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ED8" w:rsidRDefault="004A1ED8" w:rsidP="004A1ED8">
      <w:pPr>
        <w:widowControl w:val="0"/>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lang w:eastAsia="sl-SI"/>
        </w:rPr>
        <w:t>Pakuotės lapelis: informacija pacientui</w:t>
      </w:r>
    </w:p>
    <w:p w:rsidR="004A1ED8" w:rsidRDefault="004A1ED8" w:rsidP="004A1ED8">
      <w:pPr>
        <w:widowControl w:val="0"/>
        <w:spacing w:after="0" w:line="240" w:lineRule="auto"/>
        <w:jc w:val="center"/>
        <w:rPr>
          <w:rFonts w:ascii="Times New Roman" w:eastAsia="Times New Roman" w:hAnsi="Times New Roman" w:cs="Times New Roman"/>
          <w:lang w:eastAsia="sl-SI"/>
        </w:rPr>
      </w:pPr>
    </w:p>
    <w:p w:rsidR="004A1ED8" w:rsidRDefault="004A1ED8" w:rsidP="004A1ED8">
      <w:pPr>
        <w:widowControl w:val="0"/>
        <w:spacing w:after="0" w:line="240" w:lineRule="auto"/>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5 mg </w:t>
      </w:r>
      <w:r>
        <w:rPr>
          <w:rFonts w:ascii="Times New Roman" w:eastAsia="Times New Roman" w:hAnsi="Times New Roman" w:cs="Times New Roman"/>
          <w:b/>
          <w:spacing w:val="2"/>
          <w:lang w:val="sl-SI" w:eastAsia="sl-SI"/>
        </w:rPr>
        <w:t>burnoje disperguojamos tabletės</w:t>
      </w:r>
    </w:p>
    <w:p w:rsidR="004A1ED8" w:rsidRDefault="004A1ED8" w:rsidP="004A1ED8">
      <w:pPr>
        <w:widowControl w:val="0"/>
        <w:tabs>
          <w:tab w:val="left" w:pos="567"/>
        </w:tabs>
        <w:spacing w:after="0" w:line="240" w:lineRule="auto"/>
        <w:jc w:val="center"/>
        <w:rPr>
          <w:rFonts w:ascii="Times New Roman" w:eastAsia="Times New Roman" w:hAnsi="Times New Roman" w:cs="Times New Roman"/>
          <w:b/>
          <w:spacing w:val="2"/>
          <w:lang w:val="sl-SI"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10 mg </w:t>
      </w:r>
      <w:r>
        <w:rPr>
          <w:rFonts w:ascii="Times New Roman" w:eastAsia="Times New Roman" w:hAnsi="Times New Roman" w:cs="Times New Roman"/>
          <w:b/>
          <w:spacing w:val="2"/>
          <w:lang w:val="sl-SI" w:eastAsia="sl-SI"/>
        </w:rPr>
        <w:t>burnoje disperguojamos tabletės</w:t>
      </w:r>
    </w:p>
    <w:p w:rsidR="004A1ED8" w:rsidRDefault="004A1ED8" w:rsidP="004A1ED8">
      <w:pPr>
        <w:widowControl w:val="0"/>
        <w:tabs>
          <w:tab w:val="left" w:pos="567"/>
        </w:tabs>
        <w:spacing w:after="0" w:line="240" w:lineRule="auto"/>
        <w:jc w:val="center"/>
        <w:rPr>
          <w:rFonts w:ascii="Times New Roman" w:eastAsia="Times New Roman" w:hAnsi="Times New Roman" w:cs="Times New Roman"/>
          <w:b/>
          <w:lang w:eastAsia="sl-SI"/>
        </w:rPr>
      </w:pPr>
      <w:r>
        <w:rPr>
          <w:rFonts w:ascii="Times New Roman" w:eastAsia="Times New Roman" w:hAnsi="Times New Roman" w:cs="Times New Roman"/>
          <w:b/>
          <w:spacing w:val="2"/>
          <w:lang w:val="sl-SI" w:eastAsia="sl-SI"/>
        </w:rPr>
        <w:t>Elicea 15</w:t>
      </w:r>
      <w:r>
        <w:rPr>
          <w:rFonts w:ascii="Times New Roman" w:eastAsia="Times New Roman" w:hAnsi="Times New Roman" w:cs="Times New Roman"/>
          <w:lang w:eastAsia="sl-SI"/>
        </w:rPr>
        <w:t> </w:t>
      </w:r>
      <w:r>
        <w:rPr>
          <w:rFonts w:ascii="Times New Roman" w:eastAsia="Times New Roman" w:hAnsi="Times New Roman" w:cs="Times New Roman"/>
          <w:b/>
          <w:spacing w:val="2"/>
          <w:lang w:val="sl-SI" w:eastAsia="sl-SI"/>
        </w:rPr>
        <w:t>mg burnoje disperguojamos tabletės</w:t>
      </w:r>
    </w:p>
    <w:p w:rsidR="004A1ED8" w:rsidRDefault="004A1ED8" w:rsidP="004A1ED8">
      <w:pPr>
        <w:widowControl w:val="0"/>
        <w:spacing w:after="0" w:line="240" w:lineRule="auto"/>
        <w:jc w:val="center"/>
        <w:rPr>
          <w:rFonts w:ascii="Times New Roman" w:eastAsia="Times New Roman" w:hAnsi="Times New Roman" w:cs="Times New Roman"/>
          <w:b/>
          <w:spacing w:val="2"/>
        </w:rPr>
      </w:pPr>
      <w:proofErr w:type="spellStart"/>
      <w:r>
        <w:rPr>
          <w:rFonts w:ascii="Times New Roman" w:eastAsia="Times New Roman" w:hAnsi="Times New Roman" w:cs="Times New Roman"/>
          <w:b/>
        </w:rPr>
        <w:t>Elicea</w:t>
      </w:r>
      <w:proofErr w:type="spellEnd"/>
      <w:r>
        <w:rPr>
          <w:rFonts w:ascii="Times New Roman" w:eastAsia="Times New Roman" w:hAnsi="Times New Roman" w:cs="Times New Roman"/>
          <w:b/>
        </w:rPr>
        <w:t xml:space="preserve"> 20 mg </w:t>
      </w:r>
      <w:r>
        <w:rPr>
          <w:rFonts w:ascii="Times New Roman" w:eastAsia="Times New Roman" w:hAnsi="Times New Roman" w:cs="Times New Roman"/>
          <w:b/>
          <w:spacing w:val="2"/>
        </w:rPr>
        <w:t>burnoje disperguojamos tabletės</w:t>
      </w:r>
    </w:p>
    <w:p w:rsidR="004A1ED8" w:rsidRDefault="004A1ED8" w:rsidP="004A1ED8">
      <w:pPr>
        <w:widowControl w:val="0"/>
        <w:spacing w:after="0" w:line="240" w:lineRule="auto"/>
        <w:jc w:val="center"/>
        <w:rPr>
          <w:rFonts w:ascii="Times New Roman" w:eastAsia="Times New Roman" w:hAnsi="Times New Roman" w:cs="Times New Roman"/>
          <w:lang w:eastAsia="sl-SI"/>
        </w:rPr>
      </w:pPr>
    </w:p>
    <w:p w:rsidR="004A1ED8" w:rsidRDefault="004A1ED8" w:rsidP="004A1ED8">
      <w:pPr>
        <w:widowControl w:val="0"/>
        <w:spacing w:after="0" w:line="240" w:lineRule="auto"/>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escitalopramas</w:t>
      </w:r>
      <w:proofErr w:type="spellEnd"/>
    </w:p>
    <w:p w:rsidR="004A1ED8" w:rsidRDefault="004A1ED8" w:rsidP="004A1ED8">
      <w:pPr>
        <w:widowControl w:val="0"/>
        <w:spacing w:after="0" w:line="240" w:lineRule="auto"/>
        <w:jc w:val="center"/>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rsidR="004A1ED8" w:rsidRDefault="004A1ED8" w:rsidP="004A1ED8">
      <w:pPr>
        <w:widowControl w:val="0"/>
        <w:numPr>
          <w:ilvl w:val="0"/>
          <w:numId w:val="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rsidR="004A1ED8" w:rsidRDefault="004A1ED8" w:rsidP="004A1ED8">
      <w:pPr>
        <w:widowControl w:val="0"/>
        <w:numPr>
          <w:ilvl w:val="0"/>
          <w:numId w:val="8"/>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arba vaistininką.</w:t>
      </w:r>
    </w:p>
    <w:p w:rsidR="004A1ED8" w:rsidRDefault="004A1ED8" w:rsidP="004A1ED8">
      <w:pPr>
        <w:widowControl w:val="0"/>
        <w:numPr>
          <w:ilvl w:val="0"/>
          <w:numId w:val="8"/>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rsidR="004A1ED8" w:rsidRDefault="004A1ED8" w:rsidP="004A1ED8">
      <w:pPr>
        <w:widowControl w:val="0"/>
        <w:numPr>
          <w:ilvl w:val="0"/>
          <w:numId w:val="8"/>
        </w:numPr>
        <w:tabs>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pasireiškė šalutinis poveikis (net jeigu jis šiame lapelyje nenurodytas), kreipkitės į gydytoją arba vaistininką. </w:t>
      </w:r>
      <w:r>
        <w:rPr>
          <w:rFonts w:ascii="Times New Roman" w:eastAsia="Times New Roman" w:hAnsi="Times New Roman" w:cs="Times New Roman"/>
          <w:noProof/>
          <w:lang w:eastAsia="sl-SI"/>
        </w:rPr>
        <w:t>Žr. 4 skyrių.</w:t>
      </w:r>
    </w:p>
    <w:p w:rsidR="004A1ED8" w:rsidRDefault="004A1ED8" w:rsidP="004A1ED8">
      <w:pPr>
        <w:widowControl w:val="0"/>
        <w:spacing w:after="0" w:line="240" w:lineRule="auto"/>
        <w:rPr>
          <w:rFonts w:ascii="Times New Roman" w:eastAsia="Times New Roman" w:hAnsi="Times New Roman" w:cs="Times New Roman"/>
          <w:szCs w:val="20"/>
          <w:lang w:eastAsia="sl-SI"/>
        </w:rPr>
      </w:pP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Apie ką rašoma šiame lapelyje?</w:t>
      </w:r>
    </w:p>
    <w:p w:rsidR="004A1ED8" w:rsidRDefault="004A1ED8" w:rsidP="004A1ED8">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ir kam jis vartojamas</w:t>
      </w:r>
    </w:p>
    <w:p w:rsidR="004A1ED8" w:rsidRDefault="004A1ED8" w:rsidP="004A1ED8">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lang w:eastAsia="sl-SI"/>
        </w:rPr>
        <w:t>Elicea</w:t>
      </w:r>
      <w:proofErr w:type="spellEnd"/>
    </w:p>
    <w:p w:rsidR="004A1ED8" w:rsidRDefault="004A1ED8" w:rsidP="004A1ED8">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lang w:eastAsia="sl-SI"/>
        </w:rPr>
        <w:t>Elicea</w:t>
      </w:r>
      <w:proofErr w:type="spellEnd"/>
    </w:p>
    <w:p w:rsidR="004A1ED8" w:rsidRDefault="004A1ED8" w:rsidP="004A1ED8">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rsidR="004A1ED8" w:rsidRDefault="004A1ED8" w:rsidP="004A1ED8">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proofErr w:type="spellStart"/>
      <w:r>
        <w:rPr>
          <w:rFonts w:ascii="Times New Roman" w:eastAsia="Times New Roman" w:hAnsi="Times New Roman" w:cs="Times New Roman"/>
          <w:lang w:eastAsia="sl-SI"/>
        </w:rPr>
        <w:t>Elicea</w:t>
      </w:r>
      <w:proofErr w:type="spellEnd"/>
    </w:p>
    <w:p w:rsidR="004A1ED8" w:rsidRDefault="004A1ED8" w:rsidP="004A1ED8">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tabs>
          <w:tab w:val="left" w:pos="567"/>
        </w:tabs>
        <w:spacing w:after="0" w:line="240" w:lineRule="auto"/>
        <w:ind w:left="567" w:hanging="567"/>
        <w:outlineLvl w:val="1"/>
        <w:rPr>
          <w:rFonts w:ascii="Times New Roman" w:eastAsia="Times New Roman" w:hAnsi="Times New Roman" w:cs="Times New Roman"/>
          <w:b/>
        </w:rPr>
      </w:pPr>
      <w:bookmarkStart w:id="0" w:name="_Toc129243139"/>
      <w:bookmarkStart w:id="1" w:name="_Toc129243264"/>
      <w:r>
        <w:rPr>
          <w:rFonts w:ascii="Times New Roman" w:eastAsia="Times New Roman" w:hAnsi="Times New Roman" w:cs="Times New Roman"/>
          <w:b/>
        </w:rPr>
        <w:t>1.</w:t>
      </w:r>
      <w:r>
        <w:rPr>
          <w:rFonts w:ascii="Times New Roman" w:eastAsia="Times New Roman" w:hAnsi="Times New Roman" w:cs="Times New Roman"/>
          <w:b/>
        </w:rPr>
        <w:tab/>
        <w:t>K</w:t>
      </w:r>
      <w:bookmarkEnd w:id="0"/>
      <w:bookmarkEnd w:id="1"/>
      <w:r>
        <w:rPr>
          <w:rFonts w:ascii="Times New Roman" w:eastAsia="Times New Roman" w:hAnsi="Times New Roman" w:cs="Times New Roman"/>
          <w:b/>
        </w:rPr>
        <w:t xml:space="preserve">as yra </w:t>
      </w:r>
      <w:proofErr w:type="spellStart"/>
      <w:r>
        <w:rPr>
          <w:rFonts w:ascii="Times New Roman" w:eastAsia="Times New Roman" w:hAnsi="Times New Roman" w:cs="Times New Roman"/>
          <w:b/>
        </w:rPr>
        <w:t>Elicea</w:t>
      </w:r>
      <w:proofErr w:type="spellEnd"/>
      <w:r>
        <w:rPr>
          <w:rFonts w:ascii="Times New Roman" w:eastAsia="Times New Roman" w:hAnsi="Times New Roman" w:cs="Times New Roman"/>
          <w:b/>
        </w:rPr>
        <w:t xml:space="preserve"> ir kam jis vartojamas</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x-none"/>
        </w:rPr>
        <w:t>Elicea</w:t>
      </w:r>
      <w:proofErr w:type="spellEnd"/>
      <w:r>
        <w:rPr>
          <w:rFonts w:ascii="Times New Roman" w:eastAsia="Times New Roman" w:hAnsi="Times New Roman" w:cs="Times New Roman"/>
          <w:lang w:eastAsia="x-none"/>
        </w:rPr>
        <w:t xml:space="preserve"> sudėtyje yra </w:t>
      </w:r>
      <w:bookmarkStart w:id="2" w:name="_Hlk177027928"/>
      <w:r>
        <w:rPr>
          <w:rFonts w:ascii="Times New Roman" w:eastAsia="Times New Roman" w:hAnsi="Times New Roman" w:cs="Times New Roman"/>
          <w:lang w:eastAsia="x-none"/>
        </w:rPr>
        <w:t xml:space="preserve">veikliosios medžiagos </w:t>
      </w:r>
      <w:bookmarkEnd w:id="2"/>
      <w:proofErr w:type="spellStart"/>
      <w:r>
        <w:rPr>
          <w:rFonts w:ascii="Times New Roman" w:eastAsia="Times New Roman" w:hAnsi="Times New Roman" w:cs="Times New Roman"/>
          <w:lang w:eastAsia="x-none"/>
        </w:rPr>
        <w:t>escitalopramo</w:t>
      </w:r>
      <w:proofErr w:type="spellEnd"/>
      <w:r>
        <w:rPr>
          <w:rFonts w:ascii="Times New Roman" w:eastAsia="Times New Roman" w:hAnsi="Times New Roman" w:cs="Times New Roman"/>
          <w:lang w:eastAsia="x-none"/>
        </w:rPr>
        <w:t xml:space="preserve">. </w:t>
      </w:r>
      <w:bookmarkStart w:id="3" w:name="_Hlk177028791"/>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 xml:space="preserve"> yra selektyvaus poveikio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reabsorbcijos inhibitorių (SSRI) grupei priklausantis antidepresantas.</w:t>
      </w:r>
      <w:bookmarkEnd w:id="3"/>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vartojamas depresijai (didžiosios depresijos sutrikimui) ir nerimo sutrikimams (panikos sutrikimui su </w:t>
      </w:r>
      <w:proofErr w:type="spellStart"/>
      <w:r>
        <w:rPr>
          <w:rFonts w:ascii="Times New Roman" w:eastAsia="Times New Roman" w:hAnsi="Times New Roman" w:cs="Times New Roman"/>
          <w:lang w:eastAsia="sl-SI"/>
        </w:rPr>
        <w:t>agarofobija</w:t>
      </w:r>
      <w:proofErr w:type="spellEnd"/>
      <w:r>
        <w:rPr>
          <w:rFonts w:ascii="Times New Roman" w:eastAsia="Times New Roman" w:hAnsi="Times New Roman" w:cs="Times New Roman"/>
          <w:lang w:eastAsia="sl-SI"/>
        </w:rPr>
        <w:t xml:space="preserve"> arba be jos, socialinio nerimo sutrikimui, </w:t>
      </w:r>
      <w:proofErr w:type="spellStart"/>
      <w:r>
        <w:rPr>
          <w:rFonts w:ascii="Times New Roman" w:eastAsia="Times New Roman" w:hAnsi="Times New Roman" w:cs="Times New Roman"/>
          <w:lang w:eastAsia="sl-SI"/>
        </w:rPr>
        <w:t>generalizuoto</w:t>
      </w:r>
      <w:proofErr w:type="spellEnd"/>
      <w:r>
        <w:rPr>
          <w:rFonts w:ascii="Times New Roman" w:eastAsia="Times New Roman" w:hAnsi="Times New Roman" w:cs="Times New Roman"/>
          <w:lang w:eastAsia="sl-SI"/>
        </w:rPr>
        <w:t xml:space="preserve"> nerimo sutrikimui ir </w:t>
      </w:r>
      <w:proofErr w:type="spellStart"/>
      <w:r>
        <w:rPr>
          <w:rFonts w:ascii="Times New Roman" w:eastAsia="Times New Roman" w:hAnsi="Times New Roman" w:cs="Times New Roman"/>
          <w:lang w:eastAsia="sl-SI"/>
        </w:rPr>
        <w:t>obsesiniam</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kompulsiniam</w:t>
      </w:r>
      <w:proofErr w:type="spellEnd"/>
      <w:r>
        <w:rPr>
          <w:rFonts w:ascii="Times New Roman" w:eastAsia="Times New Roman" w:hAnsi="Times New Roman" w:cs="Times New Roman"/>
          <w:lang w:eastAsia="sl-SI"/>
        </w:rPr>
        <w:t xml:space="preserve"> sutrikimui) gydyti.</w:t>
      </w:r>
    </w:p>
    <w:p w:rsidR="004A1ED8" w:rsidRDefault="004A1ED8" w:rsidP="004A1ED8">
      <w:pPr>
        <w:spacing w:after="0" w:line="240" w:lineRule="auto"/>
        <w:rPr>
          <w:rFonts w:ascii="Times New Roman" w:eastAsia="Times New Roman" w:hAnsi="Times New Roman" w:cs="Times New Roman"/>
          <w:lang w:eastAsia="x-none"/>
        </w:rPr>
      </w:pPr>
    </w:p>
    <w:p w:rsidR="004A1ED8" w:rsidRDefault="004A1ED8" w:rsidP="004A1ED8">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Gali praeiti kelios savaitės, kol pradėsite jaustis geriau. Ir toliau vartokite </w:t>
      </w:r>
      <w:proofErr w:type="spellStart"/>
      <w:r>
        <w:rPr>
          <w:rFonts w:ascii="Times New Roman" w:eastAsia="Times New Roman" w:hAnsi="Times New Roman" w:cs="Times New Roman"/>
          <w:lang w:eastAsia="x-none"/>
        </w:rPr>
        <w:t>Elicea</w:t>
      </w:r>
      <w:proofErr w:type="spellEnd"/>
      <w:r>
        <w:rPr>
          <w:rFonts w:ascii="Times New Roman" w:eastAsia="Times New Roman" w:hAnsi="Times New Roman" w:cs="Times New Roman"/>
          <w:lang w:eastAsia="x-none"/>
        </w:rPr>
        <w:t>, net jeigu reikia laiko, kol pradedate jausti kokį nors būklės pagerėjimą.</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Jeigu Jūsų savijauta nepagerėjo arba pablogėjo, kreipkitės į gydytoją.</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tabs>
          <w:tab w:val="left" w:pos="567"/>
        </w:tabs>
        <w:spacing w:after="0" w:line="240" w:lineRule="auto"/>
        <w:ind w:left="567" w:hanging="567"/>
        <w:outlineLvl w:val="1"/>
        <w:rPr>
          <w:rFonts w:ascii="Times New Roman" w:eastAsia="Times New Roman" w:hAnsi="Times New Roman" w:cs="Times New Roman"/>
          <w:b/>
        </w:rPr>
      </w:pPr>
      <w:bookmarkStart w:id="4" w:name="_Toc129243140"/>
      <w:bookmarkStart w:id="5" w:name="_Toc129243265"/>
      <w:r>
        <w:rPr>
          <w:rFonts w:ascii="Times New Roman" w:eastAsia="Times New Roman" w:hAnsi="Times New Roman" w:cs="Times New Roman"/>
          <w:b/>
        </w:rPr>
        <w:t>2.</w:t>
      </w:r>
      <w:r>
        <w:rPr>
          <w:rFonts w:ascii="Times New Roman" w:eastAsia="Times New Roman" w:hAnsi="Times New Roman" w:cs="Times New Roman"/>
          <w:b/>
        </w:rPr>
        <w:tab/>
        <w:t>K</w:t>
      </w:r>
      <w:bookmarkEnd w:id="4"/>
      <w:bookmarkEnd w:id="5"/>
      <w:r>
        <w:rPr>
          <w:rFonts w:ascii="Times New Roman" w:eastAsia="Times New Roman" w:hAnsi="Times New Roman" w:cs="Times New Roman"/>
          <w:b/>
        </w:rPr>
        <w:t xml:space="preserve">as žinotina prieš vartojant </w:t>
      </w:r>
      <w:proofErr w:type="spellStart"/>
      <w:r>
        <w:rPr>
          <w:rFonts w:ascii="Times New Roman" w:eastAsia="Times New Roman" w:hAnsi="Times New Roman" w:cs="Times New Roman"/>
          <w:b/>
        </w:rPr>
        <w:t>Elicea</w:t>
      </w:r>
      <w:proofErr w:type="spellEnd"/>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vartoti negalima:</w:t>
      </w:r>
    </w:p>
    <w:p w:rsidR="004A1ED8" w:rsidRDefault="004A1ED8" w:rsidP="004A1ED8">
      <w:pPr>
        <w:widowControl w:val="0"/>
        <w:numPr>
          <w:ilvl w:val="0"/>
          <w:numId w:val="1"/>
        </w:numPr>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escitalopramui</w:t>
      </w:r>
      <w:proofErr w:type="spellEnd"/>
      <w:r>
        <w:rPr>
          <w:rFonts w:ascii="Times New Roman" w:eastAsia="Times New Roman" w:hAnsi="Times New Roman" w:cs="Times New Roman"/>
          <w:lang w:eastAsia="sl-SI"/>
        </w:rPr>
        <w:t xml:space="preserve"> arba bet kuriai pagalbinei šio vaisto medžiagai (jos išvardytos 6 skyriuje).</w:t>
      </w:r>
    </w:p>
    <w:p w:rsidR="004A1ED8" w:rsidRDefault="004A1ED8" w:rsidP="004A1ED8">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 xml:space="preserve">jeigu tuo pat metu vartojate vaistų, vadinamų MAO inhibitoriais, įskaitant </w:t>
      </w:r>
      <w:proofErr w:type="spellStart"/>
      <w:r>
        <w:rPr>
          <w:rFonts w:ascii="Times New Roman" w:eastAsia="Times New Roman" w:hAnsi="Times New Roman" w:cs="Times New Roman"/>
          <w:lang w:eastAsia="sl-SI"/>
        </w:rPr>
        <w:t>selegiliną</w:t>
      </w:r>
      <w:proofErr w:type="spellEnd"/>
      <w:r>
        <w:rPr>
          <w:rFonts w:ascii="Times New Roman" w:eastAsia="Times New Roman" w:hAnsi="Times New Roman" w:cs="Times New Roman"/>
          <w:lang w:eastAsia="sl-SI"/>
        </w:rPr>
        <w:t xml:space="preserve"> (juo gydoma </w:t>
      </w:r>
      <w:proofErr w:type="spellStart"/>
      <w:r>
        <w:rPr>
          <w:rFonts w:ascii="Times New Roman" w:eastAsia="Times New Roman" w:hAnsi="Times New Roman" w:cs="Times New Roman"/>
          <w:lang w:eastAsia="sl-SI"/>
        </w:rPr>
        <w:t>Parkinsono</w:t>
      </w:r>
      <w:proofErr w:type="spellEnd"/>
      <w:r>
        <w:rPr>
          <w:rFonts w:ascii="Times New Roman" w:eastAsia="Times New Roman" w:hAnsi="Times New Roman" w:cs="Times New Roman"/>
          <w:lang w:eastAsia="sl-SI"/>
        </w:rPr>
        <w:t xml:space="preserve"> liga), </w:t>
      </w:r>
      <w:proofErr w:type="spellStart"/>
      <w:r>
        <w:rPr>
          <w:rFonts w:ascii="Times New Roman" w:eastAsia="Times New Roman" w:hAnsi="Times New Roman" w:cs="Times New Roman"/>
          <w:lang w:eastAsia="sl-SI"/>
        </w:rPr>
        <w:t>moklobemidą</w:t>
      </w:r>
      <w:proofErr w:type="spellEnd"/>
      <w:r>
        <w:rPr>
          <w:rFonts w:ascii="Times New Roman" w:eastAsia="Times New Roman" w:hAnsi="Times New Roman" w:cs="Times New Roman"/>
          <w:lang w:eastAsia="sl-SI"/>
        </w:rPr>
        <w:t xml:space="preserve"> (jo vartojama nuo depresijos) bei </w:t>
      </w:r>
      <w:proofErr w:type="spellStart"/>
      <w:r>
        <w:rPr>
          <w:rFonts w:ascii="Times New Roman" w:eastAsia="Times New Roman" w:hAnsi="Times New Roman" w:cs="Times New Roman"/>
          <w:lang w:eastAsia="sl-SI"/>
        </w:rPr>
        <w:t>linezolidą</w:t>
      </w:r>
      <w:proofErr w:type="spellEnd"/>
      <w:r>
        <w:rPr>
          <w:rFonts w:ascii="Times New Roman" w:eastAsia="Times New Roman" w:hAnsi="Times New Roman" w:cs="Times New Roman"/>
          <w:lang w:eastAsia="sl-SI"/>
        </w:rPr>
        <w:t xml:space="preserve"> (antibiotiką).</w:t>
      </w:r>
    </w:p>
    <w:p w:rsidR="004A1ED8" w:rsidRDefault="004A1ED8" w:rsidP="004A1ED8">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įgimtas arba buvo atsiradęs širdies ritmo sutrikimas (jis nustatomas EKG, t. y. širdies veiklą įvertinančiu tyrimu).</w:t>
      </w:r>
    </w:p>
    <w:p w:rsidR="004A1ED8" w:rsidRDefault="004A1ED8" w:rsidP="004A1ED8">
      <w:pPr>
        <w:widowControl w:val="0"/>
        <w:numPr>
          <w:ilvl w:val="0"/>
          <w:numId w:val="1"/>
        </w:numPr>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jeigu vartojate vaistų nuo širdies sutrikimų ar vaistų, kurie gali keisti širdies ritmą (žr. 2 skyriaus </w:t>
      </w:r>
      <w:r>
        <w:rPr>
          <w:rFonts w:ascii="Times New Roman" w:eastAsia="Times New Roman" w:hAnsi="Times New Roman" w:cs="Times New Roman"/>
          <w:lang w:val="sl-SI" w:eastAsia="sl-SI"/>
        </w:rPr>
        <w:lastRenderedPageBreak/>
        <w:t>poskyrį „Kiti vaistai ir Elicea“).</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Įspėjimai ir atsargumo priemonės</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arba vaistininku, prieš pradėdami vartoti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yra bet koks kitas sutrikimas ar sergate bet kokia kita liga, pasakykite gydytojai, kad jis tai turėtų omenyje. Ypač svarbu pasakyti gydytojui, jeigu:</w:t>
      </w:r>
    </w:p>
    <w:p w:rsidR="004A1ED8" w:rsidRDefault="004A1ED8" w:rsidP="004A1ED8">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sergate epilepsija. Jei atsiras traukulių ar jie padažnės, gydytojas nutrauks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(taip pat žr. 4 skyrių „Galimas šalutinis poveikis“);</w:t>
      </w:r>
    </w:p>
    <w:p w:rsidR="004A1ED8" w:rsidRDefault="004A1ED8" w:rsidP="004A1ED8">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yra kepenų ar inkstų funkcijos sutrikimas (gydytojas gali norėti koreguoti dozę);</w:t>
      </w:r>
    </w:p>
    <w:p w:rsidR="004A1ED8" w:rsidRDefault="004A1ED8" w:rsidP="004A1ED8">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sergate cukriniu diabetu. Gydymo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metu gali pakisti </w:t>
      </w:r>
      <w:proofErr w:type="spellStart"/>
      <w:r>
        <w:rPr>
          <w:rFonts w:ascii="Times New Roman" w:eastAsia="Times New Roman" w:hAnsi="Times New Roman" w:cs="Times New Roman"/>
          <w:lang w:eastAsia="sl-SI"/>
        </w:rPr>
        <w:t>glikemijos</w:t>
      </w:r>
      <w:proofErr w:type="spellEnd"/>
      <w:r>
        <w:rPr>
          <w:rFonts w:ascii="Times New Roman" w:eastAsia="Times New Roman" w:hAnsi="Times New Roman" w:cs="Times New Roman"/>
          <w:lang w:eastAsia="sl-SI"/>
        </w:rPr>
        <w:t xml:space="preserve"> (cukraus kiekio kraujyje) kontrolė. Gali reikėti koreguoti insulino ir (arba) geriamųjų cukraus kiekį kraujyje mažinančių vaistų dozę;</w:t>
      </w:r>
    </w:p>
    <w:p w:rsidR="004A1ED8" w:rsidRDefault="004A1ED8" w:rsidP="004A1ED8">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natrio kiekis kraujyje yra sumažėjęs;</w:t>
      </w:r>
    </w:p>
    <w:p w:rsidR="004A1ED8" w:rsidRDefault="004A1ED8" w:rsidP="004A1ED8">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lengvai prasideda kraujavimas ar atsiranda kraujosruvų arba jeigu esate nėščia (žr. „Nėštumas, žindymo laikotarpis ir vaisingumas“);</w:t>
      </w:r>
    </w:p>
    <w:p w:rsidR="004A1ED8" w:rsidRDefault="004A1ED8" w:rsidP="004A1ED8">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esate gydomas elektra sukeliamais traukuliais (elektrošoku);</w:t>
      </w:r>
    </w:p>
    <w:p w:rsidR="004A1ED8" w:rsidRDefault="004A1ED8" w:rsidP="004A1ED8">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sergate išemine širdies liga;</w:t>
      </w:r>
    </w:p>
    <w:p w:rsidR="004A1ED8" w:rsidRDefault="004A1ED8" w:rsidP="004A1ED8">
      <w:pPr>
        <w:widowControl w:val="0"/>
        <w:numPr>
          <w:ilvl w:val="0"/>
          <w:numId w:val="6"/>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jeigu yra ar buvo širdies sutrikimų arba neseniai patyrėte širdies priepuolį;</w:t>
      </w:r>
    </w:p>
    <w:p w:rsidR="004A1ED8" w:rsidRDefault="004A1ED8" w:rsidP="004A1ED8">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val="sl-SI" w:eastAsia="sl-SI"/>
        </w:rPr>
        <w:t>jeigu ramybės metu Jūsų širdis plaka retai ir (arba) jei organizme trūksta druskų (tokį poveikį gali sukelti ilgalaikis sunkus viduriavimas ar vėmimas arba diuretikų, t. y. šlapimo išsiskyrimą skatinančių vaistų, vartojimas);</w:t>
      </w:r>
    </w:p>
    <w:p w:rsidR="004A1ED8" w:rsidRDefault="004A1ED8" w:rsidP="004A1ED8">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val="sl-SI" w:eastAsia="sl-SI"/>
        </w:rPr>
        <w:t>jeigu Jūsų širdis plaka dažnai ar neritmiškai arba jei pasireiškia alpulys, kolapsas ar galvos svaigimas stojantis (tai gali būti nenormalaus širdies plakimo požymiai);</w:t>
      </w:r>
    </w:p>
    <w:p w:rsidR="004A1ED8" w:rsidRDefault="004A1ED8" w:rsidP="004A1ED8">
      <w:pPr>
        <w:widowControl w:val="0"/>
        <w:numPr>
          <w:ilvl w:val="0"/>
          <w:numId w:val="6"/>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val="sl-SI" w:eastAsia="sl-SI"/>
        </w:rPr>
        <w:t>jeigu sergate ar prieš tai sirgote uždaro kampo glaukoma;</w:t>
      </w:r>
    </w:p>
    <w:p w:rsidR="004A1ED8" w:rsidRDefault="004A1ED8" w:rsidP="004A1ED8">
      <w:pPr>
        <w:widowControl w:val="0"/>
        <w:numPr>
          <w:ilvl w:val="0"/>
          <w:numId w:val="6"/>
        </w:numPr>
        <w:tabs>
          <w:tab w:val="clear" w:pos="36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w:t>
      </w:r>
      <w:r>
        <w:rPr>
          <w:rFonts w:ascii="Times New Roman" w:eastAsia="Calibri" w:hAnsi="Times New Roman" w:cs="Times New Roman"/>
        </w:rPr>
        <w:t>yra arba anksčiau buvo akių sutrikimų, pvz., tam tikros rūšies glaukoma (padidėjęs akispūdis).</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Svarbios pastabos</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yra maniakinis-depresinis sutrikimas, kai kuriems pacientams gali prasidėti manijos fazė. Jai būdingos neįprastos bei greitai kintančios idėjos, neadekvatus laimės pojūtis ir labai didelis fizinis aktyvumas. Jei Jums atsiranda minėtų simptomų, kreipkitės į gydytoją.</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Pirmosiomis gydymo savaitėmis gali atsirasti tokių simptomų kaip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bei negalėjimas sėdėti ar ramiai stovėti. Tokiu atveju nedelsdami kreipkitės į gydytoją.</w:t>
      </w:r>
    </w:p>
    <w:p w:rsidR="004A1ED8" w:rsidRDefault="004A1ED8" w:rsidP="004A1ED8">
      <w:pPr>
        <w:widowControl w:val="0"/>
        <w:spacing w:after="0" w:line="240" w:lineRule="auto"/>
        <w:rPr>
          <w:rFonts w:ascii="Times New Roman" w:eastAsia="Times New Roman" w:hAnsi="Times New Roman" w:cs="Times New Roman"/>
          <w:highlight w:val="yellow"/>
          <w:lang w:eastAsia="sl-SI"/>
        </w:rPr>
      </w:pP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Tokie vaistai kaip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(vadinamieji SSRI / SNRI) gali sukelti lytinės funkcijos</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sutrikimo simptomus (žr. 4 skyrių). Kai kuriais atvejais nutraukus gydymą šie simptomai išliko.</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Mintys apie savižudybę bei depresijos arba nerimo sutrikimo pasunkėjimas</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sergate depresija arba yra nerimo sutrikimas, kartais gali atsirasti minčių apie savęs žalojimą arba savižudybę. Tokių minčių atsiradimo rizika gali būti didesnė pradėjus vartoti antidepresantų, nes kol šie vaistai pradeda veikti, turi praeiti tam tikras laikotarpis.</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Didesnis tokių minčių atsiradimo pavojus</w:t>
      </w:r>
      <w:r>
        <w:rPr>
          <w:rFonts w:ascii="Times New Roman" w:eastAsia="Times New Roman" w:hAnsi="Times New Roman" w:cs="Times New Roman"/>
          <w:b/>
          <w:lang w:eastAsia="sl-SI"/>
        </w:rPr>
        <w:t xml:space="preserve"> yra</w:t>
      </w:r>
      <w:r>
        <w:rPr>
          <w:rFonts w:ascii="Times New Roman" w:eastAsia="Times New Roman" w:hAnsi="Times New Roman" w:cs="Times New Roman"/>
          <w:lang w:eastAsia="sl-SI"/>
        </w:rPr>
        <w:t>, jei:</w:t>
      </w:r>
    </w:p>
    <w:p w:rsidR="004A1ED8" w:rsidRDefault="004A1ED8" w:rsidP="004A1ED8">
      <w:pPr>
        <w:widowControl w:val="0"/>
        <w:numPr>
          <w:ilvl w:val="0"/>
          <w:numId w:val="3"/>
        </w:numPr>
        <w:spacing w:after="0" w:line="240" w:lineRule="auto"/>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anksčiau yra buvę minčių apie savižudybę ar savęs žalojimą;</w:t>
      </w:r>
    </w:p>
    <w:p w:rsidR="004A1ED8" w:rsidRDefault="004A1ED8" w:rsidP="004A1ED8">
      <w:pPr>
        <w:widowControl w:val="0"/>
        <w:numPr>
          <w:ilvl w:val="0"/>
          <w:numId w:val="3"/>
        </w:numPr>
        <w:spacing w:after="0" w:line="240" w:lineRule="auto"/>
        <w:ind w:left="567" w:hanging="567"/>
        <w:contextualSpacing/>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esate </w:t>
      </w:r>
      <w:r>
        <w:rPr>
          <w:rFonts w:ascii="Times New Roman" w:eastAsia="Times New Roman" w:hAnsi="Times New Roman" w:cs="Times New Roman"/>
          <w:b/>
          <w:lang w:eastAsia="sl-SI"/>
        </w:rPr>
        <w:t>jaunas suaugęs žmogus</w:t>
      </w:r>
      <w:r>
        <w:rPr>
          <w:rFonts w:ascii="Times New Roman" w:eastAsia="Times New Roman" w:hAnsi="Times New Roman" w:cs="Times New Roman"/>
          <w:lang w:eastAsia="sl-SI"/>
        </w:rPr>
        <w:t>. Klinikinių tyrimų metu gauta duomenų, kad jaunesniems kaip 25 metų suaugusiems žmonėms, sergantiems psichikos liga ir vartojantiems antidepresantų, padidėja su savižudybe susijusio elgesio pavojus.</w:t>
      </w:r>
    </w:p>
    <w:p w:rsidR="004A1ED8" w:rsidRDefault="004A1ED8" w:rsidP="004A1ED8">
      <w:pPr>
        <w:widowControl w:val="0"/>
        <w:spacing w:after="0" w:line="240" w:lineRule="auto"/>
        <w:ind w:left="567" w:hanging="567"/>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bet kuriuo metu atsiranda minčių apie savižudybę ar savęs žalojimą, </w:t>
      </w:r>
      <w:r>
        <w:rPr>
          <w:rFonts w:ascii="Times New Roman" w:eastAsia="Times New Roman" w:hAnsi="Times New Roman" w:cs="Times New Roman"/>
          <w:b/>
          <w:lang w:eastAsia="sl-SI"/>
        </w:rPr>
        <w:t>nedelsdami kreipkitės į gydytoją arba ieškokite pagalbos artimiausioje gydymo įstaigoje</w:t>
      </w:r>
      <w:r>
        <w:rPr>
          <w:rFonts w:ascii="Times New Roman" w:eastAsia="Times New Roman" w:hAnsi="Times New Roman" w:cs="Times New Roman"/>
          <w:lang w:eastAsia="sl-SI"/>
        </w:rPr>
        <w:t>.</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tabs>
          <w:tab w:val="left" w:pos="567"/>
        </w:tabs>
        <w:spacing w:after="0" w:line="260" w:lineRule="exact"/>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Gali būti naudinga pasakyti artimiems draugams ir giminaičiams, </w:t>
      </w:r>
      <w:r>
        <w:rPr>
          <w:rFonts w:ascii="Times New Roman" w:eastAsia="Times New Roman" w:hAnsi="Times New Roman" w:cs="Times New Roman"/>
          <w:lang w:eastAsia="sl-SI"/>
        </w:rPr>
        <w:t>kad sergate depresija arba kad Jums yra nerimo sutrikimas, bei pasiūlyti jiems perskaityti šį pakuotės lapelį. Galite paprašyti, kad pasakytų Jums, jei jiems atrodo, kad Jūsų depresija ar nerimas pasunkėjo, arba jei jiems nerimą kelia Jūsų elgesio pokyčiai.</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Vaikams ir paaugliams</w:t>
      </w:r>
    </w:p>
    <w:p w:rsidR="004A1ED8" w:rsidRDefault="004A1ED8" w:rsidP="004A1ED8">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paprastai nevartojamas vaikams ir jaunesniems nei 18 metų paaugliams. Taip pat turėtumėte žinoti, kad jaunesniems nei 18 metų pacientams, vartojantiems šios klasės medikamentus, padidėja šalutinio poveikio, pvz., bandymo nusižudyti, galvojimo apie savižudybę ir priešiškumo (daugiausia agresijos, opozicinio neklusnumo ir pykčio) apraiškų tikimybė. Nepaisant to, gydytojas gali skirti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jaunesniems nei 18 metų pacientams, jei, jo manymu, tai yra jiems tinkamiausias gydymas. Jeigu gydytojas skyrė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jaunesniam nei 18 metų pacientui ir Jūs pageidaujate tai išsamiau aptarti, dar kartą kreipkitės į gydytoją. Būtinai pasakykite gydytojui, jei jaunesniems nei 18 metų pacientams, vartojantiems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pasireiškė ar pasunkėjo bent vienas iš pirmiau išvardytų simptomų. Taip pat šiuo metu dar nėra pateikta ilgalaikio saugumo duomenų apie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poveikį šios amžiaus grupės pacientų augimui, brendimui ir jų pažinimo bei elgsenos vystymuisi.</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Elicea</w:t>
      </w:r>
      <w:proofErr w:type="spellEnd"/>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Jeigu vartojate arba neseniai vartojote kitų vaistų arba dėl to nesate tikri, apie tai pasakykite gydytojui arba vaistininkui.</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tabs>
          <w:tab w:val="left" w:pos="567"/>
        </w:tabs>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Pasakykite gydytojui, jei vartojate bet kurį iš toliau išvardytų vaistų.</w:t>
      </w:r>
    </w:p>
    <w:p w:rsidR="004A1ED8" w:rsidRDefault="004A1ED8" w:rsidP="004A1ED8">
      <w:pPr>
        <w:widowControl w:val="0"/>
        <w:numPr>
          <w:ilvl w:val="0"/>
          <w:numId w:val="5"/>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Vadinamųjų neselektyvaus poveikio </w:t>
      </w:r>
      <w:proofErr w:type="spellStart"/>
      <w:r>
        <w:rPr>
          <w:rFonts w:ascii="Times New Roman" w:eastAsia="Times New Roman" w:hAnsi="Times New Roman" w:cs="Times New Roman"/>
          <w:lang w:eastAsia="sl-SI"/>
        </w:rPr>
        <w:t>monoaminooksidazės</w:t>
      </w:r>
      <w:proofErr w:type="spellEnd"/>
      <w:r>
        <w:rPr>
          <w:rFonts w:ascii="Times New Roman" w:eastAsia="Times New Roman" w:hAnsi="Times New Roman" w:cs="Times New Roman"/>
          <w:lang w:eastAsia="sl-SI"/>
        </w:rPr>
        <w:t xml:space="preserve"> (MAO) inhibitorių, kuriais gydoma depresija. Veiklioji tokių vaistų medžiaga gali būti </w:t>
      </w:r>
      <w:proofErr w:type="spellStart"/>
      <w:r>
        <w:rPr>
          <w:rFonts w:ascii="Times New Roman" w:eastAsia="Times New Roman" w:hAnsi="Times New Roman" w:cs="Times New Roman"/>
          <w:lang w:eastAsia="sl-SI"/>
        </w:rPr>
        <w:t>fenelzinas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iproniazidas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izokarboksazidas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nialamidas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tranilciprominas</w:t>
      </w:r>
      <w:proofErr w:type="spellEnd"/>
      <w:r>
        <w:rPr>
          <w:rFonts w:ascii="Times New Roman" w:eastAsia="Times New Roman" w:hAnsi="Times New Roman" w:cs="Times New Roman"/>
          <w:lang w:eastAsia="sl-SI"/>
        </w:rPr>
        <w:t xml:space="preserve">. Jei bet kurį iš šių vaistų vartojote, reikia palaukti 14 dienų ir tik tada pradėti vartoti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Nutraukus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bet kurio iš minėtų vaistų galima vartoti tik po 7 parų.</w:t>
      </w:r>
    </w:p>
    <w:p w:rsidR="004A1ED8" w:rsidRDefault="004A1ED8" w:rsidP="004A1ED8">
      <w:pPr>
        <w:widowControl w:val="0"/>
        <w:numPr>
          <w:ilvl w:val="0"/>
          <w:numId w:val="5"/>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Grįžtamojo selektyvaus poveikio MAO-A inhibitorių, kurių sudėtyje yra </w:t>
      </w:r>
      <w:proofErr w:type="spellStart"/>
      <w:r>
        <w:rPr>
          <w:rFonts w:ascii="Times New Roman" w:eastAsia="Times New Roman" w:hAnsi="Times New Roman" w:cs="Times New Roman"/>
          <w:lang w:eastAsia="sl-SI"/>
        </w:rPr>
        <w:t>moklobemido</w:t>
      </w:r>
      <w:proofErr w:type="spellEnd"/>
      <w:r>
        <w:rPr>
          <w:rFonts w:ascii="Times New Roman" w:eastAsia="Times New Roman" w:hAnsi="Times New Roman" w:cs="Times New Roman"/>
          <w:lang w:eastAsia="sl-SI"/>
        </w:rPr>
        <w:t xml:space="preserve"> (jų vartojama depresijai gydyti).</w:t>
      </w:r>
    </w:p>
    <w:p w:rsidR="004A1ED8" w:rsidRDefault="004A1ED8" w:rsidP="004A1ED8">
      <w:pPr>
        <w:widowControl w:val="0"/>
        <w:numPr>
          <w:ilvl w:val="0"/>
          <w:numId w:val="5"/>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Negrįžtamojo poveikio MAO-B inhibitorių, kurių sudėtyje yra </w:t>
      </w:r>
      <w:proofErr w:type="spellStart"/>
      <w:r>
        <w:rPr>
          <w:rFonts w:ascii="Times New Roman" w:eastAsia="Times New Roman" w:hAnsi="Times New Roman" w:cs="Times New Roman"/>
          <w:lang w:eastAsia="sl-SI"/>
        </w:rPr>
        <w:t>selegilino</w:t>
      </w:r>
      <w:proofErr w:type="spellEnd"/>
      <w:r>
        <w:rPr>
          <w:rFonts w:ascii="Times New Roman" w:eastAsia="Times New Roman" w:hAnsi="Times New Roman" w:cs="Times New Roman"/>
          <w:lang w:eastAsia="sl-SI"/>
        </w:rPr>
        <w:t xml:space="preserve"> (tokių vaistų vartojama </w:t>
      </w:r>
      <w:proofErr w:type="spellStart"/>
      <w:r>
        <w:rPr>
          <w:rFonts w:ascii="Times New Roman" w:eastAsia="Times New Roman" w:hAnsi="Times New Roman" w:cs="Times New Roman"/>
          <w:lang w:eastAsia="sl-SI"/>
        </w:rPr>
        <w:t>Parkinsono</w:t>
      </w:r>
      <w:proofErr w:type="spellEnd"/>
      <w:r>
        <w:rPr>
          <w:rFonts w:ascii="Times New Roman" w:eastAsia="Times New Roman" w:hAnsi="Times New Roman" w:cs="Times New Roman"/>
          <w:lang w:eastAsia="sl-SI"/>
        </w:rPr>
        <w:t xml:space="preserve"> ligai gydyti). Šie vaistai didina šalutinio poveikio riziką.</w:t>
      </w:r>
    </w:p>
    <w:p w:rsidR="004A1ED8" w:rsidRDefault="004A1ED8" w:rsidP="004A1ED8">
      <w:pPr>
        <w:widowControl w:val="0"/>
        <w:numPr>
          <w:ilvl w:val="0"/>
          <w:numId w:val="5"/>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Antibiotiko </w:t>
      </w:r>
      <w:proofErr w:type="spellStart"/>
      <w:r>
        <w:rPr>
          <w:rFonts w:ascii="Times New Roman" w:eastAsia="Times New Roman" w:hAnsi="Times New Roman" w:cs="Times New Roman"/>
          <w:lang w:eastAsia="sl-SI"/>
        </w:rPr>
        <w:t>linezolido</w:t>
      </w:r>
      <w:proofErr w:type="spellEnd"/>
      <w:r>
        <w:rPr>
          <w:rFonts w:ascii="Times New Roman" w:eastAsia="Times New Roman" w:hAnsi="Times New Roman" w:cs="Times New Roman"/>
          <w:lang w:eastAsia="sl-SI"/>
        </w:rPr>
        <w:t>.</w:t>
      </w:r>
    </w:p>
    <w:p w:rsidR="004A1ED8" w:rsidRDefault="004A1ED8" w:rsidP="004A1ED8">
      <w:pPr>
        <w:widowControl w:val="0"/>
        <w:numPr>
          <w:ilvl w:val="0"/>
          <w:numId w:val="5"/>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Ličio (juo gydomas maniakinis-depresinis sutrikimas) ir </w:t>
      </w:r>
      <w:proofErr w:type="spellStart"/>
      <w:r>
        <w:rPr>
          <w:rFonts w:ascii="Times New Roman" w:eastAsia="Times New Roman" w:hAnsi="Times New Roman" w:cs="Times New Roman"/>
          <w:lang w:eastAsia="sl-SI"/>
        </w:rPr>
        <w:t>triptofano</w:t>
      </w:r>
      <w:proofErr w:type="spellEnd"/>
      <w:r>
        <w:rPr>
          <w:rFonts w:ascii="Times New Roman" w:eastAsia="Times New Roman" w:hAnsi="Times New Roman" w:cs="Times New Roman"/>
          <w:lang w:eastAsia="sl-SI"/>
        </w:rPr>
        <w:t xml:space="preserve"> (vaisto nuo depresijos).</w:t>
      </w:r>
    </w:p>
    <w:p w:rsidR="004A1ED8" w:rsidRDefault="004A1ED8" w:rsidP="004A1ED8">
      <w:pPr>
        <w:widowControl w:val="0"/>
        <w:numPr>
          <w:ilvl w:val="0"/>
          <w:numId w:val="5"/>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Imipramino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dezipramino</w:t>
      </w:r>
      <w:proofErr w:type="spellEnd"/>
      <w:r>
        <w:rPr>
          <w:rFonts w:ascii="Times New Roman" w:eastAsia="Times New Roman" w:hAnsi="Times New Roman" w:cs="Times New Roman"/>
          <w:lang w:eastAsia="sl-SI"/>
        </w:rPr>
        <w:t xml:space="preserve"> (abiejų preparatų vartojama depresijai gydyti).</w:t>
      </w:r>
    </w:p>
    <w:p w:rsidR="004A1ED8" w:rsidRDefault="004A1ED8" w:rsidP="004A1ED8">
      <w:pPr>
        <w:widowControl w:val="0"/>
        <w:numPr>
          <w:ilvl w:val="0"/>
          <w:numId w:val="5"/>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Sumatriptano</w:t>
      </w:r>
      <w:proofErr w:type="spellEnd"/>
      <w:r>
        <w:rPr>
          <w:rFonts w:ascii="Times New Roman" w:eastAsia="Times New Roman" w:hAnsi="Times New Roman" w:cs="Times New Roman"/>
          <w:lang w:eastAsia="sl-SI"/>
        </w:rPr>
        <w:t xml:space="preserve"> ir panašių vaistų (jais gydoma migrena) ir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w:t>
      </w:r>
      <w:bookmarkStart w:id="6" w:name="_Hlk177029092"/>
      <w:r>
        <w:rPr>
          <w:rFonts w:ascii="Times New Roman" w:eastAsia="Times New Roman" w:hAnsi="Times New Roman" w:cs="Times New Roman"/>
          <w:lang w:eastAsia="sl-SI"/>
        </w:rPr>
        <w:t>bei panašių vaistų (</w:t>
      </w:r>
      <w:proofErr w:type="spellStart"/>
      <w:r>
        <w:rPr>
          <w:rFonts w:ascii="Times New Roman" w:eastAsia="Times New Roman" w:hAnsi="Times New Roman" w:cs="Times New Roman"/>
          <w:lang w:eastAsia="sl-SI"/>
        </w:rPr>
        <w:t>opioidų</w:t>
      </w:r>
      <w:proofErr w:type="spellEnd"/>
      <w:r>
        <w:rPr>
          <w:rFonts w:ascii="Times New Roman" w:eastAsia="Times New Roman" w:hAnsi="Times New Roman" w:cs="Times New Roman"/>
          <w:lang w:eastAsia="sl-SI"/>
        </w:rPr>
        <w:t>, vartojamų stipriam skausmui malšinti). Tai padidina šalutinio poveikio riziką.</w:t>
      </w:r>
      <w:bookmarkEnd w:id="6"/>
      <w:r>
        <w:rPr>
          <w:rFonts w:ascii="Times New Roman" w:eastAsia="Times New Roman" w:hAnsi="Times New Roman" w:cs="Times New Roman"/>
          <w:lang w:eastAsia="sl-SI"/>
        </w:rPr>
        <w:t>.</w:t>
      </w:r>
    </w:p>
    <w:p w:rsidR="004A1ED8" w:rsidRDefault="004A1ED8" w:rsidP="004A1ED8">
      <w:pPr>
        <w:widowControl w:val="0"/>
        <w:numPr>
          <w:ilvl w:val="0"/>
          <w:numId w:val="5"/>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Cimetidino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lansoprazolo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omeprazolo</w:t>
      </w:r>
      <w:proofErr w:type="spellEnd"/>
      <w:r>
        <w:rPr>
          <w:rFonts w:ascii="Times New Roman" w:eastAsia="Times New Roman" w:hAnsi="Times New Roman" w:cs="Times New Roman"/>
          <w:lang w:eastAsia="sl-SI"/>
        </w:rPr>
        <w:t xml:space="preserve"> (vaistų, kuriais gydoma skrandžio opaligė), </w:t>
      </w:r>
      <w:proofErr w:type="spellStart"/>
      <w:r>
        <w:rPr>
          <w:rFonts w:ascii="Times New Roman" w:eastAsia="Times New Roman" w:hAnsi="Times New Roman" w:cs="Times New Roman"/>
          <w:lang w:eastAsia="sl-SI"/>
        </w:rPr>
        <w:t>flukonazolo</w:t>
      </w:r>
      <w:proofErr w:type="spellEnd"/>
      <w:r>
        <w:rPr>
          <w:rFonts w:ascii="Times New Roman" w:eastAsia="Times New Roman" w:hAnsi="Times New Roman" w:cs="Times New Roman"/>
          <w:lang w:eastAsia="sl-SI"/>
        </w:rPr>
        <w:t xml:space="preserve"> (vaisto, naudojamo grybelinėms infekcijoms gydyti), </w:t>
      </w:r>
      <w:proofErr w:type="spellStart"/>
      <w:r>
        <w:rPr>
          <w:rFonts w:ascii="Times New Roman" w:eastAsia="Times New Roman" w:hAnsi="Times New Roman" w:cs="Times New Roman"/>
          <w:lang w:eastAsia="sl-SI"/>
        </w:rPr>
        <w:t>fluvoksamino</w:t>
      </w:r>
      <w:proofErr w:type="spellEnd"/>
      <w:r>
        <w:rPr>
          <w:rFonts w:ascii="Times New Roman" w:eastAsia="Times New Roman" w:hAnsi="Times New Roman" w:cs="Times New Roman"/>
          <w:lang w:eastAsia="sl-SI"/>
        </w:rPr>
        <w:t xml:space="preserve"> (antidepresanto) ir </w:t>
      </w:r>
      <w:proofErr w:type="spellStart"/>
      <w:r>
        <w:rPr>
          <w:rFonts w:ascii="Times New Roman" w:eastAsia="Times New Roman" w:hAnsi="Times New Roman" w:cs="Times New Roman"/>
          <w:lang w:eastAsia="sl-SI"/>
        </w:rPr>
        <w:t>tiklopidino</w:t>
      </w:r>
      <w:proofErr w:type="spellEnd"/>
      <w:r>
        <w:rPr>
          <w:rFonts w:ascii="Times New Roman" w:eastAsia="Times New Roman" w:hAnsi="Times New Roman" w:cs="Times New Roman"/>
          <w:lang w:eastAsia="sl-SI"/>
        </w:rPr>
        <w:t xml:space="preserve"> (vaisto, vartojamo insulto rizikai mažinti). Šie vaistai gali didinti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kiekį kraujyje.</w:t>
      </w:r>
    </w:p>
    <w:p w:rsidR="004A1ED8" w:rsidRDefault="004A1ED8" w:rsidP="004A1ED8">
      <w:pPr>
        <w:widowControl w:val="0"/>
        <w:numPr>
          <w:ilvl w:val="0"/>
          <w:numId w:val="5"/>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Žolinių paprastųjų jonažolių žolės (</w:t>
      </w:r>
      <w:proofErr w:type="spellStart"/>
      <w:r>
        <w:rPr>
          <w:rFonts w:ascii="Times New Roman" w:eastAsia="Times New Roman" w:hAnsi="Times New Roman" w:cs="Times New Roman"/>
          <w:i/>
          <w:lang w:eastAsia="sl-SI"/>
        </w:rPr>
        <w:t>Hypericum</w:t>
      </w:r>
      <w:proofErr w:type="spellEnd"/>
      <w:r>
        <w:rPr>
          <w:rFonts w:ascii="Times New Roman" w:eastAsia="Times New Roman" w:hAnsi="Times New Roman" w:cs="Times New Roman"/>
          <w:i/>
          <w:lang w:eastAsia="sl-SI"/>
        </w:rPr>
        <w:t xml:space="preserve"> </w:t>
      </w:r>
      <w:proofErr w:type="spellStart"/>
      <w:r>
        <w:rPr>
          <w:rFonts w:ascii="Times New Roman" w:eastAsia="Times New Roman" w:hAnsi="Times New Roman" w:cs="Times New Roman"/>
          <w:i/>
          <w:lang w:eastAsia="sl-SI"/>
        </w:rPr>
        <w:t>perforatum</w:t>
      </w:r>
      <w:proofErr w:type="spellEnd"/>
      <w:r>
        <w:rPr>
          <w:rFonts w:ascii="Times New Roman" w:eastAsia="Times New Roman" w:hAnsi="Times New Roman" w:cs="Times New Roman"/>
          <w:lang w:eastAsia="sl-SI"/>
        </w:rPr>
        <w:t>) preparatų, kurių vartojama sergant depresija.</w:t>
      </w:r>
    </w:p>
    <w:p w:rsidR="004A1ED8" w:rsidRDefault="004A1ED8" w:rsidP="004A1ED8">
      <w:pPr>
        <w:widowControl w:val="0"/>
        <w:numPr>
          <w:ilvl w:val="0"/>
          <w:numId w:val="5"/>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Acetilsalicilo</w:t>
      </w:r>
      <w:proofErr w:type="spellEnd"/>
      <w:r>
        <w:rPr>
          <w:rFonts w:ascii="Times New Roman" w:eastAsia="Times New Roman" w:hAnsi="Times New Roman" w:cs="Times New Roman"/>
          <w:lang w:eastAsia="sl-SI"/>
        </w:rPr>
        <w:t xml:space="preserve"> rūgšties ir nesteroidinių vaistų nuo uždegimo (skausmui malšinti ir kraujui skystinti vartojamų preparatų, dar vadinamų antikoaguliantais). Gali sustiprėti polinkis kraujuoti.</w:t>
      </w:r>
    </w:p>
    <w:p w:rsidR="004A1ED8" w:rsidRDefault="004A1ED8" w:rsidP="004A1ED8">
      <w:pPr>
        <w:widowControl w:val="0"/>
        <w:numPr>
          <w:ilvl w:val="0"/>
          <w:numId w:val="5"/>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Varfarino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dipiridamolio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fenprokumono</w:t>
      </w:r>
      <w:proofErr w:type="spellEnd"/>
      <w:r>
        <w:rPr>
          <w:rFonts w:ascii="Times New Roman" w:eastAsia="Times New Roman" w:hAnsi="Times New Roman" w:cs="Times New Roman"/>
          <w:lang w:eastAsia="sl-SI"/>
        </w:rPr>
        <w:t xml:space="preserve"> (kraujui skystinti vartojamų preparatų, dar vadinamų antikoaguliantais). Pradėdamas bei baigdamas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gydytojas gali norėti patikrinti Jūsų kraujo krešėjimo laiką, kad įsitikintų, ar Jūsų vartojama antikoagulianto dozė išlieka tinkama.</w:t>
      </w:r>
    </w:p>
    <w:p w:rsidR="004A1ED8" w:rsidRDefault="004A1ED8" w:rsidP="004A1ED8">
      <w:pPr>
        <w:widowControl w:val="0"/>
        <w:numPr>
          <w:ilvl w:val="0"/>
          <w:numId w:val="5"/>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Meflokvino</w:t>
      </w:r>
      <w:proofErr w:type="spellEnd"/>
      <w:r>
        <w:rPr>
          <w:rFonts w:ascii="Times New Roman" w:eastAsia="Times New Roman" w:hAnsi="Times New Roman" w:cs="Times New Roman"/>
          <w:lang w:eastAsia="sl-SI"/>
        </w:rPr>
        <w:t xml:space="preserve"> (juo gydoma maliarija), </w:t>
      </w:r>
      <w:proofErr w:type="spellStart"/>
      <w:r>
        <w:rPr>
          <w:rFonts w:ascii="Times New Roman" w:eastAsia="Times New Roman" w:hAnsi="Times New Roman" w:cs="Times New Roman"/>
          <w:lang w:eastAsia="sl-SI"/>
        </w:rPr>
        <w:t>bupropiono</w:t>
      </w:r>
      <w:proofErr w:type="spellEnd"/>
      <w:r>
        <w:rPr>
          <w:rFonts w:ascii="Times New Roman" w:eastAsia="Times New Roman" w:hAnsi="Times New Roman" w:cs="Times New Roman"/>
          <w:lang w:eastAsia="sl-SI"/>
        </w:rPr>
        <w:t xml:space="preserve"> (vaisto nuo depresijos) ir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(juo malšinamas stiprus skausmas), kadangi gali sumažėti traukulių atsiradimo slenkstis.</w:t>
      </w:r>
    </w:p>
    <w:p w:rsidR="004A1ED8" w:rsidRDefault="004A1ED8" w:rsidP="004A1ED8">
      <w:pPr>
        <w:widowControl w:val="0"/>
        <w:numPr>
          <w:ilvl w:val="0"/>
          <w:numId w:val="5"/>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Neuroleptikų</w:t>
      </w:r>
      <w:proofErr w:type="spellEnd"/>
      <w:r>
        <w:rPr>
          <w:rFonts w:ascii="Times New Roman" w:eastAsia="Times New Roman" w:hAnsi="Times New Roman" w:cs="Times New Roman"/>
          <w:lang w:eastAsia="sl-SI"/>
        </w:rPr>
        <w:t xml:space="preserve"> (vaistų, kuriais gydomas psichikos sutrikimas šizofrenija)</w:t>
      </w:r>
      <w:r>
        <w:rPr>
          <w:rFonts w:ascii="Times New Roman" w:eastAsia="Calibri" w:hAnsi="Times New Roman" w:cs="Times New Roman"/>
        </w:rPr>
        <w:t xml:space="preserve"> ir vaistų depresijai gydyti (</w:t>
      </w:r>
      <w:proofErr w:type="spellStart"/>
      <w:r>
        <w:rPr>
          <w:rFonts w:ascii="Times New Roman" w:eastAsia="Calibri" w:hAnsi="Times New Roman" w:cs="Times New Roman"/>
        </w:rPr>
        <w:t>triciklių</w:t>
      </w:r>
      <w:proofErr w:type="spellEnd"/>
      <w:r>
        <w:rPr>
          <w:rFonts w:ascii="Times New Roman" w:eastAsia="Calibri" w:hAnsi="Times New Roman" w:cs="Times New Roman"/>
        </w:rPr>
        <w:t xml:space="preserve"> antidepresantų ir SSRI)</w:t>
      </w:r>
      <w:r>
        <w:rPr>
          <w:rFonts w:ascii="Times New Roman" w:eastAsia="Times New Roman" w:hAnsi="Times New Roman" w:cs="Times New Roman"/>
          <w:lang w:eastAsia="sl-SI"/>
        </w:rPr>
        <w:t>, kadangi gali sumažėti traukulių atsiradimo slenkstis.</w:t>
      </w:r>
    </w:p>
    <w:p w:rsidR="004A1ED8" w:rsidRDefault="004A1ED8" w:rsidP="004A1ED8">
      <w:pPr>
        <w:widowControl w:val="0"/>
        <w:numPr>
          <w:ilvl w:val="0"/>
          <w:numId w:val="5"/>
        </w:numPr>
        <w:tabs>
          <w:tab w:val="clear" w:pos="927"/>
          <w:tab w:val="num" w:pos="567"/>
        </w:tabs>
        <w:spacing w:after="0" w:line="240" w:lineRule="auto"/>
        <w:ind w:left="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Flekainido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propafenono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metoprololio</w:t>
      </w:r>
      <w:proofErr w:type="spellEnd"/>
      <w:r>
        <w:rPr>
          <w:rFonts w:ascii="Times New Roman" w:eastAsia="Times New Roman" w:hAnsi="Times New Roman" w:cs="Times New Roman"/>
          <w:lang w:eastAsia="sl-SI"/>
        </w:rPr>
        <w:t xml:space="preserve"> (jų vartojama nuo širdies ir kraujagyslių sutrikimų), </w:t>
      </w:r>
      <w:proofErr w:type="spellStart"/>
      <w:r>
        <w:rPr>
          <w:rFonts w:ascii="Times New Roman" w:eastAsia="Times New Roman" w:hAnsi="Times New Roman" w:cs="Times New Roman"/>
          <w:lang w:eastAsia="sl-SI"/>
        </w:rPr>
        <w:t>klomipramino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nortriptilino</w:t>
      </w:r>
      <w:proofErr w:type="spellEnd"/>
      <w:r>
        <w:rPr>
          <w:rFonts w:ascii="Times New Roman" w:eastAsia="Times New Roman" w:hAnsi="Times New Roman" w:cs="Times New Roman"/>
          <w:lang w:eastAsia="sl-SI"/>
        </w:rPr>
        <w:t xml:space="preserve"> (antidepresantų) bei </w:t>
      </w:r>
      <w:proofErr w:type="spellStart"/>
      <w:r>
        <w:rPr>
          <w:rFonts w:ascii="Times New Roman" w:eastAsia="Times New Roman" w:hAnsi="Times New Roman" w:cs="Times New Roman"/>
          <w:lang w:eastAsia="sl-SI"/>
        </w:rPr>
        <w:t>risperidono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tioridazino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haloperidolio</w:t>
      </w:r>
      <w:proofErr w:type="spellEnd"/>
      <w:r>
        <w:rPr>
          <w:rFonts w:ascii="Times New Roman" w:eastAsia="Times New Roman" w:hAnsi="Times New Roman" w:cs="Times New Roman"/>
          <w:lang w:eastAsia="sl-SI"/>
        </w:rPr>
        <w:t xml:space="preserve"> (vaistų nuo psichikos sutrikimų). Gali reikėti koreguoti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dozę.</w:t>
      </w:r>
    </w:p>
    <w:p w:rsidR="004A1ED8" w:rsidRDefault="004A1ED8" w:rsidP="004A1ED8">
      <w:pPr>
        <w:widowControl w:val="0"/>
        <w:numPr>
          <w:ilvl w:val="0"/>
          <w:numId w:val="5"/>
        </w:numPr>
        <w:tabs>
          <w:tab w:val="clear" w:pos="927"/>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Vaistų, kurie mažina kalio ar magnio kiekį kraujyje, kadangi tokia būklė gali didinti gyvybei pavojingo širdies ritmo sutrikimo riziką.</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w:t>
      </w:r>
      <w:r w:rsidRPr="00942DE4">
        <w:rPr>
          <w:rFonts w:ascii="Times New Roman" w:eastAsia="Times New Roman" w:hAnsi="Times New Roman" w:cs="Times New Roman"/>
          <w:b/>
          <w:bCs/>
        </w:rPr>
        <w:t>DRAUDŽIAMA VARTOTI</w:t>
      </w:r>
      <w:r>
        <w:rPr>
          <w:rFonts w:ascii="Times New Roman" w:eastAsia="Times New Roman" w:hAnsi="Times New Roman" w:cs="Times New Roman"/>
        </w:rPr>
        <w:t xml:space="preserve"> su vaistais nuo širdies ritmo sutrikimų ar vaistais, kurie gali keisti širdies ritmą, tokiais kaip IA ir III klasės preparatai nuo širdies ritmo sutrikimo, </w:t>
      </w:r>
      <w:proofErr w:type="spellStart"/>
      <w:r>
        <w:rPr>
          <w:rFonts w:ascii="Times New Roman" w:eastAsia="Times New Roman" w:hAnsi="Times New Roman" w:cs="Times New Roman"/>
        </w:rPr>
        <w:t>antipsichotikai</w:t>
      </w:r>
      <w:proofErr w:type="spellEnd"/>
      <w:r>
        <w:rPr>
          <w:rFonts w:ascii="Times New Roman" w:eastAsia="Times New Roman" w:hAnsi="Times New Roman" w:cs="Times New Roman"/>
        </w:rPr>
        <w:t xml:space="preserve"> (pvz., </w:t>
      </w:r>
      <w:proofErr w:type="spellStart"/>
      <w:r>
        <w:rPr>
          <w:rFonts w:ascii="Times New Roman" w:eastAsia="Times New Roman" w:hAnsi="Times New Roman" w:cs="Times New Roman"/>
        </w:rPr>
        <w:t>fenotiazino</w:t>
      </w:r>
      <w:proofErr w:type="spellEnd"/>
      <w:r>
        <w:rPr>
          <w:rFonts w:ascii="Times New Roman" w:eastAsia="Times New Roman" w:hAnsi="Times New Roman" w:cs="Times New Roman"/>
        </w:rPr>
        <w:t xml:space="preserve"> dariniai, </w:t>
      </w:r>
      <w:proofErr w:type="spellStart"/>
      <w:r>
        <w:rPr>
          <w:rFonts w:ascii="Times New Roman" w:eastAsia="Times New Roman" w:hAnsi="Times New Roman" w:cs="Times New Roman"/>
        </w:rPr>
        <w:t>pimozidas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haloperidolis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tricikliai</w:t>
      </w:r>
      <w:proofErr w:type="spellEnd"/>
      <w:r>
        <w:rPr>
          <w:rFonts w:ascii="Times New Roman" w:eastAsia="Times New Roman" w:hAnsi="Times New Roman" w:cs="Times New Roman"/>
        </w:rPr>
        <w:t xml:space="preserve"> antidepresantai, tam tikri antimikrobiniai preparatai (pvz., </w:t>
      </w:r>
      <w:proofErr w:type="spellStart"/>
      <w:r>
        <w:rPr>
          <w:rFonts w:ascii="Times New Roman" w:eastAsia="Times New Roman" w:hAnsi="Times New Roman" w:cs="Times New Roman"/>
        </w:rPr>
        <w:t>sparfloksacinas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moksifloksacinas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eritromicinas</w:t>
      </w:r>
      <w:proofErr w:type="spellEnd"/>
      <w:r>
        <w:rPr>
          <w:rFonts w:ascii="Times New Roman" w:eastAsia="Times New Roman" w:hAnsi="Times New Roman" w:cs="Times New Roman"/>
        </w:rPr>
        <w:t xml:space="preserve"> IV, </w:t>
      </w:r>
      <w:proofErr w:type="spellStart"/>
      <w:r>
        <w:rPr>
          <w:rFonts w:ascii="Times New Roman" w:eastAsia="Times New Roman" w:hAnsi="Times New Roman" w:cs="Times New Roman"/>
        </w:rPr>
        <w:t>pentamidinas</w:t>
      </w:r>
      <w:proofErr w:type="spellEnd"/>
      <w:r>
        <w:rPr>
          <w:rFonts w:ascii="Times New Roman" w:eastAsia="Times New Roman" w:hAnsi="Times New Roman" w:cs="Times New Roman"/>
        </w:rPr>
        <w:t xml:space="preserve">, preparatai nuo maliarijos, ypač </w:t>
      </w:r>
      <w:proofErr w:type="spellStart"/>
      <w:r>
        <w:rPr>
          <w:rFonts w:ascii="Times New Roman" w:eastAsia="Times New Roman" w:hAnsi="Times New Roman" w:cs="Times New Roman"/>
        </w:rPr>
        <w:t>halofantrinas</w:t>
      </w:r>
      <w:proofErr w:type="spellEnd"/>
      <w:r>
        <w:rPr>
          <w:rFonts w:ascii="Times New Roman" w:eastAsia="Times New Roman" w:hAnsi="Times New Roman" w:cs="Times New Roman"/>
        </w:rPr>
        <w:t xml:space="preserve">), kai kurie </w:t>
      </w:r>
      <w:proofErr w:type="spellStart"/>
      <w:r>
        <w:rPr>
          <w:rFonts w:ascii="Times New Roman" w:eastAsia="Times New Roman" w:hAnsi="Times New Roman" w:cs="Times New Roman"/>
        </w:rPr>
        <w:t>antihistamininiai</w:t>
      </w:r>
      <w:proofErr w:type="spellEnd"/>
      <w:r>
        <w:rPr>
          <w:rFonts w:ascii="Times New Roman" w:eastAsia="Times New Roman" w:hAnsi="Times New Roman" w:cs="Times New Roman"/>
        </w:rPr>
        <w:t xml:space="preserve"> preparatai (</w:t>
      </w:r>
      <w:proofErr w:type="spellStart"/>
      <w:r>
        <w:rPr>
          <w:rFonts w:ascii="Times New Roman" w:eastAsia="Times New Roman" w:hAnsi="Times New Roman" w:cs="Times New Roman"/>
        </w:rPr>
        <w:t>astemizolas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hidroksizinas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mizolastinas</w:t>
      </w:r>
      <w:proofErr w:type="spellEnd"/>
      <w:r>
        <w:rPr>
          <w:rFonts w:ascii="Times New Roman" w:eastAsia="Times New Roman" w:hAnsi="Times New Roman" w:cs="Times New Roman"/>
        </w:rPr>
        <w:t>). Jei turite bet kokių klausimų apie kartu vartojamus vaistus, pasitarkite su gydytoju.</w:t>
      </w:r>
    </w:p>
    <w:p w:rsidR="004A1ED8" w:rsidRDefault="004A1ED8" w:rsidP="004A1ED8">
      <w:pPr>
        <w:widowControl w:val="0"/>
        <w:tabs>
          <w:tab w:val="left" w:pos="567"/>
        </w:tabs>
        <w:autoSpaceDE w:val="0"/>
        <w:autoSpaceDN w:val="0"/>
        <w:spacing w:after="0" w:line="240" w:lineRule="atLeast"/>
        <w:ind w:right="284"/>
        <w:rPr>
          <w:rFonts w:ascii="Times New Roman" w:eastAsia="Times New Roman" w:hAnsi="Times New Roman" w:cs="Times New Roman"/>
        </w:rPr>
      </w:pPr>
    </w:p>
    <w:p w:rsidR="004A1ED8" w:rsidRDefault="004A1ED8" w:rsidP="004A1ED8">
      <w:pPr>
        <w:widowControl w:val="0"/>
        <w:spacing w:after="0" w:line="240" w:lineRule="auto"/>
        <w:ind w:left="567" w:hanging="567"/>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vartojimas su maistu, gėrimais ir alkoholiu</w:t>
      </w:r>
    </w:p>
    <w:p w:rsidR="004A1ED8" w:rsidRDefault="004A1ED8" w:rsidP="004A1ED8">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turi būti vartojamas nevalgius (žr. 3 skyrių „Kaip vartoti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w:t>
      </w:r>
    </w:p>
    <w:p w:rsidR="004A1ED8" w:rsidRDefault="004A1ED8" w:rsidP="004A1ED8">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rsidR="004A1ED8" w:rsidRDefault="004A1ED8" w:rsidP="004A1ED8">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Duomenų apie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ir alkoholio sąveiką negauta, tačiau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kaip ir daugumos kitų vaistų, vartojimo laikotarpiu alkoholio vartoti nerekomenduojama.</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Nėštumas, žindymo laikotarpis ir vaisingumas</w:t>
      </w:r>
    </w:p>
    <w:p w:rsidR="004A1ED8" w:rsidRPr="00942DE4" w:rsidRDefault="004A1ED8" w:rsidP="004A1ED8">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i/>
          <w:iCs/>
        </w:rPr>
        <w:t>.</w:t>
      </w:r>
      <w:r>
        <w:rPr>
          <w:rFonts w:ascii="Times New Roman" w:eastAsia="Times New Roman" w:hAnsi="Times New Roman" w:cs="Times New Roman"/>
          <w:lang w:eastAsia="x-none"/>
        </w:rPr>
        <w:t xml:space="preserve"> Jeigu esate nėščia ar maitinate krūtimi, </w:t>
      </w:r>
      <w:proofErr w:type="spellStart"/>
      <w:r>
        <w:rPr>
          <w:rFonts w:ascii="Times New Roman" w:eastAsia="Times New Roman" w:hAnsi="Times New Roman" w:cs="Times New Roman"/>
          <w:lang w:eastAsia="x-none"/>
        </w:rPr>
        <w:t>Elicea</w:t>
      </w:r>
      <w:proofErr w:type="spellEnd"/>
      <w:r>
        <w:rPr>
          <w:rFonts w:ascii="Times New Roman" w:eastAsia="Times New Roman" w:hAnsi="Times New Roman" w:cs="Times New Roman"/>
          <w:lang w:eastAsia="x-none"/>
        </w:rPr>
        <w:t xml:space="preserve"> vartoti negalima, nebent Jūs aptarėte su gydytoju gydymo pavojus ir naudą.</w:t>
      </w:r>
    </w:p>
    <w:p w:rsidR="004A1ED8" w:rsidRDefault="004A1ED8" w:rsidP="004A1ED8">
      <w:pPr>
        <w:widowControl w:val="0"/>
        <w:tabs>
          <w:tab w:val="left" w:pos="567"/>
        </w:tabs>
        <w:autoSpaceDE w:val="0"/>
        <w:autoSpaceDN w:val="0"/>
        <w:spacing w:after="0" w:line="240" w:lineRule="atLeast"/>
        <w:ind w:right="284"/>
        <w:rPr>
          <w:rFonts w:ascii="Times New Roman" w:eastAsia="Times New Roman" w:hAnsi="Times New Roman" w:cs="Times New Roman"/>
          <w:i/>
          <w:iCs/>
        </w:rPr>
      </w:pPr>
    </w:p>
    <w:p w:rsidR="004A1ED8" w:rsidRDefault="004A1ED8" w:rsidP="004A1ED8">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paskutiniaisiais 3 nėštumo mėnesiais vartojote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turite žinoti, kad Jūsų naujagimiui gali pasireikšti toks poveikis: kvėpavimo pasunkėjimas, odos pamėlimas, priepuoliai, kūno temperatūros pokyčiai, žindymo pasunkėjimas, vėmimas, mažas cukraus kiekis kraujyje, sustirę ar suglebę raumenys, refleksų sustiprėjimas, drebulys, dirglumas, irzlumas, letargija, nuolatinis verksmas, mieguistumas ir miego sutrikimas. Jeigu naujagimiui atsirado bent vienas išvardytas simptomas, nedelsdami kreipkitės į gydytoją.</w:t>
      </w:r>
    </w:p>
    <w:p w:rsidR="004A1ED8" w:rsidRDefault="004A1ED8" w:rsidP="004A1ED8">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Jūsų akušerė ir (arba) gydytojas turi žinoti, kad vartojate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Jei tokių vaistų kaip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vartojama nėštumo metu, ypač paskutiniais 3 mėnesiais, gali padidėti sunkaus naujagimio sutrikimo, vadinamo išlikusia naujagimio plaučių hipertenzija, rizika (kūdikis gali pradėti dažniau kvėpuoti ir pamėlti). Tokie simptomai paprastai prasideda per pirmąsias 24 valandas po vaiko gimimo. Jei toks poveikis pasireiškia Jūsų kūdikiui, privalote nedelsdamas kreiptis į akušerę ir (arba) gydytoją.</w:t>
      </w:r>
    </w:p>
    <w:p w:rsidR="004A1ED8" w:rsidRDefault="004A1ED8" w:rsidP="004A1ED8">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rsidR="004A1ED8" w:rsidRDefault="004A1ED8" w:rsidP="004A1ED8">
      <w:pPr>
        <w:widowControl w:val="0"/>
        <w:numPr>
          <w:ilvl w:val="12"/>
          <w:numId w:val="0"/>
        </w:numPr>
        <w:tabs>
          <w:tab w:val="left" w:pos="1290"/>
        </w:tabs>
        <w:spacing w:after="0" w:line="240" w:lineRule="auto"/>
        <w:ind w:right="-2"/>
        <w:rPr>
          <w:rFonts w:ascii="Times New Roman" w:hAnsi="Times New Roman" w:cs="Times New Roman"/>
        </w:rPr>
      </w:pPr>
      <w:r>
        <w:rPr>
          <w:rFonts w:ascii="Times New Roman" w:hAnsi="Times New Roman" w:cs="Times New Roman"/>
        </w:rPr>
        <w:t xml:space="preserve">Jeigu Jūs vartojate </w:t>
      </w:r>
      <w:proofErr w:type="spellStart"/>
      <w:r>
        <w:rPr>
          <w:rFonts w:ascii="Times New Roman" w:hAnsi="Times New Roman" w:cs="Times New Roman"/>
        </w:rPr>
        <w:t>Elicea</w:t>
      </w:r>
      <w:proofErr w:type="spellEnd"/>
      <w:r>
        <w:rPr>
          <w:rFonts w:ascii="Times New Roman" w:hAnsi="Times New Roman" w:cs="Times New Roman"/>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Pr>
          <w:rFonts w:ascii="Times New Roman" w:hAnsi="Times New Roman" w:cs="Times New Roman"/>
        </w:rPr>
        <w:t>Elicea</w:t>
      </w:r>
      <w:proofErr w:type="spellEnd"/>
      <w:r>
        <w:rPr>
          <w:rFonts w:ascii="Times New Roman" w:hAnsi="Times New Roman" w:cs="Times New Roman"/>
        </w:rPr>
        <w:t>, kad jie galėtų Jums patarti.</w:t>
      </w:r>
    </w:p>
    <w:p w:rsidR="004A1ED8" w:rsidRDefault="004A1ED8" w:rsidP="004A1ED8">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rsidR="004A1ED8" w:rsidRDefault="004A1ED8" w:rsidP="004A1ED8">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Nėštumo metu staiga nutraukti vaisto vartojimo negalima.</w:t>
      </w:r>
    </w:p>
    <w:p w:rsidR="004A1ED8" w:rsidRDefault="004A1ED8" w:rsidP="004A1ED8">
      <w:pPr>
        <w:spacing w:after="0" w:line="276" w:lineRule="auto"/>
        <w:rPr>
          <w:rFonts w:ascii="Times New Roman" w:eastAsia="Calibri" w:hAnsi="Times New Roman" w:cs="Times New Roman"/>
        </w:rPr>
      </w:pPr>
      <w:r>
        <w:rPr>
          <w:rFonts w:ascii="Times New Roman" w:eastAsia="Calibri" w:hAnsi="Times New Roman" w:cs="Times New Roman"/>
        </w:rPr>
        <w:t xml:space="preserve">Manoma, kad </w:t>
      </w:r>
      <w:proofErr w:type="spellStart"/>
      <w:r>
        <w:rPr>
          <w:rFonts w:ascii="Times New Roman" w:eastAsia="Calibri" w:hAnsi="Times New Roman" w:cs="Times New Roman"/>
        </w:rPr>
        <w:t>escitalopramas</w:t>
      </w:r>
      <w:proofErr w:type="spellEnd"/>
      <w:r>
        <w:rPr>
          <w:rFonts w:ascii="Times New Roman" w:eastAsia="Calibri" w:hAnsi="Times New Roman" w:cs="Times New Roman"/>
        </w:rPr>
        <w:t xml:space="preserve"> patenka ir į moters pieną.</w:t>
      </w:r>
    </w:p>
    <w:p w:rsidR="004A1ED8" w:rsidRDefault="004A1ED8" w:rsidP="004A1ED8">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p>
    <w:p w:rsidR="004A1ED8" w:rsidRDefault="004A1ED8" w:rsidP="004A1ED8">
      <w:pPr>
        <w:widowControl w:val="0"/>
        <w:numPr>
          <w:ilvl w:val="12"/>
          <w:numId w:val="0"/>
        </w:numPr>
        <w:tabs>
          <w:tab w:val="left" w:pos="1290"/>
        </w:tabs>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Tyrimų su gyvūnais metu gauti duomenys parodė, kad </w:t>
      </w:r>
      <w:proofErr w:type="spellStart"/>
      <w:r>
        <w:rPr>
          <w:rFonts w:ascii="Times New Roman" w:eastAsia="Times New Roman" w:hAnsi="Times New Roman" w:cs="Times New Roman"/>
          <w:lang w:eastAsia="sl-SI"/>
        </w:rPr>
        <w:t>citalopramas</w:t>
      </w:r>
      <w:proofErr w:type="spellEnd"/>
      <w:r>
        <w:rPr>
          <w:rFonts w:ascii="Times New Roman" w:eastAsia="Times New Roman" w:hAnsi="Times New Roman" w:cs="Times New Roman"/>
          <w:lang w:eastAsia="sl-SI"/>
        </w:rPr>
        <w:t xml:space="preserve">, vaistas panašus į </w:t>
      </w:r>
      <w:proofErr w:type="spellStart"/>
      <w:r>
        <w:rPr>
          <w:rFonts w:ascii="Times New Roman" w:eastAsia="Times New Roman" w:hAnsi="Times New Roman" w:cs="Times New Roman"/>
          <w:lang w:eastAsia="sl-SI"/>
        </w:rPr>
        <w:t>escitalopramą</w:t>
      </w:r>
      <w:proofErr w:type="spellEnd"/>
      <w:r>
        <w:rPr>
          <w:rFonts w:ascii="Times New Roman" w:eastAsia="Times New Roman" w:hAnsi="Times New Roman" w:cs="Times New Roman"/>
          <w:lang w:eastAsia="sl-SI"/>
        </w:rPr>
        <w:t>, mažina spermos kokybę. Tai tariamai gali veikti vaisingumą, tačiau duomenų apie šių vaistų poveikį žmonėms nėra.</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Nevairuokite ir nevaldykite mechanizmų tol, kol nepaaiškės, kaip </w:t>
      </w: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Jus veikia.</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ind w:left="567" w:hanging="567"/>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Elicea</w:t>
      </w:r>
      <w:proofErr w:type="spellEnd"/>
      <w:r>
        <w:rPr>
          <w:rFonts w:ascii="Times New Roman" w:eastAsia="Times New Roman" w:hAnsi="Times New Roman" w:cs="Times New Roman"/>
          <w:b/>
          <w:lang w:eastAsia="sl-SI"/>
        </w:rPr>
        <w:t xml:space="preserve"> sudėtyje yra laktozės ir natrio</w:t>
      </w:r>
    </w:p>
    <w:p w:rsidR="004A1ED8" w:rsidRDefault="004A1ED8" w:rsidP="004A1ED8">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Jeigu gydytojas Jums yra sakęs, kad netoleruojate kokių nors angliavandenių, kreipkitės į jį prieš pradėdami vartoti šį vaistą.</w:t>
      </w:r>
    </w:p>
    <w:p w:rsidR="004A1ED8" w:rsidRDefault="004A1ED8" w:rsidP="004A1ED8">
      <w:pPr>
        <w:widowControl w:val="0"/>
        <w:numPr>
          <w:ilvl w:val="12"/>
          <w:numId w:val="0"/>
        </w:numPr>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tabletėje yra mažiau kaip 1 </w:t>
      </w:r>
      <w:proofErr w:type="spellStart"/>
      <w:r>
        <w:rPr>
          <w:rFonts w:ascii="Times New Roman" w:eastAsia="Times New Roman" w:hAnsi="Times New Roman" w:cs="Times New Roman"/>
          <w:lang w:eastAsia="sl-SI"/>
        </w:rPr>
        <w:t>mmol</w:t>
      </w:r>
      <w:proofErr w:type="spellEnd"/>
      <w:r>
        <w:rPr>
          <w:rFonts w:ascii="Times New Roman" w:eastAsia="Times New Roman" w:hAnsi="Times New Roman" w:cs="Times New Roman"/>
          <w:lang w:eastAsia="sl-SI"/>
        </w:rPr>
        <w:t xml:space="preserve"> (23 mg) natrio, t. y jis beveik neturi reikšmės.</w:t>
      </w:r>
    </w:p>
    <w:p w:rsidR="004A1ED8" w:rsidRDefault="004A1ED8" w:rsidP="004A1ED8">
      <w:pPr>
        <w:widowControl w:val="0"/>
        <w:numPr>
          <w:ilvl w:val="12"/>
          <w:numId w:val="0"/>
        </w:numPr>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tabs>
          <w:tab w:val="left" w:pos="567"/>
        </w:tabs>
        <w:spacing w:after="0" w:line="240" w:lineRule="auto"/>
        <w:ind w:left="567" w:hanging="567"/>
        <w:outlineLvl w:val="1"/>
        <w:rPr>
          <w:rFonts w:ascii="Times New Roman" w:eastAsia="Times New Roman" w:hAnsi="Times New Roman" w:cs="Times New Roman"/>
          <w:b/>
        </w:rPr>
      </w:pPr>
      <w:bookmarkStart w:id="7" w:name="_Toc129243141"/>
      <w:bookmarkStart w:id="8" w:name="_Toc129243266"/>
      <w:r>
        <w:rPr>
          <w:rFonts w:ascii="Times New Roman" w:eastAsia="Times New Roman" w:hAnsi="Times New Roman" w:cs="Times New Roman"/>
          <w:b/>
        </w:rPr>
        <w:t>3.</w:t>
      </w:r>
      <w:r>
        <w:rPr>
          <w:rFonts w:ascii="Times New Roman" w:eastAsia="Times New Roman" w:hAnsi="Times New Roman" w:cs="Times New Roman"/>
          <w:b/>
        </w:rPr>
        <w:tab/>
        <w:t>K</w:t>
      </w:r>
      <w:bookmarkEnd w:id="7"/>
      <w:bookmarkEnd w:id="8"/>
      <w:r>
        <w:rPr>
          <w:rFonts w:ascii="Times New Roman" w:eastAsia="Times New Roman" w:hAnsi="Times New Roman" w:cs="Times New Roman"/>
          <w:b/>
        </w:rPr>
        <w:t xml:space="preserve">aip vartoti </w:t>
      </w:r>
      <w:proofErr w:type="spellStart"/>
      <w:r>
        <w:rPr>
          <w:rFonts w:ascii="Times New Roman" w:eastAsia="Times New Roman" w:hAnsi="Times New Roman" w:cs="Times New Roman"/>
          <w:b/>
        </w:rPr>
        <w:t>Elicea</w:t>
      </w:r>
      <w:proofErr w:type="spellEnd"/>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arba vaistininkas. Jeigu abejojate, kreipkitės į gydytoją arba vaistininką.</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Suaugę žmonės</w:t>
      </w:r>
    </w:p>
    <w:p w:rsidR="004A1ED8" w:rsidRDefault="004A1ED8" w:rsidP="004A1ED8">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Depresija</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Įprastinė rekomenduojama kartą per parą </w:t>
      </w:r>
      <w:bookmarkStart w:id="9" w:name="OLE_LINK11"/>
      <w:bookmarkStart w:id="10" w:name="OLE_LINK12"/>
      <w:r>
        <w:rPr>
          <w:rFonts w:ascii="Times New Roman" w:eastAsia="Times New Roman" w:hAnsi="Times New Roman" w:cs="Times New Roman"/>
          <w:lang w:eastAsia="sl-SI"/>
        </w:rPr>
        <w:t>geriama dozė yra 10 mg</w:t>
      </w:r>
      <w:bookmarkEnd w:id="9"/>
      <w:bookmarkEnd w:id="10"/>
      <w:r>
        <w:rPr>
          <w:rFonts w:ascii="Times New Roman" w:eastAsia="Times New Roman" w:hAnsi="Times New Roman" w:cs="Times New Roman"/>
          <w:lang w:eastAsia="sl-SI"/>
        </w:rPr>
        <w:t xml:space="preserve">. Gydytojas paros dozę gali </w:t>
      </w:r>
      <w:r>
        <w:rPr>
          <w:rFonts w:ascii="Times New Roman" w:eastAsia="Times New Roman" w:hAnsi="Times New Roman" w:cs="Times New Roman"/>
          <w:color w:val="000000"/>
          <w:lang w:eastAsia="sl-SI"/>
        </w:rPr>
        <w:t>didinti iki didžiausios, t. y. 20 mg paros dozės</w:t>
      </w:r>
      <w:r>
        <w:rPr>
          <w:rFonts w:ascii="Times New Roman" w:eastAsia="Times New Roman" w:hAnsi="Times New Roman" w:cs="Times New Roman"/>
          <w:lang w:eastAsia="sl-SI"/>
        </w:rPr>
        <w:t>.</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Panikos sutrikimas</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Pradinė pirmą savaitę kartą per parą geriama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paros dozė yra 5 mg, vėliau ji didinama iki 10 mg. Gydytojas dozę gali dar didinti (didžiausia paros dozė yra 20 mg).</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i/>
          <w:color w:val="000000"/>
          <w:lang w:eastAsia="sl-SI"/>
        </w:rPr>
      </w:pPr>
      <w:r>
        <w:rPr>
          <w:rFonts w:ascii="Times New Roman" w:eastAsia="Times New Roman" w:hAnsi="Times New Roman" w:cs="Times New Roman"/>
          <w:i/>
          <w:color w:val="000000"/>
          <w:lang w:eastAsia="sl-SI"/>
        </w:rPr>
        <w:t>Socialinio nerimo sutrikimas</w:t>
      </w:r>
    </w:p>
    <w:p w:rsidR="004A1ED8" w:rsidRDefault="004A1ED8" w:rsidP="004A1ED8">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Įprastinė rekomenduojama kartą per parą geriama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dozė yra 10 mg. Gydytojas paros dozę gali mažinti iki </w:t>
      </w:r>
      <w:r>
        <w:rPr>
          <w:rFonts w:ascii="Times New Roman" w:eastAsia="Times New Roman" w:hAnsi="Times New Roman" w:cs="Times New Roman"/>
          <w:color w:val="000000"/>
          <w:lang w:eastAsia="sl-SI"/>
        </w:rPr>
        <w:t>5 mg arba didinti iki didžiausios, t. y. 20 mg paros dozės (tai priklausys nuo Jūsų reakcijos į vaistą).</w:t>
      </w:r>
    </w:p>
    <w:p w:rsidR="004A1ED8" w:rsidRDefault="004A1ED8" w:rsidP="004A1ED8">
      <w:pPr>
        <w:widowControl w:val="0"/>
        <w:spacing w:after="0" w:line="240" w:lineRule="auto"/>
        <w:rPr>
          <w:rFonts w:ascii="Times New Roman" w:eastAsia="Times New Roman" w:hAnsi="Times New Roman" w:cs="Times New Roman"/>
          <w:i/>
          <w:color w:val="000000"/>
        </w:rPr>
      </w:pPr>
    </w:p>
    <w:p w:rsidR="004A1ED8" w:rsidRDefault="004A1ED8" w:rsidP="004A1ED8">
      <w:pPr>
        <w:widowControl w:val="0"/>
        <w:spacing w:after="0" w:line="240" w:lineRule="auto"/>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Generalizuoto</w:t>
      </w:r>
      <w:proofErr w:type="spellEnd"/>
      <w:r>
        <w:rPr>
          <w:rFonts w:ascii="Times New Roman" w:eastAsia="Times New Roman" w:hAnsi="Times New Roman" w:cs="Times New Roman"/>
          <w:i/>
          <w:color w:val="000000"/>
        </w:rPr>
        <w:t xml:space="preserve"> nerimo sutrikimas</w:t>
      </w: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Pradinė rekomenduojama </w:t>
      </w: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dozė – 10 mg kartą per parą. Gydytojas gali dozę padidinti iki didžiausios – 20 mg dozės per parą.</w:t>
      </w:r>
    </w:p>
    <w:p w:rsidR="004A1ED8" w:rsidRDefault="004A1ED8" w:rsidP="004A1ED8">
      <w:pPr>
        <w:widowControl w:val="0"/>
        <w:spacing w:after="0" w:line="240" w:lineRule="auto"/>
        <w:rPr>
          <w:rFonts w:ascii="Times New Roman" w:eastAsia="Times New Roman" w:hAnsi="Times New Roman" w:cs="Times New Roman"/>
          <w:color w:val="000000"/>
          <w:lang w:eastAsia="sl-SI"/>
        </w:rPr>
      </w:pPr>
    </w:p>
    <w:p w:rsidR="004A1ED8" w:rsidRDefault="004A1ED8" w:rsidP="004A1ED8">
      <w:pPr>
        <w:widowControl w:val="0"/>
        <w:spacing w:after="0" w:line="240" w:lineRule="auto"/>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Obsesinis</w:t>
      </w:r>
      <w:proofErr w:type="spellEnd"/>
      <w:r>
        <w:rPr>
          <w:rFonts w:ascii="Times New Roman" w:eastAsia="Times New Roman" w:hAnsi="Times New Roman" w:cs="Times New Roman"/>
          <w:i/>
          <w:lang w:eastAsia="sl-SI"/>
        </w:rPr>
        <w:t xml:space="preserve"> - </w:t>
      </w:r>
      <w:proofErr w:type="spellStart"/>
      <w:r>
        <w:rPr>
          <w:rFonts w:ascii="Times New Roman" w:eastAsia="Times New Roman" w:hAnsi="Times New Roman" w:cs="Times New Roman"/>
          <w:i/>
          <w:lang w:eastAsia="sl-SI"/>
        </w:rPr>
        <w:t>kompulsinis</w:t>
      </w:r>
      <w:proofErr w:type="spellEnd"/>
      <w:r>
        <w:rPr>
          <w:rFonts w:ascii="Times New Roman" w:eastAsia="Times New Roman" w:hAnsi="Times New Roman" w:cs="Times New Roman"/>
          <w:i/>
          <w:lang w:eastAsia="sl-SI"/>
        </w:rPr>
        <w:t xml:space="preserve"> sutrikimas</w:t>
      </w:r>
    </w:p>
    <w:p w:rsidR="004A1ED8" w:rsidRDefault="004A1ED8" w:rsidP="004A1ED8">
      <w:pPr>
        <w:widowControl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lang w:eastAsia="sl-SI"/>
        </w:rPr>
        <w:t xml:space="preserve">Įprastinė rekomenduojama kartą per parą geriama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dozė yra 10 mg. Gydytojas paros dozę gali </w:t>
      </w:r>
      <w:r>
        <w:rPr>
          <w:rFonts w:ascii="Times New Roman" w:eastAsia="Times New Roman" w:hAnsi="Times New Roman" w:cs="Times New Roman"/>
          <w:color w:val="000000"/>
          <w:lang w:eastAsia="sl-SI"/>
        </w:rPr>
        <w:t>didinti iki didžiausios, t. y. 20 mg paros dozės.</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Senyvi pacientai (vyresni kaip 65 metų)</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Gydymo pradžioje rekomenduojama kartą per parą vartoti 5 mg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Gydytojas gali padidinti dozę iki 10 mg per parą.</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u w:val="single"/>
          <w:lang w:eastAsia="sl-SI"/>
        </w:rPr>
      </w:pPr>
      <w:r>
        <w:rPr>
          <w:rFonts w:ascii="Times New Roman" w:eastAsia="Times New Roman" w:hAnsi="Times New Roman" w:cs="Times New Roman"/>
          <w:u w:val="single"/>
          <w:lang w:eastAsia="sl-SI"/>
        </w:rPr>
        <w:t>Vartojimas vaikams ir paaugliams</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Vaikai ir paaugliai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paprastai negydomi. Daugiau informacijos pateikta 2 skyriuje </w:t>
      </w:r>
      <w:r>
        <w:rPr>
          <w:rFonts w:ascii="Times New Roman" w:eastAsia="Times New Roman" w:hAnsi="Times New Roman" w:cs="Times New Roman"/>
          <w:lang w:eastAsia="x-none"/>
        </w:rPr>
        <w:t>„</w:t>
      </w:r>
      <w:r>
        <w:rPr>
          <w:rFonts w:ascii="Times New Roman" w:eastAsia="Calibri" w:hAnsi="Times New Roman" w:cs="Times New Roman"/>
        </w:rPr>
        <w:t>Įspėjimai ir atsargumo priemonės</w:t>
      </w:r>
      <w:r>
        <w:rPr>
          <w:rFonts w:ascii="Times New Roman" w:eastAsia="Times New Roman" w:hAnsi="Times New Roman" w:cs="Times New Roman"/>
          <w:lang w:eastAsia="x-none"/>
        </w:rPr>
        <w:t>”</w:t>
      </w:r>
      <w:r>
        <w:rPr>
          <w:rFonts w:ascii="Times New Roman" w:eastAsia="Times New Roman" w:hAnsi="Times New Roman" w:cs="Times New Roman"/>
          <w:lang w:eastAsia="sl-SI"/>
        </w:rPr>
        <w:t>.</w:t>
      </w:r>
    </w:p>
    <w:p w:rsidR="004A1ED8" w:rsidRDefault="004A1ED8" w:rsidP="004A1ED8">
      <w:pPr>
        <w:widowControl w:val="0"/>
        <w:spacing w:after="0" w:line="240" w:lineRule="auto"/>
        <w:rPr>
          <w:rFonts w:ascii="Times New Roman" w:eastAsia="Times New Roman" w:hAnsi="Times New Roman" w:cs="Times New Roman"/>
          <w:i/>
          <w:lang w:eastAsia="sl-SI"/>
        </w:rPr>
      </w:pPr>
    </w:p>
    <w:p w:rsidR="004A1ED8" w:rsidRDefault="004A1ED8" w:rsidP="004A1ED8">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Susilpnėjusi inkstų funkcija</w:t>
      </w:r>
    </w:p>
    <w:p w:rsidR="004A1ED8" w:rsidRDefault="004A1ED8" w:rsidP="004A1ED8">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Atsargiai skirti pacientams, kurių inkstų funkcija yra labai susilpnėjusi. Vartokite taip, kaip nurodė gydytojas.</w:t>
      </w:r>
    </w:p>
    <w:p w:rsidR="004A1ED8" w:rsidRDefault="004A1ED8" w:rsidP="004A1ED8">
      <w:pPr>
        <w:spacing w:after="0" w:line="240" w:lineRule="auto"/>
        <w:rPr>
          <w:rFonts w:ascii="Times New Roman" w:eastAsia="Times New Roman" w:hAnsi="Times New Roman" w:cs="Times New Roman"/>
          <w:lang w:eastAsia="x-none"/>
        </w:rPr>
      </w:pPr>
    </w:p>
    <w:p w:rsidR="004A1ED8" w:rsidRDefault="004A1ED8" w:rsidP="004A1ED8">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Susilpnėjusi kepenų veikla</w:t>
      </w:r>
    </w:p>
    <w:p w:rsidR="004A1ED8" w:rsidRDefault="004A1ED8" w:rsidP="004A1ED8">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Kepenų ligomis sergantys pacientai neturėtų vartoti daugiau kaip 10 mg per parą. Vartokite taip, kaip nurodė gydytojas.</w:t>
      </w:r>
    </w:p>
    <w:p w:rsidR="004A1ED8" w:rsidRDefault="004A1ED8" w:rsidP="004A1ED8">
      <w:pPr>
        <w:spacing w:after="0" w:line="240" w:lineRule="auto"/>
        <w:rPr>
          <w:rFonts w:ascii="Times New Roman" w:eastAsia="Times New Roman" w:hAnsi="Times New Roman" w:cs="Times New Roman"/>
          <w:lang w:eastAsia="x-none"/>
        </w:rPr>
      </w:pPr>
    </w:p>
    <w:p w:rsidR="004A1ED8" w:rsidRDefault="004A1ED8" w:rsidP="004A1ED8">
      <w:pPr>
        <w:spacing w:after="0" w:line="240" w:lineRule="auto"/>
        <w:rPr>
          <w:rFonts w:ascii="Times New Roman" w:eastAsia="Times New Roman" w:hAnsi="Times New Roman" w:cs="Times New Roman"/>
          <w:u w:val="single"/>
          <w:lang w:eastAsia="x-none"/>
        </w:rPr>
      </w:pPr>
      <w:r>
        <w:rPr>
          <w:rFonts w:ascii="Times New Roman" w:eastAsia="Times New Roman" w:hAnsi="Times New Roman" w:cs="Times New Roman"/>
          <w:u w:val="single"/>
          <w:lang w:eastAsia="x-none"/>
        </w:rPr>
        <w:t xml:space="preserve">Pacientams, kurių organizme CYP2C19 </w:t>
      </w:r>
      <w:proofErr w:type="spellStart"/>
      <w:r>
        <w:rPr>
          <w:rFonts w:ascii="Times New Roman" w:eastAsia="Times New Roman" w:hAnsi="Times New Roman" w:cs="Times New Roman"/>
          <w:u w:val="single"/>
          <w:lang w:eastAsia="x-none"/>
        </w:rPr>
        <w:t>metabolizuoja</w:t>
      </w:r>
      <w:proofErr w:type="spellEnd"/>
      <w:r>
        <w:rPr>
          <w:rFonts w:ascii="Times New Roman" w:eastAsia="Times New Roman" w:hAnsi="Times New Roman" w:cs="Times New Roman"/>
          <w:u w:val="single"/>
          <w:lang w:eastAsia="x-none"/>
        </w:rPr>
        <w:t xml:space="preserve"> silpnai</w:t>
      </w:r>
    </w:p>
    <w:p w:rsidR="004A1ED8" w:rsidRDefault="004A1ED8" w:rsidP="004A1ED8">
      <w:pPr>
        <w:spacing w:after="0" w:line="240" w:lineRule="auto"/>
        <w:rPr>
          <w:rFonts w:ascii="Times New Roman" w:eastAsia="Times New Roman" w:hAnsi="Times New Roman" w:cs="Times New Roman"/>
          <w:lang w:eastAsia="x-none"/>
        </w:rPr>
      </w:pPr>
      <w:r>
        <w:rPr>
          <w:rFonts w:ascii="Times New Roman" w:eastAsia="Times New Roman" w:hAnsi="Times New Roman" w:cs="Times New Roman"/>
          <w:lang w:eastAsia="x-none"/>
        </w:rPr>
        <w:t>Pacientai, kurie turi šį sutrikimą, neturėtų vartoti daugiau kaip 10 mg per parą. Vartokite taip, kaip nurodė gydytojas.</w:t>
      </w:r>
    </w:p>
    <w:p w:rsidR="004A1ED8" w:rsidRDefault="004A1ED8" w:rsidP="004A1ED8">
      <w:pPr>
        <w:widowControl w:val="0"/>
        <w:spacing w:after="0" w:line="240" w:lineRule="auto"/>
        <w:rPr>
          <w:rFonts w:ascii="Times New Roman" w:eastAsia="Times New Roman" w:hAnsi="Times New Roman" w:cs="Times New Roman"/>
          <w:b/>
          <w:lang w:eastAsia="sl-SI"/>
        </w:rPr>
      </w:pPr>
    </w:p>
    <w:p w:rsidR="004A1ED8" w:rsidRDefault="004A1ED8" w:rsidP="004A1ED8">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Gydymo trukmė</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Būklė gali pradėti gerėti tik po keleto savaičių.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vartojimą tęskite net tuo atveju, jei nejaučiate būklės pagerėjimo.</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Niekada nekeiskite vaisto dozės nepasitarę su gydytoju.</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vartokite tiek laiko, kiek nurodė gydytojas. Jei gydymą nutrauksite per anksti, simptomai gali atsinaujinti. Gydymą rekomenduojama dar tęsti ne mažiau kaip 6 mėnesius po to, kai pradedate jaustis gerai.</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Šio vaisto vartojimas</w:t>
      </w:r>
    </w:p>
    <w:p w:rsidR="004A1ED8" w:rsidRDefault="004A1ED8" w:rsidP="004A1ED8">
      <w:pPr>
        <w:widowControl w:val="0"/>
        <w:numPr>
          <w:ilvl w:val="0"/>
          <w:numId w:val="1"/>
        </w:numPr>
        <w:spacing w:after="0" w:line="240" w:lineRule="auto"/>
        <w:ind w:left="567" w:hanging="567"/>
        <w:contextualSpacing/>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burnoje disperguojamos tabletės vartojamos kiekvieną dieną, kartą per parą.</w:t>
      </w:r>
    </w:p>
    <w:p w:rsidR="004A1ED8" w:rsidRDefault="004A1ED8" w:rsidP="004A1ED8">
      <w:pPr>
        <w:widowControl w:val="0"/>
        <w:numPr>
          <w:ilvl w:val="0"/>
          <w:numId w:val="1"/>
        </w:numPr>
        <w:spacing w:after="0" w:line="240" w:lineRule="auto"/>
        <w:ind w:left="567" w:hanging="567"/>
        <w:contextualSpacing/>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reikia vartoti nevalgant.</w:t>
      </w:r>
    </w:p>
    <w:p w:rsidR="004A1ED8" w:rsidRDefault="004A1ED8" w:rsidP="004A1ED8">
      <w:pPr>
        <w:widowControl w:val="0"/>
        <w:spacing w:after="0" w:line="240" w:lineRule="auto"/>
        <w:ind w:left="567" w:hanging="567"/>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burnoje disperguojamos tabletės yra trapios. Jų negalima išspausti per lizdinės plokštelės foliją, nes tokiu būdu tabletė būtų pažeista. Nelieskite tablečių šlapiomis rankomis, nes tabletės gali suirti. Tabletės neturi vagelės ir negali būti padalintos į lygias dozes. Tabletę išimkite iš plokštelės tokiu būdu:</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1. Lizdinę plokštelę paimkite už kampų ir pagal perforacijas atsargiai atplėškite vieną lizdinės</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plokštelės dalį nuo kitų.</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2. Truktelėkite foliją už krašto ir ją visiškai nuplėškite.</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3. Paimkite į ranką tabletę.</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4. Iš pakuotės išimtą tabletę iš karto padėkite ant liežuvio.</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noProof/>
          <w:lang w:eastAsia="lt-LT"/>
        </w:rPr>
        <w:drawing>
          <wp:inline distT="0" distB="0" distL="0" distR="0" wp14:anchorId="130BC2A4" wp14:editId="4536C5B3">
            <wp:extent cx="3143250" cy="933450"/>
            <wp:effectExtent l="0" t="0" r="0" b="0"/>
            <wp:docPr id="2" name="Paveikslėlis 1"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IKTOGRAM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43250" cy="933450"/>
                    </a:xfrm>
                    <a:prstGeom prst="rect">
                      <a:avLst/>
                    </a:prstGeom>
                    <a:noFill/>
                    <a:ln>
                      <a:noFill/>
                    </a:ln>
                  </pic:spPr>
                </pic:pic>
              </a:graphicData>
            </a:graphic>
          </wp:inline>
        </w:drawing>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Tabletė per keletą sekundžių pradės irti, tada ją galima nuryti užgeriant arba neužgeriant vandeniu. Prieš padedant tabletę ant liežuvio, burna turi būti tuščia.</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dozę?</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išgėrėte didesnę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dozę nei skirta, nedelsdami kreipkitės į gydytoją ar artimiausios ligoninės skubios pagalbos skyrių, net jei neatsiranda jokių nemalonių požymių. Galimi perdozavimo simptomai yra galvos svaigimas, drebulys, baimingas susijaudinimas, traukuliai, koma, pykinimas, vėmimas, širdies ritmo pokytis, kraujo spaudimo sumažėjimas ir organizmo skysčio ir druskų pusiausvyros pokytis. Vykdami pas gydytoją arba į ligoninę, pasiimkite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dėžutę ar </w:t>
      </w:r>
      <w:proofErr w:type="spellStart"/>
      <w:r>
        <w:rPr>
          <w:rFonts w:ascii="Times New Roman" w:eastAsia="Times New Roman" w:hAnsi="Times New Roman" w:cs="Times New Roman"/>
          <w:lang w:eastAsia="sl-SI"/>
        </w:rPr>
        <w:t>talpyklę</w:t>
      </w:r>
      <w:proofErr w:type="spellEnd"/>
      <w:r>
        <w:rPr>
          <w:rFonts w:ascii="Times New Roman" w:eastAsia="Times New Roman" w:hAnsi="Times New Roman" w:cs="Times New Roman"/>
          <w:lang w:eastAsia="sl-SI"/>
        </w:rPr>
        <w:t>.</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bCs/>
        </w:rPr>
        <w:t>Elicea</w:t>
      </w:r>
      <w:proofErr w:type="spellEnd"/>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Negalima vartoti dvigubos dozės norint kompensuoti praleistą dozę.</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Jei pamiršote išgerti dozę ir prisiminėte tą pačią dieną, prieš einant miegoti, dozę išgerkite nedelsdami. Kitą dieną vaisto vartokite įprastai. Jei prisiminėte naktį ar kitą dieną, praleistą dozę pamirškite ir vaisto vartokite kaip įpratę.</w:t>
      </w:r>
    </w:p>
    <w:p w:rsidR="004A1ED8" w:rsidRDefault="004A1ED8" w:rsidP="004A1ED8">
      <w:pPr>
        <w:widowControl w:val="0"/>
        <w:tabs>
          <w:tab w:val="left" w:pos="567"/>
        </w:tabs>
        <w:autoSpaceDE w:val="0"/>
        <w:autoSpaceDN w:val="0"/>
        <w:spacing w:after="0" w:line="240" w:lineRule="atLeast"/>
        <w:ind w:right="284"/>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Nustojus vartoti </w:t>
      </w:r>
      <w:proofErr w:type="spellStart"/>
      <w:r>
        <w:rPr>
          <w:rFonts w:ascii="Times New Roman" w:eastAsia="Times New Roman" w:hAnsi="Times New Roman" w:cs="Times New Roman"/>
          <w:b/>
          <w:bCs/>
        </w:rPr>
        <w:t>Elicea</w:t>
      </w:r>
      <w:proofErr w:type="spellEnd"/>
    </w:p>
    <w:p w:rsidR="004A1ED8" w:rsidRDefault="004A1ED8" w:rsidP="004A1ED8">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Nenutraukite gydymo nepasitarę su gydytoju. Baigus gydymo kursą, paprastai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dozę rekomenduojama laipsniškai mažinti kelias savaites.</w:t>
      </w:r>
    </w:p>
    <w:p w:rsidR="004A1ED8" w:rsidRDefault="004A1ED8" w:rsidP="004A1ED8">
      <w:pPr>
        <w:widowControl w:val="0"/>
        <w:autoSpaceDE w:val="0"/>
        <w:autoSpaceDN w:val="0"/>
        <w:adjustRightInd w:val="0"/>
        <w:spacing w:after="0" w:line="240" w:lineRule="auto"/>
        <w:rPr>
          <w:rFonts w:ascii="Times New Roman" w:eastAsia="Times New Roman" w:hAnsi="Times New Roman" w:cs="Times New Roman"/>
          <w:lang w:eastAsia="sl-SI"/>
        </w:rPr>
      </w:pPr>
    </w:p>
    <w:p w:rsidR="004A1ED8" w:rsidRDefault="004A1ED8" w:rsidP="004A1ED8">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Nutraukus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ypač staiga, gali atsirasti nutraukimo simptomų (toks poveikis pasireiškia dažnai). Nutraukimo simptomų atsiradimo pavojus padidėja, jei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vartojama ilgai, didelė dozė arba jei dozė sumažinama per greitai. Daugumai ligonių šie simptomai būna lengvi ir per dvi savaites praeina savaime. Vis dėlto kai kuriems pacientams jie gali būti sunkūs ir trukti ilgai (2</w:t>
      </w:r>
      <w:r>
        <w:rPr>
          <w:rFonts w:ascii="Times New Roman" w:eastAsia="Times New Roman" w:hAnsi="Times New Roman" w:cs="Times New Roman"/>
          <w:lang w:eastAsia="sl-SI"/>
        </w:rPr>
        <w:noBreakHyphen/>
        <w:t xml:space="preserve">3 mėnesius ar ilgiau). Jei baigus gydymą </w:t>
      </w: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atsiranda sunkių nutraukimo simptomų, kreipkitės į gydytoją. Jis gali patarti vėl pradėti gerti tablečių ir dozę mažinti lėčiau.</w:t>
      </w:r>
    </w:p>
    <w:p w:rsidR="004A1ED8" w:rsidRDefault="004A1ED8" w:rsidP="004A1ED8">
      <w:pPr>
        <w:widowControl w:val="0"/>
        <w:autoSpaceDE w:val="0"/>
        <w:autoSpaceDN w:val="0"/>
        <w:adjustRightInd w:val="0"/>
        <w:spacing w:after="0" w:line="240" w:lineRule="auto"/>
        <w:rPr>
          <w:rFonts w:ascii="Times New Roman" w:eastAsia="Times New Roman" w:hAnsi="Times New Roman" w:cs="Times New Roman"/>
          <w:lang w:eastAsia="sl-SI"/>
        </w:rPr>
      </w:pPr>
    </w:p>
    <w:p w:rsidR="004A1ED8" w:rsidRDefault="004A1ED8" w:rsidP="004A1ED8">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Nutraukimo simptomai yra svaigulys (pusiausvyros sutrikimas arba stabilumo praradimas), dilgčiojimo, badymo, deginimo ir (rečiau) elektros šoko pojūtis (toks pojūtis gali būti ir galvoje), miego sutrikimas (intensyvūs sapnai, košmariški sapnai, negalėjimas miegoti), nerimo pojūtis, galvos skausmas, pykinimas, prakaitavimas (įskaitant naktinį),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ar baimingas susijaudinimas, </w:t>
      </w:r>
      <w:proofErr w:type="spellStart"/>
      <w:r>
        <w:rPr>
          <w:rFonts w:ascii="Times New Roman" w:eastAsia="Times New Roman" w:hAnsi="Times New Roman" w:cs="Times New Roman"/>
          <w:lang w:eastAsia="sl-SI"/>
        </w:rPr>
        <w:t>tremoras</w:t>
      </w:r>
      <w:proofErr w:type="spellEnd"/>
      <w:r>
        <w:rPr>
          <w:rFonts w:ascii="Times New Roman" w:eastAsia="Times New Roman" w:hAnsi="Times New Roman" w:cs="Times New Roman"/>
          <w:lang w:eastAsia="sl-SI"/>
        </w:rPr>
        <w:t xml:space="preserve"> (drebulys), minčių susipainiojimas ar dezorientacija, emocionalumas ar irzlumas, viduriavimas (laisvi viduriai), regos sutrikimai, virpėjimą ar daužymąsi primenantys širdies susitraukimai (</w:t>
      </w:r>
      <w:proofErr w:type="spellStart"/>
      <w:r>
        <w:rPr>
          <w:rFonts w:ascii="Times New Roman" w:eastAsia="Times New Roman" w:hAnsi="Times New Roman" w:cs="Times New Roman"/>
          <w:lang w:eastAsia="sl-SI"/>
        </w:rPr>
        <w:t>palpitacija</w:t>
      </w:r>
      <w:proofErr w:type="spellEnd"/>
      <w:r>
        <w:rPr>
          <w:rFonts w:ascii="Times New Roman" w:eastAsia="Times New Roman" w:hAnsi="Times New Roman" w:cs="Times New Roman"/>
          <w:lang w:eastAsia="sl-SI"/>
        </w:rPr>
        <w:t>).</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arba vaistininką.</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tabs>
          <w:tab w:val="left" w:pos="567"/>
        </w:tabs>
        <w:spacing w:after="0" w:line="240" w:lineRule="auto"/>
        <w:ind w:left="567" w:hanging="567"/>
        <w:outlineLvl w:val="1"/>
        <w:rPr>
          <w:rFonts w:ascii="Times New Roman" w:eastAsia="Times New Roman" w:hAnsi="Times New Roman" w:cs="Times New Roman"/>
          <w:b/>
        </w:rPr>
      </w:pPr>
      <w:bookmarkStart w:id="11" w:name="_Toc129243142"/>
      <w:bookmarkStart w:id="12" w:name="_Toc129243267"/>
      <w:r>
        <w:rPr>
          <w:rFonts w:ascii="Times New Roman" w:eastAsia="Times New Roman" w:hAnsi="Times New Roman" w:cs="Times New Roman"/>
          <w:b/>
        </w:rPr>
        <w:t>4.</w:t>
      </w:r>
      <w:r>
        <w:rPr>
          <w:rFonts w:ascii="Times New Roman" w:eastAsia="Times New Roman" w:hAnsi="Times New Roman" w:cs="Times New Roman"/>
          <w:b/>
        </w:rPr>
        <w:tab/>
        <w:t>G</w:t>
      </w:r>
      <w:bookmarkEnd w:id="11"/>
      <w:bookmarkEnd w:id="12"/>
      <w:r>
        <w:rPr>
          <w:rFonts w:ascii="Times New Roman" w:eastAsia="Times New Roman" w:hAnsi="Times New Roman" w:cs="Times New Roman"/>
          <w:b/>
        </w:rPr>
        <w:t>alimas šalutinis poveikis</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Šis vaistas, kaip ir visi kiti vaistai, gali sukelti šalutinį poveikį, nors jis pasireiškia ne visiems žmonėms.</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Šalutinis poveikis paprastai po kelių gydymo savaičių išnyksta.</w:t>
      </w: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Nepamirškite, kad dauguma sutrikimų gali būti Jūsų ligos simptomai, galintys palengvėti pradėjus gerėti Jūsų būklei.</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Praneškite savo gydytojui arba iš karto vykite į ligoninę, jeigu Jums pasireiškė bent vienas iš toliau išvardytų šalutinių simptomų.</w:t>
      </w:r>
    </w:p>
    <w:p w:rsidR="004A1ED8" w:rsidRDefault="004A1ED8" w:rsidP="004A1ED8">
      <w:pPr>
        <w:widowControl w:val="0"/>
        <w:spacing w:after="0" w:line="240" w:lineRule="auto"/>
        <w:rPr>
          <w:rFonts w:ascii="Times New Roman" w:eastAsia="Times New Roman" w:hAnsi="Times New Roman" w:cs="Times New Roman"/>
          <w:b/>
          <w:lang w:eastAsia="sl-SI"/>
        </w:rPr>
      </w:pPr>
    </w:p>
    <w:p w:rsidR="004A1ED8" w:rsidRDefault="004A1ED8" w:rsidP="004A1ED8">
      <w:pPr>
        <w:widowControl w:val="0"/>
        <w:autoSpaceDE w:val="0"/>
        <w:autoSpaceDN w:val="0"/>
        <w:adjustRightInd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 xml:space="preserve">Nedažni šalutinio poveikio reiškiniai </w:t>
      </w:r>
      <w:r>
        <w:rPr>
          <w:rFonts w:ascii="Times New Roman" w:eastAsia="Times New Roman" w:hAnsi="Times New Roman" w:cs="Times New Roman"/>
          <w:i/>
          <w:color w:val="000000"/>
          <w:lang w:val="sl-SI" w:eastAsia="sl-SI"/>
        </w:rPr>
        <w:t>(</w:t>
      </w:r>
      <w:r>
        <w:rPr>
          <w:rFonts w:ascii="Times New Roman" w:eastAsia="Times New Roman" w:hAnsi="Times New Roman" w:cs="Times New Roman"/>
          <w:color w:val="000000"/>
          <w:lang w:val="sl-SI" w:eastAsia="sl-SI"/>
        </w:rPr>
        <w:t>gali pasireikšti rečiau kaip</w:t>
      </w:r>
      <w:r>
        <w:rPr>
          <w:rFonts w:ascii="Times New Roman" w:eastAsia="Times New Roman" w:hAnsi="Times New Roman" w:cs="Times New Roman"/>
          <w:i/>
          <w:color w:val="000000"/>
          <w:szCs w:val="20"/>
          <w:lang w:val="sl-SI" w:eastAsia="sl-SI"/>
        </w:rPr>
        <w:t xml:space="preserve"> </w:t>
      </w:r>
      <w:r>
        <w:rPr>
          <w:rFonts w:ascii="Times New Roman" w:eastAsia="Times New Roman" w:hAnsi="Times New Roman" w:cs="Times New Roman"/>
          <w:color w:val="000000"/>
          <w:lang w:val="sl-SI" w:eastAsia="sl-SI"/>
        </w:rPr>
        <w:t>1 iš 100 asmenų</w:t>
      </w:r>
      <w:r>
        <w:rPr>
          <w:rFonts w:ascii="Times New Roman" w:eastAsia="Times New Roman" w:hAnsi="Times New Roman" w:cs="Times New Roman"/>
          <w:i/>
          <w:color w:val="000000"/>
          <w:lang w:val="sl-SI" w:eastAsia="sl-SI"/>
        </w:rPr>
        <w:t>)</w:t>
      </w:r>
    </w:p>
    <w:p w:rsidR="004A1ED8" w:rsidRDefault="004A1ED8" w:rsidP="004A1ED8">
      <w:pPr>
        <w:widowControl w:val="0"/>
        <w:numPr>
          <w:ilvl w:val="0"/>
          <w:numId w:val="7"/>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Neįprastas kraujavimas, įskaitant kraujavimą iš virškinimo trakto.</w:t>
      </w:r>
    </w:p>
    <w:p w:rsidR="004A1ED8" w:rsidRDefault="004A1ED8" w:rsidP="004A1ED8">
      <w:pPr>
        <w:widowControl w:val="0"/>
        <w:spacing w:after="0" w:line="240" w:lineRule="auto"/>
        <w:rPr>
          <w:rFonts w:ascii="Times New Roman" w:eastAsia="Times New Roman" w:hAnsi="Times New Roman" w:cs="Times New Roman"/>
          <w:b/>
        </w:rPr>
      </w:pPr>
    </w:p>
    <w:p w:rsidR="004A1ED8" w:rsidRDefault="004A1ED8" w:rsidP="004A1ED8">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Reti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gali pasireikšti rečiau kaip 1 iš 1000 asmenų</w:t>
      </w:r>
      <w:r>
        <w:rPr>
          <w:rFonts w:ascii="Times New Roman" w:eastAsia="Times New Roman" w:hAnsi="Times New Roman" w:cs="Times New Roman"/>
          <w:lang w:eastAsia="sl-SI"/>
        </w:rPr>
        <w:t>)</w:t>
      </w:r>
    </w:p>
    <w:p w:rsidR="004A1ED8" w:rsidRDefault="004A1ED8" w:rsidP="004A1ED8">
      <w:pPr>
        <w:widowControl w:val="0"/>
        <w:numPr>
          <w:ilvl w:val="0"/>
          <w:numId w:val="7"/>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odos, liežuvio, lūpų, ryklės ar veido patinimas, dilgėlinė arba kvėpavimo ar rijimo pasunkėjimas (rimta alerginė reakcija).</w:t>
      </w:r>
    </w:p>
    <w:p w:rsidR="004A1ED8" w:rsidRDefault="004A1ED8" w:rsidP="004A1ED8">
      <w:pPr>
        <w:widowControl w:val="0"/>
        <w:numPr>
          <w:ilvl w:val="0"/>
          <w:numId w:val="7"/>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karščiavimas, susijaudinimas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xml:space="preserve">), minčių susipainiojimas, drebulys bei staigūs raumenų susitraukimai, tai gali būti retai pasireiškiančios būklės, vadinamos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sindromu, požymiai. Jeigu atsiranda šie simptomai, kreipkitės į gydytoją.</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bookmarkStart w:id="13" w:name="_Hlk177029952"/>
      <w:r w:rsidRPr="00942DE4">
        <w:rPr>
          <w:rFonts w:ascii="Times New Roman" w:eastAsia="Times New Roman" w:hAnsi="Times New Roman" w:cs="Times New Roman"/>
          <w:i/>
          <w:iCs/>
        </w:rPr>
        <w:t>Šalutinio poveikio reiškiniai, kurių dažnis nežinomas</w:t>
      </w:r>
      <w:r>
        <w:rPr>
          <w:rFonts w:ascii="Times New Roman" w:eastAsia="Times New Roman" w:hAnsi="Times New Roman" w:cs="Times New Roman"/>
        </w:rPr>
        <w:t xml:space="preserve"> (negali būti apskaičiuotas pagal turimus duomenis)</w:t>
      </w:r>
      <w:bookmarkEnd w:id="13"/>
      <w:proofErr w:type="spellStart"/>
      <w:r>
        <w:rPr>
          <w:rFonts w:ascii="Times New Roman" w:eastAsia="Times New Roman" w:hAnsi="Times New Roman" w:cs="Times New Roman"/>
          <w:lang w:eastAsia="sl-SI"/>
        </w:rPr>
        <w:t>Šlapinimosi</w:t>
      </w:r>
      <w:proofErr w:type="spellEnd"/>
      <w:r>
        <w:rPr>
          <w:rFonts w:ascii="Times New Roman" w:eastAsia="Times New Roman" w:hAnsi="Times New Roman" w:cs="Times New Roman"/>
          <w:lang w:eastAsia="sl-SI"/>
        </w:rPr>
        <w:t xml:space="preserve"> pasunkėjimas.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Traukulių priepuoliai (taip pat žr. skyrių „Įspėjimai ir atsargumo priemonės“).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Odos ir akių baltymų pageltimas (tai kepenų funkcijos sutrikimo bei kepenų uždegimo požymiai).</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 xml:space="preserve">Dažnas nereguliarus širdies plakimas ir alpulys (tai gali būti gyvybei pavojingos būklės, vadinamos </w:t>
      </w:r>
      <w:r>
        <w:rPr>
          <w:rFonts w:ascii="Times New Roman" w:eastAsia="Times New Roman" w:hAnsi="Times New Roman" w:cs="Times New Roman"/>
          <w:i/>
          <w:lang w:val="sl-SI" w:eastAsia="sl-SI"/>
        </w:rPr>
        <w:t xml:space="preserve">Torsades de Pointes </w:t>
      </w:r>
      <w:r>
        <w:rPr>
          <w:rFonts w:ascii="Times New Roman" w:eastAsia="Times New Roman" w:hAnsi="Times New Roman" w:cs="Times New Roman"/>
          <w:lang w:val="sl-SI" w:eastAsia="sl-SI"/>
        </w:rPr>
        <w:t>aritmija, simptomai).</w:t>
      </w:r>
    </w:p>
    <w:p w:rsidR="004A1ED8" w:rsidRDefault="004A1ED8" w:rsidP="004A1ED8">
      <w:pPr>
        <w:numPr>
          <w:ilvl w:val="0"/>
          <w:numId w:val="9"/>
        </w:numPr>
        <w:tabs>
          <w:tab w:val="clear" w:pos="360"/>
          <w:tab w:val="num" w:pos="567"/>
        </w:tabs>
        <w:spacing w:after="0" w:line="240" w:lineRule="auto"/>
        <w:ind w:left="567" w:hanging="567"/>
        <w:rPr>
          <w:rFonts w:ascii="Times New Roman" w:eastAsia="Calibri" w:hAnsi="Times New Roman" w:cs="Times New Roman"/>
        </w:rPr>
      </w:pPr>
      <w:r>
        <w:rPr>
          <w:rFonts w:ascii="Times New Roman" w:eastAsia="Calibri" w:hAnsi="Times New Roman" w:cs="Times New Roman"/>
        </w:rPr>
        <w:t>Mintys apie savęs žalojimą arba savižudybę, taip pat žiūrėkite skyrių „Įspėjimai ir atsargumo priemonės“.</w:t>
      </w:r>
    </w:p>
    <w:p w:rsidR="004A1ED8" w:rsidRPr="00942DE4" w:rsidRDefault="004A1ED8" w:rsidP="004A1ED8">
      <w:pPr>
        <w:numPr>
          <w:ilvl w:val="0"/>
          <w:numId w:val="9"/>
        </w:numPr>
        <w:tabs>
          <w:tab w:val="clear" w:pos="360"/>
          <w:tab w:val="num" w:pos="567"/>
        </w:tabs>
        <w:spacing w:after="0" w:line="240" w:lineRule="auto"/>
        <w:ind w:left="567" w:hanging="567"/>
        <w:rPr>
          <w:rFonts w:ascii="Times New Roman" w:eastAsia="Calibri" w:hAnsi="Times New Roman" w:cs="Times New Roman"/>
        </w:rPr>
      </w:pPr>
      <w:bookmarkStart w:id="14" w:name="_Hlk177029986"/>
      <w:r>
        <w:rPr>
          <w:rFonts w:ascii="Times New Roman" w:eastAsia="Calibri" w:hAnsi="Times New Roman" w:cs="Times New Roman"/>
        </w:rPr>
        <w:t>Staigus odos ir gleivinių patinimas (</w:t>
      </w:r>
      <w:proofErr w:type="spellStart"/>
      <w:r>
        <w:rPr>
          <w:rFonts w:ascii="Times New Roman" w:eastAsia="Calibri" w:hAnsi="Times New Roman" w:cs="Times New Roman"/>
        </w:rPr>
        <w:t>angioneurozinė</w:t>
      </w:r>
      <w:proofErr w:type="spellEnd"/>
      <w:r>
        <w:rPr>
          <w:rFonts w:ascii="Times New Roman" w:eastAsia="Calibri" w:hAnsi="Times New Roman" w:cs="Times New Roman"/>
        </w:rPr>
        <w:t xml:space="preserve"> edema).</w:t>
      </w:r>
    </w:p>
    <w:bookmarkEnd w:id="14"/>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autoSpaceDE w:val="0"/>
        <w:autoSpaceDN w:val="0"/>
        <w:adjustRightInd w:val="0"/>
        <w:spacing w:after="0" w:line="240" w:lineRule="auto"/>
        <w:rPr>
          <w:rFonts w:ascii="Times New Roman" w:eastAsia="Times New Roman" w:hAnsi="Times New Roman" w:cs="Times New Roman"/>
          <w:b/>
          <w:lang w:eastAsia="sl-SI"/>
        </w:rPr>
      </w:pPr>
      <w:r>
        <w:rPr>
          <w:rFonts w:ascii="Times New Roman" w:eastAsia="Times New Roman" w:hAnsi="Times New Roman" w:cs="Times New Roman"/>
          <w:b/>
          <w:lang w:eastAsia="sl-SI"/>
        </w:rPr>
        <w:t>Be to, gauta duomenų apie toliau išvardytą šalutinį poveikį.</w:t>
      </w:r>
    </w:p>
    <w:p w:rsidR="004A1ED8" w:rsidRDefault="004A1ED8" w:rsidP="004A1ED8">
      <w:pPr>
        <w:widowControl w:val="0"/>
        <w:autoSpaceDE w:val="0"/>
        <w:autoSpaceDN w:val="0"/>
        <w:adjustRightInd w:val="0"/>
        <w:spacing w:after="0" w:line="240" w:lineRule="auto"/>
        <w:rPr>
          <w:rFonts w:ascii="Times New Roman" w:eastAsia="Times New Roman" w:hAnsi="Times New Roman" w:cs="Times New Roman"/>
          <w:b/>
          <w:lang w:eastAsia="sl-SI"/>
        </w:rPr>
      </w:pPr>
    </w:p>
    <w:p w:rsidR="004A1ED8" w:rsidRDefault="004A1ED8" w:rsidP="004A1ED8">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Labai dažni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gali pasireikšti</w:t>
      </w:r>
      <w:r>
        <w:rPr>
          <w:rFonts w:ascii="Times New Roman" w:eastAsia="Times New Roman" w:hAnsi="Times New Roman" w:cs="Times New Roman"/>
          <w:i/>
          <w:color w:val="000000"/>
          <w:szCs w:val="20"/>
          <w:lang w:val="sl-SI" w:eastAsia="sl-SI"/>
        </w:rPr>
        <w:t xml:space="preserve"> </w:t>
      </w:r>
      <w:r>
        <w:rPr>
          <w:rFonts w:ascii="Times New Roman" w:eastAsia="Times New Roman" w:hAnsi="Times New Roman" w:cs="Times New Roman"/>
          <w:color w:val="000000"/>
          <w:lang w:val="sl-SI" w:eastAsia="sl-SI"/>
        </w:rPr>
        <w:t>daugiau kaip 1 iš 10 asmenų</w:t>
      </w:r>
      <w:r>
        <w:rPr>
          <w:rFonts w:ascii="Times New Roman" w:eastAsia="Times New Roman" w:hAnsi="Times New Roman" w:cs="Times New Roman"/>
          <w:lang w:eastAsia="sl-SI"/>
        </w:rPr>
        <w:t>)</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x-none"/>
        </w:rPr>
        <w:t>Silpnumo jausmas (</w:t>
      </w:r>
      <w:r>
        <w:rPr>
          <w:rFonts w:ascii="Times New Roman" w:eastAsia="Times New Roman" w:hAnsi="Times New Roman" w:cs="Times New Roman"/>
          <w:lang w:eastAsia="sl-SI"/>
        </w:rPr>
        <w:t>pykinimas).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Galvos skausmas.</w:t>
      </w:r>
    </w:p>
    <w:p w:rsidR="004A1ED8" w:rsidRDefault="004A1ED8" w:rsidP="004A1ED8">
      <w:pPr>
        <w:widowControl w:val="0"/>
        <w:autoSpaceDE w:val="0"/>
        <w:autoSpaceDN w:val="0"/>
        <w:adjustRightInd w:val="0"/>
        <w:spacing w:after="0" w:line="240" w:lineRule="auto"/>
        <w:rPr>
          <w:rFonts w:ascii="Times New Roman" w:eastAsia="Times New Roman" w:hAnsi="Times New Roman" w:cs="Times New Roman"/>
          <w:lang w:eastAsia="sl-SI"/>
        </w:rPr>
      </w:pPr>
    </w:p>
    <w:p w:rsidR="004A1ED8" w:rsidRDefault="004A1ED8" w:rsidP="004A1ED8">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Dažni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gali pasireikšti rečiau kaip 1 iš 10 asmenų</w:t>
      </w:r>
      <w:r>
        <w:rPr>
          <w:rFonts w:ascii="Times New Roman" w:eastAsia="Times New Roman" w:hAnsi="Times New Roman" w:cs="Times New Roman"/>
          <w:lang w:eastAsia="sl-SI"/>
        </w:rPr>
        <w:t>)</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Užgulta arba varvanti nosis (sinusitas).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Sumažėjęs arba padidėjęs apetitas.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Nerimas,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neįprasti sapnai, užmigimo pasunkėjimas, mieguistumas, galvos svaigimas, žiovulys, drebulys, dilgčiojimas odoje.</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Viduriavimas, vidurių užkietėjimas, vėmimas, burnos džiūvimas.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Sustiprėjęs prakaitavimas.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Raumenų ir sąnarių skausmas (</w:t>
      </w:r>
      <w:proofErr w:type="spellStart"/>
      <w:r>
        <w:rPr>
          <w:rFonts w:ascii="Times New Roman" w:eastAsia="Times New Roman" w:hAnsi="Times New Roman" w:cs="Times New Roman"/>
          <w:lang w:eastAsia="sl-SI"/>
        </w:rPr>
        <w:t>artralgija</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mialgija</w:t>
      </w:r>
      <w:proofErr w:type="spellEnd"/>
      <w:r>
        <w:rPr>
          <w:rFonts w:ascii="Times New Roman" w:eastAsia="Times New Roman" w:hAnsi="Times New Roman" w:cs="Times New Roman"/>
          <w:lang w:eastAsia="sl-SI"/>
        </w:rPr>
        <w:t>).</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Lytiniai sutrikimai (vėlesnė ejakuliacija, erekcijos sutrikimai, sumažėjęs lytinis potraukis, orgazmo pasiekimo pasunkėjimas moterims).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Nuovargis, karščiavimas.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Kūno svorio padidėjimas.</w:t>
      </w:r>
    </w:p>
    <w:p w:rsidR="004A1ED8" w:rsidRDefault="004A1ED8" w:rsidP="004A1ED8">
      <w:pPr>
        <w:widowControl w:val="0"/>
        <w:autoSpaceDE w:val="0"/>
        <w:autoSpaceDN w:val="0"/>
        <w:adjustRightInd w:val="0"/>
        <w:spacing w:after="0" w:line="240" w:lineRule="auto"/>
        <w:rPr>
          <w:rFonts w:ascii="Times New Roman" w:eastAsia="Times New Roman" w:hAnsi="Times New Roman" w:cs="Times New Roman"/>
          <w:lang w:eastAsia="sl-SI"/>
        </w:rPr>
      </w:pPr>
    </w:p>
    <w:p w:rsidR="004A1ED8" w:rsidRDefault="004A1ED8" w:rsidP="004A1ED8">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Nedažni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gali pasireikšti rečiau kaip 1 iš 100 asmenų</w:t>
      </w:r>
      <w:r>
        <w:rPr>
          <w:rFonts w:ascii="Times New Roman" w:eastAsia="Times New Roman" w:hAnsi="Times New Roman" w:cs="Times New Roman"/>
          <w:lang w:eastAsia="sl-SI"/>
        </w:rPr>
        <w:t>)</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Dilgėlinės tipo išbėrimas (dilgėlinė), išbėrimas, niežulys.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Griežimas dantimis, </w:t>
      </w:r>
      <w:proofErr w:type="spellStart"/>
      <w:r>
        <w:rPr>
          <w:rFonts w:ascii="Times New Roman" w:eastAsia="Times New Roman" w:hAnsi="Times New Roman" w:cs="Times New Roman"/>
          <w:lang w:eastAsia="sl-SI"/>
        </w:rPr>
        <w:t>ažitacija</w:t>
      </w:r>
      <w:proofErr w:type="spellEnd"/>
      <w:r>
        <w:rPr>
          <w:rFonts w:ascii="Times New Roman" w:eastAsia="Times New Roman" w:hAnsi="Times New Roman" w:cs="Times New Roman"/>
          <w:lang w:eastAsia="sl-SI"/>
        </w:rPr>
        <w:t>, nervingumas, panikos priepuolis, minčių susipainiojimas.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Miego sutrikimas, skonio pojūčio pokytis, alpulys (sinkopė).</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Vyzdžių išsiplėtimas (</w:t>
      </w:r>
      <w:proofErr w:type="spellStart"/>
      <w:r>
        <w:rPr>
          <w:rFonts w:ascii="Times New Roman" w:eastAsia="Times New Roman" w:hAnsi="Times New Roman" w:cs="Times New Roman"/>
          <w:lang w:eastAsia="sl-SI"/>
        </w:rPr>
        <w:t>midriazė</w:t>
      </w:r>
      <w:proofErr w:type="spellEnd"/>
      <w:r>
        <w:rPr>
          <w:rFonts w:ascii="Times New Roman" w:eastAsia="Times New Roman" w:hAnsi="Times New Roman" w:cs="Times New Roman"/>
          <w:lang w:eastAsia="sl-SI"/>
        </w:rPr>
        <w:t>), regėjimo sutrikimas, spengimas ausyse.</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Plaukų slinkimas.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Calibri" w:hAnsi="Times New Roman" w:cs="Times New Roman"/>
        </w:rPr>
        <w:t>Sustiprėjęs menstruacinis kraujavimas</w:t>
      </w:r>
      <w:r>
        <w:rPr>
          <w:rFonts w:ascii="Times New Roman" w:eastAsia="Times New Roman" w:hAnsi="Times New Roman" w:cs="Times New Roman"/>
          <w:lang w:eastAsia="sl-SI"/>
        </w:rPr>
        <w:t>.</w:t>
      </w:r>
    </w:p>
    <w:p w:rsidR="004A1ED8" w:rsidRPr="00942DE4" w:rsidRDefault="004A1ED8" w:rsidP="004A1ED8">
      <w:pPr>
        <w:numPr>
          <w:ilvl w:val="0"/>
          <w:numId w:val="9"/>
        </w:numPr>
        <w:tabs>
          <w:tab w:val="clear" w:pos="360"/>
          <w:tab w:val="left" w:pos="540"/>
        </w:tabs>
        <w:spacing w:after="0" w:line="240" w:lineRule="auto"/>
        <w:ind w:left="567" w:hanging="567"/>
        <w:rPr>
          <w:rFonts w:ascii="Times New Roman" w:eastAsia="Calibri" w:hAnsi="Times New Roman" w:cs="Times New Roman"/>
        </w:rPr>
      </w:pPr>
      <w:r>
        <w:rPr>
          <w:rFonts w:ascii="Times New Roman" w:eastAsia="Calibri" w:hAnsi="Times New Roman" w:cs="Times New Roman"/>
        </w:rPr>
        <w:t>Nereguliarios mėnesinės.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Kūno svorio sumažėjimas.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Dažnas širdies plakimas.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Rankų ir kojų patinimas.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Kraujavimas iš nosies.</w:t>
      </w:r>
    </w:p>
    <w:p w:rsidR="004A1ED8" w:rsidRDefault="004A1ED8" w:rsidP="004A1ED8">
      <w:pPr>
        <w:widowControl w:val="0"/>
        <w:autoSpaceDE w:val="0"/>
        <w:autoSpaceDN w:val="0"/>
        <w:adjustRightInd w:val="0"/>
        <w:spacing w:after="0" w:line="240" w:lineRule="auto"/>
        <w:rPr>
          <w:rFonts w:ascii="Times New Roman" w:eastAsia="Times New Roman" w:hAnsi="Times New Roman" w:cs="Times New Roman"/>
          <w:lang w:eastAsia="sl-SI"/>
        </w:rPr>
      </w:pPr>
    </w:p>
    <w:p w:rsidR="004A1ED8" w:rsidRDefault="004A1ED8" w:rsidP="004A1ED8">
      <w:pPr>
        <w:widowControl w:val="0"/>
        <w:autoSpaceDE w:val="0"/>
        <w:autoSpaceDN w:val="0"/>
        <w:adjustRightIn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i/>
          <w:lang w:eastAsia="sl-SI"/>
        </w:rPr>
        <w:t xml:space="preserve">Reti šalutinio poveikio reiškiniai </w:t>
      </w:r>
      <w:r>
        <w:rPr>
          <w:rFonts w:ascii="Times New Roman" w:eastAsia="Times New Roman" w:hAnsi="Times New Roman" w:cs="Times New Roman"/>
          <w:lang w:eastAsia="sl-SI"/>
        </w:rPr>
        <w:t>(</w:t>
      </w:r>
      <w:r>
        <w:rPr>
          <w:rFonts w:ascii="Times New Roman" w:eastAsia="Times New Roman" w:hAnsi="Times New Roman" w:cs="Times New Roman"/>
          <w:color w:val="000000"/>
          <w:lang w:val="sl-SI" w:eastAsia="sl-SI"/>
        </w:rPr>
        <w:t>gali pasireikšti rečiau kaip 1 iš 1000 asmenų</w:t>
      </w:r>
      <w:r>
        <w:rPr>
          <w:rFonts w:ascii="Times New Roman" w:eastAsia="Times New Roman" w:hAnsi="Times New Roman" w:cs="Times New Roman"/>
          <w:lang w:eastAsia="sl-SI"/>
        </w:rPr>
        <w:t>)</w:t>
      </w:r>
    </w:p>
    <w:p w:rsidR="004A1ED8" w:rsidRDefault="004A1ED8" w:rsidP="004A1ED8">
      <w:pPr>
        <w:widowControl w:val="0"/>
        <w:numPr>
          <w:ilvl w:val="0"/>
          <w:numId w:val="4"/>
        </w:numPr>
        <w:tabs>
          <w:tab w:val="clear" w:pos="360"/>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Agresija, depersonalizacija, haliucinacijos.</w:t>
      </w:r>
    </w:p>
    <w:p w:rsidR="004A1ED8" w:rsidRDefault="004A1ED8" w:rsidP="004A1ED8">
      <w:pPr>
        <w:widowControl w:val="0"/>
        <w:numPr>
          <w:ilvl w:val="0"/>
          <w:numId w:val="4"/>
        </w:numPr>
        <w:tabs>
          <w:tab w:val="clear" w:pos="360"/>
          <w:tab w:val="left"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Retas širdies plakimas.</w:t>
      </w:r>
    </w:p>
    <w:p w:rsidR="004A1ED8" w:rsidRDefault="004A1ED8" w:rsidP="004A1ED8">
      <w:pPr>
        <w:widowControl w:val="0"/>
        <w:tabs>
          <w:tab w:val="left" w:pos="360"/>
          <w:tab w:val="left" w:pos="567"/>
        </w:tabs>
        <w:autoSpaceDE w:val="0"/>
        <w:autoSpaceDN w:val="0"/>
        <w:spacing w:after="0" w:line="240" w:lineRule="auto"/>
        <w:ind w:right="284"/>
        <w:rPr>
          <w:rFonts w:ascii="Times New Roman" w:eastAsia="Times New Roman" w:hAnsi="Times New Roman" w:cs="Times New Roman"/>
          <w:szCs w:val="20"/>
          <w:lang w:eastAsia="sl-SI"/>
        </w:rPr>
      </w:pP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bookmarkStart w:id="15" w:name="_Hlk177030372"/>
      <w:r w:rsidRPr="00942DE4">
        <w:rPr>
          <w:rFonts w:ascii="Times New Roman" w:eastAsia="Times New Roman" w:hAnsi="Times New Roman" w:cs="Times New Roman"/>
          <w:i/>
          <w:iCs/>
          <w:lang w:eastAsia="sl-SI"/>
        </w:rPr>
        <w:t>Šalutinio poveikio reiškiniai, kurių dažnis nežinomas</w:t>
      </w:r>
      <w:r>
        <w:rPr>
          <w:rFonts w:ascii="Times New Roman" w:eastAsia="Times New Roman" w:hAnsi="Times New Roman" w:cs="Times New Roman"/>
          <w:lang w:eastAsia="sl-SI"/>
        </w:rPr>
        <w:t xml:space="preserve"> (negali būti apskaičiuotas pagal turimus duomenis)</w:t>
      </w:r>
      <w:bookmarkEnd w:id="15"/>
      <w:r>
        <w:rPr>
          <w:rFonts w:ascii="Times New Roman" w:eastAsia="Times New Roman" w:hAnsi="Times New Roman" w:cs="Times New Roman"/>
          <w:lang w:eastAsia="sl-SI"/>
        </w:rPr>
        <w:t xml:space="preserve"> Natrio kiekio kraujyje sumažėjimas (tokio poveikio simptomai yra pykinimas, bendrasis negalavimas, raumenų silpnumas arba minčių susipainiojimas).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Kraujo spaudimo sumažėjimo sukeltas galvos svaigimas atsistojant (</w:t>
      </w:r>
      <w:proofErr w:type="spellStart"/>
      <w:r>
        <w:rPr>
          <w:rFonts w:ascii="Times New Roman" w:eastAsia="Times New Roman" w:hAnsi="Times New Roman" w:cs="Times New Roman"/>
          <w:lang w:eastAsia="sl-SI"/>
        </w:rPr>
        <w:t>ortostatinė</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hipotenzija</w:t>
      </w:r>
      <w:proofErr w:type="spellEnd"/>
      <w:r>
        <w:rPr>
          <w:rFonts w:ascii="Times New Roman" w:eastAsia="Times New Roman" w:hAnsi="Times New Roman" w:cs="Times New Roman"/>
          <w:lang w:eastAsia="sl-SI"/>
        </w:rPr>
        <w:t>).</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Nenormalūs kepenų funkcijos tyrimų rodmenys (kepenų fermentų kiekio kraujyje padidėjimas).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Judesių sutrikimas (nevalingi raumenų judesiai).</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Skausminga erekcija (</w:t>
      </w:r>
      <w:proofErr w:type="spellStart"/>
      <w:r>
        <w:rPr>
          <w:rFonts w:ascii="Times New Roman" w:eastAsia="Times New Roman" w:hAnsi="Times New Roman" w:cs="Times New Roman"/>
          <w:lang w:eastAsia="sl-SI"/>
        </w:rPr>
        <w:t>priapizmas</w:t>
      </w:r>
      <w:proofErr w:type="spellEnd"/>
      <w:r>
        <w:rPr>
          <w:rFonts w:ascii="Times New Roman" w:eastAsia="Times New Roman" w:hAnsi="Times New Roman" w:cs="Times New Roman"/>
          <w:lang w:eastAsia="sl-SI"/>
        </w:rPr>
        <w:t>).</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Calibri" w:hAnsi="Times New Roman" w:cs="Times New Roman"/>
        </w:rPr>
        <w:t>Nenormalaus kraujavimo požymiai</w:t>
      </w:r>
      <w:r>
        <w:rPr>
          <w:rFonts w:ascii="Times New Roman" w:eastAsia="Times New Roman" w:hAnsi="Times New Roman" w:cs="Times New Roman"/>
          <w:lang w:eastAsia="sl-SI"/>
        </w:rPr>
        <w:t>, pvz., iš odos ir gleivinių (</w:t>
      </w:r>
      <w:proofErr w:type="spellStart"/>
      <w:r>
        <w:rPr>
          <w:rFonts w:ascii="Times New Roman" w:eastAsia="Times New Roman" w:hAnsi="Times New Roman" w:cs="Times New Roman"/>
          <w:lang w:eastAsia="sl-SI"/>
        </w:rPr>
        <w:t>ekchimozė</w:t>
      </w:r>
      <w:proofErr w:type="spellEnd"/>
      <w:r>
        <w:rPr>
          <w:rFonts w:ascii="Times New Roman" w:eastAsia="Times New Roman" w:hAnsi="Times New Roman" w:cs="Times New Roman"/>
          <w:lang w:eastAsia="sl-SI"/>
        </w:rPr>
        <w:t xml:space="preserve">) </w:t>
      </w:r>
      <w:bookmarkStart w:id="16" w:name="_Hlk177030431"/>
      <w:r>
        <w:rPr>
          <w:rFonts w:ascii="Times New Roman" w:eastAsia="Times New Roman" w:hAnsi="Times New Roman" w:cs="Times New Roman"/>
          <w:lang w:eastAsia="sl-SI"/>
        </w:rPr>
        <w:t>ir sumažėjusį trombocitų kiekį kraujyje (</w:t>
      </w:r>
      <w:proofErr w:type="spellStart"/>
      <w:r>
        <w:rPr>
          <w:rFonts w:ascii="Times New Roman" w:eastAsia="Times New Roman" w:hAnsi="Times New Roman" w:cs="Times New Roman"/>
          <w:lang w:eastAsia="sl-SI"/>
        </w:rPr>
        <w:t>trombocitopeniją</w:t>
      </w:r>
      <w:proofErr w:type="spellEnd"/>
      <w:r>
        <w:rPr>
          <w:rFonts w:ascii="Times New Roman" w:eastAsia="Times New Roman" w:hAnsi="Times New Roman" w:cs="Times New Roman"/>
          <w:lang w:eastAsia="sl-SI"/>
        </w:rPr>
        <w:t>)</w:t>
      </w:r>
      <w:bookmarkEnd w:id="16"/>
      <w:r>
        <w:rPr>
          <w:rFonts w:ascii="Times New Roman" w:eastAsia="Times New Roman" w:hAnsi="Times New Roman" w:cs="Times New Roman"/>
          <w:lang w:eastAsia="sl-SI"/>
        </w:rPr>
        <w:t>.</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bookmarkStart w:id="17" w:name="_Hlk177030479"/>
      <w:r>
        <w:rPr>
          <w:rFonts w:ascii="Times New Roman" w:eastAsia="Calibri" w:hAnsi="Times New Roman" w:cs="Times New Roman"/>
        </w:rPr>
        <w:t>Padidėjęs hormono, vadinamo ADH, išsiskyrimas, sukeliantis vandens susilaikymą organizme, kraujo praskiedimą ir natrio kiekio sumažėjimą</w:t>
      </w:r>
      <w:bookmarkEnd w:id="17"/>
      <w:r>
        <w:rPr>
          <w:rFonts w:ascii="Times New Roman" w:eastAsia="Calibri" w:hAnsi="Times New Roman" w:cs="Times New Roman"/>
        </w:rPr>
        <w:t xml:space="preserve"> </w:t>
      </w:r>
      <w:r>
        <w:rPr>
          <w:rFonts w:ascii="Times New Roman" w:eastAsia="Times New Roman" w:hAnsi="Times New Roman" w:cs="Times New Roman"/>
          <w:lang w:eastAsia="sl-SI"/>
        </w:rPr>
        <w:t>(</w:t>
      </w:r>
      <w:proofErr w:type="spellStart"/>
      <w:r>
        <w:rPr>
          <w:rFonts w:ascii="Times New Roman" w:eastAsia="Times New Roman" w:hAnsi="Times New Roman" w:cs="Times New Roman"/>
          <w:lang w:eastAsia="sl-SI"/>
        </w:rPr>
        <w:t>antidiurezinio</w:t>
      </w:r>
      <w:proofErr w:type="spellEnd"/>
      <w:r>
        <w:rPr>
          <w:rFonts w:ascii="Times New Roman" w:eastAsia="Times New Roman" w:hAnsi="Times New Roman" w:cs="Times New Roman"/>
          <w:lang w:eastAsia="sl-SI"/>
        </w:rPr>
        <w:t xml:space="preserve"> hormono sekrecijos sutrikimas).</w:t>
      </w:r>
    </w:p>
    <w:p w:rsidR="004A1ED8" w:rsidRPr="00942DE4" w:rsidRDefault="004A1ED8" w:rsidP="004A1ED8">
      <w:pPr>
        <w:numPr>
          <w:ilvl w:val="0"/>
          <w:numId w:val="9"/>
        </w:numPr>
        <w:tabs>
          <w:tab w:val="clear" w:pos="360"/>
          <w:tab w:val="num" w:pos="540"/>
        </w:tabs>
        <w:spacing w:after="0" w:line="240" w:lineRule="auto"/>
        <w:ind w:left="540" w:hanging="540"/>
        <w:rPr>
          <w:rFonts w:ascii="Times New Roman" w:eastAsia="Calibri" w:hAnsi="Times New Roman" w:cs="Times New Roman"/>
        </w:rPr>
      </w:pPr>
      <w:bookmarkStart w:id="18" w:name="_Hlk177030500"/>
      <w:r>
        <w:rPr>
          <w:rFonts w:ascii="Times New Roman" w:eastAsia="Calibri" w:hAnsi="Times New Roman" w:cs="Times New Roman"/>
        </w:rPr>
        <w:t>Padidėjęs hormono prolaktino kiekis kraujyje.</w:t>
      </w:r>
    </w:p>
    <w:bookmarkEnd w:id="18"/>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Pieno išsiskyrimas vyrams ir krūtimi nežindančioms moterims.</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Manija.</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eastAsia="sl-SI"/>
        </w:rPr>
        <w:t>Nustatyta, kad tokio tipo vaistų vartojantiems pacientams yra didesnė kaulų lūžių rizika</w:t>
      </w:r>
      <w:r>
        <w:rPr>
          <w:rFonts w:ascii="Times New Roman" w:eastAsia="Times New Roman" w:hAnsi="Times New Roman" w:cs="Times New Roman"/>
          <w:lang w:val="sl-SI" w:eastAsia="sl-SI"/>
        </w:rPr>
        <w:t>.</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Širdies ritmo pokyčiai (vadinamas QT intervalo pailgėjimas, nustatomas darant EKG, t.y. užrašant elektrinį širdies aktyvumą).</w:t>
      </w:r>
    </w:p>
    <w:p w:rsidR="004A1ED8" w:rsidRDefault="004A1ED8" w:rsidP="004A1ED8">
      <w:pPr>
        <w:widowControl w:val="0"/>
        <w:numPr>
          <w:ilvl w:val="0"/>
          <w:numId w:val="4"/>
        </w:numPr>
        <w:tabs>
          <w:tab w:val="clear" w:pos="360"/>
        </w:tabs>
        <w:spacing w:after="0" w:line="240" w:lineRule="auto"/>
        <w:ind w:left="567" w:hanging="567"/>
        <w:rPr>
          <w:rFonts w:ascii="Times New Roman" w:eastAsia="Times New Roman" w:hAnsi="Times New Roman" w:cs="Times New Roman"/>
          <w:lang w:val="sl-SI" w:eastAsia="sl-SI"/>
        </w:rPr>
      </w:pPr>
      <w:r>
        <w:rPr>
          <w:rFonts w:ascii="Times New Roman" w:hAnsi="Times New Roman" w:cs="Times New Roman"/>
        </w:rPr>
        <w:t>Stiprus kraujavimas iš makšties tuoj po gimdymo (kraujavimas po gimdymo), daugiau informacijos pateikta 2 skyriaus poskyryje „Nėštumas, žindymo laikotarpis ir vaisingumas“.</w:t>
      </w:r>
    </w:p>
    <w:p w:rsidR="004A1ED8" w:rsidRDefault="004A1ED8" w:rsidP="004A1ED8">
      <w:pPr>
        <w:widowControl w:val="0"/>
        <w:tabs>
          <w:tab w:val="left" w:pos="567"/>
        </w:tabs>
        <w:spacing w:after="0" w:line="240" w:lineRule="auto"/>
        <w:rPr>
          <w:rFonts w:ascii="Times New Roman" w:eastAsia="Times New Roman" w:hAnsi="Times New Roman" w:cs="Times New Roman"/>
          <w:lang w:eastAsia="sl-SI"/>
        </w:rPr>
      </w:pPr>
    </w:p>
    <w:p w:rsidR="004A1ED8" w:rsidRDefault="004A1ED8" w:rsidP="004A1ED8">
      <w:pPr>
        <w:widowControl w:val="0"/>
        <w:tabs>
          <w:tab w:val="left" w:pos="360"/>
          <w:tab w:val="left" w:pos="567"/>
        </w:tabs>
        <w:autoSpaceDE w:val="0"/>
        <w:autoSpaceDN w:val="0"/>
        <w:spacing w:after="0" w:line="240" w:lineRule="atLeast"/>
        <w:ind w:right="284"/>
        <w:rPr>
          <w:rFonts w:ascii="Times New Roman" w:eastAsia="Times New Roman" w:hAnsi="Times New Roman" w:cs="Times New Roman"/>
        </w:rPr>
      </w:pPr>
      <w:r>
        <w:rPr>
          <w:rFonts w:ascii="Times New Roman" w:eastAsia="Times New Roman" w:hAnsi="Times New Roman" w:cs="Times New Roman"/>
        </w:rPr>
        <w:t xml:space="preserve">Be to, žinoma, kad tam tikras šalutinis poveikis atsiranda vartojant vaistų, kurių veikimo būdas panašus į </w:t>
      </w:r>
      <w:proofErr w:type="spellStart"/>
      <w:r>
        <w:rPr>
          <w:rFonts w:ascii="Times New Roman" w:eastAsia="Times New Roman" w:hAnsi="Times New Roman" w:cs="Times New Roman"/>
        </w:rPr>
        <w:t>escitalopramo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Elicea</w:t>
      </w:r>
      <w:proofErr w:type="spellEnd"/>
      <w:r>
        <w:rPr>
          <w:rFonts w:ascii="Times New Roman" w:eastAsia="Times New Roman" w:hAnsi="Times New Roman" w:cs="Times New Roman"/>
        </w:rPr>
        <w:t xml:space="preserve"> veiklioji medžiaga). Toks poveikis yra</w:t>
      </w:r>
    </w:p>
    <w:p w:rsidR="004A1ED8" w:rsidRDefault="004A1ED8" w:rsidP="004A1ED8">
      <w:pPr>
        <w:widowControl w:val="0"/>
        <w:numPr>
          <w:ilvl w:val="0"/>
          <w:numId w:val="4"/>
        </w:numPr>
        <w:tabs>
          <w:tab w:val="clear" w:pos="360"/>
          <w:tab w:val="left" w:pos="540"/>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motorinis </w:t>
      </w:r>
      <w:proofErr w:type="spellStart"/>
      <w:r>
        <w:rPr>
          <w:rFonts w:ascii="Times New Roman" w:eastAsia="Times New Roman" w:hAnsi="Times New Roman" w:cs="Times New Roman"/>
          <w:lang w:eastAsia="sl-SI"/>
        </w:rPr>
        <w:t>nenustygstamumas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akatizija</w:t>
      </w:r>
      <w:proofErr w:type="spellEnd"/>
      <w:r>
        <w:rPr>
          <w:rFonts w:ascii="Times New Roman" w:eastAsia="Times New Roman" w:hAnsi="Times New Roman" w:cs="Times New Roman"/>
          <w:lang w:eastAsia="sl-SI"/>
        </w:rPr>
        <w:t>);</w:t>
      </w:r>
    </w:p>
    <w:p w:rsidR="004A1ED8" w:rsidRDefault="004A1ED8" w:rsidP="004A1ED8">
      <w:pPr>
        <w:widowControl w:val="0"/>
        <w:numPr>
          <w:ilvl w:val="0"/>
          <w:numId w:val="4"/>
        </w:numPr>
        <w:tabs>
          <w:tab w:val="clear" w:pos="360"/>
          <w:tab w:val="left" w:pos="540"/>
        </w:tabs>
        <w:spacing w:after="0" w:line="240" w:lineRule="auto"/>
        <w:ind w:left="567" w:hanging="567"/>
        <w:rPr>
          <w:rFonts w:ascii="Times New Roman" w:eastAsia="Times New Roman" w:hAnsi="Times New Roman" w:cs="Times New Roman"/>
          <w:lang w:eastAsia="sl-SI"/>
        </w:rPr>
      </w:pPr>
      <w:r>
        <w:rPr>
          <w:rFonts w:ascii="Times New Roman" w:eastAsia="Calibri" w:hAnsi="Times New Roman" w:cs="Times New Roman"/>
        </w:rPr>
        <w:t>apetito nebuvimas</w:t>
      </w:r>
      <w:r>
        <w:rPr>
          <w:rFonts w:ascii="Times New Roman" w:eastAsia="Times New Roman" w:hAnsi="Times New Roman" w:cs="Times New Roman"/>
          <w:lang w:eastAsia="sl-SI"/>
        </w:rPr>
        <w:t>.</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b/>
          <w:szCs w:val="20"/>
          <w:lang w:eastAsia="sl-SI"/>
        </w:rPr>
        <w:t>Pranešimas apie šalutinį poveikį</w:t>
      </w:r>
    </w:p>
    <w:p w:rsidR="004A1ED8" w:rsidRDefault="004A1ED8" w:rsidP="004A1ED8">
      <w:pPr>
        <w:tabs>
          <w:tab w:val="left" w:pos="567"/>
        </w:tabs>
        <w:spacing w:after="0" w:line="260" w:lineRule="exact"/>
        <w:ind w:right="-1"/>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19"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szCs w:val="20"/>
        </w:rPr>
        <w:t>.</w:t>
      </w:r>
      <w:bookmarkEnd w:id="19"/>
    </w:p>
    <w:p w:rsidR="004A1ED8" w:rsidRDefault="004A1ED8" w:rsidP="004A1ED8">
      <w:pPr>
        <w:widowControl w:val="0"/>
        <w:spacing w:after="0" w:line="240" w:lineRule="auto"/>
        <w:rPr>
          <w:rFonts w:ascii="Times New Roman" w:eastAsia="Times New Roman" w:hAnsi="Times New Roman" w:cs="Times New Roman"/>
          <w:sz w:val="24"/>
          <w:szCs w:val="20"/>
          <w:lang w:val="sl-SI" w:eastAsia="sl-SI"/>
        </w:rPr>
      </w:pP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tabs>
          <w:tab w:val="left" w:pos="567"/>
        </w:tabs>
        <w:spacing w:after="0" w:line="240" w:lineRule="auto"/>
        <w:ind w:left="567" w:hanging="567"/>
        <w:outlineLvl w:val="1"/>
        <w:rPr>
          <w:rFonts w:ascii="Times New Roman" w:eastAsia="Times New Roman" w:hAnsi="Times New Roman" w:cs="Times New Roman"/>
          <w:b/>
        </w:rPr>
      </w:pPr>
      <w:bookmarkStart w:id="20" w:name="_Toc129243143"/>
      <w:bookmarkStart w:id="21" w:name="_Toc129243268"/>
      <w:r>
        <w:rPr>
          <w:rFonts w:ascii="Times New Roman" w:eastAsia="Times New Roman" w:hAnsi="Times New Roman" w:cs="Times New Roman"/>
          <w:b/>
        </w:rPr>
        <w:t>5.</w:t>
      </w:r>
      <w:r>
        <w:rPr>
          <w:rFonts w:ascii="Times New Roman" w:eastAsia="Times New Roman" w:hAnsi="Times New Roman" w:cs="Times New Roman"/>
          <w:b/>
        </w:rPr>
        <w:tab/>
        <w:t>K</w:t>
      </w:r>
      <w:bookmarkEnd w:id="20"/>
      <w:bookmarkEnd w:id="21"/>
      <w:r>
        <w:rPr>
          <w:rFonts w:ascii="Times New Roman" w:eastAsia="Times New Roman" w:hAnsi="Times New Roman" w:cs="Times New Roman"/>
          <w:b/>
        </w:rPr>
        <w:t xml:space="preserve">aip laikyti </w:t>
      </w:r>
      <w:proofErr w:type="spellStart"/>
      <w:r>
        <w:rPr>
          <w:rFonts w:ascii="Times New Roman" w:eastAsia="Times New Roman" w:hAnsi="Times New Roman" w:cs="Times New Roman"/>
          <w:b/>
        </w:rPr>
        <w:t>Elicea</w:t>
      </w:r>
      <w:proofErr w:type="spellEnd"/>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Šį vaistą laikykite vaikams nepastebimoje ir nepasiekiamoje vietoje.</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Ant dėžutės ir lizdinės plokštelės po „EXP“ nurodytam tinkamumo laikui pasibaigus, šio vaisto vartoti negalima. Vaistas tinkamas vartoti iki paskutinės nurodyto mėnesio dienos.</w:t>
      </w:r>
    </w:p>
    <w:p w:rsidR="004A1ED8" w:rsidRDefault="004A1ED8" w:rsidP="004A1ED8">
      <w:pPr>
        <w:widowControl w:val="0"/>
        <w:spacing w:after="0" w:line="240" w:lineRule="auto"/>
        <w:rPr>
          <w:rFonts w:ascii="Times New Roman" w:eastAsia="Times New Roman" w:hAnsi="Times New Roman" w:cs="Times New Roman"/>
          <w:szCs w:val="20"/>
          <w:lang w:eastAsia="sl-SI"/>
        </w:rPr>
      </w:pP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Šio vaisto laikymui specialių temperatūros sąlygų nereikalaujama.</w:t>
      </w: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Laikyti gamintojo pakuotėje, kad vaistas būtų apsaugotas nuo šviesos ir drėgmės.</w:t>
      </w:r>
    </w:p>
    <w:p w:rsidR="004A1ED8" w:rsidRDefault="004A1ED8" w:rsidP="004A1ED8">
      <w:pPr>
        <w:widowControl w:val="0"/>
        <w:spacing w:after="0" w:line="240" w:lineRule="auto"/>
        <w:rPr>
          <w:rFonts w:ascii="Times New Roman" w:eastAsia="Times New Roman" w:hAnsi="Times New Roman" w:cs="Times New Roman"/>
          <w:szCs w:val="20"/>
          <w:lang w:eastAsia="sl-SI"/>
        </w:rPr>
      </w:pP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tabs>
          <w:tab w:val="left" w:pos="567"/>
        </w:tabs>
        <w:spacing w:after="0" w:line="240" w:lineRule="auto"/>
        <w:ind w:left="567" w:hanging="567"/>
        <w:outlineLvl w:val="1"/>
        <w:rPr>
          <w:rFonts w:ascii="Times New Roman" w:eastAsia="Times New Roman" w:hAnsi="Times New Roman" w:cs="Times New Roman"/>
          <w:b/>
        </w:rPr>
      </w:pPr>
      <w:bookmarkStart w:id="22" w:name="_Toc129243144"/>
      <w:bookmarkStart w:id="23" w:name="_Toc129243269"/>
      <w:r>
        <w:rPr>
          <w:rFonts w:ascii="Times New Roman" w:eastAsia="Times New Roman" w:hAnsi="Times New Roman" w:cs="Times New Roman"/>
          <w:b/>
        </w:rPr>
        <w:t>6.</w:t>
      </w:r>
      <w:r>
        <w:rPr>
          <w:rFonts w:ascii="Times New Roman" w:eastAsia="Times New Roman" w:hAnsi="Times New Roman" w:cs="Times New Roman"/>
          <w:b/>
        </w:rPr>
        <w:tab/>
      </w:r>
      <w:bookmarkEnd w:id="22"/>
      <w:bookmarkEnd w:id="23"/>
      <w:r>
        <w:rPr>
          <w:rFonts w:ascii="Times New Roman" w:eastAsia="Times New Roman" w:hAnsi="Times New Roman" w:cs="Times New Roman"/>
          <w:b/>
        </w:rPr>
        <w:t>Pakuotės turinys ir kita informacija</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sudėtis</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numPr>
          <w:ilvl w:val="0"/>
          <w:numId w:val="2"/>
        </w:numPr>
        <w:tabs>
          <w:tab w:val="clear" w:pos="720"/>
          <w:tab w:val="num" w:pos="567"/>
        </w:tabs>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Veiklioji medžiaga yra </w:t>
      </w:r>
      <w:proofErr w:type="spellStart"/>
      <w:r>
        <w:rPr>
          <w:rFonts w:ascii="Times New Roman" w:eastAsia="Times New Roman" w:hAnsi="Times New Roman" w:cs="Times New Roman"/>
          <w:lang w:eastAsia="sl-SI"/>
        </w:rPr>
        <w:t>escitalopramas</w:t>
      </w:r>
      <w:proofErr w:type="spellEnd"/>
      <w:r>
        <w:rPr>
          <w:rFonts w:ascii="Times New Roman" w:eastAsia="Times New Roman" w:hAnsi="Times New Roman" w:cs="Times New Roman"/>
          <w:lang w:eastAsia="sl-SI"/>
        </w:rPr>
        <w:t>.</w:t>
      </w:r>
    </w:p>
    <w:p w:rsidR="004A1ED8" w:rsidRDefault="004A1ED8" w:rsidP="004A1ED8">
      <w:pPr>
        <w:widowControl w:val="0"/>
        <w:tabs>
          <w:tab w:val="left" w:pos="567"/>
        </w:tabs>
        <w:spacing w:after="0" w:line="240" w:lineRule="auto"/>
        <w:ind w:left="567"/>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Elicea</w:t>
      </w:r>
      <w:proofErr w:type="spellEnd"/>
      <w:r>
        <w:rPr>
          <w:rFonts w:ascii="Times New Roman" w:eastAsia="Times New Roman" w:hAnsi="Times New Roman" w:cs="Times New Roman"/>
          <w:i/>
          <w:lang w:eastAsia="sl-SI"/>
        </w:rPr>
        <w:t xml:space="preserve"> 5</w:t>
      </w:r>
      <w:r>
        <w:rPr>
          <w:bCs/>
        </w:rPr>
        <w:t> </w:t>
      </w:r>
      <w:r>
        <w:rPr>
          <w:rFonts w:ascii="Times New Roman" w:eastAsia="Times New Roman" w:hAnsi="Times New Roman" w:cs="Times New Roman"/>
          <w:i/>
          <w:lang w:eastAsia="sl-SI"/>
        </w:rPr>
        <w:t xml:space="preserve">mg </w:t>
      </w:r>
      <w:r>
        <w:rPr>
          <w:rFonts w:ascii="Times New Roman" w:eastAsia="Times New Roman" w:hAnsi="Times New Roman" w:cs="Times New Roman"/>
          <w:i/>
          <w:spacing w:val="2"/>
          <w:lang w:val="sl-SI" w:eastAsia="sl-SI"/>
        </w:rPr>
        <w:t>burnoje disperguojamos tabletės</w:t>
      </w:r>
    </w:p>
    <w:p w:rsidR="004A1ED8" w:rsidRDefault="004A1ED8" w:rsidP="004A1ED8">
      <w:pPr>
        <w:widowControl w:val="0"/>
        <w:tabs>
          <w:tab w:val="left"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burnoje disperguojamoje tabletėje yra 5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oksalato</w:t>
      </w:r>
      <w:proofErr w:type="spellEnd"/>
      <w:r>
        <w:rPr>
          <w:rFonts w:ascii="Times New Roman" w:eastAsia="Times New Roman" w:hAnsi="Times New Roman" w:cs="Times New Roman"/>
          <w:lang w:eastAsia="sl-SI"/>
        </w:rPr>
        <w:t xml:space="preserve"> pavidalu).</w:t>
      </w:r>
    </w:p>
    <w:p w:rsidR="004A1ED8" w:rsidRDefault="004A1ED8" w:rsidP="004A1ED8">
      <w:pPr>
        <w:widowControl w:val="0"/>
        <w:tabs>
          <w:tab w:val="num" w:pos="567"/>
        </w:tabs>
        <w:spacing w:after="0" w:line="240" w:lineRule="auto"/>
        <w:ind w:left="567"/>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Elicea</w:t>
      </w:r>
      <w:proofErr w:type="spellEnd"/>
      <w:r>
        <w:rPr>
          <w:rFonts w:ascii="Times New Roman" w:eastAsia="Times New Roman" w:hAnsi="Times New Roman" w:cs="Times New Roman"/>
          <w:i/>
          <w:lang w:eastAsia="sl-SI"/>
        </w:rPr>
        <w:t xml:space="preserve"> 10</w:t>
      </w:r>
      <w:r>
        <w:rPr>
          <w:bCs/>
        </w:rPr>
        <w:t> </w:t>
      </w:r>
      <w:r>
        <w:rPr>
          <w:rFonts w:ascii="Times New Roman" w:eastAsia="Times New Roman" w:hAnsi="Times New Roman" w:cs="Times New Roman"/>
          <w:i/>
          <w:lang w:eastAsia="sl-SI"/>
        </w:rPr>
        <w:t xml:space="preserve">mg </w:t>
      </w:r>
      <w:r>
        <w:rPr>
          <w:rFonts w:ascii="Times New Roman" w:eastAsia="Times New Roman" w:hAnsi="Times New Roman" w:cs="Times New Roman"/>
          <w:i/>
          <w:spacing w:val="2"/>
          <w:lang w:val="sl-SI" w:eastAsia="sl-SI"/>
        </w:rPr>
        <w:t>burnoje disperguojamos tabletės</w:t>
      </w:r>
    </w:p>
    <w:p w:rsidR="004A1ED8" w:rsidRDefault="004A1ED8" w:rsidP="004A1ED8">
      <w:pPr>
        <w:widowControl w:val="0"/>
        <w:tabs>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burnoje disperguojamoje tabletėje yra 10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oksalato</w:t>
      </w:r>
      <w:proofErr w:type="spellEnd"/>
      <w:r>
        <w:rPr>
          <w:rFonts w:ascii="Times New Roman" w:eastAsia="Times New Roman" w:hAnsi="Times New Roman" w:cs="Times New Roman"/>
          <w:lang w:eastAsia="sl-SI"/>
        </w:rPr>
        <w:t xml:space="preserve"> pavidalu).</w:t>
      </w:r>
    </w:p>
    <w:p w:rsidR="004A1ED8" w:rsidRDefault="004A1ED8" w:rsidP="004A1ED8">
      <w:pPr>
        <w:widowControl w:val="0"/>
        <w:tabs>
          <w:tab w:val="num" w:pos="567"/>
        </w:tabs>
        <w:spacing w:after="0" w:line="240" w:lineRule="auto"/>
        <w:ind w:left="567"/>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Elicea</w:t>
      </w:r>
      <w:proofErr w:type="spellEnd"/>
      <w:r>
        <w:rPr>
          <w:rFonts w:ascii="Times New Roman" w:eastAsia="Times New Roman" w:hAnsi="Times New Roman" w:cs="Times New Roman"/>
          <w:i/>
          <w:lang w:eastAsia="sl-SI"/>
        </w:rPr>
        <w:t xml:space="preserve"> 15</w:t>
      </w:r>
      <w:r>
        <w:rPr>
          <w:bCs/>
        </w:rPr>
        <w:t> </w:t>
      </w:r>
      <w:r>
        <w:rPr>
          <w:rFonts w:ascii="Times New Roman" w:eastAsia="Times New Roman" w:hAnsi="Times New Roman" w:cs="Times New Roman"/>
          <w:i/>
          <w:lang w:eastAsia="sl-SI"/>
        </w:rPr>
        <w:t xml:space="preserve">mg </w:t>
      </w:r>
      <w:r>
        <w:rPr>
          <w:rFonts w:ascii="Times New Roman" w:eastAsia="Times New Roman" w:hAnsi="Times New Roman" w:cs="Times New Roman"/>
          <w:i/>
          <w:spacing w:val="2"/>
          <w:lang w:val="sl-SI" w:eastAsia="sl-SI"/>
        </w:rPr>
        <w:t>burnoje disperguojamos tabletės</w:t>
      </w:r>
    </w:p>
    <w:p w:rsidR="004A1ED8" w:rsidRDefault="004A1ED8" w:rsidP="004A1ED8">
      <w:pPr>
        <w:widowControl w:val="0"/>
        <w:tabs>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burnoje disperguojamoje tabletėje yra 15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oksalato</w:t>
      </w:r>
      <w:proofErr w:type="spellEnd"/>
      <w:r>
        <w:rPr>
          <w:rFonts w:ascii="Times New Roman" w:eastAsia="Times New Roman" w:hAnsi="Times New Roman" w:cs="Times New Roman"/>
          <w:lang w:eastAsia="sl-SI"/>
        </w:rPr>
        <w:t xml:space="preserve"> pavidalu).</w:t>
      </w:r>
    </w:p>
    <w:p w:rsidR="004A1ED8" w:rsidRDefault="004A1ED8" w:rsidP="004A1ED8">
      <w:pPr>
        <w:widowControl w:val="0"/>
        <w:tabs>
          <w:tab w:val="num" w:pos="567"/>
        </w:tabs>
        <w:spacing w:after="0" w:line="240" w:lineRule="auto"/>
        <w:ind w:left="567"/>
        <w:rPr>
          <w:rFonts w:ascii="Times New Roman" w:eastAsia="Times New Roman" w:hAnsi="Times New Roman" w:cs="Times New Roman"/>
          <w:i/>
          <w:lang w:eastAsia="sl-SI"/>
        </w:rPr>
      </w:pPr>
      <w:proofErr w:type="spellStart"/>
      <w:r>
        <w:rPr>
          <w:rFonts w:ascii="Times New Roman" w:eastAsia="Times New Roman" w:hAnsi="Times New Roman" w:cs="Times New Roman"/>
          <w:i/>
          <w:lang w:eastAsia="sl-SI"/>
        </w:rPr>
        <w:t>Elicea</w:t>
      </w:r>
      <w:proofErr w:type="spellEnd"/>
      <w:r>
        <w:rPr>
          <w:rFonts w:ascii="Times New Roman" w:eastAsia="Times New Roman" w:hAnsi="Times New Roman" w:cs="Times New Roman"/>
          <w:i/>
          <w:lang w:eastAsia="sl-SI"/>
        </w:rPr>
        <w:t xml:space="preserve"> 20</w:t>
      </w:r>
      <w:r>
        <w:rPr>
          <w:bCs/>
        </w:rPr>
        <w:t> </w:t>
      </w:r>
      <w:r>
        <w:rPr>
          <w:rFonts w:ascii="Times New Roman" w:eastAsia="Times New Roman" w:hAnsi="Times New Roman" w:cs="Times New Roman"/>
          <w:i/>
          <w:lang w:eastAsia="sl-SI"/>
        </w:rPr>
        <w:t xml:space="preserve">mg </w:t>
      </w:r>
      <w:r>
        <w:rPr>
          <w:rFonts w:ascii="Times New Roman" w:eastAsia="Times New Roman" w:hAnsi="Times New Roman" w:cs="Times New Roman"/>
          <w:i/>
          <w:spacing w:val="2"/>
          <w:lang w:val="sl-SI" w:eastAsia="sl-SI"/>
        </w:rPr>
        <w:t>burnoje disperguojamos tabletės</w:t>
      </w:r>
    </w:p>
    <w:p w:rsidR="004A1ED8" w:rsidRDefault="004A1ED8" w:rsidP="004A1ED8">
      <w:pPr>
        <w:widowControl w:val="0"/>
        <w:tabs>
          <w:tab w:val="num" w:pos="567"/>
        </w:tabs>
        <w:spacing w:after="0" w:line="240" w:lineRule="auto"/>
        <w:ind w:left="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Kiekvienoje burnoje disperguojamoje tabletėje yra 20 mg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escitalopramo</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oksalato</w:t>
      </w:r>
      <w:proofErr w:type="spellEnd"/>
      <w:r>
        <w:rPr>
          <w:rFonts w:ascii="Times New Roman" w:eastAsia="Times New Roman" w:hAnsi="Times New Roman" w:cs="Times New Roman"/>
          <w:lang w:eastAsia="sl-SI"/>
        </w:rPr>
        <w:t xml:space="preserve"> pavidalu).</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numPr>
          <w:ilvl w:val="0"/>
          <w:numId w:val="2"/>
        </w:numPr>
        <w:tabs>
          <w:tab w:val="clear" w:pos="720"/>
          <w:tab w:val="num" w:pos="567"/>
        </w:tabs>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Pagalbinės medžiagos yra </w:t>
      </w:r>
      <w:proofErr w:type="spellStart"/>
      <w:r>
        <w:rPr>
          <w:rFonts w:ascii="Times New Roman" w:eastAsia="Times New Roman" w:hAnsi="Times New Roman" w:cs="Times New Roman"/>
          <w:szCs w:val="20"/>
          <w:lang w:eastAsia="sl-SI"/>
        </w:rPr>
        <w:t>polakrilino</w:t>
      </w:r>
      <w:proofErr w:type="spellEnd"/>
      <w:r>
        <w:rPr>
          <w:rFonts w:ascii="Times New Roman" w:eastAsia="Times New Roman" w:hAnsi="Times New Roman" w:cs="Times New Roman"/>
          <w:szCs w:val="20"/>
          <w:lang w:eastAsia="sl-SI"/>
        </w:rPr>
        <w:t xml:space="preserve"> kalio druska, koncentruota vandenilio chlorido rūgštis, laktozė </w:t>
      </w:r>
      <w:proofErr w:type="spellStart"/>
      <w:r>
        <w:rPr>
          <w:rFonts w:ascii="Times New Roman" w:eastAsia="Times New Roman" w:hAnsi="Times New Roman" w:cs="Times New Roman"/>
          <w:szCs w:val="20"/>
          <w:lang w:eastAsia="sl-SI"/>
        </w:rPr>
        <w:t>monohidratas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mikrokristalinė</w:t>
      </w:r>
      <w:proofErr w:type="spellEnd"/>
      <w:r>
        <w:rPr>
          <w:rFonts w:ascii="Times New Roman" w:eastAsia="Times New Roman" w:hAnsi="Times New Roman" w:cs="Times New Roman"/>
          <w:szCs w:val="20"/>
          <w:lang w:eastAsia="sl-SI"/>
        </w:rPr>
        <w:t xml:space="preserve"> celiuliozė, </w:t>
      </w:r>
      <w:proofErr w:type="spellStart"/>
      <w:r>
        <w:rPr>
          <w:rFonts w:ascii="Times New Roman" w:eastAsia="Times New Roman" w:hAnsi="Times New Roman" w:cs="Times New Roman"/>
          <w:szCs w:val="20"/>
          <w:lang w:eastAsia="sl-SI"/>
        </w:rPr>
        <w:t>kroskarmeliozės</w:t>
      </w:r>
      <w:proofErr w:type="spellEnd"/>
      <w:r>
        <w:rPr>
          <w:rFonts w:ascii="Times New Roman" w:eastAsia="Times New Roman" w:hAnsi="Times New Roman" w:cs="Times New Roman"/>
          <w:szCs w:val="20"/>
          <w:lang w:eastAsia="sl-SI"/>
        </w:rPr>
        <w:t xml:space="preserve"> natrio druska, </w:t>
      </w:r>
      <w:proofErr w:type="spellStart"/>
      <w:r>
        <w:rPr>
          <w:rFonts w:ascii="Times New Roman" w:eastAsia="Times New Roman" w:hAnsi="Times New Roman" w:cs="Times New Roman"/>
          <w:szCs w:val="20"/>
          <w:lang w:eastAsia="sl-SI"/>
        </w:rPr>
        <w:t>acesulfamo</w:t>
      </w:r>
      <w:proofErr w:type="spellEnd"/>
      <w:r>
        <w:rPr>
          <w:rFonts w:ascii="Times New Roman" w:eastAsia="Times New Roman" w:hAnsi="Times New Roman" w:cs="Times New Roman"/>
          <w:szCs w:val="20"/>
          <w:lang w:eastAsia="sl-SI"/>
        </w:rPr>
        <w:t xml:space="preserve"> kalio druska, </w:t>
      </w:r>
      <w:proofErr w:type="spellStart"/>
      <w:r>
        <w:rPr>
          <w:rFonts w:ascii="Times New Roman" w:eastAsia="Times New Roman" w:hAnsi="Times New Roman" w:cs="Times New Roman"/>
          <w:szCs w:val="20"/>
          <w:lang w:eastAsia="sl-SI"/>
        </w:rPr>
        <w:t>neohesperidinas</w:t>
      </w:r>
      <w:proofErr w:type="spellEnd"/>
      <w:r>
        <w:rPr>
          <w:rFonts w:ascii="Times New Roman" w:eastAsia="Times New Roman" w:hAnsi="Times New Roman" w:cs="Times New Roman"/>
          <w:szCs w:val="20"/>
          <w:lang w:eastAsia="sl-SI"/>
        </w:rPr>
        <w:t xml:space="preserve"> </w:t>
      </w:r>
      <w:proofErr w:type="spellStart"/>
      <w:r>
        <w:rPr>
          <w:rFonts w:ascii="Times New Roman" w:eastAsia="Times New Roman" w:hAnsi="Times New Roman" w:cs="Times New Roman"/>
          <w:szCs w:val="20"/>
          <w:lang w:eastAsia="sl-SI"/>
        </w:rPr>
        <w:t>dihidrochalkonas</w:t>
      </w:r>
      <w:proofErr w:type="spellEnd"/>
      <w:r>
        <w:rPr>
          <w:rFonts w:ascii="Times New Roman" w:eastAsia="Times New Roman" w:hAnsi="Times New Roman" w:cs="Times New Roman"/>
          <w:szCs w:val="20"/>
          <w:lang w:eastAsia="sl-SI"/>
        </w:rPr>
        <w:t xml:space="preserve">, pipirmėčių aromatinė medžiaga (sudėtyje yra </w:t>
      </w:r>
      <w:proofErr w:type="spellStart"/>
      <w:r>
        <w:rPr>
          <w:rFonts w:ascii="Times New Roman" w:eastAsia="Times New Roman" w:hAnsi="Times New Roman" w:cs="Times New Roman"/>
          <w:szCs w:val="20"/>
          <w:lang w:eastAsia="sl-SI"/>
        </w:rPr>
        <w:t>maltodekstrino</w:t>
      </w:r>
      <w:proofErr w:type="spellEnd"/>
      <w:r>
        <w:rPr>
          <w:rFonts w:ascii="Times New Roman" w:eastAsia="Times New Roman" w:hAnsi="Times New Roman" w:cs="Times New Roman"/>
          <w:szCs w:val="20"/>
          <w:lang w:eastAsia="sl-SI"/>
        </w:rPr>
        <w:t xml:space="preserve"> (kukurūzų), modifikuoto krakmolo E1450 (vaškinių kukurūzų) ir pipirmėčių eterinio aliejaus (</w:t>
      </w:r>
      <w:proofErr w:type="spellStart"/>
      <w:r>
        <w:rPr>
          <w:rFonts w:ascii="Times New Roman" w:eastAsia="Times New Roman" w:hAnsi="Times New Roman" w:cs="Times New Roman"/>
          <w:i/>
          <w:szCs w:val="20"/>
          <w:lang w:eastAsia="sl-SI"/>
        </w:rPr>
        <w:t>Mentha</w:t>
      </w:r>
      <w:proofErr w:type="spellEnd"/>
      <w:r>
        <w:rPr>
          <w:rFonts w:ascii="Times New Roman" w:eastAsia="Times New Roman" w:hAnsi="Times New Roman" w:cs="Times New Roman"/>
          <w:i/>
          <w:szCs w:val="20"/>
          <w:lang w:eastAsia="sl-SI"/>
        </w:rPr>
        <w:t xml:space="preserve"> </w:t>
      </w:r>
      <w:proofErr w:type="spellStart"/>
      <w:r>
        <w:rPr>
          <w:rFonts w:ascii="Times New Roman" w:eastAsia="Times New Roman" w:hAnsi="Times New Roman" w:cs="Times New Roman"/>
          <w:i/>
          <w:szCs w:val="20"/>
          <w:lang w:eastAsia="sl-SI"/>
        </w:rPr>
        <w:t>arvensis</w:t>
      </w:r>
      <w:proofErr w:type="spellEnd"/>
      <w:r>
        <w:rPr>
          <w:rFonts w:ascii="Times New Roman" w:eastAsia="Times New Roman" w:hAnsi="Times New Roman" w:cs="Times New Roman"/>
          <w:szCs w:val="20"/>
          <w:lang w:eastAsia="sl-SI"/>
        </w:rPr>
        <w:t xml:space="preserve">)), magnio </w:t>
      </w:r>
      <w:proofErr w:type="spellStart"/>
      <w:r>
        <w:rPr>
          <w:rFonts w:ascii="Times New Roman" w:eastAsia="Times New Roman" w:hAnsi="Times New Roman" w:cs="Times New Roman"/>
          <w:szCs w:val="20"/>
          <w:lang w:eastAsia="sl-SI"/>
        </w:rPr>
        <w:t>stearatas</w:t>
      </w:r>
      <w:proofErr w:type="spellEnd"/>
      <w:r>
        <w:rPr>
          <w:rFonts w:ascii="Times New Roman" w:eastAsia="Times New Roman" w:hAnsi="Times New Roman" w:cs="Times New Roman"/>
          <w:szCs w:val="20"/>
          <w:lang w:eastAsia="sl-SI"/>
        </w:rPr>
        <w:t>. Žr. 2 skyrių „</w:t>
      </w:r>
      <w:proofErr w:type="spellStart"/>
      <w:r>
        <w:rPr>
          <w:rFonts w:ascii="Times New Roman" w:eastAsia="Times New Roman" w:hAnsi="Times New Roman" w:cs="Times New Roman"/>
          <w:szCs w:val="20"/>
          <w:lang w:eastAsia="sl-SI"/>
        </w:rPr>
        <w:t>Elicea</w:t>
      </w:r>
      <w:proofErr w:type="spellEnd"/>
      <w:r>
        <w:rPr>
          <w:rFonts w:ascii="Times New Roman" w:eastAsia="Times New Roman" w:hAnsi="Times New Roman" w:cs="Times New Roman"/>
          <w:szCs w:val="20"/>
          <w:lang w:eastAsia="sl-SI"/>
        </w:rPr>
        <w:t xml:space="preserve"> sudėtyje yra laktozės ir natrio“.</w:t>
      </w:r>
    </w:p>
    <w:p w:rsidR="004A1ED8" w:rsidRDefault="004A1ED8" w:rsidP="004A1ED8">
      <w:pPr>
        <w:widowControl w:val="0"/>
        <w:spacing w:after="0" w:line="240" w:lineRule="auto"/>
        <w:rPr>
          <w:rFonts w:ascii="Times New Roman" w:eastAsia="Times New Roman" w:hAnsi="Times New Roman" w:cs="Times New Roman"/>
          <w:szCs w:val="20"/>
          <w:lang w:eastAsia="sl-SI"/>
        </w:rPr>
      </w:pPr>
    </w:p>
    <w:p w:rsidR="004A1ED8" w:rsidRDefault="004A1ED8" w:rsidP="004A1ED8">
      <w:pPr>
        <w:widowControl w:val="0"/>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Elicea</w:t>
      </w:r>
      <w:proofErr w:type="spellEnd"/>
      <w:r>
        <w:rPr>
          <w:rFonts w:ascii="Times New Roman" w:eastAsia="Times New Roman" w:hAnsi="Times New Roman" w:cs="Times New Roman"/>
          <w:b/>
          <w:bCs/>
        </w:rPr>
        <w:t xml:space="preserve"> išvaizda ir kiekis pakuotėje</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i/>
          <w:spacing w:val="2"/>
        </w:rPr>
      </w:pPr>
      <w:proofErr w:type="spellStart"/>
      <w:r>
        <w:rPr>
          <w:rFonts w:ascii="Times New Roman" w:eastAsia="Times New Roman" w:hAnsi="Times New Roman" w:cs="Times New Roman"/>
          <w:i/>
        </w:rPr>
        <w:t>Elicea</w:t>
      </w:r>
      <w:proofErr w:type="spellEnd"/>
      <w:r>
        <w:rPr>
          <w:rFonts w:ascii="Times New Roman" w:eastAsia="Times New Roman" w:hAnsi="Times New Roman" w:cs="Times New Roman"/>
          <w:i/>
        </w:rPr>
        <w:t xml:space="preserve"> 5</w:t>
      </w:r>
      <w:r>
        <w:rPr>
          <w:bCs/>
        </w:rPr>
        <w:t> </w:t>
      </w:r>
      <w:r>
        <w:rPr>
          <w:rFonts w:ascii="Times New Roman" w:eastAsia="Times New Roman" w:hAnsi="Times New Roman" w:cs="Times New Roman"/>
          <w:i/>
        </w:rPr>
        <w:t xml:space="preserve">mg </w:t>
      </w:r>
      <w:r>
        <w:rPr>
          <w:rFonts w:ascii="Times New Roman" w:eastAsia="Times New Roman" w:hAnsi="Times New Roman" w:cs="Times New Roman"/>
          <w:i/>
          <w:spacing w:val="2"/>
        </w:rPr>
        <w:t>burnoje disperguojamos tabletės</w:t>
      </w: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Tabletė yra balta arba balkšva, apvali, lygiu paviršiumi</w:t>
      </w:r>
      <w:r>
        <w:rPr>
          <w:rFonts w:ascii="Times New Roman" w:eastAsia="Times New Roman" w:hAnsi="Times New Roman" w:cs="Times New Roman"/>
          <w:lang w:bidi="ar-SY"/>
        </w:rPr>
        <w:t xml:space="preserve"> su </w:t>
      </w:r>
      <w:r>
        <w:rPr>
          <w:rFonts w:ascii="Times New Roman" w:eastAsia="Times New Roman" w:hAnsi="Times New Roman" w:cs="Times New Roman"/>
        </w:rPr>
        <w:t>nuožulniais kraštais, 7</w:t>
      </w:r>
      <w:r>
        <w:rPr>
          <w:bCs/>
        </w:rPr>
        <w:t> </w:t>
      </w:r>
      <w:r>
        <w:rPr>
          <w:rFonts w:ascii="Times New Roman" w:eastAsia="Times New Roman" w:hAnsi="Times New Roman" w:cs="Times New Roman"/>
        </w:rPr>
        <w:t>mm diametro, vienoje pusėje įspausta „5“.</w:t>
      </w:r>
    </w:p>
    <w:p w:rsidR="004A1ED8" w:rsidRDefault="004A1ED8" w:rsidP="004A1ED8">
      <w:pPr>
        <w:widowControl w:val="0"/>
        <w:spacing w:after="0" w:line="240" w:lineRule="auto"/>
        <w:rPr>
          <w:rFonts w:ascii="Times New Roman" w:eastAsia="Times New Roman" w:hAnsi="Times New Roman" w:cs="Times New Roman"/>
          <w:i/>
          <w:spacing w:val="2"/>
        </w:rPr>
      </w:pPr>
      <w:proofErr w:type="spellStart"/>
      <w:r>
        <w:rPr>
          <w:rFonts w:ascii="Times New Roman" w:eastAsia="Times New Roman" w:hAnsi="Times New Roman" w:cs="Times New Roman"/>
          <w:i/>
        </w:rPr>
        <w:t>Elicea</w:t>
      </w:r>
      <w:proofErr w:type="spellEnd"/>
      <w:r>
        <w:rPr>
          <w:rFonts w:ascii="Times New Roman" w:eastAsia="Times New Roman" w:hAnsi="Times New Roman" w:cs="Times New Roman"/>
          <w:i/>
        </w:rPr>
        <w:t xml:space="preserve"> 10</w:t>
      </w:r>
      <w:r>
        <w:rPr>
          <w:bCs/>
        </w:rPr>
        <w:t> </w:t>
      </w:r>
      <w:r>
        <w:rPr>
          <w:rFonts w:ascii="Times New Roman" w:eastAsia="Times New Roman" w:hAnsi="Times New Roman" w:cs="Times New Roman"/>
          <w:i/>
        </w:rPr>
        <w:t xml:space="preserve">mg </w:t>
      </w:r>
      <w:r>
        <w:rPr>
          <w:rFonts w:ascii="Times New Roman" w:eastAsia="Times New Roman" w:hAnsi="Times New Roman" w:cs="Times New Roman"/>
          <w:i/>
          <w:spacing w:val="2"/>
        </w:rPr>
        <w:t>burnoje disperguojamos tabletės</w:t>
      </w: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Tabletė yra balta arba balkšva, apvali, lygiu paviršiumi</w:t>
      </w:r>
      <w:r>
        <w:rPr>
          <w:rFonts w:ascii="Times New Roman" w:eastAsia="Times New Roman" w:hAnsi="Times New Roman" w:cs="Times New Roman"/>
          <w:lang w:bidi="ar-SY"/>
        </w:rPr>
        <w:t xml:space="preserve"> su </w:t>
      </w:r>
      <w:r>
        <w:rPr>
          <w:rFonts w:ascii="Times New Roman" w:eastAsia="Times New Roman" w:hAnsi="Times New Roman" w:cs="Times New Roman"/>
        </w:rPr>
        <w:t>nuožulniais kraštais, 9</w:t>
      </w:r>
      <w:r>
        <w:rPr>
          <w:bCs/>
        </w:rPr>
        <w:t> </w:t>
      </w:r>
      <w:r>
        <w:rPr>
          <w:rFonts w:ascii="Times New Roman" w:eastAsia="Times New Roman" w:hAnsi="Times New Roman" w:cs="Times New Roman"/>
        </w:rPr>
        <w:t>mm diametro, vienoje pusėje įspausta „10“.</w:t>
      </w:r>
    </w:p>
    <w:p w:rsidR="004A1ED8" w:rsidRDefault="004A1ED8" w:rsidP="004A1ED8">
      <w:pPr>
        <w:widowControl w:val="0"/>
        <w:spacing w:after="0" w:line="240" w:lineRule="auto"/>
        <w:rPr>
          <w:rFonts w:ascii="Times New Roman" w:eastAsia="Times New Roman" w:hAnsi="Times New Roman" w:cs="Times New Roman"/>
          <w:i/>
          <w:spacing w:val="2"/>
        </w:rPr>
      </w:pPr>
      <w:proofErr w:type="spellStart"/>
      <w:r>
        <w:rPr>
          <w:rFonts w:ascii="Times New Roman" w:eastAsia="Times New Roman" w:hAnsi="Times New Roman" w:cs="Times New Roman"/>
          <w:i/>
        </w:rPr>
        <w:t>Elicea</w:t>
      </w:r>
      <w:proofErr w:type="spellEnd"/>
      <w:r>
        <w:rPr>
          <w:rFonts w:ascii="Times New Roman" w:eastAsia="Times New Roman" w:hAnsi="Times New Roman" w:cs="Times New Roman"/>
          <w:i/>
        </w:rPr>
        <w:t xml:space="preserve"> 15</w:t>
      </w:r>
      <w:r>
        <w:rPr>
          <w:bCs/>
        </w:rPr>
        <w:t> </w:t>
      </w:r>
      <w:r>
        <w:rPr>
          <w:rFonts w:ascii="Times New Roman" w:eastAsia="Times New Roman" w:hAnsi="Times New Roman" w:cs="Times New Roman"/>
          <w:i/>
        </w:rPr>
        <w:t xml:space="preserve">mg </w:t>
      </w:r>
      <w:r>
        <w:rPr>
          <w:rFonts w:ascii="Times New Roman" w:eastAsia="Times New Roman" w:hAnsi="Times New Roman" w:cs="Times New Roman"/>
          <w:i/>
          <w:spacing w:val="2"/>
        </w:rPr>
        <w:t>burnoje disperguojamos tabletės</w:t>
      </w: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Tabletė yra balta arba balkšva, apvali, lygiu paviršiumi</w:t>
      </w:r>
      <w:r>
        <w:rPr>
          <w:rFonts w:ascii="Times New Roman" w:eastAsia="Times New Roman" w:hAnsi="Times New Roman" w:cs="Times New Roman"/>
          <w:lang w:bidi="ar-SY"/>
        </w:rPr>
        <w:t xml:space="preserve"> su </w:t>
      </w:r>
      <w:r>
        <w:rPr>
          <w:rFonts w:ascii="Times New Roman" w:eastAsia="Times New Roman" w:hAnsi="Times New Roman" w:cs="Times New Roman"/>
        </w:rPr>
        <w:t>nuožulniais kraštais, 11</w:t>
      </w:r>
      <w:r>
        <w:rPr>
          <w:bCs/>
        </w:rPr>
        <w:t> </w:t>
      </w:r>
      <w:r>
        <w:rPr>
          <w:rFonts w:ascii="Times New Roman" w:eastAsia="Times New Roman" w:hAnsi="Times New Roman" w:cs="Times New Roman"/>
        </w:rPr>
        <w:t>mm diametro, vienoje pusėje įspausta „15“.</w:t>
      </w:r>
    </w:p>
    <w:p w:rsidR="004A1ED8" w:rsidRDefault="004A1ED8" w:rsidP="004A1ED8">
      <w:pPr>
        <w:widowControl w:val="0"/>
        <w:spacing w:after="0" w:line="240" w:lineRule="auto"/>
        <w:rPr>
          <w:rFonts w:ascii="Times New Roman" w:eastAsia="Times New Roman" w:hAnsi="Times New Roman" w:cs="Times New Roman"/>
          <w:i/>
          <w:spacing w:val="2"/>
        </w:rPr>
      </w:pPr>
      <w:proofErr w:type="spellStart"/>
      <w:r>
        <w:rPr>
          <w:rFonts w:ascii="Times New Roman" w:eastAsia="Times New Roman" w:hAnsi="Times New Roman" w:cs="Times New Roman"/>
          <w:i/>
        </w:rPr>
        <w:t>Elicea</w:t>
      </w:r>
      <w:proofErr w:type="spellEnd"/>
      <w:r>
        <w:rPr>
          <w:rFonts w:ascii="Times New Roman" w:eastAsia="Times New Roman" w:hAnsi="Times New Roman" w:cs="Times New Roman"/>
          <w:i/>
        </w:rPr>
        <w:t xml:space="preserve"> 20</w:t>
      </w:r>
      <w:r>
        <w:rPr>
          <w:bCs/>
        </w:rPr>
        <w:t> </w:t>
      </w:r>
      <w:r>
        <w:rPr>
          <w:rFonts w:ascii="Times New Roman" w:eastAsia="Times New Roman" w:hAnsi="Times New Roman" w:cs="Times New Roman"/>
          <w:i/>
        </w:rPr>
        <w:t xml:space="preserve">mg </w:t>
      </w:r>
      <w:r>
        <w:rPr>
          <w:rFonts w:ascii="Times New Roman" w:eastAsia="Times New Roman" w:hAnsi="Times New Roman" w:cs="Times New Roman"/>
          <w:i/>
          <w:spacing w:val="2"/>
        </w:rPr>
        <w:t>burnoje disperguojamos tabletės</w:t>
      </w: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Tabletė yra balta arba balkšva, apvali, lygiu paviršiumi</w:t>
      </w:r>
      <w:r>
        <w:rPr>
          <w:rFonts w:ascii="Times New Roman" w:eastAsia="Times New Roman" w:hAnsi="Times New Roman" w:cs="Times New Roman"/>
          <w:lang w:bidi="ar-SY"/>
        </w:rPr>
        <w:t xml:space="preserve"> su </w:t>
      </w:r>
      <w:r>
        <w:rPr>
          <w:rFonts w:ascii="Times New Roman" w:eastAsia="Times New Roman" w:hAnsi="Times New Roman" w:cs="Times New Roman"/>
        </w:rPr>
        <w:t>nuožulniais kraštais, 12</w:t>
      </w:r>
      <w:r>
        <w:rPr>
          <w:bCs/>
        </w:rPr>
        <w:t> </w:t>
      </w:r>
      <w:r>
        <w:rPr>
          <w:rFonts w:ascii="Times New Roman" w:eastAsia="Times New Roman" w:hAnsi="Times New Roman" w:cs="Times New Roman"/>
        </w:rPr>
        <w:t>mm diametro, vienoje pusėje įspausta „20“.</w:t>
      </w:r>
    </w:p>
    <w:p w:rsidR="004A1ED8" w:rsidRDefault="004A1ED8" w:rsidP="004A1ED8">
      <w:pPr>
        <w:widowControl w:val="0"/>
        <w:spacing w:after="0" w:line="240" w:lineRule="auto"/>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Elicea</w:t>
      </w:r>
      <w:proofErr w:type="spellEnd"/>
      <w:r>
        <w:rPr>
          <w:rFonts w:ascii="Times New Roman" w:eastAsia="Times New Roman" w:hAnsi="Times New Roman" w:cs="Times New Roman"/>
          <w:lang w:eastAsia="sl-SI"/>
        </w:rPr>
        <w:t xml:space="preserve"> tiekiamas kartono dėžutėmis, kuriose yra 28, 30, 56, 60, 84 arba 90 burnoje disperguojamų tablečių lizdinėse plokštelėse.</w:t>
      </w:r>
    </w:p>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sl-SI"/>
        </w:rPr>
        <w:t>Gali būti tiekiamos ne visų dydžių pakuotės.</w:t>
      </w:r>
    </w:p>
    <w:p w:rsidR="004A1ED8" w:rsidRDefault="004A1ED8" w:rsidP="004A1ED8">
      <w:pPr>
        <w:widowControl w:val="0"/>
        <w:spacing w:after="0" w:line="240" w:lineRule="auto"/>
        <w:rPr>
          <w:rFonts w:ascii="Times New Roman" w:eastAsia="Times New Roman" w:hAnsi="Times New Roman" w:cs="Times New Roman"/>
          <w:szCs w:val="20"/>
          <w:lang w:eastAsia="sl-SI"/>
        </w:rPr>
      </w:pPr>
    </w:p>
    <w:p w:rsidR="004A1ED8" w:rsidRDefault="004A1ED8" w:rsidP="004A1ED8">
      <w:pPr>
        <w:widowControl w:val="0"/>
        <w:spacing w:after="0" w:line="240" w:lineRule="auto"/>
        <w:rPr>
          <w:rFonts w:ascii="Times New Roman" w:eastAsia="Times New Roman" w:hAnsi="Times New Roman" w:cs="Times New Roman"/>
          <w:b/>
          <w:szCs w:val="20"/>
          <w:lang w:eastAsia="sl-SI"/>
        </w:rPr>
      </w:pPr>
      <w:r>
        <w:rPr>
          <w:rFonts w:ascii="Times New Roman" w:eastAsia="Times New Roman" w:hAnsi="Times New Roman" w:cs="Times New Roman"/>
          <w:b/>
          <w:bCs/>
          <w:lang w:eastAsia="sl-SI"/>
        </w:rPr>
        <w:t>Registruotojas</w:t>
      </w:r>
      <w:r>
        <w:rPr>
          <w:rFonts w:ascii="Times New Roman" w:eastAsia="Times New Roman" w:hAnsi="Times New Roman" w:cs="Times New Roman"/>
          <w:b/>
          <w:szCs w:val="20"/>
          <w:lang w:eastAsia="sl-SI"/>
        </w:rPr>
        <w:t xml:space="preserve"> ir gamintojas</w:t>
      </w:r>
    </w:p>
    <w:p w:rsidR="004A1ED8" w:rsidRDefault="004A1ED8" w:rsidP="004A1ED8">
      <w:pPr>
        <w:widowControl w:val="0"/>
        <w:spacing w:after="0" w:line="240" w:lineRule="auto"/>
        <w:rPr>
          <w:rFonts w:ascii="Times New Roman" w:eastAsia="Times New Roman" w:hAnsi="Times New Roman" w:cs="Times New Roman"/>
          <w:szCs w:val="20"/>
          <w:lang w:eastAsia="sl-SI"/>
        </w:rPr>
      </w:pPr>
    </w:p>
    <w:p w:rsidR="004A1ED8" w:rsidRDefault="004A1ED8" w:rsidP="004A1ED8">
      <w:pPr>
        <w:widowControl w:val="0"/>
        <w:spacing w:after="0" w:line="240" w:lineRule="auto"/>
        <w:rPr>
          <w:rFonts w:ascii="Times New Roman" w:eastAsia="Times New Roman" w:hAnsi="Times New Roman" w:cs="Times New Roman"/>
          <w:i/>
          <w:lang w:eastAsia="sl-SI"/>
        </w:rPr>
      </w:pPr>
      <w:r>
        <w:rPr>
          <w:rFonts w:ascii="Times New Roman" w:eastAsia="Times New Roman" w:hAnsi="Times New Roman" w:cs="Times New Roman"/>
          <w:i/>
          <w:lang w:eastAsia="sl-SI"/>
        </w:rPr>
        <w:t>Registruotojas</w:t>
      </w: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rsidR="004A1ED8" w:rsidRDefault="004A1ED8" w:rsidP="004A1ED8">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i/>
        </w:rPr>
      </w:pPr>
      <w:r>
        <w:rPr>
          <w:rFonts w:ascii="Times New Roman" w:eastAsia="Times New Roman" w:hAnsi="Times New Roman" w:cs="Times New Roman"/>
          <w:i/>
        </w:rPr>
        <w:t>Gamintojai</w:t>
      </w: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rsidR="004A1ED8" w:rsidRDefault="004A1ED8" w:rsidP="004A1ED8">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8501 Novo mesto</w:t>
      </w:r>
    </w:p>
    <w:p w:rsidR="004A1ED8" w:rsidRDefault="004A1ED8" w:rsidP="004A1ED8">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Slovėnija</w:t>
      </w:r>
    </w:p>
    <w:p w:rsidR="004A1ED8" w:rsidRPr="00942DE4" w:rsidRDefault="004A1ED8" w:rsidP="004A1ED8">
      <w:pPr>
        <w:widowControl w:val="0"/>
        <w:tabs>
          <w:tab w:val="left" w:pos="567"/>
        </w:tabs>
        <w:spacing w:after="0" w:line="240" w:lineRule="auto"/>
        <w:rPr>
          <w:rFonts w:ascii="Times New Roman" w:hAnsi="Times New Roman"/>
          <w:highlight w:val="lightGray"/>
          <w:lang w:val="pt-PT"/>
        </w:rPr>
      </w:pPr>
    </w:p>
    <w:p w:rsidR="004A1ED8" w:rsidRPr="00942DE4" w:rsidRDefault="004A1ED8" w:rsidP="004A1ED8">
      <w:pPr>
        <w:widowControl w:val="0"/>
        <w:tabs>
          <w:tab w:val="left" w:pos="567"/>
        </w:tabs>
        <w:spacing w:after="0" w:line="240" w:lineRule="auto"/>
        <w:rPr>
          <w:rFonts w:ascii="Times New Roman" w:hAnsi="Times New Roman"/>
          <w:lang w:val="pt-PT"/>
        </w:rPr>
      </w:pPr>
      <w:r w:rsidRPr="00942DE4">
        <w:rPr>
          <w:rFonts w:ascii="Times New Roman" w:hAnsi="Times New Roman"/>
          <w:lang w:val="pt-PT"/>
        </w:rPr>
        <w:t>arba</w:t>
      </w:r>
    </w:p>
    <w:p w:rsidR="004A1ED8" w:rsidRPr="00942DE4" w:rsidRDefault="004A1ED8" w:rsidP="004A1ED8">
      <w:pPr>
        <w:widowControl w:val="0"/>
        <w:tabs>
          <w:tab w:val="left" w:pos="567"/>
        </w:tabs>
        <w:spacing w:after="0" w:line="240" w:lineRule="auto"/>
        <w:rPr>
          <w:rFonts w:ascii="Times New Roman" w:hAnsi="Times New Roman"/>
          <w:lang w:val="pt-PT"/>
        </w:rPr>
      </w:pPr>
    </w:p>
    <w:p w:rsidR="004A1ED8" w:rsidRPr="00942DE4" w:rsidRDefault="004A1ED8" w:rsidP="004A1ED8">
      <w:pPr>
        <w:widowControl w:val="0"/>
        <w:tabs>
          <w:tab w:val="left" w:pos="567"/>
        </w:tabs>
        <w:spacing w:after="0" w:line="240" w:lineRule="auto"/>
        <w:rPr>
          <w:rFonts w:ascii="Times New Roman" w:hAnsi="Times New Roman"/>
          <w:lang w:val="pt-PT"/>
        </w:rPr>
      </w:pPr>
      <w:r w:rsidRPr="00942DE4">
        <w:rPr>
          <w:rFonts w:ascii="Times New Roman" w:hAnsi="Times New Roman"/>
          <w:lang w:val="pt-PT"/>
        </w:rPr>
        <w:t>Genepharm S.A.</w:t>
      </w:r>
    </w:p>
    <w:p w:rsidR="004A1ED8" w:rsidRPr="00942DE4" w:rsidRDefault="004A1ED8" w:rsidP="004A1ED8">
      <w:pPr>
        <w:widowControl w:val="0"/>
        <w:tabs>
          <w:tab w:val="left" w:pos="567"/>
        </w:tabs>
        <w:spacing w:after="0" w:line="240" w:lineRule="auto"/>
        <w:rPr>
          <w:rFonts w:ascii="Times New Roman" w:hAnsi="Times New Roman"/>
          <w:lang w:val="pt-PT"/>
        </w:rPr>
      </w:pPr>
      <w:r w:rsidRPr="00942DE4">
        <w:rPr>
          <w:rFonts w:ascii="Times New Roman" w:hAnsi="Times New Roman"/>
          <w:lang w:val="pt-PT"/>
        </w:rPr>
        <w:t>Marathonos Av.</w:t>
      </w:r>
    </w:p>
    <w:p w:rsidR="004A1ED8" w:rsidRPr="00942DE4" w:rsidRDefault="004A1ED8" w:rsidP="004A1ED8">
      <w:pPr>
        <w:widowControl w:val="0"/>
        <w:tabs>
          <w:tab w:val="left" w:pos="567"/>
        </w:tabs>
        <w:spacing w:after="0" w:line="240" w:lineRule="auto"/>
        <w:rPr>
          <w:rFonts w:ascii="Times New Roman" w:hAnsi="Times New Roman"/>
          <w:lang w:val="pt-PT"/>
        </w:rPr>
      </w:pPr>
      <w:r w:rsidRPr="00942DE4">
        <w:rPr>
          <w:rFonts w:ascii="Times New Roman" w:hAnsi="Times New Roman"/>
          <w:lang w:val="pt-PT"/>
        </w:rPr>
        <w:t>15351 Pallini Attiki</w:t>
      </w:r>
    </w:p>
    <w:p w:rsidR="004A1ED8" w:rsidRPr="00942DE4" w:rsidRDefault="004A1ED8" w:rsidP="004A1ED8">
      <w:pPr>
        <w:widowControl w:val="0"/>
        <w:tabs>
          <w:tab w:val="left" w:pos="567"/>
        </w:tabs>
        <w:spacing w:after="0" w:line="240" w:lineRule="auto"/>
        <w:rPr>
          <w:rFonts w:ascii="Times New Roman" w:hAnsi="Times New Roman"/>
          <w:lang w:val="pt-PT"/>
        </w:rPr>
      </w:pPr>
      <w:r>
        <w:rPr>
          <w:rFonts w:ascii="Times New Roman" w:eastAsia="Times New Roman" w:hAnsi="Times New Roman" w:cs="Times New Roman"/>
        </w:rPr>
        <w:t>Graikija</w:t>
      </w:r>
    </w:p>
    <w:p w:rsidR="004A1ED8" w:rsidRDefault="004A1ED8" w:rsidP="004A1ED8">
      <w:pPr>
        <w:widowControl w:val="0"/>
        <w:spacing w:after="0" w:line="240" w:lineRule="auto"/>
        <w:rPr>
          <w:rFonts w:ascii="Times New Roman" w:eastAsia="Times New Roman" w:hAnsi="Times New Roman" w:cs="Times New Roman"/>
        </w:rPr>
      </w:pPr>
    </w:p>
    <w:p w:rsidR="004A1ED8" w:rsidRDefault="004A1ED8" w:rsidP="004A1ED8">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 xml:space="preserve">Jeigu apie šį vaistą norite sužinoti daugiau, kreipkitės į vietinį </w:t>
      </w:r>
      <w:r>
        <w:rPr>
          <w:rFonts w:ascii="Times New Roman" w:eastAsia="Times New Roman" w:hAnsi="Times New Roman" w:cs="Times New Roman"/>
          <w:lang w:eastAsia="sl-SI"/>
        </w:rPr>
        <w:t>registruotojo</w:t>
      </w:r>
      <w:r>
        <w:rPr>
          <w:rFonts w:ascii="Times New Roman" w:eastAsia="Times New Roman" w:hAnsi="Times New Roman" w:cs="Times New Roman"/>
          <w:szCs w:val="20"/>
          <w:lang w:eastAsia="sl-SI"/>
        </w:rPr>
        <w:t xml:space="preserve"> atstovą.</w:t>
      </w:r>
    </w:p>
    <w:p w:rsidR="004A1ED8" w:rsidRDefault="004A1ED8" w:rsidP="004A1ED8">
      <w:pPr>
        <w:widowControl w:val="0"/>
        <w:spacing w:after="0" w:line="240" w:lineRule="auto"/>
        <w:rPr>
          <w:rFonts w:ascii="Times New Roman" w:eastAsia="Times New Roman" w:hAnsi="Times New Roman" w:cs="Times New Roman"/>
          <w:lang w:eastAsia="sl-SI"/>
        </w:rPr>
      </w:pPr>
    </w:p>
    <w:tbl>
      <w:tblPr>
        <w:tblW w:w="4678" w:type="dxa"/>
        <w:tblInd w:w="-34" w:type="dxa"/>
        <w:tblLayout w:type="fixed"/>
        <w:tblLook w:val="0000" w:firstRow="0" w:lastRow="0" w:firstColumn="0" w:lastColumn="0" w:noHBand="0" w:noVBand="0"/>
      </w:tblPr>
      <w:tblGrid>
        <w:gridCol w:w="4678"/>
      </w:tblGrid>
      <w:tr w:rsidR="004A1ED8" w:rsidTr="00E3194D">
        <w:tc>
          <w:tcPr>
            <w:tcW w:w="4678" w:type="dxa"/>
          </w:tcPr>
          <w:p w:rsidR="004A1ED8" w:rsidRDefault="004A1ED8" w:rsidP="00E3194D">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lang w:eastAsia="sl-SI"/>
              </w:rPr>
              <w:t>UAB KRKA Lietuva</w:t>
            </w:r>
          </w:p>
          <w:p w:rsidR="004A1ED8" w:rsidRDefault="004A1ED8" w:rsidP="00E3194D">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lang w:eastAsia="sl-SI"/>
              </w:rPr>
              <w:t>Senasis Ukmergės kelias 4,</w:t>
            </w:r>
          </w:p>
          <w:p w:rsidR="004A1ED8" w:rsidRDefault="004A1ED8" w:rsidP="00E3194D">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lang w:eastAsia="sl-SI"/>
              </w:rPr>
              <w:t xml:space="preserve">Vilniaus raj., </w:t>
            </w:r>
            <w:proofErr w:type="spellStart"/>
            <w:r>
              <w:rPr>
                <w:rFonts w:ascii="Times New Roman" w:eastAsia="Times New Roman" w:hAnsi="Times New Roman" w:cs="Times New Roman"/>
                <w:lang w:eastAsia="sl-SI"/>
              </w:rPr>
              <w:t>Užubalių</w:t>
            </w:r>
            <w:proofErr w:type="spellEnd"/>
            <w:r>
              <w:rPr>
                <w:rFonts w:ascii="Times New Roman" w:eastAsia="Times New Roman" w:hAnsi="Times New Roman" w:cs="Times New Roman"/>
                <w:lang w:eastAsia="sl-SI"/>
              </w:rPr>
              <w:t xml:space="preserve"> k.</w:t>
            </w:r>
          </w:p>
          <w:p w:rsidR="004A1ED8" w:rsidRDefault="004A1ED8" w:rsidP="00E3194D">
            <w:pPr>
              <w:widowControl w:val="0"/>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lang w:eastAsia="sl-SI"/>
              </w:rPr>
              <w:t>LT - 14013</w:t>
            </w:r>
          </w:p>
          <w:p w:rsidR="004A1ED8" w:rsidRDefault="004A1ED8" w:rsidP="00E3194D">
            <w:pPr>
              <w:widowControl w:val="0"/>
              <w:tabs>
                <w:tab w:val="left" w:pos="-720"/>
              </w:tabs>
              <w:suppressAutoHyphens/>
              <w:spacing w:after="0" w:line="240" w:lineRule="auto"/>
              <w:rPr>
                <w:rFonts w:ascii="Times New Roman" w:eastAsia="Times New Roman" w:hAnsi="Times New Roman" w:cs="Times New Roman"/>
                <w:szCs w:val="20"/>
                <w:lang w:eastAsia="sl-SI"/>
              </w:rPr>
            </w:pPr>
            <w:r>
              <w:rPr>
                <w:rFonts w:ascii="Times New Roman" w:eastAsia="Times New Roman" w:hAnsi="Times New Roman" w:cs="Times New Roman"/>
                <w:lang w:eastAsia="sl-SI"/>
              </w:rPr>
              <w:t>Tel. + 370 5 236 27 40</w:t>
            </w:r>
          </w:p>
        </w:tc>
      </w:tr>
    </w:tbl>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lang w:eastAsia="sl-SI"/>
        </w:rPr>
      </w:pPr>
      <w:r>
        <w:rPr>
          <w:rFonts w:ascii="Times New Roman" w:eastAsia="SimSun" w:hAnsi="Times New Roman" w:cs="Times New Roman"/>
          <w:b/>
          <w:lang w:eastAsia="zh-CN"/>
        </w:rPr>
        <w:t>Šis vaistas Europos ekonominės erdvės valstybėse narėse registruotas tokiais pavadinimais</w:t>
      </w:r>
      <w:r>
        <w:rPr>
          <w:rFonts w:ascii="Times New Roman" w:eastAsia="SimSun" w:hAnsi="Times New Roman" w:cs="Times New Roman"/>
          <w:lang w:eastAsia="zh-CN"/>
        </w:rPr>
        <w:t>:</w:t>
      </w:r>
    </w:p>
    <w:tbl>
      <w:tblPr>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260"/>
      </w:tblGrid>
      <w:tr w:rsidR="004A1ED8" w:rsidTr="00E3194D">
        <w:tc>
          <w:tcPr>
            <w:tcW w:w="3119" w:type="dxa"/>
          </w:tcPr>
          <w:p w:rsidR="004A1ED8" w:rsidRDefault="004A1ED8" w:rsidP="00E3194D">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noProof/>
                <w:lang w:eastAsia="sl-SI"/>
              </w:rPr>
              <w:t>Valstybės narės pavadinimas</w:t>
            </w:r>
          </w:p>
        </w:tc>
        <w:tc>
          <w:tcPr>
            <w:tcW w:w="3260" w:type="dxa"/>
          </w:tcPr>
          <w:p w:rsidR="004A1ED8" w:rsidRDefault="004A1ED8" w:rsidP="00E3194D">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noProof/>
                <w:lang w:eastAsia="sl-SI"/>
              </w:rPr>
              <w:t>Vaisto pavadinimas</w:t>
            </w:r>
          </w:p>
        </w:tc>
      </w:tr>
      <w:tr w:rsidR="004A1ED8" w:rsidTr="00E3194D">
        <w:tc>
          <w:tcPr>
            <w:tcW w:w="3119" w:type="dxa"/>
          </w:tcPr>
          <w:p w:rsidR="004A1ED8" w:rsidRDefault="004A1ED8" w:rsidP="00E3194D">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color w:val="222222"/>
                <w:szCs w:val="20"/>
                <w:shd w:val="clear" w:color="auto" w:fill="FFFFFF"/>
                <w:lang w:eastAsia="sl-SI"/>
              </w:rPr>
              <w:t>Čekija</w:t>
            </w:r>
          </w:p>
        </w:tc>
        <w:tc>
          <w:tcPr>
            <w:tcW w:w="3260" w:type="dxa"/>
          </w:tcPr>
          <w:p w:rsidR="004A1ED8" w:rsidRDefault="004A1ED8" w:rsidP="00E3194D">
            <w:pPr>
              <w:widowControl w:val="0"/>
              <w:numPr>
                <w:ilvl w:val="12"/>
                <w:numId w:val="0"/>
              </w:numPr>
              <w:spacing w:after="0" w:line="240" w:lineRule="auto"/>
              <w:ind w:right="-2"/>
              <w:rPr>
                <w:rFonts w:ascii="Times New Roman" w:eastAsia="Times New Roman" w:hAnsi="Times New Roman" w:cs="Times New Roman"/>
                <w:szCs w:val="20"/>
                <w:lang w:eastAsia="sl-SI"/>
              </w:rPr>
            </w:pPr>
            <w:proofErr w:type="spellStart"/>
            <w:r>
              <w:rPr>
                <w:rFonts w:ascii="Times New Roman" w:eastAsia="Times New Roman" w:hAnsi="Times New Roman" w:cs="Times New Roman"/>
                <w:lang w:val="en-GB" w:eastAsia="sl-SI"/>
              </w:rPr>
              <w:t>Elicea</w:t>
            </w:r>
            <w:proofErr w:type="spellEnd"/>
            <w:r>
              <w:rPr>
                <w:rFonts w:ascii="Times New Roman" w:eastAsia="Times New Roman" w:hAnsi="Times New Roman" w:cs="Times New Roman"/>
                <w:lang w:val="en-GB" w:eastAsia="sl-SI"/>
              </w:rPr>
              <w:t xml:space="preserve"> Oro Tab</w:t>
            </w:r>
          </w:p>
        </w:tc>
      </w:tr>
      <w:tr w:rsidR="004A1ED8" w:rsidTr="00E3194D">
        <w:tc>
          <w:tcPr>
            <w:tcW w:w="3119" w:type="dxa"/>
          </w:tcPr>
          <w:p w:rsidR="004A1ED8" w:rsidRDefault="004A1ED8" w:rsidP="00E3194D">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Slovakija, Vengrija, Rumunija, Bulgarija, Lenkija, Estija</w:t>
            </w:r>
          </w:p>
        </w:tc>
        <w:tc>
          <w:tcPr>
            <w:tcW w:w="3260" w:type="dxa"/>
          </w:tcPr>
          <w:p w:rsidR="004A1ED8" w:rsidRDefault="004A1ED8" w:rsidP="00E3194D">
            <w:pPr>
              <w:widowControl w:val="0"/>
              <w:numPr>
                <w:ilvl w:val="12"/>
                <w:numId w:val="0"/>
              </w:numPr>
              <w:spacing w:after="0" w:line="240" w:lineRule="auto"/>
              <w:ind w:right="-2"/>
              <w:rPr>
                <w:rFonts w:ascii="Times New Roman" w:eastAsia="Times New Roman" w:hAnsi="Times New Roman" w:cs="Times New Roman"/>
                <w:szCs w:val="20"/>
                <w:lang w:eastAsia="sl-SI"/>
              </w:rPr>
            </w:pPr>
            <w:proofErr w:type="spellStart"/>
            <w:r>
              <w:rPr>
                <w:rFonts w:ascii="Times New Roman" w:eastAsia="Times New Roman" w:hAnsi="Times New Roman" w:cs="Times New Roman"/>
                <w:lang w:val="en-GB" w:eastAsia="sl-SI"/>
              </w:rPr>
              <w:t>Elicea</w:t>
            </w:r>
            <w:proofErr w:type="spellEnd"/>
            <w:r>
              <w:rPr>
                <w:rFonts w:ascii="Times New Roman" w:eastAsia="Times New Roman" w:hAnsi="Times New Roman" w:cs="Times New Roman"/>
                <w:lang w:val="en-GB" w:eastAsia="sl-SI"/>
              </w:rPr>
              <w:t xml:space="preserve"> Q-Tab</w:t>
            </w:r>
          </w:p>
        </w:tc>
      </w:tr>
      <w:tr w:rsidR="004A1ED8" w:rsidTr="00E3194D">
        <w:tc>
          <w:tcPr>
            <w:tcW w:w="3119" w:type="dxa"/>
          </w:tcPr>
          <w:p w:rsidR="004A1ED8" w:rsidRDefault="004A1ED8" w:rsidP="00E3194D">
            <w:pPr>
              <w:widowControl w:val="0"/>
              <w:numPr>
                <w:ilvl w:val="12"/>
                <w:numId w:val="0"/>
              </w:numPr>
              <w:spacing w:after="0" w:line="240" w:lineRule="auto"/>
              <w:ind w:right="-2"/>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Lietuva</w:t>
            </w:r>
          </w:p>
        </w:tc>
        <w:tc>
          <w:tcPr>
            <w:tcW w:w="3260" w:type="dxa"/>
          </w:tcPr>
          <w:p w:rsidR="004A1ED8" w:rsidRDefault="004A1ED8" w:rsidP="00E3194D">
            <w:pPr>
              <w:widowControl w:val="0"/>
              <w:numPr>
                <w:ilvl w:val="12"/>
                <w:numId w:val="0"/>
              </w:numPr>
              <w:spacing w:after="0" w:line="240" w:lineRule="auto"/>
              <w:ind w:right="-2"/>
              <w:rPr>
                <w:rFonts w:ascii="Times New Roman" w:eastAsia="Times New Roman" w:hAnsi="Times New Roman" w:cs="Times New Roman"/>
                <w:szCs w:val="20"/>
                <w:lang w:eastAsia="sl-SI"/>
              </w:rPr>
            </w:pPr>
            <w:proofErr w:type="spellStart"/>
            <w:r>
              <w:rPr>
                <w:rFonts w:ascii="Times New Roman" w:eastAsia="Times New Roman" w:hAnsi="Times New Roman" w:cs="Times New Roman"/>
                <w:lang w:val="en-GB" w:eastAsia="sl-SI"/>
              </w:rPr>
              <w:t>Elicea</w:t>
            </w:r>
            <w:proofErr w:type="spellEnd"/>
          </w:p>
        </w:tc>
      </w:tr>
    </w:tbl>
    <w:p w:rsidR="004A1ED8" w:rsidRDefault="004A1ED8" w:rsidP="004A1ED8">
      <w:pPr>
        <w:widowControl w:val="0"/>
        <w:spacing w:after="0" w:line="240" w:lineRule="auto"/>
        <w:rPr>
          <w:rFonts w:ascii="Times New Roman" w:eastAsia="Times New Roman" w:hAnsi="Times New Roman" w:cs="Times New Roman"/>
          <w:lang w:eastAsia="sl-SI"/>
        </w:rPr>
      </w:pPr>
    </w:p>
    <w:p w:rsidR="004A1ED8" w:rsidRDefault="004A1ED8" w:rsidP="004A1ED8">
      <w:pPr>
        <w:widowControl w:val="0"/>
        <w:spacing w:after="0" w:line="240" w:lineRule="auto"/>
        <w:rPr>
          <w:rFonts w:ascii="Times New Roman" w:eastAsia="Times New Roman" w:hAnsi="Times New Roman" w:cs="Times New Roman"/>
          <w:b/>
        </w:rPr>
      </w:pPr>
    </w:p>
    <w:p w:rsidR="004A1ED8" w:rsidRDefault="004A1ED8" w:rsidP="004A1ED8">
      <w:pPr>
        <w:widowControl w:val="0"/>
        <w:spacing w:after="0" w:line="240" w:lineRule="auto"/>
        <w:rPr>
          <w:rFonts w:ascii="Times New Roman" w:eastAsia="Times New Roman" w:hAnsi="Times New Roman" w:cs="Times New Roman"/>
          <w:b/>
        </w:rPr>
      </w:pPr>
      <w:r>
        <w:rPr>
          <w:rFonts w:ascii="Times New Roman" w:eastAsia="Times New Roman" w:hAnsi="Times New Roman" w:cs="Times New Roman"/>
          <w:b/>
        </w:rPr>
        <w:t>Šis pakuotės lapelis paskutinį kartą peržiūrėtas 2024-12-15.</w:t>
      </w:r>
    </w:p>
    <w:p w:rsidR="004A1ED8" w:rsidRDefault="004A1ED8" w:rsidP="004A1ED8">
      <w:pPr>
        <w:widowControl w:val="0"/>
        <w:spacing w:after="0" w:line="240" w:lineRule="auto"/>
        <w:rPr>
          <w:rFonts w:ascii="Times New Roman" w:eastAsia="Times New Roman" w:hAnsi="Times New Roman" w:cs="Times New Roman"/>
          <w:b/>
        </w:rPr>
      </w:pPr>
    </w:p>
    <w:p w:rsidR="004A1ED8" w:rsidRDefault="004A1ED8" w:rsidP="004A1ED8">
      <w:pPr>
        <w:widowControl w:val="0"/>
        <w:spacing w:after="0" w:line="240" w:lineRule="auto"/>
        <w:rPr>
          <w:rFonts w:ascii="Times New Roman" w:eastAsia="Times New Roman" w:hAnsi="Times New Roman" w:cs="Times New Roman"/>
          <w:b/>
        </w:rPr>
      </w:pPr>
    </w:p>
    <w:p w:rsidR="004A1ED8" w:rsidRDefault="004A1ED8" w:rsidP="004A1ED8">
      <w:pPr>
        <w:widowControl w:val="0"/>
        <w:tabs>
          <w:tab w:val="left" w:pos="5954"/>
          <w:tab w:val="left" w:pos="6237"/>
          <w:tab w:val="left" w:pos="6663"/>
          <w:tab w:val="left" w:pos="6946"/>
        </w:tabs>
        <w:spacing w:after="0" w:line="240" w:lineRule="auto"/>
        <w:rPr>
          <w:rFonts w:ascii="Times New Roman" w:eastAsia="Times New Roman" w:hAnsi="Times New Roman" w:cs="Times New Roman"/>
          <w:color w:val="0000FF"/>
          <w:u w:val="single"/>
          <w:lang w:eastAsia="sl-SI"/>
        </w:rPr>
      </w:pPr>
      <w:r>
        <w:rPr>
          <w:rFonts w:ascii="Times New Roman" w:eastAsia="Times New Roman" w:hAnsi="Times New Roman" w:cs="Times New Roman"/>
          <w:noProof/>
          <w:lang w:eastAsia="sl-SI"/>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noProof/>
          <w:lang w:eastAsia="sl-SI"/>
        </w:rPr>
        <w:t xml:space="preserve"> </w:t>
      </w:r>
      <w:r>
        <w:rPr>
          <w:rFonts w:ascii="Times New Roman" w:eastAsia="Times New Roman" w:hAnsi="Times New Roman" w:cs="Times New Roman"/>
          <w:color w:val="0000EE"/>
          <w:u w:val="single"/>
          <w:lang w:eastAsia="lt-LT"/>
        </w:rPr>
        <w:t>https://vvkt.lrv.lt/lt/.</w:t>
      </w:r>
      <w:hyperlink w:history="1"/>
    </w:p>
    <w:p w:rsidR="00BA6577" w:rsidRDefault="00BA6577">
      <w:bookmarkStart w:id="24" w:name="_GoBack"/>
      <w:bookmarkEnd w:id="2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6431F"/>
    <w:multiLevelType w:val="hybridMultilevel"/>
    <w:tmpl w:val="680C2DD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93CF8"/>
    <w:multiLevelType w:val="hybridMultilevel"/>
    <w:tmpl w:val="6DB8C2B0"/>
    <w:lvl w:ilvl="0" w:tplc="BF06C694">
      <w:start w:val="1"/>
      <w:numFmt w:val="bullet"/>
      <w:lvlText w:val="-"/>
      <w:lvlJc w:val="left"/>
      <w:pPr>
        <w:tabs>
          <w:tab w:val="num" w:pos="360"/>
        </w:tabs>
        <w:ind w:left="360" w:hanging="360"/>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F48AC"/>
    <w:multiLevelType w:val="hybridMultilevel"/>
    <w:tmpl w:val="6516895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483233"/>
    <w:multiLevelType w:val="hybridMultilevel"/>
    <w:tmpl w:val="252EBAC6"/>
    <w:lvl w:ilvl="0" w:tplc="BF06C694">
      <w:start w:val="1"/>
      <w:numFmt w:val="bullet"/>
      <w:lvlText w:val="-"/>
      <w:lvlJc w:val="left"/>
      <w:pPr>
        <w:tabs>
          <w:tab w:val="num" w:pos="360"/>
        </w:tabs>
        <w:ind w:left="360" w:hanging="360"/>
      </w:pPr>
      <w:rPr>
        <w:rFonts w:ascii="Times New Roman" w:hAnsi="Times New Roman" w:cs="Times New Roman" w:hint="default"/>
        <w:b w:val="0"/>
        <w:i w:val="0"/>
        <w:color w:val="auto"/>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B45BFF"/>
    <w:multiLevelType w:val="hybridMultilevel"/>
    <w:tmpl w:val="01A09DB6"/>
    <w:lvl w:ilvl="0" w:tplc="BF06C694">
      <w:start w:val="1"/>
      <w:numFmt w:val="bullet"/>
      <w:lvlText w:val="-"/>
      <w:lvlJc w:val="left"/>
      <w:pPr>
        <w:tabs>
          <w:tab w:val="num" w:pos="927"/>
        </w:tabs>
        <w:ind w:left="927" w:hanging="567"/>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123B1E"/>
    <w:multiLevelType w:val="hybridMultilevel"/>
    <w:tmpl w:val="2AD219FE"/>
    <w:lvl w:ilvl="0" w:tplc="7F4CED02">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E3705F3"/>
    <w:multiLevelType w:val="hybridMultilevel"/>
    <w:tmpl w:val="F5B4BCA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F903B8"/>
    <w:multiLevelType w:val="hybridMultilevel"/>
    <w:tmpl w:val="D784763E"/>
    <w:lvl w:ilvl="0" w:tplc="BF06C694">
      <w:start w:val="1"/>
      <w:numFmt w:val="bullet"/>
      <w:lvlText w:val="-"/>
      <w:lvlJc w:val="left"/>
      <w:pPr>
        <w:tabs>
          <w:tab w:val="num" w:pos="360"/>
        </w:tabs>
        <w:ind w:left="360" w:hanging="360"/>
      </w:pPr>
      <w:rPr>
        <w:rFonts w:ascii="Times New Roman" w:hAnsi="Times New Roman" w:cs="Times New Roman" w:hint="default"/>
        <w:b w:val="0"/>
        <w:i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7A7ADB"/>
    <w:multiLevelType w:val="hybridMultilevel"/>
    <w:tmpl w:val="E64CAD8C"/>
    <w:lvl w:ilvl="0" w:tplc="3C5618EE">
      <w:start w:val="2"/>
      <w:numFmt w:val="bullet"/>
      <w:lvlText w:val="-"/>
      <w:lvlJc w:val="left"/>
      <w:pPr>
        <w:tabs>
          <w:tab w:val="num" w:pos="1080"/>
        </w:tabs>
        <w:ind w:left="1800" w:hanging="360"/>
      </w:pPr>
      <w:rPr>
        <w:rFonts w:ascii="Times New Roman" w:hAnsi="Times New Roman" w:hint="default"/>
        <w:sz w:val="22"/>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6"/>
  </w:num>
  <w:num w:numId="3">
    <w:abstractNumId w:val="8"/>
  </w:num>
  <w:num w:numId="4">
    <w:abstractNumId w:val="7"/>
  </w:num>
  <w:num w:numId="5">
    <w:abstractNumId w:val="4"/>
  </w:num>
  <w:num w:numId="6">
    <w:abstractNumId w:val="3"/>
  </w:num>
  <w:num w:numId="7">
    <w:abstractNumId w:val="1"/>
  </w:num>
  <w:num w:numId="8">
    <w:abstractNumId w:val="2"/>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D8"/>
    <w:rsid w:val="00072F85"/>
    <w:rsid w:val="000A5E72"/>
    <w:rsid w:val="000A7B60"/>
    <w:rsid w:val="00181364"/>
    <w:rsid w:val="002945D9"/>
    <w:rsid w:val="00305C48"/>
    <w:rsid w:val="003362C6"/>
    <w:rsid w:val="00497D4D"/>
    <w:rsid w:val="004A1ED8"/>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6812E-CFC9-41F1-961A-F79B1316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1ED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17392</Words>
  <Characters>9914</Characters>
  <Application>Microsoft Office Word</Application>
  <DocSecurity>0</DocSecurity>
  <Lines>82</Lines>
  <Paragraphs>54</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Elicea ir kam jis vartojamas</vt:lpstr>
      <vt:lpstr>    2.	Kas žinotina prieš vartojant Elicea</vt:lpstr>
      <vt:lpstr>    3.	Kaip vartoti Elicea</vt:lpstr>
      <vt:lpstr>    4.	Galimas šalutinis poveikis</vt:lpstr>
      <vt:lpstr>    5.	Kaip laikyti Elicea</vt:lpstr>
      <vt:lpstr>    6.	Pakuotės turinys ir kita informacija</vt:lpstr>
    </vt:vector>
  </TitlesOfParts>
  <Company/>
  <LinksUpToDate>false</LinksUpToDate>
  <CharactersWithSpaces>27252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2025-02-17T12:41:00Z</dcterms:created>
  <dcterms:modified xsi:type="dcterms:W3CDTF">2025-02-17T12:41:00Z</dcterms:modified>
</cp:coreProperties>
</file>