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C5D" w:rsidRPr="007A4B36" w:rsidRDefault="008D1C5D" w:rsidP="008D1C5D">
      <w:pPr>
        <w:pStyle w:val="TTEMEASMCA"/>
        <w:rPr>
          <w:lang w:val="lt-LT"/>
        </w:rPr>
      </w:pPr>
      <w:bookmarkStart w:id="0" w:name="_Toc129243136"/>
      <w:bookmarkStart w:id="1" w:name="_Toc129243261"/>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Default="008D1C5D" w:rsidP="008D1C5D">
      <w:pPr>
        <w:pStyle w:val="TTEMEASMCA"/>
        <w:rPr>
          <w:lang w:val="lt-LT"/>
        </w:rPr>
      </w:pPr>
    </w:p>
    <w:p w:rsidR="008D1C5D" w:rsidRPr="007A4B36" w:rsidRDefault="008D1C5D" w:rsidP="008D1C5D">
      <w:pPr>
        <w:pStyle w:val="TTEMEASMCA"/>
        <w:rPr>
          <w:lang w:val="lt-LT"/>
        </w:rPr>
      </w:pPr>
      <w:r w:rsidRPr="007A4B36">
        <w:rPr>
          <w:lang w:val="lt-LT"/>
        </w:rPr>
        <w:t>A. ŽENKLINIMAS</w:t>
      </w:r>
      <w:bookmarkEnd w:id="0"/>
      <w:bookmarkEnd w:id="1"/>
    </w:p>
    <w:p w:rsidR="00796FAA" w:rsidRDefault="00796FAA" w:rsidP="00796FAA">
      <w:pPr>
        <w:pageBreakBefore/>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hAnsi="Times New Roman"/>
          <w:b/>
          <w:color w:val="00000A"/>
          <w:szCs w:val="24"/>
          <w:lang w:val="lt-LT"/>
        </w:rPr>
      </w:pPr>
      <w:r>
        <w:rPr>
          <w:rFonts w:ascii="Times New Roman" w:hAnsi="Times New Roman"/>
          <w:b/>
          <w:color w:val="00000A"/>
          <w:szCs w:val="24"/>
          <w:lang w:val="lt-LT"/>
        </w:rPr>
        <w:t>INFORMACIJA ANT IŠORINĖS  PAKUOTĖS</w:t>
      </w: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rPr>
          <w:rFonts w:ascii="Times New Roman" w:hAnsi="Times New Roman"/>
          <w:b/>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hAnsi="Times New Roman"/>
          <w:b/>
          <w:color w:val="00000A"/>
          <w:szCs w:val="24"/>
          <w:lang w:val="lt-LT"/>
        </w:rPr>
      </w:pPr>
      <w:r>
        <w:rPr>
          <w:rFonts w:ascii="Times New Roman" w:hAnsi="Times New Roman"/>
          <w:b/>
          <w:color w:val="00000A"/>
          <w:szCs w:val="24"/>
          <w:lang w:val="lt-LT"/>
        </w:rPr>
        <w:t xml:space="preserve">KARTONO DĖŽUTĖ </w:t>
      </w: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1.</w:t>
      </w:r>
      <w:r>
        <w:rPr>
          <w:rFonts w:ascii="Times New Roman" w:hAnsi="Times New Roman"/>
          <w:b/>
          <w:color w:val="00000A"/>
          <w:szCs w:val="24"/>
          <w:lang w:val="lt-LT"/>
        </w:rPr>
        <w:tab/>
      </w:r>
      <w:r>
        <w:rPr>
          <w:rFonts w:ascii="Times New Roman" w:hAnsi="Times New Roman"/>
          <w:b/>
          <w:caps/>
          <w:color w:val="00000A"/>
          <w:szCs w:val="24"/>
          <w:lang w:val="lt-LT"/>
        </w:rPr>
        <w:t>VAISTINIO</w:t>
      </w:r>
      <w:r>
        <w:rPr>
          <w:rFonts w:ascii="Times New Roman" w:hAnsi="Times New Roman"/>
          <w:b/>
          <w:color w:val="00000A"/>
          <w:szCs w:val="24"/>
          <w:lang w:val="lt-LT"/>
        </w:rPr>
        <w:t xml:space="preserve"> PREPARATO PAVADINIMAS</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roofErr w:type="spellStart"/>
      <w:r>
        <w:rPr>
          <w:rFonts w:ascii="Times New Roman" w:hAnsi="Times New Roman"/>
          <w:iCs/>
          <w:color w:val="000000"/>
          <w:sz w:val="23"/>
          <w:szCs w:val="23"/>
          <w:lang w:val="lt-LT" w:eastAsia="lt-LT"/>
        </w:rPr>
        <w:t>Ampicilina</w:t>
      </w:r>
      <w:proofErr w:type="spellEnd"/>
      <w:r>
        <w:rPr>
          <w:rFonts w:ascii="Times New Roman" w:hAnsi="Times New Roman"/>
          <w:iCs/>
          <w:color w:val="000000"/>
          <w:sz w:val="23"/>
          <w:szCs w:val="23"/>
          <w:lang w:val="lt-LT" w:eastAsia="lt-LT"/>
        </w:rPr>
        <w:t xml:space="preserve"> 1 g </w:t>
      </w:r>
      <w:r>
        <w:rPr>
          <w:rFonts w:ascii="Times New Roman" w:hAnsi="Times New Roman"/>
          <w:color w:val="00000A"/>
          <w:szCs w:val="24"/>
          <w:lang w:val="lt-LT"/>
        </w:rPr>
        <w:t>milteliai injekciniam ar infuziniam tirpalui</w:t>
      </w:r>
    </w:p>
    <w:p w:rsidR="00796FAA" w:rsidRDefault="00796FAA" w:rsidP="00796FAA">
      <w:pPr>
        <w:tabs>
          <w:tab w:val="left" w:pos="567"/>
        </w:tabs>
        <w:suppressAutoHyphens/>
        <w:spacing w:after="0" w:line="260" w:lineRule="exact"/>
        <w:rPr>
          <w:rFonts w:ascii="Times New Roman" w:hAnsi="Times New Roman"/>
          <w:color w:val="00000A"/>
          <w:szCs w:val="20"/>
          <w:lang w:val="en-GB"/>
        </w:rPr>
      </w:pPr>
      <w:proofErr w:type="spellStart"/>
      <w:r>
        <w:rPr>
          <w:rFonts w:ascii="Times New Roman" w:hAnsi="Times New Roman"/>
          <w:color w:val="00000A"/>
          <w:szCs w:val="20"/>
          <w:lang w:val="en-GB"/>
        </w:rPr>
        <w:t>Ampicilinas</w:t>
      </w:r>
      <w:proofErr w:type="spellEnd"/>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2.</w:t>
      </w:r>
      <w:r>
        <w:rPr>
          <w:rFonts w:ascii="Times New Roman" w:hAnsi="Times New Roman"/>
          <w:b/>
          <w:color w:val="00000A"/>
          <w:szCs w:val="24"/>
          <w:lang w:val="lt-LT"/>
        </w:rPr>
        <w:tab/>
        <w:t>VEIKLIOJI (-IOS) MEDŽIAGA (-OS) IR JOS (-Ų) KIEKIS (-IAI)</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40" w:lineRule="auto"/>
        <w:rPr>
          <w:rFonts w:ascii="Times New Roman" w:hAnsi="Times New Roman"/>
          <w:color w:val="00000A"/>
          <w:lang w:val="lt-LT"/>
        </w:rPr>
      </w:pPr>
      <w:r>
        <w:rPr>
          <w:rFonts w:ascii="Times New Roman" w:hAnsi="Times New Roman"/>
          <w:color w:val="000000"/>
          <w:lang w:val="lt-LT"/>
        </w:rPr>
        <w:t>Kiekviename flakone yra 1 g ampicilino (</w:t>
      </w:r>
      <w:r>
        <w:rPr>
          <w:rFonts w:ascii="Times New Roman" w:hAnsi="Times New Roman"/>
          <w:color w:val="00000A"/>
          <w:lang w:val="lt-LT"/>
        </w:rPr>
        <w:t>ampicilino natrio druskos pavidalu).</w:t>
      </w:r>
    </w:p>
    <w:p w:rsidR="00796FAA" w:rsidRDefault="00796FAA" w:rsidP="00796FAA">
      <w:pPr>
        <w:tabs>
          <w:tab w:val="left" w:pos="567"/>
        </w:tabs>
        <w:suppressAutoHyphens/>
        <w:spacing w:after="0" w:line="240" w:lineRule="auto"/>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3.</w:t>
      </w:r>
      <w:r>
        <w:rPr>
          <w:rFonts w:ascii="Times New Roman" w:hAnsi="Times New Roman"/>
          <w:b/>
          <w:color w:val="00000A"/>
          <w:szCs w:val="24"/>
          <w:lang w:val="lt-LT"/>
        </w:rPr>
        <w:tab/>
        <w:t>PAGALBINIŲ MEDŽIAGŲ SĄRAŠAS</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Sudėtyje yra natrio</w:t>
      </w:r>
    </w:p>
    <w:p w:rsidR="00796FAA" w:rsidRDefault="00796FAA" w:rsidP="00796FAA">
      <w:pPr>
        <w:tabs>
          <w:tab w:val="left" w:pos="567"/>
        </w:tabs>
        <w:suppressAutoHyphens/>
        <w:spacing w:after="0" w:line="240" w:lineRule="auto"/>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4.</w:t>
      </w:r>
      <w:r>
        <w:rPr>
          <w:rFonts w:ascii="Times New Roman" w:hAnsi="Times New Roman"/>
          <w:b/>
          <w:color w:val="00000A"/>
          <w:szCs w:val="24"/>
          <w:lang w:val="lt-LT"/>
        </w:rPr>
        <w:tab/>
        <w:t>FARMACINĖ FORMA IR KIEKIS PAKUOTĖJE</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r>
        <w:rPr>
          <w:rFonts w:ascii="Times New Roman" w:hAnsi="Times New Roman"/>
          <w:color w:val="00000A"/>
          <w:szCs w:val="24"/>
          <w:lang w:val="lt-LT"/>
        </w:rPr>
        <w:t>Milteliai injekciniam ar infuziniam tirpalui</w:t>
      </w:r>
    </w:p>
    <w:p w:rsidR="00796FAA" w:rsidRDefault="00796FAA" w:rsidP="00796FAA">
      <w:pPr>
        <w:tabs>
          <w:tab w:val="left" w:pos="567"/>
        </w:tabs>
        <w:suppressAutoHyphens/>
        <w:spacing w:after="0" w:line="260" w:lineRule="exact"/>
        <w:rPr>
          <w:rFonts w:ascii="Times New Roman" w:hAnsi="Times New Roman"/>
          <w:color w:val="00000A"/>
          <w:szCs w:val="20"/>
          <w:lang w:val="en-GB"/>
        </w:rPr>
      </w:pPr>
      <w:r>
        <w:rPr>
          <w:rFonts w:ascii="Times New Roman" w:hAnsi="Times New Roman"/>
          <w:color w:val="00000A"/>
          <w:szCs w:val="20"/>
          <w:lang w:val="en-GB"/>
        </w:rPr>
        <w:t xml:space="preserve">100 </w:t>
      </w:r>
      <w:proofErr w:type="spellStart"/>
      <w:r>
        <w:rPr>
          <w:rFonts w:ascii="Times New Roman" w:hAnsi="Times New Roman"/>
          <w:color w:val="00000A"/>
          <w:szCs w:val="20"/>
          <w:lang w:val="en-GB"/>
        </w:rPr>
        <w:t>flakonų</w:t>
      </w:r>
      <w:proofErr w:type="spellEnd"/>
    </w:p>
    <w:p w:rsidR="00796FAA" w:rsidRDefault="00796FAA" w:rsidP="00796FAA">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en-GB"/>
        </w:rPr>
        <w:t xml:space="preserve">50 </w:t>
      </w:r>
      <w:proofErr w:type="spellStart"/>
      <w:r>
        <w:rPr>
          <w:rFonts w:ascii="Times New Roman" w:hAnsi="Times New Roman"/>
          <w:color w:val="00000A"/>
          <w:szCs w:val="20"/>
          <w:lang w:val="en-GB"/>
        </w:rPr>
        <w:t>flakon</w:t>
      </w:r>
      <w:proofErr w:type="spellEnd"/>
      <w:r>
        <w:rPr>
          <w:rFonts w:ascii="Times New Roman" w:hAnsi="Times New Roman"/>
          <w:color w:val="00000A"/>
          <w:szCs w:val="20"/>
          <w:lang w:val="lt-LT"/>
        </w:rPr>
        <w:t>ų</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5.</w:t>
      </w:r>
      <w:r>
        <w:rPr>
          <w:rFonts w:ascii="Times New Roman" w:hAnsi="Times New Roman"/>
          <w:b/>
          <w:color w:val="00000A"/>
          <w:szCs w:val="24"/>
          <w:lang w:val="lt-LT"/>
        </w:rPr>
        <w:tab/>
        <w:t>VARTOJIMO METODAS IR BŪDAS (-AI)</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r>
        <w:rPr>
          <w:rFonts w:ascii="Times New Roman" w:hAnsi="Times New Roman"/>
          <w:color w:val="00000A"/>
          <w:szCs w:val="24"/>
          <w:lang w:val="lt-LT"/>
        </w:rPr>
        <w:t>Leisti į raumenis arba į veną.</w:t>
      </w:r>
    </w:p>
    <w:p w:rsidR="00796FAA" w:rsidRDefault="00796FAA" w:rsidP="00796FAA">
      <w:pPr>
        <w:tabs>
          <w:tab w:val="left" w:pos="567"/>
        </w:tabs>
        <w:suppressAutoHyphens/>
        <w:spacing w:after="0" w:line="260" w:lineRule="exact"/>
        <w:rPr>
          <w:rFonts w:ascii="Times New Roman" w:hAnsi="Times New Roman"/>
          <w:color w:val="00000A"/>
          <w:szCs w:val="24"/>
          <w:lang w:val="lt-LT"/>
        </w:rPr>
      </w:pPr>
      <w:r>
        <w:rPr>
          <w:rFonts w:ascii="Times New Roman" w:hAnsi="Times New Roman"/>
          <w:color w:val="00000A"/>
          <w:szCs w:val="24"/>
          <w:lang w:val="lt-LT"/>
        </w:rPr>
        <w:t>Prieš vartojimą perskaitykite pakuotės lapelį.</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6.</w:t>
      </w:r>
      <w:r>
        <w:rPr>
          <w:rFonts w:ascii="Times New Roman" w:hAnsi="Times New Roman"/>
          <w:b/>
          <w:color w:val="00000A"/>
          <w:szCs w:val="24"/>
          <w:lang w:val="lt-LT"/>
        </w:rPr>
        <w:tab/>
        <w:t>SPECIALUS ĮSPĖJIMAS, KAD VAISTINĮ PREPARATĄ BŪTINA LAIKYTI VAIKAMS NEPASTEBIMOJE IR NEPASIEKIAMOJE VIETOJE</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r>
        <w:rPr>
          <w:rFonts w:ascii="Times New Roman" w:hAnsi="Times New Roman"/>
          <w:color w:val="00000A"/>
          <w:szCs w:val="24"/>
          <w:lang w:val="lt-LT"/>
        </w:rPr>
        <w:t>Laikyti vaikams nepastebimoje ir nepasiekiamoje vietoje.</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7.</w:t>
      </w:r>
      <w:r>
        <w:rPr>
          <w:rFonts w:ascii="Times New Roman" w:hAnsi="Times New Roman"/>
          <w:b/>
          <w:color w:val="00000A"/>
          <w:szCs w:val="24"/>
          <w:lang w:val="lt-LT"/>
        </w:rPr>
        <w:tab/>
        <w:t>KITAS (-I) SPECIALUS (-ŪS) ĮSPĖJIMAS (-AI) (JEI REIKIA)</w:t>
      </w:r>
    </w:p>
    <w:p w:rsidR="00796FAA" w:rsidRDefault="00796FAA" w:rsidP="00796FAA">
      <w:pPr>
        <w:tabs>
          <w:tab w:val="left" w:pos="567"/>
        </w:tabs>
        <w:suppressAutoHyphens/>
        <w:spacing w:after="0" w:line="260" w:lineRule="exact"/>
        <w:rPr>
          <w:rFonts w:ascii="Times New Roman" w:hAnsi="Times New Roman"/>
          <w:color w:val="00000A"/>
          <w:lang w:val="en-GB"/>
        </w:rPr>
      </w:pPr>
    </w:p>
    <w:p w:rsidR="00796FAA" w:rsidRDefault="00796FAA" w:rsidP="00796FAA">
      <w:pPr>
        <w:tabs>
          <w:tab w:val="left" w:pos="567"/>
        </w:tabs>
        <w:suppressAutoHyphens/>
        <w:spacing w:after="0" w:line="260" w:lineRule="exact"/>
        <w:rPr>
          <w:rFonts w:ascii="Times New Roman" w:hAnsi="Times New Roman"/>
          <w:color w:val="00000A"/>
          <w:lang w:val="en-GB"/>
        </w:rPr>
      </w:pPr>
      <w:proofErr w:type="spellStart"/>
      <w:r>
        <w:rPr>
          <w:rFonts w:ascii="Times New Roman" w:hAnsi="Times New Roman"/>
          <w:color w:val="00000A"/>
          <w:lang w:val="en-GB"/>
        </w:rPr>
        <w:t>Ką</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tik</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paruoštą</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skaidrų</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tirpalą</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vartoti</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nedelsiant</w:t>
      </w:r>
      <w:proofErr w:type="spellEnd"/>
      <w:r>
        <w:rPr>
          <w:rFonts w:ascii="Times New Roman" w:hAnsi="Times New Roman"/>
          <w:color w:val="00000A"/>
          <w:lang w:val="en-GB"/>
        </w:rPr>
        <w:t xml:space="preserve">. </w:t>
      </w:r>
    </w:p>
    <w:p w:rsidR="00796FAA" w:rsidRDefault="00796FAA" w:rsidP="00796FAA">
      <w:pPr>
        <w:tabs>
          <w:tab w:val="left" w:pos="567"/>
        </w:tabs>
        <w:suppressAutoHyphens/>
        <w:spacing w:after="0" w:line="260" w:lineRule="exact"/>
        <w:rPr>
          <w:rFonts w:ascii="Times New Roman" w:hAnsi="Times New Roman"/>
          <w:color w:val="00000A"/>
          <w:lang w:val="en-GB"/>
        </w:rPr>
      </w:pPr>
      <w:proofErr w:type="spellStart"/>
      <w:r>
        <w:rPr>
          <w:rFonts w:ascii="Times New Roman" w:hAnsi="Times New Roman"/>
          <w:color w:val="00000A"/>
          <w:lang w:val="en-GB"/>
        </w:rPr>
        <w:t>Išsiurbti</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tik</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vienkartinę</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dozę</w:t>
      </w:r>
      <w:proofErr w:type="spellEnd"/>
      <w:r>
        <w:rPr>
          <w:rFonts w:ascii="Times New Roman" w:hAnsi="Times New Roman"/>
          <w:color w:val="00000A"/>
          <w:lang w:val="en-GB"/>
        </w:rPr>
        <w:t>.</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8.</w:t>
      </w:r>
      <w:r>
        <w:rPr>
          <w:rFonts w:ascii="Times New Roman" w:hAnsi="Times New Roman"/>
          <w:b/>
          <w:color w:val="00000A"/>
          <w:szCs w:val="24"/>
          <w:lang w:val="lt-LT"/>
        </w:rPr>
        <w:tab/>
        <w:t>TINKAMUMO LAIKAS</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Tinka iki mm-MMMM</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keepNext/>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ind w:left="567" w:hanging="567"/>
        <w:outlineLvl w:val="0"/>
        <w:rPr>
          <w:rFonts w:ascii="Times New Roman" w:hAnsi="Times New Roman"/>
          <w:b/>
          <w:color w:val="00000A"/>
          <w:szCs w:val="24"/>
          <w:lang w:val="lt-LT"/>
        </w:rPr>
      </w:pPr>
      <w:r>
        <w:rPr>
          <w:rFonts w:ascii="Times New Roman" w:hAnsi="Times New Roman"/>
          <w:b/>
          <w:color w:val="00000A"/>
          <w:szCs w:val="24"/>
          <w:lang w:val="lt-LT"/>
        </w:rPr>
        <w:t>9.</w:t>
      </w:r>
      <w:r>
        <w:rPr>
          <w:rFonts w:ascii="Times New Roman" w:hAnsi="Times New Roman"/>
          <w:b/>
          <w:color w:val="00000A"/>
          <w:szCs w:val="24"/>
          <w:lang w:val="lt-LT"/>
        </w:rPr>
        <w:tab/>
        <w:t>SPECIALIOS LAIKYMO SĄLYGOS</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lang w:val="en-GB"/>
        </w:rPr>
      </w:pPr>
      <w:proofErr w:type="spellStart"/>
      <w:r>
        <w:rPr>
          <w:rFonts w:ascii="Times New Roman" w:hAnsi="Times New Roman"/>
          <w:color w:val="00000A"/>
          <w:lang w:val="en-GB"/>
        </w:rPr>
        <w:t>Laikyti</w:t>
      </w:r>
      <w:proofErr w:type="spellEnd"/>
      <w:r>
        <w:rPr>
          <w:rFonts w:ascii="Times New Roman" w:hAnsi="Times New Roman"/>
          <w:color w:val="00000A"/>
          <w:lang w:val="en-GB"/>
        </w:rPr>
        <w:t xml:space="preserve"> ne </w:t>
      </w:r>
      <w:proofErr w:type="spellStart"/>
      <w:r>
        <w:rPr>
          <w:rFonts w:ascii="Times New Roman" w:hAnsi="Times New Roman"/>
          <w:color w:val="00000A"/>
          <w:lang w:val="en-GB"/>
        </w:rPr>
        <w:t>aukštesnėje</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kaip</w:t>
      </w:r>
      <w:proofErr w:type="spellEnd"/>
      <w:r>
        <w:rPr>
          <w:rFonts w:ascii="Times New Roman" w:hAnsi="Times New Roman"/>
          <w:color w:val="00000A"/>
          <w:lang w:val="en-GB"/>
        </w:rPr>
        <w:t xml:space="preserve"> 25 </w:t>
      </w:r>
      <w:r>
        <w:rPr>
          <w:rFonts w:ascii="Times New Roman" w:hAnsi="Times New Roman"/>
          <w:color w:val="00000A"/>
          <w:lang w:val="en-GB"/>
        </w:rPr>
        <w:sym w:font="Symbol" w:char="F0B0"/>
      </w:r>
      <w:r>
        <w:rPr>
          <w:rFonts w:ascii="Times New Roman" w:hAnsi="Times New Roman"/>
          <w:color w:val="00000A"/>
          <w:lang w:val="en-GB"/>
        </w:rPr>
        <w:t xml:space="preserve">C </w:t>
      </w:r>
      <w:proofErr w:type="spellStart"/>
      <w:r>
        <w:rPr>
          <w:rFonts w:ascii="Times New Roman" w:hAnsi="Times New Roman"/>
          <w:color w:val="00000A"/>
          <w:lang w:val="en-GB"/>
        </w:rPr>
        <w:t>temperatūroje</w:t>
      </w:r>
      <w:proofErr w:type="spellEnd"/>
      <w:r>
        <w:rPr>
          <w:rFonts w:ascii="Times New Roman" w:hAnsi="Times New Roman"/>
          <w:color w:val="00000A"/>
          <w:lang w:val="en-GB"/>
        </w:rPr>
        <w:t xml:space="preserve">. </w:t>
      </w:r>
    </w:p>
    <w:p w:rsidR="00796FAA" w:rsidRDefault="00796FAA" w:rsidP="00796FAA">
      <w:pPr>
        <w:tabs>
          <w:tab w:val="left" w:pos="567"/>
        </w:tabs>
        <w:suppressAutoHyphens/>
        <w:spacing w:after="0" w:line="260" w:lineRule="exact"/>
        <w:rPr>
          <w:rFonts w:ascii="Times New Roman" w:hAnsi="Times New Roman"/>
          <w:color w:val="00000A"/>
          <w:lang w:val="en-GB"/>
        </w:rPr>
      </w:pPr>
      <w:proofErr w:type="spellStart"/>
      <w:r>
        <w:rPr>
          <w:rFonts w:ascii="Times New Roman" w:hAnsi="Times New Roman"/>
          <w:color w:val="00000A"/>
          <w:lang w:val="en-GB"/>
        </w:rPr>
        <w:t>Flakoną</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laikyti</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išorinėje</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dėžutėje</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kad</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preparatas</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būtų</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apsaugotas</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nuo</w:t>
      </w:r>
      <w:proofErr w:type="spellEnd"/>
      <w:r>
        <w:rPr>
          <w:rFonts w:ascii="Times New Roman" w:hAnsi="Times New Roman"/>
          <w:color w:val="00000A"/>
          <w:lang w:val="en-GB"/>
        </w:rPr>
        <w:t xml:space="preserve"> </w:t>
      </w:r>
      <w:proofErr w:type="spellStart"/>
      <w:r>
        <w:rPr>
          <w:rFonts w:ascii="Times New Roman" w:hAnsi="Times New Roman"/>
          <w:color w:val="00000A"/>
          <w:lang w:val="en-GB"/>
        </w:rPr>
        <w:t>šviesos</w:t>
      </w:r>
      <w:proofErr w:type="spellEnd"/>
      <w:r>
        <w:rPr>
          <w:rFonts w:ascii="Times New Roman" w:hAnsi="Times New Roman"/>
          <w:color w:val="00000A"/>
          <w:lang w:val="en-GB"/>
        </w:rPr>
        <w:t xml:space="preserve">. </w:t>
      </w:r>
    </w:p>
    <w:p w:rsidR="00796FAA" w:rsidRDefault="00796FAA" w:rsidP="00796FAA">
      <w:pPr>
        <w:tabs>
          <w:tab w:val="left" w:pos="567"/>
        </w:tabs>
        <w:suppressAutoHyphens/>
        <w:spacing w:after="0" w:line="240" w:lineRule="auto"/>
        <w:rPr>
          <w:rFonts w:ascii="Times New Roman" w:hAnsi="Times New Roman"/>
          <w:color w:val="00000A"/>
          <w:szCs w:val="20"/>
          <w:lang w:val="en-GB"/>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10.</w:t>
      </w:r>
      <w:r>
        <w:rPr>
          <w:rFonts w:ascii="Times New Roman" w:hAnsi="Times New Roman"/>
          <w:b/>
          <w:color w:val="00000A"/>
          <w:szCs w:val="24"/>
          <w:lang w:val="lt-LT"/>
        </w:rPr>
        <w:tab/>
        <w:t>SPECIALIOS ATSARGUMO PRIEMONĖS DĖL NESUVARTOTO VAISTINIO PREPARATO AR JO ATLIEKŲ TVARKYMO (JEI REIKIA)</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aps/>
          <w:color w:val="00000A"/>
          <w:szCs w:val="24"/>
          <w:lang w:val="lt-LT"/>
        </w:rPr>
      </w:pPr>
      <w:r>
        <w:rPr>
          <w:rFonts w:ascii="Times New Roman" w:hAnsi="Times New Roman"/>
          <w:b/>
          <w:color w:val="00000A"/>
          <w:szCs w:val="24"/>
          <w:lang w:val="lt-LT"/>
        </w:rPr>
        <w:t>11.</w:t>
      </w:r>
      <w:r>
        <w:rPr>
          <w:rFonts w:ascii="Times New Roman" w:hAnsi="Times New Roman"/>
          <w:b/>
          <w:color w:val="00000A"/>
          <w:szCs w:val="24"/>
          <w:lang w:val="lt-LT"/>
        </w:rPr>
        <w:tab/>
      </w:r>
      <w:r>
        <w:rPr>
          <w:rFonts w:ascii="Times New Roman" w:hAnsi="Times New Roman"/>
          <w:b/>
          <w:color w:val="00000A"/>
          <w:szCs w:val="20"/>
          <w:lang w:val="en-GB"/>
        </w:rPr>
        <w:t>LYGIAGRETUS IMPORTUOTOJAS</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0"/>
          <w:lang w:val="en-GB"/>
        </w:rPr>
      </w:pPr>
      <w:proofErr w:type="spellStart"/>
      <w:r>
        <w:rPr>
          <w:rFonts w:ascii="Times New Roman" w:hAnsi="Times New Roman"/>
          <w:color w:val="00000A"/>
          <w:szCs w:val="20"/>
          <w:lang w:val="en-GB"/>
        </w:rPr>
        <w:t>Lygiagretus</w:t>
      </w:r>
      <w:proofErr w:type="spellEnd"/>
      <w:r>
        <w:rPr>
          <w:rFonts w:ascii="Times New Roman" w:hAnsi="Times New Roman"/>
          <w:color w:val="00000A"/>
          <w:szCs w:val="20"/>
          <w:lang w:val="en-GB"/>
        </w:rPr>
        <w:t xml:space="preserve"> </w:t>
      </w:r>
      <w:proofErr w:type="spellStart"/>
      <w:proofErr w:type="gramStart"/>
      <w:r>
        <w:rPr>
          <w:rFonts w:ascii="Times New Roman" w:hAnsi="Times New Roman"/>
          <w:color w:val="00000A"/>
          <w:szCs w:val="20"/>
          <w:lang w:val="en-GB"/>
        </w:rPr>
        <w:t>importuotojas</w:t>
      </w:r>
      <w:proofErr w:type="spellEnd"/>
      <w:r>
        <w:rPr>
          <w:rFonts w:ascii="Times New Roman" w:hAnsi="Times New Roman"/>
          <w:color w:val="00000A"/>
          <w:szCs w:val="20"/>
          <w:lang w:val="en-GB"/>
        </w:rPr>
        <w:t xml:space="preserve">  </w:t>
      </w:r>
      <w:r>
        <w:rPr>
          <w:rFonts w:ascii="Times New Roman" w:hAnsi="Times New Roman"/>
          <w:color w:val="00000A"/>
          <w:szCs w:val="24"/>
          <w:lang w:val="lt-LT"/>
        </w:rPr>
        <w:t>UAB</w:t>
      </w:r>
      <w:proofErr w:type="gramEnd"/>
      <w:r>
        <w:rPr>
          <w:rFonts w:ascii="Times New Roman" w:hAnsi="Times New Roman"/>
          <w:color w:val="00000A"/>
          <w:szCs w:val="24"/>
          <w:lang w:val="lt-LT"/>
        </w:rPr>
        <w:t xml:space="preserve"> </w:t>
      </w:r>
      <w:r>
        <w:rPr>
          <w:rFonts w:ascii="Times New Roman" w:hAnsi="Times New Roman"/>
          <w:color w:val="00000A"/>
          <w:szCs w:val="20"/>
          <w:lang w:val="en-GB"/>
        </w:rPr>
        <w:t>„</w:t>
      </w:r>
      <w:proofErr w:type="spellStart"/>
      <w:r>
        <w:rPr>
          <w:rFonts w:ascii="Times New Roman" w:hAnsi="Times New Roman"/>
          <w:color w:val="00000A"/>
          <w:szCs w:val="20"/>
          <w:lang w:val="en-GB"/>
        </w:rPr>
        <w:t>Adeofarma</w:t>
      </w:r>
      <w:proofErr w:type="spellEnd"/>
      <w:r>
        <w:rPr>
          <w:rFonts w:ascii="Times New Roman" w:hAnsi="Times New Roman"/>
          <w:color w:val="00000A"/>
          <w:szCs w:val="20"/>
          <w:lang w:val="en-GB"/>
        </w:rPr>
        <w:t>"</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12.</w:t>
      </w:r>
      <w:r>
        <w:rPr>
          <w:rFonts w:ascii="Times New Roman" w:hAnsi="Times New Roman"/>
          <w:b/>
          <w:color w:val="00000A"/>
          <w:szCs w:val="24"/>
          <w:lang w:val="lt-LT"/>
        </w:rPr>
        <w:tab/>
        <w:t xml:space="preserve">LYGIAGRETAUS IMPORTO LEIDIMO NUMERIS(-IAI) </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AB525A" w:rsidRDefault="00AB525A" w:rsidP="00AB525A">
      <w:pPr>
        <w:tabs>
          <w:tab w:val="left" w:pos="567"/>
        </w:tabs>
        <w:suppressAutoHyphens/>
        <w:spacing w:after="0" w:line="260" w:lineRule="exact"/>
        <w:rPr>
          <w:rFonts w:ascii="Times New Roman" w:hAnsi="Times New Roman"/>
        </w:rPr>
      </w:pPr>
      <w:r w:rsidRPr="00AB525A">
        <w:rPr>
          <w:rFonts w:ascii="Times New Roman" w:hAnsi="Times New Roman"/>
          <w:color w:val="00000A"/>
          <w:szCs w:val="20"/>
          <w:highlight w:val="lightGray"/>
          <w:lang w:val="en-GB"/>
        </w:rPr>
        <w:t>N100 -</w:t>
      </w:r>
      <w:r>
        <w:rPr>
          <w:rFonts w:ascii="Times New Roman" w:hAnsi="Times New Roman"/>
        </w:rPr>
        <w:t xml:space="preserve"> LT/L/17/0536/001</w:t>
      </w:r>
    </w:p>
    <w:p w:rsidR="00AB525A" w:rsidRPr="00AB525A" w:rsidRDefault="00AB525A" w:rsidP="00AB525A">
      <w:pPr>
        <w:tabs>
          <w:tab w:val="left" w:pos="567"/>
        </w:tabs>
        <w:suppressAutoHyphens/>
        <w:spacing w:after="0" w:line="260" w:lineRule="exact"/>
        <w:rPr>
          <w:rFonts w:ascii="Times New Roman" w:hAnsi="Times New Roman"/>
          <w:color w:val="00000A"/>
          <w:szCs w:val="20"/>
          <w:highlight w:val="lightGray"/>
          <w:lang w:val="en-GB"/>
        </w:rPr>
      </w:pPr>
      <w:r w:rsidRPr="00AB525A">
        <w:rPr>
          <w:rFonts w:ascii="Times New Roman" w:hAnsi="Times New Roman"/>
          <w:color w:val="00000A"/>
          <w:szCs w:val="20"/>
          <w:highlight w:val="lightGray"/>
          <w:lang w:val="en-GB"/>
        </w:rPr>
        <w:t xml:space="preserve">N50 - LT/L/17/0536/002 </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AB525A" w:rsidRDefault="00AB525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13.</w:t>
      </w:r>
      <w:r>
        <w:rPr>
          <w:rFonts w:ascii="Times New Roman" w:hAnsi="Times New Roman"/>
          <w:b/>
          <w:color w:val="00000A"/>
          <w:szCs w:val="24"/>
          <w:lang w:val="lt-LT"/>
        </w:rPr>
        <w:tab/>
        <w:t xml:space="preserve">SERIJOS NUMERIS </w:t>
      </w:r>
    </w:p>
    <w:p w:rsidR="00796FAA" w:rsidRDefault="00796FAA" w:rsidP="00796FAA">
      <w:pPr>
        <w:tabs>
          <w:tab w:val="left" w:pos="567"/>
        </w:tabs>
        <w:suppressAutoHyphens/>
        <w:spacing w:after="0" w:line="260" w:lineRule="exact"/>
        <w:rPr>
          <w:rFonts w:ascii="Times New Roman" w:hAnsi="Times New Roman"/>
          <w:color w:val="00000A"/>
          <w:szCs w:val="20"/>
          <w:lang w:val="lt-LT"/>
        </w:rPr>
      </w:pPr>
    </w:p>
    <w:p w:rsidR="00796FAA" w:rsidRDefault="00796FAA" w:rsidP="00796FAA">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 xml:space="preserve">Serija </w:t>
      </w:r>
      <w:r>
        <w:rPr>
          <w:rFonts w:ascii="Times New Roman" w:hAnsi="Times New Roman"/>
          <w:color w:val="00000A"/>
          <w:szCs w:val="20"/>
          <w:highlight w:val="lightGray"/>
          <w:lang w:val="en-GB"/>
        </w:rPr>
        <w:t>{</w:t>
      </w:r>
      <w:proofErr w:type="spellStart"/>
      <w:r>
        <w:rPr>
          <w:rFonts w:ascii="Times New Roman" w:hAnsi="Times New Roman"/>
          <w:color w:val="00000A"/>
          <w:szCs w:val="20"/>
          <w:highlight w:val="lightGray"/>
          <w:lang w:val="en-GB"/>
        </w:rPr>
        <w:t>numeris</w:t>
      </w:r>
      <w:proofErr w:type="spellEnd"/>
      <w:r>
        <w:rPr>
          <w:rFonts w:ascii="Times New Roman" w:hAnsi="Times New Roman"/>
          <w:color w:val="00000A"/>
          <w:szCs w:val="20"/>
          <w:highlight w:val="lightGray"/>
          <w:lang w:val="en-GB"/>
        </w:rPr>
        <w:t>}</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14.</w:t>
      </w:r>
      <w:r>
        <w:rPr>
          <w:rFonts w:ascii="Times New Roman" w:hAnsi="Times New Roman"/>
          <w:b/>
          <w:color w:val="00000A"/>
          <w:szCs w:val="24"/>
          <w:lang w:val="lt-LT"/>
        </w:rPr>
        <w:tab/>
        <w:t>PARDAVIMO (IŠDAVIMO) TVARKA</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0"/>
          <w:lang w:val="lt-LT"/>
        </w:rPr>
      </w:pPr>
      <w:r>
        <w:rPr>
          <w:rFonts w:ascii="Times New Roman" w:hAnsi="Times New Roman"/>
          <w:color w:val="00000A"/>
          <w:szCs w:val="20"/>
          <w:lang w:val="lt-LT"/>
        </w:rPr>
        <w:t>Receptinis vaistinis preparatas</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2" w:color="00000A"/>
          <w:left w:val="single" w:sz="4" w:space="4" w:color="00000A"/>
          <w:bottom w:val="single" w:sz="4" w:space="1" w:color="00000A"/>
          <w:right w:val="single" w:sz="4" w:space="4" w:color="00000A"/>
        </w:pBdr>
        <w:tabs>
          <w:tab w:val="left" w:pos="567"/>
        </w:tabs>
        <w:suppressAutoHyphens/>
        <w:spacing w:after="0" w:line="240" w:lineRule="auto"/>
        <w:outlineLvl w:val="0"/>
        <w:rPr>
          <w:rFonts w:ascii="Times New Roman" w:hAnsi="Times New Roman"/>
          <w:b/>
          <w:color w:val="00000A"/>
          <w:szCs w:val="24"/>
          <w:lang w:val="lt-LT"/>
        </w:rPr>
      </w:pPr>
      <w:r>
        <w:rPr>
          <w:rFonts w:ascii="Times New Roman" w:hAnsi="Times New Roman"/>
          <w:b/>
          <w:color w:val="00000A"/>
          <w:szCs w:val="24"/>
          <w:lang w:val="lt-LT"/>
        </w:rPr>
        <w:t>15.</w:t>
      </w:r>
      <w:r>
        <w:rPr>
          <w:rFonts w:ascii="Times New Roman" w:hAnsi="Times New Roman"/>
          <w:b/>
          <w:color w:val="00000A"/>
          <w:szCs w:val="24"/>
          <w:lang w:val="lt-LT"/>
        </w:rPr>
        <w:tab/>
        <w:t>VARTOJIMO INSTRUKCIJA</w:t>
      </w: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tabs>
          <w:tab w:val="left" w:pos="567"/>
        </w:tabs>
        <w:suppressAutoHyphens/>
        <w:spacing w:after="0" w:line="260" w:lineRule="exact"/>
        <w:rPr>
          <w:rFonts w:ascii="Times New Roman" w:hAnsi="Times New Roman"/>
          <w:color w:val="00000A"/>
          <w:szCs w:val="24"/>
          <w:lang w:val="lt-LT"/>
        </w:rPr>
      </w:pPr>
    </w:p>
    <w:p w:rsidR="00796FAA" w:rsidRDefault="00796FAA" w:rsidP="00796FAA">
      <w:pPr>
        <w:pBdr>
          <w:top w:val="single" w:sz="4" w:space="1" w:color="00000A"/>
          <w:left w:val="single" w:sz="4" w:space="4" w:color="00000A"/>
          <w:bottom w:val="single" w:sz="4" w:space="0" w:color="00000A"/>
          <w:right w:val="single" w:sz="4" w:space="4" w:color="00000A"/>
        </w:pBdr>
        <w:tabs>
          <w:tab w:val="left" w:pos="567"/>
        </w:tabs>
        <w:suppressAutoHyphens/>
        <w:spacing w:after="0" w:line="240" w:lineRule="auto"/>
        <w:rPr>
          <w:rFonts w:ascii="Times New Roman" w:hAnsi="Times New Roman"/>
          <w:b/>
          <w:color w:val="00000A"/>
          <w:szCs w:val="24"/>
          <w:lang w:val="lt-LT"/>
        </w:rPr>
      </w:pPr>
      <w:r>
        <w:rPr>
          <w:rFonts w:ascii="Times New Roman" w:hAnsi="Times New Roman"/>
          <w:b/>
          <w:color w:val="00000A"/>
          <w:szCs w:val="24"/>
          <w:lang w:val="lt-LT"/>
        </w:rPr>
        <w:t>16.</w:t>
      </w:r>
      <w:r>
        <w:rPr>
          <w:rFonts w:ascii="Times New Roman" w:hAnsi="Times New Roman"/>
          <w:b/>
          <w:color w:val="00000A"/>
          <w:szCs w:val="24"/>
          <w:lang w:val="lt-LT"/>
        </w:rPr>
        <w:tab/>
        <w:t>INFORMACIJA BRAILIO RAŠTU</w:t>
      </w:r>
    </w:p>
    <w:p w:rsidR="00796FAA" w:rsidRDefault="00796FAA" w:rsidP="00796FAA">
      <w:pPr>
        <w:tabs>
          <w:tab w:val="left" w:pos="567"/>
        </w:tabs>
        <w:suppressAutoHyphens/>
        <w:spacing w:after="0" w:line="260" w:lineRule="exact"/>
        <w:rPr>
          <w:rFonts w:ascii="Times New Roman" w:hAnsi="Times New Roman"/>
          <w:color w:val="00000A"/>
          <w:lang w:val="lt-LT"/>
        </w:rPr>
      </w:pPr>
      <w:r>
        <w:rPr>
          <w:rFonts w:ascii="Times New Roman" w:hAnsi="Times New Roman"/>
          <w:iCs/>
          <w:noProof/>
          <w:lang w:val="lt-LT" w:eastAsia="lt-LT"/>
        </w:rPr>
        <w:t>Priimtas pagrindimas informacijos Brailio raštu nepateikti.</w:t>
      </w:r>
    </w:p>
    <w:p w:rsidR="00796FAA" w:rsidRDefault="00796FAA" w:rsidP="00796FAA">
      <w:pPr>
        <w:rPr>
          <w:noProof/>
          <w:shd w:val="clear" w:color="auto" w:fill="CCCCCC"/>
          <w:lang w:val="lt-LT"/>
        </w:rPr>
      </w:pPr>
    </w:p>
    <w:p w:rsidR="00796FAA" w:rsidRDefault="00796FAA" w:rsidP="00796FAA">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rFonts w:ascii="Times New Roman" w:hAnsi="Times New Roman"/>
          <w:b/>
          <w:color w:val="00000A"/>
          <w:szCs w:val="24"/>
          <w:lang w:val="lt-LT"/>
        </w:rPr>
        <w:t>17.</w:t>
      </w:r>
      <w:r>
        <w:rPr>
          <w:b/>
          <w:noProof/>
        </w:rPr>
        <w:tab/>
      </w:r>
      <w:r>
        <w:rPr>
          <w:rFonts w:ascii="Times New Roman" w:hAnsi="Times New Roman"/>
          <w:b/>
          <w:color w:val="00000A"/>
          <w:szCs w:val="24"/>
          <w:lang w:val="lt-LT"/>
        </w:rPr>
        <w:t>UNIKALUS IDENTIFIKATORIUS – 2D BRŪKŠNINIS KODAS</w:t>
      </w:r>
    </w:p>
    <w:p w:rsidR="00796FAA" w:rsidRDefault="00796FAA" w:rsidP="00796FAA">
      <w:pPr>
        <w:rPr>
          <w:noProof/>
        </w:rPr>
      </w:pPr>
    </w:p>
    <w:p w:rsidR="00796FAA" w:rsidRDefault="00796FAA" w:rsidP="00796FA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rFonts w:ascii="Times New Roman" w:hAnsi="Times New Roman"/>
          <w:b/>
          <w:color w:val="00000A"/>
          <w:szCs w:val="24"/>
          <w:lang w:val="lt-LT"/>
        </w:rPr>
        <w:t>18.</w:t>
      </w:r>
      <w:r>
        <w:rPr>
          <w:b/>
          <w:noProof/>
        </w:rPr>
        <w:tab/>
      </w:r>
      <w:r>
        <w:rPr>
          <w:rFonts w:ascii="Times New Roman" w:hAnsi="Times New Roman"/>
          <w:b/>
          <w:color w:val="00000A"/>
          <w:szCs w:val="24"/>
          <w:lang w:val="lt-LT"/>
        </w:rPr>
        <w:t>UNIKALUS IDENTIFIKATORIUS – ŽMONĖMS SUPRANTAMI DUOMENYS</w:t>
      </w:r>
    </w:p>
    <w:p w:rsidR="00796FAA" w:rsidRDefault="00796FAA" w:rsidP="00796FAA">
      <w:pPr>
        <w:rPr>
          <w:noProof/>
          <w:vanish/>
        </w:rPr>
      </w:pPr>
    </w:p>
    <w:p w:rsidR="00796FAA" w:rsidRDefault="00796FAA" w:rsidP="00796FAA">
      <w:pPr>
        <w:rPr>
          <w:noProof/>
          <w:vanish/>
        </w:rPr>
      </w:pPr>
    </w:p>
    <w:p w:rsidR="00796FAA" w:rsidRDefault="00796FAA" w:rsidP="00796FAA">
      <w:pPr>
        <w:rPr>
          <w:noProof/>
          <w:vanish/>
        </w:rPr>
      </w:pPr>
    </w:p>
    <w:p w:rsidR="00796FAA" w:rsidRDefault="00796FAA" w:rsidP="00796FAA">
      <w:pPr>
        <w:tabs>
          <w:tab w:val="left" w:pos="567"/>
        </w:tabs>
        <w:suppressAutoHyphens/>
        <w:spacing w:after="0" w:line="260" w:lineRule="exact"/>
        <w:rPr>
          <w:rFonts w:ascii="Times New Roman" w:hAnsi="Times New Roman"/>
          <w:color w:val="00000A"/>
          <w:lang w:val="lt-LT"/>
        </w:rPr>
      </w:pPr>
    </w:p>
    <w:p w:rsidR="00796FAA" w:rsidRDefault="00796FAA" w:rsidP="00796FAA">
      <w:pPr>
        <w:tabs>
          <w:tab w:val="left" w:pos="567"/>
        </w:tabs>
        <w:suppressAutoHyphens/>
        <w:spacing w:after="0" w:line="260" w:lineRule="exact"/>
        <w:rPr>
          <w:rFonts w:ascii="Times New Roman" w:hAnsi="Times New Roman"/>
          <w:color w:val="00000A"/>
          <w:lang w:val="lt-LT"/>
        </w:rPr>
      </w:pPr>
      <w:r>
        <w:rPr>
          <w:rFonts w:ascii="Times New Roman" w:hAnsi="Times New Roman"/>
          <w:color w:val="00000A"/>
          <w:lang w:val="lt-LT"/>
        </w:rPr>
        <w:t>---------------------------------------------------------------------------------------------------------------------------</w:t>
      </w:r>
    </w:p>
    <w:p w:rsidR="00796FAA" w:rsidRDefault="00796FAA" w:rsidP="00796FAA">
      <w:pPr>
        <w:tabs>
          <w:tab w:val="left" w:pos="567"/>
        </w:tabs>
        <w:suppressAutoHyphens/>
        <w:spacing w:after="0" w:line="260" w:lineRule="exact"/>
        <w:rPr>
          <w:rFonts w:ascii="Arial Unicode MS" w:cs="Courier New"/>
          <w:snapToGrid w:val="0"/>
          <w:color w:val="000000"/>
          <w:lang w:val="en-GB"/>
        </w:rPr>
      </w:pPr>
      <w:proofErr w:type="spellStart"/>
      <w:r>
        <w:rPr>
          <w:rFonts w:ascii="Times New Roman" w:hAnsi="Times New Roman"/>
          <w:color w:val="00000A"/>
          <w:lang w:val="en-GB"/>
        </w:rPr>
        <w:t>Gamintojas</w:t>
      </w:r>
      <w:proofErr w:type="spellEnd"/>
      <w:r>
        <w:rPr>
          <w:rFonts w:ascii="Times New Roman" w:hAnsi="Times New Roman"/>
          <w:color w:val="00000A"/>
          <w:lang w:val="en-GB"/>
        </w:rPr>
        <w:t>:</w:t>
      </w:r>
      <w:r>
        <w:rPr>
          <w:rFonts w:ascii="Times New Roman" w:hAnsi="Times New Roman"/>
          <w:b/>
          <w:color w:val="00000A"/>
          <w:lang w:val="en-GB"/>
        </w:rPr>
        <w:t xml:space="preserve"> </w:t>
      </w:r>
      <w:proofErr w:type="spellStart"/>
      <w:r>
        <w:rPr>
          <w:rFonts w:ascii="Times New Roman" w:hAnsi="Times New Roman"/>
          <w:iCs/>
          <w:color w:val="00000A"/>
          <w:lang w:val="lt-LT"/>
        </w:rPr>
        <w:t>Antibiotice</w:t>
      </w:r>
      <w:proofErr w:type="spellEnd"/>
      <w:r>
        <w:rPr>
          <w:rFonts w:ascii="Times New Roman" w:hAnsi="Times New Roman"/>
          <w:iCs/>
          <w:color w:val="00000A"/>
          <w:lang w:val="lt-LT"/>
        </w:rPr>
        <w:t xml:space="preserve"> S.A.,1 </w:t>
      </w:r>
      <w:proofErr w:type="spellStart"/>
      <w:r>
        <w:rPr>
          <w:rFonts w:ascii="Times New Roman" w:hAnsi="Times New Roman"/>
          <w:iCs/>
          <w:color w:val="00000A"/>
          <w:lang w:val="lt-LT"/>
        </w:rPr>
        <w:t>Valea</w:t>
      </w:r>
      <w:proofErr w:type="spellEnd"/>
      <w:r>
        <w:rPr>
          <w:rFonts w:ascii="Times New Roman" w:hAnsi="Times New Roman"/>
          <w:iCs/>
          <w:color w:val="00000A"/>
          <w:lang w:val="lt-LT"/>
        </w:rPr>
        <w:t xml:space="preserve"> </w:t>
      </w:r>
      <w:proofErr w:type="spellStart"/>
      <w:r>
        <w:rPr>
          <w:rFonts w:ascii="Times New Roman" w:hAnsi="Times New Roman"/>
          <w:iCs/>
          <w:color w:val="00000A"/>
          <w:lang w:val="lt-LT"/>
        </w:rPr>
        <w:t>Lupului</w:t>
      </w:r>
      <w:proofErr w:type="spellEnd"/>
      <w:r>
        <w:rPr>
          <w:rFonts w:ascii="Times New Roman" w:hAnsi="Times New Roman"/>
          <w:iCs/>
          <w:color w:val="00000A"/>
          <w:lang w:val="lt-LT"/>
        </w:rPr>
        <w:t xml:space="preserve"> </w:t>
      </w:r>
      <w:proofErr w:type="spellStart"/>
      <w:r>
        <w:rPr>
          <w:rFonts w:ascii="Times New Roman" w:hAnsi="Times New Roman"/>
          <w:iCs/>
          <w:color w:val="00000A"/>
          <w:lang w:val="lt-LT"/>
        </w:rPr>
        <w:t>Street</w:t>
      </w:r>
      <w:proofErr w:type="spellEnd"/>
      <w:r>
        <w:rPr>
          <w:rFonts w:ascii="Times New Roman" w:hAnsi="Times New Roman"/>
          <w:iCs/>
          <w:color w:val="00000A"/>
          <w:lang w:val="lt-LT"/>
        </w:rPr>
        <w:t xml:space="preserve">, 707410 </w:t>
      </w:r>
      <w:proofErr w:type="spellStart"/>
      <w:r>
        <w:rPr>
          <w:rFonts w:ascii="Times New Roman" w:hAnsi="Times New Roman"/>
          <w:iCs/>
          <w:color w:val="00000A"/>
          <w:lang w:val="lt-LT"/>
        </w:rPr>
        <w:t>Iasi</w:t>
      </w:r>
      <w:proofErr w:type="spellEnd"/>
      <w:r>
        <w:rPr>
          <w:rFonts w:ascii="Times New Roman" w:hAnsi="Times New Roman"/>
          <w:iCs/>
          <w:color w:val="00000A"/>
          <w:lang w:val="lt-LT"/>
        </w:rPr>
        <w:t>, Rumunija</w:t>
      </w:r>
      <w:r>
        <w:rPr>
          <w:rFonts w:ascii="Times New Roman" w:hAnsi="Times New Roman"/>
          <w:color w:val="00000A"/>
          <w:lang w:val="en-GB"/>
        </w:rPr>
        <w:t>.</w:t>
      </w:r>
    </w:p>
    <w:p w:rsidR="00796FAA" w:rsidRDefault="00796FAA" w:rsidP="00796FAA">
      <w:pPr>
        <w:tabs>
          <w:tab w:val="left" w:pos="567"/>
        </w:tabs>
        <w:suppressAutoHyphens/>
        <w:spacing w:after="0" w:line="260" w:lineRule="exact"/>
        <w:rPr>
          <w:rFonts w:ascii="Times New Roman" w:hAnsi="Times New Roman" w:cs="Times New Roman"/>
          <w:lang w:val="en-GB"/>
        </w:rPr>
      </w:pPr>
    </w:p>
    <w:p w:rsidR="00796FAA" w:rsidRDefault="00796FAA" w:rsidP="00796FAA">
      <w:pPr>
        <w:tabs>
          <w:tab w:val="left" w:pos="567"/>
        </w:tabs>
        <w:suppressAutoHyphens/>
        <w:spacing w:after="0" w:line="240" w:lineRule="auto"/>
        <w:rPr>
          <w:rFonts w:ascii="Times New Roman" w:eastAsia="SimSun" w:hAnsi="Times New Roman"/>
          <w:color w:val="00000A"/>
          <w:lang w:val="lt-LT" w:eastAsia="ja-JP"/>
        </w:rPr>
      </w:pPr>
      <w:r>
        <w:rPr>
          <w:rFonts w:ascii="Times New Roman" w:eastAsia="SimSun" w:hAnsi="Times New Roman"/>
          <w:color w:val="00000A"/>
          <w:lang w:val="lt-LT" w:eastAsia="ja-JP"/>
        </w:rPr>
        <w:t>Perpakavo BĮ UAB “</w:t>
      </w:r>
      <w:proofErr w:type="spellStart"/>
      <w:r>
        <w:rPr>
          <w:rFonts w:ascii="Times New Roman" w:eastAsia="SimSun" w:hAnsi="Times New Roman"/>
          <w:color w:val="00000A"/>
          <w:lang w:val="lt-LT" w:eastAsia="ja-JP"/>
        </w:rPr>
        <w:t>Norfachema</w:t>
      </w:r>
      <w:proofErr w:type="spellEnd"/>
      <w:r>
        <w:rPr>
          <w:rFonts w:ascii="Times New Roman" w:eastAsia="SimSun" w:hAnsi="Times New Roman"/>
          <w:color w:val="00000A"/>
          <w:lang w:val="lt-LT" w:eastAsia="ja-JP"/>
        </w:rPr>
        <w:t xml:space="preserve">” arba UAB “Entafarma“ </w:t>
      </w:r>
    </w:p>
    <w:p w:rsidR="00796FAA" w:rsidRDefault="00796FAA" w:rsidP="00796FAA">
      <w:pPr>
        <w:tabs>
          <w:tab w:val="left" w:pos="567"/>
        </w:tabs>
        <w:suppressAutoHyphens/>
        <w:spacing w:after="0" w:line="240" w:lineRule="auto"/>
        <w:rPr>
          <w:rFonts w:ascii="Times New Roman" w:eastAsia="SimSun" w:hAnsi="Times New Roman"/>
          <w:color w:val="00000A"/>
          <w:lang w:val="lt-LT" w:eastAsia="ja-JP"/>
        </w:rPr>
      </w:pPr>
    </w:p>
    <w:p w:rsidR="00796FAA" w:rsidRDefault="00796FAA" w:rsidP="00796FAA">
      <w:pPr>
        <w:tabs>
          <w:tab w:val="left" w:pos="567"/>
        </w:tabs>
        <w:suppressAutoHyphens/>
        <w:spacing w:after="0" w:line="240" w:lineRule="auto"/>
        <w:rPr>
          <w:rFonts w:ascii="Times New Roman" w:eastAsia="SimSun" w:hAnsi="Times New Roman"/>
          <w:color w:val="00000A"/>
          <w:lang w:val="lt-LT" w:eastAsia="ja-JP"/>
        </w:rPr>
      </w:pPr>
      <w:proofErr w:type="spellStart"/>
      <w:r>
        <w:rPr>
          <w:rFonts w:ascii="Times New Roman" w:eastAsia="SimSun" w:hAnsi="Times New Roman"/>
          <w:color w:val="00000A"/>
          <w:lang w:val="lt-LT" w:eastAsia="ja-JP"/>
        </w:rPr>
        <w:t>Perpak</w:t>
      </w:r>
      <w:proofErr w:type="spellEnd"/>
      <w:r>
        <w:rPr>
          <w:rFonts w:ascii="Times New Roman" w:eastAsia="SimSun" w:hAnsi="Times New Roman"/>
          <w:color w:val="00000A"/>
          <w:lang w:val="lt-LT" w:eastAsia="ja-JP"/>
        </w:rPr>
        <w:t>. serija:</w:t>
      </w:r>
    </w:p>
    <w:p w:rsidR="00796FAA" w:rsidRDefault="00796FAA" w:rsidP="00796FAA">
      <w:pPr>
        <w:tabs>
          <w:tab w:val="left" w:pos="567"/>
        </w:tabs>
        <w:suppressAutoHyphens/>
        <w:spacing w:after="0" w:line="260" w:lineRule="exact"/>
        <w:outlineLvl w:val="0"/>
        <w:rPr>
          <w:rFonts w:ascii="Times New Roman" w:eastAsiaTheme="minorEastAsia" w:hAnsi="Times New Roman"/>
          <w:color w:val="00000A"/>
          <w:szCs w:val="20"/>
          <w:lang w:val="lt-LT"/>
        </w:rPr>
      </w:pPr>
    </w:p>
    <w:p w:rsidR="00796FAA" w:rsidRDefault="00796FAA" w:rsidP="00796FAA">
      <w:pPr>
        <w:rPr>
          <w:lang w:val="lt-LT"/>
        </w:rPr>
      </w:pPr>
    </w:p>
    <w:p w:rsidR="00796FAA" w:rsidRDefault="00796FAA" w:rsidP="00B321D5">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
    <w:p w:rsidR="00796FAA" w:rsidRDefault="00796FAA" w:rsidP="00B321D5">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
    <w:p w:rsidR="00796FAA" w:rsidRDefault="00796FAA">
      <w:pPr>
        <w:rPr>
          <w:rFonts w:ascii="Times New Roman" w:eastAsia="Times New Roman" w:hAnsi="Times New Roman" w:cs="Times New Roman"/>
          <w:b/>
          <w:color w:val="00000A"/>
          <w:szCs w:val="20"/>
          <w:lang w:val="en-GB"/>
        </w:rPr>
      </w:pPr>
      <w:r>
        <w:rPr>
          <w:rFonts w:ascii="Times New Roman" w:eastAsia="Times New Roman" w:hAnsi="Times New Roman" w:cs="Times New Roman"/>
          <w:b/>
          <w:color w:val="00000A"/>
          <w:szCs w:val="20"/>
          <w:lang w:val="en-GB"/>
        </w:rPr>
        <w:br w:type="page"/>
      </w: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Default="008D1C5D" w:rsidP="008D1C5D">
      <w:pPr>
        <w:tabs>
          <w:tab w:val="left" w:pos="567"/>
        </w:tabs>
        <w:jc w:val="center"/>
        <w:outlineLvl w:val="0"/>
        <w:rPr>
          <w:b/>
        </w:rPr>
      </w:pPr>
    </w:p>
    <w:p w:rsidR="008D1C5D" w:rsidRPr="007A4B36" w:rsidRDefault="008D1C5D" w:rsidP="008D1C5D">
      <w:pPr>
        <w:tabs>
          <w:tab w:val="left" w:pos="567"/>
        </w:tabs>
        <w:jc w:val="center"/>
        <w:outlineLvl w:val="0"/>
        <w:rPr>
          <w:b/>
        </w:rPr>
      </w:pPr>
      <w:r w:rsidRPr="007A4B36">
        <w:rPr>
          <w:b/>
        </w:rPr>
        <w:t>B. PAKUOTĖS LAPELIS</w:t>
      </w:r>
    </w:p>
    <w:p w:rsidR="008D1C5D" w:rsidRDefault="008D1C5D">
      <w:pPr>
        <w:rPr>
          <w:rFonts w:ascii="Times New Roman" w:eastAsia="Times New Roman" w:hAnsi="Times New Roman" w:cs="Times New Roman"/>
          <w:b/>
          <w:color w:val="00000A"/>
          <w:szCs w:val="20"/>
          <w:lang w:val="en-GB"/>
        </w:rPr>
      </w:pPr>
      <w:r>
        <w:rPr>
          <w:rFonts w:ascii="Times New Roman" w:eastAsia="Times New Roman" w:hAnsi="Times New Roman" w:cs="Times New Roman"/>
          <w:b/>
          <w:color w:val="00000A"/>
          <w:szCs w:val="20"/>
          <w:lang w:val="en-GB"/>
        </w:rPr>
        <w:br w:type="page"/>
      </w:r>
    </w:p>
    <w:p w:rsidR="008D1C5D" w:rsidRDefault="008D1C5D" w:rsidP="00B321D5">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
    <w:p w:rsidR="00B321D5" w:rsidRPr="00B321D5" w:rsidRDefault="00B321D5" w:rsidP="00B321D5">
      <w:pPr>
        <w:tabs>
          <w:tab w:val="left" w:pos="567"/>
        </w:tabs>
        <w:suppressAutoHyphens/>
        <w:spacing w:after="0" w:line="240" w:lineRule="auto"/>
        <w:jc w:val="center"/>
        <w:outlineLvl w:val="0"/>
        <w:rPr>
          <w:rFonts w:ascii="Times New Roman" w:eastAsia="Times New Roman" w:hAnsi="Times New Roman" w:cs="Times New Roman"/>
          <w:b/>
          <w:color w:val="00000A"/>
          <w:szCs w:val="20"/>
          <w:lang w:val="en-GB"/>
        </w:rPr>
      </w:pPr>
      <w:proofErr w:type="spellStart"/>
      <w:r w:rsidRPr="00B321D5">
        <w:rPr>
          <w:rFonts w:ascii="Times New Roman" w:eastAsia="Times New Roman" w:hAnsi="Times New Roman" w:cs="Times New Roman"/>
          <w:b/>
          <w:color w:val="00000A"/>
          <w:szCs w:val="20"/>
          <w:lang w:val="en-GB"/>
        </w:rPr>
        <w:t>Pakuotės</w:t>
      </w:r>
      <w:proofErr w:type="spellEnd"/>
      <w:r w:rsidRPr="00B321D5">
        <w:rPr>
          <w:rFonts w:ascii="Times New Roman" w:eastAsia="Times New Roman" w:hAnsi="Times New Roman" w:cs="Times New Roman"/>
          <w:b/>
          <w:color w:val="00000A"/>
          <w:szCs w:val="20"/>
          <w:lang w:val="en-GB"/>
        </w:rPr>
        <w:t xml:space="preserve"> </w:t>
      </w:r>
      <w:proofErr w:type="spellStart"/>
      <w:r w:rsidRPr="00B321D5">
        <w:rPr>
          <w:rFonts w:ascii="Times New Roman" w:eastAsia="Times New Roman" w:hAnsi="Times New Roman" w:cs="Times New Roman"/>
          <w:b/>
          <w:color w:val="00000A"/>
          <w:szCs w:val="20"/>
          <w:lang w:val="en-GB"/>
        </w:rPr>
        <w:t>lapelis</w:t>
      </w:r>
      <w:proofErr w:type="spellEnd"/>
      <w:r w:rsidRPr="00B321D5">
        <w:rPr>
          <w:rFonts w:ascii="Times New Roman" w:eastAsia="Times New Roman" w:hAnsi="Times New Roman" w:cs="Times New Roman"/>
          <w:b/>
          <w:color w:val="00000A"/>
          <w:szCs w:val="20"/>
          <w:lang w:val="en-GB"/>
        </w:rPr>
        <w:t xml:space="preserve">: </w:t>
      </w:r>
      <w:proofErr w:type="spellStart"/>
      <w:r w:rsidRPr="00B321D5">
        <w:rPr>
          <w:rFonts w:ascii="Times New Roman" w:eastAsia="Times New Roman" w:hAnsi="Times New Roman" w:cs="Times New Roman"/>
          <w:b/>
          <w:color w:val="00000A"/>
          <w:szCs w:val="20"/>
          <w:lang w:val="en-GB"/>
        </w:rPr>
        <w:t>informacija</w:t>
      </w:r>
      <w:proofErr w:type="spellEnd"/>
      <w:r w:rsidRPr="00B321D5">
        <w:rPr>
          <w:rFonts w:ascii="Times New Roman" w:eastAsia="Times New Roman" w:hAnsi="Times New Roman" w:cs="Times New Roman"/>
          <w:b/>
          <w:color w:val="00000A"/>
          <w:szCs w:val="20"/>
          <w:lang w:val="en-GB"/>
        </w:rPr>
        <w:t xml:space="preserve"> </w:t>
      </w:r>
      <w:proofErr w:type="spellStart"/>
      <w:r w:rsidRPr="00B321D5">
        <w:rPr>
          <w:rFonts w:ascii="Times New Roman" w:eastAsia="Times New Roman" w:hAnsi="Times New Roman" w:cs="Times New Roman"/>
          <w:b/>
          <w:color w:val="00000A"/>
          <w:szCs w:val="20"/>
          <w:lang w:val="en-GB"/>
        </w:rPr>
        <w:t>vartotojui</w:t>
      </w:r>
      <w:proofErr w:type="spellEnd"/>
    </w:p>
    <w:p w:rsidR="00B321D5" w:rsidRPr="00B321D5" w:rsidRDefault="00B321D5" w:rsidP="00B321D5">
      <w:pPr>
        <w:tabs>
          <w:tab w:val="left" w:pos="567"/>
          <w:tab w:val="left" w:pos="3544"/>
          <w:tab w:val="left" w:pos="4678"/>
        </w:tabs>
        <w:suppressAutoHyphens/>
        <w:spacing w:after="0" w:line="240" w:lineRule="auto"/>
        <w:rPr>
          <w:rFonts w:ascii="Times New Roman" w:eastAsia="SimSun" w:hAnsi="Times New Roman" w:cs="Times New Roman"/>
          <w:color w:val="00000A"/>
          <w:lang w:val="lt-LT" w:eastAsia="ja-JP"/>
        </w:rPr>
      </w:pPr>
    </w:p>
    <w:p w:rsidR="00B321D5" w:rsidRPr="00B321D5" w:rsidRDefault="00B321D5" w:rsidP="00B321D5">
      <w:pPr>
        <w:tabs>
          <w:tab w:val="left" w:pos="567"/>
        </w:tabs>
        <w:suppressAutoHyphens/>
        <w:spacing w:after="0" w:line="260" w:lineRule="exact"/>
        <w:ind w:left="567" w:hanging="567"/>
        <w:jc w:val="center"/>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 xml:space="preserve"> </w:t>
      </w:r>
      <w:proofErr w:type="spellStart"/>
      <w:r w:rsidRPr="00B321D5">
        <w:rPr>
          <w:rFonts w:ascii="Times New Roman" w:eastAsia="Times New Roman" w:hAnsi="Times New Roman" w:cs="Times New Roman"/>
          <w:b/>
          <w:color w:val="00000A"/>
          <w:lang w:val="lt-LT"/>
        </w:rPr>
        <w:t>Ampicilina</w:t>
      </w:r>
      <w:proofErr w:type="spellEnd"/>
      <w:r w:rsidRPr="00B321D5">
        <w:rPr>
          <w:rFonts w:ascii="Times New Roman" w:eastAsia="Times New Roman" w:hAnsi="Times New Roman" w:cs="Times New Roman"/>
          <w:b/>
          <w:color w:val="00000A"/>
          <w:lang w:val="lt-LT"/>
        </w:rPr>
        <w:t xml:space="preserve"> 1 g milteliai injekciniam ar infuziniam tirpalui</w:t>
      </w:r>
    </w:p>
    <w:p w:rsidR="00B321D5" w:rsidRPr="00B321D5" w:rsidRDefault="00B321D5" w:rsidP="00B321D5">
      <w:pPr>
        <w:tabs>
          <w:tab w:val="left" w:pos="567"/>
        </w:tabs>
        <w:suppressAutoHyphens/>
        <w:spacing w:after="0" w:line="260" w:lineRule="exact"/>
        <w:ind w:left="567" w:hanging="567"/>
        <w:jc w:val="center"/>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Ampicilinas</w:t>
      </w:r>
    </w:p>
    <w:p w:rsidR="00B321D5" w:rsidRPr="00B321D5" w:rsidRDefault="00B321D5" w:rsidP="00B321D5">
      <w:pPr>
        <w:tabs>
          <w:tab w:val="left" w:pos="567"/>
          <w:tab w:val="left" w:pos="3544"/>
          <w:tab w:val="left" w:pos="4678"/>
        </w:tabs>
        <w:suppressAutoHyphens/>
        <w:spacing w:after="0" w:line="240" w:lineRule="auto"/>
        <w:jc w:val="center"/>
        <w:rPr>
          <w:rFonts w:ascii="Times New Roman" w:eastAsia="SimSun" w:hAnsi="Times New Roman" w:cs="Times New Roman"/>
          <w:color w:val="00000A"/>
          <w:lang w:val="lt-LT" w:eastAsia="ja-JP"/>
        </w:rPr>
      </w:pPr>
    </w:p>
    <w:p w:rsidR="00B321D5" w:rsidRPr="00B321D5" w:rsidRDefault="00B321D5" w:rsidP="00B321D5">
      <w:pPr>
        <w:tabs>
          <w:tab w:val="left" w:pos="3544"/>
          <w:tab w:val="left" w:pos="4678"/>
        </w:tabs>
        <w:spacing w:after="0" w:line="240" w:lineRule="auto"/>
        <w:rPr>
          <w:rFonts w:ascii="Times New Roman" w:eastAsia="Times New Roman" w:hAnsi="Times New Roman" w:cs="Times New Roman"/>
          <w:b/>
          <w:lang w:val="lt-LT"/>
        </w:rPr>
      </w:pPr>
      <w:r w:rsidRPr="00B321D5">
        <w:rPr>
          <w:rFonts w:ascii="Times New Roman" w:eastAsia="Times New Roman" w:hAnsi="Times New Roman" w:cs="Times New Roman"/>
          <w:b/>
          <w:lang w:val="lt-LT"/>
        </w:rPr>
        <w:t>Atidžiai perskaitykite visą šį lapelį, prieš pradėdami vartoti vaistą, nes jame pateikiama Jums svarbi informacija.</w:t>
      </w:r>
    </w:p>
    <w:p w:rsidR="00B321D5" w:rsidRPr="00B321D5" w:rsidRDefault="00B321D5" w:rsidP="00B321D5">
      <w:pPr>
        <w:numPr>
          <w:ilvl w:val="0"/>
          <w:numId w:val="1"/>
        </w:numPr>
        <w:tabs>
          <w:tab w:val="left" w:pos="3544"/>
          <w:tab w:val="left" w:pos="4678"/>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Neišmeskite šio lapelio, nes vėl gali prireikti jį perskaityti.</w:t>
      </w:r>
    </w:p>
    <w:p w:rsidR="00B321D5" w:rsidRPr="00B321D5" w:rsidRDefault="00B321D5" w:rsidP="00B321D5">
      <w:pPr>
        <w:numPr>
          <w:ilvl w:val="0"/>
          <w:numId w:val="1"/>
        </w:numPr>
        <w:tabs>
          <w:tab w:val="left" w:pos="3544"/>
          <w:tab w:val="left" w:pos="4678"/>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Jeigu kiltų daugiau klausimų, kreipkitės į gydytoją arba </w:t>
      </w:r>
      <w:r w:rsidRPr="00B321D5">
        <w:rPr>
          <w:rFonts w:ascii="Times New Roman" w:eastAsia="Times New Roman" w:hAnsi="Times New Roman" w:cs="Times New Roman"/>
          <w:color w:val="00000A"/>
          <w:szCs w:val="24"/>
          <w:lang w:val="lt-LT"/>
        </w:rPr>
        <w:t>vaistininką.</w:t>
      </w:r>
    </w:p>
    <w:p w:rsidR="00B321D5" w:rsidRPr="00B321D5" w:rsidRDefault="00B321D5" w:rsidP="00B321D5">
      <w:pPr>
        <w:numPr>
          <w:ilvl w:val="0"/>
          <w:numId w:val="1"/>
        </w:numPr>
        <w:tabs>
          <w:tab w:val="left" w:pos="3544"/>
          <w:tab w:val="left" w:pos="4678"/>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Šis vaistas skirtas tik Jums, todėl kitiems žmonėms jo duoti negalima. Vaistas gali jiems pakenkti (net tiems, kurių ligos požymiai yra tokie patys kaip Jūsų).</w:t>
      </w:r>
    </w:p>
    <w:p w:rsidR="00B321D5" w:rsidRPr="00B321D5" w:rsidRDefault="00B321D5" w:rsidP="00B321D5">
      <w:pPr>
        <w:numPr>
          <w:ilvl w:val="0"/>
          <w:numId w:val="2"/>
        </w:numPr>
        <w:tabs>
          <w:tab w:val="left" w:pos="567"/>
          <w:tab w:val="left" w:pos="709"/>
          <w:tab w:val="left" w:pos="3544"/>
          <w:tab w:val="left" w:pos="4678"/>
        </w:tabs>
        <w:suppressAutoHyphens/>
        <w:spacing w:after="120" w:line="260" w:lineRule="exact"/>
        <w:ind w:left="567" w:hanging="567"/>
        <w:rPr>
          <w:rFonts w:ascii="Times New Roman" w:eastAsia="Times New Roman" w:hAnsi="Times New Roman" w:cs="Times New Roman"/>
          <w:color w:val="00000A"/>
          <w:szCs w:val="20"/>
          <w:lang w:val="en-GB"/>
        </w:rPr>
      </w:pPr>
      <w:r w:rsidRPr="00B321D5">
        <w:rPr>
          <w:rFonts w:ascii="Times New Roman" w:eastAsia="Times New Roman" w:hAnsi="Times New Roman" w:cs="Times New Roman"/>
          <w:color w:val="00000A"/>
          <w:lang w:val="lt-LT"/>
        </w:rPr>
        <w:t xml:space="preserve">Jeigu pasireiškė šalutinis poveikis (net jeigu jis šiame lapelyje nenurodytas), kreipkitės į gydytoją arba </w:t>
      </w:r>
      <w:r w:rsidRPr="00B321D5">
        <w:rPr>
          <w:rFonts w:ascii="Times New Roman" w:eastAsia="Times New Roman" w:hAnsi="Times New Roman" w:cs="Times New Roman"/>
          <w:color w:val="00000A"/>
          <w:szCs w:val="20"/>
          <w:lang w:val="lt-LT"/>
        </w:rPr>
        <w:t xml:space="preserve">slaugytoją. </w:t>
      </w:r>
      <w:proofErr w:type="spellStart"/>
      <w:r w:rsidRPr="00B321D5">
        <w:rPr>
          <w:rFonts w:ascii="Times New Roman" w:eastAsia="Times New Roman" w:hAnsi="Times New Roman" w:cs="Times New Roman"/>
          <w:color w:val="00000A"/>
          <w:lang w:val="en-GB"/>
        </w:rPr>
        <w:t>Žr</w:t>
      </w:r>
      <w:proofErr w:type="spellEnd"/>
      <w:r w:rsidRPr="00B321D5">
        <w:rPr>
          <w:rFonts w:ascii="Times New Roman" w:eastAsia="Times New Roman" w:hAnsi="Times New Roman" w:cs="Times New Roman"/>
          <w:color w:val="00000A"/>
          <w:lang w:val="en-GB"/>
        </w:rPr>
        <w:t xml:space="preserve">. 4 </w:t>
      </w:r>
      <w:proofErr w:type="spellStart"/>
      <w:r w:rsidRPr="00B321D5">
        <w:rPr>
          <w:rFonts w:ascii="Times New Roman" w:eastAsia="Times New Roman" w:hAnsi="Times New Roman" w:cs="Times New Roman"/>
          <w:color w:val="00000A"/>
          <w:lang w:val="en-GB"/>
        </w:rPr>
        <w:t>skyrių</w:t>
      </w:r>
      <w:proofErr w:type="spellEnd"/>
      <w:r w:rsidRPr="00B321D5">
        <w:rPr>
          <w:rFonts w:ascii="Times New Roman" w:eastAsia="Times New Roman" w:hAnsi="Times New Roman" w:cs="Times New Roman"/>
          <w:color w:val="00000A"/>
          <w:lang w:val="en-GB"/>
        </w:rPr>
        <w:t>.</w:t>
      </w:r>
    </w:p>
    <w:p w:rsidR="00B321D5" w:rsidRPr="00B321D5" w:rsidRDefault="00B321D5" w:rsidP="00B321D5">
      <w:pPr>
        <w:tabs>
          <w:tab w:val="left" w:pos="567"/>
          <w:tab w:val="left" w:pos="3544"/>
          <w:tab w:val="left" w:pos="4678"/>
        </w:tabs>
        <w:suppressAutoHyphens/>
        <w:spacing w:after="120" w:line="260" w:lineRule="exact"/>
        <w:rPr>
          <w:rFonts w:ascii="Times New Roman" w:eastAsia="Times New Roman" w:hAnsi="Times New Roman" w:cs="Times New Roman"/>
          <w:b/>
          <w:color w:val="00000A"/>
          <w:szCs w:val="20"/>
          <w:lang w:val="en-GB"/>
        </w:rPr>
      </w:pPr>
      <w:proofErr w:type="spellStart"/>
      <w:r w:rsidRPr="00B321D5">
        <w:rPr>
          <w:rFonts w:ascii="Times New Roman" w:eastAsia="Times New Roman" w:hAnsi="Times New Roman" w:cs="Times New Roman"/>
          <w:b/>
          <w:color w:val="00000A"/>
          <w:szCs w:val="20"/>
          <w:lang w:val="en-GB"/>
        </w:rPr>
        <w:t>Apie</w:t>
      </w:r>
      <w:proofErr w:type="spellEnd"/>
      <w:r w:rsidRPr="00B321D5">
        <w:rPr>
          <w:rFonts w:ascii="Times New Roman" w:eastAsia="Times New Roman" w:hAnsi="Times New Roman" w:cs="Times New Roman"/>
          <w:b/>
          <w:color w:val="00000A"/>
          <w:szCs w:val="20"/>
          <w:lang w:val="en-GB"/>
        </w:rPr>
        <w:t xml:space="preserve"> </w:t>
      </w:r>
      <w:proofErr w:type="spellStart"/>
      <w:r w:rsidRPr="00B321D5">
        <w:rPr>
          <w:rFonts w:ascii="Times New Roman" w:eastAsia="Times New Roman" w:hAnsi="Times New Roman" w:cs="Times New Roman"/>
          <w:b/>
          <w:color w:val="00000A"/>
          <w:szCs w:val="20"/>
          <w:lang w:val="en-GB"/>
        </w:rPr>
        <w:t>ką</w:t>
      </w:r>
      <w:proofErr w:type="spellEnd"/>
      <w:r w:rsidRPr="00B321D5">
        <w:rPr>
          <w:rFonts w:ascii="Times New Roman" w:eastAsia="Times New Roman" w:hAnsi="Times New Roman" w:cs="Times New Roman"/>
          <w:b/>
          <w:color w:val="00000A"/>
          <w:szCs w:val="20"/>
          <w:lang w:val="en-GB"/>
        </w:rPr>
        <w:t xml:space="preserve"> </w:t>
      </w:r>
      <w:proofErr w:type="spellStart"/>
      <w:r w:rsidRPr="00B321D5">
        <w:rPr>
          <w:rFonts w:ascii="Times New Roman" w:eastAsia="Times New Roman" w:hAnsi="Times New Roman" w:cs="Times New Roman"/>
          <w:b/>
          <w:color w:val="00000A"/>
          <w:szCs w:val="20"/>
          <w:lang w:val="en-GB"/>
        </w:rPr>
        <w:t>rašoma</w:t>
      </w:r>
      <w:proofErr w:type="spellEnd"/>
      <w:r w:rsidRPr="00B321D5">
        <w:rPr>
          <w:rFonts w:ascii="Times New Roman" w:eastAsia="Times New Roman" w:hAnsi="Times New Roman" w:cs="Times New Roman"/>
          <w:b/>
          <w:color w:val="00000A"/>
          <w:szCs w:val="20"/>
          <w:lang w:val="en-GB"/>
        </w:rPr>
        <w:t xml:space="preserve"> </w:t>
      </w:r>
      <w:proofErr w:type="spellStart"/>
      <w:r w:rsidRPr="00B321D5">
        <w:rPr>
          <w:rFonts w:ascii="Times New Roman" w:eastAsia="Times New Roman" w:hAnsi="Times New Roman" w:cs="Times New Roman"/>
          <w:b/>
          <w:color w:val="00000A"/>
          <w:szCs w:val="20"/>
          <w:lang w:val="en-GB"/>
        </w:rPr>
        <w:t>šiame</w:t>
      </w:r>
      <w:proofErr w:type="spellEnd"/>
      <w:r w:rsidRPr="00B321D5">
        <w:rPr>
          <w:rFonts w:ascii="Times New Roman" w:eastAsia="Times New Roman" w:hAnsi="Times New Roman" w:cs="Times New Roman"/>
          <w:b/>
          <w:color w:val="00000A"/>
          <w:szCs w:val="20"/>
          <w:lang w:val="en-GB"/>
        </w:rPr>
        <w:t xml:space="preserve"> </w:t>
      </w:r>
      <w:proofErr w:type="spellStart"/>
      <w:r w:rsidRPr="00B321D5">
        <w:rPr>
          <w:rFonts w:ascii="Times New Roman" w:eastAsia="Times New Roman" w:hAnsi="Times New Roman" w:cs="Times New Roman"/>
          <w:b/>
          <w:color w:val="00000A"/>
          <w:szCs w:val="20"/>
          <w:lang w:val="en-GB"/>
        </w:rPr>
        <w:t>lapelyje</w:t>
      </w:r>
      <w:proofErr w:type="spellEnd"/>
      <w:r w:rsidRPr="00B321D5">
        <w:rPr>
          <w:rFonts w:ascii="Times New Roman" w:eastAsia="Times New Roman" w:hAnsi="Times New Roman" w:cs="Times New Roman"/>
          <w:b/>
          <w:color w:val="00000A"/>
          <w:szCs w:val="20"/>
          <w:lang w:val="en-GB"/>
        </w:rPr>
        <w:t>?</w:t>
      </w:r>
    </w:p>
    <w:p w:rsidR="00B321D5" w:rsidRPr="00B321D5" w:rsidRDefault="00B321D5" w:rsidP="00B321D5">
      <w:p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1. </w:t>
      </w:r>
      <w:r w:rsidRPr="00B321D5">
        <w:rPr>
          <w:rFonts w:ascii="Times New Roman" w:eastAsia="Times New Roman" w:hAnsi="Times New Roman" w:cs="Times New Roman"/>
          <w:color w:val="00000A"/>
          <w:lang w:val="lt-LT"/>
        </w:rPr>
        <w:tab/>
        <w:t xml:space="preserve">Kas yra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ir kam jis vartojamas</w:t>
      </w:r>
    </w:p>
    <w:p w:rsidR="00B321D5" w:rsidRPr="00B321D5" w:rsidRDefault="00B321D5" w:rsidP="00B321D5">
      <w:p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2. </w:t>
      </w:r>
      <w:r w:rsidRPr="00B321D5">
        <w:rPr>
          <w:rFonts w:ascii="Times New Roman" w:eastAsia="Times New Roman" w:hAnsi="Times New Roman" w:cs="Times New Roman"/>
          <w:color w:val="00000A"/>
          <w:lang w:val="lt-LT"/>
        </w:rPr>
        <w:tab/>
        <w:t xml:space="preserve">Kas žinotina prieš vartojant </w:t>
      </w:r>
      <w:proofErr w:type="spellStart"/>
      <w:r w:rsidRPr="00B321D5">
        <w:rPr>
          <w:rFonts w:ascii="Times New Roman" w:eastAsia="Times New Roman" w:hAnsi="Times New Roman" w:cs="Times New Roman"/>
          <w:color w:val="00000A"/>
          <w:lang w:val="lt-LT"/>
        </w:rPr>
        <w:t>Ampicilina</w:t>
      </w:r>
      <w:proofErr w:type="spellEnd"/>
    </w:p>
    <w:p w:rsidR="00B321D5" w:rsidRPr="00B321D5" w:rsidRDefault="00B321D5" w:rsidP="00B321D5">
      <w:p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3. </w:t>
      </w:r>
      <w:r w:rsidRPr="00B321D5">
        <w:rPr>
          <w:rFonts w:ascii="Times New Roman" w:eastAsia="Times New Roman" w:hAnsi="Times New Roman" w:cs="Times New Roman"/>
          <w:color w:val="00000A"/>
          <w:lang w:val="lt-LT"/>
        </w:rPr>
        <w:tab/>
        <w:t xml:space="preserve">Kaip vartoti </w:t>
      </w:r>
      <w:proofErr w:type="spellStart"/>
      <w:r w:rsidRPr="00B321D5">
        <w:rPr>
          <w:rFonts w:ascii="Times New Roman" w:eastAsia="Times New Roman" w:hAnsi="Times New Roman" w:cs="Times New Roman"/>
          <w:color w:val="00000A"/>
          <w:lang w:val="lt-LT"/>
        </w:rPr>
        <w:t>Ampicilina</w:t>
      </w:r>
      <w:proofErr w:type="spellEnd"/>
    </w:p>
    <w:p w:rsidR="00B321D5" w:rsidRPr="00B321D5" w:rsidRDefault="00B321D5" w:rsidP="00B321D5">
      <w:p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4. </w:t>
      </w:r>
      <w:r w:rsidRPr="00B321D5">
        <w:rPr>
          <w:rFonts w:ascii="Times New Roman" w:eastAsia="Times New Roman" w:hAnsi="Times New Roman" w:cs="Times New Roman"/>
          <w:color w:val="00000A"/>
          <w:lang w:val="lt-LT"/>
        </w:rPr>
        <w:tab/>
        <w:t>Galimas šalutinis poveikis</w:t>
      </w:r>
    </w:p>
    <w:p w:rsidR="00B321D5" w:rsidRPr="00B321D5" w:rsidRDefault="00B321D5" w:rsidP="00B321D5">
      <w:p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5. </w:t>
      </w:r>
      <w:r w:rsidRPr="00B321D5">
        <w:rPr>
          <w:rFonts w:ascii="Times New Roman" w:eastAsia="Times New Roman" w:hAnsi="Times New Roman" w:cs="Times New Roman"/>
          <w:color w:val="00000A"/>
          <w:lang w:val="lt-LT"/>
        </w:rPr>
        <w:tab/>
        <w:t xml:space="preserve">Kaip laikyti </w:t>
      </w:r>
      <w:proofErr w:type="spellStart"/>
      <w:r w:rsidRPr="00B321D5">
        <w:rPr>
          <w:rFonts w:ascii="Times New Roman" w:eastAsia="Times New Roman" w:hAnsi="Times New Roman" w:cs="Times New Roman"/>
          <w:color w:val="00000A"/>
          <w:lang w:val="lt-LT"/>
        </w:rPr>
        <w:t>Ampicilina</w:t>
      </w:r>
      <w:proofErr w:type="spellEnd"/>
    </w:p>
    <w:p w:rsidR="00B321D5" w:rsidRPr="00B321D5" w:rsidRDefault="00B321D5" w:rsidP="00B321D5">
      <w:p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6. </w:t>
      </w:r>
      <w:r w:rsidRPr="00B321D5">
        <w:rPr>
          <w:rFonts w:ascii="Times New Roman" w:eastAsia="Times New Roman" w:hAnsi="Times New Roman" w:cs="Times New Roman"/>
          <w:color w:val="00000A"/>
          <w:lang w:val="lt-LT"/>
        </w:rPr>
        <w:tab/>
        <w:t>Pakuotės turinys ir kita informacija</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lang w:val="lt-LT"/>
        </w:rPr>
      </w:pPr>
      <w:r w:rsidRPr="00B321D5">
        <w:rPr>
          <w:rFonts w:ascii="Times New Roman" w:eastAsia="Times New Roman" w:hAnsi="Times New Roman" w:cs="Times New Roman"/>
          <w:b/>
          <w:color w:val="00000A"/>
          <w:lang w:val="lt-LT"/>
        </w:rPr>
        <w:t>1.</w:t>
      </w:r>
      <w:r w:rsidRPr="00B321D5">
        <w:rPr>
          <w:rFonts w:ascii="Times New Roman" w:eastAsia="Times New Roman" w:hAnsi="Times New Roman" w:cs="Times New Roman"/>
          <w:b/>
          <w:color w:val="00000A"/>
          <w:lang w:val="lt-LT"/>
        </w:rPr>
        <w:tab/>
        <w:t xml:space="preserve">Kas yra </w:t>
      </w:r>
      <w:proofErr w:type="spellStart"/>
      <w:r w:rsidRPr="00B321D5">
        <w:rPr>
          <w:rFonts w:ascii="Times New Roman" w:eastAsia="Times New Roman" w:hAnsi="Times New Roman" w:cs="Times New Roman"/>
          <w:b/>
          <w:color w:val="00000A"/>
          <w:lang w:val="lt-LT"/>
        </w:rPr>
        <w:t>Ampicilina</w:t>
      </w:r>
      <w:proofErr w:type="spellEnd"/>
      <w:r w:rsidRPr="00B321D5">
        <w:rPr>
          <w:rFonts w:ascii="Times New Roman" w:eastAsia="Times New Roman" w:hAnsi="Times New Roman" w:cs="Times New Roman"/>
          <w:b/>
          <w:color w:val="00000A"/>
          <w:lang w:val="lt-LT"/>
        </w:rPr>
        <w:t xml:space="preserve"> ir kam jis vartojamas</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veiklioji medžiaga yra ampicilinas, </w:t>
      </w:r>
      <w:proofErr w:type="spellStart"/>
      <w:r w:rsidRPr="00B321D5">
        <w:rPr>
          <w:rFonts w:ascii="Times New Roman" w:eastAsia="Times New Roman" w:hAnsi="Times New Roman" w:cs="Times New Roman"/>
          <w:color w:val="00000A"/>
          <w:lang w:val="lt-LT"/>
        </w:rPr>
        <w:t>aminopenicilinų</w:t>
      </w:r>
      <w:proofErr w:type="spellEnd"/>
      <w:r w:rsidRPr="00B321D5">
        <w:rPr>
          <w:rFonts w:ascii="Times New Roman" w:eastAsia="Times New Roman" w:hAnsi="Times New Roman" w:cs="Times New Roman"/>
          <w:color w:val="00000A"/>
          <w:lang w:val="lt-LT"/>
        </w:rPr>
        <w:t xml:space="preserve"> grupės antibiotikas. Penicilinai pažeidžia bakterijų ląstelių membranas ir tokiu būdu suardo augančias bakterijas.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vartojamas šioms jam  jautrių bakterijų sukeltoms infekcinėms ligoms gydyti:</w:t>
      </w:r>
    </w:p>
    <w:p w:rsidR="00B321D5" w:rsidRPr="00B321D5" w:rsidRDefault="00B321D5" w:rsidP="00B321D5">
      <w:pPr>
        <w:numPr>
          <w:ilvl w:val="0"/>
          <w:numId w:val="3"/>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ausų, nosies ir gerklės (ūminiam vidurinės ausies uždegimui, ūminiam sinusitui); </w:t>
      </w:r>
    </w:p>
    <w:p w:rsidR="00B321D5" w:rsidRPr="00B321D5" w:rsidRDefault="00B321D5" w:rsidP="00B321D5">
      <w:pPr>
        <w:numPr>
          <w:ilvl w:val="0"/>
          <w:numId w:val="3"/>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apatinių kvėpavimo takų (ūminiam ir lėtiniam paūmėjusiam bronchitui, bendruomenėje įgytam plaučių uždegimui);</w:t>
      </w:r>
    </w:p>
    <w:p w:rsidR="00B321D5" w:rsidRPr="00B321D5" w:rsidRDefault="00B321D5" w:rsidP="00B321D5">
      <w:pPr>
        <w:numPr>
          <w:ilvl w:val="0"/>
          <w:numId w:val="3"/>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inkstų ir šlapimo takų (ūminiam arba lėtiniam paūmėjusiam inkstų geldelių ir taurelių uždegimui, inkstų geldelių uždegimui, šlapimo pūslės uždegimui, šlaplės uždegimui, prostatos uždegimui);</w:t>
      </w:r>
    </w:p>
    <w:p w:rsidR="00B321D5" w:rsidRPr="00B321D5" w:rsidRDefault="00B321D5" w:rsidP="00B321D5">
      <w:pPr>
        <w:numPr>
          <w:ilvl w:val="0"/>
          <w:numId w:val="3"/>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lytinių ir šlapimo takų uždegimui (gonorėjai);</w:t>
      </w:r>
    </w:p>
    <w:p w:rsidR="00B321D5" w:rsidRPr="00B321D5" w:rsidRDefault="00B321D5" w:rsidP="00B321D5">
      <w:pPr>
        <w:numPr>
          <w:ilvl w:val="0"/>
          <w:numId w:val="3"/>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mažojo dubens organų uždegiminėms ligoms (gimdos gleivinės uždegimui, </w:t>
      </w:r>
      <w:proofErr w:type="spellStart"/>
      <w:r w:rsidRPr="00B321D5">
        <w:rPr>
          <w:rFonts w:ascii="Times New Roman" w:eastAsia="Times New Roman" w:hAnsi="Times New Roman" w:cs="Times New Roman"/>
          <w:color w:val="00000A"/>
          <w:lang w:val="lt-LT"/>
        </w:rPr>
        <w:t>priegimdžio</w:t>
      </w:r>
      <w:proofErr w:type="spellEnd"/>
      <w:r w:rsidRPr="00B321D5">
        <w:rPr>
          <w:rFonts w:ascii="Times New Roman" w:eastAsia="Times New Roman" w:hAnsi="Times New Roman" w:cs="Times New Roman"/>
          <w:color w:val="00000A"/>
          <w:lang w:val="lt-LT"/>
        </w:rPr>
        <w:t xml:space="preserve"> uždegimui, kiaušidžių ir kiaušintakių uždegimui); </w:t>
      </w:r>
    </w:p>
    <w:p w:rsidR="00B321D5" w:rsidRPr="00B321D5" w:rsidRDefault="00B321D5" w:rsidP="00B321D5">
      <w:pPr>
        <w:numPr>
          <w:ilvl w:val="0"/>
          <w:numId w:val="3"/>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virškinimo trakto uždegiminėms ligoms (salmoneliozei, </w:t>
      </w:r>
      <w:proofErr w:type="spellStart"/>
      <w:r w:rsidRPr="00B321D5">
        <w:rPr>
          <w:rFonts w:ascii="Times New Roman" w:eastAsia="Times New Roman" w:hAnsi="Times New Roman" w:cs="Times New Roman"/>
          <w:color w:val="00000A"/>
          <w:lang w:val="lt-LT"/>
        </w:rPr>
        <w:t>šigeliozei</w:t>
      </w:r>
      <w:proofErr w:type="spellEnd"/>
      <w:r w:rsidRPr="00B321D5">
        <w:rPr>
          <w:rFonts w:ascii="Times New Roman" w:eastAsia="Times New Roman" w:hAnsi="Times New Roman" w:cs="Times New Roman"/>
          <w:color w:val="00000A"/>
          <w:lang w:val="lt-LT"/>
        </w:rPr>
        <w:t xml:space="preserve">, vidurių šiltinei, paratifui), tulžies pūslės uždegimui, tulžies latakų uždegimui; </w:t>
      </w:r>
    </w:p>
    <w:p w:rsidR="00B321D5" w:rsidRPr="00B321D5" w:rsidRDefault="00B321D5" w:rsidP="00B321D5">
      <w:pPr>
        <w:numPr>
          <w:ilvl w:val="0"/>
          <w:numId w:val="3"/>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kitoms gyvybei pavojingoms ligoms, vartojant kartu su kitais antibiotikais (</w:t>
      </w:r>
      <w:proofErr w:type="spellStart"/>
      <w:r w:rsidRPr="00B321D5">
        <w:rPr>
          <w:rFonts w:ascii="Times New Roman" w:eastAsia="Times New Roman" w:hAnsi="Times New Roman" w:cs="Times New Roman"/>
          <w:color w:val="00000A"/>
          <w:lang w:val="lt-LT"/>
        </w:rPr>
        <w:t>listeriozei</w:t>
      </w:r>
      <w:proofErr w:type="spellEnd"/>
      <w:r w:rsidRPr="00B321D5">
        <w:rPr>
          <w:rFonts w:ascii="Times New Roman" w:eastAsia="Times New Roman" w:hAnsi="Times New Roman" w:cs="Times New Roman"/>
          <w:color w:val="00000A"/>
          <w:lang w:val="lt-LT"/>
        </w:rPr>
        <w:t>, bakteriniam meningitui, vidinio širdies dangalo uždegimui (</w:t>
      </w:r>
      <w:proofErr w:type="spellStart"/>
      <w:r w:rsidRPr="00B321D5">
        <w:rPr>
          <w:rFonts w:ascii="Times New Roman" w:eastAsia="Times New Roman" w:hAnsi="Times New Roman" w:cs="Times New Roman"/>
          <w:color w:val="00000A"/>
          <w:lang w:val="lt-LT"/>
        </w:rPr>
        <w:t>endokarditui</w:t>
      </w:r>
      <w:proofErr w:type="spellEnd"/>
      <w:r w:rsidRPr="00B321D5">
        <w:rPr>
          <w:rFonts w:ascii="Times New Roman" w:eastAsia="Times New Roman" w:hAnsi="Times New Roman" w:cs="Times New Roman"/>
          <w:color w:val="00000A"/>
          <w:lang w:val="lt-LT"/>
        </w:rPr>
        <w:t>), sepsiui).</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highlight w:val="red"/>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Prireikus gydytojas prieš gydymą šiuo antibiotiku bei gydymo metu nustatys infekcinės ligos sukėlėjo jautrumą ampicilinui.</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lang w:val="lt-LT"/>
        </w:rPr>
      </w:pPr>
      <w:r w:rsidRPr="00B321D5">
        <w:rPr>
          <w:rFonts w:ascii="Times New Roman" w:eastAsia="Times New Roman" w:hAnsi="Times New Roman" w:cs="Times New Roman"/>
          <w:b/>
          <w:color w:val="00000A"/>
          <w:lang w:val="lt-LT"/>
        </w:rPr>
        <w:t>2.</w:t>
      </w:r>
      <w:r w:rsidRPr="00B321D5">
        <w:rPr>
          <w:rFonts w:ascii="Times New Roman" w:eastAsia="Times New Roman" w:hAnsi="Times New Roman" w:cs="Times New Roman"/>
          <w:b/>
          <w:color w:val="00000A"/>
          <w:lang w:val="lt-LT"/>
        </w:rPr>
        <w:tab/>
        <w:t xml:space="preserve">Kas žinotina prieš vartojant </w:t>
      </w:r>
      <w:proofErr w:type="spellStart"/>
      <w:r w:rsidRPr="00B321D5">
        <w:rPr>
          <w:rFonts w:ascii="Times New Roman" w:eastAsia="Times New Roman" w:hAnsi="Times New Roman" w:cs="Times New Roman"/>
          <w:b/>
          <w:color w:val="00000A"/>
          <w:lang w:val="lt-LT"/>
        </w:rPr>
        <w:t>Ampicilina</w:t>
      </w:r>
      <w:proofErr w:type="spellEnd"/>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proofErr w:type="spellStart"/>
      <w:r w:rsidRPr="00B321D5">
        <w:rPr>
          <w:rFonts w:ascii="Times New Roman" w:eastAsia="Times New Roman" w:hAnsi="Times New Roman" w:cs="Times New Roman"/>
          <w:b/>
          <w:color w:val="00000A"/>
          <w:lang w:val="lt-LT"/>
        </w:rPr>
        <w:t>Ampicilina</w:t>
      </w:r>
      <w:proofErr w:type="spellEnd"/>
      <w:r w:rsidRPr="00B321D5">
        <w:rPr>
          <w:rFonts w:ascii="Times New Roman" w:eastAsia="Times New Roman" w:hAnsi="Times New Roman" w:cs="Times New Roman"/>
          <w:b/>
          <w:color w:val="00000A"/>
          <w:lang w:val="lt-LT"/>
        </w:rPr>
        <w:t xml:space="preserve"> vartoti negalima:</w:t>
      </w:r>
    </w:p>
    <w:p w:rsidR="00B321D5" w:rsidRPr="00B321D5" w:rsidRDefault="00B321D5" w:rsidP="00B321D5">
      <w:pPr>
        <w:tabs>
          <w:tab w:val="left" w:pos="567"/>
        </w:tabs>
        <w:suppressAutoHyphens/>
        <w:spacing w:after="0" w:line="260" w:lineRule="exact"/>
        <w:ind w:left="540" w:hanging="540"/>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w:t>
      </w:r>
      <w:r w:rsidRPr="00B321D5">
        <w:rPr>
          <w:rFonts w:ascii="Times New Roman" w:eastAsia="Times New Roman" w:hAnsi="Times New Roman" w:cs="Times New Roman"/>
          <w:color w:val="00000A"/>
          <w:lang w:val="lt-LT"/>
        </w:rPr>
        <w:tab/>
        <w:t>jeigu yra alergija ampicilinui arba bet kuriai pagalbinei šio vaisto medžiagai (jos išvardytos 6 skyriuje);</w:t>
      </w:r>
    </w:p>
    <w:p w:rsidR="00B321D5" w:rsidRPr="00B321D5" w:rsidRDefault="00B321D5" w:rsidP="00B321D5">
      <w:pPr>
        <w:tabs>
          <w:tab w:val="left" w:pos="567"/>
        </w:tabs>
        <w:suppressAutoHyphens/>
        <w:spacing w:after="0" w:line="260" w:lineRule="exact"/>
        <w:ind w:left="540" w:hanging="540"/>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w:t>
      </w:r>
      <w:r w:rsidRPr="00B321D5">
        <w:rPr>
          <w:rFonts w:ascii="Times New Roman" w:eastAsia="Times New Roman" w:hAnsi="Times New Roman" w:cs="Times New Roman"/>
          <w:color w:val="00000A"/>
          <w:lang w:val="lt-LT"/>
        </w:rPr>
        <w:tab/>
        <w:t xml:space="preserve">jeigu yra alergija bet kuriam kitam </w:t>
      </w:r>
      <w:proofErr w:type="spellStart"/>
      <w:r w:rsidRPr="00B321D5">
        <w:rPr>
          <w:rFonts w:ascii="Times New Roman" w:eastAsia="Times New Roman" w:hAnsi="Times New Roman" w:cs="Times New Roman"/>
          <w:color w:val="00000A"/>
          <w:lang w:val="lt-LT"/>
        </w:rPr>
        <w:t>betalaktaminiam</w:t>
      </w:r>
      <w:proofErr w:type="spellEnd"/>
      <w:r w:rsidRPr="00B321D5">
        <w:rPr>
          <w:rFonts w:ascii="Times New Roman" w:eastAsia="Times New Roman" w:hAnsi="Times New Roman" w:cs="Times New Roman"/>
          <w:color w:val="00000A"/>
          <w:lang w:val="lt-LT"/>
        </w:rPr>
        <w:t xml:space="preserve"> antibiotikui, pvz., antibiotikams, priklausantiems penicilinų ar </w:t>
      </w:r>
      <w:proofErr w:type="spellStart"/>
      <w:r w:rsidRPr="00B321D5">
        <w:rPr>
          <w:rFonts w:ascii="Times New Roman" w:eastAsia="Times New Roman" w:hAnsi="Times New Roman" w:cs="Times New Roman"/>
          <w:color w:val="00000A"/>
          <w:lang w:val="lt-LT"/>
        </w:rPr>
        <w:t>cefalosporinų</w:t>
      </w:r>
      <w:proofErr w:type="spellEnd"/>
      <w:r w:rsidRPr="00B321D5">
        <w:rPr>
          <w:rFonts w:ascii="Times New Roman" w:eastAsia="Times New Roman" w:hAnsi="Times New Roman" w:cs="Times New Roman"/>
          <w:color w:val="00000A"/>
          <w:lang w:val="lt-LT"/>
        </w:rPr>
        <w:t xml:space="preserve"> grupei;</w:t>
      </w:r>
    </w:p>
    <w:p w:rsidR="00B321D5" w:rsidRPr="00B321D5" w:rsidRDefault="00B321D5" w:rsidP="00B321D5">
      <w:pPr>
        <w:tabs>
          <w:tab w:val="left" w:pos="567"/>
        </w:tabs>
        <w:suppressAutoHyphens/>
        <w:spacing w:after="0" w:line="260" w:lineRule="exact"/>
        <w:ind w:left="540" w:hanging="540"/>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lastRenderedPageBreak/>
        <w:t>-</w:t>
      </w:r>
      <w:r w:rsidRPr="00B321D5">
        <w:rPr>
          <w:rFonts w:ascii="Times New Roman" w:eastAsia="Times New Roman" w:hAnsi="Times New Roman" w:cs="Times New Roman"/>
          <w:color w:val="00000A"/>
          <w:lang w:val="lt-LT"/>
        </w:rPr>
        <w:tab/>
        <w:t xml:space="preserve">jeigu sergate infekcine mononukleoze (ūmine virusine infekcija, pasireiškiančia karščiavimu, gerklės skausmu ir  limfmazgių padidėjimu); </w:t>
      </w:r>
    </w:p>
    <w:p w:rsidR="00B321D5" w:rsidRPr="00B321D5" w:rsidRDefault="00B321D5" w:rsidP="00B321D5">
      <w:pPr>
        <w:numPr>
          <w:ilvl w:val="0"/>
          <w:numId w:val="4"/>
        </w:numPr>
        <w:tabs>
          <w:tab w:val="left" w:pos="567"/>
        </w:tabs>
        <w:suppressAutoHyphens/>
        <w:spacing w:after="0" w:line="240" w:lineRule="auto"/>
        <w:ind w:left="567" w:hanging="567"/>
        <w:contextualSpacing/>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jeigu sergate </w:t>
      </w:r>
      <w:proofErr w:type="spellStart"/>
      <w:r w:rsidRPr="00B321D5">
        <w:rPr>
          <w:rFonts w:ascii="Times New Roman" w:eastAsia="Times New Roman" w:hAnsi="Times New Roman" w:cs="Times New Roman"/>
          <w:color w:val="00000A"/>
          <w:lang w:val="lt-LT"/>
        </w:rPr>
        <w:t>citomegalovirusų</w:t>
      </w:r>
      <w:proofErr w:type="spellEnd"/>
      <w:r w:rsidRPr="00B321D5">
        <w:rPr>
          <w:rFonts w:ascii="Times New Roman" w:eastAsia="Times New Roman" w:hAnsi="Times New Roman" w:cs="Times New Roman"/>
          <w:color w:val="00000A"/>
          <w:lang w:val="lt-LT"/>
        </w:rPr>
        <w:t xml:space="preserve"> sukelta užkrečiamąja liga;</w:t>
      </w:r>
    </w:p>
    <w:p w:rsidR="00B321D5" w:rsidRPr="00B321D5" w:rsidRDefault="00B321D5" w:rsidP="00B321D5">
      <w:pPr>
        <w:numPr>
          <w:ilvl w:val="0"/>
          <w:numId w:val="4"/>
        </w:numPr>
        <w:tabs>
          <w:tab w:val="left" w:pos="567"/>
        </w:tabs>
        <w:suppressAutoHyphens/>
        <w:spacing w:after="0" w:line="240" w:lineRule="auto"/>
        <w:ind w:left="567" w:hanging="567"/>
        <w:contextualSpacing/>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jeigu sergate kraujo vėžiu (</w:t>
      </w:r>
      <w:proofErr w:type="spellStart"/>
      <w:r w:rsidRPr="00B321D5">
        <w:rPr>
          <w:rFonts w:ascii="Times New Roman" w:eastAsia="Times New Roman" w:hAnsi="Times New Roman" w:cs="Times New Roman"/>
          <w:color w:val="00000A"/>
          <w:lang w:val="lt-LT"/>
        </w:rPr>
        <w:t>limfoleukoze</w:t>
      </w:r>
      <w:proofErr w:type="spellEnd"/>
      <w:r w:rsidRPr="00B321D5">
        <w:rPr>
          <w:rFonts w:ascii="Times New Roman" w:eastAsia="Times New Roman" w:hAnsi="Times New Roman" w:cs="Times New Roman"/>
          <w:color w:val="00000A"/>
          <w:lang w:val="lt-LT"/>
        </w:rPr>
        <w:t>).</w:t>
      </w:r>
    </w:p>
    <w:p w:rsidR="00B321D5" w:rsidRPr="00B321D5" w:rsidRDefault="00B321D5" w:rsidP="00B321D5">
      <w:pPr>
        <w:tabs>
          <w:tab w:val="left" w:pos="567"/>
        </w:tabs>
        <w:suppressAutoHyphens/>
        <w:spacing w:after="0" w:line="260" w:lineRule="exact"/>
        <w:ind w:left="540" w:hanging="540"/>
        <w:rPr>
          <w:rFonts w:ascii="Times New Roman" w:eastAsia="Times New Roman" w:hAnsi="Times New Roman" w:cs="Times New Roman"/>
          <w:b/>
          <w:caps/>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Įspėjimai ir atsargumo priemonės</w:t>
      </w:r>
    </w:p>
    <w:p w:rsidR="00B321D5" w:rsidRPr="00B321D5" w:rsidRDefault="00B321D5" w:rsidP="00B321D5">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Pasitarkite su gydytoju arba vaistininku, prieš pradėdami vartoti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Tai ypač svarbu, jeigu:</w:t>
      </w:r>
    </w:p>
    <w:p w:rsidR="00B321D5" w:rsidRPr="00B321D5" w:rsidRDefault="00B321D5" w:rsidP="00B321D5">
      <w:pPr>
        <w:numPr>
          <w:ilvl w:val="0"/>
          <w:numId w:val="5"/>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esate linkęs (-</w:t>
      </w:r>
      <w:proofErr w:type="spellStart"/>
      <w:r w:rsidRPr="00B321D5">
        <w:rPr>
          <w:rFonts w:ascii="Times New Roman" w:eastAsia="Times New Roman" w:hAnsi="Times New Roman" w:cs="Times New Roman"/>
          <w:color w:val="00000A"/>
          <w:lang w:val="lt-LT"/>
        </w:rPr>
        <w:t>usi</w:t>
      </w:r>
      <w:proofErr w:type="spellEnd"/>
      <w:r w:rsidRPr="00B321D5">
        <w:rPr>
          <w:rFonts w:ascii="Times New Roman" w:eastAsia="Times New Roman" w:hAnsi="Times New Roman" w:cs="Times New Roman"/>
          <w:color w:val="00000A"/>
          <w:lang w:val="lt-LT"/>
        </w:rPr>
        <w:t>) į alergines ligas;</w:t>
      </w:r>
    </w:p>
    <w:p w:rsidR="00B321D5" w:rsidRPr="00B321D5" w:rsidRDefault="00B321D5" w:rsidP="00B321D5">
      <w:pPr>
        <w:numPr>
          <w:ilvl w:val="0"/>
          <w:numId w:val="5"/>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sergate astma;</w:t>
      </w:r>
    </w:p>
    <w:p w:rsidR="00B321D5" w:rsidRPr="00B321D5" w:rsidRDefault="00B321D5" w:rsidP="00B321D5">
      <w:pPr>
        <w:numPr>
          <w:ilvl w:val="0"/>
          <w:numId w:val="5"/>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sergate grybelių sukelta užkrečiamąja liga;</w:t>
      </w:r>
    </w:p>
    <w:p w:rsidR="00B321D5" w:rsidRPr="00B321D5" w:rsidRDefault="00B321D5" w:rsidP="00B321D5">
      <w:pPr>
        <w:numPr>
          <w:ilvl w:val="0"/>
          <w:numId w:val="5"/>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sergate inkstų ar kepenų veiklos sutrikimų.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Vartojant, ypač ilgai,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kaip ir kitokių antibiotikų, gydytojas gali dažnai tirti kraujo ląstelių kiekį ir kepenų bei inkstų veiklą bei stebėti, ar neatsirado atsparių bakterijų ir grybelių.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Jeigu </w:t>
      </w:r>
      <w:r w:rsidRPr="00B321D5">
        <w:rPr>
          <w:rFonts w:ascii="Times New Roman" w:eastAsia="Times New Roman" w:hAnsi="Times New Roman" w:cs="Times New Roman"/>
          <w:b/>
          <w:color w:val="00000A"/>
          <w:lang w:val="lt-LT"/>
        </w:rPr>
        <w:t>atsiranda alergijos požymių</w:t>
      </w:r>
      <w:r w:rsidRPr="00B321D5">
        <w:rPr>
          <w:rFonts w:ascii="Times New Roman" w:eastAsia="Times New Roman" w:hAnsi="Times New Roman" w:cs="Times New Roman"/>
          <w:color w:val="00000A"/>
          <w:lang w:val="lt-LT"/>
        </w:rPr>
        <w:t xml:space="preserve"> (</w:t>
      </w:r>
      <w:proofErr w:type="spellStart"/>
      <w:r w:rsidRPr="00B321D5">
        <w:rPr>
          <w:rFonts w:ascii="Times New Roman" w:eastAsia="Times New Roman" w:hAnsi="Times New Roman" w:cs="Times New Roman"/>
          <w:color w:val="00000A"/>
          <w:lang w:val="lt-LT"/>
        </w:rPr>
        <w:t>dilgelinė</w:t>
      </w:r>
      <w:proofErr w:type="spellEnd"/>
      <w:r w:rsidRPr="00B321D5">
        <w:rPr>
          <w:rFonts w:ascii="Times New Roman" w:eastAsia="Times New Roman" w:hAnsi="Times New Roman" w:cs="Times New Roman"/>
          <w:color w:val="00000A"/>
          <w:lang w:val="lt-LT"/>
        </w:rPr>
        <w:t xml:space="preserve">, išbėrimas, niežulys, kraujospūdžio mažėjimas, širdies ritmo padažnėjimas, kvėpavimo sutrikimas, </w:t>
      </w:r>
      <w:proofErr w:type="spellStart"/>
      <w:r w:rsidRPr="00B321D5">
        <w:rPr>
          <w:rFonts w:ascii="Times New Roman" w:eastAsia="Times New Roman" w:hAnsi="Times New Roman" w:cs="Times New Roman"/>
          <w:color w:val="00000A"/>
          <w:lang w:val="lt-LT"/>
        </w:rPr>
        <w:t>kolapsas</w:t>
      </w:r>
      <w:proofErr w:type="spellEnd"/>
      <w:r w:rsidRPr="00B321D5">
        <w:rPr>
          <w:rFonts w:ascii="Times New Roman" w:eastAsia="Times New Roman" w:hAnsi="Times New Roman" w:cs="Times New Roman"/>
          <w:color w:val="00000A"/>
          <w:lang w:val="lt-LT"/>
        </w:rPr>
        <w:t xml:space="preserve"> ar kt.), vaisto vartojimą būtina nutraukti ir kreiptis į gydytoją.</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Jeigu prasideda </w:t>
      </w:r>
      <w:r w:rsidRPr="00B321D5">
        <w:rPr>
          <w:rFonts w:ascii="Times New Roman" w:eastAsia="Times New Roman" w:hAnsi="Times New Roman" w:cs="Times New Roman"/>
          <w:b/>
          <w:color w:val="00000A"/>
          <w:lang w:val="lt-LT"/>
        </w:rPr>
        <w:t>stiprus ir nepraeinantis viduriavimas vandeningomis išmatomis, kuriose yra kraujo ir gleivių, vidurių pūtimas, maudžiantis arba dieglių tipo pilvo skausmas, karščiavimas</w:t>
      </w:r>
      <w:r w:rsidRPr="00B321D5">
        <w:rPr>
          <w:rFonts w:ascii="Times New Roman" w:eastAsia="Times New Roman" w:hAnsi="Times New Roman" w:cs="Times New Roman"/>
          <w:color w:val="00000A"/>
          <w:lang w:val="lt-LT"/>
        </w:rPr>
        <w:t xml:space="preserve">, kreipkitės į gydytoją. Gydytojas ištirs, ar nėra </w:t>
      </w:r>
      <w:proofErr w:type="spellStart"/>
      <w:r w:rsidRPr="00B321D5">
        <w:rPr>
          <w:rFonts w:ascii="Times New Roman" w:eastAsia="Times New Roman" w:hAnsi="Times New Roman" w:cs="Times New Roman"/>
          <w:color w:val="00000A"/>
          <w:lang w:val="lt-LT"/>
        </w:rPr>
        <w:t>pseudomembraninio</w:t>
      </w:r>
      <w:proofErr w:type="spellEnd"/>
      <w:r w:rsidRPr="00B321D5">
        <w:rPr>
          <w:rFonts w:ascii="Times New Roman" w:eastAsia="Times New Roman" w:hAnsi="Times New Roman" w:cs="Times New Roman"/>
          <w:color w:val="00000A"/>
          <w:lang w:val="lt-LT"/>
        </w:rPr>
        <w:t xml:space="preserve"> kolito (infekcinio žarnyno uždegimo). Kadangi jis gali būti net pavojingas gyvybei,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vartojimą būtina tuoj pat nutraukti ir pradėti vartoti tinkamų vaistų (pvz., kitokių antibiotikų). Žarnų veiklą slopinančių vaistų vartoti draudžiama.</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 xml:space="preserve">Kiti vaistai ir </w:t>
      </w:r>
      <w:proofErr w:type="spellStart"/>
      <w:r w:rsidRPr="00B321D5">
        <w:rPr>
          <w:rFonts w:ascii="Times New Roman" w:eastAsia="Times New Roman" w:hAnsi="Times New Roman" w:cs="Times New Roman"/>
          <w:b/>
          <w:color w:val="00000A"/>
          <w:lang w:val="lt-LT"/>
        </w:rPr>
        <w:t>Ampicilina</w:t>
      </w:r>
      <w:proofErr w:type="spellEnd"/>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Jeigu vartojate ar neseniai vartojote kitų vaistų, arba dėl to nesate tikri, apie tai pasakykite gydytojui arba vaistininkui.</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negalima vartoti kartu su šiais vaistais:</w:t>
      </w:r>
    </w:p>
    <w:p w:rsidR="00B321D5" w:rsidRPr="00B321D5" w:rsidRDefault="00B321D5" w:rsidP="00B321D5">
      <w:pPr>
        <w:numPr>
          <w:ilvl w:val="0"/>
          <w:numId w:val="6"/>
        </w:numPr>
        <w:tabs>
          <w:tab w:val="left" w:pos="567"/>
        </w:tabs>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antibiotikais, kurie slopina bakterijų dauginimąsi (pvz., </w:t>
      </w:r>
      <w:proofErr w:type="spellStart"/>
      <w:r w:rsidRPr="00B321D5">
        <w:rPr>
          <w:rFonts w:ascii="Times New Roman" w:eastAsia="Times New Roman" w:hAnsi="Times New Roman" w:cs="Times New Roman"/>
          <w:color w:val="00000A"/>
          <w:lang w:val="lt-LT"/>
        </w:rPr>
        <w:t>tetraciklinais</w:t>
      </w:r>
      <w:proofErr w:type="spellEnd"/>
      <w:r w:rsidRPr="00B321D5">
        <w:rPr>
          <w:rFonts w:ascii="Times New Roman" w:eastAsia="Times New Roman" w:hAnsi="Times New Roman" w:cs="Times New Roman"/>
          <w:color w:val="00000A"/>
          <w:lang w:val="lt-LT"/>
        </w:rPr>
        <w:t xml:space="preserve">, </w:t>
      </w:r>
      <w:proofErr w:type="spellStart"/>
      <w:r w:rsidRPr="00B321D5">
        <w:rPr>
          <w:rFonts w:ascii="Times New Roman" w:eastAsia="Times New Roman" w:hAnsi="Times New Roman" w:cs="Times New Roman"/>
          <w:color w:val="00000A"/>
          <w:lang w:val="lt-LT"/>
        </w:rPr>
        <w:t>eritromicinu</w:t>
      </w:r>
      <w:proofErr w:type="spellEnd"/>
      <w:r w:rsidRPr="00B321D5">
        <w:rPr>
          <w:rFonts w:ascii="Times New Roman" w:eastAsia="Times New Roman" w:hAnsi="Times New Roman" w:cs="Times New Roman"/>
          <w:color w:val="00000A"/>
          <w:lang w:val="lt-LT"/>
        </w:rPr>
        <w:t xml:space="preserve">, </w:t>
      </w:r>
      <w:proofErr w:type="spellStart"/>
      <w:r w:rsidRPr="00B321D5">
        <w:rPr>
          <w:rFonts w:ascii="Times New Roman" w:eastAsia="Times New Roman" w:hAnsi="Times New Roman" w:cs="Times New Roman"/>
          <w:color w:val="00000A"/>
          <w:lang w:val="lt-LT"/>
        </w:rPr>
        <w:t>sulfamidais</w:t>
      </w:r>
      <w:proofErr w:type="spellEnd"/>
      <w:r w:rsidRPr="00B321D5">
        <w:rPr>
          <w:rFonts w:ascii="Times New Roman" w:eastAsia="Times New Roman" w:hAnsi="Times New Roman" w:cs="Times New Roman"/>
          <w:color w:val="00000A"/>
          <w:lang w:val="lt-LT"/>
        </w:rPr>
        <w:t xml:space="preserve">, </w:t>
      </w:r>
      <w:proofErr w:type="spellStart"/>
      <w:r w:rsidRPr="00B321D5">
        <w:rPr>
          <w:rFonts w:ascii="Times New Roman" w:eastAsia="Times New Roman" w:hAnsi="Times New Roman" w:cs="Times New Roman"/>
          <w:color w:val="00000A"/>
          <w:lang w:val="lt-LT"/>
        </w:rPr>
        <w:t>chloramfenikoliu</w:t>
      </w:r>
      <w:proofErr w:type="spellEnd"/>
      <w:r w:rsidRPr="00B321D5">
        <w:rPr>
          <w:rFonts w:ascii="Times New Roman" w:eastAsia="Times New Roman" w:hAnsi="Times New Roman" w:cs="Times New Roman"/>
          <w:color w:val="00000A"/>
          <w:lang w:val="lt-LT"/>
        </w:rPr>
        <w:t>). Kartu vartojami šie vaistai gali sutrikdyti vieni kitų veikimą.</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Pasakykite gydytojui arba vaistininkui, jei vartojate kurio nors iš šių vaistų:</w:t>
      </w:r>
    </w:p>
    <w:p w:rsidR="00B321D5" w:rsidRPr="00B321D5" w:rsidRDefault="00B321D5" w:rsidP="00B321D5">
      <w:pPr>
        <w:numPr>
          <w:ilvl w:val="0"/>
          <w:numId w:val="1"/>
        </w:numPr>
        <w:suppressAutoHyphens/>
        <w:spacing w:after="0" w:line="240" w:lineRule="auto"/>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probenecido</w:t>
      </w:r>
      <w:proofErr w:type="spellEnd"/>
      <w:r w:rsidRPr="00B321D5">
        <w:rPr>
          <w:rFonts w:ascii="Times New Roman" w:eastAsia="Times New Roman" w:hAnsi="Times New Roman" w:cs="Times New Roman"/>
          <w:color w:val="00000A"/>
          <w:lang w:val="lt-LT"/>
        </w:rPr>
        <w:t xml:space="preserve"> arba </w:t>
      </w:r>
      <w:proofErr w:type="spellStart"/>
      <w:r w:rsidRPr="00B321D5">
        <w:rPr>
          <w:rFonts w:ascii="Times New Roman" w:eastAsia="Times New Roman" w:hAnsi="Times New Roman" w:cs="Times New Roman"/>
          <w:color w:val="00000A"/>
          <w:lang w:val="lt-LT"/>
        </w:rPr>
        <w:t>alopurinolio</w:t>
      </w:r>
      <w:proofErr w:type="spellEnd"/>
      <w:r w:rsidRPr="00B321D5">
        <w:rPr>
          <w:rFonts w:ascii="Times New Roman" w:eastAsia="Times New Roman" w:hAnsi="Times New Roman" w:cs="Times New Roman"/>
          <w:color w:val="00000A"/>
          <w:lang w:val="lt-LT"/>
        </w:rPr>
        <w:t xml:space="preserve"> (podagrai gydyti);</w:t>
      </w:r>
    </w:p>
    <w:p w:rsidR="00B321D5" w:rsidRPr="00B321D5" w:rsidRDefault="00B321D5" w:rsidP="00B321D5">
      <w:pPr>
        <w:numPr>
          <w:ilvl w:val="0"/>
          <w:numId w:val="1"/>
        </w:numPr>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geriamųjų kraujo krešėjimą slopinančių vaistų (pvz., varfarino ir </w:t>
      </w:r>
      <w:proofErr w:type="spellStart"/>
      <w:r w:rsidRPr="00B321D5">
        <w:rPr>
          <w:rFonts w:ascii="Times New Roman" w:eastAsia="Times New Roman" w:hAnsi="Times New Roman" w:cs="Times New Roman"/>
          <w:color w:val="00000A"/>
          <w:lang w:val="lt-LT"/>
        </w:rPr>
        <w:t>fenindiono</w:t>
      </w:r>
      <w:proofErr w:type="spellEnd"/>
      <w:r w:rsidRPr="00B321D5">
        <w:rPr>
          <w:rFonts w:ascii="Times New Roman" w:eastAsia="Times New Roman" w:hAnsi="Times New Roman" w:cs="Times New Roman"/>
          <w:color w:val="00000A"/>
          <w:lang w:val="lt-LT"/>
        </w:rPr>
        <w:t>);</w:t>
      </w:r>
    </w:p>
    <w:p w:rsidR="00B321D5" w:rsidRPr="00B321D5" w:rsidRDefault="00B321D5" w:rsidP="00B321D5">
      <w:pPr>
        <w:numPr>
          <w:ilvl w:val="0"/>
          <w:numId w:val="1"/>
        </w:numPr>
        <w:suppressAutoHyphens/>
        <w:spacing w:after="0" w:line="240" w:lineRule="auto"/>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geriamųjų kontraceptikų.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gali sumažinti jų poveikį.</w:t>
      </w:r>
    </w:p>
    <w:p w:rsidR="00B321D5" w:rsidRPr="00B321D5" w:rsidRDefault="00B321D5" w:rsidP="00B321D5">
      <w:pPr>
        <w:numPr>
          <w:ilvl w:val="0"/>
          <w:numId w:val="1"/>
        </w:numPr>
        <w:suppressAutoHyphens/>
        <w:spacing w:after="0" w:line="240" w:lineRule="auto"/>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atenololio</w:t>
      </w:r>
      <w:proofErr w:type="spellEnd"/>
      <w:r w:rsidRPr="00B321D5">
        <w:rPr>
          <w:rFonts w:ascii="Times New Roman" w:eastAsia="Times New Roman" w:hAnsi="Times New Roman" w:cs="Times New Roman"/>
          <w:color w:val="00000A"/>
          <w:lang w:val="lt-LT"/>
        </w:rPr>
        <w:t xml:space="preserve"> (nuo aukšto kraujospūdžio);</w:t>
      </w:r>
    </w:p>
    <w:p w:rsidR="00B321D5" w:rsidRPr="00B321D5" w:rsidRDefault="00B321D5" w:rsidP="00B321D5">
      <w:pPr>
        <w:numPr>
          <w:ilvl w:val="0"/>
          <w:numId w:val="1"/>
        </w:numPr>
        <w:suppressAutoHyphens/>
        <w:spacing w:after="0" w:line="240" w:lineRule="auto"/>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metotreksato</w:t>
      </w:r>
      <w:proofErr w:type="spellEnd"/>
      <w:r w:rsidRPr="00B321D5">
        <w:rPr>
          <w:rFonts w:ascii="Times New Roman" w:eastAsia="Times New Roman" w:hAnsi="Times New Roman" w:cs="Times New Roman"/>
          <w:color w:val="00000A"/>
          <w:lang w:val="lt-LT"/>
        </w:rPr>
        <w:t xml:space="preserve"> (vaisto, kuriuo gydomas vėžys ir reumatinės ligos);</w:t>
      </w:r>
    </w:p>
    <w:p w:rsidR="00B321D5" w:rsidRPr="00B321D5" w:rsidRDefault="00B321D5" w:rsidP="00B321D5">
      <w:pPr>
        <w:numPr>
          <w:ilvl w:val="0"/>
          <w:numId w:val="7"/>
        </w:numPr>
        <w:tabs>
          <w:tab w:val="left" w:pos="567"/>
        </w:tabs>
        <w:suppressAutoHyphens/>
        <w:spacing w:after="0" w:line="240" w:lineRule="auto"/>
        <w:ind w:left="567" w:hanging="567"/>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geriamąjį skiepą nuo vidurių šiltinės.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gali susilpninti skiepo veiksmingumą.</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bCs/>
          <w:i/>
          <w:iCs/>
          <w:color w:val="00000A"/>
          <w:lang w:val="lt-LT"/>
        </w:rPr>
      </w:pPr>
      <w:r w:rsidRPr="00B321D5">
        <w:rPr>
          <w:rFonts w:ascii="Times New Roman" w:eastAsia="Times New Roman" w:hAnsi="Times New Roman" w:cs="Times New Roman"/>
          <w:b/>
          <w:bCs/>
          <w:i/>
          <w:iCs/>
          <w:color w:val="00000A"/>
          <w:lang w:val="lt-LT"/>
        </w:rPr>
        <w:t>Įtaka laboratorinių tyrimų rezultatams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Vartojant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gali būti klaidingai teigiamas gliukozės kiekio šlapime tyrimo rezultatas bei klaidingi kai kurių kitų šlapimo tyrimų rezultatai. Jeigu Jums reikia atlikti šlapimo tyrimą, pasakykite gydytojui, kad vartojate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Atsižvelgdamas į tai, gydytojas paskirs kitą tyrimo metodą.</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Nėštumas ir žindymo laikotarpis</w:t>
      </w:r>
    </w:p>
    <w:p w:rsidR="00B321D5" w:rsidRPr="00B321D5" w:rsidRDefault="00B321D5" w:rsidP="00B321D5">
      <w:pPr>
        <w:numPr>
          <w:ilvl w:val="12"/>
          <w:numId w:val="0"/>
        </w:num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Jeigu esate nėščia, žindote kūdikį, manote, kad galbūt esate nėščia arba planuojate pastoti, tai prieš vartodama šį vaistą pasitarkite su gydytoju arba vaistininku.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Nėščioms moterims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galima vartoti tik gydytojo leidimu.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Veikliosios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medžiagos ampicilino išskiria su motinos pienu. Žindyvėms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galima vartoti tik gydytojo leidimu.</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Vairavimas ir mechanizmų valdymas</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nedaro įtakos gebėjimui vairuoti ir valdyti mechanizmus.  </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proofErr w:type="spellStart"/>
      <w:r w:rsidRPr="00B321D5">
        <w:rPr>
          <w:rFonts w:ascii="Times New Roman" w:eastAsia="Times New Roman" w:hAnsi="Times New Roman" w:cs="Times New Roman"/>
          <w:b/>
          <w:color w:val="00000A"/>
          <w:lang w:val="lt-LT"/>
        </w:rPr>
        <w:t>Ampicilina</w:t>
      </w:r>
      <w:proofErr w:type="spellEnd"/>
      <w:r w:rsidRPr="00B321D5">
        <w:rPr>
          <w:rFonts w:ascii="Times New Roman" w:eastAsia="Times New Roman" w:hAnsi="Times New Roman" w:cs="Times New Roman"/>
          <w:b/>
          <w:color w:val="00000A"/>
          <w:lang w:val="lt-LT"/>
        </w:rPr>
        <w:t xml:space="preserve"> sudėtyje yra natrio.</w:t>
      </w:r>
    </w:p>
    <w:p w:rsidR="00E334F0" w:rsidRPr="00C907B8" w:rsidRDefault="00B321D5" w:rsidP="00C907B8">
      <w:pPr>
        <w:tabs>
          <w:tab w:val="left" w:pos="567"/>
        </w:tabs>
        <w:suppressAutoHyphens/>
        <w:spacing w:after="0" w:line="260" w:lineRule="exact"/>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bCs/>
          <w:color w:val="00000A"/>
          <w:lang w:val="en-GB"/>
        </w:rPr>
        <w:t>Šio</w:t>
      </w:r>
      <w:proofErr w:type="spellEnd"/>
      <w:r w:rsidRPr="00B321D5">
        <w:rPr>
          <w:rFonts w:ascii="Times New Roman" w:eastAsia="Times New Roman" w:hAnsi="Times New Roman" w:cs="Times New Roman"/>
          <w:bCs/>
          <w:color w:val="00000A"/>
          <w:lang w:val="en-GB"/>
        </w:rPr>
        <w:t xml:space="preserve"> </w:t>
      </w:r>
      <w:proofErr w:type="spellStart"/>
      <w:r w:rsidRPr="00B321D5">
        <w:rPr>
          <w:rFonts w:ascii="Times New Roman" w:eastAsia="Times New Roman" w:hAnsi="Times New Roman" w:cs="Times New Roman"/>
          <w:bCs/>
          <w:color w:val="00000A"/>
          <w:lang w:val="en-GB"/>
        </w:rPr>
        <w:t>vaisto</w:t>
      </w:r>
      <w:proofErr w:type="spellEnd"/>
      <w:r w:rsidRPr="00B321D5">
        <w:rPr>
          <w:rFonts w:ascii="Times New Roman" w:eastAsia="Times New Roman" w:hAnsi="Times New Roman" w:cs="Times New Roman"/>
          <w:bCs/>
          <w:color w:val="00000A"/>
          <w:lang w:val="en-GB"/>
        </w:rPr>
        <w:t xml:space="preserve"> </w:t>
      </w:r>
      <w:proofErr w:type="spellStart"/>
      <w:r w:rsidRPr="00B321D5">
        <w:rPr>
          <w:rFonts w:ascii="Times New Roman" w:eastAsia="Times New Roman" w:hAnsi="Times New Roman" w:cs="Times New Roman"/>
          <w:bCs/>
          <w:color w:val="00000A"/>
          <w:lang w:val="en-GB"/>
        </w:rPr>
        <w:t>dozėje</w:t>
      </w:r>
      <w:proofErr w:type="spellEnd"/>
      <w:r w:rsidRPr="00B321D5">
        <w:rPr>
          <w:rFonts w:ascii="Times New Roman" w:eastAsia="Times New Roman" w:hAnsi="Times New Roman" w:cs="Times New Roman"/>
          <w:bCs/>
          <w:color w:val="00000A"/>
          <w:lang w:val="en-GB"/>
        </w:rPr>
        <w:t xml:space="preserve"> </w:t>
      </w:r>
      <w:proofErr w:type="spellStart"/>
      <w:r w:rsidRPr="00B321D5">
        <w:rPr>
          <w:rFonts w:ascii="Times New Roman" w:eastAsia="Times New Roman" w:hAnsi="Times New Roman" w:cs="Times New Roman"/>
          <w:color w:val="00000A"/>
          <w:lang w:val="en-GB"/>
        </w:rPr>
        <w:t>yra</w:t>
      </w:r>
      <w:proofErr w:type="spellEnd"/>
      <w:r w:rsidRPr="00B321D5">
        <w:rPr>
          <w:rFonts w:ascii="Times New Roman" w:eastAsia="Times New Roman" w:hAnsi="Times New Roman" w:cs="Times New Roman"/>
          <w:color w:val="00000A"/>
          <w:lang w:val="en-GB"/>
        </w:rPr>
        <w:t xml:space="preserve"> </w:t>
      </w:r>
      <w:proofErr w:type="spellStart"/>
      <w:r w:rsidRPr="00B321D5">
        <w:rPr>
          <w:rFonts w:ascii="Times New Roman" w:eastAsia="Times New Roman" w:hAnsi="Times New Roman" w:cs="Times New Roman"/>
          <w:color w:val="00000A"/>
          <w:lang w:val="en-GB"/>
        </w:rPr>
        <w:t>natrio</w:t>
      </w:r>
      <w:proofErr w:type="spellEnd"/>
      <w:r w:rsidRPr="00B321D5">
        <w:rPr>
          <w:rFonts w:ascii="Times New Roman" w:eastAsia="Times New Roman" w:hAnsi="Times New Roman" w:cs="Times New Roman"/>
          <w:color w:val="00000A"/>
          <w:lang w:val="lt-LT"/>
        </w:rPr>
        <w:t>. Būtina atsižvelgti, jei kontroliuojamas natrio kiekis maiste.</w:t>
      </w:r>
    </w:p>
    <w:p w:rsidR="00B321D5" w:rsidRPr="00B321D5" w:rsidRDefault="00E334F0" w:rsidP="00E334F0">
      <w:pPr>
        <w:tabs>
          <w:tab w:val="left" w:pos="567"/>
        </w:tabs>
        <w:suppressAutoHyphens/>
        <w:spacing w:after="0" w:line="260" w:lineRule="exact"/>
        <w:rPr>
          <w:rFonts w:ascii="Times New Roman" w:eastAsia="Times New Roman" w:hAnsi="Times New Roman" w:cs="Times New Roman"/>
          <w:color w:val="00000A"/>
          <w:lang w:val="lt-LT"/>
        </w:rPr>
      </w:pPr>
      <w:r w:rsidRPr="00C907B8">
        <w:rPr>
          <w:rFonts w:ascii="Times New Roman" w:eastAsia="Times New Roman" w:hAnsi="Times New Roman" w:cs="Times New Roman"/>
          <w:color w:val="00000A"/>
          <w:lang w:val="lt-LT"/>
        </w:rPr>
        <w:t xml:space="preserve">Vienoje ampulėje yra </w:t>
      </w:r>
      <w:r w:rsidR="00C907B8" w:rsidRPr="00C907B8">
        <w:rPr>
          <w:rFonts w:ascii="Times New Roman" w:eastAsia="Times New Roman" w:hAnsi="Times New Roman" w:cs="Times New Roman"/>
          <w:color w:val="00000A"/>
          <w:lang w:val="lt-LT"/>
        </w:rPr>
        <w:t xml:space="preserve">2.8 </w:t>
      </w:r>
      <w:proofErr w:type="spellStart"/>
      <w:r w:rsidR="00C907B8" w:rsidRPr="00C907B8">
        <w:rPr>
          <w:rFonts w:ascii="Times New Roman" w:eastAsia="Times New Roman" w:hAnsi="Times New Roman" w:cs="Times New Roman"/>
          <w:color w:val="00000A"/>
          <w:lang w:val="lt-LT"/>
        </w:rPr>
        <w:t>mmol</w:t>
      </w:r>
      <w:proofErr w:type="spellEnd"/>
      <w:r w:rsidR="00C907B8" w:rsidRPr="00C907B8">
        <w:rPr>
          <w:rFonts w:ascii="Times New Roman" w:eastAsia="Times New Roman" w:hAnsi="Times New Roman" w:cs="Times New Roman"/>
          <w:color w:val="00000A"/>
          <w:lang w:val="lt-LT"/>
        </w:rPr>
        <w:t xml:space="preserve"> natrio</w:t>
      </w:r>
      <w:r w:rsidRPr="00C907B8">
        <w:rPr>
          <w:rFonts w:ascii="Times New Roman" w:eastAsia="Times New Roman" w:hAnsi="Times New Roman" w:cs="Times New Roman"/>
          <w:color w:val="00000A"/>
          <w:lang w:val="lt-LT"/>
        </w:rPr>
        <w:t xml:space="preserve"> (65.8 mg). </w:t>
      </w:r>
      <w:r w:rsidR="00B321D5" w:rsidRPr="00B321D5">
        <w:rPr>
          <w:rFonts w:ascii="Times New Roman" w:eastAsia="Times New Roman" w:hAnsi="Times New Roman" w:cs="Times New Roman"/>
          <w:color w:val="00000A"/>
          <w:lang w:val="lt-LT"/>
        </w:rPr>
        <w:t xml:space="preserve">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D041C4"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rPr>
      </w:pPr>
    </w:p>
    <w:p w:rsidR="00B321D5" w:rsidRPr="00B321D5" w:rsidRDefault="00B321D5" w:rsidP="00B321D5">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lang w:val="lt-LT"/>
        </w:rPr>
      </w:pPr>
      <w:r w:rsidRPr="00B321D5">
        <w:rPr>
          <w:rFonts w:ascii="Times New Roman" w:eastAsia="Times New Roman" w:hAnsi="Times New Roman" w:cs="Times New Roman"/>
          <w:b/>
          <w:color w:val="00000A"/>
          <w:lang w:val="lt-LT"/>
        </w:rPr>
        <w:t>3.</w:t>
      </w:r>
      <w:r w:rsidRPr="00B321D5">
        <w:rPr>
          <w:rFonts w:ascii="Times New Roman" w:eastAsia="Times New Roman" w:hAnsi="Times New Roman" w:cs="Times New Roman"/>
          <w:b/>
          <w:color w:val="00000A"/>
          <w:lang w:val="lt-LT"/>
        </w:rPr>
        <w:tab/>
        <w:t xml:space="preserve">Kaip vartoti </w:t>
      </w:r>
      <w:proofErr w:type="spellStart"/>
      <w:r w:rsidRPr="00B321D5">
        <w:rPr>
          <w:rFonts w:ascii="Times New Roman" w:eastAsia="Times New Roman" w:hAnsi="Times New Roman" w:cs="Times New Roman"/>
          <w:b/>
          <w:color w:val="00000A"/>
          <w:lang w:val="lt-LT"/>
        </w:rPr>
        <w:t>Ampicilina</w:t>
      </w:r>
      <w:proofErr w:type="spellEnd"/>
    </w:p>
    <w:p w:rsidR="00B321D5" w:rsidRPr="00B321D5" w:rsidRDefault="00B321D5" w:rsidP="00B321D5">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lt-LT"/>
        </w:rPr>
      </w:pPr>
    </w:p>
    <w:p w:rsidR="00B321D5" w:rsidRPr="00B321D5" w:rsidRDefault="00B321D5" w:rsidP="00B321D5">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Visada vartokite šį vaistą tiksliai kaip nurodė gydytojas. Jeigu abejojate, kreipkitės į gydytoją.  </w:t>
      </w:r>
    </w:p>
    <w:p w:rsidR="00B321D5" w:rsidRPr="00B321D5" w:rsidRDefault="00B321D5" w:rsidP="00B321D5">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Gydytojas arba slaugytoja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Jums suleis į veną arba raumenis arba </w:t>
      </w:r>
      <w:proofErr w:type="spellStart"/>
      <w:r w:rsidRPr="00B321D5">
        <w:rPr>
          <w:rFonts w:ascii="Times New Roman" w:eastAsia="Times New Roman" w:hAnsi="Times New Roman" w:cs="Times New Roman"/>
          <w:color w:val="00000A"/>
          <w:lang w:val="lt-LT"/>
        </w:rPr>
        <w:t>infuzuos</w:t>
      </w:r>
      <w:proofErr w:type="spellEnd"/>
      <w:r w:rsidRPr="00B321D5">
        <w:rPr>
          <w:rFonts w:ascii="Times New Roman" w:eastAsia="Times New Roman" w:hAnsi="Times New Roman" w:cs="Times New Roman"/>
          <w:color w:val="00000A"/>
          <w:lang w:val="lt-LT"/>
        </w:rPr>
        <w:t xml:space="preserve"> į veną.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Cs/>
          <w:i/>
          <w:iCs/>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 xml:space="preserve">Suaugusiesiems ir paaugliams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Tinkamą dozę gydytojas nustatys pagal Jūsų amžių, kūno svorį ir ligos sunkumą. Įprasta dozė yra 2-6 g ampicilino (mažiausiai 1g) per parą, suleidžiama per 2-4 kartus.  Esant reikalui (</w:t>
      </w:r>
      <w:proofErr w:type="spellStart"/>
      <w:r w:rsidRPr="00B321D5">
        <w:rPr>
          <w:rFonts w:ascii="Times New Roman" w:eastAsia="Times New Roman" w:hAnsi="Times New Roman" w:cs="Times New Roman"/>
          <w:color w:val="00000A"/>
          <w:lang w:val="lt-LT"/>
        </w:rPr>
        <w:t>pvz</w:t>
      </w:r>
      <w:proofErr w:type="spellEnd"/>
      <w:r w:rsidRPr="00B321D5">
        <w:rPr>
          <w:rFonts w:ascii="Times New Roman" w:eastAsia="Times New Roman" w:hAnsi="Times New Roman" w:cs="Times New Roman"/>
          <w:color w:val="00000A"/>
          <w:lang w:val="lt-LT"/>
        </w:rPr>
        <w:t>, sergant meningitu, sepsiu ar kita sunkia infekcine liga), gydytojas gali paskirti ir didesnę dozę.</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Vartojimas vaikams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Tinkamą dozę gydytojas nustatys pagal vaiko amžių, kūno svorį ir ligos sunkumą. Įprasta dozė yra 50-100 (mažiausiai 25) mg/kg kūno svorio, prieš laiką gimusiems kūdikiams ir naujagimiams - 25-50 mg/kg per parą. Esant reikalui (</w:t>
      </w:r>
      <w:proofErr w:type="spellStart"/>
      <w:r w:rsidRPr="00B321D5">
        <w:rPr>
          <w:rFonts w:ascii="Times New Roman" w:eastAsia="Times New Roman" w:hAnsi="Times New Roman" w:cs="Times New Roman"/>
          <w:color w:val="00000A"/>
          <w:lang w:val="lt-LT"/>
        </w:rPr>
        <w:t>pvz</w:t>
      </w:r>
      <w:proofErr w:type="spellEnd"/>
      <w:r w:rsidRPr="00B321D5">
        <w:rPr>
          <w:rFonts w:ascii="Times New Roman" w:eastAsia="Times New Roman" w:hAnsi="Times New Roman" w:cs="Times New Roman"/>
          <w:color w:val="00000A"/>
          <w:lang w:val="lt-LT"/>
        </w:rPr>
        <w:t>, sergant meningitu, sepsiu ar kita sunkia infekcine liga), gydytojas gali paskirti ir didesnę dozę.</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iCs/>
          <w:color w:val="00000A"/>
          <w:lang w:val="lt-LT"/>
        </w:rPr>
      </w:pPr>
      <w:r w:rsidRPr="00B321D5">
        <w:rPr>
          <w:rFonts w:ascii="Times New Roman" w:eastAsia="Times New Roman" w:hAnsi="Times New Roman" w:cs="Times New Roman"/>
          <w:b/>
          <w:iCs/>
          <w:color w:val="00000A"/>
          <w:lang w:val="lt-LT"/>
        </w:rPr>
        <w:t xml:space="preserve">Pacientams, kurių inkstų veikla sutrikusi, prieš laiką gimusiems kūdikiams ir naujagimiams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dozę nustato gydytojas, įvertinęs inkstų veiklą pagal kreatinino klirenso (tam tikro inkstų veiklą atspindinčio rodiklio) rodmenis.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Ligoniams, kurių kreatinino klirensas yra 30 ml/min. ar mažesnis, rekomenduojama vadovautis šia sumažinto dozavimo schema: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6058"/>
      </w:tblGrid>
      <w:tr w:rsidR="00B321D5" w:rsidRPr="00B321D5" w:rsidTr="00963038">
        <w:tc>
          <w:tcPr>
            <w:tcW w:w="2130" w:type="dxa"/>
          </w:tcPr>
          <w:p w:rsidR="00B321D5" w:rsidRPr="00B321D5" w:rsidRDefault="00B321D5" w:rsidP="00B321D5">
            <w:pPr>
              <w:tabs>
                <w:tab w:val="left" w:pos="567"/>
              </w:tabs>
              <w:suppressAutoHyphens/>
              <w:spacing w:after="0" w:line="260" w:lineRule="exact"/>
              <w:jc w:val="both"/>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Kreatinino klirensas</w:t>
            </w:r>
          </w:p>
        </w:tc>
        <w:tc>
          <w:tcPr>
            <w:tcW w:w="6058" w:type="dxa"/>
          </w:tcPr>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 xml:space="preserve">Dozė </w:t>
            </w:r>
          </w:p>
        </w:tc>
      </w:tr>
      <w:tr w:rsidR="00B321D5" w:rsidRPr="004A681D" w:rsidTr="00963038">
        <w:tc>
          <w:tcPr>
            <w:tcW w:w="2130" w:type="dxa"/>
          </w:tcPr>
          <w:p w:rsidR="00B321D5" w:rsidRPr="00B321D5" w:rsidRDefault="00B321D5" w:rsidP="00B321D5">
            <w:pPr>
              <w:tabs>
                <w:tab w:val="left" w:pos="567"/>
              </w:tabs>
              <w:suppressAutoHyphens/>
              <w:spacing w:after="0" w:line="260" w:lineRule="exact"/>
              <w:jc w:val="both"/>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jc w:val="both"/>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30-20 ml/min.</w:t>
            </w:r>
          </w:p>
        </w:tc>
        <w:tc>
          <w:tcPr>
            <w:tcW w:w="6058" w:type="dxa"/>
          </w:tcPr>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Du trečdaliai  įprastinės dozės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(1,6 - </w:t>
            </w:r>
            <w:smartTag w:uri="urn:schemas-microsoft-com:office:smarttags" w:element="metricconverter">
              <w:smartTagPr>
                <w:attr w:name="ProductID" w:val="4 g"/>
              </w:smartTagPr>
              <w:r w:rsidRPr="00B321D5">
                <w:rPr>
                  <w:rFonts w:ascii="Times New Roman" w:eastAsia="Times New Roman" w:hAnsi="Times New Roman" w:cs="Times New Roman"/>
                  <w:color w:val="00000A"/>
                  <w:lang w:val="lt-LT"/>
                </w:rPr>
                <w:t>4 g</w:t>
              </w:r>
            </w:smartTag>
            <w:r w:rsidRPr="00B321D5">
              <w:rPr>
                <w:rFonts w:ascii="Times New Roman" w:eastAsia="Times New Roman" w:hAnsi="Times New Roman" w:cs="Times New Roman"/>
                <w:color w:val="00000A"/>
                <w:lang w:val="lt-LT"/>
              </w:rPr>
              <w:t xml:space="preserve"> suaugusiems; 33 – 66 mg/kg vaikams)</w:t>
            </w:r>
          </w:p>
        </w:tc>
      </w:tr>
      <w:tr w:rsidR="00B321D5" w:rsidRPr="004A681D" w:rsidTr="00963038">
        <w:tc>
          <w:tcPr>
            <w:tcW w:w="2130" w:type="dxa"/>
          </w:tcPr>
          <w:p w:rsidR="00B321D5" w:rsidRPr="00B321D5" w:rsidRDefault="00B321D5" w:rsidP="00B321D5">
            <w:pPr>
              <w:tabs>
                <w:tab w:val="left" w:pos="567"/>
              </w:tabs>
              <w:suppressAutoHyphens/>
              <w:spacing w:after="0" w:line="260" w:lineRule="exact"/>
              <w:jc w:val="both"/>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jc w:val="both"/>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20 ml/min.</w:t>
            </w:r>
          </w:p>
        </w:tc>
        <w:tc>
          <w:tcPr>
            <w:tcW w:w="6058" w:type="dxa"/>
          </w:tcPr>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Pusė įprastinės dozės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(1 – </w:t>
            </w:r>
            <w:smartTag w:uri="urn:schemas-microsoft-com:office:smarttags" w:element="metricconverter">
              <w:smartTagPr>
                <w:attr w:name="ProductID" w:val="3 g"/>
              </w:smartTagPr>
              <w:r w:rsidRPr="00B321D5">
                <w:rPr>
                  <w:rFonts w:ascii="Times New Roman" w:eastAsia="Times New Roman" w:hAnsi="Times New Roman" w:cs="Times New Roman"/>
                  <w:color w:val="00000A"/>
                  <w:lang w:val="lt-LT"/>
                </w:rPr>
                <w:t>3 g</w:t>
              </w:r>
            </w:smartTag>
            <w:r w:rsidRPr="00B321D5">
              <w:rPr>
                <w:rFonts w:ascii="Times New Roman" w:eastAsia="Times New Roman" w:hAnsi="Times New Roman" w:cs="Times New Roman"/>
                <w:color w:val="00000A"/>
                <w:lang w:val="lt-LT"/>
              </w:rPr>
              <w:t xml:space="preserve"> suaugusiems; 25 – 50 mg/kg vaikams)</w:t>
            </w:r>
          </w:p>
        </w:tc>
      </w:tr>
    </w:tbl>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Pacientams, sergantiems sunkiu inkstų nepakankamumu, negalima vartoti daugiau negu po </w:t>
      </w:r>
      <w:smartTag w:uri="urn:schemas-microsoft-com:office:smarttags" w:element="metricconverter">
        <w:smartTagPr>
          <w:attr w:name="ProductID" w:val="1 g"/>
        </w:smartTagPr>
        <w:r w:rsidRPr="00B321D5">
          <w:rPr>
            <w:rFonts w:ascii="Times New Roman" w:eastAsia="Times New Roman" w:hAnsi="Times New Roman" w:cs="Times New Roman"/>
            <w:color w:val="00000A"/>
            <w:lang w:val="lt-LT"/>
          </w:rPr>
          <w:t>1 g</w:t>
        </w:r>
      </w:smartTag>
      <w:r w:rsidRPr="00B321D5">
        <w:rPr>
          <w:rFonts w:ascii="Times New Roman" w:eastAsia="Times New Roman" w:hAnsi="Times New Roman" w:cs="Times New Roman"/>
          <w:color w:val="00000A"/>
          <w:lang w:val="lt-LT"/>
        </w:rPr>
        <w:t xml:space="preserve"> ampicilino kas 8 val. Jeigu kreatinino klirensas yra mažesnis negu 10 ml/min., vaisto reikia vartoti dar rečiau (kas 12-15 </w:t>
      </w:r>
      <w:proofErr w:type="spellStart"/>
      <w:r w:rsidRPr="00B321D5">
        <w:rPr>
          <w:rFonts w:ascii="Times New Roman" w:eastAsia="Times New Roman" w:hAnsi="Times New Roman" w:cs="Times New Roman"/>
          <w:color w:val="00000A"/>
          <w:lang w:val="lt-LT"/>
        </w:rPr>
        <w:t>val</w:t>
      </w:r>
      <w:proofErr w:type="spellEnd"/>
      <w:r w:rsidRPr="00B321D5">
        <w:rPr>
          <w:rFonts w:ascii="Times New Roman" w:eastAsia="Times New Roman" w:hAnsi="Times New Roman" w:cs="Times New Roman"/>
          <w:color w:val="00000A"/>
          <w:lang w:val="lt-LT"/>
        </w:rPr>
        <w:t xml:space="preserve">). </w:t>
      </w:r>
    </w:p>
    <w:p w:rsidR="00B321D5" w:rsidRPr="00B321D5" w:rsidRDefault="00B321D5" w:rsidP="00B321D5">
      <w:pPr>
        <w:keepNext/>
        <w:tabs>
          <w:tab w:val="left" w:pos="567"/>
        </w:tabs>
        <w:suppressAutoHyphens/>
        <w:spacing w:after="0" w:line="260" w:lineRule="exact"/>
        <w:jc w:val="both"/>
        <w:outlineLvl w:val="3"/>
        <w:rPr>
          <w:rFonts w:ascii="Calibri" w:eastAsia="Times New Roman" w:hAnsi="Calibri" w:cs="Times New Roman"/>
          <w:b/>
          <w:bCs/>
          <w:color w:val="00000A"/>
          <w:sz w:val="28"/>
          <w:lang w:val="lt-LT" w:eastAsia="ja-JP"/>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bCs/>
          <w:iCs/>
          <w:color w:val="00000A"/>
          <w:lang w:val="lt-LT"/>
        </w:rPr>
      </w:pPr>
      <w:r w:rsidRPr="00B321D5">
        <w:rPr>
          <w:rFonts w:ascii="Times New Roman" w:eastAsia="Times New Roman" w:hAnsi="Times New Roman" w:cs="Times New Roman"/>
          <w:b/>
          <w:bCs/>
          <w:iCs/>
          <w:color w:val="00000A"/>
          <w:lang w:val="lt-LT"/>
        </w:rPr>
        <w:t>Gydymo trukmė</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Gydymo trukmė priklauso nuo ligos sunkumo, gali trukti nuo 4 parų iki 6 savaičių. Vaisto patariama vartoti dar 2 paras po to, kai išnyksta ligos simptomai.   </w:t>
      </w:r>
    </w:p>
    <w:p w:rsidR="00B321D5" w:rsidRPr="00B321D5" w:rsidRDefault="00B321D5" w:rsidP="00B321D5">
      <w:pPr>
        <w:tabs>
          <w:tab w:val="left" w:pos="567"/>
        </w:tabs>
        <w:suppressAutoHyphens/>
        <w:spacing w:after="0" w:line="240" w:lineRule="auto"/>
        <w:jc w:val="both"/>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 </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 xml:space="preserve">Ką daryti pavartojus per didelę </w:t>
      </w:r>
      <w:proofErr w:type="spellStart"/>
      <w:r w:rsidRPr="00B321D5">
        <w:rPr>
          <w:rFonts w:ascii="Times New Roman" w:eastAsia="Times New Roman" w:hAnsi="Times New Roman" w:cs="Times New Roman"/>
          <w:b/>
          <w:bCs/>
          <w:color w:val="00000A"/>
          <w:lang w:val="lt-LT"/>
        </w:rPr>
        <w:t>Ampicilina</w:t>
      </w:r>
      <w:proofErr w:type="spellEnd"/>
      <w:r w:rsidRPr="00B321D5">
        <w:rPr>
          <w:rFonts w:ascii="Times New Roman" w:eastAsia="Times New Roman" w:hAnsi="Times New Roman" w:cs="Times New Roman"/>
          <w:b/>
          <w:color w:val="00000A"/>
          <w:lang w:val="lt-LT"/>
        </w:rPr>
        <w:t xml:space="preserve"> dozę?</w:t>
      </w:r>
    </w:p>
    <w:p w:rsidR="00B321D5" w:rsidRPr="00B321D5" w:rsidRDefault="00B321D5" w:rsidP="00B321D5">
      <w:pPr>
        <w:tabs>
          <w:tab w:val="left" w:pos="567"/>
        </w:tabs>
        <w:suppressAutoHyphens/>
        <w:spacing w:after="0" w:line="240" w:lineRule="auto"/>
        <w:jc w:val="both"/>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Jeigu manote, kad Jums suleido per didelę vaisto dozę, nedelsiant pasakykite gydytojui arba slaugytojai. </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 xml:space="preserve">Pamiršus pavartoti </w:t>
      </w:r>
      <w:proofErr w:type="spellStart"/>
      <w:r w:rsidRPr="00B321D5">
        <w:rPr>
          <w:rFonts w:ascii="Times New Roman" w:eastAsia="Times New Roman" w:hAnsi="Times New Roman" w:cs="Times New Roman"/>
          <w:b/>
          <w:bCs/>
          <w:color w:val="00000A"/>
          <w:lang w:val="lt-LT"/>
        </w:rPr>
        <w:t>Ampicilina</w:t>
      </w:r>
      <w:proofErr w:type="spellEnd"/>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Negalima vartoti dvigubos dozės norint kompensuoti praleistą dozę.</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b/>
          <w:bCs/>
          <w:color w:val="00000A"/>
          <w:lang w:val="lt-LT"/>
        </w:rPr>
        <w:t xml:space="preserve">Nustojus vartoti </w:t>
      </w:r>
      <w:proofErr w:type="spellStart"/>
      <w:r w:rsidRPr="00B321D5">
        <w:rPr>
          <w:rFonts w:ascii="Times New Roman" w:eastAsia="Times New Roman" w:hAnsi="Times New Roman" w:cs="Times New Roman"/>
          <w:b/>
          <w:bCs/>
          <w:color w:val="00000A"/>
          <w:lang w:val="lt-LT"/>
        </w:rPr>
        <w:t>Ampicilina</w:t>
      </w:r>
      <w:proofErr w:type="spellEnd"/>
      <w:r w:rsidRPr="00B321D5">
        <w:rPr>
          <w:rFonts w:ascii="Times New Roman" w:eastAsia="Times New Roman" w:hAnsi="Times New Roman" w:cs="Times New Roman"/>
          <w:color w:val="00000A"/>
          <w:lang w:val="lt-LT"/>
        </w:rPr>
        <w:t xml:space="preserve"> </w:t>
      </w:r>
    </w:p>
    <w:p w:rsidR="00B321D5" w:rsidRPr="00B321D5" w:rsidRDefault="00B321D5" w:rsidP="00B321D5">
      <w:pPr>
        <w:numPr>
          <w:ilvl w:val="12"/>
          <w:numId w:val="0"/>
        </w:numPr>
        <w:tabs>
          <w:tab w:val="left" w:pos="567"/>
        </w:tabs>
        <w:suppressAutoHyphens/>
        <w:spacing w:after="0" w:line="260" w:lineRule="exact"/>
        <w:ind w:right="-29"/>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lastRenderedPageBreak/>
        <w:t xml:space="preserve">Jeigu Jūs nutrauksite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vartojimą nebaigę viso gydymo kurso, gali vėl atsirasti ligos simptomų, kadangi Jūs esate ne visiškai pasveikę. Jeigu Jūs norite nutraukti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vartojimą nebaigę viso gydymo kurso, prieš tai reikia pasitarti su gydytoju.</w:t>
      </w:r>
    </w:p>
    <w:p w:rsidR="00B321D5" w:rsidRPr="00B321D5" w:rsidRDefault="00B321D5" w:rsidP="00B321D5">
      <w:pPr>
        <w:numPr>
          <w:ilvl w:val="12"/>
          <w:numId w:val="0"/>
        </w:numPr>
        <w:tabs>
          <w:tab w:val="left" w:pos="567"/>
        </w:tabs>
        <w:suppressAutoHyphens/>
        <w:spacing w:after="0" w:line="260" w:lineRule="exact"/>
        <w:ind w:right="-29"/>
        <w:rPr>
          <w:rFonts w:ascii="Times New Roman" w:eastAsia="Times New Roman" w:hAnsi="Times New Roman" w:cs="Times New Roman"/>
          <w:color w:val="00000A"/>
          <w:lang w:val="lt-LT"/>
        </w:rPr>
      </w:pPr>
    </w:p>
    <w:p w:rsidR="00B321D5" w:rsidRPr="00B321D5" w:rsidRDefault="00B321D5" w:rsidP="00B321D5">
      <w:pPr>
        <w:numPr>
          <w:ilvl w:val="12"/>
          <w:numId w:val="0"/>
        </w:numPr>
        <w:tabs>
          <w:tab w:val="left" w:pos="567"/>
        </w:tabs>
        <w:suppressAutoHyphens/>
        <w:spacing w:after="0" w:line="260" w:lineRule="exact"/>
        <w:ind w:right="-29"/>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Jeigu kiltų daugiau klausimų dėl šio vaisto vartojimo, kreipkitės į gydytoją arba slaugytoją. </w:t>
      </w:r>
    </w:p>
    <w:p w:rsidR="00B321D5" w:rsidRPr="00B321D5" w:rsidRDefault="00B321D5" w:rsidP="00B321D5">
      <w:pPr>
        <w:numPr>
          <w:ilvl w:val="12"/>
          <w:numId w:val="0"/>
        </w:numPr>
        <w:tabs>
          <w:tab w:val="left" w:pos="567"/>
        </w:tabs>
        <w:suppressAutoHyphens/>
        <w:spacing w:after="0" w:line="260" w:lineRule="exact"/>
        <w:ind w:right="-29"/>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lang w:val="lt-LT"/>
        </w:rPr>
      </w:pPr>
      <w:r w:rsidRPr="00B321D5">
        <w:rPr>
          <w:rFonts w:ascii="Times New Roman" w:eastAsia="Times New Roman" w:hAnsi="Times New Roman" w:cs="Times New Roman"/>
          <w:b/>
          <w:color w:val="00000A"/>
          <w:lang w:val="lt-LT"/>
        </w:rPr>
        <w:t>4.</w:t>
      </w:r>
      <w:r w:rsidRPr="00B321D5">
        <w:rPr>
          <w:rFonts w:ascii="Times New Roman" w:eastAsia="Times New Roman" w:hAnsi="Times New Roman" w:cs="Times New Roman"/>
          <w:b/>
          <w:color w:val="00000A"/>
          <w:lang w:val="lt-LT"/>
        </w:rPr>
        <w:tab/>
        <w:t>Galimas šalutinis poveikis</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Šis vaistas, kaip ir visi kiti, gali sukelti šalutinį poveikį, nors jis pasireiškia ne visiems žmonėms.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bCs/>
          <w:iCs/>
          <w:color w:val="00000A"/>
          <w:lang w:val="lt-LT"/>
        </w:rPr>
      </w:pPr>
      <w:r w:rsidRPr="00B321D5">
        <w:rPr>
          <w:rFonts w:ascii="Times New Roman" w:eastAsia="Times New Roman" w:hAnsi="Times New Roman" w:cs="Times New Roman"/>
          <w:b/>
          <w:bCs/>
          <w:iCs/>
          <w:color w:val="00000A"/>
          <w:lang w:val="lt-LT"/>
        </w:rPr>
        <w:t xml:space="preserve">Dažnas šalutinis poveikis </w:t>
      </w:r>
      <w:r w:rsidRPr="00B321D5">
        <w:rPr>
          <w:rFonts w:ascii="Times New Roman" w:eastAsia="Times New Roman" w:hAnsi="Times New Roman" w:cs="Times New Roman"/>
          <w:color w:val="00000A"/>
          <w:lang w:val="lt-LT"/>
        </w:rPr>
        <w:t>(pasireiškia ne daugiau kaip 1 pacientui iš 10)</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Odos išbėrimas. Paprastai tai yra dėmelės ir mazgeliai ar panašus į tymų sukeltą išbėrimą, pasireiškia praėjus 8 - 10 parų nuo gydymo pradžios. Jeigu ampicilino vartojama pakartotinai, išbėrimas pasireiškia po 2 - 3 parų. Jis dažniausiai per kelias paras išnyksta, net jei toliau tęsiamas gydymas. Manoma, kad išbėrimas dažniau pasireiškia pacientams, kurie serga virusų sukelta liga, kurių inkstų veikla yra sutrikusi ar kurie vartoja didesnę kaip </w:t>
      </w:r>
      <w:smartTag w:uri="urn:schemas-microsoft-com:office:smarttags" w:element="metricconverter">
        <w:smartTagPr>
          <w:attr w:name="ProductID" w:val="6 g"/>
        </w:smartTagPr>
        <w:r w:rsidRPr="00B321D5">
          <w:rPr>
            <w:rFonts w:ascii="Times New Roman" w:eastAsia="Times New Roman" w:hAnsi="Times New Roman" w:cs="Times New Roman"/>
            <w:color w:val="00000A"/>
            <w:lang w:val="lt-LT"/>
          </w:rPr>
          <w:t>6 g</w:t>
        </w:r>
      </w:smartTag>
      <w:r w:rsidRPr="00B321D5">
        <w:rPr>
          <w:rFonts w:ascii="Times New Roman" w:eastAsia="Times New Roman" w:hAnsi="Times New Roman" w:cs="Times New Roman"/>
          <w:color w:val="00000A"/>
          <w:lang w:val="lt-LT"/>
        </w:rPr>
        <w:t xml:space="preserve"> ampicilino paros dozę.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Cs/>
          <w:i/>
          <w:iCs/>
          <w:color w:val="00000A"/>
          <w:lang w:val="lt-LT"/>
        </w:rPr>
      </w:pPr>
      <w:r w:rsidRPr="00B321D5">
        <w:rPr>
          <w:rFonts w:ascii="Times New Roman" w:eastAsia="Times New Roman" w:hAnsi="Times New Roman" w:cs="Times New Roman"/>
          <w:b/>
          <w:bCs/>
          <w:iCs/>
          <w:color w:val="00000A"/>
          <w:lang w:val="lt-LT"/>
        </w:rPr>
        <w:t>Nedažnas šalutinis poveikis</w:t>
      </w:r>
      <w:r w:rsidRPr="00B321D5">
        <w:rPr>
          <w:rFonts w:ascii="Times New Roman" w:eastAsia="Times New Roman" w:hAnsi="Times New Roman" w:cs="Times New Roman"/>
          <w:bCs/>
          <w:i/>
          <w:iCs/>
          <w:color w:val="00000A"/>
          <w:lang w:val="lt-LT"/>
        </w:rPr>
        <w:t xml:space="preserve"> </w:t>
      </w:r>
      <w:r w:rsidRPr="00B321D5">
        <w:rPr>
          <w:rFonts w:ascii="Times New Roman" w:eastAsia="Times New Roman" w:hAnsi="Times New Roman" w:cs="Times New Roman"/>
          <w:color w:val="00000A"/>
          <w:lang w:val="lt-LT"/>
        </w:rPr>
        <w:t>(pasireiškia ne daugiau kaip 1 pacientui iš 100)</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Virškinimo trakto sutrikimai (pykinimas, vėmimas, viduriavimas). Jeigu vaisto vartojant prasideda viduriavimas, reikia pasakyti apie tai gydytojui (žr. skyrelį „Įspėjimai ir atsargumo priemonės“). Žarnų gleivinių uždegimas, liežuvio uždegimas, burnos gleivinės uždegimas, patamsėjęs „plaukuotas“ liežuvis.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Cs/>
          <w:i/>
          <w:iCs/>
          <w:color w:val="00000A"/>
          <w:lang w:val="lt-LT"/>
        </w:rPr>
      </w:pPr>
      <w:r w:rsidRPr="00B321D5">
        <w:rPr>
          <w:rFonts w:ascii="Times New Roman" w:eastAsia="Times New Roman" w:hAnsi="Times New Roman" w:cs="Times New Roman"/>
          <w:b/>
          <w:bCs/>
          <w:iCs/>
          <w:color w:val="00000A"/>
          <w:lang w:val="lt-LT"/>
        </w:rPr>
        <w:t>Retas šalutinis poveikis</w:t>
      </w:r>
      <w:r w:rsidRPr="00B321D5">
        <w:rPr>
          <w:rFonts w:ascii="Times New Roman" w:eastAsia="Times New Roman" w:hAnsi="Times New Roman" w:cs="Times New Roman"/>
          <w:bCs/>
          <w:i/>
          <w:iCs/>
          <w:color w:val="00000A"/>
          <w:lang w:val="lt-LT"/>
        </w:rPr>
        <w:t xml:space="preserve"> </w:t>
      </w:r>
      <w:r w:rsidRPr="00B321D5">
        <w:rPr>
          <w:rFonts w:ascii="Times New Roman" w:eastAsia="Times New Roman" w:hAnsi="Times New Roman" w:cs="Times New Roman"/>
          <w:color w:val="00000A"/>
          <w:lang w:val="lt-LT"/>
        </w:rPr>
        <w:t>(pasireiškia ne daugiau kaip 1 pacientui iš 1000)</w:t>
      </w:r>
    </w:p>
    <w:p w:rsidR="00B321D5" w:rsidRPr="00B321D5" w:rsidRDefault="00B321D5" w:rsidP="00B321D5">
      <w:pPr>
        <w:spacing w:after="0" w:line="240" w:lineRule="auto"/>
        <w:rPr>
          <w:rFonts w:ascii="Times New Roman" w:eastAsia="Times New Roman" w:hAnsi="Times New Roman" w:cs="Times New Roman"/>
          <w:noProof/>
          <w:lang w:val="lt-LT"/>
        </w:rPr>
      </w:pPr>
      <w:r w:rsidRPr="00B321D5">
        <w:rPr>
          <w:rFonts w:ascii="Times New Roman" w:eastAsia="Times New Roman" w:hAnsi="Times New Roman" w:cs="Times New Roman"/>
          <w:noProof/>
          <w:lang w:val="lt-LT"/>
        </w:rPr>
        <w:t>Vaistų sukeltas karščiavimas, odos sutrikimai (Lajelio sindromas, Stivenso-Džonsono sindromas), gerklų pabrinkimas, seruminė liga, alerginis kraujagyslių uždegimas, kraujo plokštelių sumažėjimas kraujyje, dėl kurio atsiranda kraujosruvų (trombocitopeninė purpura), kristalai šlapime, kepenų uždegimas, su tulžies sąstoviu susijusi gelta (cholestazinė gelta), kontaktinis dermatitas (asmenims, kurie ruošia tirpalą injekcijoms).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Cs/>
          <w:i/>
          <w:iCs/>
          <w:color w:val="00000A"/>
          <w:lang w:val="lt-LT"/>
        </w:rPr>
      </w:pPr>
      <w:r w:rsidRPr="00B321D5">
        <w:rPr>
          <w:rFonts w:ascii="Times New Roman" w:eastAsia="Times New Roman" w:hAnsi="Times New Roman" w:cs="Times New Roman"/>
          <w:b/>
          <w:bCs/>
          <w:iCs/>
          <w:color w:val="00000A"/>
          <w:lang w:val="lt-LT"/>
        </w:rPr>
        <w:t>Labai retas šalutinis poveikis</w:t>
      </w:r>
      <w:r w:rsidRPr="00B321D5">
        <w:rPr>
          <w:rFonts w:ascii="Times New Roman" w:eastAsia="Times New Roman" w:hAnsi="Times New Roman" w:cs="Times New Roman"/>
          <w:bCs/>
          <w:i/>
          <w:iCs/>
          <w:color w:val="00000A"/>
          <w:lang w:val="lt-LT"/>
        </w:rPr>
        <w:t xml:space="preserve"> </w:t>
      </w:r>
      <w:r w:rsidRPr="00B321D5">
        <w:rPr>
          <w:rFonts w:ascii="Times New Roman" w:eastAsia="Times New Roman" w:hAnsi="Times New Roman" w:cs="Times New Roman"/>
          <w:b/>
          <w:color w:val="00000A"/>
          <w:lang w:val="lt-LT"/>
        </w:rPr>
        <w:t>(</w:t>
      </w:r>
      <w:r w:rsidRPr="00B321D5">
        <w:rPr>
          <w:rFonts w:ascii="Times New Roman" w:eastAsia="Times New Roman" w:hAnsi="Times New Roman" w:cs="Times New Roman"/>
          <w:color w:val="00000A"/>
          <w:lang w:val="lt-LT"/>
        </w:rPr>
        <w:t>pasireiškia ne daugiau kaip 1 pacientui iš 10 000)</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Kraujo ląstelių kiekio pokyčiai (pvz., trombocitų, </w:t>
      </w:r>
      <w:proofErr w:type="spellStart"/>
      <w:r w:rsidRPr="00B321D5">
        <w:rPr>
          <w:rFonts w:ascii="Times New Roman" w:eastAsia="Times New Roman" w:hAnsi="Times New Roman" w:cs="Times New Roman"/>
          <w:color w:val="00000A"/>
          <w:lang w:val="lt-LT"/>
        </w:rPr>
        <w:t>granulocitų</w:t>
      </w:r>
      <w:proofErr w:type="spellEnd"/>
      <w:r w:rsidRPr="00B321D5">
        <w:rPr>
          <w:rFonts w:ascii="Times New Roman" w:eastAsia="Times New Roman" w:hAnsi="Times New Roman" w:cs="Times New Roman"/>
          <w:color w:val="00000A"/>
          <w:lang w:val="lt-LT"/>
        </w:rPr>
        <w:t xml:space="preserve">, leukocitų kiekio sumažėjimas ir </w:t>
      </w:r>
      <w:proofErr w:type="spellStart"/>
      <w:r w:rsidRPr="00B321D5">
        <w:rPr>
          <w:rFonts w:ascii="Times New Roman" w:eastAsia="Times New Roman" w:hAnsi="Times New Roman" w:cs="Times New Roman"/>
          <w:color w:val="00000A"/>
          <w:lang w:val="lt-LT"/>
        </w:rPr>
        <w:t>eozinofilų</w:t>
      </w:r>
      <w:proofErr w:type="spellEnd"/>
      <w:r w:rsidRPr="00B321D5">
        <w:rPr>
          <w:rFonts w:ascii="Times New Roman" w:eastAsia="Times New Roman" w:hAnsi="Times New Roman" w:cs="Times New Roman"/>
          <w:color w:val="00000A"/>
          <w:lang w:val="lt-LT"/>
        </w:rPr>
        <w:t xml:space="preserve"> kiekio padidėjimas), mažakraujystė, kraujavimo laiko pailgėjimas, kraujo krešėjimo rodiklio (</w:t>
      </w:r>
      <w:proofErr w:type="spellStart"/>
      <w:r w:rsidRPr="00B321D5">
        <w:rPr>
          <w:rFonts w:ascii="Times New Roman" w:eastAsia="Times New Roman" w:hAnsi="Times New Roman" w:cs="Times New Roman"/>
          <w:color w:val="00000A"/>
          <w:lang w:val="lt-LT"/>
        </w:rPr>
        <w:t>protrombino</w:t>
      </w:r>
      <w:proofErr w:type="spellEnd"/>
      <w:r w:rsidRPr="00B321D5">
        <w:rPr>
          <w:rFonts w:ascii="Times New Roman" w:eastAsia="Times New Roman" w:hAnsi="Times New Roman" w:cs="Times New Roman"/>
          <w:color w:val="00000A"/>
          <w:lang w:val="lt-LT"/>
        </w:rPr>
        <w:t xml:space="preserve"> laiko) pokytis, anafilaksinės reakcijos, alerginis pabrinkimas, odos uždegimas, kurio metu lupasi oda (</w:t>
      </w:r>
      <w:proofErr w:type="spellStart"/>
      <w:r w:rsidRPr="00B321D5">
        <w:rPr>
          <w:rFonts w:ascii="Times New Roman" w:eastAsia="Times New Roman" w:hAnsi="Times New Roman" w:cs="Times New Roman"/>
          <w:color w:val="00000A"/>
          <w:lang w:val="lt-LT"/>
        </w:rPr>
        <w:t>eksfoliacinis</w:t>
      </w:r>
      <w:proofErr w:type="spellEnd"/>
      <w:r w:rsidRPr="00B321D5">
        <w:rPr>
          <w:rFonts w:ascii="Times New Roman" w:eastAsia="Times New Roman" w:hAnsi="Times New Roman" w:cs="Times New Roman"/>
          <w:color w:val="00000A"/>
          <w:lang w:val="lt-LT"/>
        </w:rPr>
        <w:t xml:space="preserve"> dermatitas, toksinė epidermio </w:t>
      </w:r>
      <w:proofErr w:type="spellStart"/>
      <w:r w:rsidRPr="00B321D5">
        <w:rPr>
          <w:rFonts w:ascii="Times New Roman" w:eastAsia="Times New Roman" w:hAnsi="Times New Roman" w:cs="Times New Roman"/>
          <w:color w:val="00000A"/>
          <w:lang w:val="lt-LT"/>
        </w:rPr>
        <w:t>nekrolizė</w:t>
      </w:r>
      <w:proofErr w:type="spellEnd"/>
      <w:r w:rsidRPr="00B321D5">
        <w:rPr>
          <w:rFonts w:ascii="Times New Roman" w:eastAsia="Times New Roman" w:hAnsi="Times New Roman" w:cs="Times New Roman"/>
          <w:color w:val="00000A"/>
          <w:lang w:val="lt-LT"/>
        </w:rPr>
        <w:t>), išbėrimas pūslėmis ar į mažus taikinius panašiomis dėmėmis (daugiaformė raudonė), inkstų uždegimas, smulkiųjų kraujagyslių uždegimas su inkstų pakenkimu, inkstų pakenkimas (</w:t>
      </w:r>
      <w:proofErr w:type="spellStart"/>
      <w:r w:rsidRPr="00B321D5">
        <w:rPr>
          <w:rFonts w:ascii="Times New Roman" w:eastAsia="Times New Roman" w:hAnsi="Times New Roman" w:cs="Times New Roman"/>
          <w:color w:val="00000A"/>
          <w:lang w:val="lt-LT"/>
        </w:rPr>
        <w:t>nefropatija</w:t>
      </w:r>
      <w:proofErr w:type="spellEnd"/>
      <w:r w:rsidRPr="00B321D5">
        <w:rPr>
          <w:rFonts w:ascii="Times New Roman" w:eastAsia="Times New Roman" w:hAnsi="Times New Roman" w:cs="Times New Roman"/>
          <w:color w:val="00000A"/>
          <w:lang w:val="lt-LT"/>
        </w:rPr>
        <w:t xml:space="preserve">), sąnarių skausmas, raumenų skausmas, karščiavimas, laikinas kepenų fermentų aktyvumo padidėjimas.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u w:val="single"/>
          <w:lang w:val="lt-LT"/>
        </w:rPr>
      </w:pPr>
      <w:r w:rsidRPr="00B321D5">
        <w:rPr>
          <w:rFonts w:ascii="Times New Roman" w:eastAsia="Times New Roman" w:hAnsi="Times New Roman" w:cs="Times New Roman"/>
          <w:color w:val="00000A"/>
          <w:lang w:val="lt-LT"/>
        </w:rPr>
        <w:t xml:space="preserve">Gydant tam tikras ligas (vidurių šiltinę, leptospirozę ar sifilį) dėl bakterijų irimo gali prasidėti karščiavimas ir pablogėti savijauta (tai vadinamosios </w:t>
      </w:r>
      <w:proofErr w:type="spellStart"/>
      <w:r w:rsidRPr="00B321D5">
        <w:rPr>
          <w:rFonts w:ascii="Times New Roman" w:eastAsia="Times New Roman" w:hAnsi="Times New Roman" w:cs="Times New Roman"/>
          <w:color w:val="00000A"/>
          <w:lang w:val="lt-LT"/>
        </w:rPr>
        <w:t>Jarišo-Herksheimerio</w:t>
      </w:r>
      <w:proofErr w:type="spellEnd"/>
      <w:r w:rsidRPr="00B321D5">
        <w:rPr>
          <w:rFonts w:ascii="Times New Roman" w:eastAsia="Times New Roman" w:hAnsi="Times New Roman" w:cs="Times New Roman"/>
          <w:color w:val="00000A"/>
          <w:lang w:val="lt-LT"/>
        </w:rPr>
        <w:t xml:space="preserve"> reakcijos požymiai).</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bCs/>
          <w:iCs/>
          <w:color w:val="00000A"/>
          <w:lang w:val="lt-LT"/>
        </w:rPr>
      </w:pPr>
      <w:r w:rsidRPr="00B321D5">
        <w:rPr>
          <w:rFonts w:ascii="Times New Roman" w:eastAsia="Times New Roman" w:hAnsi="Times New Roman" w:cs="Times New Roman"/>
          <w:b/>
          <w:bCs/>
          <w:iCs/>
          <w:color w:val="00000A"/>
          <w:lang w:val="lt-LT"/>
        </w:rPr>
        <w:t>Kiti šalutiniai poveikiai</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Užsitęsęs arba pakartotinis vartojimas gali sukelti antrinę infekciją, t. y. gali pradėti intensyviai daugintis atsparios bakterijos ar grybeliai.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Centrinės nervų sistemos sujaudinimas, ritmiškas atskirų raumenų grupių susitraukimas ir atsipalaidavimas (raumenų </w:t>
      </w:r>
      <w:proofErr w:type="spellStart"/>
      <w:r w:rsidRPr="00B321D5">
        <w:rPr>
          <w:rFonts w:ascii="Times New Roman" w:eastAsia="Times New Roman" w:hAnsi="Times New Roman" w:cs="Times New Roman"/>
          <w:color w:val="00000A"/>
          <w:lang w:val="lt-LT"/>
        </w:rPr>
        <w:t>klonusas</w:t>
      </w:r>
      <w:proofErr w:type="spellEnd"/>
      <w:r w:rsidRPr="00B321D5">
        <w:rPr>
          <w:rFonts w:ascii="Times New Roman" w:eastAsia="Times New Roman" w:hAnsi="Times New Roman" w:cs="Times New Roman"/>
          <w:color w:val="00000A"/>
          <w:lang w:val="lt-LT"/>
        </w:rPr>
        <w:t xml:space="preserve"> ir traukuliai). Šie sutrikimai gali pasireikšti pacientams, kurių inkstų veikla sutrikusi arba kurie vartoja didelę ampicilino dozę).</w:t>
      </w:r>
    </w:p>
    <w:p w:rsidR="00B321D5" w:rsidRPr="00B321D5" w:rsidRDefault="00B321D5" w:rsidP="00B321D5">
      <w:pPr>
        <w:tabs>
          <w:tab w:val="left" w:pos="567"/>
        </w:tabs>
        <w:suppressAutoHyphens/>
        <w:spacing w:after="0" w:line="240" w:lineRule="auto"/>
        <w:jc w:val="both"/>
        <w:rPr>
          <w:rFonts w:ascii="Times New Roman" w:eastAsia="SimSun" w:hAnsi="Times New Roman" w:cs="Times New Roman"/>
          <w:b/>
          <w:bCs/>
          <w:color w:val="0000FF"/>
          <w:u w:val="single"/>
          <w:lang w:val="lt-LT" w:eastAsia="ja-JP"/>
        </w:rPr>
      </w:pPr>
    </w:p>
    <w:p w:rsidR="00B321D5" w:rsidRPr="00B321D5" w:rsidRDefault="00B321D5" w:rsidP="00B321D5">
      <w:pPr>
        <w:tabs>
          <w:tab w:val="left" w:pos="567"/>
        </w:tabs>
        <w:suppressAutoHyphens/>
        <w:spacing w:after="0" w:line="240" w:lineRule="auto"/>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Pranešimas apie šalutinį poveikį</w:t>
      </w:r>
    </w:p>
    <w:p w:rsidR="00B321D5" w:rsidRPr="00B321D5" w:rsidRDefault="00B321D5" w:rsidP="00B321D5">
      <w:pPr>
        <w:tabs>
          <w:tab w:val="left" w:pos="567"/>
        </w:tabs>
        <w:suppressAutoHyphens/>
        <w:spacing w:after="0" w:line="260" w:lineRule="exact"/>
        <w:ind w:right="-449"/>
        <w:rPr>
          <w:rFonts w:ascii="Times New Roman" w:eastAsia="Times New Roman" w:hAnsi="Times New Roman" w:cs="Times New Roman"/>
          <w:noProof/>
          <w:color w:val="00000A"/>
          <w:szCs w:val="24"/>
          <w:lang w:val="lt-LT"/>
        </w:rPr>
      </w:pPr>
      <w:r w:rsidRPr="00B321D5">
        <w:rPr>
          <w:rFonts w:ascii="Times New Roman" w:eastAsia="Times New Roman" w:hAnsi="Times New Roman" w:cs="Times New Roman"/>
          <w:color w:val="00000A"/>
          <w:lang w:val="lt-LT"/>
        </w:rPr>
        <w:t xml:space="preserve">Jeigu pasireiškė šalutinis poveikis, įskaitant šiame lapelyje nenurodytą, pasakykite gydytojui, vaistininkui arba slaugytojui. </w:t>
      </w:r>
      <w:r w:rsidRPr="00B321D5">
        <w:rPr>
          <w:rFonts w:ascii="Times New Roman" w:eastAsia="Times New Roman" w:hAnsi="Times New Roman" w:cs="Times New Roman"/>
          <w:color w:val="00000A"/>
          <w:szCs w:val="20"/>
          <w:lang w:val="lt-LT"/>
        </w:rPr>
        <w:t>Apie šalutinį poveikį taip pat galite pranešti Valstybinei vaistų kontrolės tarnybai prie Lietuvos Respublikos sveikatos apsaugos ministerijos nemokamu t</w:t>
      </w:r>
      <w:r w:rsidRPr="00B321D5">
        <w:rPr>
          <w:rFonts w:ascii="Times New Roman" w:eastAsia="Times New Roman" w:hAnsi="Times New Roman" w:cs="Times New Roman"/>
          <w:color w:val="00000A"/>
          <w:szCs w:val="20"/>
          <w:lang w:val="lt-LT" w:eastAsia="zh-CN"/>
        </w:rPr>
        <w:t>elefonu 8 800 73568</w:t>
      </w:r>
      <w:r w:rsidRPr="00B321D5">
        <w:rPr>
          <w:rFonts w:ascii="Times New Roman" w:eastAsia="Times New Roman" w:hAnsi="Times New Roman" w:cs="Times New Roman"/>
          <w:color w:val="00000A"/>
          <w:szCs w:val="20"/>
          <w:lang w:val="lt-LT"/>
        </w:rPr>
        <w:t xml:space="preserve"> arba užpildyti interneto svetainėje </w:t>
      </w:r>
      <w:hyperlink r:id="rId7" w:history="1">
        <w:r w:rsidRPr="00B321D5">
          <w:rPr>
            <w:rFonts w:ascii="Times New Roman" w:eastAsia="SimSun" w:hAnsi="Times New Roman" w:cs="Times New Roman"/>
            <w:color w:val="0000FF"/>
            <w:szCs w:val="20"/>
            <w:u w:val="single"/>
            <w:lang w:val="lt-LT"/>
          </w:rPr>
          <w:t>www.vvkt.lt</w:t>
        </w:r>
      </w:hyperlink>
      <w:r w:rsidRPr="00B321D5">
        <w:rPr>
          <w:rFonts w:ascii="Times New Roman" w:eastAsia="Times New Roman" w:hAnsi="Times New Roman" w:cs="Times New Roman"/>
          <w:color w:val="00000A"/>
          <w:szCs w:val="20"/>
          <w:lang w:val="lt-LT"/>
        </w:rPr>
        <w:t xml:space="preserve"> esančią formą ir pateikti ją Valstybinei vaistų kontrolės tarnybai prie Lietuvos Respublikos sveikatos apsaugos ministerijos vienu iš šių būdų: raštu (adresu Žirmūnų g. 139A, </w:t>
      </w:r>
      <w:r w:rsidRPr="00B321D5">
        <w:rPr>
          <w:rFonts w:ascii="Times New Roman" w:eastAsia="Times New Roman" w:hAnsi="Times New Roman" w:cs="Times New Roman"/>
          <w:color w:val="00000A"/>
          <w:szCs w:val="20"/>
          <w:lang w:val="lt-LT"/>
        </w:rPr>
        <w:lastRenderedPageBreak/>
        <w:t xml:space="preserve">LT-09120 Vilnius), </w:t>
      </w:r>
      <w:r w:rsidRPr="00B321D5">
        <w:rPr>
          <w:rFonts w:ascii="Times New Roman" w:eastAsia="Times New Roman" w:hAnsi="Times New Roman" w:cs="Times New Roman"/>
          <w:color w:val="00000A"/>
          <w:szCs w:val="20"/>
          <w:lang w:val="lt-LT" w:eastAsia="zh-CN"/>
        </w:rPr>
        <w:t xml:space="preserve">nemokamu </w:t>
      </w:r>
      <w:r w:rsidRPr="00B321D5">
        <w:rPr>
          <w:rFonts w:ascii="Times New Roman" w:eastAsia="Times New Roman" w:hAnsi="Times New Roman" w:cs="Times New Roman"/>
          <w:color w:val="00000A"/>
          <w:szCs w:val="20"/>
          <w:lang w:val="lt-LT"/>
        </w:rPr>
        <w:t>fakso numeriu 8 800 20131</w:t>
      </w:r>
      <w:r w:rsidRPr="00B321D5">
        <w:rPr>
          <w:rFonts w:ascii="Times New Roman" w:eastAsia="Times New Roman" w:hAnsi="Times New Roman" w:cs="Times New Roman"/>
          <w:color w:val="00000A"/>
          <w:szCs w:val="20"/>
          <w:lang w:val="lt-LT" w:eastAsia="zh-CN"/>
        </w:rPr>
        <w:t xml:space="preserve">, </w:t>
      </w:r>
      <w:r w:rsidRPr="00B321D5">
        <w:rPr>
          <w:rFonts w:ascii="Times New Roman" w:eastAsia="Times New Roman" w:hAnsi="Times New Roman" w:cs="Times New Roman"/>
          <w:color w:val="00000A"/>
          <w:szCs w:val="20"/>
          <w:lang w:val="lt-LT"/>
        </w:rPr>
        <w:t xml:space="preserve">el. paštu </w:t>
      </w:r>
      <w:hyperlink r:id="rId8" w:history="1">
        <w:r w:rsidRPr="00B321D5">
          <w:rPr>
            <w:rFonts w:ascii="Times New Roman" w:eastAsia="SimSun" w:hAnsi="Times New Roman" w:cs="Times New Roman"/>
            <w:color w:val="0000FF"/>
            <w:szCs w:val="20"/>
            <w:u w:val="single"/>
            <w:lang w:val="lt-LT"/>
          </w:rPr>
          <w:t>NepageidaujamaR@vvkt.lt</w:t>
        </w:r>
      </w:hyperlink>
      <w:r w:rsidRPr="00B321D5">
        <w:rPr>
          <w:rFonts w:ascii="Times New Roman" w:eastAsia="Times New Roman" w:hAnsi="Times New Roman" w:cs="Times New Roman"/>
          <w:color w:val="00000A"/>
          <w:szCs w:val="20"/>
          <w:lang w:val="lt-LT"/>
        </w:rPr>
        <w:t xml:space="preserve">, taip pat per Valstybinės vaistų kontrolės tarnybos prie Lietuvos Respublikos sveikatos apsaugos ministerijos interneto svetainę (adresu </w:t>
      </w:r>
      <w:hyperlink r:id="rId9" w:history="1">
        <w:r w:rsidRPr="00B321D5">
          <w:rPr>
            <w:rFonts w:ascii="Times New Roman" w:eastAsia="SimSun" w:hAnsi="Times New Roman" w:cs="Times New Roman"/>
            <w:color w:val="0000FF"/>
            <w:szCs w:val="20"/>
            <w:u w:val="single"/>
            <w:lang w:val="lt-LT"/>
          </w:rPr>
          <w:t>http://www.vvkt.lt</w:t>
        </w:r>
      </w:hyperlink>
      <w:r w:rsidRPr="00B321D5">
        <w:rPr>
          <w:rFonts w:ascii="Times New Roman" w:eastAsia="Times New Roman" w:hAnsi="Times New Roman" w:cs="Times New Roman"/>
          <w:color w:val="00000A"/>
          <w:szCs w:val="20"/>
          <w:lang w:val="lt-LT"/>
        </w:rPr>
        <w:t>). Pranešdami apie šalutinį poveikį galite mums padėti gauti daugiau informacijos apie šio vaisto saugumą.</w:t>
      </w:r>
    </w:p>
    <w:p w:rsidR="00B321D5" w:rsidRPr="00B321D5" w:rsidRDefault="00B321D5" w:rsidP="00B321D5">
      <w:pPr>
        <w:tabs>
          <w:tab w:val="left" w:pos="567"/>
        </w:tabs>
        <w:suppressAutoHyphens/>
        <w:spacing w:after="0" w:line="260" w:lineRule="exact"/>
        <w:ind w:right="-449"/>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aps/>
          <w:color w:val="00000A"/>
          <w:lang w:val="lt-LT"/>
        </w:rPr>
      </w:pPr>
      <w:r w:rsidRPr="00B321D5">
        <w:rPr>
          <w:rFonts w:ascii="Times New Roman" w:eastAsia="Times New Roman" w:hAnsi="Times New Roman" w:cs="Times New Roman"/>
          <w:b/>
          <w:caps/>
          <w:color w:val="00000A"/>
          <w:lang w:val="lt-LT"/>
        </w:rPr>
        <w:t>5.</w:t>
      </w:r>
      <w:r w:rsidRPr="00B321D5">
        <w:rPr>
          <w:rFonts w:ascii="Times New Roman" w:eastAsia="Times New Roman" w:hAnsi="Times New Roman" w:cs="Times New Roman"/>
          <w:b/>
          <w:caps/>
          <w:color w:val="00000A"/>
          <w:lang w:val="lt-LT"/>
        </w:rPr>
        <w:tab/>
      </w:r>
      <w:r w:rsidRPr="00B321D5">
        <w:rPr>
          <w:rFonts w:ascii="Times New Roman" w:eastAsia="Times New Roman" w:hAnsi="Times New Roman" w:cs="Times New Roman"/>
          <w:b/>
          <w:color w:val="00000A"/>
          <w:lang w:val="lt-LT"/>
        </w:rPr>
        <w:t xml:space="preserve">Kaip laikyti </w:t>
      </w:r>
      <w:proofErr w:type="spellStart"/>
      <w:r w:rsidRPr="00B321D5">
        <w:rPr>
          <w:rFonts w:ascii="Times New Roman" w:eastAsia="Times New Roman" w:hAnsi="Times New Roman" w:cs="Times New Roman"/>
          <w:b/>
          <w:color w:val="00000A"/>
          <w:lang w:val="lt-LT"/>
        </w:rPr>
        <w:t>Ampicilina</w:t>
      </w:r>
      <w:proofErr w:type="spellEnd"/>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numPr>
          <w:ilvl w:val="12"/>
          <w:numId w:val="0"/>
        </w:numPr>
        <w:tabs>
          <w:tab w:val="left" w:pos="567"/>
        </w:tabs>
        <w:suppressAutoHyphens/>
        <w:spacing w:after="0" w:line="260" w:lineRule="exact"/>
        <w:ind w:right="-2"/>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Šį vaistą laikykite vaikams nepastebimoje ir nepasiekiamoje vietoje.</w:t>
      </w:r>
    </w:p>
    <w:p w:rsidR="00B321D5" w:rsidRPr="00B321D5" w:rsidRDefault="00B321D5" w:rsidP="00B321D5">
      <w:pPr>
        <w:tabs>
          <w:tab w:val="left" w:pos="540"/>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40"/>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Laikyti ne aukštesnėje kaip 25 </w:t>
      </w:r>
      <w:r w:rsidRPr="00B321D5">
        <w:rPr>
          <w:rFonts w:ascii="Times New Roman" w:eastAsia="Times New Roman" w:hAnsi="Times New Roman" w:cs="Times New Roman"/>
          <w:color w:val="00000A"/>
          <w:lang w:val="lt-LT"/>
        </w:rPr>
        <w:sym w:font="Symbol" w:char="F0B0"/>
      </w:r>
      <w:r w:rsidRPr="00B321D5">
        <w:rPr>
          <w:rFonts w:ascii="Times New Roman" w:eastAsia="Times New Roman" w:hAnsi="Times New Roman" w:cs="Times New Roman"/>
          <w:color w:val="00000A"/>
          <w:lang w:val="lt-LT"/>
        </w:rPr>
        <w:t>C temperatūroje.</w:t>
      </w:r>
    </w:p>
    <w:p w:rsidR="00B321D5" w:rsidRPr="00B321D5" w:rsidRDefault="00B321D5" w:rsidP="00B321D5">
      <w:pPr>
        <w:tabs>
          <w:tab w:val="left" w:pos="540"/>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Flakoną laikyti išorinėje dėžutėje, kad preparatas būtų apsaugotas nuo šviesos. </w:t>
      </w:r>
    </w:p>
    <w:p w:rsidR="00B321D5" w:rsidRPr="00B321D5" w:rsidRDefault="00B321D5" w:rsidP="00B321D5">
      <w:pPr>
        <w:tabs>
          <w:tab w:val="left" w:pos="540"/>
          <w:tab w:val="left" w:pos="567"/>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40"/>
          <w:tab w:val="left" w:pos="567"/>
        </w:tabs>
        <w:suppressAutoHyphens/>
        <w:spacing w:after="0" w:line="260" w:lineRule="exact"/>
        <w:rPr>
          <w:rFonts w:ascii="Times New Roman" w:eastAsia="Times New Roman" w:hAnsi="Times New Roman" w:cs="Times New Roman"/>
          <w:bCs/>
          <w:color w:val="00000A"/>
          <w:lang w:val="lt-LT"/>
        </w:rPr>
      </w:pPr>
      <w:r w:rsidRPr="00B321D5">
        <w:rPr>
          <w:rFonts w:ascii="Times New Roman" w:eastAsia="Times New Roman" w:hAnsi="Times New Roman" w:cs="Times New Roman"/>
          <w:color w:val="00000A"/>
          <w:lang w:val="lt-LT"/>
        </w:rPr>
        <w:t xml:space="preserve">Ant dėžutės ir flakono po „Tinka iki“ nurodytam tinkamumo laikui pasibaigus, šio vaisto vartoti negalima. </w:t>
      </w:r>
      <w:r w:rsidRPr="00B321D5">
        <w:rPr>
          <w:rFonts w:ascii="Times New Roman" w:eastAsia="Times New Roman" w:hAnsi="Times New Roman" w:cs="Times New Roman"/>
          <w:bCs/>
          <w:color w:val="00000A"/>
          <w:lang w:val="lt-LT"/>
        </w:rPr>
        <w:t>Vaistas tinkamas vartoti iki paskutinės nurodyto mėnesio dienos.</w:t>
      </w:r>
    </w:p>
    <w:p w:rsidR="00B321D5" w:rsidRPr="00B321D5" w:rsidRDefault="00B321D5" w:rsidP="00B321D5">
      <w:pPr>
        <w:tabs>
          <w:tab w:val="left" w:pos="540"/>
          <w:tab w:val="left" w:pos="567"/>
        </w:tabs>
        <w:suppressAutoHyphens/>
        <w:spacing w:after="0" w:line="260" w:lineRule="exact"/>
        <w:rPr>
          <w:rFonts w:ascii="Times New Roman" w:eastAsia="Times New Roman" w:hAnsi="Times New Roman" w:cs="Times New Roman"/>
          <w:bCs/>
          <w:color w:val="00000A"/>
          <w:lang w:val="lt-LT"/>
        </w:rPr>
      </w:pPr>
      <w:r w:rsidRPr="00B321D5">
        <w:rPr>
          <w:rFonts w:ascii="Times New Roman" w:eastAsia="Times New Roman" w:hAnsi="Times New Roman" w:cs="Times New Roman"/>
          <w:bCs/>
          <w:color w:val="00000A"/>
          <w:lang w:val="lt-LT"/>
        </w:rPr>
        <w:t>Paruoštą tirpalą suvartoti nedelsiant.</w:t>
      </w:r>
    </w:p>
    <w:p w:rsidR="00B321D5" w:rsidRPr="00B321D5" w:rsidRDefault="00B321D5" w:rsidP="00B321D5">
      <w:pPr>
        <w:tabs>
          <w:tab w:val="left" w:pos="540"/>
          <w:tab w:val="left" w:pos="567"/>
        </w:tabs>
        <w:suppressAutoHyphens/>
        <w:spacing w:after="0" w:line="260" w:lineRule="exact"/>
        <w:rPr>
          <w:rFonts w:ascii="Times New Roman" w:eastAsia="Times New Roman" w:hAnsi="Times New Roman" w:cs="Times New Roman"/>
          <w:bCs/>
          <w:color w:val="00000A"/>
          <w:lang w:val="lt-LT"/>
        </w:rPr>
      </w:pPr>
    </w:p>
    <w:p w:rsidR="00B321D5" w:rsidRPr="00B321D5" w:rsidRDefault="00B321D5" w:rsidP="00B321D5">
      <w:pPr>
        <w:tabs>
          <w:tab w:val="left" w:pos="540"/>
          <w:tab w:val="left" w:pos="567"/>
        </w:tabs>
        <w:suppressAutoHyphens/>
        <w:spacing w:after="0" w:line="260" w:lineRule="exact"/>
        <w:rPr>
          <w:rFonts w:ascii="Times New Roman" w:eastAsia="Times New Roman" w:hAnsi="Times New Roman" w:cs="Times New Roman"/>
          <w:bCs/>
          <w:color w:val="00000A"/>
          <w:lang w:val="lt-LT"/>
        </w:rPr>
      </w:pPr>
      <w:r w:rsidRPr="00B321D5">
        <w:rPr>
          <w:rFonts w:ascii="Times New Roman" w:eastAsia="Times New Roman" w:hAnsi="Times New Roman" w:cs="Times New Roman"/>
          <w:bCs/>
          <w:color w:val="00000A"/>
          <w:lang w:val="lt-LT"/>
        </w:rPr>
        <w:t>Vaistų negalima išmesti į kanalizaciją arba su buitinėmis atliekomis. Kaip išmesti nereikalingus vaistus klauskite vaistininko. Šios priemonės padės apsaugoti aplinką.</w:t>
      </w:r>
    </w:p>
    <w:p w:rsidR="00B321D5" w:rsidRPr="00B321D5" w:rsidRDefault="00B321D5" w:rsidP="00B321D5">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olor w:val="00000A"/>
          <w:lang w:val="lt-LT"/>
        </w:rPr>
      </w:pPr>
    </w:p>
    <w:p w:rsidR="00B321D5" w:rsidRPr="00B321D5" w:rsidRDefault="00B321D5" w:rsidP="00B321D5">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olor w:val="00000A"/>
          <w:lang w:val="lt-LT"/>
        </w:rPr>
      </w:pPr>
    </w:p>
    <w:p w:rsidR="00B321D5" w:rsidRPr="00B321D5" w:rsidRDefault="00B321D5" w:rsidP="00B321D5">
      <w:pPr>
        <w:numPr>
          <w:ilvl w:val="12"/>
          <w:numId w:val="0"/>
        </w:numPr>
        <w:tabs>
          <w:tab w:val="left" w:pos="567"/>
        </w:tabs>
        <w:suppressAutoHyphens/>
        <w:spacing w:after="0" w:line="260" w:lineRule="exact"/>
        <w:ind w:left="567" w:hanging="567"/>
        <w:outlineLvl w:val="0"/>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6.</w:t>
      </w:r>
      <w:r w:rsidRPr="00B321D5">
        <w:rPr>
          <w:rFonts w:ascii="Times New Roman" w:eastAsia="Times New Roman" w:hAnsi="Times New Roman" w:cs="Times New Roman"/>
          <w:color w:val="00000A"/>
          <w:lang w:val="lt-LT"/>
        </w:rPr>
        <w:tab/>
      </w:r>
      <w:r w:rsidRPr="00B321D5">
        <w:rPr>
          <w:rFonts w:ascii="Times New Roman" w:eastAsia="Times New Roman" w:hAnsi="Times New Roman" w:cs="Times New Roman"/>
          <w:b/>
          <w:color w:val="00000A"/>
          <w:lang w:val="lt-LT"/>
        </w:rPr>
        <w:t>Pakuotės turinys ir</w:t>
      </w:r>
      <w:r w:rsidRPr="00B321D5">
        <w:rPr>
          <w:rFonts w:ascii="Times New Roman" w:eastAsia="Times New Roman" w:hAnsi="Times New Roman" w:cs="Times New Roman"/>
          <w:color w:val="00000A"/>
          <w:lang w:val="lt-LT"/>
        </w:rPr>
        <w:t xml:space="preserve"> </w:t>
      </w:r>
      <w:r w:rsidRPr="00B321D5">
        <w:rPr>
          <w:rFonts w:ascii="Times New Roman" w:eastAsia="Times New Roman" w:hAnsi="Times New Roman" w:cs="Times New Roman"/>
          <w:b/>
          <w:color w:val="00000A"/>
          <w:lang w:val="lt-LT"/>
        </w:rPr>
        <w:t>kita informacija</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3544"/>
          <w:tab w:val="left" w:pos="4678"/>
        </w:tabs>
        <w:spacing w:after="0" w:line="220" w:lineRule="exact"/>
        <w:rPr>
          <w:rFonts w:ascii="Times New Roman" w:eastAsia="Times New Roman" w:hAnsi="Times New Roman" w:cs="Times New Roman"/>
          <w:b/>
          <w:bCs/>
          <w:color w:val="00000A"/>
          <w:lang w:val="lt-LT"/>
        </w:rPr>
      </w:pPr>
      <w:proofErr w:type="spellStart"/>
      <w:r w:rsidRPr="00B321D5">
        <w:rPr>
          <w:rFonts w:ascii="Times New Roman" w:eastAsia="Times New Roman" w:hAnsi="Times New Roman" w:cs="Times New Roman"/>
          <w:b/>
          <w:bCs/>
          <w:color w:val="00000A"/>
          <w:lang w:val="lt-LT"/>
        </w:rPr>
        <w:t>Ampicilina</w:t>
      </w:r>
      <w:proofErr w:type="spellEnd"/>
      <w:r w:rsidRPr="00B321D5">
        <w:rPr>
          <w:rFonts w:ascii="Times New Roman" w:eastAsia="Times New Roman" w:hAnsi="Times New Roman" w:cs="Times New Roman"/>
          <w:b/>
          <w:bCs/>
          <w:color w:val="00000A"/>
          <w:lang w:val="lt-LT"/>
        </w:rPr>
        <w:t xml:space="preserve"> sudėtis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w:t>
      </w:r>
      <w:r w:rsidRPr="00B321D5">
        <w:rPr>
          <w:rFonts w:ascii="Times New Roman" w:eastAsia="Times New Roman" w:hAnsi="Times New Roman" w:cs="Times New Roman"/>
          <w:color w:val="00000A"/>
          <w:lang w:val="lt-LT"/>
        </w:rPr>
        <w:tab/>
        <w:t xml:space="preserve">Veiklioji medžiaga yra ampicilinas. Viename flakone yra </w:t>
      </w:r>
      <w:smartTag w:uri="urn:schemas-microsoft-com:office:smarttags" w:element="metricconverter">
        <w:smartTagPr>
          <w:attr w:name="ProductID" w:val="1 g"/>
        </w:smartTagPr>
        <w:r w:rsidRPr="00B321D5">
          <w:rPr>
            <w:rFonts w:ascii="Times New Roman" w:eastAsia="Times New Roman" w:hAnsi="Times New Roman" w:cs="Times New Roman"/>
            <w:color w:val="00000A"/>
            <w:lang w:val="lt-LT"/>
          </w:rPr>
          <w:t>1 g</w:t>
        </w:r>
      </w:smartTag>
      <w:r w:rsidRPr="00B321D5">
        <w:rPr>
          <w:rFonts w:ascii="Times New Roman" w:eastAsia="Times New Roman" w:hAnsi="Times New Roman" w:cs="Times New Roman"/>
          <w:color w:val="00000A"/>
          <w:lang w:val="lt-LT"/>
        </w:rPr>
        <w:t xml:space="preserve"> ampicilino (ampicilino natrio druskos pavidalu).</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w:t>
      </w:r>
      <w:r w:rsidRPr="00B321D5">
        <w:rPr>
          <w:rFonts w:ascii="Times New Roman" w:eastAsia="Times New Roman" w:hAnsi="Times New Roman" w:cs="Times New Roman"/>
          <w:color w:val="00000A"/>
          <w:lang w:val="lt-LT"/>
        </w:rPr>
        <w:tab/>
        <w:t xml:space="preserve">Pagalbinių medžiagų nėra. </w:t>
      </w:r>
    </w:p>
    <w:p w:rsidR="00B321D5" w:rsidRPr="00B321D5" w:rsidRDefault="00B321D5" w:rsidP="00B321D5">
      <w:pPr>
        <w:tabs>
          <w:tab w:val="left" w:pos="567"/>
          <w:tab w:val="left" w:pos="3544"/>
          <w:tab w:val="left" w:pos="4678"/>
        </w:tabs>
        <w:suppressAutoHyphens/>
        <w:spacing w:after="0" w:line="240" w:lineRule="auto"/>
        <w:rPr>
          <w:rFonts w:ascii="Times New Roman" w:eastAsia="SimSun" w:hAnsi="Times New Roman" w:cs="Times New Roman"/>
          <w:color w:val="00000A"/>
          <w:lang w:val="lt-LT" w:eastAsia="ja-JP"/>
        </w:rPr>
      </w:pPr>
    </w:p>
    <w:p w:rsidR="00B321D5" w:rsidRPr="00B321D5" w:rsidRDefault="00B321D5" w:rsidP="00B321D5">
      <w:pPr>
        <w:tabs>
          <w:tab w:val="left" w:pos="3544"/>
          <w:tab w:val="left" w:pos="4678"/>
        </w:tabs>
        <w:spacing w:after="0" w:line="220" w:lineRule="exact"/>
        <w:rPr>
          <w:rFonts w:ascii="Times New Roman" w:eastAsia="Times New Roman" w:hAnsi="Times New Roman" w:cs="Times New Roman"/>
          <w:b/>
          <w:bCs/>
          <w:color w:val="00000A"/>
          <w:lang w:val="lt-LT"/>
        </w:rPr>
      </w:pPr>
      <w:proofErr w:type="spellStart"/>
      <w:r w:rsidRPr="00B321D5">
        <w:rPr>
          <w:rFonts w:ascii="Times New Roman" w:eastAsia="Times New Roman" w:hAnsi="Times New Roman" w:cs="Times New Roman"/>
          <w:b/>
          <w:bCs/>
          <w:color w:val="00000A"/>
          <w:lang w:val="lt-LT"/>
        </w:rPr>
        <w:t>Ampicilina</w:t>
      </w:r>
      <w:proofErr w:type="spellEnd"/>
      <w:r w:rsidRPr="00B321D5">
        <w:rPr>
          <w:rFonts w:ascii="Times New Roman" w:eastAsia="Times New Roman" w:hAnsi="Times New Roman" w:cs="Times New Roman"/>
          <w:b/>
          <w:bCs/>
          <w:color w:val="00000A"/>
          <w:lang w:val="lt-LT"/>
        </w:rPr>
        <w:t xml:space="preserve"> išvaizda ir kiekis pakuotėje</w:t>
      </w:r>
    </w:p>
    <w:p w:rsidR="00B321D5" w:rsidRPr="00B321D5" w:rsidRDefault="00B321D5" w:rsidP="00B321D5">
      <w:pPr>
        <w:tabs>
          <w:tab w:val="left" w:pos="567"/>
          <w:tab w:val="left" w:pos="3544"/>
          <w:tab w:val="left" w:pos="4678"/>
          <w:tab w:val="left" w:pos="6237"/>
        </w:tabs>
        <w:suppressAutoHyphens/>
        <w:spacing w:after="0" w:line="260" w:lineRule="exact"/>
        <w:jc w:val="both"/>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Milteliai injekciniam arba infuziniam tirpalui yra baltos arba beveik baltos spalvos.</w:t>
      </w:r>
    </w:p>
    <w:p w:rsidR="00B321D5" w:rsidRPr="00B321D5" w:rsidRDefault="00B321D5" w:rsidP="00B321D5">
      <w:pPr>
        <w:tabs>
          <w:tab w:val="left" w:pos="567"/>
          <w:tab w:val="left" w:pos="3544"/>
          <w:tab w:val="left" w:pos="4678"/>
          <w:tab w:val="left" w:pos="623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Paruoštas injekcinis tirpalas arba infuzinis tirpalas yra bespalvis ir skaidrus, praktiškai be matomų dalelių.</w:t>
      </w:r>
    </w:p>
    <w:p w:rsidR="00B321D5" w:rsidRPr="00B321D5" w:rsidRDefault="00B321D5" w:rsidP="00B321D5">
      <w:pPr>
        <w:tabs>
          <w:tab w:val="left" w:pos="567"/>
          <w:tab w:val="left" w:pos="3544"/>
          <w:tab w:val="left" w:pos="4678"/>
          <w:tab w:val="left" w:pos="6237"/>
        </w:tabs>
        <w:suppressAutoHyphens/>
        <w:spacing w:after="0" w:line="260" w:lineRule="exact"/>
        <w:jc w:val="both"/>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Preparatas tiekiamas stiklo flakonais, užkimštais </w:t>
      </w:r>
      <w:proofErr w:type="spellStart"/>
      <w:r w:rsidRPr="00B321D5">
        <w:rPr>
          <w:rFonts w:ascii="Times New Roman" w:eastAsia="Times New Roman" w:hAnsi="Times New Roman" w:cs="Times New Roman"/>
          <w:color w:val="00000A"/>
          <w:lang w:val="lt-LT"/>
        </w:rPr>
        <w:t>chlorbutilo</w:t>
      </w:r>
      <w:proofErr w:type="spellEnd"/>
      <w:r w:rsidRPr="00B321D5">
        <w:rPr>
          <w:rFonts w:ascii="Times New Roman" w:eastAsia="Times New Roman" w:hAnsi="Times New Roman" w:cs="Times New Roman"/>
          <w:color w:val="00000A"/>
          <w:lang w:val="lt-LT"/>
        </w:rPr>
        <w:t xml:space="preserve"> arba </w:t>
      </w:r>
      <w:proofErr w:type="spellStart"/>
      <w:r w:rsidRPr="00B321D5">
        <w:rPr>
          <w:rFonts w:ascii="Times New Roman" w:eastAsia="Times New Roman" w:hAnsi="Times New Roman" w:cs="Times New Roman"/>
          <w:color w:val="00000A"/>
          <w:lang w:val="lt-LT"/>
        </w:rPr>
        <w:t>brombutilo</w:t>
      </w:r>
      <w:proofErr w:type="spellEnd"/>
      <w:r w:rsidRPr="00B321D5">
        <w:rPr>
          <w:rFonts w:ascii="Times New Roman" w:eastAsia="Times New Roman" w:hAnsi="Times New Roman" w:cs="Times New Roman"/>
          <w:color w:val="00000A"/>
          <w:lang w:val="lt-LT"/>
        </w:rPr>
        <w:t xml:space="preserve"> kamščiu ir uždengtais aliuminio dangteliu.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Kartono dėžutėje yra 100</w:t>
      </w:r>
      <w:r w:rsidR="004A681D">
        <w:rPr>
          <w:rFonts w:ascii="Times New Roman" w:eastAsia="Times New Roman" w:hAnsi="Times New Roman" w:cs="Times New Roman"/>
          <w:color w:val="00000A"/>
          <w:lang w:val="lt-LT"/>
        </w:rPr>
        <w:t xml:space="preserve"> arba </w:t>
      </w:r>
      <w:r w:rsidR="004A681D" w:rsidRPr="004A681D">
        <w:rPr>
          <w:rFonts w:ascii="Times New Roman" w:eastAsia="Times New Roman" w:hAnsi="Times New Roman" w:cs="Times New Roman"/>
          <w:color w:val="00000A"/>
        </w:rPr>
        <w:t>50</w:t>
      </w:r>
      <w:r w:rsidRPr="00B321D5">
        <w:rPr>
          <w:rFonts w:ascii="Times New Roman" w:eastAsia="Times New Roman" w:hAnsi="Times New Roman" w:cs="Times New Roman"/>
          <w:color w:val="00000A"/>
          <w:lang w:val="lt-LT"/>
        </w:rPr>
        <w:t xml:space="preserve"> flakonų.</w:t>
      </w:r>
    </w:p>
    <w:p w:rsidR="00B321D5" w:rsidRPr="00B321D5" w:rsidRDefault="00B321D5" w:rsidP="00B321D5">
      <w:pPr>
        <w:tabs>
          <w:tab w:val="left" w:pos="567"/>
          <w:tab w:val="left" w:pos="3544"/>
          <w:tab w:val="left" w:pos="4678"/>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szCs w:val="20"/>
          <w:lang w:val="lt-LT"/>
        </w:rPr>
      </w:pPr>
      <w:r w:rsidRPr="00B321D5">
        <w:rPr>
          <w:rFonts w:ascii="Times New Roman" w:eastAsia="Times New Roman" w:hAnsi="Times New Roman" w:cs="Times New Roman"/>
          <w:b/>
          <w:color w:val="00000A"/>
          <w:szCs w:val="20"/>
          <w:lang w:val="lt-LT"/>
        </w:rPr>
        <w:t>Gamintojas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iCs/>
          <w:color w:val="00000A"/>
          <w:lang w:val="lt-LT"/>
        </w:rPr>
      </w:pPr>
      <w:proofErr w:type="spellStart"/>
      <w:r w:rsidRPr="00B321D5">
        <w:rPr>
          <w:rFonts w:ascii="Times New Roman" w:eastAsia="Times New Roman" w:hAnsi="Times New Roman" w:cs="Times New Roman"/>
          <w:iCs/>
          <w:color w:val="00000A"/>
          <w:lang w:val="lt-LT"/>
        </w:rPr>
        <w:t>Antibiotice</w:t>
      </w:r>
      <w:proofErr w:type="spellEnd"/>
      <w:r w:rsidRPr="00B321D5">
        <w:rPr>
          <w:rFonts w:ascii="Times New Roman" w:eastAsia="Times New Roman" w:hAnsi="Times New Roman" w:cs="Times New Roman"/>
          <w:iCs/>
          <w:color w:val="00000A"/>
          <w:lang w:val="lt-LT"/>
        </w:rPr>
        <w:t xml:space="preserve"> S.A.</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iCs/>
          <w:color w:val="00000A"/>
          <w:lang w:val="lt-LT"/>
        </w:rPr>
      </w:pPr>
      <w:r w:rsidRPr="00B321D5">
        <w:rPr>
          <w:rFonts w:ascii="Times New Roman" w:eastAsia="Times New Roman" w:hAnsi="Times New Roman" w:cs="Times New Roman"/>
          <w:iCs/>
          <w:color w:val="00000A"/>
          <w:lang w:val="lt-LT"/>
        </w:rPr>
        <w:t xml:space="preserve">1 </w:t>
      </w:r>
      <w:proofErr w:type="spellStart"/>
      <w:r w:rsidRPr="00B321D5">
        <w:rPr>
          <w:rFonts w:ascii="Times New Roman" w:eastAsia="Times New Roman" w:hAnsi="Times New Roman" w:cs="Times New Roman"/>
          <w:iCs/>
          <w:color w:val="00000A"/>
          <w:lang w:val="lt-LT"/>
        </w:rPr>
        <w:t>Valea</w:t>
      </w:r>
      <w:proofErr w:type="spellEnd"/>
      <w:r w:rsidRPr="00B321D5">
        <w:rPr>
          <w:rFonts w:ascii="Times New Roman" w:eastAsia="Times New Roman" w:hAnsi="Times New Roman" w:cs="Times New Roman"/>
          <w:iCs/>
          <w:color w:val="00000A"/>
          <w:lang w:val="lt-LT"/>
        </w:rPr>
        <w:t xml:space="preserve"> </w:t>
      </w:r>
      <w:proofErr w:type="spellStart"/>
      <w:r w:rsidRPr="00B321D5">
        <w:rPr>
          <w:rFonts w:ascii="Times New Roman" w:eastAsia="Times New Roman" w:hAnsi="Times New Roman" w:cs="Times New Roman"/>
          <w:iCs/>
          <w:color w:val="00000A"/>
          <w:lang w:val="lt-LT"/>
        </w:rPr>
        <w:t>Lupului</w:t>
      </w:r>
      <w:proofErr w:type="spellEnd"/>
      <w:r w:rsidRPr="00B321D5">
        <w:rPr>
          <w:rFonts w:ascii="Times New Roman" w:eastAsia="Times New Roman" w:hAnsi="Times New Roman" w:cs="Times New Roman"/>
          <w:iCs/>
          <w:color w:val="00000A"/>
          <w:lang w:val="lt-LT"/>
        </w:rPr>
        <w:t xml:space="preserve"> </w:t>
      </w:r>
      <w:proofErr w:type="spellStart"/>
      <w:r w:rsidRPr="00B321D5">
        <w:rPr>
          <w:rFonts w:ascii="Times New Roman" w:eastAsia="Times New Roman" w:hAnsi="Times New Roman" w:cs="Times New Roman"/>
          <w:iCs/>
          <w:color w:val="00000A"/>
          <w:lang w:val="lt-LT"/>
        </w:rPr>
        <w:t>Street</w:t>
      </w:r>
      <w:proofErr w:type="spellEnd"/>
      <w:r w:rsidRPr="00B321D5">
        <w:rPr>
          <w:rFonts w:ascii="Times New Roman" w:eastAsia="Times New Roman" w:hAnsi="Times New Roman" w:cs="Times New Roman"/>
          <w:iCs/>
          <w:color w:val="00000A"/>
          <w:lang w:val="lt-LT"/>
        </w:rPr>
        <w:t xml:space="preserve">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szCs w:val="20"/>
          <w:lang w:val="lt-LT"/>
        </w:rPr>
      </w:pPr>
      <w:r w:rsidRPr="00B321D5">
        <w:rPr>
          <w:rFonts w:ascii="Times New Roman" w:eastAsia="Times New Roman" w:hAnsi="Times New Roman" w:cs="Times New Roman"/>
          <w:iCs/>
          <w:color w:val="00000A"/>
          <w:lang w:val="lt-LT"/>
        </w:rPr>
        <w:t xml:space="preserve">707410 </w:t>
      </w:r>
      <w:proofErr w:type="spellStart"/>
      <w:r w:rsidRPr="00B321D5">
        <w:rPr>
          <w:rFonts w:ascii="Times New Roman" w:eastAsia="Times New Roman" w:hAnsi="Times New Roman" w:cs="Times New Roman"/>
          <w:iCs/>
          <w:color w:val="00000A"/>
          <w:lang w:val="lt-LT"/>
        </w:rPr>
        <w:t>Iasi</w:t>
      </w:r>
      <w:proofErr w:type="spellEnd"/>
      <w:r w:rsidRPr="00B321D5">
        <w:rPr>
          <w:rFonts w:ascii="Times New Roman" w:eastAsia="Times New Roman" w:hAnsi="Times New Roman" w:cs="Times New Roman"/>
          <w:iCs/>
          <w:color w:val="00000A"/>
          <w:lang w:val="lt-LT"/>
        </w:rPr>
        <w:t>, Rumunija</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szCs w:val="20"/>
          <w:lang w:val="lt-LT"/>
        </w:rPr>
      </w:pPr>
    </w:p>
    <w:p w:rsidR="007B0913" w:rsidRPr="007B0913" w:rsidRDefault="007B0913" w:rsidP="007B0913">
      <w:pPr>
        <w:tabs>
          <w:tab w:val="left" w:pos="567"/>
        </w:tabs>
        <w:suppressAutoHyphens/>
        <w:spacing w:after="0" w:line="260" w:lineRule="exact"/>
        <w:rPr>
          <w:rFonts w:ascii="Times New Roman" w:eastAsia="Times New Roman" w:hAnsi="Times New Roman" w:cs="Times New Roman"/>
          <w:b/>
          <w:iCs/>
          <w:lang w:val="lt-LT"/>
        </w:rPr>
      </w:pPr>
      <w:r w:rsidRPr="007B0913">
        <w:rPr>
          <w:rFonts w:ascii="Times New Roman" w:eastAsia="Times New Roman" w:hAnsi="Times New Roman" w:cs="Times New Roman"/>
          <w:b/>
          <w:iCs/>
          <w:lang w:val="lt-LT"/>
        </w:rPr>
        <w:t xml:space="preserve">Lygiagretus importuotojas </w:t>
      </w:r>
    </w:p>
    <w:p w:rsidR="007B0913" w:rsidRPr="007B0913" w:rsidRDefault="007B0913" w:rsidP="007B0913">
      <w:pPr>
        <w:tabs>
          <w:tab w:val="left" w:pos="567"/>
        </w:tabs>
        <w:suppressAutoHyphens/>
        <w:spacing w:after="0" w:line="260" w:lineRule="exact"/>
        <w:rPr>
          <w:rFonts w:ascii="Times New Roman" w:eastAsia="Times New Roman" w:hAnsi="Times New Roman" w:cs="Times New Roman"/>
          <w:iCs/>
          <w:color w:val="00000A"/>
          <w:lang w:val="lt-LT"/>
        </w:rPr>
      </w:pPr>
      <w:r w:rsidRPr="007B0913">
        <w:rPr>
          <w:rFonts w:ascii="Times New Roman" w:eastAsia="Times New Roman" w:hAnsi="Times New Roman" w:cs="Times New Roman"/>
          <w:iCs/>
          <w:color w:val="00000A"/>
          <w:lang w:val="lt-LT"/>
        </w:rPr>
        <w:t>UAB „</w:t>
      </w:r>
      <w:proofErr w:type="spellStart"/>
      <w:r w:rsidRPr="007B0913">
        <w:rPr>
          <w:rFonts w:ascii="Times New Roman" w:eastAsia="Times New Roman" w:hAnsi="Times New Roman" w:cs="Times New Roman"/>
          <w:iCs/>
          <w:color w:val="00000A"/>
          <w:lang w:val="lt-LT"/>
        </w:rPr>
        <w:t>Adeofarma</w:t>
      </w:r>
      <w:proofErr w:type="spellEnd"/>
      <w:r w:rsidRPr="007B0913">
        <w:rPr>
          <w:rFonts w:ascii="Times New Roman" w:eastAsia="Times New Roman" w:hAnsi="Times New Roman" w:cs="Times New Roman"/>
          <w:iCs/>
          <w:color w:val="00000A"/>
          <w:lang w:val="lt-LT"/>
        </w:rPr>
        <w:t>“</w:t>
      </w:r>
    </w:p>
    <w:p w:rsidR="007B0913" w:rsidRPr="007B0913" w:rsidRDefault="007B0913" w:rsidP="007B0913">
      <w:pPr>
        <w:tabs>
          <w:tab w:val="left" w:pos="567"/>
        </w:tabs>
        <w:suppressAutoHyphens/>
        <w:spacing w:after="0" w:line="260" w:lineRule="exact"/>
        <w:rPr>
          <w:rFonts w:ascii="Times New Roman" w:eastAsia="Times New Roman" w:hAnsi="Times New Roman" w:cs="Times New Roman"/>
          <w:iCs/>
          <w:color w:val="00000A"/>
          <w:lang w:val="lt-LT"/>
        </w:rPr>
      </w:pPr>
      <w:proofErr w:type="spellStart"/>
      <w:r w:rsidRPr="007B0913">
        <w:rPr>
          <w:rFonts w:ascii="Times New Roman" w:eastAsia="Times New Roman" w:hAnsi="Times New Roman" w:cs="Times New Roman"/>
          <w:iCs/>
          <w:color w:val="00000A"/>
          <w:lang w:val="lt-LT"/>
        </w:rPr>
        <w:t>A.Goštauto</w:t>
      </w:r>
      <w:proofErr w:type="spellEnd"/>
      <w:r w:rsidRPr="007B0913">
        <w:rPr>
          <w:rFonts w:ascii="Times New Roman" w:eastAsia="Times New Roman" w:hAnsi="Times New Roman" w:cs="Times New Roman"/>
          <w:iCs/>
          <w:color w:val="00000A"/>
          <w:lang w:val="lt-LT"/>
        </w:rPr>
        <w:t xml:space="preserve"> g.8-205</w:t>
      </w:r>
    </w:p>
    <w:p w:rsidR="007B0913" w:rsidRPr="007B0913" w:rsidRDefault="007B0913" w:rsidP="007B0913">
      <w:pPr>
        <w:tabs>
          <w:tab w:val="left" w:pos="567"/>
        </w:tabs>
        <w:suppressAutoHyphens/>
        <w:spacing w:after="0" w:line="260" w:lineRule="exact"/>
        <w:rPr>
          <w:rFonts w:ascii="Times New Roman" w:eastAsia="Times New Roman" w:hAnsi="Times New Roman" w:cs="Times New Roman"/>
          <w:iCs/>
          <w:color w:val="00000A"/>
          <w:lang w:val="lt-LT"/>
        </w:rPr>
      </w:pPr>
      <w:r w:rsidRPr="007B0913">
        <w:rPr>
          <w:rFonts w:ascii="Times New Roman" w:eastAsia="Times New Roman" w:hAnsi="Times New Roman" w:cs="Times New Roman"/>
          <w:iCs/>
          <w:color w:val="00000A"/>
          <w:lang w:val="lt-LT"/>
        </w:rPr>
        <w:t>Vilnius LT-01108</w:t>
      </w:r>
    </w:p>
    <w:p w:rsidR="00B321D5" w:rsidRPr="007B0913" w:rsidRDefault="007B0913" w:rsidP="007B0913">
      <w:pPr>
        <w:tabs>
          <w:tab w:val="left" w:pos="567"/>
        </w:tabs>
        <w:suppressAutoHyphens/>
        <w:spacing w:after="0" w:line="260" w:lineRule="exact"/>
        <w:rPr>
          <w:rFonts w:ascii="Times New Roman" w:eastAsia="Times New Roman" w:hAnsi="Times New Roman" w:cs="Times New Roman"/>
          <w:iCs/>
          <w:color w:val="00000A"/>
          <w:lang w:val="lt-LT"/>
        </w:rPr>
      </w:pPr>
      <w:r w:rsidRPr="007B0913">
        <w:rPr>
          <w:rFonts w:ascii="Times New Roman" w:eastAsia="Times New Roman" w:hAnsi="Times New Roman" w:cs="Times New Roman"/>
          <w:iCs/>
          <w:color w:val="00000A"/>
          <w:lang w:val="lt-LT"/>
        </w:rPr>
        <w:t>Lietuva</w:t>
      </w:r>
    </w:p>
    <w:p w:rsidR="00B321D5" w:rsidRPr="00B321D5" w:rsidRDefault="00B321D5" w:rsidP="00B321D5">
      <w:pPr>
        <w:spacing w:after="0" w:line="240" w:lineRule="auto"/>
        <w:rPr>
          <w:rFonts w:ascii="Times New Roman" w:eastAsia="Times New Roman" w:hAnsi="Times New Roman" w:cs="Times New Roman"/>
          <w:lang w:val="lt-LT" w:eastAsia="lt-LT"/>
        </w:rPr>
      </w:pPr>
    </w:p>
    <w:p w:rsidR="00B321D5" w:rsidRPr="00B321D5" w:rsidRDefault="00B321D5" w:rsidP="00B321D5">
      <w:pPr>
        <w:spacing w:after="0" w:line="240" w:lineRule="auto"/>
        <w:rPr>
          <w:rFonts w:ascii="Times New Roman" w:eastAsia="Times New Roman" w:hAnsi="Times New Roman" w:cs="Times New Roman"/>
          <w:b/>
          <w:bCs/>
          <w:iCs/>
          <w:lang w:val="lt-LT" w:eastAsia="lt-LT"/>
        </w:rPr>
      </w:pPr>
      <w:r w:rsidRPr="00B321D5">
        <w:rPr>
          <w:rFonts w:ascii="Times New Roman" w:eastAsia="Times New Roman" w:hAnsi="Times New Roman" w:cs="Times New Roman"/>
          <w:b/>
          <w:bCs/>
          <w:iCs/>
          <w:lang w:val="lt-LT" w:eastAsia="lt-LT"/>
        </w:rPr>
        <w:t xml:space="preserve">Perpakavo </w:t>
      </w:r>
    </w:p>
    <w:p w:rsidR="00B321D5" w:rsidRPr="00B321D5" w:rsidRDefault="00B321D5" w:rsidP="00B321D5">
      <w:pPr>
        <w:spacing w:after="0" w:line="240" w:lineRule="auto"/>
        <w:rPr>
          <w:rFonts w:ascii="Times New Roman" w:eastAsia="Times New Roman" w:hAnsi="Times New Roman" w:cs="Times New Roman"/>
          <w:b/>
          <w:bCs/>
          <w:iCs/>
          <w:lang w:val="lt-LT" w:eastAsia="lt-LT"/>
        </w:rPr>
      </w:pPr>
    </w:p>
    <w:p w:rsidR="00B321D5" w:rsidRPr="00B321D5" w:rsidRDefault="00B321D5" w:rsidP="00B321D5">
      <w:pPr>
        <w:spacing w:after="0" w:line="240" w:lineRule="auto"/>
        <w:rPr>
          <w:rFonts w:ascii="Times New Roman" w:eastAsia="Times New Roman" w:hAnsi="Times New Roman" w:cs="Times New Roman"/>
          <w:bCs/>
          <w:iCs/>
          <w:lang w:val="lt-LT" w:eastAsia="lt-LT"/>
        </w:rPr>
      </w:pPr>
      <w:r w:rsidRPr="00B321D5">
        <w:rPr>
          <w:rFonts w:ascii="Times New Roman" w:eastAsia="Times New Roman" w:hAnsi="Times New Roman" w:cs="Times New Roman"/>
          <w:bCs/>
          <w:iCs/>
          <w:lang w:val="lt-LT" w:eastAsia="lt-LT"/>
        </w:rPr>
        <w:t>UAB „Entafarma“</w:t>
      </w:r>
    </w:p>
    <w:p w:rsidR="00B321D5" w:rsidRPr="00B321D5" w:rsidRDefault="00B321D5" w:rsidP="00B321D5">
      <w:pPr>
        <w:spacing w:after="0" w:line="240" w:lineRule="auto"/>
        <w:rPr>
          <w:rFonts w:ascii="Times New Roman" w:eastAsia="Times New Roman" w:hAnsi="Times New Roman" w:cs="Times New Roman"/>
          <w:bCs/>
          <w:iCs/>
          <w:lang w:val="lt-LT" w:eastAsia="lt-LT"/>
        </w:rPr>
      </w:pPr>
      <w:proofErr w:type="spellStart"/>
      <w:r w:rsidRPr="00B321D5">
        <w:rPr>
          <w:rFonts w:ascii="Times New Roman" w:eastAsia="Times New Roman" w:hAnsi="Times New Roman" w:cs="Times New Roman"/>
          <w:bCs/>
          <w:iCs/>
          <w:lang w:val="lt-LT" w:eastAsia="lt-LT"/>
        </w:rPr>
        <w:t>Klonėnų</w:t>
      </w:r>
      <w:proofErr w:type="spellEnd"/>
      <w:r w:rsidRPr="00B321D5">
        <w:rPr>
          <w:rFonts w:ascii="Times New Roman" w:eastAsia="Times New Roman" w:hAnsi="Times New Roman" w:cs="Times New Roman"/>
          <w:bCs/>
          <w:iCs/>
          <w:lang w:val="lt-LT" w:eastAsia="lt-LT"/>
        </w:rPr>
        <w:t xml:space="preserve"> vs. 1</w:t>
      </w:r>
    </w:p>
    <w:p w:rsidR="00B321D5" w:rsidRPr="00B321D5" w:rsidRDefault="00B321D5" w:rsidP="00B321D5">
      <w:pPr>
        <w:spacing w:after="0" w:line="240" w:lineRule="auto"/>
        <w:rPr>
          <w:rFonts w:ascii="Times New Roman" w:eastAsia="Times New Roman" w:hAnsi="Times New Roman" w:cs="Times New Roman"/>
          <w:bCs/>
          <w:iCs/>
          <w:lang w:val="lt-LT" w:eastAsia="lt-LT"/>
        </w:rPr>
      </w:pPr>
      <w:r w:rsidRPr="00B321D5">
        <w:rPr>
          <w:rFonts w:ascii="Times New Roman" w:eastAsia="Times New Roman" w:hAnsi="Times New Roman" w:cs="Times New Roman"/>
          <w:bCs/>
          <w:iCs/>
          <w:lang w:val="lt-LT" w:eastAsia="lt-LT"/>
        </w:rPr>
        <w:t>Širvintų r. sav.</w:t>
      </w:r>
    </w:p>
    <w:p w:rsidR="00B321D5" w:rsidRPr="00B321D5" w:rsidRDefault="00B321D5" w:rsidP="00B321D5">
      <w:pPr>
        <w:spacing w:after="0" w:line="240" w:lineRule="auto"/>
        <w:rPr>
          <w:rFonts w:ascii="Times New Roman" w:eastAsia="Times New Roman" w:hAnsi="Times New Roman" w:cs="Times New Roman"/>
          <w:bCs/>
          <w:iCs/>
          <w:lang w:val="lt-LT" w:eastAsia="lt-LT"/>
        </w:rPr>
      </w:pPr>
      <w:r w:rsidRPr="00B321D5">
        <w:rPr>
          <w:rFonts w:ascii="Times New Roman" w:eastAsia="Times New Roman" w:hAnsi="Times New Roman" w:cs="Times New Roman"/>
          <w:bCs/>
          <w:iCs/>
          <w:lang w:val="lt-LT" w:eastAsia="lt-LT"/>
        </w:rPr>
        <w:t>Lietuva</w:t>
      </w:r>
    </w:p>
    <w:p w:rsidR="00B321D5" w:rsidRPr="00B321D5" w:rsidRDefault="00B321D5" w:rsidP="00B321D5">
      <w:pPr>
        <w:spacing w:after="0" w:line="240" w:lineRule="auto"/>
        <w:rPr>
          <w:rFonts w:ascii="Times New Roman" w:eastAsia="Times New Roman" w:hAnsi="Times New Roman" w:cs="Times New Roman"/>
          <w:bCs/>
          <w:iCs/>
          <w:lang w:val="lt-LT" w:eastAsia="lt-LT"/>
        </w:rPr>
      </w:pPr>
    </w:p>
    <w:p w:rsidR="00B321D5" w:rsidRPr="00B321D5" w:rsidRDefault="00B321D5" w:rsidP="00B321D5">
      <w:pPr>
        <w:spacing w:after="0" w:line="240" w:lineRule="auto"/>
        <w:rPr>
          <w:rFonts w:ascii="Times New Roman" w:eastAsia="Times New Roman" w:hAnsi="Times New Roman" w:cs="Times New Roman"/>
          <w:bCs/>
          <w:iCs/>
          <w:lang w:val="lt-LT" w:eastAsia="lt-LT"/>
        </w:rPr>
      </w:pPr>
      <w:r w:rsidRPr="00B321D5">
        <w:rPr>
          <w:rFonts w:ascii="Times New Roman" w:eastAsia="Times New Roman" w:hAnsi="Times New Roman" w:cs="Times New Roman"/>
          <w:bCs/>
          <w:iCs/>
          <w:lang w:val="lt-LT" w:eastAsia="lt-LT"/>
        </w:rPr>
        <w:t xml:space="preserve">arba </w:t>
      </w:r>
    </w:p>
    <w:p w:rsidR="00B321D5" w:rsidRPr="00B321D5" w:rsidRDefault="00B321D5" w:rsidP="00B321D5">
      <w:pPr>
        <w:spacing w:after="0" w:line="240" w:lineRule="auto"/>
        <w:rPr>
          <w:rFonts w:ascii="Times New Roman" w:eastAsia="Times New Roman" w:hAnsi="Times New Roman" w:cs="Times New Roman"/>
          <w:sz w:val="24"/>
          <w:szCs w:val="20"/>
          <w:lang w:val="lt-LT" w:eastAsia="lt-LT"/>
        </w:rPr>
      </w:pPr>
      <w:r w:rsidRPr="00B321D5">
        <w:rPr>
          <w:rFonts w:ascii="Times New Roman" w:eastAsia="Times New Roman" w:hAnsi="Times New Roman" w:cs="Times New Roman"/>
          <w:lang w:val="lt-LT" w:eastAsia="lt-LT"/>
        </w:rPr>
        <w:lastRenderedPageBreak/>
        <w:t xml:space="preserve">BĮ UAB „ </w:t>
      </w:r>
      <w:proofErr w:type="spellStart"/>
      <w:r w:rsidRPr="00B321D5">
        <w:rPr>
          <w:rFonts w:ascii="Times New Roman" w:eastAsia="Times New Roman" w:hAnsi="Times New Roman" w:cs="Times New Roman"/>
          <w:lang w:val="lt-LT" w:eastAsia="lt-LT"/>
        </w:rPr>
        <w:t>Norfachema</w:t>
      </w:r>
      <w:proofErr w:type="spellEnd"/>
      <w:r w:rsidRPr="00B321D5">
        <w:rPr>
          <w:rFonts w:ascii="Times New Roman" w:eastAsia="Times New Roman" w:hAnsi="Times New Roman" w:cs="Times New Roman"/>
          <w:lang w:val="lt-LT" w:eastAsia="lt-LT"/>
        </w:rPr>
        <w:t xml:space="preserve">“  </w:t>
      </w:r>
    </w:p>
    <w:p w:rsidR="00B321D5" w:rsidRPr="00B321D5" w:rsidRDefault="00B321D5" w:rsidP="00B321D5">
      <w:pPr>
        <w:tabs>
          <w:tab w:val="left" w:pos="567"/>
        </w:tabs>
        <w:spacing w:after="0" w:line="260" w:lineRule="exact"/>
        <w:ind w:left="567" w:hanging="567"/>
        <w:rPr>
          <w:rFonts w:ascii="Times New Roman" w:eastAsia="Times New Roman" w:hAnsi="Times New Roman" w:cs="Times New Roman"/>
          <w:sz w:val="24"/>
          <w:szCs w:val="24"/>
          <w:lang w:val="lt-LT"/>
        </w:rPr>
      </w:pPr>
      <w:r w:rsidRPr="00B321D5">
        <w:rPr>
          <w:rFonts w:ascii="Times New Roman" w:eastAsia="Times New Roman" w:hAnsi="Times New Roman" w:cs="Times New Roman"/>
          <w:sz w:val="24"/>
          <w:szCs w:val="24"/>
          <w:lang w:val="lt-LT"/>
        </w:rPr>
        <w:t>Vytauto g. 6, Jonava</w:t>
      </w:r>
    </w:p>
    <w:p w:rsidR="00B321D5" w:rsidRDefault="00B321D5" w:rsidP="00B321D5">
      <w:pPr>
        <w:tabs>
          <w:tab w:val="left" w:pos="3544"/>
          <w:tab w:val="left" w:pos="4678"/>
        </w:tabs>
        <w:spacing w:after="0" w:line="220" w:lineRule="exact"/>
        <w:rPr>
          <w:rFonts w:ascii="Times New Roman" w:eastAsia="Times New Roman" w:hAnsi="Times New Roman" w:cs="Times New Roman"/>
          <w:sz w:val="24"/>
          <w:szCs w:val="24"/>
          <w:lang w:val="lt-LT"/>
        </w:rPr>
      </w:pPr>
      <w:r w:rsidRPr="00B321D5">
        <w:rPr>
          <w:rFonts w:ascii="Times New Roman" w:eastAsia="Times New Roman" w:hAnsi="Times New Roman" w:cs="Times New Roman"/>
          <w:sz w:val="24"/>
          <w:szCs w:val="24"/>
          <w:lang w:val="lt-LT"/>
        </w:rPr>
        <w:t>Lietuva</w:t>
      </w:r>
    </w:p>
    <w:p w:rsidR="00B321D5" w:rsidRDefault="00B321D5" w:rsidP="00B321D5">
      <w:pPr>
        <w:tabs>
          <w:tab w:val="left" w:pos="3544"/>
          <w:tab w:val="left" w:pos="4678"/>
        </w:tabs>
        <w:spacing w:after="0" w:line="220" w:lineRule="exact"/>
        <w:rPr>
          <w:rFonts w:ascii="Times New Roman" w:eastAsia="Times New Roman" w:hAnsi="Times New Roman" w:cs="Times New Roman"/>
          <w:sz w:val="24"/>
          <w:szCs w:val="24"/>
          <w:lang w:val="lt-LT"/>
        </w:rPr>
      </w:pPr>
    </w:p>
    <w:p w:rsidR="00B321D5" w:rsidRPr="00B321D5" w:rsidRDefault="00B321D5" w:rsidP="00B321D5">
      <w:pPr>
        <w:tabs>
          <w:tab w:val="left" w:pos="3544"/>
          <w:tab w:val="left" w:pos="4678"/>
        </w:tabs>
        <w:spacing w:after="0" w:line="220" w:lineRule="exact"/>
        <w:rPr>
          <w:rFonts w:ascii="Times New Roman" w:eastAsia="Times New Roman" w:hAnsi="Times New Roman" w:cs="Times New Roman"/>
          <w:bCs/>
          <w:color w:val="00000A"/>
          <w:lang w:val="lt-LT"/>
        </w:rPr>
      </w:pPr>
      <w:r w:rsidRPr="00B321D5">
        <w:rPr>
          <w:rFonts w:ascii="Times New Roman" w:eastAsia="Times New Roman" w:hAnsi="Times New Roman" w:cs="Times New Roman"/>
          <w:bCs/>
          <w:color w:val="00000A"/>
          <w:lang w:val="lt-LT"/>
        </w:rPr>
        <w:t xml:space="preserve">Registruotojas eksportuojančioje valstybėje yra </w:t>
      </w:r>
      <w:proofErr w:type="spellStart"/>
      <w:r w:rsidRPr="00B321D5">
        <w:rPr>
          <w:rFonts w:ascii="Times New Roman" w:eastAsia="Times New Roman" w:hAnsi="Times New Roman" w:cs="Times New Roman"/>
          <w:bCs/>
          <w:color w:val="00000A"/>
          <w:lang w:val="lt-LT"/>
        </w:rPr>
        <w:t>Antibiotice</w:t>
      </w:r>
      <w:proofErr w:type="spellEnd"/>
      <w:r w:rsidRPr="00B321D5">
        <w:rPr>
          <w:rFonts w:ascii="Times New Roman" w:eastAsia="Times New Roman" w:hAnsi="Times New Roman" w:cs="Times New Roman"/>
          <w:bCs/>
          <w:color w:val="00000A"/>
          <w:lang w:val="lt-LT"/>
        </w:rPr>
        <w:t xml:space="preserve"> S.A.,1 </w:t>
      </w:r>
      <w:proofErr w:type="spellStart"/>
      <w:r w:rsidRPr="00B321D5">
        <w:rPr>
          <w:rFonts w:ascii="Times New Roman" w:eastAsia="Times New Roman" w:hAnsi="Times New Roman" w:cs="Times New Roman"/>
          <w:bCs/>
          <w:color w:val="00000A"/>
          <w:lang w:val="lt-LT"/>
        </w:rPr>
        <w:t>Valea</w:t>
      </w:r>
      <w:proofErr w:type="spellEnd"/>
      <w:r w:rsidRPr="00B321D5">
        <w:rPr>
          <w:rFonts w:ascii="Times New Roman" w:eastAsia="Times New Roman" w:hAnsi="Times New Roman" w:cs="Times New Roman"/>
          <w:bCs/>
          <w:color w:val="00000A"/>
          <w:lang w:val="lt-LT"/>
        </w:rPr>
        <w:t xml:space="preserve"> </w:t>
      </w:r>
      <w:proofErr w:type="spellStart"/>
      <w:r w:rsidRPr="00B321D5">
        <w:rPr>
          <w:rFonts w:ascii="Times New Roman" w:eastAsia="Times New Roman" w:hAnsi="Times New Roman" w:cs="Times New Roman"/>
          <w:bCs/>
          <w:color w:val="00000A"/>
          <w:lang w:val="lt-LT"/>
        </w:rPr>
        <w:t>Lupului</w:t>
      </w:r>
      <w:proofErr w:type="spellEnd"/>
      <w:r w:rsidRPr="00B321D5">
        <w:rPr>
          <w:rFonts w:ascii="Times New Roman" w:eastAsia="Times New Roman" w:hAnsi="Times New Roman" w:cs="Times New Roman"/>
          <w:bCs/>
          <w:color w:val="00000A"/>
          <w:lang w:val="lt-LT"/>
        </w:rPr>
        <w:t xml:space="preserve"> </w:t>
      </w:r>
      <w:proofErr w:type="spellStart"/>
      <w:r w:rsidRPr="00B321D5">
        <w:rPr>
          <w:rFonts w:ascii="Times New Roman" w:eastAsia="Times New Roman" w:hAnsi="Times New Roman" w:cs="Times New Roman"/>
          <w:bCs/>
          <w:color w:val="00000A"/>
          <w:lang w:val="lt-LT"/>
        </w:rPr>
        <w:t>Street</w:t>
      </w:r>
      <w:proofErr w:type="spellEnd"/>
      <w:r w:rsidRPr="00B321D5">
        <w:rPr>
          <w:rFonts w:ascii="Times New Roman" w:eastAsia="Times New Roman" w:hAnsi="Times New Roman" w:cs="Times New Roman"/>
          <w:bCs/>
          <w:color w:val="00000A"/>
          <w:lang w:val="lt-LT"/>
        </w:rPr>
        <w:t xml:space="preserve">, 707410 </w:t>
      </w:r>
      <w:proofErr w:type="spellStart"/>
      <w:r w:rsidRPr="00B321D5">
        <w:rPr>
          <w:rFonts w:ascii="Times New Roman" w:eastAsia="Times New Roman" w:hAnsi="Times New Roman" w:cs="Times New Roman"/>
          <w:bCs/>
          <w:color w:val="00000A"/>
          <w:lang w:val="lt-LT"/>
        </w:rPr>
        <w:t>Iasi</w:t>
      </w:r>
      <w:proofErr w:type="spellEnd"/>
      <w:r w:rsidRPr="00B321D5">
        <w:rPr>
          <w:rFonts w:ascii="Times New Roman" w:eastAsia="Times New Roman" w:hAnsi="Times New Roman" w:cs="Times New Roman"/>
          <w:bCs/>
          <w:color w:val="00000A"/>
          <w:lang w:val="lt-LT"/>
        </w:rPr>
        <w:t>, Rumunija.</w:t>
      </w:r>
    </w:p>
    <w:p w:rsidR="00B321D5" w:rsidRPr="00B321D5" w:rsidRDefault="00B321D5" w:rsidP="00B321D5">
      <w:pPr>
        <w:tabs>
          <w:tab w:val="left" w:pos="3544"/>
          <w:tab w:val="left" w:pos="4678"/>
        </w:tabs>
        <w:spacing w:after="0" w:line="220" w:lineRule="exact"/>
        <w:rPr>
          <w:rFonts w:ascii="Times New Roman" w:eastAsia="Times New Roman" w:hAnsi="Times New Roman" w:cs="Times New Roman"/>
          <w:bCs/>
          <w:color w:val="00000A"/>
          <w:lang w:val="lt-LT"/>
        </w:rPr>
      </w:pPr>
    </w:p>
    <w:p w:rsidR="00B321D5" w:rsidRPr="00B321D5" w:rsidRDefault="00B321D5" w:rsidP="00B321D5">
      <w:pPr>
        <w:tabs>
          <w:tab w:val="left" w:pos="567"/>
        </w:tabs>
        <w:suppressAutoHyphens/>
        <w:spacing w:after="0" w:line="240" w:lineRule="auto"/>
        <w:ind w:right="-2"/>
        <w:rPr>
          <w:rFonts w:ascii="Times New Roman" w:eastAsia="Times New Roman" w:hAnsi="Times New Roman" w:cs="Times New Roman"/>
          <w:b/>
          <w:color w:val="00000A"/>
          <w:lang w:val="lt-LT"/>
        </w:rPr>
      </w:pPr>
      <w:r w:rsidRPr="00B321D5">
        <w:rPr>
          <w:rFonts w:ascii="Times New Roman" w:eastAsia="Times New Roman" w:hAnsi="Times New Roman" w:cs="Times New Roman"/>
          <w:b/>
          <w:color w:val="00000A"/>
          <w:lang w:val="lt-LT"/>
        </w:rPr>
        <w:t xml:space="preserve">Šis pakuotės lapelis paskutinį kartą peržiūrėtas </w:t>
      </w:r>
      <w:r w:rsidR="006428B7">
        <w:rPr>
          <w:rFonts w:ascii="Times New Roman" w:eastAsia="Times New Roman" w:hAnsi="Times New Roman" w:cs="Times New Roman"/>
          <w:b/>
          <w:color w:val="00000A"/>
          <w:lang w:val="lt-LT"/>
        </w:rPr>
        <w:t>2019-05-</w:t>
      </w:r>
      <w:r w:rsidR="008D1C5D">
        <w:rPr>
          <w:rFonts w:ascii="Times New Roman" w:eastAsia="Times New Roman" w:hAnsi="Times New Roman" w:cs="Times New Roman"/>
          <w:b/>
          <w:color w:val="00000A"/>
          <w:lang w:val="lt-LT"/>
        </w:rPr>
        <w:t>03</w:t>
      </w:r>
      <w:bookmarkStart w:id="2" w:name="_GoBack"/>
      <w:bookmarkEnd w:id="2"/>
    </w:p>
    <w:p w:rsidR="00B321D5" w:rsidRPr="00B321D5" w:rsidRDefault="00B321D5" w:rsidP="00B321D5">
      <w:pPr>
        <w:tabs>
          <w:tab w:val="left" w:pos="567"/>
        </w:tabs>
        <w:suppressAutoHyphens/>
        <w:spacing w:after="0" w:line="240" w:lineRule="auto"/>
        <w:ind w:right="-2"/>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40" w:lineRule="auto"/>
        <w:ind w:right="-2"/>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40" w:lineRule="auto"/>
        <w:ind w:right="-2"/>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Išsami informacija apie šį vaistą pateikiama Valstybinės vaistų kontrolės tarnybos prie Lietuvos Respublikos sveikatos apsaugos ministerijos tinklalapyje</w:t>
      </w:r>
      <w:r w:rsidRPr="00B321D5">
        <w:rPr>
          <w:rFonts w:ascii="Times New Roman" w:eastAsia="Times New Roman" w:hAnsi="Times New Roman" w:cs="Times New Roman"/>
          <w:i/>
          <w:color w:val="00000A"/>
          <w:lang w:val="lt-LT"/>
        </w:rPr>
        <w:t xml:space="preserve"> </w:t>
      </w:r>
      <w:hyperlink r:id="rId10">
        <w:r w:rsidRPr="00B321D5">
          <w:rPr>
            <w:rFonts w:ascii="Times New Roman" w:eastAsia="SimSun" w:hAnsi="Times New Roman" w:cs="Times New Roman"/>
            <w:color w:val="0000FF"/>
            <w:u w:val="single"/>
            <w:lang w:val="lt-LT"/>
          </w:rPr>
          <w:t>http://www.vvkt.lt/</w:t>
        </w:r>
      </w:hyperlink>
      <w:r w:rsidRPr="00B321D5">
        <w:rPr>
          <w:rFonts w:ascii="Times New Roman" w:eastAsia="Times New Roman" w:hAnsi="Times New Roman" w:cs="Times New Roman"/>
          <w:color w:val="00000A"/>
          <w:lang w:val="lt-LT"/>
        </w:rPr>
        <w:t>.</w:t>
      </w:r>
    </w:p>
    <w:p w:rsidR="00B321D5" w:rsidRPr="00B321D5" w:rsidRDefault="00B321D5" w:rsidP="00B321D5">
      <w:pPr>
        <w:tabs>
          <w:tab w:val="left" w:pos="567"/>
          <w:tab w:val="left" w:pos="3544"/>
          <w:tab w:val="left" w:pos="4678"/>
        </w:tabs>
        <w:suppressAutoHyphens/>
        <w:spacing w:after="0" w:line="260" w:lineRule="exact"/>
        <w:rPr>
          <w:rFonts w:ascii="Times New Roman" w:eastAsia="Times New Roman" w:hAnsi="Times New Roman" w:cs="Times New Roman"/>
          <w:color w:val="00000A"/>
          <w:lang w:val="lt-LT"/>
        </w:rPr>
      </w:pPr>
    </w:p>
    <w:p w:rsidR="00B321D5" w:rsidRPr="00B321D5" w:rsidRDefault="00B321D5" w:rsidP="00B321D5">
      <w:pPr>
        <w:tabs>
          <w:tab w:val="left" w:pos="567"/>
          <w:tab w:val="left" w:pos="3544"/>
          <w:tab w:val="left" w:pos="4678"/>
        </w:tabs>
        <w:suppressAutoHyphens/>
        <w:spacing w:after="0" w:line="260" w:lineRule="exact"/>
        <w:rPr>
          <w:rFonts w:ascii="Times New Roman" w:eastAsia="Times New Roman" w:hAnsi="Times New Roman" w:cs="Times New Roman"/>
          <w:color w:val="00000A"/>
          <w:highlight w:val="yellow"/>
          <w:lang w:val="lt-LT"/>
        </w:rPr>
      </w:pPr>
      <w:r w:rsidRPr="00B321D5">
        <w:rPr>
          <w:rFonts w:ascii="Times New Roman" w:eastAsia="Times New Roman" w:hAnsi="Times New Roman" w:cs="Times New Roman"/>
          <w:color w:val="00000A"/>
          <w:lang w:val="lt-LT"/>
        </w:rPr>
        <w:t>----------------------------------------------------------------------------------------------------------------------</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Toliau pateikta informacija skirta tik sveikatos priežiūros specialistams</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tirpalas leidžiamas į veną arba raumenis arba </w:t>
      </w:r>
      <w:proofErr w:type="spellStart"/>
      <w:r w:rsidRPr="00B321D5">
        <w:rPr>
          <w:rFonts w:ascii="Times New Roman" w:eastAsia="Times New Roman" w:hAnsi="Times New Roman" w:cs="Times New Roman"/>
          <w:color w:val="00000A"/>
          <w:lang w:val="lt-LT"/>
        </w:rPr>
        <w:t>infuzuojamas</w:t>
      </w:r>
      <w:proofErr w:type="spellEnd"/>
      <w:r w:rsidRPr="00B321D5">
        <w:rPr>
          <w:rFonts w:ascii="Times New Roman" w:eastAsia="Times New Roman" w:hAnsi="Times New Roman" w:cs="Times New Roman"/>
          <w:color w:val="00000A"/>
          <w:lang w:val="lt-LT"/>
        </w:rPr>
        <w:t xml:space="preserve"> į veną.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tirpalą būtina ruošti prieš pat vartojimą. Galima leisti tik skaidrų tirpalą. Flakono turinį būtina visiškai ištirpinti. Į švirkštą reikia įsiurbti tik vienkartinę vaisto dozę.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u w:val="single"/>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u w:val="single"/>
          <w:lang w:val="lt-LT"/>
        </w:rPr>
        <w:t>Injekcinio tirpalo leisti į raumenis ruošimas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smartTag w:uri="urn:schemas-microsoft-com:office:smarttags" w:element="metricconverter">
        <w:smartTagPr>
          <w:attr w:name="ProductID" w:val="1 g"/>
        </w:smartTagPr>
        <w:r w:rsidRPr="00B321D5">
          <w:rPr>
            <w:rFonts w:ascii="Times New Roman" w:eastAsia="Times New Roman" w:hAnsi="Times New Roman" w:cs="Times New Roman"/>
            <w:color w:val="00000A"/>
            <w:lang w:val="lt-LT"/>
          </w:rPr>
          <w:t>1 g</w:t>
        </w:r>
      </w:smartTag>
      <w:r w:rsidRPr="00B321D5">
        <w:rPr>
          <w:rFonts w:ascii="Times New Roman" w:eastAsia="Times New Roman" w:hAnsi="Times New Roman" w:cs="Times New Roman"/>
          <w:color w:val="00000A"/>
          <w:lang w:val="lt-LT"/>
        </w:rPr>
        <w:t xml:space="preserve"> flakono turinį reikia tirpinti 5 ml tirpiklio (injekcinio vandens).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Jei injekcija į raumenis yra skausminga,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galima vartoti praskiedžiant jį 0,5% </w:t>
      </w:r>
      <w:proofErr w:type="spellStart"/>
      <w:r w:rsidRPr="00B321D5">
        <w:rPr>
          <w:rFonts w:ascii="Times New Roman" w:eastAsia="Times New Roman" w:hAnsi="Times New Roman" w:cs="Times New Roman"/>
          <w:color w:val="00000A"/>
          <w:lang w:val="lt-LT"/>
        </w:rPr>
        <w:t>prokaino</w:t>
      </w:r>
      <w:proofErr w:type="spellEnd"/>
      <w:r w:rsidRPr="00B321D5">
        <w:rPr>
          <w:rFonts w:ascii="Times New Roman" w:eastAsia="Times New Roman" w:hAnsi="Times New Roman" w:cs="Times New Roman"/>
          <w:color w:val="00000A"/>
          <w:lang w:val="lt-LT"/>
        </w:rPr>
        <w:t xml:space="preserve"> tirpalu. </w:t>
      </w:r>
      <w:r w:rsidRPr="00B321D5">
        <w:rPr>
          <w:rFonts w:ascii="Times New Roman" w:eastAsia="Times New Roman" w:hAnsi="Times New Roman" w:cs="Times New Roman"/>
          <w:color w:val="00000A"/>
          <w:lang w:val="lt-LT"/>
        </w:rPr>
        <w:br/>
      </w:r>
      <w:r w:rsidRPr="00B321D5">
        <w:rPr>
          <w:rFonts w:ascii="Times New Roman" w:eastAsia="Times New Roman" w:hAnsi="Times New Roman" w:cs="Times New Roman"/>
          <w:color w:val="00000A"/>
          <w:u w:val="single"/>
          <w:lang w:val="lt-LT"/>
        </w:rPr>
        <w:t>Injekcinio tirpalo leisti į veną ruošimas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smartTag w:uri="urn:schemas-microsoft-com:office:smarttags" w:element="metricconverter">
        <w:smartTagPr>
          <w:attr w:name="ProductID" w:val="1 g"/>
        </w:smartTagPr>
        <w:r w:rsidRPr="00B321D5">
          <w:rPr>
            <w:rFonts w:ascii="Times New Roman" w:eastAsia="Times New Roman" w:hAnsi="Times New Roman" w:cs="Times New Roman"/>
            <w:color w:val="00000A"/>
            <w:lang w:val="lt-LT"/>
          </w:rPr>
          <w:t>1 g</w:t>
        </w:r>
      </w:smartTag>
      <w:r w:rsidRPr="00B321D5">
        <w:rPr>
          <w:rFonts w:ascii="Times New Roman" w:eastAsia="Times New Roman" w:hAnsi="Times New Roman" w:cs="Times New Roman"/>
          <w:color w:val="00000A"/>
          <w:lang w:val="lt-LT"/>
        </w:rPr>
        <w:t xml:space="preserve"> flakono turinį reikia tirpinti 5 ml tirpiklio (injekcinio vandens).</w:t>
      </w:r>
      <w:r w:rsidRPr="00B321D5">
        <w:rPr>
          <w:rFonts w:ascii="Times New Roman" w:eastAsia="Times New Roman" w:hAnsi="Times New Roman" w:cs="Times New Roman"/>
          <w:color w:val="00000A"/>
          <w:lang w:val="lt-LT"/>
        </w:rPr>
        <w:br/>
        <w:t xml:space="preserve">Paruoštas tirpalas į veną leidžiamas lėtai (per 3-5 min.).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u w:val="single"/>
          <w:lang w:val="lt-LT"/>
        </w:rPr>
      </w:pPr>
      <w:r w:rsidRPr="00B321D5">
        <w:rPr>
          <w:rFonts w:ascii="Times New Roman" w:eastAsia="Times New Roman" w:hAnsi="Times New Roman" w:cs="Times New Roman"/>
          <w:color w:val="00000A"/>
          <w:u w:val="single"/>
          <w:lang w:val="lt-LT"/>
        </w:rPr>
        <w:t>Infuzinio tirpalo lašinti į veną ruošimas</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smartTag w:uri="urn:schemas-microsoft-com:office:smarttags" w:element="metricconverter">
        <w:smartTagPr>
          <w:attr w:name="ProductID" w:val="1 g"/>
        </w:smartTagPr>
        <w:r w:rsidRPr="00B321D5">
          <w:rPr>
            <w:rFonts w:ascii="Times New Roman" w:eastAsia="Times New Roman" w:hAnsi="Times New Roman" w:cs="Times New Roman"/>
            <w:color w:val="00000A"/>
            <w:lang w:val="lt-LT"/>
          </w:rPr>
          <w:t>1 g</w:t>
        </w:r>
      </w:smartTag>
      <w:r w:rsidRPr="00B321D5">
        <w:rPr>
          <w:rFonts w:ascii="Times New Roman" w:eastAsia="Times New Roman" w:hAnsi="Times New Roman" w:cs="Times New Roman"/>
          <w:color w:val="00000A"/>
          <w:lang w:val="lt-LT"/>
        </w:rPr>
        <w:t xml:space="preserve"> flakono turinį reikia tirpinti 5 ml tirpiklio (injekcinio vandens), po to atskiesti </w:t>
      </w:r>
      <w:proofErr w:type="spellStart"/>
      <w:r w:rsidRPr="00B321D5">
        <w:rPr>
          <w:rFonts w:ascii="Times New Roman" w:eastAsia="Times New Roman" w:hAnsi="Times New Roman" w:cs="Times New Roman"/>
          <w:color w:val="00000A"/>
          <w:lang w:val="lt-LT"/>
        </w:rPr>
        <w:t>izotoniniu</w:t>
      </w:r>
      <w:proofErr w:type="spellEnd"/>
      <w:r w:rsidRPr="00B321D5">
        <w:rPr>
          <w:rFonts w:ascii="Times New Roman" w:eastAsia="Times New Roman" w:hAnsi="Times New Roman" w:cs="Times New Roman"/>
          <w:color w:val="00000A"/>
          <w:lang w:val="lt-LT"/>
        </w:rPr>
        <w:t xml:space="preserve"> (0,9</w:t>
      </w:r>
      <w:r w:rsidRPr="00B321D5">
        <w:rPr>
          <w:rFonts w:ascii="Times New Roman" w:eastAsia="Times New Roman" w:hAnsi="Times New Roman" w:cs="Times New Roman"/>
          <w:color w:val="00000A"/>
          <w:lang w:val="lt-LT"/>
        </w:rPr>
        <w:sym w:font="Symbol" w:char="F025"/>
      </w:r>
      <w:r w:rsidRPr="00B321D5">
        <w:rPr>
          <w:rFonts w:ascii="Times New Roman" w:eastAsia="Times New Roman" w:hAnsi="Times New Roman" w:cs="Times New Roman"/>
          <w:color w:val="00000A"/>
          <w:lang w:val="lt-LT"/>
        </w:rPr>
        <w:t xml:space="preserve">) natrio chlorido tirpalu ir  per 15-20 min. sulašinti į veną. </w:t>
      </w: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b/>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r w:rsidRPr="00B321D5">
        <w:rPr>
          <w:rFonts w:ascii="Times New Roman" w:eastAsia="Times New Roman" w:hAnsi="Times New Roman" w:cs="Times New Roman"/>
          <w:color w:val="00000A"/>
          <w:lang w:val="lt-LT"/>
        </w:rPr>
        <w:t xml:space="preserve">Kad nepasireikštų nepageidaujama cheminė reakcija, kitų vaistų į paruoštą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tirpalą pridėti negalima. Jeigu kitų vaistų (antibiotikų) kartu vartoti būtina, jų reikia leisti prieš ampiciliną arba po jo. </w:t>
      </w:r>
      <w:proofErr w:type="spellStart"/>
      <w:r w:rsidRPr="00B321D5">
        <w:rPr>
          <w:rFonts w:ascii="Times New Roman" w:eastAsia="Times New Roman" w:hAnsi="Times New Roman" w:cs="Times New Roman"/>
          <w:color w:val="00000A"/>
          <w:lang w:val="lt-LT"/>
        </w:rPr>
        <w:t>Ampicilina</w:t>
      </w:r>
      <w:proofErr w:type="spellEnd"/>
      <w:r w:rsidRPr="00B321D5">
        <w:rPr>
          <w:rFonts w:ascii="Times New Roman" w:eastAsia="Times New Roman" w:hAnsi="Times New Roman" w:cs="Times New Roman"/>
          <w:color w:val="00000A"/>
          <w:lang w:val="lt-LT"/>
        </w:rPr>
        <w:t xml:space="preserve"> tirpalo nereikėtų maišyti su kitais tirpalais, pvz., krauju, kraujo plazma, invertuotaisiais sacharidais arba </w:t>
      </w:r>
      <w:proofErr w:type="spellStart"/>
      <w:r w:rsidRPr="00B321D5">
        <w:rPr>
          <w:rFonts w:ascii="Times New Roman" w:eastAsia="Times New Roman" w:hAnsi="Times New Roman" w:cs="Times New Roman"/>
          <w:color w:val="00000A"/>
          <w:lang w:val="lt-LT"/>
        </w:rPr>
        <w:t>dekstranais</w:t>
      </w:r>
      <w:proofErr w:type="spellEnd"/>
      <w:r w:rsidRPr="00B321D5">
        <w:rPr>
          <w:rFonts w:ascii="Times New Roman" w:eastAsia="Times New Roman" w:hAnsi="Times New Roman" w:cs="Times New Roman"/>
          <w:color w:val="00000A"/>
          <w:lang w:val="lt-LT"/>
        </w:rPr>
        <w:t xml:space="preserve">.   </w:t>
      </w:r>
    </w:p>
    <w:p w:rsidR="00B321D5" w:rsidRPr="00B321D5" w:rsidRDefault="00B321D5" w:rsidP="00B321D5">
      <w:pPr>
        <w:tabs>
          <w:tab w:val="left" w:pos="567"/>
        </w:tabs>
        <w:suppressAutoHyphens/>
        <w:spacing w:after="0" w:line="260" w:lineRule="exact"/>
        <w:ind w:left="567" w:hanging="567"/>
        <w:rPr>
          <w:rFonts w:ascii="Times New Roman" w:eastAsia="Times New Roman" w:hAnsi="Times New Roman" w:cs="Times New Roman"/>
          <w:color w:val="00000A"/>
          <w:lang w:val="lt-LT"/>
        </w:rPr>
      </w:pPr>
    </w:p>
    <w:p w:rsidR="00B321D5" w:rsidRPr="00B321D5" w:rsidRDefault="00B321D5" w:rsidP="00B321D5">
      <w:pPr>
        <w:tabs>
          <w:tab w:val="left" w:pos="567"/>
        </w:tabs>
        <w:suppressAutoHyphens/>
        <w:spacing w:after="0" w:line="260" w:lineRule="exact"/>
        <w:rPr>
          <w:rFonts w:ascii="Times New Roman" w:eastAsia="Times New Roman" w:hAnsi="Times New Roman" w:cs="Times New Roman"/>
          <w:color w:val="00000A"/>
          <w:lang w:val="lt-LT"/>
        </w:rPr>
      </w:pPr>
    </w:p>
    <w:p w:rsidR="004D41F1" w:rsidRPr="00B321D5" w:rsidRDefault="004D41F1">
      <w:pPr>
        <w:rPr>
          <w:lang w:val="lt-LT"/>
        </w:rPr>
      </w:pPr>
    </w:p>
    <w:sectPr w:rsidR="004D41F1" w:rsidRPr="00B321D5">
      <w:footerReference w:type="default" r:id="rId11"/>
      <w:pgSz w:w="11906" w:h="16838"/>
      <w:pgMar w:top="1134" w:right="1418" w:bottom="1134" w:left="1418" w:header="0" w:footer="73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581" w:rsidRDefault="00F13581">
      <w:pPr>
        <w:spacing w:after="0" w:line="240" w:lineRule="auto"/>
      </w:pPr>
      <w:r>
        <w:separator/>
      </w:r>
    </w:p>
  </w:endnote>
  <w:endnote w:type="continuationSeparator" w:id="0">
    <w:p w:rsidR="00F13581" w:rsidRDefault="00F1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6C" w:rsidRDefault="00B321D5">
    <w:pPr>
      <w:pStyle w:val="Footer"/>
      <w:jc w:val="center"/>
    </w:pPr>
    <w:r>
      <w:fldChar w:fldCharType="begin"/>
    </w:r>
    <w:r>
      <w:instrText>PAGE</w:instrText>
    </w:r>
    <w:r>
      <w:fldChar w:fldCharType="separate"/>
    </w:r>
    <w:r w:rsidR="007B0913">
      <w:rPr>
        <w:noProof/>
      </w:rPr>
      <w:t>6</w:t>
    </w:r>
    <w:r>
      <w:fldChar w:fldCharType="end"/>
    </w:r>
  </w:p>
  <w:p w:rsidR="00B50F6C" w:rsidRDefault="00F1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581" w:rsidRDefault="00F13581">
      <w:pPr>
        <w:spacing w:after="0" w:line="240" w:lineRule="auto"/>
      </w:pPr>
      <w:r>
        <w:separator/>
      </w:r>
    </w:p>
  </w:footnote>
  <w:footnote w:type="continuationSeparator" w:id="0">
    <w:p w:rsidR="00F13581" w:rsidRDefault="00F13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01E60"/>
    <w:multiLevelType w:val="hybridMultilevel"/>
    <w:tmpl w:val="1A381978"/>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53109B7"/>
    <w:multiLevelType w:val="hybridMultilevel"/>
    <w:tmpl w:val="E96A21CA"/>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67571C1"/>
    <w:multiLevelType w:val="hybridMultilevel"/>
    <w:tmpl w:val="A30C85B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EF6C59"/>
    <w:multiLevelType w:val="hybridMultilevel"/>
    <w:tmpl w:val="AEEE832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30245E"/>
    <w:multiLevelType w:val="hybridMultilevel"/>
    <w:tmpl w:val="97D0810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D224A72"/>
    <w:multiLevelType w:val="hybridMultilevel"/>
    <w:tmpl w:val="71041D5C"/>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FBC250E"/>
    <w:multiLevelType w:val="hybridMultilevel"/>
    <w:tmpl w:val="873CA90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C7"/>
    <w:rsid w:val="00042A13"/>
    <w:rsid w:val="003F0FDE"/>
    <w:rsid w:val="004A681D"/>
    <w:rsid w:val="004D41F1"/>
    <w:rsid w:val="006428B7"/>
    <w:rsid w:val="00796FAA"/>
    <w:rsid w:val="007B0913"/>
    <w:rsid w:val="007E75C7"/>
    <w:rsid w:val="008B65C3"/>
    <w:rsid w:val="008D1C5D"/>
    <w:rsid w:val="008E2BD7"/>
    <w:rsid w:val="00991869"/>
    <w:rsid w:val="00AB525A"/>
    <w:rsid w:val="00B321D5"/>
    <w:rsid w:val="00C907B8"/>
    <w:rsid w:val="00D041C4"/>
    <w:rsid w:val="00E334F0"/>
    <w:rsid w:val="00F1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642E45"/>
  <w15:chartTrackingRefBased/>
  <w15:docId w15:val="{89A7171F-2BE9-4187-BA1A-A91F4662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C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321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21D5"/>
  </w:style>
  <w:style w:type="paragraph" w:customStyle="1" w:styleId="Default">
    <w:name w:val="Default"/>
    <w:rsid w:val="00E334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EMEASMCA">
    <w:name w:val="TT EMEA_SMCA"/>
    <w:basedOn w:val="Heading1"/>
    <w:link w:val="TTEMEASMCAChar"/>
    <w:autoRedefine/>
    <w:rsid w:val="008D1C5D"/>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rsid w:val="008D1C5D"/>
    <w:rPr>
      <w:rFonts w:ascii="Times New Roman" w:eastAsia="Times New Roman" w:hAnsi="Times New Roman" w:cs="Times New Roman"/>
      <w:b/>
      <w:caps/>
    </w:rPr>
  </w:style>
  <w:style w:type="character" w:customStyle="1" w:styleId="Heading1Char">
    <w:name w:val="Heading 1 Char"/>
    <w:basedOn w:val="DefaultParagraphFont"/>
    <w:link w:val="Heading1"/>
    <w:uiPriority w:val="9"/>
    <w:rsid w:val="008D1C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663895">
      <w:bodyDiv w:val="1"/>
      <w:marLeft w:val="0"/>
      <w:marRight w:val="0"/>
      <w:marTop w:val="0"/>
      <w:marBottom w:val="0"/>
      <w:divBdr>
        <w:top w:val="none" w:sz="0" w:space="0" w:color="auto"/>
        <w:left w:val="none" w:sz="0" w:space="0" w:color="auto"/>
        <w:bottom w:val="none" w:sz="0" w:space="0" w:color="auto"/>
        <w:right w:val="none" w:sz="0" w:space="0" w:color="auto"/>
      </w:divBdr>
    </w:div>
    <w:div w:id="1619027661">
      <w:bodyDiv w:val="1"/>
      <w:marLeft w:val="0"/>
      <w:marRight w:val="0"/>
      <w:marTop w:val="0"/>
      <w:marBottom w:val="0"/>
      <w:divBdr>
        <w:top w:val="none" w:sz="0" w:space="0" w:color="auto"/>
        <w:left w:val="none" w:sz="0" w:space="0" w:color="auto"/>
        <w:bottom w:val="none" w:sz="0" w:space="0" w:color="auto"/>
        <w:right w:val="none" w:sz="0" w:space="0" w:color="auto"/>
      </w:divBdr>
    </w:div>
    <w:div w:id="177617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11312</Words>
  <Characters>6449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Gediminas Ruša</cp:lastModifiedBy>
  <cp:revision>7</cp:revision>
  <dcterms:created xsi:type="dcterms:W3CDTF">2019-03-18T21:09:00Z</dcterms:created>
  <dcterms:modified xsi:type="dcterms:W3CDTF">2019-05-09T06:26:00Z</dcterms:modified>
</cp:coreProperties>
</file>