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C4" w:rsidRPr="004850E3" w:rsidRDefault="00482AC4" w:rsidP="00482AC4">
      <w:pPr>
        <w:spacing w:after="0" w:line="240" w:lineRule="auto"/>
        <w:rPr>
          <w:rFonts w:ascii="Times New Roman" w:eastAsia="Times New Roman" w:hAnsi="Times New Roman" w:cs="Times New Roman"/>
          <w:lang w:val="lt-LT" w:eastAsia="lt-LT"/>
        </w:rPr>
      </w:pPr>
      <w:bookmarkStart w:id="0" w:name="_GoBack"/>
      <w:bookmarkEnd w:id="0"/>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bookmarkStart w:id="1" w:name="_Toc129243096"/>
      <w:bookmarkStart w:id="2" w:name="_Toc129243221"/>
      <w:r w:rsidRPr="004850E3">
        <w:rPr>
          <w:rFonts w:ascii="Times New Roman" w:eastAsia="Times New Roman" w:hAnsi="Times New Roman" w:cs="Times New Roman"/>
          <w:b/>
          <w:caps/>
          <w:lang w:val="lt-LT" w:eastAsia="x-none"/>
        </w:rPr>
        <w:t>I PRIEDAS</w:t>
      </w:r>
      <w:bookmarkEnd w:id="1"/>
      <w:bookmarkEnd w:id="2"/>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jc w:val="center"/>
        <w:outlineLvl w:val="0"/>
        <w:rPr>
          <w:rFonts w:ascii="Times New Roman" w:eastAsia="Times New Roman" w:hAnsi="Times New Roman" w:cs="Times New Roman"/>
          <w:b/>
          <w:kern w:val="28"/>
          <w:lang w:val="lt-LT" w:eastAsia="lt-LT"/>
        </w:rPr>
      </w:pPr>
      <w:r w:rsidRPr="004850E3">
        <w:rPr>
          <w:rFonts w:ascii="Times New Roman" w:eastAsia="Times New Roman" w:hAnsi="Times New Roman" w:cs="Times New Roman"/>
          <w:b/>
          <w:kern w:val="28"/>
          <w:lang w:val="lt-LT" w:eastAsia="lt-LT"/>
        </w:rPr>
        <w:t>PREPARATO CHARAKTERISTIKŲ SANTRAUKA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jc w:val="both"/>
        <w:rPr>
          <w:rFonts w:ascii="Times New Roman" w:eastAsia="Times New Roman" w:hAnsi="Times New Roman" w:cs="Times New Roman"/>
          <w:b/>
          <w:lang w:val="lt-LT" w:eastAsia="lt-LT"/>
        </w:rPr>
      </w:pPr>
      <w:r w:rsidRPr="004850E3">
        <w:rPr>
          <w:rFonts w:ascii="Times New Roman" w:eastAsia="Times New Roman" w:hAnsi="Times New Roman" w:cs="Times New Roman"/>
          <w:lang w:val="lt-LT" w:eastAsia="lt-LT"/>
        </w:rPr>
        <w:br w:type="page"/>
      </w:r>
      <w:r w:rsidRPr="004850E3">
        <w:rPr>
          <w:rFonts w:ascii="Times New Roman" w:eastAsia="Times New Roman" w:hAnsi="Times New Roman" w:cs="Times New Roman"/>
          <w:b/>
          <w:lang w:val="lt-LT" w:eastAsia="lt-LT"/>
        </w:rPr>
        <w:lastRenderedPageBreak/>
        <w:t>1.</w:t>
      </w:r>
      <w:r w:rsidRPr="004850E3">
        <w:rPr>
          <w:rFonts w:ascii="Times New Roman" w:eastAsia="Times New Roman" w:hAnsi="Times New Roman" w:cs="Times New Roman"/>
          <w:b/>
          <w:lang w:val="lt-LT" w:eastAsia="lt-LT"/>
        </w:rPr>
        <w:tab/>
        <w:t>VAISTINIO PREPARATO PAVADINIMAS</w:t>
      </w:r>
    </w:p>
    <w:p w:rsidR="00482AC4" w:rsidRPr="004850E3" w:rsidRDefault="00482AC4" w:rsidP="00482AC4">
      <w:pPr>
        <w:spacing w:after="0" w:line="240" w:lineRule="auto"/>
        <w:jc w:val="both"/>
        <w:rPr>
          <w:rFonts w:ascii="Times New Roman" w:eastAsia="Times New Roman" w:hAnsi="Times New Roman" w:cs="Times New Roman"/>
          <w:lang w:val="lt-LT" w:eastAsia="lt-LT"/>
        </w:rPr>
      </w:pPr>
    </w:p>
    <w:p w:rsidR="00482AC4" w:rsidRPr="004850E3" w:rsidRDefault="00482AC4" w:rsidP="00482AC4">
      <w:pPr>
        <w:spacing w:after="0" w:line="240" w:lineRule="auto"/>
        <w:jc w:val="both"/>
        <w:rPr>
          <w:rFonts w:ascii="Times New Roman" w:eastAsia="Times New Roman" w:hAnsi="Times New Roman" w:cs="Times New Roman"/>
          <w:lang w:val="lt-LT" w:eastAsia="lt-LT"/>
        </w:rPr>
      </w:pPr>
      <w:bookmarkStart w:id="3" w:name="_Hlk101434501"/>
      <w:r w:rsidRPr="004850E3">
        <w:rPr>
          <w:rFonts w:ascii="Times New Roman" w:eastAsia="Times New Roman" w:hAnsi="Times New Roman" w:cs="Times New Roman"/>
          <w:lang w:val="lt-LT" w:eastAsia="lt-LT"/>
        </w:rPr>
        <w:t>Valsartan HCT Actavis 320 mg/12,5 mg plėvele dengtos tabletės</w:t>
      </w:r>
    </w:p>
    <w:p w:rsidR="00482AC4" w:rsidRPr="004850E3" w:rsidRDefault="00482AC4" w:rsidP="00482AC4">
      <w:pPr>
        <w:spacing w:after="0" w:line="240" w:lineRule="auto"/>
        <w:jc w:val="both"/>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Valsartan HCT Actavis 320 mg/25 mg plėvele dengtos tabletės</w:t>
      </w:r>
    </w:p>
    <w:bookmarkEnd w:id="3"/>
    <w:p w:rsidR="00482AC4" w:rsidRPr="004850E3" w:rsidRDefault="00482AC4" w:rsidP="00482AC4">
      <w:pPr>
        <w:spacing w:after="0" w:line="240" w:lineRule="auto"/>
        <w:jc w:val="both"/>
        <w:rPr>
          <w:rFonts w:ascii="Times New Roman" w:eastAsia="Times New Roman" w:hAnsi="Times New Roman" w:cs="Times New Roman"/>
          <w:lang w:val="lt-LT" w:eastAsia="lt-LT"/>
        </w:rPr>
      </w:pPr>
    </w:p>
    <w:p w:rsidR="00482AC4" w:rsidRPr="004850E3" w:rsidRDefault="00482AC4" w:rsidP="00482AC4">
      <w:pPr>
        <w:spacing w:after="0" w:line="240" w:lineRule="auto"/>
        <w:jc w:val="both"/>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2.</w:t>
      </w:r>
      <w:r w:rsidRPr="004850E3">
        <w:rPr>
          <w:rFonts w:ascii="Times New Roman" w:eastAsia="Times New Roman" w:hAnsi="Times New Roman" w:cs="Times New Roman"/>
          <w:b/>
          <w:lang w:val="lt-LT" w:eastAsia="lt-LT"/>
        </w:rPr>
        <w:tab/>
        <w:t>KOKYBINĖ IR KIEKYBINĖ SUDĖTIS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Kiekvienoje tabletėje yra 320 mg valsartano ir 12,5 mg hidrochlorotiazido.</w:t>
      </w:r>
    </w:p>
    <w:p w:rsidR="00482AC4" w:rsidRPr="004850E3" w:rsidRDefault="00482AC4" w:rsidP="00482AC4">
      <w:pPr>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Kiekvienoje tabletėje yra 320 mg valsartano ir 25 mg hidrochlorotiazido</w:t>
      </w:r>
      <w:r w:rsidRPr="004850E3">
        <w:rPr>
          <w:rFonts w:ascii="Times New Roman" w:eastAsia="Times New Roman" w:hAnsi="Times New Roman" w:cs="Times New Roman"/>
          <w:lang w:val="lt-LT" w:eastAsia="lt-LT"/>
        </w:rPr>
        <w:t>.</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DC6165" w:rsidRDefault="00482AC4" w:rsidP="00482AC4">
      <w:pPr>
        <w:spacing w:after="0" w:line="240" w:lineRule="auto"/>
        <w:ind w:left="2265" w:hanging="2265"/>
        <w:rPr>
          <w:rFonts w:ascii="Times New Roman" w:eastAsia="Times New Roman" w:hAnsi="Times New Roman" w:cs="Times New Roman"/>
          <w:u w:val="single"/>
          <w:lang w:val="lt-LT" w:eastAsia="lt-LT"/>
        </w:rPr>
      </w:pPr>
      <w:r w:rsidRPr="00DC6165">
        <w:rPr>
          <w:rFonts w:ascii="Times New Roman" w:eastAsia="Times New Roman" w:hAnsi="Times New Roman" w:cs="Times New Roman"/>
          <w:u w:val="single"/>
          <w:lang w:val="lt-LT" w:eastAsia="lt-LT"/>
        </w:rPr>
        <w:t>Pagalbinės medžiagos, kurių poveikis žinomas:</w:t>
      </w:r>
    </w:p>
    <w:p w:rsidR="00482AC4" w:rsidRPr="004850E3" w:rsidRDefault="00482AC4" w:rsidP="00482AC4">
      <w:pPr>
        <w:spacing w:after="0" w:line="240" w:lineRule="auto"/>
        <w:ind w:firstLine="3"/>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Kiekvienoje Valsartan HCT Actavis </w:t>
      </w:r>
      <w:r w:rsidRPr="005B25DA">
        <w:rPr>
          <w:rFonts w:ascii="Times New Roman" w:eastAsia="Times New Roman" w:hAnsi="Times New Roman" w:cs="Times New Roman"/>
          <w:lang w:val="lt-LT" w:eastAsia="lt-LT"/>
        </w:rPr>
        <w:t>320 mg/12,5 mg pl</w:t>
      </w:r>
      <w:r w:rsidRPr="004850E3">
        <w:rPr>
          <w:rFonts w:ascii="Times New Roman" w:eastAsia="Times New Roman" w:hAnsi="Times New Roman" w:cs="Times New Roman"/>
          <w:lang w:val="lt-LT" w:eastAsia="lt-LT"/>
        </w:rPr>
        <w:t>ėvele dengtoje tabletėje yra 156,38 mg laktozės monohidrato ir 1,01 mg lecitino (sudėtyje yra sojų aliejaus).</w:t>
      </w:r>
    </w:p>
    <w:p w:rsidR="00482AC4" w:rsidRPr="004850E3" w:rsidRDefault="00482AC4" w:rsidP="00482AC4">
      <w:pPr>
        <w:spacing w:after="0" w:line="240" w:lineRule="auto"/>
        <w:ind w:firstLine="3"/>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Kiekvienoje Valsartan HCT Actavis 320 mg/25 mg plėvele dengtoje tabletėje yra 143,88 mg laktozės monohidrato, 1,01 mg lecitino (sudėtyje yra sojų aliejaus).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Visos pagalbinės medžiagos išvardytos 6.1 skyriuje.</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3.</w:t>
      </w:r>
      <w:r w:rsidRPr="004850E3">
        <w:rPr>
          <w:rFonts w:ascii="Times New Roman" w:eastAsia="Times New Roman" w:hAnsi="Times New Roman" w:cs="Times New Roman"/>
          <w:b/>
          <w:lang w:val="lt-LT" w:eastAsia="lt-LT"/>
        </w:rPr>
        <w:tab/>
        <w:t>FARMACINĖ FORMA</w:t>
      </w:r>
    </w:p>
    <w:p w:rsidR="00482AC4" w:rsidRPr="004850E3" w:rsidRDefault="00482AC4" w:rsidP="00482AC4">
      <w:pPr>
        <w:spacing w:after="0" w:line="240" w:lineRule="auto"/>
        <w:jc w:val="both"/>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Plėvele dengta tabletė (tabletė).</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5B25DA"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Valsartan HCT Actavis 320 mg/12,5 mg tabletės yra rausvos, ovalios, abipusiai išgaubtos, dengtos plėvele, 18,9 mm ilgio ir 7,5 mm pločio, vienoje jų pusėje yra įspausta raidė „V“, kitoje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raidė „H“.</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5B25DA" w:rsidRDefault="00482AC4" w:rsidP="00482AC4">
      <w:pPr>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 xml:space="preserve">Valsartan HCT Actavis 320 mg/25 mg tabletės yra geltonos, ovalios, abipusiai išgaubtos, dengtos plėvele, 18,9 mm ilgio ir 7,5 mm pločio, su vagele vienoje pusėje ir šonuose, vienoje tablečių pusėje yra įspausta raidė „V“, kitoje </w:t>
      </w:r>
      <w:r w:rsidRPr="000305AF">
        <w:rPr>
          <w:rFonts w:ascii="Times New Roman" w:eastAsia="Times New Roman" w:hAnsi="Times New Roman" w:cs="Times New Roman"/>
          <w:highlight w:val="lightGray"/>
          <w:lang w:val="lt-LT" w:eastAsia="lt-LT"/>
        </w:rPr>
        <w:sym w:font="Symbol" w:char="F02D"/>
      </w:r>
      <w:r w:rsidRPr="000305AF">
        <w:rPr>
          <w:rFonts w:ascii="Times New Roman" w:eastAsia="Times New Roman" w:hAnsi="Times New Roman" w:cs="Times New Roman"/>
          <w:highlight w:val="lightGray"/>
          <w:lang w:val="lt-LT" w:eastAsia="lt-LT"/>
        </w:rPr>
        <w:t xml:space="preserve"> raidė „H“.</w:t>
      </w:r>
    </w:p>
    <w:p w:rsidR="00482AC4" w:rsidRPr="004850E3" w:rsidRDefault="00482AC4" w:rsidP="00482AC4">
      <w:pPr>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Tabletę galima padalyti į lygias dozes.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w:t>
      </w:r>
      <w:r w:rsidRPr="004850E3">
        <w:rPr>
          <w:rFonts w:ascii="Times New Roman" w:eastAsia="Times New Roman" w:hAnsi="Times New Roman" w:cs="Times New Roman"/>
          <w:b/>
          <w:lang w:val="lt-LT" w:eastAsia="lt-LT"/>
        </w:rPr>
        <w:tab/>
        <w:t>KLINIKINĖ INFORMACIJA</w:t>
      </w: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4.1</w:t>
      </w:r>
      <w:r w:rsidRPr="004850E3">
        <w:rPr>
          <w:rFonts w:ascii="Times New Roman" w:eastAsia="Times New Roman" w:hAnsi="Times New Roman" w:cs="Times New Roman"/>
          <w:b/>
          <w:lang w:val="lt-LT" w:eastAsia="lt-LT"/>
        </w:rPr>
        <w:tab/>
        <w:t>Terapinės indikacijos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0"/>
        </w:tabs>
        <w:spacing w:after="0" w:line="240" w:lineRule="auto"/>
        <w:ind w:firstLine="3"/>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Suaugusių žmonių pirminės arterinės hipertenzijos gydymas.</w:t>
      </w:r>
    </w:p>
    <w:p w:rsidR="00482AC4" w:rsidRPr="004850E3" w:rsidRDefault="00482AC4" w:rsidP="00482AC4">
      <w:pPr>
        <w:tabs>
          <w:tab w:val="left" w:pos="0"/>
        </w:tabs>
        <w:spacing w:after="0" w:line="240" w:lineRule="auto"/>
        <w:ind w:firstLine="3"/>
        <w:rPr>
          <w:rFonts w:ascii="Times New Roman" w:eastAsia="Times New Roman" w:hAnsi="Times New Roman" w:cs="Times New Roman"/>
          <w:lang w:val="lt-LT" w:eastAsia="lt-LT"/>
        </w:rPr>
      </w:pPr>
    </w:p>
    <w:p w:rsidR="00482AC4" w:rsidRPr="004850E3" w:rsidRDefault="00482AC4" w:rsidP="00482AC4">
      <w:pPr>
        <w:tabs>
          <w:tab w:val="left" w:pos="0"/>
        </w:tabs>
        <w:spacing w:after="0" w:line="240" w:lineRule="auto"/>
        <w:ind w:firstLine="3"/>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Valsartan HCT Actavis fiksuotų dozių derinys skirtas pacientų, kurių kraujospūdžio tinkamai nekontroliuoja monoterapija valsartanu arba hidrochlorotiazidu, gydymui. </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4.2</w:t>
      </w:r>
      <w:r w:rsidRPr="004850E3">
        <w:rPr>
          <w:rFonts w:ascii="Times New Roman" w:eastAsia="Times New Roman" w:hAnsi="Times New Roman" w:cs="Times New Roman"/>
          <w:b/>
          <w:lang w:val="lt-LT" w:eastAsia="lt-LT"/>
        </w:rPr>
        <w:tab/>
        <w:t>Dozavimas ir vartojimo metodas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Dozavimas</w:t>
      </w:r>
    </w:p>
    <w:p w:rsidR="00482AC4" w:rsidRPr="004850E3" w:rsidRDefault="00482AC4" w:rsidP="00482AC4">
      <w:pPr>
        <w:spacing w:after="0" w:line="240" w:lineRule="auto"/>
        <w:rPr>
          <w:rFonts w:ascii="Times New Roman" w:eastAsia="Times New Roman" w:hAnsi="Times New Roman" w:cs="Times New Roman"/>
          <w:i/>
          <w:u w:val="single"/>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x-none"/>
        </w:rPr>
      </w:pPr>
      <w:r w:rsidRPr="004850E3">
        <w:rPr>
          <w:rFonts w:ascii="Times New Roman" w:eastAsia="Times New Roman" w:hAnsi="Times New Roman" w:cs="Times New Roman"/>
          <w:lang w:val="lt-LT" w:eastAsia="x-none"/>
        </w:rPr>
        <w:t xml:space="preserve">Rekomenduojama Valsartan HCT Actavis 320 mg/12,5 mg, arba </w:t>
      </w:r>
      <w:r w:rsidRPr="000305AF">
        <w:rPr>
          <w:rFonts w:ascii="Times New Roman" w:eastAsia="Times New Roman" w:hAnsi="Times New Roman" w:cs="Times New Roman"/>
          <w:highlight w:val="lightGray"/>
          <w:lang w:val="lt-LT" w:eastAsia="x-none"/>
        </w:rPr>
        <w:t>Valsartan HCT Actavis 320 mg/25 mg</w:t>
      </w:r>
      <w:r w:rsidRPr="004850E3">
        <w:rPr>
          <w:rFonts w:ascii="Times New Roman" w:eastAsia="Times New Roman" w:hAnsi="Times New Roman" w:cs="Times New Roman"/>
          <w:lang w:val="lt-LT" w:eastAsia="x-none"/>
        </w:rPr>
        <w:t xml:space="preserve"> dozė yra viena plėvele dengta tabletė kartą per parą. Kiekvienos veikliosios preparato medžiagos dozę rekomenduojama nustatyti atskirai. Visais atvejais kiekvienos veikliosios medžiagos dozę reikia didinti tinkama tvarka, kad sumažėtų hipotenzijos ir kitokių nepageidaujamų reiškinių rizika.</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kliniškai tinka, pacientams, kurių kraujospūdžio tinkamai nekontroliuoja monoterapija valsartanu arba hidrochlorotiazidu, ją galima tiesiogiai keisti fiksuotu deriniu, jeigu kiekvienos veikliosios medžiagos dozė buvo didinama taip, kaip rekomenduojama. </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5B25DA" w:rsidRDefault="00482AC4" w:rsidP="00482AC4">
      <w:pPr>
        <w:spacing w:after="0" w:line="240" w:lineRule="auto"/>
        <w:rPr>
          <w:rFonts w:ascii="Times New Roman" w:eastAsia="Times New Roman" w:hAnsi="Times New Roman" w:cs="Times New Roman"/>
          <w:lang w:val="lt-LT" w:eastAsia="x-none"/>
        </w:rPr>
      </w:pPr>
      <w:r w:rsidRPr="004850E3">
        <w:rPr>
          <w:rFonts w:ascii="Times New Roman" w:eastAsia="Times New Roman" w:hAnsi="Times New Roman" w:cs="Times New Roman"/>
          <w:lang w:val="lt-LT" w:eastAsia="x-none"/>
        </w:rPr>
        <w:lastRenderedPageBreak/>
        <w:t xml:space="preserve">Pradėjus gydyti Valsartan HCT Actavis, reikia įvertinti klinikinį atsaką. Jeigu kraujospūdis nekontroliuojamas, dozę galima didinti iki didžiausios Valsartan HCT Actavis dozės </w:t>
      </w:r>
      <w:r w:rsidRPr="004850E3">
        <w:rPr>
          <w:rFonts w:ascii="Times New Roman" w:eastAsia="Times New Roman" w:hAnsi="Times New Roman" w:cs="Times New Roman"/>
          <w:lang w:val="lt-LT" w:eastAsia="x-none"/>
        </w:rPr>
        <w:sym w:font="Symbol" w:char="F02D"/>
      </w:r>
      <w:r w:rsidRPr="004850E3">
        <w:rPr>
          <w:rFonts w:ascii="Times New Roman" w:eastAsia="Times New Roman" w:hAnsi="Times New Roman" w:cs="Times New Roman"/>
          <w:lang w:val="lt-LT" w:eastAsia="x-none"/>
        </w:rPr>
        <w:t xml:space="preserve"> 320 mg/25 mg, didinant bet kurio komponento dozę.</w:t>
      </w:r>
    </w:p>
    <w:p w:rsidR="00482AC4" w:rsidRPr="004850E3" w:rsidRDefault="00482AC4" w:rsidP="00482AC4">
      <w:pPr>
        <w:spacing w:after="0" w:line="240" w:lineRule="auto"/>
        <w:rPr>
          <w:rFonts w:ascii="Times New Roman" w:eastAsia="Times New Roman" w:hAnsi="Times New Roman" w:cs="Times New Roman"/>
          <w:u w:val="single"/>
          <w:lang w:val="lt-LT" w:eastAsia="x-none"/>
        </w:rPr>
      </w:pPr>
    </w:p>
    <w:p w:rsidR="00482AC4" w:rsidRPr="004850E3" w:rsidRDefault="00482AC4" w:rsidP="00482AC4">
      <w:pPr>
        <w:spacing w:after="0" w:line="240" w:lineRule="auto"/>
        <w:rPr>
          <w:rFonts w:ascii="Times New Roman" w:eastAsia="Times New Roman" w:hAnsi="Times New Roman" w:cs="Times New Roman"/>
          <w:lang w:val="lt-LT" w:eastAsia="x-none"/>
        </w:rPr>
      </w:pPr>
      <w:r w:rsidRPr="004850E3">
        <w:rPr>
          <w:rFonts w:ascii="Times New Roman" w:eastAsia="Times New Roman" w:hAnsi="Times New Roman" w:cs="Times New Roman"/>
          <w:lang w:val="lt-LT" w:eastAsia="x-none"/>
        </w:rPr>
        <w:t>Antihipertenzinis poveikis pasireiškia per 2 savaites.</w:t>
      </w:r>
    </w:p>
    <w:p w:rsidR="00482AC4" w:rsidRPr="004850E3" w:rsidRDefault="00482AC4" w:rsidP="00482AC4">
      <w:pPr>
        <w:spacing w:after="0" w:line="240" w:lineRule="auto"/>
        <w:rPr>
          <w:rFonts w:ascii="Times New Roman" w:eastAsia="Times New Roman" w:hAnsi="Times New Roman" w:cs="Times New Roman"/>
          <w:u w:val="single"/>
          <w:lang w:val="lt-LT" w:eastAsia="x-none"/>
        </w:rPr>
      </w:pPr>
      <w:r w:rsidRPr="004850E3">
        <w:rPr>
          <w:rFonts w:ascii="Times New Roman" w:eastAsia="Times New Roman" w:hAnsi="Times New Roman" w:cs="Times New Roman"/>
          <w:lang w:val="lt-LT" w:eastAsia="x-none"/>
        </w:rPr>
        <w:t>Daugumai pacientų stipriausias poveikis pasireiškia per 4 savaites, tačiau, kai kuriems pacientams gali prireikti 4</w:t>
      </w:r>
      <w:r w:rsidRPr="004850E3">
        <w:rPr>
          <w:rFonts w:ascii="Times New Roman" w:eastAsia="Times New Roman" w:hAnsi="Times New Roman" w:cs="Times New Roman"/>
          <w:lang w:val="lt-LT" w:eastAsia="x-none"/>
        </w:rPr>
        <w:noBreakHyphen/>
        <w:t>8 savai</w:t>
      </w:r>
      <w:r w:rsidRPr="004850E3">
        <w:rPr>
          <w:rFonts w:ascii="Times New Roman" w:eastAsia="SimSun" w:hAnsi="Times New Roman" w:cs="Times New Roman"/>
          <w:lang w:val="lt-LT" w:eastAsia="zh-CN"/>
        </w:rPr>
        <w:t>čių. Didinant dozę, tai reikia turėti omenyje.</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Jeigu po 8 savaičių gydymo Valsartan HCT Actavis 320 mg/25 mg doze tinkamo papildomo poveikio nepastebima, reikia pagalvoti apie gydymą papildomu ar alternatyviu antihipertenziniu vaistiniu preparatu (žr. 4.3, 4.4, 4.5 ir 5.1 skyrių).</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Specialios populiacijos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DC6165" w:rsidRDefault="004850E3" w:rsidP="00482AC4">
      <w:pPr>
        <w:spacing w:after="0" w:line="240" w:lineRule="auto"/>
        <w:rPr>
          <w:rFonts w:ascii="Times New Roman" w:eastAsia="Times New Roman" w:hAnsi="Times New Roman" w:cs="Times New Roman"/>
          <w:i/>
          <w:lang w:val="lt-LT" w:eastAsia="lt-LT"/>
        </w:rPr>
      </w:pPr>
      <w:r w:rsidRPr="00DC6165">
        <w:rPr>
          <w:rFonts w:ascii="Times New Roman" w:eastAsia="Times New Roman" w:hAnsi="Times New Roman" w:cs="Times New Roman"/>
          <w:i/>
          <w:lang w:val="lt-LT" w:eastAsia="lt-LT"/>
        </w:rPr>
        <w:t>Pacientams, kurių inkstų funkcija sutrikusi</w:t>
      </w:r>
    </w:p>
    <w:p w:rsidR="00482AC4" w:rsidRPr="004850E3" w:rsidRDefault="00482AC4" w:rsidP="00482AC4">
      <w:pPr>
        <w:spacing w:after="0" w:line="240" w:lineRule="auto"/>
        <w:rPr>
          <w:rFonts w:ascii="Times New Roman" w:eastAsia="Times New Roman" w:hAnsi="Times New Roman" w:cs="Times New Roman"/>
          <w:lang w:val="lt-LT" w:eastAsia="lt-LT"/>
        </w:rPr>
      </w:pPr>
      <w:r w:rsidRPr="005B25DA">
        <w:rPr>
          <w:rFonts w:ascii="Times New Roman" w:eastAsia="Times New Roman" w:hAnsi="Times New Roman" w:cs="Times New Roman"/>
          <w:lang w:val="lt-LT" w:eastAsia="lt-LT"/>
        </w:rPr>
        <w:t>Pacientams, kuriems yra lengvas arba vidutinio sunkumo inkstų funkcijos sutrikimas (</w:t>
      </w:r>
      <w:r w:rsidR="00E44C67" w:rsidRPr="00E44C67">
        <w:rPr>
          <w:rFonts w:ascii="Times New Roman" w:eastAsia="Times New Roman" w:hAnsi="Times New Roman" w:cs="Times New Roman"/>
          <w:lang w:val="lt-LT" w:eastAsia="lt-LT"/>
        </w:rPr>
        <w:t xml:space="preserve">Glomerulų filtracijos greitis </w:t>
      </w:r>
      <w:r w:rsidR="00E44C67">
        <w:rPr>
          <w:rFonts w:ascii="Times New Roman" w:eastAsia="Times New Roman" w:hAnsi="Times New Roman" w:cs="Times New Roman"/>
          <w:lang w:val="lt-LT" w:eastAsia="lt-LT"/>
        </w:rPr>
        <w:t>(GFR)</w:t>
      </w:r>
      <w:r w:rsidRPr="005B25DA">
        <w:rPr>
          <w:rFonts w:ascii="Times New Roman" w:eastAsia="Times New Roman" w:hAnsi="Times New Roman" w:cs="Times New Roman"/>
          <w:lang w:val="lt-LT" w:eastAsia="lt-LT"/>
        </w:rPr>
        <w:t xml:space="preserve"> ≥ 30 ml/min.), dozės koreguoti nereikia. Dėl sudėtyje esančio hidrochlorotiazido pacient</w:t>
      </w:r>
      <w:r w:rsidRPr="004850E3">
        <w:rPr>
          <w:rFonts w:ascii="Times New Roman" w:eastAsia="Times New Roman" w:hAnsi="Times New Roman" w:cs="Times New Roman"/>
          <w:lang w:val="lt-LT" w:eastAsia="lt-LT"/>
        </w:rPr>
        <w:t>ų, kuriems yra sunkus inkstų funkcijos sutrikimas (</w:t>
      </w:r>
      <w:r w:rsidR="00E44C67">
        <w:rPr>
          <w:rFonts w:ascii="Times New Roman" w:eastAsia="Times New Roman" w:hAnsi="Times New Roman" w:cs="Times New Roman"/>
          <w:lang w:val="lt-LT" w:eastAsia="lt-LT"/>
        </w:rPr>
        <w:t>GFR &lt; </w:t>
      </w:r>
      <w:r w:rsidRPr="004850E3">
        <w:rPr>
          <w:rFonts w:ascii="Times New Roman" w:eastAsia="Times New Roman" w:hAnsi="Times New Roman" w:cs="Times New Roman"/>
          <w:lang w:val="lt-LT" w:eastAsia="lt-LT"/>
        </w:rPr>
        <w:t>30</w:t>
      </w:r>
      <w:r w:rsidR="00E44C67">
        <w:rPr>
          <w:rFonts w:ascii="Times New Roman" w:eastAsia="Times New Roman" w:hAnsi="Times New Roman" w:cs="Times New Roman"/>
          <w:lang w:val="lt-LT" w:eastAsia="lt-LT"/>
        </w:rPr>
        <w:t> </w:t>
      </w:r>
      <w:r w:rsidRPr="004850E3">
        <w:rPr>
          <w:rFonts w:ascii="Times New Roman" w:eastAsia="Times New Roman" w:hAnsi="Times New Roman" w:cs="Times New Roman"/>
          <w:lang w:val="lt-LT" w:eastAsia="lt-LT"/>
        </w:rPr>
        <w:t>ml/min</w:t>
      </w:r>
      <w:r w:rsidR="00E44C67">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 ir anurija, Valsartan HCT Actavis gydyti negalima (žr. 4.3, 4.4 ir 5.2 skyrius).</w:t>
      </w:r>
    </w:p>
    <w:p w:rsidR="00482AC4" w:rsidRPr="004850E3" w:rsidRDefault="00482AC4" w:rsidP="00482AC4">
      <w:pPr>
        <w:spacing w:after="0" w:line="240" w:lineRule="auto"/>
        <w:rPr>
          <w:rFonts w:ascii="Times New Roman" w:eastAsia="Times New Roman" w:hAnsi="Times New Roman" w:cs="Times New Roman"/>
          <w:lang w:val="lt-LT" w:eastAsia="x-none"/>
        </w:rPr>
      </w:pPr>
    </w:p>
    <w:p w:rsidR="00482AC4" w:rsidRPr="00DC6165" w:rsidRDefault="004850E3" w:rsidP="00482AC4">
      <w:pPr>
        <w:spacing w:after="0" w:line="240" w:lineRule="auto"/>
        <w:rPr>
          <w:rFonts w:ascii="Times New Roman" w:eastAsia="Times New Roman" w:hAnsi="Times New Roman" w:cs="Times New Roman"/>
          <w:i/>
          <w:lang w:val="lt-LT" w:eastAsia="lt-LT"/>
        </w:rPr>
      </w:pPr>
      <w:r w:rsidRPr="00DC6165">
        <w:rPr>
          <w:rFonts w:ascii="Times New Roman" w:eastAsia="Times New Roman" w:hAnsi="Times New Roman" w:cs="Times New Roman"/>
          <w:i/>
          <w:lang w:val="lt-LT" w:eastAsia="lt-LT"/>
        </w:rPr>
        <w:t>Pacientams, kurių kepenų funkcija sutrikusi</w:t>
      </w:r>
    </w:p>
    <w:p w:rsidR="00482AC4" w:rsidRPr="004850E3" w:rsidRDefault="00482AC4" w:rsidP="00482AC4">
      <w:pPr>
        <w:spacing w:after="0" w:line="240" w:lineRule="auto"/>
        <w:rPr>
          <w:rFonts w:ascii="Times New Roman" w:eastAsia="Times New Roman" w:hAnsi="Times New Roman" w:cs="Times New Roman"/>
          <w:lang w:val="lt-LT" w:eastAsia="lt-LT"/>
        </w:rPr>
      </w:pPr>
      <w:r w:rsidRPr="005B25DA">
        <w:rPr>
          <w:rFonts w:ascii="Times New Roman" w:eastAsia="Times New Roman" w:hAnsi="Times New Roman" w:cs="Times New Roman"/>
          <w:lang w:val="lt-LT" w:eastAsia="lt-LT"/>
        </w:rPr>
        <w:t>Pacientams, kuriem</w:t>
      </w:r>
      <w:r w:rsidRPr="004850E3">
        <w:rPr>
          <w:rFonts w:ascii="Times New Roman" w:eastAsia="Times New Roman" w:hAnsi="Times New Roman" w:cs="Times New Roman"/>
          <w:lang w:val="lt-LT" w:eastAsia="lt-LT"/>
        </w:rPr>
        <w:t>s yra su tulžies staze nesusijęs lengvas arba vidutinio sunkumo kepenų funkcijos sutrikimas, valsartano dozė neturi viršyti 80 mg (žr. 4.4 skyrių). Pacientams, kuriems yra lengvas arba vidutinio sunkumo kepenų funkcijos sutrikimas, hidrochlorotiazido</w:t>
      </w:r>
      <w:r w:rsidRPr="004850E3">
        <w:rPr>
          <w:rFonts w:ascii="Times New Roman" w:eastAsia="Times New Roman" w:hAnsi="Times New Roman" w:cs="Times New Roman"/>
          <w:lang w:val="lt-LT"/>
        </w:rPr>
        <w:t xml:space="preserve"> dozės koreguoti nereikia. </w:t>
      </w:r>
      <w:r w:rsidRPr="004850E3">
        <w:rPr>
          <w:rFonts w:ascii="Times New Roman" w:eastAsia="Times New Roman" w:hAnsi="Times New Roman" w:cs="Times New Roman"/>
          <w:lang w:val="lt-LT" w:eastAsia="lt-LT"/>
        </w:rPr>
        <w:t xml:space="preserve">Dėl sudėtyje esančio </w:t>
      </w:r>
      <w:r w:rsidRPr="004850E3">
        <w:rPr>
          <w:rFonts w:ascii="Times New Roman" w:eastAsia="Times New Roman" w:hAnsi="Times New Roman" w:cs="Times New Roman"/>
          <w:lang w:val="lt-LT"/>
        </w:rPr>
        <w:t xml:space="preserve">valsartano, </w:t>
      </w:r>
      <w:r w:rsidRPr="004850E3">
        <w:rPr>
          <w:rFonts w:ascii="Times New Roman" w:eastAsia="Times New Roman" w:hAnsi="Times New Roman" w:cs="Times New Roman"/>
          <w:lang w:val="lt-LT" w:eastAsia="lt-LT"/>
        </w:rPr>
        <w:t>Valsartan HCT Actavis negalima skirti pacientams, sergantiems sunkiu kepenų funkcijos sutrikimu, bilijine ciroze ir tulžies staze (žr. 4.3, 4.4 ir 5.2 skyrius).</w:t>
      </w:r>
    </w:p>
    <w:p w:rsidR="00482AC4" w:rsidRPr="004850E3" w:rsidRDefault="00482AC4" w:rsidP="00482AC4">
      <w:pPr>
        <w:spacing w:after="0" w:line="240" w:lineRule="auto"/>
        <w:rPr>
          <w:rFonts w:ascii="Times New Roman" w:eastAsia="Times New Roman" w:hAnsi="Times New Roman" w:cs="Times New Roman"/>
          <w:u w:val="single"/>
          <w:lang w:val="lt-LT" w:eastAsia="lt-LT"/>
        </w:rPr>
      </w:pPr>
    </w:p>
    <w:p w:rsidR="00482AC4" w:rsidRPr="00DC6165" w:rsidRDefault="00482AC4" w:rsidP="00482AC4">
      <w:pPr>
        <w:spacing w:after="0" w:line="240" w:lineRule="auto"/>
        <w:rPr>
          <w:rFonts w:ascii="Times New Roman" w:eastAsia="Times New Roman" w:hAnsi="Times New Roman" w:cs="Times New Roman"/>
          <w:i/>
          <w:lang w:val="lt-LT" w:eastAsia="lt-LT"/>
        </w:rPr>
      </w:pPr>
      <w:r w:rsidRPr="00DC6165">
        <w:rPr>
          <w:rFonts w:ascii="Times New Roman" w:eastAsia="Times New Roman" w:hAnsi="Times New Roman" w:cs="Times New Roman"/>
          <w:i/>
          <w:lang w:val="lt-LT" w:eastAsia="lt-LT"/>
        </w:rPr>
        <w:t>Senyvi</w:t>
      </w:r>
      <w:r w:rsidR="004850E3" w:rsidRPr="00DC6165">
        <w:rPr>
          <w:rFonts w:ascii="Times New Roman" w:eastAsia="Times New Roman" w:hAnsi="Times New Roman" w:cs="Times New Roman"/>
          <w:i/>
          <w:lang w:val="lt-LT" w:eastAsia="lt-LT"/>
        </w:rPr>
        <w:t>ems</w:t>
      </w:r>
      <w:r w:rsidRPr="00DC6165">
        <w:rPr>
          <w:rFonts w:ascii="Times New Roman" w:eastAsia="Times New Roman" w:hAnsi="Times New Roman" w:cs="Times New Roman"/>
          <w:i/>
          <w:lang w:val="lt-LT" w:eastAsia="lt-LT"/>
        </w:rPr>
        <w:t xml:space="preserve"> pacienta</w:t>
      </w:r>
      <w:r w:rsidR="004850E3" w:rsidRPr="00DC6165">
        <w:rPr>
          <w:rFonts w:ascii="Times New Roman" w:eastAsia="Times New Roman" w:hAnsi="Times New Roman" w:cs="Times New Roman"/>
          <w:i/>
          <w:lang w:val="lt-LT" w:eastAsia="lt-LT"/>
        </w:rPr>
        <w:t>ms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Senyviems pacientams </w:t>
      </w:r>
      <w:r w:rsidR="004850E3">
        <w:rPr>
          <w:rFonts w:ascii="Times New Roman" w:eastAsia="Times New Roman" w:hAnsi="Times New Roman" w:cs="Times New Roman"/>
          <w:lang w:val="lt-LT" w:eastAsia="lt-LT"/>
        </w:rPr>
        <w:t>dozės koreguoti nereikia</w:t>
      </w:r>
      <w:r w:rsidRPr="004850E3">
        <w:rPr>
          <w:rFonts w:ascii="Times New Roman" w:eastAsia="Times New Roman" w:hAnsi="Times New Roman" w:cs="Times New Roman"/>
          <w:lang w:val="lt-LT" w:eastAsia="lt-LT"/>
        </w:rPr>
        <w:t>.</w:t>
      </w:r>
    </w:p>
    <w:p w:rsidR="00482AC4" w:rsidRPr="005B25DA"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Vaikų populiacija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 HCT Actavis nerekomenduojama vartoti jaunesniems kaip 18 metų vaikams, nes duomenų apie saugumą ir veiksmingumą nepakanka.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Default="00482AC4" w:rsidP="00482AC4">
      <w:pPr>
        <w:spacing w:after="0" w:line="240" w:lineRule="auto"/>
        <w:rPr>
          <w:rFonts w:ascii="Times New Roman" w:eastAsia="Times New Roman" w:hAnsi="Times New Roman" w:cs="Times New Roman"/>
          <w:u w:val="single"/>
          <w:lang w:val="lt-LT" w:eastAsia="lt-LT"/>
        </w:rPr>
      </w:pPr>
      <w:r w:rsidRPr="00721F5A">
        <w:rPr>
          <w:rFonts w:ascii="Times New Roman" w:eastAsia="Times New Roman" w:hAnsi="Times New Roman" w:cs="Times New Roman"/>
          <w:u w:val="single"/>
          <w:lang w:val="lt-LT" w:eastAsia="lt-LT"/>
        </w:rPr>
        <w:t>Vartojimo metodas</w:t>
      </w:r>
    </w:p>
    <w:p w:rsidR="004850E3" w:rsidRPr="004850E3" w:rsidRDefault="004850E3" w:rsidP="00482AC4">
      <w:pPr>
        <w:spacing w:after="0" w:line="240" w:lineRule="auto"/>
        <w:rPr>
          <w:rFonts w:ascii="Times New Roman" w:eastAsia="Times New Roman" w:hAnsi="Times New Roman" w:cs="Times New Roman"/>
          <w:u w:val="single"/>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5B25DA">
        <w:rPr>
          <w:rFonts w:ascii="Times New Roman" w:eastAsia="Times New Roman" w:hAnsi="Times New Roman" w:cs="Times New Roman"/>
          <w:lang w:val="lt-LT" w:eastAsia="lt-LT"/>
        </w:rPr>
        <w:t xml:space="preserve">Valsartan HCT Actavis galima </w:t>
      </w:r>
      <w:r w:rsidRPr="004850E3">
        <w:rPr>
          <w:rFonts w:ascii="Times New Roman" w:eastAsia="Times New Roman" w:hAnsi="Times New Roman" w:cs="Times New Roman"/>
          <w:lang w:val="lt-LT" w:eastAsia="lt-LT"/>
        </w:rPr>
        <w:t>vartoti valgio metu arba nevalgius. Tabletę reikia nuryti užgeriant vandeniu.</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4.3</w:t>
      </w:r>
      <w:r w:rsidRPr="004850E3">
        <w:rPr>
          <w:rFonts w:ascii="Times New Roman" w:eastAsia="Times New Roman" w:hAnsi="Times New Roman" w:cs="Times New Roman"/>
          <w:b/>
          <w:lang w:val="lt-LT" w:eastAsia="lt-LT"/>
        </w:rPr>
        <w:tab/>
        <w:t>Kontraindikacijos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Padidėjęs jautrumas veikli</w:t>
      </w:r>
      <w:r w:rsidR="00362490">
        <w:rPr>
          <w:rFonts w:ascii="Times New Roman" w:eastAsia="Times New Roman" w:hAnsi="Times New Roman" w:cs="Times New Roman"/>
          <w:lang w:val="lt-LT" w:eastAsia="lt-LT"/>
        </w:rPr>
        <w:t>osioms medžiagoms</w:t>
      </w:r>
      <w:r w:rsidR="00362490" w:rsidRPr="00362490">
        <w:rPr>
          <w:rFonts w:ascii="Times New Roman" w:eastAsia="Times New Roman" w:hAnsi="Times New Roman" w:cs="Times New Roman"/>
          <w:lang w:val="lt-LT" w:eastAsia="lt-LT"/>
        </w:rPr>
        <w:t xml:space="preserve">, </w:t>
      </w:r>
      <w:r w:rsidR="00E44C67" w:rsidRPr="00E44C67">
        <w:rPr>
          <w:rFonts w:ascii="Times New Roman" w:eastAsia="Times New Roman" w:hAnsi="Times New Roman" w:cs="Times New Roman"/>
          <w:lang w:val="lt-LT" w:eastAsia="lt-LT"/>
        </w:rPr>
        <w:t>kitiems sulfonamidų dariniams</w:t>
      </w:r>
      <w:r w:rsidRPr="004850E3">
        <w:rPr>
          <w:rFonts w:ascii="Times New Roman" w:eastAsia="Times New Roman" w:hAnsi="Times New Roman" w:cs="Times New Roman"/>
          <w:lang w:val="lt-LT" w:eastAsia="lt-LT"/>
        </w:rPr>
        <w:t xml:space="preserve"> arba bet kuriai 6.1 skyriuje nurodytai pagalbinei medžiagai.</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Antras ir trečias nėštumo trimestrai (žr. 4.4 ir 4.6 skyrius).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Sunkus kepenų funkcijos sutrikimas, bili</w:t>
      </w:r>
      <w:r w:rsidR="00721F5A">
        <w:rPr>
          <w:rFonts w:ascii="Times New Roman" w:eastAsia="Times New Roman" w:hAnsi="Times New Roman" w:cs="Times New Roman"/>
          <w:lang w:val="lt-LT" w:eastAsia="lt-LT"/>
        </w:rPr>
        <w:t>jinė</w:t>
      </w:r>
      <w:r w:rsidRPr="004850E3">
        <w:rPr>
          <w:rFonts w:ascii="Times New Roman" w:eastAsia="Times New Roman" w:hAnsi="Times New Roman" w:cs="Times New Roman"/>
          <w:lang w:val="lt-LT" w:eastAsia="lt-LT"/>
        </w:rPr>
        <w:t xml:space="preserve"> cirozė, tulžies stazė</w:t>
      </w:r>
      <w:r w:rsidR="004850E3">
        <w:rPr>
          <w:rFonts w:ascii="Times New Roman" w:eastAsia="Times New Roman" w:hAnsi="Times New Roman" w:cs="Times New Roman"/>
          <w:lang w:val="lt-LT" w:eastAsia="lt-LT"/>
        </w:rPr>
        <w:t>.</w:t>
      </w:r>
    </w:p>
    <w:p w:rsidR="00482AC4" w:rsidRPr="005B25DA" w:rsidRDefault="00482AC4" w:rsidP="00482AC4">
      <w:pPr>
        <w:tabs>
          <w:tab w:val="left" w:pos="567"/>
        </w:tabs>
        <w:spacing w:after="0" w:line="240" w:lineRule="auto"/>
        <w:rPr>
          <w:rFonts w:ascii="Times New Roman" w:eastAsia="Times New Roman" w:hAnsi="Times New Roman" w:cs="Times New Roman"/>
          <w:lang w:val="lt-LT" w:eastAsia="lt-LT"/>
        </w:rPr>
      </w:pPr>
      <w:r w:rsidRPr="005B25DA">
        <w:rPr>
          <w:rFonts w:ascii="Times New Roman" w:eastAsia="Times New Roman" w:hAnsi="Times New Roman" w:cs="Times New Roman"/>
          <w:lang w:val="lt-LT" w:eastAsia="lt-LT"/>
        </w:rPr>
        <w:t>-</w:t>
      </w:r>
      <w:r w:rsidRPr="005B25DA">
        <w:rPr>
          <w:rFonts w:ascii="Times New Roman" w:eastAsia="Times New Roman" w:hAnsi="Times New Roman" w:cs="Times New Roman"/>
          <w:lang w:val="lt-LT" w:eastAsia="lt-LT"/>
        </w:rPr>
        <w:tab/>
        <w:t>Sunkus inkstų funkcijos sutrikimas (kreatinino klirensas &lt; 30 ml/min.), anurija.</w:t>
      </w:r>
    </w:p>
    <w:p w:rsidR="00482AC4" w:rsidRPr="004850E3" w:rsidRDefault="00482AC4" w:rsidP="00482AC4">
      <w:p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Gydymui atspari hipokalemija, hiponatremija, hiperkalcemija ar simptominė hiperurikemija.</w:t>
      </w:r>
    </w:p>
    <w:p w:rsidR="00482AC4" w:rsidRPr="004850E3" w:rsidRDefault="00482AC4" w:rsidP="00482AC4">
      <w:pPr>
        <w:numPr>
          <w:ilvl w:val="0"/>
          <w:numId w:val="13"/>
        </w:num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Batang" w:hAnsi="Times New Roman" w:cs="Times New Roman"/>
          <w:lang w:val="lt-LT" w:eastAsia="lt-LT"/>
        </w:rPr>
        <w:t>Pacientams, kurie serga cukriniu diabetu arba kurių inkstų funkcija sutrikusi (GFG &lt; 60 ml/min/1,73 m</w:t>
      </w:r>
      <w:r w:rsidRPr="004850E3">
        <w:rPr>
          <w:rFonts w:ascii="Times New Roman" w:eastAsia="Batang" w:hAnsi="Times New Roman" w:cs="Times New Roman"/>
          <w:vertAlign w:val="superscript"/>
          <w:lang w:val="lt-LT" w:eastAsia="lt-LT"/>
        </w:rPr>
        <w:t>2</w:t>
      </w:r>
      <w:r w:rsidRPr="004850E3">
        <w:rPr>
          <w:rFonts w:ascii="Times New Roman" w:eastAsia="Batang" w:hAnsi="Times New Roman" w:cs="Times New Roman"/>
          <w:lang w:val="lt-LT" w:eastAsia="lt-LT"/>
        </w:rPr>
        <w:t xml:space="preserve">), </w:t>
      </w:r>
      <w:r w:rsidRPr="004850E3">
        <w:rPr>
          <w:rFonts w:ascii="Times New Roman" w:eastAsia="Times New Roman" w:hAnsi="Times New Roman" w:cs="Times New Roman"/>
          <w:lang w:val="lt-LT" w:eastAsia="lt-LT"/>
        </w:rPr>
        <w:t xml:space="preserve">Valsartan HCT Actavis </w:t>
      </w:r>
      <w:r w:rsidRPr="004850E3">
        <w:rPr>
          <w:rFonts w:ascii="Times New Roman" w:eastAsia="Batang" w:hAnsi="Times New Roman" w:cs="Times New Roman"/>
          <w:lang w:val="lt-LT" w:eastAsia="lt-LT"/>
        </w:rPr>
        <w:t>varto</w:t>
      </w:r>
      <w:r w:rsidR="00362490">
        <w:rPr>
          <w:rFonts w:ascii="Times New Roman" w:eastAsia="Batang" w:hAnsi="Times New Roman" w:cs="Times New Roman"/>
          <w:lang w:val="lt-LT" w:eastAsia="lt-LT"/>
        </w:rPr>
        <w:t>jimas</w:t>
      </w:r>
      <w:r w:rsidRPr="004850E3">
        <w:rPr>
          <w:rFonts w:ascii="Times New Roman" w:eastAsia="Batang" w:hAnsi="Times New Roman" w:cs="Times New Roman"/>
          <w:lang w:val="lt-LT" w:eastAsia="lt-LT"/>
        </w:rPr>
        <w:t xml:space="preserve"> kartu su preparatais, kurių sudėtyje yra aliskireno (žr. 4.5 ir 5.1 skyrius).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4.4</w:t>
      </w:r>
      <w:r w:rsidRPr="004850E3">
        <w:rPr>
          <w:rFonts w:ascii="Times New Roman" w:eastAsia="Times New Roman" w:hAnsi="Times New Roman" w:cs="Times New Roman"/>
          <w:b/>
          <w:lang w:val="lt-LT" w:eastAsia="lt-LT"/>
        </w:rPr>
        <w:tab/>
        <w:t>Specialūs įspėjimai ir atsargumo priemonės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Elektrolitų kiekio kraujo serume pokyčiai</w:t>
      </w:r>
    </w:p>
    <w:p w:rsidR="00482AC4" w:rsidRPr="004850E3" w:rsidRDefault="00482AC4" w:rsidP="00482AC4">
      <w:pPr>
        <w:spacing w:after="0" w:line="240" w:lineRule="auto"/>
        <w:rPr>
          <w:rFonts w:ascii="Times New Roman" w:eastAsia="Times New Roman" w:hAnsi="Times New Roman" w:cs="Times New Roman"/>
          <w:i/>
          <w:lang w:val="lt-LT" w:eastAsia="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Valsartanas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lastRenderedPageBreak/>
        <w:t>Valsartaną derinti su kalio preparatais, kalį organizme sulaikančiais diuretikais, druskos pakaitalais, kuriuose yra kalio, arba kitokiais vaistiniais preparatais, galinčiais didinti kalio kiekį organizme (heparinu ir kt.) nerekomenduojama. Reikia tinkamai stebėti kalio koncentraciją kraujyje.</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Hidrochlorotiazidas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Gydymo tiazidiniais diuretikais, įskaitant hidrochlorotiazidą, metu buvo hipokalemijos atvejų. Rekomenduojama dažnai matuoti kalio kiekį kraujo serume.</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Gydymas tiazidiniais diuretikais, įskaitant hidrochlorotiazidą, siejamas su hiponatremijos ir hipochloreminės alkalozės pasireiškimu. Tiazidiniai diuretikai, įskaitant hidrochlorotiazidą, didina magnio išsiskyrimą su šlapimu, todėl gali pasireikšti hipomagnezemija. Tiazidiniai diuretikai mažina kalcio išsiskyrimą, todėl gali pasireikšti hiperkalcemija.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Kaip ir visiems diuretikais gydomiems pacientams, periodiškai tinkamais intervalais reikia tirti elektrolitų kiekį kraujo serume.</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Natrio ir (arba) skysčių stoka organizme</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Reikia stebėti, ar tiazidiniais diuretikais, įskaitant hidrochlorotiazidą, gydomiems pacientams neatsiranda skysčių ar elektrolitų pusiausvyros sutrikimo klinikinių požymių.</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Pacientams, kurių organizme yra didelė natrio ir (arba) skysčių stoka, pvz., dėl didelės diuretikų dozės vartojimo, gydymo Valsartan HCT Actavis pradžioje retais atvejais gali pasireikšti simptominė hipotenzija. Prieš pradedant gydyti Valsartan HCT Actavis, reikia koreguoti natrio ir (arba) skysčių stoką.</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Pacientai, kuriems yra sunkus lėtinis širdies nepakankamumas arba kitokia būklė, susijusi su renino, angiotenzino ir aldosterono sistemos stimuliavimu</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Pacientų, kurių inkstų funkcija gali priklausyti nuo renino, angiotenzino ir aldosterono sistemos aktyvumo (pvz., sergančiųjų sunkiu staziniu širdies nepakankamumu), gydymas angiotenziną konvertuojančio fermento</w:t>
      </w:r>
      <w:r w:rsidR="005E4BC3">
        <w:rPr>
          <w:rFonts w:ascii="Times New Roman" w:eastAsia="Times New Roman" w:hAnsi="Times New Roman" w:cs="Times New Roman"/>
          <w:lang w:val="lt-LT" w:eastAsia="lt-LT"/>
        </w:rPr>
        <w:t xml:space="preserve"> (A</w:t>
      </w:r>
      <w:r w:rsidR="008E6AF4">
        <w:rPr>
          <w:rFonts w:ascii="Times New Roman" w:eastAsia="Times New Roman" w:hAnsi="Times New Roman" w:cs="Times New Roman"/>
          <w:lang w:val="lt-LT" w:eastAsia="lt-LT"/>
        </w:rPr>
        <w:t>KF</w:t>
      </w:r>
      <w:r w:rsidR="005E4BC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 xml:space="preserve"> inhibitoriais buvo susijęs su oligurija ir (arba) progresuojančia azotemija, retais atvejais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su ūminiu inkstų nepakankamumu ir (arba) mirtimi. </w:t>
      </w:r>
    </w:p>
    <w:p w:rsidR="00482AC4" w:rsidRPr="005B25DA"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Tiriant širdies nepakankamumu sergančių ar miokardo infarktą patyrusių pacientų būklę, visada būtina įvertinti inkstų funkciją. Ar saugu Valsartan HCT Actavis vartoti pacientams, sergantiems sunkiu lėtiniu širdies nepakankamumu, nėra žinoma.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Kad gydymas Valsartan HCT Actavis dėl renino, angiotenzino ir aldosterono sistemos slopinimo nebus susijęs su inkstų funkcijos sutrikimu, atmesti negalima. Tokių pacientų Valsartan HCT Actavis gydyti negalima.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u w:val="single"/>
          <w:lang w:val="lt-LT" w:eastAsia="lt-LT"/>
        </w:rPr>
        <w:t>Inkstų arterijų stenozė</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Pacientų, kuriems yra vieno arba abiejų inkstų arterijų stenozė arba vienintelio funkcionuojančio inksto arterijos stenozė, Valsartan HCT Actavis gydyti negalima, nes jiems gali padidėti šlapalo ir kreatinino kiekis kraujo serume.</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Pirminis hiperaldosteronizmas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Pacientų, kuriems yra pirminis hiperaldosteronizmas, Valsartan HCT Actavis gydyti negalima, kadangi jų renino ir angiotenzino sistema nėra suaktyvinta.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Aortos ar mitralinio vožtuvo stenozė, hipertrofinė obstrukcinė kardiomiopatija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 HCT Actavis, kaip ir kitokiais kraujagysles plečiančiais vaistiniais preparatais, gydant pacientus, kuriems yra aortos ar mitralinio vožtuvo stenozė arba hipertrofinė obstrukcinė kardiomiopatija (HOKM), būtinas specialus atsargumas.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Inkstų funkcijos sutrikimas</w:t>
      </w: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lang w:val="lt-LT" w:eastAsia="lt-LT"/>
        </w:rPr>
        <w:t>Jeigu kreatinino klirensas ≥ 30 ml/min., pacientams, kurių inkstų funkcija sutrikusi, dozės koreguoti nereikia (žr. 4.2 skyrių). Valsartan CHT Actavis gydomiems pacientams, kurių inkstų funkcija sutrikusi, rekomenduojama periodiškai matuoti kalio, kreatinino ir šlapimo rūgšties kiekį kraujo serume.</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lastRenderedPageBreak/>
        <w:t>Inkstų transplantacija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Pacientų, kuriems neseniai persodintas inkstas, saugaus gydymo valsartano/hidrochlorotiazido deriniu patirties kol kas nėra.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Kepenų funkcijos sutrikimas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Pacientus, kuriems yra su tulžies staze nesusijęs lengvas arba vidutinio sunkumo kepenų funkcijos sutrikimas, Valsartan HCT Actavis reikia gydyti atsargiai (žr. 4.2 ir 5.2 skyrius). Tiazidinių diuretikų reikia atsargiai skirti pacientams, kuriems yra sutrikusi kepenų veikla ar progresuojanti kepenų liga, kadangi net nedideli skysčių ir elektrolitų pusiausvyros pokyčiai gali skatinti hepatinės komos pasireiškimą.</w:t>
      </w:r>
    </w:p>
    <w:p w:rsidR="00482AC4" w:rsidRPr="004850E3" w:rsidRDefault="00482AC4" w:rsidP="00482AC4">
      <w:pPr>
        <w:spacing w:after="0" w:line="240" w:lineRule="auto"/>
        <w:rPr>
          <w:rFonts w:ascii="Times New Roman" w:eastAsia="Times New Roman" w:hAnsi="Times New Roman" w:cs="Times New Roman"/>
          <w:u w:val="single"/>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Anksčiau pasireiškusi angioneurozinė edema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Gauta pranešimų apie angioneurozinės edemos atvejus, įskaitant gerklų ir balso plyšio patinimą, kuri sukėlė kvėpavimo takų obstrukciją ir (arba) veido, lūpų, ryklės ir (arba) liežuvio tinimą pacientams, gydytiems valsartanu; kai kuriems iš šių pacientų anksčiau pasireiškė angioneurozinės edemos atvejų vartojant kitokių vaistinių preparatų, įskaitant AKF inhibitorius. Pacientams, kuriems pasireiškė angioneurozinė edema, Valsartan HCT Actavis vartojimą būtina nedelsiant nutraukti ir Valsartan HCT Actavis nebeskirti kartotinai (žr. 4.8 skyrių).</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Sisteminė raudonoji vilkligė</w:t>
      </w:r>
    </w:p>
    <w:p w:rsidR="00482AC4" w:rsidRPr="004850E3" w:rsidRDefault="00482AC4" w:rsidP="00482AC4">
      <w:pPr>
        <w:spacing w:after="120" w:line="240" w:lineRule="auto"/>
        <w:rPr>
          <w:rFonts w:ascii="Times New Roman" w:eastAsia="Times New Roman" w:hAnsi="Times New Roman" w:cs="Times New Roman"/>
          <w:iCs/>
          <w:lang w:val="lt-LT" w:eastAsia="lt-LT"/>
        </w:rPr>
      </w:pPr>
      <w:r w:rsidRPr="004850E3">
        <w:rPr>
          <w:rFonts w:ascii="Times New Roman" w:eastAsia="Times New Roman" w:hAnsi="Times New Roman" w:cs="Times New Roman"/>
          <w:iCs/>
          <w:lang w:val="lt-LT" w:eastAsia="lt-LT"/>
        </w:rPr>
        <w:t>Gydant tiazidiniais diuretikais, įskaitant hidrochlorotiazidą, buvo sisteminės raudonosios vilkligės pasunkėjimo arba paūmėjimo atvejų.</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Kitokie medžiagų apykaitos sutrikimai</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Vartojant tiazidinių diuretikų, įskaitant hidrochlorotiazidą, gali kisti gliukozės toleravimas, padidėti cholesterolio, trigliceridų ir šlapimo rūgšties kiekis kraujo serume. Cukriniu diabetu sergantiems pacientams gali reikėti keisti insulino ar geriamųjų gliukozės koncentraciją kraujyje mažinančių preparatų dozę.</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Tiazidiniai diuretikai gali mažinti kalcio išsiskyrimą su šlapimu ir sukelti protarpinį nežymų kalcio koncentracijos padidėjimą kraujo serume, kai žinomo kalcio apykaitos sutrikimo nėra. Ženkli hiperkalcemija gali būti esamo hiperparatiroidizmo požymis. Prieš prieskydinių liaukų funkcijos tyrimus, tiazidų vartojimą reikia nutraukti.</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Padidėjęs jautrumas šviesai</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Tiazidinių diuretikų vartojantiems pacientams buvo padidėjusio jautrumo šviesai reakcijų atvejų (žr. 4.8 skyrių). Jeigu gydymo metu pasireiškia padidėjusio jautrumo šviesai reakcija, gydymą rekomenduojama nutraukti. Jeigu gydymą diuretikais būtina atnaujinti, atviras kūno vietas rekomenduojama saugoti nuo saulės ir dirbtinių ultravioletinių spindulių.</w:t>
      </w:r>
    </w:p>
    <w:p w:rsidR="00482AC4" w:rsidRDefault="00482AC4" w:rsidP="00482AC4">
      <w:pPr>
        <w:spacing w:after="0" w:line="240" w:lineRule="auto"/>
        <w:rPr>
          <w:rFonts w:ascii="Times New Roman" w:eastAsia="Times New Roman" w:hAnsi="Times New Roman" w:cs="Times New Roman"/>
          <w:lang w:val="lt-LT" w:eastAsia="lt-LT"/>
        </w:rPr>
      </w:pPr>
    </w:p>
    <w:p w:rsidR="007E728C" w:rsidRDefault="007E728C" w:rsidP="005507F4">
      <w:pPr>
        <w:spacing w:after="0" w:line="240" w:lineRule="auto"/>
        <w:rPr>
          <w:rFonts w:ascii="Times New Roman" w:eastAsia="Times New Roman" w:hAnsi="Times New Roman" w:cs="Times New Roman"/>
          <w:lang w:val="lt-LT" w:eastAsia="lt-LT"/>
        </w:rPr>
      </w:pPr>
    </w:p>
    <w:p w:rsidR="005507F4" w:rsidRPr="004850E3" w:rsidRDefault="005507F4" w:rsidP="005507F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Nėštumas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Bendrieji įspėjimai</w:t>
      </w:r>
    </w:p>
    <w:p w:rsidR="00482AC4" w:rsidRPr="00D94422"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Pacientus, kuriems anksčiau buvo pasireiškęs padidėjęs jautrumas kitokiems AIIRB, būtina gydyti atsargiai. Padidėjusio jautrumo hidrochlototiazidui reakcijos labiau tikėtinos pacientams, kuriuos vargina alergija </w:t>
      </w:r>
      <w:r w:rsidRPr="00D94422">
        <w:rPr>
          <w:rFonts w:ascii="Times New Roman" w:eastAsia="Times New Roman" w:hAnsi="Times New Roman" w:cs="Times New Roman"/>
          <w:lang w:val="lt-LT" w:eastAsia="lt-LT"/>
        </w:rPr>
        <w:t xml:space="preserve">arba astma. </w:t>
      </w:r>
    </w:p>
    <w:p w:rsidR="00482AC4" w:rsidRPr="00D94422" w:rsidRDefault="00482AC4" w:rsidP="00482AC4">
      <w:pPr>
        <w:autoSpaceDE w:val="0"/>
        <w:autoSpaceDN w:val="0"/>
        <w:adjustRightInd w:val="0"/>
        <w:spacing w:after="0" w:line="240" w:lineRule="auto"/>
        <w:rPr>
          <w:rFonts w:ascii="Times New Roman" w:eastAsia="Times New Roman" w:hAnsi="Times New Roman" w:cs="Times New Roman"/>
          <w:color w:val="000000"/>
          <w:u w:val="single"/>
          <w:lang w:val="lt-LT" w:eastAsia="lt-LT"/>
        </w:rPr>
      </w:pPr>
    </w:p>
    <w:p w:rsidR="00482AC4" w:rsidRPr="00D94422" w:rsidRDefault="00E52654" w:rsidP="00E52654">
      <w:pPr>
        <w:autoSpaceDE w:val="0"/>
        <w:autoSpaceDN w:val="0"/>
        <w:adjustRightInd w:val="0"/>
        <w:spacing w:after="0" w:line="240" w:lineRule="auto"/>
        <w:rPr>
          <w:rFonts w:ascii="Times New Roman" w:eastAsia="Times New Roman" w:hAnsi="Times New Roman" w:cs="Times New Roman"/>
          <w:color w:val="000000"/>
          <w:u w:val="single"/>
          <w:lang w:val="lt-LT" w:eastAsia="lt-LT"/>
        </w:rPr>
      </w:pPr>
      <w:r w:rsidRPr="00D94422">
        <w:rPr>
          <w:rFonts w:ascii="Times New Roman" w:eastAsia="Times New Roman" w:hAnsi="Times New Roman" w:cs="Times New Roman"/>
          <w:color w:val="000000"/>
          <w:u w:val="single"/>
          <w:lang w:val="lt-LT" w:eastAsia="lt-LT"/>
        </w:rPr>
        <w:t>Skysčio susikaupimas tarp akies gyslainės ir skleros</w:t>
      </w:r>
      <w:r w:rsidR="00D64711" w:rsidRPr="00D94422">
        <w:rPr>
          <w:rFonts w:ascii="Times New Roman" w:eastAsia="Times New Roman" w:hAnsi="Times New Roman" w:cs="Times New Roman"/>
          <w:color w:val="000000"/>
          <w:u w:val="single"/>
          <w:lang w:val="lt-LT" w:eastAsia="lt-LT"/>
        </w:rPr>
        <w:t xml:space="preserve"> (</w:t>
      </w:r>
      <w:r w:rsidR="00D64711" w:rsidRPr="00D94422">
        <w:rPr>
          <w:rFonts w:ascii="Times New Roman" w:eastAsia="Times New Roman" w:hAnsi="Times New Roman" w:cs="Times New Roman"/>
          <w:i/>
          <w:iCs/>
          <w:color w:val="000000"/>
          <w:u w:val="single"/>
          <w:lang w:val="lt-LT" w:eastAsia="lt-LT"/>
        </w:rPr>
        <w:t>angl. choroidal effusion</w:t>
      </w:r>
      <w:r w:rsidR="00D64711" w:rsidRPr="00D94422">
        <w:rPr>
          <w:rFonts w:ascii="Times New Roman" w:eastAsia="Times New Roman" w:hAnsi="Times New Roman" w:cs="Times New Roman"/>
          <w:color w:val="000000"/>
          <w:u w:val="single"/>
          <w:lang w:val="lt-LT" w:eastAsia="lt-LT"/>
        </w:rPr>
        <w:t>)</w:t>
      </w:r>
      <w:r w:rsidRPr="00D94422">
        <w:rPr>
          <w:rFonts w:ascii="Times New Roman" w:eastAsia="Times New Roman" w:hAnsi="Times New Roman" w:cs="Times New Roman"/>
          <w:color w:val="000000"/>
          <w:u w:val="single"/>
          <w:lang w:val="lt-LT" w:eastAsia="lt-LT"/>
        </w:rPr>
        <w:t xml:space="preserve">, ūminė miopija ir </w:t>
      </w:r>
      <w:r w:rsidR="00414439" w:rsidRPr="00D94422">
        <w:rPr>
          <w:rFonts w:ascii="Times New Roman" w:eastAsia="Times New Roman" w:hAnsi="Times New Roman" w:cs="Times New Roman"/>
          <w:color w:val="000000"/>
          <w:u w:val="single"/>
          <w:lang w:val="lt-LT" w:eastAsia="lt-LT"/>
        </w:rPr>
        <w:t xml:space="preserve">antrinė </w:t>
      </w:r>
      <w:r w:rsidRPr="00D94422">
        <w:rPr>
          <w:rFonts w:ascii="Times New Roman" w:eastAsia="Times New Roman" w:hAnsi="Times New Roman" w:cs="Times New Roman"/>
          <w:color w:val="000000"/>
          <w:u w:val="single"/>
          <w:lang w:val="lt-LT" w:eastAsia="lt-LT"/>
        </w:rPr>
        <w:t>ū</w:t>
      </w:r>
      <w:r w:rsidR="00482AC4" w:rsidRPr="00D94422">
        <w:rPr>
          <w:rFonts w:ascii="Times New Roman" w:eastAsia="Times New Roman" w:hAnsi="Times New Roman" w:cs="Times New Roman"/>
          <w:color w:val="000000"/>
          <w:u w:val="single"/>
          <w:lang w:val="lt-LT" w:eastAsia="lt-LT"/>
        </w:rPr>
        <w:t>minė uždarojo kampo glaukoma</w:t>
      </w:r>
    </w:p>
    <w:p w:rsidR="00482AC4" w:rsidRPr="00D94422" w:rsidRDefault="00482AC4" w:rsidP="00E52654">
      <w:pPr>
        <w:autoSpaceDE w:val="0"/>
        <w:autoSpaceDN w:val="0"/>
        <w:adjustRightInd w:val="0"/>
        <w:spacing w:after="0" w:line="240" w:lineRule="auto"/>
        <w:rPr>
          <w:rFonts w:ascii="Times New Roman" w:eastAsia="Times New Roman" w:hAnsi="Times New Roman" w:cs="Times New Roman"/>
          <w:color w:val="000000"/>
          <w:u w:val="single"/>
          <w:lang w:val="lt-LT" w:eastAsia="lt-LT"/>
        </w:rPr>
      </w:pPr>
      <w:r w:rsidRPr="00D94422">
        <w:rPr>
          <w:rFonts w:ascii="Times New Roman" w:eastAsia="Times New Roman" w:hAnsi="Times New Roman" w:cs="Times New Roman"/>
          <w:lang w:val="lt-LT" w:eastAsia="lt-LT"/>
        </w:rPr>
        <w:t>Sulfonamidų darinio</w:t>
      </w:r>
      <w:r w:rsidRPr="00D94422">
        <w:rPr>
          <w:rFonts w:ascii="Times New Roman" w:eastAsia="Times New Roman" w:hAnsi="Times New Roman" w:cs="Times New Roman"/>
          <w:color w:val="000000"/>
          <w:lang w:val="lt-LT" w:eastAsia="lt-LT"/>
        </w:rPr>
        <w:t xml:space="preserve"> </w:t>
      </w:r>
      <w:r w:rsidRPr="00D94422">
        <w:rPr>
          <w:rFonts w:ascii="Times New Roman" w:eastAsia="Times New Roman" w:hAnsi="Times New Roman" w:cs="Times New Roman"/>
          <w:lang w:val="lt-LT" w:eastAsia="lt-LT"/>
        </w:rPr>
        <w:t xml:space="preserve">hidrochlorotiazido vartojimas buvo susijęs su </w:t>
      </w:r>
      <w:r w:rsidRPr="00D94422">
        <w:rPr>
          <w:rFonts w:ascii="Times New Roman" w:eastAsia="Times New Roman" w:hAnsi="Times New Roman" w:cs="Times New Roman"/>
          <w:color w:val="000000"/>
          <w:lang w:val="lt-LT" w:eastAsia="lt-LT"/>
        </w:rPr>
        <w:t>idiosinkrazinės reakcijos pasireiškimu ir dėl to atsiradusi</w:t>
      </w:r>
      <w:r w:rsidR="00E52654" w:rsidRPr="00D94422">
        <w:rPr>
          <w:rFonts w:ascii="Times New Roman" w:eastAsia="Times New Roman" w:hAnsi="Times New Roman" w:cs="Times New Roman"/>
          <w:color w:val="000000"/>
          <w:lang w:val="lt-LT" w:eastAsia="lt-LT"/>
        </w:rPr>
        <w:t xml:space="preserve">us </w:t>
      </w:r>
      <w:r w:rsidRPr="00D94422">
        <w:rPr>
          <w:rFonts w:ascii="Times New Roman" w:eastAsia="Times New Roman" w:hAnsi="Times New Roman" w:cs="Times New Roman"/>
          <w:color w:val="000000"/>
          <w:lang w:val="lt-LT" w:eastAsia="lt-LT"/>
        </w:rPr>
        <w:t xml:space="preserve"> </w:t>
      </w:r>
      <w:r w:rsidR="00E52654" w:rsidRPr="00D94422">
        <w:rPr>
          <w:rFonts w:ascii="Times New Roman" w:hAnsi="Times New Roman"/>
          <w:lang w:val="lt-LT"/>
        </w:rPr>
        <w:t xml:space="preserve">skysčio susikaupimą tarp akies gyslainės ir skleros su regėjimo </w:t>
      </w:r>
      <w:r w:rsidR="00E52654" w:rsidRPr="00D94422">
        <w:rPr>
          <w:rFonts w:ascii="Times New Roman" w:hAnsi="Times New Roman"/>
          <w:lang w:val="lt-LT"/>
        </w:rPr>
        <w:lastRenderedPageBreak/>
        <w:t xml:space="preserve">lauko defektu, </w:t>
      </w:r>
      <w:r w:rsidRPr="00D94422">
        <w:rPr>
          <w:rFonts w:ascii="Times New Roman" w:eastAsia="Times New Roman" w:hAnsi="Times New Roman" w:cs="Times New Roman"/>
          <w:color w:val="000000"/>
          <w:lang w:val="lt-LT" w:eastAsia="lt-LT"/>
        </w:rPr>
        <w:t>ūmine praeinančia miopija ir ūmine uždarojo kampo glaukoma. Jų simptomai buvo staiga sumažėjęs regos aštrumas ar akies skausmas, kurie paprastai atsirasdavo po kelių valandų ar savaičių nuo vaist</w:t>
      </w:r>
      <w:r w:rsidR="00D64711" w:rsidRPr="00D94422">
        <w:rPr>
          <w:rFonts w:ascii="Times New Roman" w:eastAsia="Times New Roman" w:hAnsi="Times New Roman" w:cs="Times New Roman"/>
          <w:color w:val="000000"/>
          <w:lang w:val="lt-LT" w:eastAsia="lt-LT"/>
        </w:rPr>
        <w:t>ini</w:t>
      </w:r>
      <w:r w:rsidRPr="00D94422">
        <w:rPr>
          <w:rFonts w:ascii="Times New Roman" w:eastAsia="Times New Roman" w:hAnsi="Times New Roman" w:cs="Times New Roman"/>
          <w:color w:val="000000"/>
          <w:lang w:val="lt-LT" w:eastAsia="lt-LT"/>
        </w:rPr>
        <w:t>o</w:t>
      </w:r>
      <w:r w:rsidR="00D64711" w:rsidRPr="00D94422">
        <w:rPr>
          <w:rFonts w:ascii="Times New Roman" w:eastAsia="Times New Roman" w:hAnsi="Times New Roman" w:cs="Times New Roman"/>
          <w:color w:val="000000"/>
          <w:lang w:val="lt-LT" w:eastAsia="lt-LT"/>
        </w:rPr>
        <w:t xml:space="preserve"> preparato</w:t>
      </w:r>
      <w:r w:rsidRPr="00D94422">
        <w:rPr>
          <w:rFonts w:ascii="Times New Roman" w:eastAsia="Times New Roman" w:hAnsi="Times New Roman" w:cs="Times New Roman"/>
          <w:color w:val="000000"/>
          <w:lang w:val="lt-LT" w:eastAsia="lt-LT"/>
        </w:rPr>
        <w:t xml:space="preserve"> vartojimo pradžios. Negydoma uždarojo kampo glaukoma gali sukelti negrįžtamą regėjimo netekimą.</w:t>
      </w:r>
    </w:p>
    <w:p w:rsidR="00482AC4" w:rsidRPr="004850E3" w:rsidRDefault="00482AC4" w:rsidP="00482AC4">
      <w:pPr>
        <w:spacing w:after="0" w:line="240" w:lineRule="auto"/>
        <w:rPr>
          <w:rFonts w:ascii="Times New Roman" w:eastAsia="Times New Roman" w:hAnsi="Times New Roman" w:cs="Times New Roman"/>
          <w:color w:val="000000"/>
          <w:lang w:val="lt-LT" w:eastAsia="lt-LT"/>
        </w:rPr>
      </w:pPr>
      <w:r w:rsidRPr="00D94422">
        <w:rPr>
          <w:rFonts w:ascii="Times New Roman" w:eastAsia="Times New Roman" w:hAnsi="Times New Roman" w:cs="Times New Roman"/>
          <w:color w:val="000000"/>
          <w:lang w:val="lt-LT" w:eastAsia="lt-LT"/>
        </w:rPr>
        <w:t>Tokiu atveju svarbiausia</w:t>
      </w:r>
      <w:r w:rsidRPr="004850E3">
        <w:rPr>
          <w:rFonts w:ascii="Times New Roman" w:eastAsia="Times New Roman" w:hAnsi="Times New Roman" w:cs="Times New Roman"/>
          <w:color w:val="000000"/>
          <w:lang w:val="lt-LT" w:eastAsia="lt-LT"/>
        </w:rPr>
        <w:t xml:space="preserve"> kaip galima greičiau nutraukti </w:t>
      </w:r>
      <w:r w:rsidRPr="004850E3">
        <w:rPr>
          <w:rFonts w:ascii="Times New Roman" w:eastAsia="Times New Roman" w:hAnsi="Times New Roman" w:cs="Times New Roman"/>
          <w:lang w:val="lt-LT" w:eastAsia="lt-LT"/>
        </w:rPr>
        <w:t>hidrochlorotiazido vartojimą</w:t>
      </w:r>
      <w:r w:rsidRPr="004850E3">
        <w:rPr>
          <w:rFonts w:ascii="Times New Roman" w:eastAsia="Times New Roman" w:hAnsi="Times New Roman" w:cs="Times New Roman"/>
          <w:color w:val="000000"/>
          <w:lang w:val="lt-LT" w:eastAsia="lt-LT"/>
        </w:rPr>
        <w:t>. Jeigu akispūdis išlieka padidėjęs, gali reikėti svarstyti skubaus medikamentinio ar chirurginio gydymo galimybę. Ūminės uždarojo kampo glaukomos išsivystymo rizikos veiksniais gali būti anksčiau pasireiškusi alergija sulfonamidui ar penicilinui.</w:t>
      </w:r>
    </w:p>
    <w:p w:rsidR="00482AC4" w:rsidRPr="00284A96" w:rsidRDefault="00482AC4" w:rsidP="00284A96">
      <w:pPr>
        <w:tabs>
          <w:tab w:val="left" w:pos="567"/>
        </w:tabs>
        <w:spacing w:after="0" w:line="240" w:lineRule="auto"/>
        <w:rPr>
          <w:rFonts w:ascii="Times New Roman" w:hAnsi="Times New Roman"/>
          <w:b/>
          <w:lang w:val="lt-LT"/>
        </w:rPr>
      </w:pPr>
    </w:p>
    <w:p w:rsidR="00482AC4" w:rsidRPr="00284A96" w:rsidRDefault="00482AC4" w:rsidP="00482AC4">
      <w:pPr>
        <w:spacing w:after="0" w:line="240" w:lineRule="auto"/>
        <w:rPr>
          <w:rFonts w:ascii="Times New Roman" w:hAnsi="Times New Roman"/>
          <w:i/>
          <w:u w:val="single"/>
          <w:lang w:val="lt-LT"/>
        </w:rPr>
      </w:pPr>
      <w:r w:rsidRPr="00284A96">
        <w:rPr>
          <w:rFonts w:ascii="Times New Roman" w:hAnsi="Times New Roman"/>
          <w:u w:val="single"/>
          <w:lang w:val="lt-LT"/>
        </w:rPr>
        <w:t>Dvigubas renino, angiotenzino ir aldosterono sistemos (RAAS) nuslopinimas</w:t>
      </w:r>
      <w:r w:rsidRPr="00284A96">
        <w:rPr>
          <w:rFonts w:ascii="Times New Roman" w:hAnsi="Times New Roman"/>
          <w:i/>
          <w:u w:val="single"/>
          <w:lang w:val="lt-LT"/>
        </w:rPr>
        <w:t xml:space="preserve"> </w:t>
      </w:r>
    </w:p>
    <w:p w:rsidR="00482AC4" w:rsidRPr="00284A96" w:rsidRDefault="00482AC4" w:rsidP="00284A96">
      <w:pPr>
        <w:autoSpaceDE w:val="0"/>
        <w:autoSpaceDN w:val="0"/>
        <w:adjustRightInd w:val="0"/>
        <w:spacing w:after="0" w:line="240" w:lineRule="auto"/>
        <w:rPr>
          <w:rFonts w:ascii="Times New Roman" w:hAnsi="Times New Roman"/>
          <w:lang w:val="lt-LT"/>
        </w:rPr>
      </w:pPr>
      <w:r w:rsidRPr="00284A96">
        <w:rPr>
          <w:rFonts w:ascii="Times New Roman" w:hAnsi="Times New Roman"/>
          <w:lang w:val="lt-LT"/>
        </w:rPr>
        <w:t xml:space="preserve">Turima įrodymų, kad </w:t>
      </w:r>
      <w:r w:rsidR="004850E3" w:rsidRPr="00284A96">
        <w:rPr>
          <w:rFonts w:ascii="Times New Roman" w:hAnsi="Times New Roman"/>
          <w:lang w:val="lt-LT"/>
        </w:rPr>
        <w:t xml:space="preserve">kartu vartojant </w:t>
      </w:r>
      <w:r w:rsidRPr="00284A96">
        <w:rPr>
          <w:rFonts w:ascii="Times New Roman" w:hAnsi="Times New Roman"/>
          <w:lang w:val="lt-LT"/>
        </w:rPr>
        <w:t>AKF inhibitorių, angiotenzino II receptorių blokatorių ir aliskireną padidėja hipotenzijos, hiperkalemijos ir inkstų funkcijos susilpnėjimo (įskaitant ūminį inkstų nepakankamumą) rizik</w:t>
      </w:r>
      <w:r w:rsidR="004850E3" w:rsidRPr="00284A96">
        <w:rPr>
          <w:rFonts w:ascii="Times New Roman" w:hAnsi="Times New Roman"/>
          <w:lang w:val="lt-LT"/>
        </w:rPr>
        <w:t>a</w:t>
      </w:r>
      <w:r w:rsidRPr="00284A96">
        <w:rPr>
          <w:rFonts w:ascii="Times New Roman" w:hAnsi="Times New Roman"/>
          <w:lang w:val="lt-LT"/>
        </w:rPr>
        <w:t>. Todėl nerekomenduojama dvigubai nuslopinti RAAS, vartojant AKF inhibitorių, angiotenzino II receptorių blokatorių ar aliskireno derinį (žr. 4.5 ir 5.1 skyrius).</w:t>
      </w:r>
    </w:p>
    <w:p w:rsidR="00482AC4" w:rsidRPr="00284A96" w:rsidRDefault="00482AC4" w:rsidP="00284A96">
      <w:pPr>
        <w:autoSpaceDE w:val="0"/>
        <w:autoSpaceDN w:val="0"/>
        <w:adjustRightInd w:val="0"/>
        <w:spacing w:after="0" w:line="240" w:lineRule="auto"/>
        <w:rPr>
          <w:rFonts w:ascii="Times New Roman" w:hAnsi="Times New Roman"/>
          <w:b/>
          <w:lang w:val="lt-LT"/>
        </w:rPr>
      </w:pPr>
      <w:r w:rsidRPr="00284A96">
        <w:rPr>
          <w:rFonts w:ascii="Times New Roman" w:hAnsi="Times New Roman"/>
          <w:lang w:val="lt-LT"/>
        </w:rPr>
        <w:t>Vis dėl to, jei dvigubas nuslopinimas laikomas absoliučiai būtinu, šis gydymas turi būti atliekamas tik  prižiūrint specialistams ir dažnai atidžiai tiriant inkstų funkciją, elektrolitų koncentraciją bei kraujo spaudimą.</w:t>
      </w:r>
    </w:p>
    <w:p w:rsidR="00482AC4" w:rsidRPr="00D94422" w:rsidRDefault="00482AC4" w:rsidP="00482AC4">
      <w:pPr>
        <w:spacing w:after="0" w:line="240" w:lineRule="auto"/>
        <w:rPr>
          <w:rFonts w:ascii="Times New Roman" w:hAnsi="Times New Roman"/>
          <w:u w:val="single"/>
          <w:lang w:val="lt-LT"/>
        </w:rPr>
      </w:pPr>
      <w:r w:rsidRPr="00284A96">
        <w:rPr>
          <w:rFonts w:ascii="Times New Roman" w:hAnsi="Times New Roman"/>
          <w:lang w:val="lt-LT"/>
        </w:rPr>
        <w:t xml:space="preserve">Pacientams, sergantiems diabetine nefropatija, negalima kartu vartoti AKF inhibitorių ir angiotenzino II </w:t>
      </w:r>
      <w:r w:rsidRPr="00D94422">
        <w:rPr>
          <w:rFonts w:ascii="Times New Roman" w:hAnsi="Times New Roman"/>
          <w:lang w:val="lt-LT"/>
        </w:rPr>
        <w:t>receptorių blokatorių.</w:t>
      </w:r>
    </w:p>
    <w:p w:rsidR="00482AC4" w:rsidRDefault="00482AC4" w:rsidP="00284A96">
      <w:pPr>
        <w:spacing w:after="0" w:line="240" w:lineRule="auto"/>
        <w:rPr>
          <w:rFonts w:ascii="Times New Roman" w:hAnsi="Times New Roman"/>
          <w:u w:val="single"/>
          <w:lang w:val="lt-LT"/>
        </w:rPr>
      </w:pPr>
    </w:p>
    <w:p w:rsidR="005E4BC3" w:rsidRPr="00236320" w:rsidRDefault="005E4BC3" w:rsidP="005E4BC3">
      <w:pPr>
        <w:spacing w:after="0" w:line="240" w:lineRule="auto"/>
        <w:rPr>
          <w:rFonts w:ascii="Times New Roman" w:eastAsia="Times New Roman" w:hAnsi="Times New Roman" w:cs="Times New Roman"/>
          <w:u w:val="single"/>
          <w:lang w:val="lt-LT" w:eastAsia="lt-LT"/>
        </w:rPr>
      </w:pPr>
      <w:r w:rsidRPr="005507F4">
        <w:rPr>
          <w:rFonts w:ascii="Times New Roman" w:eastAsia="Times New Roman" w:hAnsi="Times New Roman" w:cs="Times New Roman"/>
          <w:u w:val="single"/>
          <w:lang w:val="lt-LT" w:eastAsia="lt-LT"/>
        </w:rPr>
        <w:t>Nemelanominis odos vėžys</w:t>
      </w:r>
    </w:p>
    <w:p w:rsidR="005E4BC3" w:rsidRPr="005507F4" w:rsidRDefault="005E4BC3" w:rsidP="005E4BC3">
      <w:pPr>
        <w:spacing w:after="0" w:line="240" w:lineRule="auto"/>
        <w:rPr>
          <w:rFonts w:ascii="Times New Roman" w:eastAsia="Times New Roman" w:hAnsi="Times New Roman" w:cs="Times New Roman"/>
          <w:lang w:val="lt-LT" w:eastAsia="lt-LT"/>
        </w:rPr>
      </w:pPr>
      <w:r w:rsidRPr="005507F4">
        <w:rPr>
          <w:rFonts w:ascii="Times New Roman" w:eastAsia="Times New Roman" w:hAnsi="Times New Roman" w:cs="Times New Roman"/>
          <w:lang w:val="lt-LT" w:eastAsia="lt-LT"/>
        </w:rPr>
        <w:t>Atlikus du epidemiologinius tyrimus, pagrįstus Danijos nacionalinio vėžio registro duomenimis, nustatyta, kad didėjant k</w:t>
      </w:r>
      <w:r>
        <w:rPr>
          <w:rFonts w:ascii="Times New Roman" w:eastAsia="Times New Roman" w:hAnsi="Times New Roman" w:cs="Times New Roman"/>
          <w:lang w:val="lt-LT" w:eastAsia="lt-LT"/>
        </w:rPr>
        <w:t xml:space="preserve">umuliacinei hidrochlorotiazido </w:t>
      </w:r>
      <w:r w:rsidRPr="005507F4">
        <w:rPr>
          <w:rFonts w:ascii="Times New Roman" w:eastAsia="Times New Roman" w:hAnsi="Times New Roman" w:cs="Times New Roman"/>
          <w:lang w:val="lt-LT" w:eastAsia="lt-LT"/>
        </w:rPr>
        <w:t xml:space="preserve">dozei, didėja nemelanominio odos vėžio (NOV) </w:t>
      </w:r>
      <w:r>
        <w:rPr>
          <w:rFonts w:ascii="Times New Roman" w:eastAsia="Times New Roman" w:hAnsi="Times New Roman" w:cs="Times New Roman"/>
          <w:lang w:val="lt-LT" w:eastAsia="lt-LT"/>
        </w:rPr>
        <w:t>(</w:t>
      </w:r>
      <w:r w:rsidRPr="005507F4">
        <w:rPr>
          <w:rFonts w:ascii="Times New Roman" w:eastAsia="Times New Roman" w:hAnsi="Times New Roman" w:cs="Times New Roman"/>
          <w:lang w:val="lt-LT" w:eastAsia="lt-LT"/>
        </w:rPr>
        <w:t xml:space="preserve">bazalinių ląstelių karcinomos </w:t>
      </w:r>
      <w:r>
        <w:rPr>
          <w:rFonts w:ascii="Times New Roman" w:eastAsia="Times New Roman" w:hAnsi="Times New Roman" w:cs="Times New Roman"/>
          <w:lang w:val="lt-LT" w:eastAsia="lt-LT"/>
        </w:rPr>
        <w:t>[</w:t>
      </w:r>
      <w:r w:rsidRPr="005507F4">
        <w:rPr>
          <w:rFonts w:ascii="Times New Roman" w:eastAsia="Times New Roman" w:hAnsi="Times New Roman" w:cs="Times New Roman"/>
          <w:lang w:val="lt-LT" w:eastAsia="lt-LT"/>
        </w:rPr>
        <w:t>BLK</w:t>
      </w:r>
      <w:r>
        <w:rPr>
          <w:rFonts w:ascii="Times New Roman" w:eastAsia="Times New Roman" w:hAnsi="Times New Roman" w:cs="Times New Roman"/>
          <w:lang w:val="lt-LT" w:eastAsia="lt-LT"/>
        </w:rPr>
        <w:t>]</w:t>
      </w:r>
      <w:r w:rsidRPr="005507F4">
        <w:rPr>
          <w:rFonts w:ascii="Times New Roman" w:eastAsia="Times New Roman" w:hAnsi="Times New Roman" w:cs="Times New Roman"/>
          <w:lang w:val="lt-LT" w:eastAsia="lt-LT"/>
        </w:rPr>
        <w:t xml:space="preserve"> ir plokščiųjų ląstelių karcinomos </w:t>
      </w:r>
      <w:r>
        <w:rPr>
          <w:rFonts w:ascii="Times New Roman" w:eastAsia="Times New Roman" w:hAnsi="Times New Roman" w:cs="Times New Roman"/>
          <w:lang w:val="lt-LT" w:eastAsia="lt-LT"/>
        </w:rPr>
        <w:t>[</w:t>
      </w:r>
      <w:r w:rsidRPr="005507F4">
        <w:rPr>
          <w:rFonts w:ascii="Times New Roman" w:eastAsia="Times New Roman" w:hAnsi="Times New Roman" w:cs="Times New Roman"/>
          <w:lang w:val="lt-LT" w:eastAsia="lt-LT"/>
        </w:rPr>
        <w:t>PLK</w:t>
      </w:r>
      <w:r>
        <w:rPr>
          <w:rFonts w:ascii="Times New Roman" w:eastAsia="Times New Roman" w:hAnsi="Times New Roman" w:cs="Times New Roman"/>
          <w:lang w:val="lt-LT" w:eastAsia="lt-LT"/>
        </w:rPr>
        <w:t>])</w:t>
      </w:r>
      <w:r w:rsidRPr="005507F4">
        <w:rPr>
          <w:rFonts w:ascii="Times New Roman" w:eastAsia="Times New Roman" w:hAnsi="Times New Roman" w:cs="Times New Roman"/>
          <w:lang w:val="lt-LT" w:eastAsia="lt-LT"/>
        </w:rPr>
        <w:t xml:space="preserve"> rizika. Gali būti, kad fotosensibilizuojantis </w:t>
      </w:r>
      <w:r w:rsidRPr="00236320">
        <w:rPr>
          <w:rFonts w:ascii="Times New Roman" w:eastAsia="Times New Roman" w:hAnsi="Times New Roman" w:cs="Times New Roman"/>
          <w:lang w:val="lt-LT" w:eastAsia="lt-LT"/>
        </w:rPr>
        <w:t>hidrochlorotiazido</w:t>
      </w:r>
      <w:r w:rsidRPr="005507F4">
        <w:rPr>
          <w:rFonts w:ascii="Times New Roman" w:eastAsia="Times New Roman" w:hAnsi="Times New Roman" w:cs="Times New Roman"/>
          <w:lang w:val="lt-LT" w:eastAsia="lt-LT"/>
        </w:rPr>
        <w:t xml:space="preserve"> poveikis veikia kaip NOV sukeliantis mechanizmas.</w:t>
      </w:r>
    </w:p>
    <w:p w:rsidR="005E4BC3" w:rsidRDefault="005E4BC3" w:rsidP="005E4BC3">
      <w:pPr>
        <w:spacing w:after="0" w:line="240" w:lineRule="auto"/>
        <w:rPr>
          <w:rFonts w:ascii="Times New Roman" w:hAnsi="Times New Roman"/>
          <w:u w:val="single"/>
          <w:lang w:val="lt-LT"/>
        </w:rPr>
      </w:pPr>
      <w:r>
        <w:rPr>
          <w:rFonts w:ascii="Times New Roman" w:eastAsia="Times New Roman" w:hAnsi="Times New Roman" w:cs="Times New Roman"/>
          <w:lang w:val="lt-LT" w:eastAsia="lt-LT"/>
        </w:rPr>
        <w:t>Hidrochlorotiazidą</w:t>
      </w:r>
      <w:r w:rsidRPr="005507F4">
        <w:rPr>
          <w:rFonts w:ascii="Times New Roman" w:eastAsia="Times New Roman" w:hAnsi="Times New Roman" w:cs="Times New Roman"/>
          <w:lang w:val="lt-LT" w:eastAsia="lt-LT"/>
        </w:rPr>
        <w:t xml:space="preserve">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w:t>
      </w:r>
      <w:r>
        <w:rPr>
          <w:rFonts w:ascii="Times New Roman" w:eastAsia="Times New Roman" w:hAnsi="Times New Roman" w:cs="Times New Roman"/>
          <w:lang w:val="lt-LT" w:eastAsia="lt-LT"/>
        </w:rPr>
        <w:t>hidrochlorotiazidą</w:t>
      </w:r>
      <w:r w:rsidRPr="005507F4">
        <w:rPr>
          <w:rFonts w:ascii="Times New Roman" w:eastAsia="Times New Roman" w:hAnsi="Times New Roman" w:cs="Times New Roman"/>
          <w:lang w:val="lt-LT" w:eastAsia="lt-LT"/>
        </w:rPr>
        <w:t xml:space="preserve"> (taip pat žr. 4.8 skyrių).</w:t>
      </w:r>
    </w:p>
    <w:p w:rsidR="005E4BC3" w:rsidRPr="00D94422" w:rsidRDefault="005E4BC3" w:rsidP="00284A96">
      <w:pPr>
        <w:spacing w:after="0" w:line="240" w:lineRule="auto"/>
        <w:rPr>
          <w:rFonts w:ascii="Times New Roman" w:hAnsi="Times New Roman"/>
          <w:u w:val="single"/>
          <w:lang w:val="lt-LT"/>
        </w:rPr>
      </w:pPr>
    </w:p>
    <w:p w:rsidR="002F0A08" w:rsidRPr="006C5820" w:rsidRDefault="002F0A08" w:rsidP="002F0A08">
      <w:pPr>
        <w:tabs>
          <w:tab w:val="left" w:pos="567"/>
        </w:tabs>
        <w:spacing w:after="0" w:line="240" w:lineRule="auto"/>
        <w:rPr>
          <w:rFonts w:ascii="Times New Roman" w:eastAsia="Times New Roman" w:hAnsi="Times New Roman" w:cs="Times New Roman"/>
          <w:iCs/>
          <w:u w:val="single"/>
          <w:lang w:val="lt-LT" w:eastAsia="lt-LT"/>
        </w:rPr>
      </w:pPr>
      <w:r w:rsidRPr="006C5820">
        <w:rPr>
          <w:rFonts w:ascii="Times New Roman" w:eastAsia="Times New Roman" w:hAnsi="Times New Roman" w:cs="Times New Roman"/>
          <w:iCs/>
          <w:u w:val="single"/>
          <w:lang w:val="lt-LT" w:eastAsia="lt-LT"/>
        </w:rPr>
        <w:t>Ūminis toksinis poveikis kvėpavimo sistemai</w:t>
      </w:r>
    </w:p>
    <w:p w:rsidR="002F0A08" w:rsidRPr="006C5820" w:rsidRDefault="002F0A08" w:rsidP="002F0A08">
      <w:pPr>
        <w:tabs>
          <w:tab w:val="left" w:pos="567"/>
        </w:tabs>
        <w:spacing w:after="0" w:line="240" w:lineRule="auto"/>
        <w:rPr>
          <w:rFonts w:ascii="Times New Roman" w:eastAsia="Times New Roman" w:hAnsi="Times New Roman" w:cs="Times New Roman"/>
          <w:iCs/>
          <w:lang w:val="lt-LT" w:eastAsia="lt-LT"/>
        </w:rPr>
      </w:pPr>
      <w:r w:rsidRPr="006C5820">
        <w:rPr>
          <w:rFonts w:ascii="Times New Roman" w:eastAsia="Times New Roman" w:hAnsi="Times New Roman" w:cs="Times New Roman"/>
          <w:iCs/>
          <w:lang w:val="lt-LT" w:eastAsia="lt-LT"/>
        </w:rPr>
        <w:t>Gauta pranešimų apie pavartojus hidrochlorotiazido nustatytus labai retus sunkius ūminio</w:t>
      </w:r>
      <w:r>
        <w:rPr>
          <w:rFonts w:ascii="Times New Roman" w:eastAsia="Times New Roman" w:hAnsi="Times New Roman" w:cs="Times New Roman"/>
          <w:iCs/>
          <w:lang w:val="lt-LT" w:eastAsia="lt-LT"/>
        </w:rPr>
        <w:t xml:space="preserve"> </w:t>
      </w:r>
      <w:r w:rsidRPr="006C5820">
        <w:rPr>
          <w:rFonts w:ascii="Times New Roman" w:eastAsia="Times New Roman" w:hAnsi="Times New Roman" w:cs="Times New Roman"/>
          <w:iCs/>
          <w:lang w:val="lt-LT" w:eastAsia="lt-LT"/>
        </w:rPr>
        <w:t>toksinio poveikio kvėpavimo sistemai, įskaitant ūminį kvėpavimo sutrikimo sindromą</w:t>
      </w:r>
      <w:r>
        <w:rPr>
          <w:rFonts w:ascii="Times New Roman" w:eastAsia="Times New Roman" w:hAnsi="Times New Roman" w:cs="Times New Roman"/>
          <w:iCs/>
          <w:lang w:val="lt-LT" w:eastAsia="lt-LT"/>
        </w:rPr>
        <w:t xml:space="preserve"> </w:t>
      </w:r>
      <w:r w:rsidRPr="006C5820">
        <w:rPr>
          <w:rFonts w:ascii="Times New Roman" w:eastAsia="Times New Roman" w:hAnsi="Times New Roman" w:cs="Times New Roman"/>
          <w:iCs/>
          <w:lang w:val="lt-LT" w:eastAsia="lt-LT"/>
        </w:rPr>
        <w:t>(ŪKSS), atvejus. Paprastai plaučių edema išsivysto praėjus nuo kelių minučių iki kelių</w:t>
      </w:r>
      <w:r>
        <w:rPr>
          <w:rFonts w:ascii="Times New Roman" w:eastAsia="Times New Roman" w:hAnsi="Times New Roman" w:cs="Times New Roman"/>
          <w:iCs/>
          <w:lang w:val="lt-LT" w:eastAsia="lt-LT"/>
        </w:rPr>
        <w:t xml:space="preserve"> </w:t>
      </w:r>
      <w:r w:rsidRPr="006C5820">
        <w:rPr>
          <w:rFonts w:ascii="Times New Roman" w:eastAsia="Times New Roman" w:hAnsi="Times New Roman" w:cs="Times New Roman"/>
          <w:iCs/>
          <w:lang w:val="lt-LT" w:eastAsia="lt-LT"/>
        </w:rPr>
        <w:t>valandų po hidrochlorotiazido pavartojimo. Prasidėjus šiai nepageidaujamai reakcijai,</w:t>
      </w:r>
      <w:r>
        <w:rPr>
          <w:rFonts w:ascii="Times New Roman" w:eastAsia="Times New Roman" w:hAnsi="Times New Roman" w:cs="Times New Roman"/>
          <w:iCs/>
          <w:lang w:val="lt-LT" w:eastAsia="lt-LT"/>
        </w:rPr>
        <w:t xml:space="preserve"> </w:t>
      </w:r>
      <w:r w:rsidRPr="006C5820">
        <w:rPr>
          <w:rFonts w:ascii="Times New Roman" w:eastAsia="Times New Roman" w:hAnsi="Times New Roman" w:cs="Times New Roman"/>
          <w:iCs/>
          <w:lang w:val="lt-LT" w:eastAsia="lt-LT"/>
        </w:rPr>
        <w:t>pasireiškia dusulys, karščiavimas, plaučių funkcijos pablogėjimas ir hipotenzija. Įtariant,</w:t>
      </w:r>
      <w:r>
        <w:rPr>
          <w:rFonts w:ascii="Times New Roman" w:eastAsia="Times New Roman" w:hAnsi="Times New Roman" w:cs="Times New Roman"/>
          <w:iCs/>
          <w:lang w:val="lt-LT" w:eastAsia="lt-LT"/>
        </w:rPr>
        <w:t xml:space="preserve"> </w:t>
      </w:r>
      <w:r w:rsidRPr="006C5820">
        <w:rPr>
          <w:rFonts w:ascii="Times New Roman" w:eastAsia="Times New Roman" w:hAnsi="Times New Roman" w:cs="Times New Roman"/>
          <w:iCs/>
          <w:lang w:val="lt-LT" w:eastAsia="lt-LT"/>
        </w:rPr>
        <w:t xml:space="preserve">kad tai yra ŪKSS, reikia nutraukti </w:t>
      </w:r>
      <w:r w:rsidRPr="004850E3">
        <w:rPr>
          <w:rFonts w:ascii="Times New Roman" w:eastAsia="Times New Roman" w:hAnsi="Times New Roman" w:cs="Times New Roman"/>
          <w:lang w:val="lt-LT" w:eastAsia="lt-LT"/>
        </w:rPr>
        <w:t>Valsartan HCT Actavis</w:t>
      </w:r>
      <w:r w:rsidRPr="006C5820">
        <w:rPr>
          <w:rFonts w:ascii="Times New Roman" w:eastAsia="Times New Roman" w:hAnsi="Times New Roman" w:cs="Times New Roman"/>
          <w:iCs/>
          <w:lang w:val="lt-LT" w:eastAsia="lt-LT"/>
        </w:rPr>
        <w:t xml:space="preserve"> vartojimą ir skirti atitinkamą gydymą.</w:t>
      </w:r>
      <w:r>
        <w:rPr>
          <w:rFonts w:ascii="Times New Roman" w:eastAsia="Times New Roman" w:hAnsi="Times New Roman" w:cs="Times New Roman"/>
          <w:iCs/>
          <w:lang w:val="lt-LT" w:eastAsia="lt-LT"/>
        </w:rPr>
        <w:t xml:space="preserve"> </w:t>
      </w:r>
      <w:r w:rsidRPr="006C5820">
        <w:rPr>
          <w:rFonts w:ascii="Times New Roman" w:eastAsia="Times New Roman" w:hAnsi="Times New Roman" w:cs="Times New Roman"/>
          <w:iCs/>
          <w:lang w:val="lt-LT" w:eastAsia="lt-LT"/>
        </w:rPr>
        <w:t>Hidrochlorotiazido negalima skirti pacientams, kuriems anksčiau pasireiškė ŪKSS pavartojus</w:t>
      </w:r>
      <w:r>
        <w:rPr>
          <w:rFonts w:ascii="Times New Roman" w:eastAsia="Times New Roman" w:hAnsi="Times New Roman" w:cs="Times New Roman"/>
          <w:iCs/>
          <w:lang w:val="lt-LT" w:eastAsia="lt-LT"/>
        </w:rPr>
        <w:t xml:space="preserve"> </w:t>
      </w:r>
      <w:r w:rsidRPr="006C5820">
        <w:rPr>
          <w:rFonts w:ascii="Times New Roman" w:eastAsia="Times New Roman" w:hAnsi="Times New Roman" w:cs="Times New Roman"/>
          <w:iCs/>
          <w:lang w:val="lt-LT" w:eastAsia="lt-LT"/>
        </w:rPr>
        <w:t>hidrochlorotiazido.</w:t>
      </w:r>
    </w:p>
    <w:p w:rsidR="002F0A08" w:rsidRDefault="002F0A08" w:rsidP="00482AC4">
      <w:pPr>
        <w:tabs>
          <w:tab w:val="left" w:pos="567"/>
        </w:tabs>
        <w:spacing w:after="0" w:line="240" w:lineRule="auto"/>
        <w:rPr>
          <w:rFonts w:ascii="Times New Roman" w:eastAsia="Times New Roman" w:hAnsi="Times New Roman" w:cs="Times New Roman"/>
          <w:i/>
          <w:iCs/>
          <w:u w:val="single"/>
          <w:lang w:val="lt-LT" w:eastAsia="lt-LT"/>
        </w:rPr>
      </w:pPr>
    </w:p>
    <w:p w:rsidR="00E52654" w:rsidRPr="00D94422" w:rsidRDefault="00E52654" w:rsidP="00482AC4">
      <w:pPr>
        <w:tabs>
          <w:tab w:val="left" w:pos="567"/>
        </w:tabs>
        <w:spacing w:after="0" w:line="240" w:lineRule="auto"/>
        <w:rPr>
          <w:rFonts w:ascii="Times New Roman" w:eastAsia="Times New Roman" w:hAnsi="Times New Roman" w:cs="Times New Roman"/>
          <w:i/>
          <w:iCs/>
          <w:u w:val="single"/>
          <w:lang w:val="lt-LT" w:eastAsia="lt-LT"/>
        </w:rPr>
      </w:pPr>
      <w:r w:rsidRPr="00D94422">
        <w:rPr>
          <w:rFonts w:ascii="Times New Roman" w:eastAsia="Times New Roman" w:hAnsi="Times New Roman" w:cs="Times New Roman"/>
          <w:i/>
          <w:iCs/>
          <w:u w:val="single"/>
          <w:lang w:val="lt-LT" w:eastAsia="lt-LT"/>
        </w:rPr>
        <w:t>Pagalbinės medžiagos</w:t>
      </w:r>
    </w:p>
    <w:p w:rsidR="00E52654" w:rsidRPr="00D94422" w:rsidRDefault="00E52654" w:rsidP="00482AC4">
      <w:pPr>
        <w:tabs>
          <w:tab w:val="left" w:pos="567"/>
        </w:tabs>
        <w:spacing w:after="0" w:line="240" w:lineRule="auto"/>
        <w:rPr>
          <w:rFonts w:ascii="Times New Roman" w:eastAsia="Times New Roman" w:hAnsi="Times New Roman" w:cs="Times New Roman"/>
          <w:i/>
          <w:iCs/>
          <w:u w:val="single"/>
          <w:lang w:val="lt-LT" w:eastAsia="lt-LT"/>
        </w:rPr>
      </w:pPr>
      <w:r w:rsidRPr="00D94422">
        <w:rPr>
          <w:rFonts w:ascii="Times New Roman" w:eastAsia="Times New Roman" w:hAnsi="Times New Roman" w:cs="Times New Roman"/>
          <w:i/>
          <w:iCs/>
          <w:u w:val="single"/>
          <w:lang w:val="lt-LT" w:eastAsia="lt-LT"/>
        </w:rPr>
        <w:t>Laktozė</w:t>
      </w:r>
    </w:p>
    <w:p w:rsidR="00482AC4" w:rsidRPr="00D94422" w:rsidRDefault="00482AC4" w:rsidP="00D94422">
      <w:pPr>
        <w:tabs>
          <w:tab w:val="left" w:pos="567"/>
        </w:tabs>
        <w:spacing w:after="0" w:line="240" w:lineRule="auto"/>
        <w:rPr>
          <w:rFonts w:ascii="Times New Roman" w:eastAsia="Times New Roman" w:hAnsi="Times New Roman" w:cs="Times New Roman"/>
          <w:lang w:val="lt-LT" w:eastAsia="lt-LT"/>
        </w:rPr>
      </w:pPr>
      <w:r w:rsidRPr="00D94422">
        <w:rPr>
          <w:rFonts w:ascii="Times New Roman" w:eastAsia="Times New Roman" w:hAnsi="Times New Roman" w:cs="Times New Roman"/>
          <w:lang w:val="lt-LT" w:eastAsia="lt-LT"/>
        </w:rPr>
        <w:t xml:space="preserve">Šio vaistinio preparato negalima vartoti pacientams, kuriems nustatytas retas paveldimas sutrikimas </w:t>
      </w:r>
      <w:r w:rsidRPr="00D94422">
        <w:rPr>
          <w:rFonts w:ascii="Times New Roman" w:eastAsia="Times New Roman" w:hAnsi="Times New Roman" w:cs="Times New Roman"/>
          <w:lang w:val="lt-LT" w:eastAsia="lt-LT"/>
        </w:rPr>
        <w:sym w:font="Symbol" w:char="F02D"/>
      </w:r>
      <w:r w:rsidRPr="00D94422">
        <w:rPr>
          <w:rFonts w:ascii="Times New Roman" w:eastAsia="Times New Roman" w:hAnsi="Times New Roman" w:cs="Times New Roman"/>
          <w:lang w:val="lt-LT" w:eastAsia="lt-LT"/>
        </w:rPr>
        <w:t xml:space="preserve"> </w:t>
      </w:r>
      <w:r w:rsidR="00D64711" w:rsidRPr="00D94422">
        <w:rPr>
          <w:rFonts w:ascii="Times New Roman" w:eastAsia="Times New Roman" w:hAnsi="Times New Roman" w:cs="Times New Roman"/>
          <w:lang w:val="lt-LT" w:eastAsia="lt-LT"/>
        </w:rPr>
        <w:t xml:space="preserve">galaktozės netoleravimas, </w:t>
      </w:r>
      <w:r w:rsidR="00362490" w:rsidRPr="00D94422">
        <w:rPr>
          <w:rFonts w:ascii="Times New Roman" w:eastAsia="Times New Roman" w:hAnsi="Times New Roman" w:cs="Times New Roman"/>
          <w:lang w:val="lt-LT" w:eastAsia="lt-LT"/>
        </w:rPr>
        <w:t>visiškas</w:t>
      </w:r>
      <w:r w:rsidRPr="00D94422">
        <w:rPr>
          <w:rFonts w:ascii="Times New Roman" w:eastAsia="Times New Roman" w:hAnsi="Times New Roman" w:cs="Times New Roman"/>
          <w:i/>
          <w:lang w:val="lt-LT" w:eastAsia="lt-LT"/>
        </w:rPr>
        <w:t xml:space="preserve"> </w:t>
      </w:r>
      <w:r w:rsidRPr="00D94422">
        <w:rPr>
          <w:rFonts w:ascii="Times New Roman" w:eastAsia="Times New Roman" w:hAnsi="Times New Roman" w:cs="Times New Roman"/>
          <w:lang w:val="lt-LT" w:eastAsia="lt-LT"/>
        </w:rPr>
        <w:t>laktazės stygius arba gliukozės ir galaktozės malabsorbcija.</w:t>
      </w:r>
    </w:p>
    <w:p w:rsidR="00482AC4" w:rsidRPr="00D94422"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D94422" w:rsidRDefault="00482AC4" w:rsidP="00482AC4">
      <w:pPr>
        <w:tabs>
          <w:tab w:val="left" w:pos="567"/>
        </w:tabs>
        <w:spacing w:after="0" w:line="240" w:lineRule="auto"/>
        <w:rPr>
          <w:rFonts w:ascii="Times New Roman" w:eastAsia="Times New Roman" w:hAnsi="Times New Roman" w:cs="Times New Roman"/>
          <w:i/>
          <w:iCs/>
          <w:u w:val="single"/>
          <w:lang w:val="lt-LT" w:eastAsia="lt-LT"/>
        </w:rPr>
      </w:pPr>
      <w:r w:rsidRPr="00D94422">
        <w:rPr>
          <w:rFonts w:ascii="Times New Roman" w:eastAsia="Times New Roman" w:hAnsi="Times New Roman" w:cs="Times New Roman"/>
          <w:i/>
          <w:iCs/>
          <w:u w:val="single"/>
          <w:lang w:val="lt-LT" w:eastAsia="lt-LT"/>
        </w:rPr>
        <w:t>Lecitinas</w:t>
      </w:r>
    </w:p>
    <w:p w:rsidR="00482AC4" w:rsidRPr="00D94422" w:rsidRDefault="00482AC4" w:rsidP="00482AC4">
      <w:pPr>
        <w:tabs>
          <w:tab w:val="left" w:pos="567"/>
        </w:tabs>
        <w:spacing w:after="0" w:line="240" w:lineRule="auto"/>
        <w:rPr>
          <w:rFonts w:ascii="Times New Roman" w:eastAsia="Times New Roman" w:hAnsi="Times New Roman" w:cs="Times New Roman"/>
          <w:lang w:val="lt-LT" w:eastAsia="lt-LT"/>
        </w:rPr>
      </w:pPr>
      <w:r w:rsidRPr="00D94422">
        <w:rPr>
          <w:rFonts w:ascii="Times New Roman" w:eastAsia="Times New Roman" w:hAnsi="Times New Roman" w:cs="Times New Roman"/>
          <w:lang w:val="lt-LT" w:eastAsia="lt-LT"/>
        </w:rPr>
        <w:t>Pacientams, kurie yra jautrūs žemės riešutams arba sojai, šio vaistinio preparato vartoti negalima.</w:t>
      </w:r>
    </w:p>
    <w:p w:rsidR="00482AC4" w:rsidRPr="00D94422" w:rsidRDefault="00482AC4" w:rsidP="00482AC4">
      <w:pPr>
        <w:tabs>
          <w:tab w:val="left" w:pos="567"/>
        </w:tabs>
        <w:spacing w:after="0" w:line="240" w:lineRule="auto"/>
        <w:rPr>
          <w:rFonts w:ascii="Times New Roman" w:eastAsia="Times New Roman" w:hAnsi="Times New Roman" w:cs="Times New Roman"/>
          <w:b/>
          <w:lang w:val="lt-LT" w:eastAsia="lt-LT"/>
        </w:rPr>
      </w:pPr>
    </w:p>
    <w:p w:rsidR="00E52654" w:rsidRPr="00D94422" w:rsidRDefault="00E52654" w:rsidP="00482AC4">
      <w:pPr>
        <w:tabs>
          <w:tab w:val="left" w:pos="567"/>
        </w:tabs>
        <w:spacing w:after="0" w:line="240" w:lineRule="auto"/>
        <w:rPr>
          <w:rFonts w:ascii="Times New Roman" w:eastAsia="Times New Roman" w:hAnsi="Times New Roman" w:cs="Times New Roman"/>
          <w:bCs/>
          <w:lang w:val="lt-LT" w:eastAsia="lt-LT"/>
        </w:rPr>
      </w:pPr>
      <w:r w:rsidRPr="00D94422">
        <w:rPr>
          <w:rFonts w:ascii="Times New Roman" w:eastAsia="Times New Roman" w:hAnsi="Times New Roman" w:cs="Times New Roman"/>
          <w:bCs/>
          <w:lang w:val="lt-LT" w:eastAsia="lt-LT"/>
        </w:rPr>
        <w:t>Natris</w:t>
      </w:r>
    </w:p>
    <w:p w:rsidR="00E52654" w:rsidRDefault="00E52654" w:rsidP="00482AC4">
      <w:pPr>
        <w:tabs>
          <w:tab w:val="left" w:pos="567"/>
        </w:tabs>
        <w:spacing w:after="0" w:line="240" w:lineRule="auto"/>
        <w:rPr>
          <w:rFonts w:ascii="Times New Roman" w:eastAsia="Times New Roman" w:hAnsi="Times New Roman" w:cs="Times New Roman"/>
          <w:b/>
          <w:lang w:val="lt-LT" w:eastAsia="lt-LT"/>
        </w:rPr>
      </w:pPr>
      <w:r w:rsidRPr="00D94422">
        <w:rPr>
          <w:rFonts w:ascii="Times New Roman" w:hAnsi="Times New Roman" w:cs="Times New Roman"/>
          <w:lang w:val="lt-LT" w:eastAsia="lt-LT"/>
        </w:rPr>
        <w:t>Šio vaistinio preparato</w:t>
      </w:r>
      <w:r w:rsidR="00D64711" w:rsidRPr="00D94422">
        <w:rPr>
          <w:rFonts w:ascii="Times New Roman" w:hAnsi="Times New Roman" w:cs="Times New Roman"/>
          <w:lang w:val="lt-LT" w:eastAsia="lt-LT"/>
        </w:rPr>
        <w:t xml:space="preserve"> </w:t>
      </w:r>
      <w:r w:rsidRPr="00D94422">
        <w:rPr>
          <w:rFonts w:ascii="Times New Roman" w:hAnsi="Times New Roman" w:cs="Times New Roman"/>
          <w:lang w:val="lt-LT" w:eastAsia="lt-LT"/>
        </w:rPr>
        <w:t xml:space="preserve">plėvele dengtoje tabletėje yra mažiau kaip </w:t>
      </w:r>
      <w:r w:rsidR="008E6AF4" w:rsidRPr="00D94422">
        <w:rPr>
          <w:rFonts w:ascii="Times New Roman" w:hAnsi="Times New Roman" w:cs="Times New Roman"/>
          <w:lang w:val="lt-LT" w:eastAsia="lt-LT"/>
        </w:rPr>
        <w:t>1</w:t>
      </w:r>
      <w:r w:rsidR="008E6AF4">
        <w:rPr>
          <w:rFonts w:ascii="Times New Roman" w:hAnsi="Times New Roman" w:cs="Times New Roman"/>
          <w:lang w:val="lt-LT" w:eastAsia="lt-LT"/>
        </w:rPr>
        <w:t> </w:t>
      </w:r>
      <w:r w:rsidRPr="00D94422">
        <w:rPr>
          <w:rFonts w:ascii="Times New Roman" w:hAnsi="Times New Roman" w:cs="Times New Roman"/>
          <w:lang w:val="lt-LT" w:eastAsia="lt-LT"/>
        </w:rPr>
        <w:t>mmol (</w:t>
      </w:r>
      <w:r w:rsidR="008E6AF4" w:rsidRPr="00D94422">
        <w:rPr>
          <w:rFonts w:ascii="Times New Roman" w:hAnsi="Times New Roman" w:cs="Times New Roman"/>
          <w:lang w:val="lt-LT" w:eastAsia="lt-LT"/>
        </w:rPr>
        <w:t>23</w:t>
      </w:r>
      <w:r w:rsidR="008E6AF4">
        <w:rPr>
          <w:rFonts w:ascii="Times New Roman" w:hAnsi="Times New Roman" w:cs="Times New Roman"/>
          <w:lang w:val="lt-LT" w:eastAsia="lt-LT"/>
        </w:rPr>
        <w:t> </w:t>
      </w:r>
      <w:r w:rsidRPr="00D94422">
        <w:rPr>
          <w:rFonts w:ascii="Times New Roman" w:hAnsi="Times New Roman" w:cs="Times New Roman"/>
          <w:lang w:val="lt-LT" w:eastAsia="lt-LT"/>
        </w:rPr>
        <w:t>mg) natrio, t. y. jis beveik neturi reikšmės</w:t>
      </w:r>
      <w:r w:rsidRPr="00D96E2A">
        <w:rPr>
          <w:rFonts w:ascii="Times New Roman" w:hAnsi="Times New Roman" w:cs="Times New Roman"/>
          <w:lang w:val="lt-LT" w:eastAsia="lt-LT"/>
        </w:rPr>
        <w:t>.</w:t>
      </w:r>
    </w:p>
    <w:p w:rsidR="00E52654" w:rsidRPr="004850E3" w:rsidRDefault="00E5265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4.5</w:t>
      </w:r>
      <w:r w:rsidRPr="004850E3">
        <w:rPr>
          <w:rFonts w:ascii="Times New Roman" w:eastAsia="Times New Roman" w:hAnsi="Times New Roman" w:cs="Times New Roman"/>
          <w:b/>
          <w:lang w:val="lt-LT" w:eastAsia="lt-LT"/>
        </w:rPr>
        <w:tab/>
        <w:t>Sąveika su kitais vaistiniais preparatais ir kitokia sąveika</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Cs/>
          <w:u w:val="single"/>
          <w:lang w:val="lt-LT" w:eastAsia="lt-LT"/>
        </w:rPr>
      </w:pPr>
      <w:r w:rsidRPr="004850E3">
        <w:rPr>
          <w:rFonts w:ascii="Times New Roman" w:eastAsia="Times New Roman" w:hAnsi="Times New Roman" w:cs="Times New Roman"/>
          <w:bCs/>
          <w:u w:val="single"/>
          <w:lang w:val="lt-LT" w:eastAsia="lt-LT"/>
        </w:rPr>
        <w:lastRenderedPageBreak/>
        <w:t>Sąveika, priklausoma nuo valsartano ir hidrochlorotiazido derinio</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Nerekomenduojami deriniai</w:t>
      </w: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Litis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Kartu su AKF inhibitoriais</w:t>
      </w:r>
      <w:r w:rsidR="007C0359">
        <w:rPr>
          <w:rFonts w:ascii="Times New Roman" w:eastAsia="Times New Roman" w:hAnsi="Times New Roman" w:cs="Times New Roman"/>
          <w:lang w:val="lt-LT" w:eastAsia="lt-LT"/>
        </w:rPr>
        <w:t xml:space="preserve">, </w:t>
      </w:r>
      <w:r w:rsidR="00E44C67">
        <w:rPr>
          <w:rFonts w:ascii="Times New Roman" w:eastAsia="Times New Roman" w:hAnsi="Times New Roman" w:cs="Times New Roman"/>
          <w:lang w:val="lt-LT" w:eastAsia="lt-LT"/>
        </w:rPr>
        <w:t>angiotenzino II</w:t>
      </w:r>
      <w:r w:rsidR="00E44C67" w:rsidRPr="00E44C67">
        <w:rPr>
          <w:rFonts w:ascii="Times New Roman" w:eastAsia="Times New Roman" w:hAnsi="Times New Roman" w:cs="Times New Roman"/>
          <w:lang w:val="lt-LT" w:eastAsia="lt-LT"/>
        </w:rPr>
        <w:t xml:space="preserve"> receptorių blokatoriai</w:t>
      </w:r>
      <w:r w:rsidR="00E44C67">
        <w:rPr>
          <w:rFonts w:ascii="Times New Roman" w:eastAsia="Times New Roman" w:hAnsi="Times New Roman" w:cs="Times New Roman"/>
          <w:lang w:val="lt-LT" w:eastAsia="lt-LT"/>
        </w:rPr>
        <w:t>s</w:t>
      </w:r>
      <w:r w:rsidR="00E44C67" w:rsidRPr="00E44C67">
        <w:rPr>
          <w:rFonts w:ascii="Times New Roman" w:eastAsia="Times New Roman" w:hAnsi="Times New Roman" w:cs="Times New Roman"/>
          <w:lang w:val="lt-LT" w:eastAsia="lt-LT"/>
        </w:rPr>
        <w:t xml:space="preserve"> </w:t>
      </w:r>
      <w:r w:rsidR="00E44C67">
        <w:rPr>
          <w:rFonts w:ascii="Times New Roman" w:eastAsia="Times New Roman" w:hAnsi="Times New Roman" w:cs="Times New Roman"/>
          <w:lang w:val="lt-LT" w:eastAsia="lt-LT"/>
        </w:rPr>
        <w:t>arba</w:t>
      </w:r>
      <w:r w:rsidRPr="004850E3">
        <w:rPr>
          <w:rFonts w:ascii="Times New Roman" w:eastAsia="Times New Roman" w:hAnsi="Times New Roman" w:cs="Times New Roman"/>
          <w:lang w:val="lt-LT" w:eastAsia="lt-LT"/>
        </w:rPr>
        <w:t xml:space="preserve"> tiazidais, įskaitant hidrochlorotiazidą, vartojant ličio, buvo laikino ličio koncentracijos kraujo serume padidėjimo ir toksinio poveikio pasireiškimo atvejų. </w:t>
      </w:r>
      <w:r w:rsidR="00E44C67" w:rsidRPr="00E44C67">
        <w:rPr>
          <w:rFonts w:ascii="Times New Roman" w:eastAsia="Times New Roman" w:hAnsi="Times New Roman" w:cs="Times New Roman"/>
          <w:lang w:val="lt-LT" w:eastAsia="lt-LT"/>
        </w:rPr>
        <w:t xml:space="preserve">Kadangi tiazidai mažina ličio klirensą inkstuose, </w:t>
      </w:r>
      <w:r w:rsidR="00E44C67" w:rsidRPr="004B4F53">
        <w:rPr>
          <w:rFonts w:ascii="Times New Roman" w:eastAsia="Times New Roman" w:hAnsi="Times New Roman" w:cs="Times New Roman"/>
          <w:lang w:val="lt-LT" w:eastAsia="lt-LT"/>
        </w:rPr>
        <w:t xml:space="preserve">tikėtina, kad </w:t>
      </w:r>
      <w:r w:rsidR="00E44C67" w:rsidRPr="00E44C67">
        <w:rPr>
          <w:rFonts w:ascii="Times New Roman" w:eastAsia="Times New Roman" w:hAnsi="Times New Roman" w:cs="Times New Roman"/>
          <w:lang w:val="lt-LT" w:eastAsia="lt-LT"/>
        </w:rPr>
        <w:t>vartojant Valsartan HCT Actavis gali padidėti ličio toksiškumas</w:t>
      </w:r>
      <w:r w:rsidRPr="00E44C67">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 xml:space="preserve"> Jeigu juo gydyti būtina, rekomenduojama atidžiai matuoti ličio koncentraciją kraujo serume.</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Deriniai, kuriais gydyti būtina atsargiai</w:t>
      </w: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Kitokie antihipertenziniai vaistiniai preparatai</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 HCT Actavis gali stiprinti kitokių antihipertenzinių vaistinių preparatų (pvz., guanetidino, metildopos, kraujagysles plečiančių vaistų, AKFI, ARA, beta-adrenoreceptorių blokatorių, kalcio kanalų blokatorių ir tiesioginių renino inhibitorių) poveikį.</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Kraujospūdį didinantys aminai</w:t>
      </w:r>
      <w:r w:rsidRPr="004850E3">
        <w:rPr>
          <w:rFonts w:ascii="Times New Roman" w:eastAsia="Times New Roman" w:hAnsi="Times New Roman" w:cs="Times New Roman"/>
          <w:lang w:val="lt-LT" w:eastAsia="lt-LT"/>
        </w:rPr>
        <w:t xml:space="preserve"> (pvz., noradrenalinas, adrenalinas)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Gali sumažinti organizmo atsaką į kraujospūdį didinančių aminų preparatus. Klinikinė tokio poveikio reikšmė nežinoma, ir šis poveikis nepakankamas, kad negalima būtų šių preparatų vartoti kartu.</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Nesteroidiniai vaistiniai preparatai nuo uždegimo (NVPNU), įskaitant selektyvius COX-2 inhibitorius, acetilsalicilo rūgštį (&gt; 3 g paros dozę) ir neselektyvius NVPNU</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NVPNU gali silpninti kartu vartojamo tiek angiotenzino II receptorių blokatoriaus, tiek hidrochlorotiazido antihipertenzinį poveikį. Be to, gydymas Valsartan HCT Actavis ir NVPNU deriniu gali lemti inkstų funkcijos pablogėjimą ir kalio kiekio kraujo serume padidėjimą. Vadinasi, gydymo pradžioje rekomenduojama sekti inkstų funkciją ir tinkamai pacientą hidruoti.</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Sąveika, priklausoma nuo valsartano</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9F25A1" w:rsidRDefault="00482AC4" w:rsidP="00482AC4">
      <w:pPr>
        <w:spacing w:after="0" w:line="240" w:lineRule="auto"/>
        <w:rPr>
          <w:rFonts w:ascii="Times New Roman" w:eastAsia="Times New Roman" w:hAnsi="Times New Roman" w:cs="Times New Roman"/>
          <w:i/>
          <w:lang w:val="lt-LT" w:eastAsia="lt-LT"/>
        </w:rPr>
      </w:pPr>
      <w:r w:rsidRPr="009F25A1">
        <w:rPr>
          <w:rFonts w:ascii="Times New Roman" w:eastAsia="Times New Roman" w:hAnsi="Times New Roman" w:cs="Times New Roman"/>
          <w:i/>
          <w:lang w:val="lt-LT" w:eastAsia="lt-LT"/>
        </w:rPr>
        <w:t>Dviguba renino, angiotenzino ir aldosterono sistemos (RAAS) blokada su ARB, AKF inhibitoriais ar aliskirenu</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Cs/>
          <w:lang w:val="lt-LT" w:eastAsia="lt-LT"/>
        </w:rPr>
        <w:t xml:space="preserve">Klinikiniai tyrimų duomenys parodė, kad palyginti su vieno RAAS veikiančio preparato vartojimu, </w:t>
      </w:r>
      <w:r w:rsidRPr="004850E3">
        <w:rPr>
          <w:rFonts w:ascii="Times New Roman" w:eastAsia="Times New Roman" w:hAnsi="Times New Roman" w:cs="Times New Roman"/>
          <w:lang w:val="lt-LT" w:eastAsia="lt-LT"/>
        </w:rPr>
        <w:t>dvigubas</w:t>
      </w:r>
      <w:r w:rsidRPr="004850E3">
        <w:rPr>
          <w:rFonts w:ascii="Times New Roman" w:eastAsia="Times New Roman" w:hAnsi="Times New Roman" w:cs="Times New Roman"/>
          <w:u w:val="single"/>
          <w:lang w:val="lt-LT" w:eastAsia="lt-LT"/>
        </w:rPr>
        <w:t xml:space="preserve"> </w:t>
      </w:r>
      <w:r w:rsidRPr="00DC6165">
        <w:rPr>
          <w:rFonts w:ascii="Times New Roman" w:eastAsia="Times New Roman" w:hAnsi="Times New Roman" w:cs="Times New Roman"/>
          <w:lang w:val="lt-LT" w:eastAsia="lt-LT"/>
        </w:rPr>
        <w:t xml:space="preserve">renino, angiotenzino ir aldosterono sistemos (RAAS) slopinimas, kai vartojama AKF inhibitorių, angiotenzino II receptorių blokatorių ar aliskireno derinys, </w:t>
      </w:r>
      <w:r w:rsidRPr="004850E3">
        <w:rPr>
          <w:rFonts w:ascii="Times New Roman" w:eastAsia="Times New Roman" w:hAnsi="Times New Roman" w:cs="Times New Roman"/>
          <w:lang w:val="lt-LT" w:eastAsia="lt-LT"/>
        </w:rPr>
        <w:t>siejamas su dažniau pasitaikančiais nepageidaujamais reiškiniais, tokiais kaip hipotenzija, hiperkalemija ir inkstų funkcijos susilpnėjimas (įskaitant ūminį inkstų nepakankamumą) (žr. 4.3, 4.4 ir 5.1 skyrius).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Nerekomenduojami deriniai</w:t>
      </w: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Kalį organizme sulaikantys diuretikai, kalio papildai, druskų pakaitalai, kuriuose yra kalio, kitokios  medžiagos, galinčios didinti kalio kiekį kraujyje</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 kartu su valsartanu būtina vartoti vaistinio preparato, veikiančio kalio kiekį, patariama matuoti kalio koncentraciją kraujo plazmoje.</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tabs>
          <w:tab w:val="center" w:pos="4153"/>
          <w:tab w:val="right" w:pos="8306"/>
        </w:tabs>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rPr>
        <w:t>Pernešikliai</w:t>
      </w:r>
    </w:p>
    <w:p w:rsidR="00482AC4" w:rsidRPr="004850E3" w:rsidRDefault="00482AC4" w:rsidP="00482AC4">
      <w:pPr>
        <w:tabs>
          <w:tab w:val="center" w:pos="4153"/>
          <w:tab w:val="right" w:pos="8306"/>
        </w:tabs>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i/>
          <w:iCs/>
          <w:lang w:val="lt-LT"/>
        </w:rPr>
        <w:t>In vitro</w:t>
      </w:r>
      <w:r w:rsidRPr="004850E3">
        <w:rPr>
          <w:rFonts w:ascii="Times New Roman" w:eastAsia="Times New Roman" w:hAnsi="Times New Roman" w:cs="Times New Roman"/>
          <w:lang w:val="lt-LT"/>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rsidR="00482AC4" w:rsidRPr="004850E3" w:rsidRDefault="00482AC4" w:rsidP="00482AC4">
      <w:pPr>
        <w:tabs>
          <w:tab w:val="center" w:pos="4153"/>
          <w:tab w:val="right" w:pos="8306"/>
        </w:tabs>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Sąveikos nenustatyta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Valsartano sąveikos su kitais vaistiniais preparatais tyrimų metu kliniškai reikšmingos valsartano sąveikos su cimetidinu, varfarinu, furozemidu, digoksinu, atenololiu, indometacinu, hidrochlorotiazidu, amlodipinu ar glibenklamidu nenustatyta. Digoksino ir indometacino sąveika galima su Valsartan H</w:t>
      </w:r>
      <w:r w:rsidR="00236320">
        <w:rPr>
          <w:rFonts w:ascii="Times New Roman" w:eastAsia="Times New Roman" w:hAnsi="Times New Roman" w:cs="Times New Roman"/>
          <w:lang w:val="lt-LT" w:eastAsia="lt-LT"/>
        </w:rPr>
        <w:t>C</w:t>
      </w:r>
      <w:r w:rsidRPr="004850E3">
        <w:rPr>
          <w:rFonts w:ascii="Times New Roman" w:eastAsia="Times New Roman" w:hAnsi="Times New Roman" w:cs="Times New Roman"/>
          <w:lang w:val="lt-LT" w:eastAsia="lt-LT"/>
        </w:rPr>
        <w:t>T Actavis sudėtyje esančiu hidrochlorotiazidu (žr. poskyrį „Sąveika, priklausoma nuo hidrochlorotiazido“).</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Sąveika, priklausoma nuo hidrochlorotiazido</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Default="00482AC4" w:rsidP="00482AC4">
      <w:pPr>
        <w:spacing w:after="0" w:line="240" w:lineRule="auto"/>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Deriniai, kuriais gydyti reikia atsargiai</w:t>
      </w:r>
    </w:p>
    <w:p w:rsidR="005B25DA" w:rsidRPr="005B25DA" w:rsidRDefault="005B25DA" w:rsidP="00482AC4">
      <w:pPr>
        <w:spacing w:after="0" w:line="240" w:lineRule="auto"/>
        <w:rPr>
          <w:rFonts w:ascii="Times New Roman" w:eastAsia="Times New Roman" w:hAnsi="Times New Roman" w:cs="Times New Roman"/>
          <w:u w:val="single"/>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i/>
          <w:lang w:val="lt-LT" w:eastAsia="lt-LT"/>
        </w:rPr>
        <w:t xml:space="preserve">Vaistiniai preparatai, </w:t>
      </w:r>
      <w:r w:rsidR="006D49D9" w:rsidRPr="006D49D9">
        <w:rPr>
          <w:rFonts w:ascii="Times New Roman" w:eastAsia="Times New Roman" w:hAnsi="Times New Roman" w:cs="Times New Roman"/>
          <w:i/>
          <w:lang w:val="lt-LT" w:eastAsia="lt-LT"/>
        </w:rPr>
        <w:t>veikiantys</w:t>
      </w:r>
      <w:r w:rsidRPr="004850E3">
        <w:rPr>
          <w:rFonts w:ascii="Times New Roman" w:eastAsia="Times New Roman" w:hAnsi="Times New Roman" w:cs="Times New Roman"/>
          <w:i/>
          <w:lang w:val="lt-LT" w:eastAsia="lt-LT"/>
        </w:rPr>
        <w:t xml:space="preserve"> kalio </w:t>
      </w:r>
      <w:r w:rsidR="006D49D9" w:rsidRPr="006D49D9">
        <w:rPr>
          <w:rFonts w:ascii="Times New Roman" w:eastAsia="Times New Roman" w:hAnsi="Times New Roman" w:cs="Times New Roman"/>
          <w:i/>
          <w:lang w:val="lt-LT" w:eastAsia="lt-LT"/>
        </w:rPr>
        <w:t>kiekį kraujyje</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Hidrochlorotiazido sukeliamą hipokaleminį poveikį gali stiprinti kartu vartojami kalį išskiriantys diuretikai, kortikosteroidai, vidurius laisvinantys preparatai, AKTH, amfotericinas, karbenoksolonas, penicilinas G, salicilo rūgštis ir jos dariniai.</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Šių vaistinių preparatų skyrus vartoti kartu su hidrochlorotiazido/valsartano deriniu, rekomenduojama matuoti kalio kiekį kraujo plazmoje (žr. 4.4 skyrių).</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Vaistiniai preparatai, galintys sukelti polimorfinę skilvelinę paroksizminę tachikardiją</w:t>
      </w:r>
      <w:r w:rsidR="000E633E">
        <w:rPr>
          <w:rFonts w:ascii="Times New Roman" w:eastAsia="Times New Roman" w:hAnsi="Times New Roman" w:cs="Times New Roman"/>
          <w:i/>
          <w:iCs/>
          <w:lang w:val="lt-LT" w:eastAsia="lt-LT"/>
        </w:rPr>
        <w:t xml:space="preserve"> (</w:t>
      </w:r>
      <w:r w:rsidR="000E633E">
        <w:rPr>
          <w:rFonts w:ascii="Times New Roman" w:hAnsi="Times New Roman" w:cs="Times New Roman"/>
          <w:i/>
          <w:iCs/>
          <w:lang w:val="lt-LT"/>
        </w:rPr>
        <w:t>torsades de pointes)</w:t>
      </w:r>
    </w:p>
    <w:p w:rsidR="00482AC4" w:rsidRPr="004850E3" w:rsidRDefault="00482AC4" w:rsidP="00482AC4">
      <w:pPr>
        <w:autoSpaceDE w:val="0"/>
        <w:autoSpaceDN w:val="0"/>
        <w:adjustRightInd w:val="0"/>
        <w:spacing w:after="0" w:line="240" w:lineRule="auto"/>
        <w:rPr>
          <w:rFonts w:ascii="Times New Roman" w:eastAsia="SimSun" w:hAnsi="Times New Roman" w:cs="Times New Roman"/>
          <w:lang w:val="lt-LT" w:eastAsia="zh-CN"/>
        </w:rPr>
      </w:pPr>
      <w:r w:rsidRPr="004850E3">
        <w:rPr>
          <w:rFonts w:ascii="Times New Roman" w:eastAsia="Times New Roman" w:hAnsi="Times New Roman" w:cs="Times New Roman"/>
          <w:lang w:val="lt-LT" w:eastAsia="lt-LT"/>
        </w:rPr>
        <w:t>Kadangi hidrochlorotiazidas gali sukelti hipokalemij</w:t>
      </w:r>
      <w:r w:rsidRPr="004850E3">
        <w:rPr>
          <w:rFonts w:ascii="Times New Roman" w:eastAsia="SimSun" w:hAnsi="Times New Roman" w:cs="Times New Roman"/>
          <w:lang w:val="lt-LT" w:eastAsia="zh-CN"/>
        </w:rPr>
        <w:t xml:space="preserve">ą, todėl juo ir kartu vaistiniais preparatais, galinčiais sukelti </w:t>
      </w:r>
      <w:r w:rsidR="006D49D9" w:rsidRPr="006D49D9">
        <w:rPr>
          <w:rFonts w:ascii="Times New Roman" w:eastAsia="SimSun" w:hAnsi="Times New Roman" w:cs="Times New Roman"/>
          <w:lang w:val="lt-LT" w:eastAsia="zh-CN"/>
        </w:rPr>
        <w:t xml:space="preserve">torsade de pointes, </w:t>
      </w:r>
      <w:r w:rsidR="004B4F53" w:rsidRPr="004B4F53">
        <w:rPr>
          <w:rFonts w:ascii="Times New Roman" w:eastAsia="SimSun" w:hAnsi="Times New Roman" w:cs="Times New Roman"/>
          <w:lang w:val="lt-LT" w:eastAsia="zh-CN"/>
        </w:rPr>
        <w:t>ypač</w:t>
      </w:r>
      <w:r w:rsidR="006D49D9" w:rsidRPr="004B4F53">
        <w:rPr>
          <w:rFonts w:ascii="Times New Roman" w:eastAsia="SimSun" w:hAnsi="Times New Roman" w:cs="Times New Roman"/>
          <w:lang w:val="lt-LT" w:eastAsia="zh-CN"/>
        </w:rPr>
        <w:t xml:space="preserve"> </w:t>
      </w:r>
      <w:r w:rsidR="004B4F53" w:rsidRPr="004B4F53">
        <w:rPr>
          <w:rFonts w:ascii="Times New Roman" w:eastAsia="SimSun" w:hAnsi="Times New Roman" w:cs="Times New Roman"/>
          <w:lang w:val="lt-LT" w:eastAsia="zh-CN"/>
        </w:rPr>
        <w:t>IA klasės ir II</w:t>
      </w:r>
      <w:r w:rsidR="00B53F0B">
        <w:rPr>
          <w:rFonts w:ascii="Times New Roman" w:eastAsia="SimSun" w:hAnsi="Times New Roman" w:cs="Times New Roman"/>
          <w:lang w:val="lt-LT" w:eastAsia="zh-CN"/>
        </w:rPr>
        <w:t>I</w:t>
      </w:r>
      <w:r w:rsidR="004B4F53" w:rsidRPr="004B4F53">
        <w:rPr>
          <w:rFonts w:ascii="Times New Roman" w:eastAsia="SimSun" w:hAnsi="Times New Roman" w:cs="Times New Roman"/>
          <w:lang w:val="lt-LT" w:eastAsia="zh-CN"/>
        </w:rPr>
        <w:t xml:space="preserve"> klasės antiaritminiais vaistiniais preparatais</w:t>
      </w:r>
      <w:r w:rsidR="006D49D9" w:rsidRPr="004B4F53">
        <w:rPr>
          <w:rFonts w:ascii="Times New Roman" w:eastAsia="SimSun" w:hAnsi="Times New Roman" w:cs="Times New Roman"/>
          <w:lang w:val="lt-LT" w:eastAsia="zh-CN"/>
        </w:rPr>
        <w:t xml:space="preserve"> </w:t>
      </w:r>
      <w:r w:rsidR="004B4F53" w:rsidRPr="004B4F53">
        <w:rPr>
          <w:rFonts w:ascii="Times New Roman" w:eastAsia="SimSun" w:hAnsi="Times New Roman" w:cs="Times New Roman"/>
          <w:lang w:val="lt-LT" w:eastAsia="zh-CN"/>
        </w:rPr>
        <w:t>ir kai kuriais vaistiniai preparatai nuo psichozės</w:t>
      </w:r>
      <w:r w:rsidRPr="004850E3">
        <w:rPr>
          <w:rFonts w:ascii="Times New Roman" w:eastAsia="SimSun" w:hAnsi="Times New Roman" w:cs="Times New Roman"/>
          <w:lang w:val="lt-LT" w:eastAsia="zh-CN"/>
        </w:rPr>
        <w:t>, reikia gydyti atsargiai.</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Vaistiniai preparatai, keičiantys natrio koncentraciją serume</w:t>
      </w:r>
    </w:p>
    <w:p w:rsidR="00482AC4" w:rsidRPr="004850E3" w:rsidRDefault="00482AC4" w:rsidP="00482AC4">
      <w:pPr>
        <w:spacing w:after="0" w:line="240" w:lineRule="auto"/>
        <w:rPr>
          <w:rFonts w:ascii="Times New Roman" w:eastAsia="SimSun" w:hAnsi="Times New Roman" w:cs="Times New Roman"/>
          <w:lang w:val="lt-LT" w:eastAsia="lt-LT"/>
        </w:rPr>
      </w:pPr>
      <w:r w:rsidRPr="004850E3">
        <w:rPr>
          <w:rFonts w:ascii="Times New Roman" w:eastAsia="Times New Roman" w:hAnsi="Times New Roman" w:cs="Times New Roman"/>
          <w:lang w:val="lt-LT" w:eastAsia="lt-LT"/>
        </w:rPr>
        <w:t xml:space="preserve">Diuretikų sukeliamą hiponatreminį poveikį gali stiprinti kartu vartojami vaistai, pavyzdžiui, antidepresantai, vaistiniai preparatai nuo psichozės, vaistiniai preparatai nuo epilepsijos ir kt. </w:t>
      </w:r>
      <w:r w:rsidRPr="004850E3">
        <w:rPr>
          <w:rFonts w:ascii="Times New Roman" w:eastAsia="Times New Roman" w:hAnsi="Times New Roman" w:cs="Times New Roman"/>
          <w:color w:val="000000"/>
          <w:lang w:val="lt-LT" w:eastAsia="lt-LT"/>
        </w:rPr>
        <w:t>Reikia laikytis atsargumo priemonių, jeigu šių vaistinių preparatų skiriama kartu ilgą laiką</w:t>
      </w:r>
      <w:r w:rsidRPr="004850E3">
        <w:rPr>
          <w:rFonts w:ascii="Times New Roman" w:eastAsia="SimSun" w:hAnsi="Times New Roman" w:cs="Times New Roman"/>
          <w:lang w:val="lt-LT" w:eastAsia="lt-LT"/>
        </w:rPr>
        <w:t>.</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Rusmenės glikozidai</w:t>
      </w:r>
    </w:p>
    <w:p w:rsidR="00482AC4" w:rsidRPr="005B25DA"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Tiazidinių diuretikų sukelta hipokalemija ar hipomagnezemija skatina rusmenės glikozidų nepageidaujamo poveikio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širdies aritmijos, pasireiškimą (žr. 4.4 skyrių).</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Kalcio druskos ir vitaminas D</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Tiazidinių diuretikų, įskaitant hidrochlorotiazidą, vartojant kartu su vitaminu D arba kalcio druskomis, gali didėti kalcio kiekis kraujo serume. 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Vaistiniai preparatai nuo cukrinio diabeto</w:t>
      </w:r>
      <w:r w:rsidRPr="004850E3">
        <w:rPr>
          <w:rFonts w:ascii="Times New Roman" w:eastAsia="Times New Roman" w:hAnsi="Times New Roman" w:cs="Times New Roman"/>
          <w:iCs/>
          <w:lang w:val="lt-LT" w:eastAsia="lt-LT"/>
        </w:rPr>
        <w:t xml:space="preserve"> (geriamieji preparatai ir insulinas)</w:t>
      </w:r>
    </w:p>
    <w:p w:rsidR="00482AC4" w:rsidRPr="004850E3" w:rsidRDefault="006D49D9" w:rsidP="00482AC4">
      <w:pPr>
        <w:tabs>
          <w:tab w:val="left" w:pos="1440"/>
        </w:tabs>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00482AC4" w:rsidRPr="004850E3">
        <w:rPr>
          <w:rFonts w:ascii="Times New Roman" w:eastAsia="Times New Roman" w:hAnsi="Times New Roman" w:cs="Times New Roman"/>
          <w:lang w:val="lt-LT" w:eastAsia="lt-LT"/>
        </w:rPr>
        <w:t xml:space="preserve">iazidiniai diuretikai gali </w:t>
      </w:r>
      <w:r>
        <w:rPr>
          <w:rFonts w:ascii="Times New Roman" w:eastAsia="Times New Roman" w:hAnsi="Times New Roman" w:cs="Times New Roman"/>
          <w:lang w:val="lt-LT" w:eastAsia="lt-LT"/>
        </w:rPr>
        <w:t>keisti</w:t>
      </w:r>
      <w:r w:rsidR="00482AC4" w:rsidRPr="004850E3">
        <w:rPr>
          <w:rFonts w:ascii="Times New Roman" w:eastAsia="Times New Roman" w:hAnsi="Times New Roman" w:cs="Times New Roman"/>
          <w:lang w:val="lt-LT" w:eastAsia="lt-LT"/>
        </w:rPr>
        <w:t xml:space="preserve"> gliukozės toleravim</w:t>
      </w:r>
      <w:r>
        <w:rPr>
          <w:rFonts w:ascii="Times New Roman" w:eastAsia="Times New Roman" w:hAnsi="Times New Roman" w:cs="Times New Roman"/>
          <w:lang w:val="lt-LT" w:eastAsia="lt-LT"/>
        </w:rPr>
        <w:t>ą</w:t>
      </w:r>
      <w:r w:rsidR="00482AC4" w:rsidRPr="004850E3">
        <w:rPr>
          <w:rFonts w:ascii="Times New Roman" w:eastAsia="Times New Roman" w:hAnsi="Times New Roman" w:cs="Times New Roman"/>
          <w:lang w:val="lt-LT" w:eastAsia="lt-LT"/>
        </w:rPr>
        <w:t>. Gali reikėti keisti vaistinių preparatų nuo cukrinio diabeto dozę.</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Metforminu reikia gydyti atsargiai dėl pieno rūgšties acidozės, kurią sukelia su hidrochlorotiazido vartojimu susijęs galimas funkcinis inkstų nepakankamumas, rizikos.</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Beta adrenoblokatoriai ir diazoksidas</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Kartu su tiazidiniais diuretikais, įskaitant hidrochlorotiazidą, vartojant beta adrenoblokatorių, gali didėti hiperglikemijos rizika. Tiazidiniai diuretikai, įskaitant hidrochlorotiazidą, gali stiprinti gliukozės kiekį kraujyje didinantį diazoksido poveikį.</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Vaistiniai preparatai podagrai gydyti</w:t>
      </w:r>
      <w:r w:rsidRPr="004850E3">
        <w:rPr>
          <w:rFonts w:ascii="Times New Roman" w:eastAsia="Times New Roman" w:hAnsi="Times New Roman" w:cs="Times New Roman"/>
          <w:iCs/>
          <w:lang w:val="lt-LT" w:eastAsia="lt-LT"/>
        </w:rPr>
        <w:t xml:space="preserve"> (probenecidas, sulfinpirazonas ir alopurinolis)</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Kadangi hidrochlorotiazidas gali padidinti šlapimo rūgšties kiekį kraujo serume, gali reikėti koreguoti šlapimo rūgštį su šlapimu išskiriančių vaistinių preparatų dozę. Gali reikėti didinti probenecido arba sulfinpirazono dozę. Kartu vartojami tiazidiniai diuretikai, įskaitant hidrochlorotiazidą, gali padidinti padidėjusio jautrumo reakcijų alopurinoliui pasireiškimo dažnį.</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Cs/>
          <w:lang w:val="lt-LT" w:eastAsia="lt-LT"/>
        </w:rPr>
      </w:pPr>
      <w:r w:rsidRPr="004850E3">
        <w:rPr>
          <w:rFonts w:ascii="Times New Roman" w:eastAsia="Times New Roman" w:hAnsi="Times New Roman" w:cs="Times New Roman"/>
          <w:i/>
          <w:iCs/>
          <w:lang w:val="lt-LT" w:eastAsia="lt-LT"/>
        </w:rPr>
        <w:t>Anticholinerginiai preparatai</w:t>
      </w:r>
      <w:r w:rsidRPr="004850E3">
        <w:rPr>
          <w:rFonts w:ascii="Times New Roman" w:eastAsia="Times New Roman" w:hAnsi="Times New Roman" w:cs="Times New Roman"/>
          <w:iCs/>
          <w:lang w:val="lt-LT" w:eastAsia="lt-LT"/>
        </w:rPr>
        <w:t xml:space="preserve"> </w:t>
      </w:r>
      <w:r w:rsidRPr="004850E3">
        <w:rPr>
          <w:rFonts w:ascii="Times New Roman" w:eastAsia="Times New Roman" w:hAnsi="Times New Roman" w:cs="Times New Roman"/>
          <w:i/>
          <w:iCs/>
          <w:lang w:val="lt-LT" w:eastAsia="lt-LT"/>
        </w:rPr>
        <w:t>ir kiti skrandžio peristaltiką veikiantys vaistiniai preparatai</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Anticholinerginiai preparatai (</w:t>
      </w:r>
      <w:r w:rsidRPr="004850E3">
        <w:rPr>
          <w:rFonts w:ascii="Times New Roman" w:eastAsia="Times New Roman" w:hAnsi="Times New Roman" w:cs="Times New Roman"/>
          <w:iCs/>
          <w:lang w:val="lt-LT" w:eastAsia="lt-LT"/>
        </w:rPr>
        <w:t>pvz., atropinas, biperidenas</w:t>
      </w:r>
      <w:r w:rsidRPr="004850E3">
        <w:rPr>
          <w:rFonts w:ascii="Times New Roman" w:eastAsia="Times New Roman" w:hAnsi="Times New Roman" w:cs="Times New Roman"/>
          <w:lang w:val="lt-LT" w:eastAsia="lt-LT"/>
        </w:rPr>
        <w:t>), slopindami skrandžio ir žarnų motoriką ir lėtindami skrandžio ištuštinimą, gali padidinti biologinį tiazidinių diuretikų prieinamumą. Ir atvirkščiai, tikėtina, kad virškinimo trakto peristaltiką skatinantys vaistai (pvz., cisapridas) gali mažinti biologinį tiazidinių diuretikų prieinamumą.</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lastRenderedPageBreak/>
        <w:t>Amantadinas</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Tiazidiniai diuretikai, įskaitant hidrochlorotiazidą, gali didinti kartu vartojamo amantadino nepageidaujamo poveikio riziką.</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B4F53"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B4F53">
        <w:rPr>
          <w:rFonts w:ascii="Times New Roman" w:eastAsia="Times New Roman" w:hAnsi="Times New Roman" w:cs="Times New Roman"/>
          <w:i/>
          <w:iCs/>
          <w:lang w:val="lt-LT" w:eastAsia="lt-LT"/>
        </w:rPr>
        <w:t>Jonų mainų</w:t>
      </w:r>
      <w:r w:rsidR="00482AC4" w:rsidRPr="004850E3">
        <w:rPr>
          <w:rFonts w:ascii="Times New Roman" w:eastAsia="Times New Roman" w:hAnsi="Times New Roman" w:cs="Times New Roman"/>
          <w:i/>
          <w:iCs/>
          <w:lang w:val="lt-LT" w:eastAsia="lt-LT"/>
        </w:rPr>
        <w:t xml:space="preserve"> dervos</w:t>
      </w:r>
    </w:p>
    <w:p w:rsidR="00482AC4" w:rsidRPr="004850E3" w:rsidRDefault="004B4F53" w:rsidP="00482AC4">
      <w:pPr>
        <w:autoSpaceDE w:val="0"/>
        <w:autoSpaceDN w:val="0"/>
        <w:adjustRightInd w:val="0"/>
        <w:spacing w:after="0" w:line="240" w:lineRule="auto"/>
        <w:rPr>
          <w:rFonts w:ascii="Times New Roman" w:eastAsia="Times New Roman" w:hAnsi="Times New Roman" w:cs="Times New Roman"/>
          <w:lang w:val="lt-LT" w:eastAsia="lt-LT"/>
        </w:rPr>
      </w:pPr>
      <w:r w:rsidRPr="004B4F53">
        <w:rPr>
          <w:rFonts w:ascii="Times New Roman" w:hAnsi="Times New Roman" w:cs="Times New Roman"/>
          <w:lang w:val="lt-LT"/>
        </w:rPr>
        <w:t>C</w:t>
      </w:r>
      <w:r>
        <w:rPr>
          <w:rFonts w:ascii="Times New Roman" w:eastAsia="Times New Roman" w:hAnsi="Times New Roman" w:cs="Times New Roman"/>
          <w:lang w:val="lt-LT" w:eastAsia="lt-LT"/>
        </w:rPr>
        <w:t>holestiraminas</w:t>
      </w:r>
      <w:r w:rsidRPr="004B4F53">
        <w:rPr>
          <w:rFonts w:ascii="Times New Roman" w:eastAsia="Times New Roman" w:hAnsi="Times New Roman" w:cs="Times New Roman"/>
          <w:lang w:val="lt-LT" w:eastAsia="lt-LT"/>
        </w:rPr>
        <w:t xml:space="preserve"> arba kolestipoli</w:t>
      </w:r>
      <w:r>
        <w:rPr>
          <w:rFonts w:ascii="Times New Roman" w:eastAsia="Times New Roman" w:hAnsi="Times New Roman" w:cs="Times New Roman"/>
          <w:lang w:val="lt-LT" w:eastAsia="lt-LT"/>
        </w:rPr>
        <w:t>s gali mažinti</w:t>
      </w:r>
      <w:r w:rsidR="00482AC4" w:rsidRPr="004850E3">
        <w:rPr>
          <w:rFonts w:ascii="Times New Roman" w:eastAsia="Times New Roman" w:hAnsi="Times New Roman" w:cs="Times New Roman"/>
          <w:lang w:val="lt-LT" w:eastAsia="lt-LT"/>
        </w:rPr>
        <w:t xml:space="preserve"> tiazidinių diuretikų, įskaitant hidrochlorotiazidą, absorbciją. Dėl to gali pasireikšti nepakankamas terapinis tiazidinių diuretikų poveikis. Tačiau šią sąveiką galima sumažinti paskirstant hidrochlorotiazido ir dervų dozavimą, pavyzdžiui, kad hidrochlorotiazido būtų skiriama bent 4 valandas prieš arba 4</w:t>
      </w:r>
      <w:r w:rsidR="00482AC4" w:rsidRPr="004850E3">
        <w:rPr>
          <w:rFonts w:ascii="Times New Roman" w:eastAsia="Times New Roman" w:hAnsi="Times New Roman" w:cs="Times New Roman"/>
          <w:lang w:val="lt-LT" w:eastAsia="lt-LT"/>
        </w:rPr>
        <w:noBreakHyphen/>
        <w:t xml:space="preserve">6 valandas po dervų vartojimo. </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Cs/>
          <w:lang w:val="lt-LT" w:eastAsia="lt-LT"/>
        </w:rPr>
      </w:pPr>
      <w:r w:rsidRPr="004850E3">
        <w:rPr>
          <w:rFonts w:ascii="Times New Roman" w:eastAsia="Times New Roman" w:hAnsi="Times New Roman" w:cs="Times New Roman"/>
          <w:i/>
          <w:iCs/>
          <w:lang w:val="lt-LT" w:eastAsia="lt-LT"/>
        </w:rPr>
        <w:t>Citotoksiniai vaistiniai preparatai</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Tiazidiniai diuretikai, įskaitant hidrochlorotiazidą, gali mažinti citotoksinių vaistinių preparatų </w:t>
      </w:r>
      <w:r w:rsidR="00152A0B">
        <w:rPr>
          <w:rFonts w:ascii="Times New Roman" w:eastAsia="Times New Roman" w:hAnsi="Times New Roman" w:cs="Times New Roman"/>
          <w:lang w:val="lt-LT" w:eastAsia="lt-LT"/>
        </w:rPr>
        <w:t>(pvz., ciklofosfamido, metotreksato</w:t>
      </w:r>
      <w:r w:rsidR="00152A0B" w:rsidRPr="00152A0B">
        <w:rPr>
          <w:rFonts w:ascii="Times New Roman" w:eastAsia="Times New Roman" w:hAnsi="Times New Roman" w:cs="Times New Roman"/>
          <w:lang w:val="lt-LT" w:eastAsia="lt-LT"/>
        </w:rPr>
        <w:t>)</w:t>
      </w:r>
      <w:r w:rsidR="00152A0B">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lang w:val="lt-LT" w:eastAsia="lt-LT"/>
        </w:rPr>
        <w:t>išsiskyrimą pro inkstus ir stiprinti jų sukeliamą mieloidinio audinio funkcijos slopinimą.</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Nedepoliarizuojantys skeleto raumenis atpalaiduojantys preparatai</w:t>
      </w:r>
      <w:r w:rsidRPr="004850E3">
        <w:rPr>
          <w:rFonts w:ascii="Times New Roman" w:eastAsia="Times New Roman" w:hAnsi="Times New Roman" w:cs="Times New Roman"/>
          <w:iCs/>
          <w:lang w:val="lt-LT" w:eastAsia="lt-LT"/>
        </w:rPr>
        <w:t xml:space="preserve"> (pvz., tubokurarinas)</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Vartojant tiazidinius diuretikus, įskaitant hidrochlorotiazidą, gali padidėti raumenis atpalaiduojančių preparatų, pavyzdžiui, kurare darinių, poveikis.</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Ciklosporinas</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Derinimas su ciklosporinu gali didinti hiperurikemijos ir podagros tipo komplikacijų riziką.</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 xml:space="preserve">Alkoholis, </w:t>
      </w:r>
      <w:r w:rsidR="004B4F53" w:rsidRPr="004B4F53">
        <w:rPr>
          <w:rFonts w:ascii="Times New Roman" w:eastAsia="Times New Roman" w:hAnsi="Times New Roman" w:cs="Times New Roman"/>
          <w:i/>
          <w:iCs/>
          <w:lang w:val="lt-LT" w:eastAsia="lt-LT"/>
        </w:rPr>
        <w:t>barbitūratai ir narkotinės</w:t>
      </w:r>
      <w:r w:rsidR="004B4F53">
        <w:rPr>
          <w:rFonts w:ascii="Times New Roman" w:eastAsia="Times New Roman" w:hAnsi="Times New Roman" w:cs="Times New Roman"/>
          <w:i/>
          <w:iCs/>
          <w:lang w:val="lt-LT" w:eastAsia="lt-LT"/>
        </w:rPr>
        <w:t xml:space="preserve"> medžiagos</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color w:val="000000"/>
          <w:lang w:val="lt-LT" w:eastAsia="lt-LT"/>
        </w:rPr>
        <w:t>Tiazidinių diuretikų vartojant kartu su medžiagomis, kurios taip pat mažina kraujospūdį (pvz., dėl simpatinės centrinės nervų sistemos aktyvumo mažinimo ar tiesioginio kraujagysles plečiamojo poveikio), gali pasunkėti o</w:t>
      </w:r>
      <w:r w:rsidRPr="004850E3">
        <w:rPr>
          <w:rFonts w:ascii="Times New Roman" w:eastAsia="Times New Roman" w:hAnsi="Times New Roman" w:cs="Times New Roman"/>
          <w:lang w:val="lt-LT" w:eastAsia="lt-LT"/>
        </w:rPr>
        <w:t>rtostatinė hipotenzija.</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Metildopa</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Pacientams, gydomiems metildopa ir hidrochlorotiazidu, buvo pavienių hemolizinės anemijos atvejų.</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Kontrastiniai preparatai, kuriuose yra jodo</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Dėl diuretikų sukeltos dehidracijos padidėja ūminio inkstų nepakankamumo rizika, ypač pavartojus dideles jodo turinčių preparatų dozes. Prieš tokių preparatų vartojimą pacientui būtina rehidracija.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4.6</w:t>
      </w:r>
      <w:r w:rsidRPr="004850E3">
        <w:rPr>
          <w:rFonts w:ascii="Times New Roman" w:eastAsia="Times New Roman" w:hAnsi="Times New Roman" w:cs="Times New Roman"/>
          <w:b/>
          <w:lang w:val="lt-LT" w:eastAsia="lt-LT"/>
        </w:rPr>
        <w:tab/>
        <w:t>Vaisingumas, nėštumo ir žindymo laikotarpis</w:t>
      </w:r>
    </w:p>
    <w:p w:rsidR="00482AC4" w:rsidRPr="004850E3" w:rsidRDefault="00482AC4" w:rsidP="00482AC4">
      <w:pPr>
        <w:tabs>
          <w:tab w:val="left" w:pos="567"/>
        </w:tabs>
        <w:spacing w:after="0" w:line="240" w:lineRule="auto"/>
        <w:rPr>
          <w:rFonts w:ascii="Times New Roman" w:eastAsia="Times New Roman" w:hAnsi="Times New Roman" w:cs="Times New Roman"/>
          <w:b/>
          <w:i/>
          <w:lang w:val="lt-LT" w:eastAsia="lt-LT"/>
        </w:rPr>
      </w:pPr>
    </w:p>
    <w:p w:rsidR="00482AC4" w:rsidRPr="00DC6165" w:rsidRDefault="00482AC4" w:rsidP="00482AC4">
      <w:pPr>
        <w:spacing w:after="0" w:line="240" w:lineRule="auto"/>
        <w:rPr>
          <w:rFonts w:ascii="Times New Roman" w:eastAsia="Times New Roman" w:hAnsi="Times New Roman" w:cs="Times New Roman"/>
          <w:iCs/>
          <w:u w:val="single"/>
          <w:lang w:val="lt-LT" w:eastAsia="lt-LT"/>
        </w:rPr>
      </w:pPr>
      <w:r w:rsidRPr="00DC6165">
        <w:rPr>
          <w:rFonts w:ascii="Times New Roman" w:eastAsia="Times New Roman" w:hAnsi="Times New Roman" w:cs="Times New Roman"/>
          <w:iCs/>
          <w:u w:val="single"/>
          <w:lang w:val="lt-LT" w:eastAsia="lt-LT"/>
        </w:rPr>
        <w:t>Nėštumas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Valsartanas</w:t>
      </w: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Pirmuoju nėštumo trimestru AIIRB vartoti nerekomenduojama (žr. 4.4 skyrių). Antruoju ir trečiuoju nėštumo trimestrais AIIRB vartoti draudžiama (žr. 4.3 ir 4.4 skyrius).</w:t>
      </w:r>
    </w:p>
    <w:p w:rsidR="00482AC4" w:rsidRPr="004850E3" w:rsidRDefault="00482AC4" w:rsidP="00482AC4">
      <w:pPr>
        <w:spacing w:after="0" w:line="240" w:lineRule="auto"/>
        <w:rPr>
          <w:rFonts w:ascii="Times New Roman" w:eastAsia="Times New Roman" w:hAnsi="Times New Roman" w:cs="Times New Roman"/>
          <w:u w:val="single"/>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Epidemiologinių tyrimų duomenys dėl pirmuoju nėštumo trimestru vartojamų AKF inhibitorių teratogeninio poveikio nėra galutiniai, tačiau nedidelio rizikos padidėjimo atmesti negalima. Nors kontrolinių epidemiologinių tyrimų duomenų apie AIIRB keliamą riziką nėra, tačiau ji gali būti tokia pati, kaip ir gydymo kitais šios klasės preparatais metu.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moteris antruoju arba trečiuoju nėštumo trimestru vartojo AIIRB, reikia ultragarsu sekti jos vaisiaus inkstų funkciją ir kaukolę.</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Reikia atidžiai sekti, ar naujagimiams, kurių motinos nėštumo metu vartojo AIIRB, nepasireiškia hipotenzija (žr. 4.3 ir 4.4 skyrius).</w:t>
      </w:r>
    </w:p>
    <w:p w:rsidR="00482AC4" w:rsidRPr="004850E3" w:rsidRDefault="00482AC4" w:rsidP="00482AC4">
      <w:pPr>
        <w:spacing w:after="0" w:line="240" w:lineRule="auto"/>
        <w:rPr>
          <w:rFonts w:ascii="Times New Roman" w:eastAsia="Times New Roman" w:hAnsi="Times New Roman" w:cs="Times New Roman"/>
          <w:iCs/>
          <w:u w:val="single"/>
          <w:lang w:val="lt-LT" w:eastAsia="lt-LT"/>
        </w:rPr>
      </w:pPr>
    </w:p>
    <w:p w:rsidR="00482AC4" w:rsidRPr="004850E3" w:rsidRDefault="00482AC4" w:rsidP="00482AC4">
      <w:pPr>
        <w:spacing w:after="0" w:line="240" w:lineRule="auto"/>
        <w:rPr>
          <w:rFonts w:ascii="Times New Roman" w:eastAsia="Times New Roman" w:hAnsi="Times New Roman" w:cs="Times New Roman"/>
          <w:i/>
          <w:iCs/>
          <w:lang w:val="lt-LT" w:eastAsia="lt-LT"/>
        </w:rPr>
      </w:pPr>
      <w:r w:rsidRPr="004850E3">
        <w:rPr>
          <w:rFonts w:ascii="Times New Roman" w:eastAsia="Times New Roman" w:hAnsi="Times New Roman" w:cs="Times New Roman"/>
          <w:i/>
          <w:iCs/>
          <w:lang w:val="lt-LT" w:eastAsia="lt-LT"/>
        </w:rPr>
        <w:t>Hidrochlorotiazidas</w:t>
      </w:r>
    </w:p>
    <w:p w:rsidR="00482AC4" w:rsidRPr="004850E3" w:rsidRDefault="00482AC4" w:rsidP="00482AC4">
      <w:pPr>
        <w:spacing w:after="0" w:line="240" w:lineRule="auto"/>
        <w:rPr>
          <w:rFonts w:ascii="Times New Roman" w:eastAsia="Times New Roman" w:hAnsi="Times New Roman" w:cs="Times New Roman"/>
          <w:iCs/>
          <w:lang w:val="lt-LT" w:eastAsia="lt-LT"/>
        </w:rPr>
      </w:pPr>
      <w:r w:rsidRPr="004850E3">
        <w:rPr>
          <w:rFonts w:ascii="Times New Roman" w:eastAsia="Times New Roman" w:hAnsi="Times New Roman" w:cs="Times New Roman"/>
          <w:iCs/>
          <w:lang w:val="lt-LT" w:eastAsia="lt-LT"/>
        </w:rPr>
        <w:t xml:space="preserve">Reikiamų duomenų apie hidrochlorotiazido vartojimą nėštumo metu, ypač pirmuoju trimestru, yra mažai. Tyrimų su gyvūnais atlikta nepakankamai. </w:t>
      </w:r>
    </w:p>
    <w:p w:rsidR="00482AC4" w:rsidRPr="004850E3" w:rsidRDefault="00482AC4" w:rsidP="00482AC4">
      <w:pPr>
        <w:spacing w:after="0" w:line="240" w:lineRule="auto"/>
        <w:rPr>
          <w:rFonts w:ascii="Times New Roman" w:eastAsia="Times New Roman" w:hAnsi="Times New Roman" w:cs="Times New Roman"/>
          <w:iCs/>
          <w:lang w:val="lt-LT" w:eastAsia="lt-LT"/>
        </w:rPr>
      </w:pPr>
      <w:r w:rsidRPr="004850E3">
        <w:rPr>
          <w:rFonts w:ascii="Times New Roman" w:eastAsia="Times New Roman" w:hAnsi="Times New Roman" w:cs="Times New Roman"/>
          <w:iCs/>
          <w:lang w:val="lt-LT" w:eastAsia="lt-LT"/>
        </w:rPr>
        <w:t xml:space="preserve">Hidrochlorotiazido prasiskverbia per placentą. Remiantis hidrochlorotiazido farmakologinio veikimo mechanizmu, vartojamas antruoju arba trečiuoju nėštumo trimestru jis gali sutrikdyti vaisiaus ir placentos perfuziją, vaisiui bei naujagimiui sukelti nepageidaujamą poveikį, pvz., geltą, elektrolitų pusiausvyros sutrikimą ir trombocitopeniją. </w:t>
      </w:r>
    </w:p>
    <w:p w:rsidR="00482AC4" w:rsidRPr="004850E3" w:rsidRDefault="00482AC4" w:rsidP="00482AC4">
      <w:pPr>
        <w:spacing w:after="0" w:line="240" w:lineRule="auto"/>
        <w:rPr>
          <w:rFonts w:ascii="Times New Roman" w:eastAsia="Times New Roman" w:hAnsi="Times New Roman" w:cs="Times New Roman"/>
          <w:iCs/>
          <w:lang w:val="lt-LT" w:eastAsia="lt-LT"/>
        </w:rPr>
      </w:pPr>
      <w:r w:rsidRPr="004850E3">
        <w:rPr>
          <w:rFonts w:ascii="Times New Roman" w:eastAsia="Times New Roman" w:hAnsi="Times New Roman" w:cs="Times New Roman"/>
          <w:iCs/>
          <w:lang w:val="lt-LT" w:eastAsia="lt-LT"/>
        </w:rPr>
        <w:t xml:space="preserve">Nėščių moterų pirminę hipertenziją hidrochlorotiazidu gydyti negalima, išskyrus retas aplinkybes, kai kitokiu gydymo būdu gydyti negalima. </w:t>
      </w:r>
    </w:p>
    <w:p w:rsidR="00482AC4" w:rsidRPr="004850E3" w:rsidRDefault="00482AC4" w:rsidP="00482AC4">
      <w:pPr>
        <w:spacing w:after="0" w:line="240" w:lineRule="auto"/>
        <w:rPr>
          <w:rFonts w:ascii="Times New Roman" w:eastAsia="Times New Roman" w:hAnsi="Times New Roman" w:cs="Times New Roman"/>
          <w:iCs/>
          <w:u w:val="single"/>
          <w:lang w:val="lt-LT" w:eastAsia="lt-LT"/>
        </w:rPr>
      </w:pPr>
    </w:p>
    <w:p w:rsidR="00482AC4" w:rsidRPr="00DC6165" w:rsidRDefault="00482AC4" w:rsidP="00482AC4">
      <w:pPr>
        <w:spacing w:after="0" w:line="240" w:lineRule="auto"/>
        <w:rPr>
          <w:rFonts w:ascii="Times New Roman" w:eastAsia="Times New Roman" w:hAnsi="Times New Roman" w:cs="Times New Roman"/>
          <w:iCs/>
          <w:u w:val="single"/>
          <w:lang w:val="lt-LT" w:eastAsia="lt-LT"/>
        </w:rPr>
      </w:pPr>
      <w:r w:rsidRPr="00DC6165">
        <w:rPr>
          <w:rFonts w:ascii="Times New Roman" w:eastAsia="Times New Roman" w:hAnsi="Times New Roman" w:cs="Times New Roman"/>
          <w:iCs/>
          <w:u w:val="single"/>
          <w:lang w:val="lt-LT" w:eastAsia="lt-LT"/>
        </w:rPr>
        <w:t xml:space="preserve">Žindymas </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Apie valsartano vartojimą žindymo laikotarpiu informacijos nėra. Hidrochlorotiazido išsiskiria su motinos pienu. Žindymo metu Valsartan HCT Actavis yra nerekomenduojamas ir alternatyvus gydymas vaistiniu preparatu, geriau ištirtu dėl saugumo žindymo metu, yra tinkamesnis, ypač žindant naujagimius bei prieš laiką gimusius kūdikius.</w:t>
      </w:r>
    </w:p>
    <w:p w:rsidR="00482AC4" w:rsidRPr="004850E3" w:rsidRDefault="00482AC4" w:rsidP="00482AC4">
      <w:pPr>
        <w:spacing w:after="0" w:line="240" w:lineRule="auto"/>
        <w:ind w:left="567" w:hanging="567"/>
        <w:rPr>
          <w:rFonts w:ascii="Times New Roman" w:eastAsia="Times New Roman" w:hAnsi="Times New Roman" w:cs="Times New Roman"/>
          <w:i/>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4.7</w:t>
      </w:r>
      <w:r w:rsidRPr="004850E3">
        <w:rPr>
          <w:rFonts w:ascii="Times New Roman" w:eastAsia="Times New Roman" w:hAnsi="Times New Roman" w:cs="Times New Roman"/>
          <w:b/>
          <w:lang w:val="lt-LT" w:eastAsia="lt-LT"/>
        </w:rPr>
        <w:tab/>
        <w:t>Poveikis gebėjimui vairuoti ir valdyti mechanizmus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Poveikio gebėjimui vairuoti ir valdyti mechanizmus tyrimų neatlikta. Vairuojant ir valdant mechanizmus, reikia nepamiršti, kad retkarčiais gali pasireikšti svaigulys ar nuovargis.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4.8</w:t>
      </w:r>
      <w:r w:rsidRPr="004850E3">
        <w:rPr>
          <w:rFonts w:ascii="Times New Roman" w:eastAsia="Times New Roman" w:hAnsi="Times New Roman" w:cs="Times New Roman"/>
          <w:b/>
          <w:lang w:val="lt-LT" w:eastAsia="lt-LT"/>
        </w:rPr>
        <w:tab/>
        <w:t>Nepageidaujamas poveikis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0"/>
        </w:tabs>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Nepageidaujamos valsartano ir hidrochlorotiazido derinio reakcijos, kurių dažnis klinikinių ir laboratorinių tyrimų metu buvo didesnis už placebo sukeliamą, bei kurios buvo pastebėtos vaistiniu preparatu gydant po to, kai jis pateko į rinką, išvardytos toliau pagal organų sistemų klases. Nepageidaujamos reakcijos, pasireiškusios kiekvieną iš veikliųjų medžiagų vartojant atskirai, tačiau nepasireiškusios klinikinių tyrimų metu, gali pasireikšti ir gydymo valsartano/hidrochlorotiazido deriniu metu.</w:t>
      </w:r>
    </w:p>
    <w:p w:rsidR="00482AC4" w:rsidRPr="004850E3" w:rsidRDefault="00482AC4" w:rsidP="00482AC4">
      <w:pPr>
        <w:tabs>
          <w:tab w:val="left" w:pos="0"/>
        </w:tabs>
        <w:spacing w:after="0" w:line="240" w:lineRule="auto"/>
        <w:rPr>
          <w:rFonts w:ascii="Times New Roman" w:eastAsia="Times New Roman" w:hAnsi="Times New Roman" w:cs="Times New Roman"/>
          <w:lang w:val="lt-LT"/>
        </w:rPr>
      </w:pPr>
    </w:p>
    <w:p w:rsidR="00152A0B" w:rsidRPr="00152A0B" w:rsidRDefault="00482AC4" w:rsidP="00482AC4">
      <w:pPr>
        <w:tabs>
          <w:tab w:val="left" w:pos="0"/>
        </w:tabs>
        <w:spacing w:after="0" w:line="240" w:lineRule="auto"/>
        <w:rPr>
          <w:rFonts w:ascii="Times New Roman" w:eastAsia="Times New Roman" w:hAnsi="Times New Roman" w:cs="Times New Roman"/>
          <w:b/>
          <w:lang w:val="lt-LT"/>
        </w:rPr>
      </w:pPr>
      <w:r w:rsidRPr="002B471A">
        <w:rPr>
          <w:rFonts w:ascii="Times New Roman" w:hAnsi="Times New Roman"/>
          <w:b/>
          <w:lang w:val="lt-LT"/>
        </w:rPr>
        <w:t>Nepageidaujamos vaistinio preparato reakcijos</w:t>
      </w:r>
    </w:p>
    <w:p w:rsidR="00152A0B" w:rsidRPr="004850E3" w:rsidRDefault="00152A0B" w:rsidP="00482AC4">
      <w:pPr>
        <w:tabs>
          <w:tab w:val="left" w:pos="0"/>
        </w:tabs>
        <w:spacing w:after="0" w:line="240" w:lineRule="auto"/>
        <w:rPr>
          <w:rFonts w:ascii="Times New Roman" w:eastAsia="Times New Roman" w:hAnsi="Times New Roman" w:cs="Times New Roman"/>
          <w:lang w:val="lt-LT"/>
        </w:rPr>
      </w:pPr>
    </w:p>
    <w:p w:rsidR="00482AC4" w:rsidRPr="004850E3" w:rsidRDefault="00482AC4" w:rsidP="00482AC4">
      <w:pPr>
        <w:tabs>
          <w:tab w:val="left" w:pos="0"/>
        </w:tabs>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Nepageidaujamos vaistinio preparato reakcijos yra suklasifikuotos pagal dažnį, pirmiausia išvardytos dažniausios. Dažnis apibūdinamas taip: labai dažnas (≥ 1/10), dažnas (nuo ≥ 1/100 iki &lt; 1/10), nedažnas (nuo ≥ 1/1000 iki &lt; 1/100), retas (nuo ≥ 1/10000 iki &lt; 1/1000), labai retas (&lt; 1/10000), dažnis nežinomas (</w:t>
      </w:r>
      <w:r w:rsidR="00152A0B">
        <w:rPr>
          <w:rFonts w:ascii="Times New Roman" w:eastAsia="Times New Roman" w:hAnsi="Times New Roman" w:cs="Times New Roman"/>
          <w:lang w:val="lt-LT"/>
        </w:rPr>
        <w:t xml:space="preserve">dažnis </w:t>
      </w:r>
      <w:r w:rsidRPr="004850E3">
        <w:rPr>
          <w:rFonts w:ascii="Times New Roman" w:eastAsia="Times New Roman" w:hAnsi="Times New Roman" w:cs="Times New Roman"/>
          <w:lang w:val="lt-LT"/>
        </w:rPr>
        <w:t xml:space="preserve">negali būti </w:t>
      </w:r>
      <w:r w:rsidR="00152A0B">
        <w:rPr>
          <w:rFonts w:ascii="Times New Roman" w:eastAsia="Times New Roman" w:hAnsi="Times New Roman" w:cs="Times New Roman"/>
          <w:lang w:val="lt-LT"/>
        </w:rPr>
        <w:t>apskaičiuotas</w:t>
      </w:r>
      <w:r w:rsidRPr="004850E3">
        <w:rPr>
          <w:rFonts w:ascii="Times New Roman" w:eastAsia="Times New Roman" w:hAnsi="Times New Roman" w:cs="Times New Roman"/>
          <w:lang w:val="lt-LT"/>
        </w:rPr>
        <w:t xml:space="preserve"> pagal turimus duomenis). Kiekvienoje dažnio grupėje nepageidaujamos reakcijos pateikiamos mažėjančio sunkumo tvarka.</w:t>
      </w:r>
    </w:p>
    <w:p w:rsidR="00482AC4" w:rsidRPr="004850E3" w:rsidRDefault="00482AC4" w:rsidP="00482AC4">
      <w:pPr>
        <w:tabs>
          <w:tab w:val="left" w:pos="0"/>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0"/>
        </w:tabs>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1 lentel</w:t>
      </w:r>
      <w:r w:rsidRPr="004850E3">
        <w:rPr>
          <w:rFonts w:ascii="Times New Roman" w:eastAsia="SimSun" w:hAnsi="Times New Roman" w:cs="Times New Roman"/>
          <w:u w:val="single"/>
          <w:lang w:val="lt-LT" w:eastAsia="zh-CN"/>
        </w:rPr>
        <w:t xml:space="preserve">ė. Nepageidaujamų reakcijų dažnis vartojant </w:t>
      </w:r>
      <w:r w:rsidRPr="004850E3">
        <w:rPr>
          <w:rFonts w:ascii="Times New Roman" w:eastAsia="Times New Roman" w:hAnsi="Times New Roman" w:cs="Times New Roman"/>
          <w:u w:val="single"/>
          <w:lang w:val="lt-LT" w:eastAsia="lt-LT"/>
        </w:rPr>
        <w:t>valsartano/hidrochlorotiazido derinį</w:t>
      </w:r>
    </w:p>
    <w:p w:rsidR="00482AC4" w:rsidRPr="004850E3" w:rsidRDefault="00482AC4" w:rsidP="00482AC4">
      <w:pPr>
        <w:tabs>
          <w:tab w:val="left" w:pos="0"/>
        </w:tabs>
        <w:spacing w:after="0" w:line="240" w:lineRule="auto"/>
        <w:rPr>
          <w:rFonts w:ascii="Times New Roman" w:eastAsia="Times New Roman" w:hAnsi="Times New Roman" w:cs="Times New Roman"/>
          <w:lang w:val="lt-LT" w:eastAsia="lt-LT"/>
        </w:rPr>
      </w:pPr>
    </w:p>
    <w:tbl>
      <w:tblPr>
        <w:tblW w:w="0" w:type="auto"/>
        <w:tblLook w:val="01E0" w:firstRow="1" w:lastRow="1" w:firstColumn="1" w:lastColumn="1" w:noHBand="0" w:noVBand="0"/>
      </w:tblPr>
      <w:tblGrid>
        <w:gridCol w:w="3503"/>
        <w:gridCol w:w="5567"/>
      </w:tblGrid>
      <w:tr w:rsidR="00482AC4" w:rsidRPr="00FB08F6" w:rsidTr="002B471A">
        <w:tc>
          <w:tcPr>
            <w:tcW w:w="9299" w:type="dxa"/>
            <w:gridSpan w:val="2"/>
          </w:tcPr>
          <w:p w:rsidR="00482AC4" w:rsidRPr="004850E3"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Metabolizmo ir mitybos sutrikimai</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Dehidracija</w:t>
            </w:r>
          </w:p>
        </w:tc>
      </w:tr>
      <w:tr w:rsidR="00482AC4" w:rsidRPr="00FB08F6" w:rsidTr="002B471A">
        <w:tblPrEx>
          <w:tblLook w:val="0000" w:firstRow="0" w:lastRow="0" w:firstColumn="0" w:lastColumn="0" w:noHBand="0" w:noVBand="0"/>
        </w:tblPrEx>
        <w:tc>
          <w:tcPr>
            <w:tcW w:w="9299" w:type="dxa"/>
            <w:gridSpan w:val="2"/>
          </w:tcPr>
          <w:p w:rsidR="00482AC4" w:rsidRPr="005B25DA"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Nervų sistemos sutrikimai</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Labai ret</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Svaigulys</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Parestezija</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Dažnis nežinomas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Apalpimas</w:t>
            </w:r>
          </w:p>
        </w:tc>
      </w:tr>
      <w:tr w:rsidR="00482AC4" w:rsidRPr="00FB08F6" w:rsidTr="002B471A">
        <w:tc>
          <w:tcPr>
            <w:tcW w:w="9299" w:type="dxa"/>
            <w:gridSpan w:val="2"/>
          </w:tcPr>
          <w:p w:rsidR="00482AC4" w:rsidRPr="005B25DA"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Akių sutrikimai</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Daiktų matymas lyg per miglą</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b/>
                <w:bCs/>
                <w:lang w:val="lt-LT"/>
              </w:rPr>
            </w:pPr>
            <w:r w:rsidRPr="004850E3">
              <w:rPr>
                <w:rFonts w:ascii="Times New Roman" w:eastAsia="Times New Roman" w:hAnsi="Times New Roman" w:cs="Times New Roman"/>
                <w:b/>
                <w:lang w:val="lt-LT"/>
              </w:rPr>
              <w:t>Ausų ir labirintų sutrikimai</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b/>
                <w:bCs/>
                <w:lang w:val="lt-LT"/>
              </w:rPr>
            </w:pP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Ūžesys (</w:t>
            </w:r>
            <w:r w:rsidRPr="004850E3">
              <w:rPr>
                <w:rFonts w:ascii="Times New Roman" w:eastAsia="Times New Roman" w:hAnsi="Times New Roman" w:cs="Times New Roman"/>
                <w:i/>
                <w:lang w:val="lt-LT"/>
              </w:rPr>
              <w:t>tinnitus</w:t>
            </w:r>
            <w:r w:rsidRPr="004850E3">
              <w:rPr>
                <w:rFonts w:ascii="Times New Roman" w:eastAsia="Times New Roman" w:hAnsi="Times New Roman" w:cs="Times New Roman"/>
                <w:lang w:val="lt-LT"/>
              </w:rPr>
              <w:t>)</w:t>
            </w:r>
          </w:p>
        </w:tc>
      </w:tr>
      <w:tr w:rsidR="00482AC4" w:rsidRPr="00FB08F6" w:rsidTr="002B471A">
        <w:tc>
          <w:tcPr>
            <w:tcW w:w="9299" w:type="dxa"/>
            <w:gridSpan w:val="2"/>
          </w:tcPr>
          <w:p w:rsidR="00482AC4" w:rsidRPr="005B25DA"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Kraujagyslių sutrikimai</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Hipotenzija</w:t>
            </w:r>
          </w:p>
        </w:tc>
      </w:tr>
      <w:tr w:rsidR="00482AC4" w:rsidRPr="00FB08F6" w:rsidTr="002B471A">
        <w:tc>
          <w:tcPr>
            <w:tcW w:w="9299" w:type="dxa"/>
            <w:gridSpan w:val="2"/>
          </w:tcPr>
          <w:p w:rsidR="00482AC4" w:rsidRPr="005B25DA"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Kvėpavimo sistemos, krūtinės ląstos ir tarpuplaučio sutrikimai</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Kosulys</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 xml:space="preserve">Dažnis </w:t>
            </w:r>
            <w:r w:rsidRPr="005B25DA">
              <w:rPr>
                <w:rFonts w:ascii="Times New Roman" w:eastAsia="Times New Roman" w:hAnsi="Times New Roman" w:cs="Times New Roman"/>
                <w:lang w:val="lt-LT"/>
              </w:rPr>
              <w:t>nežinomas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Nekardiogeninė plaučių edema</w:t>
            </w:r>
          </w:p>
        </w:tc>
      </w:tr>
      <w:tr w:rsidR="00482AC4" w:rsidRPr="00FB08F6" w:rsidTr="002B471A">
        <w:tc>
          <w:tcPr>
            <w:tcW w:w="9299" w:type="dxa"/>
            <w:gridSpan w:val="2"/>
          </w:tcPr>
          <w:p w:rsidR="00482AC4" w:rsidRPr="005B25DA"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Virškinimo trakto sutrikimai</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lastRenderedPageBreak/>
              <w:t>Labai ret</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Viduriavimas</w:t>
            </w:r>
          </w:p>
        </w:tc>
      </w:tr>
      <w:tr w:rsidR="00482AC4" w:rsidRPr="00FB08F6" w:rsidTr="002B471A">
        <w:tc>
          <w:tcPr>
            <w:tcW w:w="9299" w:type="dxa"/>
            <w:gridSpan w:val="2"/>
          </w:tcPr>
          <w:p w:rsidR="00482AC4" w:rsidRPr="005B25DA"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Skeleto, raumenų ir jungiamojo audinio sutrikimai</w:t>
            </w:r>
          </w:p>
        </w:tc>
      </w:tr>
      <w:tr w:rsidR="00482AC4" w:rsidRPr="00FB08F6" w:rsidTr="002B471A">
        <w:tblPrEx>
          <w:tblLook w:val="0000" w:firstRow="0" w:lastRow="0" w:firstColumn="0" w:lastColumn="0" w:noHBand="0" w:noVBand="0"/>
        </w:tblPrEx>
        <w:trPr>
          <w:trHeight w:val="20"/>
        </w:trPr>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Mialgija</w:t>
            </w:r>
          </w:p>
        </w:tc>
      </w:tr>
      <w:tr w:rsidR="00482AC4" w:rsidRPr="00FB08F6" w:rsidTr="002B471A">
        <w:tblPrEx>
          <w:tblLook w:val="0000" w:firstRow="0" w:lastRow="0" w:firstColumn="0" w:lastColumn="0" w:noHBand="0" w:noVBand="0"/>
        </w:tblPrEx>
        <w:trPr>
          <w:trHeight w:val="20"/>
        </w:trPr>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Labai ret</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Artralgija</w:t>
            </w:r>
          </w:p>
        </w:tc>
      </w:tr>
      <w:tr w:rsidR="00482AC4" w:rsidRPr="00FB08F6" w:rsidTr="002B471A">
        <w:tc>
          <w:tcPr>
            <w:tcW w:w="9299" w:type="dxa"/>
            <w:gridSpan w:val="2"/>
          </w:tcPr>
          <w:p w:rsidR="00482AC4" w:rsidRPr="005B25DA"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Inkstų ir šlapimo takų sutrikimai</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Dažnis nežinomas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Inkstų funkcijos sutrikimas</w:t>
            </w:r>
          </w:p>
        </w:tc>
      </w:tr>
      <w:tr w:rsidR="00482AC4" w:rsidRPr="00FB08F6" w:rsidTr="002B471A">
        <w:tc>
          <w:tcPr>
            <w:tcW w:w="9299" w:type="dxa"/>
            <w:gridSpan w:val="2"/>
          </w:tcPr>
          <w:p w:rsidR="00482AC4" w:rsidRPr="005B25DA"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Bendrieji sutrikimai ir vartojimo vietos pažeidimai</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Nuovargis</w:t>
            </w:r>
          </w:p>
        </w:tc>
      </w:tr>
      <w:tr w:rsidR="00482AC4" w:rsidRPr="00FB08F6"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b/>
                <w:bCs/>
                <w:lang w:val="lt-LT"/>
              </w:rPr>
            </w:pPr>
            <w:r w:rsidRPr="004850E3">
              <w:rPr>
                <w:rFonts w:ascii="Times New Roman" w:eastAsia="Times New Roman" w:hAnsi="Times New Roman" w:cs="Times New Roman"/>
                <w:b/>
                <w:bCs/>
                <w:lang w:val="lt-LT"/>
              </w:rPr>
              <w:t>Tyrimai</w:t>
            </w:r>
          </w:p>
        </w:tc>
        <w:tc>
          <w:tcPr>
            <w:tcW w:w="5711" w:type="dxa"/>
          </w:tcPr>
          <w:p w:rsidR="00482AC4" w:rsidRPr="004850E3" w:rsidRDefault="00482AC4" w:rsidP="004850E3">
            <w:pPr>
              <w:spacing w:after="0" w:line="240" w:lineRule="auto"/>
              <w:jc w:val="both"/>
              <w:rPr>
                <w:rFonts w:ascii="Times New Roman" w:eastAsia="Times New Roman" w:hAnsi="Times New Roman" w:cs="Times New Roman"/>
                <w:lang w:val="lt-LT"/>
              </w:rPr>
            </w:pPr>
          </w:p>
        </w:tc>
      </w:tr>
      <w:tr w:rsidR="00482AC4" w:rsidRPr="00D94422" w:rsidTr="002B471A">
        <w:tblPrEx>
          <w:tblLook w:val="0000" w:firstRow="0" w:lastRow="0" w:firstColumn="0" w:lastColumn="0" w:noHBand="0" w:noVBand="0"/>
        </w:tblPrEx>
        <w:tc>
          <w:tcPr>
            <w:tcW w:w="3588" w:type="dxa"/>
          </w:tcPr>
          <w:p w:rsidR="00482AC4" w:rsidRPr="005B25DA" w:rsidRDefault="00482AC4" w:rsidP="004850E3">
            <w:pPr>
              <w:spacing w:after="0" w:line="240" w:lineRule="auto"/>
              <w:jc w:val="both"/>
              <w:rPr>
                <w:rFonts w:ascii="Times New Roman" w:eastAsia="Times New Roman" w:hAnsi="Times New Roman" w:cs="Times New Roman"/>
                <w:bCs/>
                <w:lang w:val="lt-LT"/>
              </w:rPr>
            </w:pPr>
            <w:r w:rsidRPr="004850E3">
              <w:rPr>
                <w:rFonts w:ascii="Times New Roman" w:eastAsia="Times New Roman" w:hAnsi="Times New Roman" w:cs="Times New Roman"/>
                <w:bCs/>
                <w:lang w:val="lt-LT"/>
              </w:rPr>
              <w:t>Dažnis nežinomas</w:t>
            </w:r>
          </w:p>
        </w:tc>
        <w:tc>
          <w:tcPr>
            <w:tcW w:w="5711" w:type="dxa"/>
          </w:tcPr>
          <w:p w:rsidR="00482AC4" w:rsidRPr="004850E3" w:rsidRDefault="00482AC4" w:rsidP="006E4D74">
            <w:pPr>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lang w:val="lt-LT" w:eastAsia="lt-LT"/>
              </w:rPr>
              <w:t>Šlapimo rūgšties, bilirubino ar kreatinino kiekio padidėjimas kraujo serume, hipokalemija, hiponatremija, šlapalo kiekio padidėjimas kraujyje, neutropenija.</w:t>
            </w:r>
          </w:p>
        </w:tc>
      </w:tr>
    </w:tbl>
    <w:p w:rsidR="00482AC4" w:rsidRPr="004850E3" w:rsidRDefault="00482AC4" w:rsidP="00482AC4">
      <w:pPr>
        <w:tabs>
          <w:tab w:val="left" w:pos="0"/>
        </w:tabs>
        <w:spacing w:after="0" w:line="240" w:lineRule="auto"/>
        <w:rPr>
          <w:rFonts w:ascii="Times New Roman" w:eastAsia="Times New Roman" w:hAnsi="Times New Roman" w:cs="Times New Roman"/>
          <w:lang w:val="lt-LT" w:eastAsia="lt-LT"/>
        </w:rPr>
      </w:pPr>
    </w:p>
    <w:p w:rsidR="00482AC4" w:rsidRPr="005B25DA" w:rsidRDefault="00482AC4" w:rsidP="00482AC4">
      <w:pPr>
        <w:spacing w:after="0" w:line="240" w:lineRule="auto"/>
        <w:ind w:left="567" w:hanging="567"/>
        <w:rPr>
          <w:rFonts w:ascii="Times New Roman" w:eastAsia="Times New Roman" w:hAnsi="Times New Roman" w:cs="Times New Roman"/>
          <w:u w:val="single"/>
          <w:lang w:val="lt-LT" w:eastAsia="lt-LT"/>
        </w:rPr>
      </w:pPr>
      <w:r w:rsidRPr="005B25DA">
        <w:rPr>
          <w:rFonts w:ascii="Times New Roman" w:eastAsia="Times New Roman" w:hAnsi="Times New Roman" w:cs="Times New Roman"/>
          <w:u w:val="single"/>
          <w:lang w:val="lt-LT" w:eastAsia="lt-LT"/>
        </w:rPr>
        <w:t>Papildoma informacija apie kiekvieną veikliąją medžiagą</w:t>
      </w: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Nepageidaujamos reakcijos, kurios buvo nustatytos ankstesnio gydymo kiekviena veikliąja medžiaga atskirai, gali pasireikšti ir gydymo Valsartan HCT Actavis metu, nors preparato klinikinių tyrimų bei rinkos stebėsenos metu jų atvejų nebuvo.</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2 lentel</w:t>
      </w:r>
      <w:r w:rsidRPr="004850E3">
        <w:rPr>
          <w:rFonts w:ascii="Times New Roman" w:eastAsia="SimSun" w:hAnsi="Times New Roman" w:cs="Times New Roman"/>
          <w:u w:val="single"/>
          <w:lang w:val="lt-LT" w:eastAsia="zh-CN"/>
        </w:rPr>
        <w:t>ė. Nepageidaujamų reakcijų dažnis vartojant</w:t>
      </w:r>
      <w:r w:rsidRPr="004850E3">
        <w:rPr>
          <w:rFonts w:ascii="Times New Roman" w:eastAsia="Times New Roman" w:hAnsi="Times New Roman" w:cs="Times New Roman"/>
          <w:u w:val="single"/>
          <w:lang w:val="lt-LT" w:eastAsia="lt-LT"/>
        </w:rPr>
        <w:t xml:space="preserve"> valsartaną</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tbl>
      <w:tblPr>
        <w:tblW w:w="0" w:type="auto"/>
        <w:tblLook w:val="01E0" w:firstRow="1" w:lastRow="1" w:firstColumn="1" w:lastColumn="1" w:noHBand="0" w:noVBand="0"/>
      </w:tblPr>
      <w:tblGrid>
        <w:gridCol w:w="4500"/>
        <w:gridCol w:w="4570"/>
      </w:tblGrid>
      <w:tr w:rsidR="00482AC4" w:rsidRPr="00FB08F6" w:rsidTr="002B471A">
        <w:tc>
          <w:tcPr>
            <w:tcW w:w="9855" w:type="dxa"/>
            <w:gridSpan w:val="2"/>
          </w:tcPr>
          <w:p w:rsidR="00482AC4" w:rsidRPr="004850E3" w:rsidRDefault="00482AC4" w:rsidP="004850E3">
            <w:pPr>
              <w:spacing w:after="0" w:line="240" w:lineRule="auto"/>
              <w:jc w:val="both"/>
              <w:rPr>
                <w:rFonts w:ascii="Times New Roman" w:eastAsia="Times New Roman" w:hAnsi="Times New Roman" w:cs="Times New Roman"/>
                <w:b/>
                <w:bCs/>
                <w:iCs/>
                <w:lang w:val="lt-LT"/>
              </w:rPr>
            </w:pPr>
            <w:r w:rsidRPr="004850E3">
              <w:rPr>
                <w:rFonts w:ascii="Times New Roman" w:eastAsia="Times New Roman" w:hAnsi="Times New Roman" w:cs="Times New Roman"/>
                <w:b/>
                <w:lang w:val="lt-LT"/>
              </w:rPr>
              <w:t>Kraujo ir limfinės sistemos sutrikimai</w:t>
            </w: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Dažnis nežinomas</w:t>
            </w:r>
          </w:p>
        </w:tc>
        <w:tc>
          <w:tcPr>
            <w:tcW w:w="4928" w:type="dxa"/>
          </w:tcPr>
          <w:p w:rsidR="00482AC4" w:rsidRPr="004850E3" w:rsidRDefault="00482AC4" w:rsidP="004850E3">
            <w:pPr>
              <w:spacing w:after="0" w:line="240" w:lineRule="auto"/>
              <w:rPr>
                <w:rFonts w:ascii="Times New Roman" w:eastAsia="Times New Roman" w:hAnsi="Times New Roman" w:cs="Times New Roman"/>
                <w:i/>
                <w:u w:val="single"/>
                <w:lang w:val="lt-LT"/>
              </w:rPr>
            </w:pPr>
            <w:r w:rsidRPr="004850E3">
              <w:rPr>
                <w:rFonts w:ascii="Times New Roman" w:eastAsia="Times New Roman" w:hAnsi="Times New Roman" w:cs="Times New Roman"/>
                <w:lang w:val="lt-LT"/>
              </w:rPr>
              <w:t>Hemoglobino kiekio sumažėjimas, hematokrito rodmenų sumažėjimas, trombocitopenija</w:t>
            </w:r>
          </w:p>
        </w:tc>
      </w:tr>
      <w:tr w:rsidR="00482AC4" w:rsidRPr="00FB08F6" w:rsidTr="002B471A">
        <w:tc>
          <w:tcPr>
            <w:tcW w:w="9855" w:type="dxa"/>
            <w:gridSpan w:val="2"/>
          </w:tcPr>
          <w:p w:rsidR="00482AC4" w:rsidRPr="005B25DA" w:rsidRDefault="00482AC4" w:rsidP="004850E3">
            <w:pPr>
              <w:spacing w:after="0" w:line="240" w:lineRule="auto"/>
              <w:jc w:val="both"/>
              <w:rPr>
                <w:rFonts w:ascii="Times New Roman" w:eastAsia="Times New Roman" w:hAnsi="Times New Roman" w:cs="Times New Roman"/>
                <w:b/>
                <w:bCs/>
                <w:iCs/>
                <w:lang w:val="lt-LT"/>
              </w:rPr>
            </w:pPr>
            <w:r w:rsidRPr="004850E3">
              <w:rPr>
                <w:rFonts w:ascii="Times New Roman" w:eastAsia="Times New Roman" w:hAnsi="Times New Roman" w:cs="Times New Roman"/>
                <w:b/>
                <w:lang w:val="lt-LT"/>
              </w:rPr>
              <w:t>Imuninės sistemos sutrikimai</w:t>
            </w: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Dažnis nežinomas</w:t>
            </w:r>
          </w:p>
        </w:tc>
        <w:tc>
          <w:tcPr>
            <w:tcW w:w="4928" w:type="dxa"/>
          </w:tcPr>
          <w:p w:rsidR="00482AC4" w:rsidRPr="004850E3" w:rsidRDefault="00482AC4" w:rsidP="004850E3">
            <w:pPr>
              <w:spacing w:after="0" w:line="240" w:lineRule="auto"/>
              <w:rPr>
                <w:rFonts w:ascii="Times New Roman" w:eastAsia="Times New Roman" w:hAnsi="Times New Roman" w:cs="Times New Roman"/>
                <w:i/>
                <w:u w:val="single"/>
                <w:lang w:val="lt-LT"/>
              </w:rPr>
            </w:pPr>
            <w:r w:rsidRPr="004850E3">
              <w:rPr>
                <w:rFonts w:ascii="Times New Roman" w:eastAsia="Times New Roman" w:hAnsi="Times New Roman" w:cs="Times New Roman"/>
                <w:lang w:val="lt-LT"/>
              </w:rPr>
              <w:t>Kitokios padidėjusio jautrumo (alerginės) reakcijos, įskaitant seruminę ligą</w:t>
            </w:r>
          </w:p>
        </w:tc>
      </w:tr>
      <w:tr w:rsidR="00482AC4" w:rsidRPr="00FB08F6" w:rsidTr="002B471A">
        <w:tc>
          <w:tcPr>
            <w:tcW w:w="9855" w:type="dxa"/>
            <w:gridSpan w:val="2"/>
          </w:tcPr>
          <w:p w:rsidR="00482AC4" w:rsidRPr="005B25DA" w:rsidRDefault="00482AC4" w:rsidP="004850E3">
            <w:pPr>
              <w:spacing w:after="0" w:line="240" w:lineRule="auto"/>
              <w:jc w:val="both"/>
              <w:rPr>
                <w:rFonts w:ascii="Times New Roman" w:eastAsia="Times New Roman" w:hAnsi="Times New Roman" w:cs="Times New Roman"/>
                <w:i/>
                <w:u w:val="single"/>
                <w:lang w:val="lt-LT"/>
              </w:rPr>
            </w:pPr>
            <w:r w:rsidRPr="004850E3">
              <w:rPr>
                <w:rFonts w:ascii="Times New Roman" w:eastAsia="Times New Roman" w:hAnsi="Times New Roman" w:cs="Times New Roman"/>
                <w:b/>
                <w:lang w:val="lt-LT"/>
              </w:rPr>
              <w:t>Metabolizmo ir mitybos sutrikimai</w:t>
            </w: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Dažnis nežinomas</w:t>
            </w:r>
          </w:p>
        </w:tc>
        <w:tc>
          <w:tcPr>
            <w:tcW w:w="4928" w:type="dxa"/>
          </w:tcPr>
          <w:p w:rsidR="00482AC4" w:rsidRPr="004850E3"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Kalio kiekio padidėjimas kraujyje, hiponatremija</w:t>
            </w:r>
          </w:p>
        </w:tc>
      </w:tr>
      <w:tr w:rsidR="00482AC4" w:rsidRPr="00FB08F6" w:rsidTr="002B471A">
        <w:tc>
          <w:tcPr>
            <w:tcW w:w="9855" w:type="dxa"/>
            <w:gridSpan w:val="2"/>
          </w:tcPr>
          <w:p w:rsidR="00482AC4" w:rsidRPr="005B25DA" w:rsidRDefault="00482AC4" w:rsidP="004850E3">
            <w:pPr>
              <w:spacing w:after="0" w:line="240" w:lineRule="auto"/>
              <w:jc w:val="both"/>
              <w:rPr>
                <w:rFonts w:ascii="Times New Roman" w:eastAsia="Times New Roman" w:hAnsi="Times New Roman" w:cs="Times New Roman"/>
                <w:i/>
                <w:u w:val="single"/>
                <w:lang w:val="lt-LT"/>
              </w:rPr>
            </w:pPr>
            <w:r w:rsidRPr="004850E3">
              <w:rPr>
                <w:rFonts w:ascii="Times New Roman" w:eastAsia="Times New Roman" w:hAnsi="Times New Roman" w:cs="Times New Roman"/>
                <w:b/>
                <w:lang w:val="lt-LT"/>
              </w:rPr>
              <w:t>Ausų ir labirintų sutrikimai</w:t>
            </w: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4928" w:type="dxa"/>
          </w:tcPr>
          <w:p w:rsidR="00482AC4" w:rsidRPr="004850E3"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Svaigimas (</w:t>
            </w:r>
            <w:r w:rsidRPr="004850E3">
              <w:rPr>
                <w:rFonts w:ascii="Times New Roman" w:eastAsia="Times New Roman" w:hAnsi="Times New Roman" w:cs="Times New Roman"/>
                <w:i/>
                <w:lang w:val="lt-LT"/>
              </w:rPr>
              <w:t>vertigo</w:t>
            </w:r>
            <w:r w:rsidRPr="004850E3">
              <w:rPr>
                <w:rFonts w:ascii="Times New Roman" w:eastAsia="Times New Roman" w:hAnsi="Times New Roman" w:cs="Times New Roman"/>
                <w:lang w:val="lt-LT"/>
              </w:rPr>
              <w:t>)</w:t>
            </w:r>
          </w:p>
        </w:tc>
      </w:tr>
      <w:tr w:rsidR="00482AC4" w:rsidRPr="00FB08F6" w:rsidTr="002B471A">
        <w:tc>
          <w:tcPr>
            <w:tcW w:w="9855" w:type="dxa"/>
            <w:gridSpan w:val="2"/>
          </w:tcPr>
          <w:p w:rsidR="00482AC4" w:rsidRPr="005B25DA" w:rsidRDefault="00482AC4" w:rsidP="004850E3">
            <w:pPr>
              <w:spacing w:after="0" w:line="240" w:lineRule="auto"/>
              <w:jc w:val="both"/>
              <w:rPr>
                <w:rFonts w:ascii="Times New Roman" w:eastAsia="Times New Roman" w:hAnsi="Times New Roman" w:cs="Times New Roman"/>
                <w:i/>
                <w:u w:val="single"/>
                <w:lang w:val="lt-LT"/>
              </w:rPr>
            </w:pPr>
            <w:r w:rsidRPr="004850E3">
              <w:rPr>
                <w:rFonts w:ascii="Times New Roman" w:eastAsia="Times New Roman" w:hAnsi="Times New Roman" w:cs="Times New Roman"/>
                <w:b/>
                <w:lang w:val="lt-LT"/>
              </w:rPr>
              <w:t>Kraujagyslių sutrikimai</w:t>
            </w: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Dažnis nežinomas</w:t>
            </w:r>
          </w:p>
        </w:tc>
        <w:tc>
          <w:tcPr>
            <w:tcW w:w="4928" w:type="dxa"/>
          </w:tcPr>
          <w:p w:rsidR="00482AC4" w:rsidRPr="004850E3"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Vaskulitas</w:t>
            </w:r>
          </w:p>
        </w:tc>
      </w:tr>
      <w:tr w:rsidR="00482AC4" w:rsidRPr="00FB08F6" w:rsidTr="002B471A">
        <w:tc>
          <w:tcPr>
            <w:tcW w:w="9855" w:type="dxa"/>
            <w:gridSpan w:val="2"/>
          </w:tcPr>
          <w:p w:rsidR="00482AC4" w:rsidRPr="005B25DA" w:rsidRDefault="00482AC4" w:rsidP="004850E3">
            <w:pPr>
              <w:spacing w:after="0" w:line="240" w:lineRule="auto"/>
              <w:jc w:val="both"/>
              <w:rPr>
                <w:rFonts w:ascii="Times New Roman" w:eastAsia="Times New Roman" w:hAnsi="Times New Roman" w:cs="Times New Roman"/>
                <w:i/>
                <w:u w:val="single"/>
                <w:lang w:val="lt-LT"/>
              </w:rPr>
            </w:pPr>
            <w:r w:rsidRPr="004850E3">
              <w:rPr>
                <w:rFonts w:ascii="Times New Roman" w:eastAsia="Times New Roman" w:hAnsi="Times New Roman" w:cs="Times New Roman"/>
                <w:b/>
                <w:lang w:val="lt-LT"/>
              </w:rPr>
              <w:t>Virškinimo trakto sutrikimai</w:t>
            </w: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Nedažn</w:t>
            </w:r>
            <w:r w:rsidRPr="005B25DA">
              <w:rPr>
                <w:rFonts w:ascii="Times New Roman" w:eastAsia="Times New Roman" w:hAnsi="Times New Roman" w:cs="Times New Roman"/>
                <w:lang w:val="lt-LT"/>
              </w:rPr>
              <w:t>as</w:t>
            </w:r>
          </w:p>
        </w:tc>
        <w:tc>
          <w:tcPr>
            <w:tcW w:w="4928" w:type="dxa"/>
          </w:tcPr>
          <w:p w:rsidR="00482AC4" w:rsidRPr="004850E3"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Pilvo skausmas</w:t>
            </w:r>
          </w:p>
        </w:tc>
      </w:tr>
      <w:tr w:rsidR="00482AC4" w:rsidRPr="00FB08F6" w:rsidTr="002B471A">
        <w:tc>
          <w:tcPr>
            <w:tcW w:w="9855" w:type="dxa"/>
            <w:gridSpan w:val="2"/>
          </w:tcPr>
          <w:p w:rsidR="00482AC4" w:rsidRPr="005B25DA" w:rsidRDefault="00482AC4" w:rsidP="004850E3">
            <w:pPr>
              <w:spacing w:after="0" w:line="240" w:lineRule="auto"/>
              <w:jc w:val="both"/>
              <w:rPr>
                <w:rFonts w:ascii="Times New Roman" w:eastAsia="Times New Roman" w:hAnsi="Times New Roman" w:cs="Times New Roman"/>
                <w:i/>
                <w:u w:val="single"/>
                <w:lang w:val="lt-LT"/>
              </w:rPr>
            </w:pPr>
            <w:r w:rsidRPr="004850E3">
              <w:rPr>
                <w:rFonts w:ascii="Times New Roman" w:eastAsia="Times New Roman" w:hAnsi="Times New Roman" w:cs="Times New Roman"/>
                <w:b/>
                <w:lang w:val="lt-LT"/>
              </w:rPr>
              <w:t>Kepenų, tulžies pūslės ir latakų sutrikimai</w:t>
            </w: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Dažnis nežinomas</w:t>
            </w:r>
          </w:p>
        </w:tc>
        <w:tc>
          <w:tcPr>
            <w:tcW w:w="4928" w:type="dxa"/>
          </w:tcPr>
          <w:p w:rsidR="00482AC4" w:rsidRPr="004850E3"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Kepenų funkcijos rodmenų padidėjimas</w:t>
            </w:r>
          </w:p>
        </w:tc>
      </w:tr>
      <w:tr w:rsidR="00482AC4" w:rsidRPr="00FB08F6" w:rsidTr="002B471A">
        <w:tc>
          <w:tcPr>
            <w:tcW w:w="9855" w:type="dxa"/>
            <w:gridSpan w:val="2"/>
          </w:tcPr>
          <w:p w:rsidR="00482AC4" w:rsidRPr="005B25DA" w:rsidRDefault="00482AC4" w:rsidP="004850E3">
            <w:pPr>
              <w:spacing w:after="0" w:line="240" w:lineRule="auto"/>
              <w:jc w:val="both"/>
              <w:rPr>
                <w:rFonts w:ascii="Times New Roman" w:eastAsia="Times New Roman" w:hAnsi="Times New Roman" w:cs="Times New Roman"/>
                <w:i/>
                <w:u w:val="single"/>
                <w:lang w:val="lt-LT"/>
              </w:rPr>
            </w:pPr>
            <w:r w:rsidRPr="004850E3">
              <w:rPr>
                <w:rFonts w:ascii="Times New Roman" w:eastAsia="Times New Roman" w:hAnsi="Times New Roman" w:cs="Times New Roman"/>
                <w:b/>
                <w:lang w:val="lt-LT"/>
              </w:rPr>
              <w:t>Odos ir poodinio audinio sutrikimai</w:t>
            </w: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Dažnis nežinomas</w:t>
            </w:r>
          </w:p>
        </w:tc>
        <w:tc>
          <w:tcPr>
            <w:tcW w:w="4928" w:type="dxa"/>
          </w:tcPr>
          <w:p w:rsidR="00482AC4" w:rsidRPr="004850E3" w:rsidRDefault="00482AC4" w:rsidP="004850E3">
            <w:pPr>
              <w:spacing w:after="0" w:line="240" w:lineRule="auto"/>
              <w:jc w:val="both"/>
              <w:rPr>
                <w:rFonts w:ascii="Times New Roman" w:eastAsia="Times New Roman" w:hAnsi="Times New Roman" w:cs="Times New Roman"/>
                <w:iCs/>
                <w:lang w:val="lt-LT"/>
              </w:rPr>
            </w:pPr>
            <w:r w:rsidRPr="004850E3">
              <w:rPr>
                <w:rFonts w:ascii="Times New Roman" w:eastAsia="Times New Roman" w:hAnsi="Times New Roman" w:cs="Times New Roman"/>
                <w:lang w:val="lt-LT"/>
              </w:rPr>
              <w:t xml:space="preserve">Angioneurozinė edema, </w:t>
            </w:r>
            <w:r w:rsidR="00E308E4" w:rsidRPr="00E308E4">
              <w:rPr>
                <w:rFonts w:ascii="Times New Roman" w:eastAsia="Times New Roman" w:hAnsi="Times New Roman" w:cs="Times New Roman"/>
                <w:lang w:val="lt-LT"/>
              </w:rPr>
              <w:t xml:space="preserve">pūslinis dermatitas, </w:t>
            </w:r>
            <w:r w:rsidRPr="004850E3">
              <w:rPr>
                <w:rFonts w:ascii="Times New Roman" w:eastAsia="Times New Roman" w:hAnsi="Times New Roman" w:cs="Times New Roman"/>
                <w:lang w:val="lt-LT"/>
              </w:rPr>
              <w:t>išbėrimas, niežėjimas</w:t>
            </w: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b/>
                <w:lang w:val="lt-LT"/>
              </w:rPr>
            </w:pPr>
            <w:r w:rsidRPr="004850E3">
              <w:rPr>
                <w:rFonts w:ascii="Times New Roman" w:eastAsia="Times New Roman" w:hAnsi="Times New Roman" w:cs="Times New Roman"/>
                <w:b/>
                <w:lang w:val="lt-LT"/>
              </w:rPr>
              <w:t>Inkstų ir šlapimo takų sutrikimai</w:t>
            </w:r>
          </w:p>
        </w:tc>
        <w:tc>
          <w:tcPr>
            <w:tcW w:w="4928" w:type="dxa"/>
          </w:tcPr>
          <w:p w:rsidR="00482AC4" w:rsidRPr="004850E3" w:rsidRDefault="00482AC4" w:rsidP="004850E3">
            <w:pPr>
              <w:spacing w:after="0" w:line="240" w:lineRule="auto"/>
              <w:jc w:val="both"/>
              <w:rPr>
                <w:rFonts w:ascii="Times New Roman" w:eastAsia="Times New Roman" w:hAnsi="Times New Roman" w:cs="Times New Roman"/>
                <w:lang w:val="lt-LT"/>
              </w:rPr>
            </w:pPr>
          </w:p>
        </w:tc>
      </w:tr>
      <w:tr w:rsidR="00482AC4" w:rsidRPr="00FB08F6" w:rsidTr="002B471A">
        <w:tc>
          <w:tcPr>
            <w:tcW w:w="4927" w:type="dxa"/>
          </w:tcPr>
          <w:p w:rsidR="00482AC4" w:rsidRPr="005B25DA"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Dažnis nežinomas</w:t>
            </w:r>
          </w:p>
        </w:tc>
        <w:tc>
          <w:tcPr>
            <w:tcW w:w="4928" w:type="dxa"/>
          </w:tcPr>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lang w:val="lt-LT"/>
              </w:rPr>
              <w:t>Inkstų nepakankamumas</w:t>
            </w:r>
          </w:p>
        </w:tc>
      </w:tr>
    </w:tbl>
    <w:p w:rsidR="00482AC4" w:rsidRPr="004850E3" w:rsidRDefault="00482AC4" w:rsidP="00482AC4">
      <w:pPr>
        <w:spacing w:after="0" w:line="240" w:lineRule="auto"/>
        <w:ind w:left="567" w:hanging="567"/>
        <w:rPr>
          <w:rFonts w:ascii="Times New Roman" w:eastAsia="Times New Roman" w:hAnsi="Times New Roman" w:cs="Times New Roman"/>
          <w:b/>
          <w:lang w:val="lt-LT" w:eastAsia="lt-LT"/>
        </w:rPr>
      </w:pPr>
    </w:p>
    <w:p w:rsidR="00482AC4" w:rsidRPr="005B25DA" w:rsidRDefault="00482AC4" w:rsidP="00482AC4">
      <w:pPr>
        <w:spacing w:after="0" w:line="240" w:lineRule="auto"/>
        <w:ind w:left="567" w:hanging="567"/>
        <w:rPr>
          <w:rFonts w:ascii="Times New Roman" w:eastAsia="Times New Roman" w:hAnsi="Times New Roman" w:cs="Times New Roman"/>
          <w:u w:val="single"/>
          <w:lang w:val="lt-LT" w:eastAsia="lt-LT"/>
        </w:rPr>
      </w:pPr>
      <w:r w:rsidRPr="005B25DA">
        <w:rPr>
          <w:rFonts w:ascii="Times New Roman" w:eastAsia="Times New Roman" w:hAnsi="Times New Roman" w:cs="Times New Roman"/>
          <w:u w:val="single"/>
          <w:lang w:val="lt-LT" w:eastAsia="lt-LT"/>
        </w:rPr>
        <w:t>3 lentel</w:t>
      </w:r>
      <w:r w:rsidRPr="005B25DA">
        <w:rPr>
          <w:rFonts w:ascii="Times New Roman" w:eastAsia="SimSun" w:hAnsi="Times New Roman" w:cs="Times New Roman"/>
          <w:u w:val="single"/>
          <w:lang w:val="lt-LT" w:eastAsia="zh-CN"/>
        </w:rPr>
        <w:t>ė. Nepageidaujamų reakcijų dažnis vartojant</w:t>
      </w:r>
      <w:r w:rsidRPr="005B25DA">
        <w:rPr>
          <w:rFonts w:ascii="Times New Roman" w:eastAsia="Times New Roman" w:hAnsi="Times New Roman" w:cs="Times New Roman"/>
          <w:u w:val="single"/>
          <w:lang w:val="lt-LT" w:eastAsia="lt-LT"/>
        </w:rPr>
        <w:t xml:space="preserve"> hidrochlorotiazid</w:t>
      </w:r>
      <w:r w:rsidRPr="005B25DA">
        <w:rPr>
          <w:rFonts w:ascii="Times New Roman" w:eastAsia="SimSun" w:hAnsi="Times New Roman" w:cs="Times New Roman"/>
          <w:u w:val="single"/>
          <w:lang w:val="lt-LT" w:eastAsia="zh-CN"/>
        </w:rPr>
        <w:t>ą</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Hidrochlorotiazidu plačiai gydoma jau daug metų, dažnai didesnėmis dozėmis už esančias Valsartan HCT Actavis tablečių sudėtyje. Toliau išvardytos nepageidaujamos reakcijos, kurios pasireiškė pacientams, gydomiems vien tiazidiniais diuretikais, įskaitant hidrochlorotiazidą.</w:t>
      </w:r>
    </w:p>
    <w:tbl>
      <w:tblPr>
        <w:tblW w:w="0" w:type="auto"/>
        <w:tblLook w:val="01E0" w:firstRow="1" w:lastRow="1" w:firstColumn="1" w:lastColumn="1" w:noHBand="0" w:noVBand="0"/>
      </w:tblPr>
      <w:tblGrid>
        <w:gridCol w:w="4498"/>
        <w:gridCol w:w="4572"/>
      </w:tblGrid>
      <w:tr w:rsidR="00482AC4" w:rsidRPr="00FB08F6" w:rsidTr="002B471A">
        <w:tc>
          <w:tcPr>
            <w:tcW w:w="9286" w:type="dxa"/>
            <w:gridSpan w:val="2"/>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413"/>
              <w:gridCol w:w="4431"/>
            </w:tblGrid>
            <w:tr w:rsidR="007E728C" w:rsidRPr="00FB08F6" w:rsidTr="00FB08F6">
              <w:tc>
                <w:tcPr>
                  <w:tcW w:w="9055" w:type="dxa"/>
                  <w:gridSpan w:val="2"/>
                  <w:shd w:val="clear" w:color="auto" w:fill="auto"/>
                </w:tcPr>
                <w:p w:rsidR="007E728C" w:rsidRPr="00FB08F6" w:rsidRDefault="002800F3" w:rsidP="00FB08F6">
                  <w:pPr>
                    <w:spacing w:after="0" w:line="240" w:lineRule="auto"/>
                    <w:ind w:hanging="113"/>
                    <w:jc w:val="both"/>
                    <w:rPr>
                      <w:rFonts w:ascii="Times New Roman" w:eastAsia="Times New Roman" w:hAnsi="Times New Roman" w:cs="Times New Roman"/>
                      <w:b/>
                      <w:lang w:val="lt-LT"/>
                    </w:rPr>
                  </w:pPr>
                  <w:r w:rsidRPr="00FB08F6">
                    <w:rPr>
                      <w:rFonts w:ascii="Times New Roman" w:eastAsia="Times New Roman" w:hAnsi="Times New Roman" w:cs="Times New Roman"/>
                      <w:b/>
                      <w:lang w:val="lt-LT"/>
                    </w:rPr>
                    <w:t>Gerybiniai, piktybiniai ir nepatikslinti navikai (tarp jų cistos ir polipai)</w:t>
                  </w:r>
                </w:p>
              </w:tc>
            </w:tr>
            <w:tr w:rsidR="007E728C" w:rsidRPr="00D94422" w:rsidTr="00FB08F6">
              <w:tc>
                <w:tcPr>
                  <w:tcW w:w="4527" w:type="dxa"/>
                  <w:shd w:val="clear" w:color="auto" w:fill="auto"/>
                </w:tcPr>
                <w:p w:rsidR="007E728C" w:rsidRPr="00FB08F6" w:rsidRDefault="007E728C" w:rsidP="00FB08F6">
                  <w:pPr>
                    <w:spacing w:after="0" w:line="240" w:lineRule="auto"/>
                    <w:ind w:left="-113"/>
                    <w:jc w:val="both"/>
                    <w:rPr>
                      <w:rFonts w:ascii="Times New Roman" w:eastAsia="Times New Roman" w:hAnsi="Times New Roman" w:cs="Times New Roman"/>
                      <w:lang w:val="lt-LT"/>
                    </w:rPr>
                  </w:pPr>
                  <w:r w:rsidRPr="00FB08F6">
                    <w:rPr>
                      <w:rFonts w:ascii="Times New Roman" w:eastAsia="Times New Roman" w:hAnsi="Times New Roman" w:cs="Times New Roman"/>
                      <w:lang w:val="lt-LT"/>
                    </w:rPr>
                    <w:t>Nežinomas</w:t>
                  </w:r>
                </w:p>
              </w:tc>
              <w:tc>
                <w:tcPr>
                  <w:tcW w:w="4528" w:type="dxa"/>
                  <w:shd w:val="clear" w:color="auto" w:fill="auto"/>
                </w:tcPr>
                <w:p w:rsidR="007E728C" w:rsidRPr="00FB08F6" w:rsidRDefault="002800F3" w:rsidP="00FB08F6">
                  <w:pPr>
                    <w:spacing w:after="0" w:line="240" w:lineRule="auto"/>
                    <w:jc w:val="both"/>
                    <w:rPr>
                      <w:rFonts w:ascii="Times New Roman" w:eastAsia="Times New Roman" w:hAnsi="Times New Roman" w:cs="Times New Roman"/>
                      <w:lang w:val="lt-LT"/>
                    </w:rPr>
                  </w:pPr>
                  <w:r w:rsidRPr="00FB08F6">
                    <w:rPr>
                      <w:rFonts w:ascii="Times New Roman" w:eastAsia="Times New Roman" w:hAnsi="Times New Roman" w:cs="Times New Roman"/>
                      <w:lang w:val="lt-LT"/>
                    </w:rPr>
                    <w:t>Nemelanominis odos vėžys (bazalinių ląstelių karcinoma ir plokščiųjų ląstelių karcinoma)</w:t>
                  </w:r>
                </w:p>
              </w:tc>
            </w:tr>
          </w:tbl>
          <w:p w:rsidR="00482AC4" w:rsidRPr="004850E3" w:rsidRDefault="00482AC4" w:rsidP="004850E3">
            <w:pPr>
              <w:spacing w:after="0" w:line="240" w:lineRule="auto"/>
              <w:jc w:val="both"/>
              <w:rPr>
                <w:rFonts w:ascii="Times New Roman" w:eastAsia="Times New Roman" w:hAnsi="Times New Roman" w:cs="Times New Roman"/>
                <w:lang w:val="lt-LT"/>
              </w:rPr>
            </w:pPr>
            <w:r w:rsidRPr="004850E3">
              <w:rPr>
                <w:rFonts w:ascii="Times New Roman" w:eastAsia="Times New Roman" w:hAnsi="Times New Roman" w:cs="Times New Roman"/>
                <w:b/>
                <w:lang w:val="lt-LT"/>
              </w:rPr>
              <w:t>Kraujo ir limfinės sistemos sutrikimai</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Trombocitopenija, kartais susijusi su purpura</w:t>
            </w:r>
          </w:p>
        </w:tc>
      </w:tr>
      <w:tr w:rsidR="00482AC4" w:rsidRPr="00D94422"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Labai 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 xml:space="preserve">Agranulocitozė, leukopenija, hemolizinė anemija, kaulų čiulpų funkcijos </w:t>
            </w:r>
            <w:r w:rsidR="00E308E4" w:rsidRPr="00E308E4">
              <w:rPr>
                <w:rFonts w:ascii="Times New Roman" w:eastAsia="Times New Roman" w:hAnsi="Times New Roman" w:cs="Times New Roman"/>
                <w:lang w:val="lt-LT"/>
              </w:rPr>
              <w:t>nepakankamumas</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Dažnis nežin</w:t>
            </w:r>
            <w:r w:rsidRPr="005B25DA">
              <w:rPr>
                <w:rFonts w:ascii="Times New Roman" w:eastAsia="Times New Roman" w:hAnsi="Times New Roman" w:cs="Times New Roman"/>
                <w:lang w:val="lt-LT"/>
              </w:rPr>
              <w:t>omas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Aplastinė anemija</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Imuninės sistemos sutrikimai</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lastRenderedPageBreak/>
              <w:t>Labai 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Padidėjusio jautrumo reakcijos</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Metabolizmo ir mitybos sutrikimai</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p>
        </w:tc>
      </w:tr>
      <w:tr w:rsidR="00482AC4" w:rsidRPr="00D94422"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Labai dažn</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Hipokalemija, padidėjęs lipidų kiekis kraujyje (ypatingai skiriant didesnes dozes)</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Dažn</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Hiponatremija, hipomagnezemija, hiperurikemija</w:t>
            </w:r>
          </w:p>
        </w:tc>
      </w:tr>
      <w:tr w:rsidR="00482AC4" w:rsidRPr="00D94422"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Hiperkalcemija, hiperglikemija, gliukozurija ir diabeto sukeltos medžiagų apykaitos būklės pablogėjimas</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Labai 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Hipochloreminė alkalozė</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Psichikos sutrikimai</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Depresija, miego sutrikimai</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Nervų sistemos sutrikimai</w:t>
            </w:r>
          </w:p>
        </w:tc>
      </w:tr>
      <w:tr w:rsidR="00482AC4" w:rsidRPr="00FB08F6" w:rsidTr="002B471A">
        <w:trPr>
          <w:trHeight w:val="80"/>
        </w:trPr>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Ret</w:t>
            </w:r>
            <w:r w:rsidRPr="005B25DA">
              <w:rPr>
                <w:rFonts w:ascii="Times New Roman" w:eastAsia="Times New Roman" w:hAnsi="Times New Roman" w:cs="Times New Roman"/>
                <w:lang w:val="lt-LT"/>
              </w:rPr>
              <w:t>as</w:t>
            </w:r>
          </w:p>
        </w:tc>
        <w:tc>
          <w:tcPr>
            <w:tcW w:w="4674" w:type="dxa"/>
          </w:tcPr>
          <w:p w:rsidR="00482AC4" w:rsidRPr="005B25DA" w:rsidRDefault="00482AC4" w:rsidP="005B25DA">
            <w:pPr>
              <w:spacing w:after="0" w:line="240" w:lineRule="auto"/>
              <w:rPr>
                <w:rFonts w:ascii="Times New Roman" w:eastAsia="Times New Roman" w:hAnsi="Times New Roman" w:cs="Times New Roman"/>
                <w:lang w:val="lt-LT"/>
              </w:rPr>
            </w:pPr>
            <w:r w:rsidRPr="005B25DA">
              <w:rPr>
                <w:rFonts w:ascii="Times New Roman" w:eastAsia="Times New Roman" w:hAnsi="Times New Roman" w:cs="Times New Roman"/>
                <w:lang w:val="lt-LT"/>
              </w:rPr>
              <w:t xml:space="preserve">Galvos skausmas, </w:t>
            </w:r>
            <w:r w:rsidR="005B25DA">
              <w:rPr>
                <w:rFonts w:ascii="Times New Roman" w:eastAsia="Times New Roman" w:hAnsi="Times New Roman" w:cs="Times New Roman"/>
                <w:lang w:val="lt-LT"/>
              </w:rPr>
              <w:t>svaigulys</w:t>
            </w:r>
            <w:r w:rsidRPr="005B25DA">
              <w:rPr>
                <w:rFonts w:ascii="Times New Roman" w:eastAsia="Times New Roman" w:hAnsi="Times New Roman" w:cs="Times New Roman"/>
                <w:lang w:val="lt-LT"/>
              </w:rPr>
              <w:t>, parestezija</w:t>
            </w:r>
          </w:p>
        </w:tc>
      </w:tr>
      <w:tr w:rsidR="00482AC4" w:rsidRPr="00FB08F6" w:rsidTr="002B471A">
        <w:trPr>
          <w:trHeight w:val="80"/>
        </w:trPr>
        <w:tc>
          <w:tcPr>
            <w:tcW w:w="4612" w:type="dxa"/>
          </w:tcPr>
          <w:p w:rsidR="00482AC4" w:rsidRPr="004850E3" w:rsidRDefault="00482AC4" w:rsidP="004850E3">
            <w:pPr>
              <w:spacing w:after="0" w:line="240" w:lineRule="auto"/>
              <w:rPr>
                <w:rFonts w:ascii="Times New Roman" w:eastAsia="Times New Roman" w:hAnsi="Times New Roman" w:cs="Times New Roman"/>
                <w:lang w:val="lt-LT"/>
              </w:rPr>
            </w:pPr>
            <w:r w:rsidRPr="006E4D74">
              <w:rPr>
                <w:rFonts w:ascii="Times New Roman" w:eastAsia="Times New Roman" w:hAnsi="Times New Roman" w:cs="Times New Roman"/>
                <w:b/>
                <w:lang w:val="lt-LT"/>
              </w:rPr>
              <w:t>Akių sutrikimai</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p>
        </w:tc>
      </w:tr>
      <w:tr w:rsidR="00482AC4" w:rsidRPr="00FB08F6" w:rsidTr="002B471A">
        <w:trPr>
          <w:trHeight w:val="80"/>
        </w:trPr>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Regos sutrikimas</w:t>
            </w:r>
          </w:p>
        </w:tc>
      </w:tr>
      <w:tr w:rsidR="00482AC4" w:rsidRPr="00D94422" w:rsidTr="002B471A">
        <w:trPr>
          <w:trHeight w:val="80"/>
        </w:trPr>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Dažnis nežinomas</w:t>
            </w:r>
          </w:p>
        </w:tc>
        <w:tc>
          <w:tcPr>
            <w:tcW w:w="4674" w:type="dxa"/>
          </w:tcPr>
          <w:p w:rsidR="00482AC4" w:rsidRPr="004850E3" w:rsidRDefault="005E4BC3" w:rsidP="005E4BC3">
            <w:pPr>
              <w:spacing w:after="0" w:line="240" w:lineRule="auto"/>
              <w:rPr>
                <w:rFonts w:ascii="Times New Roman" w:eastAsia="Times New Roman" w:hAnsi="Times New Roman" w:cs="Times New Roman"/>
                <w:lang w:val="lt-LT"/>
              </w:rPr>
            </w:pPr>
            <w:r>
              <w:rPr>
                <w:rFonts w:ascii="Times New Roman" w:hAnsi="Times New Roman" w:cs="Times New Roman"/>
                <w:lang w:val="lt-LT"/>
              </w:rPr>
              <w:t>S</w:t>
            </w:r>
            <w:r w:rsidRPr="00FB08F6">
              <w:rPr>
                <w:rFonts w:ascii="Times New Roman" w:hAnsi="Times New Roman" w:cs="Times New Roman"/>
                <w:lang w:val="lt-LT"/>
              </w:rPr>
              <w:t>kysčio susikaupimas tarp akies gyslainės ir skleros</w:t>
            </w:r>
            <w:r>
              <w:rPr>
                <w:rFonts w:ascii="Times New Roman" w:hAnsi="Times New Roman" w:cs="Times New Roman"/>
                <w:lang w:val="lt-LT"/>
              </w:rPr>
              <w:t>,</w:t>
            </w:r>
            <w:r w:rsidRPr="004850E3">
              <w:rPr>
                <w:rFonts w:ascii="Times New Roman" w:eastAsia="Times New Roman" w:hAnsi="Times New Roman" w:cs="Times New Roman"/>
                <w:lang w:val="lt-LT"/>
              </w:rPr>
              <w:t xml:space="preserve"> </w:t>
            </w:r>
            <w:r>
              <w:rPr>
                <w:rFonts w:ascii="Times New Roman" w:eastAsia="Times New Roman" w:hAnsi="Times New Roman" w:cs="Times New Roman"/>
                <w:lang w:val="lt-LT"/>
              </w:rPr>
              <w:t>ū</w:t>
            </w:r>
            <w:r w:rsidR="00482AC4" w:rsidRPr="004850E3">
              <w:rPr>
                <w:rFonts w:ascii="Times New Roman" w:eastAsia="Times New Roman" w:hAnsi="Times New Roman" w:cs="Times New Roman"/>
                <w:lang w:val="lt-LT"/>
              </w:rPr>
              <w:t>minė uždarojo kampo glaukoma</w:t>
            </w:r>
            <w:r w:rsidR="00E52654">
              <w:rPr>
                <w:rFonts w:ascii="Times New Roman" w:eastAsia="Times New Roman" w:hAnsi="Times New Roman" w:cs="Times New Roman"/>
                <w:lang w:val="lt-LT"/>
              </w:rPr>
              <w:t xml:space="preserve">, ūminė miopija, </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Širdies sutrikimai</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Širdies aritmijos</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Kraujagyslių sutrikimai</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Dažni</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Ortostatinė hipotenzija</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 xml:space="preserve">Kvėpavimo </w:t>
            </w:r>
            <w:r w:rsidRPr="005B25DA">
              <w:rPr>
                <w:rFonts w:ascii="Times New Roman" w:eastAsia="Times New Roman" w:hAnsi="Times New Roman" w:cs="Times New Roman"/>
                <w:b/>
                <w:lang w:val="lt-LT"/>
              </w:rPr>
              <w:t>sistemos, krūtinės ląstos ir tarpuplaučio sutrikimai</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Labai ret</w:t>
            </w:r>
            <w:r w:rsidRPr="005B25DA">
              <w:rPr>
                <w:rFonts w:ascii="Times New Roman" w:eastAsia="Times New Roman" w:hAnsi="Times New Roman" w:cs="Times New Roman"/>
                <w:lang w:val="lt-LT"/>
              </w:rPr>
              <w:t>as</w:t>
            </w:r>
          </w:p>
        </w:tc>
        <w:tc>
          <w:tcPr>
            <w:tcW w:w="4674" w:type="dxa"/>
          </w:tcPr>
          <w:p w:rsidR="00482AC4" w:rsidRPr="002F0A08" w:rsidRDefault="002F0A08" w:rsidP="004850E3">
            <w:pPr>
              <w:spacing w:after="0" w:line="240" w:lineRule="auto"/>
              <w:rPr>
                <w:rFonts w:ascii="Times New Roman" w:eastAsia="Times New Roman" w:hAnsi="Times New Roman" w:cs="Times New Roman"/>
                <w:lang w:val="lt-LT"/>
              </w:rPr>
            </w:pPr>
            <w:r w:rsidRPr="006C5820">
              <w:rPr>
                <w:rFonts w:ascii="Times New Roman" w:eastAsia="Times New Roman" w:hAnsi="Times New Roman" w:cs="Times New Roman"/>
                <w:bCs/>
                <w:lang w:val="lt-LT"/>
              </w:rPr>
              <w:t>Ūminis kvėpavimo sutrikimo sindromas (ŪKSS) (žr. 4.4 skyrių)</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Virškinimo trakto sutrikimai</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Dažn</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Apetito praradimas, lengvas pykinimas ir vėmimas</w:t>
            </w:r>
          </w:p>
        </w:tc>
      </w:tr>
      <w:tr w:rsidR="00482AC4" w:rsidRPr="00D94422"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Vidurių užkietėjimas, nemalonūs pojūčiai virškinimo trakte, viduriavimas</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Labai reta</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Pankreatitas</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Kepenų, tulžies pūslės ir latakų sutrikimai</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iCs/>
                <w:lang w:val="lt-LT"/>
              </w:rPr>
            </w:pPr>
            <w:r w:rsidRPr="004850E3">
              <w:rPr>
                <w:rFonts w:ascii="Times New Roman" w:eastAsia="Times New Roman" w:hAnsi="Times New Roman" w:cs="Times New Roman"/>
                <w:lang w:val="lt-LT"/>
              </w:rPr>
              <w:t>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Intrahepatinė tulžies stazė arba gelta</w:t>
            </w:r>
          </w:p>
        </w:tc>
      </w:tr>
      <w:tr w:rsidR="00482AC4" w:rsidRPr="00FB08F6" w:rsidTr="002B471A">
        <w:tc>
          <w:tcPr>
            <w:tcW w:w="4612"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 xml:space="preserve">Inkstų ir šlapimo takų </w:t>
            </w:r>
            <w:r w:rsidRPr="006E4D74">
              <w:rPr>
                <w:rFonts w:ascii="Times New Roman" w:eastAsia="Times New Roman" w:hAnsi="Times New Roman" w:cs="Times New Roman"/>
                <w:b/>
                <w:lang w:val="lt-LT"/>
              </w:rPr>
              <w:t>sutrikimai</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Dažnis nežinomas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Inkstų veiklos sutrikimas, ūminis inkstų nepakankamumas</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Odos ir poodinio audinio sutrikimai</w:t>
            </w:r>
          </w:p>
        </w:tc>
      </w:tr>
      <w:tr w:rsidR="00482AC4" w:rsidRPr="00D94422" w:rsidTr="002B471A">
        <w:tc>
          <w:tcPr>
            <w:tcW w:w="4612" w:type="dxa"/>
          </w:tcPr>
          <w:p w:rsidR="00482AC4" w:rsidRPr="005B25DA" w:rsidRDefault="00482AC4" w:rsidP="004850E3">
            <w:pPr>
              <w:spacing w:after="0" w:line="240" w:lineRule="auto"/>
              <w:rPr>
                <w:rFonts w:ascii="Times New Roman" w:eastAsia="Times New Roman" w:hAnsi="Times New Roman" w:cs="Times New Roman"/>
                <w:iCs/>
                <w:lang w:val="lt-LT"/>
              </w:rPr>
            </w:pPr>
            <w:r w:rsidRPr="004850E3">
              <w:rPr>
                <w:rFonts w:ascii="Times New Roman" w:eastAsia="Times New Roman" w:hAnsi="Times New Roman" w:cs="Times New Roman"/>
                <w:lang w:val="lt-LT"/>
              </w:rPr>
              <w:t>Dažn</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Dilgėlinė ir kitokios rūšies išbėrimas</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iCs/>
                <w:lang w:val="lt-LT"/>
              </w:rPr>
            </w:pPr>
            <w:r w:rsidRPr="004850E3">
              <w:rPr>
                <w:rFonts w:ascii="Times New Roman" w:eastAsia="Times New Roman" w:hAnsi="Times New Roman" w:cs="Times New Roman"/>
                <w:lang w:val="lt-LT"/>
              </w:rPr>
              <w:t>Ret</w:t>
            </w:r>
            <w:r w:rsidRPr="005B25DA">
              <w:rPr>
                <w:rFonts w:ascii="Times New Roman" w:eastAsia="Times New Roman" w:hAnsi="Times New Roman" w:cs="Times New Roman"/>
                <w:lang w:val="lt-LT"/>
              </w:rPr>
              <w:t>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Padidėjęs jautrumas šviesai</w:t>
            </w:r>
          </w:p>
        </w:tc>
      </w:tr>
      <w:tr w:rsidR="00482AC4" w:rsidRPr="00D94422" w:rsidTr="002B471A">
        <w:tc>
          <w:tcPr>
            <w:tcW w:w="4612" w:type="dxa"/>
          </w:tcPr>
          <w:p w:rsidR="00482AC4" w:rsidRPr="005B25DA" w:rsidRDefault="00482AC4" w:rsidP="004850E3">
            <w:pPr>
              <w:spacing w:after="0" w:line="240" w:lineRule="auto"/>
              <w:rPr>
                <w:rFonts w:ascii="Times New Roman" w:eastAsia="Times New Roman" w:hAnsi="Times New Roman" w:cs="Times New Roman"/>
                <w:iCs/>
                <w:lang w:val="lt-LT"/>
              </w:rPr>
            </w:pPr>
            <w:r w:rsidRPr="004850E3">
              <w:rPr>
                <w:rFonts w:ascii="Times New Roman" w:eastAsia="Times New Roman" w:hAnsi="Times New Roman" w:cs="Times New Roman"/>
                <w:lang w:val="lt-LT"/>
              </w:rPr>
              <w:t>Labai reti</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Nekrozuojantis vaskulitas ir toksinė epidermio nekrolizė, į odos raudonąją vilkligę panašios reakcijos, odos raudonosios vilkligės paūmėjimas</w:t>
            </w: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Dažnis nežinomas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Daugiaformė eritema</w:t>
            </w:r>
          </w:p>
        </w:tc>
      </w:tr>
      <w:tr w:rsidR="00482AC4" w:rsidRPr="00FB08F6" w:rsidTr="002B471A">
        <w:tc>
          <w:tcPr>
            <w:tcW w:w="4612" w:type="dxa"/>
          </w:tcPr>
          <w:p w:rsidR="00482AC4" w:rsidRPr="004850E3" w:rsidRDefault="00482AC4" w:rsidP="004850E3">
            <w:pPr>
              <w:spacing w:after="0" w:line="240" w:lineRule="auto"/>
              <w:rPr>
                <w:rFonts w:ascii="Times New Roman" w:eastAsia="Times New Roman" w:hAnsi="Times New Roman" w:cs="Times New Roman"/>
                <w:lang w:val="lt-LT"/>
              </w:rPr>
            </w:pPr>
            <w:r w:rsidRPr="006E4D74">
              <w:rPr>
                <w:rFonts w:ascii="Times New Roman" w:eastAsia="Times New Roman" w:hAnsi="Times New Roman" w:cs="Times New Roman"/>
                <w:b/>
                <w:lang w:val="lt-LT"/>
              </w:rPr>
              <w:t>Bendrieji sutrikimai ir vartojimo vietos pažeidimai</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Dažnis nežinomas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Karščiavimas, astenija</w:t>
            </w:r>
          </w:p>
        </w:tc>
      </w:tr>
      <w:tr w:rsidR="00482AC4" w:rsidRPr="00FB08F6" w:rsidTr="002B471A">
        <w:tc>
          <w:tcPr>
            <w:tcW w:w="4612" w:type="dxa"/>
          </w:tcPr>
          <w:p w:rsidR="00482AC4" w:rsidRPr="004850E3" w:rsidRDefault="00482AC4" w:rsidP="004850E3">
            <w:pPr>
              <w:spacing w:after="0" w:line="240" w:lineRule="auto"/>
              <w:rPr>
                <w:rFonts w:ascii="Times New Roman" w:eastAsia="Times New Roman" w:hAnsi="Times New Roman" w:cs="Times New Roman"/>
                <w:lang w:val="lt-LT"/>
              </w:rPr>
            </w:pPr>
            <w:r w:rsidRPr="006E4D74">
              <w:rPr>
                <w:rFonts w:ascii="Times New Roman" w:eastAsia="Times New Roman" w:hAnsi="Times New Roman" w:cs="Times New Roman"/>
                <w:b/>
                <w:lang w:val="lt-LT"/>
              </w:rPr>
              <w:t>Skeleto, raumenų ir jungiamojo audinio sutrikimai</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p>
        </w:tc>
      </w:tr>
      <w:tr w:rsidR="00482AC4" w:rsidRPr="00FB08F6" w:rsidTr="002B471A">
        <w:tc>
          <w:tcPr>
            <w:tcW w:w="4612" w:type="dxa"/>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Dažnis nežinomas</w:t>
            </w:r>
          </w:p>
        </w:tc>
        <w:tc>
          <w:tcPr>
            <w:tcW w:w="4674" w:type="dxa"/>
          </w:tcPr>
          <w:p w:rsidR="00482AC4" w:rsidRPr="004850E3"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Raumenų spazmai</w:t>
            </w:r>
          </w:p>
        </w:tc>
      </w:tr>
      <w:tr w:rsidR="00482AC4" w:rsidRPr="00FB08F6" w:rsidTr="002B471A">
        <w:tc>
          <w:tcPr>
            <w:tcW w:w="9286" w:type="dxa"/>
            <w:gridSpan w:val="2"/>
          </w:tcPr>
          <w:p w:rsidR="00482AC4" w:rsidRPr="005B25DA" w:rsidRDefault="00482AC4" w:rsidP="004850E3">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b/>
                <w:lang w:val="lt-LT"/>
              </w:rPr>
              <w:t>Lytinės sistemos ir krūties sutrikimai</w:t>
            </w:r>
          </w:p>
        </w:tc>
      </w:tr>
      <w:tr w:rsidR="00482AC4" w:rsidRPr="00FB08F6" w:rsidTr="002B471A">
        <w:tc>
          <w:tcPr>
            <w:tcW w:w="4612" w:type="dxa"/>
          </w:tcPr>
          <w:p w:rsidR="00482AC4" w:rsidRPr="005B25DA" w:rsidRDefault="00482AC4" w:rsidP="007E728C">
            <w:pPr>
              <w:spacing w:after="0" w:line="240" w:lineRule="auto"/>
              <w:rPr>
                <w:rFonts w:ascii="Times New Roman" w:eastAsia="Times New Roman" w:hAnsi="Times New Roman" w:cs="Times New Roman"/>
                <w:iCs/>
                <w:lang w:val="lt-LT"/>
              </w:rPr>
            </w:pPr>
            <w:r w:rsidRPr="004850E3">
              <w:rPr>
                <w:rFonts w:ascii="Times New Roman" w:eastAsia="Times New Roman" w:hAnsi="Times New Roman" w:cs="Times New Roman"/>
                <w:lang w:val="lt-LT"/>
              </w:rPr>
              <w:t>Dažn</w:t>
            </w:r>
            <w:r w:rsidRPr="005B25DA">
              <w:rPr>
                <w:rFonts w:ascii="Times New Roman" w:eastAsia="Times New Roman" w:hAnsi="Times New Roman" w:cs="Times New Roman"/>
                <w:lang w:val="lt-LT"/>
              </w:rPr>
              <w:t>as</w:t>
            </w:r>
          </w:p>
        </w:tc>
        <w:tc>
          <w:tcPr>
            <w:tcW w:w="4674" w:type="dxa"/>
          </w:tcPr>
          <w:p w:rsidR="00482AC4" w:rsidRPr="004850E3" w:rsidRDefault="00482AC4" w:rsidP="007E728C">
            <w:pPr>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Impotencija</w:t>
            </w:r>
          </w:p>
        </w:tc>
      </w:tr>
    </w:tbl>
    <w:p w:rsidR="00482AC4" w:rsidRPr="004850E3" w:rsidRDefault="00482AC4" w:rsidP="007E728C">
      <w:pPr>
        <w:spacing w:after="0" w:line="240" w:lineRule="auto"/>
        <w:rPr>
          <w:rFonts w:ascii="Times New Roman" w:eastAsia="Times New Roman" w:hAnsi="Times New Roman" w:cs="Times New Roman"/>
          <w:b/>
          <w:lang w:val="lt-LT" w:eastAsia="lt-LT"/>
        </w:rPr>
      </w:pPr>
    </w:p>
    <w:p w:rsidR="002800F3" w:rsidRPr="002800F3" w:rsidRDefault="002800F3" w:rsidP="002800F3">
      <w:pPr>
        <w:autoSpaceDE w:val="0"/>
        <w:autoSpaceDN w:val="0"/>
        <w:adjustRightInd w:val="0"/>
        <w:spacing w:after="0" w:line="240" w:lineRule="auto"/>
        <w:rPr>
          <w:rFonts w:ascii="Times New Roman" w:hAnsi="Times New Roman" w:cs="Times New Roman"/>
          <w:szCs w:val="24"/>
          <w:u w:val="single"/>
          <w:lang w:val="lt-LT"/>
        </w:rPr>
      </w:pPr>
      <w:r w:rsidRPr="002800F3">
        <w:rPr>
          <w:rFonts w:ascii="Times New Roman" w:hAnsi="Times New Roman" w:cs="Times New Roman"/>
          <w:szCs w:val="24"/>
          <w:u w:val="single"/>
          <w:lang w:val="lt-LT"/>
        </w:rPr>
        <w:t>Atrinktų nepageidaujamų reakcijų apibūdinimas</w:t>
      </w:r>
    </w:p>
    <w:p w:rsidR="007E728C" w:rsidRPr="002800F3" w:rsidRDefault="002800F3" w:rsidP="002800F3">
      <w:pPr>
        <w:autoSpaceDE w:val="0"/>
        <w:autoSpaceDN w:val="0"/>
        <w:adjustRightInd w:val="0"/>
        <w:spacing w:after="0" w:line="240" w:lineRule="auto"/>
        <w:rPr>
          <w:rFonts w:ascii="Times New Roman" w:hAnsi="Times New Roman" w:cs="Times New Roman"/>
          <w:szCs w:val="24"/>
          <w:lang w:val="lt-LT"/>
        </w:rPr>
      </w:pPr>
      <w:r w:rsidRPr="002800F3">
        <w:rPr>
          <w:rFonts w:ascii="Times New Roman" w:hAnsi="Times New Roman" w:cs="Times New Roman"/>
          <w:szCs w:val="24"/>
          <w:lang w:val="lt-LT"/>
        </w:rPr>
        <w:t xml:space="preserve">Nemelanominis odos vėžys. Remiantis turimais epidemiologinių tyrimų duomenimis buvo nustatyta nuo kumuliacinės dozės priklausoma </w:t>
      </w:r>
      <w:r>
        <w:rPr>
          <w:rFonts w:ascii="Times New Roman" w:hAnsi="Times New Roman" w:cs="Times New Roman"/>
          <w:szCs w:val="24"/>
          <w:lang w:val="lt-LT"/>
        </w:rPr>
        <w:t>hidrochlorotiazido</w:t>
      </w:r>
      <w:r w:rsidRPr="002800F3">
        <w:rPr>
          <w:rFonts w:ascii="Times New Roman" w:hAnsi="Times New Roman" w:cs="Times New Roman"/>
          <w:szCs w:val="24"/>
          <w:lang w:val="lt-LT"/>
        </w:rPr>
        <w:t xml:space="preserve"> sąsaja su NOV (taip pat žr. 4.4 ir 5.1 skyrius).</w:t>
      </w:r>
    </w:p>
    <w:p w:rsidR="002800F3" w:rsidRPr="002B471A" w:rsidRDefault="002800F3" w:rsidP="002800F3">
      <w:pPr>
        <w:autoSpaceDE w:val="0"/>
        <w:autoSpaceDN w:val="0"/>
        <w:adjustRightInd w:val="0"/>
        <w:spacing w:after="0" w:line="240" w:lineRule="auto"/>
        <w:rPr>
          <w:rFonts w:ascii="Times New Roman" w:hAnsi="Times New Roman"/>
          <w:u w:val="single"/>
          <w:lang w:val="lt-LT"/>
        </w:rPr>
      </w:pPr>
    </w:p>
    <w:p w:rsidR="00482AC4" w:rsidRPr="004850E3" w:rsidRDefault="00482AC4" w:rsidP="00C24A1D">
      <w:pPr>
        <w:autoSpaceDE w:val="0"/>
        <w:autoSpaceDN w:val="0"/>
        <w:adjustRightInd w:val="0"/>
        <w:rPr>
          <w:rFonts w:ascii="Times New Roman" w:hAnsi="Times New Roman" w:cs="Times New Roman"/>
          <w:szCs w:val="24"/>
          <w:u w:val="single"/>
          <w:lang w:val="lt-LT"/>
        </w:rPr>
      </w:pPr>
      <w:r w:rsidRPr="007E728C">
        <w:rPr>
          <w:rFonts w:ascii="Times New Roman" w:hAnsi="Times New Roman" w:cs="Times New Roman"/>
          <w:szCs w:val="24"/>
          <w:u w:val="single"/>
          <w:lang w:val="lt-LT"/>
        </w:rPr>
        <w:lastRenderedPageBreak/>
        <w:t xml:space="preserve">Pranešimas apie įtariamas nepageidaujamas </w:t>
      </w:r>
      <w:r w:rsidRPr="00DC6165">
        <w:rPr>
          <w:rFonts w:ascii="Times New Roman" w:hAnsi="Times New Roman" w:cs="Times New Roman"/>
          <w:szCs w:val="24"/>
          <w:u w:val="single"/>
          <w:lang w:val="lt-LT"/>
        </w:rPr>
        <w:t>reakcijas</w:t>
      </w:r>
    </w:p>
    <w:p w:rsidR="00482AC4" w:rsidRPr="007E728C" w:rsidRDefault="00482AC4" w:rsidP="007E728C">
      <w:pPr>
        <w:autoSpaceDE w:val="0"/>
        <w:autoSpaceDN w:val="0"/>
        <w:adjustRightInd w:val="0"/>
        <w:spacing w:after="0" w:line="240" w:lineRule="auto"/>
        <w:rPr>
          <w:rFonts w:ascii="Times New Roman" w:eastAsia="Times New Roman" w:hAnsi="Times New Roman" w:cs="Times New Roman"/>
          <w:lang w:val="lt-LT" w:eastAsia="lt-LT"/>
        </w:rPr>
      </w:pPr>
      <w:r w:rsidRPr="00DC6165">
        <w:rPr>
          <w:rFonts w:ascii="Times New Roman" w:hAnsi="Times New Roman" w:cs="Times New Roman"/>
          <w:szCs w:val="24"/>
          <w:lang w:val="lt-LT"/>
        </w:rPr>
        <w:t>Svarbu</w:t>
      </w:r>
      <w:r w:rsidRPr="007E728C">
        <w:rPr>
          <w:rFonts w:ascii="Times New Roman" w:hAnsi="Times New Roman" w:cs="Times New Roman"/>
          <w:szCs w:val="24"/>
          <w:lang w:val="lt-LT"/>
        </w:rPr>
        <w:t xml:space="preserve">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history="1">
        <w:r w:rsidRPr="00360952">
          <w:rPr>
            <w:rStyle w:val="Hipersaitas"/>
            <w:rFonts w:ascii="Times New Roman" w:eastAsia="SimSun" w:hAnsi="Times New Roman"/>
            <w:szCs w:val="24"/>
            <w:lang w:val="lt-LT"/>
          </w:rPr>
          <w:t>www.vvkt.lt</w:t>
        </w:r>
      </w:hyperlink>
      <w:r w:rsidRPr="007E728C">
        <w:rPr>
          <w:rFonts w:ascii="Times New Roman" w:hAnsi="Times New Roman" w:cs="Times New Roman"/>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360952">
          <w:rPr>
            <w:rStyle w:val="Hipersaitas"/>
            <w:rFonts w:ascii="Times New Roman" w:eastAsia="SimSun" w:hAnsi="Times New Roman"/>
            <w:szCs w:val="24"/>
            <w:lang w:val="lt-LT"/>
          </w:rPr>
          <w:t>NepageidaujamaR@vvkt.lt</w:t>
        </w:r>
      </w:hyperlink>
      <w:r w:rsidRPr="007E728C">
        <w:rPr>
          <w:rFonts w:ascii="Times New Roman" w:hAnsi="Times New Roman" w:cs="Times New Roman"/>
          <w:szCs w:val="24"/>
          <w:lang w:val="lt-LT"/>
        </w:rPr>
        <w:t>), per interneto svetainę (adresu http://www.vvkt.lt).</w:t>
      </w:r>
    </w:p>
    <w:p w:rsidR="00482AC4" w:rsidRPr="004850E3" w:rsidRDefault="00482AC4" w:rsidP="00C24A1D">
      <w:pPr>
        <w:spacing w:after="0" w:line="240" w:lineRule="auto"/>
        <w:rPr>
          <w:rFonts w:ascii="Times New Roman" w:eastAsia="Times New Roman" w:hAnsi="Times New Roman" w:cs="Times New Roman"/>
          <w:b/>
          <w:lang w:val="lt-LT" w:eastAsia="lt-LT"/>
        </w:rPr>
      </w:pPr>
    </w:p>
    <w:p w:rsidR="00482AC4" w:rsidRPr="004850E3" w:rsidRDefault="00482AC4" w:rsidP="00C24A1D">
      <w:pPr>
        <w:spacing w:after="0" w:line="240" w:lineRule="auto"/>
        <w:ind w:left="540" w:hanging="540"/>
        <w:rPr>
          <w:rFonts w:ascii="Times New Roman" w:eastAsia="Times New Roman" w:hAnsi="Times New Roman" w:cs="Times New Roman"/>
          <w:b/>
          <w:i/>
          <w:lang w:val="lt-LT" w:eastAsia="lt-LT"/>
        </w:rPr>
      </w:pPr>
      <w:r w:rsidRPr="004850E3">
        <w:rPr>
          <w:rFonts w:ascii="Times New Roman" w:eastAsia="Times New Roman" w:hAnsi="Times New Roman" w:cs="Times New Roman"/>
          <w:b/>
          <w:lang w:val="lt-LT" w:eastAsia="lt-LT"/>
        </w:rPr>
        <w:t>4.9</w:t>
      </w:r>
      <w:r w:rsidRPr="004850E3">
        <w:rPr>
          <w:rFonts w:ascii="Times New Roman" w:eastAsia="Times New Roman" w:hAnsi="Times New Roman" w:cs="Times New Roman"/>
          <w:b/>
          <w:lang w:val="lt-LT" w:eastAsia="lt-LT"/>
        </w:rPr>
        <w:tab/>
        <w:t>Perdozavimas</w:t>
      </w:r>
    </w:p>
    <w:p w:rsidR="00482AC4" w:rsidRPr="004850E3" w:rsidRDefault="00482AC4" w:rsidP="00C24A1D">
      <w:pPr>
        <w:spacing w:after="0" w:line="240" w:lineRule="auto"/>
        <w:rPr>
          <w:rFonts w:ascii="Times New Roman" w:eastAsia="Times New Roman" w:hAnsi="Times New Roman" w:cs="Times New Roman"/>
          <w:lang w:val="lt-LT" w:eastAsia="lt-LT"/>
        </w:rPr>
      </w:pPr>
    </w:p>
    <w:p w:rsidR="00482AC4" w:rsidRPr="004850E3" w:rsidRDefault="00482AC4" w:rsidP="00C24A1D">
      <w:pPr>
        <w:spacing w:after="0" w:line="240" w:lineRule="auto"/>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Simptomai</w:t>
      </w:r>
    </w:p>
    <w:p w:rsidR="00482AC4" w:rsidRPr="004850E3" w:rsidRDefault="00482AC4" w:rsidP="00C24A1D">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Perdozavus valsartano, gali pasireikšti ženkli hipotenzija, kuri gali sąlygoti sąmonės pritemimą, ūminį kraujagyslių funkcijos nepakankamumą (kolapsą) arba (ir) šoką. Perdozavus hidrochlorotiazido, gali atsirasti šių požymių ir simptomų: pykinimas, somnolencija, hipovolemija, elektrolitų pusiausvyros sutrikimas, susijęs su širdies aritmija ir raumenų spazmais.</w:t>
      </w:r>
    </w:p>
    <w:p w:rsidR="00482AC4" w:rsidRPr="004850E3" w:rsidRDefault="00482AC4" w:rsidP="00C24A1D">
      <w:pPr>
        <w:spacing w:after="0" w:line="240" w:lineRule="auto"/>
        <w:rPr>
          <w:rFonts w:ascii="Times New Roman" w:eastAsia="Times New Roman" w:hAnsi="Times New Roman" w:cs="Times New Roman"/>
          <w:lang w:val="lt-LT" w:eastAsia="lt-LT"/>
        </w:rPr>
      </w:pPr>
    </w:p>
    <w:p w:rsidR="00482AC4" w:rsidRPr="004850E3" w:rsidRDefault="00482AC4" w:rsidP="00C24A1D">
      <w:pPr>
        <w:spacing w:after="0" w:line="240" w:lineRule="auto"/>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Gydymas</w:t>
      </w:r>
    </w:p>
    <w:p w:rsidR="00482AC4" w:rsidRPr="004850E3" w:rsidRDefault="00482AC4" w:rsidP="00C24A1D">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Gydymo priemonės priklauso nuo laiko, praėjusio po apsinuodijimo, ir simptomų pobūdžio bei sunkumo. Pirmiausia būtina stabilizuoti kraujotaką.</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pasireiškia hipotenzija, pacientą reikia paguldyti ant nugaros ir nedelsiant pradėti druskų ir kraujo tūrio korekciją.</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Kadangi didelis valsartano kiekis prisijungia prie kraujo plazmos baltymų, hemodialize jo iš organizmo pašalinti neįmanoma, tačiau hidrochlorotiazidas dializės metu iš organizmo pašalinamas.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5.</w:t>
      </w:r>
      <w:r w:rsidRPr="004850E3">
        <w:rPr>
          <w:rFonts w:ascii="Times New Roman" w:eastAsia="Times New Roman" w:hAnsi="Times New Roman" w:cs="Times New Roman"/>
          <w:b/>
          <w:lang w:val="lt-LT" w:eastAsia="lt-LT"/>
        </w:rPr>
        <w:tab/>
        <w:t>FARMAKOLOGINĖS SAVYBĖS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5.1</w:t>
      </w:r>
      <w:r w:rsidRPr="004850E3">
        <w:rPr>
          <w:rFonts w:ascii="Times New Roman" w:eastAsia="Times New Roman" w:hAnsi="Times New Roman" w:cs="Times New Roman"/>
          <w:b/>
          <w:lang w:val="lt-LT" w:eastAsia="lt-LT"/>
        </w:rPr>
        <w:tab/>
        <w:t>Farmakodinaminės savybės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Farmakoterapinė grupė – </w:t>
      </w:r>
      <w:r w:rsidR="005E4BC3">
        <w:rPr>
          <w:rFonts w:ascii="Times New Roman" w:eastAsia="Times New Roman" w:hAnsi="Times New Roman" w:cs="Times New Roman"/>
          <w:lang w:val="lt-LT" w:eastAsia="lt-LT"/>
        </w:rPr>
        <w:t xml:space="preserve">vaistai, veikiantys renino-angiotenzino sistemą, </w:t>
      </w:r>
      <w:r w:rsidRPr="004850E3">
        <w:rPr>
          <w:rFonts w:ascii="Times New Roman" w:eastAsia="Times New Roman" w:hAnsi="Times New Roman" w:cs="Times New Roman"/>
          <w:lang w:val="lt-LT" w:eastAsia="lt-LT"/>
        </w:rPr>
        <w:t>angiotenzino II receptorių blokatoriai ir diuretikai, valsartanas ir diuretikai, ATC kodas – C09DA03.</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outlineLvl w:val="0"/>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Valsartano/hidrochlorotiazido derinys</w:t>
      </w:r>
    </w:p>
    <w:p w:rsidR="00482AC4" w:rsidRPr="000305AF" w:rsidRDefault="00482AC4" w:rsidP="00482AC4">
      <w:pPr>
        <w:spacing w:after="0" w:line="240" w:lineRule="auto"/>
        <w:outlineLvl w:val="0"/>
        <w:rPr>
          <w:rFonts w:ascii="Times New Roman" w:eastAsia="Times New Roman" w:hAnsi="Times New Roman" w:cs="Times New Roman"/>
          <w:highlight w:val="lightGray"/>
          <w:lang w:val="lt-LT" w:eastAsia="lt-LT"/>
        </w:rPr>
      </w:pPr>
    </w:p>
    <w:p w:rsidR="00482AC4" w:rsidRPr="004850E3" w:rsidRDefault="00482AC4" w:rsidP="00482AC4">
      <w:pPr>
        <w:spacing w:after="0" w:line="240" w:lineRule="auto"/>
        <w:outlineLvl w:val="0"/>
        <w:rPr>
          <w:rFonts w:ascii="Times New Roman" w:eastAsia="Times New Roman" w:hAnsi="Times New Roman" w:cs="Times New Roman"/>
          <w:lang w:val="lt-LT" w:eastAsia="is-IS"/>
        </w:rPr>
      </w:pPr>
      <w:r w:rsidRPr="004850E3">
        <w:rPr>
          <w:rFonts w:ascii="Times New Roman" w:eastAsia="Times New Roman" w:hAnsi="Times New Roman" w:cs="Times New Roman"/>
          <w:lang w:val="lt-LT" w:eastAsia="lt-LT"/>
        </w:rPr>
        <w:t>Dvigubai koduoto, atsitiktinių imčių, aktyviai kontroliuojamo tyrimo metu pacientams, kurių kraujospūdį 320 mg valsartano kontroliavo nepakankamai, valsartano/ hidrochlorotiazido 320 mg/25 mg derinys</w:t>
      </w:r>
      <w:r w:rsidRPr="004850E3">
        <w:rPr>
          <w:rFonts w:ascii="Times New Roman" w:eastAsia="Times New Roman" w:hAnsi="Times New Roman" w:cs="Times New Roman"/>
          <w:lang w:val="lt-LT" w:eastAsia="is-IS"/>
        </w:rPr>
        <w:t xml:space="preserve"> ir </w:t>
      </w:r>
      <w:r w:rsidRPr="004850E3">
        <w:rPr>
          <w:rFonts w:ascii="Times New Roman" w:eastAsia="Times New Roman" w:hAnsi="Times New Roman" w:cs="Times New Roman"/>
          <w:lang w:val="lt-LT" w:eastAsia="lt-LT"/>
        </w:rPr>
        <w:t xml:space="preserve">valsartano/ hidrochlorotiazido 320 mg/12,5 mg derinys sistolinį/ diastolinį kraujospūdį sumažino </w:t>
      </w:r>
      <w:r w:rsidRPr="004850E3">
        <w:rPr>
          <w:rFonts w:ascii="Times New Roman" w:eastAsia="Times New Roman" w:hAnsi="Times New Roman" w:cs="Times New Roman"/>
          <w:lang w:val="lt-LT" w:eastAsia="is-IS"/>
        </w:rPr>
        <w:t>15,4/10,4 mmHg ir 13,6/9,7 mmHg atitinkamai - ženkliai daugiau nei valsartano 320 mg (6,1/5,8 mmHg).</w:t>
      </w:r>
    </w:p>
    <w:p w:rsidR="00482AC4" w:rsidRPr="004850E3" w:rsidRDefault="00482AC4" w:rsidP="00482AC4">
      <w:pPr>
        <w:spacing w:after="0" w:line="240" w:lineRule="auto"/>
        <w:outlineLvl w:val="0"/>
        <w:rPr>
          <w:rFonts w:ascii="Times New Roman" w:eastAsia="Times New Roman" w:hAnsi="Times New Roman" w:cs="Times New Roman"/>
          <w:lang w:val="lt-LT" w:eastAsia="is-IS"/>
        </w:rPr>
      </w:pP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is-IS"/>
        </w:rPr>
        <w:t xml:space="preserve">Kraujospūdžio sumažėjimo skirtumas tarp 320 mg/ 25 mg ir 320 mg/ 12,5 mg buvo statistiškai patikimas. </w:t>
      </w:r>
      <w:r w:rsidRPr="004850E3">
        <w:rPr>
          <w:rFonts w:ascii="Times New Roman" w:eastAsia="Times New Roman" w:hAnsi="Times New Roman" w:cs="Times New Roman"/>
          <w:lang w:val="lt-LT" w:eastAsia="lt-LT"/>
        </w:rPr>
        <w:t>Be to, į gydymą valsartano/hidrochlorotiazido 320 mg/25 mg deriniu reagavo (diastolinis kraujospūdis tapo &lt; 90 mm Hg arba sumažėjo ≥ 10 mm Hg) reikšmingai daugiau pacientų (75%) ir 320 mg/12,5 mg (69%) lyginant su 320 mg valsartano doze (53% pacientų).</w:t>
      </w: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Dvigubai koduoto, atsitiktinių imčių, placebu kontroliuojamo, faktorinės analizės modelio tyrimo, kurio metu įvairių dozių valsartano/hidrochlorotiazido derinio poveikis buvo lyginamas su atskirai vartojamos kiekvienos veikliosios medžiagos poveikiu, metu valsartano/hidrochlorotiazido 320 mg/12,5 mg derinys vidutinį sistolinį ir diastolinį kraujospūdį mažino reikšmingai daugiau (</w:t>
      </w:r>
      <w:r w:rsidRPr="004850E3">
        <w:rPr>
          <w:rFonts w:ascii="Times New Roman" w:eastAsia="Times New Roman" w:hAnsi="Times New Roman" w:cs="Times New Roman"/>
          <w:lang w:val="lt-LT" w:eastAsia="is-IS"/>
        </w:rPr>
        <w:t>21,7/15,0 mm Hg</w:t>
      </w:r>
      <w:r w:rsidRPr="004850E3">
        <w:rPr>
          <w:rFonts w:ascii="Times New Roman" w:eastAsia="Times New Roman" w:hAnsi="Times New Roman" w:cs="Times New Roman"/>
          <w:lang w:val="lt-LT" w:eastAsia="lt-LT"/>
        </w:rPr>
        <w:t xml:space="preserve">) ir 320 mg/25 mg </w:t>
      </w:r>
      <w:r w:rsidRPr="004850E3">
        <w:rPr>
          <w:rFonts w:ascii="Times New Roman" w:eastAsia="Times New Roman" w:hAnsi="Times New Roman" w:cs="Times New Roman"/>
          <w:lang w:val="lt-LT" w:eastAsia="is-IS"/>
        </w:rPr>
        <w:t>(24,7/16,6 mm Hg)</w:t>
      </w:r>
      <w:r w:rsidRPr="004850E3">
        <w:rPr>
          <w:rFonts w:ascii="Times New Roman" w:eastAsia="Times New Roman" w:hAnsi="Times New Roman" w:cs="Times New Roman"/>
          <w:lang w:val="lt-LT" w:eastAsia="lt-LT"/>
        </w:rPr>
        <w:t xml:space="preserve"> negu placebas </w:t>
      </w:r>
      <w:r w:rsidRPr="004850E3">
        <w:rPr>
          <w:rFonts w:ascii="Times New Roman" w:eastAsia="Times New Roman" w:hAnsi="Times New Roman" w:cs="Times New Roman"/>
          <w:lang w:val="lt-LT" w:eastAsia="is-IS"/>
        </w:rPr>
        <w:t>(7,0/5,9 mm Hg)</w:t>
      </w:r>
      <w:r w:rsidRPr="004850E3">
        <w:rPr>
          <w:rFonts w:ascii="Times New Roman" w:eastAsia="Times New Roman" w:hAnsi="Times New Roman" w:cs="Times New Roman"/>
          <w:lang w:val="lt-LT" w:eastAsia="lt-LT"/>
        </w:rPr>
        <w:t xml:space="preserve">, 12,5 mg hidrochlorotiazido dozė </w:t>
      </w:r>
      <w:r w:rsidRPr="004850E3">
        <w:rPr>
          <w:rFonts w:ascii="Times New Roman" w:eastAsia="Times New Roman" w:hAnsi="Times New Roman" w:cs="Times New Roman"/>
          <w:lang w:val="lt-LT" w:eastAsia="is-IS"/>
        </w:rPr>
        <w:t xml:space="preserve">(11,1/9,0 mm Hg), 25 mg </w:t>
      </w:r>
      <w:r w:rsidRPr="004850E3">
        <w:rPr>
          <w:rFonts w:ascii="Times New Roman" w:eastAsia="Times New Roman" w:hAnsi="Times New Roman" w:cs="Times New Roman"/>
          <w:lang w:val="lt-LT" w:eastAsia="lt-LT"/>
        </w:rPr>
        <w:t xml:space="preserve">hidrochlorotiazido dozė </w:t>
      </w:r>
      <w:r w:rsidRPr="004850E3">
        <w:rPr>
          <w:rFonts w:ascii="Times New Roman" w:eastAsia="Times New Roman" w:hAnsi="Times New Roman" w:cs="Times New Roman"/>
          <w:lang w:val="lt-LT" w:eastAsia="is-IS"/>
        </w:rPr>
        <w:t xml:space="preserve">(14,5/10,8 mm Hg), </w:t>
      </w:r>
      <w:r w:rsidRPr="004850E3">
        <w:rPr>
          <w:rFonts w:ascii="Times New Roman" w:eastAsia="Times New Roman" w:hAnsi="Times New Roman" w:cs="Times New Roman"/>
          <w:lang w:val="lt-LT" w:eastAsia="lt-LT"/>
        </w:rPr>
        <w:t xml:space="preserve">ar 320 mg valsartano dozė (13,7/11,3 mm Hg). Be to, į gydymą valsartano/hidrochlorotiazido 320 mg/12,5 mg deriniu ir 320 mg/25 mg deriniu reagavo (diastolinis kraujospūdis tapo &lt; 90 mm Hg arba sumažėjo ≥ 10 mm Hg) atitinkamai reikšmingai daugiau pacientų (85% ir 83%) negu į gydymą </w:t>
      </w:r>
      <w:r w:rsidRPr="004850E3">
        <w:rPr>
          <w:rFonts w:ascii="Times New Roman" w:eastAsia="Times New Roman" w:hAnsi="Times New Roman" w:cs="Times New Roman"/>
          <w:lang w:val="lt-LT" w:eastAsia="lt-LT"/>
        </w:rPr>
        <w:lastRenderedPageBreak/>
        <w:t xml:space="preserve">placebu (45% pacientų) ar pavieniais monoterapijos komponentais: t.y. 12,5 mg hidrochlorotiazido (60% pacientų), 25 mg hidrochlorotiazido </w:t>
      </w:r>
      <w:r w:rsidRPr="004850E3">
        <w:rPr>
          <w:rFonts w:ascii="Times New Roman" w:eastAsia="Times New Roman" w:hAnsi="Times New Roman" w:cs="Times New Roman"/>
          <w:lang w:val="lt-LT" w:eastAsia="is-IS"/>
        </w:rPr>
        <w:t>66%), ir 320 mg valsartano (69%).</w:t>
      </w: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Kontroliuojamų klinikinių tyrimų metu valsartano/hidrochlorotiazido deriniu gydomiems pacientams pasireiškė nuo dozės dydžio priklausomas kalio kiekio mažėjimas kraujo serume. Pacientams, kurie buvo gydomi 25 mg hidrochlorotiazido doze, kalio kiekis kraujo serume mažėjo dažniau negu pacientams, kurie buvo gydomi 12,5 mg hidrochlorotiazido dozė. Kontroliuojamų valsartano/hidrochlorotiazido derinio klinikinių tyrimų metu valsartano sukeliamas kalį organizme sulaikantis poveikis sumažino hidrochlorotiazido sukeliamą kalio kiekio mažėjimą.</w:t>
      </w: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Ar valsartano/hidrochlorotiazido derinys palankiai veikia kardiovaskulinį mirtingumą ir sergamumą, šiuo metu nėra žinoma.</w:t>
      </w: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Epidemiologiniai tyrimai parodė, kad ilgalaikis gydymas hidrochlorotiazidu mažina kardiovaskulinio mirtingumo ir sergamumo riziką.</w:t>
      </w:r>
    </w:p>
    <w:p w:rsidR="00482AC4" w:rsidRPr="004850E3" w:rsidRDefault="00482AC4" w:rsidP="00482AC4">
      <w:pPr>
        <w:spacing w:after="0" w:line="240" w:lineRule="auto"/>
        <w:outlineLvl w:val="0"/>
        <w:rPr>
          <w:rFonts w:ascii="Times New Roman" w:eastAsia="Times New Roman" w:hAnsi="Times New Roman" w:cs="Times New Roman"/>
          <w:lang w:val="lt-LT" w:eastAsia="lt-LT"/>
        </w:rPr>
      </w:pPr>
    </w:p>
    <w:p w:rsidR="00482AC4" w:rsidRPr="004850E3" w:rsidRDefault="00482AC4" w:rsidP="00482AC4">
      <w:pPr>
        <w:spacing w:after="0" w:line="240" w:lineRule="auto"/>
        <w:outlineLvl w:val="0"/>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Valsartanas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Valsartanas yra specifinis angiotenzino II (AII) receptorių blokatorius, aktyvus pavartotas per burną. Jis selektyviai veikia AT1 tipo receptorius, nuo kurių priklauso žinomas angiotenzino II poveikis. Valsartanu užblokavus AT1 receptorius, kraujo plazmoje padaugėja angiotenzino II, kuris stimuliuoja neužblokuotus AT2</w:t>
      </w:r>
      <w:r w:rsidRPr="004850E3">
        <w:rPr>
          <w:rFonts w:ascii="Times New Roman" w:eastAsia="Times New Roman" w:hAnsi="Times New Roman" w:cs="Times New Roman"/>
          <w:vertAlign w:val="subscript"/>
          <w:lang w:val="lt-LT" w:eastAsia="lt-LT"/>
        </w:rPr>
        <w:t xml:space="preserve"> </w:t>
      </w:r>
      <w:r w:rsidRPr="004850E3">
        <w:rPr>
          <w:rFonts w:ascii="Times New Roman" w:eastAsia="Times New Roman" w:hAnsi="Times New Roman" w:cs="Times New Roman"/>
          <w:lang w:val="lt-LT" w:eastAsia="lt-LT"/>
        </w:rPr>
        <w:t>receptorius, galinčius atsverti per AT1 receptorius sukeliamą poveikį. Dalinis agonistinis poveikis AT1 receptoriams valsartanui nebūdingas, AT1 receptoriams jo afinitetas yra daug (maždaug 20 000 kartų) didesnis negu AT2 receptoriams. Prie kitų hormonų receptorių ar jonų srovės kanalų, kurie yra svarbūs reguliuojant širdies ir kraujagyslių funkciją, valsartanas nesijungia ir jų neblokuoja.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5B25DA"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AKF (kitaip dar vadinamo kininaze II), angiotenziną I verčiančio angiotenzinu II bei ardančio bradikininą, valsartanas neslopina. Nėra tikėtina, kad angiotenzino II receptorių blokatorių vartojimas būtų susijęs su kosuliu, kadangi jie AKF neveikia, bradikinino ir substancijos P poveikio nestiprina. Klinikinių tyrimų, kurių metu valsartano poveikis buvo lyginamas su AKF inhibitorių sukeliamu poveikiu, valsartanu gydomiems pacientams sausas kosulys pasireiškė reikšmingai rečiau (p </w:t>
      </w:r>
      <w:r w:rsidRPr="004850E3">
        <w:rPr>
          <w:rFonts w:ascii="Times New Roman" w:eastAsia="Times New Roman" w:hAnsi="Times New Roman" w:cs="Times New Roman"/>
          <w:lang w:val="lt-LT" w:eastAsia="lt-LT"/>
        </w:rPr>
        <w:sym w:font="Symbol" w:char="F03C"/>
      </w:r>
      <w:r w:rsidRPr="004850E3">
        <w:rPr>
          <w:rFonts w:ascii="Times New Roman" w:eastAsia="Times New Roman" w:hAnsi="Times New Roman" w:cs="Times New Roman"/>
          <w:lang w:val="lt-LT" w:eastAsia="lt-LT"/>
        </w:rPr>
        <w:t> 0,05), negu gydomiems AKF inhibitoriais (atitinkamai 2,6</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xml:space="preserve"> ir 7,9</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Klinikinių tyrimų metu iš valsartano vartojusių pacientų, ku</w:t>
      </w:r>
      <w:r w:rsidRPr="005B25DA">
        <w:rPr>
          <w:rFonts w:ascii="Times New Roman" w:eastAsia="Times New Roman" w:hAnsi="Times New Roman" w:cs="Times New Roman"/>
          <w:lang w:val="lt-LT" w:eastAsia="lt-LT"/>
        </w:rPr>
        <w:t>riems anksčiau AKF inhibitoriai buvo sukėlę sausą kosulį, kosulys pasireiškė 19,5</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xml:space="preserve">, iš vartojusių tiazidinių diuretikų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19</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xml:space="preserve">, iš vartojusių AKF inhibitorių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68,5</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xml:space="preserve"> (p </w:t>
      </w:r>
      <w:r w:rsidRPr="004850E3">
        <w:rPr>
          <w:rFonts w:ascii="Times New Roman" w:eastAsia="Times New Roman" w:hAnsi="Times New Roman" w:cs="Times New Roman"/>
          <w:lang w:val="lt-LT" w:eastAsia="lt-LT"/>
        </w:rPr>
        <w:sym w:font="Symbol" w:char="F03C"/>
      </w:r>
      <w:r w:rsidRPr="004850E3">
        <w:rPr>
          <w:rFonts w:ascii="Times New Roman" w:eastAsia="Times New Roman" w:hAnsi="Times New Roman" w:cs="Times New Roman"/>
          <w:lang w:val="lt-LT" w:eastAsia="lt-LT"/>
        </w:rPr>
        <w:t> 0,05).</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Arterine hipertenzija sergantiems pacientams valsartanas mažina kraujospūdį, tačiau pulso dažniui įtakos nedaro. Daugumai pacientų vienkartinės dozės sukeliamas antihipertenzinis poveikis pasireiškia per 2 val., labiausiai kraujospūdis sumažėja per 4</w:t>
      </w:r>
      <w:r w:rsidRPr="004850E3">
        <w:rPr>
          <w:rFonts w:ascii="Times New Roman" w:eastAsia="Times New Roman" w:hAnsi="Times New Roman" w:cs="Times New Roman"/>
          <w:lang w:val="lt-LT" w:eastAsia="lt-LT"/>
        </w:rPr>
        <w:noBreakHyphen/>
        <w:t>6 val. Po dozės pavartojimo antihipertenzinis poveikis išlieka 24 val. Vartojant bet kokio dydžio kartotines dozes, didžiausias kraujospūdžio sumažėjimas pasireiškia per 2</w:t>
      </w:r>
      <w:r w:rsidRPr="004850E3">
        <w:rPr>
          <w:rFonts w:ascii="Times New Roman" w:eastAsia="Times New Roman" w:hAnsi="Times New Roman" w:cs="Times New Roman"/>
          <w:lang w:val="lt-LT" w:eastAsia="lt-LT"/>
        </w:rPr>
        <w:noBreakHyphen/>
        <w:t>4 savaites, ilgalaikio gydymo metu poveikis išlieka. Derinant su hidrochlorotiazidu, pasireiškia reikšmingas papildomas kraujospūdžio sumažėjimas.</w:t>
      </w: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Staigus valsartano vartojimo nutraukimas su atoveiksmio arterine hipertenzija ar kitokiais nepageidaujamais klinikiniais reiškiniais nėra susijęs.</w:t>
      </w:r>
    </w:p>
    <w:p w:rsidR="00482AC4" w:rsidRPr="004850E3" w:rsidRDefault="00482AC4" w:rsidP="00C24A1D">
      <w:pPr>
        <w:shd w:val="clear" w:color="auto" w:fill="FFFFFF"/>
        <w:tabs>
          <w:tab w:val="left" w:pos="426"/>
        </w:tabs>
        <w:spacing w:after="0" w:line="240" w:lineRule="auto"/>
        <w:rPr>
          <w:rFonts w:ascii="Times New Roman" w:eastAsia="MS Mincho" w:hAnsi="Times New Roman" w:cs="Times New Roman"/>
          <w:lang w:val="lt-LT"/>
        </w:rPr>
      </w:pPr>
      <w:r w:rsidRPr="004850E3">
        <w:rPr>
          <w:rFonts w:ascii="Times New Roman" w:eastAsia="MS Mincho" w:hAnsi="Times New Roman" w:cs="Times New Roman"/>
          <w:lang w:val="lt-LT"/>
        </w:rPr>
        <w:t xml:space="preserve">Įrodyta, kad arterine hipertenzija ir II tipo cukriniu diabetu, susijusiu su mikroalbuminurija, sergantiems pacientams valsartanas mažina albumino išsiskyrimą su šlapimu. Tyrimo MARVAL (angl. </w:t>
      </w:r>
      <w:r w:rsidRPr="004850E3">
        <w:rPr>
          <w:rFonts w:ascii="Times New Roman" w:eastAsia="MS Mincho" w:hAnsi="Times New Roman" w:cs="Times New Roman"/>
          <w:i/>
          <w:lang w:val="lt-LT"/>
        </w:rPr>
        <w:t>Micro Albuminuria Reduction with Valsartan</w:t>
      </w:r>
      <w:r w:rsidRPr="004850E3">
        <w:rPr>
          <w:rFonts w:ascii="Times New Roman" w:eastAsia="MS Mincho" w:hAnsi="Times New Roman" w:cs="Times New Roman"/>
          <w:lang w:val="lt-LT"/>
        </w:rPr>
        <w:t>) metu buvo tiriamas albumino išsiskyrimas su šlapimu (AIŠ) gydant valsartanu (80</w:t>
      </w:r>
      <w:r w:rsidRPr="004850E3">
        <w:rPr>
          <w:rFonts w:ascii="Times New Roman" w:eastAsia="MS Mincho" w:hAnsi="Times New Roman" w:cs="Times New Roman"/>
          <w:lang w:val="lt-LT"/>
        </w:rPr>
        <w:noBreakHyphen/>
        <w:t>160 mg kartą per parą) arba amlodipinu (5</w:t>
      </w:r>
      <w:r w:rsidRPr="004850E3">
        <w:rPr>
          <w:rFonts w:ascii="Times New Roman" w:eastAsia="MS Mincho" w:hAnsi="Times New Roman" w:cs="Times New Roman"/>
          <w:lang w:val="lt-LT"/>
        </w:rPr>
        <w:noBreakHyphen/>
        <w:t xml:space="preserve">10 mg kartą per parą). Tyrime dalyvavo 332 II tipo cukriniu diabetu sergantys pacientai (amžiaus vidurkis 58 metai; 265 tiriamieji buvo vyrai), kuriems buvo mikroalbuminurija (valsartano grupėje – 58 mikrogramai/min; amlodipino grupėje – 55,4 mikrogramai/min), ir kurių kraujospūdis buvo normalus arba didelis bei kurių inkstų funkcija buvo išsilaikiusi (kreatinino kiekis kraujyje &lt; 120 mikromolių/l). 24 tyrimo savaitę pacientams, gydomiems valsartanu, AIŠ buvo sumažėjęs (p &lt; 0,001) 42% (-24,2 mikrogramo/min; 95% PI: nuo -40,4 iki -19,1), gydomiems amlodipinu </w:t>
      </w:r>
      <w:r w:rsidRPr="004850E3">
        <w:rPr>
          <w:rFonts w:ascii="Times New Roman" w:eastAsia="MS Mincho" w:hAnsi="Times New Roman" w:cs="Times New Roman"/>
          <w:lang w:val="lt-LT"/>
        </w:rPr>
        <w:sym w:font="Symbol" w:char="F02D"/>
      </w:r>
      <w:r w:rsidRPr="004850E3">
        <w:rPr>
          <w:rFonts w:ascii="Times New Roman" w:eastAsia="MS Mincho" w:hAnsi="Times New Roman" w:cs="Times New Roman"/>
          <w:lang w:val="lt-LT"/>
        </w:rPr>
        <w:t xml:space="preserve"> maždaug 3% (-1,7 mikrogramo/min; 95 % PI: nuo -5,6 iki 14,9), nepaisant panašaus kraujospūdžio sumažėjimo abejose grupėse. Tyrimo DROP (angl. </w:t>
      </w:r>
      <w:r w:rsidRPr="005B25DA">
        <w:rPr>
          <w:rFonts w:ascii="Times New Roman" w:eastAsia="MS Mincho" w:hAnsi="Times New Roman" w:cs="Times New Roman"/>
          <w:i/>
          <w:lang w:val="lt-LT"/>
        </w:rPr>
        <w:t>Diovan Reduction of Proteinuria</w:t>
      </w:r>
      <w:r w:rsidRPr="005B25DA">
        <w:rPr>
          <w:rFonts w:ascii="Times New Roman" w:eastAsia="MS Mincho" w:hAnsi="Times New Roman" w:cs="Times New Roman"/>
          <w:lang w:val="lt-LT"/>
        </w:rPr>
        <w:t xml:space="preserve">) metu buvo toliau tiriamas </w:t>
      </w:r>
      <w:r w:rsidR="00F71AF9">
        <w:rPr>
          <w:rFonts w:ascii="Times New Roman" w:eastAsia="MS Mincho" w:hAnsi="Times New Roman" w:cs="Times New Roman"/>
          <w:lang w:val="lt-LT"/>
        </w:rPr>
        <w:t>Diovan</w:t>
      </w:r>
      <w:r w:rsidRPr="005B25DA">
        <w:rPr>
          <w:rFonts w:ascii="Times New Roman" w:eastAsia="MS Mincho" w:hAnsi="Times New Roman" w:cs="Times New Roman"/>
          <w:lang w:val="lt-LT"/>
        </w:rPr>
        <w:t xml:space="preserve"> veiksmingumas mažinant AIŠ 391</w:t>
      </w:r>
      <w:r w:rsidRPr="004850E3">
        <w:rPr>
          <w:rFonts w:ascii="Times New Roman" w:eastAsia="MS Mincho" w:hAnsi="Times New Roman" w:cs="Times New Roman"/>
          <w:lang w:val="lt-LT"/>
        </w:rPr>
        <w:t xml:space="preserve"> pacientui, sergančiam arterine hipertenzija (kraujospūdis: </w:t>
      </w:r>
      <w:r w:rsidRPr="004850E3">
        <w:rPr>
          <w:rFonts w:ascii="Times New Roman" w:eastAsia="MS Mincho" w:hAnsi="Times New Roman" w:cs="Times New Roman"/>
          <w:lang w:val="lt-LT"/>
        </w:rPr>
        <w:lastRenderedPageBreak/>
        <w:t>150/88 mm Hg) ir II tipo cukriniu diabetu, susijusiu su albuminurija (vidurkis: 102 mikrogramai/min., svyravimo ribos: 20</w:t>
      </w:r>
      <w:r w:rsidRPr="004850E3">
        <w:rPr>
          <w:rFonts w:ascii="Times New Roman" w:eastAsia="MS Mincho" w:hAnsi="Times New Roman" w:cs="Times New Roman"/>
          <w:lang w:val="lt-LT"/>
        </w:rPr>
        <w:noBreakHyphen/>
        <w:t xml:space="preserve">700 mikrogramų/min), kurių inkstų funkcija buvo išsilaikiusi (vidutinė kreatinino koncentracija kraujo serume: 80 mikromolių/l). Pacientai atsitiktinių imčių būdu buvo suskirstyti į grupes, kurios 30 savaičių buvo gydomos viena iš trijų valsartano dozių (160 mg, 320 mg ar 640 mg kartą per parą). Tyrimo tikslas buvo nustatyti optimalią valsartano dozę AIŠ mažinti arterine hipertenzija ir II tipo cukriniu diabetu sergantiems pacientams. 30 gydymo savaitę 160 mg valsartano doze gydytiems pacientams procentinis AIŠ, palyginti su pradiniu, buvo reikšmingai sumažėjęs 36% (95% PI: nuo 22 iki 47%), gydytiems 320 mg valsartano doze </w:t>
      </w:r>
      <w:r w:rsidRPr="004850E3">
        <w:rPr>
          <w:rFonts w:ascii="Times New Roman" w:eastAsia="MS Mincho" w:hAnsi="Times New Roman" w:cs="Times New Roman"/>
          <w:lang w:val="lt-LT"/>
        </w:rPr>
        <w:sym w:font="Symbol" w:char="F02D"/>
      </w:r>
      <w:r w:rsidRPr="004850E3">
        <w:rPr>
          <w:rFonts w:ascii="Times New Roman" w:eastAsia="MS Mincho" w:hAnsi="Times New Roman" w:cs="Times New Roman"/>
          <w:lang w:val="lt-LT"/>
        </w:rPr>
        <w:t xml:space="preserve"> 44% (95% PI: nuo 31 iki 54%). Remiantis gautais tyrimų rezultatais, buvo padaryta išvada, kad arterine hipertenzija i</w:t>
      </w:r>
      <w:r w:rsidRPr="005B25DA">
        <w:rPr>
          <w:rFonts w:ascii="Times New Roman" w:eastAsia="MS Mincho" w:hAnsi="Times New Roman" w:cs="Times New Roman"/>
          <w:lang w:val="lt-LT"/>
        </w:rPr>
        <w:t>r II tipo cukriniu diabetu sergantiems pacientams 160</w:t>
      </w:r>
      <w:r w:rsidRPr="005B25DA">
        <w:rPr>
          <w:rFonts w:ascii="Times New Roman" w:eastAsia="MS Mincho" w:hAnsi="Times New Roman" w:cs="Times New Roman"/>
          <w:lang w:val="lt-LT"/>
        </w:rPr>
        <w:noBreakHyphen/>
        <w:t>320 mg valsartano dozė kliniškai reikš</w:t>
      </w:r>
      <w:r w:rsidRPr="004850E3">
        <w:rPr>
          <w:rFonts w:ascii="Times New Roman" w:eastAsia="MS Mincho" w:hAnsi="Times New Roman" w:cs="Times New Roman"/>
          <w:lang w:val="lt-LT"/>
        </w:rPr>
        <w:t>mingai sumažina AIŠ.</w:t>
      </w:r>
    </w:p>
    <w:p w:rsidR="00482AC4" w:rsidRPr="004850E3" w:rsidRDefault="00482AC4" w:rsidP="00C24A1D">
      <w:pPr>
        <w:spacing w:after="0" w:line="240" w:lineRule="auto"/>
        <w:rPr>
          <w:rFonts w:ascii="Times New Roman" w:eastAsia="Times New Roman" w:hAnsi="Times New Roman" w:cs="Times New Roman"/>
          <w:lang w:val="lt-LT" w:eastAsia="lt-LT"/>
        </w:rPr>
      </w:pPr>
    </w:p>
    <w:p w:rsidR="00482AC4" w:rsidRPr="009F25A1" w:rsidRDefault="009B4615" w:rsidP="00C24A1D">
      <w:pPr>
        <w:spacing w:after="0" w:line="240" w:lineRule="auto"/>
        <w:rPr>
          <w:rFonts w:ascii="Times New Roman" w:eastAsia="Times New Roman" w:hAnsi="Times New Roman" w:cs="Times New Roman"/>
          <w:i/>
          <w:lang w:val="lt-LT" w:eastAsia="lt-LT"/>
        </w:rPr>
      </w:pPr>
      <w:r w:rsidRPr="009F25A1">
        <w:rPr>
          <w:rFonts w:ascii="Times New Roman" w:eastAsia="Batang" w:hAnsi="Times New Roman" w:cs="Times New Roman"/>
          <w:i/>
          <w:lang w:val="lt-LT" w:eastAsia="lt-LT"/>
        </w:rPr>
        <w:t xml:space="preserve">Kita: </w:t>
      </w:r>
      <w:r w:rsidR="00482AC4" w:rsidRPr="009F25A1">
        <w:rPr>
          <w:rFonts w:ascii="Times New Roman" w:eastAsia="Batang" w:hAnsi="Times New Roman" w:cs="Times New Roman"/>
          <w:i/>
          <w:lang w:val="lt-LT" w:eastAsia="lt-LT"/>
        </w:rPr>
        <w:t>Dvigubas renino, angiotenzino ir aldosterono sistemos (RAAS) nuslopinimas</w:t>
      </w:r>
    </w:p>
    <w:p w:rsidR="00482AC4" w:rsidRPr="004850E3" w:rsidRDefault="00482AC4" w:rsidP="00C24A1D">
      <w:pPr>
        <w:spacing w:after="0" w:line="240" w:lineRule="auto"/>
        <w:rPr>
          <w:rFonts w:ascii="Times New Roman" w:eastAsia="Batang" w:hAnsi="Times New Roman" w:cs="Times New Roman"/>
          <w:b/>
          <w:lang w:val="lt-LT" w:eastAsia="lt-LT"/>
        </w:rPr>
      </w:pPr>
      <w:r w:rsidRPr="004850E3">
        <w:rPr>
          <w:rFonts w:ascii="Times New Roman" w:eastAsia="Batang" w:hAnsi="Times New Roman" w:cs="Times New Roman"/>
          <w:lang w:val="lt-LT" w:eastAsia="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rsidR="00482AC4" w:rsidRPr="004850E3" w:rsidRDefault="00482AC4" w:rsidP="00C24A1D">
      <w:pPr>
        <w:spacing w:after="0" w:line="240" w:lineRule="auto"/>
        <w:rPr>
          <w:rFonts w:ascii="Times New Roman" w:eastAsia="Batang" w:hAnsi="Times New Roman" w:cs="Times New Roman"/>
          <w:lang w:val="lt-LT" w:eastAsia="lt-LT"/>
        </w:rPr>
      </w:pPr>
      <w:r w:rsidRPr="004850E3">
        <w:rPr>
          <w:rFonts w:ascii="Times New Roman" w:eastAsia="Times New Roman" w:hAnsi="Times New Roman" w:cs="Times New Roman"/>
          <w:lang w:val="lt-LT" w:eastAsia="lt-LT"/>
        </w:rPr>
        <w:t xml:space="preserve">ONTARGET tyrime dalyvavo pacientai, kurių anamnezėje buvo širdies ir kraujagyslių ar smegenų kraujagyslių liga arba 2 tipo cukrinis diabetas ir susijusi akivaizdi organų-taikinių pažaida. </w:t>
      </w:r>
      <w:r w:rsidRPr="004850E3">
        <w:rPr>
          <w:rFonts w:ascii="Times New Roman" w:eastAsia="Batang" w:hAnsi="Times New Roman" w:cs="Times New Roman"/>
          <w:lang w:val="lt-LT" w:eastAsia="lt-LT"/>
        </w:rPr>
        <w:t>VA NEPHRON-D tyrimas buvo atliekamas su pacientais, sergančiais 2 tipo cukriniu diabetu ir diabetine nefropatija.</w:t>
      </w:r>
    </w:p>
    <w:p w:rsidR="00482AC4" w:rsidRPr="004850E3" w:rsidRDefault="00482AC4" w:rsidP="00C24A1D">
      <w:pPr>
        <w:spacing w:after="0" w:line="240" w:lineRule="auto"/>
        <w:rPr>
          <w:rFonts w:ascii="Times New Roman" w:eastAsia="Batang" w:hAnsi="Times New Roman" w:cs="Times New Roman"/>
          <w:lang w:val="lt-LT" w:eastAsia="lt-LT"/>
        </w:rPr>
      </w:pPr>
      <w:r w:rsidRPr="004850E3">
        <w:rPr>
          <w:rFonts w:ascii="Times New Roman" w:eastAsia="Times New Roman" w:hAnsi="Times New Roman" w:cs="Times New Roman"/>
          <w:lang w:val="lt-LT" w:eastAsia="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w:t>
      </w:r>
      <w:r w:rsidRPr="004850E3">
        <w:rPr>
          <w:rFonts w:ascii="Times New Roman" w:eastAsia="Batang" w:hAnsi="Times New Roman" w:cs="Times New Roman"/>
          <w:lang w:val="lt-LT" w:eastAsia="lt-LT"/>
        </w:rPr>
        <w:t>Atsižvelgiant į panašias farmakodinamines savybes, šie rezultatai taip pat galioja kitiems AKF inhibitoriams ir angiotenzino II receptorių blokatoriams.</w:t>
      </w:r>
    </w:p>
    <w:p w:rsidR="00482AC4" w:rsidRPr="004850E3" w:rsidRDefault="00482AC4" w:rsidP="00C24A1D">
      <w:pPr>
        <w:spacing w:after="0" w:line="240" w:lineRule="auto"/>
        <w:rPr>
          <w:rFonts w:ascii="Times New Roman" w:eastAsia="Batang" w:hAnsi="Times New Roman" w:cs="Times New Roman"/>
          <w:b/>
          <w:lang w:val="lt-LT" w:eastAsia="lt-LT"/>
        </w:rPr>
      </w:pPr>
      <w:r w:rsidRPr="004850E3">
        <w:rPr>
          <w:rFonts w:ascii="Times New Roman" w:eastAsia="Batang" w:hAnsi="Times New Roman" w:cs="Times New Roman"/>
          <w:lang w:val="lt-LT" w:eastAsia="lt-LT"/>
        </w:rPr>
        <w:t>Todėl pacientams, sergantiems diabetine nefropatija, negalima kartu vartoti AKF inhibitorių ir angiotenzino II receptorių blokatorių.</w:t>
      </w:r>
    </w:p>
    <w:p w:rsidR="00482AC4" w:rsidRPr="004850E3" w:rsidRDefault="00482AC4" w:rsidP="00C24A1D">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sidRPr="004850E3">
        <w:rPr>
          <w:rFonts w:ascii="Times New Roman" w:eastAsia="Batang" w:hAnsi="Times New Roman" w:cs="Times New Roman"/>
          <w:lang w:val="lt-LT" w:eastAsia="lt-LT"/>
        </w:rPr>
        <w:t>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482AC4" w:rsidRPr="004850E3" w:rsidRDefault="00482AC4" w:rsidP="00C24A1D">
      <w:pPr>
        <w:spacing w:after="0" w:line="240" w:lineRule="auto"/>
        <w:rPr>
          <w:rFonts w:ascii="Times New Roman" w:eastAsia="Times New Roman" w:hAnsi="Times New Roman" w:cs="Times New Roman"/>
          <w:lang w:val="lt-LT" w:eastAsia="lt-LT"/>
        </w:rPr>
      </w:pPr>
    </w:p>
    <w:p w:rsidR="00482AC4" w:rsidRPr="004850E3" w:rsidRDefault="00482AC4" w:rsidP="00C24A1D">
      <w:pPr>
        <w:spacing w:after="0" w:line="240" w:lineRule="auto"/>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Hidrochlorotiazidas</w:t>
      </w:r>
    </w:p>
    <w:p w:rsidR="00482AC4" w:rsidRPr="004850E3" w:rsidRDefault="00482AC4" w:rsidP="00C24A1D">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Svarbiausia tiazidinių diuretikų veikimo vieta yra distaliniai inkstų vingiuotieji kanalėliai. Nustatyta, kad inkstų žievėje esantys didelio afiniteto receptoriai yra svarbiausia tiazidinių diuretikų prisijungimo vieta pasireikšti jų poveikiui ir NaCl pernašai distaliniuose vingiuotuosiuose inkstų kanalėliuose slopinti. Tiazidinių diuretikų veikimo mechanizmas yra Na</w:t>
      </w:r>
      <w:r w:rsidRPr="004850E3">
        <w:rPr>
          <w:rFonts w:ascii="Times New Roman" w:eastAsia="Times New Roman" w:hAnsi="Times New Roman" w:cs="Times New Roman"/>
          <w:vertAlign w:val="superscript"/>
          <w:lang w:val="lt-LT" w:eastAsia="lt-LT"/>
        </w:rPr>
        <w:t>+</w:t>
      </w:r>
      <w:r w:rsidRPr="004850E3">
        <w:rPr>
          <w:rFonts w:ascii="Times New Roman" w:eastAsia="Times New Roman" w:hAnsi="Times New Roman" w:cs="Times New Roman"/>
          <w:lang w:val="lt-LT" w:eastAsia="lt-LT"/>
        </w:rPr>
        <w:t>Cl</w:t>
      </w:r>
      <w:r w:rsidRPr="004850E3">
        <w:rPr>
          <w:rFonts w:ascii="Times New Roman" w:eastAsia="Times New Roman" w:hAnsi="Times New Roman" w:cs="Times New Roman"/>
          <w:vertAlign w:val="superscript"/>
          <w:lang w:val="lt-LT" w:eastAsia="lt-LT"/>
        </w:rPr>
        <w:t>-</w:t>
      </w:r>
      <w:r w:rsidRPr="004850E3">
        <w:rPr>
          <w:rFonts w:ascii="Times New Roman" w:eastAsia="Times New Roman" w:hAnsi="Times New Roman" w:cs="Times New Roman"/>
          <w:lang w:val="lt-LT" w:eastAsia="lt-LT"/>
        </w:rPr>
        <w:t xml:space="preserve"> vienalaikės pernašos slopinimas, galbūt konkuruojant dėl Cl</w:t>
      </w:r>
      <w:r w:rsidRPr="004850E3">
        <w:rPr>
          <w:rFonts w:ascii="Times New Roman" w:eastAsia="Times New Roman" w:hAnsi="Times New Roman" w:cs="Times New Roman"/>
          <w:vertAlign w:val="superscript"/>
          <w:lang w:val="lt-LT" w:eastAsia="lt-LT"/>
        </w:rPr>
        <w:t>-</w:t>
      </w:r>
      <w:r w:rsidRPr="004850E3">
        <w:rPr>
          <w:rFonts w:ascii="Times New Roman" w:eastAsia="Times New Roman" w:hAnsi="Times New Roman" w:cs="Times New Roman"/>
          <w:lang w:val="lt-LT" w:eastAsia="lt-LT"/>
        </w:rPr>
        <w:t xml:space="preserve"> pernašos vietos, todėl sutrikdoma elektrolitų reabsorbcija: tiesiogiai maždaug vienodai didinamas natrio ir chlorido išsiskyrimas ir netiesiogiai, t. y. dėl diurezinio poveikio, mažinamas kraujo plazmos tūris ir dėl to didėja renino aktyvumas, aldosterono sekrecija ir kalio išsiskyrimas su šlapimu bei mažėja kalio kiekis kraujo serume. Renino ryšio su aldosteronu tarpininkas yra angiotenzinas II, todėl gydant hidrochlorotiazido ir valsartano deriniu, kalio kiekis kraujo serume mažėja mažiau negu monoterapijos hidrochlorotiazidu metu.</w:t>
      </w:r>
    </w:p>
    <w:p w:rsidR="00482AC4" w:rsidRDefault="00482AC4" w:rsidP="00C24A1D">
      <w:pPr>
        <w:spacing w:after="0" w:line="240" w:lineRule="auto"/>
        <w:rPr>
          <w:rFonts w:ascii="Times New Roman" w:eastAsia="Times New Roman" w:hAnsi="Times New Roman" w:cs="Times New Roman"/>
          <w:b/>
          <w:lang w:val="lt-LT" w:eastAsia="lt-LT"/>
        </w:rPr>
      </w:pPr>
    </w:p>
    <w:p w:rsidR="007E728C" w:rsidRDefault="000E1A94" w:rsidP="00C24A1D">
      <w:pPr>
        <w:spacing w:after="0" w:line="240" w:lineRule="auto"/>
        <w:rPr>
          <w:rFonts w:ascii="Times New Roman" w:eastAsia="Times New Roman" w:hAnsi="Times New Roman" w:cs="Times New Roman"/>
          <w:lang w:val="lt-LT" w:eastAsia="lt-LT"/>
        </w:rPr>
      </w:pPr>
      <w:r w:rsidRPr="000E1A94">
        <w:rPr>
          <w:rFonts w:ascii="Times New Roman" w:eastAsia="Times New Roman" w:hAnsi="Times New Roman" w:cs="Times New Roman"/>
          <w:lang w:val="lt-LT" w:eastAsia="lt-LT"/>
        </w:rPr>
        <w:t xml:space="preserve">Nemelanominis odos vėžys. Remiantis turimais epidemiologinių tyrimų duomenimis buvo nustatyta nuo kumuliacinės dozės priklausoma </w:t>
      </w:r>
      <w:r>
        <w:rPr>
          <w:rFonts w:ascii="Times New Roman" w:eastAsia="Times New Roman" w:hAnsi="Times New Roman" w:cs="Times New Roman"/>
          <w:lang w:val="lt-LT" w:eastAsia="lt-LT"/>
        </w:rPr>
        <w:t>hidrochlorotiazido</w:t>
      </w:r>
      <w:r w:rsidRPr="000E1A94">
        <w:rPr>
          <w:rFonts w:ascii="Times New Roman" w:eastAsia="Times New Roman" w:hAnsi="Times New Roman" w:cs="Times New Roman"/>
          <w:lang w:val="lt-LT" w:eastAsia="lt-LT"/>
        </w:rPr>
        <w:t xml:space="preserve"> sąsaja su NOV. Atliekant vieną tyrimą, buvo tiriama populiacija, sudaryta iš 71533 BLK ir 8629 PLK sergančių pacientų, kurie buvo lyginami su atitinkamai 1430833 ir 172462 kontroliniais pacientais. Vartojant dideles </w:t>
      </w:r>
      <w:r>
        <w:rPr>
          <w:rFonts w:ascii="Times New Roman" w:eastAsia="Times New Roman" w:hAnsi="Times New Roman" w:cs="Times New Roman"/>
          <w:lang w:val="lt-LT" w:eastAsia="lt-LT"/>
        </w:rPr>
        <w:t>hidrochlorotiazido</w:t>
      </w:r>
      <w:r w:rsidRPr="000E1A94">
        <w:rPr>
          <w:rFonts w:ascii="Times New Roman" w:eastAsia="Times New Roman" w:hAnsi="Times New Roman" w:cs="Times New Roman"/>
          <w:lang w:val="lt-LT" w:eastAsia="lt-LT"/>
        </w:rPr>
        <w:t xml:space="preserve"> dozes (kumuliacinė dozė – ≥50000 mg) koreguotas BLK rizikos santykis (RS) buvo 1,29 (95 proc. PI: 1,23–1,35) ir PLK RS - 3,98 (95 proc. PI: 3,68–4,31). Tiek BLK, tiek PLK atveju buvo nustatytas aiškus kumuliacinės dozės ir organizmo atsako ryšys. Atliekant kitą tyrimą, buvo nustatyta galima lūpos vėžio (PLK) ir </w:t>
      </w:r>
      <w:r>
        <w:rPr>
          <w:rFonts w:ascii="Times New Roman" w:eastAsia="Times New Roman" w:hAnsi="Times New Roman" w:cs="Times New Roman"/>
          <w:lang w:val="lt-LT" w:eastAsia="lt-LT"/>
        </w:rPr>
        <w:t>hidrochlorotiazido</w:t>
      </w:r>
      <w:r w:rsidRPr="000E1A94">
        <w:rPr>
          <w:rFonts w:ascii="Times New Roman" w:eastAsia="Times New Roman" w:hAnsi="Times New Roman" w:cs="Times New Roman"/>
          <w:lang w:val="lt-LT" w:eastAsia="lt-LT"/>
        </w:rPr>
        <w:t xml:space="preserve"> vartojimo sąsaja – taikant rizikos grupės imties sudarymo strategiją, 633 lūpos vėžiu sergančių pacientų buvo palyginti su 63067 kontroliniais pacientais. Kumuliacinės dozės ir organizmo atsako ryšys buvo įrodytas nustačius koreguotą RS, kuris buvo 2,1 (95 proc. PI: </w:t>
      </w:r>
      <w:r w:rsidRPr="000E1A94">
        <w:rPr>
          <w:rFonts w:ascii="Times New Roman" w:eastAsia="Times New Roman" w:hAnsi="Times New Roman" w:cs="Times New Roman"/>
          <w:lang w:val="lt-LT" w:eastAsia="lt-LT"/>
        </w:rPr>
        <w:lastRenderedPageBreak/>
        <w:t>1,7–2,6), RS padidėjo iki 3,9 (3,0-4,9) vartojant dideles vaistinio preparato dozes (~25000 mg) ir iki 7,7 (5,7–10,5) esant didžiausiai kumuliacinei dozei (~100000 mg) (taip pat žr. 4.4 skyrių).</w:t>
      </w:r>
    </w:p>
    <w:p w:rsidR="000E1A94" w:rsidRPr="007E728C" w:rsidRDefault="000E1A94" w:rsidP="00C24A1D">
      <w:pPr>
        <w:spacing w:after="0" w:line="240" w:lineRule="auto"/>
        <w:rPr>
          <w:rFonts w:ascii="Times New Roman" w:eastAsia="Times New Roman" w:hAnsi="Times New Roman" w:cs="Times New Roman"/>
          <w:lang w:val="lt-LT" w:eastAsia="lt-LT"/>
        </w:rPr>
      </w:pPr>
    </w:p>
    <w:p w:rsidR="00482AC4" w:rsidRPr="004850E3" w:rsidRDefault="00482AC4" w:rsidP="00482AC4">
      <w:pPr>
        <w:numPr>
          <w:ilvl w:val="1"/>
          <w:numId w:val="3"/>
        </w:numPr>
        <w:tabs>
          <w:tab w:val="num" w:pos="-2160"/>
        </w:tabs>
        <w:spacing w:after="0" w:line="240" w:lineRule="auto"/>
        <w:ind w:left="540" w:hanging="540"/>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Farmakokinetinės savybės</w:t>
      </w:r>
    </w:p>
    <w:p w:rsidR="00482AC4" w:rsidRPr="004850E3" w:rsidRDefault="00482AC4" w:rsidP="00482AC4">
      <w:pPr>
        <w:spacing w:after="0" w:line="240" w:lineRule="auto"/>
        <w:rPr>
          <w:rFonts w:ascii="Times New Roman" w:eastAsia="Times New Roman" w:hAnsi="Times New Roman" w:cs="Times New Roman"/>
          <w:i/>
          <w:lang w:val="lt-LT" w:eastAsia="lt-LT"/>
        </w:rPr>
      </w:pPr>
    </w:p>
    <w:p w:rsidR="00482AC4" w:rsidRPr="004850E3" w:rsidRDefault="00482AC4" w:rsidP="00482AC4">
      <w:pPr>
        <w:spacing w:after="0" w:line="240" w:lineRule="auto"/>
        <w:rPr>
          <w:rFonts w:ascii="Times New Roman" w:eastAsia="Times New Roman" w:hAnsi="Times New Roman" w:cs="Times New Roman"/>
          <w:i/>
          <w:u w:val="single"/>
          <w:lang w:val="lt-LT" w:eastAsia="lt-LT"/>
        </w:rPr>
      </w:pPr>
      <w:r w:rsidRPr="004850E3">
        <w:rPr>
          <w:rFonts w:ascii="Times New Roman" w:eastAsia="Times New Roman" w:hAnsi="Times New Roman" w:cs="Times New Roman"/>
          <w:i/>
          <w:u w:val="single"/>
          <w:lang w:val="lt-LT" w:eastAsia="lt-LT"/>
        </w:rPr>
        <w:t>Valsartano/hidrochlorotiazido derinys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Kartu su valsartanu vartojamo hidrochlorotiazido sisteminis biologinis prieinamumas yra maždaug 30% mažesnis. Hidrochlorotiazidas kartu vartojamo valsartano kinetikos reikšmingiau neveikia. Ši pastebėta sąveika valsartano vartojimui kartu su hidrochlorotiazidu nėra reikšminga, kadangi kontroliuojamais klinikiniais tyrimais buvo įrodyta, kad derinys kraujospūdį mažina neabejotinai daugiau negu atskirai vartojama kiekviena jo veiklioji medžiaga arba placebas.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Valsartanas</w:t>
      </w:r>
    </w:p>
    <w:p w:rsidR="00482AC4" w:rsidRPr="004850E3" w:rsidRDefault="00482AC4" w:rsidP="00482AC4">
      <w:pPr>
        <w:spacing w:after="0" w:line="240" w:lineRule="auto"/>
        <w:rPr>
          <w:rFonts w:ascii="Times New Roman" w:eastAsia="Times New Roman" w:hAnsi="Times New Roman" w:cs="Times New Roman"/>
          <w:u w:val="single"/>
          <w:lang w:val="lt-LT" w:eastAsia="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Absorbcija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Išgėrus vien valsartano, didžiausia jo koncentracija kraujo plazmoje atsiranda per 2</w:t>
      </w:r>
      <w:r w:rsidRPr="004850E3">
        <w:rPr>
          <w:rFonts w:ascii="Times New Roman" w:eastAsia="Times New Roman" w:hAnsi="Times New Roman" w:cs="Times New Roman"/>
          <w:lang w:val="lt-LT" w:eastAsia="lt-LT"/>
        </w:rPr>
        <w:noBreakHyphen/>
        <w:t>4 valandas. Vidutinis biologinis prieinamumas yra 23%. Kartu vartojamas maistas valsartano ekspoziciją (AUC) sumažina  maždaug 40</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didžiausia koncentracija kraujo plazmoje (C</w:t>
      </w:r>
      <w:r w:rsidRPr="005B25DA">
        <w:rPr>
          <w:rFonts w:ascii="Times New Roman" w:eastAsia="Times New Roman" w:hAnsi="Times New Roman" w:cs="Times New Roman"/>
          <w:vertAlign w:val="subscript"/>
          <w:lang w:val="lt-LT" w:eastAsia="lt-LT"/>
        </w:rPr>
        <w:t>max</w:t>
      </w:r>
      <w:r w:rsidRPr="005B25DA">
        <w:rPr>
          <w:rFonts w:ascii="Times New Roman" w:eastAsia="Times New Roman" w:hAnsi="Times New Roman" w:cs="Times New Roman"/>
          <w:lang w:val="lt-LT" w:eastAsia="lt-LT"/>
        </w:rPr>
        <w:t>) – apie 50%, tačiau praėjus maždaug 8 val. po pavartojimo, valsartano koncentracija būna panaši tiek tų žmonių, kurie jo gėrė valgio metu, tiek tų, kurie jo gėrė nevalgę. Vis dėlto šis AUC sumažėjimas nėra susijęs su reikšmingu terapini</w:t>
      </w:r>
      <w:r w:rsidRPr="004850E3">
        <w:rPr>
          <w:rFonts w:ascii="Times New Roman" w:eastAsia="Times New Roman" w:hAnsi="Times New Roman" w:cs="Times New Roman"/>
          <w:lang w:val="lt-LT" w:eastAsia="lt-LT"/>
        </w:rPr>
        <w:t>o poveikio mažėjimu, todėl valsartaną galima vartoti tiek valgio metu, tiek nevalgius.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i/>
          <w:lang w:val="lt-LT" w:eastAsia="lt-LT"/>
        </w:rPr>
        <w:t>Pasiskirstymas</w:t>
      </w:r>
    </w:p>
    <w:p w:rsidR="00482AC4" w:rsidRPr="005B25DA"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Į veną suleisto valsartano pasiskirstymo tūris tuo metu, kai koncentracija pusiausvyrinė, yra maždaug </w:t>
      </w:r>
      <w:smartTag w:uri="urn:schemas-microsoft-com:office:smarttags" w:element="metricconverter">
        <w:smartTagPr>
          <w:attr w:name="ProductID" w:val="17 litrų"/>
        </w:smartTagPr>
        <w:r w:rsidRPr="004850E3">
          <w:rPr>
            <w:rFonts w:ascii="Times New Roman" w:eastAsia="Times New Roman" w:hAnsi="Times New Roman" w:cs="Times New Roman"/>
            <w:lang w:val="lt-LT" w:eastAsia="lt-LT"/>
          </w:rPr>
          <w:t>17 litrų</w:t>
        </w:r>
      </w:smartTag>
      <w:r w:rsidRPr="004850E3">
        <w:rPr>
          <w:rFonts w:ascii="Times New Roman" w:eastAsia="Times New Roman" w:hAnsi="Times New Roman" w:cs="Times New Roman"/>
          <w:lang w:val="lt-LT" w:eastAsia="lt-LT"/>
        </w:rPr>
        <w:t>. Tai rodo, kad valsartanas plačiai audiniuose nepasiskirsto. Daug (94</w:t>
      </w:r>
      <w:r w:rsidRPr="004850E3">
        <w:rPr>
          <w:rFonts w:ascii="Times New Roman" w:eastAsia="Times New Roman" w:hAnsi="Times New Roman" w:cs="Times New Roman"/>
          <w:lang w:val="lt-LT" w:eastAsia="lt-LT"/>
        </w:rPr>
        <w:noBreakHyphen/>
        <w:t>97</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valsartano prisijungia prie kraujo plazmos baltymų, daugiausia albumino.</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i/>
          <w:lang w:val="lt-LT" w:eastAsia="lt-LT"/>
        </w:rPr>
        <w:t>Biotransformacija</w:t>
      </w:r>
    </w:p>
    <w:p w:rsidR="00482AC4" w:rsidRPr="005B25DA"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Valsartano biotransformuojama nedaug, kadangi metabolitų pavidalu išsiskiria tik 20% pavartotos dozės. Kraujo plazmoje nustatytas mažas valsartano hidroksi metabolito kiekis (mažiau negu 10</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xml:space="preserve"> valsartano AUC). Farmakologinio poveikio šis metabolitas nesukelia.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i/>
          <w:lang w:val="lt-LT" w:eastAsia="lt-LT"/>
        </w:rPr>
        <w:t>Eliminacija</w:t>
      </w:r>
    </w:p>
    <w:p w:rsidR="00482AC4" w:rsidRPr="005B25DA"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Valsartano kinetika yra daugiaeksponentė (</w:t>
      </w:r>
      <w:r w:rsidRPr="004850E3">
        <w:rPr>
          <w:rFonts w:ascii="Times New Roman" w:eastAsia="Times New Roman" w:hAnsi="Times New Roman" w:cs="Times New Roman"/>
          <w:lang w:val="lt-LT" w:eastAsia="lt-LT"/>
        </w:rPr>
        <w:sym w:font="Symbol" w:char="F061"/>
      </w:r>
      <w:r w:rsidRPr="004850E3">
        <w:rPr>
          <w:rFonts w:ascii="Times New Roman" w:eastAsia="Times New Roman" w:hAnsi="Times New Roman" w:cs="Times New Roman"/>
          <w:lang w:val="lt-LT" w:eastAsia="lt-LT"/>
        </w:rPr>
        <w:t xml:space="preserve"> fazės metu pusinės eliminacijos laikas yra </w:t>
      </w:r>
      <w:r w:rsidRPr="004850E3">
        <w:rPr>
          <w:rFonts w:ascii="Times New Roman" w:eastAsia="Times New Roman" w:hAnsi="Times New Roman" w:cs="Times New Roman"/>
          <w:lang w:val="lt-LT" w:eastAsia="lt-LT"/>
        </w:rPr>
        <w:sym w:font="Symbol" w:char="F03C"/>
      </w:r>
      <w:r w:rsidRPr="004850E3">
        <w:rPr>
          <w:rFonts w:ascii="Times New Roman" w:eastAsia="Times New Roman" w:hAnsi="Times New Roman" w:cs="Times New Roman"/>
          <w:lang w:val="lt-LT" w:eastAsia="lt-LT"/>
        </w:rPr>
        <w:t xml:space="preserve"> 1 val., </w:t>
      </w:r>
      <w:r w:rsidRPr="004850E3">
        <w:rPr>
          <w:rFonts w:ascii="Times New Roman" w:eastAsia="Times New Roman" w:hAnsi="Times New Roman" w:cs="Times New Roman"/>
          <w:lang w:val="lt-LT" w:eastAsia="lt-LT"/>
        </w:rPr>
        <w:sym w:font="Symbol" w:char="F062"/>
      </w:r>
      <w:r w:rsidRPr="004850E3">
        <w:rPr>
          <w:rFonts w:ascii="Times New Roman" w:eastAsia="Times New Roman" w:hAnsi="Times New Roman" w:cs="Times New Roman"/>
          <w:lang w:val="lt-LT" w:eastAsia="lt-LT"/>
        </w:rPr>
        <w:t xml:space="preserve"> fazės metu – maždaug 9 val.). Valsartanas visų pirma išsiskiria su išmatomis (apie 83</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xml:space="preserve"> dozės) ir šlapimu (apie 13</w:t>
      </w:r>
      <w:r w:rsidRPr="004850E3">
        <w:rPr>
          <w:rFonts w:ascii="Times New Roman" w:eastAsia="Times New Roman" w:hAnsi="Times New Roman" w:cs="Times New Roman"/>
          <w:lang w:val="lt-LT" w:eastAsia="lt-LT"/>
        </w:rPr>
        <w:sym w:font="Symbol" w:char="F025"/>
      </w:r>
      <w:r w:rsidRPr="004850E3">
        <w:rPr>
          <w:rFonts w:ascii="Times New Roman" w:eastAsia="Times New Roman" w:hAnsi="Times New Roman" w:cs="Times New Roman"/>
          <w:lang w:val="lt-LT" w:eastAsia="lt-LT"/>
        </w:rPr>
        <w:t xml:space="preserve"> dozės), daugiausia nepakitusio preparato pavidalu. Po p</w:t>
      </w:r>
      <w:r w:rsidRPr="005B25DA">
        <w:rPr>
          <w:rFonts w:ascii="Times New Roman" w:eastAsia="Times New Roman" w:hAnsi="Times New Roman" w:cs="Times New Roman"/>
          <w:lang w:val="lt-LT" w:eastAsia="lt-LT"/>
        </w:rPr>
        <w:t xml:space="preserve">askyrimo į veną valsartano klirensas kraujo plazmoje yra maždaug 2 l/val., klirensas inkstuose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0,62 l/val. (tai sudaro apie 30% bendro klirenso). Valsartano pusinės eliminacijos laikas yra 6 valandos.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hd w:val="clear" w:color="auto" w:fill="FFFFFF"/>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Hidrochlorotiazidas</w:t>
      </w:r>
    </w:p>
    <w:p w:rsidR="00482AC4" w:rsidRPr="004850E3" w:rsidRDefault="00482AC4" w:rsidP="00482AC4">
      <w:pPr>
        <w:shd w:val="clear" w:color="auto" w:fill="FFFFFF"/>
        <w:spacing w:after="0" w:line="240" w:lineRule="auto"/>
        <w:rPr>
          <w:rFonts w:ascii="Times New Roman" w:eastAsia="Times New Roman" w:hAnsi="Times New Roman" w:cs="Times New Roman"/>
          <w:u w:val="single"/>
          <w:lang w:val="lt-LT" w:eastAsia="lt-LT"/>
        </w:rPr>
      </w:pPr>
    </w:p>
    <w:p w:rsidR="00482AC4" w:rsidRPr="004850E3" w:rsidRDefault="00482AC4" w:rsidP="00482AC4">
      <w:pPr>
        <w:shd w:val="clear" w:color="auto" w:fill="FFFFFF"/>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Absorbcija</w:t>
      </w: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Pavartotas per burną hidrochlorotiazidas absorbuojamas greitai (t</w:t>
      </w:r>
      <w:r w:rsidRPr="004850E3">
        <w:rPr>
          <w:rFonts w:ascii="Times New Roman" w:eastAsia="Times New Roman" w:hAnsi="Times New Roman" w:cs="Times New Roman"/>
          <w:vertAlign w:val="subscript"/>
          <w:lang w:val="lt-LT" w:eastAsia="lt-LT"/>
        </w:rPr>
        <w:t>max</w:t>
      </w:r>
      <w:r w:rsidRPr="004850E3">
        <w:rPr>
          <w:rFonts w:ascii="Times New Roman" w:eastAsia="Times New Roman" w:hAnsi="Times New Roman" w:cs="Times New Roman"/>
          <w:lang w:val="lt-LT" w:eastAsia="lt-LT"/>
        </w:rPr>
        <w:t xml:space="preserve"> yra apie 2 val.)</w:t>
      </w:r>
      <w:r w:rsidR="00152A0B">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 xml:space="preserve"> </w:t>
      </w:r>
      <w:r w:rsidR="007E3D51" w:rsidRPr="007E3D51">
        <w:rPr>
          <w:rFonts w:ascii="Times New Roman" w:eastAsia="Times New Roman" w:hAnsi="Times New Roman" w:cs="Times New Roman"/>
          <w:lang w:val="lt-LT" w:eastAsia="lt-LT"/>
        </w:rPr>
        <w:t>Vartojant terapines dozes, AUC didėjimas yra tiesinis ir proporcingas dozei</w:t>
      </w:r>
      <w:r w:rsidRPr="004850E3">
        <w:rPr>
          <w:rFonts w:ascii="Times New Roman" w:eastAsia="Times New Roman" w:hAnsi="Times New Roman" w:cs="Times New Roman"/>
          <w:lang w:val="lt-LT" w:eastAsia="lt-LT"/>
        </w:rPr>
        <w:t>.</w:t>
      </w:r>
    </w:p>
    <w:p w:rsidR="00152A0B" w:rsidRDefault="007E3D51" w:rsidP="00482AC4">
      <w:pPr>
        <w:shd w:val="clear" w:color="auto" w:fill="FFFFFF"/>
        <w:spacing w:after="0" w:line="240" w:lineRule="auto"/>
        <w:rPr>
          <w:rFonts w:ascii="Times New Roman" w:eastAsia="Times New Roman" w:hAnsi="Times New Roman" w:cs="Times New Roman"/>
          <w:lang w:val="lt-LT" w:eastAsia="lt-LT"/>
        </w:rPr>
      </w:pPr>
      <w:r w:rsidRPr="007E3D51">
        <w:rPr>
          <w:rFonts w:ascii="Times New Roman" w:eastAsia="Times New Roman" w:hAnsi="Times New Roman" w:cs="Times New Roman"/>
          <w:lang w:val="lt-LT" w:eastAsia="lt-LT"/>
        </w:rPr>
        <w:t xml:space="preserve">Šis maisto poveikis </w:t>
      </w:r>
      <w:r>
        <w:rPr>
          <w:rFonts w:ascii="Times New Roman" w:eastAsia="Times New Roman" w:hAnsi="Times New Roman" w:cs="Times New Roman"/>
          <w:lang w:val="lt-LT" w:eastAsia="lt-LT"/>
        </w:rPr>
        <w:t xml:space="preserve">hidrochlorotiazidui </w:t>
      </w:r>
      <w:r w:rsidRPr="007E3D51">
        <w:rPr>
          <w:rFonts w:ascii="Times New Roman" w:eastAsia="Times New Roman" w:hAnsi="Times New Roman" w:cs="Times New Roman"/>
          <w:lang w:val="lt-LT" w:eastAsia="lt-LT"/>
        </w:rPr>
        <w:t>yra silpnas ir klinikinė jo svarba yra minimali</w:t>
      </w:r>
      <w:r w:rsidR="00152A0B" w:rsidRPr="007E3D51">
        <w:rPr>
          <w:rFonts w:ascii="Times New Roman" w:eastAsia="Times New Roman" w:hAnsi="Times New Roman" w:cs="Times New Roman"/>
          <w:lang w:val="lt-LT" w:eastAsia="lt-LT"/>
        </w:rPr>
        <w:t>.</w:t>
      </w: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Išgerto hidrochlorotiazido absoliutus biologinis prieinamumas yra 70%. </w:t>
      </w:r>
    </w:p>
    <w:p w:rsidR="00482AC4" w:rsidRPr="004850E3" w:rsidRDefault="00482AC4" w:rsidP="00482AC4">
      <w:pPr>
        <w:shd w:val="clear" w:color="auto" w:fill="FFFFFF"/>
        <w:spacing w:after="0" w:line="240" w:lineRule="auto"/>
        <w:rPr>
          <w:rFonts w:ascii="Times New Roman" w:eastAsia="Times New Roman" w:hAnsi="Times New Roman" w:cs="Times New Roman"/>
          <w:u w:val="single"/>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i/>
          <w:lang w:val="lt-LT" w:eastAsia="lt-LT"/>
        </w:rPr>
        <w:t>Pasiskirstymas</w:t>
      </w: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Tariamasis pasiskirstymo tūris yra 4</w:t>
      </w:r>
      <w:r w:rsidRPr="004850E3">
        <w:rPr>
          <w:rFonts w:ascii="Times New Roman" w:eastAsia="Times New Roman" w:hAnsi="Times New Roman" w:cs="Times New Roman"/>
          <w:lang w:val="lt-LT" w:eastAsia="lt-LT"/>
        </w:rPr>
        <w:noBreakHyphen/>
        <w:t>8 l/kg.</w:t>
      </w: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40</w:t>
      </w:r>
      <w:r w:rsidRPr="004850E3">
        <w:rPr>
          <w:rFonts w:ascii="Times New Roman" w:eastAsia="Times New Roman" w:hAnsi="Times New Roman" w:cs="Times New Roman"/>
          <w:lang w:val="lt-LT" w:eastAsia="lt-LT"/>
        </w:rPr>
        <w:noBreakHyphen/>
        <w:t>70% cirkuliuojančio hidrochlorotiazido prisijungia prie kraujo serumo baltymų, daugiausia albumino.</w:t>
      </w: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Hidrochlorotiazido kaupiasi ir eritrocituose, juose jo būna </w:t>
      </w:r>
      <w:r w:rsidR="00152A0B">
        <w:rPr>
          <w:rFonts w:ascii="Times New Roman" w:eastAsia="Times New Roman" w:hAnsi="Times New Roman" w:cs="Times New Roman"/>
          <w:lang w:val="lt-LT" w:eastAsia="lt-LT"/>
        </w:rPr>
        <w:t>3</w:t>
      </w:r>
      <w:r w:rsidRPr="004850E3">
        <w:rPr>
          <w:rFonts w:ascii="Times New Roman" w:eastAsia="Times New Roman" w:hAnsi="Times New Roman" w:cs="Times New Roman"/>
          <w:lang w:val="lt-LT" w:eastAsia="lt-LT"/>
        </w:rPr>
        <w:t xml:space="preserve"> karto daugiau nei kraujo plazmoje.</w:t>
      </w:r>
    </w:p>
    <w:p w:rsidR="00482AC4" w:rsidRPr="004850E3" w:rsidRDefault="00482AC4" w:rsidP="00482AC4">
      <w:pPr>
        <w:shd w:val="clear" w:color="auto" w:fill="FFFFFF"/>
        <w:spacing w:after="0" w:line="240" w:lineRule="auto"/>
        <w:rPr>
          <w:rFonts w:ascii="Times New Roman" w:eastAsia="Times New Roman" w:hAnsi="Times New Roman" w:cs="Times New Roman"/>
          <w:u w:val="single"/>
          <w:lang w:val="lt-LT" w:eastAsia="lt-LT"/>
        </w:rPr>
      </w:pPr>
    </w:p>
    <w:p w:rsidR="00482AC4" w:rsidRPr="004850E3" w:rsidRDefault="00482AC4" w:rsidP="00482AC4">
      <w:pPr>
        <w:shd w:val="clear" w:color="auto" w:fill="FFFFFF"/>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Eliminacija</w:t>
      </w: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Hidrochlorotiazido daugiausia išsiskiria nepakitusio vaisto pavidalu. Galutinės hidrochlorotiazido eliminacijos fazės iš plazmos pusinės eliminacijos laikas yra vidutiniškai 6</w:t>
      </w:r>
      <w:r w:rsidRPr="004850E3">
        <w:rPr>
          <w:rFonts w:ascii="Times New Roman" w:eastAsia="Times New Roman" w:hAnsi="Times New Roman" w:cs="Times New Roman"/>
          <w:lang w:val="lt-LT" w:eastAsia="lt-LT"/>
        </w:rPr>
        <w:noBreakHyphen/>
        <w:t>15 valandų.</w:t>
      </w:r>
      <w:r w:rsidRPr="004850E3">
        <w:rPr>
          <w:rFonts w:ascii="Times New Roman" w:eastAsia="Times New Roman" w:hAnsi="Times New Roman" w:cs="Times New Roman"/>
          <w:bCs/>
          <w:lang w:val="lt-LT" w:eastAsia="lt-LT"/>
        </w:rPr>
        <w:t xml:space="preserve"> S</w:t>
      </w:r>
      <w:r w:rsidRPr="004850E3">
        <w:rPr>
          <w:rFonts w:ascii="Times New Roman" w:eastAsia="Times New Roman" w:hAnsi="Times New Roman" w:cs="Times New Roman"/>
          <w:lang w:val="lt-LT" w:eastAsia="lt-LT"/>
        </w:rPr>
        <w:t xml:space="preserve">kiriant kartotines hidrochlorotiazido dozes jo kinetika nekinta, o vartojant kartą per parą akumuliacija yra </w:t>
      </w:r>
      <w:r w:rsidRPr="004850E3">
        <w:rPr>
          <w:rFonts w:ascii="Times New Roman" w:eastAsia="Times New Roman" w:hAnsi="Times New Roman" w:cs="Times New Roman"/>
          <w:lang w:val="lt-LT" w:eastAsia="lt-LT"/>
        </w:rPr>
        <w:lastRenderedPageBreak/>
        <w:t>minimali. Daugiau kaip 95 % absorbuotos hidorchlorotiazido dozės išskiriama su šlapimu, nepakitusiu pavidalu. Inkstinis klirensas susideda iš pasyvios filtracijos ir aktyvaus išskyrimo į inkstų kanalėlį.</w:t>
      </w:r>
    </w:p>
    <w:p w:rsidR="00482AC4" w:rsidRPr="004850E3" w:rsidRDefault="00482AC4" w:rsidP="00482AC4">
      <w:pPr>
        <w:shd w:val="clear" w:color="auto" w:fill="FFFFFF"/>
        <w:spacing w:after="0" w:line="240" w:lineRule="auto"/>
        <w:rPr>
          <w:rFonts w:ascii="Times New Roman" w:eastAsia="Times New Roman" w:hAnsi="Times New Roman" w:cs="Times New Roman"/>
          <w:lang w:val="lt-LT" w:eastAsia="lt-LT"/>
        </w:rPr>
      </w:pPr>
    </w:p>
    <w:p w:rsidR="00482AC4" w:rsidRPr="004850E3" w:rsidRDefault="00482AC4" w:rsidP="00482AC4">
      <w:pPr>
        <w:numPr>
          <w:ilvl w:val="12"/>
          <w:numId w:val="0"/>
        </w:numPr>
        <w:spacing w:after="0" w:line="240" w:lineRule="auto"/>
        <w:ind w:right="-2"/>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t>Ypatingos populiacijos</w:t>
      </w:r>
    </w:p>
    <w:p w:rsidR="00482AC4" w:rsidRPr="004850E3" w:rsidRDefault="00482AC4" w:rsidP="00482AC4">
      <w:pPr>
        <w:numPr>
          <w:ilvl w:val="12"/>
          <w:numId w:val="0"/>
        </w:numPr>
        <w:spacing w:after="0" w:line="240" w:lineRule="auto"/>
        <w:ind w:right="-2"/>
        <w:rPr>
          <w:rFonts w:ascii="Times New Roman" w:eastAsia="Times New Roman" w:hAnsi="Times New Roman" w:cs="Times New Roman"/>
          <w:i/>
          <w:lang w:val="lt-LT" w:eastAsia="lt-LT"/>
        </w:rPr>
      </w:pPr>
    </w:p>
    <w:p w:rsidR="00482AC4" w:rsidRPr="004850E3" w:rsidRDefault="00482AC4" w:rsidP="00482AC4">
      <w:pPr>
        <w:numPr>
          <w:ilvl w:val="12"/>
          <w:numId w:val="0"/>
        </w:numPr>
        <w:spacing w:after="0" w:line="240" w:lineRule="auto"/>
        <w:ind w:right="-2"/>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Senyvi pacientai</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Pastebėta, kad kai kurių senyvų žmonių organizme valsartano ekspozicija yra šiek tiek didesnė negu jaunų, tačiau nebuvo įrodyta, kad tai būtų kliniškai reikšminga.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Riboti duomenys rodo, kad sveikų ar arterine hipertenzija sergančių senyvų žmonių organizme sisteminis hidrochlorotiazido klirensas yra didesnis, negu jaunų sveikų savanorių.</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Sutrikusi inkstų funkcija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Pacientams, kurių </w:t>
      </w:r>
      <w:r w:rsidR="007E3D51">
        <w:rPr>
          <w:rFonts w:ascii="Times New Roman" w:eastAsia="Times New Roman" w:hAnsi="Times New Roman" w:cs="Times New Roman"/>
          <w:lang w:val="lt-LT" w:eastAsia="lt-LT"/>
        </w:rPr>
        <w:t>g</w:t>
      </w:r>
      <w:r w:rsidR="007E3D51" w:rsidRPr="007E3D51">
        <w:rPr>
          <w:rFonts w:ascii="Times New Roman" w:eastAsia="Times New Roman" w:hAnsi="Times New Roman" w:cs="Times New Roman"/>
          <w:lang w:val="lt-LT" w:eastAsia="lt-LT"/>
        </w:rPr>
        <w:t xml:space="preserve">lomerulų filtracijos greitis </w:t>
      </w:r>
      <w:r w:rsidR="00152A0B" w:rsidRPr="007E3D51">
        <w:rPr>
          <w:rFonts w:ascii="Times New Roman" w:eastAsia="Times New Roman" w:hAnsi="Times New Roman" w:cs="Times New Roman"/>
          <w:lang w:val="lt-LT" w:eastAsia="lt-LT"/>
        </w:rPr>
        <w:t>(GFR)</w:t>
      </w:r>
      <w:r w:rsidRPr="004850E3">
        <w:rPr>
          <w:rFonts w:ascii="Times New Roman" w:eastAsia="Times New Roman" w:hAnsi="Times New Roman" w:cs="Times New Roman"/>
          <w:lang w:val="lt-LT" w:eastAsia="lt-LT"/>
        </w:rPr>
        <w:t xml:space="preserve"> yra 30</w:t>
      </w:r>
      <w:r w:rsidRPr="004850E3">
        <w:rPr>
          <w:rFonts w:ascii="Times New Roman" w:eastAsia="Times New Roman" w:hAnsi="Times New Roman" w:cs="Times New Roman"/>
          <w:lang w:val="lt-LT" w:eastAsia="lt-LT"/>
        </w:rPr>
        <w:noBreakHyphen/>
        <w:t>70 ml/min., rekomenduojamos Valsartan HCT Actavis dozės keisti nereikia.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Apie pacientų, kuriems yra sunkus inkstų funkcijos sutrikimas (</w:t>
      </w:r>
      <w:r w:rsidR="00152A0B" w:rsidRPr="00152A0B">
        <w:rPr>
          <w:rFonts w:ascii="Times New Roman" w:eastAsia="Times New Roman" w:hAnsi="Times New Roman" w:cs="Times New Roman"/>
          <w:lang w:val="lt-LT" w:eastAsia="lt-LT"/>
        </w:rPr>
        <w:t>GFR</w:t>
      </w:r>
      <w:r w:rsidRPr="004850E3">
        <w:rPr>
          <w:rFonts w:ascii="Times New Roman" w:eastAsia="Times New Roman" w:hAnsi="Times New Roman" w:cs="Times New Roman"/>
          <w:lang w:val="lt-LT" w:eastAsia="lt-LT"/>
        </w:rPr>
        <w:t xml:space="preserve"> &lt; 30 ml/min.) ar kurie dializuojami, gydymą Valsartan HCT Actavis duomenų nėra. Kadangi didelis valsartano kiekis prisijungia prie kraujo plazmos baltymų, dialize jo iš organizmo pašalinti neįmanoma, tačiau hidrochlorotiazidą pašalinti galima.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Kai inkstų funkcija sutrikusi, padidėja vidutinės hidrochlorotiazido didžiausios koncentracijos plazmoje ir AUC rodiklio reikšmės, o ekskrecijos pro inkstus greitis sumažėja. Pacientams, kuriems buvo nesunkus ar vidutinio sunkumo inkstų funkcijos sutrikimas, hidrochlorotiazido AUC rodiklis padidėjo 3 kartus. Pacientams, kuriems buvo sunkus inkstų funkcijos sutrikimas, hidrochlorotiazido AUC rodiklis padidėjo 8 kartus. Hidrochlorotiazido negalima skirti pacientams, kuriems yra sunkus inkstų funkcijos sutrikimas (žr. 4.3 skyrių).</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numPr>
          <w:ilvl w:val="12"/>
          <w:numId w:val="0"/>
        </w:numPr>
        <w:spacing w:after="0" w:line="240" w:lineRule="auto"/>
        <w:ind w:right="-2"/>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Sutrikusi kepenų funkcija</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Farmakokinetikos tyrimo metu lengvu (n = 6) arba vidutinio sunkumo (n = 5) kepenų funkcijos sutrikimu sergančių pacientų organizme valsartano ekspozicija buvo 2 kartus didesnė negu sveikų savanorių.</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Apie pacientų, kuriems yra sunkus kepenų funkcijos sutrikimas, gydymą valsartanu duomenų nėra (žr. 4.3 skyrių). Hidrochlorotiazido farmakokinetikai kepenų ligos reikšmingo poveikio nedaro.</w:t>
      </w: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ind w:left="540" w:hanging="540"/>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5.3</w:t>
      </w:r>
      <w:r w:rsidRPr="004850E3">
        <w:rPr>
          <w:rFonts w:ascii="Times New Roman" w:eastAsia="Times New Roman" w:hAnsi="Times New Roman" w:cs="Times New Roman"/>
          <w:b/>
          <w:lang w:val="lt-LT" w:eastAsia="lt-LT"/>
        </w:rPr>
        <w:tab/>
        <w:t>Ikiklinikinių saugumo tyrimų duomenys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6 mėnesių trukmės tyrimo metu buvo tirtas galimas per burną vartojamo valsartano/hidrochlorotiazido derinio toksinis poveikis žiurkėms ir mažosioms beždžionėms. Duomenų, dėl kurių reiktų uždrausti terapinę dozę vartoti žmogui, tyrimų metu negauta.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Lėtinio toksinio derinio poveikio tyrimų metu nustatyti pokyčiai tikriausiai buvo sukelti valsartano. Toksinio poveikio organas-taikinys buvo inkstai, mažosioms beždžionėms reakcija buvo stipresnė negu žiurkėms. Derinio vartojimas sąlygojo inkstų pažaidą galbūt dėl inkstų hemodinamikos pokyčių (žiurkėms, vartojusioms 30 mg/kg kūno svorio valsartano dozę ir 9 mg/kg kūno svorio hidrochlorotiazido dozę per parą, ir mažosioms beždžionėms, vartojusioms 10 mg/kg kūno svorio valsartano dozę ir 3 mg/kg kūno svorio hidrochlorotiazido dozę per parą, atsirado nefropatija, susijusi su kanalėlių bazofilija, šlapalo ir kreatinino kiekio padidėjimas kraujo plazmoje, kalio kiekio padidėjimas kraujo serume, išskiriamo šlapimo kiekio ir elektrolitų kiekio šlapime padidėjimas). Valsartano ir hidrochlorotiazido dozės, kurias vartojo žiurkės, yra atitinkamai 0,9 ir 3,5 karto didesnės už didžiausią rekomenduojamą dozę žmogui (DRDŽ), apskaičiuotą mg/m</w:t>
      </w:r>
      <w:r w:rsidRPr="004850E3">
        <w:rPr>
          <w:rFonts w:ascii="Times New Roman" w:eastAsia="Times New Roman" w:hAnsi="Times New Roman" w:cs="Times New Roman"/>
          <w:vertAlign w:val="superscript"/>
          <w:lang w:val="lt-LT" w:eastAsia="lt-LT"/>
        </w:rPr>
        <w:t>2</w:t>
      </w:r>
      <w:r w:rsidRPr="004850E3">
        <w:rPr>
          <w:rFonts w:ascii="Times New Roman" w:eastAsia="Times New Roman" w:hAnsi="Times New Roman" w:cs="Times New Roman"/>
          <w:lang w:val="lt-LT" w:eastAsia="lt-LT"/>
        </w:rPr>
        <w:t xml:space="preserve"> kūno paviršiaus ploto. Valsartano ir hidrochlorotiazido dozės, kurias vartojo mažosios beždžionės, yra atitinkamai 0,3 ir 1,2 karto didesnės už didžiausią rekomenduojamą dozę žmogui (DRDŽ), apskaičiuotą mg/m</w:t>
      </w:r>
      <w:r w:rsidRPr="004850E3">
        <w:rPr>
          <w:rFonts w:ascii="Times New Roman" w:eastAsia="Times New Roman" w:hAnsi="Times New Roman" w:cs="Times New Roman"/>
          <w:vertAlign w:val="superscript"/>
          <w:lang w:val="lt-LT" w:eastAsia="lt-LT"/>
        </w:rPr>
        <w:t>2</w:t>
      </w:r>
      <w:r w:rsidRPr="004850E3">
        <w:rPr>
          <w:rFonts w:ascii="Times New Roman" w:eastAsia="Times New Roman" w:hAnsi="Times New Roman" w:cs="Times New Roman"/>
          <w:lang w:val="lt-LT" w:eastAsia="lt-LT"/>
        </w:rPr>
        <w:t xml:space="preserve"> kūno paviršiaus ploto (apskaičiavimas buvo daromas tariant, kad </w:t>
      </w:r>
      <w:smartTag w:uri="urn:schemas-microsoft-com:office:smarttags" w:element="metricconverter">
        <w:smartTagPr>
          <w:attr w:name="ProductID" w:val="60ﾠkg"/>
        </w:smartTagPr>
        <w:r w:rsidRPr="004850E3">
          <w:rPr>
            <w:rFonts w:ascii="Times New Roman" w:eastAsia="Times New Roman" w:hAnsi="Times New Roman" w:cs="Times New Roman"/>
            <w:lang w:val="lt-LT" w:eastAsia="lt-LT"/>
          </w:rPr>
          <w:t>60 kg</w:t>
        </w:r>
      </w:smartTag>
      <w:r w:rsidRPr="004850E3">
        <w:rPr>
          <w:rFonts w:ascii="Times New Roman" w:eastAsia="Times New Roman" w:hAnsi="Times New Roman" w:cs="Times New Roman"/>
          <w:lang w:val="lt-LT" w:eastAsia="lt-LT"/>
        </w:rPr>
        <w:t xml:space="preserve"> sveriančiam pacientui per burną vartojama derinio dozė yra 320 mg valsartano ir 25 mg hidrochlorotiazido per parą).</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Didelės valsartano/hidrochlorotiazido derinio dozės (žiurkėms 100 mg/kg kūno svorio valsartano per parą ir 31 mg/kg kūno svorio hidrochlorotiazido per parą, mažosioms beždžionėms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30 mg/kg kūno </w:t>
      </w:r>
      <w:r w:rsidRPr="004850E3">
        <w:rPr>
          <w:rFonts w:ascii="Times New Roman" w:eastAsia="Times New Roman" w:hAnsi="Times New Roman" w:cs="Times New Roman"/>
          <w:lang w:val="lt-LT" w:eastAsia="lt-LT"/>
        </w:rPr>
        <w:lastRenderedPageBreak/>
        <w:t>svorio v</w:t>
      </w:r>
      <w:r w:rsidRPr="005B25DA">
        <w:rPr>
          <w:rFonts w:ascii="Times New Roman" w:eastAsia="Times New Roman" w:hAnsi="Times New Roman" w:cs="Times New Roman"/>
          <w:lang w:val="lt-LT" w:eastAsia="lt-LT"/>
        </w:rPr>
        <w:t>alsartano per parą ir 9 mg/kg kūno svorio hidrochlorotiazido per parą) sumažino raudonųjų kraujo ląstelių par</w:t>
      </w:r>
      <w:r w:rsidRPr="004850E3">
        <w:rPr>
          <w:rFonts w:ascii="Times New Roman" w:eastAsia="Times New Roman" w:hAnsi="Times New Roman" w:cs="Times New Roman"/>
          <w:lang w:val="lt-LT" w:eastAsia="lt-LT"/>
        </w:rPr>
        <w:t>ametrus (raudonųjų kraujo ląstelių kiekį, hemoglobino kiekį, hematokrito rodmenis). Valsartano ir hidrochlorotiazido dozės, kurias vartojo žiurkės, yra atitinkamai 3 ir 12 kartų didesnės už didžiausią rekomenduojamą dozę žmogui (DRDŽ), apskaičiuotą mg/m</w:t>
      </w:r>
      <w:r w:rsidRPr="004850E3">
        <w:rPr>
          <w:rFonts w:ascii="Times New Roman" w:eastAsia="Times New Roman" w:hAnsi="Times New Roman" w:cs="Times New Roman"/>
          <w:vertAlign w:val="superscript"/>
          <w:lang w:val="lt-LT" w:eastAsia="lt-LT"/>
        </w:rPr>
        <w:t>2</w:t>
      </w:r>
      <w:r w:rsidRPr="004850E3">
        <w:rPr>
          <w:rFonts w:ascii="Times New Roman" w:eastAsia="Times New Roman" w:hAnsi="Times New Roman" w:cs="Times New Roman"/>
          <w:lang w:val="lt-LT" w:eastAsia="lt-LT"/>
        </w:rPr>
        <w:t xml:space="preserve"> kūno paviršiaus ploto. Valsartano ir hidrochlorotiazido dozės, kurias vartojo mažosios beždžionės, yra atitinkamai 0,9 ir 3,5 karto didesnės už didžiausią rekomenduojamą dozę žmogui (DRDŽ), apskaičiuotą mg/m</w:t>
      </w:r>
      <w:r w:rsidRPr="004850E3">
        <w:rPr>
          <w:rFonts w:ascii="Times New Roman" w:eastAsia="Times New Roman" w:hAnsi="Times New Roman" w:cs="Times New Roman"/>
          <w:vertAlign w:val="superscript"/>
          <w:lang w:val="lt-LT" w:eastAsia="lt-LT"/>
        </w:rPr>
        <w:t>2</w:t>
      </w:r>
      <w:r w:rsidRPr="004850E3">
        <w:rPr>
          <w:rFonts w:ascii="Times New Roman" w:eastAsia="Times New Roman" w:hAnsi="Times New Roman" w:cs="Times New Roman"/>
          <w:lang w:val="lt-LT" w:eastAsia="lt-LT"/>
        </w:rPr>
        <w:t xml:space="preserve"> kūno paviršiaus ploto.</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Mažosioms beždžionėms, vartojusioms 30 mg/kg kūno svorio valsartano dozę ir 9 mg/kg kūno svorio hidrochlorotiazido dozę per parą, atsirado skrandžio gleivinės pažaidų. Žiurkėms, vartojusioms 600 mg/kg kūno svorio valsartano dozę ir 188 mg/kg kūno svorio hidrochlorotiazido dozę per parą, ir mažosioms beždžionėms, vartojusioms 30 mg/kg kūno svorio valsartano dozę ir 9 mg/kg kūno svorio hidrochlorotiazido dozę per parą, pasireiškė inkstų aferentinių arteriolių hiperplazija. Valsartano ir hidrochlorotiazido dozės, kurias vartojo mažosios beždžionės, yra atitinkamai 0,9 ir 3,5 karto didesnės už didžiausią rekomenduojamą dozę žmogui (DRDŽ), apskaičiuotą mg/m</w:t>
      </w:r>
      <w:r w:rsidRPr="004850E3">
        <w:rPr>
          <w:rFonts w:ascii="Times New Roman" w:eastAsia="Times New Roman" w:hAnsi="Times New Roman" w:cs="Times New Roman"/>
          <w:vertAlign w:val="superscript"/>
          <w:lang w:val="lt-LT" w:eastAsia="lt-LT"/>
        </w:rPr>
        <w:t>2</w:t>
      </w:r>
      <w:r w:rsidRPr="004850E3">
        <w:rPr>
          <w:rFonts w:ascii="Times New Roman" w:eastAsia="Times New Roman" w:hAnsi="Times New Roman" w:cs="Times New Roman"/>
          <w:lang w:val="lt-LT" w:eastAsia="lt-LT"/>
        </w:rPr>
        <w:t xml:space="preserve"> kūno paviršiaus ploto. Valsartano ir hidrochlorotiazido dozės, kurias vartojo žiurkės, yra atitinkamai 18 ir 73 kartus didesnės už didžiausią rekomenduojamą dozę žmogui (DRDŽ), apskaičiuotą mg/m</w:t>
      </w:r>
      <w:r w:rsidRPr="004850E3">
        <w:rPr>
          <w:rFonts w:ascii="Times New Roman" w:eastAsia="Times New Roman" w:hAnsi="Times New Roman" w:cs="Times New Roman"/>
          <w:vertAlign w:val="superscript"/>
          <w:lang w:val="lt-LT" w:eastAsia="lt-LT"/>
        </w:rPr>
        <w:t>2</w:t>
      </w:r>
      <w:r w:rsidRPr="004850E3">
        <w:rPr>
          <w:rFonts w:ascii="Times New Roman" w:eastAsia="Times New Roman" w:hAnsi="Times New Roman" w:cs="Times New Roman"/>
          <w:lang w:val="lt-LT" w:eastAsia="lt-LT"/>
        </w:rPr>
        <w:t xml:space="preserve"> kūno paviršiaus ploto (apskaičiavimas buvo daromas tariant, kad </w:t>
      </w:r>
      <w:smartTag w:uri="urn:schemas-microsoft-com:office:smarttags" w:element="metricconverter">
        <w:smartTagPr>
          <w:attr w:name="ProductID" w:val="60ﾠkg"/>
        </w:smartTagPr>
        <w:r w:rsidRPr="004850E3">
          <w:rPr>
            <w:rFonts w:ascii="Times New Roman" w:eastAsia="Times New Roman" w:hAnsi="Times New Roman" w:cs="Times New Roman"/>
            <w:lang w:val="lt-LT" w:eastAsia="lt-LT"/>
          </w:rPr>
          <w:t>60 kg</w:t>
        </w:r>
      </w:smartTag>
      <w:r w:rsidRPr="004850E3">
        <w:rPr>
          <w:rFonts w:ascii="Times New Roman" w:eastAsia="Times New Roman" w:hAnsi="Times New Roman" w:cs="Times New Roman"/>
          <w:lang w:val="lt-LT" w:eastAsia="lt-LT"/>
        </w:rPr>
        <w:t xml:space="preserve"> sveriančiam pacientui per burną vartojama derinio dozė yra 320 mg valsartano ir 25 mg hidrochlorotiazido per parą).</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Atrodo, kad anksčiau minėti pokyčiai priklauso nuo didelių valsartano dozių farmakologinio poveikio (angiotenzino II sukeliamo renino išsiskyrimo slopinamojo poveikio blokados, susijusios su reniną gaminančių ląstelių stimuliavimu), kurį sukelia ir AKF inhibitoriai. Atrodo, kad gauti duomenys nėra reikšmingi terapine valsartano doze gydant žmogų. </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Ar valsartano/hidrochlorotiazido deriniui yra būdingas mutageninis, chromosomas ardantis ar kancerogeninis poveikis, netirta, kadangi nėra įrodymų, kad tarp šių veikliųjų medžiagų pasireikštų sąveika. Vis dėlto minėti tyrimai buvo atlikti su atskirai vartojamu valsartanu ar hidrochlorotiazidu. Jų metu  mutageninio, chromosomas ardančio arba kancerogeninio poveikio įrodymų negauta.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x-none"/>
        </w:rPr>
      </w:pPr>
      <w:r w:rsidRPr="004850E3">
        <w:rPr>
          <w:rFonts w:ascii="Times New Roman" w:eastAsia="Times New Roman" w:hAnsi="Times New Roman" w:cs="Times New Roman"/>
          <w:lang w:val="lt-LT" w:eastAsia="x-none"/>
        </w:rPr>
        <w:t>Žiurkėms toksinį poveikį joms darančių valsartano dozių (600 mg/kg kūno svorio per parą) vartojimas paskutinėmis vaikingumo dienomis ir laktacijos laikotarpiu, lėmė jų jauniklių išgyvenamumo sumažėjimą, kūno svorio prieaugio sumažėjimą ir uždelstą vystymąsi (ausies kaušelio atsiskyrimą ir ausies kanalo atsivėrimą) (žr. 4.6 skyrių). Ši dozė žiurkėms (600 mg/kg kūno svorio per parą) yra maždaug 18 kartų didesnė už didžiausią rekomenduojamą dozę žmogui, apskaičiuotą mg/m</w:t>
      </w:r>
      <w:r w:rsidRPr="004850E3">
        <w:rPr>
          <w:rFonts w:ascii="Times New Roman" w:eastAsia="Times New Roman" w:hAnsi="Times New Roman" w:cs="Times New Roman"/>
          <w:vertAlign w:val="superscript"/>
          <w:lang w:val="lt-LT" w:eastAsia="x-none"/>
        </w:rPr>
        <w:t>2</w:t>
      </w:r>
      <w:r w:rsidRPr="004850E3">
        <w:rPr>
          <w:rFonts w:ascii="Times New Roman" w:eastAsia="Times New Roman" w:hAnsi="Times New Roman" w:cs="Times New Roman"/>
          <w:lang w:val="lt-LT" w:eastAsia="x-none"/>
        </w:rPr>
        <w:t xml:space="preserve"> kūno paviršiaus ploto (apskaičiavimas buvo daromas tariant, kad </w:t>
      </w:r>
      <w:smartTag w:uri="urn:schemas-microsoft-com:office:smarttags" w:element="metricconverter">
        <w:smartTagPr>
          <w:attr w:name="ProductID" w:val="60ﾠkg"/>
        </w:smartTagPr>
        <w:r w:rsidRPr="004850E3">
          <w:rPr>
            <w:rFonts w:ascii="Times New Roman" w:eastAsia="Times New Roman" w:hAnsi="Times New Roman" w:cs="Times New Roman"/>
            <w:lang w:val="lt-LT" w:eastAsia="x-none"/>
          </w:rPr>
          <w:t>60 kg</w:t>
        </w:r>
      </w:smartTag>
      <w:r w:rsidRPr="004850E3">
        <w:rPr>
          <w:rFonts w:ascii="Times New Roman" w:eastAsia="Times New Roman" w:hAnsi="Times New Roman" w:cs="Times New Roman"/>
          <w:lang w:val="lt-LT" w:eastAsia="x-none"/>
        </w:rPr>
        <w:t xml:space="preserve"> sveriančiam pacientui per burną vartojama valsartano dozė yra 320 mg per parą). Panašus poveikis pasireiškė ir valsartano/hidrochlorotiazido derinio vartojusioms žiurkėms ir triušiams. Poveikio embriono ir vaisiaus vystymuisi tyrimų (II fazės), atliktų su žiurkių ir triušių patelėmis, vartojusiomis valsartano/hidrochlorotiazido derinio, metu teratogeniškumo įrodymų negauta, tačiau vaisiui pasireiškė toksinis poveikis, susijęs su toksiniu poveikiu </w:t>
      </w:r>
      <w:r w:rsidR="008E6AF4">
        <w:rPr>
          <w:rFonts w:ascii="Times New Roman" w:eastAsia="Times New Roman" w:hAnsi="Times New Roman" w:cs="Times New Roman"/>
          <w:lang w:val="lt-LT" w:eastAsia="x-none"/>
        </w:rPr>
        <w:t>patelei</w:t>
      </w:r>
      <w:r w:rsidRPr="004850E3">
        <w:rPr>
          <w:rFonts w:ascii="Times New Roman" w:eastAsia="Times New Roman" w:hAnsi="Times New Roman" w:cs="Times New Roman"/>
          <w:lang w:val="lt-LT" w:eastAsia="x-none"/>
        </w:rPr>
        <w:t>.</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6.</w:t>
      </w:r>
      <w:r w:rsidRPr="004850E3">
        <w:rPr>
          <w:rFonts w:ascii="Times New Roman" w:eastAsia="Times New Roman" w:hAnsi="Times New Roman" w:cs="Times New Roman"/>
          <w:b/>
          <w:lang w:val="lt-LT" w:eastAsia="lt-LT"/>
        </w:rPr>
        <w:tab/>
        <w:t>FARMACINĖ INFORMACIJA</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6.1</w:t>
      </w:r>
      <w:r w:rsidRPr="004850E3">
        <w:rPr>
          <w:rFonts w:ascii="Times New Roman" w:eastAsia="Times New Roman" w:hAnsi="Times New Roman" w:cs="Times New Roman"/>
          <w:b/>
          <w:lang w:val="lt-LT" w:eastAsia="lt-LT"/>
        </w:rPr>
        <w:tab/>
        <w:t>Pagalbinių medžiagų sąrašas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i/>
          <w:lang w:val="lt-LT" w:eastAsia="lt-LT"/>
        </w:rPr>
      </w:pPr>
      <w:r w:rsidRPr="004850E3">
        <w:rPr>
          <w:rFonts w:ascii="Times New Roman" w:eastAsia="Times New Roman" w:hAnsi="Times New Roman" w:cs="Times New Roman"/>
          <w:i/>
          <w:lang w:val="lt-LT" w:eastAsia="lt-LT"/>
        </w:rPr>
        <w:t>Tabletės šerdis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Mikrokristalinė celiuliozė</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Laktozė monohidratas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Kroskarmeliozės natrio druska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Povidonas K29-K32</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Talkas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Magnio stearatas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Bevandenis koloidinis silicio dioksidas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Tablečių plėvelė</w:t>
      </w:r>
    </w:p>
    <w:p w:rsidR="00482AC4" w:rsidRPr="004850E3" w:rsidRDefault="00482AC4" w:rsidP="00482AC4">
      <w:pPr>
        <w:tabs>
          <w:tab w:val="left" w:pos="567"/>
        </w:tabs>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u w:val="single"/>
          <w:lang w:val="lt-LT" w:eastAsia="lt-LT"/>
        </w:rPr>
        <w:lastRenderedPageBreak/>
        <w:t>320 mg/12,5 mg tabletės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Polivinilo alkoholis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Talkas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Titano dioksidas (E 171)</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Makrogolis 3350</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Geltonasis geležies oksidas (E 172)</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Lecitinas (sudėtyje yra sojų aliejaus) (E 322)</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Raudonasis geležies oksidas (E 172)</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0305AF" w:rsidRDefault="00482AC4" w:rsidP="00482AC4">
      <w:pPr>
        <w:tabs>
          <w:tab w:val="left" w:pos="567"/>
        </w:tabs>
        <w:spacing w:after="0" w:line="240" w:lineRule="auto"/>
        <w:rPr>
          <w:rFonts w:ascii="Times New Roman" w:eastAsia="Times New Roman" w:hAnsi="Times New Roman" w:cs="Times New Roman"/>
          <w:highlight w:val="lightGray"/>
          <w:u w:val="single"/>
          <w:lang w:val="lt-LT" w:eastAsia="lt-LT"/>
        </w:rPr>
      </w:pPr>
      <w:r w:rsidRPr="000305AF">
        <w:rPr>
          <w:rFonts w:ascii="Times New Roman" w:eastAsia="Times New Roman" w:hAnsi="Times New Roman" w:cs="Times New Roman"/>
          <w:highlight w:val="lightGray"/>
          <w:u w:val="single"/>
          <w:lang w:val="lt-LT" w:eastAsia="lt-LT"/>
        </w:rPr>
        <w:t>320 mg/25 mg tabletės</w:t>
      </w:r>
    </w:p>
    <w:p w:rsidR="00482AC4" w:rsidRPr="000305AF" w:rsidRDefault="00482AC4" w:rsidP="00482AC4">
      <w:pPr>
        <w:tabs>
          <w:tab w:val="left" w:pos="567"/>
        </w:tabs>
        <w:spacing w:after="0" w:line="240" w:lineRule="auto"/>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Polivinilo alkoholis</w:t>
      </w:r>
    </w:p>
    <w:p w:rsidR="00482AC4" w:rsidRPr="000305AF" w:rsidRDefault="00482AC4" w:rsidP="00482AC4">
      <w:pPr>
        <w:tabs>
          <w:tab w:val="left" w:pos="567"/>
        </w:tabs>
        <w:spacing w:after="0" w:line="240" w:lineRule="auto"/>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Talkas</w:t>
      </w:r>
    </w:p>
    <w:p w:rsidR="00482AC4" w:rsidRPr="000305AF" w:rsidRDefault="00482AC4" w:rsidP="00482AC4">
      <w:pPr>
        <w:tabs>
          <w:tab w:val="left" w:pos="567"/>
        </w:tabs>
        <w:spacing w:after="0" w:line="240" w:lineRule="auto"/>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Titano dioksidas (E 171)</w:t>
      </w:r>
    </w:p>
    <w:p w:rsidR="00482AC4" w:rsidRPr="000305AF" w:rsidRDefault="00482AC4" w:rsidP="00482AC4">
      <w:pPr>
        <w:tabs>
          <w:tab w:val="left" w:pos="567"/>
        </w:tabs>
        <w:spacing w:after="0" w:line="240" w:lineRule="auto"/>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Makrogolis 3350</w:t>
      </w:r>
    </w:p>
    <w:p w:rsidR="00482AC4" w:rsidRPr="000305AF" w:rsidRDefault="00482AC4" w:rsidP="00482AC4">
      <w:pPr>
        <w:tabs>
          <w:tab w:val="left" w:pos="567"/>
        </w:tabs>
        <w:spacing w:after="0" w:line="240" w:lineRule="auto"/>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Geltonasis geležies oksidas (E 172)</w:t>
      </w:r>
    </w:p>
    <w:p w:rsidR="00482AC4" w:rsidRPr="000305AF" w:rsidRDefault="00482AC4" w:rsidP="00482AC4">
      <w:pPr>
        <w:tabs>
          <w:tab w:val="left" w:pos="567"/>
        </w:tabs>
        <w:spacing w:after="0" w:line="240" w:lineRule="auto"/>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Lecitinas (sudėtyje yra sojų aliejaus) (E 322)</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Raudonasis geležies oksidas (E 172)</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6.2</w:t>
      </w:r>
      <w:r w:rsidRPr="004850E3">
        <w:rPr>
          <w:rFonts w:ascii="Times New Roman" w:eastAsia="Times New Roman" w:hAnsi="Times New Roman" w:cs="Times New Roman"/>
          <w:b/>
          <w:lang w:val="lt-LT" w:eastAsia="lt-LT"/>
        </w:rPr>
        <w:tab/>
        <w:t>Nesuderinamumas</w:t>
      </w:r>
    </w:p>
    <w:p w:rsidR="00482AC4" w:rsidRPr="004850E3" w:rsidRDefault="00482AC4" w:rsidP="00482AC4">
      <w:pPr>
        <w:tabs>
          <w:tab w:val="left" w:pos="567"/>
        </w:tabs>
        <w:spacing w:after="0" w:line="240" w:lineRule="auto"/>
        <w:rPr>
          <w:rFonts w:ascii="Times New Roman" w:eastAsia="Times New Roman" w:hAnsi="Times New Roman" w:cs="Times New Roman"/>
          <w:b/>
          <w:i/>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Duomenys nebūtini.</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6.3</w:t>
      </w:r>
      <w:r w:rsidRPr="004850E3">
        <w:rPr>
          <w:rFonts w:ascii="Times New Roman" w:eastAsia="Times New Roman" w:hAnsi="Times New Roman" w:cs="Times New Roman"/>
          <w:b/>
          <w:lang w:val="lt-LT" w:eastAsia="lt-LT"/>
        </w:rPr>
        <w:tab/>
        <w:t>Tinkamumo laikas</w:t>
      </w:r>
    </w:p>
    <w:p w:rsidR="00482AC4" w:rsidRPr="004850E3" w:rsidRDefault="00482AC4" w:rsidP="00482AC4">
      <w:pPr>
        <w:tabs>
          <w:tab w:val="left" w:pos="567"/>
        </w:tabs>
        <w:spacing w:after="0" w:line="240" w:lineRule="auto"/>
        <w:rPr>
          <w:rFonts w:ascii="Times New Roman" w:eastAsia="Times New Roman" w:hAnsi="Times New Roman" w:cs="Times New Roman"/>
          <w:b/>
          <w:i/>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PVC/PE/PVDC/Al lizdinių plokštelių pakuotė: 3 metai.</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Polietileno tablečių talpyklės pakuotė: 4 metai.</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Tinkamumo laikas po pirmojo talpyklės atidarymo – 100 dienų.</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6.4</w:t>
      </w:r>
      <w:r w:rsidRPr="004850E3">
        <w:rPr>
          <w:rFonts w:ascii="Times New Roman" w:eastAsia="Times New Roman" w:hAnsi="Times New Roman" w:cs="Times New Roman"/>
          <w:b/>
          <w:lang w:val="lt-LT" w:eastAsia="lt-LT"/>
        </w:rPr>
        <w:tab/>
        <w:t>Specialios laikymo sąlygos</w:t>
      </w:r>
    </w:p>
    <w:p w:rsidR="00482AC4" w:rsidRPr="004850E3" w:rsidRDefault="00482AC4" w:rsidP="00482AC4">
      <w:pPr>
        <w:tabs>
          <w:tab w:val="left" w:pos="567"/>
        </w:tabs>
        <w:spacing w:after="0" w:line="240" w:lineRule="auto"/>
        <w:rPr>
          <w:rFonts w:ascii="Times New Roman" w:eastAsia="Times New Roman" w:hAnsi="Times New Roman" w:cs="Times New Roman"/>
          <w:b/>
          <w:i/>
          <w:lang w:val="lt-LT" w:eastAsia="lt-LT"/>
        </w:rPr>
      </w:pPr>
    </w:p>
    <w:p w:rsidR="00482AC4" w:rsidRPr="005B25DA"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PVC/PE/PVDC/Al lizdinių plokštelių pakuotė: Laikyti ne aukštesnėje kaip 25 </w:t>
      </w:r>
      <w:r w:rsidRPr="004850E3">
        <w:rPr>
          <w:rFonts w:ascii="Times New Roman" w:eastAsia="Times New Roman" w:hAnsi="Times New Roman" w:cs="Times New Roman"/>
          <w:lang w:val="lt-LT" w:eastAsia="lt-LT"/>
        </w:rPr>
        <w:sym w:font="Symbol" w:char="F0B0"/>
      </w:r>
      <w:r w:rsidRPr="004850E3">
        <w:rPr>
          <w:rFonts w:ascii="Times New Roman" w:eastAsia="Times New Roman" w:hAnsi="Times New Roman" w:cs="Times New Roman"/>
          <w:lang w:val="lt-LT" w:eastAsia="lt-LT"/>
        </w:rPr>
        <w:t xml:space="preserve">C temperatūroje.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Polietileno tablečių talpyklės pakuotė: Šiam vaistiniam preparatui specialių laikymo sąlygų nereikia.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6.5</w:t>
      </w:r>
      <w:r w:rsidRPr="004850E3">
        <w:rPr>
          <w:rFonts w:ascii="Times New Roman" w:eastAsia="Times New Roman" w:hAnsi="Times New Roman" w:cs="Times New Roman"/>
          <w:b/>
          <w:lang w:val="lt-LT" w:eastAsia="lt-LT"/>
        </w:rPr>
        <w:tab/>
        <w:t>Talpyklės pobūdis ir jos turinys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PVC/PE/PVDC/aliuminio lizdinės plokštelės.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PE tablečių talpyklė su PE dangteliu ir pirmojo atidarymo metu nuplėšiamu žiedu.</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Pakuotės dydžiai:</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Lizdinė plokštelė: 7, 10, 14, 20, 28, 30, 56, 90, 98 arba 100 plėvele dengtų tablečių.</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Tablečių talpyklė: 100 plėvele dengtų tablečių.</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Gali būti tiekiamos ne visų dydžių pakuotės.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6.6</w:t>
      </w:r>
      <w:r w:rsidRPr="004850E3">
        <w:rPr>
          <w:rFonts w:ascii="Times New Roman" w:eastAsia="Times New Roman" w:hAnsi="Times New Roman" w:cs="Times New Roman"/>
          <w:b/>
          <w:lang w:val="lt-LT" w:eastAsia="lt-LT"/>
        </w:rPr>
        <w:tab/>
        <w:t>Specialūs reikalavimai atliekoms tvarkyti</w:t>
      </w:r>
    </w:p>
    <w:p w:rsidR="00482AC4" w:rsidRPr="004850E3" w:rsidRDefault="00482AC4" w:rsidP="00482AC4">
      <w:pPr>
        <w:tabs>
          <w:tab w:val="left" w:pos="567"/>
        </w:tabs>
        <w:spacing w:after="0" w:line="240" w:lineRule="auto"/>
        <w:rPr>
          <w:rFonts w:ascii="Times New Roman" w:eastAsia="Times New Roman" w:hAnsi="Times New Roman" w:cs="Times New Roman"/>
          <w:b/>
          <w:i/>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Specialių reikalavimų nėra.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7.</w:t>
      </w:r>
      <w:r w:rsidRPr="004850E3">
        <w:rPr>
          <w:rFonts w:ascii="Times New Roman" w:eastAsia="Times New Roman" w:hAnsi="Times New Roman" w:cs="Times New Roman"/>
          <w:b/>
          <w:lang w:val="lt-LT" w:eastAsia="lt-LT"/>
        </w:rPr>
        <w:tab/>
        <w:t>REGISTRUOTOJAS</w:t>
      </w:r>
    </w:p>
    <w:p w:rsidR="00482AC4" w:rsidRPr="008C4155" w:rsidRDefault="00482AC4" w:rsidP="008C4155">
      <w:pPr>
        <w:tabs>
          <w:tab w:val="left" w:pos="567"/>
        </w:tabs>
        <w:spacing w:after="0" w:line="240" w:lineRule="auto"/>
        <w:rPr>
          <w:rFonts w:ascii="Times New Roman" w:eastAsia="Times New Roman" w:hAnsi="Times New Roman" w:cs="Times New Roman"/>
          <w:lang w:val="lt-LT" w:eastAsia="lt-LT"/>
        </w:rPr>
      </w:pP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Teva B.V.</w:t>
      </w: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 xml:space="preserve">Swensweg 5 </w:t>
      </w: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 xml:space="preserve">2031GA Haarlem </w:t>
      </w:r>
    </w:p>
    <w:p w:rsidR="00482AC4" w:rsidRPr="008C4155" w:rsidRDefault="008C4155" w:rsidP="008C4155">
      <w:pPr>
        <w:tabs>
          <w:tab w:val="left" w:pos="567"/>
        </w:tabs>
        <w:spacing w:after="0" w:line="240" w:lineRule="auto"/>
        <w:rPr>
          <w:rFonts w:ascii="Times New Roman" w:hAnsi="Times New Roman" w:cs="Times New Roman"/>
        </w:rPr>
      </w:pPr>
      <w:r w:rsidRPr="008C4155">
        <w:rPr>
          <w:rFonts w:ascii="Times New Roman" w:hAnsi="Times New Roman" w:cs="Times New Roman"/>
        </w:rPr>
        <w:t>Nyderlandai</w:t>
      </w:r>
    </w:p>
    <w:p w:rsidR="008C4155" w:rsidRPr="008C4155" w:rsidRDefault="008C4155" w:rsidP="008C4155">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8.</w:t>
      </w:r>
      <w:r w:rsidRPr="004850E3">
        <w:rPr>
          <w:rFonts w:ascii="Times New Roman" w:eastAsia="Times New Roman" w:hAnsi="Times New Roman" w:cs="Times New Roman"/>
          <w:b/>
          <w:lang w:val="lt-LT" w:eastAsia="lt-LT"/>
        </w:rPr>
        <w:tab/>
        <w:t>REGISTRACIJOS PAŽYMĖJIMO NUMERIS</w:t>
      </w:r>
      <w:r w:rsidR="007D28B0">
        <w:rPr>
          <w:rFonts w:ascii="Times New Roman" w:eastAsia="Times New Roman" w:hAnsi="Times New Roman" w:cs="Times New Roman"/>
          <w:b/>
          <w:lang w:val="lt-LT" w:eastAsia="lt-LT"/>
        </w:rPr>
        <w:t xml:space="preserve"> (-IAI)</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tbl>
      <w:tblPr>
        <w:tblW w:w="0" w:type="auto"/>
        <w:tblLook w:val="04A0" w:firstRow="1" w:lastRow="0" w:firstColumn="1" w:lastColumn="0" w:noHBand="0" w:noVBand="1"/>
      </w:tblPr>
      <w:tblGrid>
        <w:gridCol w:w="4530"/>
        <w:gridCol w:w="4530"/>
      </w:tblGrid>
      <w:tr w:rsidR="00724085" w:rsidRPr="00FB08F6" w:rsidTr="00FB08F6">
        <w:tc>
          <w:tcPr>
            <w:tcW w:w="4530" w:type="dxa"/>
            <w:shd w:val="clear" w:color="auto" w:fill="auto"/>
          </w:tcPr>
          <w:p w:rsidR="00724085" w:rsidRPr="00FB08F6" w:rsidRDefault="00724085" w:rsidP="00FB08F6">
            <w:pPr>
              <w:spacing w:after="0" w:line="240" w:lineRule="auto"/>
              <w:rPr>
                <w:rFonts w:ascii="Times New Roman" w:eastAsia="Times New Roman" w:hAnsi="Times New Roman" w:cs="Times New Roman"/>
                <w:lang w:val="lt-LT" w:eastAsia="lt-LT"/>
              </w:rPr>
            </w:pPr>
            <w:r w:rsidRPr="00FB08F6">
              <w:rPr>
                <w:rFonts w:ascii="Times New Roman" w:eastAsia="Times New Roman" w:hAnsi="Times New Roman" w:cs="Times New Roman"/>
                <w:lang w:val="lt-LT" w:eastAsia="lt-LT"/>
              </w:rPr>
              <w:t xml:space="preserve">Valsartan HCT Actavis 320 mg/12,5 mg </w:t>
            </w:r>
          </w:p>
          <w:p w:rsidR="00724085" w:rsidRPr="00FB08F6" w:rsidRDefault="00724085" w:rsidP="00FB08F6">
            <w:pPr>
              <w:spacing w:after="0" w:line="240" w:lineRule="auto"/>
              <w:rPr>
                <w:rFonts w:ascii="Times New Roman" w:eastAsia="Times New Roman" w:hAnsi="Times New Roman" w:cs="Times New Roman"/>
                <w:u w:val="single"/>
                <w:lang w:val="lt-LT" w:eastAsia="lt-LT"/>
              </w:rPr>
            </w:pPr>
            <w:r w:rsidRPr="00FB08F6">
              <w:rPr>
                <w:rFonts w:ascii="Times New Roman" w:eastAsia="Times New Roman" w:hAnsi="Times New Roman" w:cs="Times New Roman"/>
                <w:bCs/>
                <w:u w:val="single"/>
                <w:lang w:val="lt-LT" w:eastAsia="lt-LT"/>
              </w:rPr>
              <w:t>Lizdinė plokštelė:</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N7 - LT/1/13/3193/001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N10 - LT/1/13/3193/002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N14 - LT/1/13/3193/003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N20 - LT/1/13/3193/004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N28 - LT/1/13/3193/005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N30 - LT/1/13/3193/006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N56 - LT/1/13/3193/007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N90 - LT/1/13/3193/008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N98 - LT/1/13/3193/009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N100 - LT/1/13/3193/010 </w:t>
            </w:r>
          </w:p>
          <w:p w:rsidR="00724085" w:rsidRPr="00FB08F6" w:rsidRDefault="00724085" w:rsidP="00FB08F6">
            <w:pPr>
              <w:spacing w:after="0" w:line="240" w:lineRule="auto"/>
              <w:rPr>
                <w:rFonts w:ascii="Times New Roman" w:eastAsia="Times New Roman" w:hAnsi="Times New Roman" w:cs="Times New Roman"/>
                <w:bCs/>
                <w:u w:val="single"/>
                <w:lang w:val="lt-LT" w:eastAsia="lt-LT"/>
              </w:rPr>
            </w:pPr>
            <w:r w:rsidRPr="00FB08F6">
              <w:rPr>
                <w:rFonts w:ascii="Times New Roman" w:eastAsia="Times New Roman" w:hAnsi="Times New Roman" w:cs="Times New Roman"/>
                <w:bCs/>
                <w:u w:val="single"/>
                <w:lang w:val="lt-LT" w:eastAsia="lt-LT"/>
              </w:rPr>
              <w:t>Tablečių talpyklė:</w:t>
            </w:r>
          </w:p>
          <w:p w:rsidR="00724085" w:rsidRPr="00FB08F6" w:rsidRDefault="00724085" w:rsidP="00FB08F6">
            <w:pPr>
              <w:spacing w:after="0" w:line="240" w:lineRule="auto"/>
              <w:rPr>
                <w:rFonts w:ascii="Times New Roman" w:eastAsia="Times New Roman" w:hAnsi="Times New Roman" w:cs="Times New Roman"/>
                <w:lang w:val="lt-LT" w:eastAsia="lt-LT"/>
              </w:rPr>
            </w:pPr>
            <w:r w:rsidRPr="00FB08F6">
              <w:rPr>
                <w:rFonts w:ascii="Times New Roman" w:eastAsia="Times New Roman" w:hAnsi="Times New Roman" w:cs="Times New Roman"/>
                <w:bCs/>
                <w:lang w:val="lt-LT" w:eastAsia="lt-LT"/>
              </w:rPr>
              <w:t xml:space="preserve">N100 - LT/1/13/3193/011 </w:t>
            </w:r>
          </w:p>
        </w:tc>
        <w:tc>
          <w:tcPr>
            <w:tcW w:w="4530" w:type="dxa"/>
            <w:shd w:val="clear" w:color="auto" w:fill="auto"/>
          </w:tcPr>
          <w:p w:rsidR="00724085" w:rsidRPr="00FB08F6" w:rsidRDefault="00724085" w:rsidP="00FB08F6">
            <w:pPr>
              <w:spacing w:after="0" w:line="240" w:lineRule="auto"/>
              <w:rPr>
                <w:rFonts w:ascii="Times New Roman" w:eastAsia="Times New Roman" w:hAnsi="Times New Roman" w:cs="Times New Roman"/>
                <w:lang w:val="lt-LT" w:eastAsia="lt-LT"/>
              </w:rPr>
            </w:pPr>
            <w:r w:rsidRPr="00FB08F6">
              <w:rPr>
                <w:rFonts w:ascii="Times New Roman" w:eastAsia="Times New Roman" w:hAnsi="Times New Roman" w:cs="Times New Roman"/>
                <w:lang w:val="lt-LT" w:eastAsia="lt-LT"/>
              </w:rPr>
              <w:t xml:space="preserve">Valsartan HCT Actavis 320 mg/25 mg </w:t>
            </w:r>
          </w:p>
          <w:p w:rsidR="00724085" w:rsidRPr="00FB08F6" w:rsidRDefault="00724085" w:rsidP="00FB08F6">
            <w:pPr>
              <w:spacing w:after="0" w:line="240" w:lineRule="auto"/>
              <w:rPr>
                <w:rFonts w:ascii="Times New Roman" w:eastAsia="Times New Roman" w:hAnsi="Times New Roman" w:cs="Times New Roman"/>
                <w:u w:val="single"/>
                <w:lang w:val="lt-LT" w:eastAsia="lt-LT"/>
              </w:rPr>
            </w:pPr>
            <w:r w:rsidRPr="00FB08F6">
              <w:rPr>
                <w:rFonts w:ascii="Times New Roman" w:eastAsia="Times New Roman" w:hAnsi="Times New Roman" w:cs="Times New Roman"/>
                <w:bCs/>
                <w:u w:val="single"/>
                <w:lang w:val="lt-LT" w:eastAsia="lt-LT"/>
              </w:rPr>
              <w:t>Lizdinė plokštelė:</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N7 - LT/1/13/3193/012</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N10 - LT/1/13/3193/013</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N14 - LT/1/13/3193/014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N20 - LT/1/13/3193/015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N28 - LT/1/13/3193/016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N30 - LT/1/13/3193/017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N56 - LT/1/13/3193/018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N90 - LT/1/13/3193/019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N98 - LT/1/13/3193/020 </w:t>
            </w:r>
          </w:p>
          <w:p w:rsidR="00724085" w:rsidRPr="00FB08F6" w:rsidRDefault="00724085" w:rsidP="00FB08F6">
            <w:pPr>
              <w:spacing w:after="0" w:line="240" w:lineRule="auto"/>
              <w:rPr>
                <w:rFonts w:ascii="Times New Roman" w:eastAsia="Times New Roman" w:hAnsi="Times New Roman" w:cs="Times New Roman"/>
                <w:bCs/>
                <w:lang w:val="lt-LT" w:eastAsia="lt-LT"/>
              </w:rPr>
            </w:pPr>
            <w:r w:rsidRPr="00FB08F6">
              <w:rPr>
                <w:rFonts w:ascii="Times New Roman" w:eastAsia="Times New Roman" w:hAnsi="Times New Roman" w:cs="Times New Roman"/>
                <w:bCs/>
                <w:lang w:val="lt-LT" w:eastAsia="lt-LT"/>
              </w:rPr>
              <w:t xml:space="preserve">N100 - LT/1/13/3193/021 </w:t>
            </w:r>
          </w:p>
          <w:p w:rsidR="00724085" w:rsidRPr="00FB08F6" w:rsidRDefault="00724085" w:rsidP="00FB08F6">
            <w:pPr>
              <w:spacing w:after="0" w:line="240" w:lineRule="auto"/>
              <w:rPr>
                <w:rFonts w:ascii="Times New Roman" w:eastAsia="Times New Roman" w:hAnsi="Times New Roman" w:cs="Times New Roman"/>
                <w:bCs/>
                <w:u w:val="single"/>
                <w:lang w:val="lt-LT" w:eastAsia="lt-LT"/>
              </w:rPr>
            </w:pPr>
            <w:r w:rsidRPr="00FB08F6">
              <w:rPr>
                <w:rFonts w:ascii="Times New Roman" w:eastAsia="Times New Roman" w:hAnsi="Times New Roman" w:cs="Times New Roman"/>
                <w:bCs/>
                <w:u w:val="single"/>
                <w:lang w:val="lt-LT" w:eastAsia="lt-LT"/>
              </w:rPr>
              <w:t>Tablečių talpyklė:</w:t>
            </w:r>
          </w:p>
          <w:p w:rsidR="00724085" w:rsidRPr="00FB08F6" w:rsidRDefault="00724085" w:rsidP="00FB08F6">
            <w:pPr>
              <w:spacing w:after="0" w:line="240" w:lineRule="auto"/>
              <w:rPr>
                <w:rFonts w:ascii="Times New Roman" w:eastAsia="Times New Roman" w:hAnsi="Times New Roman" w:cs="Times New Roman"/>
                <w:lang w:val="lt-LT" w:eastAsia="lt-LT"/>
              </w:rPr>
            </w:pPr>
            <w:r w:rsidRPr="00FB08F6">
              <w:rPr>
                <w:rFonts w:ascii="Times New Roman" w:eastAsia="Times New Roman" w:hAnsi="Times New Roman" w:cs="Times New Roman"/>
                <w:bCs/>
                <w:lang w:val="lt-LT" w:eastAsia="lt-LT"/>
              </w:rPr>
              <w:t xml:space="preserve">N100 - LT/1/13/3193/022 </w:t>
            </w:r>
          </w:p>
        </w:tc>
      </w:tr>
    </w:tbl>
    <w:p w:rsidR="00724085" w:rsidRDefault="00724085"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9.</w:t>
      </w:r>
      <w:r w:rsidRPr="004850E3">
        <w:rPr>
          <w:rFonts w:ascii="Times New Roman" w:eastAsia="Times New Roman" w:hAnsi="Times New Roman" w:cs="Times New Roman"/>
          <w:b/>
          <w:lang w:val="lt-LT" w:eastAsia="lt-LT"/>
        </w:rPr>
        <w:tab/>
        <w:t>REGISTRAVIMO/ PERREGISTRAVIMO DATA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Registravimo data 2013 m. sausio 14 d.</w:t>
      </w:r>
    </w:p>
    <w:p w:rsidR="00C24A1D" w:rsidRPr="00C24A1D" w:rsidRDefault="00C24A1D" w:rsidP="00C24A1D">
      <w:pPr>
        <w:tabs>
          <w:tab w:val="left" w:pos="567"/>
        </w:tabs>
        <w:spacing w:after="0" w:line="240" w:lineRule="auto"/>
        <w:rPr>
          <w:rFonts w:ascii="Times New Roman" w:hAnsi="Times New Roman" w:cs="Times New Roman"/>
          <w:lang w:val="lt-LT"/>
        </w:rPr>
      </w:pPr>
      <w:r w:rsidRPr="00C24A1D">
        <w:rPr>
          <w:rFonts w:ascii="Times New Roman" w:hAnsi="Times New Roman" w:cs="Times New Roman"/>
          <w:lang w:val="lt-LT"/>
        </w:rPr>
        <w:t>Paskutinio perregistravimo data 2016 m. birželio 8 d.</w:t>
      </w:r>
    </w:p>
    <w:p w:rsidR="00482AC4" w:rsidRDefault="00482AC4" w:rsidP="00482AC4">
      <w:pPr>
        <w:tabs>
          <w:tab w:val="left" w:pos="567"/>
        </w:tabs>
        <w:spacing w:after="0" w:line="240" w:lineRule="auto"/>
        <w:rPr>
          <w:rFonts w:ascii="Times New Roman" w:eastAsia="Times New Roman" w:hAnsi="Times New Roman" w:cs="Times New Roman"/>
          <w:lang w:val="lt-LT" w:eastAsia="lt-LT"/>
        </w:rPr>
      </w:pPr>
    </w:p>
    <w:p w:rsidR="007D28B0" w:rsidRPr="004850E3" w:rsidRDefault="007D28B0"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10.</w:t>
      </w:r>
      <w:r w:rsidRPr="004850E3">
        <w:rPr>
          <w:rFonts w:ascii="Times New Roman" w:eastAsia="Times New Roman" w:hAnsi="Times New Roman" w:cs="Times New Roman"/>
          <w:b/>
          <w:lang w:val="lt-LT" w:eastAsia="lt-LT"/>
        </w:rPr>
        <w:tab/>
        <w:t>TEKSTO PERŽIŪROS DATA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6C5820" w:rsidP="00482AC4">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w:t>
      </w:r>
      <w:r w:rsidR="008C4155">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 xml:space="preserve"> m. </w:t>
      </w:r>
      <w:r w:rsidR="008C4155">
        <w:rPr>
          <w:rFonts w:ascii="Times New Roman" w:eastAsia="Times New Roman" w:hAnsi="Times New Roman" w:cs="Times New Roman"/>
          <w:lang w:val="lt-LT" w:eastAsia="lt-LT"/>
        </w:rPr>
        <w:t>gegužės 23</w:t>
      </w:r>
      <w:r>
        <w:rPr>
          <w:rFonts w:ascii="Times New Roman" w:eastAsia="Times New Roman" w:hAnsi="Times New Roman" w:cs="Times New Roman"/>
          <w:lang w:val="lt-LT" w:eastAsia="lt-LT"/>
        </w:rPr>
        <w:t> d.</w:t>
      </w:r>
    </w:p>
    <w:p w:rsidR="0018366D" w:rsidRDefault="0018366D" w:rsidP="00482AC4">
      <w:pPr>
        <w:tabs>
          <w:tab w:val="left" w:pos="5954"/>
          <w:tab w:val="left" w:pos="6237"/>
          <w:tab w:val="left" w:pos="6663"/>
          <w:tab w:val="left" w:pos="6946"/>
        </w:tabs>
        <w:spacing w:after="0" w:line="240" w:lineRule="auto"/>
        <w:rPr>
          <w:rFonts w:ascii="Times New Roman" w:eastAsia="SimSun" w:hAnsi="Times New Roman" w:cs="Times New Roman"/>
          <w:lang w:val="lt-LT"/>
        </w:rPr>
      </w:pPr>
    </w:p>
    <w:p w:rsidR="00482AC4" w:rsidRPr="004850E3" w:rsidRDefault="00482AC4" w:rsidP="00482AC4">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DC6165">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DC6165">
        <w:rPr>
          <w:rFonts w:ascii="Times New Roman" w:eastAsia="SimSun" w:hAnsi="Times New Roman" w:cs="Times New Roman"/>
          <w:i/>
          <w:lang w:val="lt-LT"/>
        </w:rPr>
        <w:t xml:space="preserve"> </w:t>
      </w:r>
      <w:hyperlink r:id="rId14" w:history="1">
        <w:r w:rsidRPr="00DC6165">
          <w:rPr>
            <w:rFonts w:ascii="Times New Roman" w:eastAsia="SimSun" w:hAnsi="Times New Roman" w:cs="Times New Roman"/>
            <w:color w:val="0000FF"/>
            <w:u w:val="single"/>
            <w:lang w:val="lt-LT"/>
          </w:rPr>
          <w:t>http://www.vvkt.lt</w:t>
        </w:r>
      </w:hyperlink>
    </w:p>
    <w:p w:rsidR="00482AC4" w:rsidRPr="005B25DA"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 w:val="center" w:pos="4819"/>
          <w:tab w:val="right" w:pos="9638"/>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u w:val="single"/>
          <w:lang w:val="lt-LT" w:eastAsia="lt-LT"/>
        </w:rPr>
        <w:br w:type="page"/>
      </w:r>
    </w:p>
    <w:p w:rsidR="00482AC4" w:rsidRPr="004850E3" w:rsidRDefault="00482AC4" w:rsidP="00482AC4">
      <w:pPr>
        <w:tabs>
          <w:tab w:val="left" w:pos="567"/>
          <w:tab w:val="center" w:pos="4819"/>
          <w:tab w:val="right" w:pos="9638"/>
        </w:tabs>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F62DCB" w:rsidRDefault="00F62DCB"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II PRIEDAS</w:t>
      </w: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REGISTRACIJOS SĄLYGOS</w:t>
      </w:r>
    </w:p>
    <w:p w:rsidR="00482AC4" w:rsidRPr="004850E3" w:rsidRDefault="00482AC4" w:rsidP="00482AC4">
      <w:pPr>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ind w:left="1701" w:right="1416" w:hanging="708"/>
        <w:rPr>
          <w:rFonts w:ascii="Times New Roman" w:eastAsia="Times New Roman" w:hAnsi="Times New Roman" w:cs="Times New Roman"/>
          <w:b/>
          <w:szCs w:val="20"/>
          <w:lang w:val="lt-LT" w:eastAsia="lt-LT"/>
        </w:rPr>
      </w:pPr>
      <w:r w:rsidRPr="004850E3">
        <w:rPr>
          <w:rFonts w:ascii="Times New Roman" w:eastAsia="Times New Roman" w:hAnsi="Times New Roman" w:cs="Times New Roman"/>
          <w:b/>
          <w:szCs w:val="24"/>
          <w:lang w:val="lt-LT" w:eastAsia="lt-LT"/>
        </w:rPr>
        <w:t>A.</w:t>
      </w:r>
      <w:r w:rsidRPr="004850E3">
        <w:rPr>
          <w:rFonts w:ascii="Times New Roman" w:eastAsia="Times New Roman" w:hAnsi="Times New Roman" w:cs="Times New Roman"/>
          <w:b/>
          <w:szCs w:val="20"/>
          <w:lang w:val="lt-LT" w:eastAsia="lt-LT"/>
        </w:rPr>
        <w:tab/>
      </w:r>
      <w:r w:rsidRPr="004850E3">
        <w:rPr>
          <w:rFonts w:ascii="Times New Roman" w:eastAsia="Times New Roman" w:hAnsi="Times New Roman" w:cs="Times New Roman"/>
          <w:b/>
          <w:lang w:val="lt-LT" w:eastAsia="lt-LT"/>
        </w:rPr>
        <w:t>GAMINTOJAS (-AI), ATSAKINGAS (-I) UŽ SERIJŲ IŠLEIDIMĄ</w:t>
      </w:r>
    </w:p>
    <w:p w:rsidR="00482AC4" w:rsidRPr="004850E3" w:rsidRDefault="00482AC4" w:rsidP="00482AC4">
      <w:pPr>
        <w:spacing w:after="0" w:line="240" w:lineRule="auto"/>
        <w:rPr>
          <w:rFonts w:ascii="Times New Roman" w:eastAsia="Times New Roman" w:hAnsi="Times New Roman" w:cs="Times New Roman"/>
          <w:szCs w:val="20"/>
          <w:lang w:val="lt-LT" w:eastAsia="lt-LT"/>
        </w:rPr>
      </w:pPr>
    </w:p>
    <w:p w:rsidR="00482AC4" w:rsidRPr="004850E3" w:rsidRDefault="00482AC4" w:rsidP="00482AC4">
      <w:pPr>
        <w:suppressLineNumbers/>
        <w:spacing w:after="0" w:line="240" w:lineRule="auto"/>
        <w:ind w:left="1701" w:right="1416" w:hanging="708"/>
        <w:rPr>
          <w:rFonts w:ascii="Times New Roman" w:eastAsia="Times New Roman" w:hAnsi="Times New Roman" w:cs="Times New Roman"/>
          <w:szCs w:val="20"/>
          <w:lang w:val="lt-LT" w:eastAsia="lt-LT"/>
        </w:rPr>
      </w:pPr>
      <w:r w:rsidRPr="004850E3">
        <w:rPr>
          <w:rFonts w:ascii="Times New Roman" w:eastAsia="Times New Roman" w:hAnsi="Times New Roman" w:cs="Times New Roman"/>
          <w:b/>
          <w:szCs w:val="24"/>
          <w:lang w:val="lt-LT" w:eastAsia="lt-LT"/>
        </w:rPr>
        <w:t>B.</w:t>
      </w:r>
      <w:r w:rsidRPr="004850E3">
        <w:rPr>
          <w:rFonts w:ascii="Times New Roman" w:eastAsia="Times New Roman" w:hAnsi="Times New Roman" w:cs="Times New Roman"/>
          <w:b/>
          <w:szCs w:val="20"/>
          <w:lang w:val="lt-LT" w:eastAsia="lt-LT"/>
        </w:rPr>
        <w:tab/>
      </w:r>
      <w:r w:rsidRPr="004850E3">
        <w:rPr>
          <w:rFonts w:ascii="Times New Roman" w:eastAsia="Times New Roman" w:hAnsi="Times New Roman" w:cs="Times New Roman"/>
          <w:b/>
          <w:szCs w:val="24"/>
          <w:lang w:val="lt-LT" w:eastAsia="lt-LT"/>
        </w:rPr>
        <w:t>TIEKIMO IR VARTOJIMO SĄLYGOS AR APRIBOJIMAI</w:t>
      </w:r>
    </w:p>
    <w:p w:rsidR="00482AC4" w:rsidRPr="004850E3" w:rsidRDefault="00482AC4" w:rsidP="00482AC4">
      <w:pPr>
        <w:spacing w:after="0" w:line="240" w:lineRule="auto"/>
        <w:ind w:left="1800" w:right="1416" w:hanging="807"/>
        <w:rPr>
          <w:rFonts w:ascii="Times New Roman" w:eastAsia="Times New Roman" w:hAnsi="Times New Roman" w:cs="Times New Roman"/>
          <w:b/>
          <w:lang w:val="lt-LT" w:eastAsia="lt-LT"/>
        </w:rPr>
      </w:pPr>
    </w:p>
    <w:p w:rsidR="00482AC4" w:rsidRPr="004850E3" w:rsidRDefault="00482AC4" w:rsidP="00DC6165">
      <w:pPr>
        <w:tabs>
          <w:tab w:val="left" w:pos="567"/>
        </w:tabs>
        <w:spacing w:after="0" w:line="240" w:lineRule="auto"/>
        <w:rPr>
          <w:rFonts w:ascii="Times New Roman" w:eastAsia="Times New Roman" w:hAnsi="Times New Roman" w:cs="Times New Roman"/>
          <w:b/>
          <w:szCs w:val="20"/>
          <w:lang w:val="lt-LT" w:eastAsia="lt-LT"/>
        </w:rPr>
      </w:pPr>
      <w:r w:rsidRPr="004850E3">
        <w:rPr>
          <w:rFonts w:ascii="Times New Roman" w:eastAsia="Times New Roman" w:hAnsi="Times New Roman" w:cs="Times New Roman"/>
          <w:highlight w:val="yellow"/>
          <w:lang w:val="lt-LT" w:eastAsia="lt-LT"/>
        </w:rPr>
        <w:br w:type="page"/>
      </w:r>
      <w:r w:rsidRPr="004850E3">
        <w:rPr>
          <w:rFonts w:ascii="Times New Roman" w:eastAsia="Times New Roman" w:hAnsi="Times New Roman" w:cs="Times New Roman"/>
          <w:b/>
          <w:szCs w:val="24"/>
          <w:lang w:val="lt-LT" w:eastAsia="lt-LT"/>
        </w:rPr>
        <w:lastRenderedPageBreak/>
        <w:t>A.</w:t>
      </w:r>
      <w:r w:rsidRPr="004850E3">
        <w:rPr>
          <w:rFonts w:ascii="Times New Roman" w:eastAsia="Times New Roman" w:hAnsi="Times New Roman" w:cs="Times New Roman"/>
          <w:b/>
          <w:szCs w:val="24"/>
          <w:lang w:val="lt-LT" w:eastAsia="lt-LT"/>
        </w:rPr>
        <w:tab/>
      </w:r>
      <w:r w:rsidRPr="004850E3">
        <w:rPr>
          <w:rFonts w:ascii="Times New Roman" w:eastAsia="Times New Roman" w:hAnsi="Times New Roman" w:cs="Times New Roman"/>
          <w:b/>
          <w:lang w:val="lt-LT" w:eastAsia="lt-LT"/>
        </w:rPr>
        <w:t>GAMINTOJAS (-AI), ATSAKINGAS (-I) UŽ SERIJŲ IŠLEIDIMĄ</w:t>
      </w:r>
    </w:p>
    <w:p w:rsidR="00482AC4" w:rsidRPr="004850E3" w:rsidRDefault="00482AC4" w:rsidP="00482AC4">
      <w:pPr>
        <w:spacing w:after="0" w:line="240" w:lineRule="auto"/>
        <w:ind w:left="567" w:hanging="567"/>
        <w:rPr>
          <w:rFonts w:ascii="Times New Roman" w:eastAsia="Times New Roman" w:hAnsi="Times New Roman" w:cs="Times New Roman"/>
          <w:highlight w:val="yellow"/>
          <w:lang w:val="lt-LT" w:eastAsia="lt-LT"/>
        </w:rPr>
      </w:pPr>
    </w:p>
    <w:p w:rsidR="00F62DCB" w:rsidRPr="00F62DCB" w:rsidRDefault="00F62DCB" w:rsidP="00F62DCB">
      <w:pPr>
        <w:tabs>
          <w:tab w:val="left" w:pos="567"/>
        </w:tabs>
        <w:spacing w:after="0" w:line="240" w:lineRule="auto"/>
        <w:jc w:val="both"/>
        <w:rPr>
          <w:rFonts w:ascii="Times New Roman" w:eastAsia="Times New Roman" w:hAnsi="Times New Roman" w:cs="Times New Roman"/>
          <w:snapToGrid w:val="0"/>
          <w:szCs w:val="24"/>
          <w:lang w:val="lt-LT"/>
        </w:rPr>
      </w:pPr>
      <w:r w:rsidRPr="00F62DCB">
        <w:rPr>
          <w:rFonts w:ascii="Times New Roman" w:eastAsia="Times New Roman" w:hAnsi="Times New Roman" w:cs="Times New Roman"/>
          <w:noProof/>
          <w:snapToGrid w:val="0"/>
          <w:szCs w:val="24"/>
          <w:u w:val="single"/>
          <w:lang w:val="lt-LT"/>
        </w:rPr>
        <w:t>Gamintojo (-ų), atsakingo (-ų) už serijų išleidimą, pavadinimas (-ai) ir adresas (-ai)</w:t>
      </w:r>
    </w:p>
    <w:p w:rsidR="00482AC4" w:rsidRPr="004850E3" w:rsidRDefault="00482AC4" w:rsidP="00482AC4">
      <w:pPr>
        <w:spacing w:after="0" w:line="240" w:lineRule="auto"/>
        <w:rPr>
          <w:rFonts w:ascii="Times New Roman" w:eastAsia="Times New Roman" w:hAnsi="Times New Roman" w:cs="Times New Roman"/>
          <w:highlight w:val="yellow"/>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Actavis Ltd.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BLB016 Bulebel Industrial Estate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Zejtun ZTN3000</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Malta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arba</w:t>
      </w:r>
    </w:p>
    <w:p w:rsidR="00482AC4" w:rsidRPr="004850E3" w:rsidRDefault="00482AC4" w:rsidP="00482AC4">
      <w:pPr>
        <w:spacing w:after="0" w:line="240" w:lineRule="auto"/>
        <w:rPr>
          <w:rFonts w:ascii="Times New Roman" w:eastAsia="Times New Roman" w:hAnsi="Times New Roman"/>
          <w:szCs w:val="20"/>
          <w:lang w:val="lt-LT" w:eastAsia="lt-LT"/>
        </w:rPr>
      </w:pPr>
    </w:p>
    <w:p w:rsidR="00482AC4" w:rsidRPr="004850E3" w:rsidRDefault="00482AC4" w:rsidP="00482AC4">
      <w:pPr>
        <w:spacing w:after="0" w:line="240" w:lineRule="auto"/>
        <w:rPr>
          <w:rFonts w:ascii="Times New Roman" w:eastAsia="Times New Roman" w:hAnsi="Times New Roman"/>
          <w:szCs w:val="20"/>
          <w:lang w:val="lt-LT" w:eastAsia="lt-LT"/>
        </w:rPr>
      </w:pPr>
      <w:r w:rsidRPr="004850E3">
        <w:rPr>
          <w:rFonts w:ascii="Times New Roman" w:eastAsia="Times New Roman" w:hAnsi="Times New Roman"/>
          <w:szCs w:val="20"/>
          <w:lang w:val="lt-LT" w:eastAsia="lt-LT"/>
        </w:rPr>
        <w:t>Balkanpharma - Dupnitsa AD</w:t>
      </w:r>
    </w:p>
    <w:p w:rsidR="00482AC4" w:rsidRPr="004850E3" w:rsidRDefault="00482AC4" w:rsidP="00482AC4">
      <w:pPr>
        <w:spacing w:after="0" w:line="240" w:lineRule="auto"/>
        <w:rPr>
          <w:rFonts w:ascii="Times New Roman" w:eastAsia="Times New Roman" w:hAnsi="Times New Roman"/>
          <w:szCs w:val="20"/>
          <w:lang w:val="lt-LT" w:eastAsia="lt-LT"/>
        </w:rPr>
      </w:pPr>
      <w:r w:rsidRPr="004850E3">
        <w:rPr>
          <w:rFonts w:ascii="Times New Roman" w:eastAsia="Times New Roman" w:hAnsi="Times New Roman"/>
          <w:szCs w:val="20"/>
          <w:lang w:val="lt-LT" w:eastAsia="lt-LT"/>
        </w:rPr>
        <w:t>3 Samokovsko Shosse Str.</w:t>
      </w:r>
    </w:p>
    <w:p w:rsidR="00482AC4" w:rsidRPr="004850E3" w:rsidRDefault="00482AC4" w:rsidP="00482AC4">
      <w:pPr>
        <w:spacing w:after="0" w:line="240" w:lineRule="auto"/>
        <w:rPr>
          <w:rFonts w:ascii="Times New Roman" w:eastAsia="Times New Roman" w:hAnsi="Times New Roman"/>
          <w:szCs w:val="20"/>
          <w:lang w:val="lt-LT" w:eastAsia="lt-LT"/>
        </w:rPr>
      </w:pPr>
      <w:r w:rsidRPr="004850E3">
        <w:rPr>
          <w:rFonts w:ascii="Times New Roman" w:eastAsia="Times New Roman" w:hAnsi="Times New Roman"/>
          <w:szCs w:val="20"/>
          <w:lang w:val="lt-LT" w:eastAsia="lt-LT"/>
        </w:rPr>
        <w:t>Dupnitsa 2600</w:t>
      </w:r>
    </w:p>
    <w:p w:rsidR="00482AC4" w:rsidRPr="004850E3" w:rsidRDefault="00482AC4" w:rsidP="00482AC4">
      <w:pPr>
        <w:spacing w:after="0" w:line="240" w:lineRule="auto"/>
        <w:rPr>
          <w:rFonts w:ascii="Times New Roman" w:eastAsia="Times New Roman" w:hAnsi="Times New Roman"/>
          <w:szCs w:val="20"/>
          <w:lang w:val="lt-LT" w:eastAsia="lt-LT"/>
        </w:rPr>
      </w:pPr>
      <w:r w:rsidRPr="004850E3">
        <w:rPr>
          <w:rFonts w:ascii="Times New Roman" w:eastAsia="Times New Roman" w:hAnsi="Times New Roman"/>
          <w:szCs w:val="20"/>
          <w:lang w:val="lt-LT" w:eastAsia="lt-LT"/>
        </w:rPr>
        <w:t>Bulgarija</w:t>
      </w:r>
    </w:p>
    <w:p w:rsidR="00482AC4" w:rsidRPr="004850E3" w:rsidRDefault="00482AC4" w:rsidP="00482AC4">
      <w:pPr>
        <w:spacing w:after="0" w:line="240" w:lineRule="auto"/>
        <w:jc w:val="both"/>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Su pakuote pateikiamame lapelyje nurodomas gamintojo, atsakingo už konkrečios serijos išleidimą, pavadinimas ir adresas.</w:t>
      </w:r>
    </w:p>
    <w:p w:rsidR="00482AC4" w:rsidRPr="004850E3" w:rsidRDefault="00482AC4" w:rsidP="00482AC4">
      <w:pPr>
        <w:spacing w:after="0" w:line="240" w:lineRule="auto"/>
        <w:rPr>
          <w:rFonts w:ascii="Times New Roman" w:eastAsia="Times New Roman" w:hAnsi="Times New Roman" w:cs="Times New Roman"/>
          <w:highlight w:val="yellow"/>
          <w:lang w:val="lt-LT" w:eastAsia="lt-LT"/>
        </w:rPr>
      </w:pPr>
    </w:p>
    <w:p w:rsidR="00482AC4" w:rsidRPr="004850E3" w:rsidRDefault="00482AC4" w:rsidP="00482AC4">
      <w:pPr>
        <w:spacing w:after="0" w:line="240" w:lineRule="auto"/>
        <w:rPr>
          <w:rFonts w:ascii="Times New Roman" w:eastAsia="Times New Roman" w:hAnsi="Times New Roman" w:cs="Times New Roman"/>
          <w:highlight w:val="yellow"/>
          <w:lang w:val="lt-LT" w:eastAsia="lt-LT"/>
        </w:rPr>
      </w:pPr>
    </w:p>
    <w:p w:rsidR="00482AC4" w:rsidRPr="004850E3" w:rsidRDefault="00482AC4" w:rsidP="00482AC4">
      <w:pPr>
        <w:suppressLineNumbers/>
        <w:spacing w:after="0" w:line="240" w:lineRule="auto"/>
        <w:ind w:left="567" w:hanging="567"/>
        <w:rPr>
          <w:rFonts w:ascii="Times New Roman" w:eastAsia="Times New Roman" w:hAnsi="Times New Roman" w:cs="Times New Roman"/>
          <w:szCs w:val="20"/>
          <w:lang w:val="lt-LT" w:eastAsia="lt-LT"/>
        </w:rPr>
      </w:pPr>
      <w:r w:rsidRPr="004850E3">
        <w:rPr>
          <w:rFonts w:ascii="Times New Roman" w:eastAsia="Times New Roman" w:hAnsi="Times New Roman" w:cs="Times New Roman"/>
          <w:b/>
          <w:szCs w:val="24"/>
          <w:lang w:val="lt-LT" w:eastAsia="lt-LT"/>
        </w:rPr>
        <w:t>B.</w:t>
      </w:r>
      <w:r w:rsidRPr="004850E3">
        <w:rPr>
          <w:rFonts w:ascii="Times New Roman" w:eastAsia="Times New Roman" w:hAnsi="Times New Roman" w:cs="Times New Roman"/>
          <w:b/>
          <w:szCs w:val="20"/>
          <w:lang w:val="lt-LT" w:eastAsia="lt-LT"/>
        </w:rPr>
        <w:tab/>
      </w:r>
      <w:r w:rsidRPr="004850E3">
        <w:rPr>
          <w:rFonts w:ascii="Times New Roman" w:eastAsia="Times New Roman" w:hAnsi="Times New Roman" w:cs="Times New Roman"/>
          <w:b/>
          <w:szCs w:val="24"/>
          <w:lang w:val="lt-LT" w:eastAsia="lt-LT"/>
        </w:rPr>
        <w:t xml:space="preserve">TIEKIMO IR VARTOJIMO SĄLYGOS AR APRIBOJIMAI </w:t>
      </w:r>
    </w:p>
    <w:p w:rsidR="00482AC4" w:rsidRPr="004850E3" w:rsidRDefault="00482AC4" w:rsidP="00482AC4">
      <w:pPr>
        <w:spacing w:after="0" w:line="240" w:lineRule="auto"/>
        <w:rPr>
          <w:rFonts w:ascii="Times New Roman" w:eastAsia="Times New Roman" w:hAnsi="Times New Roman" w:cs="Times New Roman"/>
          <w:szCs w:val="20"/>
          <w:lang w:val="lt-LT" w:eastAsia="lt-LT"/>
        </w:rPr>
      </w:pPr>
    </w:p>
    <w:p w:rsidR="00482AC4" w:rsidRPr="004850E3" w:rsidRDefault="00482AC4" w:rsidP="00482AC4">
      <w:pPr>
        <w:spacing w:after="0" w:line="240" w:lineRule="auto"/>
        <w:rPr>
          <w:rFonts w:ascii="Times New Roman" w:eastAsia="Times New Roman" w:hAnsi="Times New Roman" w:cs="Times New Roman"/>
          <w:szCs w:val="20"/>
          <w:lang w:val="lt-LT" w:eastAsia="lt-LT"/>
        </w:rPr>
      </w:pPr>
      <w:r w:rsidRPr="004850E3">
        <w:rPr>
          <w:rFonts w:ascii="Times New Roman" w:eastAsia="Times New Roman" w:hAnsi="Times New Roman" w:cs="Times New Roman"/>
          <w:szCs w:val="20"/>
          <w:lang w:val="lt-LT" w:eastAsia="lt-LT"/>
        </w:rPr>
        <w:t>Receptinis vaistinis preparatas.</w:t>
      </w:r>
    </w:p>
    <w:p w:rsidR="00482AC4" w:rsidRPr="004850E3" w:rsidRDefault="00482AC4" w:rsidP="00482AC4">
      <w:pPr>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highlight w:val="yellow"/>
          <w:lang w:val="lt-LT" w:eastAsia="lt-LT"/>
        </w:rPr>
        <w:br w:type="page"/>
      </w: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F62DCB" w:rsidRDefault="00F62DCB"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 xml:space="preserve">III PRIEDAS </w:t>
      </w: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ŽENKLINIMAS IR PAKUOTĖS LAPELIS</w:t>
      </w: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br w:type="page"/>
      </w: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F62DCB" w:rsidRDefault="00F62DCB"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A. ŽENKLINIMAS</w:t>
      </w:r>
    </w:p>
    <w:p w:rsidR="00482AC4" w:rsidRPr="004850E3" w:rsidRDefault="00482AC4" w:rsidP="00482AC4">
      <w:pPr>
        <w:spacing w:after="0" w:line="240" w:lineRule="auto"/>
        <w:ind w:left="360"/>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br w:type="page"/>
      </w: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lastRenderedPageBreak/>
        <w:t xml:space="preserve">Informacija ant </w:t>
      </w:r>
      <w:r w:rsidRPr="004850E3">
        <w:rPr>
          <w:rFonts w:ascii="Times New Roman" w:eastAsia="Times New Roman" w:hAnsi="Times New Roman" w:cs="Times New Roman"/>
          <w:b/>
          <w:lang w:val="lt-LT" w:eastAsia="lt-LT"/>
        </w:rPr>
        <w:t>IŠORINĖS</w:t>
      </w:r>
      <w:r w:rsidRPr="004850E3">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b/>
          <w:lang w:val="lt-LT" w:eastAsia="lt-LT"/>
        </w:rPr>
        <w:t>IR VIDINĖS</w:t>
      </w:r>
      <w:r w:rsidRPr="004850E3">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b/>
          <w:caps/>
          <w:lang w:val="lt-LT" w:eastAsia="lt-LT"/>
        </w:rPr>
        <w:t xml:space="preserve">pakuotės </w:t>
      </w: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LIZDINIŲ PLOKŠTELIŲ IR TABLEČIŲ TALPYKLĖS KARTONO DĖŽUTĖ/TABLEČIŲ TALPYKLĖS ETIKETĖ</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1.</w:t>
      </w:r>
      <w:r w:rsidRPr="004850E3">
        <w:rPr>
          <w:rFonts w:ascii="Times New Roman" w:eastAsia="Times New Roman" w:hAnsi="Times New Roman" w:cs="Times New Roman"/>
          <w:b/>
          <w:caps/>
          <w:lang w:val="lt-LT" w:eastAsia="lt-LT"/>
        </w:rPr>
        <w:tab/>
        <w:t>vaistinio preparato pavadinimas</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 HCT Actavis 320 mg/12,5 mg plėvele dengtos tabletės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Valsartan HCT Actavis 320 mg/25 mg plėvele dengtos tabletės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Valsartanas/Hidrochlorotiazidas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2.</w:t>
      </w:r>
      <w:r w:rsidRPr="004850E3">
        <w:rPr>
          <w:rFonts w:ascii="Times New Roman" w:eastAsia="Times New Roman" w:hAnsi="Times New Roman" w:cs="Times New Roman"/>
          <w:b/>
          <w:caps/>
          <w:lang w:val="lt-LT" w:eastAsia="lt-LT"/>
        </w:rPr>
        <w:tab/>
      </w:r>
      <w:r w:rsidR="00F62DCB" w:rsidRPr="00F62DCB">
        <w:rPr>
          <w:rFonts w:ascii="Times New Roman" w:eastAsia="Times New Roman" w:hAnsi="Times New Roman" w:cs="Times New Roman"/>
          <w:b/>
          <w:noProof/>
          <w:snapToGrid w:val="0"/>
          <w:szCs w:val="24"/>
          <w:lang w:val="lt-LT"/>
        </w:rPr>
        <w:t>VEIKLIOJI (-IOS) MEDŽIAGA (-OS) IR JOS (-Ų) KIEKIS (-IAI)</w:t>
      </w: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Kiekvienoje plėvele dengtoje tabletėje yra 320 mg valsartano ir 12,5 mg hidrochlorotiazido. </w:t>
      </w:r>
    </w:p>
    <w:p w:rsidR="00482AC4" w:rsidRPr="004850E3" w:rsidRDefault="00482AC4" w:rsidP="00482AC4">
      <w:pPr>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Kiekvienoje plėvele dengtoje tabletėje yra 320 mg valsartano ir 25 mg hidrochlorotiazido.</w:t>
      </w:r>
      <w:r w:rsidRPr="004850E3">
        <w:rPr>
          <w:rFonts w:ascii="Times New Roman" w:eastAsia="Times New Roman" w:hAnsi="Times New Roman" w:cs="Times New Roman"/>
          <w:lang w:val="lt-LT" w:eastAsia="lt-LT"/>
        </w:rPr>
        <w:t xml:space="preserve"> </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3.</w:t>
      </w:r>
      <w:r w:rsidRPr="004850E3">
        <w:rPr>
          <w:rFonts w:ascii="Times New Roman" w:eastAsia="Times New Roman" w:hAnsi="Times New Roman" w:cs="Times New Roman"/>
          <w:b/>
          <w:caps/>
          <w:lang w:val="lt-LT" w:eastAsia="lt-LT"/>
        </w:rPr>
        <w:tab/>
        <w:t>pagalbinių medžiagų sąrašas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Sudėtyje yra laktozės monohidrato ir lecitino (sudėtyje yra sojų aliejaus).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Daugiau informacijos pateikta pakuotės lapelyje.</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4.</w:t>
      </w:r>
      <w:r w:rsidRPr="004850E3">
        <w:rPr>
          <w:rFonts w:ascii="Times New Roman" w:eastAsia="Times New Roman" w:hAnsi="Times New Roman" w:cs="Times New Roman"/>
          <w:b/>
          <w:caps/>
          <w:lang w:val="lt-LT" w:eastAsia="lt-LT"/>
        </w:rPr>
        <w:tab/>
        <w:t>FARMACINĖ forma ir KIEKIS PAKUOTĖJE</w:t>
      </w: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Plėvele dengta tabletė.</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i/>
          <w:lang w:val="lt-LT" w:eastAsia="lt-LT"/>
        </w:rPr>
      </w:pPr>
      <w:r w:rsidRPr="000305AF">
        <w:rPr>
          <w:rFonts w:ascii="Times New Roman" w:eastAsia="Times New Roman" w:hAnsi="Times New Roman" w:cs="Times New Roman"/>
          <w:i/>
          <w:highlight w:val="lightGray"/>
          <w:lang w:val="lt-LT" w:eastAsia="lt-LT"/>
        </w:rPr>
        <w:t>Lizdinių plokštelių pakuotė</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7 </w:t>
      </w:r>
      <w:r w:rsidRPr="000305AF">
        <w:rPr>
          <w:rFonts w:ascii="Times New Roman" w:eastAsia="Times New Roman" w:hAnsi="Times New Roman" w:cs="Times New Roman"/>
          <w:highlight w:val="lightGray"/>
          <w:lang w:val="lt-LT" w:eastAsia="lt-LT"/>
        </w:rPr>
        <w:t>plėvele dengtos</w:t>
      </w:r>
      <w:r w:rsidRPr="004850E3">
        <w:rPr>
          <w:rFonts w:ascii="Times New Roman" w:eastAsia="Times New Roman" w:hAnsi="Times New Roman" w:cs="Times New Roman"/>
          <w:lang w:val="lt-LT" w:eastAsia="lt-LT"/>
        </w:rPr>
        <w:t xml:space="preserve"> tabletės</w:t>
      </w:r>
    </w:p>
    <w:p w:rsidR="00482AC4" w:rsidRPr="000305AF" w:rsidRDefault="00482AC4" w:rsidP="00482AC4">
      <w:pPr>
        <w:spacing w:after="0" w:line="240" w:lineRule="auto"/>
        <w:ind w:left="567" w:hanging="567"/>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10 plėvele dengtų tablečių</w:t>
      </w:r>
    </w:p>
    <w:p w:rsidR="00482AC4" w:rsidRPr="000305AF" w:rsidRDefault="00482AC4" w:rsidP="00482AC4">
      <w:pPr>
        <w:spacing w:after="0" w:line="240" w:lineRule="auto"/>
        <w:ind w:left="567" w:hanging="567"/>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14 plėvele dengtų tablečių</w:t>
      </w:r>
    </w:p>
    <w:p w:rsidR="00482AC4" w:rsidRPr="000305AF" w:rsidRDefault="00482AC4" w:rsidP="00482AC4">
      <w:pPr>
        <w:spacing w:after="0" w:line="240" w:lineRule="auto"/>
        <w:ind w:left="567" w:hanging="567"/>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20 plėvele dengtų tablečių</w:t>
      </w:r>
    </w:p>
    <w:p w:rsidR="00482AC4" w:rsidRPr="000305AF" w:rsidRDefault="00482AC4" w:rsidP="00482AC4">
      <w:pPr>
        <w:spacing w:after="0" w:line="240" w:lineRule="auto"/>
        <w:ind w:left="567" w:hanging="567"/>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28 plėvele dengtos tabletės</w:t>
      </w:r>
    </w:p>
    <w:p w:rsidR="00482AC4" w:rsidRPr="000305AF" w:rsidRDefault="00482AC4" w:rsidP="00482AC4">
      <w:pPr>
        <w:spacing w:after="0" w:line="240" w:lineRule="auto"/>
        <w:ind w:left="567" w:hanging="567"/>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30 plėvele dengtų tablečių</w:t>
      </w:r>
    </w:p>
    <w:p w:rsidR="00482AC4" w:rsidRPr="000305AF" w:rsidRDefault="00482AC4" w:rsidP="00482AC4">
      <w:pPr>
        <w:spacing w:after="0" w:line="240" w:lineRule="auto"/>
        <w:ind w:left="567" w:hanging="567"/>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56 plėvele dengtos tabletės</w:t>
      </w:r>
    </w:p>
    <w:p w:rsidR="00482AC4" w:rsidRPr="000305AF" w:rsidRDefault="00482AC4" w:rsidP="00482AC4">
      <w:pPr>
        <w:spacing w:after="0" w:line="240" w:lineRule="auto"/>
        <w:ind w:left="567" w:hanging="567"/>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90 plėvele dengtų tablečių</w:t>
      </w:r>
    </w:p>
    <w:p w:rsidR="00482AC4" w:rsidRPr="000305AF" w:rsidRDefault="00482AC4" w:rsidP="00482AC4">
      <w:pPr>
        <w:spacing w:after="0" w:line="240" w:lineRule="auto"/>
        <w:ind w:left="567" w:hanging="567"/>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98 plėvele dengtos tabletės</w:t>
      </w:r>
    </w:p>
    <w:p w:rsidR="00482AC4" w:rsidRPr="000305AF" w:rsidRDefault="00482AC4" w:rsidP="00482AC4">
      <w:pPr>
        <w:spacing w:after="0" w:line="240" w:lineRule="auto"/>
        <w:ind w:left="567" w:hanging="567"/>
        <w:rPr>
          <w:rFonts w:ascii="Times New Roman" w:eastAsia="Times New Roman" w:hAnsi="Times New Roman" w:cs="Times New Roman"/>
          <w:highlight w:val="lightGray"/>
          <w:lang w:val="lt-LT" w:eastAsia="lt-LT"/>
        </w:rPr>
      </w:pPr>
      <w:r w:rsidRPr="000305AF">
        <w:rPr>
          <w:rFonts w:ascii="Times New Roman" w:eastAsia="Times New Roman" w:hAnsi="Times New Roman" w:cs="Times New Roman"/>
          <w:highlight w:val="lightGray"/>
          <w:lang w:val="lt-LT" w:eastAsia="lt-LT"/>
        </w:rPr>
        <w:t>100 plėvele dengtų tablečių</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0305AF" w:rsidRDefault="00482AC4" w:rsidP="00482AC4">
      <w:pPr>
        <w:spacing w:after="0" w:line="240" w:lineRule="auto"/>
        <w:rPr>
          <w:rFonts w:ascii="Times New Roman" w:eastAsia="Times New Roman" w:hAnsi="Times New Roman" w:cs="Times New Roman"/>
          <w:i/>
          <w:caps/>
          <w:highlight w:val="lightGray"/>
          <w:lang w:val="lt-LT" w:eastAsia="lt-LT"/>
        </w:rPr>
      </w:pPr>
      <w:r w:rsidRPr="000305AF">
        <w:rPr>
          <w:rFonts w:ascii="Times New Roman" w:eastAsia="Times New Roman" w:hAnsi="Times New Roman" w:cs="Times New Roman"/>
          <w:i/>
          <w:highlight w:val="lightGray"/>
          <w:lang w:val="lt-LT" w:eastAsia="lt-LT"/>
        </w:rPr>
        <w:t>Tablečių talpyklės pakuotė</w:t>
      </w:r>
    </w:p>
    <w:p w:rsidR="00482AC4" w:rsidRPr="004850E3" w:rsidRDefault="00482AC4" w:rsidP="00482AC4">
      <w:pPr>
        <w:spacing w:after="0" w:line="240" w:lineRule="auto"/>
        <w:rPr>
          <w:rFonts w:ascii="Times New Roman" w:eastAsia="Times New Roman" w:hAnsi="Times New Roman" w:cs="Times New Roman"/>
          <w:caps/>
          <w:lang w:val="lt-LT" w:eastAsia="lt-LT"/>
        </w:rPr>
      </w:pPr>
      <w:r w:rsidRPr="000305AF">
        <w:rPr>
          <w:rFonts w:ascii="Times New Roman" w:eastAsia="Times New Roman" w:hAnsi="Times New Roman" w:cs="Times New Roman"/>
          <w:caps/>
          <w:highlight w:val="lightGray"/>
          <w:lang w:val="lt-LT" w:eastAsia="lt-LT"/>
        </w:rPr>
        <w:t>100 </w:t>
      </w:r>
      <w:r w:rsidRPr="000305AF">
        <w:rPr>
          <w:rFonts w:ascii="Times New Roman" w:eastAsia="Times New Roman" w:hAnsi="Times New Roman" w:cs="Times New Roman"/>
          <w:highlight w:val="lightGray"/>
          <w:lang w:val="lt-LT" w:eastAsia="lt-LT"/>
        </w:rPr>
        <w:t>plėvele dengtų tablečių</w:t>
      </w:r>
    </w:p>
    <w:p w:rsidR="00482AC4" w:rsidRPr="004850E3" w:rsidRDefault="00482AC4" w:rsidP="00482AC4">
      <w:pPr>
        <w:spacing w:after="0" w:line="240" w:lineRule="auto"/>
        <w:rPr>
          <w:rFonts w:ascii="Times New Roman" w:eastAsia="Times New Roman" w:hAnsi="Times New Roman" w:cs="Times New Roman"/>
          <w:caps/>
          <w:lang w:val="lt-LT" w:eastAsia="lt-LT"/>
        </w:rPr>
      </w:pPr>
    </w:p>
    <w:p w:rsidR="00482AC4" w:rsidRPr="004850E3" w:rsidRDefault="00482AC4" w:rsidP="00482AC4">
      <w:pPr>
        <w:spacing w:after="0" w:line="240" w:lineRule="auto"/>
        <w:rPr>
          <w:rFonts w:ascii="Times New Roman" w:eastAsia="Times New Roman" w:hAnsi="Times New Roman" w:cs="Times New Roman"/>
          <w:caps/>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5.</w:t>
      </w:r>
      <w:r w:rsidRPr="004850E3">
        <w:rPr>
          <w:rFonts w:ascii="Times New Roman" w:eastAsia="Times New Roman" w:hAnsi="Times New Roman" w:cs="Times New Roman"/>
          <w:b/>
          <w:caps/>
          <w:lang w:val="lt-LT" w:eastAsia="lt-LT"/>
        </w:rPr>
        <w:tab/>
        <w:t>vartojimo METODAS IR būdas</w:t>
      </w:r>
      <w:r w:rsidR="00E86AB6">
        <w:rPr>
          <w:rFonts w:ascii="Times New Roman" w:eastAsia="Times New Roman" w:hAnsi="Times New Roman" w:cs="Times New Roman"/>
          <w:b/>
          <w:caps/>
          <w:lang w:val="lt-LT" w:eastAsia="lt-LT"/>
        </w:rPr>
        <w:t xml:space="preserve"> (-AI)</w:t>
      </w: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Vartoti per burną.</w:t>
      </w:r>
    </w:p>
    <w:p w:rsidR="00482AC4" w:rsidRPr="004850E3" w:rsidRDefault="00482AC4" w:rsidP="00482AC4">
      <w:pPr>
        <w:spacing w:after="0" w:line="240" w:lineRule="auto"/>
        <w:rPr>
          <w:rFonts w:ascii="Times New Roman" w:eastAsia="Times New Roman" w:hAnsi="Times New Roman" w:cs="Times New Roman"/>
          <w:caps/>
          <w:lang w:val="lt-LT" w:eastAsia="lt-LT"/>
        </w:rPr>
      </w:pPr>
      <w:r w:rsidRPr="004850E3">
        <w:rPr>
          <w:rFonts w:ascii="Times New Roman" w:eastAsia="Times New Roman" w:hAnsi="Times New Roman" w:cs="Times New Roman"/>
          <w:lang w:val="lt-LT" w:eastAsia="lt-LT"/>
        </w:rPr>
        <w:t>Prieš vartojimą perskaitykite pakuotės lapelį.</w:t>
      </w:r>
    </w:p>
    <w:p w:rsidR="00482AC4" w:rsidRPr="004850E3" w:rsidRDefault="00482AC4" w:rsidP="00482AC4">
      <w:pPr>
        <w:spacing w:after="0" w:line="240" w:lineRule="auto"/>
        <w:rPr>
          <w:rFonts w:ascii="Times New Roman" w:eastAsia="Times New Roman" w:hAnsi="Times New Roman" w:cs="Times New Roman"/>
          <w:caps/>
          <w:lang w:val="lt-LT" w:eastAsia="lt-LT"/>
        </w:rPr>
      </w:pPr>
    </w:p>
    <w:p w:rsidR="00482AC4" w:rsidRPr="004850E3" w:rsidRDefault="00482AC4" w:rsidP="00482AC4">
      <w:pPr>
        <w:spacing w:after="0" w:line="240" w:lineRule="auto"/>
        <w:rPr>
          <w:rFonts w:ascii="Times New Roman" w:eastAsia="Times New Roman" w:hAnsi="Times New Roman" w:cs="Times New Roman"/>
          <w:caps/>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6.</w:t>
      </w:r>
      <w:r w:rsidRPr="004850E3">
        <w:rPr>
          <w:rFonts w:ascii="Times New Roman" w:eastAsia="Times New Roman" w:hAnsi="Times New Roman" w:cs="Times New Roman"/>
          <w:b/>
          <w:caps/>
          <w:lang w:val="lt-LT" w:eastAsia="lt-LT"/>
        </w:rPr>
        <w:tab/>
        <w:t>SPECIALUS Įspėjimas</w:t>
      </w:r>
      <w:r w:rsidRPr="004850E3">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b/>
          <w:lang w:val="lt-LT" w:eastAsia="lt-LT"/>
        </w:rPr>
        <w:t xml:space="preserve">KAD VAISTINĮ PREPARATĄ BŪTINA LAIKYTI </w:t>
      </w:r>
      <w:r w:rsidRPr="004850E3">
        <w:rPr>
          <w:rFonts w:ascii="Times New Roman" w:eastAsia="Times New Roman" w:hAnsi="Times New Roman" w:cs="Times New Roman"/>
          <w:b/>
          <w:caps/>
          <w:lang w:val="lt-LT" w:eastAsia="lt-LT"/>
        </w:rPr>
        <w:t>vaikams nepastebimoje ir nepasiekiamoje</w:t>
      </w:r>
      <w:r w:rsidRPr="004850E3" w:rsidDel="00C717C6">
        <w:rPr>
          <w:rFonts w:ascii="Times New Roman" w:eastAsia="Times New Roman" w:hAnsi="Times New Roman" w:cs="Times New Roman"/>
          <w:b/>
          <w:caps/>
          <w:lang w:val="lt-LT" w:eastAsia="lt-LT"/>
        </w:rPr>
        <w:t xml:space="preserve"> </w:t>
      </w:r>
      <w:r w:rsidRPr="004850E3">
        <w:rPr>
          <w:rFonts w:ascii="Times New Roman" w:eastAsia="Times New Roman" w:hAnsi="Times New Roman" w:cs="Times New Roman"/>
          <w:b/>
          <w:caps/>
          <w:lang w:val="lt-LT" w:eastAsia="lt-LT"/>
        </w:rPr>
        <w:t>vietoje</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outlineLvl w:val="0"/>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Laikyti vaikams nepastebimoje ir nepasiekiamoje</w:t>
      </w:r>
      <w:r w:rsidRPr="004850E3" w:rsidDel="00C717C6">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lang w:val="lt-LT" w:eastAsia="lt-LT"/>
        </w:rPr>
        <w:t>vietoje.</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7.</w:t>
      </w:r>
      <w:r w:rsidRPr="004850E3">
        <w:rPr>
          <w:rFonts w:ascii="Times New Roman" w:eastAsia="Times New Roman" w:hAnsi="Times New Roman" w:cs="Times New Roman"/>
          <w:b/>
          <w:caps/>
          <w:lang w:val="lt-LT" w:eastAsia="lt-LT"/>
        </w:rPr>
        <w:tab/>
        <w:t>kitas (-i) specialus (-ūs) Įspėjimas (-ai) (jei reikia)</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8.</w:t>
      </w:r>
      <w:r w:rsidRPr="004850E3">
        <w:rPr>
          <w:rFonts w:ascii="Times New Roman" w:eastAsia="Times New Roman" w:hAnsi="Times New Roman" w:cs="Times New Roman"/>
          <w:b/>
          <w:caps/>
          <w:lang w:val="lt-LT" w:eastAsia="lt-LT"/>
        </w:rPr>
        <w:tab/>
        <w:t>tinkamumo laikas</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942442" w:rsidP="00482AC4">
      <w:pPr>
        <w:spacing w:after="0" w:line="240" w:lineRule="auto"/>
        <w:ind w:left="567" w:hanging="567"/>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482AC4" w:rsidRPr="00284A96">
        <w:rPr>
          <w:rFonts w:ascii="Times New Roman" w:hAnsi="Times New Roman"/>
          <w:lang w:val="lt-LT"/>
        </w:rPr>
        <w:t>Tinka iki</w:t>
      </w:r>
      <w:r w:rsidR="00482AC4" w:rsidRPr="004850E3">
        <w:rPr>
          <w:rFonts w:ascii="Times New Roman" w:eastAsia="Times New Roman" w:hAnsi="Times New Roman" w:cs="Times New Roman"/>
          <w:lang w:val="lt-LT" w:eastAsia="lt-LT"/>
        </w:rPr>
        <w:t xml:space="preserve"> </w:t>
      </w:r>
      <w:r w:rsidR="00482AC4" w:rsidRPr="004850E3">
        <w:rPr>
          <w:rFonts w:ascii="Times New Roman" w:eastAsia="Times New Roman" w:hAnsi="Times New Roman" w:cs="Times New Roman"/>
          <w:szCs w:val="24"/>
          <w:lang w:val="lt-LT" w:eastAsia="lt-LT"/>
        </w:rPr>
        <w:t>{mm MMMM}</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Tinkamumo laikas po pirmojo talpyklės atidarymo – 100 dienų.</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9.</w:t>
      </w:r>
      <w:r w:rsidRPr="004850E3">
        <w:rPr>
          <w:rFonts w:ascii="Times New Roman" w:eastAsia="Times New Roman" w:hAnsi="Times New Roman" w:cs="Times New Roman"/>
          <w:b/>
          <w:caps/>
          <w:lang w:val="lt-LT" w:eastAsia="lt-LT"/>
        </w:rPr>
        <w:tab/>
        <w:t>SPECIALIOS laikymo sąlygos</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[Tik lizdinių plokštelių pakuotei]</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Laikyti ne aukštesnėje kaip 25 ºC temperatūroje. </w:t>
      </w:r>
    </w:p>
    <w:p w:rsidR="00482AC4" w:rsidRPr="004850E3" w:rsidRDefault="00482AC4" w:rsidP="00482AC4">
      <w:pPr>
        <w:spacing w:after="0" w:line="240" w:lineRule="auto"/>
        <w:ind w:left="567" w:hanging="567"/>
        <w:rPr>
          <w:rFonts w:ascii="Times New Roman" w:eastAsia="Times New Roman" w:hAnsi="Times New Roman" w:cs="Times New Roman"/>
          <w:color w:val="000000"/>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10.</w:t>
      </w:r>
      <w:r w:rsidRPr="004850E3">
        <w:rPr>
          <w:rFonts w:ascii="Times New Roman" w:eastAsia="Times New Roman" w:hAnsi="Times New Roman" w:cs="Times New Roman"/>
          <w:b/>
          <w:caps/>
          <w:lang w:val="lt-LT" w:eastAsia="lt-LT"/>
        </w:rPr>
        <w:tab/>
        <w:t>specialios atsargumo priemonės DĖL NESUVARTOTO VAISTINIO PREPARATO AR JO ATLIEKŲ TVARKYMO</w:t>
      </w:r>
      <w:r w:rsidRPr="004850E3">
        <w:rPr>
          <w:rFonts w:ascii="Times New Roman" w:eastAsia="Times New Roman" w:hAnsi="Times New Roman" w:cs="Times New Roman"/>
          <w:caps/>
          <w:lang w:val="lt-LT" w:eastAsia="lt-LT"/>
        </w:rPr>
        <w:t xml:space="preserve"> </w:t>
      </w:r>
      <w:r w:rsidRPr="004850E3">
        <w:rPr>
          <w:rFonts w:ascii="Times New Roman" w:eastAsia="Times New Roman" w:hAnsi="Times New Roman" w:cs="Times New Roman"/>
          <w:b/>
          <w:caps/>
          <w:lang w:val="lt-LT" w:eastAsia="lt-LT"/>
        </w:rPr>
        <w:t>(jei reikia)</w:t>
      </w: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11.</w:t>
      </w:r>
      <w:r w:rsidRPr="004850E3">
        <w:rPr>
          <w:rFonts w:ascii="Times New Roman" w:eastAsia="Times New Roman" w:hAnsi="Times New Roman" w:cs="Times New Roman"/>
          <w:b/>
          <w:caps/>
          <w:lang w:val="lt-LT" w:eastAsia="lt-LT"/>
        </w:rPr>
        <w:tab/>
      </w:r>
      <w:r w:rsidRPr="004850E3">
        <w:rPr>
          <w:rFonts w:ascii="Times New Roman" w:eastAsia="Times New Roman" w:hAnsi="Times New Roman" w:cs="Times New Roman"/>
          <w:b/>
          <w:lang w:val="lt-LT" w:eastAsia="lt-LT"/>
        </w:rPr>
        <w:t>REGISTRUOTOJO</w:t>
      </w:r>
      <w:r w:rsidRPr="004850E3">
        <w:rPr>
          <w:rFonts w:ascii="Times New Roman" w:eastAsia="Times New Roman" w:hAnsi="Times New Roman" w:cs="Times New Roman"/>
          <w:b/>
          <w:caps/>
          <w:lang w:val="lt-LT" w:eastAsia="lt-LT"/>
        </w:rPr>
        <w:t xml:space="preserve"> pavadinimas ir adresas</w:t>
      </w:r>
    </w:p>
    <w:p w:rsidR="00482AC4" w:rsidRPr="004850E3" w:rsidRDefault="00482AC4" w:rsidP="00482AC4">
      <w:pPr>
        <w:keepNext/>
        <w:spacing w:after="0" w:line="240" w:lineRule="auto"/>
        <w:outlineLvl w:val="1"/>
        <w:rPr>
          <w:rFonts w:ascii="Times New Roman" w:eastAsia="Times New Roman" w:hAnsi="Times New Roman" w:cs="Times New Roman"/>
          <w:i/>
          <w:u w:val="single"/>
          <w:lang w:val="lt-LT" w:eastAsia="lt-LT"/>
        </w:rPr>
      </w:pP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Teva B.V.</w:t>
      </w: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 xml:space="preserve">Swensweg 5 </w:t>
      </w: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 xml:space="preserve">2031GA Haarlem </w:t>
      </w:r>
    </w:p>
    <w:p w:rsidR="008C4155" w:rsidRPr="008C4155" w:rsidRDefault="008C4155" w:rsidP="008C4155">
      <w:pPr>
        <w:tabs>
          <w:tab w:val="left" w:pos="567"/>
        </w:tabs>
        <w:spacing w:after="0" w:line="240" w:lineRule="auto"/>
        <w:rPr>
          <w:rFonts w:ascii="Times New Roman" w:hAnsi="Times New Roman" w:cs="Times New Roman"/>
        </w:rPr>
      </w:pPr>
      <w:r w:rsidRPr="008C4155">
        <w:rPr>
          <w:rFonts w:ascii="Times New Roman" w:hAnsi="Times New Roman" w:cs="Times New Roman"/>
        </w:rPr>
        <w:t>Nyderlandai</w:t>
      </w: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12.</w:t>
      </w:r>
      <w:r w:rsidRPr="004850E3">
        <w:rPr>
          <w:rFonts w:ascii="Times New Roman" w:eastAsia="Times New Roman" w:hAnsi="Times New Roman" w:cs="Times New Roman"/>
          <w:b/>
          <w:caps/>
          <w:lang w:val="lt-LT" w:eastAsia="lt-LT"/>
        </w:rPr>
        <w:tab/>
      </w:r>
      <w:r w:rsidRPr="004850E3">
        <w:rPr>
          <w:rFonts w:ascii="Times New Roman" w:eastAsia="Times New Roman" w:hAnsi="Times New Roman" w:cs="Times New Roman"/>
          <w:b/>
          <w:lang w:val="lt-LT" w:eastAsia="lt-LT"/>
        </w:rPr>
        <w:t xml:space="preserve">REGISTRACIJOS PAŽYMĖJIMO </w:t>
      </w:r>
      <w:r w:rsidRPr="004850E3">
        <w:rPr>
          <w:rFonts w:ascii="Times New Roman" w:eastAsia="Times New Roman" w:hAnsi="Times New Roman" w:cs="Times New Roman"/>
          <w:b/>
          <w:caps/>
          <w:lang w:val="lt-LT" w:eastAsia="lt-LT"/>
        </w:rPr>
        <w:t>numeris</w:t>
      </w:r>
      <w:r w:rsidR="00E86AB6">
        <w:rPr>
          <w:rFonts w:ascii="Times New Roman" w:eastAsia="Times New Roman" w:hAnsi="Times New Roman" w:cs="Times New Roman"/>
          <w:b/>
          <w:caps/>
          <w:lang w:val="lt-LT" w:eastAsia="lt-LT"/>
        </w:rPr>
        <w:t xml:space="preserve"> (-IAI)</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Valsartan HCT Actavis 320 mg/12,5 mg </w:t>
      </w: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bCs/>
          <w:u w:val="single"/>
          <w:lang w:val="lt-LT" w:eastAsia="lt-LT"/>
        </w:rPr>
        <w:t>Lizdinė plokštelė:</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N7 - LT/1/13/3193/001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N10 - LT/1/13/3193/002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N14 - LT/1/13/3193/003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N20 - LT/1/13/3193/004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N28 - LT/1/13/3193/005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N30 - LT/1/13/3193/006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N56 - LT/1/13/3193/007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N90 - LT/1/13/3193/008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N98 - LT/1/13/3193/009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N100 - LT/1/13/3193/010 </w:t>
      </w:r>
    </w:p>
    <w:p w:rsidR="00482AC4" w:rsidRPr="004850E3" w:rsidRDefault="00482AC4" w:rsidP="00482AC4">
      <w:pPr>
        <w:spacing w:after="0" w:line="240" w:lineRule="auto"/>
        <w:rPr>
          <w:rFonts w:ascii="Times New Roman" w:eastAsia="Times New Roman" w:hAnsi="Times New Roman" w:cs="Times New Roman"/>
          <w:bCs/>
          <w:u w:val="single"/>
          <w:lang w:val="lt-LT" w:eastAsia="lt-LT"/>
        </w:rPr>
      </w:pPr>
      <w:r w:rsidRPr="004850E3">
        <w:rPr>
          <w:rFonts w:ascii="Times New Roman" w:eastAsia="Times New Roman" w:hAnsi="Times New Roman" w:cs="Times New Roman"/>
          <w:bCs/>
          <w:u w:val="single"/>
          <w:lang w:val="lt-LT" w:eastAsia="lt-LT"/>
        </w:rPr>
        <w:t>Tablečių talpyklė:</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N100 - LT/1/13/3193/011 </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Valsartan HCT Actavis 320 mg/25 mg </w:t>
      </w:r>
    </w:p>
    <w:p w:rsidR="00482AC4" w:rsidRPr="004850E3" w:rsidRDefault="00482AC4" w:rsidP="00482AC4">
      <w:pPr>
        <w:spacing w:after="0" w:line="240" w:lineRule="auto"/>
        <w:rPr>
          <w:rFonts w:ascii="Times New Roman" w:eastAsia="Times New Roman" w:hAnsi="Times New Roman" w:cs="Times New Roman"/>
          <w:u w:val="single"/>
          <w:lang w:val="lt-LT" w:eastAsia="lt-LT"/>
        </w:rPr>
      </w:pPr>
      <w:r w:rsidRPr="004850E3">
        <w:rPr>
          <w:rFonts w:ascii="Times New Roman" w:eastAsia="Times New Roman" w:hAnsi="Times New Roman" w:cs="Times New Roman"/>
          <w:bCs/>
          <w:u w:val="single"/>
          <w:lang w:val="lt-LT" w:eastAsia="lt-LT"/>
        </w:rPr>
        <w:t>Lizdinė plokštelė:</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N7 - LT/1/13/3193/012</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N10 - LT/1/13/3193/013</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N14 - LT/1/13/3193/014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N20 - LT/1/13/3193/015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N28 - LT/1/13/3193/016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N30 - LT/1/13/3193/017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N56 - LT/1/13/3193/018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N90 - LT/1/13/3193/019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lastRenderedPageBreak/>
        <w:t xml:space="preserve">N98 - LT/1/13/3193/020 </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N100 - LT/1/13/3193/021 </w:t>
      </w:r>
    </w:p>
    <w:p w:rsidR="00482AC4" w:rsidRPr="004850E3" w:rsidRDefault="00482AC4" w:rsidP="00482AC4">
      <w:pPr>
        <w:spacing w:after="0" w:line="240" w:lineRule="auto"/>
        <w:rPr>
          <w:rFonts w:ascii="Times New Roman" w:eastAsia="Times New Roman" w:hAnsi="Times New Roman" w:cs="Times New Roman"/>
          <w:bCs/>
          <w:u w:val="single"/>
          <w:lang w:val="lt-LT" w:eastAsia="lt-LT"/>
        </w:rPr>
      </w:pPr>
      <w:r w:rsidRPr="004850E3">
        <w:rPr>
          <w:rFonts w:ascii="Times New Roman" w:eastAsia="Times New Roman" w:hAnsi="Times New Roman" w:cs="Times New Roman"/>
          <w:bCs/>
          <w:u w:val="single"/>
          <w:lang w:val="lt-LT" w:eastAsia="lt-LT"/>
        </w:rPr>
        <w:t>Tablečių talpyklė:</w:t>
      </w:r>
    </w:p>
    <w:p w:rsidR="00482AC4" w:rsidRPr="004850E3" w:rsidRDefault="00482AC4" w:rsidP="00482AC4">
      <w:pPr>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N100 - LT/1/13/3193/022 </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13.</w:t>
      </w:r>
      <w:r w:rsidRPr="004850E3">
        <w:rPr>
          <w:rFonts w:ascii="Times New Roman" w:eastAsia="Times New Roman" w:hAnsi="Times New Roman" w:cs="Times New Roman"/>
          <w:b/>
          <w:caps/>
          <w:lang w:val="lt-LT" w:eastAsia="lt-LT"/>
        </w:rPr>
        <w:tab/>
        <w:t>serijos numeris</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942442" w:rsidP="00482AC4">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00482AC4" w:rsidRPr="000305AF">
        <w:rPr>
          <w:rFonts w:ascii="Times New Roman" w:hAnsi="Times New Roman"/>
          <w:highlight w:val="lightGray"/>
          <w:lang w:val="lt-LT"/>
        </w:rPr>
        <w:t>Serija</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14.</w:t>
      </w:r>
      <w:r w:rsidRPr="004850E3">
        <w:rPr>
          <w:rFonts w:ascii="Times New Roman" w:eastAsia="Times New Roman" w:hAnsi="Times New Roman" w:cs="Times New Roman"/>
          <w:b/>
          <w:caps/>
          <w:lang w:val="lt-LT" w:eastAsia="lt-LT"/>
        </w:rPr>
        <w:tab/>
        <w:t>PARDAVIMO (IŠDAVIMO) tvarka</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Receptinis vaist</w:t>
      </w:r>
      <w:r w:rsidR="00942442">
        <w:rPr>
          <w:rFonts w:ascii="Times New Roman" w:eastAsia="Times New Roman" w:hAnsi="Times New Roman" w:cs="Times New Roman"/>
          <w:lang w:val="lt-LT" w:eastAsia="lt-LT"/>
        </w:rPr>
        <w:t>a</w:t>
      </w:r>
      <w:r w:rsidRPr="004850E3">
        <w:rPr>
          <w:rFonts w:ascii="Times New Roman" w:eastAsia="Times New Roman" w:hAnsi="Times New Roman" w:cs="Times New Roman"/>
          <w:lang w:val="lt-LT" w:eastAsia="lt-LT"/>
        </w:rPr>
        <w:t>s.</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15.</w:t>
      </w:r>
      <w:r w:rsidRPr="004850E3">
        <w:rPr>
          <w:rFonts w:ascii="Times New Roman" w:eastAsia="Times New Roman" w:hAnsi="Times New Roman" w:cs="Times New Roman"/>
          <w:b/>
          <w:caps/>
          <w:lang w:val="lt-LT" w:eastAsia="lt-LT"/>
        </w:rPr>
        <w:tab/>
        <w:t>vartojimo instrukcijA</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16.</w:t>
      </w:r>
      <w:r w:rsidRPr="004850E3">
        <w:rPr>
          <w:rFonts w:ascii="Times New Roman" w:eastAsia="Times New Roman" w:hAnsi="Times New Roman" w:cs="Times New Roman"/>
          <w:b/>
          <w:caps/>
          <w:lang w:val="lt-LT" w:eastAsia="lt-LT"/>
        </w:rPr>
        <w:tab/>
        <w:t>INFORMACIJA BRAILIO RAŠTU</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 hct actavis 320 mg/12,5 mg</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valsartan hct actavis 320 mg/25 mg</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7E3D51" w:rsidRPr="007E3D51" w:rsidRDefault="007E3D51" w:rsidP="007E3D5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7E3D51">
        <w:rPr>
          <w:rFonts w:ascii="Times New Roman" w:eastAsia="Times New Roman" w:hAnsi="Times New Roman" w:cs="Times New Roman"/>
          <w:b/>
          <w:noProof/>
          <w:szCs w:val="20"/>
          <w:lang w:val="lt-LT"/>
        </w:rPr>
        <w:t>17.</w:t>
      </w:r>
      <w:r w:rsidRPr="007E3D51">
        <w:rPr>
          <w:rFonts w:ascii="Times New Roman" w:eastAsia="Times New Roman" w:hAnsi="Times New Roman" w:cs="Times New Roman"/>
          <w:b/>
          <w:noProof/>
          <w:szCs w:val="20"/>
          <w:lang w:val="lt-LT"/>
        </w:rPr>
        <w:tab/>
        <w:t>UNIKALUS IDENTIFIKATORIUS – 2D BRŪKŠNINIS KODAS</w:t>
      </w:r>
    </w:p>
    <w:p w:rsidR="00942442" w:rsidRPr="007E3D51" w:rsidRDefault="00942442" w:rsidP="00942442">
      <w:pPr>
        <w:tabs>
          <w:tab w:val="left" w:pos="720"/>
        </w:tabs>
        <w:spacing w:after="0" w:line="240" w:lineRule="auto"/>
        <w:rPr>
          <w:rFonts w:ascii="Times New Roman" w:eastAsia="Times New Roman" w:hAnsi="Times New Roman" w:cs="Times New Roman"/>
          <w:noProof/>
          <w:lang w:val="lt-LT"/>
        </w:rPr>
      </w:pPr>
    </w:p>
    <w:p w:rsidR="00942442" w:rsidRPr="007E3D51" w:rsidRDefault="00942442" w:rsidP="00942442">
      <w:pPr>
        <w:tabs>
          <w:tab w:val="left" w:pos="567"/>
        </w:tabs>
        <w:spacing w:after="0" w:line="240" w:lineRule="auto"/>
        <w:rPr>
          <w:rFonts w:ascii="Times New Roman" w:eastAsia="Times New Roman" w:hAnsi="Times New Roman" w:cs="Times New Roman"/>
          <w:i/>
          <w:noProof/>
          <w:szCs w:val="20"/>
          <w:lang w:val="lt-LT"/>
        </w:rPr>
      </w:pPr>
      <w:r w:rsidRPr="007E3D51">
        <w:rPr>
          <w:rFonts w:ascii="Times New Roman" w:eastAsia="Times New Roman" w:hAnsi="Times New Roman" w:cs="Times New Roman"/>
          <w:i/>
          <w:noProof/>
          <w:szCs w:val="20"/>
          <w:lang w:val="lt-LT"/>
        </w:rPr>
        <w:t>&lt;[</w:t>
      </w:r>
      <w:r w:rsidR="007E3D51" w:rsidRPr="007E3D51">
        <w:rPr>
          <w:rFonts w:ascii="Times New Roman" w:eastAsia="Times New Roman" w:hAnsi="Times New Roman" w:cs="Times New Roman"/>
          <w:i/>
          <w:noProof/>
          <w:szCs w:val="20"/>
          <w:lang w:val="lt-LT"/>
        </w:rPr>
        <w:t>Taikoma tik išorinei pakuotei</w:t>
      </w:r>
      <w:r w:rsidRPr="007E3D51">
        <w:rPr>
          <w:rFonts w:ascii="Times New Roman" w:eastAsia="Times New Roman" w:hAnsi="Times New Roman" w:cs="Times New Roman"/>
          <w:i/>
          <w:noProof/>
          <w:szCs w:val="20"/>
          <w:lang w:val="lt-LT"/>
        </w:rPr>
        <w:t>:]&gt;</w:t>
      </w:r>
    </w:p>
    <w:p w:rsidR="00942442" w:rsidRPr="007E3D51" w:rsidRDefault="007E3D51" w:rsidP="00942442">
      <w:pPr>
        <w:tabs>
          <w:tab w:val="left" w:pos="567"/>
        </w:tabs>
        <w:spacing w:after="0" w:line="240" w:lineRule="auto"/>
        <w:rPr>
          <w:rFonts w:ascii="Times New Roman" w:eastAsia="Times New Roman" w:hAnsi="Times New Roman" w:cs="Times New Roman"/>
          <w:noProof/>
          <w:shd w:val="clear" w:color="auto" w:fill="CCCCCC"/>
          <w:lang w:val="lt-LT"/>
        </w:rPr>
      </w:pPr>
      <w:r w:rsidRPr="000305AF">
        <w:rPr>
          <w:rFonts w:ascii="Times New Roman" w:eastAsia="Times New Roman" w:hAnsi="Times New Roman" w:cs="Times New Roman"/>
          <w:noProof/>
          <w:szCs w:val="20"/>
          <w:highlight w:val="lightGray"/>
          <w:lang w:val="lt-LT" w:eastAsia="lt-LT" w:bidi="lt-LT"/>
        </w:rPr>
        <w:t>2D brūkšninis kodas su nurodytu unikaliu identifikatoriumi.</w:t>
      </w:r>
    </w:p>
    <w:p w:rsidR="00942442" w:rsidRPr="007E3D51" w:rsidRDefault="00942442" w:rsidP="00942442">
      <w:pPr>
        <w:tabs>
          <w:tab w:val="left" w:pos="720"/>
        </w:tabs>
        <w:spacing w:after="0" w:line="240" w:lineRule="auto"/>
        <w:rPr>
          <w:rFonts w:ascii="Times New Roman" w:eastAsia="Times New Roman" w:hAnsi="Times New Roman" w:cs="Times New Roman"/>
          <w:noProof/>
          <w:lang w:val="lt-LT"/>
        </w:rPr>
      </w:pPr>
    </w:p>
    <w:p w:rsidR="00942442" w:rsidRPr="007E3D51" w:rsidRDefault="00942442" w:rsidP="00942442">
      <w:pPr>
        <w:tabs>
          <w:tab w:val="left" w:pos="720"/>
        </w:tabs>
        <w:spacing w:after="0" w:line="240" w:lineRule="auto"/>
        <w:rPr>
          <w:rFonts w:ascii="Times New Roman" w:eastAsia="Times New Roman" w:hAnsi="Times New Roman" w:cs="Times New Roman"/>
          <w:noProof/>
          <w:lang w:val="lt-LT"/>
        </w:rPr>
      </w:pPr>
    </w:p>
    <w:p w:rsidR="007E3D51" w:rsidRPr="00AD15E8" w:rsidRDefault="007E3D51" w:rsidP="007E3D5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AD15E8">
        <w:rPr>
          <w:rFonts w:ascii="Times New Roman" w:eastAsia="Times New Roman" w:hAnsi="Times New Roman" w:cs="Times New Roman"/>
          <w:b/>
          <w:noProof/>
          <w:szCs w:val="20"/>
          <w:lang w:val="lt-LT"/>
        </w:rPr>
        <w:t>18.</w:t>
      </w:r>
      <w:r w:rsidRPr="00AD15E8">
        <w:rPr>
          <w:rFonts w:ascii="Times New Roman" w:eastAsia="Times New Roman" w:hAnsi="Times New Roman" w:cs="Times New Roman"/>
          <w:b/>
          <w:noProof/>
          <w:szCs w:val="20"/>
          <w:lang w:val="lt-LT"/>
        </w:rPr>
        <w:tab/>
        <w:t>UNIKALUS IDENTIFIKATORIUS – ŽMONĖMS SUPRANTAMI DUOMENYS</w:t>
      </w:r>
    </w:p>
    <w:p w:rsidR="00942442" w:rsidRPr="00AD15E8" w:rsidRDefault="00942442" w:rsidP="00942442">
      <w:pPr>
        <w:tabs>
          <w:tab w:val="left" w:pos="720"/>
        </w:tabs>
        <w:spacing w:after="0" w:line="240" w:lineRule="auto"/>
        <w:rPr>
          <w:rFonts w:ascii="Times New Roman" w:eastAsia="Times New Roman" w:hAnsi="Times New Roman" w:cs="Times New Roman"/>
          <w:noProof/>
          <w:lang w:val="lt-LT"/>
        </w:rPr>
      </w:pPr>
    </w:p>
    <w:p w:rsidR="00942442" w:rsidRPr="00AD15E8" w:rsidRDefault="00942442" w:rsidP="00942442">
      <w:pPr>
        <w:tabs>
          <w:tab w:val="left" w:pos="567"/>
        </w:tabs>
        <w:spacing w:after="0" w:line="240" w:lineRule="auto"/>
        <w:rPr>
          <w:rFonts w:ascii="Times New Roman" w:eastAsia="Times New Roman" w:hAnsi="Times New Roman" w:cs="Times New Roman"/>
          <w:i/>
          <w:noProof/>
          <w:szCs w:val="20"/>
          <w:lang w:val="lt-LT"/>
        </w:rPr>
      </w:pPr>
      <w:r w:rsidRPr="00AD15E8">
        <w:rPr>
          <w:rFonts w:ascii="Times New Roman" w:eastAsia="Times New Roman" w:hAnsi="Times New Roman" w:cs="Times New Roman"/>
          <w:i/>
          <w:noProof/>
          <w:szCs w:val="20"/>
          <w:lang w:val="lt-LT"/>
        </w:rPr>
        <w:t>&lt;[</w:t>
      </w:r>
      <w:r w:rsidR="007E3D51" w:rsidRPr="00AD15E8">
        <w:rPr>
          <w:rFonts w:ascii="Times New Roman" w:eastAsia="Times New Roman" w:hAnsi="Times New Roman" w:cs="Times New Roman"/>
          <w:i/>
          <w:noProof/>
          <w:szCs w:val="20"/>
          <w:lang w:val="lt-LT"/>
        </w:rPr>
        <w:t>Taikoma tik išorinei pakuotei</w:t>
      </w:r>
      <w:r w:rsidRPr="00AD15E8">
        <w:rPr>
          <w:rFonts w:ascii="Times New Roman" w:eastAsia="Times New Roman" w:hAnsi="Times New Roman" w:cs="Times New Roman"/>
          <w:i/>
          <w:noProof/>
          <w:szCs w:val="20"/>
          <w:lang w:val="lt-LT"/>
        </w:rPr>
        <w:t>:]&gt;</w:t>
      </w:r>
    </w:p>
    <w:p w:rsidR="00942442" w:rsidRPr="00AD15E8" w:rsidRDefault="007E3D51" w:rsidP="00942442">
      <w:pPr>
        <w:tabs>
          <w:tab w:val="left" w:pos="567"/>
        </w:tabs>
        <w:spacing w:after="0" w:line="240" w:lineRule="auto"/>
        <w:rPr>
          <w:rFonts w:ascii="Times New Roman" w:eastAsia="Times New Roman" w:hAnsi="Times New Roman" w:cs="Times New Roman"/>
          <w:color w:val="008000"/>
          <w:lang w:val="lt-LT"/>
        </w:rPr>
      </w:pPr>
      <w:r w:rsidRPr="00AD15E8">
        <w:rPr>
          <w:rFonts w:ascii="Times New Roman" w:eastAsia="Times New Roman" w:hAnsi="Times New Roman" w:cs="Times New Roman"/>
          <w:lang w:val="lt-LT"/>
        </w:rPr>
        <w:t>PC: {numeris</w:t>
      </w:r>
      <w:r w:rsidR="00942442" w:rsidRPr="00AD15E8">
        <w:rPr>
          <w:rFonts w:ascii="Times New Roman" w:eastAsia="Times New Roman" w:hAnsi="Times New Roman" w:cs="Times New Roman"/>
          <w:lang w:val="lt-LT"/>
        </w:rPr>
        <w:t xml:space="preserve">} </w:t>
      </w:r>
    </w:p>
    <w:p w:rsidR="00942442" w:rsidRPr="00AD15E8" w:rsidRDefault="007E3D51" w:rsidP="00942442">
      <w:pPr>
        <w:tabs>
          <w:tab w:val="left" w:pos="567"/>
        </w:tabs>
        <w:spacing w:after="0" w:line="240" w:lineRule="auto"/>
        <w:rPr>
          <w:rFonts w:ascii="Times New Roman" w:eastAsia="Times New Roman" w:hAnsi="Times New Roman" w:cs="Times New Roman"/>
          <w:lang w:val="lt-LT"/>
        </w:rPr>
      </w:pPr>
      <w:r w:rsidRPr="00AD15E8">
        <w:rPr>
          <w:rFonts w:ascii="Times New Roman" w:eastAsia="Times New Roman" w:hAnsi="Times New Roman" w:cs="Times New Roman"/>
          <w:lang w:val="lt-LT"/>
        </w:rPr>
        <w:t>SN: {numeris</w:t>
      </w:r>
      <w:r w:rsidR="00942442" w:rsidRPr="00AD15E8">
        <w:rPr>
          <w:rFonts w:ascii="Times New Roman" w:eastAsia="Times New Roman" w:hAnsi="Times New Roman" w:cs="Times New Roman"/>
          <w:lang w:val="lt-LT"/>
        </w:rPr>
        <w:t xml:space="preserve">} </w:t>
      </w:r>
    </w:p>
    <w:p w:rsidR="00942442" w:rsidRPr="00AD15E8" w:rsidRDefault="007E3D51" w:rsidP="00942442">
      <w:pPr>
        <w:tabs>
          <w:tab w:val="left" w:pos="567"/>
        </w:tabs>
        <w:spacing w:after="0" w:line="240" w:lineRule="auto"/>
        <w:rPr>
          <w:rFonts w:ascii="Times New Roman" w:eastAsia="Times New Roman" w:hAnsi="Times New Roman" w:cs="Times New Roman"/>
          <w:lang w:val="lt-LT"/>
        </w:rPr>
      </w:pPr>
      <w:r w:rsidRPr="00AD15E8">
        <w:rPr>
          <w:rFonts w:ascii="Times New Roman" w:eastAsia="Times New Roman" w:hAnsi="Times New Roman" w:cs="Times New Roman"/>
          <w:lang w:val="lt-LT"/>
        </w:rPr>
        <w:t>NN: {numeris</w:t>
      </w:r>
      <w:r w:rsidR="00942442" w:rsidRPr="00AD15E8">
        <w:rPr>
          <w:rFonts w:ascii="Times New Roman" w:eastAsia="Times New Roman" w:hAnsi="Times New Roman" w:cs="Times New Roman"/>
          <w:lang w:val="lt-LT"/>
        </w:rPr>
        <w:t xml:space="preserve">} </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br w:type="page"/>
      </w: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lastRenderedPageBreak/>
        <w:t xml:space="preserve">Minimali informacija ant LIZDINIŲ PLOKŠTELIŲ ARBA DVISLUOKSNIŲ </w:t>
      </w: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JUOSTELIŲ</w:t>
      </w: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rPr>
      </w:pPr>
      <w:r w:rsidRPr="004850E3">
        <w:rPr>
          <w:rFonts w:ascii="Times New Roman" w:eastAsia="Times New Roman" w:hAnsi="Times New Roman" w:cs="Times New Roman"/>
          <w:b/>
          <w:lang w:val="lt-LT" w:eastAsia="lt-LT"/>
        </w:rPr>
        <w:t>LIZDINĖ PLOKŠTELĖ</w:t>
      </w:r>
    </w:p>
    <w:p w:rsidR="00482AC4" w:rsidRPr="004850E3" w:rsidRDefault="00482AC4" w:rsidP="00482AC4">
      <w:pPr>
        <w:spacing w:after="0" w:line="240" w:lineRule="auto"/>
        <w:rPr>
          <w:rFonts w:ascii="Times New Roman" w:eastAsia="Times New Roman" w:hAnsi="Times New Roman" w:cs="Times New Roman"/>
          <w:caps/>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caps/>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1.</w:t>
      </w:r>
      <w:r w:rsidRPr="004850E3">
        <w:rPr>
          <w:rFonts w:ascii="Times New Roman" w:eastAsia="Times New Roman" w:hAnsi="Times New Roman" w:cs="Times New Roman"/>
          <w:b/>
          <w:caps/>
          <w:lang w:val="lt-LT" w:eastAsia="lt-LT"/>
        </w:rPr>
        <w:tab/>
        <w:t>Vaistinio preparato pavadinimas</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Valsartan HCT Actavis 320 mg/12,5 mg </w:t>
      </w:r>
      <w:r w:rsidRPr="000305AF">
        <w:rPr>
          <w:rFonts w:ascii="Times New Roman" w:eastAsia="Times New Roman" w:hAnsi="Times New Roman" w:cs="Times New Roman"/>
          <w:highlight w:val="lightGray"/>
          <w:lang w:val="lt-LT" w:eastAsia="lt-LT"/>
        </w:rPr>
        <w:t>plėvele dengtos</w:t>
      </w:r>
      <w:r w:rsidRPr="004850E3">
        <w:rPr>
          <w:rFonts w:ascii="Times New Roman" w:eastAsia="Times New Roman" w:hAnsi="Times New Roman" w:cs="Times New Roman"/>
          <w:lang w:val="lt-LT" w:eastAsia="lt-LT"/>
        </w:rPr>
        <w:t xml:space="preserve"> tabletės</w:t>
      </w:r>
    </w:p>
    <w:p w:rsidR="00482AC4" w:rsidRPr="004850E3" w:rsidRDefault="00482AC4" w:rsidP="00482AC4">
      <w:pPr>
        <w:spacing w:after="0" w:line="240" w:lineRule="auto"/>
        <w:rPr>
          <w:rFonts w:ascii="Times New Roman" w:eastAsia="Times New Roman" w:hAnsi="Times New Roman" w:cs="Times New Roman"/>
          <w:b/>
          <w:lang w:val="lt-LT" w:eastAsia="lt-LT"/>
        </w:rPr>
      </w:pPr>
      <w:r w:rsidRPr="000305AF">
        <w:rPr>
          <w:rFonts w:ascii="Times New Roman" w:eastAsia="Times New Roman" w:hAnsi="Times New Roman" w:cs="Times New Roman"/>
          <w:highlight w:val="lightGray"/>
          <w:lang w:val="lt-LT" w:eastAsia="lt-LT"/>
        </w:rPr>
        <w:t>Valsartan HCT Actavis 320 mg/25 mg plėvele dengtos tabletės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Valsartanas/Hidrochlorotiazidas</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lang w:val="lt-LT" w:eastAsia="lt-LT"/>
        </w:rPr>
        <w:t>2.</w:t>
      </w:r>
      <w:r w:rsidRPr="004850E3">
        <w:rPr>
          <w:rFonts w:ascii="Times New Roman" w:eastAsia="Times New Roman" w:hAnsi="Times New Roman" w:cs="Times New Roman"/>
          <w:b/>
          <w:lang w:val="lt-LT" w:eastAsia="lt-LT"/>
        </w:rPr>
        <w:tab/>
        <w:t>REGISTRUOTOJO PAVADINIMAS</w:t>
      </w:r>
      <w:r w:rsidRPr="004850E3">
        <w:rPr>
          <w:rFonts w:ascii="Times New Roman" w:eastAsia="Times New Roman" w:hAnsi="Times New Roman" w:cs="Times New Roman"/>
          <w:b/>
          <w:caps/>
          <w:lang w:val="lt-LT" w:eastAsia="lt-LT"/>
        </w:rPr>
        <w:t xml:space="preserve"> </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Teva B.V.</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lang w:val="lt-LT" w:eastAsia="lt-LT"/>
        </w:rPr>
        <w:t>3.</w:t>
      </w:r>
      <w:r w:rsidRPr="004850E3">
        <w:rPr>
          <w:rFonts w:ascii="Times New Roman" w:eastAsia="Times New Roman" w:hAnsi="Times New Roman" w:cs="Times New Roman"/>
          <w:b/>
          <w:lang w:val="lt-LT" w:eastAsia="lt-LT"/>
        </w:rPr>
        <w:tab/>
      </w:r>
      <w:r w:rsidRPr="004850E3">
        <w:rPr>
          <w:rFonts w:ascii="Times New Roman" w:eastAsia="Times New Roman" w:hAnsi="Times New Roman" w:cs="Times New Roman"/>
          <w:b/>
          <w:caps/>
          <w:lang w:val="lt-LT" w:eastAsia="lt-LT"/>
        </w:rPr>
        <w:t>tinkamumo laikas</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outlineLvl w:val="0"/>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EXP</w:t>
      </w:r>
      <w:r w:rsidRPr="004850E3">
        <w:rPr>
          <w:rFonts w:ascii="Times New Roman" w:eastAsia="Times New Roman" w:hAnsi="Times New Roman" w:cs="Times New Roman"/>
          <w:lang w:val="lt-LT" w:eastAsia="lt-LT"/>
        </w:rPr>
        <w:t xml:space="preserve"> {mm</w:t>
      </w:r>
      <w:r w:rsidR="00942442">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MMMM}</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4.</w:t>
      </w:r>
      <w:r w:rsidRPr="004850E3">
        <w:rPr>
          <w:rFonts w:ascii="Times New Roman" w:eastAsia="Times New Roman" w:hAnsi="Times New Roman" w:cs="Times New Roman"/>
          <w:b/>
          <w:caps/>
          <w:lang w:val="lt-LT" w:eastAsia="lt-LT"/>
        </w:rPr>
        <w:tab/>
        <w:t xml:space="preserve">serijos numeris </w:t>
      </w: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p>
    <w:p w:rsidR="00482AC4" w:rsidRPr="004850E3" w:rsidRDefault="00482AC4" w:rsidP="00482AC4">
      <w:pPr>
        <w:spacing w:after="0" w:line="240" w:lineRule="auto"/>
        <w:ind w:left="567" w:hanging="567"/>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Lot</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eastAsia="lt-LT"/>
        </w:rPr>
      </w:pPr>
      <w:r w:rsidRPr="004850E3">
        <w:rPr>
          <w:rFonts w:ascii="Times New Roman" w:eastAsia="Times New Roman" w:hAnsi="Times New Roman" w:cs="Times New Roman"/>
          <w:b/>
          <w:caps/>
          <w:lang w:val="lt-LT" w:eastAsia="lt-LT"/>
        </w:rPr>
        <w:t>5.</w:t>
      </w:r>
      <w:r w:rsidRPr="004850E3">
        <w:rPr>
          <w:rFonts w:ascii="Times New Roman" w:eastAsia="Times New Roman" w:hAnsi="Times New Roman" w:cs="Times New Roman"/>
          <w:b/>
          <w:caps/>
          <w:lang w:val="lt-LT" w:eastAsia="lt-LT"/>
        </w:rPr>
        <w:tab/>
        <w:t xml:space="preserve">KITA </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br w:type="page"/>
      </w: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E86AB6" w:rsidRDefault="00E86AB6"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B. PAKUOTĖS LAPELIS</w:t>
      </w:r>
    </w:p>
    <w:p w:rsidR="00482AC4" w:rsidRPr="004850E3" w:rsidRDefault="00482AC4" w:rsidP="00482AC4">
      <w:pPr>
        <w:tabs>
          <w:tab w:val="left" w:pos="567"/>
          <w:tab w:val="center" w:pos="4819"/>
          <w:tab w:val="right" w:pos="9638"/>
        </w:tabs>
        <w:spacing w:after="0" w:line="240" w:lineRule="auto"/>
        <w:jc w:val="center"/>
        <w:rPr>
          <w:rFonts w:ascii="Times New Roman" w:eastAsia="Times New Roman" w:hAnsi="Times New Roman" w:cs="Times New Roman"/>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r w:rsidRPr="004850E3">
        <w:rPr>
          <w:rFonts w:ascii="Times New Roman" w:eastAsia="Times New Roman" w:hAnsi="Times New Roman" w:cs="Times New Roman"/>
          <w:lang w:val="lt-LT" w:eastAsia="lt-LT"/>
        </w:rPr>
        <w:br w:type="page"/>
      </w:r>
      <w:r w:rsidRPr="004850E3">
        <w:rPr>
          <w:rFonts w:ascii="Times New Roman" w:eastAsia="Times New Roman" w:hAnsi="Times New Roman" w:cs="Times New Roman"/>
          <w:b/>
          <w:lang w:val="lt-LT" w:eastAsia="lt-LT"/>
        </w:rPr>
        <w:lastRenderedPageBreak/>
        <w:t>Pakuotės lapelis: informacija vartotojui</w:t>
      </w:r>
      <w:r w:rsidRPr="004850E3" w:rsidDel="00C717C6">
        <w:rPr>
          <w:rFonts w:ascii="Times New Roman" w:eastAsia="Times New Roman" w:hAnsi="Times New Roman" w:cs="Times New Roman"/>
          <w:b/>
          <w:lang w:val="lt-LT" w:eastAsia="lt-LT"/>
        </w:rPr>
        <w:t xml:space="preserve"> </w:t>
      </w:r>
    </w:p>
    <w:p w:rsidR="00482AC4" w:rsidRPr="004850E3" w:rsidRDefault="00482AC4" w:rsidP="00482AC4">
      <w:pPr>
        <w:spacing w:after="0" w:line="240" w:lineRule="auto"/>
        <w:jc w:val="center"/>
        <w:rPr>
          <w:rFonts w:ascii="Times New Roman" w:eastAsia="Times New Roman" w:hAnsi="Times New Roman" w:cs="Times New Roman"/>
          <w:b/>
          <w:lang w:val="lt-LT" w:eastAsia="lt-LT"/>
        </w:rPr>
      </w:pPr>
    </w:p>
    <w:p w:rsidR="00482AC4" w:rsidRPr="004850E3" w:rsidRDefault="00482AC4" w:rsidP="00482AC4">
      <w:pPr>
        <w:spacing w:after="0" w:line="240" w:lineRule="auto"/>
        <w:jc w:val="center"/>
        <w:rPr>
          <w:rFonts w:ascii="Times New Roman" w:eastAsia="Times New Roman" w:hAnsi="Times New Roman" w:cs="Times New Roman"/>
          <w:b/>
          <w:bCs/>
          <w:lang w:val="lt-LT" w:eastAsia="lt-LT"/>
        </w:rPr>
      </w:pPr>
      <w:r w:rsidRPr="004850E3">
        <w:rPr>
          <w:rFonts w:ascii="Times New Roman" w:eastAsia="Times New Roman" w:hAnsi="Times New Roman" w:cs="Times New Roman"/>
          <w:b/>
          <w:bCs/>
          <w:lang w:val="lt-LT" w:eastAsia="lt-LT"/>
        </w:rPr>
        <w:t>Valsartan HCT Actavis 320 mg/12,5 mg plėvele dengtos tabletės</w:t>
      </w:r>
    </w:p>
    <w:p w:rsidR="00482AC4" w:rsidRPr="000305AF" w:rsidRDefault="00482AC4" w:rsidP="00482AC4">
      <w:pPr>
        <w:spacing w:after="0" w:line="240" w:lineRule="auto"/>
        <w:jc w:val="center"/>
        <w:rPr>
          <w:rFonts w:ascii="Times New Roman" w:eastAsia="Times New Roman" w:hAnsi="Times New Roman" w:cs="Times New Roman"/>
          <w:b/>
          <w:bCs/>
          <w:highlight w:val="lightGray"/>
          <w:lang w:val="lt-LT" w:eastAsia="lt-LT"/>
        </w:rPr>
      </w:pPr>
      <w:r w:rsidRPr="000305AF">
        <w:rPr>
          <w:rFonts w:ascii="Times New Roman" w:eastAsia="Times New Roman" w:hAnsi="Times New Roman" w:cs="Times New Roman"/>
          <w:b/>
          <w:bCs/>
          <w:highlight w:val="lightGray"/>
          <w:lang w:val="lt-LT" w:eastAsia="lt-LT"/>
        </w:rPr>
        <w:t>Valsartan HCT Actavis 320 mg/25 mg plėvele dengtos tabletės</w:t>
      </w:r>
    </w:p>
    <w:p w:rsidR="00482AC4" w:rsidRPr="004850E3" w:rsidRDefault="00482AC4" w:rsidP="00482AC4">
      <w:pPr>
        <w:spacing w:after="0" w:line="240" w:lineRule="auto"/>
        <w:jc w:val="center"/>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Valsartanas/Hidrochlorotiazidas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0"/>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482AC4" w:rsidRPr="004850E3" w:rsidRDefault="00482AC4" w:rsidP="00482AC4">
      <w:p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Neišmeskite šio lapelio, nes vėl gali prireikti jį perskaityti.</w:t>
      </w:r>
    </w:p>
    <w:p w:rsidR="00482AC4" w:rsidRPr="004850E3" w:rsidRDefault="00482AC4" w:rsidP="00482AC4">
      <w:p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Jeigu kiltų daugiau klausimų, kreipkitės į gydytoją arba vaistininką.</w:t>
      </w:r>
    </w:p>
    <w:p w:rsidR="00482AC4" w:rsidRPr="004850E3" w:rsidRDefault="00482AC4" w:rsidP="00482AC4">
      <w:p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482AC4" w:rsidRPr="004850E3" w:rsidRDefault="00482AC4" w:rsidP="00482AC4">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Apie ką rašoma šiame lapelyje?</w:t>
      </w:r>
    </w:p>
    <w:p w:rsidR="005B25DA" w:rsidRPr="005B25DA" w:rsidRDefault="005B25DA"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1.</w:t>
      </w:r>
      <w:r w:rsidRPr="004850E3">
        <w:rPr>
          <w:rFonts w:ascii="Times New Roman" w:eastAsia="Times New Roman" w:hAnsi="Times New Roman" w:cs="Times New Roman"/>
          <w:lang w:val="lt-LT" w:eastAsia="lt-LT"/>
        </w:rPr>
        <w:tab/>
        <w:t>Kas yra Valsartan HCT Actavis ir kam jis vartojamas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2.</w:t>
      </w:r>
      <w:r w:rsidRPr="004850E3">
        <w:rPr>
          <w:rFonts w:ascii="Times New Roman" w:eastAsia="Times New Roman" w:hAnsi="Times New Roman" w:cs="Times New Roman"/>
          <w:lang w:val="lt-LT" w:eastAsia="lt-LT"/>
        </w:rPr>
        <w:tab/>
        <w:t xml:space="preserve">Kas žinotina prieš vartojant Valsartan HCT Actavis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3.</w:t>
      </w:r>
      <w:r w:rsidRPr="004850E3">
        <w:rPr>
          <w:rFonts w:ascii="Times New Roman" w:eastAsia="Times New Roman" w:hAnsi="Times New Roman" w:cs="Times New Roman"/>
          <w:lang w:val="lt-LT" w:eastAsia="lt-LT"/>
        </w:rPr>
        <w:tab/>
        <w:t xml:space="preserve">Kaip vartoti Valsartan HCT Actavis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4.</w:t>
      </w:r>
      <w:r w:rsidRPr="004850E3">
        <w:rPr>
          <w:rFonts w:ascii="Times New Roman" w:eastAsia="Times New Roman" w:hAnsi="Times New Roman" w:cs="Times New Roman"/>
          <w:lang w:val="lt-LT" w:eastAsia="lt-LT"/>
        </w:rPr>
        <w:tab/>
        <w:t>Galimas šalutinis poveikis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5.</w:t>
      </w:r>
      <w:r w:rsidRPr="004850E3">
        <w:rPr>
          <w:rFonts w:ascii="Times New Roman" w:eastAsia="Times New Roman" w:hAnsi="Times New Roman" w:cs="Times New Roman"/>
          <w:lang w:val="lt-LT" w:eastAsia="lt-LT"/>
        </w:rPr>
        <w:tab/>
        <w:t xml:space="preserve">Kaip laikyti Valsartan HCT Actavis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6.</w:t>
      </w:r>
      <w:r w:rsidRPr="004850E3">
        <w:rPr>
          <w:rFonts w:ascii="Times New Roman" w:eastAsia="Times New Roman" w:hAnsi="Times New Roman" w:cs="Times New Roman"/>
          <w:lang w:val="lt-LT" w:eastAsia="lt-LT"/>
        </w:rPr>
        <w:tab/>
        <w:t>Pakuotės turinys ir kita informacija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ind w:left="567" w:hanging="567"/>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1.</w:t>
      </w:r>
      <w:r w:rsidRPr="004850E3">
        <w:rPr>
          <w:rFonts w:ascii="Times New Roman" w:eastAsia="Times New Roman" w:hAnsi="Times New Roman" w:cs="Times New Roman"/>
          <w:b/>
          <w:lang w:val="lt-LT" w:eastAsia="lt-LT"/>
        </w:rPr>
        <w:tab/>
        <w:t>Kas yra Valsartan HCT Actavis ir kam jis vartojamas</w:t>
      </w:r>
      <w:r w:rsidRPr="004850E3" w:rsidDel="000129BF">
        <w:rPr>
          <w:rFonts w:ascii="Times New Roman" w:eastAsia="Times New Roman" w:hAnsi="Times New Roman" w:cs="Times New Roman"/>
          <w:b/>
          <w:lang w:val="lt-LT" w:eastAsia="lt-LT"/>
        </w:rPr>
        <w:t xml:space="preserve"> </w:t>
      </w:r>
    </w:p>
    <w:p w:rsidR="00482AC4" w:rsidRPr="004850E3" w:rsidRDefault="00482AC4" w:rsidP="00482AC4">
      <w:pPr>
        <w:tabs>
          <w:tab w:val="left" w:pos="567"/>
        </w:tabs>
        <w:spacing w:after="0" w:line="240" w:lineRule="auto"/>
        <w:ind w:left="567" w:hanging="567"/>
        <w:rPr>
          <w:rFonts w:ascii="Times New Roman" w:eastAsia="Times New Roman" w:hAnsi="Times New Roman" w:cs="Times New Roman"/>
          <w:b/>
          <w:lang w:val="lt-LT" w:eastAsia="lt-LT"/>
        </w:rPr>
      </w:pPr>
    </w:p>
    <w:p w:rsidR="00482AC4" w:rsidRPr="004850E3" w:rsidRDefault="00482AC4" w:rsidP="00482AC4">
      <w:pPr>
        <w:numPr>
          <w:ilvl w:val="12"/>
          <w:numId w:val="0"/>
        </w:num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 HCT Actavis plėvele dengtų tablečių veikliosios medžiagos yra dvi: valsartanas ir hidrochlorotiazidas. Abi šios medžiagos padeda kontroliuoti didelio kraujospūdžio ligą (arterinę hipertenziją).</w:t>
      </w:r>
    </w:p>
    <w:p w:rsidR="00482AC4" w:rsidRPr="004850E3" w:rsidRDefault="00482AC4" w:rsidP="00482AC4">
      <w:pPr>
        <w:numPr>
          <w:ilvl w:val="0"/>
          <w:numId w:val="4"/>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Valsartanas</w:t>
      </w:r>
      <w:r w:rsidRPr="004850E3">
        <w:rPr>
          <w:rFonts w:ascii="Times New Roman" w:eastAsia="Times New Roman" w:hAnsi="Times New Roman" w:cs="Times New Roman"/>
          <w:lang w:val="lt-LT" w:eastAsia="lt-LT"/>
        </w:rPr>
        <w:t xml:space="preserve"> priklauso vaistų, vadinamų angiotenzino II receptorių blokatoriais, grupei. Šie vaistai padeda kontroliuoti didelio kraujospūdžio ligą. Angiotenzinas II yra organizmo medžiaga, kuri sutraukia kraujagysles, todėl didėja kraujospūdis. Valsartanas blokuoja angiotenzino II sukeliamą poveikį, todėl kraujagyslės plečiasi, mažėja kraujospūdis.</w:t>
      </w:r>
    </w:p>
    <w:p w:rsidR="00482AC4" w:rsidRPr="004850E3" w:rsidRDefault="00482AC4" w:rsidP="00482AC4">
      <w:pPr>
        <w:numPr>
          <w:ilvl w:val="0"/>
          <w:numId w:val="4"/>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Hidrochlorotiazidas</w:t>
      </w:r>
      <w:r w:rsidRPr="004850E3">
        <w:rPr>
          <w:rFonts w:ascii="Times New Roman" w:eastAsia="Times New Roman" w:hAnsi="Times New Roman" w:cs="Times New Roman"/>
          <w:lang w:val="lt-LT" w:eastAsia="lt-LT"/>
        </w:rPr>
        <w:t xml:space="preserve"> priklauso vaistų, vadinamų tiazidiniais diuretikais (</w:t>
      </w:r>
      <w:r w:rsidRPr="004850E3">
        <w:rPr>
          <w:rFonts w:ascii="Times New Roman" w:eastAsia="SimSun" w:hAnsi="Times New Roman" w:cs="Times New Roman"/>
          <w:lang w:val="lt-LT" w:eastAsia="zh-CN"/>
        </w:rPr>
        <w:t>šlapimą išskyrimą didinančios tabletės)</w:t>
      </w:r>
      <w:r w:rsidRPr="004850E3">
        <w:rPr>
          <w:rFonts w:ascii="Times New Roman" w:eastAsia="Times New Roman" w:hAnsi="Times New Roman" w:cs="Times New Roman"/>
          <w:lang w:val="lt-LT" w:eastAsia="lt-LT"/>
        </w:rPr>
        <w:t>, grupei. Hidrochlorotiazidas didina šlapimo išsiskyrimą, todėl kraujospūdis irgi mažėja.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 HCT Actavis vartojamas didelio kraujospūdžio ligai, kurios tinkamai nekontroliuoja viena iš jo veikliųjų medžiaga, gydyti.</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Didelio kraujospūdžio liga didina darbo krūvį širdžiai ir arterijoms. Jei ši liga negydoma, gali atsirasti smegenų, širdies arba inkstų kraujagyslių pažeidimas, todėl gali ištikti smegenų insultas, pasireikšti širdies ar inkstų nepakankamumas. Didelio kraujospūdžio liga didina širdies priepuolių riziką. Kraujospūdį sumažinus iki normalaus, tokių sutrikimų rizika sumažėja.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2.</w:t>
      </w:r>
      <w:r w:rsidRPr="004850E3">
        <w:rPr>
          <w:rFonts w:ascii="Times New Roman" w:eastAsia="Times New Roman" w:hAnsi="Times New Roman" w:cs="Times New Roman"/>
          <w:b/>
          <w:lang w:val="lt-LT" w:eastAsia="lt-LT"/>
        </w:rPr>
        <w:tab/>
        <w:t>Kas žinotina prieš vartojant Valsartan HCT Actavis</w:t>
      </w:r>
      <w:r w:rsidRPr="004850E3" w:rsidDel="000129BF">
        <w:rPr>
          <w:rFonts w:ascii="Times New Roman" w:eastAsia="Times New Roman" w:hAnsi="Times New Roman" w:cs="Times New Roman"/>
          <w:b/>
          <w:lang w:val="lt-LT" w:eastAsia="lt-LT"/>
        </w:rPr>
        <w:t xml:space="preserve">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numPr>
          <w:ilvl w:val="12"/>
          <w:numId w:val="0"/>
        </w:num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Valsartan HCT Actavis vartoti negalima:</w:t>
      </w:r>
    </w:p>
    <w:p w:rsidR="00482AC4" w:rsidRPr="004850E3" w:rsidRDefault="00482AC4" w:rsidP="00482AC4">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yra alergija valsartanui, hidrochlorotiazidui, sulfonamidų (cheminės medžiagos, panašios į hidrochlorotiazidą) dariniams, sojai, žemės riešutams arba bet kuriai pagalbinei šio vaisto medžiagai (jos išvard</w:t>
      </w:r>
      <w:r w:rsidR="0027754B">
        <w:rPr>
          <w:rFonts w:ascii="Times New Roman" w:eastAsia="Times New Roman" w:hAnsi="Times New Roman" w:cs="Times New Roman"/>
          <w:lang w:val="lt-LT" w:eastAsia="lt-LT"/>
        </w:rPr>
        <w:t>y</w:t>
      </w:r>
      <w:r w:rsidRPr="004850E3">
        <w:rPr>
          <w:rFonts w:ascii="Times New Roman" w:eastAsia="Times New Roman" w:hAnsi="Times New Roman" w:cs="Times New Roman"/>
          <w:lang w:val="lt-LT" w:eastAsia="lt-LT"/>
        </w:rPr>
        <w:t>tos 6 skyriuje);</w:t>
      </w:r>
    </w:p>
    <w:p w:rsidR="00482AC4" w:rsidRPr="004850E3" w:rsidRDefault="00482AC4" w:rsidP="00482AC4">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esate </w:t>
      </w:r>
      <w:r w:rsidRPr="004850E3">
        <w:rPr>
          <w:rFonts w:ascii="Times New Roman" w:eastAsia="Times New Roman" w:hAnsi="Times New Roman" w:cs="Times New Roman"/>
          <w:b/>
          <w:lang w:val="lt-LT" w:eastAsia="lt-LT"/>
        </w:rPr>
        <w:t>daugiau nei 3 mėnesius n</w:t>
      </w:r>
      <w:r w:rsidRPr="004850E3">
        <w:rPr>
          <w:rFonts w:ascii="Times New Roman" w:eastAsia="SimSun" w:hAnsi="Times New Roman" w:cs="Times New Roman"/>
          <w:b/>
          <w:lang w:val="lt-LT" w:eastAsia="zh-CN"/>
        </w:rPr>
        <w:t>ėščia</w:t>
      </w:r>
      <w:r w:rsidRPr="004850E3">
        <w:rPr>
          <w:rFonts w:ascii="Times New Roman" w:eastAsia="SimSun" w:hAnsi="Times New Roman" w:cs="Times New Roman"/>
          <w:lang w:val="lt-LT" w:eastAsia="zh-CN"/>
        </w:rPr>
        <w:t xml:space="preserve"> (taip pat yra geriau vengti Valsartan HCT Actavis</w:t>
      </w:r>
      <w:r w:rsidRPr="004850E3">
        <w:rPr>
          <w:rFonts w:ascii="Times New Roman" w:eastAsia="Times New Roman" w:hAnsi="Times New Roman" w:cs="Times New Roman"/>
          <w:lang w:val="lt-LT" w:eastAsia="lt-LT"/>
        </w:rPr>
        <w:t xml:space="preserve"> vartoti ankstyvuoju nėštumo laikotarpiu, žr. skyrių „Nėštumo ir žindymo laikotarpis“);</w:t>
      </w:r>
    </w:p>
    <w:p w:rsidR="00482AC4" w:rsidRPr="004850E3" w:rsidRDefault="00482AC4" w:rsidP="00482AC4">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sergate </w:t>
      </w:r>
      <w:r w:rsidRPr="004850E3">
        <w:rPr>
          <w:rFonts w:ascii="Times New Roman" w:eastAsia="Times New Roman" w:hAnsi="Times New Roman" w:cs="Times New Roman"/>
          <w:b/>
          <w:lang w:val="lt-LT" w:eastAsia="lt-LT"/>
        </w:rPr>
        <w:t xml:space="preserve">sunkia </w:t>
      </w:r>
      <w:r w:rsidRPr="004850E3">
        <w:rPr>
          <w:rFonts w:ascii="Times New Roman" w:eastAsia="Times New Roman" w:hAnsi="Times New Roman" w:cs="Times New Roman"/>
          <w:lang w:val="lt-LT" w:eastAsia="lt-LT"/>
        </w:rPr>
        <w:t>kepenų liga ; arba kepenyse yra smulkiųjų tulžies latakų irimas (bilijinė cirozė), dėl kurio kepenyse kaupiasi tulžis (pasireiškia cholestazė);</w:t>
      </w:r>
    </w:p>
    <w:p w:rsidR="00482AC4" w:rsidRPr="004850E3" w:rsidRDefault="00482AC4" w:rsidP="00482AC4">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lastRenderedPageBreak/>
        <w:t xml:space="preserve">jeigu sergate </w:t>
      </w:r>
      <w:r w:rsidRPr="004850E3">
        <w:rPr>
          <w:rFonts w:ascii="Times New Roman" w:eastAsia="Times New Roman" w:hAnsi="Times New Roman" w:cs="Times New Roman"/>
          <w:b/>
          <w:lang w:val="lt-LT" w:eastAsia="lt-LT"/>
        </w:rPr>
        <w:t>sunkia</w:t>
      </w:r>
      <w:r w:rsidRPr="004850E3">
        <w:rPr>
          <w:rFonts w:ascii="Times New Roman" w:eastAsia="Times New Roman" w:hAnsi="Times New Roman" w:cs="Times New Roman"/>
          <w:lang w:val="lt-LT" w:eastAsia="lt-LT"/>
        </w:rPr>
        <w:t xml:space="preserve"> inkstų liga;</w:t>
      </w:r>
    </w:p>
    <w:p w:rsidR="00482AC4" w:rsidRPr="004850E3" w:rsidRDefault="00482AC4" w:rsidP="00482AC4">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w:t>
      </w:r>
      <w:r w:rsidR="00DD7B9B">
        <w:rPr>
          <w:rFonts w:ascii="Times New Roman" w:eastAsia="Times New Roman" w:hAnsi="Times New Roman" w:cs="Times New Roman"/>
          <w:lang w:val="lt-LT" w:eastAsia="lt-LT"/>
        </w:rPr>
        <w:t xml:space="preserve">Jūsų organizmas </w:t>
      </w:r>
      <w:r w:rsidRPr="004850E3">
        <w:rPr>
          <w:rFonts w:ascii="Times New Roman" w:eastAsia="Times New Roman" w:hAnsi="Times New Roman" w:cs="Times New Roman"/>
          <w:lang w:val="lt-LT" w:eastAsia="lt-LT"/>
        </w:rPr>
        <w:t xml:space="preserve">negali </w:t>
      </w:r>
      <w:r w:rsidR="00DD7B9B" w:rsidRPr="00DD7B9B">
        <w:rPr>
          <w:rFonts w:ascii="Times New Roman" w:hAnsi="Times New Roman" w:cs="Times New Roman"/>
          <w:lang w:val="lt-LT" w:eastAsia="is-IS"/>
        </w:rPr>
        <w:t>išskirti šlapimo</w:t>
      </w:r>
      <w:r w:rsidR="00942442" w:rsidRPr="00DD7B9B">
        <w:rPr>
          <w:rFonts w:ascii="Times New Roman" w:hAnsi="Times New Roman" w:cs="Times New Roman"/>
          <w:lang w:val="lt-LT" w:eastAsia="is-IS"/>
        </w:rPr>
        <w:t xml:space="preserve"> (anuri</w:t>
      </w:r>
      <w:r w:rsidR="00DD7B9B" w:rsidRPr="00DD7B9B">
        <w:rPr>
          <w:rFonts w:ascii="Times New Roman" w:hAnsi="Times New Roman" w:cs="Times New Roman"/>
          <w:lang w:val="lt-LT" w:eastAsia="is-IS"/>
        </w:rPr>
        <w:t>j</w:t>
      </w:r>
      <w:r w:rsidR="00942442" w:rsidRPr="00DD7B9B">
        <w:rPr>
          <w:rFonts w:ascii="Times New Roman" w:hAnsi="Times New Roman" w:cs="Times New Roman"/>
          <w:lang w:val="lt-LT" w:eastAsia="is-IS"/>
        </w:rPr>
        <w:t>a)</w:t>
      </w:r>
      <w:r w:rsidRPr="00DD7B9B">
        <w:rPr>
          <w:rFonts w:ascii="Times New Roman" w:eastAsia="Times New Roman" w:hAnsi="Times New Roman" w:cs="Times New Roman"/>
          <w:lang w:val="lt-LT" w:eastAsia="lt-LT"/>
        </w:rPr>
        <w:t>;</w:t>
      </w:r>
    </w:p>
    <w:p w:rsidR="00482AC4" w:rsidRPr="004850E3" w:rsidRDefault="00482AC4" w:rsidP="00482AC4">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esate gydomas dirbtiniu inkstu;</w:t>
      </w:r>
    </w:p>
    <w:p w:rsidR="00482AC4" w:rsidRPr="004850E3" w:rsidRDefault="00482AC4" w:rsidP="00482AC4">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nepaisant taikomo gydymo kalio arba natrio kiekis kraujyje yra mažesnis už normalų arba jeigu kalcio kiekis kraujyje yra didesnis už normalų;</w:t>
      </w:r>
    </w:p>
    <w:p w:rsidR="00482AC4" w:rsidRPr="004850E3" w:rsidRDefault="00482AC4" w:rsidP="00482AC4">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sergate podagra;</w:t>
      </w:r>
    </w:p>
    <w:p w:rsidR="00482AC4" w:rsidRPr="004850E3" w:rsidRDefault="00482AC4" w:rsidP="00482AC4">
      <w:pPr>
        <w:numPr>
          <w:ilvl w:val="0"/>
          <w:numId w:val="5"/>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Jūs sergate cukriniu diabetu arba Jūsų inkstų veikla sutrikusi ir Jums skirtas kraujospūdį mažinantis vaistas, kurio sudėtyje yra aliskireno.</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Jei kuri nors iš išvardytų būklių Jums tinka, pasitarkite su gydytoju</w:t>
      </w:r>
      <w:r w:rsidR="00942442">
        <w:rPr>
          <w:rFonts w:ascii="Times New Roman" w:eastAsia="Times New Roman" w:hAnsi="Times New Roman" w:cs="Times New Roman"/>
          <w:b/>
          <w:lang w:val="lt-LT" w:eastAsia="lt-LT"/>
        </w:rPr>
        <w:t xml:space="preserve"> ir nebevartokite </w:t>
      </w:r>
      <w:r w:rsidRPr="004850E3">
        <w:rPr>
          <w:rFonts w:ascii="Times New Roman" w:eastAsia="Times New Roman" w:hAnsi="Times New Roman" w:cs="Times New Roman"/>
          <w:b/>
          <w:lang w:val="lt-LT" w:eastAsia="lt-LT"/>
        </w:rPr>
        <w:t>Valsartan HCT Actavis.</w:t>
      </w:r>
    </w:p>
    <w:p w:rsidR="00482AC4" w:rsidRPr="004850E3" w:rsidRDefault="00482AC4" w:rsidP="00482AC4">
      <w:pPr>
        <w:tabs>
          <w:tab w:val="center" w:pos="4819"/>
          <w:tab w:val="right" w:pos="9638"/>
        </w:tabs>
        <w:spacing w:after="0" w:line="240" w:lineRule="auto"/>
        <w:rPr>
          <w:rFonts w:ascii="Times New Roman" w:eastAsia="Times New Roman" w:hAnsi="Times New Roman" w:cs="Times New Roman"/>
          <w:lang w:val="lt-LT" w:eastAsia="lt-LT"/>
        </w:rPr>
      </w:pPr>
    </w:p>
    <w:p w:rsidR="00482AC4" w:rsidRPr="004850E3" w:rsidRDefault="00482AC4" w:rsidP="00482AC4">
      <w:pPr>
        <w:keepNext/>
        <w:spacing w:after="0" w:line="240" w:lineRule="auto"/>
        <w:jc w:val="both"/>
        <w:outlineLvl w:val="3"/>
        <w:rPr>
          <w:rFonts w:ascii="Times New Roman" w:eastAsia="Times New Roman" w:hAnsi="Times New Roman" w:cs="Times New Roman"/>
          <w:b/>
          <w:lang w:val="lt-LT" w:eastAsia="x-none"/>
        </w:rPr>
      </w:pPr>
      <w:r w:rsidRPr="004850E3">
        <w:rPr>
          <w:rFonts w:ascii="Times New Roman" w:eastAsia="Times New Roman" w:hAnsi="Times New Roman" w:cs="Times New Roman"/>
          <w:b/>
          <w:lang w:val="lt-LT" w:eastAsia="x-none"/>
        </w:rPr>
        <w:t xml:space="preserve">Įspėjimai ir atsargumo priemonės </w:t>
      </w:r>
    </w:p>
    <w:p w:rsidR="00482AC4" w:rsidRPr="009F25A1" w:rsidRDefault="00482AC4" w:rsidP="00482AC4">
      <w:pPr>
        <w:numPr>
          <w:ilvl w:val="12"/>
          <w:numId w:val="0"/>
        </w:numPr>
        <w:spacing w:after="0" w:line="240" w:lineRule="auto"/>
        <w:ind w:right="-2"/>
        <w:rPr>
          <w:rFonts w:ascii="Times New Roman" w:eastAsia="Times New Roman" w:hAnsi="Times New Roman" w:cs="Times New Roman"/>
          <w:lang w:val="lt-LT" w:eastAsia="lt-LT"/>
        </w:rPr>
      </w:pPr>
      <w:r w:rsidRPr="009F25A1">
        <w:rPr>
          <w:rFonts w:ascii="Times New Roman" w:eastAsia="Times New Roman" w:hAnsi="Times New Roman" w:cs="Times New Roman"/>
          <w:lang w:val="lt-LT" w:eastAsia="lt-LT"/>
        </w:rPr>
        <w:t>Pasitarkite su gydytoju arba vaistininku, prieš pradėdami vartoti Valsartan HCT Actavis</w:t>
      </w:r>
      <w:r w:rsidR="0027754B" w:rsidRPr="009F25A1">
        <w:rPr>
          <w:rFonts w:ascii="Times New Roman" w:eastAsia="Times New Roman" w:hAnsi="Times New Roman" w:cs="Times New Roman"/>
          <w:lang w:val="lt-LT" w:eastAsia="lt-LT"/>
        </w:rPr>
        <w:t>:</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vartojate kalį organizme sulaikančių vaistų, kalio papildų, druskų pakaitalus, kuriuose yra kalio, arba kitokių vaistų, didinančių kalio kiekį kraujyje, pvz., heparino. Jūsų gydytojas Jums gali reguliariai tikrinti kalio kiekį kraujyje;</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kraujyje yra mažai kalio;</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viduriuojate arba smarkiai vemiate;</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vartojate didelę šlapimo išskyrimą didinančių tablečių (diuretikų) dozę;</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sergate sunkia širdies liga;</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sergate širdies nepakankamumu arba Jus ištiko širdies priepuolis. Atidžiai vykdykite su pradinės dozės vartojimu susijusius gydytojo nurodymus. Gydytojas gali ištirti Jūsų inkstų funkciją;</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vargina inkstų arterijos susiaurėjimas;</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Jums neseniai buvo persodintas naujas inkstas;</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yra hiperaldosteronizmas. Tai liga, kuria sergant antinksčiai gamina per daug hormono aldosterono. Jeigu tai Jums tinka, Valsartan HCT Actavis vartoti nerekomenduojama;</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sergate inkstų arba kepenų liga;</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vartojant kitokių vaistų (įskaitant AKF inhibitorius) buvo pasireiškusi vadinamoji angioneurozinė edema, t. y. alerginės reakcijos sukeltas liežuvio ir veido patinimas. Apie tai būtina pasakyti gydytojui. Jeigu tokių simptomų atsiranda Valsartan HCT Actavis vartojimo laikotarpiu, nedelsdami nutraukite Valsartan HCT Actavis vartojimą ir niekada jo nebevartokite. Taip pat žr. 4 skyrių „Galimas šalutinis poveikis”;</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karščiuojate, esate išbertas ir skauda sąnarius, tai gali būti sisteminės raudonosios vilkligės (SRV, tai autoimuninė liga) požymiai;</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jeigu sergate cukriniu diabetu ar podagra arba jeigu kraujyje yra daug cholesterolio ar </w:t>
      </w:r>
      <w:r w:rsidR="00942442" w:rsidRPr="00DD7B9B">
        <w:rPr>
          <w:rFonts w:ascii="Times New Roman" w:hAnsi="Times New Roman" w:cs="Times New Roman"/>
          <w:lang w:val="lt-LT" w:eastAsia="is-IS"/>
        </w:rPr>
        <w:t>trigl</w:t>
      </w:r>
      <w:r w:rsidR="00DD7B9B">
        <w:rPr>
          <w:rFonts w:ascii="Times New Roman" w:hAnsi="Times New Roman" w:cs="Times New Roman"/>
          <w:lang w:val="lt-LT" w:eastAsia="is-IS"/>
        </w:rPr>
        <w:t>iceridų</w:t>
      </w:r>
      <w:r w:rsidRPr="004850E3">
        <w:rPr>
          <w:rFonts w:ascii="Times New Roman" w:eastAsia="Times New Roman" w:hAnsi="Times New Roman" w:cs="Times New Roman"/>
          <w:lang w:val="lt-LT" w:eastAsia="lt-LT"/>
        </w:rPr>
        <w:t>;</w:t>
      </w:r>
    </w:p>
    <w:p w:rsidR="00482AC4" w:rsidRPr="004850E3" w:rsidRDefault="00482AC4" w:rsidP="00482AC4">
      <w:pPr>
        <w:numPr>
          <w:ilvl w:val="0"/>
          <w:numId w:val="6"/>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vartojant kitokių kraujospūdį mažinančių šios grupės (angiotenzino II receptorių blokatorių) vaistų buvę alerginių reakcijų arba jeigu vargina alergija ar astma;</w:t>
      </w:r>
    </w:p>
    <w:p w:rsidR="00482AC4" w:rsidRPr="00D94422" w:rsidRDefault="00482AC4" w:rsidP="00246339">
      <w:pPr>
        <w:widowControl w:val="0"/>
        <w:numPr>
          <w:ilvl w:val="0"/>
          <w:numId w:val="6"/>
        </w:numPr>
        <w:tabs>
          <w:tab w:val="clear" w:pos="357"/>
          <w:tab w:val="num" w:pos="567"/>
        </w:tabs>
        <w:spacing w:after="0" w:line="240" w:lineRule="auto"/>
        <w:ind w:left="567" w:hanging="567"/>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jeigu Jums </w:t>
      </w:r>
      <w:r w:rsidRPr="00D94422">
        <w:rPr>
          <w:rFonts w:ascii="Times New Roman" w:eastAsia="Times New Roman" w:hAnsi="Times New Roman" w:cs="Times New Roman"/>
          <w:bCs/>
          <w:lang w:val="lt-LT" w:eastAsia="lt-LT"/>
        </w:rPr>
        <w:t xml:space="preserve">susilpnėja regėjimas arba atsiranda akies skausmas; šie simptomai gali būti </w:t>
      </w:r>
      <w:r w:rsidR="00246339" w:rsidRPr="00D94422">
        <w:rPr>
          <w:rFonts w:ascii="Times New Roman" w:hAnsi="Times New Roman" w:cs="Times New Roman"/>
          <w:lang w:val="lt-LT" w:eastAsia="lt-LT"/>
        </w:rPr>
        <w:t xml:space="preserve">skysčio susikaupimo akies kraujagysliniame dangale (tarp gyslainės ir </w:t>
      </w:r>
      <w:r w:rsidR="00D64711" w:rsidRPr="00D94422">
        <w:rPr>
          <w:rFonts w:ascii="Times New Roman" w:hAnsi="Times New Roman" w:cs="Times New Roman"/>
          <w:lang w:val="lt-LT" w:eastAsia="lt-LT"/>
        </w:rPr>
        <w:t>odenos</w:t>
      </w:r>
      <w:r w:rsidR="00246339" w:rsidRPr="00D94422">
        <w:rPr>
          <w:rFonts w:ascii="Times New Roman" w:hAnsi="Times New Roman" w:cs="Times New Roman"/>
          <w:lang w:val="lt-LT" w:eastAsia="lt-LT"/>
        </w:rPr>
        <w:t xml:space="preserve">) arba </w:t>
      </w:r>
      <w:r w:rsidRPr="00D94422">
        <w:rPr>
          <w:rFonts w:ascii="Times New Roman" w:eastAsia="Times New Roman" w:hAnsi="Times New Roman" w:cs="Times New Roman"/>
          <w:bCs/>
          <w:lang w:val="lt-LT" w:eastAsia="lt-LT"/>
        </w:rPr>
        <w:t>padidėjusio akispūdžio požymiais ir gali atsirasti po kelių valandų ar savai</w:t>
      </w:r>
      <w:r w:rsidR="00414439" w:rsidRPr="00D94422">
        <w:rPr>
          <w:rFonts w:ascii="Times New Roman" w:eastAsia="Times New Roman" w:hAnsi="Times New Roman" w:cs="Times New Roman"/>
          <w:bCs/>
          <w:lang w:val="lt-LT" w:eastAsia="lt-LT"/>
        </w:rPr>
        <w:t>čių</w:t>
      </w:r>
      <w:r w:rsidRPr="00D94422">
        <w:rPr>
          <w:rFonts w:ascii="Times New Roman" w:eastAsia="Times New Roman" w:hAnsi="Times New Roman" w:cs="Times New Roman"/>
          <w:bCs/>
          <w:lang w:val="lt-LT" w:eastAsia="lt-LT"/>
        </w:rPr>
        <w:t xml:space="preserve"> nuo </w:t>
      </w:r>
      <w:r w:rsidRPr="00D94422">
        <w:rPr>
          <w:rFonts w:ascii="Times New Roman" w:eastAsia="Times New Roman" w:hAnsi="Times New Roman" w:cs="Times New Roman"/>
          <w:lang w:val="lt-LT" w:eastAsia="lt-LT"/>
        </w:rPr>
        <w:t xml:space="preserve">Valsartan HCT Actavis vartojimo pradžios; negydant šie simptomai gali sukelti </w:t>
      </w:r>
      <w:r w:rsidR="006C4DDE" w:rsidRPr="00D94422">
        <w:rPr>
          <w:rFonts w:ascii="Times New Roman" w:eastAsia="Times New Roman" w:hAnsi="Times New Roman" w:cs="Times New Roman"/>
          <w:lang w:val="lt-LT" w:eastAsia="lt-LT"/>
        </w:rPr>
        <w:t>nuolatinį aklumą</w:t>
      </w:r>
      <w:r w:rsidRPr="00D94422">
        <w:rPr>
          <w:rFonts w:ascii="Times New Roman" w:eastAsia="Times New Roman" w:hAnsi="Times New Roman" w:cs="Times New Roman"/>
          <w:lang w:val="lt-LT" w:eastAsia="lt-LT"/>
        </w:rPr>
        <w:t>; gali būti didesnis pavojus pasireikšti šiems sutrikimams tuomet, jeigu Jums anksčiau buvo pasireiškusi alergija penicilinui ar sulfonamid</w:t>
      </w:r>
      <w:r w:rsidR="00D64711" w:rsidRPr="00D94422">
        <w:rPr>
          <w:rFonts w:ascii="Times New Roman" w:eastAsia="Times New Roman" w:hAnsi="Times New Roman" w:cs="Times New Roman"/>
          <w:lang w:val="lt-LT" w:eastAsia="lt-LT"/>
        </w:rPr>
        <w:t>ui</w:t>
      </w:r>
      <w:r w:rsidRPr="00D94422">
        <w:rPr>
          <w:rFonts w:ascii="Times New Roman" w:eastAsia="Times New Roman" w:hAnsi="Times New Roman" w:cs="Times New Roman"/>
          <w:lang w:val="lt-LT" w:eastAsia="lt-LT"/>
        </w:rPr>
        <w:t>;</w:t>
      </w:r>
    </w:p>
    <w:p w:rsidR="00482AC4" w:rsidRPr="004850E3" w:rsidRDefault="00482AC4" w:rsidP="00482AC4">
      <w:pPr>
        <w:numPr>
          <w:ilvl w:val="0"/>
          <w:numId w:val="6"/>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94422">
        <w:rPr>
          <w:rFonts w:ascii="Times New Roman" w:eastAsia="Times New Roman" w:hAnsi="Times New Roman" w:cs="Times New Roman"/>
          <w:lang w:val="lt-LT" w:eastAsia="lt-LT"/>
        </w:rPr>
        <w:t>jeigu vartojate kurį nors iš</w:t>
      </w:r>
      <w:r w:rsidRPr="004850E3">
        <w:rPr>
          <w:rFonts w:ascii="Times New Roman" w:eastAsia="Times New Roman" w:hAnsi="Times New Roman" w:cs="Times New Roman"/>
          <w:lang w:val="lt-LT" w:eastAsia="lt-LT"/>
        </w:rPr>
        <w:t xml:space="preserve"> šių vaistų padidėjusiam kraujospūdžiui gydyti:</w:t>
      </w:r>
    </w:p>
    <w:p w:rsidR="009B4615" w:rsidRDefault="009B4615" w:rsidP="009B4615">
      <w:pPr>
        <w:tabs>
          <w:tab w:val="num" w:pos="567"/>
        </w:tabs>
        <w:spacing w:after="0" w:line="240" w:lineRule="auto"/>
        <w:ind w:left="567"/>
        <w:rPr>
          <w:rFonts w:ascii="Times New Roman" w:hAnsi="Times New Roman"/>
          <w:lang w:val="lt-LT"/>
        </w:rPr>
      </w:pPr>
      <w:r>
        <w:rPr>
          <w:rFonts w:ascii="Times New Roman" w:hAnsi="Times New Roman"/>
          <w:lang w:val="lt-LT"/>
        </w:rPr>
        <w:t>-</w:t>
      </w:r>
      <w:r>
        <w:rPr>
          <w:rFonts w:ascii="Times New Roman" w:hAnsi="Times New Roman"/>
          <w:lang w:val="lt-LT"/>
        </w:rPr>
        <w:tab/>
      </w:r>
      <w:r w:rsidR="00482AC4" w:rsidRPr="00284A96">
        <w:rPr>
          <w:rFonts w:ascii="Times New Roman" w:hAnsi="Times New Roman"/>
          <w:lang w:val="lt-LT"/>
        </w:rPr>
        <w:t>AKF inhibitorių (pavyzdžiui, enalaprilį, lizinoprilį, ramiprilį), ypač jei turite su diabetu susijusių inkstų sutrikimų;</w:t>
      </w:r>
    </w:p>
    <w:p w:rsidR="00482AC4" w:rsidRPr="009B4615" w:rsidRDefault="009B4615" w:rsidP="009B4615">
      <w:pPr>
        <w:tabs>
          <w:tab w:val="num" w:pos="567"/>
        </w:tabs>
        <w:spacing w:after="0" w:line="240" w:lineRule="auto"/>
        <w:ind w:left="567"/>
        <w:rPr>
          <w:rFonts w:ascii="Times New Roman" w:hAnsi="Times New Roman"/>
          <w:lang w:val="lt-LT"/>
        </w:rPr>
      </w:pPr>
      <w:r>
        <w:rPr>
          <w:rFonts w:ascii="Times New Roman" w:hAnsi="Times New Roman"/>
          <w:lang w:val="lt-LT"/>
        </w:rPr>
        <w:t>-</w:t>
      </w:r>
      <w:r>
        <w:rPr>
          <w:rFonts w:ascii="Times New Roman" w:hAnsi="Times New Roman"/>
          <w:lang w:val="lt-LT"/>
        </w:rPr>
        <w:tab/>
      </w:r>
      <w:r w:rsidR="00482AC4" w:rsidRPr="00284A96">
        <w:rPr>
          <w:rFonts w:ascii="Times New Roman" w:hAnsi="Times New Roman"/>
          <w:lang w:val="lt-LT"/>
        </w:rPr>
        <w:t>aliskireną</w:t>
      </w:r>
      <w:r w:rsidR="007E728C">
        <w:rPr>
          <w:rFonts w:ascii="Times New Roman" w:eastAsia="Times New Roman" w:hAnsi="Times New Roman" w:cs="Times New Roman"/>
          <w:lang w:val="lt-LT" w:eastAsia="lt-LT"/>
        </w:rPr>
        <w:t>;</w:t>
      </w:r>
    </w:p>
    <w:p w:rsidR="002F0A08" w:rsidRDefault="000E1A94" w:rsidP="00284A96">
      <w:pPr>
        <w:pStyle w:val="Sraopastraipa"/>
        <w:numPr>
          <w:ilvl w:val="0"/>
          <w:numId w:val="16"/>
        </w:numPr>
        <w:ind w:left="567" w:hanging="567"/>
      </w:pPr>
      <w:r>
        <w:t>j</w:t>
      </w:r>
      <w:r w:rsidRPr="000E1A94">
        <w:t xml:space="preserve">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00FC7585" w:rsidRPr="00FC7585">
        <w:t>Valsartan HCT Actavis</w:t>
      </w:r>
      <w:r w:rsidRPr="000E1A94">
        <w:t>, saugokite savo odą nuo saulės ir ultravioletinių spindulių</w:t>
      </w:r>
      <w:r w:rsidR="002F0A08">
        <w:t>;</w:t>
      </w:r>
    </w:p>
    <w:p w:rsidR="007E728C" w:rsidRPr="002F0A08" w:rsidRDefault="002F0A08" w:rsidP="00284A96">
      <w:pPr>
        <w:pStyle w:val="Sraopastraipa"/>
        <w:numPr>
          <w:ilvl w:val="0"/>
          <w:numId w:val="16"/>
        </w:numPr>
        <w:ind w:left="567" w:hanging="567"/>
      </w:pPr>
      <w:r w:rsidRPr="006C5820">
        <w:rPr>
          <w:bCs/>
          <w:lang w:val="en-US"/>
        </w:rPr>
        <w:lastRenderedPageBreak/>
        <w:t xml:space="preserve">jeigu praeityje pavartojus hidrochlorotiazido, Jums pasireiškė kvėpavimo ar plaučių veiklos sutrikimų (įskaitant plaučių uždegimą ar skysčio susidarymą juose). Jeigu pavartojus </w:t>
      </w:r>
      <w:r w:rsidR="000F76D4" w:rsidRPr="004850E3">
        <w:t>Valsartan HCT Actavis</w:t>
      </w:r>
      <w:r w:rsidR="000F76D4">
        <w:t xml:space="preserve"> </w:t>
      </w:r>
      <w:r w:rsidRPr="006C5820">
        <w:rPr>
          <w:bCs/>
          <w:lang w:val="en-US"/>
        </w:rPr>
        <w:t>Jums pasireikštų stiprus dusulys arba kvėpavimo sunkumų, nedelsdami kreipkitės medicininės pagalbos.</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p>
    <w:p w:rsidR="00482AC4" w:rsidRPr="004850E3" w:rsidRDefault="00482AC4" w:rsidP="00482AC4">
      <w:pPr>
        <w:pStyle w:val="Betarp"/>
        <w:rPr>
          <w:rFonts w:ascii="Times New Roman" w:hAnsi="Times New Roman" w:cs="Times New Roman"/>
          <w:lang w:val="lt-LT"/>
        </w:rPr>
      </w:pPr>
      <w:r w:rsidRPr="004850E3">
        <w:rPr>
          <w:rFonts w:ascii="Times New Roman" w:hAnsi="Times New Roman" w:cs="Times New Roman"/>
          <w:lang w:val="lt-LT"/>
        </w:rPr>
        <w:t>Jūsų gydytojas gali reguliariai ištirti Jūsų inkstų funkciją, kraujospūdį ir elektrolitų (pvz., kalio) kiekį kraujyje.</w:t>
      </w:r>
    </w:p>
    <w:p w:rsidR="00482AC4" w:rsidRPr="004850E3" w:rsidRDefault="00482AC4" w:rsidP="00482AC4">
      <w:pPr>
        <w:pStyle w:val="Betarp"/>
        <w:rPr>
          <w:rFonts w:ascii="Times New Roman" w:hAnsi="Times New Roman" w:cs="Times New Roman"/>
          <w:lang w:val="lt-LT"/>
        </w:rPr>
      </w:pPr>
    </w:p>
    <w:p w:rsidR="00482AC4" w:rsidRPr="004850E3" w:rsidRDefault="00482AC4" w:rsidP="00482AC4">
      <w:pPr>
        <w:pStyle w:val="Betarp"/>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Tai pat žiūrėkite informaciją, pateiktą poskyryje „Valsartan HCT Actavis vartoti negalima</w:t>
      </w:r>
      <w:r w:rsidR="00942442">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w:t>
      </w:r>
    </w:p>
    <w:p w:rsidR="00482AC4" w:rsidRPr="004850E3" w:rsidRDefault="00482AC4" w:rsidP="00482AC4">
      <w:pPr>
        <w:pStyle w:val="Betarp"/>
        <w:rPr>
          <w:rFonts w:ascii="Times New Roman" w:eastAsia="Times New Roman" w:hAnsi="Times New Roman" w:cs="Times New Roman"/>
          <w:lang w:val="lt-LT" w:eastAsia="lt-LT"/>
        </w:rPr>
      </w:pPr>
    </w:p>
    <w:p w:rsidR="00B3310F" w:rsidRDefault="00B3310F" w:rsidP="00482AC4">
      <w:pPr>
        <w:spacing w:after="0" w:line="240" w:lineRule="auto"/>
        <w:ind w:right="-2"/>
        <w:rPr>
          <w:rFonts w:ascii="Times New Roman" w:eastAsia="Times New Roman" w:hAnsi="Times New Roman" w:cs="Times New Roman"/>
          <w:lang w:val="lt-LT" w:eastAsia="lt-LT"/>
        </w:rPr>
      </w:pPr>
      <w:r w:rsidRPr="00B3310F">
        <w:rPr>
          <w:rFonts w:ascii="Times New Roman" w:eastAsia="Times New Roman" w:hAnsi="Times New Roman" w:cs="Times New Roman"/>
          <w:lang w:val="lt-LT" w:eastAsia="lt-LT"/>
        </w:rPr>
        <w:t>Valsartan HCT Actavis gali padidėti odos jautrumas saulės šviesai</w:t>
      </w:r>
      <w:r>
        <w:rPr>
          <w:rFonts w:ascii="Times New Roman" w:eastAsia="Times New Roman" w:hAnsi="Times New Roman" w:cs="Times New Roman"/>
          <w:lang w:val="lt-LT" w:eastAsia="lt-LT"/>
        </w:rPr>
        <w:t>.</w:t>
      </w:r>
    </w:p>
    <w:p w:rsidR="00482AC4" w:rsidRPr="004850E3" w:rsidRDefault="00482AC4" w:rsidP="00284A96">
      <w:pPr>
        <w:pStyle w:val="Betarp"/>
        <w:rPr>
          <w:rFonts w:ascii="Times New Roman" w:eastAsia="Times New Roman" w:hAnsi="Times New Roman" w:cs="Times New Roman"/>
          <w:lang w:val="lt-LT" w:eastAsia="lt-LT"/>
        </w:rPr>
      </w:pPr>
    </w:p>
    <w:p w:rsidR="00482AC4" w:rsidRPr="004850E3" w:rsidRDefault="00482AC4" w:rsidP="00482AC4">
      <w:pPr>
        <w:spacing w:after="0" w:line="240" w:lineRule="auto"/>
        <w:ind w:right="-2"/>
        <w:rPr>
          <w:rFonts w:ascii="Times New Roman" w:eastAsia="Times New Roman" w:hAnsi="Times New Roman" w:cs="Times New Roman"/>
          <w:lang w:val="lt-LT" w:eastAsia="lt-LT"/>
        </w:rPr>
      </w:pP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manote, kad esate (</w:t>
      </w:r>
      <w:r w:rsidRPr="004850E3">
        <w:rPr>
          <w:rFonts w:ascii="Times New Roman" w:eastAsia="Times New Roman" w:hAnsi="Times New Roman" w:cs="Times New Roman"/>
          <w:u w:val="single"/>
          <w:lang w:val="lt-LT" w:eastAsia="lt-LT"/>
        </w:rPr>
        <w:t>arba galite tapti</w:t>
      </w:r>
      <w:r w:rsidRPr="004850E3">
        <w:rPr>
          <w:rFonts w:ascii="Times New Roman" w:eastAsia="Times New Roman" w:hAnsi="Times New Roman" w:cs="Times New Roman"/>
          <w:lang w:val="lt-LT" w:eastAsia="lt-LT"/>
        </w:rPr>
        <w:t>) nėščia, turite apie tai pasakyti savo gydytojui. Ankstyvuoju nėštumo laikotarpiu Valsartan HCT Actavis vartoti nerekomenduojama. Vartojamas po trečio nėštumo mėnesio šis vaistas gali padaryti didžiulės žalos Jūsų kūdikiui, todėl po trečiojo nėštumo mėnesio jo vartoti draudžiama žr. skyrių „Nėštumas ir žindymo laikotarpis“.</w:t>
      </w:r>
    </w:p>
    <w:p w:rsidR="00482AC4" w:rsidRDefault="00482AC4" w:rsidP="00482AC4">
      <w:pPr>
        <w:spacing w:after="0" w:line="240" w:lineRule="auto"/>
        <w:ind w:right="-29"/>
        <w:rPr>
          <w:rFonts w:ascii="Times New Roman" w:eastAsia="Times New Roman" w:hAnsi="Times New Roman" w:cs="Times New Roman"/>
          <w:lang w:val="lt-LT" w:eastAsia="lt-LT"/>
        </w:rPr>
      </w:pPr>
    </w:p>
    <w:p w:rsidR="009B4615" w:rsidRPr="009F25A1" w:rsidRDefault="009B4615" w:rsidP="00482AC4">
      <w:pPr>
        <w:spacing w:after="0" w:line="240" w:lineRule="auto"/>
        <w:ind w:right="-29"/>
        <w:rPr>
          <w:rFonts w:ascii="Times New Roman" w:eastAsia="Times New Roman" w:hAnsi="Times New Roman" w:cs="Times New Roman"/>
          <w:b/>
          <w:lang w:val="lt-LT" w:eastAsia="lt-LT"/>
        </w:rPr>
      </w:pPr>
      <w:r w:rsidRPr="009F25A1">
        <w:rPr>
          <w:rFonts w:ascii="Times New Roman" w:eastAsia="Times New Roman" w:hAnsi="Times New Roman" w:cs="Times New Roman"/>
          <w:b/>
          <w:lang w:val="lt-LT" w:eastAsia="lt-LT"/>
        </w:rPr>
        <w:t>Vaikams ir paaugliams</w:t>
      </w:r>
    </w:p>
    <w:p w:rsidR="009B4615" w:rsidRDefault="009B4615" w:rsidP="00482AC4">
      <w:pPr>
        <w:spacing w:after="0" w:line="240" w:lineRule="auto"/>
        <w:ind w:right="-29"/>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Vaikams ir jaunesniems kaip 18 metų paaugliams Valsartan HCT Actavis vartoti nerekomenduojama.</w:t>
      </w:r>
    </w:p>
    <w:p w:rsidR="009B4615" w:rsidRPr="004850E3" w:rsidRDefault="009B4615" w:rsidP="00482AC4">
      <w:pPr>
        <w:spacing w:after="0" w:line="240" w:lineRule="auto"/>
        <w:ind w:right="-29"/>
        <w:rPr>
          <w:rFonts w:ascii="Times New Roman" w:eastAsia="Times New Roman" w:hAnsi="Times New Roman" w:cs="Times New Roman"/>
          <w:lang w:val="lt-LT" w:eastAsia="lt-LT"/>
        </w:rPr>
      </w:pP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Kiti vaistai ir Valsartan HCT Actavis</w:t>
      </w:r>
    </w:p>
    <w:p w:rsidR="00482AC4" w:rsidRPr="009F25A1" w:rsidRDefault="00482AC4" w:rsidP="00482AC4">
      <w:pPr>
        <w:spacing w:after="0" w:line="240" w:lineRule="auto"/>
        <w:ind w:right="-2"/>
        <w:rPr>
          <w:rFonts w:ascii="Times New Roman" w:eastAsia="Times New Roman" w:hAnsi="Times New Roman" w:cs="Times New Roman"/>
          <w:lang w:val="lt-LT" w:eastAsia="lt-LT"/>
        </w:rPr>
      </w:pPr>
      <w:r w:rsidRPr="009F25A1">
        <w:rPr>
          <w:rFonts w:ascii="Times New Roman" w:eastAsia="Times New Roman" w:hAnsi="Times New Roman" w:cs="Times New Roman"/>
          <w:lang w:val="lt-LT" w:eastAsia="lt-LT"/>
        </w:rPr>
        <w:t>Jeigu vartojate arba neseniai vartojote kitų vaistų arba dėl to nesate tikri, apie tai pasakykite gydytojui arba vaistininkui.</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p>
    <w:p w:rsidR="00482AC4" w:rsidRPr="005B25DA"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Valsartan HCT Actavis vartojant kartu su tam tikrais kitais vaistais, galima įtaka gydymo poveikiui. Gali prireikti keisti dozę ar imtis kitokių atsargumo priemonių, o kai kuriais atvejais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nutraukti vieno iš vaistų vartojimą. Tai ypač taikytina šiems vaistams:</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ličiui, tai yra vaistui, vartojamam kai kurių rūšių psichikos ligoms gydyti;</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vaistams ar medžiagoms, kurie gali padidinti kalio kiekį kraujyje. Tokie yra kalio papildai, druskų pakaitalai, kuriuose yra kalio, kalį organizme sulaikantys vaistai ir heparinas;</w:t>
      </w:r>
    </w:p>
    <w:p w:rsidR="00482AC4" w:rsidRPr="005B4A1F"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vaistams, kurie gali sumažinti kalio kiekį kraujyje, pavyzdžiui, diuretikams (šlapimą varantys vaistai), kortikosteroidams, vidurius laisvinantiems vaistams, </w:t>
      </w:r>
      <w:r w:rsidR="009B4615" w:rsidRPr="004850E3">
        <w:rPr>
          <w:rFonts w:ascii="Times New Roman" w:eastAsia="Times New Roman" w:hAnsi="Times New Roman" w:cs="Times New Roman"/>
          <w:lang w:val="lt-LT" w:eastAsia="lt-LT"/>
        </w:rPr>
        <w:t xml:space="preserve">AKTH </w:t>
      </w:r>
      <w:r w:rsidR="009B4615">
        <w:rPr>
          <w:rFonts w:ascii="Times New Roman" w:eastAsia="Times New Roman" w:hAnsi="Times New Roman" w:cs="Times New Roman"/>
          <w:lang w:val="lt-LT" w:eastAsia="lt-LT"/>
        </w:rPr>
        <w:t>(hormon</w:t>
      </w:r>
      <w:r w:rsidR="008E6AF4">
        <w:rPr>
          <w:rFonts w:ascii="Times New Roman" w:eastAsia="Times New Roman" w:hAnsi="Times New Roman" w:cs="Times New Roman"/>
          <w:lang w:val="lt-LT" w:eastAsia="lt-LT"/>
        </w:rPr>
        <w:t>as</w:t>
      </w:r>
      <w:r w:rsidR="009B4615">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lang w:val="lt-LT" w:eastAsia="lt-LT"/>
        </w:rPr>
        <w:t>karbenoksolonui, amfotericinui</w:t>
      </w:r>
      <w:r w:rsidR="005B4A1F">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 xml:space="preserve"> penicilinui G</w:t>
      </w:r>
      <w:r w:rsidR="005B4A1F" w:rsidRPr="005B4A1F">
        <w:rPr>
          <w:rFonts w:ascii="Times New Roman" w:eastAsia="Times New Roman" w:hAnsi="Times New Roman" w:cs="Times New Roman"/>
          <w:lang w:val="lt-LT" w:eastAsia="lt-LT"/>
        </w:rPr>
        <w:t xml:space="preserve">, </w:t>
      </w:r>
      <w:r w:rsidR="005B4A1F" w:rsidRPr="009F25A1">
        <w:rPr>
          <w:rFonts w:ascii="Times New Roman" w:hAnsi="Times New Roman" w:cs="Times New Roman"/>
        </w:rPr>
        <w:t>salicilo rūgščiai ir jos dariniams</w:t>
      </w:r>
      <w:r w:rsidRPr="005B4A1F">
        <w:rPr>
          <w:rFonts w:ascii="Times New Roman" w:eastAsia="Times New Roman" w:hAnsi="Times New Roman" w:cs="Times New Roman"/>
          <w:lang w:val="lt-LT" w:eastAsia="lt-LT"/>
        </w:rPr>
        <w:t>;</w:t>
      </w:r>
    </w:p>
    <w:p w:rsidR="00B3310F" w:rsidRPr="00B3310F" w:rsidRDefault="00390015" w:rsidP="00390015">
      <w:pPr>
        <w:numPr>
          <w:ilvl w:val="0"/>
          <w:numId w:val="7"/>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390015">
        <w:rPr>
          <w:rFonts w:ascii="Times New Roman" w:hAnsi="Times New Roman" w:cs="Times New Roman"/>
          <w:color w:val="222222"/>
          <w:lang w:val="lt-LT"/>
        </w:rPr>
        <w:t>kai kuriems antibiotikams (rifamicino grupės vaistams), vaistams nuo transplantacijos atmetimo (ciklosporinui) arba antiretrovirusiniams vaistams, vartojamiems ŽIV/AIDS infekcijai gydyti (ritonavirui). Šie vaistai gali didinti Valsartan HCT Actavis poveikį.</w:t>
      </w:r>
    </w:p>
    <w:p w:rsidR="00482AC4" w:rsidRPr="004850E3" w:rsidRDefault="00B3310F"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vaistams, galintiems sukelti </w:t>
      </w:r>
      <w:r w:rsidR="00390015">
        <w:rPr>
          <w:rFonts w:ascii="Times New Roman" w:eastAsia="Times New Roman" w:hAnsi="Times New Roman" w:cs="Times New Roman"/>
          <w:lang w:val="lt-LT" w:eastAsia="lt-LT"/>
        </w:rPr>
        <w:t>torsade</w:t>
      </w:r>
      <w:r w:rsidRPr="00390015">
        <w:rPr>
          <w:rFonts w:ascii="Times New Roman" w:eastAsia="Times New Roman" w:hAnsi="Times New Roman" w:cs="Times New Roman"/>
          <w:lang w:val="lt-LT" w:eastAsia="lt-LT"/>
        </w:rPr>
        <w:t xml:space="preserve"> de po</w:t>
      </w:r>
      <w:r w:rsidR="00390015" w:rsidRPr="00390015">
        <w:rPr>
          <w:rFonts w:ascii="Times New Roman" w:eastAsia="Times New Roman" w:hAnsi="Times New Roman" w:cs="Times New Roman"/>
          <w:lang w:val="lt-LT" w:eastAsia="lt-LT"/>
        </w:rPr>
        <w:t>inte</w:t>
      </w:r>
      <w:r w:rsidR="00390015">
        <w:rPr>
          <w:rFonts w:ascii="Times New Roman" w:eastAsia="Times New Roman" w:hAnsi="Times New Roman" w:cs="Times New Roman"/>
          <w:lang w:val="lt-LT" w:eastAsia="lt-LT"/>
        </w:rPr>
        <w:t>s</w:t>
      </w:r>
      <w:r w:rsidR="00482AC4" w:rsidRPr="004850E3">
        <w:rPr>
          <w:rFonts w:ascii="Times New Roman" w:eastAsia="Times New Roman" w:hAnsi="Times New Roman" w:cs="Times New Roman"/>
          <w:i/>
          <w:lang w:val="lt-LT" w:eastAsia="lt-LT"/>
        </w:rPr>
        <w:t xml:space="preserve"> </w:t>
      </w:r>
      <w:r w:rsidR="00482AC4" w:rsidRPr="004850E3">
        <w:rPr>
          <w:rFonts w:ascii="Times New Roman" w:eastAsia="Times New Roman" w:hAnsi="Times New Roman" w:cs="Times New Roman"/>
          <w:lang w:val="lt-LT" w:eastAsia="lt-LT"/>
        </w:rPr>
        <w:t>(nereguliarų širdies plakimą), pvz., širdies ritmą reguliuojantiems preparatams ir kai kuriems vaistams nuo psichozės;</w:t>
      </w:r>
    </w:p>
    <w:p w:rsidR="00B3310F" w:rsidRPr="00390015" w:rsidRDefault="00390015" w:rsidP="00B3310F">
      <w:pPr>
        <w:numPr>
          <w:ilvl w:val="0"/>
          <w:numId w:val="7"/>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390015">
        <w:rPr>
          <w:rFonts w:ascii="Times New Roman" w:hAnsi="Times New Roman" w:cs="Times New Roman"/>
          <w:color w:val="222222"/>
          <w:lang w:val="lt-LT"/>
        </w:rPr>
        <w:t>vaistams, kurie gali mažinti natrio kiekį kraujyje, pvz., antidepresantams, vaistams nuo psichozės, vaistams nuo epilepsijos (pvz., karbamazepinui);</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preparatams podagrai gydyti, pavyzdžiui, alopurinoliui, probenecidui, sulfinpirazonui;</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vitamino D ir kalcio papildams, </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vaistams diabetui gydyti (geriamiesiems preparatams, tokiems kaip metforminas arba insulinams);</w:t>
      </w:r>
    </w:p>
    <w:p w:rsidR="00482AC4" w:rsidRPr="004850E3" w:rsidRDefault="00482AC4" w:rsidP="002B471A">
      <w:pPr>
        <w:numPr>
          <w:ilvl w:val="0"/>
          <w:numId w:val="7"/>
        </w:numPr>
        <w:tabs>
          <w:tab w:val="clear" w:pos="357"/>
          <w:tab w:val="num"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kitokiems kraujospūdį mažinantiems vaistams, </w:t>
      </w:r>
      <w:r w:rsidR="00B3310F">
        <w:rPr>
          <w:rFonts w:ascii="Times New Roman" w:eastAsia="Times New Roman" w:hAnsi="Times New Roman" w:cs="Times New Roman"/>
          <w:lang w:val="lt-LT" w:eastAsia="lt-LT"/>
        </w:rPr>
        <w:t>įskaitant</w:t>
      </w:r>
      <w:r w:rsidRPr="004850E3">
        <w:rPr>
          <w:rFonts w:ascii="Times New Roman" w:eastAsia="Times New Roman" w:hAnsi="Times New Roman" w:cs="Times New Roman"/>
          <w:lang w:val="lt-LT" w:eastAsia="lt-LT"/>
        </w:rPr>
        <w:t xml:space="preserve"> metildopai, </w:t>
      </w:r>
      <w:r w:rsidR="00390015" w:rsidRPr="00390015">
        <w:rPr>
          <w:rFonts w:ascii="Times New Roman" w:eastAsia="Times New Roman" w:hAnsi="Times New Roman" w:cs="Times New Roman"/>
          <w:lang w:val="lt-LT" w:eastAsia="lt-LT"/>
        </w:rPr>
        <w:t>AKE inhibitoriams (pvz.,</w:t>
      </w:r>
      <w:r w:rsidR="00B3310F" w:rsidRPr="00390015">
        <w:rPr>
          <w:rFonts w:ascii="Times New Roman" w:eastAsia="Times New Roman" w:hAnsi="Times New Roman" w:cs="Times New Roman"/>
          <w:lang w:val="lt-LT" w:eastAsia="lt-LT"/>
        </w:rPr>
        <w:t xml:space="preserve"> enalapril</w:t>
      </w:r>
      <w:r w:rsidR="00390015" w:rsidRPr="00390015">
        <w:rPr>
          <w:rFonts w:ascii="Times New Roman" w:eastAsia="Times New Roman" w:hAnsi="Times New Roman" w:cs="Times New Roman"/>
          <w:lang w:val="lt-LT" w:eastAsia="lt-LT"/>
        </w:rPr>
        <w:t>iui, liz</w:t>
      </w:r>
      <w:r w:rsidR="00B3310F" w:rsidRPr="00390015">
        <w:rPr>
          <w:rFonts w:ascii="Times New Roman" w:eastAsia="Times New Roman" w:hAnsi="Times New Roman" w:cs="Times New Roman"/>
          <w:lang w:val="lt-LT" w:eastAsia="lt-LT"/>
        </w:rPr>
        <w:t>inopril</w:t>
      </w:r>
      <w:r w:rsidR="00390015" w:rsidRPr="00390015">
        <w:rPr>
          <w:rFonts w:ascii="Times New Roman" w:eastAsia="Times New Roman" w:hAnsi="Times New Roman" w:cs="Times New Roman"/>
          <w:lang w:val="lt-LT" w:eastAsia="lt-LT"/>
        </w:rPr>
        <w:t>iui ir kt.) a</w:t>
      </w:r>
      <w:r w:rsidR="00B3310F" w:rsidRPr="00390015">
        <w:rPr>
          <w:rFonts w:ascii="Times New Roman" w:eastAsia="Times New Roman" w:hAnsi="Times New Roman" w:cs="Times New Roman"/>
          <w:lang w:val="lt-LT" w:eastAsia="lt-LT"/>
        </w:rPr>
        <w:t>r</w:t>
      </w:r>
      <w:r w:rsidR="00390015" w:rsidRPr="00390015">
        <w:rPr>
          <w:rFonts w:ascii="Times New Roman" w:eastAsia="Times New Roman" w:hAnsi="Times New Roman" w:cs="Times New Roman"/>
          <w:lang w:val="lt-LT" w:eastAsia="lt-LT"/>
        </w:rPr>
        <w:t>ba</w:t>
      </w:r>
      <w:r w:rsidR="00B3310F" w:rsidRPr="00390015">
        <w:rPr>
          <w:rFonts w:ascii="Times New Roman" w:eastAsia="Times New Roman" w:hAnsi="Times New Roman" w:cs="Times New Roman"/>
          <w:lang w:val="lt-LT" w:eastAsia="lt-LT"/>
        </w:rPr>
        <w:t xml:space="preserve"> aliskiren</w:t>
      </w:r>
      <w:r w:rsidR="00390015" w:rsidRPr="00390015">
        <w:rPr>
          <w:rFonts w:ascii="Times New Roman" w:eastAsia="Times New Roman" w:hAnsi="Times New Roman" w:cs="Times New Roman"/>
          <w:lang w:val="lt-LT" w:eastAsia="lt-LT"/>
        </w:rPr>
        <w:t>ui</w:t>
      </w:r>
      <w:r w:rsidR="00B3310F" w:rsidRPr="00390015">
        <w:rPr>
          <w:rFonts w:ascii="Times New Roman" w:eastAsia="Times New Roman" w:hAnsi="Times New Roman" w:cs="Times New Roman"/>
          <w:lang w:val="lt-LT" w:eastAsia="lt-LT"/>
        </w:rPr>
        <w:t xml:space="preserve"> (</w:t>
      </w:r>
      <w:r w:rsidR="00390015" w:rsidRPr="00390015">
        <w:rPr>
          <w:rFonts w:ascii="Times New Roman" w:eastAsia="Times New Roman" w:hAnsi="Times New Roman" w:cs="Times New Roman"/>
          <w:lang w:val="lt-LT" w:eastAsia="lt-LT"/>
        </w:rPr>
        <w:t>taip pat žr. poskyriuose „Valsartan HCT Actavis vartoti negalima</w:t>
      </w:r>
      <w:r w:rsidR="00390015">
        <w:rPr>
          <w:rFonts w:ascii="Times New Roman" w:eastAsia="Times New Roman" w:hAnsi="Times New Roman" w:cs="Times New Roman"/>
          <w:lang w:val="lt-LT" w:eastAsia="lt-LT"/>
        </w:rPr>
        <w:t>“</w:t>
      </w:r>
      <w:r w:rsidR="00390015" w:rsidRPr="00390015">
        <w:rPr>
          <w:rFonts w:ascii="Times New Roman" w:eastAsia="Times New Roman" w:hAnsi="Times New Roman" w:cs="Times New Roman"/>
          <w:lang w:val="lt-LT" w:eastAsia="lt-LT"/>
        </w:rPr>
        <w:t xml:space="preserve"> ir „Įspėjimai ir atsargumo priemonės“ esančią informaciją</w:t>
      </w:r>
      <w:r w:rsidR="00B3310F" w:rsidRPr="00390015">
        <w:rPr>
          <w:rFonts w:ascii="Times New Roman" w:eastAsia="Times New Roman" w:hAnsi="Times New Roman" w:cs="Times New Roman"/>
          <w:lang w:val="lt-LT" w:eastAsia="lt-LT"/>
        </w:rPr>
        <w:t>);</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vaistams, kurie </w:t>
      </w:r>
      <w:r w:rsidR="00B3310F">
        <w:rPr>
          <w:rFonts w:ascii="Times New Roman" w:eastAsia="Times New Roman" w:hAnsi="Times New Roman" w:cs="Times New Roman"/>
          <w:lang w:val="lt-LT" w:eastAsia="lt-LT"/>
        </w:rPr>
        <w:t>didina</w:t>
      </w:r>
      <w:r w:rsidRPr="004850E3">
        <w:rPr>
          <w:rFonts w:ascii="Times New Roman" w:eastAsia="Times New Roman" w:hAnsi="Times New Roman" w:cs="Times New Roman"/>
          <w:lang w:val="lt-LT" w:eastAsia="lt-LT"/>
        </w:rPr>
        <w:t xml:space="preserve"> krauj</w:t>
      </w:r>
      <w:r w:rsidR="00B3310F">
        <w:rPr>
          <w:rFonts w:ascii="Times New Roman" w:eastAsia="Times New Roman" w:hAnsi="Times New Roman" w:cs="Times New Roman"/>
          <w:lang w:val="lt-LT" w:eastAsia="lt-LT"/>
        </w:rPr>
        <w:t>ospūdį</w:t>
      </w:r>
      <w:r w:rsidRPr="004850E3">
        <w:rPr>
          <w:rFonts w:ascii="Times New Roman" w:eastAsia="Times New Roman" w:hAnsi="Times New Roman" w:cs="Times New Roman"/>
          <w:lang w:val="lt-LT" w:eastAsia="lt-LT"/>
        </w:rPr>
        <w:t>, pavyzdžiui, noradrenalinui arba adrenalinui;</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digoksinui ar kitiems rusmenės glikozidams (širdies ligoms gydyti vartojamiems vaistams);</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vaistams, kurie gali didinti gliukozės kiekį kraujyje, pavyzdžiui, diazoksidui arba beta adrenoreceptorių blokatoriams;</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citotoksiniams vaistam (vartojamiems vėžiui gydyti) , pavyzdžiui, metotreksatui arba ciklofosfamidui;</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lastRenderedPageBreak/>
        <w:t>skausmą malšinantiems vaistams, pavyzdžiui, nesteroidiniams vaistams nuo uždegimo (NVNU), įskaitant selektyvius ciklooksigenazės-2 inhibitorius (Cox-2 inhibitorius) ir acetilsalicilo rūgšties preparatus (&gt;3 g per parą);</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raumenis atpalaiduojantiems vaistams, pavyzdžiui, tubokurarinui;</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anticholinerginiams vaistams (įvairiems sutrikimams, pvz., virškinimo trakto spazmui, šlapimo pūslės spazmui, astmai, supimo ligai, raumenų spazmui, Parkinsono ligai, gydyti vartojamiems vaistams, taip pat vartojamiems kaip pagalbinė priemonė anestezijos metu)</w:t>
      </w:r>
      <w:r w:rsidR="005B4A1F">
        <w:rPr>
          <w:rFonts w:ascii="Times New Roman" w:eastAsia="Times New Roman" w:hAnsi="Times New Roman" w:cs="Times New Roman"/>
          <w:lang w:val="lt-LT" w:eastAsia="lt-LT"/>
        </w:rPr>
        <w:t>, tokie kaip atropinas ar biperidenas</w:t>
      </w:r>
      <w:r w:rsidRPr="004850E3">
        <w:rPr>
          <w:rFonts w:ascii="Times New Roman" w:eastAsia="Times New Roman" w:hAnsi="Times New Roman" w:cs="Times New Roman"/>
          <w:lang w:val="lt-LT" w:eastAsia="lt-LT"/>
        </w:rPr>
        <w:t>;</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amantadinui (vaistui, vartojamam Parkinsono ligai gydyti</w:t>
      </w:r>
      <w:r w:rsidR="00D82E88">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 xml:space="preserve"> </w:t>
      </w:r>
      <w:r w:rsidR="00D82E88">
        <w:rPr>
          <w:rFonts w:ascii="Times New Roman" w:eastAsia="Times New Roman" w:hAnsi="Times New Roman" w:cs="Times New Roman"/>
          <w:lang w:val="lt-LT" w:eastAsia="lt-LT"/>
        </w:rPr>
        <w:t>taip pat vartojamam gydyti ar tam tikrų virusų sukeltų ligų prevencijai</w:t>
      </w:r>
      <w:r w:rsidRPr="004850E3">
        <w:rPr>
          <w:rFonts w:ascii="Times New Roman" w:eastAsia="Times New Roman" w:hAnsi="Times New Roman" w:cs="Times New Roman"/>
          <w:lang w:val="lt-LT" w:eastAsia="lt-LT"/>
        </w:rPr>
        <w:t>);</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kolestiraminui arba kolestipoliui (vaistams, </w:t>
      </w:r>
      <w:r w:rsidR="00D82E88">
        <w:rPr>
          <w:rFonts w:ascii="Times New Roman" w:eastAsia="Times New Roman" w:hAnsi="Times New Roman" w:cs="Times New Roman"/>
          <w:lang w:val="lt-LT" w:eastAsia="lt-LT"/>
        </w:rPr>
        <w:t xml:space="preserve">dažniausiai </w:t>
      </w:r>
      <w:r w:rsidRPr="004850E3">
        <w:rPr>
          <w:rFonts w:ascii="Times New Roman" w:eastAsia="Times New Roman" w:hAnsi="Times New Roman" w:cs="Times New Roman"/>
          <w:lang w:val="lt-LT" w:eastAsia="lt-LT"/>
        </w:rPr>
        <w:t>vartojamiems dideliam riebalų kiekiui kraujyje mažinti);</w:t>
      </w:r>
    </w:p>
    <w:p w:rsidR="00482AC4" w:rsidRPr="004850E3" w:rsidRDefault="00482AC4" w:rsidP="00284A96">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ciklosporinui (vaistui, vartojamam persodinto organo atmetimo profilaktikai);</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alkoholiui, migdomiesiems preparatams ir anestetikams (chirurginių operacijų ar kitų procedūrų metu pacientams skiriamiems vaistams, kurie veikia migdomai ir slopina skausmą);</w:t>
      </w:r>
    </w:p>
    <w:p w:rsidR="00482AC4" w:rsidRPr="004850E3" w:rsidRDefault="00482AC4" w:rsidP="00482AC4">
      <w:pPr>
        <w:numPr>
          <w:ilvl w:val="0"/>
          <w:numId w:val="7"/>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kontrastiniams preparatams, kurių sudėtyje yra jodo (vaizdinių tyrimų metu naudojamiems preparatams).</w:t>
      </w:r>
    </w:p>
    <w:p w:rsidR="00482AC4" w:rsidRPr="004850E3" w:rsidRDefault="00482AC4" w:rsidP="00284A96">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Valsartan HCT Actavis vartojimas su maistu, gėrimais ar alkoholiu</w:t>
      </w:r>
    </w:p>
    <w:p w:rsidR="005B4A1F" w:rsidRPr="005B4A1F" w:rsidRDefault="005B4A1F" w:rsidP="00482AC4">
      <w:pPr>
        <w:spacing w:after="0" w:line="240" w:lineRule="auto"/>
        <w:ind w:right="-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Galite vartoti valsartan</w:t>
      </w:r>
      <w:r w:rsidR="00166AD4">
        <w:rPr>
          <w:rFonts w:ascii="Times New Roman" w:eastAsia="Times New Roman" w:hAnsi="Times New Roman" w:cs="Times New Roman"/>
          <w:lang w:val="lt-LT" w:eastAsia="lt-LT"/>
        </w:rPr>
        <w:t xml:space="preserve">o ir </w:t>
      </w:r>
      <w:r>
        <w:rPr>
          <w:rFonts w:ascii="Times New Roman" w:eastAsia="Times New Roman" w:hAnsi="Times New Roman" w:cs="Times New Roman"/>
          <w:lang w:val="lt-LT" w:eastAsia="lt-LT"/>
        </w:rPr>
        <w:t>hydrochlorotiazid</w:t>
      </w:r>
      <w:r w:rsidR="00166AD4">
        <w:rPr>
          <w:rFonts w:ascii="Times New Roman" w:eastAsia="Times New Roman" w:hAnsi="Times New Roman" w:cs="Times New Roman"/>
          <w:lang w:val="lt-LT" w:eastAsia="lt-LT"/>
        </w:rPr>
        <w:t>o derinį</w:t>
      </w:r>
      <w:r>
        <w:rPr>
          <w:rFonts w:ascii="Times New Roman" w:eastAsia="Times New Roman" w:hAnsi="Times New Roman" w:cs="Times New Roman"/>
          <w:lang w:val="lt-LT" w:eastAsia="lt-LT"/>
        </w:rPr>
        <w:t xml:space="preserve"> valgant ar nevalgius.</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Pasi</w:t>
      </w:r>
      <w:r w:rsidR="00D82E88">
        <w:rPr>
          <w:rFonts w:ascii="Times New Roman" w:eastAsia="Times New Roman" w:hAnsi="Times New Roman" w:cs="Times New Roman"/>
          <w:lang w:val="lt-LT" w:eastAsia="lt-LT"/>
        </w:rPr>
        <w:t>tarkite</w:t>
      </w:r>
      <w:r w:rsidRPr="004850E3">
        <w:rPr>
          <w:rFonts w:ascii="Times New Roman" w:eastAsia="Times New Roman" w:hAnsi="Times New Roman" w:cs="Times New Roman"/>
          <w:lang w:val="lt-LT" w:eastAsia="lt-LT"/>
        </w:rPr>
        <w:t xml:space="preserve"> su savo gydytoju apie alkoholio vartojimą. Išgėrus alkoholio, gali daugiau sumažėti kraujospūdis ir (arba) padidėti svaigulio arba alpulio rizika.</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 xml:space="preserve">Nėštumas </w:t>
      </w:r>
      <w:r w:rsidR="00D82E88">
        <w:rPr>
          <w:rFonts w:ascii="Times New Roman" w:eastAsia="Times New Roman" w:hAnsi="Times New Roman" w:cs="Times New Roman"/>
          <w:b/>
          <w:lang w:val="lt-LT" w:eastAsia="lt-LT"/>
        </w:rPr>
        <w:t>ir</w:t>
      </w:r>
      <w:r w:rsidRPr="004850E3">
        <w:rPr>
          <w:rFonts w:ascii="Times New Roman" w:eastAsia="Times New Roman" w:hAnsi="Times New Roman" w:cs="Times New Roman"/>
          <w:b/>
          <w:lang w:val="lt-LT" w:eastAsia="lt-LT"/>
        </w:rPr>
        <w:t xml:space="preserve"> žindymo laikotarpis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w:t>
      </w:r>
      <w:r w:rsidRPr="004850E3" w:rsidDel="00D634C9">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lang w:val="lt-LT" w:eastAsia="lt-LT"/>
        </w:rPr>
        <w:t>arba vaistininku.</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9F25A1">
      <w:pPr>
        <w:numPr>
          <w:ilvl w:val="12"/>
          <w:numId w:val="0"/>
        </w:numPr>
        <w:spacing w:after="0" w:line="240" w:lineRule="auto"/>
        <w:ind w:left="567" w:right="-29"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sym w:font="Symbol" w:char="F0B7"/>
      </w:r>
      <w:r w:rsidRPr="004850E3">
        <w:rPr>
          <w:rFonts w:ascii="Times New Roman" w:eastAsia="Times New Roman" w:hAnsi="Times New Roman" w:cs="Times New Roman"/>
          <w:lang w:val="lt-LT" w:eastAsia="lt-LT"/>
        </w:rPr>
        <w:tab/>
      </w:r>
      <w:r w:rsidRPr="005B25DA">
        <w:rPr>
          <w:rFonts w:ascii="Times New Roman" w:eastAsia="Times New Roman" w:hAnsi="Times New Roman" w:cs="Times New Roman"/>
          <w:b/>
          <w:lang w:val="lt-LT" w:eastAsia="lt-LT"/>
        </w:rPr>
        <w:t>Jeigu esate nėščia (manote, kad galite būti pastojusi), pasakykite apie tai gydytojui</w:t>
      </w:r>
      <w:r w:rsidRPr="005B25DA">
        <w:rPr>
          <w:rFonts w:ascii="Times New Roman" w:eastAsia="Times New Roman" w:hAnsi="Times New Roman" w:cs="Times New Roman"/>
          <w:lang w:val="lt-LT" w:eastAsia="lt-LT"/>
        </w:rPr>
        <w:t>. Jūsų gydytojas lieps Jums nebevartoti vaisto prieš planu</w:t>
      </w:r>
      <w:r w:rsidRPr="004850E3">
        <w:rPr>
          <w:rFonts w:ascii="Times New Roman" w:eastAsia="Times New Roman" w:hAnsi="Times New Roman" w:cs="Times New Roman"/>
          <w:lang w:val="lt-LT" w:eastAsia="lt-LT"/>
        </w:rPr>
        <w:t>ojant pastojimą arba iš karto sužinojus apie nėštumą ir paskirs kitą vaistinį preparatą vietoj Valsartan HCT Actavis. Valsartan HCT Actavis yra nerekomenduojamas ankstyvuoju nėštumo laikotarpiu ir negali būti vartojamas, jeigu esate daugiau kaip tris mėnesius nėščia, nes tuomet jis gali labai pakenkti Jūsų kūdikiui.</w:t>
      </w:r>
    </w:p>
    <w:p w:rsidR="00482AC4" w:rsidRPr="004850E3" w:rsidRDefault="00482AC4" w:rsidP="00482AC4">
      <w:pPr>
        <w:numPr>
          <w:ilvl w:val="12"/>
          <w:numId w:val="0"/>
        </w:numPr>
        <w:spacing w:after="0" w:line="240" w:lineRule="auto"/>
        <w:ind w:right="-29"/>
        <w:rPr>
          <w:rFonts w:ascii="Times New Roman" w:eastAsia="Times New Roman" w:hAnsi="Times New Roman" w:cs="Times New Roman"/>
          <w:i/>
          <w:lang w:val="lt-LT" w:eastAsia="lt-LT"/>
        </w:rPr>
      </w:pPr>
    </w:p>
    <w:p w:rsidR="00482AC4" w:rsidRPr="004850E3" w:rsidRDefault="00482AC4" w:rsidP="009F25A1">
      <w:pPr>
        <w:numPr>
          <w:ilvl w:val="12"/>
          <w:numId w:val="0"/>
        </w:numPr>
        <w:tabs>
          <w:tab w:val="left" w:pos="567"/>
        </w:tabs>
        <w:spacing w:after="0" w:line="240" w:lineRule="auto"/>
        <w:ind w:left="567" w:right="-29" w:hanging="567"/>
        <w:rPr>
          <w:rFonts w:ascii="Times New Roman" w:eastAsia="Times New Roman" w:hAnsi="Times New Roman" w:cs="Times New Roman"/>
          <w:b/>
          <w:lang w:val="lt-LT" w:eastAsia="lt-LT"/>
        </w:rPr>
      </w:pPr>
      <w:r w:rsidRPr="004850E3">
        <w:rPr>
          <w:rFonts w:ascii="Times New Roman" w:eastAsia="Times New Roman" w:hAnsi="Times New Roman" w:cs="Times New Roman"/>
          <w:lang w:val="lt-LT" w:eastAsia="lt-LT"/>
        </w:rPr>
        <w:sym w:font="Symbol" w:char="F0B7"/>
      </w:r>
      <w:r w:rsidRPr="004850E3">
        <w:rPr>
          <w:rFonts w:ascii="Times New Roman" w:eastAsia="Times New Roman" w:hAnsi="Times New Roman" w:cs="Times New Roman"/>
          <w:lang w:val="lt-LT" w:eastAsia="lt-LT"/>
        </w:rPr>
        <w:tab/>
      </w:r>
      <w:r w:rsidRPr="005B25DA">
        <w:rPr>
          <w:rFonts w:ascii="Times New Roman" w:eastAsia="Times New Roman" w:hAnsi="Times New Roman" w:cs="Times New Roman"/>
          <w:b/>
          <w:lang w:val="lt-LT" w:eastAsia="lt-LT"/>
        </w:rPr>
        <w:t>Pasakykite savo gydytojui, jei maitinate krūtimi ar ruošiatės pradėti tai daryti</w:t>
      </w:r>
      <w:r w:rsidRPr="005B25DA">
        <w:rPr>
          <w:rFonts w:ascii="Times New Roman" w:eastAsia="Times New Roman" w:hAnsi="Times New Roman" w:cs="Times New Roman"/>
          <w:lang w:val="lt-LT" w:eastAsia="lt-LT"/>
        </w:rPr>
        <w:t>. Valsartan HCT Actavis nerekomenduojamas krūtimi maitinančioms motinoms. Jei motina nori maitinti krūtimi, gyd</w:t>
      </w:r>
      <w:r w:rsidRPr="004850E3">
        <w:rPr>
          <w:rFonts w:ascii="Times New Roman" w:eastAsia="Times New Roman" w:hAnsi="Times New Roman" w:cs="Times New Roman"/>
          <w:lang w:val="lt-LT" w:eastAsia="lt-LT"/>
        </w:rPr>
        <w:t xml:space="preserve">ytojas gali paskirti kitą vaistą, ypač jei norima žindyti naujagimį arba prieš laiką gimusį kūdikį. </w:t>
      </w:r>
    </w:p>
    <w:p w:rsidR="00482AC4" w:rsidRPr="004850E3" w:rsidRDefault="00482AC4" w:rsidP="00482AC4">
      <w:pPr>
        <w:numPr>
          <w:ilvl w:val="12"/>
          <w:numId w:val="0"/>
        </w:numPr>
        <w:spacing w:after="0" w:line="240" w:lineRule="auto"/>
        <w:ind w:right="-2"/>
        <w:outlineLvl w:val="0"/>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Vairavimas ir mechanizmų valdymas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Prieš vairavimą, staklių ar mechanizmų valdymą arba kitokį dėmesio sukaupimo reikalaujantį darbą būkite tikri, kad žinote, kaip Jus Valsartan HCT Actavis veikia. Valsartan HCT Actavis, kaip ir kiti vaistai nuo didelio kraujospūdžio ligos, retkarčiais gali sukelti svaigulį ir veikti gebėjimą sukaupti dėmesį.</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246339">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Valsartan HCT Actavis sudėtyje yra laktozės</w:t>
      </w:r>
      <w:r w:rsidR="00246339">
        <w:rPr>
          <w:rFonts w:ascii="Times New Roman" w:eastAsia="Times New Roman" w:hAnsi="Times New Roman" w:cs="Times New Roman"/>
          <w:b/>
          <w:lang w:val="lt-LT" w:eastAsia="lt-LT"/>
        </w:rPr>
        <w:t>,</w:t>
      </w:r>
      <w:r w:rsidRPr="004850E3">
        <w:rPr>
          <w:rFonts w:ascii="Times New Roman" w:eastAsia="Times New Roman" w:hAnsi="Times New Roman" w:cs="Times New Roman"/>
          <w:b/>
          <w:lang w:val="lt-LT" w:eastAsia="lt-LT"/>
        </w:rPr>
        <w:t xml:space="preserve"> sojų aliejaus</w:t>
      </w:r>
      <w:r w:rsidR="00246339">
        <w:rPr>
          <w:rFonts w:ascii="Times New Roman" w:eastAsia="Times New Roman" w:hAnsi="Times New Roman" w:cs="Times New Roman"/>
          <w:b/>
          <w:lang w:val="lt-LT" w:eastAsia="lt-LT"/>
        </w:rPr>
        <w:t xml:space="preserve"> ir natrio</w:t>
      </w:r>
      <w:r w:rsidRPr="004850E3">
        <w:rPr>
          <w:rFonts w:ascii="Times New Roman" w:eastAsia="Times New Roman" w:hAnsi="Times New Roman" w:cs="Times New Roman"/>
          <w:b/>
          <w:lang w:val="lt-LT" w:eastAsia="lt-LT"/>
        </w:rPr>
        <w:t>.</w:t>
      </w:r>
      <w:r w:rsidRPr="004850E3">
        <w:rPr>
          <w:rFonts w:ascii="Times New Roman" w:eastAsia="Times New Roman" w:hAnsi="Times New Roman" w:cs="Times New Roman"/>
          <w:lang w:val="lt-LT" w:eastAsia="lt-LT"/>
        </w:rPr>
        <w:t xml:space="preserve"> </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Šio vaisto sudėtyje yra laktozės. Jeigu gydytojas Jums yra sakęs, kad netoleruojate kokių nors angliavandenių, kreipkitės į jį prieš pradėdami vartoti šį vaistą.</w:t>
      </w:r>
    </w:p>
    <w:p w:rsidR="00482AC4" w:rsidRPr="00D94422"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Šio vaisto sudėtyje yra sojų aliejaus. Jeigu esate alergiški žemės riešutams arba sojai, šio vaisto vartoti </w:t>
      </w:r>
      <w:r w:rsidRPr="00D94422">
        <w:rPr>
          <w:rFonts w:ascii="Times New Roman" w:eastAsia="Times New Roman" w:hAnsi="Times New Roman" w:cs="Times New Roman"/>
          <w:lang w:val="lt-LT" w:eastAsia="lt-LT"/>
        </w:rPr>
        <w:t xml:space="preserve">negalima. </w:t>
      </w:r>
    </w:p>
    <w:p w:rsidR="00482AC4" w:rsidRPr="004850E3" w:rsidRDefault="00246339" w:rsidP="00246339">
      <w:pPr>
        <w:tabs>
          <w:tab w:val="left" w:pos="567"/>
        </w:tabs>
        <w:spacing w:after="0" w:line="240" w:lineRule="auto"/>
        <w:rPr>
          <w:rFonts w:ascii="Times New Roman" w:eastAsia="Times New Roman" w:hAnsi="Times New Roman" w:cs="Times New Roman"/>
          <w:b/>
          <w:lang w:val="lt-LT" w:eastAsia="lt-LT"/>
        </w:rPr>
      </w:pPr>
      <w:r w:rsidRPr="00D94422">
        <w:rPr>
          <w:rFonts w:ascii="Times New Roman" w:eastAsia="Times New Roman" w:hAnsi="Times New Roman" w:cs="Times New Roman"/>
          <w:lang w:val="lt-LT" w:eastAsia="lt-LT"/>
        </w:rPr>
        <w:t xml:space="preserve">Šio vaisto </w:t>
      </w:r>
      <w:r w:rsidRPr="00D94422">
        <w:rPr>
          <w:rFonts w:ascii="Times New Roman" w:hAnsi="Times New Roman" w:cs="Times New Roman"/>
          <w:lang w:val="lt-LT" w:eastAsia="lt-LT"/>
        </w:rPr>
        <w:t xml:space="preserve">plėvele dengtoje tabletėje yra mažiau kaip </w:t>
      </w:r>
      <w:r w:rsidR="00166AD4" w:rsidRPr="00D94422">
        <w:rPr>
          <w:rFonts w:ascii="Times New Roman" w:hAnsi="Times New Roman" w:cs="Times New Roman"/>
          <w:lang w:val="lt-LT" w:eastAsia="lt-LT"/>
        </w:rPr>
        <w:t>1</w:t>
      </w:r>
      <w:r w:rsidR="00166AD4">
        <w:rPr>
          <w:rFonts w:ascii="Times New Roman" w:hAnsi="Times New Roman" w:cs="Times New Roman"/>
          <w:lang w:val="lt-LT" w:eastAsia="lt-LT"/>
        </w:rPr>
        <w:t> </w:t>
      </w:r>
      <w:r w:rsidRPr="00D94422">
        <w:rPr>
          <w:rFonts w:ascii="Times New Roman" w:hAnsi="Times New Roman" w:cs="Times New Roman"/>
          <w:lang w:val="lt-LT" w:eastAsia="lt-LT"/>
        </w:rPr>
        <w:t>mmol (</w:t>
      </w:r>
      <w:r w:rsidR="00166AD4" w:rsidRPr="00D94422">
        <w:rPr>
          <w:rFonts w:ascii="Times New Roman" w:hAnsi="Times New Roman" w:cs="Times New Roman"/>
          <w:lang w:val="lt-LT" w:eastAsia="lt-LT"/>
        </w:rPr>
        <w:t>23</w:t>
      </w:r>
      <w:r w:rsidR="00166AD4">
        <w:rPr>
          <w:rFonts w:ascii="Times New Roman" w:hAnsi="Times New Roman" w:cs="Times New Roman"/>
          <w:lang w:val="lt-LT" w:eastAsia="lt-LT"/>
        </w:rPr>
        <w:t> </w:t>
      </w:r>
      <w:r w:rsidRPr="00D94422">
        <w:rPr>
          <w:rFonts w:ascii="Times New Roman" w:hAnsi="Times New Roman" w:cs="Times New Roman"/>
          <w:lang w:val="lt-LT" w:eastAsia="lt-LT"/>
        </w:rPr>
        <w:t>mg) natrio, t. y. jis beveik neturi reikšmės</w:t>
      </w:r>
      <w:r w:rsidRPr="00D94422">
        <w:rPr>
          <w:rFonts w:ascii="Times New Roman" w:eastAsia="Times New Roman" w:hAnsi="Times New Roman" w:cs="Times New Roman"/>
          <w:lang w:val="lt-LT" w:eastAsia="lt-LT"/>
        </w:rPr>
        <w:t>.</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3.</w:t>
      </w:r>
      <w:r w:rsidRPr="004850E3">
        <w:rPr>
          <w:rFonts w:ascii="Times New Roman" w:eastAsia="Times New Roman" w:hAnsi="Times New Roman" w:cs="Times New Roman"/>
          <w:b/>
          <w:lang w:val="lt-LT" w:eastAsia="lt-LT"/>
        </w:rPr>
        <w:tab/>
        <w:t>Kaip vartoti Valsartan HCT Actavis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Visada vartokite šį vaistą tiksliai, kaip nurodė gydytojas. Tai Jums padės pasiekti geriausius rezultatus ir sumažins šalutinio poveikio riziką. Jeigu abejojate, kreipkitės į gydytoją arba vaistininką.</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Žmonės, sergantys didelio kraujospūdžio liga, dažnai jos simptomų nejunta. Dauguma jų gali jaustis normaliai, todėl labai svarbu, kad pas savo gydytoją lankytumėtės net jausdamiesi gerai.</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Gydytojas Jums aiškiai pasakys, kiek Valsartan HCT Actavis tablečių turite vartoti. Priklausomai nuo Jūsų reakcijos į gydymą gydytojas gali padidinti arba sumažinti dozę.</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numPr>
          <w:ilvl w:val="0"/>
          <w:numId w:val="8"/>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Rekomenduojama Valsartan HCT Actavis dozė yra viena tabletė per parą.</w:t>
      </w:r>
    </w:p>
    <w:p w:rsidR="00482AC4" w:rsidRPr="004850E3" w:rsidRDefault="00482AC4" w:rsidP="00482AC4">
      <w:pPr>
        <w:numPr>
          <w:ilvl w:val="0"/>
          <w:numId w:val="8"/>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Nepasitarę su gydytoju dozės nekeiskite ir gydymo nenutraukite.</w:t>
      </w:r>
    </w:p>
    <w:p w:rsidR="00482AC4" w:rsidRPr="004850E3" w:rsidRDefault="00482AC4" w:rsidP="00482AC4">
      <w:pPr>
        <w:numPr>
          <w:ilvl w:val="0"/>
          <w:numId w:val="8"/>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Vaisto kiekvieną dieną reikia gerti tokiu pačiu laiku, paprastai ryte.</w:t>
      </w:r>
    </w:p>
    <w:p w:rsidR="00482AC4" w:rsidRPr="004850E3" w:rsidRDefault="00482AC4" w:rsidP="00482AC4">
      <w:pPr>
        <w:numPr>
          <w:ilvl w:val="0"/>
          <w:numId w:val="8"/>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Valsartan HCT Actavis galite gerti valgio metu arba nevalgę.</w:t>
      </w:r>
    </w:p>
    <w:p w:rsidR="00482AC4" w:rsidRPr="004850E3" w:rsidRDefault="00482AC4" w:rsidP="00482AC4">
      <w:pPr>
        <w:numPr>
          <w:ilvl w:val="0"/>
          <w:numId w:val="8"/>
        </w:numPr>
        <w:tabs>
          <w:tab w:val="left" w:pos="56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Tabletę nurykite užsigerdami stikline vandens.</w:t>
      </w:r>
    </w:p>
    <w:p w:rsidR="00482AC4" w:rsidRPr="004850E3" w:rsidRDefault="00482AC4" w:rsidP="00482AC4">
      <w:pPr>
        <w:spacing w:after="0" w:line="240" w:lineRule="auto"/>
        <w:rPr>
          <w:rFonts w:ascii="Times New Roman" w:eastAsia="Times New Roman" w:hAnsi="Times New Roman" w:cs="Times New Roman"/>
          <w:lang w:val="lt-LT" w:eastAsia="x-none"/>
        </w:rPr>
      </w:pP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Ką daryti pavartojus per didelę Valsartan HCT Actavis dozę</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pasireiškė stiprus svaigulys ir (arba) alpulys, atsigulkite ir nedelsdami susisiekite su savo gydytoju.</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netyčia išgėrėte per daug tablečių, susisiekite su savo gydytoju, vaistininku arba ligonine.</w:t>
      </w:r>
    </w:p>
    <w:p w:rsidR="00482AC4" w:rsidRPr="004850E3" w:rsidRDefault="00482AC4" w:rsidP="00482AC4">
      <w:pPr>
        <w:spacing w:after="0" w:line="240" w:lineRule="auto"/>
        <w:ind w:right="-29"/>
        <w:rPr>
          <w:rFonts w:ascii="Times New Roman" w:eastAsia="Times New Roman" w:hAnsi="Times New Roman" w:cs="Times New Roman"/>
          <w:lang w:val="lt-LT" w:eastAsia="lt-LT"/>
        </w:rPr>
      </w:pP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Pamiršus pavartoti Valsartan HCT Actavis</w:t>
      </w:r>
    </w:p>
    <w:p w:rsidR="00482AC4" w:rsidRPr="004850E3" w:rsidRDefault="00482AC4" w:rsidP="00482AC4">
      <w:pPr>
        <w:spacing w:after="0" w:line="240" w:lineRule="auto"/>
        <w:rPr>
          <w:rFonts w:ascii="Times New Roman" w:eastAsia="Times New Roman" w:hAnsi="Times New Roman" w:cs="Times New Roman"/>
          <w:lang w:val="lt-LT" w:eastAsia="x-none"/>
        </w:rPr>
      </w:pPr>
      <w:r w:rsidRPr="004850E3">
        <w:rPr>
          <w:rFonts w:ascii="Times New Roman" w:eastAsia="Times New Roman" w:hAnsi="Times New Roman" w:cs="Times New Roman"/>
          <w:lang w:val="lt-LT" w:eastAsia="x-none"/>
        </w:rPr>
        <w:t>Jei pamiršote išgerti dozę, gerkite ją tuoj pat, kai tik prisiminsite. Tačiau, jeigu jau bus beveik atėjęs kitos dozės vartojimo laikas, pamirštą dozę praleiskite.</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Negalima vartoti dvigubos dozės norint kompensuoti praleistą dozę.</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p>
    <w:p w:rsidR="00482AC4" w:rsidRPr="004850E3" w:rsidRDefault="00482AC4" w:rsidP="00482AC4">
      <w:pPr>
        <w:spacing w:after="0" w:line="240" w:lineRule="auto"/>
        <w:ind w:right="-2"/>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Nustojus vartoti Valsartan HCT Actavis</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Nustojus vartoti Valsartan HCT Actavis, Jūsų didelio kraujospūdžio liga gali pasunkėti. Nenutraukite vaisto vartojimo, jei nepatarė gydytojas.</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p>
    <w:p w:rsidR="00482AC4" w:rsidRPr="004850E3" w:rsidRDefault="00482AC4" w:rsidP="00482AC4">
      <w:pPr>
        <w:spacing w:after="0" w:line="240" w:lineRule="auto"/>
        <w:ind w:right="-2"/>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Jeigu kiltų daugiau klausimų dėl šio vaisto vartojimo, kreipkitės į gydytoją arba vaistininką.</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4.</w:t>
      </w:r>
      <w:r w:rsidRPr="004850E3">
        <w:rPr>
          <w:rFonts w:ascii="Times New Roman" w:eastAsia="Times New Roman" w:hAnsi="Times New Roman" w:cs="Times New Roman"/>
          <w:b/>
          <w:lang w:val="lt-LT" w:eastAsia="lt-LT"/>
        </w:rPr>
        <w:tab/>
        <w:t>Galimas šalutinis poveikis</w:t>
      </w:r>
      <w:r w:rsidRPr="004850E3" w:rsidDel="000129BF">
        <w:rPr>
          <w:rFonts w:ascii="Times New Roman" w:eastAsia="Times New Roman" w:hAnsi="Times New Roman" w:cs="Times New Roman"/>
          <w:b/>
          <w:lang w:val="lt-LT" w:eastAsia="lt-LT"/>
        </w:rPr>
        <w:t xml:space="preserve">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ind w:right="-29"/>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Šis vaistas, kaip ir visi kiti, gali sukelti šalutinį poveikį, nors jis pasireiškia ne visiems žmonėms.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Kai kuris šalutinis poveikis gali būti pavojingas, todėl būtina skubi gydytojo pagalba.</w:t>
      </w:r>
    </w:p>
    <w:p w:rsidR="00246339" w:rsidRDefault="00246339" w:rsidP="00284A96">
      <w:pPr>
        <w:spacing w:after="0" w:line="240" w:lineRule="auto"/>
        <w:rPr>
          <w:rFonts w:ascii="Times New Roman" w:hAnsi="Times New Roman"/>
          <w:lang w:val="lt-LT"/>
        </w:rPr>
      </w:pPr>
    </w:p>
    <w:p w:rsidR="00482AC4" w:rsidRPr="00284A96" w:rsidRDefault="00482AC4" w:rsidP="00284A96">
      <w:pPr>
        <w:spacing w:after="0" w:line="240" w:lineRule="auto"/>
        <w:rPr>
          <w:rFonts w:ascii="Times New Roman" w:hAnsi="Times New Roman"/>
          <w:lang w:val="lt-LT"/>
        </w:rPr>
      </w:pPr>
      <w:r w:rsidRPr="00284A96">
        <w:rPr>
          <w:rFonts w:ascii="Times New Roman" w:hAnsi="Times New Roman"/>
          <w:lang w:val="lt-LT"/>
        </w:rPr>
        <w:t>Nedelsdami turite kreiptis į savo gydytoją, jeigu atsirado angioneurozinės edemos simptomų, pvz.:</w:t>
      </w:r>
    </w:p>
    <w:p w:rsidR="00482AC4" w:rsidRPr="004850E3" w:rsidRDefault="00482AC4" w:rsidP="00284A96">
      <w:pPr>
        <w:numPr>
          <w:ilvl w:val="0"/>
          <w:numId w:val="10"/>
        </w:numPr>
        <w:tabs>
          <w:tab w:val="clear" w:pos="3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veido, liežuvio ar ryklės patinimas;</w:t>
      </w:r>
    </w:p>
    <w:p w:rsidR="00482AC4" w:rsidRPr="004850E3" w:rsidRDefault="00482AC4" w:rsidP="00284A96">
      <w:pPr>
        <w:numPr>
          <w:ilvl w:val="0"/>
          <w:numId w:val="10"/>
        </w:numPr>
        <w:tabs>
          <w:tab w:val="clear" w:pos="3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rijimo pasunkėjimas;</w:t>
      </w:r>
    </w:p>
    <w:p w:rsidR="00482AC4" w:rsidRPr="004850E3" w:rsidRDefault="00482AC4" w:rsidP="00284A96">
      <w:pPr>
        <w:numPr>
          <w:ilvl w:val="0"/>
          <w:numId w:val="10"/>
        </w:numPr>
        <w:tabs>
          <w:tab w:val="clear" w:pos="3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dilgėlinė ir kvėpavimo pasunkėjimas.</w:t>
      </w:r>
    </w:p>
    <w:p w:rsidR="00D82E88" w:rsidRPr="003706CA" w:rsidRDefault="003706CA" w:rsidP="00D82E88">
      <w:pPr>
        <w:pStyle w:val="Sraopastraipa"/>
        <w:numPr>
          <w:ilvl w:val="0"/>
          <w:numId w:val="19"/>
        </w:numPr>
        <w:autoSpaceDE w:val="0"/>
        <w:autoSpaceDN w:val="0"/>
        <w:adjustRightInd w:val="0"/>
        <w:ind w:left="567" w:hanging="567"/>
      </w:pPr>
      <w:r w:rsidRPr="003706CA">
        <w:rPr>
          <w:color w:val="222222"/>
        </w:rPr>
        <w:t>Sunki odos liga, sukelianti išbėrimą, odos paraudimą, lūpų, akių ar burnos pūslėjimą, odos lupimąsi, karščiavimą (toksinę epidermio nekrolizę).</w:t>
      </w:r>
    </w:p>
    <w:p w:rsidR="00D82E88" w:rsidRPr="00D94422" w:rsidRDefault="003706CA" w:rsidP="003706CA">
      <w:pPr>
        <w:pStyle w:val="Sraopastraipa"/>
        <w:numPr>
          <w:ilvl w:val="0"/>
          <w:numId w:val="19"/>
        </w:numPr>
        <w:autoSpaceDE w:val="0"/>
        <w:autoSpaceDN w:val="0"/>
        <w:adjustRightInd w:val="0"/>
        <w:ind w:left="567" w:hanging="567"/>
      </w:pPr>
      <w:r w:rsidRPr="003706CA">
        <w:rPr>
          <w:color w:val="222222"/>
        </w:rPr>
        <w:t xml:space="preserve">Susilpnėjęs regėjimas ar </w:t>
      </w:r>
      <w:r w:rsidRPr="00D94422">
        <w:rPr>
          <w:color w:val="222222"/>
        </w:rPr>
        <w:t xml:space="preserve">dėl didelio spaudimo jaučiamas skausmas akyje (galimi </w:t>
      </w:r>
      <w:r w:rsidR="00246339" w:rsidRPr="00D94422">
        <w:t xml:space="preserve">skysčio susikaupimo akies kraujagysliniame dangale (tarp gyslainės ir </w:t>
      </w:r>
      <w:r w:rsidR="006C4DDE" w:rsidRPr="00D94422">
        <w:t>odenos</w:t>
      </w:r>
      <w:r w:rsidR="00246339" w:rsidRPr="00D94422">
        <w:t xml:space="preserve">) arba </w:t>
      </w:r>
      <w:r w:rsidRPr="00D94422">
        <w:rPr>
          <w:color w:val="222222"/>
        </w:rPr>
        <w:t xml:space="preserve">ūminės </w:t>
      </w:r>
      <w:r w:rsidR="006C4DDE" w:rsidRPr="00D94422">
        <w:rPr>
          <w:color w:val="222222"/>
        </w:rPr>
        <w:t xml:space="preserve">uždarojo </w:t>
      </w:r>
      <w:r w:rsidRPr="00D94422">
        <w:rPr>
          <w:color w:val="222222"/>
        </w:rPr>
        <w:t>kampo glaukomos požymiai).</w:t>
      </w:r>
    </w:p>
    <w:p w:rsidR="00482AC4" w:rsidRPr="006C5820" w:rsidRDefault="003706CA" w:rsidP="00D82E88">
      <w:pPr>
        <w:pStyle w:val="Sraopastraipa"/>
        <w:numPr>
          <w:ilvl w:val="0"/>
          <w:numId w:val="19"/>
        </w:numPr>
        <w:autoSpaceDE w:val="0"/>
        <w:autoSpaceDN w:val="0"/>
        <w:adjustRightInd w:val="0"/>
        <w:ind w:left="567" w:hanging="567"/>
      </w:pPr>
      <w:r w:rsidRPr="00D94422">
        <w:rPr>
          <w:color w:val="222222"/>
        </w:rPr>
        <w:t>Karščiavimas, gerklės skausmas, dažniau pasitaikančios infekcijos (agranulocitozė).</w:t>
      </w:r>
    </w:p>
    <w:p w:rsidR="00813299" w:rsidRPr="00813299" w:rsidRDefault="00813299" w:rsidP="00D82E88">
      <w:pPr>
        <w:pStyle w:val="Sraopastraipa"/>
        <w:numPr>
          <w:ilvl w:val="0"/>
          <w:numId w:val="19"/>
        </w:numPr>
        <w:autoSpaceDE w:val="0"/>
        <w:autoSpaceDN w:val="0"/>
        <w:adjustRightInd w:val="0"/>
        <w:ind w:left="567" w:hanging="567"/>
      </w:pPr>
      <w:r w:rsidRPr="006C5820">
        <w:rPr>
          <w:bCs/>
          <w:lang w:val="en-US"/>
        </w:rPr>
        <w:t>Ūminis kvėpavimo sutrikimas (pasireiškia stipriu dusuliu, karščiavimu, silpnumu ir sumišimu).</w:t>
      </w:r>
    </w:p>
    <w:p w:rsidR="00D82E88" w:rsidRPr="003706CA" w:rsidRDefault="00D82E88" w:rsidP="00D82E88">
      <w:pPr>
        <w:pStyle w:val="Sraopastraipa"/>
        <w:autoSpaceDE w:val="0"/>
        <w:autoSpaceDN w:val="0"/>
        <w:adjustRightInd w:val="0"/>
        <w:ind w:left="567"/>
      </w:pPr>
    </w:p>
    <w:p w:rsidR="00D82E88" w:rsidRPr="00390015" w:rsidRDefault="00DD7B9B" w:rsidP="00D82E88">
      <w:pPr>
        <w:pStyle w:val="Sraopastraipa"/>
        <w:autoSpaceDE w:val="0"/>
        <w:autoSpaceDN w:val="0"/>
        <w:adjustRightInd w:val="0"/>
        <w:ind w:left="0"/>
      </w:pPr>
      <w:r w:rsidRPr="003706CA">
        <w:t xml:space="preserve">Šie išvardyti </w:t>
      </w:r>
      <w:r w:rsidR="00390015" w:rsidRPr="003706CA">
        <w:t>šalutiniai</w:t>
      </w:r>
      <w:r w:rsidR="00390015" w:rsidRPr="00390015">
        <w:t xml:space="preserve"> poveikiai yra reti arba</w:t>
      </w:r>
      <w:r w:rsidRPr="00390015">
        <w:t xml:space="preserve"> jų dažnis nežinomas.</w:t>
      </w:r>
    </w:p>
    <w:p w:rsidR="00390015" w:rsidRPr="00D82E88" w:rsidRDefault="00390015" w:rsidP="00D82E88">
      <w:pPr>
        <w:pStyle w:val="Sraopastraipa"/>
        <w:autoSpaceDE w:val="0"/>
        <w:autoSpaceDN w:val="0"/>
        <w:adjustRightInd w:val="0"/>
        <w:ind w:left="0"/>
        <w:rPr>
          <w:highlight w:val="yellow"/>
        </w:rPr>
      </w:pPr>
    </w:p>
    <w:p w:rsidR="00D82E88" w:rsidRPr="00D82E88" w:rsidRDefault="00DD7B9B" w:rsidP="00D82E88">
      <w:pPr>
        <w:pStyle w:val="Sraopastraipa"/>
        <w:autoSpaceDE w:val="0"/>
        <w:autoSpaceDN w:val="0"/>
        <w:adjustRightInd w:val="0"/>
        <w:ind w:left="0"/>
        <w:rPr>
          <w:b/>
        </w:rPr>
      </w:pPr>
      <w:r>
        <w:rPr>
          <w:b/>
        </w:rPr>
        <w:t xml:space="preserve">Jeigu Jums pasireiškė kuris nors iš aukščiau nurodytų simptomų, nustokite </w:t>
      </w:r>
      <w:r w:rsidR="005B4A1F">
        <w:rPr>
          <w:b/>
        </w:rPr>
        <w:t xml:space="preserve">vartoti </w:t>
      </w:r>
      <w:r>
        <w:rPr>
          <w:b/>
        </w:rPr>
        <w:t>Valsartan HCT Actavis ir nedelsiant pasitarkite su gydytoju (taip pat žr. 2 skyriuje „Įspėjimai ir atsargumo priemonės“).</w:t>
      </w:r>
    </w:p>
    <w:p w:rsidR="00482AC4" w:rsidRPr="00284A96" w:rsidRDefault="00482AC4" w:rsidP="00284A96">
      <w:pPr>
        <w:autoSpaceDE w:val="0"/>
        <w:autoSpaceDN w:val="0"/>
        <w:adjustRightInd w:val="0"/>
        <w:spacing w:after="0" w:line="240" w:lineRule="auto"/>
        <w:rPr>
          <w:rFonts w:ascii="Times New Roman" w:hAnsi="Times New Roman"/>
          <w:lang w:val="lt-LT"/>
        </w:rPr>
      </w:pPr>
    </w:p>
    <w:p w:rsidR="00482AC4" w:rsidRPr="004850E3" w:rsidRDefault="00482AC4" w:rsidP="00482AC4">
      <w:pPr>
        <w:autoSpaceDE w:val="0"/>
        <w:autoSpaceDN w:val="0"/>
        <w:adjustRightInd w:val="0"/>
        <w:spacing w:after="0" w:line="240" w:lineRule="auto"/>
        <w:rPr>
          <w:rFonts w:ascii="Times New Roman" w:eastAsia="Times New Roman" w:hAnsi="Times New Roman" w:cs="Times New Roman"/>
          <w:b/>
          <w:lang w:val="lt-LT"/>
        </w:rPr>
      </w:pPr>
      <w:r w:rsidRPr="004850E3">
        <w:rPr>
          <w:rFonts w:ascii="Times New Roman" w:eastAsia="Times New Roman" w:hAnsi="Times New Roman" w:cs="Times New Roman"/>
          <w:b/>
          <w:lang w:val="lt-LT"/>
        </w:rPr>
        <w:t>Kitoks šalutinis poveikis</w:t>
      </w:r>
    </w:p>
    <w:p w:rsidR="00482AC4" w:rsidRPr="004850E3" w:rsidRDefault="00482AC4" w:rsidP="00482AC4">
      <w:pPr>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rPr>
          <w:rFonts w:ascii="Times New Roman" w:eastAsia="Times New Roman" w:hAnsi="Times New Roman" w:cs="Times New Roman"/>
          <w:lang w:val="lt-LT" w:eastAsia="x-none"/>
        </w:rPr>
      </w:pPr>
      <w:r w:rsidRPr="004850E3">
        <w:rPr>
          <w:rFonts w:ascii="Times New Roman" w:eastAsia="Times New Roman" w:hAnsi="Times New Roman" w:cs="Times New Roman"/>
          <w:i/>
          <w:lang w:val="lt-LT" w:eastAsia="x-none"/>
        </w:rPr>
        <w:lastRenderedPageBreak/>
        <w:t xml:space="preserve">Nedažnas (gali pasireikšti </w:t>
      </w:r>
      <w:r w:rsidR="0027754B">
        <w:rPr>
          <w:rFonts w:ascii="Times New Roman" w:eastAsia="Times New Roman" w:hAnsi="Times New Roman" w:cs="Times New Roman"/>
          <w:i/>
          <w:lang w:val="lt-LT" w:eastAsia="x-none"/>
        </w:rPr>
        <w:t>mažiau kaip</w:t>
      </w:r>
      <w:r w:rsidR="0027754B" w:rsidRPr="004850E3">
        <w:rPr>
          <w:rFonts w:ascii="Times New Roman" w:eastAsia="Times New Roman" w:hAnsi="Times New Roman" w:cs="Times New Roman"/>
          <w:i/>
          <w:lang w:val="lt-LT" w:eastAsia="x-none"/>
        </w:rPr>
        <w:t xml:space="preserve"> </w:t>
      </w:r>
      <w:r w:rsidRPr="004850E3">
        <w:rPr>
          <w:rFonts w:ascii="Times New Roman" w:eastAsia="Times New Roman" w:hAnsi="Times New Roman" w:cs="Times New Roman"/>
          <w:i/>
          <w:lang w:val="lt-LT" w:eastAsia="x-none"/>
        </w:rPr>
        <w:t>1 iš 100 žmonių)</w:t>
      </w:r>
      <w:r w:rsidRPr="004850E3">
        <w:rPr>
          <w:rFonts w:ascii="Times New Roman" w:eastAsia="Times New Roman" w:hAnsi="Times New Roman" w:cs="Times New Roman"/>
          <w:b/>
          <w:lang w:val="lt-LT" w:eastAsia="x-none"/>
        </w:rPr>
        <w:t>:</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kosulys;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kraujospūdis;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apsvaigimas;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dehidracija (pasireiškianti troškuliu, burnos ir liežuvio džiūvimu, nedažnu šlapinimusi, tamsia šlapimo spalva, odos sausme);</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raumenų skausmas;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nuovargis;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dilgčiojimas ar tirpulys;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daiktų matymas lyg per miglą;</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triukšmas (pvz., švilpimas, zvimbimas) ausyse.</w:t>
      </w:r>
    </w:p>
    <w:p w:rsidR="00482AC4" w:rsidRPr="004850E3" w:rsidRDefault="00482AC4" w:rsidP="00482AC4">
      <w:pPr>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Labai retas (gali pasireikšti </w:t>
      </w:r>
      <w:r w:rsidR="0027754B">
        <w:rPr>
          <w:rFonts w:ascii="Times New Roman" w:eastAsia="Times New Roman" w:hAnsi="Times New Roman" w:cs="Times New Roman"/>
          <w:i/>
          <w:lang w:val="lt-LT" w:eastAsia="x-none"/>
        </w:rPr>
        <w:t>mažiau kaip</w:t>
      </w:r>
      <w:r w:rsidR="0027754B" w:rsidRPr="004850E3">
        <w:rPr>
          <w:rFonts w:ascii="Times New Roman" w:eastAsia="Times New Roman" w:hAnsi="Times New Roman" w:cs="Times New Roman"/>
          <w:i/>
          <w:lang w:val="lt-LT" w:eastAsia="x-none"/>
        </w:rPr>
        <w:t xml:space="preserve"> </w:t>
      </w:r>
      <w:r w:rsidRPr="004850E3">
        <w:rPr>
          <w:rFonts w:ascii="Times New Roman" w:eastAsia="Times New Roman" w:hAnsi="Times New Roman" w:cs="Times New Roman"/>
          <w:i/>
          <w:lang w:val="lt-LT"/>
        </w:rPr>
        <w:t>1 iki 10000 žmonių):</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svaigulys;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viduriavimas;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sąnarių skausmas.</w:t>
      </w:r>
    </w:p>
    <w:p w:rsidR="00482AC4" w:rsidRPr="004850E3" w:rsidRDefault="00482AC4" w:rsidP="00482AC4">
      <w:pPr>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Dažnis nežinomas (negali būti apskaičiuotas pagal turimus duomenis):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kvėpavimo pasunkėjimas;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stiprus šlapimo išsiskyrimo sumažėjimas;</w:t>
      </w:r>
    </w:p>
    <w:p w:rsidR="00482AC4" w:rsidRPr="004850E3" w:rsidRDefault="00482AC4" w:rsidP="002B471A">
      <w:pPr>
        <w:numPr>
          <w:ilvl w:val="0"/>
          <w:numId w:val="9"/>
        </w:numPr>
        <w:tabs>
          <w:tab w:val="clear" w:pos="357"/>
          <w:tab w:val="num" w:pos="567"/>
        </w:tabs>
        <w:spacing w:after="0" w:line="240" w:lineRule="auto"/>
        <w:rPr>
          <w:rFonts w:ascii="Times New Roman" w:eastAsia="Times New Roman" w:hAnsi="Times New Roman" w:cs="Times New Roman"/>
          <w:lang w:val="lt-LT"/>
        </w:rPr>
      </w:pPr>
      <w:r w:rsidRPr="004850E3">
        <w:rPr>
          <w:rFonts w:ascii="Times New Roman" w:eastAsia="Times New Roman" w:hAnsi="Times New Roman" w:cs="Times New Roman"/>
          <w:lang w:val="lt-LT"/>
        </w:rPr>
        <w:t>mažas natrio kiekis kraujyje (</w:t>
      </w:r>
      <w:r w:rsidR="00DD7B9B">
        <w:rPr>
          <w:rFonts w:ascii="Times New Roman" w:eastAsia="Times New Roman" w:hAnsi="Times New Roman" w:cs="Times New Roman"/>
          <w:lang w:val="lt-LT"/>
        </w:rPr>
        <w:t>tai gali sukelti</w:t>
      </w:r>
      <w:r w:rsidRPr="004850E3">
        <w:rPr>
          <w:rFonts w:ascii="Times New Roman" w:eastAsia="Times New Roman" w:hAnsi="Times New Roman" w:cs="Times New Roman"/>
          <w:lang w:val="lt-LT"/>
        </w:rPr>
        <w:t xml:space="preserve"> pykinim</w:t>
      </w:r>
      <w:r w:rsidR="00DD7B9B">
        <w:rPr>
          <w:rFonts w:ascii="Times New Roman" w:eastAsia="Times New Roman" w:hAnsi="Times New Roman" w:cs="Times New Roman"/>
          <w:lang w:val="lt-LT"/>
        </w:rPr>
        <w:t>ą</w:t>
      </w:r>
      <w:r w:rsidRPr="004850E3">
        <w:rPr>
          <w:rFonts w:ascii="Times New Roman" w:eastAsia="Times New Roman" w:hAnsi="Times New Roman" w:cs="Times New Roman"/>
          <w:lang w:val="lt-LT"/>
        </w:rPr>
        <w:t>, nuovarg</w:t>
      </w:r>
      <w:r w:rsidR="00DD7B9B">
        <w:rPr>
          <w:rFonts w:ascii="Times New Roman" w:eastAsia="Times New Roman" w:hAnsi="Times New Roman" w:cs="Times New Roman"/>
          <w:lang w:val="lt-LT"/>
        </w:rPr>
        <w:t>į</w:t>
      </w:r>
      <w:r w:rsidRPr="004850E3">
        <w:rPr>
          <w:rFonts w:ascii="Times New Roman" w:eastAsia="Times New Roman" w:hAnsi="Times New Roman" w:cs="Times New Roman"/>
          <w:lang w:val="lt-LT"/>
        </w:rPr>
        <w:t>, minčių susipainiojim</w:t>
      </w:r>
      <w:r w:rsidR="00DD7B9B">
        <w:rPr>
          <w:rFonts w:ascii="Times New Roman" w:eastAsia="Times New Roman" w:hAnsi="Times New Roman" w:cs="Times New Roman"/>
          <w:lang w:val="lt-LT"/>
        </w:rPr>
        <w:t>ą</w:t>
      </w:r>
      <w:r w:rsidRPr="004850E3">
        <w:rPr>
          <w:rFonts w:ascii="Times New Roman" w:eastAsia="Times New Roman" w:hAnsi="Times New Roman" w:cs="Times New Roman"/>
          <w:lang w:val="lt-LT"/>
        </w:rPr>
        <w:t>, raumenų trūkčiojim</w:t>
      </w:r>
      <w:r w:rsidR="00DD7B9B">
        <w:rPr>
          <w:rFonts w:ascii="Times New Roman" w:eastAsia="Times New Roman" w:hAnsi="Times New Roman" w:cs="Times New Roman"/>
          <w:lang w:val="lt-LT"/>
        </w:rPr>
        <w:t>ą</w:t>
      </w:r>
      <w:r w:rsidRPr="004850E3">
        <w:rPr>
          <w:rFonts w:ascii="Times New Roman" w:eastAsia="Times New Roman" w:hAnsi="Times New Roman" w:cs="Times New Roman"/>
          <w:lang w:val="lt-LT"/>
        </w:rPr>
        <w:t xml:space="preserve"> ir</w:t>
      </w:r>
      <w:r w:rsidR="00DD7B9B">
        <w:rPr>
          <w:rFonts w:ascii="Times New Roman" w:eastAsia="Times New Roman" w:hAnsi="Times New Roman" w:cs="Times New Roman"/>
          <w:lang w:val="lt-LT"/>
        </w:rPr>
        <w:t xml:space="preserve"> (</w:t>
      </w:r>
      <w:r w:rsidRPr="004850E3">
        <w:rPr>
          <w:rFonts w:ascii="Times New Roman" w:eastAsia="Times New Roman" w:hAnsi="Times New Roman" w:cs="Times New Roman"/>
          <w:lang w:val="lt-LT"/>
        </w:rPr>
        <w:t>arba</w:t>
      </w:r>
      <w:r w:rsidR="00DD7B9B">
        <w:rPr>
          <w:rFonts w:ascii="Times New Roman" w:eastAsia="Times New Roman" w:hAnsi="Times New Roman" w:cs="Times New Roman"/>
          <w:lang w:val="lt-LT"/>
        </w:rPr>
        <w:t>)</w:t>
      </w:r>
      <w:r w:rsidRPr="004850E3">
        <w:rPr>
          <w:rFonts w:ascii="Times New Roman" w:eastAsia="Times New Roman" w:hAnsi="Times New Roman" w:cs="Times New Roman"/>
          <w:lang w:val="lt-LT"/>
        </w:rPr>
        <w:t xml:space="preserve"> sunkiais atvejais konvulsij</w:t>
      </w:r>
      <w:r w:rsidR="00DD7B9B">
        <w:rPr>
          <w:rFonts w:ascii="Times New Roman" w:eastAsia="Times New Roman" w:hAnsi="Times New Roman" w:cs="Times New Roman"/>
          <w:lang w:val="lt-LT"/>
        </w:rPr>
        <w:t>a</w:t>
      </w:r>
      <w:r w:rsidRPr="004850E3">
        <w:rPr>
          <w:rFonts w:ascii="Times New Roman" w:eastAsia="Times New Roman" w:hAnsi="Times New Roman" w:cs="Times New Roman"/>
          <w:lang w:val="lt-LT"/>
        </w:rPr>
        <w:t>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kalio kiekis kraujyje (kartais susijęs su raumenų silpnumu, raumenų spazmais, širdies ritmo sutrikimu);</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baltųjų kraujo ląstelių kiekis kraujyje (kartais susijęs su tokiais simptomais, kaip karščiavimas, odos infekcinės ligos, ryklės uždegimas arba burnos išopėjimas dėl infekcijos, silpnumas);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bilirubino kiekio kraujyje padidėjimas (sunkiais atvejais jis gali sukelti odos ir akių pageltimą);</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šlapalo azoto ir kreatinino kiekio padidėjimas kraujyje (tai gali būti inkstų funkcijos sutrikimo požymis);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šlapimo rūgšties kiekio padidėjimas kraujyje (sunkiais atvejais jis gali sukelti podagrą);</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alpulys.</w:t>
      </w:r>
    </w:p>
    <w:p w:rsidR="00482AC4" w:rsidRPr="004850E3" w:rsidRDefault="00482AC4" w:rsidP="00482AC4">
      <w:pPr>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rPr>
          <w:rFonts w:ascii="Times New Roman" w:eastAsia="Times New Roman" w:hAnsi="Times New Roman" w:cs="Times New Roman"/>
          <w:b/>
          <w:lang w:val="lt-LT"/>
        </w:rPr>
      </w:pPr>
      <w:r w:rsidRPr="004850E3">
        <w:rPr>
          <w:rFonts w:ascii="Times New Roman" w:eastAsia="Times New Roman" w:hAnsi="Times New Roman" w:cs="Times New Roman"/>
          <w:b/>
          <w:lang w:val="lt-LT"/>
        </w:rPr>
        <w:t>Toliau nurodytas šalutinis poveikis pastebėtas atskirai vartojant vaistinių preparatų, kurių sudėtyje yra valsartano arba hidrochlorotiazido</w:t>
      </w:r>
    </w:p>
    <w:p w:rsidR="00482AC4" w:rsidRPr="004850E3" w:rsidRDefault="00482AC4" w:rsidP="00482AC4">
      <w:pPr>
        <w:spacing w:after="0" w:line="240" w:lineRule="auto"/>
        <w:ind w:left="425" w:hanging="425"/>
        <w:rPr>
          <w:rFonts w:ascii="Times New Roman" w:eastAsia="Times New Roman" w:hAnsi="Times New Roman" w:cs="Times New Roman"/>
          <w:lang w:val="lt-LT"/>
        </w:rPr>
      </w:pPr>
    </w:p>
    <w:p w:rsidR="00482AC4" w:rsidRPr="004850E3" w:rsidRDefault="00482AC4" w:rsidP="00482AC4">
      <w:pPr>
        <w:spacing w:after="0" w:line="240" w:lineRule="auto"/>
        <w:ind w:left="425" w:hanging="425"/>
        <w:rPr>
          <w:rFonts w:ascii="Times New Roman" w:eastAsia="Times New Roman" w:hAnsi="Times New Roman" w:cs="Times New Roman"/>
          <w:u w:val="single"/>
          <w:lang w:val="lt-LT"/>
        </w:rPr>
      </w:pPr>
      <w:r w:rsidRPr="004850E3">
        <w:rPr>
          <w:rFonts w:ascii="Times New Roman" w:eastAsia="Times New Roman" w:hAnsi="Times New Roman" w:cs="Times New Roman"/>
          <w:u w:val="single"/>
          <w:lang w:val="lt-LT"/>
        </w:rPr>
        <w:t>Valsartanas</w:t>
      </w:r>
    </w:p>
    <w:p w:rsidR="00482AC4" w:rsidRPr="004850E3" w:rsidRDefault="00482AC4" w:rsidP="00482AC4">
      <w:pPr>
        <w:spacing w:after="0" w:line="240" w:lineRule="auto"/>
        <w:ind w:left="425" w:hanging="425"/>
        <w:rPr>
          <w:rFonts w:ascii="Times New Roman" w:eastAsia="Times New Roman" w:hAnsi="Times New Roman" w:cs="Times New Roman"/>
          <w:lang w:val="lt-LT"/>
        </w:rPr>
      </w:pPr>
    </w:p>
    <w:p w:rsidR="00482AC4" w:rsidRPr="004850E3" w:rsidRDefault="00482AC4" w:rsidP="00482AC4">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Nedažnas (gali pasireikšti </w:t>
      </w:r>
      <w:r w:rsidR="0027754B">
        <w:rPr>
          <w:rFonts w:ascii="Times New Roman" w:eastAsia="Times New Roman" w:hAnsi="Times New Roman" w:cs="Times New Roman"/>
          <w:i/>
          <w:lang w:val="lt-LT" w:eastAsia="x-none"/>
        </w:rPr>
        <w:t>mažiau kaip</w:t>
      </w:r>
      <w:r w:rsidR="0027754B" w:rsidRPr="004850E3">
        <w:rPr>
          <w:rFonts w:ascii="Times New Roman" w:eastAsia="Times New Roman" w:hAnsi="Times New Roman" w:cs="Times New Roman"/>
          <w:i/>
          <w:lang w:val="lt-LT" w:eastAsia="x-none"/>
        </w:rPr>
        <w:t xml:space="preserve"> </w:t>
      </w:r>
      <w:r w:rsidRPr="004850E3">
        <w:rPr>
          <w:rFonts w:ascii="Times New Roman" w:eastAsia="Times New Roman" w:hAnsi="Times New Roman" w:cs="Times New Roman"/>
          <w:i/>
          <w:lang w:val="lt-LT"/>
        </w:rPr>
        <w:t>1 iš 100 žmonių):</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sukimo pojūtis;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pilvo skausmas.</w:t>
      </w:r>
    </w:p>
    <w:p w:rsidR="00482AC4" w:rsidRPr="004850E3" w:rsidRDefault="00482AC4" w:rsidP="00482AC4">
      <w:pPr>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Dažnis nežinomas (negali būti </w:t>
      </w:r>
      <w:r w:rsidR="00804B84">
        <w:rPr>
          <w:rFonts w:ascii="Times New Roman" w:eastAsia="Times New Roman" w:hAnsi="Times New Roman" w:cs="Times New Roman"/>
          <w:i/>
          <w:lang w:val="lt-LT"/>
        </w:rPr>
        <w:t>apskaičiuotas</w:t>
      </w:r>
      <w:r w:rsidRPr="004850E3">
        <w:rPr>
          <w:rFonts w:ascii="Times New Roman" w:eastAsia="Times New Roman" w:hAnsi="Times New Roman" w:cs="Times New Roman"/>
          <w:i/>
          <w:lang w:val="lt-LT"/>
        </w:rPr>
        <w:t xml:space="preserve"> pagal turimus duomenis):</w:t>
      </w:r>
    </w:p>
    <w:p w:rsidR="00D82E88" w:rsidRPr="00DD7B9B" w:rsidRDefault="00DD7B9B" w:rsidP="00D82E88">
      <w:pPr>
        <w:pStyle w:val="Sraopastraipa"/>
        <w:numPr>
          <w:ilvl w:val="0"/>
          <w:numId w:val="20"/>
        </w:numPr>
        <w:ind w:left="567" w:hanging="567"/>
      </w:pPr>
      <w:r w:rsidRPr="00DD7B9B">
        <w:t>pūslinė oda</w:t>
      </w:r>
      <w:r w:rsidR="00D82E88" w:rsidRPr="00DD7B9B">
        <w:t xml:space="preserve"> (</w:t>
      </w:r>
      <w:r w:rsidRPr="00DD7B9B">
        <w:t>pūslelinio dermatito požymiai</w:t>
      </w:r>
      <w:r w:rsidR="00D82E88" w:rsidRPr="00DD7B9B">
        <w:t>)</w:t>
      </w:r>
      <w:r w:rsidRPr="00DD7B9B">
        <w:t>;</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 niežėjimu susijęs arba nesusijęs odos išbėrimas, pasireiškiantis kartu su kai kuriais iš šių požymių arba simptomų: karščiavimas, sąnarių skausmas, raumenų skausmas, limfmazgių padidėjimas ir (arba) į gripą panašūs simptomai;</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išbėrimas, rausvai violetinės dėmės, karščiavimas, niežėjimas (kraujagyslių uždegimo simptomai);</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kraujo plokštelių kiekis kraujyje (kartais susijęs su neįprastu kraujavimu arba mėlynių atsiradimu);</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didelis kalio kiekis kraujyje (kartais susijęs su raumenų spazmais, širdies ritmo sutrikimu);</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alerginės reakcijos (susijusios su tokiais simptomais, kaip išbėrimas, niežėjimas, dilgėlinė, kvėpavimo arba rijimo pasunkėjimas, svaigulys);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patinimas, daugiausia veido ir ryklės, išbėrimas, niežėjimas;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lastRenderedPageBreak/>
        <w:t>kepenų funkcijos rodmenų padidėjimas;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hemoglobino kiekio sumažėjimas ir raudonų kraujo ląstelių procentinis sumažėjimas kraujyje (sunkiais atvejais dėl abiejų šių pokyčių gali pasireikšti anemija);</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inkstų nepakankamumas.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natrio kiekis kraujyje (kuris gali sukelti nuovargį, minčių susipainiojimą, raumenų trūkčiojimą ir/arba sunkiais atvejais konvulsijas).</w:t>
      </w:r>
    </w:p>
    <w:p w:rsidR="00482AC4" w:rsidRPr="004850E3" w:rsidRDefault="00482AC4" w:rsidP="00482AC4">
      <w:pPr>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ind w:left="425" w:hanging="425"/>
        <w:rPr>
          <w:rFonts w:ascii="Times New Roman" w:eastAsia="Times New Roman" w:hAnsi="Times New Roman" w:cs="Times New Roman"/>
          <w:u w:val="single"/>
          <w:lang w:val="lt-LT"/>
        </w:rPr>
      </w:pPr>
      <w:r w:rsidRPr="004850E3">
        <w:rPr>
          <w:rFonts w:ascii="Times New Roman" w:eastAsia="Times New Roman" w:hAnsi="Times New Roman" w:cs="Times New Roman"/>
          <w:u w:val="single"/>
          <w:lang w:val="lt-LT"/>
        </w:rPr>
        <w:t>Hidrochlorotiazidas</w:t>
      </w:r>
    </w:p>
    <w:p w:rsidR="00482AC4" w:rsidRPr="004850E3" w:rsidRDefault="00482AC4" w:rsidP="00482AC4">
      <w:pPr>
        <w:spacing w:after="0" w:line="240" w:lineRule="auto"/>
        <w:ind w:left="425" w:hanging="425"/>
        <w:rPr>
          <w:rFonts w:ascii="Times New Roman" w:eastAsia="Times New Roman" w:hAnsi="Times New Roman" w:cs="Times New Roman"/>
          <w:i/>
          <w:lang w:val="lt-LT"/>
        </w:rPr>
      </w:pPr>
    </w:p>
    <w:p w:rsidR="00482AC4" w:rsidRPr="004850E3" w:rsidRDefault="00482AC4" w:rsidP="00482AC4">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Labai dažnas (gali pasireikšti daugiau nei 1 iš 10 žmonių):</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sumažėjęs kalio kiekis kraujyje</w:t>
      </w:r>
      <w:r w:rsidRPr="004850E3">
        <w:rPr>
          <w:rFonts w:ascii="Times New Roman" w:eastAsia="Times New Roman" w:hAnsi="Times New Roman" w:cs="Times New Roman"/>
          <w:iCs/>
          <w:lang w:val="lt-LT"/>
        </w:rPr>
        <w:t>;</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iCs/>
          <w:lang w:val="lt-LT"/>
        </w:rPr>
        <w:t>padidėjęs lipidų kiekis kraujyje</w:t>
      </w:r>
      <w:r w:rsidRPr="004850E3">
        <w:rPr>
          <w:rFonts w:ascii="Times New Roman" w:eastAsia="Times New Roman" w:hAnsi="Times New Roman" w:cs="Times New Roman"/>
          <w:lang w:val="lt-LT"/>
        </w:rPr>
        <w:t>;</w:t>
      </w:r>
    </w:p>
    <w:p w:rsidR="00482AC4" w:rsidRPr="004850E3" w:rsidRDefault="00482AC4" w:rsidP="00482AC4">
      <w:pPr>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ind w:left="425" w:hanging="425"/>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Dažnas (gali pasireikšti </w:t>
      </w:r>
      <w:r w:rsidR="0027754B">
        <w:rPr>
          <w:rFonts w:ascii="Times New Roman" w:eastAsia="Times New Roman" w:hAnsi="Times New Roman" w:cs="Times New Roman"/>
          <w:i/>
          <w:lang w:val="lt-LT" w:eastAsia="x-none"/>
        </w:rPr>
        <w:t>mažiau kaip</w:t>
      </w:r>
      <w:r w:rsidR="0027754B" w:rsidRPr="004850E3">
        <w:rPr>
          <w:rFonts w:ascii="Times New Roman" w:eastAsia="Times New Roman" w:hAnsi="Times New Roman" w:cs="Times New Roman"/>
          <w:i/>
          <w:lang w:val="lt-LT" w:eastAsia="x-none"/>
        </w:rPr>
        <w:t xml:space="preserve"> </w:t>
      </w:r>
      <w:r w:rsidRPr="004850E3">
        <w:rPr>
          <w:rFonts w:ascii="Times New Roman" w:eastAsia="Times New Roman" w:hAnsi="Times New Roman" w:cs="Times New Roman"/>
          <w:i/>
          <w:lang w:val="lt-LT"/>
        </w:rPr>
        <w:t>1 iš 100 žmonių):</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sumažėjęs natrio kiekis kraujyje;</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sumažėjęs magnio kiekis kraujyje;</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iCs/>
          <w:lang w:val="lt-LT"/>
        </w:rPr>
        <w:t>padidėjęs šlapimo rūgšties kiekis kraujyje;</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niežtintis bėrimas bei kitokie bėrimo tipai;</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 xml:space="preserve">apetito </w:t>
      </w:r>
      <w:r w:rsidR="00166AD4">
        <w:rPr>
          <w:rFonts w:ascii="Times New Roman" w:eastAsia="Times New Roman" w:hAnsi="Times New Roman" w:cs="Times New Roman"/>
          <w:lang w:val="lt-LT"/>
        </w:rPr>
        <w:t>stoka</w:t>
      </w:r>
      <w:r w:rsidRPr="004850E3">
        <w:rPr>
          <w:rFonts w:ascii="Times New Roman" w:eastAsia="Times New Roman" w:hAnsi="Times New Roman" w:cs="Times New Roman"/>
          <w:lang w:val="lt-LT"/>
        </w:rPr>
        <w:t>;</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lengvas pykinimas ir vėmimas;</w:t>
      </w:r>
    </w:p>
    <w:p w:rsidR="00482AC4" w:rsidRPr="005B25DA" w:rsidRDefault="005B25DA"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svaigulys</w:t>
      </w:r>
      <w:r w:rsidR="00482AC4" w:rsidRPr="005B25DA">
        <w:rPr>
          <w:rFonts w:ascii="Times New Roman" w:eastAsia="Times New Roman" w:hAnsi="Times New Roman" w:cs="Times New Roman"/>
          <w:lang w:val="lt-LT"/>
        </w:rPr>
        <w:t>, alpimas atsistojant;</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negalėjimas pasiekti ir išlaikyti erekcijos.</w:t>
      </w:r>
    </w:p>
    <w:p w:rsidR="00482AC4" w:rsidRPr="004850E3" w:rsidRDefault="00482AC4" w:rsidP="00482AC4">
      <w:pPr>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Retas (gali pasireikšti </w:t>
      </w:r>
      <w:r w:rsidR="0027754B">
        <w:rPr>
          <w:rFonts w:ascii="Times New Roman" w:eastAsia="Times New Roman" w:hAnsi="Times New Roman" w:cs="Times New Roman"/>
          <w:i/>
          <w:lang w:val="lt-LT" w:eastAsia="x-none"/>
        </w:rPr>
        <w:t>mažiau kaip</w:t>
      </w:r>
      <w:r w:rsidR="0027754B" w:rsidRPr="004850E3">
        <w:rPr>
          <w:rFonts w:ascii="Times New Roman" w:eastAsia="Times New Roman" w:hAnsi="Times New Roman" w:cs="Times New Roman"/>
          <w:i/>
          <w:lang w:val="lt-LT" w:eastAsia="x-none"/>
        </w:rPr>
        <w:t xml:space="preserve"> </w:t>
      </w:r>
      <w:r w:rsidRPr="004850E3">
        <w:rPr>
          <w:rFonts w:ascii="Times New Roman" w:eastAsia="Times New Roman" w:hAnsi="Times New Roman" w:cs="Times New Roman"/>
          <w:i/>
          <w:lang w:val="lt-LT"/>
        </w:rPr>
        <w:t>1 iš 1000 žmonių):</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odos patinimas ir pūslių atsiradimas (dėl padidėjusio jautrumo saulės spinduliams);</w:t>
      </w:r>
    </w:p>
    <w:p w:rsidR="00482AC4" w:rsidRPr="004850E3" w:rsidRDefault="00482AC4" w:rsidP="00482AC4">
      <w:pPr>
        <w:numPr>
          <w:ilvl w:val="0"/>
          <w:numId w:val="11"/>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iCs/>
          <w:lang w:val="lt-LT" w:eastAsia="lt-LT"/>
        </w:rPr>
        <w:t>padidėjęs kalcio kiekis kraujyje;</w:t>
      </w:r>
    </w:p>
    <w:p w:rsidR="00482AC4" w:rsidRPr="004850E3" w:rsidRDefault="00482AC4" w:rsidP="00482AC4">
      <w:pPr>
        <w:numPr>
          <w:ilvl w:val="0"/>
          <w:numId w:val="11"/>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padidėjęs cukraus kiekis kraujyje;</w:t>
      </w:r>
    </w:p>
    <w:p w:rsidR="00482AC4" w:rsidRPr="004850E3" w:rsidRDefault="00482AC4" w:rsidP="00482AC4">
      <w:pPr>
        <w:widowControl w:val="0"/>
        <w:numPr>
          <w:ilvl w:val="0"/>
          <w:numId w:val="12"/>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cukraus nustatymas šlapime;</w:t>
      </w:r>
    </w:p>
    <w:p w:rsidR="00482AC4" w:rsidRPr="004850E3" w:rsidRDefault="00482AC4" w:rsidP="00482AC4">
      <w:pPr>
        <w:widowControl w:val="0"/>
        <w:numPr>
          <w:ilvl w:val="0"/>
          <w:numId w:val="12"/>
        </w:numPr>
        <w:tabs>
          <w:tab w:val="clear" w:pos="357"/>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medžiagų apykaitos būklės cukrinio diabeto metu pablogėjimas;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vidurių užkietėjimas, viduriavimas, nemalonus pojūtis pilve arba žarnyne, kepenų sutrikimai, kurie gali pasireikšti kartu su pageltusia oda ir akių baltymais;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nereguliarus širdies plakimas;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galvos skausmas;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miego sutrikimas;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prislėgta nuotaika (depresija);</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mažas kraujo plokštelių kiekis kraujyje (kartais susijęs su kraujavimu arba poodinėmis kraujosruvomis);</w:t>
      </w:r>
    </w:p>
    <w:p w:rsidR="00482AC4" w:rsidRPr="00D87C93" w:rsidRDefault="00D87C93" w:rsidP="00482AC4">
      <w:pPr>
        <w:widowControl w:val="0"/>
        <w:numPr>
          <w:ilvl w:val="0"/>
          <w:numId w:val="9"/>
        </w:numPr>
        <w:tabs>
          <w:tab w:val="clear" w:pos="357"/>
          <w:tab w:val="num" w:pos="550"/>
        </w:tabs>
        <w:spacing w:after="0" w:line="240" w:lineRule="auto"/>
        <w:ind w:left="550" w:hanging="550"/>
        <w:rPr>
          <w:rFonts w:ascii="Times New Roman" w:eastAsia="Times New Roman" w:hAnsi="Times New Roman" w:cs="Times New Roman"/>
          <w:lang w:val="lt-LT"/>
        </w:rPr>
      </w:pPr>
      <w:r>
        <w:rPr>
          <w:rFonts w:ascii="Times New Roman" w:eastAsia="Times New Roman" w:hAnsi="Times New Roman" w:cs="Times New Roman"/>
          <w:lang w:val="lt-LT"/>
        </w:rPr>
        <w:t>svaigulys</w:t>
      </w:r>
      <w:r w:rsidR="00482AC4" w:rsidRPr="00D87C93">
        <w:rPr>
          <w:rFonts w:ascii="Times New Roman" w:eastAsia="Times New Roman" w:hAnsi="Times New Roman" w:cs="Times New Roman"/>
          <w:lang w:val="lt-LT"/>
        </w:rPr>
        <w:t>;</w:t>
      </w:r>
    </w:p>
    <w:p w:rsidR="00482AC4" w:rsidRPr="004850E3" w:rsidRDefault="00482AC4" w:rsidP="00482AC4">
      <w:pPr>
        <w:widowControl w:val="0"/>
        <w:numPr>
          <w:ilvl w:val="0"/>
          <w:numId w:val="9"/>
        </w:numPr>
        <w:tabs>
          <w:tab w:val="clear" w:pos="357"/>
          <w:tab w:val="num" w:pos="550"/>
        </w:tabs>
        <w:spacing w:after="0" w:line="240" w:lineRule="auto"/>
        <w:ind w:left="550" w:hanging="550"/>
        <w:rPr>
          <w:rFonts w:ascii="Times New Roman" w:eastAsia="Times New Roman" w:hAnsi="Times New Roman" w:cs="Times New Roman"/>
          <w:lang w:val="lt-LT"/>
        </w:rPr>
      </w:pPr>
      <w:r w:rsidRPr="004850E3">
        <w:rPr>
          <w:rFonts w:ascii="Times New Roman" w:eastAsia="Times New Roman" w:hAnsi="Times New Roman" w:cs="Times New Roman"/>
          <w:lang w:val="lt-LT"/>
        </w:rPr>
        <w:t>galūnių dilgčiojimo ir tirpimo pojūtis;</w:t>
      </w:r>
    </w:p>
    <w:p w:rsidR="00482AC4" w:rsidRPr="004850E3" w:rsidRDefault="00482AC4" w:rsidP="00482AC4">
      <w:pPr>
        <w:widowControl w:val="0"/>
        <w:numPr>
          <w:ilvl w:val="0"/>
          <w:numId w:val="9"/>
        </w:numPr>
        <w:tabs>
          <w:tab w:val="clear" w:pos="357"/>
          <w:tab w:val="num" w:pos="550"/>
        </w:tabs>
        <w:spacing w:after="0" w:line="240" w:lineRule="auto"/>
        <w:ind w:left="550" w:hanging="550"/>
        <w:rPr>
          <w:rFonts w:ascii="Times New Roman" w:eastAsia="Times New Roman" w:hAnsi="Times New Roman" w:cs="Times New Roman"/>
          <w:lang w:val="lt-LT"/>
        </w:rPr>
      </w:pPr>
      <w:r w:rsidRPr="004850E3">
        <w:rPr>
          <w:rFonts w:ascii="Times New Roman" w:eastAsia="Times New Roman" w:hAnsi="Times New Roman" w:cs="Times New Roman"/>
          <w:lang w:val="lt-LT"/>
        </w:rPr>
        <w:t>regos sutrikimas.</w:t>
      </w:r>
    </w:p>
    <w:p w:rsidR="00482AC4" w:rsidRPr="004850E3" w:rsidRDefault="00482AC4" w:rsidP="00482AC4">
      <w:pPr>
        <w:spacing w:after="0" w:line="240" w:lineRule="auto"/>
        <w:ind w:left="425" w:hanging="425"/>
        <w:rPr>
          <w:rFonts w:ascii="Times New Roman" w:eastAsia="Times New Roman" w:hAnsi="Times New Roman" w:cs="Times New Roman"/>
          <w:lang w:val="lt-LT"/>
        </w:rPr>
      </w:pPr>
    </w:p>
    <w:p w:rsidR="00482AC4" w:rsidRPr="004850E3" w:rsidRDefault="00482AC4" w:rsidP="00482AC4">
      <w:pPr>
        <w:spacing w:after="0" w:line="240" w:lineRule="auto"/>
        <w:rPr>
          <w:rFonts w:ascii="Times New Roman" w:eastAsia="Times New Roman" w:hAnsi="Times New Roman" w:cs="Times New Roman"/>
          <w:i/>
          <w:lang w:val="lt-LT"/>
        </w:rPr>
      </w:pPr>
      <w:r w:rsidRPr="004850E3">
        <w:rPr>
          <w:rFonts w:ascii="Times New Roman" w:eastAsia="Times New Roman" w:hAnsi="Times New Roman" w:cs="Times New Roman"/>
          <w:i/>
          <w:lang w:val="lt-LT"/>
        </w:rPr>
        <w:t xml:space="preserve">Labai retas (gali pasireikšti </w:t>
      </w:r>
      <w:r w:rsidR="0027754B">
        <w:rPr>
          <w:rFonts w:ascii="Times New Roman" w:eastAsia="Times New Roman" w:hAnsi="Times New Roman" w:cs="Times New Roman"/>
          <w:i/>
          <w:lang w:val="lt-LT"/>
        </w:rPr>
        <w:t>mažiau kaip</w:t>
      </w:r>
      <w:r w:rsidR="0027754B" w:rsidRPr="004850E3">
        <w:rPr>
          <w:rFonts w:ascii="Times New Roman" w:eastAsia="Times New Roman" w:hAnsi="Times New Roman" w:cs="Times New Roman"/>
          <w:i/>
          <w:lang w:val="lt-LT"/>
        </w:rPr>
        <w:t xml:space="preserve"> </w:t>
      </w:r>
      <w:r w:rsidRPr="004850E3">
        <w:rPr>
          <w:rFonts w:ascii="Times New Roman" w:eastAsia="Times New Roman" w:hAnsi="Times New Roman" w:cs="Times New Roman"/>
          <w:i/>
          <w:lang w:val="lt-LT"/>
        </w:rPr>
        <w:t>1 iš 10000 žmonių):</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kraujagyslių uždegimas, pasireiškiantis tokiais simptomais, kaip bėrimas, rausvai violetinės dėmės, karščiavimas (vaskulitas);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 xml:space="preserve">bėrimas, niežulys, </w:t>
      </w:r>
      <w:r w:rsidRPr="004850E3">
        <w:rPr>
          <w:rFonts w:ascii="Times New Roman" w:eastAsia="Times New Roman" w:hAnsi="Times New Roman" w:cs="Times New Roman"/>
          <w:color w:val="000000"/>
          <w:lang w:val="lt-LT"/>
        </w:rPr>
        <w:t>dilgėlinė,</w:t>
      </w:r>
      <w:r w:rsidRPr="004850E3">
        <w:rPr>
          <w:rFonts w:ascii="Times New Roman" w:eastAsia="Times New Roman" w:hAnsi="Times New Roman" w:cs="Times New Roman"/>
          <w:lang w:val="lt-LT"/>
        </w:rPr>
        <w:t xml:space="preserve"> apsunkintas kvėpavimas ar rijimas,</w:t>
      </w:r>
      <w:r w:rsidRPr="004850E3">
        <w:rPr>
          <w:rFonts w:ascii="Times New Roman" w:eastAsia="Times New Roman" w:hAnsi="Times New Roman" w:cs="Times New Roman"/>
          <w:color w:val="000000"/>
          <w:lang w:val="lt-LT"/>
        </w:rPr>
        <w:t xml:space="preserve"> svaigulys (padidėjusio jautrumo reakcija)</w:t>
      </w:r>
      <w:r w:rsidRPr="004850E3">
        <w:rPr>
          <w:rFonts w:ascii="Times New Roman" w:eastAsia="Times New Roman" w:hAnsi="Times New Roman" w:cs="Times New Roman"/>
          <w:lang w:val="lt-LT"/>
        </w:rPr>
        <w:t>;</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veido bėrimas</w:t>
      </w:r>
      <w:r w:rsidRPr="004850E3">
        <w:rPr>
          <w:rFonts w:ascii="Times New Roman" w:eastAsia="Times New Roman" w:hAnsi="Times New Roman" w:cs="Times New Roman"/>
          <w:color w:val="000000"/>
          <w:lang w:val="lt-LT"/>
        </w:rPr>
        <w:t xml:space="preserve">, sąnarių skausmas, raumenų sutrikimas, </w:t>
      </w:r>
      <w:r w:rsidRPr="004850E3">
        <w:rPr>
          <w:rFonts w:ascii="Times New Roman" w:eastAsia="Times New Roman" w:hAnsi="Times New Roman" w:cs="Times New Roman"/>
          <w:lang w:val="lt-LT"/>
        </w:rPr>
        <w:t>karščiavimas (raudonoji vilkligė);</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stiprus viršutinės pilvo dalies skausmas (pankreatitas);</w:t>
      </w:r>
    </w:p>
    <w:p w:rsidR="00482AC4" w:rsidRPr="00813299" w:rsidRDefault="00482AC4" w:rsidP="006C5820">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813299">
        <w:rPr>
          <w:rFonts w:ascii="Times New Roman" w:eastAsia="Times New Roman" w:hAnsi="Times New Roman" w:cs="Times New Roman"/>
          <w:iCs/>
          <w:lang w:val="lt-LT"/>
        </w:rPr>
        <w:t>blyški oda</w:t>
      </w:r>
      <w:r w:rsidRPr="00813299">
        <w:rPr>
          <w:rFonts w:ascii="Times New Roman" w:eastAsia="Times New Roman" w:hAnsi="Times New Roman" w:cs="Times New Roman"/>
          <w:color w:val="000000"/>
          <w:lang w:val="lt-LT"/>
        </w:rPr>
        <w:t>, nuovargis, dusulys, tamsios spalvos šlapimas</w:t>
      </w:r>
      <w:r w:rsidRPr="00813299">
        <w:rPr>
          <w:rFonts w:ascii="Times New Roman" w:eastAsia="Times New Roman" w:hAnsi="Times New Roman" w:cs="Times New Roman"/>
          <w:lang w:val="lt-LT"/>
        </w:rPr>
        <w:t xml:space="preserve"> (</w:t>
      </w:r>
      <w:r w:rsidRPr="00813299">
        <w:rPr>
          <w:rFonts w:ascii="Times New Roman" w:eastAsia="Times New Roman" w:hAnsi="Times New Roman" w:cs="Times New Roman"/>
          <w:iCs/>
          <w:lang w:val="lt-LT"/>
        </w:rPr>
        <w:t>hemolizinė anemija</w:t>
      </w:r>
      <w:r w:rsidRPr="00813299">
        <w:rPr>
          <w:rFonts w:ascii="Times New Roman" w:eastAsia="Times New Roman" w:hAnsi="Times New Roman" w:cs="Times New Roman"/>
          <w:lang w:val="lt-LT"/>
        </w:rPr>
        <w:t>);</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karščiavimas, gerklės skausmas ar opų susidarymas burnos ertmės gleivinėje dėl infekcijos (leukopenija);</w:t>
      </w:r>
    </w:p>
    <w:p w:rsidR="009B6DBA"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color w:val="000000"/>
          <w:lang w:val="lt-LT"/>
        </w:rPr>
        <w:t>sumišimas, nuovargis, raumenų trūkčiojimas ir spazmai, pagreitėjęs kvėpavimas (hipochloreminė alkalozė</w:t>
      </w:r>
      <w:r w:rsidRPr="004850E3">
        <w:rPr>
          <w:rFonts w:ascii="Times New Roman" w:eastAsia="Times New Roman" w:hAnsi="Times New Roman" w:cs="Times New Roman"/>
          <w:lang w:val="lt-LT"/>
        </w:rPr>
        <w:t>)</w:t>
      </w:r>
    </w:p>
    <w:p w:rsidR="00482AC4" w:rsidRPr="004850E3" w:rsidRDefault="002374AC"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kaulų čiulpų nepakankamumas</w:t>
      </w:r>
      <w:r w:rsidR="00482AC4" w:rsidRPr="004850E3">
        <w:rPr>
          <w:rFonts w:ascii="Times New Roman" w:eastAsia="Times New Roman" w:hAnsi="Times New Roman" w:cs="Times New Roman"/>
          <w:lang w:val="lt-LT"/>
        </w:rPr>
        <w:t>.</w:t>
      </w:r>
    </w:p>
    <w:p w:rsidR="00482AC4" w:rsidRPr="004850E3" w:rsidRDefault="00482AC4" w:rsidP="00482AC4">
      <w:pPr>
        <w:spacing w:after="0" w:line="240" w:lineRule="auto"/>
        <w:ind w:left="567"/>
        <w:rPr>
          <w:rFonts w:ascii="Times New Roman" w:eastAsia="Times New Roman" w:hAnsi="Times New Roman" w:cs="Times New Roman"/>
          <w:lang w:val="lt-LT"/>
        </w:rPr>
      </w:pPr>
    </w:p>
    <w:p w:rsidR="00482AC4" w:rsidRPr="004850E3" w:rsidRDefault="00482AC4" w:rsidP="00482AC4">
      <w:pPr>
        <w:widowControl w:val="0"/>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i/>
          <w:iCs/>
          <w:lang w:val="lt-LT" w:eastAsia="lt-LT"/>
        </w:rPr>
        <w:lastRenderedPageBreak/>
        <w:t>Dažnis nežinomas (negali būti nustatytas pagal turimus duomenis):</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silpnumas, mėlynių susidarymas ir dažnos infekcijos (aplazinė anemija);</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žymiai sumažėjęs šlapimo išskyrimas (galimas inkstų veiklos sutrikimo ar inkstų nepakankamumo požymis);</w:t>
      </w:r>
    </w:p>
    <w:p w:rsidR="00482AC4"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bėrimas, odos raudonis, pūslių susidarymas lūpų, akių ar burnos gleivinėje, odos lupimasis, karščiavimas (galimi daugiaformės eritemos požymiai);</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raumenų spazmai;</w:t>
      </w:r>
    </w:p>
    <w:p w:rsidR="00482AC4" w:rsidRPr="004850E3"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padidėjusi kūno temperatūra (karščiavimas);</w:t>
      </w:r>
    </w:p>
    <w:p w:rsidR="005B4A1F" w:rsidRDefault="00482AC4" w:rsidP="00482AC4">
      <w:pPr>
        <w:numPr>
          <w:ilvl w:val="0"/>
          <w:numId w:val="9"/>
        </w:numPr>
        <w:tabs>
          <w:tab w:val="clear" w:pos="357"/>
        </w:tabs>
        <w:spacing w:after="0" w:line="240" w:lineRule="auto"/>
        <w:ind w:left="567" w:hanging="567"/>
        <w:rPr>
          <w:rFonts w:ascii="Times New Roman" w:eastAsia="Times New Roman" w:hAnsi="Times New Roman" w:cs="Times New Roman"/>
          <w:lang w:val="lt-LT"/>
        </w:rPr>
      </w:pPr>
      <w:r w:rsidRPr="004850E3">
        <w:rPr>
          <w:rFonts w:ascii="Times New Roman" w:eastAsia="Times New Roman" w:hAnsi="Times New Roman" w:cs="Times New Roman"/>
          <w:lang w:val="lt-LT"/>
        </w:rPr>
        <w:t>silpnumas (astenija)</w:t>
      </w:r>
    </w:p>
    <w:p w:rsidR="00482AC4" w:rsidRPr="005B4A1F" w:rsidRDefault="005B4A1F" w:rsidP="009F25A1">
      <w:pPr>
        <w:numPr>
          <w:ilvl w:val="0"/>
          <w:numId w:val="9"/>
        </w:numPr>
        <w:tabs>
          <w:tab w:val="clear" w:pos="357"/>
          <w:tab w:val="num" w:pos="567"/>
        </w:tabs>
        <w:spacing w:after="0" w:line="240" w:lineRule="auto"/>
        <w:ind w:left="567" w:hanging="567"/>
        <w:rPr>
          <w:rFonts w:ascii="Times New Roman" w:eastAsia="Times New Roman" w:hAnsi="Times New Roman" w:cs="Times New Roman"/>
          <w:lang w:val="lt-LT"/>
        </w:rPr>
      </w:pPr>
      <w:r w:rsidRPr="00FC7585">
        <w:rPr>
          <w:rFonts w:ascii="Times New Roman" w:eastAsia="Times New Roman" w:hAnsi="Times New Roman" w:cs="Times New Roman"/>
          <w:lang w:val="lt-LT"/>
        </w:rPr>
        <w:t>odos ir lūpos vėžys (nemelanominis odos vėžys)</w:t>
      </w:r>
      <w:r w:rsidR="00482AC4" w:rsidRPr="005B4A1F">
        <w:rPr>
          <w:rFonts w:ascii="Times New Roman" w:eastAsia="Times New Roman" w:hAnsi="Times New Roman" w:cs="Times New Roman"/>
          <w:lang w:val="lt-LT"/>
        </w:rPr>
        <w:t>.</w:t>
      </w:r>
    </w:p>
    <w:p w:rsidR="00482AC4" w:rsidRPr="004850E3" w:rsidRDefault="00482AC4" w:rsidP="00482AC4">
      <w:pPr>
        <w:spacing w:after="0" w:line="240" w:lineRule="auto"/>
        <w:rPr>
          <w:rFonts w:ascii="Times New Roman" w:eastAsia="Times New Roman" w:hAnsi="Times New Roman" w:cs="Times New Roman"/>
          <w:lang w:val="lt-LT"/>
        </w:rPr>
      </w:pPr>
    </w:p>
    <w:p w:rsidR="00482AC4" w:rsidRPr="004850E3" w:rsidRDefault="00482AC4" w:rsidP="00482AC4">
      <w:pPr>
        <w:spacing w:after="0" w:line="240" w:lineRule="auto"/>
        <w:rPr>
          <w:rFonts w:ascii="Times New Roman" w:eastAsia="Times New Roman" w:hAnsi="Times New Roman" w:cs="Times New Roman"/>
          <w:b/>
          <w:lang w:val="lt-LT" w:eastAsia="lt-LT"/>
        </w:rPr>
      </w:pPr>
      <w:r w:rsidRPr="0027754B">
        <w:rPr>
          <w:rFonts w:ascii="Times New Roman" w:eastAsia="Times New Roman" w:hAnsi="Times New Roman" w:cs="Times New Roman"/>
          <w:b/>
          <w:lang w:val="lt-LT" w:eastAsia="lt-LT"/>
        </w:rPr>
        <w:t>Pranešimas apie šalutinį poveikį</w:t>
      </w:r>
    </w:p>
    <w:p w:rsidR="00482AC4" w:rsidRPr="004850E3" w:rsidRDefault="00482AC4" w:rsidP="00482AC4">
      <w:pPr>
        <w:spacing w:after="0" w:line="240" w:lineRule="auto"/>
        <w:ind w:right="-2"/>
        <w:rPr>
          <w:rFonts w:ascii="Times New Roman" w:eastAsia="Times New Roman" w:hAnsi="Times New Roman" w:cs="Times New Roman"/>
          <w:b/>
          <w:lang w:val="lt-LT" w:eastAsia="lt-LT"/>
        </w:rPr>
      </w:pPr>
      <w:r w:rsidRPr="0027754B">
        <w:rPr>
          <w:rFonts w:ascii="Times New Roman" w:hAnsi="Times New Roman" w:cs="Times New Roman"/>
          <w:szCs w:val="24"/>
          <w:lang w:val="lt-LT"/>
        </w:rPr>
        <w:t>Jeigu pasireiškė šalutinis poveikis, įskaitant šiame lapelyje nenurodytą, pasakykite gydytoju arba  vaistininkui</w:t>
      </w:r>
      <w:r w:rsidRPr="0027754B">
        <w:rPr>
          <w:rFonts w:ascii="Times New Roman" w:hAnsi="Times New Roman" w:cs="Times New Roman"/>
          <w:lang w:val="lt-LT"/>
        </w:rPr>
        <w:t>.</w:t>
      </w:r>
      <w:r w:rsidRPr="0027754B">
        <w:rPr>
          <w:rFonts w:ascii="Times New Roman" w:hAnsi="Times New Roman" w:cs="Times New Roman"/>
          <w:szCs w:val="24"/>
          <w:lang w:val="lt-LT"/>
        </w:rPr>
        <w:t xml:space="preserve"> </w:t>
      </w:r>
      <w:r w:rsidR="0027754B" w:rsidRPr="0027754B">
        <w:rPr>
          <w:rFonts w:ascii="Times New Roman" w:hAnsi="Times New Roman" w:cs="Times New Roman"/>
          <w:lang w:val="lt-LT"/>
        </w:rPr>
        <w:t>Apie šalutinį poveikį taip pat galite pranešti Valstybinei vaistų kontrolės tarnybai prie Lietuvos Respublikos sveikatos apsaugos ministerijos nemokamu t</w:t>
      </w:r>
      <w:r w:rsidR="0027754B" w:rsidRPr="0027754B">
        <w:rPr>
          <w:rFonts w:ascii="Times New Roman" w:hAnsi="Times New Roman" w:cs="Times New Roman"/>
          <w:lang w:val="lt-LT" w:eastAsia="zh-CN"/>
        </w:rPr>
        <w:t>elefonu 8 800 73568</w:t>
      </w:r>
      <w:r w:rsidR="0027754B" w:rsidRPr="0027754B">
        <w:rPr>
          <w:rFonts w:ascii="Times New Roman" w:hAnsi="Times New Roman" w:cs="Times New Roman"/>
          <w:lang w:val="lt-LT"/>
        </w:rPr>
        <w:t xml:space="preserve"> arba užpildyti interneto svetainėje </w:t>
      </w:r>
      <w:hyperlink r:id="rId15" w:history="1">
        <w:r w:rsidR="0027754B" w:rsidRPr="0027754B">
          <w:rPr>
            <w:rStyle w:val="Hipersaitas"/>
            <w:rFonts w:ascii="Times New Roman" w:eastAsia="SimSun" w:hAnsi="Times New Roman"/>
            <w:lang w:val="lt-LT"/>
          </w:rPr>
          <w:t>www.vvkt.lt</w:t>
        </w:r>
      </w:hyperlink>
      <w:r w:rsidR="0027754B" w:rsidRPr="0027754B">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0027754B" w:rsidRPr="0027754B">
        <w:rPr>
          <w:rFonts w:ascii="Times New Roman" w:hAnsi="Times New Roman" w:cs="Times New Roman"/>
          <w:lang w:val="lt-LT" w:eastAsia="zh-CN"/>
        </w:rPr>
        <w:t xml:space="preserve">nemokamu </w:t>
      </w:r>
      <w:r w:rsidR="0027754B" w:rsidRPr="0027754B">
        <w:rPr>
          <w:rFonts w:ascii="Times New Roman" w:hAnsi="Times New Roman" w:cs="Times New Roman"/>
          <w:lang w:val="lt-LT"/>
        </w:rPr>
        <w:t>fakso numeriu 8 800 20131</w:t>
      </w:r>
      <w:r w:rsidR="0027754B" w:rsidRPr="0027754B">
        <w:rPr>
          <w:rFonts w:ascii="Times New Roman" w:hAnsi="Times New Roman" w:cs="Times New Roman"/>
          <w:lang w:val="lt-LT" w:eastAsia="zh-CN"/>
        </w:rPr>
        <w:t xml:space="preserve">, </w:t>
      </w:r>
      <w:r w:rsidR="0027754B" w:rsidRPr="0027754B">
        <w:rPr>
          <w:rFonts w:ascii="Times New Roman" w:hAnsi="Times New Roman" w:cs="Times New Roman"/>
          <w:lang w:val="lt-LT"/>
        </w:rPr>
        <w:t xml:space="preserve">el. paštu </w:t>
      </w:r>
      <w:hyperlink r:id="rId16" w:history="1">
        <w:r w:rsidR="0027754B" w:rsidRPr="0027754B">
          <w:rPr>
            <w:rStyle w:val="Hipersaitas"/>
            <w:rFonts w:ascii="Times New Roman" w:eastAsia="SimSun" w:hAnsi="Times New Roman"/>
            <w:lang w:val="lt-LT"/>
          </w:rPr>
          <w:t>NepageidaujamaR@vvkt.lt</w:t>
        </w:r>
      </w:hyperlink>
      <w:r w:rsidR="0027754B" w:rsidRPr="0027754B">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7" w:history="1">
        <w:r w:rsidR="0027754B" w:rsidRPr="0027754B">
          <w:rPr>
            <w:rStyle w:val="Hipersaitas"/>
            <w:rFonts w:ascii="Times New Roman" w:eastAsia="SimSun" w:hAnsi="Times New Roman"/>
            <w:lang w:val="lt-LT"/>
          </w:rPr>
          <w:t>http://www.vvkt.lt</w:t>
        </w:r>
      </w:hyperlink>
      <w:r w:rsidR="0027754B" w:rsidRPr="0027754B">
        <w:rPr>
          <w:rFonts w:ascii="Times New Roman" w:hAnsi="Times New Roman" w:cs="Times New Roman"/>
          <w:lang w:val="lt-LT"/>
        </w:rPr>
        <w:t>). Pranešdami apie šalutinį poveikį galite mums padėti gauti daugiau informacijos apie šio vaisto saugumą.</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5.</w:t>
      </w:r>
      <w:r w:rsidRPr="004850E3">
        <w:rPr>
          <w:rFonts w:ascii="Times New Roman" w:eastAsia="Times New Roman" w:hAnsi="Times New Roman" w:cs="Times New Roman"/>
          <w:b/>
          <w:lang w:val="lt-LT" w:eastAsia="lt-LT"/>
        </w:rPr>
        <w:tab/>
        <w:t>Kaip laikyti Valsartan HCT Actavis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numPr>
          <w:ilvl w:val="12"/>
          <w:numId w:val="0"/>
        </w:num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Šį vaistą laikykite vaikams nepastebimoje ir nepasiekiamoje vietoje.</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Ant kartono dėžutės</w:t>
      </w:r>
      <w:r w:rsidR="00804B84">
        <w:rPr>
          <w:rFonts w:ascii="Times New Roman" w:eastAsia="Times New Roman" w:hAnsi="Times New Roman" w:cs="Times New Roman"/>
          <w:lang w:val="lt-LT" w:eastAsia="lt-LT"/>
        </w:rPr>
        <w:t xml:space="preserve"> </w:t>
      </w:r>
      <w:r w:rsidRPr="004850E3">
        <w:rPr>
          <w:rFonts w:ascii="Times New Roman" w:eastAsia="Times New Roman" w:hAnsi="Times New Roman" w:cs="Times New Roman"/>
          <w:lang w:val="lt-LT" w:eastAsia="lt-LT"/>
        </w:rPr>
        <w:t>ir tablečių talpyklės po „</w:t>
      </w:r>
      <w:r w:rsidR="00603907">
        <w:rPr>
          <w:rFonts w:ascii="Times New Roman" w:eastAsia="Times New Roman" w:hAnsi="Times New Roman" w:cs="Times New Roman"/>
          <w:lang w:val="lt-LT" w:eastAsia="lt-LT"/>
        </w:rPr>
        <w:t>EXP</w:t>
      </w:r>
      <w:r w:rsidRPr="000305AF">
        <w:rPr>
          <w:rFonts w:ascii="Times New Roman" w:hAnsi="Times New Roman"/>
          <w:highlight w:val="lightGray"/>
          <w:lang w:val="lt-LT"/>
        </w:rPr>
        <w:t>i</w:t>
      </w:r>
      <w:r w:rsidRPr="004850E3">
        <w:rPr>
          <w:rFonts w:ascii="Times New Roman" w:eastAsia="Times New Roman" w:hAnsi="Times New Roman" w:cs="Times New Roman"/>
          <w:lang w:val="lt-LT" w:eastAsia="lt-LT"/>
        </w:rPr>
        <w:t xml:space="preserve">“ </w:t>
      </w:r>
      <w:r w:rsidR="00603907">
        <w:rPr>
          <w:rFonts w:ascii="Times New Roman" w:eastAsia="Times New Roman" w:hAnsi="Times New Roman" w:cs="Times New Roman"/>
          <w:lang w:val="lt-LT" w:eastAsia="lt-LT"/>
        </w:rPr>
        <w:t xml:space="preserve">ir ant lizdinės plokštelės </w:t>
      </w:r>
      <w:r w:rsidRPr="004850E3">
        <w:rPr>
          <w:rFonts w:ascii="Times New Roman" w:eastAsia="Times New Roman" w:hAnsi="Times New Roman" w:cs="Times New Roman"/>
          <w:lang w:val="lt-LT" w:eastAsia="lt-LT"/>
        </w:rPr>
        <w:t>nurodytam tinkamumo laikui pasibaigus, šio vaisto vartoti negalima. Vaistas tinkamas vartoti iki paskutinės nurodyto mėnesio dienos.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Tinkamumo laikas po pirmojo talpyklės atidarymo – 100 dienų.</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p>
    <w:p w:rsidR="00482AC4" w:rsidRPr="005B25DA"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PVC/PE/PVDC/Al lizdinių plokštelių pakuotė: Laikyti ne aukštesnėje kaip 25 </w:t>
      </w:r>
      <w:r w:rsidRPr="004850E3">
        <w:rPr>
          <w:rFonts w:ascii="Times New Roman" w:eastAsia="Times New Roman" w:hAnsi="Times New Roman" w:cs="Times New Roman"/>
          <w:lang w:val="lt-LT" w:eastAsia="lt-LT"/>
        </w:rPr>
        <w:sym w:font="Symbol" w:char="F0B0"/>
      </w:r>
      <w:r w:rsidRPr="004850E3">
        <w:rPr>
          <w:rFonts w:ascii="Times New Roman" w:eastAsia="Times New Roman" w:hAnsi="Times New Roman" w:cs="Times New Roman"/>
          <w:lang w:val="lt-LT" w:eastAsia="lt-LT"/>
        </w:rPr>
        <w:t>C temperatūroje.</w:t>
      </w:r>
    </w:p>
    <w:p w:rsidR="00482AC4" w:rsidRPr="004850E3" w:rsidRDefault="00482AC4" w:rsidP="00482AC4">
      <w:p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Polietileno tablečių talpyklės pakuotė: Šiam vaistiniam preparatui specialių laikymo sąlygų nereikia.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DC6165" w:rsidRDefault="00482AC4" w:rsidP="00482AC4">
      <w:pPr>
        <w:numPr>
          <w:ilvl w:val="12"/>
          <w:numId w:val="0"/>
        </w:numPr>
        <w:spacing w:after="0" w:line="240" w:lineRule="auto"/>
        <w:ind w:right="-2"/>
        <w:rPr>
          <w:rFonts w:ascii="Times New Roman" w:eastAsia="Times New Roman" w:hAnsi="Times New Roman" w:cs="Times New Roman"/>
          <w:lang w:val="lt-LT" w:eastAsia="lt-LT"/>
        </w:rPr>
      </w:pPr>
      <w:r w:rsidRPr="00DC6165">
        <w:rPr>
          <w:rFonts w:ascii="Times New Roman" w:eastAsia="Times New Roman" w:hAnsi="Times New Roman" w:cs="Times New Roman"/>
          <w:lang w:val="lt-LT" w:eastAsia="lt-LT"/>
        </w:rPr>
        <w:t>Vaistų negalima išmesti į kanalizaciją arba su buitinėmis</w:t>
      </w:r>
      <w:r w:rsidRPr="00DC6165">
        <w:rPr>
          <w:rFonts w:ascii="Times New Roman" w:eastAsia="Times New Roman" w:hAnsi="Times New Roman" w:cs="Times New Roman"/>
          <w:color w:val="993366"/>
          <w:lang w:val="lt-LT" w:eastAsia="lt-LT"/>
        </w:rPr>
        <w:t xml:space="preserve"> </w:t>
      </w:r>
      <w:r w:rsidRPr="00DC6165">
        <w:rPr>
          <w:rFonts w:ascii="Times New Roman" w:eastAsia="Times New Roman" w:hAnsi="Times New Roman" w:cs="Times New Roman"/>
          <w:lang w:val="lt-LT" w:eastAsia="lt-LT"/>
        </w:rPr>
        <w:t>atliekomis. Kaip išmesti nereikalingus vaistus, klauskite vaistininko. Šios priemonės padės apsaugoti aplinką.</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6.</w:t>
      </w:r>
      <w:r w:rsidRPr="004850E3">
        <w:rPr>
          <w:rFonts w:ascii="Times New Roman" w:eastAsia="Times New Roman" w:hAnsi="Times New Roman" w:cs="Times New Roman"/>
          <w:b/>
          <w:lang w:val="lt-LT" w:eastAsia="lt-LT"/>
        </w:rPr>
        <w:tab/>
        <w:t>Pakuotės turinys ir kita informacija</w:t>
      </w:r>
    </w:p>
    <w:p w:rsidR="00482AC4" w:rsidRPr="004850E3" w:rsidRDefault="00482AC4" w:rsidP="00482AC4">
      <w:pPr>
        <w:tabs>
          <w:tab w:val="left" w:pos="567"/>
        </w:tabs>
        <w:spacing w:after="0" w:line="240" w:lineRule="auto"/>
        <w:rPr>
          <w:rFonts w:ascii="Times New Roman" w:eastAsia="Times New Roman" w:hAnsi="Times New Roman" w:cs="Times New Roman"/>
          <w:i/>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Valsartan HCT Actavis sudėtis</w:t>
      </w:r>
    </w:p>
    <w:p w:rsidR="00482AC4" w:rsidRPr="004850E3" w:rsidRDefault="00482AC4" w:rsidP="00482AC4">
      <w:pPr>
        <w:tabs>
          <w:tab w:val="left" w:pos="-21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w:t>
      </w:r>
      <w:r w:rsidRPr="004850E3">
        <w:rPr>
          <w:rFonts w:ascii="Times New Roman" w:eastAsia="Times New Roman" w:hAnsi="Times New Roman" w:cs="Times New Roman"/>
          <w:lang w:val="lt-LT" w:eastAsia="lt-LT"/>
        </w:rPr>
        <w:tab/>
        <w:t xml:space="preserve">Veikliosios medžiagos yra valsartanas ir hidrochlorotiazidas. </w:t>
      </w:r>
    </w:p>
    <w:p w:rsidR="00482AC4" w:rsidRPr="004850E3" w:rsidRDefault="00482AC4" w:rsidP="00482AC4">
      <w:pPr>
        <w:tabs>
          <w:tab w:val="left" w:pos="-21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b/>
        <w:t>Kiekvienoje plėvele dengtoje tabletėje yra 320 mg valsartano ir 12,5 mg hidrochlorotiazido.</w:t>
      </w:r>
    </w:p>
    <w:p w:rsidR="00482AC4" w:rsidRPr="004850E3" w:rsidRDefault="00482AC4" w:rsidP="00482AC4">
      <w:pPr>
        <w:tabs>
          <w:tab w:val="left" w:pos="-2160"/>
        </w:tabs>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b/>
      </w:r>
      <w:r w:rsidRPr="000305AF">
        <w:rPr>
          <w:rFonts w:ascii="Times New Roman" w:eastAsia="Times New Roman" w:hAnsi="Times New Roman" w:cs="Times New Roman"/>
          <w:highlight w:val="lightGray"/>
          <w:lang w:val="lt-LT" w:eastAsia="lt-LT"/>
        </w:rPr>
        <w:t>Kiekvienoje plėvele dengtoje tabletėje yra 320 mg valsartano ir 25 mg hidrochlorotiazido.</w:t>
      </w:r>
    </w:p>
    <w:p w:rsidR="00482AC4" w:rsidRPr="004850E3" w:rsidRDefault="00482AC4" w:rsidP="00482AC4">
      <w:pPr>
        <w:numPr>
          <w:ilvl w:val="0"/>
          <w:numId w:val="1"/>
        </w:numPr>
        <w:spacing w:after="0" w:line="240" w:lineRule="auto"/>
        <w:ind w:left="567" w:hanging="567"/>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Pagalbinės medžiagos. </w:t>
      </w:r>
      <w:r w:rsidRPr="004850E3">
        <w:rPr>
          <w:rFonts w:ascii="Times New Roman" w:eastAsia="Times New Roman" w:hAnsi="Times New Roman" w:cs="Times New Roman"/>
          <w:i/>
          <w:lang w:val="lt-LT" w:eastAsia="lt-LT"/>
        </w:rPr>
        <w:t>Tablečių šerdis</w:t>
      </w:r>
      <w:r w:rsidRPr="004850E3">
        <w:rPr>
          <w:rFonts w:ascii="Times New Roman" w:eastAsia="Times New Roman" w:hAnsi="Times New Roman" w:cs="Times New Roman"/>
          <w:lang w:val="lt-LT" w:eastAsia="lt-LT"/>
        </w:rPr>
        <w:t xml:space="preserve">: mikrokristalinė celiuliozė, laktozė monohidratas, kroskarmeliozės natrio druska, povidonas K29–K32, talkas, magnio stearatas ir bevandenis koloidinis silicio dioksidas. </w:t>
      </w:r>
    </w:p>
    <w:p w:rsidR="00482AC4" w:rsidRPr="004850E3" w:rsidRDefault="00482AC4" w:rsidP="00482AC4">
      <w:pPr>
        <w:spacing w:after="0" w:line="240" w:lineRule="auto"/>
        <w:ind w:firstLine="567"/>
        <w:rPr>
          <w:rFonts w:ascii="Times New Roman" w:eastAsia="Times New Roman" w:hAnsi="Times New Roman" w:cs="Times New Roman"/>
          <w:lang w:val="lt-LT" w:eastAsia="lt-LT"/>
        </w:rPr>
      </w:pPr>
      <w:r w:rsidRPr="004850E3">
        <w:rPr>
          <w:rFonts w:ascii="Times New Roman" w:eastAsia="Times New Roman" w:hAnsi="Times New Roman" w:cs="Times New Roman"/>
          <w:i/>
          <w:lang w:val="lt-LT" w:eastAsia="lt-LT"/>
        </w:rPr>
        <w:t>Tablečių plėvelė</w:t>
      </w:r>
    </w:p>
    <w:p w:rsidR="00482AC4" w:rsidRPr="004850E3" w:rsidRDefault="00482AC4" w:rsidP="00482AC4">
      <w:pPr>
        <w:spacing w:after="0" w:line="240" w:lineRule="auto"/>
        <w:ind w:left="567"/>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[320 mg/12,5 mg tabletės]</w:t>
      </w:r>
      <w:r w:rsidRPr="004850E3">
        <w:rPr>
          <w:rFonts w:ascii="Times New Roman" w:eastAsia="Times New Roman" w:hAnsi="Times New Roman" w:cs="Times New Roman"/>
          <w:lang w:val="lt-LT" w:eastAsia="lt-LT"/>
        </w:rPr>
        <w:t xml:space="preserve"> Polivinilo alkoholis, talkas, titano dioksidas (E 171), makrogolis 3350, geltonasis geležies oksidas (E 172), lecitinas (sudėtyje yra sojų aliejaus) (E 322), raudonasis geležies oksidas (E 172). </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ind w:left="567"/>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[320 mg/25 mg tabletės] Polivinilo alkoholis, talkas, makrogolis 3350, titano dioksidas (E 171), geltonasis geležies oksidas (E 172), lecitinas (sudėtyje yra sojų aliejaus) (E 322), raudonasis geležies oksidas (E 172).</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lang w:val="lt-LT" w:eastAsia="lt-LT"/>
        </w:rPr>
        <w:t>Valsartan HCT Actavis išvaizda ir kiekis pakuotėje</w:t>
      </w:r>
    </w:p>
    <w:p w:rsidR="00482AC4" w:rsidRPr="005B25DA"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Valsartan HCT Actavis 320 mg/12,5 mg tabletės yra rausvos, ovalios, abipusiai išgaubtos, dengtos plėvele, 18,9 mm ilgio ir 7,5 mm pločio, vienoje jų pusėje yra įspausta raidė „V“, kitoje </w:t>
      </w:r>
      <w:r w:rsidRPr="004850E3">
        <w:rPr>
          <w:rFonts w:ascii="Times New Roman" w:eastAsia="Times New Roman" w:hAnsi="Times New Roman" w:cs="Times New Roman"/>
          <w:lang w:val="lt-LT" w:eastAsia="lt-LT"/>
        </w:rPr>
        <w:sym w:font="Symbol" w:char="F02D"/>
      </w:r>
      <w:r w:rsidRPr="004850E3">
        <w:rPr>
          <w:rFonts w:ascii="Times New Roman" w:eastAsia="Times New Roman" w:hAnsi="Times New Roman" w:cs="Times New Roman"/>
          <w:lang w:val="lt-LT" w:eastAsia="lt-LT"/>
        </w:rPr>
        <w:t xml:space="preserve"> raidė „H“.</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5B25DA" w:rsidRDefault="00482AC4" w:rsidP="00482AC4">
      <w:pPr>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 xml:space="preserve">Valsartan HCT Actavis 320 mg/25 mg tabletės yra geltonos, ovalios, abipusiai išgaubtos, dengtos plėvele, 18,9 mm ilgio ir 7,5 mm pločio, su vagele vienoje pusėje ir šonuose, vienoje tablečių pusėje yra įspausta raidė „V“, kitoje </w:t>
      </w:r>
      <w:r w:rsidRPr="000305AF">
        <w:rPr>
          <w:rFonts w:ascii="Times New Roman" w:eastAsia="Times New Roman" w:hAnsi="Times New Roman" w:cs="Times New Roman"/>
          <w:highlight w:val="lightGray"/>
          <w:lang w:val="lt-LT" w:eastAsia="lt-LT"/>
        </w:rPr>
        <w:sym w:font="Symbol" w:char="F02D"/>
      </w:r>
      <w:r w:rsidRPr="000305AF">
        <w:rPr>
          <w:rFonts w:ascii="Times New Roman" w:eastAsia="Times New Roman" w:hAnsi="Times New Roman" w:cs="Times New Roman"/>
          <w:highlight w:val="lightGray"/>
          <w:lang w:val="lt-LT" w:eastAsia="lt-LT"/>
        </w:rPr>
        <w:t xml:space="preserve"> raidė „H“.</w:t>
      </w:r>
    </w:p>
    <w:p w:rsidR="00482AC4" w:rsidRPr="004850E3" w:rsidRDefault="00482AC4" w:rsidP="00482AC4">
      <w:pPr>
        <w:spacing w:after="0" w:line="240" w:lineRule="auto"/>
        <w:rPr>
          <w:rFonts w:ascii="Times New Roman" w:eastAsia="Times New Roman" w:hAnsi="Times New Roman" w:cs="Times New Roman"/>
          <w:lang w:val="lt-LT" w:eastAsia="lt-LT"/>
        </w:rPr>
      </w:pPr>
      <w:r w:rsidRPr="000305AF">
        <w:rPr>
          <w:rFonts w:ascii="Times New Roman" w:eastAsia="Times New Roman" w:hAnsi="Times New Roman" w:cs="Times New Roman"/>
          <w:highlight w:val="lightGray"/>
          <w:lang w:val="lt-LT" w:eastAsia="lt-LT"/>
        </w:rPr>
        <w:t>Tabletę galima padalyti į lygias dozes.</w:t>
      </w: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i/>
          <w:lang w:val="lt-LT" w:eastAsia="lt-LT"/>
        </w:rPr>
        <w:t>Pakuotės dydis</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Lizdinių plokštelių pakuotė: 7, 10, 14, 20, 28, 30, 56, 90, 98 arba 100 plėvele dengtų tablečių.</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Cs/>
          <w:lang w:val="lt-LT" w:eastAsia="lt-LT"/>
        </w:rPr>
        <w:t xml:space="preserve">Tablečių talpyklės pakuotė: </w:t>
      </w:r>
      <w:r w:rsidRPr="004850E3">
        <w:rPr>
          <w:rFonts w:ascii="Times New Roman" w:eastAsia="Times New Roman" w:hAnsi="Times New Roman" w:cs="Times New Roman"/>
          <w:lang w:val="lt-LT" w:eastAsia="lt-LT"/>
        </w:rPr>
        <w:t>100 plėvele dengtų tablečių.</w:t>
      </w:r>
    </w:p>
    <w:p w:rsidR="00482AC4" w:rsidRPr="004850E3" w:rsidRDefault="00482AC4" w:rsidP="00482AC4">
      <w:pPr>
        <w:tabs>
          <w:tab w:val="left" w:pos="567"/>
        </w:tabs>
        <w:spacing w:after="0" w:line="240" w:lineRule="auto"/>
        <w:rPr>
          <w:rFonts w:ascii="Times New Roman" w:eastAsia="Times New Roman" w:hAnsi="Times New Roman" w:cs="Times New Roman"/>
          <w:bCs/>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Gali būti tiekiamos ne visų dydžių pakuotės.</w:t>
      </w:r>
    </w:p>
    <w:p w:rsidR="00482AC4" w:rsidRPr="004850E3" w:rsidRDefault="00482AC4" w:rsidP="00482AC4">
      <w:pPr>
        <w:tabs>
          <w:tab w:val="left" w:pos="567"/>
        </w:tabs>
        <w:spacing w:after="0" w:line="240" w:lineRule="auto"/>
        <w:rPr>
          <w:rFonts w:ascii="Times New Roman" w:eastAsia="Times New Roman" w:hAnsi="Times New Roman" w:cs="Times New Roman"/>
          <w:bCs/>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b/>
          <w:lang w:val="lt-LT" w:eastAsia="lt-LT"/>
        </w:rPr>
      </w:pPr>
      <w:r w:rsidRPr="004850E3">
        <w:rPr>
          <w:rFonts w:ascii="Times New Roman" w:eastAsia="Times New Roman" w:hAnsi="Times New Roman" w:cs="Times New Roman"/>
          <w:b/>
          <w:bCs/>
          <w:lang w:val="lt-LT" w:eastAsia="lt-LT"/>
        </w:rPr>
        <w:t>Registruotojas ir gamintojas</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i/>
          <w:lang w:val="lt-LT" w:eastAsia="lt-LT"/>
        </w:rPr>
        <w:t>Registruotojas</w:t>
      </w: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Teva B.V.</w:t>
      </w: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 xml:space="preserve">Swensweg 5 </w:t>
      </w:r>
    </w:p>
    <w:p w:rsidR="008C4155" w:rsidRPr="008C4155" w:rsidRDefault="008C4155" w:rsidP="008C4155">
      <w:pPr>
        <w:spacing w:after="0" w:line="240" w:lineRule="auto"/>
        <w:rPr>
          <w:rFonts w:ascii="Times New Roman" w:hAnsi="Times New Roman" w:cs="Times New Roman"/>
        </w:rPr>
      </w:pPr>
      <w:r w:rsidRPr="008C4155">
        <w:rPr>
          <w:rFonts w:ascii="Times New Roman" w:hAnsi="Times New Roman" w:cs="Times New Roman"/>
        </w:rPr>
        <w:t xml:space="preserve">2031GA Haarlem </w:t>
      </w:r>
    </w:p>
    <w:p w:rsidR="008C4155" w:rsidRPr="008C4155" w:rsidRDefault="008C4155" w:rsidP="008C4155">
      <w:pPr>
        <w:tabs>
          <w:tab w:val="left" w:pos="567"/>
        </w:tabs>
        <w:spacing w:after="0" w:line="240" w:lineRule="auto"/>
        <w:rPr>
          <w:rFonts w:ascii="Times New Roman" w:hAnsi="Times New Roman" w:cs="Times New Roman"/>
        </w:rPr>
      </w:pPr>
      <w:r w:rsidRPr="008C4155">
        <w:rPr>
          <w:rFonts w:ascii="Times New Roman" w:hAnsi="Times New Roman" w:cs="Times New Roman"/>
        </w:rPr>
        <w:t>Nyderlandai</w:t>
      </w:r>
    </w:p>
    <w:p w:rsidR="00482AC4" w:rsidRPr="004850E3" w:rsidRDefault="00482AC4" w:rsidP="00482AC4">
      <w:pPr>
        <w:tabs>
          <w:tab w:val="left" w:pos="567"/>
        </w:tabs>
        <w:spacing w:after="0" w:line="240" w:lineRule="auto"/>
        <w:rPr>
          <w:rFonts w:ascii="Times New Roman" w:eastAsia="Times New Roman" w:hAnsi="Times New Roman" w:cs="Times New Roman"/>
          <w:b/>
          <w:bCs/>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i/>
          <w:lang w:val="lt-LT" w:eastAsia="lt-LT"/>
        </w:rPr>
      </w:pPr>
      <w:r w:rsidRPr="004850E3">
        <w:rPr>
          <w:rFonts w:ascii="Times New Roman" w:eastAsia="Times New Roman" w:hAnsi="Times New Roman" w:cs="Times New Roman"/>
          <w:bCs/>
          <w:i/>
          <w:lang w:val="lt-LT" w:eastAsia="lt-LT"/>
        </w:rPr>
        <w:t>Gamintojas</w:t>
      </w:r>
    </w:p>
    <w:p w:rsidR="00482AC4" w:rsidRPr="004850E3" w:rsidRDefault="00482AC4" w:rsidP="00482AC4">
      <w:pPr>
        <w:tabs>
          <w:tab w:val="left" w:pos="567"/>
        </w:tabs>
        <w:spacing w:after="0" w:line="240" w:lineRule="auto"/>
        <w:rPr>
          <w:rFonts w:ascii="Times New Roman" w:eastAsia="Times New Roman" w:hAnsi="Times New Roman" w:cs="Times New Roman"/>
          <w:bCs/>
          <w:lang w:val="lt-LT" w:eastAsia="lt-LT"/>
        </w:rPr>
      </w:pPr>
      <w:r w:rsidRPr="004850E3">
        <w:rPr>
          <w:rFonts w:ascii="Times New Roman" w:eastAsia="Times New Roman" w:hAnsi="Times New Roman" w:cs="Times New Roman"/>
          <w:bCs/>
          <w:lang w:val="lt-LT" w:eastAsia="lt-LT"/>
        </w:rPr>
        <w:t xml:space="preserve">Actavis Ltd.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 xml:space="preserve">BLB016 Bulebel Industrial Estate </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Zejtun ZTN3000</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Malta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arba</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Balkanpharma - Dupnitsa AD</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3 Samokovsko Shosse Str.</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Dupnitsa 2600</w:t>
      </w:r>
    </w:p>
    <w:p w:rsidR="00482AC4" w:rsidRPr="004850E3"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Bulgarija</w:t>
      </w: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Jeigu apie šį vaistą norite sužinoti daugiau, kreipkitės į vietinį registruotojo atstovą.</w:t>
      </w:r>
    </w:p>
    <w:p w:rsidR="00C30C94" w:rsidRDefault="00C30C94" w:rsidP="00C30C94">
      <w:pPr>
        <w:tabs>
          <w:tab w:val="left" w:pos="567"/>
        </w:tabs>
        <w:spacing w:after="0" w:line="240" w:lineRule="auto"/>
        <w:rPr>
          <w:rFonts w:ascii="Times New Roman" w:hAnsi="Times New Roman" w:cs="Times New Roman"/>
        </w:rPr>
      </w:pPr>
      <w:r>
        <w:rPr>
          <w:rFonts w:ascii="Times New Roman" w:hAnsi="Times New Roman" w:cs="Times New Roman"/>
        </w:rPr>
        <w:t xml:space="preserve">UAB </w:t>
      </w:r>
      <w:r w:rsidR="00B94F5A">
        <w:rPr>
          <w:rFonts w:ascii="Times New Roman" w:hAnsi="Times New Roman" w:cs="Times New Roman"/>
        </w:rPr>
        <w:t>Teva Baltics</w:t>
      </w:r>
      <w:r>
        <w:rPr>
          <w:rFonts w:ascii="Times New Roman" w:hAnsi="Times New Roman" w:cs="Times New Roman"/>
        </w:rPr>
        <w:t xml:space="preserve"> </w:t>
      </w:r>
    </w:p>
    <w:p w:rsidR="00C30C94" w:rsidRDefault="00C30C94" w:rsidP="00C30C94">
      <w:pPr>
        <w:tabs>
          <w:tab w:val="left" w:pos="567"/>
        </w:tabs>
        <w:spacing w:after="0" w:line="240" w:lineRule="auto"/>
        <w:rPr>
          <w:rFonts w:ascii="Times New Roman" w:hAnsi="Times New Roman" w:cs="Times New Roman"/>
        </w:rPr>
      </w:pPr>
      <w:r>
        <w:rPr>
          <w:rFonts w:ascii="Times New Roman" w:hAnsi="Times New Roman" w:cs="Times New Roman"/>
        </w:rPr>
        <w:t xml:space="preserve">Molėtų pl. 5 </w:t>
      </w:r>
    </w:p>
    <w:p w:rsidR="00C30C94" w:rsidRPr="00284A96" w:rsidRDefault="00C30C94" w:rsidP="00C30C94">
      <w:pPr>
        <w:tabs>
          <w:tab w:val="left" w:pos="567"/>
        </w:tabs>
        <w:spacing w:after="0" w:line="240" w:lineRule="auto"/>
        <w:rPr>
          <w:rFonts w:ascii="Times New Roman" w:hAnsi="Times New Roman"/>
          <w:lang w:val="fr-FR"/>
        </w:rPr>
      </w:pPr>
      <w:r w:rsidRPr="00284A96">
        <w:rPr>
          <w:rFonts w:ascii="Times New Roman" w:hAnsi="Times New Roman"/>
          <w:lang w:val="fr-FR"/>
        </w:rPr>
        <w:t xml:space="preserve">LT-08409 Vilnius </w:t>
      </w:r>
    </w:p>
    <w:p w:rsidR="00482AC4" w:rsidRPr="00284A96" w:rsidRDefault="00C30C94" w:rsidP="00C30C94">
      <w:pPr>
        <w:tabs>
          <w:tab w:val="left" w:pos="567"/>
        </w:tabs>
        <w:spacing w:after="0" w:line="240" w:lineRule="auto"/>
        <w:rPr>
          <w:rFonts w:ascii="Times New Roman" w:hAnsi="Times New Roman"/>
          <w:lang w:val="fr-FR"/>
        </w:rPr>
      </w:pPr>
      <w:r w:rsidRPr="00284A96">
        <w:rPr>
          <w:rFonts w:ascii="Times New Roman" w:hAnsi="Times New Roman"/>
          <w:lang w:val="fr-FR"/>
        </w:rPr>
        <w:t>Tel.: +370 5 266 02 03</w:t>
      </w:r>
    </w:p>
    <w:p w:rsidR="00C30C94" w:rsidRPr="00284A96" w:rsidRDefault="00C30C94" w:rsidP="00C30C94">
      <w:pPr>
        <w:tabs>
          <w:tab w:val="left" w:pos="567"/>
        </w:tabs>
        <w:spacing w:after="0" w:line="240" w:lineRule="auto"/>
        <w:rPr>
          <w:rFonts w:ascii="Times New Roman" w:hAnsi="Times New Roman"/>
          <w:b/>
          <w:lang w:val="fr-FR"/>
        </w:rPr>
      </w:pPr>
    </w:p>
    <w:p w:rsidR="00482AC4" w:rsidRPr="004850E3" w:rsidRDefault="00482AC4" w:rsidP="00482AC4">
      <w:pPr>
        <w:numPr>
          <w:ilvl w:val="12"/>
          <w:numId w:val="0"/>
        </w:numPr>
        <w:spacing w:after="0" w:line="240" w:lineRule="auto"/>
        <w:ind w:right="-2"/>
        <w:rPr>
          <w:rFonts w:ascii="Times New Roman" w:eastAsia="Times New Roman" w:hAnsi="Times New Roman" w:cs="Times New Roman"/>
          <w:lang w:val="lt-LT" w:eastAsia="lt-LT"/>
        </w:rPr>
      </w:pPr>
      <w:r w:rsidRPr="004850E3">
        <w:rPr>
          <w:rFonts w:ascii="Times New Roman" w:hAnsi="Times New Roman" w:cs="Times New Roman"/>
          <w:b/>
          <w:lang w:val="lt-LT"/>
        </w:rPr>
        <w:t>Šis vaistas E</w:t>
      </w:r>
      <w:r w:rsidR="005B4A1F">
        <w:rPr>
          <w:rFonts w:ascii="Times New Roman" w:hAnsi="Times New Roman" w:cs="Times New Roman"/>
          <w:b/>
          <w:lang w:val="lt-LT"/>
        </w:rPr>
        <w:t xml:space="preserve">uropos </w:t>
      </w:r>
      <w:r w:rsidR="009B6DBA">
        <w:rPr>
          <w:rFonts w:ascii="Times New Roman" w:hAnsi="Times New Roman" w:cs="Times New Roman"/>
          <w:b/>
          <w:lang w:val="lt-LT"/>
        </w:rPr>
        <w:t>ekonominės erdvės</w:t>
      </w:r>
      <w:r w:rsidR="009B6DBA" w:rsidRPr="004850E3">
        <w:rPr>
          <w:rFonts w:ascii="Times New Roman" w:hAnsi="Times New Roman" w:cs="Times New Roman"/>
          <w:b/>
          <w:lang w:val="lt-LT"/>
        </w:rPr>
        <w:t xml:space="preserve"> </w:t>
      </w:r>
      <w:r w:rsidRPr="004850E3">
        <w:rPr>
          <w:rFonts w:ascii="Times New Roman" w:hAnsi="Times New Roman" w:cs="Times New Roman"/>
          <w:b/>
          <w:lang w:val="lt-LT"/>
        </w:rPr>
        <w:t>valstybėse narėse registruotas tokiais pavadinimais</w:t>
      </w:r>
      <w:r w:rsidRPr="004850E3">
        <w:rPr>
          <w:rFonts w:ascii="Times New Roman" w:eastAsia="Times New Roman" w:hAnsi="Times New Roman" w:cs="Times New Roman"/>
          <w:lang w:val="lt-LT" w:eastAsia="lt-LT"/>
        </w:rPr>
        <w:t>:</w:t>
      </w:r>
    </w:p>
    <w:p w:rsidR="00482AC4" w:rsidRPr="00DC6165" w:rsidRDefault="00482AC4" w:rsidP="00482AC4">
      <w:pPr>
        <w:numPr>
          <w:ilvl w:val="12"/>
          <w:numId w:val="0"/>
        </w:numPr>
        <w:spacing w:after="0" w:line="240" w:lineRule="auto"/>
        <w:ind w:right="-2"/>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Bulgarija</w:t>
      </w:r>
      <w:r w:rsidRPr="004850E3">
        <w:rPr>
          <w:rFonts w:ascii="Times New Roman" w:eastAsia="Times New Roman" w:hAnsi="Times New Roman" w:cs="Times New Roman"/>
          <w:lang w:val="lt-LT" w:eastAsia="lt-LT"/>
        </w:rPr>
        <w:tab/>
        <w:t xml:space="preserve">               Valsartan/HCT Sigillata</w:t>
      </w:r>
    </w:p>
    <w:p w:rsidR="00482AC4" w:rsidRPr="005B25DA" w:rsidRDefault="00482AC4" w:rsidP="00482AC4">
      <w:pPr>
        <w:numPr>
          <w:ilvl w:val="12"/>
          <w:numId w:val="0"/>
        </w:numPr>
        <w:spacing w:after="0" w:line="240" w:lineRule="auto"/>
        <w:ind w:left="2160" w:right="-2" w:hanging="2160"/>
        <w:rPr>
          <w:rFonts w:ascii="Times New Roman" w:eastAsia="Times New Roman" w:hAnsi="Times New Roman" w:cs="Times New Roman"/>
          <w:lang w:val="lt-LT" w:eastAsia="is-IS"/>
        </w:rPr>
      </w:pPr>
      <w:r w:rsidRPr="00DC6165">
        <w:rPr>
          <w:rFonts w:ascii="Times New Roman" w:eastAsia="Times New Roman" w:hAnsi="Times New Roman" w:cs="Times New Roman"/>
          <w:lang w:val="lt-LT" w:eastAsia="lt-LT"/>
        </w:rPr>
        <w:t>Suomija</w:t>
      </w:r>
      <w:r w:rsidRPr="00DC6165">
        <w:rPr>
          <w:rFonts w:ascii="Times New Roman" w:eastAsia="Times New Roman" w:hAnsi="Times New Roman" w:cs="Times New Roman"/>
          <w:lang w:val="lt-LT" w:eastAsia="lt-LT"/>
        </w:rPr>
        <w:tab/>
      </w:r>
      <w:r w:rsidRPr="004850E3">
        <w:rPr>
          <w:rFonts w:ascii="Times New Roman" w:eastAsia="Times New Roman" w:hAnsi="Times New Roman" w:cs="Times New Roman"/>
          <w:lang w:val="lt-LT" w:eastAsia="is-IS"/>
        </w:rPr>
        <w:t>Valsartan/Hydroklortiazid Actavis 320</w:t>
      </w:r>
      <w:r w:rsidRPr="005B25DA">
        <w:rPr>
          <w:rFonts w:ascii="Times New Roman" w:eastAsia="Times New Roman" w:hAnsi="Times New Roman" w:cs="Times New Roman"/>
          <w:lang w:val="lt-LT" w:eastAsia="is-IS"/>
        </w:rPr>
        <w:t> mg/12,5 mg ja 320 mg/25 mg kalvopäällysteiset tabletit</w:t>
      </w:r>
    </w:p>
    <w:p w:rsidR="00482AC4" w:rsidRPr="00DC6165" w:rsidRDefault="00482AC4" w:rsidP="00482AC4">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Lietuva:</w:t>
      </w:r>
      <w:r w:rsidRPr="004850E3">
        <w:rPr>
          <w:rFonts w:ascii="Times New Roman" w:eastAsia="Times New Roman" w:hAnsi="Times New Roman" w:cs="Times New Roman"/>
          <w:lang w:val="lt-LT" w:eastAsia="lt-LT"/>
        </w:rPr>
        <w:tab/>
        <w:t xml:space="preserve">                Valsartan HCT Actavis 320 mg/12,5 mg plėvele dengtos tabletės</w:t>
      </w:r>
    </w:p>
    <w:p w:rsidR="00482AC4" w:rsidRPr="00DC6165" w:rsidRDefault="00482AC4" w:rsidP="00482AC4">
      <w:pPr>
        <w:numPr>
          <w:ilvl w:val="12"/>
          <w:numId w:val="0"/>
        </w:numPr>
        <w:spacing w:after="0" w:line="240" w:lineRule="auto"/>
        <w:ind w:left="1440" w:right="-2" w:firstLine="720"/>
        <w:rPr>
          <w:rFonts w:ascii="Times New Roman" w:eastAsia="Times New Roman" w:hAnsi="Times New Roman" w:cs="Times New Roman"/>
          <w:lang w:val="lt-LT" w:eastAsia="lt-LT"/>
        </w:rPr>
      </w:pPr>
      <w:r w:rsidRPr="00DC6165">
        <w:rPr>
          <w:rFonts w:ascii="Times New Roman" w:eastAsia="Times New Roman" w:hAnsi="Times New Roman" w:cs="Times New Roman"/>
          <w:lang w:val="lt-LT" w:eastAsia="lt-LT"/>
        </w:rPr>
        <w:t>Valsartan HCT Actavis 320 mg/25 mg plėvele dengtos tabletės</w:t>
      </w:r>
    </w:p>
    <w:p w:rsidR="00482AC4" w:rsidRPr="005B25DA" w:rsidRDefault="00482AC4" w:rsidP="00482AC4">
      <w:pPr>
        <w:spacing w:after="0" w:line="240" w:lineRule="auto"/>
        <w:rPr>
          <w:rFonts w:ascii="Times New Roman" w:eastAsia="Times New Roman" w:hAnsi="Times New Roman" w:cs="Times New Roman"/>
          <w:lang w:val="lt-LT" w:eastAsia="lt-LT"/>
        </w:rPr>
      </w:pPr>
      <w:r w:rsidRPr="00DC6165">
        <w:rPr>
          <w:rFonts w:ascii="Times New Roman" w:eastAsia="Times New Roman" w:hAnsi="Times New Roman" w:cs="Times New Roman"/>
          <w:lang w:val="lt-LT" w:eastAsia="lt-LT"/>
        </w:rPr>
        <w:t>Norvegija</w:t>
      </w:r>
      <w:r w:rsidRPr="00DC6165">
        <w:rPr>
          <w:rFonts w:ascii="Times New Roman" w:eastAsia="Times New Roman" w:hAnsi="Times New Roman" w:cs="Times New Roman"/>
          <w:lang w:val="lt-LT" w:eastAsia="lt-LT"/>
        </w:rPr>
        <w:tab/>
        <w:t xml:space="preserve">                </w:t>
      </w:r>
      <w:r w:rsidRPr="004850E3">
        <w:rPr>
          <w:rFonts w:ascii="Times New Roman" w:eastAsia="Times New Roman" w:hAnsi="Times New Roman" w:cs="Times New Roman"/>
          <w:lang w:val="lt-LT" w:eastAsia="lt-LT"/>
        </w:rPr>
        <w:t>Valsartan/</w:t>
      </w:r>
      <w:r w:rsidRPr="005B25DA">
        <w:rPr>
          <w:rFonts w:ascii="Times New Roman" w:eastAsia="Times New Roman" w:hAnsi="Times New Roman" w:cs="Times New Roman"/>
          <w:lang w:val="lt-LT" w:eastAsia="is-IS"/>
        </w:rPr>
        <w:t>Hydrochlorthiazid Actavis</w:t>
      </w:r>
    </w:p>
    <w:p w:rsidR="00482AC4" w:rsidRPr="004850E3" w:rsidRDefault="00482AC4" w:rsidP="00482AC4">
      <w:pPr>
        <w:spacing w:after="0" w:line="240" w:lineRule="auto"/>
        <w:rPr>
          <w:rFonts w:ascii="Times New Roman" w:eastAsia="Times New Roman" w:hAnsi="Times New Roman" w:cs="Times New Roman"/>
          <w:lang w:val="lt-LT" w:eastAsia="lt-LT"/>
        </w:rPr>
      </w:pPr>
    </w:p>
    <w:p w:rsidR="00482AC4" w:rsidRPr="004850E3" w:rsidRDefault="00482AC4" w:rsidP="00482AC4">
      <w:pPr>
        <w:tabs>
          <w:tab w:val="left" w:pos="567"/>
        </w:tabs>
        <w:spacing w:after="0" w:line="240" w:lineRule="auto"/>
        <w:rPr>
          <w:rFonts w:ascii="Times New Roman" w:eastAsia="Times New Roman" w:hAnsi="Times New Roman" w:cs="Times New Roman"/>
          <w:lang w:val="lt-LT" w:eastAsia="lt-LT"/>
        </w:rPr>
      </w:pPr>
    </w:p>
    <w:p w:rsidR="00482AC4" w:rsidRPr="004850E3" w:rsidRDefault="00482AC4" w:rsidP="00871265">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b/>
          <w:lang w:val="lt-LT" w:eastAsia="lt-LT"/>
        </w:rPr>
        <w:t>Šis pakuotės lapelis paskutinį kartą peržiūrėtas</w:t>
      </w:r>
      <w:r w:rsidR="006C5820">
        <w:rPr>
          <w:rFonts w:ascii="Times New Roman" w:eastAsia="Times New Roman" w:hAnsi="Times New Roman" w:cs="Times New Roman"/>
          <w:b/>
          <w:lang w:val="lt-LT" w:eastAsia="lt-LT"/>
        </w:rPr>
        <w:t xml:space="preserve"> 202</w:t>
      </w:r>
      <w:r w:rsidR="008C4155">
        <w:rPr>
          <w:rFonts w:ascii="Times New Roman" w:eastAsia="Times New Roman" w:hAnsi="Times New Roman" w:cs="Times New Roman"/>
          <w:b/>
          <w:lang w:val="lt-LT" w:eastAsia="lt-LT"/>
        </w:rPr>
        <w:t>3-05-23</w:t>
      </w:r>
      <w:r w:rsidR="006C5820">
        <w:rPr>
          <w:rFonts w:ascii="Times New Roman" w:eastAsia="Times New Roman" w:hAnsi="Times New Roman" w:cs="Times New Roman"/>
          <w:b/>
          <w:lang w:val="lt-LT" w:eastAsia="lt-LT"/>
        </w:rPr>
        <w:t>.</w:t>
      </w:r>
    </w:p>
    <w:p w:rsidR="00482AC4" w:rsidRDefault="00482AC4" w:rsidP="00482AC4">
      <w:pPr>
        <w:tabs>
          <w:tab w:val="left" w:pos="567"/>
        </w:tabs>
        <w:spacing w:after="0" w:line="240" w:lineRule="auto"/>
        <w:rPr>
          <w:rFonts w:ascii="Times New Roman" w:eastAsia="Times New Roman" w:hAnsi="Times New Roman" w:cs="Times New Roman"/>
          <w:lang w:val="lt-LT" w:eastAsia="lt-LT"/>
        </w:rPr>
      </w:pPr>
    </w:p>
    <w:p w:rsidR="00B97535" w:rsidRDefault="00482AC4" w:rsidP="008A6C6C">
      <w:pPr>
        <w:spacing w:after="0" w:line="240" w:lineRule="auto"/>
        <w:rPr>
          <w:rFonts w:ascii="Times New Roman" w:eastAsia="Times New Roman" w:hAnsi="Times New Roman" w:cs="Times New Roman"/>
          <w:lang w:val="lt-LT" w:eastAsia="lt-LT"/>
        </w:rPr>
      </w:pPr>
      <w:r w:rsidRPr="004850E3">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4850E3">
        <w:rPr>
          <w:rFonts w:ascii="Times New Roman" w:eastAsia="Times New Roman" w:hAnsi="Times New Roman" w:cs="Times New Roman"/>
          <w:i/>
          <w:lang w:val="lt-LT" w:eastAsia="lt-LT"/>
        </w:rPr>
        <w:t xml:space="preserve"> </w:t>
      </w:r>
      <w:hyperlink r:id="rId18" w:history="1">
        <w:r w:rsidRPr="004850E3">
          <w:rPr>
            <w:rFonts w:ascii="Times New Roman" w:eastAsia="Times New Roman" w:hAnsi="Times New Roman" w:cs="Times New Roman"/>
            <w:color w:val="0000FF"/>
            <w:u w:val="single"/>
            <w:lang w:val="lt-LT" w:eastAsia="lt-LT"/>
          </w:rPr>
          <w:t>http://www.vvkt.lt/</w:t>
        </w:r>
      </w:hyperlink>
      <w:r w:rsidRPr="004850E3">
        <w:rPr>
          <w:rFonts w:ascii="Times New Roman" w:eastAsia="Times New Roman" w:hAnsi="Times New Roman" w:cs="Times New Roman"/>
          <w:lang w:val="lt-LT" w:eastAsia="lt-LT"/>
        </w:rPr>
        <w:t>.</w:t>
      </w:r>
    </w:p>
    <w:p w:rsidR="0018366D" w:rsidRPr="008A6C6C" w:rsidRDefault="0018366D" w:rsidP="008A6C6C">
      <w:pPr>
        <w:spacing w:after="0" w:line="240" w:lineRule="auto"/>
        <w:rPr>
          <w:lang w:val="lt-LT"/>
        </w:rPr>
      </w:pPr>
    </w:p>
    <w:sectPr w:rsidR="0018366D" w:rsidRPr="008A6C6C" w:rsidSect="006C5820">
      <w:headerReference w:type="default" r:id="rId19"/>
      <w:footerReference w:type="even" r:id="rId20"/>
      <w:footerReference w:type="default" r:id="rId2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FB0" w:rsidRDefault="00C95FB0">
      <w:pPr>
        <w:spacing w:after="0" w:line="240" w:lineRule="auto"/>
      </w:pPr>
      <w:r>
        <w:separator/>
      </w:r>
    </w:p>
  </w:endnote>
  <w:endnote w:type="continuationSeparator" w:id="0">
    <w:p w:rsidR="00C95FB0" w:rsidRDefault="00C95FB0">
      <w:pPr>
        <w:spacing w:after="0" w:line="240" w:lineRule="auto"/>
      </w:pPr>
      <w:r>
        <w:continuationSeparator/>
      </w:r>
    </w:p>
  </w:endnote>
  <w:endnote w:type="continuationNotice" w:id="1">
    <w:p w:rsidR="00C95FB0" w:rsidRDefault="00C95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C9" w:rsidRDefault="00572CC9" w:rsidP="004850E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rsidR="00572CC9" w:rsidRDefault="00572CC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C9" w:rsidRPr="008E5C42" w:rsidRDefault="00572CC9" w:rsidP="004850E3">
    <w:pPr>
      <w:pStyle w:val="Porat"/>
      <w:framePr w:wrap="around" w:vAnchor="text" w:hAnchor="margin" w:xAlign="center" w:y="1"/>
      <w:rPr>
        <w:rStyle w:val="Puslapionumeris"/>
        <w:szCs w:val="22"/>
      </w:rPr>
    </w:pPr>
    <w:r w:rsidRPr="008E5C42">
      <w:rPr>
        <w:rStyle w:val="Puslapionumeris"/>
        <w:szCs w:val="22"/>
      </w:rPr>
      <w:fldChar w:fldCharType="begin"/>
    </w:r>
    <w:r w:rsidRPr="008E5C42">
      <w:rPr>
        <w:rStyle w:val="Puslapionumeris"/>
        <w:szCs w:val="22"/>
      </w:rPr>
      <w:instrText xml:space="preserve">PAGE  </w:instrText>
    </w:r>
    <w:r w:rsidRPr="008E5C42">
      <w:rPr>
        <w:rStyle w:val="Puslapionumeris"/>
        <w:szCs w:val="22"/>
      </w:rPr>
      <w:fldChar w:fldCharType="separate"/>
    </w:r>
    <w:r w:rsidR="007F6BC4">
      <w:rPr>
        <w:rStyle w:val="Puslapionumeris"/>
        <w:noProof/>
        <w:szCs w:val="22"/>
      </w:rPr>
      <w:t>1</w:t>
    </w:r>
    <w:r w:rsidRPr="008E5C42">
      <w:rPr>
        <w:rStyle w:val="Puslapionumeris"/>
        <w:szCs w:val="22"/>
      </w:rPr>
      <w:fldChar w:fldCharType="end"/>
    </w:r>
  </w:p>
  <w:p w:rsidR="00572CC9" w:rsidRDefault="00572CC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FB0" w:rsidRDefault="00C95FB0">
      <w:pPr>
        <w:spacing w:after="0" w:line="240" w:lineRule="auto"/>
      </w:pPr>
      <w:r>
        <w:separator/>
      </w:r>
    </w:p>
  </w:footnote>
  <w:footnote w:type="continuationSeparator" w:id="0">
    <w:p w:rsidR="00C95FB0" w:rsidRDefault="00C95FB0">
      <w:pPr>
        <w:spacing w:after="0" w:line="240" w:lineRule="auto"/>
      </w:pPr>
      <w:r>
        <w:continuationSeparator/>
      </w:r>
    </w:p>
  </w:footnote>
  <w:footnote w:type="continuationNotice" w:id="1">
    <w:p w:rsidR="00C95FB0" w:rsidRDefault="00C95F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8E" w:rsidRPr="006C5820" w:rsidRDefault="00EB318E" w:rsidP="00EB318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E575E"/>
    <w:multiLevelType w:val="hybridMultilevel"/>
    <w:tmpl w:val="E676D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13BD9"/>
    <w:multiLevelType w:val="hybridMultilevel"/>
    <w:tmpl w:val="683C44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343FE0"/>
    <w:multiLevelType w:val="hybridMultilevel"/>
    <w:tmpl w:val="770A5F94"/>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35A53"/>
    <w:multiLevelType w:val="hybridMultilevel"/>
    <w:tmpl w:val="E61C429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210"/>
        </w:tabs>
        <w:ind w:left="121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664F0"/>
    <w:multiLevelType w:val="multilevel"/>
    <w:tmpl w:val="20F60242"/>
    <w:lvl w:ilvl="0">
      <w:start w:val="5"/>
      <w:numFmt w:val="decimal"/>
      <w:lvlText w:val="%1"/>
      <w:lvlJc w:val="left"/>
      <w:pPr>
        <w:tabs>
          <w:tab w:val="num" w:pos="720"/>
        </w:tabs>
        <w:ind w:left="720" w:hanging="720"/>
      </w:pPr>
      <w:rPr>
        <w:rFonts w:cs="Times New Roman" w:hint="default"/>
        <w:i w:val="0"/>
      </w:rPr>
    </w:lvl>
    <w:lvl w:ilvl="1">
      <w:start w:val="2"/>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8"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E4676"/>
    <w:multiLevelType w:val="hybridMultilevel"/>
    <w:tmpl w:val="BDF6075E"/>
    <w:lvl w:ilvl="0" w:tplc="E7F2AB36">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9F765E"/>
    <w:multiLevelType w:val="hybridMultilevel"/>
    <w:tmpl w:val="75B890AA"/>
    <w:lvl w:ilvl="0" w:tplc="F24C0F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9F4684"/>
    <w:multiLevelType w:val="hybridMultilevel"/>
    <w:tmpl w:val="27D46D54"/>
    <w:lvl w:ilvl="0" w:tplc="61E4DCA0">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0D220F"/>
    <w:multiLevelType w:val="hybridMultilevel"/>
    <w:tmpl w:val="AD7E48B6"/>
    <w:lvl w:ilvl="0" w:tplc="F24C0F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407764"/>
    <w:multiLevelType w:val="hybridMultilevel"/>
    <w:tmpl w:val="1C60C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A83CC1"/>
    <w:multiLevelType w:val="hybridMultilevel"/>
    <w:tmpl w:val="0462A6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C41959"/>
    <w:multiLevelType w:val="hybridMultilevel"/>
    <w:tmpl w:val="214020A8"/>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1"/>
  </w:num>
  <w:num w:numId="3">
    <w:abstractNumId w:val="7"/>
  </w:num>
  <w:num w:numId="4">
    <w:abstractNumId w:val="10"/>
  </w:num>
  <w:num w:numId="5">
    <w:abstractNumId w:val="3"/>
  </w:num>
  <w:num w:numId="6">
    <w:abstractNumId w:val="1"/>
  </w:num>
  <w:num w:numId="7">
    <w:abstractNumId w:val="8"/>
  </w:num>
  <w:num w:numId="8">
    <w:abstractNumId w:val="19"/>
  </w:num>
  <w:num w:numId="9">
    <w:abstractNumId w:val="17"/>
  </w:num>
  <w:num w:numId="10">
    <w:abstractNumId w:val="13"/>
  </w:num>
  <w:num w:numId="11">
    <w:abstractNumId w:val="18"/>
  </w:num>
  <w:num w:numId="12">
    <w:abstractNumId w:val="5"/>
  </w:num>
  <w:num w:numId="13">
    <w:abstractNumId w:val="12"/>
  </w:num>
  <w:num w:numId="14">
    <w:abstractNumId w:val="6"/>
  </w:num>
  <w:num w:numId="15">
    <w:abstractNumId w:val="14"/>
  </w:num>
  <w:num w:numId="16">
    <w:abstractNumId w:val="9"/>
  </w:num>
  <w:num w:numId="17">
    <w:abstractNumId w:val="4"/>
  </w:num>
  <w:num w:numId="18">
    <w:abstractNumId w:val="16"/>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AC4"/>
    <w:rsid w:val="00001147"/>
    <w:rsid w:val="000267DB"/>
    <w:rsid w:val="000305AF"/>
    <w:rsid w:val="000A0B9E"/>
    <w:rsid w:val="000E1A94"/>
    <w:rsid w:val="000E633E"/>
    <w:rsid w:val="000F76D4"/>
    <w:rsid w:val="000F7D09"/>
    <w:rsid w:val="00152A0B"/>
    <w:rsid w:val="00157177"/>
    <w:rsid w:val="00166AD4"/>
    <w:rsid w:val="0018366D"/>
    <w:rsid w:val="00197082"/>
    <w:rsid w:val="00236320"/>
    <w:rsid w:val="002374AC"/>
    <w:rsid w:val="00246339"/>
    <w:rsid w:val="0027754B"/>
    <w:rsid w:val="002800F3"/>
    <w:rsid w:val="00284A96"/>
    <w:rsid w:val="002B471A"/>
    <w:rsid w:val="002C52CE"/>
    <w:rsid w:val="002F0A08"/>
    <w:rsid w:val="002F4747"/>
    <w:rsid w:val="00347767"/>
    <w:rsid w:val="00360952"/>
    <w:rsid w:val="00362490"/>
    <w:rsid w:val="003706CA"/>
    <w:rsid w:val="00387487"/>
    <w:rsid w:val="00390015"/>
    <w:rsid w:val="003E64EC"/>
    <w:rsid w:val="003F2996"/>
    <w:rsid w:val="00414439"/>
    <w:rsid w:val="00426DDE"/>
    <w:rsid w:val="00435368"/>
    <w:rsid w:val="004356B5"/>
    <w:rsid w:val="00482AC4"/>
    <w:rsid w:val="004850E3"/>
    <w:rsid w:val="004A5F3C"/>
    <w:rsid w:val="004B2F4F"/>
    <w:rsid w:val="004B4F53"/>
    <w:rsid w:val="004B7313"/>
    <w:rsid w:val="004E0893"/>
    <w:rsid w:val="0051397D"/>
    <w:rsid w:val="005507F4"/>
    <w:rsid w:val="00572CC9"/>
    <w:rsid w:val="00580BC5"/>
    <w:rsid w:val="005B25DA"/>
    <w:rsid w:val="005B4A1F"/>
    <w:rsid w:val="005D364C"/>
    <w:rsid w:val="005E4BC3"/>
    <w:rsid w:val="005E4CA8"/>
    <w:rsid w:val="00603907"/>
    <w:rsid w:val="006B4F87"/>
    <w:rsid w:val="006C4DDE"/>
    <w:rsid w:val="006C5820"/>
    <w:rsid w:val="006D49D9"/>
    <w:rsid w:val="006E4D74"/>
    <w:rsid w:val="006E58CB"/>
    <w:rsid w:val="00721F5A"/>
    <w:rsid w:val="00724085"/>
    <w:rsid w:val="0074613A"/>
    <w:rsid w:val="007B23B1"/>
    <w:rsid w:val="007B5622"/>
    <w:rsid w:val="007C0359"/>
    <w:rsid w:val="007D28B0"/>
    <w:rsid w:val="007D4839"/>
    <w:rsid w:val="007E3D51"/>
    <w:rsid w:val="007E728C"/>
    <w:rsid w:val="007F6BC4"/>
    <w:rsid w:val="00804B84"/>
    <w:rsid w:val="008051B6"/>
    <w:rsid w:val="00813299"/>
    <w:rsid w:val="00821B81"/>
    <w:rsid w:val="008241E8"/>
    <w:rsid w:val="008407F7"/>
    <w:rsid w:val="00871265"/>
    <w:rsid w:val="008908FF"/>
    <w:rsid w:val="008A6C6C"/>
    <w:rsid w:val="008A7D5D"/>
    <w:rsid w:val="008C4155"/>
    <w:rsid w:val="008E1026"/>
    <w:rsid w:val="008E358A"/>
    <w:rsid w:val="008E6AF4"/>
    <w:rsid w:val="009247CE"/>
    <w:rsid w:val="00942442"/>
    <w:rsid w:val="00974781"/>
    <w:rsid w:val="009850BB"/>
    <w:rsid w:val="009B4615"/>
    <w:rsid w:val="009B6DBA"/>
    <w:rsid w:val="009D2420"/>
    <w:rsid w:val="009F25A1"/>
    <w:rsid w:val="009F5C01"/>
    <w:rsid w:val="009F74DA"/>
    <w:rsid w:val="00A87C84"/>
    <w:rsid w:val="00AA5054"/>
    <w:rsid w:val="00AA561F"/>
    <w:rsid w:val="00AD15E8"/>
    <w:rsid w:val="00AD49A3"/>
    <w:rsid w:val="00AD5A05"/>
    <w:rsid w:val="00AF19F5"/>
    <w:rsid w:val="00B16124"/>
    <w:rsid w:val="00B3310F"/>
    <w:rsid w:val="00B53F0B"/>
    <w:rsid w:val="00B94F5A"/>
    <w:rsid w:val="00B97535"/>
    <w:rsid w:val="00BA01DB"/>
    <w:rsid w:val="00BC444F"/>
    <w:rsid w:val="00BC5486"/>
    <w:rsid w:val="00C24A1D"/>
    <w:rsid w:val="00C30C94"/>
    <w:rsid w:val="00C821D2"/>
    <w:rsid w:val="00C95FB0"/>
    <w:rsid w:val="00CD3C0E"/>
    <w:rsid w:val="00D24B4A"/>
    <w:rsid w:val="00D30099"/>
    <w:rsid w:val="00D64711"/>
    <w:rsid w:val="00D7638A"/>
    <w:rsid w:val="00D82E88"/>
    <w:rsid w:val="00D87C93"/>
    <w:rsid w:val="00D94422"/>
    <w:rsid w:val="00DA7A74"/>
    <w:rsid w:val="00DC6165"/>
    <w:rsid w:val="00DD7B9B"/>
    <w:rsid w:val="00E16A14"/>
    <w:rsid w:val="00E308E4"/>
    <w:rsid w:val="00E43DFA"/>
    <w:rsid w:val="00E44C67"/>
    <w:rsid w:val="00E52654"/>
    <w:rsid w:val="00E73ED4"/>
    <w:rsid w:val="00E86AB6"/>
    <w:rsid w:val="00EA3071"/>
    <w:rsid w:val="00EB318E"/>
    <w:rsid w:val="00ED66E9"/>
    <w:rsid w:val="00F62DCB"/>
    <w:rsid w:val="00F71AF9"/>
    <w:rsid w:val="00F74F09"/>
    <w:rsid w:val="00F91269"/>
    <w:rsid w:val="00FA7D84"/>
    <w:rsid w:val="00FB08F6"/>
    <w:rsid w:val="00FB551F"/>
    <w:rsid w:val="00FC7585"/>
    <w:rsid w:val="00FF7A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5976F87-7171-48D3-8DD4-532B1310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2AC4"/>
    <w:pPr>
      <w:spacing w:after="200" w:line="276" w:lineRule="auto"/>
    </w:pPr>
    <w:rPr>
      <w:sz w:val="22"/>
      <w:szCs w:val="22"/>
      <w:lang w:val="en-US" w:eastAsia="en-US"/>
    </w:rPr>
  </w:style>
  <w:style w:type="paragraph" w:styleId="Antrat1">
    <w:name w:val="heading 1"/>
    <w:basedOn w:val="prastasis"/>
    <w:next w:val="prastasis"/>
    <w:link w:val="Antrat1Diagrama"/>
    <w:autoRedefine/>
    <w:uiPriority w:val="99"/>
    <w:qFormat/>
    <w:rsid w:val="00482AC4"/>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uiPriority w:val="99"/>
    <w:qFormat/>
    <w:rsid w:val="00482AC4"/>
    <w:pPr>
      <w:keepNext/>
      <w:spacing w:after="0" w:line="240" w:lineRule="auto"/>
      <w:outlineLvl w:val="1"/>
    </w:pPr>
    <w:rPr>
      <w:rFonts w:ascii="Times New Roman" w:eastAsia="Times New Roman" w:hAnsi="Times New Roman" w:cs="Times New Roman"/>
      <w:u w:val="single"/>
      <w:lang w:val="lt-LT" w:eastAsia="lt-LT"/>
    </w:rPr>
  </w:style>
  <w:style w:type="paragraph" w:styleId="Antrat3">
    <w:name w:val="heading 3"/>
    <w:basedOn w:val="prastasis"/>
    <w:next w:val="prastasis"/>
    <w:link w:val="Antrat3Diagrama"/>
    <w:autoRedefine/>
    <w:uiPriority w:val="99"/>
    <w:qFormat/>
    <w:rsid w:val="00482AC4"/>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aliases w:val="Heading 4 Char2 Diagrama,Heading 4 Char Char1 Diagrama,Antraštė 4 Diagrama1,Antraštė 4 Diagrama Diagrama,Heading 4 Char2 Diagrama Diagrama,Heading 4 Char Char1 Diagrama Diagrama"/>
    <w:basedOn w:val="prastasis"/>
    <w:next w:val="prastasis"/>
    <w:link w:val="Komentaronuoroda"/>
    <w:uiPriority w:val="99"/>
    <w:qFormat/>
    <w:rsid w:val="00482AC4"/>
    <w:pPr>
      <w:keepNext/>
      <w:spacing w:after="0" w:line="240" w:lineRule="auto"/>
      <w:jc w:val="both"/>
      <w:outlineLvl w:val="3"/>
    </w:pPr>
    <w:rPr>
      <w:rFonts w:ascii="Times New Roman" w:eastAsia="Times New Roman" w:hAnsi="Times New Roman" w:cs="Times New Roman"/>
      <w:sz w:val="20"/>
      <w:szCs w:val="20"/>
      <w:u w:val="single"/>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82AC4"/>
    <w:rPr>
      <w:rFonts w:ascii="Times New Roman" w:eastAsia="Times New Roman" w:hAnsi="Times New Roman" w:cs="Times New Roman"/>
      <w:b/>
      <w:szCs w:val="20"/>
      <w:lang w:eastAsia="lt-LT"/>
    </w:rPr>
  </w:style>
  <w:style w:type="character" w:customStyle="1" w:styleId="Antrat2Diagrama">
    <w:name w:val="Antraštė 2 Diagrama"/>
    <w:link w:val="Antrat2"/>
    <w:uiPriority w:val="99"/>
    <w:rsid w:val="00482AC4"/>
    <w:rPr>
      <w:rFonts w:ascii="Times New Roman" w:eastAsia="Times New Roman" w:hAnsi="Times New Roman" w:cs="Times New Roman"/>
      <w:u w:val="single"/>
      <w:lang w:eastAsia="lt-LT"/>
    </w:rPr>
  </w:style>
  <w:style w:type="character" w:customStyle="1" w:styleId="Antrat3Diagrama">
    <w:name w:val="Antraštė 3 Diagrama"/>
    <w:link w:val="Antrat3"/>
    <w:uiPriority w:val="99"/>
    <w:rsid w:val="00482AC4"/>
    <w:rPr>
      <w:rFonts w:ascii="Times New Roman" w:eastAsia="Times New Roman" w:hAnsi="Times New Roman" w:cs="Times New Roman"/>
      <w:b/>
      <w:szCs w:val="20"/>
      <w:lang w:eastAsia="lt-LT"/>
    </w:rPr>
  </w:style>
  <w:style w:type="character" w:customStyle="1" w:styleId="Heading4Char">
    <w:name w:val="Heading 4 Char"/>
    <w:aliases w:val="Heading 4 Char2 Char,Heading 4 Char Char1 Char"/>
    <w:uiPriority w:val="99"/>
    <w:semiHidden/>
    <w:rsid w:val="00482AC4"/>
    <w:rPr>
      <w:rFonts w:ascii="Cambria" w:eastAsia="MS Gothic" w:hAnsi="Cambria" w:cs="Times New Roman"/>
      <w:b/>
      <w:bCs/>
      <w:i/>
      <w:iCs/>
      <w:color w:val="4F81BD"/>
      <w:lang w:val="en-US"/>
    </w:rPr>
  </w:style>
  <w:style w:type="character" w:customStyle="1" w:styleId="Antrat4Diagrama">
    <w:name w:val="Antraštė 4 Diagrama"/>
    <w:uiPriority w:val="9"/>
    <w:semiHidden/>
    <w:rsid w:val="00482AC4"/>
    <w:rPr>
      <w:rFonts w:ascii="Cambria" w:eastAsia="MS Gothic" w:hAnsi="Cambria" w:cs="Times New Roman"/>
      <w:i/>
      <w:iCs/>
      <w:color w:val="365F91"/>
      <w:lang w:val="en-US"/>
    </w:rPr>
  </w:style>
  <w:style w:type="numbering" w:customStyle="1" w:styleId="NoList1">
    <w:name w:val="No List1"/>
    <w:next w:val="Sraonra"/>
    <w:uiPriority w:val="99"/>
    <w:semiHidden/>
    <w:unhideWhenUsed/>
    <w:rsid w:val="00482AC4"/>
  </w:style>
  <w:style w:type="character" w:styleId="Komentaronuoroda">
    <w:name w:val="annotation reference"/>
    <w:aliases w:val="Antraštė 4 Diagrama2,Heading 4 Char2 Diagrama Diagrama1,Heading 4 Char Char1 Diagrama Diagrama1,Antraštė 4 Diagrama1 Diagrama,Antraštė 4 Diagrama Diagrama Diagrama,Heading 4 Char2 Diagrama Diagrama Diagrama"/>
    <w:link w:val="Antrat4"/>
    <w:uiPriority w:val="99"/>
    <w:rsid w:val="00482AC4"/>
    <w:rPr>
      <w:rFonts w:ascii="Times New Roman" w:eastAsia="Times New Roman" w:hAnsi="Times New Roman" w:cs="Times New Roman"/>
      <w:sz w:val="20"/>
      <w:szCs w:val="20"/>
      <w:u w:val="single"/>
      <w:lang w:val="x-none" w:eastAsia="x-none"/>
    </w:rPr>
  </w:style>
  <w:style w:type="paragraph" w:styleId="Pagrindinistekstas">
    <w:name w:val="Body Text"/>
    <w:basedOn w:val="prastasis"/>
    <w:link w:val="PagrindinistekstasDiagrama"/>
    <w:uiPriority w:val="99"/>
    <w:rsid w:val="00482AC4"/>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uiPriority w:val="99"/>
    <w:rsid w:val="00482AC4"/>
    <w:rPr>
      <w:rFonts w:ascii="Times New Roman" w:eastAsia="Times New Roman" w:hAnsi="Times New Roman" w:cs="Times New Roman"/>
      <w:szCs w:val="20"/>
      <w:lang w:eastAsia="lt-LT"/>
    </w:rPr>
  </w:style>
  <w:style w:type="paragraph" w:styleId="Porat">
    <w:name w:val="footer"/>
    <w:basedOn w:val="prastasis"/>
    <w:link w:val="PoratDiagrama"/>
    <w:uiPriority w:val="99"/>
    <w:rsid w:val="00482AC4"/>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link w:val="Porat"/>
    <w:uiPriority w:val="99"/>
    <w:rsid w:val="00482AC4"/>
    <w:rPr>
      <w:rFonts w:ascii="Times New Roman" w:eastAsia="Times New Roman" w:hAnsi="Times New Roman" w:cs="Times New Roman"/>
      <w:szCs w:val="20"/>
      <w:lang w:eastAsia="lt-LT"/>
    </w:rPr>
  </w:style>
  <w:style w:type="character" w:styleId="Puslapionumeris">
    <w:name w:val="page number"/>
    <w:uiPriority w:val="99"/>
    <w:rsid w:val="00482AC4"/>
    <w:rPr>
      <w:rFonts w:cs="Times New Roman"/>
    </w:rPr>
  </w:style>
  <w:style w:type="paragraph" w:styleId="Pavadinimas">
    <w:name w:val="Title"/>
    <w:basedOn w:val="prastasis"/>
    <w:link w:val="PavadinimasDiagrama"/>
    <w:autoRedefine/>
    <w:uiPriority w:val="99"/>
    <w:qFormat/>
    <w:rsid w:val="00482AC4"/>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link w:val="Pavadinimas"/>
    <w:uiPriority w:val="99"/>
    <w:rsid w:val="00482AC4"/>
    <w:rPr>
      <w:rFonts w:ascii="Times New Roman" w:eastAsia="Times New Roman" w:hAnsi="Times New Roman" w:cs="Times New Roman"/>
      <w:b/>
      <w:kern w:val="28"/>
      <w:szCs w:val="20"/>
      <w:lang w:eastAsia="lt-LT"/>
    </w:rPr>
  </w:style>
  <w:style w:type="character" w:styleId="Hipersaitas">
    <w:name w:val="Hyperlink"/>
    <w:uiPriority w:val="99"/>
    <w:rsid w:val="00482AC4"/>
    <w:rPr>
      <w:rFonts w:cs="Times New Roman"/>
      <w:color w:val="0000FF"/>
      <w:u w:val="single"/>
    </w:rPr>
  </w:style>
  <w:style w:type="paragraph" w:styleId="Paantrat">
    <w:name w:val="Subtitle"/>
    <w:basedOn w:val="prastasis"/>
    <w:link w:val="PaantratDiagrama"/>
    <w:uiPriority w:val="99"/>
    <w:qFormat/>
    <w:rsid w:val="00482AC4"/>
    <w:pPr>
      <w:autoSpaceDE w:val="0"/>
      <w:autoSpaceDN w:val="0"/>
      <w:adjustRightInd w:val="0"/>
      <w:spacing w:after="0" w:line="240" w:lineRule="auto"/>
      <w:jc w:val="center"/>
    </w:pPr>
    <w:rPr>
      <w:rFonts w:ascii="TimesNewRoman,Bold" w:eastAsia="TimesNewRoman,Bold" w:hAnsi="Times New Roman" w:cs="Times New Roman"/>
      <w:b/>
      <w:color w:val="000000"/>
      <w:szCs w:val="20"/>
      <w:lang w:eastAsia="lt-LT"/>
    </w:rPr>
  </w:style>
  <w:style w:type="character" w:customStyle="1" w:styleId="PaantratDiagrama">
    <w:name w:val="Paantraštė Diagrama"/>
    <w:link w:val="Paantrat"/>
    <w:uiPriority w:val="99"/>
    <w:rsid w:val="00482AC4"/>
    <w:rPr>
      <w:rFonts w:ascii="TimesNewRoman,Bold" w:eastAsia="TimesNewRoman,Bold" w:hAnsi="Times New Roman" w:cs="Times New Roman"/>
      <w:b/>
      <w:color w:val="000000"/>
      <w:szCs w:val="20"/>
      <w:lang w:val="en-US" w:eastAsia="lt-LT"/>
    </w:rPr>
  </w:style>
  <w:style w:type="paragraph" w:styleId="Pagrindiniotekstotrauka">
    <w:name w:val="Body Text Indent"/>
    <w:basedOn w:val="prastasis"/>
    <w:link w:val="PagrindiniotekstotraukaDiagrama"/>
    <w:uiPriority w:val="99"/>
    <w:rsid w:val="00482AC4"/>
    <w:pPr>
      <w:spacing w:after="120" w:line="240" w:lineRule="auto"/>
      <w:ind w:left="360"/>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link w:val="Pagrindiniotekstotrauka"/>
    <w:uiPriority w:val="99"/>
    <w:rsid w:val="00482AC4"/>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rsid w:val="00482AC4"/>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link w:val="Pagrindinistekstas2"/>
    <w:uiPriority w:val="99"/>
    <w:rsid w:val="00482AC4"/>
    <w:rPr>
      <w:rFonts w:ascii="Times New Roman" w:eastAsia="Times New Roman" w:hAnsi="Times New Roman" w:cs="Times New Roman"/>
      <w:szCs w:val="20"/>
      <w:lang w:eastAsia="lt-LT"/>
    </w:rPr>
  </w:style>
  <w:style w:type="paragraph" w:styleId="Puslapioinaostekstas">
    <w:name w:val="footnote text"/>
    <w:basedOn w:val="prastasis"/>
    <w:next w:val="prastasis"/>
    <w:link w:val="PuslapioinaostekstasDiagrama"/>
    <w:uiPriority w:val="99"/>
    <w:semiHidden/>
    <w:rsid w:val="00482AC4"/>
    <w:pPr>
      <w:spacing w:after="0" w:line="240" w:lineRule="auto"/>
    </w:pPr>
    <w:rPr>
      <w:rFonts w:ascii="TimesLT" w:eastAsia="Times New Roman" w:hAnsi="TimesLT" w:cs="Times New Roman"/>
      <w:sz w:val="20"/>
      <w:szCs w:val="20"/>
      <w:lang w:val="en-GB" w:eastAsia="lt-LT"/>
    </w:rPr>
  </w:style>
  <w:style w:type="character" w:customStyle="1" w:styleId="PuslapioinaostekstasDiagrama">
    <w:name w:val="Puslapio išnašos tekstas Diagrama"/>
    <w:link w:val="Puslapioinaostekstas"/>
    <w:uiPriority w:val="99"/>
    <w:semiHidden/>
    <w:rsid w:val="00482AC4"/>
    <w:rPr>
      <w:rFonts w:ascii="TimesLT" w:eastAsia="Times New Roman" w:hAnsi="TimesLT" w:cs="Times New Roman"/>
      <w:sz w:val="20"/>
      <w:szCs w:val="20"/>
      <w:lang w:val="en-GB" w:eastAsia="lt-LT"/>
    </w:rPr>
  </w:style>
  <w:style w:type="paragraph" w:customStyle="1" w:styleId="Dokumentoinaostekstas1">
    <w:name w:val="Dokumento išnašos tekstas1"/>
    <w:basedOn w:val="prastasis"/>
    <w:uiPriority w:val="99"/>
    <w:rsid w:val="00482AC4"/>
    <w:pPr>
      <w:spacing w:after="0" w:line="240" w:lineRule="auto"/>
    </w:pPr>
    <w:rPr>
      <w:rFonts w:ascii="TimesLT" w:eastAsia="Times New Roman" w:hAnsi="TimesLT" w:cs="Times New Roman"/>
      <w:sz w:val="20"/>
      <w:szCs w:val="20"/>
      <w:lang w:eastAsia="lt-LT"/>
    </w:rPr>
  </w:style>
  <w:style w:type="paragraph" w:styleId="Antrats">
    <w:name w:val="header"/>
    <w:basedOn w:val="prastasis"/>
    <w:link w:val="AntratsDiagrama"/>
    <w:uiPriority w:val="99"/>
    <w:rsid w:val="00482AC4"/>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link w:val="Antrats"/>
    <w:uiPriority w:val="99"/>
    <w:rsid w:val="00482AC4"/>
    <w:rPr>
      <w:rFonts w:ascii="Times New Roman" w:eastAsia="Times New Roman" w:hAnsi="Times New Roman" w:cs="Times New Roman"/>
      <w:szCs w:val="20"/>
      <w:lang w:eastAsia="lt-LT"/>
    </w:rPr>
  </w:style>
  <w:style w:type="paragraph" w:customStyle="1" w:styleId="PI-1labEMEASMCA">
    <w:name w:val="PI-1_lab EMEA_SMCA"/>
    <w:basedOn w:val="prastasis"/>
    <w:link w:val="PI-1labEMEASMCAChar"/>
    <w:autoRedefine/>
    <w:uiPriority w:val="99"/>
    <w:rsid w:val="00482AC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x-none" w:eastAsia="x-none"/>
    </w:rPr>
  </w:style>
  <w:style w:type="character" w:customStyle="1" w:styleId="PI-1labEMEASMCAChar">
    <w:name w:val="PI-1_lab EMEA_SMCA Char"/>
    <w:link w:val="PI-1labEMEASMCA"/>
    <w:uiPriority w:val="99"/>
    <w:locked/>
    <w:rsid w:val="00482AC4"/>
    <w:rPr>
      <w:rFonts w:ascii="Times New Roman" w:eastAsia="Times New Roman" w:hAnsi="Times New Roman" w:cs="Times New Roman"/>
      <w:b/>
      <w:noProof/>
      <w:sz w:val="20"/>
      <w:szCs w:val="20"/>
      <w:lang w:val="x-none" w:eastAsia="x-none"/>
    </w:rPr>
  </w:style>
  <w:style w:type="paragraph" w:customStyle="1" w:styleId="TTEMEASMCA">
    <w:name w:val="TT EMEA_SMCA"/>
    <w:basedOn w:val="Antrat1"/>
    <w:link w:val="TTEMEASMCADiagrama"/>
    <w:autoRedefine/>
    <w:uiPriority w:val="99"/>
    <w:rsid w:val="00482AC4"/>
    <w:pPr>
      <w:keepNext w:val="0"/>
      <w:tabs>
        <w:tab w:val="left" w:pos="567"/>
      </w:tabs>
      <w:ind w:left="567" w:hanging="567"/>
      <w:jc w:val="center"/>
    </w:pPr>
    <w:rPr>
      <w:caps/>
      <w:sz w:val="20"/>
      <w:lang w:val="x-none" w:eastAsia="x-none"/>
    </w:rPr>
  </w:style>
  <w:style w:type="character" w:customStyle="1" w:styleId="TTEMEASMCADiagrama">
    <w:name w:val="TT EMEA_SMCA Diagrama"/>
    <w:link w:val="TTEMEASMCA"/>
    <w:uiPriority w:val="99"/>
    <w:locked/>
    <w:rsid w:val="00482AC4"/>
    <w:rPr>
      <w:rFonts w:ascii="Times New Roman" w:eastAsia="Times New Roman" w:hAnsi="Times New Roman" w:cs="Times New Roman"/>
      <w:b/>
      <w:caps/>
      <w:sz w:val="20"/>
      <w:szCs w:val="20"/>
      <w:lang w:val="x-none" w:eastAsia="x-none"/>
    </w:rPr>
  </w:style>
  <w:style w:type="paragraph" w:customStyle="1" w:styleId="BT-EMEASMCA">
    <w:name w:val="BT- EMEA_SMCA"/>
    <w:basedOn w:val="prastasis"/>
    <w:autoRedefine/>
    <w:uiPriority w:val="99"/>
    <w:rsid w:val="00482AC4"/>
    <w:pPr>
      <w:spacing w:after="0" w:line="360" w:lineRule="auto"/>
      <w:ind w:left="-22"/>
    </w:pPr>
    <w:rPr>
      <w:rFonts w:ascii="Times New Roman" w:eastAsia="Times New Roman" w:hAnsi="Times New Roman" w:cs="Times New Roman"/>
      <w:noProof/>
      <w:lang w:val="lt-LT"/>
    </w:rPr>
  </w:style>
  <w:style w:type="paragraph" w:customStyle="1" w:styleId="BTbEMEASMCA">
    <w:name w:val="BT(b) EMEA_SMCA"/>
    <w:basedOn w:val="prastasis"/>
    <w:autoRedefine/>
    <w:uiPriority w:val="99"/>
    <w:rsid w:val="00482AC4"/>
    <w:pPr>
      <w:spacing w:after="0" w:line="240" w:lineRule="auto"/>
    </w:pPr>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482AC4"/>
    <w:pPr>
      <w:keepLines/>
      <w:tabs>
        <w:tab w:val="left" w:pos="567"/>
      </w:tabs>
      <w:ind w:left="567"/>
    </w:pPr>
    <w:rPr>
      <w:kern w:val="28"/>
      <w:szCs w:val="22"/>
      <w:lang w:eastAsia="en-US"/>
    </w:rPr>
  </w:style>
  <w:style w:type="paragraph" w:customStyle="1" w:styleId="BTEMEASMCA">
    <w:name w:val="BT EMEA_SMCA"/>
    <w:basedOn w:val="prastasis"/>
    <w:link w:val="BTEMEASMCADiagrama"/>
    <w:autoRedefine/>
    <w:uiPriority w:val="99"/>
    <w:rsid w:val="00482AC4"/>
    <w:pPr>
      <w:spacing w:after="0" w:line="240" w:lineRule="auto"/>
    </w:pPr>
    <w:rPr>
      <w:rFonts w:ascii="Times New Roman" w:eastAsia="Times New Roman" w:hAnsi="Times New Roman" w:cs="Times New Roman"/>
      <w:noProof/>
      <w:sz w:val="20"/>
      <w:szCs w:val="20"/>
      <w:lang w:val="x-none" w:eastAsia="x-none"/>
    </w:rPr>
  </w:style>
  <w:style w:type="character" w:customStyle="1" w:styleId="BTEMEASMCADiagrama">
    <w:name w:val="BT EMEA_SMCA Diagrama"/>
    <w:link w:val="BTEMEASMCA"/>
    <w:uiPriority w:val="99"/>
    <w:locked/>
    <w:rsid w:val="00482AC4"/>
    <w:rPr>
      <w:rFonts w:ascii="Times New Roman" w:eastAsia="Times New Roman" w:hAnsi="Times New Roman" w:cs="Times New Roman"/>
      <w:noProof/>
      <w:sz w:val="20"/>
      <w:szCs w:val="20"/>
      <w:lang w:val="x-none" w:eastAsia="x-none"/>
    </w:rPr>
  </w:style>
  <w:style w:type="paragraph" w:customStyle="1" w:styleId="PI-1EMEASMCA">
    <w:name w:val="PI-1 EMEA_SMCA"/>
    <w:basedOn w:val="Antrat2"/>
    <w:autoRedefine/>
    <w:uiPriority w:val="99"/>
    <w:rsid w:val="00482AC4"/>
    <w:pPr>
      <w:tabs>
        <w:tab w:val="left" w:pos="567"/>
      </w:tabs>
      <w:ind w:left="567" w:hanging="567"/>
    </w:pPr>
    <w:rPr>
      <w:b/>
      <w:u w:val="none"/>
      <w:lang w:eastAsia="en-US"/>
    </w:rPr>
  </w:style>
  <w:style w:type="paragraph" w:customStyle="1" w:styleId="MGGTextLeft">
    <w:name w:val="MGG Text Left"/>
    <w:basedOn w:val="Pagrindinistekstas"/>
    <w:uiPriority w:val="99"/>
    <w:rsid w:val="00482AC4"/>
    <w:pPr>
      <w:spacing w:after="0"/>
    </w:pPr>
    <w:rPr>
      <w:sz w:val="24"/>
      <w:szCs w:val="24"/>
      <w:lang w:val="en-GB" w:eastAsia="en-US"/>
    </w:rPr>
  </w:style>
  <w:style w:type="character" w:customStyle="1" w:styleId="TTEMEASMCAChar">
    <w:name w:val="TT EMEA_SMCA Char"/>
    <w:uiPriority w:val="99"/>
    <w:rsid w:val="00482AC4"/>
    <w:rPr>
      <w:rFonts w:cs="Times New Roman"/>
      <w:b/>
      <w:caps/>
      <w:sz w:val="22"/>
      <w:szCs w:val="22"/>
      <w:lang w:val="en-US" w:eastAsia="en-US" w:bidi="ar-SA"/>
    </w:rPr>
  </w:style>
  <w:style w:type="character" w:customStyle="1" w:styleId="BTEMEASMCAChar">
    <w:name w:val="BT EMEA_SMCA Char"/>
    <w:uiPriority w:val="99"/>
    <w:rsid w:val="00482AC4"/>
    <w:rPr>
      <w:rFonts w:cs="Times New Roman"/>
      <w:noProof/>
      <w:sz w:val="22"/>
      <w:szCs w:val="22"/>
      <w:lang w:val="lt-LT" w:eastAsia="en-US" w:bidi="ar-SA"/>
    </w:rPr>
  </w:style>
  <w:style w:type="paragraph" w:customStyle="1" w:styleId="Title1">
    <w:name w:val="Title1"/>
    <w:basedOn w:val="Pavadinimas"/>
    <w:uiPriority w:val="99"/>
    <w:rsid w:val="00482AC4"/>
    <w:rPr>
      <w:szCs w:val="22"/>
    </w:rPr>
  </w:style>
  <w:style w:type="paragraph" w:customStyle="1" w:styleId="EMEABodyText">
    <w:name w:val="EMEA Body Text"/>
    <w:basedOn w:val="prastasis"/>
    <w:link w:val="EMEABodyTextChar"/>
    <w:uiPriority w:val="99"/>
    <w:rsid w:val="00482AC4"/>
    <w:pPr>
      <w:spacing w:after="0" w:line="240" w:lineRule="auto"/>
    </w:pPr>
    <w:rPr>
      <w:rFonts w:ascii="Times New Roman" w:eastAsia="Times New Roman" w:hAnsi="Times New Roman" w:cs="Times New Roman"/>
      <w:sz w:val="20"/>
      <w:szCs w:val="20"/>
      <w:lang w:val="en-GB" w:eastAsia="x-none"/>
    </w:rPr>
  </w:style>
  <w:style w:type="character" w:customStyle="1" w:styleId="EMEABodyTextChar">
    <w:name w:val="EMEA Body Text Char"/>
    <w:link w:val="EMEABodyText"/>
    <w:uiPriority w:val="99"/>
    <w:locked/>
    <w:rsid w:val="00482AC4"/>
    <w:rPr>
      <w:rFonts w:ascii="Times New Roman" w:eastAsia="Times New Roman" w:hAnsi="Times New Roman" w:cs="Times New Roman"/>
      <w:sz w:val="20"/>
      <w:szCs w:val="20"/>
      <w:lang w:val="en-GB" w:eastAsia="x-none"/>
    </w:rPr>
  </w:style>
  <w:style w:type="paragraph" w:customStyle="1" w:styleId="Text">
    <w:name w:val="Text"/>
    <w:aliases w:val="Graphic"/>
    <w:basedOn w:val="prastasis"/>
    <w:link w:val="TextChar"/>
    <w:rsid w:val="00482AC4"/>
    <w:pPr>
      <w:spacing w:before="120" w:after="0" w:line="240" w:lineRule="auto"/>
      <w:jc w:val="both"/>
    </w:pPr>
    <w:rPr>
      <w:rFonts w:ascii="Times New Roman" w:eastAsia="Times New Roman" w:hAnsi="Times New Roman" w:cs="Times New Roman"/>
      <w:sz w:val="24"/>
      <w:szCs w:val="20"/>
      <w:lang w:val="x-none" w:eastAsia="x-none"/>
    </w:rPr>
  </w:style>
  <w:style w:type="paragraph" w:styleId="Komentarotekstas">
    <w:name w:val="annotation text"/>
    <w:basedOn w:val="prastasis"/>
    <w:link w:val="KomentarotekstasDiagrama"/>
    <w:uiPriority w:val="99"/>
    <w:semiHidden/>
    <w:rsid w:val="00482AC4"/>
    <w:pPr>
      <w:tabs>
        <w:tab w:val="left" w:pos="567"/>
      </w:tabs>
      <w:spacing w:after="0" w:line="260" w:lineRule="exact"/>
    </w:pPr>
    <w:rPr>
      <w:rFonts w:ascii="Times New Roman" w:eastAsia="Times New Roman" w:hAnsi="Times New Roman" w:cs="Times New Roman"/>
      <w:sz w:val="20"/>
      <w:szCs w:val="20"/>
      <w:lang w:val="en-GB" w:eastAsia="en-GB"/>
    </w:rPr>
  </w:style>
  <w:style w:type="character" w:customStyle="1" w:styleId="KomentarotekstasDiagrama">
    <w:name w:val="Komentaro tekstas Diagrama"/>
    <w:link w:val="Komentarotekstas"/>
    <w:uiPriority w:val="99"/>
    <w:semiHidden/>
    <w:rsid w:val="00482AC4"/>
    <w:rPr>
      <w:rFonts w:ascii="Times New Roman" w:eastAsia="Times New Roman" w:hAnsi="Times New Roman" w:cs="Times New Roman"/>
      <w:sz w:val="20"/>
      <w:szCs w:val="20"/>
      <w:lang w:val="en-GB" w:eastAsia="en-GB"/>
    </w:rPr>
  </w:style>
  <w:style w:type="paragraph" w:styleId="Debesliotekstas">
    <w:name w:val="Balloon Text"/>
    <w:basedOn w:val="prastasis"/>
    <w:link w:val="DebesliotekstasDiagrama"/>
    <w:uiPriority w:val="99"/>
    <w:semiHidden/>
    <w:rsid w:val="00482AC4"/>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482AC4"/>
    <w:rPr>
      <w:rFonts w:ascii="Tahoma" w:eastAsia="Times New Roman" w:hAnsi="Tahoma" w:cs="Tahoma"/>
      <w:sz w:val="16"/>
      <w:szCs w:val="16"/>
      <w:lang w:eastAsia="lt-LT"/>
    </w:rPr>
  </w:style>
  <w:style w:type="paragraph" w:styleId="Dokumentoinaostekstas">
    <w:name w:val="endnote text"/>
    <w:basedOn w:val="prastasis"/>
    <w:link w:val="DokumentoinaostekstasDiagrama"/>
    <w:uiPriority w:val="99"/>
    <w:semiHidden/>
    <w:rsid w:val="00482AC4"/>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link w:val="Dokumentoinaostekstas"/>
    <w:uiPriority w:val="99"/>
    <w:semiHidden/>
    <w:rsid w:val="00482AC4"/>
    <w:rPr>
      <w:rFonts w:ascii="Times New Roman" w:eastAsia="Times New Roman" w:hAnsi="Times New Roman" w:cs="Times New Roman"/>
      <w:szCs w:val="20"/>
      <w:lang w:val="en-GB"/>
    </w:rPr>
  </w:style>
  <w:style w:type="paragraph" w:customStyle="1" w:styleId="NormalLatinArial">
    <w:name w:val="Normal + (Latin) Arial"/>
    <w:aliases w:val="(Complex) Arial,9 pt"/>
    <w:basedOn w:val="prastasis"/>
    <w:uiPriority w:val="99"/>
    <w:rsid w:val="00482AC4"/>
    <w:pPr>
      <w:tabs>
        <w:tab w:val="left" w:pos="426"/>
      </w:tabs>
      <w:spacing w:after="0" w:line="240" w:lineRule="auto"/>
    </w:pPr>
    <w:rPr>
      <w:rFonts w:ascii="Arial" w:eastAsia="MS Mincho" w:hAnsi="Arial" w:cs="Times New Roman"/>
      <w:sz w:val="18"/>
      <w:szCs w:val="18"/>
    </w:rPr>
  </w:style>
  <w:style w:type="paragraph" w:styleId="Komentarotema">
    <w:name w:val="annotation subject"/>
    <w:basedOn w:val="Komentarotekstas"/>
    <w:next w:val="Komentarotekstas"/>
    <w:link w:val="KomentarotemaDiagrama"/>
    <w:uiPriority w:val="99"/>
    <w:semiHidden/>
    <w:rsid w:val="00482AC4"/>
    <w:pPr>
      <w:tabs>
        <w:tab w:val="clear" w:pos="567"/>
      </w:tabs>
      <w:spacing w:line="240" w:lineRule="auto"/>
    </w:pPr>
    <w:rPr>
      <w:b/>
      <w:bCs/>
      <w:lang w:val="lt-LT" w:eastAsia="lt-LT"/>
    </w:rPr>
  </w:style>
  <w:style w:type="character" w:customStyle="1" w:styleId="KomentarotemaDiagrama">
    <w:name w:val="Komentaro tema Diagrama"/>
    <w:link w:val="Komentarotema"/>
    <w:uiPriority w:val="99"/>
    <w:semiHidden/>
    <w:rsid w:val="00482AC4"/>
    <w:rPr>
      <w:rFonts w:ascii="Times New Roman" w:eastAsia="Times New Roman" w:hAnsi="Times New Roman" w:cs="Times New Roman"/>
      <w:b/>
      <w:bCs/>
      <w:sz w:val="20"/>
      <w:szCs w:val="20"/>
      <w:lang w:val="en-GB" w:eastAsia="lt-LT"/>
    </w:rPr>
  </w:style>
  <w:style w:type="paragraph" w:customStyle="1" w:styleId="Default">
    <w:name w:val="Default"/>
    <w:uiPriority w:val="99"/>
    <w:rsid w:val="00482AC4"/>
    <w:pPr>
      <w:autoSpaceDE w:val="0"/>
      <w:autoSpaceDN w:val="0"/>
      <w:adjustRightInd w:val="0"/>
    </w:pPr>
    <w:rPr>
      <w:rFonts w:ascii="Times New Roman" w:eastAsia="Times New Roman" w:hAnsi="Times New Roman" w:cs="Times New Roman"/>
      <w:lang w:val="en-US" w:eastAsia="en-US"/>
    </w:rPr>
  </w:style>
  <w:style w:type="paragraph" w:customStyle="1" w:styleId="Listlevel1">
    <w:name w:val="List level 1"/>
    <w:basedOn w:val="prastasis"/>
    <w:uiPriority w:val="99"/>
    <w:rsid w:val="00482AC4"/>
    <w:pPr>
      <w:spacing w:before="40" w:after="20" w:line="240" w:lineRule="auto"/>
      <w:ind w:left="425" w:hanging="425"/>
    </w:pPr>
    <w:rPr>
      <w:rFonts w:ascii="Times New Roman" w:eastAsia="Times New Roman" w:hAnsi="Times New Roman" w:cs="Times New Roman"/>
      <w:sz w:val="24"/>
      <w:szCs w:val="20"/>
    </w:rPr>
  </w:style>
  <w:style w:type="character" w:customStyle="1" w:styleId="TextChar">
    <w:name w:val="Text Char"/>
    <w:link w:val="Text"/>
    <w:rsid w:val="00482AC4"/>
    <w:rPr>
      <w:rFonts w:ascii="Times New Roman" w:eastAsia="Times New Roman" w:hAnsi="Times New Roman" w:cs="Times New Roman"/>
      <w:sz w:val="24"/>
      <w:szCs w:val="20"/>
      <w:lang w:val="x-none" w:eastAsia="x-none"/>
    </w:rPr>
  </w:style>
  <w:style w:type="paragraph" w:styleId="Paprastasistekstas">
    <w:name w:val="Plain Text"/>
    <w:basedOn w:val="prastasis"/>
    <w:link w:val="PaprastasistekstasDiagrama"/>
    <w:uiPriority w:val="99"/>
    <w:rsid w:val="00482AC4"/>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link w:val="Paprastasistekstas"/>
    <w:uiPriority w:val="99"/>
    <w:rsid w:val="00482AC4"/>
    <w:rPr>
      <w:rFonts w:ascii="Courier New" w:eastAsia="SimSun" w:hAnsi="Courier New" w:cs="Times New Roman"/>
      <w:sz w:val="20"/>
      <w:szCs w:val="20"/>
      <w:lang w:val="en-US"/>
    </w:rPr>
  </w:style>
  <w:style w:type="paragraph" w:styleId="Sraopastraipa">
    <w:name w:val="List Paragraph"/>
    <w:basedOn w:val="prastasis"/>
    <w:uiPriority w:val="34"/>
    <w:qFormat/>
    <w:rsid w:val="00482AC4"/>
    <w:pPr>
      <w:spacing w:after="0" w:line="240" w:lineRule="auto"/>
      <w:ind w:left="720"/>
      <w:contextualSpacing/>
    </w:pPr>
    <w:rPr>
      <w:rFonts w:ascii="Times New Roman" w:eastAsia="Times New Roman" w:hAnsi="Times New Roman" w:cs="Times New Roman"/>
      <w:szCs w:val="20"/>
      <w:lang w:val="lt-LT" w:eastAsia="lt-LT"/>
    </w:rPr>
  </w:style>
  <w:style w:type="paragraph" w:styleId="Betarp">
    <w:name w:val="No Spacing"/>
    <w:uiPriority w:val="1"/>
    <w:qFormat/>
    <w:rsid w:val="00482AC4"/>
    <w:rPr>
      <w:sz w:val="22"/>
      <w:szCs w:val="22"/>
      <w:lang w:val="en-US" w:eastAsia="en-US"/>
    </w:rPr>
  </w:style>
  <w:style w:type="paragraph" w:styleId="Pataisymai">
    <w:name w:val="Revision"/>
    <w:hidden/>
    <w:uiPriority w:val="99"/>
    <w:semiHidden/>
    <w:rsid w:val="00482AC4"/>
    <w:rPr>
      <w:sz w:val="22"/>
      <w:szCs w:val="22"/>
      <w:lang w:val="en-US" w:eastAsia="en-US"/>
    </w:rPr>
  </w:style>
  <w:style w:type="table" w:styleId="Lentelstinklelis">
    <w:name w:val="Table Grid"/>
    <w:basedOn w:val="prastojilentel"/>
    <w:uiPriority w:val="59"/>
    <w:rsid w:val="00724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81072">
      <w:bodyDiv w:val="1"/>
      <w:marLeft w:val="0"/>
      <w:marRight w:val="0"/>
      <w:marTop w:val="0"/>
      <w:marBottom w:val="0"/>
      <w:divBdr>
        <w:top w:val="none" w:sz="0" w:space="0" w:color="auto"/>
        <w:left w:val="none" w:sz="0" w:space="0" w:color="auto"/>
        <w:bottom w:val="none" w:sz="0" w:space="0" w:color="auto"/>
        <w:right w:val="none" w:sz="0" w:space="0" w:color="auto"/>
      </w:divBdr>
    </w:div>
    <w:div w:id="847721374">
      <w:bodyDiv w:val="1"/>
      <w:marLeft w:val="0"/>
      <w:marRight w:val="0"/>
      <w:marTop w:val="0"/>
      <w:marBottom w:val="0"/>
      <w:divBdr>
        <w:top w:val="none" w:sz="0" w:space="0" w:color="auto"/>
        <w:left w:val="none" w:sz="0" w:space="0" w:color="auto"/>
        <w:bottom w:val="none" w:sz="0" w:space="0" w:color="auto"/>
        <w:right w:val="none" w:sz="0" w:space="0" w:color="auto"/>
      </w:divBdr>
    </w:div>
    <w:div w:id="1358894565">
      <w:bodyDiv w:val="1"/>
      <w:marLeft w:val="0"/>
      <w:marRight w:val="0"/>
      <w:marTop w:val="0"/>
      <w:marBottom w:val="0"/>
      <w:divBdr>
        <w:top w:val="none" w:sz="0" w:space="0" w:color="auto"/>
        <w:left w:val="none" w:sz="0" w:space="0" w:color="auto"/>
        <w:bottom w:val="none" w:sz="0" w:space="0" w:color="auto"/>
        <w:right w:val="none" w:sz="0" w:space="0" w:color="auto"/>
      </w:divBdr>
    </w:div>
    <w:div w:id="2029675014">
      <w:bodyDiv w:val="1"/>
      <w:marLeft w:val="0"/>
      <w:marRight w:val="0"/>
      <w:marTop w:val="0"/>
      <w:marBottom w:val="0"/>
      <w:divBdr>
        <w:top w:val="none" w:sz="0" w:space="0" w:color="auto"/>
        <w:left w:val="none" w:sz="0" w:space="0" w:color="auto"/>
        <w:bottom w:val="none" w:sz="0" w:space="0" w:color="auto"/>
        <w:right w:val="none" w:sz="0" w:space="0" w:color="auto"/>
      </w:divBdr>
    </w:div>
    <w:div w:id="213859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15906-5A93-4DA2-9122-2B547100A2BA}">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sharepoint/v4"/>
    <ds:schemaRef ds:uri="http://purl.org/dc/terms/"/>
  </ds:schemaRefs>
</ds:datastoreItem>
</file>

<file path=customXml/itemProps2.xml><?xml version="1.0" encoding="utf-8"?>
<ds:datastoreItem xmlns:ds="http://schemas.openxmlformats.org/officeDocument/2006/customXml" ds:itemID="{4AAD7D3E-BE16-4B96-896D-41AD9230ABEA}">
  <ds:schemaRefs>
    <ds:schemaRef ds:uri="http://schemas.microsoft.com/sharepoint/v3/contenttype/forms"/>
  </ds:schemaRefs>
</ds:datastoreItem>
</file>

<file path=customXml/itemProps3.xml><?xml version="1.0" encoding="utf-8"?>
<ds:datastoreItem xmlns:ds="http://schemas.openxmlformats.org/officeDocument/2006/customXml" ds:itemID="{15415154-E434-4EED-86AE-343F90194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A12D1-4EB1-4738-AB10-7CB81373C667}">
  <ds:schemaRefs>
    <ds:schemaRef ds:uri="http://schemas.microsoft.com/sharepoint/v3/contenttype/forms"/>
  </ds:schemaRefs>
</ds:datastoreItem>
</file>

<file path=customXml/itemProps5.xml><?xml version="1.0" encoding="utf-8"?>
<ds:datastoreItem xmlns:ds="http://schemas.openxmlformats.org/officeDocument/2006/customXml" ds:itemID="{42D3B6EA-8ABD-4C72-8E64-0CD141E4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57761</Words>
  <Characters>32924</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90504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Gustainiene, Daiva</dc:creator>
  <cp:keywords/>
  <cp:lastModifiedBy>Albina Burkauskaitė</cp:lastModifiedBy>
  <cp:revision>2</cp:revision>
  <dcterms:created xsi:type="dcterms:W3CDTF">2023-05-23T05:37:00Z</dcterms:created>
  <dcterms:modified xsi:type="dcterms:W3CDTF">2023-05-23T05:37:00Z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