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B99FD" w14:textId="77777777" w:rsidR="007C7C31" w:rsidRPr="00D05996" w:rsidRDefault="007C7C31" w:rsidP="007C7C31">
      <w:pPr>
        <w:pStyle w:val="Pagrindinistekstas"/>
        <w:spacing w:after="0"/>
        <w:rPr>
          <w:szCs w:val="22"/>
        </w:rPr>
      </w:pPr>
    </w:p>
    <w:p w14:paraId="083F5814" w14:textId="77777777" w:rsidR="007C7C31" w:rsidRPr="00D05996" w:rsidRDefault="007C7C31" w:rsidP="007C7C31">
      <w:pPr>
        <w:pStyle w:val="Pagrindinistekstas"/>
        <w:spacing w:after="0"/>
        <w:rPr>
          <w:szCs w:val="22"/>
        </w:rPr>
      </w:pPr>
    </w:p>
    <w:p w14:paraId="0122B097" w14:textId="77777777" w:rsidR="007C7C31" w:rsidRPr="00D05996" w:rsidRDefault="007C7C31" w:rsidP="007C7C31">
      <w:pPr>
        <w:pStyle w:val="Pagrindinistekstas"/>
        <w:spacing w:after="0"/>
        <w:rPr>
          <w:szCs w:val="22"/>
        </w:rPr>
      </w:pPr>
    </w:p>
    <w:p w14:paraId="2ADD429C" w14:textId="77777777" w:rsidR="007C7C31" w:rsidRPr="00D05996" w:rsidRDefault="007C7C31" w:rsidP="007C7C31">
      <w:pPr>
        <w:pStyle w:val="Pagrindinistekstas"/>
        <w:spacing w:after="0"/>
        <w:rPr>
          <w:szCs w:val="22"/>
        </w:rPr>
      </w:pPr>
    </w:p>
    <w:p w14:paraId="05512588" w14:textId="77777777" w:rsidR="007C7C31" w:rsidRPr="00D05996" w:rsidRDefault="007C7C31" w:rsidP="007C7C31">
      <w:pPr>
        <w:pStyle w:val="Pagrindinistekstas"/>
        <w:spacing w:after="0"/>
        <w:rPr>
          <w:szCs w:val="22"/>
        </w:rPr>
      </w:pPr>
    </w:p>
    <w:p w14:paraId="15197CA2" w14:textId="77777777" w:rsidR="007C7C31" w:rsidRPr="00D05996" w:rsidRDefault="007C7C31" w:rsidP="007C7C31">
      <w:pPr>
        <w:pStyle w:val="Pagrindinistekstas"/>
        <w:spacing w:after="0"/>
        <w:rPr>
          <w:szCs w:val="22"/>
        </w:rPr>
      </w:pPr>
    </w:p>
    <w:p w14:paraId="0DCF00C0" w14:textId="77777777" w:rsidR="007C7C31" w:rsidRPr="00D05996" w:rsidRDefault="007C7C31" w:rsidP="007C7C31">
      <w:pPr>
        <w:pStyle w:val="Pagrindinistekstas"/>
        <w:spacing w:after="0"/>
        <w:rPr>
          <w:szCs w:val="22"/>
        </w:rPr>
      </w:pPr>
    </w:p>
    <w:p w14:paraId="595C6FD2" w14:textId="77777777" w:rsidR="007C7C31" w:rsidRPr="00D05996" w:rsidRDefault="007C7C31" w:rsidP="007C7C31">
      <w:pPr>
        <w:pStyle w:val="Pagrindinistekstas"/>
        <w:spacing w:after="0"/>
        <w:rPr>
          <w:szCs w:val="22"/>
        </w:rPr>
      </w:pPr>
    </w:p>
    <w:p w14:paraId="4A3AB7F9" w14:textId="77777777" w:rsidR="007C7C31" w:rsidRPr="00D05996" w:rsidRDefault="007C7C31" w:rsidP="007C7C31">
      <w:pPr>
        <w:pStyle w:val="Pagrindinistekstas"/>
        <w:spacing w:after="0"/>
        <w:rPr>
          <w:szCs w:val="22"/>
        </w:rPr>
      </w:pPr>
    </w:p>
    <w:p w14:paraId="49B0A42C" w14:textId="77777777" w:rsidR="007C7C31" w:rsidRPr="00D05996" w:rsidRDefault="007C7C31" w:rsidP="007C7C31">
      <w:pPr>
        <w:pStyle w:val="Pagrindinistekstas"/>
        <w:spacing w:after="0"/>
        <w:rPr>
          <w:szCs w:val="22"/>
        </w:rPr>
      </w:pPr>
    </w:p>
    <w:p w14:paraId="18970839" w14:textId="77777777" w:rsidR="007C7C31" w:rsidRPr="00D05996" w:rsidRDefault="007C7C31" w:rsidP="007C7C31">
      <w:pPr>
        <w:pStyle w:val="Pagrindinistekstas"/>
        <w:spacing w:after="0"/>
        <w:rPr>
          <w:szCs w:val="22"/>
        </w:rPr>
      </w:pPr>
    </w:p>
    <w:p w14:paraId="75233D2F" w14:textId="77777777" w:rsidR="007C7C31" w:rsidRPr="00D05996" w:rsidRDefault="007C7C31" w:rsidP="007C7C31">
      <w:pPr>
        <w:pStyle w:val="Pagrindinistekstas"/>
        <w:spacing w:after="0"/>
        <w:rPr>
          <w:szCs w:val="22"/>
        </w:rPr>
      </w:pPr>
    </w:p>
    <w:p w14:paraId="63EF230B" w14:textId="77777777" w:rsidR="007C7C31" w:rsidRPr="00D05996" w:rsidRDefault="007C7C31" w:rsidP="007C7C31">
      <w:pPr>
        <w:pStyle w:val="Pagrindinistekstas"/>
        <w:spacing w:after="0"/>
        <w:rPr>
          <w:szCs w:val="22"/>
        </w:rPr>
      </w:pPr>
    </w:p>
    <w:p w14:paraId="68203748" w14:textId="77777777" w:rsidR="007C7C31" w:rsidRPr="00D05996" w:rsidRDefault="007C7C31" w:rsidP="007C7C31">
      <w:pPr>
        <w:pStyle w:val="Pagrindinistekstas"/>
        <w:spacing w:after="0"/>
        <w:rPr>
          <w:szCs w:val="22"/>
        </w:rPr>
      </w:pPr>
    </w:p>
    <w:p w14:paraId="36F5C0A4" w14:textId="77777777" w:rsidR="007C7C31" w:rsidRPr="00D05996" w:rsidRDefault="007C7C31" w:rsidP="007C7C31">
      <w:pPr>
        <w:pStyle w:val="Pagrindinistekstas"/>
        <w:spacing w:after="0"/>
        <w:rPr>
          <w:szCs w:val="22"/>
        </w:rPr>
      </w:pPr>
    </w:p>
    <w:p w14:paraId="0CEC143F" w14:textId="77777777" w:rsidR="007C7C31" w:rsidRPr="00D05996" w:rsidRDefault="007C7C31" w:rsidP="007C7C31">
      <w:pPr>
        <w:pStyle w:val="Pagrindinistekstas"/>
        <w:spacing w:after="0"/>
        <w:rPr>
          <w:szCs w:val="22"/>
        </w:rPr>
      </w:pPr>
    </w:p>
    <w:p w14:paraId="57D15EFF" w14:textId="77777777" w:rsidR="007C7C31" w:rsidRPr="00D05996" w:rsidRDefault="007C7C31" w:rsidP="007C7C31">
      <w:pPr>
        <w:pStyle w:val="Pagrindinistekstas"/>
        <w:spacing w:after="0"/>
        <w:rPr>
          <w:szCs w:val="22"/>
        </w:rPr>
      </w:pPr>
    </w:p>
    <w:p w14:paraId="163639A0" w14:textId="77777777" w:rsidR="007C7C31" w:rsidRPr="00D05996" w:rsidRDefault="007C7C31" w:rsidP="007C7C31">
      <w:pPr>
        <w:pStyle w:val="Pagrindinistekstas"/>
        <w:spacing w:after="0"/>
        <w:rPr>
          <w:szCs w:val="22"/>
        </w:rPr>
      </w:pPr>
    </w:p>
    <w:p w14:paraId="394D7290" w14:textId="77777777" w:rsidR="007C7C31" w:rsidRPr="00D05996" w:rsidRDefault="007C7C31" w:rsidP="007C7C31">
      <w:pPr>
        <w:pStyle w:val="Pagrindinistekstas"/>
        <w:spacing w:after="0"/>
        <w:rPr>
          <w:szCs w:val="22"/>
        </w:rPr>
      </w:pPr>
    </w:p>
    <w:p w14:paraId="6B30C412" w14:textId="77777777" w:rsidR="007C7C31" w:rsidRPr="00D05996" w:rsidRDefault="007C7C31" w:rsidP="007C7C31">
      <w:pPr>
        <w:pStyle w:val="Pagrindinistekstas"/>
        <w:spacing w:after="0"/>
        <w:rPr>
          <w:szCs w:val="22"/>
        </w:rPr>
      </w:pPr>
    </w:p>
    <w:p w14:paraId="48DEC480" w14:textId="77777777" w:rsidR="007C7C31" w:rsidRPr="00D05996" w:rsidRDefault="007C7C31" w:rsidP="007C7C31">
      <w:pPr>
        <w:pStyle w:val="Pagrindinistekstas"/>
        <w:spacing w:after="0"/>
        <w:rPr>
          <w:szCs w:val="22"/>
        </w:rPr>
      </w:pPr>
    </w:p>
    <w:p w14:paraId="252533F3" w14:textId="77777777" w:rsidR="007C7C31" w:rsidRPr="00D05996" w:rsidRDefault="007C7C31" w:rsidP="007C7C31">
      <w:pPr>
        <w:pStyle w:val="Pagrindinistekstas"/>
        <w:spacing w:after="0"/>
        <w:rPr>
          <w:szCs w:val="22"/>
        </w:rPr>
      </w:pPr>
    </w:p>
    <w:p w14:paraId="1F46B5C4" w14:textId="77777777" w:rsidR="007C7C31" w:rsidRPr="00D05996" w:rsidRDefault="007C7C31" w:rsidP="007C7C31">
      <w:pPr>
        <w:pStyle w:val="Pagrindinistekstas"/>
        <w:spacing w:after="0"/>
        <w:rPr>
          <w:szCs w:val="22"/>
        </w:rPr>
      </w:pPr>
    </w:p>
    <w:p w14:paraId="76B7D46D" w14:textId="77777777" w:rsidR="007C7C31" w:rsidRPr="00D05996" w:rsidRDefault="007C7C31" w:rsidP="007C7C31">
      <w:pPr>
        <w:pStyle w:val="Pavadinimas"/>
        <w:rPr>
          <w:szCs w:val="22"/>
        </w:rPr>
      </w:pPr>
      <w:r w:rsidRPr="00D05996">
        <w:rPr>
          <w:szCs w:val="22"/>
        </w:rPr>
        <w:t>I PRIEDAS</w:t>
      </w:r>
    </w:p>
    <w:p w14:paraId="055D4A98" w14:textId="77777777" w:rsidR="007C7C31" w:rsidRPr="00D05996" w:rsidRDefault="007C7C31" w:rsidP="007C7C31">
      <w:pPr>
        <w:pStyle w:val="Pagrindinistekstas"/>
        <w:spacing w:after="0"/>
        <w:rPr>
          <w:szCs w:val="22"/>
        </w:rPr>
      </w:pPr>
    </w:p>
    <w:p w14:paraId="67035965" w14:textId="77777777" w:rsidR="007C7C31" w:rsidRPr="00D05996" w:rsidRDefault="007C7C31" w:rsidP="007C7C31">
      <w:pPr>
        <w:pStyle w:val="Pavadinimas"/>
        <w:rPr>
          <w:szCs w:val="22"/>
        </w:rPr>
      </w:pPr>
      <w:r w:rsidRPr="00D05996">
        <w:rPr>
          <w:szCs w:val="22"/>
        </w:rPr>
        <w:t>PREPARATO CHARAKTERISTIKŲ SANTRAUKA</w:t>
      </w:r>
    </w:p>
    <w:p w14:paraId="06897008" w14:textId="77777777" w:rsidR="007C7C31" w:rsidRPr="00D05996" w:rsidRDefault="007C7C31" w:rsidP="007C7C31">
      <w:pPr>
        <w:pStyle w:val="Pagrindinistekstas"/>
        <w:spacing w:after="0"/>
        <w:rPr>
          <w:szCs w:val="22"/>
        </w:rPr>
      </w:pPr>
    </w:p>
    <w:p w14:paraId="619B8B71" w14:textId="77777777" w:rsidR="007C7C31" w:rsidRPr="00D05996" w:rsidRDefault="007C7C31" w:rsidP="007C7C31">
      <w:pPr>
        <w:tabs>
          <w:tab w:val="left" w:pos="567"/>
          <w:tab w:val="left" w:pos="720"/>
        </w:tabs>
        <w:rPr>
          <w:b/>
          <w:bCs/>
          <w:szCs w:val="22"/>
        </w:rPr>
      </w:pPr>
      <w:r w:rsidRPr="00D05996">
        <w:rPr>
          <w:szCs w:val="22"/>
        </w:rPr>
        <w:br w:type="page"/>
      </w:r>
      <w:r w:rsidRPr="00D05996">
        <w:rPr>
          <w:b/>
          <w:szCs w:val="22"/>
        </w:rPr>
        <w:lastRenderedPageBreak/>
        <w:t>1.</w:t>
      </w:r>
      <w:r w:rsidRPr="00D05996">
        <w:rPr>
          <w:szCs w:val="22"/>
        </w:rPr>
        <w:tab/>
      </w:r>
      <w:r w:rsidRPr="00D05996">
        <w:rPr>
          <w:b/>
          <w:bCs/>
          <w:szCs w:val="22"/>
        </w:rPr>
        <w:t>VAISTINIO PREPARATO PAVADINIMAS</w:t>
      </w:r>
    </w:p>
    <w:p w14:paraId="27415228" w14:textId="77777777" w:rsidR="007C7C31" w:rsidRPr="00480B5E" w:rsidRDefault="007C7C31" w:rsidP="007C7C31">
      <w:pPr>
        <w:rPr>
          <w:szCs w:val="22"/>
          <w:highlight w:val="lightGray"/>
        </w:rPr>
      </w:pPr>
    </w:p>
    <w:p w14:paraId="0FF995C9" w14:textId="77777777" w:rsidR="007C7C31" w:rsidRPr="00D05996" w:rsidRDefault="007C7C31" w:rsidP="007C7C31">
      <w:pPr>
        <w:rPr>
          <w:szCs w:val="22"/>
        </w:rPr>
      </w:pPr>
      <w:proofErr w:type="spellStart"/>
      <w:r>
        <w:rPr>
          <w:szCs w:val="22"/>
        </w:rPr>
        <w:t>Zylumit</w:t>
      </w:r>
      <w:proofErr w:type="spellEnd"/>
      <w:r w:rsidRPr="00D05996">
        <w:rPr>
          <w:szCs w:val="22"/>
        </w:rPr>
        <w:t xml:space="preserve"> 500 mg plėvele dengtos tabletės</w:t>
      </w:r>
    </w:p>
    <w:p w14:paraId="74F3FDE8" w14:textId="77777777" w:rsidR="007C7C31" w:rsidRPr="00D05996" w:rsidRDefault="007C7C31" w:rsidP="007C7C31">
      <w:pPr>
        <w:rPr>
          <w:szCs w:val="22"/>
        </w:rPr>
      </w:pPr>
    </w:p>
    <w:p w14:paraId="4F60AED5" w14:textId="77777777" w:rsidR="007C7C31" w:rsidRPr="00D05996" w:rsidRDefault="007C7C31" w:rsidP="007C7C31">
      <w:pPr>
        <w:rPr>
          <w:szCs w:val="22"/>
        </w:rPr>
      </w:pPr>
    </w:p>
    <w:p w14:paraId="4B1FFD77" w14:textId="77777777" w:rsidR="007C7C31" w:rsidRPr="00D05996" w:rsidRDefault="007C7C31" w:rsidP="007C7C31">
      <w:pPr>
        <w:tabs>
          <w:tab w:val="left" w:pos="567"/>
        </w:tabs>
        <w:rPr>
          <w:b/>
          <w:szCs w:val="22"/>
        </w:rPr>
      </w:pPr>
      <w:r w:rsidRPr="00D05996">
        <w:rPr>
          <w:b/>
          <w:szCs w:val="22"/>
        </w:rPr>
        <w:t>2.</w:t>
      </w:r>
      <w:r w:rsidRPr="00D05996">
        <w:rPr>
          <w:b/>
          <w:szCs w:val="22"/>
        </w:rPr>
        <w:tab/>
        <w:t>KOKYBINĖ IR KIEKYBINĖ SUDĖTIS</w:t>
      </w:r>
    </w:p>
    <w:p w14:paraId="254BA123" w14:textId="77777777" w:rsidR="007C7C31" w:rsidRPr="00D05996" w:rsidRDefault="007C7C31" w:rsidP="007C7C31">
      <w:pPr>
        <w:rPr>
          <w:b/>
          <w:bCs/>
          <w:szCs w:val="22"/>
        </w:rPr>
      </w:pPr>
    </w:p>
    <w:p w14:paraId="61718C90" w14:textId="77777777" w:rsidR="007C7C31" w:rsidRPr="00D05996" w:rsidRDefault="007C7C31" w:rsidP="007C7C31">
      <w:pPr>
        <w:rPr>
          <w:szCs w:val="22"/>
        </w:rPr>
      </w:pPr>
      <w:r w:rsidRPr="00D05996">
        <w:rPr>
          <w:szCs w:val="22"/>
        </w:rPr>
        <w:t xml:space="preserve">Kiekvienoje </w:t>
      </w:r>
      <w:proofErr w:type="spellStart"/>
      <w:r>
        <w:rPr>
          <w:szCs w:val="22"/>
        </w:rPr>
        <w:t>Zylumit</w:t>
      </w:r>
      <w:proofErr w:type="spellEnd"/>
      <w:r w:rsidRPr="00D05996">
        <w:rPr>
          <w:szCs w:val="22"/>
        </w:rPr>
        <w:t xml:space="preserve"> 500 mg plėvele dengtoje tabletėje yra 500 mg </w:t>
      </w:r>
      <w:proofErr w:type="spellStart"/>
      <w:r w:rsidRPr="00D05996">
        <w:rPr>
          <w:szCs w:val="22"/>
        </w:rPr>
        <w:t>azitromicino</w:t>
      </w:r>
      <w:proofErr w:type="spellEnd"/>
      <w:r w:rsidRPr="00D05996">
        <w:rPr>
          <w:szCs w:val="22"/>
        </w:rPr>
        <w:t xml:space="preserve"> (</w:t>
      </w:r>
      <w:proofErr w:type="spellStart"/>
      <w:r w:rsidRPr="00D05996">
        <w:rPr>
          <w:szCs w:val="22"/>
        </w:rPr>
        <w:t>dihidrato</w:t>
      </w:r>
      <w:proofErr w:type="spellEnd"/>
      <w:r w:rsidRPr="00D05996">
        <w:rPr>
          <w:szCs w:val="22"/>
        </w:rPr>
        <w:t xml:space="preserve"> pavidalu).</w:t>
      </w:r>
    </w:p>
    <w:p w14:paraId="5C2A49C7" w14:textId="77777777" w:rsidR="007C7C31" w:rsidRPr="00D05996" w:rsidRDefault="007C7C31" w:rsidP="007C7C31">
      <w:pPr>
        <w:rPr>
          <w:szCs w:val="22"/>
        </w:rPr>
      </w:pPr>
    </w:p>
    <w:p w14:paraId="5D5D2C7C" w14:textId="77777777" w:rsidR="007C7C31" w:rsidRDefault="007C7C31" w:rsidP="007C7C31">
      <w:pPr>
        <w:rPr>
          <w:szCs w:val="22"/>
          <w:u w:val="single"/>
        </w:rPr>
      </w:pPr>
      <w:r w:rsidRPr="00D05996">
        <w:rPr>
          <w:szCs w:val="22"/>
          <w:u w:val="single"/>
        </w:rPr>
        <w:t xml:space="preserve">Pagalbinė medžiaga, kurios poveikis žinomas: </w:t>
      </w:r>
    </w:p>
    <w:p w14:paraId="5A807F0A" w14:textId="77777777" w:rsidR="007C7C31" w:rsidRPr="00D05996" w:rsidRDefault="007C7C31" w:rsidP="007C7C31">
      <w:pPr>
        <w:rPr>
          <w:szCs w:val="22"/>
        </w:rPr>
      </w:pPr>
      <w:r>
        <w:rPr>
          <w:szCs w:val="22"/>
        </w:rPr>
        <w:t>K</w:t>
      </w:r>
      <w:r w:rsidRPr="00D05996">
        <w:rPr>
          <w:szCs w:val="22"/>
        </w:rPr>
        <w:t>iekvienoje tabletėje yra 120 mg laktozės.</w:t>
      </w:r>
    </w:p>
    <w:p w14:paraId="0E96955A" w14:textId="77777777" w:rsidR="007C7C31" w:rsidRPr="00D05996" w:rsidRDefault="007C7C31" w:rsidP="007C7C31">
      <w:pPr>
        <w:rPr>
          <w:szCs w:val="22"/>
        </w:rPr>
      </w:pPr>
    </w:p>
    <w:p w14:paraId="41EC54B1" w14:textId="77777777" w:rsidR="007C7C31" w:rsidRPr="00D05996" w:rsidRDefault="007C7C31" w:rsidP="007C7C31">
      <w:pPr>
        <w:rPr>
          <w:szCs w:val="22"/>
        </w:rPr>
      </w:pPr>
      <w:r w:rsidRPr="00D05996">
        <w:rPr>
          <w:szCs w:val="22"/>
        </w:rPr>
        <w:t>Visos pagalbinės medžiagos išvardytos 6.1</w:t>
      </w:r>
      <w:r>
        <w:rPr>
          <w:szCs w:val="22"/>
        </w:rPr>
        <w:t> </w:t>
      </w:r>
      <w:r w:rsidRPr="00D05996">
        <w:rPr>
          <w:szCs w:val="22"/>
        </w:rPr>
        <w:t>skyriuje.</w:t>
      </w:r>
    </w:p>
    <w:p w14:paraId="2279F094" w14:textId="77777777" w:rsidR="007C7C31" w:rsidRPr="00D05996" w:rsidRDefault="007C7C31" w:rsidP="007C7C31">
      <w:pPr>
        <w:rPr>
          <w:szCs w:val="22"/>
        </w:rPr>
      </w:pPr>
    </w:p>
    <w:p w14:paraId="3B0F3548" w14:textId="77777777" w:rsidR="007C7C31" w:rsidRPr="00D05996" w:rsidRDefault="007C7C31" w:rsidP="007C7C31">
      <w:pPr>
        <w:rPr>
          <w:szCs w:val="22"/>
        </w:rPr>
      </w:pPr>
    </w:p>
    <w:p w14:paraId="517BEAFD" w14:textId="77777777" w:rsidR="007C7C31" w:rsidRPr="00D05996" w:rsidRDefault="007C7C31" w:rsidP="007C7C31">
      <w:pPr>
        <w:tabs>
          <w:tab w:val="left" w:pos="567"/>
        </w:tabs>
        <w:rPr>
          <w:b/>
          <w:szCs w:val="22"/>
        </w:rPr>
      </w:pPr>
      <w:r w:rsidRPr="00D05996">
        <w:rPr>
          <w:b/>
          <w:szCs w:val="22"/>
        </w:rPr>
        <w:t>3.</w:t>
      </w:r>
      <w:r w:rsidRPr="00D05996">
        <w:rPr>
          <w:b/>
          <w:szCs w:val="22"/>
        </w:rPr>
        <w:tab/>
        <w:t>FARMACINĖ FORMA</w:t>
      </w:r>
    </w:p>
    <w:p w14:paraId="19F2D1F7" w14:textId="77777777" w:rsidR="007C7C31" w:rsidRPr="00D05996" w:rsidRDefault="007C7C31" w:rsidP="007C7C31">
      <w:pPr>
        <w:rPr>
          <w:b/>
          <w:bCs/>
          <w:szCs w:val="22"/>
        </w:rPr>
      </w:pPr>
    </w:p>
    <w:p w14:paraId="136DB358" w14:textId="77777777" w:rsidR="007C7C31" w:rsidRPr="00D05996" w:rsidRDefault="007C7C31" w:rsidP="007C7C31">
      <w:pPr>
        <w:rPr>
          <w:szCs w:val="22"/>
        </w:rPr>
      </w:pPr>
      <w:r w:rsidRPr="00D05996">
        <w:rPr>
          <w:szCs w:val="22"/>
        </w:rPr>
        <w:t>Plėvele dengta tabletė (tabletė).</w:t>
      </w:r>
    </w:p>
    <w:p w14:paraId="7285FCCD" w14:textId="77777777" w:rsidR="007C7C31" w:rsidRPr="00D05996" w:rsidRDefault="007C7C31" w:rsidP="007C7C31">
      <w:pPr>
        <w:rPr>
          <w:szCs w:val="22"/>
        </w:rPr>
      </w:pPr>
    </w:p>
    <w:p w14:paraId="19402967" w14:textId="77777777" w:rsidR="007C7C31" w:rsidRPr="00D05996" w:rsidRDefault="007C7C31" w:rsidP="007C7C31">
      <w:pPr>
        <w:rPr>
          <w:szCs w:val="22"/>
        </w:rPr>
      </w:pPr>
      <w:r w:rsidRPr="00D05996">
        <w:rPr>
          <w:szCs w:val="22"/>
        </w:rPr>
        <w:t xml:space="preserve">500 mg tabletės yra baltos arba balkšvos, ovalios, 9,7 mm pločio ir 17,9 mm ilgio, abipusiai išgaubtos, dengtos plėvele. Viena jų pusė yra </w:t>
      </w:r>
      <w:r>
        <w:rPr>
          <w:szCs w:val="22"/>
        </w:rPr>
        <w:t>pa</w:t>
      </w:r>
      <w:r w:rsidRPr="00D05996">
        <w:rPr>
          <w:szCs w:val="22"/>
        </w:rPr>
        <w:t xml:space="preserve">ženklinta skaitmeniu „500“, kita </w:t>
      </w:r>
      <w:r w:rsidRPr="00D05996">
        <w:rPr>
          <w:szCs w:val="22"/>
        </w:rPr>
        <w:sym w:font="Symbol" w:char="002D"/>
      </w:r>
      <w:r w:rsidRPr="00D05996">
        <w:rPr>
          <w:szCs w:val="22"/>
        </w:rPr>
        <w:t xml:space="preserve"> lygi.</w:t>
      </w:r>
    </w:p>
    <w:p w14:paraId="4D8121AB" w14:textId="77777777" w:rsidR="007C7C31" w:rsidRPr="00D05996" w:rsidRDefault="007C7C31" w:rsidP="007C7C31">
      <w:pPr>
        <w:rPr>
          <w:szCs w:val="22"/>
        </w:rPr>
      </w:pPr>
    </w:p>
    <w:p w14:paraId="6DF5815F" w14:textId="77777777" w:rsidR="007C7C31" w:rsidRPr="00D05996" w:rsidRDefault="007C7C31" w:rsidP="007C7C31">
      <w:pPr>
        <w:rPr>
          <w:szCs w:val="22"/>
        </w:rPr>
      </w:pPr>
    </w:p>
    <w:p w14:paraId="7E711B0F" w14:textId="77777777" w:rsidR="007C7C31" w:rsidRPr="00D05996" w:rsidRDefault="007C7C31" w:rsidP="007C7C31">
      <w:pPr>
        <w:tabs>
          <w:tab w:val="left" w:pos="567"/>
        </w:tabs>
        <w:rPr>
          <w:b/>
          <w:bCs/>
          <w:szCs w:val="22"/>
        </w:rPr>
      </w:pPr>
      <w:r w:rsidRPr="00D05996">
        <w:rPr>
          <w:b/>
          <w:bCs/>
          <w:szCs w:val="22"/>
        </w:rPr>
        <w:t>4.</w:t>
      </w:r>
      <w:r w:rsidRPr="00D05996">
        <w:rPr>
          <w:b/>
          <w:bCs/>
          <w:szCs w:val="22"/>
        </w:rPr>
        <w:tab/>
        <w:t>KLINIKINĖ INFORMACIJA</w:t>
      </w:r>
    </w:p>
    <w:p w14:paraId="542810E6" w14:textId="77777777" w:rsidR="007C7C31" w:rsidRPr="00D05996" w:rsidRDefault="007C7C31" w:rsidP="007C7C31">
      <w:pPr>
        <w:rPr>
          <w:b/>
          <w:bCs/>
          <w:szCs w:val="22"/>
        </w:rPr>
      </w:pPr>
    </w:p>
    <w:p w14:paraId="201D2A8A" w14:textId="77777777" w:rsidR="007C7C31" w:rsidRPr="00D05996" w:rsidRDefault="007C7C31" w:rsidP="007C7C31">
      <w:pPr>
        <w:tabs>
          <w:tab w:val="left" w:pos="567"/>
        </w:tabs>
        <w:rPr>
          <w:b/>
          <w:bCs/>
          <w:szCs w:val="22"/>
        </w:rPr>
      </w:pPr>
      <w:r w:rsidRPr="00D05996">
        <w:rPr>
          <w:b/>
          <w:bCs/>
          <w:szCs w:val="22"/>
        </w:rPr>
        <w:t>4.1</w:t>
      </w:r>
      <w:r w:rsidRPr="00D05996">
        <w:rPr>
          <w:b/>
          <w:bCs/>
          <w:szCs w:val="22"/>
        </w:rPr>
        <w:tab/>
        <w:t>Terapinės indikacijos</w:t>
      </w:r>
    </w:p>
    <w:p w14:paraId="19F5A197" w14:textId="77777777" w:rsidR="007C7C31" w:rsidRPr="00D05996" w:rsidRDefault="007C7C31" w:rsidP="007C7C31">
      <w:pPr>
        <w:rPr>
          <w:szCs w:val="22"/>
        </w:rPr>
      </w:pPr>
    </w:p>
    <w:p w14:paraId="7F44CCD5" w14:textId="77777777" w:rsidR="007C7C31" w:rsidRPr="00D05996" w:rsidRDefault="007C7C31" w:rsidP="007C7C31">
      <w:pPr>
        <w:rPr>
          <w:color w:val="000000"/>
          <w:szCs w:val="22"/>
        </w:rPr>
      </w:pPr>
      <w:proofErr w:type="spellStart"/>
      <w:r>
        <w:rPr>
          <w:bCs/>
          <w:szCs w:val="22"/>
        </w:rPr>
        <w:t>Zylumit</w:t>
      </w:r>
      <w:proofErr w:type="spellEnd"/>
      <w:r w:rsidRPr="00D05996">
        <w:rPr>
          <w:i/>
          <w:iCs/>
          <w:szCs w:val="22"/>
        </w:rPr>
        <w:t xml:space="preserve"> </w:t>
      </w:r>
      <w:r w:rsidRPr="0064374D">
        <w:rPr>
          <w:iCs/>
          <w:szCs w:val="22"/>
        </w:rPr>
        <w:t>skirtas</w:t>
      </w:r>
      <w:r>
        <w:rPr>
          <w:i/>
          <w:iCs/>
          <w:szCs w:val="22"/>
        </w:rPr>
        <w:t xml:space="preserve"> </w:t>
      </w:r>
      <w:proofErr w:type="spellStart"/>
      <w:r>
        <w:rPr>
          <w:color w:val="000000"/>
          <w:szCs w:val="22"/>
        </w:rPr>
        <w:t>a</w:t>
      </w:r>
      <w:r w:rsidRPr="00D05996">
        <w:rPr>
          <w:color w:val="000000"/>
          <w:szCs w:val="22"/>
        </w:rPr>
        <w:t>zitromicinui</w:t>
      </w:r>
      <w:proofErr w:type="spellEnd"/>
      <w:r w:rsidRPr="00D05996">
        <w:rPr>
          <w:color w:val="000000"/>
          <w:szCs w:val="22"/>
        </w:rPr>
        <w:t xml:space="preserve"> jautrių mikroorganizmų sukeltų </w:t>
      </w:r>
      <w:r>
        <w:rPr>
          <w:color w:val="000000"/>
          <w:szCs w:val="22"/>
        </w:rPr>
        <w:t xml:space="preserve">toliau nurodytų </w:t>
      </w:r>
      <w:r w:rsidRPr="00D05996">
        <w:rPr>
          <w:color w:val="000000"/>
          <w:szCs w:val="22"/>
        </w:rPr>
        <w:t>bakterinių infekcinių ligų gydym</w:t>
      </w:r>
      <w:r>
        <w:rPr>
          <w:color w:val="000000"/>
          <w:szCs w:val="22"/>
        </w:rPr>
        <w:t>ui</w:t>
      </w:r>
      <w:r w:rsidRPr="00D05996">
        <w:rPr>
          <w:color w:val="000000"/>
          <w:szCs w:val="22"/>
        </w:rPr>
        <w:t xml:space="preserve"> (žr.</w:t>
      </w:r>
      <w:r>
        <w:rPr>
          <w:color w:val="000000"/>
          <w:szCs w:val="22"/>
        </w:rPr>
        <w:t> </w:t>
      </w:r>
      <w:r w:rsidRPr="00D05996">
        <w:rPr>
          <w:color w:val="000000"/>
          <w:szCs w:val="22"/>
        </w:rPr>
        <w:t>4.4</w:t>
      </w:r>
      <w:r>
        <w:rPr>
          <w:color w:val="000000"/>
          <w:szCs w:val="22"/>
        </w:rPr>
        <w:t> </w:t>
      </w:r>
      <w:r w:rsidRPr="00D05996">
        <w:rPr>
          <w:color w:val="000000"/>
          <w:szCs w:val="22"/>
        </w:rPr>
        <w:t>ir 5.1</w:t>
      </w:r>
      <w:r>
        <w:rPr>
          <w:color w:val="000000"/>
          <w:szCs w:val="22"/>
        </w:rPr>
        <w:t> </w:t>
      </w:r>
      <w:r w:rsidRPr="00D05996">
        <w:rPr>
          <w:color w:val="000000"/>
          <w:szCs w:val="22"/>
        </w:rPr>
        <w:t>skyrius)</w:t>
      </w:r>
      <w:r>
        <w:rPr>
          <w:color w:val="000000"/>
          <w:szCs w:val="22"/>
        </w:rPr>
        <w:t>.</w:t>
      </w:r>
    </w:p>
    <w:p w14:paraId="0D730350" w14:textId="77777777" w:rsidR="007C7C31" w:rsidRPr="00D05996" w:rsidRDefault="007C7C31" w:rsidP="007C7C31">
      <w:pPr>
        <w:ind w:left="567" w:hanging="567"/>
        <w:rPr>
          <w:color w:val="000000"/>
          <w:szCs w:val="22"/>
        </w:rPr>
      </w:pPr>
      <w:r w:rsidRPr="00D05996">
        <w:rPr>
          <w:color w:val="000000"/>
          <w:szCs w:val="22"/>
        </w:rPr>
        <w:t>-</w:t>
      </w:r>
      <w:r w:rsidRPr="00D05996">
        <w:rPr>
          <w:color w:val="000000"/>
          <w:szCs w:val="22"/>
        </w:rPr>
        <w:tab/>
      </w:r>
      <w:r>
        <w:rPr>
          <w:color w:val="000000"/>
          <w:szCs w:val="22"/>
        </w:rPr>
        <w:t>Ū</w:t>
      </w:r>
      <w:r w:rsidRPr="00D05996">
        <w:rPr>
          <w:color w:val="000000"/>
          <w:szCs w:val="22"/>
        </w:rPr>
        <w:t>minis bakterinis sinusitas (tinkamai diagnozuotas)</w:t>
      </w:r>
      <w:r>
        <w:rPr>
          <w:color w:val="000000"/>
          <w:szCs w:val="22"/>
        </w:rPr>
        <w:t>.</w:t>
      </w:r>
    </w:p>
    <w:p w14:paraId="1052D853" w14:textId="77777777" w:rsidR="007C7C31" w:rsidRPr="00D05996" w:rsidRDefault="007C7C31" w:rsidP="007C7C31">
      <w:pPr>
        <w:ind w:left="567" w:hanging="567"/>
        <w:rPr>
          <w:color w:val="000000"/>
          <w:szCs w:val="22"/>
        </w:rPr>
      </w:pPr>
      <w:r w:rsidRPr="00D05996">
        <w:rPr>
          <w:color w:val="000000"/>
          <w:szCs w:val="22"/>
        </w:rPr>
        <w:t>-</w:t>
      </w:r>
      <w:r w:rsidRPr="00D05996">
        <w:rPr>
          <w:color w:val="000000"/>
          <w:szCs w:val="22"/>
        </w:rPr>
        <w:tab/>
        <w:t xml:space="preserve">Ūminis bakterinis </w:t>
      </w:r>
      <w:r w:rsidRPr="00D05996">
        <w:rPr>
          <w:szCs w:val="22"/>
        </w:rPr>
        <w:t xml:space="preserve">vidurinės ausies uždegimas </w:t>
      </w:r>
      <w:r w:rsidRPr="00D05996">
        <w:rPr>
          <w:color w:val="000000"/>
          <w:szCs w:val="22"/>
        </w:rPr>
        <w:t>(tinkamai diagnozuotas)</w:t>
      </w:r>
      <w:r>
        <w:rPr>
          <w:color w:val="000000"/>
          <w:szCs w:val="22"/>
        </w:rPr>
        <w:t>.</w:t>
      </w:r>
    </w:p>
    <w:p w14:paraId="5541ADD6" w14:textId="77777777" w:rsidR="007C7C31" w:rsidRPr="00D05996" w:rsidRDefault="007C7C31" w:rsidP="007C7C31">
      <w:pPr>
        <w:ind w:left="567" w:hanging="567"/>
        <w:rPr>
          <w:color w:val="000000"/>
          <w:szCs w:val="22"/>
        </w:rPr>
      </w:pPr>
      <w:r w:rsidRPr="00D05996">
        <w:rPr>
          <w:color w:val="000000"/>
          <w:szCs w:val="22"/>
        </w:rPr>
        <w:t>-</w:t>
      </w:r>
      <w:r w:rsidRPr="00D05996">
        <w:rPr>
          <w:color w:val="000000"/>
          <w:szCs w:val="22"/>
        </w:rPr>
        <w:tab/>
      </w:r>
      <w:proofErr w:type="spellStart"/>
      <w:r w:rsidRPr="00D05996">
        <w:rPr>
          <w:color w:val="000000"/>
          <w:szCs w:val="22"/>
        </w:rPr>
        <w:t>Faringitas</w:t>
      </w:r>
      <w:proofErr w:type="spellEnd"/>
      <w:r w:rsidRPr="00D05996">
        <w:rPr>
          <w:color w:val="000000"/>
          <w:szCs w:val="22"/>
        </w:rPr>
        <w:t xml:space="preserve">, </w:t>
      </w:r>
      <w:proofErr w:type="spellStart"/>
      <w:r w:rsidRPr="00D05996">
        <w:rPr>
          <w:color w:val="000000"/>
          <w:szCs w:val="22"/>
        </w:rPr>
        <w:t>tonzilitas</w:t>
      </w:r>
      <w:proofErr w:type="spellEnd"/>
      <w:r>
        <w:rPr>
          <w:color w:val="000000"/>
          <w:szCs w:val="22"/>
        </w:rPr>
        <w:t>.</w:t>
      </w:r>
    </w:p>
    <w:p w14:paraId="53B6C1BC" w14:textId="77777777" w:rsidR="007C7C31" w:rsidRPr="00D05996" w:rsidRDefault="007C7C31" w:rsidP="007C7C31">
      <w:pPr>
        <w:ind w:left="567" w:hanging="567"/>
        <w:rPr>
          <w:color w:val="000000"/>
          <w:szCs w:val="22"/>
        </w:rPr>
      </w:pPr>
      <w:r w:rsidRPr="00D05996">
        <w:rPr>
          <w:color w:val="000000"/>
          <w:szCs w:val="22"/>
        </w:rPr>
        <w:t>-</w:t>
      </w:r>
      <w:r w:rsidRPr="00D05996">
        <w:rPr>
          <w:color w:val="000000"/>
          <w:szCs w:val="22"/>
        </w:rPr>
        <w:tab/>
        <w:t>Lėtinis paūmėjęs bronchitas (tinkamai diagnozuotas)</w:t>
      </w:r>
      <w:r>
        <w:rPr>
          <w:color w:val="000000"/>
          <w:szCs w:val="22"/>
        </w:rPr>
        <w:t>.</w:t>
      </w:r>
    </w:p>
    <w:p w14:paraId="25331EB8" w14:textId="77777777" w:rsidR="007C7C31" w:rsidRPr="00D05996" w:rsidRDefault="007C7C31" w:rsidP="007C7C31">
      <w:pPr>
        <w:ind w:left="567" w:hanging="567"/>
        <w:rPr>
          <w:color w:val="000000"/>
          <w:szCs w:val="22"/>
        </w:rPr>
      </w:pPr>
      <w:r w:rsidRPr="00D05996">
        <w:rPr>
          <w:color w:val="000000"/>
          <w:szCs w:val="22"/>
        </w:rPr>
        <w:t>-</w:t>
      </w:r>
      <w:r w:rsidRPr="00D05996">
        <w:rPr>
          <w:color w:val="000000"/>
          <w:szCs w:val="22"/>
        </w:rPr>
        <w:tab/>
        <w:t>Lengva arba vidutinio sunkumo bendruomenėje įgyta pneumonija</w:t>
      </w:r>
      <w:r>
        <w:rPr>
          <w:color w:val="000000"/>
          <w:szCs w:val="22"/>
        </w:rPr>
        <w:t>.</w:t>
      </w:r>
    </w:p>
    <w:p w14:paraId="352E2F05" w14:textId="77777777" w:rsidR="007C7C31" w:rsidRPr="00D05996" w:rsidRDefault="007C7C31" w:rsidP="007C7C31">
      <w:pPr>
        <w:tabs>
          <w:tab w:val="left" w:pos="567"/>
        </w:tabs>
        <w:ind w:left="567" w:hanging="567"/>
        <w:rPr>
          <w:szCs w:val="22"/>
        </w:rPr>
      </w:pPr>
      <w:r w:rsidRPr="00D05996">
        <w:rPr>
          <w:color w:val="000000"/>
          <w:szCs w:val="22"/>
        </w:rPr>
        <w:t>-</w:t>
      </w:r>
      <w:r w:rsidRPr="00D05996">
        <w:rPr>
          <w:szCs w:val="22"/>
        </w:rPr>
        <w:tab/>
        <w:t xml:space="preserve">Lengvos arba vidutinio sunkumo odos ir poodinio audinio infekcinės ligos, pvz., </w:t>
      </w:r>
      <w:proofErr w:type="spellStart"/>
      <w:r w:rsidRPr="00D05996">
        <w:rPr>
          <w:szCs w:val="22"/>
        </w:rPr>
        <w:t>folikulitas</w:t>
      </w:r>
      <w:proofErr w:type="spellEnd"/>
      <w:r w:rsidRPr="00D05996">
        <w:rPr>
          <w:szCs w:val="22"/>
        </w:rPr>
        <w:t>, celiulitas, rožė</w:t>
      </w:r>
      <w:r>
        <w:rPr>
          <w:szCs w:val="22"/>
        </w:rPr>
        <w:t>.</w:t>
      </w:r>
    </w:p>
    <w:p w14:paraId="47CE92CE" w14:textId="77777777" w:rsidR="007C7C31" w:rsidRPr="00D05996" w:rsidRDefault="007C7C31" w:rsidP="007C7C31">
      <w:pPr>
        <w:ind w:left="567" w:hanging="567"/>
        <w:rPr>
          <w:szCs w:val="22"/>
        </w:rPr>
      </w:pPr>
      <w:r w:rsidRPr="00D05996">
        <w:rPr>
          <w:szCs w:val="22"/>
        </w:rPr>
        <w:t>-</w:t>
      </w:r>
      <w:r w:rsidRPr="00D05996">
        <w:rPr>
          <w:szCs w:val="22"/>
        </w:rPr>
        <w:tab/>
      </w:r>
      <w:proofErr w:type="spellStart"/>
      <w:r w:rsidRPr="00D05996">
        <w:rPr>
          <w:i/>
          <w:szCs w:val="22"/>
        </w:rPr>
        <w:t>Chlamydia</w:t>
      </w:r>
      <w:proofErr w:type="spellEnd"/>
      <w:r w:rsidRPr="00D05996">
        <w:rPr>
          <w:i/>
          <w:szCs w:val="22"/>
        </w:rPr>
        <w:t xml:space="preserve"> </w:t>
      </w:r>
      <w:proofErr w:type="spellStart"/>
      <w:r w:rsidRPr="00D05996">
        <w:rPr>
          <w:i/>
          <w:szCs w:val="22"/>
        </w:rPr>
        <w:t>trachomatis</w:t>
      </w:r>
      <w:proofErr w:type="spellEnd"/>
      <w:r w:rsidRPr="00D05996">
        <w:rPr>
          <w:szCs w:val="22"/>
        </w:rPr>
        <w:t xml:space="preserve"> sukelti nekomplikuoti </w:t>
      </w:r>
      <w:proofErr w:type="spellStart"/>
      <w:r w:rsidRPr="00D05996">
        <w:rPr>
          <w:szCs w:val="22"/>
        </w:rPr>
        <w:t>uretritas</w:t>
      </w:r>
      <w:proofErr w:type="spellEnd"/>
      <w:r w:rsidRPr="00D05996">
        <w:rPr>
          <w:szCs w:val="22"/>
        </w:rPr>
        <w:t xml:space="preserve"> ir </w:t>
      </w:r>
      <w:proofErr w:type="spellStart"/>
      <w:r w:rsidRPr="00D05996">
        <w:rPr>
          <w:szCs w:val="22"/>
        </w:rPr>
        <w:t>cervicitas</w:t>
      </w:r>
      <w:proofErr w:type="spellEnd"/>
      <w:r w:rsidRPr="00D05996">
        <w:rPr>
          <w:szCs w:val="22"/>
        </w:rPr>
        <w:t>.</w:t>
      </w:r>
    </w:p>
    <w:p w14:paraId="5AE2C752" w14:textId="77777777" w:rsidR="007C7C31" w:rsidRPr="00D05996" w:rsidRDefault="007C7C31" w:rsidP="007C7C31">
      <w:pPr>
        <w:ind w:left="714" w:hanging="357"/>
        <w:rPr>
          <w:i/>
          <w:szCs w:val="22"/>
        </w:rPr>
      </w:pPr>
    </w:p>
    <w:p w14:paraId="49057080" w14:textId="77777777" w:rsidR="007C7C31" w:rsidRPr="00D05996" w:rsidRDefault="007C7C31" w:rsidP="007C7C31">
      <w:pPr>
        <w:pStyle w:val="Porat"/>
        <w:rPr>
          <w:szCs w:val="22"/>
        </w:rPr>
      </w:pPr>
      <w:r w:rsidRPr="00D05996">
        <w:rPr>
          <w:szCs w:val="22"/>
        </w:rPr>
        <w:t>Reikia atsižvelgti į oficialias vietines tinkamo antibakterinių vaistinių preparatų vartojimo rekomendacijas.</w:t>
      </w:r>
    </w:p>
    <w:p w14:paraId="70B9C4ED" w14:textId="77777777" w:rsidR="007C7C31" w:rsidRPr="00D05996" w:rsidRDefault="007C7C31" w:rsidP="007C7C31">
      <w:pPr>
        <w:rPr>
          <w:szCs w:val="22"/>
        </w:rPr>
      </w:pPr>
    </w:p>
    <w:p w14:paraId="21C49D8E" w14:textId="77777777" w:rsidR="007C7C31" w:rsidRPr="00D05996" w:rsidRDefault="007C7C31" w:rsidP="007C7C31">
      <w:pPr>
        <w:tabs>
          <w:tab w:val="left" w:pos="567"/>
        </w:tabs>
        <w:rPr>
          <w:b/>
          <w:bCs/>
          <w:szCs w:val="22"/>
        </w:rPr>
      </w:pPr>
      <w:r w:rsidRPr="00D05996">
        <w:rPr>
          <w:b/>
          <w:bCs/>
          <w:szCs w:val="22"/>
        </w:rPr>
        <w:t>4.2</w:t>
      </w:r>
      <w:r w:rsidRPr="00D05996">
        <w:rPr>
          <w:b/>
          <w:bCs/>
          <w:szCs w:val="22"/>
        </w:rPr>
        <w:tab/>
        <w:t>Dozavimas ir vartojimo metodas</w:t>
      </w:r>
    </w:p>
    <w:p w14:paraId="0EDD01F8" w14:textId="77777777" w:rsidR="007C7C31" w:rsidRDefault="007C7C31" w:rsidP="007C7C31">
      <w:pPr>
        <w:rPr>
          <w:b/>
          <w:bCs/>
          <w:szCs w:val="22"/>
        </w:rPr>
      </w:pPr>
    </w:p>
    <w:p w14:paraId="4FA12F1B" w14:textId="77777777" w:rsidR="007C7C31" w:rsidRPr="00175FBA" w:rsidRDefault="007C7C31" w:rsidP="007C7C31">
      <w:pPr>
        <w:rPr>
          <w:bCs/>
          <w:szCs w:val="22"/>
        </w:rPr>
      </w:pPr>
      <w:r>
        <w:rPr>
          <w:bCs/>
          <w:szCs w:val="22"/>
          <w:u w:val="single"/>
        </w:rPr>
        <w:t>Dozavimas</w:t>
      </w:r>
    </w:p>
    <w:p w14:paraId="7598F87F" w14:textId="77777777" w:rsidR="007C7C31" w:rsidRPr="00D05996" w:rsidRDefault="007C7C31" w:rsidP="007C7C31">
      <w:pPr>
        <w:rPr>
          <w:b/>
          <w:bCs/>
          <w:szCs w:val="22"/>
        </w:rPr>
      </w:pPr>
    </w:p>
    <w:p w14:paraId="08820A3D" w14:textId="77777777" w:rsidR="007C7C31" w:rsidRPr="00D05996" w:rsidRDefault="007C7C31" w:rsidP="007C7C31">
      <w:pPr>
        <w:rPr>
          <w:iCs/>
          <w:szCs w:val="22"/>
        </w:rPr>
      </w:pPr>
      <w:proofErr w:type="spellStart"/>
      <w:r>
        <w:rPr>
          <w:bCs/>
          <w:szCs w:val="22"/>
        </w:rPr>
        <w:t>Zylumit</w:t>
      </w:r>
      <w:proofErr w:type="spellEnd"/>
      <w:r w:rsidRPr="00D05996">
        <w:rPr>
          <w:i/>
          <w:iCs/>
          <w:szCs w:val="22"/>
        </w:rPr>
        <w:t xml:space="preserve"> </w:t>
      </w:r>
      <w:r w:rsidRPr="00D05996">
        <w:rPr>
          <w:iCs/>
          <w:szCs w:val="22"/>
        </w:rPr>
        <w:t xml:space="preserve">reikia </w:t>
      </w:r>
      <w:r>
        <w:rPr>
          <w:iCs/>
          <w:szCs w:val="22"/>
        </w:rPr>
        <w:t>vartoti</w:t>
      </w:r>
      <w:r w:rsidRPr="00D05996">
        <w:rPr>
          <w:iCs/>
          <w:szCs w:val="22"/>
        </w:rPr>
        <w:t xml:space="preserve"> kartą per parą. Skirtingų infekcinių ligų gydymo trukmė nurodyta toliau.</w:t>
      </w:r>
    </w:p>
    <w:p w14:paraId="7FCF816D" w14:textId="77777777" w:rsidR="007C7C31" w:rsidRPr="00D05996" w:rsidRDefault="007C7C31" w:rsidP="007C7C31">
      <w:pPr>
        <w:rPr>
          <w:i/>
          <w:iCs/>
          <w:szCs w:val="22"/>
        </w:rPr>
      </w:pPr>
    </w:p>
    <w:p w14:paraId="56A52670" w14:textId="77777777" w:rsidR="007C7C31" w:rsidRPr="00D05996" w:rsidRDefault="007C7C31" w:rsidP="007C7C31">
      <w:pPr>
        <w:rPr>
          <w:i/>
          <w:iCs/>
          <w:szCs w:val="22"/>
        </w:rPr>
      </w:pPr>
      <w:r>
        <w:rPr>
          <w:i/>
          <w:iCs/>
          <w:szCs w:val="22"/>
        </w:rPr>
        <w:t>Suaugusieji, v</w:t>
      </w:r>
      <w:r w:rsidRPr="00D05996">
        <w:rPr>
          <w:i/>
          <w:iCs/>
          <w:szCs w:val="22"/>
        </w:rPr>
        <w:t xml:space="preserve">aikai ir paaugliai, sveriantys 45 kg </w:t>
      </w:r>
      <w:r>
        <w:rPr>
          <w:i/>
          <w:iCs/>
          <w:szCs w:val="22"/>
        </w:rPr>
        <w:t xml:space="preserve">ir </w:t>
      </w:r>
      <w:r w:rsidRPr="00D05996">
        <w:rPr>
          <w:i/>
          <w:iCs/>
          <w:szCs w:val="22"/>
        </w:rPr>
        <w:t>daugiau</w:t>
      </w:r>
    </w:p>
    <w:p w14:paraId="21379AF7" w14:textId="77777777" w:rsidR="000B693F" w:rsidRPr="00B20793" w:rsidRDefault="000B693F" w:rsidP="000B693F">
      <w:pPr>
        <w:rPr>
          <w:szCs w:val="22"/>
        </w:rPr>
      </w:pPr>
      <w:r w:rsidRPr="00B20793">
        <w:rPr>
          <w:szCs w:val="22"/>
        </w:rPr>
        <w:t xml:space="preserve">Gydant viršutinių ir apatinių kvėpavimo takų ir odos bei poodinio audinio užkrečiamąsias ligas (išskyrus migruojančią raudonę) per tris paras reikia išgerti iš viso 1500 mg </w:t>
      </w:r>
      <w:proofErr w:type="spellStart"/>
      <w:r w:rsidRPr="00B20793">
        <w:rPr>
          <w:szCs w:val="22"/>
        </w:rPr>
        <w:t>azitromicino</w:t>
      </w:r>
      <w:proofErr w:type="spellEnd"/>
      <w:r w:rsidRPr="00B20793">
        <w:rPr>
          <w:szCs w:val="22"/>
        </w:rPr>
        <w:t xml:space="preserve"> (po 500 mg vieną kartą per parą ).</w:t>
      </w:r>
    </w:p>
    <w:p w14:paraId="28A1489D" w14:textId="77777777" w:rsidR="007C7C31" w:rsidRPr="00D05996" w:rsidRDefault="007C7C31" w:rsidP="007C7C31">
      <w:pPr>
        <w:rPr>
          <w:szCs w:val="22"/>
        </w:rPr>
      </w:pPr>
    </w:p>
    <w:p w14:paraId="4909611E" w14:textId="77777777" w:rsidR="000B693F" w:rsidRPr="00B20793" w:rsidRDefault="000B693F" w:rsidP="000B693F">
      <w:pPr>
        <w:rPr>
          <w:szCs w:val="22"/>
        </w:rPr>
      </w:pPr>
      <w:r w:rsidRPr="00B20793">
        <w:rPr>
          <w:szCs w:val="22"/>
        </w:rPr>
        <w:lastRenderedPageBreak/>
        <w:t xml:space="preserve">Suminė </w:t>
      </w:r>
      <w:proofErr w:type="spellStart"/>
      <w:r w:rsidRPr="00B20793">
        <w:rPr>
          <w:szCs w:val="22"/>
        </w:rPr>
        <w:t>azitromicino</w:t>
      </w:r>
      <w:proofErr w:type="spellEnd"/>
      <w:r w:rsidRPr="00B20793">
        <w:rPr>
          <w:szCs w:val="22"/>
        </w:rPr>
        <w:t xml:space="preserve"> dozė migruojančiai raudonei gydyti yra 3 g. Ją reikia gerti taip: pirmą parą </w:t>
      </w:r>
      <w:r w:rsidRPr="00B20793">
        <w:rPr>
          <w:szCs w:val="22"/>
        </w:rPr>
        <w:noBreakHyphen/>
        <w:t xml:space="preserve"> 1 g (iš karto išgeriamos dvi 500 mg tabletės), nuo antros iki penktos gydymo paros – 500 mg vieną kartą per parą (geriama po vieną 500 mg tabletę).</w:t>
      </w:r>
    </w:p>
    <w:p w14:paraId="2B10473F" w14:textId="77777777" w:rsidR="000B693F" w:rsidRDefault="000B693F" w:rsidP="007C7C31">
      <w:pPr>
        <w:rPr>
          <w:i/>
          <w:szCs w:val="22"/>
        </w:rPr>
      </w:pPr>
    </w:p>
    <w:p w14:paraId="4E6B83EE" w14:textId="1F30B804" w:rsidR="007C7C31" w:rsidRPr="00D05996" w:rsidRDefault="007C7C31" w:rsidP="007C7C31">
      <w:pPr>
        <w:rPr>
          <w:szCs w:val="22"/>
        </w:rPr>
      </w:pPr>
      <w:proofErr w:type="spellStart"/>
      <w:r w:rsidRPr="00D05996">
        <w:rPr>
          <w:i/>
          <w:szCs w:val="22"/>
        </w:rPr>
        <w:t>Chlamydia</w:t>
      </w:r>
      <w:proofErr w:type="spellEnd"/>
      <w:r w:rsidRPr="00D05996">
        <w:rPr>
          <w:i/>
          <w:szCs w:val="22"/>
        </w:rPr>
        <w:t xml:space="preserve"> </w:t>
      </w:r>
      <w:proofErr w:type="spellStart"/>
      <w:r w:rsidRPr="00D05996">
        <w:rPr>
          <w:i/>
          <w:szCs w:val="22"/>
        </w:rPr>
        <w:t>trachomatis</w:t>
      </w:r>
      <w:proofErr w:type="spellEnd"/>
      <w:r w:rsidRPr="00D05996">
        <w:rPr>
          <w:szCs w:val="22"/>
        </w:rPr>
        <w:t xml:space="preserve"> sukeltus nekomplikuotus </w:t>
      </w:r>
      <w:proofErr w:type="spellStart"/>
      <w:r w:rsidRPr="00D05996">
        <w:rPr>
          <w:szCs w:val="22"/>
        </w:rPr>
        <w:t>uretritą</w:t>
      </w:r>
      <w:proofErr w:type="spellEnd"/>
      <w:r w:rsidRPr="00D05996">
        <w:rPr>
          <w:szCs w:val="22"/>
        </w:rPr>
        <w:t xml:space="preserve"> ir </w:t>
      </w:r>
      <w:proofErr w:type="spellStart"/>
      <w:r w:rsidRPr="00D05996">
        <w:rPr>
          <w:szCs w:val="22"/>
        </w:rPr>
        <w:t>cervicitą</w:t>
      </w:r>
      <w:proofErr w:type="spellEnd"/>
      <w:r w:rsidRPr="00D05996">
        <w:rPr>
          <w:szCs w:val="22"/>
        </w:rPr>
        <w:t xml:space="preserve"> reikia gydyti vienkartine per burną vartojama 1 000 mg doze.</w:t>
      </w:r>
    </w:p>
    <w:p w14:paraId="0DB11396" w14:textId="77777777" w:rsidR="007C7C31" w:rsidRDefault="007C7C31" w:rsidP="007C7C31">
      <w:pPr>
        <w:rPr>
          <w:szCs w:val="22"/>
        </w:rPr>
      </w:pPr>
    </w:p>
    <w:p w14:paraId="5D4917F7" w14:textId="77777777" w:rsidR="007C7C31" w:rsidRPr="00D05996" w:rsidRDefault="007C7C31" w:rsidP="007C7C31">
      <w:pPr>
        <w:rPr>
          <w:i/>
          <w:iCs/>
          <w:szCs w:val="22"/>
        </w:rPr>
      </w:pPr>
      <w:r w:rsidRPr="00D05996">
        <w:rPr>
          <w:i/>
          <w:iCs/>
          <w:szCs w:val="22"/>
        </w:rPr>
        <w:t>Vaikai ir paaugliai, sveriantys mažiau negu 45 kg</w:t>
      </w:r>
    </w:p>
    <w:p w14:paraId="58293A97" w14:textId="77777777" w:rsidR="007C7C31" w:rsidRPr="00D05996" w:rsidRDefault="007C7C31" w:rsidP="007C7C31">
      <w:pPr>
        <w:rPr>
          <w:bCs/>
          <w:szCs w:val="22"/>
        </w:rPr>
      </w:pPr>
      <w:r w:rsidRPr="00D05996">
        <w:rPr>
          <w:iCs/>
          <w:szCs w:val="22"/>
        </w:rPr>
        <w:t xml:space="preserve">Mažiau negu 45 kg sveriantiems pacientams gydyti </w:t>
      </w:r>
      <w:proofErr w:type="spellStart"/>
      <w:r>
        <w:rPr>
          <w:bCs/>
          <w:szCs w:val="22"/>
        </w:rPr>
        <w:t>Zylumit</w:t>
      </w:r>
      <w:proofErr w:type="spellEnd"/>
      <w:r w:rsidRPr="00D05996">
        <w:rPr>
          <w:bCs/>
          <w:szCs w:val="22"/>
        </w:rPr>
        <w:t xml:space="preserve"> tabletės netinka. Šios grupės pacientams tiekiamos kitokios farmacinės formos. </w:t>
      </w:r>
    </w:p>
    <w:p w14:paraId="40B9A738" w14:textId="77777777" w:rsidR="007C7C31" w:rsidRPr="00D05996" w:rsidRDefault="007C7C31" w:rsidP="007C7C31">
      <w:pPr>
        <w:rPr>
          <w:bCs/>
          <w:szCs w:val="22"/>
        </w:rPr>
      </w:pPr>
    </w:p>
    <w:p w14:paraId="2D50EC8E" w14:textId="77777777" w:rsidR="007C7C31" w:rsidRPr="00D05996" w:rsidRDefault="007C7C31" w:rsidP="007C7C31">
      <w:pPr>
        <w:rPr>
          <w:i/>
          <w:szCs w:val="22"/>
        </w:rPr>
      </w:pPr>
      <w:r w:rsidRPr="00D05996">
        <w:rPr>
          <w:i/>
          <w:szCs w:val="22"/>
        </w:rPr>
        <w:t>Senyviems pacientams</w:t>
      </w:r>
    </w:p>
    <w:p w14:paraId="148FDBEE" w14:textId="77777777" w:rsidR="007C7C31" w:rsidRPr="00D05996" w:rsidRDefault="007C7C31" w:rsidP="007C7C31">
      <w:pPr>
        <w:rPr>
          <w:szCs w:val="22"/>
        </w:rPr>
      </w:pPr>
      <w:r w:rsidRPr="00D05996">
        <w:rPr>
          <w:szCs w:val="22"/>
        </w:rPr>
        <w:t xml:space="preserve">Senyvus pacientus galima gydyti tokia pačia doze kaip suaugusius žmones. Kadangi senyvi žmonės gali būti pacientai, kuriems yra nuolatinė </w:t>
      </w:r>
      <w:proofErr w:type="spellStart"/>
      <w:r w:rsidRPr="00D05996">
        <w:rPr>
          <w:szCs w:val="22"/>
        </w:rPr>
        <w:t>proaritminė</w:t>
      </w:r>
      <w:proofErr w:type="spellEnd"/>
      <w:r w:rsidRPr="00D05996">
        <w:rPr>
          <w:szCs w:val="22"/>
        </w:rPr>
        <w:t xml:space="preserve"> būklė, todėl dėl širdies aritmijos ir </w:t>
      </w:r>
      <w:proofErr w:type="spellStart"/>
      <w:r w:rsidRPr="00D05996">
        <w:rPr>
          <w:bCs/>
          <w:iCs/>
          <w:szCs w:val="22"/>
        </w:rPr>
        <w:t>polimorfinės</w:t>
      </w:r>
      <w:proofErr w:type="spellEnd"/>
      <w:r w:rsidRPr="00D05996">
        <w:rPr>
          <w:bCs/>
          <w:iCs/>
          <w:szCs w:val="22"/>
        </w:rPr>
        <w:t xml:space="preserve"> </w:t>
      </w:r>
      <w:proofErr w:type="spellStart"/>
      <w:r w:rsidRPr="00D05996">
        <w:rPr>
          <w:bCs/>
          <w:iCs/>
          <w:szCs w:val="22"/>
        </w:rPr>
        <w:t>skilvelinės</w:t>
      </w:r>
      <w:proofErr w:type="spellEnd"/>
      <w:r w:rsidRPr="00D05996">
        <w:rPr>
          <w:bCs/>
          <w:iCs/>
          <w:szCs w:val="22"/>
        </w:rPr>
        <w:t xml:space="preserve"> </w:t>
      </w:r>
      <w:proofErr w:type="spellStart"/>
      <w:r w:rsidRPr="00D05996">
        <w:rPr>
          <w:bCs/>
          <w:iCs/>
          <w:szCs w:val="22"/>
        </w:rPr>
        <w:t>paroksizminės</w:t>
      </w:r>
      <w:proofErr w:type="spellEnd"/>
      <w:r w:rsidRPr="00D05996">
        <w:rPr>
          <w:bCs/>
          <w:iCs/>
          <w:szCs w:val="22"/>
        </w:rPr>
        <w:t xml:space="preserve"> </w:t>
      </w:r>
      <w:proofErr w:type="spellStart"/>
      <w:r w:rsidRPr="00D05996">
        <w:rPr>
          <w:bCs/>
          <w:iCs/>
          <w:szCs w:val="22"/>
        </w:rPr>
        <w:t>tachikardijos</w:t>
      </w:r>
      <w:proofErr w:type="spellEnd"/>
      <w:r w:rsidRPr="00D05996">
        <w:rPr>
          <w:bCs/>
          <w:iCs/>
          <w:szCs w:val="22"/>
        </w:rPr>
        <w:t xml:space="preserve"> pasireiškimo rizikos rekomenduojamas ypatingas atsargumas (žr.</w:t>
      </w:r>
      <w:r>
        <w:rPr>
          <w:bCs/>
          <w:iCs/>
          <w:szCs w:val="22"/>
        </w:rPr>
        <w:t> </w:t>
      </w:r>
      <w:r w:rsidRPr="00D05996">
        <w:rPr>
          <w:bCs/>
          <w:iCs/>
          <w:szCs w:val="22"/>
        </w:rPr>
        <w:t>4.4</w:t>
      </w:r>
      <w:r>
        <w:rPr>
          <w:bCs/>
          <w:iCs/>
          <w:szCs w:val="22"/>
        </w:rPr>
        <w:t> </w:t>
      </w:r>
      <w:r w:rsidRPr="00D05996">
        <w:rPr>
          <w:bCs/>
          <w:iCs/>
          <w:szCs w:val="22"/>
        </w:rPr>
        <w:t>skyrių).</w:t>
      </w:r>
    </w:p>
    <w:p w14:paraId="6DF4F2DB" w14:textId="77777777" w:rsidR="007C7C31" w:rsidRPr="00D05996" w:rsidRDefault="007C7C31" w:rsidP="007C7C31">
      <w:pPr>
        <w:rPr>
          <w:szCs w:val="22"/>
        </w:rPr>
      </w:pPr>
    </w:p>
    <w:p w14:paraId="69159AA4" w14:textId="77777777" w:rsidR="007C7C31" w:rsidRPr="00D05996" w:rsidRDefault="007C7C31" w:rsidP="007C7C31">
      <w:pPr>
        <w:rPr>
          <w:i/>
          <w:iCs/>
          <w:szCs w:val="22"/>
        </w:rPr>
      </w:pPr>
      <w:r w:rsidRPr="00D05996">
        <w:rPr>
          <w:i/>
          <w:iCs/>
          <w:szCs w:val="22"/>
        </w:rPr>
        <w:t>Pacientams, kurių inkstų funkcija sutrikusi</w:t>
      </w:r>
    </w:p>
    <w:p w14:paraId="7CDA72BF" w14:textId="1E3BBD1B" w:rsidR="007C7C31" w:rsidRPr="00D05996" w:rsidRDefault="007C7C31" w:rsidP="000B693F">
      <w:pPr>
        <w:autoSpaceDE w:val="0"/>
        <w:autoSpaceDN w:val="0"/>
        <w:adjustRightInd w:val="0"/>
        <w:rPr>
          <w:szCs w:val="22"/>
        </w:rPr>
      </w:pPr>
      <w:r w:rsidRPr="00D05996">
        <w:rPr>
          <w:szCs w:val="22"/>
        </w:rPr>
        <w:t>Pacientams, kuriems yra lengvas arba vidutinio sunkumo inkstų funkcijos sutrikimas (</w:t>
      </w:r>
      <w:r w:rsidR="000B693F" w:rsidRPr="00B20793">
        <w:rPr>
          <w:szCs w:val="22"/>
        </w:rPr>
        <w:t>kreatinino klirensas &gt; 40 ml/min.</w:t>
      </w:r>
      <w:r w:rsidRPr="00D05996">
        <w:rPr>
          <w:szCs w:val="22"/>
        </w:rPr>
        <w:t>), doz</w:t>
      </w:r>
      <w:r>
        <w:rPr>
          <w:szCs w:val="22"/>
        </w:rPr>
        <w:t>ės</w:t>
      </w:r>
      <w:r w:rsidRPr="00D05996">
        <w:rPr>
          <w:szCs w:val="22"/>
        </w:rPr>
        <w:t xml:space="preserve"> keisti n</w:t>
      </w:r>
      <w:r>
        <w:rPr>
          <w:szCs w:val="22"/>
        </w:rPr>
        <w:t>e</w:t>
      </w:r>
      <w:r w:rsidRPr="00D05996">
        <w:rPr>
          <w:szCs w:val="22"/>
        </w:rPr>
        <w:t>būtina.</w:t>
      </w:r>
      <w:r w:rsidR="000B693F">
        <w:rPr>
          <w:szCs w:val="22"/>
        </w:rPr>
        <w:t xml:space="preserve"> </w:t>
      </w:r>
      <w:r w:rsidR="000B693F" w:rsidRPr="00B20793">
        <w:rPr>
          <w:szCs w:val="22"/>
        </w:rPr>
        <w:t xml:space="preserve">Vartojant </w:t>
      </w:r>
      <w:proofErr w:type="spellStart"/>
      <w:r w:rsidR="000B693F" w:rsidRPr="00B20793">
        <w:rPr>
          <w:szCs w:val="22"/>
        </w:rPr>
        <w:t>azitromicino</w:t>
      </w:r>
      <w:proofErr w:type="spellEnd"/>
      <w:r w:rsidR="000B693F" w:rsidRPr="00B20793">
        <w:rPr>
          <w:szCs w:val="22"/>
        </w:rPr>
        <w:t xml:space="preserve"> pacientams, kurių </w:t>
      </w:r>
      <w:proofErr w:type="spellStart"/>
      <w:r w:rsidR="000B693F" w:rsidRPr="00B20793">
        <w:rPr>
          <w:szCs w:val="22"/>
        </w:rPr>
        <w:t>kreatinino</w:t>
      </w:r>
      <w:proofErr w:type="spellEnd"/>
      <w:r w:rsidR="000B693F" w:rsidRPr="00B20793">
        <w:rPr>
          <w:szCs w:val="22"/>
        </w:rPr>
        <w:t xml:space="preserve"> klirensas &lt; 40 ml/min., būtina laikytis atsargumo.</w:t>
      </w:r>
      <w:r w:rsidRPr="00D05996">
        <w:rPr>
          <w:szCs w:val="22"/>
        </w:rPr>
        <w:t xml:space="preserve"> </w:t>
      </w:r>
    </w:p>
    <w:p w14:paraId="6370FC2D" w14:textId="77777777" w:rsidR="007C7C31" w:rsidRPr="00D05996" w:rsidRDefault="007C7C31" w:rsidP="007C7C31">
      <w:pPr>
        <w:rPr>
          <w:szCs w:val="22"/>
        </w:rPr>
      </w:pPr>
    </w:p>
    <w:p w14:paraId="00872EAE" w14:textId="77777777" w:rsidR="007C7C31" w:rsidRPr="00D05996" w:rsidRDefault="007C7C31" w:rsidP="007C7C31">
      <w:pPr>
        <w:rPr>
          <w:i/>
          <w:szCs w:val="22"/>
        </w:rPr>
      </w:pPr>
      <w:r w:rsidRPr="00D05996">
        <w:rPr>
          <w:i/>
          <w:szCs w:val="22"/>
        </w:rPr>
        <w:t>Pacientams, kurių kepenų funkcija sutrikusi</w:t>
      </w:r>
    </w:p>
    <w:p w14:paraId="5D168501" w14:textId="77777777" w:rsidR="007C7C31" w:rsidRPr="00D05996" w:rsidRDefault="007C7C31" w:rsidP="007C7C31">
      <w:pPr>
        <w:rPr>
          <w:szCs w:val="22"/>
        </w:rPr>
      </w:pPr>
      <w:r w:rsidRPr="00D05996">
        <w:rPr>
          <w:szCs w:val="22"/>
        </w:rPr>
        <w:t>Pacientams, kuriems yra lengvas arba vidutinio sunkumo kepenų funkcijos sutrikimas, doz</w:t>
      </w:r>
      <w:r>
        <w:rPr>
          <w:szCs w:val="22"/>
        </w:rPr>
        <w:t>ės</w:t>
      </w:r>
      <w:r w:rsidRPr="00D05996">
        <w:rPr>
          <w:szCs w:val="22"/>
        </w:rPr>
        <w:t xml:space="preserve"> keisti n</w:t>
      </w:r>
      <w:r>
        <w:rPr>
          <w:szCs w:val="22"/>
        </w:rPr>
        <w:t>e</w:t>
      </w:r>
      <w:r w:rsidRPr="00D05996">
        <w:rPr>
          <w:szCs w:val="22"/>
        </w:rPr>
        <w:t>būtina (žr.</w:t>
      </w:r>
      <w:r>
        <w:rPr>
          <w:szCs w:val="22"/>
        </w:rPr>
        <w:t> </w:t>
      </w:r>
      <w:r w:rsidRPr="00D05996">
        <w:rPr>
          <w:szCs w:val="22"/>
        </w:rPr>
        <w:t>4.4</w:t>
      </w:r>
      <w:r>
        <w:rPr>
          <w:szCs w:val="22"/>
        </w:rPr>
        <w:t> </w:t>
      </w:r>
      <w:r w:rsidRPr="00D05996">
        <w:rPr>
          <w:szCs w:val="22"/>
        </w:rPr>
        <w:t>skyrių).</w:t>
      </w:r>
    </w:p>
    <w:p w14:paraId="43F94F41" w14:textId="77777777" w:rsidR="007C7C31" w:rsidRDefault="007C7C31" w:rsidP="007C7C31">
      <w:pPr>
        <w:rPr>
          <w:szCs w:val="22"/>
        </w:rPr>
      </w:pPr>
    </w:p>
    <w:p w14:paraId="4E625863" w14:textId="77777777" w:rsidR="007C7C31" w:rsidRDefault="007C7C31" w:rsidP="007C7C31">
      <w:pPr>
        <w:rPr>
          <w:szCs w:val="22"/>
          <w:u w:val="single"/>
        </w:rPr>
      </w:pPr>
      <w:r>
        <w:rPr>
          <w:szCs w:val="22"/>
          <w:u w:val="single"/>
        </w:rPr>
        <w:t>Vartojimo metodas</w:t>
      </w:r>
    </w:p>
    <w:p w14:paraId="2DE5BDC2" w14:textId="77777777" w:rsidR="007C7C31" w:rsidRDefault="007C7C31" w:rsidP="007C7C31">
      <w:pPr>
        <w:rPr>
          <w:szCs w:val="22"/>
        </w:rPr>
      </w:pPr>
      <w:r>
        <w:rPr>
          <w:szCs w:val="22"/>
        </w:rPr>
        <w:t>Tabletes galima vartoti nepriklausomai nuo valgio.</w:t>
      </w:r>
    </w:p>
    <w:p w14:paraId="61AD959D" w14:textId="77777777" w:rsidR="007C7C31" w:rsidRPr="00175FBA" w:rsidRDefault="007C7C31" w:rsidP="007C7C31">
      <w:pPr>
        <w:rPr>
          <w:szCs w:val="22"/>
        </w:rPr>
      </w:pPr>
      <w:r>
        <w:rPr>
          <w:szCs w:val="22"/>
        </w:rPr>
        <w:t>Tabletę reikia užgerti puse stiklinės vandens.</w:t>
      </w:r>
    </w:p>
    <w:p w14:paraId="5B519594" w14:textId="77777777" w:rsidR="007C7C31" w:rsidRPr="00D05996" w:rsidRDefault="007C7C31" w:rsidP="007C7C31">
      <w:pPr>
        <w:rPr>
          <w:szCs w:val="22"/>
        </w:rPr>
      </w:pPr>
    </w:p>
    <w:p w14:paraId="63E43E08" w14:textId="77777777" w:rsidR="007C7C31" w:rsidRPr="00D05996" w:rsidRDefault="007C7C31" w:rsidP="007C7C31">
      <w:pPr>
        <w:tabs>
          <w:tab w:val="left" w:pos="567"/>
        </w:tabs>
        <w:rPr>
          <w:b/>
          <w:bCs/>
          <w:szCs w:val="22"/>
        </w:rPr>
      </w:pPr>
      <w:r w:rsidRPr="00D05996">
        <w:rPr>
          <w:b/>
          <w:bCs/>
          <w:szCs w:val="22"/>
        </w:rPr>
        <w:t>4.3</w:t>
      </w:r>
      <w:r w:rsidRPr="00D05996">
        <w:rPr>
          <w:b/>
          <w:bCs/>
          <w:szCs w:val="22"/>
        </w:rPr>
        <w:tab/>
        <w:t>Kontraindikacijos</w:t>
      </w:r>
    </w:p>
    <w:p w14:paraId="462CAEFE" w14:textId="77777777" w:rsidR="007C7C31" w:rsidRPr="00D05996" w:rsidRDefault="007C7C31" w:rsidP="007C7C31">
      <w:pPr>
        <w:rPr>
          <w:b/>
          <w:bCs/>
          <w:szCs w:val="22"/>
        </w:rPr>
      </w:pPr>
    </w:p>
    <w:p w14:paraId="3B422A4E" w14:textId="77777777" w:rsidR="007C7C31" w:rsidRPr="00D05996" w:rsidRDefault="007C7C31" w:rsidP="007C7C31">
      <w:pPr>
        <w:tabs>
          <w:tab w:val="left" w:pos="567"/>
        </w:tabs>
        <w:rPr>
          <w:bCs/>
          <w:szCs w:val="22"/>
        </w:rPr>
      </w:pPr>
      <w:r w:rsidRPr="00D05996">
        <w:rPr>
          <w:szCs w:val="22"/>
        </w:rPr>
        <w:t xml:space="preserve">Padidėjęs jautrumas </w:t>
      </w:r>
      <w:proofErr w:type="spellStart"/>
      <w:r w:rsidRPr="00D05996">
        <w:rPr>
          <w:szCs w:val="22"/>
        </w:rPr>
        <w:t>azitromicinui</w:t>
      </w:r>
      <w:proofErr w:type="spellEnd"/>
      <w:r w:rsidRPr="00D05996">
        <w:rPr>
          <w:szCs w:val="22"/>
        </w:rPr>
        <w:t xml:space="preserve">, </w:t>
      </w:r>
      <w:proofErr w:type="spellStart"/>
      <w:r w:rsidRPr="00D05996">
        <w:rPr>
          <w:szCs w:val="22"/>
        </w:rPr>
        <w:t>eritromicinui</w:t>
      </w:r>
      <w:proofErr w:type="spellEnd"/>
      <w:r w:rsidRPr="00D05996">
        <w:rPr>
          <w:szCs w:val="22"/>
        </w:rPr>
        <w:t xml:space="preserve">, bet kokiam </w:t>
      </w:r>
      <w:proofErr w:type="spellStart"/>
      <w:r w:rsidRPr="00D05996">
        <w:rPr>
          <w:szCs w:val="22"/>
        </w:rPr>
        <w:t>makrolidų</w:t>
      </w:r>
      <w:proofErr w:type="spellEnd"/>
      <w:r w:rsidRPr="00D05996">
        <w:rPr>
          <w:szCs w:val="22"/>
        </w:rPr>
        <w:t xml:space="preserve"> arba </w:t>
      </w:r>
      <w:proofErr w:type="spellStart"/>
      <w:r w:rsidRPr="00D05996">
        <w:rPr>
          <w:szCs w:val="22"/>
        </w:rPr>
        <w:t>ketolidų</w:t>
      </w:r>
      <w:proofErr w:type="spellEnd"/>
      <w:r w:rsidRPr="00D05996">
        <w:rPr>
          <w:szCs w:val="22"/>
        </w:rPr>
        <w:t xml:space="preserve"> grupės antibiotikui arba bet kuriai 6.1</w:t>
      </w:r>
      <w:r>
        <w:rPr>
          <w:szCs w:val="22"/>
        </w:rPr>
        <w:t> </w:t>
      </w:r>
      <w:r w:rsidRPr="00D05996">
        <w:rPr>
          <w:szCs w:val="22"/>
        </w:rPr>
        <w:t>skyriuje nurodytai pagalbinei medžiagai.</w:t>
      </w:r>
    </w:p>
    <w:p w14:paraId="745DB89E" w14:textId="77777777" w:rsidR="007C7C31" w:rsidRPr="00D05996" w:rsidRDefault="007C7C31" w:rsidP="007C7C31">
      <w:pPr>
        <w:tabs>
          <w:tab w:val="left" w:pos="567"/>
        </w:tabs>
        <w:rPr>
          <w:b/>
          <w:bCs/>
          <w:szCs w:val="22"/>
        </w:rPr>
      </w:pPr>
    </w:p>
    <w:p w14:paraId="4A806DC6" w14:textId="77777777" w:rsidR="007C7C31" w:rsidRPr="00D05996" w:rsidRDefault="007C7C31" w:rsidP="007C7C31">
      <w:pPr>
        <w:tabs>
          <w:tab w:val="left" w:pos="567"/>
        </w:tabs>
        <w:rPr>
          <w:b/>
          <w:bCs/>
          <w:szCs w:val="22"/>
        </w:rPr>
      </w:pPr>
      <w:r w:rsidRPr="00D05996">
        <w:rPr>
          <w:b/>
          <w:bCs/>
          <w:szCs w:val="22"/>
        </w:rPr>
        <w:t>4.4</w:t>
      </w:r>
      <w:r w:rsidRPr="00D05996">
        <w:rPr>
          <w:b/>
          <w:bCs/>
          <w:szCs w:val="22"/>
        </w:rPr>
        <w:tab/>
        <w:t>Specialūs įspėjimai ir atsargumo priemonės</w:t>
      </w:r>
    </w:p>
    <w:p w14:paraId="3C001FD1" w14:textId="77777777" w:rsidR="007C7C31" w:rsidRPr="00D05996" w:rsidRDefault="007C7C31" w:rsidP="007C7C31">
      <w:pPr>
        <w:rPr>
          <w:bCs/>
          <w:szCs w:val="22"/>
        </w:rPr>
      </w:pPr>
    </w:p>
    <w:p w14:paraId="290AE25E" w14:textId="1FD6348C" w:rsidR="009B6663" w:rsidRPr="00C574FA" w:rsidRDefault="009B6663" w:rsidP="007C7C31">
      <w:pPr>
        <w:rPr>
          <w:szCs w:val="22"/>
        </w:rPr>
      </w:pPr>
      <w:r w:rsidRPr="00C574FA">
        <w:rPr>
          <w:szCs w:val="22"/>
        </w:rPr>
        <w:t>Padidėjęs jautrumas</w:t>
      </w:r>
    </w:p>
    <w:p w14:paraId="6BD17B6D" w14:textId="51E6D715" w:rsidR="007C7C31" w:rsidRPr="00D05996" w:rsidRDefault="007C7C31" w:rsidP="007C7C31">
      <w:pPr>
        <w:rPr>
          <w:szCs w:val="22"/>
        </w:rPr>
      </w:pPr>
      <w:r w:rsidRPr="00D05996">
        <w:rPr>
          <w:bCs/>
          <w:szCs w:val="22"/>
        </w:rPr>
        <w:t>Kaip ir eritromicino bei kitokių makrolidų vartojimo metu, r</w:t>
      </w:r>
      <w:r w:rsidRPr="00D05996">
        <w:rPr>
          <w:szCs w:val="22"/>
        </w:rPr>
        <w:t>etai pasireiškė sunkios alerginės reakcijos, įskaitant angioneurozinę edemą ir anafilaksiją (retais atvejais jos buvo mirtinos)</w:t>
      </w:r>
      <w:r>
        <w:rPr>
          <w:szCs w:val="22"/>
        </w:rPr>
        <w:t>,</w:t>
      </w:r>
      <w:r w:rsidRPr="00893095">
        <w:t xml:space="preserve"> </w:t>
      </w:r>
      <w:proofErr w:type="spellStart"/>
      <w:r w:rsidRPr="003A7BBC">
        <w:rPr>
          <w:szCs w:val="22"/>
        </w:rPr>
        <w:t>dermatologinės</w:t>
      </w:r>
      <w:proofErr w:type="spellEnd"/>
      <w:r w:rsidRPr="003A7BBC">
        <w:rPr>
          <w:szCs w:val="22"/>
        </w:rPr>
        <w:t xml:space="preserve"> reakcijos, įskaitant ūminę </w:t>
      </w:r>
      <w:proofErr w:type="spellStart"/>
      <w:r>
        <w:rPr>
          <w:szCs w:val="22"/>
        </w:rPr>
        <w:t>generalizuotą</w:t>
      </w:r>
      <w:proofErr w:type="spellEnd"/>
      <w:r>
        <w:rPr>
          <w:szCs w:val="22"/>
        </w:rPr>
        <w:t xml:space="preserve"> </w:t>
      </w:r>
      <w:proofErr w:type="spellStart"/>
      <w:r>
        <w:rPr>
          <w:szCs w:val="22"/>
        </w:rPr>
        <w:t>egzanteminę</w:t>
      </w:r>
      <w:proofErr w:type="spellEnd"/>
      <w:r w:rsidRPr="003A7BBC">
        <w:rPr>
          <w:szCs w:val="22"/>
        </w:rPr>
        <w:t xml:space="preserve"> </w:t>
      </w:r>
      <w:proofErr w:type="spellStart"/>
      <w:r w:rsidRPr="003A7BBC">
        <w:rPr>
          <w:szCs w:val="22"/>
        </w:rPr>
        <w:t>pustulozę</w:t>
      </w:r>
      <w:proofErr w:type="spellEnd"/>
      <w:r w:rsidRPr="003A7BBC">
        <w:rPr>
          <w:szCs w:val="22"/>
        </w:rPr>
        <w:t xml:space="preserve"> (ŪGEP), </w:t>
      </w:r>
      <w:r>
        <w:rPr>
          <w:szCs w:val="22"/>
        </w:rPr>
        <w:t>Stivenso-Džonsono (</w:t>
      </w:r>
      <w:r w:rsidRPr="003A7BBC">
        <w:rPr>
          <w:i/>
          <w:szCs w:val="22"/>
        </w:rPr>
        <w:t>Stevens-Johnson</w:t>
      </w:r>
      <w:r>
        <w:rPr>
          <w:szCs w:val="22"/>
        </w:rPr>
        <w:t>)</w:t>
      </w:r>
      <w:r w:rsidRPr="003A7BBC">
        <w:rPr>
          <w:szCs w:val="22"/>
        </w:rPr>
        <w:t xml:space="preserve"> sindromą (SJS), toksinę epidermio nekrolizę (retai</w:t>
      </w:r>
      <w:r>
        <w:rPr>
          <w:szCs w:val="22"/>
        </w:rPr>
        <w:t>s atvejais</w:t>
      </w:r>
      <w:r w:rsidRPr="003A7BBC">
        <w:rPr>
          <w:szCs w:val="22"/>
        </w:rPr>
        <w:t xml:space="preserve"> mirtiną) ir </w:t>
      </w:r>
      <w:r>
        <w:rPr>
          <w:szCs w:val="22"/>
        </w:rPr>
        <w:t>reakciją</w:t>
      </w:r>
      <w:r w:rsidRPr="003A7BBC">
        <w:rPr>
          <w:szCs w:val="22"/>
        </w:rPr>
        <w:t xml:space="preserve"> į vaistą su eozinofi</w:t>
      </w:r>
      <w:r>
        <w:rPr>
          <w:szCs w:val="22"/>
        </w:rPr>
        <w:t>lija ir sisteminiais simptomais</w:t>
      </w:r>
      <w:r w:rsidRPr="003A7BBC">
        <w:rPr>
          <w:szCs w:val="22"/>
        </w:rPr>
        <w:t xml:space="preserve"> (</w:t>
      </w:r>
      <w:r>
        <w:rPr>
          <w:szCs w:val="22"/>
        </w:rPr>
        <w:t xml:space="preserve">angl. </w:t>
      </w:r>
      <w:proofErr w:type="spellStart"/>
      <w:r w:rsidRPr="00AF14F2">
        <w:rPr>
          <w:i/>
        </w:rPr>
        <w:t>drug</w:t>
      </w:r>
      <w:proofErr w:type="spellEnd"/>
      <w:r w:rsidRPr="00AF14F2">
        <w:rPr>
          <w:i/>
        </w:rPr>
        <w:t xml:space="preserve"> </w:t>
      </w:r>
      <w:proofErr w:type="spellStart"/>
      <w:r w:rsidRPr="00AF14F2">
        <w:rPr>
          <w:i/>
        </w:rPr>
        <w:t>reaction</w:t>
      </w:r>
      <w:proofErr w:type="spellEnd"/>
      <w:r w:rsidRPr="00AF14F2">
        <w:rPr>
          <w:i/>
        </w:rPr>
        <w:t xml:space="preserve"> </w:t>
      </w:r>
      <w:proofErr w:type="spellStart"/>
      <w:r w:rsidRPr="00AF14F2">
        <w:rPr>
          <w:i/>
        </w:rPr>
        <w:t>with</w:t>
      </w:r>
      <w:proofErr w:type="spellEnd"/>
      <w:r w:rsidRPr="00AF14F2">
        <w:rPr>
          <w:i/>
        </w:rPr>
        <w:t xml:space="preserve"> </w:t>
      </w:r>
      <w:proofErr w:type="spellStart"/>
      <w:r w:rsidRPr="00AF14F2">
        <w:rPr>
          <w:i/>
        </w:rPr>
        <w:t>eosinophilia</w:t>
      </w:r>
      <w:proofErr w:type="spellEnd"/>
      <w:r w:rsidRPr="00AF14F2">
        <w:rPr>
          <w:i/>
        </w:rPr>
        <w:t xml:space="preserve"> </w:t>
      </w:r>
      <w:proofErr w:type="spellStart"/>
      <w:r w:rsidRPr="00AF14F2">
        <w:rPr>
          <w:i/>
        </w:rPr>
        <w:t>and</w:t>
      </w:r>
      <w:proofErr w:type="spellEnd"/>
      <w:r w:rsidRPr="00AF14F2">
        <w:rPr>
          <w:i/>
        </w:rPr>
        <w:t xml:space="preserve"> </w:t>
      </w:r>
      <w:proofErr w:type="spellStart"/>
      <w:r w:rsidRPr="00AF14F2">
        <w:rPr>
          <w:i/>
        </w:rPr>
        <w:t>systemic</w:t>
      </w:r>
      <w:proofErr w:type="spellEnd"/>
      <w:r w:rsidRPr="00AF14F2">
        <w:rPr>
          <w:i/>
        </w:rPr>
        <w:t xml:space="preserve"> </w:t>
      </w:r>
      <w:proofErr w:type="spellStart"/>
      <w:r w:rsidRPr="00AF14F2">
        <w:rPr>
          <w:i/>
        </w:rPr>
        <w:t>symptoms</w:t>
      </w:r>
      <w:proofErr w:type="spellEnd"/>
      <w:r w:rsidRPr="00AF14F2">
        <w:t xml:space="preserve">, </w:t>
      </w:r>
      <w:r w:rsidRPr="003A7BBC">
        <w:rPr>
          <w:szCs w:val="22"/>
        </w:rPr>
        <w:t>DRESS)</w:t>
      </w:r>
      <w:r w:rsidRPr="00D05996">
        <w:rPr>
          <w:szCs w:val="22"/>
        </w:rPr>
        <w:t xml:space="preserve">. Vartojant </w:t>
      </w:r>
      <w:proofErr w:type="spellStart"/>
      <w:r w:rsidRPr="00D05996">
        <w:rPr>
          <w:szCs w:val="22"/>
        </w:rPr>
        <w:t>azitromicino</w:t>
      </w:r>
      <w:proofErr w:type="spellEnd"/>
      <w:r w:rsidRPr="00D05996">
        <w:rPr>
          <w:szCs w:val="22"/>
        </w:rPr>
        <w:t>, kai kurios iš šių reakcijų lėmė atsikartojančius simptomus, todėl pacientą reikėjo ilgiau stebėti ir gydyti.</w:t>
      </w:r>
    </w:p>
    <w:p w14:paraId="5E78F104" w14:textId="77777777" w:rsidR="007C7C31" w:rsidRDefault="007C7C31" w:rsidP="007C7C31">
      <w:pPr>
        <w:rPr>
          <w:szCs w:val="22"/>
        </w:rPr>
      </w:pPr>
    </w:p>
    <w:p w14:paraId="60C3205C" w14:textId="77777777" w:rsidR="007C7C31" w:rsidRDefault="007C7C31" w:rsidP="007C7C31">
      <w:pPr>
        <w:rPr>
          <w:szCs w:val="22"/>
        </w:rPr>
      </w:pPr>
      <w:r w:rsidRPr="003A7BBC">
        <w:rPr>
          <w:szCs w:val="22"/>
        </w:rPr>
        <w:t xml:space="preserve">Jei </w:t>
      </w:r>
      <w:r>
        <w:rPr>
          <w:szCs w:val="22"/>
        </w:rPr>
        <w:t>pasireiškia</w:t>
      </w:r>
      <w:r w:rsidRPr="003A7BBC">
        <w:rPr>
          <w:szCs w:val="22"/>
        </w:rPr>
        <w:t xml:space="preserve"> alerginė reakcija, vaist</w:t>
      </w:r>
      <w:r>
        <w:rPr>
          <w:szCs w:val="22"/>
        </w:rPr>
        <w:t>ini</w:t>
      </w:r>
      <w:r w:rsidRPr="003A7BBC">
        <w:rPr>
          <w:szCs w:val="22"/>
        </w:rPr>
        <w:t>o</w:t>
      </w:r>
      <w:r>
        <w:rPr>
          <w:szCs w:val="22"/>
        </w:rPr>
        <w:t xml:space="preserve"> preparato</w:t>
      </w:r>
      <w:r w:rsidRPr="003A7BBC">
        <w:rPr>
          <w:szCs w:val="22"/>
        </w:rPr>
        <w:t xml:space="preserve"> </w:t>
      </w:r>
      <w:r>
        <w:rPr>
          <w:szCs w:val="22"/>
        </w:rPr>
        <w:t xml:space="preserve">vartojimą reikia nutraukti ir pradėti taikyti </w:t>
      </w:r>
      <w:r w:rsidRPr="003A7BBC">
        <w:rPr>
          <w:szCs w:val="22"/>
        </w:rPr>
        <w:t>tinkam</w:t>
      </w:r>
      <w:r>
        <w:rPr>
          <w:szCs w:val="22"/>
        </w:rPr>
        <w:t>as</w:t>
      </w:r>
      <w:r w:rsidRPr="003A7BBC">
        <w:rPr>
          <w:szCs w:val="22"/>
        </w:rPr>
        <w:t xml:space="preserve"> </w:t>
      </w:r>
      <w:r>
        <w:rPr>
          <w:szCs w:val="22"/>
        </w:rPr>
        <w:t>priemones. Gydytojas</w:t>
      </w:r>
      <w:r w:rsidRPr="003A7BBC">
        <w:rPr>
          <w:szCs w:val="22"/>
        </w:rPr>
        <w:t xml:space="preserve"> turi </w:t>
      </w:r>
      <w:r>
        <w:rPr>
          <w:szCs w:val="22"/>
        </w:rPr>
        <w:t>įspėti</w:t>
      </w:r>
      <w:r w:rsidRPr="003A7BBC">
        <w:rPr>
          <w:szCs w:val="22"/>
        </w:rPr>
        <w:t xml:space="preserve">, kad nutraukus simptominį gydymą gali </w:t>
      </w:r>
      <w:r>
        <w:rPr>
          <w:szCs w:val="22"/>
        </w:rPr>
        <w:t>pasireikšti</w:t>
      </w:r>
      <w:r w:rsidRPr="003A7BBC">
        <w:rPr>
          <w:szCs w:val="22"/>
        </w:rPr>
        <w:t xml:space="preserve"> alerginių simptomų.</w:t>
      </w:r>
    </w:p>
    <w:p w14:paraId="38BD5791" w14:textId="77777777" w:rsidR="007C7C31" w:rsidRPr="00D05996" w:rsidRDefault="007C7C31" w:rsidP="007C7C31">
      <w:pPr>
        <w:rPr>
          <w:szCs w:val="22"/>
        </w:rPr>
      </w:pPr>
    </w:p>
    <w:p w14:paraId="7116A3EA" w14:textId="0C9B49DD" w:rsidR="009B6663" w:rsidRPr="009B6663" w:rsidRDefault="009B6663" w:rsidP="007C7C31">
      <w:pPr>
        <w:rPr>
          <w:color w:val="000000"/>
          <w:szCs w:val="22"/>
        </w:rPr>
      </w:pPr>
      <w:r w:rsidRPr="009B6663">
        <w:rPr>
          <w:color w:val="000000"/>
          <w:szCs w:val="22"/>
        </w:rPr>
        <w:t>Kepenų funkcijos sutrikimas</w:t>
      </w:r>
    </w:p>
    <w:p w14:paraId="52D52FF7" w14:textId="587DE75B" w:rsidR="007C7C31" w:rsidRPr="00D05996" w:rsidRDefault="007C7C31" w:rsidP="007C7C31">
      <w:pPr>
        <w:rPr>
          <w:szCs w:val="22"/>
        </w:rPr>
      </w:pPr>
      <w:r w:rsidRPr="00D05996">
        <w:rPr>
          <w:szCs w:val="22"/>
        </w:rPr>
        <w:t xml:space="preserve">Kadangi pagrindinė </w:t>
      </w:r>
      <w:proofErr w:type="spellStart"/>
      <w:r w:rsidRPr="00D05996">
        <w:rPr>
          <w:szCs w:val="22"/>
        </w:rPr>
        <w:t>azitromicino</w:t>
      </w:r>
      <w:proofErr w:type="spellEnd"/>
      <w:r w:rsidRPr="00D05996">
        <w:rPr>
          <w:szCs w:val="22"/>
        </w:rPr>
        <w:t xml:space="preserve"> eliminacijos vieta yra kepenys, todėl pacientus, sergančius reikšminga kepenų liga, </w:t>
      </w:r>
      <w:proofErr w:type="spellStart"/>
      <w:r w:rsidRPr="00D05996">
        <w:rPr>
          <w:szCs w:val="22"/>
        </w:rPr>
        <w:t>azitromicinu</w:t>
      </w:r>
      <w:proofErr w:type="spellEnd"/>
      <w:r w:rsidRPr="00D05996">
        <w:rPr>
          <w:szCs w:val="22"/>
        </w:rPr>
        <w:t xml:space="preserve"> reikia gydyti atsargiai. Buvo žaibiško </w:t>
      </w:r>
      <w:r>
        <w:rPr>
          <w:szCs w:val="22"/>
        </w:rPr>
        <w:t>hepatito</w:t>
      </w:r>
      <w:r w:rsidRPr="00D05996">
        <w:rPr>
          <w:szCs w:val="22"/>
        </w:rPr>
        <w:t xml:space="preserve">, galinčio lemti gyvybei pavojingą kepenų nepakankamumą, atvejų, susijusių su </w:t>
      </w:r>
      <w:proofErr w:type="spellStart"/>
      <w:r w:rsidRPr="00D05996">
        <w:rPr>
          <w:szCs w:val="22"/>
        </w:rPr>
        <w:t>azitromicino</w:t>
      </w:r>
      <w:proofErr w:type="spellEnd"/>
      <w:r w:rsidRPr="00D05996">
        <w:rPr>
          <w:szCs w:val="22"/>
        </w:rPr>
        <w:t xml:space="preserve"> vartojimu (žr.</w:t>
      </w:r>
      <w:r>
        <w:rPr>
          <w:szCs w:val="22"/>
        </w:rPr>
        <w:t> </w:t>
      </w:r>
      <w:r w:rsidRPr="00D05996">
        <w:rPr>
          <w:szCs w:val="22"/>
        </w:rPr>
        <w:t>4.8</w:t>
      </w:r>
      <w:r>
        <w:rPr>
          <w:szCs w:val="22"/>
        </w:rPr>
        <w:t> </w:t>
      </w:r>
      <w:r w:rsidRPr="00D05996">
        <w:rPr>
          <w:szCs w:val="22"/>
        </w:rPr>
        <w:t xml:space="preserve">skyrių). Kai kurie šių </w:t>
      </w:r>
      <w:r w:rsidRPr="00D05996">
        <w:rPr>
          <w:szCs w:val="22"/>
        </w:rPr>
        <w:lastRenderedPageBreak/>
        <w:t>pacientų galėjo būti anksčiau sirgę kepenų liga arba vartoję kitokių toksinį poveikį kepenims sukeliančių vaistinių preparatų.</w:t>
      </w:r>
    </w:p>
    <w:p w14:paraId="579DEBD9" w14:textId="77777777" w:rsidR="007C7C31" w:rsidRPr="00D05996" w:rsidRDefault="007C7C31" w:rsidP="007C7C31">
      <w:pPr>
        <w:rPr>
          <w:szCs w:val="22"/>
        </w:rPr>
      </w:pPr>
      <w:r>
        <w:rPr>
          <w:szCs w:val="22"/>
        </w:rPr>
        <w:t>Pasireiškus</w:t>
      </w:r>
      <w:r w:rsidRPr="00D05996">
        <w:rPr>
          <w:szCs w:val="22"/>
        </w:rPr>
        <w:t xml:space="preserve"> kepenų funkcijos sutrikimo požymi</w:t>
      </w:r>
      <w:r>
        <w:rPr>
          <w:szCs w:val="22"/>
        </w:rPr>
        <w:t>ams</w:t>
      </w:r>
      <w:r w:rsidRPr="00D05996">
        <w:rPr>
          <w:szCs w:val="22"/>
        </w:rPr>
        <w:t xml:space="preserve"> ir simptom</w:t>
      </w:r>
      <w:r>
        <w:rPr>
          <w:szCs w:val="22"/>
        </w:rPr>
        <w:t>ams</w:t>
      </w:r>
      <w:r w:rsidRPr="00D05996">
        <w:rPr>
          <w:szCs w:val="22"/>
        </w:rPr>
        <w:t xml:space="preserve">, pvz., greitai pasireiškianti astenija, susijusi su gelta, šlapimo patamsėjimu, polinkiu į kraujavimą ar </w:t>
      </w:r>
      <w:proofErr w:type="spellStart"/>
      <w:r w:rsidRPr="00D05996">
        <w:rPr>
          <w:szCs w:val="22"/>
        </w:rPr>
        <w:t>hepatine</w:t>
      </w:r>
      <w:proofErr w:type="spellEnd"/>
      <w:r w:rsidRPr="00D05996">
        <w:rPr>
          <w:szCs w:val="22"/>
        </w:rPr>
        <w:t xml:space="preserve"> </w:t>
      </w:r>
      <w:proofErr w:type="spellStart"/>
      <w:r w:rsidRPr="00D05996">
        <w:rPr>
          <w:szCs w:val="22"/>
        </w:rPr>
        <w:t>encefalopatija</w:t>
      </w:r>
      <w:proofErr w:type="spellEnd"/>
      <w:r w:rsidRPr="00D05996">
        <w:rPr>
          <w:szCs w:val="22"/>
        </w:rPr>
        <w:t xml:space="preserve">, būtina nedelsiant atlikti kepenų funkcijos tyrimus. Pasireiškus kepenų funkcijos sutrikimui, </w:t>
      </w:r>
      <w:proofErr w:type="spellStart"/>
      <w:r w:rsidRPr="00D05996">
        <w:rPr>
          <w:szCs w:val="22"/>
        </w:rPr>
        <w:t>azitromicino</w:t>
      </w:r>
      <w:proofErr w:type="spellEnd"/>
      <w:r w:rsidRPr="00D05996">
        <w:rPr>
          <w:szCs w:val="22"/>
        </w:rPr>
        <w:t xml:space="preserve"> vartojimą reikia nutraukti.</w:t>
      </w:r>
    </w:p>
    <w:p w14:paraId="606DCADB" w14:textId="77777777" w:rsidR="007C7C31" w:rsidRPr="00D05996" w:rsidRDefault="007C7C31" w:rsidP="007C7C31">
      <w:pPr>
        <w:rPr>
          <w:szCs w:val="22"/>
        </w:rPr>
      </w:pPr>
    </w:p>
    <w:p w14:paraId="7EE5FF3E" w14:textId="77777777" w:rsidR="009B6663" w:rsidRDefault="009B6663" w:rsidP="007C7C31">
      <w:pPr>
        <w:rPr>
          <w:i/>
          <w:iCs/>
          <w:color w:val="000000"/>
          <w:szCs w:val="22"/>
        </w:rPr>
      </w:pPr>
    </w:p>
    <w:p w14:paraId="486A16BD" w14:textId="68722AEF" w:rsidR="009B6663" w:rsidRPr="009B6663" w:rsidRDefault="009B6663" w:rsidP="007C7C31">
      <w:pPr>
        <w:rPr>
          <w:szCs w:val="22"/>
        </w:rPr>
      </w:pPr>
      <w:r w:rsidRPr="009B6663">
        <w:rPr>
          <w:color w:val="000000"/>
          <w:szCs w:val="22"/>
        </w:rPr>
        <w:t>Skalsių dariniai</w:t>
      </w:r>
    </w:p>
    <w:p w14:paraId="6F0C2A64" w14:textId="3C6D4E85" w:rsidR="007C7C31" w:rsidRPr="00D05996" w:rsidRDefault="007C7C31" w:rsidP="007C7C31">
      <w:pPr>
        <w:rPr>
          <w:szCs w:val="22"/>
        </w:rPr>
      </w:pPr>
      <w:r w:rsidRPr="00D05996">
        <w:rPr>
          <w:szCs w:val="22"/>
        </w:rPr>
        <w:t xml:space="preserve">Skalsių darinių vartojantiems pacientams kai kurie kartu vartojami makrolidų grupės antibiotikai pagreitino </w:t>
      </w:r>
      <w:proofErr w:type="spellStart"/>
      <w:r w:rsidRPr="00D05996">
        <w:rPr>
          <w:szCs w:val="22"/>
        </w:rPr>
        <w:t>ergotizmo</w:t>
      </w:r>
      <w:proofErr w:type="spellEnd"/>
      <w:r w:rsidRPr="00D05996">
        <w:rPr>
          <w:szCs w:val="22"/>
        </w:rPr>
        <w:t xml:space="preserve"> pasireiškimą. Duomenų apie </w:t>
      </w:r>
      <w:proofErr w:type="spellStart"/>
      <w:r w:rsidRPr="00D05996">
        <w:rPr>
          <w:szCs w:val="22"/>
        </w:rPr>
        <w:t>ergotamino</w:t>
      </w:r>
      <w:proofErr w:type="spellEnd"/>
      <w:r w:rsidRPr="00D05996">
        <w:rPr>
          <w:szCs w:val="22"/>
        </w:rPr>
        <w:t xml:space="preserve"> darinių ir </w:t>
      </w:r>
      <w:proofErr w:type="spellStart"/>
      <w:r w:rsidRPr="00D05996">
        <w:rPr>
          <w:szCs w:val="22"/>
        </w:rPr>
        <w:t>azitromicino</w:t>
      </w:r>
      <w:proofErr w:type="spellEnd"/>
      <w:r w:rsidRPr="00D05996">
        <w:rPr>
          <w:szCs w:val="22"/>
        </w:rPr>
        <w:t xml:space="preserve"> sąveikos galimumą nėra. Vis dėlto dėl </w:t>
      </w:r>
      <w:proofErr w:type="spellStart"/>
      <w:r w:rsidRPr="00D05996">
        <w:rPr>
          <w:szCs w:val="22"/>
        </w:rPr>
        <w:t>ergotizmo</w:t>
      </w:r>
      <w:proofErr w:type="spellEnd"/>
      <w:r w:rsidRPr="00D05996">
        <w:rPr>
          <w:szCs w:val="22"/>
        </w:rPr>
        <w:t xml:space="preserve"> teorinės galimybės gydyti </w:t>
      </w:r>
      <w:proofErr w:type="spellStart"/>
      <w:r w:rsidRPr="00D05996">
        <w:rPr>
          <w:szCs w:val="22"/>
        </w:rPr>
        <w:t>azitromicinu</w:t>
      </w:r>
      <w:proofErr w:type="spellEnd"/>
      <w:r w:rsidRPr="00D05996">
        <w:rPr>
          <w:szCs w:val="22"/>
        </w:rPr>
        <w:t xml:space="preserve"> ir kartu skalsių dariniais negalima (žr.</w:t>
      </w:r>
      <w:r>
        <w:rPr>
          <w:szCs w:val="22"/>
        </w:rPr>
        <w:t> </w:t>
      </w:r>
      <w:r w:rsidRPr="00D05996">
        <w:rPr>
          <w:szCs w:val="22"/>
        </w:rPr>
        <w:t>4.5</w:t>
      </w:r>
      <w:r>
        <w:rPr>
          <w:szCs w:val="22"/>
        </w:rPr>
        <w:t> </w:t>
      </w:r>
      <w:r w:rsidRPr="00D05996">
        <w:rPr>
          <w:szCs w:val="22"/>
        </w:rPr>
        <w:t>skyrių).</w:t>
      </w:r>
    </w:p>
    <w:p w14:paraId="40C341AD" w14:textId="77777777" w:rsidR="007C7C31" w:rsidRPr="00D05996" w:rsidRDefault="007C7C31" w:rsidP="007C7C31">
      <w:pPr>
        <w:rPr>
          <w:szCs w:val="22"/>
        </w:rPr>
      </w:pPr>
    </w:p>
    <w:p w14:paraId="1DBB73B9" w14:textId="77777777" w:rsidR="007C7C31" w:rsidRPr="005670B2" w:rsidRDefault="007C7C31" w:rsidP="007C7C31">
      <w:pPr>
        <w:rPr>
          <w:szCs w:val="22"/>
          <w:u w:val="single"/>
        </w:rPr>
      </w:pPr>
      <w:proofErr w:type="spellStart"/>
      <w:r w:rsidRPr="005670B2">
        <w:rPr>
          <w:szCs w:val="22"/>
          <w:u w:val="single"/>
        </w:rPr>
        <w:t>Superinfekcija</w:t>
      </w:r>
      <w:proofErr w:type="spellEnd"/>
    </w:p>
    <w:p w14:paraId="3B534CEF" w14:textId="77777777" w:rsidR="007C7C31" w:rsidRPr="00D05996" w:rsidRDefault="007C7C31" w:rsidP="007C7C31">
      <w:pPr>
        <w:rPr>
          <w:szCs w:val="22"/>
        </w:rPr>
      </w:pPr>
      <w:r w:rsidRPr="00D05996">
        <w:rPr>
          <w:szCs w:val="22"/>
        </w:rPr>
        <w:t xml:space="preserve">Gydant </w:t>
      </w:r>
      <w:proofErr w:type="spellStart"/>
      <w:r w:rsidRPr="00D05996">
        <w:rPr>
          <w:szCs w:val="22"/>
        </w:rPr>
        <w:t>azitromicinu</w:t>
      </w:r>
      <w:proofErr w:type="spellEnd"/>
      <w:r w:rsidRPr="00D05996">
        <w:rPr>
          <w:szCs w:val="22"/>
        </w:rPr>
        <w:t xml:space="preserve">, kaip kitokiais antibiotikų preparatais, rekomenduojama dėmesį kreipti į </w:t>
      </w:r>
      <w:proofErr w:type="spellStart"/>
      <w:r w:rsidRPr="00D05996">
        <w:rPr>
          <w:szCs w:val="22"/>
        </w:rPr>
        <w:t>superinfkcijos</w:t>
      </w:r>
      <w:proofErr w:type="spellEnd"/>
      <w:r w:rsidRPr="00D05996">
        <w:rPr>
          <w:szCs w:val="22"/>
        </w:rPr>
        <w:t xml:space="preserve"> nejautriais mikroorganizmais, pvz., grybeliais, požymius. Dėl </w:t>
      </w:r>
      <w:proofErr w:type="spellStart"/>
      <w:r w:rsidRPr="00D05996">
        <w:rPr>
          <w:szCs w:val="22"/>
        </w:rPr>
        <w:t>superinfekcijos</w:t>
      </w:r>
      <w:proofErr w:type="spellEnd"/>
      <w:r w:rsidRPr="00D05996">
        <w:rPr>
          <w:szCs w:val="22"/>
        </w:rPr>
        <w:t xml:space="preserve"> gali reikėti gydymą </w:t>
      </w:r>
      <w:proofErr w:type="spellStart"/>
      <w:r w:rsidRPr="00D05996">
        <w:rPr>
          <w:szCs w:val="22"/>
        </w:rPr>
        <w:t>azitromicinu</w:t>
      </w:r>
      <w:proofErr w:type="spellEnd"/>
      <w:r w:rsidRPr="00D05996">
        <w:rPr>
          <w:szCs w:val="22"/>
        </w:rPr>
        <w:t xml:space="preserve"> nutraukti ir imtis tinkamų priemonių.</w:t>
      </w:r>
    </w:p>
    <w:p w14:paraId="05BB46AB" w14:textId="77777777" w:rsidR="007C7C31" w:rsidRPr="00D05996" w:rsidRDefault="007C7C31" w:rsidP="007C7C31">
      <w:pPr>
        <w:rPr>
          <w:szCs w:val="22"/>
        </w:rPr>
      </w:pPr>
    </w:p>
    <w:p w14:paraId="7C92B96D" w14:textId="77777777" w:rsidR="007C7C31" w:rsidRPr="00D05996" w:rsidRDefault="007C7C31" w:rsidP="007C7C31">
      <w:pPr>
        <w:rPr>
          <w:i/>
          <w:szCs w:val="22"/>
        </w:rPr>
      </w:pPr>
      <w:r w:rsidRPr="00D05996">
        <w:rPr>
          <w:szCs w:val="22"/>
        </w:rPr>
        <w:t xml:space="preserve">Gydant beveik visais antibakteriniais preparatais, įskaitant </w:t>
      </w:r>
      <w:proofErr w:type="spellStart"/>
      <w:r w:rsidRPr="00D05996">
        <w:rPr>
          <w:szCs w:val="22"/>
        </w:rPr>
        <w:t>azitromiciną</w:t>
      </w:r>
      <w:proofErr w:type="spellEnd"/>
      <w:r w:rsidRPr="00D05996">
        <w:rPr>
          <w:szCs w:val="22"/>
        </w:rPr>
        <w:t xml:space="preserve">, buvo su </w:t>
      </w:r>
      <w:proofErr w:type="spellStart"/>
      <w:r w:rsidRPr="00D05996">
        <w:rPr>
          <w:i/>
          <w:szCs w:val="22"/>
        </w:rPr>
        <w:t>Clostridium</w:t>
      </w:r>
      <w:proofErr w:type="spellEnd"/>
      <w:r w:rsidRPr="00D05996">
        <w:rPr>
          <w:i/>
          <w:szCs w:val="22"/>
        </w:rPr>
        <w:t xml:space="preserve"> </w:t>
      </w:r>
      <w:proofErr w:type="spellStart"/>
      <w:r w:rsidRPr="00D05996">
        <w:rPr>
          <w:i/>
          <w:szCs w:val="22"/>
        </w:rPr>
        <w:t>difficile</w:t>
      </w:r>
      <w:proofErr w:type="spellEnd"/>
    </w:p>
    <w:p w14:paraId="23E08A5A" w14:textId="77777777" w:rsidR="007C7C31" w:rsidRPr="00D05996" w:rsidRDefault="007C7C31" w:rsidP="007C7C31">
      <w:pPr>
        <w:rPr>
          <w:i/>
          <w:szCs w:val="22"/>
        </w:rPr>
      </w:pPr>
      <w:r w:rsidRPr="00D05996">
        <w:rPr>
          <w:szCs w:val="22"/>
        </w:rPr>
        <w:t xml:space="preserve">susijusio viduriavimo (CDSV), kurio sunkumas gali svyruoti nuo lengvo viduriavimo iki mirtino kolito, atvejų. Gydymas antibakteriniais preparatais pakeičia normalią storosios žarnos florą, todėl nenormaliai greitai padaugėja </w:t>
      </w:r>
      <w:proofErr w:type="spellStart"/>
      <w:r w:rsidRPr="00D05996">
        <w:rPr>
          <w:i/>
          <w:szCs w:val="22"/>
        </w:rPr>
        <w:t>Clostridium</w:t>
      </w:r>
      <w:proofErr w:type="spellEnd"/>
      <w:r w:rsidRPr="00D05996">
        <w:rPr>
          <w:i/>
          <w:szCs w:val="22"/>
        </w:rPr>
        <w:t xml:space="preserve"> </w:t>
      </w:r>
      <w:proofErr w:type="spellStart"/>
      <w:r w:rsidRPr="00D05996">
        <w:rPr>
          <w:i/>
          <w:szCs w:val="22"/>
        </w:rPr>
        <w:t>difficile</w:t>
      </w:r>
      <w:proofErr w:type="spellEnd"/>
      <w:r w:rsidRPr="00D05996">
        <w:rPr>
          <w:i/>
          <w:szCs w:val="22"/>
        </w:rPr>
        <w:t>.</w:t>
      </w:r>
    </w:p>
    <w:p w14:paraId="78286CFE" w14:textId="77777777" w:rsidR="007C7C31" w:rsidRPr="00D05996" w:rsidRDefault="007C7C31" w:rsidP="007C7C31">
      <w:pPr>
        <w:rPr>
          <w:i/>
          <w:szCs w:val="22"/>
        </w:rPr>
      </w:pPr>
    </w:p>
    <w:p w14:paraId="41EA455C" w14:textId="77777777" w:rsidR="007C7C31" w:rsidRPr="00D05996" w:rsidRDefault="007C7C31" w:rsidP="007C7C31">
      <w:pPr>
        <w:rPr>
          <w:szCs w:val="22"/>
        </w:rPr>
      </w:pPr>
      <w:proofErr w:type="spellStart"/>
      <w:r w:rsidRPr="00D05996">
        <w:rPr>
          <w:i/>
          <w:iCs/>
          <w:szCs w:val="22"/>
        </w:rPr>
        <w:t>Clostridium</w:t>
      </w:r>
      <w:proofErr w:type="spellEnd"/>
      <w:r w:rsidRPr="00D05996">
        <w:rPr>
          <w:i/>
          <w:iCs/>
          <w:szCs w:val="22"/>
        </w:rPr>
        <w:t xml:space="preserve"> </w:t>
      </w:r>
      <w:proofErr w:type="spellStart"/>
      <w:r w:rsidRPr="00D05996">
        <w:rPr>
          <w:i/>
          <w:iCs/>
          <w:szCs w:val="22"/>
        </w:rPr>
        <w:t>difficile</w:t>
      </w:r>
      <w:proofErr w:type="spellEnd"/>
      <w:r w:rsidRPr="00D05996">
        <w:rPr>
          <w:i/>
          <w:iCs/>
          <w:szCs w:val="22"/>
        </w:rPr>
        <w:t xml:space="preserve"> </w:t>
      </w:r>
      <w:r w:rsidRPr="00D05996">
        <w:rPr>
          <w:szCs w:val="22"/>
        </w:rPr>
        <w:t>gamina</w:t>
      </w:r>
      <w:r w:rsidRPr="00D05996">
        <w:rPr>
          <w:i/>
          <w:iCs/>
          <w:szCs w:val="22"/>
        </w:rPr>
        <w:t xml:space="preserve"> </w:t>
      </w:r>
      <w:r w:rsidRPr="00D05996">
        <w:rPr>
          <w:szCs w:val="22"/>
        </w:rPr>
        <w:t xml:space="preserve">A ir B toksinus, kurie prisideda prie CDSV pasireiškimo. </w:t>
      </w:r>
      <w:proofErr w:type="spellStart"/>
      <w:r w:rsidRPr="00D05996">
        <w:rPr>
          <w:szCs w:val="22"/>
        </w:rPr>
        <w:t>Hipertoksino</w:t>
      </w:r>
      <w:proofErr w:type="spellEnd"/>
      <w:r w:rsidRPr="00D05996">
        <w:rPr>
          <w:szCs w:val="22"/>
        </w:rPr>
        <w:t xml:space="preserve"> gaminančios </w:t>
      </w:r>
      <w:proofErr w:type="spellStart"/>
      <w:r w:rsidRPr="00D05996">
        <w:rPr>
          <w:i/>
          <w:iCs/>
          <w:szCs w:val="22"/>
        </w:rPr>
        <w:t>Clostridium</w:t>
      </w:r>
      <w:proofErr w:type="spellEnd"/>
      <w:r w:rsidRPr="00D05996">
        <w:rPr>
          <w:i/>
          <w:iCs/>
          <w:szCs w:val="22"/>
        </w:rPr>
        <w:t xml:space="preserve"> </w:t>
      </w:r>
      <w:proofErr w:type="spellStart"/>
      <w:r w:rsidRPr="00D05996">
        <w:rPr>
          <w:i/>
          <w:iCs/>
          <w:szCs w:val="22"/>
        </w:rPr>
        <w:t>difficile</w:t>
      </w:r>
      <w:proofErr w:type="spellEnd"/>
      <w:r w:rsidRPr="00D05996">
        <w:rPr>
          <w:szCs w:val="22"/>
        </w:rPr>
        <w:t xml:space="preserve"> padermės sukelia didesnį sergamumą ir mirtingumą, kadangi šios rūšies infekcija gali būti atspari antimikrobiniam gydymui ir gali prireikti </w:t>
      </w:r>
      <w:proofErr w:type="spellStart"/>
      <w:r w:rsidRPr="00D05996">
        <w:rPr>
          <w:szCs w:val="22"/>
        </w:rPr>
        <w:t>kolektomijos</w:t>
      </w:r>
      <w:proofErr w:type="spellEnd"/>
      <w:r w:rsidRPr="00D05996">
        <w:rPr>
          <w:szCs w:val="22"/>
        </w:rPr>
        <w:t xml:space="preserve">. Reikia manyti, kad CDSV yra visiems pacientams, kurie po gydymo antibiotikais viduriuoja. </w:t>
      </w:r>
      <w:r w:rsidRPr="00D05996">
        <w:rPr>
          <w:color w:val="000000"/>
          <w:szCs w:val="22"/>
        </w:rPr>
        <w:t xml:space="preserve">Būtina atidžiai susipažinti su ligos istorija, kadangi </w:t>
      </w:r>
      <w:r w:rsidRPr="00D05996">
        <w:rPr>
          <w:szCs w:val="22"/>
        </w:rPr>
        <w:t>CDSV pasireiškimo atvejų buvo dviejų mėnesių laikotarpiu po antibakterinių preparatų vartojimo.</w:t>
      </w:r>
    </w:p>
    <w:p w14:paraId="5373A247" w14:textId="77777777" w:rsidR="007C7C31" w:rsidRPr="00D05996" w:rsidRDefault="007C7C31" w:rsidP="007C7C31">
      <w:pPr>
        <w:rPr>
          <w:szCs w:val="22"/>
        </w:rPr>
      </w:pPr>
    </w:p>
    <w:p w14:paraId="766C39AA" w14:textId="30ED2F43" w:rsidR="00C574FA" w:rsidRPr="00C574FA" w:rsidRDefault="00C574FA" w:rsidP="007C7C31">
      <w:pPr>
        <w:rPr>
          <w:szCs w:val="22"/>
        </w:rPr>
      </w:pPr>
      <w:r w:rsidRPr="00C574FA">
        <w:rPr>
          <w:color w:val="000000"/>
          <w:szCs w:val="22"/>
        </w:rPr>
        <w:t>Inkstų funkcijos sutrikimas</w:t>
      </w:r>
    </w:p>
    <w:p w14:paraId="16255F0E" w14:textId="7C843182" w:rsidR="007C7C31" w:rsidRPr="00D05996" w:rsidRDefault="007C7C31" w:rsidP="007C7C31">
      <w:pPr>
        <w:rPr>
          <w:szCs w:val="22"/>
        </w:rPr>
      </w:pPr>
      <w:r w:rsidRPr="00D05996">
        <w:rPr>
          <w:szCs w:val="22"/>
        </w:rPr>
        <w:t xml:space="preserve">Buvo nustatyta, kad pacientų, kuriems yra sunkus inkstų funkcijos sutrikimas (glomerulų filtracijos greitis </w:t>
      </w:r>
      <w:r w:rsidRPr="00D05996">
        <w:rPr>
          <w:szCs w:val="22"/>
        </w:rPr>
        <w:sym w:font="Symbol" w:char="003C"/>
      </w:r>
      <w:r w:rsidRPr="00D05996">
        <w:rPr>
          <w:szCs w:val="22"/>
        </w:rPr>
        <w:t xml:space="preserve"> 10 ml/min.), organizme sisteminė </w:t>
      </w:r>
      <w:proofErr w:type="spellStart"/>
      <w:r w:rsidRPr="00D05996">
        <w:rPr>
          <w:szCs w:val="22"/>
        </w:rPr>
        <w:t>azitromicino</w:t>
      </w:r>
      <w:proofErr w:type="spellEnd"/>
      <w:r w:rsidRPr="00D05996">
        <w:rPr>
          <w:szCs w:val="22"/>
        </w:rPr>
        <w:t xml:space="preserve"> ekspozicija yra 33</w:t>
      </w:r>
      <w:r>
        <w:rPr>
          <w:szCs w:val="22"/>
        </w:rPr>
        <w:t> </w:t>
      </w:r>
      <w:r w:rsidRPr="00D05996">
        <w:rPr>
          <w:szCs w:val="22"/>
        </w:rPr>
        <w:sym w:font="Symbol" w:char="0025"/>
      </w:r>
      <w:r w:rsidRPr="00D05996">
        <w:rPr>
          <w:szCs w:val="22"/>
        </w:rPr>
        <w:t xml:space="preserve"> didesnė (žr.</w:t>
      </w:r>
      <w:r>
        <w:rPr>
          <w:szCs w:val="22"/>
        </w:rPr>
        <w:t> </w:t>
      </w:r>
      <w:r w:rsidRPr="00D05996">
        <w:rPr>
          <w:szCs w:val="22"/>
        </w:rPr>
        <w:t>5.2</w:t>
      </w:r>
      <w:r>
        <w:rPr>
          <w:szCs w:val="22"/>
        </w:rPr>
        <w:t> </w:t>
      </w:r>
      <w:r w:rsidRPr="00D05996">
        <w:rPr>
          <w:szCs w:val="22"/>
        </w:rPr>
        <w:t xml:space="preserve">skyrių). </w:t>
      </w:r>
    </w:p>
    <w:p w14:paraId="32BC46B9" w14:textId="77777777" w:rsidR="007C7C31" w:rsidRPr="00D05996" w:rsidRDefault="007C7C31" w:rsidP="007C7C31">
      <w:pPr>
        <w:rPr>
          <w:szCs w:val="22"/>
        </w:rPr>
      </w:pPr>
    </w:p>
    <w:p w14:paraId="39F22BAF" w14:textId="1A82B5A3" w:rsidR="00C574FA" w:rsidRPr="00C574FA" w:rsidRDefault="00C574FA" w:rsidP="007C7C31">
      <w:pPr>
        <w:rPr>
          <w:szCs w:val="22"/>
        </w:rPr>
      </w:pPr>
      <w:r w:rsidRPr="00C574FA">
        <w:rPr>
          <w:color w:val="000000"/>
          <w:szCs w:val="22"/>
        </w:rPr>
        <w:t xml:space="preserve">Širdies </w:t>
      </w:r>
      <w:proofErr w:type="spellStart"/>
      <w:r w:rsidRPr="00C574FA">
        <w:rPr>
          <w:color w:val="000000"/>
          <w:szCs w:val="22"/>
        </w:rPr>
        <w:t>repoliarizacijos</w:t>
      </w:r>
      <w:proofErr w:type="spellEnd"/>
      <w:r w:rsidRPr="00C574FA">
        <w:rPr>
          <w:color w:val="000000"/>
          <w:szCs w:val="22"/>
        </w:rPr>
        <w:t xml:space="preserve"> ir QT intervalo pailgėjimas</w:t>
      </w:r>
    </w:p>
    <w:p w14:paraId="7BF1E83E" w14:textId="60DDD99C" w:rsidR="007C7C31" w:rsidRPr="00D05996" w:rsidRDefault="007C7C31" w:rsidP="007C7C31">
      <w:pPr>
        <w:rPr>
          <w:szCs w:val="22"/>
        </w:rPr>
      </w:pPr>
      <w:r w:rsidRPr="00D05996">
        <w:rPr>
          <w:szCs w:val="22"/>
        </w:rPr>
        <w:t xml:space="preserve">Gydymo kitokiais </w:t>
      </w:r>
      <w:proofErr w:type="spellStart"/>
      <w:r w:rsidRPr="00D05996">
        <w:rPr>
          <w:szCs w:val="22"/>
        </w:rPr>
        <w:t>makrolidais</w:t>
      </w:r>
      <w:proofErr w:type="spellEnd"/>
      <w:r w:rsidRPr="00D05996">
        <w:rPr>
          <w:szCs w:val="22"/>
        </w:rPr>
        <w:t xml:space="preserve">, įskaitant </w:t>
      </w:r>
      <w:proofErr w:type="spellStart"/>
      <w:r w:rsidRPr="00D05996">
        <w:rPr>
          <w:szCs w:val="22"/>
        </w:rPr>
        <w:t>azitromiciną</w:t>
      </w:r>
      <w:proofErr w:type="spellEnd"/>
      <w:r w:rsidRPr="00D05996">
        <w:rPr>
          <w:szCs w:val="22"/>
        </w:rPr>
        <w:t xml:space="preserve">, metu buvo širdies </w:t>
      </w:r>
      <w:proofErr w:type="spellStart"/>
      <w:r w:rsidRPr="00D05996">
        <w:rPr>
          <w:szCs w:val="22"/>
        </w:rPr>
        <w:t>repoliarizacijos</w:t>
      </w:r>
      <w:proofErr w:type="spellEnd"/>
      <w:r w:rsidRPr="00D05996">
        <w:rPr>
          <w:szCs w:val="22"/>
        </w:rPr>
        <w:t xml:space="preserve"> ir QT intervalo pailgėjimo, keliančio širdies aritmijos ir </w:t>
      </w:r>
      <w:proofErr w:type="spellStart"/>
      <w:r w:rsidRPr="00D05996">
        <w:rPr>
          <w:szCs w:val="22"/>
        </w:rPr>
        <w:t>polimorfinės</w:t>
      </w:r>
      <w:proofErr w:type="spellEnd"/>
      <w:r w:rsidRPr="00D05996">
        <w:rPr>
          <w:szCs w:val="22"/>
        </w:rPr>
        <w:t xml:space="preserve"> </w:t>
      </w:r>
      <w:proofErr w:type="spellStart"/>
      <w:r w:rsidRPr="00D05996">
        <w:rPr>
          <w:szCs w:val="22"/>
        </w:rPr>
        <w:t>skilvelinės</w:t>
      </w:r>
      <w:proofErr w:type="spellEnd"/>
      <w:r w:rsidRPr="00D05996">
        <w:rPr>
          <w:szCs w:val="22"/>
        </w:rPr>
        <w:t xml:space="preserve"> </w:t>
      </w:r>
      <w:proofErr w:type="spellStart"/>
      <w:r w:rsidRPr="00D05996">
        <w:rPr>
          <w:szCs w:val="22"/>
        </w:rPr>
        <w:t>paroksizminės</w:t>
      </w:r>
      <w:proofErr w:type="spellEnd"/>
      <w:r w:rsidRPr="00D05996">
        <w:rPr>
          <w:szCs w:val="22"/>
        </w:rPr>
        <w:t xml:space="preserve"> </w:t>
      </w:r>
      <w:proofErr w:type="spellStart"/>
      <w:r w:rsidRPr="00D05996">
        <w:rPr>
          <w:szCs w:val="22"/>
        </w:rPr>
        <w:t>tachikardijos</w:t>
      </w:r>
      <w:proofErr w:type="spellEnd"/>
      <w:r w:rsidRPr="00D05996">
        <w:rPr>
          <w:szCs w:val="22"/>
        </w:rPr>
        <w:t xml:space="preserve"> riziką, atvejų (žr.</w:t>
      </w:r>
      <w:r>
        <w:rPr>
          <w:szCs w:val="22"/>
        </w:rPr>
        <w:t> </w:t>
      </w:r>
      <w:r w:rsidRPr="00D05996">
        <w:rPr>
          <w:szCs w:val="22"/>
        </w:rPr>
        <w:t>4.8</w:t>
      </w:r>
      <w:r>
        <w:rPr>
          <w:szCs w:val="22"/>
        </w:rPr>
        <w:t> </w:t>
      </w:r>
      <w:r w:rsidRPr="00D05996">
        <w:rPr>
          <w:szCs w:val="22"/>
        </w:rPr>
        <w:t xml:space="preserve">skyrių). Taigi kadangi tokiomis aplinkybėmis galimas </w:t>
      </w:r>
      <w:proofErr w:type="spellStart"/>
      <w:r w:rsidRPr="00D05996">
        <w:rPr>
          <w:szCs w:val="22"/>
        </w:rPr>
        <w:t>skilvelinės</w:t>
      </w:r>
      <w:proofErr w:type="spellEnd"/>
      <w:r w:rsidRPr="00D05996">
        <w:rPr>
          <w:szCs w:val="22"/>
        </w:rPr>
        <w:t xml:space="preserve"> aritmijos (įskaitant </w:t>
      </w:r>
      <w:proofErr w:type="spellStart"/>
      <w:r w:rsidRPr="00D05996">
        <w:rPr>
          <w:szCs w:val="22"/>
        </w:rPr>
        <w:t>polimorfinę</w:t>
      </w:r>
      <w:proofErr w:type="spellEnd"/>
      <w:r w:rsidRPr="00D05996">
        <w:rPr>
          <w:szCs w:val="22"/>
        </w:rPr>
        <w:t xml:space="preserve"> </w:t>
      </w:r>
      <w:proofErr w:type="spellStart"/>
      <w:r w:rsidRPr="00D05996">
        <w:rPr>
          <w:szCs w:val="22"/>
        </w:rPr>
        <w:t>skilvelinę</w:t>
      </w:r>
      <w:proofErr w:type="spellEnd"/>
      <w:r w:rsidRPr="00D05996">
        <w:rPr>
          <w:szCs w:val="22"/>
        </w:rPr>
        <w:t xml:space="preserve"> </w:t>
      </w:r>
      <w:proofErr w:type="spellStart"/>
      <w:r w:rsidRPr="00D05996">
        <w:rPr>
          <w:szCs w:val="22"/>
        </w:rPr>
        <w:t>paroksizminę</w:t>
      </w:r>
      <w:proofErr w:type="spellEnd"/>
      <w:r w:rsidRPr="00D05996">
        <w:rPr>
          <w:szCs w:val="22"/>
        </w:rPr>
        <w:t xml:space="preserve"> </w:t>
      </w:r>
      <w:proofErr w:type="spellStart"/>
      <w:r w:rsidRPr="00D05996">
        <w:rPr>
          <w:szCs w:val="22"/>
        </w:rPr>
        <w:t>tachikardiją</w:t>
      </w:r>
      <w:proofErr w:type="spellEnd"/>
      <w:r w:rsidRPr="00D05996">
        <w:rPr>
          <w:szCs w:val="22"/>
        </w:rPr>
        <w:t xml:space="preserve">), galinčios lemti širdies sustojimą, rizikos padidėjimas, todėl </w:t>
      </w:r>
      <w:proofErr w:type="spellStart"/>
      <w:r w:rsidRPr="00D05996">
        <w:rPr>
          <w:szCs w:val="22"/>
        </w:rPr>
        <w:t>azitromicinu</w:t>
      </w:r>
      <w:proofErr w:type="spellEnd"/>
      <w:r w:rsidRPr="00D05996">
        <w:rPr>
          <w:szCs w:val="22"/>
        </w:rPr>
        <w:t xml:space="preserve"> atsargiai reikia gydyti pacientus (ypač moteris ir senyvus pacientus), kuriems yra nuolatinė </w:t>
      </w:r>
      <w:proofErr w:type="spellStart"/>
      <w:r w:rsidRPr="00D05996">
        <w:rPr>
          <w:szCs w:val="22"/>
        </w:rPr>
        <w:t>proaritminė</w:t>
      </w:r>
      <w:proofErr w:type="spellEnd"/>
      <w:r w:rsidRPr="00D05996">
        <w:rPr>
          <w:szCs w:val="22"/>
        </w:rPr>
        <w:t xml:space="preserve"> būklė, </w:t>
      </w:r>
      <w:r>
        <w:rPr>
          <w:szCs w:val="22"/>
        </w:rPr>
        <w:t>pvz.,</w:t>
      </w:r>
      <w:r w:rsidRPr="00D05996">
        <w:rPr>
          <w:szCs w:val="22"/>
        </w:rPr>
        <w:t xml:space="preserve"> pacientus:</w:t>
      </w:r>
      <w:r w:rsidRPr="00D05996" w:rsidDel="007E6A6C">
        <w:rPr>
          <w:szCs w:val="22"/>
        </w:rPr>
        <w:t xml:space="preserve"> </w:t>
      </w:r>
    </w:p>
    <w:p w14:paraId="0A6785D7" w14:textId="77777777" w:rsidR="007C7C31" w:rsidRPr="00D05996" w:rsidRDefault="007C7C31" w:rsidP="007C7C31">
      <w:pPr>
        <w:ind w:left="567" w:hanging="567"/>
        <w:rPr>
          <w:szCs w:val="22"/>
        </w:rPr>
      </w:pPr>
      <w:r w:rsidRPr="00D05996">
        <w:rPr>
          <w:szCs w:val="22"/>
        </w:rPr>
        <w:t>-</w:t>
      </w:r>
      <w:r w:rsidRPr="00D05996">
        <w:rPr>
          <w:szCs w:val="22"/>
        </w:rPr>
        <w:tab/>
        <w:t>kuriems yra įgimtas arba dokumentais patvirtintas įgytas QT intervalo pailgėjimas;</w:t>
      </w:r>
    </w:p>
    <w:p w14:paraId="40865190" w14:textId="77777777" w:rsidR="007C7C31" w:rsidRPr="00D05996" w:rsidRDefault="007C7C31" w:rsidP="007C7C31">
      <w:pPr>
        <w:ind w:left="567" w:hanging="567"/>
        <w:rPr>
          <w:szCs w:val="22"/>
        </w:rPr>
      </w:pPr>
      <w:r w:rsidRPr="00D05996">
        <w:rPr>
          <w:szCs w:val="22"/>
        </w:rPr>
        <w:t>-</w:t>
      </w:r>
      <w:r w:rsidRPr="00D05996">
        <w:rPr>
          <w:szCs w:val="22"/>
        </w:rPr>
        <w:tab/>
        <w:t>kurie vartoja kitokių aktyvių medžiagų, ilginančių QT intervalą, pvz., IA (</w:t>
      </w:r>
      <w:proofErr w:type="spellStart"/>
      <w:r w:rsidRPr="00D05996">
        <w:rPr>
          <w:szCs w:val="22"/>
        </w:rPr>
        <w:t>chinidino</w:t>
      </w:r>
      <w:proofErr w:type="spellEnd"/>
      <w:r w:rsidRPr="00D05996">
        <w:rPr>
          <w:szCs w:val="22"/>
        </w:rPr>
        <w:t xml:space="preserve">, </w:t>
      </w:r>
      <w:proofErr w:type="spellStart"/>
      <w:r w:rsidRPr="00D05996">
        <w:rPr>
          <w:szCs w:val="22"/>
        </w:rPr>
        <w:t>prokainamido</w:t>
      </w:r>
      <w:proofErr w:type="spellEnd"/>
      <w:r w:rsidRPr="00D05996">
        <w:rPr>
          <w:szCs w:val="22"/>
        </w:rPr>
        <w:t>) ir III (</w:t>
      </w:r>
      <w:proofErr w:type="spellStart"/>
      <w:r w:rsidRPr="00D05996">
        <w:rPr>
          <w:szCs w:val="22"/>
        </w:rPr>
        <w:t>dofetilido</w:t>
      </w:r>
      <w:proofErr w:type="spellEnd"/>
      <w:r w:rsidRPr="00D05996">
        <w:rPr>
          <w:szCs w:val="22"/>
        </w:rPr>
        <w:t xml:space="preserve">, </w:t>
      </w:r>
      <w:proofErr w:type="spellStart"/>
      <w:r w:rsidRPr="00D05996">
        <w:rPr>
          <w:szCs w:val="22"/>
        </w:rPr>
        <w:t>amjodarono</w:t>
      </w:r>
      <w:proofErr w:type="spellEnd"/>
      <w:r w:rsidRPr="00D05996">
        <w:rPr>
          <w:szCs w:val="22"/>
        </w:rPr>
        <w:t xml:space="preserve"> ir </w:t>
      </w:r>
      <w:proofErr w:type="spellStart"/>
      <w:r w:rsidRPr="00D05996">
        <w:rPr>
          <w:szCs w:val="22"/>
        </w:rPr>
        <w:t>sotalolio</w:t>
      </w:r>
      <w:proofErr w:type="spellEnd"/>
      <w:r w:rsidRPr="00D05996">
        <w:rPr>
          <w:szCs w:val="22"/>
        </w:rPr>
        <w:t xml:space="preserve">) klasių antiaritminių preparatų, cisaprido, terfenadino, antipsichozinių preparatų, pvz., pimozido, antidepresantų, pvz., </w:t>
      </w:r>
      <w:proofErr w:type="spellStart"/>
      <w:r w:rsidRPr="00D05996">
        <w:rPr>
          <w:szCs w:val="22"/>
        </w:rPr>
        <w:t>citalopramo</w:t>
      </w:r>
      <w:proofErr w:type="spellEnd"/>
      <w:r w:rsidRPr="00D05996">
        <w:rPr>
          <w:szCs w:val="22"/>
        </w:rPr>
        <w:t xml:space="preserve">, bei </w:t>
      </w:r>
      <w:proofErr w:type="spellStart"/>
      <w:r w:rsidRPr="00D05996">
        <w:rPr>
          <w:szCs w:val="22"/>
        </w:rPr>
        <w:t>fluorochinolonų</w:t>
      </w:r>
      <w:proofErr w:type="spellEnd"/>
      <w:r w:rsidRPr="00D05996">
        <w:rPr>
          <w:szCs w:val="22"/>
        </w:rPr>
        <w:t xml:space="preserve">, pvz., </w:t>
      </w:r>
      <w:proofErr w:type="spellStart"/>
      <w:r w:rsidRPr="00D05996">
        <w:rPr>
          <w:szCs w:val="22"/>
        </w:rPr>
        <w:t>moksifloksacino</w:t>
      </w:r>
      <w:proofErr w:type="spellEnd"/>
      <w:r w:rsidRPr="00D05996">
        <w:rPr>
          <w:szCs w:val="22"/>
        </w:rPr>
        <w:t xml:space="preserve"> ir </w:t>
      </w:r>
      <w:proofErr w:type="spellStart"/>
      <w:r w:rsidRPr="00D05996">
        <w:rPr>
          <w:szCs w:val="22"/>
        </w:rPr>
        <w:t>levofloksacino</w:t>
      </w:r>
      <w:proofErr w:type="spellEnd"/>
      <w:r w:rsidRPr="00D05996">
        <w:rPr>
          <w:szCs w:val="22"/>
        </w:rPr>
        <w:t>;</w:t>
      </w:r>
    </w:p>
    <w:p w14:paraId="7BF3CD96" w14:textId="77777777" w:rsidR="007C7C31" w:rsidRPr="00D05996" w:rsidRDefault="007C7C31" w:rsidP="007C7C31">
      <w:pPr>
        <w:ind w:left="567" w:hanging="567"/>
        <w:rPr>
          <w:szCs w:val="22"/>
        </w:rPr>
      </w:pPr>
      <w:r w:rsidRPr="00D05996">
        <w:rPr>
          <w:szCs w:val="22"/>
        </w:rPr>
        <w:t>-</w:t>
      </w:r>
      <w:r w:rsidRPr="00D05996">
        <w:rPr>
          <w:szCs w:val="22"/>
        </w:rPr>
        <w:tab/>
        <w:t xml:space="preserve">kuriems yra elektrolitų pusiausvyros sutrikimų, ypač hipokalemija ir hipomagnezemija; </w:t>
      </w:r>
    </w:p>
    <w:p w14:paraId="5322F03F" w14:textId="77777777" w:rsidR="007C7C31" w:rsidRPr="00D05996" w:rsidRDefault="007C7C31" w:rsidP="007C7C31">
      <w:pPr>
        <w:ind w:left="567" w:hanging="567"/>
        <w:rPr>
          <w:szCs w:val="22"/>
        </w:rPr>
      </w:pPr>
      <w:r w:rsidRPr="00D05996">
        <w:rPr>
          <w:szCs w:val="22"/>
        </w:rPr>
        <w:t>-</w:t>
      </w:r>
      <w:r w:rsidRPr="00D05996">
        <w:rPr>
          <w:szCs w:val="22"/>
        </w:rPr>
        <w:tab/>
        <w:t xml:space="preserve">kuriems yra kliniškai reikšminga bradikardija, širdies aritmija arba sunkus širdies nepakankamumas. </w:t>
      </w:r>
    </w:p>
    <w:p w14:paraId="7E678B5B" w14:textId="77777777" w:rsidR="007C7C31" w:rsidRPr="00D05996" w:rsidRDefault="007C7C31" w:rsidP="007C7C31">
      <w:pPr>
        <w:rPr>
          <w:szCs w:val="22"/>
        </w:rPr>
      </w:pPr>
    </w:p>
    <w:p w14:paraId="491ADB3D" w14:textId="265991CC" w:rsidR="00C574FA" w:rsidRPr="00C574FA" w:rsidRDefault="00C574FA" w:rsidP="007C7C31">
      <w:pPr>
        <w:rPr>
          <w:szCs w:val="22"/>
        </w:rPr>
      </w:pPr>
      <w:proofErr w:type="spellStart"/>
      <w:r w:rsidRPr="00C574FA">
        <w:rPr>
          <w:color w:val="000000"/>
          <w:szCs w:val="22"/>
        </w:rPr>
        <w:t>Generalizuota</w:t>
      </w:r>
      <w:proofErr w:type="spellEnd"/>
      <w:r w:rsidRPr="00C574FA">
        <w:rPr>
          <w:color w:val="000000"/>
          <w:szCs w:val="22"/>
        </w:rPr>
        <w:t xml:space="preserve"> </w:t>
      </w:r>
      <w:proofErr w:type="spellStart"/>
      <w:r w:rsidRPr="00C574FA">
        <w:rPr>
          <w:color w:val="000000"/>
          <w:szCs w:val="22"/>
        </w:rPr>
        <w:t>miastenija</w:t>
      </w:r>
      <w:proofErr w:type="spellEnd"/>
    </w:p>
    <w:p w14:paraId="655A2688" w14:textId="11603805" w:rsidR="007C7C31" w:rsidRDefault="007C7C31" w:rsidP="007C7C31">
      <w:pPr>
        <w:rPr>
          <w:szCs w:val="22"/>
        </w:rPr>
      </w:pPr>
      <w:proofErr w:type="spellStart"/>
      <w:r w:rsidRPr="00D05996">
        <w:rPr>
          <w:szCs w:val="22"/>
        </w:rPr>
        <w:lastRenderedPageBreak/>
        <w:t>Azitromicinu</w:t>
      </w:r>
      <w:proofErr w:type="spellEnd"/>
      <w:r w:rsidRPr="00D05996">
        <w:rPr>
          <w:szCs w:val="22"/>
        </w:rPr>
        <w:t xml:space="preserve"> gydomiems pacientams buvo </w:t>
      </w:r>
      <w:proofErr w:type="spellStart"/>
      <w:r>
        <w:rPr>
          <w:szCs w:val="22"/>
        </w:rPr>
        <w:t>generalizuotos</w:t>
      </w:r>
      <w:proofErr w:type="spellEnd"/>
      <w:r>
        <w:rPr>
          <w:szCs w:val="22"/>
        </w:rPr>
        <w:t xml:space="preserve"> </w:t>
      </w:r>
      <w:proofErr w:type="spellStart"/>
      <w:r w:rsidRPr="00D05996">
        <w:rPr>
          <w:szCs w:val="22"/>
        </w:rPr>
        <w:t>miastenijos</w:t>
      </w:r>
      <w:proofErr w:type="spellEnd"/>
      <w:r>
        <w:rPr>
          <w:szCs w:val="22"/>
        </w:rPr>
        <w:t xml:space="preserve"> </w:t>
      </w:r>
      <w:r w:rsidRPr="00B94016">
        <w:t>(</w:t>
      </w:r>
      <w:proofErr w:type="spellStart"/>
      <w:r>
        <w:rPr>
          <w:i/>
          <w:szCs w:val="22"/>
        </w:rPr>
        <w:t>myasthenia</w:t>
      </w:r>
      <w:proofErr w:type="spellEnd"/>
      <w:r>
        <w:rPr>
          <w:i/>
          <w:szCs w:val="22"/>
        </w:rPr>
        <w:t xml:space="preserve"> gravis</w:t>
      </w:r>
      <w:r w:rsidRPr="00B94016">
        <w:t>)</w:t>
      </w:r>
      <w:r w:rsidRPr="00D05996">
        <w:rPr>
          <w:szCs w:val="22"/>
        </w:rPr>
        <w:t xml:space="preserve"> simptomų pasunkėjimo arba naujo </w:t>
      </w:r>
      <w:proofErr w:type="spellStart"/>
      <w:r w:rsidRPr="00D05996">
        <w:rPr>
          <w:szCs w:val="22"/>
        </w:rPr>
        <w:t>miastenijos</w:t>
      </w:r>
      <w:proofErr w:type="spellEnd"/>
      <w:r w:rsidRPr="00D05996">
        <w:rPr>
          <w:szCs w:val="22"/>
        </w:rPr>
        <w:t xml:space="preserve"> sindromo pasireiškimo atvejų (žr.</w:t>
      </w:r>
      <w:r>
        <w:rPr>
          <w:szCs w:val="22"/>
        </w:rPr>
        <w:t> </w:t>
      </w:r>
      <w:r w:rsidRPr="00D05996">
        <w:rPr>
          <w:szCs w:val="22"/>
        </w:rPr>
        <w:t>4.8</w:t>
      </w:r>
      <w:r>
        <w:rPr>
          <w:szCs w:val="22"/>
        </w:rPr>
        <w:t> </w:t>
      </w:r>
      <w:r w:rsidRPr="00D05996">
        <w:rPr>
          <w:szCs w:val="22"/>
        </w:rPr>
        <w:t xml:space="preserve">skyrių). </w:t>
      </w:r>
    </w:p>
    <w:p w14:paraId="3351D722" w14:textId="65B6F97C" w:rsidR="00C574FA" w:rsidRDefault="00C574FA" w:rsidP="007C7C31">
      <w:pPr>
        <w:rPr>
          <w:szCs w:val="22"/>
        </w:rPr>
      </w:pPr>
    </w:p>
    <w:p w14:paraId="498EB969" w14:textId="56EA1327" w:rsidR="00C574FA" w:rsidRPr="00C574FA" w:rsidRDefault="00C574FA" w:rsidP="00C574FA">
      <w:pPr>
        <w:outlineLvl w:val="0"/>
        <w:rPr>
          <w:szCs w:val="22"/>
        </w:rPr>
      </w:pPr>
      <w:r w:rsidRPr="00C574FA">
        <w:rPr>
          <w:color w:val="000000"/>
          <w:szCs w:val="22"/>
        </w:rPr>
        <w:t>Streptokokų infekcija</w:t>
      </w:r>
    </w:p>
    <w:p w14:paraId="59834C1A" w14:textId="7CC26AF8" w:rsidR="00C574FA" w:rsidRPr="00B20793" w:rsidRDefault="00C574FA" w:rsidP="00C574FA">
      <w:pPr>
        <w:outlineLvl w:val="0"/>
        <w:rPr>
          <w:szCs w:val="22"/>
        </w:rPr>
      </w:pPr>
      <w:r w:rsidRPr="00B20793">
        <w:rPr>
          <w:szCs w:val="22"/>
        </w:rPr>
        <w:t xml:space="preserve">Pirmaeilis vaistinis preparatas </w:t>
      </w:r>
      <w:proofErr w:type="spellStart"/>
      <w:r w:rsidRPr="00B20793">
        <w:rPr>
          <w:i/>
          <w:iCs/>
          <w:szCs w:val="22"/>
        </w:rPr>
        <w:t>Streptococcus</w:t>
      </w:r>
      <w:proofErr w:type="spellEnd"/>
      <w:r w:rsidRPr="00B20793">
        <w:rPr>
          <w:i/>
          <w:iCs/>
          <w:szCs w:val="22"/>
        </w:rPr>
        <w:t xml:space="preserve"> </w:t>
      </w:r>
      <w:proofErr w:type="spellStart"/>
      <w:r w:rsidRPr="00B20793">
        <w:rPr>
          <w:i/>
          <w:iCs/>
          <w:szCs w:val="22"/>
        </w:rPr>
        <w:t>pyogenes</w:t>
      </w:r>
      <w:proofErr w:type="spellEnd"/>
      <w:r w:rsidRPr="00B20793">
        <w:rPr>
          <w:szCs w:val="22"/>
        </w:rPr>
        <w:t xml:space="preserve"> sukeltų </w:t>
      </w:r>
      <w:proofErr w:type="spellStart"/>
      <w:r w:rsidRPr="00B20793">
        <w:rPr>
          <w:szCs w:val="22"/>
        </w:rPr>
        <w:t>faringito</w:t>
      </w:r>
      <w:proofErr w:type="spellEnd"/>
      <w:r w:rsidRPr="00B20793">
        <w:rPr>
          <w:szCs w:val="22"/>
        </w:rPr>
        <w:t xml:space="preserve"> ar </w:t>
      </w:r>
      <w:proofErr w:type="spellStart"/>
      <w:r w:rsidRPr="00B20793">
        <w:rPr>
          <w:szCs w:val="22"/>
        </w:rPr>
        <w:t>tonzilito</w:t>
      </w:r>
      <w:proofErr w:type="spellEnd"/>
      <w:r w:rsidRPr="00B20793">
        <w:rPr>
          <w:szCs w:val="22"/>
        </w:rPr>
        <w:t xml:space="preserve"> gydymui bei ūminio reumatinio karščiavimo profilaktikai </w:t>
      </w:r>
      <w:r w:rsidRPr="00B20793">
        <w:rPr>
          <w:color w:val="000000"/>
          <w:szCs w:val="22"/>
        </w:rPr>
        <w:t xml:space="preserve">paprastai </w:t>
      </w:r>
      <w:r w:rsidRPr="00B20793">
        <w:rPr>
          <w:szCs w:val="22"/>
        </w:rPr>
        <w:t xml:space="preserve">yra penicilinas. </w:t>
      </w:r>
      <w:proofErr w:type="spellStart"/>
      <w:r w:rsidRPr="00B20793">
        <w:rPr>
          <w:szCs w:val="22"/>
        </w:rPr>
        <w:t>Azitromicinas</w:t>
      </w:r>
      <w:proofErr w:type="spellEnd"/>
      <w:r w:rsidRPr="00B20793">
        <w:rPr>
          <w:szCs w:val="22"/>
        </w:rPr>
        <w:t xml:space="preserve"> apskritai yra veiksmingas gydant streptokokų sukeltą burnos ir ryklės užkrečiamąją ligą. Ar </w:t>
      </w:r>
      <w:proofErr w:type="spellStart"/>
      <w:r w:rsidRPr="00B20793">
        <w:rPr>
          <w:szCs w:val="22"/>
        </w:rPr>
        <w:t>azitromicinas</w:t>
      </w:r>
      <w:proofErr w:type="spellEnd"/>
      <w:r w:rsidRPr="00B20793">
        <w:rPr>
          <w:szCs w:val="22"/>
        </w:rPr>
        <w:t xml:space="preserve"> veiksmingas ūminio reumatinio karščiavimo profilaktikai, duomenų nėra.</w:t>
      </w:r>
    </w:p>
    <w:p w14:paraId="4E850EA4" w14:textId="77777777" w:rsidR="007C7C31" w:rsidRPr="00D05996" w:rsidRDefault="007C7C31" w:rsidP="007C7C31">
      <w:pPr>
        <w:rPr>
          <w:szCs w:val="22"/>
        </w:rPr>
      </w:pPr>
    </w:p>
    <w:p w14:paraId="618F7E3F" w14:textId="77777777" w:rsidR="007C7C31" w:rsidRPr="00D05996" w:rsidRDefault="007C7C31" w:rsidP="007C7C31">
      <w:pPr>
        <w:rPr>
          <w:szCs w:val="22"/>
        </w:rPr>
      </w:pPr>
      <w:r w:rsidRPr="00D05996">
        <w:rPr>
          <w:szCs w:val="22"/>
        </w:rPr>
        <w:t>Vaikams</w:t>
      </w:r>
      <w:r w:rsidRPr="00D05996">
        <w:rPr>
          <w:i/>
          <w:szCs w:val="22"/>
        </w:rPr>
        <w:t xml:space="preserve"> </w:t>
      </w:r>
      <w:proofErr w:type="spellStart"/>
      <w:r w:rsidRPr="00D05996">
        <w:rPr>
          <w:i/>
          <w:szCs w:val="22"/>
        </w:rPr>
        <w:t>Mycobacterium</w:t>
      </w:r>
      <w:proofErr w:type="spellEnd"/>
      <w:r w:rsidRPr="00D05996">
        <w:rPr>
          <w:i/>
          <w:szCs w:val="22"/>
        </w:rPr>
        <w:t xml:space="preserve"> </w:t>
      </w:r>
      <w:proofErr w:type="spellStart"/>
      <w:r w:rsidRPr="00D05996">
        <w:rPr>
          <w:i/>
          <w:szCs w:val="22"/>
        </w:rPr>
        <w:t>avium</w:t>
      </w:r>
      <w:proofErr w:type="spellEnd"/>
      <w:r w:rsidRPr="00D05996">
        <w:rPr>
          <w:szCs w:val="22"/>
        </w:rPr>
        <w:t xml:space="preserve"> komplekso (MAK) sukeltos infekcijos profilaktikai ar gydymui saugumas ir veiksmingumas neištirti.</w:t>
      </w:r>
    </w:p>
    <w:p w14:paraId="58EB1A77" w14:textId="77777777" w:rsidR="007C7C31" w:rsidRPr="00D05996" w:rsidRDefault="007C7C31" w:rsidP="007C7C31">
      <w:pPr>
        <w:rPr>
          <w:szCs w:val="22"/>
        </w:rPr>
      </w:pPr>
    </w:p>
    <w:p w14:paraId="4E63306E" w14:textId="77777777" w:rsidR="007C7C31" w:rsidRPr="00D05996" w:rsidRDefault="007C7C31" w:rsidP="007C7C31">
      <w:pPr>
        <w:rPr>
          <w:b/>
          <w:szCs w:val="22"/>
        </w:rPr>
      </w:pPr>
      <w:r w:rsidRPr="00D05996">
        <w:rPr>
          <w:b/>
          <w:szCs w:val="22"/>
        </w:rPr>
        <w:t xml:space="preserve">Informacija, į kurią reikia atsižvelgti prieš </w:t>
      </w:r>
      <w:r>
        <w:rPr>
          <w:b/>
          <w:szCs w:val="22"/>
        </w:rPr>
        <w:t>skiriant</w:t>
      </w:r>
      <w:r w:rsidRPr="00D05996">
        <w:rPr>
          <w:b/>
          <w:szCs w:val="22"/>
        </w:rPr>
        <w:t xml:space="preserve"> </w:t>
      </w:r>
      <w:proofErr w:type="spellStart"/>
      <w:r w:rsidRPr="00D05996">
        <w:rPr>
          <w:b/>
          <w:szCs w:val="22"/>
        </w:rPr>
        <w:t>azitromicin</w:t>
      </w:r>
      <w:r>
        <w:rPr>
          <w:b/>
          <w:szCs w:val="22"/>
        </w:rPr>
        <w:t>ą</w:t>
      </w:r>
      <w:proofErr w:type="spellEnd"/>
    </w:p>
    <w:p w14:paraId="4E45C6B3" w14:textId="77777777" w:rsidR="007C7C31" w:rsidRPr="00D05996" w:rsidRDefault="007C7C31" w:rsidP="007C7C31">
      <w:pPr>
        <w:rPr>
          <w:szCs w:val="22"/>
        </w:rPr>
      </w:pPr>
    </w:p>
    <w:p w14:paraId="65E49997" w14:textId="77777777" w:rsidR="007C7C31" w:rsidRPr="00D05996" w:rsidRDefault="007C7C31" w:rsidP="007C7C31">
      <w:pPr>
        <w:rPr>
          <w:szCs w:val="22"/>
        </w:rPr>
      </w:pPr>
      <w:r w:rsidRPr="00D05996">
        <w:rPr>
          <w:szCs w:val="22"/>
        </w:rPr>
        <w:t xml:space="preserve">Sunkioms infekcinėms ligoms gydyti </w:t>
      </w:r>
      <w:proofErr w:type="spellStart"/>
      <w:r>
        <w:rPr>
          <w:szCs w:val="22"/>
        </w:rPr>
        <w:t>Zylumit</w:t>
      </w:r>
      <w:proofErr w:type="spellEnd"/>
      <w:r w:rsidRPr="00D05996">
        <w:rPr>
          <w:szCs w:val="22"/>
        </w:rPr>
        <w:t xml:space="preserve"> netinka, jei reikia, kad antibiotiko koncentracija kraujyje </w:t>
      </w:r>
      <w:r>
        <w:rPr>
          <w:szCs w:val="22"/>
        </w:rPr>
        <w:t xml:space="preserve">greitai </w:t>
      </w:r>
      <w:r w:rsidRPr="00D05996">
        <w:rPr>
          <w:szCs w:val="22"/>
        </w:rPr>
        <w:t xml:space="preserve">būtų </w:t>
      </w:r>
      <w:r>
        <w:rPr>
          <w:szCs w:val="22"/>
        </w:rPr>
        <w:t>padidėtų</w:t>
      </w:r>
      <w:r w:rsidRPr="00D05996">
        <w:rPr>
          <w:szCs w:val="22"/>
        </w:rPr>
        <w:t xml:space="preserve">. </w:t>
      </w:r>
    </w:p>
    <w:p w14:paraId="0DE52A86" w14:textId="77777777" w:rsidR="007C7C31" w:rsidRPr="00D05996" w:rsidRDefault="007C7C31" w:rsidP="007C7C31">
      <w:pPr>
        <w:rPr>
          <w:szCs w:val="22"/>
        </w:rPr>
      </w:pPr>
    </w:p>
    <w:p w14:paraId="2B9D030A" w14:textId="77777777" w:rsidR="007C7C31" w:rsidRPr="00D05996" w:rsidRDefault="007C7C31" w:rsidP="007C7C31">
      <w:pPr>
        <w:rPr>
          <w:szCs w:val="22"/>
        </w:rPr>
      </w:pPr>
      <w:proofErr w:type="spellStart"/>
      <w:r w:rsidRPr="00D05996">
        <w:rPr>
          <w:szCs w:val="22"/>
        </w:rPr>
        <w:t>Azitromicino</w:t>
      </w:r>
      <w:proofErr w:type="spellEnd"/>
      <w:r w:rsidRPr="00D05996">
        <w:rPr>
          <w:szCs w:val="22"/>
        </w:rPr>
        <w:t xml:space="preserve"> parenkant atskiram pacientui gydyti, reikia atsižvelgti į </w:t>
      </w:r>
      <w:proofErr w:type="spellStart"/>
      <w:r w:rsidRPr="00D05996">
        <w:rPr>
          <w:szCs w:val="22"/>
        </w:rPr>
        <w:t>makrolidinių</w:t>
      </w:r>
      <w:proofErr w:type="spellEnd"/>
      <w:r w:rsidRPr="00D05996">
        <w:rPr>
          <w:szCs w:val="22"/>
        </w:rPr>
        <w:t xml:space="preserve"> antibiotikų vartojimo tinkamumą, paremtą tiksliu infekcinės ligos etiologijos (bakterinio sukėlėjo) nustatymu patvirtintos indikacijos atveju, ir atsparumo </w:t>
      </w:r>
      <w:proofErr w:type="spellStart"/>
      <w:r w:rsidRPr="00D05996">
        <w:rPr>
          <w:szCs w:val="22"/>
        </w:rPr>
        <w:t>azitromicinui</w:t>
      </w:r>
      <w:proofErr w:type="spellEnd"/>
      <w:r w:rsidRPr="00D05996">
        <w:rPr>
          <w:szCs w:val="22"/>
        </w:rPr>
        <w:t xml:space="preserve"> arba kitokiems </w:t>
      </w:r>
      <w:proofErr w:type="spellStart"/>
      <w:r w:rsidRPr="00D05996">
        <w:rPr>
          <w:szCs w:val="22"/>
        </w:rPr>
        <w:t>makrolidams</w:t>
      </w:r>
      <w:proofErr w:type="spellEnd"/>
      <w:r w:rsidRPr="00D05996">
        <w:rPr>
          <w:szCs w:val="22"/>
        </w:rPr>
        <w:t xml:space="preserve"> vyravimą.</w:t>
      </w:r>
    </w:p>
    <w:p w14:paraId="418A5E7D" w14:textId="77777777" w:rsidR="007C7C31" w:rsidRPr="00D05996" w:rsidRDefault="007C7C31" w:rsidP="007C7C31">
      <w:pPr>
        <w:rPr>
          <w:szCs w:val="22"/>
        </w:rPr>
      </w:pPr>
    </w:p>
    <w:p w14:paraId="7457C2AA" w14:textId="77777777" w:rsidR="007C7C31" w:rsidRPr="00D05996" w:rsidRDefault="007C7C31" w:rsidP="007C7C31">
      <w:pPr>
        <w:rPr>
          <w:szCs w:val="22"/>
        </w:rPr>
      </w:pPr>
      <w:r w:rsidRPr="00D05996">
        <w:rPr>
          <w:szCs w:val="22"/>
        </w:rPr>
        <w:t xml:space="preserve">Tose srityse, kuriose </w:t>
      </w:r>
      <w:proofErr w:type="spellStart"/>
      <w:r w:rsidRPr="00D05996">
        <w:rPr>
          <w:szCs w:val="22"/>
        </w:rPr>
        <w:t>eritromicinui</w:t>
      </w:r>
      <w:proofErr w:type="spellEnd"/>
      <w:r w:rsidRPr="00D05996">
        <w:rPr>
          <w:szCs w:val="22"/>
        </w:rPr>
        <w:t xml:space="preserve"> A atsparumo dažnis didelis, yra itin svarbu atsižvelgti į atsparumo </w:t>
      </w:r>
      <w:proofErr w:type="spellStart"/>
      <w:r w:rsidRPr="00D05996">
        <w:rPr>
          <w:szCs w:val="22"/>
        </w:rPr>
        <w:t>azitromicinui</w:t>
      </w:r>
      <w:proofErr w:type="spellEnd"/>
      <w:r w:rsidRPr="00D05996">
        <w:rPr>
          <w:szCs w:val="22"/>
        </w:rPr>
        <w:t xml:space="preserve"> ir kitiems antibiotikams vystymosi būdą. Kai kuriose Europos šalyse nustatytas didelis </w:t>
      </w:r>
      <w:proofErr w:type="spellStart"/>
      <w:r w:rsidRPr="00D05996">
        <w:rPr>
          <w:i/>
          <w:szCs w:val="22"/>
        </w:rPr>
        <w:t>Streptococcus</w:t>
      </w:r>
      <w:proofErr w:type="spellEnd"/>
      <w:r w:rsidRPr="00D05996">
        <w:rPr>
          <w:i/>
          <w:szCs w:val="22"/>
        </w:rPr>
        <w:t xml:space="preserve"> </w:t>
      </w:r>
      <w:proofErr w:type="spellStart"/>
      <w:r w:rsidRPr="00D05996">
        <w:rPr>
          <w:i/>
          <w:szCs w:val="22"/>
        </w:rPr>
        <w:t>pneumoniae</w:t>
      </w:r>
      <w:proofErr w:type="spellEnd"/>
      <w:r w:rsidRPr="00D05996">
        <w:rPr>
          <w:szCs w:val="22"/>
        </w:rPr>
        <w:t xml:space="preserve"> atsparumo </w:t>
      </w:r>
      <w:proofErr w:type="spellStart"/>
      <w:r w:rsidRPr="00D05996">
        <w:rPr>
          <w:szCs w:val="22"/>
        </w:rPr>
        <w:t>azitromicinui</w:t>
      </w:r>
      <w:proofErr w:type="spellEnd"/>
      <w:r w:rsidRPr="00D05996">
        <w:rPr>
          <w:szCs w:val="22"/>
        </w:rPr>
        <w:t xml:space="preserve">, kaip ir kitokiems </w:t>
      </w:r>
      <w:proofErr w:type="spellStart"/>
      <w:r w:rsidRPr="00D05996">
        <w:rPr>
          <w:szCs w:val="22"/>
        </w:rPr>
        <w:t>makrolidams</w:t>
      </w:r>
      <w:proofErr w:type="spellEnd"/>
      <w:r w:rsidRPr="00D05996">
        <w:rPr>
          <w:szCs w:val="22"/>
        </w:rPr>
        <w:t>, dažnis (žr.</w:t>
      </w:r>
      <w:r>
        <w:rPr>
          <w:szCs w:val="22"/>
        </w:rPr>
        <w:t> </w:t>
      </w:r>
      <w:r w:rsidRPr="00D05996">
        <w:rPr>
          <w:szCs w:val="22"/>
        </w:rPr>
        <w:t>5.1</w:t>
      </w:r>
      <w:r>
        <w:rPr>
          <w:szCs w:val="22"/>
        </w:rPr>
        <w:t> </w:t>
      </w:r>
      <w:r w:rsidRPr="00D05996">
        <w:rPr>
          <w:szCs w:val="22"/>
        </w:rPr>
        <w:t>skyrių).</w:t>
      </w:r>
    </w:p>
    <w:p w14:paraId="65D3EB1E" w14:textId="77777777" w:rsidR="007C7C31" w:rsidRPr="00D05996" w:rsidRDefault="007C7C31" w:rsidP="007C7C31">
      <w:pPr>
        <w:rPr>
          <w:i/>
          <w:szCs w:val="22"/>
        </w:rPr>
      </w:pPr>
      <w:r w:rsidRPr="00D05996">
        <w:rPr>
          <w:szCs w:val="22"/>
        </w:rPr>
        <w:t xml:space="preserve">Tai reikia turėti omenyje gydant infekcines ligas, sukeltas </w:t>
      </w:r>
      <w:proofErr w:type="spellStart"/>
      <w:r w:rsidRPr="00D05996">
        <w:rPr>
          <w:i/>
          <w:szCs w:val="22"/>
        </w:rPr>
        <w:t>Streptococcus</w:t>
      </w:r>
      <w:proofErr w:type="spellEnd"/>
      <w:r w:rsidRPr="00D05996">
        <w:rPr>
          <w:i/>
          <w:szCs w:val="22"/>
        </w:rPr>
        <w:t xml:space="preserve"> </w:t>
      </w:r>
      <w:proofErr w:type="spellStart"/>
      <w:r w:rsidRPr="00D05996">
        <w:rPr>
          <w:i/>
          <w:szCs w:val="22"/>
        </w:rPr>
        <w:t>pneumoniae</w:t>
      </w:r>
      <w:proofErr w:type="spellEnd"/>
      <w:r w:rsidRPr="00D05996">
        <w:rPr>
          <w:i/>
          <w:szCs w:val="22"/>
        </w:rPr>
        <w:t>.</w:t>
      </w:r>
    </w:p>
    <w:p w14:paraId="0DEFC561" w14:textId="77777777" w:rsidR="007C7C31" w:rsidRPr="00D05996" w:rsidRDefault="007C7C31" w:rsidP="007C7C31">
      <w:pPr>
        <w:rPr>
          <w:i/>
          <w:szCs w:val="22"/>
        </w:rPr>
      </w:pPr>
    </w:p>
    <w:p w14:paraId="4273C7CB" w14:textId="77777777" w:rsidR="007C7C31" w:rsidRPr="00D05996" w:rsidRDefault="007C7C31" w:rsidP="007C7C31">
      <w:pPr>
        <w:rPr>
          <w:szCs w:val="22"/>
        </w:rPr>
      </w:pPr>
      <w:r w:rsidRPr="00D05996">
        <w:rPr>
          <w:szCs w:val="22"/>
        </w:rPr>
        <w:t xml:space="preserve">Bakterinį </w:t>
      </w:r>
      <w:proofErr w:type="spellStart"/>
      <w:r w:rsidRPr="00D05996">
        <w:rPr>
          <w:szCs w:val="22"/>
        </w:rPr>
        <w:t>faringitą</w:t>
      </w:r>
      <w:proofErr w:type="spellEnd"/>
      <w:r w:rsidRPr="00D05996">
        <w:rPr>
          <w:szCs w:val="22"/>
        </w:rPr>
        <w:t xml:space="preserve"> </w:t>
      </w:r>
      <w:proofErr w:type="spellStart"/>
      <w:r w:rsidRPr="00D05996">
        <w:rPr>
          <w:szCs w:val="22"/>
        </w:rPr>
        <w:t>azitromicinu</w:t>
      </w:r>
      <w:proofErr w:type="spellEnd"/>
      <w:r w:rsidRPr="00D05996">
        <w:rPr>
          <w:szCs w:val="22"/>
        </w:rPr>
        <w:t xml:space="preserve"> rekomenduojama gydyti tik tuo atveju, jeigu neįmanomas pirmaeilis gydymas </w:t>
      </w:r>
      <w:proofErr w:type="spellStart"/>
      <w:r w:rsidRPr="00D05996">
        <w:rPr>
          <w:szCs w:val="22"/>
        </w:rPr>
        <w:t>betalaktaminiais</w:t>
      </w:r>
      <w:proofErr w:type="spellEnd"/>
      <w:r w:rsidRPr="00D05996">
        <w:rPr>
          <w:szCs w:val="22"/>
        </w:rPr>
        <w:t xml:space="preserve"> antibiotikais. </w:t>
      </w:r>
    </w:p>
    <w:p w14:paraId="6EC4A15E" w14:textId="77777777" w:rsidR="007C7C31" w:rsidRPr="00D05996" w:rsidRDefault="007C7C31" w:rsidP="007C7C31">
      <w:pPr>
        <w:rPr>
          <w:szCs w:val="22"/>
        </w:rPr>
      </w:pPr>
    </w:p>
    <w:p w14:paraId="086F7F33" w14:textId="77777777" w:rsidR="007C7C31" w:rsidRPr="00D05996" w:rsidRDefault="007C7C31" w:rsidP="007C7C31">
      <w:pPr>
        <w:rPr>
          <w:i/>
          <w:szCs w:val="22"/>
        </w:rPr>
      </w:pPr>
      <w:r w:rsidRPr="00D05996">
        <w:rPr>
          <w:i/>
          <w:szCs w:val="22"/>
        </w:rPr>
        <w:t>Odos ir poodinio audinio infekcinės ligos</w:t>
      </w:r>
    </w:p>
    <w:p w14:paraId="386F784E" w14:textId="77777777" w:rsidR="007C7C31" w:rsidRPr="00D05996" w:rsidRDefault="007C7C31" w:rsidP="007C7C31">
      <w:pPr>
        <w:rPr>
          <w:szCs w:val="22"/>
        </w:rPr>
      </w:pPr>
      <w:r w:rsidRPr="00D05996">
        <w:rPr>
          <w:szCs w:val="22"/>
        </w:rPr>
        <w:t xml:space="preserve">Svarbiausias minkštųjų audinių infekcinių ligų sukėlėjas </w:t>
      </w:r>
      <w:proofErr w:type="spellStart"/>
      <w:r w:rsidRPr="00D05996">
        <w:rPr>
          <w:i/>
          <w:szCs w:val="22"/>
        </w:rPr>
        <w:t>Staphylococcus</w:t>
      </w:r>
      <w:proofErr w:type="spellEnd"/>
      <w:r w:rsidRPr="00D05996">
        <w:rPr>
          <w:i/>
          <w:szCs w:val="22"/>
        </w:rPr>
        <w:t xml:space="preserve"> </w:t>
      </w:r>
      <w:proofErr w:type="spellStart"/>
      <w:r w:rsidRPr="00D05996">
        <w:rPr>
          <w:i/>
          <w:szCs w:val="22"/>
        </w:rPr>
        <w:t>aureus</w:t>
      </w:r>
      <w:proofErr w:type="spellEnd"/>
      <w:r w:rsidRPr="00D05996">
        <w:rPr>
          <w:i/>
          <w:szCs w:val="22"/>
        </w:rPr>
        <w:t xml:space="preserve"> </w:t>
      </w:r>
      <w:r w:rsidRPr="00D05996">
        <w:rPr>
          <w:szCs w:val="22"/>
        </w:rPr>
        <w:t xml:space="preserve">dažnai yra atsparus </w:t>
      </w:r>
      <w:proofErr w:type="spellStart"/>
      <w:r w:rsidRPr="00D05996">
        <w:rPr>
          <w:szCs w:val="22"/>
        </w:rPr>
        <w:t>azitromicinui</w:t>
      </w:r>
      <w:proofErr w:type="spellEnd"/>
      <w:r w:rsidRPr="00D05996">
        <w:rPr>
          <w:szCs w:val="22"/>
        </w:rPr>
        <w:t xml:space="preserve">. Taigi prieš pradedant </w:t>
      </w:r>
      <w:proofErr w:type="spellStart"/>
      <w:r w:rsidRPr="00D05996">
        <w:rPr>
          <w:szCs w:val="22"/>
        </w:rPr>
        <w:t>azitromicinu</w:t>
      </w:r>
      <w:proofErr w:type="spellEnd"/>
      <w:r w:rsidRPr="00D05996">
        <w:rPr>
          <w:szCs w:val="22"/>
        </w:rPr>
        <w:t xml:space="preserve"> gydyti minkštųjų audinių infekcines ligas, reikia nustatyti sukėlėjų jautrumą. </w:t>
      </w:r>
    </w:p>
    <w:p w14:paraId="27672BB1" w14:textId="77777777" w:rsidR="007C7C31" w:rsidRPr="00D05996" w:rsidRDefault="007C7C31" w:rsidP="007C7C31">
      <w:pPr>
        <w:rPr>
          <w:szCs w:val="22"/>
        </w:rPr>
      </w:pPr>
    </w:p>
    <w:p w14:paraId="3C03F998" w14:textId="77777777" w:rsidR="007C7C31" w:rsidRPr="00D05996" w:rsidRDefault="007C7C31" w:rsidP="007C7C31">
      <w:pPr>
        <w:rPr>
          <w:i/>
          <w:szCs w:val="22"/>
        </w:rPr>
      </w:pPr>
      <w:r w:rsidRPr="00D05996">
        <w:rPr>
          <w:i/>
          <w:szCs w:val="22"/>
        </w:rPr>
        <w:t>Infekuotos nudegimo žaizdos</w:t>
      </w:r>
    </w:p>
    <w:p w14:paraId="7F8B2351" w14:textId="77777777" w:rsidR="007C7C31" w:rsidRPr="00D05996" w:rsidRDefault="007C7C31" w:rsidP="007C7C31">
      <w:pPr>
        <w:rPr>
          <w:szCs w:val="22"/>
        </w:rPr>
      </w:pPr>
      <w:r w:rsidRPr="00D05996">
        <w:rPr>
          <w:szCs w:val="22"/>
        </w:rPr>
        <w:t xml:space="preserve">Infekuotoms nudegimo žaizdoms gydyti </w:t>
      </w:r>
      <w:proofErr w:type="spellStart"/>
      <w:r w:rsidRPr="00D05996">
        <w:rPr>
          <w:szCs w:val="22"/>
        </w:rPr>
        <w:t>azitromicinas</w:t>
      </w:r>
      <w:proofErr w:type="spellEnd"/>
      <w:r w:rsidRPr="00D05996">
        <w:rPr>
          <w:szCs w:val="22"/>
        </w:rPr>
        <w:t xml:space="preserve"> netinka. </w:t>
      </w:r>
    </w:p>
    <w:p w14:paraId="17D6D83C" w14:textId="77777777" w:rsidR="007C7C31" w:rsidRPr="00D05996" w:rsidRDefault="007C7C31" w:rsidP="007C7C31">
      <w:pPr>
        <w:rPr>
          <w:szCs w:val="22"/>
        </w:rPr>
      </w:pPr>
    </w:p>
    <w:p w14:paraId="28322860" w14:textId="77777777" w:rsidR="007C7C31" w:rsidRPr="00D05996" w:rsidRDefault="007C7C31" w:rsidP="007C7C31">
      <w:pPr>
        <w:rPr>
          <w:i/>
          <w:szCs w:val="22"/>
        </w:rPr>
      </w:pPr>
      <w:r w:rsidRPr="00D05996">
        <w:rPr>
          <w:i/>
          <w:szCs w:val="22"/>
        </w:rPr>
        <w:t>Lytiniu keliu plintančios ligos</w:t>
      </w:r>
    </w:p>
    <w:p w14:paraId="2743B5A8" w14:textId="77777777" w:rsidR="007C7C31" w:rsidRPr="00D05996" w:rsidRDefault="007C7C31" w:rsidP="007C7C31">
      <w:pPr>
        <w:rPr>
          <w:szCs w:val="22"/>
        </w:rPr>
      </w:pPr>
      <w:r w:rsidRPr="00D05996">
        <w:rPr>
          <w:szCs w:val="22"/>
        </w:rPr>
        <w:t xml:space="preserve">Lytiniu keliu plintančių ligų atveju būtina atmesti gretutinę </w:t>
      </w:r>
      <w:r w:rsidRPr="00D05996">
        <w:rPr>
          <w:i/>
          <w:szCs w:val="22"/>
        </w:rPr>
        <w:t xml:space="preserve">T. </w:t>
      </w:r>
      <w:proofErr w:type="spellStart"/>
      <w:r w:rsidRPr="00D05996">
        <w:rPr>
          <w:i/>
          <w:szCs w:val="22"/>
        </w:rPr>
        <w:t>pallidum</w:t>
      </w:r>
      <w:proofErr w:type="spellEnd"/>
      <w:r w:rsidRPr="00D05996">
        <w:rPr>
          <w:szCs w:val="22"/>
        </w:rPr>
        <w:t xml:space="preserve"> infekciją.</w:t>
      </w:r>
    </w:p>
    <w:p w14:paraId="6B9CAC25" w14:textId="77777777" w:rsidR="007C7C31" w:rsidRPr="00D05996" w:rsidRDefault="007C7C31" w:rsidP="007C7C31">
      <w:pPr>
        <w:rPr>
          <w:szCs w:val="22"/>
        </w:rPr>
      </w:pPr>
    </w:p>
    <w:p w14:paraId="7484F788" w14:textId="77777777" w:rsidR="007C7C31" w:rsidRPr="00D05996" w:rsidRDefault="007C7C31" w:rsidP="007C7C31">
      <w:pPr>
        <w:rPr>
          <w:i/>
          <w:szCs w:val="22"/>
        </w:rPr>
      </w:pPr>
      <w:r w:rsidRPr="00D05996">
        <w:rPr>
          <w:i/>
          <w:szCs w:val="22"/>
        </w:rPr>
        <w:t>Nervų ir psichikos ligos</w:t>
      </w:r>
    </w:p>
    <w:p w14:paraId="2C19126B" w14:textId="77777777" w:rsidR="007C7C31" w:rsidRPr="00D05996" w:rsidRDefault="007C7C31" w:rsidP="007C7C31">
      <w:pPr>
        <w:rPr>
          <w:szCs w:val="22"/>
        </w:rPr>
      </w:pPr>
      <w:r w:rsidRPr="00D05996">
        <w:rPr>
          <w:szCs w:val="22"/>
        </w:rPr>
        <w:t xml:space="preserve">Pacientus, sergančius nervų ar psichikos ligomis, </w:t>
      </w:r>
      <w:proofErr w:type="spellStart"/>
      <w:r w:rsidRPr="00D05996">
        <w:rPr>
          <w:szCs w:val="22"/>
        </w:rPr>
        <w:t>azitromicinu</w:t>
      </w:r>
      <w:proofErr w:type="spellEnd"/>
      <w:r w:rsidRPr="00D05996">
        <w:rPr>
          <w:szCs w:val="22"/>
        </w:rPr>
        <w:t xml:space="preserve"> reikia gydyti atsargiai.</w:t>
      </w:r>
    </w:p>
    <w:p w14:paraId="58E47001" w14:textId="77777777" w:rsidR="007C7C31" w:rsidRDefault="007C7C31" w:rsidP="007C7C31">
      <w:pPr>
        <w:rPr>
          <w:szCs w:val="22"/>
        </w:rPr>
      </w:pPr>
    </w:p>
    <w:p w14:paraId="4EA9CE19" w14:textId="77777777" w:rsidR="007C7C31" w:rsidRDefault="007C7C31" w:rsidP="007C7C31">
      <w:pPr>
        <w:rPr>
          <w:szCs w:val="22"/>
          <w:u w:val="single"/>
        </w:rPr>
      </w:pPr>
      <w:r w:rsidRPr="00D565EB">
        <w:rPr>
          <w:szCs w:val="22"/>
          <w:u w:val="single"/>
        </w:rPr>
        <w:t>Pagalbinės medžiagos</w:t>
      </w:r>
    </w:p>
    <w:p w14:paraId="635478F6" w14:textId="77777777" w:rsidR="007C7C31" w:rsidRPr="00D565EB" w:rsidRDefault="007C7C31" w:rsidP="007C7C31">
      <w:pPr>
        <w:rPr>
          <w:i/>
          <w:szCs w:val="22"/>
        </w:rPr>
      </w:pPr>
      <w:r w:rsidRPr="00D565EB">
        <w:rPr>
          <w:i/>
          <w:szCs w:val="22"/>
        </w:rPr>
        <w:t>Laktozė</w:t>
      </w:r>
    </w:p>
    <w:p w14:paraId="3AB15414" w14:textId="77777777" w:rsidR="007C7C31" w:rsidRPr="00D05996" w:rsidRDefault="007C7C31" w:rsidP="007C7C31">
      <w:pPr>
        <w:rPr>
          <w:szCs w:val="22"/>
        </w:rPr>
      </w:pPr>
      <w:r w:rsidRPr="00D05996">
        <w:rPr>
          <w:szCs w:val="22"/>
        </w:rPr>
        <w:t xml:space="preserve">Šio vaistinio preparato negalima vartoti pacientams, kuriems nustatytas retas paveldimas sutrikimas </w:t>
      </w:r>
      <w:r w:rsidRPr="00D05996">
        <w:rPr>
          <w:szCs w:val="22"/>
        </w:rPr>
        <w:sym w:font="Symbol" w:char="002D"/>
      </w:r>
      <w:r w:rsidRPr="00D05996">
        <w:rPr>
          <w:szCs w:val="22"/>
        </w:rPr>
        <w:t xml:space="preserve"> </w:t>
      </w:r>
      <w:r w:rsidRPr="00D565EB">
        <w:rPr>
          <w:szCs w:val="22"/>
        </w:rPr>
        <w:t xml:space="preserve">visiškas </w:t>
      </w:r>
      <w:r w:rsidRPr="00D05996">
        <w:rPr>
          <w:szCs w:val="22"/>
        </w:rPr>
        <w:t>laktazės stygius arba gliukozės ir galaktozės malabsorbcija.</w:t>
      </w:r>
    </w:p>
    <w:p w14:paraId="3FF34D85" w14:textId="77777777" w:rsidR="007C7C31" w:rsidRDefault="007C7C31" w:rsidP="007C7C31">
      <w:pPr>
        <w:rPr>
          <w:szCs w:val="22"/>
        </w:rPr>
      </w:pPr>
    </w:p>
    <w:p w14:paraId="73F1C161" w14:textId="77777777" w:rsidR="007C7C31" w:rsidRPr="00D565EB" w:rsidRDefault="007C7C31" w:rsidP="007C7C31">
      <w:pPr>
        <w:rPr>
          <w:szCs w:val="22"/>
        </w:rPr>
      </w:pPr>
      <w:r w:rsidRPr="00D565EB">
        <w:rPr>
          <w:szCs w:val="22"/>
        </w:rPr>
        <w:t>Natris</w:t>
      </w:r>
    </w:p>
    <w:p w14:paraId="1C948CD1" w14:textId="77777777" w:rsidR="007C7C31" w:rsidRDefault="007C7C31" w:rsidP="007C7C31">
      <w:pPr>
        <w:rPr>
          <w:szCs w:val="22"/>
        </w:rPr>
      </w:pPr>
      <w:r w:rsidRPr="003E729C">
        <w:rPr>
          <w:szCs w:val="22"/>
        </w:rPr>
        <w:t>Šio vaist</w:t>
      </w:r>
      <w:r>
        <w:rPr>
          <w:szCs w:val="22"/>
        </w:rPr>
        <w:t>o plėvele dengtoje tabletėje</w:t>
      </w:r>
      <w:r w:rsidRPr="003E729C">
        <w:rPr>
          <w:szCs w:val="22"/>
        </w:rPr>
        <w:t xml:space="preserve"> yra mažiau kaip 1 mmol (23 mg) natrio, t. y. jis beveik neturi reikšmės.</w:t>
      </w:r>
    </w:p>
    <w:p w14:paraId="09EAFB08" w14:textId="77777777" w:rsidR="007C7C31" w:rsidRPr="00D05996" w:rsidRDefault="007C7C31" w:rsidP="007C7C31">
      <w:pPr>
        <w:rPr>
          <w:szCs w:val="22"/>
        </w:rPr>
      </w:pPr>
    </w:p>
    <w:p w14:paraId="16AD11DD" w14:textId="77777777" w:rsidR="007C7C31" w:rsidRPr="00D05996" w:rsidRDefault="007C7C31" w:rsidP="007C7C31">
      <w:pPr>
        <w:tabs>
          <w:tab w:val="left" w:pos="567"/>
        </w:tabs>
        <w:rPr>
          <w:b/>
          <w:bCs/>
          <w:szCs w:val="22"/>
        </w:rPr>
      </w:pPr>
      <w:r w:rsidRPr="00D05996">
        <w:rPr>
          <w:b/>
          <w:bCs/>
          <w:szCs w:val="22"/>
        </w:rPr>
        <w:lastRenderedPageBreak/>
        <w:t>4.5</w:t>
      </w:r>
      <w:r w:rsidRPr="00D05996">
        <w:rPr>
          <w:b/>
          <w:bCs/>
          <w:szCs w:val="22"/>
        </w:rPr>
        <w:tab/>
        <w:t>Sąveika su kitais vaistiniais preparatais ir kitokia sąveika</w:t>
      </w:r>
    </w:p>
    <w:p w14:paraId="0893085B" w14:textId="77777777" w:rsidR="007C7C31" w:rsidRPr="00D05996" w:rsidRDefault="007C7C31" w:rsidP="007C7C31">
      <w:pPr>
        <w:rPr>
          <w:i/>
          <w:iCs/>
          <w:szCs w:val="22"/>
        </w:rPr>
      </w:pPr>
    </w:p>
    <w:p w14:paraId="58781A94" w14:textId="77777777" w:rsidR="00C574FA" w:rsidRPr="00B20793" w:rsidRDefault="00C574FA" w:rsidP="00C574FA">
      <w:pPr>
        <w:autoSpaceDE w:val="0"/>
        <w:autoSpaceDN w:val="0"/>
        <w:adjustRightInd w:val="0"/>
        <w:rPr>
          <w:color w:val="000000"/>
          <w:szCs w:val="22"/>
        </w:rPr>
      </w:pPr>
      <w:r w:rsidRPr="00B20793">
        <w:rPr>
          <w:color w:val="000000"/>
          <w:szCs w:val="22"/>
        </w:rPr>
        <w:t xml:space="preserve">Reikia laikytis atsargumo, jeigu </w:t>
      </w:r>
      <w:proofErr w:type="spellStart"/>
      <w:r w:rsidRPr="00B20793">
        <w:rPr>
          <w:color w:val="000000"/>
          <w:szCs w:val="22"/>
        </w:rPr>
        <w:t>azitromicino</w:t>
      </w:r>
      <w:proofErr w:type="spellEnd"/>
      <w:r w:rsidRPr="00B20793">
        <w:rPr>
          <w:color w:val="000000"/>
          <w:szCs w:val="22"/>
        </w:rPr>
        <w:t xml:space="preserve"> skiriama pacientams, gydomiems kitais vaistiniais preparatais, kurie gali ilginti QT intervalą (žr. 4.4 skyrių).</w:t>
      </w:r>
    </w:p>
    <w:p w14:paraId="01B3595E" w14:textId="77777777" w:rsidR="00C574FA" w:rsidRDefault="00C574FA" w:rsidP="007C7C31">
      <w:pPr>
        <w:autoSpaceDE w:val="0"/>
        <w:autoSpaceDN w:val="0"/>
        <w:adjustRightInd w:val="0"/>
        <w:outlineLvl w:val="0"/>
        <w:rPr>
          <w:i/>
          <w:iCs/>
          <w:color w:val="000000"/>
          <w:szCs w:val="22"/>
        </w:rPr>
      </w:pPr>
    </w:p>
    <w:p w14:paraId="0BB43FF6" w14:textId="0E377C97" w:rsidR="007C7C31" w:rsidRPr="00D05996" w:rsidRDefault="007C7C31" w:rsidP="007C7C31">
      <w:pPr>
        <w:autoSpaceDE w:val="0"/>
        <w:autoSpaceDN w:val="0"/>
        <w:adjustRightInd w:val="0"/>
        <w:outlineLvl w:val="0"/>
        <w:rPr>
          <w:i/>
          <w:iCs/>
          <w:color w:val="000000"/>
          <w:szCs w:val="22"/>
        </w:rPr>
      </w:pPr>
      <w:proofErr w:type="spellStart"/>
      <w:r w:rsidRPr="00D05996">
        <w:rPr>
          <w:i/>
          <w:iCs/>
          <w:color w:val="000000"/>
          <w:szCs w:val="22"/>
        </w:rPr>
        <w:t>Antacidiniai</w:t>
      </w:r>
      <w:proofErr w:type="spellEnd"/>
      <w:r w:rsidRPr="00D05996">
        <w:rPr>
          <w:i/>
          <w:iCs/>
          <w:color w:val="000000"/>
          <w:szCs w:val="22"/>
        </w:rPr>
        <w:t xml:space="preserve"> vaistiniai preparatai</w:t>
      </w:r>
    </w:p>
    <w:p w14:paraId="1D067CFD" w14:textId="3EA86B90" w:rsidR="007C7C31" w:rsidRPr="00D05996" w:rsidRDefault="007C7C31" w:rsidP="007C7C31">
      <w:pPr>
        <w:autoSpaceDE w:val="0"/>
        <w:autoSpaceDN w:val="0"/>
        <w:adjustRightInd w:val="0"/>
        <w:outlineLvl w:val="0"/>
        <w:rPr>
          <w:color w:val="000000"/>
          <w:szCs w:val="22"/>
        </w:rPr>
      </w:pPr>
      <w:r w:rsidRPr="00D05996">
        <w:rPr>
          <w:color w:val="000000"/>
          <w:szCs w:val="22"/>
        </w:rPr>
        <w:t xml:space="preserve">Farmakokinetikos tyrimų, kuriais buvo tiriamas </w:t>
      </w:r>
      <w:proofErr w:type="spellStart"/>
      <w:r w:rsidRPr="00D05996">
        <w:rPr>
          <w:color w:val="000000"/>
          <w:szCs w:val="22"/>
        </w:rPr>
        <w:t>antacidinių</w:t>
      </w:r>
      <w:proofErr w:type="spellEnd"/>
      <w:r w:rsidRPr="00D05996">
        <w:rPr>
          <w:color w:val="000000"/>
          <w:szCs w:val="22"/>
        </w:rPr>
        <w:t xml:space="preserve"> vaistinių preparatų vartojimo kartu su </w:t>
      </w:r>
      <w:proofErr w:type="spellStart"/>
      <w:r w:rsidRPr="00D05996">
        <w:rPr>
          <w:color w:val="000000"/>
          <w:szCs w:val="22"/>
        </w:rPr>
        <w:t>azitromicinu</w:t>
      </w:r>
      <w:proofErr w:type="spellEnd"/>
      <w:r w:rsidRPr="00D05996">
        <w:rPr>
          <w:color w:val="000000"/>
          <w:szCs w:val="22"/>
        </w:rPr>
        <w:t xml:space="preserve"> poveikis, bendram biologiniam pastarojo preparato prieinamumui poveikio nepastebėta, tačiau didžiausia jo koncentracija kraujo serume sumažėjo maždaug 25</w:t>
      </w:r>
      <w:r>
        <w:rPr>
          <w:color w:val="000000"/>
          <w:szCs w:val="22"/>
        </w:rPr>
        <w:t> </w:t>
      </w:r>
      <w:r w:rsidRPr="00D05996">
        <w:rPr>
          <w:color w:val="000000"/>
          <w:szCs w:val="22"/>
        </w:rPr>
        <w:sym w:font="Symbol" w:char="0025"/>
      </w:r>
      <w:r w:rsidRPr="00D05996">
        <w:rPr>
          <w:color w:val="000000"/>
          <w:szCs w:val="22"/>
        </w:rPr>
        <w:t xml:space="preserve">. </w:t>
      </w:r>
      <w:r w:rsidR="00C574FA" w:rsidRPr="00C574FA">
        <w:rPr>
          <w:color w:val="000000"/>
          <w:szCs w:val="22"/>
        </w:rPr>
        <w:t xml:space="preserve">Pacientams, gydomiems tiek </w:t>
      </w:r>
      <w:proofErr w:type="spellStart"/>
      <w:r w:rsidR="00C574FA" w:rsidRPr="00C574FA">
        <w:rPr>
          <w:color w:val="000000"/>
          <w:szCs w:val="22"/>
        </w:rPr>
        <w:t>azitromicinu</w:t>
      </w:r>
      <w:proofErr w:type="spellEnd"/>
      <w:r w:rsidR="00C574FA" w:rsidRPr="00C574FA">
        <w:rPr>
          <w:color w:val="000000"/>
          <w:szCs w:val="22"/>
        </w:rPr>
        <w:t xml:space="preserve">, tiek </w:t>
      </w:r>
      <w:proofErr w:type="spellStart"/>
      <w:r w:rsidR="00C574FA" w:rsidRPr="00C574FA">
        <w:rPr>
          <w:color w:val="000000"/>
          <w:szCs w:val="22"/>
        </w:rPr>
        <w:t>antacidiniu</w:t>
      </w:r>
      <w:proofErr w:type="spellEnd"/>
      <w:r w:rsidR="00C574FA" w:rsidRPr="00C574FA">
        <w:rPr>
          <w:color w:val="000000"/>
          <w:szCs w:val="22"/>
        </w:rPr>
        <w:t xml:space="preserve"> vaistiniu preparatu, jų vartoti kartu negalima. </w:t>
      </w:r>
      <w:proofErr w:type="spellStart"/>
      <w:r w:rsidRPr="00D05996">
        <w:rPr>
          <w:color w:val="000000"/>
          <w:szCs w:val="22"/>
        </w:rPr>
        <w:t>Azitromicino</w:t>
      </w:r>
      <w:proofErr w:type="spellEnd"/>
      <w:r w:rsidRPr="00D05996">
        <w:rPr>
          <w:color w:val="000000"/>
          <w:szCs w:val="22"/>
        </w:rPr>
        <w:t xml:space="preserve"> būtina </w:t>
      </w:r>
      <w:r>
        <w:rPr>
          <w:color w:val="000000"/>
          <w:szCs w:val="22"/>
        </w:rPr>
        <w:t>vartoti</w:t>
      </w:r>
      <w:r w:rsidRPr="00D05996">
        <w:rPr>
          <w:color w:val="000000"/>
          <w:szCs w:val="22"/>
        </w:rPr>
        <w:t xml:space="preserve"> likus ne mažiau kaip valandai iki </w:t>
      </w:r>
      <w:proofErr w:type="spellStart"/>
      <w:r w:rsidRPr="00D05996">
        <w:rPr>
          <w:color w:val="000000"/>
          <w:szCs w:val="22"/>
        </w:rPr>
        <w:t>antacidinių</w:t>
      </w:r>
      <w:proofErr w:type="spellEnd"/>
      <w:r w:rsidRPr="00D05996">
        <w:rPr>
          <w:color w:val="000000"/>
          <w:szCs w:val="22"/>
        </w:rPr>
        <w:t xml:space="preserve"> vaistinių preparatų vartojimo arba praėjus 2 val. po jo. </w:t>
      </w:r>
    </w:p>
    <w:p w14:paraId="1CF5A75E" w14:textId="77777777" w:rsidR="007C7C31" w:rsidRPr="00D05996" w:rsidRDefault="007C7C31" w:rsidP="007C7C31">
      <w:pPr>
        <w:autoSpaceDE w:val="0"/>
        <w:autoSpaceDN w:val="0"/>
        <w:adjustRightInd w:val="0"/>
        <w:rPr>
          <w:color w:val="000000"/>
          <w:szCs w:val="22"/>
        </w:rPr>
      </w:pPr>
    </w:p>
    <w:p w14:paraId="17227022" w14:textId="77777777" w:rsidR="007C7C31" w:rsidRPr="00D05996" w:rsidRDefault="007C7C31" w:rsidP="007C7C31">
      <w:pPr>
        <w:autoSpaceDE w:val="0"/>
        <w:autoSpaceDN w:val="0"/>
        <w:adjustRightInd w:val="0"/>
        <w:rPr>
          <w:i/>
          <w:iCs/>
          <w:color w:val="000000"/>
          <w:szCs w:val="22"/>
        </w:rPr>
      </w:pPr>
      <w:proofErr w:type="spellStart"/>
      <w:r w:rsidRPr="00D05996">
        <w:rPr>
          <w:i/>
          <w:iCs/>
          <w:color w:val="000000"/>
          <w:szCs w:val="22"/>
        </w:rPr>
        <w:t>Cetirizinas</w:t>
      </w:r>
      <w:proofErr w:type="spellEnd"/>
    </w:p>
    <w:p w14:paraId="1F34778F" w14:textId="77777777" w:rsidR="007C7C31" w:rsidRPr="00D05996" w:rsidRDefault="007C7C31" w:rsidP="007C7C31">
      <w:pPr>
        <w:autoSpaceDE w:val="0"/>
        <w:autoSpaceDN w:val="0"/>
        <w:adjustRightInd w:val="0"/>
        <w:rPr>
          <w:color w:val="000000"/>
          <w:szCs w:val="22"/>
        </w:rPr>
      </w:pPr>
      <w:r w:rsidRPr="00D05996">
        <w:rPr>
          <w:color w:val="000000"/>
          <w:szCs w:val="22"/>
        </w:rPr>
        <w:t>Sveikų savanorių, 5</w:t>
      </w:r>
      <w:r>
        <w:rPr>
          <w:color w:val="000000"/>
          <w:szCs w:val="22"/>
        </w:rPr>
        <w:t> </w:t>
      </w:r>
      <w:r w:rsidRPr="00D05996">
        <w:rPr>
          <w:color w:val="000000"/>
          <w:szCs w:val="22"/>
        </w:rPr>
        <w:t xml:space="preserve">paras </w:t>
      </w:r>
      <w:proofErr w:type="spellStart"/>
      <w:r w:rsidRPr="00D05996">
        <w:rPr>
          <w:color w:val="000000"/>
          <w:szCs w:val="22"/>
        </w:rPr>
        <w:t>azitromicino</w:t>
      </w:r>
      <w:proofErr w:type="spellEnd"/>
      <w:r w:rsidRPr="00D05996">
        <w:rPr>
          <w:color w:val="000000"/>
          <w:szCs w:val="22"/>
        </w:rPr>
        <w:t xml:space="preserve"> vartojusių kartu su 20 mg </w:t>
      </w:r>
      <w:proofErr w:type="spellStart"/>
      <w:r w:rsidRPr="00D05996">
        <w:rPr>
          <w:color w:val="000000"/>
          <w:szCs w:val="22"/>
        </w:rPr>
        <w:t>cetirizino</w:t>
      </w:r>
      <w:proofErr w:type="spellEnd"/>
      <w:r w:rsidRPr="00D05996">
        <w:rPr>
          <w:color w:val="000000"/>
          <w:szCs w:val="22"/>
        </w:rPr>
        <w:t xml:space="preserve">, organizme </w:t>
      </w:r>
      <w:proofErr w:type="spellStart"/>
      <w:r w:rsidRPr="00D05996">
        <w:rPr>
          <w:color w:val="000000"/>
          <w:szCs w:val="22"/>
        </w:rPr>
        <w:t>farmakokinetinės</w:t>
      </w:r>
      <w:proofErr w:type="spellEnd"/>
      <w:r w:rsidRPr="00D05996">
        <w:rPr>
          <w:color w:val="000000"/>
          <w:szCs w:val="22"/>
        </w:rPr>
        <w:t xml:space="preserve"> sąveikos ir reikšmingų QT intervalo pokyčių tuo metu, kai koncentracija pusiausvyrinė, neatsirado.</w:t>
      </w:r>
    </w:p>
    <w:p w14:paraId="3ADB6D0F" w14:textId="77777777" w:rsidR="007C7C31" w:rsidRPr="00D05996" w:rsidRDefault="007C7C31" w:rsidP="007C7C31">
      <w:pPr>
        <w:autoSpaceDE w:val="0"/>
        <w:autoSpaceDN w:val="0"/>
        <w:adjustRightInd w:val="0"/>
        <w:rPr>
          <w:color w:val="000000"/>
          <w:szCs w:val="22"/>
        </w:rPr>
      </w:pPr>
    </w:p>
    <w:p w14:paraId="0EF3B690" w14:textId="77777777" w:rsidR="007C7C31" w:rsidRPr="00D05996" w:rsidRDefault="007C7C31" w:rsidP="007C7C31">
      <w:pPr>
        <w:autoSpaceDE w:val="0"/>
        <w:autoSpaceDN w:val="0"/>
        <w:adjustRightInd w:val="0"/>
        <w:outlineLvl w:val="0"/>
        <w:rPr>
          <w:i/>
          <w:iCs/>
          <w:szCs w:val="22"/>
        </w:rPr>
      </w:pPr>
      <w:proofErr w:type="spellStart"/>
      <w:r w:rsidRPr="00D05996">
        <w:rPr>
          <w:i/>
          <w:iCs/>
          <w:szCs w:val="22"/>
        </w:rPr>
        <w:t>Didanozinas</w:t>
      </w:r>
      <w:proofErr w:type="spellEnd"/>
      <w:r w:rsidRPr="00D05996">
        <w:rPr>
          <w:i/>
          <w:iCs/>
          <w:szCs w:val="22"/>
        </w:rPr>
        <w:t xml:space="preserve"> (</w:t>
      </w:r>
      <w:proofErr w:type="spellStart"/>
      <w:r w:rsidRPr="00D05996">
        <w:rPr>
          <w:i/>
          <w:noProof/>
          <w:szCs w:val="22"/>
        </w:rPr>
        <w:t>dideoksiinozinas</w:t>
      </w:r>
      <w:proofErr w:type="spellEnd"/>
      <w:r w:rsidRPr="00D05996">
        <w:rPr>
          <w:i/>
          <w:iCs/>
          <w:szCs w:val="22"/>
        </w:rPr>
        <w:t>)</w:t>
      </w:r>
    </w:p>
    <w:p w14:paraId="36AF6B2F" w14:textId="77777777" w:rsidR="007C7C31" w:rsidRPr="00D05996" w:rsidRDefault="007C7C31" w:rsidP="007C7C31">
      <w:pPr>
        <w:autoSpaceDE w:val="0"/>
        <w:autoSpaceDN w:val="0"/>
        <w:adjustRightInd w:val="0"/>
        <w:outlineLvl w:val="0"/>
        <w:rPr>
          <w:szCs w:val="22"/>
        </w:rPr>
      </w:pPr>
      <w:r w:rsidRPr="00D05996">
        <w:rPr>
          <w:szCs w:val="22"/>
        </w:rPr>
        <w:t xml:space="preserve">Šešių ŽIV užsikrėtusių asmenų, kartu su 400 mg didanozino paros doze vartojusių 1 200 mg </w:t>
      </w:r>
      <w:proofErr w:type="spellStart"/>
      <w:r w:rsidRPr="00D05996">
        <w:rPr>
          <w:szCs w:val="22"/>
        </w:rPr>
        <w:t>azitromicino</w:t>
      </w:r>
      <w:proofErr w:type="spellEnd"/>
      <w:r w:rsidRPr="00D05996">
        <w:rPr>
          <w:szCs w:val="22"/>
        </w:rPr>
        <w:t xml:space="preserve"> paros dozę, organizme didanozino farmakokinetika tuo metu, kai koncentracija </w:t>
      </w:r>
      <w:proofErr w:type="spellStart"/>
      <w:r w:rsidRPr="00D05996">
        <w:rPr>
          <w:szCs w:val="22"/>
        </w:rPr>
        <w:t>pusiausyrinė</w:t>
      </w:r>
      <w:proofErr w:type="spellEnd"/>
      <w:r w:rsidRPr="00D05996">
        <w:rPr>
          <w:szCs w:val="22"/>
        </w:rPr>
        <w:t>, nekito, palyginti su vartojusiais placebo.</w:t>
      </w:r>
    </w:p>
    <w:p w14:paraId="02AFBEBF" w14:textId="77777777" w:rsidR="007C7C31" w:rsidRPr="00D05996" w:rsidRDefault="007C7C31" w:rsidP="007C7C31">
      <w:pPr>
        <w:autoSpaceDE w:val="0"/>
        <w:autoSpaceDN w:val="0"/>
        <w:adjustRightInd w:val="0"/>
        <w:outlineLvl w:val="0"/>
        <w:rPr>
          <w:szCs w:val="22"/>
        </w:rPr>
      </w:pPr>
    </w:p>
    <w:p w14:paraId="2B35629B" w14:textId="77777777" w:rsidR="007C7C31" w:rsidRPr="00D05996" w:rsidRDefault="007C7C31" w:rsidP="007C7C31">
      <w:pPr>
        <w:autoSpaceDE w:val="0"/>
        <w:autoSpaceDN w:val="0"/>
        <w:adjustRightInd w:val="0"/>
        <w:outlineLvl w:val="0"/>
        <w:rPr>
          <w:i/>
          <w:iCs/>
          <w:color w:val="000000"/>
          <w:szCs w:val="22"/>
        </w:rPr>
      </w:pPr>
      <w:proofErr w:type="spellStart"/>
      <w:r w:rsidRPr="00D05996">
        <w:rPr>
          <w:i/>
          <w:iCs/>
          <w:color w:val="000000"/>
          <w:szCs w:val="22"/>
        </w:rPr>
        <w:t>Digoksinas</w:t>
      </w:r>
      <w:proofErr w:type="spellEnd"/>
      <w:r w:rsidRPr="00D05996">
        <w:rPr>
          <w:i/>
          <w:iCs/>
          <w:color w:val="000000"/>
          <w:szCs w:val="22"/>
        </w:rPr>
        <w:t xml:space="preserve"> </w:t>
      </w:r>
      <w:r w:rsidRPr="002F21FB">
        <w:rPr>
          <w:i/>
          <w:iCs/>
          <w:color w:val="000000"/>
          <w:szCs w:val="22"/>
        </w:rPr>
        <w:t xml:space="preserve">ir </w:t>
      </w:r>
      <w:proofErr w:type="spellStart"/>
      <w:r w:rsidRPr="002F21FB">
        <w:rPr>
          <w:i/>
          <w:iCs/>
          <w:color w:val="000000"/>
          <w:szCs w:val="22"/>
        </w:rPr>
        <w:t>kolchicinas</w:t>
      </w:r>
      <w:proofErr w:type="spellEnd"/>
      <w:r w:rsidRPr="002F21FB">
        <w:rPr>
          <w:i/>
          <w:iCs/>
          <w:color w:val="000000"/>
          <w:szCs w:val="22"/>
        </w:rPr>
        <w:t xml:space="preserve"> </w:t>
      </w:r>
      <w:r w:rsidRPr="00D05996">
        <w:rPr>
          <w:i/>
          <w:iCs/>
          <w:color w:val="000000"/>
          <w:szCs w:val="22"/>
        </w:rPr>
        <w:t>(P-</w:t>
      </w:r>
      <w:proofErr w:type="spellStart"/>
      <w:r w:rsidRPr="00D05996">
        <w:rPr>
          <w:i/>
          <w:iCs/>
          <w:color w:val="000000"/>
          <w:szCs w:val="22"/>
        </w:rPr>
        <w:t>gp</w:t>
      </w:r>
      <w:proofErr w:type="spellEnd"/>
      <w:r w:rsidRPr="00D05996">
        <w:rPr>
          <w:i/>
          <w:iCs/>
          <w:color w:val="000000"/>
          <w:szCs w:val="22"/>
        </w:rPr>
        <w:t xml:space="preserve"> substratas)</w:t>
      </w:r>
    </w:p>
    <w:p w14:paraId="3A149726" w14:textId="77777777" w:rsidR="007C7C31" w:rsidRPr="00D05996" w:rsidRDefault="007C7C31" w:rsidP="007C7C31">
      <w:pPr>
        <w:autoSpaceDE w:val="0"/>
        <w:autoSpaceDN w:val="0"/>
        <w:adjustRightInd w:val="0"/>
        <w:outlineLvl w:val="0"/>
        <w:rPr>
          <w:color w:val="000000"/>
          <w:szCs w:val="22"/>
        </w:rPr>
      </w:pPr>
      <w:r w:rsidRPr="00D05996">
        <w:rPr>
          <w:iCs/>
          <w:color w:val="000000"/>
          <w:szCs w:val="22"/>
        </w:rPr>
        <w:t xml:space="preserve">Buvo pastebėta, kad </w:t>
      </w:r>
      <w:r w:rsidRPr="00D05996">
        <w:rPr>
          <w:color w:val="000000"/>
          <w:szCs w:val="22"/>
        </w:rPr>
        <w:t xml:space="preserve">makrolidų grupės antibiotikų, įskaitant </w:t>
      </w:r>
      <w:proofErr w:type="spellStart"/>
      <w:r w:rsidRPr="00D05996">
        <w:rPr>
          <w:color w:val="000000"/>
          <w:szCs w:val="22"/>
        </w:rPr>
        <w:t>azitromiciną</w:t>
      </w:r>
      <w:proofErr w:type="spellEnd"/>
      <w:r w:rsidRPr="00D05996">
        <w:rPr>
          <w:color w:val="000000"/>
          <w:szCs w:val="22"/>
        </w:rPr>
        <w:t xml:space="preserve">, vartojimas kartu su P glikoproteino substratais, pvz., </w:t>
      </w:r>
      <w:proofErr w:type="spellStart"/>
      <w:r w:rsidRPr="00D05996">
        <w:rPr>
          <w:color w:val="000000"/>
          <w:szCs w:val="22"/>
        </w:rPr>
        <w:t>digoksinu</w:t>
      </w:r>
      <w:proofErr w:type="spellEnd"/>
      <w:r w:rsidRPr="002F21FB">
        <w:t xml:space="preserve"> </w:t>
      </w:r>
      <w:r w:rsidRPr="002F21FB">
        <w:rPr>
          <w:color w:val="000000"/>
          <w:szCs w:val="22"/>
        </w:rPr>
        <w:t xml:space="preserve">ir </w:t>
      </w:r>
      <w:proofErr w:type="spellStart"/>
      <w:r w:rsidRPr="002F21FB">
        <w:rPr>
          <w:color w:val="000000"/>
          <w:szCs w:val="22"/>
        </w:rPr>
        <w:t>kolchicinu</w:t>
      </w:r>
      <w:proofErr w:type="spellEnd"/>
      <w:r w:rsidRPr="00D05996">
        <w:rPr>
          <w:color w:val="000000"/>
          <w:szCs w:val="22"/>
        </w:rPr>
        <w:t xml:space="preserve">, lemia P </w:t>
      </w:r>
      <w:proofErr w:type="spellStart"/>
      <w:r w:rsidRPr="00D05996">
        <w:rPr>
          <w:color w:val="000000"/>
          <w:szCs w:val="22"/>
        </w:rPr>
        <w:t>glikoproteino</w:t>
      </w:r>
      <w:proofErr w:type="spellEnd"/>
      <w:r w:rsidRPr="00D05996">
        <w:rPr>
          <w:color w:val="000000"/>
          <w:szCs w:val="22"/>
        </w:rPr>
        <w:t xml:space="preserve"> substratų koncentracijos padidėjimą kraujo serume. Vadinasi, skiriant kartu vartoti </w:t>
      </w:r>
      <w:proofErr w:type="spellStart"/>
      <w:r w:rsidRPr="00D05996">
        <w:rPr>
          <w:color w:val="000000"/>
          <w:szCs w:val="22"/>
        </w:rPr>
        <w:t>azitromicino</w:t>
      </w:r>
      <w:proofErr w:type="spellEnd"/>
      <w:r w:rsidRPr="00D05996">
        <w:rPr>
          <w:color w:val="000000"/>
          <w:szCs w:val="22"/>
        </w:rPr>
        <w:t xml:space="preserve"> ir P </w:t>
      </w:r>
      <w:proofErr w:type="spellStart"/>
      <w:r w:rsidRPr="00D05996">
        <w:rPr>
          <w:color w:val="000000"/>
          <w:szCs w:val="22"/>
        </w:rPr>
        <w:t>glikoproteino</w:t>
      </w:r>
      <w:proofErr w:type="spellEnd"/>
      <w:r w:rsidRPr="00D05996">
        <w:rPr>
          <w:color w:val="000000"/>
          <w:szCs w:val="22"/>
        </w:rPr>
        <w:t xml:space="preserve"> substrato, pvz., digoksino, reikia omenyje turėti substrato koncentracijos kraujo serume padidėjimą. </w:t>
      </w:r>
      <w:r w:rsidRPr="002F21FB">
        <w:rPr>
          <w:color w:val="000000"/>
          <w:szCs w:val="22"/>
        </w:rPr>
        <w:t xml:space="preserve">Gydymo </w:t>
      </w:r>
      <w:proofErr w:type="spellStart"/>
      <w:r w:rsidRPr="002F21FB">
        <w:rPr>
          <w:color w:val="000000"/>
          <w:szCs w:val="22"/>
        </w:rPr>
        <w:t>azitromicinu</w:t>
      </w:r>
      <w:proofErr w:type="spellEnd"/>
      <w:r w:rsidRPr="002F21FB">
        <w:rPr>
          <w:color w:val="000000"/>
          <w:szCs w:val="22"/>
        </w:rPr>
        <w:t xml:space="preserve"> metu ir po to būtinas klinikinis stebėjimas, įskaitant, jeigu galima, digoksino koncentracijos serume nustatymą.</w:t>
      </w:r>
    </w:p>
    <w:p w14:paraId="42F7582F" w14:textId="77777777" w:rsidR="007C7C31" w:rsidRPr="00D05996" w:rsidRDefault="007C7C31" w:rsidP="007C7C31">
      <w:pPr>
        <w:autoSpaceDE w:val="0"/>
        <w:autoSpaceDN w:val="0"/>
        <w:adjustRightInd w:val="0"/>
        <w:rPr>
          <w:color w:val="000000"/>
          <w:szCs w:val="22"/>
        </w:rPr>
      </w:pPr>
    </w:p>
    <w:p w14:paraId="25FED293" w14:textId="77777777" w:rsidR="007C7C31" w:rsidRPr="00D05996" w:rsidRDefault="007C7C31" w:rsidP="007C7C31">
      <w:pPr>
        <w:autoSpaceDE w:val="0"/>
        <w:autoSpaceDN w:val="0"/>
        <w:adjustRightInd w:val="0"/>
        <w:outlineLvl w:val="0"/>
        <w:rPr>
          <w:i/>
          <w:iCs/>
          <w:szCs w:val="22"/>
        </w:rPr>
      </w:pPr>
      <w:r w:rsidRPr="00D05996">
        <w:rPr>
          <w:i/>
          <w:iCs/>
          <w:szCs w:val="22"/>
        </w:rPr>
        <w:t>Zidovudinas</w:t>
      </w:r>
    </w:p>
    <w:p w14:paraId="3BE12087" w14:textId="77777777" w:rsidR="007C7C31" w:rsidRPr="00D05996" w:rsidRDefault="007C7C31" w:rsidP="007C7C31">
      <w:pPr>
        <w:autoSpaceDE w:val="0"/>
        <w:autoSpaceDN w:val="0"/>
        <w:adjustRightInd w:val="0"/>
        <w:outlineLvl w:val="0"/>
        <w:rPr>
          <w:szCs w:val="22"/>
        </w:rPr>
      </w:pPr>
      <w:r w:rsidRPr="00D05996">
        <w:rPr>
          <w:color w:val="000000"/>
          <w:szCs w:val="22"/>
        </w:rPr>
        <w:t xml:space="preserve">Vienkartinės 1 000 mg bei kartotinės 600 mg arba 1 200 mg </w:t>
      </w:r>
      <w:proofErr w:type="spellStart"/>
      <w:r w:rsidRPr="00D05996">
        <w:rPr>
          <w:color w:val="000000"/>
          <w:szCs w:val="22"/>
        </w:rPr>
        <w:t>azitromicino</w:t>
      </w:r>
      <w:proofErr w:type="spellEnd"/>
      <w:r w:rsidRPr="00D05996">
        <w:rPr>
          <w:color w:val="000000"/>
          <w:szCs w:val="22"/>
        </w:rPr>
        <w:t xml:space="preserve"> dozės </w:t>
      </w:r>
      <w:proofErr w:type="spellStart"/>
      <w:r w:rsidRPr="00D05996">
        <w:rPr>
          <w:color w:val="000000"/>
          <w:szCs w:val="22"/>
        </w:rPr>
        <w:t>zidovudino</w:t>
      </w:r>
      <w:proofErr w:type="spellEnd"/>
      <w:r w:rsidRPr="00D05996">
        <w:rPr>
          <w:color w:val="000000"/>
          <w:szCs w:val="22"/>
        </w:rPr>
        <w:t xml:space="preserve"> ir jo gliukuronido metabolito farmakokinetikai kraujo plazmoje ar išskyrimui su šlapimu darė silpną poveikį, tačiau </w:t>
      </w:r>
      <w:proofErr w:type="spellStart"/>
      <w:r w:rsidRPr="00D05996">
        <w:rPr>
          <w:color w:val="000000"/>
          <w:szCs w:val="22"/>
        </w:rPr>
        <w:t>azitromicino</w:t>
      </w:r>
      <w:proofErr w:type="spellEnd"/>
      <w:r w:rsidRPr="00D05996">
        <w:rPr>
          <w:color w:val="000000"/>
          <w:szCs w:val="22"/>
        </w:rPr>
        <w:t xml:space="preserve"> vartojimas padidino kliniškai aktyvaus metabolito </w:t>
      </w:r>
      <w:proofErr w:type="spellStart"/>
      <w:r w:rsidRPr="00D05996">
        <w:rPr>
          <w:color w:val="000000"/>
          <w:szCs w:val="22"/>
        </w:rPr>
        <w:t>fosforilinto</w:t>
      </w:r>
      <w:proofErr w:type="spellEnd"/>
      <w:r w:rsidRPr="00D05996">
        <w:rPr>
          <w:color w:val="000000"/>
          <w:szCs w:val="22"/>
        </w:rPr>
        <w:t xml:space="preserve"> </w:t>
      </w:r>
      <w:proofErr w:type="spellStart"/>
      <w:r w:rsidRPr="00D05996">
        <w:rPr>
          <w:color w:val="000000"/>
          <w:szCs w:val="22"/>
        </w:rPr>
        <w:t>zidovudino</w:t>
      </w:r>
      <w:proofErr w:type="spellEnd"/>
      <w:r w:rsidRPr="00D05996">
        <w:rPr>
          <w:color w:val="000000"/>
          <w:szCs w:val="22"/>
        </w:rPr>
        <w:t xml:space="preserve"> koncentraciją periferinio kraujo vienabranduolėse ląstelėse. Klinikinė šių duomenų reikšmė neaiški, tačiau pacientui gali būti naudinga.</w:t>
      </w:r>
    </w:p>
    <w:p w14:paraId="46A9ADB0" w14:textId="77777777" w:rsidR="007C7C31" w:rsidRPr="00D05996" w:rsidRDefault="007C7C31" w:rsidP="007C7C31">
      <w:pPr>
        <w:autoSpaceDE w:val="0"/>
        <w:autoSpaceDN w:val="0"/>
        <w:adjustRightInd w:val="0"/>
        <w:rPr>
          <w:szCs w:val="22"/>
        </w:rPr>
      </w:pPr>
    </w:p>
    <w:p w14:paraId="76792030" w14:textId="77777777" w:rsidR="007C7C31" w:rsidRPr="00D05996" w:rsidRDefault="007C7C31" w:rsidP="007C7C31">
      <w:pPr>
        <w:autoSpaceDE w:val="0"/>
        <w:autoSpaceDN w:val="0"/>
        <w:adjustRightInd w:val="0"/>
        <w:rPr>
          <w:szCs w:val="22"/>
        </w:rPr>
      </w:pPr>
      <w:proofErr w:type="spellStart"/>
      <w:r w:rsidRPr="00D05996">
        <w:rPr>
          <w:szCs w:val="22"/>
        </w:rPr>
        <w:t>Azitromicinas</w:t>
      </w:r>
      <w:proofErr w:type="spellEnd"/>
      <w:r w:rsidRPr="00D05996">
        <w:rPr>
          <w:szCs w:val="22"/>
        </w:rPr>
        <w:t xml:space="preserve"> reikšmingai su kepenų citochromo P 450</w:t>
      </w:r>
      <w:r>
        <w:rPr>
          <w:szCs w:val="22"/>
        </w:rPr>
        <w:t> </w:t>
      </w:r>
      <w:r w:rsidRPr="00D05996">
        <w:rPr>
          <w:szCs w:val="22"/>
        </w:rPr>
        <w:t xml:space="preserve">sistema nesąveikauja. Kad pasireikštų </w:t>
      </w:r>
      <w:proofErr w:type="spellStart"/>
      <w:r w:rsidRPr="00D05996">
        <w:rPr>
          <w:szCs w:val="22"/>
        </w:rPr>
        <w:t>eritromicinui</w:t>
      </w:r>
      <w:proofErr w:type="spellEnd"/>
      <w:r w:rsidRPr="00D05996">
        <w:rPr>
          <w:szCs w:val="22"/>
        </w:rPr>
        <w:t xml:space="preserve"> bei kitokiems </w:t>
      </w:r>
      <w:proofErr w:type="spellStart"/>
      <w:r w:rsidRPr="00D05996">
        <w:rPr>
          <w:szCs w:val="22"/>
        </w:rPr>
        <w:t>makrolidams</w:t>
      </w:r>
      <w:proofErr w:type="spellEnd"/>
      <w:r w:rsidRPr="00D05996">
        <w:rPr>
          <w:szCs w:val="22"/>
        </w:rPr>
        <w:t xml:space="preserve"> būdinga farmakokinetinė vaistinių preparatų sąveika, nėra manoma. </w:t>
      </w:r>
      <w:proofErr w:type="spellStart"/>
      <w:r w:rsidRPr="00D05996">
        <w:rPr>
          <w:szCs w:val="22"/>
        </w:rPr>
        <w:t>Azitromicinas</w:t>
      </w:r>
      <w:proofErr w:type="spellEnd"/>
      <w:r w:rsidRPr="00D05996">
        <w:rPr>
          <w:szCs w:val="22"/>
        </w:rPr>
        <w:t xml:space="preserve"> kepenų </w:t>
      </w:r>
      <w:proofErr w:type="spellStart"/>
      <w:r w:rsidRPr="00D05996">
        <w:rPr>
          <w:szCs w:val="22"/>
        </w:rPr>
        <w:t>citochromo</w:t>
      </w:r>
      <w:proofErr w:type="spellEnd"/>
      <w:r w:rsidRPr="00D05996">
        <w:rPr>
          <w:szCs w:val="22"/>
        </w:rPr>
        <w:t xml:space="preserve"> P 450</w:t>
      </w:r>
      <w:r>
        <w:rPr>
          <w:szCs w:val="22"/>
        </w:rPr>
        <w:t> </w:t>
      </w:r>
      <w:r w:rsidRPr="00D05996">
        <w:rPr>
          <w:szCs w:val="22"/>
        </w:rPr>
        <w:t xml:space="preserve">indukcijos ar </w:t>
      </w:r>
      <w:proofErr w:type="spellStart"/>
      <w:r w:rsidRPr="00D05996">
        <w:rPr>
          <w:szCs w:val="22"/>
        </w:rPr>
        <w:t>inaktyvacijos</w:t>
      </w:r>
      <w:proofErr w:type="spellEnd"/>
      <w:r w:rsidRPr="00D05996">
        <w:rPr>
          <w:szCs w:val="22"/>
        </w:rPr>
        <w:t xml:space="preserve"> per </w:t>
      </w:r>
      <w:proofErr w:type="spellStart"/>
      <w:r w:rsidRPr="00D05996">
        <w:rPr>
          <w:szCs w:val="22"/>
        </w:rPr>
        <w:t>citochromo</w:t>
      </w:r>
      <w:proofErr w:type="spellEnd"/>
      <w:r w:rsidRPr="00D05996">
        <w:rPr>
          <w:szCs w:val="22"/>
        </w:rPr>
        <w:t>-</w:t>
      </w:r>
    </w:p>
    <w:p w14:paraId="1FD4B6D1" w14:textId="77777777" w:rsidR="007C7C31" w:rsidRPr="00D05996" w:rsidRDefault="007C7C31" w:rsidP="007C7C31">
      <w:pPr>
        <w:autoSpaceDE w:val="0"/>
        <w:autoSpaceDN w:val="0"/>
        <w:adjustRightInd w:val="0"/>
        <w:rPr>
          <w:szCs w:val="22"/>
        </w:rPr>
      </w:pPr>
      <w:r w:rsidRPr="00D05996">
        <w:rPr>
          <w:szCs w:val="22"/>
        </w:rPr>
        <w:t xml:space="preserve">-metabolitų kompleksą nesukelia. </w:t>
      </w:r>
    </w:p>
    <w:p w14:paraId="3E7640A0" w14:textId="77777777" w:rsidR="007C7C31" w:rsidRPr="00D05996" w:rsidRDefault="007C7C31" w:rsidP="007C7C31">
      <w:pPr>
        <w:autoSpaceDE w:val="0"/>
        <w:autoSpaceDN w:val="0"/>
        <w:adjustRightInd w:val="0"/>
        <w:rPr>
          <w:color w:val="000000"/>
          <w:szCs w:val="22"/>
        </w:rPr>
      </w:pPr>
    </w:p>
    <w:p w14:paraId="599A05A7" w14:textId="77777777" w:rsidR="007C7C31" w:rsidRPr="00D05996" w:rsidRDefault="007C7C31" w:rsidP="007C7C31">
      <w:pPr>
        <w:autoSpaceDE w:val="0"/>
        <w:autoSpaceDN w:val="0"/>
        <w:adjustRightInd w:val="0"/>
        <w:rPr>
          <w:i/>
          <w:iCs/>
          <w:color w:val="000000"/>
          <w:szCs w:val="22"/>
        </w:rPr>
      </w:pPr>
      <w:r w:rsidRPr="00D05996">
        <w:rPr>
          <w:i/>
          <w:iCs/>
          <w:color w:val="000000"/>
          <w:szCs w:val="22"/>
        </w:rPr>
        <w:t>Ergotamino dariniai</w:t>
      </w:r>
    </w:p>
    <w:p w14:paraId="04D7B51C" w14:textId="77777777" w:rsidR="007C7C31" w:rsidRPr="00D05996" w:rsidRDefault="007C7C31" w:rsidP="007C7C31">
      <w:pPr>
        <w:autoSpaceDE w:val="0"/>
        <w:autoSpaceDN w:val="0"/>
        <w:adjustRightInd w:val="0"/>
        <w:rPr>
          <w:szCs w:val="22"/>
        </w:rPr>
      </w:pPr>
      <w:r w:rsidRPr="00D05996">
        <w:rPr>
          <w:color w:val="000000"/>
          <w:szCs w:val="22"/>
        </w:rPr>
        <w:t xml:space="preserve">Dėl </w:t>
      </w:r>
      <w:proofErr w:type="spellStart"/>
      <w:r w:rsidRPr="00D05996">
        <w:rPr>
          <w:color w:val="000000"/>
          <w:szCs w:val="22"/>
        </w:rPr>
        <w:t>ergotizmo</w:t>
      </w:r>
      <w:proofErr w:type="spellEnd"/>
      <w:r w:rsidRPr="00D05996">
        <w:rPr>
          <w:color w:val="000000"/>
          <w:szCs w:val="22"/>
        </w:rPr>
        <w:t xml:space="preserve"> pasireiškimo teorinės galimybės </w:t>
      </w:r>
      <w:proofErr w:type="spellStart"/>
      <w:r w:rsidRPr="00D05996">
        <w:rPr>
          <w:color w:val="000000"/>
          <w:szCs w:val="22"/>
        </w:rPr>
        <w:t>azitromicino</w:t>
      </w:r>
      <w:proofErr w:type="spellEnd"/>
      <w:r w:rsidRPr="00D05996">
        <w:rPr>
          <w:color w:val="000000"/>
          <w:szCs w:val="22"/>
        </w:rPr>
        <w:t xml:space="preserve"> vartoti kartu su skalsių dariniais nerekomenduojama (žr.</w:t>
      </w:r>
      <w:r>
        <w:rPr>
          <w:color w:val="000000"/>
          <w:szCs w:val="22"/>
        </w:rPr>
        <w:t> </w:t>
      </w:r>
      <w:r w:rsidRPr="00D05996">
        <w:rPr>
          <w:szCs w:val="22"/>
        </w:rPr>
        <w:t>4.4.</w:t>
      </w:r>
      <w:r>
        <w:rPr>
          <w:szCs w:val="22"/>
        </w:rPr>
        <w:t> </w:t>
      </w:r>
      <w:r w:rsidRPr="00D05996">
        <w:rPr>
          <w:szCs w:val="22"/>
        </w:rPr>
        <w:t>skyrių).</w:t>
      </w:r>
    </w:p>
    <w:p w14:paraId="624B93B0" w14:textId="77777777" w:rsidR="007C7C31" w:rsidRPr="00D05996" w:rsidRDefault="007C7C31" w:rsidP="007C7C31">
      <w:pPr>
        <w:autoSpaceDE w:val="0"/>
        <w:autoSpaceDN w:val="0"/>
        <w:adjustRightInd w:val="0"/>
        <w:rPr>
          <w:color w:val="232021"/>
          <w:szCs w:val="22"/>
        </w:rPr>
      </w:pPr>
    </w:p>
    <w:p w14:paraId="086DC0B3" w14:textId="77777777" w:rsidR="007C7C31" w:rsidRPr="00D05996" w:rsidRDefault="007C7C31" w:rsidP="007C7C31">
      <w:pPr>
        <w:autoSpaceDE w:val="0"/>
        <w:autoSpaceDN w:val="0"/>
        <w:adjustRightInd w:val="0"/>
        <w:rPr>
          <w:color w:val="000000"/>
          <w:szCs w:val="22"/>
        </w:rPr>
      </w:pPr>
      <w:r w:rsidRPr="00D05996">
        <w:rPr>
          <w:color w:val="000000"/>
          <w:szCs w:val="22"/>
        </w:rPr>
        <w:t xml:space="preserve">Buvo atlikti </w:t>
      </w:r>
      <w:proofErr w:type="spellStart"/>
      <w:r w:rsidRPr="00D05996">
        <w:rPr>
          <w:color w:val="000000"/>
          <w:szCs w:val="22"/>
        </w:rPr>
        <w:t>azitromicino</w:t>
      </w:r>
      <w:proofErr w:type="spellEnd"/>
      <w:r w:rsidRPr="00D05996">
        <w:rPr>
          <w:color w:val="000000"/>
          <w:szCs w:val="22"/>
        </w:rPr>
        <w:t xml:space="preserve"> </w:t>
      </w:r>
      <w:proofErr w:type="spellStart"/>
      <w:r w:rsidRPr="00D05996">
        <w:rPr>
          <w:color w:val="000000"/>
          <w:szCs w:val="22"/>
        </w:rPr>
        <w:t>farmakokinetinės</w:t>
      </w:r>
      <w:proofErr w:type="spellEnd"/>
      <w:r w:rsidRPr="00D05996">
        <w:rPr>
          <w:color w:val="000000"/>
          <w:szCs w:val="22"/>
        </w:rPr>
        <w:t xml:space="preserve"> sąveikos su toliau išvardytais vaistiniais preparatais, kurių metabolizme reikšmingai dalyvauja </w:t>
      </w:r>
      <w:proofErr w:type="spellStart"/>
      <w:r w:rsidRPr="00D05996">
        <w:rPr>
          <w:szCs w:val="22"/>
        </w:rPr>
        <w:t>citochromas</w:t>
      </w:r>
      <w:proofErr w:type="spellEnd"/>
      <w:r w:rsidRPr="00D05996">
        <w:rPr>
          <w:szCs w:val="22"/>
        </w:rPr>
        <w:t xml:space="preserve"> P 450, tyrimai. </w:t>
      </w:r>
    </w:p>
    <w:p w14:paraId="75864CDE" w14:textId="77777777" w:rsidR="007C7C31" w:rsidRPr="00D05996" w:rsidRDefault="007C7C31" w:rsidP="007C7C31">
      <w:pPr>
        <w:autoSpaceDE w:val="0"/>
        <w:autoSpaceDN w:val="0"/>
        <w:adjustRightInd w:val="0"/>
        <w:rPr>
          <w:color w:val="000000"/>
          <w:szCs w:val="22"/>
        </w:rPr>
      </w:pPr>
    </w:p>
    <w:p w14:paraId="3C3FE98B" w14:textId="77777777" w:rsidR="007C7C31" w:rsidRPr="00D05996" w:rsidRDefault="007C7C31" w:rsidP="007C7C31">
      <w:pPr>
        <w:autoSpaceDE w:val="0"/>
        <w:autoSpaceDN w:val="0"/>
        <w:adjustRightInd w:val="0"/>
        <w:rPr>
          <w:i/>
          <w:color w:val="000000"/>
          <w:szCs w:val="22"/>
        </w:rPr>
      </w:pPr>
      <w:proofErr w:type="spellStart"/>
      <w:r w:rsidRPr="00D05996">
        <w:rPr>
          <w:i/>
          <w:color w:val="000000"/>
          <w:szCs w:val="22"/>
        </w:rPr>
        <w:t>Astemizolas</w:t>
      </w:r>
      <w:proofErr w:type="spellEnd"/>
      <w:r w:rsidRPr="00D05996">
        <w:rPr>
          <w:i/>
          <w:color w:val="000000"/>
          <w:szCs w:val="22"/>
        </w:rPr>
        <w:t xml:space="preserve">, </w:t>
      </w:r>
      <w:proofErr w:type="spellStart"/>
      <w:r w:rsidRPr="00D05996">
        <w:rPr>
          <w:i/>
          <w:color w:val="000000"/>
          <w:szCs w:val="22"/>
        </w:rPr>
        <w:t>alfentanilis</w:t>
      </w:r>
      <w:proofErr w:type="spellEnd"/>
    </w:p>
    <w:p w14:paraId="7AEF4DF0" w14:textId="77777777" w:rsidR="007C7C31" w:rsidRPr="00D05996" w:rsidRDefault="007C7C31" w:rsidP="007C7C31">
      <w:pPr>
        <w:autoSpaceDE w:val="0"/>
        <w:autoSpaceDN w:val="0"/>
        <w:adjustRightInd w:val="0"/>
        <w:rPr>
          <w:color w:val="000000"/>
          <w:szCs w:val="22"/>
        </w:rPr>
      </w:pPr>
      <w:r w:rsidRPr="00D05996">
        <w:rPr>
          <w:color w:val="000000"/>
          <w:szCs w:val="22"/>
        </w:rPr>
        <w:t xml:space="preserve">Duomenų apie sąveiką su </w:t>
      </w:r>
      <w:proofErr w:type="spellStart"/>
      <w:r w:rsidRPr="00D05996">
        <w:rPr>
          <w:color w:val="000000"/>
          <w:szCs w:val="22"/>
        </w:rPr>
        <w:t>astemizolu</w:t>
      </w:r>
      <w:proofErr w:type="spellEnd"/>
      <w:r w:rsidRPr="00D05996">
        <w:rPr>
          <w:color w:val="000000"/>
          <w:szCs w:val="22"/>
        </w:rPr>
        <w:t xml:space="preserve"> ar </w:t>
      </w:r>
      <w:proofErr w:type="spellStart"/>
      <w:r w:rsidRPr="00D05996">
        <w:rPr>
          <w:color w:val="000000"/>
          <w:szCs w:val="22"/>
        </w:rPr>
        <w:t>alfentaniliu</w:t>
      </w:r>
      <w:proofErr w:type="spellEnd"/>
      <w:r w:rsidRPr="00D05996">
        <w:rPr>
          <w:color w:val="000000"/>
          <w:szCs w:val="22"/>
        </w:rPr>
        <w:t xml:space="preserve"> nėra. Su </w:t>
      </w:r>
      <w:proofErr w:type="spellStart"/>
      <w:r w:rsidRPr="00D05996">
        <w:rPr>
          <w:color w:val="000000"/>
          <w:szCs w:val="22"/>
        </w:rPr>
        <w:t>azitromicinu</w:t>
      </w:r>
      <w:proofErr w:type="spellEnd"/>
      <w:r w:rsidRPr="00D05996">
        <w:rPr>
          <w:color w:val="000000"/>
          <w:szCs w:val="22"/>
        </w:rPr>
        <w:t xml:space="preserve"> šiuos vaistinius preparatus reikia derinti atsargiai, kadangi žinoma, jog vartojant kartu su makrolidų grupės antibiotiku eritromicinu, jų poveikis stiprėja.</w:t>
      </w:r>
    </w:p>
    <w:p w14:paraId="498DE53A" w14:textId="77777777" w:rsidR="007C7C31" w:rsidRPr="00D05996" w:rsidRDefault="007C7C31" w:rsidP="007C7C31">
      <w:pPr>
        <w:autoSpaceDE w:val="0"/>
        <w:autoSpaceDN w:val="0"/>
        <w:adjustRightInd w:val="0"/>
        <w:rPr>
          <w:color w:val="000000"/>
          <w:szCs w:val="22"/>
        </w:rPr>
      </w:pPr>
    </w:p>
    <w:p w14:paraId="639FB16B" w14:textId="77777777" w:rsidR="007C7C31" w:rsidRPr="00D05996" w:rsidRDefault="007C7C31" w:rsidP="007C7C31">
      <w:pPr>
        <w:autoSpaceDE w:val="0"/>
        <w:autoSpaceDN w:val="0"/>
        <w:adjustRightInd w:val="0"/>
        <w:rPr>
          <w:i/>
          <w:iCs/>
          <w:color w:val="000000"/>
          <w:szCs w:val="22"/>
        </w:rPr>
      </w:pPr>
      <w:r w:rsidRPr="00D05996">
        <w:rPr>
          <w:i/>
          <w:iCs/>
          <w:color w:val="000000"/>
          <w:szCs w:val="22"/>
        </w:rPr>
        <w:lastRenderedPageBreak/>
        <w:t>Atorvastatinas</w:t>
      </w:r>
    </w:p>
    <w:p w14:paraId="00663D6D" w14:textId="77777777" w:rsidR="007C7C31" w:rsidRPr="00D05996" w:rsidRDefault="007C7C31" w:rsidP="007C7C31">
      <w:pPr>
        <w:autoSpaceDE w:val="0"/>
        <w:autoSpaceDN w:val="0"/>
        <w:adjustRightInd w:val="0"/>
        <w:rPr>
          <w:color w:val="000000"/>
          <w:szCs w:val="22"/>
        </w:rPr>
      </w:pPr>
      <w:r w:rsidRPr="00D05996">
        <w:rPr>
          <w:color w:val="000000"/>
          <w:szCs w:val="22"/>
        </w:rPr>
        <w:t xml:space="preserve">Atorvastatino (10 mg per parą) vartojimas kartu su </w:t>
      </w:r>
      <w:proofErr w:type="spellStart"/>
      <w:r w:rsidRPr="00D05996">
        <w:rPr>
          <w:color w:val="000000"/>
          <w:szCs w:val="22"/>
        </w:rPr>
        <w:t>azitromicinu</w:t>
      </w:r>
      <w:proofErr w:type="spellEnd"/>
      <w:r w:rsidRPr="00D05996">
        <w:rPr>
          <w:color w:val="000000"/>
          <w:szCs w:val="22"/>
        </w:rPr>
        <w:t xml:space="preserve"> (500 mg per parą) nekeitė atorvastatino koncentracijos kraujo plazmoje (remiamasi HMG </w:t>
      </w:r>
      <w:proofErr w:type="spellStart"/>
      <w:r w:rsidRPr="00D05996">
        <w:rPr>
          <w:color w:val="000000"/>
          <w:szCs w:val="22"/>
        </w:rPr>
        <w:t>CoA-reduktazės</w:t>
      </w:r>
      <w:proofErr w:type="spellEnd"/>
      <w:r w:rsidRPr="00D05996">
        <w:rPr>
          <w:color w:val="000000"/>
          <w:szCs w:val="22"/>
        </w:rPr>
        <w:t xml:space="preserve"> slopinimo tyrimu).</w:t>
      </w:r>
      <w:r>
        <w:rPr>
          <w:color w:val="000000"/>
          <w:szCs w:val="22"/>
        </w:rPr>
        <w:t xml:space="preserve"> </w:t>
      </w:r>
      <w:r w:rsidRPr="00D05996">
        <w:rPr>
          <w:color w:val="000000"/>
          <w:szCs w:val="22"/>
        </w:rPr>
        <w:t xml:space="preserve">Vis dėlto rinkos stebėsenos duomenimis, pacientams, </w:t>
      </w:r>
      <w:proofErr w:type="spellStart"/>
      <w:r w:rsidRPr="00D05996">
        <w:rPr>
          <w:color w:val="000000"/>
          <w:szCs w:val="22"/>
        </w:rPr>
        <w:t>azitromicino</w:t>
      </w:r>
      <w:proofErr w:type="spellEnd"/>
      <w:r w:rsidRPr="00D05996">
        <w:rPr>
          <w:color w:val="000000"/>
          <w:szCs w:val="22"/>
        </w:rPr>
        <w:t xml:space="preserve"> vartojantiems kartu su </w:t>
      </w:r>
      <w:proofErr w:type="spellStart"/>
      <w:r w:rsidRPr="00D05996">
        <w:rPr>
          <w:color w:val="000000"/>
          <w:szCs w:val="22"/>
        </w:rPr>
        <w:t>statinais</w:t>
      </w:r>
      <w:proofErr w:type="spellEnd"/>
      <w:r w:rsidRPr="00D05996">
        <w:rPr>
          <w:color w:val="000000"/>
          <w:szCs w:val="22"/>
        </w:rPr>
        <w:t xml:space="preserve">, pasitaikė </w:t>
      </w:r>
      <w:proofErr w:type="spellStart"/>
      <w:r w:rsidRPr="00D05996">
        <w:rPr>
          <w:color w:val="000000"/>
          <w:szCs w:val="22"/>
        </w:rPr>
        <w:t>rabdomiolizės</w:t>
      </w:r>
      <w:proofErr w:type="spellEnd"/>
      <w:r w:rsidRPr="00D05996">
        <w:rPr>
          <w:color w:val="000000"/>
          <w:szCs w:val="22"/>
        </w:rPr>
        <w:t xml:space="preserve"> atvejų. </w:t>
      </w:r>
    </w:p>
    <w:p w14:paraId="6D4F331F" w14:textId="77777777" w:rsidR="007C7C31" w:rsidRPr="00D05996" w:rsidRDefault="007C7C31" w:rsidP="007C7C31">
      <w:pPr>
        <w:autoSpaceDE w:val="0"/>
        <w:autoSpaceDN w:val="0"/>
        <w:adjustRightInd w:val="0"/>
        <w:rPr>
          <w:color w:val="000000"/>
          <w:szCs w:val="22"/>
        </w:rPr>
      </w:pPr>
    </w:p>
    <w:p w14:paraId="126912C5" w14:textId="77777777" w:rsidR="007C7C31" w:rsidRPr="00D05996" w:rsidRDefault="007C7C31" w:rsidP="007C7C31">
      <w:pPr>
        <w:autoSpaceDE w:val="0"/>
        <w:autoSpaceDN w:val="0"/>
        <w:adjustRightInd w:val="0"/>
        <w:outlineLvl w:val="0"/>
        <w:rPr>
          <w:i/>
          <w:iCs/>
          <w:color w:val="000000"/>
          <w:szCs w:val="22"/>
        </w:rPr>
      </w:pPr>
      <w:r w:rsidRPr="00D05996">
        <w:rPr>
          <w:i/>
          <w:iCs/>
          <w:color w:val="000000"/>
          <w:szCs w:val="22"/>
        </w:rPr>
        <w:t>Karbamazepinas</w:t>
      </w:r>
    </w:p>
    <w:p w14:paraId="6401BDA5" w14:textId="77777777" w:rsidR="007C7C31" w:rsidRPr="00D05996" w:rsidRDefault="007C7C31" w:rsidP="007C7C31">
      <w:pPr>
        <w:autoSpaceDE w:val="0"/>
        <w:autoSpaceDN w:val="0"/>
        <w:adjustRightInd w:val="0"/>
        <w:outlineLvl w:val="0"/>
        <w:rPr>
          <w:color w:val="000000"/>
          <w:szCs w:val="22"/>
        </w:rPr>
      </w:pPr>
      <w:r w:rsidRPr="00D05996">
        <w:rPr>
          <w:color w:val="000000"/>
          <w:szCs w:val="22"/>
        </w:rPr>
        <w:t xml:space="preserve">Farmakokinetinės sąveikos tyrimo, kuriame dalyvavo sveiki savanoriai, duomenimis, </w:t>
      </w:r>
      <w:proofErr w:type="spellStart"/>
      <w:r w:rsidRPr="00D05996">
        <w:rPr>
          <w:color w:val="000000"/>
          <w:szCs w:val="22"/>
        </w:rPr>
        <w:t>azitromicinas</w:t>
      </w:r>
      <w:proofErr w:type="spellEnd"/>
      <w:r w:rsidRPr="00D05996">
        <w:rPr>
          <w:color w:val="000000"/>
          <w:szCs w:val="22"/>
        </w:rPr>
        <w:t xml:space="preserve"> kartu vartojamo </w:t>
      </w:r>
      <w:proofErr w:type="spellStart"/>
      <w:r w:rsidRPr="00D05996">
        <w:rPr>
          <w:color w:val="000000"/>
          <w:szCs w:val="22"/>
        </w:rPr>
        <w:t>karbamazepino</w:t>
      </w:r>
      <w:proofErr w:type="spellEnd"/>
      <w:r w:rsidRPr="00D05996">
        <w:rPr>
          <w:color w:val="000000"/>
          <w:szCs w:val="22"/>
        </w:rPr>
        <w:t xml:space="preserve"> ar jo aktyvaus metabolito kiekiui kraujo plazmoje reikšmingo poveikio nedaro.</w:t>
      </w:r>
    </w:p>
    <w:p w14:paraId="31D557FB" w14:textId="77777777" w:rsidR="007C7C31" w:rsidRPr="00D05996" w:rsidRDefault="007C7C31" w:rsidP="007C7C31">
      <w:pPr>
        <w:autoSpaceDE w:val="0"/>
        <w:autoSpaceDN w:val="0"/>
        <w:adjustRightInd w:val="0"/>
        <w:outlineLvl w:val="0"/>
        <w:rPr>
          <w:i/>
          <w:color w:val="000000"/>
          <w:szCs w:val="22"/>
        </w:rPr>
      </w:pPr>
    </w:p>
    <w:p w14:paraId="609D0762" w14:textId="77777777" w:rsidR="007C7C31" w:rsidRPr="00D05996" w:rsidRDefault="007C7C31" w:rsidP="007C7C31">
      <w:pPr>
        <w:autoSpaceDE w:val="0"/>
        <w:autoSpaceDN w:val="0"/>
        <w:adjustRightInd w:val="0"/>
        <w:outlineLvl w:val="0"/>
        <w:rPr>
          <w:i/>
          <w:color w:val="000000"/>
          <w:szCs w:val="22"/>
        </w:rPr>
      </w:pPr>
      <w:r w:rsidRPr="00D05996">
        <w:rPr>
          <w:i/>
          <w:color w:val="000000"/>
          <w:szCs w:val="22"/>
        </w:rPr>
        <w:t>Cisapridas</w:t>
      </w:r>
    </w:p>
    <w:p w14:paraId="03311438" w14:textId="77777777" w:rsidR="007C7C31" w:rsidRPr="00D05996" w:rsidRDefault="007C7C31" w:rsidP="007C7C31">
      <w:pPr>
        <w:autoSpaceDE w:val="0"/>
        <w:autoSpaceDN w:val="0"/>
        <w:adjustRightInd w:val="0"/>
        <w:outlineLvl w:val="0"/>
        <w:rPr>
          <w:color w:val="000000"/>
          <w:szCs w:val="22"/>
        </w:rPr>
      </w:pPr>
      <w:proofErr w:type="spellStart"/>
      <w:r w:rsidRPr="00D05996">
        <w:rPr>
          <w:color w:val="000000"/>
          <w:szCs w:val="22"/>
        </w:rPr>
        <w:t>Cisapridą</w:t>
      </w:r>
      <w:proofErr w:type="spellEnd"/>
      <w:r w:rsidRPr="00D05996">
        <w:rPr>
          <w:color w:val="000000"/>
          <w:szCs w:val="22"/>
        </w:rPr>
        <w:t xml:space="preserve"> kepenyse </w:t>
      </w:r>
      <w:proofErr w:type="spellStart"/>
      <w:r w:rsidRPr="00D05996">
        <w:rPr>
          <w:color w:val="000000"/>
          <w:szCs w:val="22"/>
        </w:rPr>
        <w:t>metabolizuoja</w:t>
      </w:r>
      <w:proofErr w:type="spellEnd"/>
      <w:r w:rsidRPr="00D05996">
        <w:rPr>
          <w:color w:val="000000"/>
          <w:szCs w:val="22"/>
        </w:rPr>
        <w:t xml:space="preserve"> CYP 3A4</w:t>
      </w:r>
      <w:r>
        <w:rPr>
          <w:color w:val="000000"/>
          <w:szCs w:val="22"/>
        </w:rPr>
        <w:t> </w:t>
      </w:r>
      <w:r w:rsidRPr="00D05996">
        <w:rPr>
          <w:color w:val="000000"/>
          <w:szCs w:val="22"/>
        </w:rPr>
        <w:t xml:space="preserve">fermentas. Kadangi </w:t>
      </w:r>
      <w:proofErr w:type="spellStart"/>
      <w:r w:rsidRPr="00D05996">
        <w:rPr>
          <w:color w:val="000000"/>
          <w:szCs w:val="22"/>
        </w:rPr>
        <w:t>makrolidai</w:t>
      </w:r>
      <w:proofErr w:type="spellEnd"/>
      <w:r w:rsidRPr="00D05996">
        <w:rPr>
          <w:color w:val="000000"/>
          <w:szCs w:val="22"/>
        </w:rPr>
        <w:t xml:space="preserve"> šį fermentą slopina, todėl jų </w:t>
      </w:r>
      <w:proofErr w:type="spellStart"/>
      <w:r w:rsidRPr="00D05996">
        <w:rPr>
          <w:color w:val="000000"/>
          <w:szCs w:val="22"/>
        </w:rPr>
        <w:t>derininimas</w:t>
      </w:r>
      <w:proofErr w:type="spellEnd"/>
      <w:r w:rsidRPr="00D05996">
        <w:rPr>
          <w:color w:val="000000"/>
          <w:szCs w:val="22"/>
        </w:rPr>
        <w:t xml:space="preserve"> su </w:t>
      </w:r>
      <w:proofErr w:type="spellStart"/>
      <w:r w:rsidRPr="00D05996">
        <w:rPr>
          <w:color w:val="000000"/>
          <w:szCs w:val="22"/>
        </w:rPr>
        <w:t>cisapridu</w:t>
      </w:r>
      <w:proofErr w:type="spellEnd"/>
      <w:r w:rsidRPr="00D05996">
        <w:rPr>
          <w:color w:val="000000"/>
          <w:szCs w:val="22"/>
        </w:rPr>
        <w:t xml:space="preserve"> gali sąlygoti QT intervalo pailgėjimą, </w:t>
      </w:r>
      <w:proofErr w:type="spellStart"/>
      <w:r w:rsidRPr="00D05996">
        <w:rPr>
          <w:color w:val="000000"/>
          <w:szCs w:val="22"/>
        </w:rPr>
        <w:t>skilvelinę</w:t>
      </w:r>
      <w:proofErr w:type="spellEnd"/>
      <w:r w:rsidRPr="00D05996">
        <w:rPr>
          <w:color w:val="000000"/>
          <w:szCs w:val="22"/>
        </w:rPr>
        <w:t xml:space="preserve"> aritmiją ir </w:t>
      </w:r>
      <w:proofErr w:type="spellStart"/>
      <w:r w:rsidRPr="00D05996">
        <w:rPr>
          <w:color w:val="000000"/>
          <w:szCs w:val="22"/>
        </w:rPr>
        <w:t>polimorfinę</w:t>
      </w:r>
      <w:proofErr w:type="spellEnd"/>
      <w:r w:rsidRPr="00D05996">
        <w:rPr>
          <w:color w:val="000000"/>
          <w:szCs w:val="22"/>
        </w:rPr>
        <w:t xml:space="preserve"> </w:t>
      </w:r>
      <w:proofErr w:type="spellStart"/>
      <w:r w:rsidRPr="00D05996">
        <w:rPr>
          <w:color w:val="000000"/>
          <w:szCs w:val="22"/>
        </w:rPr>
        <w:t>skilvelinę</w:t>
      </w:r>
      <w:proofErr w:type="spellEnd"/>
      <w:r w:rsidRPr="00D05996">
        <w:rPr>
          <w:color w:val="000000"/>
          <w:szCs w:val="22"/>
        </w:rPr>
        <w:t xml:space="preserve"> </w:t>
      </w:r>
      <w:proofErr w:type="spellStart"/>
      <w:r w:rsidRPr="00D05996">
        <w:rPr>
          <w:color w:val="000000"/>
          <w:szCs w:val="22"/>
        </w:rPr>
        <w:t>paroksizminę</w:t>
      </w:r>
      <w:proofErr w:type="spellEnd"/>
      <w:r w:rsidRPr="00D05996">
        <w:rPr>
          <w:color w:val="000000"/>
          <w:szCs w:val="22"/>
        </w:rPr>
        <w:t xml:space="preserve"> </w:t>
      </w:r>
      <w:proofErr w:type="spellStart"/>
      <w:r w:rsidRPr="00D05996">
        <w:rPr>
          <w:color w:val="000000"/>
          <w:szCs w:val="22"/>
        </w:rPr>
        <w:t>tachikardiją</w:t>
      </w:r>
      <w:proofErr w:type="spellEnd"/>
      <w:r w:rsidRPr="00D05996">
        <w:rPr>
          <w:color w:val="000000"/>
          <w:szCs w:val="22"/>
        </w:rPr>
        <w:t xml:space="preserve">. </w:t>
      </w:r>
    </w:p>
    <w:p w14:paraId="0CE1651D" w14:textId="77777777" w:rsidR="007C7C31" w:rsidRPr="00D05996" w:rsidRDefault="007C7C31" w:rsidP="007C7C31">
      <w:pPr>
        <w:autoSpaceDE w:val="0"/>
        <w:autoSpaceDN w:val="0"/>
        <w:adjustRightInd w:val="0"/>
        <w:outlineLvl w:val="0"/>
        <w:rPr>
          <w:color w:val="000000"/>
          <w:szCs w:val="22"/>
        </w:rPr>
      </w:pPr>
    </w:p>
    <w:p w14:paraId="3DF0C8ED" w14:textId="77777777" w:rsidR="007C7C31" w:rsidRPr="00D05996" w:rsidRDefault="007C7C31" w:rsidP="007C7C31">
      <w:pPr>
        <w:autoSpaceDE w:val="0"/>
        <w:autoSpaceDN w:val="0"/>
        <w:adjustRightInd w:val="0"/>
        <w:outlineLvl w:val="0"/>
        <w:rPr>
          <w:i/>
          <w:iCs/>
          <w:color w:val="000000"/>
          <w:szCs w:val="22"/>
        </w:rPr>
      </w:pPr>
      <w:r w:rsidRPr="00D05996">
        <w:rPr>
          <w:i/>
          <w:iCs/>
          <w:color w:val="000000"/>
          <w:szCs w:val="22"/>
        </w:rPr>
        <w:t>Cimetidinas</w:t>
      </w:r>
    </w:p>
    <w:p w14:paraId="59591031" w14:textId="77777777" w:rsidR="007C7C31" w:rsidRPr="00D05996" w:rsidRDefault="007C7C31" w:rsidP="007C7C31">
      <w:pPr>
        <w:autoSpaceDE w:val="0"/>
        <w:autoSpaceDN w:val="0"/>
        <w:adjustRightInd w:val="0"/>
        <w:outlineLvl w:val="0"/>
        <w:rPr>
          <w:color w:val="000000"/>
          <w:szCs w:val="22"/>
        </w:rPr>
      </w:pPr>
      <w:r w:rsidRPr="00D05996">
        <w:rPr>
          <w:color w:val="000000"/>
          <w:szCs w:val="22"/>
        </w:rPr>
        <w:t>Farmakokinetikos tyrimo, kuriuo buvo analizuojamas vienos cimetidino dozės, pavartotos likus 2</w:t>
      </w:r>
      <w:r>
        <w:rPr>
          <w:color w:val="000000"/>
          <w:szCs w:val="22"/>
        </w:rPr>
        <w:t> </w:t>
      </w:r>
      <w:r w:rsidRPr="00D05996">
        <w:rPr>
          <w:color w:val="000000"/>
          <w:szCs w:val="22"/>
        </w:rPr>
        <w:t xml:space="preserve">valandoms iki </w:t>
      </w:r>
      <w:proofErr w:type="spellStart"/>
      <w:r w:rsidRPr="00D05996">
        <w:rPr>
          <w:color w:val="000000"/>
          <w:szCs w:val="22"/>
        </w:rPr>
        <w:t>azitromicino</w:t>
      </w:r>
      <w:proofErr w:type="spellEnd"/>
      <w:r w:rsidRPr="00D05996">
        <w:rPr>
          <w:color w:val="000000"/>
          <w:szCs w:val="22"/>
        </w:rPr>
        <w:t xml:space="preserve"> vartojimo, poveikis </w:t>
      </w:r>
      <w:proofErr w:type="spellStart"/>
      <w:r w:rsidRPr="00D05996">
        <w:rPr>
          <w:color w:val="000000"/>
          <w:szCs w:val="22"/>
        </w:rPr>
        <w:t>azitromicino</w:t>
      </w:r>
      <w:proofErr w:type="spellEnd"/>
      <w:r w:rsidRPr="00D05996">
        <w:rPr>
          <w:color w:val="000000"/>
          <w:szCs w:val="22"/>
        </w:rPr>
        <w:t xml:space="preserve"> </w:t>
      </w:r>
      <w:proofErr w:type="spellStart"/>
      <w:r w:rsidRPr="00D05996">
        <w:rPr>
          <w:color w:val="000000"/>
          <w:szCs w:val="22"/>
        </w:rPr>
        <w:t>farmakokinetikai</w:t>
      </w:r>
      <w:proofErr w:type="spellEnd"/>
      <w:r w:rsidRPr="00D05996">
        <w:rPr>
          <w:color w:val="000000"/>
          <w:szCs w:val="22"/>
        </w:rPr>
        <w:t xml:space="preserve">, metu </w:t>
      </w:r>
      <w:proofErr w:type="spellStart"/>
      <w:r w:rsidRPr="00D05996">
        <w:rPr>
          <w:color w:val="000000"/>
          <w:szCs w:val="22"/>
        </w:rPr>
        <w:t>azitromicino</w:t>
      </w:r>
      <w:proofErr w:type="spellEnd"/>
      <w:r w:rsidRPr="00D05996">
        <w:rPr>
          <w:color w:val="000000"/>
          <w:szCs w:val="22"/>
        </w:rPr>
        <w:t xml:space="preserve"> </w:t>
      </w:r>
      <w:proofErr w:type="spellStart"/>
      <w:r w:rsidRPr="00D05996">
        <w:rPr>
          <w:color w:val="000000"/>
          <w:szCs w:val="22"/>
        </w:rPr>
        <w:t>farmakokinetikos</w:t>
      </w:r>
      <w:proofErr w:type="spellEnd"/>
      <w:r w:rsidRPr="00D05996">
        <w:rPr>
          <w:color w:val="000000"/>
          <w:szCs w:val="22"/>
        </w:rPr>
        <w:t xml:space="preserve"> pokyčių nepastebėta.</w:t>
      </w:r>
    </w:p>
    <w:p w14:paraId="48CF0C21" w14:textId="77777777" w:rsidR="007C7C31" w:rsidRPr="00D05996" w:rsidRDefault="007C7C31" w:rsidP="007C7C31">
      <w:pPr>
        <w:autoSpaceDE w:val="0"/>
        <w:autoSpaceDN w:val="0"/>
        <w:adjustRightInd w:val="0"/>
        <w:outlineLvl w:val="0"/>
        <w:rPr>
          <w:color w:val="000000"/>
          <w:szCs w:val="22"/>
        </w:rPr>
      </w:pPr>
    </w:p>
    <w:p w14:paraId="4A113025" w14:textId="77777777" w:rsidR="007C7C31" w:rsidRPr="00D05996" w:rsidRDefault="007C7C31" w:rsidP="007C7C31">
      <w:pPr>
        <w:autoSpaceDE w:val="0"/>
        <w:autoSpaceDN w:val="0"/>
        <w:adjustRightInd w:val="0"/>
        <w:outlineLvl w:val="0"/>
        <w:rPr>
          <w:i/>
          <w:iCs/>
          <w:color w:val="000000"/>
          <w:szCs w:val="22"/>
        </w:rPr>
      </w:pPr>
      <w:r w:rsidRPr="00D05996">
        <w:rPr>
          <w:i/>
          <w:iCs/>
          <w:color w:val="000000"/>
          <w:szCs w:val="22"/>
        </w:rPr>
        <w:t>Kumarino grupės geriamieji antikoaguliantai</w:t>
      </w:r>
    </w:p>
    <w:p w14:paraId="1070D356" w14:textId="77777777" w:rsidR="007C7C31" w:rsidRPr="00D05996" w:rsidRDefault="007C7C31" w:rsidP="007C7C31">
      <w:pPr>
        <w:autoSpaceDE w:val="0"/>
        <w:autoSpaceDN w:val="0"/>
        <w:adjustRightInd w:val="0"/>
        <w:outlineLvl w:val="0"/>
        <w:rPr>
          <w:color w:val="000000"/>
          <w:szCs w:val="22"/>
        </w:rPr>
      </w:pPr>
      <w:r w:rsidRPr="00D05996">
        <w:rPr>
          <w:color w:val="000000"/>
          <w:szCs w:val="22"/>
        </w:rPr>
        <w:t xml:space="preserve">Farmakokinetinės sąveikos tyrimo metu sveikiems savanoriams vienkartinės 15 mg </w:t>
      </w:r>
      <w:proofErr w:type="spellStart"/>
      <w:r w:rsidRPr="00D05996">
        <w:rPr>
          <w:color w:val="000000"/>
          <w:szCs w:val="22"/>
        </w:rPr>
        <w:t>varfarino</w:t>
      </w:r>
      <w:proofErr w:type="spellEnd"/>
      <w:r w:rsidRPr="00D05996">
        <w:rPr>
          <w:color w:val="000000"/>
          <w:szCs w:val="22"/>
        </w:rPr>
        <w:t xml:space="preserve"> dozės </w:t>
      </w:r>
      <w:proofErr w:type="spellStart"/>
      <w:r w:rsidRPr="00D05996">
        <w:rPr>
          <w:color w:val="000000"/>
          <w:szCs w:val="22"/>
        </w:rPr>
        <w:t>antikoaguliacinio</w:t>
      </w:r>
      <w:proofErr w:type="spellEnd"/>
      <w:r w:rsidRPr="00D05996">
        <w:rPr>
          <w:color w:val="000000"/>
          <w:szCs w:val="22"/>
        </w:rPr>
        <w:t xml:space="preserve"> poveikio </w:t>
      </w:r>
      <w:proofErr w:type="spellStart"/>
      <w:r w:rsidRPr="00D05996">
        <w:rPr>
          <w:color w:val="000000"/>
          <w:szCs w:val="22"/>
        </w:rPr>
        <w:t>azitromicinas</w:t>
      </w:r>
      <w:proofErr w:type="spellEnd"/>
      <w:r w:rsidRPr="00D05996">
        <w:rPr>
          <w:color w:val="000000"/>
          <w:szCs w:val="22"/>
        </w:rPr>
        <w:t xml:space="preserve"> nekeitė. Vaistiniu preparatu gydant po to, kai jis pateko į rinką, buvo gauta pranešimų apie antikoaguliacinio poveikio sustiprėjimą po </w:t>
      </w:r>
      <w:proofErr w:type="spellStart"/>
      <w:r w:rsidRPr="00D05996">
        <w:rPr>
          <w:color w:val="000000"/>
          <w:szCs w:val="22"/>
        </w:rPr>
        <w:t>azitromicino</w:t>
      </w:r>
      <w:proofErr w:type="spellEnd"/>
      <w:r w:rsidRPr="00D05996">
        <w:rPr>
          <w:color w:val="000000"/>
          <w:szCs w:val="22"/>
        </w:rPr>
        <w:t xml:space="preserve"> pavartojimo kartu su kumarino grupės geriamaisiais antikoaguliantais. Nors priežastinis ryšys netirtas, tačiau </w:t>
      </w:r>
      <w:proofErr w:type="spellStart"/>
      <w:r w:rsidRPr="00D05996">
        <w:rPr>
          <w:color w:val="000000"/>
          <w:szCs w:val="22"/>
        </w:rPr>
        <w:t>azitromicinu</w:t>
      </w:r>
      <w:proofErr w:type="spellEnd"/>
      <w:r w:rsidRPr="00D05996">
        <w:rPr>
          <w:color w:val="000000"/>
          <w:szCs w:val="22"/>
        </w:rPr>
        <w:t xml:space="preserve"> gydant kumarino grupės geriamųjų antikoaguliantų vartojančius pacientus, reikia atsižvelgti į protrombino laiko matavimo dažnį. </w:t>
      </w:r>
    </w:p>
    <w:p w14:paraId="53684031" w14:textId="77777777" w:rsidR="007C7C31" w:rsidRPr="00D05996" w:rsidRDefault="007C7C31" w:rsidP="007C7C31">
      <w:pPr>
        <w:autoSpaceDE w:val="0"/>
        <w:autoSpaceDN w:val="0"/>
        <w:adjustRightInd w:val="0"/>
        <w:rPr>
          <w:color w:val="000000"/>
          <w:szCs w:val="22"/>
        </w:rPr>
      </w:pPr>
    </w:p>
    <w:p w14:paraId="6173693F" w14:textId="77777777" w:rsidR="007C7C31" w:rsidRPr="00D05996" w:rsidRDefault="007C7C31" w:rsidP="007C7C31">
      <w:pPr>
        <w:autoSpaceDE w:val="0"/>
        <w:autoSpaceDN w:val="0"/>
        <w:adjustRightInd w:val="0"/>
        <w:outlineLvl w:val="0"/>
        <w:rPr>
          <w:i/>
          <w:iCs/>
          <w:color w:val="000000"/>
          <w:szCs w:val="22"/>
        </w:rPr>
      </w:pPr>
      <w:r w:rsidRPr="00D05996">
        <w:rPr>
          <w:i/>
          <w:iCs/>
          <w:color w:val="000000"/>
          <w:szCs w:val="22"/>
        </w:rPr>
        <w:t>Ciklosporinas</w:t>
      </w:r>
    </w:p>
    <w:p w14:paraId="239980BD" w14:textId="77777777" w:rsidR="007C7C31" w:rsidRPr="00D05996" w:rsidRDefault="007C7C31" w:rsidP="007C7C31">
      <w:pPr>
        <w:autoSpaceDE w:val="0"/>
        <w:autoSpaceDN w:val="0"/>
        <w:adjustRightInd w:val="0"/>
        <w:outlineLvl w:val="0"/>
        <w:rPr>
          <w:color w:val="000000"/>
          <w:szCs w:val="22"/>
        </w:rPr>
      </w:pPr>
      <w:r w:rsidRPr="00D05996">
        <w:rPr>
          <w:color w:val="000000"/>
          <w:szCs w:val="22"/>
        </w:rPr>
        <w:t>Farmakokinetikos tyrimų metu sveikų savanorių, kurie 3</w:t>
      </w:r>
      <w:r>
        <w:rPr>
          <w:color w:val="000000"/>
          <w:szCs w:val="22"/>
        </w:rPr>
        <w:t> </w:t>
      </w:r>
      <w:r w:rsidRPr="00D05996">
        <w:rPr>
          <w:color w:val="000000"/>
          <w:szCs w:val="22"/>
        </w:rPr>
        <w:t xml:space="preserve">paras kasdien per burną vartojo po 500 mg </w:t>
      </w:r>
      <w:proofErr w:type="spellStart"/>
      <w:r w:rsidRPr="00D05996">
        <w:rPr>
          <w:color w:val="000000"/>
          <w:szCs w:val="22"/>
        </w:rPr>
        <w:t>azitromicino</w:t>
      </w:r>
      <w:proofErr w:type="spellEnd"/>
      <w:r w:rsidRPr="00D05996">
        <w:rPr>
          <w:color w:val="000000"/>
          <w:szCs w:val="22"/>
        </w:rPr>
        <w:t>, o po to išgėrė vienkartinę 10 mg/kg kūno svorio ciklosporino dozę, organizme nustatytas reikšmingas ciklosporino C</w:t>
      </w:r>
      <w:r w:rsidRPr="00D05996">
        <w:rPr>
          <w:color w:val="000000"/>
          <w:szCs w:val="22"/>
          <w:vertAlign w:val="subscript"/>
        </w:rPr>
        <w:t>max</w:t>
      </w:r>
      <w:r w:rsidRPr="00D05996">
        <w:rPr>
          <w:color w:val="000000"/>
          <w:szCs w:val="22"/>
        </w:rPr>
        <w:t xml:space="preserve"> ir AUC</w:t>
      </w:r>
      <w:r w:rsidRPr="00D05996">
        <w:rPr>
          <w:color w:val="000000"/>
          <w:szCs w:val="22"/>
          <w:vertAlign w:val="subscript"/>
        </w:rPr>
        <w:t>0-5</w:t>
      </w:r>
      <w:r w:rsidRPr="00D05996">
        <w:rPr>
          <w:color w:val="000000"/>
          <w:szCs w:val="22"/>
        </w:rPr>
        <w:t xml:space="preserve"> padidėjimas. Taigi prieš skiriant minėtų vaistinių preparatų vartoti kartu, būtina laikytis atsargumo. Jeigu šių vaistinių preparatų vartoti kartu būtina, reikia tikrinti ciklosporino kiekį kraujyje ir atitinkamai keisti dozę.</w:t>
      </w:r>
    </w:p>
    <w:p w14:paraId="52EC86E2" w14:textId="77777777" w:rsidR="007C7C31" w:rsidRPr="00D05996" w:rsidRDefault="007C7C31" w:rsidP="007C7C31">
      <w:pPr>
        <w:autoSpaceDE w:val="0"/>
        <w:autoSpaceDN w:val="0"/>
        <w:adjustRightInd w:val="0"/>
        <w:outlineLvl w:val="0"/>
        <w:rPr>
          <w:color w:val="000000"/>
          <w:szCs w:val="22"/>
        </w:rPr>
      </w:pPr>
    </w:p>
    <w:p w14:paraId="56FF7D18" w14:textId="77777777" w:rsidR="007C7C31" w:rsidRPr="00D05996" w:rsidRDefault="007C7C31" w:rsidP="007C7C31">
      <w:pPr>
        <w:autoSpaceDE w:val="0"/>
        <w:autoSpaceDN w:val="0"/>
        <w:adjustRightInd w:val="0"/>
        <w:rPr>
          <w:i/>
          <w:iCs/>
          <w:color w:val="000000"/>
          <w:szCs w:val="22"/>
        </w:rPr>
      </w:pPr>
      <w:r w:rsidRPr="00D05996">
        <w:rPr>
          <w:i/>
          <w:iCs/>
          <w:color w:val="000000"/>
          <w:szCs w:val="22"/>
        </w:rPr>
        <w:t>Efavirenzas</w:t>
      </w:r>
    </w:p>
    <w:p w14:paraId="226ED843" w14:textId="77777777" w:rsidR="007C7C31" w:rsidRPr="00D05996" w:rsidRDefault="007C7C31" w:rsidP="007C7C31">
      <w:pPr>
        <w:autoSpaceDE w:val="0"/>
        <w:autoSpaceDN w:val="0"/>
        <w:adjustRightInd w:val="0"/>
        <w:rPr>
          <w:color w:val="000000"/>
          <w:szCs w:val="22"/>
        </w:rPr>
      </w:pPr>
      <w:r w:rsidRPr="00D05996">
        <w:rPr>
          <w:color w:val="000000"/>
          <w:szCs w:val="22"/>
        </w:rPr>
        <w:t xml:space="preserve">Vienkartinės 600 mg </w:t>
      </w:r>
      <w:proofErr w:type="spellStart"/>
      <w:r w:rsidRPr="00D05996">
        <w:rPr>
          <w:color w:val="000000"/>
          <w:szCs w:val="22"/>
        </w:rPr>
        <w:t>azitromicino</w:t>
      </w:r>
      <w:proofErr w:type="spellEnd"/>
      <w:r w:rsidRPr="00D05996">
        <w:rPr>
          <w:color w:val="000000"/>
          <w:szCs w:val="22"/>
        </w:rPr>
        <w:t xml:space="preserve"> dozės pavartojimas kartu su 7</w:t>
      </w:r>
      <w:r>
        <w:rPr>
          <w:color w:val="000000"/>
          <w:szCs w:val="22"/>
        </w:rPr>
        <w:t> </w:t>
      </w:r>
      <w:r w:rsidRPr="00D05996">
        <w:rPr>
          <w:color w:val="000000"/>
          <w:szCs w:val="22"/>
        </w:rPr>
        <w:t>paras vartojama 400 mg efavirenzo paros doze kliniškai reikšmingos farmakokinetinės sąveikos nelėmė.</w:t>
      </w:r>
    </w:p>
    <w:p w14:paraId="116B5451" w14:textId="77777777" w:rsidR="007C7C31" w:rsidRPr="00D05996" w:rsidRDefault="007C7C31" w:rsidP="007C7C31">
      <w:pPr>
        <w:autoSpaceDE w:val="0"/>
        <w:autoSpaceDN w:val="0"/>
        <w:adjustRightInd w:val="0"/>
        <w:outlineLvl w:val="0"/>
        <w:rPr>
          <w:color w:val="000000"/>
          <w:szCs w:val="22"/>
        </w:rPr>
      </w:pPr>
    </w:p>
    <w:p w14:paraId="5D8E4FF6" w14:textId="77777777" w:rsidR="007C7C31" w:rsidRPr="00D05996" w:rsidRDefault="007C7C31" w:rsidP="007C7C31">
      <w:pPr>
        <w:autoSpaceDE w:val="0"/>
        <w:autoSpaceDN w:val="0"/>
        <w:adjustRightInd w:val="0"/>
        <w:rPr>
          <w:i/>
          <w:iCs/>
          <w:color w:val="000000"/>
          <w:szCs w:val="22"/>
        </w:rPr>
      </w:pPr>
      <w:r w:rsidRPr="00D05996">
        <w:rPr>
          <w:i/>
          <w:iCs/>
          <w:color w:val="000000"/>
          <w:szCs w:val="22"/>
        </w:rPr>
        <w:t>Flukonazolas</w:t>
      </w:r>
    </w:p>
    <w:p w14:paraId="379E7479" w14:textId="77777777" w:rsidR="007C7C31" w:rsidRPr="00D05996" w:rsidRDefault="007C7C31" w:rsidP="007C7C31">
      <w:pPr>
        <w:autoSpaceDE w:val="0"/>
        <w:autoSpaceDN w:val="0"/>
        <w:adjustRightInd w:val="0"/>
        <w:rPr>
          <w:color w:val="000000"/>
          <w:szCs w:val="22"/>
        </w:rPr>
      </w:pPr>
      <w:r w:rsidRPr="00D05996">
        <w:rPr>
          <w:color w:val="000000"/>
          <w:szCs w:val="22"/>
        </w:rPr>
        <w:t xml:space="preserve">Vienkartinė pavartota 1 200 mg </w:t>
      </w:r>
      <w:proofErr w:type="spellStart"/>
      <w:r w:rsidRPr="00D05996">
        <w:rPr>
          <w:color w:val="000000"/>
          <w:szCs w:val="22"/>
        </w:rPr>
        <w:t>azitromicino</w:t>
      </w:r>
      <w:proofErr w:type="spellEnd"/>
      <w:r w:rsidRPr="00D05996">
        <w:rPr>
          <w:color w:val="000000"/>
          <w:szCs w:val="22"/>
        </w:rPr>
        <w:t xml:space="preserve"> dozė vienkartinės kartu pavartotos 800 mg flukonazolo dozės farmakokinetikai poveikio nedarė. Bendros </w:t>
      </w:r>
      <w:proofErr w:type="spellStart"/>
      <w:r w:rsidRPr="00D05996">
        <w:rPr>
          <w:color w:val="000000"/>
          <w:szCs w:val="22"/>
        </w:rPr>
        <w:t>azitromicino</w:t>
      </w:r>
      <w:proofErr w:type="spellEnd"/>
      <w:r w:rsidRPr="00D05996">
        <w:rPr>
          <w:color w:val="000000"/>
          <w:szCs w:val="22"/>
        </w:rPr>
        <w:t xml:space="preserve"> ekspozicijos ir pusinės eliminacijos laiko kartu pavartotas </w:t>
      </w:r>
      <w:proofErr w:type="spellStart"/>
      <w:r w:rsidRPr="00D05996">
        <w:rPr>
          <w:color w:val="000000"/>
          <w:szCs w:val="22"/>
        </w:rPr>
        <w:t>flukonazolas</w:t>
      </w:r>
      <w:proofErr w:type="spellEnd"/>
      <w:r w:rsidRPr="00D05996">
        <w:rPr>
          <w:color w:val="000000"/>
          <w:szCs w:val="22"/>
        </w:rPr>
        <w:t xml:space="preserve"> nepakeitė, tačiau buvo pastebėtas klini</w:t>
      </w:r>
      <w:r>
        <w:rPr>
          <w:color w:val="000000"/>
          <w:szCs w:val="22"/>
        </w:rPr>
        <w:t>š</w:t>
      </w:r>
      <w:r w:rsidRPr="00D05996">
        <w:rPr>
          <w:color w:val="000000"/>
          <w:szCs w:val="22"/>
        </w:rPr>
        <w:t xml:space="preserve">kai nereikšmingas </w:t>
      </w:r>
      <w:proofErr w:type="spellStart"/>
      <w:r w:rsidRPr="00D05996">
        <w:rPr>
          <w:color w:val="000000"/>
          <w:szCs w:val="22"/>
        </w:rPr>
        <w:t>azitromicino</w:t>
      </w:r>
      <w:proofErr w:type="spellEnd"/>
      <w:r w:rsidRPr="00D05996">
        <w:rPr>
          <w:color w:val="000000"/>
          <w:szCs w:val="22"/>
        </w:rPr>
        <w:t xml:space="preserve"> </w:t>
      </w:r>
      <w:proofErr w:type="spellStart"/>
      <w:r w:rsidRPr="00D05996">
        <w:rPr>
          <w:color w:val="000000"/>
          <w:szCs w:val="22"/>
        </w:rPr>
        <w:t>C</w:t>
      </w:r>
      <w:r w:rsidRPr="00D05996">
        <w:rPr>
          <w:color w:val="000000"/>
          <w:szCs w:val="22"/>
          <w:vertAlign w:val="subscript"/>
        </w:rPr>
        <w:t>max</w:t>
      </w:r>
      <w:proofErr w:type="spellEnd"/>
      <w:r w:rsidRPr="00D05996">
        <w:rPr>
          <w:color w:val="000000"/>
          <w:szCs w:val="22"/>
        </w:rPr>
        <w:t xml:space="preserve"> sumažėjimas 18</w:t>
      </w:r>
      <w:r>
        <w:rPr>
          <w:color w:val="000000"/>
          <w:szCs w:val="22"/>
        </w:rPr>
        <w:t> </w:t>
      </w:r>
      <w:r w:rsidRPr="00D05996">
        <w:rPr>
          <w:color w:val="000000"/>
          <w:szCs w:val="22"/>
        </w:rPr>
        <w:sym w:font="Symbol" w:char="0025"/>
      </w:r>
      <w:r w:rsidRPr="00D05996">
        <w:rPr>
          <w:color w:val="000000"/>
          <w:szCs w:val="22"/>
        </w:rPr>
        <w:t>.</w:t>
      </w:r>
    </w:p>
    <w:p w14:paraId="54E71335" w14:textId="77777777" w:rsidR="007C7C31" w:rsidRPr="00D05996" w:rsidRDefault="007C7C31" w:rsidP="007C7C31">
      <w:pPr>
        <w:autoSpaceDE w:val="0"/>
        <w:autoSpaceDN w:val="0"/>
        <w:adjustRightInd w:val="0"/>
        <w:outlineLvl w:val="0"/>
        <w:rPr>
          <w:color w:val="000000"/>
          <w:szCs w:val="22"/>
        </w:rPr>
      </w:pPr>
    </w:p>
    <w:p w14:paraId="3FD8BC82" w14:textId="77777777" w:rsidR="007C7C31" w:rsidRPr="00D05996" w:rsidRDefault="007C7C31" w:rsidP="007C7C31">
      <w:pPr>
        <w:autoSpaceDE w:val="0"/>
        <w:autoSpaceDN w:val="0"/>
        <w:adjustRightInd w:val="0"/>
        <w:rPr>
          <w:i/>
          <w:iCs/>
          <w:color w:val="000000"/>
          <w:szCs w:val="22"/>
        </w:rPr>
      </w:pPr>
      <w:proofErr w:type="spellStart"/>
      <w:r w:rsidRPr="00D05996">
        <w:rPr>
          <w:i/>
          <w:iCs/>
          <w:color w:val="000000"/>
          <w:szCs w:val="22"/>
        </w:rPr>
        <w:t>Indinaviras</w:t>
      </w:r>
      <w:proofErr w:type="spellEnd"/>
    </w:p>
    <w:p w14:paraId="78C4A269" w14:textId="77777777" w:rsidR="007C7C31" w:rsidRPr="00D05996" w:rsidRDefault="007C7C31" w:rsidP="007C7C31">
      <w:pPr>
        <w:autoSpaceDE w:val="0"/>
        <w:autoSpaceDN w:val="0"/>
        <w:adjustRightInd w:val="0"/>
        <w:rPr>
          <w:color w:val="000000"/>
          <w:szCs w:val="22"/>
        </w:rPr>
      </w:pPr>
      <w:r w:rsidRPr="00D05996">
        <w:rPr>
          <w:color w:val="000000"/>
          <w:szCs w:val="22"/>
        </w:rPr>
        <w:t xml:space="preserve">Vienkartinės 1 200 mg </w:t>
      </w:r>
      <w:proofErr w:type="spellStart"/>
      <w:r w:rsidRPr="00D05996">
        <w:rPr>
          <w:color w:val="000000"/>
          <w:szCs w:val="22"/>
        </w:rPr>
        <w:t>azitromicino</w:t>
      </w:r>
      <w:proofErr w:type="spellEnd"/>
      <w:r w:rsidRPr="00D05996">
        <w:rPr>
          <w:color w:val="000000"/>
          <w:szCs w:val="22"/>
        </w:rPr>
        <w:t xml:space="preserve"> dozės pavartojimas statistiškai reikšmingos įtakos </w:t>
      </w:r>
      <w:proofErr w:type="spellStart"/>
      <w:r w:rsidRPr="00D05996">
        <w:rPr>
          <w:color w:val="000000"/>
          <w:szCs w:val="22"/>
        </w:rPr>
        <w:t>indinaviro</w:t>
      </w:r>
      <w:proofErr w:type="spellEnd"/>
      <w:r w:rsidRPr="00D05996">
        <w:rPr>
          <w:color w:val="000000"/>
          <w:szCs w:val="22"/>
        </w:rPr>
        <w:t>, 5</w:t>
      </w:r>
      <w:r>
        <w:rPr>
          <w:color w:val="000000"/>
          <w:szCs w:val="22"/>
        </w:rPr>
        <w:t> </w:t>
      </w:r>
      <w:r w:rsidRPr="00D05996">
        <w:rPr>
          <w:color w:val="000000"/>
          <w:szCs w:val="22"/>
        </w:rPr>
        <w:t>paras vartoto po 800 mg 3</w:t>
      </w:r>
      <w:r>
        <w:rPr>
          <w:color w:val="000000"/>
          <w:szCs w:val="22"/>
        </w:rPr>
        <w:t> </w:t>
      </w:r>
      <w:r w:rsidRPr="00D05996">
        <w:rPr>
          <w:color w:val="000000"/>
          <w:szCs w:val="22"/>
        </w:rPr>
        <w:t xml:space="preserve">kartus per parą, farmakokinetikai nedarė. </w:t>
      </w:r>
    </w:p>
    <w:p w14:paraId="2A979885" w14:textId="77777777" w:rsidR="007C7C31" w:rsidRPr="00D05996" w:rsidRDefault="007C7C31" w:rsidP="007C7C31">
      <w:pPr>
        <w:autoSpaceDE w:val="0"/>
        <w:autoSpaceDN w:val="0"/>
        <w:adjustRightInd w:val="0"/>
        <w:outlineLvl w:val="0"/>
        <w:rPr>
          <w:color w:val="000000"/>
          <w:szCs w:val="22"/>
        </w:rPr>
      </w:pPr>
    </w:p>
    <w:p w14:paraId="14C30242" w14:textId="77777777" w:rsidR="007C7C31" w:rsidRPr="00D05996" w:rsidRDefault="007C7C31" w:rsidP="007C7C31">
      <w:pPr>
        <w:autoSpaceDE w:val="0"/>
        <w:autoSpaceDN w:val="0"/>
        <w:adjustRightInd w:val="0"/>
        <w:outlineLvl w:val="0"/>
        <w:rPr>
          <w:i/>
          <w:iCs/>
          <w:color w:val="000000"/>
          <w:szCs w:val="22"/>
        </w:rPr>
      </w:pPr>
      <w:proofErr w:type="spellStart"/>
      <w:r w:rsidRPr="00D05996">
        <w:rPr>
          <w:i/>
          <w:iCs/>
          <w:color w:val="000000"/>
          <w:szCs w:val="22"/>
        </w:rPr>
        <w:t>Metilprednizolonas</w:t>
      </w:r>
      <w:proofErr w:type="spellEnd"/>
    </w:p>
    <w:p w14:paraId="183A4C96" w14:textId="77777777" w:rsidR="007C7C31" w:rsidRPr="00D05996" w:rsidRDefault="007C7C31" w:rsidP="007C7C31">
      <w:pPr>
        <w:autoSpaceDE w:val="0"/>
        <w:autoSpaceDN w:val="0"/>
        <w:adjustRightInd w:val="0"/>
        <w:outlineLvl w:val="0"/>
        <w:rPr>
          <w:color w:val="000000"/>
          <w:szCs w:val="22"/>
        </w:rPr>
      </w:pPr>
      <w:r w:rsidRPr="00D05996">
        <w:rPr>
          <w:color w:val="000000"/>
          <w:szCs w:val="22"/>
        </w:rPr>
        <w:t xml:space="preserve">Farmakokinetinės sąveikos tyrimo, kuriame dalyvavo sveiki savanoriai, metu </w:t>
      </w:r>
      <w:proofErr w:type="spellStart"/>
      <w:r w:rsidRPr="00D05996">
        <w:rPr>
          <w:color w:val="000000"/>
          <w:szCs w:val="22"/>
        </w:rPr>
        <w:t>azitromicinas</w:t>
      </w:r>
      <w:proofErr w:type="spellEnd"/>
      <w:r w:rsidRPr="00D05996">
        <w:rPr>
          <w:color w:val="000000"/>
          <w:szCs w:val="22"/>
        </w:rPr>
        <w:t xml:space="preserve"> reikšmingo poveikio </w:t>
      </w:r>
      <w:proofErr w:type="spellStart"/>
      <w:r w:rsidRPr="00D05996">
        <w:rPr>
          <w:color w:val="000000"/>
          <w:szCs w:val="22"/>
        </w:rPr>
        <w:t>metilprednizolono</w:t>
      </w:r>
      <w:proofErr w:type="spellEnd"/>
      <w:r w:rsidRPr="00D05996">
        <w:rPr>
          <w:color w:val="000000"/>
          <w:szCs w:val="22"/>
        </w:rPr>
        <w:t xml:space="preserve"> farmakokinetikai nedarė. </w:t>
      </w:r>
    </w:p>
    <w:p w14:paraId="0F98C939" w14:textId="77777777" w:rsidR="007C7C31" w:rsidRPr="00D05996" w:rsidRDefault="007C7C31" w:rsidP="007C7C31">
      <w:pPr>
        <w:autoSpaceDE w:val="0"/>
        <w:autoSpaceDN w:val="0"/>
        <w:adjustRightInd w:val="0"/>
        <w:outlineLvl w:val="0"/>
        <w:rPr>
          <w:color w:val="000000"/>
          <w:szCs w:val="22"/>
        </w:rPr>
      </w:pPr>
    </w:p>
    <w:p w14:paraId="736C420E" w14:textId="77777777" w:rsidR="007C7C31" w:rsidRPr="00D05996" w:rsidRDefault="007C7C31" w:rsidP="007C7C31">
      <w:pPr>
        <w:autoSpaceDE w:val="0"/>
        <w:autoSpaceDN w:val="0"/>
        <w:adjustRightInd w:val="0"/>
        <w:outlineLvl w:val="0"/>
        <w:rPr>
          <w:i/>
          <w:iCs/>
          <w:color w:val="000000"/>
          <w:szCs w:val="22"/>
        </w:rPr>
      </w:pPr>
      <w:r w:rsidRPr="00D05996">
        <w:rPr>
          <w:i/>
          <w:iCs/>
          <w:color w:val="000000"/>
          <w:szCs w:val="22"/>
        </w:rPr>
        <w:lastRenderedPageBreak/>
        <w:t>Midazolamas</w:t>
      </w:r>
    </w:p>
    <w:p w14:paraId="1B2F15B0" w14:textId="77777777" w:rsidR="007C7C31" w:rsidRPr="00D05996" w:rsidRDefault="007C7C31" w:rsidP="007C7C31">
      <w:pPr>
        <w:autoSpaceDE w:val="0"/>
        <w:autoSpaceDN w:val="0"/>
        <w:adjustRightInd w:val="0"/>
        <w:outlineLvl w:val="0"/>
        <w:rPr>
          <w:color w:val="000000"/>
          <w:szCs w:val="22"/>
        </w:rPr>
      </w:pPr>
      <w:r w:rsidRPr="00D05996">
        <w:rPr>
          <w:iCs/>
          <w:color w:val="000000"/>
          <w:szCs w:val="22"/>
        </w:rPr>
        <w:t>Sveikų savanorių organizme 3</w:t>
      </w:r>
      <w:r>
        <w:rPr>
          <w:iCs/>
          <w:color w:val="000000"/>
          <w:szCs w:val="22"/>
        </w:rPr>
        <w:t> </w:t>
      </w:r>
      <w:r w:rsidRPr="00D05996">
        <w:rPr>
          <w:iCs/>
          <w:color w:val="000000"/>
          <w:szCs w:val="22"/>
        </w:rPr>
        <w:t xml:space="preserve">paras vartota 500 mg </w:t>
      </w:r>
      <w:proofErr w:type="spellStart"/>
      <w:r w:rsidRPr="00D05996">
        <w:rPr>
          <w:iCs/>
          <w:color w:val="000000"/>
          <w:szCs w:val="22"/>
        </w:rPr>
        <w:t>azitromicino</w:t>
      </w:r>
      <w:proofErr w:type="spellEnd"/>
      <w:r w:rsidRPr="00D05996">
        <w:rPr>
          <w:iCs/>
          <w:color w:val="000000"/>
          <w:szCs w:val="22"/>
        </w:rPr>
        <w:t xml:space="preserve"> paros dozė kliniškai reikšmingų vienkartinės 15 mg midazolamo dozės </w:t>
      </w:r>
      <w:r w:rsidRPr="00D05996">
        <w:rPr>
          <w:color w:val="000000"/>
          <w:szCs w:val="22"/>
        </w:rPr>
        <w:t xml:space="preserve">farmakodinamikos ir farmakokinetikos pokyčių nesukėlė. </w:t>
      </w:r>
    </w:p>
    <w:p w14:paraId="785FCB7D" w14:textId="77777777" w:rsidR="007C7C31" w:rsidRPr="00D05996" w:rsidRDefault="007C7C31" w:rsidP="007C7C31">
      <w:pPr>
        <w:autoSpaceDE w:val="0"/>
        <w:autoSpaceDN w:val="0"/>
        <w:adjustRightInd w:val="0"/>
        <w:outlineLvl w:val="0"/>
        <w:rPr>
          <w:color w:val="000000"/>
          <w:szCs w:val="22"/>
        </w:rPr>
      </w:pPr>
    </w:p>
    <w:p w14:paraId="0E0E705A" w14:textId="77777777" w:rsidR="007C7C31" w:rsidRPr="00D05996" w:rsidRDefault="007C7C31" w:rsidP="007C7C31">
      <w:pPr>
        <w:autoSpaceDE w:val="0"/>
        <w:autoSpaceDN w:val="0"/>
        <w:adjustRightInd w:val="0"/>
        <w:rPr>
          <w:i/>
          <w:iCs/>
          <w:color w:val="000000"/>
          <w:szCs w:val="22"/>
        </w:rPr>
      </w:pPr>
      <w:proofErr w:type="spellStart"/>
      <w:r w:rsidRPr="00D05996">
        <w:rPr>
          <w:i/>
          <w:iCs/>
          <w:color w:val="000000"/>
          <w:szCs w:val="22"/>
        </w:rPr>
        <w:t>Nelfinaviras</w:t>
      </w:r>
      <w:proofErr w:type="spellEnd"/>
    </w:p>
    <w:p w14:paraId="5AF8DC93" w14:textId="77777777" w:rsidR="007C7C31" w:rsidRPr="00D05996" w:rsidRDefault="007C7C31" w:rsidP="007C7C31">
      <w:pPr>
        <w:autoSpaceDE w:val="0"/>
        <w:autoSpaceDN w:val="0"/>
        <w:adjustRightInd w:val="0"/>
        <w:rPr>
          <w:color w:val="000000"/>
          <w:szCs w:val="22"/>
        </w:rPr>
      </w:pPr>
      <w:proofErr w:type="spellStart"/>
      <w:r w:rsidRPr="00D05996">
        <w:rPr>
          <w:iCs/>
          <w:color w:val="000000"/>
          <w:szCs w:val="22"/>
        </w:rPr>
        <w:t>Azitromicino</w:t>
      </w:r>
      <w:proofErr w:type="spellEnd"/>
      <w:r w:rsidRPr="00D05996">
        <w:rPr>
          <w:iCs/>
          <w:color w:val="000000"/>
          <w:szCs w:val="22"/>
        </w:rPr>
        <w:t xml:space="preserve"> (1 200 mg) ir </w:t>
      </w:r>
      <w:proofErr w:type="spellStart"/>
      <w:r w:rsidRPr="00D05996">
        <w:rPr>
          <w:iCs/>
          <w:color w:val="000000"/>
          <w:szCs w:val="22"/>
        </w:rPr>
        <w:t>nelfinaviro</w:t>
      </w:r>
      <w:proofErr w:type="spellEnd"/>
      <w:r w:rsidRPr="00D05996">
        <w:rPr>
          <w:iCs/>
          <w:color w:val="000000"/>
          <w:szCs w:val="22"/>
        </w:rPr>
        <w:t xml:space="preserve"> (750 mg 3</w:t>
      </w:r>
      <w:r>
        <w:rPr>
          <w:iCs/>
          <w:color w:val="000000"/>
          <w:szCs w:val="22"/>
        </w:rPr>
        <w:t> </w:t>
      </w:r>
      <w:r w:rsidRPr="00D05996">
        <w:rPr>
          <w:iCs/>
          <w:color w:val="000000"/>
          <w:szCs w:val="22"/>
        </w:rPr>
        <w:t xml:space="preserve">kartus per parą) vartojimas kartu tuo metu, kai koncentracija </w:t>
      </w:r>
      <w:proofErr w:type="spellStart"/>
      <w:r w:rsidRPr="00D05996">
        <w:rPr>
          <w:iCs/>
          <w:color w:val="000000"/>
          <w:szCs w:val="22"/>
        </w:rPr>
        <w:t>pusiausvyrinė</w:t>
      </w:r>
      <w:proofErr w:type="spellEnd"/>
      <w:r w:rsidRPr="00D05996">
        <w:rPr>
          <w:iCs/>
          <w:color w:val="000000"/>
          <w:szCs w:val="22"/>
        </w:rPr>
        <w:t xml:space="preserve">, lėmė </w:t>
      </w:r>
      <w:proofErr w:type="spellStart"/>
      <w:r w:rsidRPr="00D05996">
        <w:rPr>
          <w:iCs/>
          <w:color w:val="000000"/>
          <w:szCs w:val="22"/>
        </w:rPr>
        <w:t>azitromicino</w:t>
      </w:r>
      <w:proofErr w:type="spellEnd"/>
      <w:r w:rsidRPr="00D05996">
        <w:rPr>
          <w:iCs/>
          <w:color w:val="000000"/>
          <w:szCs w:val="22"/>
        </w:rPr>
        <w:t xml:space="preserve"> koncentracijos padidėjimą.</w:t>
      </w:r>
      <w:r w:rsidRPr="00D05996">
        <w:rPr>
          <w:color w:val="000000"/>
          <w:szCs w:val="22"/>
        </w:rPr>
        <w:t xml:space="preserve"> Kliniškai reikšmingo nepageidaujamo poveikio neatsirado, dozės koreguoti nebūtina. </w:t>
      </w:r>
    </w:p>
    <w:p w14:paraId="1832CFDE" w14:textId="77777777" w:rsidR="007C7C31" w:rsidRPr="00D05996" w:rsidRDefault="007C7C31" w:rsidP="007C7C31">
      <w:pPr>
        <w:autoSpaceDE w:val="0"/>
        <w:autoSpaceDN w:val="0"/>
        <w:adjustRightInd w:val="0"/>
        <w:rPr>
          <w:szCs w:val="22"/>
        </w:rPr>
      </w:pPr>
    </w:p>
    <w:p w14:paraId="705D30AB" w14:textId="77777777" w:rsidR="007C7C31" w:rsidRPr="00D05996" w:rsidRDefault="007C7C31" w:rsidP="007C7C31">
      <w:pPr>
        <w:autoSpaceDE w:val="0"/>
        <w:autoSpaceDN w:val="0"/>
        <w:adjustRightInd w:val="0"/>
        <w:outlineLvl w:val="0"/>
        <w:rPr>
          <w:i/>
          <w:iCs/>
          <w:szCs w:val="22"/>
        </w:rPr>
      </w:pPr>
      <w:r w:rsidRPr="00D05996">
        <w:rPr>
          <w:i/>
          <w:iCs/>
          <w:szCs w:val="22"/>
        </w:rPr>
        <w:t>Rifabutinas</w:t>
      </w:r>
    </w:p>
    <w:p w14:paraId="4220F2BA" w14:textId="77777777" w:rsidR="007C7C31" w:rsidRPr="00D05996" w:rsidRDefault="007C7C31" w:rsidP="007C7C31">
      <w:pPr>
        <w:autoSpaceDE w:val="0"/>
        <w:autoSpaceDN w:val="0"/>
        <w:adjustRightInd w:val="0"/>
        <w:outlineLvl w:val="0"/>
        <w:rPr>
          <w:szCs w:val="22"/>
        </w:rPr>
      </w:pPr>
      <w:proofErr w:type="spellStart"/>
      <w:r w:rsidRPr="00D05996">
        <w:rPr>
          <w:szCs w:val="22"/>
        </w:rPr>
        <w:t>Azitromicino</w:t>
      </w:r>
      <w:proofErr w:type="spellEnd"/>
      <w:r w:rsidRPr="00D05996">
        <w:rPr>
          <w:szCs w:val="22"/>
        </w:rPr>
        <w:t xml:space="preserve"> ir </w:t>
      </w:r>
      <w:proofErr w:type="spellStart"/>
      <w:r w:rsidRPr="00D05996">
        <w:rPr>
          <w:szCs w:val="22"/>
        </w:rPr>
        <w:t>rifabutino</w:t>
      </w:r>
      <w:proofErr w:type="spellEnd"/>
      <w:r w:rsidRPr="00D05996">
        <w:rPr>
          <w:szCs w:val="22"/>
        </w:rPr>
        <w:t xml:space="preserve"> vartojimas kartu nė vieno iš šių vaistinių preparatų koncentracijos kraujo plazmoje neveikė.</w:t>
      </w:r>
    </w:p>
    <w:p w14:paraId="050CA4E9" w14:textId="77777777" w:rsidR="007C7C31" w:rsidRPr="00D05996" w:rsidRDefault="007C7C31" w:rsidP="007C7C31">
      <w:pPr>
        <w:autoSpaceDE w:val="0"/>
        <w:autoSpaceDN w:val="0"/>
        <w:adjustRightInd w:val="0"/>
        <w:outlineLvl w:val="0"/>
        <w:rPr>
          <w:szCs w:val="22"/>
        </w:rPr>
      </w:pPr>
      <w:r w:rsidRPr="00D05996">
        <w:rPr>
          <w:szCs w:val="22"/>
        </w:rPr>
        <w:t xml:space="preserve">Pacientams, gydomiems </w:t>
      </w:r>
      <w:proofErr w:type="spellStart"/>
      <w:r w:rsidRPr="00D05996">
        <w:rPr>
          <w:szCs w:val="22"/>
        </w:rPr>
        <w:t>azitromicinu</w:t>
      </w:r>
      <w:proofErr w:type="spellEnd"/>
      <w:r w:rsidRPr="00D05996">
        <w:rPr>
          <w:szCs w:val="22"/>
        </w:rPr>
        <w:t xml:space="preserve"> ir kartu </w:t>
      </w:r>
      <w:proofErr w:type="spellStart"/>
      <w:r w:rsidRPr="00D05996">
        <w:rPr>
          <w:szCs w:val="22"/>
        </w:rPr>
        <w:t>rifabutinu</w:t>
      </w:r>
      <w:proofErr w:type="spellEnd"/>
      <w:r w:rsidRPr="00D05996">
        <w:rPr>
          <w:szCs w:val="22"/>
        </w:rPr>
        <w:t xml:space="preserve">, buvo nustatyta neutropenija. Nors neutropenija siejama su rifabutino vartojimu, priežastinis jos ryšys su </w:t>
      </w:r>
      <w:proofErr w:type="spellStart"/>
      <w:r w:rsidRPr="00D05996">
        <w:rPr>
          <w:szCs w:val="22"/>
        </w:rPr>
        <w:t>rifabutino</w:t>
      </w:r>
      <w:proofErr w:type="spellEnd"/>
      <w:r w:rsidRPr="00D05996">
        <w:rPr>
          <w:szCs w:val="22"/>
        </w:rPr>
        <w:t xml:space="preserve"> ir </w:t>
      </w:r>
      <w:proofErr w:type="spellStart"/>
      <w:r w:rsidRPr="00D05996">
        <w:rPr>
          <w:szCs w:val="22"/>
        </w:rPr>
        <w:t>azitromicinu</w:t>
      </w:r>
      <w:proofErr w:type="spellEnd"/>
      <w:r w:rsidRPr="00D05996">
        <w:rPr>
          <w:szCs w:val="22"/>
        </w:rPr>
        <w:t xml:space="preserve"> deriniu neištirtas (žr.</w:t>
      </w:r>
      <w:r>
        <w:rPr>
          <w:szCs w:val="22"/>
        </w:rPr>
        <w:t> </w:t>
      </w:r>
      <w:r w:rsidRPr="00D05996">
        <w:rPr>
          <w:szCs w:val="22"/>
        </w:rPr>
        <w:t>4.8</w:t>
      </w:r>
      <w:r>
        <w:rPr>
          <w:szCs w:val="22"/>
        </w:rPr>
        <w:t> </w:t>
      </w:r>
      <w:r w:rsidRPr="00D05996">
        <w:rPr>
          <w:szCs w:val="22"/>
        </w:rPr>
        <w:t>skyrių).</w:t>
      </w:r>
    </w:p>
    <w:p w14:paraId="511F423B" w14:textId="77777777" w:rsidR="007C7C31" w:rsidRPr="00D05996" w:rsidRDefault="007C7C31" w:rsidP="007C7C31">
      <w:pPr>
        <w:autoSpaceDE w:val="0"/>
        <w:autoSpaceDN w:val="0"/>
        <w:adjustRightInd w:val="0"/>
        <w:rPr>
          <w:szCs w:val="22"/>
        </w:rPr>
      </w:pPr>
    </w:p>
    <w:p w14:paraId="373CA521" w14:textId="77777777" w:rsidR="007C7C31" w:rsidRPr="00D05996" w:rsidRDefault="007C7C31" w:rsidP="007C7C31">
      <w:pPr>
        <w:autoSpaceDE w:val="0"/>
        <w:autoSpaceDN w:val="0"/>
        <w:adjustRightInd w:val="0"/>
        <w:rPr>
          <w:i/>
          <w:iCs/>
          <w:szCs w:val="22"/>
        </w:rPr>
      </w:pPr>
      <w:proofErr w:type="spellStart"/>
      <w:r w:rsidRPr="00D05996">
        <w:rPr>
          <w:i/>
          <w:iCs/>
          <w:szCs w:val="22"/>
        </w:rPr>
        <w:t>Sildenafilis</w:t>
      </w:r>
      <w:proofErr w:type="spellEnd"/>
    </w:p>
    <w:p w14:paraId="2C97B8B5" w14:textId="77777777" w:rsidR="007C7C31" w:rsidRPr="00D05996" w:rsidRDefault="007C7C31" w:rsidP="007C7C31">
      <w:pPr>
        <w:autoSpaceDE w:val="0"/>
        <w:autoSpaceDN w:val="0"/>
        <w:adjustRightInd w:val="0"/>
        <w:rPr>
          <w:szCs w:val="22"/>
        </w:rPr>
      </w:pPr>
      <w:r w:rsidRPr="00D05996">
        <w:rPr>
          <w:szCs w:val="22"/>
        </w:rPr>
        <w:t xml:space="preserve">Tyrimų su normaliais sveikais vyrais metu </w:t>
      </w:r>
      <w:proofErr w:type="spellStart"/>
      <w:r w:rsidRPr="00D05996">
        <w:rPr>
          <w:szCs w:val="22"/>
        </w:rPr>
        <w:t>azitromicino</w:t>
      </w:r>
      <w:proofErr w:type="spellEnd"/>
      <w:r w:rsidRPr="00D05996">
        <w:rPr>
          <w:szCs w:val="22"/>
        </w:rPr>
        <w:t xml:space="preserve"> (3</w:t>
      </w:r>
      <w:r>
        <w:rPr>
          <w:szCs w:val="22"/>
        </w:rPr>
        <w:t> </w:t>
      </w:r>
      <w:r w:rsidRPr="00D05996">
        <w:rPr>
          <w:szCs w:val="22"/>
        </w:rPr>
        <w:t xml:space="preserve">paras vartoto po 500 mg per parą) poveikio </w:t>
      </w:r>
      <w:proofErr w:type="spellStart"/>
      <w:r w:rsidRPr="00D05996">
        <w:rPr>
          <w:szCs w:val="22"/>
        </w:rPr>
        <w:t>sildenafilio</w:t>
      </w:r>
      <w:proofErr w:type="spellEnd"/>
      <w:r w:rsidRPr="00D05996">
        <w:rPr>
          <w:szCs w:val="22"/>
        </w:rPr>
        <w:t xml:space="preserve"> ar svarbiausio cirkuliuojančio jo metabolito AUC ir C</w:t>
      </w:r>
      <w:r w:rsidRPr="00D05996">
        <w:rPr>
          <w:szCs w:val="22"/>
          <w:vertAlign w:val="subscript"/>
        </w:rPr>
        <w:t>max</w:t>
      </w:r>
      <w:r w:rsidRPr="00D05996">
        <w:rPr>
          <w:szCs w:val="22"/>
        </w:rPr>
        <w:t xml:space="preserve"> įrodymų negauta. </w:t>
      </w:r>
    </w:p>
    <w:p w14:paraId="5395C9CD" w14:textId="77777777" w:rsidR="007C7C31" w:rsidRPr="00D05996" w:rsidRDefault="007C7C31" w:rsidP="007C7C31">
      <w:pPr>
        <w:autoSpaceDE w:val="0"/>
        <w:autoSpaceDN w:val="0"/>
        <w:adjustRightInd w:val="0"/>
        <w:rPr>
          <w:szCs w:val="22"/>
        </w:rPr>
      </w:pPr>
    </w:p>
    <w:p w14:paraId="346B9357" w14:textId="77777777" w:rsidR="007C7C31" w:rsidRPr="00D05996" w:rsidRDefault="007C7C31" w:rsidP="007C7C31">
      <w:pPr>
        <w:autoSpaceDE w:val="0"/>
        <w:autoSpaceDN w:val="0"/>
        <w:adjustRightInd w:val="0"/>
        <w:outlineLvl w:val="0"/>
        <w:rPr>
          <w:i/>
          <w:iCs/>
          <w:szCs w:val="22"/>
        </w:rPr>
      </w:pPr>
      <w:r w:rsidRPr="00D05996">
        <w:rPr>
          <w:i/>
          <w:iCs/>
          <w:szCs w:val="22"/>
        </w:rPr>
        <w:t>Terfenadinas</w:t>
      </w:r>
    </w:p>
    <w:p w14:paraId="1E005097" w14:textId="77777777" w:rsidR="007C7C31" w:rsidRPr="00D05996" w:rsidRDefault="007C7C31" w:rsidP="007C7C31">
      <w:pPr>
        <w:autoSpaceDE w:val="0"/>
        <w:autoSpaceDN w:val="0"/>
        <w:adjustRightInd w:val="0"/>
        <w:outlineLvl w:val="0"/>
        <w:rPr>
          <w:iCs/>
          <w:szCs w:val="22"/>
        </w:rPr>
      </w:pPr>
      <w:r w:rsidRPr="00D05996">
        <w:rPr>
          <w:iCs/>
          <w:szCs w:val="22"/>
        </w:rPr>
        <w:t xml:space="preserve">Farmakokinetikos tyrimų metu sąveikos tarp </w:t>
      </w:r>
      <w:proofErr w:type="spellStart"/>
      <w:r w:rsidRPr="00D05996">
        <w:rPr>
          <w:iCs/>
          <w:szCs w:val="22"/>
        </w:rPr>
        <w:t>azitromicino</w:t>
      </w:r>
      <w:proofErr w:type="spellEnd"/>
      <w:r w:rsidRPr="00D05996">
        <w:rPr>
          <w:iCs/>
          <w:szCs w:val="22"/>
        </w:rPr>
        <w:t xml:space="preserve"> ir </w:t>
      </w:r>
      <w:proofErr w:type="spellStart"/>
      <w:r w:rsidRPr="00D05996">
        <w:rPr>
          <w:iCs/>
          <w:szCs w:val="22"/>
        </w:rPr>
        <w:t>terfenadino</w:t>
      </w:r>
      <w:proofErr w:type="spellEnd"/>
      <w:r w:rsidRPr="00D05996">
        <w:rPr>
          <w:iCs/>
          <w:szCs w:val="22"/>
        </w:rPr>
        <w:t xml:space="preserve"> įrodymų negauta. Buvo pranešta apie retus atvejus, kai tokios sąveikos galimybės visiškai atmesti nebuvo galima, tačiau kad tokia sąveiką pasireiškė, specifinių įrodymų nebuvo.</w:t>
      </w:r>
    </w:p>
    <w:p w14:paraId="0D207E7C" w14:textId="77777777" w:rsidR="007C7C31" w:rsidRPr="00D05996" w:rsidRDefault="007C7C31" w:rsidP="007C7C31">
      <w:pPr>
        <w:autoSpaceDE w:val="0"/>
        <w:autoSpaceDN w:val="0"/>
        <w:adjustRightInd w:val="0"/>
        <w:outlineLvl w:val="0"/>
        <w:rPr>
          <w:color w:val="000000"/>
          <w:szCs w:val="22"/>
        </w:rPr>
      </w:pPr>
    </w:p>
    <w:p w14:paraId="32A1156B" w14:textId="77777777" w:rsidR="007C7C31" w:rsidRPr="00D05996" w:rsidRDefault="007C7C31" w:rsidP="007C7C31">
      <w:pPr>
        <w:autoSpaceDE w:val="0"/>
        <w:autoSpaceDN w:val="0"/>
        <w:adjustRightInd w:val="0"/>
        <w:rPr>
          <w:i/>
          <w:iCs/>
          <w:color w:val="000000"/>
          <w:szCs w:val="22"/>
        </w:rPr>
      </w:pPr>
      <w:r w:rsidRPr="00D05996">
        <w:rPr>
          <w:i/>
          <w:iCs/>
          <w:color w:val="000000"/>
          <w:szCs w:val="22"/>
        </w:rPr>
        <w:t>Teofilinas</w:t>
      </w:r>
    </w:p>
    <w:p w14:paraId="68BF7074" w14:textId="77777777" w:rsidR="007C7C31" w:rsidRPr="00D05996" w:rsidRDefault="007C7C31" w:rsidP="007C7C31">
      <w:pPr>
        <w:autoSpaceDE w:val="0"/>
        <w:autoSpaceDN w:val="0"/>
        <w:adjustRightInd w:val="0"/>
        <w:rPr>
          <w:color w:val="000000"/>
          <w:szCs w:val="22"/>
        </w:rPr>
      </w:pPr>
      <w:r w:rsidRPr="00D05996">
        <w:rPr>
          <w:color w:val="000000"/>
          <w:szCs w:val="22"/>
        </w:rPr>
        <w:t xml:space="preserve">Tyrimų su sveikais savanoriais, </w:t>
      </w:r>
      <w:proofErr w:type="spellStart"/>
      <w:r w:rsidRPr="00D05996">
        <w:rPr>
          <w:color w:val="000000"/>
          <w:szCs w:val="22"/>
        </w:rPr>
        <w:t>azitromicino</w:t>
      </w:r>
      <w:proofErr w:type="spellEnd"/>
      <w:r w:rsidRPr="00D05996">
        <w:rPr>
          <w:color w:val="000000"/>
          <w:szCs w:val="22"/>
        </w:rPr>
        <w:t xml:space="preserve"> vartojusiems kartu su </w:t>
      </w:r>
      <w:proofErr w:type="spellStart"/>
      <w:r w:rsidRPr="00D05996">
        <w:rPr>
          <w:color w:val="000000"/>
          <w:szCs w:val="22"/>
        </w:rPr>
        <w:t>teofilinu</w:t>
      </w:r>
      <w:proofErr w:type="spellEnd"/>
      <w:r w:rsidRPr="00D05996">
        <w:rPr>
          <w:color w:val="000000"/>
          <w:szCs w:val="22"/>
        </w:rPr>
        <w:t>, metu klini</w:t>
      </w:r>
      <w:r>
        <w:rPr>
          <w:color w:val="000000"/>
          <w:szCs w:val="22"/>
        </w:rPr>
        <w:t>š</w:t>
      </w:r>
      <w:r w:rsidRPr="00D05996">
        <w:rPr>
          <w:color w:val="000000"/>
          <w:szCs w:val="22"/>
        </w:rPr>
        <w:t>kai reikšmingos farmakokinetinės sąveikos įrodymų negauta.</w:t>
      </w:r>
    </w:p>
    <w:p w14:paraId="1349F007" w14:textId="77777777" w:rsidR="007C7C31" w:rsidRPr="00D05996" w:rsidRDefault="007C7C31" w:rsidP="007C7C31">
      <w:pPr>
        <w:autoSpaceDE w:val="0"/>
        <w:autoSpaceDN w:val="0"/>
        <w:adjustRightInd w:val="0"/>
        <w:rPr>
          <w:color w:val="000000"/>
          <w:szCs w:val="22"/>
        </w:rPr>
      </w:pPr>
      <w:r w:rsidRPr="00D05996">
        <w:rPr>
          <w:color w:val="000000"/>
          <w:szCs w:val="22"/>
        </w:rPr>
        <w:t>Kadangi kitokių makrolidų ir teofilino sąveika buvo pastebėta, dėl teofilino kiekio padidėjimą rodančių požymių patariamas budrumas.</w:t>
      </w:r>
    </w:p>
    <w:p w14:paraId="168A06E0" w14:textId="77777777" w:rsidR="007C7C31" w:rsidRPr="00D05996" w:rsidRDefault="007C7C31" w:rsidP="007C7C31">
      <w:pPr>
        <w:autoSpaceDE w:val="0"/>
        <w:autoSpaceDN w:val="0"/>
        <w:adjustRightInd w:val="0"/>
        <w:rPr>
          <w:i/>
          <w:iCs/>
          <w:color w:val="000000"/>
          <w:szCs w:val="22"/>
        </w:rPr>
      </w:pPr>
    </w:p>
    <w:p w14:paraId="48367A0B" w14:textId="77777777" w:rsidR="007C7C31" w:rsidRPr="00D05996" w:rsidRDefault="007C7C31" w:rsidP="007C7C31">
      <w:pPr>
        <w:autoSpaceDE w:val="0"/>
        <w:autoSpaceDN w:val="0"/>
        <w:adjustRightInd w:val="0"/>
        <w:rPr>
          <w:i/>
          <w:iCs/>
          <w:color w:val="000000"/>
          <w:szCs w:val="22"/>
        </w:rPr>
      </w:pPr>
      <w:r w:rsidRPr="00D05996">
        <w:rPr>
          <w:i/>
          <w:iCs/>
          <w:color w:val="000000"/>
          <w:szCs w:val="22"/>
        </w:rPr>
        <w:t>Triazolamas</w:t>
      </w:r>
    </w:p>
    <w:p w14:paraId="6CF4DA73" w14:textId="77777777" w:rsidR="007C7C31" w:rsidRPr="00D05996" w:rsidRDefault="007C7C31" w:rsidP="007C7C31">
      <w:pPr>
        <w:autoSpaceDE w:val="0"/>
        <w:autoSpaceDN w:val="0"/>
        <w:adjustRightInd w:val="0"/>
        <w:rPr>
          <w:color w:val="000000"/>
          <w:szCs w:val="22"/>
        </w:rPr>
      </w:pPr>
      <w:r w:rsidRPr="00D05996">
        <w:rPr>
          <w:color w:val="000000"/>
          <w:szCs w:val="22"/>
        </w:rPr>
        <w:t>14</w:t>
      </w:r>
      <w:r>
        <w:rPr>
          <w:color w:val="000000"/>
          <w:szCs w:val="22"/>
        </w:rPr>
        <w:t> </w:t>
      </w:r>
      <w:r w:rsidRPr="00D05996">
        <w:rPr>
          <w:color w:val="000000"/>
          <w:szCs w:val="22"/>
        </w:rPr>
        <w:t xml:space="preserve">sveikų savanorių 500 mg </w:t>
      </w:r>
      <w:proofErr w:type="spellStart"/>
      <w:r w:rsidRPr="00D05996">
        <w:rPr>
          <w:color w:val="000000"/>
          <w:szCs w:val="22"/>
        </w:rPr>
        <w:t>azitromicino</w:t>
      </w:r>
      <w:proofErr w:type="spellEnd"/>
      <w:r w:rsidRPr="00D05996">
        <w:rPr>
          <w:color w:val="000000"/>
          <w:szCs w:val="22"/>
        </w:rPr>
        <w:t xml:space="preserve"> dozės vartojimas pirmą gydymo parą ir 250 mg dozės vartojimas kartu su 0,125 mg </w:t>
      </w:r>
      <w:proofErr w:type="spellStart"/>
      <w:r w:rsidRPr="00D05996">
        <w:rPr>
          <w:color w:val="000000"/>
          <w:szCs w:val="22"/>
        </w:rPr>
        <w:t>triazolamo</w:t>
      </w:r>
      <w:proofErr w:type="spellEnd"/>
      <w:r w:rsidRPr="00D05996">
        <w:rPr>
          <w:color w:val="000000"/>
          <w:szCs w:val="22"/>
        </w:rPr>
        <w:t xml:space="preserve"> doze antrą gydymo parą reikšmingo poveikio </w:t>
      </w:r>
      <w:proofErr w:type="spellStart"/>
      <w:r w:rsidRPr="00D05996">
        <w:rPr>
          <w:color w:val="000000"/>
          <w:szCs w:val="22"/>
        </w:rPr>
        <w:t>triazolamo</w:t>
      </w:r>
      <w:proofErr w:type="spellEnd"/>
      <w:r w:rsidRPr="00D05996">
        <w:rPr>
          <w:color w:val="000000"/>
          <w:szCs w:val="22"/>
        </w:rPr>
        <w:t xml:space="preserve"> </w:t>
      </w:r>
      <w:proofErr w:type="spellStart"/>
      <w:r w:rsidRPr="00D05996">
        <w:rPr>
          <w:color w:val="000000"/>
          <w:szCs w:val="22"/>
        </w:rPr>
        <w:t>farmakokinetikos</w:t>
      </w:r>
      <w:proofErr w:type="spellEnd"/>
      <w:r w:rsidRPr="00D05996">
        <w:rPr>
          <w:color w:val="000000"/>
          <w:szCs w:val="22"/>
        </w:rPr>
        <w:t xml:space="preserve"> kintamiesiems nedarė, palyginti su triazolamu ir placebu.</w:t>
      </w:r>
    </w:p>
    <w:p w14:paraId="086D618C" w14:textId="77777777" w:rsidR="007C7C31" w:rsidRPr="00D05996" w:rsidRDefault="007C7C31" w:rsidP="007C7C31">
      <w:pPr>
        <w:autoSpaceDE w:val="0"/>
        <w:autoSpaceDN w:val="0"/>
        <w:adjustRightInd w:val="0"/>
        <w:rPr>
          <w:color w:val="000000"/>
          <w:szCs w:val="22"/>
        </w:rPr>
      </w:pPr>
    </w:p>
    <w:p w14:paraId="6743DD65" w14:textId="77777777" w:rsidR="007C7C31" w:rsidRPr="00D05996" w:rsidRDefault="007C7C31" w:rsidP="007C7C31">
      <w:pPr>
        <w:autoSpaceDE w:val="0"/>
        <w:autoSpaceDN w:val="0"/>
        <w:adjustRightInd w:val="0"/>
        <w:rPr>
          <w:i/>
          <w:iCs/>
          <w:color w:val="000000"/>
          <w:szCs w:val="22"/>
        </w:rPr>
      </w:pPr>
      <w:r w:rsidRPr="00D05996">
        <w:rPr>
          <w:i/>
          <w:iCs/>
          <w:color w:val="000000"/>
          <w:szCs w:val="22"/>
        </w:rPr>
        <w:t>Trimetoprimas/sulfametoksazolas</w:t>
      </w:r>
    </w:p>
    <w:p w14:paraId="31916BF8" w14:textId="77777777" w:rsidR="007C7C31" w:rsidRPr="00D05996" w:rsidRDefault="007C7C31" w:rsidP="007C7C31">
      <w:pPr>
        <w:autoSpaceDE w:val="0"/>
        <w:autoSpaceDN w:val="0"/>
        <w:adjustRightInd w:val="0"/>
        <w:rPr>
          <w:color w:val="000000"/>
          <w:szCs w:val="22"/>
        </w:rPr>
      </w:pPr>
      <w:r w:rsidRPr="00D05996">
        <w:rPr>
          <w:color w:val="000000"/>
          <w:szCs w:val="22"/>
        </w:rPr>
        <w:t>7</w:t>
      </w:r>
      <w:r>
        <w:rPr>
          <w:color w:val="000000"/>
          <w:szCs w:val="22"/>
        </w:rPr>
        <w:t> </w:t>
      </w:r>
      <w:r w:rsidRPr="00D05996">
        <w:rPr>
          <w:color w:val="000000"/>
          <w:szCs w:val="22"/>
        </w:rPr>
        <w:t>paras vartojus trimetoprimo/sulfametoksazolo DS (160 mg/800 mg) ir 7</w:t>
      </w:r>
      <w:r>
        <w:rPr>
          <w:color w:val="000000"/>
          <w:szCs w:val="22"/>
        </w:rPr>
        <w:t> </w:t>
      </w:r>
      <w:r w:rsidRPr="00D05996">
        <w:rPr>
          <w:color w:val="000000"/>
          <w:szCs w:val="22"/>
        </w:rPr>
        <w:t xml:space="preserve">parą išgėrus 1 200 mg </w:t>
      </w:r>
      <w:proofErr w:type="spellStart"/>
      <w:r w:rsidRPr="00D05996">
        <w:rPr>
          <w:color w:val="000000"/>
          <w:szCs w:val="22"/>
        </w:rPr>
        <w:t>azitromicino</w:t>
      </w:r>
      <w:proofErr w:type="spellEnd"/>
      <w:r w:rsidRPr="00D05996">
        <w:rPr>
          <w:color w:val="000000"/>
          <w:szCs w:val="22"/>
        </w:rPr>
        <w:t xml:space="preserve">, </w:t>
      </w:r>
      <w:proofErr w:type="spellStart"/>
      <w:r w:rsidRPr="00D05996">
        <w:rPr>
          <w:color w:val="000000"/>
          <w:szCs w:val="22"/>
        </w:rPr>
        <w:t>trimetoprimo</w:t>
      </w:r>
      <w:proofErr w:type="spellEnd"/>
      <w:r w:rsidRPr="00D05996">
        <w:rPr>
          <w:color w:val="000000"/>
          <w:szCs w:val="22"/>
        </w:rPr>
        <w:t xml:space="preserve"> ar </w:t>
      </w:r>
      <w:proofErr w:type="spellStart"/>
      <w:r w:rsidRPr="00D05996">
        <w:rPr>
          <w:color w:val="000000"/>
          <w:szCs w:val="22"/>
        </w:rPr>
        <w:t>sulfametoksazolo</w:t>
      </w:r>
      <w:proofErr w:type="spellEnd"/>
      <w:r w:rsidRPr="00D05996">
        <w:rPr>
          <w:color w:val="000000"/>
          <w:szCs w:val="22"/>
        </w:rPr>
        <w:t xml:space="preserve"> didžiausia koncentracija kraujo plazmoje, bendra ekspozicija ar išsiskyrimas pro inkstus reikšmingai nepakito. </w:t>
      </w:r>
      <w:proofErr w:type="spellStart"/>
      <w:r w:rsidRPr="00D05996">
        <w:rPr>
          <w:color w:val="000000"/>
          <w:szCs w:val="22"/>
        </w:rPr>
        <w:t>Azitromicino</w:t>
      </w:r>
      <w:proofErr w:type="spellEnd"/>
      <w:r w:rsidRPr="00D05996">
        <w:rPr>
          <w:color w:val="000000"/>
          <w:szCs w:val="22"/>
        </w:rPr>
        <w:t xml:space="preserve"> koncentracija kraujo serume buvo panaši į nustatytą kitų tyrimų metu.</w:t>
      </w:r>
    </w:p>
    <w:p w14:paraId="32E7E1BC" w14:textId="77777777" w:rsidR="007C7C31" w:rsidRPr="00D05996" w:rsidRDefault="007C7C31" w:rsidP="007C7C31">
      <w:pPr>
        <w:rPr>
          <w:iCs/>
          <w:szCs w:val="22"/>
        </w:rPr>
      </w:pPr>
    </w:p>
    <w:p w14:paraId="04CBBE92" w14:textId="77777777" w:rsidR="007C7C31" w:rsidRPr="00D05996" w:rsidRDefault="007C7C31" w:rsidP="007C7C31">
      <w:pPr>
        <w:tabs>
          <w:tab w:val="left" w:pos="567"/>
        </w:tabs>
        <w:rPr>
          <w:b/>
          <w:bCs/>
          <w:szCs w:val="22"/>
        </w:rPr>
      </w:pPr>
      <w:r w:rsidRPr="00D05996">
        <w:rPr>
          <w:b/>
          <w:bCs/>
          <w:szCs w:val="22"/>
        </w:rPr>
        <w:t>4.6</w:t>
      </w:r>
      <w:r w:rsidRPr="00D05996">
        <w:rPr>
          <w:b/>
          <w:bCs/>
          <w:szCs w:val="22"/>
        </w:rPr>
        <w:tab/>
        <w:t>Vaisingumas, nėštumo ir žindymo laikotarpis</w:t>
      </w:r>
    </w:p>
    <w:p w14:paraId="175A8F47" w14:textId="77777777" w:rsidR="007C7C31" w:rsidRPr="00D05996" w:rsidRDefault="007C7C31" w:rsidP="007C7C31">
      <w:pPr>
        <w:rPr>
          <w:szCs w:val="22"/>
        </w:rPr>
      </w:pPr>
    </w:p>
    <w:p w14:paraId="08375F07" w14:textId="77777777" w:rsidR="007C7C31" w:rsidRPr="00020CB8" w:rsidRDefault="007C7C31" w:rsidP="007C7C31">
      <w:pPr>
        <w:rPr>
          <w:szCs w:val="22"/>
          <w:u w:val="single"/>
        </w:rPr>
      </w:pPr>
      <w:r w:rsidRPr="00020CB8">
        <w:rPr>
          <w:szCs w:val="22"/>
          <w:u w:val="single"/>
        </w:rPr>
        <w:t>Nėštumas</w:t>
      </w:r>
    </w:p>
    <w:p w14:paraId="4F4546EA" w14:textId="77777777" w:rsidR="007C7C31" w:rsidRPr="00D05996" w:rsidRDefault="007C7C31" w:rsidP="007C7C31">
      <w:pPr>
        <w:rPr>
          <w:szCs w:val="22"/>
        </w:rPr>
      </w:pPr>
      <w:r w:rsidRPr="00D05996">
        <w:rPr>
          <w:szCs w:val="22"/>
        </w:rPr>
        <w:t xml:space="preserve">Reikiamų duomenų apie </w:t>
      </w:r>
      <w:proofErr w:type="spellStart"/>
      <w:r w:rsidRPr="00D05996">
        <w:rPr>
          <w:szCs w:val="22"/>
        </w:rPr>
        <w:t>azitromicino</w:t>
      </w:r>
      <w:proofErr w:type="spellEnd"/>
      <w:r w:rsidRPr="00D05996">
        <w:rPr>
          <w:szCs w:val="22"/>
        </w:rPr>
        <w:t xml:space="preserve"> vartojimą nėštumo metu nėra. Su gyvūnais atlikti toksinio poveikio reprodukcijai tyrimai parodė, kad </w:t>
      </w:r>
      <w:proofErr w:type="spellStart"/>
      <w:r w:rsidRPr="00D05996">
        <w:rPr>
          <w:szCs w:val="22"/>
        </w:rPr>
        <w:t>azitromicino</w:t>
      </w:r>
      <w:proofErr w:type="spellEnd"/>
      <w:r w:rsidRPr="00D05996">
        <w:rPr>
          <w:szCs w:val="22"/>
        </w:rPr>
        <w:t xml:space="preserve"> prasiskverbia per placentą, tačiau teratogeninio poveikio nepastebėta (žr.</w:t>
      </w:r>
      <w:r>
        <w:rPr>
          <w:szCs w:val="22"/>
        </w:rPr>
        <w:t> </w:t>
      </w:r>
      <w:r w:rsidRPr="00D05996">
        <w:rPr>
          <w:szCs w:val="22"/>
        </w:rPr>
        <w:t>5.3</w:t>
      </w:r>
      <w:r>
        <w:rPr>
          <w:szCs w:val="22"/>
        </w:rPr>
        <w:t> </w:t>
      </w:r>
      <w:r w:rsidRPr="00D05996">
        <w:rPr>
          <w:szCs w:val="22"/>
        </w:rPr>
        <w:t xml:space="preserve">skyrių). </w:t>
      </w:r>
      <w:proofErr w:type="spellStart"/>
      <w:r w:rsidRPr="00D05996">
        <w:rPr>
          <w:szCs w:val="22"/>
        </w:rPr>
        <w:t>Azitromicino</w:t>
      </w:r>
      <w:proofErr w:type="spellEnd"/>
      <w:r w:rsidRPr="00D05996">
        <w:rPr>
          <w:szCs w:val="22"/>
        </w:rPr>
        <w:t xml:space="preserve"> saugumas vartojimo nėštumo metu atžvilgiu nepatvirtintas. Taigi nėštumo metu </w:t>
      </w:r>
      <w:proofErr w:type="spellStart"/>
      <w:r>
        <w:rPr>
          <w:szCs w:val="22"/>
        </w:rPr>
        <w:t>Zylumit</w:t>
      </w:r>
      <w:proofErr w:type="spellEnd"/>
      <w:r w:rsidRPr="00D05996">
        <w:rPr>
          <w:szCs w:val="22"/>
        </w:rPr>
        <w:t xml:space="preserve"> galima vartoti tik tuo atveju, jeigu nauda persveria riziką.</w:t>
      </w:r>
    </w:p>
    <w:p w14:paraId="2FBE61C4" w14:textId="77777777" w:rsidR="007C7C31" w:rsidRPr="00D05996" w:rsidRDefault="007C7C31" w:rsidP="007C7C31">
      <w:pPr>
        <w:rPr>
          <w:szCs w:val="22"/>
        </w:rPr>
      </w:pPr>
    </w:p>
    <w:p w14:paraId="35B95F1D" w14:textId="77777777" w:rsidR="007C7C31" w:rsidRPr="00020CB8" w:rsidRDefault="007C7C31" w:rsidP="007C7C31">
      <w:pPr>
        <w:rPr>
          <w:szCs w:val="22"/>
          <w:u w:val="single"/>
        </w:rPr>
      </w:pPr>
      <w:r w:rsidRPr="00020CB8">
        <w:rPr>
          <w:szCs w:val="22"/>
          <w:u w:val="single"/>
        </w:rPr>
        <w:t>Žindymas</w:t>
      </w:r>
    </w:p>
    <w:p w14:paraId="2382BD3E" w14:textId="77777777" w:rsidR="007C7C31" w:rsidRPr="00D05996" w:rsidRDefault="007C7C31" w:rsidP="007C7C31">
      <w:pPr>
        <w:rPr>
          <w:szCs w:val="22"/>
        </w:rPr>
      </w:pPr>
      <w:r w:rsidRPr="00D05996">
        <w:rPr>
          <w:szCs w:val="22"/>
        </w:rPr>
        <w:lastRenderedPageBreak/>
        <w:t xml:space="preserve">Buvo pranešta, kad </w:t>
      </w:r>
      <w:proofErr w:type="spellStart"/>
      <w:r w:rsidRPr="00D05996">
        <w:rPr>
          <w:szCs w:val="22"/>
        </w:rPr>
        <w:t>azitromicinas</w:t>
      </w:r>
      <w:proofErr w:type="spellEnd"/>
      <w:r w:rsidRPr="00D05996">
        <w:rPr>
          <w:szCs w:val="22"/>
        </w:rPr>
        <w:t xml:space="preserve"> išsiskyrė į moterų pieną, tačiau su žindyvėmis tinkamų ir gerai kontroliuojamų tyrimų, kurie charakterizuotų </w:t>
      </w:r>
      <w:proofErr w:type="spellStart"/>
      <w:r w:rsidRPr="00D05996">
        <w:rPr>
          <w:szCs w:val="22"/>
        </w:rPr>
        <w:t>azitromicino</w:t>
      </w:r>
      <w:proofErr w:type="spellEnd"/>
      <w:r w:rsidRPr="00D05996">
        <w:rPr>
          <w:szCs w:val="22"/>
        </w:rPr>
        <w:t xml:space="preserve"> išsiskyrimo į moters pieną farmakokinetiką, neatlikta. </w:t>
      </w:r>
    </w:p>
    <w:p w14:paraId="69A2C7F7" w14:textId="77777777" w:rsidR="007C7C31" w:rsidRPr="00D05996" w:rsidRDefault="007C7C31" w:rsidP="007C7C31">
      <w:pPr>
        <w:rPr>
          <w:szCs w:val="22"/>
        </w:rPr>
      </w:pPr>
      <w:r w:rsidRPr="00D05996">
        <w:rPr>
          <w:szCs w:val="22"/>
        </w:rPr>
        <w:t xml:space="preserve">Kadangi nežinoma, ar </w:t>
      </w:r>
      <w:proofErr w:type="spellStart"/>
      <w:r w:rsidRPr="00D05996">
        <w:rPr>
          <w:szCs w:val="22"/>
        </w:rPr>
        <w:t>azitromicinas</w:t>
      </w:r>
      <w:proofErr w:type="spellEnd"/>
      <w:r w:rsidRPr="00D05996">
        <w:rPr>
          <w:szCs w:val="22"/>
        </w:rPr>
        <w:t xml:space="preserve"> gali daryti nepageidaujamą poveikį krūtimi maitinamam kūdikiui, gydymo </w:t>
      </w:r>
      <w:proofErr w:type="spellStart"/>
      <w:r>
        <w:rPr>
          <w:szCs w:val="22"/>
        </w:rPr>
        <w:t>Zylumit</w:t>
      </w:r>
      <w:proofErr w:type="spellEnd"/>
      <w:r w:rsidRPr="00D05996">
        <w:rPr>
          <w:szCs w:val="22"/>
        </w:rPr>
        <w:t xml:space="preserve"> metu žindymą reikia nutraukti. Žindomam kūdikiui ta</w:t>
      </w:r>
      <w:r>
        <w:rPr>
          <w:szCs w:val="22"/>
        </w:rPr>
        <w:t>ip pat</w:t>
      </w:r>
      <w:r w:rsidRPr="00D05996">
        <w:rPr>
          <w:szCs w:val="22"/>
        </w:rPr>
        <w:t xml:space="preserve"> gali pasireikšti viduriavimas, gleivinės grybelinė infekcija bei įjautrinimas. Gydymo metu ir 2</w:t>
      </w:r>
      <w:r>
        <w:rPr>
          <w:szCs w:val="22"/>
        </w:rPr>
        <w:t> </w:t>
      </w:r>
      <w:r w:rsidRPr="00D05996">
        <w:rPr>
          <w:szCs w:val="22"/>
        </w:rPr>
        <w:t xml:space="preserve">paras po gydymo nutraukimo pieną patariama išpilti. Po to žindymą galima atnaujinti. </w:t>
      </w:r>
    </w:p>
    <w:p w14:paraId="24DE43C5" w14:textId="77777777" w:rsidR="007C7C31" w:rsidRPr="00D05996" w:rsidRDefault="007C7C31" w:rsidP="007C7C31">
      <w:pPr>
        <w:rPr>
          <w:szCs w:val="22"/>
        </w:rPr>
      </w:pPr>
    </w:p>
    <w:p w14:paraId="7DDAABC3" w14:textId="77777777" w:rsidR="007C7C31" w:rsidRPr="00020CB8" w:rsidRDefault="007C7C31" w:rsidP="007C7C31">
      <w:pPr>
        <w:rPr>
          <w:szCs w:val="22"/>
          <w:u w:val="single"/>
        </w:rPr>
      </w:pPr>
      <w:r w:rsidRPr="00020CB8">
        <w:rPr>
          <w:szCs w:val="22"/>
          <w:u w:val="single"/>
        </w:rPr>
        <w:t>Vaisingumas</w:t>
      </w:r>
    </w:p>
    <w:p w14:paraId="48FC57D1" w14:textId="77777777" w:rsidR="007C7C31" w:rsidRPr="00D05996" w:rsidRDefault="007C7C31" w:rsidP="007C7C31">
      <w:pPr>
        <w:rPr>
          <w:szCs w:val="22"/>
        </w:rPr>
      </w:pPr>
      <w:r w:rsidRPr="00D05996">
        <w:rPr>
          <w:szCs w:val="22"/>
        </w:rPr>
        <w:t xml:space="preserve">Su žiurkėmis atliktų poveikio vaisingumui tyrimų metu pastebėtas nėštumo dažnio sumažėjimas po </w:t>
      </w:r>
      <w:proofErr w:type="spellStart"/>
      <w:r w:rsidRPr="00D05996">
        <w:rPr>
          <w:szCs w:val="22"/>
        </w:rPr>
        <w:t>azitromicino</w:t>
      </w:r>
      <w:proofErr w:type="spellEnd"/>
      <w:r w:rsidRPr="00D05996">
        <w:rPr>
          <w:szCs w:val="22"/>
        </w:rPr>
        <w:t xml:space="preserve"> pavartojimo. Šių duomenų reikšmė žmonėms nežinoma. </w:t>
      </w:r>
    </w:p>
    <w:p w14:paraId="13C1D00F" w14:textId="77777777" w:rsidR="007C7C31" w:rsidRPr="00D05996" w:rsidRDefault="007C7C31" w:rsidP="007C7C31">
      <w:pPr>
        <w:rPr>
          <w:b/>
          <w:bCs/>
          <w:szCs w:val="22"/>
        </w:rPr>
      </w:pPr>
    </w:p>
    <w:p w14:paraId="0D578ED8" w14:textId="77777777" w:rsidR="007C7C31" w:rsidRPr="00D05996" w:rsidRDefault="007C7C31" w:rsidP="007C7C31">
      <w:pPr>
        <w:tabs>
          <w:tab w:val="left" w:pos="567"/>
        </w:tabs>
        <w:rPr>
          <w:b/>
          <w:bCs/>
          <w:szCs w:val="22"/>
        </w:rPr>
      </w:pPr>
      <w:r w:rsidRPr="00D05996">
        <w:rPr>
          <w:b/>
          <w:bCs/>
          <w:szCs w:val="22"/>
        </w:rPr>
        <w:t>4.7</w:t>
      </w:r>
      <w:r w:rsidRPr="00D05996">
        <w:rPr>
          <w:b/>
          <w:bCs/>
          <w:szCs w:val="22"/>
        </w:rPr>
        <w:tab/>
        <w:t>Poveikis gebėjimui vairuoti ir valdyti mechanizmus</w:t>
      </w:r>
    </w:p>
    <w:p w14:paraId="730F9B34" w14:textId="77777777" w:rsidR="007C7C31" w:rsidRPr="00D05996" w:rsidRDefault="007C7C31" w:rsidP="007C7C31">
      <w:pPr>
        <w:rPr>
          <w:szCs w:val="22"/>
        </w:rPr>
      </w:pPr>
    </w:p>
    <w:p w14:paraId="38C21692" w14:textId="77777777" w:rsidR="007C7C31" w:rsidRPr="00D05996" w:rsidRDefault="007C7C31" w:rsidP="007C7C31">
      <w:pPr>
        <w:rPr>
          <w:szCs w:val="22"/>
        </w:rPr>
      </w:pPr>
      <w:r w:rsidRPr="00D05996">
        <w:rPr>
          <w:szCs w:val="22"/>
        </w:rPr>
        <w:t xml:space="preserve">Duomenų apie </w:t>
      </w:r>
      <w:proofErr w:type="spellStart"/>
      <w:r w:rsidRPr="00D05996">
        <w:rPr>
          <w:szCs w:val="22"/>
        </w:rPr>
        <w:t>azitromicino</w:t>
      </w:r>
      <w:proofErr w:type="spellEnd"/>
      <w:r w:rsidRPr="00D05996">
        <w:rPr>
          <w:szCs w:val="22"/>
        </w:rPr>
        <w:t xml:space="preserve"> poveikį gebėjimui vairuoti ir valdyti mechanizmus nėra.</w:t>
      </w:r>
    </w:p>
    <w:p w14:paraId="08E8C279" w14:textId="77777777" w:rsidR="007C7C31" w:rsidRPr="00D05996" w:rsidRDefault="007C7C31" w:rsidP="007C7C31">
      <w:pPr>
        <w:rPr>
          <w:szCs w:val="22"/>
        </w:rPr>
      </w:pPr>
      <w:r w:rsidRPr="00D05996">
        <w:rPr>
          <w:szCs w:val="22"/>
        </w:rPr>
        <w:t>Vis dėlto užsiimant minėta veikla omenyje reikia turėti nepageidaujamo poveikio, pvz., svaigulio ar konvulsijų, galimybę.</w:t>
      </w:r>
    </w:p>
    <w:p w14:paraId="647950DB" w14:textId="77777777" w:rsidR="007C7C31" w:rsidRPr="00D05996" w:rsidRDefault="007C7C31" w:rsidP="007C7C31">
      <w:pPr>
        <w:rPr>
          <w:szCs w:val="22"/>
        </w:rPr>
      </w:pPr>
    </w:p>
    <w:p w14:paraId="1D1FC48B" w14:textId="77777777" w:rsidR="007C7C31" w:rsidRPr="00D05996" w:rsidRDefault="007C7C31" w:rsidP="007C7C31">
      <w:pPr>
        <w:tabs>
          <w:tab w:val="left" w:pos="567"/>
        </w:tabs>
        <w:rPr>
          <w:b/>
          <w:bCs/>
          <w:szCs w:val="22"/>
        </w:rPr>
      </w:pPr>
      <w:r w:rsidRPr="00D05996">
        <w:rPr>
          <w:b/>
          <w:bCs/>
          <w:szCs w:val="22"/>
        </w:rPr>
        <w:t>4.8</w:t>
      </w:r>
      <w:r w:rsidRPr="00D05996">
        <w:rPr>
          <w:b/>
          <w:bCs/>
          <w:szCs w:val="22"/>
        </w:rPr>
        <w:tab/>
        <w:t>Nepageidaujamas poveikis</w:t>
      </w:r>
    </w:p>
    <w:p w14:paraId="66C3B9F2" w14:textId="77777777" w:rsidR="007C7C31" w:rsidRPr="00D05996" w:rsidRDefault="007C7C31" w:rsidP="007C7C31">
      <w:pPr>
        <w:rPr>
          <w:b/>
          <w:bCs/>
          <w:szCs w:val="22"/>
        </w:rPr>
      </w:pPr>
    </w:p>
    <w:p w14:paraId="7DC1749E" w14:textId="77777777" w:rsidR="007C7C31" w:rsidRPr="00D05996" w:rsidRDefault="007C7C31" w:rsidP="007C7C31">
      <w:pPr>
        <w:rPr>
          <w:szCs w:val="22"/>
        </w:rPr>
      </w:pPr>
      <w:r w:rsidRPr="00D05996">
        <w:rPr>
          <w:szCs w:val="22"/>
        </w:rPr>
        <w:t xml:space="preserve">Nepageidaujamos reakcijos, nustatytos klinikinių tyrimų bei </w:t>
      </w:r>
      <w:proofErr w:type="spellStart"/>
      <w:r>
        <w:rPr>
          <w:szCs w:val="22"/>
        </w:rPr>
        <w:t>poregistraciniu</w:t>
      </w:r>
      <w:proofErr w:type="spellEnd"/>
      <w:r>
        <w:rPr>
          <w:szCs w:val="22"/>
        </w:rPr>
        <w:t xml:space="preserve"> laikotarpiu</w:t>
      </w:r>
      <w:r w:rsidRPr="00D05996">
        <w:rPr>
          <w:szCs w:val="22"/>
        </w:rPr>
        <w:t xml:space="preserve">, yra išvardytos </w:t>
      </w:r>
      <w:r>
        <w:rPr>
          <w:szCs w:val="22"/>
        </w:rPr>
        <w:t>toliau</w:t>
      </w:r>
      <w:r w:rsidRPr="00D05996">
        <w:rPr>
          <w:szCs w:val="22"/>
        </w:rPr>
        <w:t xml:space="preserve"> esančioje lentelėje pagal organų sistemų klases ir dažnį. </w:t>
      </w:r>
      <w:r>
        <w:rPr>
          <w:szCs w:val="22"/>
        </w:rPr>
        <w:t>Poregistraciniu laikotarpiu</w:t>
      </w:r>
      <w:r w:rsidRPr="00D05996">
        <w:rPr>
          <w:szCs w:val="22"/>
        </w:rPr>
        <w:t xml:space="preserve"> nustatytos nepageidaujamos reakcijos </w:t>
      </w:r>
      <w:r>
        <w:rPr>
          <w:szCs w:val="22"/>
        </w:rPr>
        <w:t>nurodytos pasviruoju šriftu</w:t>
      </w:r>
      <w:r w:rsidRPr="00D05996">
        <w:rPr>
          <w:szCs w:val="22"/>
        </w:rPr>
        <w:t>. Dažnis apibūdinamas taip: labai dažnas (</w:t>
      </w:r>
      <w:r w:rsidRPr="00D05996">
        <w:rPr>
          <w:szCs w:val="22"/>
        </w:rPr>
        <w:sym w:font="Symbol" w:char="00B3"/>
      </w:r>
      <w:r w:rsidRPr="00D05996">
        <w:rPr>
          <w:szCs w:val="22"/>
        </w:rPr>
        <w:t xml:space="preserve"> 1/10), dažnas (nuo </w:t>
      </w:r>
      <w:r w:rsidRPr="00D05996">
        <w:rPr>
          <w:szCs w:val="22"/>
        </w:rPr>
        <w:sym w:font="Symbol" w:char="00B3"/>
      </w:r>
      <w:r w:rsidRPr="00D05996">
        <w:rPr>
          <w:szCs w:val="22"/>
        </w:rPr>
        <w:t xml:space="preserve"> 1/100 iki &lt; 1/10), nedažnas (nuo </w:t>
      </w:r>
      <w:r w:rsidRPr="00D05996">
        <w:rPr>
          <w:szCs w:val="22"/>
        </w:rPr>
        <w:sym w:font="Symbol" w:char="00B3"/>
      </w:r>
      <w:r w:rsidRPr="00D05996">
        <w:rPr>
          <w:szCs w:val="22"/>
        </w:rPr>
        <w:t xml:space="preserve"> 1/1 000 iki &lt; 1/100), retas (nuo </w:t>
      </w:r>
      <w:r w:rsidRPr="00D05996">
        <w:rPr>
          <w:szCs w:val="22"/>
        </w:rPr>
        <w:sym w:font="Symbol" w:char="00B3"/>
      </w:r>
      <w:r w:rsidRPr="00D05996">
        <w:rPr>
          <w:szCs w:val="22"/>
        </w:rPr>
        <w:t> 1/10 000 iki &lt; 1/1 000), labai retas (</w:t>
      </w:r>
      <w:r w:rsidRPr="00D05996">
        <w:rPr>
          <w:szCs w:val="22"/>
        </w:rPr>
        <w:sym w:font="Symbol" w:char="003C"/>
      </w:r>
      <w:r w:rsidRPr="00D05996">
        <w:rPr>
          <w:szCs w:val="22"/>
        </w:rPr>
        <w:t xml:space="preserve"> 1/10 000), dažnis nežinomas (negali būti apskaičiuotas pagal turimus duomenis). </w:t>
      </w:r>
    </w:p>
    <w:p w14:paraId="01A3CD55" w14:textId="77777777" w:rsidR="007C7C31" w:rsidRPr="00D05996" w:rsidRDefault="007C7C31" w:rsidP="007C7C31">
      <w:pPr>
        <w:rPr>
          <w:szCs w:val="22"/>
        </w:rPr>
      </w:pPr>
    </w:p>
    <w:p w14:paraId="0408FA24" w14:textId="77777777" w:rsidR="007C7C31" w:rsidRPr="00D05996" w:rsidRDefault="007C7C31" w:rsidP="007C7C31">
      <w:pPr>
        <w:rPr>
          <w:szCs w:val="22"/>
        </w:rPr>
      </w:pPr>
      <w:r w:rsidRPr="00D05996">
        <w:rPr>
          <w:b/>
          <w:szCs w:val="22"/>
        </w:rPr>
        <w:t xml:space="preserve">Nepageidaujamos reakcijos, kurios galbūt arba tikriausiai priklauso nuo </w:t>
      </w:r>
      <w:proofErr w:type="spellStart"/>
      <w:r w:rsidRPr="00D05996">
        <w:rPr>
          <w:b/>
          <w:szCs w:val="22"/>
        </w:rPr>
        <w:t>azitromicino</w:t>
      </w:r>
      <w:proofErr w:type="spellEnd"/>
      <w:r w:rsidRPr="00D05996">
        <w:rPr>
          <w:b/>
          <w:szCs w:val="22"/>
        </w:rPr>
        <w:t xml:space="preserve"> ir kurios yra paremtos klinikiniais tyrimais ir </w:t>
      </w:r>
      <w:r>
        <w:rPr>
          <w:b/>
          <w:szCs w:val="22"/>
        </w:rPr>
        <w:t>poregistracinio laikotarpio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50"/>
        <w:gridCol w:w="2061"/>
        <w:gridCol w:w="1549"/>
        <w:gridCol w:w="1257"/>
        <w:gridCol w:w="1981"/>
      </w:tblGrid>
      <w:tr w:rsidR="007C7C31" w:rsidRPr="00D05996" w14:paraId="46821238" w14:textId="77777777" w:rsidTr="009B6663">
        <w:tc>
          <w:tcPr>
            <w:tcW w:w="1088" w:type="dxa"/>
            <w:tcBorders>
              <w:top w:val="single" w:sz="4" w:space="0" w:color="auto"/>
              <w:left w:val="single" w:sz="4" w:space="0" w:color="auto"/>
              <w:bottom w:val="single" w:sz="4" w:space="0" w:color="auto"/>
              <w:right w:val="single" w:sz="4" w:space="0" w:color="auto"/>
            </w:tcBorders>
          </w:tcPr>
          <w:p w14:paraId="6770FCC3"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b/>
                <w:bCs/>
                <w:iCs/>
                <w:szCs w:val="22"/>
              </w:rPr>
              <w:t>Labai dažnas</w:t>
            </w:r>
          </w:p>
          <w:p w14:paraId="749DA753" w14:textId="77777777" w:rsidR="007C7C31" w:rsidRPr="00D05996" w:rsidRDefault="007C7C31" w:rsidP="009B6663">
            <w:pPr>
              <w:keepNext/>
              <w:tabs>
                <w:tab w:val="left" w:pos="0"/>
                <w:tab w:val="left" w:pos="600"/>
                <w:tab w:val="left" w:pos="2268"/>
              </w:tabs>
              <w:spacing w:before="240"/>
              <w:outlineLvl w:val="1"/>
              <w:rPr>
                <w:bCs/>
                <w:iCs/>
                <w:szCs w:val="22"/>
              </w:rPr>
            </w:pPr>
            <w:r w:rsidRPr="00D05996">
              <w:rPr>
                <w:bCs/>
                <w:iCs/>
                <w:szCs w:val="22"/>
              </w:rPr>
              <w:t>≥ 1/10</w:t>
            </w:r>
          </w:p>
        </w:tc>
        <w:tc>
          <w:tcPr>
            <w:tcW w:w="1350" w:type="dxa"/>
            <w:tcBorders>
              <w:top w:val="single" w:sz="4" w:space="0" w:color="auto"/>
              <w:left w:val="single" w:sz="4" w:space="0" w:color="auto"/>
              <w:bottom w:val="single" w:sz="4" w:space="0" w:color="auto"/>
              <w:right w:val="single" w:sz="4" w:space="0" w:color="auto"/>
            </w:tcBorders>
          </w:tcPr>
          <w:p w14:paraId="5F291DFA"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b/>
                <w:bCs/>
                <w:iCs/>
                <w:szCs w:val="22"/>
              </w:rPr>
              <w:t>Dažnas</w:t>
            </w:r>
          </w:p>
          <w:p w14:paraId="476FDF5B" w14:textId="77777777" w:rsidR="007C7C31" w:rsidRPr="00D05996" w:rsidRDefault="007C7C31" w:rsidP="009B6663">
            <w:pPr>
              <w:keepNext/>
              <w:tabs>
                <w:tab w:val="left" w:pos="0"/>
                <w:tab w:val="left" w:pos="600"/>
                <w:tab w:val="left" w:pos="2268"/>
              </w:tabs>
              <w:spacing w:before="240"/>
              <w:outlineLvl w:val="1"/>
              <w:rPr>
                <w:bCs/>
                <w:iCs/>
                <w:szCs w:val="22"/>
              </w:rPr>
            </w:pPr>
            <w:r w:rsidRPr="00D05996">
              <w:rPr>
                <w:bCs/>
                <w:iCs/>
                <w:szCs w:val="22"/>
              </w:rPr>
              <w:t>Nuo ≥ 1/100 iki &lt; 1/10</w:t>
            </w:r>
          </w:p>
        </w:tc>
        <w:tc>
          <w:tcPr>
            <w:tcW w:w="2061" w:type="dxa"/>
            <w:tcBorders>
              <w:top w:val="single" w:sz="4" w:space="0" w:color="auto"/>
              <w:left w:val="single" w:sz="4" w:space="0" w:color="auto"/>
              <w:bottom w:val="single" w:sz="4" w:space="0" w:color="auto"/>
              <w:right w:val="single" w:sz="4" w:space="0" w:color="auto"/>
            </w:tcBorders>
          </w:tcPr>
          <w:p w14:paraId="29D8703D"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b/>
                <w:bCs/>
                <w:iCs/>
                <w:szCs w:val="22"/>
              </w:rPr>
              <w:t>Nedažnas</w:t>
            </w:r>
          </w:p>
          <w:p w14:paraId="6F56A741" w14:textId="77777777" w:rsidR="007C7C31" w:rsidRPr="00D05996" w:rsidRDefault="007C7C31" w:rsidP="009B6663">
            <w:pPr>
              <w:keepNext/>
              <w:tabs>
                <w:tab w:val="left" w:pos="0"/>
                <w:tab w:val="left" w:pos="600"/>
                <w:tab w:val="left" w:pos="2268"/>
              </w:tabs>
              <w:spacing w:before="240"/>
              <w:outlineLvl w:val="1"/>
              <w:rPr>
                <w:bCs/>
                <w:iCs/>
                <w:szCs w:val="22"/>
              </w:rPr>
            </w:pPr>
            <w:r w:rsidRPr="00D05996">
              <w:rPr>
                <w:bCs/>
                <w:iCs/>
                <w:szCs w:val="22"/>
              </w:rPr>
              <w:t>Nuo ≥ 1/1 000 iki &lt; 1/100</w:t>
            </w:r>
          </w:p>
        </w:tc>
        <w:tc>
          <w:tcPr>
            <w:tcW w:w="1549" w:type="dxa"/>
            <w:tcBorders>
              <w:top w:val="single" w:sz="4" w:space="0" w:color="auto"/>
              <w:left w:val="single" w:sz="4" w:space="0" w:color="auto"/>
              <w:bottom w:val="single" w:sz="4" w:space="0" w:color="auto"/>
              <w:right w:val="single" w:sz="4" w:space="0" w:color="auto"/>
            </w:tcBorders>
          </w:tcPr>
          <w:p w14:paraId="6A5B534F"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b/>
                <w:bCs/>
                <w:iCs/>
                <w:szCs w:val="22"/>
              </w:rPr>
              <w:t>Retas</w:t>
            </w:r>
          </w:p>
          <w:p w14:paraId="4C97F0B7" w14:textId="77777777" w:rsidR="007C7C31" w:rsidRPr="00D05996" w:rsidRDefault="007C7C31" w:rsidP="009B6663">
            <w:pPr>
              <w:keepNext/>
              <w:tabs>
                <w:tab w:val="left" w:pos="0"/>
                <w:tab w:val="left" w:pos="600"/>
                <w:tab w:val="left" w:pos="2268"/>
              </w:tabs>
              <w:spacing w:before="240"/>
              <w:outlineLvl w:val="1"/>
              <w:rPr>
                <w:bCs/>
                <w:iCs/>
                <w:szCs w:val="22"/>
              </w:rPr>
            </w:pPr>
            <w:r w:rsidRPr="00D05996">
              <w:rPr>
                <w:bCs/>
                <w:iCs/>
                <w:szCs w:val="22"/>
              </w:rPr>
              <w:t>Nuo ≥ 1/10 000 iki &lt; 1/1 000</w:t>
            </w:r>
          </w:p>
        </w:tc>
        <w:tc>
          <w:tcPr>
            <w:tcW w:w="1257" w:type="dxa"/>
            <w:tcBorders>
              <w:top w:val="single" w:sz="4" w:space="0" w:color="auto"/>
              <w:left w:val="single" w:sz="4" w:space="0" w:color="auto"/>
              <w:bottom w:val="single" w:sz="4" w:space="0" w:color="auto"/>
              <w:right w:val="single" w:sz="4" w:space="0" w:color="auto"/>
            </w:tcBorders>
          </w:tcPr>
          <w:p w14:paraId="7BFA6F59"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b/>
                <w:bCs/>
                <w:iCs/>
                <w:szCs w:val="22"/>
              </w:rPr>
              <w:t>Labai retas</w:t>
            </w:r>
          </w:p>
          <w:p w14:paraId="518EA57D" w14:textId="77777777" w:rsidR="007C7C31" w:rsidRPr="00D05996" w:rsidRDefault="007C7C31" w:rsidP="009B6663">
            <w:pPr>
              <w:keepNext/>
              <w:tabs>
                <w:tab w:val="left" w:pos="0"/>
                <w:tab w:val="left" w:pos="600"/>
                <w:tab w:val="left" w:pos="2268"/>
              </w:tabs>
              <w:spacing w:before="240"/>
              <w:outlineLvl w:val="1"/>
              <w:rPr>
                <w:bCs/>
                <w:iCs/>
                <w:szCs w:val="22"/>
              </w:rPr>
            </w:pPr>
            <w:r w:rsidRPr="00D05996">
              <w:rPr>
                <w:bCs/>
                <w:iCs/>
                <w:szCs w:val="22"/>
              </w:rPr>
              <w:t>&lt; 1/10 000</w:t>
            </w:r>
          </w:p>
        </w:tc>
        <w:tc>
          <w:tcPr>
            <w:tcW w:w="1981" w:type="dxa"/>
            <w:tcBorders>
              <w:top w:val="single" w:sz="4" w:space="0" w:color="auto"/>
              <w:left w:val="single" w:sz="4" w:space="0" w:color="auto"/>
              <w:bottom w:val="single" w:sz="4" w:space="0" w:color="auto"/>
              <w:right w:val="single" w:sz="4" w:space="0" w:color="auto"/>
            </w:tcBorders>
          </w:tcPr>
          <w:p w14:paraId="686F857F"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b/>
                <w:bCs/>
                <w:iCs/>
                <w:szCs w:val="22"/>
              </w:rPr>
              <w:t>Dažnis nežinomas</w:t>
            </w:r>
          </w:p>
          <w:p w14:paraId="19615838"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szCs w:val="22"/>
              </w:rPr>
              <w:t>Negali būti apskaičiuotas pagal turimus duomenis</w:t>
            </w:r>
          </w:p>
        </w:tc>
      </w:tr>
      <w:tr w:rsidR="007C7C31" w:rsidRPr="00D05996" w14:paraId="681C3F41" w14:textId="77777777" w:rsidTr="009B6663">
        <w:trPr>
          <w:trHeight w:val="261"/>
        </w:trPr>
        <w:tc>
          <w:tcPr>
            <w:tcW w:w="9286" w:type="dxa"/>
            <w:gridSpan w:val="6"/>
            <w:tcBorders>
              <w:top w:val="single" w:sz="4" w:space="0" w:color="auto"/>
              <w:left w:val="single" w:sz="4" w:space="0" w:color="auto"/>
              <w:bottom w:val="single" w:sz="4" w:space="0" w:color="auto"/>
              <w:right w:val="single" w:sz="4" w:space="0" w:color="auto"/>
            </w:tcBorders>
          </w:tcPr>
          <w:p w14:paraId="0701B8D4" w14:textId="77777777" w:rsidR="007C7C31" w:rsidRPr="00D05996" w:rsidRDefault="007C7C31" w:rsidP="009B6663">
            <w:pPr>
              <w:keepNext/>
              <w:tabs>
                <w:tab w:val="left" w:pos="0"/>
                <w:tab w:val="left" w:pos="600"/>
                <w:tab w:val="left" w:pos="2268"/>
              </w:tabs>
              <w:spacing w:before="240"/>
              <w:outlineLvl w:val="1"/>
              <w:rPr>
                <w:b/>
                <w:bCs/>
                <w:iCs/>
                <w:szCs w:val="22"/>
              </w:rPr>
            </w:pPr>
            <w:r w:rsidRPr="00D05996">
              <w:rPr>
                <w:b/>
                <w:bCs/>
                <w:iCs/>
                <w:szCs w:val="22"/>
              </w:rPr>
              <w:t>Infekcijos ir infestacijos</w:t>
            </w:r>
          </w:p>
        </w:tc>
      </w:tr>
      <w:tr w:rsidR="007C7C31" w:rsidRPr="00D05996" w14:paraId="4789B604" w14:textId="77777777" w:rsidTr="009B6663">
        <w:tc>
          <w:tcPr>
            <w:tcW w:w="1088" w:type="dxa"/>
            <w:tcBorders>
              <w:top w:val="single" w:sz="4" w:space="0" w:color="auto"/>
              <w:left w:val="single" w:sz="4" w:space="0" w:color="auto"/>
              <w:bottom w:val="single" w:sz="4" w:space="0" w:color="auto"/>
              <w:right w:val="single" w:sz="4" w:space="0" w:color="auto"/>
            </w:tcBorders>
          </w:tcPr>
          <w:p w14:paraId="1EB3A131"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6C3BA2F3"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46E72F6D"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Burnos kandidamikozė,</w:t>
            </w:r>
          </w:p>
          <w:p w14:paraId="2E1338D9"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kandidamikozė,</w:t>
            </w:r>
          </w:p>
          <w:p w14:paraId="3278A4EA" w14:textId="77777777" w:rsidR="007C7C31" w:rsidRPr="00A7342B" w:rsidRDefault="007C7C31" w:rsidP="009B6663">
            <w:pPr>
              <w:tabs>
                <w:tab w:val="left" w:pos="0"/>
                <w:tab w:val="left" w:pos="600"/>
                <w:tab w:val="left" w:pos="709"/>
                <w:tab w:val="left" w:pos="2268"/>
              </w:tabs>
              <w:rPr>
                <w:bCs/>
                <w:iCs/>
                <w:szCs w:val="22"/>
              </w:rPr>
            </w:pPr>
            <w:r w:rsidRPr="00A7342B">
              <w:rPr>
                <w:bCs/>
                <w:iCs/>
                <w:szCs w:val="22"/>
              </w:rPr>
              <w:t>makšties infekcija,</w:t>
            </w:r>
          </w:p>
          <w:p w14:paraId="595B74CE" w14:textId="77777777" w:rsidR="007C7C31" w:rsidRPr="00D05996" w:rsidRDefault="007C7C31" w:rsidP="009B6663">
            <w:pPr>
              <w:tabs>
                <w:tab w:val="left" w:pos="0"/>
                <w:tab w:val="left" w:pos="600"/>
                <w:tab w:val="left" w:pos="709"/>
                <w:tab w:val="left" w:pos="2268"/>
              </w:tabs>
              <w:rPr>
                <w:bCs/>
                <w:iCs/>
                <w:szCs w:val="22"/>
              </w:rPr>
            </w:pPr>
            <w:r w:rsidRPr="00A7342B">
              <w:rPr>
                <w:bCs/>
                <w:iCs/>
                <w:szCs w:val="22"/>
              </w:rPr>
              <w:t>pneumonija,</w:t>
            </w:r>
          </w:p>
          <w:p w14:paraId="249CEDD6"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grybelinė infekcija,</w:t>
            </w:r>
          </w:p>
          <w:p w14:paraId="335CECE8"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bakterinė infekciją,</w:t>
            </w:r>
          </w:p>
          <w:p w14:paraId="0EF942AC"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faringitas,</w:t>
            </w:r>
          </w:p>
          <w:p w14:paraId="0B7F716B"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gastroenteritas</w:t>
            </w:r>
            <w:proofErr w:type="spellEnd"/>
            <w:r w:rsidRPr="00D05996">
              <w:rPr>
                <w:bCs/>
                <w:iCs/>
                <w:szCs w:val="22"/>
              </w:rPr>
              <w:t>,</w:t>
            </w:r>
          </w:p>
          <w:p w14:paraId="332EBA70" w14:textId="74D289C6" w:rsidR="007C7C31" w:rsidRPr="00D05996" w:rsidRDefault="007C7C31" w:rsidP="009B6663">
            <w:pPr>
              <w:tabs>
                <w:tab w:val="left" w:pos="0"/>
                <w:tab w:val="left" w:pos="600"/>
                <w:tab w:val="left" w:pos="709"/>
                <w:tab w:val="left" w:pos="2268"/>
              </w:tabs>
              <w:rPr>
                <w:bCs/>
                <w:iCs/>
                <w:szCs w:val="22"/>
              </w:rPr>
            </w:pPr>
            <w:r w:rsidRPr="00D05996">
              <w:rPr>
                <w:bCs/>
                <w:iCs/>
                <w:szCs w:val="22"/>
              </w:rPr>
              <w:t>kvėpavimo s</w:t>
            </w:r>
            <w:r w:rsidR="00785F00">
              <w:rPr>
                <w:bCs/>
                <w:iCs/>
                <w:szCs w:val="22"/>
              </w:rPr>
              <w:t>istemos ligos</w:t>
            </w:r>
            <w:r w:rsidRPr="00D05996">
              <w:rPr>
                <w:bCs/>
                <w:iCs/>
                <w:szCs w:val="22"/>
              </w:rPr>
              <w:t>,</w:t>
            </w:r>
          </w:p>
          <w:p w14:paraId="22B326BE"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rinitas</w:t>
            </w:r>
          </w:p>
        </w:tc>
        <w:tc>
          <w:tcPr>
            <w:tcW w:w="1549" w:type="dxa"/>
            <w:tcBorders>
              <w:top w:val="single" w:sz="4" w:space="0" w:color="auto"/>
              <w:left w:val="single" w:sz="4" w:space="0" w:color="auto"/>
              <w:bottom w:val="single" w:sz="4" w:space="0" w:color="auto"/>
              <w:right w:val="single" w:sz="4" w:space="0" w:color="auto"/>
            </w:tcBorders>
          </w:tcPr>
          <w:p w14:paraId="4DE20883"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736D59FC"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452214EE" w14:textId="77777777" w:rsidR="007C7C31" w:rsidRPr="00D05996" w:rsidRDefault="007C7C31" w:rsidP="009B6663">
            <w:pPr>
              <w:tabs>
                <w:tab w:val="left" w:pos="0"/>
                <w:tab w:val="left" w:pos="600"/>
                <w:tab w:val="left" w:pos="709"/>
                <w:tab w:val="left" w:pos="2268"/>
              </w:tabs>
              <w:rPr>
                <w:szCs w:val="22"/>
              </w:rPr>
            </w:pPr>
            <w:proofErr w:type="spellStart"/>
            <w:r w:rsidRPr="00D05996">
              <w:rPr>
                <w:szCs w:val="22"/>
              </w:rPr>
              <w:t>Pseudomembraninis</w:t>
            </w:r>
            <w:proofErr w:type="spellEnd"/>
            <w:r w:rsidRPr="00D05996">
              <w:rPr>
                <w:szCs w:val="22"/>
              </w:rPr>
              <w:t xml:space="preserve"> kolitas (žr.</w:t>
            </w:r>
            <w:r>
              <w:rPr>
                <w:szCs w:val="22"/>
              </w:rPr>
              <w:t> </w:t>
            </w:r>
            <w:r w:rsidRPr="00D05996">
              <w:rPr>
                <w:szCs w:val="22"/>
              </w:rPr>
              <w:t>4.4</w:t>
            </w:r>
            <w:r>
              <w:rPr>
                <w:szCs w:val="22"/>
              </w:rPr>
              <w:t> </w:t>
            </w:r>
            <w:r w:rsidRPr="00D05996">
              <w:rPr>
                <w:szCs w:val="22"/>
              </w:rPr>
              <w:t>skyrių)</w:t>
            </w:r>
          </w:p>
        </w:tc>
      </w:tr>
      <w:tr w:rsidR="007C7C31" w:rsidRPr="00D05996" w14:paraId="1139BD03"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0918A334"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Kraujo ir limfinės sistemos sutrikimai</w:t>
            </w:r>
          </w:p>
        </w:tc>
      </w:tr>
      <w:tr w:rsidR="007C7C31" w:rsidRPr="00D05996" w14:paraId="6C727AD4" w14:textId="77777777" w:rsidTr="009B6663">
        <w:tc>
          <w:tcPr>
            <w:tcW w:w="1088" w:type="dxa"/>
            <w:tcBorders>
              <w:top w:val="single" w:sz="4" w:space="0" w:color="auto"/>
              <w:left w:val="single" w:sz="4" w:space="0" w:color="auto"/>
              <w:bottom w:val="single" w:sz="4" w:space="0" w:color="auto"/>
              <w:right w:val="single" w:sz="4" w:space="0" w:color="auto"/>
            </w:tcBorders>
          </w:tcPr>
          <w:p w14:paraId="6F14DBA0"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E3A8A88"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76E12B31"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Leukopenija,</w:t>
            </w:r>
          </w:p>
          <w:p w14:paraId="3742E1F3"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neutropenija,</w:t>
            </w:r>
          </w:p>
          <w:p w14:paraId="1BE2F787"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eozinofilija</w:t>
            </w:r>
          </w:p>
        </w:tc>
        <w:tc>
          <w:tcPr>
            <w:tcW w:w="1549" w:type="dxa"/>
            <w:tcBorders>
              <w:top w:val="single" w:sz="4" w:space="0" w:color="auto"/>
              <w:left w:val="single" w:sz="4" w:space="0" w:color="auto"/>
              <w:bottom w:val="single" w:sz="4" w:space="0" w:color="auto"/>
              <w:right w:val="single" w:sz="4" w:space="0" w:color="auto"/>
            </w:tcBorders>
          </w:tcPr>
          <w:p w14:paraId="6D3EBE1F"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1B10A16D"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680D974E"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Thrombocitopenija</w:t>
            </w:r>
            <w:proofErr w:type="spellEnd"/>
            <w:r w:rsidRPr="00D05996">
              <w:rPr>
                <w:bCs/>
                <w:iCs/>
                <w:szCs w:val="22"/>
              </w:rPr>
              <w:t xml:space="preserve">, hemolizinė </w:t>
            </w:r>
            <w:proofErr w:type="spellStart"/>
            <w:r w:rsidRPr="00D05996">
              <w:rPr>
                <w:bCs/>
                <w:iCs/>
                <w:szCs w:val="22"/>
              </w:rPr>
              <w:t>anemja</w:t>
            </w:r>
            <w:proofErr w:type="spellEnd"/>
          </w:p>
        </w:tc>
      </w:tr>
      <w:tr w:rsidR="007C7C31" w:rsidRPr="00D05996" w14:paraId="4B68C0AF"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7EDEFBA4"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Imuninės sistemos sutrikimai</w:t>
            </w:r>
          </w:p>
        </w:tc>
      </w:tr>
      <w:tr w:rsidR="007C7C31" w:rsidRPr="00D05996" w14:paraId="4FB48ECA" w14:textId="77777777" w:rsidTr="009B6663">
        <w:tc>
          <w:tcPr>
            <w:tcW w:w="1088" w:type="dxa"/>
            <w:tcBorders>
              <w:top w:val="single" w:sz="4" w:space="0" w:color="auto"/>
              <w:left w:val="single" w:sz="4" w:space="0" w:color="auto"/>
              <w:bottom w:val="single" w:sz="4" w:space="0" w:color="auto"/>
              <w:right w:val="single" w:sz="4" w:space="0" w:color="auto"/>
            </w:tcBorders>
          </w:tcPr>
          <w:p w14:paraId="0CB4C807"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E6A6ED7"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242AEDB9"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Angioneurozinė edema,</w:t>
            </w:r>
          </w:p>
          <w:p w14:paraId="1DEE8DDA"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padidėjęs jautrumas</w:t>
            </w:r>
          </w:p>
        </w:tc>
        <w:tc>
          <w:tcPr>
            <w:tcW w:w="1549" w:type="dxa"/>
            <w:tcBorders>
              <w:top w:val="single" w:sz="4" w:space="0" w:color="auto"/>
              <w:left w:val="single" w:sz="4" w:space="0" w:color="auto"/>
              <w:bottom w:val="single" w:sz="4" w:space="0" w:color="auto"/>
              <w:right w:val="single" w:sz="4" w:space="0" w:color="auto"/>
            </w:tcBorders>
          </w:tcPr>
          <w:p w14:paraId="63C4AE26"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0B59CC5D"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0F01B61F" w14:textId="77777777" w:rsidR="007C7C31" w:rsidRPr="00D05996" w:rsidRDefault="007C7C31" w:rsidP="009B6663">
            <w:pPr>
              <w:tabs>
                <w:tab w:val="left" w:pos="0"/>
                <w:tab w:val="left" w:pos="600"/>
                <w:tab w:val="left" w:pos="709"/>
                <w:tab w:val="left" w:pos="2268"/>
              </w:tabs>
              <w:rPr>
                <w:szCs w:val="22"/>
              </w:rPr>
            </w:pPr>
            <w:r w:rsidRPr="00D05996">
              <w:rPr>
                <w:szCs w:val="22"/>
              </w:rPr>
              <w:t>Anafilaksinė reakcija (žr.</w:t>
            </w:r>
            <w:r>
              <w:rPr>
                <w:szCs w:val="22"/>
              </w:rPr>
              <w:t> </w:t>
            </w:r>
            <w:r w:rsidRPr="00D05996">
              <w:rPr>
                <w:szCs w:val="22"/>
              </w:rPr>
              <w:t>4.4</w:t>
            </w:r>
            <w:r>
              <w:rPr>
                <w:szCs w:val="22"/>
              </w:rPr>
              <w:t> </w:t>
            </w:r>
            <w:r w:rsidRPr="00D05996">
              <w:rPr>
                <w:szCs w:val="22"/>
              </w:rPr>
              <w:t>skyrių)</w:t>
            </w:r>
          </w:p>
        </w:tc>
      </w:tr>
      <w:tr w:rsidR="007C7C31" w:rsidRPr="00D05996" w14:paraId="347D172C"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5CD6B8D1"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Metabolizmo ir mitybos sutrikimai</w:t>
            </w:r>
          </w:p>
        </w:tc>
      </w:tr>
      <w:tr w:rsidR="007C7C31" w:rsidRPr="00D05996" w14:paraId="7336EB91" w14:textId="77777777" w:rsidTr="009B6663">
        <w:tc>
          <w:tcPr>
            <w:tcW w:w="1088" w:type="dxa"/>
            <w:tcBorders>
              <w:top w:val="single" w:sz="4" w:space="0" w:color="auto"/>
              <w:left w:val="single" w:sz="4" w:space="0" w:color="auto"/>
              <w:bottom w:val="single" w:sz="4" w:space="0" w:color="auto"/>
              <w:right w:val="single" w:sz="4" w:space="0" w:color="auto"/>
            </w:tcBorders>
          </w:tcPr>
          <w:p w14:paraId="3DEEC661"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C3D5773" w14:textId="4BFC7062"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285092F2" w14:textId="769DCA5D" w:rsidR="007C7C31" w:rsidRPr="00D05996" w:rsidRDefault="00C574FA" w:rsidP="009B6663">
            <w:pPr>
              <w:tabs>
                <w:tab w:val="left" w:pos="0"/>
                <w:tab w:val="left" w:pos="600"/>
                <w:tab w:val="left" w:pos="709"/>
                <w:tab w:val="left" w:pos="2268"/>
              </w:tabs>
              <w:rPr>
                <w:bCs/>
                <w:iCs/>
                <w:szCs w:val="22"/>
              </w:rPr>
            </w:pPr>
            <w:r w:rsidRPr="00D05996">
              <w:rPr>
                <w:bCs/>
                <w:iCs/>
                <w:szCs w:val="22"/>
              </w:rPr>
              <w:t>Anoreksija</w:t>
            </w:r>
          </w:p>
        </w:tc>
        <w:tc>
          <w:tcPr>
            <w:tcW w:w="1549" w:type="dxa"/>
            <w:tcBorders>
              <w:top w:val="single" w:sz="4" w:space="0" w:color="auto"/>
              <w:left w:val="single" w:sz="4" w:space="0" w:color="auto"/>
              <w:bottom w:val="single" w:sz="4" w:space="0" w:color="auto"/>
              <w:right w:val="single" w:sz="4" w:space="0" w:color="auto"/>
            </w:tcBorders>
          </w:tcPr>
          <w:p w14:paraId="36222249"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568A123A"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09EA0E65"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71316AA8"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1CF80054"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Psichikos sutrikimai</w:t>
            </w:r>
          </w:p>
        </w:tc>
      </w:tr>
      <w:tr w:rsidR="007C7C31" w:rsidRPr="00D05996" w14:paraId="63BE547D" w14:textId="77777777" w:rsidTr="009B6663">
        <w:tc>
          <w:tcPr>
            <w:tcW w:w="1088" w:type="dxa"/>
            <w:tcBorders>
              <w:top w:val="single" w:sz="4" w:space="0" w:color="auto"/>
              <w:left w:val="single" w:sz="4" w:space="0" w:color="auto"/>
              <w:bottom w:val="single" w:sz="4" w:space="0" w:color="auto"/>
              <w:right w:val="single" w:sz="4" w:space="0" w:color="auto"/>
            </w:tcBorders>
          </w:tcPr>
          <w:p w14:paraId="0FD5AE90"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139683C9"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104A75B6"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Nervingumas,</w:t>
            </w:r>
          </w:p>
          <w:p w14:paraId="139289BB"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nemiga</w:t>
            </w:r>
          </w:p>
          <w:p w14:paraId="77BA90C4" w14:textId="77777777" w:rsidR="007C7C31" w:rsidRPr="00D05996" w:rsidRDefault="007C7C31" w:rsidP="009B6663">
            <w:pPr>
              <w:tabs>
                <w:tab w:val="left" w:pos="0"/>
                <w:tab w:val="left" w:pos="600"/>
                <w:tab w:val="left" w:pos="709"/>
                <w:tab w:val="left" w:pos="2268"/>
              </w:tabs>
              <w:rPr>
                <w:bCs/>
                <w:iCs/>
                <w:szCs w:val="22"/>
              </w:rPr>
            </w:pPr>
          </w:p>
        </w:tc>
        <w:tc>
          <w:tcPr>
            <w:tcW w:w="1549" w:type="dxa"/>
            <w:tcBorders>
              <w:top w:val="single" w:sz="4" w:space="0" w:color="auto"/>
              <w:left w:val="single" w:sz="4" w:space="0" w:color="auto"/>
              <w:bottom w:val="single" w:sz="4" w:space="0" w:color="auto"/>
              <w:right w:val="single" w:sz="4" w:space="0" w:color="auto"/>
            </w:tcBorders>
          </w:tcPr>
          <w:p w14:paraId="4B509422"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Ažitacija</w:t>
            </w:r>
            <w:proofErr w:type="spellEnd"/>
            <w:r w:rsidRPr="00D05996">
              <w:rPr>
                <w:bCs/>
                <w:iCs/>
                <w:szCs w:val="22"/>
              </w:rPr>
              <w:t>,</w:t>
            </w:r>
          </w:p>
          <w:p w14:paraId="6D4FA99A"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depersonalizacija</w:t>
            </w:r>
          </w:p>
        </w:tc>
        <w:tc>
          <w:tcPr>
            <w:tcW w:w="1257" w:type="dxa"/>
            <w:tcBorders>
              <w:top w:val="single" w:sz="4" w:space="0" w:color="auto"/>
              <w:left w:val="single" w:sz="4" w:space="0" w:color="auto"/>
              <w:bottom w:val="single" w:sz="4" w:space="0" w:color="auto"/>
              <w:right w:val="single" w:sz="4" w:space="0" w:color="auto"/>
            </w:tcBorders>
          </w:tcPr>
          <w:p w14:paraId="242A5D34"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084648DE" w14:textId="77777777" w:rsidR="007C7C31" w:rsidRPr="00D05996" w:rsidRDefault="007C7C31" w:rsidP="009B6663">
            <w:pPr>
              <w:tabs>
                <w:tab w:val="left" w:pos="0"/>
                <w:tab w:val="left" w:pos="600"/>
                <w:tab w:val="left" w:pos="709"/>
                <w:tab w:val="left" w:pos="2268"/>
              </w:tabs>
              <w:rPr>
                <w:szCs w:val="22"/>
              </w:rPr>
            </w:pPr>
            <w:r w:rsidRPr="00D05996">
              <w:rPr>
                <w:szCs w:val="22"/>
              </w:rPr>
              <w:t>Agresija</w:t>
            </w:r>
            <w:r w:rsidRPr="00D05996">
              <w:rPr>
                <w:bCs/>
                <w:iCs/>
                <w:szCs w:val="22"/>
              </w:rPr>
              <w:t>,</w:t>
            </w:r>
          </w:p>
          <w:p w14:paraId="0B66303D"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nerimas, </w:t>
            </w:r>
            <w:proofErr w:type="spellStart"/>
            <w:r w:rsidRPr="00D05996">
              <w:rPr>
                <w:bCs/>
                <w:iCs/>
                <w:szCs w:val="22"/>
              </w:rPr>
              <w:t>delyras</w:t>
            </w:r>
            <w:proofErr w:type="spellEnd"/>
            <w:r w:rsidRPr="00D05996">
              <w:rPr>
                <w:bCs/>
                <w:iCs/>
                <w:szCs w:val="22"/>
              </w:rPr>
              <w:t>,</w:t>
            </w:r>
          </w:p>
          <w:p w14:paraId="6A55417D"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haliucinacijos</w:t>
            </w:r>
          </w:p>
        </w:tc>
      </w:tr>
      <w:tr w:rsidR="007C7C31" w:rsidRPr="00D05996" w14:paraId="2AB64929"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17BC37D3"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Nervų sistemos sutrikimai</w:t>
            </w:r>
          </w:p>
        </w:tc>
      </w:tr>
      <w:tr w:rsidR="007C7C31" w:rsidRPr="00D05996" w14:paraId="68E4B537" w14:textId="77777777" w:rsidTr="009B6663">
        <w:tc>
          <w:tcPr>
            <w:tcW w:w="1088" w:type="dxa"/>
            <w:tcBorders>
              <w:top w:val="single" w:sz="4" w:space="0" w:color="auto"/>
              <w:left w:val="single" w:sz="4" w:space="0" w:color="auto"/>
              <w:bottom w:val="single" w:sz="4" w:space="0" w:color="auto"/>
              <w:right w:val="single" w:sz="4" w:space="0" w:color="auto"/>
            </w:tcBorders>
          </w:tcPr>
          <w:p w14:paraId="2E216384"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764EA80" w14:textId="22303789" w:rsidR="007C7C31" w:rsidRPr="00D05996" w:rsidRDefault="009A77EF" w:rsidP="009B6663">
            <w:pPr>
              <w:tabs>
                <w:tab w:val="left" w:pos="0"/>
                <w:tab w:val="left" w:pos="600"/>
                <w:tab w:val="left" w:pos="709"/>
                <w:tab w:val="left" w:pos="2268"/>
              </w:tabs>
              <w:rPr>
                <w:bCs/>
                <w:iCs/>
                <w:szCs w:val="22"/>
              </w:rPr>
            </w:pPr>
            <w:r>
              <w:rPr>
                <w:bCs/>
                <w:iCs/>
                <w:szCs w:val="22"/>
              </w:rPr>
              <w:t>G</w:t>
            </w:r>
            <w:r w:rsidR="007C7C31" w:rsidRPr="00D05996">
              <w:rPr>
                <w:bCs/>
                <w:iCs/>
                <w:szCs w:val="22"/>
              </w:rPr>
              <w:t>alvos skausmas,</w:t>
            </w:r>
          </w:p>
          <w:p w14:paraId="1907BE84" w14:textId="61353FF7"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 </w:t>
            </w:r>
          </w:p>
        </w:tc>
        <w:tc>
          <w:tcPr>
            <w:tcW w:w="2061" w:type="dxa"/>
            <w:tcBorders>
              <w:top w:val="single" w:sz="4" w:space="0" w:color="auto"/>
              <w:left w:val="single" w:sz="4" w:space="0" w:color="auto"/>
              <w:bottom w:val="single" w:sz="4" w:space="0" w:color="auto"/>
              <w:right w:val="single" w:sz="4" w:space="0" w:color="auto"/>
            </w:tcBorders>
          </w:tcPr>
          <w:p w14:paraId="05B74280" w14:textId="0BA675EE" w:rsidR="00C574FA" w:rsidRPr="00D05996" w:rsidRDefault="00C574FA" w:rsidP="00C574FA">
            <w:pPr>
              <w:tabs>
                <w:tab w:val="left" w:pos="0"/>
                <w:tab w:val="left" w:pos="600"/>
                <w:tab w:val="left" w:pos="709"/>
                <w:tab w:val="left" w:pos="2268"/>
              </w:tabs>
              <w:rPr>
                <w:bCs/>
                <w:iCs/>
                <w:szCs w:val="22"/>
              </w:rPr>
            </w:pPr>
            <w:r>
              <w:rPr>
                <w:bCs/>
                <w:iCs/>
                <w:szCs w:val="22"/>
              </w:rPr>
              <w:t>S</w:t>
            </w:r>
            <w:r w:rsidR="007C7C31" w:rsidRPr="00D05996">
              <w:rPr>
                <w:bCs/>
                <w:iCs/>
                <w:szCs w:val="22"/>
              </w:rPr>
              <w:t>omnolencija</w:t>
            </w:r>
            <w:r>
              <w:rPr>
                <w:bCs/>
                <w:iCs/>
                <w:szCs w:val="22"/>
              </w:rPr>
              <w:t>, s</w:t>
            </w:r>
            <w:r w:rsidRPr="00D05996">
              <w:rPr>
                <w:bCs/>
                <w:iCs/>
                <w:szCs w:val="22"/>
              </w:rPr>
              <w:t>vaigulys,</w:t>
            </w:r>
            <w:r w:rsidR="007C7C31" w:rsidRPr="00D05996">
              <w:rPr>
                <w:bCs/>
                <w:iCs/>
                <w:szCs w:val="22"/>
              </w:rPr>
              <w:t xml:space="preserve"> </w:t>
            </w:r>
            <w:r w:rsidRPr="00D05996">
              <w:rPr>
                <w:bCs/>
                <w:iCs/>
                <w:szCs w:val="22"/>
              </w:rPr>
              <w:t>parestezija,</w:t>
            </w:r>
          </w:p>
          <w:p w14:paraId="6BF2E330" w14:textId="627EEEA2" w:rsidR="007C7C31" w:rsidRPr="00D05996" w:rsidRDefault="00C574FA" w:rsidP="00C574FA">
            <w:pPr>
              <w:tabs>
                <w:tab w:val="left" w:pos="0"/>
                <w:tab w:val="left" w:pos="600"/>
                <w:tab w:val="left" w:pos="709"/>
                <w:tab w:val="left" w:pos="2268"/>
              </w:tabs>
              <w:rPr>
                <w:bCs/>
                <w:iCs/>
                <w:szCs w:val="22"/>
              </w:rPr>
            </w:pPr>
            <w:r w:rsidRPr="00D05996">
              <w:rPr>
                <w:bCs/>
                <w:iCs/>
                <w:szCs w:val="22"/>
              </w:rPr>
              <w:t>disgeuzija</w:t>
            </w:r>
          </w:p>
          <w:p w14:paraId="60028AE4" w14:textId="77777777" w:rsidR="007C7C31" w:rsidRPr="00D05996" w:rsidRDefault="007C7C31" w:rsidP="009B6663">
            <w:pPr>
              <w:tabs>
                <w:tab w:val="left" w:pos="0"/>
                <w:tab w:val="left" w:pos="600"/>
                <w:tab w:val="left" w:pos="709"/>
                <w:tab w:val="left" w:pos="2268"/>
              </w:tabs>
              <w:rPr>
                <w:bCs/>
                <w:iCs/>
                <w:szCs w:val="22"/>
              </w:rPr>
            </w:pPr>
          </w:p>
          <w:p w14:paraId="5C9740BE" w14:textId="77777777" w:rsidR="007C7C31" w:rsidRPr="00D05996" w:rsidRDefault="007C7C31" w:rsidP="009B6663">
            <w:pPr>
              <w:tabs>
                <w:tab w:val="left" w:pos="0"/>
                <w:tab w:val="left" w:pos="600"/>
                <w:tab w:val="left" w:pos="709"/>
                <w:tab w:val="left" w:pos="2268"/>
              </w:tabs>
              <w:rPr>
                <w:bCs/>
                <w:iCs/>
                <w:szCs w:val="22"/>
              </w:rPr>
            </w:pPr>
          </w:p>
        </w:tc>
        <w:tc>
          <w:tcPr>
            <w:tcW w:w="1549" w:type="dxa"/>
            <w:tcBorders>
              <w:top w:val="single" w:sz="4" w:space="0" w:color="auto"/>
              <w:left w:val="single" w:sz="4" w:space="0" w:color="auto"/>
              <w:bottom w:val="single" w:sz="4" w:space="0" w:color="auto"/>
              <w:right w:val="single" w:sz="4" w:space="0" w:color="auto"/>
            </w:tcBorders>
          </w:tcPr>
          <w:p w14:paraId="319B92CA"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385B1A16"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1A049B81" w14:textId="77777777" w:rsidR="007C7C31" w:rsidRPr="00D05996" w:rsidRDefault="007C7C31" w:rsidP="009B6663">
            <w:pPr>
              <w:tabs>
                <w:tab w:val="left" w:pos="0"/>
                <w:tab w:val="left" w:pos="600"/>
                <w:tab w:val="left" w:pos="709"/>
                <w:tab w:val="left" w:pos="2268"/>
              </w:tabs>
              <w:rPr>
                <w:szCs w:val="22"/>
              </w:rPr>
            </w:pPr>
            <w:r w:rsidRPr="00D05996">
              <w:rPr>
                <w:szCs w:val="22"/>
              </w:rPr>
              <w:t>Apalpimas</w:t>
            </w:r>
            <w:r w:rsidRPr="00D05996">
              <w:rPr>
                <w:bCs/>
                <w:iCs/>
                <w:szCs w:val="22"/>
              </w:rPr>
              <w:t>,</w:t>
            </w:r>
          </w:p>
          <w:p w14:paraId="3DCE71B7"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konvulsijos,</w:t>
            </w:r>
          </w:p>
          <w:p w14:paraId="33ED48C1" w14:textId="77777777" w:rsidR="007C7C31" w:rsidRPr="00D05996" w:rsidRDefault="007C7C31" w:rsidP="009B6663">
            <w:pPr>
              <w:tabs>
                <w:tab w:val="left" w:pos="0"/>
                <w:tab w:val="left" w:pos="600"/>
                <w:tab w:val="left" w:pos="709"/>
                <w:tab w:val="left" w:pos="2268"/>
              </w:tabs>
              <w:rPr>
                <w:szCs w:val="22"/>
              </w:rPr>
            </w:pPr>
            <w:proofErr w:type="spellStart"/>
            <w:r w:rsidRPr="00D05996">
              <w:rPr>
                <w:bCs/>
                <w:iCs/>
                <w:szCs w:val="22"/>
              </w:rPr>
              <w:t>psichomotorinis</w:t>
            </w:r>
            <w:proofErr w:type="spellEnd"/>
            <w:r w:rsidRPr="00D05996">
              <w:rPr>
                <w:szCs w:val="22"/>
              </w:rPr>
              <w:t xml:space="preserve"> </w:t>
            </w:r>
            <w:proofErr w:type="spellStart"/>
            <w:r w:rsidRPr="00D05996">
              <w:rPr>
                <w:szCs w:val="22"/>
              </w:rPr>
              <w:t>hiperaktyvumas</w:t>
            </w:r>
            <w:proofErr w:type="spellEnd"/>
            <w:r w:rsidRPr="00D05996">
              <w:rPr>
                <w:bCs/>
                <w:iCs/>
                <w:szCs w:val="22"/>
              </w:rPr>
              <w:t>,</w:t>
            </w:r>
          </w:p>
          <w:p w14:paraId="310CF4B2"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anosmija</w:t>
            </w:r>
            <w:proofErr w:type="spellEnd"/>
            <w:r w:rsidRPr="00D05996">
              <w:rPr>
                <w:bCs/>
                <w:iCs/>
                <w:szCs w:val="22"/>
              </w:rPr>
              <w:t>,</w:t>
            </w:r>
          </w:p>
          <w:p w14:paraId="59142FAC"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ageuzija</w:t>
            </w:r>
            <w:proofErr w:type="spellEnd"/>
            <w:r w:rsidRPr="00D05996">
              <w:rPr>
                <w:bCs/>
                <w:iCs/>
                <w:szCs w:val="22"/>
              </w:rPr>
              <w:t>,</w:t>
            </w:r>
          </w:p>
          <w:p w14:paraId="7675BF9C"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parosmija</w:t>
            </w:r>
            <w:proofErr w:type="spellEnd"/>
            <w:r w:rsidRPr="00D05996">
              <w:rPr>
                <w:bCs/>
                <w:iCs/>
                <w:szCs w:val="22"/>
              </w:rPr>
              <w:t>,</w:t>
            </w:r>
          </w:p>
          <w:p w14:paraId="1E44B39E" w14:textId="77777777" w:rsidR="007C7C31" w:rsidRPr="00D167C7" w:rsidRDefault="007C7C31" w:rsidP="009B6663">
            <w:pPr>
              <w:tabs>
                <w:tab w:val="left" w:pos="0"/>
                <w:tab w:val="left" w:pos="600"/>
                <w:tab w:val="left" w:pos="709"/>
                <w:tab w:val="left" w:pos="2268"/>
              </w:tabs>
              <w:rPr>
                <w:szCs w:val="22"/>
              </w:rPr>
            </w:pPr>
            <w:proofErr w:type="spellStart"/>
            <w:r>
              <w:rPr>
                <w:szCs w:val="22"/>
              </w:rPr>
              <w:t>generalizuota</w:t>
            </w:r>
            <w:proofErr w:type="spellEnd"/>
            <w:r>
              <w:rPr>
                <w:szCs w:val="22"/>
              </w:rPr>
              <w:t xml:space="preserve"> </w:t>
            </w:r>
            <w:proofErr w:type="spellStart"/>
            <w:r w:rsidRPr="00D05996">
              <w:rPr>
                <w:szCs w:val="22"/>
              </w:rPr>
              <w:t>miastenija</w:t>
            </w:r>
            <w:proofErr w:type="spellEnd"/>
            <w:r>
              <w:rPr>
                <w:szCs w:val="22"/>
              </w:rPr>
              <w:t xml:space="preserve"> </w:t>
            </w:r>
            <w:r w:rsidRPr="00B94016">
              <w:t>(</w:t>
            </w:r>
            <w:proofErr w:type="spellStart"/>
            <w:r>
              <w:rPr>
                <w:i/>
                <w:szCs w:val="22"/>
              </w:rPr>
              <w:t>myasthenia</w:t>
            </w:r>
            <w:proofErr w:type="spellEnd"/>
            <w:r>
              <w:rPr>
                <w:i/>
                <w:szCs w:val="22"/>
              </w:rPr>
              <w:t xml:space="preserve"> gravis</w:t>
            </w:r>
            <w:r w:rsidRPr="00B94016">
              <w:t>)</w:t>
            </w:r>
          </w:p>
          <w:p w14:paraId="4CAB7643" w14:textId="2689C3F8" w:rsidR="007C7C31" w:rsidRPr="00D05996" w:rsidRDefault="007C7C31" w:rsidP="009B6663">
            <w:pPr>
              <w:tabs>
                <w:tab w:val="left" w:pos="0"/>
                <w:tab w:val="left" w:pos="600"/>
                <w:tab w:val="left" w:pos="709"/>
                <w:tab w:val="left" w:pos="2268"/>
              </w:tabs>
              <w:rPr>
                <w:bCs/>
                <w:iCs/>
                <w:szCs w:val="22"/>
              </w:rPr>
            </w:pPr>
            <w:r w:rsidRPr="00D05996">
              <w:rPr>
                <w:szCs w:val="22"/>
              </w:rPr>
              <w:t>(žr.</w:t>
            </w:r>
            <w:r>
              <w:rPr>
                <w:szCs w:val="22"/>
              </w:rPr>
              <w:t> </w:t>
            </w:r>
            <w:r w:rsidRPr="00D05996">
              <w:rPr>
                <w:szCs w:val="22"/>
              </w:rPr>
              <w:t>4.4</w:t>
            </w:r>
            <w:r>
              <w:rPr>
                <w:szCs w:val="22"/>
              </w:rPr>
              <w:t> </w:t>
            </w:r>
            <w:r w:rsidRPr="00D05996">
              <w:rPr>
                <w:szCs w:val="22"/>
              </w:rPr>
              <w:t>skyrių)</w:t>
            </w:r>
            <w:r w:rsidR="00C574FA">
              <w:rPr>
                <w:szCs w:val="22"/>
              </w:rPr>
              <w:t xml:space="preserve">, </w:t>
            </w:r>
            <w:r w:rsidR="00C574FA">
              <w:rPr>
                <w:bCs/>
                <w:iCs/>
                <w:szCs w:val="22"/>
              </w:rPr>
              <w:t>h</w:t>
            </w:r>
            <w:r w:rsidR="00C574FA" w:rsidRPr="00D05996">
              <w:rPr>
                <w:bCs/>
                <w:iCs/>
                <w:szCs w:val="22"/>
              </w:rPr>
              <w:t>ipestezija</w:t>
            </w:r>
          </w:p>
        </w:tc>
      </w:tr>
      <w:tr w:rsidR="007C7C31" w:rsidRPr="00D05996" w14:paraId="558969E8"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2908E6C2"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Akių sutrikimai</w:t>
            </w:r>
          </w:p>
        </w:tc>
      </w:tr>
      <w:tr w:rsidR="007C7C31" w:rsidRPr="00D05996" w14:paraId="39599718" w14:textId="77777777" w:rsidTr="009B6663">
        <w:tc>
          <w:tcPr>
            <w:tcW w:w="1088" w:type="dxa"/>
            <w:tcBorders>
              <w:top w:val="single" w:sz="4" w:space="0" w:color="auto"/>
              <w:left w:val="single" w:sz="4" w:space="0" w:color="auto"/>
              <w:bottom w:val="single" w:sz="4" w:space="0" w:color="auto"/>
              <w:right w:val="single" w:sz="4" w:space="0" w:color="auto"/>
            </w:tcBorders>
          </w:tcPr>
          <w:p w14:paraId="13B0C36C"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7F45CD6A" w14:textId="0C06F21F"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33E64AC7" w14:textId="7318F6AD" w:rsidR="007C7C31" w:rsidRPr="00D05996" w:rsidRDefault="00C574FA" w:rsidP="009B6663">
            <w:pPr>
              <w:tabs>
                <w:tab w:val="left" w:pos="0"/>
                <w:tab w:val="left" w:pos="600"/>
                <w:tab w:val="left" w:pos="709"/>
                <w:tab w:val="left" w:pos="2268"/>
              </w:tabs>
              <w:rPr>
                <w:bCs/>
                <w:iCs/>
                <w:szCs w:val="22"/>
              </w:rPr>
            </w:pPr>
            <w:r w:rsidRPr="00D05996">
              <w:rPr>
                <w:bCs/>
                <w:iCs/>
                <w:szCs w:val="22"/>
              </w:rPr>
              <w:t>Regos sutrikimas</w:t>
            </w:r>
          </w:p>
        </w:tc>
        <w:tc>
          <w:tcPr>
            <w:tcW w:w="1549" w:type="dxa"/>
            <w:tcBorders>
              <w:top w:val="single" w:sz="4" w:space="0" w:color="auto"/>
              <w:left w:val="single" w:sz="4" w:space="0" w:color="auto"/>
              <w:bottom w:val="single" w:sz="4" w:space="0" w:color="auto"/>
              <w:right w:val="single" w:sz="4" w:space="0" w:color="auto"/>
            </w:tcBorders>
          </w:tcPr>
          <w:p w14:paraId="24CF8418"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480B515A"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753CD238"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357E3CC3"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3D064B29"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Ausų ir labirintų sutrikimai</w:t>
            </w:r>
          </w:p>
        </w:tc>
      </w:tr>
      <w:tr w:rsidR="007C7C31" w:rsidRPr="00D05996" w14:paraId="36A9633D" w14:textId="77777777" w:rsidTr="009B6663">
        <w:tc>
          <w:tcPr>
            <w:tcW w:w="1088" w:type="dxa"/>
            <w:tcBorders>
              <w:top w:val="single" w:sz="4" w:space="0" w:color="auto"/>
              <w:left w:val="single" w:sz="4" w:space="0" w:color="auto"/>
              <w:bottom w:val="single" w:sz="4" w:space="0" w:color="auto"/>
              <w:right w:val="single" w:sz="4" w:space="0" w:color="auto"/>
            </w:tcBorders>
          </w:tcPr>
          <w:p w14:paraId="46EDC8A6"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2B3770E8" w14:textId="77777777" w:rsidR="007C7C31" w:rsidRPr="009A77EF" w:rsidRDefault="007C7C31" w:rsidP="009B6663">
            <w:pPr>
              <w:tabs>
                <w:tab w:val="left" w:pos="0"/>
                <w:tab w:val="left" w:pos="600"/>
                <w:tab w:val="left" w:pos="709"/>
                <w:tab w:val="left" w:pos="2268"/>
              </w:tabs>
              <w:rPr>
                <w:bCs/>
                <w:iCs/>
                <w:szCs w:val="22"/>
              </w:rPr>
            </w:pPr>
            <w:r w:rsidRPr="009A77EF">
              <w:rPr>
                <w:bCs/>
                <w:iCs/>
                <w:szCs w:val="22"/>
              </w:rPr>
              <w:t>Apkurtimas</w:t>
            </w:r>
          </w:p>
        </w:tc>
        <w:tc>
          <w:tcPr>
            <w:tcW w:w="2061" w:type="dxa"/>
            <w:tcBorders>
              <w:top w:val="single" w:sz="4" w:space="0" w:color="auto"/>
              <w:left w:val="single" w:sz="4" w:space="0" w:color="auto"/>
              <w:bottom w:val="single" w:sz="4" w:space="0" w:color="auto"/>
              <w:right w:val="single" w:sz="4" w:space="0" w:color="auto"/>
            </w:tcBorders>
          </w:tcPr>
          <w:p w14:paraId="08F33DA4"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Ausų sutrikimas,</w:t>
            </w:r>
          </w:p>
          <w:p w14:paraId="76906962"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svaigimas </w:t>
            </w:r>
            <w:r w:rsidRPr="00B94016">
              <w:t>(</w:t>
            </w:r>
            <w:r w:rsidRPr="00D05996">
              <w:rPr>
                <w:bCs/>
                <w:i/>
                <w:iCs/>
                <w:szCs w:val="22"/>
              </w:rPr>
              <w:t>vertigo</w:t>
            </w:r>
            <w:r w:rsidRPr="00B94016">
              <w:t>)</w:t>
            </w:r>
            <w:r w:rsidRPr="00D05996">
              <w:rPr>
                <w:bCs/>
                <w:iCs/>
                <w:szCs w:val="22"/>
              </w:rPr>
              <w:t>,</w:t>
            </w:r>
          </w:p>
          <w:p w14:paraId="19EE0DAD" w14:textId="254AAB53" w:rsidR="007C7C31" w:rsidRPr="00D05996" w:rsidRDefault="007C7C31" w:rsidP="009B6663">
            <w:pPr>
              <w:tabs>
                <w:tab w:val="left" w:pos="0"/>
                <w:tab w:val="left" w:pos="600"/>
                <w:tab w:val="left" w:pos="709"/>
                <w:tab w:val="left" w:pos="2268"/>
              </w:tabs>
              <w:rPr>
                <w:bCs/>
                <w:iCs/>
                <w:szCs w:val="22"/>
              </w:rPr>
            </w:pPr>
          </w:p>
        </w:tc>
        <w:tc>
          <w:tcPr>
            <w:tcW w:w="1549" w:type="dxa"/>
            <w:tcBorders>
              <w:top w:val="single" w:sz="4" w:space="0" w:color="auto"/>
              <w:left w:val="single" w:sz="4" w:space="0" w:color="auto"/>
              <w:bottom w:val="single" w:sz="4" w:space="0" w:color="auto"/>
              <w:right w:val="single" w:sz="4" w:space="0" w:color="auto"/>
            </w:tcBorders>
          </w:tcPr>
          <w:p w14:paraId="5C8F59B2"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0270F62E"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64212763" w14:textId="3FEDB451" w:rsidR="00C574FA" w:rsidRPr="00E6191D" w:rsidRDefault="00C574FA" w:rsidP="00C574FA">
            <w:pPr>
              <w:tabs>
                <w:tab w:val="left" w:pos="0"/>
                <w:tab w:val="left" w:pos="600"/>
                <w:tab w:val="left" w:pos="709"/>
                <w:tab w:val="left" w:pos="2268"/>
              </w:tabs>
              <w:rPr>
                <w:bCs/>
                <w:iCs/>
                <w:szCs w:val="22"/>
              </w:rPr>
            </w:pPr>
            <w:r w:rsidRPr="009A77EF">
              <w:rPr>
                <w:bCs/>
                <w:iCs/>
                <w:szCs w:val="22"/>
              </w:rPr>
              <w:t>Klausos sutrikimas, įskaitant kurtumą ir (arba)</w:t>
            </w:r>
          </w:p>
          <w:p w14:paraId="42A1077F" w14:textId="21F2AC1E" w:rsidR="007C7C31" w:rsidRPr="00D05996" w:rsidRDefault="00C574FA" w:rsidP="00C574FA">
            <w:pPr>
              <w:tabs>
                <w:tab w:val="left" w:pos="0"/>
                <w:tab w:val="left" w:pos="600"/>
                <w:tab w:val="left" w:pos="709"/>
                <w:tab w:val="left" w:pos="2268"/>
              </w:tabs>
              <w:rPr>
                <w:bCs/>
                <w:iCs/>
                <w:szCs w:val="22"/>
              </w:rPr>
            </w:pPr>
            <w:r w:rsidRPr="00E6191D">
              <w:rPr>
                <w:bCs/>
                <w:iCs/>
                <w:szCs w:val="22"/>
              </w:rPr>
              <w:t>spengimą ausyse</w:t>
            </w:r>
          </w:p>
        </w:tc>
      </w:tr>
      <w:tr w:rsidR="007C7C31" w:rsidRPr="00D05996" w14:paraId="0A8661AD"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1B50EC4F"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Širdies sutrikimai</w:t>
            </w:r>
          </w:p>
        </w:tc>
      </w:tr>
      <w:tr w:rsidR="007C7C31" w:rsidRPr="00D05996" w14:paraId="1E227320" w14:textId="77777777" w:rsidTr="009B6663">
        <w:tc>
          <w:tcPr>
            <w:tcW w:w="1088" w:type="dxa"/>
            <w:tcBorders>
              <w:top w:val="single" w:sz="4" w:space="0" w:color="auto"/>
              <w:left w:val="single" w:sz="4" w:space="0" w:color="auto"/>
              <w:bottom w:val="single" w:sz="4" w:space="0" w:color="auto"/>
              <w:right w:val="single" w:sz="4" w:space="0" w:color="auto"/>
            </w:tcBorders>
          </w:tcPr>
          <w:p w14:paraId="605DEE8E"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E95AD15"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1F1DBCE6"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Palpitacija</w:t>
            </w:r>
          </w:p>
        </w:tc>
        <w:tc>
          <w:tcPr>
            <w:tcW w:w="1549" w:type="dxa"/>
            <w:tcBorders>
              <w:top w:val="single" w:sz="4" w:space="0" w:color="auto"/>
              <w:left w:val="single" w:sz="4" w:space="0" w:color="auto"/>
              <w:bottom w:val="single" w:sz="4" w:space="0" w:color="auto"/>
              <w:right w:val="single" w:sz="4" w:space="0" w:color="auto"/>
            </w:tcBorders>
          </w:tcPr>
          <w:p w14:paraId="52E474DB"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2163E355"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1014EB54" w14:textId="77777777" w:rsidR="007C7C31" w:rsidRPr="00D05996" w:rsidRDefault="007C7C31" w:rsidP="009B6663">
            <w:pPr>
              <w:tabs>
                <w:tab w:val="left" w:pos="0"/>
                <w:tab w:val="left" w:pos="600"/>
                <w:tab w:val="left" w:pos="709"/>
                <w:tab w:val="left" w:pos="2268"/>
              </w:tabs>
              <w:rPr>
                <w:szCs w:val="22"/>
              </w:rPr>
            </w:pPr>
            <w:proofErr w:type="spellStart"/>
            <w:r w:rsidRPr="00D05996">
              <w:rPr>
                <w:szCs w:val="22"/>
              </w:rPr>
              <w:t>Polimorfinė</w:t>
            </w:r>
            <w:proofErr w:type="spellEnd"/>
            <w:r w:rsidRPr="00D05996">
              <w:rPr>
                <w:szCs w:val="22"/>
              </w:rPr>
              <w:t xml:space="preserve"> </w:t>
            </w:r>
            <w:proofErr w:type="spellStart"/>
            <w:r w:rsidRPr="00D05996">
              <w:rPr>
                <w:szCs w:val="22"/>
              </w:rPr>
              <w:t>skilvelinė</w:t>
            </w:r>
            <w:proofErr w:type="spellEnd"/>
            <w:r w:rsidRPr="00D05996">
              <w:rPr>
                <w:szCs w:val="22"/>
              </w:rPr>
              <w:t xml:space="preserve"> </w:t>
            </w:r>
            <w:proofErr w:type="spellStart"/>
            <w:r w:rsidRPr="00D05996">
              <w:rPr>
                <w:szCs w:val="22"/>
              </w:rPr>
              <w:t>paroksizminė</w:t>
            </w:r>
            <w:proofErr w:type="spellEnd"/>
            <w:r w:rsidRPr="00D05996">
              <w:rPr>
                <w:szCs w:val="22"/>
              </w:rPr>
              <w:t xml:space="preserve"> </w:t>
            </w:r>
            <w:proofErr w:type="spellStart"/>
            <w:r w:rsidRPr="00D05996">
              <w:rPr>
                <w:szCs w:val="22"/>
              </w:rPr>
              <w:t>tachikardija</w:t>
            </w:r>
            <w:proofErr w:type="spellEnd"/>
            <w:r w:rsidRPr="00D05996">
              <w:rPr>
                <w:szCs w:val="22"/>
              </w:rPr>
              <w:t xml:space="preserve"> (žr.</w:t>
            </w:r>
            <w:r>
              <w:rPr>
                <w:szCs w:val="22"/>
              </w:rPr>
              <w:t> </w:t>
            </w:r>
            <w:r w:rsidRPr="00D05996">
              <w:rPr>
                <w:szCs w:val="22"/>
              </w:rPr>
              <w:t>4.4</w:t>
            </w:r>
            <w:r>
              <w:rPr>
                <w:szCs w:val="22"/>
              </w:rPr>
              <w:t> </w:t>
            </w:r>
            <w:r w:rsidRPr="00D05996">
              <w:rPr>
                <w:szCs w:val="22"/>
              </w:rPr>
              <w:t>skyrių</w:t>
            </w:r>
            <w:r w:rsidRPr="00D05996">
              <w:rPr>
                <w:bCs/>
                <w:iCs/>
                <w:szCs w:val="22"/>
              </w:rPr>
              <w:t>),</w:t>
            </w:r>
          </w:p>
          <w:p w14:paraId="0D94B8E1" w14:textId="77777777" w:rsidR="007C7C31" w:rsidRPr="00D05996" w:rsidRDefault="007C7C31" w:rsidP="009B6663">
            <w:pPr>
              <w:tabs>
                <w:tab w:val="left" w:pos="0"/>
                <w:tab w:val="left" w:pos="600"/>
                <w:tab w:val="left" w:pos="709"/>
                <w:tab w:val="left" w:pos="2268"/>
              </w:tabs>
              <w:rPr>
                <w:szCs w:val="22"/>
              </w:rPr>
            </w:pPr>
            <w:r w:rsidRPr="00D05996">
              <w:rPr>
                <w:bCs/>
                <w:iCs/>
                <w:szCs w:val="22"/>
              </w:rPr>
              <w:t>aritmija</w:t>
            </w:r>
            <w:r w:rsidRPr="00D05996">
              <w:rPr>
                <w:szCs w:val="22"/>
              </w:rPr>
              <w:t xml:space="preserve"> (žr.</w:t>
            </w:r>
            <w:r>
              <w:rPr>
                <w:szCs w:val="22"/>
              </w:rPr>
              <w:t> </w:t>
            </w:r>
            <w:r w:rsidRPr="00D05996">
              <w:rPr>
                <w:szCs w:val="22"/>
              </w:rPr>
              <w:t>4.4</w:t>
            </w:r>
            <w:r>
              <w:rPr>
                <w:szCs w:val="22"/>
              </w:rPr>
              <w:t> </w:t>
            </w:r>
            <w:r w:rsidRPr="00D05996">
              <w:rPr>
                <w:szCs w:val="22"/>
              </w:rPr>
              <w:t xml:space="preserve">skyrių), įskaitant </w:t>
            </w:r>
            <w:proofErr w:type="spellStart"/>
            <w:r w:rsidRPr="00D05996">
              <w:rPr>
                <w:szCs w:val="22"/>
              </w:rPr>
              <w:t>skilvelinę</w:t>
            </w:r>
            <w:proofErr w:type="spellEnd"/>
            <w:r w:rsidRPr="00D05996">
              <w:rPr>
                <w:szCs w:val="22"/>
              </w:rPr>
              <w:t xml:space="preserve"> </w:t>
            </w:r>
            <w:proofErr w:type="spellStart"/>
            <w:r w:rsidRPr="00D05996">
              <w:rPr>
                <w:szCs w:val="22"/>
              </w:rPr>
              <w:t>tachikardiją</w:t>
            </w:r>
            <w:proofErr w:type="spellEnd"/>
            <w:r w:rsidRPr="00D05996">
              <w:rPr>
                <w:bCs/>
                <w:iCs/>
                <w:szCs w:val="22"/>
              </w:rPr>
              <w:t>,</w:t>
            </w:r>
            <w:r w:rsidRPr="00D05996">
              <w:rPr>
                <w:szCs w:val="22"/>
              </w:rPr>
              <w:t xml:space="preserve"> </w:t>
            </w:r>
          </w:p>
          <w:p w14:paraId="1D854E88"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elektrokardiogra</w:t>
            </w:r>
            <w:proofErr w:type="spellEnd"/>
            <w:r w:rsidRPr="00D05996">
              <w:rPr>
                <w:szCs w:val="22"/>
              </w:rPr>
              <w:t>-mos QT intervalo pailgėjimas (žr.</w:t>
            </w:r>
            <w:r>
              <w:rPr>
                <w:szCs w:val="22"/>
              </w:rPr>
              <w:t> </w:t>
            </w:r>
            <w:r w:rsidRPr="00D05996">
              <w:rPr>
                <w:szCs w:val="22"/>
              </w:rPr>
              <w:t>4.4</w:t>
            </w:r>
            <w:r>
              <w:rPr>
                <w:szCs w:val="22"/>
              </w:rPr>
              <w:t> </w:t>
            </w:r>
            <w:r w:rsidRPr="00D05996">
              <w:rPr>
                <w:szCs w:val="22"/>
              </w:rPr>
              <w:t>skyrių)</w:t>
            </w:r>
          </w:p>
        </w:tc>
      </w:tr>
      <w:tr w:rsidR="007C7C31" w:rsidRPr="00D05996" w14:paraId="72A2D24A"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2AA7638D"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Kraujagyslių sutrikimai</w:t>
            </w:r>
          </w:p>
        </w:tc>
      </w:tr>
      <w:tr w:rsidR="007C7C31" w:rsidRPr="00D05996" w14:paraId="677ACE5F" w14:textId="77777777" w:rsidTr="009B6663">
        <w:tc>
          <w:tcPr>
            <w:tcW w:w="1088" w:type="dxa"/>
            <w:tcBorders>
              <w:top w:val="single" w:sz="4" w:space="0" w:color="auto"/>
              <w:left w:val="single" w:sz="4" w:space="0" w:color="auto"/>
              <w:bottom w:val="single" w:sz="4" w:space="0" w:color="auto"/>
              <w:right w:val="single" w:sz="4" w:space="0" w:color="auto"/>
            </w:tcBorders>
          </w:tcPr>
          <w:p w14:paraId="6B6A5851"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69CB09F1"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2D495FC2"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Karščio pylimas</w:t>
            </w:r>
          </w:p>
        </w:tc>
        <w:tc>
          <w:tcPr>
            <w:tcW w:w="1549" w:type="dxa"/>
            <w:tcBorders>
              <w:top w:val="single" w:sz="4" w:space="0" w:color="auto"/>
              <w:left w:val="single" w:sz="4" w:space="0" w:color="auto"/>
              <w:bottom w:val="single" w:sz="4" w:space="0" w:color="auto"/>
              <w:right w:val="single" w:sz="4" w:space="0" w:color="auto"/>
            </w:tcBorders>
          </w:tcPr>
          <w:p w14:paraId="72EB5CF5"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4A5A07C8"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7AE96955" w14:textId="77777777" w:rsidR="007C7C31" w:rsidRPr="00D05996" w:rsidRDefault="007C7C31" w:rsidP="009B6663">
            <w:pPr>
              <w:tabs>
                <w:tab w:val="left" w:pos="0"/>
                <w:tab w:val="left" w:pos="600"/>
                <w:tab w:val="left" w:pos="709"/>
                <w:tab w:val="left" w:pos="2268"/>
              </w:tabs>
              <w:rPr>
                <w:szCs w:val="22"/>
              </w:rPr>
            </w:pPr>
            <w:r w:rsidRPr="00D05996">
              <w:rPr>
                <w:szCs w:val="22"/>
              </w:rPr>
              <w:t>Hipotenzija</w:t>
            </w:r>
          </w:p>
        </w:tc>
      </w:tr>
      <w:tr w:rsidR="007C7C31" w:rsidRPr="00D05996" w14:paraId="1A8DC71F"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6D4C1350"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Kvėpavimo sistemos, krūtinės ląstos ir tarpuplaučio sutrikimai</w:t>
            </w:r>
          </w:p>
        </w:tc>
      </w:tr>
      <w:tr w:rsidR="007C7C31" w:rsidRPr="00D05996" w14:paraId="76FF0BED" w14:textId="77777777" w:rsidTr="009B6663">
        <w:tc>
          <w:tcPr>
            <w:tcW w:w="1088" w:type="dxa"/>
            <w:tcBorders>
              <w:top w:val="single" w:sz="4" w:space="0" w:color="auto"/>
              <w:left w:val="single" w:sz="4" w:space="0" w:color="auto"/>
              <w:bottom w:val="single" w:sz="4" w:space="0" w:color="auto"/>
              <w:right w:val="single" w:sz="4" w:space="0" w:color="auto"/>
            </w:tcBorders>
          </w:tcPr>
          <w:p w14:paraId="4C1CA8D5"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285D28B"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62EAC5D5"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Dusulys,</w:t>
            </w:r>
          </w:p>
          <w:p w14:paraId="63B46415"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epistaksė</w:t>
            </w:r>
            <w:proofErr w:type="spellEnd"/>
          </w:p>
        </w:tc>
        <w:tc>
          <w:tcPr>
            <w:tcW w:w="1549" w:type="dxa"/>
            <w:tcBorders>
              <w:top w:val="single" w:sz="4" w:space="0" w:color="auto"/>
              <w:left w:val="single" w:sz="4" w:space="0" w:color="auto"/>
              <w:bottom w:val="single" w:sz="4" w:space="0" w:color="auto"/>
              <w:right w:val="single" w:sz="4" w:space="0" w:color="auto"/>
            </w:tcBorders>
          </w:tcPr>
          <w:p w14:paraId="1A705319"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623094E9"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7CCD9CA3"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1E38EC84"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317986E6"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Virškinimo trakto sutrikimai</w:t>
            </w:r>
          </w:p>
        </w:tc>
      </w:tr>
      <w:tr w:rsidR="007C7C31" w:rsidRPr="00D05996" w14:paraId="2C23D3FA" w14:textId="77777777" w:rsidTr="009B6663">
        <w:tc>
          <w:tcPr>
            <w:tcW w:w="1088" w:type="dxa"/>
            <w:tcBorders>
              <w:top w:val="single" w:sz="4" w:space="0" w:color="auto"/>
              <w:left w:val="single" w:sz="4" w:space="0" w:color="auto"/>
              <w:bottom w:val="single" w:sz="4" w:space="0" w:color="auto"/>
              <w:right w:val="single" w:sz="4" w:space="0" w:color="auto"/>
            </w:tcBorders>
          </w:tcPr>
          <w:p w14:paraId="08D637F5" w14:textId="3C9B4A33"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Viduria-vimas</w:t>
            </w:r>
            <w:proofErr w:type="spellEnd"/>
          </w:p>
          <w:p w14:paraId="4C6A722B" w14:textId="344BE361"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7C1CD846" w14:textId="77777777" w:rsidR="00F51830" w:rsidRPr="00D05996" w:rsidRDefault="007C7C31" w:rsidP="00F51830">
            <w:pPr>
              <w:tabs>
                <w:tab w:val="left" w:pos="0"/>
                <w:tab w:val="left" w:pos="600"/>
                <w:tab w:val="left" w:pos="709"/>
                <w:tab w:val="left" w:pos="2268"/>
              </w:tabs>
              <w:rPr>
                <w:bCs/>
                <w:iCs/>
                <w:szCs w:val="22"/>
              </w:rPr>
            </w:pPr>
            <w:r w:rsidRPr="00D05996">
              <w:rPr>
                <w:bCs/>
                <w:iCs/>
                <w:szCs w:val="22"/>
              </w:rPr>
              <w:t>Vėmimas,</w:t>
            </w:r>
            <w:r w:rsidR="00F51830">
              <w:rPr>
                <w:bCs/>
                <w:iCs/>
                <w:szCs w:val="22"/>
              </w:rPr>
              <w:t xml:space="preserve"> </w:t>
            </w:r>
            <w:r w:rsidR="00F51830" w:rsidRPr="00D05996">
              <w:rPr>
                <w:bCs/>
                <w:iCs/>
                <w:szCs w:val="22"/>
              </w:rPr>
              <w:t>pilvo skausmas,</w:t>
            </w:r>
          </w:p>
          <w:p w14:paraId="2AAAB529" w14:textId="528C17DD" w:rsidR="007C7C31" w:rsidRPr="00F51830" w:rsidRDefault="00F51830" w:rsidP="009B6663">
            <w:pPr>
              <w:tabs>
                <w:tab w:val="left" w:pos="0"/>
                <w:tab w:val="left" w:pos="600"/>
                <w:tab w:val="left" w:pos="709"/>
                <w:tab w:val="left" w:pos="2268"/>
              </w:tabs>
              <w:rPr>
                <w:bCs/>
                <w:iCs/>
                <w:szCs w:val="22"/>
                <w:lang w:val="en-US"/>
              </w:rPr>
            </w:pPr>
            <w:r w:rsidRPr="00D05996">
              <w:rPr>
                <w:bCs/>
                <w:iCs/>
                <w:szCs w:val="22"/>
              </w:rPr>
              <w:lastRenderedPageBreak/>
              <w:t>pykinimas,</w:t>
            </w:r>
          </w:p>
          <w:p w14:paraId="55C57CF5" w14:textId="77777777" w:rsidR="007C7C31" w:rsidRPr="00D05996" w:rsidRDefault="007C7C31">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1457B62C"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lastRenderedPageBreak/>
              <w:t>Gastritas,</w:t>
            </w:r>
          </w:p>
          <w:p w14:paraId="03F4706F"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vidurių užkietėjimas,</w:t>
            </w:r>
          </w:p>
          <w:p w14:paraId="5389F983"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lastRenderedPageBreak/>
              <w:t>disfagija</w:t>
            </w:r>
            <w:proofErr w:type="spellEnd"/>
            <w:r w:rsidRPr="00D05996">
              <w:rPr>
                <w:bCs/>
                <w:iCs/>
                <w:szCs w:val="22"/>
              </w:rPr>
              <w:t>,</w:t>
            </w:r>
          </w:p>
          <w:p w14:paraId="6F35F05A"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pilvo išpūtimas,</w:t>
            </w:r>
          </w:p>
          <w:p w14:paraId="03529DC4"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burnos džiūvimas,</w:t>
            </w:r>
          </w:p>
          <w:p w14:paraId="137B1F6E"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raugulys,</w:t>
            </w:r>
          </w:p>
          <w:p w14:paraId="75716D6A"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burnos išopėjimas,</w:t>
            </w:r>
          </w:p>
          <w:p w14:paraId="1B7F8408" w14:textId="445BAA29"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seilių </w:t>
            </w:r>
            <w:proofErr w:type="spellStart"/>
            <w:r w:rsidRPr="00D05996">
              <w:rPr>
                <w:bCs/>
                <w:iCs/>
                <w:szCs w:val="22"/>
              </w:rPr>
              <w:t>hipersekrecija</w:t>
            </w:r>
            <w:proofErr w:type="spellEnd"/>
            <w:r w:rsidR="009A77EF">
              <w:rPr>
                <w:bCs/>
                <w:iCs/>
                <w:szCs w:val="22"/>
              </w:rPr>
              <w:t>,</w:t>
            </w:r>
            <w:r w:rsidR="009A77EF" w:rsidRPr="00D05996">
              <w:rPr>
                <w:szCs w:val="22"/>
              </w:rPr>
              <w:t xml:space="preserve"> dujų susikaupimas virškinimo trakte</w:t>
            </w:r>
            <w:r w:rsidR="0032354B">
              <w:rPr>
                <w:szCs w:val="22"/>
              </w:rPr>
              <w:t xml:space="preserve">, </w:t>
            </w:r>
            <w:r w:rsidR="0032354B" w:rsidRPr="00D05996">
              <w:rPr>
                <w:bCs/>
                <w:iCs/>
                <w:szCs w:val="22"/>
              </w:rPr>
              <w:t>dispepsija</w:t>
            </w:r>
          </w:p>
          <w:p w14:paraId="05F8D896" w14:textId="77777777" w:rsidR="007C7C31" w:rsidRPr="00D05996" w:rsidRDefault="007C7C31" w:rsidP="009B6663">
            <w:pPr>
              <w:tabs>
                <w:tab w:val="left" w:pos="0"/>
                <w:tab w:val="left" w:pos="600"/>
                <w:tab w:val="left" w:pos="709"/>
                <w:tab w:val="left" w:pos="2268"/>
              </w:tabs>
              <w:rPr>
                <w:bCs/>
                <w:iCs/>
                <w:szCs w:val="22"/>
              </w:rPr>
            </w:pPr>
          </w:p>
        </w:tc>
        <w:tc>
          <w:tcPr>
            <w:tcW w:w="1549" w:type="dxa"/>
            <w:tcBorders>
              <w:top w:val="single" w:sz="4" w:space="0" w:color="auto"/>
              <w:left w:val="single" w:sz="4" w:space="0" w:color="auto"/>
              <w:bottom w:val="single" w:sz="4" w:space="0" w:color="auto"/>
              <w:right w:val="single" w:sz="4" w:space="0" w:color="auto"/>
            </w:tcBorders>
          </w:tcPr>
          <w:p w14:paraId="3699B661"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41F67072"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26448AA6" w14:textId="77777777" w:rsidR="007C7C31" w:rsidRPr="00D05996" w:rsidRDefault="007C7C31" w:rsidP="009B6663">
            <w:pPr>
              <w:tabs>
                <w:tab w:val="left" w:pos="0"/>
                <w:tab w:val="left" w:pos="600"/>
                <w:tab w:val="left" w:pos="709"/>
                <w:tab w:val="left" w:pos="2268"/>
              </w:tabs>
              <w:rPr>
                <w:szCs w:val="22"/>
              </w:rPr>
            </w:pPr>
            <w:r w:rsidRPr="00D05996">
              <w:rPr>
                <w:szCs w:val="22"/>
              </w:rPr>
              <w:t>Pankreatitas</w:t>
            </w:r>
            <w:r w:rsidRPr="00D05996">
              <w:rPr>
                <w:bCs/>
                <w:iCs/>
                <w:szCs w:val="22"/>
              </w:rPr>
              <w:t>,</w:t>
            </w:r>
          </w:p>
          <w:p w14:paraId="2E87D5DA"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liežuvio</w:t>
            </w:r>
            <w:r w:rsidRPr="00D05996">
              <w:rPr>
                <w:szCs w:val="22"/>
              </w:rPr>
              <w:t xml:space="preserve"> ir dantų spalvos pokytis</w:t>
            </w:r>
          </w:p>
        </w:tc>
      </w:tr>
      <w:tr w:rsidR="007C7C31" w:rsidRPr="00D05996" w14:paraId="7C461F49"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7587F81B"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Kepenų, tulžies pūslės ir latakų sutrikimai</w:t>
            </w:r>
          </w:p>
        </w:tc>
      </w:tr>
      <w:tr w:rsidR="007C7C31" w:rsidRPr="00D05996" w14:paraId="43E592ED" w14:textId="77777777" w:rsidTr="009B6663">
        <w:tc>
          <w:tcPr>
            <w:tcW w:w="1088" w:type="dxa"/>
            <w:tcBorders>
              <w:top w:val="single" w:sz="4" w:space="0" w:color="auto"/>
              <w:left w:val="single" w:sz="4" w:space="0" w:color="auto"/>
              <w:bottom w:val="single" w:sz="4" w:space="0" w:color="auto"/>
              <w:right w:val="single" w:sz="4" w:space="0" w:color="auto"/>
            </w:tcBorders>
          </w:tcPr>
          <w:p w14:paraId="292B40E9"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7B65FB30"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12626AC2"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Hepatitas </w:t>
            </w:r>
          </w:p>
        </w:tc>
        <w:tc>
          <w:tcPr>
            <w:tcW w:w="1549" w:type="dxa"/>
            <w:tcBorders>
              <w:top w:val="single" w:sz="4" w:space="0" w:color="auto"/>
              <w:left w:val="single" w:sz="4" w:space="0" w:color="auto"/>
              <w:bottom w:val="single" w:sz="4" w:space="0" w:color="auto"/>
              <w:right w:val="single" w:sz="4" w:space="0" w:color="auto"/>
            </w:tcBorders>
          </w:tcPr>
          <w:p w14:paraId="64A653F0"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Nenormali kepenų funkcija,</w:t>
            </w:r>
          </w:p>
          <w:p w14:paraId="5BEF189E"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cholestazinė</w:t>
            </w:r>
            <w:proofErr w:type="spellEnd"/>
            <w:r w:rsidRPr="00D05996">
              <w:rPr>
                <w:bCs/>
                <w:iCs/>
                <w:szCs w:val="22"/>
              </w:rPr>
              <w:t xml:space="preserve"> gelta</w:t>
            </w:r>
          </w:p>
        </w:tc>
        <w:tc>
          <w:tcPr>
            <w:tcW w:w="1257" w:type="dxa"/>
            <w:tcBorders>
              <w:top w:val="single" w:sz="4" w:space="0" w:color="auto"/>
              <w:left w:val="single" w:sz="4" w:space="0" w:color="auto"/>
              <w:bottom w:val="single" w:sz="4" w:space="0" w:color="auto"/>
              <w:right w:val="single" w:sz="4" w:space="0" w:color="auto"/>
            </w:tcBorders>
          </w:tcPr>
          <w:p w14:paraId="7E905DF4"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037163D0" w14:textId="77777777" w:rsidR="007C7C31" w:rsidRPr="00D05996" w:rsidRDefault="007C7C31" w:rsidP="009B6663">
            <w:pPr>
              <w:tabs>
                <w:tab w:val="left" w:pos="0"/>
                <w:tab w:val="left" w:pos="600"/>
                <w:tab w:val="left" w:pos="709"/>
                <w:tab w:val="left" w:pos="2268"/>
              </w:tabs>
              <w:rPr>
                <w:szCs w:val="22"/>
              </w:rPr>
            </w:pPr>
            <w:r w:rsidRPr="00D05996">
              <w:rPr>
                <w:szCs w:val="22"/>
              </w:rPr>
              <w:t>Kepenų nepakankamumas (</w:t>
            </w:r>
            <w:r w:rsidRPr="00D05996">
              <w:rPr>
                <w:bCs/>
                <w:iCs/>
                <w:szCs w:val="22"/>
              </w:rPr>
              <w:t>retais atvejais mirtinas) (</w:t>
            </w:r>
            <w:r w:rsidRPr="00D05996">
              <w:rPr>
                <w:szCs w:val="22"/>
              </w:rPr>
              <w:t>žr.</w:t>
            </w:r>
            <w:r>
              <w:rPr>
                <w:szCs w:val="22"/>
              </w:rPr>
              <w:t> </w:t>
            </w:r>
            <w:r w:rsidRPr="00D05996">
              <w:rPr>
                <w:szCs w:val="22"/>
              </w:rPr>
              <w:t>4.4</w:t>
            </w:r>
            <w:r>
              <w:rPr>
                <w:szCs w:val="22"/>
              </w:rPr>
              <w:t> </w:t>
            </w:r>
            <w:r w:rsidRPr="00D05996">
              <w:rPr>
                <w:szCs w:val="22"/>
              </w:rPr>
              <w:t>skyrių</w:t>
            </w:r>
            <w:r w:rsidRPr="00D05996">
              <w:rPr>
                <w:bCs/>
                <w:iCs/>
                <w:szCs w:val="22"/>
              </w:rPr>
              <w:t>), žaibiškas</w:t>
            </w:r>
            <w:r w:rsidRPr="00D05996">
              <w:rPr>
                <w:szCs w:val="22"/>
              </w:rPr>
              <w:t xml:space="preserve"> hepatitas</w:t>
            </w:r>
            <w:r w:rsidRPr="00D05996">
              <w:rPr>
                <w:bCs/>
                <w:iCs/>
                <w:szCs w:val="22"/>
              </w:rPr>
              <w:t>,</w:t>
            </w:r>
          </w:p>
          <w:p w14:paraId="300ED3F1"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kepenų</w:t>
            </w:r>
            <w:r w:rsidRPr="00D05996">
              <w:rPr>
                <w:szCs w:val="22"/>
              </w:rPr>
              <w:t xml:space="preserve"> nekrozė</w:t>
            </w:r>
          </w:p>
        </w:tc>
      </w:tr>
      <w:tr w:rsidR="007C7C31" w:rsidRPr="00D05996" w14:paraId="6394741E"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594267C9"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Odos ir poodinio audinio sutrikimai</w:t>
            </w:r>
          </w:p>
        </w:tc>
      </w:tr>
      <w:tr w:rsidR="007C7C31" w:rsidRPr="00D05996" w14:paraId="48C61688" w14:textId="77777777" w:rsidTr="009B6663">
        <w:tc>
          <w:tcPr>
            <w:tcW w:w="1088" w:type="dxa"/>
            <w:tcBorders>
              <w:top w:val="single" w:sz="4" w:space="0" w:color="auto"/>
              <w:left w:val="single" w:sz="4" w:space="0" w:color="auto"/>
              <w:bottom w:val="single" w:sz="4" w:space="0" w:color="auto"/>
              <w:right w:val="single" w:sz="4" w:space="0" w:color="auto"/>
            </w:tcBorders>
          </w:tcPr>
          <w:p w14:paraId="51378487"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201B0AE6" w14:textId="2295B365"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487DE861" w14:textId="11892016" w:rsidR="007C7C31" w:rsidRPr="00D05996" w:rsidRDefault="007C7C31" w:rsidP="009B6663">
            <w:pPr>
              <w:tabs>
                <w:tab w:val="left" w:pos="0"/>
                <w:tab w:val="left" w:pos="600"/>
                <w:tab w:val="left" w:pos="709"/>
                <w:tab w:val="left" w:pos="2268"/>
              </w:tabs>
              <w:rPr>
                <w:bCs/>
                <w:iCs/>
                <w:szCs w:val="22"/>
              </w:rPr>
            </w:pPr>
          </w:p>
          <w:p w14:paraId="7C566A3E" w14:textId="3223A3FB" w:rsidR="007C7C31" w:rsidRPr="00D05996" w:rsidRDefault="009A77EF" w:rsidP="009B6663">
            <w:pPr>
              <w:tabs>
                <w:tab w:val="left" w:pos="0"/>
                <w:tab w:val="left" w:pos="600"/>
                <w:tab w:val="left" w:pos="709"/>
                <w:tab w:val="left" w:pos="2268"/>
              </w:tabs>
              <w:rPr>
                <w:bCs/>
                <w:iCs/>
                <w:szCs w:val="22"/>
              </w:rPr>
            </w:pPr>
            <w:r>
              <w:rPr>
                <w:bCs/>
                <w:iCs/>
                <w:szCs w:val="22"/>
              </w:rPr>
              <w:t>D</w:t>
            </w:r>
            <w:r w:rsidR="007C7C31" w:rsidRPr="00D05996">
              <w:rPr>
                <w:bCs/>
                <w:iCs/>
                <w:szCs w:val="22"/>
              </w:rPr>
              <w:t>ilgėlinė,</w:t>
            </w:r>
          </w:p>
          <w:p w14:paraId="1A36D6C5"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dermatitas, odos sausmė,</w:t>
            </w:r>
          </w:p>
          <w:p w14:paraId="5678F0C6" w14:textId="4D6B1773" w:rsidR="009A77EF" w:rsidRPr="00D05996" w:rsidRDefault="007C7C31" w:rsidP="009A77EF">
            <w:pPr>
              <w:tabs>
                <w:tab w:val="left" w:pos="0"/>
                <w:tab w:val="left" w:pos="600"/>
                <w:tab w:val="left" w:pos="709"/>
                <w:tab w:val="left" w:pos="2268"/>
              </w:tabs>
              <w:rPr>
                <w:bCs/>
                <w:iCs/>
                <w:szCs w:val="22"/>
              </w:rPr>
            </w:pPr>
            <w:proofErr w:type="spellStart"/>
            <w:r w:rsidRPr="00D05996">
              <w:rPr>
                <w:bCs/>
                <w:iCs/>
                <w:szCs w:val="22"/>
              </w:rPr>
              <w:t>hiperhidrozė</w:t>
            </w:r>
            <w:proofErr w:type="spellEnd"/>
            <w:r w:rsidR="009A77EF">
              <w:rPr>
                <w:bCs/>
                <w:iCs/>
                <w:szCs w:val="22"/>
              </w:rPr>
              <w:t>, i</w:t>
            </w:r>
            <w:r w:rsidR="009A77EF" w:rsidRPr="00D05996">
              <w:rPr>
                <w:bCs/>
                <w:iCs/>
                <w:szCs w:val="22"/>
              </w:rPr>
              <w:t>šbėrimas,</w:t>
            </w:r>
          </w:p>
          <w:p w14:paraId="44D9FBFD" w14:textId="78B9B491" w:rsidR="007C7C31" w:rsidRPr="00D05996" w:rsidRDefault="009A77EF" w:rsidP="009A77EF">
            <w:pPr>
              <w:tabs>
                <w:tab w:val="left" w:pos="0"/>
                <w:tab w:val="left" w:pos="600"/>
                <w:tab w:val="left" w:pos="709"/>
                <w:tab w:val="left" w:pos="2268"/>
              </w:tabs>
              <w:rPr>
                <w:bCs/>
                <w:iCs/>
                <w:szCs w:val="22"/>
              </w:rPr>
            </w:pPr>
            <w:r w:rsidRPr="00D05996">
              <w:rPr>
                <w:bCs/>
                <w:iCs/>
                <w:szCs w:val="22"/>
              </w:rPr>
              <w:t>niežėjimas</w:t>
            </w:r>
          </w:p>
        </w:tc>
        <w:tc>
          <w:tcPr>
            <w:tcW w:w="1549" w:type="dxa"/>
            <w:tcBorders>
              <w:top w:val="single" w:sz="4" w:space="0" w:color="auto"/>
              <w:left w:val="single" w:sz="4" w:space="0" w:color="auto"/>
              <w:bottom w:val="single" w:sz="4" w:space="0" w:color="auto"/>
              <w:right w:val="single" w:sz="4" w:space="0" w:color="auto"/>
            </w:tcBorders>
          </w:tcPr>
          <w:p w14:paraId="79A4EA21" w14:textId="37D420DD"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Alerginės reakcijos, įskaitant </w:t>
            </w:r>
            <w:proofErr w:type="spellStart"/>
            <w:r w:rsidRPr="00D05996">
              <w:rPr>
                <w:bCs/>
                <w:iCs/>
                <w:szCs w:val="22"/>
              </w:rPr>
              <w:t>angioneurozinę</w:t>
            </w:r>
            <w:proofErr w:type="spellEnd"/>
            <w:r w:rsidRPr="00D05996">
              <w:rPr>
                <w:bCs/>
                <w:iCs/>
                <w:szCs w:val="22"/>
              </w:rPr>
              <w:t xml:space="preserve"> edemą</w:t>
            </w:r>
            <w:r>
              <w:rPr>
                <w:bCs/>
                <w:iCs/>
                <w:szCs w:val="22"/>
              </w:rPr>
              <w:t xml:space="preserve">, ūminė </w:t>
            </w:r>
            <w:proofErr w:type="spellStart"/>
            <w:r>
              <w:rPr>
                <w:bCs/>
                <w:iCs/>
                <w:szCs w:val="22"/>
              </w:rPr>
              <w:t>generalizuota</w:t>
            </w:r>
            <w:proofErr w:type="spellEnd"/>
            <w:r w:rsidRPr="00893095">
              <w:rPr>
                <w:bCs/>
                <w:iCs/>
                <w:szCs w:val="22"/>
              </w:rPr>
              <w:t xml:space="preserve"> </w:t>
            </w:r>
            <w:proofErr w:type="spellStart"/>
            <w:r w:rsidRPr="00893095">
              <w:rPr>
                <w:bCs/>
                <w:iCs/>
                <w:szCs w:val="22"/>
              </w:rPr>
              <w:t>e</w:t>
            </w:r>
            <w:r>
              <w:rPr>
                <w:bCs/>
                <w:iCs/>
                <w:szCs w:val="22"/>
              </w:rPr>
              <w:t>gzanteminė</w:t>
            </w:r>
            <w:proofErr w:type="spellEnd"/>
            <w:r>
              <w:rPr>
                <w:bCs/>
                <w:iCs/>
                <w:szCs w:val="22"/>
              </w:rPr>
              <w:t xml:space="preserve"> </w:t>
            </w:r>
            <w:proofErr w:type="spellStart"/>
            <w:r>
              <w:rPr>
                <w:bCs/>
                <w:iCs/>
                <w:szCs w:val="22"/>
              </w:rPr>
              <w:t>pustulozė</w:t>
            </w:r>
            <w:proofErr w:type="spellEnd"/>
            <w:r w:rsidRPr="00893095">
              <w:rPr>
                <w:bCs/>
                <w:iCs/>
                <w:szCs w:val="22"/>
              </w:rPr>
              <w:t xml:space="preserve"> (</w:t>
            </w:r>
            <w:r>
              <w:rPr>
                <w:bCs/>
                <w:iCs/>
                <w:szCs w:val="22"/>
              </w:rPr>
              <w:t>ŪGEP</w:t>
            </w:r>
            <w:r w:rsidRPr="00893095">
              <w:rPr>
                <w:bCs/>
                <w:iCs/>
                <w:szCs w:val="22"/>
              </w:rPr>
              <w:t>)</w:t>
            </w:r>
            <w:r w:rsidR="009A77EF">
              <w:rPr>
                <w:bCs/>
                <w:iCs/>
                <w:szCs w:val="22"/>
              </w:rPr>
              <w:t xml:space="preserve">, </w:t>
            </w:r>
            <w:r w:rsidR="009A77EF" w:rsidRPr="00D05996">
              <w:rPr>
                <w:bCs/>
                <w:iCs/>
                <w:szCs w:val="22"/>
              </w:rPr>
              <w:t>padidėjusio jautrumo šviesai reakcija</w:t>
            </w:r>
          </w:p>
        </w:tc>
        <w:tc>
          <w:tcPr>
            <w:tcW w:w="1257" w:type="dxa"/>
            <w:tcBorders>
              <w:top w:val="single" w:sz="4" w:space="0" w:color="auto"/>
              <w:left w:val="single" w:sz="4" w:space="0" w:color="auto"/>
              <w:bottom w:val="single" w:sz="4" w:space="0" w:color="auto"/>
              <w:right w:val="single" w:sz="4" w:space="0" w:color="auto"/>
            </w:tcBorders>
          </w:tcPr>
          <w:p w14:paraId="46B6F04B"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732D5445" w14:textId="77777777" w:rsidR="007C7C31" w:rsidRPr="00D05996" w:rsidRDefault="007C7C31" w:rsidP="009B6663">
            <w:pPr>
              <w:tabs>
                <w:tab w:val="left" w:pos="0"/>
                <w:tab w:val="left" w:pos="600"/>
                <w:tab w:val="left" w:pos="709"/>
                <w:tab w:val="left" w:pos="2268"/>
              </w:tabs>
              <w:rPr>
                <w:szCs w:val="22"/>
              </w:rPr>
            </w:pPr>
            <w:r w:rsidRPr="00D05996">
              <w:rPr>
                <w:szCs w:val="22"/>
              </w:rPr>
              <w:t>Toksinė epidermio nekrolizė</w:t>
            </w:r>
            <w:r w:rsidRPr="00D05996">
              <w:rPr>
                <w:bCs/>
                <w:iCs/>
                <w:szCs w:val="22"/>
              </w:rPr>
              <w:t>,</w:t>
            </w:r>
          </w:p>
          <w:p w14:paraId="2D06D1E7" w14:textId="77777777" w:rsidR="007C7C31" w:rsidRDefault="007C7C31" w:rsidP="009B6663">
            <w:pPr>
              <w:tabs>
                <w:tab w:val="left" w:pos="0"/>
                <w:tab w:val="left" w:pos="600"/>
                <w:tab w:val="left" w:pos="709"/>
                <w:tab w:val="left" w:pos="2268"/>
              </w:tabs>
              <w:rPr>
                <w:szCs w:val="22"/>
              </w:rPr>
            </w:pPr>
            <w:r>
              <w:rPr>
                <w:bCs/>
                <w:iCs/>
                <w:szCs w:val="22"/>
              </w:rPr>
              <w:t>d</w:t>
            </w:r>
            <w:r w:rsidRPr="00D05996">
              <w:rPr>
                <w:bCs/>
                <w:iCs/>
                <w:szCs w:val="22"/>
              </w:rPr>
              <w:t>augiaformė</w:t>
            </w:r>
            <w:r>
              <w:rPr>
                <w:bCs/>
                <w:iCs/>
                <w:szCs w:val="22"/>
              </w:rPr>
              <w:t xml:space="preserve"> raudonė </w:t>
            </w:r>
            <w:r w:rsidRPr="00B94016">
              <w:t>(</w:t>
            </w:r>
            <w:proofErr w:type="spellStart"/>
            <w:r>
              <w:rPr>
                <w:bCs/>
                <w:i/>
                <w:iCs/>
                <w:szCs w:val="22"/>
              </w:rPr>
              <w:t>erythema</w:t>
            </w:r>
            <w:proofErr w:type="spellEnd"/>
            <w:r>
              <w:rPr>
                <w:bCs/>
                <w:i/>
                <w:iCs/>
                <w:szCs w:val="22"/>
              </w:rPr>
              <w:t xml:space="preserve"> </w:t>
            </w:r>
            <w:proofErr w:type="spellStart"/>
            <w:r>
              <w:rPr>
                <w:bCs/>
                <w:i/>
                <w:iCs/>
                <w:szCs w:val="22"/>
              </w:rPr>
              <w:t>multiforme</w:t>
            </w:r>
            <w:proofErr w:type="spellEnd"/>
            <w:r w:rsidRPr="00B94016">
              <w:t>)</w:t>
            </w:r>
            <w:r>
              <w:rPr>
                <w:szCs w:val="22"/>
              </w:rPr>
              <w:t>,</w:t>
            </w:r>
          </w:p>
          <w:p w14:paraId="79AF680D" w14:textId="413A6C6A" w:rsidR="007C7C31" w:rsidRPr="00D05996" w:rsidRDefault="007C7C31" w:rsidP="009B6663">
            <w:pPr>
              <w:tabs>
                <w:tab w:val="left" w:pos="0"/>
                <w:tab w:val="left" w:pos="600"/>
                <w:tab w:val="left" w:pos="709"/>
                <w:tab w:val="left" w:pos="2268"/>
              </w:tabs>
              <w:rPr>
                <w:bCs/>
                <w:iCs/>
                <w:szCs w:val="22"/>
              </w:rPr>
            </w:pPr>
            <w:r w:rsidRPr="00175FBA">
              <w:rPr>
                <w:bCs/>
                <w:iCs/>
                <w:szCs w:val="22"/>
              </w:rPr>
              <w:t>medikamentinis išbėrimas, susijęs su eozinofilija ir sisteminiais simptomais (DRESS sindromas)</w:t>
            </w:r>
            <w:r w:rsidR="009A77EF">
              <w:rPr>
                <w:bCs/>
                <w:iCs/>
                <w:szCs w:val="22"/>
              </w:rPr>
              <w:t xml:space="preserve">, </w:t>
            </w:r>
            <w:proofErr w:type="spellStart"/>
            <w:r w:rsidR="009A77EF">
              <w:rPr>
                <w:szCs w:val="22"/>
              </w:rPr>
              <w:t>Stivenso-Džonasono</w:t>
            </w:r>
            <w:proofErr w:type="spellEnd"/>
            <w:r w:rsidR="009A77EF">
              <w:rPr>
                <w:szCs w:val="22"/>
              </w:rPr>
              <w:t xml:space="preserve"> </w:t>
            </w:r>
            <w:r w:rsidR="009A77EF" w:rsidRPr="00B94016">
              <w:t>(</w:t>
            </w:r>
            <w:proofErr w:type="spellStart"/>
            <w:r w:rsidR="009A77EF" w:rsidRPr="00AF14F2">
              <w:rPr>
                <w:i/>
                <w:szCs w:val="22"/>
              </w:rPr>
              <w:t>Stevens-Johnson</w:t>
            </w:r>
            <w:proofErr w:type="spellEnd"/>
            <w:r w:rsidR="009A77EF" w:rsidRPr="00B94016">
              <w:t>)</w:t>
            </w:r>
            <w:r w:rsidR="009A77EF" w:rsidRPr="00D05996">
              <w:rPr>
                <w:bCs/>
                <w:iCs/>
                <w:szCs w:val="22"/>
              </w:rPr>
              <w:t xml:space="preserve"> sindromas</w:t>
            </w:r>
          </w:p>
          <w:p w14:paraId="5937B275"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33817719"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725B4C0D"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Skeleto, raumenų ir jungiamojo audinio sutrikimai</w:t>
            </w:r>
          </w:p>
        </w:tc>
      </w:tr>
      <w:tr w:rsidR="007C7C31" w:rsidRPr="00D05996" w14:paraId="0E2CD8C4" w14:textId="77777777" w:rsidTr="009B6663">
        <w:tc>
          <w:tcPr>
            <w:tcW w:w="1088" w:type="dxa"/>
            <w:tcBorders>
              <w:top w:val="single" w:sz="4" w:space="0" w:color="auto"/>
              <w:left w:val="single" w:sz="4" w:space="0" w:color="auto"/>
              <w:bottom w:val="single" w:sz="4" w:space="0" w:color="auto"/>
              <w:right w:val="single" w:sz="4" w:space="0" w:color="auto"/>
            </w:tcBorders>
          </w:tcPr>
          <w:p w14:paraId="08C2D4F9"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35711499" w14:textId="1C56A5B5"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4E2FF7A4"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Osteoartritas,</w:t>
            </w:r>
          </w:p>
          <w:p w14:paraId="213C220D"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mialgija, nugaros skausmas, kaklo skausmas</w:t>
            </w:r>
          </w:p>
        </w:tc>
        <w:tc>
          <w:tcPr>
            <w:tcW w:w="1549" w:type="dxa"/>
            <w:tcBorders>
              <w:top w:val="single" w:sz="4" w:space="0" w:color="auto"/>
              <w:left w:val="single" w:sz="4" w:space="0" w:color="auto"/>
              <w:bottom w:val="single" w:sz="4" w:space="0" w:color="auto"/>
              <w:right w:val="single" w:sz="4" w:space="0" w:color="auto"/>
            </w:tcBorders>
          </w:tcPr>
          <w:p w14:paraId="1AF30D8A"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795B1F2D"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37C7FC75" w14:textId="39A89C15" w:rsidR="007C7C31" w:rsidRPr="00D05996" w:rsidRDefault="009A77EF" w:rsidP="009B6663">
            <w:pPr>
              <w:tabs>
                <w:tab w:val="left" w:pos="0"/>
                <w:tab w:val="left" w:pos="600"/>
                <w:tab w:val="left" w:pos="709"/>
                <w:tab w:val="left" w:pos="2268"/>
              </w:tabs>
              <w:rPr>
                <w:bCs/>
                <w:iCs/>
                <w:szCs w:val="22"/>
              </w:rPr>
            </w:pPr>
            <w:r w:rsidRPr="00D05996">
              <w:rPr>
                <w:bCs/>
                <w:iCs/>
                <w:szCs w:val="22"/>
              </w:rPr>
              <w:t>Artralgija</w:t>
            </w:r>
          </w:p>
        </w:tc>
      </w:tr>
      <w:tr w:rsidR="007C7C31" w:rsidRPr="00D05996" w14:paraId="1F838775"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69849CE2"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Inkstų ir šlapimo takų sutrikimai</w:t>
            </w:r>
          </w:p>
        </w:tc>
      </w:tr>
      <w:tr w:rsidR="007C7C31" w:rsidRPr="00D05996" w14:paraId="62B0D2B2" w14:textId="77777777" w:rsidTr="009B6663">
        <w:tc>
          <w:tcPr>
            <w:tcW w:w="1088" w:type="dxa"/>
            <w:tcBorders>
              <w:top w:val="single" w:sz="4" w:space="0" w:color="auto"/>
              <w:left w:val="single" w:sz="4" w:space="0" w:color="auto"/>
              <w:bottom w:val="single" w:sz="4" w:space="0" w:color="auto"/>
              <w:right w:val="single" w:sz="4" w:space="0" w:color="auto"/>
            </w:tcBorders>
          </w:tcPr>
          <w:p w14:paraId="13F068ED"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8F60246"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60C1F76B" w14:textId="431FDC35" w:rsidR="007C7C31" w:rsidRPr="00D05996" w:rsidRDefault="009A77EF" w:rsidP="009B6663">
            <w:pPr>
              <w:tabs>
                <w:tab w:val="left" w:pos="0"/>
                <w:tab w:val="left" w:pos="600"/>
                <w:tab w:val="left" w:pos="709"/>
                <w:tab w:val="left" w:pos="2268"/>
              </w:tabs>
              <w:rPr>
                <w:bCs/>
                <w:iCs/>
                <w:szCs w:val="22"/>
              </w:rPr>
            </w:pPr>
            <w:proofErr w:type="spellStart"/>
            <w:r>
              <w:rPr>
                <w:bCs/>
                <w:iCs/>
                <w:szCs w:val="22"/>
              </w:rPr>
              <w:t>Šlapinimos</w:t>
            </w:r>
            <w:proofErr w:type="spellEnd"/>
            <w:r>
              <w:rPr>
                <w:bCs/>
                <w:iCs/>
                <w:szCs w:val="22"/>
              </w:rPr>
              <w:t xml:space="preserve"> sutikrinimas (</w:t>
            </w:r>
            <w:proofErr w:type="spellStart"/>
            <w:r>
              <w:rPr>
                <w:bCs/>
                <w:iCs/>
                <w:szCs w:val="22"/>
              </w:rPr>
              <w:t>d</w:t>
            </w:r>
            <w:r w:rsidR="007C7C31" w:rsidRPr="00D05996">
              <w:rPr>
                <w:bCs/>
                <w:iCs/>
                <w:szCs w:val="22"/>
              </w:rPr>
              <w:t>izurija</w:t>
            </w:r>
            <w:proofErr w:type="spellEnd"/>
            <w:r>
              <w:rPr>
                <w:bCs/>
                <w:iCs/>
                <w:szCs w:val="22"/>
              </w:rPr>
              <w:t>)</w:t>
            </w:r>
            <w:r w:rsidR="007C7C31" w:rsidRPr="00D05996">
              <w:rPr>
                <w:bCs/>
                <w:iCs/>
                <w:szCs w:val="22"/>
              </w:rPr>
              <w:t>, inkstų skausmas</w:t>
            </w:r>
          </w:p>
        </w:tc>
        <w:tc>
          <w:tcPr>
            <w:tcW w:w="1549" w:type="dxa"/>
            <w:tcBorders>
              <w:top w:val="single" w:sz="4" w:space="0" w:color="auto"/>
              <w:left w:val="single" w:sz="4" w:space="0" w:color="auto"/>
              <w:bottom w:val="single" w:sz="4" w:space="0" w:color="auto"/>
              <w:right w:val="single" w:sz="4" w:space="0" w:color="auto"/>
            </w:tcBorders>
          </w:tcPr>
          <w:p w14:paraId="5D7C63FE" w14:textId="77777777" w:rsidR="007C7C31" w:rsidRPr="00D05996" w:rsidRDefault="007C7C31" w:rsidP="00E6191D">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0814ECBB"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24BBA1BC" w14:textId="77777777" w:rsidR="009A77EF" w:rsidRPr="00D05996" w:rsidRDefault="009A77EF" w:rsidP="009A77EF">
            <w:pPr>
              <w:tabs>
                <w:tab w:val="left" w:pos="0"/>
                <w:tab w:val="left" w:pos="600"/>
                <w:tab w:val="left" w:pos="709"/>
                <w:tab w:val="left" w:pos="2268"/>
              </w:tabs>
              <w:rPr>
                <w:bCs/>
                <w:iCs/>
                <w:szCs w:val="22"/>
              </w:rPr>
            </w:pPr>
            <w:r w:rsidRPr="00D05996">
              <w:rPr>
                <w:bCs/>
                <w:iCs/>
                <w:szCs w:val="22"/>
              </w:rPr>
              <w:t>Ūminis inkstų nepakankamumas,</w:t>
            </w:r>
          </w:p>
          <w:p w14:paraId="4D386E28" w14:textId="77777777" w:rsidR="009A77EF" w:rsidRPr="00D05996" w:rsidRDefault="009A77EF" w:rsidP="009A77EF">
            <w:pPr>
              <w:tabs>
                <w:tab w:val="left" w:pos="0"/>
                <w:tab w:val="left" w:pos="600"/>
                <w:tab w:val="left" w:pos="709"/>
                <w:tab w:val="left" w:pos="2268"/>
              </w:tabs>
              <w:rPr>
                <w:bCs/>
                <w:iCs/>
                <w:szCs w:val="22"/>
              </w:rPr>
            </w:pPr>
            <w:r w:rsidRPr="00D05996">
              <w:rPr>
                <w:bCs/>
                <w:iCs/>
                <w:szCs w:val="22"/>
              </w:rPr>
              <w:t>intersticinis nefritas</w:t>
            </w:r>
          </w:p>
          <w:p w14:paraId="25CA732A"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0D752892"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348FD899"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Lytinės sistemos ir krūties sutrikimai</w:t>
            </w:r>
          </w:p>
        </w:tc>
      </w:tr>
      <w:tr w:rsidR="007C7C31" w:rsidRPr="00D05996" w14:paraId="60AD2D42" w14:textId="77777777" w:rsidTr="009B6663">
        <w:tc>
          <w:tcPr>
            <w:tcW w:w="1088" w:type="dxa"/>
            <w:tcBorders>
              <w:top w:val="single" w:sz="4" w:space="0" w:color="auto"/>
              <w:left w:val="single" w:sz="4" w:space="0" w:color="auto"/>
              <w:bottom w:val="single" w:sz="4" w:space="0" w:color="auto"/>
              <w:right w:val="single" w:sz="4" w:space="0" w:color="auto"/>
            </w:tcBorders>
          </w:tcPr>
          <w:p w14:paraId="62A22B59"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0265EC06"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1B1C4ADE" w14:textId="77777777" w:rsidR="007C7C31" w:rsidRPr="00D05996" w:rsidRDefault="007C7C31" w:rsidP="009B6663">
            <w:pPr>
              <w:tabs>
                <w:tab w:val="left" w:pos="0"/>
                <w:tab w:val="left" w:pos="600"/>
                <w:tab w:val="left" w:pos="709"/>
                <w:tab w:val="left" w:pos="2268"/>
              </w:tabs>
              <w:rPr>
                <w:bCs/>
                <w:iCs/>
                <w:szCs w:val="22"/>
              </w:rPr>
            </w:pPr>
            <w:proofErr w:type="spellStart"/>
            <w:r w:rsidRPr="00D05996">
              <w:rPr>
                <w:bCs/>
                <w:iCs/>
                <w:szCs w:val="22"/>
              </w:rPr>
              <w:t>Metroragija</w:t>
            </w:r>
            <w:proofErr w:type="spellEnd"/>
            <w:r w:rsidRPr="00D05996">
              <w:rPr>
                <w:bCs/>
                <w:iCs/>
                <w:szCs w:val="22"/>
              </w:rPr>
              <w:t>,</w:t>
            </w:r>
          </w:p>
          <w:p w14:paraId="2770F255"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sėklidžių sutrikimas</w:t>
            </w:r>
          </w:p>
        </w:tc>
        <w:tc>
          <w:tcPr>
            <w:tcW w:w="1549" w:type="dxa"/>
            <w:tcBorders>
              <w:top w:val="single" w:sz="4" w:space="0" w:color="auto"/>
              <w:left w:val="single" w:sz="4" w:space="0" w:color="auto"/>
              <w:bottom w:val="single" w:sz="4" w:space="0" w:color="auto"/>
              <w:right w:val="single" w:sz="4" w:space="0" w:color="auto"/>
            </w:tcBorders>
          </w:tcPr>
          <w:p w14:paraId="330D5C87"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22A382FB"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75E4AC26"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2785E369"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6EAE15C4"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Bendrieji sutrikimai ir vartojimo vietos pažeidimai</w:t>
            </w:r>
          </w:p>
        </w:tc>
      </w:tr>
      <w:tr w:rsidR="007C7C31" w:rsidRPr="00D05996" w14:paraId="13316046" w14:textId="77777777" w:rsidTr="009B6663">
        <w:tc>
          <w:tcPr>
            <w:tcW w:w="1088" w:type="dxa"/>
            <w:tcBorders>
              <w:top w:val="single" w:sz="4" w:space="0" w:color="auto"/>
              <w:left w:val="single" w:sz="4" w:space="0" w:color="auto"/>
              <w:bottom w:val="single" w:sz="4" w:space="0" w:color="auto"/>
              <w:right w:val="single" w:sz="4" w:space="0" w:color="auto"/>
            </w:tcBorders>
          </w:tcPr>
          <w:p w14:paraId="5671F980"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6D7D92D7" w14:textId="171F69A4"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4ABEE7E1" w14:textId="30CD95B0"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Krūtinės skausmas, veido edema, karščiavimas, </w:t>
            </w:r>
            <w:r w:rsidRPr="00D05996">
              <w:rPr>
                <w:bCs/>
                <w:iCs/>
                <w:szCs w:val="22"/>
              </w:rPr>
              <w:lastRenderedPageBreak/>
              <w:t>skausmas,</w:t>
            </w:r>
            <w:r w:rsidR="00E6191D">
              <w:rPr>
                <w:bCs/>
                <w:iCs/>
                <w:szCs w:val="22"/>
              </w:rPr>
              <w:t xml:space="preserve"> p</w:t>
            </w:r>
            <w:r w:rsidR="00E6191D" w:rsidRPr="00D05996">
              <w:rPr>
                <w:bCs/>
                <w:iCs/>
                <w:szCs w:val="22"/>
              </w:rPr>
              <w:t>eriferin</w:t>
            </w:r>
            <w:r w:rsidR="00E6191D">
              <w:rPr>
                <w:bCs/>
                <w:iCs/>
                <w:szCs w:val="22"/>
              </w:rPr>
              <w:t xml:space="preserve">ė </w:t>
            </w:r>
            <w:r w:rsidRPr="00D05996">
              <w:rPr>
                <w:bCs/>
                <w:iCs/>
                <w:szCs w:val="22"/>
              </w:rPr>
              <w:t>edema,</w:t>
            </w:r>
          </w:p>
          <w:p w14:paraId="18D2705E"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negalavimas,</w:t>
            </w:r>
          </w:p>
          <w:p w14:paraId="5C2D8084" w14:textId="7FEC7FA6" w:rsidR="007C7C31" w:rsidRPr="00D05996" w:rsidRDefault="007C7C31" w:rsidP="009B6663">
            <w:pPr>
              <w:tabs>
                <w:tab w:val="left" w:pos="0"/>
                <w:tab w:val="left" w:pos="600"/>
                <w:tab w:val="left" w:pos="709"/>
                <w:tab w:val="left" w:pos="2268"/>
              </w:tabs>
              <w:rPr>
                <w:bCs/>
                <w:iCs/>
                <w:szCs w:val="22"/>
              </w:rPr>
            </w:pPr>
            <w:r w:rsidRPr="00D05996">
              <w:rPr>
                <w:bCs/>
                <w:iCs/>
                <w:szCs w:val="22"/>
              </w:rPr>
              <w:t>astenija</w:t>
            </w:r>
            <w:r w:rsidR="00E6191D">
              <w:rPr>
                <w:bCs/>
                <w:iCs/>
                <w:szCs w:val="22"/>
              </w:rPr>
              <w:t>, n</w:t>
            </w:r>
            <w:r w:rsidR="00E6191D" w:rsidRPr="00D05996">
              <w:rPr>
                <w:bCs/>
                <w:iCs/>
                <w:szCs w:val="22"/>
              </w:rPr>
              <w:t>uovargis</w:t>
            </w:r>
          </w:p>
        </w:tc>
        <w:tc>
          <w:tcPr>
            <w:tcW w:w="1549" w:type="dxa"/>
            <w:tcBorders>
              <w:top w:val="single" w:sz="4" w:space="0" w:color="auto"/>
              <w:left w:val="single" w:sz="4" w:space="0" w:color="auto"/>
              <w:bottom w:val="single" w:sz="4" w:space="0" w:color="auto"/>
              <w:right w:val="single" w:sz="4" w:space="0" w:color="auto"/>
            </w:tcBorders>
          </w:tcPr>
          <w:p w14:paraId="58A834E6"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lastRenderedPageBreak/>
              <w:t xml:space="preserve"> </w:t>
            </w:r>
          </w:p>
        </w:tc>
        <w:tc>
          <w:tcPr>
            <w:tcW w:w="1257" w:type="dxa"/>
            <w:tcBorders>
              <w:top w:val="single" w:sz="4" w:space="0" w:color="auto"/>
              <w:left w:val="single" w:sz="4" w:space="0" w:color="auto"/>
              <w:bottom w:val="single" w:sz="4" w:space="0" w:color="auto"/>
              <w:right w:val="single" w:sz="4" w:space="0" w:color="auto"/>
            </w:tcBorders>
          </w:tcPr>
          <w:p w14:paraId="48023971"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18626E62"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0AAAF716"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68471985" w14:textId="77777777" w:rsidR="007C7C31" w:rsidRPr="00D05996" w:rsidRDefault="007C7C31" w:rsidP="009B6663">
            <w:pPr>
              <w:tabs>
                <w:tab w:val="left" w:pos="0"/>
                <w:tab w:val="left" w:pos="600"/>
                <w:tab w:val="left" w:pos="709"/>
                <w:tab w:val="left" w:pos="2268"/>
              </w:tabs>
              <w:rPr>
                <w:b/>
                <w:bCs/>
                <w:iCs/>
                <w:szCs w:val="22"/>
              </w:rPr>
            </w:pPr>
            <w:r w:rsidRPr="00D05996">
              <w:rPr>
                <w:b/>
                <w:bCs/>
                <w:iCs/>
                <w:szCs w:val="22"/>
              </w:rPr>
              <w:t>Tyrimai</w:t>
            </w:r>
          </w:p>
        </w:tc>
      </w:tr>
      <w:tr w:rsidR="007C7C31" w:rsidRPr="00D05996" w14:paraId="134821D9" w14:textId="77777777" w:rsidTr="009B6663">
        <w:tc>
          <w:tcPr>
            <w:tcW w:w="1088" w:type="dxa"/>
            <w:tcBorders>
              <w:top w:val="single" w:sz="4" w:space="0" w:color="auto"/>
              <w:left w:val="single" w:sz="4" w:space="0" w:color="auto"/>
              <w:bottom w:val="single" w:sz="4" w:space="0" w:color="auto"/>
              <w:right w:val="single" w:sz="4" w:space="0" w:color="auto"/>
            </w:tcBorders>
          </w:tcPr>
          <w:p w14:paraId="5BD5AC74"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2F45D773"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Limfocitų kiekio sumažėjimas,</w:t>
            </w:r>
          </w:p>
          <w:p w14:paraId="2567338A" w14:textId="77777777" w:rsidR="007C7C31" w:rsidRPr="00D05996" w:rsidRDefault="007C7C31" w:rsidP="009B6663">
            <w:pPr>
              <w:tabs>
                <w:tab w:val="left" w:pos="0"/>
                <w:tab w:val="left" w:pos="600"/>
                <w:tab w:val="left" w:pos="709"/>
                <w:tab w:val="left" w:pos="2268"/>
              </w:tabs>
              <w:rPr>
                <w:bCs/>
                <w:iCs/>
                <w:szCs w:val="22"/>
              </w:rPr>
            </w:pPr>
            <w:proofErr w:type="spellStart"/>
            <w:r w:rsidRPr="006208C5">
              <w:rPr>
                <w:bCs/>
                <w:iCs/>
                <w:szCs w:val="22"/>
              </w:rPr>
              <w:t>eozinofilų</w:t>
            </w:r>
            <w:proofErr w:type="spellEnd"/>
            <w:r w:rsidRPr="006208C5">
              <w:rPr>
                <w:bCs/>
                <w:iCs/>
                <w:szCs w:val="22"/>
              </w:rPr>
              <w:t xml:space="preserve"> kiekio padidėjimas,</w:t>
            </w:r>
          </w:p>
          <w:p w14:paraId="03310A08"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vandenilio karbonato kiekio sumažėjimas kraujyje,</w:t>
            </w:r>
          </w:p>
          <w:p w14:paraId="0B5A80AB" w14:textId="77777777" w:rsidR="007C7C31" w:rsidRPr="00D05996" w:rsidRDefault="007C7C31" w:rsidP="009B6663">
            <w:pPr>
              <w:tabs>
                <w:tab w:val="left" w:pos="0"/>
                <w:tab w:val="left" w:pos="600"/>
                <w:tab w:val="left" w:pos="709"/>
                <w:tab w:val="left" w:pos="2268"/>
              </w:tabs>
              <w:rPr>
                <w:bCs/>
                <w:iCs/>
                <w:szCs w:val="22"/>
              </w:rPr>
            </w:pPr>
            <w:proofErr w:type="spellStart"/>
            <w:r w:rsidRPr="006208C5">
              <w:rPr>
                <w:bCs/>
                <w:iCs/>
                <w:szCs w:val="22"/>
              </w:rPr>
              <w:t>bazofilų</w:t>
            </w:r>
            <w:proofErr w:type="spellEnd"/>
            <w:r w:rsidRPr="006208C5">
              <w:rPr>
                <w:bCs/>
                <w:iCs/>
                <w:szCs w:val="22"/>
              </w:rPr>
              <w:t xml:space="preserve"> padaugėji-</w:t>
            </w:r>
            <w:proofErr w:type="spellStart"/>
            <w:r w:rsidRPr="006208C5">
              <w:rPr>
                <w:bCs/>
                <w:iCs/>
                <w:szCs w:val="22"/>
              </w:rPr>
              <w:t>mas</w:t>
            </w:r>
            <w:proofErr w:type="spellEnd"/>
            <w:r w:rsidRPr="006208C5">
              <w:rPr>
                <w:bCs/>
                <w:iCs/>
                <w:szCs w:val="22"/>
              </w:rPr>
              <w:t xml:space="preserve">, </w:t>
            </w:r>
            <w:proofErr w:type="spellStart"/>
            <w:r w:rsidRPr="006208C5">
              <w:rPr>
                <w:bCs/>
                <w:iCs/>
                <w:szCs w:val="22"/>
              </w:rPr>
              <w:t>monocitų</w:t>
            </w:r>
            <w:proofErr w:type="spellEnd"/>
            <w:r w:rsidRPr="006208C5">
              <w:rPr>
                <w:bCs/>
                <w:iCs/>
                <w:szCs w:val="22"/>
              </w:rPr>
              <w:t xml:space="preserve"> padaugėjimas, neutrofilų padaugėjimas</w:t>
            </w:r>
          </w:p>
        </w:tc>
        <w:tc>
          <w:tcPr>
            <w:tcW w:w="2061" w:type="dxa"/>
            <w:tcBorders>
              <w:top w:val="single" w:sz="4" w:space="0" w:color="auto"/>
              <w:left w:val="single" w:sz="4" w:space="0" w:color="auto"/>
              <w:bottom w:val="single" w:sz="4" w:space="0" w:color="auto"/>
              <w:right w:val="single" w:sz="4" w:space="0" w:color="auto"/>
            </w:tcBorders>
          </w:tcPr>
          <w:p w14:paraId="2A06D699"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Aspartataminotransferazės, </w:t>
            </w:r>
            <w:proofErr w:type="spellStart"/>
            <w:r w:rsidRPr="00D05996">
              <w:rPr>
                <w:bCs/>
                <w:iCs/>
                <w:szCs w:val="22"/>
              </w:rPr>
              <w:t>alaninaminotransfe-razės</w:t>
            </w:r>
            <w:proofErr w:type="spellEnd"/>
            <w:r w:rsidRPr="00D05996">
              <w:rPr>
                <w:bCs/>
                <w:iCs/>
                <w:szCs w:val="22"/>
              </w:rPr>
              <w:t xml:space="preserve"> </w:t>
            </w:r>
            <w:r>
              <w:rPr>
                <w:bCs/>
                <w:iCs/>
                <w:szCs w:val="22"/>
              </w:rPr>
              <w:t xml:space="preserve">aktyvumo padidėjimas </w:t>
            </w:r>
            <w:r w:rsidRPr="00D05996">
              <w:rPr>
                <w:bCs/>
                <w:iCs/>
                <w:szCs w:val="22"/>
              </w:rPr>
              <w:t>kraujyje, bilirubino padaugėjimas kraujyje, urėjos padaugėjimas kraujyje, kreatinino padaugėjimas kraujyje,</w:t>
            </w:r>
          </w:p>
          <w:p w14:paraId="63637813"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nenormalus kalio kiekis kraujyje,</w:t>
            </w:r>
          </w:p>
          <w:p w14:paraId="7A024CF3"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 xml:space="preserve">šarminės fosfatazės </w:t>
            </w:r>
            <w:r>
              <w:rPr>
                <w:bCs/>
                <w:iCs/>
                <w:szCs w:val="22"/>
              </w:rPr>
              <w:t xml:space="preserve">aktyvumo padidėjimas </w:t>
            </w:r>
            <w:r w:rsidRPr="00D05996">
              <w:rPr>
                <w:bCs/>
                <w:iCs/>
                <w:szCs w:val="22"/>
              </w:rPr>
              <w:t>kraujyje, chlorido padaugėjimas kraujyje, gliukozės padaugėjimas kraujyje,</w:t>
            </w:r>
          </w:p>
          <w:p w14:paraId="454EF8EB"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trombocitų kiekio padidėjimas, hematokrito sumažėjimas, vandenilio karbonato padaugėjimas,</w:t>
            </w:r>
          </w:p>
          <w:p w14:paraId="01B025EB"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nenormalus natrio kiekis kraujyje</w:t>
            </w:r>
          </w:p>
        </w:tc>
        <w:tc>
          <w:tcPr>
            <w:tcW w:w="1549" w:type="dxa"/>
            <w:tcBorders>
              <w:top w:val="single" w:sz="4" w:space="0" w:color="auto"/>
              <w:left w:val="single" w:sz="4" w:space="0" w:color="auto"/>
              <w:bottom w:val="single" w:sz="4" w:space="0" w:color="auto"/>
              <w:right w:val="single" w:sz="4" w:space="0" w:color="auto"/>
            </w:tcBorders>
          </w:tcPr>
          <w:p w14:paraId="5DAB53FA"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10C19317"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6D3487BC" w14:textId="77777777" w:rsidR="007C7C31" w:rsidRPr="00D05996" w:rsidRDefault="007C7C31" w:rsidP="009B6663">
            <w:pPr>
              <w:tabs>
                <w:tab w:val="left" w:pos="0"/>
                <w:tab w:val="left" w:pos="600"/>
                <w:tab w:val="left" w:pos="709"/>
                <w:tab w:val="left" w:pos="2268"/>
              </w:tabs>
              <w:rPr>
                <w:bCs/>
                <w:iCs/>
                <w:szCs w:val="22"/>
              </w:rPr>
            </w:pPr>
          </w:p>
        </w:tc>
      </w:tr>
      <w:tr w:rsidR="007C7C31" w:rsidRPr="00D05996" w14:paraId="3589D5B7" w14:textId="77777777" w:rsidTr="009B6663">
        <w:tc>
          <w:tcPr>
            <w:tcW w:w="9286" w:type="dxa"/>
            <w:gridSpan w:val="6"/>
            <w:tcBorders>
              <w:top w:val="single" w:sz="4" w:space="0" w:color="auto"/>
              <w:left w:val="single" w:sz="4" w:space="0" w:color="auto"/>
              <w:bottom w:val="single" w:sz="4" w:space="0" w:color="auto"/>
              <w:right w:val="single" w:sz="4" w:space="0" w:color="auto"/>
            </w:tcBorders>
          </w:tcPr>
          <w:p w14:paraId="514740B2" w14:textId="77777777" w:rsidR="007C7C31" w:rsidRPr="00D05996" w:rsidRDefault="007C7C31" w:rsidP="009B6663">
            <w:pPr>
              <w:tabs>
                <w:tab w:val="left" w:pos="0"/>
                <w:tab w:val="left" w:pos="600"/>
                <w:tab w:val="left" w:pos="709"/>
                <w:tab w:val="left" w:pos="2268"/>
              </w:tabs>
              <w:rPr>
                <w:b/>
                <w:bCs/>
                <w:iCs/>
                <w:szCs w:val="22"/>
              </w:rPr>
            </w:pPr>
            <w:r w:rsidRPr="00D05996">
              <w:rPr>
                <w:b/>
                <w:szCs w:val="22"/>
              </w:rPr>
              <w:t>Sužalojimai, apsinuodijimai ir procedūrų komplikacijos</w:t>
            </w:r>
          </w:p>
        </w:tc>
      </w:tr>
      <w:tr w:rsidR="007C7C31" w:rsidRPr="00D05996" w14:paraId="316D6461" w14:textId="77777777" w:rsidTr="009B6663">
        <w:tc>
          <w:tcPr>
            <w:tcW w:w="1088" w:type="dxa"/>
            <w:tcBorders>
              <w:top w:val="single" w:sz="4" w:space="0" w:color="auto"/>
              <w:left w:val="single" w:sz="4" w:space="0" w:color="auto"/>
              <w:bottom w:val="single" w:sz="4" w:space="0" w:color="auto"/>
              <w:right w:val="single" w:sz="4" w:space="0" w:color="auto"/>
            </w:tcBorders>
          </w:tcPr>
          <w:p w14:paraId="03D89A49" w14:textId="77777777" w:rsidR="007C7C31" w:rsidRPr="00D05996" w:rsidRDefault="007C7C31" w:rsidP="009B6663">
            <w:pPr>
              <w:tabs>
                <w:tab w:val="left" w:pos="0"/>
                <w:tab w:val="left" w:pos="600"/>
                <w:tab w:val="left" w:pos="709"/>
                <w:tab w:val="left" w:pos="2268"/>
              </w:tabs>
              <w:rPr>
                <w:bCs/>
                <w:iCs/>
                <w:szCs w:val="22"/>
              </w:rPr>
            </w:pPr>
          </w:p>
        </w:tc>
        <w:tc>
          <w:tcPr>
            <w:tcW w:w="1350" w:type="dxa"/>
            <w:tcBorders>
              <w:top w:val="single" w:sz="4" w:space="0" w:color="auto"/>
              <w:left w:val="single" w:sz="4" w:space="0" w:color="auto"/>
              <w:bottom w:val="single" w:sz="4" w:space="0" w:color="auto"/>
              <w:right w:val="single" w:sz="4" w:space="0" w:color="auto"/>
            </w:tcBorders>
          </w:tcPr>
          <w:p w14:paraId="27A39CF7" w14:textId="77777777" w:rsidR="007C7C31" w:rsidRPr="00D05996" w:rsidRDefault="007C7C31" w:rsidP="009B6663">
            <w:pPr>
              <w:tabs>
                <w:tab w:val="left" w:pos="0"/>
                <w:tab w:val="left" w:pos="600"/>
                <w:tab w:val="left" w:pos="709"/>
                <w:tab w:val="left" w:pos="2268"/>
              </w:tabs>
              <w:rPr>
                <w:bCs/>
                <w:iCs/>
                <w:szCs w:val="22"/>
              </w:rPr>
            </w:pPr>
          </w:p>
        </w:tc>
        <w:tc>
          <w:tcPr>
            <w:tcW w:w="2061" w:type="dxa"/>
            <w:tcBorders>
              <w:top w:val="single" w:sz="4" w:space="0" w:color="auto"/>
              <w:left w:val="single" w:sz="4" w:space="0" w:color="auto"/>
              <w:bottom w:val="single" w:sz="4" w:space="0" w:color="auto"/>
              <w:right w:val="single" w:sz="4" w:space="0" w:color="auto"/>
            </w:tcBorders>
          </w:tcPr>
          <w:p w14:paraId="4AC97D48" w14:textId="77777777" w:rsidR="007C7C31" w:rsidRPr="00D05996" w:rsidRDefault="007C7C31" w:rsidP="009B6663">
            <w:pPr>
              <w:tabs>
                <w:tab w:val="left" w:pos="0"/>
                <w:tab w:val="left" w:pos="600"/>
                <w:tab w:val="left" w:pos="709"/>
                <w:tab w:val="left" w:pos="2268"/>
              </w:tabs>
              <w:rPr>
                <w:bCs/>
                <w:iCs/>
                <w:szCs w:val="22"/>
              </w:rPr>
            </w:pPr>
            <w:r w:rsidRPr="00D05996">
              <w:rPr>
                <w:bCs/>
                <w:iCs/>
                <w:szCs w:val="22"/>
              </w:rPr>
              <w:t>Komplikacijos po procedūros</w:t>
            </w:r>
          </w:p>
        </w:tc>
        <w:tc>
          <w:tcPr>
            <w:tcW w:w="1549" w:type="dxa"/>
            <w:tcBorders>
              <w:top w:val="single" w:sz="4" w:space="0" w:color="auto"/>
              <w:left w:val="single" w:sz="4" w:space="0" w:color="auto"/>
              <w:bottom w:val="single" w:sz="4" w:space="0" w:color="auto"/>
              <w:right w:val="single" w:sz="4" w:space="0" w:color="auto"/>
            </w:tcBorders>
          </w:tcPr>
          <w:p w14:paraId="2ED80CEC" w14:textId="77777777" w:rsidR="007C7C31" w:rsidRPr="00D05996" w:rsidRDefault="007C7C31" w:rsidP="009B6663">
            <w:pPr>
              <w:tabs>
                <w:tab w:val="left" w:pos="0"/>
                <w:tab w:val="left" w:pos="600"/>
                <w:tab w:val="left" w:pos="709"/>
                <w:tab w:val="left" w:pos="2268"/>
              </w:tabs>
              <w:rPr>
                <w:bCs/>
                <w:iCs/>
                <w:szCs w:val="22"/>
              </w:rPr>
            </w:pPr>
          </w:p>
        </w:tc>
        <w:tc>
          <w:tcPr>
            <w:tcW w:w="1257" w:type="dxa"/>
            <w:tcBorders>
              <w:top w:val="single" w:sz="4" w:space="0" w:color="auto"/>
              <w:left w:val="single" w:sz="4" w:space="0" w:color="auto"/>
              <w:bottom w:val="single" w:sz="4" w:space="0" w:color="auto"/>
              <w:right w:val="single" w:sz="4" w:space="0" w:color="auto"/>
            </w:tcBorders>
          </w:tcPr>
          <w:p w14:paraId="31748470" w14:textId="77777777" w:rsidR="007C7C31" w:rsidRPr="00D05996" w:rsidRDefault="007C7C31" w:rsidP="009B6663">
            <w:pPr>
              <w:tabs>
                <w:tab w:val="left" w:pos="0"/>
                <w:tab w:val="left" w:pos="600"/>
                <w:tab w:val="left" w:pos="709"/>
                <w:tab w:val="left" w:pos="2268"/>
              </w:tabs>
              <w:rPr>
                <w:bCs/>
                <w:iCs/>
                <w:szCs w:val="22"/>
              </w:rPr>
            </w:pPr>
          </w:p>
        </w:tc>
        <w:tc>
          <w:tcPr>
            <w:tcW w:w="1981" w:type="dxa"/>
            <w:tcBorders>
              <w:top w:val="single" w:sz="4" w:space="0" w:color="auto"/>
              <w:left w:val="single" w:sz="4" w:space="0" w:color="auto"/>
              <w:bottom w:val="single" w:sz="4" w:space="0" w:color="auto"/>
              <w:right w:val="single" w:sz="4" w:space="0" w:color="auto"/>
            </w:tcBorders>
          </w:tcPr>
          <w:p w14:paraId="5E099A32" w14:textId="77777777" w:rsidR="007C7C31" w:rsidRPr="00D05996" w:rsidRDefault="007C7C31" w:rsidP="009B6663">
            <w:pPr>
              <w:tabs>
                <w:tab w:val="left" w:pos="0"/>
                <w:tab w:val="left" w:pos="600"/>
                <w:tab w:val="left" w:pos="709"/>
                <w:tab w:val="left" w:pos="2268"/>
              </w:tabs>
              <w:rPr>
                <w:bCs/>
                <w:iCs/>
                <w:szCs w:val="22"/>
              </w:rPr>
            </w:pPr>
          </w:p>
        </w:tc>
      </w:tr>
    </w:tbl>
    <w:p w14:paraId="4CB0AC83" w14:textId="77777777" w:rsidR="007C7C31" w:rsidRPr="00D05996" w:rsidRDefault="007C7C31" w:rsidP="007C7C31">
      <w:pPr>
        <w:rPr>
          <w:szCs w:val="22"/>
        </w:rPr>
      </w:pPr>
    </w:p>
    <w:p w14:paraId="30D6FE2C" w14:textId="77777777" w:rsidR="007C7C31" w:rsidRPr="00D05996" w:rsidRDefault="007C7C31" w:rsidP="007C7C31">
      <w:pPr>
        <w:rPr>
          <w:szCs w:val="22"/>
        </w:rPr>
      </w:pPr>
      <w:r w:rsidRPr="00D05996">
        <w:rPr>
          <w:szCs w:val="22"/>
        </w:rPr>
        <w:t xml:space="preserve">Nepageidaujamos reakcijos, galbūt arba tikriausiai susijusios su </w:t>
      </w:r>
      <w:proofErr w:type="spellStart"/>
      <w:r w:rsidRPr="00D05996">
        <w:rPr>
          <w:i/>
          <w:szCs w:val="22"/>
        </w:rPr>
        <w:t>Mycobacterium</w:t>
      </w:r>
      <w:proofErr w:type="spellEnd"/>
      <w:r w:rsidRPr="00D05996">
        <w:rPr>
          <w:i/>
          <w:szCs w:val="22"/>
        </w:rPr>
        <w:t xml:space="preserve"> </w:t>
      </w:r>
      <w:proofErr w:type="spellStart"/>
      <w:r w:rsidRPr="00D05996">
        <w:rPr>
          <w:i/>
          <w:szCs w:val="22"/>
        </w:rPr>
        <w:t>Avium</w:t>
      </w:r>
      <w:proofErr w:type="spellEnd"/>
      <w:r w:rsidRPr="00D05996">
        <w:rPr>
          <w:i/>
          <w:szCs w:val="22"/>
        </w:rPr>
        <w:t xml:space="preserve"> </w:t>
      </w:r>
      <w:r w:rsidRPr="00D05996">
        <w:rPr>
          <w:szCs w:val="22"/>
        </w:rPr>
        <w:t xml:space="preserve">komplekso profilaktika ir gydymu, yra paremtos klinikinių tyrimų ir </w:t>
      </w:r>
      <w:proofErr w:type="spellStart"/>
      <w:r>
        <w:rPr>
          <w:szCs w:val="22"/>
        </w:rPr>
        <w:t>poregistraciniais</w:t>
      </w:r>
      <w:proofErr w:type="spellEnd"/>
      <w:r w:rsidRPr="00D05996">
        <w:rPr>
          <w:szCs w:val="22"/>
        </w:rPr>
        <w:t xml:space="preserve"> duomenimis. Šios nepageidaujamos reakcijos arba rūšimi, arba dažniu skiriasi nuo tų, kurios buvo nustatytos tiriant greito ar pailginto atpalaidavimo farmacines formas.</w:t>
      </w:r>
    </w:p>
    <w:p w14:paraId="42E1BCFE" w14:textId="77777777" w:rsidR="007C7C31" w:rsidRPr="00D05996" w:rsidRDefault="007C7C31" w:rsidP="007C7C31">
      <w:pPr>
        <w:rPr>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3876"/>
        <w:gridCol w:w="2644"/>
      </w:tblGrid>
      <w:tr w:rsidR="007C7C31" w:rsidRPr="00D05996" w14:paraId="00CB5380" w14:textId="77777777" w:rsidTr="009B6663">
        <w:trPr>
          <w:trHeight w:val="178"/>
          <w:tblHeader/>
        </w:trPr>
        <w:tc>
          <w:tcPr>
            <w:tcW w:w="2836" w:type="dxa"/>
          </w:tcPr>
          <w:p w14:paraId="691C4266" w14:textId="77777777" w:rsidR="007C7C31" w:rsidRPr="00D05996" w:rsidRDefault="007C7C31" w:rsidP="009B6663">
            <w:pPr>
              <w:pStyle w:val="Default"/>
              <w:jc w:val="center"/>
              <w:rPr>
                <w:b/>
                <w:sz w:val="22"/>
                <w:szCs w:val="22"/>
                <w:lang w:val="lt-LT"/>
              </w:rPr>
            </w:pPr>
            <w:r w:rsidRPr="00D05996">
              <w:rPr>
                <w:sz w:val="22"/>
                <w:szCs w:val="22"/>
                <w:lang w:val="lt-LT"/>
              </w:rPr>
              <w:br w:type="page"/>
            </w:r>
            <w:r w:rsidRPr="00D05996">
              <w:rPr>
                <w:b/>
                <w:sz w:val="22"/>
                <w:szCs w:val="22"/>
                <w:lang w:val="lt-LT"/>
              </w:rPr>
              <w:t>Organų sistemų klasė</w:t>
            </w:r>
          </w:p>
        </w:tc>
        <w:tc>
          <w:tcPr>
            <w:tcW w:w="3876" w:type="dxa"/>
          </w:tcPr>
          <w:p w14:paraId="7C2C32FF" w14:textId="77777777" w:rsidR="007C7C31" w:rsidRPr="00D05996" w:rsidRDefault="007C7C31" w:rsidP="009B6663">
            <w:pPr>
              <w:pStyle w:val="Default"/>
              <w:jc w:val="center"/>
              <w:rPr>
                <w:sz w:val="22"/>
                <w:szCs w:val="22"/>
                <w:lang w:val="lt-LT"/>
              </w:rPr>
            </w:pPr>
            <w:r w:rsidRPr="00D05996">
              <w:rPr>
                <w:b/>
                <w:bCs/>
                <w:sz w:val="22"/>
                <w:szCs w:val="22"/>
                <w:lang w:val="lt-LT"/>
              </w:rPr>
              <w:t>Nepageidaujama reakcija</w:t>
            </w:r>
          </w:p>
        </w:tc>
        <w:tc>
          <w:tcPr>
            <w:tcW w:w="2644" w:type="dxa"/>
          </w:tcPr>
          <w:p w14:paraId="46AD48B6" w14:textId="77777777" w:rsidR="007C7C31" w:rsidRPr="00D05996" w:rsidRDefault="007C7C31" w:rsidP="009B6663">
            <w:pPr>
              <w:pStyle w:val="Default"/>
              <w:jc w:val="center"/>
              <w:rPr>
                <w:sz w:val="22"/>
                <w:szCs w:val="22"/>
                <w:lang w:val="lt-LT"/>
              </w:rPr>
            </w:pPr>
            <w:r w:rsidRPr="00D05996">
              <w:rPr>
                <w:b/>
                <w:bCs/>
                <w:sz w:val="22"/>
                <w:szCs w:val="22"/>
                <w:lang w:val="lt-LT"/>
              </w:rPr>
              <w:t>Dažnis</w:t>
            </w:r>
          </w:p>
        </w:tc>
      </w:tr>
      <w:tr w:rsidR="007C7C31" w:rsidRPr="00D05996" w14:paraId="7FD86BA6" w14:textId="77777777" w:rsidTr="009B6663">
        <w:trPr>
          <w:trHeight w:val="186"/>
        </w:trPr>
        <w:tc>
          <w:tcPr>
            <w:tcW w:w="2836" w:type="dxa"/>
            <w:vMerge w:val="restart"/>
          </w:tcPr>
          <w:p w14:paraId="134EFFC3" w14:textId="77777777" w:rsidR="007C7C31" w:rsidRPr="00D05996" w:rsidRDefault="007C7C31" w:rsidP="009B6663">
            <w:pPr>
              <w:pStyle w:val="Default"/>
              <w:rPr>
                <w:sz w:val="22"/>
                <w:szCs w:val="22"/>
                <w:lang w:val="lt-LT"/>
              </w:rPr>
            </w:pPr>
            <w:r w:rsidRPr="00D05996">
              <w:rPr>
                <w:b/>
                <w:bCs/>
                <w:sz w:val="22"/>
                <w:szCs w:val="22"/>
                <w:lang w:val="lt-LT"/>
              </w:rPr>
              <w:t>Metabolizmo ir mitybos sutrikimai</w:t>
            </w:r>
          </w:p>
        </w:tc>
        <w:tc>
          <w:tcPr>
            <w:tcW w:w="3876" w:type="dxa"/>
          </w:tcPr>
          <w:p w14:paraId="58B6A066" w14:textId="77777777" w:rsidR="007C7C31" w:rsidRPr="00D05996" w:rsidRDefault="007C7C31" w:rsidP="009B6663">
            <w:pPr>
              <w:pStyle w:val="Default"/>
              <w:rPr>
                <w:sz w:val="22"/>
                <w:szCs w:val="22"/>
                <w:lang w:val="lt-LT"/>
              </w:rPr>
            </w:pPr>
            <w:r w:rsidRPr="00D05996">
              <w:rPr>
                <w:sz w:val="22"/>
                <w:szCs w:val="22"/>
                <w:lang w:val="lt-LT"/>
              </w:rPr>
              <w:t>Anoreksija</w:t>
            </w:r>
          </w:p>
        </w:tc>
        <w:tc>
          <w:tcPr>
            <w:tcW w:w="2644" w:type="dxa"/>
          </w:tcPr>
          <w:p w14:paraId="7134561C" w14:textId="77777777" w:rsidR="007C7C31" w:rsidRPr="00D05996" w:rsidRDefault="007C7C31" w:rsidP="009B6663">
            <w:pPr>
              <w:pStyle w:val="Default"/>
              <w:rPr>
                <w:sz w:val="22"/>
                <w:szCs w:val="22"/>
                <w:lang w:val="lt-LT"/>
              </w:rPr>
            </w:pPr>
            <w:r w:rsidRPr="00D05996">
              <w:rPr>
                <w:sz w:val="22"/>
                <w:szCs w:val="22"/>
                <w:lang w:val="lt-LT"/>
              </w:rPr>
              <w:t>Dažnas</w:t>
            </w:r>
          </w:p>
        </w:tc>
      </w:tr>
      <w:tr w:rsidR="007C7C31" w:rsidRPr="00D05996" w14:paraId="1DF016B8" w14:textId="77777777" w:rsidTr="009B6663">
        <w:trPr>
          <w:trHeight w:val="181"/>
        </w:trPr>
        <w:tc>
          <w:tcPr>
            <w:tcW w:w="2836" w:type="dxa"/>
            <w:vMerge/>
          </w:tcPr>
          <w:p w14:paraId="2CA6CCB2" w14:textId="77777777" w:rsidR="007C7C31" w:rsidRPr="00D05996" w:rsidRDefault="007C7C31" w:rsidP="009B6663">
            <w:pPr>
              <w:pStyle w:val="Default"/>
              <w:rPr>
                <w:sz w:val="22"/>
                <w:szCs w:val="22"/>
                <w:lang w:val="lt-LT"/>
              </w:rPr>
            </w:pPr>
          </w:p>
        </w:tc>
        <w:tc>
          <w:tcPr>
            <w:tcW w:w="3876" w:type="dxa"/>
          </w:tcPr>
          <w:p w14:paraId="16079937" w14:textId="77777777" w:rsidR="007C7C31" w:rsidRPr="00D05996" w:rsidRDefault="007C7C31" w:rsidP="009B6663">
            <w:pPr>
              <w:pStyle w:val="Default"/>
              <w:rPr>
                <w:sz w:val="22"/>
                <w:szCs w:val="22"/>
                <w:lang w:val="lt-LT"/>
              </w:rPr>
            </w:pPr>
          </w:p>
        </w:tc>
        <w:tc>
          <w:tcPr>
            <w:tcW w:w="2644" w:type="dxa"/>
          </w:tcPr>
          <w:p w14:paraId="3C8D9092" w14:textId="77777777" w:rsidR="007C7C31" w:rsidRPr="00D05996" w:rsidRDefault="007C7C31" w:rsidP="009B6663">
            <w:pPr>
              <w:pStyle w:val="Default"/>
              <w:rPr>
                <w:sz w:val="22"/>
                <w:szCs w:val="22"/>
                <w:lang w:val="lt-LT"/>
              </w:rPr>
            </w:pPr>
          </w:p>
        </w:tc>
      </w:tr>
      <w:tr w:rsidR="007C7C31" w:rsidRPr="00D05996" w14:paraId="2192A3B1" w14:textId="77777777" w:rsidTr="009B6663">
        <w:trPr>
          <w:trHeight w:val="416"/>
        </w:trPr>
        <w:tc>
          <w:tcPr>
            <w:tcW w:w="2836" w:type="dxa"/>
            <w:vMerge w:val="restart"/>
          </w:tcPr>
          <w:p w14:paraId="1EA456FB" w14:textId="77777777" w:rsidR="007C7C31" w:rsidRPr="00D05996" w:rsidRDefault="007C7C31" w:rsidP="009B6663">
            <w:pPr>
              <w:pStyle w:val="Default"/>
              <w:rPr>
                <w:b/>
                <w:sz w:val="22"/>
                <w:szCs w:val="22"/>
                <w:lang w:val="lt-LT"/>
              </w:rPr>
            </w:pPr>
            <w:r w:rsidRPr="00D05996">
              <w:rPr>
                <w:b/>
                <w:sz w:val="22"/>
                <w:szCs w:val="22"/>
                <w:lang w:val="lt-LT"/>
              </w:rPr>
              <w:t>Nervų sistemos sutrikimai</w:t>
            </w:r>
          </w:p>
        </w:tc>
        <w:tc>
          <w:tcPr>
            <w:tcW w:w="3876" w:type="dxa"/>
          </w:tcPr>
          <w:p w14:paraId="21A98F43" w14:textId="77777777" w:rsidR="007C7C31" w:rsidRPr="00D05996" w:rsidRDefault="007C7C31" w:rsidP="009B6663">
            <w:pPr>
              <w:pStyle w:val="Default"/>
              <w:rPr>
                <w:sz w:val="22"/>
                <w:szCs w:val="22"/>
                <w:lang w:val="lt-LT"/>
              </w:rPr>
            </w:pPr>
            <w:r w:rsidRPr="00D05996">
              <w:rPr>
                <w:sz w:val="22"/>
                <w:szCs w:val="22"/>
                <w:lang w:val="lt-LT"/>
              </w:rPr>
              <w:t>Svaigulys, galvos skausmas, parestezija, disgeuzija</w:t>
            </w:r>
          </w:p>
        </w:tc>
        <w:tc>
          <w:tcPr>
            <w:tcW w:w="2644" w:type="dxa"/>
          </w:tcPr>
          <w:p w14:paraId="00E9BA09" w14:textId="77777777" w:rsidR="007C7C31" w:rsidRPr="00D05996" w:rsidRDefault="007C7C31" w:rsidP="009B6663">
            <w:pPr>
              <w:pStyle w:val="Default"/>
              <w:rPr>
                <w:sz w:val="22"/>
                <w:szCs w:val="22"/>
                <w:lang w:val="lt-LT"/>
              </w:rPr>
            </w:pPr>
            <w:r w:rsidRPr="00D05996">
              <w:rPr>
                <w:sz w:val="22"/>
                <w:szCs w:val="22"/>
                <w:lang w:val="lt-LT"/>
              </w:rPr>
              <w:t>Dažnas</w:t>
            </w:r>
          </w:p>
        </w:tc>
      </w:tr>
      <w:tr w:rsidR="007C7C31" w:rsidRPr="00D05996" w14:paraId="7AF6C633" w14:textId="77777777" w:rsidTr="009B6663">
        <w:trPr>
          <w:trHeight w:val="181"/>
        </w:trPr>
        <w:tc>
          <w:tcPr>
            <w:tcW w:w="2836" w:type="dxa"/>
            <w:vMerge/>
          </w:tcPr>
          <w:p w14:paraId="119E8E87" w14:textId="77777777" w:rsidR="007C7C31" w:rsidRPr="00D05996" w:rsidRDefault="007C7C31" w:rsidP="009B6663">
            <w:pPr>
              <w:pStyle w:val="Default"/>
              <w:rPr>
                <w:sz w:val="22"/>
                <w:szCs w:val="22"/>
                <w:lang w:val="lt-LT"/>
              </w:rPr>
            </w:pPr>
          </w:p>
        </w:tc>
        <w:tc>
          <w:tcPr>
            <w:tcW w:w="3876" w:type="dxa"/>
          </w:tcPr>
          <w:p w14:paraId="0ACE8C21" w14:textId="77777777" w:rsidR="007C7C31" w:rsidRPr="00D05996" w:rsidRDefault="007C7C31" w:rsidP="009B6663">
            <w:pPr>
              <w:pStyle w:val="Default"/>
              <w:rPr>
                <w:sz w:val="22"/>
                <w:szCs w:val="22"/>
                <w:lang w:val="lt-LT"/>
              </w:rPr>
            </w:pPr>
            <w:r w:rsidRPr="00D05996">
              <w:rPr>
                <w:sz w:val="22"/>
                <w:szCs w:val="22"/>
                <w:lang w:val="lt-LT"/>
              </w:rPr>
              <w:t>Hipestezija</w:t>
            </w:r>
          </w:p>
        </w:tc>
        <w:tc>
          <w:tcPr>
            <w:tcW w:w="2644" w:type="dxa"/>
          </w:tcPr>
          <w:p w14:paraId="30E276DD" w14:textId="77777777" w:rsidR="007C7C31" w:rsidRPr="00D05996" w:rsidRDefault="007C7C31" w:rsidP="009B6663">
            <w:pPr>
              <w:pStyle w:val="Default"/>
              <w:rPr>
                <w:sz w:val="22"/>
                <w:szCs w:val="22"/>
                <w:lang w:val="lt-LT"/>
              </w:rPr>
            </w:pPr>
            <w:r w:rsidRPr="00D05996">
              <w:rPr>
                <w:sz w:val="22"/>
                <w:szCs w:val="22"/>
                <w:lang w:val="lt-LT"/>
              </w:rPr>
              <w:t>Nedažnas</w:t>
            </w:r>
          </w:p>
        </w:tc>
      </w:tr>
      <w:tr w:rsidR="007C7C31" w:rsidRPr="00D05996" w14:paraId="5EA06DDB" w14:textId="77777777" w:rsidTr="009B6663">
        <w:trPr>
          <w:trHeight w:val="186"/>
        </w:trPr>
        <w:tc>
          <w:tcPr>
            <w:tcW w:w="2836" w:type="dxa"/>
          </w:tcPr>
          <w:p w14:paraId="681E86C7" w14:textId="77777777" w:rsidR="007C7C31" w:rsidRPr="00D05996" w:rsidRDefault="007C7C31" w:rsidP="009B6663">
            <w:pPr>
              <w:pStyle w:val="Default"/>
              <w:rPr>
                <w:sz w:val="22"/>
                <w:szCs w:val="22"/>
                <w:lang w:val="lt-LT"/>
              </w:rPr>
            </w:pPr>
            <w:r w:rsidRPr="00D05996">
              <w:rPr>
                <w:b/>
                <w:bCs/>
                <w:sz w:val="22"/>
                <w:szCs w:val="22"/>
                <w:lang w:val="lt-LT"/>
              </w:rPr>
              <w:t>Akių sutrikimai</w:t>
            </w:r>
          </w:p>
        </w:tc>
        <w:tc>
          <w:tcPr>
            <w:tcW w:w="3876" w:type="dxa"/>
          </w:tcPr>
          <w:p w14:paraId="76256644" w14:textId="77777777" w:rsidR="007C7C31" w:rsidRPr="00D05996" w:rsidRDefault="007C7C31" w:rsidP="009B6663">
            <w:pPr>
              <w:pStyle w:val="Default"/>
              <w:rPr>
                <w:sz w:val="22"/>
                <w:szCs w:val="22"/>
                <w:lang w:val="lt-LT"/>
              </w:rPr>
            </w:pPr>
            <w:r w:rsidRPr="00D05996">
              <w:rPr>
                <w:sz w:val="22"/>
                <w:szCs w:val="22"/>
                <w:lang w:val="lt-LT"/>
              </w:rPr>
              <w:t>Regos sutrikimas</w:t>
            </w:r>
          </w:p>
        </w:tc>
        <w:tc>
          <w:tcPr>
            <w:tcW w:w="2644" w:type="dxa"/>
          </w:tcPr>
          <w:p w14:paraId="13D14713" w14:textId="77777777" w:rsidR="007C7C31" w:rsidRPr="00D05996" w:rsidRDefault="007C7C31" w:rsidP="009B6663">
            <w:pPr>
              <w:pStyle w:val="Default"/>
              <w:rPr>
                <w:sz w:val="22"/>
                <w:szCs w:val="22"/>
                <w:lang w:val="lt-LT"/>
              </w:rPr>
            </w:pPr>
            <w:r w:rsidRPr="00D05996">
              <w:rPr>
                <w:sz w:val="22"/>
                <w:szCs w:val="22"/>
                <w:lang w:val="lt-LT"/>
              </w:rPr>
              <w:t>Dažnas</w:t>
            </w:r>
          </w:p>
        </w:tc>
      </w:tr>
      <w:tr w:rsidR="007C7C31" w:rsidRPr="00D05996" w14:paraId="5D800E96" w14:textId="77777777" w:rsidTr="009B6663">
        <w:trPr>
          <w:trHeight w:val="181"/>
        </w:trPr>
        <w:tc>
          <w:tcPr>
            <w:tcW w:w="2836" w:type="dxa"/>
            <w:vMerge w:val="restart"/>
          </w:tcPr>
          <w:p w14:paraId="4BA34F1D" w14:textId="77777777" w:rsidR="007C7C31" w:rsidRPr="00D05996" w:rsidRDefault="007C7C31" w:rsidP="009B6663">
            <w:pPr>
              <w:pStyle w:val="Default"/>
              <w:rPr>
                <w:sz w:val="22"/>
                <w:szCs w:val="22"/>
                <w:lang w:val="lt-LT"/>
              </w:rPr>
            </w:pPr>
            <w:r w:rsidRPr="00D05996">
              <w:rPr>
                <w:b/>
                <w:bCs/>
                <w:sz w:val="22"/>
                <w:szCs w:val="22"/>
                <w:lang w:val="lt-LT"/>
              </w:rPr>
              <w:t>Ausų ir labirintų sutrikimai</w:t>
            </w:r>
          </w:p>
        </w:tc>
        <w:tc>
          <w:tcPr>
            <w:tcW w:w="3876" w:type="dxa"/>
          </w:tcPr>
          <w:p w14:paraId="531EDC3B" w14:textId="77777777" w:rsidR="007C7C31" w:rsidRPr="00D05996" w:rsidRDefault="007C7C31" w:rsidP="009B6663">
            <w:pPr>
              <w:pStyle w:val="Default"/>
              <w:rPr>
                <w:sz w:val="22"/>
                <w:szCs w:val="22"/>
                <w:lang w:val="lt-LT"/>
              </w:rPr>
            </w:pPr>
            <w:r w:rsidRPr="00D05996">
              <w:rPr>
                <w:sz w:val="22"/>
                <w:szCs w:val="22"/>
                <w:lang w:val="lt-LT"/>
              </w:rPr>
              <w:t>Apkurtimas</w:t>
            </w:r>
          </w:p>
        </w:tc>
        <w:tc>
          <w:tcPr>
            <w:tcW w:w="2644" w:type="dxa"/>
          </w:tcPr>
          <w:p w14:paraId="61F3B553" w14:textId="77777777" w:rsidR="007C7C31" w:rsidRPr="00D05996" w:rsidRDefault="007C7C31" w:rsidP="009B6663">
            <w:pPr>
              <w:pStyle w:val="Default"/>
              <w:rPr>
                <w:sz w:val="22"/>
                <w:szCs w:val="22"/>
                <w:lang w:val="lt-LT"/>
              </w:rPr>
            </w:pPr>
            <w:r w:rsidRPr="00D05996">
              <w:rPr>
                <w:sz w:val="22"/>
                <w:szCs w:val="22"/>
                <w:lang w:val="lt-LT"/>
              </w:rPr>
              <w:t>Dažnas</w:t>
            </w:r>
          </w:p>
        </w:tc>
      </w:tr>
      <w:tr w:rsidR="007C7C31" w:rsidRPr="00D05996" w14:paraId="6731DBC6" w14:textId="77777777" w:rsidTr="009B6663">
        <w:trPr>
          <w:trHeight w:val="416"/>
        </w:trPr>
        <w:tc>
          <w:tcPr>
            <w:tcW w:w="2836" w:type="dxa"/>
            <w:vMerge/>
          </w:tcPr>
          <w:p w14:paraId="14BC7DBE" w14:textId="77777777" w:rsidR="007C7C31" w:rsidRPr="00D05996" w:rsidRDefault="007C7C31" w:rsidP="009B6663">
            <w:pPr>
              <w:pStyle w:val="Default"/>
              <w:rPr>
                <w:sz w:val="22"/>
                <w:szCs w:val="22"/>
                <w:lang w:val="lt-LT"/>
              </w:rPr>
            </w:pPr>
          </w:p>
        </w:tc>
        <w:tc>
          <w:tcPr>
            <w:tcW w:w="3876" w:type="dxa"/>
          </w:tcPr>
          <w:p w14:paraId="1E308F0F" w14:textId="77777777" w:rsidR="007C7C31" w:rsidRPr="00D05996" w:rsidRDefault="007C7C31" w:rsidP="009B6663">
            <w:pPr>
              <w:pStyle w:val="Default"/>
              <w:rPr>
                <w:sz w:val="22"/>
                <w:szCs w:val="22"/>
                <w:lang w:val="lt-LT"/>
              </w:rPr>
            </w:pPr>
            <w:r w:rsidRPr="00D05996">
              <w:rPr>
                <w:sz w:val="22"/>
                <w:szCs w:val="22"/>
                <w:lang w:val="lt-LT"/>
              </w:rPr>
              <w:t>Klausos sutrikimas, spengimas ausyse</w:t>
            </w:r>
          </w:p>
        </w:tc>
        <w:tc>
          <w:tcPr>
            <w:tcW w:w="2644" w:type="dxa"/>
          </w:tcPr>
          <w:p w14:paraId="47ECEC4B" w14:textId="77777777" w:rsidR="007C7C31" w:rsidRPr="00D05996" w:rsidRDefault="007C7C31" w:rsidP="009B6663">
            <w:pPr>
              <w:pStyle w:val="Default"/>
              <w:rPr>
                <w:sz w:val="22"/>
                <w:szCs w:val="22"/>
                <w:lang w:val="lt-LT"/>
              </w:rPr>
            </w:pPr>
            <w:r w:rsidRPr="00D05996">
              <w:rPr>
                <w:sz w:val="22"/>
                <w:szCs w:val="22"/>
                <w:lang w:val="lt-LT"/>
              </w:rPr>
              <w:t>Nedažnas</w:t>
            </w:r>
          </w:p>
        </w:tc>
      </w:tr>
      <w:tr w:rsidR="007C7C31" w:rsidRPr="00D05996" w14:paraId="6A93F455" w14:textId="77777777" w:rsidTr="009B6663">
        <w:trPr>
          <w:trHeight w:val="186"/>
        </w:trPr>
        <w:tc>
          <w:tcPr>
            <w:tcW w:w="2836" w:type="dxa"/>
          </w:tcPr>
          <w:p w14:paraId="7EC935A9" w14:textId="77777777" w:rsidR="007C7C31" w:rsidRPr="00D05996" w:rsidRDefault="007C7C31" w:rsidP="009B6663">
            <w:pPr>
              <w:pStyle w:val="Default"/>
              <w:rPr>
                <w:b/>
                <w:bCs/>
                <w:sz w:val="22"/>
                <w:szCs w:val="22"/>
                <w:lang w:val="lt-LT"/>
              </w:rPr>
            </w:pPr>
            <w:r w:rsidRPr="00D05996">
              <w:rPr>
                <w:b/>
                <w:bCs/>
                <w:sz w:val="22"/>
                <w:szCs w:val="22"/>
                <w:lang w:val="lt-LT"/>
              </w:rPr>
              <w:t>Širdies sutrikimai</w:t>
            </w:r>
          </w:p>
        </w:tc>
        <w:tc>
          <w:tcPr>
            <w:tcW w:w="3876" w:type="dxa"/>
          </w:tcPr>
          <w:p w14:paraId="081C8278" w14:textId="77777777" w:rsidR="007C7C31" w:rsidRPr="00D05996" w:rsidRDefault="007C7C31" w:rsidP="009B6663">
            <w:pPr>
              <w:pStyle w:val="Default"/>
              <w:rPr>
                <w:sz w:val="22"/>
                <w:szCs w:val="22"/>
                <w:lang w:val="lt-LT"/>
              </w:rPr>
            </w:pPr>
            <w:r w:rsidRPr="00D05996">
              <w:rPr>
                <w:sz w:val="22"/>
                <w:szCs w:val="22"/>
                <w:lang w:val="lt-LT"/>
              </w:rPr>
              <w:t xml:space="preserve">Palpitacija </w:t>
            </w:r>
          </w:p>
        </w:tc>
        <w:tc>
          <w:tcPr>
            <w:tcW w:w="2644" w:type="dxa"/>
          </w:tcPr>
          <w:p w14:paraId="48C5E2A0" w14:textId="77777777" w:rsidR="007C7C31" w:rsidRPr="00D05996" w:rsidRDefault="007C7C31" w:rsidP="009B6663">
            <w:pPr>
              <w:pStyle w:val="Default"/>
              <w:rPr>
                <w:sz w:val="22"/>
                <w:szCs w:val="22"/>
                <w:lang w:val="lt-LT"/>
              </w:rPr>
            </w:pPr>
            <w:r w:rsidRPr="00D05996">
              <w:rPr>
                <w:sz w:val="22"/>
                <w:szCs w:val="22"/>
                <w:lang w:val="lt-LT"/>
              </w:rPr>
              <w:t>Nedažnas</w:t>
            </w:r>
          </w:p>
        </w:tc>
      </w:tr>
      <w:tr w:rsidR="007C7C31" w:rsidRPr="00D05996" w14:paraId="3D9F78B7" w14:textId="77777777" w:rsidTr="009B6663">
        <w:trPr>
          <w:trHeight w:val="181"/>
        </w:trPr>
        <w:tc>
          <w:tcPr>
            <w:tcW w:w="2836" w:type="dxa"/>
          </w:tcPr>
          <w:p w14:paraId="49114369" w14:textId="77777777" w:rsidR="007C7C31" w:rsidRPr="00D05996" w:rsidRDefault="007C7C31" w:rsidP="009B6663">
            <w:pPr>
              <w:pStyle w:val="Default"/>
              <w:rPr>
                <w:b/>
                <w:bCs/>
                <w:sz w:val="22"/>
                <w:szCs w:val="22"/>
                <w:lang w:val="lt-LT"/>
              </w:rPr>
            </w:pPr>
            <w:r w:rsidRPr="00D05996">
              <w:rPr>
                <w:b/>
                <w:bCs/>
                <w:sz w:val="22"/>
                <w:szCs w:val="22"/>
                <w:lang w:val="lt-LT"/>
              </w:rPr>
              <w:t>Virškinimo trakto sutrikimai</w:t>
            </w:r>
          </w:p>
        </w:tc>
        <w:tc>
          <w:tcPr>
            <w:tcW w:w="3876" w:type="dxa"/>
          </w:tcPr>
          <w:p w14:paraId="3653E784" w14:textId="77777777" w:rsidR="007C7C31" w:rsidRPr="00D05996" w:rsidRDefault="007C7C31" w:rsidP="009B6663">
            <w:pPr>
              <w:pStyle w:val="Default"/>
              <w:rPr>
                <w:sz w:val="22"/>
                <w:szCs w:val="22"/>
                <w:lang w:val="lt-LT"/>
              </w:rPr>
            </w:pPr>
            <w:r w:rsidRPr="00D05996">
              <w:rPr>
                <w:sz w:val="22"/>
                <w:szCs w:val="22"/>
                <w:lang w:val="lt-LT"/>
              </w:rPr>
              <w:t>Viduriavimas, pilvo skausmas, pykinimas, dujų susikaupimas virškinimo trakte, nemalonus pojūtis pilve, skystos išmatos</w:t>
            </w:r>
          </w:p>
        </w:tc>
        <w:tc>
          <w:tcPr>
            <w:tcW w:w="2644" w:type="dxa"/>
          </w:tcPr>
          <w:p w14:paraId="4BE57AA9" w14:textId="77777777" w:rsidR="007C7C31" w:rsidRPr="00D05996" w:rsidRDefault="007C7C31" w:rsidP="009B6663">
            <w:pPr>
              <w:pStyle w:val="Default"/>
              <w:rPr>
                <w:sz w:val="22"/>
                <w:szCs w:val="22"/>
                <w:lang w:val="lt-LT"/>
              </w:rPr>
            </w:pPr>
            <w:r w:rsidRPr="00D05996">
              <w:rPr>
                <w:sz w:val="22"/>
                <w:szCs w:val="22"/>
                <w:lang w:val="lt-LT"/>
              </w:rPr>
              <w:t>Labai dažnas</w:t>
            </w:r>
          </w:p>
        </w:tc>
      </w:tr>
      <w:tr w:rsidR="007C7C31" w:rsidRPr="00D05996" w14:paraId="00932195" w14:textId="77777777" w:rsidTr="009B6663">
        <w:trPr>
          <w:trHeight w:val="181"/>
        </w:trPr>
        <w:tc>
          <w:tcPr>
            <w:tcW w:w="2836" w:type="dxa"/>
          </w:tcPr>
          <w:p w14:paraId="29E6DDB9" w14:textId="77777777" w:rsidR="007C7C31" w:rsidRPr="00D05996" w:rsidRDefault="007C7C31" w:rsidP="009B6663">
            <w:pPr>
              <w:pStyle w:val="Default"/>
              <w:rPr>
                <w:b/>
                <w:bCs/>
                <w:sz w:val="22"/>
                <w:szCs w:val="22"/>
                <w:lang w:val="lt-LT"/>
              </w:rPr>
            </w:pPr>
            <w:r w:rsidRPr="00D05996">
              <w:rPr>
                <w:b/>
                <w:bCs/>
                <w:sz w:val="22"/>
                <w:szCs w:val="22"/>
                <w:lang w:val="lt-LT"/>
              </w:rPr>
              <w:t>Kepenų, tulžies pūslės ir latakų sutrikimai</w:t>
            </w:r>
          </w:p>
        </w:tc>
        <w:tc>
          <w:tcPr>
            <w:tcW w:w="3876" w:type="dxa"/>
          </w:tcPr>
          <w:p w14:paraId="18D4C280" w14:textId="77777777" w:rsidR="007C7C31" w:rsidRPr="00D05996" w:rsidRDefault="007C7C31" w:rsidP="009B6663">
            <w:pPr>
              <w:pStyle w:val="Default"/>
              <w:rPr>
                <w:sz w:val="22"/>
                <w:szCs w:val="22"/>
                <w:lang w:val="lt-LT"/>
              </w:rPr>
            </w:pPr>
            <w:r w:rsidRPr="00D05996">
              <w:rPr>
                <w:iCs/>
                <w:sz w:val="22"/>
                <w:szCs w:val="22"/>
                <w:lang w:val="lt-LT"/>
              </w:rPr>
              <w:t xml:space="preserve">Hepatitas </w:t>
            </w:r>
          </w:p>
        </w:tc>
        <w:tc>
          <w:tcPr>
            <w:tcW w:w="2644" w:type="dxa"/>
          </w:tcPr>
          <w:p w14:paraId="35365622" w14:textId="77777777" w:rsidR="007C7C31" w:rsidRPr="00D05996" w:rsidRDefault="007C7C31" w:rsidP="009B6663">
            <w:pPr>
              <w:pStyle w:val="Default"/>
              <w:rPr>
                <w:sz w:val="22"/>
                <w:szCs w:val="22"/>
                <w:lang w:val="lt-LT"/>
              </w:rPr>
            </w:pPr>
            <w:r w:rsidRPr="00D05996">
              <w:rPr>
                <w:sz w:val="22"/>
                <w:szCs w:val="22"/>
                <w:lang w:val="lt-LT"/>
              </w:rPr>
              <w:t>Nedažnas</w:t>
            </w:r>
          </w:p>
        </w:tc>
      </w:tr>
      <w:tr w:rsidR="007C7C31" w:rsidRPr="00D05996" w14:paraId="7CB78CEE" w14:textId="77777777" w:rsidTr="009B6663">
        <w:trPr>
          <w:trHeight w:val="181"/>
        </w:trPr>
        <w:tc>
          <w:tcPr>
            <w:tcW w:w="2836" w:type="dxa"/>
            <w:vMerge w:val="restart"/>
          </w:tcPr>
          <w:p w14:paraId="277C12B1" w14:textId="77777777" w:rsidR="007C7C31" w:rsidRPr="00D05996" w:rsidRDefault="007C7C31" w:rsidP="009B6663">
            <w:pPr>
              <w:pStyle w:val="Default"/>
              <w:rPr>
                <w:b/>
                <w:bCs/>
                <w:sz w:val="22"/>
                <w:szCs w:val="22"/>
                <w:lang w:val="lt-LT"/>
              </w:rPr>
            </w:pPr>
            <w:r w:rsidRPr="00D05996">
              <w:rPr>
                <w:b/>
                <w:bCs/>
                <w:sz w:val="22"/>
                <w:szCs w:val="22"/>
                <w:lang w:val="lt-LT"/>
              </w:rPr>
              <w:t>Odos ir poodinio audinio sutrikimai</w:t>
            </w:r>
          </w:p>
        </w:tc>
        <w:tc>
          <w:tcPr>
            <w:tcW w:w="3876" w:type="dxa"/>
          </w:tcPr>
          <w:p w14:paraId="5DE5E7AB" w14:textId="77777777" w:rsidR="007C7C31" w:rsidRPr="00D05996" w:rsidRDefault="007C7C31" w:rsidP="009B6663">
            <w:pPr>
              <w:pStyle w:val="Default"/>
              <w:rPr>
                <w:sz w:val="22"/>
                <w:szCs w:val="22"/>
                <w:lang w:val="lt-LT"/>
              </w:rPr>
            </w:pPr>
            <w:r w:rsidRPr="00D05996">
              <w:rPr>
                <w:sz w:val="22"/>
                <w:szCs w:val="22"/>
                <w:lang w:val="lt-LT"/>
              </w:rPr>
              <w:t>Išbėrimas, niežėjimas</w:t>
            </w:r>
          </w:p>
        </w:tc>
        <w:tc>
          <w:tcPr>
            <w:tcW w:w="2644" w:type="dxa"/>
          </w:tcPr>
          <w:p w14:paraId="57F56885" w14:textId="77777777" w:rsidR="007C7C31" w:rsidRPr="00D05996" w:rsidRDefault="007C7C31" w:rsidP="009B6663">
            <w:pPr>
              <w:pStyle w:val="Default"/>
              <w:rPr>
                <w:sz w:val="22"/>
                <w:szCs w:val="22"/>
                <w:lang w:val="lt-LT"/>
              </w:rPr>
            </w:pPr>
            <w:r w:rsidRPr="00D05996">
              <w:rPr>
                <w:sz w:val="22"/>
                <w:szCs w:val="22"/>
                <w:lang w:val="lt-LT"/>
              </w:rPr>
              <w:t>Dažnas</w:t>
            </w:r>
          </w:p>
        </w:tc>
      </w:tr>
      <w:tr w:rsidR="007C7C31" w:rsidRPr="00D05996" w14:paraId="77735460" w14:textId="77777777" w:rsidTr="009B6663">
        <w:trPr>
          <w:trHeight w:val="181"/>
        </w:trPr>
        <w:tc>
          <w:tcPr>
            <w:tcW w:w="2836" w:type="dxa"/>
            <w:vMerge/>
          </w:tcPr>
          <w:p w14:paraId="28A685C4" w14:textId="77777777" w:rsidR="007C7C31" w:rsidRPr="00D05996" w:rsidRDefault="007C7C31" w:rsidP="009B6663">
            <w:pPr>
              <w:pStyle w:val="Default"/>
              <w:rPr>
                <w:b/>
                <w:bCs/>
                <w:sz w:val="22"/>
                <w:szCs w:val="22"/>
                <w:lang w:val="lt-LT"/>
              </w:rPr>
            </w:pPr>
          </w:p>
        </w:tc>
        <w:tc>
          <w:tcPr>
            <w:tcW w:w="3876" w:type="dxa"/>
          </w:tcPr>
          <w:p w14:paraId="17667B0F" w14:textId="77777777" w:rsidR="007C7C31" w:rsidRPr="00D05996" w:rsidRDefault="007C7C31" w:rsidP="009B6663">
            <w:pPr>
              <w:pStyle w:val="Default"/>
              <w:rPr>
                <w:sz w:val="22"/>
                <w:szCs w:val="22"/>
                <w:lang w:val="lt-LT"/>
              </w:rPr>
            </w:pPr>
            <w:proofErr w:type="spellStart"/>
            <w:r>
              <w:rPr>
                <w:iCs/>
                <w:sz w:val="22"/>
                <w:szCs w:val="22"/>
                <w:lang w:val="lt-LT"/>
              </w:rPr>
              <w:t>Stivenso</w:t>
            </w:r>
            <w:proofErr w:type="spellEnd"/>
            <w:r>
              <w:rPr>
                <w:iCs/>
                <w:sz w:val="22"/>
                <w:szCs w:val="22"/>
                <w:lang w:val="lt-LT"/>
              </w:rPr>
              <w:t xml:space="preserve">-Džonsono </w:t>
            </w:r>
            <w:r w:rsidRPr="00B94016">
              <w:rPr>
                <w:sz w:val="22"/>
                <w:lang w:val="lt-LT"/>
              </w:rPr>
              <w:t>(</w:t>
            </w:r>
            <w:proofErr w:type="spellStart"/>
            <w:r w:rsidRPr="00AF14F2">
              <w:rPr>
                <w:i/>
                <w:iCs/>
                <w:sz w:val="22"/>
                <w:szCs w:val="22"/>
                <w:lang w:val="lt-LT"/>
              </w:rPr>
              <w:t>Stevens-Johnson</w:t>
            </w:r>
            <w:proofErr w:type="spellEnd"/>
            <w:r w:rsidRPr="00B94016">
              <w:rPr>
                <w:sz w:val="22"/>
                <w:lang w:val="lt-LT"/>
              </w:rPr>
              <w:t>)</w:t>
            </w:r>
            <w:r w:rsidRPr="00D05996">
              <w:rPr>
                <w:iCs/>
                <w:sz w:val="22"/>
                <w:szCs w:val="22"/>
                <w:lang w:val="lt-LT"/>
              </w:rPr>
              <w:t xml:space="preserve"> </w:t>
            </w:r>
            <w:proofErr w:type="spellStart"/>
            <w:r w:rsidRPr="00D05996">
              <w:rPr>
                <w:iCs/>
                <w:sz w:val="22"/>
                <w:szCs w:val="22"/>
                <w:lang w:val="lt-LT"/>
              </w:rPr>
              <w:t>sindomas</w:t>
            </w:r>
            <w:proofErr w:type="spellEnd"/>
            <w:r w:rsidRPr="00D05996">
              <w:rPr>
                <w:iCs/>
                <w:sz w:val="22"/>
                <w:szCs w:val="22"/>
                <w:lang w:val="lt-LT"/>
              </w:rPr>
              <w:t>, padidėjusio jautrumo šviesai reakcija</w:t>
            </w:r>
          </w:p>
        </w:tc>
        <w:tc>
          <w:tcPr>
            <w:tcW w:w="2644" w:type="dxa"/>
          </w:tcPr>
          <w:p w14:paraId="518BB388" w14:textId="77777777" w:rsidR="007C7C31" w:rsidRPr="00D05996" w:rsidRDefault="007C7C31" w:rsidP="009B6663">
            <w:pPr>
              <w:pStyle w:val="Default"/>
              <w:rPr>
                <w:sz w:val="22"/>
                <w:szCs w:val="22"/>
                <w:lang w:val="lt-LT"/>
              </w:rPr>
            </w:pPr>
            <w:r w:rsidRPr="00D05996">
              <w:rPr>
                <w:sz w:val="22"/>
                <w:szCs w:val="22"/>
                <w:lang w:val="lt-LT"/>
              </w:rPr>
              <w:t>Nedažnas</w:t>
            </w:r>
          </w:p>
        </w:tc>
      </w:tr>
      <w:tr w:rsidR="007C7C31" w:rsidRPr="00D05996" w14:paraId="1880546E" w14:textId="77777777" w:rsidTr="009B6663">
        <w:tc>
          <w:tcPr>
            <w:tcW w:w="2836" w:type="dxa"/>
          </w:tcPr>
          <w:p w14:paraId="1E78DD44" w14:textId="77777777" w:rsidR="007C7C31" w:rsidRPr="00D05996" w:rsidRDefault="007C7C31" w:rsidP="009B6663">
            <w:pPr>
              <w:pStyle w:val="Default"/>
              <w:rPr>
                <w:b/>
                <w:bCs/>
                <w:sz w:val="22"/>
                <w:szCs w:val="22"/>
                <w:lang w:val="lt-LT"/>
              </w:rPr>
            </w:pPr>
            <w:r w:rsidRPr="00D05996">
              <w:rPr>
                <w:b/>
                <w:bCs/>
                <w:sz w:val="22"/>
                <w:szCs w:val="22"/>
                <w:lang w:val="lt-LT"/>
              </w:rPr>
              <w:t>Skeleto, raumenų ir jungiamojo audinio sutrikimai</w:t>
            </w:r>
          </w:p>
        </w:tc>
        <w:tc>
          <w:tcPr>
            <w:tcW w:w="3876" w:type="dxa"/>
          </w:tcPr>
          <w:p w14:paraId="1DCD2CE2" w14:textId="77777777" w:rsidR="007C7C31" w:rsidRPr="00D05996" w:rsidRDefault="007C7C31" w:rsidP="009B6663">
            <w:pPr>
              <w:pStyle w:val="Default"/>
              <w:rPr>
                <w:sz w:val="22"/>
                <w:szCs w:val="22"/>
                <w:lang w:val="lt-LT"/>
              </w:rPr>
            </w:pPr>
            <w:r w:rsidRPr="00D05996">
              <w:rPr>
                <w:sz w:val="22"/>
                <w:szCs w:val="22"/>
                <w:lang w:val="lt-LT"/>
              </w:rPr>
              <w:t xml:space="preserve">Artralgija </w:t>
            </w:r>
          </w:p>
        </w:tc>
        <w:tc>
          <w:tcPr>
            <w:tcW w:w="2644" w:type="dxa"/>
          </w:tcPr>
          <w:p w14:paraId="633F8FE6" w14:textId="77777777" w:rsidR="007C7C31" w:rsidRPr="00D05996" w:rsidRDefault="007C7C31" w:rsidP="009B6663">
            <w:pPr>
              <w:pStyle w:val="Default"/>
              <w:rPr>
                <w:sz w:val="22"/>
                <w:szCs w:val="22"/>
                <w:lang w:val="lt-LT"/>
              </w:rPr>
            </w:pPr>
            <w:r w:rsidRPr="00D05996">
              <w:rPr>
                <w:sz w:val="22"/>
                <w:szCs w:val="22"/>
                <w:lang w:val="lt-LT"/>
              </w:rPr>
              <w:t xml:space="preserve">Dažnas </w:t>
            </w:r>
          </w:p>
        </w:tc>
      </w:tr>
      <w:tr w:rsidR="007C7C31" w:rsidRPr="00D05996" w14:paraId="7E24D144" w14:textId="77777777" w:rsidTr="009B6663">
        <w:tc>
          <w:tcPr>
            <w:tcW w:w="2836" w:type="dxa"/>
            <w:vMerge w:val="restart"/>
          </w:tcPr>
          <w:p w14:paraId="0E33CCB1" w14:textId="77777777" w:rsidR="007C7C31" w:rsidRPr="00D05996" w:rsidRDefault="007C7C31" w:rsidP="009B6663">
            <w:pPr>
              <w:pStyle w:val="Default"/>
              <w:rPr>
                <w:b/>
                <w:bCs/>
                <w:sz w:val="22"/>
                <w:szCs w:val="22"/>
                <w:lang w:val="lt-LT"/>
              </w:rPr>
            </w:pPr>
            <w:r w:rsidRPr="00D05996">
              <w:rPr>
                <w:b/>
                <w:bCs/>
                <w:sz w:val="22"/>
                <w:szCs w:val="22"/>
                <w:lang w:val="lt-LT"/>
              </w:rPr>
              <w:t>Bendrieji sutrikimai ir vartojimo vietos pažeidimai</w:t>
            </w:r>
          </w:p>
        </w:tc>
        <w:tc>
          <w:tcPr>
            <w:tcW w:w="3876" w:type="dxa"/>
          </w:tcPr>
          <w:p w14:paraId="744055C6" w14:textId="77777777" w:rsidR="007C7C31" w:rsidRPr="00D05996" w:rsidRDefault="007C7C31" w:rsidP="009B6663">
            <w:pPr>
              <w:pStyle w:val="Default"/>
              <w:rPr>
                <w:sz w:val="22"/>
                <w:szCs w:val="22"/>
                <w:lang w:val="lt-LT"/>
              </w:rPr>
            </w:pPr>
            <w:r w:rsidRPr="00D05996">
              <w:rPr>
                <w:sz w:val="22"/>
                <w:szCs w:val="22"/>
                <w:lang w:val="lt-LT"/>
              </w:rPr>
              <w:t>Nuovargis</w:t>
            </w:r>
          </w:p>
        </w:tc>
        <w:tc>
          <w:tcPr>
            <w:tcW w:w="2644" w:type="dxa"/>
          </w:tcPr>
          <w:p w14:paraId="632784F7" w14:textId="77777777" w:rsidR="007C7C31" w:rsidRPr="00D05996" w:rsidRDefault="007C7C31" w:rsidP="009B6663">
            <w:pPr>
              <w:pStyle w:val="Default"/>
              <w:rPr>
                <w:sz w:val="22"/>
                <w:szCs w:val="22"/>
                <w:lang w:val="lt-LT"/>
              </w:rPr>
            </w:pPr>
            <w:r w:rsidRPr="00D05996">
              <w:rPr>
                <w:sz w:val="22"/>
                <w:szCs w:val="22"/>
                <w:lang w:val="lt-LT"/>
              </w:rPr>
              <w:t>Dažnas</w:t>
            </w:r>
          </w:p>
        </w:tc>
      </w:tr>
      <w:tr w:rsidR="007C7C31" w:rsidRPr="00D05996" w14:paraId="59FE9B32" w14:textId="77777777" w:rsidTr="009B6663">
        <w:tc>
          <w:tcPr>
            <w:tcW w:w="2836" w:type="dxa"/>
            <w:vMerge/>
          </w:tcPr>
          <w:p w14:paraId="657D203A" w14:textId="77777777" w:rsidR="007C7C31" w:rsidRPr="00D05996" w:rsidRDefault="007C7C31" w:rsidP="009B6663">
            <w:pPr>
              <w:pStyle w:val="Default"/>
              <w:rPr>
                <w:sz w:val="22"/>
                <w:szCs w:val="22"/>
                <w:lang w:val="lt-LT"/>
              </w:rPr>
            </w:pPr>
          </w:p>
        </w:tc>
        <w:tc>
          <w:tcPr>
            <w:tcW w:w="3876" w:type="dxa"/>
          </w:tcPr>
          <w:p w14:paraId="0C4A3B19" w14:textId="77777777" w:rsidR="007C7C31" w:rsidRPr="00D05996" w:rsidRDefault="007C7C31" w:rsidP="009B6663">
            <w:pPr>
              <w:pStyle w:val="Default"/>
              <w:rPr>
                <w:sz w:val="22"/>
                <w:szCs w:val="22"/>
                <w:lang w:val="lt-LT"/>
              </w:rPr>
            </w:pPr>
            <w:r w:rsidRPr="00D05996">
              <w:rPr>
                <w:sz w:val="22"/>
                <w:szCs w:val="22"/>
                <w:lang w:val="lt-LT"/>
              </w:rPr>
              <w:t>Astenija, negalavimas</w:t>
            </w:r>
          </w:p>
        </w:tc>
        <w:tc>
          <w:tcPr>
            <w:tcW w:w="2644" w:type="dxa"/>
          </w:tcPr>
          <w:p w14:paraId="16C9E263" w14:textId="77777777" w:rsidR="007C7C31" w:rsidRPr="00D05996" w:rsidRDefault="007C7C31" w:rsidP="009B6663">
            <w:pPr>
              <w:pStyle w:val="Default"/>
              <w:rPr>
                <w:sz w:val="22"/>
                <w:szCs w:val="22"/>
                <w:lang w:val="lt-LT"/>
              </w:rPr>
            </w:pPr>
            <w:r w:rsidRPr="00D05996">
              <w:rPr>
                <w:sz w:val="22"/>
                <w:szCs w:val="22"/>
                <w:lang w:val="lt-LT"/>
              </w:rPr>
              <w:t>Nedažnas</w:t>
            </w:r>
          </w:p>
        </w:tc>
      </w:tr>
    </w:tbl>
    <w:p w14:paraId="1794C5F4" w14:textId="77777777" w:rsidR="007C7C31" w:rsidRPr="00D05996" w:rsidRDefault="007C7C31" w:rsidP="007C7C31">
      <w:pPr>
        <w:rPr>
          <w:szCs w:val="22"/>
        </w:rPr>
      </w:pPr>
    </w:p>
    <w:p w14:paraId="417ACDA0" w14:textId="77777777" w:rsidR="007C7C31" w:rsidRPr="00D05996" w:rsidRDefault="007C7C31" w:rsidP="007C7C31">
      <w:pPr>
        <w:autoSpaceDE w:val="0"/>
        <w:autoSpaceDN w:val="0"/>
        <w:adjustRightInd w:val="0"/>
        <w:rPr>
          <w:szCs w:val="22"/>
          <w:u w:val="single"/>
        </w:rPr>
      </w:pPr>
      <w:r w:rsidRPr="00D05996">
        <w:rPr>
          <w:noProof/>
          <w:szCs w:val="22"/>
          <w:u w:val="single"/>
        </w:rPr>
        <w:t>Pranešimas apie įtariamas nepageidaujamas reakcijas</w:t>
      </w:r>
    </w:p>
    <w:p w14:paraId="1F2F3E81" w14:textId="77777777" w:rsidR="007C7C31" w:rsidRPr="00D05996" w:rsidRDefault="007C7C31" w:rsidP="007C7C31">
      <w:pPr>
        <w:autoSpaceDE w:val="0"/>
        <w:autoSpaceDN w:val="0"/>
        <w:adjustRightInd w:val="0"/>
        <w:rPr>
          <w:noProof/>
          <w:szCs w:val="22"/>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0"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727DAA5C" w14:textId="77777777" w:rsidR="007C7C31" w:rsidRPr="00D05996" w:rsidRDefault="007C7C31" w:rsidP="007C7C31">
      <w:pPr>
        <w:rPr>
          <w:szCs w:val="22"/>
        </w:rPr>
      </w:pPr>
    </w:p>
    <w:p w14:paraId="59FD80E8" w14:textId="77777777" w:rsidR="007C7C31" w:rsidRPr="00D05996" w:rsidRDefault="007C7C31" w:rsidP="007C7C31">
      <w:pPr>
        <w:tabs>
          <w:tab w:val="left" w:pos="567"/>
        </w:tabs>
        <w:rPr>
          <w:b/>
          <w:bCs/>
          <w:szCs w:val="22"/>
        </w:rPr>
      </w:pPr>
      <w:r w:rsidRPr="00D05996">
        <w:rPr>
          <w:b/>
          <w:bCs/>
          <w:szCs w:val="22"/>
        </w:rPr>
        <w:t>4.9</w:t>
      </w:r>
      <w:r w:rsidRPr="00D05996">
        <w:rPr>
          <w:b/>
          <w:bCs/>
          <w:szCs w:val="22"/>
        </w:rPr>
        <w:tab/>
        <w:t>Perdozavimas</w:t>
      </w:r>
    </w:p>
    <w:p w14:paraId="6D473D4A" w14:textId="77777777" w:rsidR="007C7C31" w:rsidRPr="00D05996" w:rsidRDefault="007C7C31" w:rsidP="007C7C31">
      <w:pPr>
        <w:rPr>
          <w:szCs w:val="22"/>
        </w:rPr>
      </w:pPr>
    </w:p>
    <w:p w14:paraId="61072722" w14:textId="77777777" w:rsidR="007C7C31" w:rsidRPr="00D05996" w:rsidRDefault="007C7C31" w:rsidP="007C7C31">
      <w:pPr>
        <w:rPr>
          <w:szCs w:val="22"/>
        </w:rPr>
      </w:pPr>
      <w:r w:rsidRPr="00D05996">
        <w:rPr>
          <w:szCs w:val="22"/>
        </w:rPr>
        <w:t>Nepageidaujami reiškiniai, atsiradę nuo didesnių už rekomenduojamas dozes, buvo panašūs į normalių dozių sukeliamus.</w:t>
      </w:r>
    </w:p>
    <w:p w14:paraId="6A7528E1" w14:textId="77777777" w:rsidR="007C7C31" w:rsidRPr="00D05996" w:rsidRDefault="007C7C31" w:rsidP="007C7C31">
      <w:pPr>
        <w:rPr>
          <w:szCs w:val="22"/>
        </w:rPr>
      </w:pPr>
    </w:p>
    <w:p w14:paraId="2BAE1E4D" w14:textId="77777777" w:rsidR="007C7C31" w:rsidRPr="00D05996" w:rsidRDefault="007C7C31" w:rsidP="007C7C31">
      <w:pPr>
        <w:rPr>
          <w:i/>
          <w:szCs w:val="22"/>
        </w:rPr>
      </w:pPr>
      <w:r w:rsidRPr="00D05996">
        <w:rPr>
          <w:i/>
          <w:szCs w:val="22"/>
        </w:rPr>
        <w:t>Simptomai</w:t>
      </w:r>
    </w:p>
    <w:p w14:paraId="51CD2C4A" w14:textId="77777777" w:rsidR="007C7C31" w:rsidRPr="00D05996" w:rsidRDefault="007C7C31" w:rsidP="007C7C31">
      <w:pPr>
        <w:rPr>
          <w:szCs w:val="22"/>
        </w:rPr>
      </w:pPr>
      <w:r w:rsidRPr="00D05996">
        <w:rPr>
          <w:szCs w:val="22"/>
        </w:rPr>
        <w:t xml:space="preserve">Būdingi </w:t>
      </w:r>
      <w:proofErr w:type="spellStart"/>
      <w:r w:rsidRPr="00D05996">
        <w:rPr>
          <w:szCs w:val="22"/>
        </w:rPr>
        <w:t>makrolidinių</w:t>
      </w:r>
      <w:proofErr w:type="spellEnd"/>
      <w:r w:rsidRPr="00D05996">
        <w:rPr>
          <w:szCs w:val="22"/>
        </w:rPr>
        <w:t xml:space="preserve"> antibiotikų perdozavimo simptomai yra laikinas apkurtimas, stiprus pykinimas, vėmimas ir viduriavimas. </w:t>
      </w:r>
    </w:p>
    <w:p w14:paraId="4728F530" w14:textId="77777777" w:rsidR="007C7C31" w:rsidRPr="00D05996" w:rsidRDefault="007C7C31" w:rsidP="007C7C31">
      <w:pPr>
        <w:rPr>
          <w:i/>
          <w:szCs w:val="22"/>
        </w:rPr>
      </w:pPr>
    </w:p>
    <w:p w14:paraId="09531845" w14:textId="77777777" w:rsidR="007C7C31" w:rsidRPr="00D05996" w:rsidRDefault="007C7C31" w:rsidP="007C7C31">
      <w:pPr>
        <w:rPr>
          <w:i/>
          <w:szCs w:val="22"/>
        </w:rPr>
      </w:pPr>
      <w:r w:rsidRPr="00D05996">
        <w:rPr>
          <w:i/>
          <w:szCs w:val="22"/>
        </w:rPr>
        <w:t>Gydymas</w:t>
      </w:r>
    </w:p>
    <w:p w14:paraId="53D6BCC6" w14:textId="77777777" w:rsidR="007C7C31" w:rsidRPr="00D05996" w:rsidRDefault="007C7C31" w:rsidP="007C7C31">
      <w:pPr>
        <w:rPr>
          <w:szCs w:val="22"/>
        </w:rPr>
      </w:pPr>
      <w:r w:rsidRPr="00D05996">
        <w:rPr>
          <w:szCs w:val="22"/>
        </w:rPr>
        <w:t xml:space="preserve">Perdozavimo atveju reikia taikyti įprastines simptomines ir palaikomąsias gydymo priemones taip, kaip reikalaujama. </w:t>
      </w:r>
    </w:p>
    <w:p w14:paraId="7014CA20" w14:textId="77777777" w:rsidR="007C7C31" w:rsidRPr="00D05996" w:rsidRDefault="007C7C31" w:rsidP="007C7C31">
      <w:pPr>
        <w:rPr>
          <w:szCs w:val="22"/>
        </w:rPr>
      </w:pPr>
    </w:p>
    <w:p w14:paraId="689B116D" w14:textId="77777777" w:rsidR="007C7C31" w:rsidRPr="00D05996" w:rsidRDefault="007C7C31" w:rsidP="007C7C31">
      <w:pPr>
        <w:rPr>
          <w:szCs w:val="22"/>
        </w:rPr>
      </w:pPr>
    </w:p>
    <w:p w14:paraId="1FF880B4" w14:textId="77777777" w:rsidR="007C7C31" w:rsidRPr="00D05996" w:rsidRDefault="007C7C31" w:rsidP="007C7C31">
      <w:pPr>
        <w:numPr>
          <w:ilvl w:val="0"/>
          <w:numId w:val="2"/>
        </w:numPr>
        <w:tabs>
          <w:tab w:val="left" w:pos="567"/>
        </w:tabs>
        <w:ind w:hanging="720"/>
        <w:rPr>
          <w:b/>
          <w:bCs/>
          <w:szCs w:val="22"/>
        </w:rPr>
      </w:pPr>
      <w:r w:rsidRPr="00D05996">
        <w:rPr>
          <w:b/>
          <w:bCs/>
          <w:szCs w:val="22"/>
        </w:rPr>
        <w:t>FARMAKOLOGINĖS SAVYBĖS</w:t>
      </w:r>
    </w:p>
    <w:p w14:paraId="1B6E47C5" w14:textId="77777777" w:rsidR="007C7C31" w:rsidRPr="00D05996" w:rsidRDefault="007C7C31" w:rsidP="007C7C31">
      <w:pPr>
        <w:rPr>
          <w:b/>
          <w:bCs/>
          <w:szCs w:val="22"/>
        </w:rPr>
      </w:pPr>
    </w:p>
    <w:p w14:paraId="70C403E4" w14:textId="77777777" w:rsidR="007C7C31" w:rsidRPr="00D05996" w:rsidRDefault="007C7C31" w:rsidP="007C7C31">
      <w:pPr>
        <w:tabs>
          <w:tab w:val="left" w:pos="567"/>
        </w:tabs>
        <w:rPr>
          <w:b/>
          <w:bCs/>
          <w:szCs w:val="22"/>
        </w:rPr>
      </w:pPr>
      <w:r w:rsidRPr="00D05996">
        <w:rPr>
          <w:b/>
          <w:bCs/>
          <w:szCs w:val="22"/>
        </w:rPr>
        <w:t>5.1</w:t>
      </w:r>
      <w:r w:rsidRPr="00D05996">
        <w:rPr>
          <w:b/>
          <w:bCs/>
          <w:szCs w:val="22"/>
        </w:rPr>
        <w:tab/>
        <w:t>Farmakodinaminės savybės</w:t>
      </w:r>
    </w:p>
    <w:p w14:paraId="2AD62BEE" w14:textId="77777777" w:rsidR="007C7C31" w:rsidRPr="00D05996" w:rsidRDefault="007C7C31" w:rsidP="007C7C31">
      <w:pPr>
        <w:rPr>
          <w:b/>
          <w:bCs/>
          <w:szCs w:val="22"/>
        </w:rPr>
      </w:pPr>
    </w:p>
    <w:p w14:paraId="756004BA" w14:textId="77777777" w:rsidR="007C7C31" w:rsidRPr="00D05996" w:rsidRDefault="007C7C31" w:rsidP="007C7C31">
      <w:pPr>
        <w:autoSpaceDE w:val="0"/>
        <w:autoSpaceDN w:val="0"/>
        <w:adjustRightInd w:val="0"/>
        <w:rPr>
          <w:color w:val="000000"/>
          <w:szCs w:val="22"/>
        </w:rPr>
      </w:pPr>
      <w:r w:rsidRPr="00D05996">
        <w:rPr>
          <w:color w:val="000000"/>
          <w:szCs w:val="22"/>
        </w:rPr>
        <w:t xml:space="preserve">Farmakoterapinė grupė </w:t>
      </w:r>
      <w:r w:rsidRPr="00D05996">
        <w:rPr>
          <w:color w:val="000000"/>
          <w:szCs w:val="22"/>
        </w:rPr>
        <w:sym w:font="Symbol" w:char="002D"/>
      </w:r>
      <w:r w:rsidRPr="00D05996">
        <w:rPr>
          <w:color w:val="000000"/>
          <w:szCs w:val="22"/>
        </w:rPr>
        <w:t xml:space="preserve"> sistemiškai veikiantys antibakteriniai vaistiniai preparatai, </w:t>
      </w:r>
      <w:proofErr w:type="spellStart"/>
      <w:r w:rsidRPr="00D05996">
        <w:rPr>
          <w:color w:val="000000"/>
          <w:szCs w:val="22"/>
        </w:rPr>
        <w:t>makrolidai</w:t>
      </w:r>
      <w:proofErr w:type="spellEnd"/>
      <w:r w:rsidRPr="00D05996">
        <w:rPr>
          <w:color w:val="000000"/>
          <w:szCs w:val="22"/>
        </w:rPr>
        <w:t xml:space="preserve">, ATC kodas </w:t>
      </w:r>
      <w:r w:rsidRPr="00D05996">
        <w:rPr>
          <w:color w:val="000000"/>
          <w:szCs w:val="22"/>
        </w:rPr>
        <w:sym w:font="Symbol" w:char="002D"/>
      </w:r>
      <w:r w:rsidRPr="00D05996">
        <w:rPr>
          <w:color w:val="000000"/>
          <w:szCs w:val="22"/>
        </w:rPr>
        <w:t xml:space="preserve"> J01FA10.</w:t>
      </w:r>
    </w:p>
    <w:p w14:paraId="7FA24768" w14:textId="77777777" w:rsidR="007C7C31" w:rsidRPr="00D05996" w:rsidRDefault="007C7C31" w:rsidP="007C7C31">
      <w:pPr>
        <w:autoSpaceDE w:val="0"/>
        <w:autoSpaceDN w:val="0"/>
        <w:adjustRightInd w:val="0"/>
        <w:rPr>
          <w:color w:val="000000"/>
          <w:szCs w:val="22"/>
        </w:rPr>
      </w:pPr>
    </w:p>
    <w:p w14:paraId="0F9A5A18" w14:textId="77777777" w:rsidR="007C7C31" w:rsidRPr="00D05996" w:rsidRDefault="007C7C31" w:rsidP="007C7C31">
      <w:pPr>
        <w:pStyle w:val="Pagrindinistekstas"/>
        <w:spacing w:after="0"/>
        <w:rPr>
          <w:szCs w:val="22"/>
        </w:rPr>
      </w:pPr>
      <w:proofErr w:type="spellStart"/>
      <w:r w:rsidRPr="00D05996">
        <w:rPr>
          <w:color w:val="000000"/>
          <w:szCs w:val="22"/>
        </w:rPr>
        <w:t>Azitromicinas</w:t>
      </w:r>
      <w:proofErr w:type="spellEnd"/>
      <w:r w:rsidRPr="00D05996">
        <w:rPr>
          <w:color w:val="000000"/>
          <w:szCs w:val="22"/>
        </w:rPr>
        <w:t xml:space="preserve"> yra </w:t>
      </w:r>
      <w:proofErr w:type="spellStart"/>
      <w:r w:rsidRPr="00D05996">
        <w:rPr>
          <w:color w:val="000000"/>
          <w:szCs w:val="22"/>
        </w:rPr>
        <w:t>makrolidinis</w:t>
      </w:r>
      <w:proofErr w:type="spellEnd"/>
      <w:r w:rsidRPr="00D05996">
        <w:rPr>
          <w:color w:val="000000"/>
          <w:szCs w:val="22"/>
        </w:rPr>
        <w:t xml:space="preserve"> </w:t>
      </w:r>
      <w:proofErr w:type="spellStart"/>
      <w:r w:rsidRPr="00D05996">
        <w:rPr>
          <w:color w:val="000000"/>
          <w:szCs w:val="22"/>
        </w:rPr>
        <w:t>azalidų</w:t>
      </w:r>
      <w:proofErr w:type="spellEnd"/>
      <w:r w:rsidRPr="00D05996">
        <w:rPr>
          <w:color w:val="000000"/>
          <w:szCs w:val="22"/>
        </w:rPr>
        <w:t xml:space="preserve"> grupės antibiotikas. </w:t>
      </w:r>
      <w:r w:rsidRPr="00D05996">
        <w:rPr>
          <w:szCs w:val="22"/>
        </w:rPr>
        <w:t xml:space="preserve">Jo molekulė pagaminama prie </w:t>
      </w:r>
      <w:proofErr w:type="spellStart"/>
      <w:r w:rsidRPr="00D05996">
        <w:rPr>
          <w:szCs w:val="22"/>
        </w:rPr>
        <w:t>eritromicino</w:t>
      </w:r>
      <w:proofErr w:type="spellEnd"/>
      <w:r w:rsidRPr="00D05996">
        <w:rPr>
          <w:szCs w:val="22"/>
        </w:rPr>
        <w:t xml:space="preserve"> A molekulės </w:t>
      </w:r>
      <w:proofErr w:type="spellStart"/>
      <w:r w:rsidRPr="00D05996">
        <w:rPr>
          <w:szCs w:val="22"/>
        </w:rPr>
        <w:t>laktono</w:t>
      </w:r>
      <w:proofErr w:type="spellEnd"/>
      <w:r w:rsidRPr="00D05996">
        <w:rPr>
          <w:szCs w:val="22"/>
        </w:rPr>
        <w:t xml:space="preserve"> žiedo prijungiant azoto atomą. Cheminis </w:t>
      </w:r>
      <w:proofErr w:type="spellStart"/>
      <w:r w:rsidRPr="00D05996">
        <w:rPr>
          <w:szCs w:val="22"/>
        </w:rPr>
        <w:t>azitromicino</w:t>
      </w:r>
      <w:proofErr w:type="spellEnd"/>
      <w:r w:rsidRPr="00D05996">
        <w:rPr>
          <w:szCs w:val="22"/>
        </w:rPr>
        <w:t xml:space="preserve"> pavadinimas yra 9-deoksi-9a-aza-9a-metil-9a-homoeritromicinas A, santykinė molekulinė masė </w:t>
      </w:r>
      <w:r w:rsidRPr="00D05996">
        <w:rPr>
          <w:szCs w:val="22"/>
        </w:rPr>
        <w:sym w:font="Symbol" w:char="002D"/>
      </w:r>
      <w:r w:rsidRPr="00D05996">
        <w:rPr>
          <w:szCs w:val="22"/>
        </w:rPr>
        <w:t xml:space="preserve"> 749.</w:t>
      </w:r>
    </w:p>
    <w:p w14:paraId="2F7F0131" w14:textId="77777777" w:rsidR="007C7C31" w:rsidRPr="00D05996" w:rsidRDefault="007C7C31" w:rsidP="007C7C31">
      <w:pPr>
        <w:autoSpaceDE w:val="0"/>
        <w:autoSpaceDN w:val="0"/>
        <w:adjustRightInd w:val="0"/>
        <w:rPr>
          <w:color w:val="000000"/>
          <w:szCs w:val="22"/>
        </w:rPr>
      </w:pPr>
    </w:p>
    <w:p w14:paraId="365D90AA" w14:textId="77777777" w:rsidR="007C7C31" w:rsidRPr="00D05996" w:rsidRDefault="007C7C31" w:rsidP="007C7C31">
      <w:pPr>
        <w:autoSpaceDE w:val="0"/>
        <w:autoSpaceDN w:val="0"/>
        <w:adjustRightInd w:val="0"/>
        <w:rPr>
          <w:i/>
          <w:color w:val="000000"/>
          <w:szCs w:val="22"/>
        </w:rPr>
      </w:pPr>
      <w:r w:rsidRPr="00D05996">
        <w:rPr>
          <w:i/>
          <w:color w:val="000000"/>
          <w:szCs w:val="22"/>
        </w:rPr>
        <w:t>Veikimo mechanizmas</w:t>
      </w:r>
    </w:p>
    <w:p w14:paraId="3E8397C2" w14:textId="77777777" w:rsidR="007C7C31" w:rsidRPr="00D05996" w:rsidRDefault="007C7C31" w:rsidP="007C7C31">
      <w:pPr>
        <w:autoSpaceDE w:val="0"/>
        <w:autoSpaceDN w:val="0"/>
        <w:adjustRightInd w:val="0"/>
        <w:rPr>
          <w:color w:val="000000"/>
          <w:szCs w:val="22"/>
        </w:rPr>
      </w:pPr>
      <w:proofErr w:type="spellStart"/>
      <w:r w:rsidRPr="00D05996">
        <w:rPr>
          <w:color w:val="000000"/>
          <w:szCs w:val="22"/>
        </w:rPr>
        <w:t>Azitromicinas</w:t>
      </w:r>
      <w:proofErr w:type="spellEnd"/>
      <w:r w:rsidRPr="00D05996">
        <w:rPr>
          <w:color w:val="000000"/>
          <w:szCs w:val="22"/>
        </w:rPr>
        <w:t xml:space="preserve"> yra </w:t>
      </w:r>
      <w:proofErr w:type="spellStart"/>
      <w:r w:rsidRPr="00D05996">
        <w:rPr>
          <w:color w:val="000000"/>
          <w:szCs w:val="22"/>
        </w:rPr>
        <w:t>azalidas</w:t>
      </w:r>
      <w:proofErr w:type="spellEnd"/>
      <w:r w:rsidRPr="00D05996">
        <w:rPr>
          <w:color w:val="000000"/>
          <w:szCs w:val="22"/>
        </w:rPr>
        <w:t xml:space="preserve">. </w:t>
      </w:r>
      <w:proofErr w:type="spellStart"/>
      <w:r w:rsidRPr="00D05996">
        <w:rPr>
          <w:color w:val="000000"/>
          <w:szCs w:val="22"/>
        </w:rPr>
        <w:t>Azalidai</w:t>
      </w:r>
      <w:proofErr w:type="spellEnd"/>
      <w:r w:rsidRPr="00D05996">
        <w:rPr>
          <w:color w:val="000000"/>
          <w:szCs w:val="22"/>
        </w:rPr>
        <w:t xml:space="preserve"> yra </w:t>
      </w:r>
      <w:proofErr w:type="spellStart"/>
      <w:r w:rsidRPr="00D05996">
        <w:rPr>
          <w:color w:val="000000"/>
          <w:szCs w:val="22"/>
        </w:rPr>
        <w:t>makrolidinių</w:t>
      </w:r>
      <w:proofErr w:type="spellEnd"/>
      <w:r w:rsidRPr="00D05996">
        <w:rPr>
          <w:color w:val="000000"/>
          <w:szCs w:val="22"/>
        </w:rPr>
        <w:t xml:space="preserve"> antibiotikų pogrupis. Prisijungęs prie ribosomos 50S </w:t>
      </w:r>
      <w:proofErr w:type="spellStart"/>
      <w:r w:rsidRPr="00D05996">
        <w:rPr>
          <w:color w:val="000000"/>
          <w:szCs w:val="22"/>
        </w:rPr>
        <w:t>subvieneto</w:t>
      </w:r>
      <w:proofErr w:type="spellEnd"/>
      <w:r w:rsidRPr="00D05996">
        <w:rPr>
          <w:color w:val="000000"/>
          <w:szCs w:val="22"/>
        </w:rPr>
        <w:t xml:space="preserve">, jis neleidžia peptidų grandinę perkelti iš vienos ribosomos pusės prie kitos, todėl jautriuose mikroorganizmuose slopinama nuo RNR priklausoma baltymų sintezė. </w:t>
      </w:r>
    </w:p>
    <w:p w14:paraId="5961CAB0" w14:textId="77777777" w:rsidR="007C7C31" w:rsidRPr="00D05996" w:rsidRDefault="007C7C31" w:rsidP="007C7C31">
      <w:pPr>
        <w:rPr>
          <w:szCs w:val="22"/>
        </w:rPr>
      </w:pPr>
    </w:p>
    <w:p w14:paraId="17A99A48" w14:textId="77777777" w:rsidR="007C7C31" w:rsidRPr="00D05996" w:rsidRDefault="007C7C31" w:rsidP="007C7C31">
      <w:pPr>
        <w:rPr>
          <w:i/>
          <w:szCs w:val="22"/>
        </w:rPr>
      </w:pPr>
      <w:r>
        <w:rPr>
          <w:i/>
          <w:szCs w:val="22"/>
        </w:rPr>
        <w:t>Farmakokinetinis/farmakodinaminis poveikis</w:t>
      </w:r>
    </w:p>
    <w:p w14:paraId="6090758D" w14:textId="77777777" w:rsidR="007C7C31" w:rsidRPr="00D05996" w:rsidRDefault="007C7C31" w:rsidP="007C7C31">
      <w:pPr>
        <w:rPr>
          <w:szCs w:val="22"/>
        </w:rPr>
      </w:pPr>
      <w:proofErr w:type="spellStart"/>
      <w:r w:rsidRPr="00D05996">
        <w:rPr>
          <w:szCs w:val="22"/>
        </w:rPr>
        <w:t>Azitromicinui</w:t>
      </w:r>
      <w:proofErr w:type="spellEnd"/>
      <w:r w:rsidRPr="00D05996">
        <w:rPr>
          <w:szCs w:val="22"/>
        </w:rPr>
        <w:t xml:space="preserve"> AUC/MSK yra svarbiausias FK/FD parametras, geriausiai koreliuojantis su </w:t>
      </w:r>
      <w:proofErr w:type="spellStart"/>
      <w:r w:rsidRPr="00D05996">
        <w:rPr>
          <w:szCs w:val="22"/>
        </w:rPr>
        <w:t>azitromicino</w:t>
      </w:r>
      <w:proofErr w:type="spellEnd"/>
      <w:r w:rsidRPr="00D05996">
        <w:rPr>
          <w:szCs w:val="22"/>
        </w:rPr>
        <w:t xml:space="preserve"> veiksmingumu.</w:t>
      </w:r>
    </w:p>
    <w:p w14:paraId="20FA814F" w14:textId="77777777" w:rsidR="007C7C31" w:rsidRPr="00D05996" w:rsidRDefault="007C7C31" w:rsidP="007C7C31">
      <w:pPr>
        <w:rPr>
          <w:szCs w:val="22"/>
        </w:rPr>
      </w:pPr>
    </w:p>
    <w:p w14:paraId="453F7A6E" w14:textId="77777777" w:rsidR="007C7C31" w:rsidRPr="00D05996" w:rsidRDefault="007C7C31" w:rsidP="007C7C31">
      <w:pPr>
        <w:autoSpaceDE w:val="0"/>
        <w:autoSpaceDN w:val="0"/>
        <w:adjustRightInd w:val="0"/>
        <w:rPr>
          <w:i/>
          <w:color w:val="000000"/>
          <w:szCs w:val="22"/>
        </w:rPr>
      </w:pPr>
      <w:r w:rsidRPr="00D05996">
        <w:rPr>
          <w:i/>
          <w:color w:val="000000"/>
          <w:szCs w:val="22"/>
        </w:rPr>
        <w:t>Atsparumo mechanizmas</w:t>
      </w:r>
    </w:p>
    <w:p w14:paraId="2F48B9C9" w14:textId="77777777" w:rsidR="007C7C31" w:rsidRPr="00D05996" w:rsidRDefault="007C7C31" w:rsidP="007C7C31">
      <w:pPr>
        <w:autoSpaceDE w:val="0"/>
        <w:autoSpaceDN w:val="0"/>
        <w:adjustRightInd w:val="0"/>
        <w:rPr>
          <w:color w:val="000000"/>
          <w:szCs w:val="22"/>
        </w:rPr>
      </w:pPr>
      <w:r w:rsidRPr="00D05996">
        <w:rPr>
          <w:color w:val="000000"/>
          <w:szCs w:val="22"/>
        </w:rPr>
        <w:t xml:space="preserve">Atsparumas </w:t>
      </w:r>
      <w:proofErr w:type="spellStart"/>
      <w:r w:rsidRPr="00D05996">
        <w:rPr>
          <w:color w:val="000000"/>
          <w:szCs w:val="22"/>
        </w:rPr>
        <w:t>azitromicinui</w:t>
      </w:r>
      <w:proofErr w:type="spellEnd"/>
      <w:r w:rsidRPr="00D05996">
        <w:rPr>
          <w:color w:val="000000"/>
          <w:szCs w:val="22"/>
        </w:rPr>
        <w:t xml:space="preserve"> gali būti natūralus arba įgytas. Yra trys pagrindiniai bakterijų atsparumo mechanizmai: vietos-taikinio p</w:t>
      </w:r>
      <w:r>
        <w:rPr>
          <w:color w:val="000000"/>
          <w:szCs w:val="22"/>
        </w:rPr>
        <w:t>o</w:t>
      </w:r>
      <w:r w:rsidRPr="00D05996">
        <w:rPr>
          <w:color w:val="000000"/>
          <w:szCs w:val="22"/>
        </w:rPr>
        <w:t>kytis, antibiotiko pernašos pokytis ir antibiotiko modifikacija.</w:t>
      </w:r>
    </w:p>
    <w:p w14:paraId="140C161C" w14:textId="77777777" w:rsidR="007C7C31" w:rsidRPr="00D05996" w:rsidRDefault="007C7C31" w:rsidP="007C7C31">
      <w:pPr>
        <w:autoSpaceDE w:val="0"/>
        <w:autoSpaceDN w:val="0"/>
        <w:adjustRightInd w:val="0"/>
        <w:rPr>
          <w:color w:val="000000"/>
          <w:szCs w:val="22"/>
        </w:rPr>
      </w:pPr>
      <w:proofErr w:type="spellStart"/>
      <w:r w:rsidRPr="00D05996">
        <w:rPr>
          <w:i/>
          <w:szCs w:val="22"/>
        </w:rPr>
        <w:t>Streptococcus</w:t>
      </w:r>
      <w:proofErr w:type="spellEnd"/>
      <w:r w:rsidRPr="00D05996">
        <w:rPr>
          <w:i/>
          <w:szCs w:val="22"/>
        </w:rPr>
        <w:t xml:space="preserve"> </w:t>
      </w:r>
      <w:proofErr w:type="spellStart"/>
      <w:r w:rsidRPr="00D05996">
        <w:rPr>
          <w:i/>
          <w:szCs w:val="22"/>
        </w:rPr>
        <w:t>pneumoniae</w:t>
      </w:r>
      <w:proofErr w:type="spellEnd"/>
      <w:r w:rsidRPr="00D05996">
        <w:rPr>
          <w:szCs w:val="22"/>
        </w:rPr>
        <w:t xml:space="preserve">, A grupės beta hemoliziniam streptokokui, </w:t>
      </w:r>
      <w:proofErr w:type="spellStart"/>
      <w:r w:rsidRPr="00D05996">
        <w:rPr>
          <w:i/>
          <w:szCs w:val="22"/>
        </w:rPr>
        <w:t>Enterococcus</w:t>
      </w:r>
      <w:proofErr w:type="spellEnd"/>
      <w:r w:rsidRPr="00D05996">
        <w:rPr>
          <w:i/>
          <w:szCs w:val="22"/>
        </w:rPr>
        <w:t xml:space="preserve"> </w:t>
      </w:r>
      <w:proofErr w:type="spellStart"/>
      <w:r w:rsidRPr="00D05996">
        <w:rPr>
          <w:i/>
          <w:szCs w:val="22"/>
        </w:rPr>
        <w:t>faecalis</w:t>
      </w:r>
      <w:proofErr w:type="spellEnd"/>
      <w:r w:rsidRPr="00D05996">
        <w:rPr>
          <w:szCs w:val="22"/>
        </w:rPr>
        <w:t xml:space="preserve"> ir </w:t>
      </w:r>
      <w:proofErr w:type="spellStart"/>
      <w:r w:rsidRPr="00D05996">
        <w:rPr>
          <w:i/>
          <w:szCs w:val="22"/>
        </w:rPr>
        <w:t>Staphylococcus</w:t>
      </w:r>
      <w:proofErr w:type="spellEnd"/>
      <w:r w:rsidRPr="00D05996">
        <w:rPr>
          <w:i/>
          <w:szCs w:val="22"/>
        </w:rPr>
        <w:t xml:space="preserve"> </w:t>
      </w:r>
      <w:proofErr w:type="spellStart"/>
      <w:r w:rsidRPr="00D05996">
        <w:rPr>
          <w:i/>
          <w:szCs w:val="22"/>
        </w:rPr>
        <w:t>aureus</w:t>
      </w:r>
      <w:proofErr w:type="spellEnd"/>
      <w:r w:rsidRPr="00D05996">
        <w:rPr>
          <w:szCs w:val="22"/>
        </w:rPr>
        <w:t xml:space="preserve">, įskaitant </w:t>
      </w:r>
      <w:proofErr w:type="spellStart"/>
      <w:r w:rsidRPr="00D05996">
        <w:rPr>
          <w:szCs w:val="22"/>
        </w:rPr>
        <w:t>methicilinui</w:t>
      </w:r>
      <w:proofErr w:type="spellEnd"/>
      <w:r w:rsidRPr="00D05996">
        <w:rPr>
          <w:szCs w:val="22"/>
        </w:rPr>
        <w:t xml:space="preserve"> atsparius </w:t>
      </w:r>
      <w:r w:rsidRPr="00D05996">
        <w:rPr>
          <w:i/>
          <w:szCs w:val="22"/>
        </w:rPr>
        <w:t xml:space="preserve">S. </w:t>
      </w:r>
      <w:proofErr w:type="spellStart"/>
      <w:r w:rsidRPr="00D05996">
        <w:rPr>
          <w:i/>
          <w:szCs w:val="22"/>
        </w:rPr>
        <w:t>aureus</w:t>
      </w:r>
      <w:proofErr w:type="spellEnd"/>
      <w:r w:rsidRPr="00D05996">
        <w:rPr>
          <w:szCs w:val="22"/>
        </w:rPr>
        <w:t xml:space="preserve"> (MASA), yra būdingas visiškas kryžminis atsparumas </w:t>
      </w:r>
      <w:proofErr w:type="spellStart"/>
      <w:r w:rsidRPr="00D05996">
        <w:rPr>
          <w:szCs w:val="22"/>
        </w:rPr>
        <w:t>eritromicinui</w:t>
      </w:r>
      <w:proofErr w:type="spellEnd"/>
      <w:r w:rsidRPr="00D05996">
        <w:rPr>
          <w:szCs w:val="22"/>
        </w:rPr>
        <w:t xml:space="preserve">, </w:t>
      </w:r>
      <w:proofErr w:type="spellStart"/>
      <w:r w:rsidRPr="00D05996">
        <w:rPr>
          <w:szCs w:val="22"/>
        </w:rPr>
        <w:t>azitromicinui</w:t>
      </w:r>
      <w:proofErr w:type="spellEnd"/>
      <w:r w:rsidRPr="00D05996">
        <w:rPr>
          <w:szCs w:val="22"/>
        </w:rPr>
        <w:t xml:space="preserve">, kitokiems </w:t>
      </w:r>
      <w:proofErr w:type="spellStart"/>
      <w:r w:rsidRPr="00D05996">
        <w:rPr>
          <w:szCs w:val="22"/>
        </w:rPr>
        <w:t>makrolidams</w:t>
      </w:r>
      <w:proofErr w:type="spellEnd"/>
      <w:r w:rsidRPr="00D05996">
        <w:rPr>
          <w:szCs w:val="22"/>
        </w:rPr>
        <w:t xml:space="preserve"> bei </w:t>
      </w:r>
      <w:proofErr w:type="spellStart"/>
      <w:r w:rsidRPr="00D05996">
        <w:rPr>
          <w:szCs w:val="22"/>
        </w:rPr>
        <w:t>linkozamidams</w:t>
      </w:r>
      <w:proofErr w:type="spellEnd"/>
      <w:r w:rsidRPr="00D05996">
        <w:rPr>
          <w:szCs w:val="22"/>
        </w:rPr>
        <w:t>.</w:t>
      </w:r>
    </w:p>
    <w:p w14:paraId="2EB8EB97" w14:textId="77777777" w:rsidR="007C7C31" w:rsidRPr="00D05996" w:rsidRDefault="007C7C31" w:rsidP="007C7C31">
      <w:pPr>
        <w:autoSpaceDE w:val="0"/>
        <w:autoSpaceDN w:val="0"/>
        <w:adjustRightInd w:val="0"/>
        <w:rPr>
          <w:color w:val="000000"/>
          <w:szCs w:val="22"/>
        </w:rPr>
      </w:pPr>
    </w:p>
    <w:p w14:paraId="0732DB46" w14:textId="77777777" w:rsidR="007C7C31" w:rsidRPr="00D05996" w:rsidRDefault="007C7C31" w:rsidP="007C7C31">
      <w:pPr>
        <w:autoSpaceDE w:val="0"/>
        <w:autoSpaceDN w:val="0"/>
        <w:adjustRightInd w:val="0"/>
        <w:rPr>
          <w:b/>
          <w:bCs/>
          <w:color w:val="000000"/>
          <w:szCs w:val="22"/>
        </w:rPr>
      </w:pPr>
      <w:r w:rsidRPr="00D05996">
        <w:rPr>
          <w:b/>
          <w:bCs/>
          <w:color w:val="000000"/>
          <w:szCs w:val="22"/>
        </w:rPr>
        <w:t>Jautrumo ribos</w:t>
      </w:r>
    </w:p>
    <w:p w14:paraId="4512B09F" w14:textId="77777777" w:rsidR="007C7C31" w:rsidRPr="00D05996" w:rsidRDefault="007C7C31" w:rsidP="007C7C31">
      <w:pPr>
        <w:rPr>
          <w:szCs w:val="22"/>
        </w:rPr>
      </w:pPr>
    </w:p>
    <w:p w14:paraId="790E9355" w14:textId="77777777" w:rsidR="007C7C31" w:rsidRPr="00D05996" w:rsidRDefault="007C7C31" w:rsidP="007C7C31">
      <w:pPr>
        <w:rPr>
          <w:szCs w:val="22"/>
        </w:rPr>
      </w:pPr>
      <w:r w:rsidRPr="00D05996">
        <w:rPr>
          <w:szCs w:val="22"/>
        </w:rPr>
        <w:t>EUCAST (Europos antimikrobinio jautrumo tyrimų komiteto (</w:t>
      </w:r>
      <w:r>
        <w:rPr>
          <w:szCs w:val="22"/>
        </w:rPr>
        <w:t xml:space="preserve">angl. </w:t>
      </w:r>
      <w:r w:rsidRPr="00D05996">
        <w:rPr>
          <w:bCs/>
          <w:i/>
          <w:iCs/>
          <w:szCs w:val="22"/>
          <w:lang w:val="en-GB"/>
        </w:rPr>
        <w:t>European Committee on Antimicrobial Susceptibility Testing</w:t>
      </w:r>
      <w:r w:rsidRPr="00D05996">
        <w:rPr>
          <w:szCs w:val="22"/>
        </w:rPr>
        <w:t>)</w:t>
      </w:r>
      <w:r>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80"/>
        <w:gridCol w:w="2781"/>
      </w:tblGrid>
      <w:tr w:rsidR="007C7C31" w:rsidRPr="00D05996" w14:paraId="78B093B2"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3F372056" w14:textId="77777777" w:rsidR="007C7C31" w:rsidRPr="00D05996" w:rsidRDefault="007C7C31" w:rsidP="009B6663">
            <w:pPr>
              <w:autoSpaceDE w:val="0"/>
              <w:autoSpaceDN w:val="0"/>
              <w:adjustRightInd w:val="0"/>
              <w:rPr>
                <w:szCs w:val="22"/>
                <w:lang w:eastAsia="en-US"/>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40E051D8" w14:textId="77777777" w:rsidR="007C7C31" w:rsidRPr="00D05996" w:rsidRDefault="007C7C31" w:rsidP="009B6663">
            <w:pPr>
              <w:autoSpaceDE w:val="0"/>
              <w:autoSpaceDN w:val="0"/>
              <w:adjustRightInd w:val="0"/>
              <w:rPr>
                <w:b/>
                <w:szCs w:val="22"/>
                <w:lang w:eastAsia="en-US"/>
              </w:rPr>
            </w:pPr>
            <w:r w:rsidRPr="00D05996">
              <w:rPr>
                <w:b/>
                <w:szCs w:val="22"/>
                <w:lang w:eastAsia="en-US"/>
              </w:rPr>
              <w:t>MSK ribos (mg/l)</w:t>
            </w:r>
          </w:p>
        </w:tc>
      </w:tr>
      <w:tr w:rsidR="007C7C31" w:rsidRPr="00D05996" w14:paraId="4D0EC35F"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291F17C4" w14:textId="77777777" w:rsidR="007C7C31" w:rsidRPr="00D05996" w:rsidRDefault="007C7C31" w:rsidP="009B6663">
            <w:pPr>
              <w:autoSpaceDE w:val="0"/>
              <w:autoSpaceDN w:val="0"/>
              <w:adjustRightInd w:val="0"/>
              <w:rPr>
                <w:b/>
                <w:szCs w:val="22"/>
                <w:lang w:eastAsia="en-US"/>
              </w:rPr>
            </w:pPr>
            <w:r w:rsidRPr="00D05996">
              <w:rPr>
                <w:b/>
                <w:szCs w:val="22"/>
                <w:lang w:eastAsia="en-US"/>
              </w:rPr>
              <w:t>Patogeniniai mikroorganizmai</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28DF76AC" w14:textId="77777777" w:rsidR="007C7C31" w:rsidRPr="00D05996" w:rsidRDefault="007C7C31" w:rsidP="009B6663">
            <w:pPr>
              <w:autoSpaceDE w:val="0"/>
              <w:autoSpaceDN w:val="0"/>
              <w:adjustRightInd w:val="0"/>
              <w:rPr>
                <w:b/>
                <w:szCs w:val="22"/>
                <w:lang w:eastAsia="en-US"/>
              </w:rPr>
            </w:pPr>
            <w:r w:rsidRPr="00D05996">
              <w:rPr>
                <w:b/>
                <w:szCs w:val="22"/>
                <w:lang w:eastAsia="en-US"/>
              </w:rPr>
              <w:t>Jautrūs (mg/l)</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1FD86E5E" w14:textId="77777777" w:rsidR="007C7C31" w:rsidRPr="00D05996" w:rsidRDefault="007C7C31" w:rsidP="009B6663">
            <w:pPr>
              <w:autoSpaceDE w:val="0"/>
              <w:autoSpaceDN w:val="0"/>
              <w:adjustRightInd w:val="0"/>
              <w:rPr>
                <w:b/>
                <w:szCs w:val="22"/>
                <w:lang w:eastAsia="en-US"/>
              </w:rPr>
            </w:pPr>
            <w:r w:rsidRPr="00D05996">
              <w:rPr>
                <w:b/>
                <w:szCs w:val="22"/>
                <w:lang w:eastAsia="en-US"/>
              </w:rPr>
              <w:t>Atsparūs (mg/l)</w:t>
            </w:r>
          </w:p>
        </w:tc>
      </w:tr>
      <w:tr w:rsidR="007C7C31" w:rsidRPr="00D05996" w14:paraId="07E230C7"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4A69E855" w14:textId="77777777" w:rsidR="007C7C31" w:rsidRPr="00D05996" w:rsidRDefault="007C7C31" w:rsidP="009B6663">
            <w:pPr>
              <w:autoSpaceDE w:val="0"/>
              <w:autoSpaceDN w:val="0"/>
              <w:adjustRightInd w:val="0"/>
              <w:rPr>
                <w:i/>
                <w:szCs w:val="22"/>
                <w:lang w:eastAsia="en-US"/>
              </w:rPr>
            </w:pPr>
            <w:proofErr w:type="spellStart"/>
            <w:r w:rsidRPr="00D05996">
              <w:rPr>
                <w:i/>
                <w:szCs w:val="22"/>
                <w:lang w:eastAsia="en-US"/>
              </w:rPr>
              <w:t>Staphylococcus</w:t>
            </w:r>
            <w:proofErr w:type="spellEnd"/>
            <w:r w:rsidRPr="00D05996">
              <w:rPr>
                <w:i/>
                <w:szCs w:val="22"/>
                <w:lang w:eastAsia="en-US"/>
              </w:rPr>
              <w:t xml:space="preserve"> </w:t>
            </w:r>
            <w:proofErr w:type="spellStart"/>
            <w:r>
              <w:rPr>
                <w:i/>
                <w:szCs w:val="22"/>
                <w:lang w:eastAsia="en-US"/>
              </w:rPr>
              <w:t>spp</w:t>
            </w:r>
            <w:proofErr w:type="spellEnd"/>
            <w:r>
              <w:rPr>
                <w:i/>
                <w:szCs w:val="22"/>
                <w:lang w:eastAsia="en-US"/>
              </w:rPr>
              <w:t>.</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5C02D008" w14:textId="77777777" w:rsidR="007C7C31" w:rsidRPr="00D05996" w:rsidRDefault="007C7C31" w:rsidP="009B6663">
            <w:pPr>
              <w:autoSpaceDE w:val="0"/>
              <w:autoSpaceDN w:val="0"/>
              <w:adjustRightInd w:val="0"/>
              <w:rPr>
                <w:szCs w:val="22"/>
                <w:lang w:eastAsia="en-US"/>
              </w:rPr>
            </w:pPr>
            <w:r w:rsidRPr="00D05996">
              <w:rPr>
                <w:szCs w:val="22"/>
              </w:rPr>
              <w:t>≤ 1</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72F3A3DC" w14:textId="77777777" w:rsidR="007C7C31" w:rsidRPr="00D05996" w:rsidRDefault="007C7C31" w:rsidP="009B6663">
            <w:pPr>
              <w:autoSpaceDE w:val="0"/>
              <w:autoSpaceDN w:val="0"/>
              <w:adjustRightInd w:val="0"/>
              <w:rPr>
                <w:szCs w:val="22"/>
                <w:lang w:eastAsia="en-US"/>
              </w:rPr>
            </w:pPr>
            <w:r w:rsidRPr="00D05996">
              <w:rPr>
                <w:szCs w:val="22"/>
                <w:lang w:eastAsia="en-US"/>
              </w:rPr>
              <w:t>&gt; 2</w:t>
            </w:r>
          </w:p>
        </w:tc>
      </w:tr>
      <w:tr w:rsidR="007C7C31" w:rsidRPr="00D05996" w14:paraId="1A117A25"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0B75ED88" w14:textId="77777777" w:rsidR="007C7C31" w:rsidRPr="00D05996" w:rsidRDefault="007C7C31" w:rsidP="009B6663">
            <w:pPr>
              <w:autoSpaceDE w:val="0"/>
              <w:autoSpaceDN w:val="0"/>
              <w:adjustRightInd w:val="0"/>
              <w:rPr>
                <w:szCs w:val="22"/>
                <w:lang w:eastAsia="en-US"/>
              </w:rPr>
            </w:pPr>
            <w:proofErr w:type="spellStart"/>
            <w:r w:rsidRPr="00D05996">
              <w:rPr>
                <w:i/>
                <w:szCs w:val="22"/>
                <w:lang w:eastAsia="en-US"/>
              </w:rPr>
              <w:t>Streptococcus</w:t>
            </w:r>
            <w:proofErr w:type="spellEnd"/>
            <w:r w:rsidRPr="00D05996">
              <w:rPr>
                <w:i/>
                <w:szCs w:val="22"/>
                <w:lang w:eastAsia="en-US"/>
              </w:rPr>
              <w:t xml:space="preserve"> </w:t>
            </w:r>
            <w:proofErr w:type="spellStart"/>
            <w:r>
              <w:rPr>
                <w:i/>
                <w:szCs w:val="22"/>
                <w:lang w:eastAsia="en-US"/>
              </w:rPr>
              <w:t>spp</w:t>
            </w:r>
            <w:proofErr w:type="spellEnd"/>
            <w:r>
              <w:rPr>
                <w:i/>
                <w:szCs w:val="22"/>
                <w:lang w:eastAsia="en-US"/>
              </w:rPr>
              <w:t>.</w:t>
            </w:r>
            <w:r w:rsidRPr="00D05996">
              <w:rPr>
                <w:szCs w:val="22"/>
                <w:lang w:eastAsia="en-US"/>
              </w:rPr>
              <w:t>(A, B, C, G grupių)</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46262677" w14:textId="77777777" w:rsidR="007C7C31" w:rsidRPr="00D05996" w:rsidRDefault="007C7C31" w:rsidP="009B6663">
            <w:pPr>
              <w:autoSpaceDE w:val="0"/>
              <w:autoSpaceDN w:val="0"/>
              <w:adjustRightInd w:val="0"/>
              <w:rPr>
                <w:szCs w:val="22"/>
                <w:lang w:eastAsia="en-US"/>
              </w:rPr>
            </w:pPr>
            <w:r w:rsidRPr="00D05996">
              <w:rPr>
                <w:szCs w:val="22"/>
              </w:rPr>
              <w:t>≤ </w:t>
            </w:r>
            <w:r w:rsidRPr="00D05996">
              <w:rPr>
                <w:szCs w:val="22"/>
                <w:lang w:eastAsia="en-US"/>
              </w:rPr>
              <w:t>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409E7594" w14:textId="77777777" w:rsidR="007C7C31" w:rsidRPr="00D05996" w:rsidRDefault="007C7C31" w:rsidP="009B6663">
            <w:pPr>
              <w:autoSpaceDE w:val="0"/>
              <w:autoSpaceDN w:val="0"/>
              <w:adjustRightInd w:val="0"/>
              <w:rPr>
                <w:szCs w:val="22"/>
                <w:lang w:eastAsia="en-US"/>
              </w:rPr>
            </w:pPr>
            <w:r w:rsidRPr="00D05996">
              <w:rPr>
                <w:szCs w:val="22"/>
                <w:lang w:eastAsia="en-US"/>
              </w:rPr>
              <w:t>&gt; 0,5</w:t>
            </w:r>
          </w:p>
        </w:tc>
      </w:tr>
      <w:tr w:rsidR="007C7C31" w:rsidRPr="00D05996" w14:paraId="6038D406"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2B87ACF1" w14:textId="77777777" w:rsidR="007C7C31" w:rsidRPr="00D05996" w:rsidRDefault="007C7C31" w:rsidP="009B6663">
            <w:pPr>
              <w:autoSpaceDE w:val="0"/>
              <w:autoSpaceDN w:val="0"/>
              <w:adjustRightInd w:val="0"/>
              <w:rPr>
                <w:i/>
                <w:szCs w:val="22"/>
                <w:lang w:eastAsia="en-US"/>
              </w:rPr>
            </w:pPr>
            <w:proofErr w:type="spellStart"/>
            <w:r w:rsidRPr="00D05996">
              <w:rPr>
                <w:i/>
                <w:szCs w:val="22"/>
                <w:lang w:eastAsia="en-US"/>
              </w:rPr>
              <w:t>Streptococcus</w:t>
            </w:r>
            <w:proofErr w:type="spellEnd"/>
            <w:r w:rsidRPr="00D05996">
              <w:rPr>
                <w:i/>
                <w:szCs w:val="22"/>
                <w:lang w:eastAsia="en-US"/>
              </w:rPr>
              <w:t xml:space="preserve"> </w:t>
            </w:r>
            <w:proofErr w:type="spellStart"/>
            <w:r w:rsidRPr="00D05996">
              <w:rPr>
                <w:i/>
                <w:szCs w:val="22"/>
                <w:lang w:eastAsia="en-US"/>
              </w:rPr>
              <w:t>pneumoniae</w:t>
            </w:r>
            <w:proofErr w:type="spellEnd"/>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0F0268AE" w14:textId="77777777" w:rsidR="007C7C31" w:rsidRPr="00D05996" w:rsidRDefault="007C7C31" w:rsidP="009B6663">
            <w:pPr>
              <w:autoSpaceDE w:val="0"/>
              <w:autoSpaceDN w:val="0"/>
              <w:adjustRightInd w:val="0"/>
              <w:rPr>
                <w:szCs w:val="22"/>
                <w:lang w:eastAsia="en-US"/>
              </w:rPr>
            </w:pPr>
            <w:r w:rsidRPr="00D05996">
              <w:rPr>
                <w:szCs w:val="22"/>
              </w:rPr>
              <w:t>≤ </w:t>
            </w:r>
            <w:r w:rsidRPr="00D05996">
              <w:rPr>
                <w:szCs w:val="22"/>
                <w:lang w:eastAsia="en-US"/>
              </w:rPr>
              <w:t>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6A76877E" w14:textId="77777777" w:rsidR="007C7C31" w:rsidRPr="00D05996" w:rsidRDefault="007C7C31" w:rsidP="009B6663">
            <w:pPr>
              <w:autoSpaceDE w:val="0"/>
              <w:autoSpaceDN w:val="0"/>
              <w:adjustRightInd w:val="0"/>
              <w:rPr>
                <w:szCs w:val="22"/>
                <w:lang w:eastAsia="en-US"/>
              </w:rPr>
            </w:pPr>
            <w:r w:rsidRPr="00D05996">
              <w:rPr>
                <w:szCs w:val="22"/>
                <w:lang w:eastAsia="en-US"/>
              </w:rPr>
              <w:t>&gt; 0,5</w:t>
            </w:r>
          </w:p>
        </w:tc>
      </w:tr>
      <w:tr w:rsidR="007C7C31" w:rsidRPr="00D05996" w14:paraId="032E36EE"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7F2ACF8E" w14:textId="77777777" w:rsidR="007C7C31" w:rsidRPr="00D05996" w:rsidRDefault="007C7C31" w:rsidP="009B6663">
            <w:pPr>
              <w:autoSpaceDE w:val="0"/>
              <w:autoSpaceDN w:val="0"/>
              <w:adjustRightInd w:val="0"/>
              <w:rPr>
                <w:i/>
                <w:szCs w:val="22"/>
                <w:lang w:eastAsia="en-US"/>
              </w:rPr>
            </w:pPr>
            <w:proofErr w:type="spellStart"/>
            <w:r w:rsidRPr="00D05996">
              <w:rPr>
                <w:i/>
                <w:szCs w:val="22"/>
                <w:lang w:eastAsia="en-US"/>
              </w:rPr>
              <w:t>Haemophilus</w:t>
            </w:r>
            <w:proofErr w:type="spellEnd"/>
            <w:r w:rsidRPr="00D05996">
              <w:rPr>
                <w:i/>
                <w:szCs w:val="22"/>
                <w:lang w:eastAsia="en-US"/>
              </w:rPr>
              <w:t xml:space="preserve"> </w:t>
            </w:r>
            <w:proofErr w:type="spellStart"/>
            <w:r w:rsidRPr="00D05996">
              <w:rPr>
                <w:i/>
                <w:szCs w:val="22"/>
                <w:lang w:eastAsia="en-US"/>
              </w:rPr>
              <w:t>influenzae</w:t>
            </w:r>
            <w:proofErr w:type="spellEnd"/>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28697193" w14:textId="77777777" w:rsidR="007C7C31" w:rsidRPr="00D05996" w:rsidRDefault="007C7C31" w:rsidP="009B6663">
            <w:pPr>
              <w:autoSpaceDE w:val="0"/>
              <w:autoSpaceDN w:val="0"/>
              <w:adjustRightInd w:val="0"/>
              <w:rPr>
                <w:szCs w:val="22"/>
                <w:lang w:eastAsia="en-US"/>
              </w:rPr>
            </w:pPr>
            <w:r w:rsidRPr="00D05996">
              <w:rPr>
                <w:szCs w:val="22"/>
              </w:rPr>
              <w:t>≤ </w:t>
            </w:r>
            <w:r w:rsidRPr="00D05996">
              <w:rPr>
                <w:szCs w:val="22"/>
                <w:lang w:eastAsia="en-US"/>
              </w:rPr>
              <w:t>0,125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7036D8F6" w14:textId="77777777" w:rsidR="007C7C31" w:rsidRPr="00D05996" w:rsidRDefault="007C7C31" w:rsidP="009B6663">
            <w:pPr>
              <w:autoSpaceDE w:val="0"/>
              <w:autoSpaceDN w:val="0"/>
              <w:adjustRightInd w:val="0"/>
              <w:rPr>
                <w:szCs w:val="22"/>
                <w:lang w:eastAsia="en-US"/>
              </w:rPr>
            </w:pPr>
            <w:r w:rsidRPr="00D05996">
              <w:rPr>
                <w:szCs w:val="22"/>
                <w:lang w:eastAsia="en-US"/>
              </w:rPr>
              <w:t>&gt; 4</w:t>
            </w:r>
          </w:p>
        </w:tc>
      </w:tr>
      <w:tr w:rsidR="007C7C31" w:rsidRPr="00D05996" w14:paraId="7BE8EBAC"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1EFDE8C2" w14:textId="77777777" w:rsidR="007C7C31" w:rsidRPr="00D05996" w:rsidRDefault="007C7C31" w:rsidP="009B6663">
            <w:pPr>
              <w:autoSpaceDE w:val="0"/>
              <w:autoSpaceDN w:val="0"/>
              <w:adjustRightInd w:val="0"/>
              <w:rPr>
                <w:i/>
                <w:szCs w:val="22"/>
                <w:lang w:eastAsia="en-US"/>
              </w:rPr>
            </w:pPr>
            <w:proofErr w:type="spellStart"/>
            <w:r w:rsidRPr="00D05996">
              <w:rPr>
                <w:i/>
                <w:szCs w:val="22"/>
                <w:lang w:eastAsia="en-US"/>
              </w:rPr>
              <w:t>Moraxella</w:t>
            </w:r>
            <w:proofErr w:type="spellEnd"/>
            <w:r w:rsidRPr="00D05996">
              <w:rPr>
                <w:i/>
                <w:szCs w:val="22"/>
                <w:lang w:eastAsia="en-US"/>
              </w:rPr>
              <w:t xml:space="preserve"> </w:t>
            </w:r>
            <w:proofErr w:type="spellStart"/>
            <w:r w:rsidRPr="00D05996">
              <w:rPr>
                <w:i/>
                <w:szCs w:val="22"/>
                <w:lang w:eastAsia="en-US"/>
              </w:rPr>
              <w:t>catarrhalis</w:t>
            </w:r>
            <w:proofErr w:type="spellEnd"/>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0DD718F9" w14:textId="77777777" w:rsidR="007C7C31" w:rsidRPr="00D05996" w:rsidRDefault="007C7C31" w:rsidP="009B6663">
            <w:pPr>
              <w:autoSpaceDE w:val="0"/>
              <w:autoSpaceDN w:val="0"/>
              <w:adjustRightInd w:val="0"/>
              <w:rPr>
                <w:szCs w:val="22"/>
                <w:lang w:eastAsia="en-US"/>
              </w:rPr>
            </w:pPr>
            <w:r w:rsidRPr="00D05996">
              <w:rPr>
                <w:szCs w:val="22"/>
              </w:rPr>
              <w:t>≤ </w:t>
            </w:r>
            <w:r w:rsidRPr="00D05996">
              <w:rPr>
                <w:szCs w:val="22"/>
                <w:lang w:eastAsia="en-US"/>
              </w:rPr>
              <w:t>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0FE5BF4F" w14:textId="77777777" w:rsidR="007C7C31" w:rsidRPr="00D05996" w:rsidRDefault="007C7C31" w:rsidP="009B6663">
            <w:pPr>
              <w:autoSpaceDE w:val="0"/>
              <w:autoSpaceDN w:val="0"/>
              <w:adjustRightInd w:val="0"/>
              <w:rPr>
                <w:szCs w:val="22"/>
                <w:lang w:eastAsia="en-US"/>
              </w:rPr>
            </w:pPr>
            <w:r w:rsidRPr="00D05996">
              <w:rPr>
                <w:szCs w:val="22"/>
                <w:lang w:eastAsia="en-US"/>
              </w:rPr>
              <w:t>&gt; 0,5</w:t>
            </w:r>
          </w:p>
        </w:tc>
      </w:tr>
      <w:tr w:rsidR="007C7C31" w:rsidRPr="00D05996" w14:paraId="4D070BD6" w14:textId="77777777" w:rsidTr="009B6663">
        <w:tc>
          <w:tcPr>
            <w:tcW w:w="3936" w:type="dxa"/>
            <w:tcBorders>
              <w:top w:val="single" w:sz="4" w:space="0" w:color="auto"/>
              <w:left w:val="single" w:sz="4" w:space="0" w:color="auto"/>
              <w:bottom w:val="single" w:sz="4" w:space="0" w:color="auto"/>
              <w:right w:val="single" w:sz="4" w:space="0" w:color="auto"/>
            </w:tcBorders>
            <w:shd w:val="clear" w:color="auto" w:fill="auto"/>
          </w:tcPr>
          <w:p w14:paraId="31A62B9B" w14:textId="77777777" w:rsidR="007C7C31" w:rsidRPr="00D05996" w:rsidRDefault="007C7C31" w:rsidP="009B6663">
            <w:pPr>
              <w:autoSpaceDE w:val="0"/>
              <w:autoSpaceDN w:val="0"/>
              <w:adjustRightInd w:val="0"/>
              <w:rPr>
                <w:i/>
                <w:szCs w:val="22"/>
                <w:lang w:eastAsia="en-US"/>
              </w:rPr>
            </w:pPr>
            <w:proofErr w:type="spellStart"/>
            <w:r w:rsidRPr="00D05996">
              <w:rPr>
                <w:i/>
                <w:szCs w:val="22"/>
                <w:lang w:eastAsia="en-US"/>
              </w:rPr>
              <w:t>Neisseria</w:t>
            </w:r>
            <w:proofErr w:type="spellEnd"/>
            <w:r w:rsidRPr="00D05996">
              <w:rPr>
                <w:i/>
                <w:szCs w:val="22"/>
                <w:lang w:eastAsia="en-US"/>
              </w:rPr>
              <w:t xml:space="preserve"> </w:t>
            </w:r>
            <w:proofErr w:type="spellStart"/>
            <w:r w:rsidRPr="00D05996">
              <w:rPr>
                <w:i/>
                <w:szCs w:val="22"/>
                <w:lang w:eastAsia="en-US"/>
              </w:rPr>
              <w:t>gonorrhoeae</w:t>
            </w:r>
            <w:proofErr w:type="spellEnd"/>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4EE3B88B" w14:textId="77777777" w:rsidR="007C7C31" w:rsidRPr="00D05996" w:rsidRDefault="007C7C31" w:rsidP="009B6663">
            <w:pPr>
              <w:autoSpaceDE w:val="0"/>
              <w:autoSpaceDN w:val="0"/>
              <w:adjustRightInd w:val="0"/>
              <w:rPr>
                <w:szCs w:val="22"/>
                <w:lang w:eastAsia="en-US"/>
              </w:rPr>
            </w:pPr>
            <w:r w:rsidRPr="00D05996">
              <w:rPr>
                <w:szCs w:val="22"/>
              </w:rPr>
              <w:t>≤ </w:t>
            </w:r>
            <w:r w:rsidRPr="00D05996">
              <w:rPr>
                <w:szCs w:val="22"/>
                <w:lang w:eastAsia="en-US"/>
              </w:rPr>
              <w:t>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112B812B" w14:textId="77777777" w:rsidR="007C7C31" w:rsidRPr="00D05996" w:rsidRDefault="007C7C31" w:rsidP="009B6663">
            <w:pPr>
              <w:autoSpaceDE w:val="0"/>
              <w:autoSpaceDN w:val="0"/>
              <w:adjustRightInd w:val="0"/>
              <w:rPr>
                <w:szCs w:val="22"/>
                <w:lang w:eastAsia="en-US"/>
              </w:rPr>
            </w:pPr>
            <w:r w:rsidRPr="00D05996">
              <w:rPr>
                <w:szCs w:val="22"/>
                <w:lang w:eastAsia="en-US"/>
              </w:rPr>
              <w:t>&gt; 0,5</w:t>
            </w:r>
          </w:p>
        </w:tc>
      </w:tr>
    </w:tbl>
    <w:p w14:paraId="61FD7CE8" w14:textId="77777777" w:rsidR="00E6191D" w:rsidRDefault="00E6191D" w:rsidP="00E6191D">
      <w:pPr>
        <w:rPr>
          <w:szCs w:val="22"/>
          <w:vertAlign w:val="superscript"/>
        </w:rPr>
      </w:pPr>
    </w:p>
    <w:p w14:paraId="685170FD" w14:textId="5D996D28" w:rsidR="00E6191D" w:rsidRPr="00B20793" w:rsidRDefault="00E6191D" w:rsidP="00E6191D">
      <w:pPr>
        <w:rPr>
          <w:szCs w:val="22"/>
        </w:rPr>
      </w:pPr>
      <w:r w:rsidRPr="00B20793">
        <w:rPr>
          <w:szCs w:val="22"/>
          <w:vertAlign w:val="superscript"/>
        </w:rPr>
        <w:t>1</w:t>
      </w:r>
      <w:r w:rsidRPr="00B20793">
        <w:rPr>
          <w:szCs w:val="22"/>
        </w:rPr>
        <w:t xml:space="preserve">Išvardytų bakterijų jautrumo kitiems </w:t>
      </w:r>
      <w:proofErr w:type="spellStart"/>
      <w:r w:rsidRPr="00B20793">
        <w:rPr>
          <w:szCs w:val="22"/>
        </w:rPr>
        <w:t>makrolidams</w:t>
      </w:r>
      <w:proofErr w:type="spellEnd"/>
      <w:r w:rsidRPr="00B20793">
        <w:rPr>
          <w:szCs w:val="22"/>
        </w:rPr>
        <w:t xml:space="preserve"> (</w:t>
      </w:r>
      <w:proofErr w:type="spellStart"/>
      <w:r w:rsidRPr="00B20793">
        <w:rPr>
          <w:szCs w:val="22"/>
        </w:rPr>
        <w:t>azitromicinui</w:t>
      </w:r>
      <w:proofErr w:type="spellEnd"/>
      <w:r w:rsidRPr="00B20793">
        <w:rPr>
          <w:szCs w:val="22"/>
        </w:rPr>
        <w:t xml:space="preserve">, </w:t>
      </w:r>
      <w:proofErr w:type="spellStart"/>
      <w:r w:rsidRPr="00B20793">
        <w:rPr>
          <w:szCs w:val="22"/>
        </w:rPr>
        <w:t>klaritromicinui</w:t>
      </w:r>
      <w:proofErr w:type="spellEnd"/>
      <w:r w:rsidRPr="00B20793">
        <w:rPr>
          <w:szCs w:val="22"/>
        </w:rPr>
        <w:t xml:space="preserve"> ir </w:t>
      </w:r>
      <w:proofErr w:type="spellStart"/>
      <w:r w:rsidRPr="00B20793">
        <w:rPr>
          <w:szCs w:val="22"/>
        </w:rPr>
        <w:t>rokitromicinui</w:t>
      </w:r>
      <w:proofErr w:type="spellEnd"/>
      <w:r w:rsidRPr="00B20793">
        <w:rPr>
          <w:szCs w:val="22"/>
        </w:rPr>
        <w:t xml:space="preserve">) nustatymui gali būti vartojamas eritromicinas. Į veną vartojami </w:t>
      </w:r>
      <w:proofErr w:type="spellStart"/>
      <w:r w:rsidRPr="00B20793">
        <w:rPr>
          <w:szCs w:val="22"/>
        </w:rPr>
        <w:t>makrolidai</w:t>
      </w:r>
      <w:proofErr w:type="spellEnd"/>
      <w:r w:rsidRPr="00B20793">
        <w:rPr>
          <w:szCs w:val="22"/>
        </w:rPr>
        <w:t xml:space="preserve"> yra veiksmingi nuo </w:t>
      </w:r>
      <w:proofErr w:type="spellStart"/>
      <w:r w:rsidRPr="00B20793">
        <w:rPr>
          <w:i/>
          <w:iCs/>
          <w:szCs w:val="22"/>
        </w:rPr>
        <w:t>Legionella</w:t>
      </w:r>
      <w:proofErr w:type="spellEnd"/>
      <w:r w:rsidRPr="00B20793">
        <w:rPr>
          <w:i/>
          <w:iCs/>
          <w:szCs w:val="22"/>
        </w:rPr>
        <w:t xml:space="preserve"> </w:t>
      </w:r>
      <w:proofErr w:type="spellStart"/>
      <w:r w:rsidRPr="00B20793">
        <w:rPr>
          <w:i/>
          <w:iCs/>
          <w:szCs w:val="22"/>
        </w:rPr>
        <w:t>pneumophila</w:t>
      </w:r>
      <w:proofErr w:type="spellEnd"/>
      <w:r w:rsidRPr="00B20793">
        <w:rPr>
          <w:i/>
          <w:iCs/>
          <w:szCs w:val="22"/>
        </w:rPr>
        <w:t xml:space="preserve"> </w:t>
      </w:r>
      <w:r w:rsidRPr="00B20793">
        <w:rPr>
          <w:szCs w:val="22"/>
        </w:rPr>
        <w:t>(</w:t>
      </w:r>
      <w:proofErr w:type="spellStart"/>
      <w:r w:rsidRPr="00B20793">
        <w:rPr>
          <w:szCs w:val="22"/>
        </w:rPr>
        <w:t>eritromicino</w:t>
      </w:r>
      <w:proofErr w:type="spellEnd"/>
      <w:r w:rsidRPr="00B20793">
        <w:rPr>
          <w:szCs w:val="22"/>
        </w:rPr>
        <w:t xml:space="preserve"> MSK laukinio tipo </w:t>
      </w:r>
      <w:proofErr w:type="spellStart"/>
      <w:r w:rsidRPr="00B20793">
        <w:rPr>
          <w:szCs w:val="22"/>
        </w:rPr>
        <w:t>izoliatams</w:t>
      </w:r>
      <w:proofErr w:type="spellEnd"/>
      <w:r w:rsidRPr="00B20793">
        <w:rPr>
          <w:szCs w:val="22"/>
        </w:rPr>
        <w:t xml:space="preserve"> yra ≤1 mg/l). </w:t>
      </w:r>
      <w:proofErr w:type="spellStart"/>
      <w:r w:rsidRPr="00B20793">
        <w:rPr>
          <w:szCs w:val="22"/>
        </w:rPr>
        <w:t>Makrolidais</w:t>
      </w:r>
      <w:proofErr w:type="spellEnd"/>
      <w:r w:rsidRPr="00B20793">
        <w:rPr>
          <w:szCs w:val="22"/>
        </w:rPr>
        <w:t xml:space="preserve"> gydomos </w:t>
      </w:r>
      <w:proofErr w:type="spellStart"/>
      <w:r w:rsidRPr="00B20793">
        <w:rPr>
          <w:i/>
          <w:iCs/>
          <w:szCs w:val="22"/>
        </w:rPr>
        <w:t>Campylobacter</w:t>
      </w:r>
      <w:proofErr w:type="spellEnd"/>
      <w:r w:rsidRPr="00B20793">
        <w:rPr>
          <w:i/>
          <w:iCs/>
          <w:szCs w:val="22"/>
        </w:rPr>
        <w:t xml:space="preserve"> </w:t>
      </w:r>
      <w:proofErr w:type="spellStart"/>
      <w:r w:rsidRPr="00B20793">
        <w:rPr>
          <w:i/>
          <w:iCs/>
          <w:szCs w:val="22"/>
        </w:rPr>
        <w:t>jejuni</w:t>
      </w:r>
      <w:proofErr w:type="spellEnd"/>
      <w:r w:rsidRPr="00B20793">
        <w:rPr>
          <w:i/>
          <w:iCs/>
          <w:szCs w:val="22"/>
        </w:rPr>
        <w:t xml:space="preserve"> </w:t>
      </w:r>
      <w:r w:rsidRPr="00B20793">
        <w:rPr>
          <w:szCs w:val="22"/>
        </w:rPr>
        <w:t xml:space="preserve">sukeltos užkrečiamosios ligos (eritromicino MSK laukinio tipo </w:t>
      </w:r>
      <w:proofErr w:type="spellStart"/>
      <w:r w:rsidRPr="00B20793">
        <w:rPr>
          <w:szCs w:val="22"/>
        </w:rPr>
        <w:t>izoliatams</w:t>
      </w:r>
      <w:proofErr w:type="spellEnd"/>
      <w:r w:rsidRPr="00B20793">
        <w:rPr>
          <w:szCs w:val="22"/>
        </w:rPr>
        <w:t xml:space="preserve"> yra ≤4 mg/l). </w:t>
      </w:r>
      <w:proofErr w:type="spellStart"/>
      <w:r w:rsidRPr="00B20793">
        <w:rPr>
          <w:szCs w:val="22"/>
        </w:rPr>
        <w:t>Azitromicinu</w:t>
      </w:r>
      <w:proofErr w:type="spellEnd"/>
      <w:r w:rsidRPr="00B20793">
        <w:rPr>
          <w:szCs w:val="22"/>
        </w:rPr>
        <w:t xml:space="preserve"> gydomos </w:t>
      </w:r>
      <w:r w:rsidRPr="00B20793">
        <w:rPr>
          <w:i/>
          <w:iCs/>
          <w:szCs w:val="22"/>
        </w:rPr>
        <w:t xml:space="preserve">S. </w:t>
      </w:r>
      <w:proofErr w:type="spellStart"/>
      <w:r w:rsidRPr="00B20793">
        <w:rPr>
          <w:i/>
          <w:iCs/>
          <w:szCs w:val="22"/>
        </w:rPr>
        <w:t>thypi</w:t>
      </w:r>
      <w:proofErr w:type="spellEnd"/>
      <w:r w:rsidRPr="00B20793">
        <w:rPr>
          <w:i/>
          <w:iCs/>
          <w:szCs w:val="22"/>
        </w:rPr>
        <w:t xml:space="preserve"> </w:t>
      </w:r>
      <w:r w:rsidRPr="00B20793">
        <w:rPr>
          <w:szCs w:val="22"/>
        </w:rPr>
        <w:t xml:space="preserve">sukeltos užkrečiamosios ligos (MSK laukinio tipo </w:t>
      </w:r>
      <w:proofErr w:type="spellStart"/>
      <w:r w:rsidRPr="00B20793">
        <w:rPr>
          <w:szCs w:val="22"/>
        </w:rPr>
        <w:t>izoliatams</w:t>
      </w:r>
      <w:proofErr w:type="spellEnd"/>
      <w:r w:rsidRPr="00B20793">
        <w:rPr>
          <w:szCs w:val="22"/>
        </w:rPr>
        <w:t xml:space="preserve"> yra ≤16 mg/l) ir </w:t>
      </w:r>
      <w:proofErr w:type="spellStart"/>
      <w:r w:rsidRPr="00B20793">
        <w:rPr>
          <w:i/>
          <w:iCs/>
          <w:szCs w:val="22"/>
        </w:rPr>
        <w:t>Shigella</w:t>
      </w:r>
      <w:proofErr w:type="spellEnd"/>
      <w:r w:rsidRPr="00B20793">
        <w:rPr>
          <w:i/>
          <w:iCs/>
          <w:szCs w:val="22"/>
        </w:rPr>
        <w:t xml:space="preserve"> </w:t>
      </w:r>
      <w:r w:rsidRPr="00B20793">
        <w:rPr>
          <w:szCs w:val="22"/>
        </w:rPr>
        <w:t xml:space="preserve">padermės. </w:t>
      </w:r>
    </w:p>
    <w:p w14:paraId="17688BA7" w14:textId="77777777" w:rsidR="00E6191D" w:rsidRPr="00B20793" w:rsidRDefault="00E6191D" w:rsidP="00E6191D">
      <w:pPr>
        <w:rPr>
          <w:szCs w:val="22"/>
        </w:rPr>
      </w:pPr>
    </w:p>
    <w:p w14:paraId="20C2552B" w14:textId="77777777" w:rsidR="00E6191D" w:rsidRPr="00B20793" w:rsidRDefault="00E6191D" w:rsidP="00E6191D">
      <w:pPr>
        <w:rPr>
          <w:szCs w:val="22"/>
        </w:rPr>
      </w:pPr>
      <w:r w:rsidRPr="00B20793">
        <w:rPr>
          <w:szCs w:val="22"/>
          <w:vertAlign w:val="superscript"/>
        </w:rPr>
        <w:t>2</w:t>
      </w:r>
      <w:r w:rsidRPr="00B20793">
        <w:rPr>
          <w:szCs w:val="22"/>
        </w:rPr>
        <w:t xml:space="preserve">Koreliacija tarp makrolidų MSK </w:t>
      </w:r>
      <w:r w:rsidRPr="00B20793">
        <w:rPr>
          <w:i/>
          <w:iCs/>
          <w:szCs w:val="22"/>
        </w:rPr>
        <w:t xml:space="preserve">H. </w:t>
      </w:r>
      <w:proofErr w:type="spellStart"/>
      <w:r w:rsidRPr="00B20793">
        <w:rPr>
          <w:i/>
          <w:iCs/>
          <w:szCs w:val="22"/>
        </w:rPr>
        <w:t>influenzae</w:t>
      </w:r>
      <w:proofErr w:type="spellEnd"/>
      <w:r w:rsidRPr="00B20793">
        <w:rPr>
          <w:szCs w:val="22"/>
        </w:rPr>
        <w:t xml:space="preserve"> ir klinikinių rezultatų yra silpna, todėl makrolidų ir jiems giminingų antibiotikų ribinės reikšmės</w:t>
      </w:r>
      <w:r w:rsidRPr="00B20793">
        <w:rPr>
          <w:i/>
          <w:iCs/>
          <w:szCs w:val="22"/>
        </w:rPr>
        <w:t xml:space="preserve"> H. </w:t>
      </w:r>
      <w:proofErr w:type="spellStart"/>
      <w:r w:rsidRPr="00B20793">
        <w:rPr>
          <w:i/>
          <w:iCs/>
          <w:szCs w:val="22"/>
        </w:rPr>
        <w:t>influenzae</w:t>
      </w:r>
      <w:proofErr w:type="spellEnd"/>
      <w:r w:rsidRPr="00B20793">
        <w:rPr>
          <w:i/>
          <w:iCs/>
          <w:szCs w:val="22"/>
        </w:rPr>
        <w:t xml:space="preserve"> </w:t>
      </w:r>
      <w:r w:rsidRPr="00B20793">
        <w:rPr>
          <w:szCs w:val="22"/>
        </w:rPr>
        <w:t>buvo priskirtos tarpinei kategorijai.</w:t>
      </w:r>
    </w:p>
    <w:p w14:paraId="225DF9F2" w14:textId="77777777" w:rsidR="007C7C31" w:rsidRPr="00D05996" w:rsidRDefault="007C7C31" w:rsidP="007C7C31">
      <w:pPr>
        <w:autoSpaceDE w:val="0"/>
        <w:autoSpaceDN w:val="0"/>
        <w:adjustRightInd w:val="0"/>
        <w:rPr>
          <w:b/>
          <w:bCs/>
          <w:color w:val="000000"/>
          <w:szCs w:val="22"/>
        </w:rPr>
      </w:pPr>
    </w:p>
    <w:p w14:paraId="0A4A6D4B" w14:textId="77777777" w:rsidR="007C7C31" w:rsidRPr="00D05996" w:rsidRDefault="007C7C31" w:rsidP="007C7C31">
      <w:pPr>
        <w:autoSpaceDE w:val="0"/>
        <w:autoSpaceDN w:val="0"/>
        <w:adjustRightInd w:val="0"/>
        <w:rPr>
          <w:color w:val="000000"/>
          <w:szCs w:val="22"/>
        </w:rPr>
      </w:pPr>
      <w:r w:rsidRPr="00D05996">
        <w:rPr>
          <w:b/>
          <w:color w:val="000000"/>
          <w:szCs w:val="22"/>
        </w:rPr>
        <w:t>Jautrumas</w:t>
      </w:r>
    </w:p>
    <w:p w14:paraId="644F8872" w14:textId="77777777" w:rsidR="007C7C31" w:rsidRPr="00D05996" w:rsidRDefault="007C7C31" w:rsidP="007C7C31">
      <w:pPr>
        <w:tabs>
          <w:tab w:val="left" w:pos="567"/>
        </w:tabs>
        <w:rPr>
          <w:szCs w:val="22"/>
        </w:rPr>
      </w:pPr>
      <w:r w:rsidRPr="00D05996">
        <w:rPr>
          <w:szCs w:val="22"/>
        </w:rPr>
        <w:t xml:space="preserve">Tam tikros rūšies įgyto atsparumo mikroorganizmų kiekis gali skirtis priklausomai nuo geografinės vietos ir laiko, todėl reikia susipažinti su vietine informacija apie atsparumą, ypač gydant sunkias infekcines ligas. Jeigu vietinis mikroorganizmų atsparumas yra toks, kad </w:t>
      </w:r>
      <w:r>
        <w:rPr>
          <w:szCs w:val="22"/>
        </w:rPr>
        <w:t xml:space="preserve">vaistinio </w:t>
      </w:r>
      <w:r w:rsidRPr="00D05996">
        <w:rPr>
          <w:szCs w:val="22"/>
        </w:rPr>
        <w:t xml:space="preserve">preparato veiksmingumas nors tik kai kurios rūšies ligos atveju yra abejotinas, galima, jei reikia, kreiptis į ekspertą patarimo. </w:t>
      </w:r>
    </w:p>
    <w:p w14:paraId="5A327213" w14:textId="77777777" w:rsidR="007C7C31" w:rsidRPr="00D05996" w:rsidRDefault="007C7C31" w:rsidP="007C7C31">
      <w:pPr>
        <w:autoSpaceDE w:val="0"/>
        <w:autoSpaceDN w:val="0"/>
        <w:adjustRightInd w:val="0"/>
        <w:rPr>
          <w:color w:val="000000"/>
          <w:szCs w:val="22"/>
        </w:rPr>
      </w:pPr>
      <w:r w:rsidRPr="00D05996">
        <w:rPr>
          <w:color w:val="000000"/>
          <w:szCs w:val="22"/>
        </w:rPr>
        <w:t>Patogeniniai mikroorganizmai, kurių atsparumas gali kelti problemų, yra tie, kurių atsparumo dažnis mažiausiai vienoje Europos Sąjungos šalyje yra 10</w:t>
      </w:r>
      <w:r>
        <w:rPr>
          <w:color w:val="000000"/>
          <w:szCs w:val="22"/>
        </w:rPr>
        <w:t> </w:t>
      </w:r>
      <w:r w:rsidRPr="00D05996">
        <w:rPr>
          <w:color w:val="000000"/>
          <w:szCs w:val="22"/>
        </w:rPr>
        <w:sym w:font="Symbol" w:char="0025"/>
      </w:r>
      <w:r w:rsidRPr="00D05996">
        <w:rPr>
          <w:color w:val="000000"/>
          <w:szCs w:val="22"/>
        </w:rPr>
        <w:t xml:space="preserve"> arba didesnis. </w:t>
      </w:r>
    </w:p>
    <w:p w14:paraId="5C4F3BFC" w14:textId="77777777" w:rsidR="007C7C31" w:rsidRPr="00D05996" w:rsidRDefault="007C7C31" w:rsidP="007C7C31">
      <w:pPr>
        <w:rPr>
          <w:bCs/>
          <w:szCs w:val="22"/>
        </w:rPr>
      </w:pPr>
    </w:p>
    <w:p w14:paraId="66BD20C4" w14:textId="3E13AA78" w:rsidR="007C7C31" w:rsidRDefault="007C7C31" w:rsidP="007C7C31">
      <w:pPr>
        <w:rPr>
          <w:bCs/>
          <w:szCs w:val="22"/>
        </w:rPr>
      </w:pPr>
      <w:r w:rsidRPr="00D05996">
        <w:rPr>
          <w:bCs/>
          <w:szCs w:val="22"/>
        </w:rPr>
        <w:t>Jautrumo lentelė</w:t>
      </w:r>
    </w:p>
    <w:tbl>
      <w:tblPr>
        <w:tblW w:w="0" w:type="auto"/>
        <w:tblInd w:w="108" w:type="dxa"/>
        <w:tblLook w:val="0000" w:firstRow="0" w:lastRow="0" w:firstColumn="0" w:lastColumn="0" w:noHBand="0" w:noVBand="0"/>
      </w:tblPr>
      <w:tblGrid>
        <w:gridCol w:w="8789"/>
      </w:tblGrid>
      <w:tr w:rsidR="00E6191D" w:rsidRPr="00E6191D" w14:paraId="64EDE857"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2176C846"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lastRenderedPageBreak/>
              <w:t>Paprastai jautrios rūšys</w:t>
            </w:r>
          </w:p>
        </w:tc>
      </w:tr>
      <w:tr w:rsidR="00E6191D" w:rsidRPr="00E6191D" w14:paraId="47785882"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15F73351" w14:textId="77777777" w:rsidR="00E6191D" w:rsidRPr="00E6191D" w:rsidRDefault="00E6191D" w:rsidP="00E6191D">
            <w:pPr>
              <w:pStyle w:val="Default"/>
              <w:keepNext/>
              <w:widowControl w:val="0"/>
              <w:spacing w:before="60" w:after="60"/>
              <w:outlineLvl w:val="1"/>
              <w:rPr>
                <w:sz w:val="22"/>
                <w:szCs w:val="22"/>
                <w:lang w:val="lt-LT"/>
              </w:rPr>
            </w:pPr>
            <w:proofErr w:type="spellStart"/>
            <w:r w:rsidRPr="00E6191D">
              <w:rPr>
                <w:sz w:val="22"/>
                <w:szCs w:val="22"/>
                <w:lang w:val="lt-LT"/>
              </w:rPr>
              <w:t>Gramteigiami</w:t>
            </w:r>
            <w:proofErr w:type="spellEnd"/>
            <w:r w:rsidRPr="00E6191D">
              <w:rPr>
                <w:sz w:val="22"/>
                <w:szCs w:val="22"/>
                <w:lang w:val="lt-LT"/>
              </w:rPr>
              <w:t xml:space="preserve"> aerobiniai mikroorganizmai</w:t>
            </w:r>
          </w:p>
        </w:tc>
      </w:tr>
      <w:tr w:rsidR="00E6191D" w:rsidRPr="00E6191D" w14:paraId="10D1FA97"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6EE841E6"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Staphylococcus</w:t>
            </w:r>
            <w:proofErr w:type="spellEnd"/>
            <w:r w:rsidRPr="00E6191D">
              <w:rPr>
                <w:i/>
                <w:iCs/>
                <w:sz w:val="22"/>
                <w:szCs w:val="22"/>
                <w:lang w:val="lt-LT"/>
              </w:rPr>
              <w:t xml:space="preserve"> </w:t>
            </w:r>
            <w:proofErr w:type="spellStart"/>
            <w:r w:rsidRPr="00E6191D">
              <w:rPr>
                <w:i/>
                <w:iCs/>
                <w:sz w:val="22"/>
                <w:szCs w:val="22"/>
                <w:lang w:val="lt-LT"/>
              </w:rPr>
              <w:t>aureus</w:t>
            </w:r>
            <w:proofErr w:type="spellEnd"/>
          </w:p>
          <w:p w14:paraId="5F350A1E"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 xml:space="preserve">Jautrūs </w:t>
            </w:r>
            <w:proofErr w:type="spellStart"/>
            <w:r w:rsidRPr="00E6191D">
              <w:rPr>
                <w:sz w:val="22"/>
                <w:szCs w:val="22"/>
                <w:lang w:val="lt-LT"/>
              </w:rPr>
              <w:t>meticilinui</w:t>
            </w:r>
            <w:proofErr w:type="spellEnd"/>
          </w:p>
        </w:tc>
      </w:tr>
      <w:tr w:rsidR="00E6191D" w:rsidRPr="00E6191D" w14:paraId="355928E3"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62873697"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Streptococcus</w:t>
            </w:r>
            <w:proofErr w:type="spellEnd"/>
            <w:r w:rsidRPr="00E6191D">
              <w:rPr>
                <w:i/>
                <w:iCs/>
                <w:sz w:val="22"/>
                <w:szCs w:val="22"/>
                <w:lang w:val="lt-LT"/>
              </w:rPr>
              <w:t xml:space="preserve"> </w:t>
            </w:r>
            <w:proofErr w:type="spellStart"/>
            <w:r w:rsidRPr="00E6191D">
              <w:rPr>
                <w:i/>
                <w:iCs/>
                <w:sz w:val="22"/>
                <w:szCs w:val="22"/>
                <w:lang w:val="lt-LT"/>
              </w:rPr>
              <w:t>pneumoniae</w:t>
            </w:r>
            <w:proofErr w:type="spellEnd"/>
          </w:p>
          <w:p w14:paraId="7846207C"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Jautrūs penicilinui</w:t>
            </w:r>
          </w:p>
        </w:tc>
      </w:tr>
      <w:tr w:rsidR="00E6191D" w:rsidRPr="00E6191D" w14:paraId="7C931BE7"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38825F69"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Streptococcus</w:t>
            </w:r>
            <w:proofErr w:type="spellEnd"/>
            <w:r w:rsidRPr="00E6191D">
              <w:rPr>
                <w:i/>
                <w:iCs/>
                <w:sz w:val="22"/>
                <w:szCs w:val="22"/>
                <w:lang w:val="lt-LT"/>
              </w:rPr>
              <w:t xml:space="preserve"> </w:t>
            </w:r>
            <w:proofErr w:type="spellStart"/>
            <w:r w:rsidRPr="00E6191D">
              <w:rPr>
                <w:i/>
                <w:iCs/>
                <w:sz w:val="22"/>
                <w:szCs w:val="22"/>
                <w:lang w:val="lt-LT"/>
              </w:rPr>
              <w:t>pyogenes</w:t>
            </w:r>
            <w:proofErr w:type="spellEnd"/>
          </w:p>
        </w:tc>
      </w:tr>
      <w:tr w:rsidR="00E6191D" w:rsidRPr="00E6191D" w14:paraId="1B83588C"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32A2682D" w14:textId="77777777" w:rsidR="00E6191D" w:rsidRPr="00E6191D" w:rsidRDefault="00E6191D" w:rsidP="00E6191D">
            <w:pPr>
              <w:pStyle w:val="Default"/>
              <w:keepNext/>
              <w:widowControl w:val="0"/>
              <w:spacing w:before="60" w:after="60"/>
              <w:outlineLvl w:val="1"/>
              <w:rPr>
                <w:sz w:val="22"/>
                <w:szCs w:val="22"/>
                <w:lang w:val="lt-LT"/>
              </w:rPr>
            </w:pPr>
            <w:proofErr w:type="spellStart"/>
            <w:r w:rsidRPr="00E6191D">
              <w:rPr>
                <w:sz w:val="22"/>
                <w:szCs w:val="22"/>
                <w:lang w:val="lt-LT"/>
              </w:rPr>
              <w:t>Gramneigiami</w:t>
            </w:r>
            <w:proofErr w:type="spellEnd"/>
            <w:r w:rsidRPr="00E6191D">
              <w:rPr>
                <w:sz w:val="22"/>
                <w:szCs w:val="22"/>
                <w:lang w:val="lt-LT"/>
              </w:rPr>
              <w:t xml:space="preserve"> aerobiniai mikroorganizmai</w:t>
            </w:r>
          </w:p>
        </w:tc>
      </w:tr>
      <w:tr w:rsidR="00E6191D" w:rsidRPr="00E6191D" w14:paraId="3A0BA7DB"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18E8B04E"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Haemophilus</w:t>
            </w:r>
            <w:proofErr w:type="spellEnd"/>
            <w:r w:rsidRPr="00E6191D">
              <w:rPr>
                <w:i/>
                <w:iCs/>
                <w:sz w:val="22"/>
                <w:szCs w:val="22"/>
                <w:lang w:val="lt-LT"/>
              </w:rPr>
              <w:t xml:space="preserve"> </w:t>
            </w:r>
            <w:proofErr w:type="spellStart"/>
            <w:r w:rsidRPr="00E6191D">
              <w:rPr>
                <w:i/>
                <w:iCs/>
                <w:sz w:val="22"/>
                <w:szCs w:val="22"/>
                <w:lang w:val="lt-LT"/>
              </w:rPr>
              <w:t>influenzae</w:t>
            </w:r>
            <w:proofErr w:type="spellEnd"/>
          </w:p>
          <w:p w14:paraId="31C051B7" w14:textId="77777777" w:rsidR="00E6191D" w:rsidRPr="00E6191D" w:rsidRDefault="00E6191D" w:rsidP="00E6191D">
            <w:pPr>
              <w:pStyle w:val="Default"/>
              <w:keepNext/>
              <w:widowControl w:val="0"/>
              <w:spacing w:before="60" w:after="60"/>
              <w:outlineLvl w:val="1"/>
              <w:rPr>
                <w:sz w:val="22"/>
                <w:szCs w:val="22"/>
                <w:lang w:val="lt-LT"/>
              </w:rPr>
            </w:pPr>
            <w:proofErr w:type="spellStart"/>
            <w:r w:rsidRPr="00E6191D">
              <w:rPr>
                <w:i/>
                <w:iCs/>
                <w:sz w:val="22"/>
                <w:szCs w:val="22"/>
                <w:lang w:val="lt-LT"/>
              </w:rPr>
              <w:t>Haemophilus</w:t>
            </w:r>
            <w:proofErr w:type="spellEnd"/>
            <w:r w:rsidRPr="00E6191D">
              <w:rPr>
                <w:i/>
                <w:iCs/>
                <w:sz w:val="22"/>
                <w:szCs w:val="22"/>
                <w:lang w:val="lt-LT"/>
              </w:rPr>
              <w:t xml:space="preserve"> </w:t>
            </w:r>
            <w:proofErr w:type="spellStart"/>
            <w:r w:rsidRPr="00E6191D">
              <w:rPr>
                <w:i/>
                <w:iCs/>
                <w:sz w:val="22"/>
                <w:szCs w:val="22"/>
                <w:lang w:val="lt-LT"/>
              </w:rPr>
              <w:t>parainfluenzae</w:t>
            </w:r>
            <w:proofErr w:type="spellEnd"/>
          </w:p>
        </w:tc>
      </w:tr>
      <w:tr w:rsidR="00E6191D" w:rsidRPr="00E6191D" w14:paraId="088098FD"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6C33563F"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Helicobacter</w:t>
            </w:r>
            <w:proofErr w:type="spellEnd"/>
            <w:r w:rsidRPr="00E6191D">
              <w:rPr>
                <w:i/>
                <w:iCs/>
                <w:sz w:val="22"/>
                <w:szCs w:val="22"/>
                <w:lang w:val="lt-LT"/>
              </w:rPr>
              <w:t xml:space="preserve"> </w:t>
            </w:r>
            <w:proofErr w:type="spellStart"/>
            <w:r w:rsidRPr="00E6191D">
              <w:rPr>
                <w:i/>
                <w:iCs/>
                <w:sz w:val="22"/>
                <w:szCs w:val="22"/>
                <w:lang w:val="lt-LT"/>
              </w:rPr>
              <w:t>pylori</w:t>
            </w:r>
            <w:proofErr w:type="spellEnd"/>
          </w:p>
        </w:tc>
      </w:tr>
      <w:tr w:rsidR="00E6191D" w:rsidRPr="00E6191D" w14:paraId="0626FB31"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4879DD2E"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Legionella</w:t>
            </w:r>
            <w:proofErr w:type="spellEnd"/>
            <w:r w:rsidRPr="00E6191D">
              <w:rPr>
                <w:i/>
                <w:iCs/>
                <w:sz w:val="22"/>
                <w:szCs w:val="22"/>
                <w:lang w:val="lt-LT"/>
              </w:rPr>
              <w:t xml:space="preserve"> </w:t>
            </w:r>
            <w:proofErr w:type="spellStart"/>
            <w:r w:rsidRPr="00E6191D">
              <w:rPr>
                <w:i/>
                <w:iCs/>
                <w:sz w:val="22"/>
                <w:szCs w:val="22"/>
                <w:lang w:val="lt-LT"/>
              </w:rPr>
              <w:t>pneumophila</w:t>
            </w:r>
            <w:proofErr w:type="spellEnd"/>
          </w:p>
        </w:tc>
      </w:tr>
      <w:tr w:rsidR="00E6191D" w:rsidRPr="00E6191D" w14:paraId="4ADD539F"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207F333C"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Moraxella</w:t>
            </w:r>
            <w:proofErr w:type="spellEnd"/>
            <w:r w:rsidRPr="00E6191D">
              <w:rPr>
                <w:i/>
                <w:iCs/>
                <w:sz w:val="22"/>
                <w:szCs w:val="22"/>
                <w:lang w:val="lt-LT"/>
              </w:rPr>
              <w:t xml:space="preserve"> </w:t>
            </w:r>
            <w:proofErr w:type="spellStart"/>
            <w:r w:rsidRPr="00E6191D">
              <w:rPr>
                <w:i/>
                <w:iCs/>
                <w:sz w:val="22"/>
                <w:szCs w:val="22"/>
                <w:lang w:val="lt-LT"/>
              </w:rPr>
              <w:t>catarrhalis</w:t>
            </w:r>
            <w:proofErr w:type="spellEnd"/>
          </w:p>
        </w:tc>
      </w:tr>
      <w:tr w:rsidR="00E6191D" w:rsidRPr="00E6191D" w14:paraId="04B063EE"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27DDD7E6"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Pasteurella</w:t>
            </w:r>
            <w:proofErr w:type="spellEnd"/>
            <w:r w:rsidRPr="00E6191D">
              <w:rPr>
                <w:i/>
                <w:iCs/>
                <w:sz w:val="22"/>
                <w:szCs w:val="22"/>
                <w:lang w:val="lt-LT"/>
              </w:rPr>
              <w:t xml:space="preserve"> </w:t>
            </w:r>
            <w:proofErr w:type="spellStart"/>
            <w:r w:rsidRPr="00E6191D">
              <w:rPr>
                <w:i/>
                <w:iCs/>
                <w:sz w:val="22"/>
                <w:szCs w:val="22"/>
                <w:lang w:val="lt-LT"/>
              </w:rPr>
              <w:t>multocida</w:t>
            </w:r>
            <w:proofErr w:type="spellEnd"/>
          </w:p>
        </w:tc>
      </w:tr>
      <w:tr w:rsidR="00E6191D" w:rsidRPr="00E6191D" w14:paraId="6FA67B87"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7DF65EF9"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Anaerobiniai mikroorganizmai</w:t>
            </w:r>
          </w:p>
        </w:tc>
      </w:tr>
      <w:tr w:rsidR="00E6191D" w:rsidRPr="00E6191D" w14:paraId="3A1A5F89"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60DDDAA9"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Clostridium</w:t>
            </w:r>
            <w:proofErr w:type="spellEnd"/>
            <w:r w:rsidRPr="00E6191D">
              <w:rPr>
                <w:i/>
                <w:iCs/>
                <w:sz w:val="22"/>
                <w:szCs w:val="22"/>
                <w:lang w:val="lt-LT"/>
              </w:rPr>
              <w:t xml:space="preserve"> </w:t>
            </w:r>
            <w:proofErr w:type="spellStart"/>
            <w:r w:rsidRPr="00E6191D">
              <w:rPr>
                <w:i/>
                <w:iCs/>
                <w:sz w:val="22"/>
                <w:szCs w:val="22"/>
                <w:lang w:val="lt-LT"/>
              </w:rPr>
              <w:t>perfringens</w:t>
            </w:r>
            <w:proofErr w:type="spellEnd"/>
          </w:p>
        </w:tc>
      </w:tr>
      <w:tr w:rsidR="00E6191D" w:rsidRPr="00E6191D" w14:paraId="5FB6468B"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20CFD1F4"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Fusobacterium</w:t>
            </w:r>
            <w:proofErr w:type="spellEnd"/>
            <w:r w:rsidRPr="00E6191D">
              <w:rPr>
                <w:i/>
                <w:iCs/>
                <w:sz w:val="22"/>
                <w:szCs w:val="22"/>
                <w:lang w:val="lt-LT"/>
              </w:rPr>
              <w:t xml:space="preserve"> padermės</w:t>
            </w:r>
          </w:p>
        </w:tc>
      </w:tr>
      <w:tr w:rsidR="00E6191D" w:rsidRPr="00E6191D" w14:paraId="6C309028"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6EBD3895"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Prevotella</w:t>
            </w:r>
            <w:proofErr w:type="spellEnd"/>
            <w:r w:rsidRPr="00E6191D">
              <w:rPr>
                <w:i/>
                <w:iCs/>
                <w:sz w:val="22"/>
                <w:szCs w:val="22"/>
                <w:lang w:val="lt-LT"/>
              </w:rPr>
              <w:t xml:space="preserve"> padermės</w:t>
            </w:r>
          </w:p>
        </w:tc>
      </w:tr>
      <w:tr w:rsidR="00E6191D" w:rsidRPr="00E6191D" w14:paraId="7C48F5AA"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1E173B41"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Porphyriomonas</w:t>
            </w:r>
            <w:proofErr w:type="spellEnd"/>
            <w:r w:rsidRPr="00E6191D">
              <w:rPr>
                <w:i/>
                <w:iCs/>
                <w:sz w:val="22"/>
                <w:szCs w:val="22"/>
                <w:lang w:val="lt-LT"/>
              </w:rPr>
              <w:t xml:space="preserve"> padermės</w:t>
            </w:r>
          </w:p>
        </w:tc>
      </w:tr>
      <w:tr w:rsidR="00E6191D" w:rsidRPr="00E6191D" w14:paraId="6BDD9A97"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16057EC9"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Kiti mikroorganizmai</w:t>
            </w:r>
          </w:p>
        </w:tc>
      </w:tr>
      <w:tr w:rsidR="00E6191D" w:rsidRPr="00E6191D" w14:paraId="71DBA0AD"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2F808E30"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Chlamydia</w:t>
            </w:r>
            <w:proofErr w:type="spellEnd"/>
            <w:r w:rsidRPr="00E6191D">
              <w:rPr>
                <w:i/>
                <w:iCs/>
                <w:sz w:val="22"/>
                <w:szCs w:val="22"/>
                <w:lang w:val="lt-LT"/>
              </w:rPr>
              <w:t xml:space="preserve"> </w:t>
            </w:r>
            <w:proofErr w:type="spellStart"/>
            <w:r w:rsidRPr="00E6191D">
              <w:rPr>
                <w:i/>
                <w:iCs/>
                <w:sz w:val="22"/>
                <w:szCs w:val="22"/>
                <w:lang w:val="lt-LT"/>
              </w:rPr>
              <w:t>trachomatis</w:t>
            </w:r>
            <w:proofErr w:type="spellEnd"/>
          </w:p>
        </w:tc>
      </w:tr>
      <w:tr w:rsidR="00E6191D" w:rsidRPr="00E6191D" w14:paraId="261D49A5"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11AFF381"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Keblumų dėl įgyto atsparumo galinčios kelti mikroorganizmų rūšys</w:t>
            </w:r>
          </w:p>
        </w:tc>
      </w:tr>
      <w:tr w:rsidR="00E6191D" w:rsidRPr="00E6191D" w14:paraId="0E6CA37F"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4C9F181B" w14:textId="77777777" w:rsidR="00E6191D" w:rsidRPr="00E6191D" w:rsidRDefault="00E6191D" w:rsidP="00E6191D">
            <w:pPr>
              <w:pStyle w:val="Default"/>
              <w:keepNext/>
              <w:widowControl w:val="0"/>
              <w:spacing w:before="60" w:after="60"/>
              <w:outlineLvl w:val="1"/>
              <w:rPr>
                <w:sz w:val="22"/>
                <w:szCs w:val="22"/>
                <w:lang w:val="lt-LT"/>
              </w:rPr>
            </w:pPr>
            <w:proofErr w:type="spellStart"/>
            <w:r w:rsidRPr="00E6191D">
              <w:rPr>
                <w:sz w:val="22"/>
                <w:szCs w:val="22"/>
                <w:lang w:val="lt-LT"/>
              </w:rPr>
              <w:t>Gramteigiami</w:t>
            </w:r>
            <w:proofErr w:type="spellEnd"/>
            <w:r w:rsidRPr="00E6191D">
              <w:rPr>
                <w:sz w:val="22"/>
                <w:szCs w:val="22"/>
                <w:lang w:val="lt-LT"/>
              </w:rPr>
              <w:t xml:space="preserve"> aerobiniai mikroorganizmai</w:t>
            </w:r>
          </w:p>
        </w:tc>
      </w:tr>
      <w:tr w:rsidR="00E6191D" w:rsidRPr="00E6191D" w14:paraId="37334BE0"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78C8F0E3"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Streptococcus</w:t>
            </w:r>
            <w:proofErr w:type="spellEnd"/>
            <w:r w:rsidRPr="00E6191D">
              <w:rPr>
                <w:i/>
                <w:iCs/>
                <w:sz w:val="22"/>
                <w:szCs w:val="22"/>
                <w:lang w:val="lt-LT"/>
              </w:rPr>
              <w:t xml:space="preserve"> </w:t>
            </w:r>
            <w:proofErr w:type="spellStart"/>
            <w:r w:rsidRPr="00E6191D">
              <w:rPr>
                <w:i/>
                <w:iCs/>
                <w:sz w:val="22"/>
                <w:szCs w:val="22"/>
                <w:lang w:val="lt-LT"/>
              </w:rPr>
              <w:t>pneumoniae</w:t>
            </w:r>
            <w:proofErr w:type="spellEnd"/>
          </w:p>
          <w:p w14:paraId="4FCE25AE"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Vidutiniškai jautrūs penicilinui</w:t>
            </w:r>
          </w:p>
          <w:p w14:paraId="32886FBC"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Atsparūs penicilinui</w:t>
            </w:r>
          </w:p>
        </w:tc>
      </w:tr>
      <w:tr w:rsidR="00E6191D" w:rsidRPr="00E6191D" w14:paraId="076229B6"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45F29C47"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Iš prigimties atsparūs mikroorganizmai</w:t>
            </w:r>
          </w:p>
        </w:tc>
      </w:tr>
      <w:tr w:rsidR="00E6191D" w:rsidRPr="00E6191D" w14:paraId="42C840F6"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5BE6DD65" w14:textId="77777777" w:rsidR="00E6191D" w:rsidRPr="00E6191D" w:rsidRDefault="00E6191D" w:rsidP="00E6191D">
            <w:pPr>
              <w:pStyle w:val="Default"/>
              <w:keepNext/>
              <w:widowControl w:val="0"/>
              <w:spacing w:before="60" w:after="60"/>
              <w:outlineLvl w:val="1"/>
              <w:rPr>
                <w:sz w:val="22"/>
                <w:szCs w:val="22"/>
                <w:lang w:val="lt-LT"/>
              </w:rPr>
            </w:pPr>
            <w:proofErr w:type="spellStart"/>
            <w:r w:rsidRPr="00E6191D">
              <w:rPr>
                <w:sz w:val="22"/>
                <w:szCs w:val="22"/>
                <w:lang w:val="lt-LT"/>
              </w:rPr>
              <w:t>Gramteigiami</w:t>
            </w:r>
            <w:proofErr w:type="spellEnd"/>
            <w:r w:rsidRPr="00E6191D">
              <w:rPr>
                <w:sz w:val="22"/>
                <w:szCs w:val="22"/>
                <w:lang w:val="lt-LT"/>
              </w:rPr>
              <w:t xml:space="preserve"> aerobiniai mikroorganizmai</w:t>
            </w:r>
          </w:p>
        </w:tc>
      </w:tr>
      <w:tr w:rsidR="00E6191D" w:rsidRPr="00E6191D" w14:paraId="62195153"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1770EBF8" w14:textId="77777777" w:rsidR="00E6191D" w:rsidRPr="00E6191D" w:rsidRDefault="00E6191D" w:rsidP="00E6191D">
            <w:pPr>
              <w:pStyle w:val="Default"/>
              <w:keepNext/>
              <w:widowControl w:val="0"/>
              <w:spacing w:before="60" w:after="60"/>
              <w:outlineLvl w:val="1"/>
              <w:rPr>
                <w:i/>
                <w:iCs/>
                <w:sz w:val="22"/>
                <w:szCs w:val="22"/>
                <w:lang w:val="lt-LT"/>
              </w:rPr>
            </w:pPr>
            <w:proofErr w:type="spellStart"/>
            <w:r w:rsidRPr="00E6191D">
              <w:rPr>
                <w:i/>
                <w:iCs/>
                <w:sz w:val="22"/>
                <w:szCs w:val="22"/>
                <w:lang w:val="lt-LT"/>
              </w:rPr>
              <w:t>Enterococcus</w:t>
            </w:r>
            <w:proofErr w:type="spellEnd"/>
            <w:r w:rsidRPr="00E6191D">
              <w:rPr>
                <w:i/>
                <w:iCs/>
                <w:sz w:val="22"/>
                <w:szCs w:val="22"/>
                <w:lang w:val="lt-LT"/>
              </w:rPr>
              <w:t xml:space="preserve"> </w:t>
            </w:r>
            <w:proofErr w:type="spellStart"/>
            <w:r w:rsidRPr="00E6191D">
              <w:rPr>
                <w:i/>
                <w:iCs/>
                <w:sz w:val="22"/>
                <w:szCs w:val="22"/>
                <w:lang w:val="lt-LT"/>
              </w:rPr>
              <w:t>faecalis</w:t>
            </w:r>
            <w:proofErr w:type="spellEnd"/>
          </w:p>
        </w:tc>
      </w:tr>
      <w:tr w:rsidR="00E6191D" w:rsidRPr="00E6191D" w14:paraId="5A7B7938"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0051BAE4"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MRSA, MRSE* stafilokokai</w:t>
            </w:r>
          </w:p>
        </w:tc>
      </w:tr>
      <w:tr w:rsidR="00E6191D" w:rsidRPr="00E6191D" w14:paraId="1596977E"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4DE6429E" w14:textId="77777777" w:rsidR="00E6191D" w:rsidRPr="00E6191D" w:rsidRDefault="00E6191D" w:rsidP="00E6191D">
            <w:pPr>
              <w:pStyle w:val="Default"/>
              <w:keepNext/>
              <w:widowControl w:val="0"/>
              <w:spacing w:before="60" w:after="60"/>
              <w:outlineLvl w:val="1"/>
              <w:rPr>
                <w:sz w:val="22"/>
                <w:szCs w:val="22"/>
                <w:lang w:val="lt-LT"/>
              </w:rPr>
            </w:pPr>
            <w:r w:rsidRPr="00E6191D">
              <w:rPr>
                <w:sz w:val="22"/>
                <w:szCs w:val="22"/>
                <w:lang w:val="lt-LT"/>
              </w:rPr>
              <w:t>Anaerobiniai mikroorganizmai</w:t>
            </w:r>
          </w:p>
        </w:tc>
      </w:tr>
      <w:tr w:rsidR="00E6191D" w:rsidRPr="00E6191D" w14:paraId="739DE84B" w14:textId="77777777" w:rsidTr="00E6191D">
        <w:trPr>
          <w:trHeight w:val="320"/>
        </w:trPr>
        <w:tc>
          <w:tcPr>
            <w:tcW w:w="8789" w:type="dxa"/>
            <w:tcBorders>
              <w:top w:val="double" w:sz="4" w:space="0" w:color="auto"/>
              <w:left w:val="double" w:sz="4" w:space="0" w:color="auto"/>
              <w:bottom w:val="double" w:sz="4" w:space="0" w:color="auto"/>
              <w:right w:val="double" w:sz="4" w:space="0" w:color="auto"/>
            </w:tcBorders>
            <w:shd w:val="clear" w:color="auto" w:fill="FFFFFF"/>
            <w:vAlign w:val="center"/>
          </w:tcPr>
          <w:p w14:paraId="4D3E8C6C" w14:textId="77777777" w:rsidR="00E6191D" w:rsidRPr="00E6191D" w:rsidRDefault="00E6191D" w:rsidP="00E6191D">
            <w:pPr>
              <w:pStyle w:val="Default"/>
              <w:keepNext/>
              <w:widowControl w:val="0"/>
              <w:spacing w:before="60" w:after="60"/>
              <w:outlineLvl w:val="1"/>
              <w:rPr>
                <w:sz w:val="22"/>
                <w:szCs w:val="22"/>
                <w:lang w:val="lt-LT"/>
              </w:rPr>
            </w:pPr>
            <w:proofErr w:type="spellStart"/>
            <w:r w:rsidRPr="00E6191D">
              <w:rPr>
                <w:i/>
                <w:iCs/>
                <w:sz w:val="22"/>
                <w:szCs w:val="22"/>
                <w:lang w:val="lt-LT"/>
              </w:rPr>
              <w:t>Bacteroides</w:t>
            </w:r>
            <w:proofErr w:type="spellEnd"/>
            <w:r w:rsidRPr="00E6191D">
              <w:rPr>
                <w:i/>
                <w:iCs/>
                <w:sz w:val="22"/>
                <w:szCs w:val="22"/>
                <w:lang w:val="lt-LT"/>
              </w:rPr>
              <w:t xml:space="preserve"> </w:t>
            </w:r>
            <w:proofErr w:type="spellStart"/>
            <w:r w:rsidRPr="00E6191D">
              <w:rPr>
                <w:i/>
                <w:iCs/>
                <w:sz w:val="22"/>
                <w:szCs w:val="22"/>
                <w:lang w:val="lt-LT"/>
              </w:rPr>
              <w:t>fragilis</w:t>
            </w:r>
            <w:proofErr w:type="spellEnd"/>
            <w:r w:rsidRPr="00E6191D">
              <w:rPr>
                <w:sz w:val="22"/>
                <w:szCs w:val="22"/>
                <w:lang w:val="lt-LT"/>
              </w:rPr>
              <w:t xml:space="preserve"> grupės</w:t>
            </w:r>
          </w:p>
        </w:tc>
      </w:tr>
    </w:tbl>
    <w:p w14:paraId="4BF54C08" w14:textId="7EDF0B21" w:rsidR="00E6191D" w:rsidRPr="00B20793" w:rsidRDefault="007C7C31" w:rsidP="00E6191D">
      <w:pPr>
        <w:rPr>
          <w:szCs w:val="22"/>
        </w:rPr>
      </w:pPr>
      <w:r w:rsidRPr="00D05996">
        <w:rPr>
          <w:b/>
          <w:szCs w:val="22"/>
        </w:rPr>
        <w:t>*</w:t>
      </w:r>
      <w:r w:rsidRPr="00D05996">
        <w:rPr>
          <w:szCs w:val="22"/>
        </w:rPr>
        <w:t xml:space="preserve"> </w:t>
      </w:r>
      <w:r w:rsidR="00E6191D" w:rsidRPr="00B20793">
        <w:rPr>
          <w:color w:val="000000"/>
          <w:szCs w:val="22"/>
        </w:rPr>
        <w:t>Atsparūs</w:t>
      </w:r>
      <w:r w:rsidR="00E6191D" w:rsidRPr="00B20793">
        <w:rPr>
          <w:szCs w:val="22"/>
        </w:rPr>
        <w:t xml:space="preserve"> </w:t>
      </w:r>
      <w:proofErr w:type="spellStart"/>
      <w:r w:rsidR="00E6191D" w:rsidRPr="00B20793">
        <w:rPr>
          <w:szCs w:val="22"/>
        </w:rPr>
        <w:t>meticilinui</w:t>
      </w:r>
      <w:proofErr w:type="spellEnd"/>
      <w:r w:rsidR="00E6191D" w:rsidRPr="00B20793">
        <w:rPr>
          <w:szCs w:val="22"/>
        </w:rPr>
        <w:t xml:space="preserve"> stafilokokai labai dažnai įgyja atsparumą makrolidų grupės antibiotikams ir yra patalpinti čia, nes retai būna jautrūs </w:t>
      </w:r>
      <w:proofErr w:type="spellStart"/>
      <w:r w:rsidR="00E6191D" w:rsidRPr="00B20793">
        <w:rPr>
          <w:szCs w:val="22"/>
        </w:rPr>
        <w:t>azitromicinui</w:t>
      </w:r>
      <w:proofErr w:type="spellEnd"/>
      <w:r w:rsidR="00E6191D" w:rsidRPr="00B20793">
        <w:rPr>
          <w:szCs w:val="22"/>
        </w:rPr>
        <w:t>.</w:t>
      </w:r>
    </w:p>
    <w:p w14:paraId="1C72ACA5" w14:textId="77777777" w:rsidR="00E6191D" w:rsidRDefault="00E6191D" w:rsidP="00E6191D">
      <w:pPr>
        <w:rPr>
          <w:szCs w:val="22"/>
        </w:rPr>
      </w:pPr>
    </w:p>
    <w:p w14:paraId="38EB096C" w14:textId="77777777" w:rsidR="007C7C31" w:rsidRDefault="007C7C31" w:rsidP="007C7C31">
      <w:pPr>
        <w:rPr>
          <w:szCs w:val="22"/>
        </w:rPr>
      </w:pPr>
    </w:p>
    <w:p w14:paraId="2BD54A07" w14:textId="77777777" w:rsidR="007C7C31" w:rsidRPr="004C568C" w:rsidRDefault="007C7C31" w:rsidP="007C7C31">
      <w:pPr>
        <w:suppressAutoHyphens/>
        <w:rPr>
          <w:spacing w:val="-3"/>
          <w:szCs w:val="22"/>
          <w:u w:val="single"/>
        </w:rPr>
      </w:pPr>
      <w:r w:rsidRPr="004C568C">
        <w:rPr>
          <w:spacing w:val="-3"/>
          <w:szCs w:val="22"/>
          <w:u w:val="single"/>
        </w:rPr>
        <w:lastRenderedPageBreak/>
        <w:t>Vaikų populiacija</w:t>
      </w:r>
    </w:p>
    <w:p w14:paraId="3085C78F" w14:textId="77777777" w:rsidR="007C7C31" w:rsidRPr="003E6A3A" w:rsidRDefault="007C7C31" w:rsidP="007C7C31">
      <w:pPr>
        <w:suppressAutoHyphens/>
        <w:rPr>
          <w:spacing w:val="-3"/>
          <w:szCs w:val="22"/>
        </w:rPr>
      </w:pPr>
      <w:r w:rsidRPr="003E6A3A">
        <w:rPr>
          <w:spacing w:val="-3"/>
          <w:szCs w:val="22"/>
        </w:rPr>
        <w:t xml:space="preserve">Remiantis </w:t>
      </w:r>
      <w:r>
        <w:rPr>
          <w:spacing w:val="-3"/>
          <w:szCs w:val="22"/>
        </w:rPr>
        <w:t>su vaikais atliktų tyrimų</w:t>
      </w:r>
      <w:r w:rsidRPr="003E6A3A">
        <w:rPr>
          <w:spacing w:val="-3"/>
          <w:szCs w:val="22"/>
        </w:rPr>
        <w:t xml:space="preserve"> vertinimu, </w:t>
      </w:r>
      <w:proofErr w:type="spellStart"/>
      <w:r w:rsidRPr="003E6A3A">
        <w:rPr>
          <w:spacing w:val="-3"/>
          <w:szCs w:val="22"/>
        </w:rPr>
        <w:t>azitromicino</w:t>
      </w:r>
      <w:proofErr w:type="spellEnd"/>
      <w:r w:rsidRPr="003E6A3A">
        <w:rPr>
          <w:spacing w:val="-3"/>
          <w:szCs w:val="22"/>
        </w:rPr>
        <w:t xml:space="preserve"> skirti </w:t>
      </w:r>
      <w:proofErr w:type="spellStart"/>
      <w:r w:rsidRPr="003E6A3A">
        <w:rPr>
          <w:spacing w:val="-3"/>
          <w:szCs w:val="22"/>
        </w:rPr>
        <w:t>malerijos</w:t>
      </w:r>
      <w:proofErr w:type="spellEnd"/>
      <w:r w:rsidRPr="003E6A3A">
        <w:rPr>
          <w:spacing w:val="-3"/>
          <w:szCs w:val="22"/>
        </w:rPr>
        <w:t xml:space="preserve"> gydymui nerekomenduojama nei vieno, nei derinyje su </w:t>
      </w:r>
      <w:proofErr w:type="spellStart"/>
      <w:r w:rsidRPr="003E6A3A">
        <w:rPr>
          <w:spacing w:val="-3"/>
          <w:szCs w:val="22"/>
        </w:rPr>
        <w:t>chlorokvino</w:t>
      </w:r>
      <w:proofErr w:type="spellEnd"/>
      <w:r w:rsidRPr="003E6A3A">
        <w:rPr>
          <w:spacing w:val="-3"/>
          <w:szCs w:val="22"/>
        </w:rPr>
        <w:t xml:space="preserve"> </w:t>
      </w:r>
      <w:proofErr w:type="spellStart"/>
      <w:r w:rsidRPr="003E6A3A">
        <w:rPr>
          <w:spacing w:val="-3"/>
          <w:szCs w:val="22"/>
        </w:rPr>
        <w:t>as</w:t>
      </w:r>
      <w:proofErr w:type="spellEnd"/>
      <w:r w:rsidRPr="003E6A3A">
        <w:rPr>
          <w:spacing w:val="-3"/>
          <w:szCs w:val="22"/>
        </w:rPr>
        <w:t xml:space="preserve"> </w:t>
      </w:r>
      <w:proofErr w:type="spellStart"/>
      <w:r w:rsidRPr="003E6A3A">
        <w:rPr>
          <w:spacing w:val="-3"/>
          <w:szCs w:val="22"/>
        </w:rPr>
        <w:t>artemisinino</w:t>
      </w:r>
      <w:proofErr w:type="spellEnd"/>
      <w:r w:rsidRPr="003E6A3A">
        <w:rPr>
          <w:spacing w:val="-3"/>
          <w:szCs w:val="22"/>
        </w:rPr>
        <w:t xml:space="preserve"> turinčiais vaistais, kadangi jo didesnis efektyvumas negu </w:t>
      </w:r>
      <w:proofErr w:type="spellStart"/>
      <w:r w:rsidRPr="003E6A3A">
        <w:rPr>
          <w:spacing w:val="-3"/>
          <w:szCs w:val="22"/>
        </w:rPr>
        <w:t>antimaliarinių</w:t>
      </w:r>
      <w:proofErr w:type="spellEnd"/>
      <w:r w:rsidRPr="003E6A3A">
        <w:rPr>
          <w:spacing w:val="-3"/>
          <w:szCs w:val="22"/>
        </w:rPr>
        <w:t xml:space="preserve"> vaistų, rekomenduojamų nekomplikuotos </w:t>
      </w:r>
      <w:proofErr w:type="spellStart"/>
      <w:r w:rsidRPr="003E6A3A">
        <w:rPr>
          <w:spacing w:val="-3"/>
          <w:szCs w:val="22"/>
        </w:rPr>
        <w:t>malerijos</w:t>
      </w:r>
      <w:proofErr w:type="spellEnd"/>
      <w:r w:rsidRPr="003E6A3A">
        <w:rPr>
          <w:spacing w:val="-3"/>
          <w:szCs w:val="22"/>
        </w:rPr>
        <w:t xml:space="preserve"> gydymui nėra įrodytas.</w:t>
      </w:r>
    </w:p>
    <w:p w14:paraId="17458AB3" w14:textId="77777777" w:rsidR="007C7C31" w:rsidRPr="003E6A3A" w:rsidRDefault="007C7C31" w:rsidP="007C7C31">
      <w:pPr>
        <w:rPr>
          <w:szCs w:val="22"/>
        </w:rPr>
      </w:pPr>
    </w:p>
    <w:p w14:paraId="61E6AF05" w14:textId="77777777" w:rsidR="007C7C31" w:rsidRPr="00D05996" w:rsidRDefault="007C7C31" w:rsidP="007C7C31">
      <w:pPr>
        <w:tabs>
          <w:tab w:val="left" w:pos="567"/>
        </w:tabs>
        <w:rPr>
          <w:b/>
          <w:szCs w:val="22"/>
        </w:rPr>
      </w:pPr>
      <w:r w:rsidRPr="00D05996">
        <w:rPr>
          <w:b/>
          <w:szCs w:val="22"/>
        </w:rPr>
        <w:t>5.2</w:t>
      </w:r>
      <w:r w:rsidRPr="00D05996">
        <w:rPr>
          <w:b/>
          <w:szCs w:val="22"/>
        </w:rPr>
        <w:tab/>
        <w:t>Farmakokinetinės savybės</w:t>
      </w:r>
    </w:p>
    <w:p w14:paraId="69D54348" w14:textId="77777777" w:rsidR="007C7C31" w:rsidRPr="00D05996" w:rsidRDefault="007C7C31" w:rsidP="007C7C31">
      <w:pPr>
        <w:rPr>
          <w:szCs w:val="22"/>
        </w:rPr>
      </w:pPr>
    </w:p>
    <w:p w14:paraId="358313A6" w14:textId="77777777" w:rsidR="007C7C31" w:rsidRPr="00020CB8" w:rsidRDefault="007C7C31" w:rsidP="007C7C31">
      <w:pPr>
        <w:rPr>
          <w:iCs/>
          <w:szCs w:val="22"/>
          <w:u w:val="single"/>
        </w:rPr>
      </w:pPr>
      <w:r w:rsidRPr="00020CB8">
        <w:rPr>
          <w:iCs/>
          <w:szCs w:val="22"/>
          <w:u w:val="single"/>
        </w:rPr>
        <w:t>Absorbcija</w:t>
      </w:r>
    </w:p>
    <w:p w14:paraId="00958FC4" w14:textId="77777777" w:rsidR="007C7C31" w:rsidRPr="00D05996" w:rsidRDefault="007C7C31" w:rsidP="007C7C31">
      <w:pPr>
        <w:rPr>
          <w:szCs w:val="22"/>
        </w:rPr>
      </w:pPr>
      <w:r w:rsidRPr="00D05996">
        <w:rPr>
          <w:szCs w:val="22"/>
        </w:rPr>
        <w:t xml:space="preserve">Per burną pavartoto </w:t>
      </w:r>
      <w:proofErr w:type="spellStart"/>
      <w:r w:rsidRPr="00D05996">
        <w:rPr>
          <w:szCs w:val="22"/>
        </w:rPr>
        <w:t>azitromicino</w:t>
      </w:r>
      <w:proofErr w:type="spellEnd"/>
      <w:r w:rsidRPr="00D05996">
        <w:rPr>
          <w:szCs w:val="22"/>
        </w:rPr>
        <w:t xml:space="preserve"> biologinis prieinamumas yra maždaug 37</w:t>
      </w:r>
      <w:r>
        <w:rPr>
          <w:szCs w:val="22"/>
        </w:rPr>
        <w:t> </w:t>
      </w:r>
      <w:r w:rsidRPr="00D05996">
        <w:rPr>
          <w:szCs w:val="22"/>
        </w:rPr>
        <w:sym w:font="Symbol" w:char="0025"/>
      </w:r>
      <w:r w:rsidRPr="00D05996">
        <w:rPr>
          <w:szCs w:val="22"/>
        </w:rPr>
        <w:t>, didžiausia koncentracija kraujo plazmoje stebima po 2–3 val. Išgėrus vienkartinę 500 mg dozę, vidutinė didžiausia koncentracija kraujo plazmoje (angl. C</w:t>
      </w:r>
      <w:r w:rsidRPr="00D05996">
        <w:rPr>
          <w:szCs w:val="22"/>
          <w:vertAlign w:val="subscript"/>
        </w:rPr>
        <w:t>max</w:t>
      </w:r>
      <w:r w:rsidRPr="00D05996">
        <w:rPr>
          <w:szCs w:val="22"/>
        </w:rPr>
        <w:t>) būna maždaug 0,4 </w:t>
      </w:r>
      <w:r w:rsidRPr="00D05996">
        <w:rPr>
          <w:szCs w:val="22"/>
        </w:rPr>
        <w:sym w:font="Symbol" w:char="006D"/>
      </w:r>
      <w:r w:rsidRPr="00D05996">
        <w:rPr>
          <w:szCs w:val="22"/>
        </w:rPr>
        <w:t>g/ml.</w:t>
      </w:r>
    </w:p>
    <w:p w14:paraId="04B8F81F" w14:textId="77777777" w:rsidR="007C7C31" w:rsidRPr="00D05996" w:rsidRDefault="007C7C31" w:rsidP="007C7C31">
      <w:pPr>
        <w:rPr>
          <w:szCs w:val="22"/>
        </w:rPr>
      </w:pPr>
    </w:p>
    <w:p w14:paraId="47136D4B" w14:textId="77777777" w:rsidR="007C7C31" w:rsidRPr="00020CB8" w:rsidRDefault="007C7C31" w:rsidP="007C7C31">
      <w:pPr>
        <w:rPr>
          <w:iCs/>
          <w:szCs w:val="22"/>
          <w:u w:val="single"/>
        </w:rPr>
      </w:pPr>
      <w:r w:rsidRPr="00020CB8">
        <w:rPr>
          <w:iCs/>
          <w:szCs w:val="22"/>
          <w:u w:val="single"/>
        </w:rPr>
        <w:t>Pasiskirstymas</w:t>
      </w:r>
    </w:p>
    <w:p w14:paraId="4F54A5C7" w14:textId="77777777" w:rsidR="007C7C31" w:rsidRPr="00D05996" w:rsidRDefault="007C7C31" w:rsidP="007C7C31">
      <w:pPr>
        <w:rPr>
          <w:szCs w:val="22"/>
        </w:rPr>
      </w:pPr>
      <w:r w:rsidRPr="00D05996">
        <w:rPr>
          <w:szCs w:val="22"/>
        </w:rPr>
        <w:t xml:space="preserve">Per burną pavartotas </w:t>
      </w:r>
      <w:proofErr w:type="spellStart"/>
      <w:r w:rsidRPr="00D05996">
        <w:rPr>
          <w:szCs w:val="22"/>
        </w:rPr>
        <w:t>azitromicinas</w:t>
      </w:r>
      <w:proofErr w:type="spellEnd"/>
      <w:r w:rsidRPr="00D05996">
        <w:rPr>
          <w:szCs w:val="22"/>
        </w:rPr>
        <w:t xml:space="preserve"> plačiai pasiskirsto visame organizme. </w:t>
      </w:r>
    </w:p>
    <w:p w14:paraId="7D68A179" w14:textId="77777777" w:rsidR="007C7C31" w:rsidRPr="00D05996" w:rsidRDefault="007C7C31" w:rsidP="007C7C31">
      <w:pPr>
        <w:rPr>
          <w:szCs w:val="22"/>
        </w:rPr>
      </w:pPr>
    </w:p>
    <w:p w14:paraId="3207AB86" w14:textId="77777777" w:rsidR="007C7C31" w:rsidRPr="00D05996" w:rsidRDefault="007C7C31" w:rsidP="007C7C31">
      <w:pPr>
        <w:rPr>
          <w:szCs w:val="22"/>
        </w:rPr>
      </w:pPr>
      <w:r w:rsidRPr="00D05996">
        <w:rPr>
          <w:szCs w:val="22"/>
        </w:rPr>
        <w:t>Farmakokinetikos tyrimai parodė, kad audiniuose išmatuota koncentracija yra gerokai didesnė (iki 50</w:t>
      </w:r>
      <w:r>
        <w:rPr>
          <w:szCs w:val="22"/>
        </w:rPr>
        <w:t> </w:t>
      </w:r>
      <w:r w:rsidRPr="00D05996">
        <w:rPr>
          <w:szCs w:val="22"/>
        </w:rPr>
        <w:t xml:space="preserve">kartų didesnė už didžiausią koncentraciją kraujo plazmoje) už išmatuotą kraujo plazmoje. Tai rodo, kad vaistinis preparatas tvirtai prisijungia prie audinių (pasiskirstymo tūris tuo metu, kai koncentracija pusiausvyrinė, yra apie 31 l/kg). </w:t>
      </w:r>
    </w:p>
    <w:p w14:paraId="6B4C043A" w14:textId="77777777" w:rsidR="007C7C31" w:rsidRPr="00D05996" w:rsidRDefault="007C7C31" w:rsidP="007C7C31">
      <w:pPr>
        <w:rPr>
          <w:szCs w:val="22"/>
        </w:rPr>
      </w:pPr>
    </w:p>
    <w:p w14:paraId="5E4B0906" w14:textId="77777777" w:rsidR="007C7C31" w:rsidRPr="00D05996" w:rsidRDefault="007C7C31" w:rsidP="007C7C31">
      <w:pPr>
        <w:rPr>
          <w:szCs w:val="22"/>
        </w:rPr>
      </w:pPr>
      <w:r w:rsidRPr="00D05996">
        <w:rPr>
          <w:szCs w:val="22"/>
        </w:rPr>
        <w:t xml:space="preserve">Vartojant rekomenduojamą dozę, kraujo serume vaistinio preparato nesikaupia. </w:t>
      </w:r>
      <w:r>
        <w:rPr>
          <w:szCs w:val="22"/>
        </w:rPr>
        <w:t>Vaistinis p</w:t>
      </w:r>
      <w:r w:rsidRPr="00D05996">
        <w:rPr>
          <w:szCs w:val="22"/>
        </w:rPr>
        <w:t>reparatas kaupiasi audiniuose, juose jo kiekis yra daug didesnis negu kraujo serume. Tris paras po išgertos 500 mg vienkartinės dozės arba išgėrus šią dozę dalimis, koncentracija plaučiuose, prostatoje, tonzilėse ir kraujo serume buvo atitinkamai 1,3–4,8 </w:t>
      </w:r>
      <w:r w:rsidRPr="00D05996">
        <w:rPr>
          <w:szCs w:val="22"/>
        </w:rPr>
        <w:sym w:font="Symbol" w:char="006D"/>
      </w:r>
      <w:r w:rsidRPr="00D05996">
        <w:rPr>
          <w:szCs w:val="22"/>
        </w:rPr>
        <w:t>g/g, 0,6–2,3 </w:t>
      </w:r>
      <w:r w:rsidRPr="00D05996">
        <w:rPr>
          <w:szCs w:val="22"/>
        </w:rPr>
        <w:sym w:font="Symbol" w:char="006D"/>
      </w:r>
      <w:r w:rsidRPr="00D05996">
        <w:rPr>
          <w:szCs w:val="22"/>
        </w:rPr>
        <w:t>g/g, 2–2,8 </w:t>
      </w:r>
      <w:r w:rsidRPr="00D05996">
        <w:rPr>
          <w:szCs w:val="22"/>
        </w:rPr>
        <w:sym w:font="Symbol" w:char="006D"/>
      </w:r>
      <w:r w:rsidRPr="00D05996">
        <w:rPr>
          <w:szCs w:val="22"/>
        </w:rPr>
        <w:t>g/g ir 0–0,3 </w:t>
      </w:r>
      <w:r w:rsidRPr="00D05996">
        <w:rPr>
          <w:szCs w:val="22"/>
        </w:rPr>
        <w:sym w:font="Symbol" w:char="006D"/>
      </w:r>
      <w:r w:rsidRPr="00D05996">
        <w:rPr>
          <w:szCs w:val="22"/>
        </w:rPr>
        <w:t>g/ml.</w:t>
      </w:r>
    </w:p>
    <w:p w14:paraId="7FA61101" w14:textId="77777777" w:rsidR="007C7C31" w:rsidRPr="00D05996" w:rsidRDefault="007C7C31" w:rsidP="007C7C31">
      <w:pPr>
        <w:rPr>
          <w:szCs w:val="22"/>
        </w:rPr>
      </w:pPr>
    </w:p>
    <w:p w14:paraId="20E74DCC" w14:textId="77777777" w:rsidR="007C7C31" w:rsidRPr="00D05996" w:rsidRDefault="007C7C31" w:rsidP="007C7C31">
      <w:pPr>
        <w:rPr>
          <w:szCs w:val="22"/>
        </w:rPr>
      </w:pPr>
      <w:r w:rsidRPr="00D05996">
        <w:rPr>
          <w:szCs w:val="22"/>
        </w:rPr>
        <w:t xml:space="preserve">Tyrimų </w:t>
      </w:r>
      <w:proofErr w:type="spellStart"/>
      <w:r w:rsidRPr="00D05996">
        <w:rPr>
          <w:i/>
          <w:szCs w:val="22"/>
        </w:rPr>
        <w:t>in</w:t>
      </w:r>
      <w:proofErr w:type="spellEnd"/>
      <w:r w:rsidRPr="00D05996">
        <w:rPr>
          <w:i/>
          <w:szCs w:val="22"/>
        </w:rPr>
        <w:t xml:space="preserve"> </w:t>
      </w:r>
      <w:proofErr w:type="spellStart"/>
      <w:r w:rsidRPr="00D05996">
        <w:rPr>
          <w:i/>
          <w:szCs w:val="22"/>
        </w:rPr>
        <w:t>vitro</w:t>
      </w:r>
      <w:proofErr w:type="spellEnd"/>
      <w:r w:rsidRPr="00D05996">
        <w:rPr>
          <w:i/>
          <w:szCs w:val="22"/>
        </w:rPr>
        <w:t xml:space="preserve"> </w:t>
      </w:r>
      <w:r w:rsidRPr="00D05996">
        <w:rPr>
          <w:szCs w:val="22"/>
        </w:rPr>
        <w:t xml:space="preserve">bei </w:t>
      </w:r>
      <w:proofErr w:type="spellStart"/>
      <w:r w:rsidRPr="00D05996">
        <w:rPr>
          <w:i/>
          <w:szCs w:val="22"/>
        </w:rPr>
        <w:t>in</w:t>
      </w:r>
      <w:proofErr w:type="spellEnd"/>
      <w:r w:rsidRPr="00D05996">
        <w:rPr>
          <w:i/>
          <w:szCs w:val="22"/>
        </w:rPr>
        <w:t xml:space="preserve"> </w:t>
      </w:r>
      <w:proofErr w:type="spellStart"/>
      <w:r w:rsidRPr="00D05996">
        <w:rPr>
          <w:i/>
          <w:szCs w:val="22"/>
        </w:rPr>
        <w:t>vivo</w:t>
      </w:r>
      <w:proofErr w:type="spellEnd"/>
      <w:r w:rsidRPr="00D05996">
        <w:rPr>
          <w:i/>
          <w:szCs w:val="22"/>
        </w:rPr>
        <w:t xml:space="preserve"> </w:t>
      </w:r>
      <w:r w:rsidRPr="00D05996">
        <w:rPr>
          <w:szCs w:val="22"/>
        </w:rPr>
        <w:t xml:space="preserve">metu </w:t>
      </w:r>
      <w:proofErr w:type="spellStart"/>
      <w:r w:rsidRPr="00D05996">
        <w:rPr>
          <w:szCs w:val="22"/>
        </w:rPr>
        <w:t>azitromicino</w:t>
      </w:r>
      <w:proofErr w:type="spellEnd"/>
      <w:r w:rsidRPr="00D05996">
        <w:rPr>
          <w:szCs w:val="22"/>
        </w:rPr>
        <w:t xml:space="preserve"> kaupėsi </w:t>
      </w:r>
      <w:proofErr w:type="spellStart"/>
      <w:r w:rsidRPr="00D05996">
        <w:rPr>
          <w:szCs w:val="22"/>
        </w:rPr>
        <w:t>fagocituose</w:t>
      </w:r>
      <w:proofErr w:type="spellEnd"/>
      <w:r w:rsidRPr="00D05996">
        <w:rPr>
          <w:szCs w:val="22"/>
        </w:rPr>
        <w:t xml:space="preserve">. Išsiskyrimą stimuliuoja aktyvi </w:t>
      </w:r>
      <w:proofErr w:type="spellStart"/>
      <w:r w:rsidRPr="00D05996">
        <w:rPr>
          <w:szCs w:val="22"/>
        </w:rPr>
        <w:t>fagocitozė</w:t>
      </w:r>
      <w:proofErr w:type="spellEnd"/>
      <w:r w:rsidRPr="00D05996">
        <w:rPr>
          <w:szCs w:val="22"/>
        </w:rPr>
        <w:t xml:space="preserve">. Gyvūnų modeliuose šis procesas prisideda prie </w:t>
      </w:r>
      <w:proofErr w:type="spellStart"/>
      <w:r w:rsidRPr="00D05996">
        <w:rPr>
          <w:szCs w:val="22"/>
        </w:rPr>
        <w:t>azitromicino</w:t>
      </w:r>
      <w:proofErr w:type="spellEnd"/>
      <w:r w:rsidRPr="00D05996">
        <w:rPr>
          <w:szCs w:val="22"/>
        </w:rPr>
        <w:t xml:space="preserve"> kaupimosi audiniuose. </w:t>
      </w:r>
    </w:p>
    <w:p w14:paraId="64A05D74" w14:textId="77777777" w:rsidR="007C7C31" w:rsidRPr="00D05996" w:rsidRDefault="007C7C31" w:rsidP="007C7C31">
      <w:pPr>
        <w:rPr>
          <w:szCs w:val="22"/>
        </w:rPr>
      </w:pPr>
    </w:p>
    <w:p w14:paraId="772E1CE1" w14:textId="77777777" w:rsidR="007C7C31" w:rsidRPr="00D05996" w:rsidRDefault="007C7C31" w:rsidP="007C7C31">
      <w:pPr>
        <w:rPr>
          <w:szCs w:val="22"/>
        </w:rPr>
      </w:pPr>
      <w:proofErr w:type="spellStart"/>
      <w:r w:rsidRPr="00D05996">
        <w:rPr>
          <w:szCs w:val="22"/>
        </w:rPr>
        <w:t>Azitromicino</w:t>
      </w:r>
      <w:proofErr w:type="spellEnd"/>
      <w:r w:rsidRPr="00D05996">
        <w:rPr>
          <w:szCs w:val="22"/>
        </w:rPr>
        <w:t xml:space="preserve"> prisijungimas prie kraujo serumo baltymų yra nepastovus ir svyruoja: kai koncentracija yra 0,05 mg/l, prisijungia 52</w:t>
      </w:r>
      <w:r>
        <w:rPr>
          <w:szCs w:val="22"/>
        </w:rPr>
        <w:t> </w:t>
      </w:r>
      <w:r w:rsidRPr="00D05996">
        <w:rPr>
          <w:szCs w:val="22"/>
        </w:rPr>
        <w:sym w:font="Symbol" w:char="0025"/>
      </w:r>
      <w:r w:rsidRPr="00D05996">
        <w:rPr>
          <w:szCs w:val="22"/>
        </w:rPr>
        <w:t xml:space="preserve">, kai koncentracija yra 0,5 mg/l </w:t>
      </w:r>
      <w:r w:rsidRPr="00D05996">
        <w:rPr>
          <w:szCs w:val="22"/>
        </w:rPr>
        <w:sym w:font="Symbol" w:char="002D"/>
      </w:r>
      <w:r w:rsidRPr="00D05996">
        <w:rPr>
          <w:szCs w:val="22"/>
        </w:rPr>
        <w:t xml:space="preserve"> 18</w:t>
      </w:r>
      <w:r>
        <w:rPr>
          <w:szCs w:val="22"/>
        </w:rPr>
        <w:t> </w:t>
      </w:r>
      <w:r w:rsidRPr="00D05996">
        <w:rPr>
          <w:szCs w:val="22"/>
        </w:rPr>
        <w:sym w:font="Symbol" w:char="0025"/>
      </w:r>
      <w:r w:rsidRPr="00D05996">
        <w:rPr>
          <w:szCs w:val="22"/>
        </w:rPr>
        <w:t xml:space="preserve">. </w:t>
      </w:r>
    </w:p>
    <w:p w14:paraId="3F16D99A" w14:textId="77777777" w:rsidR="007C7C31" w:rsidRPr="00D05996" w:rsidRDefault="007C7C31" w:rsidP="007C7C31">
      <w:pPr>
        <w:rPr>
          <w:i/>
          <w:szCs w:val="22"/>
        </w:rPr>
      </w:pPr>
    </w:p>
    <w:p w14:paraId="6AA6B824" w14:textId="77777777" w:rsidR="007C7C31" w:rsidRPr="00020CB8" w:rsidRDefault="007C7C31" w:rsidP="007C7C31">
      <w:pPr>
        <w:rPr>
          <w:szCs w:val="22"/>
          <w:u w:val="single"/>
        </w:rPr>
      </w:pPr>
      <w:r w:rsidRPr="00020CB8">
        <w:rPr>
          <w:szCs w:val="22"/>
          <w:u w:val="single"/>
        </w:rPr>
        <w:t>Eliminacija</w:t>
      </w:r>
    </w:p>
    <w:p w14:paraId="18F33D0F" w14:textId="77777777" w:rsidR="007C7C31" w:rsidRPr="00D05996" w:rsidRDefault="007C7C31" w:rsidP="007C7C31">
      <w:pPr>
        <w:rPr>
          <w:szCs w:val="22"/>
        </w:rPr>
      </w:pPr>
      <w:r w:rsidRPr="00D05996">
        <w:rPr>
          <w:szCs w:val="22"/>
        </w:rPr>
        <w:t>Galutinės pusinės eliminacijos laikas kraujo plazmoje artimai atspindi pusinės eliminacijos laiką audiniuose, kuris yra 2–4</w:t>
      </w:r>
      <w:r>
        <w:rPr>
          <w:szCs w:val="22"/>
        </w:rPr>
        <w:t> </w:t>
      </w:r>
      <w:r w:rsidRPr="00D05996">
        <w:rPr>
          <w:szCs w:val="22"/>
        </w:rPr>
        <w:t xml:space="preserve">dienos. </w:t>
      </w:r>
    </w:p>
    <w:p w14:paraId="467A2537" w14:textId="77777777" w:rsidR="007C7C31" w:rsidRPr="00D05996" w:rsidRDefault="007C7C31" w:rsidP="007C7C31">
      <w:pPr>
        <w:rPr>
          <w:szCs w:val="22"/>
        </w:rPr>
      </w:pPr>
    </w:p>
    <w:p w14:paraId="56F294BB" w14:textId="77777777" w:rsidR="007C7C31" w:rsidRPr="00D05996" w:rsidRDefault="007C7C31" w:rsidP="007C7C31">
      <w:pPr>
        <w:rPr>
          <w:szCs w:val="22"/>
        </w:rPr>
      </w:pPr>
      <w:r w:rsidRPr="00D05996">
        <w:rPr>
          <w:szCs w:val="22"/>
        </w:rPr>
        <w:t>Maždaug 12</w:t>
      </w:r>
      <w:r>
        <w:rPr>
          <w:szCs w:val="22"/>
        </w:rPr>
        <w:t> </w:t>
      </w:r>
      <w:r w:rsidRPr="00D05996">
        <w:rPr>
          <w:szCs w:val="22"/>
        </w:rPr>
        <w:sym w:font="Symbol" w:char="0025"/>
      </w:r>
      <w:r w:rsidRPr="00D05996">
        <w:rPr>
          <w:szCs w:val="22"/>
        </w:rPr>
        <w:t xml:space="preserve"> į veną suleistos dozės išsiskiria nepakitusio preparato pavidalu su šlapimu per 3</w:t>
      </w:r>
      <w:r>
        <w:rPr>
          <w:szCs w:val="22"/>
        </w:rPr>
        <w:t> </w:t>
      </w:r>
      <w:r w:rsidRPr="00D05996">
        <w:rPr>
          <w:szCs w:val="22"/>
        </w:rPr>
        <w:t>paras, didžioji dalis išsiskiria per pirmas 24</w:t>
      </w:r>
      <w:r>
        <w:rPr>
          <w:szCs w:val="22"/>
        </w:rPr>
        <w:t> </w:t>
      </w:r>
      <w:r w:rsidRPr="00D05996">
        <w:rPr>
          <w:szCs w:val="22"/>
        </w:rPr>
        <w:t>valandas. Po 5</w:t>
      </w:r>
      <w:r>
        <w:rPr>
          <w:szCs w:val="22"/>
        </w:rPr>
        <w:t> </w:t>
      </w:r>
      <w:r w:rsidRPr="00D05996">
        <w:rPr>
          <w:szCs w:val="22"/>
        </w:rPr>
        <w:t xml:space="preserve">parų gydymo kurso dvi dienas </w:t>
      </w:r>
      <w:proofErr w:type="spellStart"/>
      <w:r w:rsidRPr="00D05996">
        <w:rPr>
          <w:szCs w:val="22"/>
        </w:rPr>
        <w:t>azitromicino</w:t>
      </w:r>
      <w:proofErr w:type="spellEnd"/>
      <w:r w:rsidRPr="00D05996">
        <w:rPr>
          <w:szCs w:val="22"/>
        </w:rPr>
        <w:t xml:space="preserve"> koncentracija žmogaus tulžyje buvo iki 237 </w:t>
      </w:r>
      <w:r w:rsidRPr="00D05996">
        <w:rPr>
          <w:szCs w:val="22"/>
        </w:rPr>
        <w:sym w:font="Symbol" w:char="006D"/>
      </w:r>
      <w:r w:rsidRPr="00D05996">
        <w:rPr>
          <w:szCs w:val="22"/>
        </w:rPr>
        <w:t>g/ml. Buvo identifikuota 10</w:t>
      </w:r>
      <w:r>
        <w:rPr>
          <w:szCs w:val="22"/>
        </w:rPr>
        <w:t> </w:t>
      </w:r>
      <w:proofErr w:type="spellStart"/>
      <w:r w:rsidRPr="00D05996">
        <w:rPr>
          <w:szCs w:val="22"/>
        </w:rPr>
        <w:t>azitromicino</w:t>
      </w:r>
      <w:proofErr w:type="spellEnd"/>
      <w:r w:rsidRPr="00D05996">
        <w:rPr>
          <w:szCs w:val="22"/>
        </w:rPr>
        <w:t xml:space="preserve"> metabolitų (jie suformuojami vykstant N- ir O- </w:t>
      </w:r>
      <w:proofErr w:type="spellStart"/>
      <w:r w:rsidRPr="00D05996">
        <w:rPr>
          <w:szCs w:val="22"/>
        </w:rPr>
        <w:t>demetilinimui</w:t>
      </w:r>
      <w:proofErr w:type="spellEnd"/>
      <w:r w:rsidRPr="00D05996">
        <w:rPr>
          <w:szCs w:val="22"/>
        </w:rPr>
        <w:t xml:space="preserve">, </w:t>
      </w:r>
      <w:proofErr w:type="spellStart"/>
      <w:r w:rsidRPr="00D05996">
        <w:rPr>
          <w:szCs w:val="22"/>
        </w:rPr>
        <w:t>desosamino</w:t>
      </w:r>
      <w:proofErr w:type="spellEnd"/>
      <w:r w:rsidRPr="00D05996">
        <w:rPr>
          <w:szCs w:val="22"/>
        </w:rPr>
        <w:t xml:space="preserve"> ir </w:t>
      </w:r>
      <w:proofErr w:type="spellStart"/>
      <w:r w:rsidRPr="00D05996">
        <w:rPr>
          <w:szCs w:val="22"/>
        </w:rPr>
        <w:t>aglikono</w:t>
      </w:r>
      <w:proofErr w:type="spellEnd"/>
      <w:r w:rsidRPr="00D05996">
        <w:rPr>
          <w:szCs w:val="22"/>
        </w:rPr>
        <w:t xml:space="preserve"> žiedų </w:t>
      </w:r>
      <w:proofErr w:type="spellStart"/>
      <w:r w:rsidRPr="00D05996">
        <w:rPr>
          <w:szCs w:val="22"/>
        </w:rPr>
        <w:t>hidroksilinimui</w:t>
      </w:r>
      <w:proofErr w:type="spellEnd"/>
      <w:r w:rsidRPr="00D05996">
        <w:rPr>
          <w:szCs w:val="22"/>
        </w:rPr>
        <w:t xml:space="preserve"> bei </w:t>
      </w:r>
      <w:proofErr w:type="spellStart"/>
      <w:r w:rsidRPr="00D05996">
        <w:rPr>
          <w:szCs w:val="22"/>
        </w:rPr>
        <w:t>kladinozo</w:t>
      </w:r>
      <w:proofErr w:type="spellEnd"/>
      <w:r w:rsidRPr="00D05996">
        <w:rPr>
          <w:szCs w:val="22"/>
        </w:rPr>
        <w:t xml:space="preserve"> </w:t>
      </w:r>
      <w:proofErr w:type="spellStart"/>
      <w:r w:rsidRPr="00D05996">
        <w:rPr>
          <w:szCs w:val="22"/>
        </w:rPr>
        <w:t>konjugatų</w:t>
      </w:r>
      <w:proofErr w:type="spellEnd"/>
      <w:r w:rsidRPr="00D05996">
        <w:rPr>
          <w:szCs w:val="22"/>
        </w:rPr>
        <w:t xml:space="preserve"> skaldymui). Tyrimai rodo, kad metabolitai neprisideda prie mikrobiologinio </w:t>
      </w:r>
      <w:proofErr w:type="spellStart"/>
      <w:r w:rsidRPr="00D05996">
        <w:rPr>
          <w:szCs w:val="22"/>
        </w:rPr>
        <w:t>azitromicino</w:t>
      </w:r>
      <w:proofErr w:type="spellEnd"/>
      <w:r w:rsidRPr="00D05996">
        <w:rPr>
          <w:szCs w:val="22"/>
        </w:rPr>
        <w:t xml:space="preserve"> aktyvumo.</w:t>
      </w:r>
    </w:p>
    <w:p w14:paraId="3340BD66" w14:textId="77777777" w:rsidR="007C7C31" w:rsidRPr="00D05996" w:rsidRDefault="007C7C31" w:rsidP="007C7C31">
      <w:pPr>
        <w:rPr>
          <w:szCs w:val="22"/>
        </w:rPr>
      </w:pPr>
    </w:p>
    <w:p w14:paraId="55AEC85F" w14:textId="77777777" w:rsidR="007C7C31" w:rsidRPr="00D05996" w:rsidRDefault="007C7C31" w:rsidP="007C7C31">
      <w:pPr>
        <w:rPr>
          <w:szCs w:val="22"/>
          <w:u w:val="single"/>
        </w:rPr>
      </w:pPr>
      <w:r w:rsidRPr="00D05996">
        <w:rPr>
          <w:szCs w:val="22"/>
          <w:u w:val="single"/>
        </w:rPr>
        <w:t>Ypatingos populiacijos</w:t>
      </w:r>
    </w:p>
    <w:p w14:paraId="2D49C7F1" w14:textId="77777777" w:rsidR="007C7C31" w:rsidRPr="00D05996" w:rsidRDefault="007C7C31" w:rsidP="007C7C31">
      <w:pPr>
        <w:rPr>
          <w:szCs w:val="22"/>
        </w:rPr>
      </w:pPr>
    </w:p>
    <w:p w14:paraId="028843D1" w14:textId="77777777" w:rsidR="007C7C31" w:rsidRPr="00D05996" w:rsidRDefault="007C7C31" w:rsidP="007C7C31">
      <w:pPr>
        <w:rPr>
          <w:i/>
          <w:szCs w:val="22"/>
        </w:rPr>
      </w:pPr>
      <w:r w:rsidRPr="00D05996">
        <w:rPr>
          <w:i/>
          <w:szCs w:val="22"/>
        </w:rPr>
        <w:t>Sutrikusi inkstų funkcija</w:t>
      </w:r>
    </w:p>
    <w:p w14:paraId="409E658B" w14:textId="77777777" w:rsidR="007C7C31" w:rsidRPr="00D05996" w:rsidRDefault="007C7C31" w:rsidP="007C7C31">
      <w:pPr>
        <w:rPr>
          <w:szCs w:val="22"/>
        </w:rPr>
      </w:pPr>
      <w:r w:rsidRPr="00D05996">
        <w:rPr>
          <w:szCs w:val="22"/>
        </w:rPr>
        <w:t xml:space="preserve">Vienkartinę 1 g </w:t>
      </w:r>
      <w:proofErr w:type="spellStart"/>
      <w:r w:rsidRPr="00D05996">
        <w:rPr>
          <w:szCs w:val="22"/>
        </w:rPr>
        <w:t>azitromicino</w:t>
      </w:r>
      <w:proofErr w:type="spellEnd"/>
      <w:r w:rsidRPr="00D05996">
        <w:rPr>
          <w:szCs w:val="22"/>
        </w:rPr>
        <w:t xml:space="preserve"> dozę išgėrusių pacientų, kuriems yra lengvas arba vidutinio sunkumo inkstų funkcijos sutrikimas (glomerulų filtracijos greitis 10–80 ml/min.), organizme C</w:t>
      </w:r>
      <w:r w:rsidRPr="00D05996">
        <w:rPr>
          <w:szCs w:val="22"/>
          <w:vertAlign w:val="subscript"/>
        </w:rPr>
        <w:t>max</w:t>
      </w:r>
      <w:r w:rsidRPr="00D05996">
        <w:rPr>
          <w:szCs w:val="22"/>
        </w:rPr>
        <w:t xml:space="preserve"> ir AUC</w:t>
      </w:r>
      <w:r w:rsidRPr="00D05996">
        <w:rPr>
          <w:szCs w:val="22"/>
          <w:vertAlign w:val="subscript"/>
        </w:rPr>
        <w:t>0-120</w:t>
      </w:r>
      <w:r w:rsidRPr="00D05996">
        <w:rPr>
          <w:szCs w:val="22"/>
        </w:rPr>
        <w:t xml:space="preserve"> vidurkiai buvo didesni atitinkamai 5,1</w:t>
      </w:r>
      <w:r>
        <w:rPr>
          <w:szCs w:val="22"/>
        </w:rPr>
        <w:t> </w:t>
      </w:r>
      <w:r w:rsidRPr="00D05996">
        <w:rPr>
          <w:szCs w:val="22"/>
        </w:rPr>
        <w:sym w:font="Symbol" w:char="0025"/>
      </w:r>
      <w:r w:rsidRPr="00D05996">
        <w:rPr>
          <w:szCs w:val="22"/>
        </w:rPr>
        <w:t xml:space="preserve"> ir 4,2</w:t>
      </w:r>
      <w:r>
        <w:rPr>
          <w:szCs w:val="22"/>
        </w:rPr>
        <w:t> </w:t>
      </w:r>
      <w:r w:rsidRPr="00D05996">
        <w:rPr>
          <w:szCs w:val="22"/>
        </w:rPr>
        <w:sym w:font="Symbol" w:char="0025"/>
      </w:r>
      <w:r w:rsidRPr="00D05996">
        <w:rPr>
          <w:szCs w:val="22"/>
        </w:rPr>
        <w:t xml:space="preserve">, palyginti su pacientais, kurių inkstų funkcija normali (glomerulų filtracijos greitis </w:t>
      </w:r>
      <w:r w:rsidRPr="00D05996">
        <w:rPr>
          <w:szCs w:val="22"/>
        </w:rPr>
        <w:sym w:font="Symbol" w:char="003E"/>
      </w:r>
      <w:r w:rsidRPr="00D05996">
        <w:rPr>
          <w:szCs w:val="22"/>
        </w:rPr>
        <w:t> 80 ml/min.). Asmenų, kuriems yra sunkus inkstų funkcijos sutrikimas, organizme C</w:t>
      </w:r>
      <w:r w:rsidRPr="00D05996">
        <w:rPr>
          <w:szCs w:val="22"/>
          <w:vertAlign w:val="subscript"/>
        </w:rPr>
        <w:t>max</w:t>
      </w:r>
      <w:r w:rsidRPr="00D05996">
        <w:rPr>
          <w:szCs w:val="22"/>
        </w:rPr>
        <w:t xml:space="preserve"> ir AUC</w:t>
      </w:r>
      <w:r w:rsidRPr="00D05996">
        <w:rPr>
          <w:szCs w:val="22"/>
          <w:vertAlign w:val="subscript"/>
        </w:rPr>
        <w:t>0-120</w:t>
      </w:r>
      <w:r w:rsidRPr="00D05996">
        <w:rPr>
          <w:szCs w:val="22"/>
        </w:rPr>
        <w:t xml:space="preserve"> vidurkiai buvo didesni atitinkamai 61</w:t>
      </w:r>
      <w:r>
        <w:rPr>
          <w:szCs w:val="22"/>
        </w:rPr>
        <w:t> </w:t>
      </w:r>
      <w:r w:rsidRPr="00D05996">
        <w:rPr>
          <w:szCs w:val="22"/>
        </w:rPr>
        <w:sym w:font="Symbol" w:char="0025"/>
      </w:r>
      <w:r w:rsidRPr="00D05996">
        <w:rPr>
          <w:szCs w:val="22"/>
        </w:rPr>
        <w:t xml:space="preserve"> ir 35</w:t>
      </w:r>
      <w:r>
        <w:rPr>
          <w:szCs w:val="22"/>
        </w:rPr>
        <w:t> </w:t>
      </w:r>
      <w:r w:rsidRPr="00D05996">
        <w:rPr>
          <w:szCs w:val="22"/>
        </w:rPr>
        <w:sym w:font="Symbol" w:char="0025"/>
      </w:r>
      <w:r w:rsidRPr="00D05996">
        <w:rPr>
          <w:szCs w:val="22"/>
        </w:rPr>
        <w:t>, palyginti su asmenų, kurių inkstų funkcija normali.</w:t>
      </w:r>
    </w:p>
    <w:p w14:paraId="17AA5D51" w14:textId="77777777" w:rsidR="007C7C31" w:rsidRPr="00D05996" w:rsidRDefault="007C7C31" w:rsidP="007C7C31">
      <w:pPr>
        <w:rPr>
          <w:szCs w:val="22"/>
        </w:rPr>
      </w:pPr>
    </w:p>
    <w:p w14:paraId="7DCAB268" w14:textId="77777777" w:rsidR="007C7C31" w:rsidRPr="00D05996" w:rsidRDefault="007C7C31" w:rsidP="007C7C31">
      <w:pPr>
        <w:rPr>
          <w:i/>
          <w:szCs w:val="22"/>
        </w:rPr>
      </w:pPr>
      <w:r w:rsidRPr="00D05996">
        <w:rPr>
          <w:i/>
          <w:szCs w:val="22"/>
        </w:rPr>
        <w:t xml:space="preserve">Sutrikusi kepenų funkcija </w:t>
      </w:r>
    </w:p>
    <w:p w14:paraId="642B32A5" w14:textId="77777777" w:rsidR="007C7C31" w:rsidRPr="00D05996" w:rsidRDefault="007C7C31" w:rsidP="007C7C31">
      <w:pPr>
        <w:rPr>
          <w:szCs w:val="22"/>
        </w:rPr>
      </w:pPr>
      <w:r w:rsidRPr="00D05996">
        <w:rPr>
          <w:szCs w:val="22"/>
        </w:rPr>
        <w:lastRenderedPageBreak/>
        <w:t xml:space="preserve">Pacientų, kuriems yra lengvas arba vidutinio sunkumo kepenų sutrikimas, palyginti su asmenimis, kurių kepenų funkcija normali, organizme </w:t>
      </w:r>
      <w:r>
        <w:rPr>
          <w:szCs w:val="22"/>
        </w:rPr>
        <w:t>reikšmingo</w:t>
      </w:r>
      <w:r w:rsidRPr="00D05996">
        <w:rPr>
          <w:szCs w:val="22"/>
        </w:rPr>
        <w:t xml:space="preserve"> </w:t>
      </w:r>
      <w:proofErr w:type="spellStart"/>
      <w:r w:rsidRPr="00D05996">
        <w:rPr>
          <w:szCs w:val="22"/>
        </w:rPr>
        <w:t>azitromicino</w:t>
      </w:r>
      <w:proofErr w:type="spellEnd"/>
      <w:r w:rsidRPr="00D05996">
        <w:rPr>
          <w:szCs w:val="22"/>
        </w:rPr>
        <w:t xml:space="preserve"> </w:t>
      </w:r>
      <w:proofErr w:type="spellStart"/>
      <w:r w:rsidRPr="00D05996">
        <w:rPr>
          <w:szCs w:val="22"/>
        </w:rPr>
        <w:t>farmakokinetikos</w:t>
      </w:r>
      <w:proofErr w:type="spellEnd"/>
      <w:r w:rsidRPr="00D05996">
        <w:rPr>
          <w:szCs w:val="22"/>
        </w:rPr>
        <w:t xml:space="preserve"> kraujo serume pokyčių nepastebėta. Atrodo, kad šių pacientų organizme padidėja </w:t>
      </w:r>
      <w:proofErr w:type="spellStart"/>
      <w:r w:rsidRPr="00D05996">
        <w:rPr>
          <w:szCs w:val="22"/>
        </w:rPr>
        <w:t>azitromicino</w:t>
      </w:r>
      <w:proofErr w:type="spellEnd"/>
      <w:r w:rsidRPr="00D05996">
        <w:rPr>
          <w:szCs w:val="22"/>
        </w:rPr>
        <w:t xml:space="preserve"> išsiskyrimas su šlapimu galbūt dėl sumažėjusio klirenso kepenyse.</w:t>
      </w:r>
    </w:p>
    <w:p w14:paraId="6842CF50" w14:textId="77777777" w:rsidR="007C7C31" w:rsidRPr="00D05996" w:rsidRDefault="007C7C31" w:rsidP="007C7C31">
      <w:pPr>
        <w:rPr>
          <w:szCs w:val="22"/>
        </w:rPr>
      </w:pPr>
    </w:p>
    <w:p w14:paraId="66181510" w14:textId="77777777" w:rsidR="007C7C31" w:rsidRPr="00D05996" w:rsidRDefault="007C7C31" w:rsidP="007C7C31">
      <w:pPr>
        <w:rPr>
          <w:i/>
          <w:szCs w:val="22"/>
        </w:rPr>
      </w:pPr>
      <w:r w:rsidRPr="00D05996">
        <w:rPr>
          <w:i/>
          <w:szCs w:val="22"/>
        </w:rPr>
        <w:t>Senyvi žmonės</w:t>
      </w:r>
    </w:p>
    <w:p w14:paraId="44ED0152" w14:textId="77777777" w:rsidR="007C7C31" w:rsidRPr="00D05996" w:rsidRDefault="007C7C31" w:rsidP="007C7C31">
      <w:pPr>
        <w:rPr>
          <w:szCs w:val="22"/>
        </w:rPr>
      </w:pPr>
      <w:r w:rsidRPr="00D05996">
        <w:rPr>
          <w:szCs w:val="22"/>
        </w:rPr>
        <w:t xml:space="preserve">Senyvų vyrų organizme </w:t>
      </w:r>
      <w:proofErr w:type="spellStart"/>
      <w:r w:rsidRPr="00D05996">
        <w:rPr>
          <w:szCs w:val="22"/>
        </w:rPr>
        <w:t>azitromicino</w:t>
      </w:r>
      <w:proofErr w:type="spellEnd"/>
      <w:r w:rsidRPr="00D05996">
        <w:rPr>
          <w:szCs w:val="22"/>
        </w:rPr>
        <w:t xml:space="preserve"> </w:t>
      </w:r>
      <w:proofErr w:type="spellStart"/>
      <w:r w:rsidRPr="00D05996">
        <w:rPr>
          <w:szCs w:val="22"/>
        </w:rPr>
        <w:t>farmakokinetika</w:t>
      </w:r>
      <w:proofErr w:type="spellEnd"/>
      <w:r w:rsidRPr="00D05996">
        <w:rPr>
          <w:szCs w:val="22"/>
        </w:rPr>
        <w:t xml:space="preserve"> buvo panaši į jaunų suaugusių vyrų. Senyvų moterų organizme didžiausia koncentracija kraujyje buvo didesnė (30–50</w:t>
      </w:r>
      <w:r>
        <w:rPr>
          <w:szCs w:val="22"/>
        </w:rPr>
        <w:t> </w:t>
      </w:r>
      <w:r w:rsidRPr="00D05996">
        <w:rPr>
          <w:szCs w:val="22"/>
        </w:rPr>
        <w:sym w:font="Symbol" w:char="0025"/>
      </w:r>
      <w:r w:rsidRPr="00D05996">
        <w:rPr>
          <w:szCs w:val="22"/>
        </w:rPr>
        <w:t>), tačiau reikšmingas kaupimasis nepasireiškė.</w:t>
      </w:r>
    </w:p>
    <w:p w14:paraId="53587FF4" w14:textId="77777777" w:rsidR="007C7C31" w:rsidRPr="00D05996" w:rsidRDefault="007C7C31" w:rsidP="007C7C31">
      <w:pPr>
        <w:rPr>
          <w:szCs w:val="22"/>
        </w:rPr>
      </w:pPr>
      <w:r w:rsidRPr="00D05996">
        <w:rPr>
          <w:szCs w:val="22"/>
        </w:rPr>
        <w:t>Po 5</w:t>
      </w:r>
      <w:r>
        <w:rPr>
          <w:szCs w:val="22"/>
        </w:rPr>
        <w:t> </w:t>
      </w:r>
      <w:r w:rsidRPr="00D05996">
        <w:rPr>
          <w:szCs w:val="22"/>
        </w:rPr>
        <w:t>gydymo parų senyvų (</w:t>
      </w:r>
      <w:r w:rsidRPr="00D05996">
        <w:rPr>
          <w:szCs w:val="22"/>
        </w:rPr>
        <w:sym w:font="Symbol" w:char="003E"/>
      </w:r>
      <w:r w:rsidRPr="00D05996">
        <w:rPr>
          <w:szCs w:val="22"/>
        </w:rPr>
        <w:t> 65</w:t>
      </w:r>
      <w:r>
        <w:rPr>
          <w:szCs w:val="22"/>
        </w:rPr>
        <w:t> </w:t>
      </w:r>
      <w:r w:rsidRPr="00D05996">
        <w:rPr>
          <w:szCs w:val="22"/>
        </w:rPr>
        <w:t>metų) savanorių organizme AUC buvo didesnis (29</w:t>
      </w:r>
      <w:r>
        <w:rPr>
          <w:szCs w:val="22"/>
        </w:rPr>
        <w:t> </w:t>
      </w:r>
      <w:r w:rsidRPr="00D05996">
        <w:rPr>
          <w:szCs w:val="22"/>
        </w:rPr>
        <w:sym w:font="Symbol" w:char="0025"/>
      </w:r>
      <w:r w:rsidRPr="00D05996">
        <w:rPr>
          <w:szCs w:val="22"/>
        </w:rPr>
        <w:t>) negu jaunesnių (</w:t>
      </w:r>
      <w:r w:rsidRPr="00D05996">
        <w:rPr>
          <w:szCs w:val="22"/>
        </w:rPr>
        <w:sym w:font="Symbol" w:char="003C"/>
      </w:r>
      <w:r w:rsidRPr="00D05996">
        <w:rPr>
          <w:szCs w:val="22"/>
        </w:rPr>
        <w:t> 45</w:t>
      </w:r>
      <w:r>
        <w:rPr>
          <w:szCs w:val="22"/>
        </w:rPr>
        <w:t> </w:t>
      </w:r>
      <w:r w:rsidRPr="00D05996">
        <w:rPr>
          <w:szCs w:val="22"/>
        </w:rPr>
        <w:t>metų) savanorių. Šie skirtumai nelaikomi kliniškai reikšmingais, todėl dozės keisti nerekomenduojama.</w:t>
      </w:r>
    </w:p>
    <w:p w14:paraId="05319354" w14:textId="77777777" w:rsidR="007C7C31" w:rsidRPr="00D05996" w:rsidRDefault="007C7C31" w:rsidP="007C7C31">
      <w:pPr>
        <w:rPr>
          <w:szCs w:val="22"/>
        </w:rPr>
      </w:pPr>
    </w:p>
    <w:p w14:paraId="59EDAF44" w14:textId="77777777" w:rsidR="007C7C31" w:rsidRPr="00D05996" w:rsidRDefault="007C7C31" w:rsidP="007C7C31">
      <w:pPr>
        <w:rPr>
          <w:i/>
          <w:szCs w:val="22"/>
        </w:rPr>
      </w:pPr>
      <w:r w:rsidRPr="00D05996">
        <w:rPr>
          <w:i/>
          <w:szCs w:val="22"/>
        </w:rPr>
        <w:t>Kūdikiai, pradedantys vaikščioti kūdikiai, vaikai ir paaugliai</w:t>
      </w:r>
    </w:p>
    <w:p w14:paraId="0E69B4EC" w14:textId="77777777" w:rsidR="007C7C31" w:rsidRPr="00D05996" w:rsidRDefault="007C7C31" w:rsidP="007C7C31">
      <w:pPr>
        <w:rPr>
          <w:szCs w:val="22"/>
        </w:rPr>
      </w:pPr>
      <w:r w:rsidRPr="00D05996">
        <w:rPr>
          <w:szCs w:val="22"/>
        </w:rPr>
        <w:t>Farmakokinetika tirta 4 mėn.–15</w:t>
      </w:r>
      <w:r>
        <w:rPr>
          <w:szCs w:val="22"/>
        </w:rPr>
        <w:t> </w:t>
      </w:r>
      <w:r w:rsidRPr="00D05996">
        <w:rPr>
          <w:szCs w:val="22"/>
        </w:rPr>
        <w:t>metų vaikų organizme. Tiriamieji gėrė kapsulių, granulių arba suspensijos. Vaikų, pirmą parą vartojusių 10 mg/kg kūno svorio dozę, 2–5</w:t>
      </w:r>
      <w:r>
        <w:rPr>
          <w:szCs w:val="22"/>
        </w:rPr>
        <w:t> </w:t>
      </w:r>
      <w:r w:rsidRPr="00D05996">
        <w:rPr>
          <w:szCs w:val="22"/>
        </w:rPr>
        <w:t xml:space="preserve">parą </w:t>
      </w:r>
      <w:r w:rsidRPr="00D05996">
        <w:rPr>
          <w:szCs w:val="22"/>
        </w:rPr>
        <w:sym w:font="Symbol" w:char="002D"/>
      </w:r>
      <w:r w:rsidRPr="00D05996">
        <w:rPr>
          <w:szCs w:val="22"/>
        </w:rPr>
        <w:t>5 mg/kg kūno svorio dozę, organizme C</w:t>
      </w:r>
      <w:r w:rsidRPr="00D05996">
        <w:rPr>
          <w:szCs w:val="22"/>
          <w:vertAlign w:val="subscript"/>
        </w:rPr>
        <w:t>max</w:t>
      </w:r>
      <w:r w:rsidRPr="00D05996">
        <w:rPr>
          <w:szCs w:val="22"/>
        </w:rPr>
        <w:t xml:space="preserve"> buvo šiek tiek mažesnė negu suaugusių žmonių organizme: po trijų parų dozavimo 0,6–5</w:t>
      </w:r>
      <w:r>
        <w:rPr>
          <w:szCs w:val="22"/>
        </w:rPr>
        <w:t> </w:t>
      </w:r>
      <w:r w:rsidRPr="00D05996">
        <w:rPr>
          <w:szCs w:val="22"/>
        </w:rPr>
        <w:t xml:space="preserve">metų vaikų organizme </w:t>
      </w:r>
      <w:r w:rsidRPr="00D05996">
        <w:rPr>
          <w:szCs w:val="22"/>
        </w:rPr>
        <w:sym w:font="Symbol" w:char="002D"/>
      </w:r>
      <w:r w:rsidRPr="00D05996">
        <w:rPr>
          <w:szCs w:val="22"/>
        </w:rPr>
        <w:t xml:space="preserve"> 224 </w:t>
      </w:r>
      <w:r w:rsidRPr="00D05996">
        <w:rPr>
          <w:szCs w:val="22"/>
        </w:rPr>
        <w:sym w:font="Symbol" w:char="006D"/>
      </w:r>
      <w:r w:rsidRPr="00D05996">
        <w:rPr>
          <w:szCs w:val="22"/>
        </w:rPr>
        <w:t>g/l, 6–15</w:t>
      </w:r>
      <w:r>
        <w:rPr>
          <w:szCs w:val="22"/>
        </w:rPr>
        <w:t> </w:t>
      </w:r>
      <w:r w:rsidRPr="00D05996">
        <w:rPr>
          <w:szCs w:val="22"/>
        </w:rPr>
        <w:t xml:space="preserve">metų vaikų organizme </w:t>
      </w:r>
      <w:r w:rsidRPr="00D05996">
        <w:rPr>
          <w:szCs w:val="22"/>
        </w:rPr>
        <w:sym w:font="Symbol" w:char="002D"/>
      </w:r>
      <w:r w:rsidRPr="00D05996">
        <w:rPr>
          <w:szCs w:val="22"/>
        </w:rPr>
        <w:t xml:space="preserve"> 383 </w:t>
      </w:r>
      <w:r w:rsidRPr="00D05996">
        <w:rPr>
          <w:szCs w:val="22"/>
        </w:rPr>
        <w:sym w:font="Symbol" w:char="006D"/>
      </w:r>
      <w:r w:rsidRPr="00D05996">
        <w:rPr>
          <w:szCs w:val="22"/>
        </w:rPr>
        <w:t xml:space="preserve">g/l. Vyresnių vaikų organizme pusinės eliminacijos laikas buvo 36 val. ir jis yra šio laiko suaugusių žmonių organizme priimtinose ribose. </w:t>
      </w:r>
    </w:p>
    <w:p w14:paraId="084E86D2" w14:textId="77777777" w:rsidR="007C7C31" w:rsidRPr="00D05996" w:rsidRDefault="007C7C31" w:rsidP="007C7C31">
      <w:pPr>
        <w:rPr>
          <w:szCs w:val="22"/>
        </w:rPr>
      </w:pPr>
    </w:p>
    <w:p w14:paraId="4796EBE6" w14:textId="77777777" w:rsidR="007C7C31" w:rsidRPr="00D05996" w:rsidRDefault="007C7C31" w:rsidP="007C7C31">
      <w:pPr>
        <w:tabs>
          <w:tab w:val="left" w:pos="567"/>
        </w:tabs>
        <w:rPr>
          <w:b/>
          <w:bCs/>
          <w:szCs w:val="22"/>
        </w:rPr>
      </w:pPr>
      <w:r w:rsidRPr="00D05996">
        <w:rPr>
          <w:b/>
          <w:bCs/>
          <w:szCs w:val="22"/>
        </w:rPr>
        <w:t>5.3</w:t>
      </w:r>
      <w:r w:rsidRPr="00D05996">
        <w:rPr>
          <w:b/>
          <w:bCs/>
          <w:szCs w:val="22"/>
        </w:rPr>
        <w:tab/>
        <w:t>Ikiklinikinių saugumo tyrimų duomenys</w:t>
      </w:r>
    </w:p>
    <w:p w14:paraId="03E4A695" w14:textId="77777777" w:rsidR="007C7C31" w:rsidRPr="00D05996" w:rsidRDefault="007C7C31" w:rsidP="007C7C31">
      <w:pPr>
        <w:rPr>
          <w:szCs w:val="22"/>
        </w:rPr>
      </w:pPr>
    </w:p>
    <w:p w14:paraId="75D7554D" w14:textId="77777777" w:rsidR="007C7C31" w:rsidRPr="00D05996" w:rsidRDefault="007C7C31" w:rsidP="007C7C31">
      <w:pPr>
        <w:rPr>
          <w:szCs w:val="22"/>
        </w:rPr>
      </w:pPr>
      <w:r w:rsidRPr="00D05996">
        <w:rPr>
          <w:szCs w:val="22"/>
        </w:rPr>
        <w:t>Tyrimų su gyvūnais metu sukėlus ekspozicijas, kurios 40</w:t>
      </w:r>
      <w:r>
        <w:rPr>
          <w:szCs w:val="22"/>
        </w:rPr>
        <w:t> </w:t>
      </w:r>
      <w:r w:rsidRPr="00D05996">
        <w:rPr>
          <w:szCs w:val="22"/>
        </w:rPr>
        <w:t xml:space="preserve">kartų viršija tas, kurios atsiranda nuo klinikinių gydomųjų dozių, nustatyta, kad </w:t>
      </w:r>
      <w:proofErr w:type="spellStart"/>
      <w:r w:rsidRPr="00D05996">
        <w:rPr>
          <w:szCs w:val="22"/>
        </w:rPr>
        <w:t>azitromicinas</w:t>
      </w:r>
      <w:proofErr w:type="spellEnd"/>
      <w:r w:rsidRPr="00D05996">
        <w:rPr>
          <w:szCs w:val="22"/>
        </w:rPr>
        <w:t xml:space="preserve"> sukelia laikiną </w:t>
      </w:r>
      <w:proofErr w:type="spellStart"/>
      <w:r w:rsidRPr="00D05996">
        <w:rPr>
          <w:szCs w:val="22"/>
        </w:rPr>
        <w:t>fosfolipidozę</w:t>
      </w:r>
      <w:proofErr w:type="spellEnd"/>
      <w:r w:rsidRPr="00D05996">
        <w:rPr>
          <w:szCs w:val="22"/>
        </w:rPr>
        <w:t xml:space="preserve">, tačiau </w:t>
      </w:r>
      <w:r w:rsidRPr="00D05996">
        <w:rPr>
          <w:color w:val="000000"/>
          <w:szCs w:val="22"/>
        </w:rPr>
        <w:t>paprastai ji nebuvo susijusi su toksinio poveikio pasekmėmis.</w:t>
      </w:r>
      <w:r w:rsidRPr="00D05996">
        <w:rPr>
          <w:szCs w:val="22"/>
        </w:rPr>
        <w:t xml:space="preserve"> Šių duomenų reikšmė žmogui, </w:t>
      </w:r>
      <w:proofErr w:type="spellStart"/>
      <w:r w:rsidRPr="00D05996">
        <w:rPr>
          <w:szCs w:val="22"/>
        </w:rPr>
        <w:t>azitromicino</w:t>
      </w:r>
      <w:proofErr w:type="spellEnd"/>
      <w:r w:rsidRPr="00D05996">
        <w:rPr>
          <w:szCs w:val="22"/>
        </w:rPr>
        <w:t xml:space="preserve"> vartojančiam taip, kaip rekomenduojama, nežinoma. </w:t>
      </w:r>
    </w:p>
    <w:p w14:paraId="60F06D7F" w14:textId="77777777" w:rsidR="007C7C31" w:rsidRPr="00D05996" w:rsidRDefault="007C7C31" w:rsidP="007C7C31">
      <w:pPr>
        <w:rPr>
          <w:szCs w:val="22"/>
        </w:rPr>
      </w:pPr>
    </w:p>
    <w:p w14:paraId="02A58B2A" w14:textId="77777777" w:rsidR="007C7C31" w:rsidRPr="00D05996" w:rsidRDefault="007C7C31" w:rsidP="007C7C31">
      <w:pPr>
        <w:rPr>
          <w:szCs w:val="22"/>
        </w:rPr>
      </w:pPr>
      <w:proofErr w:type="spellStart"/>
      <w:r w:rsidRPr="00D05996">
        <w:rPr>
          <w:szCs w:val="22"/>
        </w:rPr>
        <w:t>Elektrofiziologiniai</w:t>
      </w:r>
      <w:proofErr w:type="spellEnd"/>
      <w:r w:rsidRPr="00D05996">
        <w:rPr>
          <w:szCs w:val="22"/>
        </w:rPr>
        <w:t xml:space="preserve"> tyrimai parodė, kad </w:t>
      </w:r>
      <w:proofErr w:type="spellStart"/>
      <w:r w:rsidRPr="00D05996">
        <w:rPr>
          <w:szCs w:val="22"/>
        </w:rPr>
        <w:t>azitromicinas</w:t>
      </w:r>
      <w:proofErr w:type="spellEnd"/>
      <w:r w:rsidRPr="00D05996">
        <w:rPr>
          <w:szCs w:val="22"/>
        </w:rPr>
        <w:t xml:space="preserve"> pailgina QT intervalą.</w:t>
      </w:r>
    </w:p>
    <w:p w14:paraId="23D87E8F" w14:textId="77777777" w:rsidR="007C7C31" w:rsidRPr="00D05996" w:rsidRDefault="007C7C31" w:rsidP="007C7C31">
      <w:pPr>
        <w:rPr>
          <w:szCs w:val="22"/>
        </w:rPr>
      </w:pPr>
    </w:p>
    <w:p w14:paraId="437C058C" w14:textId="77777777" w:rsidR="007C7C31" w:rsidRPr="00D05996" w:rsidRDefault="007C7C31" w:rsidP="007C7C31">
      <w:pPr>
        <w:outlineLvl w:val="0"/>
        <w:rPr>
          <w:i/>
          <w:iCs/>
          <w:szCs w:val="22"/>
        </w:rPr>
      </w:pPr>
      <w:r w:rsidRPr="00D05996">
        <w:rPr>
          <w:i/>
          <w:iCs/>
          <w:szCs w:val="22"/>
        </w:rPr>
        <w:t>Kancerogeninis poveikis</w:t>
      </w:r>
    </w:p>
    <w:p w14:paraId="07EDB54A" w14:textId="77777777" w:rsidR="007C7C31" w:rsidRPr="00D05996" w:rsidRDefault="007C7C31" w:rsidP="007C7C31">
      <w:pPr>
        <w:rPr>
          <w:szCs w:val="22"/>
        </w:rPr>
      </w:pPr>
      <w:r w:rsidRPr="00D05996">
        <w:rPr>
          <w:szCs w:val="22"/>
        </w:rPr>
        <w:t>Ilgalaikių tyrimų, kuriais būtų nustatinėta kancerogeninio poveikio galimybė, su gyvūnais neatlikta.</w:t>
      </w:r>
    </w:p>
    <w:p w14:paraId="45507ACD" w14:textId="77777777" w:rsidR="007C7C31" w:rsidRPr="00D05996" w:rsidRDefault="007C7C31" w:rsidP="007C7C31">
      <w:pPr>
        <w:outlineLvl w:val="0"/>
        <w:rPr>
          <w:i/>
          <w:iCs/>
          <w:szCs w:val="22"/>
        </w:rPr>
      </w:pPr>
    </w:p>
    <w:p w14:paraId="3B83D6AD" w14:textId="77777777" w:rsidR="007C7C31" w:rsidRPr="00D05996" w:rsidRDefault="007C7C31" w:rsidP="007C7C31">
      <w:pPr>
        <w:outlineLvl w:val="0"/>
        <w:rPr>
          <w:i/>
          <w:iCs/>
          <w:szCs w:val="22"/>
        </w:rPr>
      </w:pPr>
      <w:r w:rsidRPr="00D05996">
        <w:rPr>
          <w:i/>
          <w:iCs/>
          <w:szCs w:val="22"/>
        </w:rPr>
        <w:t>Mutageninis poveikis</w:t>
      </w:r>
    </w:p>
    <w:p w14:paraId="4BCF7A45" w14:textId="77777777" w:rsidR="007C7C31" w:rsidRPr="00D05996" w:rsidRDefault="007C7C31" w:rsidP="007C7C31">
      <w:pPr>
        <w:rPr>
          <w:szCs w:val="22"/>
        </w:rPr>
      </w:pPr>
      <w:r w:rsidRPr="00D05996">
        <w:rPr>
          <w:i/>
          <w:iCs/>
          <w:color w:val="000000"/>
          <w:szCs w:val="22"/>
        </w:rPr>
        <w:t>In vitro</w:t>
      </w:r>
      <w:r w:rsidRPr="00D05996">
        <w:rPr>
          <w:color w:val="000000"/>
          <w:szCs w:val="22"/>
        </w:rPr>
        <w:t xml:space="preserve"> ir </w:t>
      </w:r>
      <w:r w:rsidRPr="00D05996">
        <w:rPr>
          <w:i/>
          <w:iCs/>
          <w:color w:val="000000"/>
          <w:szCs w:val="22"/>
        </w:rPr>
        <w:t>in vivo</w:t>
      </w:r>
      <w:r w:rsidRPr="00D05996">
        <w:rPr>
          <w:color w:val="000000"/>
          <w:szCs w:val="22"/>
        </w:rPr>
        <w:t xml:space="preserve"> tyrimų metu įrodymų, kad </w:t>
      </w:r>
      <w:proofErr w:type="spellStart"/>
      <w:r w:rsidRPr="00D05996">
        <w:rPr>
          <w:color w:val="000000"/>
          <w:szCs w:val="22"/>
        </w:rPr>
        <w:t>azitromicinas</w:t>
      </w:r>
      <w:proofErr w:type="spellEnd"/>
      <w:r w:rsidRPr="00D05996">
        <w:rPr>
          <w:color w:val="000000"/>
          <w:szCs w:val="22"/>
        </w:rPr>
        <w:t xml:space="preserve"> galėtų sukelti genų ir chromosomų mutacijas, negauta</w:t>
      </w:r>
      <w:r w:rsidRPr="00D05996">
        <w:rPr>
          <w:szCs w:val="22"/>
        </w:rPr>
        <w:t>.</w:t>
      </w:r>
    </w:p>
    <w:p w14:paraId="71929795" w14:textId="77777777" w:rsidR="007C7C31" w:rsidRPr="00D05996" w:rsidRDefault="007C7C31" w:rsidP="007C7C31">
      <w:pPr>
        <w:rPr>
          <w:szCs w:val="22"/>
        </w:rPr>
      </w:pPr>
    </w:p>
    <w:p w14:paraId="1FCE2C43" w14:textId="77777777" w:rsidR="007C7C31" w:rsidRPr="00D05996" w:rsidRDefault="007C7C31" w:rsidP="007C7C31">
      <w:pPr>
        <w:outlineLvl w:val="0"/>
        <w:rPr>
          <w:i/>
          <w:iCs/>
          <w:szCs w:val="22"/>
        </w:rPr>
      </w:pPr>
      <w:r w:rsidRPr="00D05996">
        <w:rPr>
          <w:i/>
          <w:iCs/>
          <w:szCs w:val="22"/>
        </w:rPr>
        <w:t>Toksinis poveikis reprodukcijai</w:t>
      </w:r>
    </w:p>
    <w:p w14:paraId="4384C701" w14:textId="77777777" w:rsidR="007C7C31" w:rsidRPr="00D05996" w:rsidRDefault="007C7C31" w:rsidP="007C7C31">
      <w:pPr>
        <w:rPr>
          <w:szCs w:val="22"/>
        </w:rPr>
      </w:pPr>
      <w:r w:rsidRPr="00D05996">
        <w:rPr>
          <w:szCs w:val="22"/>
        </w:rPr>
        <w:t xml:space="preserve">Toksinio poveikio žiurkių reprodukcijai tyrimų metu teratogeninio poveikio preparatas nedarė. 100 mg/kg kūno svorio arba 200 mg/kg kūno svorio </w:t>
      </w:r>
      <w:proofErr w:type="spellStart"/>
      <w:r w:rsidRPr="00D05996">
        <w:rPr>
          <w:szCs w:val="22"/>
        </w:rPr>
        <w:t>azitromicino</w:t>
      </w:r>
      <w:proofErr w:type="spellEnd"/>
      <w:r w:rsidRPr="00D05996">
        <w:rPr>
          <w:szCs w:val="22"/>
        </w:rPr>
        <w:t xml:space="preserve"> paros dozės šiek tiek sulėtino kaulėjimo procesą žiurkių vaisiui ir kūno svorio prieaugį motininėms žiurkėms. Poveikio perinataliniam ir </w:t>
      </w:r>
      <w:proofErr w:type="spellStart"/>
      <w:r w:rsidRPr="00D05996">
        <w:rPr>
          <w:szCs w:val="22"/>
        </w:rPr>
        <w:t>postnataliniam</w:t>
      </w:r>
      <w:proofErr w:type="spellEnd"/>
      <w:r w:rsidRPr="00D05996">
        <w:rPr>
          <w:szCs w:val="22"/>
        </w:rPr>
        <w:t xml:space="preserve"> </w:t>
      </w:r>
      <w:proofErr w:type="spellStart"/>
      <w:r w:rsidRPr="00D05996">
        <w:rPr>
          <w:szCs w:val="22"/>
        </w:rPr>
        <w:t>vystimuisi</w:t>
      </w:r>
      <w:proofErr w:type="spellEnd"/>
      <w:r w:rsidRPr="00D05996">
        <w:rPr>
          <w:szCs w:val="22"/>
        </w:rPr>
        <w:t xml:space="preserve"> tyrimų metu 50 mg/kg kūno svorio bei didesnės </w:t>
      </w:r>
      <w:proofErr w:type="spellStart"/>
      <w:r w:rsidRPr="00D05996">
        <w:rPr>
          <w:szCs w:val="22"/>
        </w:rPr>
        <w:t>azitromicino</w:t>
      </w:r>
      <w:proofErr w:type="spellEnd"/>
      <w:r w:rsidRPr="00D05996">
        <w:rPr>
          <w:szCs w:val="22"/>
        </w:rPr>
        <w:t xml:space="preserve"> paros dozės žiurkėms šiek tiek sulėtino fizinį ir refleksų vystymąsi.</w:t>
      </w:r>
    </w:p>
    <w:p w14:paraId="57D341D6" w14:textId="77777777" w:rsidR="007C7C31" w:rsidRPr="00D05996" w:rsidRDefault="007C7C31" w:rsidP="007C7C31">
      <w:pPr>
        <w:rPr>
          <w:szCs w:val="22"/>
        </w:rPr>
      </w:pPr>
    </w:p>
    <w:p w14:paraId="5E918BBA" w14:textId="77777777" w:rsidR="007C7C31" w:rsidRPr="00D05996" w:rsidRDefault="007C7C31" w:rsidP="007C7C31">
      <w:pPr>
        <w:rPr>
          <w:szCs w:val="22"/>
        </w:rPr>
      </w:pPr>
    </w:p>
    <w:p w14:paraId="10AA485F" w14:textId="77777777" w:rsidR="007C7C31" w:rsidRPr="00D05996" w:rsidRDefault="007C7C31" w:rsidP="007C7C31">
      <w:pPr>
        <w:tabs>
          <w:tab w:val="left" w:pos="567"/>
        </w:tabs>
        <w:rPr>
          <w:b/>
          <w:bCs/>
          <w:szCs w:val="22"/>
        </w:rPr>
      </w:pPr>
      <w:r w:rsidRPr="00D05996">
        <w:rPr>
          <w:b/>
          <w:bCs/>
          <w:szCs w:val="22"/>
        </w:rPr>
        <w:t>6.</w:t>
      </w:r>
      <w:r w:rsidRPr="00D05996">
        <w:rPr>
          <w:b/>
          <w:bCs/>
          <w:szCs w:val="22"/>
        </w:rPr>
        <w:tab/>
        <w:t>FARMACINĖ INFORMACIJA</w:t>
      </w:r>
    </w:p>
    <w:p w14:paraId="6FA72A44" w14:textId="77777777" w:rsidR="007C7C31" w:rsidRPr="00D05996" w:rsidRDefault="007C7C31" w:rsidP="007C7C31">
      <w:pPr>
        <w:rPr>
          <w:szCs w:val="22"/>
        </w:rPr>
      </w:pPr>
    </w:p>
    <w:p w14:paraId="7B0D7706" w14:textId="77777777" w:rsidR="007C7C31" w:rsidRPr="00D05996" w:rsidRDefault="007C7C31" w:rsidP="007C7C31">
      <w:pPr>
        <w:tabs>
          <w:tab w:val="left" w:pos="567"/>
        </w:tabs>
        <w:rPr>
          <w:b/>
          <w:bCs/>
          <w:szCs w:val="22"/>
        </w:rPr>
      </w:pPr>
      <w:r w:rsidRPr="00D05996">
        <w:rPr>
          <w:b/>
          <w:bCs/>
          <w:szCs w:val="22"/>
        </w:rPr>
        <w:t>6.1</w:t>
      </w:r>
      <w:r w:rsidRPr="00D05996">
        <w:rPr>
          <w:b/>
          <w:bCs/>
          <w:szCs w:val="22"/>
        </w:rPr>
        <w:tab/>
        <w:t>Pagalbinių medžiagų sąrašas</w:t>
      </w:r>
    </w:p>
    <w:p w14:paraId="4E9C18FD" w14:textId="77777777" w:rsidR="007C7C31" w:rsidRPr="00D05996" w:rsidRDefault="007C7C31" w:rsidP="007C7C31">
      <w:pPr>
        <w:rPr>
          <w:b/>
          <w:bCs/>
          <w:szCs w:val="22"/>
        </w:rPr>
      </w:pPr>
    </w:p>
    <w:p w14:paraId="55778CD5" w14:textId="77777777" w:rsidR="007C7C31" w:rsidRPr="00D05996" w:rsidRDefault="007C7C31" w:rsidP="007C7C31">
      <w:pPr>
        <w:rPr>
          <w:bCs/>
          <w:i/>
          <w:szCs w:val="22"/>
        </w:rPr>
      </w:pPr>
      <w:r w:rsidRPr="00D05996">
        <w:rPr>
          <w:bCs/>
          <w:i/>
          <w:szCs w:val="22"/>
        </w:rPr>
        <w:t>Tabletės šerdis</w:t>
      </w:r>
    </w:p>
    <w:p w14:paraId="6662A8EF" w14:textId="77777777" w:rsidR="007C7C31" w:rsidRPr="00D05996" w:rsidRDefault="007C7C31" w:rsidP="007C7C31">
      <w:pPr>
        <w:rPr>
          <w:szCs w:val="22"/>
        </w:rPr>
      </w:pPr>
      <w:r w:rsidRPr="00D05996">
        <w:rPr>
          <w:szCs w:val="22"/>
        </w:rPr>
        <w:t>Kroskarmeliozės natrio druska (E 468)</w:t>
      </w:r>
    </w:p>
    <w:p w14:paraId="71F7C5B1" w14:textId="77777777" w:rsidR="007C7C31" w:rsidRPr="00D05996" w:rsidRDefault="007C7C31" w:rsidP="007C7C31">
      <w:pPr>
        <w:rPr>
          <w:szCs w:val="22"/>
        </w:rPr>
      </w:pPr>
      <w:r w:rsidRPr="00D05996">
        <w:rPr>
          <w:szCs w:val="22"/>
        </w:rPr>
        <w:t>Magnio stearatas (E 572)</w:t>
      </w:r>
    </w:p>
    <w:p w14:paraId="49681495" w14:textId="77777777" w:rsidR="007C7C31" w:rsidRPr="00D05996" w:rsidRDefault="007C7C31" w:rsidP="007C7C31">
      <w:pPr>
        <w:rPr>
          <w:szCs w:val="22"/>
        </w:rPr>
      </w:pPr>
      <w:r w:rsidRPr="00D05996">
        <w:rPr>
          <w:szCs w:val="22"/>
        </w:rPr>
        <w:t>Mikrokristalinė celiuliozė</w:t>
      </w:r>
      <w:r>
        <w:rPr>
          <w:szCs w:val="22"/>
        </w:rPr>
        <w:t xml:space="preserve"> </w:t>
      </w:r>
      <w:r w:rsidRPr="00D05996">
        <w:rPr>
          <w:szCs w:val="22"/>
        </w:rPr>
        <w:t>(E 460)</w:t>
      </w:r>
    </w:p>
    <w:p w14:paraId="38EA6694" w14:textId="77777777" w:rsidR="007C7C31" w:rsidRPr="00D05996" w:rsidRDefault="007C7C31" w:rsidP="007C7C31">
      <w:pPr>
        <w:rPr>
          <w:szCs w:val="22"/>
        </w:rPr>
      </w:pPr>
      <w:r w:rsidRPr="00D05996">
        <w:rPr>
          <w:szCs w:val="22"/>
        </w:rPr>
        <w:lastRenderedPageBreak/>
        <w:t>Silicio dioksidas (E 551)</w:t>
      </w:r>
    </w:p>
    <w:p w14:paraId="136E1C6D" w14:textId="77777777" w:rsidR="007C7C31" w:rsidRPr="00D05996" w:rsidRDefault="007C7C31" w:rsidP="007C7C31">
      <w:pPr>
        <w:rPr>
          <w:szCs w:val="22"/>
        </w:rPr>
      </w:pPr>
      <w:proofErr w:type="spellStart"/>
      <w:r w:rsidRPr="00D05996">
        <w:rPr>
          <w:szCs w:val="22"/>
        </w:rPr>
        <w:t>Poloksameras</w:t>
      </w:r>
      <w:proofErr w:type="spellEnd"/>
    </w:p>
    <w:p w14:paraId="02454137" w14:textId="77777777" w:rsidR="007C7C31" w:rsidRPr="00D05996" w:rsidRDefault="007C7C31" w:rsidP="007C7C31">
      <w:pPr>
        <w:rPr>
          <w:szCs w:val="22"/>
        </w:rPr>
      </w:pPr>
      <w:r w:rsidRPr="00D05996">
        <w:rPr>
          <w:szCs w:val="22"/>
        </w:rPr>
        <w:t>Povidonas (E 1201)</w:t>
      </w:r>
    </w:p>
    <w:p w14:paraId="35E396A0" w14:textId="77777777" w:rsidR="007C7C31" w:rsidRPr="00D05996" w:rsidRDefault="007C7C31" w:rsidP="007C7C31">
      <w:pPr>
        <w:rPr>
          <w:szCs w:val="22"/>
        </w:rPr>
      </w:pPr>
      <w:r w:rsidRPr="00D05996">
        <w:rPr>
          <w:szCs w:val="22"/>
        </w:rPr>
        <w:t>Talkas</w:t>
      </w:r>
    </w:p>
    <w:p w14:paraId="77164214" w14:textId="77777777" w:rsidR="007C7C31" w:rsidRPr="00D05996" w:rsidRDefault="007C7C31" w:rsidP="007C7C31">
      <w:pPr>
        <w:rPr>
          <w:szCs w:val="22"/>
        </w:rPr>
      </w:pPr>
      <w:r>
        <w:rPr>
          <w:szCs w:val="22"/>
        </w:rPr>
        <w:t>L</w:t>
      </w:r>
      <w:r w:rsidRPr="00D05996">
        <w:rPr>
          <w:szCs w:val="22"/>
        </w:rPr>
        <w:t>aktozė</w:t>
      </w:r>
    </w:p>
    <w:p w14:paraId="2BF1F4D3" w14:textId="77777777" w:rsidR="007C7C31" w:rsidRPr="00D05996" w:rsidRDefault="007C7C31" w:rsidP="007C7C31">
      <w:pPr>
        <w:rPr>
          <w:i/>
          <w:szCs w:val="22"/>
        </w:rPr>
      </w:pPr>
    </w:p>
    <w:p w14:paraId="7C4A0A5B" w14:textId="77777777" w:rsidR="007C7C31" w:rsidRPr="00D05996" w:rsidRDefault="007C7C31" w:rsidP="007C7C31">
      <w:pPr>
        <w:rPr>
          <w:szCs w:val="22"/>
        </w:rPr>
      </w:pPr>
      <w:r w:rsidRPr="00D05996">
        <w:rPr>
          <w:i/>
          <w:szCs w:val="22"/>
        </w:rPr>
        <w:t>Tabletės plėvelė</w:t>
      </w:r>
    </w:p>
    <w:p w14:paraId="3F7C3EBE" w14:textId="77777777" w:rsidR="007C7C31" w:rsidRPr="00D05996" w:rsidRDefault="007C7C31" w:rsidP="007C7C31">
      <w:pPr>
        <w:rPr>
          <w:szCs w:val="22"/>
        </w:rPr>
      </w:pPr>
      <w:r w:rsidRPr="00D05996">
        <w:rPr>
          <w:szCs w:val="22"/>
        </w:rPr>
        <w:t>Hipromeliozė (E 464)</w:t>
      </w:r>
    </w:p>
    <w:p w14:paraId="1C7FD844" w14:textId="77777777" w:rsidR="007C7C31" w:rsidRPr="00D05996" w:rsidRDefault="007C7C31" w:rsidP="007C7C31">
      <w:pPr>
        <w:rPr>
          <w:szCs w:val="22"/>
        </w:rPr>
      </w:pPr>
      <w:r w:rsidRPr="00D05996">
        <w:rPr>
          <w:szCs w:val="22"/>
        </w:rPr>
        <w:t>Hidroksipropilceliuliozė</w:t>
      </w:r>
    </w:p>
    <w:p w14:paraId="6F9868FD" w14:textId="77777777" w:rsidR="007C7C31" w:rsidRPr="00D05996" w:rsidRDefault="007C7C31" w:rsidP="007C7C31">
      <w:pPr>
        <w:rPr>
          <w:szCs w:val="22"/>
        </w:rPr>
      </w:pPr>
      <w:r w:rsidRPr="00D05996">
        <w:rPr>
          <w:szCs w:val="22"/>
        </w:rPr>
        <w:t>Makrogolis</w:t>
      </w:r>
    </w:p>
    <w:p w14:paraId="4500AC45" w14:textId="77777777" w:rsidR="007C7C31" w:rsidRPr="00D05996" w:rsidRDefault="007C7C31" w:rsidP="007C7C31">
      <w:pPr>
        <w:rPr>
          <w:szCs w:val="22"/>
        </w:rPr>
      </w:pPr>
      <w:r w:rsidRPr="00D05996">
        <w:rPr>
          <w:szCs w:val="22"/>
        </w:rPr>
        <w:t>Titano dioksidas (E 171)</w:t>
      </w:r>
    </w:p>
    <w:p w14:paraId="45DD9E5F" w14:textId="77777777" w:rsidR="007C7C31" w:rsidRPr="00D05996" w:rsidRDefault="007C7C31" w:rsidP="007C7C31">
      <w:pPr>
        <w:rPr>
          <w:szCs w:val="22"/>
        </w:rPr>
      </w:pPr>
    </w:p>
    <w:p w14:paraId="62116B0A" w14:textId="77777777" w:rsidR="007C7C31" w:rsidRPr="00D05996" w:rsidRDefault="007C7C31" w:rsidP="007C7C31">
      <w:pPr>
        <w:tabs>
          <w:tab w:val="left" w:pos="567"/>
        </w:tabs>
        <w:rPr>
          <w:b/>
          <w:bCs/>
          <w:szCs w:val="22"/>
        </w:rPr>
      </w:pPr>
      <w:r w:rsidRPr="00D05996">
        <w:rPr>
          <w:b/>
          <w:bCs/>
          <w:szCs w:val="22"/>
        </w:rPr>
        <w:t>6.2</w:t>
      </w:r>
      <w:r w:rsidRPr="00D05996">
        <w:rPr>
          <w:b/>
          <w:bCs/>
          <w:szCs w:val="22"/>
        </w:rPr>
        <w:tab/>
        <w:t>Nesuderinamumas</w:t>
      </w:r>
    </w:p>
    <w:p w14:paraId="5144583E" w14:textId="77777777" w:rsidR="007C7C31" w:rsidRPr="00D05996" w:rsidRDefault="007C7C31" w:rsidP="007C7C31">
      <w:pPr>
        <w:rPr>
          <w:szCs w:val="22"/>
        </w:rPr>
      </w:pPr>
    </w:p>
    <w:p w14:paraId="45FA14CB" w14:textId="77777777" w:rsidR="007C7C31" w:rsidRPr="00D05996" w:rsidRDefault="007C7C31" w:rsidP="007C7C31">
      <w:pPr>
        <w:rPr>
          <w:szCs w:val="22"/>
        </w:rPr>
      </w:pPr>
      <w:r w:rsidRPr="00D05996">
        <w:rPr>
          <w:szCs w:val="22"/>
        </w:rPr>
        <w:t>Duomenys nebūtini.</w:t>
      </w:r>
    </w:p>
    <w:p w14:paraId="25FC9A85" w14:textId="77777777" w:rsidR="007C7C31" w:rsidRPr="00D05996" w:rsidRDefault="007C7C31" w:rsidP="007C7C31">
      <w:pPr>
        <w:rPr>
          <w:szCs w:val="22"/>
        </w:rPr>
      </w:pPr>
    </w:p>
    <w:p w14:paraId="66C0B3EF" w14:textId="77777777" w:rsidR="007C7C31" w:rsidRPr="00D05996" w:rsidRDefault="007C7C31" w:rsidP="007C7C31">
      <w:pPr>
        <w:tabs>
          <w:tab w:val="left" w:pos="567"/>
        </w:tabs>
        <w:rPr>
          <w:b/>
          <w:bCs/>
          <w:szCs w:val="22"/>
        </w:rPr>
      </w:pPr>
      <w:r w:rsidRPr="00D05996">
        <w:rPr>
          <w:b/>
          <w:bCs/>
          <w:szCs w:val="22"/>
        </w:rPr>
        <w:t>6.3</w:t>
      </w:r>
      <w:r w:rsidRPr="00D05996">
        <w:rPr>
          <w:b/>
          <w:bCs/>
          <w:szCs w:val="22"/>
        </w:rPr>
        <w:tab/>
        <w:t>Tinkamumo laikas</w:t>
      </w:r>
    </w:p>
    <w:p w14:paraId="09C3CCF1" w14:textId="77777777" w:rsidR="007C7C31" w:rsidRPr="00D05996" w:rsidRDefault="007C7C31" w:rsidP="007C7C31">
      <w:pPr>
        <w:rPr>
          <w:b/>
          <w:bCs/>
          <w:szCs w:val="22"/>
        </w:rPr>
      </w:pPr>
    </w:p>
    <w:p w14:paraId="3799E95B" w14:textId="77777777" w:rsidR="007C7C31" w:rsidRPr="00D05996" w:rsidRDefault="007C7C31" w:rsidP="007C7C31">
      <w:pPr>
        <w:rPr>
          <w:szCs w:val="22"/>
        </w:rPr>
      </w:pPr>
      <w:r w:rsidRPr="00D05996">
        <w:rPr>
          <w:szCs w:val="22"/>
        </w:rPr>
        <w:t>2</w:t>
      </w:r>
      <w:r>
        <w:rPr>
          <w:szCs w:val="22"/>
        </w:rPr>
        <w:t> </w:t>
      </w:r>
      <w:r w:rsidRPr="00D05996">
        <w:rPr>
          <w:szCs w:val="22"/>
        </w:rPr>
        <w:t>metai</w:t>
      </w:r>
      <w:r>
        <w:rPr>
          <w:szCs w:val="22"/>
        </w:rPr>
        <w:t>.</w:t>
      </w:r>
    </w:p>
    <w:p w14:paraId="269A1D8E" w14:textId="77777777" w:rsidR="007C7C31" w:rsidRPr="00D05996" w:rsidRDefault="007C7C31" w:rsidP="007C7C31">
      <w:pPr>
        <w:rPr>
          <w:szCs w:val="22"/>
        </w:rPr>
      </w:pPr>
    </w:p>
    <w:p w14:paraId="016C8DBB" w14:textId="77777777" w:rsidR="007C7C31" w:rsidRPr="00D05996" w:rsidRDefault="007C7C31" w:rsidP="007C7C31">
      <w:pPr>
        <w:tabs>
          <w:tab w:val="left" w:pos="567"/>
        </w:tabs>
        <w:rPr>
          <w:b/>
          <w:bCs/>
          <w:szCs w:val="22"/>
        </w:rPr>
      </w:pPr>
      <w:r w:rsidRPr="00D05996">
        <w:rPr>
          <w:b/>
          <w:bCs/>
          <w:szCs w:val="22"/>
        </w:rPr>
        <w:t>6.4</w:t>
      </w:r>
      <w:r w:rsidRPr="00D05996">
        <w:rPr>
          <w:b/>
          <w:bCs/>
          <w:szCs w:val="22"/>
        </w:rPr>
        <w:tab/>
        <w:t>Specialios laikymo sąlygos</w:t>
      </w:r>
    </w:p>
    <w:p w14:paraId="3C85FACD" w14:textId="77777777" w:rsidR="007C7C31" w:rsidRPr="00D05996" w:rsidRDefault="007C7C31" w:rsidP="007C7C31">
      <w:pPr>
        <w:rPr>
          <w:szCs w:val="22"/>
        </w:rPr>
      </w:pPr>
    </w:p>
    <w:p w14:paraId="7AF36954" w14:textId="77777777" w:rsidR="007C7C31" w:rsidRPr="00D05996" w:rsidRDefault="007C7C31" w:rsidP="007C7C31">
      <w:pPr>
        <w:rPr>
          <w:szCs w:val="22"/>
        </w:rPr>
      </w:pPr>
      <w:r w:rsidRPr="00D05996">
        <w:rPr>
          <w:szCs w:val="22"/>
        </w:rPr>
        <w:t>PVC/aliuminio lizdinės plokštelės: laikyti ne aukštesnėje kaip 25 </w:t>
      </w:r>
      <w:r w:rsidRPr="00D05996">
        <w:rPr>
          <w:szCs w:val="22"/>
        </w:rPr>
        <w:sym w:font="Symbol" w:char="00B0"/>
      </w:r>
      <w:r w:rsidRPr="00D05996">
        <w:rPr>
          <w:szCs w:val="22"/>
        </w:rPr>
        <w:t xml:space="preserve">C temperatūroje. Laikyti gamintojo pakuotėje, kad </w:t>
      </w:r>
      <w:r>
        <w:rPr>
          <w:szCs w:val="22"/>
        </w:rPr>
        <w:t xml:space="preserve">vaistinis </w:t>
      </w:r>
      <w:r w:rsidRPr="00D05996">
        <w:rPr>
          <w:szCs w:val="22"/>
        </w:rPr>
        <w:t xml:space="preserve">preparatas būtų apsaugotas nuo drėgmės. </w:t>
      </w:r>
    </w:p>
    <w:p w14:paraId="671CC588" w14:textId="77777777" w:rsidR="007C7C31" w:rsidRPr="00D05996" w:rsidRDefault="007C7C31" w:rsidP="007C7C31">
      <w:pPr>
        <w:rPr>
          <w:szCs w:val="22"/>
        </w:rPr>
      </w:pPr>
      <w:r w:rsidRPr="00D05996">
        <w:rPr>
          <w:szCs w:val="22"/>
        </w:rPr>
        <w:t>OPA-PVC-aliuminio/aliuminio lizdinės plokštelės: šiam vaistiniam preparatui specialių laikymo sąlygų nereikia.</w:t>
      </w:r>
    </w:p>
    <w:p w14:paraId="55D2E2B9" w14:textId="77777777" w:rsidR="007C7C31" w:rsidRPr="00D05996" w:rsidRDefault="007C7C31" w:rsidP="007C7C31">
      <w:pPr>
        <w:rPr>
          <w:szCs w:val="22"/>
        </w:rPr>
      </w:pPr>
    </w:p>
    <w:p w14:paraId="1650B7C3" w14:textId="77777777" w:rsidR="007C7C31" w:rsidRPr="00D05996" w:rsidRDefault="007C7C31" w:rsidP="007C7C31">
      <w:pPr>
        <w:tabs>
          <w:tab w:val="left" w:pos="567"/>
        </w:tabs>
        <w:rPr>
          <w:b/>
          <w:bCs/>
          <w:szCs w:val="22"/>
        </w:rPr>
      </w:pPr>
      <w:r w:rsidRPr="00D05996">
        <w:rPr>
          <w:b/>
          <w:bCs/>
          <w:szCs w:val="22"/>
        </w:rPr>
        <w:t>6.5</w:t>
      </w:r>
      <w:r w:rsidRPr="00D05996">
        <w:rPr>
          <w:b/>
          <w:bCs/>
          <w:szCs w:val="22"/>
        </w:rPr>
        <w:tab/>
        <w:t>Talpyklės pobūdis ir jos turinys</w:t>
      </w:r>
    </w:p>
    <w:p w14:paraId="31A6848A" w14:textId="77777777" w:rsidR="007C7C31" w:rsidRPr="00D05996" w:rsidRDefault="007C7C31" w:rsidP="007C7C31">
      <w:pPr>
        <w:rPr>
          <w:b/>
          <w:bCs/>
          <w:szCs w:val="22"/>
        </w:rPr>
      </w:pPr>
    </w:p>
    <w:p w14:paraId="5C376DA9" w14:textId="77777777" w:rsidR="007C7C31" w:rsidRPr="00D05996" w:rsidRDefault="007C7C31" w:rsidP="007C7C31">
      <w:pPr>
        <w:rPr>
          <w:szCs w:val="22"/>
        </w:rPr>
      </w:pPr>
      <w:r w:rsidRPr="00D05996">
        <w:rPr>
          <w:szCs w:val="22"/>
        </w:rPr>
        <w:t>PVC/aliuminio lizdinė plokštelė, kurioje yra 2</w:t>
      </w:r>
      <w:r>
        <w:rPr>
          <w:szCs w:val="22"/>
        </w:rPr>
        <w:t> </w:t>
      </w:r>
      <w:r w:rsidRPr="00D05996">
        <w:rPr>
          <w:szCs w:val="22"/>
        </w:rPr>
        <w:t>arba 3</w:t>
      </w:r>
      <w:r>
        <w:rPr>
          <w:szCs w:val="22"/>
        </w:rPr>
        <w:t> </w:t>
      </w:r>
      <w:r w:rsidRPr="00D05996">
        <w:rPr>
          <w:szCs w:val="22"/>
        </w:rPr>
        <w:t xml:space="preserve">tabletės po 500 mg. </w:t>
      </w:r>
    </w:p>
    <w:p w14:paraId="5576C9D4" w14:textId="77777777" w:rsidR="007C7C31" w:rsidRPr="00D05996" w:rsidRDefault="007C7C31" w:rsidP="007C7C31">
      <w:pPr>
        <w:rPr>
          <w:szCs w:val="22"/>
        </w:rPr>
      </w:pPr>
    </w:p>
    <w:p w14:paraId="4929B743" w14:textId="77777777" w:rsidR="007C7C31" w:rsidRPr="00D05996" w:rsidRDefault="007C7C31" w:rsidP="007C7C31">
      <w:pPr>
        <w:rPr>
          <w:szCs w:val="22"/>
        </w:rPr>
      </w:pPr>
      <w:r w:rsidRPr="00D05996">
        <w:rPr>
          <w:szCs w:val="22"/>
        </w:rPr>
        <w:t>OPA-PVC-aliuminio/aliuminio lizdinė plokštelė, kurioje yra 2</w:t>
      </w:r>
      <w:r>
        <w:rPr>
          <w:szCs w:val="22"/>
        </w:rPr>
        <w:t> </w:t>
      </w:r>
      <w:r w:rsidRPr="00D05996">
        <w:rPr>
          <w:szCs w:val="22"/>
        </w:rPr>
        <w:t>arba 3</w:t>
      </w:r>
      <w:r>
        <w:rPr>
          <w:szCs w:val="22"/>
        </w:rPr>
        <w:t> </w:t>
      </w:r>
      <w:r w:rsidRPr="00D05996">
        <w:rPr>
          <w:szCs w:val="22"/>
        </w:rPr>
        <w:t xml:space="preserve">tabletės po 500 mg. </w:t>
      </w:r>
    </w:p>
    <w:p w14:paraId="606858BC" w14:textId="77777777" w:rsidR="007C7C31" w:rsidRPr="00D05996" w:rsidRDefault="007C7C31" w:rsidP="007C7C31">
      <w:pPr>
        <w:rPr>
          <w:szCs w:val="22"/>
        </w:rPr>
      </w:pPr>
    </w:p>
    <w:p w14:paraId="1E210482" w14:textId="77777777" w:rsidR="007C7C31" w:rsidRPr="00D05996" w:rsidRDefault="007C7C31" w:rsidP="007C7C31">
      <w:pPr>
        <w:rPr>
          <w:szCs w:val="22"/>
        </w:rPr>
      </w:pPr>
      <w:r w:rsidRPr="00D05996">
        <w:rPr>
          <w:szCs w:val="22"/>
        </w:rPr>
        <w:t>Gali būti tiekiamos ne visų dydžių pakuotės</w:t>
      </w:r>
      <w:r>
        <w:rPr>
          <w:szCs w:val="22"/>
        </w:rPr>
        <w:t>.</w:t>
      </w:r>
    </w:p>
    <w:p w14:paraId="73B6AB64" w14:textId="77777777" w:rsidR="007C7C31" w:rsidRPr="00D05996" w:rsidRDefault="007C7C31" w:rsidP="007C7C31">
      <w:pPr>
        <w:rPr>
          <w:szCs w:val="22"/>
        </w:rPr>
      </w:pPr>
    </w:p>
    <w:p w14:paraId="41DA1610" w14:textId="77777777" w:rsidR="007C7C31" w:rsidRPr="00D05996" w:rsidRDefault="007C7C31" w:rsidP="007C7C31">
      <w:pPr>
        <w:tabs>
          <w:tab w:val="left" w:pos="567"/>
        </w:tabs>
        <w:rPr>
          <w:b/>
          <w:bCs/>
          <w:szCs w:val="22"/>
        </w:rPr>
      </w:pPr>
      <w:r w:rsidRPr="00D05996">
        <w:rPr>
          <w:b/>
          <w:bCs/>
          <w:szCs w:val="22"/>
        </w:rPr>
        <w:t>6.6</w:t>
      </w:r>
      <w:r w:rsidRPr="00D05996">
        <w:rPr>
          <w:b/>
          <w:bCs/>
          <w:szCs w:val="22"/>
        </w:rPr>
        <w:tab/>
        <w:t xml:space="preserve">Specialūs reikalavimai atliekoms tvarkyti </w:t>
      </w:r>
    </w:p>
    <w:p w14:paraId="668D2BAB" w14:textId="77777777" w:rsidR="007C7C31" w:rsidRPr="00D05996" w:rsidRDefault="007C7C31" w:rsidP="007C7C31">
      <w:pPr>
        <w:rPr>
          <w:b/>
          <w:bCs/>
          <w:szCs w:val="22"/>
        </w:rPr>
      </w:pPr>
    </w:p>
    <w:p w14:paraId="50D12061" w14:textId="77777777" w:rsidR="007C7C31" w:rsidRPr="00D05996" w:rsidRDefault="007C7C31" w:rsidP="007C7C31">
      <w:pPr>
        <w:rPr>
          <w:bCs/>
          <w:szCs w:val="22"/>
        </w:rPr>
      </w:pPr>
      <w:r w:rsidRPr="00D05996">
        <w:rPr>
          <w:bCs/>
          <w:szCs w:val="22"/>
        </w:rPr>
        <w:t>Specialių reikalavimų nėra.</w:t>
      </w:r>
    </w:p>
    <w:p w14:paraId="01D3FA3D" w14:textId="77777777" w:rsidR="007C7C31" w:rsidRPr="00D05996" w:rsidRDefault="007C7C31" w:rsidP="007C7C31">
      <w:pPr>
        <w:rPr>
          <w:szCs w:val="22"/>
        </w:rPr>
      </w:pPr>
    </w:p>
    <w:p w14:paraId="3C33B733" w14:textId="77777777" w:rsidR="007C7C31" w:rsidRPr="00D05996" w:rsidRDefault="007C7C31" w:rsidP="007C7C31">
      <w:pPr>
        <w:rPr>
          <w:szCs w:val="22"/>
        </w:rPr>
      </w:pPr>
    </w:p>
    <w:p w14:paraId="2707EC7C" w14:textId="77777777" w:rsidR="007C7C31" w:rsidRPr="00D05996" w:rsidRDefault="007C7C31" w:rsidP="007C7C31">
      <w:pPr>
        <w:tabs>
          <w:tab w:val="left" w:pos="567"/>
        </w:tabs>
        <w:rPr>
          <w:b/>
          <w:bCs/>
          <w:szCs w:val="22"/>
        </w:rPr>
      </w:pPr>
      <w:r w:rsidRPr="00D05996">
        <w:rPr>
          <w:b/>
          <w:szCs w:val="22"/>
        </w:rPr>
        <w:t>7.</w:t>
      </w:r>
      <w:r w:rsidRPr="00D05996">
        <w:rPr>
          <w:b/>
          <w:szCs w:val="22"/>
        </w:rPr>
        <w:tab/>
      </w:r>
      <w:r>
        <w:rPr>
          <w:b/>
          <w:bCs/>
          <w:szCs w:val="22"/>
        </w:rPr>
        <w:t>REGISTRUOTOJAS</w:t>
      </w:r>
    </w:p>
    <w:p w14:paraId="76080A10" w14:textId="77777777" w:rsidR="007C7C31" w:rsidRPr="00D05996" w:rsidRDefault="007C7C31" w:rsidP="007C7C31">
      <w:pPr>
        <w:rPr>
          <w:szCs w:val="22"/>
        </w:rPr>
      </w:pPr>
    </w:p>
    <w:p w14:paraId="2D7710C8" w14:textId="77777777" w:rsidR="007C7C31" w:rsidRPr="006B5974" w:rsidRDefault="007C7C31" w:rsidP="007C7C31">
      <w:pPr>
        <w:tabs>
          <w:tab w:val="left" w:pos="8647"/>
        </w:tabs>
        <w:spacing w:line="256" w:lineRule="auto"/>
        <w:rPr>
          <w:rFonts w:eastAsia="Calibri"/>
          <w:szCs w:val="22"/>
          <w:lang w:eastAsia="en-US"/>
        </w:rPr>
      </w:pPr>
      <w:proofErr w:type="spellStart"/>
      <w:r w:rsidRPr="006B5974">
        <w:rPr>
          <w:rFonts w:eastAsia="Calibri"/>
          <w:szCs w:val="22"/>
          <w:lang w:eastAsia="en-US"/>
        </w:rPr>
        <w:t>Rivopharm</w:t>
      </w:r>
      <w:proofErr w:type="spellEnd"/>
      <w:r w:rsidRPr="006B5974">
        <w:rPr>
          <w:rFonts w:eastAsia="Calibri"/>
          <w:szCs w:val="22"/>
          <w:lang w:eastAsia="en-US"/>
        </w:rPr>
        <w:t xml:space="preserve"> Ltd.</w:t>
      </w:r>
    </w:p>
    <w:p w14:paraId="4BCBA3FE"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szCs w:val="22"/>
          <w:lang w:eastAsia="en-US"/>
        </w:rPr>
        <w:t xml:space="preserve">17 </w:t>
      </w:r>
      <w:proofErr w:type="spellStart"/>
      <w:r w:rsidRPr="006B5974">
        <w:rPr>
          <w:rFonts w:eastAsia="Calibri"/>
          <w:szCs w:val="22"/>
          <w:lang w:eastAsia="en-US"/>
        </w:rPr>
        <w:t>Corrig</w:t>
      </w:r>
      <w:proofErr w:type="spellEnd"/>
      <w:r w:rsidRPr="006B5974">
        <w:rPr>
          <w:rFonts w:eastAsia="Calibri"/>
          <w:szCs w:val="22"/>
          <w:lang w:eastAsia="en-US"/>
        </w:rPr>
        <w:t xml:space="preserve"> </w:t>
      </w:r>
      <w:proofErr w:type="spellStart"/>
      <w:r w:rsidRPr="006B5974">
        <w:rPr>
          <w:rFonts w:eastAsia="Calibri"/>
          <w:szCs w:val="22"/>
          <w:lang w:eastAsia="en-US"/>
        </w:rPr>
        <w:t>Road</w:t>
      </w:r>
      <w:proofErr w:type="spellEnd"/>
      <w:r w:rsidRPr="006B5974">
        <w:rPr>
          <w:rFonts w:eastAsia="Calibri"/>
          <w:szCs w:val="22"/>
          <w:lang w:eastAsia="en-US"/>
        </w:rPr>
        <w:t xml:space="preserve">, </w:t>
      </w:r>
      <w:proofErr w:type="spellStart"/>
      <w:r w:rsidRPr="006B5974">
        <w:rPr>
          <w:rFonts w:eastAsia="Calibri"/>
          <w:szCs w:val="22"/>
          <w:lang w:eastAsia="en-US"/>
        </w:rPr>
        <w:t>Sandyford</w:t>
      </w:r>
      <w:proofErr w:type="spellEnd"/>
    </w:p>
    <w:p w14:paraId="5E5F3138"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szCs w:val="22"/>
          <w:lang w:eastAsia="en-US"/>
        </w:rPr>
        <w:t>Dublin 18</w:t>
      </w:r>
    </w:p>
    <w:p w14:paraId="04F02B68"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color w:val="222222"/>
          <w:szCs w:val="22"/>
          <w:lang w:eastAsia="en-US"/>
        </w:rPr>
        <w:t>Airija</w:t>
      </w:r>
    </w:p>
    <w:p w14:paraId="0CBDE424" w14:textId="77777777" w:rsidR="007C7C31" w:rsidRPr="00D05996" w:rsidRDefault="007C7C31" w:rsidP="007C7C31">
      <w:pPr>
        <w:rPr>
          <w:szCs w:val="22"/>
        </w:rPr>
      </w:pPr>
    </w:p>
    <w:p w14:paraId="6BE5E4C2" w14:textId="77777777" w:rsidR="007C7C31" w:rsidRPr="00D05996" w:rsidRDefault="007C7C31" w:rsidP="007C7C31">
      <w:pPr>
        <w:rPr>
          <w:szCs w:val="22"/>
        </w:rPr>
      </w:pPr>
    </w:p>
    <w:p w14:paraId="6D85E2B5" w14:textId="77777777" w:rsidR="007C7C31" w:rsidRPr="00D05996" w:rsidRDefault="007C7C31" w:rsidP="007C7C31">
      <w:pPr>
        <w:tabs>
          <w:tab w:val="left" w:pos="567"/>
        </w:tabs>
        <w:rPr>
          <w:b/>
          <w:bCs/>
          <w:caps/>
          <w:szCs w:val="22"/>
        </w:rPr>
      </w:pPr>
      <w:r w:rsidRPr="00D05996">
        <w:rPr>
          <w:b/>
          <w:szCs w:val="22"/>
        </w:rPr>
        <w:t>8.</w:t>
      </w:r>
      <w:r w:rsidRPr="00D05996">
        <w:rPr>
          <w:b/>
          <w:szCs w:val="22"/>
        </w:rPr>
        <w:tab/>
      </w:r>
      <w:r>
        <w:rPr>
          <w:b/>
          <w:bCs/>
          <w:szCs w:val="22"/>
        </w:rPr>
        <w:t>REGISTRACIJOS PAŽYMĖJIMO</w:t>
      </w:r>
      <w:r w:rsidRPr="00D05996">
        <w:rPr>
          <w:b/>
          <w:bCs/>
          <w:szCs w:val="22"/>
        </w:rPr>
        <w:t xml:space="preserve"> </w:t>
      </w:r>
      <w:r w:rsidRPr="00D05996">
        <w:rPr>
          <w:b/>
          <w:bCs/>
          <w:caps/>
          <w:szCs w:val="22"/>
        </w:rPr>
        <w:t>numeris</w:t>
      </w:r>
      <w:r>
        <w:rPr>
          <w:b/>
          <w:bCs/>
          <w:caps/>
          <w:szCs w:val="22"/>
        </w:rPr>
        <w:t xml:space="preserve"> (-IAI)</w:t>
      </w:r>
    </w:p>
    <w:p w14:paraId="445719E3" w14:textId="77777777" w:rsidR="007C7C31" w:rsidRPr="00D05996" w:rsidRDefault="007C7C31" w:rsidP="007C7C31">
      <w:pPr>
        <w:rPr>
          <w:szCs w:val="22"/>
        </w:rPr>
      </w:pPr>
    </w:p>
    <w:p w14:paraId="5C88F51A" w14:textId="77777777" w:rsidR="007C7C31" w:rsidRPr="00D05996" w:rsidRDefault="007C7C31" w:rsidP="007C7C31">
      <w:pPr>
        <w:rPr>
          <w:szCs w:val="22"/>
        </w:rPr>
      </w:pPr>
      <w:r w:rsidRPr="00D05996">
        <w:rPr>
          <w:szCs w:val="22"/>
        </w:rPr>
        <w:t>LT/1/12/3110/001</w:t>
      </w:r>
      <w:r>
        <w:rPr>
          <w:szCs w:val="22"/>
        </w:rPr>
        <w:t xml:space="preserve"> – N2</w:t>
      </w:r>
    </w:p>
    <w:p w14:paraId="0D2FC5E8" w14:textId="77777777" w:rsidR="007C7C31" w:rsidRPr="00D05996" w:rsidRDefault="007C7C31" w:rsidP="007C7C31">
      <w:pPr>
        <w:rPr>
          <w:szCs w:val="22"/>
        </w:rPr>
      </w:pPr>
      <w:r w:rsidRPr="00D05996">
        <w:rPr>
          <w:szCs w:val="22"/>
        </w:rPr>
        <w:t>LT/1/12/3110/002</w:t>
      </w:r>
      <w:r>
        <w:rPr>
          <w:szCs w:val="22"/>
        </w:rPr>
        <w:t xml:space="preserve"> – N3</w:t>
      </w:r>
    </w:p>
    <w:p w14:paraId="7CC8187D" w14:textId="77777777" w:rsidR="007C7C31" w:rsidRPr="00D05996" w:rsidRDefault="007C7C31" w:rsidP="007C7C31">
      <w:pPr>
        <w:rPr>
          <w:szCs w:val="22"/>
        </w:rPr>
      </w:pPr>
    </w:p>
    <w:p w14:paraId="236070FE" w14:textId="77777777" w:rsidR="007C7C31" w:rsidRPr="00D05996" w:rsidRDefault="007C7C31" w:rsidP="007C7C31">
      <w:pPr>
        <w:rPr>
          <w:szCs w:val="22"/>
        </w:rPr>
      </w:pPr>
    </w:p>
    <w:p w14:paraId="45DB843C" w14:textId="77777777" w:rsidR="007C7C31" w:rsidRPr="00D05996" w:rsidRDefault="007C7C31" w:rsidP="007C7C31">
      <w:pPr>
        <w:tabs>
          <w:tab w:val="left" w:pos="567"/>
        </w:tabs>
        <w:rPr>
          <w:b/>
          <w:szCs w:val="22"/>
        </w:rPr>
      </w:pPr>
      <w:r w:rsidRPr="00D05996">
        <w:rPr>
          <w:b/>
          <w:szCs w:val="22"/>
        </w:rPr>
        <w:t>9.</w:t>
      </w:r>
      <w:r w:rsidRPr="00D05996">
        <w:rPr>
          <w:b/>
          <w:szCs w:val="22"/>
        </w:rPr>
        <w:tab/>
      </w:r>
      <w:r w:rsidRPr="00FE14D8">
        <w:rPr>
          <w:b/>
          <w:bCs/>
          <w:szCs w:val="22"/>
        </w:rPr>
        <w:t>REGISTRAVIMO / PERREGISTRAVIMO</w:t>
      </w:r>
      <w:r w:rsidRPr="00D05996">
        <w:rPr>
          <w:b/>
          <w:bCs/>
          <w:szCs w:val="22"/>
        </w:rPr>
        <w:t xml:space="preserve"> DATA</w:t>
      </w:r>
    </w:p>
    <w:p w14:paraId="116CC1F9" w14:textId="77777777" w:rsidR="007C7C31" w:rsidRPr="00D05996" w:rsidRDefault="007C7C31" w:rsidP="007C7C31">
      <w:pPr>
        <w:rPr>
          <w:szCs w:val="22"/>
        </w:rPr>
      </w:pPr>
    </w:p>
    <w:p w14:paraId="145A2E93" w14:textId="77777777" w:rsidR="007C7C31" w:rsidRPr="00D05996" w:rsidRDefault="007C7C31" w:rsidP="007C7C31">
      <w:pPr>
        <w:rPr>
          <w:szCs w:val="22"/>
        </w:rPr>
      </w:pPr>
      <w:r>
        <w:rPr>
          <w:szCs w:val="22"/>
        </w:rPr>
        <w:t xml:space="preserve">Registravimo data </w:t>
      </w:r>
      <w:r w:rsidRPr="00D05996">
        <w:rPr>
          <w:szCs w:val="22"/>
        </w:rPr>
        <w:t>2012</w:t>
      </w:r>
      <w:r>
        <w:rPr>
          <w:szCs w:val="22"/>
        </w:rPr>
        <w:t xml:space="preserve"> m. spalio 30 d. </w:t>
      </w:r>
    </w:p>
    <w:p w14:paraId="62B96AF5" w14:textId="77777777" w:rsidR="007C7C31" w:rsidRDefault="007C7C31" w:rsidP="007C7C31">
      <w:pPr>
        <w:rPr>
          <w:noProof/>
          <w:snapToGrid w:val="0"/>
          <w:szCs w:val="24"/>
          <w:lang w:eastAsia="en-US"/>
        </w:rPr>
      </w:pPr>
      <w:r w:rsidRPr="00C5167C">
        <w:rPr>
          <w:noProof/>
          <w:snapToGrid w:val="0"/>
          <w:szCs w:val="22"/>
          <w:lang w:eastAsia="en-US"/>
        </w:rPr>
        <w:t xml:space="preserve">Paskutinio </w:t>
      </w:r>
      <w:r w:rsidRPr="00C5167C">
        <w:rPr>
          <w:noProof/>
          <w:snapToGrid w:val="0"/>
          <w:szCs w:val="24"/>
          <w:lang w:eastAsia="en-US"/>
        </w:rPr>
        <w:t>perregistravimo data</w:t>
      </w:r>
      <w:r>
        <w:rPr>
          <w:noProof/>
          <w:snapToGrid w:val="0"/>
          <w:szCs w:val="24"/>
          <w:lang w:eastAsia="en-US"/>
        </w:rPr>
        <w:t xml:space="preserve"> 2018 m. birželio 8 d.</w:t>
      </w:r>
    </w:p>
    <w:p w14:paraId="7E4923A0" w14:textId="77777777" w:rsidR="007C7C31" w:rsidRPr="00D05996" w:rsidRDefault="007C7C31" w:rsidP="007C7C31">
      <w:pPr>
        <w:rPr>
          <w:szCs w:val="22"/>
        </w:rPr>
      </w:pPr>
    </w:p>
    <w:p w14:paraId="56E89D2C" w14:textId="77777777" w:rsidR="007C7C31" w:rsidRPr="00D05996" w:rsidRDefault="007C7C31" w:rsidP="007C7C31">
      <w:pPr>
        <w:rPr>
          <w:szCs w:val="22"/>
        </w:rPr>
      </w:pPr>
    </w:p>
    <w:p w14:paraId="34E27821" w14:textId="77777777" w:rsidR="007C7C31" w:rsidRPr="00D05996" w:rsidRDefault="007C7C31" w:rsidP="007C7C31">
      <w:pPr>
        <w:ind w:left="567" w:hanging="567"/>
        <w:rPr>
          <w:b/>
          <w:bCs/>
          <w:szCs w:val="22"/>
        </w:rPr>
      </w:pPr>
      <w:r w:rsidRPr="00D05996">
        <w:rPr>
          <w:b/>
          <w:szCs w:val="22"/>
        </w:rPr>
        <w:t>10.</w:t>
      </w:r>
      <w:r w:rsidRPr="00D05996">
        <w:rPr>
          <w:b/>
          <w:szCs w:val="22"/>
        </w:rPr>
        <w:tab/>
      </w:r>
      <w:r w:rsidRPr="00D05996">
        <w:rPr>
          <w:b/>
          <w:bCs/>
          <w:szCs w:val="22"/>
        </w:rPr>
        <w:t>TEKSTO PERŽIŪROS DATA</w:t>
      </w:r>
    </w:p>
    <w:p w14:paraId="6F2746FA" w14:textId="77777777" w:rsidR="007C7C31" w:rsidRDefault="007C7C31" w:rsidP="007C7C31">
      <w:pPr>
        <w:pStyle w:val="BTEMEASMCA"/>
        <w:rPr>
          <w:snapToGrid w:val="0"/>
          <w:szCs w:val="24"/>
        </w:rPr>
      </w:pPr>
    </w:p>
    <w:p w14:paraId="77BC327E" w14:textId="09C8A383" w:rsidR="007C7C31" w:rsidRDefault="00F06980" w:rsidP="007C7C31">
      <w:pPr>
        <w:pStyle w:val="Paprastasistekstas"/>
        <w:tabs>
          <w:tab w:val="left" w:pos="5954"/>
          <w:tab w:val="left" w:pos="6237"/>
          <w:tab w:val="left" w:pos="6663"/>
          <w:tab w:val="left" w:pos="6946"/>
        </w:tabs>
        <w:rPr>
          <w:rFonts w:ascii="Times New Roman" w:hAnsi="Times New Roman" w:cs="Times New Roman"/>
          <w:noProof/>
          <w:lang w:val="lt-LT"/>
        </w:rPr>
      </w:pPr>
      <w:r>
        <w:rPr>
          <w:rFonts w:ascii="Times New Roman" w:hAnsi="Times New Roman" w:cs="Times New Roman"/>
          <w:noProof/>
          <w:lang w:val="lt-LT"/>
        </w:rPr>
        <w:t>2021 m. vasario 5 d.</w:t>
      </w:r>
    </w:p>
    <w:p w14:paraId="1C77DC73" w14:textId="77777777" w:rsidR="00F06980" w:rsidRDefault="00F06980" w:rsidP="007C7C31">
      <w:pPr>
        <w:pStyle w:val="Paprastasistekstas"/>
        <w:tabs>
          <w:tab w:val="left" w:pos="5954"/>
          <w:tab w:val="left" w:pos="6237"/>
          <w:tab w:val="left" w:pos="6663"/>
          <w:tab w:val="left" w:pos="6946"/>
        </w:tabs>
        <w:rPr>
          <w:rFonts w:ascii="Times New Roman" w:hAnsi="Times New Roman" w:cs="Times New Roman"/>
          <w:noProof/>
          <w:lang w:val="lt-LT"/>
        </w:rPr>
      </w:pPr>
    </w:p>
    <w:p w14:paraId="09EA108D" w14:textId="77777777" w:rsidR="007C7C31" w:rsidRPr="00D05996" w:rsidRDefault="007C7C31" w:rsidP="007C7C31">
      <w:pPr>
        <w:pStyle w:val="Paprastasistekstas"/>
        <w:tabs>
          <w:tab w:val="left" w:pos="5954"/>
          <w:tab w:val="left" w:pos="6237"/>
          <w:tab w:val="left" w:pos="6663"/>
          <w:tab w:val="left" w:pos="6946"/>
        </w:tabs>
        <w:rPr>
          <w:rFonts w:ascii="Times New Roman" w:hAnsi="Times New Roman" w:cs="Times New Roman"/>
          <w:lang w:val="lt-LT"/>
        </w:rPr>
      </w:pPr>
      <w:r w:rsidRPr="00D05996">
        <w:rPr>
          <w:rFonts w:ascii="Times New Roman" w:hAnsi="Times New Roman" w:cs="Times New Roman"/>
          <w:noProof/>
          <w:lang w:val="lt-LT"/>
        </w:rPr>
        <w:t>Išsami informacija apie šį vaistinį preparatą</w:t>
      </w:r>
      <w:r w:rsidRPr="00D05996">
        <w:rPr>
          <w:rFonts w:ascii="Times New Roman" w:hAnsi="Times New Roman" w:cs="Times New Roman"/>
          <w:lang w:val="lt-LT"/>
        </w:rPr>
        <w:t xml:space="preserve"> pateikiama Valstybinės vaistų kontrolės tarnybos prie Lietuvos Respublikos sveikatos apsaugos ministerijos </w:t>
      </w:r>
      <w:r w:rsidRPr="00D05996">
        <w:rPr>
          <w:rFonts w:ascii="Times New Roman" w:hAnsi="Times New Roman" w:cs="Times New Roman"/>
          <w:noProof/>
          <w:lang w:val="lt-LT"/>
        </w:rPr>
        <w:t>tinklalapyje</w:t>
      </w:r>
      <w:r w:rsidRPr="00D05996">
        <w:rPr>
          <w:rFonts w:ascii="Times New Roman" w:hAnsi="Times New Roman" w:cs="Times New Roman"/>
          <w:i/>
          <w:noProof/>
          <w:lang w:val="lt-LT"/>
        </w:rPr>
        <w:t xml:space="preserve"> </w:t>
      </w:r>
      <w:hyperlink r:id="rId12" w:history="1">
        <w:r w:rsidRPr="00D05996">
          <w:rPr>
            <w:rStyle w:val="Hipersaitas"/>
            <w:rFonts w:ascii="Times New Roman" w:hAnsi="Times New Roman" w:cs="Times New Roman"/>
            <w:lang w:val="lt-LT"/>
          </w:rPr>
          <w:t>http://www.vvkt.lt</w:t>
        </w:r>
      </w:hyperlink>
      <w:r w:rsidRPr="00480B5E">
        <w:rPr>
          <w:rStyle w:val="Hipersaitas"/>
          <w:rFonts w:ascii="Times New Roman" w:hAnsi="Times New Roman"/>
          <w:color w:val="000000"/>
          <w:u w:val="none"/>
          <w:lang w:val="lt-LT"/>
        </w:rPr>
        <w:t>.</w:t>
      </w:r>
    </w:p>
    <w:p w14:paraId="73899F9A" w14:textId="77777777" w:rsidR="007C7C31" w:rsidRPr="00D05996" w:rsidRDefault="007C7C31" w:rsidP="007C7C31">
      <w:pPr>
        <w:pStyle w:val="BTEMEASMCA"/>
        <w:rPr>
          <w:noProof w:val="0"/>
        </w:rPr>
      </w:pPr>
    </w:p>
    <w:p w14:paraId="01BCC17F" w14:textId="77777777" w:rsidR="007C7C31" w:rsidRPr="00D05996" w:rsidRDefault="007C7C31" w:rsidP="007C7C31">
      <w:pPr>
        <w:jc w:val="center"/>
        <w:rPr>
          <w:b/>
          <w:iCs/>
          <w:szCs w:val="22"/>
        </w:rPr>
      </w:pPr>
    </w:p>
    <w:p w14:paraId="4157E400" w14:textId="77777777" w:rsidR="007C7C31" w:rsidRPr="00D05996" w:rsidRDefault="007C7C31" w:rsidP="007C7C31">
      <w:pPr>
        <w:jc w:val="center"/>
        <w:rPr>
          <w:b/>
          <w:iCs/>
          <w:szCs w:val="22"/>
        </w:rPr>
      </w:pPr>
    </w:p>
    <w:p w14:paraId="63D2BD0D" w14:textId="77777777" w:rsidR="007C7C31" w:rsidRPr="00D05996" w:rsidRDefault="007C7C31" w:rsidP="007C7C31">
      <w:pPr>
        <w:jc w:val="center"/>
        <w:rPr>
          <w:b/>
          <w:iCs/>
          <w:szCs w:val="22"/>
        </w:rPr>
      </w:pPr>
    </w:p>
    <w:p w14:paraId="26AB7F87" w14:textId="77777777" w:rsidR="007C7C31" w:rsidRPr="00D05996" w:rsidRDefault="007C7C31" w:rsidP="007C7C31">
      <w:pPr>
        <w:jc w:val="center"/>
        <w:rPr>
          <w:b/>
          <w:iCs/>
          <w:szCs w:val="22"/>
        </w:rPr>
      </w:pPr>
    </w:p>
    <w:p w14:paraId="1C4835C9" w14:textId="77777777" w:rsidR="007C7C31" w:rsidRPr="00D05996" w:rsidRDefault="007C7C31" w:rsidP="007C7C31">
      <w:pPr>
        <w:jc w:val="center"/>
        <w:rPr>
          <w:b/>
          <w:iCs/>
          <w:szCs w:val="22"/>
        </w:rPr>
      </w:pPr>
    </w:p>
    <w:p w14:paraId="19442E66" w14:textId="77777777" w:rsidR="007C7C31" w:rsidRPr="00D05996" w:rsidRDefault="007C7C31" w:rsidP="007C7C31">
      <w:pPr>
        <w:jc w:val="center"/>
        <w:rPr>
          <w:b/>
          <w:iCs/>
          <w:szCs w:val="22"/>
        </w:rPr>
      </w:pPr>
    </w:p>
    <w:p w14:paraId="67B4B261" w14:textId="77777777" w:rsidR="007C7C31" w:rsidRPr="00D05996" w:rsidRDefault="007C7C31" w:rsidP="007C7C31">
      <w:pPr>
        <w:jc w:val="center"/>
        <w:rPr>
          <w:b/>
          <w:iCs/>
          <w:szCs w:val="22"/>
        </w:rPr>
      </w:pPr>
    </w:p>
    <w:p w14:paraId="1A2C1D57" w14:textId="77777777" w:rsidR="007C7C31" w:rsidRPr="00D05996" w:rsidRDefault="007C7C31" w:rsidP="007C7C31">
      <w:pPr>
        <w:jc w:val="center"/>
        <w:rPr>
          <w:b/>
          <w:iCs/>
          <w:szCs w:val="22"/>
        </w:rPr>
      </w:pPr>
    </w:p>
    <w:p w14:paraId="296E4DE0" w14:textId="77777777" w:rsidR="007C7C31" w:rsidRPr="00D05996" w:rsidRDefault="007C7C31" w:rsidP="007C7C31">
      <w:pPr>
        <w:jc w:val="center"/>
        <w:rPr>
          <w:b/>
          <w:iCs/>
          <w:szCs w:val="22"/>
        </w:rPr>
      </w:pPr>
    </w:p>
    <w:p w14:paraId="07AE57DB" w14:textId="77777777" w:rsidR="007C7C31" w:rsidRPr="00D05996" w:rsidRDefault="007C7C31" w:rsidP="007C7C31">
      <w:pPr>
        <w:jc w:val="center"/>
        <w:rPr>
          <w:b/>
          <w:iCs/>
          <w:szCs w:val="22"/>
        </w:rPr>
      </w:pPr>
    </w:p>
    <w:p w14:paraId="466D18FE" w14:textId="77777777" w:rsidR="007C7C31" w:rsidRPr="00D05996" w:rsidRDefault="007C7C31" w:rsidP="007C7C31">
      <w:pPr>
        <w:jc w:val="center"/>
        <w:rPr>
          <w:b/>
          <w:iCs/>
          <w:szCs w:val="22"/>
        </w:rPr>
      </w:pPr>
    </w:p>
    <w:p w14:paraId="62649719" w14:textId="77777777" w:rsidR="007C7C31" w:rsidRPr="00D05996" w:rsidRDefault="007C7C31" w:rsidP="007C7C31">
      <w:pPr>
        <w:jc w:val="center"/>
        <w:rPr>
          <w:b/>
          <w:iCs/>
          <w:szCs w:val="22"/>
        </w:rPr>
      </w:pPr>
    </w:p>
    <w:p w14:paraId="48057738" w14:textId="77777777" w:rsidR="007C7C31" w:rsidRPr="00D05996" w:rsidRDefault="007C7C31" w:rsidP="007C7C31">
      <w:pPr>
        <w:jc w:val="center"/>
        <w:rPr>
          <w:b/>
          <w:iCs/>
          <w:szCs w:val="22"/>
        </w:rPr>
      </w:pPr>
    </w:p>
    <w:p w14:paraId="14BB70B8" w14:textId="77777777" w:rsidR="007C7C31" w:rsidRPr="00D05996" w:rsidRDefault="007C7C31" w:rsidP="007C7C31">
      <w:pPr>
        <w:jc w:val="center"/>
        <w:rPr>
          <w:b/>
          <w:iCs/>
          <w:szCs w:val="22"/>
        </w:rPr>
      </w:pPr>
    </w:p>
    <w:p w14:paraId="75E0005B" w14:textId="77777777" w:rsidR="007C7C31" w:rsidRPr="00D05996" w:rsidRDefault="007C7C31" w:rsidP="007C7C31">
      <w:pPr>
        <w:jc w:val="center"/>
        <w:rPr>
          <w:b/>
          <w:iCs/>
          <w:szCs w:val="22"/>
        </w:rPr>
      </w:pPr>
    </w:p>
    <w:p w14:paraId="2D7AA822" w14:textId="77777777" w:rsidR="007C7C31" w:rsidRPr="00D05996" w:rsidRDefault="007C7C31" w:rsidP="007C7C31">
      <w:pPr>
        <w:jc w:val="center"/>
        <w:rPr>
          <w:b/>
          <w:iCs/>
          <w:szCs w:val="22"/>
        </w:rPr>
      </w:pPr>
    </w:p>
    <w:p w14:paraId="5590EA9B" w14:textId="77777777" w:rsidR="007C7C31" w:rsidRPr="00D05996" w:rsidRDefault="007C7C31" w:rsidP="007C7C31">
      <w:pPr>
        <w:jc w:val="center"/>
        <w:rPr>
          <w:b/>
          <w:iCs/>
          <w:szCs w:val="22"/>
        </w:rPr>
      </w:pPr>
    </w:p>
    <w:p w14:paraId="33851660" w14:textId="77777777" w:rsidR="007C7C31" w:rsidRPr="00D05996" w:rsidRDefault="007C7C31" w:rsidP="007C7C31">
      <w:pPr>
        <w:jc w:val="center"/>
        <w:rPr>
          <w:b/>
          <w:iCs/>
          <w:szCs w:val="22"/>
        </w:rPr>
      </w:pPr>
    </w:p>
    <w:p w14:paraId="13B82117" w14:textId="77777777" w:rsidR="007C7C31" w:rsidRPr="00D05996" w:rsidRDefault="007C7C31" w:rsidP="007C7C31">
      <w:pPr>
        <w:jc w:val="center"/>
        <w:rPr>
          <w:b/>
          <w:iCs/>
          <w:szCs w:val="22"/>
        </w:rPr>
      </w:pPr>
    </w:p>
    <w:p w14:paraId="19DA3C62" w14:textId="77777777" w:rsidR="007C7C31" w:rsidRPr="00D05996" w:rsidRDefault="007C7C31" w:rsidP="007C7C31">
      <w:pPr>
        <w:jc w:val="center"/>
        <w:rPr>
          <w:b/>
          <w:iCs/>
          <w:szCs w:val="22"/>
        </w:rPr>
      </w:pPr>
    </w:p>
    <w:p w14:paraId="644B4AF3" w14:textId="77777777" w:rsidR="007C7C31" w:rsidRPr="00D05996" w:rsidRDefault="007C7C31" w:rsidP="007C7C31">
      <w:pPr>
        <w:jc w:val="center"/>
        <w:rPr>
          <w:b/>
          <w:iCs/>
          <w:szCs w:val="22"/>
        </w:rPr>
      </w:pPr>
    </w:p>
    <w:p w14:paraId="378733D4" w14:textId="77777777" w:rsidR="007C7C31" w:rsidRPr="00D05996" w:rsidRDefault="007C7C31" w:rsidP="007C7C31">
      <w:pPr>
        <w:jc w:val="center"/>
        <w:rPr>
          <w:b/>
          <w:iCs/>
          <w:szCs w:val="22"/>
        </w:rPr>
      </w:pPr>
    </w:p>
    <w:p w14:paraId="58DC26E7" w14:textId="77777777" w:rsidR="007C7C31" w:rsidRDefault="007C7C31" w:rsidP="007C7C31">
      <w:pPr>
        <w:jc w:val="center"/>
        <w:rPr>
          <w:b/>
          <w:iCs/>
          <w:szCs w:val="22"/>
        </w:rPr>
      </w:pPr>
    </w:p>
    <w:p w14:paraId="10CD526C" w14:textId="77777777" w:rsidR="007C7C31" w:rsidRDefault="007C7C31" w:rsidP="007C7C31">
      <w:pPr>
        <w:jc w:val="center"/>
        <w:rPr>
          <w:b/>
          <w:iCs/>
          <w:szCs w:val="22"/>
        </w:rPr>
      </w:pPr>
    </w:p>
    <w:p w14:paraId="2FDFBF4B" w14:textId="77777777" w:rsidR="007C7C31" w:rsidRDefault="007C7C31" w:rsidP="007C7C31">
      <w:pPr>
        <w:jc w:val="center"/>
        <w:rPr>
          <w:b/>
          <w:iCs/>
          <w:szCs w:val="22"/>
        </w:rPr>
      </w:pPr>
    </w:p>
    <w:p w14:paraId="35BA73B8" w14:textId="77777777" w:rsidR="007C7C31" w:rsidRDefault="007C7C31" w:rsidP="007C7C31">
      <w:pPr>
        <w:jc w:val="center"/>
        <w:rPr>
          <w:b/>
          <w:iCs/>
          <w:szCs w:val="22"/>
        </w:rPr>
      </w:pPr>
    </w:p>
    <w:p w14:paraId="4CF61AA8" w14:textId="77777777" w:rsidR="007C7C31" w:rsidRDefault="007C7C31" w:rsidP="007C7C31">
      <w:pPr>
        <w:jc w:val="center"/>
        <w:rPr>
          <w:b/>
          <w:iCs/>
          <w:szCs w:val="22"/>
        </w:rPr>
      </w:pPr>
    </w:p>
    <w:p w14:paraId="18697D72" w14:textId="77777777" w:rsidR="007C7C31" w:rsidRDefault="007C7C31" w:rsidP="007C7C31">
      <w:pPr>
        <w:jc w:val="center"/>
        <w:rPr>
          <w:b/>
          <w:iCs/>
          <w:szCs w:val="22"/>
        </w:rPr>
      </w:pPr>
    </w:p>
    <w:p w14:paraId="21FE2CCC" w14:textId="77777777" w:rsidR="007C7C31" w:rsidRDefault="007C7C31" w:rsidP="007C7C31">
      <w:pPr>
        <w:jc w:val="center"/>
        <w:rPr>
          <w:b/>
          <w:iCs/>
          <w:szCs w:val="22"/>
        </w:rPr>
      </w:pPr>
    </w:p>
    <w:p w14:paraId="2F09524C" w14:textId="77777777" w:rsidR="007C7C31" w:rsidRDefault="007C7C31" w:rsidP="007C7C31">
      <w:pPr>
        <w:jc w:val="center"/>
        <w:rPr>
          <w:b/>
          <w:iCs/>
          <w:szCs w:val="22"/>
        </w:rPr>
      </w:pPr>
    </w:p>
    <w:p w14:paraId="13A6EC54" w14:textId="77777777" w:rsidR="007C7C31" w:rsidRDefault="007C7C31" w:rsidP="007C7C31">
      <w:pPr>
        <w:jc w:val="center"/>
        <w:rPr>
          <w:b/>
          <w:iCs/>
          <w:szCs w:val="22"/>
        </w:rPr>
      </w:pPr>
    </w:p>
    <w:p w14:paraId="05C50745" w14:textId="77777777" w:rsidR="007C7C31" w:rsidRDefault="007C7C31" w:rsidP="007C7C31">
      <w:pPr>
        <w:jc w:val="center"/>
        <w:rPr>
          <w:b/>
          <w:iCs/>
          <w:szCs w:val="22"/>
        </w:rPr>
      </w:pPr>
    </w:p>
    <w:p w14:paraId="72B490BE" w14:textId="77777777" w:rsidR="007C7C31" w:rsidRDefault="007C7C31" w:rsidP="007C7C31">
      <w:pPr>
        <w:jc w:val="center"/>
        <w:rPr>
          <w:b/>
          <w:iCs/>
          <w:szCs w:val="22"/>
        </w:rPr>
      </w:pPr>
    </w:p>
    <w:p w14:paraId="1421CF73" w14:textId="77777777" w:rsidR="007C7C31" w:rsidRDefault="007C7C31" w:rsidP="007C7C31">
      <w:pPr>
        <w:jc w:val="center"/>
        <w:rPr>
          <w:b/>
          <w:iCs/>
          <w:szCs w:val="22"/>
        </w:rPr>
      </w:pPr>
    </w:p>
    <w:p w14:paraId="70201D28" w14:textId="77777777" w:rsidR="007C7C31" w:rsidRDefault="007C7C31" w:rsidP="007C7C31">
      <w:pPr>
        <w:jc w:val="center"/>
        <w:rPr>
          <w:b/>
          <w:iCs/>
          <w:szCs w:val="22"/>
        </w:rPr>
      </w:pPr>
    </w:p>
    <w:p w14:paraId="1B0B7215" w14:textId="77777777" w:rsidR="007C7C31" w:rsidRDefault="007C7C31" w:rsidP="007C7C31">
      <w:pPr>
        <w:jc w:val="center"/>
        <w:rPr>
          <w:b/>
          <w:iCs/>
          <w:szCs w:val="22"/>
        </w:rPr>
      </w:pPr>
    </w:p>
    <w:p w14:paraId="21244E7F" w14:textId="77777777" w:rsidR="007C7C31" w:rsidRDefault="007C7C31" w:rsidP="007C7C31">
      <w:pPr>
        <w:jc w:val="center"/>
        <w:rPr>
          <w:b/>
          <w:iCs/>
          <w:szCs w:val="22"/>
        </w:rPr>
      </w:pPr>
    </w:p>
    <w:p w14:paraId="08E420D4" w14:textId="77777777" w:rsidR="007C7C31" w:rsidRDefault="007C7C31" w:rsidP="007C7C31">
      <w:pPr>
        <w:jc w:val="center"/>
        <w:rPr>
          <w:b/>
          <w:iCs/>
          <w:szCs w:val="22"/>
        </w:rPr>
      </w:pPr>
    </w:p>
    <w:p w14:paraId="32CC0B74" w14:textId="77777777" w:rsidR="007C7C31" w:rsidRDefault="007C7C31" w:rsidP="007C7C31">
      <w:pPr>
        <w:jc w:val="center"/>
        <w:rPr>
          <w:b/>
          <w:iCs/>
          <w:szCs w:val="22"/>
        </w:rPr>
      </w:pPr>
    </w:p>
    <w:p w14:paraId="58E041F2" w14:textId="77777777" w:rsidR="007C7C31" w:rsidRDefault="007C7C31" w:rsidP="007C7C31">
      <w:pPr>
        <w:jc w:val="center"/>
        <w:rPr>
          <w:b/>
          <w:iCs/>
          <w:szCs w:val="22"/>
        </w:rPr>
      </w:pPr>
    </w:p>
    <w:p w14:paraId="2E4ED4D4" w14:textId="77777777" w:rsidR="007C7C31" w:rsidRDefault="007C7C31" w:rsidP="007C7C31">
      <w:pPr>
        <w:jc w:val="center"/>
        <w:rPr>
          <w:b/>
          <w:iCs/>
          <w:szCs w:val="22"/>
        </w:rPr>
      </w:pPr>
    </w:p>
    <w:p w14:paraId="2147A2C8" w14:textId="77777777" w:rsidR="007C7C31" w:rsidRDefault="007C7C31" w:rsidP="007C7C31">
      <w:pPr>
        <w:jc w:val="center"/>
        <w:rPr>
          <w:b/>
          <w:iCs/>
          <w:szCs w:val="22"/>
        </w:rPr>
      </w:pPr>
    </w:p>
    <w:p w14:paraId="543C9D5C" w14:textId="77777777" w:rsidR="007C7C31" w:rsidRDefault="007C7C31" w:rsidP="007C7C31">
      <w:pPr>
        <w:jc w:val="center"/>
        <w:rPr>
          <w:b/>
          <w:iCs/>
          <w:szCs w:val="22"/>
        </w:rPr>
      </w:pPr>
    </w:p>
    <w:p w14:paraId="346DAFEF" w14:textId="77777777" w:rsidR="007C7C31" w:rsidRDefault="007C7C31" w:rsidP="007C7C31">
      <w:pPr>
        <w:jc w:val="center"/>
        <w:rPr>
          <w:b/>
          <w:iCs/>
          <w:szCs w:val="22"/>
        </w:rPr>
      </w:pPr>
    </w:p>
    <w:p w14:paraId="6F0331AC" w14:textId="77777777" w:rsidR="007C7C31" w:rsidRDefault="007C7C31" w:rsidP="007C7C31">
      <w:pPr>
        <w:jc w:val="center"/>
        <w:rPr>
          <w:b/>
          <w:iCs/>
          <w:szCs w:val="22"/>
        </w:rPr>
      </w:pPr>
    </w:p>
    <w:p w14:paraId="6895891F" w14:textId="77777777" w:rsidR="007C7C31" w:rsidRDefault="007C7C31" w:rsidP="007C7C31">
      <w:pPr>
        <w:jc w:val="center"/>
        <w:rPr>
          <w:b/>
          <w:iCs/>
          <w:szCs w:val="22"/>
        </w:rPr>
      </w:pPr>
    </w:p>
    <w:p w14:paraId="4BBA4AFE" w14:textId="77777777" w:rsidR="007C7C31" w:rsidRDefault="007C7C31" w:rsidP="007C7C31">
      <w:pPr>
        <w:jc w:val="center"/>
        <w:rPr>
          <w:b/>
          <w:iCs/>
          <w:szCs w:val="22"/>
        </w:rPr>
      </w:pPr>
    </w:p>
    <w:p w14:paraId="44DBDF38" w14:textId="77777777" w:rsidR="007C7C31" w:rsidRDefault="007C7C31" w:rsidP="007C7C31">
      <w:pPr>
        <w:jc w:val="center"/>
        <w:rPr>
          <w:b/>
          <w:iCs/>
          <w:szCs w:val="22"/>
        </w:rPr>
      </w:pPr>
    </w:p>
    <w:p w14:paraId="420F453B" w14:textId="77777777" w:rsidR="007C7C31" w:rsidRDefault="007C7C31" w:rsidP="007C7C31">
      <w:pPr>
        <w:jc w:val="center"/>
        <w:rPr>
          <w:b/>
          <w:iCs/>
          <w:szCs w:val="22"/>
        </w:rPr>
      </w:pPr>
    </w:p>
    <w:p w14:paraId="5EDFB2C3" w14:textId="77777777" w:rsidR="007C7C31" w:rsidRDefault="007C7C31" w:rsidP="007C7C31">
      <w:pPr>
        <w:jc w:val="center"/>
        <w:rPr>
          <w:b/>
          <w:iCs/>
          <w:szCs w:val="22"/>
        </w:rPr>
      </w:pPr>
    </w:p>
    <w:p w14:paraId="46D9C3DF" w14:textId="77777777" w:rsidR="007C7C31" w:rsidRDefault="007C7C31" w:rsidP="007C7C31">
      <w:pPr>
        <w:jc w:val="center"/>
        <w:rPr>
          <w:b/>
          <w:iCs/>
          <w:szCs w:val="22"/>
        </w:rPr>
      </w:pPr>
    </w:p>
    <w:p w14:paraId="2B3C2478" w14:textId="77777777" w:rsidR="007C7C31" w:rsidRDefault="007C7C31" w:rsidP="007C7C31">
      <w:pPr>
        <w:jc w:val="center"/>
        <w:rPr>
          <w:b/>
          <w:iCs/>
          <w:szCs w:val="22"/>
        </w:rPr>
      </w:pPr>
    </w:p>
    <w:p w14:paraId="3D4FDCFF" w14:textId="77777777" w:rsidR="007C7C31" w:rsidRDefault="007C7C31" w:rsidP="007C7C31">
      <w:pPr>
        <w:jc w:val="center"/>
        <w:rPr>
          <w:b/>
          <w:iCs/>
          <w:szCs w:val="22"/>
        </w:rPr>
      </w:pPr>
    </w:p>
    <w:p w14:paraId="3BDDEE77" w14:textId="77777777" w:rsidR="007C7C31" w:rsidRDefault="007C7C31" w:rsidP="007C7C31">
      <w:pPr>
        <w:jc w:val="center"/>
        <w:rPr>
          <w:b/>
          <w:iCs/>
          <w:szCs w:val="22"/>
        </w:rPr>
      </w:pPr>
    </w:p>
    <w:p w14:paraId="4C121E2D" w14:textId="77777777" w:rsidR="007C7C31" w:rsidRDefault="007C7C31" w:rsidP="007C7C31">
      <w:pPr>
        <w:jc w:val="center"/>
        <w:rPr>
          <w:b/>
          <w:iCs/>
          <w:szCs w:val="22"/>
        </w:rPr>
      </w:pPr>
    </w:p>
    <w:p w14:paraId="6E1C811B" w14:textId="77777777" w:rsidR="007C7C31" w:rsidRDefault="007C7C31" w:rsidP="007C7C31">
      <w:pPr>
        <w:jc w:val="center"/>
        <w:rPr>
          <w:b/>
          <w:iCs/>
          <w:szCs w:val="22"/>
        </w:rPr>
      </w:pPr>
    </w:p>
    <w:p w14:paraId="5691E411" w14:textId="77777777" w:rsidR="007C7C31" w:rsidRDefault="007C7C31" w:rsidP="007C7C31">
      <w:pPr>
        <w:jc w:val="center"/>
        <w:rPr>
          <w:b/>
          <w:iCs/>
          <w:szCs w:val="22"/>
        </w:rPr>
      </w:pPr>
    </w:p>
    <w:p w14:paraId="35E73260" w14:textId="77777777" w:rsidR="007C7C31" w:rsidRDefault="007C7C31" w:rsidP="007C7C31">
      <w:pPr>
        <w:jc w:val="center"/>
        <w:rPr>
          <w:b/>
          <w:iCs/>
          <w:szCs w:val="22"/>
        </w:rPr>
      </w:pPr>
    </w:p>
    <w:p w14:paraId="01844A52" w14:textId="77777777" w:rsidR="007C7C31" w:rsidRDefault="007C7C31" w:rsidP="007C7C31">
      <w:pPr>
        <w:jc w:val="center"/>
        <w:rPr>
          <w:b/>
          <w:iCs/>
          <w:szCs w:val="22"/>
        </w:rPr>
      </w:pPr>
    </w:p>
    <w:p w14:paraId="4B23DD2B" w14:textId="77777777" w:rsidR="007C7C31" w:rsidRDefault="007C7C31" w:rsidP="007C7C31">
      <w:pPr>
        <w:jc w:val="center"/>
        <w:rPr>
          <w:b/>
          <w:iCs/>
          <w:szCs w:val="22"/>
        </w:rPr>
      </w:pPr>
    </w:p>
    <w:p w14:paraId="39E888FF" w14:textId="77777777" w:rsidR="007C7C31" w:rsidRDefault="007C7C31" w:rsidP="007C7C31">
      <w:pPr>
        <w:jc w:val="center"/>
        <w:rPr>
          <w:b/>
          <w:iCs/>
          <w:szCs w:val="22"/>
        </w:rPr>
      </w:pPr>
    </w:p>
    <w:p w14:paraId="28DC83CB" w14:textId="77777777" w:rsidR="007C7C31" w:rsidRDefault="007C7C31" w:rsidP="007C7C31">
      <w:pPr>
        <w:jc w:val="center"/>
        <w:rPr>
          <w:b/>
          <w:iCs/>
          <w:szCs w:val="22"/>
        </w:rPr>
      </w:pPr>
    </w:p>
    <w:p w14:paraId="3287FE13" w14:textId="77777777" w:rsidR="007C7C31" w:rsidRPr="00D05996" w:rsidRDefault="007C7C31" w:rsidP="007C7C31">
      <w:pPr>
        <w:jc w:val="center"/>
        <w:rPr>
          <w:b/>
          <w:iCs/>
          <w:szCs w:val="22"/>
        </w:rPr>
      </w:pPr>
      <w:r w:rsidRPr="00D05996">
        <w:rPr>
          <w:b/>
          <w:iCs/>
          <w:szCs w:val="22"/>
        </w:rPr>
        <w:t>II PRIEDAS</w:t>
      </w:r>
    </w:p>
    <w:p w14:paraId="262AF3A6" w14:textId="77777777" w:rsidR="007C7C31" w:rsidRPr="00D05996" w:rsidRDefault="007C7C31" w:rsidP="007C7C31">
      <w:pPr>
        <w:jc w:val="center"/>
        <w:rPr>
          <w:b/>
          <w:szCs w:val="22"/>
          <w:lang w:eastAsia="en-US"/>
        </w:rPr>
      </w:pPr>
    </w:p>
    <w:p w14:paraId="58D1EB7D" w14:textId="77777777" w:rsidR="007C7C31" w:rsidRPr="00D05996" w:rsidRDefault="007C7C31" w:rsidP="007C7C31">
      <w:pPr>
        <w:jc w:val="center"/>
        <w:rPr>
          <w:i/>
          <w:szCs w:val="22"/>
        </w:rPr>
      </w:pPr>
      <w:r>
        <w:rPr>
          <w:b/>
          <w:szCs w:val="22"/>
          <w:lang w:eastAsia="en-US"/>
        </w:rPr>
        <w:t>REGISTRACIJOS</w:t>
      </w:r>
      <w:r w:rsidRPr="00D05996">
        <w:rPr>
          <w:b/>
          <w:szCs w:val="22"/>
          <w:lang w:eastAsia="en-US"/>
        </w:rPr>
        <w:t xml:space="preserve"> SĄLYGOS</w:t>
      </w:r>
    </w:p>
    <w:p w14:paraId="0843FF7E" w14:textId="77777777" w:rsidR="007C7C31" w:rsidRPr="00D05996" w:rsidRDefault="007C7C31" w:rsidP="007C7C31">
      <w:pPr>
        <w:rPr>
          <w:b/>
          <w:szCs w:val="22"/>
        </w:rPr>
      </w:pPr>
    </w:p>
    <w:p w14:paraId="33AD3986" w14:textId="77777777" w:rsidR="007C7C31" w:rsidRPr="00D05996" w:rsidRDefault="007C7C31" w:rsidP="007C7C31">
      <w:pPr>
        <w:tabs>
          <w:tab w:val="left" w:pos="567"/>
        </w:tabs>
        <w:ind w:left="1701" w:hanging="567"/>
        <w:rPr>
          <w:b/>
          <w:szCs w:val="22"/>
        </w:rPr>
      </w:pPr>
      <w:r w:rsidRPr="00D05996">
        <w:rPr>
          <w:b/>
          <w:szCs w:val="22"/>
        </w:rPr>
        <w:t>A.</w:t>
      </w:r>
      <w:r w:rsidRPr="00D05996">
        <w:rPr>
          <w:b/>
          <w:szCs w:val="22"/>
        </w:rPr>
        <w:tab/>
        <w:t>GAMINTOJAS (-AI), ATSAKINGAS (-I) UŽ SERIJŲ IŠLEIDIMĄ</w:t>
      </w:r>
    </w:p>
    <w:p w14:paraId="17849EBA" w14:textId="77777777" w:rsidR="007C7C31" w:rsidRPr="00D05996" w:rsidRDefault="007C7C31" w:rsidP="007C7C31">
      <w:pPr>
        <w:ind w:left="1701" w:hanging="567"/>
        <w:rPr>
          <w:szCs w:val="22"/>
        </w:rPr>
      </w:pPr>
    </w:p>
    <w:p w14:paraId="55C9FF44" w14:textId="77777777" w:rsidR="007C7C31" w:rsidRPr="00D05996" w:rsidRDefault="007C7C31" w:rsidP="007C7C31">
      <w:pPr>
        <w:ind w:left="1701" w:hanging="567"/>
        <w:rPr>
          <w:szCs w:val="22"/>
        </w:rPr>
      </w:pPr>
      <w:r w:rsidRPr="00D05996">
        <w:rPr>
          <w:b/>
          <w:szCs w:val="22"/>
        </w:rPr>
        <w:t>B.</w:t>
      </w:r>
      <w:r w:rsidRPr="00D05996">
        <w:rPr>
          <w:b/>
          <w:szCs w:val="22"/>
        </w:rPr>
        <w:tab/>
        <w:t>TIEKIMO IR VARTOJIMO SĄLYGOS AR APRIBOJIMAI</w:t>
      </w:r>
    </w:p>
    <w:p w14:paraId="4152A84C" w14:textId="77777777" w:rsidR="007C7C31" w:rsidRPr="00D05996" w:rsidRDefault="007C7C31" w:rsidP="007C7C31">
      <w:pPr>
        <w:ind w:left="1701" w:hanging="567"/>
        <w:rPr>
          <w:szCs w:val="22"/>
        </w:rPr>
      </w:pPr>
    </w:p>
    <w:p w14:paraId="1B0F4839" w14:textId="77777777" w:rsidR="007C7C31" w:rsidRPr="00D05996" w:rsidRDefault="007C7C31" w:rsidP="007C7C31">
      <w:pPr>
        <w:rPr>
          <w:szCs w:val="22"/>
        </w:rPr>
      </w:pPr>
    </w:p>
    <w:p w14:paraId="345279AA" w14:textId="77777777" w:rsidR="007C7C31" w:rsidRPr="00D05996" w:rsidRDefault="007C7C31" w:rsidP="007C7C31">
      <w:pPr>
        <w:tabs>
          <w:tab w:val="left" w:pos="567"/>
        </w:tabs>
        <w:rPr>
          <w:b/>
          <w:szCs w:val="22"/>
        </w:rPr>
      </w:pPr>
      <w:r w:rsidRPr="00D05996">
        <w:rPr>
          <w:szCs w:val="22"/>
        </w:rPr>
        <w:br w:type="page"/>
      </w:r>
      <w:r w:rsidRPr="00D05996">
        <w:rPr>
          <w:b/>
          <w:szCs w:val="22"/>
        </w:rPr>
        <w:lastRenderedPageBreak/>
        <w:t>A.</w:t>
      </w:r>
      <w:r w:rsidRPr="00D05996">
        <w:rPr>
          <w:b/>
          <w:szCs w:val="22"/>
        </w:rPr>
        <w:tab/>
        <w:t>GAMINTOJAS (-AI), ATSAKINGAS (-I) UŽ SERIJŲ IŠLEIDIMĄ</w:t>
      </w:r>
    </w:p>
    <w:p w14:paraId="5B12491F" w14:textId="77777777" w:rsidR="007C7C31" w:rsidRPr="00D05996" w:rsidRDefault="007C7C31" w:rsidP="007C7C31">
      <w:pPr>
        <w:rPr>
          <w:szCs w:val="22"/>
        </w:rPr>
      </w:pPr>
    </w:p>
    <w:p w14:paraId="678C0659" w14:textId="77777777" w:rsidR="007C7C31" w:rsidRPr="00D05996" w:rsidRDefault="007C7C31" w:rsidP="007C7C31">
      <w:pPr>
        <w:rPr>
          <w:szCs w:val="22"/>
        </w:rPr>
      </w:pPr>
      <w:r w:rsidRPr="00D05996">
        <w:rPr>
          <w:szCs w:val="22"/>
          <w:u w:val="single"/>
        </w:rPr>
        <w:t>Gamintojo (-ų), atsakingo (-ų) už serijų išleidimą, pavadinimas (-ai) ir adresas (-ai)</w:t>
      </w:r>
    </w:p>
    <w:p w14:paraId="01DC673E" w14:textId="77777777" w:rsidR="007C7C31" w:rsidRPr="00D05996" w:rsidRDefault="007C7C31" w:rsidP="007C7C31">
      <w:pPr>
        <w:rPr>
          <w:szCs w:val="22"/>
        </w:rPr>
      </w:pPr>
    </w:p>
    <w:p w14:paraId="7F716001" w14:textId="77777777" w:rsidR="007C7C31" w:rsidRPr="005412B8" w:rsidRDefault="007C7C31" w:rsidP="007C7C31">
      <w:pPr>
        <w:rPr>
          <w:szCs w:val="22"/>
        </w:rPr>
      </w:pPr>
      <w:proofErr w:type="spellStart"/>
      <w:r w:rsidRPr="005412B8">
        <w:rPr>
          <w:szCs w:val="22"/>
        </w:rPr>
        <w:t>Coripharm</w:t>
      </w:r>
      <w:proofErr w:type="spellEnd"/>
      <w:r w:rsidRPr="005412B8">
        <w:rPr>
          <w:szCs w:val="22"/>
        </w:rPr>
        <w:t xml:space="preserve"> </w:t>
      </w:r>
      <w:proofErr w:type="spellStart"/>
      <w:r w:rsidRPr="005412B8">
        <w:rPr>
          <w:szCs w:val="22"/>
        </w:rPr>
        <w:t>ehf</w:t>
      </w:r>
      <w:proofErr w:type="spellEnd"/>
      <w:r w:rsidRPr="005412B8">
        <w:rPr>
          <w:szCs w:val="22"/>
        </w:rPr>
        <w:t xml:space="preserve">. </w:t>
      </w:r>
    </w:p>
    <w:p w14:paraId="3B7D0632" w14:textId="77777777" w:rsidR="007C7C31" w:rsidRPr="005412B8" w:rsidRDefault="007C7C31" w:rsidP="007C7C31">
      <w:pPr>
        <w:rPr>
          <w:szCs w:val="22"/>
        </w:rPr>
      </w:pPr>
      <w:proofErr w:type="spellStart"/>
      <w:r w:rsidRPr="005412B8">
        <w:rPr>
          <w:szCs w:val="22"/>
        </w:rPr>
        <w:t>Reykjavíkurvegur</w:t>
      </w:r>
      <w:proofErr w:type="spellEnd"/>
      <w:r w:rsidRPr="005412B8">
        <w:rPr>
          <w:szCs w:val="22"/>
        </w:rPr>
        <w:t xml:space="preserve"> 78 </w:t>
      </w:r>
    </w:p>
    <w:p w14:paraId="46637212" w14:textId="77777777" w:rsidR="007C7C31" w:rsidRPr="005412B8" w:rsidRDefault="007C7C31" w:rsidP="007C7C31">
      <w:pPr>
        <w:rPr>
          <w:szCs w:val="22"/>
        </w:rPr>
      </w:pPr>
      <w:r w:rsidRPr="005412B8">
        <w:rPr>
          <w:szCs w:val="22"/>
        </w:rPr>
        <w:t xml:space="preserve">IS-220 </w:t>
      </w:r>
      <w:proofErr w:type="spellStart"/>
      <w:r w:rsidRPr="005412B8">
        <w:rPr>
          <w:szCs w:val="22"/>
        </w:rPr>
        <w:t>Hafnarfjörður</w:t>
      </w:r>
      <w:proofErr w:type="spellEnd"/>
      <w:r w:rsidRPr="005412B8">
        <w:rPr>
          <w:szCs w:val="22"/>
        </w:rPr>
        <w:t xml:space="preserve"> </w:t>
      </w:r>
    </w:p>
    <w:p w14:paraId="701C086F" w14:textId="77777777" w:rsidR="007C7C31" w:rsidRDefault="007C7C31" w:rsidP="007C7C31">
      <w:pPr>
        <w:rPr>
          <w:szCs w:val="22"/>
        </w:rPr>
      </w:pPr>
      <w:r>
        <w:rPr>
          <w:szCs w:val="22"/>
        </w:rPr>
        <w:t>Islandija</w:t>
      </w:r>
    </w:p>
    <w:p w14:paraId="7E7C79BD" w14:textId="77777777" w:rsidR="007C7C31" w:rsidRPr="00D05996" w:rsidRDefault="007C7C31" w:rsidP="007C7C31">
      <w:pPr>
        <w:rPr>
          <w:szCs w:val="22"/>
        </w:rPr>
      </w:pPr>
    </w:p>
    <w:p w14:paraId="08574BC3" w14:textId="77777777" w:rsidR="007C7C31" w:rsidRPr="00D05996" w:rsidRDefault="007C7C31" w:rsidP="007C7C31">
      <w:pPr>
        <w:rPr>
          <w:szCs w:val="22"/>
        </w:rPr>
      </w:pPr>
    </w:p>
    <w:p w14:paraId="1802344F" w14:textId="77777777" w:rsidR="007C7C31" w:rsidRPr="00D05996" w:rsidRDefault="007C7C31" w:rsidP="007C7C31">
      <w:pPr>
        <w:tabs>
          <w:tab w:val="left" w:pos="567"/>
        </w:tabs>
        <w:rPr>
          <w:szCs w:val="22"/>
        </w:rPr>
      </w:pPr>
      <w:r w:rsidRPr="00D05996">
        <w:rPr>
          <w:b/>
          <w:szCs w:val="22"/>
        </w:rPr>
        <w:t>B.</w:t>
      </w:r>
      <w:r w:rsidRPr="00D05996">
        <w:rPr>
          <w:b/>
          <w:szCs w:val="22"/>
        </w:rPr>
        <w:tab/>
        <w:t>TIEKIMO IR VARTOJIMO SĄLYGOS AR APRIBOJIMAI</w:t>
      </w:r>
    </w:p>
    <w:p w14:paraId="279D8495" w14:textId="77777777" w:rsidR="007C7C31" w:rsidRPr="00D05996" w:rsidRDefault="007C7C31" w:rsidP="007C7C31">
      <w:pPr>
        <w:rPr>
          <w:szCs w:val="22"/>
        </w:rPr>
      </w:pPr>
    </w:p>
    <w:p w14:paraId="60F3FF59" w14:textId="77777777" w:rsidR="007C7C31" w:rsidRPr="00D05996" w:rsidRDefault="007C7C31" w:rsidP="007C7C31">
      <w:pPr>
        <w:rPr>
          <w:szCs w:val="22"/>
        </w:rPr>
      </w:pPr>
      <w:r w:rsidRPr="00D05996">
        <w:rPr>
          <w:szCs w:val="22"/>
        </w:rPr>
        <w:t>Receptinis vaistinis preparatas.</w:t>
      </w:r>
    </w:p>
    <w:p w14:paraId="0B97F485" w14:textId="77777777" w:rsidR="007C7C31" w:rsidRPr="00D05996" w:rsidRDefault="007C7C31" w:rsidP="007C7C31">
      <w:pPr>
        <w:rPr>
          <w:szCs w:val="22"/>
        </w:rPr>
      </w:pPr>
    </w:p>
    <w:p w14:paraId="5F8C371B" w14:textId="77777777" w:rsidR="007C7C31" w:rsidRPr="00D05996" w:rsidRDefault="007C7C31" w:rsidP="007C7C31">
      <w:pPr>
        <w:rPr>
          <w:szCs w:val="22"/>
        </w:rPr>
      </w:pPr>
    </w:p>
    <w:p w14:paraId="212AE7C5" w14:textId="77777777" w:rsidR="007C7C31" w:rsidRPr="00D05996" w:rsidRDefault="007C7C31" w:rsidP="007C7C31">
      <w:pPr>
        <w:pStyle w:val="Pagrindinistekstas"/>
        <w:spacing w:after="0"/>
        <w:rPr>
          <w:szCs w:val="22"/>
        </w:rPr>
      </w:pPr>
      <w:r w:rsidRPr="00D05996">
        <w:rPr>
          <w:szCs w:val="22"/>
        </w:rPr>
        <w:br w:type="page"/>
      </w:r>
    </w:p>
    <w:p w14:paraId="060A25B2" w14:textId="77777777" w:rsidR="007C7C31" w:rsidRPr="00B82242" w:rsidRDefault="007C7C31" w:rsidP="007C7C31">
      <w:pPr>
        <w:pStyle w:val="Pagrindinistekstas"/>
        <w:spacing w:after="0"/>
        <w:rPr>
          <w:szCs w:val="22"/>
        </w:rPr>
      </w:pPr>
    </w:p>
    <w:p w14:paraId="4E54C8D2" w14:textId="77777777" w:rsidR="007C7C31" w:rsidRPr="00B82242" w:rsidRDefault="007C7C31" w:rsidP="007C7C31">
      <w:pPr>
        <w:pStyle w:val="Pagrindinistekstas"/>
        <w:spacing w:after="0"/>
        <w:rPr>
          <w:szCs w:val="22"/>
        </w:rPr>
      </w:pPr>
    </w:p>
    <w:p w14:paraId="25A9121B" w14:textId="77777777" w:rsidR="007C7C31" w:rsidRPr="00B82242" w:rsidRDefault="007C7C31" w:rsidP="007C7C31">
      <w:pPr>
        <w:pStyle w:val="Pagrindinistekstas"/>
        <w:spacing w:after="0"/>
        <w:rPr>
          <w:szCs w:val="22"/>
        </w:rPr>
      </w:pPr>
    </w:p>
    <w:p w14:paraId="62286C46" w14:textId="77777777" w:rsidR="007C7C31" w:rsidRPr="00B82242" w:rsidRDefault="007C7C31" w:rsidP="007C7C31">
      <w:pPr>
        <w:pStyle w:val="Pagrindinistekstas"/>
        <w:spacing w:after="0"/>
        <w:rPr>
          <w:szCs w:val="22"/>
        </w:rPr>
      </w:pPr>
    </w:p>
    <w:p w14:paraId="43CEAACC" w14:textId="77777777" w:rsidR="007C7C31" w:rsidRPr="00B82242" w:rsidRDefault="007C7C31" w:rsidP="007C7C31">
      <w:pPr>
        <w:pStyle w:val="Pagrindinistekstas"/>
        <w:spacing w:after="0"/>
        <w:rPr>
          <w:szCs w:val="22"/>
        </w:rPr>
      </w:pPr>
    </w:p>
    <w:p w14:paraId="6A7B2721" w14:textId="77777777" w:rsidR="007C7C31" w:rsidRPr="00B82242" w:rsidRDefault="007C7C31" w:rsidP="007C7C31">
      <w:pPr>
        <w:pStyle w:val="Pagrindinistekstas"/>
        <w:spacing w:after="0"/>
        <w:rPr>
          <w:szCs w:val="22"/>
        </w:rPr>
      </w:pPr>
    </w:p>
    <w:p w14:paraId="119900B9" w14:textId="77777777" w:rsidR="007C7C31" w:rsidRPr="00B82242" w:rsidRDefault="007C7C31" w:rsidP="007C7C31">
      <w:pPr>
        <w:pStyle w:val="Pagrindinistekstas"/>
        <w:spacing w:after="0"/>
        <w:rPr>
          <w:szCs w:val="22"/>
        </w:rPr>
      </w:pPr>
    </w:p>
    <w:p w14:paraId="35BD639E" w14:textId="77777777" w:rsidR="007C7C31" w:rsidRPr="00B82242" w:rsidRDefault="007C7C31" w:rsidP="007C7C31">
      <w:pPr>
        <w:pStyle w:val="Pagrindinistekstas"/>
        <w:spacing w:after="0"/>
        <w:rPr>
          <w:szCs w:val="22"/>
        </w:rPr>
      </w:pPr>
    </w:p>
    <w:p w14:paraId="3DA376E5" w14:textId="77777777" w:rsidR="007C7C31" w:rsidRPr="00B82242" w:rsidRDefault="007C7C31" w:rsidP="007C7C31">
      <w:pPr>
        <w:pStyle w:val="Pagrindinistekstas"/>
        <w:spacing w:after="0"/>
        <w:rPr>
          <w:szCs w:val="22"/>
        </w:rPr>
      </w:pPr>
    </w:p>
    <w:p w14:paraId="43150882" w14:textId="77777777" w:rsidR="007C7C31" w:rsidRPr="00B82242" w:rsidRDefault="007C7C31" w:rsidP="007C7C31">
      <w:pPr>
        <w:pStyle w:val="Pagrindinistekstas"/>
        <w:spacing w:after="0"/>
        <w:rPr>
          <w:szCs w:val="22"/>
        </w:rPr>
      </w:pPr>
    </w:p>
    <w:p w14:paraId="18F42A7C" w14:textId="77777777" w:rsidR="007C7C31" w:rsidRPr="00B82242" w:rsidRDefault="007C7C31" w:rsidP="007C7C31">
      <w:pPr>
        <w:pStyle w:val="Pagrindinistekstas"/>
        <w:spacing w:after="0"/>
        <w:rPr>
          <w:szCs w:val="22"/>
        </w:rPr>
      </w:pPr>
    </w:p>
    <w:p w14:paraId="6A0EA6EB" w14:textId="77777777" w:rsidR="007C7C31" w:rsidRPr="00B82242" w:rsidRDefault="007C7C31" w:rsidP="007C7C31">
      <w:pPr>
        <w:pStyle w:val="Pagrindinistekstas"/>
        <w:spacing w:after="0"/>
        <w:rPr>
          <w:szCs w:val="22"/>
        </w:rPr>
      </w:pPr>
    </w:p>
    <w:p w14:paraId="4F267756" w14:textId="77777777" w:rsidR="007C7C31" w:rsidRPr="00B82242" w:rsidRDefault="007C7C31" w:rsidP="007C7C31">
      <w:pPr>
        <w:pStyle w:val="Pagrindinistekstas"/>
        <w:spacing w:after="0"/>
        <w:rPr>
          <w:szCs w:val="22"/>
        </w:rPr>
      </w:pPr>
    </w:p>
    <w:p w14:paraId="11BD02A6" w14:textId="77777777" w:rsidR="007C7C31" w:rsidRPr="00B82242" w:rsidRDefault="007C7C31" w:rsidP="007C7C31">
      <w:pPr>
        <w:pStyle w:val="Pagrindinistekstas"/>
        <w:spacing w:after="0"/>
        <w:rPr>
          <w:szCs w:val="22"/>
        </w:rPr>
      </w:pPr>
    </w:p>
    <w:p w14:paraId="1B1B5D12" w14:textId="77777777" w:rsidR="007C7C31" w:rsidRPr="00B82242" w:rsidRDefault="007C7C31" w:rsidP="007C7C31">
      <w:pPr>
        <w:pStyle w:val="Pagrindinistekstas"/>
        <w:spacing w:after="0"/>
        <w:rPr>
          <w:szCs w:val="22"/>
        </w:rPr>
      </w:pPr>
    </w:p>
    <w:p w14:paraId="03CE28F3" w14:textId="77777777" w:rsidR="007C7C31" w:rsidRPr="00B82242" w:rsidRDefault="007C7C31" w:rsidP="007C7C31">
      <w:pPr>
        <w:pStyle w:val="Pagrindinistekstas"/>
        <w:spacing w:after="0"/>
        <w:rPr>
          <w:szCs w:val="22"/>
        </w:rPr>
      </w:pPr>
    </w:p>
    <w:p w14:paraId="1705A89A" w14:textId="77777777" w:rsidR="007C7C31" w:rsidRPr="00B82242" w:rsidRDefault="007C7C31" w:rsidP="007C7C31">
      <w:pPr>
        <w:pStyle w:val="Pagrindinistekstas"/>
        <w:spacing w:after="0"/>
        <w:rPr>
          <w:szCs w:val="22"/>
        </w:rPr>
      </w:pPr>
    </w:p>
    <w:p w14:paraId="4F21E9DF" w14:textId="77777777" w:rsidR="007C7C31" w:rsidRPr="00B82242" w:rsidRDefault="007C7C31" w:rsidP="007C7C31">
      <w:pPr>
        <w:pStyle w:val="Pagrindinistekstas"/>
        <w:spacing w:after="0"/>
        <w:rPr>
          <w:szCs w:val="22"/>
        </w:rPr>
      </w:pPr>
    </w:p>
    <w:p w14:paraId="6315E641" w14:textId="77777777" w:rsidR="007C7C31" w:rsidRPr="00B82242" w:rsidRDefault="007C7C31" w:rsidP="007C7C31">
      <w:pPr>
        <w:pStyle w:val="Pagrindinistekstas"/>
        <w:spacing w:after="0"/>
        <w:rPr>
          <w:szCs w:val="22"/>
        </w:rPr>
      </w:pPr>
    </w:p>
    <w:p w14:paraId="5A2F2813" w14:textId="77777777" w:rsidR="007C7C31" w:rsidRPr="00B82242" w:rsidRDefault="007C7C31" w:rsidP="007C7C31">
      <w:pPr>
        <w:pStyle w:val="Pagrindinistekstas"/>
        <w:spacing w:after="0"/>
        <w:rPr>
          <w:szCs w:val="22"/>
        </w:rPr>
      </w:pPr>
    </w:p>
    <w:p w14:paraId="5E214049" w14:textId="77777777" w:rsidR="007C7C31" w:rsidRPr="00B82242" w:rsidRDefault="007C7C31" w:rsidP="007C7C31">
      <w:pPr>
        <w:pStyle w:val="Pagrindinistekstas"/>
        <w:spacing w:after="0"/>
        <w:rPr>
          <w:szCs w:val="22"/>
        </w:rPr>
      </w:pPr>
    </w:p>
    <w:p w14:paraId="3CAC1320" w14:textId="77777777" w:rsidR="007C7C31" w:rsidRPr="00B82242" w:rsidRDefault="007C7C31" w:rsidP="007C7C31">
      <w:pPr>
        <w:pStyle w:val="Pavadinimas"/>
        <w:rPr>
          <w:szCs w:val="22"/>
        </w:rPr>
      </w:pPr>
    </w:p>
    <w:p w14:paraId="30668DF7" w14:textId="77777777" w:rsidR="007C7C31" w:rsidRDefault="007C7C31" w:rsidP="007C7C31">
      <w:pPr>
        <w:pStyle w:val="Pavadinimas"/>
        <w:rPr>
          <w:szCs w:val="22"/>
        </w:rPr>
      </w:pPr>
    </w:p>
    <w:p w14:paraId="69610050" w14:textId="77777777" w:rsidR="007C7C31" w:rsidRPr="00B82242" w:rsidRDefault="007C7C31" w:rsidP="007C7C31">
      <w:pPr>
        <w:pStyle w:val="Pavadinimas"/>
        <w:rPr>
          <w:szCs w:val="22"/>
        </w:rPr>
      </w:pPr>
      <w:r w:rsidRPr="00B82242">
        <w:rPr>
          <w:szCs w:val="22"/>
        </w:rPr>
        <w:t>III PRIEDAS</w:t>
      </w:r>
    </w:p>
    <w:p w14:paraId="4955F71F" w14:textId="77777777" w:rsidR="007C7C31" w:rsidRPr="00B82242" w:rsidRDefault="007C7C31" w:rsidP="007C7C31">
      <w:pPr>
        <w:pStyle w:val="Pagrindinistekstas"/>
        <w:spacing w:after="0"/>
        <w:rPr>
          <w:szCs w:val="22"/>
        </w:rPr>
      </w:pPr>
    </w:p>
    <w:p w14:paraId="01F635FC" w14:textId="77777777" w:rsidR="007C7C31" w:rsidRPr="00B82242" w:rsidRDefault="007C7C31" w:rsidP="007C7C31">
      <w:pPr>
        <w:pStyle w:val="Pagrindinistekstas"/>
        <w:spacing w:after="0"/>
        <w:jc w:val="center"/>
        <w:rPr>
          <w:b/>
          <w:szCs w:val="22"/>
        </w:rPr>
      </w:pPr>
      <w:r w:rsidRPr="00B82242">
        <w:rPr>
          <w:b/>
          <w:szCs w:val="22"/>
        </w:rPr>
        <w:t>ŽENKLINIMAS IR PAKUOTĖS LAPELIS</w:t>
      </w:r>
    </w:p>
    <w:p w14:paraId="5D81B03B" w14:textId="77777777" w:rsidR="007C7C31" w:rsidRPr="00B82242" w:rsidRDefault="007C7C31" w:rsidP="007C7C31">
      <w:pPr>
        <w:pStyle w:val="Pagrindinistekstas"/>
        <w:spacing w:after="0"/>
        <w:rPr>
          <w:szCs w:val="22"/>
        </w:rPr>
      </w:pPr>
      <w:r w:rsidRPr="00B82242">
        <w:rPr>
          <w:szCs w:val="22"/>
        </w:rPr>
        <w:br w:type="page"/>
      </w:r>
    </w:p>
    <w:p w14:paraId="53529D4E" w14:textId="77777777" w:rsidR="007C7C31" w:rsidRPr="00B82242" w:rsidRDefault="007C7C31" w:rsidP="007C7C31">
      <w:pPr>
        <w:pStyle w:val="Pagrindinistekstas"/>
        <w:spacing w:after="0"/>
        <w:rPr>
          <w:szCs w:val="22"/>
        </w:rPr>
      </w:pPr>
    </w:p>
    <w:p w14:paraId="236989F6" w14:textId="77777777" w:rsidR="007C7C31" w:rsidRPr="00B82242" w:rsidRDefault="007C7C31" w:rsidP="007C7C31">
      <w:pPr>
        <w:pStyle w:val="Pagrindinistekstas"/>
        <w:spacing w:after="0"/>
        <w:rPr>
          <w:szCs w:val="22"/>
        </w:rPr>
      </w:pPr>
    </w:p>
    <w:p w14:paraId="22DE66EE" w14:textId="77777777" w:rsidR="007C7C31" w:rsidRPr="00B82242" w:rsidRDefault="007C7C31" w:rsidP="007C7C31">
      <w:pPr>
        <w:pStyle w:val="Pagrindinistekstas"/>
        <w:spacing w:after="0"/>
        <w:rPr>
          <w:szCs w:val="22"/>
        </w:rPr>
      </w:pPr>
    </w:p>
    <w:p w14:paraId="491F73A7" w14:textId="77777777" w:rsidR="007C7C31" w:rsidRPr="00B82242" w:rsidRDefault="007C7C31" w:rsidP="007C7C31">
      <w:pPr>
        <w:pStyle w:val="Pagrindinistekstas"/>
        <w:spacing w:after="0"/>
        <w:rPr>
          <w:szCs w:val="22"/>
        </w:rPr>
      </w:pPr>
    </w:p>
    <w:p w14:paraId="56A4BA8A" w14:textId="77777777" w:rsidR="007C7C31" w:rsidRPr="00B82242" w:rsidRDefault="007C7C31" w:rsidP="007C7C31">
      <w:pPr>
        <w:pStyle w:val="Pagrindinistekstas"/>
        <w:spacing w:after="0"/>
        <w:rPr>
          <w:szCs w:val="22"/>
        </w:rPr>
      </w:pPr>
    </w:p>
    <w:p w14:paraId="0895170E" w14:textId="77777777" w:rsidR="007C7C31" w:rsidRPr="00B82242" w:rsidRDefault="007C7C31" w:rsidP="007C7C31">
      <w:pPr>
        <w:pStyle w:val="Pagrindinistekstas"/>
        <w:spacing w:after="0"/>
        <w:rPr>
          <w:szCs w:val="22"/>
        </w:rPr>
      </w:pPr>
    </w:p>
    <w:p w14:paraId="5AA21C2C" w14:textId="77777777" w:rsidR="007C7C31" w:rsidRPr="00B82242" w:rsidRDefault="007C7C31" w:rsidP="007C7C31">
      <w:pPr>
        <w:pStyle w:val="Pagrindinistekstas"/>
        <w:spacing w:after="0"/>
        <w:rPr>
          <w:szCs w:val="22"/>
        </w:rPr>
      </w:pPr>
    </w:p>
    <w:p w14:paraId="181FA4A5" w14:textId="77777777" w:rsidR="007C7C31" w:rsidRPr="00B82242" w:rsidRDefault="007C7C31" w:rsidP="007C7C31">
      <w:pPr>
        <w:pStyle w:val="Pagrindinistekstas"/>
        <w:spacing w:after="0"/>
        <w:rPr>
          <w:szCs w:val="22"/>
        </w:rPr>
      </w:pPr>
    </w:p>
    <w:p w14:paraId="10FC0D8F" w14:textId="77777777" w:rsidR="007C7C31" w:rsidRPr="00B82242" w:rsidRDefault="007C7C31" w:rsidP="007C7C31">
      <w:pPr>
        <w:pStyle w:val="Pagrindinistekstas"/>
        <w:spacing w:after="0"/>
        <w:rPr>
          <w:szCs w:val="22"/>
        </w:rPr>
      </w:pPr>
    </w:p>
    <w:p w14:paraId="30A0E298" w14:textId="77777777" w:rsidR="007C7C31" w:rsidRPr="00B82242" w:rsidRDefault="007C7C31" w:rsidP="007C7C31">
      <w:pPr>
        <w:pStyle w:val="Pagrindinistekstas"/>
        <w:spacing w:after="0"/>
        <w:rPr>
          <w:szCs w:val="22"/>
        </w:rPr>
      </w:pPr>
    </w:p>
    <w:p w14:paraId="2721AB2D" w14:textId="77777777" w:rsidR="007C7C31" w:rsidRPr="00B82242" w:rsidRDefault="007C7C31" w:rsidP="007C7C31">
      <w:pPr>
        <w:pStyle w:val="Pagrindinistekstas"/>
        <w:spacing w:after="0"/>
        <w:rPr>
          <w:szCs w:val="22"/>
        </w:rPr>
      </w:pPr>
    </w:p>
    <w:p w14:paraId="51B09B8A" w14:textId="77777777" w:rsidR="007C7C31" w:rsidRPr="00B82242" w:rsidRDefault="007C7C31" w:rsidP="007C7C31">
      <w:pPr>
        <w:pStyle w:val="Pagrindinistekstas"/>
        <w:spacing w:after="0"/>
        <w:rPr>
          <w:szCs w:val="22"/>
        </w:rPr>
      </w:pPr>
    </w:p>
    <w:p w14:paraId="7F4BCDD4" w14:textId="77777777" w:rsidR="007C7C31" w:rsidRPr="00B82242" w:rsidRDefault="007C7C31" w:rsidP="007C7C31">
      <w:pPr>
        <w:pStyle w:val="Pagrindinistekstas"/>
        <w:spacing w:after="0"/>
        <w:rPr>
          <w:szCs w:val="22"/>
        </w:rPr>
      </w:pPr>
    </w:p>
    <w:p w14:paraId="1A242FE9" w14:textId="77777777" w:rsidR="007C7C31" w:rsidRPr="00B82242" w:rsidRDefault="007C7C31" w:rsidP="007C7C31">
      <w:pPr>
        <w:pStyle w:val="Pagrindinistekstas"/>
        <w:spacing w:after="0"/>
        <w:rPr>
          <w:szCs w:val="22"/>
        </w:rPr>
      </w:pPr>
    </w:p>
    <w:p w14:paraId="794EB4B7" w14:textId="77777777" w:rsidR="007C7C31" w:rsidRPr="00B82242" w:rsidRDefault="007C7C31" w:rsidP="007C7C31">
      <w:pPr>
        <w:pStyle w:val="Pagrindinistekstas"/>
        <w:spacing w:after="0"/>
        <w:rPr>
          <w:szCs w:val="22"/>
        </w:rPr>
      </w:pPr>
    </w:p>
    <w:p w14:paraId="5B77BDB9" w14:textId="77777777" w:rsidR="007C7C31" w:rsidRPr="00B82242" w:rsidRDefault="007C7C31" w:rsidP="007C7C31">
      <w:pPr>
        <w:pStyle w:val="Pagrindinistekstas"/>
        <w:spacing w:after="0"/>
        <w:rPr>
          <w:szCs w:val="22"/>
        </w:rPr>
      </w:pPr>
    </w:p>
    <w:p w14:paraId="1BB65C1E" w14:textId="77777777" w:rsidR="007C7C31" w:rsidRPr="00B82242" w:rsidRDefault="007C7C31" w:rsidP="007C7C31">
      <w:pPr>
        <w:pStyle w:val="Pagrindinistekstas"/>
        <w:spacing w:after="0"/>
        <w:rPr>
          <w:szCs w:val="22"/>
        </w:rPr>
      </w:pPr>
    </w:p>
    <w:p w14:paraId="3DF8B2AE" w14:textId="77777777" w:rsidR="007C7C31" w:rsidRPr="00B82242" w:rsidRDefault="007C7C31" w:rsidP="007C7C31">
      <w:pPr>
        <w:pStyle w:val="Pagrindinistekstas"/>
        <w:spacing w:after="0"/>
        <w:rPr>
          <w:szCs w:val="22"/>
        </w:rPr>
      </w:pPr>
    </w:p>
    <w:p w14:paraId="08EB9781" w14:textId="77777777" w:rsidR="007C7C31" w:rsidRPr="00B82242" w:rsidRDefault="007C7C31" w:rsidP="007C7C31">
      <w:pPr>
        <w:pStyle w:val="Pagrindinistekstas"/>
        <w:spacing w:after="0"/>
        <w:rPr>
          <w:szCs w:val="22"/>
        </w:rPr>
      </w:pPr>
    </w:p>
    <w:p w14:paraId="511FDE9E" w14:textId="77777777" w:rsidR="007C7C31" w:rsidRPr="00B82242" w:rsidRDefault="007C7C31" w:rsidP="007C7C31">
      <w:pPr>
        <w:pStyle w:val="Pagrindinistekstas"/>
        <w:spacing w:after="0"/>
        <w:rPr>
          <w:szCs w:val="22"/>
        </w:rPr>
      </w:pPr>
    </w:p>
    <w:p w14:paraId="4EAC3A6D" w14:textId="77777777" w:rsidR="007C7C31" w:rsidRPr="00B82242" w:rsidRDefault="007C7C31" w:rsidP="007C7C31">
      <w:pPr>
        <w:pStyle w:val="Pagrindinistekstas"/>
        <w:spacing w:after="0"/>
        <w:rPr>
          <w:szCs w:val="22"/>
        </w:rPr>
      </w:pPr>
    </w:p>
    <w:p w14:paraId="404A3812" w14:textId="77777777" w:rsidR="007C7C31" w:rsidRPr="00B82242" w:rsidRDefault="007C7C31" w:rsidP="007C7C31">
      <w:pPr>
        <w:pStyle w:val="Pagrindinistekstas"/>
        <w:spacing w:after="0"/>
        <w:rPr>
          <w:szCs w:val="22"/>
        </w:rPr>
      </w:pPr>
    </w:p>
    <w:p w14:paraId="7A55E786" w14:textId="77777777" w:rsidR="007C7C31" w:rsidRDefault="007C7C31" w:rsidP="007C7C31">
      <w:pPr>
        <w:pStyle w:val="Pavadinimas"/>
        <w:rPr>
          <w:szCs w:val="22"/>
        </w:rPr>
      </w:pPr>
    </w:p>
    <w:p w14:paraId="4C9FE97A" w14:textId="77777777" w:rsidR="007C7C31" w:rsidRPr="00B82242" w:rsidRDefault="007C7C31" w:rsidP="007C7C31">
      <w:pPr>
        <w:pStyle w:val="Pavadinimas"/>
        <w:rPr>
          <w:szCs w:val="22"/>
        </w:rPr>
      </w:pPr>
      <w:r w:rsidRPr="00B82242">
        <w:rPr>
          <w:szCs w:val="22"/>
        </w:rPr>
        <w:t>A. ŽENKLINIMAS</w:t>
      </w:r>
    </w:p>
    <w:p w14:paraId="2DCCD971" w14:textId="77777777" w:rsidR="007C7C31" w:rsidRPr="00B82242" w:rsidRDefault="007C7C31" w:rsidP="007C7C31">
      <w:pPr>
        <w:rPr>
          <w:b/>
          <w:szCs w:val="22"/>
        </w:rPr>
      </w:pPr>
      <w:r w:rsidRPr="00B82242">
        <w:rPr>
          <w:szCs w:val="22"/>
        </w:rPr>
        <w:br w:type="page"/>
      </w:r>
    </w:p>
    <w:p w14:paraId="26BEA203" w14:textId="77777777" w:rsidR="007C7C31" w:rsidRPr="00B82242" w:rsidRDefault="007C7C31" w:rsidP="007C7C31">
      <w:pPr>
        <w:pBdr>
          <w:top w:val="single" w:sz="4" w:space="1" w:color="auto"/>
          <w:left w:val="single" w:sz="4" w:space="4" w:color="auto"/>
          <w:bottom w:val="single" w:sz="4" w:space="1" w:color="auto"/>
          <w:right w:val="single" w:sz="4" w:space="4" w:color="auto"/>
        </w:pBdr>
        <w:outlineLvl w:val="0"/>
        <w:rPr>
          <w:b/>
          <w:caps/>
          <w:szCs w:val="22"/>
        </w:rPr>
      </w:pPr>
      <w:r w:rsidRPr="00B82242">
        <w:rPr>
          <w:b/>
          <w:caps/>
          <w:szCs w:val="22"/>
        </w:rPr>
        <w:lastRenderedPageBreak/>
        <w:t xml:space="preserve">Informacija ant </w:t>
      </w:r>
      <w:r w:rsidRPr="00B82242">
        <w:rPr>
          <w:b/>
          <w:bCs/>
          <w:szCs w:val="22"/>
        </w:rPr>
        <w:t>IŠORINĖS</w:t>
      </w:r>
      <w:r w:rsidRPr="00B82242">
        <w:rPr>
          <w:szCs w:val="22"/>
        </w:rPr>
        <w:t xml:space="preserve"> </w:t>
      </w:r>
      <w:r w:rsidRPr="00B82242">
        <w:rPr>
          <w:b/>
          <w:caps/>
          <w:szCs w:val="22"/>
        </w:rPr>
        <w:t xml:space="preserve">pakuotės </w:t>
      </w:r>
    </w:p>
    <w:p w14:paraId="7A5A1E62"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rPr>
          <w:szCs w:val="22"/>
        </w:rPr>
      </w:pPr>
    </w:p>
    <w:p w14:paraId="6E4C98E0"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szCs w:val="22"/>
        </w:rPr>
        <w:t>KARTONO DĖŽUTĖ</w:t>
      </w:r>
    </w:p>
    <w:p w14:paraId="0B91AC35" w14:textId="77777777" w:rsidR="007C7C31" w:rsidRPr="00B82242" w:rsidRDefault="007C7C31" w:rsidP="007C7C31">
      <w:pPr>
        <w:pStyle w:val="Pagrindinistekstas"/>
        <w:spacing w:after="0"/>
        <w:rPr>
          <w:szCs w:val="22"/>
        </w:rPr>
      </w:pPr>
    </w:p>
    <w:p w14:paraId="6E883735" w14:textId="77777777" w:rsidR="007C7C31" w:rsidRPr="00B82242" w:rsidRDefault="007C7C31" w:rsidP="007C7C31">
      <w:pPr>
        <w:pStyle w:val="Pagrindinistekstas"/>
        <w:spacing w:after="0"/>
        <w:rPr>
          <w:szCs w:val="22"/>
        </w:rPr>
      </w:pPr>
    </w:p>
    <w:p w14:paraId="7ABAD0CE"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1.</w:t>
      </w:r>
      <w:r w:rsidRPr="00B82242">
        <w:rPr>
          <w:b/>
          <w:caps/>
          <w:szCs w:val="22"/>
        </w:rPr>
        <w:tab/>
        <w:t>vaistinio preparato pavadinimas</w:t>
      </w:r>
    </w:p>
    <w:p w14:paraId="6BE9660B" w14:textId="77777777" w:rsidR="007C7C31" w:rsidRPr="00B82242" w:rsidRDefault="007C7C31" w:rsidP="007C7C31">
      <w:pPr>
        <w:pStyle w:val="Pagrindinistekstas"/>
        <w:spacing w:after="0"/>
        <w:rPr>
          <w:szCs w:val="22"/>
        </w:rPr>
      </w:pPr>
    </w:p>
    <w:p w14:paraId="73FCB3E5" w14:textId="77777777" w:rsidR="007C7C31" w:rsidRPr="00B82242" w:rsidRDefault="007C7C31" w:rsidP="007C7C31">
      <w:pPr>
        <w:rPr>
          <w:szCs w:val="22"/>
        </w:rPr>
      </w:pPr>
      <w:proofErr w:type="spellStart"/>
      <w:r>
        <w:rPr>
          <w:szCs w:val="22"/>
        </w:rPr>
        <w:t>Zylumit</w:t>
      </w:r>
      <w:proofErr w:type="spellEnd"/>
      <w:r w:rsidRPr="004C378A">
        <w:rPr>
          <w:szCs w:val="22"/>
        </w:rPr>
        <w:t xml:space="preserve"> 500 mg plėvele dengtos tabletės</w:t>
      </w:r>
    </w:p>
    <w:p w14:paraId="408E5ACB" w14:textId="77777777" w:rsidR="007C7C31" w:rsidRPr="00B82242" w:rsidRDefault="007C7C31" w:rsidP="007C7C31">
      <w:pPr>
        <w:ind w:left="567" w:hanging="567"/>
        <w:rPr>
          <w:iCs/>
          <w:color w:val="000000"/>
          <w:szCs w:val="22"/>
        </w:rPr>
      </w:pPr>
    </w:p>
    <w:p w14:paraId="303DE84D" w14:textId="77777777" w:rsidR="007C7C31" w:rsidRPr="00B82242" w:rsidRDefault="007C7C31" w:rsidP="007C7C31">
      <w:pPr>
        <w:ind w:left="567" w:hanging="567"/>
        <w:rPr>
          <w:iCs/>
          <w:color w:val="000000"/>
          <w:szCs w:val="22"/>
        </w:rPr>
      </w:pPr>
      <w:proofErr w:type="spellStart"/>
      <w:r w:rsidRPr="00B82242">
        <w:rPr>
          <w:iCs/>
          <w:color w:val="000000"/>
          <w:szCs w:val="22"/>
        </w:rPr>
        <w:t>Azit</w:t>
      </w:r>
      <w:r>
        <w:rPr>
          <w:iCs/>
          <w:color w:val="000000"/>
          <w:szCs w:val="22"/>
        </w:rPr>
        <w:t>hromy</w:t>
      </w:r>
      <w:r w:rsidRPr="00B82242">
        <w:rPr>
          <w:iCs/>
          <w:color w:val="000000"/>
          <w:szCs w:val="22"/>
        </w:rPr>
        <w:t>cin</w:t>
      </w:r>
      <w:r>
        <w:rPr>
          <w:iCs/>
          <w:color w:val="000000"/>
          <w:szCs w:val="22"/>
        </w:rPr>
        <w:t>um</w:t>
      </w:r>
      <w:proofErr w:type="spellEnd"/>
    </w:p>
    <w:p w14:paraId="5205A18C" w14:textId="77777777" w:rsidR="007C7C31" w:rsidRPr="00B82242" w:rsidRDefault="007C7C31" w:rsidP="007C7C31">
      <w:pPr>
        <w:ind w:left="567" w:hanging="567"/>
        <w:rPr>
          <w:iCs/>
          <w:color w:val="000000"/>
          <w:szCs w:val="22"/>
        </w:rPr>
      </w:pPr>
    </w:p>
    <w:p w14:paraId="3D134DF4" w14:textId="77777777" w:rsidR="007C7C31" w:rsidRPr="00B82242" w:rsidRDefault="007C7C31" w:rsidP="007C7C31">
      <w:pPr>
        <w:pStyle w:val="Pagrindinistekstas"/>
        <w:spacing w:after="0"/>
        <w:rPr>
          <w:szCs w:val="22"/>
        </w:rPr>
      </w:pPr>
    </w:p>
    <w:p w14:paraId="28A2582B"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2.</w:t>
      </w:r>
      <w:r w:rsidRPr="00B82242">
        <w:rPr>
          <w:b/>
          <w:caps/>
          <w:szCs w:val="22"/>
        </w:rPr>
        <w:tab/>
      </w:r>
      <w:r w:rsidRPr="000B0210">
        <w:rPr>
          <w:b/>
          <w:noProof/>
          <w:snapToGrid w:val="0"/>
          <w:szCs w:val="24"/>
          <w:lang w:eastAsia="en-US"/>
        </w:rPr>
        <w:t>VEIKLIOJI (-IOS) MEDŽIAGA (-OS) IR JOS (-Ų) KIEKIS (-IAI)</w:t>
      </w:r>
    </w:p>
    <w:p w14:paraId="771D2AE1" w14:textId="77777777" w:rsidR="007C7C31" w:rsidRPr="00B82242" w:rsidRDefault="007C7C31" w:rsidP="007C7C31">
      <w:pPr>
        <w:pStyle w:val="Pagrindinistekstas"/>
        <w:spacing w:after="0"/>
        <w:rPr>
          <w:b/>
          <w:bCs/>
          <w:szCs w:val="22"/>
        </w:rPr>
      </w:pPr>
    </w:p>
    <w:p w14:paraId="350301F5" w14:textId="77777777" w:rsidR="007C7C31" w:rsidRPr="00B82242" w:rsidRDefault="007C7C31" w:rsidP="007C7C31">
      <w:pPr>
        <w:rPr>
          <w:szCs w:val="22"/>
        </w:rPr>
      </w:pPr>
      <w:r w:rsidRPr="004C378A">
        <w:rPr>
          <w:szCs w:val="22"/>
        </w:rPr>
        <w:t xml:space="preserve">Kiekvienoje tabletėje yra 500 mg </w:t>
      </w:r>
      <w:proofErr w:type="spellStart"/>
      <w:r w:rsidRPr="004C378A">
        <w:rPr>
          <w:szCs w:val="22"/>
        </w:rPr>
        <w:t>azitromicino</w:t>
      </w:r>
      <w:proofErr w:type="spellEnd"/>
      <w:r w:rsidRPr="004C378A">
        <w:rPr>
          <w:szCs w:val="22"/>
        </w:rPr>
        <w:t xml:space="preserve"> (</w:t>
      </w:r>
      <w:proofErr w:type="spellStart"/>
      <w:r w:rsidRPr="004C378A">
        <w:rPr>
          <w:szCs w:val="22"/>
        </w:rPr>
        <w:t>dihidrato</w:t>
      </w:r>
      <w:proofErr w:type="spellEnd"/>
      <w:r w:rsidRPr="004C378A">
        <w:rPr>
          <w:szCs w:val="22"/>
        </w:rPr>
        <w:t xml:space="preserve"> pavidalu).</w:t>
      </w:r>
    </w:p>
    <w:p w14:paraId="4F6EF689" w14:textId="77777777" w:rsidR="007C7C31" w:rsidRPr="00B82242" w:rsidRDefault="007C7C31" w:rsidP="007C7C31">
      <w:pPr>
        <w:rPr>
          <w:szCs w:val="22"/>
        </w:rPr>
      </w:pPr>
    </w:p>
    <w:p w14:paraId="6EF4BA23" w14:textId="77777777" w:rsidR="007C7C31" w:rsidRPr="00B82242" w:rsidRDefault="007C7C31" w:rsidP="007C7C31">
      <w:pPr>
        <w:rPr>
          <w:szCs w:val="22"/>
        </w:rPr>
      </w:pPr>
    </w:p>
    <w:p w14:paraId="3D95BEC9"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3.</w:t>
      </w:r>
      <w:r w:rsidRPr="00B82242">
        <w:rPr>
          <w:b/>
          <w:caps/>
          <w:szCs w:val="22"/>
        </w:rPr>
        <w:tab/>
        <w:t>pagalbinių medžiagų sąrašas</w:t>
      </w:r>
    </w:p>
    <w:p w14:paraId="34C4F86A" w14:textId="77777777" w:rsidR="007C7C31" w:rsidRPr="00B82242" w:rsidRDefault="007C7C31" w:rsidP="007C7C31">
      <w:pPr>
        <w:pStyle w:val="Pagrindinistekstas"/>
        <w:spacing w:after="0"/>
        <w:rPr>
          <w:szCs w:val="22"/>
        </w:rPr>
      </w:pPr>
    </w:p>
    <w:p w14:paraId="037ADAB8" w14:textId="77777777" w:rsidR="007C7C31" w:rsidRPr="00B82242" w:rsidRDefault="007C7C31" w:rsidP="007C7C31">
      <w:pPr>
        <w:pStyle w:val="Pagrindinistekstas"/>
        <w:spacing w:after="0"/>
        <w:rPr>
          <w:szCs w:val="22"/>
        </w:rPr>
      </w:pPr>
      <w:r w:rsidRPr="00B82242">
        <w:rPr>
          <w:szCs w:val="22"/>
        </w:rPr>
        <w:t>Sudėtyje yra laktozės.</w:t>
      </w:r>
    </w:p>
    <w:p w14:paraId="1B258104" w14:textId="77777777" w:rsidR="007C7C31" w:rsidRPr="00B82242" w:rsidRDefault="007C7C31" w:rsidP="007C7C31">
      <w:pPr>
        <w:pStyle w:val="Pagrindinistekstas"/>
        <w:spacing w:after="0"/>
        <w:rPr>
          <w:szCs w:val="22"/>
        </w:rPr>
      </w:pPr>
    </w:p>
    <w:p w14:paraId="08D32476" w14:textId="77777777" w:rsidR="007C7C31" w:rsidRPr="00B82242" w:rsidRDefault="007C7C31" w:rsidP="007C7C31">
      <w:pPr>
        <w:pStyle w:val="Pagrindinistekstas"/>
        <w:spacing w:after="0"/>
        <w:rPr>
          <w:szCs w:val="22"/>
        </w:rPr>
      </w:pPr>
    </w:p>
    <w:p w14:paraId="272A8A93"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4.</w:t>
      </w:r>
      <w:r w:rsidRPr="00B82242">
        <w:rPr>
          <w:b/>
          <w:caps/>
          <w:szCs w:val="22"/>
        </w:rPr>
        <w:tab/>
        <w:t>FARMACINĖ forma ir KIEKIS PAKUOTĖJE</w:t>
      </w:r>
    </w:p>
    <w:p w14:paraId="2612FCB9" w14:textId="77777777" w:rsidR="007C7C31" w:rsidRPr="00B82242" w:rsidRDefault="007C7C31" w:rsidP="007C7C31">
      <w:pPr>
        <w:rPr>
          <w:szCs w:val="22"/>
        </w:rPr>
      </w:pPr>
    </w:p>
    <w:p w14:paraId="41761E72" w14:textId="77777777" w:rsidR="007C7C31" w:rsidRPr="00B82242" w:rsidRDefault="007C7C31" w:rsidP="007C7C31">
      <w:pPr>
        <w:pStyle w:val="Pagrindinistekstas"/>
        <w:spacing w:after="0"/>
        <w:rPr>
          <w:szCs w:val="22"/>
        </w:rPr>
      </w:pPr>
      <w:r w:rsidRPr="00B82242">
        <w:rPr>
          <w:szCs w:val="22"/>
        </w:rPr>
        <w:t xml:space="preserve">2 </w:t>
      </w:r>
      <w:r w:rsidRPr="00480B5E">
        <w:rPr>
          <w:szCs w:val="22"/>
          <w:highlight w:val="lightGray"/>
        </w:rPr>
        <w:t>plėvele dengtos</w:t>
      </w:r>
      <w:r w:rsidRPr="00B82242">
        <w:rPr>
          <w:szCs w:val="22"/>
        </w:rPr>
        <w:t xml:space="preserve"> tabletės</w:t>
      </w:r>
    </w:p>
    <w:p w14:paraId="6B7AE210" w14:textId="77777777" w:rsidR="007C7C31" w:rsidRPr="00B82242" w:rsidRDefault="007C7C31" w:rsidP="007C7C31">
      <w:pPr>
        <w:pStyle w:val="Pagrindinistekstas"/>
        <w:spacing w:after="0"/>
        <w:rPr>
          <w:szCs w:val="22"/>
        </w:rPr>
      </w:pPr>
      <w:r w:rsidRPr="00480B5E">
        <w:rPr>
          <w:szCs w:val="22"/>
          <w:highlight w:val="lightGray"/>
        </w:rPr>
        <w:t>3 plėvele dengtos tabletės</w:t>
      </w:r>
    </w:p>
    <w:p w14:paraId="643F7A2B" w14:textId="77777777" w:rsidR="007C7C31" w:rsidRPr="00B82242" w:rsidRDefault="007C7C31" w:rsidP="007C7C31">
      <w:pPr>
        <w:pStyle w:val="Pagrindinistekstas"/>
        <w:spacing w:after="0"/>
        <w:rPr>
          <w:szCs w:val="22"/>
        </w:rPr>
      </w:pPr>
    </w:p>
    <w:p w14:paraId="723EB549" w14:textId="77777777" w:rsidR="007C7C31" w:rsidRPr="00B82242" w:rsidRDefault="007C7C31" w:rsidP="007C7C31">
      <w:pPr>
        <w:pStyle w:val="Pagrindinistekstas"/>
        <w:spacing w:after="0"/>
        <w:rPr>
          <w:szCs w:val="22"/>
        </w:rPr>
      </w:pPr>
    </w:p>
    <w:p w14:paraId="6ABDA069"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5.</w:t>
      </w:r>
      <w:r w:rsidRPr="00B82242">
        <w:rPr>
          <w:b/>
          <w:caps/>
          <w:szCs w:val="22"/>
        </w:rPr>
        <w:tab/>
        <w:t>vartojimo METODAS IR būdas</w:t>
      </w:r>
      <w:r>
        <w:rPr>
          <w:b/>
          <w:caps/>
          <w:szCs w:val="22"/>
        </w:rPr>
        <w:t xml:space="preserve"> (-AI)</w:t>
      </w:r>
    </w:p>
    <w:p w14:paraId="07BFD5C2" w14:textId="77777777" w:rsidR="007C7C31" w:rsidRPr="00B82242" w:rsidRDefault="007C7C31" w:rsidP="007C7C31">
      <w:pPr>
        <w:pStyle w:val="Antrat3"/>
        <w:rPr>
          <w:szCs w:val="22"/>
          <w:lang w:val="lt-LT"/>
        </w:rPr>
      </w:pPr>
    </w:p>
    <w:p w14:paraId="65781F62" w14:textId="77777777" w:rsidR="007C7C31" w:rsidRPr="00B82242" w:rsidRDefault="007C7C31" w:rsidP="007C7C31">
      <w:pPr>
        <w:pStyle w:val="Pagrindinistekstas"/>
        <w:spacing w:after="0"/>
        <w:rPr>
          <w:szCs w:val="22"/>
        </w:rPr>
      </w:pPr>
      <w:r w:rsidRPr="000B0210">
        <w:rPr>
          <w:szCs w:val="22"/>
        </w:rPr>
        <w:t>Vartoti per burną</w:t>
      </w:r>
    </w:p>
    <w:p w14:paraId="4C58DD60" w14:textId="77777777" w:rsidR="007C7C31" w:rsidRPr="00B82242" w:rsidRDefault="007C7C31" w:rsidP="007C7C31">
      <w:pPr>
        <w:pStyle w:val="Pagrindinistekstas"/>
        <w:spacing w:after="0"/>
        <w:rPr>
          <w:szCs w:val="22"/>
        </w:rPr>
      </w:pPr>
      <w:r w:rsidRPr="00B82242">
        <w:rPr>
          <w:szCs w:val="22"/>
        </w:rPr>
        <w:t xml:space="preserve">Nuryti užgeriant puse stiklinės vandens. </w:t>
      </w:r>
    </w:p>
    <w:p w14:paraId="08317F80" w14:textId="77777777" w:rsidR="007C7C31" w:rsidRPr="00B82242" w:rsidRDefault="007C7C31" w:rsidP="007C7C31">
      <w:pPr>
        <w:pStyle w:val="Pagrindinistekstas"/>
        <w:spacing w:after="0"/>
        <w:rPr>
          <w:szCs w:val="22"/>
        </w:rPr>
      </w:pPr>
      <w:r w:rsidRPr="00B82242">
        <w:rPr>
          <w:szCs w:val="22"/>
        </w:rPr>
        <w:t>Prieš vartojimą perskaitykite pakuotės lapelį.</w:t>
      </w:r>
    </w:p>
    <w:p w14:paraId="6DF4F9E2" w14:textId="77777777" w:rsidR="007C7C31" w:rsidRPr="00B82242" w:rsidRDefault="007C7C31" w:rsidP="007C7C31">
      <w:pPr>
        <w:pStyle w:val="Pagrindinistekstas"/>
        <w:spacing w:after="0"/>
        <w:rPr>
          <w:szCs w:val="22"/>
        </w:rPr>
      </w:pPr>
    </w:p>
    <w:p w14:paraId="6A234FA1" w14:textId="77777777" w:rsidR="007C7C31" w:rsidRPr="00B82242" w:rsidRDefault="007C7C31" w:rsidP="007C7C31">
      <w:pPr>
        <w:pStyle w:val="Pagrindinistekstas"/>
        <w:spacing w:after="0"/>
        <w:rPr>
          <w:szCs w:val="22"/>
        </w:rPr>
      </w:pPr>
    </w:p>
    <w:p w14:paraId="67B2CF7E"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6.</w:t>
      </w:r>
      <w:r w:rsidRPr="00B82242">
        <w:rPr>
          <w:b/>
          <w:caps/>
          <w:szCs w:val="22"/>
        </w:rPr>
        <w:tab/>
        <w:t>SPECIALUS Įspėjimas</w:t>
      </w:r>
      <w:r w:rsidRPr="00B82242">
        <w:rPr>
          <w:szCs w:val="22"/>
        </w:rPr>
        <w:t xml:space="preserve">, </w:t>
      </w:r>
      <w:r w:rsidRPr="00B82242">
        <w:rPr>
          <w:b/>
          <w:bCs/>
          <w:szCs w:val="22"/>
        </w:rPr>
        <w:t xml:space="preserve">KAD VAISTINĮ PREPARATĄ BŪTINA LAIKYTI </w:t>
      </w:r>
      <w:r w:rsidRPr="00B82242">
        <w:rPr>
          <w:b/>
          <w:caps/>
          <w:szCs w:val="22"/>
        </w:rPr>
        <w:t>vaikams nepastebimoje ir nepasiekiamoje</w:t>
      </w:r>
      <w:r w:rsidRPr="00B82242" w:rsidDel="00C76924">
        <w:rPr>
          <w:b/>
          <w:caps/>
          <w:szCs w:val="22"/>
        </w:rPr>
        <w:t xml:space="preserve"> </w:t>
      </w:r>
      <w:r w:rsidRPr="00B82242">
        <w:rPr>
          <w:b/>
          <w:caps/>
          <w:szCs w:val="22"/>
        </w:rPr>
        <w:t>vietoje</w:t>
      </w:r>
    </w:p>
    <w:p w14:paraId="51CF0637" w14:textId="77777777" w:rsidR="007C7C31" w:rsidRPr="00B82242" w:rsidRDefault="007C7C31" w:rsidP="007C7C31">
      <w:pPr>
        <w:pStyle w:val="Pagrindinistekstas"/>
        <w:spacing w:after="0"/>
        <w:rPr>
          <w:szCs w:val="22"/>
        </w:rPr>
      </w:pPr>
    </w:p>
    <w:p w14:paraId="0E2E45F9" w14:textId="77777777" w:rsidR="007C7C31" w:rsidRPr="00B82242" w:rsidRDefault="007C7C31" w:rsidP="007C7C31">
      <w:pPr>
        <w:pStyle w:val="Pagrindinistekstas"/>
        <w:spacing w:after="0"/>
        <w:rPr>
          <w:szCs w:val="22"/>
        </w:rPr>
      </w:pPr>
      <w:r w:rsidRPr="00B82242">
        <w:rPr>
          <w:szCs w:val="22"/>
        </w:rPr>
        <w:t>Laikyti vaikams nepastebimoje ir nepasiekiamoje</w:t>
      </w:r>
      <w:r w:rsidRPr="00B82242" w:rsidDel="00C76924">
        <w:rPr>
          <w:szCs w:val="22"/>
        </w:rPr>
        <w:t xml:space="preserve"> </w:t>
      </w:r>
      <w:r w:rsidRPr="00B82242">
        <w:rPr>
          <w:szCs w:val="22"/>
        </w:rPr>
        <w:t>vietoje.</w:t>
      </w:r>
    </w:p>
    <w:p w14:paraId="203F1AB4" w14:textId="77777777" w:rsidR="007C7C31" w:rsidRPr="00B82242" w:rsidRDefault="007C7C31" w:rsidP="007C7C31">
      <w:pPr>
        <w:pStyle w:val="Pagrindinistekstas"/>
        <w:spacing w:after="0"/>
        <w:rPr>
          <w:szCs w:val="22"/>
        </w:rPr>
      </w:pPr>
    </w:p>
    <w:p w14:paraId="2FF03C8A" w14:textId="77777777" w:rsidR="007C7C31" w:rsidRPr="00B82242" w:rsidRDefault="007C7C31" w:rsidP="007C7C31">
      <w:pPr>
        <w:pStyle w:val="Pagrindinistekstas"/>
        <w:spacing w:after="0"/>
        <w:rPr>
          <w:szCs w:val="22"/>
        </w:rPr>
      </w:pPr>
    </w:p>
    <w:p w14:paraId="2E4F491C"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7.</w:t>
      </w:r>
      <w:r w:rsidRPr="00B82242">
        <w:rPr>
          <w:b/>
          <w:caps/>
          <w:szCs w:val="22"/>
        </w:rPr>
        <w:tab/>
      </w:r>
      <w:r w:rsidRPr="000B0210">
        <w:rPr>
          <w:b/>
          <w:noProof/>
          <w:snapToGrid w:val="0"/>
          <w:szCs w:val="24"/>
          <w:lang w:eastAsia="en-US"/>
        </w:rPr>
        <w:t>KITAS (-I) SPECIALUS (-ŪS) ĮSPĖJIMAS (-AI) (JEI REIKIA)</w:t>
      </w:r>
    </w:p>
    <w:p w14:paraId="32B47BE2" w14:textId="77777777" w:rsidR="007C7C31" w:rsidRPr="00B82242" w:rsidRDefault="007C7C31" w:rsidP="007C7C31">
      <w:pPr>
        <w:pStyle w:val="Antrat3"/>
        <w:rPr>
          <w:szCs w:val="22"/>
          <w:lang w:val="lt-LT"/>
        </w:rPr>
      </w:pPr>
    </w:p>
    <w:p w14:paraId="5101563B" w14:textId="77777777" w:rsidR="007C7C31" w:rsidRPr="00B82242" w:rsidRDefault="007C7C31" w:rsidP="007C7C31">
      <w:pPr>
        <w:pStyle w:val="Pagrindinistekstas"/>
        <w:spacing w:after="0"/>
        <w:rPr>
          <w:b/>
          <w:szCs w:val="22"/>
        </w:rPr>
      </w:pPr>
    </w:p>
    <w:p w14:paraId="3B55FA10"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8.</w:t>
      </w:r>
      <w:r w:rsidRPr="00B82242">
        <w:rPr>
          <w:b/>
          <w:caps/>
          <w:szCs w:val="22"/>
        </w:rPr>
        <w:tab/>
        <w:t>tinkamumo laikas</w:t>
      </w:r>
    </w:p>
    <w:p w14:paraId="6C670F7A" w14:textId="77777777" w:rsidR="007C7C31" w:rsidRPr="00B82242" w:rsidRDefault="007C7C31" w:rsidP="007C7C31">
      <w:pPr>
        <w:pStyle w:val="Pagrindinistekstas"/>
        <w:spacing w:after="0"/>
        <w:rPr>
          <w:b/>
          <w:szCs w:val="22"/>
        </w:rPr>
      </w:pPr>
    </w:p>
    <w:p w14:paraId="48C9A917" w14:textId="77777777" w:rsidR="007C7C31" w:rsidRPr="00B82242" w:rsidRDefault="007C7C31" w:rsidP="007C7C31">
      <w:pPr>
        <w:pStyle w:val="Pagrindinistekstas"/>
        <w:spacing w:after="0"/>
        <w:rPr>
          <w:szCs w:val="22"/>
        </w:rPr>
      </w:pPr>
      <w:r>
        <w:rPr>
          <w:szCs w:val="22"/>
        </w:rPr>
        <w:t>EXP</w:t>
      </w:r>
      <w:r w:rsidRPr="00480B5E">
        <w:rPr>
          <w:szCs w:val="22"/>
          <w:highlight w:val="lightGray"/>
        </w:rPr>
        <w:t>/Tinka iki</w:t>
      </w:r>
      <w:r w:rsidRPr="00B82242">
        <w:rPr>
          <w:szCs w:val="22"/>
        </w:rPr>
        <w:t xml:space="preserve"> {mm/MMMM} </w:t>
      </w:r>
    </w:p>
    <w:p w14:paraId="7B68B53D" w14:textId="77777777" w:rsidR="007C7C31" w:rsidRPr="00B82242" w:rsidRDefault="007C7C31" w:rsidP="007C7C31">
      <w:pPr>
        <w:pStyle w:val="Pagrindinistekstas"/>
        <w:spacing w:after="0"/>
        <w:rPr>
          <w:szCs w:val="22"/>
        </w:rPr>
      </w:pPr>
    </w:p>
    <w:p w14:paraId="7AFDD5D9" w14:textId="77777777" w:rsidR="007C7C31" w:rsidRPr="00B82242" w:rsidRDefault="007C7C31" w:rsidP="007C7C31">
      <w:pPr>
        <w:pStyle w:val="Pagrindinistekstas"/>
        <w:spacing w:after="0"/>
        <w:rPr>
          <w:szCs w:val="22"/>
        </w:rPr>
      </w:pPr>
    </w:p>
    <w:p w14:paraId="7701ED39"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9.</w:t>
      </w:r>
      <w:r w:rsidRPr="00B82242">
        <w:rPr>
          <w:b/>
          <w:caps/>
          <w:szCs w:val="22"/>
        </w:rPr>
        <w:tab/>
        <w:t>SPECIALIOS laikymo sąlygos</w:t>
      </w:r>
    </w:p>
    <w:p w14:paraId="1FF6AC9A" w14:textId="77777777" w:rsidR="007C7C31" w:rsidRPr="00B82242" w:rsidRDefault="007C7C31" w:rsidP="007C7C31">
      <w:pPr>
        <w:pStyle w:val="Antrat3"/>
        <w:rPr>
          <w:szCs w:val="22"/>
          <w:lang w:val="lt-LT"/>
        </w:rPr>
      </w:pPr>
    </w:p>
    <w:p w14:paraId="55486463" w14:textId="77777777" w:rsidR="007C7C31" w:rsidRPr="00B82242" w:rsidRDefault="007C7C31" w:rsidP="007C7C31">
      <w:pPr>
        <w:rPr>
          <w:szCs w:val="22"/>
        </w:rPr>
      </w:pPr>
      <w:r w:rsidRPr="00480B5E">
        <w:rPr>
          <w:szCs w:val="22"/>
          <w:highlight w:val="lightGray"/>
        </w:rPr>
        <w:t>{</w:t>
      </w:r>
      <w:r w:rsidRPr="00480B5E">
        <w:rPr>
          <w:i/>
          <w:szCs w:val="22"/>
          <w:highlight w:val="lightGray"/>
        </w:rPr>
        <w:t>PVC/aliuminio lizdinės plokštelės</w:t>
      </w:r>
      <w:r w:rsidRPr="00480B5E">
        <w:rPr>
          <w:szCs w:val="22"/>
          <w:highlight w:val="lightGray"/>
        </w:rPr>
        <w:t>} Laikyti žemesnėje kaip 25 </w:t>
      </w:r>
      <w:r w:rsidRPr="00480B5E">
        <w:rPr>
          <w:szCs w:val="22"/>
          <w:highlight w:val="lightGray"/>
        </w:rPr>
        <w:sym w:font="Symbol" w:char="F0B0"/>
      </w:r>
      <w:r w:rsidRPr="00480B5E">
        <w:rPr>
          <w:szCs w:val="22"/>
          <w:highlight w:val="lightGray"/>
        </w:rPr>
        <w:t>C temperatūroje. Laikyti gamintojo pakuotėje, kad vaistas būtų apsaugotas nuo drėgmės.</w:t>
      </w:r>
      <w:r w:rsidRPr="00B82242">
        <w:rPr>
          <w:szCs w:val="22"/>
        </w:rPr>
        <w:t xml:space="preserve"> </w:t>
      </w:r>
    </w:p>
    <w:p w14:paraId="55401F00" w14:textId="77777777" w:rsidR="007C7C31" w:rsidRPr="00B82242" w:rsidRDefault="007C7C31" w:rsidP="007C7C31">
      <w:pPr>
        <w:pStyle w:val="Pagrindinistekstas"/>
        <w:spacing w:after="0"/>
        <w:rPr>
          <w:szCs w:val="22"/>
        </w:rPr>
      </w:pPr>
    </w:p>
    <w:p w14:paraId="17F23891" w14:textId="77777777" w:rsidR="007C7C31" w:rsidRPr="00B82242" w:rsidRDefault="007C7C31" w:rsidP="007C7C31">
      <w:pPr>
        <w:pStyle w:val="Pagrindinistekstas"/>
        <w:spacing w:after="0"/>
        <w:rPr>
          <w:szCs w:val="22"/>
        </w:rPr>
      </w:pPr>
    </w:p>
    <w:p w14:paraId="4270C5ED" w14:textId="77777777" w:rsidR="007C7C31" w:rsidRPr="006700C5" w:rsidRDefault="007C7C31" w:rsidP="007C7C31">
      <w:pPr>
        <w:pStyle w:val="PI-1labEMEASMCA"/>
      </w:pPr>
      <w:r w:rsidRPr="006700C5">
        <w:t>10.</w:t>
      </w:r>
      <w:r w:rsidRPr="006700C5">
        <w:tab/>
        <w:t xml:space="preserve">SPECIALIOS ATSARGUMO PRIEMONĖS DĖL NESUVARTOTO </w:t>
      </w:r>
      <w:r w:rsidRPr="006700C5">
        <w:rPr>
          <w:bCs/>
        </w:rPr>
        <w:t xml:space="preserve">VAISTINIO PREPARATO AR JO ATLIEKŲ </w:t>
      </w:r>
      <w:r w:rsidRPr="006700C5">
        <w:t>TVARKYMO (JEI REIKIA)</w:t>
      </w:r>
    </w:p>
    <w:p w14:paraId="7B65F839" w14:textId="77777777" w:rsidR="007C7C31" w:rsidRPr="00B82242" w:rsidRDefault="007C7C31" w:rsidP="007C7C31">
      <w:pPr>
        <w:pStyle w:val="Pagrindinistekstas"/>
        <w:spacing w:after="0"/>
        <w:rPr>
          <w:szCs w:val="22"/>
        </w:rPr>
      </w:pPr>
    </w:p>
    <w:p w14:paraId="11F0AED3" w14:textId="77777777" w:rsidR="007C7C31" w:rsidRPr="00B82242" w:rsidRDefault="007C7C31" w:rsidP="007C7C31">
      <w:pPr>
        <w:pStyle w:val="Pagrindinistekstas"/>
        <w:spacing w:after="0"/>
        <w:rPr>
          <w:szCs w:val="22"/>
        </w:rPr>
      </w:pPr>
    </w:p>
    <w:p w14:paraId="596FA1E7"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11.</w:t>
      </w:r>
      <w:r w:rsidRPr="00B82242">
        <w:rPr>
          <w:b/>
          <w:caps/>
          <w:szCs w:val="22"/>
        </w:rPr>
        <w:tab/>
      </w:r>
      <w:r>
        <w:rPr>
          <w:b/>
          <w:caps/>
          <w:szCs w:val="22"/>
        </w:rPr>
        <w:t>REGISTRUOTOJO</w:t>
      </w:r>
      <w:r w:rsidRPr="00B82242">
        <w:rPr>
          <w:b/>
          <w:caps/>
          <w:szCs w:val="22"/>
        </w:rPr>
        <w:t xml:space="preserve"> pavadinimas ir adresas</w:t>
      </w:r>
    </w:p>
    <w:p w14:paraId="2AA2FF2C" w14:textId="77777777" w:rsidR="007C7C31" w:rsidRPr="00B82242" w:rsidRDefault="007C7C31" w:rsidP="007C7C31">
      <w:pPr>
        <w:pStyle w:val="Pagrindinistekstas"/>
        <w:spacing w:after="0"/>
        <w:rPr>
          <w:szCs w:val="22"/>
        </w:rPr>
      </w:pPr>
    </w:p>
    <w:p w14:paraId="4A24162C" w14:textId="77777777" w:rsidR="007C7C31" w:rsidRPr="006B5974" w:rsidRDefault="007C7C31" w:rsidP="007C7C31">
      <w:pPr>
        <w:tabs>
          <w:tab w:val="left" w:pos="8647"/>
        </w:tabs>
        <w:spacing w:line="256" w:lineRule="auto"/>
        <w:rPr>
          <w:rFonts w:eastAsia="Calibri"/>
          <w:szCs w:val="22"/>
          <w:lang w:eastAsia="en-US"/>
        </w:rPr>
      </w:pPr>
      <w:proofErr w:type="spellStart"/>
      <w:r w:rsidRPr="006B5974">
        <w:rPr>
          <w:rFonts w:eastAsia="Calibri"/>
          <w:szCs w:val="22"/>
          <w:lang w:eastAsia="en-US"/>
        </w:rPr>
        <w:t>Rivopharm</w:t>
      </w:r>
      <w:proofErr w:type="spellEnd"/>
      <w:r w:rsidRPr="006B5974">
        <w:rPr>
          <w:rFonts w:eastAsia="Calibri"/>
          <w:szCs w:val="22"/>
          <w:lang w:eastAsia="en-US"/>
        </w:rPr>
        <w:t xml:space="preserve"> Ltd.</w:t>
      </w:r>
    </w:p>
    <w:p w14:paraId="657371FF"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szCs w:val="22"/>
          <w:lang w:eastAsia="en-US"/>
        </w:rPr>
        <w:t xml:space="preserve">17 </w:t>
      </w:r>
      <w:proofErr w:type="spellStart"/>
      <w:r w:rsidRPr="006B5974">
        <w:rPr>
          <w:rFonts w:eastAsia="Calibri"/>
          <w:szCs w:val="22"/>
          <w:lang w:eastAsia="en-US"/>
        </w:rPr>
        <w:t>Corrig</w:t>
      </w:r>
      <w:proofErr w:type="spellEnd"/>
      <w:r w:rsidRPr="006B5974">
        <w:rPr>
          <w:rFonts w:eastAsia="Calibri"/>
          <w:szCs w:val="22"/>
          <w:lang w:eastAsia="en-US"/>
        </w:rPr>
        <w:t xml:space="preserve"> </w:t>
      </w:r>
      <w:proofErr w:type="spellStart"/>
      <w:r w:rsidRPr="006B5974">
        <w:rPr>
          <w:rFonts w:eastAsia="Calibri"/>
          <w:szCs w:val="22"/>
          <w:lang w:eastAsia="en-US"/>
        </w:rPr>
        <w:t>Road</w:t>
      </w:r>
      <w:proofErr w:type="spellEnd"/>
      <w:r w:rsidRPr="006B5974">
        <w:rPr>
          <w:rFonts w:eastAsia="Calibri"/>
          <w:szCs w:val="22"/>
          <w:lang w:eastAsia="en-US"/>
        </w:rPr>
        <w:t xml:space="preserve">, </w:t>
      </w:r>
      <w:proofErr w:type="spellStart"/>
      <w:r w:rsidRPr="006B5974">
        <w:rPr>
          <w:rFonts w:eastAsia="Calibri"/>
          <w:szCs w:val="22"/>
          <w:lang w:eastAsia="en-US"/>
        </w:rPr>
        <w:t>Sandyford</w:t>
      </w:r>
      <w:proofErr w:type="spellEnd"/>
    </w:p>
    <w:p w14:paraId="18E91F94"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szCs w:val="22"/>
          <w:lang w:eastAsia="en-US"/>
        </w:rPr>
        <w:t>Dublin 18</w:t>
      </w:r>
    </w:p>
    <w:p w14:paraId="426D1F5F"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color w:val="222222"/>
          <w:szCs w:val="22"/>
          <w:lang w:eastAsia="en-US"/>
        </w:rPr>
        <w:t>Airija</w:t>
      </w:r>
    </w:p>
    <w:p w14:paraId="6F595899" w14:textId="77777777" w:rsidR="007C7C31" w:rsidRPr="00B82242" w:rsidRDefault="007C7C31" w:rsidP="007C7C31">
      <w:pPr>
        <w:pStyle w:val="Pagrindinistekstas"/>
        <w:spacing w:after="0"/>
        <w:rPr>
          <w:szCs w:val="22"/>
        </w:rPr>
      </w:pPr>
    </w:p>
    <w:p w14:paraId="51A8E4A9" w14:textId="77777777" w:rsidR="007C7C31" w:rsidRPr="00B82242" w:rsidRDefault="007C7C31" w:rsidP="007C7C31">
      <w:pPr>
        <w:pStyle w:val="Pagrindinistekstas"/>
        <w:spacing w:after="0"/>
        <w:rPr>
          <w:szCs w:val="22"/>
        </w:rPr>
      </w:pPr>
    </w:p>
    <w:p w14:paraId="575903A1"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12.</w:t>
      </w:r>
      <w:r w:rsidRPr="00B82242">
        <w:rPr>
          <w:b/>
          <w:caps/>
          <w:szCs w:val="22"/>
        </w:rPr>
        <w:tab/>
      </w:r>
      <w:r>
        <w:rPr>
          <w:b/>
          <w:caps/>
          <w:szCs w:val="22"/>
        </w:rPr>
        <w:t>REGISTRACIJOS PAŽYMĖJIMO</w:t>
      </w:r>
      <w:r w:rsidRPr="00B82242">
        <w:rPr>
          <w:b/>
          <w:caps/>
          <w:szCs w:val="22"/>
        </w:rPr>
        <w:t xml:space="preserve"> numeris</w:t>
      </w:r>
      <w:r>
        <w:rPr>
          <w:b/>
          <w:caps/>
          <w:szCs w:val="22"/>
        </w:rPr>
        <w:t xml:space="preserve"> (-IAI)</w:t>
      </w:r>
    </w:p>
    <w:p w14:paraId="0CED2855" w14:textId="77777777" w:rsidR="007C7C31" w:rsidRDefault="007C7C31" w:rsidP="007C7C31">
      <w:pPr>
        <w:pStyle w:val="Pagrindinistekstas"/>
        <w:spacing w:after="0"/>
        <w:rPr>
          <w:szCs w:val="22"/>
        </w:rPr>
      </w:pPr>
    </w:p>
    <w:p w14:paraId="01310D7D" w14:textId="77777777" w:rsidR="007C7C31" w:rsidRPr="00480B5E" w:rsidRDefault="007C7C31" w:rsidP="007C7C31">
      <w:pPr>
        <w:rPr>
          <w:szCs w:val="22"/>
          <w:highlight w:val="lightGray"/>
        </w:rPr>
      </w:pPr>
      <w:r w:rsidRPr="00D05996">
        <w:rPr>
          <w:szCs w:val="22"/>
        </w:rPr>
        <w:t>LT/1/12/3110/001</w:t>
      </w:r>
      <w:r>
        <w:rPr>
          <w:szCs w:val="22"/>
        </w:rPr>
        <w:t xml:space="preserve"> </w:t>
      </w:r>
      <w:r w:rsidRPr="00480B5E">
        <w:rPr>
          <w:szCs w:val="22"/>
          <w:highlight w:val="lightGray"/>
        </w:rPr>
        <w:t>– N2</w:t>
      </w:r>
    </w:p>
    <w:p w14:paraId="51DF2843" w14:textId="77777777" w:rsidR="007C7C31" w:rsidRPr="00D05996" w:rsidRDefault="007C7C31" w:rsidP="007C7C31">
      <w:pPr>
        <w:rPr>
          <w:szCs w:val="22"/>
        </w:rPr>
      </w:pPr>
      <w:r w:rsidRPr="00480B5E">
        <w:rPr>
          <w:szCs w:val="22"/>
          <w:highlight w:val="lightGray"/>
        </w:rPr>
        <w:t>LT/1/12/3110/002 – N3</w:t>
      </w:r>
    </w:p>
    <w:p w14:paraId="7918607D" w14:textId="77777777" w:rsidR="007C7C31" w:rsidRPr="00B82242" w:rsidRDefault="007C7C31" w:rsidP="007C7C31">
      <w:pPr>
        <w:pStyle w:val="Pagrindinistekstas"/>
        <w:spacing w:after="0"/>
        <w:rPr>
          <w:szCs w:val="22"/>
        </w:rPr>
      </w:pPr>
    </w:p>
    <w:p w14:paraId="373A9206" w14:textId="77777777" w:rsidR="007C7C31" w:rsidRPr="00B82242" w:rsidRDefault="007C7C31" w:rsidP="007C7C31">
      <w:pPr>
        <w:pStyle w:val="Pagrindinistekstas"/>
        <w:spacing w:after="0"/>
        <w:rPr>
          <w:szCs w:val="22"/>
        </w:rPr>
      </w:pPr>
    </w:p>
    <w:p w14:paraId="5D00B856"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13.</w:t>
      </w:r>
      <w:r w:rsidRPr="00B82242">
        <w:rPr>
          <w:b/>
          <w:caps/>
          <w:szCs w:val="22"/>
        </w:rPr>
        <w:tab/>
        <w:t>serijos numeris</w:t>
      </w:r>
    </w:p>
    <w:p w14:paraId="7FAC9201" w14:textId="77777777" w:rsidR="007C7C31" w:rsidRPr="00B82242" w:rsidRDefault="007C7C31" w:rsidP="007C7C31">
      <w:pPr>
        <w:pStyle w:val="Pagrindinistekstas"/>
        <w:spacing w:after="0"/>
        <w:rPr>
          <w:szCs w:val="22"/>
        </w:rPr>
      </w:pPr>
    </w:p>
    <w:p w14:paraId="1A6A3D9B" w14:textId="77777777" w:rsidR="007C7C31" w:rsidRPr="00B82242" w:rsidRDefault="007C7C31" w:rsidP="007C7C31">
      <w:pPr>
        <w:pStyle w:val="Pagrindinistekstas"/>
        <w:spacing w:after="0"/>
        <w:rPr>
          <w:szCs w:val="22"/>
        </w:rPr>
      </w:pPr>
      <w:r>
        <w:rPr>
          <w:szCs w:val="22"/>
        </w:rPr>
        <w:t>Lot</w:t>
      </w:r>
      <w:r w:rsidRPr="00480B5E">
        <w:rPr>
          <w:szCs w:val="22"/>
          <w:highlight w:val="lightGray"/>
        </w:rPr>
        <w:t>/Serija</w:t>
      </w:r>
    </w:p>
    <w:p w14:paraId="78CA25EB" w14:textId="77777777" w:rsidR="007C7C31" w:rsidRPr="00B82242" w:rsidRDefault="007C7C31" w:rsidP="007C7C31">
      <w:pPr>
        <w:pStyle w:val="Pagrindinistekstas"/>
        <w:spacing w:after="0"/>
        <w:rPr>
          <w:szCs w:val="22"/>
        </w:rPr>
      </w:pPr>
    </w:p>
    <w:p w14:paraId="7E1D9490" w14:textId="77777777" w:rsidR="007C7C31" w:rsidRPr="00B82242" w:rsidRDefault="007C7C31" w:rsidP="007C7C31">
      <w:pPr>
        <w:pStyle w:val="Pagrindinistekstas"/>
        <w:spacing w:after="0"/>
        <w:rPr>
          <w:szCs w:val="22"/>
        </w:rPr>
      </w:pPr>
    </w:p>
    <w:p w14:paraId="4FD9639B"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14.</w:t>
      </w:r>
      <w:r w:rsidRPr="00B82242">
        <w:rPr>
          <w:b/>
          <w:caps/>
          <w:szCs w:val="22"/>
        </w:rPr>
        <w:tab/>
        <w:t>PARDAVIMO (IŠDAVIMO) tvarka</w:t>
      </w:r>
    </w:p>
    <w:p w14:paraId="61CEFE8F" w14:textId="77777777" w:rsidR="007C7C31" w:rsidRPr="00B82242" w:rsidRDefault="007C7C31" w:rsidP="007C7C31">
      <w:pPr>
        <w:pStyle w:val="Pagrindinistekstas"/>
        <w:spacing w:after="0"/>
        <w:rPr>
          <w:szCs w:val="22"/>
        </w:rPr>
      </w:pPr>
    </w:p>
    <w:p w14:paraId="5D089834" w14:textId="77777777" w:rsidR="007C7C31" w:rsidRPr="00B82242" w:rsidRDefault="007C7C31" w:rsidP="007C7C31">
      <w:pPr>
        <w:pStyle w:val="Pagrindinistekstas"/>
        <w:spacing w:after="0"/>
        <w:rPr>
          <w:szCs w:val="22"/>
        </w:rPr>
      </w:pPr>
      <w:r w:rsidRPr="00B82242">
        <w:rPr>
          <w:szCs w:val="22"/>
        </w:rPr>
        <w:t>Receptinis vaist</w:t>
      </w:r>
      <w:r>
        <w:rPr>
          <w:szCs w:val="22"/>
        </w:rPr>
        <w:t>a</w:t>
      </w:r>
      <w:r w:rsidRPr="00B82242">
        <w:rPr>
          <w:szCs w:val="22"/>
        </w:rPr>
        <w:t>s.</w:t>
      </w:r>
    </w:p>
    <w:p w14:paraId="2DC3DE14" w14:textId="77777777" w:rsidR="007C7C31" w:rsidRPr="00B82242" w:rsidRDefault="007C7C31" w:rsidP="007C7C31">
      <w:pPr>
        <w:pStyle w:val="Pagrindinistekstas"/>
        <w:spacing w:after="0"/>
        <w:rPr>
          <w:szCs w:val="22"/>
        </w:rPr>
      </w:pPr>
    </w:p>
    <w:p w14:paraId="4E2B8147" w14:textId="77777777" w:rsidR="007C7C31" w:rsidRPr="00B82242" w:rsidRDefault="007C7C31" w:rsidP="007C7C31">
      <w:pPr>
        <w:pStyle w:val="Pagrindinistekstas"/>
        <w:spacing w:after="0"/>
        <w:rPr>
          <w:szCs w:val="22"/>
        </w:rPr>
      </w:pPr>
    </w:p>
    <w:p w14:paraId="760B5CBA"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15.</w:t>
      </w:r>
      <w:r w:rsidRPr="00B82242">
        <w:rPr>
          <w:b/>
          <w:caps/>
          <w:szCs w:val="22"/>
        </w:rPr>
        <w:tab/>
        <w:t>vartojimo instrukcijA</w:t>
      </w:r>
    </w:p>
    <w:p w14:paraId="2CF146E7" w14:textId="77777777" w:rsidR="007C7C31" w:rsidRPr="00B82242" w:rsidRDefault="007C7C31" w:rsidP="007C7C31">
      <w:pPr>
        <w:pStyle w:val="Pagrindinistekstas"/>
        <w:spacing w:after="0"/>
        <w:rPr>
          <w:szCs w:val="22"/>
        </w:rPr>
      </w:pPr>
    </w:p>
    <w:p w14:paraId="3F39E528" w14:textId="77777777" w:rsidR="007C7C31" w:rsidRPr="00B82242" w:rsidRDefault="007C7C31" w:rsidP="007C7C31">
      <w:pPr>
        <w:pStyle w:val="Pagrindinistekstas"/>
        <w:spacing w:after="0"/>
        <w:rPr>
          <w:szCs w:val="22"/>
        </w:rPr>
      </w:pPr>
    </w:p>
    <w:p w14:paraId="2B19162F" w14:textId="77777777" w:rsidR="007C7C31" w:rsidRPr="00B82242" w:rsidRDefault="007C7C31" w:rsidP="007C7C31">
      <w:pPr>
        <w:pStyle w:val="PI-1labEMEASMCA"/>
      </w:pPr>
      <w:r w:rsidRPr="00B82242">
        <w:t>16.</w:t>
      </w:r>
      <w:r w:rsidRPr="00B82242">
        <w:tab/>
        <w:t>INFORMACIJA BRAILIO RAŠTU</w:t>
      </w:r>
    </w:p>
    <w:p w14:paraId="7C74DD11" w14:textId="77777777" w:rsidR="007C7C31" w:rsidRPr="00B82242" w:rsidRDefault="007C7C31" w:rsidP="007C7C31">
      <w:pPr>
        <w:pStyle w:val="Pagrindinistekstas"/>
        <w:spacing w:after="0"/>
        <w:rPr>
          <w:szCs w:val="22"/>
        </w:rPr>
      </w:pPr>
    </w:p>
    <w:p w14:paraId="2A51C6C5" w14:textId="77777777" w:rsidR="007C7C31" w:rsidRPr="00B82242" w:rsidRDefault="007C7C31" w:rsidP="007C7C31">
      <w:pPr>
        <w:rPr>
          <w:szCs w:val="22"/>
        </w:rPr>
      </w:pPr>
      <w:proofErr w:type="spellStart"/>
      <w:r>
        <w:rPr>
          <w:szCs w:val="22"/>
        </w:rPr>
        <w:t>Zylumit</w:t>
      </w:r>
      <w:proofErr w:type="spellEnd"/>
      <w:r w:rsidRPr="004C378A">
        <w:rPr>
          <w:szCs w:val="22"/>
        </w:rPr>
        <w:t xml:space="preserve"> </w:t>
      </w:r>
    </w:p>
    <w:p w14:paraId="1E433522" w14:textId="77777777" w:rsidR="007C7C31" w:rsidRDefault="007C7C31" w:rsidP="007C7C31">
      <w:pPr>
        <w:pStyle w:val="Pagrindinistekstas"/>
        <w:spacing w:after="0"/>
        <w:rPr>
          <w:szCs w:val="22"/>
        </w:rPr>
      </w:pPr>
    </w:p>
    <w:p w14:paraId="135A0A5C" w14:textId="77777777" w:rsidR="007C7C31" w:rsidRDefault="007C7C31" w:rsidP="007C7C31">
      <w:pPr>
        <w:pStyle w:val="Pagrindinistekstas"/>
        <w:spacing w:after="0"/>
        <w:rPr>
          <w:szCs w:val="22"/>
        </w:rPr>
      </w:pPr>
    </w:p>
    <w:p w14:paraId="004C16F6" w14:textId="77777777" w:rsidR="007C7C31" w:rsidRDefault="007C7C31" w:rsidP="007C7C31">
      <w:pPr>
        <w:pBdr>
          <w:top w:val="single" w:sz="4" w:space="1" w:color="auto"/>
          <w:left w:val="single" w:sz="4" w:space="4" w:color="auto"/>
          <w:bottom w:val="single" w:sz="4" w:space="0" w:color="auto"/>
          <w:right w:val="single" w:sz="4" w:space="4" w:color="auto"/>
        </w:pBdr>
        <w:tabs>
          <w:tab w:val="left" w:pos="567"/>
        </w:tabs>
        <w:rPr>
          <w:i/>
          <w:noProof/>
        </w:rPr>
      </w:pPr>
      <w:r>
        <w:rPr>
          <w:b/>
          <w:noProof/>
        </w:rPr>
        <w:t>17.</w:t>
      </w:r>
      <w:r w:rsidRPr="00797910">
        <w:t xml:space="preserve"> </w:t>
      </w:r>
      <w:r>
        <w:rPr>
          <w:b/>
          <w:noProof/>
        </w:rPr>
        <w:tab/>
      </w:r>
      <w:r w:rsidRPr="00797910">
        <w:rPr>
          <w:b/>
          <w:noProof/>
        </w:rPr>
        <w:t>UNIKALUS IDENTIFIKATORIUS – 2D BRŪKŠNINIS KODAS</w:t>
      </w:r>
    </w:p>
    <w:p w14:paraId="02197CF0" w14:textId="77777777" w:rsidR="007C7C31" w:rsidRDefault="007C7C31" w:rsidP="007C7C31">
      <w:pPr>
        <w:rPr>
          <w:noProof/>
        </w:rPr>
      </w:pPr>
    </w:p>
    <w:p w14:paraId="26DAC50E" w14:textId="77777777" w:rsidR="007C7C31" w:rsidRDefault="007C7C31" w:rsidP="007C7C31">
      <w:pPr>
        <w:tabs>
          <w:tab w:val="left" w:pos="567"/>
        </w:tabs>
        <w:rPr>
          <w:noProof/>
          <w:szCs w:val="22"/>
          <w:shd w:val="clear" w:color="auto" w:fill="CCCCCC"/>
        </w:rPr>
      </w:pPr>
      <w:r w:rsidRPr="00480B5E">
        <w:rPr>
          <w:noProof/>
          <w:highlight w:val="lightGray"/>
        </w:rPr>
        <w:t>2D brūkšninis kodas su nurodytu unikaliu identifikatoriumi.</w:t>
      </w:r>
    </w:p>
    <w:p w14:paraId="31C65EFA" w14:textId="77777777" w:rsidR="007C7C31" w:rsidRDefault="007C7C31" w:rsidP="007C7C31">
      <w:pPr>
        <w:tabs>
          <w:tab w:val="left" w:pos="567"/>
        </w:tabs>
        <w:rPr>
          <w:noProof/>
          <w:shd w:val="clear" w:color="auto" w:fill="CCCCCC"/>
        </w:rPr>
      </w:pPr>
    </w:p>
    <w:p w14:paraId="2236598D" w14:textId="77777777" w:rsidR="007C7C31" w:rsidRDefault="007C7C31" w:rsidP="007C7C31">
      <w:pPr>
        <w:rPr>
          <w:noProof/>
        </w:rPr>
      </w:pPr>
    </w:p>
    <w:p w14:paraId="1A164550" w14:textId="77777777" w:rsidR="007C7C31" w:rsidRDefault="007C7C31" w:rsidP="007C7C31">
      <w:pPr>
        <w:pBdr>
          <w:top w:val="single" w:sz="4" w:space="1" w:color="auto"/>
          <w:left w:val="single" w:sz="4" w:space="4" w:color="auto"/>
          <w:bottom w:val="single" w:sz="4" w:space="0" w:color="auto"/>
          <w:right w:val="single" w:sz="4" w:space="4" w:color="auto"/>
        </w:pBdr>
        <w:tabs>
          <w:tab w:val="left" w:pos="567"/>
        </w:tabs>
        <w:rPr>
          <w:i/>
          <w:noProof/>
        </w:rPr>
      </w:pPr>
      <w:r>
        <w:rPr>
          <w:b/>
          <w:noProof/>
        </w:rPr>
        <w:t>18.</w:t>
      </w:r>
      <w:r w:rsidRPr="00797910">
        <w:t xml:space="preserve"> </w:t>
      </w:r>
      <w:r>
        <w:rPr>
          <w:b/>
          <w:noProof/>
        </w:rPr>
        <w:tab/>
      </w:r>
      <w:r w:rsidRPr="00797910">
        <w:rPr>
          <w:b/>
          <w:noProof/>
        </w:rPr>
        <w:t>UNIKALUS IDENTIFIKATORIUS – ŽMONĖMS SUPRANTAMI DUOMENYS</w:t>
      </w:r>
    </w:p>
    <w:p w14:paraId="636DCA0A" w14:textId="77777777" w:rsidR="007C7C31" w:rsidRDefault="007C7C31" w:rsidP="007C7C31">
      <w:pPr>
        <w:rPr>
          <w:noProof/>
        </w:rPr>
      </w:pPr>
    </w:p>
    <w:p w14:paraId="05ECDE21" w14:textId="77777777" w:rsidR="007C7C31" w:rsidRDefault="007C7C31" w:rsidP="007C7C31">
      <w:pPr>
        <w:tabs>
          <w:tab w:val="left" w:pos="567"/>
        </w:tabs>
        <w:rPr>
          <w:szCs w:val="22"/>
        </w:rPr>
      </w:pPr>
      <w:r>
        <w:t>PC: {numeris}</w:t>
      </w:r>
    </w:p>
    <w:p w14:paraId="6B1256C7" w14:textId="77777777" w:rsidR="007C7C31" w:rsidRDefault="007C7C31" w:rsidP="007C7C31">
      <w:pPr>
        <w:tabs>
          <w:tab w:val="left" w:pos="567"/>
        </w:tabs>
      </w:pPr>
      <w:r>
        <w:t>SN: {numeris}</w:t>
      </w:r>
    </w:p>
    <w:p w14:paraId="3997F260" w14:textId="77777777" w:rsidR="007C7C31" w:rsidRPr="00B82242" w:rsidRDefault="007C7C31" w:rsidP="007C7C31">
      <w:pPr>
        <w:pStyle w:val="Pagrindinistekstas"/>
        <w:spacing w:after="0"/>
        <w:rPr>
          <w:szCs w:val="22"/>
        </w:rPr>
      </w:pPr>
      <w:r w:rsidRPr="00480B5E">
        <w:rPr>
          <w:highlight w:val="lightGray"/>
        </w:rPr>
        <w:t>NN: {numeris}</w:t>
      </w:r>
      <w:r w:rsidRPr="00B82242">
        <w:rPr>
          <w:szCs w:val="22"/>
        </w:rPr>
        <w:br w:type="page"/>
      </w:r>
    </w:p>
    <w:p w14:paraId="153A1DE0" w14:textId="77777777" w:rsidR="007C7C31" w:rsidRPr="00B82242" w:rsidRDefault="007C7C31" w:rsidP="007C7C31">
      <w:pPr>
        <w:pBdr>
          <w:top w:val="single" w:sz="4" w:space="1" w:color="auto"/>
          <w:left w:val="single" w:sz="4" w:space="4" w:color="auto"/>
          <w:bottom w:val="single" w:sz="4" w:space="1" w:color="auto"/>
          <w:right w:val="single" w:sz="4" w:space="4" w:color="auto"/>
        </w:pBdr>
        <w:rPr>
          <w:b/>
          <w:szCs w:val="22"/>
        </w:rPr>
      </w:pPr>
      <w:r w:rsidRPr="00B82242">
        <w:rPr>
          <w:b/>
          <w:szCs w:val="22"/>
        </w:rPr>
        <w:lastRenderedPageBreak/>
        <w:t xml:space="preserve">MINIMALI </w:t>
      </w:r>
      <w:r w:rsidRPr="00B82242">
        <w:rPr>
          <w:b/>
          <w:caps/>
          <w:szCs w:val="22"/>
        </w:rPr>
        <w:t xml:space="preserve">informacija ant </w:t>
      </w:r>
      <w:r w:rsidRPr="00B82242">
        <w:rPr>
          <w:b/>
          <w:szCs w:val="22"/>
        </w:rPr>
        <w:t>LIZDINIŲ PLOKŠTELIŲ ARBA DVISLUOKSNIŲ JUOSTELIŲ</w:t>
      </w:r>
    </w:p>
    <w:p w14:paraId="7198DB69" w14:textId="77777777" w:rsidR="007C7C31" w:rsidRPr="00B82242" w:rsidRDefault="007C7C31" w:rsidP="007C7C31">
      <w:pPr>
        <w:pBdr>
          <w:top w:val="single" w:sz="4" w:space="1" w:color="auto"/>
          <w:left w:val="single" w:sz="4" w:space="4" w:color="auto"/>
          <w:bottom w:val="single" w:sz="4" w:space="1" w:color="auto"/>
          <w:right w:val="single" w:sz="4" w:space="4" w:color="auto"/>
        </w:pBdr>
        <w:rPr>
          <w:b/>
          <w:szCs w:val="22"/>
        </w:rPr>
      </w:pPr>
    </w:p>
    <w:p w14:paraId="10263E76" w14:textId="77777777" w:rsidR="007C7C31" w:rsidRPr="00B82242" w:rsidRDefault="007C7C31" w:rsidP="007C7C31">
      <w:pPr>
        <w:pBdr>
          <w:top w:val="single" w:sz="4" w:space="1" w:color="auto"/>
          <w:left w:val="single" w:sz="4" w:space="4" w:color="auto"/>
          <w:bottom w:val="single" w:sz="4" w:space="1" w:color="auto"/>
          <w:right w:val="single" w:sz="4" w:space="4" w:color="auto"/>
        </w:pBdr>
        <w:outlineLvl w:val="0"/>
        <w:rPr>
          <w:b/>
          <w:caps/>
          <w:szCs w:val="22"/>
        </w:rPr>
      </w:pPr>
      <w:r w:rsidRPr="00B82242">
        <w:rPr>
          <w:b/>
          <w:szCs w:val="22"/>
        </w:rPr>
        <w:t>LIZDINĖ PLOKŠTELĖ</w:t>
      </w:r>
    </w:p>
    <w:p w14:paraId="2636FD53" w14:textId="77777777" w:rsidR="007C7C31" w:rsidRPr="00B82242" w:rsidRDefault="007C7C31" w:rsidP="007C7C31">
      <w:pPr>
        <w:pStyle w:val="Antrat2"/>
        <w:rPr>
          <w:b w:val="0"/>
          <w:szCs w:val="22"/>
        </w:rPr>
      </w:pPr>
    </w:p>
    <w:p w14:paraId="26A1256E" w14:textId="77777777" w:rsidR="007C7C31" w:rsidRPr="00B82242" w:rsidRDefault="007C7C31" w:rsidP="007C7C31">
      <w:pPr>
        <w:rPr>
          <w:szCs w:val="22"/>
        </w:rPr>
      </w:pPr>
    </w:p>
    <w:p w14:paraId="0F25C35B"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caps/>
          <w:szCs w:val="22"/>
        </w:rPr>
        <w:t>1.</w:t>
      </w:r>
      <w:r w:rsidRPr="00B82242">
        <w:rPr>
          <w:b/>
          <w:caps/>
          <w:szCs w:val="22"/>
        </w:rPr>
        <w:tab/>
        <w:t>Vaistinio preparato pavadinimas</w:t>
      </w:r>
    </w:p>
    <w:p w14:paraId="36C43E18" w14:textId="77777777" w:rsidR="007C7C31" w:rsidRPr="00B82242" w:rsidRDefault="007C7C31" w:rsidP="007C7C31">
      <w:pPr>
        <w:pStyle w:val="Pagrindinistekstas"/>
        <w:spacing w:after="0"/>
        <w:rPr>
          <w:szCs w:val="22"/>
        </w:rPr>
      </w:pPr>
    </w:p>
    <w:p w14:paraId="218EF5DD" w14:textId="77777777" w:rsidR="007C7C31" w:rsidRPr="00B82242" w:rsidRDefault="007C7C31" w:rsidP="007C7C31">
      <w:pPr>
        <w:rPr>
          <w:szCs w:val="22"/>
        </w:rPr>
      </w:pPr>
      <w:proofErr w:type="spellStart"/>
      <w:r>
        <w:rPr>
          <w:szCs w:val="22"/>
        </w:rPr>
        <w:t>Zylumit</w:t>
      </w:r>
      <w:proofErr w:type="spellEnd"/>
      <w:r w:rsidRPr="004C378A">
        <w:rPr>
          <w:szCs w:val="22"/>
        </w:rPr>
        <w:t xml:space="preserve"> 500 mg </w:t>
      </w:r>
      <w:r w:rsidRPr="00480B5E">
        <w:rPr>
          <w:szCs w:val="22"/>
          <w:highlight w:val="lightGray"/>
        </w:rPr>
        <w:t>plėvele dengtos</w:t>
      </w:r>
      <w:r w:rsidRPr="004C378A">
        <w:rPr>
          <w:szCs w:val="22"/>
        </w:rPr>
        <w:t xml:space="preserve"> tabletės</w:t>
      </w:r>
    </w:p>
    <w:p w14:paraId="047ADC48" w14:textId="77777777" w:rsidR="007C7C31" w:rsidRPr="00B82242" w:rsidRDefault="007C7C31" w:rsidP="007C7C31">
      <w:pPr>
        <w:ind w:left="567" w:hanging="567"/>
        <w:rPr>
          <w:iCs/>
          <w:color w:val="000000"/>
          <w:szCs w:val="22"/>
        </w:rPr>
      </w:pPr>
    </w:p>
    <w:p w14:paraId="78616416" w14:textId="77777777" w:rsidR="007C7C31" w:rsidRPr="00B82242" w:rsidRDefault="007C7C31" w:rsidP="007C7C31">
      <w:pPr>
        <w:ind w:left="567" w:hanging="567"/>
        <w:rPr>
          <w:iCs/>
          <w:szCs w:val="22"/>
        </w:rPr>
      </w:pPr>
      <w:proofErr w:type="spellStart"/>
      <w:r w:rsidRPr="00B82242">
        <w:rPr>
          <w:iCs/>
          <w:color w:val="000000"/>
          <w:szCs w:val="22"/>
        </w:rPr>
        <w:t>Azit</w:t>
      </w:r>
      <w:r>
        <w:rPr>
          <w:iCs/>
          <w:color w:val="000000"/>
          <w:szCs w:val="22"/>
        </w:rPr>
        <w:t>hromy</w:t>
      </w:r>
      <w:r w:rsidRPr="00B82242">
        <w:rPr>
          <w:iCs/>
          <w:color w:val="000000"/>
          <w:szCs w:val="22"/>
        </w:rPr>
        <w:t>cin</w:t>
      </w:r>
      <w:r>
        <w:rPr>
          <w:iCs/>
          <w:color w:val="000000"/>
          <w:szCs w:val="22"/>
        </w:rPr>
        <w:t>um</w:t>
      </w:r>
      <w:proofErr w:type="spellEnd"/>
    </w:p>
    <w:p w14:paraId="4B498718" w14:textId="77777777" w:rsidR="007C7C31" w:rsidRPr="00B82242" w:rsidRDefault="007C7C31" w:rsidP="007C7C31">
      <w:pPr>
        <w:pStyle w:val="Pagrindinistekstas"/>
        <w:spacing w:after="0"/>
        <w:rPr>
          <w:szCs w:val="22"/>
        </w:rPr>
      </w:pPr>
    </w:p>
    <w:p w14:paraId="5ED07B29" w14:textId="77777777" w:rsidR="007C7C31" w:rsidRPr="00B82242" w:rsidRDefault="007C7C31" w:rsidP="007C7C31">
      <w:pPr>
        <w:pStyle w:val="Pagrindinistekstas"/>
        <w:spacing w:after="0"/>
        <w:rPr>
          <w:szCs w:val="22"/>
        </w:rPr>
      </w:pPr>
    </w:p>
    <w:p w14:paraId="7F11ACC2"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szCs w:val="22"/>
        </w:rPr>
        <w:t>2.</w:t>
      </w:r>
      <w:r w:rsidRPr="00B82242">
        <w:rPr>
          <w:b/>
          <w:szCs w:val="22"/>
        </w:rPr>
        <w:tab/>
      </w:r>
      <w:r>
        <w:rPr>
          <w:b/>
          <w:caps/>
          <w:szCs w:val="22"/>
        </w:rPr>
        <w:t>REGISTRUOTOJO</w:t>
      </w:r>
      <w:r w:rsidRPr="00B82242">
        <w:rPr>
          <w:b/>
          <w:caps/>
          <w:szCs w:val="22"/>
        </w:rPr>
        <w:t xml:space="preserve"> pavadinimas </w:t>
      </w:r>
    </w:p>
    <w:p w14:paraId="641D78A6" w14:textId="77777777" w:rsidR="007C7C31" w:rsidRPr="00B82242" w:rsidRDefault="007C7C31" w:rsidP="007C7C31">
      <w:pPr>
        <w:pStyle w:val="Pagrindinistekstas"/>
        <w:spacing w:after="0"/>
        <w:rPr>
          <w:szCs w:val="22"/>
        </w:rPr>
      </w:pPr>
    </w:p>
    <w:p w14:paraId="59AA60FA" w14:textId="77777777" w:rsidR="007C7C31" w:rsidRPr="006B5974" w:rsidRDefault="007C7C31" w:rsidP="007C7C31">
      <w:pPr>
        <w:tabs>
          <w:tab w:val="left" w:pos="8647"/>
        </w:tabs>
        <w:spacing w:line="256" w:lineRule="auto"/>
        <w:rPr>
          <w:rFonts w:eastAsia="Calibri"/>
          <w:szCs w:val="22"/>
          <w:lang w:eastAsia="en-US"/>
        </w:rPr>
      </w:pPr>
      <w:proofErr w:type="spellStart"/>
      <w:r w:rsidRPr="006B5974">
        <w:rPr>
          <w:rFonts w:eastAsia="Calibri"/>
          <w:szCs w:val="22"/>
          <w:lang w:eastAsia="en-US"/>
        </w:rPr>
        <w:t>Rivopharm</w:t>
      </w:r>
      <w:proofErr w:type="spellEnd"/>
      <w:r w:rsidRPr="006B5974">
        <w:rPr>
          <w:rFonts w:eastAsia="Calibri"/>
          <w:szCs w:val="22"/>
          <w:lang w:eastAsia="en-US"/>
        </w:rPr>
        <w:t xml:space="preserve"> Ltd.</w:t>
      </w:r>
    </w:p>
    <w:p w14:paraId="78574D81" w14:textId="77777777" w:rsidR="007C7C31" w:rsidRPr="00B82242" w:rsidRDefault="007C7C31" w:rsidP="007C7C31">
      <w:pPr>
        <w:pStyle w:val="Pagrindinistekstas"/>
        <w:spacing w:after="0"/>
        <w:rPr>
          <w:szCs w:val="22"/>
        </w:rPr>
      </w:pPr>
    </w:p>
    <w:p w14:paraId="48454347" w14:textId="77777777" w:rsidR="007C7C31" w:rsidRPr="00B82242" w:rsidRDefault="007C7C31" w:rsidP="007C7C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B82242">
        <w:rPr>
          <w:b/>
          <w:szCs w:val="22"/>
        </w:rPr>
        <w:t>3.</w:t>
      </w:r>
      <w:r w:rsidRPr="00B82242">
        <w:rPr>
          <w:b/>
          <w:szCs w:val="22"/>
        </w:rPr>
        <w:tab/>
      </w:r>
      <w:r w:rsidRPr="00B82242">
        <w:rPr>
          <w:b/>
          <w:caps/>
          <w:szCs w:val="22"/>
        </w:rPr>
        <w:t>tinkamumo laikas</w:t>
      </w:r>
    </w:p>
    <w:p w14:paraId="2432C68C" w14:textId="77777777" w:rsidR="007C7C31" w:rsidRPr="00B82242" w:rsidRDefault="007C7C31" w:rsidP="007C7C31">
      <w:pPr>
        <w:pStyle w:val="Pagrindinistekstas"/>
        <w:spacing w:after="0"/>
        <w:rPr>
          <w:szCs w:val="22"/>
        </w:rPr>
      </w:pPr>
    </w:p>
    <w:p w14:paraId="4AF7B4D6" w14:textId="77777777" w:rsidR="007C7C31" w:rsidRPr="00B82242" w:rsidRDefault="007C7C31" w:rsidP="007C7C31">
      <w:pPr>
        <w:pStyle w:val="Pagrindinistekstas"/>
        <w:spacing w:after="0"/>
        <w:rPr>
          <w:szCs w:val="22"/>
        </w:rPr>
      </w:pPr>
      <w:r w:rsidRPr="00480B5E">
        <w:rPr>
          <w:color w:val="000000"/>
          <w:szCs w:val="22"/>
          <w:highlight w:val="lightGray"/>
        </w:rPr>
        <w:t>EXP</w:t>
      </w:r>
      <w:r>
        <w:rPr>
          <w:color w:val="000000"/>
          <w:szCs w:val="22"/>
        </w:rPr>
        <w:t xml:space="preserve"> {mm/MMMM}</w:t>
      </w:r>
    </w:p>
    <w:p w14:paraId="1BE156A1" w14:textId="77777777" w:rsidR="007C7C31" w:rsidRPr="00B82242" w:rsidRDefault="007C7C31" w:rsidP="007C7C31">
      <w:pPr>
        <w:pStyle w:val="Pagrindinistekstas"/>
        <w:spacing w:after="0"/>
        <w:rPr>
          <w:szCs w:val="22"/>
        </w:rPr>
      </w:pPr>
    </w:p>
    <w:p w14:paraId="2EC50CA5" w14:textId="77777777" w:rsidR="007C7C31" w:rsidRPr="00B82242" w:rsidRDefault="007C7C31" w:rsidP="007C7C31">
      <w:pPr>
        <w:pStyle w:val="Pagrindinistekstas"/>
        <w:spacing w:after="0"/>
        <w:rPr>
          <w:szCs w:val="22"/>
        </w:rPr>
      </w:pPr>
    </w:p>
    <w:p w14:paraId="5882EB95" w14:textId="77777777" w:rsidR="007C7C31" w:rsidRPr="00B82242" w:rsidRDefault="007C7C31" w:rsidP="007C7C31">
      <w:pPr>
        <w:pBdr>
          <w:top w:val="single" w:sz="4" w:space="1" w:color="auto"/>
          <w:left w:val="single" w:sz="4" w:space="4" w:color="auto"/>
          <w:bottom w:val="single" w:sz="4" w:space="1" w:color="auto"/>
          <w:right w:val="single" w:sz="4" w:space="4" w:color="auto"/>
        </w:pBdr>
        <w:tabs>
          <w:tab w:val="left" w:pos="567"/>
        </w:tabs>
        <w:rPr>
          <w:b/>
          <w:szCs w:val="22"/>
        </w:rPr>
      </w:pPr>
      <w:r w:rsidRPr="00B82242">
        <w:rPr>
          <w:b/>
          <w:szCs w:val="22"/>
        </w:rPr>
        <w:t>4.</w:t>
      </w:r>
      <w:r w:rsidRPr="00B82242">
        <w:rPr>
          <w:b/>
          <w:szCs w:val="22"/>
        </w:rPr>
        <w:tab/>
        <w:t>SERIJOS NUMERIS</w:t>
      </w:r>
    </w:p>
    <w:p w14:paraId="3194A492" w14:textId="77777777" w:rsidR="007C7C31" w:rsidRPr="00B82242" w:rsidRDefault="007C7C31" w:rsidP="007C7C31">
      <w:pPr>
        <w:pStyle w:val="Pagrindinistekstas"/>
        <w:spacing w:after="0"/>
        <w:rPr>
          <w:szCs w:val="22"/>
        </w:rPr>
      </w:pPr>
    </w:p>
    <w:p w14:paraId="2E7A4F08" w14:textId="77777777" w:rsidR="007C7C31" w:rsidRPr="00B82242" w:rsidRDefault="007C7C31" w:rsidP="007C7C31">
      <w:pPr>
        <w:pStyle w:val="Pagrindinistekstas"/>
        <w:spacing w:after="0"/>
        <w:rPr>
          <w:szCs w:val="22"/>
        </w:rPr>
      </w:pPr>
      <w:r w:rsidRPr="00480B5E">
        <w:rPr>
          <w:color w:val="000000"/>
          <w:szCs w:val="22"/>
          <w:highlight w:val="lightGray"/>
        </w:rPr>
        <w:t>Lot</w:t>
      </w:r>
    </w:p>
    <w:p w14:paraId="25369F27" w14:textId="77777777" w:rsidR="007C7C31" w:rsidRPr="00B82242" w:rsidRDefault="007C7C31" w:rsidP="007C7C31">
      <w:pPr>
        <w:pStyle w:val="Pagrindinistekstas"/>
        <w:spacing w:after="0"/>
        <w:rPr>
          <w:szCs w:val="22"/>
        </w:rPr>
      </w:pPr>
    </w:p>
    <w:p w14:paraId="3B846C51" w14:textId="77777777" w:rsidR="007C7C31" w:rsidRPr="00B82242" w:rsidRDefault="007C7C31" w:rsidP="007C7C31">
      <w:pPr>
        <w:rPr>
          <w:szCs w:val="22"/>
        </w:rPr>
      </w:pPr>
    </w:p>
    <w:p w14:paraId="623C2E66" w14:textId="77777777" w:rsidR="007C7C31" w:rsidRPr="00B82242" w:rsidRDefault="007C7C31" w:rsidP="007C7C31">
      <w:pPr>
        <w:pBdr>
          <w:top w:val="single" w:sz="4" w:space="1" w:color="auto"/>
          <w:left w:val="single" w:sz="4" w:space="4" w:color="auto"/>
          <w:bottom w:val="single" w:sz="4" w:space="1" w:color="auto"/>
          <w:right w:val="single" w:sz="4" w:space="4" w:color="auto"/>
        </w:pBdr>
        <w:tabs>
          <w:tab w:val="left" w:pos="567"/>
        </w:tabs>
        <w:rPr>
          <w:b/>
          <w:szCs w:val="22"/>
        </w:rPr>
      </w:pPr>
      <w:r w:rsidRPr="00B82242">
        <w:rPr>
          <w:b/>
          <w:szCs w:val="22"/>
        </w:rPr>
        <w:t>5.</w:t>
      </w:r>
      <w:r w:rsidRPr="00B82242">
        <w:rPr>
          <w:b/>
          <w:szCs w:val="22"/>
        </w:rPr>
        <w:tab/>
        <w:t>KITA</w:t>
      </w:r>
    </w:p>
    <w:p w14:paraId="39CCEA21" w14:textId="77777777" w:rsidR="007C7C31" w:rsidRPr="00B82242" w:rsidRDefault="007C7C31" w:rsidP="007C7C31">
      <w:pPr>
        <w:pStyle w:val="Pagrindinistekstas"/>
        <w:spacing w:after="0"/>
        <w:rPr>
          <w:szCs w:val="22"/>
        </w:rPr>
      </w:pPr>
    </w:p>
    <w:p w14:paraId="053EBD1F" w14:textId="77777777" w:rsidR="007C7C31" w:rsidRPr="00B82242" w:rsidRDefault="007C7C31" w:rsidP="007C7C31">
      <w:pPr>
        <w:pStyle w:val="Antrat2"/>
        <w:rPr>
          <w:szCs w:val="22"/>
        </w:rPr>
      </w:pPr>
    </w:p>
    <w:p w14:paraId="52EA0C87" w14:textId="77777777" w:rsidR="007C7C31" w:rsidRDefault="007C7C31" w:rsidP="007C7C31">
      <w:pPr>
        <w:spacing w:after="200" w:line="276" w:lineRule="auto"/>
        <w:rPr>
          <w:szCs w:val="22"/>
        </w:rPr>
      </w:pPr>
      <w:r>
        <w:rPr>
          <w:szCs w:val="22"/>
        </w:rPr>
        <w:br w:type="page"/>
      </w:r>
    </w:p>
    <w:p w14:paraId="77EF6EB5" w14:textId="77777777" w:rsidR="007C7C31" w:rsidRPr="00D05996" w:rsidRDefault="007C7C31" w:rsidP="007C7C31">
      <w:pPr>
        <w:rPr>
          <w:szCs w:val="22"/>
        </w:rPr>
      </w:pPr>
    </w:p>
    <w:p w14:paraId="37770386" w14:textId="77777777" w:rsidR="007C7C31" w:rsidRDefault="007C7C31" w:rsidP="007C7C31">
      <w:pPr>
        <w:pStyle w:val="Pavadinimas"/>
        <w:rPr>
          <w:szCs w:val="22"/>
        </w:rPr>
      </w:pPr>
    </w:p>
    <w:p w14:paraId="6BCF0990" w14:textId="77777777" w:rsidR="007C7C31" w:rsidRDefault="007C7C31" w:rsidP="007C7C31">
      <w:pPr>
        <w:pStyle w:val="Pavadinimas"/>
        <w:rPr>
          <w:szCs w:val="22"/>
        </w:rPr>
      </w:pPr>
    </w:p>
    <w:p w14:paraId="00AECA02" w14:textId="77777777" w:rsidR="007C7C31" w:rsidRDefault="007C7C31" w:rsidP="007C7C31">
      <w:pPr>
        <w:pStyle w:val="Pavadinimas"/>
        <w:rPr>
          <w:szCs w:val="22"/>
        </w:rPr>
      </w:pPr>
    </w:p>
    <w:p w14:paraId="4C886965" w14:textId="77777777" w:rsidR="007C7C31" w:rsidRDefault="007C7C31" w:rsidP="007C7C31">
      <w:pPr>
        <w:pStyle w:val="Pavadinimas"/>
        <w:rPr>
          <w:szCs w:val="22"/>
        </w:rPr>
      </w:pPr>
    </w:p>
    <w:p w14:paraId="28402A26" w14:textId="77777777" w:rsidR="007C7C31" w:rsidRDefault="007C7C31" w:rsidP="007C7C31">
      <w:pPr>
        <w:pStyle w:val="Pavadinimas"/>
        <w:rPr>
          <w:szCs w:val="22"/>
        </w:rPr>
      </w:pPr>
    </w:p>
    <w:p w14:paraId="409DCCAC" w14:textId="77777777" w:rsidR="007C7C31" w:rsidRDefault="007C7C31" w:rsidP="007C7C31">
      <w:pPr>
        <w:pStyle w:val="Pavadinimas"/>
        <w:rPr>
          <w:szCs w:val="22"/>
        </w:rPr>
      </w:pPr>
    </w:p>
    <w:p w14:paraId="00C1A64C" w14:textId="77777777" w:rsidR="007C7C31" w:rsidRDefault="007C7C31" w:rsidP="007C7C31">
      <w:pPr>
        <w:pStyle w:val="Pavadinimas"/>
        <w:rPr>
          <w:szCs w:val="22"/>
        </w:rPr>
      </w:pPr>
    </w:p>
    <w:p w14:paraId="201573D9" w14:textId="77777777" w:rsidR="007C7C31" w:rsidRDefault="007C7C31" w:rsidP="007C7C31">
      <w:pPr>
        <w:pStyle w:val="Pavadinimas"/>
        <w:rPr>
          <w:szCs w:val="22"/>
        </w:rPr>
      </w:pPr>
    </w:p>
    <w:p w14:paraId="720A152F" w14:textId="77777777" w:rsidR="007C7C31" w:rsidRDefault="007C7C31" w:rsidP="007C7C31">
      <w:pPr>
        <w:pStyle w:val="Pavadinimas"/>
        <w:rPr>
          <w:szCs w:val="22"/>
        </w:rPr>
      </w:pPr>
    </w:p>
    <w:p w14:paraId="07DBB11D" w14:textId="77777777" w:rsidR="007C7C31" w:rsidRDefault="007C7C31" w:rsidP="007C7C31">
      <w:pPr>
        <w:pStyle w:val="Pavadinimas"/>
        <w:rPr>
          <w:szCs w:val="22"/>
        </w:rPr>
      </w:pPr>
    </w:p>
    <w:p w14:paraId="1226592A" w14:textId="77777777" w:rsidR="007C7C31" w:rsidRDefault="007C7C31" w:rsidP="007C7C31">
      <w:pPr>
        <w:pStyle w:val="Pavadinimas"/>
        <w:rPr>
          <w:szCs w:val="22"/>
        </w:rPr>
      </w:pPr>
    </w:p>
    <w:p w14:paraId="64375980" w14:textId="77777777" w:rsidR="007C7C31" w:rsidRDefault="007C7C31" w:rsidP="007C7C31">
      <w:pPr>
        <w:pStyle w:val="Pavadinimas"/>
        <w:rPr>
          <w:szCs w:val="22"/>
        </w:rPr>
      </w:pPr>
    </w:p>
    <w:p w14:paraId="3A717B03" w14:textId="77777777" w:rsidR="007C7C31" w:rsidRDefault="007C7C31" w:rsidP="007C7C31">
      <w:pPr>
        <w:pStyle w:val="Pavadinimas"/>
        <w:rPr>
          <w:szCs w:val="22"/>
        </w:rPr>
      </w:pPr>
    </w:p>
    <w:p w14:paraId="2E88F111" w14:textId="77777777" w:rsidR="007C7C31" w:rsidRDefault="007C7C31" w:rsidP="007C7C31">
      <w:pPr>
        <w:pStyle w:val="Pavadinimas"/>
        <w:rPr>
          <w:szCs w:val="22"/>
        </w:rPr>
      </w:pPr>
    </w:p>
    <w:p w14:paraId="5694DDE2" w14:textId="77777777" w:rsidR="007C7C31" w:rsidRDefault="007C7C31" w:rsidP="007C7C31">
      <w:pPr>
        <w:pStyle w:val="Pavadinimas"/>
        <w:rPr>
          <w:szCs w:val="22"/>
        </w:rPr>
      </w:pPr>
    </w:p>
    <w:p w14:paraId="28111699" w14:textId="77777777" w:rsidR="007C7C31" w:rsidRDefault="007C7C31" w:rsidP="007C7C31">
      <w:pPr>
        <w:pStyle w:val="Pavadinimas"/>
        <w:rPr>
          <w:szCs w:val="22"/>
        </w:rPr>
      </w:pPr>
    </w:p>
    <w:p w14:paraId="329CA9D9" w14:textId="77777777" w:rsidR="007C7C31" w:rsidRDefault="007C7C31" w:rsidP="007C7C31">
      <w:pPr>
        <w:pStyle w:val="Pavadinimas"/>
        <w:rPr>
          <w:szCs w:val="22"/>
        </w:rPr>
      </w:pPr>
    </w:p>
    <w:p w14:paraId="3F2CC180" w14:textId="77777777" w:rsidR="007C7C31" w:rsidRDefault="007C7C31" w:rsidP="007C7C31">
      <w:pPr>
        <w:pStyle w:val="Pavadinimas"/>
        <w:rPr>
          <w:szCs w:val="22"/>
        </w:rPr>
      </w:pPr>
    </w:p>
    <w:p w14:paraId="330812E8" w14:textId="77777777" w:rsidR="007C7C31" w:rsidRDefault="007C7C31" w:rsidP="007C7C31">
      <w:pPr>
        <w:pStyle w:val="Pavadinimas"/>
        <w:rPr>
          <w:szCs w:val="22"/>
        </w:rPr>
      </w:pPr>
    </w:p>
    <w:p w14:paraId="57CA2C17" w14:textId="77777777" w:rsidR="007C7C31" w:rsidRDefault="007C7C31" w:rsidP="007C7C31">
      <w:pPr>
        <w:pStyle w:val="Pavadinimas"/>
        <w:rPr>
          <w:szCs w:val="22"/>
        </w:rPr>
      </w:pPr>
    </w:p>
    <w:p w14:paraId="020A5815" w14:textId="77777777" w:rsidR="007C7C31" w:rsidRDefault="007C7C31" w:rsidP="007C7C31">
      <w:pPr>
        <w:pStyle w:val="Pavadinimas"/>
        <w:rPr>
          <w:szCs w:val="22"/>
        </w:rPr>
      </w:pPr>
    </w:p>
    <w:p w14:paraId="61E1DC6B" w14:textId="77777777" w:rsidR="007C7C31" w:rsidRDefault="007C7C31" w:rsidP="007C7C31">
      <w:pPr>
        <w:pStyle w:val="Pavadinimas"/>
        <w:rPr>
          <w:szCs w:val="22"/>
        </w:rPr>
      </w:pPr>
    </w:p>
    <w:p w14:paraId="30D1D6F5" w14:textId="77777777" w:rsidR="007C7C31" w:rsidRPr="00D05996" w:rsidRDefault="007C7C31" w:rsidP="007C7C31">
      <w:pPr>
        <w:pStyle w:val="Pavadinimas"/>
        <w:rPr>
          <w:szCs w:val="22"/>
        </w:rPr>
      </w:pPr>
      <w:r w:rsidRPr="00D05996">
        <w:rPr>
          <w:szCs w:val="22"/>
        </w:rPr>
        <w:t>B. PAKUOTĖS LAPELIS</w:t>
      </w:r>
    </w:p>
    <w:p w14:paraId="7D303690" w14:textId="77777777" w:rsidR="007C7C31" w:rsidRPr="00D05996" w:rsidRDefault="007C7C31" w:rsidP="007C7C31">
      <w:pPr>
        <w:jc w:val="center"/>
        <w:rPr>
          <w:b/>
          <w:szCs w:val="22"/>
        </w:rPr>
      </w:pPr>
      <w:r w:rsidRPr="00D05996">
        <w:rPr>
          <w:szCs w:val="22"/>
        </w:rPr>
        <w:br w:type="page"/>
      </w:r>
      <w:r w:rsidRPr="00D05996">
        <w:rPr>
          <w:b/>
          <w:szCs w:val="22"/>
        </w:rPr>
        <w:lastRenderedPageBreak/>
        <w:t>Pakuotės lapelis: informacija vartotojui</w:t>
      </w:r>
    </w:p>
    <w:p w14:paraId="3DAA300B" w14:textId="77777777" w:rsidR="007C7C31" w:rsidRPr="00D05996" w:rsidRDefault="007C7C31" w:rsidP="007C7C31">
      <w:pPr>
        <w:rPr>
          <w:b/>
          <w:szCs w:val="22"/>
        </w:rPr>
      </w:pPr>
    </w:p>
    <w:p w14:paraId="4501E80B" w14:textId="77777777" w:rsidR="007C7C31" w:rsidRPr="00D05996" w:rsidRDefault="007C7C31" w:rsidP="007C7C31">
      <w:pPr>
        <w:jc w:val="center"/>
        <w:rPr>
          <w:b/>
          <w:szCs w:val="22"/>
        </w:rPr>
      </w:pPr>
      <w:proofErr w:type="spellStart"/>
      <w:r>
        <w:rPr>
          <w:b/>
          <w:szCs w:val="22"/>
        </w:rPr>
        <w:t>Zylumit</w:t>
      </w:r>
      <w:proofErr w:type="spellEnd"/>
      <w:r w:rsidRPr="00D05996">
        <w:rPr>
          <w:b/>
          <w:szCs w:val="22"/>
        </w:rPr>
        <w:t xml:space="preserve"> 500 mg plėvele dengtos tabletės</w:t>
      </w:r>
    </w:p>
    <w:p w14:paraId="752FC3DC" w14:textId="77777777" w:rsidR="007C7C31" w:rsidRPr="00D05996" w:rsidRDefault="007C7C31" w:rsidP="007C7C31">
      <w:pPr>
        <w:ind w:left="567" w:hanging="567"/>
        <w:jc w:val="center"/>
        <w:rPr>
          <w:iCs/>
          <w:color w:val="000000"/>
          <w:szCs w:val="22"/>
        </w:rPr>
      </w:pPr>
    </w:p>
    <w:p w14:paraId="4479D545" w14:textId="77777777" w:rsidR="007C7C31" w:rsidRPr="00D05996" w:rsidRDefault="007C7C31" w:rsidP="007C7C31">
      <w:pPr>
        <w:ind w:left="567" w:hanging="567"/>
        <w:jc w:val="center"/>
        <w:rPr>
          <w:iCs/>
          <w:szCs w:val="22"/>
        </w:rPr>
      </w:pPr>
      <w:proofErr w:type="spellStart"/>
      <w:r w:rsidRPr="00D05996">
        <w:rPr>
          <w:iCs/>
          <w:color w:val="000000"/>
          <w:szCs w:val="22"/>
        </w:rPr>
        <w:t>Azitromicinas</w:t>
      </w:r>
      <w:proofErr w:type="spellEnd"/>
    </w:p>
    <w:p w14:paraId="10F785C5" w14:textId="77777777" w:rsidR="007C7C31" w:rsidRPr="00D05996" w:rsidRDefault="007C7C31" w:rsidP="007C7C31">
      <w:pPr>
        <w:rPr>
          <w:b/>
          <w:szCs w:val="22"/>
        </w:rPr>
      </w:pPr>
    </w:p>
    <w:p w14:paraId="02D397E8" w14:textId="77777777" w:rsidR="007C7C31" w:rsidRPr="00D05996" w:rsidRDefault="007C7C31" w:rsidP="007C7C31">
      <w:pPr>
        <w:rPr>
          <w:szCs w:val="22"/>
        </w:rPr>
      </w:pPr>
      <w:r w:rsidRPr="00D05996">
        <w:rPr>
          <w:b/>
          <w:szCs w:val="22"/>
        </w:rPr>
        <w:t>Atidžiai perskaitykite visą šį lapelį, prieš pradėdami vartoti vaistą, nes jame pateikiama Jums svarbi informacija.</w:t>
      </w:r>
    </w:p>
    <w:p w14:paraId="0A7761BF" w14:textId="77777777" w:rsidR="007C7C31" w:rsidRPr="00D05996" w:rsidRDefault="007C7C31" w:rsidP="007C7C31">
      <w:pPr>
        <w:ind w:left="567" w:hanging="567"/>
        <w:rPr>
          <w:szCs w:val="22"/>
        </w:rPr>
      </w:pPr>
      <w:r w:rsidRPr="00D05996">
        <w:rPr>
          <w:szCs w:val="22"/>
        </w:rPr>
        <w:t>-</w:t>
      </w:r>
      <w:r w:rsidRPr="00D05996">
        <w:rPr>
          <w:szCs w:val="22"/>
        </w:rPr>
        <w:tab/>
        <w:t xml:space="preserve">Neišmeskite šio lapelio, nes vėl gali prireikti jį perskaityti. </w:t>
      </w:r>
    </w:p>
    <w:p w14:paraId="20ED944A" w14:textId="77777777" w:rsidR="007C7C31" w:rsidRPr="00D05996" w:rsidRDefault="007C7C31" w:rsidP="007C7C31">
      <w:pPr>
        <w:ind w:left="567" w:hanging="567"/>
        <w:rPr>
          <w:szCs w:val="22"/>
        </w:rPr>
      </w:pPr>
      <w:r w:rsidRPr="00D05996">
        <w:rPr>
          <w:szCs w:val="22"/>
        </w:rPr>
        <w:t>-</w:t>
      </w:r>
      <w:r w:rsidRPr="00D05996">
        <w:rPr>
          <w:szCs w:val="22"/>
        </w:rPr>
        <w:tab/>
        <w:t>Jeigu kiltų daugiau klausimų, kreipkitės į gydytoją arba vaistininką.</w:t>
      </w:r>
    </w:p>
    <w:p w14:paraId="555E9252" w14:textId="77777777" w:rsidR="007C7C31" w:rsidRPr="00D05996" w:rsidRDefault="007C7C31" w:rsidP="007C7C31">
      <w:pPr>
        <w:ind w:left="567" w:hanging="567"/>
        <w:rPr>
          <w:szCs w:val="22"/>
        </w:rPr>
      </w:pPr>
      <w:r w:rsidRPr="00D05996">
        <w:rPr>
          <w:szCs w:val="22"/>
        </w:rPr>
        <w:t>-</w:t>
      </w:r>
      <w:r w:rsidRPr="00D05996">
        <w:rPr>
          <w:szCs w:val="22"/>
        </w:rPr>
        <w:tab/>
        <w:t>Šis vaistas skirtas tik Jums, todėl kitiems žmonėms jo duoti negalima. Vaistas gali jiems pakenkti (net tiems, kurių ligos požymiai yra tokie patys kaip Jūsų).</w:t>
      </w:r>
      <w:r w:rsidRPr="00D05996">
        <w:rPr>
          <w:color w:val="008000"/>
          <w:szCs w:val="22"/>
        </w:rPr>
        <w:t xml:space="preserve"> </w:t>
      </w:r>
    </w:p>
    <w:p w14:paraId="28202E44" w14:textId="77777777" w:rsidR="007C7C31" w:rsidRPr="00D05996" w:rsidRDefault="007C7C31" w:rsidP="007C7C31">
      <w:pPr>
        <w:ind w:left="567" w:hanging="567"/>
        <w:rPr>
          <w:szCs w:val="22"/>
        </w:rPr>
      </w:pPr>
      <w:r w:rsidRPr="00D05996">
        <w:rPr>
          <w:szCs w:val="22"/>
        </w:rPr>
        <w:t>-</w:t>
      </w:r>
      <w:r w:rsidRPr="00D05996">
        <w:rPr>
          <w:szCs w:val="22"/>
        </w:rPr>
        <w:tab/>
        <w:t>Jeigu pasireiškė šalutinis poveikis (net jeigu jis šiame lapelyje nenurodytas), kreipkitės į gydytoją arba vaistininką. Žr.</w:t>
      </w:r>
      <w:r>
        <w:rPr>
          <w:szCs w:val="22"/>
        </w:rPr>
        <w:t> </w:t>
      </w:r>
      <w:r w:rsidRPr="00D05996">
        <w:rPr>
          <w:szCs w:val="22"/>
        </w:rPr>
        <w:t>4</w:t>
      </w:r>
      <w:r>
        <w:rPr>
          <w:szCs w:val="22"/>
        </w:rPr>
        <w:t> </w:t>
      </w:r>
      <w:r w:rsidRPr="00D05996">
        <w:rPr>
          <w:szCs w:val="22"/>
        </w:rPr>
        <w:t>skyrių.</w:t>
      </w:r>
    </w:p>
    <w:p w14:paraId="759BBA05" w14:textId="77777777" w:rsidR="007C7C31" w:rsidRPr="00D05996" w:rsidRDefault="007C7C31" w:rsidP="007C7C31">
      <w:pPr>
        <w:rPr>
          <w:szCs w:val="22"/>
        </w:rPr>
      </w:pPr>
    </w:p>
    <w:p w14:paraId="723C516B" w14:textId="77777777" w:rsidR="007C7C31" w:rsidRPr="00D05996" w:rsidRDefault="007C7C31" w:rsidP="007C7C31">
      <w:pPr>
        <w:rPr>
          <w:szCs w:val="22"/>
        </w:rPr>
      </w:pPr>
    </w:p>
    <w:p w14:paraId="0F0C5C9A" w14:textId="77777777" w:rsidR="007C7C31" w:rsidRPr="00D05996" w:rsidRDefault="007C7C31" w:rsidP="007C7C31">
      <w:pPr>
        <w:rPr>
          <w:b/>
          <w:szCs w:val="22"/>
        </w:rPr>
      </w:pPr>
      <w:r w:rsidRPr="00D05996">
        <w:rPr>
          <w:b/>
          <w:szCs w:val="22"/>
        </w:rPr>
        <w:t>Apie ką rašoma šiame lapelyje?</w:t>
      </w:r>
    </w:p>
    <w:p w14:paraId="6849349E" w14:textId="77777777" w:rsidR="007C7C31" w:rsidRPr="00D05996" w:rsidRDefault="007C7C31" w:rsidP="007C7C31">
      <w:pPr>
        <w:tabs>
          <w:tab w:val="left" w:pos="567"/>
        </w:tabs>
        <w:rPr>
          <w:szCs w:val="22"/>
        </w:rPr>
      </w:pPr>
      <w:r w:rsidRPr="00D05996">
        <w:rPr>
          <w:szCs w:val="22"/>
        </w:rPr>
        <w:t>1.</w:t>
      </w:r>
      <w:r w:rsidRPr="00D05996">
        <w:rPr>
          <w:szCs w:val="22"/>
        </w:rPr>
        <w:tab/>
        <w:t xml:space="preserve">Kas yra </w:t>
      </w:r>
      <w:proofErr w:type="spellStart"/>
      <w:r>
        <w:rPr>
          <w:szCs w:val="22"/>
        </w:rPr>
        <w:t>Zylumit</w:t>
      </w:r>
      <w:proofErr w:type="spellEnd"/>
      <w:r w:rsidRPr="00D05996">
        <w:rPr>
          <w:szCs w:val="22"/>
        </w:rPr>
        <w:t xml:space="preserve"> ir kam jis vartojamas </w:t>
      </w:r>
    </w:p>
    <w:p w14:paraId="5B7485D6" w14:textId="77777777" w:rsidR="007C7C31" w:rsidRPr="00D05996" w:rsidRDefault="007C7C31" w:rsidP="007C7C31">
      <w:pPr>
        <w:tabs>
          <w:tab w:val="left" w:pos="567"/>
        </w:tabs>
        <w:rPr>
          <w:szCs w:val="22"/>
        </w:rPr>
      </w:pPr>
      <w:r w:rsidRPr="00D05996">
        <w:rPr>
          <w:szCs w:val="22"/>
        </w:rPr>
        <w:t>2.</w:t>
      </w:r>
      <w:r w:rsidRPr="00D05996">
        <w:rPr>
          <w:szCs w:val="22"/>
        </w:rPr>
        <w:tab/>
        <w:t xml:space="preserve">Kas žinotina prieš vartojant </w:t>
      </w:r>
      <w:proofErr w:type="spellStart"/>
      <w:r>
        <w:rPr>
          <w:szCs w:val="22"/>
        </w:rPr>
        <w:t>Zylumit</w:t>
      </w:r>
      <w:proofErr w:type="spellEnd"/>
      <w:r w:rsidRPr="00D05996">
        <w:rPr>
          <w:szCs w:val="22"/>
        </w:rPr>
        <w:t xml:space="preserve"> </w:t>
      </w:r>
    </w:p>
    <w:p w14:paraId="203F46EC" w14:textId="77777777" w:rsidR="007C7C31" w:rsidRPr="00D05996" w:rsidRDefault="007C7C31" w:rsidP="007C7C31">
      <w:pPr>
        <w:tabs>
          <w:tab w:val="left" w:pos="567"/>
        </w:tabs>
        <w:rPr>
          <w:szCs w:val="22"/>
        </w:rPr>
      </w:pPr>
      <w:r w:rsidRPr="00D05996">
        <w:rPr>
          <w:szCs w:val="22"/>
        </w:rPr>
        <w:t>3.</w:t>
      </w:r>
      <w:r w:rsidRPr="00D05996">
        <w:rPr>
          <w:szCs w:val="22"/>
        </w:rPr>
        <w:tab/>
        <w:t xml:space="preserve">Kaip vartoti </w:t>
      </w:r>
      <w:proofErr w:type="spellStart"/>
      <w:r>
        <w:rPr>
          <w:szCs w:val="22"/>
        </w:rPr>
        <w:t>Zylumit</w:t>
      </w:r>
      <w:proofErr w:type="spellEnd"/>
      <w:r w:rsidRPr="00D05996">
        <w:rPr>
          <w:szCs w:val="22"/>
        </w:rPr>
        <w:t xml:space="preserve"> </w:t>
      </w:r>
    </w:p>
    <w:p w14:paraId="36909FF4" w14:textId="77777777" w:rsidR="007C7C31" w:rsidRPr="00D05996" w:rsidRDefault="007C7C31" w:rsidP="007C7C31">
      <w:pPr>
        <w:tabs>
          <w:tab w:val="left" w:pos="567"/>
        </w:tabs>
        <w:rPr>
          <w:szCs w:val="22"/>
        </w:rPr>
      </w:pPr>
      <w:r w:rsidRPr="00D05996">
        <w:rPr>
          <w:szCs w:val="22"/>
        </w:rPr>
        <w:t>4.</w:t>
      </w:r>
      <w:r w:rsidRPr="00D05996">
        <w:rPr>
          <w:szCs w:val="22"/>
        </w:rPr>
        <w:tab/>
        <w:t xml:space="preserve">Galimas šalutinis poveikis </w:t>
      </w:r>
    </w:p>
    <w:p w14:paraId="655533C6" w14:textId="77777777" w:rsidR="007C7C31" w:rsidRPr="00D05996" w:rsidRDefault="007C7C31" w:rsidP="007C7C31">
      <w:pPr>
        <w:tabs>
          <w:tab w:val="left" w:pos="567"/>
        </w:tabs>
        <w:rPr>
          <w:szCs w:val="22"/>
        </w:rPr>
      </w:pPr>
      <w:r w:rsidRPr="00D05996">
        <w:rPr>
          <w:szCs w:val="22"/>
        </w:rPr>
        <w:t>5.</w:t>
      </w:r>
      <w:r w:rsidRPr="00D05996">
        <w:rPr>
          <w:szCs w:val="22"/>
        </w:rPr>
        <w:tab/>
        <w:t xml:space="preserve">Kaip laikyti </w:t>
      </w:r>
      <w:proofErr w:type="spellStart"/>
      <w:r>
        <w:rPr>
          <w:szCs w:val="22"/>
        </w:rPr>
        <w:t>Zylumit</w:t>
      </w:r>
      <w:proofErr w:type="spellEnd"/>
      <w:r w:rsidRPr="00D05996">
        <w:rPr>
          <w:szCs w:val="22"/>
        </w:rPr>
        <w:t xml:space="preserve"> </w:t>
      </w:r>
    </w:p>
    <w:p w14:paraId="10B00E7F" w14:textId="77777777" w:rsidR="007C7C31" w:rsidRPr="00D05996" w:rsidRDefault="007C7C31" w:rsidP="007C7C31">
      <w:pPr>
        <w:tabs>
          <w:tab w:val="left" w:pos="567"/>
        </w:tabs>
        <w:rPr>
          <w:szCs w:val="22"/>
        </w:rPr>
      </w:pPr>
      <w:r w:rsidRPr="00D05996">
        <w:rPr>
          <w:szCs w:val="22"/>
        </w:rPr>
        <w:t>6.</w:t>
      </w:r>
      <w:r w:rsidRPr="00D05996">
        <w:rPr>
          <w:szCs w:val="22"/>
        </w:rPr>
        <w:tab/>
        <w:t>Pakuotės turinys ir kita informacija</w:t>
      </w:r>
    </w:p>
    <w:p w14:paraId="4D28D043" w14:textId="77777777" w:rsidR="007C7C31" w:rsidRPr="00D05996" w:rsidRDefault="007C7C31" w:rsidP="007C7C31">
      <w:pPr>
        <w:rPr>
          <w:szCs w:val="22"/>
        </w:rPr>
      </w:pPr>
    </w:p>
    <w:p w14:paraId="31CA8809" w14:textId="77777777" w:rsidR="007C7C31" w:rsidRPr="00D05996" w:rsidRDefault="007C7C31" w:rsidP="007C7C31">
      <w:pPr>
        <w:rPr>
          <w:szCs w:val="22"/>
        </w:rPr>
      </w:pPr>
    </w:p>
    <w:p w14:paraId="41D1981D" w14:textId="77777777" w:rsidR="007C7C31" w:rsidRPr="00D05996" w:rsidRDefault="007C7C31" w:rsidP="007C7C31">
      <w:pPr>
        <w:tabs>
          <w:tab w:val="left" w:pos="567"/>
        </w:tabs>
        <w:rPr>
          <w:b/>
          <w:szCs w:val="22"/>
        </w:rPr>
      </w:pPr>
      <w:r w:rsidRPr="00D05996">
        <w:rPr>
          <w:b/>
          <w:szCs w:val="22"/>
        </w:rPr>
        <w:t>1.</w:t>
      </w:r>
      <w:r w:rsidRPr="00D05996">
        <w:rPr>
          <w:b/>
          <w:szCs w:val="22"/>
        </w:rPr>
        <w:tab/>
        <w:t xml:space="preserve">Kas yra </w:t>
      </w:r>
      <w:proofErr w:type="spellStart"/>
      <w:r>
        <w:rPr>
          <w:b/>
          <w:szCs w:val="22"/>
        </w:rPr>
        <w:t>Zylumit</w:t>
      </w:r>
      <w:proofErr w:type="spellEnd"/>
      <w:r w:rsidRPr="00D05996">
        <w:rPr>
          <w:b/>
          <w:szCs w:val="22"/>
        </w:rPr>
        <w:t xml:space="preserve"> ir kam jis vartojamas</w:t>
      </w:r>
    </w:p>
    <w:p w14:paraId="20C55805" w14:textId="77777777" w:rsidR="007C7C31" w:rsidRPr="00D05996" w:rsidRDefault="007C7C31" w:rsidP="007C7C31">
      <w:pPr>
        <w:rPr>
          <w:szCs w:val="22"/>
        </w:rPr>
      </w:pPr>
    </w:p>
    <w:p w14:paraId="4DCE763B" w14:textId="77777777" w:rsidR="007C7C31" w:rsidRPr="00D05996" w:rsidRDefault="007C7C31" w:rsidP="007C7C31">
      <w:pPr>
        <w:rPr>
          <w:szCs w:val="22"/>
        </w:rPr>
      </w:pPr>
      <w:proofErr w:type="spellStart"/>
      <w:r w:rsidRPr="00D05996">
        <w:rPr>
          <w:szCs w:val="22"/>
        </w:rPr>
        <w:t>Azitromicinas</w:t>
      </w:r>
      <w:proofErr w:type="spellEnd"/>
      <w:r w:rsidRPr="00D05996">
        <w:rPr>
          <w:szCs w:val="22"/>
        </w:rPr>
        <w:t xml:space="preserve"> priklauso vaistų, vadinamų </w:t>
      </w:r>
      <w:proofErr w:type="spellStart"/>
      <w:r w:rsidRPr="00D05996">
        <w:rPr>
          <w:szCs w:val="22"/>
        </w:rPr>
        <w:t>makrolidiniais</w:t>
      </w:r>
      <w:proofErr w:type="spellEnd"/>
      <w:r w:rsidRPr="00D05996">
        <w:rPr>
          <w:szCs w:val="22"/>
        </w:rPr>
        <w:t xml:space="preserve"> antibiotikais, grupei. Antibiotikai vartojami infekcinėms ligoms, sukeltoms mikroorganizmų, t. y. bakterijų, gydyti.</w:t>
      </w:r>
    </w:p>
    <w:p w14:paraId="049A9B0A" w14:textId="77777777" w:rsidR="007C7C31" w:rsidRPr="00D05996" w:rsidRDefault="007C7C31" w:rsidP="007C7C31">
      <w:pPr>
        <w:rPr>
          <w:szCs w:val="22"/>
        </w:rPr>
      </w:pPr>
    </w:p>
    <w:p w14:paraId="3A3A8DCC" w14:textId="77777777" w:rsidR="007C7C31" w:rsidRPr="00D05996" w:rsidRDefault="007C7C31" w:rsidP="007C7C31">
      <w:pPr>
        <w:rPr>
          <w:szCs w:val="22"/>
        </w:rPr>
      </w:pPr>
      <w:proofErr w:type="spellStart"/>
      <w:r w:rsidRPr="00D05996">
        <w:rPr>
          <w:szCs w:val="22"/>
        </w:rPr>
        <w:t>Azitromicinas</w:t>
      </w:r>
      <w:proofErr w:type="spellEnd"/>
      <w:r w:rsidRPr="00D05996">
        <w:rPr>
          <w:szCs w:val="22"/>
        </w:rPr>
        <w:t xml:space="preserve"> vartojamas tam tikroms infekcinėms ligoms, sukeltoms jam jautrių bakterijų, gydyti. Tai:</w:t>
      </w:r>
    </w:p>
    <w:p w14:paraId="735EA9AB" w14:textId="77777777" w:rsidR="007C7C31" w:rsidRPr="00D05996" w:rsidRDefault="007C7C31" w:rsidP="007C7C31">
      <w:pPr>
        <w:ind w:left="567" w:hanging="567"/>
        <w:rPr>
          <w:szCs w:val="22"/>
        </w:rPr>
      </w:pPr>
      <w:r w:rsidRPr="00D05996">
        <w:rPr>
          <w:szCs w:val="22"/>
        </w:rPr>
        <w:t>-</w:t>
      </w:r>
      <w:r w:rsidRPr="00D05996">
        <w:rPr>
          <w:szCs w:val="22"/>
        </w:rPr>
        <w:tab/>
        <w:t xml:space="preserve">krūtinės, ryklės ar nosies infekcinės ligos (pvz., bronchitas, pneumonija, </w:t>
      </w:r>
      <w:proofErr w:type="spellStart"/>
      <w:r w:rsidRPr="00D05996">
        <w:rPr>
          <w:szCs w:val="22"/>
        </w:rPr>
        <w:t>tonzilitas</w:t>
      </w:r>
      <w:proofErr w:type="spellEnd"/>
      <w:r w:rsidRPr="00D05996">
        <w:rPr>
          <w:szCs w:val="22"/>
        </w:rPr>
        <w:t xml:space="preserve">, ryklės uždegimas </w:t>
      </w:r>
      <w:r>
        <w:rPr>
          <w:szCs w:val="22"/>
        </w:rPr>
        <w:t>[</w:t>
      </w:r>
      <w:proofErr w:type="spellStart"/>
      <w:r w:rsidRPr="00D05996">
        <w:rPr>
          <w:szCs w:val="22"/>
        </w:rPr>
        <w:t>faringitas</w:t>
      </w:r>
      <w:proofErr w:type="spellEnd"/>
      <w:r>
        <w:rPr>
          <w:szCs w:val="22"/>
        </w:rPr>
        <w:t>]</w:t>
      </w:r>
      <w:r w:rsidRPr="00D05996">
        <w:rPr>
          <w:szCs w:val="22"/>
        </w:rPr>
        <w:t xml:space="preserve"> ir sinusitas);</w:t>
      </w:r>
    </w:p>
    <w:p w14:paraId="119FE7CE" w14:textId="77777777" w:rsidR="007C7C31" w:rsidRPr="00D05996" w:rsidRDefault="007C7C31" w:rsidP="007C7C31">
      <w:pPr>
        <w:ind w:left="567" w:hanging="567"/>
        <w:rPr>
          <w:szCs w:val="22"/>
        </w:rPr>
      </w:pPr>
      <w:r w:rsidRPr="00D05996">
        <w:rPr>
          <w:szCs w:val="22"/>
        </w:rPr>
        <w:t>-</w:t>
      </w:r>
      <w:r w:rsidRPr="00D05996">
        <w:rPr>
          <w:szCs w:val="22"/>
        </w:rPr>
        <w:tab/>
        <w:t>ausų infekcinės ligos;</w:t>
      </w:r>
    </w:p>
    <w:p w14:paraId="3E8C85DB" w14:textId="77777777" w:rsidR="007C7C31" w:rsidRPr="00D05996" w:rsidRDefault="007C7C31" w:rsidP="007C7C31">
      <w:pPr>
        <w:ind w:left="567" w:hanging="567"/>
        <w:rPr>
          <w:szCs w:val="22"/>
        </w:rPr>
      </w:pPr>
      <w:r w:rsidRPr="00D05996">
        <w:rPr>
          <w:szCs w:val="22"/>
        </w:rPr>
        <w:t>-</w:t>
      </w:r>
      <w:r w:rsidRPr="00D05996">
        <w:rPr>
          <w:szCs w:val="22"/>
        </w:rPr>
        <w:tab/>
        <w:t>odos ir minkštųjų audinių infekcinės ligos, išskyrus infekuotas nudegimo žaizdas;</w:t>
      </w:r>
    </w:p>
    <w:p w14:paraId="2FF7E8FE" w14:textId="77777777" w:rsidR="007C7C31" w:rsidRPr="00D05996" w:rsidRDefault="007C7C31" w:rsidP="007C7C31">
      <w:pPr>
        <w:ind w:left="567" w:hanging="567"/>
        <w:rPr>
          <w:szCs w:val="22"/>
        </w:rPr>
      </w:pPr>
      <w:r w:rsidRPr="00D05996">
        <w:rPr>
          <w:szCs w:val="22"/>
        </w:rPr>
        <w:t>-</w:t>
      </w:r>
      <w:r w:rsidRPr="00D05996">
        <w:rPr>
          <w:szCs w:val="22"/>
        </w:rPr>
        <w:tab/>
        <w:t xml:space="preserve">vamzdelio, kuriuo šlapimas išteka iš šlapimo pūslės (šlaplės) arba gimdos kaklelio infekcinės ligos, sukeltos bakterijų </w:t>
      </w:r>
      <w:proofErr w:type="spellStart"/>
      <w:r w:rsidRPr="00D05996">
        <w:rPr>
          <w:i/>
          <w:szCs w:val="22"/>
        </w:rPr>
        <w:t>Chlamidia</w:t>
      </w:r>
      <w:proofErr w:type="spellEnd"/>
      <w:r w:rsidRPr="00D05996">
        <w:rPr>
          <w:i/>
          <w:szCs w:val="22"/>
        </w:rPr>
        <w:t xml:space="preserve"> </w:t>
      </w:r>
      <w:proofErr w:type="spellStart"/>
      <w:r w:rsidRPr="00D05996">
        <w:rPr>
          <w:i/>
          <w:szCs w:val="22"/>
        </w:rPr>
        <w:t>trachomatis</w:t>
      </w:r>
      <w:proofErr w:type="spellEnd"/>
      <w:r w:rsidRPr="00D05996">
        <w:rPr>
          <w:i/>
          <w:szCs w:val="22"/>
        </w:rPr>
        <w:t>.</w:t>
      </w:r>
      <w:r w:rsidRPr="00D05996">
        <w:rPr>
          <w:szCs w:val="22"/>
        </w:rPr>
        <w:t xml:space="preserve"> </w:t>
      </w:r>
    </w:p>
    <w:p w14:paraId="54B22839" w14:textId="77777777" w:rsidR="007C7C31" w:rsidRPr="00D05996" w:rsidRDefault="007C7C31" w:rsidP="007C7C31">
      <w:pPr>
        <w:rPr>
          <w:szCs w:val="22"/>
        </w:rPr>
      </w:pPr>
    </w:p>
    <w:p w14:paraId="51BDE547" w14:textId="77777777" w:rsidR="007C7C31" w:rsidRPr="00D05996" w:rsidRDefault="007C7C31" w:rsidP="007C7C31">
      <w:pPr>
        <w:rPr>
          <w:szCs w:val="22"/>
        </w:rPr>
      </w:pPr>
    </w:p>
    <w:p w14:paraId="7D11B513" w14:textId="77777777" w:rsidR="007C7C31" w:rsidRPr="00D05996" w:rsidRDefault="007C7C31" w:rsidP="007C7C31">
      <w:pPr>
        <w:tabs>
          <w:tab w:val="left" w:pos="567"/>
        </w:tabs>
        <w:rPr>
          <w:b/>
          <w:szCs w:val="22"/>
        </w:rPr>
      </w:pPr>
      <w:r w:rsidRPr="00D05996">
        <w:rPr>
          <w:b/>
          <w:szCs w:val="22"/>
        </w:rPr>
        <w:t>2.</w:t>
      </w:r>
      <w:r w:rsidRPr="00D05996">
        <w:rPr>
          <w:b/>
          <w:szCs w:val="22"/>
        </w:rPr>
        <w:tab/>
        <w:t xml:space="preserve">Kas žinotina prieš vartojant </w:t>
      </w:r>
      <w:proofErr w:type="spellStart"/>
      <w:r>
        <w:rPr>
          <w:b/>
          <w:szCs w:val="22"/>
        </w:rPr>
        <w:t>Zylumit</w:t>
      </w:r>
      <w:proofErr w:type="spellEnd"/>
    </w:p>
    <w:p w14:paraId="2B5C8367" w14:textId="77777777" w:rsidR="007C7C31" w:rsidRPr="00D05996" w:rsidRDefault="007C7C31" w:rsidP="007C7C31">
      <w:pPr>
        <w:rPr>
          <w:szCs w:val="22"/>
        </w:rPr>
      </w:pPr>
    </w:p>
    <w:p w14:paraId="1729D6AB" w14:textId="77777777" w:rsidR="007C7C31" w:rsidRPr="00D05996" w:rsidRDefault="007C7C31" w:rsidP="007C7C31">
      <w:pPr>
        <w:rPr>
          <w:b/>
          <w:szCs w:val="22"/>
        </w:rPr>
      </w:pPr>
      <w:proofErr w:type="spellStart"/>
      <w:r>
        <w:rPr>
          <w:b/>
          <w:szCs w:val="22"/>
        </w:rPr>
        <w:t>Zylumit</w:t>
      </w:r>
      <w:proofErr w:type="spellEnd"/>
      <w:r w:rsidRPr="00D05996">
        <w:rPr>
          <w:b/>
          <w:szCs w:val="22"/>
        </w:rPr>
        <w:t xml:space="preserve"> vartoti negalima:</w:t>
      </w:r>
    </w:p>
    <w:p w14:paraId="3B1D2634" w14:textId="77777777" w:rsidR="007C7C31" w:rsidRPr="00D05996" w:rsidRDefault="007C7C31" w:rsidP="007C7C31">
      <w:pPr>
        <w:ind w:left="567" w:hanging="567"/>
        <w:rPr>
          <w:szCs w:val="22"/>
        </w:rPr>
      </w:pPr>
      <w:r w:rsidRPr="00D05996">
        <w:rPr>
          <w:szCs w:val="22"/>
        </w:rPr>
        <w:t>-</w:t>
      </w:r>
      <w:r w:rsidRPr="00D05996">
        <w:rPr>
          <w:szCs w:val="22"/>
        </w:rPr>
        <w:tab/>
        <w:t xml:space="preserve">jeigu yra </w:t>
      </w:r>
      <w:r w:rsidRPr="00D05996">
        <w:rPr>
          <w:b/>
          <w:szCs w:val="22"/>
        </w:rPr>
        <w:t>alergija</w:t>
      </w:r>
      <w:r w:rsidRPr="00D05996">
        <w:rPr>
          <w:szCs w:val="22"/>
        </w:rPr>
        <w:t xml:space="preserve"> </w:t>
      </w:r>
      <w:proofErr w:type="spellStart"/>
      <w:r w:rsidRPr="00D05996">
        <w:rPr>
          <w:szCs w:val="22"/>
        </w:rPr>
        <w:t>azitromicino</w:t>
      </w:r>
      <w:proofErr w:type="spellEnd"/>
      <w:r w:rsidRPr="00D05996">
        <w:rPr>
          <w:szCs w:val="22"/>
        </w:rPr>
        <w:t xml:space="preserve"> </w:t>
      </w:r>
      <w:proofErr w:type="spellStart"/>
      <w:r w:rsidRPr="00D05996">
        <w:rPr>
          <w:szCs w:val="22"/>
        </w:rPr>
        <w:t>dihidratui</w:t>
      </w:r>
      <w:proofErr w:type="spellEnd"/>
      <w:r w:rsidRPr="00D05996">
        <w:rPr>
          <w:szCs w:val="22"/>
        </w:rPr>
        <w:t xml:space="preserve">, </w:t>
      </w:r>
      <w:proofErr w:type="spellStart"/>
      <w:r w:rsidRPr="00D05996">
        <w:rPr>
          <w:szCs w:val="22"/>
        </w:rPr>
        <w:t>eritromicinui</w:t>
      </w:r>
      <w:proofErr w:type="spellEnd"/>
      <w:r w:rsidRPr="00D05996">
        <w:rPr>
          <w:szCs w:val="22"/>
        </w:rPr>
        <w:t xml:space="preserve"> arba bet kuriam kitam </w:t>
      </w:r>
      <w:proofErr w:type="spellStart"/>
      <w:r w:rsidRPr="00D05996">
        <w:rPr>
          <w:szCs w:val="22"/>
        </w:rPr>
        <w:t>makrolidiniam</w:t>
      </w:r>
      <w:proofErr w:type="spellEnd"/>
      <w:r w:rsidRPr="00D05996">
        <w:rPr>
          <w:szCs w:val="22"/>
        </w:rPr>
        <w:t xml:space="preserve"> arba </w:t>
      </w:r>
      <w:proofErr w:type="spellStart"/>
      <w:r w:rsidRPr="00D05996">
        <w:rPr>
          <w:szCs w:val="22"/>
        </w:rPr>
        <w:t>ketolidiniam</w:t>
      </w:r>
      <w:proofErr w:type="spellEnd"/>
      <w:r w:rsidRPr="00D05996">
        <w:rPr>
          <w:szCs w:val="22"/>
        </w:rPr>
        <w:t xml:space="preserve"> antibiotikui;</w:t>
      </w:r>
    </w:p>
    <w:p w14:paraId="684F68B0" w14:textId="77777777" w:rsidR="007C7C31" w:rsidRPr="00D05996" w:rsidRDefault="007C7C31" w:rsidP="007C7C31">
      <w:pPr>
        <w:ind w:left="567" w:hanging="567"/>
        <w:rPr>
          <w:szCs w:val="22"/>
        </w:rPr>
      </w:pPr>
      <w:r w:rsidRPr="00D05996">
        <w:rPr>
          <w:szCs w:val="22"/>
        </w:rPr>
        <w:t>-</w:t>
      </w:r>
      <w:r w:rsidRPr="00D05996">
        <w:rPr>
          <w:szCs w:val="22"/>
        </w:rPr>
        <w:tab/>
        <w:t>jeigu yra alergija bet kuriai pagalbinei šio vaisto medžiagai (jos išvardytos 6</w:t>
      </w:r>
      <w:r>
        <w:rPr>
          <w:szCs w:val="22"/>
        </w:rPr>
        <w:t> </w:t>
      </w:r>
      <w:r w:rsidRPr="00D05996">
        <w:rPr>
          <w:szCs w:val="22"/>
        </w:rPr>
        <w:t>skyriuje).</w:t>
      </w:r>
    </w:p>
    <w:p w14:paraId="497012EF" w14:textId="77777777" w:rsidR="007C7C31" w:rsidRPr="00D05996" w:rsidRDefault="007C7C31" w:rsidP="007C7C31">
      <w:pPr>
        <w:rPr>
          <w:szCs w:val="22"/>
        </w:rPr>
      </w:pPr>
    </w:p>
    <w:p w14:paraId="6B934359" w14:textId="77777777" w:rsidR="007C7C31" w:rsidRPr="00D05996" w:rsidRDefault="007C7C31" w:rsidP="007C7C31">
      <w:pPr>
        <w:rPr>
          <w:b/>
          <w:szCs w:val="22"/>
        </w:rPr>
      </w:pPr>
      <w:r w:rsidRPr="00D05996">
        <w:rPr>
          <w:b/>
          <w:szCs w:val="22"/>
        </w:rPr>
        <w:t xml:space="preserve">Įspėjimai ir atsargumo priemonės </w:t>
      </w:r>
    </w:p>
    <w:p w14:paraId="0B8B9616" w14:textId="77777777" w:rsidR="007C7C31" w:rsidRPr="00D05996" w:rsidRDefault="007C7C31" w:rsidP="007C7C31">
      <w:pPr>
        <w:rPr>
          <w:szCs w:val="22"/>
        </w:rPr>
      </w:pPr>
      <w:r w:rsidRPr="00D05996">
        <w:rPr>
          <w:szCs w:val="22"/>
        </w:rPr>
        <w:t xml:space="preserve">Pasitarkite su gydytoju arba vaistininku, prieš pradėdami vartoti </w:t>
      </w:r>
      <w:proofErr w:type="spellStart"/>
      <w:r>
        <w:rPr>
          <w:szCs w:val="22"/>
        </w:rPr>
        <w:t>Zylumit</w:t>
      </w:r>
      <w:proofErr w:type="spellEnd"/>
      <w:r w:rsidRPr="00D05996">
        <w:rPr>
          <w:szCs w:val="22"/>
        </w:rPr>
        <w:t>, jeigu:</w:t>
      </w:r>
    </w:p>
    <w:p w14:paraId="05097B13" w14:textId="77777777" w:rsidR="007C7C31" w:rsidRPr="00D05996" w:rsidRDefault="007C7C31" w:rsidP="007C7C31">
      <w:pPr>
        <w:ind w:left="567" w:hanging="567"/>
        <w:rPr>
          <w:szCs w:val="22"/>
        </w:rPr>
      </w:pPr>
      <w:r w:rsidRPr="00D05996">
        <w:rPr>
          <w:szCs w:val="22"/>
        </w:rPr>
        <w:t>-</w:t>
      </w:r>
      <w:r w:rsidRPr="00D05996">
        <w:rPr>
          <w:szCs w:val="22"/>
        </w:rPr>
        <w:tab/>
        <w:t>Jums yra sunkių kepenų ar inkstų sutrikimų;</w:t>
      </w:r>
    </w:p>
    <w:p w14:paraId="57C33A67" w14:textId="77777777" w:rsidR="007C7C31" w:rsidRPr="00D05996" w:rsidRDefault="007C7C31" w:rsidP="007C7C31">
      <w:pPr>
        <w:ind w:left="567" w:hanging="567"/>
        <w:rPr>
          <w:szCs w:val="22"/>
        </w:rPr>
      </w:pPr>
      <w:r w:rsidRPr="00D05996">
        <w:rPr>
          <w:szCs w:val="22"/>
        </w:rPr>
        <w:t>-</w:t>
      </w:r>
      <w:r w:rsidRPr="00D05996">
        <w:rPr>
          <w:szCs w:val="22"/>
        </w:rPr>
        <w:tab/>
        <w:t xml:space="preserve">Jums yra sunkus širdies sutrikimas arba širdies plakimo sutrikimų, pvz., ilgojo QT sindromas (tai parodo elektrokardiograma arba </w:t>
      </w:r>
      <w:proofErr w:type="spellStart"/>
      <w:r w:rsidRPr="00D05996">
        <w:rPr>
          <w:szCs w:val="22"/>
        </w:rPr>
        <w:t>elektrokardiografas</w:t>
      </w:r>
      <w:proofErr w:type="spellEnd"/>
      <w:r w:rsidRPr="00D05996">
        <w:rPr>
          <w:szCs w:val="22"/>
        </w:rPr>
        <w:t>);</w:t>
      </w:r>
    </w:p>
    <w:p w14:paraId="77A46B97" w14:textId="77777777" w:rsidR="007C7C31" w:rsidRPr="00D05996" w:rsidRDefault="007C7C31" w:rsidP="007C7C31">
      <w:pPr>
        <w:ind w:left="567" w:hanging="567"/>
        <w:rPr>
          <w:szCs w:val="22"/>
        </w:rPr>
      </w:pPr>
      <w:r w:rsidRPr="00D05996">
        <w:rPr>
          <w:szCs w:val="22"/>
        </w:rPr>
        <w:t>-</w:t>
      </w:r>
      <w:r w:rsidRPr="00D05996">
        <w:rPr>
          <w:szCs w:val="22"/>
        </w:rPr>
        <w:tab/>
        <w:t>Jūsų kraujyje yra per mažas kalio arba magnio kiekis;</w:t>
      </w:r>
    </w:p>
    <w:p w14:paraId="79C06874" w14:textId="77777777" w:rsidR="007C7C31" w:rsidRPr="00D05996" w:rsidRDefault="007C7C31" w:rsidP="007C7C31">
      <w:pPr>
        <w:ind w:left="567" w:hanging="567"/>
        <w:rPr>
          <w:szCs w:val="22"/>
        </w:rPr>
      </w:pPr>
      <w:r w:rsidRPr="00D05996">
        <w:rPr>
          <w:szCs w:val="22"/>
        </w:rPr>
        <w:t>-</w:t>
      </w:r>
      <w:r w:rsidRPr="00D05996">
        <w:rPr>
          <w:szCs w:val="22"/>
        </w:rPr>
        <w:tab/>
        <w:t>Jums atsirado kitokios in</w:t>
      </w:r>
      <w:r>
        <w:rPr>
          <w:szCs w:val="22"/>
        </w:rPr>
        <w:t>f</w:t>
      </w:r>
      <w:r w:rsidRPr="00D05996">
        <w:rPr>
          <w:szCs w:val="22"/>
        </w:rPr>
        <w:t>ekcinės ligos požymių;</w:t>
      </w:r>
    </w:p>
    <w:p w14:paraId="657419DB" w14:textId="77777777" w:rsidR="007C7C31" w:rsidRPr="00D05996" w:rsidRDefault="007C7C31" w:rsidP="007C7C31">
      <w:pPr>
        <w:ind w:left="567" w:hanging="567"/>
        <w:rPr>
          <w:szCs w:val="22"/>
        </w:rPr>
      </w:pPr>
      <w:r w:rsidRPr="00D05996">
        <w:rPr>
          <w:szCs w:val="22"/>
        </w:rPr>
        <w:lastRenderedPageBreak/>
        <w:t>-</w:t>
      </w:r>
      <w:r w:rsidRPr="00D05996">
        <w:rPr>
          <w:szCs w:val="22"/>
        </w:rPr>
        <w:tab/>
        <w:t xml:space="preserve">Jūs vartojate skalsių darinių, pvz., ergotamino (migrenai gydyti), kadangi šių vaistų kartu su </w:t>
      </w:r>
      <w:proofErr w:type="spellStart"/>
      <w:r w:rsidRPr="00D05996">
        <w:rPr>
          <w:szCs w:val="22"/>
        </w:rPr>
        <w:t>azitromicinu</w:t>
      </w:r>
      <w:proofErr w:type="spellEnd"/>
      <w:r w:rsidRPr="00D05996">
        <w:rPr>
          <w:szCs w:val="22"/>
        </w:rPr>
        <w:t xml:space="preserve"> vartoti negalima (žr. poskyrį „Kiti vaistai ir </w:t>
      </w:r>
      <w:proofErr w:type="spellStart"/>
      <w:r>
        <w:rPr>
          <w:szCs w:val="22"/>
        </w:rPr>
        <w:t>Zylumit</w:t>
      </w:r>
      <w:proofErr w:type="spellEnd"/>
      <w:r w:rsidRPr="00D05996">
        <w:rPr>
          <w:szCs w:val="22"/>
        </w:rPr>
        <w:t>“);</w:t>
      </w:r>
    </w:p>
    <w:p w14:paraId="3210E02B" w14:textId="77777777" w:rsidR="007C7C31" w:rsidRPr="00D05996" w:rsidRDefault="007C7C31" w:rsidP="007C7C31">
      <w:pPr>
        <w:ind w:left="567" w:hanging="567"/>
        <w:rPr>
          <w:szCs w:val="22"/>
        </w:rPr>
      </w:pPr>
      <w:r w:rsidRPr="00D05996">
        <w:rPr>
          <w:szCs w:val="22"/>
        </w:rPr>
        <w:t>-</w:t>
      </w:r>
      <w:r w:rsidRPr="00D05996">
        <w:rPr>
          <w:szCs w:val="22"/>
        </w:rPr>
        <w:tab/>
        <w:t xml:space="preserve">Jums yra tam tikros rūšies raumenų silpnumas, vadinamas </w:t>
      </w:r>
      <w:proofErr w:type="spellStart"/>
      <w:r>
        <w:rPr>
          <w:szCs w:val="22"/>
        </w:rPr>
        <w:t>generalizuota</w:t>
      </w:r>
      <w:proofErr w:type="spellEnd"/>
      <w:r>
        <w:rPr>
          <w:szCs w:val="22"/>
        </w:rPr>
        <w:t xml:space="preserve"> </w:t>
      </w:r>
      <w:proofErr w:type="spellStart"/>
      <w:r w:rsidRPr="00D05996">
        <w:rPr>
          <w:szCs w:val="22"/>
        </w:rPr>
        <w:t>miastenija</w:t>
      </w:r>
      <w:proofErr w:type="spellEnd"/>
      <w:r>
        <w:rPr>
          <w:szCs w:val="22"/>
        </w:rPr>
        <w:t xml:space="preserve"> </w:t>
      </w:r>
      <w:r w:rsidRPr="00B94016">
        <w:t>(</w:t>
      </w:r>
      <w:proofErr w:type="spellStart"/>
      <w:r>
        <w:rPr>
          <w:i/>
          <w:szCs w:val="22"/>
        </w:rPr>
        <w:t>myasthenia</w:t>
      </w:r>
      <w:proofErr w:type="spellEnd"/>
      <w:r>
        <w:rPr>
          <w:i/>
          <w:szCs w:val="22"/>
        </w:rPr>
        <w:t xml:space="preserve"> gravis</w:t>
      </w:r>
      <w:r w:rsidRPr="00B94016">
        <w:t>)</w:t>
      </w:r>
      <w:r w:rsidRPr="00D05996">
        <w:rPr>
          <w:szCs w:val="22"/>
        </w:rPr>
        <w:t>;</w:t>
      </w:r>
    </w:p>
    <w:p w14:paraId="4C74A3E4" w14:textId="77777777" w:rsidR="007C7C31" w:rsidRPr="00D05996" w:rsidRDefault="007C7C31" w:rsidP="007C7C31">
      <w:pPr>
        <w:ind w:left="567" w:hanging="567"/>
        <w:rPr>
          <w:szCs w:val="22"/>
        </w:rPr>
      </w:pPr>
      <w:r w:rsidRPr="00D05996">
        <w:rPr>
          <w:szCs w:val="22"/>
        </w:rPr>
        <w:t>-</w:t>
      </w:r>
      <w:r w:rsidRPr="00D05996">
        <w:rPr>
          <w:szCs w:val="22"/>
        </w:rPr>
        <w:tab/>
        <w:t>Jūs turite nervų (neurologinių) arba proto (psichikos) sutrikimų.</w:t>
      </w:r>
    </w:p>
    <w:p w14:paraId="31C04C9A" w14:textId="77777777" w:rsidR="007C7C31" w:rsidRPr="00D05996" w:rsidRDefault="007C7C31" w:rsidP="007C7C31">
      <w:pPr>
        <w:rPr>
          <w:b/>
          <w:szCs w:val="22"/>
        </w:rPr>
      </w:pPr>
    </w:p>
    <w:p w14:paraId="39478391" w14:textId="77777777" w:rsidR="007C7C31" w:rsidRPr="00D05996" w:rsidRDefault="007C7C31" w:rsidP="007C7C31">
      <w:pPr>
        <w:rPr>
          <w:b/>
          <w:szCs w:val="22"/>
        </w:rPr>
      </w:pPr>
      <w:r w:rsidRPr="00D05996">
        <w:rPr>
          <w:b/>
          <w:szCs w:val="22"/>
        </w:rPr>
        <w:t xml:space="preserve">Kiti vaistai ir </w:t>
      </w:r>
      <w:proofErr w:type="spellStart"/>
      <w:r>
        <w:rPr>
          <w:b/>
          <w:szCs w:val="22"/>
        </w:rPr>
        <w:t>Zylumit</w:t>
      </w:r>
      <w:proofErr w:type="spellEnd"/>
      <w:r w:rsidRPr="00D05996">
        <w:rPr>
          <w:b/>
          <w:szCs w:val="22"/>
        </w:rPr>
        <w:t xml:space="preserve"> </w:t>
      </w:r>
    </w:p>
    <w:p w14:paraId="078F206E" w14:textId="77777777" w:rsidR="007C7C31" w:rsidRPr="00D05996" w:rsidRDefault="007C7C31" w:rsidP="007C7C31">
      <w:pPr>
        <w:rPr>
          <w:szCs w:val="22"/>
        </w:rPr>
      </w:pPr>
      <w:r w:rsidRPr="00D05996">
        <w:rPr>
          <w:szCs w:val="22"/>
        </w:rPr>
        <w:t>Jeigu vartojate ar neseniai vartojote kitų vaistų arba dėl to nesate tikri, apie tai pasakykite gydytojui.</w:t>
      </w:r>
    </w:p>
    <w:p w14:paraId="18DBCBC5" w14:textId="77777777" w:rsidR="007C7C31" w:rsidRPr="00D05996" w:rsidRDefault="007C7C31" w:rsidP="007C7C31">
      <w:pPr>
        <w:rPr>
          <w:szCs w:val="22"/>
        </w:rPr>
      </w:pPr>
    </w:p>
    <w:p w14:paraId="4324F3B2" w14:textId="77777777" w:rsidR="007C7C31" w:rsidRPr="00D05996" w:rsidRDefault="007C7C31" w:rsidP="007C7C31">
      <w:pPr>
        <w:rPr>
          <w:szCs w:val="22"/>
        </w:rPr>
      </w:pPr>
      <w:r w:rsidRPr="00D05996">
        <w:rPr>
          <w:szCs w:val="22"/>
        </w:rPr>
        <w:t>Pasakykite gydytojui arba vaistininkui, jeigu vartojate kurio nors iš toliau išvardytų vaistų.</w:t>
      </w:r>
    </w:p>
    <w:p w14:paraId="7BA5D72A"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r>
      <w:proofErr w:type="spellStart"/>
      <w:r w:rsidRPr="00D05996">
        <w:rPr>
          <w:sz w:val="22"/>
          <w:szCs w:val="22"/>
        </w:rPr>
        <w:t>Antacidiniai</w:t>
      </w:r>
      <w:proofErr w:type="spellEnd"/>
      <w:r w:rsidRPr="00D05996">
        <w:rPr>
          <w:sz w:val="22"/>
          <w:szCs w:val="22"/>
        </w:rPr>
        <w:t xml:space="preserve"> preparatai (vaistai, vartojami nuo rėmens ir </w:t>
      </w:r>
      <w:proofErr w:type="spellStart"/>
      <w:r w:rsidRPr="00D05996">
        <w:rPr>
          <w:sz w:val="22"/>
          <w:szCs w:val="22"/>
        </w:rPr>
        <w:t>nevirškinimo</w:t>
      </w:r>
      <w:proofErr w:type="spellEnd"/>
      <w:r w:rsidRPr="00D05996">
        <w:rPr>
          <w:sz w:val="22"/>
          <w:szCs w:val="22"/>
        </w:rPr>
        <w:t xml:space="preserve">). </w:t>
      </w:r>
      <w:proofErr w:type="spellStart"/>
      <w:r>
        <w:rPr>
          <w:sz w:val="22"/>
          <w:szCs w:val="22"/>
        </w:rPr>
        <w:t>Zylumit</w:t>
      </w:r>
      <w:proofErr w:type="spellEnd"/>
      <w:r w:rsidRPr="00D05996">
        <w:rPr>
          <w:sz w:val="22"/>
          <w:szCs w:val="22"/>
        </w:rPr>
        <w:t xml:space="preserve"> reikia gerti likus ne mažiau kaip vienai valandai iki </w:t>
      </w:r>
      <w:proofErr w:type="spellStart"/>
      <w:r w:rsidRPr="00D05996">
        <w:rPr>
          <w:sz w:val="22"/>
          <w:szCs w:val="22"/>
        </w:rPr>
        <w:t>antacidinių</w:t>
      </w:r>
      <w:proofErr w:type="spellEnd"/>
      <w:r w:rsidRPr="00D05996">
        <w:rPr>
          <w:sz w:val="22"/>
          <w:szCs w:val="22"/>
        </w:rPr>
        <w:t xml:space="preserve"> preparatų vartojimo arba praėjus 2 val. po jų pavartojimo.</w:t>
      </w:r>
    </w:p>
    <w:p w14:paraId="243C6EDB"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 xml:space="preserve">Ergotaminas (vaistas, vartojamas migrenai gydyti). Kartu su </w:t>
      </w:r>
      <w:proofErr w:type="spellStart"/>
      <w:r w:rsidRPr="00D05996">
        <w:rPr>
          <w:sz w:val="22"/>
          <w:szCs w:val="22"/>
        </w:rPr>
        <w:t>azitromicinu</w:t>
      </w:r>
      <w:proofErr w:type="spellEnd"/>
      <w:r w:rsidRPr="00D05996">
        <w:rPr>
          <w:sz w:val="22"/>
          <w:szCs w:val="22"/>
        </w:rPr>
        <w:t xml:space="preserve"> jo vartoti negalima, kadangi gali pasireikšti sunkus šalutinis poveikis (susijęs su galūnių dilgčiojimu ir tirpuliu, raumenų mėšlungiu, galvos skausmu, konvulsijomis, pilvo arba krūtinės skausmu).</w:t>
      </w:r>
    </w:p>
    <w:p w14:paraId="3D758021"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Cholesterolio kiekį kraujyje mažinantys vaistai (</w:t>
      </w:r>
      <w:proofErr w:type="spellStart"/>
      <w:r w:rsidRPr="00D05996">
        <w:rPr>
          <w:sz w:val="22"/>
          <w:szCs w:val="22"/>
        </w:rPr>
        <w:t>statinai</w:t>
      </w:r>
      <w:proofErr w:type="spellEnd"/>
      <w:r w:rsidRPr="00D05996">
        <w:rPr>
          <w:sz w:val="22"/>
          <w:szCs w:val="22"/>
        </w:rPr>
        <w:t>)</w:t>
      </w:r>
      <w:r>
        <w:rPr>
          <w:sz w:val="22"/>
          <w:szCs w:val="22"/>
        </w:rPr>
        <w:t>.</w:t>
      </w:r>
    </w:p>
    <w:p w14:paraId="5FC15125"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 xml:space="preserve">Varfarinas arba panašūs vaistai (vartojami kraujui skystinti). </w:t>
      </w:r>
      <w:proofErr w:type="spellStart"/>
      <w:r>
        <w:rPr>
          <w:sz w:val="22"/>
          <w:szCs w:val="22"/>
        </w:rPr>
        <w:t>Zylumit</w:t>
      </w:r>
      <w:proofErr w:type="spellEnd"/>
      <w:r w:rsidRPr="00D05996">
        <w:rPr>
          <w:sz w:val="22"/>
          <w:szCs w:val="22"/>
        </w:rPr>
        <w:t xml:space="preserve"> kraują gali suskystinti net daugiau.</w:t>
      </w:r>
    </w:p>
    <w:p w14:paraId="1652EC82"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 xml:space="preserve">Cisapridas (vaistas, vartojamas skrandžio sutrikimams gydyti). Kartu su </w:t>
      </w:r>
      <w:proofErr w:type="spellStart"/>
      <w:r w:rsidRPr="00D05996">
        <w:rPr>
          <w:sz w:val="22"/>
          <w:szCs w:val="22"/>
        </w:rPr>
        <w:t>azitromicinu</w:t>
      </w:r>
      <w:proofErr w:type="spellEnd"/>
      <w:r w:rsidRPr="00D05996">
        <w:rPr>
          <w:sz w:val="22"/>
          <w:szCs w:val="22"/>
        </w:rPr>
        <w:t xml:space="preserve"> jo vartoti negalima, kadangi gali atsirasti sunkių širdies sutrikimų (tai parodo elektrokardiograma arba </w:t>
      </w:r>
      <w:proofErr w:type="spellStart"/>
      <w:r w:rsidRPr="00D05996">
        <w:rPr>
          <w:sz w:val="22"/>
          <w:szCs w:val="22"/>
        </w:rPr>
        <w:t>elektrokardiografas</w:t>
      </w:r>
      <w:proofErr w:type="spellEnd"/>
      <w:r w:rsidRPr="00D05996">
        <w:rPr>
          <w:sz w:val="22"/>
          <w:szCs w:val="22"/>
        </w:rPr>
        <w:t>).</w:t>
      </w:r>
    </w:p>
    <w:p w14:paraId="0647F891"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 xml:space="preserve">Terfenadinas (vaistas nuo šienligės). Kartu su </w:t>
      </w:r>
      <w:proofErr w:type="spellStart"/>
      <w:r w:rsidRPr="00D05996">
        <w:rPr>
          <w:sz w:val="22"/>
          <w:szCs w:val="22"/>
        </w:rPr>
        <w:t>azitromicinu</w:t>
      </w:r>
      <w:proofErr w:type="spellEnd"/>
      <w:r w:rsidRPr="00D05996">
        <w:rPr>
          <w:sz w:val="22"/>
          <w:szCs w:val="22"/>
        </w:rPr>
        <w:t xml:space="preserve"> jo vartoti negalima, kadangi gali atsirasti sunkių širdies sutrikimų (tai parodo elektrokardiograma arba </w:t>
      </w:r>
      <w:proofErr w:type="spellStart"/>
      <w:r w:rsidRPr="00D05996">
        <w:rPr>
          <w:sz w:val="22"/>
          <w:szCs w:val="22"/>
        </w:rPr>
        <w:t>elektrokardiografas</w:t>
      </w:r>
      <w:proofErr w:type="spellEnd"/>
      <w:r w:rsidRPr="00D05996">
        <w:rPr>
          <w:sz w:val="22"/>
          <w:szCs w:val="22"/>
        </w:rPr>
        <w:t>).</w:t>
      </w:r>
    </w:p>
    <w:p w14:paraId="12179524"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r>
      <w:proofErr w:type="spellStart"/>
      <w:r w:rsidRPr="00D05996">
        <w:rPr>
          <w:sz w:val="22"/>
          <w:szCs w:val="22"/>
        </w:rPr>
        <w:t>Zidovudinas</w:t>
      </w:r>
      <w:proofErr w:type="spellEnd"/>
      <w:r w:rsidRPr="00D05996">
        <w:rPr>
          <w:sz w:val="22"/>
          <w:szCs w:val="22"/>
        </w:rPr>
        <w:t xml:space="preserve"> arba </w:t>
      </w:r>
      <w:proofErr w:type="spellStart"/>
      <w:r w:rsidRPr="00D05996">
        <w:rPr>
          <w:sz w:val="22"/>
          <w:szCs w:val="22"/>
        </w:rPr>
        <w:t>nelfinaviras</w:t>
      </w:r>
      <w:proofErr w:type="spellEnd"/>
      <w:r w:rsidRPr="00D05996">
        <w:rPr>
          <w:sz w:val="22"/>
          <w:szCs w:val="22"/>
        </w:rPr>
        <w:t xml:space="preserve"> (vaistai nuo ŽIV infekcijos). </w:t>
      </w:r>
      <w:proofErr w:type="spellStart"/>
      <w:r w:rsidRPr="00D05996">
        <w:rPr>
          <w:sz w:val="22"/>
          <w:szCs w:val="22"/>
        </w:rPr>
        <w:t>Nelfinaviro</w:t>
      </w:r>
      <w:proofErr w:type="spellEnd"/>
      <w:r w:rsidRPr="00D05996">
        <w:rPr>
          <w:sz w:val="22"/>
          <w:szCs w:val="22"/>
        </w:rPr>
        <w:t xml:space="preserve"> vartojimas kartu su </w:t>
      </w:r>
      <w:proofErr w:type="spellStart"/>
      <w:r>
        <w:rPr>
          <w:sz w:val="22"/>
          <w:szCs w:val="22"/>
        </w:rPr>
        <w:t>Zylumit</w:t>
      </w:r>
      <w:proofErr w:type="spellEnd"/>
      <w:r w:rsidRPr="00D05996">
        <w:rPr>
          <w:sz w:val="22"/>
          <w:szCs w:val="22"/>
        </w:rPr>
        <w:t xml:space="preserve"> gali reikšti, kad Jums atsiras daugiau šalutinio poveikio negu nurodyta šiame pakuotės lapelyje.</w:t>
      </w:r>
    </w:p>
    <w:p w14:paraId="2DC13DFA"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Rifabutinas (vaistas tuberkuliozei gydyti).</w:t>
      </w:r>
    </w:p>
    <w:p w14:paraId="697366A0"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Chinidinas (vaistas, vartojamas širdies ritmo sutrikimams gydyti).</w:t>
      </w:r>
    </w:p>
    <w:p w14:paraId="0B34FAEB" w14:textId="77777777" w:rsidR="007C7C31" w:rsidRPr="00D05996" w:rsidRDefault="007C7C31" w:rsidP="007C7C31">
      <w:pPr>
        <w:pStyle w:val="Pagrindinistekstas3"/>
        <w:spacing w:after="0"/>
        <w:ind w:left="567" w:hanging="567"/>
        <w:rPr>
          <w:sz w:val="22"/>
          <w:szCs w:val="22"/>
        </w:rPr>
      </w:pPr>
      <w:r w:rsidRPr="00D05996">
        <w:rPr>
          <w:sz w:val="22"/>
          <w:szCs w:val="22"/>
        </w:rPr>
        <w:t>-</w:t>
      </w:r>
      <w:r w:rsidRPr="00D05996">
        <w:rPr>
          <w:sz w:val="22"/>
          <w:szCs w:val="22"/>
        </w:rPr>
        <w:tab/>
        <w:t>Ciklosporinas (vaistas, vartojamas persodinto organo atmetimui stabdyti). Jūsų gydytojas reguliariai matuos ciklosporino koncentraciją Jūsų kraujyje ir gali keisti dozę.</w:t>
      </w:r>
    </w:p>
    <w:p w14:paraId="0A8AC757" w14:textId="77777777" w:rsidR="007C7C31" w:rsidRPr="00D05996" w:rsidRDefault="007C7C31" w:rsidP="007C7C31">
      <w:pPr>
        <w:pStyle w:val="Pagrindinistekstas3"/>
        <w:spacing w:after="0"/>
        <w:ind w:left="567" w:hanging="567"/>
        <w:rPr>
          <w:sz w:val="22"/>
          <w:szCs w:val="22"/>
        </w:rPr>
      </w:pPr>
    </w:p>
    <w:p w14:paraId="090E1067" w14:textId="77777777" w:rsidR="007C7C31" w:rsidRPr="00D05996" w:rsidRDefault="007C7C31" w:rsidP="007C7C31">
      <w:pPr>
        <w:pStyle w:val="Pagrindinistekstas3"/>
        <w:spacing w:after="0"/>
        <w:rPr>
          <w:sz w:val="22"/>
          <w:szCs w:val="22"/>
        </w:rPr>
      </w:pPr>
      <w:r w:rsidRPr="00D05996">
        <w:rPr>
          <w:sz w:val="22"/>
          <w:szCs w:val="22"/>
        </w:rPr>
        <w:t xml:space="preserve">Pasakykite savo gydytojui arba vaistininkui, jeigu vartojate kurio nors iš toliau išvardytų vaistų. </w:t>
      </w:r>
      <w:proofErr w:type="spellStart"/>
      <w:r>
        <w:rPr>
          <w:sz w:val="22"/>
          <w:szCs w:val="22"/>
        </w:rPr>
        <w:t>Zylumit</w:t>
      </w:r>
      <w:proofErr w:type="spellEnd"/>
      <w:r w:rsidRPr="00D05996">
        <w:rPr>
          <w:sz w:val="22"/>
          <w:szCs w:val="22"/>
        </w:rPr>
        <w:t xml:space="preserve"> gali stiprinti jų poveikį. Jūsų gydytojas Jums gali pakeisti dozę.</w:t>
      </w:r>
    </w:p>
    <w:p w14:paraId="7B97F0F1" w14:textId="77777777" w:rsidR="007C7C31" w:rsidRPr="00D05996" w:rsidRDefault="007C7C31" w:rsidP="007C7C31">
      <w:pPr>
        <w:ind w:left="567" w:hanging="567"/>
        <w:rPr>
          <w:szCs w:val="22"/>
        </w:rPr>
      </w:pPr>
      <w:r w:rsidRPr="00D05996">
        <w:rPr>
          <w:szCs w:val="22"/>
        </w:rPr>
        <w:t>-</w:t>
      </w:r>
      <w:r w:rsidRPr="00D05996">
        <w:rPr>
          <w:szCs w:val="22"/>
        </w:rPr>
        <w:tab/>
      </w:r>
      <w:proofErr w:type="spellStart"/>
      <w:r w:rsidRPr="00D05996">
        <w:rPr>
          <w:szCs w:val="22"/>
        </w:rPr>
        <w:t>Alfentanilis</w:t>
      </w:r>
      <w:proofErr w:type="spellEnd"/>
      <w:r w:rsidRPr="00D05996">
        <w:rPr>
          <w:szCs w:val="22"/>
        </w:rPr>
        <w:t xml:space="preserve"> (skausmą malšinantis vaistas, vartojamas, pvz., operacijų metu).</w:t>
      </w:r>
    </w:p>
    <w:p w14:paraId="0F03503B" w14:textId="77777777" w:rsidR="007C7C31" w:rsidRPr="00D05996" w:rsidRDefault="007C7C31" w:rsidP="007C7C31">
      <w:pPr>
        <w:ind w:left="567" w:hanging="567"/>
        <w:rPr>
          <w:szCs w:val="22"/>
        </w:rPr>
      </w:pPr>
      <w:r w:rsidRPr="00D05996">
        <w:rPr>
          <w:szCs w:val="22"/>
        </w:rPr>
        <w:t>-</w:t>
      </w:r>
      <w:r w:rsidRPr="00D05996">
        <w:rPr>
          <w:szCs w:val="22"/>
        </w:rPr>
        <w:tab/>
        <w:t xml:space="preserve">Teofilinas (vaistas, vartojamas kvėpavimo sutrikimams, pvz., astmai ir lėtinei obstrukcinei plaučių ligai </w:t>
      </w:r>
      <w:r>
        <w:rPr>
          <w:szCs w:val="22"/>
        </w:rPr>
        <w:t>[</w:t>
      </w:r>
      <w:r w:rsidRPr="00D05996">
        <w:rPr>
          <w:szCs w:val="22"/>
        </w:rPr>
        <w:t>LOPL</w:t>
      </w:r>
      <w:r>
        <w:rPr>
          <w:szCs w:val="22"/>
        </w:rPr>
        <w:t>]</w:t>
      </w:r>
      <w:r w:rsidRPr="00D05996">
        <w:rPr>
          <w:szCs w:val="22"/>
        </w:rPr>
        <w:t xml:space="preserve"> gydyti).</w:t>
      </w:r>
    </w:p>
    <w:p w14:paraId="0D299285" w14:textId="77777777" w:rsidR="007C7C31" w:rsidRDefault="007C7C31" w:rsidP="007C7C31">
      <w:pPr>
        <w:ind w:left="567" w:hanging="567"/>
        <w:rPr>
          <w:szCs w:val="22"/>
        </w:rPr>
      </w:pPr>
      <w:r w:rsidRPr="00D05996">
        <w:rPr>
          <w:szCs w:val="22"/>
        </w:rPr>
        <w:t>-</w:t>
      </w:r>
      <w:r w:rsidRPr="00D05996">
        <w:rPr>
          <w:szCs w:val="22"/>
        </w:rPr>
        <w:tab/>
        <w:t xml:space="preserve">Digoksinas (vaistas, </w:t>
      </w:r>
      <w:r w:rsidRPr="002F21FB">
        <w:rPr>
          <w:szCs w:val="22"/>
        </w:rPr>
        <w:t>skiriamas širdies nepakankamumui gydyti</w:t>
      </w:r>
      <w:r w:rsidRPr="00D05996">
        <w:rPr>
          <w:szCs w:val="22"/>
        </w:rPr>
        <w:t>).</w:t>
      </w:r>
    </w:p>
    <w:p w14:paraId="0EE6BCCE" w14:textId="77777777" w:rsidR="007C7C31" w:rsidRPr="00D05996" w:rsidRDefault="007C7C31" w:rsidP="007C7C31">
      <w:pPr>
        <w:ind w:left="567" w:hanging="567"/>
        <w:rPr>
          <w:szCs w:val="22"/>
        </w:rPr>
      </w:pPr>
      <w:r w:rsidRPr="002F21FB">
        <w:rPr>
          <w:szCs w:val="22"/>
        </w:rPr>
        <w:t>-</w:t>
      </w:r>
      <w:r w:rsidRPr="002F21FB">
        <w:rPr>
          <w:szCs w:val="22"/>
        </w:rPr>
        <w:tab/>
      </w:r>
      <w:proofErr w:type="spellStart"/>
      <w:r w:rsidRPr="002F21FB">
        <w:rPr>
          <w:szCs w:val="22"/>
        </w:rPr>
        <w:t>Kolchicinas</w:t>
      </w:r>
      <w:proofErr w:type="spellEnd"/>
      <w:r w:rsidRPr="002F21FB">
        <w:rPr>
          <w:szCs w:val="22"/>
        </w:rPr>
        <w:t xml:space="preserve"> (vaistas, vartojamas podagrai ir šeiminei Viduržemio jūros karštinei gydyti).</w:t>
      </w:r>
    </w:p>
    <w:p w14:paraId="44E5DF10" w14:textId="77777777" w:rsidR="007C7C31" w:rsidRPr="00D05996" w:rsidRDefault="007C7C31" w:rsidP="007C7C31">
      <w:pPr>
        <w:ind w:left="567" w:hanging="567"/>
        <w:rPr>
          <w:szCs w:val="22"/>
        </w:rPr>
      </w:pPr>
      <w:r w:rsidRPr="00D05996">
        <w:rPr>
          <w:szCs w:val="22"/>
        </w:rPr>
        <w:t>-</w:t>
      </w:r>
      <w:r w:rsidRPr="00D05996">
        <w:rPr>
          <w:szCs w:val="22"/>
        </w:rPr>
        <w:tab/>
        <w:t>Astemizolas (vaistas, vartojamas šienligei gydyti).</w:t>
      </w:r>
    </w:p>
    <w:p w14:paraId="41AB3371" w14:textId="77777777" w:rsidR="007C7C31" w:rsidRPr="00D05996" w:rsidRDefault="007C7C31" w:rsidP="007C7C31">
      <w:pPr>
        <w:ind w:left="567" w:hanging="567"/>
        <w:rPr>
          <w:szCs w:val="22"/>
        </w:rPr>
      </w:pPr>
      <w:r w:rsidRPr="00D05996">
        <w:rPr>
          <w:szCs w:val="22"/>
        </w:rPr>
        <w:t>-</w:t>
      </w:r>
      <w:r w:rsidRPr="00D05996">
        <w:rPr>
          <w:szCs w:val="22"/>
        </w:rPr>
        <w:tab/>
        <w:t xml:space="preserve">Pimozidas (vaistas, vartojamas psichikos sutrikimams gydyti). </w:t>
      </w:r>
    </w:p>
    <w:p w14:paraId="5FE14C97" w14:textId="77777777" w:rsidR="007C7C31" w:rsidRPr="00D05996" w:rsidRDefault="007C7C31" w:rsidP="007C7C31">
      <w:pPr>
        <w:rPr>
          <w:szCs w:val="22"/>
        </w:rPr>
      </w:pPr>
    </w:p>
    <w:p w14:paraId="61443530" w14:textId="77777777" w:rsidR="007C7C31" w:rsidRPr="00D05996" w:rsidRDefault="007C7C31" w:rsidP="007C7C31">
      <w:pPr>
        <w:rPr>
          <w:b/>
          <w:szCs w:val="22"/>
        </w:rPr>
      </w:pPr>
      <w:proofErr w:type="spellStart"/>
      <w:r>
        <w:rPr>
          <w:b/>
          <w:szCs w:val="22"/>
        </w:rPr>
        <w:t>Zylumit</w:t>
      </w:r>
      <w:proofErr w:type="spellEnd"/>
      <w:r w:rsidRPr="00D05996">
        <w:rPr>
          <w:b/>
          <w:szCs w:val="22"/>
        </w:rPr>
        <w:t xml:space="preserve"> vartojimas su maistu ir gėrimais</w:t>
      </w:r>
    </w:p>
    <w:p w14:paraId="10B967B4" w14:textId="77777777" w:rsidR="007C7C31" w:rsidRPr="00D05996" w:rsidRDefault="007C7C31" w:rsidP="007C7C31">
      <w:pPr>
        <w:rPr>
          <w:szCs w:val="22"/>
        </w:rPr>
      </w:pPr>
      <w:r w:rsidRPr="00D05996">
        <w:rPr>
          <w:szCs w:val="22"/>
        </w:rPr>
        <w:t>Šio vaisto galima gerti valgio metu arba nevalgius.</w:t>
      </w:r>
    </w:p>
    <w:p w14:paraId="33CC2222" w14:textId="77777777" w:rsidR="007C7C31" w:rsidRPr="00D05996" w:rsidRDefault="007C7C31" w:rsidP="007C7C31">
      <w:pPr>
        <w:rPr>
          <w:szCs w:val="22"/>
        </w:rPr>
      </w:pPr>
    </w:p>
    <w:p w14:paraId="39463F9A" w14:textId="77777777" w:rsidR="007C7C31" w:rsidRPr="00D05996" w:rsidRDefault="007C7C31" w:rsidP="007C7C31">
      <w:pPr>
        <w:rPr>
          <w:b/>
          <w:szCs w:val="22"/>
        </w:rPr>
      </w:pPr>
      <w:r w:rsidRPr="00D05996">
        <w:rPr>
          <w:b/>
          <w:szCs w:val="22"/>
        </w:rPr>
        <w:t>Nėštumas, žindymo laikotarpis ir vaisingumas</w:t>
      </w:r>
    </w:p>
    <w:p w14:paraId="5702DB33" w14:textId="77777777" w:rsidR="007C7C31" w:rsidRPr="00D05996" w:rsidRDefault="007C7C31" w:rsidP="007C7C31">
      <w:pPr>
        <w:rPr>
          <w:szCs w:val="22"/>
        </w:rPr>
      </w:pPr>
      <w:r w:rsidRPr="00D05996">
        <w:rPr>
          <w:szCs w:val="22"/>
        </w:rPr>
        <w:t xml:space="preserve">Jeigu esate nėščia, žindote kūdikį, manote, kad galbūt esate nėščia, arba planuojate pastoti, tai prieš vartodama šį vaistą pasitarkite su gydytoju arba vaistininku. </w:t>
      </w:r>
    </w:p>
    <w:p w14:paraId="23A00EB8" w14:textId="77777777" w:rsidR="007C7C31" w:rsidRPr="00D05996" w:rsidRDefault="007C7C31" w:rsidP="007C7C31">
      <w:pPr>
        <w:rPr>
          <w:szCs w:val="22"/>
        </w:rPr>
      </w:pPr>
      <w:r>
        <w:rPr>
          <w:szCs w:val="22"/>
        </w:rPr>
        <w:t>Duomenų apie</w:t>
      </w:r>
      <w:r w:rsidRPr="00D05996">
        <w:rPr>
          <w:szCs w:val="22"/>
        </w:rPr>
        <w:t xml:space="preserve"> </w:t>
      </w:r>
      <w:proofErr w:type="spellStart"/>
      <w:r w:rsidRPr="00D05996">
        <w:rPr>
          <w:szCs w:val="22"/>
        </w:rPr>
        <w:t>azitromicino</w:t>
      </w:r>
      <w:proofErr w:type="spellEnd"/>
      <w:r w:rsidRPr="00D05996">
        <w:rPr>
          <w:szCs w:val="22"/>
        </w:rPr>
        <w:t xml:space="preserve"> vartojimą nėštumo metu nepakanka. Taigi nėštumo metu </w:t>
      </w:r>
      <w:proofErr w:type="spellStart"/>
      <w:r>
        <w:rPr>
          <w:szCs w:val="22"/>
        </w:rPr>
        <w:t>Zylumit</w:t>
      </w:r>
      <w:proofErr w:type="spellEnd"/>
      <w:r w:rsidRPr="00D05996">
        <w:rPr>
          <w:szCs w:val="22"/>
        </w:rPr>
        <w:t xml:space="preserve"> turite nevartoti, nebent tik aiškiu Jūsų gydytojo patarimu. </w:t>
      </w:r>
    </w:p>
    <w:p w14:paraId="4E615E7E" w14:textId="77777777" w:rsidR="007C7C31" w:rsidRPr="00D05996" w:rsidRDefault="007C7C31" w:rsidP="007C7C31">
      <w:pPr>
        <w:rPr>
          <w:szCs w:val="22"/>
        </w:rPr>
      </w:pPr>
    </w:p>
    <w:p w14:paraId="0872E3B7" w14:textId="77777777" w:rsidR="007C7C31" w:rsidRDefault="007C7C31" w:rsidP="007C7C31">
      <w:pPr>
        <w:rPr>
          <w:szCs w:val="22"/>
        </w:rPr>
      </w:pPr>
      <w:r w:rsidRPr="00D05996">
        <w:rPr>
          <w:szCs w:val="22"/>
        </w:rPr>
        <w:t xml:space="preserve">Dalis </w:t>
      </w:r>
      <w:proofErr w:type="spellStart"/>
      <w:r w:rsidRPr="00D05996">
        <w:rPr>
          <w:szCs w:val="22"/>
        </w:rPr>
        <w:t>azitromicino</w:t>
      </w:r>
      <w:proofErr w:type="spellEnd"/>
      <w:r w:rsidRPr="00D05996">
        <w:rPr>
          <w:szCs w:val="22"/>
        </w:rPr>
        <w:t xml:space="preserve"> išsiskiria su motinos pienu. </w:t>
      </w:r>
    </w:p>
    <w:p w14:paraId="3A969216" w14:textId="77777777" w:rsidR="007C7C31" w:rsidRPr="00D05996" w:rsidRDefault="007C7C31" w:rsidP="007C7C31">
      <w:pPr>
        <w:rPr>
          <w:szCs w:val="22"/>
        </w:rPr>
      </w:pPr>
      <w:r>
        <w:rPr>
          <w:szCs w:val="22"/>
        </w:rPr>
        <w:lastRenderedPageBreak/>
        <w:t xml:space="preserve">Ar </w:t>
      </w:r>
      <w:proofErr w:type="spellStart"/>
      <w:r>
        <w:rPr>
          <w:szCs w:val="22"/>
        </w:rPr>
        <w:t>azitromicinas</w:t>
      </w:r>
      <w:proofErr w:type="spellEnd"/>
      <w:r>
        <w:rPr>
          <w:szCs w:val="22"/>
        </w:rPr>
        <w:t xml:space="preserve"> gali sukelti šalutinį poveikį žindomam kūdikiui, nežinoma. Gydymo </w:t>
      </w:r>
      <w:proofErr w:type="spellStart"/>
      <w:r>
        <w:rPr>
          <w:szCs w:val="22"/>
        </w:rPr>
        <w:t>Zylumit</w:t>
      </w:r>
      <w:proofErr w:type="spellEnd"/>
      <w:r>
        <w:rPr>
          <w:szCs w:val="22"/>
        </w:rPr>
        <w:t xml:space="preserve"> metu žindymą reikia nutraukti. Rekomenduojama išmesti pieną gydymo metu ir 2 dienas po gydymo nutraukimo. Po to žindymą galima atnaujinti.</w:t>
      </w:r>
    </w:p>
    <w:p w14:paraId="3D6F2F15" w14:textId="77777777" w:rsidR="007C7C31" w:rsidRPr="00D05996" w:rsidRDefault="007C7C31" w:rsidP="007C7C31">
      <w:pPr>
        <w:rPr>
          <w:szCs w:val="22"/>
        </w:rPr>
      </w:pPr>
    </w:p>
    <w:p w14:paraId="6D6E1157" w14:textId="77777777" w:rsidR="007C7C31" w:rsidRPr="00D05996" w:rsidRDefault="007C7C31" w:rsidP="007C7C31">
      <w:pPr>
        <w:rPr>
          <w:b/>
          <w:szCs w:val="22"/>
        </w:rPr>
      </w:pPr>
      <w:r w:rsidRPr="00D05996">
        <w:rPr>
          <w:b/>
          <w:szCs w:val="22"/>
        </w:rPr>
        <w:t>Vairavimas ir mechanizmų valdymas</w:t>
      </w:r>
    </w:p>
    <w:p w14:paraId="329C3935" w14:textId="77777777" w:rsidR="007C7C31" w:rsidRPr="00D05996" w:rsidRDefault="007C7C31" w:rsidP="007C7C31">
      <w:pPr>
        <w:rPr>
          <w:szCs w:val="22"/>
        </w:rPr>
      </w:pPr>
      <w:r w:rsidRPr="00D05996">
        <w:rPr>
          <w:szCs w:val="22"/>
        </w:rPr>
        <w:t xml:space="preserve">Apie </w:t>
      </w:r>
      <w:proofErr w:type="spellStart"/>
      <w:r w:rsidRPr="00D05996">
        <w:rPr>
          <w:szCs w:val="22"/>
        </w:rPr>
        <w:t>azitromicino</w:t>
      </w:r>
      <w:proofErr w:type="spellEnd"/>
      <w:r w:rsidRPr="00D05996">
        <w:rPr>
          <w:szCs w:val="22"/>
        </w:rPr>
        <w:t xml:space="preserve"> poveikį gebėjimui vairuoti ir valdyti mechanizmus duomenų nėra. Vis dėlto kadangi </w:t>
      </w:r>
      <w:proofErr w:type="spellStart"/>
      <w:r w:rsidRPr="00D05996">
        <w:rPr>
          <w:szCs w:val="22"/>
        </w:rPr>
        <w:t>azitromicino</w:t>
      </w:r>
      <w:proofErr w:type="spellEnd"/>
      <w:r w:rsidRPr="00D05996">
        <w:rPr>
          <w:szCs w:val="22"/>
        </w:rPr>
        <w:t xml:space="preserve"> tabletės gali sukelti svaigulį ir traukulius, prieš vairuodami ar valdydami mechanizmus turite būti tikri, kad toks poveikis nepasireiškė.</w:t>
      </w:r>
    </w:p>
    <w:p w14:paraId="2E4B70CF" w14:textId="77777777" w:rsidR="007C7C31" w:rsidRPr="00D05996" w:rsidRDefault="007C7C31" w:rsidP="007C7C31">
      <w:pPr>
        <w:rPr>
          <w:szCs w:val="22"/>
        </w:rPr>
      </w:pPr>
    </w:p>
    <w:p w14:paraId="1F3384C7" w14:textId="77777777" w:rsidR="007C7C31" w:rsidRPr="00D05996" w:rsidRDefault="007C7C31" w:rsidP="007C7C31">
      <w:pPr>
        <w:rPr>
          <w:b/>
          <w:szCs w:val="22"/>
        </w:rPr>
      </w:pPr>
      <w:proofErr w:type="spellStart"/>
      <w:r>
        <w:rPr>
          <w:b/>
          <w:szCs w:val="22"/>
        </w:rPr>
        <w:t>Zylumit</w:t>
      </w:r>
      <w:proofErr w:type="spellEnd"/>
      <w:r w:rsidRPr="00D05996">
        <w:rPr>
          <w:b/>
          <w:szCs w:val="22"/>
        </w:rPr>
        <w:t xml:space="preserve"> sudėtyje yra laktozės</w:t>
      </w:r>
      <w:r>
        <w:rPr>
          <w:b/>
          <w:szCs w:val="22"/>
        </w:rPr>
        <w:t xml:space="preserve"> ir natrio</w:t>
      </w:r>
    </w:p>
    <w:p w14:paraId="16797606" w14:textId="77777777" w:rsidR="007C7C31" w:rsidRPr="00D05996" w:rsidRDefault="007C7C31" w:rsidP="007C7C31">
      <w:pPr>
        <w:rPr>
          <w:szCs w:val="22"/>
        </w:rPr>
      </w:pPr>
      <w:r w:rsidRPr="00D05996">
        <w:rPr>
          <w:szCs w:val="22"/>
        </w:rPr>
        <w:t>Jeigu gydytojas Jums yra sakęs, kad netoleruojate kokių nors angliavandenių, kreipkitės į jį prieš pradėdami vartoti šį vaistą.</w:t>
      </w:r>
    </w:p>
    <w:p w14:paraId="4CB192B4" w14:textId="77777777" w:rsidR="007C7C31" w:rsidRPr="00D05996" w:rsidRDefault="007C7C31" w:rsidP="007C7C31">
      <w:pPr>
        <w:rPr>
          <w:szCs w:val="22"/>
        </w:rPr>
      </w:pPr>
    </w:p>
    <w:p w14:paraId="5355EB04" w14:textId="3C260A00" w:rsidR="007C7C31" w:rsidRDefault="007C7C31" w:rsidP="007C7C31">
      <w:pPr>
        <w:rPr>
          <w:szCs w:val="22"/>
        </w:rPr>
      </w:pPr>
      <w:r w:rsidRPr="003E6A3A">
        <w:rPr>
          <w:szCs w:val="22"/>
        </w:rPr>
        <w:t xml:space="preserve">Šio vaisto plėvele dengtoje tabletėje yra mažiau kaip </w:t>
      </w:r>
      <w:r w:rsidR="00AC354D" w:rsidRPr="003E6A3A">
        <w:rPr>
          <w:szCs w:val="22"/>
        </w:rPr>
        <w:t>1</w:t>
      </w:r>
      <w:r w:rsidR="00AC354D">
        <w:rPr>
          <w:szCs w:val="22"/>
        </w:rPr>
        <w:t> </w:t>
      </w:r>
      <w:proofErr w:type="spellStart"/>
      <w:r w:rsidRPr="003E6A3A">
        <w:rPr>
          <w:szCs w:val="22"/>
        </w:rPr>
        <w:t>mmol</w:t>
      </w:r>
      <w:proofErr w:type="spellEnd"/>
      <w:r w:rsidRPr="003E6A3A">
        <w:rPr>
          <w:szCs w:val="22"/>
        </w:rPr>
        <w:t xml:space="preserve"> (</w:t>
      </w:r>
      <w:r w:rsidR="00AC354D" w:rsidRPr="003E6A3A">
        <w:rPr>
          <w:szCs w:val="22"/>
        </w:rPr>
        <w:t>23</w:t>
      </w:r>
      <w:r w:rsidR="00AC354D">
        <w:rPr>
          <w:szCs w:val="22"/>
        </w:rPr>
        <w:t> </w:t>
      </w:r>
      <w:r w:rsidRPr="003E6A3A">
        <w:rPr>
          <w:szCs w:val="22"/>
        </w:rPr>
        <w:t>mg) natrio, t. y. jis beveik neturi reikšmės.</w:t>
      </w:r>
    </w:p>
    <w:p w14:paraId="2225DA50" w14:textId="77777777" w:rsidR="007C7C31" w:rsidRDefault="007C7C31" w:rsidP="007C7C31">
      <w:pPr>
        <w:rPr>
          <w:szCs w:val="22"/>
        </w:rPr>
      </w:pPr>
    </w:p>
    <w:p w14:paraId="2134EB15" w14:textId="77777777" w:rsidR="007C7C31" w:rsidRPr="00D05996" w:rsidRDefault="007C7C31" w:rsidP="007C7C31">
      <w:pPr>
        <w:rPr>
          <w:szCs w:val="22"/>
        </w:rPr>
      </w:pPr>
    </w:p>
    <w:p w14:paraId="062B4B11" w14:textId="77777777" w:rsidR="007C7C31" w:rsidRPr="00D05996" w:rsidRDefault="007C7C31" w:rsidP="007C7C31">
      <w:pPr>
        <w:tabs>
          <w:tab w:val="left" w:pos="567"/>
        </w:tabs>
        <w:rPr>
          <w:b/>
          <w:szCs w:val="22"/>
        </w:rPr>
      </w:pPr>
      <w:r w:rsidRPr="00D05996">
        <w:rPr>
          <w:b/>
          <w:szCs w:val="22"/>
        </w:rPr>
        <w:t>3.</w:t>
      </w:r>
      <w:r w:rsidRPr="00D05996">
        <w:rPr>
          <w:b/>
          <w:szCs w:val="22"/>
        </w:rPr>
        <w:tab/>
        <w:t xml:space="preserve">Kaip vartoti </w:t>
      </w:r>
      <w:proofErr w:type="spellStart"/>
      <w:r>
        <w:rPr>
          <w:b/>
          <w:szCs w:val="22"/>
        </w:rPr>
        <w:t>Zylumit</w:t>
      </w:r>
      <w:proofErr w:type="spellEnd"/>
    </w:p>
    <w:p w14:paraId="45EB74C3" w14:textId="77777777" w:rsidR="007C7C31" w:rsidRPr="00D05996" w:rsidRDefault="007C7C31" w:rsidP="007C7C31">
      <w:pPr>
        <w:rPr>
          <w:szCs w:val="22"/>
        </w:rPr>
      </w:pPr>
    </w:p>
    <w:p w14:paraId="74EB2F68" w14:textId="77777777" w:rsidR="007C7C31" w:rsidRPr="00D05996" w:rsidRDefault="007C7C31" w:rsidP="007C7C31">
      <w:pPr>
        <w:rPr>
          <w:szCs w:val="22"/>
        </w:rPr>
      </w:pPr>
      <w:r w:rsidRPr="00D05996">
        <w:rPr>
          <w:szCs w:val="22"/>
        </w:rPr>
        <w:t>Visada vartokite šį vaistą tiksliai kaip nurodė gydytojas arba vaistininkas. Jeigu abejojate, kreipkitės į gydytoją arba vaistininką.</w:t>
      </w:r>
    </w:p>
    <w:p w14:paraId="7D86AF6D" w14:textId="77777777" w:rsidR="007C7C31" w:rsidRDefault="007C7C31" w:rsidP="007C7C31">
      <w:pPr>
        <w:rPr>
          <w:szCs w:val="22"/>
        </w:rPr>
      </w:pPr>
    </w:p>
    <w:p w14:paraId="3304D22C" w14:textId="77777777" w:rsidR="007C7C31" w:rsidRPr="00020CB8" w:rsidRDefault="007C7C31" w:rsidP="007C7C31">
      <w:pPr>
        <w:rPr>
          <w:szCs w:val="22"/>
          <w:u w:val="single"/>
        </w:rPr>
      </w:pPr>
      <w:r>
        <w:rPr>
          <w:szCs w:val="22"/>
          <w:u w:val="single"/>
        </w:rPr>
        <w:t>Rekomenduojama dozė</w:t>
      </w:r>
    </w:p>
    <w:p w14:paraId="5AFFB946" w14:textId="77777777" w:rsidR="007C7C31" w:rsidRPr="00D05996" w:rsidRDefault="007C7C31" w:rsidP="007C7C31">
      <w:pPr>
        <w:rPr>
          <w:i/>
          <w:szCs w:val="22"/>
        </w:rPr>
      </w:pPr>
      <w:r>
        <w:rPr>
          <w:i/>
          <w:szCs w:val="22"/>
        </w:rPr>
        <w:t>Suaugusieji, vaikai ir paaugliai</w:t>
      </w:r>
      <w:r w:rsidRPr="00D05996">
        <w:rPr>
          <w:i/>
          <w:szCs w:val="22"/>
        </w:rPr>
        <w:t xml:space="preserve">, sveriantys 45 kg arba daugiau </w:t>
      </w:r>
    </w:p>
    <w:p w14:paraId="1F73A3B9" w14:textId="77777777" w:rsidR="007C7C31" w:rsidRPr="00D05996" w:rsidRDefault="007C7C31" w:rsidP="007C7C31">
      <w:pPr>
        <w:rPr>
          <w:szCs w:val="22"/>
        </w:rPr>
      </w:pPr>
      <w:r w:rsidRPr="00D05996">
        <w:rPr>
          <w:szCs w:val="22"/>
        </w:rPr>
        <w:t>500 mg kartą per parą 3</w:t>
      </w:r>
      <w:r>
        <w:rPr>
          <w:szCs w:val="22"/>
        </w:rPr>
        <w:t> </w:t>
      </w:r>
      <w:r w:rsidRPr="00D05996">
        <w:rPr>
          <w:szCs w:val="22"/>
        </w:rPr>
        <w:t xml:space="preserve">paras iš eilės. Bendra dozė </w:t>
      </w:r>
      <w:r w:rsidRPr="00D05996">
        <w:rPr>
          <w:szCs w:val="22"/>
        </w:rPr>
        <w:sym w:font="Symbol" w:char="002D"/>
      </w:r>
      <w:r w:rsidRPr="00D05996">
        <w:rPr>
          <w:szCs w:val="22"/>
        </w:rPr>
        <w:t xml:space="preserve"> 1 500 mg. Jūsų gydytojas gali skirti bendrą 1 500 mg dozę suvartoti per 5</w:t>
      </w:r>
      <w:r>
        <w:rPr>
          <w:szCs w:val="22"/>
        </w:rPr>
        <w:t> </w:t>
      </w:r>
      <w:r w:rsidRPr="00D05996">
        <w:rPr>
          <w:szCs w:val="22"/>
        </w:rPr>
        <w:t>paras: pirmą parą gerti 500 mg, 2–5</w:t>
      </w:r>
      <w:r>
        <w:rPr>
          <w:szCs w:val="22"/>
        </w:rPr>
        <w:t> </w:t>
      </w:r>
      <w:r w:rsidRPr="00D05996">
        <w:rPr>
          <w:szCs w:val="22"/>
        </w:rPr>
        <w:t xml:space="preserve">parą </w:t>
      </w:r>
      <w:r w:rsidRPr="00D05996">
        <w:rPr>
          <w:szCs w:val="22"/>
        </w:rPr>
        <w:sym w:font="Symbol" w:char="002D"/>
      </w:r>
      <w:r w:rsidRPr="00D05996">
        <w:rPr>
          <w:szCs w:val="22"/>
        </w:rPr>
        <w:t xml:space="preserve"> po 250 mg.</w:t>
      </w:r>
    </w:p>
    <w:p w14:paraId="325CBC43" w14:textId="77777777" w:rsidR="007C7C31" w:rsidRPr="00D05996" w:rsidRDefault="007C7C31" w:rsidP="007C7C31">
      <w:pPr>
        <w:rPr>
          <w:szCs w:val="22"/>
        </w:rPr>
      </w:pPr>
    </w:p>
    <w:p w14:paraId="2AAF17D4" w14:textId="77777777" w:rsidR="007C7C31" w:rsidRPr="00D05996" w:rsidRDefault="007C7C31" w:rsidP="007C7C31">
      <w:pPr>
        <w:rPr>
          <w:szCs w:val="22"/>
        </w:rPr>
      </w:pPr>
      <w:r w:rsidRPr="00D05996">
        <w:rPr>
          <w:i/>
          <w:szCs w:val="22"/>
        </w:rPr>
        <w:t xml:space="preserve">Gimdos kaklelio ir šlaplės infekcinės ligos, sukeltos </w:t>
      </w:r>
      <w:proofErr w:type="spellStart"/>
      <w:r w:rsidRPr="00D05996">
        <w:rPr>
          <w:i/>
          <w:szCs w:val="22"/>
        </w:rPr>
        <w:t>Chlamydia</w:t>
      </w:r>
      <w:proofErr w:type="spellEnd"/>
      <w:r w:rsidRPr="00D05996">
        <w:rPr>
          <w:i/>
          <w:szCs w:val="22"/>
        </w:rPr>
        <w:t xml:space="preserve"> </w:t>
      </w:r>
      <w:proofErr w:type="spellStart"/>
      <w:r w:rsidRPr="00D05996">
        <w:rPr>
          <w:i/>
          <w:szCs w:val="22"/>
        </w:rPr>
        <w:t>trachomatis</w:t>
      </w:r>
      <w:proofErr w:type="spellEnd"/>
      <w:r w:rsidRPr="00D05996">
        <w:rPr>
          <w:szCs w:val="22"/>
        </w:rPr>
        <w:t xml:space="preserve"> </w:t>
      </w:r>
    </w:p>
    <w:p w14:paraId="1A31F06B" w14:textId="77777777" w:rsidR="007C7C31" w:rsidRPr="00D05996" w:rsidRDefault="007C7C31" w:rsidP="007C7C31">
      <w:pPr>
        <w:rPr>
          <w:szCs w:val="22"/>
        </w:rPr>
      </w:pPr>
      <w:r w:rsidRPr="00D05996">
        <w:rPr>
          <w:szCs w:val="22"/>
        </w:rPr>
        <w:t xml:space="preserve">Viena 1 000 mg dozė, kurią reikia gerti iš karto. </w:t>
      </w:r>
    </w:p>
    <w:p w14:paraId="08E0E887" w14:textId="77777777" w:rsidR="007C7C31" w:rsidRPr="00D05996" w:rsidRDefault="007C7C31" w:rsidP="007C7C31">
      <w:pPr>
        <w:rPr>
          <w:szCs w:val="22"/>
        </w:rPr>
      </w:pPr>
    </w:p>
    <w:p w14:paraId="37454A9A" w14:textId="77777777" w:rsidR="007C7C31" w:rsidRPr="00D05996" w:rsidRDefault="007C7C31" w:rsidP="007C7C31">
      <w:pPr>
        <w:rPr>
          <w:i/>
          <w:szCs w:val="22"/>
        </w:rPr>
      </w:pPr>
      <w:r w:rsidRPr="00D05996">
        <w:rPr>
          <w:i/>
          <w:szCs w:val="22"/>
        </w:rPr>
        <w:t>Vaikai ir paaugliai, sveriantys mažiau negu 45 kg</w:t>
      </w:r>
    </w:p>
    <w:p w14:paraId="784BBB53" w14:textId="77777777" w:rsidR="007C7C31" w:rsidRPr="00D05996" w:rsidRDefault="007C7C31" w:rsidP="007C7C31">
      <w:pPr>
        <w:rPr>
          <w:szCs w:val="22"/>
        </w:rPr>
      </w:pPr>
      <w:r w:rsidRPr="00D05996">
        <w:rPr>
          <w:szCs w:val="22"/>
        </w:rPr>
        <w:t>Jiems šios tabletės nerekomenduojamos. Jauniems žmonėms, sveriantiems mažiau negu 45 kg, reikia vartoti kitokias šio vaisto farmacines formas.</w:t>
      </w:r>
    </w:p>
    <w:p w14:paraId="0C5E6700" w14:textId="77777777" w:rsidR="007C7C31" w:rsidRPr="00D05996" w:rsidRDefault="007C7C31" w:rsidP="007C7C31">
      <w:pPr>
        <w:rPr>
          <w:szCs w:val="22"/>
        </w:rPr>
      </w:pPr>
    </w:p>
    <w:p w14:paraId="1CA22A9E" w14:textId="77777777" w:rsidR="007C7C31" w:rsidRPr="00D05996" w:rsidRDefault="007C7C31" w:rsidP="007C7C31">
      <w:pPr>
        <w:rPr>
          <w:i/>
          <w:szCs w:val="22"/>
        </w:rPr>
      </w:pPr>
      <w:r w:rsidRPr="00D05996">
        <w:rPr>
          <w:i/>
          <w:szCs w:val="22"/>
        </w:rPr>
        <w:t>Pacientai, kurių inkstų ar kepenų veikla sutrikusi</w:t>
      </w:r>
    </w:p>
    <w:p w14:paraId="1449AB0B" w14:textId="77777777" w:rsidR="007C7C31" w:rsidRPr="00D05996" w:rsidRDefault="007C7C31" w:rsidP="007C7C31">
      <w:pPr>
        <w:rPr>
          <w:szCs w:val="22"/>
        </w:rPr>
      </w:pPr>
      <w:r w:rsidRPr="00D05996">
        <w:rPr>
          <w:szCs w:val="22"/>
        </w:rPr>
        <w:t xml:space="preserve">Jeigu Jums yra kepenų arba inkstų sutrikimų, turite apie tai pasakyti savo gydytojui, kadangi jis gali nuspręsti įprastinę dozę Jums pakeisti. </w:t>
      </w:r>
    </w:p>
    <w:p w14:paraId="69338EF3" w14:textId="77777777" w:rsidR="007C7C31" w:rsidRPr="00D05996" w:rsidRDefault="007C7C31" w:rsidP="007C7C31">
      <w:pPr>
        <w:rPr>
          <w:szCs w:val="22"/>
        </w:rPr>
      </w:pPr>
    </w:p>
    <w:p w14:paraId="79FFE4D4" w14:textId="77777777" w:rsidR="007C7C31" w:rsidRPr="00D05996" w:rsidRDefault="007C7C31" w:rsidP="007C7C31">
      <w:pPr>
        <w:rPr>
          <w:i/>
          <w:szCs w:val="22"/>
        </w:rPr>
      </w:pPr>
      <w:r w:rsidRPr="00D05996">
        <w:rPr>
          <w:i/>
          <w:szCs w:val="22"/>
        </w:rPr>
        <w:t xml:space="preserve">Senyvi </w:t>
      </w:r>
      <w:r>
        <w:rPr>
          <w:i/>
          <w:szCs w:val="22"/>
        </w:rPr>
        <w:t>pacientai</w:t>
      </w:r>
    </w:p>
    <w:p w14:paraId="68FA9013" w14:textId="77777777" w:rsidR="007C7C31" w:rsidRPr="00D05996" w:rsidRDefault="007C7C31" w:rsidP="007C7C31">
      <w:pPr>
        <w:rPr>
          <w:szCs w:val="22"/>
        </w:rPr>
      </w:pPr>
      <w:r w:rsidRPr="00D05996">
        <w:rPr>
          <w:szCs w:val="22"/>
        </w:rPr>
        <w:t>Senyviems žmonėms tinka toks pat dozavimas kaip suaugusiems žmonėms.</w:t>
      </w:r>
    </w:p>
    <w:p w14:paraId="6F761ADE" w14:textId="77777777" w:rsidR="007C7C31" w:rsidRPr="00D05996" w:rsidRDefault="007C7C31" w:rsidP="007C7C31">
      <w:pPr>
        <w:rPr>
          <w:szCs w:val="22"/>
        </w:rPr>
      </w:pPr>
    </w:p>
    <w:p w14:paraId="20F19B0E" w14:textId="77777777" w:rsidR="007C7C31" w:rsidRPr="00020CB8" w:rsidRDefault="007C7C31" w:rsidP="007C7C31">
      <w:pPr>
        <w:rPr>
          <w:szCs w:val="22"/>
          <w:u w:val="single"/>
        </w:rPr>
      </w:pPr>
      <w:r w:rsidRPr="00020CB8">
        <w:rPr>
          <w:szCs w:val="22"/>
          <w:u w:val="single"/>
        </w:rPr>
        <w:t xml:space="preserve">Vartojimo būdas </w:t>
      </w:r>
    </w:p>
    <w:p w14:paraId="6FD62AD8" w14:textId="77777777" w:rsidR="007C7C31" w:rsidRPr="00D05996" w:rsidRDefault="007C7C31" w:rsidP="007C7C31">
      <w:pPr>
        <w:rPr>
          <w:szCs w:val="22"/>
        </w:rPr>
      </w:pPr>
      <w:r>
        <w:rPr>
          <w:szCs w:val="22"/>
        </w:rPr>
        <w:t>Tabletes galima vartoti nepriklausomai nuo valgio.</w:t>
      </w:r>
    </w:p>
    <w:p w14:paraId="06369A9B" w14:textId="77777777" w:rsidR="007C7C31" w:rsidRPr="00D05996" w:rsidRDefault="007C7C31" w:rsidP="007C7C31">
      <w:pPr>
        <w:rPr>
          <w:szCs w:val="22"/>
        </w:rPr>
      </w:pPr>
      <w:r w:rsidRPr="00D05996">
        <w:rPr>
          <w:szCs w:val="22"/>
        </w:rPr>
        <w:t>Tabletę reikia nuryti užgeriant puse stiklinės vandens.</w:t>
      </w:r>
    </w:p>
    <w:p w14:paraId="77D5E2C7" w14:textId="77777777" w:rsidR="007C7C31" w:rsidRPr="00D05996" w:rsidRDefault="007C7C31" w:rsidP="007C7C31">
      <w:pPr>
        <w:rPr>
          <w:szCs w:val="22"/>
        </w:rPr>
      </w:pPr>
    </w:p>
    <w:p w14:paraId="6369EE84" w14:textId="77777777" w:rsidR="007C7C31" w:rsidRPr="00D05996" w:rsidRDefault="007C7C31" w:rsidP="007C7C31">
      <w:pPr>
        <w:rPr>
          <w:b/>
          <w:szCs w:val="22"/>
        </w:rPr>
      </w:pPr>
      <w:r w:rsidRPr="00D05996">
        <w:rPr>
          <w:b/>
          <w:szCs w:val="22"/>
        </w:rPr>
        <w:t xml:space="preserve">Ką daryti pavartojus per didelę </w:t>
      </w:r>
      <w:proofErr w:type="spellStart"/>
      <w:r>
        <w:rPr>
          <w:b/>
          <w:szCs w:val="22"/>
        </w:rPr>
        <w:t>Zylumit</w:t>
      </w:r>
      <w:proofErr w:type="spellEnd"/>
      <w:r w:rsidRPr="00D05996">
        <w:rPr>
          <w:b/>
          <w:szCs w:val="22"/>
        </w:rPr>
        <w:t xml:space="preserve"> dozę?</w:t>
      </w:r>
    </w:p>
    <w:p w14:paraId="71F03277" w14:textId="77777777" w:rsidR="007C7C31" w:rsidRPr="00D05996" w:rsidRDefault="007C7C31" w:rsidP="007C7C31">
      <w:pPr>
        <w:rPr>
          <w:szCs w:val="22"/>
        </w:rPr>
      </w:pPr>
      <w:r w:rsidRPr="00D05996">
        <w:rPr>
          <w:szCs w:val="22"/>
        </w:rPr>
        <w:t xml:space="preserve">Jeigu </w:t>
      </w:r>
      <w:proofErr w:type="spellStart"/>
      <w:r>
        <w:rPr>
          <w:szCs w:val="22"/>
        </w:rPr>
        <w:t>Zylumit</w:t>
      </w:r>
      <w:proofErr w:type="spellEnd"/>
      <w:r w:rsidRPr="00D05996">
        <w:rPr>
          <w:szCs w:val="22"/>
        </w:rPr>
        <w:t xml:space="preserve"> išgėrėte per daug, tuoj pat susisiekite su savo gydytoju, vaistininku arba vykite į artimiausią ligoninę.</w:t>
      </w:r>
    </w:p>
    <w:p w14:paraId="26CCEA61" w14:textId="77777777" w:rsidR="007C7C31" w:rsidRPr="00D05996" w:rsidRDefault="007C7C31" w:rsidP="007C7C31">
      <w:pPr>
        <w:rPr>
          <w:szCs w:val="22"/>
        </w:rPr>
      </w:pPr>
      <w:r w:rsidRPr="00D05996">
        <w:rPr>
          <w:szCs w:val="22"/>
        </w:rPr>
        <w:t xml:space="preserve">Perdozavimo simptomai yra apkurtimas, pykinimas arba vėmimas ir viduriavimas. Perdozavimo atveju gali tekti gultis į ligoninę. </w:t>
      </w:r>
    </w:p>
    <w:p w14:paraId="1E485B7D" w14:textId="77777777" w:rsidR="007C7C31" w:rsidRPr="00D05996" w:rsidRDefault="007C7C31" w:rsidP="007C7C31">
      <w:pPr>
        <w:rPr>
          <w:szCs w:val="22"/>
        </w:rPr>
      </w:pPr>
    </w:p>
    <w:p w14:paraId="58EA927D" w14:textId="77777777" w:rsidR="007C7C31" w:rsidRPr="00D05996" w:rsidRDefault="007C7C31" w:rsidP="007C7C31">
      <w:pPr>
        <w:rPr>
          <w:b/>
          <w:szCs w:val="22"/>
        </w:rPr>
      </w:pPr>
      <w:r w:rsidRPr="00D05996">
        <w:rPr>
          <w:b/>
          <w:szCs w:val="22"/>
        </w:rPr>
        <w:t xml:space="preserve">Pamiršus pavartoti </w:t>
      </w:r>
      <w:proofErr w:type="spellStart"/>
      <w:r>
        <w:rPr>
          <w:b/>
          <w:szCs w:val="22"/>
        </w:rPr>
        <w:t>Zylumit</w:t>
      </w:r>
      <w:proofErr w:type="spellEnd"/>
    </w:p>
    <w:p w14:paraId="3A02BB93" w14:textId="77777777" w:rsidR="007C7C31" w:rsidRPr="00D05996" w:rsidRDefault="007C7C31" w:rsidP="007C7C31">
      <w:pPr>
        <w:rPr>
          <w:szCs w:val="22"/>
        </w:rPr>
      </w:pPr>
      <w:r w:rsidRPr="00D05996">
        <w:rPr>
          <w:szCs w:val="22"/>
        </w:rPr>
        <w:lastRenderedPageBreak/>
        <w:t xml:space="preserve">Jeigu </w:t>
      </w:r>
      <w:proofErr w:type="spellStart"/>
      <w:r>
        <w:rPr>
          <w:szCs w:val="22"/>
        </w:rPr>
        <w:t>Zylumit</w:t>
      </w:r>
      <w:proofErr w:type="spellEnd"/>
      <w:r w:rsidRPr="00D05996">
        <w:rPr>
          <w:szCs w:val="22"/>
        </w:rPr>
        <w:t xml:space="preserve"> tabletę išgerti pamiršote, išgerkite ją kuo greičiau. Jeigu jau yra beveik atėjęs laikas vartoti kitą dozę, pamirštąją praleiskite, o kitą gerkite atėjus jos vartojimo laikui. Jeigu abejojate, kreipkitės į savo gydytoją arba vaistininką. Jeigu dozę praleidote, vis tiek išgerkite visas savo tabletes. Tai reiškia, kad savo gydymo kursą baigsite viena diena vėliau. </w:t>
      </w:r>
    </w:p>
    <w:p w14:paraId="15E2BB0A" w14:textId="77777777" w:rsidR="007C7C31" w:rsidRPr="00D05996" w:rsidRDefault="007C7C31" w:rsidP="007C7C31">
      <w:pPr>
        <w:rPr>
          <w:szCs w:val="22"/>
        </w:rPr>
      </w:pPr>
    </w:p>
    <w:p w14:paraId="362E30CC" w14:textId="77777777" w:rsidR="007C7C31" w:rsidRPr="00D05996" w:rsidRDefault="007C7C31" w:rsidP="007C7C31">
      <w:pPr>
        <w:rPr>
          <w:szCs w:val="22"/>
        </w:rPr>
      </w:pPr>
      <w:r w:rsidRPr="00D05996">
        <w:rPr>
          <w:szCs w:val="22"/>
        </w:rPr>
        <w:t>Negalima vartoti dvigubos dozės norint kompensuoti praleistą dozę.</w:t>
      </w:r>
    </w:p>
    <w:p w14:paraId="2512C47F" w14:textId="77777777" w:rsidR="007C7C31" w:rsidRPr="00D05996" w:rsidRDefault="007C7C31" w:rsidP="007C7C31">
      <w:pPr>
        <w:rPr>
          <w:szCs w:val="22"/>
        </w:rPr>
      </w:pPr>
    </w:p>
    <w:p w14:paraId="5C09136D" w14:textId="77777777" w:rsidR="007C7C31" w:rsidRPr="00D05996" w:rsidRDefault="007C7C31" w:rsidP="007C7C31">
      <w:pPr>
        <w:rPr>
          <w:b/>
          <w:szCs w:val="22"/>
        </w:rPr>
      </w:pPr>
      <w:r w:rsidRPr="00D05996">
        <w:rPr>
          <w:b/>
          <w:szCs w:val="22"/>
        </w:rPr>
        <w:t xml:space="preserve">Nustojus vartoti </w:t>
      </w:r>
      <w:proofErr w:type="spellStart"/>
      <w:r>
        <w:rPr>
          <w:b/>
          <w:szCs w:val="22"/>
        </w:rPr>
        <w:t>Zylumit</w:t>
      </w:r>
      <w:proofErr w:type="spellEnd"/>
    </w:p>
    <w:p w14:paraId="633B2DE3" w14:textId="77777777" w:rsidR="007C7C31" w:rsidRPr="00D05996" w:rsidRDefault="007C7C31" w:rsidP="007C7C31">
      <w:pPr>
        <w:rPr>
          <w:szCs w:val="22"/>
        </w:rPr>
      </w:pPr>
      <w:r w:rsidRPr="00D05996">
        <w:rPr>
          <w:szCs w:val="22"/>
        </w:rPr>
        <w:t xml:space="preserve">Savo nuožiūra gydymo </w:t>
      </w:r>
      <w:proofErr w:type="spellStart"/>
      <w:r>
        <w:rPr>
          <w:szCs w:val="22"/>
        </w:rPr>
        <w:t>Zylumit</w:t>
      </w:r>
      <w:proofErr w:type="spellEnd"/>
      <w:r w:rsidRPr="00D05996">
        <w:rPr>
          <w:szCs w:val="22"/>
        </w:rPr>
        <w:t xml:space="preserve"> niekada nenutraukite. Pirmiausia </w:t>
      </w:r>
      <w:r>
        <w:rPr>
          <w:szCs w:val="22"/>
        </w:rPr>
        <w:t>pasitarkite</w:t>
      </w:r>
      <w:r w:rsidRPr="00D05996">
        <w:rPr>
          <w:szCs w:val="22"/>
        </w:rPr>
        <w:t xml:space="preserve"> su gydytoju. Jeigu skirtas gydymas baigiamas nevisiškai, infekcinė liga gali atsinaujinti.</w:t>
      </w:r>
    </w:p>
    <w:p w14:paraId="705C4FE1" w14:textId="77777777" w:rsidR="007C7C31" w:rsidRPr="00D05996" w:rsidRDefault="007C7C31" w:rsidP="007C7C31">
      <w:pPr>
        <w:rPr>
          <w:szCs w:val="22"/>
        </w:rPr>
      </w:pPr>
    </w:p>
    <w:p w14:paraId="20715297" w14:textId="77777777" w:rsidR="007C7C31" w:rsidRPr="00D05996" w:rsidRDefault="007C7C31" w:rsidP="007C7C31">
      <w:pPr>
        <w:rPr>
          <w:szCs w:val="22"/>
        </w:rPr>
      </w:pPr>
      <w:r w:rsidRPr="00D05996">
        <w:rPr>
          <w:szCs w:val="22"/>
        </w:rPr>
        <w:t>Jeigu kiltų daugiau klausimų dėl šio vaisto vartojimo, kreipkitės į gydytoją arba vaistininką.</w:t>
      </w:r>
    </w:p>
    <w:p w14:paraId="367A3B67" w14:textId="77777777" w:rsidR="007C7C31" w:rsidRPr="00D05996" w:rsidRDefault="007C7C31" w:rsidP="007C7C31">
      <w:pPr>
        <w:rPr>
          <w:szCs w:val="22"/>
        </w:rPr>
      </w:pPr>
    </w:p>
    <w:p w14:paraId="0A45C260" w14:textId="77777777" w:rsidR="007C7C31" w:rsidRPr="00D05996" w:rsidRDefault="007C7C31" w:rsidP="007C7C31">
      <w:pPr>
        <w:rPr>
          <w:szCs w:val="22"/>
        </w:rPr>
      </w:pPr>
    </w:p>
    <w:p w14:paraId="313E9C31" w14:textId="77777777" w:rsidR="007C7C31" w:rsidRPr="00D05996" w:rsidRDefault="007C7C31" w:rsidP="007C7C31">
      <w:pPr>
        <w:tabs>
          <w:tab w:val="left" w:pos="567"/>
        </w:tabs>
        <w:rPr>
          <w:b/>
          <w:szCs w:val="22"/>
        </w:rPr>
      </w:pPr>
      <w:r w:rsidRPr="00D05996">
        <w:rPr>
          <w:b/>
          <w:szCs w:val="22"/>
        </w:rPr>
        <w:t>4.</w:t>
      </w:r>
      <w:r w:rsidRPr="00D05996">
        <w:rPr>
          <w:b/>
          <w:szCs w:val="22"/>
        </w:rPr>
        <w:tab/>
        <w:t>Galimas šalutinis poveikis</w:t>
      </w:r>
    </w:p>
    <w:p w14:paraId="49FAC9EF" w14:textId="77777777" w:rsidR="007C7C31" w:rsidRPr="00D05996" w:rsidRDefault="007C7C31" w:rsidP="007C7C31">
      <w:pPr>
        <w:rPr>
          <w:szCs w:val="22"/>
        </w:rPr>
      </w:pPr>
    </w:p>
    <w:p w14:paraId="3521B043" w14:textId="77777777" w:rsidR="007C7C31" w:rsidRPr="00D05996" w:rsidRDefault="007C7C31" w:rsidP="007C7C31">
      <w:pPr>
        <w:rPr>
          <w:szCs w:val="22"/>
        </w:rPr>
      </w:pPr>
      <w:r w:rsidRPr="00D05996">
        <w:rPr>
          <w:szCs w:val="22"/>
        </w:rPr>
        <w:t>Šis vaistas, kaip ir visi kiti, gali sukelti šalutinį poveikį, nors jis pasireiškia ne visiems žmonėms.</w:t>
      </w:r>
    </w:p>
    <w:p w14:paraId="6873DD65" w14:textId="77777777" w:rsidR="007C7C31" w:rsidRPr="00D05996" w:rsidRDefault="007C7C31" w:rsidP="007C7C31">
      <w:pPr>
        <w:rPr>
          <w:szCs w:val="22"/>
        </w:rPr>
      </w:pPr>
    </w:p>
    <w:p w14:paraId="486EB36C" w14:textId="297ED645" w:rsidR="0032354B" w:rsidRDefault="007C7C31" w:rsidP="007C7C31">
      <w:pPr>
        <w:rPr>
          <w:szCs w:val="22"/>
        </w:rPr>
      </w:pPr>
      <w:r w:rsidRPr="00D05996">
        <w:rPr>
          <w:szCs w:val="22"/>
        </w:rPr>
        <w:t>Jeigu Jums atsirado kuris nors iš toliau išvardytų sunkios alerginės reakcijos simptomų, šio vaisto vartojimą nutraukite ir nedels</w:t>
      </w:r>
      <w:r>
        <w:rPr>
          <w:szCs w:val="22"/>
        </w:rPr>
        <w:t>iant</w:t>
      </w:r>
      <w:r w:rsidRPr="00D05996">
        <w:rPr>
          <w:szCs w:val="22"/>
        </w:rPr>
        <w:t xml:space="preserve"> kreipkitės į gydytoją arba vykite į artimiausios ligoninės skubiosios medicinos pagalbos skyrių</w:t>
      </w:r>
      <w:r w:rsidR="0032354B">
        <w:rPr>
          <w:i/>
        </w:rPr>
        <w:t>:</w:t>
      </w:r>
    </w:p>
    <w:p w14:paraId="1D4A84A4" w14:textId="77777777" w:rsidR="007C7C31" w:rsidRPr="00D05996" w:rsidRDefault="007C7C31" w:rsidP="007C7C31">
      <w:pPr>
        <w:tabs>
          <w:tab w:val="left" w:pos="567"/>
        </w:tabs>
        <w:rPr>
          <w:szCs w:val="22"/>
        </w:rPr>
      </w:pPr>
      <w:r w:rsidRPr="00D05996">
        <w:rPr>
          <w:szCs w:val="22"/>
        </w:rPr>
        <w:t>-</w:t>
      </w:r>
      <w:r w:rsidRPr="00D05996">
        <w:rPr>
          <w:szCs w:val="22"/>
        </w:rPr>
        <w:tab/>
        <w:t>Staigus kvėpavimo, kalbėjimo ar rijimo pasunkėjimas.</w:t>
      </w:r>
    </w:p>
    <w:p w14:paraId="4ECF513B" w14:textId="77777777" w:rsidR="007C7C31" w:rsidRPr="00D05996" w:rsidRDefault="007C7C31" w:rsidP="007C7C31">
      <w:pPr>
        <w:tabs>
          <w:tab w:val="left" w:pos="567"/>
        </w:tabs>
        <w:rPr>
          <w:szCs w:val="22"/>
        </w:rPr>
      </w:pPr>
      <w:r w:rsidRPr="00D05996">
        <w:rPr>
          <w:szCs w:val="22"/>
        </w:rPr>
        <w:t>-</w:t>
      </w:r>
      <w:r w:rsidRPr="00D05996">
        <w:rPr>
          <w:szCs w:val="22"/>
        </w:rPr>
        <w:tab/>
        <w:t>Lūpų, liežuvio, veido ir kaklo patinimas.</w:t>
      </w:r>
    </w:p>
    <w:p w14:paraId="026C337B" w14:textId="77777777" w:rsidR="007C7C31" w:rsidRPr="00D05996" w:rsidRDefault="007C7C31" w:rsidP="007C7C31">
      <w:pPr>
        <w:tabs>
          <w:tab w:val="left" w:pos="567"/>
        </w:tabs>
        <w:rPr>
          <w:szCs w:val="22"/>
        </w:rPr>
      </w:pPr>
      <w:r w:rsidRPr="00D05996">
        <w:rPr>
          <w:szCs w:val="22"/>
        </w:rPr>
        <w:t>-</w:t>
      </w:r>
      <w:r w:rsidRPr="00D05996">
        <w:rPr>
          <w:szCs w:val="22"/>
        </w:rPr>
        <w:tab/>
        <w:t>Nepaprastas svaigulys arba kolapsas.</w:t>
      </w:r>
    </w:p>
    <w:p w14:paraId="0BFFB081" w14:textId="77777777" w:rsidR="007C7C31" w:rsidRDefault="007C7C31" w:rsidP="007C7C31">
      <w:pPr>
        <w:tabs>
          <w:tab w:val="left" w:pos="567"/>
        </w:tabs>
        <w:ind w:left="567" w:hanging="567"/>
        <w:rPr>
          <w:szCs w:val="22"/>
        </w:rPr>
      </w:pPr>
      <w:r w:rsidRPr="00D05996">
        <w:rPr>
          <w:szCs w:val="22"/>
        </w:rPr>
        <w:t>-</w:t>
      </w:r>
      <w:r w:rsidRPr="00D05996">
        <w:rPr>
          <w:szCs w:val="22"/>
        </w:rPr>
        <w:tab/>
        <w:t>Sunkus arba niežtintis odos išbėrimas, ypač susijęs su pūslėjimu ir akių, burnos arba lyties organų pažaida.</w:t>
      </w:r>
    </w:p>
    <w:p w14:paraId="6B230EE4" w14:textId="77777777" w:rsidR="007C7C31" w:rsidRPr="00D05996" w:rsidRDefault="007C7C31" w:rsidP="007C7C31">
      <w:pPr>
        <w:tabs>
          <w:tab w:val="left" w:pos="567"/>
        </w:tabs>
        <w:ind w:left="567" w:hanging="567"/>
        <w:rPr>
          <w:szCs w:val="22"/>
        </w:rPr>
      </w:pPr>
      <w:r>
        <w:rPr>
          <w:szCs w:val="22"/>
        </w:rPr>
        <w:t>-</w:t>
      </w:r>
      <w:r>
        <w:rPr>
          <w:szCs w:val="22"/>
        </w:rPr>
        <w:tab/>
        <w:t xml:space="preserve">Odos išbėrimas, karščiavimas, patinę </w:t>
      </w:r>
      <w:proofErr w:type="spellStart"/>
      <w:r>
        <w:rPr>
          <w:szCs w:val="22"/>
        </w:rPr>
        <w:t>linfmazgiai</w:t>
      </w:r>
      <w:proofErr w:type="spellEnd"/>
      <w:r>
        <w:rPr>
          <w:szCs w:val="22"/>
        </w:rPr>
        <w:t>, tam tikrų baltųjų kraujo kūnelių padaugėjimas (eozinofilija) ir vidinių organų (kepenų, plaučių, inkstų ar storosios žarnos) uždegimas. Tai gali būti padidėjusio jautrumo reakcijos požymiai (vaistinė reakcija su eozinofilija ir sisteminiais požymiais [DRESS]).</w:t>
      </w:r>
    </w:p>
    <w:p w14:paraId="3AFF4358" w14:textId="77777777" w:rsidR="007C7C31" w:rsidRPr="00D05996" w:rsidRDefault="007C7C31" w:rsidP="007C7C31">
      <w:pPr>
        <w:rPr>
          <w:szCs w:val="22"/>
        </w:rPr>
      </w:pPr>
    </w:p>
    <w:p w14:paraId="6DC761B4" w14:textId="40FD8941" w:rsidR="007C7C31" w:rsidRDefault="007C7C31" w:rsidP="007C7C31">
      <w:pPr>
        <w:rPr>
          <w:szCs w:val="22"/>
        </w:rPr>
      </w:pPr>
      <w:r w:rsidRPr="00D05996">
        <w:rPr>
          <w:szCs w:val="22"/>
        </w:rPr>
        <w:t xml:space="preserve">Jeigu atsiranda kuris nors iš </w:t>
      </w:r>
      <w:r>
        <w:rPr>
          <w:szCs w:val="22"/>
        </w:rPr>
        <w:t>toliau</w:t>
      </w:r>
      <w:r w:rsidRPr="00D05996">
        <w:rPr>
          <w:szCs w:val="22"/>
        </w:rPr>
        <w:t xml:space="preserve"> išvardyto šalutinio poveikio, </w:t>
      </w:r>
      <w:r>
        <w:rPr>
          <w:szCs w:val="22"/>
        </w:rPr>
        <w:t>nedelsiant</w:t>
      </w:r>
      <w:r w:rsidRPr="00D05996">
        <w:rPr>
          <w:szCs w:val="22"/>
        </w:rPr>
        <w:t xml:space="preserve"> kreipkitės į gydytoją</w:t>
      </w:r>
      <w:r w:rsidR="0032354B">
        <w:rPr>
          <w:szCs w:val="22"/>
        </w:rPr>
        <w:t>:</w:t>
      </w:r>
    </w:p>
    <w:p w14:paraId="2A96593E" w14:textId="77777777" w:rsidR="007C7C31" w:rsidRDefault="007C7C31" w:rsidP="007C7C31">
      <w:pPr>
        <w:pStyle w:val="Sraopastraipa"/>
        <w:numPr>
          <w:ilvl w:val="0"/>
          <w:numId w:val="27"/>
        </w:numPr>
        <w:tabs>
          <w:tab w:val="left" w:pos="567"/>
        </w:tabs>
        <w:ind w:left="851" w:hanging="851"/>
        <w:rPr>
          <w:szCs w:val="22"/>
        </w:rPr>
      </w:pPr>
      <w:r>
        <w:rPr>
          <w:szCs w:val="22"/>
        </w:rPr>
        <w:t>Padidėjęs ar sumažėjęs šlapimo išskyrimas ar kraujo pėdsakai šlapime.</w:t>
      </w:r>
    </w:p>
    <w:p w14:paraId="0D848CE8" w14:textId="3868BD06" w:rsidR="007C7C31" w:rsidRPr="0032354B" w:rsidRDefault="007C7C31" w:rsidP="00F06980">
      <w:pPr>
        <w:pStyle w:val="Sraopastraipa"/>
        <w:numPr>
          <w:ilvl w:val="0"/>
          <w:numId w:val="27"/>
        </w:numPr>
        <w:tabs>
          <w:tab w:val="left" w:pos="567"/>
        </w:tabs>
        <w:ind w:left="567" w:hanging="567"/>
        <w:rPr>
          <w:szCs w:val="22"/>
        </w:rPr>
      </w:pPr>
      <w:r w:rsidRPr="0032354B">
        <w:rPr>
          <w:szCs w:val="22"/>
        </w:rPr>
        <w:t xml:space="preserve">Odos pažaida, pasireiškianti ūminiu odos paraudimu su mažomis </w:t>
      </w:r>
      <w:proofErr w:type="spellStart"/>
      <w:r w:rsidRPr="0032354B">
        <w:rPr>
          <w:szCs w:val="22"/>
        </w:rPr>
        <w:t>pustulėmis</w:t>
      </w:r>
      <w:proofErr w:type="spellEnd"/>
      <w:r w:rsidRPr="0032354B">
        <w:rPr>
          <w:szCs w:val="22"/>
        </w:rPr>
        <w:t xml:space="preserve"> (mažos pūslelės, užpildytos baltos arba geltonos spalvos skysčiu).</w:t>
      </w:r>
    </w:p>
    <w:p w14:paraId="74B95D0D"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Stiprus, ilgalaikis arba kraujingas viduriavimas, susijęs su skrandžio skausmu ar karščiavimu. Tai gali būti sunkaus žarnų uždegimo</w:t>
      </w:r>
      <w:r>
        <w:rPr>
          <w:szCs w:val="22"/>
        </w:rPr>
        <w:t>,</w:t>
      </w:r>
      <w:r w:rsidRPr="00D05996">
        <w:rPr>
          <w:szCs w:val="22"/>
        </w:rPr>
        <w:t xml:space="preserve"> </w:t>
      </w:r>
      <w:r>
        <w:rPr>
          <w:szCs w:val="22"/>
        </w:rPr>
        <w:t>kuris</w:t>
      </w:r>
      <w:r w:rsidRPr="00D05996">
        <w:rPr>
          <w:szCs w:val="22"/>
        </w:rPr>
        <w:t xml:space="preserve"> </w:t>
      </w:r>
      <w:r>
        <w:rPr>
          <w:szCs w:val="22"/>
        </w:rPr>
        <w:t>kartais</w:t>
      </w:r>
      <w:r w:rsidRPr="00D05996">
        <w:rPr>
          <w:szCs w:val="22"/>
        </w:rPr>
        <w:t xml:space="preserve"> </w:t>
      </w:r>
      <w:r>
        <w:rPr>
          <w:szCs w:val="22"/>
        </w:rPr>
        <w:t>pasireiškia</w:t>
      </w:r>
      <w:r w:rsidRPr="00D05996">
        <w:rPr>
          <w:szCs w:val="22"/>
        </w:rPr>
        <w:t xml:space="preserve"> po antibiotikų vartojimo</w:t>
      </w:r>
      <w:r>
        <w:rPr>
          <w:szCs w:val="22"/>
        </w:rPr>
        <w:t>, požymis</w:t>
      </w:r>
      <w:r w:rsidRPr="00D05996">
        <w:rPr>
          <w:szCs w:val="22"/>
        </w:rPr>
        <w:t xml:space="preserve">. </w:t>
      </w:r>
    </w:p>
    <w:p w14:paraId="0633A048" w14:textId="77777777" w:rsidR="007C7C31" w:rsidRPr="00D05996" w:rsidRDefault="007C7C31" w:rsidP="007C7C31">
      <w:pPr>
        <w:tabs>
          <w:tab w:val="left" w:pos="567"/>
        </w:tabs>
        <w:rPr>
          <w:szCs w:val="22"/>
        </w:rPr>
      </w:pPr>
      <w:r w:rsidRPr="00D05996">
        <w:rPr>
          <w:szCs w:val="22"/>
        </w:rPr>
        <w:t>-</w:t>
      </w:r>
      <w:r w:rsidRPr="00D05996">
        <w:rPr>
          <w:szCs w:val="22"/>
        </w:rPr>
        <w:tab/>
        <w:t>Odos arba akių baltymo pageltimas, sukeltas kepenų sutrikimo.</w:t>
      </w:r>
    </w:p>
    <w:p w14:paraId="059894A5" w14:textId="77777777" w:rsidR="007C7C31" w:rsidRPr="00D05996" w:rsidRDefault="007C7C31" w:rsidP="007C7C31">
      <w:pPr>
        <w:tabs>
          <w:tab w:val="left" w:pos="567"/>
        </w:tabs>
        <w:rPr>
          <w:szCs w:val="22"/>
        </w:rPr>
      </w:pPr>
      <w:r w:rsidRPr="00D05996">
        <w:rPr>
          <w:szCs w:val="22"/>
        </w:rPr>
        <w:t>-</w:t>
      </w:r>
      <w:r w:rsidRPr="00D05996">
        <w:rPr>
          <w:szCs w:val="22"/>
        </w:rPr>
        <w:tab/>
        <w:t>Kasos uždegimas, sukeliantis stiprų pilvo ir nugaros skausmą.</w:t>
      </w:r>
    </w:p>
    <w:p w14:paraId="498B310B" w14:textId="77777777" w:rsidR="007C7C31" w:rsidRPr="00D05996" w:rsidRDefault="007C7C31" w:rsidP="007C7C31">
      <w:pPr>
        <w:tabs>
          <w:tab w:val="left" w:pos="567"/>
        </w:tabs>
        <w:rPr>
          <w:szCs w:val="22"/>
        </w:rPr>
      </w:pPr>
      <w:r w:rsidRPr="00D05996">
        <w:rPr>
          <w:szCs w:val="22"/>
        </w:rPr>
        <w:t>-</w:t>
      </w:r>
      <w:r w:rsidRPr="00D05996">
        <w:rPr>
          <w:szCs w:val="22"/>
        </w:rPr>
        <w:tab/>
        <w:t>Šlapimo išskyrimo padidėjimas arba sumažėjimas, kraujo pėdsakai šlapime.</w:t>
      </w:r>
    </w:p>
    <w:p w14:paraId="7BE54830" w14:textId="77777777" w:rsidR="007C7C31" w:rsidRPr="00D05996" w:rsidRDefault="007C7C31" w:rsidP="007C7C31">
      <w:pPr>
        <w:tabs>
          <w:tab w:val="left" w:pos="567"/>
        </w:tabs>
        <w:rPr>
          <w:szCs w:val="22"/>
        </w:rPr>
      </w:pPr>
      <w:r w:rsidRPr="00D05996">
        <w:rPr>
          <w:szCs w:val="22"/>
        </w:rPr>
        <w:t>-</w:t>
      </w:r>
      <w:r w:rsidRPr="00D05996">
        <w:rPr>
          <w:szCs w:val="22"/>
        </w:rPr>
        <w:tab/>
        <w:t>Odos išbėrimas, sukeltas padidėjusio jautrumo šviesai.</w:t>
      </w:r>
    </w:p>
    <w:p w14:paraId="260F476F" w14:textId="77777777" w:rsidR="007C7C31" w:rsidRPr="00D05996" w:rsidRDefault="007C7C31" w:rsidP="007C7C31">
      <w:pPr>
        <w:tabs>
          <w:tab w:val="left" w:pos="567"/>
        </w:tabs>
        <w:rPr>
          <w:szCs w:val="22"/>
        </w:rPr>
      </w:pPr>
      <w:r w:rsidRPr="00D05996">
        <w:rPr>
          <w:szCs w:val="22"/>
        </w:rPr>
        <w:t>-</w:t>
      </w:r>
      <w:r w:rsidRPr="00D05996">
        <w:rPr>
          <w:szCs w:val="22"/>
        </w:rPr>
        <w:tab/>
        <w:t xml:space="preserve">Neįprastos </w:t>
      </w:r>
      <w:r>
        <w:rPr>
          <w:szCs w:val="22"/>
        </w:rPr>
        <w:t>kraujosruvos (</w:t>
      </w:r>
      <w:r w:rsidRPr="00D05996">
        <w:rPr>
          <w:szCs w:val="22"/>
        </w:rPr>
        <w:t>mėlynės</w:t>
      </w:r>
      <w:r>
        <w:rPr>
          <w:szCs w:val="22"/>
        </w:rPr>
        <w:t>)</w:t>
      </w:r>
      <w:r w:rsidRPr="00D05996">
        <w:rPr>
          <w:szCs w:val="22"/>
        </w:rPr>
        <w:t xml:space="preserve"> arba neįprastas kraujavimas.</w:t>
      </w:r>
    </w:p>
    <w:p w14:paraId="333439AD" w14:textId="77777777" w:rsidR="007C7C31" w:rsidRPr="00D05996" w:rsidRDefault="007C7C31" w:rsidP="007C7C31">
      <w:pPr>
        <w:tabs>
          <w:tab w:val="left" w:pos="567"/>
        </w:tabs>
        <w:rPr>
          <w:szCs w:val="22"/>
        </w:rPr>
      </w:pPr>
      <w:r w:rsidRPr="00D05996">
        <w:rPr>
          <w:szCs w:val="22"/>
        </w:rPr>
        <w:t>-</w:t>
      </w:r>
      <w:r w:rsidRPr="00D05996">
        <w:rPr>
          <w:szCs w:val="22"/>
        </w:rPr>
        <w:tab/>
        <w:t>Nereguliarus širdies ritmas.</w:t>
      </w:r>
    </w:p>
    <w:p w14:paraId="75957F35" w14:textId="77777777" w:rsidR="007C7C31" w:rsidRPr="00D05996" w:rsidRDefault="007C7C31" w:rsidP="007C7C31">
      <w:pPr>
        <w:rPr>
          <w:szCs w:val="22"/>
        </w:rPr>
      </w:pPr>
    </w:p>
    <w:p w14:paraId="033DFA89" w14:textId="77777777" w:rsidR="007C7C31" w:rsidRDefault="007C7C31" w:rsidP="007C7C31">
      <w:pPr>
        <w:rPr>
          <w:szCs w:val="22"/>
        </w:rPr>
      </w:pPr>
      <w:r w:rsidRPr="00D05996">
        <w:rPr>
          <w:szCs w:val="22"/>
        </w:rPr>
        <w:t xml:space="preserve">Visas šis šalutinis poveikis yra sunkus. Jam pasireiškus, Jums gali reikėti neatidėliotinos gydytojo pagalbos. </w:t>
      </w:r>
    </w:p>
    <w:p w14:paraId="7BC10AFE" w14:textId="77777777" w:rsidR="007C7C31" w:rsidRPr="00D05996" w:rsidRDefault="007C7C31" w:rsidP="007C7C31">
      <w:pPr>
        <w:rPr>
          <w:szCs w:val="22"/>
        </w:rPr>
      </w:pPr>
    </w:p>
    <w:p w14:paraId="37CFBF71" w14:textId="77777777" w:rsidR="007C7C31" w:rsidRPr="00D05996" w:rsidRDefault="007C7C31" w:rsidP="007C7C31">
      <w:pPr>
        <w:rPr>
          <w:szCs w:val="22"/>
        </w:rPr>
      </w:pPr>
      <w:r w:rsidRPr="00D05996">
        <w:rPr>
          <w:szCs w:val="22"/>
        </w:rPr>
        <w:t>Kit</w:t>
      </w:r>
      <w:r>
        <w:rPr>
          <w:szCs w:val="22"/>
        </w:rPr>
        <w:t>a</w:t>
      </w:r>
      <w:r w:rsidRPr="00D05996">
        <w:rPr>
          <w:szCs w:val="22"/>
        </w:rPr>
        <w:t xml:space="preserve"> šalutinis poveikis</w:t>
      </w:r>
    </w:p>
    <w:p w14:paraId="37F024B3" w14:textId="77777777" w:rsidR="007C7C31" w:rsidRPr="00D05996" w:rsidRDefault="007C7C31" w:rsidP="007C7C31">
      <w:pPr>
        <w:rPr>
          <w:b/>
          <w:szCs w:val="22"/>
        </w:rPr>
      </w:pPr>
    </w:p>
    <w:p w14:paraId="12BCA7EB" w14:textId="77777777" w:rsidR="007C7C31" w:rsidRPr="00D05996" w:rsidRDefault="007C7C31" w:rsidP="007C7C31">
      <w:pPr>
        <w:rPr>
          <w:i/>
          <w:szCs w:val="22"/>
        </w:rPr>
      </w:pPr>
      <w:r w:rsidRPr="00D05996">
        <w:rPr>
          <w:i/>
          <w:szCs w:val="22"/>
        </w:rPr>
        <w:t>Labai dažnas (gali pasireikšti daugiau negu 1</w:t>
      </w:r>
      <w:r>
        <w:rPr>
          <w:i/>
          <w:szCs w:val="22"/>
        </w:rPr>
        <w:t> </w:t>
      </w:r>
      <w:r w:rsidRPr="00D05996">
        <w:rPr>
          <w:i/>
          <w:szCs w:val="22"/>
        </w:rPr>
        <w:t>iš 10</w:t>
      </w:r>
      <w:r>
        <w:rPr>
          <w:i/>
          <w:szCs w:val="22"/>
        </w:rPr>
        <w:t> </w:t>
      </w:r>
      <w:r w:rsidRPr="00D05996">
        <w:rPr>
          <w:i/>
          <w:szCs w:val="22"/>
        </w:rPr>
        <w:t>žmonių)</w:t>
      </w:r>
    </w:p>
    <w:p w14:paraId="6A82A162" w14:textId="77777777" w:rsidR="007C7C31" w:rsidRPr="00D05996" w:rsidRDefault="007C7C31" w:rsidP="007C7C31">
      <w:pPr>
        <w:tabs>
          <w:tab w:val="left" w:pos="567"/>
        </w:tabs>
        <w:rPr>
          <w:szCs w:val="22"/>
        </w:rPr>
      </w:pPr>
      <w:r w:rsidRPr="00D05996">
        <w:rPr>
          <w:szCs w:val="22"/>
        </w:rPr>
        <w:t>-</w:t>
      </w:r>
      <w:r w:rsidRPr="00D05996">
        <w:rPr>
          <w:szCs w:val="22"/>
        </w:rPr>
        <w:tab/>
        <w:t>Viduriavimas.</w:t>
      </w:r>
    </w:p>
    <w:p w14:paraId="1B9C82B0" w14:textId="77777777" w:rsidR="007C7C31" w:rsidRPr="00D05996" w:rsidRDefault="007C7C31" w:rsidP="007C7C31">
      <w:pPr>
        <w:rPr>
          <w:szCs w:val="22"/>
        </w:rPr>
      </w:pPr>
    </w:p>
    <w:p w14:paraId="5E4E4A7D" w14:textId="77777777" w:rsidR="007C7C31" w:rsidRPr="00D05996" w:rsidRDefault="007C7C31" w:rsidP="007C7C31">
      <w:pPr>
        <w:rPr>
          <w:i/>
          <w:szCs w:val="22"/>
        </w:rPr>
      </w:pPr>
      <w:r w:rsidRPr="00D05996">
        <w:rPr>
          <w:i/>
          <w:szCs w:val="22"/>
        </w:rPr>
        <w:t>Dažnas (gali pasireikšti mažiau negu 1</w:t>
      </w:r>
      <w:r>
        <w:rPr>
          <w:i/>
          <w:szCs w:val="22"/>
        </w:rPr>
        <w:t> </w:t>
      </w:r>
      <w:r w:rsidRPr="00D05996">
        <w:rPr>
          <w:i/>
          <w:szCs w:val="22"/>
        </w:rPr>
        <w:t>iš 10</w:t>
      </w:r>
      <w:r>
        <w:rPr>
          <w:i/>
          <w:szCs w:val="22"/>
        </w:rPr>
        <w:t> </w:t>
      </w:r>
      <w:r w:rsidRPr="00D05996">
        <w:rPr>
          <w:i/>
          <w:szCs w:val="22"/>
        </w:rPr>
        <w:t>žmonių)</w:t>
      </w:r>
    </w:p>
    <w:p w14:paraId="1FED56EA" w14:textId="77777777" w:rsidR="007C7C31" w:rsidRPr="00D05996" w:rsidRDefault="007C7C31" w:rsidP="007C7C31">
      <w:pPr>
        <w:tabs>
          <w:tab w:val="left" w:pos="567"/>
        </w:tabs>
        <w:rPr>
          <w:szCs w:val="22"/>
        </w:rPr>
      </w:pPr>
      <w:r w:rsidRPr="00D05996">
        <w:rPr>
          <w:szCs w:val="22"/>
        </w:rPr>
        <w:lastRenderedPageBreak/>
        <w:t>-</w:t>
      </w:r>
      <w:r w:rsidRPr="00D05996">
        <w:rPr>
          <w:szCs w:val="22"/>
        </w:rPr>
        <w:tab/>
        <w:t>Galvos skausmas.</w:t>
      </w:r>
    </w:p>
    <w:p w14:paraId="0D2173B6" w14:textId="77777777" w:rsidR="007C7C31" w:rsidRPr="00D05996" w:rsidRDefault="007C7C31" w:rsidP="007C7C31">
      <w:pPr>
        <w:tabs>
          <w:tab w:val="left" w:pos="567"/>
        </w:tabs>
        <w:rPr>
          <w:szCs w:val="22"/>
        </w:rPr>
      </w:pPr>
      <w:r w:rsidRPr="00D05996">
        <w:rPr>
          <w:szCs w:val="22"/>
        </w:rPr>
        <w:t>-</w:t>
      </w:r>
      <w:r w:rsidRPr="00D05996">
        <w:rPr>
          <w:szCs w:val="22"/>
        </w:rPr>
        <w:tab/>
        <w:t>Apkurtimas.</w:t>
      </w:r>
    </w:p>
    <w:p w14:paraId="5760D1AD" w14:textId="57536047" w:rsidR="007C7C31" w:rsidRDefault="007C7C31" w:rsidP="007C7C31">
      <w:pPr>
        <w:tabs>
          <w:tab w:val="left" w:pos="567"/>
        </w:tabs>
        <w:rPr>
          <w:szCs w:val="22"/>
        </w:rPr>
      </w:pPr>
      <w:r w:rsidRPr="00D05996">
        <w:rPr>
          <w:szCs w:val="22"/>
        </w:rPr>
        <w:t>-</w:t>
      </w:r>
      <w:r w:rsidRPr="00D05996">
        <w:rPr>
          <w:szCs w:val="22"/>
        </w:rPr>
        <w:tab/>
        <w:t>Vėmimas, pilvo skausmas arba diegliai, apetito praradimas, maisto virškinimo sutrikimas.</w:t>
      </w:r>
    </w:p>
    <w:p w14:paraId="34A1643A" w14:textId="17FD021C" w:rsidR="003A1E79" w:rsidRDefault="003A1E79" w:rsidP="007C7C31">
      <w:pPr>
        <w:tabs>
          <w:tab w:val="left" w:pos="567"/>
        </w:tabs>
        <w:rPr>
          <w:szCs w:val="22"/>
        </w:rPr>
      </w:pPr>
      <w:r>
        <w:rPr>
          <w:szCs w:val="22"/>
        </w:rPr>
        <w:t xml:space="preserve">- </w:t>
      </w:r>
      <w:r>
        <w:rPr>
          <w:szCs w:val="22"/>
        </w:rPr>
        <w:tab/>
        <w:t>Pilvo skausmas.</w:t>
      </w:r>
    </w:p>
    <w:p w14:paraId="46A58E4F" w14:textId="6046B1EE" w:rsidR="003A1E79" w:rsidRPr="00D05996" w:rsidRDefault="003A1E79" w:rsidP="007C7C31">
      <w:pPr>
        <w:tabs>
          <w:tab w:val="left" w:pos="567"/>
        </w:tabs>
        <w:rPr>
          <w:szCs w:val="22"/>
        </w:rPr>
      </w:pPr>
      <w:r>
        <w:rPr>
          <w:szCs w:val="22"/>
        </w:rPr>
        <w:t xml:space="preserve">- </w:t>
      </w:r>
      <w:r>
        <w:rPr>
          <w:szCs w:val="22"/>
        </w:rPr>
        <w:tab/>
        <w:t>Pykinimas (šleikštulys).</w:t>
      </w:r>
    </w:p>
    <w:p w14:paraId="6EC72CCC" w14:textId="4E596229" w:rsidR="007C7C31" w:rsidRPr="00D05996" w:rsidRDefault="007C7C31" w:rsidP="007C7C31">
      <w:pPr>
        <w:tabs>
          <w:tab w:val="left" w:pos="567"/>
        </w:tabs>
        <w:rPr>
          <w:szCs w:val="22"/>
        </w:rPr>
      </w:pPr>
    </w:p>
    <w:p w14:paraId="6A0E82EC" w14:textId="77777777" w:rsidR="007C7C31" w:rsidRPr="00D05996" w:rsidRDefault="007C7C31" w:rsidP="007C7C31">
      <w:pPr>
        <w:tabs>
          <w:tab w:val="left" w:pos="567"/>
        </w:tabs>
        <w:rPr>
          <w:szCs w:val="22"/>
        </w:rPr>
      </w:pPr>
      <w:r w:rsidRPr="00D05996">
        <w:rPr>
          <w:szCs w:val="22"/>
        </w:rPr>
        <w:t>-</w:t>
      </w:r>
      <w:r w:rsidRPr="00D05996">
        <w:rPr>
          <w:szCs w:val="22"/>
        </w:rPr>
        <w:tab/>
        <w:t xml:space="preserve">Baltųjų kraujo ląstelių kiekio ir vandenilio karbonato koncentracijos kraujyje pokytis. </w:t>
      </w:r>
    </w:p>
    <w:p w14:paraId="49C17877" w14:textId="77777777" w:rsidR="007C7C31" w:rsidRPr="00D05996" w:rsidRDefault="007C7C31" w:rsidP="007C7C31">
      <w:pPr>
        <w:rPr>
          <w:szCs w:val="22"/>
        </w:rPr>
      </w:pPr>
    </w:p>
    <w:p w14:paraId="1E375A2E" w14:textId="77777777" w:rsidR="007C7C31" w:rsidRPr="00D05996" w:rsidRDefault="007C7C31" w:rsidP="007C7C31">
      <w:pPr>
        <w:rPr>
          <w:i/>
          <w:szCs w:val="22"/>
        </w:rPr>
      </w:pPr>
      <w:r w:rsidRPr="00D05996">
        <w:rPr>
          <w:i/>
          <w:szCs w:val="22"/>
        </w:rPr>
        <w:t>Nedažnas (gali pasireikšti mažiau negu 1</w:t>
      </w:r>
      <w:r>
        <w:rPr>
          <w:i/>
          <w:szCs w:val="22"/>
        </w:rPr>
        <w:t> </w:t>
      </w:r>
      <w:r w:rsidRPr="00D05996">
        <w:rPr>
          <w:i/>
          <w:szCs w:val="22"/>
        </w:rPr>
        <w:t>iš 100</w:t>
      </w:r>
      <w:r>
        <w:rPr>
          <w:i/>
          <w:szCs w:val="22"/>
        </w:rPr>
        <w:t> </w:t>
      </w:r>
      <w:r w:rsidRPr="00D05996">
        <w:rPr>
          <w:i/>
          <w:szCs w:val="22"/>
        </w:rPr>
        <w:t>žmonių)</w:t>
      </w:r>
    </w:p>
    <w:p w14:paraId="4C8B4E3B" w14:textId="77777777" w:rsidR="007C7C31" w:rsidRPr="00D05996" w:rsidRDefault="007C7C31" w:rsidP="007C7C31">
      <w:pPr>
        <w:tabs>
          <w:tab w:val="left" w:pos="567"/>
        </w:tabs>
        <w:rPr>
          <w:szCs w:val="22"/>
        </w:rPr>
      </w:pPr>
      <w:r w:rsidRPr="00D05996">
        <w:rPr>
          <w:szCs w:val="22"/>
        </w:rPr>
        <w:t>-</w:t>
      </w:r>
      <w:r w:rsidRPr="00D05996">
        <w:rPr>
          <w:szCs w:val="22"/>
        </w:rPr>
        <w:tab/>
        <w:t xml:space="preserve">Pienligė (kandidamikozė) </w:t>
      </w:r>
      <w:r w:rsidRPr="00D05996">
        <w:rPr>
          <w:szCs w:val="22"/>
        </w:rPr>
        <w:sym w:font="Symbol" w:char="002D"/>
      </w:r>
      <w:r w:rsidRPr="00D05996">
        <w:rPr>
          <w:szCs w:val="22"/>
        </w:rPr>
        <w:t xml:space="preserve"> grybelinė infekcinė liga.</w:t>
      </w:r>
    </w:p>
    <w:p w14:paraId="17451E21" w14:textId="77777777" w:rsidR="007C7C31" w:rsidRPr="00D05996" w:rsidRDefault="007C7C31" w:rsidP="007C7C31">
      <w:pPr>
        <w:tabs>
          <w:tab w:val="left" w:pos="567"/>
        </w:tabs>
        <w:rPr>
          <w:szCs w:val="22"/>
        </w:rPr>
      </w:pPr>
      <w:r w:rsidRPr="00D05996">
        <w:rPr>
          <w:szCs w:val="22"/>
        </w:rPr>
        <w:t>-</w:t>
      </w:r>
      <w:r w:rsidRPr="00D05996">
        <w:rPr>
          <w:szCs w:val="22"/>
        </w:rPr>
        <w:tab/>
        <w:t>Bakterinė infekcija.</w:t>
      </w:r>
    </w:p>
    <w:p w14:paraId="51A192A8" w14:textId="77777777" w:rsidR="007C7C31" w:rsidRPr="00D05996" w:rsidRDefault="007C7C31" w:rsidP="007C7C31">
      <w:pPr>
        <w:tabs>
          <w:tab w:val="left" w:pos="567"/>
        </w:tabs>
        <w:rPr>
          <w:szCs w:val="22"/>
        </w:rPr>
      </w:pPr>
      <w:r w:rsidRPr="00D05996">
        <w:rPr>
          <w:szCs w:val="22"/>
        </w:rPr>
        <w:t>-</w:t>
      </w:r>
      <w:r w:rsidRPr="00D05996">
        <w:rPr>
          <w:szCs w:val="22"/>
        </w:rPr>
        <w:tab/>
        <w:t>Ryklės uždegimas (faringitas).</w:t>
      </w:r>
    </w:p>
    <w:p w14:paraId="3E84197D" w14:textId="77777777" w:rsidR="007C7C31" w:rsidRPr="00D05996" w:rsidRDefault="007C7C31" w:rsidP="007C7C31">
      <w:pPr>
        <w:tabs>
          <w:tab w:val="left" w:pos="567"/>
        </w:tabs>
        <w:rPr>
          <w:szCs w:val="22"/>
        </w:rPr>
      </w:pPr>
      <w:r w:rsidRPr="00D05996">
        <w:rPr>
          <w:szCs w:val="22"/>
        </w:rPr>
        <w:t>-</w:t>
      </w:r>
      <w:r w:rsidRPr="00D05996">
        <w:rPr>
          <w:szCs w:val="22"/>
        </w:rPr>
        <w:tab/>
        <w:t>Dusinimas, krūtinės skausmas, švokštimas ir kosulys (kvėpavimo sutrikimas).</w:t>
      </w:r>
    </w:p>
    <w:p w14:paraId="6CD29DCF" w14:textId="77777777" w:rsidR="007C7C31" w:rsidRPr="00D05996" w:rsidRDefault="007C7C31" w:rsidP="007C7C31">
      <w:pPr>
        <w:tabs>
          <w:tab w:val="left" w:pos="567"/>
        </w:tabs>
        <w:rPr>
          <w:szCs w:val="22"/>
        </w:rPr>
      </w:pPr>
      <w:r w:rsidRPr="00D05996">
        <w:rPr>
          <w:szCs w:val="22"/>
        </w:rPr>
        <w:t>-</w:t>
      </w:r>
      <w:r w:rsidRPr="00D05996">
        <w:rPr>
          <w:szCs w:val="22"/>
        </w:rPr>
        <w:tab/>
        <w:t>Nosies gleivinės uždegimas (rinitas).</w:t>
      </w:r>
    </w:p>
    <w:p w14:paraId="66FD0063" w14:textId="77777777" w:rsidR="007C7C31" w:rsidRPr="00D05996" w:rsidRDefault="007C7C31" w:rsidP="007C7C31">
      <w:pPr>
        <w:tabs>
          <w:tab w:val="left" w:pos="567"/>
        </w:tabs>
        <w:rPr>
          <w:szCs w:val="22"/>
        </w:rPr>
      </w:pPr>
      <w:r w:rsidRPr="00D05996">
        <w:rPr>
          <w:szCs w:val="22"/>
        </w:rPr>
        <w:t>-</w:t>
      </w:r>
      <w:r w:rsidRPr="00D05996">
        <w:rPr>
          <w:szCs w:val="22"/>
        </w:rPr>
        <w:tab/>
        <w:t>Skrandžio ir plonosios žarnos uždegimas (</w:t>
      </w:r>
      <w:proofErr w:type="spellStart"/>
      <w:r w:rsidRPr="00D05996">
        <w:rPr>
          <w:szCs w:val="22"/>
        </w:rPr>
        <w:t>gastroenteritas</w:t>
      </w:r>
      <w:proofErr w:type="spellEnd"/>
      <w:r w:rsidRPr="00D05996">
        <w:rPr>
          <w:szCs w:val="22"/>
        </w:rPr>
        <w:t>).</w:t>
      </w:r>
    </w:p>
    <w:p w14:paraId="1304CF47" w14:textId="77777777" w:rsidR="007C7C31" w:rsidRPr="00D05996" w:rsidRDefault="007C7C31" w:rsidP="007C7C31">
      <w:pPr>
        <w:tabs>
          <w:tab w:val="left" w:pos="567"/>
        </w:tabs>
        <w:rPr>
          <w:szCs w:val="22"/>
        </w:rPr>
      </w:pPr>
      <w:r w:rsidRPr="00D05996">
        <w:rPr>
          <w:szCs w:val="22"/>
        </w:rPr>
        <w:t>-</w:t>
      </w:r>
      <w:r w:rsidRPr="00D05996">
        <w:rPr>
          <w:szCs w:val="22"/>
        </w:rPr>
        <w:tab/>
        <w:t>Makšties vidaus uždegimas (vaginitas).</w:t>
      </w:r>
    </w:p>
    <w:p w14:paraId="3A908D31" w14:textId="77777777" w:rsidR="007C7C31" w:rsidRPr="00D05996" w:rsidRDefault="007C7C31" w:rsidP="007C7C31">
      <w:pPr>
        <w:tabs>
          <w:tab w:val="left" w:pos="567"/>
        </w:tabs>
        <w:rPr>
          <w:szCs w:val="22"/>
        </w:rPr>
      </w:pPr>
      <w:r w:rsidRPr="00D05996">
        <w:rPr>
          <w:szCs w:val="22"/>
        </w:rPr>
        <w:t>-</w:t>
      </w:r>
      <w:r w:rsidRPr="00D05996">
        <w:rPr>
          <w:szCs w:val="22"/>
        </w:rPr>
        <w:tab/>
        <w:t>Pneumonija.</w:t>
      </w:r>
    </w:p>
    <w:p w14:paraId="568565B2" w14:textId="77777777" w:rsidR="007C7C31" w:rsidRPr="00D05996" w:rsidRDefault="007C7C31" w:rsidP="007C7C31">
      <w:pPr>
        <w:tabs>
          <w:tab w:val="left" w:pos="567"/>
        </w:tabs>
        <w:rPr>
          <w:szCs w:val="22"/>
        </w:rPr>
      </w:pPr>
      <w:r w:rsidRPr="00D05996">
        <w:rPr>
          <w:szCs w:val="22"/>
        </w:rPr>
        <w:t>-</w:t>
      </w:r>
      <w:r w:rsidRPr="00D05996">
        <w:rPr>
          <w:szCs w:val="22"/>
        </w:rPr>
        <w:tab/>
        <w:t>Baltųjų kraujo ląstelių kiekio sumažėjimas.</w:t>
      </w:r>
    </w:p>
    <w:p w14:paraId="569B2FC9" w14:textId="77777777" w:rsidR="007C7C31" w:rsidRPr="00D05996" w:rsidRDefault="007C7C31" w:rsidP="007C7C31">
      <w:pPr>
        <w:tabs>
          <w:tab w:val="left" w:pos="567"/>
        </w:tabs>
        <w:rPr>
          <w:szCs w:val="22"/>
        </w:rPr>
      </w:pPr>
      <w:r w:rsidRPr="00D05996">
        <w:rPr>
          <w:szCs w:val="22"/>
        </w:rPr>
        <w:t>-</w:t>
      </w:r>
      <w:r w:rsidRPr="00D05996">
        <w:rPr>
          <w:szCs w:val="22"/>
        </w:rPr>
        <w:tab/>
        <w:t>Angioneurozinė edema.</w:t>
      </w:r>
    </w:p>
    <w:p w14:paraId="1A850EDC" w14:textId="77777777" w:rsidR="007C7C31" w:rsidRPr="00D05996" w:rsidRDefault="007C7C31" w:rsidP="007C7C31">
      <w:pPr>
        <w:tabs>
          <w:tab w:val="left" w:pos="567"/>
        </w:tabs>
        <w:rPr>
          <w:szCs w:val="22"/>
        </w:rPr>
      </w:pPr>
      <w:r w:rsidRPr="00D05996">
        <w:rPr>
          <w:szCs w:val="22"/>
        </w:rPr>
        <w:t>-</w:t>
      </w:r>
      <w:r w:rsidRPr="00D05996">
        <w:rPr>
          <w:szCs w:val="22"/>
        </w:rPr>
        <w:tab/>
        <w:t>Padidėjęs jautrumas.</w:t>
      </w:r>
    </w:p>
    <w:p w14:paraId="7D97C36B" w14:textId="67D9A401" w:rsidR="007C7C31" w:rsidRDefault="007C7C31" w:rsidP="007C7C31">
      <w:pPr>
        <w:tabs>
          <w:tab w:val="left" w:pos="567"/>
        </w:tabs>
        <w:rPr>
          <w:szCs w:val="22"/>
        </w:rPr>
      </w:pPr>
      <w:r w:rsidRPr="00D05996">
        <w:rPr>
          <w:szCs w:val="22"/>
        </w:rPr>
        <w:t>-</w:t>
      </w:r>
      <w:r w:rsidRPr="00D05996">
        <w:rPr>
          <w:szCs w:val="22"/>
        </w:rPr>
        <w:tab/>
        <w:t>Nervingumas.</w:t>
      </w:r>
    </w:p>
    <w:p w14:paraId="2375A7C3" w14:textId="6661F987" w:rsidR="00D4166C" w:rsidRDefault="00D4166C" w:rsidP="007C7C31">
      <w:pPr>
        <w:tabs>
          <w:tab w:val="left" w:pos="567"/>
        </w:tabs>
        <w:rPr>
          <w:szCs w:val="22"/>
        </w:rPr>
      </w:pPr>
      <w:r>
        <w:rPr>
          <w:szCs w:val="22"/>
        </w:rPr>
        <w:t xml:space="preserve">- </w:t>
      </w:r>
      <w:r>
        <w:rPr>
          <w:szCs w:val="22"/>
        </w:rPr>
        <w:tab/>
        <w:t>Apetito nebuvimas (anoreksija).</w:t>
      </w:r>
    </w:p>
    <w:p w14:paraId="57AEA408" w14:textId="356ACD5F" w:rsidR="00D4166C" w:rsidRDefault="00D4166C" w:rsidP="007C7C31">
      <w:pPr>
        <w:tabs>
          <w:tab w:val="left" w:pos="567"/>
        </w:tabs>
        <w:rPr>
          <w:szCs w:val="22"/>
        </w:rPr>
      </w:pPr>
      <w:r>
        <w:rPr>
          <w:szCs w:val="22"/>
        </w:rPr>
        <w:t xml:space="preserve">- </w:t>
      </w:r>
      <w:r>
        <w:rPr>
          <w:szCs w:val="22"/>
        </w:rPr>
        <w:tab/>
        <w:t>Apsvaigimo pojūtis.</w:t>
      </w:r>
    </w:p>
    <w:p w14:paraId="5D55786C" w14:textId="0DEAF8F7" w:rsidR="00D4166C" w:rsidRDefault="00D4166C" w:rsidP="007C7C31">
      <w:pPr>
        <w:tabs>
          <w:tab w:val="left" w:pos="567"/>
        </w:tabs>
        <w:rPr>
          <w:szCs w:val="22"/>
        </w:rPr>
      </w:pPr>
      <w:r>
        <w:rPr>
          <w:szCs w:val="22"/>
        </w:rPr>
        <w:t xml:space="preserve">- </w:t>
      </w:r>
      <w:r>
        <w:rPr>
          <w:szCs w:val="22"/>
        </w:rPr>
        <w:tab/>
        <w:t>Dilgčiojimo ar tirpulio pojūtis (parestezija).</w:t>
      </w:r>
    </w:p>
    <w:p w14:paraId="0A5DE17E" w14:textId="0B2EE6F2" w:rsidR="00D4166C" w:rsidRDefault="00D4166C" w:rsidP="007C7C31">
      <w:pPr>
        <w:tabs>
          <w:tab w:val="left" w:pos="567"/>
        </w:tabs>
        <w:rPr>
          <w:szCs w:val="22"/>
        </w:rPr>
      </w:pPr>
      <w:r>
        <w:rPr>
          <w:szCs w:val="22"/>
        </w:rPr>
        <w:t xml:space="preserve">- </w:t>
      </w:r>
      <w:r>
        <w:rPr>
          <w:szCs w:val="22"/>
        </w:rPr>
        <w:tab/>
        <w:t>Skonio pojūčio pokytis.</w:t>
      </w:r>
    </w:p>
    <w:p w14:paraId="215E907B" w14:textId="66B6E5A0" w:rsidR="00D4166C" w:rsidRPr="00D05996" w:rsidRDefault="00D4166C" w:rsidP="007C7C31">
      <w:pPr>
        <w:tabs>
          <w:tab w:val="left" w:pos="567"/>
        </w:tabs>
        <w:rPr>
          <w:szCs w:val="22"/>
        </w:rPr>
      </w:pPr>
      <w:r>
        <w:rPr>
          <w:szCs w:val="22"/>
        </w:rPr>
        <w:t xml:space="preserve">- </w:t>
      </w:r>
      <w:r>
        <w:rPr>
          <w:szCs w:val="22"/>
        </w:rPr>
        <w:tab/>
        <w:t>Regos sutrikimas.</w:t>
      </w:r>
    </w:p>
    <w:p w14:paraId="664ADF15" w14:textId="77777777" w:rsidR="007C7C31" w:rsidRPr="00D05996" w:rsidRDefault="007C7C31" w:rsidP="007C7C31">
      <w:pPr>
        <w:tabs>
          <w:tab w:val="left" w:pos="567"/>
        </w:tabs>
        <w:rPr>
          <w:szCs w:val="22"/>
        </w:rPr>
      </w:pPr>
      <w:r w:rsidRPr="00D05996">
        <w:rPr>
          <w:szCs w:val="22"/>
        </w:rPr>
        <w:t>-</w:t>
      </w:r>
      <w:r w:rsidRPr="00D05996">
        <w:rPr>
          <w:szCs w:val="22"/>
        </w:rPr>
        <w:tab/>
        <w:t>Mieguistumas (</w:t>
      </w:r>
      <w:proofErr w:type="spellStart"/>
      <w:r w:rsidRPr="00D05996">
        <w:rPr>
          <w:szCs w:val="22"/>
        </w:rPr>
        <w:t>somnolencija</w:t>
      </w:r>
      <w:proofErr w:type="spellEnd"/>
      <w:r w:rsidRPr="00D05996">
        <w:rPr>
          <w:szCs w:val="22"/>
        </w:rPr>
        <w:t>).</w:t>
      </w:r>
    </w:p>
    <w:p w14:paraId="615D07F0" w14:textId="77777777" w:rsidR="007C7C31" w:rsidRPr="00D05996" w:rsidRDefault="007C7C31" w:rsidP="007C7C31">
      <w:pPr>
        <w:tabs>
          <w:tab w:val="left" w:pos="567"/>
        </w:tabs>
        <w:rPr>
          <w:szCs w:val="22"/>
        </w:rPr>
      </w:pPr>
      <w:r w:rsidRPr="00D05996">
        <w:rPr>
          <w:szCs w:val="22"/>
        </w:rPr>
        <w:t>-</w:t>
      </w:r>
      <w:r w:rsidRPr="00D05996">
        <w:rPr>
          <w:szCs w:val="22"/>
        </w:rPr>
        <w:tab/>
        <w:t>Miego sutrikimas (nemiga).</w:t>
      </w:r>
    </w:p>
    <w:p w14:paraId="144A471D" w14:textId="77777777" w:rsidR="007C7C31" w:rsidRPr="00D05996" w:rsidRDefault="007C7C31" w:rsidP="007C7C31">
      <w:pPr>
        <w:tabs>
          <w:tab w:val="left" w:pos="567"/>
        </w:tabs>
        <w:rPr>
          <w:szCs w:val="22"/>
        </w:rPr>
      </w:pPr>
      <w:r w:rsidRPr="00D05996">
        <w:rPr>
          <w:szCs w:val="22"/>
        </w:rPr>
        <w:t>-</w:t>
      </w:r>
      <w:r w:rsidRPr="00D05996">
        <w:rPr>
          <w:szCs w:val="22"/>
        </w:rPr>
        <w:tab/>
        <w:t xml:space="preserve">Sukimo pojūtis </w:t>
      </w:r>
      <w:r w:rsidRPr="00B94016">
        <w:t>(</w:t>
      </w:r>
      <w:proofErr w:type="spellStart"/>
      <w:r w:rsidRPr="00D05996">
        <w:rPr>
          <w:i/>
          <w:szCs w:val="22"/>
        </w:rPr>
        <w:t>vertigo</w:t>
      </w:r>
      <w:proofErr w:type="spellEnd"/>
      <w:r w:rsidRPr="00B94016">
        <w:t>)</w:t>
      </w:r>
      <w:r w:rsidRPr="00D05996">
        <w:rPr>
          <w:szCs w:val="22"/>
        </w:rPr>
        <w:t>.</w:t>
      </w:r>
    </w:p>
    <w:p w14:paraId="381F049B" w14:textId="77777777" w:rsidR="007C7C31" w:rsidRPr="00D05996" w:rsidRDefault="007C7C31" w:rsidP="007C7C31">
      <w:pPr>
        <w:tabs>
          <w:tab w:val="left" w:pos="567"/>
        </w:tabs>
        <w:rPr>
          <w:szCs w:val="22"/>
        </w:rPr>
      </w:pPr>
      <w:r w:rsidRPr="00D05996">
        <w:rPr>
          <w:szCs w:val="22"/>
        </w:rPr>
        <w:t>-</w:t>
      </w:r>
      <w:r w:rsidRPr="00D05996">
        <w:rPr>
          <w:szCs w:val="22"/>
        </w:rPr>
        <w:tab/>
      </w:r>
      <w:proofErr w:type="spellStart"/>
      <w:r w:rsidRPr="00D05996">
        <w:rPr>
          <w:szCs w:val="22"/>
        </w:rPr>
        <w:t>Palpitacija</w:t>
      </w:r>
      <w:proofErr w:type="spellEnd"/>
      <w:r w:rsidRPr="00D05996">
        <w:rPr>
          <w:szCs w:val="22"/>
        </w:rPr>
        <w:t>.</w:t>
      </w:r>
    </w:p>
    <w:p w14:paraId="19007246" w14:textId="77777777" w:rsidR="007C7C31" w:rsidRPr="00D05996" w:rsidRDefault="007C7C31" w:rsidP="007C7C31">
      <w:pPr>
        <w:tabs>
          <w:tab w:val="left" w:pos="567"/>
        </w:tabs>
        <w:rPr>
          <w:szCs w:val="22"/>
        </w:rPr>
      </w:pPr>
      <w:r w:rsidRPr="00D05996">
        <w:rPr>
          <w:szCs w:val="22"/>
        </w:rPr>
        <w:t>-</w:t>
      </w:r>
      <w:r w:rsidRPr="00D05996">
        <w:rPr>
          <w:szCs w:val="22"/>
        </w:rPr>
        <w:tab/>
        <w:t>Karščio pylimas.</w:t>
      </w:r>
    </w:p>
    <w:p w14:paraId="412C9CB4" w14:textId="77777777" w:rsidR="007C7C31" w:rsidRPr="00D05996" w:rsidRDefault="007C7C31" w:rsidP="007C7C31">
      <w:pPr>
        <w:tabs>
          <w:tab w:val="left" w:pos="567"/>
        </w:tabs>
        <w:rPr>
          <w:szCs w:val="22"/>
        </w:rPr>
      </w:pPr>
      <w:r w:rsidRPr="00D05996">
        <w:rPr>
          <w:szCs w:val="22"/>
        </w:rPr>
        <w:t>-</w:t>
      </w:r>
      <w:r w:rsidRPr="00D05996">
        <w:rPr>
          <w:szCs w:val="22"/>
        </w:rPr>
        <w:tab/>
        <w:t>Dusulys.</w:t>
      </w:r>
    </w:p>
    <w:p w14:paraId="678484D9" w14:textId="77777777" w:rsidR="007C7C31" w:rsidRPr="00D05996" w:rsidRDefault="007C7C31" w:rsidP="007C7C31">
      <w:pPr>
        <w:tabs>
          <w:tab w:val="left" w:pos="567"/>
        </w:tabs>
        <w:rPr>
          <w:szCs w:val="22"/>
        </w:rPr>
      </w:pPr>
      <w:r w:rsidRPr="00D05996">
        <w:rPr>
          <w:szCs w:val="22"/>
        </w:rPr>
        <w:t>-</w:t>
      </w:r>
      <w:r w:rsidRPr="00D05996">
        <w:rPr>
          <w:szCs w:val="22"/>
        </w:rPr>
        <w:tab/>
        <w:t>Kraujavimas iš nosies.</w:t>
      </w:r>
    </w:p>
    <w:p w14:paraId="61E96267" w14:textId="77777777" w:rsidR="007C7C31" w:rsidRPr="00D05996" w:rsidRDefault="007C7C31" w:rsidP="007C7C31">
      <w:pPr>
        <w:tabs>
          <w:tab w:val="left" w:pos="567"/>
        </w:tabs>
        <w:rPr>
          <w:szCs w:val="22"/>
        </w:rPr>
      </w:pPr>
      <w:r w:rsidRPr="00D05996">
        <w:rPr>
          <w:szCs w:val="22"/>
        </w:rPr>
        <w:t>-</w:t>
      </w:r>
      <w:r w:rsidRPr="00D05996">
        <w:rPr>
          <w:szCs w:val="22"/>
        </w:rPr>
        <w:tab/>
        <w:t>Skrandžio gleivinės uždegimas (gastritas).</w:t>
      </w:r>
    </w:p>
    <w:p w14:paraId="517106FF" w14:textId="77777777" w:rsidR="007C7C31" w:rsidRPr="00D05996" w:rsidRDefault="007C7C31" w:rsidP="007C7C31">
      <w:pPr>
        <w:tabs>
          <w:tab w:val="left" w:pos="567"/>
        </w:tabs>
        <w:rPr>
          <w:szCs w:val="22"/>
        </w:rPr>
      </w:pPr>
      <w:r w:rsidRPr="00D05996">
        <w:rPr>
          <w:szCs w:val="22"/>
        </w:rPr>
        <w:t>-</w:t>
      </w:r>
      <w:r w:rsidRPr="00D05996">
        <w:rPr>
          <w:szCs w:val="22"/>
        </w:rPr>
        <w:tab/>
        <w:t>Vidurių užkietėjimas.</w:t>
      </w:r>
    </w:p>
    <w:p w14:paraId="78264EF5" w14:textId="77777777" w:rsidR="007C7C31" w:rsidRPr="00D05996" w:rsidRDefault="007C7C31" w:rsidP="007C7C31">
      <w:pPr>
        <w:tabs>
          <w:tab w:val="left" w:pos="567"/>
        </w:tabs>
        <w:rPr>
          <w:szCs w:val="22"/>
        </w:rPr>
      </w:pPr>
      <w:r w:rsidRPr="00D05996">
        <w:rPr>
          <w:szCs w:val="22"/>
        </w:rPr>
        <w:t>-</w:t>
      </w:r>
      <w:r w:rsidRPr="00D05996">
        <w:rPr>
          <w:szCs w:val="22"/>
        </w:rPr>
        <w:tab/>
        <w:t>Rijimo pasunkėjimas.</w:t>
      </w:r>
    </w:p>
    <w:p w14:paraId="70B0038A" w14:textId="77777777" w:rsidR="007C7C31" w:rsidRPr="00D05996" w:rsidRDefault="007C7C31" w:rsidP="007C7C31">
      <w:pPr>
        <w:tabs>
          <w:tab w:val="left" w:pos="567"/>
        </w:tabs>
        <w:rPr>
          <w:szCs w:val="22"/>
        </w:rPr>
      </w:pPr>
      <w:r w:rsidRPr="00D05996">
        <w:rPr>
          <w:szCs w:val="22"/>
        </w:rPr>
        <w:t>-</w:t>
      </w:r>
      <w:r w:rsidRPr="00D05996">
        <w:rPr>
          <w:szCs w:val="22"/>
        </w:rPr>
        <w:tab/>
        <w:t>Pilvo išpūtimas.</w:t>
      </w:r>
    </w:p>
    <w:p w14:paraId="2B84ACC3" w14:textId="77777777" w:rsidR="007C7C31" w:rsidRPr="00D05996" w:rsidRDefault="007C7C31" w:rsidP="007C7C31">
      <w:pPr>
        <w:tabs>
          <w:tab w:val="left" w:pos="567"/>
        </w:tabs>
        <w:rPr>
          <w:szCs w:val="22"/>
        </w:rPr>
      </w:pPr>
      <w:r w:rsidRPr="00D05996">
        <w:rPr>
          <w:szCs w:val="22"/>
        </w:rPr>
        <w:t>-</w:t>
      </w:r>
      <w:r w:rsidRPr="00D05996">
        <w:rPr>
          <w:szCs w:val="22"/>
        </w:rPr>
        <w:tab/>
        <w:t>Burnos džiūvimas.</w:t>
      </w:r>
    </w:p>
    <w:p w14:paraId="1BE47069" w14:textId="77777777" w:rsidR="007C7C31" w:rsidRPr="00D05996" w:rsidRDefault="007C7C31" w:rsidP="007C7C31">
      <w:pPr>
        <w:tabs>
          <w:tab w:val="left" w:pos="567"/>
        </w:tabs>
        <w:rPr>
          <w:szCs w:val="22"/>
        </w:rPr>
      </w:pPr>
      <w:r w:rsidRPr="00D05996">
        <w:rPr>
          <w:szCs w:val="22"/>
        </w:rPr>
        <w:t>-</w:t>
      </w:r>
      <w:r w:rsidRPr="00D05996">
        <w:rPr>
          <w:szCs w:val="22"/>
        </w:rPr>
        <w:tab/>
        <w:t>Raugulys.</w:t>
      </w:r>
    </w:p>
    <w:p w14:paraId="25B92F22" w14:textId="77777777" w:rsidR="007C7C31" w:rsidRPr="00D05996" w:rsidRDefault="007C7C31" w:rsidP="007C7C31">
      <w:pPr>
        <w:tabs>
          <w:tab w:val="left" w:pos="567"/>
        </w:tabs>
        <w:rPr>
          <w:szCs w:val="22"/>
        </w:rPr>
      </w:pPr>
      <w:r w:rsidRPr="00D05996">
        <w:rPr>
          <w:szCs w:val="22"/>
        </w:rPr>
        <w:t>-</w:t>
      </w:r>
      <w:r w:rsidRPr="00D05996">
        <w:rPr>
          <w:szCs w:val="22"/>
        </w:rPr>
        <w:tab/>
        <w:t>Burnos išopėjimas.</w:t>
      </w:r>
    </w:p>
    <w:p w14:paraId="4C51EDAA" w14:textId="77777777" w:rsidR="007C7C31" w:rsidRPr="00D05996" w:rsidRDefault="007C7C31" w:rsidP="007C7C31">
      <w:pPr>
        <w:tabs>
          <w:tab w:val="left" w:pos="567"/>
        </w:tabs>
        <w:rPr>
          <w:szCs w:val="22"/>
        </w:rPr>
      </w:pPr>
      <w:r w:rsidRPr="00D05996">
        <w:rPr>
          <w:szCs w:val="22"/>
        </w:rPr>
        <w:t>-</w:t>
      </w:r>
      <w:r w:rsidRPr="00D05996">
        <w:rPr>
          <w:szCs w:val="22"/>
        </w:rPr>
        <w:tab/>
        <w:t>Seilėtekio padidėjimas.</w:t>
      </w:r>
    </w:p>
    <w:p w14:paraId="7E176314" w14:textId="7623FB28" w:rsidR="007C7C31" w:rsidRDefault="007C7C31" w:rsidP="007C7C31">
      <w:pPr>
        <w:tabs>
          <w:tab w:val="left" w:pos="567"/>
        </w:tabs>
        <w:rPr>
          <w:szCs w:val="22"/>
        </w:rPr>
      </w:pPr>
      <w:r w:rsidRPr="00D05996">
        <w:rPr>
          <w:szCs w:val="22"/>
        </w:rPr>
        <w:t>-</w:t>
      </w:r>
      <w:r w:rsidRPr="00D05996">
        <w:rPr>
          <w:szCs w:val="22"/>
        </w:rPr>
        <w:tab/>
        <w:t>Kepenų sutrikimas, pvz., hepatitas.</w:t>
      </w:r>
    </w:p>
    <w:p w14:paraId="5D672E2F" w14:textId="3F872571" w:rsidR="00D4166C" w:rsidRPr="00D05996" w:rsidRDefault="00D4166C" w:rsidP="007C7C31">
      <w:pPr>
        <w:tabs>
          <w:tab w:val="left" w:pos="567"/>
        </w:tabs>
        <w:rPr>
          <w:szCs w:val="22"/>
        </w:rPr>
      </w:pPr>
      <w:r>
        <w:rPr>
          <w:szCs w:val="22"/>
        </w:rPr>
        <w:t xml:space="preserve">- </w:t>
      </w:r>
      <w:r>
        <w:rPr>
          <w:szCs w:val="22"/>
        </w:rPr>
        <w:tab/>
        <w:t xml:space="preserve">Meteorizmas (dujų </w:t>
      </w:r>
      <w:r w:rsidR="006208C5">
        <w:rPr>
          <w:szCs w:val="22"/>
        </w:rPr>
        <w:t>susikaupimas virškinimo trakte).</w:t>
      </w:r>
    </w:p>
    <w:p w14:paraId="6F9E3DF6"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Sunkios formos odos paraudimas.</w:t>
      </w:r>
    </w:p>
    <w:p w14:paraId="24BBF8B6"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Odos uždegimas (dermatitas).</w:t>
      </w:r>
    </w:p>
    <w:p w14:paraId="5A4118C9" w14:textId="69EA6414" w:rsidR="007C7C31" w:rsidRDefault="007C7C31" w:rsidP="007C7C31">
      <w:pPr>
        <w:tabs>
          <w:tab w:val="left" w:pos="567"/>
        </w:tabs>
        <w:ind w:left="567" w:hanging="567"/>
        <w:rPr>
          <w:szCs w:val="22"/>
        </w:rPr>
      </w:pPr>
      <w:r w:rsidRPr="00D05996">
        <w:rPr>
          <w:szCs w:val="22"/>
        </w:rPr>
        <w:t>-</w:t>
      </w:r>
      <w:r w:rsidRPr="00D05996">
        <w:rPr>
          <w:szCs w:val="22"/>
        </w:rPr>
        <w:tab/>
        <w:t>Odos sausmė.</w:t>
      </w:r>
    </w:p>
    <w:p w14:paraId="600E4CCC" w14:textId="3E6CE0DF" w:rsidR="006208C5" w:rsidRPr="00D05996" w:rsidRDefault="006208C5" w:rsidP="007C7C31">
      <w:pPr>
        <w:tabs>
          <w:tab w:val="left" w:pos="567"/>
        </w:tabs>
        <w:ind w:left="567" w:hanging="567"/>
        <w:rPr>
          <w:szCs w:val="22"/>
        </w:rPr>
      </w:pPr>
      <w:r>
        <w:rPr>
          <w:szCs w:val="22"/>
        </w:rPr>
        <w:t xml:space="preserve">- </w:t>
      </w:r>
      <w:r>
        <w:rPr>
          <w:szCs w:val="22"/>
        </w:rPr>
        <w:tab/>
        <w:t>Odos išbėrimas ir niežėjimas.</w:t>
      </w:r>
    </w:p>
    <w:p w14:paraId="0E60B97B"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Prakaitavimo padidėjimas.</w:t>
      </w:r>
    </w:p>
    <w:p w14:paraId="2FB84AB9"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Sąnarių skausmas, patinimas ir judesių sumažėjimas (osteoartritas).</w:t>
      </w:r>
    </w:p>
    <w:p w14:paraId="4C176709"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Raumenų skausmas.</w:t>
      </w:r>
    </w:p>
    <w:p w14:paraId="38D89737"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Nugaros skausmas.</w:t>
      </w:r>
    </w:p>
    <w:p w14:paraId="682DF5BD"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Kaklo skausmas.</w:t>
      </w:r>
    </w:p>
    <w:p w14:paraId="46394EEB"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Urėjos kiekio padidėjimas kraujyje.</w:t>
      </w:r>
    </w:p>
    <w:p w14:paraId="1F955F7F" w14:textId="77777777" w:rsidR="007C7C31" w:rsidRPr="00D05996" w:rsidRDefault="007C7C31" w:rsidP="007C7C31">
      <w:pPr>
        <w:tabs>
          <w:tab w:val="left" w:pos="567"/>
        </w:tabs>
        <w:ind w:left="567" w:hanging="567"/>
        <w:rPr>
          <w:szCs w:val="22"/>
        </w:rPr>
      </w:pPr>
      <w:r w:rsidRPr="00D05996">
        <w:rPr>
          <w:szCs w:val="22"/>
        </w:rPr>
        <w:lastRenderedPageBreak/>
        <w:t>-</w:t>
      </w:r>
      <w:r w:rsidRPr="00D05996">
        <w:rPr>
          <w:szCs w:val="22"/>
        </w:rPr>
        <w:tab/>
        <w:t>Skausmingas arba apsunkintas šlapinimasis.</w:t>
      </w:r>
    </w:p>
    <w:p w14:paraId="407D419C"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Viršutinės nugaros dalies skausmas (inkstų skausmas).</w:t>
      </w:r>
    </w:p>
    <w:p w14:paraId="204AD989"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Tepimas (kraujavimas iš gimdos ne mėnesinių metu).</w:t>
      </w:r>
    </w:p>
    <w:p w14:paraId="72882AC4"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Sėklidžių sutrikimas.</w:t>
      </w:r>
    </w:p>
    <w:p w14:paraId="6CDDA4C6" w14:textId="77777777" w:rsidR="007C7C31" w:rsidRPr="00D05996" w:rsidRDefault="007C7C31" w:rsidP="007C7C31">
      <w:pPr>
        <w:tabs>
          <w:tab w:val="left" w:pos="567"/>
        </w:tabs>
        <w:rPr>
          <w:szCs w:val="22"/>
        </w:rPr>
      </w:pPr>
      <w:r w:rsidRPr="00D05996">
        <w:rPr>
          <w:szCs w:val="22"/>
        </w:rPr>
        <w:t>-</w:t>
      </w:r>
      <w:r w:rsidRPr="00D05996">
        <w:rPr>
          <w:szCs w:val="22"/>
        </w:rPr>
        <w:tab/>
        <w:t>Dilgėlinė.</w:t>
      </w:r>
    </w:p>
    <w:p w14:paraId="0E073EA3" w14:textId="77777777" w:rsidR="007C7C31" w:rsidRPr="00D05996" w:rsidRDefault="007C7C31" w:rsidP="007C7C31">
      <w:pPr>
        <w:tabs>
          <w:tab w:val="left" w:pos="567"/>
        </w:tabs>
        <w:rPr>
          <w:szCs w:val="22"/>
        </w:rPr>
      </w:pPr>
      <w:r w:rsidRPr="00D05996">
        <w:rPr>
          <w:szCs w:val="22"/>
        </w:rPr>
        <w:t>-</w:t>
      </w:r>
      <w:r w:rsidRPr="00D05996">
        <w:rPr>
          <w:szCs w:val="22"/>
        </w:rPr>
        <w:tab/>
        <w:t>Krūtinės skausmas.</w:t>
      </w:r>
    </w:p>
    <w:p w14:paraId="46FAACAF"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Veido patinimas.</w:t>
      </w:r>
    </w:p>
    <w:p w14:paraId="19BF9BA1"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Karščiavimas.</w:t>
      </w:r>
    </w:p>
    <w:p w14:paraId="66C23219" w14:textId="79839244" w:rsidR="007C7C31" w:rsidRPr="00D05996" w:rsidRDefault="007C7C31" w:rsidP="007C7C31">
      <w:pPr>
        <w:tabs>
          <w:tab w:val="left" w:pos="567"/>
        </w:tabs>
        <w:ind w:left="567" w:hanging="567"/>
        <w:rPr>
          <w:szCs w:val="22"/>
        </w:rPr>
      </w:pPr>
      <w:r w:rsidRPr="00D05996">
        <w:rPr>
          <w:szCs w:val="22"/>
        </w:rPr>
        <w:t>-</w:t>
      </w:r>
      <w:r w:rsidRPr="00D05996">
        <w:rPr>
          <w:szCs w:val="22"/>
        </w:rPr>
        <w:tab/>
        <w:t xml:space="preserve">Skausmas, nutirpimas, raumenų silpnumas, deginimo arba dilgčiojimo pojūtis (skausmas). </w:t>
      </w:r>
    </w:p>
    <w:p w14:paraId="4308D547" w14:textId="478F3237" w:rsidR="007C7C31" w:rsidRDefault="007C7C31" w:rsidP="007C7C31">
      <w:pPr>
        <w:tabs>
          <w:tab w:val="left" w:pos="567"/>
        </w:tabs>
        <w:rPr>
          <w:szCs w:val="22"/>
        </w:rPr>
      </w:pPr>
      <w:r w:rsidRPr="00D05996">
        <w:rPr>
          <w:szCs w:val="22"/>
        </w:rPr>
        <w:t>-</w:t>
      </w:r>
      <w:r w:rsidRPr="00D05996">
        <w:rPr>
          <w:szCs w:val="22"/>
        </w:rPr>
        <w:tab/>
      </w:r>
      <w:r w:rsidR="006208C5">
        <w:rPr>
          <w:szCs w:val="22"/>
        </w:rPr>
        <w:t xml:space="preserve">Periferinis patinimas </w:t>
      </w:r>
      <w:r w:rsidRPr="00D05996">
        <w:rPr>
          <w:szCs w:val="22"/>
        </w:rPr>
        <w:t>(</w:t>
      </w:r>
      <w:r w:rsidR="006208C5">
        <w:rPr>
          <w:szCs w:val="22"/>
        </w:rPr>
        <w:t xml:space="preserve">periferinė </w:t>
      </w:r>
      <w:r w:rsidRPr="00D05996">
        <w:rPr>
          <w:szCs w:val="22"/>
        </w:rPr>
        <w:t>edema).</w:t>
      </w:r>
    </w:p>
    <w:p w14:paraId="221E2C69" w14:textId="0B0EDD01" w:rsidR="006208C5" w:rsidRPr="00D05996" w:rsidRDefault="006208C5" w:rsidP="007C7C31">
      <w:pPr>
        <w:tabs>
          <w:tab w:val="left" w:pos="567"/>
        </w:tabs>
        <w:rPr>
          <w:szCs w:val="22"/>
        </w:rPr>
      </w:pPr>
      <w:r>
        <w:rPr>
          <w:szCs w:val="22"/>
        </w:rPr>
        <w:t xml:space="preserve">- </w:t>
      </w:r>
      <w:r>
        <w:rPr>
          <w:szCs w:val="22"/>
        </w:rPr>
        <w:tab/>
        <w:t>Nuovargis.</w:t>
      </w:r>
    </w:p>
    <w:p w14:paraId="44EAE9B9" w14:textId="77777777" w:rsidR="007C7C31" w:rsidRPr="00D05996" w:rsidRDefault="007C7C31" w:rsidP="007C7C31">
      <w:pPr>
        <w:tabs>
          <w:tab w:val="left" w:pos="567"/>
        </w:tabs>
        <w:rPr>
          <w:szCs w:val="22"/>
        </w:rPr>
      </w:pPr>
      <w:r w:rsidRPr="00D05996">
        <w:rPr>
          <w:szCs w:val="22"/>
        </w:rPr>
        <w:t>-</w:t>
      </w:r>
      <w:r w:rsidRPr="00D05996">
        <w:rPr>
          <w:szCs w:val="22"/>
        </w:rPr>
        <w:tab/>
        <w:t>Bloga savijauta (negalavimas).</w:t>
      </w:r>
    </w:p>
    <w:p w14:paraId="03152B63" w14:textId="77777777" w:rsidR="007C7C31" w:rsidRPr="00D05996" w:rsidRDefault="007C7C31" w:rsidP="007C7C31">
      <w:pPr>
        <w:tabs>
          <w:tab w:val="left" w:pos="567"/>
        </w:tabs>
        <w:rPr>
          <w:szCs w:val="22"/>
        </w:rPr>
      </w:pPr>
      <w:r w:rsidRPr="00D05996">
        <w:rPr>
          <w:szCs w:val="22"/>
        </w:rPr>
        <w:t>-</w:t>
      </w:r>
      <w:r w:rsidRPr="00D05996">
        <w:rPr>
          <w:szCs w:val="22"/>
        </w:rPr>
        <w:tab/>
        <w:t>Silpnumas (astenija).</w:t>
      </w:r>
    </w:p>
    <w:p w14:paraId="5E2E2BE3" w14:textId="77777777" w:rsidR="007C7C31" w:rsidRPr="00D05996" w:rsidRDefault="007C7C31" w:rsidP="007C7C31">
      <w:pPr>
        <w:tabs>
          <w:tab w:val="left" w:pos="567"/>
        </w:tabs>
        <w:rPr>
          <w:szCs w:val="22"/>
        </w:rPr>
      </w:pPr>
      <w:r w:rsidRPr="00D05996">
        <w:rPr>
          <w:szCs w:val="22"/>
        </w:rPr>
        <w:t>-</w:t>
      </w:r>
      <w:r w:rsidRPr="00D05996">
        <w:rPr>
          <w:szCs w:val="22"/>
        </w:rPr>
        <w:tab/>
        <w:t xml:space="preserve">Kepenų fermentų </w:t>
      </w:r>
      <w:r>
        <w:rPr>
          <w:szCs w:val="22"/>
        </w:rPr>
        <w:t xml:space="preserve">aktyvumo </w:t>
      </w:r>
      <w:r w:rsidRPr="00D05996">
        <w:rPr>
          <w:szCs w:val="22"/>
        </w:rPr>
        <w:t xml:space="preserve">ir kraujo kiekio pokytis. </w:t>
      </w:r>
    </w:p>
    <w:p w14:paraId="2C5682C7" w14:textId="77777777" w:rsidR="007C7C31" w:rsidRPr="00D05996" w:rsidRDefault="007C7C31" w:rsidP="007C7C31">
      <w:pPr>
        <w:tabs>
          <w:tab w:val="left" w:pos="567"/>
        </w:tabs>
        <w:rPr>
          <w:szCs w:val="22"/>
        </w:rPr>
      </w:pPr>
      <w:r w:rsidRPr="00D05996">
        <w:rPr>
          <w:szCs w:val="22"/>
        </w:rPr>
        <w:t>-</w:t>
      </w:r>
      <w:r w:rsidRPr="00D05996">
        <w:rPr>
          <w:szCs w:val="22"/>
        </w:rPr>
        <w:tab/>
        <w:t>Komplikacijos po procedūros.</w:t>
      </w:r>
    </w:p>
    <w:p w14:paraId="0DE3D893" w14:textId="77777777" w:rsidR="007C7C31" w:rsidRPr="00D05996" w:rsidRDefault="007C7C31" w:rsidP="007C7C31">
      <w:pPr>
        <w:rPr>
          <w:i/>
          <w:szCs w:val="22"/>
        </w:rPr>
      </w:pPr>
    </w:p>
    <w:p w14:paraId="78F82F6E" w14:textId="77777777" w:rsidR="007C7C31" w:rsidRPr="00D05996" w:rsidRDefault="007C7C31" w:rsidP="007C7C31">
      <w:pPr>
        <w:rPr>
          <w:i/>
          <w:szCs w:val="22"/>
        </w:rPr>
      </w:pPr>
      <w:r w:rsidRPr="00D05996">
        <w:rPr>
          <w:i/>
          <w:szCs w:val="22"/>
        </w:rPr>
        <w:t>Retas (gali pasireikšti mažiau negu 1</w:t>
      </w:r>
      <w:r>
        <w:rPr>
          <w:i/>
          <w:szCs w:val="22"/>
        </w:rPr>
        <w:t> </w:t>
      </w:r>
      <w:r w:rsidRPr="00D05996">
        <w:rPr>
          <w:i/>
          <w:szCs w:val="22"/>
        </w:rPr>
        <w:t>iš 1 000</w:t>
      </w:r>
      <w:r>
        <w:rPr>
          <w:i/>
          <w:szCs w:val="22"/>
        </w:rPr>
        <w:t> </w:t>
      </w:r>
      <w:r w:rsidRPr="00D05996">
        <w:rPr>
          <w:i/>
          <w:szCs w:val="22"/>
        </w:rPr>
        <w:t>žmonių)</w:t>
      </w:r>
    </w:p>
    <w:p w14:paraId="6440795B" w14:textId="77777777" w:rsidR="007C7C31" w:rsidRPr="00D05996" w:rsidRDefault="007C7C31" w:rsidP="007C7C31">
      <w:pPr>
        <w:tabs>
          <w:tab w:val="left" w:pos="567"/>
        </w:tabs>
        <w:rPr>
          <w:szCs w:val="22"/>
        </w:rPr>
      </w:pPr>
      <w:r w:rsidRPr="00D05996">
        <w:rPr>
          <w:szCs w:val="22"/>
        </w:rPr>
        <w:t>-</w:t>
      </w:r>
      <w:r w:rsidRPr="00D05996">
        <w:rPr>
          <w:szCs w:val="22"/>
        </w:rPr>
        <w:tab/>
        <w:t>Sujaudinimo, atitrūkimo nuo savęs ir savo jausmų pojūtis.</w:t>
      </w:r>
    </w:p>
    <w:p w14:paraId="187C9591" w14:textId="77777777" w:rsidR="007C7C31" w:rsidRPr="00D05996" w:rsidRDefault="007C7C31" w:rsidP="007C7C31">
      <w:pPr>
        <w:tabs>
          <w:tab w:val="left" w:pos="567"/>
        </w:tabs>
        <w:rPr>
          <w:szCs w:val="22"/>
        </w:rPr>
      </w:pPr>
      <w:r w:rsidRPr="00D05996">
        <w:rPr>
          <w:szCs w:val="22"/>
        </w:rPr>
        <w:t>-</w:t>
      </w:r>
      <w:r w:rsidRPr="00D05996">
        <w:rPr>
          <w:szCs w:val="22"/>
        </w:rPr>
        <w:tab/>
        <w:t>Nenormali kepenų veikla.</w:t>
      </w:r>
    </w:p>
    <w:p w14:paraId="7E8298AA" w14:textId="77777777" w:rsidR="007C7C31" w:rsidRPr="00D05996" w:rsidRDefault="007C7C31" w:rsidP="007C7C31">
      <w:pPr>
        <w:tabs>
          <w:tab w:val="left" w:pos="567"/>
        </w:tabs>
        <w:rPr>
          <w:szCs w:val="22"/>
        </w:rPr>
      </w:pPr>
      <w:r w:rsidRPr="00D05996">
        <w:rPr>
          <w:szCs w:val="22"/>
        </w:rPr>
        <w:t>-</w:t>
      </w:r>
      <w:r w:rsidRPr="00D05996">
        <w:rPr>
          <w:szCs w:val="22"/>
        </w:rPr>
        <w:tab/>
        <w:t>Alerginės odos reakcijos.</w:t>
      </w:r>
    </w:p>
    <w:p w14:paraId="7327AC6A" w14:textId="137D6E45" w:rsidR="007C7C31" w:rsidRDefault="007C7C31" w:rsidP="007C7C31">
      <w:pPr>
        <w:tabs>
          <w:tab w:val="left" w:pos="567"/>
        </w:tabs>
        <w:rPr>
          <w:szCs w:val="22"/>
        </w:rPr>
      </w:pPr>
      <w:r w:rsidRPr="00D05996">
        <w:rPr>
          <w:szCs w:val="22"/>
        </w:rPr>
        <w:t>-</w:t>
      </w:r>
      <w:r w:rsidRPr="00D05996">
        <w:rPr>
          <w:szCs w:val="22"/>
        </w:rPr>
        <w:tab/>
        <w:t>Rankų, kojų, lūpų, lyties organų arba ryklės patinimas (angioneurozinė edema).</w:t>
      </w:r>
    </w:p>
    <w:p w14:paraId="4DFC1B5E" w14:textId="6377EFC8" w:rsidR="006208C5" w:rsidRPr="00D05996" w:rsidRDefault="006208C5" w:rsidP="007C7C31">
      <w:pPr>
        <w:tabs>
          <w:tab w:val="left" w:pos="567"/>
        </w:tabs>
        <w:rPr>
          <w:szCs w:val="22"/>
        </w:rPr>
      </w:pPr>
      <w:r>
        <w:rPr>
          <w:szCs w:val="22"/>
        </w:rPr>
        <w:t xml:space="preserve">- </w:t>
      </w:r>
      <w:r>
        <w:rPr>
          <w:szCs w:val="22"/>
        </w:rPr>
        <w:tab/>
        <w:t>Padidėjusio jautrumo šviesai reakcija.</w:t>
      </w:r>
    </w:p>
    <w:p w14:paraId="4294290F" w14:textId="77777777" w:rsidR="007C7C31" w:rsidRPr="00D05996" w:rsidRDefault="007C7C31" w:rsidP="007C7C31">
      <w:pPr>
        <w:rPr>
          <w:szCs w:val="22"/>
        </w:rPr>
      </w:pPr>
    </w:p>
    <w:p w14:paraId="48F80029" w14:textId="77777777" w:rsidR="007C7C31" w:rsidRPr="00D05996" w:rsidRDefault="007C7C31" w:rsidP="007C7C31">
      <w:pPr>
        <w:rPr>
          <w:i/>
          <w:szCs w:val="22"/>
        </w:rPr>
      </w:pPr>
      <w:r>
        <w:rPr>
          <w:i/>
          <w:szCs w:val="22"/>
        </w:rPr>
        <w:t>D</w:t>
      </w:r>
      <w:r w:rsidRPr="00D05996">
        <w:rPr>
          <w:i/>
          <w:szCs w:val="22"/>
        </w:rPr>
        <w:t>ažni</w:t>
      </w:r>
      <w:r>
        <w:rPr>
          <w:i/>
          <w:szCs w:val="22"/>
        </w:rPr>
        <w:t>s</w:t>
      </w:r>
      <w:r w:rsidRPr="00D05996">
        <w:rPr>
          <w:i/>
          <w:szCs w:val="22"/>
        </w:rPr>
        <w:t xml:space="preserve"> </w:t>
      </w:r>
      <w:r>
        <w:rPr>
          <w:i/>
          <w:szCs w:val="22"/>
        </w:rPr>
        <w:t xml:space="preserve">nežinomas </w:t>
      </w:r>
      <w:r w:rsidRPr="00D05996">
        <w:rPr>
          <w:i/>
          <w:szCs w:val="22"/>
        </w:rPr>
        <w:t>(dažnis negali būti apskaičiuotas pagal turimus duomenis)</w:t>
      </w:r>
    </w:p>
    <w:p w14:paraId="6D2B0B52" w14:textId="77777777" w:rsidR="007C7C31" w:rsidRPr="00D05996" w:rsidRDefault="007C7C31" w:rsidP="007C7C31">
      <w:pPr>
        <w:tabs>
          <w:tab w:val="left" w:pos="567"/>
        </w:tabs>
        <w:rPr>
          <w:szCs w:val="22"/>
        </w:rPr>
      </w:pPr>
      <w:r w:rsidRPr="00D05996">
        <w:rPr>
          <w:szCs w:val="22"/>
        </w:rPr>
        <w:t>-</w:t>
      </w:r>
      <w:r w:rsidRPr="00D05996">
        <w:rPr>
          <w:szCs w:val="22"/>
        </w:rPr>
        <w:tab/>
        <w:t>Žarnų (storosios žarnos) infekcinė liga (</w:t>
      </w:r>
      <w:proofErr w:type="spellStart"/>
      <w:r w:rsidRPr="00D05996">
        <w:rPr>
          <w:szCs w:val="22"/>
        </w:rPr>
        <w:t>pseudomembraninis</w:t>
      </w:r>
      <w:proofErr w:type="spellEnd"/>
      <w:r w:rsidRPr="00D05996">
        <w:rPr>
          <w:szCs w:val="22"/>
        </w:rPr>
        <w:t xml:space="preserve"> kolitas).</w:t>
      </w:r>
    </w:p>
    <w:p w14:paraId="275E2E3E"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 xml:space="preserve">Raudonųjų kraujo ląstelių kiekio sumažėjimas dėl irimo (hemolizinė anemija), kraujo plokštelių kiekio sumažėjimas (trombocitopenija). </w:t>
      </w:r>
    </w:p>
    <w:p w14:paraId="6320D843" w14:textId="77777777" w:rsidR="007C7C31" w:rsidRPr="00D05996" w:rsidRDefault="007C7C31" w:rsidP="007C7C31">
      <w:pPr>
        <w:tabs>
          <w:tab w:val="left" w:pos="567"/>
        </w:tabs>
        <w:rPr>
          <w:szCs w:val="22"/>
        </w:rPr>
      </w:pPr>
      <w:r w:rsidRPr="00D05996">
        <w:rPr>
          <w:szCs w:val="22"/>
        </w:rPr>
        <w:t>-</w:t>
      </w:r>
      <w:r w:rsidRPr="00D05996">
        <w:rPr>
          <w:szCs w:val="22"/>
        </w:rPr>
        <w:tab/>
        <w:t>Anafilaksinė reakcija.</w:t>
      </w:r>
    </w:p>
    <w:p w14:paraId="7E157713" w14:textId="77777777" w:rsidR="007C7C31" w:rsidRPr="00D05996" w:rsidRDefault="007C7C31" w:rsidP="007C7C31">
      <w:pPr>
        <w:tabs>
          <w:tab w:val="left" w:pos="567"/>
        </w:tabs>
        <w:rPr>
          <w:szCs w:val="22"/>
        </w:rPr>
      </w:pPr>
      <w:r w:rsidRPr="00D05996">
        <w:rPr>
          <w:szCs w:val="22"/>
        </w:rPr>
        <w:t>-</w:t>
      </w:r>
      <w:r w:rsidRPr="00D05996">
        <w:rPr>
          <w:szCs w:val="22"/>
        </w:rPr>
        <w:tab/>
        <w:t>Piktumas ir agresyvumas.</w:t>
      </w:r>
    </w:p>
    <w:p w14:paraId="188613F5" w14:textId="77777777" w:rsidR="007C7C31" w:rsidRPr="00D05996" w:rsidRDefault="007C7C31" w:rsidP="007C7C31">
      <w:pPr>
        <w:tabs>
          <w:tab w:val="left" w:pos="567"/>
        </w:tabs>
        <w:rPr>
          <w:szCs w:val="22"/>
        </w:rPr>
      </w:pPr>
      <w:r w:rsidRPr="00D05996">
        <w:rPr>
          <w:szCs w:val="22"/>
        </w:rPr>
        <w:t>-</w:t>
      </w:r>
      <w:r w:rsidRPr="00D05996">
        <w:rPr>
          <w:szCs w:val="22"/>
        </w:rPr>
        <w:tab/>
        <w:t>Nerimas.</w:t>
      </w:r>
    </w:p>
    <w:p w14:paraId="6AB861D0" w14:textId="77777777" w:rsidR="007C7C31" w:rsidRPr="00D05996" w:rsidRDefault="007C7C31" w:rsidP="007C7C31">
      <w:pPr>
        <w:tabs>
          <w:tab w:val="left" w:pos="567"/>
        </w:tabs>
        <w:rPr>
          <w:szCs w:val="22"/>
        </w:rPr>
      </w:pPr>
      <w:r w:rsidRPr="00D05996">
        <w:rPr>
          <w:szCs w:val="22"/>
        </w:rPr>
        <w:t>-</w:t>
      </w:r>
      <w:r w:rsidRPr="00D05996">
        <w:rPr>
          <w:szCs w:val="22"/>
        </w:rPr>
        <w:tab/>
        <w:t>Sumišimas.</w:t>
      </w:r>
    </w:p>
    <w:p w14:paraId="3E8D512A" w14:textId="77777777" w:rsidR="007C7C31" w:rsidRPr="00D05996" w:rsidRDefault="007C7C31" w:rsidP="007C7C31">
      <w:pPr>
        <w:tabs>
          <w:tab w:val="left" w:pos="567"/>
        </w:tabs>
        <w:rPr>
          <w:szCs w:val="22"/>
        </w:rPr>
      </w:pPr>
      <w:r w:rsidRPr="00D05996">
        <w:rPr>
          <w:szCs w:val="22"/>
        </w:rPr>
        <w:t>-</w:t>
      </w:r>
      <w:r w:rsidRPr="00D05996">
        <w:rPr>
          <w:szCs w:val="22"/>
        </w:rPr>
        <w:tab/>
        <w:t>Haliucinacijos.</w:t>
      </w:r>
    </w:p>
    <w:p w14:paraId="4E6F819D" w14:textId="77777777" w:rsidR="007C7C31" w:rsidRPr="00D05996" w:rsidRDefault="007C7C31" w:rsidP="007C7C31">
      <w:pPr>
        <w:tabs>
          <w:tab w:val="left" w:pos="567"/>
        </w:tabs>
        <w:rPr>
          <w:szCs w:val="22"/>
        </w:rPr>
      </w:pPr>
      <w:r w:rsidRPr="00D05996">
        <w:rPr>
          <w:szCs w:val="22"/>
        </w:rPr>
        <w:t>-</w:t>
      </w:r>
      <w:r w:rsidRPr="00D05996">
        <w:rPr>
          <w:szCs w:val="22"/>
        </w:rPr>
        <w:tab/>
        <w:t>Apalpimas (sinkopė).</w:t>
      </w:r>
    </w:p>
    <w:p w14:paraId="26CC3735" w14:textId="77777777" w:rsidR="007C7C31" w:rsidRPr="00D05996" w:rsidRDefault="007C7C31" w:rsidP="007C7C31">
      <w:pPr>
        <w:tabs>
          <w:tab w:val="left" w:pos="567"/>
        </w:tabs>
        <w:rPr>
          <w:szCs w:val="22"/>
        </w:rPr>
      </w:pPr>
      <w:r w:rsidRPr="00D05996">
        <w:rPr>
          <w:szCs w:val="22"/>
        </w:rPr>
        <w:t>-</w:t>
      </w:r>
      <w:r w:rsidRPr="00D05996">
        <w:rPr>
          <w:szCs w:val="22"/>
        </w:rPr>
        <w:tab/>
        <w:t>Traukuliai (konvulsijos).</w:t>
      </w:r>
    </w:p>
    <w:p w14:paraId="036EB790" w14:textId="0B36BC6D" w:rsidR="007C7C31" w:rsidRDefault="007C7C31" w:rsidP="007C7C31">
      <w:pPr>
        <w:tabs>
          <w:tab w:val="left" w:pos="567"/>
        </w:tabs>
        <w:rPr>
          <w:szCs w:val="22"/>
        </w:rPr>
      </w:pPr>
      <w:r w:rsidRPr="00D05996">
        <w:rPr>
          <w:szCs w:val="22"/>
        </w:rPr>
        <w:t>-</w:t>
      </w:r>
      <w:r w:rsidRPr="00D05996">
        <w:rPr>
          <w:szCs w:val="22"/>
        </w:rPr>
        <w:tab/>
        <w:t>Per didelis aktyvumas.</w:t>
      </w:r>
    </w:p>
    <w:p w14:paraId="4DE7633C" w14:textId="23C39FFF" w:rsidR="006208C5" w:rsidRDefault="006208C5" w:rsidP="007C7C31">
      <w:pPr>
        <w:tabs>
          <w:tab w:val="left" w:pos="567"/>
        </w:tabs>
        <w:rPr>
          <w:szCs w:val="22"/>
        </w:rPr>
      </w:pPr>
      <w:r>
        <w:rPr>
          <w:szCs w:val="22"/>
        </w:rPr>
        <w:t xml:space="preserve">- </w:t>
      </w:r>
      <w:r>
        <w:rPr>
          <w:szCs w:val="22"/>
        </w:rPr>
        <w:tab/>
        <w:t>Sumažėjęs jautrumas lietimui (hipestezija).</w:t>
      </w:r>
    </w:p>
    <w:p w14:paraId="22DDCA43" w14:textId="472A5B1C" w:rsidR="006208C5" w:rsidRDefault="006208C5" w:rsidP="007C7C31">
      <w:pPr>
        <w:tabs>
          <w:tab w:val="left" w:pos="567"/>
        </w:tabs>
        <w:rPr>
          <w:szCs w:val="22"/>
        </w:rPr>
      </w:pPr>
      <w:r>
        <w:rPr>
          <w:szCs w:val="22"/>
        </w:rPr>
        <w:t xml:space="preserve">- </w:t>
      </w:r>
      <w:r>
        <w:rPr>
          <w:szCs w:val="22"/>
        </w:rPr>
        <w:tab/>
        <w:t>Apkurtimas arba spengimas ausyse.</w:t>
      </w:r>
    </w:p>
    <w:p w14:paraId="3EF60A87" w14:textId="5AFC36C6" w:rsidR="006208C5" w:rsidRPr="00D05996" w:rsidRDefault="006208C5" w:rsidP="007C7C31">
      <w:pPr>
        <w:tabs>
          <w:tab w:val="left" w:pos="567"/>
        </w:tabs>
        <w:rPr>
          <w:szCs w:val="22"/>
        </w:rPr>
      </w:pPr>
      <w:r>
        <w:rPr>
          <w:szCs w:val="22"/>
        </w:rPr>
        <w:t xml:space="preserve">- </w:t>
      </w:r>
      <w:r>
        <w:rPr>
          <w:szCs w:val="22"/>
        </w:rPr>
        <w:tab/>
        <w:t>Ausų sutrikimas.</w:t>
      </w:r>
    </w:p>
    <w:p w14:paraId="4984B17B" w14:textId="77777777" w:rsidR="007C7C31" w:rsidRPr="00D05996" w:rsidRDefault="007C7C31" w:rsidP="007C7C31">
      <w:pPr>
        <w:tabs>
          <w:tab w:val="left" w:pos="567"/>
        </w:tabs>
        <w:rPr>
          <w:szCs w:val="22"/>
        </w:rPr>
      </w:pPr>
      <w:r w:rsidRPr="00D05996">
        <w:rPr>
          <w:szCs w:val="22"/>
        </w:rPr>
        <w:t>-</w:t>
      </w:r>
      <w:r w:rsidRPr="00D05996">
        <w:rPr>
          <w:szCs w:val="22"/>
        </w:rPr>
        <w:tab/>
        <w:t>Kvapų pojūčio pokytis (</w:t>
      </w:r>
      <w:proofErr w:type="spellStart"/>
      <w:r w:rsidRPr="00D05996">
        <w:rPr>
          <w:szCs w:val="22"/>
        </w:rPr>
        <w:t>anosmija</w:t>
      </w:r>
      <w:proofErr w:type="spellEnd"/>
      <w:r w:rsidRPr="00D05996">
        <w:rPr>
          <w:szCs w:val="22"/>
        </w:rPr>
        <w:t>, paromija).</w:t>
      </w:r>
    </w:p>
    <w:p w14:paraId="02998EEF" w14:textId="77777777" w:rsidR="007C7C31" w:rsidRPr="00D05996" w:rsidRDefault="007C7C31" w:rsidP="007C7C31">
      <w:pPr>
        <w:tabs>
          <w:tab w:val="left" w:pos="567"/>
        </w:tabs>
        <w:rPr>
          <w:szCs w:val="22"/>
        </w:rPr>
      </w:pPr>
      <w:r w:rsidRPr="00D05996">
        <w:rPr>
          <w:szCs w:val="22"/>
        </w:rPr>
        <w:t>-</w:t>
      </w:r>
      <w:r w:rsidRPr="00D05996">
        <w:rPr>
          <w:szCs w:val="22"/>
        </w:rPr>
        <w:tab/>
        <w:t>Skonio pojūčio pokytis (</w:t>
      </w:r>
      <w:proofErr w:type="spellStart"/>
      <w:r w:rsidRPr="00D05996">
        <w:rPr>
          <w:szCs w:val="22"/>
        </w:rPr>
        <w:t>ageuzija</w:t>
      </w:r>
      <w:proofErr w:type="spellEnd"/>
      <w:r w:rsidRPr="00D05996">
        <w:rPr>
          <w:szCs w:val="22"/>
        </w:rPr>
        <w:t>).</w:t>
      </w:r>
    </w:p>
    <w:p w14:paraId="580D12BB" w14:textId="1B9F0790" w:rsidR="007C7C31" w:rsidRDefault="007C7C31" w:rsidP="007C7C31">
      <w:pPr>
        <w:tabs>
          <w:tab w:val="left" w:pos="0"/>
        </w:tabs>
        <w:ind w:left="567" w:hanging="567"/>
        <w:rPr>
          <w:szCs w:val="22"/>
        </w:rPr>
      </w:pPr>
      <w:r w:rsidRPr="00D05996">
        <w:rPr>
          <w:szCs w:val="22"/>
        </w:rPr>
        <w:t>-</w:t>
      </w:r>
      <w:r w:rsidRPr="00D05996">
        <w:rPr>
          <w:szCs w:val="22"/>
        </w:rPr>
        <w:tab/>
        <w:t>Raumenų silpnumo (</w:t>
      </w:r>
      <w:proofErr w:type="spellStart"/>
      <w:r>
        <w:rPr>
          <w:szCs w:val="22"/>
        </w:rPr>
        <w:t>generalizuotos</w:t>
      </w:r>
      <w:proofErr w:type="spellEnd"/>
      <w:r>
        <w:rPr>
          <w:szCs w:val="22"/>
        </w:rPr>
        <w:t xml:space="preserve"> </w:t>
      </w:r>
      <w:proofErr w:type="spellStart"/>
      <w:r w:rsidRPr="00D05996">
        <w:rPr>
          <w:szCs w:val="22"/>
        </w:rPr>
        <w:t>miastenijos</w:t>
      </w:r>
      <w:proofErr w:type="spellEnd"/>
      <w:r>
        <w:rPr>
          <w:szCs w:val="22"/>
        </w:rPr>
        <w:t xml:space="preserve"> </w:t>
      </w:r>
      <w:r>
        <w:t>[</w:t>
      </w:r>
      <w:proofErr w:type="spellStart"/>
      <w:r>
        <w:rPr>
          <w:i/>
          <w:szCs w:val="22"/>
        </w:rPr>
        <w:t>myasthenia</w:t>
      </w:r>
      <w:proofErr w:type="spellEnd"/>
      <w:r>
        <w:rPr>
          <w:i/>
          <w:szCs w:val="22"/>
        </w:rPr>
        <w:t xml:space="preserve"> gravis</w:t>
      </w:r>
      <w:r>
        <w:t>]</w:t>
      </w:r>
      <w:r w:rsidRPr="00D05996">
        <w:rPr>
          <w:szCs w:val="22"/>
        </w:rPr>
        <w:t>) paūmėjimas arba pasunkėjimas.</w:t>
      </w:r>
    </w:p>
    <w:p w14:paraId="3EF1E452" w14:textId="447128C6" w:rsidR="001F7BFF" w:rsidRPr="00D05996" w:rsidRDefault="001F7BFF" w:rsidP="007C7C31">
      <w:pPr>
        <w:tabs>
          <w:tab w:val="left" w:pos="0"/>
        </w:tabs>
        <w:ind w:left="567" w:hanging="567"/>
        <w:rPr>
          <w:szCs w:val="22"/>
        </w:rPr>
      </w:pPr>
      <w:r>
        <w:rPr>
          <w:szCs w:val="22"/>
        </w:rPr>
        <w:t xml:space="preserve">- </w:t>
      </w:r>
      <w:r>
        <w:rPr>
          <w:szCs w:val="22"/>
        </w:rPr>
        <w:tab/>
        <w:t>Sąnarių skausmas (artralgija).</w:t>
      </w:r>
    </w:p>
    <w:p w14:paraId="08947AB6"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 xml:space="preserve">Dažnas širdies ritmas (skilvelinė tachikardija) arba nereguliarus širdies ritmas, kartais pavojingas gyvybei, elektrokardiogramoje matomi širdies ritmo pokyčiai (QT intervalo pailgėjimas, </w:t>
      </w:r>
      <w:proofErr w:type="spellStart"/>
      <w:r w:rsidRPr="00D05996">
        <w:rPr>
          <w:szCs w:val="22"/>
        </w:rPr>
        <w:t>polimorfinė</w:t>
      </w:r>
      <w:proofErr w:type="spellEnd"/>
      <w:r w:rsidRPr="00D05996">
        <w:rPr>
          <w:szCs w:val="22"/>
        </w:rPr>
        <w:t xml:space="preserve"> </w:t>
      </w:r>
      <w:proofErr w:type="spellStart"/>
      <w:r w:rsidRPr="00D05996">
        <w:rPr>
          <w:szCs w:val="22"/>
        </w:rPr>
        <w:t>skilvelinė</w:t>
      </w:r>
      <w:proofErr w:type="spellEnd"/>
      <w:r w:rsidRPr="00D05996">
        <w:rPr>
          <w:szCs w:val="22"/>
        </w:rPr>
        <w:t xml:space="preserve"> </w:t>
      </w:r>
      <w:proofErr w:type="spellStart"/>
      <w:r w:rsidRPr="00D05996">
        <w:rPr>
          <w:szCs w:val="22"/>
        </w:rPr>
        <w:t>paroksizminė</w:t>
      </w:r>
      <w:proofErr w:type="spellEnd"/>
      <w:r w:rsidRPr="00D05996">
        <w:rPr>
          <w:szCs w:val="22"/>
        </w:rPr>
        <w:t xml:space="preserve"> </w:t>
      </w:r>
      <w:proofErr w:type="spellStart"/>
      <w:r w:rsidRPr="00D05996">
        <w:rPr>
          <w:szCs w:val="22"/>
        </w:rPr>
        <w:t>tachikardija</w:t>
      </w:r>
      <w:proofErr w:type="spellEnd"/>
      <w:r w:rsidRPr="00D05996">
        <w:rPr>
          <w:szCs w:val="22"/>
        </w:rPr>
        <w:t xml:space="preserve">). </w:t>
      </w:r>
    </w:p>
    <w:p w14:paraId="43345C61" w14:textId="77777777" w:rsidR="007C7C31" w:rsidRPr="00D05996" w:rsidRDefault="007C7C31" w:rsidP="007C7C31">
      <w:pPr>
        <w:tabs>
          <w:tab w:val="left" w:pos="567"/>
        </w:tabs>
        <w:rPr>
          <w:szCs w:val="22"/>
        </w:rPr>
      </w:pPr>
      <w:r w:rsidRPr="00D05996">
        <w:rPr>
          <w:szCs w:val="22"/>
        </w:rPr>
        <w:t>-</w:t>
      </w:r>
      <w:r w:rsidRPr="00D05996">
        <w:rPr>
          <w:szCs w:val="22"/>
        </w:rPr>
        <w:tab/>
        <w:t>Mažas kraujospūdis.</w:t>
      </w:r>
    </w:p>
    <w:p w14:paraId="4AC8BAEC" w14:textId="77777777" w:rsidR="007C7C31" w:rsidRPr="00D05996" w:rsidRDefault="007C7C31" w:rsidP="007C7C31">
      <w:pPr>
        <w:tabs>
          <w:tab w:val="left" w:pos="567"/>
        </w:tabs>
        <w:rPr>
          <w:szCs w:val="22"/>
        </w:rPr>
      </w:pPr>
      <w:r w:rsidRPr="00D05996">
        <w:rPr>
          <w:szCs w:val="22"/>
        </w:rPr>
        <w:t>-</w:t>
      </w:r>
      <w:r w:rsidRPr="00D05996">
        <w:rPr>
          <w:szCs w:val="22"/>
        </w:rPr>
        <w:tab/>
        <w:t>Kasos uždegimas (pankreatitas).</w:t>
      </w:r>
    </w:p>
    <w:p w14:paraId="11B7C6BB" w14:textId="77777777" w:rsidR="007C7C31" w:rsidRPr="00D05996" w:rsidRDefault="007C7C31" w:rsidP="007C7C31">
      <w:pPr>
        <w:tabs>
          <w:tab w:val="left" w:pos="567"/>
        </w:tabs>
        <w:rPr>
          <w:szCs w:val="22"/>
        </w:rPr>
      </w:pPr>
      <w:r w:rsidRPr="00D05996">
        <w:rPr>
          <w:szCs w:val="22"/>
        </w:rPr>
        <w:t>-</w:t>
      </w:r>
      <w:r w:rsidRPr="00D05996">
        <w:rPr>
          <w:szCs w:val="22"/>
        </w:rPr>
        <w:tab/>
        <w:t>Liežuvio ir dantų spalvos pokytis.</w:t>
      </w:r>
    </w:p>
    <w:p w14:paraId="524FA2FD" w14:textId="77777777" w:rsidR="007C7C31" w:rsidRPr="00D05996" w:rsidRDefault="007C7C31" w:rsidP="007C7C31">
      <w:pPr>
        <w:tabs>
          <w:tab w:val="left" w:pos="567"/>
        </w:tabs>
        <w:rPr>
          <w:szCs w:val="22"/>
        </w:rPr>
      </w:pPr>
      <w:r w:rsidRPr="00D05996">
        <w:rPr>
          <w:szCs w:val="22"/>
        </w:rPr>
        <w:t>-</w:t>
      </w:r>
      <w:r w:rsidRPr="00D05996">
        <w:rPr>
          <w:szCs w:val="22"/>
        </w:rPr>
        <w:tab/>
        <w:t>Kepenų nepakankamumas.</w:t>
      </w:r>
    </w:p>
    <w:p w14:paraId="542CA072" w14:textId="46F9F995" w:rsidR="007C7C31" w:rsidRDefault="007C7C31" w:rsidP="007C7C31">
      <w:pPr>
        <w:tabs>
          <w:tab w:val="left" w:pos="567"/>
        </w:tabs>
        <w:rPr>
          <w:szCs w:val="22"/>
        </w:rPr>
      </w:pPr>
      <w:r w:rsidRPr="00D05996">
        <w:rPr>
          <w:szCs w:val="22"/>
        </w:rPr>
        <w:t>-</w:t>
      </w:r>
      <w:r w:rsidRPr="00D05996">
        <w:rPr>
          <w:szCs w:val="22"/>
        </w:rPr>
        <w:tab/>
        <w:t>Alerginės odos reakcijos</w:t>
      </w:r>
      <w:r w:rsidR="006208C5">
        <w:rPr>
          <w:szCs w:val="22"/>
        </w:rPr>
        <w:t>, tokios kaip odos paraudimas, lupimasis ir patinimas.</w:t>
      </w:r>
    </w:p>
    <w:p w14:paraId="26C9138D" w14:textId="4973D72B" w:rsidR="00895E2D" w:rsidRPr="00D05996" w:rsidRDefault="00895E2D" w:rsidP="007C7C31">
      <w:pPr>
        <w:tabs>
          <w:tab w:val="left" w:pos="567"/>
        </w:tabs>
        <w:rPr>
          <w:szCs w:val="22"/>
        </w:rPr>
      </w:pPr>
      <w:r>
        <w:rPr>
          <w:szCs w:val="22"/>
        </w:rPr>
        <w:t xml:space="preserve">- </w:t>
      </w:r>
      <w:r>
        <w:rPr>
          <w:szCs w:val="22"/>
        </w:rPr>
        <w:tab/>
        <w:t>Ink</w:t>
      </w:r>
      <w:r w:rsidR="000B693F">
        <w:rPr>
          <w:szCs w:val="22"/>
        </w:rPr>
        <w:t>s</w:t>
      </w:r>
      <w:r>
        <w:rPr>
          <w:szCs w:val="22"/>
        </w:rPr>
        <w:t>tų sutrikimas.</w:t>
      </w:r>
    </w:p>
    <w:p w14:paraId="4F141BC4" w14:textId="77777777" w:rsidR="007C7C31" w:rsidRPr="00D05996" w:rsidRDefault="007C7C31" w:rsidP="007C7C31">
      <w:pPr>
        <w:rPr>
          <w:szCs w:val="22"/>
        </w:rPr>
      </w:pPr>
    </w:p>
    <w:p w14:paraId="517A0CB0" w14:textId="77777777" w:rsidR="007C7C31" w:rsidRPr="00D05996" w:rsidRDefault="007C7C31" w:rsidP="007C7C31">
      <w:pPr>
        <w:rPr>
          <w:szCs w:val="22"/>
        </w:rPr>
      </w:pPr>
      <w:r w:rsidRPr="00D05996">
        <w:rPr>
          <w:szCs w:val="22"/>
        </w:rPr>
        <w:lastRenderedPageBreak/>
        <w:t xml:space="preserve">Šalutinis poveikis, nustatytas </w:t>
      </w:r>
      <w:proofErr w:type="spellStart"/>
      <w:r w:rsidRPr="00D05996">
        <w:rPr>
          <w:i/>
          <w:szCs w:val="22"/>
        </w:rPr>
        <w:t>Mycobacterium</w:t>
      </w:r>
      <w:proofErr w:type="spellEnd"/>
      <w:r w:rsidRPr="00D05996">
        <w:rPr>
          <w:i/>
          <w:szCs w:val="22"/>
        </w:rPr>
        <w:t xml:space="preserve"> </w:t>
      </w:r>
      <w:proofErr w:type="spellStart"/>
      <w:r w:rsidRPr="00D05996">
        <w:rPr>
          <w:i/>
          <w:szCs w:val="22"/>
        </w:rPr>
        <w:t>Avium</w:t>
      </w:r>
      <w:proofErr w:type="spellEnd"/>
      <w:r w:rsidRPr="00D05996">
        <w:rPr>
          <w:i/>
          <w:szCs w:val="22"/>
        </w:rPr>
        <w:t xml:space="preserve"> </w:t>
      </w:r>
      <w:r w:rsidRPr="00D05996">
        <w:rPr>
          <w:szCs w:val="22"/>
        </w:rPr>
        <w:t xml:space="preserve">komplekso (MAK) profilaktikos ir gydymo metu, nurodytas </w:t>
      </w:r>
      <w:r>
        <w:rPr>
          <w:szCs w:val="22"/>
        </w:rPr>
        <w:t>toliau</w:t>
      </w:r>
      <w:r w:rsidRPr="00D05996">
        <w:rPr>
          <w:szCs w:val="22"/>
        </w:rPr>
        <w:t>.</w:t>
      </w:r>
    </w:p>
    <w:p w14:paraId="524597A6" w14:textId="77777777" w:rsidR="007C7C31" w:rsidRPr="00D05996" w:rsidRDefault="007C7C31" w:rsidP="007C7C31">
      <w:pPr>
        <w:rPr>
          <w:szCs w:val="22"/>
        </w:rPr>
      </w:pPr>
    </w:p>
    <w:p w14:paraId="52D7A1BB" w14:textId="77777777" w:rsidR="007C7C31" w:rsidRPr="00D05996" w:rsidRDefault="007C7C31" w:rsidP="007C7C31">
      <w:pPr>
        <w:rPr>
          <w:i/>
          <w:szCs w:val="22"/>
        </w:rPr>
      </w:pPr>
      <w:r w:rsidRPr="00D05996">
        <w:rPr>
          <w:i/>
          <w:szCs w:val="22"/>
        </w:rPr>
        <w:t>Labai dažnas (gali pasireikšti daugiau negu 1 iš 10 žmonių)</w:t>
      </w:r>
    </w:p>
    <w:p w14:paraId="35646863" w14:textId="77777777" w:rsidR="007C7C31" w:rsidRPr="00D05996" w:rsidRDefault="007C7C31" w:rsidP="007C7C31">
      <w:pPr>
        <w:tabs>
          <w:tab w:val="left" w:pos="567"/>
        </w:tabs>
        <w:rPr>
          <w:szCs w:val="22"/>
        </w:rPr>
      </w:pPr>
      <w:r w:rsidRPr="00D05996">
        <w:rPr>
          <w:szCs w:val="22"/>
        </w:rPr>
        <w:t>-</w:t>
      </w:r>
      <w:r w:rsidRPr="00D05996">
        <w:rPr>
          <w:szCs w:val="22"/>
        </w:rPr>
        <w:tab/>
        <w:t>Viduriavimas.</w:t>
      </w:r>
    </w:p>
    <w:p w14:paraId="6805758E" w14:textId="77777777" w:rsidR="007C7C31" w:rsidRPr="00D05996" w:rsidRDefault="007C7C31" w:rsidP="007C7C31">
      <w:pPr>
        <w:tabs>
          <w:tab w:val="left" w:pos="567"/>
        </w:tabs>
        <w:rPr>
          <w:szCs w:val="22"/>
        </w:rPr>
      </w:pPr>
      <w:r w:rsidRPr="00D05996">
        <w:rPr>
          <w:szCs w:val="22"/>
        </w:rPr>
        <w:t>-</w:t>
      </w:r>
      <w:r w:rsidRPr="00D05996">
        <w:rPr>
          <w:szCs w:val="22"/>
        </w:rPr>
        <w:tab/>
        <w:t>Pilvo skausmas.</w:t>
      </w:r>
    </w:p>
    <w:p w14:paraId="347BAF63" w14:textId="77777777" w:rsidR="007C7C31" w:rsidRPr="00D05996" w:rsidRDefault="007C7C31" w:rsidP="007C7C31">
      <w:pPr>
        <w:tabs>
          <w:tab w:val="left" w:pos="567"/>
        </w:tabs>
        <w:rPr>
          <w:szCs w:val="22"/>
        </w:rPr>
      </w:pPr>
      <w:r w:rsidRPr="00D05996">
        <w:rPr>
          <w:szCs w:val="22"/>
        </w:rPr>
        <w:t>-</w:t>
      </w:r>
      <w:r w:rsidRPr="00D05996">
        <w:rPr>
          <w:szCs w:val="22"/>
        </w:rPr>
        <w:tab/>
        <w:t>Pykinimas (šleikštulys).</w:t>
      </w:r>
    </w:p>
    <w:p w14:paraId="08044AE6" w14:textId="77777777" w:rsidR="007C7C31" w:rsidRPr="00D05996" w:rsidRDefault="007C7C31" w:rsidP="007C7C31">
      <w:pPr>
        <w:tabs>
          <w:tab w:val="left" w:pos="567"/>
        </w:tabs>
        <w:rPr>
          <w:szCs w:val="22"/>
        </w:rPr>
      </w:pPr>
      <w:r w:rsidRPr="00D05996">
        <w:rPr>
          <w:szCs w:val="22"/>
        </w:rPr>
        <w:t>-</w:t>
      </w:r>
      <w:r w:rsidRPr="00D05996">
        <w:rPr>
          <w:szCs w:val="22"/>
        </w:rPr>
        <w:tab/>
        <w:t>Meteorizmas (dujų susikaupimas virškinimo trakte).</w:t>
      </w:r>
    </w:p>
    <w:p w14:paraId="27BA1C8B" w14:textId="77777777" w:rsidR="007C7C31" w:rsidRPr="00D05996" w:rsidRDefault="007C7C31" w:rsidP="007C7C31">
      <w:pPr>
        <w:tabs>
          <w:tab w:val="left" w:pos="567"/>
        </w:tabs>
        <w:rPr>
          <w:szCs w:val="22"/>
        </w:rPr>
      </w:pPr>
      <w:r w:rsidRPr="00D05996">
        <w:rPr>
          <w:szCs w:val="22"/>
        </w:rPr>
        <w:t>-</w:t>
      </w:r>
      <w:r w:rsidRPr="00D05996">
        <w:rPr>
          <w:szCs w:val="22"/>
        </w:rPr>
        <w:tab/>
        <w:t>Nemalonus pojūtis pilve.</w:t>
      </w:r>
    </w:p>
    <w:p w14:paraId="29E5C2CF" w14:textId="77777777" w:rsidR="007C7C31" w:rsidRPr="00D05996" w:rsidRDefault="007C7C31" w:rsidP="007C7C31">
      <w:pPr>
        <w:tabs>
          <w:tab w:val="left" w:pos="567"/>
        </w:tabs>
        <w:rPr>
          <w:szCs w:val="22"/>
        </w:rPr>
      </w:pPr>
      <w:r w:rsidRPr="00D05996">
        <w:rPr>
          <w:szCs w:val="22"/>
        </w:rPr>
        <w:t>-</w:t>
      </w:r>
      <w:r w:rsidRPr="00D05996">
        <w:rPr>
          <w:szCs w:val="22"/>
        </w:rPr>
        <w:tab/>
        <w:t>Skystos išmatos.</w:t>
      </w:r>
    </w:p>
    <w:p w14:paraId="6E6F4F85" w14:textId="77777777" w:rsidR="007C7C31" w:rsidRPr="00D05996" w:rsidRDefault="007C7C31" w:rsidP="007C7C31">
      <w:pPr>
        <w:tabs>
          <w:tab w:val="left" w:pos="567"/>
        </w:tabs>
        <w:rPr>
          <w:szCs w:val="22"/>
        </w:rPr>
      </w:pPr>
    </w:p>
    <w:p w14:paraId="3F4A96BB" w14:textId="77777777" w:rsidR="007C7C31" w:rsidRPr="00D05996" w:rsidRDefault="007C7C31" w:rsidP="007C7C31">
      <w:pPr>
        <w:rPr>
          <w:i/>
          <w:szCs w:val="22"/>
        </w:rPr>
      </w:pPr>
      <w:r w:rsidRPr="00D05996">
        <w:rPr>
          <w:i/>
          <w:szCs w:val="22"/>
        </w:rPr>
        <w:t>Dažnas (gali pasireikšti mažiau negu 1</w:t>
      </w:r>
      <w:r>
        <w:rPr>
          <w:i/>
          <w:szCs w:val="22"/>
        </w:rPr>
        <w:t> </w:t>
      </w:r>
      <w:r w:rsidRPr="00D05996">
        <w:rPr>
          <w:i/>
          <w:szCs w:val="22"/>
        </w:rPr>
        <w:t>iš 10</w:t>
      </w:r>
      <w:r>
        <w:rPr>
          <w:i/>
          <w:szCs w:val="22"/>
        </w:rPr>
        <w:t> </w:t>
      </w:r>
      <w:r w:rsidRPr="00D05996">
        <w:rPr>
          <w:i/>
          <w:szCs w:val="22"/>
        </w:rPr>
        <w:t>žmonių)</w:t>
      </w:r>
    </w:p>
    <w:p w14:paraId="2B854FB0" w14:textId="77777777" w:rsidR="007C7C31" w:rsidRPr="00D05996" w:rsidRDefault="007C7C31" w:rsidP="007C7C31">
      <w:pPr>
        <w:tabs>
          <w:tab w:val="left" w:pos="567"/>
        </w:tabs>
        <w:rPr>
          <w:szCs w:val="22"/>
        </w:rPr>
      </w:pPr>
      <w:r w:rsidRPr="00D05996">
        <w:rPr>
          <w:szCs w:val="22"/>
        </w:rPr>
        <w:t>-</w:t>
      </w:r>
      <w:r w:rsidRPr="00D05996">
        <w:rPr>
          <w:szCs w:val="22"/>
        </w:rPr>
        <w:tab/>
        <w:t>Apetito nebuvimas (anoreksija).</w:t>
      </w:r>
    </w:p>
    <w:p w14:paraId="344EDEEA" w14:textId="77777777" w:rsidR="007C7C31" w:rsidRPr="00D05996" w:rsidRDefault="007C7C31" w:rsidP="007C7C31">
      <w:pPr>
        <w:tabs>
          <w:tab w:val="left" w:pos="567"/>
        </w:tabs>
        <w:rPr>
          <w:szCs w:val="22"/>
        </w:rPr>
      </w:pPr>
      <w:r w:rsidRPr="00D05996">
        <w:rPr>
          <w:szCs w:val="22"/>
        </w:rPr>
        <w:t>-</w:t>
      </w:r>
      <w:r w:rsidRPr="00D05996">
        <w:rPr>
          <w:szCs w:val="22"/>
        </w:rPr>
        <w:tab/>
        <w:t>Svaigulys.</w:t>
      </w:r>
    </w:p>
    <w:p w14:paraId="50CA97E4" w14:textId="77777777" w:rsidR="007C7C31" w:rsidRPr="00D05996" w:rsidRDefault="007C7C31" w:rsidP="007C7C31">
      <w:pPr>
        <w:tabs>
          <w:tab w:val="left" w:pos="567"/>
        </w:tabs>
        <w:rPr>
          <w:szCs w:val="22"/>
        </w:rPr>
      </w:pPr>
      <w:r w:rsidRPr="00D05996">
        <w:rPr>
          <w:szCs w:val="22"/>
        </w:rPr>
        <w:t>-</w:t>
      </w:r>
      <w:r w:rsidRPr="00D05996">
        <w:rPr>
          <w:szCs w:val="22"/>
        </w:rPr>
        <w:tab/>
        <w:t>Galvos skausmas.</w:t>
      </w:r>
    </w:p>
    <w:p w14:paraId="0731DA5A" w14:textId="77777777" w:rsidR="007C7C31" w:rsidRPr="00D05996" w:rsidRDefault="007C7C31" w:rsidP="007C7C31">
      <w:pPr>
        <w:tabs>
          <w:tab w:val="left" w:pos="567"/>
        </w:tabs>
        <w:rPr>
          <w:szCs w:val="22"/>
        </w:rPr>
      </w:pPr>
      <w:r w:rsidRPr="00D05996">
        <w:rPr>
          <w:szCs w:val="22"/>
        </w:rPr>
        <w:t>-</w:t>
      </w:r>
      <w:r w:rsidRPr="00D05996">
        <w:rPr>
          <w:szCs w:val="22"/>
        </w:rPr>
        <w:tab/>
        <w:t>Badymo ir dilgčiojimo arba nutirpimo pojūtis.</w:t>
      </w:r>
    </w:p>
    <w:p w14:paraId="1E925DFA" w14:textId="77777777" w:rsidR="007C7C31" w:rsidRPr="00D05996" w:rsidRDefault="007C7C31" w:rsidP="007C7C31">
      <w:pPr>
        <w:tabs>
          <w:tab w:val="left" w:pos="567"/>
        </w:tabs>
        <w:rPr>
          <w:szCs w:val="22"/>
        </w:rPr>
      </w:pPr>
      <w:r w:rsidRPr="00D05996">
        <w:rPr>
          <w:szCs w:val="22"/>
        </w:rPr>
        <w:t>-</w:t>
      </w:r>
      <w:r w:rsidRPr="00D05996">
        <w:rPr>
          <w:szCs w:val="22"/>
        </w:rPr>
        <w:tab/>
        <w:t>Skonio pojūčio pokytis.</w:t>
      </w:r>
    </w:p>
    <w:p w14:paraId="702C0AE5" w14:textId="77777777" w:rsidR="007C7C31" w:rsidRPr="00D05996" w:rsidRDefault="007C7C31" w:rsidP="007C7C31">
      <w:pPr>
        <w:tabs>
          <w:tab w:val="left" w:pos="567"/>
        </w:tabs>
        <w:rPr>
          <w:szCs w:val="22"/>
        </w:rPr>
      </w:pPr>
      <w:r w:rsidRPr="00D05996">
        <w:rPr>
          <w:szCs w:val="22"/>
        </w:rPr>
        <w:t>-</w:t>
      </w:r>
      <w:r w:rsidRPr="00D05996">
        <w:rPr>
          <w:szCs w:val="22"/>
        </w:rPr>
        <w:tab/>
        <w:t>Regos sutrikimas.</w:t>
      </w:r>
    </w:p>
    <w:p w14:paraId="64AAF38B" w14:textId="77777777" w:rsidR="007C7C31" w:rsidRPr="00D05996" w:rsidRDefault="007C7C31" w:rsidP="007C7C31">
      <w:pPr>
        <w:tabs>
          <w:tab w:val="left" w:pos="567"/>
        </w:tabs>
        <w:rPr>
          <w:szCs w:val="22"/>
        </w:rPr>
      </w:pPr>
      <w:r w:rsidRPr="00D05996">
        <w:rPr>
          <w:szCs w:val="22"/>
        </w:rPr>
        <w:t>-</w:t>
      </w:r>
      <w:r w:rsidRPr="00D05996">
        <w:rPr>
          <w:szCs w:val="22"/>
        </w:rPr>
        <w:tab/>
        <w:t>Apkurtimas.</w:t>
      </w:r>
    </w:p>
    <w:p w14:paraId="0D4DFB2F" w14:textId="77777777" w:rsidR="007C7C31" w:rsidRPr="00D05996" w:rsidRDefault="007C7C31" w:rsidP="007C7C31">
      <w:pPr>
        <w:tabs>
          <w:tab w:val="left" w:pos="567"/>
        </w:tabs>
        <w:rPr>
          <w:szCs w:val="22"/>
        </w:rPr>
      </w:pPr>
      <w:r w:rsidRPr="00D05996">
        <w:rPr>
          <w:szCs w:val="22"/>
        </w:rPr>
        <w:t>-</w:t>
      </w:r>
      <w:r w:rsidRPr="00D05996">
        <w:rPr>
          <w:szCs w:val="22"/>
        </w:rPr>
        <w:tab/>
        <w:t>Vėmimas, skrandžio skausmas arba diegliai, apetito praradimas, maisto virškinimo sutrikimas.</w:t>
      </w:r>
    </w:p>
    <w:p w14:paraId="03A9EBD5" w14:textId="77777777" w:rsidR="007C7C31" w:rsidRPr="00D05996" w:rsidRDefault="007C7C31" w:rsidP="007C7C31">
      <w:pPr>
        <w:tabs>
          <w:tab w:val="left" w:pos="567"/>
        </w:tabs>
        <w:rPr>
          <w:szCs w:val="22"/>
        </w:rPr>
      </w:pPr>
      <w:r w:rsidRPr="00D05996">
        <w:rPr>
          <w:szCs w:val="22"/>
        </w:rPr>
        <w:t>-</w:t>
      </w:r>
      <w:r w:rsidRPr="00D05996">
        <w:rPr>
          <w:szCs w:val="22"/>
        </w:rPr>
        <w:tab/>
        <w:t>Odos išbėrimas ir niežėjimas.</w:t>
      </w:r>
    </w:p>
    <w:p w14:paraId="28C8EEDF" w14:textId="77777777" w:rsidR="007C7C31" w:rsidRPr="00D05996" w:rsidRDefault="007C7C31" w:rsidP="007C7C31">
      <w:pPr>
        <w:tabs>
          <w:tab w:val="left" w:pos="567"/>
        </w:tabs>
        <w:rPr>
          <w:szCs w:val="22"/>
        </w:rPr>
      </w:pPr>
      <w:r w:rsidRPr="00D05996">
        <w:rPr>
          <w:szCs w:val="22"/>
        </w:rPr>
        <w:t>-</w:t>
      </w:r>
      <w:r w:rsidRPr="00D05996">
        <w:rPr>
          <w:szCs w:val="22"/>
        </w:rPr>
        <w:tab/>
        <w:t>Sąnarių skausmas (artralgija).</w:t>
      </w:r>
    </w:p>
    <w:p w14:paraId="3F80A619" w14:textId="77777777" w:rsidR="007C7C31" w:rsidRPr="00D05996" w:rsidRDefault="007C7C31" w:rsidP="007C7C31">
      <w:pPr>
        <w:tabs>
          <w:tab w:val="left" w:pos="567"/>
        </w:tabs>
        <w:rPr>
          <w:szCs w:val="22"/>
        </w:rPr>
      </w:pPr>
      <w:r w:rsidRPr="00D05996">
        <w:rPr>
          <w:szCs w:val="22"/>
        </w:rPr>
        <w:t>-</w:t>
      </w:r>
      <w:r w:rsidRPr="00D05996">
        <w:rPr>
          <w:szCs w:val="22"/>
        </w:rPr>
        <w:tab/>
        <w:t>Nuovargis.</w:t>
      </w:r>
    </w:p>
    <w:p w14:paraId="4570D2B1" w14:textId="77777777" w:rsidR="007C7C31" w:rsidRPr="00D05996" w:rsidRDefault="007C7C31" w:rsidP="007C7C31">
      <w:pPr>
        <w:tabs>
          <w:tab w:val="left" w:pos="567"/>
        </w:tabs>
        <w:rPr>
          <w:szCs w:val="22"/>
        </w:rPr>
      </w:pPr>
    </w:p>
    <w:p w14:paraId="144FA054" w14:textId="77777777" w:rsidR="007C7C31" w:rsidRPr="00D05996" w:rsidRDefault="007C7C31" w:rsidP="007C7C31">
      <w:pPr>
        <w:rPr>
          <w:i/>
          <w:szCs w:val="22"/>
        </w:rPr>
      </w:pPr>
      <w:r w:rsidRPr="00D05996">
        <w:rPr>
          <w:i/>
          <w:szCs w:val="22"/>
        </w:rPr>
        <w:t>Nedažnas (gali pasireikšti mažiau negu 1</w:t>
      </w:r>
      <w:r>
        <w:rPr>
          <w:i/>
          <w:szCs w:val="22"/>
        </w:rPr>
        <w:t> </w:t>
      </w:r>
      <w:r w:rsidRPr="00D05996">
        <w:rPr>
          <w:i/>
          <w:szCs w:val="22"/>
        </w:rPr>
        <w:t>iš 100</w:t>
      </w:r>
      <w:r>
        <w:rPr>
          <w:i/>
          <w:szCs w:val="22"/>
        </w:rPr>
        <w:t> </w:t>
      </w:r>
      <w:r w:rsidRPr="00D05996">
        <w:rPr>
          <w:i/>
          <w:szCs w:val="22"/>
        </w:rPr>
        <w:t>žmonių)</w:t>
      </w:r>
    </w:p>
    <w:p w14:paraId="4DC669B1" w14:textId="77777777" w:rsidR="007C7C31" w:rsidRPr="00D05996" w:rsidRDefault="007C7C31" w:rsidP="007C7C31">
      <w:pPr>
        <w:tabs>
          <w:tab w:val="left" w:pos="567"/>
        </w:tabs>
        <w:rPr>
          <w:szCs w:val="22"/>
        </w:rPr>
      </w:pPr>
      <w:r w:rsidRPr="00D05996">
        <w:rPr>
          <w:szCs w:val="22"/>
        </w:rPr>
        <w:t>-</w:t>
      </w:r>
      <w:r w:rsidRPr="00D05996">
        <w:rPr>
          <w:szCs w:val="22"/>
        </w:rPr>
        <w:tab/>
        <w:t>Sumažėjęs jautrumas lietimui (hipestezija).</w:t>
      </w:r>
    </w:p>
    <w:p w14:paraId="4FD18776" w14:textId="77777777" w:rsidR="007C7C31" w:rsidRPr="00D05996" w:rsidRDefault="007C7C31" w:rsidP="007C7C31">
      <w:pPr>
        <w:tabs>
          <w:tab w:val="left" w:pos="567"/>
        </w:tabs>
        <w:rPr>
          <w:szCs w:val="22"/>
        </w:rPr>
      </w:pPr>
      <w:r w:rsidRPr="00D05996">
        <w:rPr>
          <w:szCs w:val="22"/>
        </w:rPr>
        <w:t>-</w:t>
      </w:r>
      <w:r w:rsidRPr="00D05996">
        <w:rPr>
          <w:szCs w:val="22"/>
        </w:rPr>
        <w:tab/>
        <w:t>Apkurtimas arba spengimas ausyse.</w:t>
      </w:r>
    </w:p>
    <w:p w14:paraId="3446A3BE" w14:textId="77777777" w:rsidR="007C7C31" w:rsidRPr="00D05996" w:rsidRDefault="007C7C31" w:rsidP="007C7C31">
      <w:pPr>
        <w:tabs>
          <w:tab w:val="left" w:pos="567"/>
        </w:tabs>
        <w:rPr>
          <w:szCs w:val="22"/>
        </w:rPr>
      </w:pPr>
      <w:r w:rsidRPr="00D05996">
        <w:rPr>
          <w:szCs w:val="22"/>
        </w:rPr>
        <w:t>-</w:t>
      </w:r>
      <w:r w:rsidRPr="00D05996">
        <w:rPr>
          <w:szCs w:val="22"/>
        </w:rPr>
        <w:tab/>
        <w:t>Palpitacija.</w:t>
      </w:r>
    </w:p>
    <w:p w14:paraId="15047CC1" w14:textId="77777777" w:rsidR="007C7C31" w:rsidRPr="00D05996" w:rsidRDefault="007C7C31" w:rsidP="007C7C31">
      <w:pPr>
        <w:tabs>
          <w:tab w:val="left" w:pos="567"/>
        </w:tabs>
        <w:rPr>
          <w:szCs w:val="22"/>
        </w:rPr>
      </w:pPr>
      <w:r w:rsidRPr="00D05996">
        <w:rPr>
          <w:szCs w:val="22"/>
        </w:rPr>
        <w:t>-</w:t>
      </w:r>
      <w:r w:rsidRPr="00D05996">
        <w:rPr>
          <w:szCs w:val="22"/>
        </w:rPr>
        <w:tab/>
        <w:t>Kepenų sutrikimas, pvz., hepatitas.</w:t>
      </w:r>
    </w:p>
    <w:p w14:paraId="6832AB96" w14:textId="77777777" w:rsidR="007C7C31" w:rsidRPr="00D05996" w:rsidRDefault="007C7C31" w:rsidP="007C7C31">
      <w:pPr>
        <w:tabs>
          <w:tab w:val="left" w:pos="567"/>
        </w:tabs>
        <w:rPr>
          <w:szCs w:val="22"/>
        </w:rPr>
      </w:pPr>
      <w:r w:rsidRPr="00D05996">
        <w:rPr>
          <w:szCs w:val="22"/>
        </w:rPr>
        <w:t>-</w:t>
      </w:r>
      <w:r w:rsidRPr="00D05996">
        <w:rPr>
          <w:szCs w:val="22"/>
        </w:rPr>
        <w:tab/>
        <w:t>Sunkios formos odos paraudimas.</w:t>
      </w:r>
    </w:p>
    <w:p w14:paraId="7AED9186" w14:textId="77777777" w:rsidR="007C7C31" w:rsidRPr="00D05996" w:rsidRDefault="007C7C31" w:rsidP="007C7C31">
      <w:pPr>
        <w:tabs>
          <w:tab w:val="left" w:pos="567"/>
        </w:tabs>
        <w:rPr>
          <w:szCs w:val="22"/>
        </w:rPr>
      </w:pPr>
      <w:r w:rsidRPr="00D05996">
        <w:rPr>
          <w:szCs w:val="22"/>
        </w:rPr>
        <w:t>-</w:t>
      </w:r>
      <w:r w:rsidRPr="00D05996">
        <w:rPr>
          <w:szCs w:val="22"/>
        </w:rPr>
        <w:tab/>
        <w:t>Alerginės odos reakcijos, pvz., jautrumas saulės šviesai, odos paraudimas, lupimasis ir patinimas.</w:t>
      </w:r>
    </w:p>
    <w:p w14:paraId="06F4C170" w14:textId="77777777" w:rsidR="007C7C31" w:rsidRPr="00D05996" w:rsidRDefault="007C7C31" w:rsidP="007C7C31">
      <w:pPr>
        <w:tabs>
          <w:tab w:val="left" w:pos="567"/>
        </w:tabs>
        <w:rPr>
          <w:szCs w:val="22"/>
        </w:rPr>
      </w:pPr>
      <w:r w:rsidRPr="00D05996">
        <w:rPr>
          <w:szCs w:val="22"/>
        </w:rPr>
        <w:t>-</w:t>
      </w:r>
      <w:r w:rsidRPr="00D05996">
        <w:rPr>
          <w:szCs w:val="22"/>
        </w:rPr>
        <w:tab/>
        <w:t>Bloga savijauta (negalavimas).</w:t>
      </w:r>
    </w:p>
    <w:p w14:paraId="76AD8D9F" w14:textId="77777777" w:rsidR="007C7C31" w:rsidRPr="00D05996" w:rsidRDefault="007C7C31" w:rsidP="007C7C31">
      <w:pPr>
        <w:tabs>
          <w:tab w:val="left" w:pos="567"/>
        </w:tabs>
        <w:rPr>
          <w:szCs w:val="22"/>
        </w:rPr>
      </w:pPr>
      <w:r w:rsidRPr="00D05996">
        <w:rPr>
          <w:szCs w:val="22"/>
        </w:rPr>
        <w:t>-</w:t>
      </w:r>
      <w:r w:rsidRPr="00D05996">
        <w:rPr>
          <w:szCs w:val="22"/>
        </w:rPr>
        <w:tab/>
        <w:t xml:space="preserve">Silpnumas (astenija). </w:t>
      </w:r>
    </w:p>
    <w:p w14:paraId="7B1F05D8" w14:textId="77777777" w:rsidR="007C7C31" w:rsidRPr="00D05996" w:rsidRDefault="007C7C31" w:rsidP="007C7C31">
      <w:pPr>
        <w:rPr>
          <w:szCs w:val="22"/>
        </w:rPr>
      </w:pPr>
    </w:p>
    <w:p w14:paraId="70301DB0" w14:textId="77777777" w:rsidR="007C7C31" w:rsidRPr="00D05996" w:rsidRDefault="007C7C31" w:rsidP="007C7C31">
      <w:pPr>
        <w:rPr>
          <w:b/>
          <w:szCs w:val="22"/>
        </w:rPr>
      </w:pPr>
      <w:r w:rsidRPr="00D05996">
        <w:rPr>
          <w:b/>
          <w:noProof/>
          <w:szCs w:val="22"/>
        </w:rPr>
        <w:t>Pranešimas apie šalutinį poveikį</w:t>
      </w:r>
    </w:p>
    <w:p w14:paraId="00EFCA46" w14:textId="77777777" w:rsidR="007C7C31" w:rsidRPr="00D05996" w:rsidRDefault="007C7C31" w:rsidP="007C7C31">
      <w:pPr>
        <w:ind w:right="-449"/>
        <w:rPr>
          <w:noProof/>
          <w:szCs w:val="22"/>
        </w:rPr>
      </w:pPr>
      <w:r w:rsidRPr="00D05996">
        <w:rPr>
          <w:noProof/>
          <w:szCs w:val="22"/>
        </w:rPr>
        <w:t>Jeigu pasireiškė šalutinis poveikis, įskaitant šiame lapelyje nenurodytą, pasakykite gydytojui arba vaistininkui</w:t>
      </w:r>
      <w:r w:rsidRPr="00D05996">
        <w:rPr>
          <w:szCs w:val="22"/>
        </w:rPr>
        <w:t>.</w:t>
      </w:r>
      <w:r w:rsidRPr="00D05996">
        <w:rPr>
          <w:noProof/>
          <w:szCs w:val="22"/>
        </w:rPr>
        <w:t xml:space="preserve"> </w:t>
      </w:r>
      <w:r w:rsidRPr="006832AD">
        <w:rPr>
          <w:noProof/>
          <w:szCs w:val="22"/>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Pr="006832AD">
          <w:rPr>
            <w:rStyle w:val="Hipersaitas"/>
            <w:noProof/>
            <w:szCs w:val="22"/>
          </w:rPr>
          <w:t>www.vvkt.lt</w:t>
        </w:r>
      </w:hyperlink>
      <w:r w:rsidRPr="006832AD">
        <w:rPr>
          <w:noProof/>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6832AD">
          <w:rPr>
            <w:rStyle w:val="Hipersaitas"/>
            <w:noProof/>
            <w:szCs w:val="22"/>
          </w:rPr>
          <w:t>NepageidaujamaR@vvkt.lt</w:t>
        </w:r>
      </w:hyperlink>
      <w:r w:rsidRPr="006832AD">
        <w:rPr>
          <w:noProof/>
          <w:szCs w:val="22"/>
        </w:rPr>
        <w:t xml:space="preserve">, taip pat per Valstybinės vaistų kontrolės tarnybos prie Lietuvos Respublikos sveikatos apsaugos ministerijos interneto svetainę (adresu </w:t>
      </w:r>
      <w:hyperlink r:id="rId15" w:history="1">
        <w:r w:rsidRPr="006832AD">
          <w:rPr>
            <w:rStyle w:val="Hipersaitas"/>
            <w:noProof/>
            <w:szCs w:val="22"/>
          </w:rPr>
          <w:t>http://www.vvkt.lt</w:t>
        </w:r>
      </w:hyperlink>
      <w:r w:rsidRPr="006832AD">
        <w:rPr>
          <w:noProof/>
          <w:szCs w:val="22"/>
        </w:rPr>
        <w:t>). Pranešdami apie šalutinį poveikį galite mums padėti gauti daugiau informacijos apie šio vaisto saugumą.</w:t>
      </w:r>
    </w:p>
    <w:p w14:paraId="0A2F911C" w14:textId="77777777" w:rsidR="007C7C31" w:rsidRPr="00D05996" w:rsidRDefault="007C7C31" w:rsidP="007C7C31">
      <w:pPr>
        <w:ind w:right="-449"/>
        <w:rPr>
          <w:noProof/>
          <w:szCs w:val="22"/>
        </w:rPr>
      </w:pPr>
    </w:p>
    <w:p w14:paraId="5DDEA30E" w14:textId="77777777" w:rsidR="007C7C31" w:rsidRPr="00D05996" w:rsidRDefault="007C7C31" w:rsidP="007C7C31">
      <w:pPr>
        <w:rPr>
          <w:szCs w:val="22"/>
        </w:rPr>
      </w:pPr>
    </w:p>
    <w:p w14:paraId="41224B28" w14:textId="77777777" w:rsidR="007C7C31" w:rsidRPr="00D05996" w:rsidRDefault="007C7C31" w:rsidP="007C7C31">
      <w:pPr>
        <w:tabs>
          <w:tab w:val="left" w:pos="567"/>
        </w:tabs>
        <w:rPr>
          <w:b/>
          <w:szCs w:val="22"/>
        </w:rPr>
      </w:pPr>
      <w:r w:rsidRPr="00D05996">
        <w:rPr>
          <w:b/>
          <w:szCs w:val="22"/>
        </w:rPr>
        <w:t>5.</w:t>
      </w:r>
      <w:r w:rsidRPr="00D05996">
        <w:rPr>
          <w:b/>
          <w:szCs w:val="22"/>
        </w:rPr>
        <w:tab/>
        <w:t xml:space="preserve">Kaip laikyti </w:t>
      </w:r>
      <w:proofErr w:type="spellStart"/>
      <w:r>
        <w:rPr>
          <w:b/>
          <w:szCs w:val="22"/>
        </w:rPr>
        <w:t>Zylumit</w:t>
      </w:r>
      <w:proofErr w:type="spellEnd"/>
    </w:p>
    <w:p w14:paraId="5BAA1173" w14:textId="77777777" w:rsidR="007C7C31" w:rsidRPr="00D05996" w:rsidRDefault="007C7C31" w:rsidP="007C7C31">
      <w:pPr>
        <w:rPr>
          <w:szCs w:val="22"/>
        </w:rPr>
      </w:pPr>
    </w:p>
    <w:p w14:paraId="266C5367" w14:textId="77777777" w:rsidR="007C7C31" w:rsidRPr="00D05996" w:rsidRDefault="007C7C31" w:rsidP="007C7C31">
      <w:pPr>
        <w:rPr>
          <w:szCs w:val="22"/>
        </w:rPr>
      </w:pPr>
      <w:r w:rsidRPr="00D05996">
        <w:rPr>
          <w:szCs w:val="22"/>
        </w:rPr>
        <w:t>Šį vaistą laikykite vaikams nepastebimoje ir nepasiekiamoje vietoje.</w:t>
      </w:r>
    </w:p>
    <w:p w14:paraId="24C85C1A" w14:textId="77777777" w:rsidR="007C7C31" w:rsidRPr="00D05996" w:rsidRDefault="007C7C31" w:rsidP="007C7C31">
      <w:pPr>
        <w:rPr>
          <w:szCs w:val="22"/>
        </w:rPr>
      </w:pPr>
    </w:p>
    <w:p w14:paraId="35822870" w14:textId="77777777" w:rsidR="007C7C31" w:rsidRPr="00D05996" w:rsidRDefault="007C7C31" w:rsidP="007C7C31">
      <w:pPr>
        <w:rPr>
          <w:szCs w:val="22"/>
        </w:rPr>
      </w:pPr>
      <w:r w:rsidRPr="00D05996">
        <w:rPr>
          <w:szCs w:val="22"/>
        </w:rPr>
        <w:t>Ant kartono dėžutės po „</w:t>
      </w:r>
      <w:r>
        <w:rPr>
          <w:szCs w:val="22"/>
        </w:rPr>
        <w:t>EXP</w:t>
      </w:r>
      <w:r w:rsidRPr="00480B5E">
        <w:rPr>
          <w:szCs w:val="22"/>
          <w:highlight w:val="lightGray"/>
        </w:rPr>
        <w:t>/Tinka iki</w:t>
      </w:r>
      <w:r w:rsidRPr="00D05996">
        <w:rPr>
          <w:szCs w:val="22"/>
        </w:rPr>
        <w:t xml:space="preserve">“ </w:t>
      </w:r>
      <w:r>
        <w:rPr>
          <w:szCs w:val="22"/>
        </w:rPr>
        <w:t xml:space="preserve">ir lizdinės plokštelės </w:t>
      </w:r>
      <w:r w:rsidRPr="00D05996">
        <w:rPr>
          <w:szCs w:val="22"/>
        </w:rPr>
        <w:t>nurodytam tinkamumo laikui pasibaigus, šio vaisto vartoti negalima. Vaistas tinkamas vartoti iki paskutinės nurodyto mėnesio dienos.</w:t>
      </w:r>
    </w:p>
    <w:p w14:paraId="5D56261B" w14:textId="77777777" w:rsidR="007C7C31" w:rsidRPr="00D05996" w:rsidRDefault="007C7C31" w:rsidP="007C7C31">
      <w:pPr>
        <w:rPr>
          <w:szCs w:val="22"/>
        </w:rPr>
      </w:pPr>
    </w:p>
    <w:p w14:paraId="4D00B658" w14:textId="77777777" w:rsidR="007C7C31" w:rsidRPr="00D05996" w:rsidRDefault="007C7C31" w:rsidP="007C7C31">
      <w:pPr>
        <w:rPr>
          <w:szCs w:val="22"/>
        </w:rPr>
      </w:pPr>
      <w:r w:rsidRPr="00D05996">
        <w:rPr>
          <w:szCs w:val="22"/>
        </w:rPr>
        <w:lastRenderedPageBreak/>
        <w:t>PVC/aliuminio lizdinės plokštelės. Laikyti žemesnėje kaip 25 </w:t>
      </w:r>
      <w:r w:rsidRPr="00D05996">
        <w:rPr>
          <w:szCs w:val="22"/>
        </w:rPr>
        <w:sym w:font="Symbol" w:char="00B0"/>
      </w:r>
      <w:r w:rsidRPr="00D05996">
        <w:rPr>
          <w:szCs w:val="22"/>
        </w:rPr>
        <w:t xml:space="preserve">C temperatūroje. Laikyti gamintojo pakuotėje, kad </w:t>
      </w:r>
      <w:r>
        <w:rPr>
          <w:szCs w:val="22"/>
        </w:rPr>
        <w:t>vaistas</w:t>
      </w:r>
      <w:r w:rsidRPr="00D05996">
        <w:rPr>
          <w:szCs w:val="22"/>
        </w:rPr>
        <w:t xml:space="preserve"> būtų apsaugotas nuo drėgmės. </w:t>
      </w:r>
    </w:p>
    <w:p w14:paraId="2F603452" w14:textId="77777777" w:rsidR="007C7C31" w:rsidRPr="00D05996" w:rsidRDefault="007C7C31" w:rsidP="007C7C31">
      <w:pPr>
        <w:rPr>
          <w:szCs w:val="22"/>
        </w:rPr>
      </w:pPr>
      <w:r w:rsidRPr="00D05996">
        <w:rPr>
          <w:szCs w:val="22"/>
        </w:rPr>
        <w:t>OPA-PVC-aliuminio/aliuminio lizdinės plokštelės. Šiam vaistui specialių laikymo sąlygų nereikia.</w:t>
      </w:r>
    </w:p>
    <w:p w14:paraId="18C40C47" w14:textId="77777777" w:rsidR="007C7C31" w:rsidRPr="00D05996" w:rsidRDefault="007C7C31" w:rsidP="007C7C31">
      <w:pPr>
        <w:rPr>
          <w:szCs w:val="22"/>
        </w:rPr>
      </w:pPr>
    </w:p>
    <w:p w14:paraId="3417B525" w14:textId="77777777" w:rsidR="007C7C31" w:rsidRPr="00D05996" w:rsidRDefault="007C7C31" w:rsidP="007C7C31">
      <w:pPr>
        <w:rPr>
          <w:szCs w:val="22"/>
        </w:rPr>
      </w:pPr>
      <w:r w:rsidRPr="00D05996">
        <w:rPr>
          <w:szCs w:val="22"/>
        </w:rPr>
        <w:t>Vaistų negalima išmesti į kanalizaciją arba su buitinėmis atliekomis</w:t>
      </w:r>
      <w:r>
        <w:rPr>
          <w:szCs w:val="22"/>
        </w:rPr>
        <w:t>.</w:t>
      </w:r>
      <w:r w:rsidRPr="00D05996">
        <w:rPr>
          <w:szCs w:val="22"/>
        </w:rPr>
        <w:t xml:space="preserve"> Kaip išmesti nereikalingus vaistus, klauskite vaistininko. Šios priemonės padės apsaugoti aplinką.</w:t>
      </w:r>
    </w:p>
    <w:p w14:paraId="0C8D0C82" w14:textId="77777777" w:rsidR="007C7C31" w:rsidRPr="00D05996" w:rsidRDefault="007C7C31" w:rsidP="007C7C31">
      <w:pPr>
        <w:rPr>
          <w:szCs w:val="22"/>
        </w:rPr>
      </w:pPr>
    </w:p>
    <w:p w14:paraId="1A259652" w14:textId="77777777" w:rsidR="007C7C31" w:rsidRPr="00D05996" w:rsidRDefault="007C7C31" w:rsidP="007C7C31">
      <w:pPr>
        <w:rPr>
          <w:szCs w:val="22"/>
        </w:rPr>
      </w:pPr>
    </w:p>
    <w:p w14:paraId="2F047905" w14:textId="77777777" w:rsidR="007C7C31" w:rsidRPr="00D05996" w:rsidRDefault="007C7C31" w:rsidP="007C7C31">
      <w:pPr>
        <w:tabs>
          <w:tab w:val="left" w:pos="567"/>
        </w:tabs>
        <w:rPr>
          <w:b/>
          <w:szCs w:val="22"/>
        </w:rPr>
      </w:pPr>
      <w:r w:rsidRPr="00D05996">
        <w:rPr>
          <w:b/>
          <w:szCs w:val="22"/>
        </w:rPr>
        <w:t>6.</w:t>
      </w:r>
      <w:r w:rsidRPr="00D05996">
        <w:rPr>
          <w:b/>
          <w:szCs w:val="22"/>
        </w:rPr>
        <w:tab/>
        <w:t>Pakuotės turinys ir kita informacija</w:t>
      </w:r>
    </w:p>
    <w:p w14:paraId="59A37541" w14:textId="77777777" w:rsidR="007C7C31" w:rsidRPr="00D05996" w:rsidRDefault="007C7C31" w:rsidP="007C7C31">
      <w:pPr>
        <w:rPr>
          <w:szCs w:val="22"/>
        </w:rPr>
      </w:pPr>
    </w:p>
    <w:p w14:paraId="6ED6208B" w14:textId="77777777" w:rsidR="007C7C31" w:rsidRPr="00D05996" w:rsidRDefault="007C7C31" w:rsidP="007C7C31">
      <w:pPr>
        <w:rPr>
          <w:b/>
          <w:szCs w:val="22"/>
        </w:rPr>
      </w:pPr>
      <w:proofErr w:type="spellStart"/>
      <w:r>
        <w:rPr>
          <w:b/>
          <w:szCs w:val="22"/>
        </w:rPr>
        <w:t>Zylumit</w:t>
      </w:r>
      <w:proofErr w:type="spellEnd"/>
      <w:r w:rsidRPr="00D05996">
        <w:rPr>
          <w:b/>
          <w:szCs w:val="22"/>
        </w:rPr>
        <w:t xml:space="preserve"> sudėtis </w:t>
      </w:r>
    </w:p>
    <w:p w14:paraId="27AB5DD9" w14:textId="77777777" w:rsidR="007C7C31" w:rsidRPr="00D05996" w:rsidRDefault="007C7C31" w:rsidP="007C7C31">
      <w:pPr>
        <w:tabs>
          <w:tab w:val="left" w:pos="567"/>
        </w:tabs>
        <w:rPr>
          <w:szCs w:val="22"/>
        </w:rPr>
      </w:pPr>
      <w:r w:rsidRPr="00D05996">
        <w:rPr>
          <w:szCs w:val="22"/>
        </w:rPr>
        <w:t>-</w:t>
      </w:r>
      <w:r w:rsidRPr="00D05996">
        <w:rPr>
          <w:szCs w:val="22"/>
        </w:rPr>
        <w:tab/>
        <w:t xml:space="preserve">Veiklioji medžiaga yra </w:t>
      </w:r>
      <w:proofErr w:type="spellStart"/>
      <w:r w:rsidRPr="00D05996">
        <w:rPr>
          <w:szCs w:val="22"/>
        </w:rPr>
        <w:t>azitromicino</w:t>
      </w:r>
      <w:proofErr w:type="spellEnd"/>
      <w:r w:rsidRPr="00D05996">
        <w:rPr>
          <w:szCs w:val="22"/>
        </w:rPr>
        <w:t xml:space="preserve"> </w:t>
      </w:r>
      <w:proofErr w:type="spellStart"/>
      <w:r w:rsidRPr="00D05996">
        <w:rPr>
          <w:szCs w:val="22"/>
        </w:rPr>
        <w:t>dihidratas</w:t>
      </w:r>
      <w:proofErr w:type="spellEnd"/>
      <w:r w:rsidRPr="00D05996">
        <w:rPr>
          <w:szCs w:val="22"/>
        </w:rPr>
        <w:t>.</w:t>
      </w:r>
    </w:p>
    <w:p w14:paraId="743C104A"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r>
      <w:proofErr w:type="spellStart"/>
      <w:r>
        <w:rPr>
          <w:szCs w:val="22"/>
        </w:rPr>
        <w:t>Zylumit</w:t>
      </w:r>
      <w:proofErr w:type="spellEnd"/>
      <w:r w:rsidRPr="00D05996">
        <w:rPr>
          <w:szCs w:val="22"/>
        </w:rPr>
        <w:t xml:space="preserve"> 500 mg plėvele dengtoje tabletėje yra 500 mg </w:t>
      </w:r>
      <w:proofErr w:type="spellStart"/>
      <w:r w:rsidRPr="00D05996">
        <w:rPr>
          <w:szCs w:val="22"/>
        </w:rPr>
        <w:t>azitromicino</w:t>
      </w:r>
      <w:proofErr w:type="spellEnd"/>
      <w:r w:rsidRPr="00D05996">
        <w:rPr>
          <w:szCs w:val="22"/>
        </w:rPr>
        <w:t xml:space="preserve"> (</w:t>
      </w:r>
      <w:proofErr w:type="spellStart"/>
      <w:r w:rsidRPr="00D05996">
        <w:rPr>
          <w:szCs w:val="22"/>
        </w:rPr>
        <w:t>dihidrato</w:t>
      </w:r>
      <w:proofErr w:type="spellEnd"/>
      <w:r w:rsidRPr="00D05996">
        <w:rPr>
          <w:szCs w:val="22"/>
        </w:rPr>
        <w:t xml:space="preserve"> pavidalu).</w:t>
      </w:r>
    </w:p>
    <w:p w14:paraId="3F49EB82" w14:textId="77777777" w:rsidR="007C7C31" w:rsidRPr="00D05996" w:rsidRDefault="007C7C31" w:rsidP="007C7C31">
      <w:pPr>
        <w:tabs>
          <w:tab w:val="left" w:pos="567"/>
        </w:tabs>
        <w:ind w:left="567" w:hanging="567"/>
        <w:rPr>
          <w:szCs w:val="22"/>
        </w:rPr>
      </w:pPr>
      <w:r w:rsidRPr="00D05996">
        <w:rPr>
          <w:szCs w:val="22"/>
        </w:rPr>
        <w:t>-</w:t>
      </w:r>
      <w:r w:rsidRPr="00D05996">
        <w:rPr>
          <w:szCs w:val="22"/>
        </w:rPr>
        <w:tab/>
        <w:t>Pagalbinės medžiagos</w:t>
      </w:r>
    </w:p>
    <w:p w14:paraId="11DCA130" w14:textId="77777777" w:rsidR="007C7C31" w:rsidRPr="00D05996" w:rsidRDefault="007C7C31" w:rsidP="007C7C31">
      <w:pPr>
        <w:tabs>
          <w:tab w:val="left" w:pos="567"/>
        </w:tabs>
        <w:ind w:left="567"/>
        <w:rPr>
          <w:szCs w:val="22"/>
        </w:rPr>
      </w:pPr>
      <w:r w:rsidRPr="00D05996">
        <w:rPr>
          <w:szCs w:val="22"/>
        </w:rPr>
        <w:t>Tablečių šerdis: kroskarmeliozės natrio druska (E 468), magnio stearatas (E 572), mikrokristalinė celiuliozė</w:t>
      </w:r>
      <w:r>
        <w:rPr>
          <w:szCs w:val="22"/>
        </w:rPr>
        <w:t xml:space="preserve"> </w:t>
      </w:r>
      <w:r w:rsidRPr="00D05996">
        <w:rPr>
          <w:szCs w:val="22"/>
        </w:rPr>
        <w:t xml:space="preserve">(E 460), silicio dioksidas (E 551), </w:t>
      </w:r>
      <w:proofErr w:type="spellStart"/>
      <w:r w:rsidRPr="00D05996">
        <w:rPr>
          <w:szCs w:val="22"/>
        </w:rPr>
        <w:t>poloksameras</w:t>
      </w:r>
      <w:proofErr w:type="spellEnd"/>
      <w:r w:rsidRPr="00D05996">
        <w:rPr>
          <w:szCs w:val="22"/>
        </w:rPr>
        <w:t xml:space="preserve">, </w:t>
      </w:r>
      <w:proofErr w:type="spellStart"/>
      <w:r w:rsidRPr="00D05996">
        <w:rPr>
          <w:szCs w:val="22"/>
        </w:rPr>
        <w:t>povidonas</w:t>
      </w:r>
      <w:proofErr w:type="spellEnd"/>
      <w:r w:rsidRPr="00D05996">
        <w:rPr>
          <w:szCs w:val="22"/>
        </w:rPr>
        <w:t xml:space="preserve"> (E 1201), talkas ir laktozė.</w:t>
      </w:r>
    </w:p>
    <w:p w14:paraId="58206270" w14:textId="77777777" w:rsidR="007C7C31" w:rsidRPr="00D05996" w:rsidRDefault="007C7C31" w:rsidP="007C7C31">
      <w:pPr>
        <w:tabs>
          <w:tab w:val="left" w:pos="567"/>
        </w:tabs>
        <w:ind w:left="567"/>
        <w:rPr>
          <w:szCs w:val="22"/>
        </w:rPr>
      </w:pPr>
      <w:r w:rsidRPr="00D05996">
        <w:rPr>
          <w:szCs w:val="22"/>
        </w:rPr>
        <w:t xml:space="preserve">Tablečių plėvelė: </w:t>
      </w:r>
      <w:proofErr w:type="spellStart"/>
      <w:r w:rsidRPr="00D05996">
        <w:rPr>
          <w:szCs w:val="22"/>
        </w:rPr>
        <w:t>hipromeliozė</w:t>
      </w:r>
      <w:proofErr w:type="spellEnd"/>
      <w:r w:rsidRPr="00D05996">
        <w:rPr>
          <w:szCs w:val="22"/>
        </w:rPr>
        <w:t xml:space="preserve"> (E 464), </w:t>
      </w:r>
      <w:proofErr w:type="spellStart"/>
      <w:r w:rsidRPr="00D05996">
        <w:rPr>
          <w:szCs w:val="22"/>
        </w:rPr>
        <w:t>hidroksipropilceliuliozė</w:t>
      </w:r>
      <w:proofErr w:type="spellEnd"/>
      <w:r w:rsidRPr="00D05996">
        <w:rPr>
          <w:szCs w:val="22"/>
        </w:rPr>
        <w:t xml:space="preserve">, </w:t>
      </w:r>
      <w:proofErr w:type="spellStart"/>
      <w:r w:rsidRPr="00D05996">
        <w:rPr>
          <w:szCs w:val="22"/>
        </w:rPr>
        <w:t>makrogolis</w:t>
      </w:r>
      <w:proofErr w:type="spellEnd"/>
      <w:r w:rsidRPr="00D05996">
        <w:rPr>
          <w:szCs w:val="22"/>
        </w:rPr>
        <w:t xml:space="preserve"> ir titano dioksidas (E 171).</w:t>
      </w:r>
      <w:r w:rsidRPr="00D05996">
        <w:rPr>
          <w:color w:val="008000"/>
          <w:szCs w:val="22"/>
        </w:rPr>
        <w:t xml:space="preserve"> </w:t>
      </w:r>
    </w:p>
    <w:p w14:paraId="6D6D3EC6" w14:textId="77777777" w:rsidR="007C7C31" w:rsidRPr="00D05996" w:rsidRDefault="007C7C31" w:rsidP="007C7C31">
      <w:pPr>
        <w:rPr>
          <w:szCs w:val="22"/>
        </w:rPr>
      </w:pPr>
    </w:p>
    <w:p w14:paraId="130E14D7" w14:textId="77777777" w:rsidR="007C7C31" w:rsidRPr="00D05996" w:rsidRDefault="007C7C31" w:rsidP="007C7C31">
      <w:pPr>
        <w:rPr>
          <w:b/>
          <w:szCs w:val="22"/>
        </w:rPr>
      </w:pPr>
      <w:proofErr w:type="spellStart"/>
      <w:r>
        <w:rPr>
          <w:b/>
          <w:szCs w:val="22"/>
        </w:rPr>
        <w:t>Zylumit</w:t>
      </w:r>
      <w:proofErr w:type="spellEnd"/>
      <w:r w:rsidRPr="00D05996">
        <w:rPr>
          <w:b/>
          <w:szCs w:val="22"/>
        </w:rPr>
        <w:t xml:space="preserve"> išvaizda ir kiekis pakuotėje</w:t>
      </w:r>
    </w:p>
    <w:p w14:paraId="1E422698" w14:textId="77777777" w:rsidR="007C7C31" w:rsidRPr="00D05996" w:rsidRDefault="007C7C31" w:rsidP="007C7C31">
      <w:pPr>
        <w:rPr>
          <w:szCs w:val="22"/>
        </w:rPr>
      </w:pPr>
      <w:r w:rsidRPr="00D05996">
        <w:rPr>
          <w:szCs w:val="22"/>
        </w:rPr>
        <w:t>Plėvele dengta tabletė.</w:t>
      </w:r>
    </w:p>
    <w:p w14:paraId="6ACF4851" w14:textId="77777777" w:rsidR="007C7C31" w:rsidRPr="00D05996" w:rsidRDefault="007C7C31" w:rsidP="007C7C31">
      <w:pPr>
        <w:rPr>
          <w:szCs w:val="22"/>
        </w:rPr>
      </w:pPr>
      <w:proofErr w:type="spellStart"/>
      <w:r>
        <w:rPr>
          <w:szCs w:val="22"/>
        </w:rPr>
        <w:t>Zylumit</w:t>
      </w:r>
      <w:proofErr w:type="spellEnd"/>
      <w:r w:rsidRPr="00D05996">
        <w:rPr>
          <w:szCs w:val="22"/>
        </w:rPr>
        <w:t xml:space="preserve"> 500 mg tabletės yra baltos arba balkšvos, ovalios, 9,7 mm pločio ir 17,9 mm ilgio, abipusiai išgaubtos, dengtos plėvele. Viena jų pusė yra ženklinta skaitmeniu „500“, kita </w:t>
      </w:r>
      <w:r w:rsidRPr="00D05996">
        <w:rPr>
          <w:szCs w:val="22"/>
        </w:rPr>
        <w:sym w:font="Symbol" w:char="002D"/>
      </w:r>
      <w:r w:rsidRPr="00D05996">
        <w:rPr>
          <w:szCs w:val="22"/>
        </w:rPr>
        <w:t xml:space="preserve"> lygi. </w:t>
      </w:r>
    </w:p>
    <w:p w14:paraId="2D1646FC" w14:textId="77777777" w:rsidR="007C7C31" w:rsidRPr="00D05996" w:rsidRDefault="007C7C31" w:rsidP="007C7C31">
      <w:pPr>
        <w:rPr>
          <w:szCs w:val="22"/>
        </w:rPr>
      </w:pPr>
    </w:p>
    <w:p w14:paraId="4AADF941" w14:textId="77777777" w:rsidR="007C7C31" w:rsidRPr="00D05996" w:rsidRDefault="007C7C31" w:rsidP="007C7C31">
      <w:pPr>
        <w:rPr>
          <w:szCs w:val="22"/>
        </w:rPr>
      </w:pPr>
      <w:r w:rsidRPr="00D05996">
        <w:rPr>
          <w:szCs w:val="22"/>
        </w:rPr>
        <w:t xml:space="preserve">PVC/aliuminio arba OPA-PVC-aliuminio/aliuminio lizdinė plokštelė, kurioje yra 2 arba 3 </w:t>
      </w:r>
      <w:proofErr w:type="spellStart"/>
      <w:r>
        <w:rPr>
          <w:szCs w:val="22"/>
        </w:rPr>
        <w:t>Zylumit</w:t>
      </w:r>
      <w:proofErr w:type="spellEnd"/>
      <w:r w:rsidRPr="00D05996">
        <w:rPr>
          <w:szCs w:val="22"/>
        </w:rPr>
        <w:t xml:space="preserve"> 500 mg plėvele dengtos tabletės.</w:t>
      </w:r>
    </w:p>
    <w:p w14:paraId="0F4005F0" w14:textId="77777777" w:rsidR="007C7C31" w:rsidRPr="00D05996" w:rsidRDefault="007C7C31" w:rsidP="007C7C31">
      <w:pPr>
        <w:rPr>
          <w:szCs w:val="22"/>
        </w:rPr>
      </w:pPr>
    </w:p>
    <w:p w14:paraId="26307B11" w14:textId="77777777" w:rsidR="007C7C31" w:rsidRPr="00D05996" w:rsidRDefault="007C7C31" w:rsidP="007C7C31">
      <w:pPr>
        <w:rPr>
          <w:b/>
          <w:szCs w:val="22"/>
        </w:rPr>
      </w:pPr>
      <w:r>
        <w:rPr>
          <w:b/>
          <w:szCs w:val="22"/>
        </w:rPr>
        <w:t>Registruotojas</w:t>
      </w:r>
      <w:r w:rsidRPr="00D05996">
        <w:rPr>
          <w:b/>
          <w:szCs w:val="22"/>
        </w:rPr>
        <w:t xml:space="preserve"> ir gamintojas</w:t>
      </w:r>
    </w:p>
    <w:p w14:paraId="2CEDFB77" w14:textId="77777777" w:rsidR="007C7C31" w:rsidRPr="00D05996" w:rsidRDefault="007C7C31" w:rsidP="007C7C31">
      <w:pPr>
        <w:rPr>
          <w:szCs w:val="22"/>
        </w:rPr>
      </w:pPr>
    </w:p>
    <w:p w14:paraId="40D4D83A" w14:textId="77777777" w:rsidR="007C7C31" w:rsidRPr="00D05996" w:rsidRDefault="007C7C31" w:rsidP="007C7C31">
      <w:pPr>
        <w:rPr>
          <w:i/>
          <w:szCs w:val="22"/>
        </w:rPr>
      </w:pPr>
      <w:r>
        <w:rPr>
          <w:i/>
          <w:szCs w:val="22"/>
        </w:rPr>
        <w:t>Registruotojas</w:t>
      </w:r>
    </w:p>
    <w:p w14:paraId="4077F44C" w14:textId="77777777" w:rsidR="007C7C31" w:rsidRPr="006B5974" w:rsidRDefault="007C7C31" w:rsidP="007C7C31">
      <w:pPr>
        <w:tabs>
          <w:tab w:val="left" w:pos="8647"/>
        </w:tabs>
        <w:spacing w:line="256" w:lineRule="auto"/>
        <w:rPr>
          <w:rFonts w:eastAsia="Calibri"/>
          <w:szCs w:val="22"/>
          <w:lang w:eastAsia="en-US"/>
        </w:rPr>
      </w:pPr>
      <w:proofErr w:type="spellStart"/>
      <w:r w:rsidRPr="006B5974">
        <w:rPr>
          <w:rFonts w:eastAsia="Calibri"/>
          <w:szCs w:val="22"/>
          <w:lang w:eastAsia="en-US"/>
        </w:rPr>
        <w:t>Rivopharm</w:t>
      </w:r>
      <w:proofErr w:type="spellEnd"/>
      <w:r w:rsidRPr="006B5974">
        <w:rPr>
          <w:rFonts w:eastAsia="Calibri"/>
          <w:szCs w:val="22"/>
          <w:lang w:eastAsia="en-US"/>
        </w:rPr>
        <w:t xml:space="preserve"> Ltd.</w:t>
      </w:r>
    </w:p>
    <w:p w14:paraId="54E3EF89"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szCs w:val="22"/>
          <w:lang w:eastAsia="en-US"/>
        </w:rPr>
        <w:t xml:space="preserve">17 </w:t>
      </w:r>
      <w:proofErr w:type="spellStart"/>
      <w:r w:rsidRPr="006B5974">
        <w:rPr>
          <w:rFonts w:eastAsia="Calibri"/>
          <w:szCs w:val="22"/>
          <w:lang w:eastAsia="en-US"/>
        </w:rPr>
        <w:t>Corrig</w:t>
      </w:r>
      <w:proofErr w:type="spellEnd"/>
      <w:r w:rsidRPr="006B5974">
        <w:rPr>
          <w:rFonts w:eastAsia="Calibri"/>
          <w:szCs w:val="22"/>
          <w:lang w:eastAsia="en-US"/>
        </w:rPr>
        <w:t xml:space="preserve"> </w:t>
      </w:r>
      <w:proofErr w:type="spellStart"/>
      <w:r w:rsidRPr="006B5974">
        <w:rPr>
          <w:rFonts w:eastAsia="Calibri"/>
          <w:szCs w:val="22"/>
          <w:lang w:eastAsia="en-US"/>
        </w:rPr>
        <w:t>Road</w:t>
      </w:r>
      <w:proofErr w:type="spellEnd"/>
      <w:r w:rsidRPr="006B5974">
        <w:rPr>
          <w:rFonts w:eastAsia="Calibri"/>
          <w:szCs w:val="22"/>
          <w:lang w:eastAsia="en-US"/>
        </w:rPr>
        <w:t xml:space="preserve">, </w:t>
      </w:r>
      <w:proofErr w:type="spellStart"/>
      <w:r w:rsidRPr="006B5974">
        <w:rPr>
          <w:rFonts w:eastAsia="Calibri"/>
          <w:szCs w:val="22"/>
          <w:lang w:eastAsia="en-US"/>
        </w:rPr>
        <w:t>Sandyford</w:t>
      </w:r>
      <w:proofErr w:type="spellEnd"/>
    </w:p>
    <w:p w14:paraId="47693223"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szCs w:val="22"/>
          <w:lang w:eastAsia="en-US"/>
        </w:rPr>
        <w:t>Dublin 18</w:t>
      </w:r>
    </w:p>
    <w:p w14:paraId="29B53A9D" w14:textId="77777777" w:rsidR="007C7C31" w:rsidRPr="006B5974" w:rsidRDefault="007C7C31" w:rsidP="007C7C31">
      <w:pPr>
        <w:tabs>
          <w:tab w:val="left" w:pos="8647"/>
        </w:tabs>
        <w:spacing w:line="256" w:lineRule="auto"/>
        <w:rPr>
          <w:rFonts w:eastAsia="Calibri"/>
          <w:szCs w:val="22"/>
          <w:lang w:eastAsia="en-US"/>
        </w:rPr>
      </w:pPr>
      <w:r w:rsidRPr="006B5974">
        <w:rPr>
          <w:rFonts w:eastAsia="Calibri"/>
          <w:color w:val="222222"/>
          <w:szCs w:val="22"/>
          <w:lang w:eastAsia="en-US"/>
        </w:rPr>
        <w:t>Airija</w:t>
      </w:r>
    </w:p>
    <w:p w14:paraId="289660F8" w14:textId="77777777" w:rsidR="007C7C31" w:rsidRPr="00D05996" w:rsidRDefault="007C7C31" w:rsidP="007C7C31">
      <w:pPr>
        <w:rPr>
          <w:szCs w:val="22"/>
        </w:rPr>
      </w:pPr>
    </w:p>
    <w:p w14:paraId="2C12CBF5" w14:textId="77777777" w:rsidR="007C7C31" w:rsidRPr="00D05996" w:rsidRDefault="007C7C31" w:rsidP="007C7C31">
      <w:pPr>
        <w:rPr>
          <w:i/>
          <w:szCs w:val="22"/>
        </w:rPr>
      </w:pPr>
      <w:r w:rsidRPr="00D05996">
        <w:rPr>
          <w:i/>
          <w:szCs w:val="22"/>
        </w:rPr>
        <w:t>Gamintojas</w:t>
      </w:r>
    </w:p>
    <w:p w14:paraId="682742E1" w14:textId="77777777" w:rsidR="007C7C31" w:rsidRPr="005412B8" w:rsidRDefault="007C7C31" w:rsidP="007C7C31">
      <w:pPr>
        <w:rPr>
          <w:szCs w:val="22"/>
        </w:rPr>
      </w:pPr>
      <w:proofErr w:type="spellStart"/>
      <w:r w:rsidRPr="005412B8">
        <w:rPr>
          <w:szCs w:val="22"/>
        </w:rPr>
        <w:t>Coripharm</w:t>
      </w:r>
      <w:proofErr w:type="spellEnd"/>
      <w:r w:rsidRPr="005412B8">
        <w:rPr>
          <w:szCs w:val="22"/>
        </w:rPr>
        <w:t xml:space="preserve"> </w:t>
      </w:r>
      <w:proofErr w:type="spellStart"/>
      <w:r w:rsidRPr="005412B8">
        <w:rPr>
          <w:szCs w:val="22"/>
        </w:rPr>
        <w:t>ehf</w:t>
      </w:r>
      <w:proofErr w:type="spellEnd"/>
      <w:r w:rsidRPr="005412B8">
        <w:rPr>
          <w:szCs w:val="22"/>
        </w:rPr>
        <w:t xml:space="preserve">. </w:t>
      </w:r>
    </w:p>
    <w:p w14:paraId="453D9984" w14:textId="77777777" w:rsidR="007C7C31" w:rsidRPr="005412B8" w:rsidRDefault="007C7C31" w:rsidP="007C7C31">
      <w:pPr>
        <w:rPr>
          <w:szCs w:val="22"/>
        </w:rPr>
      </w:pPr>
      <w:proofErr w:type="spellStart"/>
      <w:r w:rsidRPr="005412B8">
        <w:rPr>
          <w:szCs w:val="22"/>
        </w:rPr>
        <w:t>Reykjavíkurvegur</w:t>
      </w:r>
      <w:proofErr w:type="spellEnd"/>
      <w:r w:rsidRPr="005412B8">
        <w:rPr>
          <w:szCs w:val="22"/>
        </w:rPr>
        <w:t xml:space="preserve"> 78 </w:t>
      </w:r>
    </w:p>
    <w:p w14:paraId="67372661" w14:textId="77777777" w:rsidR="007C7C31" w:rsidRPr="005412B8" w:rsidRDefault="007C7C31" w:rsidP="007C7C31">
      <w:pPr>
        <w:rPr>
          <w:szCs w:val="22"/>
        </w:rPr>
      </w:pPr>
      <w:r w:rsidRPr="005412B8">
        <w:rPr>
          <w:szCs w:val="22"/>
        </w:rPr>
        <w:t xml:space="preserve">IS-220 </w:t>
      </w:r>
      <w:proofErr w:type="spellStart"/>
      <w:r w:rsidRPr="005412B8">
        <w:rPr>
          <w:szCs w:val="22"/>
        </w:rPr>
        <w:t>Hafnarfjörður</w:t>
      </w:r>
      <w:proofErr w:type="spellEnd"/>
      <w:r w:rsidRPr="005412B8">
        <w:rPr>
          <w:szCs w:val="22"/>
        </w:rPr>
        <w:t xml:space="preserve"> </w:t>
      </w:r>
    </w:p>
    <w:p w14:paraId="49C857BD" w14:textId="77777777" w:rsidR="007C7C31" w:rsidRDefault="007C7C31" w:rsidP="007C7C31">
      <w:pPr>
        <w:rPr>
          <w:szCs w:val="22"/>
        </w:rPr>
      </w:pPr>
      <w:r w:rsidRPr="005412B8">
        <w:rPr>
          <w:szCs w:val="22"/>
        </w:rPr>
        <w:t>Islandija</w:t>
      </w:r>
    </w:p>
    <w:p w14:paraId="25DADB35" w14:textId="77777777" w:rsidR="007C7C31" w:rsidRPr="00D05996" w:rsidRDefault="007C7C31" w:rsidP="007C7C31">
      <w:pPr>
        <w:rPr>
          <w:szCs w:val="22"/>
        </w:rPr>
      </w:pPr>
    </w:p>
    <w:p w14:paraId="58184928" w14:textId="77777777" w:rsidR="007C7C31" w:rsidRDefault="007C7C31" w:rsidP="007C7C31">
      <w:pPr>
        <w:numPr>
          <w:ilvl w:val="12"/>
          <w:numId w:val="0"/>
        </w:numPr>
        <w:ind w:right="-2"/>
        <w:rPr>
          <w:b/>
          <w:snapToGrid w:val="0"/>
        </w:rPr>
      </w:pPr>
    </w:p>
    <w:p w14:paraId="36BB799E" w14:textId="77777777" w:rsidR="007C7C31" w:rsidRPr="00536F5E" w:rsidRDefault="007C7C31" w:rsidP="007C7C31">
      <w:pPr>
        <w:numPr>
          <w:ilvl w:val="12"/>
          <w:numId w:val="0"/>
        </w:numPr>
        <w:ind w:right="-2"/>
        <w:rPr>
          <w:b/>
        </w:rPr>
      </w:pPr>
      <w:r>
        <w:rPr>
          <w:b/>
          <w:snapToGrid w:val="0"/>
        </w:rPr>
        <w:t>Šis vaistas EEE valstybėse narėse registruotas</w:t>
      </w:r>
      <w:r w:rsidRPr="00D05996">
        <w:rPr>
          <w:b/>
          <w:szCs w:val="22"/>
        </w:rPr>
        <w:t xml:space="preserve">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93"/>
        <w:gridCol w:w="7087"/>
      </w:tblGrid>
      <w:tr w:rsidR="007C7C31" w14:paraId="0D7762E7" w14:textId="77777777" w:rsidTr="009B6663">
        <w:tc>
          <w:tcPr>
            <w:tcW w:w="2093" w:type="dxa"/>
            <w:shd w:val="clear" w:color="auto" w:fill="auto"/>
          </w:tcPr>
          <w:p w14:paraId="5135866D" w14:textId="77777777" w:rsidR="007C7C31" w:rsidRPr="00480B5E" w:rsidRDefault="007C7C31" w:rsidP="009B6663">
            <w:pPr>
              <w:numPr>
                <w:ilvl w:val="12"/>
                <w:numId w:val="0"/>
              </w:numPr>
              <w:ind w:right="-2"/>
              <w:rPr>
                <w:szCs w:val="22"/>
              </w:rPr>
            </w:pPr>
            <w:r w:rsidRPr="00480B5E">
              <w:rPr>
                <w:szCs w:val="22"/>
              </w:rPr>
              <w:t>Estija</w:t>
            </w:r>
          </w:p>
        </w:tc>
        <w:tc>
          <w:tcPr>
            <w:tcW w:w="7087" w:type="dxa"/>
            <w:shd w:val="clear" w:color="auto" w:fill="auto"/>
          </w:tcPr>
          <w:p w14:paraId="0D72F03F" w14:textId="77777777" w:rsidR="007C7C31" w:rsidRPr="00480B5E" w:rsidRDefault="007C7C31" w:rsidP="009B6663">
            <w:pPr>
              <w:numPr>
                <w:ilvl w:val="12"/>
                <w:numId w:val="0"/>
              </w:numPr>
              <w:ind w:right="-2"/>
              <w:rPr>
                <w:szCs w:val="22"/>
              </w:rPr>
            </w:pPr>
            <w:proofErr w:type="spellStart"/>
            <w:r>
              <w:rPr>
                <w:szCs w:val="22"/>
              </w:rPr>
              <w:t>Zylumit</w:t>
            </w:r>
            <w:proofErr w:type="spellEnd"/>
          </w:p>
        </w:tc>
      </w:tr>
      <w:tr w:rsidR="007C7C31" w14:paraId="37E650C1" w14:textId="77777777" w:rsidTr="009B6663">
        <w:tc>
          <w:tcPr>
            <w:tcW w:w="2093" w:type="dxa"/>
            <w:shd w:val="clear" w:color="auto" w:fill="auto"/>
          </w:tcPr>
          <w:p w14:paraId="3819EC5E" w14:textId="77777777" w:rsidR="007C7C31" w:rsidRPr="00480B5E" w:rsidRDefault="007C7C31" w:rsidP="009B6663">
            <w:pPr>
              <w:numPr>
                <w:ilvl w:val="12"/>
                <w:numId w:val="0"/>
              </w:numPr>
              <w:ind w:right="-2"/>
              <w:rPr>
                <w:szCs w:val="22"/>
              </w:rPr>
            </w:pPr>
            <w:r w:rsidRPr="00480B5E">
              <w:rPr>
                <w:szCs w:val="22"/>
              </w:rPr>
              <w:t>Lietuva</w:t>
            </w:r>
          </w:p>
        </w:tc>
        <w:tc>
          <w:tcPr>
            <w:tcW w:w="7087" w:type="dxa"/>
            <w:shd w:val="clear" w:color="auto" w:fill="auto"/>
          </w:tcPr>
          <w:p w14:paraId="558DB1AE" w14:textId="77777777" w:rsidR="007C7C31" w:rsidRPr="00480B5E" w:rsidRDefault="007C7C31" w:rsidP="009B6663">
            <w:pPr>
              <w:numPr>
                <w:ilvl w:val="12"/>
                <w:numId w:val="0"/>
              </w:numPr>
              <w:ind w:right="-2"/>
              <w:rPr>
                <w:szCs w:val="22"/>
              </w:rPr>
            </w:pPr>
            <w:proofErr w:type="spellStart"/>
            <w:r>
              <w:rPr>
                <w:szCs w:val="22"/>
              </w:rPr>
              <w:t>Zylumit</w:t>
            </w:r>
            <w:proofErr w:type="spellEnd"/>
            <w:r w:rsidRPr="00480B5E">
              <w:rPr>
                <w:szCs w:val="22"/>
              </w:rPr>
              <w:t xml:space="preserve"> 500 mg plėvele dengtos tabletės</w:t>
            </w:r>
          </w:p>
        </w:tc>
      </w:tr>
      <w:tr w:rsidR="007C7C31" w14:paraId="2710734B" w14:textId="77777777" w:rsidTr="009B6663">
        <w:tc>
          <w:tcPr>
            <w:tcW w:w="2093" w:type="dxa"/>
            <w:shd w:val="clear" w:color="auto" w:fill="auto"/>
          </w:tcPr>
          <w:p w14:paraId="19B4CF36" w14:textId="77777777" w:rsidR="007C7C31" w:rsidRPr="00480B5E" w:rsidRDefault="007C7C31" w:rsidP="009B6663">
            <w:pPr>
              <w:numPr>
                <w:ilvl w:val="12"/>
                <w:numId w:val="0"/>
              </w:numPr>
              <w:ind w:right="-2"/>
              <w:rPr>
                <w:szCs w:val="22"/>
              </w:rPr>
            </w:pPr>
            <w:r w:rsidRPr="00480B5E">
              <w:rPr>
                <w:szCs w:val="22"/>
              </w:rPr>
              <w:t>Latvija</w:t>
            </w:r>
          </w:p>
        </w:tc>
        <w:tc>
          <w:tcPr>
            <w:tcW w:w="7087" w:type="dxa"/>
            <w:shd w:val="clear" w:color="auto" w:fill="auto"/>
          </w:tcPr>
          <w:p w14:paraId="487E0EF4" w14:textId="77777777" w:rsidR="007C7C31" w:rsidRPr="00480B5E" w:rsidRDefault="007C7C31" w:rsidP="009B6663">
            <w:pPr>
              <w:numPr>
                <w:ilvl w:val="12"/>
                <w:numId w:val="0"/>
              </w:numPr>
              <w:ind w:right="-2"/>
              <w:rPr>
                <w:szCs w:val="22"/>
              </w:rPr>
            </w:pPr>
            <w:proofErr w:type="spellStart"/>
            <w:r>
              <w:rPr>
                <w:szCs w:val="22"/>
              </w:rPr>
              <w:t>Zylumit</w:t>
            </w:r>
            <w:proofErr w:type="spellEnd"/>
            <w:r w:rsidRPr="00480B5E">
              <w:rPr>
                <w:szCs w:val="22"/>
              </w:rPr>
              <w:t xml:space="preserve"> 500 mg </w:t>
            </w:r>
            <w:proofErr w:type="spellStart"/>
            <w:r w:rsidRPr="00480B5E">
              <w:rPr>
                <w:szCs w:val="22"/>
              </w:rPr>
              <w:t>apvalkotās</w:t>
            </w:r>
            <w:proofErr w:type="spellEnd"/>
            <w:r w:rsidRPr="00480B5E">
              <w:rPr>
                <w:szCs w:val="22"/>
              </w:rPr>
              <w:t xml:space="preserve"> tabletes</w:t>
            </w:r>
          </w:p>
        </w:tc>
      </w:tr>
    </w:tbl>
    <w:p w14:paraId="3D23D71E" w14:textId="77777777" w:rsidR="007C7C31" w:rsidRPr="00D05996" w:rsidRDefault="007C7C31" w:rsidP="007C7C31">
      <w:pPr>
        <w:ind w:left="567" w:hanging="567"/>
        <w:rPr>
          <w:szCs w:val="22"/>
        </w:rPr>
      </w:pPr>
    </w:p>
    <w:p w14:paraId="23006FB2" w14:textId="3BA9A157" w:rsidR="007C7C31" w:rsidRPr="00D05996" w:rsidRDefault="007C7C31" w:rsidP="007C7C31">
      <w:pPr>
        <w:rPr>
          <w:b/>
          <w:bCs/>
          <w:szCs w:val="22"/>
        </w:rPr>
      </w:pPr>
      <w:r w:rsidRPr="00D05996">
        <w:rPr>
          <w:b/>
          <w:bCs/>
          <w:szCs w:val="22"/>
        </w:rPr>
        <w:t>Šis pakuotės lapelis paskutinį kartą peržiūrėtas</w:t>
      </w:r>
      <w:r>
        <w:rPr>
          <w:b/>
          <w:bCs/>
          <w:szCs w:val="22"/>
        </w:rPr>
        <w:t xml:space="preserve"> </w:t>
      </w:r>
      <w:r w:rsidR="00F06980">
        <w:rPr>
          <w:b/>
          <w:bCs/>
          <w:szCs w:val="22"/>
        </w:rPr>
        <w:t>2021-02-05.</w:t>
      </w:r>
    </w:p>
    <w:p w14:paraId="62C9B250" w14:textId="77777777" w:rsidR="007C7C31" w:rsidRPr="00D05996" w:rsidRDefault="007C7C31" w:rsidP="007C7C31">
      <w:pPr>
        <w:rPr>
          <w:b/>
          <w:bCs/>
          <w:szCs w:val="22"/>
        </w:rPr>
      </w:pPr>
    </w:p>
    <w:p w14:paraId="6ECA9F2C" w14:textId="77777777" w:rsidR="007C7C31" w:rsidRDefault="007C7C31" w:rsidP="007C7C31">
      <w:pPr>
        <w:numPr>
          <w:ilvl w:val="12"/>
          <w:numId w:val="0"/>
        </w:numPr>
        <w:ind w:right="-2"/>
        <w:rPr>
          <w:szCs w:val="22"/>
        </w:rPr>
      </w:pPr>
      <w:r w:rsidRPr="00D05996">
        <w:rPr>
          <w:szCs w:val="22"/>
        </w:rPr>
        <w:t>Išsami informacija apie šį vaistą pateikiama Valstybinės vaistų kontrolės tarnybos prie Lietuvos Respublikos sveikatos apsaugos ministerijos tinklalapyje</w:t>
      </w:r>
      <w:r w:rsidRPr="00D05996">
        <w:rPr>
          <w:i/>
          <w:szCs w:val="22"/>
        </w:rPr>
        <w:t xml:space="preserve"> </w:t>
      </w:r>
      <w:hyperlink r:id="rId16" w:history="1">
        <w:r w:rsidRPr="00D05996">
          <w:rPr>
            <w:rStyle w:val="Hipersaitas"/>
            <w:rFonts w:eastAsia="SimSun"/>
            <w:szCs w:val="22"/>
          </w:rPr>
          <w:t>http://www.vvkt.lt/</w:t>
        </w:r>
      </w:hyperlink>
      <w:r w:rsidRPr="00D05996">
        <w:rPr>
          <w:szCs w:val="22"/>
        </w:rPr>
        <w:t>.</w:t>
      </w:r>
    </w:p>
    <w:p w14:paraId="6E493B57" w14:textId="77777777" w:rsidR="007C7C31" w:rsidRDefault="007C7C31" w:rsidP="007C7C31">
      <w:pPr>
        <w:numPr>
          <w:ilvl w:val="12"/>
          <w:numId w:val="0"/>
        </w:numPr>
        <w:ind w:right="-2"/>
        <w:rPr>
          <w:szCs w:val="22"/>
        </w:rPr>
      </w:pPr>
    </w:p>
    <w:p w14:paraId="2EBA4B85" w14:textId="77777777" w:rsidR="009B6663" w:rsidRDefault="009B6663">
      <w:bookmarkStart w:id="0" w:name="_GoBack"/>
      <w:bookmarkEnd w:id="0"/>
    </w:p>
    <w:sectPr w:rsidR="009B6663" w:rsidSect="009B6663">
      <w:headerReference w:type="default" r:id="rId17"/>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934BB" w14:textId="77777777" w:rsidR="0000382B" w:rsidRDefault="0000382B">
      <w:r>
        <w:separator/>
      </w:r>
    </w:p>
  </w:endnote>
  <w:endnote w:type="continuationSeparator" w:id="0">
    <w:p w14:paraId="17E5C686" w14:textId="77777777" w:rsidR="0000382B" w:rsidRDefault="0000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AC229" w14:textId="77777777" w:rsidR="0000382B" w:rsidRDefault="0000382B">
      <w:r>
        <w:separator/>
      </w:r>
    </w:p>
  </w:footnote>
  <w:footnote w:type="continuationSeparator" w:id="0">
    <w:p w14:paraId="608A94D2" w14:textId="77777777" w:rsidR="0000382B" w:rsidRDefault="0000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F89D8" w14:textId="77777777" w:rsidR="00F65033" w:rsidRPr="00C40493" w:rsidRDefault="00F65033" w:rsidP="009B666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034CE"/>
    <w:multiLevelType w:val="hybridMultilevel"/>
    <w:tmpl w:val="6EF654E6"/>
    <w:lvl w:ilvl="0" w:tplc="77E88290">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E7140"/>
    <w:multiLevelType w:val="hybridMultilevel"/>
    <w:tmpl w:val="C76AA336"/>
    <w:lvl w:ilvl="0" w:tplc="A6C45EB6">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6322E"/>
    <w:multiLevelType w:val="hybridMultilevel"/>
    <w:tmpl w:val="6006369E"/>
    <w:lvl w:ilvl="0" w:tplc="46F46E56">
      <w:start w:val="201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E5B33"/>
    <w:multiLevelType w:val="hybridMultilevel"/>
    <w:tmpl w:val="3B60347C"/>
    <w:lvl w:ilvl="0" w:tplc="99944548">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35D67"/>
    <w:multiLevelType w:val="hybridMultilevel"/>
    <w:tmpl w:val="813E94D8"/>
    <w:lvl w:ilvl="0" w:tplc="5C0CBC76">
      <w:start w:val="3"/>
      <w:numFmt w:val="upp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25317084"/>
    <w:multiLevelType w:val="hybridMultilevel"/>
    <w:tmpl w:val="84C85E40"/>
    <w:lvl w:ilvl="0" w:tplc="6CB030D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53948"/>
    <w:multiLevelType w:val="hybridMultilevel"/>
    <w:tmpl w:val="27C624F0"/>
    <w:lvl w:ilvl="0" w:tplc="8ABA80AE">
      <w:start w:val="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C40EC"/>
    <w:multiLevelType w:val="multilevel"/>
    <w:tmpl w:val="B082E78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68216A"/>
    <w:multiLevelType w:val="hybridMultilevel"/>
    <w:tmpl w:val="F81845AE"/>
    <w:lvl w:ilvl="0" w:tplc="4D984F6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2CE4"/>
    <w:multiLevelType w:val="hybridMultilevel"/>
    <w:tmpl w:val="4EBAA9A6"/>
    <w:lvl w:ilvl="0" w:tplc="F8241E64">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D10D44"/>
    <w:multiLevelType w:val="hybridMultilevel"/>
    <w:tmpl w:val="C95EBFEE"/>
    <w:lvl w:ilvl="0" w:tplc="D08C1DB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A96B94"/>
    <w:multiLevelType w:val="hybridMultilevel"/>
    <w:tmpl w:val="3460C1A8"/>
    <w:lvl w:ilvl="0" w:tplc="145C579A">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3541CD"/>
    <w:multiLevelType w:val="hybridMultilevel"/>
    <w:tmpl w:val="1C9280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4F86736"/>
    <w:multiLevelType w:val="hybridMultilevel"/>
    <w:tmpl w:val="E996A55A"/>
    <w:lvl w:ilvl="0" w:tplc="4D78547E">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F4722"/>
    <w:multiLevelType w:val="hybridMultilevel"/>
    <w:tmpl w:val="C61A8674"/>
    <w:lvl w:ilvl="0" w:tplc="D948303C">
      <w:start w:val="2013"/>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17446"/>
    <w:multiLevelType w:val="hybridMultilevel"/>
    <w:tmpl w:val="38CA06D4"/>
    <w:lvl w:ilvl="0" w:tplc="2BDCDF8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D95391"/>
    <w:multiLevelType w:val="hybridMultilevel"/>
    <w:tmpl w:val="F7644596"/>
    <w:lvl w:ilvl="0" w:tplc="0427000F">
      <w:start w:val="5"/>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75DA0462"/>
    <w:multiLevelType w:val="hybridMultilevel"/>
    <w:tmpl w:val="EA4601B2"/>
    <w:lvl w:ilvl="0" w:tplc="8F0C6CC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36605A"/>
    <w:multiLevelType w:val="multilevel"/>
    <w:tmpl w:val="1C9280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8"/>
  </w:num>
  <w:num w:numId="6">
    <w:abstractNumId w:val="16"/>
  </w:num>
  <w:num w:numId="7">
    <w:abstractNumId w:val="9"/>
  </w:num>
  <w:num w:numId="8">
    <w:abstractNumId w:val="15"/>
  </w:num>
  <w:num w:numId="9">
    <w:abstractNumId w:val="4"/>
  </w:num>
  <w:num w:numId="10">
    <w:abstractNumId w:val="13"/>
  </w:num>
  <w:num w:numId="11">
    <w:abstractNumId w:val="2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4"/>
  </w:num>
  <w:num w:numId="14">
    <w:abstractNumId w:val="0"/>
    <w:lvlOverride w:ilvl="0">
      <w:lvl w:ilvl="0">
        <w:start w:val="1"/>
        <w:numFmt w:val="bullet"/>
        <w:lvlText w:val="-"/>
        <w:lvlJc w:val="left"/>
        <w:pPr>
          <w:ind w:left="360" w:hanging="360"/>
        </w:pPr>
      </w:lvl>
    </w:lvlOverride>
  </w:num>
  <w:num w:numId="15">
    <w:abstractNumId w:val="0"/>
    <w:lvlOverride w:ilvl="0">
      <w:lvl w:ilvl="0">
        <w:start w:val="1"/>
        <w:numFmt w:val="bullet"/>
        <w:lvlText w:val="-"/>
        <w:lvlJc w:val="left"/>
        <w:pPr>
          <w:ind w:left="360" w:hanging="360"/>
        </w:pPr>
      </w:lvl>
    </w:lvlOverride>
  </w:num>
  <w:num w:numId="16">
    <w:abstractNumId w:val="17"/>
  </w:num>
  <w:num w:numId="17">
    <w:abstractNumId w:val="1"/>
  </w:num>
  <w:num w:numId="18">
    <w:abstractNumId w:val="10"/>
  </w:num>
  <w:num w:numId="19">
    <w:abstractNumId w:val="2"/>
  </w:num>
  <w:num w:numId="20">
    <w:abstractNumId w:val="7"/>
  </w:num>
  <w:num w:numId="21">
    <w:abstractNumId w:val="19"/>
  </w:num>
  <w:num w:numId="22">
    <w:abstractNumId w:val="11"/>
  </w:num>
  <w:num w:numId="23">
    <w:abstractNumId w:val="22"/>
  </w:num>
  <w:num w:numId="24">
    <w:abstractNumId w:val="5"/>
  </w:num>
  <w:num w:numId="25">
    <w:abstractNumId w:val="8"/>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31"/>
    <w:rsid w:val="0000382B"/>
    <w:rsid w:val="00053B06"/>
    <w:rsid w:val="000B693F"/>
    <w:rsid w:val="001F7BFF"/>
    <w:rsid w:val="0022738A"/>
    <w:rsid w:val="002451E4"/>
    <w:rsid w:val="002A7E20"/>
    <w:rsid w:val="002C2E47"/>
    <w:rsid w:val="00321EF5"/>
    <w:rsid w:val="0032354B"/>
    <w:rsid w:val="003550F6"/>
    <w:rsid w:val="003A1E79"/>
    <w:rsid w:val="003D5491"/>
    <w:rsid w:val="00450E1E"/>
    <w:rsid w:val="00477D73"/>
    <w:rsid w:val="00530B50"/>
    <w:rsid w:val="005F37E1"/>
    <w:rsid w:val="006208C5"/>
    <w:rsid w:val="00785F00"/>
    <w:rsid w:val="007C7C31"/>
    <w:rsid w:val="00841B53"/>
    <w:rsid w:val="00895E2D"/>
    <w:rsid w:val="00904DCB"/>
    <w:rsid w:val="00974BA2"/>
    <w:rsid w:val="00995F0F"/>
    <w:rsid w:val="009A77EF"/>
    <w:rsid w:val="009B6663"/>
    <w:rsid w:val="00A63A20"/>
    <w:rsid w:val="00A7342B"/>
    <w:rsid w:val="00AC354D"/>
    <w:rsid w:val="00BF26C6"/>
    <w:rsid w:val="00C455BF"/>
    <w:rsid w:val="00C574FA"/>
    <w:rsid w:val="00D4166C"/>
    <w:rsid w:val="00E6191D"/>
    <w:rsid w:val="00EC5895"/>
    <w:rsid w:val="00F06980"/>
    <w:rsid w:val="00F51830"/>
    <w:rsid w:val="00F65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0623"/>
  <w15:chartTrackingRefBased/>
  <w15:docId w15:val="{674342A8-B5A7-4DD1-8A70-7BB0F404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C31"/>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7C7C31"/>
    <w:pPr>
      <w:keepNext/>
      <w:outlineLvl w:val="0"/>
    </w:pPr>
    <w:rPr>
      <w:b/>
    </w:rPr>
  </w:style>
  <w:style w:type="paragraph" w:styleId="Antrat2">
    <w:name w:val="heading 2"/>
    <w:basedOn w:val="prastasis"/>
    <w:next w:val="prastasis"/>
    <w:link w:val="Antrat2Diagrama"/>
    <w:autoRedefine/>
    <w:qFormat/>
    <w:rsid w:val="007C7C31"/>
    <w:pPr>
      <w:keepNext/>
      <w:outlineLvl w:val="1"/>
    </w:pPr>
    <w:rPr>
      <w:b/>
    </w:rPr>
  </w:style>
  <w:style w:type="paragraph" w:styleId="Antrat3">
    <w:name w:val="heading 3"/>
    <w:basedOn w:val="prastasis"/>
    <w:next w:val="prastasis"/>
    <w:link w:val="Antrat3Diagrama"/>
    <w:autoRedefine/>
    <w:qFormat/>
    <w:rsid w:val="007C7C31"/>
    <w:pPr>
      <w:keepNext/>
      <w:ind w:left="360" w:hanging="360"/>
      <w:outlineLvl w:val="2"/>
    </w:pPr>
    <w:rPr>
      <w:b/>
      <w:lang w:val="en-US"/>
    </w:rPr>
  </w:style>
  <w:style w:type="paragraph" w:styleId="Antrat4">
    <w:name w:val="heading 4"/>
    <w:basedOn w:val="prastasis"/>
    <w:next w:val="prastasis"/>
    <w:link w:val="Antrat4Diagrama"/>
    <w:qFormat/>
    <w:rsid w:val="007C7C3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C7C31"/>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7C7C31"/>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7C7C31"/>
    <w:rPr>
      <w:rFonts w:ascii="Times New Roman" w:eastAsia="Times New Roman" w:hAnsi="Times New Roman" w:cs="Times New Roman"/>
      <w:b/>
      <w:szCs w:val="20"/>
      <w:lang w:val="en-US" w:eastAsia="lt-LT"/>
    </w:rPr>
  </w:style>
  <w:style w:type="character" w:customStyle="1" w:styleId="Antrat4Diagrama">
    <w:name w:val="Antraštė 4 Diagrama"/>
    <w:basedOn w:val="Numatytasispastraiposriftas"/>
    <w:link w:val="Antrat4"/>
    <w:rsid w:val="007C7C31"/>
    <w:rPr>
      <w:rFonts w:ascii="Times New Roman" w:eastAsia="Times New Roman" w:hAnsi="Times New Roman" w:cs="Times New Roman"/>
      <w:b/>
      <w:bCs/>
      <w:sz w:val="28"/>
      <w:szCs w:val="28"/>
      <w:lang w:eastAsia="lt-LT"/>
    </w:rPr>
  </w:style>
  <w:style w:type="paragraph" w:styleId="Antrats">
    <w:name w:val="header"/>
    <w:basedOn w:val="prastasis"/>
    <w:link w:val="AntratsDiagrama"/>
    <w:uiPriority w:val="99"/>
    <w:unhideWhenUsed/>
    <w:rsid w:val="007C7C31"/>
    <w:pPr>
      <w:tabs>
        <w:tab w:val="center" w:pos="4819"/>
        <w:tab w:val="right" w:pos="9638"/>
      </w:tabs>
    </w:pPr>
  </w:style>
  <w:style w:type="character" w:customStyle="1" w:styleId="AntratsDiagrama">
    <w:name w:val="Antraštės Diagrama"/>
    <w:basedOn w:val="Numatytasispastraiposriftas"/>
    <w:link w:val="Antrats"/>
    <w:uiPriority w:val="99"/>
    <w:rsid w:val="007C7C31"/>
    <w:rPr>
      <w:rFonts w:ascii="Times New Roman" w:eastAsia="Times New Roman" w:hAnsi="Times New Roman" w:cs="Times New Roman"/>
      <w:szCs w:val="20"/>
      <w:lang w:eastAsia="lt-LT"/>
    </w:rPr>
  </w:style>
  <w:style w:type="paragraph" w:styleId="Porat">
    <w:name w:val="footer"/>
    <w:basedOn w:val="prastasis"/>
    <w:link w:val="PoratDiagrama"/>
    <w:unhideWhenUsed/>
    <w:rsid w:val="007C7C31"/>
    <w:pPr>
      <w:tabs>
        <w:tab w:val="center" w:pos="4819"/>
        <w:tab w:val="right" w:pos="9638"/>
      </w:tabs>
    </w:pPr>
  </w:style>
  <w:style w:type="character" w:customStyle="1" w:styleId="PoratDiagrama">
    <w:name w:val="Poraštė Diagrama"/>
    <w:basedOn w:val="Numatytasispastraiposriftas"/>
    <w:link w:val="Porat"/>
    <w:rsid w:val="007C7C31"/>
    <w:rPr>
      <w:rFonts w:ascii="Times New Roman" w:eastAsia="Times New Roman" w:hAnsi="Times New Roman" w:cs="Times New Roman"/>
      <w:szCs w:val="20"/>
      <w:lang w:eastAsia="lt-LT"/>
    </w:rPr>
  </w:style>
  <w:style w:type="character" w:styleId="Hipersaitas">
    <w:name w:val="Hyperlink"/>
    <w:uiPriority w:val="99"/>
    <w:rsid w:val="007C7C31"/>
    <w:rPr>
      <w:color w:val="0000FF"/>
      <w:u w:val="single"/>
    </w:rPr>
  </w:style>
  <w:style w:type="character" w:styleId="Perirtashipersaitas">
    <w:name w:val="FollowedHyperlink"/>
    <w:rsid w:val="007C7C31"/>
    <w:rPr>
      <w:color w:val="800080"/>
      <w:u w:val="single"/>
    </w:rPr>
  </w:style>
  <w:style w:type="paragraph" w:styleId="Pavadinimas">
    <w:name w:val="Title"/>
    <w:basedOn w:val="prastasis"/>
    <w:link w:val="PavadinimasDiagrama"/>
    <w:autoRedefine/>
    <w:qFormat/>
    <w:rsid w:val="007C7C31"/>
    <w:pPr>
      <w:jc w:val="center"/>
      <w:outlineLvl w:val="0"/>
    </w:pPr>
    <w:rPr>
      <w:b/>
      <w:kern w:val="28"/>
    </w:rPr>
  </w:style>
  <w:style w:type="character" w:customStyle="1" w:styleId="PavadinimasDiagrama">
    <w:name w:val="Pavadinimas Diagrama"/>
    <w:basedOn w:val="Numatytasispastraiposriftas"/>
    <w:link w:val="Pavadinimas"/>
    <w:rsid w:val="007C7C31"/>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rsid w:val="007C7C31"/>
    <w:pPr>
      <w:spacing w:after="120"/>
    </w:pPr>
  </w:style>
  <w:style w:type="character" w:customStyle="1" w:styleId="PagrindinistekstasDiagrama">
    <w:name w:val="Pagrindinis tekstas Diagrama"/>
    <w:basedOn w:val="Numatytasispastraiposriftas"/>
    <w:link w:val="Pagrindinistekstas"/>
    <w:rsid w:val="007C7C31"/>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7C7C31"/>
    <w:pPr>
      <w:spacing w:after="120"/>
      <w:ind w:left="283"/>
    </w:pPr>
  </w:style>
  <w:style w:type="character" w:customStyle="1" w:styleId="PagrindiniotekstotraukaDiagrama">
    <w:name w:val="Pagrindinio teksto įtrauka Diagrama"/>
    <w:basedOn w:val="Numatytasispastraiposriftas"/>
    <w:link w:val="Pagrindiniotekstotrauka"/>
    <w:rsid w:val="007C7C31"/>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7C7C31"/>
    <w:pPr>
      <w:spacing w:after="120"/>
    </w:pPr>
    <w:rPr>
      <w:sz w:val="16"/>
      <w:szCs w:val="16"/>
    </w:rPr>
  </w:style>
  <w:style w:type="character" w:customStyle="1" w:styleId="Pagrindinistekstas3Diagrama">
    <w:name w:val="Pagrindinis tekstas 3 Diagrama"/>
    <w:basedOn w:val="Numatytasispastraiposriftas"/>
    <w:link w:val="Pagrindinistekstas3"/>
    <w:rsid w:val="007C7C31"/>
    <w:rPr>
      <w:rFonts w:ascii="Times New Roman" w:eastAsia="Times New Roman" w:hAnsi="Times New Roman" w:cs="Times New Roman"/>
      <w:sz w:val="16"/>
      <w:szCs w:val="16"/>
      <w:lang w:eastAsia="lt-LT"/>
    </w:rPr>
  </w:style>
  <w:style w:type="paragraph" w:customStyle="1" w:styleId="BTEMEASMCA">
    <w:name w:val="BT EMEA_SMCA"/>
    <w:basedOn w:val="prastasis"/>
    <w:autoRedefine/>
    <w:rsid w:val="007C7C31"/>
    <w:rPr>
      <w:noProof/>
      <w:szCs w:val="22"/>
      <w:lang w:eastAsia="en-US"/>
    </w:rPr>
  </w:style>
  <w:style w:type="paragraph" w:customStyle="1" w:styleId="BTbEMEASMCA">
    <w:name w:val="BT(b) EMEA_SMCA"/>
    <w:basedOn w:val="BTEMEASMCA"/>
    <w:autoRedefine/>
    <w:rsid w:val="007C7C31"/>
    <w:rPr>
      <w:b/>
    </w:rPr>
  </w:style>
  <w:style w:type="character" w:customStyle="1" w:styleId="PI-1labEMEASMCAChar">
    <w:name w:val="PI-1_lab EMEA_SMCA Char"/>
    <w:link w:val="PI-1labEMEASMCA"/>
    <w:locked/>
    <w:rsid w:val="007C7C31"/>
    <w:rPr>
      <w:rFonts w:ascii="Times New Roman" w:hAnsi="Times New Roman" w:cs="Times New Roman"/>
      <w:b/>
    </w:rPr>
  </w:style>
  <w:style w:type="paragraph" w:customStyle="1" w:styleId="PI-1labEMEASMCA">
    <w:name w:val="PI-1_lab EMEA_SMCA"/>
    <w:basedOn w:val="prastasis"/>
    <w:link w:val="PI-1labEMEASMCAChar"/>
    <w:autoRedefine/>
    <w:rsid w:val="007C7C31"/>
    <w:pPr>
      <w:pBdr>
        <w:top w:val="single" w:sz="4" w:space="1" w:color="auto"/>
        <w:left w:val="single" w:sz="4" w:space="4" w:color="auto"/>
        <w:bottom w:val="single" w:sz="4" w:space="1" w:color="auto"/>
        <w:right w:val="single" w:sz="4" w:space="4" w:color="auto"/>
      </w:pBdr>
      <w:tabs>
        <w:tab w:val="left" w:pos="540"/>
      </w:tabs>
      <w:ind w:left="540" w:hanging="540"/>
    </w:pPr>
    <w:rPr>
      <w:rFonts w:eastAsiaTheme="minorHAnsi"/>
      <w:b/>
      <w:szCs w:val="22"/>
      <w:lang w:eastAsia="en-US"/>
    </w:rPr>
  </w:style>
  <w:style w:type="paragraph" w:customStyle="1" w:styleId="Default">
    <w:name w:val="Default"/>
    <w:rsid w:val="007C7C31"/>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TTEMEASMCAChar">
    <w:name w:val="TT EMEA_SMCA Char"/>
    <w:link w:val="TTEMEASMCA"/>
    <w:locked/>
    <w:rsid w:val="007C7C31"/>
    <w:rPr>
      <w:b/>
      <w:caps/>
      <w:lang w:val="en-US"/>
    </w:rPr>
  </w:style>
  <w:style w:type="paragraph" w:customStyle="1" w:styleId="TTEMEASMCA">
    <w:name w:val="TT EMEA_SMCA"/>
    <w:basedOn w:val="Antrat1"/>
    <w:link w:val="TTEMEASMCAChar"/>
    <w:autoRedefine/>
    <w:rsid w:val="007C7C31"/>
    <w:pPr>
      <w:keepNext w:val="0"/>
      <w:tabs>
        <w:tab w:val="left" w:pos="567"/>
      </w:tabs>
      <w:ind w:left="567" w:hanging="567"/>
      <w:jc w:val="center"/>
    </w:pPr>
    <w:rPr>
      <w:rFonts w:asciiTheme="minorHAnsi" w:eastAsiaTheme="minorHAnsi" w:hAnsiTheme="minorHAnsi" w:cstheme="minorBidi"/>
      <w:caps/>
      <w:szCs w:val="22"/>
      <w:lang w:val="en-US" w:eastAsia="en-US"/>
    </w:rPr>
  </w:style>
  <w:style w:type="paragraph" w:styleId="Debesliotekstas">
    <w:name w:val="Balloon Text"/>
    <w:basedOn w:val="prastasis"/>
    <w:link w:val="DebesliotekstasDiagrama"/>
    <w:semiHidden/>
    <w:rsid w:val="007C7C3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C7C31"/>
    <w:rPr>
      <w:rFonts w:ascii="Tahoma" w:eastAsia="Times New Roman" w:hAnsi="Tahoma" w:cs="Tahoma"/>
      <w:sz w:val="16"/>
      <w:szCs w:val="16"/>
      <w:lang w:eastAsia="lt-LT"/>
    </w:rPr>
  </w:style>
  <w:style w:type="character" w:styleId="Komentaronuoroda">
    <w:name w:val="annotation reference"/>
    <w:uiPriority w:val="99"/>
    <w:semiHidden/>
    <w:rsid w:val="007C7C31"/>
    <w:rPr>
      <w:sz w:val="16"/>
      <w:szCs w:val="16"/>
    </w:rPr>
  </w:style>
  <w:style w:type="paragraph" w:styleId="Komentarotekstas">
    <w:name w:val="annotation text"/>
    <w:basedOn w:val="prastasis"/>
    <w:link w:val="KomentarotekstasDiagrama"/>
    <w:uiPriority w:val="99"/>
    <w:semiHidden/>
    <w:rsid w:val="007C7C31"/>
    <w:rPr>
      <w:sz w:val="20"/>
    </w:rPr>
  </w:style>
  <w:style w:type="character" w:customStyle="1" w:styleId="KomentarotekstasDiagrama">
    <w:name w:val="Komentaro tekstas Diagrama"/>
    <w:basedOn w:val="Numatytasispastraiposriftas"/>
    <w:link w:val="Komentarotekstas"/>
    <w:uiPriority w:val="99"/>
    <w:semiHidden/>
    <w:rsid w:val="007C7C3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7C7C31"/>
    <w:rPr>
      <w:b/>
      <w:bCs/>
    </w:rPr>
  </w:style>
  <w:style w:type="character" w:customStyle="1" w:styleId="KomentarotemaDiagrama">
    <w:name w:val="Komentaro tema Diagrama"/>
    <w:basedOn w:val="KomentarotekstasDiagrama"/>
    <w:link w:val="Komentarotema"/>
    <w:semiHidden/>
    <w:rsid w:val="007C7C31"/>
    <w:rPr>
      <w:rFonts w:ascii="Times New Roman" w:eastAsia="Times New Roman" w:hAnsi="Times New Roman" w:cs="Times New Roman"/>
      <w:b/>
      <w:bCs/>
      <w:sz w:val="20"/>
      <w:szCs w:val="20"/>
      <w:lang w:eastAsia="lt-LT"/>
    </w:rPr>
  </w:style>
  <w:style w:type="character" w:customStyle="1" w:styleId="PaprastasistekstasDiagrama">
    <w:name w:val="Paprastasis tekstas Diagrama"/>
    <w:link w:val="Paprastasistekstas"/>
    <w:locked/>
    <w:rsid w:val="007C7C31"/>
    <w:rPr>
      <w:rFonts w:ascii="Courier New" w:eastAsia="SimSun" w:hAnsi="Courier New" w:cs="Courier New"/>
      <w:lang w:val="en-US"/>
    </w:rPr>
  </w:style>
  <w:style w:type="paragraph" w:styleId="Paprastasistekstas">
    <w:name w:val="Plain Text"/>
    <w:basedOn w:val="prastasis"/>
    <w:link w:val="PaprastasistekstasDiagrama"/>
    <w:rsid w:val="007C7C31"/>
    <w:rPr>
      <w:rFonts w:ascii="Courier New" w:eastAsia="SimSun" w:hAnsi="Courier New" w:cs="Courier New"/>
      <w:szCs w:val="22"/>
      <w:lang w:val="en-US" w:eastAsia="en-US"/>
    </w:rPr>
  </w:style>
  <w:style w:type="character" w:customStyle="1" w:styleId="PlainTextChar1">
    <w:name w:val="Plain Text Char1"/>
    <w:basedOn w:val="Numatytasispastraiposriftas"/>
    <w:uiPriority w:val="99"/>
    <w:semiHidden/>
    <w:rsid w:val="007C7C31"/>
    <w:rPr>
      <w:rFonts w:ascii="Consolas" w:eastAsia="Times New Roman" w:hAnsi="Consolas" w:cs="Times New Roman"/>
      <w:sz w:val="21"/>
      <w:szCs w:val="21"/>
      <w:lang w:eastAsia="lt-LT"/>
    </w:rPr>
  </w:style>
  <w:style w:type="character" w:styleId="Puslapionumeris">
    <w:name w:val="page number"/>
    <w:basedOn w:val="Numatytasispastraiposriftas"/>
    <w:rsid w:val="007C7C31"/>
  </w:style>
  <w:style w:type="paragraph" w:styleId="Sraopastraipa">
    <w:name w:val="List Paragraph"/>
    <w:basedOn w:val="prastasis"/>
    <w:uiPriority w:val="34"/>
    <w:qFormat/>
    <w:rsid w:val="007C7C31"/>
    <w:pPr>
      <w:ind w:left="720"/>
      <w:contextualSpacing/>
    </w:pPr>
  </w:style>
  <w:style w:type="table" w:styleId="Lentelstinklelis">
    <w:name w:val="Table Grid"/>
    <w:basedOn w:val="prastojilentel"/>
    <w:uiPriority w:val="59"/>
    <w:rsid w:val="007C7C3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6191D"/>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2" ma:contentTypeDescription="Create a new document." ma:contentTypeScope="" ma:versionID="7cb991635c15ee39022faa83dd33472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9897b035a91f03e37a39ab4e6570578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296D4-CBBA-409D-971F-484D0854B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E2F84-B438-46B8-8666-B514A8F0FEEE}">
  <ds:schemaRefs>
    <ds:schemaRef ds:uri="http://schemas.microsoft.com/sharepoint/v3/contenttype/forms"/>
  </ds:schemaRefs>
</ds:datastoreItem>
</file>

<file path=customXml/itemProps3.xml><?xml version="1.0" encoding="utf-8"?>
<ds:datastoreItem xmlns:ds="http://schemas.openxmlformats.org/officeDocument/2006/customXml" ds:itemID="{5A9D68D8-8670-4403-BB29-E5EB040D5608}">
  <ds:schemaRef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09dd77f-ce19-45eb-9f15-de2b02146225"/>
    <ds:schemaRef ds:uri="04d69301-8a09-47d6-b4e7-771964707a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38807</Words>
  <Characters>22121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3</cp:revision>
  <dcterms:created xsi:type="dcterms:W3CDTF">2021-03-08T13:49:00Z</dcterms:created>
  <dcterms:modified xsi:type="dcterms:W3CDTF">2021-03-08T13:50:00Z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ies>
</file>