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tabs>
          <w:tab w:val="left" w:pos="-1440"/>
          <w:tab w:val="left" w:pos="-720"/>
        </w:tabs>
        <w:ind w:left="0" w:firstLine="0"/>
        <w:jc w:val="center"/>
        <w:rPr>
          <w:rFonts w:ascii="Times New Roman" w:eastAsia="Times New Roman" w:hAnsi="Times New Roman"/>
          <w:b/>
          <w:lang w:eastAsia="sl-SI"/>
        </w:rPr>
      </w:pPr>
    </w:p>
    <w:p w:rsidR="007F73B1" w:rsidRPr="007F73B1" w:rsidRDefault="007F73B1" w:rsidP="007F73B1">
      <w:pPr>
        <w:widowControl w:val="0"/>
        <w:tabs>
          <w:tab w:val="left" w:pos="-1440"/>
          <w:tab w:val="left" w:pos="-720"/>
        </w:tabs>
        <w:ind w:left="0" w:firstLine="0"/>
        <w:jc w:val="center"/>
        <w:rPr>
          <w:rFonts w:ascii="Times New Roman" w:eastAsia="Times New Roman" w:hAnsi="Times New Roman"/>
          <w:b/>
          <w:lang w:eastAsia="sl-SI"/>
        </w:rPr>
      </w:pPr>
    </w:p>
    <w:p w:rsidR="007F73B1" w:rsidRPr="007F73B1" w:rsidRDefault="007F73B1" w:rsidP="007F73B1">
      <w:pPr>
        <w:widowControl w:val="0"/>
        <w:tabs>
          <w:tab w:val="left" w:pos="-1440"/>
          <w:tab w:val="left" w:pos="-720"/>
        </w:tabs>
        <w:ind w:left="0" w:firstLine="0"/>
        <w:jc w:val="center"/>
        <w:rPr>
          <w:rFonts w:ascii="Times New Roman" w:eastAsia="Times New Roman" w:hAnsi="Times New Roman"/>
          <w:b/>
          <w:lang w:eastAsia="sl-SI"/>
        </w:rPr>
      </w:pPr>
    </w:p>
    <w:p w:rsidR="007F73B1" w:rsidRPr="007F73B1" w:rsidRDefault="007F73B1" w:rsidP="007F73B1">
      <w:pPr>
        <w:widowControl w:val="0"/>
        <w:tabs>
          <w:tab w:val="left" w:pos="567"/>
        </w:tabs>
        <w:jc w:val="center"/>
        <w:rPr>
          <w:rFonts w:ascii="Times New Roman" w:eastAsia="Times New Roman" w:hAnsi="Times New Roman"/>
          <w:lang w:eastAsia="sl-SI"/>
        </w:rPr>
      </w:pPr>
      <w:r w:rsidRPr="007F73B1">
        <w:rPr>
          <w:rFonts w:ascii="Times New Roman" w:eastAsia="Times New Roman" w:hAnsi="Times New Roman"/>
          <w:b/>
          <w:lang w:eastAsia="sl-SI"/>
        </w:rPr>
        <w:t>I PRIEDAS</w:t>
      </w:r>
    </w:p>
    <w:p w:rsidR="007F73B1" w:rsidRPr="007F73B1" w:rsidRDefault="007F73B1" w:rsidP="007F73B1">
      <w:pPr>
        <w:widowControl w:val="0"/>
        <w:tabs>
          <w:tab w:val="left" w:pos="567"/>
        </w:tabs>
        <w:jc w:val="center"/>
        <w:rPr>
          <w:rFonts w:ascii="Times New Roman" w:eastAsia="Times New Roman" w:hAnsi="Times New Roman"/>
          <w:b/>
          <w:lang w:eastAsia="sl-SI"/>
        </w:rPr>
      </w:pPr>
    </w:p>
    <w:p w:rsidR="007F73B1" w:rsidRPr="007F73B1" w:rsidRDefault="007F73B1" w:rsidP="007F73B1">
      <w:pPr>
        <w:widowControl w:val="0"/>
        <w:tabs>
          <w:tab w:val="left" w:pos="567"/>
        </w:tabs>
        <w:jc w:val="center"/>
        <w:rPr>
          <w:rFonts w:ascii="Times New Roman" w:eastAsia="Times New Roman" w:hAnsi="Times New Roman"/>
          <w:b/>
          <w:lang w:eastAsia="sl-SI"/>
        </w:rPr>
      </w:pPr>
      <w:r w:rsidRPr="007F73B1">
        <w:rPr>
          <w:rFonts w:ascii="Times New Roman" w:eastAsia="Times New Roman" w:hAnsi="Times New Roman"/>
          <w:b/>
          <w:lang w:eastAsia="sl-SI"/>
        </w:rPr>
        <w:t>PREPARATO CHARAKTERISTIKŲ SANTRAUKA</w:t>
      </w:r>
    </w:p>
    <w:p w:rsidR="007F73B1" w:rsidRPr="007F73B1" w:rsidRDefault="007F73B1" w:rsidP="007F73B1">
      <w:pPr>
        <w:widowControl w:val="0"/>
        <w:tabs>
          <w:tab w:val="left" w:pos="-1440"/>
          <w:tab w:val="left" w:pos="-720"/>
        </w:tabs>
        <w:ind w:left="0" w:firstLine="0"/>
        <w:jc w:val="center"/>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bCs/>
          <w:iCs/>
          <w:lang w:eastAsia="sl-SI"/>
        </w:rPr>
        <w:br w:type="page"/>
      </w:r>
      <w:r w:rsidRPr="007F73B1">
        <w:rPr>
          <w:rFonts w:ascii="Times New Roman" w:eastAsia="Times New Roman" w:hAnsi="Times New Roman"/>
          <w:b/>
          <w:lang w:eastAsia="sl-SI"/>
        </w:rPr>
        <w:lastRenderedPageBreak/>
        <w:t>1.</w:t>
      </w:r>
      <w:r w:rsidRPr="007F73B1">
        <w:rPr>
          <w:rFonts w:ascii="Times New Roman" w:eastAsia="Times New Roman" w:hAnsi="Times New Roman"/>
          <w:b/>
          <w:lang w:eastAsia="sl-SI"/>
        </w:rPr>
        <w:tab/>
      </w:r>
      <w:r w:rsidRPr="007F73B1">
        <w:rPr>
          <w:rFonts w:ascii="Times New Roman" w:eastAsia="Times New Roman" w:hAnsi="Times New Roman"/>
          <w:b/>
          <w:caps/>
          <w:lang w:eastAsia="sl-SI"/>
        </w:rPr>
        <w:t>VAISTINIO</w:t>
      </w:r>
      <w:r w:rsidRPr="007F73B1">
        <w:rPr>
          <w:rFonts w:ascii="Times New Roman" w:eastAsia="Times New Roman" w:hAnsi="Times New Roman"/>
          <w:b/>
          <w:lang w:eastAsia="sl-SI"/>
        </w:rPr>
        <w:t xml:space="preserve"> PREPARATO PAVADINIMAS</w:t>
      </w:r>
    </w:p>
    <w:p w:rsidR="007F73B1" w:rsidRPr="007F73B1" w:rsidRDefault="007F73B1" w:rsidP="007F73B1">
      <w:pPr>
        <w:widowControl w:val="0"/>
        <w:tabs>
          <w:tab w:val="left" w:pos="567"/>
        </w:tabs>
        <w:ind w:left="0" w:firstLine="0"/>
        <w:rPr>
          <w:rFonts w:ascii="Times New Roman" w:eastAsia="Times New Roman" w:hAnsi="Times New Roman"/>
          <w:iCs/>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bookmarkStart w:id="0" w:name="_GoBack"/>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5 mg tabletės</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10 mg tabletės</w:t>
      </w:r>
    </w:p>
    <w:bookmarkEnd w:id="0"/>
    <w:p w:rsidR="007F73B1" w:rsidRPr="007F73B1" w:rsidRDefault="007F73B1" w:rsidP="007F73B1">
      <w:pPr>
        <w:widowControl w:val="0"/>
        <w:tabs>
          <w:tab w:val="left" w:pos="567"/>
        </w:tabs>
        <w:autoSpaceDE w:val="0"/>
        <w:autoSpaceDN w:val="0"/>
        <w:adjustRightInd w:val="0"/>
        <w:ind w:left="0" w:firstLine="0"/>
        <w:jc w:val="both"/>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bCs/>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b/>
          <w:lang w:eastAsia="sl-SI"/>
        </w:rPr>
        <w:t>2.</w:t>
      </w:r>
      <w:r w:rsidRPr="007F73B1">
        <w:rPr>
          <w:rFonts w:ascii="Times New Roman" w:eastAsia="Times New Roman" w:hAnsi="Times New Roman"/>
          <w:b/>
          <w:lang w:eastAsia="sl-SI"/>
        </w:rPr>
        <w:tab/>
      </w:r>
      <w:r w:rsidRPr="007F73B1">
        <w:rPr>
          <w:rFonts w:ascii="Times New Roman" w:eastAsia="Times New Roman" w:hAnsi="Times New Roman"/>
          <w:b/>
          <w:caps/>
          <w:lang w:eastAsia="sl-SI"/>
        </w:rPr>
        <w:t>kokybinė ir kiekybinė sudėtis</w:t>
      </w:r>
    </w:p>
    <w:p w:rsidR="007F73B1" w:rsidRPr="007F73B1" w:rsidRDefault="007F73B1" w:rsidP="007F73B1">
      <w:pPr>
        <w:widowControl w:val="0"/>
        <w:tabs>
          <w:tab w:val="left" w:pos="567"/>
        </w:tabs>
        <w:ind w:left="0" w:firstLine="0"/>
        <w:rPr>
          <w:rFonts w:ascii="Times New Roman" w:eastAsia="Times New Roman" w:hAnsi="Times New Roman"/>
          <w:bCs/>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043C9B">
        <w:rPr>
          <w:rFonts w:ascii="Times New Roman" w:eastAsia="Times New Roman" w:hAnsi="Times New Roman"/>
          <w:noProof/>
          <w:highlight w:val="lightGray"/>
          <w:lang w:eastAsia="sl-SI"/>
        </w:rPr>
        <w:t>Alneta 5 mg tabletės</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Kiekvienoje tabletėje yra 5 mg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besilato</w:t>
      </w:r>
      <w:proofErr w:type="spellEnd"/>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pavidalu</w:t>
      </w:r>
      <w:r w:rsidRPr="007F73B1">
        <w:rPr>
          <w:rFonts w:ascii="Times New Roman" w:eastAsia="Times New Roman" w:hAnsi="Times New Roman"/>
          <w:lang w:eastAsia="sl-SI"/>
        </w:rPr>
        <w:t>).</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p>
    <w:p w:rsidR="007F73B1" w:rsidRPr="00043C9B" w:rsidRDefault="007F73B1" w:rsidP="007F73B1">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Alneta 10 mg tabletės</w:t>
      </w:r>
    </w:p>
    <w:p w:rsidR="007F73B1" w:rsidRPr="00043C9B" w:rsidRDefault="007F73B1" w:rsidP="007F73B1">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 xml:space="preserve">Kiekvienoje tabletėje yra 10 mg amlodipino (amlodipino besilato </w:t>
      </w:r>
      <w:r w:rsidRPr="00043C9B">
        <w:rPr>
          <w:rFonts w:ascii="Times New Roman" w:eastAsia="Times New Roman" w:hAnsi="Times New Roman"/>
          <w:highlight w:val="lightGray"/>
          <w:lang w:val="sl-SI" w:eastAsia="sl-SI"/>
        </w:rPr>
        <w:t>pavidalu</w:t>
      </w:r>
      <w:r w:rsidRPr="00043C9B">
        <w:rPr>
          <w:rFonts w:ascii="Times New Roman" w:eastAsia="Times New Roman" w:hAnsi="Times New Roman"/>
          <w:noProof/>
          <w:highlight w:val="lightGray"/>
          <w:lang w:eastAsia="sl-SI"/>
        </w:rPr>
        <w:t>).</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p>
    <w:p w:rsidR="007F73B1" w:rsidRPr="007F73B1" w:rsidRDefault="007F73B1" w:rsidP="007F73B1">
      <w:pPr>
        <w:widowControl w:val="0"/>
        <w:autoSpaceDE w:val="0"/>
        <w:autoSpaceDN w:val="0"/>
        <w:adjustRightInd w:val="0"/>
        <w:ind w:left="0" w:firstLine="0"/>
        <w:jc w:val="both"/>
        <w:rPr>
          <w:rFonts w:ascii="Times New Roman" w:eastAsia="Times New Roman" w:hAnsi="Times New Roman"/>
          <w:lang w:eastAsia="sl-SI"/>
        </w:rPr>
      </w:pPr>
      <w:r w:rsidRPr="007F73B1">
        <w:rPr>
          <w:rFonts w:ascii="Times New Roman" w:eastAsia="Times New Roman" w:hAnsi="Times New Roman"/>
          <w:lang w:eastAsia="sl-SI"/>
        </w:rPr>
        <w:t>Visos pagalbinės medžiagos išvardytos 6.1</w:t>
      </w:r>
      <w:r w:rsidR="002741DF">
        <w:rPr>
          <w:rFonts w:ascii="Times New Roman" w:eastAsia="Times New Roman" w:hAnsi="Times New Roman"/>
          <w:lang w:eastAsia="sl-SI"/>
        </w:rPr>
        <w:t> </w:t>
      </w:r>
      <w:r w:rsidRPr="007F73B1">
        <w:rPr>
          <w:rFonts w:ascii="Times New Roman" w:eastAsia="Times New Roman" w:hAnsi="Times New Roman"/>
          <w:lang w:eastAsia="sl-SI"/>
        </w:rPr>
        <w:t>skyriuje.</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rPr>
          <w:rFonts w:ascii="Times New Roman" w:eastAsia="Times New Roman" w:hAnsi="Times New Roman"/>
          <w:caps/>
          <w:lang w:eastAsia="sl-SI"/>
        </w:rPr>
      </w:pPr>
      <w:r w:rsidRPr="007F73B1">
        <w:rPr>
          <w:rFonts w:ascii="Times New Roman" w:eastAsia="Times New Roman" w:hAnsi="Times New Roman"/>
          <w:b/>
          <w:lang w:eastAsia="sl-SI"/>
        </w:rPr>
        <w:t>3.</w:t>
      </w:r>
      <w:r w:rsidRPr="007F73B1">
        <w:rPr>
          <w:rFonts w:ascii="Times New Roman" w:eastAsia="Times New Roman" w:hAnsi="Times New Roman"/>
          <w:b/>
          <w:lang w:eastAsia="sl-SI"/>
        </w:rPr>
        <w:tab/>
      </w:r>
      <w:r w:rsidRPr="007F73B1">
        <w:rPr>
          <w:rFonts w:ascii="Times New Roman" w:eastAsia="Times New Roman" w:hAnsi="Times New Roman"/>
          <w:b/>
          <w:caps/>
          <w:lang w:eastAsia="sl-SI"/>
        </w:rPr>
        <w:t>FARMACINĖ forma</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Tabletė</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043C9B" w:rsidRDefault="007F73B1" w:rsidP="007F73B1">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5 mg:</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Tabletės yra baltos, apvalios (8,0 mm</w:t>
      </w:r>
      <w:r w:rsidRPr="007F73B1">
        <w:rPr>
          <w:rFonts w:ascii="Times New Roman" w:eastAsia="Times New Roman" w:hAnsi="Times New Roman"/>
          <w:lang w:val="sl-SI" w:eastAsia="sl-SI"/>
        </w:rPr>
        <w:t xml:space="preserve"> skersmens</w:t>
      </w:r>
      <w:r w:rsidRPr="007F73B1">
        <w:rPr>
          <w:rFonts w:ascii="Times New Roman" w:eastAsia="Times New Roman" w:hAnsi="Times New Roman"/>
          <w:lang w:eastAsia="sl-SI"/>
        </w:rPr>
        <w:t>), abipus šiek tiek išgaubtos, nuožulniais kraštais, vienoje pusėje</w:t>
      </w:r>
      <w:r w:rsidRPr="007F73B1">
        <w:rPr>
          <w:rFonts w:ascii="Times New Roman" w:eastAsia="Times New Roman" w:hAnsi="Times New Roman"/>
          <w:lang w:val="sl-SI" w:eastAsia="sl-SI"/>
        </w:rPr>
        <w:t xml:space="preserve"> yra</w:t>
      </w:r>
      <w:r w:rsidRPr="007F73B1">
        <w:rPr>
          <w:rFonts w:ascii="Times New Roman" w:eastAsia="Times New Roman" w:hAnsi="Times New Roman"/>
          <w:lang w:eastAsia="sl-SI"/>
        </w:rPr>
        <w:t xml:space="preserve"> vagelė.</w:t>
      </w:r>
    </w:p>
    <w:p w:rsidR="007F73B1" w:rsidRPr="007F73B1" w:rsidRDefault="007F73B1" w:rsidP="007F73B1">
      <w:pPr>
        <w:widowControl w:val="0"/>
        <w:tabs>
          <w:tab w:val="left" w:pos="-720"/>
          <w:tab w:val="left" w:pos="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Tabletę galima padalyti į lygias dozes.</w:t>
      </w:r>
    </w:p>
    <w:p w:rsidR="007F73B1" w:rsidRPr="007F73B1" w:rsidRDefault="007F73B1" w:rsidP="007F73B1">
      <w:pPr>
        <w:widowControl w:val="0"/>
        <w:tabs>
          <w:tab w:val="left" w:pos="-720"/>
          <w:tab w:val="left" w:pos="0"/>
          <w:tab w:val="left" w:pos="567"/>
        </w:tabs>
        <w:ind w:left="720" w:hanging="720"/>
        <w:rPr>
          <w:rFonts w:ascii="Times New Roman" w:eastAsia="Times New Roman" w:hAnsi="Times New Roman"/>
          <w:lang w:eastAsia="sl-SI"/>
        </w:rPr>
      </w:pPr>
    </w:p>
    <w:p w:rsidR="007F73B1" w:rsidRPr="00043C9B" w:rsidRDefault="007F73B1" w:rsidP="007F73B1">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10 mg:</w:t>
      </w:r>
    </w:p>
    <w:p w:rsidR="007F73B1" w:rsidRPr="00043C9B" w:rsidRDefault="007F73B1" w:rsidP="007F73B1">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Tabletės yra baltos, apvalios (10,5 mm</w:t>
      </w:r>
      <w:r w:rsidRPr="00043C9B">
        <w:rPr>
          <w:rFonts w:ascii="Times New Roman" w:eastAsia="Times New Roman" w:hAnsi="Times New Roman"/>
          <w:highlight w:val="lightGray"/>
          <w:lang w:val="sl-SI" w:eastAsia="sl-SI"/>
        </w:rPr>
        <w:t xml:space="preserve"> skersmens</w:t>
      </w:r>
      <w:r w:rsidRPr="00043C9B">
        <w:rPr>
          <w:rFonts w:ascii="Times New Roman" w:eastAsia="Times New Roman" w:hAnsi="Times New Roman"/>
          <w:noProof/>
          <w:highlight w:val="lightGray"/>
          <w:lang w:eastAsia="sl-SI"/>
        </w:rPr>
        <w:t>), abipus šiek tiek išgaubtos, nuožulniais kraštais.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rPr>
          <w:rFonts w:ascii="Times New Roman" w:eastAsia="Times New Roman" w:hAnsi="Times New Roman"/>
          <w:caps/>
          <w:lang w:eastAsia="sl-SI"/>
        </w:rPr>
      </w:pPr>
      <w:r w:rsidRPr="007F73B1">
        <w:rPr>
          <w:rFonts w:ascii="Times New Roman" w:eastAsia="Times New Roman" w:hAnsi="Times New Roman"/>
          <w:b/>
          <w:caps/>
          <w:lang w:eastAsia="sl-SI"/>
        </w:rPr>
        <w:t>4.</w:t>
      </w:r>
      <w:r w:rsidRPr="007F73B1">
        <w:rPr>
          <w:rFonts w:ascii="Times New Roman" w:eastAsia="Times New Roman" w:hAnsi="Times New Roman"/>
          <w:b/>
          <w:caps/>
          <w:lang w:eastAsia="sl-SI"/>
        </w:rPr>
        <w:tab/>
        <w:t>klinikinĖ informacija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4.1</w:t>
      </w:r>
      <w:r w:rsidRPr="007F73B1">
        <w:rPr>
          <w:rFonts w:ascii="Times New Roman" w:eastAsia="Times New Roman" w:hAnsi="Times New Roman"/>
          <w:b/>
          <w:lang w:eastAsia="sl-SI"/>
        </w:rPr>
        <w:tab/>
        <w:t>Terapinės indikacijos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jc w:val="both"/>
        <w:rPr>
          <w:rFonts w:ascii="Times New Roman" w:eastAsia="Times New Roman" w:hAnsi="Times New Roman"/>
          <w:lang w:eastAsia="sl-SI"/>
        </w:rPr>
      </w:pPr>
      <w:r w:rsidRPr="007F73B1">
        <w:rPr>
          <w:rFonts w:ascii="Times New Roman" w:eastAsia="Times New Roman" w:hAnsi="Times New Roman"/>
          <w:lang w:eastAsia="sl-SI"/>
        </w:rPr>
        <w:t>Arterinės hipertenzijos gydymas.</w:t>
      </w:r>
    </w:p>
    <w:p w:rsidR="007F73B1" w:rsidRPr="007F73B1" w:rsidRDefault="007F73B1" w:rsidP="007F73B1">
      <w:pPr>
        <w:widowControl w:val="0"/>
        <w:tabs>
          <w:tab w:val="left" w:pos="567"/>
        </w:tabs>
        <w:jc w:val="both"/>
        <w:rPr>
          <w:rFonts w:ascii="Times New Roman" w:eastAsia="Times New Roman" w:hAnsi="Times New Roman"/>
          <w:lang w:eastAsia="sl-SI"/>
        </w:rPr>
      </w:pPr>
      <w:r w:rsidRPr="007F73B1">
        <w:rPr>
          <w:rFonts w:ascii="Times New Roman" w:eastAsia="Times New Roman" w:hAnsi="Times New Roman"/>
          <w:lang w:eastAsia="sl-SI"/>
        </w:rPr>
        <w:t>Lėtinės stabiliosios krūtinės anginos gydymas.</w:t>
      </w:r>
    </w:p>
    <w:p w:rsidR="007F73B1" w:rsidRPr="007F73B1" w:rsidRDefault="007F73B1" w:rsidP="007F73B1">
      <w:pPr>
        <w:widowControl w:val="0"/>
        <w:tabs>
          <w:tab w:val="left" w:pos="567"/>
        </w:tabs>
        <w:jc w:val="both"/>
        <w:rPr>
          <w:rFonts w:ascii="Times New Roman" w:eastAsia="Times New Roman" w:hAnsi="Times New Roman"/>
          <w:lang w:eastAsia="sl-SI"/>
        </w:rPr>
      </w:pPr>
      <w:r w:rsidRPr="007F73B1">
        <w:rPr>
          <w:rFonts w:ascii="Times New Roman" w:eastAsia="Times New Roman" w:hAnsi="Times New Roman"/>
          <w:lang w:eastAsia="sl-SI"/>
        </w:rPr>
        <w:t xml:space="preserve">Kraujagyslių spazmo sukeltos </w:t>
      </w:r>
      <w:proofErr w:type="spellStart"/>
      <w:r w:rsidR="00117093">
        <w:rPr>
          <w:rFonts w:ascii="Times New Roman" w:eastAsia="Times New Roman" w:hAnsi="Times New Roman"/>
          <w:lang w:eastAsia="sl-SI"/>
        </w:rPr>
        <w:t>Princmetalo</w:t>
      </w:r>
      <w:proofErr w:type="spellEnd"/>
      <w:r w:rsidR="00117093">
        <w:rPr>
          <w:rFonts w:ascii="Times New Roman" w:eastAsia="Times New Roman" w:hAnsi="Times New Roman"/>
          <w:lang w:eastAsia="sl-SI"/>
        </w:rPr>
        <w:t xml:space="preserve"> </w:t>
      </w:r>
      <w:r w:rsidRPr="007F73B1">
        <w:rPr>
          <w:rFonts w:ascii="Times New Roman" w:eastAsia="Times New Roman" w:hAnsi="Times New Roman"/>
          <w:lang w:eastAsia="sl-SI"/>
        </w:rPr>
        <w:t>(</w:t>
      </w:r>
      <w:proofErr w:type="spellStart"/>
      <w:r w:rsidRPr="00B960ED">
        <w:rPr>
          <w:rFonts w:ascii="Times New Roman" w:eastAsia="Times New Roman" w:hAnsi="Times New Roman"/>
          <w:i/>
          <w:lang w:eastAsia="sl-SI"/>
        </w:rPr>
        <w:t>Prinzmetal</w:t>
      </w:r>
      <w:proofErr w:type="spellEnd"/>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 xml:space="preserve">krūtinės </w:t>
      </w:r>
      <w:r w:rsidRPr="007F73B1">
        <w:rPr>
          <w:rFonts w:ascii="Times New Roman" w:eastAsia="Times New Roman" w:hAnsi="Times New Roman"/>
          <w:lang w:eastAsia="sl-SI"/>
        </w:rPr>
        <w:t>anginos gydymas.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numPr>
          <w:ilvl w:val="1"/>
          <w:numId w:val="2"/>
        </w:numPr>
        <w:outlineLvl w:val="0"/>
        <w:rPr>
          <w:rFonts w:ascii="Times New Roman" w:eastAsia="Times New Roman" w:hAnsi="Times New Roman"/>
          <w:b/>
          <w:lang w:eastAsia="sl-SI"/>
        </w:rPr>
      </w:pPr>
      <w:r w:rsidRPr="007F73B1">
        <w:rPr>
          <w:rFonts w:ascii="Times New Roman" w:eastAsia="Times New Roman" w:hAnsi="Times New Roman"/>
          <w:b/>
          <w:lang w:eastAsia="sl-SI"/>
        </w:rPr>
        <w:t>Dozavimas ir vartojimo metodas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hAnsi="Times New Roman"/>
          <w:u w:val="single"/>
          <w:lang w:eastAsia="sl-SI"/>
        </w:rPr>
      </w:pPr>
      <w:r w:rsidRPr="007F73B1">
        <w:rPr>
          <w:rFonts w:ascii="Times New Roman" w:hAnsi="Times New Roman"/>
          <w:u w:val="single"/>
          <w:lang w:eastAsia="sl-SI"/>
        </w:rPr>
        <w:t>Dozavimas</w:t>
      </w:r>
    </w:p>
    <w:p w:rsidR="007F73B1" w:rsidRPr="007F73B1" w:rsidRDefault="007F73B1" w:rsidP="007F73B1">
      <w:pPr>
        <w:widowControl w:val="0"/>
        <w:tabs>
          <w:tab w:val="left" w:pos="567"/>
        </w:tabs>
        <w:ind w:left="0" w:firstLine="0"/>
        <w:rPr>
          <w:rFonts w:ascii="Times New Roman" w:hAnsi="Times New Roman"/>
          <w:u w:val="single"/>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Suaugusiems žmonėms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Įprastinė kartą per parą vartojama pradinė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dozė arterinei hipertenzijai ir krūtinės anginai gydyti yra 5 mg. Atsižvelgiant į individualią paciento reakciją, paros dozę galima didinti iki didžiausios, </w:t>
      </w:r>
      <w:proofErr w:type="spellStart"/>
      <w:r w:rsidRPr="007F73B1">
        <w:rPr>
          <w:rFonts w:ascii="Times New Roman" w:eastAsia="Times New Roman" w:hAnsi="Times New Roman"/>
          <w:lang w:eastAsia="sl-SI"/>
        </w:rPr>
        <w:t>t.y</w:t>
      </w:r>
      <w:proofErr w:type="spellEnd"/>
      <w:r w:rsidRPr="007F73B1">
        <w:rPr>
          <w:rFonts w:ascii="Times New Roman" w:eastAsia="Times New Roman" w:hAnsi="Times New Roman"/>
          <w:lang w:eastAsia="sl-SI"/>
        </w:rPr>
        <w:t>. 10 mg dozės.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Arterine hipertenzija sergantys pacientai </w:t>
      </w:r>
      <w:proofErr w:type="spellStart"/>
      <w:r w:rsidRPr="007F73B1">
        <w:rPr>
          <w:rFonts w:ascii="Times New Roman" w:eastAsia="Times New Roman" w:hAnsi="Times New Roman"/>
          <w:lang w:eastAsia="sl-SI"/>
        </w:rPr>
        <w:t>amlodipinu</w:t>
      </w:r>
      <w:proofErr w:type="spellEnd"/>
      <w:r w:rsidRPr="007F73B1">
        <w:rPr>
          <w:rFonts w:ascii="Times New Roman" w:eastAsia="Times New Roman" w:hAnsi="Times New Roman"/>
          <w:lang w:eastAsia="sl-SI"/>
        </w:rPr>
        <w:t xml:space="preserve"> buvo gydomi </w:t>
      </w:r>
      <w:r w:rsidRPr="007F73B1">
        <w:rPr>
          <w:rFonts w:ascii="Times New Roman" w:eastAsia="Times New Roman" w:hAnsi="Times New Roman"/>
          <w:lang w:val="sl-SI" w:eastAsia="sl-SI"/>
        </w:rPr>
        <w:t>derinyje</w:t>
      </w:r>
      <w:r w:rsidRPr="007F73B1">
        <w:rPr>
          <w:rFonts w:ascii="Times New Roman" w:eastAsia="Times New Roman" w:hAnsi="Times New Roman"/>
          <w:lang w:eastAsia="sl-SI"/>
        </w:rPr>
        <w:t xml:space="preserve"> su </w:t>
      </w:r>
      <w:proofErr w:type="spellStart"/>
      <w:r w:rsidRPr="007F73B1">
        <w:rPr>
          <w:rFonts w:ascii="Times New Roman" w:eastAsia="Times New Roman" w:hAnsi="Times New Roman"/>
          <w:lang w:eastAsia="sl-SI"/>
        </w:rPr>
        <w:t>tiazidiniais</w:t>
      </w:r>
      <w:proofErr w:type="spellEnd"/>
      <w:r w:rsidRPr="007F73B1">
        <w:rPr>
          <w:rFonts w:ascii="Times New Roman" w:eastAsia="Times New Roman" w:hAnsi="Times New Roman"/>
          <w:lang w:eastAsia="sl-SI"/>
        </w:rPr>
        <w:t xml:space="preserve"> diuretikais, alfa </w:t>
      </w:r>
      <w:proofErr w:type="spellStart"/>
      <w:r w:rsidRPr="007F73B1">
        <w:rPr>
          <w:rFonts w:ascii="Times New Roman" w:eastAsia="Times New Roman" w:hAnsi="Times New Roman"/>
          <w:lang w:eastAsia="sl-SI"/>
        </w:rPr>
        <w:t>adrenoreceptorių</w:t>
      </w:r>
      <w:proofErr w:type="spellEnd"/>
      <w:r w:rsidRPr="007F73B1">
        <w:rPr>
          <w:rFonts w:ascii="Times New Roman" w:eastAsia="Times New Roman" w:hAnsi="Times New Roman"/>
          <w:lang w:eastAsia="sl-SI"/>
        </w:rPr>
        <w:t xml:space="preserve"> blokatoriais, beta </w:t>
      </w:r>
      <w:proofErr w:type="spellStart"/>
      <w:r w:rsidRPr="007F73B1">
        <w:rPr>
          <w:rFonts w:ascii="Times New Roman" w:eastAsia="Times New Roman" w:hAnsi="Times New Roman"/>
          <w:lang w:eastAsia="sl-SI"/>
        </w:rPr>
        <w:t>adrenoreceptorių</w:t>
      </w:r>
      <w:proofErr w:type="spellEnd"/>
      <w:r w:rsidRPr="007F73B1">
        <w:rPr>
          <w:rFonts w:ascii="Times New Roman" w:eastAsia="Times New Roman" w:hAnsi="Times New Roman"/>
          <w:lang w:eastAsia="sl-SI"/>
        </w:rPr>
        <w:t xml:space="preserve"> blokatoriais arba </w:t>
      </w:r>
      <w:proofErr w:type="spellStart"/>
      <w:r w:rsidRPr="007F73B1">
        <w:rPr>
          <w:rFonts w:ascii="Times New Roman" w:eastAsia="Times New Roman" w:hAnsi="Times New Roman"/>
          <w:lang w:eastAsia="sl-SI"/>
        </w:rPr>
        <w:t>angiotenziną</w:t>
      </w:r>
      <w:proofErr w:type="spellEnd"/>
      <w:r w:rsidRPr="007F73B1">
        <w:rPr>
          <w:rFonts w:ascii="Times New Roman" w:eastAsia="Times New Roman" w:hAnsi="Times New Roman"/>
          <w:lang w:eastAsia="sl-SI"/>
        </w:rPr>
        <w:t xml:space="preserve"> konvertuojančio fermento inhibitoriais. Gydant krūtinės anginą, galima taikyti </w:t>
      </w:r>
      <w:proofErr w:type="spellStart"/>
      <w:r w:rsidRPr="007F73B1">
        <w:rPr>
          <w:rFonts w:ascii="Times New Roman" w:eastAsia="Times New Roman" w:hAnsi="Times New Roman"/>
          <w:lang w:eastAsia="sl-SI"/>
        </w:rPr>
        <w:t>monoterapiją</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amlodipinu</w:t>
      </w:r>
      <w:proofErr w:type="spellEnd"/>
      <w:r w:rsidRPr="007F73B1">
        <w:rPr>
          <w:rFonts w:ascii="Times New Roman" w:eastAsia="Times New Roman" w:hAnsi="Times New Roman"/>
          <w:lang w:eastAsia="sl-SI"/>
        </w:rPr>
        <w:t xml:space="preserve"> arba kartu skirti vartoti kitų </w:t>
      </w:r>
      <w:proofErr w:type="spellStart"/>
      <w:r w:rsidRPr="007F73B1">
        <w:rPr>
          <w:rFonts w:ascii="Times New Roman" w:eastAsia="Times New Roman" w:hAnsi="Times New Roman"/>
          <w:lang w:eastAsia="sl-SI"/>
        </w:rPr>
        <w:t>antiangininių</w:t>
      </w:r>
      <w:proofErr w:type="spellEnd"/>
      <w:r w:rsidRPr="007F73B1">
        <w:rPr>
          <w:rFonts w:ascii="Times New Roman" w:eastAsia="Times New Roman" w:hAnsi="Times New Roman"/>
          <w:lang w:eastAsia="sl-SI"/>
        </w:rPr>
        <w:t xml:space="preserve"> vaistinių preparatų pacientams, kurių angina atspari gydymui nitratais ir (arba) tinkamomis beta </w:t>
      </w:r>
      <w:proofErr w:type="spellStart"/>
      <w:r w:rsidRPr="007F73B1">
        <w:rPr>
          <w:rFonts w:ascii="Times New Roman" w:eastAsia="Times New Roman" w:hAnsi="Times New Roman"/>
          <w:lang w:eastAsia="sl-SI"/>
        </w:rPr>
        <w:t>adrenoreceptorių</w:t>
      </w:r>
      <w:proofErr w:type="spellEnd"/>
      <w:r w:rsidRPr="007F73B1">
        <w:rPr>
          <w:rFonts w:ascii="Times New Roman" w:eastAsia="Times New Roman" w:hAnsi="Times New Roman"/>
          <w:lang w:eastAsia="sl-SI"/>
        </w:rPr>
        <w:t xml:space="preserve"> blokatorių dozėmis.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Kartu su </w:t>
      </w:r>
      <w:proofErr w:type="spellStart"/>
      <w:r w:rsidRPr="007F73B1">
        <w:rPr>
          <w:rFonts w:ascii="Times New Roman" w:eastAsia="Times New Roman" w:hAnsi="Times New Roman"/>
          <w:lang w:eastAsia="sl-SI"/>
        </w:rPr>
        <w:t>tiazidiniais</w:t>
      </w:r>
      <w:proofErr w:type="spellEnd"/>
      <w:r w:rsidRPr="007F73B1">
        <w:rPr>
          <w:rFonts w:ascii="Times New Roman" w:eastAsia="Times New Roman" w:hAnsi="Times New Roman"/>
          <w:lang w:eastAsia="sl-SI"/>
        </w:rPr>
        <w:t xml:space="preserve"> diuretikais, beta </w:t>
      </w:r>
      <w:proofErr w:type="spellStart"/>
      <w:r w:rsidRPr="007F73B1">
        <w:rPr>
          <w:rFonts w:ascii="Times New Roman" w:eastAsia="Times New Roman" w:hAnsi="Times New Roman"/>
          <w:lang w:eastAsia="sl-SI"/>
        </w:rPr>
        <w:t>adrenoreceptorių</w:t>
      </w:r>
      <w:proofErr w:type="spellEnd"/>
      <w:r w:rsidRPr="007F73B1">
        <w:rPr>
          <w:rFonts w:ascii="Times New Roman" w:eastAsia="Times New Roman" w:hAnsi="Times New Roman"/>
          <w:lang w:eastAsia="sl-SI"/>
        </w:rPr>
        <w:t xml:space="preserve"> blokatoriais bei </w:t>
      </w:r>
      <w:proofErr w:type="spellStart"/>
      <w:r w:rsidRPr="007F73B1">
        <w:rPr>
          <w:rFonts w:ascii="Times New Roman" w:eastAsia="Times New Roman" w:hAnsi="Times New Roman"/>
          <w:lang w:eastAsia="sl-SI"/>
        </w:rPr>
        <w:t>angiotenziną</w:t>
      </w:r>
      <w:proofErr w:type="spellEnd"/>
      <w:r w:rsidRPr="007F73B1">
        <w:rPr>
          <w:rFonts w:ascii="Times New Roman" w:eastAsia="Times New Roman" w:hAnsi="Times New Roman"/>
          <w:lang w:eastAsia="sl-SI"/>
        </w:rPr>
        <w:t xml:space="preserve"> konvertuojančio fermento inhibitoriais vartojamo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dozės koreguoti nereikia.</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Ypatingos populiacijos</w:t>
      </w:r>
    </w:p>
    <w:p w:rsidR="007F73B1" w:rsidRPr="007F73B1" w:rsidRDefault="007F73B1" w:rsidP="007F73B1">
      <w:pPr>
        <w:widowControl w:val="0"/>
        <w:tabs>
          <w:tab w:val="left" w:pos="567"/>
        </w:tabs>
        <w:ind w:left="0" w:firstLine="0"/>
        <w:rPr>
          <w:rFonts w:ascii="Times New Roman" w:hAnsi="Times New Roman"/>
          <w:i/>
          <w:lang w:eastAsia="sl-SI"/>
        </w:rPr>
      </w:pPr>
    </w:p>
    <w:p w:rsidR="007F73B1" w:rsidRPr="007F73B1" w:rsidRDefault="007F73B1" w:rsidP="007F73B1">
      <w:pPr>
        <w:widowControl w:val="0"/>
        <w:tabs>
          <w:tab w:val="left" w:pos="567"/>
        </w:tabs>
        <w:ind w:left="0" w:firstLine="0"/>
        <w:rPr>
          <w:rFonts w:ascii="Times New Roman" w:eastAsia="Times New Roman" w:hAnsi="Times New Roman"/>
          <w:i/>
          <w:lang w:eastAsia="sl-SI"/>
        </w:rPr>
      </w:pPr>
      <w:r w:rsidRPr="007F73B1">
        <w:rPr>
          <w:rFonts w:ascii="Times New Roman" w:eastAsia="Times New Roman" w:hAnsi="Times New Roman"/>
          <w:i/>
          <w:lang w:eastAsia="sl-SI"/>
        </w:rPr>
        <w:t>Senyviems pacientams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Senyvi ar jaunesni pacientai vienodai gerai toleruoja panašias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dozes. Senyviems žmonėms rekomenduojamas įprastas dozavimas, bet dozę didinti reikia atsargiai (žr. 4.4 ir 5.2 skyrius).</w:t>
      </w:r>
    </w:p>
    <w:p w:rsidR="007F73B1" w:rsidRPr="007F73B1" w:rsidRDefault="007F73B1" w:rsidP="007F73B1">
      <w:pPr>
        <w:widowControl w:val="0"/>
        <w:tabs>
          <w:tab w:val="left" w:pos="567"/>
        </w:tabs>
        <w:ind w:left="0" w:firstLine="0"/>
        <w:rPr>
          <w:rFonts w:ascii="Times New Roman" w:eastAsia="Times New Roman" w:hAnsi="Times New Roman"/>
          <w:i/>
          <w:lang w:eastAsia="sl-SI"/>
        </w:rPr>
      </w:pPr>
    </w:p>
    <w:p w:rsidR="007F73B1" w:rsidRPr="007F73B1" w:rsidRDefault="007F73B1" w:rsidP="007F73B1">
      <w:pPr>
        <w:widowControl w:val="0"/>
        <w:tabs>
          <w:tab w:val="left" w:pos="567"/>
        </w:tabs>
        <w:ind w:left="0" w:firstLine="0"/>
        <w:rPr>
          <w:rFonts w:ascii="Times New Roman" w:eastAsia="Times New Roman" w:hAnsi="Times New Roman"/>
          <w:i/>
          <w:lang w:eastAsia="sl-SI"/>
        </w:rPr>
      </w:pPr>
      <w:r w:rsidRPr="007F73B1">
        <w:rPr>
          <w:rFonts w:ascii="Times New Roman" w:eastAsia="Times New Roman" w:hAnsi="Times New Roman"/>
          <w:i/>
          <w:iCs/>
          <w:lang w:eastAsia="sl-SI"/>
        </w:rPr>
        <w:t>Pacientams</w:t>
      </w:r>
      <w:r w:rsidRPr="007F73B1">
        <w:rPr>
          <w:rFonts w:ascii="Times New Roman" w:eastAsia="Times New Roman" w:hAnsi="Times New Roman"/>
          <w:i/>
          <w:lang w:eastAsia="sl-SI"/>
        </w:rPr>
        <w:t>, kurių kepenų funkcija sutrikusi</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Dozavimo rekomendacijos pacientams, kuriems yra lengvas ar vidutinio sunkumo kepenų </w:t>
      </w:r>
      <w:r w:rsidR="008F0444">
        <w:rPr>
          <w:rFonts w:ascii="Times New Roman" w:eastAsia="Times New Roman" w:hAnsi="Times New Roman"/>
          <w:lang w:eastAsia="sl-SI"/>
        </w:rPr>
        <w:t xml:space="preserve">funkcijos </w:t>
      </w:r>
      <w:r w:rsidRPr="007F73B1">
        <w:rPr>
          <w:rFonts w:ascii="Times New Roman" w:eastAsia="Times New Roman" w:hAnsi="Times New Roman"/>
          <w:lang w:eastAsia="sl-SI"/>
        </w:rPr>
        <w:t xml:space="preserve">sutrikimas, nebuvo nustatytos, todėl dozę parinkti reikia atsargiai ir gydymą pradėti mažiausia doze (žr. 4.4 ir 5.2 skyrius).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farmakokinetika</w:t>
      </w:r>
      <w:proofErr w:type="spellEnd"/>
      <w:r w:rsidRPr="007F73B1">
        <w:rPr>
          <w:rFonts w:ascii="Times New Roman" w:eastAsia="Times New Roman" w:hAnsi="Times New Roman"/>
          <w:lang w:eastAsia="sl-SI"/>
        </w:rPr>
        <w:t xml:space="preserve"> pacientų, kuriems yra sunkus kepenų funkcijos sutrikimas, organizme nebuvo tirta. Pacientų, kuriems yra sunkus kepenų funkcijos sutrikimas, gydymą reikia pradėti mažiausia doze ir ją lėtai palaipsniui padidinti.</w:t>
      </w:r>
    </w:p>
    <w:p w:rsidR="007F73B1" w:rsidRPr="007F73B1" w:rsidRDefault="007F73B1" w:rsidP="007F73B1">
      <w:pPr>
        <w:widowControl w:val="0"/>
        <w:tabs>
          <w:tab w:val="left" w:pos="567"/>
        </w:tabs>
        <w:ind w:left="0" w:firstLine="0"/>
        <w:rPr>
          <w:rFonts w:ascii="Times New Roman" w:eastAsia="Times New Roman" w:hAnsi="Times New Roman"/>
          <w:i/>
          <w:lang w:eastAsia="sl-SI"/>
        </w:rPr>
      </w:pPr>
    </w:p>
    <w:p w:rsidR="007F73B1" w:rsidRPr="007F73B1" w:rsidRDefault="007F73B1" w:rsidP="007F73B1">
      <w:pPr>
        <w:widowControl w:val="0"/>
        <w:tabs>
          <w:tab w:val="left" w:pos="567"/>
        </w:tabs>
        <w:ind w:left="0" w:firstLine="0"/>
        <w:rPr>
          <w:rFonts w:ascii="Times New Roman" w:eastAsia="Times New Roman" w:hAnsi="Times New Roman"/>
          <w:i/>
          <w:lang w:eastAsia="sl-SI"/>
        </w:rPr>
      </w:pPr>
      <w:r w:rsidRPr="007F73B1">
        <w:rPr>
          <w:rFonts w:ascii="Times New Roman" w:eastAsia="Times New Roman" w:hAnsi="Times New Roman"/>
          <w:i/>
          <w:iCs/>
          <w:lang w:eastAsia="sl-SI"/>
        </w:rPr>
        <w:t>Pacientams</w:t>
      </w:r>
      <w:r w:rsidRPr="007F73B1">
        <w:rPr>
          <w:rFonts w:ascii="Times New Roman" w:eastAsia="Times New Roman" w:hAnsi="Times New Roman"/>
          <w:i/>
          <w:lang w:eastAsia="sl-SI"/>
        </w:rPr>
        <w:t>, kurių inkstų funkcija sutrikusi</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Rekomenduojama vartoti įprastas dozes, kadangi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koncentracija </w:t>
      </w:r>
      <w:r w:rsidR="008F0444">
        <w:rPr>
          <w:rFonts w:ascii="Times New Roman" w:eastAsia="Times New Roman" w:hAnsi="Times New Roman"/>
          <w:lang w:eastAsia="sl-SI"/>
        </w:rPr>
        <w:t xml:space="preserve">kraujo </w:t>
      </w:r>
      <w:r w:rsidRPr="007F73B1">
        <w:rPr>
          <w:rFonts w:ascii="Times New Roman" w:eastAsia="Times New Roman" w:hAnsi="Times New Roman"/>
          <w:lang w:eastAsia="sl-SI"/>
        </w:rPr>
        <w:t xml:space="preserve">plazmoje nuo inkstų funkcijos sutrikimo sunkumo nepriklauso.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dializės metu iš organizmo nepašalinamas.</w:t>
      </w:r>
    </w:p>
    <w:p w:rsidR="007F73B1" w:rsidRPr="007F73B1" w:rsidRDefault="007F73B1" w:rsidP="007F73B1">
      <w:pPr>
        <w:widowControl w:val="0"/>
        <w:tabs>
          <w:tab w:val="left" w:pos="567"/>
        </w:tabs>
        <w:ind w:left="0" w:firstLine="0"/>
        <w:rPr>
          <w:rFonts w:ascii="Times New Roman" w:eastAsia="Times New Roman" w:hAnsi="Times New Roman"/>
          <w:i/>
          <w:lang w:eastAsia="sl-SI"/>
        </w:rPr>
      </w:pPr>
    </w:p>
    <w:p w:rsidR="007F73B1" w:rsidRPr="007F73B1" w:rsidRDefault="007F73B1" w:rsidP="007F73B1">
      <w:pPr>
        <w:widowControl w:val="0"/>
        <w:tabs>
          <w:tab w:val="left" w:pos="567"/>
        </w:tabs>
        <w:ind w:left="0" w:firstLine="0"/>
        <w:rPr>
          <w:rFonts w:ascii="Times New Roman" w:eastAsia="Times New Roman" w:hAnsi="Times New Roman"/>
          <w:i/>
          <w:lang w:eastAsia="sl-SI"/>
        </w:rPr>
      </w:pPr>
      <w:r w:rsidRPr="007F73B1">
        <w:rPr>
          <w:rFonts w:ascii="Times New Roman" w:eastAsia="Times New Roman" w:hAnsi="Times New Roman"/>
          <w:i/>
          <w:lang w:eastAsia="sl-SI"/>
        </w:rPr>
        <w:t>Vaikų populiacija</w:t>
      </w:r>
    </w:p>
    <w:p w:rsidR="007F73B1" w:rsidRPr="007F73B1" w:rsidRDefault="007F73B1" w:rsidP="007F73B1">
      <w:pPr>
        <w:widowControl w:val="0"/>
        <w:tabs>
          <w:tab w:val="left" w:pos="567"/>
        </w:tabs>
        <w:ind w:left="0" w:firstLine="0"/>
        <w:rPr>
          <w:rFonts w:ascii="Times New Roman" w:eastAsia="Times New Roman" w:hAnsi="Times New Roman"/>
          <w:i/>
          <w:lang w:eastAsia="sl-SI"/>
        </w:rPr>
      </w:pPr>
      <w:r w:rsidRPr="007F73B1">
        <w:rPr>
          <w:rFonts w:ascii="Times New Roman" w:eastAsia="Times New Roman" w:hAnsi="Times New Roman"/>
          <w:i/>
          <w:lang w:eastAsia="sl-SI"/>
        </w:rPr>
        <w:t>Hipertenzija sergantiems 6</w:t>
      </w:r>
      <w:r w:rsidRPr="007F73B1">
        <w:rPr>
          <w:rFonts w:ascii="Times New Roman" w:eastAsia="Times New Roman" w:hAnsi="Times New Roman"/>
          <w:i/>
          <w:lang w:eastAsia="sl-SI"/>
        </w:rPr>
        <w:noBreakHyphen/>
        <w:t>17 metų vaikams ir paaugliams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Rekomenduojama pradinė kartą per parą vartojama geriamojo </w:t>
      </w:r>
      <w:r w:rsidR="008F0444">
        <w:rPr>
          <w:rFonts w:ascii="Times New Roman" w:eastAsia="Times New Roman" w:hAnsi="Times New Roman"/>
          <w:lang w:eastAsia="sl-SI"/>
        </w:rPr>
        <w:t xml:space="preserve">vaistinio </w:t>
      </w:r>
      <w:r w:rsidRPr="007F73B1">
        <w:rPr>
          <w:rFonts w:ascii="Times New Roman" w:eastAsia="Times New Roman" w:hAnsi="Times New Roman"/>
          <w:lang w:eastAsia="sl-SI"/>
        </w:rPr>
        <w:t>preparato dozė 6-17 metų vaikų ir paauglių arterinei hipertenzijai gydyti yra 2,5 mg. Jei po 4 savaičių nepasiekiama tikslinio kraujospūdžio, dozę galima didinti ir kartą per parą vartoti 5 mg dozę. Didesnės kaip 5 mg paros dozės poveikis vaikams ir paaugliams netirtas (žr. 5.1 ir 5.2 skyrius).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i/>
          <w:lang w:eastAsia="sl-SI"/>
        </w:rPr>
      </w:pPr>
      <w:r w:rsidRPr="007F73B1">
        <w:rPr>
          <w:rFonts w:ascii="Times New Roman" w:eastAsia="Times New Roman" w:hAnsi="Times New Roman"/>
          <w:i/>
          <w:lang w:eastAsia="sl-SI"/>
        </w:rPr>
        <w:t>Jaunesniems kaip 6 metų vaikams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Duomenų nėra.</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i/>
          <w:u w:val="single"/>
          <w:lang w:eastAsia="sl-SI"/>
        </w:rPr>
      </w:pPr>
      <w:r w:rsidRPr="007F73B1">
        <w:rPr>
          <w:rFonts w:ascii="Times New Roman" w:eastAsia="Times New Roman" w:hAnsi="Times New Roman"/>
          <w:u w:val="single"/>
          <w:lang w:eastAsia="sl-SI"/>
        </w:rPr>
        <w:t>Vartojimo metodas</w:t>
      </w:r>
    </w:p>
    <w:p w:rsidR="007F73B1" w:rsidRPr="007F73B1" w:rsidRDefault="007F73B1" w:rsidP="007F73B1">
      <w:pPr>
        <w:widowControl w:val="0"/>
        <w:tabs>
          <w:tab w:val="left" w:pos="567"/>
        </w:tabs>
        <w:ind w:left="0" w:firstLine="0"/>
        <w:rPr>
          <w:rFonts w:ascii="Times New Roman" w:eastAsia="Times New Roman" w:hAnsi="Times New Roman"/>
          <w:i/>
          <w:lang w:eastAsia="sl-SI"/>
        </w:rPr>
      </w:pPr>
      <w:r w:rsidRPr="007F73B1">
        <w:rPr>
          <w:rFonts w:ascii="Times New Roman" w:eastAsia="Times New Roman" w:hAnsi="Times New Roman"/>
          <w:lang w:eastAsia="sl-SI"/>
        </w:rPr>
        <w:t>Tabletės vartojamos per burną.</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rPr>
          <w:rFonts w:ascii="Times New Roman" w:eastAsia="Times New Roman" w:hAnsi="Times New Roman"/>
          <w:lang w:eastAsia="sl-SI"/>
        </w:rPr>
      </w:pPr>
      <w:r w:rsidRPr="007F73B1">
        <w:rPr>
          <w:rFonts w:ascii="Times New Roman" w:eastAsia="Times New Roman" w:hAnsi="Times New Roman"/>
          <w:b/>
          <w:lang w:eastAsia="sl-SI"/>
        </w:rPr>
        <w:t>4.3</w:t>
      </w:r>
      <w:r w:rsidRPr="007F73B1">
        <w:rPr>
          <w:rFonts w:ascii="Times New Roman" w:eastAsia="Times New Roman" w:hAnsi="Times New Roman"/>
          <w:b/>
          <w:lang w:eastAsia="sl-SI"/>
        </w:rPr>
        <w:tab/>
        <w:t>Kontraindikacijos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draudžiama vartoti esant toliau išvardytoms būklėms.</w:t>
      </w:r>
    </w:p>
    <w:p w:rsidR="007F73B1" w:rsidRPr="007F73B1" w:rsidRDefault="007F73B1" w:rsidP="009256AE">
      <w:pPr>
        <w:widowControl w:val="0"/>
        <w:numPr>
          <w:ilvl w:val="0"/>
          <w:numId w:val="4"/>
        </w:numPr>
        <w:tabs>
          <w:tab w:val="left" w:pos="567"/>
        </w:tabs>
        <w:ind w:left="567" w:hanging="207"/>
        <w:contextualSpacing/>
        <w:rPr>
          <w:rFonts w:ascii="Times New Roman" w:eastAsia="Times New Roman" w:hAnsi="Times New Roman"/>
          <w:lang w:eastAsia="sl-SI"/>
        </w:rPr>
      </w:pPr>
      <w:r w:rsidRPr="007F73B1">
        <w:rPr>
          <w:rFonts w:ascii="Times New Roman" w:eastAsia="Times New Roman" w:hAnsi="Times New Roman"/>
          <w:lang w:eastAsia="sl-SI"/>
        </w:rPr>
        <w:t xml:space="preserve">Padidėjęs jautrumas </w:t>
      </w:r>
      <w:proofErr w:type="spellStart"/>
      <w:r w:rsidRPr="007F73B1">
        <w:rPr>
          <w:rFonts w:ascii="Times New Roman" w:eastAsia="Times New Roman" w:hAnsi="Times New Roman"/>
          <w:lang w:eastAsia="sl-SI"/>
        </w:rPr>
        <w:t>dihidropiridino</w:t>
      </w:r>
      <w:proofErr w:type="spellEnd"/>
      <w:r w:rsidRPr="007F73B1">
        <w:rPr>
          <w:rFonts w:ascii="Times New Roman" w:eastAsia="Times New Roman" w:hAnsi="Times New Roman"/>
          <w:lang w:eastAsia="sl-SI"/>
        </w:rPr>
        <w:t xml:space="preserve"> dariniams, </w:t>
      </w:r>
      <w:proofErr w:type="spellStart"/>
      <w:r w:rsidRPr="007F73B1">
        <w:rPr>
          <w:rFonts w:ascii="Times New Roman" w:eastAsia="Times New Roman" w:hAnsi="Times New Roman"/>
          <w:lang w:eastAsia="sl-SI"/>
        </w:rPr>
        <w:t>amlodipinui</w:t>
      </w:r>
      <w:proofErr w:type="spellEnd"/>
      <w:r w:rsidRPr="007F73B1">
        <w:rPr>
          <w:rFonts w:ascii="Times New Roman" w:eastAsia="Times New Roman" w:hAnsi="Times New Roman"/>
          <w:lang w:eastAsia="sl-SI"/>
        </w:rPr>
        <w:t xml:space="preserve"> arba bet kuriai 6.1</w:t>
      </w:r>
      <w:r w:rsidR="002741DF">
        <w:rPr>
          <w:rFonts w:ascii="Times New Roman" w:eastAsia="Times New Roman" w:hAnsi="Times New Roman"/>
          <w:lang w:eastAsia="sl-SI"/>
        </w:rPr>
        <w:t> </w:t>
      </w:r>
      <w:r w:rsidRPr="007F73B1">
        <w:rPr>
          <w:rFonts w:ascii="Times New Roman" w:eastAsia="Times New Roman" w:hAnsi="Times New Roman"/>
          <w:lang w:eastAsia="sl-SI"/>
        </w:rPr>
        <w:t>skyriuje nurodytai pagalbinei medžiagai.</w:t>
      </w:r>
    </w:p>
    <w:p w:rsidR="007F73B1" w:rsidRPr="007F73B1" w:rsidRDefault="007F73B1" w:rsidP="007F73B1">
      <w:pPr>
        <w:widowControl w:val="0"/>
        <w:numPr>
          <w:ilvl w:val="0"/>
          <w:numId w:val="4"/>
        </w:numPr>
        <w:tabs>
          <w:tab w:val="left" w:pos="567"/>
        </w:tabs>
        <w:contextualSpacing/>
        <w:rPr>
          <w:rFonts w:ascii="Times New Roman" w:eastAsia="Times New Roman" w:hAnsi="Times New Roman"/>
          <w:lang w:eastAsia="sl-SI"/>
        </w:rPr>
      </w:pPr>
      <w:r w:rsidRPr="007F73B1">
        <w:rPr>
          <w:rFonts w:ascii="Times New Roman" w:eastAsia="Times New Roman" w:hAnsi="Times New Roman"/>
          <w:lang w:eastAsia="sl-SI"/>
        </w:rPr>
        <w:t xml:space="preserve">Sunki </w:t>
      </w:r>
      <w:proofErr w:type="spellStart"/>
      <w:r w:rsidRPr="007F73B1">
        <w:rPr>
          <w:rFonts w:ascii="Times New Roman" w:eastAsia="Times New Roman" w:hAnsi="Times New Roman"/>
          <w:lang w:eastAsia="sl-SI"/>
        </w:rPr>
        <w:t>hipotenzija</w:t>
      </w:r>
      <w:proofErr w:type="spellEnd"/>
      <w:r w:rsidRPr="007F73B1">
        <w:rPr>
          <w:rFonts w:ascii="Times New Roman" w:eastAsia="Times New Roman" w:hAnsi="Times New Roman"/>
          <w:lang w:eastAsia="sl-SI"/>
        </w:rPr>
        <w:t>.</w:t>
      </w:r>
    </w:p>
    <w:p w:rsidR="007F73B1" w:rsidRPr="007F73B1" w:rsidRDefault="007F73B1" w:rsidP="007F73B1">
      <w:pPr>
        <w:widowControl w:val="0"/>
        <w:numPr>
          <w:ilvl w:val="0"/>
          <w:numId w:val="4"/>
        </w:numPr>
        <w:tabs>
          <w:tab w:val="left" w:pos="567"/>
        </w:tabs>
        <w:contextualSpacing/>
        <w:rPr>
          <w:rFonts w:ascii="Times New Roman" w:eastAsia="Times New Roman" w:hAnsi="Times New Roman"/>
          <w:lang w:eastAsia="sl-SI"/>
        </w:rPr>
      </w:pPr>
      <w:r w:rsidRPr="007F73B1">
        <w:rPr>
          <w:rFonts w:ascii="Times New Roman" w:eastAsia="Times New Roman" w:hAnsi="Times New Roman"/>
          <w:lang w:eastAsia="sl-SI"/>
        </w:rPr>
        <w:t xml:space="preserve">Šokas (įskaitant </w:t>
      </w:r>
      <w:proofErr w:type="spellStart"/>
      <w:r w:rsidRPr="007F73B1">
        <w:rPr>
          <w:rFonts w:ascii="Times New Roman" w:eastAsia="Times New Roman" w:hAnsi="Times New Roman"/>
          <w:lang w:eastAsia="sl-SI"/>
        </w:rPr>
        <w:t>kardiogeninį</w:t>
      </w:r>
      <w:proofErr w:type="spellEnd"/>
      <w:r w:rsidRPr="007F73B1">
        <w:rPr>
          <w:rFonts w:ascii="Times New Roman" w:eastAsia="Times New Roman" w:hAnsi="Times New Roman"/>
          <w:lang w:eastAsia="sl-SI"/>
        </w:rPr>
        <w:t xml:space="preserve"> šoką).</w:t>
      </w:r>
    </w:p>
    <w:p w:rsidR="007F73B1" w:rsidRPr="007F73B1" w:rsidRDefault="007F73B1" w:rsidP="007F73B1">
      <w:pPr>
        <w:widowControl w:val="0"/>
        <w:numPr>
          <w:ilvl w:val="0"/>
          <w:numId w:val="4"/>
        </w:numPr>
        <w:tabs>
          <w:tab w:val="left" w:pos="567"/>
        </w:tabs>
        <w:contextualSpacing/>
        <w:rPr>
          <w:rFonts w:ascii="Times New Roman" w:eastAsia="Times New Roman" w:hAnsi="Times New Roman"/>
          <w:lang w:eastAsia="sl-SI"/>
        </w:rPr>
      </w:pPr>
      <w:r w:rsidRPr="007F73B1">
        <w:rPr>
          <w:rFonts w:ascii="Times New Roman" w:eastAsia="Times New Roman" w:hAnsi="Times New Roman"/>
          <w:lang w:eastAsia="sl-SI"/>
        </w:rPr>
        <w:t>Širdies nepakankamumas po ūminio miokardo infarkto, esant nestabiliai hemodinamikai.</w:t>
      </w:r>
    </w:p>
    <w:p w:rsidR="007F73B1" w:rsidRPr="007F73B1" w:rsidRDefault="007F73B1" w:rsidP="007F73B1">
      <w:pPr>
        <w:widowControl w:val="0"/>
        <w:numPr>
          <w:ilvl w:val="0"/>
          <w:numId w:val="4"/>
        </w:numPr>
        <w:tabs>
          <w:tab w:val="left" w:pos="567"/>
        </w:tabs>
        <w:contextualSpacing/>
        <w:rPr>
          <w:rFonts w:ascii="Times New Roman" w:eastAsia="Times New Roman" w:hAnsi="Times New Roman"/>
          <w:lang w:eastAsia="sl-SI"/>
        </w:rPr>
      </w:pPr>
      <w:r w:rsidRPr="007F73B1">
        <w:rPr>
          <w:rFonts w:ascii="Times New Roman" w:eastAsia="Times New Roman" w:hAnsi="Times New Roman"/>
          <w:lang w:eastAsia="sl-SI"/>
        </w:rPr>
        <w:t>Kairiojo skilvelio nutekamojo trakto obstrukcija (pvz., didelio laipsnio aortos stenozė).</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4.4</w:t>
      </w:r>
      <w:r w:rsidRPr="007F73B1">
        <w:rPr>
          <w:rFonts w:ascii="Times New Roman" w:eastAsia="Times New Roman" w:hAnsi="Times New Roman"/>
          <w:b/>
          <w:lang w:eastAsia="sl-SI"/>
        </w:rPr>
        <w:tab/>
        <w:t>Specialūs įspėjimai ir atsargumo priemonės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saugumas ir veiksmingumas </w:t>
      </w:r>
      <w:proofErr w:type="spellStart"/>
      <w:r w:rsidRPr="007F73B1">
        <w:rPr>
          <w:rFonts w:ascii="Times New Roman" w:eastAsia="Times New Roman" w:hAnsi="Times New Roman"/>
          <w:lang w:eastAsia="sl-SI"/>
        </w:rPr>
        <w:t>hipertenzinės</w:t>
      </w:r>
      <w:proofErr w:type="spellEnd"/>
      <w:r w:rsidRPr="007F73B1">
        <w:rPr>
          <w:rFonts w:ascii="Times New Roman" w:eastAsia="Times New Roman" w:hAnsi="Times New Roman"/>
          <w:lang w:eastAsia="sl-SI"/>
        </w:rPr>
        <w:t xml:space="preserve"> krizės atveju </w:t>
      </w:r>
      <w:r w:rsidRPr="007F73B1">
        <w:rPr>
          <w:rFonts w:ascii="Times New Roman" w:eastAsia="Times New Roman" w:hAnsi="Times New Roman"/>
          <w:lang w:val="sl-SI" w:eastAsia="sl-SI"/>
        </w:rPr>
        <w:t>neištirti</w:t>
      </w:r>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Pacientai, kuriems yra širdies nepakankamumas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Pacientus, kuriems yra širdies nepakankamumas, būtina gydyti atsargiai. Ilgalaikio </w:t>
      </w:r>
      <w:proofErr w:type="spellStart"/>
      <w:r w:rsidRPr="007F73B1">
        <w:rPr>
          <w:rFonts w:ascii="Times New Roman" w:eastAsia="Times New Roman" w:hAnsi="Times New Roman"/>
          <w:lang w:eastAsia="sl-SI"/>
        </w:rPr>
        <w:t>placebu</w:t>
      </w:r>
      <w:proofErr w:type="spellEnd"/>
      <w:r w:rsidRPr="007F73B1">
        <w:rPr>
          <w:rFonts w:ascii="Times New Roman" w:eastAsia="Times New Roman" w:hAnsi="Times New Roman"/>
          <w:lang w:eastAsia="sl-SI"/>
        </w:rPr>
        <w:t xml:space="preserve"> kontroliuoto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tyrimo metu nustatyta, kad pacientams, kuriems yra sunkus širdies nepakankamumas (III ar IV </w:t>
      </w:r>
      <w:r w:rsidR="00377267">
        <w:rPr>
          <w:rFonts w:ascii="Times New Roman" w:eastAsia="Times New Roman" w:hAnsi="Times New Roman"/>
          <w:lang w:eastAsia="sl-SI"/>
        </w:rPr>
        <w:t xml:space="preserve">funkcinės </w:t>
      </w:r>
      <w:r w:rsidRPr="007F73B1">
        <w:rPr>
          <w:rFonts w:ascii="Times New Roman" w:eastAsia="Times New Roman" w:hAnsi="Times New Roman"/>
          <w:lang w:eastAsia="sl-SI"/>
        </w:rPr>
        <w:t xml:space="preserve">klasės pagal </w:t>
      </w:r>
      <w:r w:rsidRPr="007F73B1">
        <w:rPr>
          <w:rFonts w:ascii="Times New Roman" w:eastAsia="Times New Roman" w:hAnsi="Times New Roman"/>
          <w:iCs/>
          <w:lang w:eastAsia="sl-SI"/>
        </w:rPr>
        <w:t>NYHA</w:t>
      </w:r>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grupėje buvo dažniau diagnozuota plaučių edema, palyginti su placebo grupe (žr. 5.1 skyrių). Kalcio kanalų blokatorių, įskaitant </w:t>
      </w:r>
      <w:proofErr w:type="spellStart"/>
      <w:r w:rsidRPr="007F73B1">
        <w:rPr>
          <w:rFonts w:ascii="Times New Roman" w:eastAsia="Times New Roman" w:hAnsi="Times New Roman"/>
          <w:lang w:eastAsia="sl-SI"/>
        </w:rPr>
        <w:t>amlodipiną</w:t>
      </w:r>
      <w:proofErr w:type="spellEnd"/>
      <w:r w:rsidRPr="007F73B1">
        <w:rPr>
          <w:rFonts w:ascii="Times New Roman" w:eastAsia="Times New Roman" w:hAnsi="Times New Roman"/>
          <w:lang w:eastAsia="sl-SI"/>
        </w:rPr>
        <w:t xml:space="preserve">, reikia atsargiai vartoti pacientams, kuriems yra </w:t>
      </w:r>
      <w:proofErr w:type="spellStart"/>
      <w:r w:rsidRPr="007F73B1">
        <w:rPr>
          <w:rFonts w:ascii="Times New Roman" w:eastAsia="Times New Roman" w:hAnsi="Times New Roman"/>
          <w:lang w:eastAsia="sl-SI"/>
        </w:rPr>
        <w:t>stazinis</w:t>
      </w:r>
      <w:proofErr w:type="spellEnd"/>
      <w:r w:rsidRPr="007F73B1">
        <w:rPr>
          <w:rFonts w:ascii="Times New Roman" w:eastAsia="Times New Roman" w:hAnsi="Times New Roman"/>
          <w:lang w:eastAsia="sl-SI"/>
        </w:rPr>
        <w:t xml:space="preserve"> širdies nepakankamumas, nes šie vaistiniai preparatai gali ateityje didinti kardiovaskulinių reiškinių riziką ir mirtingumą.</w:t>
      </w:r>
    </w:p>
    <w:p w:rsidR="007F73B1" w:rsidRPr="007F73B1" w:rsidRDefault="007F73B1" w:rsidP="007F73B1">
      <w:pPr>
        <w:widowControl w:val="0"/>
        <w:tabs>
          <w:tab w:val="left" w:pos="567"/>
        </w:tabs>
        <w:ind w:left="0" w:firstLine="0"/>
        <w:rPr>
          <w:rFonts w:ascii="Times New Roman" w:eastAsia="Times New Roman" w:hAnsi="Times New Roman"/>
          <w:bCs/>
          <w:iCs/>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Pacientai, kurių kepenų funkcija sutrikusi</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Pacientų, kurių kepenų funkcija sutrikusi, organizme pusinės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eliminacijos laikas būna ilgesnis ir AUC rodmenys didesni. Dozavimo rekomendacijos tokiems pacientams nenustatytos, todėl gydymą reikia pradėti mažiausia doze ir gydyti atsargiai (ir gydymo pradžioje, ir didinant dozę). Pacientams, kuriems yra sunkus kepenų funkcijos sutrikimas, gali prireikti lėtesnio dozės padidinimo </w:t>
      </w:r>
      <w:r w:rsidRPr="007F73B1">
        <w:rPr>
          <w:rFonts w:ascii="Times New Roman" w:eastAsia="Times New Roman" w:hAnsi="Times New Roman"/>
          <w:lang w:eastAsia="sl-SI"/>
        </w:rPr>
        <w:lastRenderedPageBreak/>
        <w:t>ir atidaus stebėjimo.</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Senyvi pacientai</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Senyviems pacientams dozę didinti reikia atsargiai (žr. 4.2 ir 5.2</w:t>
      </w:r>
      <w:r w:rsidR="002741DF">
        <w:rPr>
          <w:rFonts w:ascii="Times New Roman" w:eastAsia="Times New Roman" w:hAnsi="Times New Roman"/>
          <w:lang w:eastAsia="sl-SI"/>
        </w:rPr>
        <w:t> </w:t>
      </w:r>
      <w:r w:rsidRPr="007F73B1">
        <w:rPr>
          <w:rFonts w:ascii="Times New Roman" w:eastAsia="Times New Roman" w:hAnsi="Times New Roman"/>
          <w:lang w:eastAsia="sl-SI"/>
        </w:rPr>
        <w:t>skyrius).</w:t>
      </w:r>
    </w:p>
    <w:p w:rsidR="007F73B1" w:rsidRPr="007F73B1" w:rsidRDefault="007F73B1" w:rsidP="007F73B1">
      <w:pPr>
        <w:widowControl w:val="0"/>
        <w:tabs>
          <w:tab w:val="left" w:pos="567"/>
        </w:tabs>
        <w:ind w:left="0" w:firstLine="0"/>
        <w:rPr>
          <w:rFonts w:ascii="Times New Roman" w:eastAsia="Times New Roman" w:hAnsi="Times New Roman"/>
          <w:i/>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Inkstų nepakankamumas</w:t>
      </w:r>
    </w:p>
    <w:p w:rsid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Tokiems pacientams galima vartoti įprastą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dozę.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koncentracijų </w:t>
      </w:r>
      <w:r w:rsidR="008F0C35">
        <w:rPr>
          <w:rFonts w:ascii="Times New Roman" w:eastAsia="Times New Roman" w:hAnsi="Times New Roman"/>
          <w:lang w:eastAsia="sl-SI"/>
        </w:rPr>
        <w:t xml:space="preserve">kraujo </w:t>
      </w:r>
      <w:r w:rsidRPr="007F73B1">
        <w:rPr>
          <w:rFonts w:ascii="Times New Roman" w:eastAsia="Times New Roman" w:hAnsi="Times New Roman"/>
          <w:lang w:eastAsia="sl-SI"/>
        </w:rPr>
        <w:t xml:space="preserve">plazmoje pokyčiai nekoreliuoja su inkstų funkcijos sutrikimo sunkumu.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nepašalinamas iš organizmo dializės metu.</w:t>
      </w:r>
    </w:p>
    <w:p w:rsidR="00FD3D90" w:rsidRPr="007F73B1" w:rsidRDefault="00FD3D90" w:rsidP="007F73B1">
      <w:pPr>
        <w:widowControl w:val="0"/>
        <w:tabs>
          <w:tab w:val="left" w:pos="567"/>
        </w:tabs>
        <w:ind w:left="0" w:firstLine="0"/>
        <w:rPr>
          <w:rFonts w:ascii="Times New Roman" w:eastAsia="Times New Roman" w:hAnsi="Times New Roman"/>
          <w:lang w:eastAsia="sl-SI"/>
        </w:rPr>
      </w:pPr>
    </w:p>
    <w:p w:rsidR="00FD3D90" w:rsidRPr="009256AE" w:rsidRDefault="00FD3D90" w:rsidP="00FD3D90">
      <w:pPr>
        <w:widowControl w:val="0"/>
        <w:tabs>
          <w:tab w:val="left" w:pos="567"/>
        </w:tabs>
        <w:ind w:left="0" w:firstLine="0"/>
        <w:rPr>
          <w:rFonts w:ascii="Times New Roman" w:hAnsi="Times New Roman"/>
          <w:szCs w:val="20"/>
          <w:u w:val="single"/>
        </w:rPr>
      </w:pPr>
      <w:r w:rsidRPr="009256AE">
        <w:rPr>
          <w:rFonts w:ascii="Times New Roman" w:hAnsi="Times New Roman"/>
          <w:szCs w:val="20"/>
          <w:u w:val="single"/>
        </w:rPr>
        <w:t>Natris</w:t>
      </w:r>
    </w:p>
    <w:p w:rsidR="00FD3D90" w:rsidRDefault="00FD3D90" w:rsidP="00FD3D90">
      <w:pPr>
        <w:widowControl w:val="0"/>
        <w:tabs>
          <w:tab w:val="left" w:pos="567"/>
        </w:tabs>
        <w:ind w:left="0" w:firstLine="0"/>
        <w:rPr>
          <w:rFonts w:ascii="Times New Roman" w:hAnsi="Times New Roman"/>
          <w:szCs w:val="20"/>
        </w:rPr>
      </w:pPr>
      <w:r>
        <w:rPr>
          <w:rFonts w:ascii="Times New Roman" w:hAnsi="Times New Roman"/>
          <w:szCs w:val="20"/>
        </w:rPr>
        <w:t>Šio vaistinio preparato dozėje yra mažiau kaip 1 </w:t>
      </w:r>
      <w:proofErr w:type="spellStart"/>
      <w:r>
        <w:rPr>
          <w:rFonts w:ascii="Times New Roman" w:hAnsi="Times New Roman"/>
          <w:szCs w:val="20"/>
        </w:rPr>
        <w:t>mmol</w:t>
      </w:r>
      <w:proofErr w:type="spellEnd"/>
      <w:r>
        <w:rPr>
          <w:rFonts w:ascii="Times New Roman" w:hAnsi="Times New Roman"/>
          <w:szCs w:val="20"/>
        </w:rPr>
        <w:t xml:space="preserve"> (23 mg) natrio, </w:t>
      </w:r>
      <w:proofErr w:type="spellStart"/>
      <w:r>
        <w:rPr>
          <w:rFonts w:ascii="Times New Roman" w:hAnsi="Times New Roman"/>
          <w:szCs w:val="20"/>
        </w:rPr>
        <w:t>t.y</w:t>
      </w:r>
      <w:proofErr w:type="spellEnd"/>
      <w:r>
        <w:rPr>
          <w:rFonts w:ascii="Times New Roman" w:hAnsi="Times New Roman"/>
          <w:szCs w:val="20"/>
        </w:rPr>
        <w:t>. jis beveik neturi reikšmės.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4.5</w:t>
      </w:r>
      <w:r w:rsidRPr="007F73B1">
        <w:rPr>
          <w:rFonts w:ascii="Times New Roman" w:eastAsia="Times New Roman" w:hAnsi="Times New Roman"/>
          <w:b/>
          <w:lang w:eastAsia="sl-SI"/>
        </w:rPr>
        <w:tab/>
        <w:t>Sąveika su kitais vaistiniais preparatais ir kitokia sąveika</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 xml:space="preserve">Kitų vaistinių preparatų poveikis </w:t>
      </w:r>
      <w:proofErr w:type="spellStart"/>
      <w:r w:rsidRPr="007F73B1">
        <w:rPr>
          <w:rFonts w:ascii="Times New Roman" w:eastAsia="Times New Roman" w:hAnsi="Times New Roman"/>
          <w:u w:val="single"/>
          <w:lang w:eastAsia="sl-SI"/>
        </w:rPr>
        <w:t>amlodipinui</w:t>
      </w:r>
      <w:proofErr w:type="spellEnd"/>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i/>
          <w:lang w:eastAsia="sl-SI"/>
        </w:rPr>
        <w:t>CYP3A4 inhibitoriai.</w:t>
      </w:r>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Amlodipiną</w:t>
      </w:r>
      <w:proofErr w:type="spellEnd"/>
      <w:r w:rsidRPr="007F73B1">
        <w:rPr>
          <w:rFonts w:ascii="Times New Roman" w:eastAsia="Times New Roman" w:hAnsi="Times New Roman"/>
          <w:lang w:eastAsia="sl-SI"/>
        </w:rPr>
        <w:t xml:space="preserve"> vartojant kartu su stipraus ir vidutinio stiprumo poveikio CYP3A4 inhibitoriais (proteazės inhibitoriais, </w:t>
      </w:r>
      <w:proofErr w:type="spellStart"/>
      <w:r w:rsidRPr="007F73B1">
        <w:rPr>
          <w:rFonts w:ascii="Times New Roman" w:eastAsia="Times New Roman" w:hAnsi="Times New Roman"/>
          <w:lang w:eastAsia="sl-SI"/>
        </w:rPr>
        <w:t>azolų</w:t>
      </w:r>
      <w:proofErr w:type="spellEnd"/>
      <w:r w:rsidRPr="007F73B1">
        <w:rPr>
          <w:rFonts w:ascii="Times New Roman" w:eastAsia="Times New Roman" w:hAnsi="Times New Roman"/>
          <w:lang w:eastAsia="sl-SI"/>
        </w:rPr>
        <w:t xml:space="preserve"> grupės priešgrybeliniais vaistiniais preparatais, </w:t>
      </w:r>
      <w:proofErr w:type="spellStart"/>
      <w:r w:rsidRPr="007F73B1">
        <w:rPr>
          <w:rFonts w:ascii="Times New Roman" w:eastAsia="Times New Roman" w:hAnsi="Times New Roman"/>
          <w:lang w:eastAsia="sl-SI"/>
        </w:rPr>
        <w:t>makrolidų</w:t>
      </w:r>
      <w:proofErr w:type="spellEnd"/>
      <w:r w:rsidRPr="007F73B1">
        <w:rPr>
          <w:rFonts w:ascii="Times New Roman" w:eastAsia="Times New Roman" w:hAnsi="Times New Roman"/>
          <w:lang w:eastAsia="sl-SI"/>
        </w:rPr>
        <w:t xml:space="preserve"> grupės antibiotikais, pvz., </w:t>
      </w:r>
      <w:proofErr w:type="spellStart"/>
      <w:r w:rsidRPr="007F73B1">
        <w:rPr>
          <w:rFonts w:ascii="Times New Roman" w:eastAsia="Times New Roman" w:hAnsi="Times New Roman"/>
          <w:lang w:eastAsia="sl-SI"/>
        </w:rPr>
        <w:t>eritromicinu</w:t>
      </w:r>
      <w:proofErr w:type="spellEnd"/>
      <w:r w:rsidRPr="007F73B1">
        <w:rPr>
          <w:rFonts w:ascii="Times New Roman" w:eastAsia="Times New Roman" w:hAnsi="Times New Roman"/>
          <w:lang w:eastAsia="sl-SI"/>
        </w:rPr>
        <w:t xml:space="preserve"> ar </w:t>
      </w:r>
      <w:proofErr w:type="spellStart"/>
      <w:r w:rsidRPr="007F73B1">
        <w:rPr>
          <w:rFonts w:ascii="Times New Roman" w:eastAsia="Times New Roman" w:hAnsi="Times New Roman"/>
          <w:lang w:eastAsia="sl-SI"/>
        </w:rPr>
        <w:t>klaritromicinu</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verapamiliu</w:t>
      </w:r>
      <w:proofErr w:type="spellEnd"/>
      <w:r w:rsidRPr="007F73B1">
        <w:rPr>
          <w:rFonts w:ascii="Times New Roman" w:eastAsia="Times New Roman" w:hAnsi="Times New Roman"/>
          <w:lang w:eastAsia="sl-SI"/>
        </w:rPr>
        <w:t xml:space="preserve"> ar </w:t>
      </w:r>
      <w:proofErr w:type="spellStart"/>
      <w:r w:rsidRPr="007F73B1">
        <w:rPr>
          <w:rFonts w:ascii="Times New Roman" w:eastAsia="Times New Roman" w:hAnsi="Times New Roman"/>
          <w:lang w:eastAsia="sl-SI"/>
        </w:rPr>
        <w:t>diltiazemu</w:t>
      </w:r>
      <w:proofErr w:type="spellEnd"/>
      <w:r w:rsidRPr="007F73B1">
        <w:rPr>
          <w:rFonts w:ascii="Times New Roman" w:eastAsia="Times New Roman" w:hAnsi="Times New Roman"/>
          <w:lang w:eastAsia="sl-SI"/>
        </w:rPr>
        <w:t xml:space="preserve">) gali reikšmingai padidėti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ekspozicija</w:t>
      </w:r>
      <w:r w:rsidRPr="007F73B1">
        <w:rPr>
          <w:rFonts w:ascii="Times New Roman" w:hAnsi="Times New Roman"/>
          <w:lang w:eastAsia="sl-SI"/>
        </w:rPr>
        <w:t xml:space="preserve">, todėl padidėja </w:t>
      </w:r>
      <w:proofErr w:type="spellStart"/>
      <w:r w:rsidRPr="007F73B1">
        <w:rPr>
          <w:rFonts w:ascii="Times New Roman" w:hAnsi="Times New Roman"/>
          <w:lang w:eastAsia="sl-SI"/>
        </w:rPr>
        <w:t>hipotenzijos</w:t>
      </w:r>
      <w:proofErr w:type="spellEnd"/>
      <w:r w:rsidRPr="007F73B1">
        <w:rPr>
          <w:rFonts w:ascii="Times New Roman" w:hAnsi="Times New Roman"/>
          <w:lang w:eastAsia="sl-SI"/>
        </w:rPr>
        <w:t xml:space="preserve"> rizika.</w:t>
      </w:r>
      <w:r w:rsidRPr="007F73B1">
        <w:rPr>
          <w:rFonts w:ascii="Times New Roman" w:eastAsia="Times New Roman" w:hAnsi="Times New Roman"/>
          <w:lang w:eastAsia="sl-SI"/>
        </w:rPr>
        <w:t xml:space="preserve"> Klinikinė tokių farmakokinetikos (FK) pokyčių reikšmė gali būti didesnė senyviems pacientams, todėl gali prireikti stebėti paciento klinikinę būklę ir keisti dozę.</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i/>
          <w:lang w:eastAsia="sl-SI"/>
        </w:rPr>
        <w:t>CYP3A4 sužadinantys vaistiniai preparatai.</w:t>
      </w:r>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Kartu vartojant žinomų</w:t>
      </w:r>
      <w:r w:rsidRPr="007F73B1">
        <w:rPr>
          <w:rFonts w:ascii="Times New Roman" w:eastAsia="Times New Roman" w:hAnsi="Times New Roman"/>
          <w:lang w:eastAsia="sl-SI"/>
        </w:rPr>
        <w:t xml:space="preserve"> CYP3A4 </w:t>
      </w:r>
      <w:r w:rsidRPr="007F73B1">
        <w:rPr>
          <w:rFonts w:ascii="Times New Roman" w:eastAsia="Times New Roman" w:hAnsi="Times New Roman"/>
          <w:lang w:val="sl-SI" w:eastAsia="sl-SI"/>
        </w:rPr>
        <w:t>induktorių,</w:t>
      </w:r>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koncentracija </w:t>
      </w:r>
      <w:r w:rsidRPr="007F73B1">
        <w:rPr>
          <w:rFonts w:ascii="Times New Roman" w:eastAsia="Times New Roman" w:hAnsi="Times New Roman"/>
          <w:lang w:val="sl-SI" w:eastAsia="sl-SI"/>
        </w:rPr>
        <w:t xml:space="preserve">kraujo </w:t>
      </w:r>
      <w:r w:rsidRPr="007F73B1">
        <w:rPr>
          <w:rFonts w:ascii="Times New Roman" w:eastAsia="Times New Roman" w:hAnsi="Times New Roman"/>
          <w:lang w:eastAsia="sl-SI"/>
        </w:rPr>
        <w:t xml:space="preserve">plazmoje gali </w:t>
      </w:r>
      <w:r w:rsidRPr="007F73B1">
        <w:rPr>
          <w:rFonts w:ascii="Times New Roman" w:eastAsia="Times New Roman" w:hAnsi="Times New Roman"/>
          <w:lang w:val="sl-SI" w:eastAsia="sl-SI"/>
        </w:rPr>
        <w:t xml:space="preserve">kisti, </w:t>
      </w:r>
      <w:r w:rsidRPr="007F73B1">
        <w:rPr>
          <w:rFonts w:ascii="Times New Roman" w:eastAsia="Times New Roman" w:hAnsi="Times New Roman"/>
          <w:bCs/>
          <w:lang w:eastAsia="lt-LT"/>
        </w:rPr>
        <w:t xml:space="preserve">todėl reikia stebėti kraujospūdį ir įvertinti dozės koregavimo poreikį vartojant šių vaistinių preparatų kartu ir po jų pavartojimo, ypač jeigu kartu vartojama stiprių CYP3A4 </w:t>
      </w:r>
      <w:proofErr w:type="spellStart"/>
      <w:r w:rsidRPr="007F73B1">
        <w:rPr>
          <w:rFonts w:ascii="Times New Roman" w:eastAsia="Times New Roman" w:hAnsi="Times New Roman"/>
          <w:bCs/>
          <w:lang w:eastAsia="lt-LT"/>
        </w:rPr>
        <w:t>induktorių</w:t>
      </w:r>
      <w:proofErr w:type="spellEnd"/>
      <w:r w:rsidRPr="007F73B1">
        <w:rPr>
          <w:rFonts w:ascii="Times New Roman" w:eastAsia="Times New Roman" w:hAnsi="Times New Roman"/>
          <w:bCs/>
          <w:lang w:eastAsia="lt-LT"/>
        </w:rPr>
        <w:t xml:space="preserve"> (pvz., </w:t>
      </w:r>
      <w:proofErr w:type="spellStart"/>
      <w:r w:rsidRPr="007F73B1">
        <w:rPr>
          <w:rFonts w:ascii="Times New Roman" w:eastAsia="Times New Roman" w:hAnsi="Times New Roman"/>
          <w:bCs/>
          <w:lang w:eastAsia="lt-LT"/>
        </w:rPr>
        <w:t>rifampicino</w:t>
      </w:r>
      <w:proofErr w:type="spellEnd"/>
      <w:r w:rsidRPr="007F73B1">
        <w:rPr>
          <w:rFonts w:ascii="Times New Roman" w:eastAsia="Times New Roman" w:hAnsi="Times New Roman"/>
          <w:bCs/>
          <w:lang w:eastAsia="lt-LT"/>
        </w:rPr>
        <w:t xml:space="preserve"> ar paprastosios jonažolės [</w:t>
      </w:r>
      <w:proofErr w:type="spellStart"/>
      <w:r w:rsidRPr="007F73B1">
        <w:rPr>
          <w:rFonts w:ascii="Times New Roman" w:eastAsia="Times New Roman" w:hAnsi="Times New Roman"/>
          <w:bCs/>
          <w:i/>
          <w:lang w:eastAsia="lt-LT"/>
        </w:rPr>
        <w:t>Hypericum</w:t>
      </w:r>
      <w:proofErr w:type="spellEnd"/>
      <w:r w:rsidRPr="007F73B1">
        <w:rPr>
          <w:rFonts w:ascii="Times New Roman" w:eastAsia="Times New Roman" w:hAnsi="Times New Roman"/>
          <w:bCs/>
          <w:i/>
          <w:lang w:eastAsia="lt-LT"/>
        </w:rPr>
        <w:t xml:space="preserve"> </w:t>
      </w:r>
      <w:proofErr w:type="spellStart"/>
      <w:r w:rsidRPr="007F73B1">
        <w:rPr>
          <w:rFonts w:ascii="Times New Roman" w:eastAsia="Times New Roman" w:hAnsi="Times New Roman"/>
          <w:bCs/>
          <w:i/>
          <w:lang w:eastAsia="lt-LT"/>
        </w:rPr>
        <w:t>perforatum</w:t>
      </w:r>
      <w:proofErr w:type="spellEnd"/>
      <w:r w:rsidRPr="007F73B1">
        <w:rPr>
          <w:rFonts w:ascii="Times New Roman" w:eastAsia="Times New Roman" w:hAnsi="Times New Roman"/>
          <w:bCs/>
          <w:lang w:eastAsia="lt-LT"/>
        </w:rPr>
        <w:t>] preparatų)</w:t>
      </w:r>
      <w:r w:rsidRPr="007F73B1">
        <w:rPr>
          <w:rFonts w:ascii="Times New Roman" w:eastAsia="Times New Roman" w:hAnsi="Times New Roman"/>
          <w:lang w:val="sl-SI" w:eastAsia="sl-SI"/>
        </w:rPr>
        <w:t xml:space="preserve">. </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nerekomenduojama vartoti kartu su greipfrutų sultimis, nes kai kuriems pacientams gali padidėti vaistinio preparato biologinis prieinamumas ir dėl to sustiprėti kraujospūdį mažinantis poveikis.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i/>
          <w:lang w:eastAsia="sl-SI"/>
        </w:rPr>
        <w:t>Dantrolenas</w:t>
      </w:r>
      <w:proofErr w:type="spellEnd"/>
      <w:r w:rsidRPr="007F73B1">
        <w:rPr>
          <w:rFonts w:ascii="Times New Roman" w:eastAsia="Times New Roman" w:hAnsi="Times New Roman"/>
          <w:i/>
          <w:lang w:eastAsia="sl-SI"/>
        </w:rPr>
        <w:t xml:space="preserve"> (infuzija).</w:t>
      </w:r>
      <w:r w:rsidRPr="007F73B1">
        <w:rPr>
          <w:rFonts w:ascii="Times New Roman" w:eastAsia="Times New Roman" w:hAnsi="Times New Roman"/>
          <w:lang w:eastAsia="sl-SI"/>
        </w:rPr>
        <w:t xml:space="preserve"> Gyvūnams </w:t>
      </w:r>
      <w:proofErr w:type="spellStart"/>
      <w:r w:rsidRPr="007F73B1">
        <w:rPr>
          <w:rFonts w:ascii="Times New Roman" w:eastAsia="Times New Roman" w:hAnsi="Times New Roman"/>
          <w:lang w:eastAsia="sl-SI"/>
        </w:rPr>
        <w:t>verapamilis</w:t>
      </w:r>
      <w:proofErr w:type="spellEnd"/>
      <w:r w:rsidRPr="007F73B1">
        <w:rPr>
          <w:rFonts w:ascii="Times New Roman" w:eastAsia="Times New Roman" w:hAnsi="Times New Roman"/>
          <w:lang w:eastAsia="sl-SI"/>
        </w:rPr>
        <w:t xml:space="preserve"> ir į veną suleistas </w:t>
      </w:r>
      <w:proofErr w:type="spellStart"/>
      <w:r w:rsidRPr="007F73B1">
        <w:rPr>
          <w:rFonts w:ascii="Times New Roman" w:eastAsia="Times New Roman" w:hAnsi="Times New Roman"/>
          <w:lang w:eastAsia="sl-SI"/>
        </w:rPr>
        <w:t>dantrolenas</w:t>
      </w:r>
      <w:proofErr w:type="spellEnd"/>
      <w:r w:rsidRPr="007F73B1">
        <w:rPr>
          <w:rFonts w:ascii="Times New Roman" w:eastAsia="Times New Roman" w:hAnsi="Times New Roman"/>
          <w:lang w:eastAsia="sl-SI"/>
        </w:rPr>
        <w:t xml:space="preserve"> sukėlė su </w:t>
      </w:r>
      <w:proofErr w:type="spellStart"/>
      <w:r w:rsidRPr="007F73B1">
        <w:rPr>
          <w:rFonts w:ascii="Times New Roman" w:eastAsia="Times New Roman" w:hAnsi="Times New Roman"/>
          <w:lang w:eastAsia="sl-SI"/>
        </w:rPr>
        <w:t>hiperkalemija</w:t>
      </w:r>
      <w:proofErr w:type="spellEnd"/>
      <w:r w:rsidRPr="007F73B1">
        <w:rPr>
          <w:rFonts w:ascii="Times New Roman" w:eastAsia="Times New Roman" w:hAnsi="Times New Roman"/>
          <w:lang w:eastAsia="sl-SI"/>
        </w:rPr>
        <w:t xml:space="preserve"> susijusį mirtiną skilvelių virpėjimą ir kardiovaskulinės sistemos </w:t>
      </w:r>
      <w:proofErr w:type="spellStart"/>
      <w:r w:rsidRPr="007F73B1">
        <w:rPr>
          <w:rFonts w:ascii="Times New Roman" w:eastAsia="Times New Roman" w:hAnsi="Times New Roman"/>
          <w:lang w:eastAsia="sl-SI"/>
        </w:rPr>
        <w:t>kolapsą</w:t>
      </w:r>
      <w:proofErr w:type="spellEnd"/>
      <w:r w:rsidRPr="007F73B1">
        <w:rPr>
          <w:rFonts w:ascii="Times New Roman" w:eastAsia="Times New Roman" w:hAnsi="Times New Roman"/>
          <w:lang w:eastAsia="sl-SI"/>
        </w:rPr>
        <w:t xml:space="preserve">. Dėl </w:t>
      </w:r>
      <w:proofErr w:type="spellStart"/>
      <w:r w:rsidRPr="007F73B1">
        <w:rPr>
          <w:rFonts w:ascii="Times New Roman" w:eastAsia="Times New Roman" w:hAnsi="Times New Roman"/>
          <w:lang w:eastAsia="sl-SI"/>
        </w:rPr>
        <w:t>hiperkalemijos</w:t>
      </w:r>
      <w:proofErr w:type="spellEnd"/>
      <w:r w:rsidRPr="007F73B1">
        <w:rPr>
          <w:rFonts w:ascii="Times New Roman" w:eastAsia="Times New Roman" w:hAnsi="Times New Roman"/>
          <w:lang w:eastAsia="sl-SI"/>
        </w:rPr>
        <w:t xml:space="preserve"> rizikos </w:t>
      </w:r>
      <w:proofErr w:type="spellStart"/>
      <w:r w:rsidRPr="007F73B1">
        <w:rPr>
          <w:rFonts w:ascii="Times New Roman" w:eastAsia="Times New Roman" w:hAnsi="Times New Roman"/>
          <w:lang w:eastAsia="sl-SI"/>
        </w:rPr>
        <w:t>dantroleno</w:t>
      </w:r>
      <w:proofErr w:type="spellEnd"/>
      <w:r w:rsidRPr="007F73B1">
        <w:rPr>
          <w:rFonts w:ascii="Times New Roman" w:eastAsia="Times New Roman" w:hAnsi="Times New Roman"/>
          <w:lang w:eastAsia="sl-SI"/>
        </w:rPr>
        <w:t xml:space="preserve"> rekomenduojama neskirti kartu su kalcio kanalų blokatoriais (pvz., </w:t>
      </w:r>
      <w:proofErr w:type="spellStart"/>
      <w:r w:rsidRPr="007F73B1">
        <w:rPr>
          <w:rFonts w:ascii="Times New Roman" w:eastAsia="Times New Roman" w:hAnsi="Times New Roman"/>
          <w:lang w:eastAsia="sl-SI"/>
        </w:rPr>
        <w:t>amlodipinu</w:t>
      </w:r>
      <w:proofErr w:type="spellEnd"/>
      <w:r w:rsidRPr="007F73B1">
        <w:rPr>
          <w:rFonts w:ascii="Times New Roman" w:eastAsia="Times New Roman" w:hAnsi="Times New Roman"/>
          <w:lang w:eastAsia="sl-SI"/>
        </w:rPr>
        <w:t>) pacientams, kuriems yra piktybinės hipertermijos rizika, ir piktybinei hipertermijai gydyti.</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proofErr w:type="spellStart"/>
      <w:r w:rsidRPr="007F73B1">
        <w:rPr>
          <w:rFonts w:ascii="Times New Roman" w:eastAsia="Times New Roman" w:hAnsi="Times New Roman"/>
          <w:u w:val="single"/>
          <w:lang w:eastAsia="sl-SI"/>
        </w:rPr>
        <w:t>Amlodipino</w:t>
      </w:r>
      <w:proofErr w:type="spellEnd"/>
      <w:r w:rsidRPr="007F73B1">
        <w:rPr>
          <w:rFonts w:ascii="Times New Roman" w:eastAsia="Times New Roman" w:hAnsi="Times New Roman"/>
          <w:u w:val="single"/>
          <w:lang w:eastAsia="sl-SI"/>
        </w:rPr>
        <w:t xml:space="preserve"> poveikis kitiems vaistiniams preparatams</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kraujospūdį mažinantis poveikis prisideda prie kitų </w:t>
      </w:r>
      <w:proofErr w:type="spellStart"/>
      <w:r w:rsidRPr="007F73B1">
        <w:rPr>
          <w:rFonts w:ascii="Times New Roman" w:eastAsia="Times New Roman" w:hAnsi="Times New Roman"/>
          <w:lang w:eastAsia="sl-SI"/>
        </w:rPr>
        <w:t>antihipertenzinių</w:t>
      </w:r>
      <w:proofErr w:type="spellEnd"/>
      <w:r w:rsidRPr="007F73B1">
        <w:rPr>
          <w:rFonts w:ascii="Times New Roman" w:eastAsia="Times New Roman" w:hAnsi="Times New Roman"/>
          <w:lang w:eastAsia="sl-SI"/>
        </w:rPr>
        <w:t xml:space="preserve"> vaistinių preparatų kraujospūdį mažinančio poveikio.</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roofErr w:type="spellStart"/>
      <w:r w:rsidRPr="007F73B1">
        <w:rPr>
          <w:rFonts w:ascii="Times New Roman" w:eastAsia="Times New Roman" w:hAnsi="Times New Roman"/>
          <w:i/>
          <w:lang w:eastAsia="sl-SI"/>
        </w:rPr>
        <w:t>Takrolimuzas</w:t>
      </w:r>
      <w:proofErr w:type="spellEnd"/>
      <w:r w:rsidRPr="007F73B1">
        <w:rPr>
          <w:rFonts w:ascii="Times New Roman" w:eastAsia="Times New Roman" w:hAnsi="Times New Roman"/>
          <w:i/>
          <w:lang w:eastAsia="sl-SI"/>
        </w:rPr>
        <w:t xml:space="preserve">. </w:t>
      </w:r>
      <w:r w:rsidRPr="007F73B1">
        <w:rPr>
          <w:rFonts w:ascii="Times New Roman" w:eastAsia="Times New Roman" w:hAnsi="Times New Roman"/>
          <w:lang w:eastAsia="sl-SI"/>
        </w:rPr>
        <w:t xml:space="preserve">Yra rizika, kad gali padidėti kartu su </w:t>
      </w:r>
      <w:proofErr w:type="spellStart"/>
      <w:r w:rsidRPr="007F73B1">
        <w:rPr>
          <w:rFonts w:ascii="Times New Roman" w:eastAsia="Times New Roman" w:hAnsi="Times New Roman"/>
          <w:lang w:eastAsia="sl-SI"/>
        </w:rPr>
        <w:t>amlodipinu</w:t>
      </w:r>
      <w:proofErr w:type="spellEnd"/>
      <w:r w:rsidRPr="007F73B1">
        <w:rPr>
          <w:rFonts w:ascii="Times New Roman" w:eastAsia="Times New Roman" w:hAnsi="Times New Roman"/>
          <w:lang w:eastAsia="sl-SI"/>
        </w:rPr>
        <w:t xml:space="preserve"> vartojamo </w:t>
      </w:r>
      <w:proofErr w:type="spellStart"/>
      <w:r w:rsidRPr="007F73B1">
        <w:rPr>
          <w:rFonts w:ascii="Times New Roman" w:eastAsia="Times New Roman" w:hAnsi="Times New Roman"/>
          <w:lang w:eastAsia="sl-SI"/>
        </w:rPr>
        <w:t>takrolimuzo</w:t>
      </w:r>
      <w:proofErr w:type="spellEnd"/>
      <w:r w:rsidRPr="007F73B1">
        <w:rPr>
          <w:rFonts w:ascii="Times New Roman" w:eastAsia="Times New Roman" w:hAnsi="Times New Roman"/>
          <w:lang w:eastAsia="sl-SI"/>
        </w:rPr>
        <w:t xml:space="preserve"> kiekis kraujyje, tačiau </w:t>
      </w:r>
      <w:proofErr w:type="spellStart"/>
      <w:r w:rsidRPr="007F73B1">
        <w:rPr>
          <w:rFonts w:ascii="Times New Roman" w:eastAsia="Times New Roman" w:hAnsi="Times New Roman"/>
          <w:lang w:eastAsia="sl-SI"/>
        </w:rPr>
        <w:t>farmakokinetinis</w:t>
      </w:r>
      <w:proofErr w:type="spellEnd"/>
      <w:r w:rsidRPr="007F73B1">
        <w:rPr>
          <w:rFonts w:ascii="Times New Roman" w:eastAsia="Times New Roman" w:hAnsi="Times New Roman"/>
          <w:lang w:eastAsia="sl-SI"/>
        </w:rPr>
        <w:t xml:space="preserve"> šios sąveikos mechanizmas nėra iki galo išaiškintas. Siekiant išvengti toksinio </w:t>
      </w:r>
      <w:proofErr w:type="spellStart"/>
      <w:r w:rsidRPr="007F73B1">
        <w:rPr>
          <w:rFonts w:ascii="Times New Roman" w:eastAsia="Times New Roman" w:hAnsi="Times New Roman"/>
          <w:lang w:eastAsia="sl-SI"/>
        </w:rPr>
        <w:t>takrolimuzo</w:t>
      </w:r>
      <w:proofErr w:type="spellEnd"/>
      <w:r w:rsidRPr="007F73B1">
        <w:rPr>
          <w:rFonts w:ascii="Times New Roman" w:eastAsia="Times New Roman" w:hAnsi="Times New Roman"/>
          <w:lang w:eastAsia="sl-SI"/>
        </w:rPr>
        <w:t xml:space="preserve"> poveikio, tuo atveju, jei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skiriama vartoti pacientams, gydomiems </w:t>
      </w:r>
      <w:proofErr w:type="spellStart"/>
      <w:r w:rsidRPr="007F73B1">
        <w:rPr>
          <w:rFonts w:ascii="Times New Roman" w:eastAsia="Times New Roman" w:hAnsi="Times New Roman"/>
          <w:lang w:eastAsia="sl-SI"/>
        </w:rPr>
        <w:t>takrolimuzu</w:t>
      </w:r>
      <w:proofErr w:type="spellEnd"/>
      <w:r w:rsidRPr="007F73B1">
        <w:rPr>
          <w:rFonts w:ascii="Times New Roman" w:eastAsia="Times New Roman" w:hAnsi="Times New Roman"/>
          <w:lang w:eastAsia="sl-SI"/>
        </w:rPr>
        <w:t xml:space="preserve">, būtina stebėti </w:t>
      </w:r>
      <w:proofErr w:type="spellStart"/>
      <w:r w:rsidRPr="007F73B1">
        <w:rPr>
          <w:rFonts w:ascii="Times New Roman" w:eastAsia="Times New Roman" w:hAnsi="Times New Roman"/>
          <w:lang w:eastAsia="sl-SI"/>
        </w:rPr>
        <w:t>takrolimuzo</w:t>
      </w:r>
      <w:proofErr w:type="spellEnd"/>
      <w:r w:rsidRPr="007F73B1">
        <w:rPr>
          <w:rFonts w:ascii="Times New Roman" w:eastAsia="Times New Roman" w:hAnsi="Times New Roman"/>
          <w:lang w:eastAsia="sl-SI"/>
        </w:rPr>
        <w:t xml:space="preserve"> kiekį kraujyje ir, kai reikia, koreguoti </w:t>
      </w:r>
      <w:proofErr w:type="spellStart"/>
      <w:r w:rsidRPr="007F73B1">
        <w:rPr>
          <w:rFonts w:ascii="Times New Roman" w:eastAsia="Times New Roman" w:hAnsi="Times New Roman"/>
          <w:lang w:eastAsia="sl-SI"/>
        </w:rPr>
        <w:t>takrolimuzo</w:t>
      </w:r>
      <w:proofErr w:type="spellEnd"/>
      <w:r w:rsidRPr="007F73B1">
        <w:rPr>
          <w:rFonts w:ascii="Times New Roman" w:eastAsia="Times New Roman" w:hAnsi="Times New Roman"/>
          <w:lang w:eastAsia="sl-SI"/>
        </w:rPr>
        <w:t xml:space="preserve"> dozę.</w:t>
      </w:r>
    </w:p>
    <w:p w:rsidR="007F73B1" w:rsidRPr="007F73B1" w:rsidRDefault="007F73B1" w:rsidP="007F73B1">
      <w:pPr>
        <w:widowControl w:val="0"/>
        <w:ind w:left="0" w:firstLine="0"/>
        <w:rPr>
          <w:rFonts w:ascii="Times New Roman" w:eastAsia="Times New Roman" w:hAnsi="Times New Roman"/>
          <w:lang w:eastAsia="sl-SI"/>
        </w:rPr>
      </w:pPr>
    </w:p>
    <w:p w:rsidR="007F73B1" w:rsidRPr="001C45A5" w:rsidRDefault="007F73B1" w:rsidP="007F73B1">
      <w:pPr>
        <w:widowControl w:val="0"/>
        <w:ind w:left="0" w:firstLine="0"/>
        <w:rPr>
          <w:rFonts w:ascii="Times New Roman" w:eastAsia="Times New Roman" w:hAnsi="Times New Roman"/>
          <w:lang w:val="en-US" w:eastAsia="sl-SI"/>
        </w:rPr>
      </w:pPr>
      <w:proofErr w:type="spellStart"/>
      <w:r w:rsidRPr="009256AE">
        <w:rPr>
          <w:rFonts w:ascii="Times New Roman" w:eastAsia="Times New Roman" w:hAnsi="Times New Roman"/>
          <w:i/>
          <w:lang w:val="en-US" w:eastAsia="sl-SI"/>
        </w:rPr>
        <w:t>Klaritromicinas</w:t>
      </w:r>
      <w:proofErr w:type="spellEnd"/>
      <w:r w:rsidR="002741DF">
        <w:rPr>
          <w:rFonts w:ascii="Times New Roman" w:eastAsia="Times New Roman" w:hAnsi="Times New Roman"/>
          <w:i/>
          <w:lang w:val="en-US" w:eastAsia="sl-SI"/>
        </w:rPr>
        <w:t xml:space="preserve">. </w:t>
      </w:r>
      <w:proofErr w:type="spellStart"/>
      <w:r w:rsidRPr="001C45A5">
        <w:rPr>
          <w:rFonts w:ascii="Times New Roman" w:eastAsia="Times New Roman" w:hAnsi="Times New Roman"/>
          <w:lang w:val="en-US" w:eastAsia="sl-SI"/>
        </w:rPr>
        <w:t>Klaritromicinas</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yra</w:t>
      </w:r>
      <w:proofErr w:type="spellEnd"/>
      <w:r w:rsidRPr="001C45A5">
        <w:rPr>
          <w:rFonts w:ascii="Times New Roman" w:eastAsia="Times New Roman" w:hAnsi="Times New Roman"/>
          <w:lang w:val="en-US" w:eastAsia="sl-SI"/>
        </w:rPr>
        <w:t xml:space="preserve"> CYP3A4 </w:t>
      </w:r>
      <w:proofErr w:type="spellStart"/>
      <w:r w:rsidRPr="001C45A5">
        <w:rPr>
          <w:rFonts w:ascii="Times New Roman" w:eastAsia="Times New Roman" w:hAnsi="Times New Roman"/>
          <w:lang w:val="en-US" w:eastAsia="sl-SI"/>
        </w:rPr>
        <w:t>inhibitorius</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Pacientams</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vartojantiems</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klaritromiciną</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su</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amlodipinu</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padidėja</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hipotenzijos</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rizika</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Rekomenduojama</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atidžiai</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stebėti</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pacientus</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kurie</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vartoja</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amlodipiną</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kartu</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su</w:t>
      </w:r>
      <w:proofErr w:type="spellEnd"/>
      <w:r w:rsidRPr="001C45A5">
        <w:rPr>
          <w:rFonts w:ascii="Times New Roman" w:eastAsia="Times New Roman" w:hAnsi="Times New Roman"/>
          <w:lang w:val="en-US" w:eastAsia="sl-SI"/>
        </w:rPr>
        <w:t xml:space="preserve"> </w:t>
      </w:r>
      <w:proofErr w:type="spellStart"/>
      <w:r w:rsidRPr="001C45A5">
        <w:rPr>
          <w:rFonts w:ascii="Times New Roman" w:eastAsia="Times New Roman" w:hAnsi="Times New Roman"/>
          <w:lang w:val="en-US" w:eastAsia="sl-SI"/>
        </w:rPr>
        <w:t>klaritromicinu</w:t>
      </w:r>
      <w:proofErr w:type="spellEnd"/>
      <w:r w:rsidRPr="001C45A5">
        <w:rPr>
          <w:rFonts w:ascii="Times New Roman" w:eastAsia="Times New Roman" w:hAnsi="Times New Roman"/>
          <w:lang w:val="en-US" w:eastAsia="sl-SI"/>
        </w:rPr>
        <w:t>.</w:t>
      </w:r>
    </w:p>
    <w:p w:rsidR="000A23E8" w:rsidRDefault="000A23E8" w:rsidP="000A23E8">
      <w:pPr>
        <w:tabs>
          <w:tab w:val="left" w:pos="-720"/>
          <w:tab w:val="left" w:pos="0"/>
          <w:tab w:val="left" w:pos="567"/>
        </w:tabs>
        <w:suppressAutoHyphens/>
        <w:spacing w:line="260" w:lineRule="exact"/>
        <w:ind w:left="0" w:hanging="11"/>
        <w:rPr>
          <w:rFonts w:ascii="Times New Roman" w:eastAsia="Times New Roman" w:hAnsi="Times New Roman"/>
          <w:i/>
        </w:rPr>
      </w:pPr>
    </w:p>
    <w:p w:rsidR="000A23E8" w:rsidRPr="001C45A5" w:rsidRDefault="000A23E8" w:rsidP="001C45A5">
      <w:pPr>
        <w:tabs>
          <w:tab w:val="left" w:pos="-720"/>
          <w:tab w:val="left" w:pos="0"/>
          <w:tab w:val="left" w:pos="567"/>
        </w:tabs>
        <w:suppressAutoHyphens/>
        <w:spacing w:line="260" w:lineRule="exact"/>
        <w:ind w:left="0" w:hanging="11"/>
        <w:rPr>
          <w:rFonts w:ascii="Times New Roman" w:eastAsia="Times New Roman" w:hAnsi="Times New Roman"/>
          <w:i/>
        </w:rPr>
      </w:pPr>
      <w:proofErr w:type="spellStart"/>
      <w:r w:rsidRPr="00DD7B74">
        <w:rPr>
          <w:rFonts w:ascii="Times New Roman" w:eastAsia="Times New Roman" w:hAnsi="Times New Roman"/>
          <w:i/>
        </w:rPr>
        <w:t>Rapamicino</w:t>
      </w:r>
      <w:proofErr w:type="spellEnd"/>
      <w:r w:rsidRPr="00DD7B74">
        <w:rPr>
          <w:rFonts w:ascii="Times New Roman" w:eastAsia="Times New Roman" w:hAnsi="Times New Roman"/>
          <w:i/>
        </w:rPr>
        <w:t xml:space="preserve"> </w:t>
      </w:r>
      <w:proofErr w:type="spellStart"/>
      <w:r w:rsidRPr="00DD7B74">
        <w:rPr>
          <w:rFonts w:ascii="Times New Roman" w:eastAsia="Times New Roman" w:hAnsi="Times New Roman"/>
          <w:i/>
        </w:rPr>
        <w:t>mechanistinio</w:t>
      </w:r>
      <w:proofErr w:type="spellEnd"/>
      <w:r w:rsidRPr="00DD7B74">
        <w:rPr>
          <w:rFonts w:ascii="Times New Roman" w:eastAsia="Times New Roman" w:hAnsi="Times New Roman"/>
          <w:i/>
        </w:rPr>
        <w:t xml:space="preserve"> taikinio (angl. </w:t>
      </w:r>
      <w:proofErr w:type="spellStart"/>
      <w:r w:rsidRPr="00DD7B74">
        <w:rPr>
          <w:rFonts w:ascii="Times New Roman" w:eastAsia="Times New Roman" w:hAnsi="Times New Roman"/>
          <w:i/>
        </w:rPr>
        <w:t>mTOR</w:t>
      </w:r>
      <w:proofErr w:type="spellEnd"/>
      <w:r w:rsidRPr="00DD7B74">
        <w:rPr>
          <w:rFonts w:ascii="Times New Roman" w:eastAsia="Times New Roman" w:hAnsi="Times New Roman"/>
          <w:i/>
        </w:rPr>
        <w:t>) inhibitoriai</w:t>
      </w:r>
      <w:r>
        <w:rPr>
          <w:rFonts w:ascii="Times New Roman" w:eastAsia="Times New Roman" w:hAnsi="Times New Roman"/>
          <w:i/>
        </w:rPr>
        <w:t xml:space="preserve">: </w:t>
      </w:r>
      <w:proofErr w:type="spellStart"/>
      <w:r w:rsidRPr="00DD7B74">
        <w:rPr>
          <w:rFonts w:ascii="Times New Roman" w:eastAsia="Times New Roman" w:hAnsi="Times New Roman"/>
        </w:rPr>
        <w:t>mTOR</w:t>
      </w:r>
      <w:proofErr w:type="spellEnd"/>
      <w:r w:rsidRPr="00DD7B74">
        <w:rPr>
          <w:rFonts w:ascii="Times New Roman" w:eastAsia="Times New Roman" w:hAnsi="Times New Roman"/>
        </w:rPr>
        <w:t xml:space="preserve"> inhibitoriai, pvz., </w:t>
      </w:r>
      <w:proofErr w:type="spellStart"/>
      <w:r w:rsidRPr="00DD7B74">
        <w:rPr>
          <w:rFonts w:ascii="Times New Roman" w:eastAsia="Times New Roman" w:hAnsi="Times New Roman"/>
        </w:rPr>
        <w:t>sirolimuzas</w:t>
      </w:r>
      <w:proofErr w:type="spellEnd"/>
      <w:r w:rsidRPr="00DD7B74">
        <w:rPr>
          <w:rFonts w:ascii="Times New Roman" w:eastAsia="Times New Roman" w:hAnsi="Times New Roman"/>
        </w:rPr>
        <w:t xml:space="preserve">, </w:t>
      </w:r>
      <w:proofErr w:type="spellStart"/>
      <w:r w:rsidRPr="00DD7B74">
        <w:rPr>
          <w:rFonts w:ascii="Times New Roman" w:eastAsia="Times New Roman" w:hAnsi="Times New Roman"/>
        </w:rPr>
        <w:t>temsirolimuzas</w:t>
      </w:r>
      <w:proofErr w:type="spellEnd"/>
      <w:r w:rsidRPr="00DD7B74">
        <w:rPr>
          <w:rFonts w:ascii="Times New Roman" w:eastAsia="Times New Roman" w:hAnsi="Times New Roman"/>
        </w:rPr>
        <w:t xml:space="preserve"> ir </w:t>
      </w:r>
      <w:proofErr w:type="spellStart"/>
      <w:r w:rsidRPr="00DD7B74">
        <w:rPr>
          <w:rFonts w:ascii="Times New Roman" w:eastAsia="Times New Roman" w:hAnsi="Times New Roman"/>
        </w:rPr>
        <w:t>everolimuzas</w:t>
      </w:r>
      <w:proofErr w:type="spellEnd"/>
      <w:r w:rsidRPr="00DD7B74">
        <w:rPr>
          <w:rFonts w:ascii="Times New Roman" w:eastAsia="Times New Roman" w:hAnsi="Times New Roman"/>
        </w:rPr>
        <w:t xml:space="preserve"> yra CYP3A substratai. </w:t>
      </w:r>
      <w:proofErr w:type="spellStart"/>
      <w:r w:rsidRPr="00DD7B74">
        <w:rPr>
          <w:rFonts w:ascii="Times New Roman" w:eastAsia="Times New Roman" w:hAnsi="Times New Roman"/>
        </w:rPr>
        <w:t>Amlodipinas</w:t>
      </w:r>
      <w:proofErr w:type="spellEnd"/>
      <w:r w:rsidRPr="00DD7B74">
        <w:rPr>
          <w:rFonts w:ascii="Times New Roman" w:eastAsia="Times New Roman" w:hAnsi="Times New Roman"/>
        </w:rPr>
        <w:t xml:space="preserve"> yra silpnas CYP3A inhibitorius. </w:t>
      </w:r>
      <w:proofErr w:type="spellStart"/>
      <w:r w:rsidRPr="00DD7B74">
        <w:rPr>
          <w:rFonts w:ascii="Times New Roman" w:eastAsia="Times New Roman" w:hAnsi="Times New Roman"/>
        </w:rPr>
        <w:t>Amlodipinas</w:t>
      </w:r>
      <w:proofErr w:type="spellEnd"/>
      <w:r w:rsidRPr="00DD7B74">
        <w:rPr>
          <w:rFonts w:ascii="Times New Roman" w:eastAsia="Times New Roman" w:hAnsi="Times New Roman"/>
        </w:rPr>
        <w:t xml:space="preserve">, vartojamas kartu su </w:t>
      </w:r>
      <w:proofErr w:type="spellStart"/>
      <w:r w:rsidRPr="00DD7B74">
        <w:rPr>
          <w:rFonts w:ascii="Times New Roman" w:eastAsia="Times New Roman" w:hAnsi="Times New Roman"/>
        </w:rPr>
        <w:t>mTOR</w:t>
      </w:r>
      <w:proofErr w:type="spellEnd"/>
      <w:r w:rsidRPr="00DD7B74">
        <w:rPr>
          <w:rFonts w:ascii="Times New Roman" w:eastAsia="Times New Roman" w:hAnsi="Times New Roman"/>
        </w:rPr>
        <w:t xml:space="preserve"> inhibitoriais, gali padidinti </w:t>
      </w:r>
      <w:proofErr w:type="spellStart"/>
      <w:r w:rsidRPr="00DD7B74">
        <w:rPr>
          <w:rFonts w:ascii="Times New Roman" w:eastAsia="Times New Roman" w:hAnsi="Times New Roman"/>
        </w:rPr>
        <w:t>mTOR</w:t>
      </w:r>
      <w:proofErr w:type="spellEnd"/>
      <w:r w:rsidRPr="00DD7B74">
        <w:rPr>
          <w:rFonts w:ascii="Times New Roman" w:eastAsia="Times New Roman" w:hAnsi="Times New Roman"/>
        </w:rPr>
        <w:t xml:space="preserve"> inhibitorių ekspoziciją.</w:t>
      </w:r>
    </w:p>
    <w:p w:rsidR="007F73B1" w:rsidRPr="007F73B1" w:rsidRDefault="007F73B1" w:rsidP="007F73B1">
      <w:pPr>
        <w:widowControl w:val="0"/>
        <w:ind w:left="0" w:firstLine="0"/>
        <w:rPr>
          <w:rFonts w:ascii="Times New Roman" w:eastAsia="Times New Roman" w:hAnsi="Times New Roman"/>
          <w:lang w:val="sl-SI" w:eastAsia="sl-SI"/>
        </w:rPr>
      </w:pPr>
    </w:p>
    <w:p w:rsidR="007F73B1" w:rsidRPr="007F73B1" w:rsidRDefault="007F73B1" w:rsidP="007F73B1">
      <w:pPr>
        <w:widowControl w:val="0"/>
        <w:ind w:left="0" w:firstLine="0"/>
        <w:rPr>
          <w:rFonts w:ascii="Times New Roman" w:eastAsia="Times New Roman" w:hAnsi="Times New Roman"/>
          <w:lang w:eastAsia="sl-SI"/>
        </w:rPr>
      </w:pPr>
      <w:proofErr w:type="spellStart"/>
      <w:r w:rsidRPr="007F73B1">
        <w:rPr>
          <w:rFonts w:ascii="Times New Roman" w:eastAsia="Times New Roman" w:hAnsi="Times New Roman"/>
          <w:i/>
          <w:lang w:eastAsia="sl-SI"/>
        </w:rPr>
        <w:t>Ciklosporinas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Ciklosporino</w:t>
      </w:r>
      <w:proofErr w:type="spellEnd"/>
      <w:r w:rsidRPr="007F73B1">
        <w:rPr>
          <w:rFonts w:ascii="Times New Roman" w:eastAsia="Times New Roman" w:hAnsi="Times New Roman"/>
          <w:lang w:eastAsia="sl-SI"/>
        </w:rPr>
        <w:t xml:space="preserve"> ir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sąveikos tyrimų su sveikais savanoriais ar kitose populiacijose, išskyrus pacientus po inkstų persodinimo, neatlikta. Pacientams po inkstų persodinimo pastebėtas įvairus mažiausios </w:t>
      </w:r>
      <w:proofErr w:type="spellStart"/>
      <w:r w:rsidRPr="007F73B1">
        <w:rPr>
          <w:rFonts w:ascii="Times New Roman" w:eastAsia="Times New Roman" w:hAnsi="Times New Roman"/>
          <w:lang w:eastAsia="sl-SI"/>
        </w:rPr>
        <w:t>ciklosporino</w:t>
      </w:r>
      <w:proofErr w:type="spellEnd"/>
      <w:r w:rsidRPr="007F73B1">
        <w:rPr>
          <w:rFonts w:ascii="Times New Roman" w:eastAsia="Times New Roman" w:hAnsi="Times New Roman"/>
          <w:lang w:eastAsia="sl-SI"/>
        </w:rPr>
        <w:t xml:space="preserve"> koncentracijos padidėjimas (vidutiniškai 0</w:t>
      </w:r>
      <w:r w:rsidRPr="007F73B1">
        <w:rPr>
          <w:rFonts w:ascii="Times New Roman" w:eastAsia="Times New Roman" w:hAnsi="Times New Roman"/>
          <w:lang w:eastAsia="sl-SI"/>
        </w:rPr>
        <w:noBreakHyphen/>
        <w:t xml:space="preserve">40%). Jei </w:t>
      </w:r>
      <w:r w:rsidRPr="007F73B1">
        <w:rPr>
          <w:rFonts w:ascii="Times New Roman" w:eastAsia="Times New Roman" w:hAnsi="Times New Roman"/>
          <w:lang w:eastAsia="sl-SI"/>
        </w:rPr>
        <w:lastRenderedPageBreak/>
        <w:t xml:space="preserve">pacientas yra po inksto persodinimo ir vartoja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būtina apsvarstyti </w:t>
      </w:r>
      <w:proofErr w:type="spellStart"/>
      <w:r w:rsidRPr="007F73B1">
        <w:rPr>
          <w:rFonts w:ascii="Times New Roman" w:eastAsia="Times New Roman" w:hAnsi="Times New Roman"/>
          <w:lang w:eastAsia="sl-SI"/>
        </w:rPr>
        <w:t>ciklosporino</w:t>
      </w:r>
      <w:proofErr w:type="spellEnd"/>
      <w:r w:rsidRPr="007F73B1">
        <w:rPr>
          <w:rFonts w:ascii="Times New Roman" w:eastAsia="Times New Roman" w:hAnsi="Times New Roman"/>
          <w:lang w:eastAsia="sl-SI"/>
        </w:rPr>
        <w:t xml:space="preserve"> kiekio stebėjimo galimybę ir, jei reikia, mažinti </w:t>
      </w:r>
      <w:proofErr w:type="spellStart"/>
      <w:r w:rsidRPr="007F73B1">
        <w:rPr>
          <w:rFonts w:ascii="Times New Roman" w:eastAsia="Times New Roman" w:hAnsi="Times New Roman"/>
          <w:lang w:eastAsia="sl-SI"/>
        </w:rPr>
        <w:t>ciklosporino</w:t>
      </w:r>
      <w:proofErr w:type="spellEnd"/>
      <w:r w:rsidRPr="007F73B1">
        <w:rPr>
          <w:rFonts w:ascii="Times New Roman" w:eastAsia="Times New Roman" w:hAnsi="Times New Roman"/>
          <w:lang w:eastAsia="sl-SI"/>
        </w:rPr>
        <w:t xml:space="preserve"> dozę.</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i/>
          <w:lang w:eastAsia="sl-SI"/>
        </w:rPr>
        <w:t>Simvastatinas</w:t>
      </w:r>
      <w:proofErr w:type="spellEnd"/>
      <w:r w:rsidRPr="007F73B1">
        <w:rPr>
          <w:rFonts w:ascii="Times New Roman" w:eastAsia="Times New Roman" w:hAnsi="Times New Roman"/>
          <w:lang w:eastAsia="sl-SI"/>
        </w:rPr>
        <w:t xml:space="preserve">. Kartotines 10 mg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dozes vartojant kartu su 80 mg </w:t>
      </w:r>
      <w:proofErr w:type="spellStart"/>
      <w:r w:rsidRPr="007F73B1">
        <w:rPr>
          <w:rFonts w:ascii="Times New Roman" w:eastAsia="Times New Roman" w:hAnsi="Times New Roman"/>
          <w:lang w:eastAsia="sl-SI"/>
        </w:rPr>
        <w:t>simvastatino</w:t>
      </w:r>
      <w:proofErr w:type="spellEnd"/>
      <w:r w:rsidRPr="007F73B1">
        <w:rPr>
          <w:rFonts w:ascii="Times New Roman" w:eastAsia="Times New Roman" w:hAnsi="Times New Roman"/>
          <w:lang w:eastAsia="sl-SI"/>
        </w:rPr>
        <w:t xml:space="preserve"> doze, </w:t>
      </w:r>
      <w:proofErr w:type="spellStart"/>
      <w:r w:rsidRPr="007F73B1">
        <w:rPr>
          <w:rFonts w:ascii="Times New Roman" w:eastAsia="Times New Roman" w:hAnsi="Times New Roman"/>
          <w:lang w:eastAsia="sl-SI"/>
        </w:rPr>
        <w:t>simvastatino</w:t>
      </w:r>
      <w:proofErr w:type="spellEnd"/>
      <w:r w:rsidRPr="007F73B1">
        <w:rPr>
          <w:rFonts w:ascii="Times New Roman" w:eastAsia="Times New Roman" w:hAnsi="Times New Roman"/>
          <w:lang w:eastAsia="sl-SI"/>
        </w:rPr>
        <w:t xml:space="preserve"> ekspozicija padidėjo 77</w:t>
      </w:r>
      <w:r w:rsidR="002741DF">
        <w:rPr>
          <w:rFonts w:ascii="Times New Roman" w:eastAsia="Times New Roman" w:hAnsi="Times New Roman"/>
          <w:lang w:eastAsia="sl-SI"/>
        </w:rPr>
        <w:t> </w:t>
      </w:r>
      <w:r w:rsidRPr="007F73B1">
        <w:rPr>
          <w:rFonts w:ascii="Times New Roman" w:eastAsia="Times New Roman" w:hAnsi="Times New Roman"/>
          <w:lang w:eastAsia="sl-SI"/>
        </w:rPr>
        <w:t xml:space="preserve">%, palyginti su ekspozicija, vartojant vien </w:t>
      </w:r>
      <w:proofErr w:type="spellStart"/>
      <w:r w:rsidRPr="007F73B1">
        <w:rPr>
          <w:rFonts w:ascii="Times New Roman" w:eastAsia="Times New Roman" w:hAnsi="Times New Roman"/>
          <w:lang w:eastAsia="sl-SI"/>
        </w:rPr>
        <w:t>simvastatiną</w:t>
      </w:r>
      <w:proofErr w:type="spellEnd"/>
      <w:r w:rsidRPr="007F73B1">
        <w:rPr>
          <w:rFonts w:ascii="Times New Roman" w:eastAsia="Times New Roman" w:hAnsi="Times New Roman"/>
          <w:lang w:eastAsia="sl-SI"/>
        </w:rPr>
        <w:t xml:space="preserve">. Pacientams, vartojantiems </w:t>
      </w:r>
      <w:proofErr w:type="spellStart"/>
      <w:r w:rsidRPr="007F73B1">
        <w:rPr>
          <w:rFonts w:ascii="Times New Roman" w:eastAsia="Times New Roman" w:hAnsi="Times New Roman"/>
          <w:lang w:eastAsia="sl-SI"/>
        </w:rPr>
        <w:t>amlodipiną</w:t>
      </w:r>
      <w:proofErr w:type="spellEnd"/>
      <w:r w:rsidRPr="007F73B1">
        <w:rPr>
          <w:rFonts w:ascii="Times New Roman" w:eastAsia="Times New Roman" w:hAnsi="Times New Roman"/>
          <w:lang w:eastAsia="sl-SI"/>
        </w:rPr>
        <w:t xml:space="preserve">, reikia skirti ne didesnę kaip 20 mg </w:t>
      </w:r>
      <w:proofErr w:type="spellStart"/>
      <w:r w:rsidRPr="007F73B1">
        <w:rPr>
          <w:rFonts w:ascii="Times New Roman" w:eastAsia="Times New Roman" w:hAnsi="Times New Roman"/>
          <w:lang w:eastAsia="sl-SI"/>
        </w:rPr>
        <w:t>simvastatino</w:t>
      </w:r>
      <w:proofErr w:type="spellEnd"/>
      <w:r w:rsidRPr="007F73B1">
        <w:rPr>
          <w:rFonts w:ascii="Times New Roman" w:eastAsia="Times New Roman" w:hAnsi="Times New Roman"/>
          <w:lang w:eastAsia="sl-SI"/>
        </w:rPr>
        <w:t xml:space="preserve"> paros dozę.</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hAnsi="Times New Roman"/>
          <w:lang w:eastAsia="sl-SI"/>
        </w:rPr>
      </w:pPr>
      <w:r w:rsidRPr="007F73B1">
        <w:rPr>
          <w:rFonts w:ascii="Times New Roman" w:hAnsi="Times New Roman"/>
          <w:lang w:eastAsia="sl-SI"/>
        </w:rPr>
        <w:t xml:space="preserve">Klinikinių sąveikos tyrimų duomenimis, </w:t>
      </w:r>
      <w:proofErr w:type="spellStart"/>
      <w:r w:rsidRPr="007F73B1">
        <w:rPr>
          <w:rFonts w:ascii="Times New Roman" w:hAnsi="Times New Roman"/>
          <w:lang w:eastAsia="sl-SI"/>
        </w:rPr>
        <w:t>amlodipinas</w:t>
      </w:r>
      <w:proofErr w:type="spellEnd"/>
      <w:r w:rsidRPr="007F73B1">
        <w:rPr>
          <w:rFonts w:ascii="Times New Roman" w:hAnsi="Times New Roman"/>
          <w:lang w:eastAsia="sl-SI"/>
        </w:rPr>
        <w:t xml:space="preserve"> neveikė </w:t>
      </w:r>
      <w:proofErr w:type="spellStart"/>
      <w:r w:rsidRPr="007F73B1">
        <w:rPr>
          <w:rFonts w:ascii="Times New Roman" w:hAnsi="Times New Roman"/>
          <w:lang w:eastAsia="sl-SI"/>
        </w:rPr>
        <w:t>atorvastatino</w:t>
      </w:r>
      <w:proofErr w:type="spellEnd"/>
      <w:r w:rsidRPr="007F73B1">
        <w:rPr>
          <w:rFonts w:ascii="Times New Roman" w:hAnsi="Times New Roman"/>
          <w:lang w:eastAsia="sl-SI"/>
        </w:rPr>
        <w:t xml:space="preserve">, </w:t>
      </w:r>
      <w:proofErr w:type="spellStart"/>
      <w:r w:rsidRPr="007F73B1">
        <w:rPr>
          <w:rFonts w:ascii="Times New Roman" w:hAnsi="Times New Roman"/>
          <w:lang w:eastAsia="sl-SI"/>
        </w:rPr>
        <w:t>digoksino</w:t>
      </w:r>
      <w:proofErr w:type="spellEnd"/>
      <w:r w:rsidRPr="007F73B1">
        <w:rPr>
          <w:rFonts w:ascii="Times New Roman" w:hAnsi="Times New Roman"/>
          <w:lang w:eastAsia="sl-SI"/>
        </w:rPr>
        <w:t xml:space="preserve"> ar varfarino farmakokinetikos.</w:t>
      </w:r>
    </w:p>
    <w:p w:rsidR="007F73B1" w:rsidRPr="007F73B1" w:rsidRDefault="007F73B1" w:rsidP="007F73B1">
      <w:pPr>
        <w:widowControl w:val="0"/>
        <w:tabs>
          <w:tab w:val="left" w:pos="567"/>
        </w:tabs>
        <w:ind w:left="0" w:firstLine="0"/>
        <w:rPr>
          <w:rFonts w:ascii="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4.6</w:t>
      </w:r>
      <w:r w:rsidRPr="007F73B1">
        <w:rPr>
          <w:rFonts w:ascii="Times New Roman" w:eastAsia="Times New Roman" w:hAnsi="Times New Roman"/>
          <w:b/>
          <w:lang w:eastAsia="sl-SI"/>
        </w:rPr>
        <w:tab/>
      </w:r>
      <w:r w:rsidRPr="007F73B1">
        <w:rPr>
          <w:rFonts w:ascii="Times New Roman" w:eastAsia="Times New Roman" w:hAnsi="Times New Roman"/>
          <w:b/>
          <w:bCs/>
          <w:lang w:eastAsia="sl-SI"/>
        </w:rPr>
        <w:t>Vaisingumas, nėštumo ir žindymo laikotarpis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Nėštumas</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vartojimo moterų nėštumo metu saugumas nebuvo nustatytas.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Su gyvūnais atlikti tyrimai parodė toksinį didelių dozių poveikį reprodukcijai (žr. 5.3</w:t>
      </w:r>
      <w:r w:rsidR="002741DF">
        <w:rPr>
          <w:rFonts w:ascii="Times New Roman" w:eastAsia="Times New Roman" w:hAnsi="Times New Roman"/>
          <w:lang w:eastAsia="sl-SI"/>
        </w:rPr>
        <w:t> </w:t>
      </w:r>
      <w:r w:rsidRPr="007F73B1">
        <w:rPr>
          <w:rFonts w:ascii="Times New Roman" w:eastAsia="Times New Roman" w:hAnsi="Times New Roman"/>
          <w:lang w:eastAsia="sl-SI"/>
        </w:rPr>
        <w:t>skyrių).</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Nėštumo metu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rekomenduojama skirti tik tada, kai nėra kito saugesnio gydymo arba kai pati liga kelia didesnę riziką motinai ir vaisiui.</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Žindymas</w:t>
      </w:r>
    </w:p>
    <w:p w:rsidR="007F73B1" w:rsidRPr="007F73B1" w:rsidRDefault="007F73B1" w:rsidP="007F73B1">
      <w:pPr>
        <w:autoSpaceDE w:val="0"/>
        <w:autoSpaceDN w:val="0"/>
        <w:adjustRightInd w:val="0"/>
        <w:ind w:left="0" w:firstLine="0"/>
        <w:rPr>
          <w:rFonts w:ascii="Times New Roman" w:eastAsia="Times New Roman" w:hAnsi="Times New Roman"/>
          <w:lang w:eastAsia="sl-SI"/>
        </w:rPr>
      </w:pPr>
      <w:r w:rsidRPr="007F73B1">
        <w:rPr>
          <w:rFonts w:ascii="Times New Roman" w:eastAsia="SimSun" w:hAnsi="Times New Roman"/>
          <w:color w:val="000000"/>
          <w:lang w:val="sl-SI" w:eastAsia="zh-CN"/>
        </w:rPr>
        <w:t xml:space="preserve">Amlodipinas išsiskiria į motinos pieną. </w:t>
      </w:r>
      <w:r w:rsidRPr="007F73B1">
        <w:rPr>
          <w:rFonts w:ascii="Times New Roman" w:eastAsia="Times New Roman" w:hAnsi="Times New Roman"/>
          <w:bCs/>
          <w:lang w:eastAsia="lt-LT"/>
        </w:rPr>
        <w:t>Apskaičiuota motinos suvartotos dozės dalis, kurią gauna kūdikis, atitinka 3–7</w:t>
      </w:r>
      <w:r w:rsidR="002741DF">
        <w:rPr>
          <w:rFonts w:ascii="Times New Roman" w:eastAsia="Times New Roman" w:hAnsi="Times New Roman"/>
          <w:bCs/>
          <w:lang w:eastAsia="lt-LT"/>
        </w:rPr>
        <w:t> </w:t>
      </w:r>
      <w:r w:rsidRPr="007F73B1">
        <w:rPr>
          <w:rFonts w:ascii="Times New Roman" w:eastAsia="Times New Roman" w:hAnsi="Times New Roman"/>
          <w:bCs/>
          <w:lang w:eastAsia="lt-LT"/>
        </w:rPr>
        <w:t>% intervalą tarp kvartilių, o maksimalią dozę sudaro 15</w:t>
      </w:r>
      <w:r w:rsidR="002741DF">
        <w:rPr>
          <w:rFonts w:ascii="Times New Roman" w:eastAsia="Times New Roman" w:hAnsi="Times New Roman"/>
          <w:bCs/>
          <w:lang w:eastAsia="lt-LT"/>
        </w:rPr>
        <w:t> </w:t>
      </w:r>
      <w:r w:rsidRPr="007F73B1">
        <w:rPr>
          <w:rFonts w:ascii="Times New Roman" w:eastAsia="Times New Roman" w:hAnsi="Times New Roman"/>
          <w:bCs/>
          <w:lang w:eastAsia="lt-LT"/>
        </w:rPr>
        <w:t xml:space="preserve">%. </w:t>
      </w:r>
      <w:r w:rsidRPr="007F73B1">
        <w:rPr>
          <w:rFonts w:ascii="Times New Roman" w:eastAsia="SimSun" w:hAnsi="Times New Roman"/>
          <w:color w:val="000000"/>
          <w:lang w:val="sl-SI" w:eastAsia="zh-CN"/>
        </w:rPr>
        <w:t xml:space="preserve">Amlodipino poveikis kūdikiams nežinomas. </w:t>
      </w:r>
      <w:r w:rsidRPr="007F73B1">
        <w:rPr>
          <w:rFonts w:ascii="Times New Roman" w:eastAsia="SimSun" w:hAnsi="Times New Roman"/>
          <w:color w:val="000000"/>
          <w:lang w:eastAsia="zh-CN"/>
        </w:rPr>
        <w:t xml:space="preserve">Atsižvelgiant į žindymo naudą kūdikiui ir gydymo </w:t>
      </w:r>
      <w:proofErr w:type="spellStart"/>
      <w:r w:rsidRPr="007F73B1">
        <w:rPr>
          <w:rFonts w:ascii="Times New Roman" w:eastAsia="SimSun" w:hAnsi="Times New Roman"/>
          <w:color w:val="000000"/>
          <w:lang w:eastAsia="zh-CN"/>
        </w:rPr>
        <w:t>amlodipinu</w:t>
      </w:r>
      <w:proofErr w:type="spellEnd"/>
      <w:r w:rsidRPr="007F73B1">
        <w:rPr>
          <w:rFonts w:ascii="Times New Roman" w:eastAsia="SimSun" w:hAnsi="Times New Roman"/>
          <w:color w:val="000000"/>
          <w:lang w:eastAsia="zh-CN"/>
        </w:rPr>
        <w:t xml:space="preserve"> naudą motinai, reikia nuspręsti, ar tęsti / nutraukti žindymą, ar tęsti / nutraukti gydymą </w:t>
      </w:r>
      <w:proofErr w:type="spellStart"/>
      <w:r w:rsidRPr="007F73B1">
        <w:rPr>
          <w:rFonts w:ascii="Times New Roman" w:eastAsia="SimSun" w:hAnsi="Times New Roman"/>
          <w:color w:val="000000"/>
          <w:lang w:eastAsia="zh-CN"/>
        </w:rPr>
        <w:t>amlodipinu</w:t>
      </w:r>
      <w:proofErr w:type="spellEnd"/>
      <w:r w:rsidRPr="007F73B1">
        <w:rPr>
          <w:rFonts w:ascii="Times New Roman" w:eastAsia="SimSun" w:hAnsi="Times New Roman"/>
          <w:color w:val="000000"/>
          <w:lang w:eastAsia="zh-CN"/>
        </w:rPr>
        <w:t>.</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Vaisingumas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Buvo pranešta apie kai kurių kalcio kanalų blokatoriais gydomų vyrų spermatozoidų galvutės pokyčius. Nepakanka klinikinių duomenų, kad būtų galima nustatyti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įtaką vaisingumui. Vieno tyrimo su žiurkėmis metu nustatytas nepageidaujamas poveikis patinų vaisingumui (žr. 5.3 skyrių).</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4.7</w:t>
      </w:r>
      <w:r w:rsidRPr="007F73B1">
        <w:rPr>
          <w:rFonts w:ascii="Times New Roman" w:eastAsia="Times New Roman" w:hAnsi="Times New Roman"/>
          <w:b/>
          <w:lang w:eastAsia="sl-SI"/>
        </w:rPr>
        <w:tab/>
        <w:t>Poveikis gebėjimui vairuoti ir valdyti mechanizmus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gebėjimą vairuoti ir valdyti mechanizmus veikia silpnai arba vidutiniškai. Jeigu </w:t>
      </w:r>
      <w:proofErr w:type="spellStart"/>
      <w:r w:rsidRPr="007F73B1">
        <w:rPr>
          <w:rFonts w:ascii="Times New Roman" w:eastAsia="Times New Roman" w:hAnsi="Times New Roman"/>
          <w:lang w:eastAsia="sl-SI"/>
        </w:rPr>
        <w:t>amlodipiną</w:t>
      </w:r>
      <w:proofErr w:type="spellEnd"/>
      <w:r w:rsidRPr="007F73B1">
        <w:rPr>
          <w:rFonts w:ascii="Times New Roman" w:eastAsia="Times New Roman" w:hAnsi="Times New Roman"/>
          <w:lang w:eastAsia="sl-SI"/>
        </w:rPr>
        <w:t xml:space="preserve"> vartojančiam pacientui pasireiškia svaigulys, galvos skausmas, nuovargis ar pykinimas, gali sutrikti gebėjimas reaguoti. Rekomenduojama būti atsargiems, ypač gydymo pradžioje.</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numPr>
          <w:ilvl w:val="1"/>
          <w:numId w:val="6"/>
        </w:numPr>
        <w:outlineLvl w:val="0"/>
        <w:rPr>
          <w:rFonts w:ascii="Times New Roman" w:eastAsia="Times New Roman" w:hAnsi="Times New Roman"/>
          <w:b/>
          <w:lang w:eastAsia="sl-SI"/>
        </w:rPr>
      </w:pPr>
      <w:r w:rsidRPr="007F73B1">
        <w:rPr>
          <w:rFonts w:ascii="Times New Roman" w:eastAsia="Times New Roman" w:hAnsi="Times New Roman"/>
          <w:b/>
          <w:lang w:eastAsia="sl-SI"/>
        </w:rPr>
        <w:t>Nepageidaujamas poveikis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Saugumo duomenų santrauka</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Nepageidaujamos reakcijos, apie kurias buvo dažniausiai pranešta gydymo metu, buvo </w:t>
      </w:r>
      <w:proofErr w:type="spellStart"/>
      <w:r w:rsidRPr="007F73B1">
        <w:rPr>
          <w:rFonts w:ascii="Times New Roman" w:eastAsia="Times New Roman" w:hAnsi="Times New Roman"/>
          <w:lang w:eastAsia="sl-SI"/>
        </w:rPr>
        <w:t>somnolencija</w:t>
      </w:r>
      <w:proofErr w:type="spellEnd"/>
      <w:r w:rsidRPr="007F73B1">
        <w:rPr>
          <w:rFonts w:ascii="Times New Roman" w:eastAsia="Times New Roman" w:hAnsi="Times New Roman"/>
          <w:lang w:eastAsia="sl-SI"/>
        </w:rPr>
        <w:t xml:space="preserve">, svaigulys, galvos skausmas, </w:t>
      </w:r>
      <w:proofErr w:type="spellStart"/>
      <w:r w:rsidRPr="007F73B1">
        <w:rPr>
          <w:rFonts w:ascii="Times New Roman" w:eastAsia="Times New Roman" w:hAnsi="Times New Roman"/>
          <w:lang w:eastAsia="sl-SI"/>
        </w:rPr>
        <w:t>palpitacija</w:t>
      </w:r>
      <w:proofErr w:type="spellEnd"/>
      <w:r w:rsidRPr="007F73B1">
        <w:rPr>
          <w:rFonts w:ascii="Times New Roman" w:eastAsia="Times New Roman" w:hAnsi="Times New Roman"/>
          <w:lang w:eastAsia="sl-SI"/>
        </w:rPr>
        <w:t>, veido ir kaklo paraudimas, pilvo skausmas, pykinimas, kulkšnių patinimas, edema ir nuovargis.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Nepageidaujamų reakcijų santrauka lentelėje</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Gydymo </w:t>
      </w:r>
      <w:proofErr w:type="spellStart"/>
      <w:r w:rsidRPr="007F73B1">
        <w:rPr>
          <w:rFonts w:ascii="Times New Roman" w:eastAsia="Times New Roman" w:hAnsi="Times New Roman"/>
          <w:lang w:eastAsia="sl-SI"/>
        </w:rPr>
        <w:t>amlodipinu</w:t>
      </w:r>
      <w:proofErr w:type="spellEnd"/>
      <w:r w:rsidRPr="007F73B1">
        <w:rPr>
          <w:rFonts w:ascii="Times New Roman" w:eastAsia="Times New Roman" w:hAnsi="Times New Roman"/>
          <w:lang w:eastAsia="sl-SI"/>
        </w:rPr>
        <w:t xml:space="preserve"> metu pasireiškė ir buvo pranešta apie toliau išvardytas nepageidaujamas reakcijas. </w:t>
      </w:r>
      <w:r w:rsidRPr="007F73B1">
        <w:rPr>
          <w:rFonts w:ascii="Times New Roman" w:eastAsia="SimSun" w:hAnsi="Times New Roman"/>
          <w:lang w:eastAsia="zh-CN"/>
        </w:rPr>
        <w:t>Nepageidaujamo poveikio dažnis apibūdinamas taip: labai dažnas (≥ 1/10), dažnas (nuo ≥ 1/100 iki &lt; 1/10), nedažnas (nuo ≥ 1/1 000 iki &lt; 1/100), retas (nuo ≥ 1/10 000 iki &lt; 1/1000), labai retas (&lt; 1/10 000).</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noProof/>
          <w:lang w:eastAsia="sl-SI"/>
        </w:rPr>
        <w:t>Kiekvienoje dažnio grupėje nepageidaujamas poveikis pateikiamas mažėjančio sunkumo tvarka.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7"/>
        <w:gridCol w:w="1276"/>
        <w:gridCol w:w="3967"/>
      </w:tblGrid>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Organų sistemų klasė</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Dažnis</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Nepageidaujamas poveikis</w:t>
            </w:r>
          </w:p>
        </w:tc>
      </w:tr>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Kraujo ir limfinės sistemos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Labai 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Leukopenija</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trombocitopenija</w:t>
            </w:r>
            <w:proofErr w:type="spellEnd"/>
          </w:p>
        </w:tc>
      </w:tr>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Imuninės sistemos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Labai 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Alerginės reakcijos</w:t>
            </w:r>
          </w:p>
        </w:tc>
      </w:tr>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Metabolizmo ir mitybos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Labai 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Hiperglikemija</w:t>
            </w:r>
          </w:p>
        </w:tc>
      </w:tr>
      <w:tr w:rsidR="007F73B1" w:rsidRPr="00FE44A4" w:rsidTr="007F73B1">
        <w:tc>
          <w:tcPr>
            <w:tcW w:w="3969" w:type="dxa"/>
            <w:vMerge w:val="restart"/>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Psichikos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 xml:space="preserve">Nemiga, nuotaikos pokyčiai (įskaitant </w:t>
            </w:r>
            <w:r w:rsidRPr="007F73B1">
              <w:rPr>
                <w:rFonts w:ascii="Times New Roman" w:eastAsia="Times New Roman" w:hAnsi="Times New Roman"/>
                <w:lang w:eastAsia="sl-SI"/>
              </w:rPr>
              <w:lastRenderedPageBreak/>
              <w:t>nerimą), depresija</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2741DF" w:rsidP="007F73B1">
            <w:pPr>
              <w:widowControl w:val="0"/>
              <w:tabs>
                <w:tab w:val="left" w:pos="-720"/>
                <w:tab w:val="left" w:pos="567"/>
              </w:tabs>
              <w:ind w:left="34" w:firstLine="0"/>
              <w:rPr>
                <w:rFonts w:ascii="Times New Roman" w:eastAsia="Times New Roman" w:hAnsi="Times New Roman"/>
                <w:lang w:eastAsia="sl-SI"/>
              </w:rPr>
            </w:pPr>
            <w:r>
              <w:rPr>
                <w:rFonts w:ascii="Times New Roman" w:eastAsia="Times New Roman" w:hAnsi="Times New Roman"/>
                <w:lang w:eastAsia="sl-SI"/>
              </w:rPr>
              <w:t>S</w:t>
            </w:r>
            <w:r w:rsidR="007F73B1" w:rsidRPr="007F73B1">
              <w:rPr>
                <w:rFonts w:ascii="Times New Roman" w:eastAsia="Times New Roman" w:hAnsi="Times New Roman"/>
                <w:lang w:eastAsia="sl-SI"/>
              </w:rPr>
              <w:t>umišimas</w:t>
            </w:r>
          </w:p>
        </w:tc>
      </w:tr>
      <w:tr w:rsidR="007F73B1" w:rsidRPr="00FE44A4" w:rsidTr="007F73B1">
        <w:tc>
          <w:tcPr>
            <w:tcW w:w="3969" w:type="dxa"/>
            <w:vMerge w:val="restart"/>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Nervų sistemos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Somnolencija</w:t>
            </w:r>
            <w:proofErr w:type="spellEnd"/>
            <w:r w:rsidRPr="007F73B1">
              <w:rPr>
                <w:rFonts w:ascii="Times New Roman" w:eastAsia="Times New Roman" w:hAnsi="Times New Roman"/>
                <w:lang w:eastAsia="sl-SI"/>
              </w:rPr>
              <w:t xml:space="preserve">, svaigulys, galvos skausmas (ypač gydymo pradžioje), </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 xml:space="preserve">Tremoras, skonio pojūčio pokytis, apalpimas, </w:t>
            </w:r>
            <w:proofErr w:type="spellStart"/>
            <w:r w:rsidRPr="007F73B1">
              <w:rPr>
                <w:rFonts w:ascii="Times New Roman" w:eastAsia="Times New Roman" w:hAnsi="Times New Roman"/>
                <w:lang w:eastAsia="sl-SI"/>
              </w:rPr>
              <w:t>hipestezija</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parestezija</w:t>
            </w:r>
            <w:proofErr w:type="spellEnd"/>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Labai 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Hipertonija, periferinė neuropatija</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s>
              <w:ind w:left="0" w:firstLine="0"/>
              <w:rPr>
                <w:rFonts w:ascii="Times New Roman" w:eastAsia="Times New Roman" w:hAnsi="Times New Roman"/>
                <w:lang w:val="sl-SI" w:eastAsia="sl-SI"/>
              </w:rPr>
            </w:pPr>
            <w:r w:rsidRPr="007F73B1">
              <w:rPr>
                <w:rFonts w:ascii="Times New Roman" w:eastAsia="Times New Roman" w:hAnsi="Times New Roman"/>
                <w:lang w:val="sl-SI" w:eastAsia="sl-SI"/>
              </w:rPr>
              <w:t>Dažnis nežinomas</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val="sl-SI" w:eastAsia="sl-SI"/>
              </w:rPr>
            </w:pPr>
            <w:r w:rsidRPr="007F73B1">
              <w:rPr>
                <w:rFonts w:ascii="Times New Roman" w:eastAsia="Times New Roman" w:hAnsi="Times New Roman"/>
                <w:lang w:val="sl-SI" w:eastAsia="sl-SI"/>
              </w:rPr>
              <w:t>Ekstrapiramidiniai sutrikimai</w:t>
            </w:r>
          </w:p>
        </w:tc>
      </w:tr>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Akių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hAnsi="Times New Roman"/>
                <w:lang w:eastAsia="sl-SI"/>
              </w:rPr>
              <w:t>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 xml:space="preserve">Regos sutrikimas (įskaitant </w:t>
            </w:r>
            <w:proofErr w:type="spellStart"/>
            <w:r w:rsidRPr="007F73B1">
              <w:rPr>
                <w:rFonts w:ascii="Times New Roman" w:eastAsia="Times New Roman" w:hAnsi="Times New Roman"/>
                <w:lang w:eastAsia="sl-SI"/>
              </w:rPr>
              <w:t>diplopiją</w:t>
            </w:r>
            <w:proofErr w:type="spellEnd"/>
            <w:r w:rsidRPr="007F73B1">
              <w:rPr>
                <w:rFonts w:ascii="Times New Roman" w:eastAsia="Times New Roman" w:hAnsi="Times New Roman"/>
                <w:lang w:eastAsia="sl-SI"/>
              </w:rPr>
              <w:t>)</w:t>
            </w:r>
          </w:p>
        </w:tc>
      </w:tr>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Ausų ir labirintų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Ūžesys</w:t>
            </w:r>
          </w:p>
        </w:tc>
      </w:tr>
      <w:tr w:rsidR="007F73B1" w:rsidRPr="00FE44A4" w:rsidTr="007F73B1">
        <w:tc>
          <w:tcPr>
            <w:tcW w:w="3969" w:type="dxa"/>
            <w:vMerge w:val="restart"/>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Širdies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Palpitacija</w:t>
            </w:r>
            <w:proofErr w:type="spellEnd"/>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hAnsi="Times New Roman"/>
                <w:lang w:eastAsia="sl-SI"/>
              </w:rPr>
              <w:t>Aritmija</w:t>
            </w:r>
            <w:r w:rsidRPr="007F73B1">
              <w:rPr>
                <w:rFonts w:ascii="Times New Roman" w:eastAsia="Times New Roman" w:hAnsi="Times New Roman"/>
                <w:lang w:eastAsia="sl-SI"/>
              </w:rPr>
              <w:t xml:space="preserve"> (įskaitant </w:t>
            </w:r>
            <w:proofErr w:type="spellStart"/>
            <w:r w:rsidRPr="007F73B1">
              <w:rPr>
                <w:rFonts w:ascii="Times New Roman" w:eastAsia="Times New Roman" w:hAnsi="Times New Roman"/>
                <w:lang w:eastAsia="sl-SI"/>
              </w:rPr>
              <w:t>bradikardiją</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skilvelinę</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tachikardiją</w:t>
            </w:r>
            <w:proofErr w:type="spellEnd"/>
            <w:r w:rsidRPr="007F73B1">
              <w:rPr>
                <w:rFonts w:ascii="Times New Roman" w:eastAsia="Times New Roman" w:hAnsi="Times New Roman"/>
                <w:lang w:eastAsia="sl-SI"/>
              </w:rPr>
              <w:t xml:space="preserve"> ir prieširdžių virpėjimą)</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hAnsi="Times New Roman"/>
                <w:lang w:eastAsia="sl-SI"/>
              </w:rPr>
            </w:pPr>
            <w:r w:rsidRPr="007F73B1">
              <w:rPr>
                <w:rFonts w:ascii="Times New Roman" w:hAnsi="Times New Roman"/>
                <w:lang w:eastAsia="sl-SI"/>
              </w:rPr>
              <w:t>Labai 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hAnsi="Times New Roman"/>
                <w:lang w:eastAsia="sl-SI"/>
              </w:rPr>
            </w:pPr>
            <w:r w:rsidRPr="007F73B1">
              <w:rPr>
                <w:rFonts w:ascii="Times New Roman" w:hAnsi="Times New Roman"/>
                <w:lang w:eastAsia="sl-SI"/>
              </w:rPr>
              <w:t>Miokardo infarktas</w:t>
            </w:r>
          </w:p>
        </w:tc>
      </w:tr>
      <w:tr w:rsidR="007F73B1" w:rsidRPr="00FE44A4" w:rsidTr="007F73B1">
        <w:tc>
          <w:tcPr>
            <w:tcW w:w="3969" w:type="dxa"/>
            <w:vMerge w:val="restart"/>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Kraujagyslių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Veido ir kaklo paraudimas</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Hipotenzija</w:t>
            </w:r>
            <w:proofErr w:type="spellEnd"/>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Labai 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Vaskulitas</w:t>
            </w:r>
            <w:proofErr w:type="spellEnd"/>
          </w:p>
        </w:tc>
      </w:tr>
      <w:tr w:rsidR="007F73B1" w:rsidRPr="00FE44A4" w:rsidTr="007F73B1">
        <w:tc>
          <w:tcPr>
            <w:tcW w:w="3969" w:type="dxa"/>
            <w:vMerge w:val="restart"/>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0"/>
              </w:tabs>
              <w:ind w:left="0" w:firstLine="0"/>
              <w:rPr>
                <w:rFonts w:ascii="Times New Roman" w:eastAsia="Times New Roman" w:hAnsi="Times New Roman"/>
                <w:b/>
                <w:lang w:eastAsia="sl-SI"/>
              </w:rPr>
            </w:pPr>
            <w:r w:rsidRPr="007F73B1">
              <w:rPr>
                <w:rFonts w:ascii="Times New Roman" w:eastAsia="Times New Roman" w:hAnsi="Times New Roman"/>
                <w:b/>
                <w:lang w:eastAsia="sl-SI"/>
              </w:rPr>
              <w:t>Kvėpavimo sistemos, krūtinės ląstos ir tarpuplaučio</w:t>
            </w:r>
            <w:r w:rsidRPr="007F73B1">
              <w:rPr>
                <w:rFonts w:ascii="Times New Roman" w:eastAsia="Times New Roman" w:hAnsi="Times New Roman"/>
                <w:lang w:eastAsia="sl-SI"/>
              </w:rPr>
              <w:t xml:space="preserve"> </w:t>
            </w:r>
            <w:r w:rsidRPr="007F73B1">
              <w:rPr>
                <w:rFonts w:ascii="Times New Roman" w:eastAsia="Times New Roman" w:hAnsi="Times New Roman"/>
                <w:b/>
                <w:lang w:eastAsia="sl-SI"/>
              </w:rPr>
              <w:t>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hAnsi="Times New Roman"/>
                <w:lang w:eastAsia="sl-SI"/>
              </w:rPr>
              <w:t>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Dusulys</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Kosulys</w:t>
            </w:r>
            <w:r w:rsidRPr="007F73B1">
              <w:rPr>
                <w:rFonts w:ascii="Times New Roman" w:hAnsi="Times New Roman"/>
                <w:lang w:eastAsia="sl-SI"/>
              </w:rPr>
              <w:t>, rinitas</w:t>
            </w:r>
          </w:p>
        </w:tc>
      </w:tr>
      <w:tr w:rsidR="007F73B1" w:rsidRPr="00FE44A4" w:rsidTr="007F73B1">
        <w:tc>
          <w:tcPr>
            <w:tcW w:w="3969" w:type="dxa"/>
            <w:vMerge w:val="restart"/>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Virškinimo trakto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Pilvo skausmas, pykinimas</w:t>
            </w:r>
            <w:r w:rsidRPr="007F73B1">
              <w:rPr>
                <w:rFonts w:ascii="Times New Roman" w:hAnsi="Times New Roman"/>
                <w:lang w:eastAsia="sl-SI"/>
              </w:rPr>
              <w:t>, dispepsija, tuštinimosi pokyčiai (įskaitant viduriavimą ir vidurių užkietėjimą)</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Vėmimas, burnos džiūvimas</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Labai 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 xml:space="preserve">Pankreatitas, gastritas, dantenų </w:t>
            </w:r>
            <w:proofErr w:type="spellStart"/>
            <w:r w:rsidRPr="007F73B1">
              <w:rPr>
                <w:rFonts w:ascii="Times New Roman" w:eastAsia="Times New Roman" w:hAnsi="Times New Roman"/>
                <w:lang w:eastAsia="sl-SI"/>
              </w:rPr>
              <w:t>hiperplazija</w:t>
            </w:r>
            <w:proofErr w:type="spellEnd"/>
          </w:p>
        </w:tc>
      </w:tr>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9256AE">
            <w:pPr>
              <w:widowControl w:val="0"/>
              <w:tabs>
                <w:tab w:val="left" w:pos="-720"/>
                <w:tab w:val="left" w:pos="567"/>
              </w:tabs>
              <w:ind w:left="0" w:firstLine="0"/>
              <w:rPr>
                <w:rFonts w:ascii="Times New Roman" w:eastAsia="Times New Roman" w:hAnsi="Times New Roman"/>
                <w:b/>
                <w:lang w:eastAsia="sl-SI"/>
              </w:rPr>
            </w:pPr>
            <w:r w:rsidRPr="007F73B1">
              <w:rPr>
                <w:rFonts w:ascii="Times New Roman" w:eastAsia="Times New Roman" w:hAnsi="Times New Roman"/>
                <w:b/>
                <w:lang w:eastAsia="sl-SI"/>
              </w:rPr>
              <w:t>Kepenų, tulžies pūslės ir latakų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Labai 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 xml:space="preserve">Hepatitas, gelta, kepenų fermentų aktyvumo </w:t>
            </w:r>
            <w:r w:rsidRPr="007F73B1">
              <w:rPr>
                <w:rFonts w:ascii="Times New Roman" w:eastAsia="Times New Roman" w:hAnsi="Times New Roman"/>
                <w:lang w:val="sl-SI" w:eastAsia="sl-SI"/>
              </w:rPr>
              <w:t xml:space="preserve">kraujyje </w:t>
            </w:r>
            <w:r w:rsidRPr="007F73B1">
              <w:rPr>
                <w:rFonts w:ascii="Times New Roman" w:eastAsia="Times New Roman" w:hAnsi="Times New Roman"/>
                <w:lang w:eastAsia="sl-SI"/>
              </w:rPr>
              <w:t>padidėjimas*</w:t>
            </w:r>
          </w:p>
        </w:tc>
      </w:tr>
      <w:tr w:rsidR="007F73B1" w:rsidRPr="00FE44A4" w:rsidTr="007F73B1">
        <w:tc>
          <w:tcPr>
            <w:tcW w:w="3969" w:type="dxa"/>
            <w:vMerge w:val="restart"/>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Odos ir poodinio audinio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Alopecija</w:t>
            </w:r>
            <w:proofErr w:type="spellEnd"/>
            <w:r w:rsidRPr="007F73B1">
              <w:rPr>
                <w:rFonts w:ascii="Times New Roman" w:eastAsia="Times New Roman" w:hAnsi="Times New Roman"/>
                <w:lang w:eastAsia="sl-SI"/>
              </w:rPr>
              <w:t xml:space="preserve">, purpura, odos spalvos pokytis, prakaitavimo sustiprėjimas, niežėjimas, bėrimas, </w:t>
            </w:r>
            <w:proofErr w:type="spellStart"/>
            <w:r w:rsidRPr="007F73B1">
              <w:rPr>
                <w:rFonts w:ascii="Times New Roman" w:eastAsia="Times New Roman" w:hAnsi="Times New Roman"/>
                <w:lang w:eastAsia="sl-SI"/>
              </w:rPr>
              <w:t>egzantema</w:t>
            </w:r>
            <w:proofErr w:type="spellEnd"/>
            <w:r w:rsidRPr="007F73B1">
              <w:rPr>
                <w:rFonts w:ascii="Times New Roman" w:hAnsi="Times New Roman"/>
                <w:lang w:eastAsia="sl-SI"/>
              </w:rPr>
              <w:t xml:space="preserve"> dilgėlinė</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Labai reti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Angioneurozinė</w:t>
            </w:r>
            <w:proofErr w:type="spellEnd"/>
            <w:r w:rsidRPr="007F73B1">
              <w:rPr>
                <w:rFonts w:ascii="Times New Roman" w:eastAsia="Times New Roman" w:hAnsi="Times New Roman"/>
                <w:lang w:eastAsia="sl-SI"/>
              </w:rPr>
              <w:t xml:space="preserve"> edema, daugiaformė </w:t>
            </w:r>
            <w:proofErr w:type="spellStart"/>
            <w:r w:rsidRPr="007F73B1">
              <w:rPr>
                <w:rFonts w:ascii="Times New Roman" w:eastAsia="Times New Roman" w:hAnsi="Times New Roman"/>
                <w:lang w:eastAsia="sl-SI"/>
              </w:rPr>
              <w:t>eritema</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eksfoliacinis</w:t>
            </w:r>
            <w:proofErr w:type="spellEnd"/>
            <w:r w:rsidRPr="007F73B1">
              <w:rPr>
                <w:rFonts w:ascii="Times New Roman" w:eastAsia="Times New Roman" w:hAnsi="Times New Roman"/>
                <w:lang w:eastAsia="sl-SI"/>
              </w:rPr>
              <w:t xml:space="preserve"> dermatitas, </w:t>
            </w:r>
            <w:proofErr w:type="spellStart"/>
            <w:r w:rsidRPr="007F73B1">
              <w:rPr>
                <w:rFonts w:ascii="Times New Roman" w:eastAsia="Times New Roman" w:hAnsi="Times New Roman"/>
                <w:lang w:eastAsia="sl-SI"/>
              </w:rPr>
              <w:t>Stivenso</w:t>
            </w:r>
            <w:proofErr w:type="spellEnd"/>
            <w:r w:rsidRPr="007F73B1">
              <w:rPr>
                <w:rFonts w:ascii="Times New Roman" w:eastAsia="Times New Roman" w:hAnsi="Times New Roman"/>
                <w:lang w:eastAsia="sl-SI"/>
              </w:rPr>
              <w:t xml:space="preserve">-Džonsono </w:t>
            </w:r>
            <w:r w:rsidRPr="007F73B1">
              <w:rPr>
                <w:rFonts w:ascii="Times New Roman" w:eastAsia="Times New Roman" w:hAnsi="Times New Roman"/>
                <w:lang w:val="sl-SI" w:eastAsia="sl-SI"/>
              </w:rPr>
              <w:t>(</w:t>
            </w:r>
            <w:r w:rsidRPr="007F73B1">
              <w:rPr>
                <w:rFonts w:ascii="Times New Roman" w:eastAsia="Times New Roman" w:hAnsi="Times New Roman"/>
                <w:i/>
                <w:lang w:val="sl-SI" w:eastAsia="sl-SI"/>
              </w:rPr>
              <w:t>Stevens-Johnson</w:t>
            </w:r>
            <w:r w:rsidRPr="007F73B1">
              <w:rPr>
                <w:rFonts w:ascii="Times New Roman" w:eastAsia="Times New Roman" w:hAnsi="Times New Roman"/>
                <w:lang w:val="sl-SI" w:eastAsia="sl-SI"/>
              </w:rPr>
              <w:t xml:space="preserve">) </w:t>
            </w:r>
            <w:r w:rsidRPr="007F73B1">
              <w:rPr>
                <w:rFonts w:ascii="Times New Roman" w:eastAsia="Times New Roman" w:hAnsi="Times New Roman"/>
                <w:lang w:eastAsia="sl-SI"/>
              </w:rPr>
              <w:t xml:space="preserve">sindromas, </w:t>
            </w:r>
            <w:proofErr w:type="spellStart"/>
            <w:r w:rsidRPr="007F73B1">
              <w:rPr>
                <w:rFonts w:ascii="Times New Roman" w:eastAsia="Times New Roman" w:hAnsi="Times New Roman"/>
                <w:lang w:eastAsia="sl-SI"/>
              </w:rPr>
              <w:t>Kvinkės</w:t>
            </w:r>
            <w:proofErr w:type="spellEnd"/>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w:t>
            </w:r>
            <w:r w:rsidRPr="007F73B1">
              <w:rPr>
                <w:rFonts w:ascii="Times New Roman" w:eastAsia="Times New Roman" w:hAnsi="Times New Roman"/>
                <w:i/>
                <w:lang w:val="sl-SI" w:eastAsia="sl-SI"/>
              </w:rPr>
              <w:t>Quincke</w:t>
            </w:r>
            <w:r w:rsidRPr="007F73B1">
              <w:rPr>
                <w:rFonts w:ascii="Times New Roman" w:eastAsia="Times New Roman" w:hAnsi="Times New Roman"/>
                <w:lang w:val="sl-SI" w:eastAsia="sl-SI"/>
              </w:rPr>
              <w:t xml:space="preserve">) </w:t>
            </w:r>
            <w:r w:rsidRPr="007F73B1">
              <w:rPr>
                <w:rFonts w:ascii="Times New Roman" w:eastAsia="Times New Roman" w:hAnsi="Times New Roman"/>
                <w:lang w:eastAsia="sl-SI"/>
              </w:rPr>
              <w:t>edema, padidėjęs jautrumas šviesai</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1060"/>
              </w:tabs>
              <w:ind w:left="36" w:firstLine="0"/>
              <w:rPr>
                <w:rFonts w:ascii="Times New Roman" w:eastAsia="Times New Roman" w:hAnsi="Times New Roman"/>
                <w:lang w:val="sl-SI" w:eastAsia="sl-SI"/>
              </w:rPr>
            </w:pPr>
            <w:r w:rsidRPr="007F73B1">
              <w:rPr>
                <w:rFonts w:ascii="Times New Roman" w:eastAsia="Times New Roman" w:hAnsi="Times New Roman"/>
                <w:lang w:val="sl-SI" w:eastAsia="sl-SI"/>
              </w:rPr>
              <w:t>Dažnis nežinomas</w:t>
            </w:r>
          </w:p>
        </w:tc>
        <w:tc>
          <w:tcPr>
            <w:tcW w:w="3967"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val="sl-SI" w:eastAsia="sl-SI"/>
              </w:rPr>
            </w:pPr>
            <w:r w:rsidRPr="007F73B1">
              <w:rPr>
                <w:rFonts w:ascii="Times New Roman" w:eastAsia="Times New Roman" w:hAnsi="Times New Roman"/>
                <w:lang w:val="sl-SI" w:eastAsia="sl-SI"/>
              </w:rPr>
              <w:t>Toksinė epidermio nekrolizė</w:t>
            </w:r>
          </w:p>
        </w:tc>
      </w:tr>
      <w:tr w:rsidR="007F73B1" w:rsidRPr="00FE44A4" w:rsidTr="007F73B1">
        <w:tc>
          <w:tcPr>
            <w:tcW w:w="3969" w:type="dxa"/>
            <w:vMerge w:val="restart"/>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0"/>
              </w:tabs>
              <w:ind w:left="0" w:firstLine="0"/>
              <w:rPr>
                <w:rFonts w:ascii="Times New Roman" w:eastAsia="Times New Roman" w:hAnsi="Times New Roman"/>
                <w:b/>
                <w:lang w:eastAsia="sl-SI"/>
              </w:rPr>
            </w:pPr>
            <w:r w:rsidRPr="007F73B1">
              <w:rPr>
                <w:rFonts w:ascii="Times New Roman" w:eastAsia="Times New Roman" w:hAnsi="Times New Roman"/>
                <w:b/>
                <w:lang w:eastAsia="sl-SI"/>
              </w:rPr>
              <w:t>Skeleto, raumenų ir jungiamojo audinio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Kulkšnių tinimas</w:t>
            </w:r>
            <w:r w:rsidRPr="007F73B1">
              <w:rPr>
                <w:rFonts w:ascii="Times New Roman" w:hAnsi="Times New Roman"/>
                <w:lang w:eastAsia="sl-SI"/>
              </w:rPr>
              <w:t>, raumenų mėšlungis</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Artralgija</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mialgija</w:t>
            </w:r>
            <w:proofErr w:type="spellEnd"/>
            <w:r w:rsidRPr="007F73B1">
              <w:rPr>
                <w:rFonts w:ascii="Times New Roman" w:eastAsia="Times New Roman" w:hAnsi="Times New Roman"/>
                <w:lang w:eastAsia="sl-SI"/>
              </w:rPr>
              <w:t>, nugaros skausmas</w:t>
            </w:r>
          </w:p>
        </w:tc>
      </w:tr>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0"/>
              </w:tabs>
              <w:ind w:left="0" w:firstLine="0"/>
              <w:rPr>
                <w:rFonts w:ascii="Times New Roman" w:eastAsia="Times New Roman" w:hAnsi="Times New Roman"/>
                <w:b/>
                <w:lang w:eastAsia="sl-SI"/>
              </w:rPr>
            </w:pPr>
            <w:r w:rsidRPr="007F73B1">
              <w:rPr>
                <w:rFonts w:ascii="Times New Roman" w:eastAsia="Times New Roman" w:hAnsi="Times New Roman"/>
                <w:b/>
                <w:lang w:eastAsia="sl-SI"/>
              </w:rPr>
              <w:t>Inkstų ir šlapimo takų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 xml:space="preserve">Šlapinimosi sutrikimai, šlapinimasis naktį, šlapinimosi padažnėjimas </w:t>
            </w:r>
          </w:p>
        </w:tc>
      </w:tr>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0"/>
              </w:tabs>
              <w:ind w:left="0" w:firstLine="0"/>
              <w:rPr>
                <w:rFonts w:ascii="Times New Roman" w:eastAsia="Times New Roman" w:hAnsi="Times New Roman"/>
                <w:b/>
                <w:lang w:eastAsia="sl-SI"/>
              </w:rPr>
            </w:pPr>
            <w:r w:rsidRPr="007F73B1">
              <w:rPr>
                <w:rFonts w:ascii="Times New Roman" w:eastAsia="Times New Roman" w:hAnsi="Times New Roman"/>
                <w:b/>
                <w:lang w:eastAsia="sl-SI"/>
              </w:rPr>
              <w:t>Lytinės sistemos ir krūties sutrikimai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 xml:space="preserve">Impotencija, </w:t>
            </w:r>
            <w:proofErr w:type="spellStart"/>
            <w:r w:rsidRPr="007F73B1">
              <w:rPr>
                <w:rFonts w:ascii="Times New Roman" w:eastAsia="Times New Roman" w:hAnsi="Times New Roman"/>
                <w:lang w:eastAsia="sl-SI"/>
              </w:rPr>
              <w:t>ginekomastija</w:t>
            </w:r>
            <w:proofErr w:type="spellEnd"/>
          </w:p>
        </w:tc>
      </w:tr>
      <w:tr w:rsidR="007F73B1" w:rsidRPr="00FE44A4" w:rsidTr="007F73B1">
        <w:tc>
          <w:tcPr>
            <w:tcW w:w="3969" w:type="dxa"/>
            <w:vMerge w:val="restart"/>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0"/>
              </w:tabs>
              <w:ind w:left="0" w:firstLine="0"/>
              <w:rPr>
                <w:rFonts w:ascii="Times New Roman" w:eastAsia="Times New Roman" w:hAnsi="Times New Roman"/>
                <w:b/>
                <w:lang w:eastAsia="sl-SI"/>
              </w:rPr>
            </w:pPr>
            <w:r w:rsidRPr="007F73B1">
              <w:rPr>
                <w:rFonts w:ascii="Times New Roman" w:eastAsia="Times New Roman" w:hAnsi="Times New Roman"/>
                <w:b/>
                <w:lang w:eastAsia="sl-SI"/>
              </w:rPr>
              <w:t>Bendrieji sutrikimai ir vartojimo vietos pažeidimai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s>
              <w:ind w:left="34" w:hanging="34"/>
              <w:rPr>
                <w:rFonts w:ascii="Times New Roman" w:eastAsia="Times New Roman" w:hAnsi="Times New Roman"/>
                <w:lang w:eastAsia="sl-SI"/>
              </w:rPr>
            </w:pPr>
            <w:r w:rsidRPr="007F73B1">
              <w:rPr>
                <w:rFonts w:ascii="Times New Roman" w:eastAsia="Times New Roman" w:hAnsi="Times New Roman"/>
                <w:lang w:val="sl-SI" w:eastAsia="sl-SI"/>
              </w:rPr>
              <w:t xml:space="preserve">Labai dažni </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Edema</w:t>
            </w:r>
            <w:r w:rsidRPr="007F73B1">
              <w:rPr>
                <w:rFonts w:ascii="Times New Roman" w:eastAsia="Times New Roman" w:hAnsi="Times New Roman"/>
                <w:lang w:val="sl-SI" w:eastAsia="sl-SI"/>
              </w:rPr>
              <w:t xml:space="preserve"> </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val="sl-SI" w:eastAsia="sl-SI"/>
              </w:rPr>
            </w:pPr>
            <w:r w:rsidRPr="007F73B1">
              <w:rPr>
                <w:rFonts w:ascii="Times New Roman" w:eastAsia="Times New Roman" w:hAnsi="Times New Roman"/>
                <w:lang w:val="sl-SI" w:eastAsia="sl-SI"/>
              </w:rPr>
              <w:t>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val="sl-SI" w:eastAsia="sl-SI"/>
              </w:rPr>
            </w:pPr>
            <w:r w:rsidRPr="007F73B1">
              <w:rPr>
                <w:rFonts w:ascii="Times New Roman" w:eastAsia="Times New Roman" w:hAnsi="Times New Roman"/>
                <w:lang w:val="sl-SI" w:eastAsia="sl-SI"/>
              </w:rPr>
              <w:t>Nuovargis, astenija</w:t>
            </w:r>
          </w:p>
        </w:tc>
      </w:tr>
      <w:tr w:rsidR="007F73B1" w:rsidRPr="00FE44A4" w:rsidTr="007F73B1">
        <w:tc>
          <w:tcPr>
            <w:tcW w:w="3969" w:type="dxa"/>
            <w:vMerge/>
            <w:tcBorders>
              <w:top w:val="single" w:sz="4" w:space="0" w:color="auto"/>
              <w:left w:val="single" w:sz="4" w:space="0" w:color="auto"/>
              <w:bottom w:val="single" w:sz="4" w:space="0" w:color="auto"/>
              <w:right w:val="single" w:sz="4" w:space="0" w:color="auto"/>
            </w:tcBorders>
            <w:vAlign w:val="center"/>
            <w:hideMark/>
          </w:tcPr>
          <w:p w:rsidR="007F73B1" w:rsidRPr="007F73B1" w:rsidRDefault="007F73B1" w:rsidP="007F73B1">
            <w:pPr>
              <w:ind w:left="0" w:firstLine="0"/>
              <w:rPr>
                <w:rFonts w:ascii="Times New Roman" w:eastAsia="Times New Roman" w:hAnsi="Times New Roman"/>
                <w:b/>
                <w:lang w:eastAsia="sl-SI"/>
              </w:rPr>
            </w:pP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Krūtinės skausmas, skausmas, negalavimas</w:t>
            </w:r>
            <w:r w:rsidRPr="007F73B1">
              <w:rPr>
                <w:rFonts w:ascii="Times New Roman" w:eastAsia="Times New Roman" w:hAnsi="Times New Roman"/>
                <w:lang w:val="sl-SI" w:eastAsia="sl-SI"/>
              </w:rPr>
              <w:t xml:space="preserve"> </w:t>
            </w:r>
          </w:p>
        </w:tc>
      </w:tr>
      <w:tr w:rsidR="007F73B1" w:rsidRPr="00FE44A4" w:rsidTr="007F73B1">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b/>
                <w:lang w:eastAsia="sl-SI"/>
              </w:rPr>
            </w:pPr>
            <w:r w:rsidRPr="007F73B1">
              <w:rPr>
                <w:rFonts w:ascii="Times New Roman" w:eastAsia="Times New Roman" w:hAnsi="Times New Roman"/>
                <w:b/>
                <w:lang w:eastAsia="sl-SI"/>
              </w:rPr>
              <w:t>Tyrimai</w:t>
            </w:r>
          </w:p>
        </w:tc>
        <w:tc>
          <w:tcPr>
            <w:tcW w:w="1276"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Nedažni</w:t>
            </w:r>
          </w:p>
        </w:tc>
        <w:tc>
          <w:tcPr>
            <w:tcW w:w="3969" w:type="dxa"/>
            <w:tcBorders>
              <w:top w:val="single" w:sz="4" w:space="0" w:color="auto"/>
              <w:left w:val="single" w:sz="4" w:space="0" w:color="auto"/>
              <w:bottom w:val="single" w:sz="4" w:space="0" w:color="auto"/>
              <w:right w:val="single" w:sz="4" w:space="0" w:color="auto"/>
            </w:tcBorders>
            <w:hideMark/>
          </w:tcPr>
          <w:p w:rsidR="007F73B1" w:rsidRPr="007F73B1" w:rsidRDefault="007F73B1" w:rsidP="007F73B1">
            <w:pPr>
              <w:widowControl w:val="0"/>
              <w:tabs>
                <w:tab w:val="left" w:pos="-720"/>
                <w:tab w:val="left" w:pos="567"/>
              </w:tabs>
              <w:ind w:left="34" w:firstLine="0"/>
              <w:rPr>
                <w:rFonts w:ascii="Times New Roman" w:eastAsia="Times New Roman" w:hAnsi="Times New Roman"/>
                <w:lang w:eastAsia="sl-SI"/>
              </w:rPr>
            </w:pPr>
            <w:r w:rsidRPr="007F73B1">
              <w:rPr>
                <w:rFonts w:ascii="Times New Roman" w:eastAsia="Times New Roman" w:hAnsi="Times New Roman"/>
                <w:lang w:eastAsia="sl-SI"/>
              </w:rPr>
              <w:t>Kūno svorio padidėjimas, kūno svorio sumažėjimas</w:t>
            </w:r>
          </w:p>
        </w:tc>
      </w:tr>
    </w:tbl>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noProof/>
          <w:lang w:eastAsia="sl-SI"/>
        </w:rPr>
        <w:t>*</w:t>
      </w:r>
      <w:r w:rsidRPr="007F73B1">
        <w:rPr>
          <w:rFonts w:ascii="Times New Roman" w:eastAsia="Times New Roman" w:hAnsi="Times New Roman"/>
          <w:lang w:eastAsia="sl-SI"/>
        </w:rPr>
        <w:t xml:space="preserve"> Dažniausiai susijęs su </w:t>
      </w:r>
      <w:proofErr w:type="spellStart"/>
      <w:r w:rsidRPr="007F73B1">
        <w:rPr>
          <w:rFonts w:ascii="Times New Roman" w:eastAsia="Times New Roman" w:hAnsi="Times New Roman"/>
          <w:lang w:eastAsia="sl-SI"/>
        </w:rPr>
        <w:t>cholestaze</w:t>
      </w:r>
      <w:proofErr w:type="spellEnd"/>
      <w:r w:rsidRPr="007F73B1">
        <w:rPr>
          <w:rFonts w:ascii="Times New Roman" w:eastAsia="Times New Roman" w:hAnsi="Times New Roman"/>
          <w:lang w:eastAsia="sl-SI"/>
        </w:rPr>
        <w:t>.</w:t>
      </w:r>
    </w:p>
    <w:p w:rsidR="007F73B1" w:rsidRPr="007F73B1" w:rsidRDefault="007F73B1" w:rsidP="007F73B1">
      <w:pPr>
        <w:widowControl w:val="0"/>
        <w:tabs>
          <w:tab w:val="left" w:pos="-720"/>
          <w:tab w:val="left" w:pos="567"/>
        </w:tabs>
        <w:ind w:left="720" w:hanging="720"/>
        <w:rPr>
          <w:rFonts w:ascii="Times New Roman" w:eastAsia="Times New Roman" w:hAnsi="Times New Roman"/>
          <w:lang w:eastAsia="sl-SI"/>
        </w:rPr>
      </w:pP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snapToGrid w:val="0"/>
          <w:u w:val="single"/>
          <w:lang w:eastAsia="sl-SI"/>
        </w:rPr>
      </w:pPr>
      <w:r w:rsidRPr="007F73B1">
        <w:rPr>
          <w:rFonts w:ascii="Times New Roman" w:eastAsia="Times New Roman" w:hAnsi="Times New Roman"/>
          <w:noProof/>
          <w:snapToGrid w:val="0"/>
          <w:u w:val="single"/>
          <w:lang w:eastAsia="sl-SI"/>
        </w:rPr>
        <w:t>Pranešimas apie įtariamas nepageidaujamas reakcijas</w:t>
      </w:r>
    </w:p>
    <w:p w:rsidR="0062027E" w:rsidRPr="0062027E" w:rsidRDefault="0062027E" w:rsidP="00043C9B">
      <w:pPr>
        <w:tabs>
          <w:tab w:val="left" w:pos="0"/>
        </w:tabs>
        <w:autoSpaceDE w:val="0"/>
        <w:autoSpaceDN w:val="0"/>
        <w:adjustRightInd w:val="0"/>
        <w:spacing w:line="260" w:lineRule="exact"/>
        <w:ind w:left="0" w:firstLine="0"/>
        <w:rPr>
          <w:rFonts w:ascii="Times New Roman" w:hAnsi="Times New Roman"/>
          <w:noProof/>
          <w:snapToGrid w:val="0"/>
          <w:szCs w:val="24"/>
        </w:rPr>
      </w:pPr>
      <w:r w:rsidRPr="0062027E">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62027E">
        <w:rPr>
          <w:rFonts w:ascii="Times New Roman" w:hAnsi="Times New Roman"/>
          <w:snapToGrid w:val="0"/>
          <w:szCs w:val="24"/>
        </w:rPr>
        <w:t xml:space="preserve"> </w:t>
      </w:r>
      <w:r w:rsidRPr="0062027E">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62027E">
          <w:rPr>
            <w:rFonts w:ascii="Times New Roman" w:hAnsi="Times New Roman"/>
            <w:noProof/>
            <w:snapToGrid w:val="0"/>
            <w:color w:val="0000FF"/>
            <w:szCs w:val="24"/>
            <w:u w:val="single"/>
          </w:rPr>
          <w:t>https://vapris.vvkt.lt/vvkt-web/public/nrvSpecialist</w:t>
        </w:r>
      </w:hyperlink>
      <w:r w:rsidRPr="0062027E">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Pr="0062027E">
          <w:rPr>
            <w:rFonts w:ascii="Times New Roman" w:hAnsi="Times New Roman"/>
            <w:noProof/>
            <w:snapToGrid w:val="0"/>
            <w:color w:val="0000FF"/>
            <w:szCs w:val="24"/>
            <w:u w:val="single"/>
          </w:rPr>
          <w:t>https://www.vvkt.lt/index.php?1399030386</w:t>
        </w:r>
      </w:hyperlink>
      <w:r w:rsidRPr="0062027E">
        <w:rPr>
          <w:rFonts w:ascii="Times New Roman" w:hAnsi="Times New Roman"/>
          <w:noProof/>
          <w:snapToGrid w:val="0"/>
          <w:szCs w:val="24"/>
        </w:rPr>
        <w:t>, ir atsiųsti elektroniniu paštu (adresu NepageidaujamaR@vvkt.lt).</w:t>
      </w:r>
    </w:p>
    <w:p w:rsidR="007F73B1" w:rsidRPr="007F73B1" w:rsidRDefault="007F73B1" w:rsidP="007F73B1">
      <w:pPr>
        <w:widowControl w:val="0"/>
        <w:tabs>
          <w:tab w:val="left" w:pos="-720"/>
          <w:tab w:val="left" w:pos="567"/>
        </w:tabs>
        <w:ind w:left="720" w:hanging="720"/>
        <w:rPr>
          <w:rFonts w:ascii="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4.9</w:t>
      </w:r>
      <w:r w:rsidRPr="007F73B1">
        <w:rPr>
          <w:rFonts w:ascii="Times New Roman" w:eastAsia="Times New Roman" w:hAnsi="Times New Roman"/>
          <w:b/>
          <w:lang w:eastAsia="sl-SI"/>
        </w:rPr>
        <w:tab/>
        <w:t>Perdozavimas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Duomenų apie tyčinį perdozavimą žmogui yra nedaug.</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Simptomai</w:t>
      </w:r>
    </w:p>
    <w:p w:rsid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Turimi duomenys rodo, kad sunkus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perdozavimas gali sukelti pernelyg stiprią periferinę </w:t>
      </w:r>
      <w:proofErr w:type="spellStart"/>
      <w:r w:rsidRPr="007F73B1">
        <w:rPr>
          <w:rFonts w:ascii="Times New Roman" w:eastAsia="Times New Roman" w:hAnsi="Times New Roman"/>
          <w:lang w:eastAsia="sl-SI"/>
        </w:rPr>
        <w:t>vazodilataciją</w:t>
      </w:r>
      <w:proofErr w:type="spellEnd"/>
      <w:r w:rsidRPr="007F73B1">
        <w:rPr>
          <w:rFonts w:ascii="Times New Roman" w:eastAsia="Times New Roman" w:hAnsi="Times New Roman"/>
          <w:lang w:eastAsia="sl-SI"/>
        </w:rPr>
        <w:t xml:space="preserve"> ir refleksinę </w:t>
      </w:r>
      <w:proofErr w:type="spellStart"/>
      <w:r w:rsidRPr="007F73B1">
        <w:rPr>
          <w:rFonts w:ascii="Times New Roman" w:eastAsia="Times New Roman" w:hAnsi="Times New Roman"/>
          <w:lang w:eastAsia="sl-SI"/>
        </w:rPr>
        <w:t>tachikardiją</w:t>
      </w:r>
      <w:proofErr w:type="spellEnd"/>
      <w:r w:rsidRPr="007F73B1">
        <w:rPr>
          <w:rFonts w:ascii="Times New Roman" w:eastAsia="Times New Roman" w:hAnsi="Times New Roman"/>
          <w:lang w:eastAsia="sl-SI"/>
        </w:rPr>
        <w:t xml:space="preserve">, be to, gauta duomenų apie ženklią ir galbūt ilgalaikę sisteminę </w:t>
      </w:r>
      <w:proofErr w:type="spellStart"/>
      <w:r w:rsidRPr="007F73B1">
        <w:rPr>
          <w:rFonts w:ascii="Times New Roman" w:eastAsia="Times New Roman" w:hAnsi="Times New Roman"/>
          <w:lang w:eastAsia="sl-SI"/>
        </w:rPr>
        <w:t>hipotenziją</w:t>
      </w:r>
      <w:proofErr w:type="spellEnd"/>
      <w:r w:rsidRPr="007F73B1">
        <w:rPr>
          <w:rFonts w:ascii="Times New Roman" w:eastAsia="Times New Roman" w:hAnsi="Times New Roman"/>
          <w:lang w:eastAsia="sl-SI"/>
        </w:rPr>
        <w:t>, įskaitant mirtiną šoką.</w:t>
      </w:r>
    </w:p>
    <w:p w:rsidR="0062027E" w:rsidRDefault="0062027E" w:rsidP="007F73B1">
      <w:pPr>
        <w:widowControl w:val="0"/>
        <w:tabs>
          <w:tab w:val="left" w:pos="567"/>
        </w:tabs>
        <w:ind w:left="0" w:firstLine="0"/>
        <w:rPr>
          <w:rFonts w:ascii="Times New Roman" w:eastAsia="Times New Roman" w:hAnsi="Times New Roman"/>
          <w:lang w:eastAsia="sl-SI"/>
        </w:rPr>
      </w:pPr>
    </w:p>
    <w:p w:rsidR="0062027E" w:rsidRPr="0062027E" w:rsidRDefault="0062027E" w:rsidP="007F73B1">
      <w:pPr>
        <w:widowControl w:val="0"/>
        <w:tabs>
          <w:tab w:val="left" w:pos="567"/>
        </w:tabs>
        <w:ind w:left="0" w:firstLine="0"/>
        <w:rPr>
          <w:rFonts w:ascii="Times New Roman" w:eastAsia="Times New Roman" w:hAnsi="Times New Roman"/>
          <w:lang w:eastAsia="sl-SI"/>
        </w:rPr>
      </w:pPr>
      <w:r w:rsidRPr="0062027E">
        <w:rPr>
          <w:rFonts w:ascii="Times New Roman" w:hAnsi="Times New Roman"/>
        </w:rPr>
        <w:t xml:space="preserve">Gauta retų pranešimų apie </w:t>
      </w:r>
      <w:proofErr w:type="spellStart"/>
      <w:r w:rsidRPr="0062027E">
        <w:rPr>
          <w:rFonts w:ascii="Times New Roman" w:hAnsi="Times New Roman"/>
        </w:rPr>
        <w:t>amlodipino</w:t>
      </w:r>
      <w:proofErr w:type="spellEnd"/>
      <w:r w:rsidRPr="0062027E">
        <w:rPr>
          <w:rFonts w:ascii="Times New Roman" w:hAnsi="Times New Roman"/>
        </w:rPr>
        <w:t xml:space="preserve"> perdozavimo sukeltą </w:t>
      </w:r>
      <w:proofErr w:type="spellStart"/>
      <w:r w:rsidRPr="0062027E">
        <w:rPr>
          <w:rFonts w:ascii="Times New Roman" w:hAnsi="Times New Roman"/>
        </w:rPr>
        <w:t>nekardiogeninę</w:t>
      </w:r>
      <w:proofErr w:type="spellEnd"/>
      <w:r w:rsidRPr="0062027E">
        <w:rPr>
          <w:rFonts w:ascii="Times New Roman" w:hAnsi="Times New Roman"/>
        </w:rPr>
        <w:t xml:space="preserve"> plaučių edemą, kuri gali pasireikšti vėliau (per 24–48 valandas po vaistinio preparato pavartojimo), ir dėl kurios gali būti reikalinga dirbtinė plaučių ventiliacija. </w:t>
      </w:r>
      <w:r w:rsidR="002B63A6">
        <w:rPr>
          <w:rFonts w:ascii="Times New Roman" w:hAnsi="Times New Roman"/>
        </w:rPr>
        <w:t>Ankstyvosios</w:t>
      </w:r>
      <w:r w:rsidRPr="0062027E">
        <w:rPr>
          <w:rFonts w:ascii="Times New Roman" w:hAnsi="Times New Roman"/>
        </w:rPr>
        <w:t xml:space="preserve"> gaivinimo priemonės (įskaitant skysčių perteklių sukeliančią </w:t>
      </w:r>
      <w:proofErr w:type="spellStart"/>
      <w:r w:rsidRPr="0062027E">
        <w:rPr>
          <w:rFonts w:ascii="Times New Roman" w:hAnsi="Times New Roman"/>
        </w:rPr>
        <w:t>infuzoterapiją</w:t>
      </w:r>
      <w:proofErr w:type="spellEnd"/>
      <w:r w:rsidRPr="0062027E">
        <w:rPr>
          <w:rFonts w:ascii="Times New Roman" w:hAnsi="Times New Roman"/>
        </w:rPr>
        <w:t xml:space="preserve">), siekiant </w:t>
      </w:r>
      <w:r w:rsidR="002B63A6">
        <w:rPr>
          <w:rFonts w:ascii="Times New Roman" w:hAnsi="Times New Roman"/>
        </w:rPr>
        <w:t>pa</w:t>
      </w:r>
      <w:r w:rsidRPr="0062027E">
        <w:rPr>
          <w:rFonts w:ascii="Times New Roman" w:hAnsi="Times New Roman"/>
        </w:rPr>
        <w:t xml:space="preserve">laikyti </w:t>
      </w:r>
      <w:proofErr w:type="spellStart"/>
      <w:r w:rsidRPr="0062027E">
        <w:rPr>
          <w:rFonts w:ascii="Times New Roman" w:hAnsi="Times New Roman"/>
        </w:rPr>
        <w:t>perfuziją</w:t>
      </w:r>
      <w:proofErr w:type="spellEnd"/>
      <w:r w:rsidRPr="0062027E">
        <w:rPr>
          <w:rFonts w:ascii="Times New Roman" w:hAnsi="Times New Roman"/>
        </w:rPr>
        <w:t xml:space="preserve"> bei </w:t>
      </w:r>
      <w:r w:rsidR="002B63A6">
        <w:rPr>
          <w:rFonts w:ascii="Times New Roman" w:hAnsi="Times New Roman"/>
        </w:rPr>
        <w:t>širdies minutinį</w:t>
      </w:r>
      <w:r w:rsidRPr="0062027E">
        <w:rPr>
          <w:rFonts w:ascii="Times New Roman" w:hAnsi="Times New Roman"/>
        </w:rPr>
        <w:t xml:space="preserve"> tūrį, gali būti būklę provokuojančiais veiksniais.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Gydymas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Jei dėl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perdozavimo atsiranda kliniškai reikšminga </w:t>
      </w:r>
      <w:proofErr w:type="spellStart"/>
      <w:r w:rsidRPr="007F73B1">
        <w:rPr>
          <w:rFonts w:ascii="Times New Roman" w:eastAsia="Times New Roman" w:hAnsi="Times New Roman"/>
          <w:lang w:eastAsia="sl-SI"/>
        </w:rPr>
        <w:t>hipotenzija</w:t>
      </w:r>
      <w:proofErr w:type="spellEnd"/>
      <w:r w:rsidRPr="007F73B1">
        <w:rPr>
          <w:rFonts w:ascii="Times New Roman" w:eastAsia="Times New Roman" w:hAnsi="Times New Roman"/>
          <w:lang w:eastAsia="sl-SI"/>
        </w:rPr>
        <w:t>, būtina imtis veiksmingų širdies ir kraujagyslių sistemos funkcijos palaikymo priemonių, įskaitant dažną širdies ir kvėpavimo funkcijos parametrų sekimą, galūnių pakėlimą ir cirkuliuojančio kraujo tūrio bei šlapimo kiekio sekimą.</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Kraujagyslių tonusui ir kraujospūdžiui koreguoti gali būti naudinga pavartoti kraujagysles sutraukiančių vaistinių preparatų (jei nėra kontraindikacijų). Šalinant kalcio kanalų blokados sukeltą poveikį, gali būti naudinga į veną leisti kalcio </w:t>
      </w:r>
      <w:proofErr w:type="spellStart"/>
      <w:r w:rsidRPr="007F73B1">
        <w:rPr>
          <w:rFonts w:ascii="Times New Roman" w:eastAsia="Times New Roman" w:hAnsi="Times New Roman"/>
          <w:lang w:eastAsia="sl-SI"/>
        </w:rPr>
        <w:t>gliukonato</w:t>
      </w:r>
      <w:proofErr w:type="spellEnd"/>
      <w:r w:rsidRPr="007F73B1">
        <w:rPr>
          <w:rFonts w:ascii="Times New Roman" w:eastAsia="Times New Roman" w:hAnsi="Times New Roman"/>
          <w:lang w:eastAsia="sl-SI"/>
        </w:rPr>
        <w:t>.</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Kai kuriais atvejais gali būti veiksmingas skrandžio plovimas. Sveikiems savanoriams per 2 valandas po 10 mg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išgėrimo pavartojus aktyvintosios anglies,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absorbcija sulėtėjo.</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Daug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prisijungia prie kraujo baltymų, todėl perdozavimo gydymas dialize greičiausiai bus neveiksmingas.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rPr>
          <w:rFonts w:ascii="Times New Roman" w:eastAsia="Times New Roman" w:hAnsi="Times New Roman"/>
          <w:lang w:eastAsia="sl-SI"/>
        </w:rPr>
      </w:pPr>
      <w:r w:rsidRPr="007F73B1">
        <w:rPr>
          <w:rFonts w:ascii="Times New Roman" w:eastAsia="Times New Roman" w:hAnsi="Times New Roman"/>
          <w:b/>
          <w:lang w:eastAsia="sl-SI"/>
        </w:rPr>
        <w:t>5.</w:t>
      </w:r>
      <w:r w:rsidRPr="007F73B1">
        <w:rPr>
          <w:rFonts w:ascii="Times New Roman" w:eastAsia="Times New Roman" w:hAnsi="Times New Roman"/>
          <w:b/>
          <w:lang w:eastAsia="sl-SI"/>
        </w:rPr>
        <w:tab/>
        <w:t xml:space="preserve">FARMAKOLOGINĖS </w:t>
      </w:r>
      <w:r w:rsidRPr="007F73B1">
        <w:rPr>
          <w:rFonts w:ascii="Times New Roman" w:eastAsia="Times New Roman" w:hAnsi="Times New Roman"/>
          <w:b/>
          <w:caps/>
          <w:lang w:eastAsia="sl-SI"/>
        </w:rPr>
        <w:t>savybės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5.1</w:t>
      </w:r>
      <w:r w:rsidRPr="007F73B1">
        <w:rPr>
          <w:rFonts w:ascii="Times New Roman" w:eastAsia="Times New Roman" w:hAnsi="Times New Roman"/>
          <w:b/>
          <w:lang w:eastAsia="sl-SI"/>
        </w:rPr>
        <w:tab/>
      </w:r>
      <w:proofErr w:type="spellStart"/>
      <w:r w:rsidRPr="007F73B1">
        <w:rPr>
          <w:rFonts w:ascii="Times New Roman" w:eastAsia="Times New Roman" w:hAnsi="Times New Roman"/>
          <w:b/>
          <w:lang w:eastAsia="sl-SI"/>
        </w:rPr>
        <w:t>Farmakodinaminės</w:t>
      </w:r>
      <w:proofErr w:type="spellEnd"/>
      <w:r w:rsidRPr="007F73B1">
        <w:rPr>
          <w:rFonts w:ascii="Times New Roman" w:eastAsia="Times New Roman" w:hAnsi="Times New Roman"/>
          <w:b/>
          <w:lang w:eastAsia="sl-SI"/>
        </w:rPr>
        <w:t xml:space="preserve"> savybės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outlineLvl w:val="0"/>
        <w:rPr>
          <w:rFonts w:ascii="Times New Roman" w:eastAsia="Times New Roman" w:hAnsi="Times New Roman"/>
          <w:lang w:eastAsia="sl-SI"/>
        </w:rPr>
      </w:pPr>
      <w:proofErr w:type="spellStart"/>
      <w:r w:rsidRPr="007F73B1">
        <w:rPr>
          <w:rFonts w:ascii="Times New Roman" w:eastAsia="Times New Roman" w:hAnsi="Times New Roman"/>
          <w:lang w:eastAsia="sl-SI"/>
        </w:rPr>
        <w:t>Farmakoterapinė</w:t>
      </w:r>
      <w:proofErr w:type="spellEnd"/>
      <w:r w:rsidRPr="007F73B1">
        <w:rPr>
          <w:rFonts w:ascii="Times New Roman" w:eastAsia="Times New Roman" w:hAnsi="Times New Roman"/>
          <w:lang w:eastAsia="sl-SI"/>
        </w:rPr>
        <w:t xml:space="preserve"> grupė – kalcio kanalų blokatoriai, selektyvaus poveikio daugiausia kraujagysles veikiantys kalcio kanalų blokatoriai, ATC kodas – C08CA01.</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hAnsi="Times New Roman"/>
          <w:u w:val="single"/>
          <w:lang w:eastAsia="sl-SI"/>
        </w:rPr>
      </w:pPr>
      <w:r w:rsidRPr="007F73B1">
        <w:rPr>
          <w:rFonts w:ascii="Times New Roman" w:hAnsi="Times New Roman"/>
          <w:u w:val="single"/>
          <w:lang w:eastAsia="sl-SI"/>
        </w:rPr>
        <w:t>Veikimo mechanizmas</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yra </w:t>
      </w:r>
      <w:proofErr w:type="spellStart"/>
      <w:r w:rsidRPr="007F73B1">
        <w:rPr>
          <w:rFonts w:ascii="Times New Roman" w:eastAsia="Times New Roman" w:hAnsi="Times New Roman"/>
          <w:lang w:eastAsia="sl-SI"/>
        </w:rPr>
        <w:t>dihidropiridinų</w:t>
      </w:r>
      <w:proofErr w:type="spellEnd"/>
      <w:r w:rsidRPr="007F73B1">
        <w:rPr>
          <w:rFonts w:ascii="Times New Roman" w:eastAsia="Times New Roman" w:hAnsi="Times New Roman"/>
          <w:lang w:eastAsia="sl-SI"/>
        </w:rPr>
        <w:t xml:space="preserve"> grupei priklausantis kalcio jonų srautą į ląstelę slopinantis </w:t>
      </w:r>
      <w:r w:rsidR="00E329C7">
        <w:rPr>
          <w:rFonts w:ascii="Times New Roman" w:eastAsia="Times New Roman" w:hAnsi="Times New Roman"/>
          <w:lang w:eastAsia="sl-SI"/>
        </w:rPr>
        <w:t xml:space="preserve">vaistinis </w:t>
      </w:r>
      <w:r w:rsidRPr="007F73B1">
        <w:rPr>
          <w:rFonts w:ascii="Times New Roman" w:eastAsia="Times New Roman" w:hAnsi="Times New Roman"/>
          <w:lang w:eastAsia="sl-SI"/>
        </w:rPr>
        <w:t>preparatas (lėtųjų kanalų blokatorius arba kalcio jonų antagonistas), slopinantis kalcio jonų srautą pro membraną į širdies ir lygiuosius kraujagyslių raumenis.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hAnsi="Times New Roman"/>
          <w:u w:val="single"/>
          <w:lang w:eastAsia="sl-SI"/>
        </w:rPr>
      </w:pPr>
      <w:proofErr w:type="spellStart"/>
      <w:r w:rsidRPr="007F73B1">
        <w:rPr>
          <w:rFonts w:ascii="Times New Roman" w:hAnsi="Times New Roman"/>
          <w:u w:val="single"/>
          <w:lang w:eastAsia="sl-SI"/>
        </w:rPr>
        <w:t>Farmakodinaminis</w:t>
      </w:r>
      <w:proofErr w:type="spellEnd"/>
      <w:r w:rsidRPr="007F73B1">
        <w:rPr>
          <w:rFonts w:ascii="Times New Roman" w:hAnsi="Times New Roman"/>
          <w:u w:val="single"/>
          <w:lang w:eastAsia="sl-SI"/>
        </w:rPr>
        <w:t xml:space="preserve"> poveikis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Antihipertenzinis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poveikis pasireiškia dėl tiesioginio lygiųjų kraujagyslių raumenis atpalaiduojančio poveikio. Tikslus krūtinės anginą malšinančio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poveikio mechanizmas nenustatytas, tačiau bendrąją išemijos sukeliamą pažaidą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mažina dviem būdais.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1)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plečia periferines </w:t>
      </w:r>
      <w:proofErr w:type="spellStart"/>
      <w:r w:rsidRPr="007F73B1">
        <w:rPr>
          <w:rFonts w:ascii="Times New Roman" w:eastAsia="Times New Roman" w:hAnsi="Times New Roman"/>
          <w:lang w:eastAsia="sl-SI"/>
        </w:rPr>
        <w:t>arterioles</w:t>
      </w:r>
      <w:proofErr w:type="spellEnd"/>
      <w:r w:rsidRPr="007F73B1">
        <w:rPr>
          <w:rFonts w:ascii="Times New Roman" w:eastAsia="Times New Roman" w:hAnsi="Times New Roman"/>
          <w:lang w:eastAsia="sl-SI"/>
        </w:rPr>
        <w:t xml:space="preserve"> ir todėl mažina bendrą periferinį pasipriešinimą (</w:t>
      </w:r>
      <w:proofErr w:type="spellStart"/>
      <w:r w:rsidRPr="007F73B1">
        <w:rPr>
          <w:rFonts w:ascii="Times New Roman" w:eastAsia="Times New Roman" w:hAnsi="Times New Roman"/>
          <w:lang w:eastAsia="sl-SI"/>
        </w:rPr>
        <w:t>pokrūvį</w:t>
      </w:r>
      <w:proofErr w:type="spellEnd"/>
      <w:r w:rsidRPr="007F73B1">
        <w:rPr>
          <w:rFonts w:ascii="Times New Roman" w:eastAsia="Times New Roman" w:hAnsi="Times New Roman"/>
          <w:lang w:eastAsia="sl-SI"/>
        </w:rPr>
        <w:t>), tenkantį širdžiai. Kadangi širdies susitraukimų dažnis nekinta, dėl krūvio širdžiai sumažėjimo miokarde sumažėja energijos suvartojimas ir deguonies poreikis.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2) Be to, tikėtina, kad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plečia svarbiausias širdies vainikines arterijas bei </w:t>
      </w:r>
      <w:proofErr w:type="spellStart"/>
      <w:r w:rsidRPr="007F73B1">
        <w:rPr>
          <w:rFonts w:ascii="Times New Roman" w:eastAsia="Times New Roman" w:hAnsi="Times New Roman"/>
          <w:lang w:eastAsia="sl-SI"/>
        </w:rPr>
        <w:t>arterioles</w:t>
      </w:r>
      <w:proofErr w:type="spellEnd"/>
      <w:r w:rsidRPr="007F73B1">
        <w:rPr>
          <w:rFonts w:ascii="Times New Roman" w:eastAsia="Times New Roman" w:hAnsi="Times New Roman"/>
          <w:lang w:eastAsia="sl-SI"/>
        </w:rPr>
        <w:t xml:space="preserve"> tiek sveikose, tiek ir išeminėse srityse. Dėl jų išsiplėtimo pacientams, sergantiems krūtinės angina su nustatytu vainikinės arterijos spazmu </w:t>
      </w:r>
      <w:proofErr w:type="spellStart"/>
      <w:r w:rsidR="001412FB">
        <w:rPr>
          <w:rFonts w:ascii="Times New Roman" w:eastAsia="Times New Roman" w:hAnsi="Times New Roman"/>
          <w:lang w:eastAsia="sl-SI"/>
        </w:rPr>
        <w:t>Princmetalo</w:t>
      </w:r>
      <w:proofErr w:type="spellEnd"/>
      <w:r w:rsidR="001412FB">
        <w:rPr>
          <w:rFonts w:ascii="Times New Roman" w:eastAsia="Times New Roman" w:hAnsi="Times New Roman"/>
          <w:lang w:eastAsia="sl-SI"/>
        </w:rPr>
        <w:t xml:space="preserve"> (</w:t>
      </w:r>
      <w:proofErr w:type="spellStart"/>
      <w:r w:rsidRPr="00B960ED">
        <w:rPr>
          <w:rFonts w:ascii="Times New Roman" w:eastAsia="Times New Roman" w:hAnsi="Times New Roman"/>
          <w:i/>
          <w:lang w:eastAsia="sl-SI"/>
        </w:rPr>
        <w:t>Prinzmetal</w:t>
      </w:r>
      <w:proofErr w:type="spellEnd"/>
      <w:r w:rsidR="001412FB">
        <w:rPr>
          <w:rFonts w:ascii="Times New Roman" w:eastAsia="Times New Roman" w:hAnsi="Times New Roman"/>
          <w:lang w:eastAsia="sl-SI"/>
        </w:rPr>
        <w:t>)</w:t>
      </w:r>
      <w:r w:rsidRPr="007F73B1">
        <w:rPr>
          <w:rFonts w:ascii="Times New Roman" w:eastAsia="Times New Roman" w:hAnsi="Times New Roman"/>
          <w:lang w:eastAsia="sl-SI"/>
        </w:rPr>
        <w:t xml:space="preserve"> arba </w:t>
      </w:r>
      <w:proofErr w:type="spellStart"/>
      <w:r w:rsidRPr="007F73B1">
        <w:rPr>
          <w:rFonts w:ascii="Times New Roman" w:eastAsia="Times New Roman" w:hAnsi="Times New Roman"/>
          <w:lang w:eastAsia="sl-SI"/>
        </w:rPr>
        <w:t>variantine</w:t>
      </w:r>
      <w:proofErr w:type="spellEnd"/>
      <w:r w:rsidRPr="007F73B1">
        <w:rPr>
          <w:rFonts w:ascii="Times New Roman" w:eastAsia="Times New Roman" w:hAnsi="Times New Roman"/>
          <w:lang w:eastAsia="sl-SI"/>
        </w:rPr>
        <w:t xml:space="preserve"> krūtinės angina), į miokardą patenka daugiau deguonies.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Hipertenzija sergantiems ligoniams kartą per parą vartojamas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užtikrina kliniškai reikšmingą 24 valandas trunkantį kraujospūdžio sumažėjimą tiek gulint, tiek stovint.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pradeda veikti lėtai ir todėl ūminės </w:t>
      </w:r>
      <w:proofErr w:type="spellStart"/>
      <w:r w:rsidRPr="007F73B1">
        <w:rPr>
          <w:rFonts w:ascii="Times New Roman" w:eastAsia="Times New Roman" w:hAnsi="Times New Roman"/>
          <w:lang w:eastAsia="sl-SI"/>
        </w:rPr>
        <w:t>hipotenzijos</w:t>
      </w:r>
      <w:proofErr w:type="spellEnd"/>
      <w:r w:rsidRPr="007F73B1">
        <w:rPr>
          <w:rFonts w:ascii="Times New Roman" w:eastAsia="Times New Roman" w:hAnsi="Times New Roman"/>
          <w:lang w:eastAsia="sl-SI"/>
        </w:rPr>
        <w:t xml:space="preserve"> nesukelia.</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Krūtinės angina sergantiems ligoniams kartą per parą vartojamas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pailgina bendrą fizinio krūvio toleravimo laiką ir pailgina laikotarpį iki pasireikš krūtinės anginos priepuolis bei ST segmentas nusileis 1 mm, suretina krūtinės anginos priepuolius ir sumažina nitroglicerino tablečių suvartojimą.</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nesukelia nepageidaujamo </w:t>
      </w:r>
      <w:proofErr w:type="spellStart"/>
      <w:r w:rsidRPr="007F73B1">
        <w:rPr>
          <w:rFonts w:ascii="Times New Roman" w:eastAsia="Times New Roman" w:hAnsi="Times New Roman"/>
          <w:lang w:eastAsia="sl-SI"/>
        </w:rPr>
        <w:t>metabolinio</w:t>
      </w:r>
      <w:proofErr w:type="spellEnd"/>
      <w:r w:rsidRPr="007F73B1">
        <w:rPr>
          <w:rFonts w:ascii="Times New Roman" w:eastAsia="Times New Roman" w:hAnsi="Times New Roman"/>
          <w:lang w:eastAsia="sl-SI"/>
        </w:rPr>
        <w:t xml:space="preserve"> poveikio bei riebalų koncentracijos </w:t>
      </w:r>
      <w:r w:rsidR="00F56954">
        <w:rPr>
          <w:rFonts w:ascii="Times New Roman" w:eastAsia="Times New Roman" w:hAnsi="Times New Roman"/>
          <w:lang w:eastAsia="sl-SI"/>
        </w:rPr>
        <w:t xml:space="preserve">kraujo </w:t>
      </w:r>
      <w:r w:rsidRPr="007F73B1">
        <w:rPr>
          <w:rFonts w:ascii="Times New Roman" w:eastAsia="Times New Roman" w:hAnsi="Times New Roman"/>
          <w:lang w:eastAsia="sl-SI"/>
        </w:rPr>
        <w:t>plazmoje pokyčio, todėl šis vaistinis preparatas tinka astma, cukriniu diabetu ir podagra segantiems ligoniams.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hAnsi="Times New Roman"/>
          <w:u w:val="single"/>
          <w:lang w:eastAsia="sl-SI"/>
        </w:rPr>
      </w:pPr>
      <w:r w:rsidRPr="007F73B1">
        <w:rPr>
          <w:rFonts w:ascii="Times New Roman" w:hAnsi="Times New Roman"/>
          <w:u w:val="single"/>
          <w:lang w:eastAsia="sl-SI"/>
        </w:rPr>
        <w:t>Klinikinis veiksmingumas ir saugumas</w:t>
      </w:r>
    </w:p>
    <w:p w:rsidR="007F73B1" w:rsidRPr="007F73B1" w:rsidRDefault="007F73B1" w:rsidP="007F73B1">
      <w:pPr>
        <w:widowControl w:val="0"/>
        <w:tabs>
          <w:tab w:val="left" w:pos="567"/>
        </w:tabs>
        <w:ind w:left="0" w:firstLine="0"/>
        <w:rPr>
          <w:rFonts w:ascii="Times New Roman" w:hAnsi="Times New Roman"/>
          <w:lang w:eastAsia="sl-SI"/>
        </w:rPr>
      </w:pPr>
    </w:p>
    <w:p w:rsidR="007F73B1" w:rsidRPr="007F73B1" w:rsidRDefault="007F73B1" w:rsidP="007F73B1">
      <w:pPr>
        <w:widowControl w:val="0"/>
        <w:tabs>
          <w:tab w:val="left" w:pos="567"/>
        </w:tabs>
        <w:ind w:left="0" w:firstLine="0"/>
        <w:rPr>
          <w:rFonts w:ascii="Times New Roman" w:hAnsi="Times New Roman"/>
          <w:u w:val="single"/>
          <w:lang w:eastAsia="sl-SI"/>
        </w:rPr>
      </w:pPr>
      <w:r w:rsidRPr="007F73B1">
        <w:rPr>
          <w:rFonts w:ascii="Times New Roman" w:hAnsi="Times New Roman"/>
          <w:u w:val="single"/>
          <w:lang w:eastAsia="sl-SI"/>
        </w:rPr>
        <w:t>Vartojimas pacientams, kurie serga išemine širdies liga (IŠL)</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veiksmingumas saugant nuo klinikinių reiškinių pacientus, sergančius išemine širdies liga (IŠL), buvo įvertintas nepriklausomo keliuose centruose atlikto atsitiktinių imčių dvigubai aklo placebu kontroliuojamo tyrimo, kuriame dalyvavo 1 997 pacientai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įtakos mažinant trombozės reiškinių dažnį palyginimas su </w:t>
      </w:r>
      <w:proofErr w:type="spellStart"/>
      <w:r w:rsidRPr="007F73B1">
        <w:rPr>
          <w:rFonts w:ascii="Times New Roman" w:eastAsia="Times New Roman" w:hAnsi="Times New Roman"/>
          <w:lang w:eastAsia="sl-SI"/>
        </w:rPr>
        <w:t>enalaprilio</w:t>
      </w:r>
      <w:proofErr w:type="spellEnd"/>
      <w:r w:rsidRPr="007F73B1">
        <w:rPr>
          <w:rFonts w:ascii="Times New Roman" w:eastAsia="Times New Roman" w:hAnsi="Times New Roman"/>
          <w:lang w:eastAsia="sl-SI"/>
        </w:rPr>
        <w:t xml:space="preserve"> poveikiu – angl., </w:t>
      </w:r>
      <w:proofErr w:type="spellStart"/>
      <w:r w:rsidRPr="007F73B1">
        <w:rPr>
          <w:rFonts w:ascii="Times New Roman" w:eastAsia="Times New Roman" w:hAnsi="Times New Roman"/>
          <w:i/>
          <w:iCs/>
          <w:lang w:eastAsia="sl-SI"/>
        </w:rPr>
        <w:t>Comparison</w:t>
      </w:r>
      <w:proofErr w:type="spellEnd"/>
      <w:r w:rsidRPr="007F73B1">
        <w:rPr>
          <w:rFonts w:ascii="Times New Roman" w:eastAsia="Times New Roman" w:hAnsi="Times New Roman"/>
          <w:i/>
          <w:iCs/>
          <w:lang w:eastAsia="sl-SI"/>
        </w:rPr>
        <w:t xml:space="preserve"> </w:t>
      </w:r>
      <w:proofErr w:type="spellStart"/>
      <w:r w:rsidRPr="007F73B1">
        <w:rPr>
          <w:rFonts w:ascii="Times New Roman" w:eastAsia="Times New Roman" w:hAnsi="Times New Roman"/>
          <w:i/>
          <w:iCs/>
          <w:lang w:eastAsia="sl-SI"/>
        </w:rPr>
        <w:t>of</w:t>
      </w:r>
      <w:proofErr w:type="spellEnd"/>
      <w:r w:rsidRPr="007F73B1">
        <w:rPr>
          <w:rFonts w:ascii="Times New Roman" w:eastAsia="Times New Roman" w:hAnsi="Times New Roman"/>
          <w:i/>
          <w:iCs/>
          <w:lang w:eastAsia="sl-SI"/>
        </w:rPr>
        <w:t xml:space="preserve"> </w:t>
      </w:r>
      <w:proofErr w:type="spellStart"/>
      <w:r w:rsidRPr="007F73B1">
        <w:rPr>
          <w:rFonts w:ascii="Times New Roman" w:eastAsia="Times New Roman" w:hAnsi="Times New Roman"/>
          <w:i/>
          <w:iCs/>
          <w:lang w:eastAsia="sl-SI"/>
        </w:rPr>
        <w:t>Amlodipine</w:t>
      </w:r>
      <w:proofErr w:type="spellEnd"/>
      <w:r w:rsidRPr="007F73B1">
        <w:rPr>
          <w:rFonts w:ascii="Times New Roman" w:eastAsia="Times New Roman" w:hAnsi="Times New Roman"/>
          <w:i/>
          <w:iCs/>
          <w:lang w:eastAsia="sl-SI"/>
        </w:rPr>
        <w:t xml:space="preserve"> </w:t>
      </w:r>
      <w:proofErr w:type="spellStart"/>
      <w:r w:rsidRPr="007F73B1">
        <w:rPr>
          <w:rFonts w:ascii="Times New Roman" w:eastAsia="Times New Roman" w:hAnsi="Times New Roman"/>
          <w:i/>
          <w:iCs/>
          <w:lang w:eastAsia="sl-SI"/>
        </w:rPr>
        <w:t>vs</w:t>
      </w:r>
      <w:proofErr w:type="spellEnd"/>
      <w:r w:rsidRPr="007F73B1">
        <w:rPr>
          <w:rFonts w:ascii="Times New Roman" w:eastAsia="Times New Roman" w:hAnsi="Times New Roman"/>
          <w:i/>
          <w:iCs/>
          <w:lang w:eastAsia="sl-SI"/>
        </w:rPr>
        <w:t xml:space="preserve"> </w:t>
      </w:r>
      <w:proofErr w:type="spellStart"/>
      <w:r w:rsidRPr="007F73B1">
        <w:rPr>
          <w:rFonts w:ascii="Times New Roman" w:eastAsia="Times New Roman" w:hAnsi="Times New Roman"/>
          <w:i/>
          <w:iCs/>
          <w:lang w:eastAsia="sl-SI"/>
        </w:rPr>
        <w:t>Enalapril</w:t>
      </w:r>
      <w:proofErr w:type="spellEnd"/>
      <w:r w:rsidRPr="007F73B1">
        <w:rPr>
          <w:rFonts w:ascii="Times New Roman" w:eastAsia="Times New Roman" w:hAnsi="Times New Roman"/>
          <w:i/>
          <w:iCs/>
          <w:lang w:eastAsia="sl-SI"/>
        </w:rPr>
        <w:t xml:space="preserve"> to </w:t>
      </w:r>
      <w:proofErr w:type="spellStart"/>
      <w:r w:rsidRPr="007F73B1">
        <w:rPr>
          <w:rFonts w:ascii="Times New Roman" w:eastAsia="Times New Roman" w:hAnsi="Times New Roman"/>
          <w:i/>
          <w:iCs/>
          <w:lang w:eastAsia="sl-SI"/>
        </w:rPr>
        <w:t>Limit</w:t>
      </w:r>
      <w:proofErr w:type="spellEnd"/>
      <w:r w:rsidRPr="007F73B1">
        <w:rPr>
          <w:rFonts w:ascii="Times New Roman" w:eastAsia="Times New Roman" w:hAnsi="Times New Roman"/>
          <w:i/>
          <w:iCs/>
          <w:lang w:eastAsia="sl-SI"/>
        </w:rPr>
        <w:t xml:space="preserve"> </w:t>
      </w:r>
      <w:proofErr w:type="spellStart"/>
      <w:r w:rsidRPr="007F73B1">
        <w:rPr>
          <w:rFonts w:ascii="Times New Roman" w:eastAsia="Times New Roman" w:hAnsi="Times New Roman"/>
          <w:i/>
          <w:iCs/>
          <w:lang w:eastAsia="sl-SI"/>
        </w:rPr>
        <w:t>Occurrences</w:t>
      </w:r>
      <w:proofErr w:type="spellEnd"/>
      <w:r w:rsidRPr="007F73B1">
        <w:rPr>
          <w:rFonts w:ascii="Times New Roman" w:eastAsia="Times New Roman" w:hAnsi="Times New Roman"/>
          <w:i/>
          <w:iCs/>
          <w:lang w:eastAsia="sl-SI"/>
        </w:rPr>
        <w:t xml:space="preserve"> </w:t>
      </w:r>
      <w:proofErr w:type="spellStart"/>
      <w:r w:rsidRPr="007F73B1">
        <w:rPr>
          <w:rFonts w:ascii="Times New Roman" w:eastAsia="Times New Roman" w:hAnsi="Times New Roman"/>
          <w:i/>
          <w:iCs/>
          <w:lang w:eastAsia="sl-SI"/>
        </w:rPr>
        <w:t>of</w:t>
      </w:r>
      <w:proofErr w:type="spellEnd"/>
      <w:r w:rsidRPr="007F73B1">
        <w:rPr>
          <w:rFonts w:ascii="Times New Roman" w:eastAsia="Times New Roman" w:hAnsi="Times New Roman"/>
          <w:i/>
          <w:iCs/>
          <w:lang w:eastAsia="sl-SI"/>
        </w:rPr>
        <w:t xml:space="preserve"> </w:t>
      </w:r>
      <w:proofErr w:type="spellStart"/>
      <w:r w:rsidRPr="007F73B1">
        <w:rPr>
          <w:rFonts w:ascii="Times New Roman" w:eastAsia="Times New Roman" w:hAnsi="Times New Roman"/>
          <w:i/>
          <w:iCs/>
          <w:lang w:eastAsia="sl-SI"/>
        </w:rPr>
        <w:t>Thrombosis</w:t>
      </w:r>
      <w:proofErr w:type="spellEnd"/>
      <w:r w:rsidRPr="007F73B1">
        <w:rPr>
          <w:rFonts w:ascii="Times New Roman" w:eastAsia="Times New Roman" w:hAnsi="Times New Roman"/>
          <w:i/>
          <w:iCs/>
          <w:lang w:eastAsia="sl-SI"/>
        </w:rPr>
        <w:t xml:space="preserve"> [CAMELOT]</w:t>
      </w:r>
      <w:r w:rsidRPr="007F73B1">
        <w:rPr>
          <w:rFonts w:ascii="Times New Roman" w:eastAsia="Times New Roman" w:hAnsi="Times New Roman"/>
          <w:lang w:eastAsia="sl-SI"/>
        </w:rPr>
        <w:t>). Iš jų 663 pacientai 2 metus vartojo 5</w:t>
      </w:r>
      <w:r w:rsidRPr="007F73B1">
        <w:rPr>
          <w:rFonts w:ascii="Times New Roman" w:eastAsia="Times New Roman" w:hAnsi="Times New Roman"/>
          <w:lang w:eastAsia="sl-SI"/>
        </w:rPr>
        <w:noBreakHyphen/>
        <w:t xml:space="preserve">10 mg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dozę, 673 - 10</w:t>
      </w:r>
      <w:r w:rsidRPr="007F73B1">
        <w:rPr>
          <w:rFonts w:ascii="Times New Roman" w:eastAsia="Times New Roman" w:hAnsi="Times New Roman"/>
          <w:lang w:eastAsia="sl-SI"/>
        </w:rPr>
        <w:noBreakHyphen/>
        <w:t xml:space="preserve">20 mg </w:t>
      </w:r>
      <w:proofErr w:type="spellStart"/>
      <w:r w:rsidRPr="007F73B1">
        <w:rPr>
          <w:rFonts w:ascii="Times New Roman" w:eastAsia="Times New Roman" w:hAnsi="Times New Roman"/>
          <w:lang w:eastAsia="sl-SI"/>
        </w:rPr>
        <w:t>enalaprilio</w:t>
      </w:r>
      <w:proofErr w:type="spellEnd"/>
      <w:r w:rsidRPr="007F73B1">
        <w:rPr>
          <w:rFonts w:ascii="Times New Roman" w:eastAsia="Times New Roman" w:hAnsi="Times New Roman"/>
          <w:lang w:eastAsia="sl-SI"/>
        </w:rPr>
        <w:t xml:space="preserve"> dozę, ir 655 – placebą, kartu taikant įprastą gydymą </w:t>
      </w:r>
      <w:proofErr w:type="spellStart"/>
      <w:r w:rsidRPr="007F73B1">
        <w:rPr>
          <w:rFonts w:ascii="Times New Roman" w:eastAsia="Times New Roman" w:hAnsi="Times New Roman"/>
          <w:lang w:eastAsia="sl-SI"/>
        </w:rPr>
        <w:t>statinais</w:t>
      </w:r>
      <w:proofErr w:type="spellEnd"/>
      <w:r w:rsidRPr="007F73B1">
        <w:rPr>
          <w:rFonts w:ascii="Times New Roman" w:eastAsia="Times New Roman" w:hAnsi="Times New Roman"/>
          <w:lang w:eastAsia="sl-SI"/>
        </w:rPr>
        <w:t xml:space="preserve">, beta </w:t>
      </w:r>
      <w:proofErr w:type="spellStart"/>
      <w:r w:rsidRPr="007F73B1">
        <w:rPr>
          <w:rFonts w:ascii="Times New Roman" w:eastAsia="Times New Roman" w:hAnsi="Times New Roman"/>
          <w:lang w:eastAsia="sl-SI"/>
        </w:rPr>
        <w:t>adrenoreceptorių</w:t>
      </w:r>
      <w:proofErr w:type="spellEnd"/>
      <w:r w:rsidRPr="007F73B1">
        <w:rPr>
          <w:rFonts w:ascii="Times New Roman" w:eastAsia="Times New Roman" w:hAnsi="Times New Roman"/>
          <w:lang w:eastAsia="sl-SI"/>
        </w:rPr>
        <w:t xml:space="preserve"> blokatoriais, diuretikais ir </w:t>
      </w:r>
      <w:proofErr w:type="spellStart"/>
      <w:r w:rsidRPr="007F73B1">
        <w:rPr>
          <w:rFonts w:ascii="Times New Roman" w:eastAsia="Times New Roman" w:hAnsi="Times New Roman"/>
          <w:lang w:eastAsia="sl-SI"/>
        </w:rPr>
        <w:t>acetilsalicilo</w:t>
      </w:r>
      <w:proofErr w:type="spellEnd"/>
      <w:r w:rsidRPr="007F73B1">
        <w:rPr>
          <w:rFonts w:ascii="Times New Roman" w:eastAsia="Times New Roman" w:hAnsi="Times New Roman"/>
          <w:lang w:eastAsia="sl-SI"/>
        </w:rPr>
        <w:t xml:space="preserve"> rūgštimi. Svarbiausi veiksmingumo vertinimo rezultatai pateikti 1 lentelėje. Gauti duomenys rodo, kad gydymas </w:t>
      </w:r>
      <w:proofErr w:type="spellStart"/>
      <w:r w:rsidRPr="007F73B1">
        <w:rPr>
          <w:rFonts w:ascii="Times New Roman" w:eastAsia="Times New Roman" w:hAnsi="Times New Roman"/>
          <w:lang w:eastAsia="sl-SI"/>
        </w:rPr>
        <w:t>amlodipinu</w:t>
      </w:r>
      <w:proofErr w:type="spellEnd"/>
      <w:r w:rsidRPr="007F73B1">
        <w:rPr>
          <w:rFonts w:ascii="Times New Roman" w:eastAsia="Times New Roman" w:hAnsi="Times New Roman"/>
          <w:lang w:eastAsia="sl-SI"/>
        </w:rPr>
        <w:t xml:space="preserve"> buvo susijęs su retesniu gydymu ligoninėje dėl krūtinės anginos ir </w:t>
      </w:r>
      <w:proofErr w:type="spellStart"/>
      <w:r w:rsidRPr="007F73B1">
        <w:rPr>
          <w:rFonts w:ascii="Times New Roman" w:eastAsia="Times New Roman" w:hAnsi="Times New Roman"/>
          <w:lang w:eastAsia="sl-SI"/>
        </w:rPr>
        <w:t>revaskuliarizacijos</w:t>
      </w:r>
      <w:proofErr w:type="spellEnd"/>
      <w:r w:rsidRPr="007F73B1">
        <w:rPr>
          <w:rFonts w:ascii="Times New Roman" w:eastAsia="Times New Roman" w:hAnsi="Times New Roman"/>
          <w:lang w:eastAsia="sl-SI"/>
        </w:rPr>
        <w:t xml:space="preserve"> procedūromis pacientams, sergantiems IŠL.</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tbl>
      <w:tblPr>
        <w:tblW w:w="0" w:type="auto"/>
        <w:tblInd w:w="180" w:type="dxa"/>
        <w:tblLook w:val="04A0" w:firstRow="1" w:lastRow="0" w:firstColumn="1" w:lastColumn="0" w:noHBand="0" w:noVBand="1"/>
      </w:tblPr>
      <w:tblGrid>
        <w:gridCol w:w="3009"/>
        <w:gridCol w:w="1353"/>
        <w:gridCol w:w="1084"/>
        <w:gridCol w:w="1170"/>
        <w:gridCol w:w="1589"/>
        <w:gridCol w:w="901"/>
      </w:tblGrid>
      <w:tr w:rsidR="007F73B1" w:rsidRPr="00FE44A4" w:rsidTr="007F73B1">
        <w:trPr>
          <w:trHeight w:val="109"/>
        </w:trPr>
        <w:tc>
          <w:tcPr>
            <w:tcW w:w="0" w:type="auto"/>
            <w:gridSpan w:val="6"/>
            <w:tcBorders>
              <w:top w:val="single" w:sz="4" w:space="0" w:color="auto"/>
              <w:left w:val="nil"/>
              <w:bottom w:val="single" w:sz="4" w:space="0" w:color="auto"/>
              <w:right w:val="nil"/>
            </w:tcBorders>
            <w:hideMark/>
          </w:tcPr>
          <w:p w:rsidR="007F73B1" w:rsidRPr="007F73B1" w:rsidRDefault="007F73B1" w:rsidP="007F73B1">
            <w:pPr>
              <w:widowControl w:val="0"/>
              <w:autoSpaceDE w:val="0"/>
              <w:autoSpaceDN w:val="0"/>
              <w:adjustRightInd w:val="0"/>
              <w:ind w:left="0" w:firstLine="0"/>
              <w:rPr>
                <w:rFonts w:ascii="Times New Roman" w:hAnsi="Times New Roman"/>
                <w:color w:val="000000"/>
              </w:rPr>
            </w:pPr>
            <w:r w:rsidRPr="007F73B1">
              <w:rPr>
                <w:rFonts w:ascii="Times New Roman" w:hAnsi="Times New Roman"/>
                <w:b/>
              </w:rPr>
              <w:t xml:space="preserve">1 lentelė. </w:t>
            </w:r>
            <w:r w:rsidRPr="007F73B1">
              <w:rPr>
                <w:rFonts w:ascii="Times New Roman" w:hAnsi="Times New Roman"/>
                <w:b/>
                <w:bCs/>
              </w:rPr>
              <w:t xml:space="preserve">Kliniškai reikšmingų baigčių dažnis </w:t>
            </w:r>
            <w:r w:rsidRPr="007F73B1">
              <w:rPr>
                <w:rFonts w:ascii="Times New Roman" w:hAnsi="Times New Roman"/>
                <w:b/>
                <w:bCs/>
                <w:iCs/>
              </w:rPr>
              <w:t>CAMELOT</w:t>
            </w:r>
            <w:r w:rsidRPr="007F73B1">
              <w:rPr>
                <w:rFonts w:ascii="Times New Roman" w:hAnsi="Times New Roman"/>
                <w:b/>
                <w:bCs/>
              </w:rPr>
              <w:t xml:space="preserve"> tyrimo metu</w:t>
            </w:r>
          </w:p>
        </w:tc>
      </w:tr>
      <w:tr w:rsidR="007F73B1" w:rsidRPr="00FE44A4" w:rsidTr="007F73B1">
        <w:trPr>
          <w:trHeight w:val="217"/>
        </w:trPr>
        <w:tc>
          <w:tcPr>
            <w:tcW w:w="3021" w:type="dxa"/>
            <w:tcBorders>
              <w:top w:val="single" w:sz="4" w:space="0" w:color="auto"/>
              <w:left w:val="nil"/>
              <w:bottom w:val="single" w:sz="4" w:space="0" w:color="auto"/>
              <w:right w:val="nil"/>
            </w:tcBorders>
          </w:tcPr>
          <w:p w:rsidR="007F73B1" w:rsidRPr="007F73B1" w:rsidRDefault="007F73B1" w:rsidP="007F73B1">
            <w:pPr>
              <w:widowControl w:val="0"/>
              <w:autoSpaceDE w:val="0"/>
              <w:autoSpaceDN w:val="0"/>
              <w:adjustRightInd w:val="0"/>
              <w:ind w:left="0" w:firstLine="0"/>
              <w:jc w:val="center"/>
              <w:rPr>
                <w:rFonts w:ascii="Times New Roman" w:hAnsi="Times New Roman"/>
                <w:color w:val="000000"/>
              </w:rPr>
            </w:pPr>
          </w:p>
        </w:tc>
        <w:tc>
          <w:tcPr>
            <w:tcW w:w="3588" w:type="dxa"/>
            <w:gridSpan w:val="3"/>
            <w:tcBorders>
              <w:top w:val="single" w:sz="4" w:space="0" w:color="auto"/>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hAnsi="Times New Roman"/>
                <w:color w:val="000000"/>
                <w:u w:val="single"/>
              </w:rPr>
            </w:pPr>
            <w:r w:rsidRPr="007F73B1">
              <w:rPr>
                <w:rFonts w:ascii="Times New Roman" w:hAnsi="Times New Roman"/>
                <w:color w:val="000000"/>
                <w:u w:val="single"/>
              </w:rPr>
              <w:t xml:space="preserve">Kardiovaskulinių </w:t>
            </w:r>
            <w:proofErr w:type="spellStart"/>
            <w:r w:rsidRPr="007F73B1">
              <w:rPr>
                <w:rFonts w:ascii="Times New Roman" w:hAnsi="Times New Roman"/>
                <w:color w:val="000000"/>
                <w:u w:val="single"/>
              </w:rPr>
              <w:t>reiškinkių</w:t>
            </w:r>
            <w:proofErr w:type="spellEnd"/>
            <w:r w:rsidRPr="007F73B1">
              <w:rPr>
                <w:rFonts w:ascii="Times New Roman" w:hAnsi="Times New Roman"/>
                <w:color w:val="000000"/>
                <w:u w:val="single"/>
              </w:rPr>
              <w:t xml:space="preserve"> dažnis,</w:t>
            </w:r>
          </w:p>
          <w:p w:rsidR="007F73B1" w:rsidRPr="007F73B1" w:rsidRDefault="007F73B1" w:rsidP="007F73B1">
            <w:pPr>
              <w:widowControl w:val="0"/>
              <w:autoSpaceDE w:val="0"/>
              <w:autoSpaceDN w:val="0"/>
              <w:adjustRightInd w:val="0"/>
              <w:ind w:left="0" w:firstLine="0"/>
              <w:jc w:val="center"/>
              <w:rPr>
                <w:rFonts w:ascii="Times New Roman" w:hAnsi="Times New Roman"/>
                <w:color w:val="000000"/>
              </w:rPr>
            </w:pPr>
            <w:r w:rsidRPr="007F73B1">
              <w:rPr>
                <w:rFonts w:ascii="Times New Roman" w:hAnsi="Times New Roman"/>
                <w:color w:val="000000"/>
                <w:u w:val="single"/>
              </w:rPr>
              <w:t>skaičius, (%)</w:t>
            </w:r>
          </w:p>
        </w:tc>
        <w:tc>
          <w:tcPr>
            <w:tcW w:w="2498" w:type="dxa"/>
            <w:gridSpan w:val="2"/>
            <w:tcBorders>
              <w:top w:val="single" w:sz="4" w:space="0" w:color="auto"/>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proofErr w:type="spellStart"/>
            <w:r w:rsidRPr="007F73B1">
              <w:rPr>
                <w:rFonts w:ascii="Times New Roman" w:eastAsia="Times New Roman" w:hAnsi="Times New Roman"/>
                <w:color w:val="000000"/>
                <w:u w:val="single"/>
                <w:lang w:eastAsia="sl-SI"/>
              </w:rPr>
              <w:t>Amlopidinas</w:t>
            </w:r>
            <w:proofErr w:type="spellEnd"/>
            <w:r w:rsidRPr="007F73B1">
              <w:rPr>
                <w:rFonts w:ascii="Times New Roman" w:eastAsia="Times New Roman" w:hAnsi="Times New Roman"/>
                <w:color w:val="000000"/>
                <w:u w:val="single"/>
                <w:lang w:eastAsia="sl-SI"/>
              </w:rPr>
              <w:t xml:space="preserve">, palyginti su </w:t>
            </w:r>
            <w:proofErr w:type="spellStart"/>
            <w:r w:rsidRPr="007F73B1">
              <w:rPr>
                <w:rFonts w:ascii="Times New Roman" w:eastAsia="Times New Roman" w:hAnsi="Times New Roman"/>
                <w:color w:val="000000"/>
                <w:u w:val="single"/>
                <w:lang w:eastAsia="sl-SI"/>
              </w:rPr>
              <w:t>placebu</w:t>
            </w:r>
            <w:proofErr w:type="spellEnd"/>
          </w:p>
        </w:tc>
      </w:tr>
      <w:tr w:rsidR="007F73B1" w:rsidRPr="00FE44A4" w:rsidTr="007F73B1">
        <w:trPr>
          <w:trHeight w:val="217"/>
        </w:trPr>
        <w:tc>
          <w:tcPr>
            <w:tcW w:w="3021" w:type="dxa"/>
            <w:tcBorders>
              <w:top w:val="single" w:sz="4" w:space="0" w:color="auto"/>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Baigtys</w:t>
            </w:r>
          </w:p>
        </w:tc>
        <w:tc>
          <w:tcPr>
            <w:tcW w:w="1343" w:type="dxa"/>
            <w:tcBorders>
              <w:top w:val="single" w:sz="4" w:space="0" w:color="auto"/>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100"/>
              <w:jc w:val="center"/>
              <w:rPr>
                <w:rFonts w:ascii="Times New Roman" w:hAnsi="Times New Roman"/>
                <w:color w:val="000000"/>
              </w:rPr>
            </w:pPr>
            <w:proofErr w:type="spellStart"/>
            <w:r w:rsidRPr="007F73B1">
              <w:rPr>
                <w:rFonts w:ascii="Times New Roman" w:hAnsi="Times New Roman"/>
                <w:color w:val="000000"/>
              </w:rPr>
              <w:t>Amlopidinas</w:t>
            </w:r>
            <w:proofErr w:type="spellEnd"/>
          </w:p>
        </w:tc>
        <w:tc>
          <w:tcPr>
            <w:tcW w:w="1085" w:type="dxa"/>
            <w:tcBorders>
              <w:top w:val="single" w:sz="4" w:space="0" w:color="auto"/>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240"/>
              <w:jc w:val="center"/>
              <w:rPr>
                <w:rFonts w:ascii="Times New Roman" w:hAnsi="Times New Roman"/>
                <w:color w:val="000000"/>
              </w:rPr>
            </w:pPr>
            <w:r w:rsidRPr="007F73B1">
              <w:rPr>
                <w:rFonts w:ascii="Times New Roman" w:hAnsi="Times New Roman"/>
                <w:color w:val="000000"/>
              </w:rPr>
              <w:t>Placebas</w:t>
            </w:r>
          </w:p>
        </w:tc>
        <w:tc>
          <w:tcPr>
            <w:tcW w:w="1160" w:type="dxa"/>
            <w:tcBorders>
              <w:top w:val="single" w:sz="4" w:space="0" w:color="auto"/>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proofErr w:type="spellStart"/>
            <w:r w:rsidRPr="007F73B1">
              <w:rPr>
                <w:rFonts w:ascii="Times New Roman" w:eastAsia="Times New Roman" w:hAnsi="Times New Roman"/>
                <w:color w:val="000000"/>
                <w:lang w:eastAsia="sl-SI"/>
              </w:rPr>
              <w:t>Enalaprilis</w:t>
            </w:r>
            <w:proofErr w:type="spellEnd"/>
          </w:p>
        </w:tc>
        <w:tc>
          <w:tcPr>
            <w:tcW w:w="1597" w:type="dxa"/>
            <w:tcBorders>
              <w:top w:val="single" w:sz="4" w:space="0" w:color="auto"/>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Rizikos santykis (95% PI)</w:t>
            </w:r>
          </w:p>
        </w:tc>
        <w:tc>
          <w:tcPr>
            <w:tcW w:w="901" w:type="dxa"/>
            <w:tcBorders>
              <w:top w:val="single" w:sz="4" w:space="0" w:color="auto"/>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i/>
                <w:iCs/>
                <w:color w:val="000000"/>
                <w:lang w:eastAsia="sl-SI"/>
              </w:rPr>
              <w:t xml:space="preserve">P </w:t>
            </w:r>
            <w:r w:rsidRPr="007F73B1">
              <w:rPr>
                <w:rFonts w:ascii="Times New Roman" w:eastAsia="Times New Roman" w:hAnsi="Times New Roman"/>
                <w:color w:val="000000"/>
                <w:lang w:eastAsia="sl-SI"/>
              </w:rPr>
              <w:t>rodmuo</w:t>
            </w:r>
          </w:p>
        </w:tc>
      </w:tr>
      <w:tr w:rsidR="007F73B1" w:rsidRPr="00FE44A4" w:rsidTr="007F73B1">
        <w:trPr>
          <w:trHeight w:val="108"/>
        </w:trPr>
        <w:tc>
          <w:tcPr>
            <w:tcW w:w="0" w:type="auto"/>
            <w:gridSpan w:val="6"/>
            <w:tcBorders>
              <w:top w:val="single" w:sz="4" w:space="0" w:color="auto"/>
              <w:left w:val="nil"/>
              <w:bottom w:val="nil"/>
              <w:right w:val="nil"/>
            </w:tcBorders>
            <w:hideMark/>
          </w:tcPr>
          <w:p w:rsidR="007F73B1" w:rsidRPr="007F73B1" w:rsidRDefault="007F73B1" w:rsidP="007F73B1">
            <w:pPr>
              <w:widowControl w:val="0"/>
              <w:autoSpaceDE w:val="0"/>
              <w:autoSpaceDN w:val="0"/>
              <w:adjustRightInd w:val="0"/>
              <w:ind w:left="0" w:firstLine="0"/>
              <w:rPr>
                <w:rFonts w:ascii="Times New Roman" w:eastAsia="Times New Roman" w:hAnsi="Times New Roman"/>
                <w:color w:val="000000"/>
                <w:lang w:eastAsia="sl-SI"/>
              </w:rPr>
            </w:pPr>
            <w:r w:rsidRPr="007F73B1">
              <w:rPr>
                <w:rFonts w:ascii="Times New Roman" w:eastAsia="Times New Roman" w:hAnsi="Times New Roman"/>
                <w:color w:val="000000"/>
                <w:u w:val="single"/>
                <w:lang w:eastAsia="sl-SI"/>
              </w:rPr>
              <w:t xml:space="preserve">Pagrindinė vertinamoji baigtis </w:t>
            </w:r>
          </w:p>
        </w:tc>
      </w:tr>
      <w:tr w:rsidR="007F73B1" w:rsidRPr="00FE44A4" w:rsidTr="007F73B1">
        <w:trPr>
          <w:trHeight w:val="217"/>
        </w:trPr>
        <w:tc>
          <w:tcPr>
            <w:tcW w:w="3021" w:type="dxa"/>
            <w:hideMark/>
          </w:tcPr>
          <w:p w:rsidR="007F73B1" w:rsidRPr="007F73B1" w:rsidRDefault="007F73B1" w:rsidP="007F73B1">
            <w:pPr>
              <w:widowControl w:val="0"/>
              <w:autoSpaceDE w:val="0"/>
              <w:autoSpaceDN w:val="0"/>
              <w:adjustRightInd w:val="0"/>
              <w:ind w:left="246" w:firstLine="0"/>
              <w:rPr>
                <w:rFonts w:ascii="Times New Roman" w:hAnsi="Times New Roman"/>
                <w:color w:val="000000"/>
              </w:rPr>
            </w:pPr>
            <w:r w:rsidRPr="007F73B1">
              <w:rPr>
                <w:rFonts w:ascii="Times New Roman" w:hAnsi="Times New Roman"/>
                <w:color w:val="000000"/>
              </w:rPr>
              <w:t>Nepageidaujami kardiovaskuliniai reiškiniai</w:t>
            </w:r>
          </w:p>
        </w:tc>
        <w:tc>
          <w:tcPr>
            <w:tcW w:w="1343"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110 (16,6)</w:t>
            </w:r>
          </w:p>
        </w:tc>
        <w:tc>
          <w:tcPr>
            <w:tcW w:w="1085"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151 (23,1)</w:t>
            </w:r>
          </w:p>
        </w:tc>
        <w:tc>
          <w:tcPr>
            <w:tcW w:w="0" w:type="auto"/>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136 (20,2)</w:t>
            </w:r>
          </w:p>
        </w:tc>
        <w:tc>
          <w:tcPr>
            <w:tcW w:w="1597"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0,69 (0,54-0,88)</w:t>
            </w:r>
          </w:p>
        </w:tc>
        <w:tc>
          <w:tcPr>
            <w:tcW w:w="901"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0,003</w:t>
            </w:r>
          </w:p>
        </w:tc>
      </w:tr>
      <w:tr w:rsidR="007F73B1" w:rsidRPr="00FE44A4" w:rsidTr="007F73B1">
        <w:trPr>
          <w:trHeight w:val="108"/>
        </w:trPr>
        <w:tc>
          <w:tcPr>
            <w:tcW w:w="0" w:type="auto"/>
            <w:gridSpan w:val="6"/>
            <w:hideMark/>
          </w:tcPr>
          <w:p w:rsidR="007F73B1" w:rsidRPr="007F73B1" w:rsidRDefault="007F73B1" w:rsidP="007F73B1">
            <w:pPr>
              <w:widowControl w:val="0"/>
              <w:autoSpaceDE w:val="0"/>
              <w:autoSpaceDN w:val="0"/>
              <w:adjustRightInd w:val="0"/>
              <w:ind w:left="0" w:firstLine="0"/>
              <w:rPr>
                <w:rFonts w:ascii="Times New Roman" w:eastAsia="Times New Roman" w:hAnsi="Times New Roman"/>
                <w:color w:val="000000"/>
                <w:lang w:eastAsia="sl-SI"/>
              </w:rPr>
            </w:pPr>
            <w:r w:rsidRPr="007F73B1">
              <w:rPr>
                <w:rFonts w:ascii="Times New Roman" w:eastAsia="Times New Roman" w:hAnsi="Times New Roman"/>
                <w:color w:val="000000"/>
                <w:u w:val="single"/>
                <w:lang w:eastAsia="sl-SI"/>
              </w:rPr>
              <w:t xml:space="preserve">Atskiros vertinamosios baigtys </w:t>
            </w:r>
          </w:p>
        </w:tc>
      </w:tr>
      <w:tr w:rsidR="007F73B1" w:rsidRPr="00FE44A4" w:rsidTr="007F73B1">
        <w:trPr>
          <w:trHeight w:val="217"/>
        </w:trPr>
        <w:tc>
          <w:tcPr>
            <w:tcW w:w="3021" w:type="dxa"/>
            <w:hideMark/>
          </w:tcPr>
          <w:p w:rsidR="007F73B1" w:rsidRPr="007F73B1" w:rsidRDefault="007F73B1" w:rsidP="007F73B1">
            <w:pPr>
              <w:widowControl w:val="0"/>
              <w:autoSpaceDE w:val="0"/>
              <w:autoSpaceDN w:val="0"/>
              <w:adjustRightInd w:val="0"/>
              <w:ind w:left="246" w:firstLine="0"/>
              <w:rPr>
                <w:rFonts w:ascii="Times New Roman" w:eastAsia="Times New Roman" w:hAnsi="Times New Roman"/>
                <w:color w:val="000000"/>
                <w:lang w:eastAsia="sl-SI"/>
              </w:rPr>
            </w:pPr>
            <w:r w:rsidRPr="007F73B1">
              <w:rPr>
                <w:rFonts w:ascii="Times New Roman" w:eastAsia="Times New Roman" w:hAnsi="Times New Roman"/>
                <w:color w:val="000000"/>
                <w:lang w:eastAsia="sl-SI"/>
              </w:rPr>
              <w:t xml:space="preserve">Vainikinių kraujagyslių </w:t>
            </w:r>
            <w:proofErr w:type="spellStart"/>
            <w:r w:rsidRPr="007F73B1">
              <w:rPr>
                <w:rFonts w:ascii="Times New Roman" w:eastAsia="Times New Roman" w:hAnsi="Times New Roman"/>
                <w:color w:val="000000"/>
                <w:lang w:eastAsia="sl-SI"/>
              </w:rPr>
              <w:t>revaskuliarizacija</w:t>
            </w:r>
            <w:proofErr w:type="spellEnd"/>
          </w:p>
        </w:tc>
        <w:tc>
          <w:tcPr>
            <w:tcW w:w="1343"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78 (11,8)</w:t>
            </w:r>
          </w:p>
        </w:tc>
        <w:tc>
          <w:tcPr>
            <w:tcW w:w="1085"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103 (15,7)</w:t>
            </w:r>
          </w:p>
        </w:tc>
        <w:tc>
          <w:tcPr>
            <w:tcW w:w="0" w:type="auto"/>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95 (14,1)</w:t>
            </w:r>
          </w:p>
        </w:tc>
        <w:tc>
          <w:tcPr>
            <w:tcW w:w="1597"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0,73 (0,54-0,98)</w:t>
            </w:r>
          </w:p>
        </w:tc>
        <w:tc>
          <w:tcPr>
            <w:tcW w:w="901"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0,03</w:t>
            </w:r>
          </w:p>
        </w:tc>
      </w:tr>
      <w:tr w:rsidR="007F73B1" w:rsidRPr="00FE44A4" w:rsidTr="007F73B1">
        <w:trPr>
          <w:trHeight w:val="217"/>
        </w:trPr>
        <w:tc>
          <w:tcPr>
            <w:tcW w:w="3021" w:type="dxa"/>
            <w:hideMark/>
          </w:tcPr>
          <w:p w:rsidR="007F73B1" w:rsidRPr="007F73B1" w:rsidRDefault="007F73B1" w:rsidP="007F73B1">
            <w:pPr>
              <w:widowControl w:val="0"/>
              <w:autoSpaceDE w:val="0"/>
              <w:autoSpaceDN w:val="0"/>
              <w:adjustRightInd w:val="0"/>
              <w:ind w:left="246" w:firstLine="0"/>
              <w:rPr>
                <w:rFonts w:ascii="Times New Roman" w:eastAsia="Times New Roman" w:hAnsi="Times New Roman"/>
                <w:color w:val="000000"/>
                <w:lang w:eastAsia="sl-SI"/>
              </w:rPr>
            </w:pPr>
            <w:r w:rsidRPr="007F73B1">
              <w:rPr>
                <w:rFonts w:ascii="Times New Roman" w:eastAsia="Times New Roman" w:hAnsi="Times New Roman"/>
                <w:color w:val="000000"/>
                <w:lang w:val="sl-SI" w:eastAsia="sl-SI"/>
              </w:rPr>
              <w:t>Krūtinės anginos</w:t>
            </w:r>
            <w:r w:rsidRPr="007F73B1">
              <w:rPr>
                <w:rFonts w:ascii="Times New Roman" w:eastAsia="Times New Roman" w:hAnsi="Times New Roman"/>
                <w:color w:val="000000"/>
                <w:lang w:eastAsia="sl-SI"/>
              </w:rPr>
              <w:t xml:space="preserve"> gydymas ligoninėje</w:t>
            </w:r>
          </w:p>
        </w:tc>
        <w:tc>
          <w:tcPr>
            <w:tcW w:w="1343"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51 (7,7)</w:t>
            </w:r>
          </w:p>
        </w:tc>
        <w:tc>
          <w:tcPr>
            <w:tcW w:w="1085"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84 (12,8)</w:t>
            </w:r>
          </w:p>
        </w:tc>
        <w:tc>
          <w:tcPr>
            <w:tcW w:w="0" w:type="auto"/>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86 (12,8)</w:t>
            </w:r>
          </w:p>
        </w:tc>
        <w:tc>
          <w:tcPr>
            <w:tcW w:w="1597"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0,58 (0,41-0,82)</w:t>
            </w:r>
          </w:p>
        </w:tc>
        <w:tc>
          <w:tcPr>
            <w:tcW w:w="901"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0,002</w:t>
            </w:r>
          </w:p>
        </w:tc>
      </w:tr>
      <w:tr w:rsidR="007F73B1" w:rsidRPr="00FE44A4" w:rsidTr="007F73B1">
        <w:trPr>
          <w:trHeight w:val="217"/>
        </w:trPr>
        <w:tc>
          <w:tcPr>
            <w:tcW w:w="3021" w:type="dxa"/>
            <w:hideMark/>
          </w:tcPr>
          <w:p w:rsidR="007F73B1" w:rsidRPr="007F73B1" w:rsidRDefault="007F73B1" w:rsidP="007F73B1">
            <w:pPr>
              <w:widowControl w:val="0"/>
              <w:autoSpaceDE w:val="0"/>
              <w:autoSpaceDN w:val="0"/>
              <w:adjustRightInd w:val="0"/>
              <w:ind w:left="246" w:firstLine="0"/>
              <w:rPr>
                <w:rFonts w:ascii="Times New Roman" w:eastAsia="Times New Roman" w:hAnsi="Times New Roman"/>
                <w:color w:val="000000"/>
                <w:lang w:eastAsia="sl-SI"/>
              </w:rPr>
            </w:pPr>
            <w:r w:rsidRPr="007F73B1">
              <w:rPr>
                <w:rFonts w:ascii="Times New Roman" w:eastAsia="Times New Roman" w:hAnsi="Times New Roman"/>
                <w:color w:val="000000"/>
                <w:lang w:eastAsia="sl-SI"/>
              </w:rPr>
              <w:t xml:space="preserve">Nemirtinas MI </w:t>
            </w:r>
          </w:p>
        </w:tc>
        <w:tc>
          <w:tcPr>
            <w:tcW w:w="1343"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14 (2,1)</w:t>
            </w:r>
          </w:p>
        </w:tc>
        <w:tc>
          <w:tcPr>
            <w:tcW w:w="1085"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19 (2,9)</w:t>
            </w:r>
          </w:p>
        </w:tc>
        <w:tc>
          <w:tcPr>
            <w:tcW w:w="0" w:type="auto"/>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11 (1,6)</w:t>
            </w:r>
          </w:p>
        </w:tc>
        <w:tc>
          <w:tcPr>
            <w:tcW w:w="1597"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0,73 (0,37-1,46)</w:t>
            </w:r>
          </w:p>
        </w:tc>
        <w:tc>
          <w:tcPr>
            <w:tcW w:w="901"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0,37</w:t>
            </w:r>
          </w:p>
        </w:tc>
      </w:tr>
      <w:tr w:rsidR="007F73B1" w:rsidRPr="00FE44A4" w:rsidTr="007F73B1">
        <w:trPr>
          <w:trHeight w:val="218"/>
        </w:trPr>
        <w:tc>
          <w:tcPr>
            <w:tcW w:w="3021" w:type="dxa"/>
            <w:hideMark/>
          </w:tcPr>
          <w:p w:rsidR="007F73B1" w:rsidRPr="007F73B1" w:rsidRDefault="007F73B1" w:rsidP="007F73B1">
            <w:pPr>
              <w:widowControl w:val="0"/>
              <w:autoSpaceDE w:val="0"/>
              <w:autoSpaceDN w:val="0"/>
              <w:adjustRightInd w:val="0"/>
              <w:ind w:left="246" w:firstLine="0"/>
              <w:rPr>
                <w:rFonts w:ascii="Times New Roman" w:eastAsia="Times New Roman" w:hAnsi="Times New Roman"/>
                <w:color w:val="000000"/>
                <w:lang w:eastAsia="sl-SI"/>
              </w:rPr>
            </w:pPr>
            <w:r w:rsidRPr="007F73B1">
              <w:rPr>
                <w:rFonts w:ascii="Times New Roman" w:eastAsia="Times New Roman" w:hAnsi="Times New Roman"/>
                <w:color w:val="000000"/>
                <w:lang w:eastAsia="sl-SI"/>
              </w:rPr>
              <w:t>Insultas arba PSIP</w:t>
            </w:r>
          </w:p>
        </w:tc>
        <w:tc>
          <w:tcPr>
            <w:tcW w:w="1343"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6 (0,9)</w:t>
            </w:r>
          </w:p>
        </w:tc>
        <w:tc>
          <w:tcPr>
            <w:tcW w:w="1085"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12 (1,8)</w:t>
            </w:r>
          </w:p>
        </w:tc>
        <w:tc>
          <w:tcPr>
            <w:tcW w:w="0" w:type="auto"/>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8 (1,2)</w:t>
            </w:r>
          </w:p>
        </w:tc>
        <w:tc>
          <w:tcPr>
            <w:tcW w:w="1597"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0,50 (0,19-1,32)</w:t>
            </w:r>
          </w:p>
        </w:tc>
        <w:tc>
          <w:tcPr>
            <w:tcW w:w="901"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0,15</w:t>
            </w:r>
          </w:p>
        </w:tc>
      </w:tr>
      <w:tr w:rsidR="007F73B1" w:rsidRPr="00FE44A4" w:rsidTr="007F73B1">
        <w:trPr>
          <w:trHeight w:val="217"/>
        </w:trPr>
        <w:tc>
          <w:tcPr>
            <w:tcW w:w="3021" w:type="dxa"/>
            <w:hideMark/>
          </w:tcPr>
          <w:p w:rsidR="007F73B1" w:rsidRPr="007F73B1" w:rsidRDefault="007F73B1" w:rsidP="007F73B1">
            <w:pPr>
              <w:widowControl w:val="0"/>
              <w:autoSpaceDE w:val="0"/>
              <w:autoSpaceDN w:val="0"/>
              <w:adjustRightInd w:val="0"/>
              <w:ind w:left="246" w:firstLine="0"/>
              <w:rPr>
                <w:rFonts w:ascii="Times New Roman" w:eastAsia="Times New Roman" w:hAnsi="Times New Roman"/>
                <w:color w:val="000000"/>
                <w:lang w:eastAsia="sl-SI"/>
              </w:rPr>
            </w:pPr>
            <w:r w:rsidRPr="007F73B1">
              <w:rPr>
                <w:rFonts w:ascii="Times New Roman" w:eastAsia="Times New Roman" w:hAnsi="Times New Roman"/>
                <w:color w:val="000000"/>
                <w:lang w:eastAsia="sl-SI"/>
              </w:rPr>
              <w:t>Kardiovaskulinė mirtis</w:t>
            </w:r>
          </w:p>
        </w:tc>
        <w:tc>
          <w:tcPr>
            <w:tcW w:w="1343"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5 (0,8)</w:t>
            </w:r>
          </w:p>
        </w:tc>
        <w:tc>
          <w:tcPr>
            <w:tcW w:w="1085"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2 (0,3)</w:t>
            </w:r>
          </w:p>
        </w:tc>
        <w:tc>
          <w:tcPr>
            <w:tcW w:w="0" w:type="auto"/>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5 (0,7)</w:t>
            </w:r>
          </w:p>
        </w:tc>
        <w:tc>
          <w:tcPr>
            <w:tcW w:w="1597"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2,46 (0,48-12,7)</w:t>
            </w:r>
          </w:p>
        </w:tc>
        <w:tc>
          <w:tcPr>
            <w:tcW w:w="901"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0,27</w:t>
            </w:r>
          </w:p>
        </w:tc>
      </w:tr>
      <w:tr w:rsidR="007F73B1" w:rsidRPr="00FE44A4" w:rsidTr="007F73B1">
        <w:trPr>
          <w:trHeight w:val="217"/>
        </w:trPr>
        <w:tc>
          <w:tcPr>
            <w:tcW w:w="3021" w:type="dxa"/>
            <w:hideMark/>
          </w:tcPr>
          <w:p w:rsidR="007F73B1" w:rsidRPr="007F73B1" w:rsidRDefault="007F73B1" w:rsidP="007F73B1">
            <w:pPr>
              <w:widowControl w:val="0"/>
              <w:autoSpaceDE w:val="0"/>
              <w:autoSpaceDN w:val="0"/>
              <w:adjustRightInd w:val="0"/>
              <w:ind w:left="246" w:firstLine="0"/>
              <w:rPr>
                <w:rFonts w:ascii="Times New Roman" w:eastAsia="Times New Roman" w:hAnsi="Times New Roman"/>
                <w:color w:val="000000"/>
                <w:lang w:eastAsia="sl-SI"/>
              </w:rPr>
            </w:pPr>
            <w:r w:rsidRPr="007F73B1">
              <w:rPr>
                <w:rFonts w:ascii="Times New Roman" w:eastAsia="Times New Roman" w:hAnsi="Times New Roman"/>
                <w:color w:val="000000"/>
                <w:lang w:eastAsia="sl-SI"/>
              </w:rPr>
              <w:t xml:space="preserve">SŠN gydymas ligoninėje </w:t>
            </w:r>
          </w:p>
        </w:tc>
        <w:tc>
          <w:tcPr>
            <w:tcW w:w="1343"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3 (0,5)</w:t>
            </w:r>
          </w:p>
        </w:tc>
        <w:tc>
          <w:tcPr>
            <w:tcW w:w="1085"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5 (0,8)</w:t>
            </w:r>
          </w:p>
        </w:tc>
        <w:tc>
          <w:tcPr>
            <w:tcW w:w="0" w:type="auto"/>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4 (0,6)</w:t>
            </w:r>
          </w:p>
        </w:tc>
        <w:tc>
          <w:tcPr>
            <w:tcW w:w="1597"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0,59 (0,14-2,47)</w:t>
            </w:r>
          </w:p>
        </w:tc>
        <w:tc>
          <w:tcPr>
            <w:tcW w:w="901"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0,46</w:t>
            </w:r>
          </w:p>
        </w:tc>
      </w:tr>
      <w:tr w:rsidR="007F73B1" w:rsidRPr="00FE44A4" w:rsidTr="007F73B1">
        <w:trPr>
          <w:trHeight w:val="108"/>
        </w:trPr>
        <w:tc>
          <w:tcPr>
            <w:tcW w:w="3021" w:type="dxa"/>
            <w:hideMark/>
          </w:tcPr>
          <w:p w:rsidR="007F73B1" w:rsidRPr="007F73B1" w:rsidRDefault="007F73B1" w:rsidP="007F73B1">
            <w:pPr>
              <w:widowControl w:val="0"/>
              <w:autoSpaceDE w:val="0"/>
              <w:autoSpaceDN w:val="0"/>
              <w:adjustRightInd w:val="0"/>
              <w:ind w:left="246" w:firstLine="0"/>
              <w:rPr>
                <w:rFonts w:ascii="Times New Roman" w:eastAsia="Times New Roman" w:hAnsi="Times New Roman"/>
                <w:color w:val="000000"/>
                <w:lang w:eastAsia="sl-SI"/>
              </w:rPr>
            </w:pPr>
            <w:r w:rsidRPr="007F73B1">
              <w:rPr>
                <w:rFonts w:ascii="Times New Roman" w:eastAsia="Times New Roman" w:hAnsi="Times New Roman"/>
                <w:color w:val="000000"/>
                <w:lang w:eastAsia="sl-SI"/>
              </w:rPr>
              <w:t>Širdies sustojimas, kai gaivinimas sėkmingas</w:t>
            </w:r>
          </w:p>
        </w:tc>
        <w:tc>
          <w:tcPr>
            <w:tcW w:w="1343"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w:t>
            </w:r>
          </w:p>
        </w:tc>
        <w:tc>
          <w:tcPr>
            <w:tcW w:w="1085"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4 (0,6)</w:t>
            </w:r>
          </w:p>
        </w:tc>
        <w:tc>
          <w:tcPr>
            <w:tcW w:w="0" w:type="auto"/>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1 (0,1)</w:t>
            </w:r>
          </w:p>
        </w:tc>
        <w:tc>
          <w:tcPr>
            <w:tcW w:w="1597"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NA</w:t>
            </w:r>
          </w:p>
        </w:tc>
        <w:tc>
          <w:tcPr>
            <w:tcW w:w="901" w:type="dxa"/>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0,04</w:t>
            </w:r>
          </w:p>
        </w:tc>
      </w:tr>
      <w:tr w:rsidR="007F73B1" w:rsidRPr="00FE44A4" w:rsidTr="007F73B1">
        <w:trPr>
          <w:trHeight w:val="218"/>
        </w:trPr>
        <w:tc>
          <w:tcPr>
            <w:tcW w:w="3021" w:type="dxa"/>
            <w:tcBorders>
              <w:top w:val="nil"/>
              <w:left w:val="nil"/>
              <w:bottom w:val="single" w:sz="4" w:space="0" w:color="auto"/>
              <w:right w:val="nil"/>
            </w:tcBorders>
            <w:hideMark/>
          </w:tcPr>
          <w:p w:rsidR="007F73B1" w:rsidRPr="007F73B1" w:rsidRDefault="007F73B1" w:rsidP="007F73B1">
            <w:pPr>
              <w:widowControl w:val="0"/>
              <w:autoSpaceDE w:val="0"/>
              <w:autoSpaceDN w:val="0"/>
              <w:adjustRightInd w:val="0"/>
              <w:ind w:left="246" w:firstLine="0"/>
              <w:rPr>
                <w:rFonts w:ascii="Times New Roman" w:eastAsia="Times New Roman" w:hAnsi="Times New Roman"/>
                <w:color w:val="000000"/>
                <w:lang w:eastAsia="sl-SI"/>
              </w:rPr>
            </w:pPr>
            <w:r w:rsidRPr="007F73B1">
              <w:rPr>
                <w:rFonts w:ascii="Times New Roman" w:eastAsia="Times New Roman" w:hAnsi="Times New Roman"/>
                <w:color w:val="000000"/>
                <w:lang w:eastAsia="sl-SI"/>
              </w:rPr>
              <w:lastRenderedPageBreak/>
              <w:t>Pirmą kartą diagnozuota periferinių kraujagyslių liga</w:t>
            </w:r>
          </w:p>
        </w:tc>
        <w:tc>
          <w:tcPr>
            <w:tcW w:w="1343" w:type="dxa"/>
            <w:tcBorders>
              <w:top w:val="nil"/>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5 (0,8)</w:t>
            </w:r>
          </w:p>
        </w:tc>
        <w:tc>
          <w:tcPr>
            <w:tcW w:w="1085" w:type="dxa"/>
            <w:tcBorders>
              <w:top w:val="nil"/>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2 (0,3)</w:t>
            </w:r>
          </w:p>
        </w:tc>
        <w:tc>
          <w:tcPr>
            <w:tcW w:w="0" w:type="auto"/>
            <w:tcBorders>
              <w:top w:val="nil"/>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8 (1,2)</w:t>
            </w:r>
          </w:p>
        </w:tc>
        <w:tc>
          <w:tcPr>
            <w:tcW w:w="1597" w:type="dxa"/>
            <w:tcBorders>
              <w:top w:val="nil"/>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2,6 (0,50-13,4)</w:t>
            </w:r>
          </w:p>
        </w:tc>
        <w:tc>
          <w:tcPr>
            <w:tcW w:w="901" w:type="dxa"/>
            <w:tcBorders>
              <w:top w:val="nil"/>
              <w:left w:val="nil"/>
              <w:bottom w:val="single" w:sz="4" w:space="0" w:color="auto"/>
              <w:right w:val="nil"/>
            </w:tcBorders>
            <w:vAlign w:val="center"/>
            <w:hideMark/>
          </w:tcPr>
          <w:p w:rsidR="007F73B1" w:rsidRPr="007F73B1" w:rsidRDefault="007F73B1" w:rsidP="007F73B1">
            <w:pPr>
              <w:widowControl w:val="0"/>
              <w:autoSpaceDE w:val="0"/>
              <w:autoSpaceDN w:val="0"/>
              <w:adjustRightInd w:val="0"/>
              <w:ind w:left="0" w:firstLine="0"/>
              <w:jc w:val="center"/>
              <w:rPr>
                <w:rFonts w:ascii="Times New Roman" w:eastAsia="Times New Roman" w:hAnsi="Times New Roman"/>
                <w:color w:val="000000"/>
                <w:lang w:eastAsia="sl-SI"/>
              </w:rPr>
            </w:pPr>
            <w:r w:rsidRPr="007F73B1">
              <w:rPr>
                <w:rFonts w:ascii="Times New Roman" w:eastAsia="Times New Roman" w:hAnsi="Times New Roman"/>
                <w:color w:val="000000"/>
                <w:lang w:eastAsia="sl-SI"/>
              </w:rPr>
              <w:t>0,24</w:t>
            </w:r>
          </w:p>
        </w:tc>
      </w:tr>
    </w:tbl>
    <w:p w:rsidR="007F73B1" w:rsidRPr="007F73B1" w:rsidRDefault="007F73B1" w:rsidP="007F73B1">
      <w:pPr>
        <w:widowControl w:val="0"/>
        <w:tabs>
          <w:tab w:val="left" w:pos="567"/>
        </w:tabs>
        <w:ind w:left="0" w:firstLine="0"/>
        <w:rPr>
          <w:rFonts w:ascii="Times New Roman" w:eastAsia="Times New Roman" w:hAnsi="Times New Roman"/>
          <w:i/>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Sutrumpinimai: SŠN- </w:t>
      </w:r>
      <w:proofErr w:type="spellStart"/>
      <w:r w:rsidRPr="007F73B1">
        <w:rPr>
          <w:rFonts w:ascii="Times New Roman" w:eastAsia="Times New Roman" w:hAnsi="Times New Roman"/>
          <w:lang w:eastAsia="sl-SI"/>
        </w:rPr>
        <w:t>stazinis</w:t>
      </w:r>
      <w:proofErr w:type="spellEnd"/>
      <w:r w:rsidRPr="007F73B1">
        <w:rPr>
          <w:rFonts w:ascii="Times New Roman" w:eastAsia="Times New Roman" w:hAnsi="Times New Roman"/>
          <w:lang w:eastAsia="sl-SI"/>
        </w:rPr>
        <w:t xml:space="preserve"> širdies nepakankamumas; PI – </w:t>
      </w:r>
      <w:proofErr w:type="spellStart"/>
      <w:r w:rsidRPr="007F73B1">
        <w:rPr>
          <w:rFonts w:ascii="Times New Roman" w:eastAsia="Times New Roman" w:hAnsi="Times New Roman"/>
          <w:lang w:eastAsia="sl-SI"/>
        </w:rPr>
        <w:t>pasikliautinasis</w:t>
      </w:r>
      <w:proofErr w:type="spellEnd"/>
      <w:r w:rsidRPr="007F73B1">
        <w:rPr>
          <w:rFonts w:ascii="Times New Roman" w:eastAsia="Times New Roman" w:hAnsi="Times New Roman"/>
          <w:lang w:eastAsia="sl-SI"/>
        </w:rPr>
        <w:t xml:space="preserve"> intervalas; MI – miokardo infarktas, PSIP – praeinantysis smegenų išemijos priepuolis.</w:t>
      </w:r>
    </w:p>
    <w:p w:rsidR="007F73B1" w:rsidRPr="007F73B1" w:rsidRDefault="007F73B1" w:rsidP="007F73B1">
      <w:pPr>
        <w:widowControl w:val="0"/>
        <w:tabs>
          <w:tab w:val="left" w:pos="567"/>
        </w:tabs>
        <w:ind w:left="0" w:firstLine="0"/>
        <w:rPr>
          <w:rFonts w:ascii="Times New Roman" w:eastAsia="Times New Roman" w:hAnsi="Times New Roman"/>
          <w:i/>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Vartojimas pacientams, kuriems yra širdies nepakankamumas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Klinikinių kontroliuotų poveikio hemodinamikai ir fizinio krūvio toleravimui tyrimų metu pacientų, sergančių II-IV </w:t>
      </w:r>
      <w:r w:rsidR="00DF0E42">
        <w:rPr>
          <w:rFonts w:ascii="Times New Roman" w:eastAsia="Times New Roman" w:hAnsi="Times New Roman"/>
          <w:lang w:eastAsia="sl-SI"/>
        </w:rPr>
        <w:t xml:space="preserve">funkcinės </w:t>
      </w:r>
      <w:r w:rsidRPr="007F73B1">
        <w:rPr>
          <w:rFonts w:ascii="Times New Roman" w:eastAsia="Times New Roman" w:hAnsi="Times New Roman"/>
          <w:lang w:eastAsia="sl-SI"/>
        </w:rPr>
        <w:t xml:space="preserve">klasės pagal NYHA širdies nepakankamumu, klinikinės būklės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nepablogino (vertintas fizinio krūvio toleravimas, kairiojo širdies skilvelio išstūmimo frakcija bei klinikiniai simptomai).</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Placebu kontroliuoto tyrimo (PRAISE) metu nustatyta, kad III-IV </w:t>
      </w:r>
      <w:r w:rsidR="00DF0E42">
        <w:rPr>
          <w:rFonts w:ascii="Times New Roman" w:eastAsia="Times New Roman" w:hAnsi="Times New Roman"/>
          <w:lang w:eastAsia="sl-SI"/>
        </w:rPr>
        <w:t xml:space="preserve">funkcinės </w:t>
      </w:r>
      <w:r w:rsidRPr="007F73B1">
        <w:rPr>
          <w:rFonts w:ascii="Times New Roman" w:eastAsia="Times New Roman" w:hAnsi="Times New Roman"/>
          <w:lang w:eastAsia="sl-SI"/>
        </w:rPr>
        <w:t xml:space="preserve">klasės pagal NYHA širdies nepakankamumu sergančių ir </w:t>
      </w:r>
      <w:proofErr w:type="spellStart"/>
      <w:r w:rsidRPr="007F73B1">
        <w:rPr>
          <w:rFonts w:ascii="Times New Roman" w:eastAsia="Times New Roman" w:hAnsi="Times New Roman"/>
          <w:lang w:eastAsia="sl-SI"/>
        </w:rPr>
        <w:t>digoksino</w:t>
      </w:r>
      <w:proofErr w:type="spellEnd"/>
      <w:r w:rsidRPr="007F73B1">
        <w:rPr>
          <w:rFonts w:ascii="Times New Roman" w:eastAsia="Times New Roman" w:hAnsi="Times New Roman"/>
          <w:lang w:eastAsia="sl-SI"/>
        </w:rPr>
        <w:t xml:space="preserve">, diuretikų ar AKF inhibitorių vartojusių pacientų mirties ar mirtingumo kartu su sergamumu rizikos, susijusios su širdies nepakankamumu,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nepadidino.</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Tolesnio ilgalaikio stebėjimo placebu kontroliuoto tyrimo (PRAISE 2) metu nustatyta, kad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įtakos III</w:t>
      </w:r>
      <w:r w:rsidRPr="007F73B1">
        <w:rPr>
          <w:rFonts w:ascii="Times New Roman" w:eastAsia="Times New Roman" w:hAnsi="Times New Roman"/>
          <w:lang w:eastAsia="sl-SI"/>
        </w:rPr>
        <w:noBreakHyphen/>
        <w:t xml:space="preserve">IV </w:t>
      </w:r>
      <w:r w:rsidR="002F39EC">
        <w:rPr>
          <w:rFonts w:ascii="Times New Roman" w:eastAsia="Times New Roman" w:hAnsi="Times New Roman"/>
          <w:lang w:eastAsia="sl-SI"/>
        </w:rPr>
        <w:t xml:space="preserve">funkcinės </w:t>
      </w:r>
      <w:r w:rsidRPr="007F73B1">
        <w:rPr>
          <w:rFonts w:ascii="Times New Roman" w:eastAsia="Times New Roman" w:hAnsi="Times New Roman"/>
          <w:lang w:eastAsia="sl-SI"/>
        </w:rPr>
        <w:t xml:space="preserve">klasės pagal NYHA širdies nepakankamumu sergančių pacientų, kuriems nebuvo su išemija susijusių klinikinių simptomų ar objektyvių požymių ir kurie vartojo pastovią AKF inhibitorių, širdį veikiančių glikozidų ar diuretikų dozę, bendram mirštamumui ir mirštamumui nuo širdies ir kraujagyslių sistemos sutrikimų nedarė. Tokiems ligoniams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dažniau sukėlė plaučių edemą.</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iCs/>
          <w:u w:val="single"/>
          <w:lang w:eastAsia="sl-SI"/>
        </w:rPr>
      </w:pPr>
      <w:r w:rsidRPr="007F73B1">
        <w:rPr>
          <w:rFonts w:ascii="Times New Roman" w:eastAsia="Times New Roman" w:hAnsi="Times New Roman"/>
          <w:iCs/>
          <w:u w:val="single"/>
          <w:lang w:eastAsia="sl-SI"/>
        </w:rPr>
        <w:t>Gydymo, saugančio nuo širdies priepuolio, tyrimas (ALLHAT)</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Atsitiktinių imčių dvigubai koduoto poveikio sergamumui ir mirštamumui tyrimo </w:t>
      </w:r>
      <w:r w:rsidR="002F39EC">
        <w:rPr>
          <w:rFonts w:ascii="Times New Roman" w:eastAsia="Times New Roman" w:hAnsi="Times New Roman"/>
          <w:lang w:eastAsia="sl-SI"/>
        </w:rPr>
        <w:t xml:space="preserve">ALLHAT (angl., </w:t>
      </w:r>
      <w:proofErr w:type="spellStart"/>
      <w:r w:rsidRPr="007F73B1">
        <w:rPr>
          <w:rFonts w:ascii="Times New Roman" w:eastAsia="Times New Roman" w:hAnsi="Times New Roman"/>
          <w:i/>
          <w:lang w:eastAsia="sl-SI"/>
        </w:rPr>
        <w:t>Antihypertensive</w:t>
      </w:r>
      <w:proofErr w:type="spellEnd"/>
      <w:r w:rsidRPr="007F73B1">
        <w:rPr>
          <w:rFonts w:ascii="Times New Roman" w:eastAsia="Times New Roman" w:hAnsi="Times New Roman"/>
          <w:i/>
          <w:lang w:eastAsia="sl-SI"/>
        </w:rPr>
        <w:t xml:space="preserve"> </w:t>
      </w:r>
      <w:proofErr w:type="spellStart"/>
      <w:r w:rsidRPr="007F73B1">
        <w:rPr>
          <w:rFonts w:ascii="Times New Roman" w:eastAsia="Times New Roman" w:hAnsi="Times New Roman"/>
          <w:i/>
          <w:lang w:eastAsia="sl-SI"/>
        </w:rPr>
        <w:t>and</w:t>
      </w:r>
      <w:proofErr w:type="spellEnd"/>
      <w:r w:rsidRPr="007F73B1">
        <w:rPr>
          <w:rFonts w:ascii="Times New Roman" w:eastAsia="Times New Roman" w:hAnsi="Times New Roman"/>
          <w:i/>
          <w:lang w:eastAsia="sl-SI"/>
        </w:rPr>
        <w:t xml:space="preserve"> </w:t>
      </w:r>
      <w:proofErr w:type="spellStart"/>
      <w:r w:rsidRPr="007F73B1">
        <w:rPr>
          <w:rFonts w:ascii="Times New Roman" w:eastAsia="Times New Roman" w:hAnsi="Times New Roman"/>
          <w:i/>
          <w:lang w:eastAsia="sl-SI"/>
        </w:rPr>
        <w:t>Lipid-Lowering</w:t>
      </w:r>
      <w:proofErr w:type="spellEnd"/>
      <w:r w:rsidRPr="007F73B1">
        <w:rPr>
          <w:rFonts w:ascii="Times New Roman" w:eastAsia="Times New Roman" w:hAnsi="Times New Roman"/>
          <w:i/>
          <w:lang w:eastAsia="sl-SI"/>
        </w:rPr>
        <w:t xml:space="preserve"> </w:t>
      </w:r>
      <w:proofErr w:type="spellStart"/>
      <w:r w:rsidRPr="007F73B1">
        <w:rPr>
          <w:rFonts w:ascii="Times New Roman" w:eastAsia="Times New Roman" w:hAnsi="Times New Roman"/>
          <w:i/>
          <w:lang w:eastAsia="sl-SI"/>
        </w:rPr>
        <w:t>Treatment</w:t>
      </w:r>
      <w:proofErr w:type="spellEnd"/>
      <w:r w:rsidRPr="007F73B1">
        <w:rPr>
          <w:rFonts w:ascii="Times New Roman" w:eastAsia="Times New Roman" w:hAnsi="Times New Roman"/>
          <w:i/>
          <w:lang w:eastAsia="sl-SI"/>
        </w:rPr>
        <w:t xml:space="preserve"> to </w:t>
      </w:r>
      <w:proofErr w:type="spellStart"/>
      <w:r w:rsidRPr="007F73B1">
        <w:rPr>
          <w:rFonts w:ascii="Times New Roman" w:eastAsia="Times New Roman" w:hAnsi="Times New Roman"/>
          <w:i/>
          <w:lang w:eastAsia="sl-SI"/>
        </w:rPr>
        <w:t>Prevent</w:t>
      </w:r>
      <w:proofErr w:type="spellEnd"/>
      <w:r w:rsidRPr="007F73B1">
        <w:rPr>
          <w:rFonts w:ascii="Times New Roman" w:eastAsia="Times New Roman" w:hAnsi="Times New Roman"/>
          <w:i/>
          <w:lang w:eastAsia="sl-SI"/>
        </w:rPr>
        <w:t xml:space="preserve"> </w:t>
      </w:r>
      <w:proofErr w:type="spellStart"/>
      <w:r w:rsidRPr="007F73B1">
        <w:rPr>
          <w:rFonts w:ascii="Times New Roman" w:eastAsia="Times New Roman" w:hAnsi="Times New Roman"/>
          <w:i/>
          <w:lang w:eastAsia="sl-SI"/>
        </w:rPr>
        <w:t>Heart</w:t>
      </w:r>
      <w:proofErr w:type="spellEnd"/>
      <w:r w:rsidRPr="007F73B1">
        <w:rPr>
          <w:rFonts w:ascii="Times New Roman" w:eastAsia="Times New Roman" w:hAnsi="Times New Roman"/>
          <w:i/>
          <w:lang w:eastAsia="sl-SI"/>
        </w:rPr>
        <w:t xml:space="preserve"> </w:t>
      </w:r>
      <w:proofErr w:type="spellStart"/>
      <w:r w:rsidRPr="007F73B1">
        <w:rPr>
          <w:rFonts w:ascii="Times New Roman" w:eastAsia="Times New Roman" w:hAnsi="Times New Roman"/>
          <w:i/>
          <w:lang w:eastAsia="sl-SI"/>
        </w:rPr>
        <w:t>Attack</w:t>
      </w:r>
      <w:proofErr w:type="spellEnd"/>
      <w:r w:rsidRPr="007F73B1">
        <w:rPr>
          <w:rFonts w:ascii="Times New Roman" w:eastAsia="Times New Roman" w:hAnsi="Times New Roman"/>
          <w:i/>
          <w:lang w:eastAsia="sl-SI"/>
        </w:rPr>
        <w:t xml:space="preserve"> </w:t>
      </w:r>
      <w:proofErr w:type="spellStart"/>
      <w:r w:rsidRPr="007F73B1">
        <w:rPr>
          <w:rFonts w:ascii="Times New Roman" w:eastAsia="Times New Roman" w:hAnsi="Times New Roman"/>
          <w:i/>
          <w:lang w:eastAsia="sl-SI"/>
        </w:rPr>
        <w:t>Trial</w:t>
      </w:r>
      <w:proofErr w:type="spellEnd"/>
      <w:r w:rsidRPr="007F73B1">
        <w:rPr>
          <w:rFonts w:ascii="Times New Roman" w:eastAsia="Times New Roman" w:hAnsi="Times New Roman"/>
          <w:i/>
          <w:lang w:eastAsia="sl-SI"/>
        </w:rPr>
        <w:t xml:space="preserve"> </w:t>
      </w:r>
      <w:r w:rsidRPr="007F73B1">
        <w:rPr>
          <w:rFonts w:ascii="Times New Roman" w:eastAsia="Times New Roman" w:hAnsi="Times New Roman"/>
          <w:lang w:eastAsia="sl-SI"/>
        </w:rPr>
        <w:t>(ALLHAT)</w:t>
      </w:r>
      <w:r w:rsidR="002F39EC">
        <w:rPr>
          <w:rFonts w:ascii="Times New Roman" w:eastAsia="Times New Roman" w:hAnsi="Times New Roman"/>
          <w:lang w:eastAsia="sl-SI"/>
        </w:rPr>
        <w:t>)</w:t>
      </w:r>
      <w:r w:rsidRPr="007F73B1">
        <w:rPr>
          <w:rFonts w:ascii="Times New Roman" w:eastAsia="Times New Roman" w:hAnsi="Times New Roman"/>
          <w:lang w:eastAsia="sl-SI"/>
        </w:rPr>
        <w:t xml:space="preserve"> metu lygintas naujesnių vaistinių preparatų (pirmiausia pasirenkamo </w:t>
      </w:r>
      <w:r w:rsidR="002F39EC">
        <w:rPr>
          <w:rFonts w:ascii="Times New Roman" w:eastAsia="Times New Roman" w:hAnsi="Times New Roman"/>
          <w:lang w:eastAsia="sl-SI"/>
        </w:rPr>
        <w:t xml:space="preserve">vaistinio </w:t>
      </w:r>
      <w:r w:rsidRPr="007F73B1">
        <w:rPr>
          <w:rFonts w:ascii="Times New Roman" w:eastAsia="Times New Roman" w:hAnsi="Times New Roman"/>
          <w:lang w:eastAsia="sl-SI"/>
        </w:rPr>
        <w:t xml:space="preserve">preparato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(kalcio kanalų blokatoriaus, paros dozė 2,5</w:t>
      </w:r>
      <w:r w:rsidRPr="007F73B1">
        <w:rPr>
          <w:rFonts w:ascii="Times New Roman" w:eastAsia="Times New Roman" w:hAnsi="Times New Roman"/>
          <w:lang w:eastAsia="sl-SI"/>
        </w:rPr>
        <w:noBreakHyphen/>
        <w:t xml:space="preserve">10 mg) arba </w:t>
      </w:r>
      <w:proofErr w:type="spellStart"/>
      <w:r w:rsidRPr="007F73B1">
        <w:rPr>
          <w:rFonts w:ascii="Times New Roman" w:eastAsia="Times New Roman" w:hAnsi="Times New Roman"/>
          <w:lang w:eastAsia="sl-SI"/>
        </w:rPr>
        <w:t>lizinoprilio</w:t>
      </w:r>
      <w:proofErr w:type="spellEnd"/>
      <w:r w:rsidRPr="007F73B1">
        <w:rPr>
          <w:rFonts w:ascii="Times New Roman" w:eastAsia="Times New Roman" w:hAnsi="Times New Roman"/>
          <w:lang w:eastAsia="sl-SI"/>
        </w:rPr>
        <w:t xml:space="preserve"> (AKF inhibitoriaus, paros dozė 10</w:t>
      </w:r>
      <w:r w:rsidRPr="007F73B1">
        <w:rPr>
          <w:rFonts w:ascii="Times New Roman" w:eastAsia="Times New Roman" w:hAnsi="Times New Roman"/>
          <w:lang w:eastAsia="sl-SI"/>
        </w:rPr>
        <w:noBreakHyphen/>
        <w:t xml:space="preserve">40 mg) bei </w:t>
      </w:r>
      <w:proofErr w:type="spellStart"/>
      <w:r w:rsidRPr="007F73B1">
        <w:rPr>
          <w:rFonts w:ascii="Times New Roman" w:eastAsia="Times New Roman" w:hAnsi="Times New Roman"/>
          <w:lang w:eastAsia="sl-SI"/>
        </w:rPr>
        <w:t>chlortalidono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tiazidinio</w:t>
      </w:r>
      <w:proofErr w:type="spellEnd"/>
      <w:r w:rsidRPr="007F73B1">
        <w:rPr>
          <w:rFonts w:ascii="Times New Roman" w:eastAsia="Times New Roman" w:hAnsi="Times New Roman"/>
          <w:lang w:eastAsia="sl-SI"/>
        </w:rPr>
        <w:t xml:space="preserve"> diuretiko, paros dozė 12,5</w:t>
      </w:r>
      <w:r w:rsidRPr="007F73B1">
        <w:rPr>
          <w:rFonts w:ascii="Times New Roman" w:eastAsia="Times New Roman" w:hAnsi="Times New Roman"/>
          <w:lang w:eastAsia="sl-SI"/>
        </w:rPr>
        <w:noBreakHyphen/>
        <w:t>25 mg) poveikis sergant lengva ar vidutinio sunkumo hipertenzija.</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Į atsitiktines imtis buvo suskirstyti 33 357 hipertenzija sirgę 55 metų ir vyresni pacientai, vidutinis stebėjimo laikotarpis buvo 4,9</w:t>
      </w:r>
      <w:r w:rsidR="0062027E">
        <w:rPr>
          <w:rFonts w:ascii="Times New Roman" w:eastAsia="Times New Roman" w:hAnsi="Times New Roman"/>
          <w:lang w:eastAsia="sl-SI"/>
        </w:rPr>
        <w:t> </w:t>
      </w:r>
      <w:r w:rsidRPr="007F73B1">
        <w:rPr>
          <w:rFonts w:ascii="Times New Roman" w:eastAsia="Times New Roman" w:hAnsi="Times New Roman"/>
          <w:lang w:eastAsia="sl-SI"/>
        </w:rPr>
        <w:t>metų. Visi šie pacientai turėjo bent vieną papildomą išeminės širdies ligos rizikos faktorių: 51,5</w:t>
      </w:r>
      <w:r w:rsidR="0062027E">
        <w:rPr>
          <w:rFonts w:ascii="Times New Roman" w:eastAsia="Times New Roman" w:hAnsi="Times New Roman"/>
          <w:lang w:eastAsia="sl-SI"/>
        </w:rPr>
        <w:t> </w:t>
      </w:r>
      <w:r w:rsidRPr="007F73B1">
        <w:rPr>
          <w:rFonts w:ascii="Times New Roman" w:eastAsia="Times New Roman" w:hAnsi="Times New Roman"/>
          <w:lang w:eastAsia="sl-SI"/>
        </w:rPr>
        <w:sym w:font="Symbol" w:char="F025"/>
      </w:r>
      <w:r w:rsidRPr="007F73B1">
        <w:rPr>
          <w:rFonts w:ascii="Times New Roman" w:eastAsia="Times New Roman" w:hAnsi="Times New Roman"/>
          <w:lang w:eastAsia="sl-SI"/>
        </w:rPr>
        <w:t xml:space="preserve"> ligonių daugiau kaip prieš 6</w:t>
      </w:r>
      <w:r w:rsidR="0062027E">
        <w:rPr>
          <w:rFonts w:ascii="Times New Roman" w:eastAsia="Times New Roman" w:hAnsi="Times New Roman"/>
          <w:lang w:eastAsia="sl-SI"/>
        </w:rPr>
        <w:t> </w:t>
      </w:r>
      <w:r w:rsidRPr="007F73B1">
        <w:rPr>
          <w:rFonts w:ascii="Times New Roman" w:eastAsia="Times New Roman" w:hAnsi="Times New Roman"/>
          <w:lang w:eastAsia="sl-SI"/>
        </w:rPr>
        <w:t>mėnesius nuo įtraukimo į tyrimą buvo ištikęs miokardo infarktas ar insultas arba jie sirgo dokumentuota aterosklerozine širdies ir kraujagyslių sistemos liga, 36,1</w:t>
      </w:r>
      <w:r w:rsidR="0062027E">
        <w:rPr>
          <w:rFonts w:ascii="Times New Roman" w:eastAsia="Times New Roman" w:hAnsi="Times New Roman"/>
          <w:lang w:eastAsia="sl-SI"/>
        </w:rPr>
        <w:t> </w:t>
      </w:r>
      <w:r w:rsidRPr="007F73B1">
        <w:rPr>
          <w:rFonts w:ascii="Times New Roman" w:eastAsia="Times New Roman" w:hAnsi="Times New Roman"/>
          <w:lang w:eastAsia="sl-SI"/>
        </w:rPr>
        <w:sym w:font="Symbol" w:char="F025"/>
      </w:r>
      <w:r w:rsidRPr="007F73B1">
        <w:rPr>
          <w:rFonts w:ascii="Times New Roman" w:eastAsia="Times New Roman" w:hAnsi="Times New Roman"/>
          <w:lang w:eastAsia="sl-SI"/>
        </w:rPr>
        <w:t xml:space="preserve"> pacientų sirgo 2 tipo cukriniu diabetu, 11,6</w:t>
      </w:r>
      <w:r w:rsidR="0062027E">
        <w:rPr>
          <w:rFonts w:ascii="Times New Roman" w:eastAsia="Times New Roman" w:hAnsi="Times New Roman"/>
          <w:lang w:eastAsia="sl-SI"/>
        </w:rPr>
        <w:t> </w:t>
      </w:r>
      <w:r w:rsidRPr="007F73B1">
        <w:rPr>
          <w:rFonts w:ascii="Times New Roman" w:eastAsia="Times New Roman" w:hAnsi="Times New Roman"/>
          <w:lang w:eastAsia="sl-SI"/>
        </w:rPr>
        <w:sym w:font="Symbol" w:char="F025"/>
      </w:r>
      <w:r w:rsidRPr="007F73B1">
        <w:rPr>
          <w:rFonts w:ascii="Times New Roman" w:eastAsia="Times New Roman" w:hAnsi="Times New Roman"/>
          <w:lang w:eastAsia="sl-SI"/>
        </w:rPr>
        <w:t xml:space="preserve"> ligonių DTL cholesterolio koncentracija buvo didesnė kaip 35 mg/dl, 20,9</w:t>
      </w:r>
      <w:r w:rsidR="0062027E">
        <w:rPr>
          <w:rFonts w:ascii="Times New Roman" w:eastAsia="Times New Roman" w:hAnsi="Times New Roman"/>
          <w:lang w:eastAsia="sl-SI"/>
        </w:rPr>
        <w:t> </w:t>
      </w:r>
      <w:r w:rsidRPr="007F73B1">
        <w:rPr>
          <w:rFonts w:ascii="Times New Roman" w:eastAsia="Times New Roman" w:hAnsi="Times New Roman"/>
          <w:lang w:eastAsia="sl-SI"/>
        </w:rPr>
        <w:sym w:font="Symbol" w:char="F025"/>
      </w:r>
      <w:r w:rsidRPr="007F73B1">
        <w:rPr>
          <w:rFonts w:ascii="Times New Roman" w:eastAsia="Times New Roman" w:hAnsi="Times New Roman"/>
          <w:lang w:eastAsia="sl-SI"/>
        </w:rPr>
        <w:t xml:space="preserve"> pacientų </w:t>
      </w:r>
      <w:proofErr w:type="spellStart"/>
      <w:r w:rsidRPr="007F73B1">
        <w:rPr>
          <w:rFonts w:ascii="Times New Roman" w:eastAsia="Times New Roman" w:hAnsi="Times New Roman"/>
          <w:lang w:eastAsia="sl-SI"/>
        </w:rPr>
        <w:t>elektrokardiografiniu</w:t>
      </w:r>
      <w:proofErr w:type="spellEnd"/>
      <w:r w:rsidRPr="007F73B1">
        <w:rPr>
          <w:rFonts w:ascii="Times New Roman" w:eastAsia="Times New Roman" w:hAnsi="Times New Roman"/>
          <w:lang w:eastAsia="sl-SI"/>
        </w:rPr>
        <w:t xml:space="preserve"> ar ultragarsiniu tyrimu buvo nustatyta kairiojo skilvelio hipertrofija bei 21,9</w:t>
      </w:r>
      <w:r w:rsidR="0062027E">
        <w:rPr>
          <w:rFonts w:ascii="Times New Roman" w:eastAsia="Times New Roman" w:hAnsi="Times New Roman"/>
          <w:lang w:eastAsia="sl-SI"/>
        </w:rPr>
        <w:t> </w:t>
      </w:r>
      <w:r w:rsidRPr="007F73B1">
        <w:rPr>
          <w:rFonts w:ascii="Times New Roman" w:eastAsia="Times New Roman" w:hAnsi="Times New Roman"/>
          <w:lang w:eastAsia="sl-SI"/>
        </w:rPr>
        <w:sym w:font="Symbol" w:char="F025"/>
      </w:r>
      <w:r w:rsidRPr="007F73B1">
        <w:rPr>
          <w:rFonts w:ascii="Times New Roman" w:eastAsia="Times New Roman" w:hAnsi="Times New Roman"/>
          <w:lang w:eastAsia="sl-SI"/>
        </w:rPr>
        <w:t xml:space="preserve"> ligonių rūkė cigaretes.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Pagrindinė vertinamoji baigtis buvo sudėtinė ir apėmė mirtį sukėlusią išeminę širdies ligą bei nemirtiną miokardo infarktą.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ir </w:t>
      </w:r>
      <w:proofErr w:type="spellStart"/>
      <w:r w:rsidRPr="007F73B1">
        <w:rPr>
          <w:rFonts w:ascii="Times New Roman" w:eastAsia="Times New Roman" w:hAnsi="Times New Roman"/>
          <w:lang w:eastAsia="sl-SI"/>
        </w:rPr>
        <w:t>chlortalidono</w:t>
      </w:r>
      <w:proofErr w:type="spellEnd"/>
      <w:r w:rsidRPr="007F73B1">
        <w:rPr>
          <w:rFonts w:ascii="Times New Roman" w:eastAsia="Times New Roman" w:hAnsi="Times New Roman"/>
          <w:lang w:eastAsia="sl-SI"/>
        </w:rPr>
        <w:t xml:space="preserve"> vartojusių pacientų grupėse poveikis pagrindinei vertinamajai baigčiai reikšmingai nesiskyrė: RR 0,98, 95</w:t>
      </w:r>
      <w:r w:rsidR="0062027E">
        <w:rPr>
          <w:rFonts w:ascii="Times New Roman" w:eastAsia="Times New Roman" w:hAnsi="Times New Roman"/>
          <w:lang w:eastAsia="sl-SI"/>
        </w:rPr>
        <w:t> </w:t>
      </w:r>
      <w:r w:rsidRPr="007F73B1">
        <w:rPr>
          <w:rFonts w:ascii="Times New Roman" w:eastAsia="Times New Roman" w:hAnsi="Times New Roman"/>
          <w:lang w:eastAsia="sl-SI"/>
        </w:rPr>
        <w:sym w:font="Symbol" w:char="F025"/>
      </w:r>
      <w:r w:rsidRPr="007F73B1">
        <w:rPr>
          <w:rFonts w:ascii="Times New Roman" w:eastAsia="Times New Roman" w:hAnsi="Times New Roman"/>
          <w:lang w:eastAsia="sl-SI"/>
        </w:rPr>
        <w:t xml:space="preserve"> PI – (0,90</w:t>
      </w:r>
      <w:r w:rsidRPr="007F73B1">
        <w:rPr>
          <w:rFonts w:ascii="Times New Roman" w:eastAsia="Times New Roman" w:hAnsi="Times New Roman"/>
          <w:lang w:eastAsia="sl-SI"/>
        </w:rPr>
        <w:noBreakHyphen/>
        <w:t xml:space="preserve">1,07), p=0,65. Analizuojant poveikį antrinėms vertinamosioms baigtims, nustatyta, kad širdies funkcijos nepakankamumas </w:t>
      </w:r>
      <w:r w:rsidRPr="007F73B1">
        <w:rPr>
          <w:rFonts w:ascii="Times New Roman" w:eastAsia="Times New Roman" w:hAnsi="Times New Roman"/>
          <w:color w:val="000000"/>
          <w:lang w:eastAsia="sl-SI"/>
        </w:rPr>
        <w:t xml:space="preserve">(sudedamoji kombinuotos vertinamosios širdies ir kraujagyslių sutrikimus apimančios baigties dalis) reikšmingai dažniau atsirado </w:t>
      </w:r>
      <w:proofErr w:type="spellStart"/>
      <w:r w:rsidRPr="007F73B1">
        <w:rPr>
          <w:rFonts w:ascii="Times New Roman" w:eastAsia="Times New Roman" w:hAnsi="Times New Roman"/>
          <w:color w:val="000000"/>
          <w:lang w:eastAsia="sl-SI"/>
        </w:rPr>
        <w:t>amlodipino</w:t>
      </w:r>
      <w:proofErr w:type="spellEnd"/>
      <w:r w:rsidRPr="007F73B1">
        <w:rPr>
          <w:rFonts w:ascii="Times New Roman" w:eastAsia="Times New Roman" w:hAnsi="Times New Roman"/>
          <w:color w:val="000000"/>
          <w:lang w:eastAsia="sl-SI"/>
        </w:rPr>
        <w:t xml:space="preserve"> vartojusių pacientų grupėje, palyginti su </w:t>
      </w:r>
      <w:proofErr w:type="spellStart"/>
      <w:r w:rsidRPr="007F73B1">
        <w:rPr>
          <w:rFonts w:ascii="Times New Roman" w:eastAsia="Times New Roman" w:hAnsi="Times New Roman"/>
          <w:color w:val="000000"/>
          <w:lang w:eastAsia="sl-SI"/>
        </w:rPr>
        <w:t>chlortalidoną</w:t>
      </w:r>
      <w:proofErr w:type="spellEnd"/>
      <w:r w:rsidRPr="007F73B1">
        <w:rPr>
          <w:rFonts w:ascii="Times New Roman" w:eastAsia="Times New Roman" w:hAnsi="Times New Roman"/>
          <w:color w:val="000000"/>
          <w:lang w:eastAsia="sl-SI"/>
        </w:rPr>
        <w:t xml:space="preserve"> vartojusiais pacientais (atitinkamai 10,2</w:t>
      </w:r>
      <w:r w:rsidR="0062027E">
        <w:rPr>
          <w:rFonts w:ascii="Times New Roman" w:eastAsia="Times New Roman" w:hAnsi="Times New Roman"/>
          <w:color w:val="000000"/>
          <w:lang w:eastAsia="sl-SI"/>
        </w:rPr>
        <w:t> </w:t>
      </w:r>
      <w:r w:rsidRPr="007F73B1">
        <w:rPr>
          <w:rFonts w:ascii="Times New Roman" w:eastAsia="Times New Roman" w:hAnsi="Times New Roman"/>
          <w:color w:val="000000"/>
          <w:lang w:eastAsia="sl-SI"/>
        </w:rPr>
        <w:t>% ir 7,7</w:t>
      </w:r>
      <w:r w:rsidR="0062027E">
        <w:rPr>
          <w:rFonts w:ascii="Times New Roman" w:eastAsia="Times New Roman" w:hAnsi="Times New Roman"/>
          <w:color w:val="000000"/>
          <w:lang w:eastAsia="sl-SI"/>
        </w:rPr>
        <w:t> </w:t>
      </w:r>
      <w:r w:rsidRPr="007F73B1">
        <w:rPr>
          <w:rFonts w:ascii="Times New Roman" w:eastAsia="Times New Roman" w:hAnsi="Times New Roman"/>
          <w:color w:val="000000"/>
          <w:lang w:eastAsia="sl-SI"/>
        </w:rPr>
        <w:t>%, santykinė rizika (SR) 1,38, 95</w:t>
      </w:r>
      <w:r w:rsidR="0062027E">
        <w:rPr>
          <w:rFonts w:ascii="Times New Roman" w:eastAsia="Times New Roman" w:hAnsi="Times New Roman"/>
          <w:color w:val="000000"/>
          <w:lang w:eastAsia="sl-SI"/>
        </w:rPr>
        <w:t> </w:t>
      </w:r>
      <w:r w:rsidRPr="007F73B1">
        <w:rPr>
          <w:rFonts w:ascii="Times New Roman" w:eastAsia="Times New Roman" w:hAnsi="Times New Roman"/>
          <w:color w:val="000000"/>
          <w:lang w:eastAsia="sl-SI"/>
        </w:rPr>
        <w:t xml:space="preserve">% PI - </w:t>
      </w:r>
      <w:r w:rsidRPr="007F73B1">
        <w:rPr>
          <w:rFonts w:ascii="Times New Roman" w:eastAsia="Times New Roman" w:hAnsi="Times New Roman"/>
          <w:lang w:eastAsia="sl-SI"/>
        </w:rPr>
        <w:t>[</w:t>
      </w:r>
      <w:r w:rsidRPr="007F73B1">
        <w:rPr>
          <w:rFonts w:ascii="Times New Roman" w:eastAsia="Times New Roman" w:hAnsi="Times New Roman"/>
          <w:color w:val="000000"/>
          <w:lang w:eastAsia="sl-SI"/>
        </w:rPr>
        <w:t>1,25-1,52</w:t>
      </w:r>
      <w:r w:rsidRPr="007F73B1">
        <w:rPr>
          <w:rFonts w:ascii="Times New Roman" w:eastAsia="Times New Roman" w:hAnsi="Times New Roman"/>
          <w:lang w:eastAsia="sl-SI"/>
        </w:rPr>
        <w:t>]</w:t>
      </w:r>
      <w:r w:rsidRPr="007F73B1">
        <w:rPr>
          <w:rFonts w:ascii="Times New Roman" w:eastAsia="Times New Roman" w:hAnsi="Times New Roman"/>
          <w:color w:val="000000"/>
          <w:lang w:eastAsia="sl-SI"/>
        </w:rPr>
        <w:t xml:space="preserve"> p&lt;0,001). Vis dėlto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ir </w:t>
      </w:r>
      <w:proofErr w:type="spellStart"/>
      <w:r w:rsidRPr="007F73B1">
        <w:rPr>
          <w:rFonts w:ascii="Times New Roman" w:eastAsia="Times New Roman" w:hAnsi="Times New Roman"/>
          <w:lang w:eastAsia="sl-SI"/>
        </w:rPr>
        <w:t>chlortalidono</w:t>
      </w:r>
      <w:proofErr w:type="spellEnd"/>
      <w:r w:rsidRPr="007F73B1">
        <w:rPr>
          <w:rFonts w:ascii="Times New Roman" w:eastAsia="Times New Roman" w:hAnsi="Times New Roman"/>
          <w:lang w:eastAsia="sl-SI"/>
        </w:rPr>
        <w:t xml:space="preserve"> vartojusių ligonių grupėse mirtingumas nuo bet kokios priežasties reikšmingai nesiskyrė: SR 0,96, 95</w:t>
      </w:r>
      <w:r w:rsidR="0062027E">
        <w:rPr>
          <w:rFonts w:ascii="Times New Roman" w:eastAsia="Times New Roman" w:hAnsi="Times New Roman"/>
          <w:lang w:eastAsia="sl-SI"/>
        </w:rPr>
        <w:t> </w:t>
      </w:r>
      <w:r w:rsidRPr="007F73B1">
        <w:rPr>
          <w:rFonts w:ascii="Times New Roman" w:eastAsia="Times New Roman" w:hAnsi="Times New Roman"/>
          <w:lang w:eastAsia="sl-SI"/>
        </w:rPr>
        <w:t>% PI - [0,89-1,02] p=0,20.</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hAnsi="Times New Roman"/>
          <w:iCs/>
          <w:u w:val="single"/>
          <w:lang w:eastAsia="sl-SI"/>
        </w:rPr>
        <w:t>Vaikų</w:t>
      </w:r>
      <w:r w:rsidRPr="007F73B1">
        <w:rPr>
          <w:rFonts w:ascii="Times New Roman" w:eastAsia="Times New Roman" w:hAnsi="Times New Roman"/>
          <w:iCs/>
          <w:u w:val="single"/>
          <w:lang w:eastAsia="sl-SI"/>
        </w:rPr>
        <w:t xml:space="preserve"> (6 metų ir </w:t>
      </w:r>
      <w:r w:rsidRPr="007F73B1">
        <w:rPr>
          <w:rFonts w:ascii="Times New Roman" w:hAnsi="Times New Roman"/>
          <w:iCs/>
          <w:u w:val="single"/>
          <w:lang w:eastAsia="sl-SI"/>
        </w:rPr>
        <w:t>vyresnių) populiacija</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Tyrimo, kuriame dalyvavo 268 vaikai (6-17 metų), daugiausia sirgę antrine arterine hipertenzija, metu lyginta 2,5 mg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dozės, 5,0 mg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dozės ir placebo poveikis. Nustatyta, kad abi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dozės </w:t>
      </w:r>
      <w:proofErr w:type="spellStart"/>
      <w:r w:rsidRPr="007F73B1">
        <w:rPr>
          <w:rFonts w:ascii="Times New Roman" w:eastAsia="Times New Roman" w:hAnsi="Times New Roman"/>
          <w:lang w:eastAsia="sl-SI"/>
        </w:rPr>
        <w:t>sistolinį</w:t>
      </w:r>
      <w:proofErr w:type="spellEnd"/>
      <w:r w:rsidRPr="007F73B1">
        <w:rPr>
          <w:rFonts w:ascii="Times New Roman" w:eastAsia="Times New Roman" w:hAnsi="Times New Roman"/>
          <w:lang w:eastAsia="sl-SI"/>
        </w:rPr>
        <w:t xml:space="preserve"> kraujospūdį mažino reikšmingai labiau nei placebas.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dozių </w:t>
      </w:r>
      <w:proofErr w:type="spellStart"/>
      <w:r w:rsidRPr="007F73B1">
        <w:rPr>
          <w:rFonts w:ascii="Times New Roman" w:eastAsia="Times New Roman" w:hAnsi="Times New Roman"/>
          <w:lang w:eastAsia="sl-SI"/>
        </w:rPr>
        <w:t>antihipertenzinio</w:t>
      </w:r>
      <w:proofErr w:type="spellEnd"/>
      <w:r w:rsidRPr="007F73B1">
        <w:rPr>
          <w:rFonts w:ascii="Times New Roman" w:eastAsia="Times New Roman" w:hAnsi="Times New Roman"/>
          <w:lang w:eastAsia="sl-SI"/>
        </w:rPr>
        <w:t xml:space="preserve"> poveikio skirtumas buvo statistiškai nereikšmingas.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Ilgalaikio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poveikio augimui, brendimui bei bendrajam vystymuisi tyrimų neatlikta. </w:t>
      </w:r>
      <w:r w:rsidRPr="007F73B1">
        <w:rPr>
          <w:rFonts w:ascii="Times New Roman" w:eastAsia="Times New Roman" w:hAnsi="Times New Roman"/>
          <w:lang w:eastAsia="sl-SI"/>
        </w:rPr>
        <w:lastRenderedPageBreak/>
        <w:t xml:space="preserve">Ilgalaikis gydymo </w:t>
      </w:r>
      <w:proofErr w:type="spellStart"/>
      <w:r w:rsidRPr="007F73B1">
        <w:rPr>
          <w:rFonts w:ascii="Times New Roman" w:eastAsia="Times New Roman" w:hAnsi="Times New Roman"/>
          <w:lang w:eastAsia="sl-SI"/>
        </w:rPr>
        <w:t>amlodipinu</w:t>
      </w:r>
      <w:proofErr w:type="spellEnd"/>
      <w:r w:rsidRPr="007F73B1">
        <w:rPr>
          <w:rFonts w:ascii="Times New Roman" w:eastAsia="Times New Roman" w:hAnsi="Times New Roman"/>
          <w:lang w:eastAsia="sl-SI"/>
        </w:rPr>
        <w:t xml:space="preserve"> vaikystėje poveikis mažinant sergamumą širdies ir kraujagyslių sutrikimais bei mirštamumą nuo jų suaugusiame amžiuje nenustatytas.</w:t>
      </w:r>
    </w:p>
    <w:p w:rsidR="007F73B1" w:rsidRPr="007F73B1" w:rsidRDefault="007F73B1" w:rsidP="007F73B1">
      <w:pPr>
        <w:widowControl w:val="0"/>
        <w:numPr>
          <w:ilvl w:val="12"/>
          <w:numId w:val="0"/>
        </w:numPr>
        <w:tabs>
          <w:tab w:val="left" w:pos="567"/>
        </w:tabs>
        <w:ind w:right="-2"/>
        <w:rPr>
          <w:rFonts w:ascii="Times New Roman" w:eastAsia="Times New Roman" w:hAnsi="Times New Roman"/>
          <w:iCs/>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5.2</w:t>
      </w:r>
      <w:r w:rsidRPr="007F73B1">
        <w:rPr>
          <w:rFonts w:ascii="Times New Roman" w:eastAsia="Times New Roman" w:hAnsi="Times New Roman"/>
          <w:b/>
          <w:lang w:eastAsia="sl-SI"/>
        </w:rPr>
        <w:tab/>
      </w:r>
      <w:proofErr w:type="spellStart"/>
      <w:r w:rsidRPr="007F73B1">
        <w:rPr>
          <w:rFonts w:ascii="Times New Roman" w:eastAsia="Times New Roman" w:hAnsi="Times New Roman"/>
          <w:b/>
          <w:lang w:eastAsia="sl-SI"/>
        </w:rPr>
        <w:t>Farmakokinetinės</w:t>
      </w:r>
      <w:proofErr w:type="spellEnd"/>
      <w:r w:rsidRPr="007F73B1">
        <w:rPr>
          <w:rFonts w:ascii="Times New Roman" w:eastAsia="Times New Roman" w:hAnsi="Times New Roman"/>
          <w:b/>
          <w:lang w:eastAsia="sl-SI"/>
        </w:rPr>
        <w:t xml:space="preserve"> savybės</w:t>
      </w:r>
    </w:p>
    <w:p w:rsidR="007F73B1" w:rsidRPr="007F73B1" w:rsidRDefault="007F73B1" w:rsidP="007F73B1">
      <w:pPr>
        <w:widowControl w:val="0"/>
        <w:outlineLvl w:val="0"/>
        <w:rPr>
          <w:rFonts w:ascii="Times New Roman" w:eastAsia="Times New Roman" w:hAnsi="Times New Roman"/>
          <w:b/>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 xml:space="preserve">Absorbcija, pasiskirstymas, jungimasis prie </w:t>
      </w:r>
      <w:r w:rsidR="007B2FC5">
        <w:rPr>
          <w:rFonts w:ascii="Times New Roman" w:eastAsia="Times New Roman" w:hAnsi="Times New Roman"/>
          <w:u w:val="single"/>
          <w:lang w:eastAsia="sl-SI"/>
        </w:rPr>
        <w:t xml:space="preserve">kraujo </w:t>
      </w:r>
      <w:r w:rsidRPr="007F73B1">
        <w:rPr>
          <w:rFonts w:ascii="Times New Roman" w:eastAsia="Times New Roman" w:hAnsi="Times New Roman"/>
          <w:u w:val="single"/>
          <w:lang w:eastAsia="sl-SI"/>
        </w:rPr>
        <w:t>plazmos baltymų</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Išgerta gydomoji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dozė absorbuojama gerai, didžiausia koncentracija kraujyje atsiranda po </w:t>
      </w:r>
      <w:r w:rsidR="007B2FC5">
        <w:rPr>
          <w:rFonts w:ascii="Times New Roman" w:eastAsia="Times New Roman" w:hAnsi="Times New Roman"/>
          <w:lang w:eastAsia="sl-SI"/>
        </w:rPr>
        <w:t xml:space="preserve">vaistinio </w:t>
      </w:r>
      <w:r w:rsidRPr="007F73B1">
        <w:rPr>
          <w:rFonts w:ascii="Times New Roman" w:eastAsia="Times New Roman" w:hAnsi="Times New Roman"/>
          <w:lang w:eastAsia="sl-SI"/>
        </w:rPr>
        <w:t>preparato išgėrimo praėjus 6</w:t>
      </w:r>
      <w:r w:rsidRPr="007F73B1">
        <w:rPr>
          <w:rFonts w:ascii="Times New Roman" w:eastAsia="Times New Roman" w:hAnsi="Times New Roman"/>
          <w:lang w:eastAsia="sl-SI"/>
        </w:rPr>
        <w:noBreakHyphen/>
        <w:t>12 valandų. Absoliutus biologinis prieinamumas yra 64</w:t>
      </w:r>
      <w:r w:rsidRPr="007F73B1">
        <w:rPr>
          <w:rFonts w:ascii="Times New Roman" w:eastAsia="Times New Roman" w:hAnsi="Times New Roman"/>
          <w:lang w:eastAsia="sl-SI"/>
        </w:rPr>
        <w:noBreakHyphen/>
        <w:t>80</w:t>
      </w:r>
      <w:r w:rsidR="0062027E">
        <w:rPr>
          <w:rFonts w:ascii="Times New Roman" w:eastAsia="Times New Roman" w:hAnsi="Times New Roman"/>
          <w:lang w:eastAsia="sl-SI"/>
        </w:rPr>
        <w:t> </w:t>
      </w:r>
      <w:r w:rsidRPr="007F73B1">
        <w:rPr>
          <w:rFonts w:ascii="Times New Roman" w:eastAsia="Times New Roman" w:hAnsi="Times New Roman"/>
          <w:lang w:eastAsia="sl-SI"/>
        </w:rPr>
        <w:sym w:font="Symbol" w:char="F025"/>
      </w:r>
      <w:r w:rsidRPr="007F73B1">
        <w:rPr>
          <w:rFonts w:ascii="Times New Roman" w:eastAsia="Times New Roman" w:hAnsi="Times New Roman"/>
          <w:lang w:eastAsia="sl-SI"/>
        </w:rPr>
        <w:t xml:space="preserve">. Pasiskirstymo tūris yra maždaug 21 l/kg kūno svorio. </w:t>
      </w:r>
      <w:proofErr w:type="spellStart"/>
      <w:r w:rsidRPr="007F73B1">
        <w:rPr>
          <w:rFonts w:ascii="Times New Roman" w:eastAsia="Times New Roman" w:hAnsi="Times New Roman"/>
          <w:i/>
          <w:lang w:eastAsia="sl-SI"/>
        </w:rPr>
        <w:t>In</w:t>
      </w:r>
      <w:proofErr w:type="spellEnd"/>
      <w:r w:rsidRPr="007F73B1">
        <w:rPr>
          <w:rFonts w:ascii="Times New Roman" w:eastAsia="Times New Roman" w:hAnsi="Times New Roman"/>
          <w:i/>
          <w:lang w:eastAsia="sl-SI"/>
        </w:rPr>
        <w:t xml:space="preserve"> </w:t>
      </w:r>
      <w:proofErr w:type="spellStart"/>
      <w:r w:rsidRPr="007F73B1">
        <w:rPr>
          <w:rFonts w:ascii="Times New Roman" w:eastAsia="Times New Roman" w:hAnsi="Times New Roman"/>
          <w:i/>
          <w:lang w:eastAsia="sl-SI"/>
        </w:rPr>
        <w:t>vitro</w:t>
      </w:r>
      <w:proofErr w:type="spellEnd"/>
      <w:r w:rsidRPr="007F73B1">
        <w:rPr>
          <w:rFonts w:ascii="Times New Roman" w:eastAsia="Times New Roman" w:hAnsi="Times New Roman"/>
          <w:lang w:eastAsia="sl-SI"/>
        </w:rPr>
        <w:t xml:space="preserve"> tyrimų metu nustatyta, kad prie </w:t>
      </w:r>
      <w:r w:rsidR="007B2FC5">
        <w:rPr>
          <w:rFonts w:ascii="Times New Roman" w:eastAsia="Times New Roman" w:hAnsi="Times New Roman"/>
          <w:lang w:eastAsia="sl-SI"/>
        </w:rPr>
        <w:t xml:space="preserve">kraujo </w:t>
      </w:r>
      <w:r w:rsidRPr="007F73B1">
        <w:rPr>
          <w:rFonts w:ascii="Times New Roman" w:eastAsia="Times New Roman" w:hAnsi="Times New Roman"/>
          <w:lang w:eastAsia="sl-SI"/>
        </w:rPr>
        <w:t>plazmos baltymų prisijungia maždaug 97,5</w:t>
      </w:r>
      <w:r w:rsidR="0062027E">
        <w:rPr>
          <w:rFonts w:ascii="Times New Roman" w:eastAsia="Times New Roman" w:hAnsi="Times New Roman"/>
          <w:lang w:eastAsia="sl-SI"/>
        </w:rPr>
        <w:t> </w:t>
      </w:r>
      <w:r w:rsidRPr="007F73B1">
        <w:rPr>
          <w:rFonts w:ascii="Times New Roman" w:eastAsia="Times New Roman" w:hAnsi="Times New Roman"/>
          <w:lang w:eastAsia="sl-SI"/>
        </w:rPr>
        <w:sym w:font="Symbol" w:char="F025"/>
      </w:r>
      <w:r w:rsidRPr="007F73B1">
        <w:rPr>
          <w:rFonts w:ascii="Times New Roman" w:eastAsia="Times New Roman" w:hAnsi="Times New Roman"/>
          <w:lang w:eastAsia="sl-SI"/>
        </w:rPr>
        <w:t xml:space="preserve"> kraujotakoje esančio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Maistas neveikia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biologinio prieinamumo.</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proofErr w:type="spellStart"/>
      <w:r w:rsidRPr="007F73B1">
        <w:rPr>
          <w:rFonts w:ascii="Times New Roman" w:eastAsia="Times New Roman" w:hAnsi="Times New Roman"/>
          <w:u w:val="single"/>
          <w:lang w:eastAsia="sl-SI"/>
        </w:rPr>
        <w:t>Biotransformacija</w:t>
      </w:r>
      <w:proofErr w:type="spellEnd"/>
      <w:r w:rsidRPr="007F73B1">
        <w:rPr>
          <w:rFonts w:ascii="Times New Roman" w:eastAsia="Times New Roman" w:hAnsi="Times New Roman"/>
          <w:u w:val="single"/>
          <w:lang w:eastAsia="sl-SI"/>
        </w:rPr>
        <w:t>, eliminacija</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Galutinis pusinės eliminacijos iš </w:t>
      </w:r>
      <w:r w:rsidR="007B2FC5">
        <w:rPr>
          <w:rFonts w:ascii="Times New Roman" w:eastAsia="Times New Roman" w:hAnsi="Times New Roman"/>
          <w:lang w:eastAsia="sl-SI"/>
        </w:rPr>
        <w:t xml:space="preserve">kraujo </w:t>
      </w:r>
      <w:r w:rsidRPr="007F73B1">
        <w:rPr>
          <w:rFonts w:ascii="Times New Roman" w:eastAsia="Times New Roman" w:hAnsi="Times New Roman"/>
          <w:lang w:eastAsia="sl-SI"/>
        </w:rPr>
        <w:t>plazmos laikas yra maždaug 35</w:t>
      </w:r>
      <w:r w:rsidRPr="007F73B1">
        <w:rPr>
          <w:rFonts w:ascii="Times New Roman" w:eastAsia="Times New Roman" w:hAnsi="Times New Roman"/>
          <w:lang w:eastAsia="sl-SI"/>
        </w:rPr>
        <w:noBreakHyphen/>
        <w:t>50</w:t>
      </w:r>
      <w:r w:rsidR="0062027E">
        <w:rPr>
          <w:rFonts w:ascii="Times New Roman" w:eastAsia="Times New Roman" w:hAnsi="Times New Roman"/>
          <w:lang w:eastAsia="sl-SI"/>
        </w:rPr>
        <w:t> </w:t>
      </w:r>
      <w:r w:rsidRPr="007F73B1">
        <w:rPr>
          <w:rFonts w:ascii="Times New Roman" w:eastAsia="Times New Roman" w:hAnsi="Times New Roman"/>
          <w:lang w:eastAsia="sl-SI"/>
        </w:rPr>
        <w:t xml:space="preserve">valandų, todėl </w:t>
      </w:r>
      <w:r w:rsidRPr="007F73B1">
        <w:rPr>
          <w:rFonts w:ascii="Times New Roman" w:eastAsia="Times New Roman" w:hAnsi="Times New Roman"/>
          <w:lang w:val="sl-SI" w:eastAsia="sl-SI"/>
        </w:rPr>
        <w:t xml:space="preserve">vaistinio </w:t>
      </w:r>
      <w:r w:rsidRPr="007F73B1">
        <w:rPr>
          <w:rFonts w:ascii="Times New Roman" w:eastAsia="Times New Roman" w:hAnsi="Times New Roman"/>
          <w:lang w:eastAsia="sl-SI"/>
        </w:rPr>
        <w:t xml:space="preserve">preparato galima vartoti kartą per parą. </w:t>
      </w:r>
      <w:proofErr w:type="spellStart"/>
      <w:r w:rsidRPr="007F73B1">
        <w:rPr>
          <w:rFonts w:ascii="Times New Roman" w:eastAsia="Times New Roman" w:hAnsi="Times New Roman"/>
          <w:lang w:eastAsia="sl-SI"/>
        </w:rPr>
        <w:t>Amlodipinas</w:t>
      </w:r>
      <w:proofErr w:type="spellEnd"/>
      <w:r w:rsidRPr="007F73B1">
        <w:rPr>
          <w:rFonts w:ascii="Times New Roman" w:eastAsia="Times New Roman" w:hAnsi="Times New Roman"/>
          <w:lang w:eastAsia="sl-SI"/>
        </w:rPr>
        <w:t xml:space="preserve"> ekstensyviai </w:t>
      </w:r>
      <w:proofErr w:type="spellStart"/>
      <w:r w:rsidRPr="007F73B1">
        <w:rPr>
          <w:rFonts w:ascii="Times New Roman" w:eastAsia="Times New Roman" w:hAnsi="Times New Roman"/>
          <w:lang w:eastAsia="sl-SI"/>
        </w:rPr>
        <w:t>metabolizuojamas</w:t>
      </w:r>
      <w:proofErr w:type="spellEnd"/>
      <w:r w:rsidRPr="007F73B1">
        <w:rPr>
          <w:rFonts w:ascii="Times New Roman" w:eastAsia="Times New Roman" w:hAnsi="Times New Roman"/>
          <w:lang w:eastAsia="sl-SI"/>
        </w:rPr>
        <w:t xml:space="preserve"> kepenyse, susidaro neveiklūs metabolitai. 60</w:t>
      </w:r>
      <w:r w:rsidR="0062027E">
        <w:rPr>
          <w:rFonts w:ascii="Times New Roman" w:eastAsia="Times New Roman" w:hAnsi="Times New Roman"/>
          <w:lang w:eastAsia="sl-SI"/>
        </w:rPr>
        <w:t> </w:t>
      </w:r>
      <w:r w:rsidRPr="007F73B1">
        <w:rPr>
          <w:rFonts w:ascii="Times New Roman" w:eastAsia="Times New Roman" w:hAnsi="Times New Roman"/>
          <w:lang w:eastAsia="sl-SI"/>
        </w:rPr>
        <w:sym w:font="Symbol" w:char="F025"/>
      </w:r>
      <w:r w:rsidRPr="007F73B1">
        <w:rPr>
          <w:rFonts w:ascii="Times New Roman" w:eastAsia="Times New Roman" w:hAnsi="Times New Roman"/>
          <w:lang w:eastAsia="sl-SI"/>
        </w:rPr>
        <w:t xml:space="preserve"> pavartotos dozės išsiskiria su šlapimu metabolitų, maždaug 10</w:t>
      </w:r>
      <w:r w:rsidR="0062027E">
        <w:rPr>
          <w:rFonts w:ascii="Times New Roman" w:eastAsia="Times New Roman" w:hAnsi="Times New Roman"/>
          <w:lang w:eastAsia="sl-SI"/>
        </w:rPr>
        <w:t> </w:t>
      </w:r>
      <w:r w:rsidRPr="007F73B1">
        <w:rPr>
          <w:rFonts w:ascii="Times New Roman" w:eastAsia="Times New Roman" w:hAnsi="Times New Roman"/>
          <w:lang w:eastAsia="sl-SI"/>
        </w:rPr>
        <w:t xml:space="preserve">% - nepakitusio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pavidalu.</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val="sl-SI" w:eastAsia="sl-SI"/>
        </w:rPr>
      </w:pPr>
      <w:r w:rsidRPr="007F73B1">
        <w:rPr>
          <w:rFonts w:ascii="Times New Roman" w:eastAsia="Times New Roman" w:hAnsi="Times New Roman"/>
          <w:iCs/>
          <w:color w:val="000000"/>
          <w:u w:val="single"/>
          <w:lang w:val="sl-SI" w:eastAsia="sl-SI"/>
        </w:rPr>
        <w:t>Sutrikusi kepenų funkcija</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Klinikinių tyrimų duomenys apie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vartojimą pacientams, kuriems yra kepenų funkcijos sutrikimas, yra labai riboti.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klirensas iš pacientų, kuriems yra kepenų nepakankamumas, organizmo sumažėjo, dėl to pailgėjo pusinės eliminacijos periodas ir maždaug 40</w:t>
      </w:r>
      <w:r w:rsidRPr="007F73B1">
        <w:rPr>
          <w:rFonts w:ascii="Times New Roman" w:eastAsia="Times New Roman" w:hAnsi="Times New Roman"/>
          <w:lang w:eastAsia="sl-SI"/>
        </w:rPr>
        <w:noBreakHyphen/>
        <w:t>60</w:t>
      </w:r>
      <w:r w:rsidR="0062027E">
        <w:rPr>
          <w:rFonts w:ascii="Times New Roman" w:eastAsia="Times New Roman" w:hAnsi="Times New Roman"/>
          <w:lang w:eastAsia="sl-SI"/>
        </w:rPr>
        <w:t> </w:t>
      </w:r>
      <w:r w:rsidRPr="007F73B1">
        <w:rPr>
          <w:rFonts w:ascii="Times New Roman" w:eastAsia="Times New Roman" w:hAnsi="Times New Roman"/>
          <w:lang w:eastAsia="sl-SI"/>
        </w:rPr>
        <w:t xml:space="preserve">% padidėjo </w:t>
      </w:r>
      <w:r w:rsidRPr="007F73B1">
        <w:rPr>
          <w:rFonts w:ascii="Times New Roman" w:eastAsia="Times New Roman" w:hAnsi="Times New Roman"/>
          <w:iCs/>
          <w:lang w:eastAsia="sl-SI"/>
        </w:rPr>
        <w:t>AUC</w:t>
      </w:r>
      <w:r w:rsidRPr="007F73B1">
        <w:rPr>
          <w:rFonts w:ascii="Times New Roman" w:eastAsia="Times New Roman" w:hAnsi="Times New Roman"/>
          <w:lang w:eastAsia="sl-SI"/>
        </w:rPr>
        <w:t>.</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Senyvi žmonės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Laikas, per kurį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koncentracija </w:t>
      </w:r>
      <w:r w:rsidR="007B2FC5">
        <w:rPr>
          <w:rFonts w:ascii="Times New Roman" w:eastAsia="Times New Roman" w:hAnsi="Times New Roman"/>
          <w:lang w:eastAsia="sl-SI"/>
        </w:rPr>
        <w:t xml:space="preserve">kraujo </w:t>
      </w:r>
      <w:r w:rsidRPr="007F73B1">
        <w:rPr>
          <w:rFonts w:ascii="Times New Roman" w:eastAsia="Times New Roman" w:hAnsi="Times New Roman"/>
          <w:lang w:eastAsia="sl-SI"/>
        </w:rPr>
        <w:t xml:space="preserve">plazmoje tampa didžiausia, senyvų ir jaunesnių žmonių organizme yra toks pat. Klirensas senyvų žmonių organizme gali būti mažesnis, todėl AUC - didesnis, o pusinės eliminacijos laikas - ilgesnis. AUC ir pusinės eliminacijos laiko padidėjimas </w:t>
      </w:r>
      <w:proofErr w:type="spellStart"/>
      <w:r w:rsidRPr="007F73B1">
        <w:rPr>
          <w:rFonts w:ascii="Times New Roman" w:eastAsia="Times New Roman" w:hAnsi="Times New Roman"/>
          <w:lang w:eastAsia="sl-SI"/>
        </w:rPr>
        <w:t>staziniu</w:t>
      </w:r>
      <w:proofErr w:type="spellEnd"/>
      <w:r w:rsidRPr="007F73B1">
        <w:rPr>
          <w:rFonts w:ascii="Times New Roman" w:eastAsia="Times New Roman" w:hAnsi="Times New Roman"/>
          <w:lang w:eastAsia="sl-SI"/>
        </w:rPr>
        <w:t xml:space="preserve"> širdies nepakankamumu sirgusių senyvų žmonių organizme buvo toks, koks ir tikėtinas tokio amžiaus tyrime dalyvavusiems ligoniams.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hAnsi="Times New Roman"/>
          <w:u w:val="single"/>
          <w:lang w:eastAsia="sl-SI"/>
        </w:rPr>
      </w:pPr>
      <w:r w:rsidRPr="007F73B1">
        <w:rPr>
          <w:rFonts w:ascii="Times New Roman" w:hAnsi="Times New Roman"/>
          <w:u w:val="single"/>
          <w:lang w:eastAsia="sl-SI"/>
        </w:rPr>
        <w:t>Vaikų populiacija</w:t>
      </w:r>
    </w:p>
    <w:p w:rsidR="007F73B1" w:rsidRPr="007F73B1" w:rsidRDefault="007F73B1" w:rsidP="007F73B1">
      <w:pPr>
        <w:widowControl w:val="0"/>
        <w:numPr>
          <w:ilvl w:val="12"/>
          <w:numId w:val="0"/>
        </w:numPr>
        <w:tabs>
          <w:tab w:val="left" w:pos="567"/>
        </w:tabs>
        <w:ind w:right="-2"/>
        <w:rPr>
          <w:rFonts w:ascii="Times New Roman" w:eastAsia="Times New Roman" w:hAnsi="Times New Roman"/>
          <w:color w:val="000000"/>
          <w:lang w:eastAsia="sl-SI"/>
        </w:rPr>
      </w:pPr>
      <w:r w:rsidRPr="007F73B1">
        <w:rPr>
          <w:rFonts w:ascii="Times New Roman" w:eastAsia="Times New Roman" w:hAnsi="Times New Roman"/>
          <w:color w:val="000000"/>
          <w:lang w:eastAsia="sl-SI"/>
        </w:rPr>
        <w:t>Populiacijos farmakokinetikos tyrime dalyvavo 74 hipertenzija sirgę 1</w:t>
      </w:r>
      <w:r w:rsidRPr="007F73B1">
        <w:rPr>
          <w:rFonts w:ascii="Times New Roman" w:eastAsia="Times New Roman" w:hAnsi="Times New Roman"/>
          <w:color w:val="000000"/>
          <w:lang w:eastAsia="sl-SI"/>
        </w:rPr>
        <w:noBreakHyphen/>
        <w:t>17 metų vaikai (34 pacientai buvo 6</w:t>
      </w:r>
      <w:r w:rsidRPr="007F73B1">
        <w:rPr>
          <w:rFonts w:ascii="Times New Roman" w:eastAsia="Times New Roman" w:hAnsi="Times New Roman"/>
          <w:color w:val="000000"/>
          <w:lang w:eastAsia="sl-SI"/>
        </w:rPr>
        <w:noBreakHyphen/>
        <w:t>12 metų, 28 – 13</w:t>
      </w:r>
      <w:r w:rsidRPr="007F73B1">
        <w:rPr>
          <w:rFonts w:ascii="Times New Roman" w:eastAsia="Times New Roman" w:hAnsi="Times New Roman"/>
          <w:color w:val="000000"/>
          <w:lang w:eastAsia="sl-SI"/>
        </w:rPr>
        <w:noBreakHyphen/>
        <w:t>17 metų), kurie kartą arba du kartus per parą vartojo 1,25</w:t>
      </w:r>
      <w:r w:rsidRPr="007F73B1">
        <w:rPr>
          <w:rFonts w:ascii="Times New Roman" w:eastAsia="Times New Roman" w:hAnsi="Times New Roman"/>
          <w:color w:val="000000"/>
          <w:lang w:eastAsia="sl-SI"/>
        </w:rPr>
        <w:noBreakHyphen/>
        <w:t xml:space="preserve">20 mg </w:t>
      </w:r>
      <w:proofErr w:type="spellStart"/>
      <w:r w:rsidRPr="007F73B1">
        <w:rPr>
          <w:rFonts w:ascii="Times New Roman" w:eastAsia="Times New Roman" w:hAnsi="Times New Roman"/>
          <w:color w:val="000000"/>
          <w:lang w:eastAsia="sl-SI"/>
        </w:rPr>
        <w:t>amlodipino</w:t>
      </w:r>
      <w:proofErr w:type="spellEnd"/>
      <w:r w:rsidRPr="007F73B1">
        <w:rPr>
          <w:rFonts w:ascii="Times New Roman" w:eastAsia="Times New Roman" w:hAnsi="Times New Roman"/>
          <w:color w:val="000000"/>
          <w:lang w:eastAsia="sl-SI"/>
        </w:rPr>
        <w:t xml:space="preserve"> dozę. 6</w:t>
      </w:r>
      <w:r w:rsidRPr="007F73B1">
        <w:rPr>
          <w:rFonts w:ascii="Times New Roman" w:eastAsia="Times New Roman" w:hAnsi="Times New Roman"/>
          <w:color w:val="000000"/>
          <w:lang w:eastAsia="sl-SI"/>
        </w:rPr>
        <w:noBreakHyphen/>
        <w:t>12 metų vaikų ir 13</w:t>
      </w:r>
      <w:r w:rsidRPr="007F73B1">
        <w:rPr>
          <w:rFonts w:ascii="Times New Roman" w:eastAsia="Times New Roman" w:hAnsi="Times New Roman"/>
          <w:color w:val="000000"/>
          <w:lang w:eastAsia="sl-SI"/>
        </w:rPr>
        <w:noBreakHyphen/>
        <w:t xml:space="preserve">17 metų paauglių tipinis geriamojo </w:t>
      </w:r>
      <w:r w:rsidR="007B2FC5">
        <w:rPr>
          <w:rFonts w:ascii="Times New Roman" w:eastAsia="Times New Roman" w:hAnsi="Times New Roman"/>
          <w:color w:val="000000"/>
          <w:lang w:eastAsia="sl-SI"/>
        </w:rPr>
        <w:t xml:space="preserve">vaistinio </w:t>
      </w:r>
      <w:r w:rsidRPr="007F73B1">
        <w:rPr>
          <w:rFonts w:ascii="Times New Roman" w:eastAsia="Times New Roman" w:hAnsi="Times New Roman"/>
          <w:color w:val="000000"/>
          <w:lang w:eastAsia="sl-SI"/>
        </w:rPr>
        <w:t>preparato klirensas (CL/F) buvo atitinkamai 22,5 l/val. ir 27,4 l/val. berniukams bei 16,4 l/val. ir 21,3 l/val. mergaitėms. Ekspozicija atskirų pacientų organizme labai skyrėsi. Duomenų apie jaunesnius kaip 6 metų pacientus yra nedaug.</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5.3</w:t>
      </w:r>
      <w:r w:rsidRPr="007F73B1">
        <w:rPr>
          <w:rFonts w:ascii="Times New Roman" w:eastAsia="Times New Roman" w:hAnsi="Times New Roman"/>
          <w:b/>
          <w:lang w:eastAsia="sl-SI"/>
        </w:rPr>
        <w:tab/>
      </w:r>
      <w:proofErr w:type="spellStart"/>
      <w:r w:rsidRPr="007F73B1">
        <w:rPr>
          <w:rFonts w:ascii="Times New Roman" w:eastAsia="Times New Roman" w:hAnsi="Times New Roman"/>
          <w:b/>
          <w:lang w:eastAsia="sl-SI"/>
        </w:rPr>
        <w:t>Ikiklinikinių</w:t>
      </w:r>
      <w:proofErr w:type="spellEnd"/>
      <w:r w:rsidRPr="007F73B1">
        <w:rPr>
          <w:rFonts w:ascii="Times New Roman" w:eastAsia="Times New Roman" w:hAnsi="Times New Roman"/>
          <w:b/>
          <w:lang w:eastAsia="sl-SI"/>
        </w:rPr>
        <w:t xml:space="preserve"> saugumo tyrimų duomenys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iCs/>
          <w:u w:val="single"/>
          <w:lang w:eastAsia="sl-SI"/>
        </w:rPr>
      </w:pPr>
      <w:r w:rsidRPr="007F73B1">
        <w:rPr>
          <w:rFonts w:ascii="Times New Roman" w:eastAsia="Times New Roman" w:hAnsi="Times New Roman"/>
          <w:iCs/>
          <w:u w:val="single"/>
          <w:lang w:eastAsia="sl-SI"/>
        </w:rPr>
        <w:t>Toksinis poveikis reprodukcijai</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Reprodukcijos tyrimai su žiurkėmis ir pelėmis parodė vėlesnį atsivedimo laiką, atsivedimo pailgėjimą ir jauniklių išgyvenamumo sumažėjimą vartojant maždaug 50 kartų didesnes už didžiausią rekomenduojamą dozę žmogui, apskaičiavus mg/kg kūno svorio, dozes.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iCs/>
          <w:u w:val="single"/>
          <w:lang w:eastAsia="sl-SI"/>
        </w:rPr>
      </w:pPr>
      <w:r w:rsidRPr="007F73B1">
        <w:rPr>
          <w:rFonts w:ascii="Times New Roman" w:eastAsia="Times New Roman" w:hAnsi="Times New Roman"/>
          <w:iCs/>
          <w:u w:val="single"/>
          <w:lang w:eastAsia="sl-SI"/>
        </w:rPr>
        <w:t>Vaisingumo pablogėjimas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Žiurkėms vartojant (patinams 64 paras ir patelėms 14 parų prieš susiporavimą) iki 10 mg/kg per parą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dozes (tokia dozė yra 8 kartus didesnė* už didžiausią rekomenduojamą 10 mg dozę žmogui, apskaičiavus mg/m</w:t>
      </w:r>
      <w:r w:rsidRPr="007F73B1">
        <w:rPr>
          <w:rFonts w:ascii="Times New Roman" w:eastAsia="Times New Roman" w:hAnsi="Times New Roman"/>
          <w:vertAlign w:val="superscript"/>
          <w:lang w:eastAsia="sl-SI"/>
        </w:rPr>
        <w:t>2</w:t>
      </w:r>
      <w:r w:rsidRPr="007F73B1">
        <w:rPr>
          <w:rFonts w:ascii="Times New Roman" w:eastAsia="Times New Roman" w:hAnsi="Times New Roman"/>
          <w:lang w:eastAsia="sl-SI"/>
        </w:rPr>
        <w:t xml:space="preserve"> kūno paviršiaus), poveikio vislumui nebuvo. Kito tyrimo su žiurkėmis, kurio metu žiurkių patinai 30 parų vartojo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besilato</w:t>
      </w:r>
      <w:proofErr w:type="spellEnd"/>
      <w:r w:rsidRPr="007F73B1">
        <w:rPr>
          <w:rFonts w:ascii="Times New Roman" w:eastAsia="Times New Roman" w:hAnsi="Times New Roman"/>
          <w:lang w:eastAsia="sl-SI"/>
        </w:rPr>
        <w:t xml:space="preserve"> dozę, panašią į žmogui vartojamą dozę, apskaičiavus mg/kg, duomenimis, buvo išmatuotos mažesnės folikulus stimuliuojančio hormono ir testosterono koncentracijos </w:t>
      </w:r>
      <w:r w:rsidR="00A17F14">
        <w:rPr>
          <w:rFonts w:ascii="Times New Roman" w:eastAsia="Times New Roman" w:hAnsi="Times New Roman"/>
          <w:lang w:eastAsia="sl-SI"/>
        </w:rPr>
        <w:t xml:space="preserve">kraujo </w:t>
      </w:r>
      <w:r w:rsidRPr="007F73B1">
        <w:rPr>
          <w:rFonts w:ascii="Times New Roman" w:eastAsia="Times New Roman" w:hAnsi="Times New Roman"/>
          <w:lang w:eastAsia="sl-SI"/>
        </w:rPr>
        <w:t xml:space="preserve">plazmoje ir nustatytas mažesnis spermos tankis ir subrendusių spermatozoidų bei </w:t>
      </w:r>
      <w:proofErr w:type="spellStart"/>
      <w:r w:rsidRPr="00B960ED">
        <w:rPr>
          <w:rFonts w:ascii="Times New Roman" w:eastAsia="Times New Roman" w:hAnsi="Times New Roman"/>
          <w:i/>
          <w:lang w:eastAsia="sl-SI"/>
        </w:rPr>
        <w:t>Sertoli</w:t>
      </w:r>
      <w:proofErr w:type="spellEnd"/>
      <w:r w:rsidRPr="007F73B1">
        <w:rPr>
          <w:rFonts w:ascii="Times New Roman" w:eastAsia="Times New Roman" w:hAnsi="Times New Roman"/>
          <w:lang w:eastAsia="sl-SI"/>
        </w:rPr>
        <w:t xml:space="preserve"> ląstelių kiekis.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iCs/>
          <w:u w:val="single"/>
          <w:lang w:eastAsia="sl-SI"/>
        </w:rPr>
      </w:pPr>
      <w:r w:rsidRPr="007F73B1">
        <w:rPr>
          <w:rFonts w:ascii="Times New Roman" w:eastAsia="Times New Roman" w:hAnsi="Times New Roman"/>
          <w:iCs/>
          <w:u w:val="single"/>
          <w:lang w:eastAsia="sl-SI"/>
        </w:rPr>
        <w:t>Kancerogeninis ir mutageninis poveikis</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lastRenderedPageBreak/>
        <w:t xml:space="preserve">Žiurkėms ir pelėms, dvejus metus su ėdalu vartojusioms 0,5 mg/kg, 1,25 mg/kg ar 2,5 mg/kg kūno svorio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paros dozes, kancerogeninio poveikio nebuvo pastebėta. Didžiausia vartota dozė (ši dozė pelėms, panašiai kaip ir žiurkėms, buvo 2 kartus* didesnė už didžiausią rekomenduojamą 10 mg gydomąją dozę žmogui, apskaičiavus mg/m</w:t>
      </w:r>
      <w:r w:rsidRPr="007F73B1">
        <w:rPr>
          <w:rFonts w:ascii="Times New Roman" w:eastAsia="Times New Roman" w:hAnsi="Times New Roman"/>
          <w:vertAlign w:val="superscript"/>
          <w:lang w:eastAsia="sl-SI"/>
        </w:rPr>
        <w:t>2</w:t>
      </w:r>
      <w:r w:rsidRPr="007F73B1">
        <w:rPr>
          <w:rFonts w:ascii="Times New Roman" w:eastAsia="Times New Roman" w:hAnsi="Times New Roman"/>
          <w:lang w:eastAsia="sl-SI"/>
        </w:rPr>
        <w:t> kūno paviršiaus) buvo artima didžiausiai toleruojamai dozei pelėms, bet ne žiurkėms.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Mutageninio poveikio tyrimai su vaistiniu preparatu susijusio poveikio genų nei chromosomų lygmenyje neparodė.</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Apskaičiuota pacientui, kurio kūno masė yra 50 kg.</w:t>
      </w:r>
    </w:p>
    <w:p w:rsidR="007F73B1" w:rsidRPr="007F73B1" w:rsidRDefault="007F73B1" w:rsidP="007F73B1">
      <w:pPr>
        <w:widowControl w:val="0"/>
        <w:ind w:left="0" w:firstLine="0"/>
        <w:rPr>
          <w:rFonts w:ascii="Times New Roman" w:eastAsia="Times New Roman" w:hAnsi="Times New Roman"/>
          <w:color w:val="333333"/>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rPr>
          <w:rFonts w:ascii="Times New Roman" w:eastAsia="Times New Roman" w:hAnsi="Times New Roman"/>
          <w:b/>
          <w:lang w:eastAsia="sl-SI"/>
        </w:rPr>
      </w:pPr>
      <w:r w:rsidRPr="007F73B1">
        <w:rPr>
          <w:rFonts w:ascii="Times New Roman" w:eastAsia="Times New Roman" w:hAnsi="Times New Roman"/>
          <w:b/>
          <w:lang w:eastAsia="sl-SI"/>
        </w:rPr>
        <w:t>6.</w:t>
      </w:r>
      <w:r w:rsidRPr="007F73B1">
        <w:rPr>
          <w:rFonts w:ascii="Times New Roman" w:eastAsia="Times New Roman" w:hAnsi="Times New Roman"/>
          <w:b/>
          <w:lang w:eastAsia="sl-SI"/>
        </w:rPr>
        <w:tab/>
      </w:r>
      <w:r w:rsidRPr="007F73B1">
        <w:rPr>
          <w:rFonts w:ascii="Times New Roman" w:eastAsia="Times New Roman" w:hAnsi="Times New Roman"/>
          <w:b/>
          <w:caps/>
          <w:lang w:eastAsia="sl-SI"/>
        </w:rPr>
        <w:t>farmacinė informacija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6.1</w:t>
      </w:r>
      <w:r w:rsidRPr="007F73B1">
        <w:rPr>
          <w:rFonts w:ascii="Times New Roman" w:eastAsia="Times New Roman" w:hAnsi="Times New Roman"/>
          <w:b/>
          <w:lang w:eastAsia="sl-SI"/>
        </w:rPr>
        <w:tab/>
        <w:t>Pagalbinių medžiagų sąrašas</w:t>
      </w:r>
    </w:p>
    <w:p w:rsidR="007F73B1" w:rsidRPr="007F73B1" w:rsidRDefault="007F73B1" w:rsidP="007F73B1">
      <w:pPr>
        <w:widowControl w:val="0"/>
        <w:ind w:left="0" w:firstLine="0"/>
        <w:rPr>
          <w:rFonts w:ascii="Times New Roman" w:eastAsia="Times New Roman" w:hAnsi="Times New Roman"/>
          <w:iCs/>
          <w:lang w:eastAsia="sl-SI"/>
        </w:rPr>
      </w:pPr>
    </w:p>
    <w:p w:rsidR="007F73B1" w:rsidRPr="007F73B1" w:rsidRDefault="007F73B1" w:rsidP="007F73B1">
      <w:pPr>
        <w:widowControl w:val="0"/>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Mikrokristalinė</w:t>
      </w:r>
      <w:proofErr w:type="spellEnd"/>
      <w:r w:rsidRPr="007F73B1">
        <w:rPr>
          <w:rFonts w:ascii="Times New Roman" w:eastAsia="Times New Roman" w:hAnsi="Times New Roman"/>
          <w:lang w:eastAsia="sl-SI"/>
        </w:rPr>
        <w:t xml:space="preserve"> celiuliozė (E460)</w:t>
      </w:r>
    </w:p>
    <w:p w:rsidR="007F73B1" w:rsidRPr="007F73B1" w:rsidRDefault="007F73B1" w:rsidP="007F73B1">
      <w:pPr>
        <w:widowControl w:val="0"/>
        <w:tabs>
          <w:tab w:val="left" w:pos="567"/>
        </w:tabs>
        <w:ind w:left="0" w:firstLine="0"/>
        <w:rPr>
          <w:rFonts w:ascii="Times New Roman" w:eastAsia="Times New Roman" w:hAnsi="Times New Roman"/>
          <w:noProof/>
          <w:lang w:eastAsia="sl-SI"/>
        </w:rPr>
      </w:pPr>
      <w:r w:rsidRPr="007F73B1">
        <w:rPr>
          <w:rFonts w:ascii="Times New Roman" w:eastAsia="Times New Roman" w:hAnsi="Times New Roman"/>
          <w:noProof/>
          <w:lang w:eastAsia="sl-SI"/>
        </w:rPr>
        <w:t>Pregelifikuotas kukurūzų krakmolas</w:t>
      </w:r>
    </w:p>
    <w:p w:rsidR="007F73B1" w:rsidRPr="007F73B1" w:rsidRDefault="007F73B1" w:rsidP="007F73B1">
      <w:pPr>
        <w:widowControl w:val="0"/>
        <w:tabs>
          <w:tab w:val="left" w:pos="567"/>
        </w:tabs>
        <w:ind w:left="0" w:firstLine="0"/>
        <w:rPr>
          <w:rFonts w:ascii="Times New Roman" w:eastAsia="Times New Roman" w:hAnsi="Times New Roman"/>
          <w:noProof/>
          <w:lang w:eastAsia="sl-SI"/>
        </w:rPr>
      </w:pPr>
      <w:r w:rsidRPr="007F73B1">
        <w:rPr>
          <w:rFonts w:ascii="Times New Roman" w:eastAsia="Times New Roman" w:hAnsi="Times New Roman"/>
          <w:noProof/>
          <w:lang w:eastAsia="sl-SI"/>
        </w:rPr>
        <w:t>Karboksimetilkrakmolo A natrio druska</w:t>
      </w: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Koloidinis </w:t>
      </w:r>
      <w:r w:rsidRPr="007F73B1">
        <w:rPr>
          <w:rFonts w:ascii="Times New Roman" w:eastAsia="Times New Roman" w:hAnsi="Times New Roman"/>
          <w:lang w:val="sl-SI" w:eastAsia="sl-SI"/>
        </w:rPr>
        <w:t xml:space="preserve">bevandenis </w:t>
      </w:r>
      <w:r w:rsidRPr="007F73B1">
        <w:rPr>
          <w:rFonts w:ascii="Times New Roman" w:eastAsia="Times New Roman" w:hAnsi="Times New Roman"/>
          <w:lang w:eastAsia="sl-SI"/>
        </w:rPr>
        <w:t>silicio dioksidas</w:t>
      </w: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Magnio </w:t>
      </w:r>
      <w:proofErr w:type="spellStart"/>
      <w:r w:rsidRPr="007F73B1">
        <w:rPr>
          <w:rFonts w:ascii="Times New Roman" w:eastAsia="Times New Roman" w:hAnsi="Times New Roman"/>
          <w:lang w:eastAsia="sl-SI"/>
        </w:rPr>
        <w:t>stearatas</w:t>
      </w:r>
      <w:proofErr w:type="spellEnd"/>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E470b</w:t>
      </w:r>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iCs/>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6.2</w:t>
      </w:r>
      <w:r w:rsidRPr="007F73B1">
        <w:rPr>
          <w:rFonts w:ascii="Times New Roman" w:eastAsia="Times New Roman" w:hAnsi="Times New Roman"/>
          <w:b/>
          <w:lang w:eastAsia="sl-SI"/>
        </w:rPr>
        <w:tab/>
        <w:t>Nesuderinamumas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Duomenys nebūtini.</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6.3</w:t>
      </w:r>
      <w:r w:rsidRPr="007F73B1">
        <w:rPr>
          <w:rFonts w:ascii="Times New Roman" w:eastAsia="Times New Roman" w:hAnsi="Times New Roman"/>
          <w:b/>
          <w:lang w:eastAsia="sl-SI"/>
        </w:rPr>
        <w:tab/>
        <w:t>Tinkamumo laikas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5 metai.</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6.4</w:t>
      </w:r>
      <w:r w:rsidRPr="007F73B1">
        <w:rPr>
          <w:rFonts w:ascii="Times New Roman" w:eastAsia="Times New Roman" w:hAnsi="Times New Roman"/>
          <w:b/>
          <w:lang w:eastAsia="sl-SI"/>
        </w:rPr>
        <w:tab/>
        <w:t>Specialios laikymo sąlygos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noProof/>
          <w:lang w:eastAsia="sl-SI"/>
        </w:rPr>
        <w:t xml:space="preserve">Lizdines plokšteles laikyti išorinėje dėžutėje, kad </w:t>
      </w:r>
      <w:r w:rsidRPr="007F73B1">
        <w:rPr>
          <w:rFonts w:ascii="Times New Roman" w:eastAsia="Times New Roman" w:hAnsi="Times New Roman"/>
          <w:noProof/>
          <w:lang w:val="sl-SI" w:eastAsia="sl-SI"/>
        </w:rPr>
        <w:t xml:space="preserve">vaistinis </w:t>
      </w:r>
      <w:r w:rsidRPr="007F73B1">
        <w:rPr>
          <w:rFonts w:ascii="Times New Roman" w:eastAsia="Times New Roman" w:hAnsi="Times New Roman"/>
          <w:noProof/>
          <w:lang w:eastAsia="sl-SI"/>
        </w:rPr>
        <w:t>preparatas būtų apsaugotas nuo šviesos</w:t>
      </w:r>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Šio vaistinio preparato laikymui specialių temperatūros sąlygų nereikalaujama.</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numPr>
          <w:ilvl w:val="1"/>
          <w:numId w:val="8"/>
        </w:numPr>
        <w:outlineLvl w:val="0"/>
        <w:rPr>
          <w:rFonts w:ascii="Times New Roman" w:eastAsia="Times New Roman" w:hAnsi="Times New Roman"/>
          <w:b/>
          <w:lang w:eastAsia="sl-SI"/>
        </w:rPr>
      </w:pPr>
      <w:proofErr w:type="spellStart"/>
      <w:r w:rsidRPr="007F73B1">
        <w:rPr>
          <w:rFonts w:ascii="Times New Roman" w:eastAsia="Times New Roman" w:hAnsi="Times New Roman"/>
          <w:b/>
          <w:bCs/>
          <w:lang w:eastAsia="sl-SI"/>
        </w:rPr>
        <w:t>Talpyklės</w:t>
      </w:r>
      <w:proofErr w:type="spellEnd"/>
      <w:r w:rsidRPr="007F73B1">
        <w:rPr>
          <w:rFonts w:ascii="Times New Roman" w:eastAsia="Times New Roman" w:hAnsi="Times New Roman"/>
          <w:b/>
          <w:bCs/>
          <w:lang w:eastAsia="sl-SI"/>
        </w:rPr>
        <w:t xml:space="preserve"> pobūdis ir jos</w:t>
      </w:r>
      <w:r w:rsidRPr="007F73B1">
        <w:rPr>
          <w:rFonts w:ascii="Times New Roman" w:eastAsia="Times New Roman" w:hAnsi="Times New Roman"/>
          <w:lang w:eastAsia="sl-SI"/>
        </w:rPr>
        <w:t xml:space="preserve"> </w:t>
      </w:r>
      <w:r w:rsidRPr="007F73B1">
        <w:rPr>
          <w:rFonts w:ascii="Times New Roman" w:eastAsia="Times New Roman" w:hAnsi="Times New Roman"/>
          <w:b/>
          <w:lang w:eastAsia="sl-SI"/>
        </w:rPr>
        <w:t>turinys</w:t>
      </w:r>
    </w:p>
    <w:p w:rsidR="007F73B1" w:rsidRPr="007F73B1" w:rsidRDefault="007F73B1" w:rsidP="007F73B1">
      <w:pPr>
        <w:widowControl w:val="0"/>
        <w:ind w:left="0" w:firstLine="0"/>
        <w:rPr>
          <w:rFonts w:ascii="Times New Roman" w:eastAsia="Times New Roman" w:hAnsi="Times New Roman"/>
          <w:iCs/>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OPA/Al/PVC//Al folijos lizdinės plokštelės. </w:t>
      </w:r>
      <w:r w:rsidRPr="007F73B1">
        <w:rPr>
          <w:rFonts w:ascii="Times New Roman" w:eastAsia="Times New Roman" w:hAnsi="Times New Roman"/>
          <w:noProof/>
          <w:lang w:eastAsia="sl-SI"/>
        </w:rPr>
        <w:t>Kartono dėžutėje yra 28, 30, 56, 60, 84, 90, 98 arba 100 tablečių</w:t>
      </w:r>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Gali būti tiekiamos ne visų dydžių pakuotės.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outlineLvl w:val="0"/>
        <w:rPr>
          <w:rFonts w:ascii="Times New Roman" w:eastAsia="Times New Roman" w:hAnsi="Times New Roman"/>
          <w:lang w:eastAsia="sl-SI"/>
        </w:rPr>
      </w:pPr>
      <w:r w:rsidRPr="007F73B1">
        <w:rPr>
          <w:rFonts w:ascii="Times New Roman" w:eastAsia="Times New Roman" w:hAnsi="Times New Roman"/>
          <w:b/>
          <w:lang w:eastAsia="sl-SI"/>
        </w:rPr>
        <w:t>6.6</w:t>
      </w:r>
      <w:r w:rsidRPr="007F73B1">
        <w:rPr>
          <w:rFonts w:ascii="Times New Roman" w:eastAsia="Times New Roman" w:hAnsi="Times New Roman"/>
          <w:b/>
          <w:lang w:eastAsia="sl-SI"/>
        </w:rPr>
        <w:tab/>
      </w:r>
      <w:r w:rsidRPr="007F73B1">
        <w:rPr>
          <w:rFonts w:ascii="Times New Roman" w:eastAsia="Times New Roman" w:hAnsi="Times New Roman"/>
          <w:b/>
          <w:bCs/>
          <w:color w:val="000000"/>
          <w:lang w:eastAsia="sl-SI"/>
        </w:rPr>
        <w:t>Specialūs reikalavimai atliekoms tvarkyti</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noProof/>
          <w:lang w:eastAsia="sl-SI"/>
        </w:rPr>
        <w:t>Specialių reikalavimų nėra</w:t>
      </w:r>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Nesuvartotą vaistinį preparatą ar atliekas reikia tvarkyti laikantis vietinių reikalavimų.</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rPr>
          <w:rFonts w:ascii="Times New Roman" w:hAnsi="Times New Roman"/>
          <w:lang w:eastAsia="sl-SI"/>
        </w:rPr>
      </w:pPr>
      <w:r w:rsidRPr="007F73B1">
        <w:rPr>
          <w:rFonts w:ascii="Times New Roman" w:hAnsi="Times New Roman"/>
          <w:b/>
          <w:lang w:eastAsia="sl-SI"/>
        </w:rPr>
        <w:t>7.</w:t>
      </w:r>
      <w:r w:rsidRPr="007F73B1">
        <w:rPr>
          <w:rFonts w:ascii="Times New Roman" w:hAnsi="Times New Roman"/>
          <w:b/>
          <w:lang w:eastAsia="sl-SI"/>
        </w:rPr>
        <w:tab/>
      </w:r>
      <w:r w:rsidRPr="007F73B1">
        <w:rPr>
          <w:rFonts w:ascii="Times New Roman" w:hAnsi="Times New Roman"/>
          <w:b/>
          <w:caps/>
          <w:lang w:eastAsia="sl-SI"/>
        </w:rPr>
        <w:t>REGISTRUOTOJAS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hAnsi="Times New Roman"/>
        </w:rPr>
      </w:pPr>
      <w:r w:rsidRPr="007F73B1">
        <w:rPr>
          <w:rFonts w:ascii="Times New Roman" w:hAnsi="Times New Roman"/>
        </w:rPr>
        <w:t xml:space="preserve">KRKA, </w:t>
      </w:r>
      <w:proofErr w:type="spellStart"/>
      <w:r w:rsidRPr="007F73B1">
        <w:rPr>
          <w:rFonts w:ascii="Times New Roman" w:hAnsi="Times New Roman"/>
        </w:rPr>
        <w:t>d.d</w:t>
      </w:r>
      <w:proofErr w:type="spellEnd"/>
      <w:r w:rsidRPr="007F73B1">
        <w:rPr>
          <w:rFonts w:ascii="Times New Roman" w:hAnsi="Times New Roman"/>
        </w:rPr>
        <w:t>., Novo mesto</w:t>
      </w:r>
    </w:p>
    <w:p w:rsidR="007F73B1" w:rsidRPr="007F73B1" w:rsidRDefault="007F73B1" w:rsidP="007F73B1">
      <w:pPr>
        <w:widowControl w:val="0"/>
        <w:ind w:left="0" w:firstLine="0"/>
        <w:rPr>
          <w:rFonts w:ascii="Times New Roman" w:hAnsi="Times New Roman"/>
        </w:rPr>
      </w:pPr>
      <w:proofErr w:type="spellStart"/>
      <w:r w:rsidRPr="007F73B1">
        <w:rPr>
          <w:rFonts w:ascii="Times New Roman" w:hAnsi="Times New Roman"/>
        </w:rPr>
        <w:t>Šmarješka</w:t>
      </w:r>
      <w:proofErr w:type="spellEnd"/>
      <w:r w:rsidRPr="007F73B1">
        <w:rPr>
          <w:rFonts w:ascii="Times New Roman" w:hAnsi="Times New Roman"/>
        </w:rPr>
        <w:t xml:space="preserve"> </w:t>
      </w:r>
      <w:proofErr w:type="spellStart"/>
      <w:r w:rsidRPr="007F73B1">
        <w:rPr>
          <w:rFonts w:ascii="Times New Roman" w:hAnsi="Times New Roman"/>
        </w:rPr>
        <w:t>cesta</w:t>
      </w:r>
      <w:proofErr w:type="spellEnd"/>
      <w:r w:rsidRPr="007F73B1">
        <w:rPr>
          <w:rFonts w:ascii="Times New Roman" w:hAnsi="Times New Roman"/>
        </w:rPr>
        <w:t xml:space="preserve"> 6</w:t>
      </w:r>
    </w:p>
    <w:p w:rsidR="007F73B1" w:rsidRPr="007F73B1" w:rsidRDefault="007F73B1" w:rsidP="007F73B1">
      <w:pPr>
        <w:widowControl w:val="0"/>
        <w:ind w:left="0" w:firstLine="0"/>
        <w:rPr>
          <w:rFonts w:ascii="Times New Roman" w:hAnsi="Times New Roman"/>
        </w:rPr>
      </w:pPr>
      <w:r w:rsidRPr="007F73B1">
        <w:rPr>
          <w:rFonts w:ascii="Times New Roman" w:hAnsi="Times New Roman"/>
        </w:rPr>
        <w:t>8501 Novo mesto</w:t>
      </w:r>
    </w:p>
    <w:p w:rsidR="007F73B1" w:rsidRPr="007F73B1" w:rsidRDefault="007F73B1" w:rsidP="007F73B1">
      <w:pPr>
        <w:widowControl w:val="0"/>
        <w:ind w:left="0" w:firstLine="0"/>
        <w:rPr>
          <w:rFonts w:ascii="Times New Roman" w:hAnsi="Times New Roman"/>
        </w:rPr>
      </w:pPr>
      <w:r w:rsidRPr="007F73B1">
        <w:rPr>
          <w:rFonts w:ascii="Times New Roman" w:hAnsi="Times New Roman"/>
        </w:rPr>
        <w:t>Slovėnija</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62027E" w:rsidRDefault="007F73B1" w:rsidP="007F73B1">
      <w:pPr>
        <w:widowControl w:val="0"/>
        <w:tabs>
          <w:tab w:val="left" w:pos="567"/>
        </w:tabs>
        <w:ind w:left="0" w:firstLine="0"/>
        <w:rPr>
          <w:rFonts w:ascii="Times New Roman" w:eastAsia="Times New Roman" w:hAnsi="Times New Roman"/>
          <w:b/>
          <w:caps/>
          <w:lang w:eastAsia="sl-SI"/>
        </w:rPr>
      </w:pPr>
      <w:r w:rsidRPr="007F73B1">
        <w:rPr>
          <w:rFonts w:ascii="Times New Roman" w:eastAsia="Times New Roman" w:hAnsi="Times New Roman"/>
          <w:b/>
          <w:lang w:eastAsia="sl-SI"/>
        </w:rPr>
        <w:t>8.</w:t>
      </w:r>
      <w:r w:rsidRPr="007F73B1">
        <w:rPr>
          <w:rFonts w:ascii="Times New Roman" w:eastAsia="Times New Roman" w:hAnsi="Times New Roman"/>
          <w:b/>
          <w:lang w:eastAsia="sl-SI"/>
        </w:rPr>
        <w:tab/>
      </w:r>
      <w:r w:rsidRPr="007F73B1">
        <w:rPr>
          <w:rFonts w:ascii="Times New Roman" w:hAnsi="Times New Roman"/>
          <w:b/>
          <w:caps/>
          <w:lang w:eastAsia="sl-SI"/>
        </w:rPr>
        <w:t>REGISTRACIJOS</w:t>
      </w:r>
      <w:r w:rsidRPr="007F73B1">
        <w:rPr>
          <w:rFonts w:ascii="Times New Roman" w:eastAsia="Times New Roman" w:hAnsi="Times New Roman"/>
          <w:b/>
          <w:caps/>
          <w:lang w:eastAsia="sl-SI"/>
        </w:rPr>
        <w:t xml:space="preserve"> pažymėjimo numeris</w:t>
      </w:r>
      <w:r w:rsidRPr="007F73B1">
        <w:rPr>
          <w:rFonts w:ascii="Times New Roman" w:eastAsia="Times New Roman" w:hAnsi="Times New Roman"/>
          <w:b/>
          <w:lang w:eastAsia="sl-SI"/>
        </w:rPr>
        <w:t xml:space="preserve"> </w:t>
      </w:r>
      <w:r w:rsidRPr="007F73B1">
        <w:rPr>
          <w:rFonts w:ascii="Times New Roman" w:eastAsia="Times New Roman" w:hAnsi="Times New Roman"/>
          <w:b/>
          <w:caps/>
          <w:lang w:eastAsia="sl-SI"/>
        </w:rPr>
        <w:t>(-IAI)</w:t>
      </w:r>
    </w:p>
    <w:p w:rsidR="0062027E" w:rsidRPr="007F73B1" w:rsidRDefault="0062027E" w:rsidP="007F73B1">
      <w:pPr>
        <w:widowControl w:val="0"/>
        <w:rPr>
          <w:rFonts w:ascii="Times New Roman" w:eastAsia="Times New Roman" w:hAnsi="Times New Roman"/>
          <w:lang w:val="sl-SI"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lastRenderedPageBreak/>
        <w:t>Alneta</w:t>
      </w:r>
      <w:proofErr w:type="spellEnd"/>
      <w:r w:rsidRPr="007F73B1">
        <w:rPr>
          <w:rFonts w:ascii="Times New Roman" w:eastAsia="Times New Roman" w:hAnsi="Times New Roman"/>
          <w:lang w:eastAsia="sl-SI"/>
        </w:rPr>
        <w:t xml:space="preserve"> 5 mg</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N28 – LT/1/13/3240/001</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N30 – LT/1/13/3240/002</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N56 – LT/1/13/3240/003</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N60 – LT/1/13/3240/004</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N84 – LT/1/13/3240/005</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N90 – LT/1/13/3240/006</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N98 – LT/1/13/3240/007</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N100 – LT/1/13/3240/008</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10 mg</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N28 – LT/1/13/3240/009</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N30 – LT/1/13/3240/010</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N56 – LT/1/13/3240/011</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N60 – LT/1/13/3240/012</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N84 – LT/1/13/3240/013</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N90 – LT/1/13/3240/014</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N98 – LT/1/13/3240/015</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N100 – LT/1/13/3240/016</w:t>
      </w:r>
    </w:p>
    <w:p w:rsidR="007F73B1" w:rsidRPr="007F73B1" w:rsidRDefault="007F73B1" w:rsidP="007F73B1">
      <w:pPr>
        <w:widowControl w:val="0"/>
        <w:ind w:left="0" w:firstLine="0"/>
        <w:rPr>
          <w:rFonts w:ascii="Times New Roman" w:eastAsia="Times New Roman" w:hAnsi="Times New Roman"/>
          <w:lang w:val="sl-SI" w:eastAsia="sl-SI"/>
        </w:rPr>
      </w:pPr>
    </w:p>
    <w:p w:rsidR="007F73B1" w:rsidRPr="007F73B1" w:rsidRDefault="007F73B1" w:rsidP="007F73B1">
      <w:pPr>
        <w:widowControl w:val="0"/>
        <w:ind w:left="0" w:firstLine="0"/>
        <w:rPr>
          <w:rFonts w:ascii="Times New Roman" w:eastAsia="Times New Roman" w:hAnsi="Times New Roman"/>
          <w:lang w:val="sl-SI" w:eastAsia="sl-SI"/>
        </w:rPr>
      </w:pPr>
    </w:p>
    <w:p w:rsidR="007F73B1" w:rsidRPr="007F73B1" w:rsidRDefault="007F73B1" w:rsidP="007F73B1">
      <w:pPr>
        <w:widowControl w:val="0"/>
        <w:rPr>
          <w:rFonts w:ascii="Times New Roman" w:eastAsia="Times New Roman" w:hAnsi="Times New Roman"/>
          <w:lang w:eastAsia="sl-SI"/>
        </w:rPr>
      </w:pPr>
      <w:r w:rsidRPr="007F73B1">
        <w:rPr>
          <w:rFonts w:ascii="Times New Roman" w:eastAsia="Times New Roman" w:hAnsi="Times New Roman"/>
          <w:b/>
          <w:lang w:eastAsia="sl-SI"/>
        </w:rPr>
        <w:t>9.</w:t>
      </w:r>
      <w:r w:rsidRPr="007F73B1">
        <w:rPr>
          <w:rFonts w:ascii="Times New Roman" w:eastAsia="Times New Roman" w:hAnsi="Times New Roman"/>
          <w:b/>
          <w:lang w:eastAsia="sl-SI"/>
        </w:rPr>
        <w:tab/>
      </w:r>
      <w:r w:rsidRPr="007F73B1">
        <w:rPr>
          <w:rFonts w:ascii="Times New Roman" w:hAnsi="Times New Roman"/>
          <w:b/>
          <w:caps/>
          <w:lang w:eastAsia="sl-SI"/>
        </w:rPr>
        <w:t>REGISTRAVIMO / PERREGISTRAVIMO</w:t>
      </w:r>
      <w:r w:rsidRPr="007F73B1">
        <w:rPr>
          <w:rFonts w:ascii="Times New Roman" w:eastAsia="Times New Roman" w:hAnsi="Times New Roman"/>
          <w:b/>
          <w:caps/>
          <w:lang w:eastAsia="sl-SI"/>
        </w:rPr>
        <w:t xml:space="preserve"> data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hAnsi="Times New Roman"/>
          <w:lang w:eastAsia="sl-SI"/>
        </w:rPr>
        <w:t xml:space="preserve">Registravimo data </w:t>
      </w:r>
      <w:r w:rsidRPr="007F73B1">
        <w:rPr>
          <w:rFonts w:ascii="Times New Roman" w:eastAsia="Times New Roman" w:hAnsi="Times New Roman"/>
          <w:lang w:eastAsia="sl-SI"/>
        </w:rPr>
        <w:t>2013</w:t>
      </w:r>
      <w:r w:rsidRPr="007F73B1">
        <w:rPr>
          <w:rFonts w:ascii="Times New Roman" w:hAnsi="Times New Roman"/>
          <w:lang w:eastAsia="sl-SI"/>
        </w:rPr>
        <w:t xml:space="preserve"> m. kovo mėn. </w:t>
      </w:r>
      <w:r w:rsidRPr="007F73B1">
        <w:rPr>
          <w:rFonts w:ascii="Times New Roman" w:eastAsia="Times New Roman" w:hAnsi="Times New Roman"/>
          <w:lang w:eastAsia="sl-SI"/>
        </w:rPr>
        <w:t>12</w:t>
      </w:r>
      <w:r w:rsidRPr="007F73B1">
        <w:rPr>
          <w:rFonts w:ascii="Times New Roman" w:hAnsi="Times New Roman"/>
          <w:lang w:eastAsia="sl-SI"/>
        </w:rPr>
        <w:t xml:space="preserve"> d.</w:t>
      </w:r>
    </w:p>
    <w:p w:rsidR="007F73B1" w:rsidRPr="007F73B1" w:rsidRDefault="007F73B1" w:rsidP="007F73B1">
      <w:pPr>
        <w:widowControl w:val="0"/>
        <w:ind w:left="0" w:firstLine="0"/>
        <w:rPr>
          <w:rFonts w:ascii="Times New Roman" w:hAnsi="Times New Roman"/>
          <w:lang w:eastAsia="sl-SI"/>
        </w:rPr>
      </w:pPr>
      <w:r w:rsidRPr="007F73B1">
        <w:rPr>
          <w:rFonts w:ascii="Times New Roman" w:hAnsi="Times New Roman"/>
          <w:lang w:eastAsia="sl-SI"/>
        </w:rPr>
        <w:t>Paskutinio perregistravimo data</w:t>
      </w:r>
      <w:r w:rsidRPr="007F73B1">
        <w:rPr>
          <w:rFonts w:ascii="Times New Roman" w:hAnsi="Times New Roman"/>
          <w:lang w:val="sl-SI" w:eastAsia="sl-SI"/>
        </w:rPr>
        <w:t xml:space="preserve"> 2017 m. gruodžio mėn. 5 d.</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rPr>
          <w:rFonts w:ascii="Times New Roman" w:eastAsia="Times New Roman" w:hAnsi="Times New Roman"/>
          <w:b/>
          <w:lang w:eastAsia="sl-SI"/>
        </w:rPr>
      </w:pPr>
      <w:r w:rsidRPr="007F73B1">
        <w:rPr>
          <w:rFonts w:ascii="Times New Roman" w:eastAsia="Times New Roman" w:hAnsi="Times New Roman"/>
          <w:b/>
          <w:lang w:eastAsia="sl-SI"/>
        </w:rPr>
        <w:t>10.</w:t>
      </w:r>
      <w:r w:rsidRPr="007F73B1">
        <w:rPr>
          <w:rFonts w:ascii="Times New Roman" w:eastAsia="Times New Roman" w:hAnsi="Times New Roman"/>
          <w:b/>
          <w:lang w:eastAsia="sl-SI"/>
        </w:rPr>
        <w:tab/>
      </w:r>
      <w:r w:rsidRPr="007F73B1">
        <w:rPr>
          <w:rFonts w:ascii="Times New Roman" w:eastAsia="Times New Roman" w:hAnsi="Times New Roman"/>
          <w:b/>
          <w:caps/>
          <w:lang w:eastAsia="sl-SI"/>
        </w:rPr>
        <w:t>teksto peržiūros data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252E41" w:rsidP="007F73B1">
      <w:pPr>
        <w:widowControl w:val="0"/>
        <w:ind w:left="0" w:firstLine="0"/>
        <w:rPr>
          <w:rFonts w:ascii="Times New Roman" w:eastAsia="Times New Roman" w:hAnsi="Times New Roman"/>
          <w:lang w:eastAsia="sl-SI"/>
        </w:rPr>
      </w:pPr>
      <w:r>
        <w:rPr>
          <w:rFonts w:ascii="Times New Roman" w:eastAsia="Times New Roman" w:hAnsi="Times New Roman"/>
          <w:lang w:eastAsia="sl-SI"/>
        </w:rPr>
        <w:t>2022 m. rugsėjo 8 d.</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right="113" w:firstLine="0"/>
        <w:rPr>
          <w:rFonts w:ascii="Times New Roman" w:eastAsia="Times New Roman" w:hAnsi="Times New Roman"/>
          <w:lang w:eastAsia="sl-SI"/>
        </w:rPr>
      </w:pPr>
      <w:r w:rsidRPr="007F73B1">
        <w:rPr>
          <w:rFonts w:ascii="Times New Roman" w:hAnsi="Times New Roman"/>
          <w:lang w:eastAsia="sl-SI"/>
        </w:rPr>
        <w:t>Išsami informacija apie šį vaistinį preparatą</w:t>
      </w:r>
      <w:r w:rsidRPr="007F73B1">
        <w:rPr>
          <w:rFonts w:ascii="Times New Roman" w:eastAsia="Times New Roman" w:hAnsi="Times New Roman"/>
          <w:lang w:eastAsia="sl-SI"/>
        </w:rPr>
        <w:t xml:space="preserve"> pateikiama Valstybinės vaistų kontrolės tarnybos prie Lietuvos Respublikos sveikatos apsaugos ministerijos tinklalapyje </w:t>
      </w:r>
      <w:hyperlink r:id="rId9" w:history="1">
        <w:r w:rsidRPr="007F73B1">
          <w:rPr>
            <w:rFonts w:ascii="Times New Roman" w:hAnsi="Times New Roman"/>
            <w:color w:val="0000FF"/>
            <w:u w:val="single"/>
            <w:lang w:eastAsia="sl-SI"/>
          </w:rPr>
          <w:t>http://www.vvkt.lt/</w:t>
        </w:r>
      </w:hyperlink>
      <w:r w:rsidRPr="007F73B1">
        <w:rPr>
          <w:rFonts w:ascii="Times New Roman" w:eastAsia="Times New Roman" w:hAnsi="Times New Roman"/>
          <w:b/>
          <w:lang w:eastAsia="sl-SI"/>
        </w:rPr>
        <w:br w:type="page"/>
      </w: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tabs>
          <w:tab w:val="left" w:pos="567"/>
        </w:tabs>
        <w:ind w:left="0" w:firstLine="0"/>
        <w:jc w:val="center"/>
        <w:outlineLvl w:val="0"/>
        <w:rPr>
          <w:rFonts w:ascii="Times New Roman" w:eastAsia="Times New Roman" w:hAnsi="Times New Roman"/>
          <w:b/>
          <w:caps/>
          <w:lang w:val="sl-SI" w:eastAsia="sl-SI"/>
        </w:rPr>
      </w:pPr>
      <w:bookmarkStart w:id="1" w:name="_Toc129243253"/>
      <w:bookmarkStart w:id="2" w:name="_Toc129243128"/>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r w:rsidRPr="007F73B1">
        <w:rPr>
          <w:rFonts w:ascii="Times New Roman" w:eastAsia="Times New Roman" w:hAnsi="Times New Roman"/>
          <w:b/>
          <w:caps/>
          <w:lang w:eastAsia="sl-SI"/>
        </w:rPr>
        <w:t>II PRIEDAS</w:t>
      </w:r>
      <w:bookmarkEnd w:id="1"/>
      <w:bookmarkEnd w:id="2"/>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r w:rsidRPr="007F73B1">
        <w:rPr>
          <w:rFonts w:ascii="Times New Roman" w:hAnsi="Times New Roman"/>
          <w:b/>
          <w:caps/>
          <w:lang w:eastAsia="sl-SI"/>
        </w:rPr>
        <w:t>REGISTRACIJOS</w:t>
      </w:r>
      <w:r w:rsidRPr="007F73B1">
        <w:rPr>
          <w:rFonts w:ascii="Times New Roman" w:eastAsia="Times New Roman" w:hAnsi="Times New Roman"/>
          <w:b/>
          <w:caps/>
          <w:lang w:eastAsia="sl-SI"/>
        </w:rPr>
        <w:t xml:space="preserve"> SĄLYGOS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1701"/>
        </w:tabs>
        <w:ind w:left="1701"/>
        <w:rPr>
          <w:rFonts w:ascii="Times New Roman" w:eastAsia="Times New Roman" w:hAnsi="Times New Roman"/>
          <w:b/>
          <w:highlight w:val="yellow"/>
          <w:lang w:eastAsia="sl-SI"/>
        </w:rPr>
      </w:pPr>
      <w:r w:rsidRPr="007F73B1">
        <w:rPr>
          <w:rFonts w:ascii="Times New Roman" w:eastAsia="Times New Roman" w:hAnsi="Times New Roman"/>
          <w:b/>
          <w:lang w:eastAsia="sl-SI"/>
        </w:rPr>
        <w:t>A.</w:t>
      </w:r>
      <w:r w:rsidRPr="007F73B1">
        <w:rPr>
          <w:rFonts w:ascii="Times New Roman" w:eastAsia="Times New Roman" w:hAnsi="Times New Roman"/>
          <w:b/>
          <w:lang w:eastAsia="sl-SI"/>
        </w:rPr>
        <w:tab/>
        <w:t>GAMINTOJAS (-AI), ATSAKINGAS (-I) UŽ SERIJŲ IŠLEIDIMĄ</w:t>
      </w:r>
    </w:p>
    <w:p w:rsidR="007F73B1" w:rsidRPr="007F73B1" w:rsidRDefault="007F73B1" w:rsidP="007F73B1">
      <w:pPr>
        <w:widowControl w:val="0"/>
        <w:ind w:left="0" w:firstLine="0"/>
        <w:rPr>
          <w:rFonts w:ascii="Times New Roman" w:eastAsia="Times New Roman" w:hAnsi="Times New Roman"/>
          <w:highlight w:val="yellow"/>
          <w:lang w:eastAsia="sl-SI"/>
        </w:rPr>
      </w:pPr>
    </w:p>
    <w:p w:rsidR="007F73B1" w:rsidRPr="007F73B1" w:rsidRDefault="007F73B1" w:rsidP="007F73B1">
      <w:pPr>
        <w:widowControl w:val="0"/>
        <w:tabs>
          <w:tab w:val="left" w:pos="1701"/>
        </w:tabs>
        <w:ind w:left="1701"/>
        <w:rPr>
          <w:rFonts w:ascii="Times New Roman" w:eastAsia="Times New Roman" w:hAnsi="Times New Roman"/>
          <w:b/>
          <w:lang w:eastAsia="sl-SI"/>
        </w:rPr>
      </w:pPr>
      <w:r w:rsidRPr="007F73B1">
        <w:rPr>
          <w:rFonts w:ascii="Times New Roman" w:eastAsia="Times New Roman" w:hAnsi="Times New Roman"/>
          <w:b/>
          <w:lang w:eastAsia="sl-SI"/>
        </w:rPr>
        <w:t>B.</w:t>
      </w:r>
      <w:r w:rsidRPr="007F73B1">
        <w:rPr>
          <w:rFonts w:ascii="Times New Roman" w:eastAsia="Times New Roman" w:hAnsi="Times New Roman"/>
          <w:b/>
          <w:lang w:eastAsia="sl-SI"/>
        </w:rPr>
        <w:tab/>
        <w:t>TIEKIMO IR VARTOJIMO SĄLYGOS AR APRIBOJIMAI</w:t>
      </w:r>
    </w:p>
    <w:p w:rsidR="007F73B1" w:rsidRPr="007F73B1" w:rsidRDefault="007F73B1" w:rsidP="007F73B1">
      <w:pPr>
        <w:widowControl w:val="0"/>
        <w:tabs>
          <w:tab w:val="left" w:pos="1701"/>
        </w:tabs>
        <w:ind w:left="1701"/>
        <w:rPr>
          <w:rFonts w:ascii="Times New Roman" w:eastAsia="Times New Roman" w:hAnsi="Times New Roman"/>
          <w:b/>
          <w:lang w:eastAsia="sl-SI"/>
        </w:rPr>
      </w:pPr>
    </w:p>
    <w:p w:rsidR="007F73B1" w:rsidRPr="007F73B1" w:rsidRDefault="007F73B1" w:rsidP="007F73B1">
      <w:pPr>
        <w:widowControl w:val="0"/>
        <w:ind w:left="0" w:firstLine="0"/>
        <w:rPr>
          <w:rFonts w:ascii="Times New Roman" w:eastAsia="Times New Roman" w:hAnsi="Times New Roman"/>
          <w:b/>
          <w:lang w:eastAsia="sl-SI"/>
        </w:rPr>
      </w:pPr>
      <w:r w:rsidRPr="007F73B1">
        <w:rPr>
          <w:rFonts w:ascii="Times New Roman" w:eastAsia="Times New Roman" w:hAnsi="Times New Roman"/>
          <w:b/>
          <w:lang w:eastAsia="sl-SI"/>
        </w:rPr>
        <w:br w:type="page"/>
      </w:r>
    </w:p>
    <w:p w:rsidR="007F73B1" w:rsidRPr="007F73B1" w:rsidRDefault="007F73B1" w:rsidP="007F73B1">
      <w:pPr>
        <w:widowControl w:val="0"/>
        <w:tabs>
          <w:tab w:val="left" w:pos="567"/>
        </w:tabs>
        <w:ind w:left="0" w:firstLine="0"/>
        <w:outlineLvl w:val="1"/>
        <w:rPr>
          <w:rFonts w:ascii="Times New Roman" w:eastAsia="Times New Roman" w:hAnsi="Times New Roman"/>
          <w:b/>
          <w:lang w:eastAsia="sl-SI"/>
        </w:rPr>
      </w:pPr>
      <w:r w:rsidRPr="007F73B1">
        <w:rPr>
          <w:rFonts w:ascii="Times New Roman" w:eastAsia="Times New Roman" w:hAnsi="Times New Roman"/>
          <w:b/>
          <w:lang w:eastAsia="sl-SI"/>
        </w:rPr>
        <w:t>A.</w:t>
      </w:r>
      <w:r w:rsidRPr="007F73B1">
        <w:rPr>
          <w:rFonts w:ascii="Times New Roman" w:eastAsia="Times New Roman" w:hAnsi="Times New Roman"/>
          <w:b/>
          <w:lang w:eastAsia="sl-SI"/>
        </w:rPr>
        <w:tab/>
        <w:t>GAMINTOJAS (-AI), ATSAKINGAS (-I) UŽ SERIJŲ IŠLEIDIMĄ</w:t>
      </w:r>
    </w:p>
    <w:p w:rsidR="007F73B1" w:rsidRPr="007F73B1" w:rsidRDefault="007F73B1" w:rsidP="007F73B1">
      <w:pPr>
        <w:widowControl w:val="0"/>
        <w:ind w:left="0" w:firstLine="0"/>
        <w:rPr>
          <w:rFonts w:ascii="Times New Roman" w:eastAsia="Times New Roman" w:hAnsi="Times New Roman"/>
          <w:highlight w:val="yellow"/>
          <w:lang w:eastAsia="sl-SI"/>
        </w:rPr>
      </w:pPr>
    </w:p>
    <w:p w:rsidR="007F73B1" w:rsidRPr="007F73B1" w:rsidRDefault="007F73B1" w:rsidP="007F73B1">
      <w:pPr>
        <w:widowControl w:val="0"/>
        <w:ind w:left="0" w:firstLine="0"/>
        <w:rPr>
          <w:rFonts w:ascii="Times New Roman" w:eastAsia="Times New Roman" w:hAnsi="Times New Roman"/>
          <w:u w:val="single"/>
          <w:lang w:eastAsia="sl-SI"/>
        </w:rPr>
      </w:pPr>
      <w:r w:rsidRPr="007F73B1">
        <w:rPr>
          <w:rFonts w:ascii="Times New Roman" w:eastAsia="Times New Roman" w:hAnsi="Times New Roman"/>
          <w:u w:val="single"/>
          <w:lang w:eastAsia="sl-SI"/>
        </w:rPr>
        <w:t>Gamintojo (-ų), atsakingo (-ų) už serijų išleidimą, pavadinimas (-ai) ir adresas (-ai)</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hAnsi="Times New Roman"/>
        </w:rPr>
      </w:pPr>
      <w:proofErr w:type="spellStart"/>
      <w:r w:rsidRPr="007F73B1">
        <w:rPr>
          <w:rFonts w:ascii="Times New Roman" w:hAnsi="Times New Roman"/>
        </w:rPr>
        <w:t>Krka</w:t>
      </w:r>
      <w:proofErr w:type="spellEnd"/>
      <w:r w:rsidRPr="007F73B1">
        <w:rPr>
          <w:rFonts w:ascii="Times New Roman" w:hAnsi="Times New Roman"/>
        </w:rPr>
        <w:t xml:space="preserve">, </w:t>
      </w:r>
      <w:proofErr w:type="spellStart"/>
      <w:r w:rsidRPr="007F73B1">
        <w:rPr>
          <w:rFonts w:ascii="Times New Roman" w:hAnsi="Times New Roman"/>
        </w:rPr>
        <w:t>d.d</w:t>
      </w:r>
      <w:proofErr w:type="spellEnd"/>
      <w:r w:rsidRPr="007F73B1">
        <w:rPr>
          <w:rFonts w:ascii="Times New Roman" w:hAnsi="Times New Roman"/>
        </w:rPr>
        <w:t>., Novo mesto</w:t>
      </w:r>
    </w:p>
    <w:p w:rsidR="007F73B1" w:rsidRPr="007F73B1" w:rsidRDefault="007F73B1" w:rsidP="007F73B1">
      <w:pPr>
        <w:widowControl w:val="0"/>
        <w:ind w:left="0" w:firstLine="0"/>
        <w:rPr>
          <w:rFonts w:ascii="Times New Roman" w:hAnsi="Times New Roman"/>
        </w:rPr>
      </w:pPr>
      <w:proofErr w:type="spellStart"/>
      <w:r w:rsidRPr="007F73B1">
        <w:rPr>
          <w:rFonts w:ascii="Times New Roman" w:hAnsi="Times New Roman"/>
        </w:rPr>
        <w:t>Šmarješka</w:t>
      </w:r>
      <w:proofErr w:type="spellEnd"/>
      <w:r w:rsidRPr="007F73B1">
        <w:rPr>
          <w:rFonts w:ascii="Times New Roman" w:hAnsi="Times New Roman"/>
        </w:rPr>
        <w:t xml:space="preserve"> </w:t>
      </w:r>
      <w:proofErr w:type="spellStart"/>
      <w:r w:rsidRPr="007F73B1">
        <w:rPr>
          <w:rFonts w:ascii="Times New Roman" w:hAnsi="Times New Roman"/>
        </w:rPr>
        <w:t>cesta</w:t>
      </w:r>
      <w:proofErr w:type="spellEnd"/>
      <w:r w:rsidRPr="007F73B1">
        <w:rPr>
          <w:rFonts w:ascii="Times New Roman" w:hAnsi="Times New Roman"/>
        </w:rPr>
        <w:t xml:space="preserve"> 6</w:t>
      </w:r>
    </w:p>
    <w:p w:rsidR="007F73B1" w:rsidRPr="007F73B1" w:rsidRDefault="007F73B1" w:rsidP="007F73B1">
      <w:pPr>
        <w:widowControl w:val="0"/>
        <w:ind w:left="0" w:firstLine="0"/>
        <w:rPr>
          <w:rFonts w:ascii="Times New Roman" w:hAnsi="Times New Roman"/>
        </w:rPr>
      </w:pPr>
      <w:r w:rsidRPr="007F73B1">
        <w:rPr>
          <w:rFonts w:ascii="Times New Roman" w:hAnsi="Times New Roman"/>
        </w:rPr>
        <w:t>8501 Novo mesto</w:t>
      </w:r>
    </w:p>
    <w:p w:rsidR="007F73B1" w:rsidRPr="007F73B1" w:rsidRDefault="007F73B1" w:rsidP="007F73B1">
      <w:pPr>
        <w:widowControl w:val="0"/>
        <w:ind w:left="0" w:firstLine="0"/>
        <w:rPr>
          <w:rFonts w:ascii="Times New Roman" w:hAnsi="Times New Roman"/>
        </w:rPr>
      </w:pPr>
      <w:r w:rsidRPr="007F73B1">
        <w:rPr>
          <w:rFonts w:ascii="Times New Roman" w:hAnsi="Times New Roman"/>
        </w:rPr>
        <w:t>Slovėnija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highlight w:val="yellow"/>
          <w:lang w:eastAsia="sl-SI"/>
        </w:rPr>
      </w:pPr>
    </w:p>
    <w:p w:rsidR="007F73B1" w:rsidRPr="007F73B1" w:rsidRDefault="007F73B1" w:rsidP="007F73B1">
      <w:pPr>
        <w:widowControl w:val="0"/>
        <w:tabs>
          <w:tab w:val="left" w:pos="567"/>
        </w:tabs>
        <w:outlineLvl w:val="1"/>
        <w:rPr>
          <w:rFonts w:ascii="Times New Roman" w:eastAsia="Times New Roman" w:hAnsi="Times New Roman"/>
          <w:b/>
          <w:lang w:eastAsia="sl-SI"/>
        </w:rPr>
      </w:pPr>
      <w:bookmarkStart w:id="3" w:name="_Toc129243254"/>
      <w:bookmarkStart w:id="4" w:name="_Toc129243129"/>
      <w:r w:rsidRPr="007F73B1">
        <w:rPr>
          <w:rFonts w:ascii="Times New Roman" w:eastAsia="Times New Roman" w:hAnsi="Times New Roman"/>
          <w:b/>
          <w:lang w:eastAsia="sl-SI"/>
        </w:rPr>
        <w:t>B.</w:t>
      </w:r>
      <w:r w:rsidRPr="007F73B1">
        <w:rPr>
          <w:rFonts w:ascii="Times New Roman" w:eastAsia="Times New Roman" w:hAnsi="Times New Roman"/>
          <w:b/>
          <w:lang w:eastAsia="sl-SI"/>
        </w:rPr>
        <w:tab/>
      </w:r>
      <w:bookmarkStart w:id="5" w:name="_Toc129243255"/>
      <w:bookmarkStart w:id="6" w:name="_Toc129243130"/>
      <w:bookmarkEnd w:id="3"/>
      <w:bookmarkEnd w:id="4"/>
      <w:r w:rsidRPr="007F73B1">
        <w:rPr>
          <w:rFonts w:ascii="Times New Roman" w:eastAsia="Times New Roman" w:hAnsi="Times New Roman"/>
          <w:b/>
          <w:lang w:eastAsia="sl-SI"/>
        </w:rPr>
        <w:t>TIEKIMO IR VARTOJIMO SĄLYGOS AR APRIBOJIMAI</w:t>
      </w:r>
      <w:bookmarkEnd w:id="5"/>
      <w:bookmarkEnd w:id="6"/>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Receptinis vaistinis preparatas</w:t>
      </w:r>
      <w:r w:rsidRPr="007F73B1">
        <w:rPr>
          <w:rFonts w:ascii="Times New Roman" w:eastAsia="Times New Roman" w:hAnsi="Times New Roman"/>
          <w:lang w:val="sl-SI" w:eastAsia="sl-SI"/>
        </w:rPr>
        <w:t>.</w:t>
      </w:r>
    </w:p>
    <w:p w:rsidR="007F73B1" w:rsidRPr="007F73B1" w:rsidRDefault="007F73B1" w:rsidP="007F73B1">
      <w:pPr>
        <w:widowControl w:val="0"/>
        <w:ind w:left="0" w:firstLine="0"/>
        <w:rPr>
          <w:rFonts w:ascii="Times New Roman" w:eastAsia="Times New Roman" w:hAnsi="Times New Roman"/>
          <w:highlight w:val="yellow"/>
          <w:lang w:eastAsia="sl-SI"/>
        </w:rPr>
      </w:pPr>
      <w:r w:rsidRPr="007F73B1">
        <w:rPr>
          <w:rFonts w:ascii="Times New Roman" w:eastAsia="Times New Roman" w:hAnsi="Times New Roman"/>
          <w:highlight w:val="yellow"/>
          <w:lang w:eastAsia="sl-SI"/>
        </w:rPr>
        <w:br w:type="page"/>
      </w:r>
      <w:bookmarkStart w:id="7" w:name="_Toc129243259"/>
      <w:bookmarkStart w:id="8" w:name="_Toc129243134"/>
    </w:p>
    <w:p w:rsidR="007F73B1" w:rsidRPr="007F73B1" w:rsidRDefault="007F73B1" w:rsidP="007F73B1">
      <w:pPr>
        <w:widowControl w:val="0"/>
        <w:tabs>
          <w:tab w:val="left" w:pos="567"/>
        </w:tabs>
        <w:ind w:left="0" w:firstLine="0"/>
        <w:jc w:val="center"/>
        <w:outlineLvl w:val="0"/>
        <w:rPr>
          <w:rFonts w:ascii="Times New Roman" w:eastAsia="Times New Roman" w:hAnsi="Times New Roman"/>
          <w:b/>
          <w:caps/>
          <w:lang w:val="sl-SI"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r w:rsidRPr="007F73B1">
        <w:rPr>
          <w:rFonts w:ascii="Times New Roman" w:eastAsia="Times New Roman" w:hAnsi="Times New Roman"/>
          <w:b/>
          <w:caps/>
          <w:lang w:eastAsia="sl-SI"/>
        </w:rPr>
        <w:t>III PRIEDAS</w:t>
      </w:r>
      <w:bookmarkEnd w:id="7"/>
      <w:bookmarkEnd w:id="8"/>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bookmarkStart w:id="9" w:name="_Toc129243260"/>
      <w:bookmarkStart w:id="10" w:name="_Toc129243135"/>
      <w:r w:rsidRPr="007F73B1">
        <w:rPr>
          <w:rFonts w:ascii="Times New Roman" w:eastAsia="Times New Roman" w:hAnsi="Times New Roman"/>
          <w:b/>
          <w:caps/>
          <w:lang w:eastAsia="sl-SI"/>
        </w:rPr>
        <w:t>ŽENKLINIMAS IR PAKUOTĖS LAPELIS</w:t>
      </w:r>
      <w:bookmarkEnd w:id="9"/>
      <w:bookmarkEnd w:id="10"/>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br w:type="page"/>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jc w:val="center"/>
        <w:outlineLvl w:val="0"/>
        <w:rPr>
          <w:rFonts w:ascii="Times New Roman" w:eastAsia="Times New Roman" w:hAnsi="Times New Roman"/>
          <w:b/>
          <w:caps/>
          <w:lang w:val="sl-SI" w:eastAsia="sl-SI"/>
        </w:rPr>
      </w:pPr>
      <w:bookmarkStart w:id="11" w:name="_Toc129243261"/>
      <w:bookmarkStart w:id="12" w:name="_Toc129243136"/>
    </w:p>
    <w:p w:rsidR="007F73B1" w:rsidRPr="007F73B1" w:rsidRDefault="007F73B1" w:rsidP="007F73B1">
      <w:pPr>
        <w:widowControl w:val="0"/>
        <w:tabs>
          <w:tab w:val="left" w:pos="567"/>
        </w:tabs>
        <w:jc w:val="center"/>
        <w:outlineLvl w:val="0"/>
        <w:rPr>
          <w:rFonts w:ascii="Times New Roman" w:eastAsia="Times New Roman" w:hAnsi="Times New Roman"/>
          <w:b/>
          <w:caps/>
          <w:lang w:eastAsia="sl-SI"/>
        </w:rPr>
      </w:pPr>
      <w:r w:rsidRPr="007F73B1">
        <w:rPr>
          <w:rFonts w:ascii="Times New Roman" w:eastAsia="Times New Roman" w:hAnsi="Times New Roman"/>
          <w:b/>
          <w:caps/>
          <w:lang w:eastAsia="sl-SI"/>
        </w:rPr>
        <w:t>A. ŽENKLINIMAS</w:t>
      </w:r>
      <w:bookmarkEnd w:id="11"/>
      <w:bookmarkEnd w:id="12"/>
    </w:p>
    <w:p w:rsidR="007F73B1" w:rsidRPr="007F73B1" w:rsidRDefault="007F73B1" w:rsidP="007F73B1">
      <w:pPr>
        <w:widowControl w:val="0"/>
        <w:ind w:left="0" w:firstLine="0"/>
        <w:rPr>
          <w:rFonts w:ascii="Times New Roman" w:eastAsia="Times New Roman" w:hAnsi="Times New Roman"/>
          <w:noProof/>
          <w:lang w:eastAsia="sl-SI"/>
        </w:rPr>
      </w:pPr>
      <w:r w:rsidRPr="007F73B1">
        <w:rPr>
          <w:rFonts w:ascii="Times New Roman" w:eastAsia="Times New Roman" w:hAnsi="Times New Roman"/>
          <w:noProof/>
          <w:lang w:eastAsia="sl-SI"/>
        </w:rPr>
        <w:br w:type="page"/>
      </w: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INFORMACIJA ANT IŠORINĖS PAKUOTĖS</w:t>
      </w: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KARTONO DĖŽUTĖ, KURIOJE YRA LIZDINIŲ PLOKŠTELIŲ</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1.</w:t>
      </w:r>
      <w:r w:rsidRPr="007F73B1">
        <w:rPr>
          <w:rFonts w:ascii="Times New Roman" w:eastAsia="Times New Roman" w:hAnsi="Times New Roman"/>
          <w:b/>
          <w:lang w:eastAsia="sl-SI"/>
        </w:rPr>
        <w:tab/>
        <w:t>VAISTINIO PREPARATO PAVADINIMAS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noProof/>
          <w:lang w:eastAsia="sl-SI"/>
        </w:rPr>
      </w:pPr>
      <w:r w:rsidRPr="007F73B1">
        <w:rPr>
          <w:rFonts w:ascii="Times New Roman" w:eastAsia="Times New Roman" w:hAnsi="Times New Roman"/>
          <w:noProof/>
          <w:lang w:eastAsia="sl-SI"/>
        </w:rPr>
        <w:t>Alneta 5 mg tabletės</w:t>
      </w:r>
    </w:p>
    <w:p w:rsidR="007F73B1" w:rsidRPr="007F73B1" w:rsidRDefault="007F73B1" w:rsidP="007F73B1">
      <w:pPr>
        <w:widowControl w:val="0"/>
        <w:ind w:left="0" w:firstLine="0"/>
        <w:rPr>
          <w:rFonts w:ascii="Times New Roman" w:eastAsia="Times New Roman" w:hAnsi="Times New Roman"/>
          <w:lang w:eastAsia="sl-SI"/>
        </w:rPr>
      </w:pPr>
      <w:r w:rsidRPr="00043C9B">
        <w:rPr>
          <w:rFonts w:ascii="Times New Roman" w:eastAsia="Times New Roman" w:hAnsi="Times New Roman"/>
          <w:noProof/>
          <w:highlight w:val="lightGray"/>
          <w:lang w:eastAsia="sl-SI"/>
        </w:rPr>
        <w:t>Alneta 10 mg tabletės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62027E" w:rsidP="007F73B1">
      <w:pPr>
        <w:widowControl w:val="0"/>
        <w:ind w:left="0" w:firstLine="0"/>
        <w:rPr>
          <w:rFonts w:ascii="Times New Roman" w:eastAsia="Times New Roman" w:hAnsi="Times New Roman"/>
          <w:lang w:eastAsia="sl-SI"/>
        </w:rPr>
      </w:pPr>
      <w:proofErr w:type="spellStart"/>
      <w:r>
        <w:rPr>
          <w:rFonts w:ascii="Times New Roman" w:eastAsia="Times New Roman" w:hAnsi="Times New Roman"/>
          <w:lang w:eastAsia="sl-SI"/>
        </w:rPr>
        <w:t>a</w:t>
      </w:r>
      <w:r w:rsidR="007F73B1" w:rsidRPr="007F73B1">
        <w:rPr>
          <w:rFonts w:ascii="Times New Roman" w:eastAsia="Times New Roman" w:hAnsi="Times New Roman"/>
          <w:lang w:eastAsia="sl-SI"/>
        </w:rPr>
        <w:t>mlodipinas</w:t>
      </w:r>
      <w:proofErr w:type="spellEnd"/>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2.</w:t>
      </w:r>
      <w:r w:rsidRPr="007F73B1">
        <w:rPr>
          <w:rFonts w:ascii="Times New Roman" w:eastAsia="Times New Roman" w:hAnsi="Times New Roman"/>
          <w:b/>
          <w:lang w:eastAsia="sl-SI"/>
        </w:rPr>
        <w:tab/>
        <w:t xml:space="preserve">VEIKLIOJI </w:t>
      </w:r>
      <w:r w:rsidRPr="007F73B1">
        <w:rPr>
          <w:rFonts w:ascii="Times New Roman" w:eastAsia="Times New Roman" w:hAnsi="Times New Roman"/>
          <w:b/>
          <w:lang w:val="sl-SI" w:eastAsia="sl-SI"/>
        </w:rPr>
        <w:t xml:space="preserve">(-IOS) </w:t>
      </w:r>
      <w:r w:rsidRPr="007F73B1">
        <w:rPr>
          <w:rFonts w:ascii="Times New Roman" w:eastAsia="Times New Roman" w:hAnsi="Times New Roman"/>
          <w:b/>
          <w:lang w:eastAsia="sl-SI"/>
        </w:rPr>
        <w:t xml:space="preserve">MEDŽIAGA </w:t>
      </w:r>
      <w:r w:rsidRPr="007F73B1">
        <w:rPr>
          <w:rFonts w:ascii="Times New Roman" w:eastAsia="Times New Roman" w:hAnsi="Times New Roman"/>
          <w:b/>
          <w:lang w:val="sl-SI" w:eastAsia="sl-SI"/>
        </w:rPr>
        <w:t xml:space="preserve">(-OS) </w:t>
      </w:r>
      <w:r w:rsidRPr="007F73B1">
        <w:rPr>
          <w:rFonts w:ascii="Times New Roman" w:eastAsia="Times New Roman" w:hAnsi="Times New Roman"/>
          <w:b/>
          <w:lang w:eastAsia="sl-SI"/>
        </w:rPr>
        <w:t xml:space="preserve">IR JOS </w:t>
      </w:r>
      <w:r w:rsidRPr="007F73B1">
        <w:rPr>
          <w:rFonts w:ascii="Times New Roman" w:eastAsia="Times New Roman" w:hAnsi="Times New Roman"/>
          <w:b/>
          <w:lang w:val="sl-SI" w:eastAsia="sl-SI"/>
        </w:rPr>
        <w:t xml:space="preserve">(-Ų) </w:t>
      </w:r>
      <w:r w:rsidRPr="007F73B1">
        <w:rPr>
          <w:rFonts w:ascii="Times New Roman" w:eastAsia="Times New Roman" w:hAnsi="Times New Roman"/>
          <w:b/>
          <w:lang w:eastAsia="sl-SI"/>
        </w:rPr>
        <w:t>KIEKIS</w:t>
      </w:r>
      <w:r w:rsidRPr="007F73B1">
        <w:rPr>
          <w:rFonts w:ascii="Times New Roman" w:eastAsia="Times New Roman" w:hAnsi="Times New Roman"/>
          <w:b/>
          <w:lang w:val="sl-SI" w:eastAsia="sl-SI"/>
        </w:rPr>
        <w:t xml:space="preserve"> (-IAI)</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Kiekvienoje tabletėje yra 5 mg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besilato</w:t>
      </w:r>
      <w:proofErr w:type="spellEnd"/>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pavidalu</w:t>
      </w:r>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lang w:eastAsia="sl-SI"/>
        </w:rPr>
      </w:pPr>
      <w:r w:rsidRPr="00043C9B">
        <w:rPr>
          <w:rFonts w:ascii="Times New Roman" w:eastAsia="Times New Roman" w:hAnsi="Times New Roman"/>
          <w:highlight w:val="lightGray"/>
          <w:lang w:eastAsia="sl-SI"/>
        </w:rPr>
        <w:t xml:space="preserve">Kiekvienoje tabletėje yra 10 mg </w:t>
      </w:r>
      <w:proofErr w:type="spellStart"/>
      <w:r w:rsidRPr="00043C9B">
        <w:rPr>
          <w:rFonts w:ascii="Times New Roman" w:eastAsia="Times New Roman" w:hAnsi="Times New Roman"/>
          <w:highlight w:val="lightGray"/>
          <w:lang w:eastAsia="sl-SI"/>
        </w:rPr>
        <w:t>amlodipino</w:t>
      </w:r>
      <w:proofErr w:type="spellEnd"/>
      <w:r w:rsidRPr="00043C9B">
        <w:rPr>
          <w:rFonts w:ascii="Times New Roman" w:eastAsia="Times New Roman" w:hAnsi="Times New Roman"/>
          <w:highlight w:val="lightGray"/>
          <w:lang w:eastAsia="sl-SI"/>
        </w:rPr>
        <w:t xml:space="preserve"> (</w:t>
      </w:r>
      <w:proofErr w:type="spellStart"/>
      <w:r w:rsidRPr="00043C9B">
        <w:rPr>
          <w:rFonts w:ascii="Times New Roman" w:eastAsia="Times New Roman" w:hAnsi="Times New Roman"/>
          <w:highlight w:val="lightGray"/>
          <w:lang w:eastAsia="sl-SI"/>
        </w:rPr>
        <w:t>amlodipino</w:t>
      </w:r>
      <w:proofErr w:type="spellEnd"/>
      <w:r w:rsidRPr="00043C9B">
        <w:rPr>
          <w:rFonts w:ascii="Times New Roman" w:eastAsia="Times New Roman" w:hAnsi="Times New Roman"/>
          <w:highlight w:val="lightGray"/>
          <w:lang w:eastAsia="sl-SI"/>
        </w:rPr>
        <w:t xml:space="preserve"> </w:t>
      </w:r>
      <w:proofErr w:type="spellStart"/>
      <w:r w:rsidRPr="00043C9B">
        <w:rPr>
          <w:rFonts w:ascii="Times New Roman" w:eastAsia="Times New Roman" w:hAnsi="Times New Roman"/>
          <w:highlight w:val="lightGray"/>
          <w:lang w:eastAsia="sl-SI"/>
        </w:rPr>
        <w:t>besilato</w:t>
      </w:r>
      <w:proofErr w:type="spellEnd"/>
      <w:r w:rsidRPr="00043C9B">
        <w:rPr>
          <w:rFonts w:ascii="Times New Roman" w:eastAsia="Times New Roman" w:hAnsi="Times New Roman"/>
          <w:highlight w:val="lightGray"/>
          <w:lang w:eastAsia="sl-SI"/>
        </w:rPr>
        <w:t xml:space="preserve"> </w:t>
      </w:r>
      <w:r w:rsidRPr="00043C9B">
        <w:rPr>
          <w:rFonts w:ascii="Times New Roman" w:eastAsia="Times New Roman" w:hAnsi="Times New Roman"/>
          <w:highlight w:val="lightGray"/>
          <w:lang w:val="sl-SI" w:eastAsia="sl-SI"/>
        </w:rPr>
        <w:t>pavidalu</w:t>
      </w:r>
      <w:r w:rsidRPr="00043C9B">
        <w:rPr>
          <w:rFonts w:ascii="Times New Roman" w:eastAsia="Times New Roman" w:hAnsi="Times New Roman"/>
          <w:highlight w:val="lightGray"/>
          <w:lang w:eastAsia="sl-SI"/>
        </w:rPr>
        <w:t>).</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043C9B"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highlight w:val="lightGray"/>
          <w:lang w:eastAsia="sl-SI"/>
        </w:rPr>
      </w:pPr>
      <w:r w:rsidRPr="007F73B1">
        <w:rPr>
          <w:rFonts w:ascii="Times New Roman" w:eastAsia="Times New Roman" w:hAnsi="Times New Roman"/>
          <w:b/>
          <w:lang w:eastAsia="sl-SI"/>
        </w:rPr>
        <w:t>3.</w:t>
      </w:r>
      <w:r w:rsidRPr="007F73B1">
        <w:rPr>
          <w:rFonts w:ascii="Times New Roman" w:eastAsia="Times New Roman" w:hAnsi="Times New Roman"/>
          <w:b/>
          <w:lang w:eastAsia="sl-SI"/>
        </w:rPr>
        <w:tab/>
        <w:t>PAGALBINIŲ MEDŽIAGŲ SĄRAŠAS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4.</w:t>
      </w:r>
      <w:r w:rsidRPr="007F73B1">
        <w:rPr>
          <w:rFonts w:ascii="Times New Roman" w:eastAsia="Times New Roman" w:hAnsi="Times New Roman"/>
          <w:b/>
          <w:lang w:eastAsia="sl-SI"/>
        </w:rPr>
        <w:tab/>
        <w:t>FARMACINĖ FORMA IR KIEKIS PAKUOTĖJE</w:t>
      </w:r>
    </w:p>
    <w:p w:rsidR="007F73B1" w:rsidRPr="007F73B1" w:rsidRDefault="007F73B1" w:rsidP="007F73B1">
      <w:pPr>
        <w:widowControl w:val="0"/>
        <w:ind w:left="0" w:firstLine="0"/>
        <w:rPr>
          <w:rFonts w:ascii="Times New Roman" w:eastAsia="Times New Roman" w:hAnsi="Times New Roman"/>
          <w:lang w:eastAsia="sl-SI"/>
        </w:rPr>
      </w:pPr>
    </w:p>
    <w:p w:rsidR="007F73B1" w:rsidRPr="00043C9B" w:rsidRDefault="007F73B1" w:rsidP="007F73B1">
      <w:pPr>
        <w:widowControl w:val="0"/>
        <w:tabs>
          <w:tab w:val="left" w:pos="1440"/>
        </w:tabs>
        <w:ind w:left="0" w:firstLine="0"/>
        <w:rPr>
          <w:rFonts w:ascii="Times New Roman" w:eastAsia="Times New Roman" w:hAnsi="Times New Roman"/>
          <w:iCs/>
          <w:highlight w:val="lightGray"/>
          <w:lang w:eastAsia="sl-SI"/>
        </w:rPr>
      </w:pPr>
      <w:r w:rsidRPr="00043C9B">
        <w:rPr>
          <w:rFonts w:ascii="Times New Roman" w:eastAsia="Times New Roman" w:hAnsi="Times New Roman"/>
          <w:iCs/>
          <w:highlight w:val="lightGray"/>
          <w:lang w:eastAsia="sl-SI"/>
        </w:rPr>
        <w:t>Tabletė</w:t>
      </w:r>
    </w:p>
    <w:p w:rsidR="007F73B1" w:rsidRPr="007F73B1" w:rsidRDefault="007F73B1" w:rsidP="007F73B1">
      <w:pPr>
        <w:widowControl w:val="0"/>
        <w:tabs>
          <w:tab w:val="left" w:pos="1440"/>
        </w:tabs>
        <w:ind w:left="0" w:firstLine="0"/>
        <w:rPr>
          <w:rFonts w:ascii="Times New Roman" w:eastAsia="Times New Roman" w:hAnsi="Times New Roman"/>
          <w:iCs/>
          <w:highlight w:val="cy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bCs/>
          <w:lang w:eastAsia="sl-SI"/>
        </w:rPr>
        <w:t xml:space="preserve">28 </w:t>
      </w:r>
      <w:r w:rsidRPr="007F73B1">
        <w:rPr>
          <w:rFonts w:ascii="Times New Roman" w:eastAsia="Times New Roman" w:hAnsi="Times New Roman"/>
          <w:lang w:eastAsia="sl-SI"/>
        </w:rPr>
        <w:t>tabletės</w:t>
      </w:r>
    </w:p>
    <w:p w:rsidR="007F73B1" w:rsidRPr="00043C9B" w:rsidRDefault="007F73B1" w:rsidP="007F73B1">
      <w:pPr>
        <w:widowControl w:val="0"/>
        <w:ind w:left="0" w:firstLine="0"/>
        <w:rPr>
          <w:rFonts w:ascii="Times New Roman" w:eastAsia="Times New Roman" w:hAnsi="Times New Roman"/>
          <w:highlight w:val="lightGray"/>
          <w:lang w:eastAsia="sl-SI"/>
        </w:rPr>
      </w:pPr>
      <w:r w:rsidRPr="00043C9B">
        <w:rPr>
          <w:rFonts w:ascii="Times New Roman" w:eastAsia="Times New Roman" w:hAnsi="Times New Roman"/>
          <w:bCs/>
          <w:highlight w:val="lightGray"/>
          <w:lang w:eastAsia="sl-SI"/>
        </w:rPr>
        <w:t>30 tablečių</w:t>
      </w:r>
    </w:p>
    <w:p w:rsidR="007F73B1" w:rsidRPr="00043C9B" w:rsidRDefault="007F73B1" w:rsidP="007F73B1">
      <w:pPr>
        <w:widowControl w:val="0"/>
        <w:ind w:left="0" w:firstLine="0"/>
        <w:rPr>
          <w:rFonts w:ascii="Times New Roman" w:eastAsia="Times New Roman" w:hAnsi="Times New Roman"/>
          <w:highlight w:val="lightGray"/>
          <w:lang w:eastAsia="sl-SI"/>
        </w:rPr>
      </w:pPr>
      <w:r w:rsidRPr="00043C9B">
        <w:rPr>
          <w:rFonts w:ascii="Times New Roman" w:eastAsia="Times New Roman" w:hAnsi="Times New Roman"/>
          <w:bCs/>
          <w:highlight w:val="lightGray"/>
          <w:lang w:eastAsia="sl-SI"/>
        </w:rPr>
        <w:t xml:space="preserve">56 </w:t>
      </w:r>
      <w:r w:rsidRPr="00043C9B">
        <w:rPr>
          <w:rFonts w:ascii="Times New Roman" w:eastAsia="Times New Roman" w:hAnsi="Times New Roman"/>
          <w:highlight w:val="lightGray"/>
          <w:lang w:eastAsia="sl-SI"/>
        </w:rPr>
        <w:t>tabletės</w:t>
      </w:r>
    </w:p>
    <w:p w:rsidR="007F73B1" w:rsidRPr="00043C9B" w:rsidRDefault="007F73B1" w:rsidP="007F73B1">
      <w:pPr>
        <w:widowControl w:val="0"/>
        <w:ind w:left="0" w:firstLine="0"/>
        <w:rPr>
          <w:rFonts w:ascii="Times New Roman" w:eastAsia="Times New Roman" w:hAnsi="Times New Roman"/>
          <w:highlight w:val="lightGray"/>
          <w:lang w:eastAsia="sl-SI"/>
        </w:rPr>
      </w:pPr>
      <w:r w:rsidRPr="00043C9B">
        <w:rPr>
          <w:rFonts w:ascii="Times New Roman" w:eastAsia="Times New Roman" w:hAnsi="Times New Roman"/>
          <w:bCs/>
          <w:highlight w:val="lightGray"/>
          <w:lang w:eastAsia="sl-SI"/>
        </w:rPr>
        <w:t>60 tablečių</w:t>
      </w:r>
    </w:p>
    <w:p w:rsidR="007F73B1" w:rsidRPr="00043C9B" w:rsidRDefault="007F73B1" w:rsidP="007F73B1">
      <w:pPr>
        <w:widowControl w:val="0"/>
        <w:ind w:left="0" w:firstLine="0"/>
        <w:rPr>
          <w:rFonts w:ascii="Times New Roman" w:eastAsia="Times New Roman" w:hAnsi="Times New Roman"/>
          <w:highlight w:val="lightGray"/>
          <w:lang w:eastAsia="sl-SI"/>
        </w:rPr>
      </w:pPr>
      <w:r w:rsidRPr="00043C9B">
        <w:rPr>
          <w:rFonts w:ascii="Times New Roman" w:eastAsia="Times New Roman" w:hAnsi="Times New Roman"/>
          <w:bCs/>
          <w:highlight w:val="lightGray"/>
          <w:lang w:eastAsia="sl-SI"/>
        </w:rPr>
        <w:t xml:space="preserve">84 </w:t>
      </w:r>
      <w:r w:rsidRPr="00043C9B">
        <w:rPr>
          <w:rFonts w:ascii="Times New Roman" w:eastAsia="Times New Roman" w:hAnsi="Times New Roman"/>
          <w:highlight w:val="lightGray"/>
          <w:lang w:eastAsia="sl-SI"/>
        </w:rPr>
        <w:t>tabletės</w:t>
      </w:r>
    </w:p>
    <w:p w:rsidR="007F73B1" w:rsidRPr="00043C9B" w:rsidRDefault="007F73B1" w:rsidP="007F73B1">
      <w:pPr>
        <w:widowControl w:val="0"/>
        <w:ind w:left="0" w:firstLine="0"/>
        <w:rPr>
          <w:rFonts w:ascii="Times New Roman" w:eastAsia="Times New Roman" w:hAnsi="Times New Roman"/>
          <w:highlight w:val="lightGray"/>
          <w:lang w:eastAsia="sl-SI"/>
        </w:rPr>
      </w:pPr>
      <w:r w:rsidRPr="00043C9B">
        <w:rPr>
          <w:rFonts w:ascii="Times New Roman" w:eastAsia="Times New Roman" w:hAnsi="Times New Roman"/>
          <w:bCs/>
          <w:highlight w:val="lightGray"/>
          <w:lang w:eastAsia="sl-SI"/>
        </w:rPr>
        <w:t>90 tablečių</w:t>
      </w:r>
    </w:p>
    <w:p w:rsidR="007F73B1" w:rsidRPr="00043C9B" w:rsidRDefault="007F73B1" w:rsidP="007F73B1">
      <w:pPr>
        <w:widowControl w:val="0"/>
        <w:ind w:left="0" w:firstLine="0"/>
        <w:rPr>
          <w:rFonts w:ascii="Times New Roman" w:eastAsia="Times New Roman" w:hAnsi="Times New Roman"/>
          <w:highlight w:val="lightGray"/>
          <w:lang w:eastAsia="sl-SI"/>
        </w:rPr>
      </w:pPr>
      <w:r w:rsidRPr="00043C9B">
        <w:rPr>
          <w:rFonts w:ascii="Times New Roman" w:eastAsia="Times New Roman" w:hAnsi="Times New Roman"/>
          <w:bCs/>
          <w:highlight w:val="lightGray"/>
          <w:lang w:eastAsia="sl-SI"/>
        </w:rPr>
        <w:t xml:space="preserve">98 </w:t>
      </w:r>
      <w:r w:rsidRPr="00043C9B">
        <w:rPr>
          <w:rFonts w:ascii="Times New Roman" w:eastAsia="Times New Roman" w:hAnsi="Times New Roman"/>
          <w:highlight w:val="lightGray"/>
          <w:lang w:eastAsia="sl-SI"/>
        </w:rPr>
        <w:t>tabletės</w:t>
      </w:r>
    </w:p>
    <w:p w:rsidR="007F73B1" w:rsidRPr="00043C9B" w:rsidRDefault="007F73B1" w:rsidP="007F73B1">
      <w:pPr>
        <w:widowControl w:val="0"/>
        <w:ind w:left="0" w:firstLine="0"/>
        <w:rPr>
          <w:rFonts w:ascii="Times New Roman" w:eastAsia="Times New Roman" w:hAnsi="Times New Roman"/>
          <w:bCs/>
          <w:highlight w:val="lightGray"/>
          <w:lang w:eastAsia="sl-SI"/>
        </w:rPr>
      </w:pPr>
      <w:r w:rsidRPr="00043C9B">
        <w:rPr>
          <w:rFonts w:ascii="Times New Roman" w:eastAsia="Times New Roman" w:hAnsi="Times New Roman"/>
          <w:bCs/>
          <w:highlight w:val="lightGray"/>
          <w:lang w:eastAsia="sl-SI"/>
        </w:rPr>
        <w:t>100 tablečių</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043C9B"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highlight w:val="lightGray"/>
          <w:lang w:eastAsia="sl-SI"/>
        </w:rPr>
      </w:pPr>
      <w:r w:rsidRPr="007F73B1">
        <w:rPr>
          <w:rFonts w:ascii="Times New Roman" w:eastAsia="Times New Roman" w:hAnsi="Times New Roman"/>
          <w:b/>
          <w:lang w:eastAsia="sl-SI"/>
        </w:rPr>
        <w:t>5.</w:t>
      </w:r>
      <w:r w:rsidRPr="007F73B1">
        <w:rPr>
          <w:rFonts w:ascii="Times New Roman" w:eastAsia="Times New Roman" w:hAnsi="Times New Roman"/>
          <w:b/>
          <w:lang w:eastAsia="sl-SI"/>
        </w:rPr>
        <w:tab/>
        <w:t>VARTOJIMO METODAS IR BŪDAS (-AI)</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Prieš vartojimą perskaitykite pakuotės lapelį.</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Vartoti per burną.</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6.</w:t>
      </w:r>
      <w:r w:rsidRPr="007F73B1">
        <w:rPr>
          <w:rFonts w:ascii="Times New Roman" w:eastAsia="Times New Roman" w:hAnsi="Times New Roman"/>
          <w:b/>
          <w:lang w:eastAsia="sl-SI"/>
        </w:rPr>
        <w:tab/>
        <w:t>SPECIALUS ĮSPĖJIMAS, KAD VAISTINĮ PREPARATĄ BŪTINA LAIKYTI VAIKAMS NEPASTEBIMOJE IR NEPASIEKIAMOJE VIETOJE</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Laikyti vaikams nepastebimoje ir nepasiekiamoje vietoje.</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043C9B"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highlight w:val="lightGray"/>
          <w:lang w:eastAsia="sl-SI"/>
        </w:rPr>
      </w:pPr>
      <w:r w:rsidRPr="007F73B1">
        <w:rPr>
          <w:rFonts w:ascii="Times New Roman" w:eastAsia="Times New Roman" w:hAnsi="Times New Roman"/>
          <w:b/>
          <w:lang w:eastAsia="sl-SI"/>
        </w:rPr>
        <w:t>7.</w:t>
      </w:r>
      <w:r w:rsidRPr="007F73B1">
        <w:rPr>
          <w:rFonts w:ascii="Times New Roman" w:eastAsia="Times New Roman" w:hAnsi="Times New Roman"/>
          <w:b/>
          <w:lang w:eastAsia="sl-SI"/>
        </w:rPr>
        <w:tab/>
        <w:t>KITAS (-I) SPECIALUS (-ŪS) ĮSPĖJIMAS (-AI) (JEI REIKIA)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043C9B"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highlight w:val="lightGray"/>
          <w:lang w:eastAsia="sl-SI"/>
        </w:rPr>
      </w:pPr>
      <w:r w:rsidRPr="007F73B1">
        <w:rPr>
          <w:rFonts w:ascii="Times New Roman" w:eastAsia="Times New Roman" w:hAnsi="Times New Roman"/>
          <w:b/>
          <w:lang w:eastAsia="sl-SI"/>
        </w:rPr>
        <w:t>8.</w:t>
      </w:r>
      <w:r w:rsidRPr="007F73B1">
        <w:rPr>
          <w:rFonts w:ascii="Times New Roman" w:eastAsia="Times New Roman" w:hAnsi="Times New Roman"/>
          <w:b/>
          <w:lang w:eastAsia="sl-SI"/>
        </w:rPr>
        <w:tab/>
        <w:t>TINKAMUMO LAIKAS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lastRenderedPageBreak/>
        <w:t>EXP (mm/MMMM)</w:t>
      </w:r>
    </w:p>
    <w:p w:rsidR="007F73B1" w:rsidRPr="007F73B1" w:rsidRDefault="007F73B1" w:rsidP="007F73B1">
      <w:pPr>
        <w:widowControl w:val="0"/>
        <w:ind w:left="0" w:firstLine="0"/>
        <w:rPr>
          <w:rFonts w:ascii="Times New Roman" w:eastAsia="Times New Roman" w:hAnsi="Times New Roman"/>
          <w:lang w:eastAsia="sl-SI"/>
        </w:rPr>
      </w:pPr>
      <w:r w:rsidRPr="00043C9B">
        <w:rPr>
          <w:rFonts w:ascii="Times New Roman" w:eastAsia="Times New Roman" w:hAnsi="Times New Roman"/>
          <w:highlight w:val="lightGray"/>
          <w:lang w:eastAsia="sl-SI"/>
        </w:rPr>
        <w:t>Tinka iki (mm/MMMM)</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9.</w:t>
      </w:r>
      <w:r w:rsidRPr="007F73B1">
        <w:rPr>
          <w:rFonts w:ascii="Times New Roman" w:eastAsia="Times New Roman" w:hAnsi="Times New Roman"/>
          <w:b/>
          <w:lang w:eastAsia="sl-SI"/>
        </w:rPr>
        <w:tab/>
        <w:t>SPECIALIOS LAIKYMO SĄLYGOS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noProof/>
          <w:lang w:eastAsia="sl-SI"/>
        </w:rPr>
        <w:t xml:space="preserve">Lizdines plokšteles laikyti išorinėje dėžutėje, kad </w:t>
      </w:r>
      <w:r w:rsidRPr="007F73B1">
        <w:rPr>
          <w:rFonts w:ascii="Times New Roman" w:eastAsia="Times New Roman" w:hAnsi="Times New Roman"/>
          <w:noProof/>
          <w:lang w:val="sl-SI" w:eastAsia="sl-SI"/>
        </w:rPr>
        <w:t>vaistas</w:t>
      </w:r>
      <w:r w:rsidRPr="007F73B1">
        <w:rPr>
          <w:rFonts w:ascii="Times New Roman" w:eastAsia="Times New Roman" w:hAnsi="Times New Roman"/>
          <w:noProof/>
          <w:lang w:eastAsia="sl-SI"/>
        </w:rPr>
        <w:t xml:space="preserve"> būtų apsaugotas nuo šviesos</w:t>
      </w:r>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10.</w:t>
      </w:r>
      <w:r w:rsidRPr="007F73B1">
        <w:rPr>
          <w:rFonts w:ascii="Times New Roman" w:eastAsia="Times New Roman" w:hAnsi="Times New Roman"/>
          <w:b/>
          <w:lang w:eastAsia="sl-SI"/>
        </w:rPr>
        <w:tab/>
        <w:t xml:space="preserve">SPECIALIOS ATSARGUMO PRIEMONĖS DĖL NESUVARTOTO </w:t>
      </w:r>
      <w:r w:rsidRPr="007F73B1">
        <w:rPr>
          <w:rFonts w:ascii="Times New Roman" w:eastAsia="Times New Roman" w:hAnsi="Times New Roman"/>
          <w:b/>
          <w:bCs/>
          <w:lang w:eastAsia="sl-SI"/>
        </w:rPr>
        <w:t xml:space="preserve">VAISTINIO PREPARATO AR JO ATLIEKŲ </w:t>
      </w:r>
      <w:r w:rsidRPr="007F73B1">
        <w:rPr>
          <w:rFonts w:ascii="Times New Roman" w:eastAsia="Times New Roman" w:hAnsi="Times New Roman"/>
          <w:b/>
          <w:lang w:eastAsia="sl-SI"/>
        </w:rPr>
        <w:t>TVARKYMO (JEI REIKIA)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11.</w:t>
      </w:r>
      <w:r w:rsidRPr="007F73B1">
        <w:rPr>
          <w:rFonts w:ascii="Times New Roman" w:eastAsia="Times New Roman" w:hAnsi="Times New Roman"/>
          <w:b/>
          <w:lang w:eastAsia="sl-SI"/>
        </w:rPr>
        <w:tab/>
      </w:r>
      <w:r w:rsidRPr="007F73B1">
        <w:rPr>
          <w:rFonts w:ascii="Times New Roman" w:hAnsi="Times New Roman"/>
          <w:b/>
          <w:lang w:eastAsia="sl-SI"/>
        </w:rPr>
        <w:t>REGISTRUOTOJO</w:t>
      </w:r>
      <w:r w:rsidRPr="007F73B1">
        <w:rPr>
          <w:rFonts w:ascii="Times New Roman" w:eastAsia="Times New Roman" w:hAnsi="Times New Roman"/>
          <w:b/>
          <w:lang w:eastAsia="sl-SI"/>
        </w:rPr>
        <w:t xml:space="preserve"> PAVADINIMAS IR ADRESAS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val="sl-SI" w:eastAsia="sl-SI"/>
        </w:rPr>
      </w:pPr>
      <w:r w:rsidRPr="007F73B1">
        <w:rPr>
          <w:rFonts w:ascii="Times New Roman" w:eastAsia="Times New Roman" w:hAnsi="Times New Roman"/>
          <w:lang w:val="sl-SI" w:eastAsia="sl-SI"/>
        </w:rPr>
        <w:t>KRKA, d.d., Novo mesto</w:t>
      </w:r>
    </w:p>
    <w:p w:rsidR="007F73B1" w:rsidRPr="007F73B1" w:rsidRDefault="007F73B1" w:rsidP="007F73B1">
      <w:pPr>
        <w:widowControl w:val="0"/>
        <w:ind w:left="0" w:firstLine="0"/>
        <w:rPr>
          <w:rFonts w:ascii="Times New Roman" w:eastAsia="Times New Roman" w:hAnsi="Times New Roman"/>
          <w:lang w:val="sl-SI" w:eastAsia="sl-SI"/>
        </w:rPr>
      </w:pPr>
      <w:r w:rsidRPr="007F73B1">
        <w:rPr>
          <w:rFonts w:ascii="Times New Roman" w:eastAsia="Times New Roman" w:hAnsi="Times New Roman"/>
          <w:lang w:val="sl-SI" w:eastAsia="sl-SI"/>
        </w:rPr>
        <w:t>Šmarješka cesta 6</w:t>
      </w:r>
    </w:p>
    <w:p w:rsidR="007F73B1" w:rsidRPr="007F73B1" w:rsidRDefault="007F73B1" w:rsidP="007F73B1">
      <w:pPr>
        <w:widowControl w:val="0"/>
        <w:ind w:left="0" w:firstLine="0"/>
        <w:rPr>
          <w:rFonts w:ascii="Times New Roman" w:eastAsia="Times New Roman" w:hAnsi="Times New Roman"/>
          <w:lang w:val="sl-SI" w:eastAsia="sl-SI"/>
        </w:rPr>
      </w:pPr>
      <w:r w:rsidRPr="007F73B1">
        <w:rPr>
          <w:rFonts w:ascii="Times New Roman" w:eastAsia="Times New Roman" w:hAnsi="Times New Roman"/>
          <w:lang w:val="sl-SI" w:eastAsia="sl-SI"/>
        </w:rPr>
        <w:t>8501 Novo mesto</w:t>
      </w:r>
    </w:p>
    <w:p w:rsidR="007F73B1" w:rsidRPr="007F73B1" w:rsidRDefault="007F73B1" w:rsidP="007F73B1">
      <w:pPr>
        <w:widowControl w:val="0"/>
        <w:ind w:left="0" w:firstLine="0"/>
        <w:rPr>
          <w:rFonts w:ascii="Times New Roman" w:eastAsia="Times New Roman" w:hAnsi="Times New Roman"/>
          <w:lang w:val="sl-SI" w:eastAsia="sl-SI"/>
        </w:rPr>
      </w:pPr>
      <w:r w:rsidRPr="007F73B1">
        <w:rPr>
          <w:rFonts w:ascii="Times New Roman" w:eastAsia="Times New Roman" w:hAnsi="Times New Roman"/>
          <w:lang w:val="sl-SI" w:eastAsia="sl-SI"/>
        </w:rPr>
        <w:t>Slovėnija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12.</w:t>
      </w:r>
      <w:r w:rsidRPr="007F73B1">
        <w:rPr>
          <w:rFonts w:ascii="Times New Roman" w:eastAsia="Times New Roman" w:hAnsi="Times New Roman"/>
          <w:b/>
          <w:lang w:eastAsia="sl-SI"/>
        </w:rPr>
        <w:tab/>
      </w:r>
      <w:r w:rsidRPr="007F73B1">
        <w:rPr>
          <w:rFonts w:ascii="Times New Roman" w:hAnsi="Times New Roman"/>
          <w:b/>
          <w:lang w:eastAsia="sl-SI"/>
        </w:rPr>
        <w:t>REGISTRACIJOS PAŽYMĖJIMO</w:t>
      </w:r>
      <w:r w:rsidRPr="007F73B1">
        <w:rPr>
          <w:rFonts w:ascii="Times New Roman" w:eastAsia="Times New Roman" w:hAnsi="Times New Roman"/>
          <w:b/>
          <w:lang w:eastAsia="sl-SI"/>
        </w:rPr>
        <w:t xml:space="preserve"> NUMERIS </w:t>
      </w:r>
      <w:r w:rsidRPr="007F73B1">
        <w:rPr>
          <w:rFonts w:ascii="Times New Roman" w:hAnsi="Times New Roman"/>
          <w:b/>
          <w:lang w:eastAsia="sl-SI"/>
        </w:rPr>
        <w:t>(-IAI)</w:t>
      </w:r>
    </w:p>
    <w:p w:rsidR="007F73B1" w:rsidRPr="007F73B1" w:rsidRDefault="007F73B1" w:rsidP="007F73B1">
      <w:pPr>
        <w:widowControl w:val="0"/>
        <w:ind w:left="0" w:firstLine="0"/>
        <w:rPr>
          <w:rFonts w:ascii="Times New Roman" w:eastAsia="Times New Roman" w:hAnsi="Times New Roman"/>
          <w:lang w:eastAsia="sl-SI"/>
        </w:rPr>
      </w:pP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proofErr w:type="spellStart"/>
      <w:r w:rsidRPr="00043C9B">
        <w:rPr>
          <w:rFonts w:ascii="Times New Roman" w:eastAsia="Times New Roman" w:hAnsi="Times New Roman"/>
          <w:highlight w:val="lightGray"/>
          <w:lang w:eastAsia="sl-SI"/>
        </w:rPr>
        <w:t>Alneta</w:t>
      </w:r>
      <w:proofErr w:type="spellEnd"/>
      <w:r w:rsidRPr="00043C9B">
        <w:rPr>
          <w:rFonts w:ascii="Times New Roman" w:eastAsia="Times New Roman" w:hAnsi="Times New Roman"/>
          <w:highlight w:val="lightGray"/>
          <w:lang w:eastAsia="sl-SI"/>
        </w:rPr>
        <w:t xml:space="preserve"> 5 mg</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043C9B">
        <w:rPr>
          <w:rFonts w:ascii="Times New Roman" w:eastAsia="Times New Roman" w:hAnsi="Times New Roman"/>
          <w:highlight w:val="lightGray"/>
          <w:lang w:eastAsia="sl-SI"/>
        </w:rPr>
        <w:t>N28 –</w:t>
      </w:r>
      <w:r w:rsidRPr="007F73B1">
        <w:rPr>
          <w:rFonts w:ascii="Times New Roman" w:eastAsia="Times New Roman" w:hAnsi="Times New Roman"/>
          <w:lang w:eastAsia="sl-SI"/>
        </w:rPr>
        <w:t xml:space="preserve"> LT/1/13/3240/001</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N30 – LT/1/13/3240/002</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N56 – LT/1/13/3240/003</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N60 – LT/1/13/3240/004</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N84 – LT/1/13/3240/005</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N90 – LT/1/13/3240/006</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N98 – LT/1/13/3240/007</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N100 – LT/1/13/3240/008</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proofErr w:type="spellStart"/>
      <w:r w:rsidRPr="00043C9B">
        <w:rPr>
          <w:rFonts w:ascii="Times New Roman" w:eastAsia="Times New Roman" w:hAnsi="Times New Roman"/>
          <w:highlight w:val="lightGray"/>
          <w:lang w:eastAsia="sl-SI"/>
        </w:rPr>
        <w:t>Alneta</w:t>
      </w:r>
      <w:proofErr w:type="spellEnd"/>
      <w:r w:rsidRPr="00043C9B">
        <w:rPr>
          <w:rFonts w:ascii="Times New Roman" w:eastAsia="Times New Roman" w:hAnsi="Times New Roman"/>
          <w:highlight w:val="lightGray"/>
          <w:lang w:eastAsia="sl-SI"/>
        </w:rPr>
        <w:t xml:space="preserve"> 10 mg</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N28 – LT/1/13/3240/009</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N30 – LT/1/13/3240/010</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N56 – LT/1/13/3240/011</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N60 – LT/1/13/3240/012</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N84 – LT/1/13/3240/013</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N90 – LT/1/13/3240/014</w:t>
      </w:r>
    </w:p>
    <w:p w:rsidR="007F73B1" w:rsidRPr="00043C9B" w:rsidRDefault="007F73B1" w:rsidP="007F73B1">
      <w:pPr>
        <w:widowControl w:val="0"/>
        <w:tabs>
          <w:tab w:val="left" w:pos="567"/>
        </w:tabs>
        <w:ind w:left="0" w:firstLine="0"/>
        <w:rPr>
          <w:rFonts w:ascii="Times New Roman" w:eastAsia="Times New Roman" w:hAnsi="Times New Roman"/>
          <w:highlight w:val="lightGray"/>
          <w:lang w:eastAsia="sl-SI"/>
        </w:rPr>
      </w:pPr>
      <w:r w:rsidRPr="00043C9B">
        <w:rPr>
          <w:rFonts w:ascii="Times New Roman" w:eastAsia="Times New Roman" w:hAnsi="Times New Roman"/>
          <w:highlight w:val="lightGray"/>
          <w:lang w:eastAsia="sl-SI"/>
        </w:rPr>
        <w:t>N98 – LT/1/13/3240/015</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043C9B">
        <w:rPr>
          <w:rFonts w:ascii="Times New Roman" w:eastAsia="Times New Roman" w:hAnsi="Times New Roman"/>
          <w:highlight w:val="lightGray"/>
          <w:lang w:eastAsia="sl-SI"/>
        </w:rPr>
        <w:t>N100 – LT/1/13/3240/016</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13.</w:t>
      </w:r>
      <w:r w:rsidRPr="007F73B1">
        <w:rPr>
          <w:rFonts w:ascii="Times New Roman" w:eastAsia="Times New Roman" w:hAnsi="Times New Roman"/>
          <w:b/>
          <w:lang w:eastAsia="sl-SI"/>
        </w:rPr>
        <w:tab/>
        <w:t>SERIJOS NUMERIS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Lot</w:t>
      </w:r>
    </w:p>
    <w:p w:rsidR="007F73B1" w:rsidRPr="007F73B1" w:rsidRDefault="007F73B1" w:rsidP="007F73B1">
      <w:pPr>
        <w:widowControl w:val="0"/>
        <w:ind w:left="0" w:firstLine="0"/>
        <w:rPr>
          <w:rFonts w:ascii="Times New Roman" w:eastAsia="Times New Roman" w:hAnsi="Times New Roman"/>
          <w:lang w:eastAsia="sl-SI"/>
        </w:rPr>
      </w:pPr>
      <w:r w:rsidRPr="00043C9B">
        <w:rPr>
          <w:rFonts w:ascii="Times New Roman" w:eastAsia="Times New Roman" w:hAnsi="Times New Roman"/>
          <w:highlight w:val="lightGray"/>
          <w:lang w:eastAsia="sl-SI"/>
        </w:rPr>
        <w:t>Serija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14.</w:t>
      </w:r>
      <w:r w:rsidRPr="007F73B1">
        <w:rPr>
          <w:rFonts w:ascii="Times New Roman" w:eastAsia="Times New Roman" w:hAnsi="Times New Roman"/>
          <w:b/>
          <w:lang w:eastAsia="sl-SI"/>
        </w:rPr>
        <w:tab/>
        <w:t>PARDAVIMO (IŠDAVIMO) TVARKA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Receptinis </w:t>
      </w:r>
      <w:r w:rsidRPr="007F73B1">
        <w:rPr>
          <w:rFonts w:ascii="Times New Roman" w:eastAsia="Times New Roman" w:hAnsi="Times New Roman"/>
          <w:lang w:val="sl-SI" w:eastAsia="sl-SI"/>
        </w:rPr>
        <w:t>vaistas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lastRenderedPageBreak/>
        <w:t>15.</w:t>
      </w:r>
      <w:r w:rsidRPr="007F73B1">
        <w:rPr>
          <w:rFonts w:ascii="Times New Roman" w:eastAsia="Times New Roman" w:hAnsi="Times New Roman"/>
          <w:b/>
          <w:lang w:eastAsia="sl-SI"/>
        </w:rPr>
        <w:tab/>
        <w:t>VARTOJIMO INSTRUKCIJA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16.</w:t>
      </w:r>
      <w:r w:rsidRPr="007F73B1">
        <w:rPr>
          <w:rFonts w:ascii="Times New Roman" w:eastAsia="Times New Roman" w:hAnsi="Times New Roman"/>
          <w:b/>
          <w:lang w:eastAsia="sl-SI"/>
        </w:rPr>
        <w:tab/>
        <w:t>INFORMACIJA BRAILIO RAŠTU</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5</w:t>
      </w:r>
      <w:r w:rsidRPr="007F73B1">
        <w:rPr>
          <w:rFonts w:ascii="Times New Roman" w:eastAsia="Times New Roman" w:hAnsi="Times New Roman"/>
          <w:lang w:val="sl-SI" w:eastAsia="sl-SI"/>
        </w:rPr>
        <w:t> </w:t>
      </w:r>
      <w:r w:rsidRPr="007F73B1">
        <w:rPr>
          <w:rFonts w:ascii="Times New Roman" w:eastAsia="Times New Roman" w:hAnsi="Times New Roman"/>
          <w:lang w:eastAsia="sl-SI"/>
        </w:rPr>
        <w:t>mg</w:t>
      </w:r>
    </w:p>
    <w:p w:rsidR="007F73B1" w:rsidRPr="007F73B1" w:rsidRDefault="007F73B1" w:rsidP="007F73B1">
      <w:pPr>
        <w:widowControl w:val="0"/>
        <w:ind w:left="0" w:firstLine="0"/>
        <w:rPr>
          <w:rFonts w:ascii="Times New Roman" w:eastAsia="Times New Roman" w:hAnsi="Times New Roman"/>
          <w:lang w:eastAsia="sl-SI"/>
        </w:rPr>
      </w:pPr>
      <w:proofErr w:type="spellStart"/>
      <w:r w:rsidRPr="00043C9B">
        <w:rPr>
          <w:rFonts w:ascii="Times New Roman" w:eastAsia="Times New Roman" w:hAnsi="Times New Roman"/>
          <w:highlight w:val="lightGray"/>
          <w:lang w:eastAsia="sl-SI"/>
        </w:rPr>
        <w:t>Alneta</w:t>
      </w:r>
      <w:proofErr w:type="spellEnd"/>
      <w:r w:rsidRPr="00043C9B">
        <w:rPr>
          <w:rFonts w:ascii="Times New Roman" w:eastAsia="Times New Roman" w:hAnsi="Times New Roman"/>
          <w:highlight w:val="lightGray"/>
          <w:lang w:eastAsia="sl-SI"/>
        </w:rPr>
        <w:t xml:space="preserve"> 10</w:t>
      </w:r>
      <w:r w:rsidRPr="00043C9B">
        <w:rPr>
          <w:rFonts w:ascii="Times New Roman" w:eastAsia="Times New Roman" w:hAnsi="Times New Roman"/>
          <w:highlight w:val="lightGray"/>
          <w:lang w:val="sl-SI" w:eastAsia="sl-SI"/>
        </w:rPr>
        <w:t> </w:t>
      </w:r>
      <w:r w:rsidRPr="00043C9B">
        <w:rPr>
          <w:rFonts w:ascii="Times New Roman" w:eastAsia="Times New Roman" w:hAnsi="Times New Roman"/>
          <w:highlight w:val="lightGray"/>
          <w:lang w:eastAsia="sl-SI"/>
        </w:rPr>
        <w:t>mg</w:t>
      </w:r>
    </w:p>
    <w:p w:rsidR="007F73B1" w:rsidRPr="007F73B1" w:rsidRDefault="007F73B1" w:rsidP="007F73B1">
      <w:pPr>
        <w:widowControl w:val="0"/>
        <w:ind w:left="0" w:firstLine="0"/>
        <w:rPr>
          <w:rFonts w:ascii="Times New Roman" w:eastAsia="Times New Roman" w:hAnsi="Times New Roman"/>
          <w:lang w:val="sl-SI" w:eastAsia="sl-SI"/>
        </w:rPr>
      </w:pPr>
    </w:p>
    <w:p w:rsidR="007F73B1" w:rsidRPr="007F73B1" w:rsidRDefault="007F73B1" w:rsidP="007F73B1">
      <w:pPr>
        <w:widowControl w:val="0"/>
        <w:ind w:left="0" w:firstLine="0"/>
        <w:rPr>
          <w:rFonts w:ascii="Times New Roman" w:eastAsia="Times New Roman" w:hAnsi="Times New Roman"/>
          <w:lang w:val="sl-SI" w:eastAsia="sl-SI"/>
        </w:rPr>
      </w:pPr>
    </w:p>
    <w:p w:rsidR="007F73B1" w:rsidRPr="007F73B1" w:rsidRDefault="007F73B1" w:rsidP="007F73B1">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i/>
          <w:noProof/>
          <w:lang w:val="en-GB" w:eastAsia="sl-SI"/>
        </w:rPr>
      </w:pPr>
      <w:r w:rsidRPr="007F73B1">
        <w:rPr>
          <w:rFonts w:ascii="Times New Roman" w:eastAsia="Times New Roman" w:hAnsi="Times New Roman"/>
          <w:b/>
          <w:noProof/>
          <w:lang w:val="en-GB" w:eastAsia="sl-SI"/>
        </w:rPr>
        <w:t>17.</w:t>
      </w:r>
      <w:r w:rsidRPr="007F73B1">
        <w:rPr>
          <w:rFonts w:ascii="Times New Roman" w:eastAsia="Times New Roman" w:hAnsi="Times New Roman"/>
          <w:b/>
          <w:noProof/>
          <w:lang w:val="en-GB" w:eastAsia="sl-SI"/>
        </w:rPr>
        <w:tab/>
        <w:t>UNIKALUS IDENTIFIKATORIUS – 2D BRŪKŠNINIS KODAS</w:t>
      </w:r>
    </w:p>
    <w:p w:rsidR="007F73B1" w:rsidRPr="007F73B1" w:rsidRDefault="007F73B1" w:rsidP="007F73B1">
      <w:pPr>
        <w:widowControl w:val="0"/>
        <w:ind w:left="0" w:firstLine="0"/>
        <w:rPr>
          <w:rFonts w:ascii="Times New Roman" w:hAnsi="Times New Roman"/>
          <w:highlight w:val="yellow"/>
          <w:lang w:val="sl-SI" w:eastAsia="sl-SI"/>
        </w:rPr>
      </w:pPr>
    </w:p>
    <w:p w:rsidR="007F73B1" w:rsidRPr="00043C9B" w:rsidRDefault="007F73B1" w:rsidP="007F73B1">
      <w:pPr>
        <w:widowControl w:val="0"/>
        <w:ind w:left="0" w:firstLine="0"/>
        <w:rPr>
          <w:rFonts w:ascii="Times New Roman" w:hAnsi="Times New Roman"/>
          <w:highlight w:val="lightGray"/>
          <w:lang w:val="sl-SI" w:eastAsia="sl-SI"/>
        </w:rPr>
      </w:pPr>
      <w:r w:rsidRPr="00043C9B">
        <w:rPr>
          <w:rFonts w:ascii="Times New Roman" w:hAnsi="Times New Roman"/>
          <w:highlight w:val="lightGray"/>
          <w:lang w:val="sl-SI" w:eastAsia="sl-SI"/>
        </w:rPr>
        <w:t>2D brūkšninis kodas su nurodytu unikaliu identifikatoriumi.</w:t>
      </w:r>
    </w:p>
    <w:p w:rsidR="007F73B1" w:rsidRPr="00043C9B" w:rsidRDefault="007F73B1" w:rsidP="007F73B1">
      <w:pPr>
        <w:widowControl w:val="0"/>
        <w:ind w:left="0" w:firstLine="0"/>
        <w:rPr>
          <w:rFonts w:ascii="Times New Roman" w:hAnsi="Times New Roman"/>
          <w:highlight w:val="lightGray"/>
          <w:lang w:val="sl-SI" w:eastAsia="sl-SI"/>
        </w:rPr>
      </w:pPr>
    </w:p>
    <w:p w:rsidR="007F73B1" w:rsidRPr="007F73B1" w:rsidRDefault="007F73B1" w:rsidP="007F73B1">
      <w:pPr>
        <w:widowControl w:val="0"/>
        <w:tabs>
          <w:tab w:val="left" w:pos="567"/>
        </w:tabs>
        <w:ind w:left="0" w:firstLine="0"/>
        <w:rPr>
          <w:rFonts w:ascii="Times New Roman" w:eastAsia="Times New Roman" w:hAnsi="Times New Roman"/>
          <w:snapToGrid w:val="0"/>
          <w:lang w:val="sl-SI" w:eastAsia="zh-CN"/>
        </w:rPr>
      </w:pPr>
    </w:p>
    <w:p w:rsidR="007F73B1" w:rsidRPr="007F73B1" w:rsidRDefault="007F73B1" w:rsidP="007F73B1">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i/>
          <w:noProof/>
          <w:lang w:val="en-GB" w:eastAsia="sl-SI"/>
        </w:rPr>
      </w:pPr>
      <w:r w:rsidRPr="007F73B1">
        <w:rPr>
          <w:rFonts w:ascii="Times New Roman" w:eastAsia="Times New Roman" w:hAnsi="Times New Roman"/>
          <w:b/>
          <w:noProof/>
          <w:lang w:val="en-GB" w:eastAsia="sl-SI"/>
        </w:rPr>
        <w:t>18.</w:t>
      </w:r>
      <w:r w:rsidRPr="007F73B1">
        <w:rPr>
          <w:rFonts w:ascii="Times New Roman" w:eastAsia="Times New Roman" w:hAnsi="Times New Roman"/>
          <w:b/>
          <w:noProof/>
          <w:lang w:val="en-GB" w:eastAsia="sl-SI"/>
        </w:rPr>
        <w:tab/>
        <w:t xml:space="preserve">UNIKALUS IDENTIFIKATORIUS – </w:t>
      </w:r>
      <w:r w:rsidRPr="007F73B1">
        <w:rPr>
          <w:rFonts w:ascii="Times New Roman" w:eastAsia="Times New Roman" w:hAnsi="Times New Roman"/>
          <w:b/>
          <w:noProof/>
          <w:lang w:val="en-US" w:eastAsia="sl-SI"/>
        </w:rPr>
        <w:t>ŽMONĖMS SUPRANTAMI DUOMENYS</w:t>
      </w:r>
    </w:p>
    <w:p w:rsidR="007F73B1" w:rsidRPr="007F73B1" w:rsidRDefault="007F73B1" w:rsidP="007F73B1">
      <w:pPr>
        <w:widowControl w:val="0"/>
        <w:ind w:left="0" w:firstLine="0"/>
        <w:rPr>
          <w:rFonts w:ascii="Times New Roman" w:hAnsi="Times New Roman"/>
          <w:lang w:val="sl-SI" w:eastAsia="sl-SI"/>
        </w:rPr>
      </w:pPr>
    </w:p>
    <w:p w:rsidR="007F73B1" w:rsidRPr="00043C9B" w:rsidRDefault="007F73B1" w:rsidP="007F73B1">
      <w:pPr>
        <w:widowControl w:val="0"/>
        <w:ind w:left="0" w:firstLine="0"/>
        <w:rPr>
          <w:rFonts w:ascii="Times New Roman" w:hAnsi="Times New Roman"/>
          <w:highlight w:val="lightGray"/>
          <w:lang w:val="sl-SI" w:eastAsia="sl-SI"/>
        </w:rPr>
      </w:pPr>
      <w:r w:rsidRPr="00043C9B">
        <w:rPr>
          <w:rFonts w:ascii="Times New Roman" w:hAnsi="Times New Roman"/>
          <w:highlight w:val="lightGray"/>
          <w:lang w:val="sl-SI" w:eastAsia="sl-SI"/>
        </w:rPr>
        <w:t>PC</w:t>
      </w:r>
    </w:p>
    <w:p w:rsidR="007F73B1" w:rsidRPr="00043C9B" w:rsidRDefault="007F73B1" w:rsidP="007F73B1">
      <w:pPr>
        <w:widowControl w:val="0"/>
        <w:ind w:left="0" w:firstLine="0"/>
        <w:rPr>
          <w:rFonts w:ascii="Times New Roman" w:hAnsi="Times New Roman"/>
          <w:highlight w:val="lightGray"/>
          <w:lang w:val="sl-SI" w:eastAsia="sl-SI"/>
        </w:rPr>
      </w:pPr>
      <w:r w:rsidRPr="00043C9B">
        <w:rPr>
          <w:rFonts w:ascii="Times New Roman" w:hAnsi="Times New Roman"/>
          <w:highlight w:val="lightGray"/>
          <w:lang w:val="sl-SI" w:eastAsia="sl-SI"/>
        </w:rPr>
        <w:t>SN</w:t>
      </w:r>
    </w:p>
    <w:p w:rsidR="007F73B1" w:rsidRPr="007F73B1" w:rsidRDefault="007F73B1" w:rsidP="007F73B1">
      <w:pPr>
        <w:widowControl w:val="0"/>
        <w:ind w:left="0" w:firstLine="0"/>
        <w:rPr>
          <w:rFonts w:ascii="Times New Roman" w:hAnsi="Times New Roman"/>
          <w:lang w:val="sl-SI" w:eastAsia="sl-SI"/>
        </w:rPr>
      </w:pPr>
      <w:r w:rsidRPr="00043C9B">
        <w:rPr>
          <w:rFonts w:ascii="Times New Roman" w:hAnsi="Times New Roman"/>
          <w:highlight w:val="lightGray"/>
          <w:lang w:val="sl-SI" w:eastAsia="sl-SI"/>
        </w:rPr>
        <w:t>NN</w:t>
      </w:r>
    </w:p>
    <w:p w:rsidR="007F73B1" w:rsidRPr="00043C9B" w:rsidRDefault="007F73B1" w:rsidP="007F73B1">
      <w:pPr>
        <w:widowControl w:val="0"/>
        <w:ind w:left="0" w:firstLine="0"/>
        <w:rPr>
          <w:rFonts w:ascii="Times New Roman" w:hAnsi="Times New Roman"/>
          <w:highlight w:val="lightGray"/>
          <w:lang w:val="sl-SI" w:eastAsia="sl-SI"/>
        </w:rPr>
      </w:pPr>
    </w:p>
    <w:p w:rsidR="007F73B1" w:rsidRPr="007F73B1" w:rsidRDefault="007F73B1" w:rsidP="007F73B1">
      <w:pPr>
        <w:widowControl w:val="0"/>
        <w:ind w:left="0" w:firstLine="0"/>
        <w:rPr>
          <w:rFonts w:ascii="Times New Roman" w:eastAsia="Times New Roman" w:hAnsi="Times New Roman"/>
          <w:lang w:val="sl-SI" w:eastAsia="sl-SI"/>
        </w:rPr>
      </w:pPr>
      <w:r w:rsidRPr="007F73B1">
        <w:rPr>
          <w:rFonts w:ascii="Times New Roman" w:eastAsia="Times New Roman" w:hAnsi="Times New Roman"/>
          <w:lang w:val="sl-SI" w:eastAsia="sl-SI"/>
        </w:rPr>
        <w:br w:type="page"/>
      </w: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 xml:space="preserve">MINIMALI </w:t>
      </w:r>
      <w:r w:rsidRPr="007F73B1">
        <w:rPr>
          <w:rFonts w:ascii="Times New Roman" w:eastAsia="Times New Roman" w:hAnsi="Times New Roman"/>
          <w:b/>
          <w:caps/>
          <w:lang w:eastAsia="sl-SI"/>
        </w:rPr>
        <w:t xml:space="preserve">informacija ant </w:t>
      </w:r>
      <w:r w:rsidRPr="007F73B1">
        <w:rPr>
          <w:rFonts w:ascii="Times New Roman" w:eastAsia="Times New Roman" w:hAnsi="Times New Roman"/>
          <w:b/>
          <w:lang w:eastAsia="sl-SI"/>
        </w:rPr>
        <w:t>LIZDINIŲ PLOKŠTELIŲ ARBA DVISLUOKSNIŲ JUOSTELIŲ</w:t>
      </w: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val="sl-SI"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LIZDINĖ PLOKŠTELĖ [OPA/Al/PVC//Al folija]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1.</w:t>
      </w:r>
      <w:r w:rsidRPr="007F73B1">
        <w:rPr>
          <w:rFonts w:ascii="Times New Roman" w:eastAsia="Times New Roman" w:hAnsi="Times New Roman"/>
          <w:b/>
          <w:lang w:eastAsia="sl-SI"/>
        </w:rPr>
        <w:tab/>
        <w:t>VAISTINIO PREPARATO PAVADINIMAS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noProof/>
          <w:lang w:eastAsia="sl-SI"/>
        </w:rPr>
      </w:pPr>
      <w:r w:rsidRPr="007F73B1">
        <w:rPr>
          <w:rFonts w:ascii="Times New Roman" w:eastAsia="Times New Roman" w:hAnsi="Times New Roman"/>
          <w:noProof/>
          <w:lang w:eastAsia="sl-SI"/>
        </w:rPr>
        <w:t>Alneta 5 mg tabletės</w:t>
      </w:r>
    </w:p>
    <w:p w:rsidR="007F73B1" w:rsidRPr="007F73B1" w:rsidRDefault="007F73B1" w:rsidP="007F73B1">
      <w:pPr>
        <w:widowControl w:val="0"/>
        <w:ind w:left="0" w:firstLine="0"/>
        <w:rPr>
          <w:rFonts w:ascii="Times New Roman" w:eastAsia="Times New Roman" w:hAnsi="Times New Roman"/>
          <w:lang w:eastAsia="sl-SI"/>
        </w:rPr>
      </w:pPr>
      <w:r w:rsidRPr="00043C9B">
        <w:rPr>
          <w:rFonts w:ascii="Times New Roman" w:eastAsia="Times New Roman" w:hAnsi="Times New Roman"/>
          <w:noProof/>
          <w:highlight w:val="lightGray"/>
          <w:lang w:eastAsia="sl-SI"/>
        </w:rPr>
        <w:t>Alneta 10 mg tabletės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62027E" w:rsidP="007F73B1">
      <w:pPr>
        <w:widowControl w:val="0"/>
        <w:ind w:left="0" w:firstLine="0"/>
        <w:rPr>
          <w:rFonts w:ascii="Times New Roman" w:eastAsia="Times New Roman" w:hAnsi="Times New Roman"/>
          <w:lang w:eastAsia="sl-SI"/>
        </w:rPr>
      </w:pPr>
      <w:proofErr w:type="spellStart"/>
      <w:r>
        <w:rPr>
          <w:rFonts w:ascii="Times New Roman" w:eastAsia="Times New Roman" w:hAnsi="Times New Roman"/>
          <w:lang w:eastAsia="sl-SI"/>
        </w:rPr>
        <w:t>a</w:t>
      </w:r>
      <w:r w:rsidR="007F73B1" w:rsidRPr="007F73B1">
        <w:rPr>
          <w:rFonts w:ascii="Times New Roman" w:eastAsia="Times New Roman" w:hAnsi="Times New Roman"/>
          <w:lang w:eastAsia="sl-SI"/>
        </w:rPr>
        <w:t>mlodipinas</w:t>
      </w:r>
      <w:proofErr w:type="spellEnd"/>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hAnsi="Times New Roman"/>
          <w:b/>
          <w:lang w:eastAsia="sl-SI"/>
        </w:rPr>
        <w:t>2.</w:t>
      </w:r>
      <w:r w:rsidRPr="007F73B1">
        <w:rPr>
          <w:rFonts w:ascii="Times New Roman" w:hAnsi="Times New Roman"/>
          <w:b/>
          <w:lang w:eastAsia="sl-SI"/>
        </w:rPr>
        <w:tab/>
        <w:t>REGISTRUOTOJO</w:t>
      </w:r>
      <w:r w:rsidRPr="007F73B1">
        <w:rPr>
          <w:rFonts w:ascii="Times New Roman" w:eastAsia="Times New Roman" w:hAnsi="Times New Roman"/>
          <w:b/>
          <w:lang w:eastAsia="sl-SI"/>
        </w:rPr>
        <w:t xml:space="preserve"> PAVADINIMAS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KRKA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3.</w:t>
      </w:r>
      <w:r w:rsidRPr="007F73B1">
        <w:rPr>
          <w:rFonts w:ascii="Times New Roman" w:eastAsia="Times New Roman" w:hAnsi="Times New Roman"/>
          <w:b/>
          <w:lang w:eastAsia="sl-SI"/>
        </w:rPr>
        <w:tab/>
        <w:t>TINKAMUMO LAIKAS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043C9B">
        <w:rPr>
          <w:rFonts w:ascii="Times New Roman" w:eastAsia="Times New Roman" w:hAnsi="Times New Roman"/>
          <w:highlight w:val="lightGray"/>
          <w:lang w:eastAsia="sl-SI"/>
        </w:rPr>
        <w:t>EXP</w:t>
      </w:r>
      <w:r w:rsidRPr="007F73B1">
        <w:rPr>
          <w:rFonts w:ascii="Times New Roman" w:eastAsia="Times New Roman" w:hAnsi="Times New Roman"/>
          <w:lang w:eastAsia="sl-SI"/>
        </w:rPr>
        <w:t xml:space="preserve"> (mm/MMMM)</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4.</w:t>
      </w:r>
      <w:r w:rsidRPr="007F73B1">
        <w:rPr>
          <w:rFonts w:ascii="Times New Roman" w:eastAsia="Times New Roman" w:hAnsi="Times New Roman"/>
          <w:b/>
          <w:lang w:eastAsia="sl-SI"/>
        </w:rPr>
        <w:tab/>
        <w:t>SERIJOS NUMERIS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043C9B">
        <w:rPr>
          <w:rFonts w:ascii="Times New Roman" w:eastAsia="Times New Roman" w:hAnsi="Times New Roman"/>
          <w:highlight w:val="lightGray"/>
          <w:lang w:eastAsia="sl-SI"/>
        </w:rPr>
        <w:t>Lot</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b/>
          <w:lang w:eastAsia="sl-SI"/>
        </w:rPr>
      </w:pPr>
      <w:r w:rsidRPr="007F73B1">
        <w:rPr>
          <w:rFonts w:ascii="Times New Roman" w:eastAsia="Times New Roman" w:hAnsi="Times New Roman"/>
          <w:b/>
          <w:lang w:eastAsia="sl-SI"/>
        </w:rPr>
        <w:t>5.</w:t>
      </w:r>
      <w:r w:rsidRPr="007F73B1">
        <w:rPr>
          <w:rFonts w:ascii="Times New Roman" w:eastAsia="Times New Roman" w:hAnsi="Times New Roman"/>
          <w:b/>
          <w:lang w:eastAsia="sl-SI"/>
        </w:rPr>
        <w:tab/>
        <w:t>KITA</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noProof/>
          <w:lang w:eastAsia="sl-SI"/>
        </w:rPr>
      </w:pPr>
      <w:r w:rsidRPr="007F73B1">
        <w:rPr>
          <w:rFonts w:ascii="Times New Roman" w:eastAsia="Times New Roman" w:hAnsi="Times New Roman"/>
          <w:noProof/>
          <w:lang w:eastAsia="sl-SI"/>
        </w:rPr>
        <w:br w:type="page"/>
      </w: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val="sl-SI" w:eastAsia="sl-SI"/>
        </w:rPr>
      </w:pPr>
    </w:p>
    <w:p w:rsidR="007F73B1" w:rsidRPr="007F73B1" w:rsidRDefault="007F73B1" w:rsidP="007F73B1">
      <w:pPr>
        <w:widowControl w:val="0"/>
        <w:ind w:left="0" w:firstLine="0"/>
        <w:jc w:val="center"/>
        <w:outlineLvl w:val="0"/>
        <w:rPr>
          <w:rFonts w:ascii="Times New Roman" w:eastAsia="Times New Roman" w:hAnsi="Times New Roman"/>
          <w:lang w:eastAsia="sl-SI"/>
        </w:rPr>
      </w:pPr>
      <w:r w:rsidRPr="007F73B1">
        <w:rPr>
          <w:rFonts w:ascii="Times New Roman" w:eastAsia="Times New Roman" w:hAnsi="Times New Roman"/>
          <w:b/>
          <w:lang w:eastAsia="sl-SI"/>
        </w:rPr>
        <w:t>B. PAKUOTĖS LAPELIS</w:t>
      </w:r>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ind w:left="0" w:firstLine="0"/>
        <w:jc w:val="center"/>
        <w:outlineLvl w:val="0"/>
        <w:rPr>
          <w:rFonts w:ascii="Times New Roman" w:eastAsia="Times New Roman" w:hAnsi="Times New Roman"/>
          <w:b/>
          <w:lang w:eastAsia="sl-SI"/>
        </w:rPr>
      </w:pPr>
      <w:r w:rsidRPr="007F73B1">
        <w:rPr>
          <w:rFonts w:ascii="Times New Roman" w:eastAsia="Times New Roman" w:hAnsi="Times New Roman"/>
          <w:b/>
          <w:lang w:eastAsia="sl-SI"/>
        </w:rPr>
        <w:br w:type="page"/>
      </w:r>
      <w:r w:rsidRPr="007F73B1">
        <w:rPr>
          <w:rFonts w:ascii="Times New Roman" w:eastAsia="Times New Roman" w:hAnsi="Times New Roman"/>
          <w:b/>
          <w:lang w:eastAsia="sl-SI"/>
        </w:rPr>
        <w:lastRenderedPageBreak/>
        <w:t xml:space="preserve">Pakuotės lapelis: informacija </w:t>
      </w:r>
      <w:r w:rsidRPr="007F73B1">
        <w:rPr>
          <w:rFonts w:ascii="Times New Roman" w:eastAsia="Times New Roman" w:hAnsi="Times New Roman"/>
          <w:b/>
          <w:lang w:val="sl-SI" w:eastAsia="sl-SI"/>
        </w:rPr>
        <w:t>pacientui</w:t>
      </w:r>
    </w:p>
    <w:p w:rsidR="007F73B1" w:rsidRPr="007F73B1" w:rsidRDefault="007F73B1" w:rsidP="007F73B1">
      <w:pPr>
        <w:widowControl w:val="0"/>
        <w:ind w:left="0" w:firstLine="0"/>
        <w:jc w:val="center"/>
        <w:outlineLvl w:val="0"/>
        <w:rPr>
          <w:rFonts w:ascii="Times New Roman" w:eastAsia="Times New Roman" w:hAnsi="Times New Roman"/>
          <w:b/>
          <w:lang w:eastAsia="sl-SI"/>
        </w:rPr>
      </w:pPr>
    </w:p>
    <w:p w:rsidR="007F73B1" w:rsidRPr="007F73B1" w:rsidRDefault="007F73B1" w:rsidP="007F73B1">
      <w:pPr>
        <w:widowControl w:val="0"/>
        <w:ind w:left="0" w:firstLine="0"/>
        <w:jc w:val="center"/>
        <w:rPr>
          <w:rFonts w:ascii="Times New Roman" w:eastAsia="Times New Roman" w:hAnsi="Times New Roman"/>
          <w:b/>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lang w:eastAsia="sl-SI"/>
        </w:rPr>
        <w:t xml:space="preserve"> 5 mg tabletės</w:t>
      </w:r>
    </w:p>
    <w:p w:rsidR="007F73B1" w:rsidRPr="00043C9B" w:rsidRDefault="007F73B1" w:rsidP="007F73B1">
      <w:pPr>
        <w:widowControl w:val="0"/>
        <w:ind w:left="0" w:firstLine="0"/>
        <w:jc w:val="center"/>
        <w:rPr>
          <w:rFonts w:ascii="Times New Roman" w:eastAsia="Times New Roman" w:hAnsi="Times New Roman"/>
          <w:b/>
          <w:noProof/>
          <w:highlight w:val="lightGray"/>
          <w:lang w:eastAsia="sl-SI"/>
        </w:rPr>
      </w:pPr>
      <w:r w:rsidRPr="00043C9B">
        <w:rPr>
          <w:rFonts w:ascii="Times New Roman" w:eastAsia="Times New Roman" w:hAnsi="Times New Roman"/>
          <w:b/>
          <w:noProof/>
          <w:highlight w:val="lightGray"/>
          <w:lang w:eastAsia="sl-SI"/>
        </w:rPr>
        <w:t>Alneta 10 mg tabletės</w:t>
      </w:r>
    </w:p>
    <w:p w:rsidR="007F73B1" w:rsidRPr="007F73B1" w:rsidRDefault="0062027E" w:rsidP="007F73B1">
      <w:pPr>
        <w:widowControl w:val="0"/>
        <w:numPr>
          <w:ilvl w:val="12"/>
          <w:numId w:val="0"/>
        </w:numPr>
        <w:jc w:val="center"/>
        <w:rPr>
          <w:rFonts w:ascii="Times New Roman" w:eastAsia="Times New Roman" w:hAnsi="Times New Roman"/>
          <w:lang w:eastAsia="sl-SI"/>
        </w:rPr>
      </w:pPr>
      <w:proofErr w:type="spellStart"/>
      <w:r>
        <w:rPr>
          <w:rFonts w:ascii="Times New Roman" w:eastAsia="Times New Roman" w:hAnsi="Times New Roman"/>
          <w:lang w:eastAsia="sl-SI"/>
        </w:rPr>
        <w:t>a</w:t>
      </w:r>
      <w:r w:rsidR="007F73B1" w:rsidRPr="007F73B1">
        <w:rPr>
          <w:rFonts w:ascii="Times New Roman" w:eastAsia="Times New Roman" w:hAnsi="Times New Roman"/>
          <w:lang w:eastAsia="sl-SI"/>
        </w:rPr>
        <w:t>mlodipinas</w:t>
      </w:r>
      <w:proofErr w:type="spellEnd"/>
    </w:p>
    <w:p w:rsidR="007F73B1" w:rsidRPr="007F73B1" w:rsidRDefault="007F73B1" w:rsidP="007F73B1">
      <w:pPr>
        <w:widowControl w:val="0"/>
        <w:ind w:left="0" w:firstLine="0"/>
        <w:jc w:val="center"/>
        <w:rPr>
          <w:rFonts w:ascii="Times New Roman" w:eastAsia="Times New Roman" w:hAnsi="Times New Roman"/>
          <w:lang w:eastAsia="sl-SI"/>
        </w:rPr>
      </w:pPr>
    </w:p>
    <w:p w:rsidR="007F73B1" w:rsidRPr="007F73B1" w:rsidRDefault="007F73B1" w:rsidP="007F73B1">
      <w:pPr>
        <w:widowControl w:val="0"/>
        <w:tabs>
          <w:tab w:val="left" w:pos="0"/>
        </w:tabs>
        <w:ind w:left="0" w:firstLine="0"/>
        <w:rPr>
          <w:rFonts w:ascii="Times New Roman" w:eastAsia="Times New Roman" w:hAnsi="Times New Roman"/>
          <w:b/>
          <w:lang w:eastAsia="sl-SI"/>
        </w:rPr>
      </w:pPr>
      <w:r w:rsidRPr="007F73B1">
        <w:rPr>
          <w:rFonts w:ascii="Times New Roman" w:eastAsia="Times New Roman" w:hAnsi="Times New Roman"/>
          <w:b/>
          <w:lang w:eastAsia="sl-SI"/>
        </w:rPr>
        <w:t>Atidžiai perskaitykite visą šį lapelį, prieš pradėdami vartoti vaistą, nes jame pateikiama Jums svarbi informacija.</w:t>
      </w:r>
    </w:p>
    <w:p w:rsidR="007F73B1" w:rsidRPr="007F73B1" w:rsidRDefault="007F73B1" w:rsidP="00B5748E">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Neišmeskite šio lapelio, nes vėl gali prireikti jį perskaityti.</w:t>
      </w:r>
    </w:p>
    <w:p w:rsidR="007F73B1" w:rsidRPr="007F73B1" w:rsidRDefault="007F73B1" w:rsidP="00B5748E">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Jeigu kiltų daugiau klausimų, kreipkitės į gydytoją arba vaistininką.</w:t>
      </w:r>
    </w:p>
    <w:p w:rsidR="007F73B1" w:rsidRPr="007F73B1" w:rsidRDefault="007F73B1" w:rsidP="009256AE">
      <w:pPr>
        <w:widowControl w:val="0"/>
        <w:numPr>
          <w:ilvl w:val="0"/>
          <w:numId w:val="1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Šis vaistas skirtas tik Jums, todėl kitiems žmonėms jo duoti negalima. Vaistas gali jiems pakenkti (net tiems, kurių ligos požymiai yra tokie patys kaip Jūsų).</w:t>
      </w:r>
    </w:p>
    <w:p w:rsidR="007F73B1" w:rsidRPr="007F73B1" w:rsidRDefault="007F73B1" w:rsidP="009256AE">
      <w:pPr>
        <w:widowControl w:val="0"/>
        <w:numPr>
          <w:ilvl w:val="0"/>
          <w:numId w:val="1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Jeigu pasireiškė šalutinis poveikis (net jeigu jis šiame lapelyje nenurodytas), kreipkitės į gydytoją arba vaistininką.</w:t>
      </w:r>
      <w:r w:rsidRPr="007F73B1">
        <w:rPr>
          <w:rFonts w:ascii="Times New Roman" w:eastAsia="Times New Roman" w:hAnsi="Times New Roman"/>
          <w:noProof/>
          <w:snapToGrid w:val="0"/>
          <w:lang w:eastAsia="sl-SI"/>
        </w:rPr>
        <w:t xml:space="preserve"> </w:t>
      </w:r>
      <w:r w:rsidRPr="007F73B1">
        <w:rPr>
          <w:rFonts w:ascii="Times New Roman" w:hAnsi="Times New Roman"/>
          <w:lang w:eastAsia="sl-SI"/>
        </w:rPr>
        <w:t>Žr. 4 skyrių.</w:t>
      </w:r>
    </w:p>
    <w:p w:rsidR="007F73B1" w:rsidRPr="007F73B1" w:rsidRDefault="007F73B1" w:rsidP="007F73B1">
      <w:pPr>
        <w:widowControl w:val="0"/>
        <w:ind w:left="0" w:right="-2" w:firstLine="0"/>
        <w:rPr>
          <w:rFonts w:ascii="Times New Roman" w:eastAsia="Times New Roman" w:hAnsi="Times New Roman"/>
          <w:lang w:eastAsia="sl-SI"/>
        </w:rPr>
      </w:pPr>
    </w:p>
    <w:p w:rsidR="007F73B1" w:rsidRPr="007F73B1" w:rsidRDefault="007F73B1" w:rsidP="007F73B1">
      <w:pPr>
        <w:widowControl w:val="0"/>
        <w:numPr>
          <w:ilvl w:val="12"/>
          <w:numId w:val="0"/>
        </w:numPr>
        <w:ind w:right="-2"/>
        <w:outlineLvl w:val="0"/>
        <w:rPr>
          <w:rFonts w:ascii="Times New Roman" w:eastAsia="Times New Roman" w:hAnsi="Times New Roman"/>
          <w:b/>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Apie ką rašoma šiame lapelyje?</w:t>
      </w:r>
    </w:p>
    <w:p w:rsidR="007F73B1" w:rsidRPr="007F73B1" w:rsidRDefault="007F73B1" w:rsidP="007F73B1">
      <w:pPr>
        <w:widowControl w:val="0"/>
        <w:tabs>
          <w:tab w:val="left" w:pos="567"/>
        </w:tabs>
        <w:rPr>
          <w:rFonts w:ascii="Times New Roman" w:eastAsia="Times New Roman" w:hAnsi="Times New Roman"/>
          <w:b/>
          <w:lang w:eastAsia="sl-SI"/>
        </w:rPr>
      </w:pPr>
    </w:p>
    <w:p w:rsidR="007F73B1" w:rsidRPr="007F73B1" w:rsidRDefault="007F73B1" w:rsidP="007F73B1">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1.</w:t>
      </w:r>
      <w:r w:rsidRPr="007F73B1">
        <w:rPr>
          <w:rFonts w:ascii="Times New Roman" w:eastAsia="Times New Roman" w:hAnsi="Times New Roman"/>
          <w:lang w:eastAsia="sl-SI"/>
        </w:rPr>
        <w:tab/>
        <w:t xml:space="preserve">Kas yra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ir kam jis vartojamas</w:t>
      </w:r>
    </w:p>
    <w:p w:rsidR="007F73B1" w:rsidRPr="007F73B1" w:rsidRDefault="007F73B1" w:rsidP="007F73B1">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2.</w:t>
      </w:r>
      <w:r w:rsidRPr="007F73B1">
        <w:rPr>
          <w:rFonts w:ascii="Times New Roman" w:eastAsia="Times New Roman" w:hAnsi="Times New Roman"/>
          <w:lang w:eastAsia="sl-SI"/>
        </w:rPr>
        <w:tab/>
        <w:t xml:space="preserve">Kas žinotina prieš vartojant </w:t>
      </w:r>
      <w:proofErr w:type="spellStart"/>
      <w:r w:rsidRPr="007F73B1">
        <w:rPr>
          <w:rFonts w:ascii="Times New Roman" w:eastAsia="Times New Roman" w:hAnsi="Times New Roman"/>
          <w:lang w:eastAsia="sl-SI"/>
        </w:rPr>
        <w:t>Alneta</w:t>
      </w:r>
      <w:proofErr w:type="spellEnd"/>
    </w:p>
    <w:p w:rsidR="007F73B1" w:rsidRPr="007F73B1" w:rsidRDefault="007F73B1" w:rsidP="007F73B1">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3.</w:t>
      </w:r>
      <w:r w:rsidRPr="007F73B1">
        <w:rPr>
          <w:rFonts w:ascii="Times New Roman" w:eastAsia="Times New Roman" w:hAnsi="Times New Roman"/>
          <w:lang w:eastAsia="sl-SI"/>
        </w:rPr>
        <w:tab/>
        <w:t xml:space="preserve">Kaip vartoti </w:t>
      </w:r>
      <w:proofErr w:type="spellStart"/>
      <w:r w:rsidRPr="007F73B1">
        <w:rPr>
          <w:rFonts w:ascii="Times New Roman" w:eastAsia="Times New Roman" w:hAnsi="Times New Roman"/>
          <w:lang w:eastAsia="sl-SI"/>
        </w:rPr>
        <w:t>Alneta</w:t>
      </w:r>
      <w:proofErr w:type="spellEnd"/>
    </w:p>
    <w:p w:rsidR="007F73B1" w:rsidRPr="007F73B1" w:rsidRDefault="007F73B1" w:rsidP="007F73B1">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4.</w:t>
      </w:r>
      <w:r w:rsidRPr="007F73B1">
        <w:rPr>
          <w:rFonts w:ascii="Times New Roman" w:eastAsia="Times New Roman" w:hAnsi="Times New Roman"/>
          <w:lang w:eastAsia="sl-SI"/>
        </w:rPr>
        <w:tab/>
        <w:t>Galimas šalutinis poveikis</w:t>
      </w:r>
    </w:p>
    <w:p w:rsidR="007F73B1" w:rsidRPr="007F73B1" w:rsidRDefault="007F73B1" w:rsidP="007F73B1">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5.</w:t>
      </w:r>
      <w:r w:rsidRPr="007F73B1">
        <w:rPr>
          <w:rFonts w:ascii="Times New Roman" w:eastAsia="Times New Roman" w:hAnsi="Times New Roman"/>
          <w:lang w:eastAsia="sl-SI"/>
        </w:rPr>
        <w:tab/>
        <w:t xml:space="preserve">Kaip laikyti </w:t>
      </w:r>
      <w:proofErr w:type="spellStart"/>
      <w:r w:rsidRPr="007F73B1">
        <w:rPr>
          <w:rFonts w:ascii="Times New Roman" w:eastAsia="Times New Roman" w:hAnsi="Times New Roman"/>
          <w:lang w:eastAsia="sl-SI"/>
        </w:rPr>
        <w:t>Alneta</w:t>
      </w:r>
      <w:proofErr w:type="spellEnd"/>
    </w:p>
    <w:p w:rsidR="007F73B1" w:rsidRPr="007F73B1" w:rsidRDefault="007F73B1" w:rsidP="007F73B1">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6.</w:t>
      </w:r>
      <w:r w:rsidRPr="007F73B1">
        <w:rPr>
          <w:rFonts w:ascii="Times New Roman" w:eastAsia="Times New Roman" w:hAnsi="Times New Roman"/>
          <w:lang w:eastAsia="sl-SI"/>
        </w:rPr>
        <w:tab/>
        <w:t>Pakuotės turinys ir kita informacija</w:t>
      </w:r>
    </w:p>
    <w:p w:rsidR="007F73B1" w:rsidRPr="007F73B1" w:rsidRDefault="007F73B1" w:rsidP="007F73B1">
      <w:pPr>
        <w:widowControl w:val="0"/>
        <w:numPr>
          <w:ilvl w:val="12"/>
          <w:numId w:val="0"/>
        </w:numPr>
        <w:rPr>
          <w:rFonts w:ascii="Times New Roman" w:eastAsia="Times New Roman" w:hAnsi="Times New Roman"/>
          <w:lang w:eastAsia="sl-SI"/>
        </w:rPr>
      </w:pPr>
    </w:p>
    <w:p w:rsidR="007F73B1" w:rsidRPr="007F73B1" w:rsidRDefault="007F73B1" w:rsidP="007F73B1">
      <w:pPr>
        <w:widowControl w:val="0"/>
        <w:numPr>
          <w:ilvl w:val="12"/>
          <w:numId w:val="0"/>
        </w:numPr>
        <w:rPr>
          <w:rFonts w:ascii="Times New Roman" w:eastAsia="Times New Roman" w:hAnsi="Times New Roman"/>
          <w:lang w:eastAsia="sl-SI"/>
        </w:rPr>
      </w:pPr>
    </w:p>
    <w:p w:rsidR="007F73B1" w:rsidRPr="007F73B1" w:rsidRDefault="007F73B1" w:rsidP="007F73B1">
      <w:pPr>
        <w:widowControl w:val="0"/>
        <w:numPr>
          <w:ilvl w:val="12"/>
          <w:numId w:val="0"/>
        </w:numPr>
        <w:tabs>
          <w:tab w:val="left" w:pos="567"/>
        </w:tabs>
        <w:ind w:left="567" w:hanging="567"/>
        <w:outlineLvl w:val="0"/>
        <w:rPr>
          <w:rFonts w:ascii="Times New Roman" w:eastAsia="Times New Roman" w:hAnsi="Times New Roman"/>
          <w:b/>
          <w:caps/>
          <w:lang w:eastAsia="sl-SI"/>
        </w:rPr>
      </w:pPr>
      <w:r w:rsidRPr="007F73B1">
        <w:rPr>
          <w:rFonts w:ascii="Times New Roman" w:eastAsia="Times New Roman" w:hAnsi="Times New Roman"/>
          <w:b/>
          <w:lang w:eastAsia="sl-SI"/>
        </w:rPr>
        <w:t>1.</w:t>
      </w:r>
      <w:r w:rsidRPr="007F73B1">
        <w:rPr>
          <w:rFonts w:ascii="Times New Roman" w:eastAsia="Times New Roman" w:hAnsi="Times New Roman"/>
          <w:b/>
          <w:lang w:eastAsia="sl-SI"/>
        </w:rPr>
        <w:tab/>
        <w:t xml:space="preserve">Kas yra </w:t>
      </w: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lang w:eastAsia="sl-SI"/>
        </w:rPr>
        <w:t xml:space="preserve"> ir kam jis vartojamas</w:t>
      </w:r>
    </w:p>
    <w:p w:rsidR="007F73B1" w:rsidRPr="007F73B1" w:rsidRDefault="007F73B1" w:rsidP="007F73B1">
      <w:pPr>
        <w:widowControl w:val="0"/>
        <w:tabs>
          <w:tab w:val="left" w:pos="567"/>
        </w:tabs>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sudėtyje yra veikliosios medžiagos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kuri priklauso vaistų, vadinamų kalcio kanalų blokatoriais, grupei.</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vartojama didelio kraujospūdžio ligai (hipertenzijai) ir tam tikro tipo krūtinės skausmui (vadinamajai krūtinės anginai, įskaitant retą jos formą, vadinamą </w:t>
      </w:r>
      <w:proofErr w:type="spellStart"/>
      <w:r w:rsidR="00E4207E">
        <w:rPr>
          <w:rFonts w:ascii="Times New Roman" w:eastAsia="Times New Roman" w:hAnsi="Times New Roman"/>
          <w:lang w:eastAsia="sl-SI"/>
        </w:rPr>
        <w:t>Princmetalo</w:t>
      </w:r>
      <w:proofErr w:type="spellEnd"/>
      <w:r w:rsidR="00E4207E">
        <w:rPr>
          <w:rFonts w:ascii="Times New Roman" w:eastAsia="Times New Roman" w:hAnsi="Times New Roman"/>
          <w:lang w:eastAsia="sl-SI"/>
        </w:rPr>
        <w:t xml:space="preserve"> (</w:t>
      </w:r>
      <w:proofErr w:type="spellStart"/>
      <w:r w:rsidRPr="007F73B1">
        <w:rPr>
          <w:rFonts w:ascii="Times New Roman" w:eastAsia="Times New Roman" w:hAnsi="Times New Roman"/>
          <w:i/>
          <w:lang w:eastAsia="sl-SI"/>
        </w:rPr>
        <w:t>Prinzmetal</w:t>
      </w:r>
      <w:proofErr w:type="spellEnd"/>
      <w:r w:rsidR="00E4207E">
        <w:rPr>
          <w:rFonts w:ascii="Times New Roman" w:eastAsia="Times New Roman" w:hAnsi="Times New Roman"/>
          <w:lang w:eastAsia="sl-SI"/>
        </w:rPr>
        <w:t>)</w:t>
      </w:r>
      <w:r w:rsidRPr="007F73B1">
        <w:rPr>
          <w:rFonts w:ascii="Times New Roman" w:eastAsia="Times New Roman" w:hAnsi="Times New Roman"/>
          <w:lang w:eastAsia="sl-SI"/>
        </w:rPr>
        <w:t xml:space="preserve"> arba </w:t>
      </w:r>
      <w:proofErr w:type="spellStart"/>
      <w:r w:rsidRPr="007F73B1">
        <w:rPr>
          <w:rFonts w:ascii="Times New Roman" w:eastAsia="Times New Roman" w:hAnsi="Times New Roman"/>
          <w:lang w:eastAsia="sl-SI"/>
        </w:rPr>
        <w:t>variantine</w:t>
      </w:r>
      <w:proofErr w:type="spellEnd"/>
      <w:r w:rsidRPr="007F73B1">
        <w:rPr>
          <w:rFonts w:ascii="Times New Roman" w:eastAsia="Times New Roman" w:hAnsi="Times New Roman"/>
          <w:lang w:eastAsia="sl-SI"/>
        </w:rPr>
        <w:t xml:space="preserve"> krūtinės angina) gydyti.</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Šis vaistas plečia pacientų, kurių kraujospūdis padidėjęs, kraujagysles, todėl kraujo tekėjimas jomis palengvėja.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gerina krūtinės angina sergančiųjų ligonių širdies raumens aprūpinimą krauju, todėl į širdies raumenį patenka daugiau deguonies ir neatsiranda krūtinės skausmo.</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Šis vaistas krūtinės anginos sukeliamo skausmo greitai nenumalšina.</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numPr>
          <w:ilvl w:val="12"/>
          <w:numId w:val="0"/>
        </w:numPr>
        <w:rPr>
          <w:rFonts w:ascii="Times New Roman" w:eastAsia="Times New Roman" w:hAnsi="Times New Roman"/>
          <w:lang w:eastAsia="sl-SI"/>
        </w:rPr>
      </w:pPr>
    </w:p>
    <w:p w:rsidR="007F73B1" w:rsidRPr="007F73B1" w:rsidRDefault="007F73B1" w:rsidP="007F73B1">
      <w:pPr>
        <w:widowControl w:val="0"/>
        <w:numPr>
          <w:ilvl w:val="12"/>
          <w:numId w:val="0"/>
        </w:numPr>
        <w:tabs>
          <w:tab w:val="left" w:pos="567"/>
        </w:tabs>
        <w:ind w:left="567" w:hanging="567"/>
        <w:outlineLvl w:val="0"/>
        <w:rPr>
          <w:rFonts w:ascii="Times New Roman" w:eastAsia="Times New Roman" w:hAnsi="Times New Roman"/>
          <w:b/>
          <w:caps/>
          <w:lang w:eastAsia="sl-SI"/>
        </w:rPr>
      </w:pPr>
      <w:r w:rsidRPr="007F73B1">
        <w:rPr>
          <w:rFonts w:ascii="Times New Roman" w:eastAsia="Times New Roman" w:hAnsi="Times New Roman"/>
          <w:b/>
          <w:lang w:eastAsia="sl-SI"/>
        </w:rPr>
        <w:t>2.</w:t>
      </w:r>
      <w:r w:rsidRPr="007F73B1">
        <w:rPr>
          <w:rFonts w:ascii="Times New Roman" w:eastAsia="Times New Roman" w:hAnsi="Times New Roman"/>
          <w:b/>
          <w:lang w:eastAsia="sl-SI"/>
        </w:rPr>
        <w:tab/>
        <w:t xml:space="preserve">Kas žinotina prieš vartojant </w:t>
      </w:r>
      <w:proofErr w:type="spellStart"/>
      <w:r w:rsidRPr="007F73B1">
        <w:rPr>
          <w:rFonts w:ascii="Times New Roman" w:eastAsia="Times New Roman" w:hAnsi="Times New Roman"/>
          <w:b/>
          <w:lang w:eastAsia="sl-SI"/>
        </w:rPr>
        <w:t>Alneta</w:t>
      </w:r>
      <w:proofErr w:type="spellEnd"/>
    </w:p>
    <w:p w:rsidR="007F73B1" w:rsidRPr="007F73B1" w:rsidRDefault="007F73B1" w:rsidP="007F73B1">
      <w:pPr>
        <w:widowControl w:val="0"/>
        <w:tabs>
          <w:tab w:val="left" w:pos="567"/>
        </w:tabs>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b/>
          <w:caps/>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bCs/>
          <w:lang w:eastAsia="sl-SI"/>
        </w:rPr>
        <w:t xml:space="preserve"> vartoti </w:t>
      </w:r>
      <w:r w:rsidR="0062027E">
        <w:rPr>
          <w:rFonts w:ascii="Times New Roman" w:eastAsia="Times New Roman" w:hAnsi="Times New Roman"/>
          <w:b/>
          <w:bCs/>
          <w:lang w:eastAsia="sl-SI"/>
        </w:rPr>
        <w:t>draudžiama</w:t>
      </w:r>
      <w:r w:rsidRPr="007F73B1">
        <w:rPr>
          <w:rFonts w:ascii="Times New Roman" w:eastAsia="Times New Roman" w:hAnsi="Times New Roman"/>
          <w:b/>
          <w:bCs/>
          <w:lang w:val="sl-SI" w:eastAsia="sl-SI"/>
        </w:rPr>
        <w:t>:</w:t>
      </w:r>
    </w:p>
    <w:p w:rsidR="007F73B1" w:rsidRPr="007F73B1" w:rsidRDefault="007F73B1" w:rsidP="007F73B1">
      <w:pPr>
        <w:widowControl w:val="0"/>
        <w:numPr>
          <w:ilvl w:val="12"/>
          <w:numId w:val="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 xml:space="preserve">jeigu yra alergija </w:t>
      </w:r>
      <w:proofErr w:type="spellStart"/>
      <w:r w:rsidRPr="007F73B1">
        <w:rPr>
          <w:rFonts w:ascii="Times New Roman" w:eastAsia="Times New Roman" w:hAnsi="Times New Roman"/>
          <w:lang w:eastAsia="sl-SI"/>
        </w:rPr>
        <w:t>amlodipinui</w:t>
      </w:r>
      <w:proofErr w:type="spellEnd"/>
      <w:r w:rsidRPr="007F73B1">
        <w:rPr>
          <w:rFonts w:ascii="Times New Roman" w:eastAsia="Times New Roman" w:hAnsi="Times New Roman"/>
          <w:lang w:eastAsia="sl-SI"/>
        </w:rPr>
        <w:t xml:space="preserve"> ar bet kuriai pagalbinei šio vaisto medžiagai (jos išvardytos 6</w:t>
      </w:r>
      <w:r w:rsidR="0062027E">
        <w:rPr>
          <w:rFonts w:ascii="Times New Roman" w:eastAsia="Times New Roman" w:hAnsi="Times New Roman"/>
          <w:lang w:eastAsia="sl-SI"/>
        </w:rPr>
        <w:t> </w:t>
      </w:r>
      <w:r w:rsidRPr="007F73B1">
        <w:rPr>
          <w:rFonts w:ascii="Times New Roman" w:eastAsia="Times New Roman" w:hAnsi="Times New Roman"/>
          <w:lang w:eastAsia="sl-SI"/>
        </w:rPr>
        <w:t>skyriuje) ar bet kuriam kitam kalcio kanalų blokatoriui. Alergija gali pasireikšti odos niežuliu, paraudimu ar kvėpavimo pasunkėjimu;</w:t>
      </w:r>
    </w:p>
    <w:p w:rsidR="007F73B1" w:rsidRPr="007F73B1" w:rsidRDefault="007F73B1" w:rsidP="007F73B1">
      <w:pPr>
        <w:widowControl w:val="0"/>
        <w:numPr>
          <w:ilvl w:val="12"/>
          <w:numId w:val="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 xml:space="preserve">jeigu yra labai mažas kraujospūdis (sunki </w:t>
      </w:r>
      <w:proofErr w:type="spellStart"/>
      <w:r w:rsidRPr="007F73B1">
        <w:rPr>
          <w:rFonts w:ascii="Times New Roman" w:eastAsia="Times New Roman" w:hAnsi="Times New Roman"/>
          <w:lang w:eastAsia="sl-SI"/>
        </w:rPr>
        <w:t>hipotenzija</w:t>
      </w:r>
      <w:proofErr w:type="spellEnd"/>
      <w:r w:rsidRPr="007F73B1">
        <w:rPr>
          <w:rFonts w:ascii="Times New Roman" w:eastAsia="Times New Roman" w:hAnsi="Times New Roman"/>
          <w:lang w:eastAsia="sl-SI"/>
        </w:rPr>
        <w:t>);</w:t>
      </w:r>
    </w:p>
    <w:p w:rsidR="007F73B1" w:rsidRPr="007F73B1" w:rsidRDefault="007F73B1" w:rsidP="007F73B1">
      <w:pPr>
        <w:widowControl w:val="0"/>
        <w:numPr>
          <w:ilvl w:val="12"/>
          <w:numId w:val="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 xml:space="preserve">jeigu yra aortos vožtuvo susiaurėjimas (aortos stenozė), ar ištikus </w:t>
      </w:r>
      <w:proofErr w:type="spellStart"/>
      <w:r w:rsidRPr="007F73B1">
        <w:rPr>
          <w:rFonts w:ascii="Times New Roman" w:eastAsia="Times New Roman" w:hAnsi="Times New Roman"/>
          <w:lang w:eastAsia="sl-SI"/>
        </w:rPr>
        <w:t>kardiogeniniam</w:t>
      </w:r>
      <w:proofErr w:type="spellEnd"/>
      <w:r w:rsidRPr="007F73B1">
        <w:rPr>
          <w:rFonts w:ascii="Times New Roman" w:eastAsia="Times New Roman" w:hAnsi="Times New Roman"/>
          <w:lang w:eastAsia="sl-SI"/>
        </w:rPr>
        <w:t xml:space="preserve"> šokui (būklei, kuriai esant, širdis negali aprūpinti organizmo reikiamu kraujo kiekiu);</w:t>
      </w:r>
    </w:p>
    <w:p w:rsidR="007F73B1" w:rsidRPr="007F73B1" w:rsidRDefault="007F73B1" w:rsidP="007F73B1">
      <w:pPr>
        <w:widowControl w:val="0"/>
        <w:numPr>
          <w:ilvl w:val="12"/>
          <w:numId w:val="0"/>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w:t>
      </w:r>
      <w:r w:rsidRPr="007F73B1">
        <w:rPr>
          <w:rFonts w:ascii="Times New Roman" w:eastAsia="Times New Roman" w:hAnsi="Times New Roman"/>
          <w:lang w:eastAsia="sl-SI"/>
        </w:rPr>
        <w:tab/>
        <w:t>jeigu pasireiškia širdies nepakankamumas po ūminio širdies priepuolio.</w:t>
      </w:r>
    </w:p>
    <w:p w:rsidR="007F73B1" w:rsidRPr="007F73B1" w:rsidRDefault="007F73B1" w:rsidP="007F73B1">
      <w:pPr>
        <w:widowControl w:val="0"/>
        <w:tabs>
          <w:tab w:val="left" w:pos="567"/>
        </w:tabs>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Įspėjimai ir atsargumo priemonės</w:t>
      </w: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Pasitarkite su gydytoju arba vaistininku, prieš pradėdami vartoti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i/>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Pasakykite gydytojui, jei yra ar anksčiau buvo bet kuri paminėta būklė.</w:t>
      </w:r>
    </w:p>
    <w:p w:rsidR="007F73B1" w:rsidRPr="007F73B1" w:rsidRDefault="007F73B1" w:rsidP="007F73B1">
      <w:pPr>
        <w:widowControl w:val="0"/>
        <w:numPr>
          <w:ilvl w:val="0"/>
          <w:numId w:val="1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t>Neseniai ištikęs širdies priepuolis.</w:t>
      </w:r>
    </w:p>
    <w:p w:rsidR="007F73B1" w:rsidRPr="007F73B1" w:rsidRDefault="007F73B1" w:rsidP="007F73B1">
      <w:pPr>
        <w:widowControl w:val="0"/>
        <w:numPr>
          <w:ilvl w:val="0"/>
          <w:numId w:val="1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lastRenderedPageBreak/>
        <w:t>Širdies nepakankamumas.</w:t>
      </w:r>
    </w:p>
    <w:p w:rsidR="007F73B1" w:rsidRPr="007F73B1" w:rsidRDefault="007F73B1" w:rsidP="007F73B1">
      <w:pPr>
        <w:widowControl w:val="0"/>
        <w:numPr>
          <w:ilvl w:val="0"/>
          <w:numId w:val="1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t>Labai padidėjęs kraujospūdis (</w:t>
      </w:r>
      <w:proofErr w:type="spellStart"/>
      <w:r w:rsidRPr="007F73B1">
        <w:rPr>
          <w:rFonts w:ascii="Times New Roman" w:eastAsia="Times New Roman" w:hAnsi="Times New Roman"/>
          <w:lang w:eastAsia="sl-SI"/>
        </w:rPr>
        <w:t>hipertenzinė</w:t>
      </w:r>
      <w:proofErr w:type="spellEnd"/>
      <w:r w:rsidRPr="007F73B1">
        <w:rPr>
          <w:rFonts w:ascii="Times New Roman" w:eastAsia="Times New Roman" w:hAnsi="Times New Roman"/>
          <w:lang w:eastAsia="sl-SI"/>
        </w:rPr>
        <w:t xml:space="preserve"> krizė).</w:t>
      </w:r>
    </w:p>
    <w:p w:rsidR="007F73B1" w:rsidRPr="007F73B1" w:rsidRDefault="007F73B1" w:rsidP="007F73B1">
      <w:pPr>
        <w:widowControl w:val="0"/>
        <w:numPr>
          <w:ilvl w:val="0"/>
          <w:numId w:val="1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t>Kepenų liga.</w:t>
      </w:r>
    </w:p>
    <w:p w:rsidR="007F73B1" w:rsidRPr="007F73B1" w:rsidRDefault="007F73B1" w:rsidP="007F73B1">
      <w:pPr>
        <w:widowControl w:val="0"/>
        <w:numPr>
          <w:ilvl w:val="0"/>
          <w:numId w:val="12"/>
        </w:numPr>
        <w:tabs>
          <w:tab w:val="left" w:pos="567"/>
        </w:tabs>
        <w:rPr>
          <w:rFonts w:ascii="Times New Roman" w:eastAsia="Times New Roman" w:hAnsi="Times New Roman"/>
          <w:lang w:eastAsia="sl-SI"/>
        </w:rPr>
      </w:pPr>
      <w:r w:rsidRPr="007F73B1">
        <w:rPr>
          <w:rFonts w:ascii="Times New Roman" w:eastAsia="Times New Roman" w:hAnsi="Times New Roman"/>
          <w:lang w:eastAsia="sl-SI"/>
        </w:rPr>
        <w:t>Esate senyvo amžiaus ir Jums būtina didinti dozę.</w:t>
      </w:r>
    </w:p>
    <w:p w:rsidR="007F73B1" w:rsidRPr="007F73B1" w:rsidRDefault="007F73B1" w:rsidP="007F73B1">
      <w:pPr>
        <w:widowControl w:val="0"/>
        <w:tabs>
          <w:tab w:val="left" w:pos="567"/>
        </w:tabs>
        <w:ind w:firstLine="0"/>
        <w:contextualSpacing/>
        <w:rPr>
          <w:rFonts w:ascii="Times New Roman" w:eastAsia="Times New Roman" w:hAnsi="Times New Roman"/>
          <w:b/>
          <w:lang w:eastAsia="sl-SI"/>
        </w:rPr>
      </w:pPr>
    </w:p>
    <w:p w:rsidR="007F73B1" w:rsidRPr="007F73B1" w:rsidRDefault="007F73B1" w:rsidP="007F73B1">
      <w:pPr>
        <w:widowControl w:val="0"/>
        <w:tabs>
          <w:tab w:val="left" w:pos="567"/>
        </w:tabs>
        <w:ind w:left="0" w:firstLine="0"/>
        <w:rPr>
          <w:rFonts w:ascii="Times New Roman" w:eastAsia="Times New Roman" w:hAnsi="Times New Roman"/>
          <w:b/>
          <w:lang w:eastAsia="sl-SI"/>
        </w:rPr>
      </w:pPr>
      <w:r w:rsidRPr="007F73B1">
        <w:rPr>
          <w:rFonts w:ascii="Times New Roman" w:eastAsia="Times New Roman" w:hAnsi="Times New Roman"/>
          <w:b/>
          <w:lang w:eastAsia="sl-SI"/>
        </w:rPr>
        <w:t>Vaikams</w:t>
      </w:r>
      <w:r w:rsidRPr="007F73B1">
        <w:rPr>
          <w:rFonts w:ascii="Times New Roman" w:hAnsi="Times New Roman"/>
          <w:b/>
          <w:lang w:eastAsia="sl-SI"/>
        </w:rPr>
        <w:t xml:space="preserve"> ir paaugliams</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poveikis jaunesniems kaip 6 metų vaikams netirtas. 6</w:t>
      </w:r>
      <w:r w:rsidRPr="007F73B1">
        <w:rPr>
          <w:rFonts w:ascii="Times New Roman" w:eastAsia="Times New Roman" w:hAnsi="Times New Roman"/>
          <w:lang w:eastAsia="sl-SI"/>
        </w:rPr>
        <w:noBreakHyphen/>
        <w:t xml:space="preserve">17 metų vaikams ir paaugliams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galima gydyti tik hipertenziją (žr. 3 skyrių). Daugiau informacijos teiraukitės gydytojo.</w:t>
      </w:r>
    </w:p>
    <w:p w:rsidR="007F73B1" w:rsidRPr="007F73B1" w:rsidRDefault="007F73B1" w:rsidP="007F73B1">
      <w:pPr>
        <w:widowControl w:val="0"/>
        <w:numPr>
          <w:ilvl w:val="12"/>
          <w:numId w:val="0"/>
        </w:numPr>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 xml:space="preserve">Kiti vaistai ir </w:t>
      </w:r>
      <w:proofErr w:type="spellStart"/>
      <w:r w:rsidRPr="007F73B1">
        <w:rPr>
          <w:rFonts w:ascii="Times New Roman" w:eastAsia="Times New Roman" w:hAnsi="Times New Roman"/>
          <w:b/>
          <w:lang w:eastAsia="sl-SI"/>
        </w:rPr>
        <w:t>Alneta</w:t>
      </w:r>
      <w:proofErr w:type="spellEnd"/>
    </w:p>
    <w:p w:rsidR="007F73B1" w:rsidRPr="007F73B1" w:rsidRDefault="007F73B1" w:rsidP="007F73B1">
      <w:pPr>
        <w:widowControl w:val="0"/>
        <w:numPr>
          <w:ilvl w:val="12"/>
          <w:numId w:val="0"/>
        </w:numPr>
        <w:rPr>
          <w:rFonts w:ascii="Times New Roman" w:eastAsia="Times New Roman" w:hAnsi="Times New Roman"/>
          <w:lang w:eastAsia="sl-SI"/>
        </w:rPr>
      </w:pPr>
      <w:r w:rsidRPr="007F73B1">
        <w:rPr>
          <w:rFonts w:ascii="Times New Roman" w:eastAsia="Times New Roman" w:hAnsi="Times New Roman"/>
          <w:lang w:eastAsia="sl-SI"/>
        </w:rPr>
        <w:t>Jeigu vartojate ar neseniai vartojote kitų vaistų arba dėl to nesate tikri, apie tai pasakykite gydytojui arba vaistininkui.</w:t>
      </w:r>
    </w:p>
    <w:p w:rsidR="007F73B1" w:rsidRPr="007F73B1" w:rsidRDefault="007F73B1" w:rsidP="007F73B1">
      <w:pPr>
        <w:widowControl w:val="0"/>
        <w:numPr>
          <w:ilvl w:val="12"/>
          <w:numId w:val="0"/>
        </w:numPr>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gali veikti kitus vaistus arba kiti vaistai gali veikti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Tokie vaistai yra, pavyzdžiui:</w:t>
      </w:r>
    </w:p>
    <w:p w:rsidR="007F73B1" w:rsidRPr="007F73B1" w:rsidRDefault="007F73B1" w:rsidP="007F73B1">
      <w:pPr>
        <w:widowControl w:val="0"/>
        <w:numPr>
          <w:ilvl w:val="0"/>
          <w:numId w:val="1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ketokonazolas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itrakonazolas</w:t>
      </w:r>
      <w:proofErr w:type="spellEnd"/>
      <w:r w:rsidRPr="007F73B1">
        <w:rPr>
          <w:rFonts w:ascii="Times New Roman" w:eastAsia="Times New Roman" w:hAnsi="Times New Roman"/>
          <w:lang w:eastAsia="sl-SI"/>
        </w:rPr>
        <w:t xml:space="preserve"> (priešgrybeliniai vaistai);</w:t>
      </w:r>
    </w:p>
    <w:p w:rsidR="007F73B1" w:rsidRPr="007F73B1" w:rsidRDefault="007F73B1" w:rsidP="007F73B1">
      <w:pPr>
        <w:widowControl w:val="0"/>
        <w:numPr>
          <w:ilvl w:val="0"/>
          <w:numId w:val="1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ritonaviras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indinaviras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nelfinaviras</w:t>
      </w:r>
      <w:proofErr w:type="spellEnd"/>
      <w:r w:rsidRPr="007F73B1">
        <w:rPr>
          <w:rFonts w:ascii="Times New Roman" w:eastAsia="Times New Roman" w:hAnsi="Times New Roman"/>
          <w:lang w:eastAsia="sl-SI"/>
        </w:rPr>
        <w:t xml:space="preserve"> (vadinamieji proteazės inhibitoriai, kurie vartojami ŽIV sukeltai ligai gydyti);</w:t>
      </w:r>
    </w:p>
    <w:p w:rsidR="007F73B1" w:rsidRPr="007F73B1" w:rsidRDefault="007F73B1" w:rsidP="007F73B1">
      <w:pPr>
        <w:widowControl w:val="0"/>
        <w:numPr>
          <w:ilvl w:val="0"/>
          <w:numId w:val="1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rifampicinas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eritromicinas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klaritromicinas</w:t>
      </w:r>
      <w:proofErr w:type="spellEnd"/>
      <w:r w:rsidRPr="007F73B1">
        <w:rPr>
          <w:rFonts w:ascii="Times New Roman" w:eastAsia="Times New Roman" w:hAnsi="Times New Roman"/>
          <w:lang w:eastAsia="sl-SI"/>
        </w:rPr>
        <w:t xml:space="preserve"> (antibiotikai gydyti bakterijų sukeltoms infekcijoms);</w:t>
      </w:r>
    </w:p>
    <w:p w:rsidR="007F73B1" w:rsidRPr="007F73B1" w:rsidRDefault="007F73B1" w:rsidP="007F73B1">
      <w:pPr>
        <w:widowControl w:val="0"/>
        <w:numPr>
          <w:ilvl w:val="0"/>
          <w:numId w:val="12"/>
        </w:numPr>
        <w:tabs>
          <w:tab w:val="left" w:pos="567"/>
        </w:tabs>
        <w:autoSpaceDE w:val="0"/>
        <w:autoSpaceDN w:val="0"/>
        <w:adjustRightInd w:val="0"/>
        <w:rPr>
          <w:rFonts w:ascii="Times New Roman" w:eastAsia="Times New Roman" w:hAnsi="Times New Roman"/>
          <w:lang w:eastAsia="sl-SI"/>
        </w:rPr>
      </w:pPr>
      <w:r w:rsidRPr="007F73B1">
        <w:rPr>
          <w:rFonts w:ascii="Times New Roman" w:eastAsia="Times New Roman" w:hAnsi="Times New Roman"/>
          <w:lang w:eastAsia="sl-SI"/>
        </w:rPr>
        <w:t>paprastųjų jonažolių (</w:t>
      </w:r>
      <w:proofErr w:type="spellStart"/>
      <w:r w:rsidRPr="007F73B1">
        <w:rPr>
          <w:rFonts w:ascii="Times New Roman" w:eastAsia="Times New Roman" w:hAnsi="Times New Roman"/>
          <w:i/>
          <w:iCs/>
          <w:lang w:eastAsia="sl-SI"/>
        </w:rPr>
        <w:t>Hypericum</w:t>
      </w:r>
      <w:proofErr w:type="spellEnd"/>
      <w:r w:rsidRPr="007F73B1">
        <w:rPr>
          <w:rFonts w:ascii="Times New Roman" w:eastAsia="Times New Roman" w:hAnsi="Times New Roman"/>
          <w:i/>
          <w:iCs/>
          <w:lang w:eastAsia="sl-SI"/>
        </w:rPr>
        <w:t xml:space="preserve"> </w:t>
      </w:r>
      <w:proofErr w:type="spellStart"/>
      <w:r w:rsidRPr="007F73B1">
        <w:rPr>
          <w:rFonts w:ascii="Times New Roman" w:eastAsia="Times New Roman" w:hAnsi="Times New Roman"/>
          <w:i/>
          <w:iCs/>
          <w:lang w:eastAsia="sl-SI"/>
        </w:rPr>
        <w:t>perforatum</w:t>
      </w:r>
      <w:proofErr w:type="spellEnd"/>
      <w:r w:rsidRPr="007F73B1">
        <w:rPr>
          <w:rFonts w:ascii="Times New Roman" w:eastAsia="Times New Roman" w:hAnsi="Times New Roman"/>
          <w:lang w:eastAsia="sl-SI"/>
        </w:rPr>
        <w:t>) preparatai;</w:t>
      </w:r>
    </w:p>
    <w:p w:rsidR="007F73B1" w:rsidRPr="007F73B1" w:rsidRDefault="007F73B1" w:rsidP="007F73B1">
      <w:pPr>
        <w:widowControl w:val="0"/>
        <w:numPr>
          <w:ilvl w:val="0"/>
          <w:numId w:val="1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verapamilis</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diltiazemas</w:t>
      </w:r>
      <w:proofErr w:type="spellEnd"/>
      <w:r w:rsidRPr="007F73B1">
        <w:rPr>
          <w:rFonts w:ascii="Times New Roman" w:eastAsia="Times New Roman" w:hAnsi="Times New Roman"/>
          <w:lang w:eastAsia="sl-SI"/>
        </w:rPr>
        <w:t xml:space="preserve"> (vaistai širdies ligoms gydyti);</w:t>
      </w:r>
    </w:p>
    <w:p w:rsidR="007F73B1" w:rsidRPr="007F73B1" w:rsidRDefault="007F73B1" w:rsidP="007F73B1">
      <w:pPr>
        <w:widowControl w:val="0"/>
        <w:numPr>
          <w:ilvl w:val="0"/>
          <w:numId w:val="12"/>
        </w:numPr>
        <w:tabs>
          <w:tab w:val="left" w:pos="567"/>
        </w:tabs>
        <w:autoSpaceDE w:val="0"/>
        <w:autoSpaceDN w:val="0"/>
        <w:adjustRightInd w:val="0"/>
        <w:rPr>
          <w:rFonts w:ascii="Times New Roman" w:eastAsia="Times New Roman" w:hAnsi="Times New Roman"/>
          <w:lang w:eastAsia="sl-SI"/>
        </w:rPr>
      </w:pPr>
      <w:proofErr w:type="spellStart"/>
      <w:r w:rsidRPr="007F73B1">
        <w:rPr>
          <w:rFonts w:ascii="Times New Roman" w:eastAsia="Times New Roman" w:hAnsi="Times New Roman"/>
          <w:lang w:eastAsia="sl-SI"/>
        </w:rPr>
        <w:t>dantrolenas</w:t>
      </w:r>
      <w:proofErr w:type="spellEnd"/>
      <w:r w:rsidRPr="007F73B1">
        <w:rPr>
          <w:rFonts w:ascii="Times New Roman" w:eastAsia="Times New Roman" w:hAnsi="Times New Roman"/>
          <w:lang w:eastAsia="sl-SI"/>
        </w:rPr>
        <w:t xml:space="preserve"> (jo </w:t>
      </w:r>
      <w:proofErr w:type="spellStart"/>
      <w:r w:rsidRPr="007F73B1">
        <w:rPr>
          <w:rFonts w:ascii="Times New Roman" w:eastAsia="Times New Roman" w:hAnsi="Times New Roman"/>
          <w:lang w:eastAsia="sl-SI"/>
        </w:rPr>
        <w:t>infuzuojama</w:t>
      </w:r>
      <w:proofErr w:type="spellEnd"/>
      <w:r w:rsidRPr="007F73B1">
        <w:rPr>
          <w:rFonts w:ascii="Times New Roman" w:eastAsia="Times New Roman" w:hAnsi="Times New Roman"/>
          <w:lang w:eastAsia="sl-SI"/>
        </w:rPr>
        <w:t xml:space="preserve"> sunkių kūno temperatūros sutrikimų atveju);</w:t>
      </w:r>
    </w:p>
    <w:p w:rsidR="007F73B1" w:rsidRPr="007F73B1" w:rsidRDefault="00D776C9" w:rsidP="00D776C9">
      <w:pPr>
        <w:widowControl w:val="0"/>
        <w:numPr>
          <w:ilvl w:val="0"/>
          <w:numId w:val="12"/>
        </w:numPr>
        <w:tabs>
          <w:tab w:val="left" w:pos="567"/>
        </w:tabs>
        <w:autoSpaceDE w:val="0"/>
        <w:autoSpaceDN w:val="0"/>
        <w:adjustRightInd w:val="0"/>
        <w:rPr>
          <w:rFonts w:ascii="Times New Roman" w:hAnsi="Times New Roman"/>
          <w:lang w:eastAsia="sl-SI"/>
        </w:rPr>
      </w:pPr>
      <w:proofErr w:type="spellStart"/>
      <w:r w:rsidRPr="00D776C9">
        <w:rPr>
          <w:rFonts w:ascii="Times New Roman" w:hAnsi="Times New Roman"/>
          <w:lang w:eastAsia="sl-SI"/>
        </w:rPr>
        <w:t>takrolimuzas</w:t>
      </w:r>
      <w:proofErr w:type="spellEnd"/>
      <w:r w:rsidRPr="00D776C9">
        <w:rPr>
          <w:rFonts w:ascii="Times New Roman" w:hAnsi="Times New Roman"/>
          <w:lang w:eastAsia="sl-SI"/>
        </w:rPr>
        <w:t xml:space="preserve">, </w:t>
      </w:r>
      <w:proofErr w:type="spellStart"/>
      <w:r w:rsidRPr="00D776C9">
        <w:rPr>
          <w:rFonts w:ascii="Times New Roman" w:hAnsi="Times New Roman"/>
          <w:lang w:eastAsia="sl-SI"/>
        </w:rPr>
        <w:t>sirolimu</w:t>
      </w:r>
      <w:r w:rsidR="00FE44A4">
        <w:rPr>
          <w:rFonts w:ascii="Times New Roman" w:hAnsi="Times New Roman"/>
          <w:lang w:eastAsia="sl-SI"/>
        </w:rPr>
        <w:t>za</w:t>
      </w:r>
      <w:r w:rsidRPr="00D776C9">
        <w:rPr>
          <w:rFonts w:ascii="Times New Roman" w:hAnsi="Times New Roman"/>
          <w:lang w:eastAsia="sl-SI"/>
        </w:rPr>
        <w:t>s</w:t>
      </w:r>
      <w:proofErr w:type="spellEnd"/>
      <w:r w:rsidRPr="00D776C9">
        <w:rPr>
          <w:rFonts w:ascii="Times New Roman" w:hAnsi="Times New Roman"/>
          <w:lang w:eastAsia="sl-SI"/>
        </w:rPr>
        <w:t xml:space="preserve">, </w:t>
      </w:r>
      <w:proofErr w:type="spellStart"/>
      <w:r w:rsidRPr="00D776C9">
        <w:rPr>
          <w:rFonts w:ascii="Times New Roman" w:hAnsi="Times New Roman"/>
          <w:lang w:eastAsia="sl-SI"/>
        </w:rPr>
        <w:t>temsirolimu</w:t>
      </w:r>
      <w:r w:rsidR="00FE44A4">
        <w:rPr>
          <w:rFonts w:ascii="Times New Roman" w:hAnsi="Times New Roman"/>
          <w:lang w:eastAsia="sl-SI"/>
        </w:rPr>
        <w:t>z</w:t>
      </w:r>
      <w:r w:rsidRPr="00D776C9">
        <w:rPr>
          <w:rFonts w:ascii="Times New Roman" w:hAnsi="Times New Roman"/>
          <w:lang w:eastAsia="sl-SI"/>
        </w:rPr>
        <w:t>as</w:t>
      </w:r>
      <w:proofErr w:type="spellEnd"/>
      <w:r w:rsidRPr="00D776C9">
        <w:rPr>
          <w:rFonts w:ascii="Times New Roman" w:hAnsi="Times New Roman"/>
          <w:lang w:eastAsia="sl-SI"/>
        </w:rPr>
        <w:t xml:space="preserve"> ir </w:t>
      </w:r>
      <w:proofErr w:type="spellStart"/>
      <w:r w:rsidRPr="00D776C9">
        <w:rPr>
          <w:rFonts w:ascii="Times New Roman" w:hAnsi="Times New Roman"/>
          <w:lang w:eastAsia="sl-SI"/>
        </w:rPr>
        <w:t>everolimuzas</w:t>
      </w:r>
      <w:proofErr w:type="spellEnd"/>
      <w:r w:rsidRPr="00D776C9">
        <w:rPr>
          <w:rFonts w:ascii="Times New Roman" w:hAnsi="Times New Roman"/>
          <w:lang w:eastAsia="sl-SI"/>
        </w:rPr>
        <w:t xml:space="preserve"> (vaistai, vartojami imuninės sistemos veikimui pakeisti)</w:t>
      </w:r>
      <w:r w:rsidR="007F73B1" w:rsidRPr="007F73B1">
        <w:rPr>
          <w:rFonts w:ascii="Times New Roman" w:hAnsi="Times New Roman"/>
          <w:lang w:eastAsia="sl-SI"/>
        </w:rPr>
        <w:t>;</w:t>
      </w:r>
    </w:p>
    <w:p w:rsidR="007F73B1" w:rsidRPr="007F73B1" w:rsidRDefault="007F73B1" w:rsidP="007F73B1">
      <w:pPr>
        <w:widowControl w:val="0"/>
        <w:numPr>
          <w:ilvl w:val="0"/>
          <w:numId w:val="12"/>
        </w:numPr>
        <w:tabs>
          <w:tab w:val="left" w:pos="567"/>
        </w:tabs>
        <w:autoSpaceDE w:val="0"/>
        <w:autoSpaceDN w:val="0"/>
        <w:adjustRightInd w:val="0"/>
        <w:rPr>
          <w:rFonts w:ascii="Times New Roman" w:hAnsi="Times New Roman"/>
          <w:lang w:eastAsia="sl-SI"/>
        </w:rPr>
      </w:pPr>
      <w:proofErr w:type="spellStart"/>
      <w:r w:rsidRPr="007F73B1">
        <w:rPr>
          <w:rFonts w:ascii="Times New Roman" w:eastAsia="Times New Roman" w:hAnsi="Times New Roman"/>
          <w:lang w:eastAsia="sl-SI"/>
        </w:rPr>
        <w:t>simvastatinas</w:t>
      </w:r>
      <w:proofErr w:type="spellEnd"/>
      <w:r w:rsidRPr="007F73B1">
        <w:rPr>
          <w:rFonts w:ascii="Times New Roman" w:eastAsia="Times New Roman" w:hAnsi="Times New Roman"/>
          <w:lang w:eastAsia="sl-SI"/>
        </w:rPr>
        <w:t xml:space="preserve"> (vaistas cholesterolio kiekiui kraujyje mažinti</w:t>
      </w:r>
      <w:r w:rsidRPr="007F73B1">
        <w:rPr>
          <w:rFonts w:ascii="Times New Roman" w:hAnsi="Times New Roman"/>
          <w:lang w:eastAsia="sl-SI"/>
        </w:rPr>
        <w:t>);</w:t>
      </w:r>
    </w:p>
    <w:p w:rsidR="007F73B1" w:rsidRPr="007F73B1" w:rsidRDefault="007F73B1" w:rsidP="007F73B1">
      <w:pPr>
        <w:widowControl w:val="0"/>
        <w:numPr>
          <w:ilvl w:val="0"/>
          <w:numId w:val="12"/>
        </w:numPr>
        <w:tabs>
          <w:tab w:val="left" w:pos="567"/>
        </w:tabs>
        <w:contextualSpacing/>
        <w:rPr>
          <w:rFonts w:ascii="Times New Roman" w:eastAsia="Times New Roman" w:hAnsi="Times New Roman"/>
          <w:lang w:eastAsia="sl-SI"/>
        </w:rPr>
      </w:pPr>
      <w:proofErr w:type="spellStart"/>
      <w:r w:rsidRPr="007F73B1">
        <w:rPr>
          <w:rFonts w:ascii="Times New Roman" w:hAnsi="Times New Roman"/>
          <w:lang w:eastAsia="sl-SI"/>
        </w:rPr>
        <w:t>ciklosporinas</w:t>
      </w:r>
      <w:proofErr w:type="spellEnd"/>
      <w:r w:rsidRPr="007F73B1">
        <w:rPr>
          <w:rFonts w:ascii="Times New Roman" w:hAnsi="Times New Roman"/>
          <w:lang w:eastAsia="sl-SI"/>
        </w:rPr>
        <w:t xml:space="preserve"> (imuninę sistemą slopinantis vaistas</w:t>
      </w:r>
      <w:r w:rsidRPr="007F73B1">
        <w:rPr>
          <w:rFonts w:ascii="Times New Roman" w:eastAsia="Times New Roman" w:hAnsi="Times New Roman"/>
          <w:lang w:eastAsia="sl-SI"/>
        </w:rPr>
        <w:t>).</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gali dar labiau mažinti kraujospūdį tuo atveju, jeigu jau vartojate kitų vaistų nuo didelio kraujospūdžio ligos.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lang w:eastAsia="sl-SI"/>
        </w:rPr>
        <w:t xml:space="preserve"> vartojimas su maistu ir gėrimais</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gydomi žmonės negali valgyti greipfrutų ir gerti jų sulčių, kadangi minėti produktai gali didinti veikliosios medžiagos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kiekį kraujyje ir todėl kraujospūdį mažinantis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poveikis gali neprognozuojamai sustiprėti.</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jc w:val="both"/>
        <w:outlineLvl w:val="3"/>
        <w:rPr>
          <w:rFonts w:ascii="Times New Roman" w:eastAsia="Times New Roman" w:hAnsi="Times New Roman"/>
          <w:b/>
          <w:bCs/>
          <w:snapToGrid w:val="0"/>
          <w:lang w:eastAsia="x-none"/>
        </w:rPr>
      </w:pPr>
      <w:r w:rsidRPr="007F73B1">
        <w:rPr>
          <w:rFonts w:ascii="Times New Roman" w:eastAsia="Times New Roman" w:hAnsi="Times New Roman"/>
          <w:b/>
          <w:bCs/>
          <w:snapToGrid w:val="0"/>
          <w:lang w:eastAsia="x-none"/>
        </w:rPr>
        <w:t>Nėštumas ir žindymo laikotarpis</w:t>
      </w:r>
    </w:p>
    <w:p w:rsidR="007F73B1" w:rsidRPr="007F73B1" w:rsidRDefault="007F73B1" w:rsidP="007F73B1">
      <w:pPr>
        <w:widowControl w:val="0"/>
        <w:numPr>
          <w:ilvl w:val="12"/>
          <w:numId w:val="0"/>
        </w:numPr>
        <w:rPr>
          <w:rFonts w:ascii="Times New Roman" w:eastAsia="Times New Roman" w:hAnsi="Times New Roman"/>
          <w:snapToGrid w:val="0"/>
          <w:lang w:eastAsia="sl-SI"/>
        </w:rPr>
      </w:pPr>
      <w:r w:rsidRPr="007F73B1">
        <w:rPr>
          <w:rFonts w:ascii="Times New Roman" w:eastAsia="Times New Roman" w:hAnsi="Times New Roman"/>
          <w:noProof/>
          <w:snapToGrid w:val="0"/>
          <w:lang w:eastAsia="sl-SI"/>
        </w:rPr>
        <w:t>Jeigu esate nėščia, žindote kūdikį, manote, kad galbūt esate nėščia, arba planuojate pastoti, tai prieš vartodama šį vaistą, pasitarkite su gydytoju arba vaistininku.</w:t>
      </w:r>
    </w:p>
    <w:p w:rsidR="007F73B1" w:rsidRPr="007F73B1" w:rsidRDefault="007F73B1" w:rsidP="007F73B1">
      <w:pPr>
        <w:widowControl w:val="0"/>
        <w:tabs>
          <w:tab w:val="left" w:pos="567"/>
        </w:tabs>
        <w:rPr>
          <w:rFonts w:ascii="Times New Roman" w:hAnsi="Times New Roman"/>
          <w:i/>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Nėštumas</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saugumas nėštumo metu nebuvo nustatytas. Jeigu esate nėščia, manote, kad galbūt esate nėščia arba planuojate pastoti, tai prieš vartodama šį vaistą pasitarkite su gydytoju.</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Žindymo laikotarpis</w:t>
      </w:r>
    </w:p>
    <w:p w:rsidR="007F73B1" w:rsidRPr="007F73B1" w:rsidRDefault="007F73B1" w:rsidP="007F73B1">
      <w:pPr>
        <w:widowControl w:val="0"/>
        <w:numPr>
          <w:ilvl w:val="12"/>
          <w:numId w:val="0"/>
        </w:numPr>
        <w:rPr>
          <w:rFonts w:ascii="Times New Roman" w:eastAsia="Times New Roman" w:hAnsi="Times New Roman"/>
          <w:lang w:eastAsia="sl-SI"/>
        </w:rPr>
      </w:pPr>
      <w:r w:rsidRPr="007F73B1">
        <w:rPr>
          <w:rFonts w:ascii="Times New Roman" w:eastAsia="Times New Roman" w:hAnsi="Times New Roman"/>
          <w:lang w:val="sl-SI" w:eastAsia="sl-SI"/>
        </w:rPr>
        <w:t>Nustatyta, kad</w:t>
      </w:r>
      <w:r w:rsidRPr="007F73B1">
        <w:rPr>
          <w:rFonts w:ascii="Times New Roman" w:eastAsia="Times New Roman" w:hAnsi="Times New Roman"/>
          <w:lang w:eastAsia="sl-SI"/>
        </w:rPr>
        <w:t xml:space="preserve"> nedidelis kiekis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patenka į motinos pieną. Jeigu žindote arba ketinate pradėti žindyti kūdikį, apie tai turite pasakyti gydytojui prieš vartodama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w:t>
      </w:r>
    </w:p>
    <w:p w:rsidR="007F73B1" w:rsidRPr="007F73B1" w:rsidRDefault="007F73B1" w:rsidP="007F73B1">
      <w:pPr>
        <w:widowControl w:val="0"/>
        <w:tabs>
          <w:tab w:val="left" w:pos="567"/>
        </w:tabs>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Vairavimas ir mechanizmų valdymas</w:t>
      </w:r>
    </w:p>
    <w:p w:rsidR="007F73B1" w:rsidRPr="007F73B1" w:rsidRDefault="007F73B1" w:rsidP="007F73B1">
      <w:pPr>
        <w:widowControl w:val="0"/>
        <w:tabs>
          <w:tab w:val="left" w:pos="0"/>
        </w:tabs>
        <w:ind w:left="0" w:firstLine="0"/>
        <w:rPr>
          <w:rFonts w:ascii="Times New Roman" w:eastAsia="Times New Roman" w:hAnsi="Times New Roman"/>
          <w:noProof/>
          <w:lang w:eastAsia="sl-SI"/>
        </w:rPr>
      </w:pP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gali veikti gebėjimą vairuoti ir valdyti mechanizmus. Jeigu vartojant tabletes pasireiškia pykinimas, svaigulys, nuovargis ar galvos skausmas, v</w:t>
      </w:r>
      <w:r w:rsidRPr="007F73B1">
        <w:rPr>
          <w:rFonts w:ascii="Times New Roman" w:eastAsia="Times New Roman" w:hAnsi="Times New Roman"/>
          <w:noProof/>
          <w:lang w:eastAsia="sl-SI"/>
        </w:rPr>
        <w:t>airuoti ar mechanizmų valdyti negalima. Nedelsdami kreipkitės į gydytoją.</w:t>
      </w:r>
    </w:p>
    <w:p w:rsidR="00D776C9" w:rsidRDefault="00D776C9" w:rsidP="00D776C9">
      <w:pPr>
        <w:widowControl w:val="0"/>
        <w:numPr>
          <w:ilvl w:val="12"/>
          <w:numId w:val="0"/>
        </w:numPr>
        <w:ind w:right="-2"/>
        <w:rPr>
          <w:rFonts w:ascii="Times New Roman" w:eastAsia="Times New Roman" w:hAnsi="Times New Roman"/>
          <w:b/>
          <w:snapToGrid w:val="0"/>
          <w:lang w:val="sl-SI" w:eastAsia="sl-SI"/>
        </w:rPr>
      </w:pPr>
    </w:p>
    <w:p w:rsidR="00D776C9" w:rsidRPr="00FD6FE5" w:rsidRDefault="00D776C9" w:rsidP="00D776C9">
      <w:pPr>
        <w:widowControl w:val="0"/>
        <w:numPr>
          <w:ilvl w:val="12"/>
          <w:numId w:val="0"/>
        </w:numPr>
        <w:ind w:right="-2"/>
        <w:rPr>
          <w:rFonts w:ascii="Times New Roman" w:eastAsia="Times New Roman" w:hAnsi="Times New Roman"/>
          <w:b/>
          <w:snapToGrid w:val="0"/>
          <w:lang w:val="sl-SI" w:eastAsia="sl-SI"/>
        </w:rPr>
      </w:pPr>
      <w:r>
        <w:rPr>
          <w:rFonts w:ascii="Times New Roman" w:eastAsia="Times New Roman" w:hAnsi="Times New Roman"/>
          <w:b/>
          <w:snapToGrid w:val="0"/>
          <w:lang w:val="sl-SI" w:eastAsia="sl-SI"/>
        </w:rPr>
        <w:t xml:space="preserve">Alneta </w:t>
      </w:r>
      <w:r w:rsidRPr="00FD6FE5">
        <w:rPr>
          <w:rFonts w:ascii="Times New Roman" w:eastAsia="Times New Roman" w:hAnsi="Times New Roman"/>
          <w:b/>
          <w:snapToGrid w:val="0"/>
          <w:lang w:val="sl-SI" w:eastAsia="sl-SI"/>
        </w:rPr>
        <w:t>sudėtyje yra natrio</w:t>
      </w:r>
    </w:p>
    <w:p w:rsidR="00D776C9" w:rsidRDefault="00D776C9" w:rsidP="00D776C9">
      <w:pPr>
        <w:widowControl w:val="0"/>
        <w:tabs>
          <w:tab w:val="left" w:pos="567"/>
        </w:tabs>
        <w:ind w:left="0" w:firstLine="0"/>
        <w:rPr>
          <w:rFonts w:ascii="Times New Roman" w:eastAsia="Times New Roman" w:hAnsi="Times New Roman"/>
          <w:snapToGrid w:val="0"/>
          <w:lang w:val="sl-SI" w:eastAsia="sl-SI"/>
        </w:rPr>
      </w:pPr>
      <w:r>
        <w:rPr>
          <w:rFonts w:ascii="Times New Roman" w:eastAsia="Times New Roman" w:hAnsi="Times New Roman"/>
          <w:snapToGrid w:val="0"/>
          <w:lang w:val="sl-SI" w:eastAsia="sl-SI"/>
        </w:rPr>
        <w:t>Šio vaisto tabletėje yra mažiau kaip 1 mmol (23 mg) natrio, t.y. jis beveik neturi reišmės.</w:t>
      </w:r>
    </w:p>
    <w:p w:rsidR="007F73B1" w:rsidRPr="007F73B1" w:rsidRDefault="007F73B1" w:rsidP="007F73B1">
      <w:pPr>
        <w:widowControl w:val="0"/>
        <w:numPr>
          <w:ilvl w:val="12"/>
          <w:numId w:val="0"/>
        </w:numPr>
        <w:rPr>
          <w:rFonts w:ascii="Times New Roman" w:eastAsia="Times New Roman" w:hAnsi="Times New Roman"/>
          <w:lang w:eastAsia="sl-SI"/>
        </w:rPr>
      </w:pPr>
    </w:p>
    <w:p w:rsidR="007F73B1" w:rsidRPr="007F73B1" w:rsidRDefault="007F73B1" w:rsidP="007F73B1">
      <w:pPr>
        <w:widowControl w:val="0"/>
        <w:numPr>
          <w:ilvl w:val="12"/>
          <w:numId w:val="0"/>
        </w:numPr>
        <w:rPr>
          <w:rFonts w:ascii="Times New Roman" w:eastAsia="Times New Roman" w:hAnsi="Times New Roman"/>
          <w:lang w:eastAsia="sl-SI"/>
        </w:rPr>
      </w:pPr>
    </w:p>
    <w:p w:rsidR="007F73B1" w:rsidRPr="007F73B1" w:rsidRDefault="007F73B1" w:rsidP="007F73B1">
      <w:pPr>
        <w:widowControl w:val="0"/>
        <w:numPr>
          <w:ilvl w:val="12"/>
          <w:numId w:val="0"/>
        </w:numPr>
        <w:tabs>
          <w:tab w:val="left" w:pos="567"/>
        </w:tabs>
        <w:ind w:left="567" w:hanging="567"/>
        <w:outlineLvl w:val="0"/>
        <w:rPr>
          <w:rFonts w:ascii="Times New Roman" w:eastAsia="Times New Roman" w:hAnsi="Times New Roman"/>
          <w:b/>
          <w:caps/>
          <w:lang w:eastAsia="sl-SI"/>
        </w:rPr>
      </w:pPr>
      <w:r w:rsidRPr="007F73B1">
        <w:rPr>
          <w:rFonts w:ascii="Times New Roman" w:eastAsia="Times New Roman" w:hAnsi="Times New Roman"/>
          <w:b/>
          <w:lang w:eastAsia="sl-SI"/>
        </w:rPr>
        <w:t>3.</w:t>
      </w:r>
      <w:r w:rsidRPr="007F73B1">
        <w:rPr>
          <w:rFonts w:ascii="Times New Roman" w:eastAsia="Times New Roman" w:hAnsi="Times New Roman"/>
          <w:b/>
          <w:lang w:eastAsia="sl-SI"/>
        </w:rPr>
        <w:tab/>
        <w:t xml:space="preserve">Kaip vartoti </w:t>
      </w:r>
      <w:proofErr w:type="spellStart"/>
      <w:r w:rsidRPr="007F73B1">
        <w:rPr>
          <w:rFonts w:ascii="Times New Roman" w:eastAsia="Times New Roman" w:hAnsi="Times New Roman"/>
          <w:b/>
          <w:lang w:eastAsia="sl-SI"/>
        </w:rPr>
        <w:t>Alneta</w:t>
      </w:r>
      <w:proofErr w:type="spellEnd"/>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Visada vartokite šį vaistą tiksliai kaip nurodė gydytojas. Jeigu abejojate, kreipkitės į gydytoją arba </w:t>
      </w:r>
      <w:r w:rsidRPr="007F73B1">
        <w:rPr>
          <w:rFonts w:ascii="Times New Roman" w:eastAsia="Times New Roman" w:hAnsi="Times New Roman"/>
          <w:lang w:eastAsia="sl-SI"/>
        </w:rPr>
        <w:lastRenderedPageBreak/>
        <w:t>vaistininką.</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Įprasta pradinė </w:t>
      </w:r>
      <w:proofErr w:type="spellStart"/>
      <w:r w:rsidRPr="007F73B1">
        <w:rPr>
          <w:rFonts w:ascii="Times New Roman" w:eastAsia="Times New Roman" w:hAnsi="Times New Roman"/>
          <w:lang w:eastAsia="sl-SI"/>
        </w:rPr>
        <w:t>Alneta</w:t>
      </w:r>
      <w:proofErr w:type="spellEnd"/>
      <w:r w:rsidRPr="007F73B1">
        <w:rPr>
          <w:rFonts w:ascii="Times New Roman" w:eastAsia="Times New Roman" w:hAnsi="Times New Roman"/>
          <w:lang w:eastAsia="sl-SI"/>
        </w:rPr>
        <w:t xml:space="preserve"> dozė yra 5 mg kartą per parą. Dozė gali būti padidinta iki kartą per parą vartojamos 10 mg dozės.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color w:val="000000"/>
          <w:lang w:eastAsia="en-GB"/>
        </w:rPr>
      </w:pPr>
      <w:r w:rsidRPr="007F73B1">
        <w:rPr>
          <w:rFonts w:ascii="Times New Roman" w:eastAsia="Times New Roman" w:hAnsi="Times New Roman"/>
          <w:lang w:eastAsia="en-GB"/>
        </w:rPr>
        <w:t xml:space="preserve">Šį vaistą galima vartoti prieš valgį ar gėrimą arba po valgio ar gėrimo. </w:t>
      </w:r>
      <w:proofErr w:type="spellStart"/>
      <w:r w:rsidRPr="007F73B1">
        <w:rPr>
          <w:rFonts w:ascii="Times New Roman" w:eastAsia="Times New Roman" w:hAnsi="Times New Roman"/>
          <w:lang w:eastAsia="en-GB"/>
        </w:rPr>
        <w:t>Alneta</w:t>
      </w:r>
      <w:proofErr w:type="spellEnd"/>
      <w:r w:rsidRPr="007F73B1">
        <w:rPr>
          <w:rFonts w:ascii="Times New Roman" w:eastAsia="Times New Roman" w:hAnsi="Times New Roman"/>
          <w:lang w:eastAsia="en-GB"/>
        </w:rPr>
        <w:t xml:space="preserve"> reikia vartoti kasdien tuo pačiu metu, užgeriant vandeniu. Vartojant </w:t>
      </w:r>
      <w:proofErr w:type="spellStart"/>
      <w:r w:rsidRPr="007F73B1">
        <w:rPr>
          <w:rFonts w:ascii="Times New Roman" w:eastAsia="Times New Roman" w:hAnsi="Times New Roman"/>
          <w:color w:val="000000"/>
          <w:lang w:eastAsia="en-GB"/>
        </w:rPr>
        <w:t>Alneta</w:t>
      </w:r>
      <w:proofErr w:type="spellEnd"/>
      <w:r w:rsidRPr="007F73B1">
        <w:rPr>
          <w:rFonts w:ascii="Times New Roman" w:eastAsia="Times New Roman" w:hAnsi="Times New Roman"/>
          <w:color w:val="000000"/>
          <w:lang w:eastAsia="en-GB"/>
        </w:rPr>
        <w:t>, negalima gerti greipfrutų sulčių.</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i/>
          <w:u w:val="single"/>
          <w:lang w:eastAsia="sl-SI"/>
        </w:rPr>
      </w:pPr>
      <w:r w:rsidRPr="007F73B1">
        <w:rPr>
          <w:rFonts w:ascii="Times New Roman" w:eastAsia="Times New Roman" w:hAnsi="Times New Roman"/>
          <w:i/>
          <w:u w:val="single"/>
          <w:lang w:eastAsia="sl-SI"/>
        </w:rPr>
        <w:t>Vartojimas vaikams ir paaugliams</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lang w:eastAsia="sl-SI"/>
        </w:rPr>
        <w:t>6</w:t>
      </w:r>
      <w:r w:rsidRPr="007F73B1">
        <w:rPr>
          <w:rFonts w:ascii="Times New Roman" w:eastAsia="Times New Roman" w:hAnsi="Times New Roman"/>
          <w:lang w:eastAsia="sl-SI"/>
        </w:rPr>
        <w:noBreakHyphen/>
        <w:t>17 metų vaikams ir paaugliams rekomenduojama įprastinė pradinė paros dozė yra 2,5 mg. Didžiausia rekomenduojama paros dozė yra 5 mg. Tabletę galima padalyti į lygias dozes.</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en-GB"/>
        </w:rPr>
      </w:pPr>
      <w:r w:rsidRPr="007F73B1">
        <w:rPr>
          <w:rFonts w:ascii="Times New Roman" w:eastAsia="Times New Roman" w:hAnsi="Times New Roman"/>
          <w:lang w:eastAsia="en-GB"/>
        </w:rPr>
        <w:t>Labai svarbu tabletes vartoti nuolat. Nelaukite, kad tabletės baigtųsi prieš apsilankant pas gydytoją.</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 xml:space="preserve">Ką daryti pavartojus per didelę </w:t>
      </w: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lang w:eastAsia="sl-SI"/>
        </w:rPr>
        <w:t xml:space="preserve"> dozę</w:t>
      </w:r>
    </w:p>
    <w:p w:rsidR="007F73B1" w:rsidRPr="007F73B1" w:rsidRDefault="007F73B1" w:rsidP="007F73B1">
      <w:pPr>
        <w:widowControl w:val="0"/>
        <w:tabs>
          <w:tab w:val="left" w:pos="567"/>
        </w:tabs>
        <w:ind w:left="0" w:firstLine="0"/>
        <w:rPr>
          <w:rFonts w:ascii="Times New Roman" w:eastAsia="Times New Roman" w:hAnsi="Times New Roman"/>
          <w:iCs/>
          <w:lang w:eastAsia="sl-SI"/>
        </w:rPr>
      </w:pPr>
      <w:r w:rsidRPr="007F73B1">
        <w:rPr>
          <w:rFonts w:ascii="Times New Roman" w:eastAsia="Times New Roman" w:hAnsi="Times New Roman"/>
          <w:iCs/>
          <w:lang w:eastAsia="sl-SI"/>
        </w:rPr>
        <w:t xml:space="preserve">Išgėrus per daug tablečių, gali pernelyg ir net pavojingai sumažėti kraujospūdis. Galite justi svaigulį, apsvaigimą, silpnumą arba apalpti. Pernelyg sumažėjus kraujospūdžiui gali ištikti šokas. Oda gali tapti šalta, prakaituota ir Jūs galite prarasti sąmonę. Jeigu išgėrėte per daug </w:t>
      </w:r>
      <w:proofErr w:type="spellStart"/>
      <w:r w:rsidRPr="007F73B1">
        <w:rPr>
          <w:rFonts w:ascii="Times New Roman" w:eastAsia="Times New Roman" w:hAnsi="Times New Roman"/>
          <w:iCs/>
          <w:lang w:eastAsia="sl-SI"/>
        </w:rPr>
        <w:t>Alneta</w:t>
      </w:r>
      <w:proofErr w:type="spellEnd"/>
      <w:r w:rsidRPr="007F73B1">
        <w:rPr>
          <w:rFonts w:ascii="Times New Roman" w:eastAsia="Times New Roman" w:hAnsi="Times New Roman"/>
          <w:iCs/>
          <w:lang w:eastAsia="sl-SI"/>
        </w:rPr>
        <w:t xml:space="preserve"> tablečių, nedelsdami kreipkitės į gydytoją.</w:t>
      </w:r>
    </w:p>
    <w:p w:rsidR="007F73B1" w:rsidRDefault="007F73B1" w:rsidP="007F73B1">
      <w:pPr>
        <w:widowControl w:val="0"/>
        <w:tabs>
          <w:tab w:val="left" w:pos="567"/>
        </w:tabs>
        <w:rPr>
          <w:rFonts w:ascii="Times New Roman" w:eastAsia="Times New Roman" w:hAnsi="Times New Roman"/>
          <w:b/>
          <w:lang w:eastAsia="sl-SI"/>
        </w:rPr>
      </w:pPr>
    </w:p>
    <w:p w:rsidR="00B5748E" w:rsidRPr="009256AE" w:rsidRDefault="00B5748E" w:rsidP="009256AE">
      <w:pPr>
        <w:widowControl w:val="0"/>
        <w:tabs>
          <w:tab w:val="left" w:pos="0"/>
        </w:tabs>
        <w:ind w:left="0" w:firstLine="0"/>
        <w:rPr>
          <w:rFonts w:ascii="Times New Roman" w:eastAsia="Times New Roman" w:hAnsi="Times New Roman"/>
          <w:lang w:eastAsia="sl-SI"/>
        </w:rPr>
      </w:pPr>
      <w:r w:rsidRPr="009256AE">
        <w:rPr>
          <w:rFonts w:ascii="Times New Roman" w:eastAsia="Times New Roman" w:hAnsi="Times New Roman"/>
          <w:lang w:eastAsia="sl-SI"/>
        </w:rPr>
        <w:t>Jūsų plaučiuose gali kauptis skystis (</w:t>
      </w:r>
      <w:r w:rsidR="002B63A6">
        <w:rPr>
          <w:rFonts w:ascii="Times New Roman" w:eastAsia="Times New Roman" w:hAnsi="Times New Roman"/>
          <w:lang w:eastAsia="sl-SI"/>
        </w:rPr>
        <w:t xml:space="preserve">išsivystyti </w:t>
      </w:r>
      <w:r w:rsidRPr="009256AE">
        <w:rPr>
          <w:rFonts w:ascii="Times New Roman" w:eastAsia="Times New Roman" w:hAnsi="Times New Roman"/>
          <w:lang w:eastAsia="sl-SI"/>
        </w:rPr>
        <w:t>plaučių edema), sukeldamas dusulį, kuris gali išsivystyti per 24</w:t>
      </w:r>
      <w:r w:rsidRPr="00B5748E">
        <w:rPr>
          <w:rFonts w:ascii="Times New Roman" w:eastAsia="Times New Roman" w:hAnsi="Times New Roman"/>
          <w:lang w:eastAsia="sl-SI"/>
        </w:rPr>
        <w:t>–48 </w:t>
      </w:r>
      <w:r w:rsidRPr="009256AE">
        <w:rPr>
          <w:rFonts w:ascii="Times New Roman" w:eastAsia="Times New Roman" w:hAnsi="Times New Roman"/>
          <w:lang w:eastAsia="sl-SI"/>
        </w:rPr>
        <w:t>valandas nuo vaisto pavartojimo.</w:t>
      </w:r>
    </w:p>
    <w:p w:rsidR="00B5748E" w:rsidRPr="007F73B1" w:rsidRDefault="00B5748E" w:rsidP="007F73B1">
      <w:pPr>
        <w:widowControl w:val="0"/>
        <w:tabs>
          <w:tab w:val="left" w:pos="567"/>
        </w:tabs>
        <w:rPr>
          <w:rFonts w:ascii="Times New Roman" w:eastAsia="Times New Roman" w:hAnsi="Times New Roman"/>
          <w:b/>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 xml:space="preserve">Pamiršus pavartoti </w:t>
      </w:r>
      <w:proofErr w:type="spellStart"/>
      <w:r w:rsidRPr="007F73B1">
        <w:rPr>
          <w:rFonts w:ascii="Times New Roman" w:eastAsia="Times New Roman" w:hAnsi="Times New Roman"/>
          <w:b/>
          <w:lang w:eastAsia="sl-SI"/>
        </w:rPr>
        <w:t>Alneta</w:t>
      </w:r>
      <w:proofErr w:type="spellEnd"/>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Nesijaudinkite. Jeigu pamiršote išgerti tabletę, praleiskite šią dozę. Kitą tabletę gerkite įprastu laiku. Negalima vartoti dvigubos dozės norint kompensuoti praleistą dozę.</w:t>
      </w:r>
    </w:p>
    <w:p w:rsidR="007F73B1" w:rsidRPr="007F73B1" w:rsidRDefault="007F73B1" w:rsidP="007F73B1">
      <w:pPr>
        <w:widowControl w:val="0"/>
        <w:tabs>
          <w:tab w:val="left" w:pos="567"/>
        </w:tabs>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b/>
          <w:lang w:eastAsia="sl-SI"/>
        </w:rPr>
      </w:pPr>
      <w:r w:rsidRPr="007F73B1">
        <w:rPr>
          <w:rFonts w:ascii="Times New Roman" w:eastAsia="Times New Roman" w:hAnsi="Times New Roman"/>
          <w:b/>
          <w:lang w:eastAsia="sl-SI"/>
        </w:rPr>
        <w:t xml:space="preserve">Nustojus vartoti </w:t>
      </w:r>
      <w:proofErr w:type="spellStart"/>
      <w:r w:rsidRPr="007F73B1">
        <w:rPr>
          <w:rFonts w:ascii="Times New Roman" w:eastAsia="Times New Roman" w:hAnsi="Times New Roman"/>
          <w:b/>
          <w:lang w:eastAsia="sl-SI"/>
        </w:rPr>
        <w:t>Alneta</w:t>
      </w:r>
      <w:proofErr w:type="spellEnd"/>
    </w:p>
    <w:p w:rsidR="007F73B1" w:rsidRPr="007F73B1" w:rsidRDefault="007F73B1" w:rsidP="007F73B1">
      <w:pPr>
        <w:widowControl w:val="0"/>
        <w:numPr>
          <w:ilvl w:val="12"/>
          <w:numId w:val="0"/>
        </w:numPr>
        <w:ind w:right="-2"/>
        <w:rPr>
          <w:rFonts w:ascii="Times New Roman" w:eastAsia="Times New Roman" w:hAnsi="Times New Roman"/>
          <w:lang w:eastAsia="sl-SI"/>
        </w:rPr>
      </w:pPr>
      <w:r w:rsidRPr="007F73B1">
        <w:rPr>
          <w:rFonts w:ascii="Times New Roman" w:eastAsia="Times New Roman" w:hAnsi="Times New Roman"/>
          <w:lang w:eastAsia="sl-SI"/>
        </w:rPr>
        <w:t>Kiek laiko vartoti šio vaisto, nurodys gydytojas. Jei gydymą nutrauksite nepasitarę su juo, Jūsų būklė gali vėl pablogėti.</w:t>
      </w:r>
    </w:p>
    <w:p w:rsidR="007F73B1" w:rsidRPr="007F73B1" w:rsidRDefault="007F73B1" w:rsidP="007F73B1">
      <w:pPr>
        <w:widowControl w:val="0"/>
        <w:numPr>
          <w:ilvl w:val="12"/>
          <w:numId w:val="0"/>
        </w:numPr>
        <w:ind w:right="-2"/>
        <w:rPr>
          <w:rFonts w:ascii="Times New Roman" w:eastAsia="Times New Roman" w:hAnsi="Times New Roman"/>
          <w:lang w:eastAsia="sl-SI"/>
        </w:rPr>
      </w:pPr>
    </w:p>
    <w:p w:rsidR="007F73B1" w:rsidRPr="007F73B1" w:rsidRDefault="007F73B1" w:rsidP="007F73B1">
      <w:pPr>
        <w:widowControl w:val="0"/>
        <w:numPr>
          <w:ilvl w:val="12"/>
          <w:numId w:val="0"/>
        </w:numPr>
        <w:ind w:right="-2"/>
        <w:rPr>
          <w:rFonts w:ascii="Times New Roman" w:eastAsia="Times New Roman" w:hAnsi="Times New Roman"/>
          <w:lang w:eastAsia="sl-SI"/>
        </w:rPr>
      </w:pPr>
      <w:r w:rsidRPr="007F73B1">
        <w:rPr>
          <w:rFonts w:ascii="Times New Roman" w:eastAsia="Times New Roman" w:hAnsi="Times New Roman"/>
          <w:lang w:eastAsia="sl-SI"/>
        </w:rPr>
        <w:t>Jeigu kiltų daugiau klausimų dėl šio vaisto vartojimo, kreipkitės į gydytoją arba vaistininką.</w:t>
      </w:r>
    </w:p>
    <w:p w:rsidR="007F73B1" w:rsidRPr="007F73B1" w:rsidRDefault="007F73B1" w:rsidP="007F73B1">
      <w:pPr>
        <w:widowControl w:val="0"/>
        <w:numPr>
          <w:ilvl w:val="12"/>
          <w:numId w:val="0"/>
        </w:numPr>
        <w:ind w:right="-2"/>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lang w:eastAsia="sl-SI"/>
        </w:rPr>
      </w:pPr>
    </w:p>
    <w:p w:rsidR="007F73B1" w:rsidRPr="007F73B1" w:rsidRDefault="007F73B1" w:rsidP="007F73B1">
      <w:pPr>
        <w:widowControl w:val="0"/>
        <w:numPr>
          <w:ilvl w:val="12"/>
          <w:numId w:val="0"/>
        </w:numPr>
        <w:tabs>
          <w:tab w:val="left" w:pos="567"/>
        </w:tabs>
        <w:ind w:left="567" w:hanging="567"/>
        <w:outlineLvl w:val="0"/>
        <w:rPr>
          <w:rFonts w:ascii="Times New Roman" w:eastAsia="Times New Roman" w:hAnsi="Times New Roman"/>
          <w:b/>
          <w:caps/>
          <w:lang w:eastAsia="sl-SI"/>
        </w:rPr>
      </w:pPr>
      <w:r w:rsidRPr="007F73B1">
        <w:rPr>
          <w:rFonts w:ascii="Times New Roman" w:eastAsia="Times New Roman" w:hAnsi="Times New Roman"/>
          <w:b/>
          <w:caps/>
          <w:lang w:eastAsia="sl-SI"/>
        </w:rPr>
        <w:t>4.</w:t>
      </w:r>
      <w:r w:rsidRPr="007F73B1">
        <w:rPr>
          <w:rFonts w:ascii="Times New Roman" w:eastAsia="Times New Roman" w:hAnsi="Times New Roman"/>
          <w:b/>
          <w:caps/>
          <w:lang w:eastAsia="sl-SI"/>
        </w:rPr>
        <w:tab/>
      </w:r>
      <w:r w:rsidRPr="007F73B1">
        <w:rPr>
          <w:rFonts w:ascii="Times New Roman" w:eastAsia="Times New Roman" w:hAnsi="Times New Roman"/>
          <w:b/>
          <w:lang w:eastAsia="sl-SI"/>
        </w:rPr>
        <w:t>Galimas šalutinis poveikis</w:t>
      </w:r>
    </w:p>
    <w:p w:rsidR="007F73B1" w:rsidRPr="007F73B1" w:rsidRDefault="007F73B1" w:rsidP="007F73B1">
      <w:pPr>
        <w:widowControl w:val="0"/>
        <w:tabs>
          <w:tab w:val="left" w:pos="567"/>
        </w:tabs>
        <w:rPr>
          <w:rFonts w:ascii="Times New Roman" w:eastAsia="Times New Roman" w:hAnsi="Times New Roman"/>
          <w:lang w:eastAsia="sl-SI"/>
        </w:rPr>
      </w:pPr>
    </w:p>
    <w:p w:rsidR="007F73B1" w:rsidRPr="007F73B1" w:rsidRDefault="007F73B1" w:rsidP="007F73B1">
      <w:pPr>
        <w:widowControl w:val="0"/>
        <w:tabs>
          <w:tab w:val="left" w:pos="567"/>
        </w:tabs>
        <w:rPr>
          <w:rFonts w:ascii="Times New Roman" w:eastAsia="Times New Roman" w:hAnsi="Times New Roman"/>
          <w:lang w:eastAsia="sl-SI"/>
        </w:rPr>
      </w:pPr>
      <w:r w:rsidRPr="007F73B1">
        <w:rPr>
          <w:rFonts w:ascii="Times New Roman" w:eastAsia="Times New Roman" w:hAnsi="Times New Roman"/>
          <w:lang w:eastAsia="sl-SI"/>
        </w:rPr>
        <w:t>Šis vaistas, kaip ir visi kiti, gali sukelti šalutinį poveikį, nors jis pasireiškia ne visiems žmonėms.</w:t>
      </w:r>
    </w:p>
    <w:p w:rsidR="007F73B1" w:rsidRPr="007F73B1" w:rsidRDefault="007F73B1" w:rsidP="007F73B1">
      <w:pPr>
        <w:widowControl w:val="0"/>
        <w:tabs>
          <w:tab w:val="left" w:pos="567"/>
        </w:tabs>
        <w:rPr>
          <w:rFonts w:ascii="Times New Roman" w:eastAsia="Times New Roman" w:hAnsi="Times New Roman"/>
          <w:lang w:eastAsia="sl-SI"/>
        </w:rPr>
      </w:pP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b/>
          <w:bCs/>
          <w:lang w:eastAsia="sl-SI"/>
        </w:rPr>
        <w:t xml:space="preserve">Nedelsdami </w:t>
      </w:r>
      <w:r w:rsidRPr="007F73B1">
        <w:rPr>
          <w:rFonts w:ascii="Times New Roman" w:eastAsia="Times New Roman" w:hAnsi="Times New Roman"/>
          <w:lang w:eastAsia="sl-SI"/>
        </w:rPr>
        <w:t>kreipkitės į gydytoją, jei po vaisto pavartojimo atsiranda bet kuris išvardytas labai retas sunkus šalutinis poveikis.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Staiga atsiradęs švokštimas, krūtinės skausmas, dusulys ar kvėpavimo pasunkėjimas.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lang w:eastAsia="sl-SI"/>
        </w:rPr>
        <w:t>Akių vokų, veido ar lūpų patinimas.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color w:val="000000"/>
          <w:lang w:eastAsia="sl-SI"/>
        </w:rPr>
        <w:t>Liežuvio ir gerklės patinimas, dėl kurio gali labai pasunkėti kvėpavimas.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color w:val="000000"/>
          <w:lang w:eastAsia="sl-SI"/>
        </w:rPr>
        <w:t xml:space="preserve">Sunkios odos reakcijos, įskaitant intensyvų odos išbėrimą, dilgėlinę, viso kūno odos paraudimą, sunkų niežėjimą, odos pūslių atsiradimą, lupimąsi ir patinimą, gleivinių uždegimą </w:t>
      </w:r>
      <w:proofErr w:type="spellStart"/>
      <w:r w:rsidR="0009110B">
        <w:rPr>
          <w:rFonts w:ascii="Times New Roman" w:eastAsia="Times New Roman" w:hAnsi="Times New Roman"/>
          <w:color w:val="000000"/>
          <w:lang w:eastAsia="sl-SI"/>
        </w:rPr>
        <w:t>Stivenso</w:t>
      </w:r>
      <w:proofErr w:type="spellEnd"/>
      <w:r w:rsidR="0009110B">
        <w:rPr>
          <w:rFonts w:ascii="Times New Roman" w:eastAsia="Times New Roman" w:hAnsi="Times New Roman"/>
          <w:color w:val="000000"/>
          <w:lang w:eastAsia="sl-SI"/>
        </w:rPr>
        <w:t>-Džonsono (</w:t>
      </w:r>
      <w:proofErr w:type="spellStart"/>
      <w:r w:rsidRPr="007F73B1">
        <w:rPr>
          <w:rFonts w:ascii="Times New Roman" w:eastAsia="Times New Roman" w:hAnsi="Times New Roman"/>
          <w:i/>
          <w:color w:val="000000"/>
          <w:lang w:eastAsia="sl-SI"/>
        </w:rPr>
        <w:t>Stevens-Johnson</w:t>
      </w:r>
      <w:proofErr w:type="spellEnd"/>
      <w:r w:rsidR="0009110B">
        <w:rPr>
          <w:rFonts w:ascii="Times New Roman" w:eastAsia="Times New Roman" w:hAnsi="Times New Roman"/>
          <w:color w:val="000000"/>
          <w:lang w:eastAsia="sl-SI"/>
        </w:rPr>
        <w:t>)</w:t>
      </w:r>
      <w:r w:rsidRPr="007F73B1">
        <w:rPr>
          <w:rFonts w:ascii="Times New Roman" w:eastAsia="Times New Roman" w:hAnsi="Times New Roman"/>
          <w:color w:val="000000"/>
          <w:lang w:eastAsia="sl-SI"/>
        </w:rPr>
        <w:t xml:space="preserve"> sindromą</w:t>
      </w:r>
      <w:r w:rsidRPr="007F73B1">
        <w:rPr>
          <w:rFonts w:ascii="Times New Roman" w:eastAsia="Times New Roman" w:hAnsi="Times New Roman"/>
          <w:color w:val="000000"/>
          <w:lang w:val="sl-SI" w:eastAsia="sl-SI"/>
        </w:rPr>
        <w:t>,</w:t>
      </w:r>
      <w:r w:rsidRPr="007F73B1">
        <w:rPr>
          <w:rFonts w:ascii="Times New Roman" w:eastAsia="Times New Roman" w:hAnsi="Times New Roman"/>
          <w:snapToGrid w:val="0"/>
          <w:lang w:val="sl-SI" w:eastAsia="sl-SI"/>
        </w:rPr>
        <w:t xml:space="preserve"> toksinę epidermio nekrolizę</w:t>
      </w:r>
      <w:r w:rsidRPr="007F73B1">
        <w:rPr>
          <w:rFonts w:ascii="Times New Roman" w:eastAsia="Times New Roman" w:hAnsi="Times New Roman"/>
          <w:color w:val="000000"/>
          <w:lang w:eastAsia="sl-SI"/>
        </w:rPr>
        <w:t>), arba kitos alerginės reakcijos.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color w:val="000000"/>
          <w:lang w:eastAsia="sl-SI"/>
        </w:rPr>
        <w:t>Širdies priepuolis, nenormalus širdies plakimas.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i/>
          <w:lang w:eastAsia="sl-SI"/>
        </w:rPr>
      </w:pPr>
      <w:r w:rsidRPr="007F73B1">
        <w:rPr>
          <w:rFonts w:ascii="Times New Roman" w:eastAsia="Times New Roman" w:hAnsi="Times New Roman"/>
          <w:color w:val="000000"/>
          <w:lang w:eastAsia="sl-SI"/>
        </w:rPr>
        <w:t>Kasos uždegimas, dėl kurio gali pasireikšti sunkus pilvo ir nugaros skausmas, susijęs su labai bloga savijauta.</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Toliau išvardytas </w:t>
      </w:r>
      <w:r w:rsidRPr="007F73B1">
        <w:rPr>
          <w:rFonts w:ascii="Times New Roman" w:eastAsia="Times New Roman" w:hAnsi="Times New Roman"/>
          <w:b/>
          <w:bCs/>
          <w:lang w:eastAsia="sl-SI"/>
        </w:rPr>
        <w:t xml:space="preserve">dažnas šalutinis poveikis. </w:t>
      </w:r>
      <w:r w:rsidRPr="007F73B1">
        <w:rPr>
          <w:rFonts w:ascii="Times New Roman" w:eastAsia="Times New Roman" w:hAnsi="Times New Roman"/>
          <w:lang w:eastAsia="sl-SI"/>
        </w:rPr>
        <w:t xml:space="preserve">Jie jis pradeda kelti problemų ar </w:t>
      </w:r>
      <w:r w:rsidRPr="007F73B1">
        <w:rPr>
          <w:rFonts w:ascii="Times New Roman" w:eastAsia="Times New Roman" w:hAnsi="Times New Roman"/>
          <w:b/>
          <w:lang w:eastAsia="sl-SI"/>
        </w:rPr>
        <w:t>trunka ilgiau kaip savaitę</w:t>
      </w:r>
      <w:r w:rsidRPr="007F73B1">
        <w:rPr>
          <w:rFonts w:ascii="Times New Roman" w:eastAsia="Times New Roman" w:hAnsi="Times New Roman"/>
          <w:lang w:eastAsia="sl-SI"/>
        </w:rPr>
        <w:t xml:space="preserve">, turite </w:t>
      </w:r>
      <w:r w:rsidRPr="007F73B1">
        <w:rPr>
          <w:rFonts w:ascii="Times New Roman" w:eastAsia="Times New Roman" w:hAnsi="Times New Roman"/>
          <w:b/>
          <w:lang w:eastAsia="sl-SI"/>
        </w:rPr>
        <w:t>kreiptis į gydytoją</w:t>
      </w:r>
      <w:r w:rsidRPr="007F73B1">
        <w:rPr>
          <w:rFonts w:ascii="Times New Roman" w:eastAsia="Times New Roman" w:hAnsi="Times New Roman"/>
          <w:lang w:eastAsia="sl-SI"/>
        </w:rPr>
        <w:t>.</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p>
    <w:p w:rsidR="007F73B1" w:rsidRPr="007F73B1" w:rsidRDefault="00B5748E" w:rsidP="007F73B1">
      <w:pPr>
        <w:widowControl w:val="0"/>
        <w:tabs>
          <w:tab w:val="left" w:pos="567"/>
        </w:tabs>
        <w:autoSpaceDE w:val="0"/>
        <w:autoSpaceDN w:val="0"/>
        <w:adjustRightInd w:val="0"/>
        <w:ind w:left="0" w:firstLine="0"/>
        <w:rPr>
          <w:rFonts w:ascii="Times New Roman" w:hAnsi="Times New Roman"/>
          <w:lang w:eastAsia="sl-SI"/>
        </w:rPr>
      </w:pPr>
      <w:r w:rsidRPr="00B5748E">
        <w:rPr>
          <w:rFonts w:ascii="Times New Roman" w:hAnsi="Times New Roman"/>
          <w:b/>
          <w:bCs/>
          <w:lang w:eastAsia="sl-SI"/>
        </w:rPr>
        <w:t xml:space="preserve">Labai dažni šalutinio poveikio reiškiniai </w:t>
      </w:r>
      <w:r w:rsidRPr="00B5748E">
        <w:rPr>
          <w:rFonts w:ascii="Times New Roman" w:hAnsi="Times New Roman"/>
          <w:bCs/>
          <w:lang w:eastAsia="sl-SI"/>
        </w:rPr>
        <w:t>(gali pasireikšti ne rečiau kaip 1 iš 10 asmenų)</w:t>
      </w:r>
    </w:p>
    <w:p w:rsidR="007F73B1" w:rsidRPr="007F73B1" w:rsidRDefault="007F73B1" w:rsidP="007F73B1">
      <w:pPr>
        <w:widowControl w:val="0"/>
        <w:numPr>
          <w:ilvl w:val="0"/>
          <w:numId w:val="14"/>
        </w:numPr>
        <w:tabs>
          <w:tab w:val="left" w:pos="567"/>
        </w:tabs>
        <w:autoSpaceDE w:val="0"/>
        <w:autoSpaceDN w:val="0"/>
        <w:adjustRightInd w:val="0"/>
        <w:rPr>
          <w:rFonts w:ascii="Times New Roman" w:hAnsi="Times New Roman"/>
          <w:lang w:eastAsia="sl-SI"/>
        </w:rPr>
      </w:pPr>
      <w:r w:rsidRPr="007F73B1">
        <w:rPr>
          <w:rFonts w:ascii="Times New Roman" w:eastAsia="Times New Roman" w:hAnsi="Times New Roman"/>
          <w:lang w:eastAsia="sl-SI"/>
        </w:rPr>
        <w:t>Skysčių susilaikymas</w:t>
      </w:r>
      <w:r w:rsidRPr="007F73B1">
        <w:rPr>
          <w:rFonts w:ascii="Times New Roman" w:hAnsi="Times New Roman"/>
          <w:lang w:eastAsia="sl-SI"/>
        </w:rPr>
        <w:t xml:space="preserve"> </w:t>
      </w:r>
      <w:r w:rsidRPr="007F73B1">
        <w:rPr>
          <w:rFonts w:ascii="Times New Roman" w:eastAsia="Times New Roman" w:hAnsi="Times New Roman"/>
          <w:color w:val="000000"/>
          <w:lang w:val="sl-SI" w:eastAsia="sl-SI"/>
        </w:rPr>
        <w:t>organizme</w:t>
      </w:r>
      <w:r w:rsidRPr="007F73B1">
        <w:rPr>
          <w:rFonts w:ascii="Times New Roman" w:hAnsi="Times New Roman"/>
          <w:lang w:val="sl-SI" w:eastAsia="sl-SI"/>
        </w:rPr>
        <w:t xml:space="preserve"> </w:t>
      </w:r>
      <w:r w:rsidRPr="007F73B1">
        <w:rPr>
          <w:rFonts w:ascii="Times New Roman" w:hAnsi="Times New Roman"/>
          <w:lang w:eastAsia="sl-SI"/>
        </w:rPr>
        <w:t>(edema).</w:t>
      </w:r>
    </w:p>
    <w:p w:rsidR="007F73B1" w:rsidRPr="007F73B1" w:rsidRDefault="007F73B1" w:rsidP="007F73B1">
      <w:pPr>
        <w:widowControl w:val="0"/>
        <w:tabs>
          <w:tab w:val="left" w:pos="567"/>
        </w:tabs>
        <w:autoSpaceDE w:val="0"/>
        <w:autoSpaceDN w:val="0"/>
        <w:adjustRightInd w:val="0"/>
        <w:ind w:left="0" w:firstLine="0"/>
        <w:rPr>
          <w:rFonts w:ascii="Times New Roman" w:hAnsi="Times New Roman"/>
          <w:lang w:eastAsia="sl-SI"/>
        </w:rPr>
      </w:pPr>
    </w:p>
    <w:p w:rsidR="007F73B1" w:rsidRPr="007F73B1" w:rsidRDefault="00B5748E" w:rsidP="007F73B1">
      <w:pPr>
        <w:widowControl w:val="0"/>
        <w:tabs>
          <w:tab w:val="left" w:pos="567"/>
        </w:tabs>
        <w:autoSpaceDE w:val="0"/>
        <w:autoSpaceDN w:val="0"/>
        <w:adjustRightInd w:val="0"/>
        <w:ind w:left="0" w:firstLine="0"/>
        <w:rPr>
          <w:rFonts w:ascii="Times New Roman" w:eastAsia="Times New Roman" w:hAnsi="Times New Roman"/>
          <w:lang w:eastAsia="sl-SI"/>
        </w:rPr>
      </w:pPr>
      <w:r w:rsidRPr="00B5748E">
        <w:rPr>
          <w:rFonts w:ascii="Times New Roman" w:eastAsia="Times New Roman" w:hAnsi="Times New Roman"/>
          <w:b/>
          <w:bCs/>
          <w:lang w:eastAsia="sl-SI"/>
        </w:rPr>
        <w:lastRenderedPageBreak/>
        <w:t xml:space="preserve">Dažni šalutinio poveikio reiškiniai </w:t>
      </w:r>
      <w:r w:rsidRPr="00B5748E">
        <w:rPr>
          <w:rFonts w:ascii="Times New Roman" w:eastAsia="Times New Roman" w:hAnsi="Times New Roman"/>
          <w:bCs/>
          <w:lang w:eastAsia="sl-SI"/>
        </w:rPr>
        <w:t>(gali pasireikšti rečiau kaip 1 iš 10 asmenų)</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Galvos skausmas, svaigulys, mieguistumas (ypač gydymo pradžioje).</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proofErr w:type="spellStart"/>
      <w:r w:rsidRPr="007F73B1">
        <w:rPr>
          <w:rFonts w:ascii="Times New Roman" w:eastAsia="Times New Roman" w:hAnsi="Times New Roman"/>
          <w:lang w:eastAsia="sl-SI"/>
        </w:rPr>
        <w:t>Palpitacija</w:t>
      </w:r>
      <w:proofErr w:type="spellEnd"/>
      <w:r w:rsidRPr="007F73B1">
        <w:rPr>
          <w:rFonts w:ascii="Times New Roman" w:eastAsia="Times New Roman" w:hAnsi="Times New Roman"/>
          <w:lang w:eastAsia="sl-SI"/>
        </w:rPr>
        <w:t xml:space="preserve"> (širdies plakimo pojūtis), veido ir kaklo paraudimas.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Pilvo skausmas, šleikštulys (pykinimas).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hAnsi="Times New Roman"/>
          <w:lang w:eastAsia="sl-SI"/>
        </w:rPr>
      </w:pPr>
      <w:r w:rsidRPr="007F73B1">
        <w:rPr>
          <w:rFonts w:ascii="Times New Roman" w:eastAsia="Times New Roman" w:hAnsi="Times New Roman"/>
          <w:color w:val="000000"/>
          <w:lang w:val="sl-SI" w:eastAsia="sl-SI"/>
        </w:rPr>
        <w:t>Žarnyno funkcijos pokyčiai</w:t>
      </w:r>
      <w:r w:rsidRPr="007F73B1">
        <w:rPr>
          <w:rFonts w:ascii="Times New Roman" w:hAnsi="Times New Roman"/>
          <w:lang w:eastAsia="sl-SI"/>
        </w:rPr>
        <w:t xml:space="preserve">, viduriavimas, vidurių užkietėjimas, </w:t>
      </w:r>
      <w:proofErr w:type="spellStart"/>
      <w:r w:rsidRPr="007F73B1">
        <w:rPr>
          <w:rFonts w:ascii="Times New Roman" w:hAnsi="Times New Roman"/>
          <w:lang w:eastAsia="sl-SI"/>
        </w:rPr>
        <w:t>nevirškinimas</w:t>
      </w:r>
      <w:proofErr w:type="spellEnd"/>
      <w:r w:rsidRPr="007F73B1">
        <w:rPr>
          <w:rFonts w:ascii="Times New Roman" w:hAnsi="Times New Roman"/>
          <w:lang w:eastAsia="sl-SI"/>
        </w:rPr>
        <w:t>.</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hAnsi="Times New Roman"/>
          <w:lang w:eastAsia="sl-SI"/>
        </w:rPr>
      </w:pPr>
      <w:r w:rsidRPr="007F73B1">
        <w:rPr>
          <w:rFonts w:ascii="Times New Roman" w:hAnsi="Times New Roman"/>
          <w:lang w:eastAsia="sl-SI"/>
        </w:rPr>
        <w:t>Nuovargis, silpnumas.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hAnsi="Times New Roman"/>
          <w:lang w:eastAsia="sl-SI"/>
        </w:rPr>
      </w:pPr>
      <w:r w:rsidRPr="007F73B1">
        <w:rPr>
          <w:rFonts w:ascii="Times New Roman" w:hAnsi="Times New Roman"/>
          <w:lang w:eastAsia="sl-SI"/>
        </w:rPr>
        <w:t>Regos sutrikimas, dvejinimasis akyse.</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hAnsi="Times New Roman"/>
          <w:lang w:eastAsia="sl-SI"/>
        </w:rPr>
      </w:pPr>
      <w:r w:rsidRPr="007F73B1">
        <w:rPr>
          <w:rFonts w:ascii="Times New Roman" w:eastAsia="Times New Roman" w:hAnsi="Times New Roman"/>
          <w:lang w:eastAsia="sl-SI"/>
        </w:rPr>
        <w:t>Kulkšnių patinimas.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hAnsi="Times New Roman"/>
          <w:lang w:eastAsia="sl-SI"/>
        </w:rPr>
      </w:pPr>
      <w:r w:rsidRPr="007F73B1">
        <w:rPr>
          <w:rFonts w:ascii="Times New Roman" w:hAnsi="Times New Roman"/>
          <w:lang w:eastAsia="sl-SI"/>
        </w:rPr>
        <w:t>Raumenų mėšlungis.</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r w:rsidRPr="007F73B1">
        <w:rPr>
          <w:rFonts w:ascii="Times New Roman" w:eastAsia="Times New Roman" w:hAnsi="Times New Roman"/>
          <w:lang w:eastAsia="sl-SI"/>
        </w:rPr>
        <w:t>Toliau išvardytas kitoks galimas šalutinis poveikis. Jeigu pasireiškė sunkus šalutinis poveikis arba pastebėjote šiame lapelyje nenurodytą šalutinį poveikį, pasakykite gydytojui arba vaistininkui.</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p>
    <w:p w:rsidR="007F73B1" w:rsidRPr="007F73B1" w:rsidRDefault="00B5748E" w:rsidP="007F73B1">
      <w:pPr>
        <w:widowControl w:val="0"/>
        <w:tabs>
          <w:tab w:val="left" w:pos="567"/>
        </w:tabs>
        <w:autoSpaceDE w:val="0"/>
        <w:autoSpaceDN w:val="0"/>
        <w:adjustRightInd w:val="0"/>
        <w:ind w:left="0" w:firstLine="0"/>
        <w:rPr>
          <w:rFonts w:ascii="Times New Roman" w:eastAsia="Times New Roman" w:hAnsi="Times New Roman"/>
          <w:lang w:eastAsia="sl-SI"/>
        </w:rPr>
      </w:pPr>
      <w:r w:rsidRPr="00B5748E">
        <w:rPr>
          <w:rFonts w:ascii="Times New Roman" w:eastAsia="Times New Roman" w:hAnsi="Times New Roman"/>
          <w:b/>
          <w:bCs/>
          <w:lang w:eastAsia="sl-SI"/>
        </w:rPr>
        <w:t xml:space="preserve">Nedažni šalutinio poveikio reiškiniai </w:t>
      </w:r>
      <w:r w:rsidRPr="00B5748E">
        <w:rPr>
          <w:rFonts w:ascii="Times New Roman" w:eastAsia="Times New Roman" w:hAnsi="Times New Roman"/>
          <w:bCs/>
          <w:lang w:eastAsia="sl-SI"/>
        </w:rPr>
        <w:t>(gali pasireikšti rečiau kaip 1 iš 100 asmenų)</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Nuotaikos pokytis, nerimas, depresija, nemiga.</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Drebulys, nenormalus skonio pokytis, alpulys.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Tirpulys arba dilgčiojimo pojūtis galūnėse, skausmo jutimo išnykimas.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hAnsi="Times New Roman"/>
          <w:lang w:eastAsia="sl-SI"/>
        </w:rPr>
        <w:t>Spengimas</w:t>
      </w:r>
      <w:r w:rsidRPr="007F73B1">
        <w:rPr>
          <w:rFonts w:ascii="Times New Roman" w:eastAsia="Times New Roman" w:hAnsi="Times New Roman"/>
          <w:lang w:eastAsia="sl-SI"/>
        </w:rPr>
        <w:t xml:space="preserve"> ausyse.</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Mažas kraujospūdis.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Nosies gleivinės uždegimo (rinito) sukeltas čiaudulys ar nosies bėgimas.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val="sl-SI" w:eastAsia="sl-SI"/>
        </w:rPr>
      </w:pPr>
      <w:r w:rsidRPr="007F73B1">
        <w:rPr>
          <w:rFonts w:ascii="Times New Roman" w:eastAsia="Times New Roman" w:hAnsi="Times New Roman"/>
          <w:lang w:val="sl-SI" w:eastAsia="sl-SI"/>
        </w:rPr>
        <w:t>Kosulys.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hAnsi="Times New Roman"/>
          <w:lang w:eastAsia="sl-SI"/>
        </w:rPr>
        <w:t>Burnos</w:t>
      </w:r>
      <w:r w:rsidRPr="007F73B1">
        <w:rPr>
          <w:rFonts w:ascii="Times New Roman" w:eastAsia="Times New Roman" w:hAnsi="Times New Roman"/>
          <w:lang w:eastAsia="sl-SI"/>
        </w:rPr>
        <w:t xml:space="preserve"> džiūvimas, vėmimas.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Plaukų slinkimas, prakaitavimo sustiprėjimas, odos niežulys, raudonos odos dėmės, odos spalvos pokytis.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Šlapinimosi sutrikimas, padidėjęs poreikis šlapintis naktį, šlapinimosi padažnėjimas.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Nesugebėjimas pasiekti erekciją, krūtų diskomfortas arba padidėjimas vyrams.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hAnsi="Times New Roman"/>
          <w:lang w:eastAsia="sl-SI"/>
        </w:rPr>
        <w:t xml:space="preserve">Skausmas, </w:t>
      </w:r>
      <w:r w:rsidRPr="007F73B1">
        <w:rPr>
          <w:rFonts w:ascii="Times New Roman" w:eastAsia="Times New Roman" w:hAnsi="Times New Roman"/>
          <w:lang w:eastAsia="sl-SI"/>
        </w:rPr>
        <w:t>bloga savijauta.</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Sąnarių ar raumenų skausmas, nugaros skausmas.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Kūno svorio padidėjimas ar sumažėjimas.</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p>
    <w:p w:rsidR="007F73B1" w:rsidRPr="007F73B1" w:rsidRDefault="00B5748E" w:rsidP="007F73B1">
      <w:pPr>
        <w:widowControl w:val="0"/>
        <w:tabs>
          <w:tab w:val="left" w:pos="567"/>
        </w:tabs>
        <w:autoSpaceDE w:val="0"/>
        <w:autoSpaceDN w:val="0"/>
        <w:adjustRightInd w:val="0"/>
        <w:ind w:left="0" w:firstLine="0"/>
        <w:rPr>
          <w:rFonts w:ascii="Times New Roman" w:eastAsia="Times New Roman" w:hAnsi="Times New Roman"/>
          <w:lang w:eastAsia="sl-SI"/>
        </w:rPr>
      </w:pPr>
      <w:r w:rsidRPr="00B5748E">
        <w:rPr>
          <w:rFonts w:ascii="Times New Roman" w:eastAsia="Times New Roman" w:hAnsi="Times New Roman"/>
          <w:b/>
          <w:lang w:eastAsia="sl-SI"/>
        </w:rPr>
        <w:t xml:space="preserve">Reti šalutinio poveikio reiškiniai </w:t>
      </w:r>
      <w:r w:rsidRPr="00B5748E">
        <w:rPr>
          <w:rFonts w:ascii="Times New Roman" w:eastAsia="Times New Roman" w:hAnsi="Times New Roman"/>
          <w:lang w:eastAsia="sl-SI"/>
        </w:rPr>
        <w:t>(gali pasireikšti rečiau kaip 1 iš 1</w:t>
      </w:r>
      <w:r>
        <w:rPr>
          <w:rFonts w:ascii="Times New Roman" w:eastAsia="Times New Roman" w:hAnsi="Times New Roman"/>
          <w:lang w:eastAsia="sl-SI"/>
        </w:rPr>
        <w:t> </w:t>
      </w:r>
      <w:r w:rsidRPr="00B5748E">
        <w:rPr>
          <w:rFonts w:ascii="Times New Roman" w:eastAsia="Times New Roman" w:hAnsi="Times New Roman"/>
          <w:lang w:eastAsia="sl-SI"/>
        </w:rPr>
        <w:t>000 asmenų)</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Sumišimas.</w:t>
      </w:r>
    </w:p>
    <w:p w:rsidR="007F73B1" w:rsidRPr="007F73B1" w:rsidRDefault="007F73B1" w:rsidP="007F73B1">
      <w:pPr>
        <w:widowControl w:val="0"/>
        <w:tabs>
          <w:tab w:val="left" w:pos="567"/>
        </w:tabs>
        <w:autoSpaceDE w:val="0"/>
        <w:autoSpaceDN w:val="0"/>
        <w:adjustRightInd w:val="0"/>
        <w:ind w:left="0" w:firstLine="0"/>
        <w:rPr>
          <w:rFonts w:ascii="Times New Roman" w:eastAsia="Times New Roman" w:hAnsi="Times New Roman"/>
          <w:lang w:eastAsia="sl-SI"/>
        </w:rPr>
      </w:pPr>
    </w:p>
    <w:p w:rsidR="007F73B1" w:rsidRPr="007F73B1" w:rsidRDefault="00B5748E" w:rsidP="007F73B1">
      <w:pPr>
        <w:widowControl w:val="0"/>
        <w:tabs>
          <w:tab w:val="left" w:pos="567"/>
        </w:tabs>
        <w:autoSpaceDE w:val="0"/>
        <w:autoSpaceDN w:val="0"/>
        <w:adjustRightInd w:val="0"/>
        <w:ind w:left="0" w:firstLine="0"/>
        <w:rPr>
          <w:rFonts w:ascii="Times New Roman" w:eastAsia="Times New Roman" w:hAnsi="Times New Roman"/>
          <w:lang w:eastAsia="sl-SI"/>
        </w:rPr>
      </w:pPr>
      <w:r w:rsidRPr="00B5748E">
        <w:rPr>
          <w:rFonts w:ascii="Times New Roman" w:eastAsia="Times New Roman" w:hAnsi="Times New Roman"/>
          <w:b/>
          <w:bCs/>
          <w:lang w:eastAsia="sl-SI"/>
        </w:rPr>
        <w:t xml:space="preserve">Labai reti šalutinio poveikio reiškiniai </w:t>
      </w:r>
      <w:r w:rsidRPr="00B5748E">
        <w:rPr>
          <w:rFonts w:ascii="Times New Roman" w:eastAsia="Times New Roman" w:hAnsi="Times New Roman"/>
          <w:bCs/>
          <w:lang w:eastAsia="sl-SI"/>
        </w:rPr>
        <w:t>(gali pasireikšti rečiau kaip 1 iš 10</w:t>
      </w:r>
      <w:r>
        <w:rPr>
          <w:rFonts w:ascii="Times New Roman" w:eastAsia="Times New Roman" w:hAnsi="Times New Roman"/>
          <w:bCs/>
          <w:lang w:eastAsia="sl-SI"/>
        </w:rPr>
        <w:t> </w:t>
      </w:r>
      <w:r w:rsidRPr="00B5748E">
        <w:rPr>
          <w:rFonts w:ascii="Times New Roman" w:eastAsia="Times New Roman" w:hAnsi="Times New Roman"/>
          <w:bCs/>
          <w:lang w:eastAsia="sl-SI"/>
        </w:rPr>
        <w:t>000 asmenų)</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 xml:space="preserve">Sumažėjęs baltųjų kraujo ląstelių skaičius, sumažėjęs kraujo plokštelių skaičius, kuris gali sukelti neįprastą </w:t>
      </w:r>
      <w:r w:rsidR="00C6104F">
        <w:rPr>
          <w:rFonts w:ascii="Times New Roman" w:eastAsia="Times New Roman" w:hAnsi="Times New Roman"/>
          <w:lang w:eastAsia="sl-SI"/>
        </w:rPr>
        <w:t>kraujosruvų (</w:t>
      </w:r>
      <w:r w:rsidRPr="007F73B1">
        <w:rPr>
          <w:rFonts w:ascii="Times New Roman" w:eastAsia="Times New Roman" w:hAnsi="Times New Roman"/>
          <w:lang w:eastAsia="sl-SI"/>
        </w:rPr>
        <w:t>mėlynių</w:t>
      </w:r>
      <w:r w:rsidR="00C6104F">
        <w:rPr>
          <w:rFonts w:ascii="Times New Roman" w:eastAsia="Times New Roman" w:hAnsi="Times New Roman"/>
          <w:lang w:eastAsia="sl-SI"/>
        </w:rPr>
        <w:t>)</w:t>
      </w:r>
      <w:r w:rsidRPr="007F73B1">
        <w:rPr>
          <w:rFonts w:ascii="Times New Roman" w:eastAsia="Times New Roman" w:hAnsi="Times New Roman"/>
          <w:lang w:eastAsia="sl-SI"/>
        </w:rPr>
        <w:t xml:space="preserve"> atsiradimą ar kraujavimą (raudonųjų kraujo ląstelių pažeidimas).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Per didelis cukraus kiekis kraujyje (hiperglikemija).</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Nervų sutrikimas, galintis sukelti silpnumą, dilgčiojimą ar tirpulį.</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hAnsi="Times New Roman"/>
          <w:lang w:eastAsia="sl-SI"/>
        </w:rPr>
        <w:t>Dantenų</w:t>
      </w:r>
      <w:r w:rsidRPr="007F73B1">
        <w:rPr>
          <w:rFonts w:ascii="Times New Roman" w:eastAsia="Times New Roman" w:hAnsi="Times New Roman"/>
          <w:lang w:eastAsia="sl-SI"/>
        </w:rPr>
        <w:t xml:space="preserve"> patinimas.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Pilvo pūtimas (gastritas).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 xml:space="preserve">Nenormali kepenų funkcija, kepenų uždegimas (hepatitas), odos pageltimas (gelta), kepenų fermentų </w:t>
      </w:r>
      <w:r w:rsidR="00C6104F">
        <w:rPr>
          <w:rFonts w:ascii="Times New Roman" w:eastAsia="Times New Roman" w:hAnsi="Times New Roman"/>
          <w:lang w:eastAsia="sl-SI"/>
        </w:rPr>
        <w:t xml:space="preserve">aktyvumo </w:t>
      </w:r>
      <w:r w:rsidRPr="007F73B1">
        <w:rPr>
          <w:rFonts w:ascii="Times New Roman" w:eastAsia="Times New Roman" w:hAnsi="Times New Roman"/>
          <w:lang w:eastAsia="sl-SI"/>
        </w:rPr>
        <w:t>padidėjimas, kuris gali atsispindėti kai kuriuose laboratoriniuose tyrimuose.</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Raumenų tempimo padidėjimas.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Kraujagyslių uždegimas, dažnai pasireiškiantis kartu su odos išbėrimu.</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Padidėjęs jautrumas šviesai.</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eastAsia="sl-SI"/>
        </w:rPr>
      </w:pPr>
      <w:r w:rsidRPr="007F73B1">
        <w:rPr>
          <w:rFonts w:ascii="Times New Roman" w:eastAsia="Times New Roman" w:hAnsi="Times New Roman"/>
          <w:lang w:eastAsia="sl-SI"/>
        </w:rPr>
        <w:t>Sutrikimas, pasireiškiantis stinguliu, drebuliu ir (arba) judėjimo sutrikimų deriniu.</w:t>
      </w:r>
    </w:p>
    <w:p w:rsidR="007F73B1" w:rsidRPr="007F73B1" w:rsidRDefault="007F73B1" w:rsidP="007F73B1">
      <w:pPr>
        <w:widowControl w:val="0"/>
        <w:ind w:left="0" w:right="-2" w:firstLine="0"/>
        <w:rPr>
          <w:rFonts w:ascii="Times New Roman" w:eastAsia="Times New Roman" w:hAnsi="Times New Roman"/>
          <w:lang w:eastAsia="sl-SI"/>
        </w:rPr>
      </w:pPr>
    </w:p>
    <w:p w:rsidR="007F73B1" w:rsidRPr="007F73B1" w:rsidRDefault="00B5748E" w:rsidP="007F73B1">
      <w:pPr>
        <w:widowControl w:val="0"/>
        <w:numPr>
          <w:ilvl w:val="12"/>
          <w:numId w:val="0"/>
        </w:numPr>
        <w:ind w:right="-2"/>
        <w:rPr>
          <w:rFonts w:ascii="Times New Roman" w:eastAsia="Times New Roman" w:hAnsi="Times New Roman"/>
          <w:lang w:val="sl-SI" w:eastAsia="sl-SI"/>
        </w:rPr>
      </w:pPr>
      <w:r w:rsidRPr="00B5748E">
        <w:rPr>
          <w:rFonts w:ascii="Times New Roman" w:eastAsia="Times New Roman" w:hAnsi="Times New Roman"/>
          <w:b/>
          <w:lang w:val="sl-SI" w:eastAsia="sl-SI"/>
        </w:rPr>
        <w:t>Šaluti</w:t>
      </w:r>
      <w:r>
        <w:rPr>
          <w:rFonts w:ascii="Times New Roman" w:eastAsia="Times New Roman" w:hAnsi="Times New Roman"/>
          <w:b/>
          <w:lang w:val="sl-SI" w:eastAsia="sl-SI"/>
        </w:rPr>
        <w:t>nio poveikio reiškiniai, kurių</w:t>
      </w:r>
      <w:r w:rsidRPr="00B5748E">
        <w:rPr>
          <w:rFonts w:ascii="Times New Roman" w:eastAsia="Times New Roman" w:hAnsi="Times New Roman"/>
          <w:b/>
          <w:lang w:val="sl-SI" w:eastAsia="sl-SI"/>
        </w:rPr>
        <w:t xml:space="preserve"> dažnis nežinomas </w:t>
      </w:r>
      <w:r w:rsidRPr="00B5748E">
        <w:rPr>
          <w:rFonts w:ascii="Times New Roman" w:eastAsia="Times New Roman" w:hAnsi="Times New Roman"/>
          <w:lang w:val="sl-SI" w:eastAsia="sl-SI"/>
        </w:rPr>
        <w:t>(negali būti apskaičiuotas pagal turimus duomenis)</w:t>
      </w:r>
    </w:p>
    <w:p w:rsidR="007F73B1" w:rsidRPr="007F73B1" w:rsidRDefault="007F73B1" w:rsidP="001C45A5">
      <w:pPr>
        <w:widowControl w:val="0"/>
        <w:numPr>
          <w:ilvl w:val="0"/>
          <w:numId w:val="14"/>
        </w:numPr>
        <w:tabs>
          <w:tab w:val="left" w:pos="567"/>
        </w:tabs>
        <w:autoSpaceDE w:val="0"/>
        <w:autoSpaceDN w:val="0"/>
        <w:adjustRightInd w:val="0"/>
        <w:ind w:left="567" w:hanging="567"/>
        <w:rPr>
          <w:rFonts w:ascii="Times New Roman" w:eastAsia="Times New Roman" w:hAnsi="Times New Roman"/>
          <w:lang w:val="sl-SI" w:eastAsia="sl-SI"/>
        </w:rPr>
      </w:pPr>
      <w:r w:rsidRPr="007F73B1">
        <w:rPr>
          <w:rFonts w:ascii="Times New Roman" w:eastAsia="Times New Roman" w:hAnsi="Times New Roman"/>
          <w:lang w:val="sl-SI" w:eastAsia="sl-SI"/>
        </w:rPr>
        <w:t>Drebėjimas, nelanksti, sustingusi laikysena, veidas kaip kaukė, lėti judesiai ir kojų vilkimas, nesubalansuotas ėjimas.</w:t>
      </w:r>
    </w:p>
    <w:p w:rsidR="007F73B1" w:rsidRPr="007F73B1" w:rsidRDefault="007F73B1" w:rsidP="007F73B1">
      <w:pPr>
        <w:widowControl w:val="0"/>
        <w:ind w:left="0" w:right="-2" w:firstLine="0"/>
        <w:rPr>
          <w:rFonts w:ascii="Times New Roman" w:eastAsia="Times New Roman" w:hAnsi="Times New Roman"/>
          <w:lang w:val="sl-SI" w:eastAsia="sl-SI"/>
        </w:rPr>
      </w:pPr>
    </w:p>
    <w:p w:rsidR="007F73B1" w:rsidRPr="007F73B1" w:rsidRDefault="007F73B1" w:rsidP="007F73B1">
      <w:pPr>
        <w:widowControl w:val="0"/>
        <w:tabs>
          <w:tab w:val="left" w:pos="567"/>
        </w:tabs>
        <w:ind w:left="0" w:firstLine="0"/>
        <w:rPr>
          <w:rFonts w:ascii="Times New Roman" w:eastAsia="Times New Roman" w:hAnsi="Times New Roman"/>
          <w:b/>
          <w:snapToGrid w:val="0"/>
          <w:lang w:eastAsia="sl-SI"/>
        </w:rPr>
      </w:pPr>
      <w:r w:rsidRPr="007F73B1">
        <w:rPr>
          <w:rFonts w:ascii="Times New Roman" w:eastAsia="Times New Roman" w:hAnsi="Times New Roman"/>
          <w:b/>
          <w:noProof/>
          <w:snapToGrid w:val="0"/>
          <w:lang w:eastAsia="sl-SI"/>
        </w:rPr>
        <w:t>Pranešimas apie šalutinį poveikį</w:t>
      </w:r>
    </w:p>
    <w:p w:rsidR="00B5748E" w:rsidRPr="00B5748E" w:rsidRDefault="007F73B1" w:rsidP="00043C9B">
      <w:pPr>
        <w:tabs>
          <w:tab w:val="left" w:pos="0"/>
        </w:tabs>
        <w:spacing w:line="260" w:lineRule="exact"/>
        <w:ind w:left="0" w:right="-1" w:firstLine="0"/>
        <w:rPr>
          <w:rFonts w:ascii="Times New Roman" w:hAnsi="Times New Roman"/>
          <w:snapToGrid w:val="0"/>
        </w:rPr>
      </w:pPr>
      <w:r w:rsidRPr="007F73B1">
        <w:rPr>
          <w:rFonts w:ascii="Times New Roman" w:eastAsia="Times New Roman" w:hAnsi="Times New Roman"/>
          <w:snapToGrid w:val="0"/>
          <w:lang w:eastAsia="sl-SI"/>
        </w:rPr>
        <w:t xml:space="preserve">Jeigu pasireiškė šalutinis poveikis, įskaitant šiame lapelyje nenurodytą, pasakykite gydytojui arba vaistininkui. </w:t>
      </w:r>
      <w:r w:rsidR="00B5748E" w:rsidRPr="00B5748E">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w:t>
      </w:r>
      <w:r w:rsidR="00B5748E" w:rsidRPr="00B5748E">
        <w:rPr>
          <w:rFonts w:ascii="Times New Roman" w:hAnsi="Times New Roman"/>
          <w:snapToGrid w:val="0"/>
        </w:rPr>
        <w:lastRenderedPageBreak/>
        <w:t xml:space="preserve">ministerijos Vaistinių preparatų informacinėje sistemoje </w:t>
      </w:r>
      <w:hyperlink r:id="rId10" w:history="1">
        <w:r w:rsidR="00B5748E" w:rsidRPr="00B5748E">
          <w:rPr>
            <w:rFonts w:ascii="Times New Roman" w:hAnsi="Times New Roman"/>
            <w:snapToGrid w:val="0"/>
            <w:color w:val="0000FF"/>
            <w:u w:val="single"/>
          </w:rPr>
          <w:t>https://vapris.vvkt.lt/vvkt-web/public/nrv</w:t>
        </w:r>
      </w:hyperlink>
      <w:r w:rsidR="00B5748E" w:rsidRPr="00B5748E">
        <w:rPr>
          <w:rFonts w:ascii="Times New Roman" w:hAnsi="Times New Roman"/>
          <w:snapToGrid w:val="0"/>
        </w:rPr>
        <w:t xml:space="preserve"> arba užpildant Paciento pranešimo apie įtariamą nepageidaujamą reakciją (ĮNR) formą, kuri skelbiama </w:t>
      </w:r>
      <w:hyperlink r:id="rId11" w:history="1">
        <w:r w:rsidR="00B5748E" w:rsidRPr="00B5748E">
          <w:rPr>
            <w:rFonts w:ascii="Times New Roman" w:hAnsi="Times New Roman"/>
            <w:snapToGrid w:val="0"/>
            <w:color w:val="0000FF"/>
            <w:u w:val="single"/>
          </w:rPr>
          <w:t>https://www.vvkt.lt/index.php?4004286486</w:t>
        </w:r>
      </w:hyperlink>
      <w:r w:rsidR="00B5748E" w:rsidRPr="00B5748E">
        <w:rPr>
          <w:rFonts w:ascii="Times New Roman" w:hAnsi="Times New Roman"/>
          <w:snapToGrid w:val="0"/>
        </w:rPr>
        <w:t xml:space="preserve">, ir atsiunčiant elektroniniu paštu (adresu </w:t>
      </w:r>
      <w:hyperlink r:id="rId12" w:history="1">
        <w:r w:rsidR="00B5748E" w:rsidRPr="00B5748E">
          <w:rPr>
            <w:rFonts w:ascii="Times New Roman" w:hAnsi="Times New Roman"/>
            <w:snapToGrid w:val="0"/>
            <w:color w:val="0000FF"/>
            <w:u w:val="single"/>
          </w:rPr>
          <w:t>NepageidaujamaR@vvkt.lt</w:t>
        </w:r>
      </w:hyperlink>
      <w:r w:rsidR="00B5748E" w:rsidRPr="00B5748E">
        <w:rPr>
          <w:rFonts w:ascii="Times New Roman" w:hAnsi="Times New Roman"/>
          <w:snapToGrid w:val="0"/>
        </w:rPr>
        <w:t>) arba nemokamu telefonu 8 800 73 568. Pranešdami apie šalutinį poveikį galite mums padėti gauti daugiau informacijos apie šio vaisto saugumą.</w:t>
      </w:r>
    </w:p>
    <w:p w:rsidR="007F73B1" w:rsidRPr="007F73B1" w:rsidRDefault="007F73B1" w:rsidP="009256AE">
      <w:pPr>
        <w:widowControl w:val="0"/>
        <w:tabs>
          <w:tab w:val="left" w:pos="567"/>
        </w:tabs>
        <w:ind w:left="0" w:right="-449" w:firstLine="0"/>
        <w:rPr>
          <w:rFonts w:ascii="Times New Roman" w:hAnsi="Times New Roman"/>
          <w:lang w:eastAsia="sl-SI"/>
        </w:rPr>
      </w:pPr>
    </w:p>
    <w:p w:rsidR="007F73B1" w:rsidRPr="007F73B1" w:rsidRDefault="007F73B1" w:rsidP="007F73B1">
      <w:pPr>
        <w:widowControl w:val="0"/>
        <w:numPr>
          <w:ilvl w:val="12"/>
          <w:numId w:val="0"/>
        </w:numPr>
        <w:ind w:right="-2"/>
        <w:rPr>
          <w:rFonts w:ascii="Times New Roman" w:eastAsia="Times New Roman" w:hAnsi="Times New Roman"/>
          <w:lang w:eastAsia="sl-SI"/>
        </w:rPr>
      </w:pPr>
    </w:p>
    <w:p w:rsidR="007F73B1" w:rsidRPr="007F73B1" w:rsidRDefault="007F73B1" w:rsidP="007F73B1">
      <w:pPr>
        <w:widowControl w:val="0"/>
        <w:numPr>
          <w:ilvl w:val="12"/>
          <w:numId w:val="0"/>
        </w:numPr>
        <w:ind w:left="567" w:right="-2" w:hanging="567"/>
        <w:rPr>
          <w:rFonts w:ascii="Times New Roman" w:eastAsia="Times New Roman" w:hAnsi="Times New Roman"/>
          <w:lang w:eastAsia="sl-SI"/>
        </w:rPr>
      </w:pPr>
      <w:r w:rsidRPr="007F73B1">
        <w:rPr>
          <w:rFonts w:ascii="Times New Roman" w:eastAsia="Times New Roman" w:hAnsi="Times New Roman"/>
          <w:b/>
          <w:lang w:eastAsia="sl-SI"/>
        </w:rPr>
        <w:t>5.</w:t>
      </w:r>
      <w:r w:rsidRPr="007F73B1">
        <w:rPr>
          <w:rFonts w:ascii="Times New Roman" w:eastAsia="Times New Roman" w:hAnsi="Times New Roman"/>
          <w:b/>
          <w:lang w:eastAsia="sl-SI"/>
        </w:rPr>
        <w:tab/>
        <w:t xml:space="preserve">Kaip laikyti </w:t>
      </w:r>
      <w:proofErr w:type="spellStart"/>
      <w:r w:rsidRPr="007F73B1">
        <w:rPr>
          <w:rFonts w:ascii="Times New Roman" w:eastAsia="Times New Roman" w:hAnsi="Times New Roman"/>
          <w:b/>
          <w:lang w:eastAsia="sl-SI"/>
        </w:rPr>
        <w:t>Alneta</w:t>
      </w:r>
      <w:proofErr w:type="spellEnd"/>
    </w:p>
    <w:p w:rsidR="007F73B1" w:rsidRPr="007F73B1" w:rsidRDefault="007F73B1" w:rsidP="007F73B1">
      <w:pPr>
        <w:widowControl w:val="0"/>
        <w:numPr>
          <w:ilvl w:val="12"/>
          <w:numId w:val="0"/>
        </w:numPr>
        <w:ind w:right="-2"/>
        <w:rPr>
          <w:rFonts w:ascii="Times New Roman" w:eastAsia="Times New Roman" w:hAnsi="Times New Roman"/>
          <w:lang w:eastAsia="sl-SI"/>
        </w:rPr>
      </w:pPr>
    </w:p>
    <w:p w:rsidR="007F73B1" w:rsidRPr="007F73B1" w:rsidRDefault="007F73B1" w:rsidP="007F73B1">
      <w:pPr>
        <w:widowControl w:val="0"/>
        <w:numPr>
          <w:ilvl w:val="12"/>
          <w:numId w:val="0"/>
        </w:numPr>
        <w:ind w:right="-2"/>
        <w:rPr>
          <w:rFonts w:ascii="Times New Roman" w:eastAsia="Times New Roman" w:hAnsi="Times New Roman"/>
          <w:lang w:eastAsia="sl-SI"/>
        </w:rPr>
      </w:pPr>
      <w:r w:rsidRPr="007F73B1">
        <w:rPr>
          <w:rFonts w:ascii="Times New Roman" w:eastAsia="Times New Roman" w:hAnsi="Times New Roman"/>
          <w:lang w:eastAsia="sl-SI"/>
        </w:rPr>
        <w:t>Šį vaistą laikykite vaikams nepastebimoje ir nepasiekiamoje vietoje.</w:t>
      </w:r>
    </w:p>
    <w:p w:rsidR="007F73B1" w:rsidRPr="007F73B1" w:rsidRDefault="007F73B1" w:rsidP="007F73B1">
      <w:pPr>
        <w:widowControl w:val="0"/>
        <w:ind w:left="0" w:firstLine="0"/>
        <w:rPr>
          <w:rFonts w:ascii="Times New Roman" w:eastAsia="Times New Roman" w:hAnsi="Times New Roman"/>
          <w:noProof/>
          <w:lang w:eastAsia="sl-SI"/>
        </w:rPr>
      </w:pPr>
    </w:p>
    <w:p w:rsidR="007F73B1" w:rsidRPr="007F73B1" w:rsidRDefault="007F73B1" w:rsidP="007F73B1">
      <w:pPr>
        <w:widowControl w:val="0"/>
        <w:ind w:left="0" w:firstLine="0"/>
        <w:rPr>
          <w:rFonts w:ascii="Times New Roman" w:eastAsia="Times New Roman" w:hAnsi="Times New Roman"/>
          <w:iCs/>
          <w:lang w:eastAsia="sl-SI"/>
        </w:rPr>
      </w:pPr>
      <w:r w:rsidRPr="007F73B1">
        <w:rPr>
          <w:rFonts w:ascii="Times New Roman" w:eastAsia="Times New Roman" w:hAnsi="Times New Roman"/>
          <w:iCs/>
          <w:lang w:eastAsia="sl-SI"/>
        </w:rPr>
        <w:t xml:space="preserve">Ant </w:t>
      </w:r>
      <w:r w:rsidRPr="007F73B1">
        <w:rPr>
          <w:rFonts w:ascii="Times New Roman" w:eastAsia="Times New Roman" w:hAnsi="Times New Roman"/>
          <w:lang w:eastAsia="sl-SI"/>
        </w:rPr>
        <w:t>dėžutės</w:t>
      </w:r>
      <w:r w:rsidRPr="007F73B1">
        <w:rPr>
          <w:rFonts w:ascii="Times New Roman" w:eastAsia="Times New Roman" w:hAnsi="Times New Roman"/>
          <w:iCs/>
          <w:lang w:eastAsia="sl-SI"/>
        </w:rPr>
        <w:t xml:space="preserve"> </w:t>
      </w:r>
      <w:r w:rsidRPr="007F73B1">
        <w:rPr>
          <w:rFonts w:ascii="Times New Roman" w:eastAsia="Times New Roman" w:hAnsi="Times New Roman"/>
          <w:lang w:eastAsia="sl-SI"/>
        </w:rPr>
        <w:t>ir lizdinės plokštelės</w:t>
      </w:r>
      <w:r w:rsidRPr="007F73B1">
        <w:rPr>
          <w:rFonts w:ascii="Times New Roman" w:eastAsia="Times New Roman" w:hAnsi="Times New Roman"/>
          <w:color w:val="008000"/>
          <w:lang w:eastAsia="sl-SI"/>
        </w:rPr>
        <w:t xml:space="preserve"> </w:t>
      </w:r>
      <w:r w:rsidRPr="007F73B1">
        <w:rPr>
          <w:rFonts w:ascii="Times New Roman" w:eastAsia="Times New Roman" w:hAnsi="Times New Roman"/>
          <w:lang w:eastAsia="sl-SI"/>
        </w:rPr>
        <w:t xml:space="preserve">po </w:t>
      </w:r>
      <w:r w:rsidRPr="00043C9B">
        <w:rPr>
          <w:rFonts w:ascii="Times New Roman" w:eastAsia="Times New Roman" w:hAnsi="Times New Roman"/>
          <w:highlight w:val="lightGray"/>
          <w:lang w:eastAsia="sl-SI"/>
        </w:rPr>
        <w:t>„Tinka iki“</w:t>
      </w:r>
      <w:r w:rsidRPr="00043C9B">
        <w:rPr>
          <w:rFonts w:ascii="Times New Roman" w:eastAsia="Times New Roman" w:hAnsi="Times New Roman"/>
          <w:highlight w:val="lightGray"/>
          <w:lang w:val="sl-SI" w:eastAsia="sl-SI"/>
        </w:rPr>
        <w:t>/</w:t>
      </w:r>
      <w:r w:rsidRPr="007F73B1">
        <w:rPr>
          <w:rFonts w:ascii="Times New Roman" w:eastAsia="Times New Roman" w:hAnsi="Times New Roman"/>
          <w:lang w:val="sl-SI" w:eastAsia="sl-SI"/>
        </w:rPr>
        <w:t xml:space="preserve">„EXP“ </w:t>
      </w:r>
      <w:r w:rsidRPr="007F73B1">
        <w:rPr>
          <w:rFonts w:ascii="Times New Roman" w:eastAsia="Times New Roman" w:hAnsi="Times New Roman"/>
          <w:iCs/>
          <w:lang w:eastAsia="sl-SI"/>
        </w:rPr>
        <w:t xml:space="preserve">nurodytam tinkamumo laikui pasibaigus, </w:t>
      </w:r>
      <w:r w:rsidRPr="007F73B1">
        <w:rPr>
          <w:rFonts w:ascii="Times New Roman" w:eastAsia="Times New Roman" w:hAnsi="Times New Roman"/>
          <w:lang w:eastAsia="sl-SI"/>
        </w:rPr>
        <w:t xml:space="preserve">šio vaisto </w:t>
      </w:r>
      <w:r w:rsidRPr="007F73B1">
        <w:rPr>
          <w:rFonts w:ascii="Times New Roman" w:eastAsia="Times New Roman" w:hAnsi="Times New Roman"/>
          <w:iCs/>
          <w:lang w:eastAsia="sl-SI"/>
        </w:rPr>
        <w:t>vartoti negalima. Vaistas tinkamas vartoti iki paskutinės nurodyto mėnesio dienos.</w:t>
      </w:r>
    </w:p>
    <w:p w:rsidR="007F73B1" w:rsidRPr="007F73B1" w:rsidRDefault="007F73B1" w:rsidP="007F73B1">
      <w:pPr>
        <w:widowControl w:val="0"/>
        <w:ind w:left="0" w:firstLine="0"/>
        <w:rPr>
          <w:rFonts w:ascii="Times New Roman" w:eastAsia="Times New Roman" w:hAnsi="Times New Roman"/>
          <w:iCs/>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noProof/>
          <w:lang w:eastAsia="sl-SI"/>
        </w:rPr>
        <w:t xml:space="preserve">Lizdines plokšteles laikyti išorinėje dėžutėje, kad </w:t>
      </w:r>
      <w:r w:rsidRPr="007F73B1">
        <w:rPr>
          <w:rFonts w:ascii="Times New Roman" w:eastAsia="Times New Roman" w:hAnsi="Times New Roman"/>
          <w:noProof/>
          <w:lang w:val="sl-SI" w:eastAsia="sl-SI"/>
        </w:rPr>
        <w:t>vaistas</w:t>
      </w:r>
      <w:r w:rsidRPr="007F73B1">
        <w:rPr>
          <w:rFonts w:ascii="Times New Roman" w:eastAsia="Times New Roman" w:hAnsi="Times New Roman"/>
          <w:noProof/>
          <w:lang w:eastAsia="sl-SI"/>
        </w:rPr>
        <w:t xml:space="preserve"> būtų apsaugotas nuo šviesos</w:t>
      </w:r>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Šio </w:t>
      </w:r>
      <w:r w:rsidRPr="007F73B1">
        <w:rPr>
          <w:rFonts w:ascii="Times New Roman" w:eastAsia="Times New Roman" w:hAnsi="Times New Roman"/>
          <w:lang w:val="sl-SI" w:eastAsia="sl-SI"/>
        </w:rPr>
        <w:t>vaisto</w:t>
      </w:r>
      <w:r w:rsidRPr="007F73B1">
        <w:rPr>
          <w:rFonts w:ascii="Times New Roman" w:eastAsia="Times New Roman" w:hAnsi="Times New Roman"/>
          <w:lang w:eastAsia="sl-SI"/>
        </w:rPr>
        <w:t xml:space="preserve"> laikymui specialių temperatūros sąlygų nereikalaujama.</w:t>
      </w:r>
    </w:p>
    <w:p w:rsidR="007F73B1" w:rsidRPr="007F73B1" w:rsidRDefault="007F73B1" w:rsidP="007F73B1">
      <w:pPr>
        <w:widowControl w:val="0"/>
        <w:numPr>
          <w:ilvl w:val="12"/>
          <w:numId w:val="0"/>
        </w:numPr>
        <w:ind w:right="-2"/>
        <w:rPr>
          <w:rFonts w:ascii="Times New Roman" w:eastAsia="Times New Roman" w:hAnsi="Times New Roman"/>
          <w:lang w:eastAsia="sl-SI"/>
        </w:rPr>
      </w:pPr>
    </w:p>
    <w:p w:rsidR="007F73B1" w:rsidRPr="007F73B1" w:rsidRDefault="007F73B1" w:rsidP="007F73B1">
      <w:pPr>
        <w:widowControl w:val="0"/>
        <w:numPr>
          <w:ilvl w:val="12"/>
          <w:numId w:val="0"/>
        </w:numPr>
        <w:ind w:right="-2"/>
        <w:rPr>
          <w:rFonts w:ascii="Times New Roman" w:eastAsia="Times New Roman" w:hAnsi="Times New Roman"/>
          <w:lang w:eastAsia="sl-SI"/>
        </w:rPr>
      </w:pPr>
      <w:r w:rsidRPr="007F73B1">
        <w:rPr>
          <w:rFonts w:ascii="Times New Roman" w:eastAsia="Times New Roman" w:hAnsi="Times New Roman"/>
          <w:lang w:eastAsia="sl-SI"/>
        </w:rPr>
        <w:t>Vaistų negalima išmesti į kanalizaciją arba su buitinėmis</w:t>
      </w:r>
      <w:r w:rsidRPr="007F73B1">
        <w:rPr>
          <w:rFonts w:ascii="Times New Roman" w:eastAsia="Times New Roman" w:hAnsi="Times New Roman"/>
          <w:color w:val="993366"/>
          <w:lang w:eastAsia="sl-SI"/>
        </w:rPr>
        <w:t xml:space="preserve"> </w:t>
      </w:r>
      <w:r w:rsidRPr="007F73B1">
        <w:rPr>
          <w:rFonts w:ascii="Times New Roman" w:eastAsia="Times New Roman" w:hAnsi="Times New Roman"/>
          <w:lang w:eastAsia="sl-SI"/>
        </w:rPr>
        <w:t>atliekomis. Kaip išmesti nereikalingus vaistus, klauskite vaistininko. Šios priemonės padės apsaugoti aplinką.</w:t>
      </w:r>
    </w:p>
    <w:p w:rsidR="007F73B1" w:rsidRPr="007F73B1" w:rsidRDefault="007F73B1" w:rsidP="007F73B1">
      <w:pPr>
        <w:widowControl w:val="0"/>
        <w:numPr>
          <w:ilvl w:val="12"/>
          <w:numId w:val="0"/>
        </w:numPr>
        <w:ind w:right="-2"/>
        <w:rPr>
          <w:rFonts w:ascii="Times New Roman" w:eastAsia="Times New Roman" w:hAnsi="Times New Roman"/>
          <w:lang w:eastAsia="sl-SI"/>
        </w:rPr>
      </w:pPr>
    </w:p>
    <w:p w:rsidR="007F73B1" w:rsidRPr="007F73B1" w:rsidRDefault="007F73B1" w:rsidP="007F73B1">
      <w:pPr>
        <w:widowControl w:val="0"/>
        <w:numPr>
          <w:ilvl w:val="12"/>
          <w:numId w:val="0"/>
        </w:numPr>
        <w:ind w:right="-2"/>
        <w:rPr>
          <w:rFonts w:ascii="Times New Roman" w:eastAsia="Times New Roman" w:hAnsi="Times New Roman"/>
          <w:lang w:eastAsia="sl-SI"/>
        </w:rPr>
      </w:pPr>
    </w:p>
    <w:p w:rsidR="007F73B1" w:rsidRPr="007F73B1" w:rsidRDefault="007F73B1" w:rsidP="007F73B1">
      <w:pPr>
        <w:widowControl w:val="0"/>
        <w:numPr>
          <w:ilvl w:val="12"/>
          <w:numId w:val="0"/>
        </w:numPr>
        <w:tabs>
          <w:tab w:val="left" w:pos="567"/>
        </w:tabs>
        <w:ind w:right="-2"/>
        <w:rPr>
          <w:rFonts w:ascii="Times New Roman" w:eastAsia="Times New Roman" w:hAnsi="Times New Roman"/>
          <w:b/>
          <w:lang w:eastAsia="sl-SI"/>
        </w:rPr>
      </w:pPr>
      <w:r w:rsidRPr="007F73B1">
        <w:rPr>
          <w:rFonts w:ascii="Times New Roman" w:eastAsia="Times New Roman" w:hAnsi="Times New Roman"/>
          <w:b/>
          <w:lang w:eastAsia="sl-SI"/>
        </w:rPr>
        <w:t>6.</w:t>
      </w:r>
      <w:r w:rsidRPr="007F73B1">
        <w:rPr>
          <w:rFonts w:ascii="Times New Roman" w:eastAsia="Times New Roman" w:hAnsi="Times New Roman"/>
          <w:b/>
          <w:lang w:eastAsia="sl-SI"/>
        </w:rPr>
        <w:tab/>
        <w:t>Pakuotės turinys ir kita informacija</w:t>
      </w:r>
    </w:p>
    <w:p w:rsidR="007F73B1" w:rsidRPr="007F73B1" w:rsidRDefault="007F73B1" w:rsidP="007F73B1">
      <w:pPr>
        <w:widowControl w:val="0"/>
        <w:numPr>
          <w:ilvl w:val="12"/>
          <w:numId w:val="0"/>
        </w:numPr>
        <w:ind w:right="-2"/>
        <w:rPr>
          <w:rFonts w:ascii="Times New Roman" w:eastAsia="Times New Roman" w:hAnsi="Times New Roman"/>
          <w:lang w:eastAsia="sl-SI"/>
        </w:rPr>
      </w:pPr>
    </w:p>
    <w:p w:rsidR="007F73B1" w:rsidRPr="007F73B1" w:rsidRDefault="007F73B1" w:rsidP="007F73B1">
      <w:pPr>
        <w:widowControl w:val="0"/>
        <w:numPr>
          <w:ilvl w:val="12"/>
          <w:numId w:val="0"/>
        </w:numPr>
        <w:ind w:right="-2"/>
        <w:rPr>
          <w:rFonts w:ascii="Times New Roman" w:eastAsia="Times New Roman" w:hAnsi="Times New Roman"/>
          <w:b/>
          <w:bCs/>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bCs/>
          <w:lang w:eastAsia="sl-SI"/>
        </w:rPr>
        <w:t xml:space="preserve"> sudėtis</w:t>
      </w:r>
    </w:p>
    <w:p w:rsidR="007F73B1" w:rsidRPr="007F73B1" w:rsidRDefault="007F73B1" w:rsidP="001C45A5">
      <w:pPr>
        <w:widowControl w:val="0"/>
        <w:numPr>
          <w:ilvl w:val="0"/>
          <w:numId w:val="16"/>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 xml:space="preserve">Veiklioji medžiaga yra </w:t>
      </w:r>
      <w:proofErr w:type="spellStart"/>
      <w:r w:rsidRPr="007F73B1">
        <w:rPr>
          <w:rFonts w:ascii="Times New Roman" w:hAnsi="Times New Roman"/>
          <w:lang w:eastAsia="sl-SI"/>
        </w:rPr>
        <w:t>amlodipinas</w:t>
      </w:r>
      <w:proofErr w:type="spellEnd"/>
      <w:r w:rsidRPr="007F73B1">
        <w:rPr>
          <w:rFonts w:ascii="Times New Roman" w:eastAsia="Times New Roman" w:hAnsi="Times New Roman"/>
          <w:lang w:eastAsia="sl-SI"/>
        </w:rPr>
        <w:t>.</w:t>
      </w:r>
    </w:p>
    <w:p w:rsidR="007F73B1" w:rsidRPr="007F73B1" w:rsidRDefault="007F73B1" w:rsidP="00BD0C2A">
      <w:pPr>
        <w:widowControl w:val="0"/>
        <w:tabs>
          <w:tab w:val="left" w:pos="567"/>
        </w:tabs>
        <w:ind w:firstLine="0"/>
        <w:rPr>
          <w:rFonts w:ascii="Times New Roman" w:eastAsia="Times New Roman" w:hAnsi="Times New Roman"/>
          <w:iCs/>
          <w:u w:val="single"/>
          <w:lang w:eastAsia="sl-SI"/>
        </w:rPr>
      </w:pPr>
      <w:proofErr w:type="spellStart"/>
      <w:r w:rsidRPr="00043C9B">
        <w:rPr>
          <w:rFonts w:ascii="Times New Roman" w:eastAsia="Times New Roman" w:hAnsi="Times New Roman"/>
          <w:highlight w:val="lightGray"/>
          <w:u w:val="single"/>
          <w:lang w:eastAsia="sl-SI"/>
        </w:rPr>
        <w:t>Alneta</w:t>
      </w:r>
      <w:proofErr w:type="spellEnd"/>
      <w:r w:rsidRPr="00043C9B">
        <w:rPr>
          <w:rFonts w:ascii="Times New Roman" w:eastAsia="Times New Roman" w:hAnsi="Times New Roman"/>
          <w:highlight w:val="lightGray"/>
          <w:u w:val="single"/>
          <w:lang w:eastAsia="sl-SI"/>
        </w:rPr>
        <w:t xml:space="preserve"> 5 mg tabletės</w:t>
      </w:r>
    </w:p>
    <w:p w:rsidR="007F73B1" w:rsidRPr="007F73B1" w:rsidRDefault="007F73B1" w:rsidP="005F33C5">
      <w:pPr>
        <w:widowControl w:val="0"/>
        <w:tabs>
          <w:tab w:val="left" w:pos="567"/>
        </w:tabs>
        <w:autoSpaceDE w:val="0"/>
        <w:autoSpaceDN w:val="0"/>
        <w:adjustRightInd w:val="0"/>
        <w:ind w:firstLine="0"/>
        <w:rPr>
          <w:rFonts w:ascii="Times New Roman" w:eastAsia="Times New Roman" w:hAnsi="Times New Roman"/>
          <w:lang w:eastAsia="sl-SI"/>
        </w:rPr>
      </w:pPr>
      <w:r w:rsidRPr="007F73B1">
        <w:rPr>
          <w:rFonts w:ascii="Times New Roman" w:eastAsia="Times New Roman" w:hAnsi="Times New Roman"/>
          <w:lang w:eastAsia="sl-SI"/>
        </w:rPr>
        <w:t xml:space="preserve">Kiekvienoje tabletėje yra 5 mg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amlodipino</w:t>
      </w:r>
      <w:proofErr w:type="spellEnd"/>
      <w:r w:rsidRPr="007F73B1">
        <w:rPr>
          <w:rFonts w:ascii="Times New Roman" w:eastAsia="Times New Roman" w:hAnsi="Times New Roman"/>
          <w:lang w:eastAsia="sl-SI"/>
        </w:rPr>
        <w:t xml:space="preserve"> </w:t>
      </w:r>
      <w:proofErr w:type="spellStart"/>
      <w:r w:rsidRPr="007F73B1">
        <w:rPr>
          <w:rFonts w:ascii="Times New Roman" w:eastAsia="Times New Roman" w:hAnsi="Times New Roman"/>
          <w:lang w:eastAsia="sl-SI"/>
        </w:rPr>
        <w:t>besilato</w:t>
      </w:r>
      <w:proofErr w:type="spellEnd"/>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pavidalu</w:t>
      </w:r>
      <w:r w:rsidRPr="007F73B1">
        <w:rPr>
          <w:rFonts w:ascii="Times New Roman" w:eastAsia="Times New Roman" w:hAnsi="Times New Roman"/>
          <w:lang w:eastAsia="sl-SI"/>
        </w:rPr>
        <w:t>).</w:t>
      </w:r>
    </w:p>
    <w:p w:rsidR="007F73B1" w:rsidRPr="007F73B1" w:rsidRDefault="007F73B1" w:rsidP="001C45A5">
      <w:pPr>
        <w:widowControl w:val="0"/>
        <w:tabs>
          <w:tab w:val="left" w:pos="567"/>
          <w:tab w:val="left" w:pos="2385"/>
        </w:tabs>
        <w:ind w:firstLine="0"/>
        <w:rPr>
          <w:rFonts w:ascii="Times New Roman" w:eastAsia="Times New Roman" w:hAnsi="Times New Roman"/>
          <w:iCs/>
          <w:u w:val="single"/>
          <w:lang w:eastAsia="sl-SI"/>
        </w:rPr>
      </w:pPr>
      <w:proofErr w:type="spellStart"/>
      <w:r w:rsidRPr="00043C9B">
        <w:rPr>
          <w:rFonts w:ascii="Times New Roman" w:eastAsia="Times New Roman" w:hAnsi="Times New Roman"/>
          <w:highlight w:val="lightGray"/>
          <w:u w:val="single"/>
          <w:lang w:eastAsia="sl-SI"/>
        </w:rPr>
        <w:t>Alneta</w:t>
      </w:r>
      <w:proofErr w:type="spellEnd"/>
      <w:r w:rsidRPr="00043C9B">
        <w:rPr>
          <w:rFonts w:ascii="Times New Roman" w:eastAsia="Times New Roman" w:hAnsi="Times New Roman"/>
          <w:highlight w:val="lightGray"/>
          <w:u w:val="single"/>
          <w:lang w:eastAsia="sl-SI"/>
        </w:rPr>
        <w:t xml:space="preserve"> 10 mg tabletės</w:t>
      </w:r>
      <w:r w:rsidR="005F33C5" w:rsidRPr="00043C9B">
        <w:rPr>
          <w:rFonts w:ascii="Times New Roman" w:eastAsia="Times New Roman" w:hAnsi="Times New Roman"/>
          <w:highlight w:val="lightGray"/>
          <w:u w:val="single"/>
          <w:lang w:eastAsia="sl-SI"/>
        </w:rPr>
        <w:tab/>
      </w:r>
    </w:p>
    <w:p w:rsidR="007F73B1" w:rsidRPr="007F73B1" w:rsidRDefault="007F73B1" w:rsidP="001C45A5">
      <w:pPr>
        <w:widowControl w:val="0"/>
        <w:tabs>
          <w:tab w:val="left" w:pos="567"/>
        </w:tabs>
        <w:autoSpaceDE w:val="0"/>
        <w:autoSpaceDN w:val="0"/>
        <w:adjustRightInd w:val="0"/>
        <w:ind w:firstLine="0"/>
        <w:rPr>
          <w:rFonts w:ascii="Times New Roman" w:eastAsia="Times New Roman" w:hAnsi="Times New Roman"/>
          <w:lang w:eastAsia="sl-SI"/>
        </w:rPr>
      </w:pPr>
      <w:r w:rsidRPr="00043C9B">
        <w:rPr>
          <w:rFonts w:ascii="Times New Roman" w:eastAsia="Times New Roman" w:hAnsi="Times New Roman"/>
          <w:highlight w:val="lightGray"/>
          <w:lang w:eastAsia="sl-SI"/>
        </w:rPr>
        <w:t xml:space="preserve">Kiekvienoje tabletėje yra 10 mg </w:t>
      </w:r>
      <w:proofErr w:type="spellStart"/>
      <w:r w:rsidRPr="00043C9B">
        <w:rPr>
          <w:rFonts w:ascii="Times New Roman" w:eastAsia="Times New Roman" w:hAnsi="Times New Roman"/>
          <w:highlight w:val="lightGray"/>
          <w:lang w:eastAsia="sl-SI"/>
        </w:rPr>
        <w:t>amlodipino</w:t>
      </w:r>
      <w:proofErr w:type="spellEnd"/>
      <w:r w:rsidRPr="00043C9B">
        <w:rPr>
          <w:rFonts w:ascii="Times New Roman" w:eastAsia="Times New Roman" w:hAnsi="Times New Roman"/>
          <w:highlight w:val="lightGray"/>
          <w:lang w:eastAsia="sl-SI"/>
        </w:rPr>
        <w:t xml:space="preserve"> (</w:t>
      </w:r>
      <w:proofErr w:type="spellStart"/>
      <w:r w:rsidRPr="00043C9B">
        <w:rPr>
          <w:rFonts w:ascii="Times New Roman" w:eastAsia="Times New Roman" w:hAnsi="Times New Roman"/>
          <w:highlight w:val="lightGray"/>
          <w:lang w:eastAsia="sl-SI"/>
        </w:rPr>
        <w:t>amlodipino</w:t>
      </w:r>
      <w:proofErr w:type="spellEnd"/>
      <w:r w:rsidRPr="00043C9B">
        <w:rPr>
          <w:rFonts w:ascii="Times New Roman" w:eastAsia="Times New Roman" w:hAnsi="Times New Roman"/>
          <w:highlight w:val="lightGray"/>
          <w:lang w:eastAsia="sl-SI"/>
        </w:rPr>
        <w:t xml:space="preserve"> </w:t>
      </w:r>
      <w:proofErr w:type="spellStart"/>
      <w:r w:rsidRPr="00043C9B">
        <w:rPr>
          <w:rFonts w:ascii="Times New Roman" w:eastAsia="Times New Roman" w:hAnsi="Times New Roman"/>
          <w:highlight w:val="lightGray"/>
          <w:lang w:eastAsia="sl-SI"/>
        </w:rPr>
        <w:t>besilato</w:t>
      </w:r>
      <w:proofErr w:type="spellEnd"/>
      <w:r w:rsidRPr="00043C9B">
        <w:rPr>
          <w:rFonts w:ascii="Times New Roman" w:eastAsia="Times New Roman" w:hAnsi="Times New Roman"/>
          <w:highlight w:val="lightGray"/>
          <w:lang w:eastAsia="sl-SI"/>
        </w:rPr>
        <w:t xml:space="preserve"> </w:t>
      </w:r>
      <w:r w:rsidRPr="00043C9B">
        <w:rPr>
          <w:rFonts w:ascii="Times New Roman" w:eastAsia="Times New Roman" w:hAnsi="Times New Roman"/>
          <w:highlight w:val="lightGray"/>
          <w:lang w:val="sl-SI" w:eastAsia="sl-SI"/>
        </w:rPr>
        <w:t>pavidalu</w:t>
      </w:r>
      <w:r w:rsidRPr="00043C9B">
        <w:rPr>
          <w:rFonts w:ascii="Times New Roman" w:eastAsia="Times New Roman" w:hAnsi="Times New Roman"/>
          <w:highlight w:val="lightGray"/>
          <w:lang w:eastAsia="sl-SI"/>
        </w:rPr>
        <w:t>).</w:t>
      </w:r>
    </w:p>
    <w:p w:rsidR="007F73B1" w:rsidRDefault="007F73B1" w:rsidP="001C45A5">
      <w:pPr>
        <w:widowControl w:val="0"/>
        <w:numPr>
          <w:ilvl w:val="0"/>
          <w:numId w:val="16"/>
        </w:numPr>
        <w:tabs>
          <w:tab w:val="left" w:pos="567"/>
        </w:tabs>
        <w:ind w:left="567" w:hanging="567"/>
        <w:rPr>
          <w:rFonts w:ascii="Times New Roman" w:eastAsia="Times New Roman" w:hAnsi="Times New Roman"/>
          <w:lang w:eastAsia="sl-SI"/>
        </w:rPr>
      </w:pPr>
      <w:r w:rsidRPr="007F73B1">
        <w:rPr>
          <w:rFonts w:ascii="Times New Roman" w:eastAsia="Times New Roman" w:hAnsi="Times New Roman"/>
          <w:lang w:eastAsia="sl-SI"/>
        </w:rPr>
        <w:t xml:space="preserve">Pagalbinės medžiagos yra </w:t>
      </w:r>
      <w:proofErr w:type="spellStart"/>
      <w:r w:rsidRPr="007F73B1">
        <w:rPr>
          <w:rFonts w:ascii="Times New Roman" w:eastAsia="Times New Roman" w:hAnsi="Times New Roman"/>
          <w:lang w:eastAsia="sl-SI"/>
        </w:rPr>
        <w:t>mikrokristalinė</w:t>
      </w:r>
      <w:proofErr w:type="spellEnd"/>
      <w:r w:rsidRPr="007F73B1">
        <w:rPr>
          <w:rFonts w:ascii="Times New Roman" w:eastAsia="Times New Roman" w:hAnsi="Times New Roman"/>
          <w:lang w:eastAsia="sl-SI"/>
        </w:rPr>
        <w:t xml:space="preserve"> celiuliozė (E460), </w:t>
      </w:r>
      <w:proofErr w:type="spellStart"/>
      <w:r w:rsidRPr="007F73B1">
        <w:rPr>
          <w:rFonts w:ascii="Times New Roman" w:eastAsia="Times New Roman" w:hAnsi="Times New Roman"/>
          <w:lang w:eastAsia="sl-SI"/>
        </w:rPr>
        <w:t>pregelifikuotas</w:t>
      </w:r>
      <w:proofErr w:type="spellEnd"/>
      <w:r w:rsidRPr="007F73B1">
        <w:rPr>
          <w:rFonts w:ascii="Times New Roman" w:eastAsia="Times New Roman" w:hAnsi="Times New Roman"/>
          <w:lang w:eastAsia="sl-SI"/>
        </w:rPr>
        <w:t xml:space="preserve"> kukurūzų krakmolas, </w:t>
      </w:r>
      <w:proofErr w:type="spellStart"/>
      <w:r w:rsidRPr="007F73B1">
        <w:rPr>
          <w:rFonts w:ascii="Times New Roman" w:eastAsia="Times New Roman" w:hAnsi="Times New Roman"/>
          <w:lang w:eastAsia="sl-SI"/>
        </w:rPr>
        <w:t>karboksimetilkrakmolo</w:t>
      </w:r>
      <w:proofErr w:type="spellEnd"/>
      <w:r w:rsidRPr="007F73B1">
        <w:rPr>
          <w:rFonts w:ascii="Times New Roman" w:eastAsia="Times New Roman" w:hAnsi="Times New Roman"/>
          <w:lang w:eastAsia="sl-SI"/>
        </w:rPr>
        <w:t> A natrio druska, koloidinis bevandenis silicio dioksidas</w:t>
      </w:r>
      <w:r w:rsidRPr="007F73B1">
        <w:rPr>
          <w:rFonts w:ascii="Times New Roman" w:eastAsia="Times New Roman" w:hAnsi="Times New Roman"/>
          <w:lang w:val="sl-SI" w:eastAsia="sl-SI"/>
        </w:rPr>
        <w:t xml:space="preserve"> ir</w:t>
      </w:r>
      <w:r w:rsidRPr="007F73B1">
        <w:rPr>
          <w:rFonts w:ascii="Times New Roman" w:eastAsia="Times New Roman" w:hAnsi="Times New Roman"/>
          <w:lang w:eastAsia="sl-SI"/>
        </w:rPr>
        <w:t xml:space="preserve"> magnio </w:t>
      </w:r>
      <w:proofErr w:type="spellStart"/>
      <w:r w:rsidRPr="007F73B1">
        <w:rPr>
          <w:rFonts w:ascii="Times New Roman" w:eastAsia="Times New Roman" w:hAnsi="Times New Roman"/>
          <w:lang w:eastAsia="sl-SI"/>
        </w:rPr>
        <w:t>stearatas</w:t>
      </w:r>
      <w:proofErr w:type="spellEnd"/>
      <w:r w:rsidRPr="007F73B1">
        <w:rPr>
          <w:rFonts w:ascii="Times New Roman" w:eastAsia="Times New Roman" w:hAnsi="Times New Roman"/>
          <w:lang w:eastAsia="sl-SI"/>
        </w:rPr>
        <w:t xml:space="preserve"> (</w:t>
      </w:r>
      <w:r w:rsidRPr="007F73B1">
        <w:rPr>
          <w:rFonts w:ascii="Times New Roman" w:eastAsia="Times New Roman" w:hAnsi="Times New Roman"/>
          <w:lang w:val="sl-SI" w:eastAsia="sl-SI"/>
        </w:rPr>
        <w:t>E470b</w:t>
      </w:r>
      <w:r w:rsidRPr="007F73B1">
        <w:rPr>
          <w:rFonts w:ascii="Times New Roman" w:eastAsia="Times New Roman" w:hAnsi="Times New Roman"/>
          <w:lang w:eastAsia="sl-SI"/>
        </w:rPr>
        <w:t>).</w:t>
      </w:r>
    </w:p>
    <w:p w:rsidR="005F33C5" w:rsidRPr="007F73B1" w:rsidRDefault="005F33C5" w:rsidP="001C45A5">
      <w:pPr>
        <w:widowControl w:val="0"/>
        <w:tabs>
          <w:tab w:val="left" w:pos="567"/>
        </w:tabs>
        <w:ind w:firstLine="0"/>
        <w:rPr>
          <w:rFonts w:ascii="Times New Roman" w:eastAsia="Times New Roman" w:hAnsi="Times New Roman"/>
          <w:lang w:eastAsia="sl-SI"/>
        </w:rPr>
      </w:pPr>
      <w:r>
        <w:rPr>
          <w:rFonts w:ascii="Times New Roman" w:eastAsia="Times New Roman" w:hAnsi="Times New Roman"/>
          <w:snapToGrid w:val="0"/>
          <w:lang w:val="sl-SI" w:eastAsia="sl-SI"/>
        </w:rPr>
        <w:t>Žr. 2</w:t>
      </w:r>
      <w:r w:rsidR="00B5748E">
        <w:rPr>
          <w:rFonts w:ascii="Times New Roman" w:eastAsia="Times New Roman" w:hAnsi="Times New Roman"/>
          <w:snapToGrid w:val="0"/>
          <w:lang w:val="sl-SI" w:eastAsia="sl-SI"/>
        </w:rPr>
        <w:t> </w:t>
      </w:r>
      <w:r>
        <w:rPr>
          <w:rFonts w:ascii="Times New Roman" w:eastAsia="Times New Roman" w:hAnsi="Times New Roman"/>
          <w:snapToGrid w:val="0"/>
          <w:lang w:val="sl-SI" w:eastAsia="sl-SI"/>
        </w:rPr>
        <w:t>skyrių „Alneta</w:t>
      </w:r>
      <w:r w:rsidRPr="0072488E">
        <w:rPr>
          <w:rFonts w:ascii="Times New Roman" w:eastAsia="Times New Roman" w:hAnsi="Times New Roman"/>
          <w:snapToGrid w:val="0"/>
          <w:lang w:val="sl-SI" w:eastAsia="sl-SI"/>
        </w:rPr>
        <w:t xml:space="preserve"> </w:t>
      </w:r>
      <w:r>
        <w:rPr>
          <w:rFonts w:ascii="Times New Roman" w:eastAsia="Times New Roman" w:hAnsi="Times New Roman"/>
          <w:snapToGrid w:val="0"/>
          <w:lang w:val="sl-SI" w:eastAsia="sl-SI"/>
        </w:rPr>
        <w:t>sudėtyje yra natrio</w:t>
      </w:r>
      <w:r w:rsidRPr="00851A42">
        <w:rPr>
          <w:rFonts w:ascii="Times New Roman" w:eastAsia="Times New Roman" w:hAnsi="Times New Roman"/>
          <w:snapToGrid w:val="0"/>
          <w:lang w:val="sl-SI" w:eastAsia="sl-SI"/>
        </w:rPr>
        <w:t>“</w:t>
      </w:r>
      <w:r>
        <w:rPr>
          <w:rFonts w:ascii="Times New Roman" w:eastAsia="Times New Roman" w:hAnsi="Times New Roman"/>
          <w:snapToGrid w:val="0"/>
          <w:lang w:val="sl-SI" w:eastAsia="sl-SI"/>
        </w:rPr>
        <w:t>.</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numPr>
          <w:ilvl w:val="12"/>
          <w:numId w:val="0"/>
        </w:numPr>
        <w:ind w:right="-2"/>
        <w:rPr>
          <w:rFonts w:ascii="Times New Roman" w:eastAsia="Times New Roman" w:hAnsi="Times New Roman"/>
          <w:b/>
          <w:bCs/>
          <w:lang w:eastAsia="sl-SI"/>
        </w:rPr>
      </w:pPr>
      <w:proofErr w:type="spellStart"/>
      <w:r w:rsidRPr="007F73B1">
        <w:rPr>
          <w:rFonts w:ascii="Times New Roman" w:eastAsia="Times New Roman" w:hAnsi="Times New Roman"/>
          <w:b/>
          <w:lang w:eastAsia="sl-SI"/>
        </w:rPr>
        <w:t>Alneta</w:t>
      </w:r>
      <w:proofErr w:type="spellEnd"/>
      <w:r w:rsidRPr="007F73B1">
        <w:rPr>
          <w:rFonts w:ascii="Times New Roman" w:eastAsia="Times New Roman" w:hAnsi="Times New Roman"/>
          <w:b/>
          <w:bCs/>
          <w:lang w:eastAsia="sl-SI"/>
        </w:rPr>
        <w:t xml:space="preserve"> išvaizda ir kiekis pakuotėje</w:t>
      </w:r>
    </w:p>
    <w:p w:rsidR="007F73B1" w:rsidRPr="00043C9B" w:rsidRDefault="007F73B1" w:rsidP="007F73B1">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5 mg:</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Tabletės yra baltos, apvalios (8,0 mm</w:t>
      </w:r>
      <w:r w:rsidRPr="007F73B1">
        <w:rPr>
          <w:rFonts w:ascii="Times New Roman" w:eastAsia="Times New Roman" w:hAnsi="Times New Roman"/>
          <w:lang w:val="sl-SI" w:eastAsia="sl-SI"/>
        </w:rPr>
        <w:t xml:space="preserve"> skersmens</w:t>
      </w:r>
      <w:r w:rsidRPr="007F73B1">
        <w:rPr>
          <w:rFonts w:ascii="Times New Roman" w:eastAsia="Times New Roman" w:hAnsi="Times New Roman"/>
          <w:lang w:eastAsia="sl-SI"/>
        </w:rPr>
        <w:t>), abipus šiek tiek išgaubtos, nuožulniais kraštais, vienoje pusėje</w:t>
      </w:r>
      <w:r w:rsidRPr="007F73B1">
        <w:rPr>
          <w:rFonts w:ascii="Times New Roman" w:eastAsia="Times New Roman" w:hAnsi="Times New Roman"/>
          <w:lang w:val="sl-SI" w:eastAsia="sl-SI"/>
        </w:rPr>
        <w:t xml:space="preserve"> yra</w:t>
      </w:r>
      <w:r w:rsidRPr="007F73B1">
        <w:rPr>
          <w:rFonts w:ascii="Times New Roman" w:eastAsia="Times New Roman" w:hAnsi="Times New Roman"/>
          <w:lang w:eastAsia="sl-SI"/>
        </w:rPr>
        <w:t xml:space="preserve"> vagelė.</w:t>
      </w:r>
    </w:p>
    <w:p w:rsidR="007F73B1" w:rsidRPr="007F73B1" w:rsidRDefault="007F73B1" w:rsidP="007F73B1">
      <w:pPr>
        <w:widowControl w:val="0"/>
        <w:tabs>
          <w:tab w:val="left" w:pos="-720"/>
          <w:tab w:val="left" w:pos="0"/>
          <w:tab w:val="left" w:pos="567"/>
        </w:tabs>
        <w:ind w:left="720" w:hanging="720"/>
        <w:rPr>
          <w:rFonts w:ascii="Times New Roman" w:eastAsia="Times New Roman" w:hAnsi="Times New Roman"/>
          <w:lang w:eastAsia="sl-SI"/>
        </w:rPr>
      </w:pPr>
      <w:r w:rsidRPr="007F73B1">
        <w:rPr>
          <w:rFonts w:ascii="Times New Roman" w:eastAsia="Times New Roman" w:hAnsi="Times New Roman"/>
          <w:lang w:eastAsia="sl-SI"/>
        </w:rPr>
        <w:t>Tabletę galima padalyti į lygias dozes.</w:t>
      </w:r>
    </w:p>
    <w:p w:rsidR="007F73B1" w:rsidRPr="007F73B1" w:rsidRDefault="007F73B1" w:rsidP="007F73B1">
      <w:pPr>
        <w:widowControl w:val="0"/>
        <w:tabs>
          <w:tab w:val="left" w:pos="-720"/>
          <w:tab w:val="left" w:pos="0"/>
          <w:tab w:val="left" w:pos="567"/>
        </w:tabs>
        <w:ind w:left="720" w:hanging="720"/>
        <w:rPr>
          <w:rFonts w:ascii="Times New Roman" w:eastAsia="Times New Roman" w:hAnsi="Times New Roman"/>
          <w:lang w:eastAsia="sl-SI"/>
        </w:rPr>
      </w:pPr>
    </w:p>
    <w:p w:rsidR="007F73B1" w:rsidRPr="00043C9B" w:rsidRDefault="007F73B1" w:rsidP="007F73B1">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10 mg:</w:t>
      </w:r>
    </w:p>
    <w:p w:rsidR="007F73B1" w:rsidRPr="00043C9B" w:rsidRDefault="007F73B1" w:rsidP="007F73B1">
      <w:pPr>
        <w:widowControl w:val="0"/>
        <w:tabs>
          <w:tab w:val="left" w:pos="567"/>
        </w:tabs>
        <w:ind w:left="0" w:firstLine="0"/>
        <w:rPr>
          <w:rFonts w:ascii="Times New Roman" w:eastAsia="Times New Roman" w:hAnsi="Times New Roman"/>
          <w:noProof/>
          <w:highlight w:val="lightGray"/>
          <w:lang w:eastAsia="sl-SI"/>
        </w:rPr>
      </w:pPr>
      <w:r w:rsidRPr="00043C9B">
        <w:rPr>
          <w:rFonts w:ascii="Times New Roman" w:eastAsia="Times New Roman" w:hAnsi="Times New Roman"/>
          <w:noProof/>
          <w:highlight w:val="lightGray"/>
          <w:lang w:eastAsia="sl-SI"/>
        </w:rPr>
        <w:t>Tabletės yra baltos, apvalios (10,5 mm</w:t>
      </w:r>
      <w:r w:rsidRPr="00043C9B">
        <w:rPr>
          <w:rFonts w:ascii="Times New Roman" w:eastAsia="Times New Roman" w:hAnsi="Times New Roman"/>
          <w:highlight w:val="lightGray"/>
          <w:lang w:val="sl-SI" w:eastAsia="sl-SI"/>
        </w:rPr>
        <w:t xml:space="preserve"> skersmens</w:t>
      </w:r>
      <w:r w:rsidRPr="00043C9B">
        <w:rPr>
          <w:rFonts w:ascii="Times New Roman" w:eastAsia="Times New Roman" w:hAnsi="Times New Roman"/>
          <w:noProof/>
          <w:highlight w:val="lightGray"/>
          <w:lang w:eastAsia="sl-SI"/>
        </w:rPr>
        <w:t>), abipus šiek tiek išgaubtos, nuožulniais kraštais.</w:t>
      </w:r>
    </w:p>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noProof/>
          <w:lang w:eastAsia="sl-SI"/>
        </w:rPr>
        <w:t>Kartono dėžutėje yra 28, 30, 56, 60, 84, 90, 98 arba 100 tablečių lizdinėmis plokštelėmis</w:t>
      </w:r>
      <w:r w:rsidRPr="007F73B1">
        <w:rPr>
          <w:rFonts w:ascii="Times New Roman" w:eastAsia="Times New Roman" w:hAnsi="Times New Roman"/>
          <w:lang w:eastAsia="sl-SI"/>
        </w:rPr>
        <w:t>.</w:t>
      </w: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Gali būti tiekiamos ne visų dydžių pakuotės.</w:t>
      </w:r>
    </w:p>
    <w:p w:rsidR="007F73B1" w:rsidRPr="007F73B1" w:rsidRDefault="007F73B1" w:rsidP="007F73B1">
      <w:pPr>
        <w:widowControl w:val="0"/>
        <w:numPr>
          <w:ilvl w:val="12"/>
          <w:numId w:val="0"/>
        </w:numPr>
        <w:ind w:right="-2"/>
        <w:rPr>
          <w:rFonts w:ascii="Times New Roman" w:eastAsia="Times New Roman" w:hAnsi="Times New Roman"/>
          <w:lang w:eastAsia="sl-SI"/>
        </w:rPr>
      </w:pPr>
    </w:p>
    <w:p w:rsidR="007F73B1" w:rsidRPr="007F73B1" w:rsidRDefault="007F73B1" w:rsidP="007F73B1">
      <w:pPr>
        <w:widowControl w:val="0"/>
        <w:numPr>
          <w:ilvl w:val="12"/>
          <w:numId w:val="0"/>
        </w:numPr>
        <w:ind w:right="-2"/>
        <w:rPr>
          <w:rFonts w:ascii="Times New Roman" w:hAnsi="Times New Roman"/>
          <w:b/>
          <w:bCs/>
          <w:lang w:eastAsia="sl-SI"/>
        </w:rPr>
      </w:pPr>
      <w:r w:rsidRPr="007F73B1">
        <w:rPr>
          <w:rFonts w:ascii="Times New Roman" w:hAnsi="Times New Roman"/>
          <w:b/>
          <w:bCs/>
          <w:lang w:eastAsia="sl-SI"/>
        </w:rPr>
        <w:t>Registruotojas</w:t>
      </w:r>
      <w:r w:rsidRPr="007F73B1">
        <w:rPr>
          <w:rFonts w:ascii="Times New Roman" w:hAnsi="Times New Roman"/>
          <w:b/>
          <w:bCs/>
          <w:lang w:val="sl-SI" w:eastAsia="sl-SI"/>
        </w:rPr>
        <w:t xml:space="preserve"> ir gamintojas</w:t>
      </w:r>
    </w:p>
    <w:p w:rsidR="007F73B1" w:rsidRPr="007F73B1" w:rsidRDefault="007F73B1" w:rsidP="007F73B1">
      <w:pPr>
        <w:widowControl w:val="0"/>
        <w:ind w:left="0" w:firstLine="0"/>
        <w:rPr>
          <w:rFonts w:ascii="Times New Roman" w:hAnsi="Times New Roman"/>
        </w:rPr>
      </w:pPr>
      <w:r w:rsidRPr="007F73B1">
        <w:rPr>
          <w:rFonts w:ascii="Times New Roman" w:hAnsi="Times New Roman"/>
        </w:rPr>
        <w:t xml:space="preserve">KRKA, </w:t>
      </w:r>
      <w:proofErr w:type="spellStart"/>
      <w:r w:rsidRPr="007F73B1">
        <w:rPr>
          <w:rFonts w:ascii="Times New Roman" w:hAnsi="Times New Roman"/>
        </w:rPr>
        <w:t>d.d</w:t>
      </w:r>
      <w:proofErr w:type="spellEnd"/>
      <w:r w:rsidRPr="007F73B1">
        <w:rPr>
          <w:rFonts w:ascii="Times New Roman" w:hAnsi="Times New Roman"/>
        </w:rPr>
        <w:t>., Novo mesto</w:t>
      </w:r>
    </w:p>
    <w:p w:rsidR="007F73B1" w:rsidRPr="007F73B1" w:rsidRDefault="007F73B1" w:rsidP="007F73B1">
      <w:pPr>
        <w:widowControl w:val="0"/>
        <w:ind w:left="0" w:firstLine="0"/>
        <w:rPr>
          <w:rFonts w:ascii="Times New Roman" w:hAnsi="Times New Roman"/>
        </w:rPr>
      </w:pPr>
      <w:proofErr w:type="spellStart"/>
      <w:r w:rsidRPr="007F73B1">
        <w:rPr>
          <w:rFonts w:ascii="Times New Roman" w:hAnsi="Times New Roman"/>
        </w:rPr>
        <w:t>Šmarješka</w:t>
      </w:r>
      <w:proofErr w:type="spellEnd"/>
      <w:r w:rsidRPr="007F73B1">
        <w:rPr>
          <w:rFonts w:ascii="Times New Roman" w:hAnsi="Times New Roman"/>
        </w:rPr>
        <w:t xml:space="preserve"> </w:t>
      </w:r>
      <w:proofErr w:type="spellStart"/>
      <w:r w:rsidRPr="007F73B1">
        <w:rPr>
          <w:rFonts w:ascii="Times New Roman" w:hAnsi="Times New Roman"/>
        </w:rPr>
        <w:t>cesta</w:t>
      </w:r>
      <w:proofErr w:type="spellEnd"/>
      <w:r w:rsidRPr="007F73B1">
        <w:rPr>
          <w:rFonts w:ascii="Times New Roman" w:hAnsi="Times New Roman"/>
        </w:rPr>
        <w:t xml:space="preserve"> 6</w:t>
      </w:r>
    </w:p>
    <w:p w:rsidR="007F73B1" w:rsidRPr="007F73B1" w:rsidRDefault="007F73B1" w:rsidP="007F73B1">
      <w:pPr>
        <w:widowControl w:val="0"/>
        <w:ind w:left="0" w:firstLine="0"/>
        <w:rPr>
          <w:rFonts w:ascii="Times New Roman" w:hAnsi="Times New Roman"/>
        </w:rPr>
      </w:pPr>
      <w:r w:rsidRPr="007F73B1">
        <w:rPr>
          <w:rFonts w:ascii="Times New Roman" w:hAnsi="Times New Roman"/>
        </w:rPr>
        <w:t>8501 Novo mesto</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Slovėnija</w:t>
      </w:r>
    </w:p>
    <w:p w:rsidR="007F73B1" w:rsidRPr="007F73B1" w:rsidRDefault="007F73B1" w:rsidP="007F73B1">
      <w:pPr>
        <w:widowControl w:val="0"/>
        <w:tabs>
          <w:tab w:val="left" w:pos="567"/>
        </w:tabs>
        <w:ind w:left="0" w:firstLine="0"/>
        <w:rPr>
          <w:rFonts w:ascii="Times New Roman" w:eastAsia="Times New Roman" w:hAnsi="Times New Roman"/>
          <w:b/>
          <w:bCs/>
          <w:lang w:eastAsia="sl-SI"/>
        </w:rPr>
      </w:pPr>
    </w:p>
    <w:p w:rsidR="007F73B1" w:rsidRPr="007F73B1" w:rsidRDefault="007F73B1" w:rsidP="007F73B1">
      <w:pPr>
        <w:widowControl w:val="0"/>
        <w:ind w:left="0" w:firstLine="0"/>
        <w:rPr>
          <w:rFonts w:ascii="Times New Roman" w:eastAsia="Times New Roman" w:hAnsi="Times New Roman"/>
          <w:lang w:eastAsia="sl-SI"/>
        </w:rPr>
      </w:pPr>
      <w:r w:rsidRPr="007F73B1">
        <w:rPr>
          <w:rFonts w:ascii="Times New Roman" w:eastAsia="Times New Roman" w:hAnsi="Times New Roman"/>
          <w:lang w:eastAsia="sl-SI"/>
        </w:rPr>
        <w:t xml:space="preserve">Jeigu apie šį vaistą norite sužinoti daugiau, kreipkitės į vietinį </w:t>
      </w:r>
      <w:r w:rsidRPr="007F73B1">
        <w:rPr>
          <w:rFonts w:ascii="Times New Roman" w:hAnsi="Times New Roman"/>
          <w:lang w:eastAsia="sl-SI"/>
        </w:rPr>
        <w:t>registruotojo</w:t>
      </w:r>
      <w:r w:rsidRPr="007F73B1">
        <w:rPr>
          <w:rFonts w:ascii="Times New Roman" w:eastAsia="Times New Roman" w:hAnsi="Times New Roman"/>
          <w:lang w:eastAsia="sl-SI"/>
        </w:rPr>
        <w:t xml:space="preserve"> atstovą.</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tbl>
      <w:tblPr>
        <w:tblW w:w="4680" w:type="dxa"/>
        <w:tblInd w:w="-34" w:type="dxa"/>
        <w:tblLayout w:type="fixed"/>
        <w:tblLook w:val="04A0" w:firstRow="1" w:lastRow="0" w:firstColumn="1" w:lastColumn="0" w:noHBand="0" w:noVBand="1"/>
      </w:tblPr>
      <w:tblGrid>
        <w:gridCol w:w="4680"/>
      </w:tblGrid>
      <w:tr w:rsidR="007F73B1" w:rsidRPr="00FE44A4" w:rsidTr="007F73B1">
        <w:tc>
          <w:tcPr>
            <w:tcW w:w="4678" w:type="dxa"/>
            <w:hideMark/>
          </w:tcPr>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UAB KRKA Lietuva</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Senasis Ukmergės kelias 4</w:t>
            </w:r>
          </w:p>
          <w:p w:rsidR="007F73B1" w:rsidRPr="007F73B1" w:rsidRDefault="007F73B1" w:rsidP="007F73B1">
            <w:pPr>
              <w:widowControl w:val="0"/>
              <w:tabs>
                <w:tab w:val="left" w:pos="567"/>
              </w:tabs>
              <w:ind w:left="0" w:firstLine="0"/>
              <w:rPr>
                <w:rFonts w:ascii="Times New Roman" w:eastAsia="Times New Roman" w:hAnsi="Times New Roman"/>
                <w:lang w:eastAsia="sl-SI"/>
              </w:rPr>
            </w:pPr>
            <w:proofErr w:type="spellStart"/>
            <w:r w:rsidRPr="007F73B1">
              <w:rPr>
                <w:rFonts w:ascii="Times New Roman" w:eastAsia="Times New Roman" w:hAnsi="Times New Roman"/>
                <w:lang w:eastAsia="sl-SI"/>
              </w:rPr>
              <w:t>Užubalių</w:t>
            </w:r>
            <w:proofErr w:type="spellEnd"/>
            <w:r w:rsidRPr="007F73B1">
              <w:rPr>
                <w:rFonts w:ascii="Times New Roman" w:eastAsia="Times New Roman" w:hAnsi="Times New Roman"/>
                <w:lang w:eastAsia="sl-SI"/>
              </w:rPr>
              <w:t xml:space="preserve"> km., Vilniaus r.</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lastRenderedPageBreak/>
              <w:t>LT - 14013</w:t>
            </w:r>
          </w:p>
          <w:p w:rsidR="007F73B1" w:rsidRPr="007F73B1" w:rsidRDefault="007F73B1" w:rsidP="007F73B1">
            <w:pPr>
              <w:widowControl w:val="0"/>
              <w:tabs>
                <w:tab w:val="left" w:pos="567"/>
              </w:tabs>
              <w:ind w:left="0" w:firstLine="0"/>
              <w:rPr>
                <w:rFonts w:ascii="Times New Roman" w:eastAsia="Times New Roman" w:hAnsi="Times New Roman"/>
                <w:lang w:eastAsia="sl-SI"/>
              </w:rPr>
            </w:pPr>
            <w:r w:rsidRPr="007F73B1">
              <w:rPr>
                <w:rFonts w:ascii="Times New Roman" w:eastAsia="Times New Roman" w:hAnsi="Times New Roman"/>
                <w:lang w:eastAsia="sl-SI"/>
              </w:rPr>
              <w:t>Tel. + 370 5 236 27 40</w:t>
            </w:r>
          </w:p>
        </w:tc>
      </w:tr>
    </w:tbl>
    <w:p w:rsidR="007F73B1" w:rsidRPr="007F73B1" w:rsidRDefault="007F73B1" w:rsidP="007F73B1">
      <w:pPr>
        <w:widowControl w:val="0"/>
        <w:ind w:left="0" w:firstLine="0"/>
        <w:rPr>
          <w:rFonts w:ascii="Times New Roman" w:hAnsi="Times New Roman"/>
          <w:lang w:eastAsia="sl-SI"/>
        </w:rPr>
      </w:pPr>
    </w:p>
    <w:p w:rsidR="007F73B1" w:rsidRPr="007F73B1" w:rsidRDefault="007F73B1" w:rsidP="007F73B1">
      <w:pPr>
        <w:widowControl w:val="0"/>
        <w:numPr>
          <w:ilvl w:val="12"/>
          <w:numId w:val="0"/>
        </w:numPr>
        <w:tabs>
          <w:tab w:val="left" w:pos="567"/>
        </w:tabs>
        <w:ind w:right="-2"/>
        <w:rPr>
          <w:rFonts w:ascii="Times New Roman" w:eastAsia="SimSun" w:hAnsi="Times New Roman"/>
          <w:lang w:eastAsia="zh-CN"/>
        </w:rPr>
      </w:pPr>
      <w:r w:rsidRPr="007F73B1">
        <w:rPr>
          <w:rFonts w:ascii="Times New Roman" w:eastAsia="SimSun" w:hAnsi="Times New Roman"/>
          <w:b/>
          <w:lang w:eastAsia="zh-CN"/>
        </w:rPr>
        <w:t xml:space="preserve">Šis vaistas </w:t>
      </w:r>
      <w:r w:rsidR="00B5748E">
        <w:rPr>
          <w:rFonts w:ascii="Times New Roman" w:eastAsia="SimSun" w:hAnsi="Times New Roman"/>
          <w:b/>
          <w:lang w:eastAsia="zh-CN"/>
        </w:rPr>
        <w:t>Europos ekonominės erdvės</w:t>
      </w:r>
      <w:r w:rsidRPr="007F73B1">
        <w:rPr>
          <w:rFonts w:ascii="Times New Roman" w:eastAsia="SimSun" w:hAnsi="Times New Roman"/>
          <w:b/>
          <w:lang w:eastAsia="zh-CN"/>
        </w:rPr>
        <w:t xml:space="preserve"> valstybėse narėse registruotas tokiais pavadinimais</w:t>
      </w:r>
      <w:r w:rsidRPr="007F73B1">
        <w:rPr>
          <w:rFonts w:ascii="Times New Roman" w:eastAsia="SimSun" w:hAnsi="Times New Roman"/>
          <w:lang w:eastAsia="zh-C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09"/>
        <w:gridCol w:w="4369"/>
      </w:tblGrid>
      <w:tr w:rsidR="007F73B1" w:rsidRPr="00B5748E" w:rsidTr="007F73B1">
        <w:tc>
          <w:tcPr>
            <w:tcW w:w="4810" w:type="dxa"/>
            <w:tcBorders>
              <w:top w:val="single" w:sz="4" w:space="0" w:color="000000"/>
              <w:left w:val="single" w:sz="4" w:space="0" w:color="000000"/>
              <w:bottom w:val="single" w:sz="4" w:space="0" w:color="000000"/>
              <w:right w:val="single" w:sz="4" w:space="0" w:color="000000"/>
            </w:tcBorders>
            <w:hideMark/>
          </w:tcPr>
          <w:p w:rsidR="007F73B1" w:rsidRPr="009256AE" w:rsidRDefault="007F73B1" w:rsidP="007F73B1">
            <w:pPr>
              <w:widowControl w:val="0"/>
              <w:tabs>
                <w:tab w:val="left" w:pos="567"/>
              </w:tabs>
              <w:ind w:left="0" w:firstLine="0"/>
              <w:rPr>
                <w:rFonts w:ascii="Times New Roman" w:eastAsia="SimSun" w:hAnsi="Times New Roman"/>
                <w:b/>
                <w:lang w:eastAsia="zh-CN"/>
              </w:rPr>
            </w:pPr>
            <w:r w:rsidRPr="009256AE">
              <w:rPr>
                <w:rFonts w:ascii="Times New Roman" w:eastAsia="SimSun" w:hAnsi="Times New Roman"/>
                <w:b/>
                <w:lang w:eastAsia="zh-CN"/>
              </w:rPr>
              <w:t>Valstybės narės pavadinimas</w:t>
            </w:r>
          </w:p>
        </w:tc>
        <w:tc>
          <w:tcPr>
            <w:tcW w:w="4369" w:type="dxa"/>
            <w:tcBorders>
              <w:top w:val="single" w:sz="4" w:space="0" w:color="000000"/>
              <w:left w:val="single" w:sz="4" w:space="0" w:color="000000"/>
              <w:bottom w:val="single" w:sz="4" w:space="0" w:color="000000"/>
              <w:right w:val="single" w:sz="4" w:space="0" w:color="000000"/>
            </w:tcBorders>
            <w:hideMark/>
          </w:tcPr>
          <w:p w:rsidR="007F73B1" w:rsidRPr="009256AE" w:rsidRDefault="007F73B1" w:rsidP="007F73B1">
            <w:pPr>
              <w:widowControl w:val="0"/>
              <w:tabs>
                <w:tab w:val="left" w:pos="1087"/>
              </w:tabs>
              <w:ind w:left="0" w:firstLine="0"/>
              <w:rPr>
                <w:rFonts w:ascii="Times New Roman" w:eastAsia="SimSun" w:hAnsi="Times New Roman"/>
                <w:b/>
                <w:lang w:eastAsia="zh-CN"/>
              </w:rPr>
            </w:pPr>
            <w:r w:rsidRPr="009256AE">
              <w:rPr>
                <w:rFonts w:ascii="Times New Roman" w:eastAsia="SimSun" w:hAnsi="Times New Roman"/>
                <w:b/>
                <w:lang w:val="sl-SI" w:eastAsia="zh-CN"/>
              </w:rPr>
              <w:t>Vaisto</w:t>
            </w:r>
            <w:r w:rsidRPr="009256AE">
              <w:rPr>
                <w:rFonts w:ascii="Times New Roman" w:eastAsia="SimSun" w:hAnsi="Times New Roman"/>
                <w:b/>
                <w:lang w:eastAsia="zh-CN"/>
              </w:rPr>
              <w:t xml:space="preserve"> pavadinimas</w:t>
            </w:r>
          </w:p>
        </w:tc>
      </w:tr>
      <w:tr w:rsidR="007F73B1" w:rsidRPr="00FE44A4" w:rsidTr="007F73B1">
        <w:tc>
          <w:tcPr>
            <w:tcW w:w="4810"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Estija, Latvija, Lenkija, Slovakija</w:t>
            </w:r>
          </w:p>
        </w:tc>
        <w:tc>
          <w:tcPr>
            <w:tcW w:w="4369"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Alneta</w:t>
            </w:r>
            <w:proofErr w:type="spellEnd"/>
          </w:p>
        </w:tc>
      </w:tr>
      <w:tr w:rsidR="007F73B1" w:rsidRPr="00FE44A4" w:rsidTr="007F73B1">
        <w:tc>
          <w:tcPr>
            <w:tcW w:w="4810"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Bulgarija</w:t>
            </w:r>
          </w:p>
        </w:tc>
        <w:tc>
          <w:tcPr>
            <w:tcW w:w="4369"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Алнета</w:t>
            </w:r>
            <w:proofErr w:type="spellEnd"/>
          </w:p>
        </w:tc>
      </w:tr>
      <w:tr w:rsidR="007F73B1" w:rsidRPr="00FE44A4" w:rsidTr="007F73B1">
        <w:tc>
          <w:tcPr>
            <w:tcW w:w="4810"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Slovėnija</w:t>
            </w:r>
          </w:p>
        </w:tc>
        <w:tc>
          <w:tcPr>
            <w:tcW w:w="4369"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Amlodipin</w:t>
            </w:r>
            <w:proofErr w:type="spellEnd"/>
            <w:r w:rsidRPr="007F73B1">
              <w:rPr>
                <w:rFonts w:ascii="Times New Roman" w:eastAsia="SimSun" w:hAnsi="Times New Roman"/>
                <w:lang w:eastAsia="zh-CN"/>
              </w:rPr>
              <w:t xml:space="preserve"> </w:t>
            </w:r>
            <w:proofErr w:type="spellStart"/>
            <w:r w:rsidRPr="007F73B1">
              <w:rPr>
                <w:rFonts w:ascii="Times New Roman" w:eastAsia="SimSun" w:hAnsi="Times New Roman"/>
                <w:lang w:eastAsia="zh-CN"/>
              </w:rPr>
              <w:t>Krka</w:t>
            </w:r>
            <w:proofErr w:type="spellEnd"/>
          </w:p>
        </w:tc>
      </w:tr>
      <w:tr w:rsidR="007F73B1" w:rsidRPr="00FE44A4" w:rsidTr="007F73B1">
        <w:tc>
          <w:tcPr>
            <w:tcW w:w="4810"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Vengrija</w:t>
            </w:r>
          </w:p>
        </w:tc>
        <w:tc>
          <w:tcPr>
            <w:tcW w:w="4369"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Amlodipin</w:t>
            </w:r>
            <w:proofErr w:type="spellEnd"/>
            <w:r w:rsidRPr="007F73B1">
              <w:rPr>
                <w:rFonts w:ascii="Times New Roman" w:eastAsia="SimSun" w:hAnsi="Times New Roman"/>
                <w:lang w:eastAsia="zh-CN"/>
              </w:rPr>
              <w:t xml:space="preserve"> </w:t>
            </w:r>
            <w:proofErr w:type="spellStart"/>
            <w:r w:rsidRPr="007F73B1">
              <w:rPr>
                <w:rFonts w:ascii="Times New Roman" w:eastAsia="SimSun" w:hAnsi="Times New Roman"/>
                <w:lang w:eastAsia="zh-CN"/>
              </w:rPr>
              <w:t>Pharma-Regist</w:t>
            </w:r>
            <w:proofErr w:type="spellEnd"/>
          </w:p>
        </w:tc>
      </w:tr>
      <w:tr w:rsidR="007F73B1" w:rsidRPr="00FE44A4" w:rsidTr="007F73B1">
        <w:tc>
          <w:tcPr>
            <w:tcW w:w="4810"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r w:rsidRPr="007F73B1">
              <w:rPr>
                <w:rFonts w:ascii="Times New Roman" w:eastAsia="SimSun" w:hAnsi="Times New Roman"/>
                <w:lang w:eastAsia="zh-CN"/>
              </w:rPr>
              <w:t>Airija</w:t>
            </w:r>
          </w:p>
        </w:tc>
        <w:tc>
          <w:tcPr>
            <w:tcW w:w="4369" w:type="dxa"/>
            <w:tcBorders>
              <w:top w:val="single" w:sz="4" w:space="0" w:color="000000"/>
              <w:left w:val="single" w:sz="4" w:space="0" w:color="000000"/>
              <w:bottom w:val="single" w:sz="4" w:space="0" w:color="000000"/>
              <w:right w:val="single" w:sz="4" w:space="0" w:color="000000"/>
            </w:tcBorders>
            <w:hideMark/>
          </w:tcPr>
          <w:p w:rsidR="007F73B1" w:rsidRPr="007F73B1" w:rsidRDefault="007F73B1" w:rsidP="007F73B1">
            <w:pPr>
              <w:widowControl w:val="0"/>
              <w:tabs>
                <w:tab w:val="left" w:pos="567"/>
              </w:tabs>
              <w:ind w:left="0" w:firstLine="0"/>
              <w:rPr>
                <w:rFonts w:ascii="Times New Roman" w:eastAsia="SimSun" w:hAnsi="Times New Roman"/>
                <w:lang w:eastAsia="zh-CN"/>
              </w:rPr>
            </w:pPr>
            <w:proofErr w:type="spellStart"/>
            <w:r w:rsidRPr="007F73B1">
              <w:rPr>
                <w:rFonts w:ascii="Times New Roman" w:eastAsia="SimSun" w:hAnsi="Times New Roman"/>
                <w:lang w:eastAsia="zh-CN"/>
              </w:rPr>
              <w:t>Amlodipine</w:t>
            </w:r>
            <w:proofErr w:type="spellEnd"/>
            <w:r w:rsidRPr="007F73B1">
              <w:rPr>
                <w:rFonts w:ascii="Times New Roman" w:eastAsia="SimSun" w:hAnsi="Times New Roman"/>
                <w:lang w:eastAsia="zh-CN"/>
              </w:rPr>
              <w:t xml:space="preserve"> </w:t>
            </w:r>
            <w:proofErr w:type="spellStart"/>
            <w:r w:rsidRPr="007F73B1">
              <w:rPr>
                <w:rFonts w:ascii="Times New Roman" w:eastAsia="SimSun" w:hAnsi="Times New Roman"/>
                <w:lang w:eastAsia="zh-CN"/>
              </w:rPr>
              <w:t>Krka</w:t>
            </w:r>
            <w:proofErr w:type="spellEnd"/>
          </w:p>
        </w:tc>
      </w:tr>
    </w:tbl>
    <w:p w:rsidR="007F73B1" w:rsidRPr="007F73B1" w:rsidRDefault="007F73B1" w:rsidP="007F73B1">
      <w:pPr>
        <w:widowControl w:val="0"/>
        <w:ind w:left="0" w:firstLine="0"/>
        <w:rPr>
          <w:rFonts w:ascii="Times New Roman" w:eastAsia="Times New Roman" w:hAnsi="Times New Roman"/>
          <w:lang w:eastAsia="sl-SI"/>
        </w:rPr>
      </w:pPr>
    </w:p>
    <w:p w:rsidR="007F73B1" w:rsidRPr="007F73B1" w:rsidRDefault="007F73B1" w:rsidP="007F73B1">
      <w:pPr>
        <w:widowControl w:val="0"/>
        <w:ind w:left="0" w:firstLine="0"/>
        <w:rPr>
          <w:rFonts w:ascii="Times New Roman" w:eastAsia="Times New Roman" w:hAnsi="Times New Roman"/>
          <w:b/>
          <w:lang w:eastAsia="sl-SI"/>
        </w:rPr>
      </w:pPr>
      <w:r w:rsidRPr="007F73B1">
        <w:rPr>
          <w:rFonts w:ascii="Times New Roman" w:eastAsia="Times New Roman" w:hAnsi="Times New Roman"/>
          <w:b/>
          <w:bCs/>
          <w:lang w:eastAsia="sl-SI"/>
        </w:rPr>
        <w:t>Šis pakuotės lapelis</w:t>
      </w:r>
      <w:r w:rsidRPr="007F73B1">
        <w:rPr>
          <w:rFonts w:ascii="Times New Roman" w:eastAsia="Times New Roman" w:hAnsi="Times New Roman"/>
          <w:b/>
          <w:lang w:eastAsia="sl-SI"/>
        </w:rPr>
        <w:t xml:space="preserve"> paskutinį kartą peržiūrėtas</w:t>
      </w:r>
      <w:r w:rsidR="00252E41">
        <w:rPr>
          <w:rFonts w:ascii="Times New Roman" w:eastAsia="Times New Roman" w:hAnsi="Times New Roman"/>
          <w:b/>
          <w:lang w:eastAsia="sl-SI"/>
        </w:rPr>
        <w:t xml:space="preserve"> 2022-09-08</w:t>
      </w:r>
      <w:r w:rsidRPr="007F73B1">
        <w:rPr>
          <w:rFonts w:ascii="Times New Roman" w:eastAsia="Times New Roman" w:hAnsi="Times New Roman"/>
          <w:b/>
          <w:lang w:eastAsia="sl-SI"/>
        </w:rPr>
        <w:t>.</w:t>
      </w: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tabs>
          <w:tab w:val="left" w:pos="567"/>
        </w:tabs>
        <w:ind w:left="0" w:firstLine="0"/>
        <w:rPr>
          <w:rFonts w:ascii="Times New Roman" w:eastAsia="Times New Roman" w:hAnsi="Times New Roman"/>
          <w:lang w:eastAsia="sl-SI"/>
        </w:rPr>
      </w:pPr>
    </w:p>
    <w:p w:rsidR="007F73B1" w:rsidRPr="007F73B1" w:rsidRDefault="007F73B1" w:rsidP="007F73B1">
      <w:pPr>
        <w:widowControl w:val="0"/>
        <w:numPr>
          <w:ilvl w:val="12"/>
          <w:numId w:val="0"/>
        </w:numPr>
        <w:ind w:right="-2"/>
        <w:rPr>
          <w:rFonts w:ascii="Times New Roman" w:eastAsia="Times New Roman" w:hAnsi="Times New Roman"/>
          <w:lang w:val="sl-SI" w:eastAsia="sl-SI"/>
        </w:rPr>
      </w:pPr>
      <w:r w:rsidRPr="007F73B1">
        <w:rPr>
          <w:rFonts w:ascii="Times New Roman" w:hAnsi="Times New Roman"/>
          <w:lang w:eastAsia="sl-SI"/>
        </w:rPr>
        <w:t>Išsami informacija apie šį vaistą</w:t>
      </w:r>
      <w:r w:rsidRPr="007F73B1">
        <w:rPr>
          <w:rFonts w:ascii="Times New Roman" w:eastAsia="Times New Roman" w:hAnsi="Times New Roman"/>
          <w:lang w:eastAsia="sl-SI"/>
        </w:rPr>
        <w:t xml:space="preserve"> pateikiama Valstybinės vaistų kontrolės tarnybos prie Lietuvos Respublikos sveikatos apsaugos ministerijos </w:t>
      </w:r>
      <w:r w:rsidRPr="007F73B1">
        <w:rPr>
          <w:rFonts w:ascii="Times New Roman" w:hAnsi="Times New Roman"/>
          <w:lang w:eastAsia="sl-SI"/>
        </w:rPr>
        <w:t xml:space="preserve">tinklalapyje </w:t>
      </w:r>
      <w:hyperlink r:id="rId13" w:history="1">
        <w:r w:rsidRPr="007F73B1">
          <w:rPr>
            <w:rFonts w:ascii="Times New Roman" w:hAnsi="Times New Roman"/>
            <w:noProof/>
            <w:color w:val="0000FF"/>
            <w:u w:val="single"/>
            <w:lang w:eastAsia="sl-SI"/>
          </w:rPr>
          <w:t>http://www.vvkt.lt/</w:t>
        </w:r>
      </w:hyperlink>
    </w:p>
    <w:p w:rsidR="007F73B1" w:rsidRPr="007F73B1" w:rsidRDefault="007F73B1" w:rsidP="007F73B1">
      <w:pPr>
        <w:widowControl w:val="0"/>
        <w:ind w:left="0" w:firstLine="0"/>
        <w:rPr>
          <w:rFonts w:ascii="Times New Roman" w:eastAsia="Times New Roman" w:hAnsi="Times New Roman"/>
          <w:lang w:val="sl-SI" w:eastAsia="sl-SI"/>
        </w:rPr>
      </w:pPr>
    </w:p>
    <w:p w:rsidR="007F73B1" w:rsidRPr="007F73B1" w:rsidRDefault="007F73B1" w:rsidP="007F73B1">
      <w:pPr>
        <w:widowControl w:val="0"/>
        <w:numPr>
          <w:ilvl w:val="12"/>
          <w:numId w:val="0"/>
        </w:numPr>
        <w:ind w:right="-2"/>
        <w:rPr>
          <w:rFonts w:ascii="Times New Roman" w:eastAsia="Times New Roman" w:hAnsi="Times New Roman"/>
          <w:noProof/>
          <w:lang w:eastAsia="sl-SI"/>
        </w:rPr>
      </w:pPr>
    </w:p>
    <w:p w:rsidR="00081745" w:rsidRDefault="00081745"/>
    <w:sectPr w:rsidR="00081745" w:rsidSect="00013745">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BD3" w:rsidRDefault="00CC1BD3" w:rsidP="00512C89">
      <w:r>
        <w:separator/>
      </w:r>
    </w:p>
  </w:endnote>
  <w:endnote w:type="continuationSeparator" w:id="0">
    <w:p w:rsidR="00CC1BD3" w:rsidRDefault="00CC1BD3" w:rsidP="00512C89">
      <w:r>
        <w:continuationSeparator/>
      </w:r>
    </w:p>
  </w:endnote>
  <w:endnote w:type="continuationNotice" w:id="1">
    <w:p w:rsidR="00CC1BD3" w:rsidRDefault="00CC1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89" w:rsidRDefault="00512C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89" w:rsidRDefault="00512C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89" w:rsidRDefault="00512C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BD3" w:rsidRDefault="00CC1BD3" w:rsidP="00512C89">
      <w:r>
        <w:separator/>
      </w:r>
    </w:p>
  </w:footnote>
  <w:footnote w:type="continuationSeparator" w:id="0">
    <w:p w:rsidR="00CC1BD3" w:rsidRDefault="00CC1BD3" w:rsidP="00512C89">
      <w:r>
        <w:continuationSeparator/>
      </w:r>
    </w:p>
  </w:footnote>
  <w:footnote w:type="continuationNotice" w:id="1">
    <w:p w:rsidR="00CC1BD3" w:rsidRDefault="00CC1B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89" w:rsidRDefault="00512C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89" w:rsidRDefault="00512C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89" w:rsidRDefault="00512C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6F9717F"/>
    <w:multiLevelType w:val="hybridMultilevel"/>
    <w:tmpl w:val="C6E6238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8C0693"/>
    <w:multiLevelType w:val="hybridMultilevel"/>
    <w:tmpl w:val="CABC3B7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348FA"/>
    <w:multiLevelType w:val="hybridMultilevel"/>
    <w:tmpl w:val="DA04554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6F1E11F0"/>
    <w:multiLevelType w:val="hybridMultilevel"/>
    <w:tmpl w:val="D0B4244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6"/>
  </w:num>
  <w:num w:numId="6">
    <w:abstractNumId w:val="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 w:ilvl="0">
        <w:numFmt w:val="bullet"/>
        <w:lvlText w:val="-"/>
        <w:legacy w:legacy="1" w:legacySpace="0" w:legacyIndent="360"/>
        <w:lvlJc w:val="left"/>
        <w:pPr>
          <w:ind w:left="360" w:hanging="360"/>
        </w:pPr>
      </w:lvl>
    </w:lvlOverride>
  </w:num>
  <w:num w:numId="11">
    <w:abstractNumId w:val="2"/>
  </w:num>
  <w:num w:numId="12">
    <w:abstractNumId w:val="2"/>
  </w:num>
  <w:num w:numId="13">
    <w:abstractNumId w:val="1"/>
  </w:num>
  <w:num w:numId="14">
    <w:abstractNumId w:val="1"/>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2D"/>
    <w:rsid w:val="00013745"/>
    <w:rsid w:val="00043C9B"/>
    <w:rsid w:val="00081745"/>
    <w:rsid w:val="0009110B"/>
    <w:rsid w:val="00092259"/>
    <w:rsid w:val="000A23E8"/>
    <w:rsid w:val="000F0B7B"/>
    <w:rsid w:val="00117093"/>
    <w:rsid w:val="001412FB"/>
    <w:rsid w:val="001C45A5"/>
    <w:rsid w:val="001D196E"/>
    <w:rsid w:val="00252E41"/>
    <w:rsid w:val="002741DF"/>
    <w:rsid w:val="002B63A6"/>
    <w:rsid w:val="002F39EC"/>
    <w:rsid w:val="00377267"/>
    <w:rsid w:val="0041453E"/>
    <w:rsid w:val="00512C89"/>
    <w:rsid w:val="005F33C5"/>
    <w:rsid w:val="0062027E"/>
    <w:rsid w:val="006F76F2"/>
    <w:rsid w:val="007B2FC5"/>
    <w:rsid w:val="007B7B65"/>
    <w:rsid w:val="007F73B1"/>
    <w:rsid w:val="008F0444"/>
    <w:rsid w:val="008F0C35"/>
    <w:rsid w:val="009256AE"/>
    <w:rsid w:val="00993179"/>
    <w:rsid w:val="00A17F14"/>
    <w:rsid w:val="00A94C5B"/>
    <w:rsid w:val="00B5748E"/>
    <w:rsid w:val="00B960ED"/>
    <w:rsid w:val="00BD0C2A"/>
    <w:rsid w:val="00BE7DF0"/>
    <w:rsid w:val="00C6104F"/>
    <w:rsid w:val="00C74D72"/>
    <w:rsid w:val="00CC1BD3"/>
    <w:rsid w:val="00D776C9"/>
    <w:rsid w:val="00D900A6"/>
    <w:rsid w:val="00DF0E42"/>
    <w:rsid w:val="00DF158C"/>
    <w:rsid w:val="00E329C7"/>
    <w:rsid w:val="00E4207E"/>
    <w:rsid w:val="00F36692"/>
    <w:rsid w:val="00F36D2D"/>
    <w:rsid w:val="00F56954"/>
    <w:rsid w:val="00FD3D90"/>
    <w:rsid w:val="00FE4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BBE9ED7-1486-4DAC-BA56-5C273E00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ind w:left="567" w:hanging="567"/>
    </w:pPr>
    <w:rPr>
      <w:sz w:val="22"/>
      <w:szCs w:val="22"/>
      <w:lang w:eastAsia="en-US"/>
    </w:rPr>
  </w:style>
  <w:style w:type="paragraph" w:styleId="Antrat1">
    <w:name w:val="heading 1"/>
    <w:basedOn w:val="prastasis"/>
    <w:next w:val="prastasis"/>
    <w:link w:val="Antrat1Diagrama"/>
    <w:uiPriority w:val="99"/>
    <w:qFormat/>
    <w:rsid w:val="007F73B1"/>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semiHidden/>
    <w:unhideWhenUsed/>
    <w:qFormat/>
    <w:rsid w:val="007F73B1"/>
    <w:pPr>
      <w:keepNext/>
      <w:tabs>
        <w:tab w:val="left" w:pos="4300"/>
        <w:tab w:val="left" w:pos="5940"/>
        <w:tab w:val="left" w:pos="8180"/>
      </w:tabs>
      <w:spacing w:line="360" w:lineRule="atLeast"/>
      <w:ind w:left="0" w:firstLine="0"/>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uiPriority w:val="99"/>
    <w:semiHidden/>
    <w:unhideWhenUsed/>
    <w:qFormat/>
    <w:rsid w:val="007F73B1"/>
    <w:pPr>
      <w:keepNext/>
      <w:tabs>
        <w:tab w:val="decimal" w:pos="6760"/>
      </w:tabs>
      <w:spacing w:line="480" w:lineRule="atLeast"/>
      <w:ind w:left="0" w:firstLine="0"/>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semiHidden/>
    <w:unhideWhenUsed/>
    <w:qFormat/>
    <w:rsid w:val="007F73B1"/>
    <w:pPr>
      <w:keepNext/>
      <w:spacing w:before="240" w:after="60"/>
      <w:ind w:left="0" w:firstLine="0"/>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semiHidden/>
    <w:unhideWhenUsed/>
    <w:qFormat/>
    <w:rsid w:val="007F73B1"/>
    <w:pPr>
      <w:keepNext/>
      <w:keepLines/>
      <w:tabs>
        <w:tab w:val="right" w:pos="4536"/>
        <w:tab w:val="left" w:pos="5180"/>
        <w:tab w:val="left" w:pos="5380"/>
        <w:tab w:val="left" w:pos="8222"/>
      </w:tabs>
      <w:ind w:left="0" w:firstLine="0"/>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F73B1"/>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semiHidden/>
    <w:rsid w:val="007F73B1"/>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9"/>
    <w:semiHidden/>
    <w:rsid w:val="007F73B1"/>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semiHidden/>
    <w:rsid w:val="007F73B1"/>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semiHidden/>
    <w:rsid w:val="007F73B1"/>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7F73B1"/>
  </w:style>
  <w:style w:type="character" w:styleId="Hipersaitas">
    <w:name w:val="Hyperlink"/>
    <w:uiPriority w:val="99"/>
    <w:semiHidden/>
    <w:unhideWhenUsed/>
    <w:rsid w:val="007F73B1"/>
    <w:rPr>
      <w:rFonts w:ascii="Times New Roman" w:hAnsi="Times New Roman" w:cs="Times New Roman" w:hint="default"/>
      <w:color w:val="auto"/>
      <w:sz w:val="24"/>
      <w:szCs w:val="24"/>
      <w:u w:val="single"/>
      <w:lang w:val="en-US"/>
    </w:rPr>
  </w:style>
  <w:style w:type="character" w:styleId="Perirtashipersaitas">
    <w:name w:val="FollowedHyperlink"/>
    <w:semiHidden/>
    <w:unhideWhenUsed/>
    <w:rsid w:val="007F73B1"/>
    <w:rPr>
      <w:color w:val="800080"/>
      <w:u w:val="single"/>
    </w:rPr>
  </w:style>
  <w:style w:type="character" w:styleId="Grietas">
    <w:name w:val="Strong"/>
    <w:uiPriority w:val="99"/>
    <w:qFormat/>
    <w:rsid w:val="007F73B1"/>
    <w:rPr>
      <w:rFonts w:ascii="Times New Roman" w:hAnsi="Times New Roman" w:cs="Times New Roman" w:hint="default"/>
      <w:b/>
      <w:bCs w:val="0"/>
    </w:rPr>
  </w:style>
  <w:style w:type="paragraph" w:styleId="Turinys1">
    <w:name w:val="toc 1"/>
    <w:basedOn w:val="prastasis"/>
    <w:next w:val="prastasis"/>
    <w:autoRedefine/>
    <w:semiHidden/>
    <w:unhideWhenUsed/>
    <w:rsid w:val="007F73B1"/>
    <w:pPr>
      <w:spacing w:before="120"/>
      <w:ind w:left="0" w:firstLine="0"/>
    </w:pPr>
    <w:rPr>
      <w:rFonts w:ascii="Times New Roman" w:eastAsia="Times New Roman" w:hAnsi="Times New Roman"/>
      <w:b/>
      <w:bCs/>
      <w:i/>
      <w:iCs/>
      <w:sz w:val="24"/>
      <w:szCs w:val="28"/>
      <w:lang w:val="sl-SI" w:eastAsia="sl-SI"/>
    </w:rPr>
  </w:style>
  <w:style w:type="paragraph" w:styleId="Komentarotekstas">
    <w:name w:val="annotation text"/>
    <w:basedOn w:val="prastasis"/>
    <w:link w:val="KomentarotekstasDiagrama"/>
    <w:uiPriority w:val="99"/>
    <w:semiHidden/>
    <w:unhideWhenUsed/>
    <w:rsid w:val="007F73B1"/>
    <w:pPr>
      <w:tabs>
        <w:tab w:val="left" w:pos="567"/>
      </w:tabs>
      <w:spacing w:line="260" w:lineRule="exact"/>
      <w:ind w:left="0" w:firstLine="0"/>
    </w:pPr>
    <w:rPr>
      <w:rFonts w:ascii="Times New Roman" w:hAnsi="Times New Roman"/>
      <w:sz w:val="20"/>
      <w:szCs w:val="20"/>
      <w:lang w:val="en-GB" w:eastAsia="lt-LT"/>
    </w:rPr>
  </w:style>
  <w:style w:type="character" w:customStyle="1" w:styleId="KomentarotekstasDiagrama">
    <w:name w:val="Komentaro tekstas Diagrama"/>
    <w:link w:val="Komentarotekstas"/>
    <w:uiPriority w:val="99"/>
    <w:semiHidden/>
    <w:rsid w:val="007F73B1"/>
    <w:rPr>
      <w:rFonts w:ascii="Times New Roman" w:eastAsia="Calibri" w:hAnsi="Times New Roman" w:cs="Times New Roman"/>
      <w:sz w:val="20"/>
      <w:szCs w:val="20"/>
      <w:lang w:val="en-GB" w:eastAsia="lt-LT"/>
    </w:rPr>
  </w:style>
  <w:style w:type="paragraph" w:styleId="Antrats">
    <w:name w:val="header"/>
    <w:basedOn w:val="prastasis"/>
    <w:link w:val="AntratsDiagrama"/>
    <w:uiPriority w:val="99"/>
    <w:unhideWhenUsed/>
    <w:rsid w:val="007F73B1"/>
    <w:pPr>
      <w:tabs>
        <w:tab w:val="center" w:pos="4320"/>
        <w:tab w:val="right" w:pos="8640"/>
      </w:tabs>
      <w:ind w:left="0" w:firstLine="0"/>
    </w:pPr>
    <w:rPr>
      <w:rFonts w:ascii="Times New Roman" w:eastAsia="Times New Roman" w:hAnsi="Times New Roman"/>
      <w:sz w:val="24"/>
      <w:szCs w:val="20"/>
      <w:lang w:val="sl-SI" w:eastAsia="sl-SI"/>
    </w:rPr>
  </w:style>
  <w:style w:type="character" w:customStyle="1" w:styleId="AntratsDiagrama">
    <w:name w:val="Antraštės Diagrama"/>
    <w:link w:val="Antrats"/>
    <w:uiPriority w:val="99"/>
    <w:rsid w:val="007F73B1"/>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7F73B1"/>
    <w:pPr>
      <w:tabs>
        <w:tab w:val="center" w:pos="4320"/>
        <w:tab w:val="right" w:pos="8640"/>
      </w:tabs>
      <w:ind w:left="0" w:firstLine="0"/>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7F73B1"/>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7F73B1"/>
    <w:pPr>
      <w:ind w:left="0" w:firstLine="0"/>
      <w:jc w:val="both"/>
    </w:pPr>
    <w:rPr>
      <w:rFonts w:ascii="Times New Roman" w:eastAsia="Times New Roman" w:hAnsi="Times New Roman"/>
      <w:sz w:val="24"/>
      <w:szCs w:val="20"/>
      <w:lang w:val="en-GB" w:eastAsia="sl-SI"/>
    </w:rPr>
  </w:style>
  <w:style w:type="paragraph" w:styleId="Pagrindinistekstas">
    <w:name w:val="Body Text"/>
    <w:basedOn w:val="prastasis"/>
    <w:link w:val="PagrindinistekstasDiagrama"/>
    <w:uiPriority w:val="99"/>
    <w:semiHidden/>
    <w:unhideWhenUsed/>
    <w:rsid w:val="007F73B1"/>
    <w:pPr>
      <w:numPr>
        <w:ilvl w:val="12"/>
      </w:numPr>
      <w:tabs>
        <w:tab w:val="left" w:pos="8505"/>
      </w:tabs>
      <w:ind w:left="567" w:right="-2" w:hanging="567"/>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uiPriority w:val="99"/>
    <w:semiHidden/>
    <w:rsid w:val="007F73B1"/>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rsid w:val="007F73B1"/>
    <w:pPr>
      <w:spacing w:after="120" w:line="480" w:lineRule="auto"/>
      <w:ind w:left="0" w:firstLine="0"/>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semiHidden/>
    <w:rsid w:val="007F73B1"/>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semiHidden/>
    <w:unhideWhenUsed/>
    <w:rsid w:val="007F73B1"/>
    <w:pPr>
      <w:ind w:left="0" w:firstLine="0"/>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semiHidden/>
    <w:rsid w:val="007F73B1"/>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sid w:val="007F73B1"/>
    <w:rPr>
      <w:b/>
      <w:bCs/>
    </w:rPr>
  </w:style>
  <w:style w:type="character" w:customStyle="1" w:styleId="KomentarotemaDiagrama">
    <w:name w:val="Komentaro tema Diagrama"/>
    <w:link w:val="Komentarotema"/>
    <w:uiPriority w:val="99"/>
    <w:semiHidden/>
    <w:rsid w:val="007F73B1"/>
    <w:rPr>
      <w:rFonts w:ascii="Times New Roman" w:eastAsia="Calibri"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7F73B1"/>
    <w:pPr>
      <w:tabs>
        <w:tab w:val="left" w:pos="567"/>
      </w:tabs>
      <w:ind w:left="0" w:firstLine="0"/>
    </w:pPr>
    <w:rPr>
      <w:rFonts w:ascii="Tahoma" w:hAnsi="Tahoma"/>
      <w:sz w:val="16"/>
      <w:szCs w:val="16"/>
      <w:lang w:val="en-GB" w:eastAsia="lt-LT"/>
    </w:rPr>
  </w:style>
  <w:style w:type="character" w:customStyle="1" w:styleId="DebesliotekstasDiagrama">
    <w:name w:val="Debesėlio tekstas Diagrama"/>
    <w:link w:val="Debesliotekstas"/>
    <w:uiPriority w:val="99"/>
    <w:semiHidden/>
    <w:rsid w:val="007F73B1"/>
    <w:rPr>
      <w:rFonts w:ascii="Tahoma" w:eastAsia="Calibri" w:hAnsi="Tahoma" w:cs="Times New Roman"/>
      <w:sz w:val="16"/>
      <w:szCs w:val="16"/>
      <w:lang w:val="en-GB" w:eastAsia="lt-LT"/>
    </w:rPr>
  </w:style>
  <w:style w:type="paragraph" w:styleId="Betarp">
    <w:name w:val="No Spacing"/>
    <w:uiPriority w:val="99"/>
    <w:qFormat/>
    <w:rsid w:val="007F73B1"/>
    <w:rPr>
      <w:sz w:val="22"/>
      <w:szCs w:val="22"/>
      <w:lang w:val="en-NZ" w:eastAsia="en-US"/>
    </w:rPr>
  </w:style>
  <w:style w:type="paragraph" w:customStyle="1" w:styleId="Naslov1">
    <w:name w:val="Naslov1"/>
    <w:basedOn w:val="Antrat1"/>
    <w:rsid w:val="007F73B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7F73B1"/>
    <w:pPr>
      <w:spacing w:before="120" w:after="120"/>
      <w:ind w:left="0" w:firstLine="0"/>
      <w:jc w:val="both"/>
    </w:pPr>
    <w:rPr>
      <w:rFonts w:ascii="Times New Roman" w:eastAsia="Times New Roman" w:hAnsi="Times New Roman"/>
      <w:szCs w:val="20"/>
      <w:lang w:val="en-US"/>
    </w:rPr>
  </w:style>
  <w:style w:type="paragraph" w:customStyle="1" w:styleId="Default">
    <w:name w:val="Default"/>
    <w:uiPriority w:val="99"/>
    <w:rsid w:val="007F73B1"/>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BTEMEASMCAChar">
    <w:name w:val="BT EMEA_SMCA Char"/>
    <w:link w:val="BTEMEASMCA"/>
    <w:uiPriority w:val="99"/>
    <w:locked/>
    <w:rsid w:val="007F73B1"/>
    <w:rPr>
      <w:rFonts w:ascii="Calibri" w:eastAsia="Calibri" w:hAnsi="Calibri"/>
      <w:noProof/>
      <w:lang w:val="x-none" w:eastAsia="x-none"/>
    </w:rPr>
  </w:style>
  <w:style w:type="paragraph" w:customStyle="1" w:styleId="BTEMEASMCA">
    <w:name w:val="BT EMEA_SMCA"/>
    <w:basedOn w:val="prastasis"/>
    <w:link w:val="BTEMEASMCAChar"/>
    <w:autoRedefine/>
    <w:uiPriority w:val="99"/>
    <w:rsid w:val="007F73B1"/>
    <w:pPr>
      <w:ind w:left="0" w:firstLine="0"/>
    </w:pPr>
    <w:rPr>
      <w:noProof/>
      <w:lang w:val="x-none" w:eastAsia="x-none"/>
    </w:rPr>
  </w:style>
  <w:style w:type="paragraph" w:customStyle="1" w:styleId="Sraopastraipa1">
    <w:name w:val="Sąrašo pastraipa1"/>
    <w:basedOn w:val="prastasis"/>
    <w:uiPriority w:val="99"/>
    <w:rsid w:val="007F73B1"/>
    <w:pPr>
      <w:tabs>
        <w:tab w:val="left" w:pos="567"/>
      </w:tabs>
      <w:spacing w:line="260" w:lineRule="exact"/>
      <w:ind w:left="720" w:firstLine="0"/>
      <w:contextualSpacing/>
    </w:pPr>
    <w:rPr>
      <w:rFonts w:ascii="Times New Roman" w:eastAsia="Times New Roman" w:hAnsi="Times New Roman"/>
      <w:szCs w:val="20"/>
      <w:lang w:val="en-GB"/>
    </w:rPr>
  </w:style>
  <w:style w:type="paragraph" w:customStyle="1" w:styleId="PI-1EMEASMCA">
    <w:name w:val="PI-1 EMEA_SMCA"/>
    <w:basedOn w:val="Antrat2"/>
    <w:next w:val="Sraopastraipa1"/>
    <w:autoRedefine/>
    <w:uiPriority w:val="99"/>
    <w:rsid w:val="007F73B1"/>
    <w:pPr>
      <w:tabs>
        <w:tab w:val="clear" w:pos="4300"/>
        <w:tab w:val="clear" w:pos="5940"/>
        <w:tab w:val="clear" w:pos="8180"/>
        <w:tab w:val="left" w:pos="567"/>
      </w:tabs>
      <w:spacing w:line="240" w:lineRule="auto"/>
      <w:ind w:left="567" w:hanging="567"/>
    </w:pPr>
    <w:rPr>
      <w:rFonts w:eastAsia="Calibri"/>
      <w:sz w:val="22"/>
      <w:szCs w:val="22"/>
      <w:u w:val="none"/>
      <w:lang w:val="lt-LT" w:eastAsia="lt-LT"/>
    </w:rPr>
  </w:style>
  <w:style w:type="character" w:customStyle="1" w:styleId="PI-1labEMEASMCAChar">
    <w:name w:val="PI-1_lab EMEA_SMCA Char"/>
    <w:link w:val="PI-1labEMEASMCA"/>
    <w:uiPriority w:val="99"/>
    <w:locked/>
    <w:rsid w:val="007F73B1"/>
    <w:rPr>
      <w:rFonts w:ascii="Calibri" w:eastAsia="Calibri" w:hAnsi="Calibri"/>
      <w:b/>
      <w:noProof/>
      <w:lang w:val="x-none" w:eastAsia="x-none"/>
    </w:rPr>
  </w:style>
  <w:style w:type="paragraph" w:customStyle="1" w:styleId="PI-1labEMEASMCA">
    <w:name w:val="PI-1_lab EMEA_SMCA"/>
    <w:basedOn w:val="prastasis"/>
    <w:link w:val="PI-1labEMEASMCAChar"/>
    <w:autoRedefine/>
    <w:uiPriority w:val="99"/>
    <w:rsid w:val="007F73B1"/>
    <w:pPr>
      <w:pBdr>
        <w:top w:val="single" w:sz="4" w:space="1" w:color="auto"/>
        <w:left w:val="single" w:sz="4" w:space="4" w:color="auto"/>
        <w:bottom w:val="single" w:sz="4" w:space="1" w:color="auto"/>
        <w:right w:val="single" w:sz="4" w:space="4" w:color="auto"/>
      </w:pBdr>
      <w:tabs>
        <w:tab w:val="left" w:pos="540"/>
      </w:tabs>
      <w:ind w:left="0" w:firstLine="0"/>
    </w:pPr>
    <w:rPr>
      <w:b/>
      <w:noProof/>
      <w:lang w:val="x-none" w:eastAsia="x-none"/>
    </w:rPr>
  </w:style>
  <w:style w:type="paragraph" w:customStyle="1" w:styleId="PI-2EMEASMCA">
    <w:name w:val="PI-2 EMEA_SMCA"/>
    <w:basedOn w:val="Antrat3"/>
    <w:autoRedefine/>
    <w:uiPriority w:val="99"/>
    <w:rsid w:val="007F73B1"/>
    <w:pPr>
      <w:keepLines/>
      <w:tabs>
        <w:tab w:val="clear" w:pos="6760"/>
        <w:tab w:val="left" w:pos="567"/>
      </w:tabs>
      <w:spacing w:line="240" w:lineRule="auto"/>
      <w:ind w:left="567" w:hanging="567"/>
    </w:pPr>
    <w:rPr>
      <w:rFonts w:eastAsia="Calibri"/>
      <w:kern w:val="28"/>
      <w:sz w:val="20"/>
      <w:szCs w:val="22"/>
      <w:lang w:val="lt-LT" w:eastAsia="lt-LT"/>
    </w:rPr>
  </w:style>
  <w:style w:type="character" w:customStyle="1" w:styleId="TTEMEASMCAChar">
    <w:name w:val="TT EMEA_SMCA Char"/>
    <w:link w:val="TTEMEASMCA"/>
    <w:uiPriority w:val="99"/>
    <w:locked/>
    <w:rsid w:val="007F73B1"/>
    <w:rPr>
      <w:rFonts w:ascii="Calibri" w:eastAsia="Calibri" w:hAnsi="Calibri"/>
      <w:b/>
      <w:caps/>
      <w:lang w:val="en-US" w:eastAsia="x-none"/>
    </w:rPr>
  </w:style>
  <w:style w:type="paragraph" w:customStyle="1" w:styleId="TTEMEASMCA">
    <w:name w:val="TT EMEA_SMCA"/>
    <w:basedOn w:val="Antrat1"/>
    <w:link w:val="TTEMEASMCAChar"/>
    <w:autoRedefine/>
    <w:uiPriority w:val="99"/>
    <w:rsid w:val="007F73B1"/>
    <w:pPr>
      <w:keepNext w:val="0"/>
      <w:tabs>
        <w:tab w:val="left" w:pos="567"/>
      </w:tabs>
      <w:spacing w:before="0" w:after="0"/>
      <w:ind w:left="567" w:hanging="567"/>
      <w:jc w:val="center"/>
    </w:pPr>
    <w:rPr>
      <w:rFonts w:ascii="Calibri" w:eastAsia="Calibri" w:hAnsi="Calibri" w:cs="Times New Roman"/>
      <w:bCs w:val="0"/>
      <w:caps/>
      <w:kern w:val="0"/>
      <w:sz w:val="22"/>
      <w:szCs w:val="22"/>
      <w:lang w:val="en-US" w:eastAsia="x-none"/>
    </w:rPr>
  </w:style>
  <w:style w:type="paragraph" w:customStyle="1" w:styleId="BTAnIIEMEASMCA">
    <w:name w:val="BT(AnII) EMEA_SMCA"/>
    <w:basedOn w:val="Debesliotekstas"/>
    <w:autoRedefine/>
    <w:uiPriority w:val="99"/>
    <w:rsid w:val="007F73B1"/>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7F73B1"/>
    <w:rPr>
      <w:u w:val="single"/>
    </w:rPr>
  </w:style>
  <w:style w:type="paragraph" w:customStyle="1" w:styleId="BTbEMEASMCA">
    <w:name w:val="BT(b) EMEA_SMCA"/>
    <w:basedOn w:val="BTEMEASMCA"/>
    <w:autoRedefine/>
    <w:uiPriority w:val="99"/>
    <w:rsid w:val="007F73B1"/>
    <w:rPr>
      <w:b/>
    </w:rPr>
  </w:style>
  <w:style w:type="paragraph" w:customStyle="1" w:styleId="paragraph">
    <w:name w:val="paragraph"/>
    <w:basedOn w:val="prastasis"/>
    <w:uiPriority w:val="99"/>
    <w:rsid w:val="007F73B1"/>
    <w:pPr>
      <w:ind w:left="0" w:firstLine="0"/>
    </w:pPr>
    <w:rPr>
      <w:rFonts w:ascii="Times New Roman" w:eastAsia="Times New Roman" w:hAnsi="Times New Roman"/>
      <w:sz w:val="24"/>
      <w:szCs w:val="24"/>
      <w:lang w:val="en-GB" w:eastAsia="en-GB"/>
    </w:rPr>
  </w:style>
  <w:style w:type="paragraph" w:customStyle="1" w:styleId="TableText">
    <w:name w:val="TableText"/>
    <w:basedOn w:val="Default"/>
    <w:next w:val="Default"/>
    <w:uiPriority w:val="99"/>
    <w:rsid w:val="007F73B1"/>
    <w:rPr>
      <w:rFonts w:ascii="Verdana" w:eastAsia="Calibri" w:hAnsi="Verdana"/>
      <w:color w:val="auto"/>
      <w:lang w:eastAsia="en-US"/>
    </w:rPr>
  </w:style>
  <w:style w:type="paragraph" w:customStyle="1" w:styleId="Betarp1">
    <w:name w:val="Be tarpų1"/>
    <w:uiPriority w:val="99"/>
    <w:qFormat/>
    <w:rsid w:val="007F73B1"/>
    <w:rPr>
      <w:sz w:val="22"/>
      <w:szCs w:val="22"/>
      <w:lang w:val="en-NZ" w:eastAsia="en-US"/>
    </w:rPr>
  </w:style>
  <w:style w:type="character" w:styleId="Komentaronuoroda">
    <w:name w:val="annotation reference"/>
    <w:uiPriority w:val="99"/>
    <w:semiHidden/>
    <w:unhideWhenUsed/>
    <w:rsid w:val="007F73B1"/>
    <w:rPr>
      <w:rFonts w:ascii="Times New Roman" w:hAnsi="Times New Roman" w:cs="Times New Roman" w:hint="default"/>
      <w:sz w:val="16"/>
    </w:rPr>
  </w:style>
  <w:style w:type="character" w:customStyle="1" w:styleId="TableText9">
    <w:name w:val="TableText 9"/>
    <w:uiPriority w:val="99"/>
    <w:rsid w:val="007F73B1"/>
    <w:rPr>
      <w:rFonts w:ascii="Times New Roman" w:hAnsi="Times New Roman" w:cs="Times New Roman" w:hint="default"/>
      <w:sz w:val="18"/>
    </w:rPr>
  </w:style>
  <w:style w:type="table" w:styleId="Lentelstinklelis">
    <w:name w:val="Table Grid"/>
    <w:basedOn w:val="prastojilentel"/>
    <w:uiPriority w:val="99"/>
    <w:rsid w:val="007F73B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B63A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35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30101</Words>
  <Characters>17159</Characters>
  <Application>Microsoft Office Word</Application>
  <DocSecurity>4</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47166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2022-09-13T05:18:00Z</dcterms:created>
  <dcterms:modified xsi:type="dcterms:W3CDTF">2022-09-13T05:18:00Z</dcterms:modified>
</cp:coreProperties>
</file>