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90805" w14:textId="77777777" w:rsidR="00AB6FCC" w:rsidRPr="006C4506" w:rsidRDefault="00AB6FCC" w:rsidP="00AB6FCC">
      <w:pPr>
        <w:tabs>
          <w:tab w:val="left" w:pos="567"/>
        </w:tabs>
        <w:snapToGrid w:val="0"/>
        <w:spacing w:after="0" w:line="260" w:lineRule="exact"/>
        <w:rPr>
          <w:rFonts w:ascii="Times New Roman" w:hAnsi="Times New Roman"/>
        </w:rPr>
      </w:pPr>
    </w:p>
    <w:p w14:paraId="71658733" w14:textId="77777777" w:rsidR="00AB6FCC" w:rsidRPr="006C4506" w:rsidRDefault="00AB6FCC" w:rsidP="00AB6FCC">
      <w:pPr>
        <w:tabs>
          <w:tab w:val="left" w:pos="567"/>
        </w:tabs>
        <w:snapToGrid w:val="0"/>
        <w:spacing w:after="0" w:line="260" w:lineRule="exact"/>
        <w:rPr>
          <w:rFonts w:ascii="Times New Roman" w:hAnsi="Times New Roman"/>
        </w:rPr>
      </w:pPr>
    </w:p>
    <w:p w14:paraId="5F009235" w14:textId="77777777" w:rsidR="00AB6FCC" w:rsidRPr="006C4506" w:rsidRDefault="00AB6FCC" w:rsidP="00AB6FCC">
      <w:pPr>
        <w:tabs>
          <w:tab w:val="left" w:pos="567"/>
        </w:tabs>
        <w:snapToGrid w:val="0"/>
        <w:spacing w:after="0" w:line="260" w:lineRule="exact"/>
        <w:rPr>
          <w:rFonts w:ascii="Times New Roman" w:hAnsi="Times New Roman"/>
        </w:rPr>
      </w:pPr>
    </w:p>
    <w:p w14:paraId="33F5DDA3" w14:textId="77777777" w:rsidR="00AB6FCC" w:rsidRPr="006C4506" w:rsidRDefault="00AB6FCC" w:rsidP="00AB6FCC">
      <w:pPr>
        <w:tabs>
          <w:tab w:val="left" w:pos="567"/>
        </w:tabs>
        <w:snapToGrid w:val="0"/>
        <w:spacing w:after="0" w:line="260" w:lineRule="exact"/>
        <w:rPr>
          <w:rFonts w:ascii="Times New Roman" w:hAnsi="Times New Roman"/>
        </w:rPr>
      </w:pPr>
    </w:p>
    <w:p w14:paraId="7A447CA5" w14:textId="77777777" w:rsidR="00AB6FCC" w:rsidRPr="006C4506" w:rsidRDefault="00AB6FCC" w:rsidP="00AB6FCC">
      <w:pPr>
        <w:tabs>
          <w:tab w:val="left" w:pos="567"/>
        </w:tabs>
        <w:snapToGrid w:val="0"/>
        <w:spacing w:after="0" w:line="260" w:lineRule="exact"/>
        <w:rPr>
          <w:rFonts w:ascii="Times New Roman" w:hAnsi="Times New Roman"/>
        </w:rPr>
      </w:pPr>
    </w:p>
    <w:p w14:paraId="306EBC41" w14:textId="77777777" w:rsidR="00AB6FCC" w:rsidRPr="006C4506" w:rsidRDefault="00AB6FCC" w:rsidP="00AB6FCC">
      <w:pPr>
        <w:tabs>
          <w:tab w:val="left" w:pos="567"/>
        </w:tabs>
        <w:snapToGrid w:val="0"/>
        <w:spacing w:after="0" w:line="260" w:lineRule="exact"/>
        <w:rPr>
          <w:rFonts w:ascii="Times New Roman" w:hAnsi="Times New Roman"/>
        </w:rPr>
      </w:pPr>
    </w:p>
    <w:p w14:paraId="2338DC43" w14:textId="77777777" w:rsidR="00AB6FCC" w:rsidRPr="006C4506" w:rsidRDefault="00AB6FCC" w:rsidP="00AB6FCC">
      <w:pPr>
        <w:tabs>
          <w:tab w:val="left" w:pos="567"/>
        </w:tabs>
        <w:snapToGrid w:val="0"/>
        <w:spacing w:after="0" w:line="260" w:lineRule="exact"/>
        <w:rPr>
          <w:rFonts w:ascii="Times New Roman" w:hAnsi="Times New Roman"/>
        </w:rPr>
      </w:pPr>
    </w:p>
    <w:p w14:paraId="5766B73A" w14:textId="77777777" w:rsidR="00AB6FCC" w:rsidRPr="006C4506" w:rsidRDefault="00AB6FCC" w:rsidP="00AB6FCC">
      <w:pPr>
        <w:tabs>
          <w:tab w:val="left" w:pos="567"/>
        </w:tabs>
        <w:snapToGrid w:val="0"/>
        <w:spacing w:after="0" w:line="260" w:lineRule="exact"/>
        <w:rPr>
          <w:rFonts w:ascii="Times New Roman" w:hAnsi="Times New Roman"/>
        </w:rPr>
      </w:pPr>
    </w:p>
    <w:p w14:paraId="1A901173" w14:textId="77777777" w:rsidR="00AB6FCC" w:rsidRPr="006C4506" w:rsidRDefault="00AB6FCC" w:rsidP="00AB6FCC">
      <w:pPr>
        <w:tabs>
          <w:tab w:val="left" w:pos="567"/>
        </w:tabs>
        <w:snapToGrid w:val="0"/>
        <w:spacing w:after="0" w:line="260" w:lineRule="exact"/>
        <w:rPr>
          <w:rFonts w:ascii="Times New Roman" w:hAnsi="Times New Roman"/>
        </w:rPr>
      </w:pPr>
    </w:p>
    <w:p w14:paraId="23FA3967" w14:textId="77777777" w:rsidR="00AB6FCC" w:rsidRPr="006C4506" w:rsidRDefault="00AB6FCC" w:rsidP="00AB6FCC">
      <w:pPr>
        <w:tabs>
          <w:tab w:val="left" w:pos="567"/>
        </w:tabs>
        <w:snapToGrid w:val="0"/>
        <w:spacing w:after="0" w:line="260" w:lineRule="exact"/>
        <w:rPr>
          <w:rFonts w:ascii="Times New Roman" w:hAnsi="Times New Roman"/>
        </w:rPr>
      </w:pPr>
    </w:p>
    <w:p w14:paraId="5178E8FA" w14:textId="77777777" w:rsidR="00AB6FCC" w:rsidRPr="006C4506" w:rsidRDefault="00AB6FCC" w:rsidP="00AB6FCC">
      <w:pPr>
        <w:tabs>
          <w:tab w:val="left" w:pos="567"/>
        </w:tabs>
        <w:snapToGrid w:val="0"/>
        <w:spacing w:after="0" w:line="260" w:lineRule="exact"/>
        <w:rPr>
          <w:rFonts w:ascii="Times New Roman" w:hAnsi="Times New Roman"/>
        </w:rPr>
      </w:pPr>
    </w:p>
    <w:p w14:paraId="268EA061" w14:textId="77777777" w:rsidR="00AB6FCC" w:rsidRPr="006C4506" w:rsidRDefault="00AB6FCC" w:rsidP="00AB6FCC">
      <w:pPr>
        <w:tabs>
          <w:tab w:val="left" w:pos="567"/>
        </w:tabs>
        <w:snapToGrid w:val="0"/>
        <w:spacing w:after="0" w:line="260" w:lineRule="exact"/>
        <w:rPr>
          <w:rFonts w:ascii="Times New Roman" w:hAnsi="Times New Roman"/>
        </w:rPr>
      </w:pPr>
    </w:p>
    <w:p w14:paraId="48AB6FBF" w14:textId="77777777" w:rsidR="00AB6FCC" w:rsidRPr="006C4506" w:rsidRDefault="00AB6FCC" w:rsidP="00AB6FCC">
      <w:pPr>
        <w:tabs>
          <w:tab w:val="left" w:pos="567"/>
        </w:tabs>
        <w:snapToGrid w:val="0"/>
        <w:spacing w:after="0" w:line="260" w:lineRule="exact"/>
        <w:rPr>
          <w:rFonts w:ascii="Times New Roman" w:hAnsi="Times New Roman"/>
        </w:rPr>
      </w:pPr>
    </w:p>
    <w:p w14:paraId="73EAC94D" w14:textId="77777777" w:rsidR="00AB6FCC" w:rsidRPr="006C4506" w:rsidRDefault="00AB6FCC" w:rsidP="00AB6FCC">
      <w:pPr>
        <w:tabs>
          <w:tab w:val="left" w:pos="567"/>
        </w:tabs>
        <w:snapToGrid w:val="0"/>
        <w:spacing w:after="0" w:line="260" w:lineRule="exact"/>
        <w:rPr>
          <w:rFonts w:ascii="Times New Roman" w:hAnsi="Times New Roman"/>
        </w:rPr>
      </w:pPr>
    </w:p>
    <w:p w14:paraId="113983CA" w14:textId="77777777" w:rsidR="00AB6FCC" w:rsidRPr="006C4506" w:rsidRDefault="00AB6FCC" w:rsidP="00AB6FCC">
      <w:pPr>
        <w:tabs>
          <w:tab w:val="left" w:pos="567"/>
        </w:tabs>
        <w:snapToGrid w:val="0"/>
        <w:spacing w:after="0" w:line="260" w:lineRule="exact"/>
        <w:rPr>
          <w:rFonts w:ascii="Times New Roman" w:hAnsi="Times New Roman"/>
        </w:rPr>
      </w:pPr>
    </w:p>
    <w:p w14:paraId="668196C0" w14:textId="77777777" w:rsidR="00AB6FCC" w:rsidRPr="006C4506" w:rsidRDefault="00AB6FCC" w:rsidP="00AB6FCC">
      <w:pPr>
        <w:tabs>
          <w:tab w:val="left" w:pos="567"/>
        </w:tabs>
        <w:snapToGrid w:val="0"/>
        <w:spacing w:after="0" w:line="260" w:lineRule="exact"/>
        <w:rPr>
          <w:rFonts w:ascii="Times New Roman" w:hAnsi="Times New Roman"/>
        </w:rPr>
      </w:pPr>
    </w:p>
    <w:p w14:paraId="148130B3" w14:textId="77777777" w:rsidR="00AB6FCC" w:rsidRPr="006C4506" w:rsidRDefault="00AB6FCC" w:rsidP="00AB6FCC">
      <w:pPr>
        <w:tabs>
          <w:tab w:val="left" w:pos="567"/>
        </w:tabs>
        <w:snapToGrid w:val="0"/>
        <w:spacing w:after="0" w:line="260" w:lineRule="exact"/>
        <w:rPr>
          <w:rFonts w:ascii="Times New Roman" w:hAnsi="Times New Roman"/>
        </w:rPr>
      </w:pPr>
    </w:p>
    <w:p w14:paraId="3B35FA8D" w14:textId="77777777" w:rsidR="00AB6FCC" w:rsidRPr="006C4506" w:rsidRDefault="00AB6FCC" w:rsidP="00AB6FCC">
      <w:pPr>
        <w:tabs>
          <w:tab w:val="left" w:pos="567"/>
        </w:tabs>
        <w:snapToGrid w:val="0"/>
        <w:spacing w:after="0" w:line="260" w:lineRule="exact"/>
        <w:rPr>
          <w:rFonts w:ascii="Times New Roman" w:hAnsi="Times New Roman"/>
        </w:rPr>
      </w:pPr>
    </w:p>
    <w:p w14:paraId="20D9BD8E" w14:textId="77777777" w:rsidR="00AB6FCC" w:rsidRPr="006C4506" w:rsidRDefault="00AB6FCC" w:rsidP="00AB6FCC">
      <w:pPr>
        <w:tabs>
          <w:tab w:val="left" w:pos="567"/>
        </w:tabs>
        <w:snapToGrid w:val="0"/>
        <w:spacing w:after="0" w:line="260" w:lineRule="exact"/>
        <w:rPr>
          <w:rFonts w:ascii="Times New Roman" w:hAnsi="Times New Roman"/>
        </w:rPr>
      </w:pPr>
    </w:p>
    <w:p w14:paraId="5C49AB41" w14:textId="77777777" w:rsidR="00AB6FCC" w:rsidRPr="006C4506" w:rsidRDefault="00AB6FCC" w:rsidP="00AB6FCC">
      <w:pPr>
        <w:tabs>
          <w:tab w:val="left" w:pos="567"/>
        </w:tabs>
        <w:snapToGrid w:val="0"/>
        <w:spacing w:after="0" w:line="260" w:lineRule="exact"/>
        <w:rPr>
          <w:rFonts w:ascii="Times New Roman" w:hAnsi="Times New Roman"/>
        </w:rPr>
      </w:pPr>
    </w:p>
    <w:p w14:paraId="113BBF12" w14:textId="77777777" w:rsidR="00AB6FCC" w:rsidRPr="006C4506" w:rsidRDefault="00AB6FCC" w:rsidP="00AB6FCC">
      <w:pPr>
        <w:tabs>
          <w:tab w:val="left" w:pos="567"/>
        </w:tabs>
        <w:snapToGrid w:val="0"/>
        <w:spacing w:after="0" w:line="260" w:lineRule="exact"/>
        <w:rPr>
          <w:rFonts w:ascii="Times New Roman" w:hAnsi="Times New Roman"/>
        </w:rPr>
      </w:pPr>
    </w:p>
    <w:p w14:paraId="3C1DE2F1" w14:textId="77777777" w:rsidR="00AB6FCC" w:rsidRPr="006C4506" w:rsidRDefault="00AB6FCC" w:rsidP="00AB6FCC">
      <w:pPr>
        <w:tabs>
          <w:tab w:val="left" w:pos="567"/>
        </w:tabs>
        <w:snapToGrid w:val="0"/>
        <w:spacing w:after="0" w:line="260" w:lineRule="exact"/>
        <w:rPr>
          <w:rFonts w:ascii="Times New Roman" w:hAnsi="Times New Roman"/>
        </w:rPr>
      </w:pPr>
    </w:p>
    <w:p w14:paraId="61980360" w14:textId="77777777" w:rsidR="00AB6FCC" w:rsidRPr="006C4506" w:rsidRDefault="00AB6FCC" w:rsidP="00AB6FCC">
      <w:pPr>
        <w:tabs>
          <w:tab w:val="left" w:pos="567"/>
        </w:tabs>
        <w:snapToGrid w:val="0"/>
        <w:spacing w:after="0" w:line="260" w:lineRule="exact"/>
        <w:rPr>
          <w:rFonts w:ascii="Times New Roman" w:hAnsi="Times New Roman"/>
        </w:rPr>
      </w:pPr>
    </w:p>
    <w:p w14:paraId="1FC67330" w14:textId="77777777" w:rsidR="00AB6FCC" w:rsidRPr="006C4506" w:rsidRDefault="00AB6FCC" w:rsidP="00AB6FCC">
      <w:pPr>
        <w:tabs>
          <w:tab w:val="left" w:pos="567"/>
        </w:tabs>
        <w:snapToGrid w:val="0"/>
        <w:spacing w:after="0" w:line="260" w:lineRule="exact"/>
        <w:jc w:val="center"/>
        <w:rPr>
          <w:rFonts w:ascii="Times New Roman" w:hAnsi="Times New Roman"/>
          <w:b/>
        </w:rPr>
      </w:pPr>
      <w:r w:rsidRPr="006C4506">
        <w:rPr>
          <w:rFonts w:ascii="Times New Roman" w:hAnsi="Times New Roman"/>
          <w:b/>
        </w:rPr>
        <w:t>I PRIEDAS</w:t>
      </w:r>
    </w:p>
    <w:p w14:paraId="1B3DAED7" w14:textId="77777777" w:rsidR="00AB6FCC" w:rsidRPr="006C4506" w:rsidRDefault="00AB6FCC" w:rsidP="00AB6FCC">
      <w:pPr>
        <w:tabs>
          <w:tab w:val="left" w:pos="567"/>
        </w:tabs>
        <w:snapToGrid w:val="0"/>
        <w:spacing w:after="0" w:line="260" w:lineRule="exact"/>
        <w:jc w:val="center"/>
        <w:rPr>
          <w:rFonts w:ascii="Times New Roman" w:hAnsi="Times New Roman"/>
          <w:b/>
        </w:rPr>
      </w:pPr>
    </w:p>
    <w:p w14:paraId="28691CA3" w14:textId="77777777" w:rsidR="00AB6FCC" w:rsidRPr="006C4506" w:rsidRDefault="00AB6FCC" w:rsidP="00AB6FCC">
      <w:pPr>
        <w:tabs>
          <w:tab w:val="left" w:pos="567"/>
        </w:tabs>
        <w:snapToGrid w:val="0"/>
        <w:spacing w:after="0" w:line="260" w:lineRule="exact"/>
        <w:jc w:val="center"/>
        <w:rPr>
          <w:rFonts w:ascii="Times New Roman" w:hAnsi="Times New Roman"/>
          <w:b/>
        </w:rPr>
      </w:pPr>
      <w:r w:rsidRPr="006C4506">
        <w:rPr>
          <w:rFonts w:ascii="Times New Roman" w:hAnsi="Times New Roman"/>
          <w:b/>
        </w:rPr>
        <w:t>PREPARATO CHARAKTERISTIKŲ SANTRAUKA</w:t>
      </w:r>
    </w:p>
    <w:p w14:paraId="637C6B56"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rPr>
        <w:br w:type="page"/>
      </w:r>
      <w:r w:rsidRPr="006C4506">
        <w:rPr>
          <w:rFonts w:ascii="Times New Roman" w:hAnsi="Times New Roman"/>
          <w:b/>
        </w:rPr>
        <w:lastRenderedPageBreak/>
        <w:t>1.</w:t>
      </w:r>
      <w:r w:rsidRPr="006C4506">
        <w:rPr>
          <w:rFonts w:ascii="Times New Roman" w:hAnsi="Times New Roman"/>
          <w:b/>
        </w:rPr>
        <w:tab/>
        <w:t>VAISTINIO PREPARATO PAVADINIMAS</w:t>
      </w:r>
    </w:p>
    <w:p w14:paraId="372E9F14" w14:textId="77777777" w:rsidR="00AB6FCC" w:rsidRPr="006C4506" w:rsidRDefault="00AB6FCC" w:rsidP="00AB6FCC">
      <w:pPr>
        <w:tabs>
          <w:tab w:val="left" w:pos="567"/>
        </w:tabs>
        <w:snapToGrid w:val="0"/>
        <w:spacing w:after="0" w:line="260" w:lineRule="exact"/>
        <w:rPr>
          <w:rFonts w:ascii="Times New Roman" w:hAnsi="Times New Roman"/>
        </w:rPr>
      </w:pPr>
    </w:p>
    <w:p w14:paraId="12999E2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 Actavis 750 mikrogramų tabletės</w:t>
      </w:r>
    </w:p>
    <w:p w14:paraId="2A5425FE" w14:textId="77777777" w:rsidR="00AB6FCC" w:rsidRPr="006C4506" w:rsidRDefault="00AB6FCC" w:rsidP="00AB6FCC">
      <w:pPr>
        <w:tabs>
          <w:tab w:val="left" w:pos="567"/>
        </w:tabs>
        <w:snapToGrid w:val="0"/>
        <w:spacing w:after="0" w:line="260" w:lineRule="exact"/>
        <w:rPr>
          <w:rFonts w:ascii="Times New Roman" w:hAnsi="Times New Roman"/>
        </w:rPr>
      </w:pPr>
    </w:p>
    <w:p w14:paraId="7942381E" w14:textId="77777777" w:rsidR="00AB6FCC" w:rsidRPr="006C4506" w:rsidRDefault="00AB6FCC" w:rsidP="00AB6FCC">
      <w:pPr>
        <w:tabs>
          <w:tab w:val="left" w:pos="567"/>
        </w:tabs>
        <w:snapToGrid w:val="0"/>
        <w:spacing w:after="0" w:line="260" w:lineRule="exact"/>
        <w:rPr>
          <w:rFonts w:ascii="Times New Roman" w:hAnsi="Times New Roman"/>
        </w:rPr>
      </w:pPr>
    </w:p>
    <w:p w14:paraId="7C6FD599"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2.</w:t>
      </w:r>
      <w:r w:rsidRPr="006C4506">
        <w:rPr>
          <w:rFonts w:ascii="Times New Roman" w:hAnsi="Times New Roman"/>
          <w:b/>
        </w:rPr>
        <w:tab/>
        <w:t>KOKYBINĖ IR KIEKYBINĖ SUDĖTIS</w:t>
      </w:r>
    </w:p>
    <w:p w14:paraId="696254C7" w14:textId="77777777" w:rsidR="00AB6FCC" w:rsidRPr="006C4506" w:rsidRDefault="00AB6FCC" w:rsidP="00AB6FCC">
      <w:pPr>
        <w:tabs>
          <w:tab w:val="left" w:pos="567"/>
        </w:tabs>
        <w:snapToGrid w:val="0"/>
        <w:spacing w:after="0" w:line="260" w:lineRule="exact"/>
        <w:rPr>
          <w:rFonts w:ascii="Times New Roman" w:hAnsi="Times New Roman"/>
        </w:rPr>
      </w:pPr>
    </w:p>
    <w:p w14:paraId="7C5B3C6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Kiekvienoje tabletėje yra 750 mikrogramų levonorgestrelio.</w:t>
      </w:r>
    </w:p>
    <w:p w14:paraId="5329C4D0" w14:textId="77777777" w:rsidR="00AB6FCC" w:rsidRPr="006C4506" w:rsidRDefault="00AB6FCC" w:rsidP="00AB6FCC">
      <w:pPr>
        <w:tabs>
          <w:tab w:val="left" w:pos="567"/>
        </w:tabs>
        <w:snapToGrid w:val="0"/>
        <w:spacing w:after="0" w:line="260" w:lineRule="exact"/>
        <w:rPr>
          <w:rFonts w:ascii="Times New Roman" w:hAnsi="Times New Roman"/>
          <w:u w:val="single"/>
        </w:rPr>
      </w:pPr>
    </w:p>
    <w:p w14:paraId="047047A4"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u w:val="single"/>
        </w:rPr>
        <w:t>Pagalbinė medžiaga, kurios poveikis žinomas:</w:t>
      </w:r>
      <w:r w:rsidRPr="006C4506">
        <w:rPr>
          <w:rFonts w:ascii="Times New Roman" w:hAnsi="Times New Roman"/>
        </w:rPr>
        <w:t xml:space="preserve"> kiekvienoje tabletėje yra 44 mg laktozės monohidrato.</w:t>
      </w:r>
    </w:p>
    <w:p w14:paraId="62791D84" w14:textId="77777777" w:rsidR="00AB6FCC" w:rsidRPr="006C4506" w:rsidRDefault="00AB6FCC" w:rsidP="00AB6FCC">
      <w:pPr>
        <w:tabs>
          <w:tab w:val="left" w:pos="567"/>
        </w:tabs>
        <w:snapToGrid w:val="0"/>
        <w:spacing w:after="0" w:line="260" w:lineRule="exact"/>
        <w:rPr>
          <w:rFonts w:ascii="Times New Roman" w:hAnsi="Times New Roman"/>
        </w:rPr>
      </w:pPr>
    </w:p>
    <w:p w14:paraId="5B6E40F8" w14:textId="47F0D6CA"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Visos pagalbinės medžiagos išvardytos 6.1</w:t>
      </w:r>
      <w:r w:rsidR="008A49DF" w:rsidRPr="006C4506">
        <w:rPr>
          <w:rFonts w:ascii="Times New Roman" w:eastAsia="Times New Roman" w:hAnsi="Times New Roman" w:cs="Times New Roman"/>
        </w:rPr>
        <w:t> </w:t>
      </w:r>
      <w:r w:rsidRPr="006C4506">
        <w:rPr>
          <w:rFonts w:ascii="Times New Roman" w:hAnsi="Times New Roman"/>
        </w:rPr>
        <w:t>skyriuje.</w:t>
      </w:r>
    </w:p>
    <w:p w14:paraId="2FBF5924" w14:textId="77777777" w:rsidR="00AB6FCC" w:rsidRPr="006C4506" w:rsidRDefault="00AB6FCC" w:rsidP="00AB6FCC">
      <w:pPr>
        <w:tabs>
          <w:tab w:val="left" w:pos="567"/>
        </w:tabs>
        <w:snapToGrid w:val="0"/>
        <w:spacing w:after="0" w:line="260" w:lineRule="exact"/>
        <w:rPr>
          <w:rFonts w:ascii="Times New Roman" w:hAnsi="Times New Roman"/>
        </w:rPr>
      </w:pPr>
    </w:p>
    <w:p w14:paraId="5ACB74E5" w14:textId="77777777" w:rsidR="00AB6FCC" w:rsidRPr="006C4506" w:rsidRDefault="00AB6FCC" w:rsidP="00AB6FCC">
      <w:pPr>
        <w:tabs>
          <w:tab w:val="left" w:pos="567"/>
        </w:tabs>
        <w:snapToGrid w:val="0"/>
        <w:spacing w:after="0" w:line="260" w:lineRule="exact"/>
        <w:rPr>
          <w:rFonts w:ascii="Times New Roman" w:hAnsi="Times New Roman"/>
        </w:rPr>
      </w:pPr>
    </w:p>
    <w:p w14:paraId="4A506595"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3.</w:t>
      </w:r>
      <w:r w:rsidRPr="006C4506">
        <w:rPr>
          <w:rFonts w:ascii="Times New Roman" w:hAnsi="Times New Roman"/>
          <w:b/>
        </w:rPr>
        <w:tab/>
        <w:t>FARMACINĖ FORMA</w:t>
      </w:r>
    </w:p>
    <w:p w14:paraId="0955F0A8" w14:textId="77777777" w:rsidR="00AB6FCC" w:rsidRPr="006C4506" w:rsidRDefault="00AB6FCC" w:rsidP="00AB6FCC">
      <w:pPr>
        <w:tabs>
          <w:tab w:val="left" w:pos="567"/>
        </w:tabs>
        <w:snapToGrid w:val="0"/>
        <w:spacing w:after="0" w:line="260" w:lineRule="exact"/>
        <w:rPr>
          <w:rFonts w:ascii="Times New Roman" w:hAnsi="Times New Roman"/>
        </w:rPr>
      </w:pPr>
    </w:p>
    <w:p w14:paraId="40FE033F"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Tabletė.</w:t>
      </w:r>
    </w:p>
    <w:p w14:paraId="6BCF53C9" w14:textId="77777777" w:rsidR="00AB6FCC" w:rsidRPr="006C4506" w:rsidRDefault="00AB6FCC" w:rsidP="00AB6FCC">
      <w:pPr>
        <w:tabs>
          <w:tab w:val="left" w:pos="567"/>
        </w:tabs>
        <w:snapToGrid w:val="0"/>
        <w:spacing w:after="0" w:line="260" w:lineRule="exact"/>
        <w:rPr>
          <w:rFonts w:ascii="Times New Roman" w:hAnsi="Times New Roman"/>
        </w:rPr>
      </w:pPr>
    </w:p>
    <w:p w14:paraId="0BCE464D"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Levonorgestrel Actavis tabletės yra apvalios, baltos, maždaug 6 mm skersmens. Viena jų pusė yra ženklinta raide „C“, kita </w:t>
      </w:r>
      <w:r w:rsidRPr="006C4506">
        <w:rPr>
          <w:rFonts w:ascii="Times New Roman" w:hAnsi="Times New Roman"/>
        </w:rPr>
        <w:sym w:font="Symbol" w:char="F02D"/>
      </w:r>
      <w:r w:rsidRPr="006C4506">
        <w:rPr>
          <w:rFonts w:ascii="Times New Roman" w:hAnsi="Times New Roman"/>
        </w:rPr>
        <w:t xml:space="preserve"> skaitmeniu „2“. </w:t>
      </w:r>
    </w:p>
    <w:p w14:paraId="036BAA41" w14:textId="77777777" w:rsidR="00AB6FCC" w:rsidRPr="006C4506" w:rsidRDefault="00AB6FCC" w:rsidP="00AB6FCC">
      <w:pPr>
        <w:tabs>
          <w:tab w:val="left" w:pos="567"/>
        </w:tabs>
        <w:snapToGrid w:val="0"/>
        <w:spacing w:after="0" w:line="260" w:lineRule="exact"/>
        <w:rPr>
          <w:rFonts w:ascii="Times New Roman" w:hAnsi="Times New Roman"/>
        </w:rPr>
      </w:pPr>
    </w:p>
    <w:p w14:paraId="546F2E84" w14:textId="77777777" w:rsidR="00AB6FCC" w:rsidRPr="006C4506" w:rsidRDefault="00AB6FCC" w:rsidP="00AB6FCC">
      <w:pPr>
        <w:tabs>
          <w:tab w:val="left" w:pos="567"/>
        </w:tabs>
        <w:snapToGrid w:val="0"/>
        <w:spacing w:after="0" w:line="260" w:lineRule="exact"/>
        <w:rPr>
          <w:rFonts w:ascii="Times New Roman" w:hAnsi="Times New Roman"/>
        </w:rPr>
      </w:pPr>
    </w:p>
    <w:p w14:paraId="485872EA"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w:t>
      </w:r>
      <w:r w:rsidRPr="006C4506">
        <w:rPr>
          <w:rFonts w:ascii="Times New Roman" w:hAnsi="Times New Roman"/>
          <w:b/>
        </w:rPr>
        <w:tab/>
        <w:t>KLINIKINĖ INFORMACIJA</w:t>
      </w:r>
    </w:p>
    <w:p w14:paraId="043D699B" w14:textId="77777777" w:rsidR="00AB6FCC" w:rsidRPr="006C4506" w:rsidRDefault="00AB6FCC" w:rsidP="00AB6FCC">
      <w:pPr>
        <w:tabs>
          <w:tab w:val="left" w:pos="567"/>
        </w:tabs>
        <w:snapToGrid w:val="0"/>
        <w:spacing w:after="0" w:line="260" w:lineRule="exact"/>
        <w:rPr>
          <w:rFonts w:ascii="Times New Roman" w:hAnsi="Times New Roman"/>
        </w:rPr>
      </w:pPr>
    </w:p>
    <w:p w14:paraId="430916AE"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4.1</w:t>
      </w:r>
      <w:r w:rsidRPr="006C4506">
        <w:rPr>
          <w:rFonts w:ascii="Times New Roman" w:hAnsi="Times New Roman"/>
          <w:b/>
        </w:rPr>
        <w:tab/>
        <w:t>Terapinės indikacijos</w:t>
      </w:r>
    </w:p>
    <w:p w14:paraId="4EB7F3F7" w14:textId="77777777" w:rsidR="00AB6FCC" w:rsidRPr="006C4506" w:rsidRDefault="00AB6FCC" w:rsidP="00AB6FCC">
      <w:pPr>
        <w:tabs>
          <w:tab w:val="left" w:pos="567"/>
        </w:tabs>
        <w:snapToGrid w:val="0"/>
        <w:spacing w:after="0" w:line="260" w:lineRule="exact"/>
        <w:rPr>
          <w:rFonts w:ascii="Times New Roman" w:hAnsi="Times New Roman"/>
        </w:rPr>
      </w:pPr>
    </w:p>
    <w:p w14:paraId="02173402" w14:textId="7D6CEBE8"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Skubioji kontracepcija, praėjus ne daugiau kaip 72</w:t>
      </w:r>
      <w:r w:rsidR="008A49DF" w:rsidRPr="00BE763B">
        <w:rPr>
          <w:rFonts w:ascii="Times New Roman" w:eastAsia="Times New Roman" w:hAnsi="Times New Roman" w:cs="Times New Roman"/>
        </w:rPr>
        <w:t> </w:t>
      </w:r>
      <w:r w:rsidRPr="006C4506">
        <w:rPr>
          <w:rFonts w:ascii="Times New Roman" w:hAnsi="Times New Roman"/>
        </w:rPr>
        <w:t>valandoms po lytinio akto, kurio metu nebuvo naudotasi kontraceptinėmis priemonėmis, arba naudota priemonė nebuvo veiksminga.</w:t>
      </w:r>
    </w:p>
    <w:p w14:paraId="4F32EC12" w14:textId="77777777" w:rsidR="00AB6FCC" w:rsidRPr="006C4506" w:rsidRDefault="00AB6FCC" w:rsidP="00AB6FCC">
      <w:pPr>
        <w:tabs>
          <w:tab w:val="left" w:pos="567"/>
        </w:tabs>
        <w:snapToGrid w:val="0"/>
        <w:spacing w:after="0" w:line="260" w:lineRule="exact"/>
        <w:rPr>
          <w:rFonts w:ascii="Times New Roman" w:hAnsi="Times New Roman"/>
        </w:rPr>
      </w:pPr>
    </w:p>
    <w:p w14:paraId="6F9742FC"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4.2</w:t>
      </w:r>
      <w:r w:rsidRPr="006C4506">
        <w:rPr>
          <w:rFonts w:ascii="Times New Roman" w:hAnsi="Times New Roman"/>
          <w:b/>
        </w:rPr>
        <w:tab/>
        <w:t>Dozavimas ir vartojimo metodas</w:t>
      </w:r>
    </w:p>
    <w:p w14:paraId="18F1A33A" w14:textId="77777777" w:rsidR="00AB6FCC" w:rsidRPr="006C4506" w:rsidRDefault="00AB6FCC" w:rsidP="00AB6FCC">
      <w:pPr>
        <w:tabs>
          <w:tab w:val="left" w:pos="567"/>
        </w:tabs>
        <w:snapToGrid w:val="0"/>
        <w:spacing w:after="0" w:line="260" w:lineRule="exact"/>
        <w:rPr>
          <w:rFonts w:ascii="Times New Roman" w:hAnsi="Times New Roman"/>
        </w:rPr>
      </w:pPr>
    </w:p>
    <w:p w14:paraId="090FAE48" w14:textId="77777777" w:rsidR="00AB6FCC" w:rsidRPr="006C4506" w:rsidRDefault="00AB6FCC" w:rsidP="00AB6FCC">
      <w:pPr>
        <w:tabs>
          <w:tab w:val="left" w:pos="567"/>
        </w:tabs>
        <w:snapToGrid w:val="0"/>
        <w:spacing w:after="0" w:line="260" w:lineRule="exact"/>
        <w:rPr>
          <w:rFonts w:ascii="Times New Roman" w:hAnsi="Times New Roman"/>
          <w:u w:val="single"/>
        </w:rPr>
      </w:pPr>
      <w:r w:rsidRPr="006C4506">
        <w:rPr>
          <w:rFonts w:ascii="Times New Roman" w:hAnsi="Times New Roman"/>
          <w:u w:val="single"/>
        </w:rPr>
        <w:t>Dozavimas</w:t>
      </w:r>
    </w:p>
    <w:p w14:paraId="399DBB33" w14:textId="77777777" w:rsidR="00AB6FCC" w:rsidRPr="006C4506" w:rsidRDefault="00AB6FCC" w:rsidP="00AB6FCC">
      <w:pPr>
        <w:tabs>
          <w:tab w:val="left" w:pos="567"/>
        </w:tabs>
        <w:snapToGrid w:val="0"/>
        <w:spacing w:after="0" w:line="260" w:lineRule="exact"/>
        <w:rPr>
          <w:rFonts w:ascii="Times New Roman" w:hAnsi="Times New Roman"/>
        </w:rPr>
      </w:pPr>
    </w:p>
    <w:p w14:paraId="73237275" w14:textId="5E889156"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Po nesaugaus lytinio akto reikia kuo greičiau, geriausia per 12</w:t>
      </w:r>
      <w:r w:rsidR="008A49DF" w:rsidRPr="006C4506">
        <w:rPr>
          <w:rFonts w:ascii="Times New Roman" w:eastAsia="Times New Roman" w:hAnsi="Times New Roman" w:cs="Times New Roman"/>
        </w:rPr>
        <w:t> </w:t>
      </w:r>
      <w:r w:rsidRPr="006C4506">
        <w:rPr>
          <w:rFonts w:ascii="Times New Roman" w:hAnsi="Times New Roman"/>
        </w:rPr>
        <w:t>valandų, tačiau ne vėliau kaip per 72</w:t>
      </w:r>
      <w:r w:rsidR="008A49DF" w:rsidRPr="006C4506">
        <w:rPr>
          <w:rFonts w:ascii="Times New Roman" w:eastAsia="Times New Roman" w:hAnsi="Times New Roman" w:cs="Times New Roman"/>
        </w:rPr>
        <w:t> </w:t>
      </w:r>
      <w:r w:rsidRPr="006C4506">
        <w:rPr>
          <w:rFonts w:ascii="Times New Roman" w:hAnsi="Times New Roman"/>
        </w:rPr>
        <w:t>valandas, išgerti dvi tabletes (žr.</w:t>
      </w:r>
      <w:r w:rsidR="008A49DF" w:rsidRPr="006C4506">
        <w:rPr>
          <w:rFonts w:ascii="Times New Roman" w:eastAsia="Times New Roman" w:hAnsi="Times New Roman" w:cs="Times New Roman"/>
        </w:rPr>
        <w:t> </w:t>
      </w:r>
      <w:r w:rsidRPr="006C4506">
        <w:rPr>
          <w:rFonts w:ascii="Times New Roman" w:hAnsi="Times New Roman"/>
        </w:rPr>
        <w:t>5.1</w:t>
      </w:r>
      <w:r w:rsidR="008A49DF" w:rsidRPr="006C4506">
        <w:rPr>
          <w:rFonts w:ascii="Times New Roman" w:eastAsia="Times New Roman" w:hAnsi="Times New Roman" w:cs="Times New Roman"/>
        </w:rPr>
        <w:t> </w:t>
      </w:r>
      <w:r w:rsidRPr="006C4506">
        <w:rPr>
          <w:rFonts w:ascii="Times New Roman" w:hAnsi="Times New Roman"/>
        </w:rPr>
        <w:t>skyrių).</w:t>
      </w:r>
    </w:p>
    <w:p w14:paraId="31EAF807" w14:textId="77777777" w:rsidR="00AB6FCC" w:rsidRPr="006C4506" w:rsidRDefault="00AB6FCC" w:rsidP="00AB6FCC">
      <w:pPr>
        <w:tabs>
          <w:tab w:val="left" w:pos="567"/>
        </w:tabs>
        <w:snapToGrid w:val="0"/>
        <w:spacing w:after="0" w:line="260" w:lineRule="exact"/>
        <w:rPr>
          <w:rFonts w:ascii="Times New Roman" w:hAnsi="Times New Roman"/>
        </w:rPr>
      </w:pPr>
    </w:p>
    <w:p w14:paraId="1E39F23F" w14:textId="383C78D8"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Jeigu 3</w:t>
      </w:r>
      <w:r w:rsidR="008A49DF" w:rsidRPr="006C4506">
        <w:rPr>
          <w:rFonts w:ascii="Times New Roman" w:eastAsia="Times New Roman" w:hAnsi="Times New Roman" w:cs="Times New Roman"/>
        </w:rPr>
        <w:t> </w:t>
      </w:r>
      <w:r w:rsidRPr="006C4506">
        <w:rPr>
          <w:rFonts w:ascii="Times New Roman" w:hAnsi="Times New Roman"/>
        </w:rPr>
        <w:t>valandų laikotarpiu po tablečių pavartojimo pasireiškia vėmimas, išreikia tuoj pat gerti kitas dvi tabletes.</w:t>
      </w:r>
    </w:p>
    <w:p w14:paraId="300F1C3A" w14:textId="77777777" w:rsidR="00AB6FCC" w:rsidRPr="006C4506" w:rsidRDefault="00AB6FCC" w:rsidP="00AB6FCC">
      <w:pPr>
        <w:tabs>
          <w:tab w:val="left" w:pos="567"/>
        </w:tabs>
        <w:snapToGrid w:val="0"/>
        <w:spacing w:after="0" w:line="260" w:lineRule="exact"/>
        <w:rPr>
          <w:rFonts w:ascii="Times New Roman" w:eastAsia="Times New Roman" w:hAnsi="Times New Roman" w:cs="Times New Roman"/>
        </w:rPr>
      </w:pPr>
    </w:p>
    <w:p w14:paraId="4EBA9F88" w14:textId="77777777" w:rsidR="008A49DF" w:rsidRPr="006C4506" w:rsidRDefault="008A49DF" w:rsidP="008A49DF">
      <w:pPr>
        <w:tabs>
          <w:tab w:val="left" w:pos="567"/>
        </w:tabs>
        <w:snapToGrid w:val="0"/>
        <w:spacing w:after="0" w:line="260" w:lineRule="exact"/>
        <w:rPr>
          <w:rFonts w:ascii="Times New Roman" w:eastAsia="Times New Roman" w:hAnsi="Times New Roman" w:cs="Times New Roman"/>
        </w:rPr>
      </w:pPr>
      <w:r w:rsidRPr="006C4506">
        <w:rPr>
          <w:rFonts w:ascii="Times New Roman" w:eastAsia="Times New Roman" w:hAnsi="Times New Roman" w:cs="Times New Roman"/>
        </w:rPr>
        <w:t>Moterims, praėjusių 4 savaičių laikotarpiu vartojusioms fermentų induktorių, ir kurioms reikia skubios pagalbos kontracepcijos, rekomenduojama naudoti nehormoninį skubios kontracepcijos metodą, pvz., vartojamą į gimdos ertmę vario turinčią sistemą, arba pavartoti dvigubą levonorgestrelio dozę (t.y., iš karto gerti 4 tabletes) tuo atveju, jeigu moteris nenori ar negali naudoti minėtos vario turinčios sistemos (žr. 4.5 skyrių).</w:t>
      </w:r>
    </w:p>
    <w:p w14:paraId="688702AA" w14:textId="77777777" w:rsidR="008A49DF" w:rsidRPr="006C4506" w:rsidRDefault="008A49DF" w:rsidP="00AB6FCC">
      <w:pPr>
        <w:tabs>
          <w:tab w:val="left" w:pos="567"/>
        </w:tabs>
        <w:snapToGrid w:val="0"/>
        <w:spacing w:after="0" w:line="260" w:lineRule="exact"/>
        <w:rPr>
          <w:rFonts w:ascii="Times New Roman" w:hAnsi="Times New Roman"/>
        </w:rPr>
      </w:pPr>
    </w:p>
    <w:p w14:paraId="1E7E20E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 Actavis galima gerti bet kurią ciklo dieną, išskyrus atvejį, kai vėluoja mėnesinės.</w:t>
      </w:r>
    </w:p>
    <w:p w14:paraId="67C216E3" w14:textId="77777777" w:rsidR="00AB6FCC" w:rsidRPr="006C4506" w:rsidRDefault="00AB6FCC" w:rsidP="00AB6FCC">
      <w:pPr>
        <w:tabs>
          <w:tab w:val="left" w:pos="567"/>
        </w:tabs>
        <w:snapToGrid w:val="0"/>
        <w:spacing w:after="0" w:line="260" w:lineRule="exact"/>
        <w:rPr>
          <w:rFonts w:ascii="Times New Roman" w:hAnsi="Times New Roman"/>
        </w:rPr>
      </w:pPr>
    </w:p>
    <w:p w14:paraId="1BF4E6CC"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Po skubios pagalbos kontraceptiko pavartojimo iki artimiausių mėnesinių pradžios rekomenduojama naudotis barjeriniu kontracepcijos metodu (pvz., prezervatyvu, diafragma, spermicidiniu preparatu, gimdos kaklelio gaubtuvėliu). Dėl Levonorgestrel Actavis tablečių pavartojimo tęsti reguliarią hormoninę kontracepciją nedraudžiama.</w:t>
      </w:r>
    </w:p>
    <w:p w14:paraId="1D46DBE8" w14:textId="77777777" w:rsidR="005668AF" w:rsidRPr="006C4506" w:rsidRDefault="005668AF" w:rsidP="00AB6FCC">
      <w:pPr>
        <w:tabs>
          <w:tab w:val="left" w:pos="567"/>
        </w:tabs>
        <w:snapToGrid w:val="0"/>
        <w:spacing w:after="0" w:line="260" w:lineRule="exact"/>
        <w:rPr>
          <w:rFonts w:ascii="Times New Roman" w:hAnsi="Times New Roman"/>
        </w:rPr>
      </w:pPr>
    </w:p>
    <w:p w14:paraId="426F04CF" w14:textId="02F4BFD4"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i/>
        </w:rPr>
        <w:t>Vaikų populiacija</w:t>
      </w:r>
    </w:p>
    <w:p w14:paraId="38185583" w14:textId="026FD4D4"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Vaikams Levonorgestrel Actavis vartoti nerekomenduojama.</w:t>
      </w:r>
      <w:r w:rsidRPr="006C4506">
        <w:rPr>
          <w:rFonts w:ascii="Times New Roman" w:hAnsi="Times New Roman"/>
          <w:i/>
        </w:rPr>
        <w:t xml:space="preserve"> </w:t>
      </w:r>
      <w:r w:rsidRPr="006C4506">
        <w:rPr>
          <w:rFonts w:ascii="Times New Roman" w:hAnsi="Times New Roman"/>
        </w:rPr>
        <w:t>Levonorgestrel Actavis yra skirtas tik moterims, kurioms jau buvo pirmosios mėnesinės. Apie vaistinio preparato vartojimą jaunesnėms nei 16</w:t>
      </w:r>
      <w:r w:rsidR="008A49DF" w:rsidRPr="006C4506">
        <w:rPr>
          <w:rFonts w:ascii="Times New Roman" w:eastAsia="Times New Roman" w:hAnsi="Times New Roman" w:cs="Times New Roman"/>
          <w:bCs/>
        </w:rPr>
        <w:t> </w:t>
      </w:r>
      <w:r w:rsidRPr="006C4506">
        <w:rPr>
          <w:rFonts w:ascii="Times New Roman" w:hAnsi="Times New Roman"/>
        </w:rPr>
        <w:t xml:space="preserve">metų merginoms duomenų yra mažai. </w:t>
      </w:r>
    </w:p>
    <w:p w14:paraId="1895540A" w14:textId="77777777" w:rsidR="00AB6FCC" w:rsidRPr="006C4506" w:rsidRDefault="00AB6FCC" w:rsidP="00AB6FCC">
      <w:pPr>
        <w:tabs>
          <w:tab w:val="left" w:pos="567"/>
        </w:tabs>
        <w:snapToGrid w:val="0"/>
        <w:spacing w:after="0" w:line="260" w:lineRule="exact"/>
        <w:rPr>
          <w:rFonts w:ascii="Times New Roman" w:hAnsi="Times New Roman"/>
        </w:rPr>
      </w:pPr>
    </w:p>
    <w:p w14:paraId="33C5C81E"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4.3</w:t>
      </w:r>
      <w:r w:rsidRPr="006C4506">
        <w:rPr>
          <w:rFonts w:ascii="Times New Roman" w:hAnsi="Times New Roman"/>
          <w:b/>
        </w:rPr>
        <w:tab/>
        <w:t>Kontraindikacijos</w:t>
      </w:r>
    </w:p>
    <w:p w14:paraId="459B017D" w14:textId="77777777" w:rsidR="00AB6FCC" w:rsidRPr="006C4506" w:rsidRDefault="00AB6FCC" w:rsidP="00AB6FCC">
      <w:pPr>
        <w:tabs>
          <w:tab w:val="left" w:pos="567"/>
        </w:tabs>
        <w:snapToGrid w:val="0"/>
        <w:spacing w:after="0" w:line="260" w:lineRule="exact"/>
        <w:rPr>
          <w:rFonts w:ascii="Times New Roman" w:hAnsi="Times New Roman"/>
        </w:rPr>
      </w:pPr>
    </w:p>
    <w:p w14:paraId="6694E309" w14:textId="17446DF6"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Padidėjęs jautrumas veikliajai arba bet kuriai 6.1</w:t>
      </w:r>
      <w:r w:rsidR="008A49DF" w:rsidRPr="006C4506">
        <w:rPr>
          <w:rFonts w:ascii="Times New Roman" w:eastAsia="Times New Roman" w:hAnsi="Times New Roman" w:cs="Times New Roman"/>
        </w:rPr>
        <w:t> </w:t>
      </w:r>
      <w:r w:rsidRPr="006C4506">
        <w:rPr>
          <w:rFonts w:ascii="Times New Roman" w:hAnsi="Times New Roman"/>
        </w:rPr>
        <w:t>skyriuje nurodytai pagalbinei medžiagai.</w:t>
      </w:r>
    </w:p>
    <w:p w14:paraId="78D6CD2C" w14:textId="77777777" w:rsidR="00AB6FCC" w:rsidRPr="006C4506" w:rsidRDefault="00AB6FCC" w:rsidP="00AB6FCC">
      <w:pPr>
        <w:tabs>
          <w:tab w:val="left" w:pos="567"/>
        </w:tabs>
        <w:snapToGrid w:val="0"/>
        <w:spacing w:after="0" w:line="260" w:lineRule="exact"/>
        <w:rPr>
          <w:rFonts w:ascii="Times New Roman" w:hAnsi="Times New Roman"/>
        </w:rPr>
      </w:pPr>
    </w:p>
    <w:p w14:paraId="638A0951"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4.4</w:t>
      </w:r>
      <w:r w:rsidRPr="006C4506">
        <w:rPr>
          <w:rFonts w:ascii="Times New Roman" w:hAnsi="Times New Roman"/>
          <w:b/>
        </w:rPr>
        <w:tab/>
        <w:t>Specialūs įspėjimai ir atsargumo priemonės</w:t>
      </w:r>
    </w:p>
    <w:p w14:paraId="41945DB0" w14:textId="77777777" w:rsidR="00AB6FCC" w:rsidRPr="006C4506" w:rsidRDefault="00AB6FCC" w:rsidP="00AB6FCC">
      <w:pPr>
        <w:tabs>
          <w:tab w:val="left" w:pos="567"/>
        </w:tabs>
        <w:snapToGrid w:val="0"/>
        <w:spacing w:after="0" w:line="26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B6FCC" w:rsidRPr="006C4506" w14:paraId="76FE5136" w14:textId="77777777" w:rsidTr="009114E4">
        <w:tc>
          <w:tcPr>
            <w:tcW w:w="9286" w:type="dxa"/>
          </w:tcPr>
          <w:p w14:paraId="73DB0D0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Skubi kontracepcija </w:t>
            </w:r>
            <w:r w:rsidRPr="006C4506">
              <w:rPr>
                <w:rFonts w:ascii="Times New Roman" w:hAnsi="Times New Roman"/>
              </w:rPr>
              <w:sym w:font="Symbol" w:char="F02D"/>
            </w:r>
            <w:r w:rsidRPr="006C4506">
              <w:rPr>
                <w:rFonts w:ascii="Times New Roman" w:hAnsi="Times New Roman"/>
              </w:rPr>
              <w:t xml:space="preserve"> tai retkarčiais naudotinas metodas. Reguliaraus kontracepcijos metodo jis jokiu atveju neturi pakeisti.</w:t>
            </w:r>
          </w:p>
          <w:p w14:paraId="35902C40" w14:textId="373B2F89"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Skubi kontracepcija nuo pastojimo kiekvienu atveju neapsaugo. Jeigu moteris nesaugaus lytinio akto laiko tiksliai nežino arba to paties mėnesinių ciklo metu kitą lytinį aktą turėjo daugiau nei prieš 72 valandas, pastojimas galimas. Taigi po antro lytinio akto vartojamas Levonorgestrel Actavis gali būti neveiksmingas apsaugai nuo pastojimo. Jeigu daugiau negu 5</w:t>
            </w:r>
            <w:r w:rsidR="008A49DF" w:rsidRPr="006C4506">
              <w:rPr>
                <w:rFonts w:ascii="Times New Roman" w:eastAsia="Times New Roman" w:hAnsi="Times New Roman" w:cs="Times New Roman"/>
              </w:rPr>
              <w:t> </w:t>
            </w:r>
            <w:r w:rsidRPr="006C4506">
              <w:rPr>
                <w:rFonts w:ascii="Times New Roman" w:hAnsi="Times New Roman"/>
              </w:rPr>
              <w:t>paras vėluoja mėnesinės, laukiamu mėnesinių laikotarpiu pasireiškia nenormalus kraujavimas arba jeigu dėl bet kokių kitų priežasčių įtariamas nėštumas, reikia patikrinti, ar moteris ne nėščia.</w:t>
            </w:r>
          </w:p>
        </w:tc>
      </w:tr>
    </w:tbl>
    <w:p w14:paraId="157E8D24" w14:textId="77777777" w:rsidR="00AB6FCC" w:rsidRPr="006C4506" w:rsidRDefault="00AB6FCC" w:rsidP="00AB6FCC">
      <w:pPr>
        <w:tabs>
          <w:tab w:val="left" w:pos="567"/>
        </w:tabs>
        <w:snapToGrid w:val="0"/>
        <w:spacing w:after="0" w:line="260" w:lineRule="exact"/>
        <w:rPr>
          <w:rFonts w:ascii="Times New Roman" w:hAnsi="Times New Roman"/>
        </w:rPr>
      </w:pPr>
    </w:p>
    <w:p w14:paraId="32F94F9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b/>
        </w:rPr>
        <w:t>Jeigu moteris pastoja po Levonorgestrel Actavis pavartojimo, reikia omenyje turėti negimdinio nėštumo galimybę</w:t>
      </w:r>
      <w:r w:rsidRPr="006C4506">
        <w:rPr>
          <w:rFonts w:ascii="Times New Roman" w:hAnsi="Times New Roman"/>
        </w:rPr>
        <w:t xml:space="preserve">. Absoliuti negimdinio nėštumo rizika tikriausiai yra maža, kadangi Levonorgestrel Actavis užkerta kelią ovuliacijai ir apvaisinimui. Negimdinis nėštumas gali išlikti nepaisant pasireiškusio kraujavimo iš gimdos. </w:t>
      </w:r>
    </w:p>
    <w:p w14:paraId="216FC99F"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Taigi pacientėms, kurioms yra negimdinio nėštumo rizika (anksčiau patirtas salpingitas ar negimdinis nėštumas), Levonorgestrel Actavis vartoti nerekomenduojama. </w:t>
      </w:r>
    </w:p>
    <w:p w14:paraId="5896AA35" w14:textId="77777777" w:rsidR="00AB6FCC" w:rsidRPr="006C4506" w:rsidRDefault="00AB6FCC" w:rsidP="00AB6FCC">
      <w:pPr>
        <w:tabs>
          <w:tab w:val="left" w:pos="567"/>
        </w:tabs>
        <w:snapToGrid w:val="0"/>
        <w:spacing w:after="0" w:line="260" w:lineRule="exact"/>
        <w:rPr>
          <w:rFonts w:ascii="Times New Roman" w:hAnsi="Times New Roman"/>
        </w:rPr>
      </w:pPr>
    </w:p>
    <w:p w14:paraId="270C9E1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Pacientėms, kurioms yra sunkus kepenų funkcijos sutrikimas, Levonorgestrel Actavis vartoti nerekomenduojama.</w:t>
      </w:r>
    </w:p>
    <w:p w14:paraId="2A1A2609" w14:textId="77777777" w:rsidR="00AB6FCC" w:rsidRPr="006C4506" w:rsidRDefault="00AB6FCC" w:rsidP="00AB6FCC">
      <w:pPr>
        <w:tabs>
          <w:tab w:val="left" w:pos="567"/>
        </w:tabs>
        <w:snapToGrid w:val="0"/>
        <w:spacing w:after="0" w:line="260" w:lineRule="exact"/>
        <w:rPr>
          <w:rFonts w:ascii="Times New Roman" w:hAnsi="Times New Roman"/>
        </w:rPr>
      </w:pPr>
    </w:p>
    <w:p w14:paraId="4831F1E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Sunkus malabsorbcijos sindromas, pvz., Krono liga, gali sutrikdyti Levonorgestrel Actavis veiksmingumą. </w:t>
      </w:r>
    </w:p>
    <w:p w14:paraId="3F19DB19" w14:textId="77777777" w:rsidR="00AB6FCC" w:rsidRPr="006C4506" w:rsidRDefault="00AB6FCC" w:rsidP="00AB6FCC">
      <w:pPr>
        <w:tabs>
          <w:tab w:val="left" w:pos="567"/>
        </w:tabs>
        <w:snapToGrid w:val="0"/>
        <w:spacing w:after="0" w:line="260" w:lineRule="exact"/>
        <w:rPr>
          <w:rFonts w:ascii="Times New Roman" w:hAnsi="Times New Roman"/>
        </w:rPr>
      </w:pPr>
    </w:p>
    <w:p w14:paraId="5DF7200D"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Po Levonorgestrel Actavis pavartojimo mėnesinės paprastai būna normalios ir pasireiškia laukiamu laikotarpiu, nors kartais gali pasireikšti ir anksčiau arba vėliau negu laukiama. Moteriai reikia patarti kreiptis į savo gydytoją, kad pradėtų arba pritaikytų reguliarios kontracepcijos metodą. Jeigu po levonorgestrelio pavartojimo reguliarios hormoninės kontracepcijos metu mėnesinių nebūna artimiausios pertraukos, kurios metu tablečių nevartojama, metu, būtina patikrinti, ar moteris ne nėščia. </w:t>
      </w:r>
    </w:p>
    <w:p w14:paraId="6C9587FC" w14:textId="77777777" w:rsidR="00AB6FCC" w:rsidRPr="006C4506" w:rsidRDefault="00AB6FCC" w:rsidP="00AB6FCC">
      <w:pPr>
        <w:tabs>
          <w:tab w:val="left" w:pos="567"/>
        </w:tabs>
        <w:snapToGrid w:val="0"/>
        <w:spacing w:after="0" w:line="260" w:lineRule="exact"/>
        <w:rPr>
          <w:rFonts w:ascii="Times New Roman" w:hAnsi="Times New Roman"/>
        </w:rPr>
      </w:pPr>
    </w:p>
    <w:p w14:paraId="3F8EB2A7"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To paties mėnesinių ciklo metu pakartotinai gerti levonorgestrelio nerekomenduojama, kadangi ciklas gali sutrikti. </w:t>
      </w:r>
    </w:p>
    <w:p w14:paraId="60687DEB" w14:textId="77777777" w:rsidR="00AB6FCC" w:rsidRPr="006C4506" w:rsidRDefault="00AB6FCC" w:rsidP="00AB6FCC">
      <w:pPr>
        <w:tabs>
          <w:tab w:val="left" w:pos="567"/>
        </w:tabs>
        <w:snapToGrid w:val="0"/>
        <w:spacing w:after="0" w:line="260" w:lineRule="exact"/>
        <w:rPr>
          <w:rFonts w:ascii="Times New Roman" w:hAnsi="Times New Roman"/>
        </w:rPr>
      </w:pPr>
    </w:p>
    <w:p w14:paraId="23B384A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Levonorgestrel Actavis nėra tiek veiksmingas, kiek įprastiniai kontracepcijos metodai, todėl skirtinas tik kaip skubios pagalbos priemonė. Toms moterims, kurioms skubios kontracepcijos gali prireikti pakartotinai, reikia patarti naudotis ilgalaikiu kontracepcijos metodu. </w:t>
      </w:r>
    </w:p>
    <w:p w14:paraId="38F3C950" w14:textId="77777777" w:rsidR="00AB6FCC" w:rsidRPr="006C4506" w:rsidRDefault="00AB6FCC" w:rsidP="00AB6FCC">
      <w:pPr>
        <w:tabs>
          <w:tab w:val="left" w:pos="567"/>
        </w:tabs>
        <w:snapToGrid w:val="0"/>
        <w:spacing w:after="0" w:line="260" w:lineRule="exact"/>
        <w:rPr>
          <w:rFonts w:ascii="Times New Roman" w:hAnsi="Times New Roman"/>
        </w:rPr>
      </w:pPr>
    </w:p>
    <w:p w14:paraId="7B7EDE12"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Skubi kontracepcija nepakeičia būtinų atsargumo priemonių prieš lytinių santykių metu perduodamas ligas. </w:t>
      </w:r>
    </w:p>
    <w:p w14:paraId="4D1A5AD7" w14:textId="77777777" w:rsidR="00AB6FCC" w:rsidRPr="006C4506" w:rsidRDefault="00AB6FCC" w:rsidP="00AB6FCC">
      <w:pPr>
        <w:tabs>
          <w:tab w:val="left" w:pos="567"/>
        </w:tabs>
        <w:snapToGrid w:val="0"/>
        <w:spacing w:after="0" w:line="260" w:lineRule="exact"/>
        <w:rPr>
          <w:rFonts w:ascii="Times New Roman" w:hAnsi="Times New Roman"/>
        </w:rPr>
      </w:pPr>
    </w:p>
    <w:p w14:paraId="071BBF27" w14:textId="59648604" w:rsidR="00AB6FCC" w:rsidRPr="006C4506" w:rsidRDefault="00AB6FCC" w:rsidP="00AB6FCC">
      <w:pPr>
        <w:spacing w:after="0" w:line="240" w:lineRule="auto"/>
        <w:rPr>
          <w:rFonts w:ascii="Times New Roman" w:hAnsi="Times New Roman"/>
        </w:rPr>
      </w:pPr>
      <w:r w:rsidRPr="006C4506">
        <w:rPr>
          <w:rFonts w:ascii="Times New Roman" w:hAnsi="Times New Roman"/>
        </w:rPr>
        <w:t xml:space="preserve">Riboti ir negalutiniai duomenys rodo, kad </w:t>
      </w:r>
      <w:r w:rsidR="00A55461" w:rsidRPr="006C4506">
        <w:rPr>
          <w:rFonts w:ascii="Times New Roman" w:eastAsia="Times New Roman" w:hAnsi="Times New Roman" w:cs="Times New Roman"/>
        </w:rPr>
        <w:t>Levonorgestrel Actavis</w:t>
      </w:r>
      <w:r w:rsidRPr="006C4506">
        <w:rPr>
          <w:rFonts w:ascii="Times New Roman" w:hAnsi="Times New Roman"/>
        </w:rPr>
        <w:t xml:space="preserve"> veiksmingumas gali sumažėti didėjant kūno masės indeksui (KMI) (žr. </w:t>
      </w:r>
      <w:r w:rsidR="008A49DF" w:rsidRPr="006C4506">
        <w:rPr>
          <w:rFonts w:ascii="Times New Roman" w:eastAsia="Times New Roman" w:hAnsi="Times New Roman" w:cs="Times New Roman"/>
        </w:rPr>
        <w:t> </w:t>
      </w:r>
      <w:r w:rsidRPr="006C4506">
        <w:rPr>
          <w:rFonts w:ascii="Times New Roman" w:hAnsi="Times New Roman"/>
        </w:rPr>
        <w:t>5.1</w:t>
      </w:r>
      <w:r w:rsidR="008A49DF" w:rsidRPr="006C4506">
        <w:rPr>
          <w:rFonts w:ascii="Times New Roman" w:eastAsia="Times New Roman" w:hAnsi="Times New Roman" w:cs="Times New Roman"/>
        </w:rPr>
        <w:t> </w:t>
      </w:r>
      <w:r w:rsidRPr="006C4506">
        <w:rPr>
          <w:rFonts w:ascii="Times New Roman" w:hAnsi="Times New Roman"/>
        </w:rPr>
        <w:t>skyrių). Visoms moterims skubioji kontracepcija turi būti vartojama kiek galima greičiau po lytinio akto, kurio metu nebuvo naudotasi kontraceptinėmis priemonėmis, nepriklausomai nuo moters kūno masės ar KMI.</w:t>
      </w:r>
    </w:p>
    <w:p w14:paraId="4E80F4DD" w14:textId="77777777" w:rsidR="00AB6FCC" w:rsidRPr="006C4506" w:rsidRDefault="00AB6FCC" w:rsidP="00AB6FCC">
      <w:pPr>
        <w:tabs>
          <w:tab w:val="left" w:pos="567"/>
        </w:tabs>
        <w:snapToGrid w:val="0"/>
        <w:spacing w:after="0" w:line="260" w:lineRule="exact"/>
        <w:rPr>
          <w:rFonts w:ascii="Times New Roman" w:hAnsi="Times New Roman"/>
        </w:rPr>
      </w:pPr>
    </w:p>
    <w:p w14:paraId="443E96E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Šiame vaistiniame preparate yra laktozės monohidrato. Šio vaistinio preparato negalima vartoti pacientėms, kurioms nustatytas retas paveldimas sutrikimas </w:t>
      </w:r>
      <w:r w:rsidRPr="006C4506">
        <w:rPr>
          <w:rFonts w:ascii="Times New Roman" w:hAnsi="Times New Roman"/>
        </w:rPr>
        <w:sym w:font="Symbol" w:char="F02D"/>
      </w:r>
      <w:r w:rsidRPr="006C4506">
        <w:rPr>
          <w:rFonts w:ascii="Times New Roman" w:hAnsi="Times New Roman"/>
        </w:rPr>
        <w:t xml:space="preserve"> </w:t>
      </w:r>
      <w:r w:rsidRPr="006C4506">
        <w:rPr>
          <w:rFonts w:ascii="Times New Roman" w:hAnsi="Times New Roman"/>
          <w:i/>
        </w:rPr>
        <w:t>Lapp</w:t>
      </w:r>
      <w:r w:rsidRPr="006C4506">
        <w:rPr>
          <w:rFonts w:ascii="Times New Roman" w:hAnsi="Times New Roman"/>
        </w:rPr>
        <w:t xml:space="preserve"> laktazės stygius arba gliukozės ir galaktozės malabsorbcija. </w:t>
      </w:r>
    </w:p>
    <w:p w14:paraId="302F125A" w14:textId="77777777" w:rsidR="00AB6FCC" w:rsidRPr="006C4506" w:rsidRDefault="00AB6FCC" w:rsidP="00AB6FCC">
      <w:pPr>
        <w:tabs>
          <w:tab w:val="left" w:pos="567"/>
        </w:tabs>
        <w:snapToGrid w:val="0"/>
        <w:spacing w:after="0" w:line="260" w:lineRule="exact"/>
        <w:rPr>
          <w:rFonts w:ascii="Times New Roman" w:hAnsi="Times New Roman"/>
        </w:rPr>
      </w:pPr>
    </w:p>
    <w:p w14:paraId="18DFCDA8"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4.5</w:t>
      </w:r>
      <w:r w:rsidRPr="006C4506">
        <w:rPr>
          <w:rFonts w:ascii="Times New Roman" w:hAnsi="Times New Roman"/>
          <w:b/>
        </w:rPr>
        <w:tab/>
        <w:t>Sąveika su kitais vaistiniais preparatais ir kitokia sąveika</w:t>
      </w:r>
    </w:p>
    <w:p w14:paraId="5CE15A08" w14:textId="77777777" w:rsidR="00AB6FCC" w:rsidRPr="006C4506" w:rsidRDefault="00AB6FCC" w:rsidP="00AB6FCC">
      <w:pPr>
        <w:tabs>
          <w:tab w:val="left" w:pos="567"/>
        </w:tabs>
        <w:snapToGrid w:val="0"/>
        <w:spacing w:after="0" w:line="260" w:lineRule="exact"/>
        <w:rPr>
          <w:rFonts w:ascii="Times New Roman" w:hAnsi="Times New Roman"/>
        </w:rPr>
      </w:pPr>
    </w:p>
    <w:p w14:paraId="4C47C0FE" w14:textId="00762CE9"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Levonorgestrelio metabolizmas sustiprėja, jei kartu vartojama kepenų fermentų induktorių</w:t>
      </w:r>
      <w:r w:rsidR="009114E4" w:rsidRPr="006C4506">
        <w:rPr>
          <w:rFonts w:ascii="Times New Roman" w:eastAsia="Times New Roman" w:hAnsi="Times New Roman" w:cs="Times New Roman"/>
        </w:rPr>
        <w:t>, daugiausia CYP3A4 fermentų induktorių</w:t>
      </w:r>
      <w:r w:rsidR="003C3F35" w:rsidRPr="006C4506">
        <w:rPr>
          <w:rFonts w:ascii="Times New Roman" w:eastAsia="Times New Roman" w:hAnsi="Times New Roman" w:cs="Times New Roman"/>
        </w:rPr>
        <w:t xml:space="preserve">. </w:t>
      </w:r>
      <w:r w:rsidR="009114E4" w:rsidRPr="006C4506">
        <w:rPr>
          <w:rFonts w:ascii="Times New Roman" w:eastAsia="Times New Roman" w:hAnsi="Times New Roman" w:cs="Times New Roman"/>
        </w:rPr>
        <w:t>Nustatyta, kad kartu vartojant efavirenzo, levonorgestrelio koncentracija plazmoje (AUC) sumažėja maždaug 50</w:t>
      </w:r>
      <w:r w:rsidR="003C3F35" w:rsidRPr="006C4506">
        <w:rPr>
          <w:rFonts w:ascii="Times New Roman" w:eastAsia="Times New Roman" w:hAnsi="Times New Roman" w:cs="Times New Roman"/>
        </w:rPr>
        <w:t> </w:t>
      </w:r>
      <w:r w:rsidR="009114E4" w:rsidRPr="006C4506">
        <w:rPr>
          <w:rFonts w:ascii="Times New Roman" w:eastAsia="Times New Roman" w:hAnsi="Times New Roman" w:cs="Times New Roman"/>
        </w:rPr>
        <w:t>%</w:t>
      </w:r>
      <w:r w:rsidRPr="006C4506">
        <w:rPr>
          <w:rFonts w:ascii="Times New Roman" w:eastAsia="Times New Roman" w:hAnsi="Times New Roman" w:cs="Times New Roman"/>
        </w:rPr>
        <w:t>.</w:t>
      </w:r>
      <w:r w:rsidRPr="006C4506">
        <w:rPr>
          <w:rFonts w:ascii="Times New Roman" w:hAnsi="Times New Roman"/>
        </w:rPr>
        <w:t xml:space="preserve"> </w:t>
      </w:r>
    </w:p>
    <w:p w14:paraId="77C3B32D" w14:textId="77777777" w:rsidR="00AB6FCC" w:rsidRPr="006C4506" w:rsidRDefault="00AB6FCC" w:rsidP="00AB6FCC">
      <w:pPr>
        <w:tabs>
          <w:tab w:val="left" w:pos="567"/>
        </w:tabs>
        <w:snapToGrid w:val="0"/>
        <w:spacing w:after="0" w:line="260" w:lineRule="exact"/>
        <w:rPr>
          <w:rFonts w:ascii="Times New Roman" w:hAnsi="Times New Roman"/>
        </w:rPr>
      </w:pPr>
    </w:p>
    <w:p w14:paraId="29BDBC8F" w14:textId="7525A735"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Vaistiniai preparatai, kurie manoma, </w:t>
      </w:r>
      <w:r w:rsidR="006B42AA" w:rsidRPr="006C4506">
        <w:rPr>
          <w:rFonts w:ascii="Times New Roman" w:eastAsia="Times New Roman" w:hAnsi="Times New Roman" w:cs="Times New Roman"/>
        </w:rPr>
        <w:t>panašiu mastu</w:t>
      </w:r>
      <w:r w:rsidR="006B42AA" w:rsidRPr="006C4506">
        <w:rPr>
          <w:rFonts w:ascii="Times New Roman" w:hAnsi="Times New Roman"/>
        </w:rPr>
        <w:t xml:space="preserve"> </w:t>
      </w:r>
      <w:r w:rsidRPr="006C4506">
        <w:rPr>
          <w:rFonts w:ascii="Times New Roman" w:hAnsi="Times New Roman"/>
        </w:rPr>
        <w:t>geba mažinti levonorgestrelio</w:t>
      </w:r>
      <w:r w:rsidRPr="006C4506">
        <w:rPr>
          <w:rFonts w:ascii="Times New Roman" w:eastAsia="Times New Roman" w:hAnsi="Times New Roman" w:cs="Times New Roman"/>
        </w:rPr>
        <w:t xml:space="preserve"> </w:t>
      </w:r>
      <w:r w:rsidR="006B42AA" w:rsidRPr="006C4506">
        <w:rPr>
          <w:rFonts w:ascii="Times New Roman" w:eastAsia="Times New Roman" w:hAnsi="Times New Roman" w:cs="Times New Roman"/>
        </w:rPr>
        <w:t>koncentraciją plazmoje</w:t>
      </w:r>
      <w:r w:rsidRPr="006C4506">
        <w:rPr>
          <w:rFonts w:ascii="Times New Roman" w:hAnsi="Times New Roman"/>
        </w:rPr>
        <w:t>, yra barbitūratai (įskaitant primidoną), fenitoinas, karbamazepinas,</w:t>
      </w:r>
      <w:r w:rsidR="007D7211" w:rsidRPr="006C4506">
        <w:rPr>
          <w:rFonts w:ascii="Times New Roman" w:eastAsia="Times New Roman" w:hAnsi="Times New Roman" w:cs="Times New Roman"/>
        </w:rPr>
        <w:t xml:space="preserve"> žoliniai</w:t>
      </w:r>
      <w:r w:rsidRPr="006C4506">
        <w:rPr>
          <w:rFonts w:ascii="Times New Roman" w:hAnsi="Times New Roman"/>
        </w:rPr>
        <w:t xml:space="preserve"> preparatai, kurių sudėtyje yra </w:t>
      </w:r>
      <w:r w:rsidRPr="006C4506">
        <w:rPr>
          <w:rFonts w:ascii="Times New Roman" w:eastAsia="Times New Roman" w:hAnsi="Times New Roman" w:cs="Times New Roman"/>
        </w:rPr>
        <w:t>paprast</w:t>
      </w:r>
      <w:r w:rsidR="007D7211" w:rsidRPr="006C4506">
        <w:rPr>
          <w:rFonts w:ascii="Times New Roman" w:eastAsia="Times New Roman" w:hAnsi="Times New Roman" w:cs="Times New Roman"/>
        </w:rPr>
        <w:t>osios</w:t>
      </w:r>
      <w:r w:rsidRPr="006C4506">
        <w:rPr>
          <w:rFonts w:ascii="Times New Roman" w:eastAsia="Times New Roman" w:hAnsi="Times New Roman" w:cs="Times New Roman"/>
        </w:rPr>
        <w:t xml:space="preserve"> jonažol</w:t>
      </w:r>
      <w:r w:rsidR="007D7211" w:rsidRPr="006C4506">
        <w:rPr>
          <w:rFonts w:ascii="Times New Roman" w:eastAsia="Times New Roman" w:hAnsi="Times New Roman" w:cs="Times New Roman"/>
        </w:rPr>
        <w:t>ės</w:t>
      </w:r>
      <w:r w:rsidRPr="006C4506">
        <w:rPr>
          <w:rFonts w:ascii="Times New Roman" w:hAnsi="Times New Roman"/>
        </w:rPr>
        <w:t xml:space="preserve"> (</w:t>
      </w:r>
      <w:r w:rsidRPr="006C4506">
        <w:rPr>
          <w:rFonts w:ascii="Times New Roman" w:hAnsi="Times New Roman"/>
          <w:i/>
        </w:rPr>
        <w:t>Hypericum perforatum</w:t>
      </w:r>
      <w:r w:rsidRPr="006C4506">
        <w:rPr>
          <w:rFonts w:ascii="Times New Roman" w:hAnsi="Times New Roman"/>
        </w:rPr>
        <w:t>), rifampicinas, ritonaviras, rifabutinas ir grizeofulvinas.</w:t>
      </w:r>
    </w:p>
    <w:p w14:paraId="6EF7937C" w14:textId="77777777" w:rsidR="00AB6FCC" w:rsidRPr="006C4506" w:rsidRDefault="00AB6FCC" w:rsidP="00AB6FCC">
      <w:pPr>
        <w:tabs>
          <w:tab w:val="left" w:pos="567"/>
        </w:tabs>
        <w:snapToGrid w:val="0"/>
        <w:spacing w:after="0" w:line="260" w:lineRule="exact"/>
        <w:rPr>
          <w:rFonts w:ascii="Times New Roman" w:eastAsia="Times New Roman" w:hAnsi="Times New Roman" w:cs="Times New Roman"/>
        </w:rPr>
      </w:pPr>
    </w:p>
    <w:p w14:paraId="2AE1FE93" w14:textId="77777777" w:rsidR="006B42AA" w:rsidRPr="006C4506" w:rsidRDefault="006B42AA" w:rsidP="00AB6FCC">
      <w:pPr>
        <w:tabs>
          <w:tab w:val="left" w:pos="567"/>
        </w:tabs>
        <w:snapToGrid w:val="0"/>
        <w:spacing w:after="0" w:line="260" w:lineRule="exact"/>
        <w:rPr>
          <w:rFonts w:ascii="Times New Roman" w:eastAsia="Times New Roman" w:hAnsi="Times New Roman" w:cs="Times New Roman"/>
        </w:rPr>
      </w:pPr>
      <w:r w:rsidRPr="006C4506">
        <w:rPr>
          <w:rFonts w:ascii="Times New Roman" w:eastAsia="Times New Roman" w:hAnsi="Times New Roman" w:cs="Times New Roman"/>
        </w:rPr>
        <w:t>Moterims</w:t>
      </w:r>
      <w:r w:rsidR="00DA568F" w:rsidRPr="006C4506">
        <w:rPr>
          <w:rFonts w:ascii="Times New Roman" w:eastAsia="Times New Roman" w:hAnsi="Times New Roman" w:cs="Times New Roman"/>
        </w:rPr>
        <w:t xml:space="preserve">, </w:t>
      </w:r>
      <w:r w:rsidR="00470532" w:rsidRPr="006C4506">
        <w:rPr>
          <w:rFonts w:ascii="Times New Roman" w:eastAsia="Times New Roman" w:hAnsi="Times New Roman" w:cs="Times New Roman"/>
        </w:rPr>
        <w:t>praėjusių 4 </w:t>
      </w:r>
      <w:r w:rsidRPr="006C4506">
        <w:rPr>
          <w:rFonts w:ascii="Times New Roman" w:eastAsia="Times New Roman" w:hAnsi="Times New Roman" w:cs="Times New Roman"/>
        </w:rPr>
        <w:t>savaičių laikotarpiu vartojusioms fermentų induktorių, ir kurioms reikia skubios pagalbos kontracepcijos, reikia apsvarstyti nehormoninį skubios kontracepcijos metodą, pvz., vartojamą į gimdos ertmę vario turinčią sistemą. Moterims, nenorinčioms ar negalinčioms naudoti minėtos vario turinčios sistemos, galima rinktis kitą galimybę –</w:t>
      </w:r>
      <w:r w:rsidR="00DA568F" w:rsidRPr="006C4506">
        <w:rPr>
          <w:rFonts w:ascii="Times New Roman" w:eastAsia="Times New Roman" w:hAnsi="Times New Roman" w:cs="Times New Roman"/>
        </w:rPr>
        <w:t xml:space="preserve"> </w:t>
      </w:r>
      <w:r w:rsidRPr="006C4506">
        <w:rPr>
          <w:rFonts w:ascii="Times New Roman" w:eastAsia="Times New Roman" w:hAnsi="Times New Roman" w:cs="Times New Roman"/>
        </w:rPr>
        <w:t>pavartoti dvigubą le</w:t>
      </w:r>
      <w:r w:rsidR="00DA568F" w:rsidRPr="006C4506">
        <w:rPr>
          <w:rFonts w:ascii="Times New Roman" w:eastAsia="Times New Roman" w:hAnsi="Times New Roman" w:cs="Times New Roman"/>
        </w:rPr>
        <w:t>vonorgestrelio dozę (t.y., 3000 mikrogramų per 72 </w:t>
      </w:r>
      <w:r w:rsidRPr="006C4506">
        <w:rPr>
          <w:rFonts w:ascii="Times New Roman" w:eastAsia="Times New Roman" w:hAnsi="Times New Roman" w:cs="Times New Roman"/>
        </w:rPr>
        <w:t>val. po nesaugaus lytinio akto), nors šis specifinis derinys (dviguba levonorgestrelio dozė kartu su kepenų fermentų induktoriais) nėra tirtas.</w:t>
      </w:r>
    </w:p>
    <w:p w14:paraId="3AF010EA" w14:textId="77777777" w:rsidR="006B42AA" w:rsidRPr="006C4506" w:rsidRDefault="006B42AA" w:rsidP="00AB6FCC">
      <w:pPr>
        <w:tabs>
          <w:tab w:val="left" w:pos="567"/>
        </w:tabs>
        <w:snapToGrid w:val="0"/>
        <w:spacing w:after="0" w:line="260" w:lineRule="exact"/>
        <w:rPr>
          <w:rFonts w:ascii="Times New Roman" w:hAnsi="Times New Roman"/>
        </w:rPr>
      </w:pPr>
    </w:p>
    <w:p w14:paraId="26C5ADBC"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Vaistiniai preparatai, kurių sudėtyje yra levonorgestrelio galimai dėl ciklosporino metabolizmo slopinimo gali didinti toksinio ciklosporino poveikio riziką.</w:t>
      </w:r>
    </w:p>
    <w:p w14:paraId="08A6DF24" w14:textId="77777777" w:rsidR="00AB6FCC" w:rsidRPr="006C4506" w:rsidRDefault="00AB6FCC" w:rsidP="00AB6FCC">
      <w:pPr>
        <w:tabs>
          <w:tab w:val="left" w:pos="567"/>
        </w:tabs>
        <w:snapToGrid w:val="0"/>
        <w:spacing w:after="0" w:line="260" w:lineRule="exact"/>
        <w:rPr>
          <w:rFonts w:ascii="Times New Roman" w:hAnsi="Times New Roman"/>
          <w:b/>
        </w:rPr>
      </w:pPr>
    </w:p>
    <w:p w14:paraId="04CB1364"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4.6</w:t>
      </w:r>
      <w:r w:rsidRPr="006C4506">
        <w:rPr>
          <w:rFonts w:ascii="Times New Roman" w:hAnsi="Times New Roman"/>
          <w:b/>
        </w:rPr>
        <w:tab/>
        <w:t>Vaisingumas, nėštumo ir žindymo laikotarpis</w:t>
      </w:r>
    </w:p>
    <w:p w14:paraId="7DB3965A" w14:textId="77777777" w:rsidR="00AB6FCC" w:rsidRPr="006C4506" w:rsidRDefault="00AB6FCC" w:rsidP="00AB6FCC">
      <w:pPr>
        <w:tabs>
          <w:tab w:val="left" w:pos="567"/>
        </w:tabs>
        <w:snapToGrid w:val="0"/>
        <w:spacing w:after="0" w:line="260" w:lineRule="exact"/>
        <w:rPr>
          <w:rFonts w:ascii="Times New Roman" w:hAnsi="Times New Roman"/>
        </w:rPr>
      </w:pPr>
    </w:p>
    <w:p w14:paraId="6D9BEF48" w14:textId="77777777" w:rsidR="00AB6FCC" w:rsidRPr="006C4506" w:rsidRDefault="00AB6FCC" w:rsidP="00AB6FCC">
      <w:pPr>
        <w:tabs>
          <w:tab w:val="left" w:pos="567"/>
        </w:tabs>
        <w:snapToGrid w:val="0"/>
        <w:spacing w:after="0" w:line="260" w:lineRule="exact"/>
        <w:rPr>
          <w:rFonts w:ascii="Times New Roman" w:hAnsi="Times New Roman"/>
          <w:color w:val="0D0D0D"/>
          <w:u w:val="single"/>
        </w:rPr>
      </w:pPr>
      <w:r w:rsidRPr="006C4506">
        <w:rPr>
          <w:rFonts w:ascii="Times New Roman" w:hAnsi="Times New Roman"/>
          <w:color w:val="0D0D0D"/>
          <w:u w:val="single"/>
        </w:rPr>
        <w:t>Nėštumas</w:t>
      </w:r>
    </w:p>
    <w:p w14:paraId="12378F46" w14:textId="11DFFBD1"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color w:val="0D0D0D"/>
        </w:rPr>
        <w:t xml:space="preserve">Nėščioms moterims Levonorgestrel Actavis vartoti negalima. </w:t>
      </w:r>
      <w:r w:rsidRPr="006C4506">
        <w:rPr>
          <w:rFonts w:ascii="Times New Roman" w:hAnsi="Times New Roman"/>
        </w:rPr>
        <w:t>Nėštumo šis vaistinis preparatas nenutraukia. Riboti epidemiologinių tyrimų duomenys rodo, kad tuo atveju, jeigu nėštumas išlieka, nepageidaujamo poveikio vaisiui nebūna, vis dėlto klinikinių duomenų apie galimas didesnių negu 1,5 mg levonorgestrelio dozių vartojimo pasekmes nėra (žr.</w:t>
      </w:r>
      <w:r w:rsidR="008A49DF" w:rsidRPr="006C4506">
        <w:rPr>
          <w:rFonts w:ascii="Times New Roman" w:eastAsia="Times New Roman" w:hAnsi="Times New Roman" w:cs="Times New Roman"/>
        </w:rPr>
        <w:t> </w:t>
      </w:r>
      <w:r w:rsidRPr="006C4506">
        <w:rPr>
          <w:rFonts w:ascii="Times New Roman" w:hAnsi="Times New Roman"/>
        </w:rPr>
        <w:t>5.3</w:t>
      </w:r>
      <w:r w:rsidR="008A49DF" w:rsidRPr="006C4506">
        <w:rPr>
          <w:rFonts w:ascii="Times New Roman" w:eastAsia="Times New Roman" w:hAnsi="Times New Roman" w:cs="Times New Roman"/>
        </w:rPr>
        <w:t> </w:t>
      </w:r>
      <w:r w:rsidRPr="006C4506">
        <w:rPr>
          <w:rFonts w:ascii="Times New Roman" w:hAnsi="Times New Roman"/>
        </w:rPr>
        <w:t>skyrių).</w:t>
      </w:r>
    </w:p>
    <w:p w14:paraId="78803C7B" w14:textId="77777777" w:rsidR="00AB6FCC" w:rsidRPr="006C4506" w:rsidRDefault="00AB6FCC" w:rsidP="00AB6FCC">
      <w:pPr>
        <w:tabs>
          <w:tab w:val="left" w:pos="567"/>
        </w:tabs>
        <w:snapToGrid w:val="0"/>
        <w:spacing w:after="0" w:line="260" w:lineRule="exact"/>
        <w:rPr>
          <w:rFonts w:ascii="Times New Roman" w:hAnsi="Times New Roman"/>
          <w:i/>
        </w:rPr>
      </w:pPr>
    </w:p>
    <w:p w14:paraId="6A9D2288" w14:textId="77777777" w:rsidR="00AB6FCC" w:rsidRPr="006C4506" w:rsidRDefault="00AB6FCC" w:rsidP="00AB6FCC">
      <w:pPr>
        <w:tabs>
          <w:tab w:val="left" w:pos="567"/>
        </w:tabs>
        <w:snapToGrid w:val="0"/>
        <w:spacing w:after="0" w:line="260" w:lineRule="exact"/>
        <w:rPr>
          <w:rFonts w:ascii="Times New Roman" w:hAnsi="Times New Roman"/>
          <w:u w:val="single"/>
        </w:rPr>
      </w:pPr>
      <w:r w:rsidRPr="006C4506">
        <w:rPr>
          <w:rFonts w:ascii="Times New Roman" w:hAnsi="Times New Roman"/>
          <w:u w:val="single"/>
        </w:rPr>
        <w:t>Žindymas</w:t>
      </w:r>
    </w:p>
    <w:p w14:paraId="2942B22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Levonorgestrelio išsiskiria į moters pieną. Galima levonorgestrelio ekspozicija kūdikio organizme gali sumažėti, jeigu moteris Levonorgestrel Actavis tabletes išgeria tuoj pat po žindymo ir po jų pavartojimo kūdikio nežindo. </w:t>
      </w:r>
    </w:p>
    <w:p w14:paraId="7EB9F1A3" w14:textId="77777777" w:rsidR="00AB6FCC" w:rsidRPr="006C4506" w:rsidRDefault="00AB6FCC" w:rsidP="00AB6FCC">
      <w:pPr>
        <w:tabs>
          <w:tab w:val="left" w:pos="567"/>
        </w:tabs>
        <w:snapToGrid w:val="0"/>
        <w:spacing w:after="0" w:line="260" w:lineRule="exact"/>
        <w:rPr>
          <w:rFonts w:ascii="Times New Roman" w:hAnsi="Times New Roman"/>
        </w:rPr>
      </w:pPr>
    </w:p>
    <w:p w14:paraId="3E77E823"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4.7</w:t>
      </w:r>
      <w:r w:rsidRPr="006C4506">
        <w:rPr>
          <w:rFonts w:ascii="Times New Roman" w:hAnsi="Times New Roman"/>
          <w:b/>
        </w:rPr>
        <w:tab/>
        <w:t>Poveikis gebėjimui vairuoti ir valdyti mechanizmus</w:t>
      </w:r>
    </w:p>
    <w:p w14:paraId="19114C2D" w14:textId="77777777" w:rsidR="00AB6FCC" w:rsidRPr="006C4506" w:rsidRDefault="00AB6FCC" w:rsidP="00AB6FCC">
      <w:pPr>
        <w:tabs>
          <w:tab w:val="left" w:pos="567"/>
        </w:tabs>
        <w:snapToGrid w:val="0"/>
        <w:spacing w:after="0" w:line="260" w:lineRule="exact"/>
        <w:rPr>
          <w:rFonts w:ascii="Times New Roman" w:hAnsi="Times New Roman"/>
        </w:rPr>
      </w:pPr>
    </w:p>
    <w:p w14:paraId="47A41C6F"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Poveikio gebėjimui vairuoti ir valdyti mechanizmus tyrimų neatlikta.</w:t>
      </w:r>
    </w:p>
    <w:p w14:paraId="7DE3B01A" w14:textId="77777777" w:rsidR="00AB6FCC" w:rsidRPr="006C4506" w:rsidRDefault="00AB6FCC" w:rsidP="00AB6FCC">
      <w:pPr>
        <w:tabs>
          <w:tab w:val="left" w:pos="567"/>
        </w:tabs>
        <w:snapToGrid w:val="0"/>
        <w:spacing w:after="0" w:line="260" w:lineRule="exact"/>
        <w:rPr>
          <w:rFonts w:ascii="Times New Roman" w:hAnsi="Times New Roman"/>
        </w:rPr>
      </w:pPr>
    </w:p>
    <w:p w14:paraId="22E7D739"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4.8</w:t>
      </w:r>
      <w:r w:rsidRPr="006C4506">
        <w:rPr>
          <w:rFonts w:ascii="Times New Roman" w:hAnsi="Times New Roman"/>
          <w:b/>
        </w:rPr>
        <w:tab/>
        <w:t>Nepageidaujamas poveikis</w:t>
      </w:r>
    </w:p>
    <w:p w14:paraId="33387043" w14:textId="77777777" w:rsidR="00AB6FCC" w:rsidRPr="006C4506" w:rsidRDefault="00AB6FCC" w:rsidP="00AB6FCC">
      <w:pPr>
        <w:tabs>
          <w:tab w:val="left" w:pos="567"/>
        </w:tabs>
        <w:snapToGrid w:val="0"/>
        <w:spacing w:after="0" w:line="260" w:lineRule="exact"/>
        <w:rPr>
          <w:rFonts w:ascii="Times New Roman" w:hAnsi="Times New Roman"/>
          <w:u w:val="single"/>
        </w:rPr>
      </w:pPr>
    </w:p>
    <w:p w14:paraId="173789E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Dažniausiai pasireiškęs nepageidaujamas poveikis buvo pykinimas.</w:t>
      </w:r>
    </w:p>
    <w:p w14:paraId="48B2AC1A" w14:textId="77777777" w:rsidR="00AB6FCC" w:rsidRPr="006C4506" w:rsidRDefault="00AB6FCC" w:rsidP="00AB6FCC">
      <w:pPr>
        <w:tabs>
          <w:tab w:val="left" w:pos="567"/>
        </w:tabs>
        <w:snapToGrid w:val="0"/>
        <w:spacing w:after="0" w:line="260" w:lineRule="exact"/>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
        <w:gridCol w:w="3237"/>
        <w:gridCol w:w="2793"/>
        <w:gridCol w:w="2956"/>
        <w:gridCol w:w="37"/>
      </w:tblGrid>
      <w:tr w:rsidR="00AB6FCC" w:rsidRPr="006C4506" w14:paraId="532C1D68" w14:textId="77777777" w:rsidTr="009114E4">
        <w:tc>
          <w:tcPr>
            <w:tcW w:w="3364" w:type="dxa"/>
            <w:gridSpan w:val="2"/>
            <w:vMerge w:val="restart"/>
            <w:shd w:val="clear" w:color="auto" w:fill="F2F2F2"/>
            <w:vAlign w:val="center"/>
          </w:tcPr>
          <w:p w14:paraId="09812FF9" w14:textId="77777777" w:rsidR="00AB6FCC" w:rsidRPr="006C4506" w:rsidRDefault="00AB6FCC" w:rsidP="00AB6FCC">
            <w:pPr>
              <w:widowControl w:val="0"/>
              <w:tabs>
                <w:tab w:val="left" w:pos="567"/>
              </w:tabs>
              <w:autoSpaceDE w:val="0"/>
              <w:autoSpaceDN w:val="0"/>
              <w:adjustRightInd w:val="0"/>
              <w:snapToGrid w:val="0"/>
              <w:spacing w:after="0" w:line="260" w:lineRule="exact"/>
              <w:rPr>
                <w:rFonts w:ascii="Times New Roman" w:hAnsi="Times New Roman"/>
                <w:b/>
              </w:rPr>
            </w:pPr>
            <w:r w:rsidRPr="006C4506">
              <w:rPr>
                <w:rFonts w:ascii="Times New Roman" w:hAnsi="Times New Roman"/>
                <w:b/>
              </w:rPr>
              <w:t>Organų sistemų klasė</w:t>
            </w:r>
          </w:p>
          <w:p w14:paraId="3C1A24B8" w14:textId="77777777" w:rsidR="00AB6FCC" w:rsidRPr="006C4506" w:rsidRDefault="00AB6FCC" w:rsidP="00AB6FCC">
            <w:pPr>
              <w:widowControl w:val="0"/>
              <w:tabs>
                <w:tab w:val="left" w:pos="567"/>
              </w:tabs>
              <w:autoSpaceDE w:val="0"/>
              <w:autoSpaceDN w:val="0"/>
              <w:adjustRightInd w:val="0"/>
              <w:snapToGrid w:val="0"/>
              <w:spacing w:after="0" w:line="260" w:lineRule="exact"/>
              <w:rPr>
                <w:rFonts w:ascii="Times New Roman" w:hAnsi="Times New Roman"/>
                <w:b/>
              </w:rPr>
            </w:pPr>
            <w:r w:rsidRPr="006C4506">
              <w:rPr>
                <w:rFonts w:ascii="Times New Roman" w:hAnsi="Times New Roman"/>
                <w:b/>
              </w:rPr>
              <w:t xml:space="preserve">MedDRA 14.1 </w:t>
            </w:r>
          </w:p>
        </w:tc>
        <w:tc>
          <w:tcPr>
            <w:tcW w:w="5922" w:type="dxa"/>
            <w:gridSpan w:val="3"/>
            <w:shd w:val="clear" w:color="auto" w:fill="F2F2F2"/>
          </w:tcPr>
          <w:p w14:paraId="51FF88B3" w14:textId="77777777" w:rsidR="00AB6FCC" w:rsidRPr="006C4506" w:rsidRDefault="00AB6FCC" w:rsidP="00AB6FCC">
            <w:pPr>
              <w:widowControl w:val="0"/>
              <w:tabs>
                <w:tab w:val="left" w:pos="567"/>
              </w:tabs>
              <w:autoSpaceDE w:val="0"/>
              <w:autoSpaceDN w:val="0"/>
              <w:adjustRightInd w:val="0"/>
              <w:snapToGrid w:val="0"/>
              <w:spacing w:after="0" w:line="260" w:lineRule="exact"/>
              <w:jc w:val="center"/>
              <w:rPr>
                <w:rFonts w:ascii="Times New Roman" w:hAnsi="Times New Roman"/>
                <w:b/>
              </w:rPr>
            </w:pPr>
            <w:r w:rsidRPr="006C4506">
              <w:rPr>
                <w:rFonts w:ascii="Times New Roman" w:hAnsi="Times New Roman"/>
                <w:b/>
              </w:rPr>
              <w:t>Nepageidaujamo poveikio dažnis</w:t>
            </w:r>
          </w:p>
        </w:tc>
      </w:tr>
      <w:tr w:rsidR="00AB6FCC" w:rsidRPr="006C4506" w14:paraId="12169202" w14:textId="77777777" w:rsidTr="009114E4">
        <w:tc>
          <w:tcPr>
            <w:tcW w:w="3364" w:type="dxa"/>
            <w:gridSpan w:val="2"/>
            <w:vMerge/>
            <w:shd w:val="clear" w:color="auto" w:fill="F2F2F2"/>
          </w:tcPr>
          <w:p w14:paraId="5E710B93" w14:textId="77777777" w:rsidR="00AB6FCC" w:rsidRPr="006C4506" w:rsidRDefault="00AB6FCC" w:rsidP="00AB6FCC">
            <w:pPr>
              <w:widowControl w:val="0"/>
              <w:tabs>
                <w:tab w:val="left" w:pos="567"/>
              </w:tabs>
              <w:autoSpaceDE w:val="0"/>
              <w:autoSpaceDN w:val="0"/>
              <w:adjustRightInd w:val="0"/>
              <w:snapToGrid w:val="0"/>
              <w:spacing w:after="0" w:line="260" w:lineRule="exact"/>
              <w:jc w:val="both"/>
              <w:rPr>
                <w:rFonts w:ascii="Times New Roman" w:hAnsi="Times New Roman"/>
              </w:rPr>
            </w:pPr>
          </w:p>
        </w:tc>
        <w:tc>
          <w:tcPr>
            <w:tcW w:w="2857" w:type="dxa"/>
            <w:shd w:val="clear" w:color="auto" w:fill="F2F2F2"/>
          </w:tcPr>
          <w:p w14:paraId="31D5FCB7" w14:textId="77777777" w:rsidR="00AB6FCC" w:rsidRPr="006C4506" w:rsidRDefault="00AB6FCC" w:rsidP="00AB6FCC">
            <w:pPr>
              <w:widowControl w:val="0"/>
              <w:tabs>
                <w:tab w:val="left" w:pos="567"/>
              </w:tabs>
              <w:autoSpaceDE w:val="0"/>
              <w:autoSpaceDN w:val="0"/>
              <w:adjustRightInd w:val="0"/>
              <w:snapToGrid w:val="0"/>
              <w:spacing w:after="0" w:line="260" w:lineRule="exact"/>
              <w:jc w:val="both"/>
              <w:rPr>
                <w:rFonts w:ascii="Times New Roman" w:hAnsi="Times New Roman"/>
                <w:b/>
              </w:rPr>
            </w:pPr>
            <w:r w:rsidRPr="006C4506">
              <w:rPr>
                <w:rFonts w:ascii="Times New Roman" w:hAnsi="Times New Roman"/>
                <w:b/>
              </w:rPr>
              <w:t>Labai dažnas (≥ 10</w:t>
            </w:r>
            <w:r w:rsidR="008A49DF" w:rsidRPr="006C4506">
              <w:rPr>
                <w:rFonts w:ascii="Times New Roman" w:eastAsia="Times New Roman" w:hAnsi="Times New Roman" w:cs="Times New Roman"/>
                <w:b/>
              </w:rPr>
              <w:t> </w:t>
            </w:r>
            <w:r w:rsidRPr="006C4506">
              <w:rPr>
                <w:rFonts w:ascii="Times New Roman" w:hAnsi="Times New Roman"/>
                <w:b/>
              </w:rPr>
              <w:t>%)</w:t>
            </w:r>
          </w:p>
        </w:tc>
        <w:tc>
          <w:tcPr>
            <w:tcW w:w="3065" w:type="dxa"/>
            <w:gridSpan w:val="2"/>
            <w:shd w:val="clear" w:color="auto" w:fill="F2F2F2"/>
          </w:tcPr>
          <w:p w14:paraId="794CCB0C" w14:textId="58CC2D82" w:rsidR="00AB6FCC" w:rsidRPr="006C4506" w:rsidRDefault="00AB6FCC" w:rsidP="00AB6FCC">
            <w:pPr>
              <w:widowControl w:val="0"/>
              <w:tabs>
                <w:tab w:val="left" w:pos="567"/>
              </w:tabs>
              <w:autoSpaceDE w:val="0"/>
              <w:autoSpaceDN w:val="0"/>
              <w:adjustRightInd w:val="0"/>
              <w:snapToGrid w:val="0"/>
              <w:spacing w:after="0" w:line="260" w:lineRule="exact"/>
              <w:rPr>
                <w:rFonts w:ascii="Times New Roman" w:hAnsi="Times New Roman"/>
                <w:b/>
              </w:rPr>
            </w:pPr>
            <w:r w:rsidRPr="006C4506">
              <w:rPr>
                <w:rFonts w:ascii="Times New Roman" w:hAnsi="Times New Roman"/>
                <w:b/>
              </w:rPr>
              <w:t>Dažnas (nuo ≥ 1/100</w:t>
            </w:r>
            <w:r w:rsidR="008A49DF" w:rsidRPr="006C4506">
              <w:rPr>
                <w:rFonts w:ascii="Times New Roman" w:eastAsia="Times New Roman" w:hAnsi="Times New Roman" w:cs="Times New Roman"/>
                <w:b/>
              </w:rPr>
              <w:t> </w:t>
            </w:r>
            <w:r w:rsidRPr="006C4506">
              <w:rPr>
                <w:rFonts w:ascii="Times New Roman" w:hAnsi="Times New Roman"/>
                <w:b/>
              </w:rPr>
              <w:t>iki &lt;1/10))</w:t>
            </w:r>
          </w:p>
        </w:tc>
      </w:tr>
      <w:tr w:rsidR="00AB6FCC" w:rsidRPr="006C4506" w14:paraId="249A7993" w14:textId="77777777" w:rsidTr="0091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8" w:type="dxa"/>
          <w:wAfter w:w="38" w:type="dxa"/>
        </w:trPr>
        <w:tc>
          <w:tcPr>
            <w:tcW w:w="3326" w:type="dxa"/>
          </w:tcPr>
          <w:p w14:paraId="06EC19F1"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Nervų sistemos sutrikimai</w:t>
            </w:r>
          </w:p>
        </w:tc>
        <w:tc>
          <w:tcPr>
            <w:tcW w:w="2857" w:type="dxa"/>
          </w:tcPr>
          <w:p w14:paraId="2AABE368"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Galvos skausmas</w:t>
            </w:r>
          </w:p>
        </w:tc>
        <w:tc>
          <w:tcPr>
            <w:tcW w:w="3027" w:type="dxa"/>
          </w:tcPr>
          <w:p w14:paraId="1F3FD0B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Svaigulys</w:t>
            </w:r>
          </w:p>
          <w:p w14:paraId="6E37D932" w14:textId="77777777" w:rsidR="00AB6FCC" w:rsidRPr="006C4506" w:rsidRDefault="00AB6FCC" w:rsidP="00AB6FCC">
            <w:pPr>
              <w:tabs>
                <w:tab w:val="left" w:pos="567"/>
              </w:tabs>
              <w:snapToGrid w:val="0"/>
              <w:spacing w:after="0" w:line="260" w:lineRule="exact"/>
              <w:rPr>
                <w:rFonts w:ascii="Times New Roman" w:hAnsi="Times New Roman"/>
              </w:rPr>
            </w:pPr>
          </w:p>
          <w:p w14:paraId="6F943AA3" w14:textId="77777777" w:rsidR="00AB6FCC" w:rsidRPr="006C4506" w:rsidRDefault="00AB6FCC" w:rsidP="00AB6FCC">
            <w:pPr>
              <w:tabs>
                <w:tab w:val="left" w:pos="567"/>
              </w:tabs>
              <w:snapToGrid w:val="0"/>
              <w:spacing w:after="0" w:line="260" w:lineRule="exact"/>
              <w:rPr>
                <w:rFonts w:ascii="Times New Roman" w:hAnsi="Times New Roman"/>
              </w:rPr>
            </w:pPr>
          </w:p>
        </w:tc>
      </w:tr>
      <w:tr w:rsidR="00AB6FCC" w:rsidRPr="006C4506" w14:paraId="6EABD768" w14:textId="77777777" w:rsidTr="0091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8" w:type="dxa"/>
          <w:wAfter w:w="38" w:type="dxa"/>
        </w:trPr>
        <w:tc>
          <w:tcPr>
            <w:tcW w:w="3326" w:type="dxa"/>
          </w:tcPr>
          <w:p w14:paraId="5536C7B4"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Virškinimo trakto sutrikimai</w:t>
            </w:r>
          </w:p>
        </w:tc>
        <w:tc>
          <w:tcPr>
            <w:tcW w:w="2857" w:type="dxa"/>
          </w:tcPr>
          <w:p w14:paraId="31983349"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Pykinimas</w:t>
            </w:r>
          </w:p>
          <w:p w14:paraId="36F44AC4"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Apatinės pilvo dalies skausmas</w:t>
            </w:r>
          </w:p>
          <w:p w14:paraId="54E51379" w14:textId="77777777" w:rsidR="00AB6FCC" w:rsidRPr="006C4506" w:rsidRDefault="00AB6FCC" w:rsidP="00AB6FCC">
            <w:pPr>
              <w:tabs>
                <w:tab w:val="left" w:pos="567"/>
              </w:tabs>
              <w:snapToGrid w:val="0"/>
              <w:spacing w:after="0" w:line="260" w:lineRule="exact"/>
              <w:rPr>
                <w:rFonts w:ascii="Times New Roman" w:hAnsi="Times New Roman"/>
                <w:b/>
              </w:rPr>
            </w:pPr>
          </w:p>
        </w:tc>
        <w:tc>
          <w:tcPr>
            <w:tcW w:w="3027" w:type="dxa"/>
          </w:tcPr>
          <w:p w14:paraId="7328F3B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Viduriavimas</w:t>
            </w:r>
          </w:p>
          <w:p w14:paraId="051B208F"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Vėmimas</w:t>
            </w:r>
          </w:p>
          <w:p w14:paraId="7CBCB655" w14:textId="77777777" w:rsidR="00AB6FCC" w:rsidRPr="006C4506" w:rsidRDefault="00AB6FCC" w:rsidP="00AB6FCC">
            <w:pPr>
              <w:tabs>
                <w:tab w:val="left" w:pos="567"/>
              </w:tabs>
              <w:snapToGrid w:val="0"/>
              <w:spacing w:after="0" w:line="260" w:lineRule="exact"/>
              <w:rPr>
                <w:rFonts w:ascii="Times New Roman" w:hAnsi="Times New Roman"/>
              </w:rPr>
            </w:pPr>
          </w:p>
        </w:tc>
      </w:tr>
      <w:tr w:rsidR="00AB6FCC" w:rsidRPr="006C4506" w14:paraId="0507B974" w14:textId="77777777" w:rsidTr="0091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8" w:type="dxa"/>
          <w:wAfter w:w="38" w:type="dxa"/>
        </w:trPr>
        <w:tc>
          <w:tcPr>
            <w:tcW w:w="3326" w:type="dxa"/>
          </w:tcPr>
          <w:p w14:paraId="5173ACA3"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Lytinės sistemos ir krūties sutrikimai</w:t>
            </w:r>
          </w:p>
          <w:p w14:paraId="5DB2CCCB" w14:textId="77777777" w:rsidR="00AB6FCC" w:rsidRPr="006C4506" w:rsidRDefault="00AB6FCC" w:rsidP="00AB6FCC">
            <w:pPr>
              <w:tabs>
                <w:tab w:val="left" w:pos="567"/>
              </w:tabs>
              <w:snapToGrid w:val="0"/>
              <w:spacing w:after="0" w:line="260" w:lineRule="exact"/>
              <w:rPr>
                <w:rFonts w:ascii="Times New Roman" w:hAnsi="Times New Roman"/>
                <w:b/>
              </w:rPr>
            </w:pPr>
          </w:p>
        </w:tc>
        <w:tc>
          <w:tcPr>
            <w:tcW w:w="2857" w:type="dxa"/>
          </w:tcPr>
          <w:p w14:paraId="2F6770F2"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Su mėnesinėmis nesusijęs kraujavimas*</w:t>
            </w:r>
          </w:p>
          <w:p w14:paraId="2E64CEA7" w14:textId="77777777" w:rsidR="00AB6FCC" w:rsidRPr="006C4506" w:rsidRDefault="00AB6FCC" w:rsidP="00AB6FCC">
            <w:pPr>
              <w:tabs>
                <w:tab w:val="left" w:pos="567"/>
              </w:tabs>
              <w:snapToGrid w:val="0"/>
              <w:spacing w:after="0" w:line="260" w:lineRule="exact"/>
              <w:rPr>
                <w:rFonts w:ascii="Times New Roman" w:hAnsi="Times New Roman"/>
                <w:b/>
              </w:rPr>
            </w:pPr>
          </w:p>
        </w:tc>
        <w:tc>
          <w:tcPr>
            <w:tcW w:w="3027" w:type="dxa"/>
          </w:tcPr>
          <w:p w14:paraId="6C58B53B" w14:textId="2BFAB0FD"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Mėnesinių uždelsimas daugiau negu 7</w:t>
            </w:r>
            <w:r w:rsidR="008A49DF" w:rsidRPr="006C4506">
              <w:rPr>
                <w:rFonts w:ascii="Times New Roman" w:eastAsia="Times New Roman" w:hAnsi="Times New Roman" w:cs="Times New Roman"/>
              </w:rPr>
              <w:t> </w:t>
            </w:r>
            <w:r w:rsidRPr="006C4506">
              <w:rPr>
                <w:rFonts w:ascii="Times New Roman" w:hAnsi="Times New Roman"/>
              </w:rPr>
              <w:t>paras**</w:t>
            </w:r>
          </w:p>
          <w:p w14:paraId="222D8D19"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Nereguliarus kraujavimas </w:t>
            </w:r>
          </w:p>
          <w:p w14:paraId="488ACAE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Krūtų jautrumas</w:t>
            </w:r>
          </w:p>
          <w:p w14:paraId="0F95E891" w14:textId="77777777" w:rsidR="00AB6FCC" w:rsidRPr="006C4506" w:rsidRDefault="00AB6FCC" w:rsidP="00AB6FCC">
            <w:pPr>
              <w:tabs>
                <w:tab w:val="left" w:pos="567"/>
              </w:tabs>
              <w:snapToGrid w:val="0"/>
              <w:spacing w:after="0" w:line="260" w:lineRule="exact"/>
              <w:rPr>
                <w:rFonts w:ascii="Times New Roman" w:hAnsi="Times New Roman"/>
              </w:rPr>
            </w:pPr>
          </w:p>
        </w:tc>
      </w:tr>
      <w:tr w:rsidR="00AB6FCC" w:rsidRPr="006C4506" w14:paraId="79EEB9C5" w14:textId="77777777" w:rsidTr="0091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8" w:type="dxa"/>
          <w:wAfter w:w="38" w:type="dxa"/>
        </w:trPr>
        <w:tc>
          <w:tcPr>
            <w:tcW w:w="3326" w:type="dxa"/>
          </w:tcPr>
          <w:p w14:paraId="14624227"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lastRenderedPageBreak/>
              <w:t>Bendrieji sutrikimai ir vartojimo vietos pažeidimai</w:t>
            </w:r>
          </w:p>
        </w:tc>
        <w:tc>
          <w:tcPr>
            <w:tcW w:w="2857" w:type="dxa"/>
          </w:tcPr>
          <w:p w14:paraId="18908FB0"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Nuovargis</w:t>
            </w:r>
          </w:p>
        </w:tc>
        <w:tc>
          <w:tcPr>
            <w:tcW w:w="3027" w:type="dxa"/>
          </w:tcPr>
          <w:p w14:paraId="7CE50B48" w14:textId="77777777" w:rsidR="00AB6FCC" w:rsidRPr="006C4506" w:rsidRDefault="00AB6FCC" w:rsidP="00AB6FCC">
            <w:pPr>
              <w:tabs>
                <w:tab w:val="left" w:pos="567"/>
              </w:tabs>
              <w:snapToGrid w:val="0"/>
              <w:spacing w:after="0" w:line="260" w:lineRule="exact"/>
              <w:rPr>
                <w:rFonts w:ascii="Times New Roman" w:hAnsi="Times New Roman"/>
              </w:rPr>
            </w:pPr>
          </w:p>
        </w:tc>
      </w:tr>
    </w:tbl>
    <w:p w14:paraId="5659BB11" w14:textId="77777777" w:rsidR="00AB6FCC" w:rsidRPr="006C4506" w:rsidRDefault="00AB6FCC" w:rsidP="00AB6FCC">
      <w:pPr>
        <w:tabs>
          <w:tab w:val="left" w:pos="567"/>
        </w:tabs>
        <w:snapToGrid w:val="0"/>
        <w:spacing w:after="0" w:line="260" w:lineRule="exact"/>
        <w:rPr>
          <w:rFonts w:ascii="Times New Roman" w:hAnsi="Times New Roman"/>
        </w:rPr>
      </w:pPr>
    </w:p>
    <w:p w14:paraId="4B6A68CC" w14:textId="4B64AECE"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*Galimas laikinas kraujavimo pokytis, tačiau daugumai moterų mėnesinės prasideda laukiamų 5–7</w:t>
      </w:r>
      <w:r w:rsidR="008A49DF" w:rsidRPr="006C4506">
        <w:rPr>
          <w:rFonts w:ascii="Times New Roman" w:eastAsia="Times New Roman" w:hAnsi="Times New Roman" w:cs="Times New Roman"/>
        </w:rPr>
        <w:t> </w:t>
      </w:r>
      <w:r w:rsidRPr="006C4506">
        <w:rPr>
          <w:rFonts w:ascii="Times New Roman" w:hAnsi="Times New Roman"/>
        </w:rPr>
        <w:t>parų laikotarpiu</w:t>
      </w:r>
      <w:r w:rsidR="008A49DF" w:rsidRPr="006C4506">
        <w:rPr>
          <w:rFonts w:ascii="Times New Roman" w:eastAsia="Times New Roman" w:hAnsi="Times New Roman" w:cs="Times New Roman"/>
        </w:rPr>
        <w:t>.</w:t>
      </w:r>
    </w:p>
    <w:p w14:paraId="4C4329FC" w14:textId="7092E6F4"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**Jeigu artimiausios mėnesinės vėluoja daugiau nei 5</w:t>
      </w:r>
      <w:r w:rsidR="008A49DF" w:rsidRPr="006C4506">
        <w:rPr>
          <w:rFonts w:ascii="Times New Roman" w:eastAsia="Times New Roman" w:hAnsi="Times New Roman" w:cs="Times New Roman"/>
        </w:rPr>
        <w:t> </w:t>
      </w:r>
      <w:r w:rsidRPr="006C4506">
        <w:rPr>
          <w:rFonts w:ascii="Times New Roman" w:hAnsi="Times New Roman"/>
        </w:rPr>
        <w:t xml:space="preserve">dienas, būtina patikrinti, ar moteris ne nėščia. </w:t>
      </w:r>
    </w:p>
    <w:p w14:paraId="47AE7426" w14:textId="77777777" w:rsidR="00AB6FCC" w:rsidRPr="006C4506" w:rsidRDefault="00AB6FCC" w:rsidP="00AB6FCC">
      <w:pPr>
        <w:tabs>
          <w:tab w:val="left" w:pos="567"/>
        </w:tabs>
        <w:snapToGrid w:val="0"/>
        <w:spacing w:after="0" w:line="260" w:lineRule="exact"/>
        <w:rPr>
          <w:rFonts w:ascii="Times New Roman" w:hAnsi="Times New Roman"/>
          <w:i/>
        </w:rPr>
      </w:pPr>
    </w:p>
    <w:p w14:paraId="0AAABA36" w14:textId="77777777"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i/>
        </w:rPr>
        <w:t xml:space="preserve">Papildomas nepageidaujamas poveikis, pastebėtas vaistinį preparatą pateikus į rinką </w:t>
      </w:r>
    </w:p>
    <w:p w14:paraId="52B66C61" w14:textId="77777777"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i/>
        </w:rPr>
        <w:t>Virškinimo trakto sutrikimai</w:t>
      </w:r>
    </w:p>
    <w:p w14:paraId="3B689902" w14:textId="4EB321D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Labai retas (&lt; 1/</w:t>
      </w:r>
      <w:r w:rsidRPr="006C4506">
        <w:rPr>
          <w:rFonts w:ascii="Times New Roman" w:eastAsia="Times New Roman" w:hAnsi="Times New Roman" w:cs="Times New Roman"/>
        </w:rPr>
        <w:t>10000</w:t>
      </w:r>
      <w:r w:rsidRPr="006C4506">
        <w:rPr>
          <w:rFonts w:ascii="Times New Roman" w:hAnsi="Times New Roman"/>
        </w:rPr>
        <w:t xml:space="preserve">): pilvo skausmas. </w:t>
      </w:r>
    </w:p>
    <w:p w14:paraId="36C2BE6A" w14:textId="77777777"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i/>
        </w:rPr>
        <w:t>Odos ir poodinio audinio sutrikimai</w:t>
      </w:r>
    </w:p>
    <w:p w14:paraId="680FB66E" w14:textId="4926110B"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Labai retas (&lt; 1/</w:t>
      </w:r>
      <w:r w:rsidRPr="006C4506">
        <w:rPr>
          <w:rFonts w:ascii="Times New Roman" w:eastAsia="Times New Roman" w:hAnsi="Times New Roman" w:cs="Times New Roman"/>
        </w:rPr>
        <w:t>10000</w:t>
      </w:r>
      <w:r w:rsidRPr="006C4506">
        <w:rPr>
          <w:rFonts w:ascii="Times New Roman" w:hAnsi="Times New Roman"/>
        </w:rPr>
        <w:t>): išbėrimas, dilgėlinė, niežėjimas.</w:t>
      </w:r>
    </w:p>
    <w:p w14:paraId="3DD69691" w14:textId="77777777"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i/>
        </w:rPr>
        <w:t>Lytinės sistemos ir krūties sutrikimai</w:t>
      </w:r>
    </w:p>
    <w:p w14:paraId="6C5B1523" w14:textId="5468A7F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rPr>
        <w:t>Labai retas (&lt; 1/</w:t>
      </w:r>
      <w:r w:rsidRPr="006C4506">
        <w:rPr>
          <w:rFonts w:ascii="Times New Roman" w:eastAsia="Times New Roman" w:hAnsi="Times New Roman" w:cs="Times New Roman"/>
        </w:rPr>
        <w:t>10000</w:t>
      </w:r>
      <w:r w:rsidRPr="006C4506">
        <w:rPr>
          <w:rFonts w:ascii="Times New Roman" w:hAnsi="Times New Roman"/>
        </w:rPr>
        <w:t>): mažojo dubens skausmas, dismenorėja.</w:t>
      </w:r>
    </w:p>
    <w:p w14:paraId="7D46BF18" w14:textId="77777777"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i/>
        </w:rPr>
        <w:t>Bendrieji sutrikimai ir vartojimo vietos pažeidimai</w:t>
      </w:r>
    </w:p>
    <w:p w14:paraId="1E1E04C4" w14:textId="4E0087D2"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rPr>
        <w:t>Labai retas (&lt; 1/</w:t>
      </w:r>
      <w:r w:rsidRPr="006C4506">
        <w:rPr>
          <w:rFonts w:ascii="Times New Roman" w:eastAsia="Times New Roman" w:hAnsi="Times New Roman" w:cs="Times New Roman"/>
        </w:rPr>
        <w:t>10000</w:t>
      </w:r>
      <w:r w:rsidRPr="006C4506">
        <w:rPr>
          <w:rFonts w:ascii="Times New Roman" w:hAnsi="Times New Roman"/>
        </w:rPr>
        <w:t>): veido edema.</w:t>
      </w:r>
    </w:p>
    <w:p w14:paraId="00A98F3A" w14:textId="77777777" w:rsidR="00AB6FCC" w:rsidRPr="006C4506" w:rsidRDefault="00AB6FCC" w:rsidP="00AB6FCC">
      <w:pPr>
        <w:tabs>
          <w:tab w:val="left" w:pos="567"/>
        </w:tabs>
        <w:snapToGrid w:val="0"/>
        <w:spacing w:after="0" w:line="260" w:lineRule="exact"/>
        <w:rPr>
          <w:rFonts w:ascii="Times New Roman" w:hAnsi="Times New Roman"/>
          <w:u w:val="single"/>
        </w:rPr>
      </w:pPr>
    </w:p>
    <w:p w14:paraId="03E84425" w14:textId="77777777" w:rsidR="00AB6FCC" w:rsidRPr="006C4506" w:rsidRDefault="00AB6FCC" w:rsidP="00AB6FCC">
      <w:pPr>
        <w:tabs>
          <w:tab w:val="left" w:pos="567"/>
        </w:tabs>
        <w:snapToGrid w:val="0"/>
        <w:spacing w:after="0" w:line="260" w:lineRule="exact"/>
        <w:rPr>
          <w:rFonts w:ascii="Times New Roman" w:hAnsi="Times New Roman"/>
          <w:u w:val="single"/>
        </w:rPr>
      </w:pPr>
      <w:r w:rsidRPr="006C4506">
        <w:rPr>
          <w:rFonts w:ascii="Times New Roman" w:hAnsi="Times New Roman"/>
          <w:u w:val="single"/>
        </w:rPr>
        <w:t>Pranešimas apie įtariamas nepageidaujamas reakcijas</w:t>
      </w:r>
    </w:p>
    <w:p w14:paraId="6C1A8F9D" w14:textId="737C083B" w:rsidR="00AB6FCC" w:rsidRPr="006C4506" w:rsidRDefault="008A49DF"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Svarbu pranešti apie įtariamas nepageidaujamas reakcijas, pastebėtas po vaistinio preparato </w:t>
      </w:r>
      <w:r w:rsidRPr="006C4506">
        <w:rPr>
          <w:rFonts w:ascii="Times New Roman" w:eastAsia="Times New Roman" w:hAnsi="Times New Roman" w:cs="Times New Roman"/>
        </w:rPr>
        <w:t>registracijos</w:t>
      </w:r>
      <w:r w:rsidRPr="006C4506">
        <w:rPr>
          <w:rFonts w:ascii="Times New Roman" w:hAnsi="Times New Roman"/>
        </w:rPr>
        <w:t>, nes tai leidžia nuolat stebėti vaistinio preparato naudos ir rizikos santykį. Sveikatos priežiūros specialistai turi pranešti apie bet kokias įtariamas nepageidaujamas reakcijas, užpildę interneto svetainėje http</w:t>
      </w:r>
      <w:r w:rsidRPr="006C4506">
        <w:rPr>
          <w:rFonts w:ascii="Times New Roman" w:eastAsia="Times New Roman" w:hAnsi="Times New Roman" w:cs="Times New Roman"/>
        </w:rPr>
        <w:t>://www.vvkt.lt/</w:t>
      </w:r>
      <w:r w:rsidRPr="006C4506">
        <w:rPr>
          <w:rFonts w:ascii="Times New Roman" w:hAnsi="Times New Roman"/>
        </w:rPr>
        <w:t xml:space="preserve"> esančią formą, ir </w:t>
      </w:r>
      <w:r w:rsidRPr="006C4506">
        <w:rPr>
          <w:rFonts w:ascii="Times New Roman" w:eastAsia="Times New Roman" w:hAnsi="Times New Roman" w:cs="Times New Roman"/>
        </w:rPr>
        <w:t>pateikti</w:t>
      </w:r>
      <w:r w:rsidRPr="006C4506">
        <w:rPr>
          <w:rFonts w:ascii="Times New Roman" w:hAnsi="Times New Roman"/>
        </w:rPr>
        <w:t xml:space="preserve"> ją Valstybinei vaistų kontrolės tarnybai prie Lietuvos Respublikos sveikatos apsaugos ministerijos</w:t>
      </w:r>
      <w:r w:rsidRPr="006C4506">
        <w:rPr>
          <w:rFonts w:ascii="Times New Roman" w:eastAsia="Times New Roman" w:hAnsi="Times New Roman" w:cs="Times New Roman"/>
        </w:rPr>
        <w:t xml:space="preserve"> vienu iš šių būdų: raštu (adresu</w:t>
      </w:r>
      <w:r w:rsidRPr="006C4506">
        <w:rPr>
          <w:rFonts w:ascii="Times New Roman" w:hAnsi="Times New Roman"/>
        </w:rPr>
        <w:t xml:space="preserve"> Žirmūnų g. 139A, LT 09120 Vilnius</w:t>
      </w:r>
      <w:r w:rsidRPr="006C4506">
        <w:rPr>
          <w:rFonts w:ascii="Times New Roman" w:eastAsia="Times New Roman" w:hAnsi="Times New Roman" w:cs="Times New Roman"/>
        </w:rPr>
        <w:t>),</w:t>
      </w:r>
      <w:r w:rsidRPr="006C4506">
        <w:rPr>
          <w:rFonts w:ascii="Times New Roman" w:hAnsi="Times New Roman"/>
        </w:rPr>
        <w:t xml:space="preserve"> faksu </w:t>
      </w:r>
      <w:r w:rsidRPr="006C4506">
        <w:rPr>
          <w:rFonts w:ascii="Times New Roman" w:eastAsia="Times New Roman" w:hAnsi="Times New Roman" w:cs="Times New Roman"/>
        </w:rPr>
        <w:t>(nemokamu fakso numeriu (</w:t>
      </w:r>
      <w:r w:rsidRPr="006C4506">
        <w:rPr>
          <w:rFonts w:ascii="Times New Roman" w:hAnsi="Times New Roman"/>
        </w:rPr>
        <w:t>8 800</w:t>
      </w:r>
      <w:r w:rsidRPr="006C4506">
        <w:rPr>
          <w:rFonts w:ascii="Times New Roman" w:eastAsia="Times New Roman" w:hAnsi="Times New Roman" w:cs="Times New Roman"/>
        </w:rPr>
        <w:t>) 20 131), elektroniniu paštu (adresu NepageidaujamaR@vvkt.lt), per interneto svetainę (adresu http://www.vvkt.lt).</w:t>
      </w:r>
    </w:p>
    <w:p w14:paraId="520468F8"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4.9</w:t>
      </w:r>
      <w:r w:rsidRPr="006C4506">
        <w:rPr>
          <w:rFonts w:ascii="Times New Roman" w:hAnsi="Times New Roman"/>
          <w:b/>
        </w:rPr>
        <w:tab/>
        <w:t>Perdozavimas</w:t>
      </w:r>
    </w:p>
    <w:p w14:paraId="0E3BC125" w14:textId="77777777" w:rsidR="00AB6FCC" w:rsidRPr="006C4506" w:rsidRDefault="00AB6FCC" w:rsidP="00AB6FCC">
      <w:pPr>
        <w:tabs>
          <w:tab w:val="left" w:pos="567"/>
        </w:tabs>
        <w:snapToGrid w:val="0"/>
        <w:spacing w:after="0" w:line="260" w:lineRule="exact"/>
        <w:rPr>
          <w:rFonts w:ascii="Times New Roman" w:hAnsi="Times New Roman"/>
        </w:rPr>
      </w:pPr>
    </w:p>
    <w:p w14:paraId="256D741F"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Vienu kartu išgėrus didelę geriamųjų kontraceptikų dozę, sunkaus nepageidaujamo poveikio atvejų nebuvo. Perdozavimas gali sukelti pykinimą, galimai ir kraujavimą iš makšties. Specifinio priešnuodžio nėra, gydymas turi būti simptominis.</w:t>
      </w:r>
    </w:p>
    <w:p w14:paraId="730C8E45" w14:textId="77777777" w:rsidR="00AB6FCC" w:rsidRPr="006C4506" w:rsidRDefault="00AB6FCC" w:rsidP="00AB6FCC">
      <w:pPr>
        <w:tabs>
          <w:tab w:val="left" w:pos="567"/>
        </w:tabs>
        <w:snapToGrid w:val="0"/>
        <w:spacing w:after="0" w:line="260" w:lineRule="exact"/>
        <w:rPr>
          <w:rFonts w:ascii="Times New Roman" w:hAnsi="Times New Roman"/>
        </w:rPr>
      </w:pPr>
    </w:p>
    <w:p w14:paraId="43BAD212" w14:textId="77777777" w:rsidR="00AB6FCC" w:rsidRPr="006C4506" w:rsidRDefault="00AB6FCC" w:rsidP="00AB6FCC">
      <w:pPr>
        <w:tabs>
          <w:tab w:val="left" w:pos="567"/>
        </w:tabs>
        <w:snapToGrid w:val="0"/>
        <w:spacing w:after="0" w:line="260" w:lineRule="exact"/>
        <w:rPr>
          <w:rFonts w:ascii="Times New Roman" w:hAnsi="Times New Roman"/>
        </w:rPr>
      </w:pPr>
    </w:p>
    <w:p w14:paraId="7119D0AE"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5.</w:t>
      </w:r>
      <w:r w:rsidRPr="006C4506">
        <w:rPr>
          <w:rFonts w:ascii="Times New Roman" w:hAnsi="Times New Roman"/>
          <w:b/>
        </w:rPr>
        <w:tab/>
        <w:t>FARMAKOLOGINĖS SAVYBĖS</w:t>
      </w:r>
    </w:p>
    <w:p w14:paraId="0667A2BE" w14:textId="77777777" w:rsidR="00AB6FCC" w:rsidRPr="006C4506" w:rsidRDefault="00AB6FCC" w:rsidP="00AB6FCC">
      <w:pPr>
        <w:tabs>
          <w:tab w:val="left" w:pos="567"/>
        </w:tabs>
        <w:snapToGrid w:val="0"/>
        <w:spacing w:after="0" w:line="260" w:lineRule="exact"/>
        <w:rPr>
          <w:rFonts w:ascii="Times New Roman" w:hAnsi="Times New Roman"/>
        </w:rPr>
      </w:pPr>
    </w:p>
    <w:p w14:paraId="50DB0C58"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5.1</w:t>
      </w:r>
      <w:r w:rsidRPr="006C4506">
        <w:rPr>
          <w:rFonts w:ascii="Times New Roman" w:hAnsi="Times New Roman"/>
          <w:b/>
        </w:rPr>
        <w:tab/>
        <w:t>Farmakodinaminės savybės</w:t>
      </w:r>
    </w:p>
    <w:p w14:paraId="7E756415" w14:textId="77777777" w:rsidR="00AB6FCC" w:rsidRPr="006C4506" w:rsidRDefault="00AB6FCC" w:rsidP="00AB6FCC">
      <w:pPr>
        <w:tabs>
          <w:tab w:val="left" w:pos="567"/>
        </w:tabs>
        <w:snapToGrid w:val="0"/>
        <w:spacing w:after="0" w:line="260" w:lineRule="exact"/>
        <w:rPr>
          <w:rFonts w:ascii="Times New Roman" w:hAnsi="Times New Roman"/>
        </w:rPr>
      </w:pPr>
    </w:p>
    <w:p w14:paraId="788D6AD8"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Farmakoterapinė grupė – lytiniai hormonai ir lytinę sistemą veikiantys vaistai, skubios pagalbos kontraceptikai, ATC kodas –</w:t>
      </w:r>
      <w:r w:rsidRPr="006C4506">
        <w:rPr>
          <w:rFonts w:ascii="Times New Roman" w:hAnsi="Times New Roman"/>
          <w:i/>
        </w:rPr>
        <w:t xml:space="preserve"> </w:t>
      </w:r>
      <w:r w:rsidRPr="006C4506">
        <w:rPr>
          <w:rFonts w:ascii="Times New Roman" w:hAnsi="Times New Roman"/>
        </w:rPr>
        <w:t>G03AD01.</w:t>
      </w:r>
    </w:p>
    <w:p w14:paraId="6448CBFD" w14:textId="77777777" w:rsidR="00AB6FCC" w:rsidRPr="006C4506" w:rsidRDefault="00AB6FCC" w:rsidP="00AB6FCC">
      <w:pPr>
        <w:tabs>
          <w:tab w:val="left" w:pos="567"/>
        </w:tabs>
        <w:snapToGrid w:val="0"/>
        <w:spacing w:after="0" w:line="260" w:lineRule="exact"/>
        <w:rPr>
          <w:rFonts w:ascii="Times New Roman" w:hAnsi="Times New Roman"/>
        </w:rPr>
      </w:pPr>
    </w:p>
    <w:p w14:paraId="57C69BED" w14:textId="77777777" w:rsidR="00AB6FCC" w:rsidRPr="00BE763B" w:rsidRDefault="00AB6FCC" w:rsidP="00AB6FCC">
      <w:pPr>
        <w:tabs>
          <w:tab w:val="left" w:pos="567"/>
        </w:tabs>
        <w:snapToGrid w:val="0"/>
        <w:spacing w:after="0" w:line="260" w:lineRule="exact"/>
        <w:rPr>
          <w:rFonts w:ascii="Times New Roman" w:hAnsi="Times New Roman"/>
          <w:u w:val="single"/>
        </w:rPr>
      </w:pPr>
      <w:r w:rsidRPr="00BE763B">
        <w:rPr>
          <w:rFonts w:ascii="Times New Roman" w:hAnsi="Times New Roman"/>
          <w:u w:val="single"/>
        </w:rPr>
        <w:t>Veikimo mechanizmas</w:t>
      </w:r>
    </w:p>
    <w:p w14:paraId="7958A5F7"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Tikslus Levonorgestrel Actavis veikimo mechanizmas nežinomas. Manoma, kad rekomenduojama levonorgestrelio dozė veikia daugiausia užkirsdama kelią ovuliacijai ir apvaisinimui, jei lytinis aktas vyksta priešovuliacinės fazės metu, kai apvaisinimo galimumas yra didžiausias. Be to, vaistinis preparatas gali sukelti endometriumo pokyčius, trukdančius implantaciją. Implantacijos procesui prasidėjus, Levonorgestrel Actavis yra neveiksmingas.</w:t>
      </w:r>
    </w:p>
    <w:p w14:paraId="58E3F0E3" w14:textId="77777777" w:rsidR="00AB6FCC" w:rsidRPr="006C4506" w:rsidRDefault="00AB6FCC" w:rsidP="00AB6FCC">
      <w:pPr>
        <w:tabs>
          <w:tab w:val="left" w:pos="567"/>
        </w:tabs>
        <w:snapToGrid w:val="0"/>
        <w:spacing w:after="0" w:line="260" w:lineRule="exact"/>
        <w:rPr>
          <w:rFonts w:ascii="Times New Roman" w:hAnsi="Times New Roman"/>
          <w:i/>
        </w:rPr>
      </w:pPr>
    </w:p>
    <w:p w14:paraId="3B9D0D8E" w14:textId="77777777" w:rsidR="00AB6FCC" w:rsidRPr="00BE763B" w:rsidRDefault="00AB6FCC" w:rsidP="00AB6FCC">
      <w:pPr>
        <w:tabs>
          <w:tab w:val="left" w:pos="567"/>
        </w:tabs>
        <w:snapToGrid w:val="0"/>
        <w:spacing w:after="0" w:line="260" w:lineRule="exact"/>
        <w:rPr>
          <w:rFonts w:ascii="Times New Roman" w:hAnsi="Times New Roman"/>
          <w:u w:val="single"/>
        </w:rPr>
      </w:pPr>
      <w:r w:rsidRPr="00BE763B">
        <w:rPr>
          <w:rFonts w:ascii="Times New Roman" w:hAnsi="Times New Roman"/>
          <w:u w:val="single"/>
        </w:rPr>
        <w:t>Klinikinis veiksmingumas ir saugumas</w:t>
      </w:r>
    </w:p>
    <w:p w14:paraId="131DD94E" w14:textId="64B5BAE1"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Atsitiktinių imčių, dvigubai aklo 2001</w:t>
      </w:r>
      <w:r w:rsidR="00822A8E" w:rsidRPr="006C4506">
        <w:rPr>
          <w:rFonts w:ascii="Times New Roman" w:eastAsia="Times New Roman" w:hAnsi="Times New Roman" w:cs="Times New Roman"/>
          <w:iCs/>
        </w:rPr>
        <w:t> </w:t>
      </w:r>
      <w:r w:rsidRPr="006C4506">
        <w:rPr>
          <w:rFonts w:ascii="Times New Roman" w:hAnsi="Times New Roman"/>
        </w:rPr>
        <w:t>metais atlikto klinikinio tyrimo (Lancet 2002; 360: 1803–1810) duomenys parodė, kad viena 1500 mg Levonorgestrel Actavis dozė (pavartota 72 valandų laikotarpiu po nesaugaus lytinio akto), užkirto kelią 84</w:t>
      </w:r>
      <w:r w:rsidR="00F35331" w:rsidRPr="006C4506">
        <w:rPr>
          <w:rFonts w:ascii="Times New Roman" w:eastAsia="Times New Roman" w:hAnsi="Times New Roman" w:cs="Times New Roman"/>
          <w:iCs/>
        </w:rPr>
        <w:t> </w:t>
      </w:r>
      <w:r w:rsidRPr="006C4506">
        <w:rPr>
          <w:rFonts w:ascii="Times New Roman" w:hAnsi="Times New Roman"/>
        </w:rPr>
        <w:t>% galimų nėštumų (palyginti su 79</w:t>
      </w:r>
      <w:r w:rsidR="00F35331" w:rsidRPr="006C4506">
        <w:rPr>
          <w:rFonts w:ascii="Times New Roman" w:eastAsia="Times New Roman" w:hAnsi="Times New Roman" w:cs="Times New Roman"/>
          <w:iCs/>
        </w:rPr>
        <w:t> </w:t>
      </w:r>
      <w:r w:rsidRPr="006C4506">
        <w:rPr>
          <w:rFonts w:ascii="Times New Roman" w:hAnsi="Times New Roman"/>
        </w:rPr>
        <w:t>%, kai dvi 750 mikrogramų tabletės buvo vartotos, darant 12</w:t>
      </w:r>
      <w:r w:rsidR="00822A8E" w:rsidRPr="006C4506">
        <w:rPr>
          <w:rFonts w:ascii="Times New Roman" w:eastAsia="Times New Roman" w:hAnsi="Times New Roman" w:cs="Times New Roman"/>
          <w:iCs/>
        </w:rPr>
        <w:t> </w:t>
      </w:r>
      <w:r w:rsidRPr="006C4506">
        <w:rPr>
          <w:rFonts w:ascii="Times New Roman" w:hAnsi="Times New Roman"/>
        </w:rPr>
        <w:t>valandų pertrauką tarp jų).</w:t>
      </w:r>
    </w:p>
    <w:p w14:paraId="7B263B35" w14:textId="77777777" w:rsidR="00AB6FCC" w:rsidRPr="006C4506" w:rsidRDefault="00AB6FCC" w:rsidP="00AB6FCC">
      <w:pPr>
        <w:tabs>
          <w:tab w:val="left" w:pos="567"/>
        </w:tabs>
        <w:snapToGrid w:val="0"/>
        <w:spacing w:after="0" w:line="260" w:lineRule="exact"/>
        <w:rPr>
          <w:rFonts w:ascii="Times New Roman" w:hAnsi="Times New Roman"/>
        </w:rPr>
      </w:pPr>
    </w:p>
    <w:p w14:paraId="04BA511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Nemanoma, kad rekomenduojamo dozavimo atveju levonorgestrelis sukels reikšmingus kraujo krešėjimo faktorių ir lipidų bei angliavandenių apykaitos pokyčius.</w:t>
      </w:r>
    </w:p>
    <w:p w14:paraId="7AC5F4AF" w14:textId="77777777" w:rsidR="00AB6FCC" w:rsidRPr="00BE763B" w:rsidRDefault="00AB6FCC" w:rsidP="00BE763B">
      <w:pPr>
        <w:spacing w:after="0" w:line="240" w:lineRule="auto"/>
      </w:pPr>
    </w:p>
    <w:p w14:paraId="1748DE27" w14:textId="4DCD4D37" w:rsidR="00AB6FCC" w:rsidRPr="00BE763B" w:rsidRDefault="00AB6FCC" w:rsidP="00BE763B">
      <w:pPr>
        <w:spacing w:after="0" w:line="240" w:lineRule="auto"/>
      </w:pPr>
      <w:r w:rsidRPr="00BE763B">
        <w:rPr>
          <w:rFonts w:ascii="Times New Roman" w:hAnsi="Times New Roman"/>
        </w:rPr>
        <w:t xml:space="preserve">Duomenys apie didelio kūno svorio/didelio KMI įtaką </w:t>
      </w:r>
      <w:r w:rsidRPr="00BE763B">
        <w:rPr>
          <w:rFonts w:ascii="Times New Roman" w:eastAsia="Times New Roman" w:hAnsi="Times New Roman" w:cs="Times New Roman"/>
          <w:bCs/>
          <w:iCs/>
        </w:rPr>
        <w:t>kontracep</w:t>
      </w:r>
      <w:r w:rsidR="00230541" w:rsidRPr="00BE763B">
        <w:rPr>
          <w:rFonts w:ascii="Times New Roman" w:eastAsia="Times New Roman" w:hAnsi="Times New Roman" w:cs="Times New Roman"/>
          <w:bCs/>
          <w:iCs/>
        </w:rPr>
        <w:t>t</w:t>
      </w:r>
      <w:r w:rsidRPr="00BE763B">
        <w:rPr>
          <w:rFonts w:ascii="Times New Roman" w:eastAsia="Times New Roman" w:hAnsi="Times New Roman" w:cs="Times New Roman"/>
          <w:bCs/>
          <w:iCs/>
        </w:rPr>
        <w:t>iniam</w:t>
      </w:r>
      <w:r w:rsidRPr="00BE763B">
        <w:rPr>
          <w:rFonts w:ascii="Times New Roman" w:hAnsi="Times New Roman"/>
        </w:rPr>
        <w:t xml:space="preserve"> veiksmingumui yra riboti ir negalutiniai. Trijuose PSO tyrimuose nepastebėta veiksmingumo mažėjimo tendencijos didėjant kūno masei ar KMI (1</w:t>
      </w:r>
      <w:r w:rsidR="00822A8E" w:rsidRPr="00BE763B">
        <w:rPr>
          <w:rFonts w:ascii="Times New Roman" w:eastAsia="Times New Roman" w:hAnsi="Times New Roman" w:cs="Times New Roman"/>
          <w:bCs/>
          <w:iCs/>
        </w:rPr>
        <w:t> </w:t>
      </w:r>
      <w:r w:rsidRPr="00BE763B">
        <w:rPr>
          <w:rFonts w:ascii="Times New Roman" w:hAnsi="Times New Roman"/>
        </w:rPr>
        <w:t xml:space="preserve">lentelė), o kitų dviejų tyrimų (Creinin et al., 2006 and Glasier et al., 2010) duomenimis, didėjant kūno masei ar KMI, stebėtas </w:t>
      </w:r>
      <w:r w:rsidRPr="00BE763B">
        <w:rPr>
          <w:rFonts w:ascii="Times New Roman" w:eastAsia="Times New Roman" w:hAnsi="Times New Roman" w:cs="Times New Roman"/>
          <w:bCs/>
          <w:iCs/>
        </w:rPr>
        <w:t>kontracep</w:t>
      </w:r>
      <w:r w:rsidR="00230541" w:rsidRPr="00BE763B">
        <w:rPr>
          <w:rFonts w:ascii="Times New Roman" w:eastAsia="Times New Roman" w:hAnsi="Times New Roman" w:cs="Times New Roman"/>
          <w:bCs/>
          <w:iCs/>
        </w:rPr>
        <w:t>t</w:t>
      </w:r>
      <w:r w:rsidRPr="00BE763B">
        <w:rPr>
          <w:rFonts w:ascii="Times New Roman" w:eastAsia="Times New Roman" w:hAnsi="Times New Roman" w:cs="Times New Roman"/>
          <w:bCs/>
          <w:iCs/>
        </w:rPr>
        <w:t>inio</w:t>
      </w:r>
      <w:r w:rsidRPr="00BE763B">
        <w:rPr>
          <w:rFonts w:ascii="Times New Roman" w:hAnsi="Times New Roman"/>
        </w:rPr>
        <w:t xml:space="preserve"> veiksmingumo mažėjimas (2</w:t>
      </w:r>
      <w:r w:rsidR="00822A8E" w:rsidRPr="00BE763B">
        <w:rPr>
          <w:rFonts w:ascii="Times New Roman" w:eastAsia="Times New Roman" w:hAnsi="Times New Roman" w:cs="Times New Roman"/>
          <w:bCs/>
          <w:iCs/>
        </w:rPr>
        <w:t> </w:t>
      </w:r>
      <w:r w:rsidRPr="00BE763B">
        <w:rPr>
          <w:rFonts w:ascii="Times New Roman" w:hAnsi="Times New Roman"/>
        </w:rPr>
        <w:t>lentelė). Abiejose metaanalizėse buvo neįtraukti atvejai, kai kontraceptikas pavartotas praėjus daugiau nei 72</w:t>
      </w:r>
      <w:r w:rsidR="00822A8E" w:rsidRPr="00BE763B">
        <w:rPr>
          <w:rFonts w:ascii="Times New Roman" w:eastAsia="Times New Roman" w:hAnsi="Times New Roman" w:cs="Times New Roman"/>
          <w:bCs/>
          <w:iCs/>
        </w:rPr>
        <w:t> </w:t>
      </w:r>
      <w:r w:rsidRPr="00BE763B">
        <w:rPr>
          <w:rFonts w:ascii="Times New Roman" w:hAnsi="Times New Roman"/>
        </w:rPr>
        <w:t xml:space="preserve">valandoms po nesaugaus lytinio akto (t.y. levonorgestrelis vartotas ne taip, kaip nurodyta) ir kai moterys turėjo daugiau lytinių aktų, kurių metu nebuvo naudotasi kontraceptinėmis priemonėmis. </w:t>
      </w:r>
    </w:p>
    <w:p w14:paraId="617F4C51" w14:textId="19020589" w:rsidR="00AB6FCC" w:rsidRPr="00BE763B" w:rsidRDefault="00AB6FCC" w:rsidP="00BE763B">
      <w:pPr>
        <w:keepNext/>
        <w:spacing w:after="0" w:line="240" w:lineRule="auto"/>
      </w:pPr>
      <w:r w:rsidRPr="00BE763B">
        <w:rPr>
          <w:rFonts w:ascii="Times New Roman" w:hAnsi="Times New Roman"/>
        </w:rPr>
        <w:t>1</w:t>
      </w:r>
      <w:r w:rsidR="00822A8E" w:rsidRPr="00BE763B">
        <w:rPr>
          <w:rFonts w:ascii="Times New Roman" w:eastAsia="Times New Roman" w:hAnsi="Times New Roman" w:cs="Times New Roman"/>
          <w:bCs/>
          <w:iCs/>
        </w:rPr>
        <w:t> </w:t>
      </w:r>
      <w:r w:rsidRPr="00BE763B">
        <w:rPr>
          <w:rFonts w:ascii="Times New Roman" w:hAnsi="Times New Roman"/>
        </w:rPr>
        <w:t>lentelė</w:t>
      </w:r>
      <w:r w:rsidR="00F35331" w:rsidRPr="00BE763B">
        <w:rPr>
          <w:rFonts w:ascii="Times New Roman" w:eastAsia="Times New Roman" w:hAnsi="Times New Roman" w:cs="Times New Roman"/>
          <w:bCs/>
          <w:iCs/>
        </w:rPr>
        <w:t>.</w:t>
      </w:r>
      <w:r w:rsidRPr="00BE763B">
        <w:rPr>
          <w:rFonts w:ascii="Times New Roman" w:hAnsi="Times New Roman"/>
        </w:rPr>
        <w:t xml:space="preserve"> Trijų PSO tyrimų (Von Hertzen ir kt</w:t>
      </w:r>
      <w:r w:rsidRPr="00BE763B">
        <w:rPr>
          <w:rFonts w:ascii="Times New Roman" w:eastAsia="Times New Roman" w:hAnsi="Times New Roman" w:cs="Times New Roman"/>
          <w:bCs/>
          <w:iCs/>
        </w:rPr>
        <w:t>.,</w:t>
      </w:r>
      <w:r w:rsidRPr="00BE763B">
        <w:rPr>
          <w:rFonts w:ascii="Times New Roman" w:hAnsi="Times New Roman"/>
        </w:rPr>
        <w:t xml:space="preserve"> 1998</w:t>
      </w:r>
      <w:r w:rsidR="00822A8E" w:rsidRPr="00BE763B">
        <w:rPr>
          <w:rFonts w:ascii="Times New Roman" w:eastAsia="Times New Roman" w:hAnsi="Times New Roman" w:cs="Times New Roman"/>
          <w:bCs/>
          <w:iCs/>
        </w:rPr>
        <w:t> </w:t>
      </w:r>
      <w:r w:rsidRPr="00BE763B">
        <w:rPr>
          <w:rFonts w:ascii="Times New Roman" w:hAnsi="Times New Roman"/>
        </w:rPr>
        <w:t xml:space="preserve">and 2002; </w:t>
      </w:r>
      <w:r w:rsidRPr="00BE763B">
        <w:rPr>
          <w:rFonts w:ascii="Times New Roman" w:eastAsia="Times New Roman" w:hAnsi="Times New Roman" w:cs="Times New Roman"/>
          <w:bCs/>
          <w:iCs/>
        </w:rPr>
        <w:t>Dada</w:t>
      </w:r>
      <w:r w:rsidR="00822A8E" w:rsidRPr="00BE763B">
        <w:rPr>
          <w:rFonts w:ascii="Times New Roman" w:eastAsia="Times New Roman" w:hAnsi="Times New Roman" w:cs="Times New Roman"/>
          <w:bCs/>
          <w:iCs/>
        </w:rPr>
        <w:t xml:space="preserve"> </w:t>
      </w:r>
      <w:r w:rsidRPr="00BE763B">
        <w:rPr>
          <w:rFonts w:ascii="Times New Roman" w:eastAsia="Times New Roman" w:hAnsi="Times New Roman" w:cs="Times New Roman"/>
          <w:bCs/>
          <w:iCs/>
        </w:rPr>
        <w:t>ir</w:t>
      </w:r>
      <w:r w:rsidRPr="00BE763B">
        <w:rPr>
          <w:rFonts w:ascii="Times New Roman" w:hAnsi="Times New Roman"/>
        </w:rPr>
        <w:t xml:space="preserve"> kt., 2010) metaanalizė.</w:t>
      </w:r>
    </w:p>
    <w:p w14:paraId="6B9FAA92" w14:textId="77777777" w:rsidR="00AB6FCC" w:rsidRPr="00BE763B" w:rsidRDefault="00AB6FCC" w:rsidP="00BE763B">
      <w:pPr>
        <w:keepNext/>
        <w:spacing w:after="0" w:line="240" w:lineRule="auto"/>
      </w:pPr>
    </w:p>
    <w:tbl>
      <w:tblPr>
        <w:tblW w:w="0" w:type="auto"/>
        <w:tblInd w:w="1" w:type="dxa"/>
        <w:tblCellMar>
          <w:left w:w="60" w:type="dxa"/>
          <w:right w:w="60" w:type="dxa"/>
        </w:tblCellMar>
        <w:tblLook w:val="04A0" w:firstRow="1" w:lastRow="0" w:firstColumn="1" w:lastColumn="0" w:noHBand="0" w:noVBand="1"/>
      </w:tblPr>
      <w:tblGrid>
        <w:gridCol w:w="1608"/>
        <w:gridCol w:w="1595"/>
        <w:gridCol w:w="1445"/>
        <w:gridCol w:w="1445"/>
        <w:gridCol w:w="1445"/>
      </w:tblGrid>
      <w:tr w:rsidR="00AB6FCC" w:rsidRPr="006C4506" w14:paraId="0C0A8A51" w14:textId="77777777" w:rsidTr="009114E4">
        <w:trPr>
          <w:cantSplit/>
          <w:trHeight w:val="773"/>
          <w:tblHeader/>
        </w:trPr>
        <w:tc>
          <w:tcPr>
            <w:tcW w:w="1608" w:type="dxa"/>
            <w:tcBorders>
              <w:top w:val="single" w:sz="4" w:space="0" w:color="auto"/>
              <w:left w:val="single" w:sz="6" w:space="0" w:color="000000"/>
              <w:bottom w:val="single" w:sz="2" w:space="0" w:color="000000"/>
              <w:right w:val="nil"/>
            </w:tcBorders>
            <w:shd w:val="clear" w:color="auto" w:fill="BBBBBB"/>
            <w:vAlign w:val="center"/>
          </w:tcPr>
          <w:p w14:paraId="675F9980" w14:textId="77777777" w:rsidR="00AB6FCC" w:rsidRPr="00BE763B" w:rsidRDefault="00AB6FCC" w:rsidP="00BE763B">
            <w:pPr>
              <w:keepNext/>
              <w:spacing w:after="0" w:line="240" w:lineRule="auto"/>
              <w:rPr>
                <w:b/>
              </w:rPr>
            </w:pPr>
            <w:r w:rsidRPr="00BE763B">
              <w:rPr>
                <w:rFonts w:ascii="Times New Roman" w:hAnsi="Times New Roman"/>
                <w:b/>
              </w:rPr>
              <w:t>KMI (kg/m</w:t>
            </w:r>
            <w:r w:rsidRPr="00BE763B">
              <w:rPr>
                <w:rFonts w:ascii="Times New Roman" w:hAnsi="Times New Roman"/>
                <w:b/>
                <w:vertAlign w:val="subscript"/>
              </w:rPr>
              <w:t>2</w:t>
            </w:r>
            <w:r w:rsidRPr="00BE763B">
              <w:rPr>
                <w:rFonts w:ascii="Times New Roman" w:hAnsi="Times New Roman"/>
                <w:b/>
              </w:rPr>
              <w:t>)</w:t>
            </w:r>
          </w:p>
        </w:tc>
        <w:tc>
          <w:tcPr>
            <w:tcW w:w="1595" w:type="dxa"/>
            <w:tcBorders>
              <w:top w:val="single" w:sz="4" w:space="0" w:color="auto"/>
              <w:left w:val="single" w:sz="2" w:space="0" w:color="000000"/>
              <w:bottom w:val="single" w:sz="2" w:space="0" w:color="000000"/>
              <w:right w:val="nil"/>
            </w:tcBorders>
            <w:shd w:val="clear" w:color="auto" w:fill="BBBBBB"/>
            <w:vAlign w:val="center"/>
          </w:tcPr>
          <w:p w14:paraId="5990A415" w14:textId="77777777" w:rsidR="00AB6FCC" w:rsidRPr="00BE763B" w:rsidRDefault="00AB6FCC" w:rsidP="00BE763B">
            <w:pPr>
              <w:keepNext/>
              <w:spacing w:after="0" w:line="240" w:lineRule="auto"/>
              <w:rPr>
                <w:b/>
              </w:rPr>
            </w:pPr>
            <w:r w:rsidRPr="00BE763B">
              <w:rPr>
                <w:rFonts w:ascii="Times New Roman" w:hAnsi="Times New Roman"/>
                <w:b/>
              </w:rPr>
              <w:t xml:space="preserve">Nepakankamas svoris </w:t>
            </w:r>
          </w:p>
          <w:p w14:paraId="1CF398A4" w14:textId="40F235E5" w:rsidR="00AB6FCC" w:rsidRPr="00BE763B" w:rsidRDefault="00AB6FCC" w:rsidP="00BE763B">
            <w:pPr>
              <w:keepNext/>
              <w:spacing w:after="0" w:line="240" w:lineRule="auto"/>
              <w:rPr>
                <w:b/>
              </w:rPr>
            </w:pPr>
            <w:r w:rsidRPr="00BE763B">
              <w:rPr>
                <w:rFonts w:ascii="Times New Roman" w:hAnsi="Times New Roman"/>
                <w:b/>
              </w:rPr>
              <w:t>0</w:t>
            </w:r>
            <w:r w:rsidR="00822A8E" w:rsidRPr="00BE763B">
              <w:rPr>
                <w:rFonts w:ascii="Times New Roman" w:eastAsia="Times New Roman" w:hAnsi="Times New Roman" w:cs="Times New Roman"/>
                <w:b/>
                <w:bCs/>
              </w:rPr>
              <w:t> </w:t>
            </w:r>
            <w:r w:rsidRPr="00BE763B">
              <w:rPr>
                <w:rFonts w:ascii="Times New Roman" w:eastAsia="Times New Roman" w:hAnsi="Times New Roman" w:cs="Times New Roman"/>
                <w:b/>
                <w:bCs/>
              </w:rPr>
              <w:t>-</w:t>
            </w:r>
            <w:r w:rsidR="00822A8E" w:rsidRPr="00BE763B">
              <w:rPr>
                <w:rFonts w:ascii="Times New Roman" w:eastAsia="Times New Roman" w:hAnsi="Times New Roman" w:cs="Times New Roman"/>
                <w:b/>
                <w:bCs/>
              </w:rPr>
              <w:t> </w:t>
            </w:r>
            <w:r w:rsidRPr="00BE763B">
              <w:rPr>
                <w:rFonts w:ascii="Times New Roman" w:hAnsi="Times New Roman"/>
                <w:b/>
              </w:rPr>
              <w:t>18</w:t>
            </w:r>
            <w:r w:rsidR="005546EE" w:rsidRPr="00BE763B">
              <w:rPr>
                <w:rFonts w:ascii="Times New Roman" w:eastAsia="Times New Roman" w:hAnsi="Times New Roman" w:cs="Times New Roman"/>
                <w:b/>
                <w:bCs/>
              </w:rPr>
              <w:t>,</w:t>
            </w:r>
            <w:r w:rsidRPr="00BE763B">
              <w:rPr>
                <w:rFonts w:ascii="Times New Roman" w:hAnsi="Times New Roman"/>
                <w:b/>
              </w:rPr>
              <w:t>5</w:t>
            </w:r>
          </w:p>
        </w:tc>
        <w:tc>
          <w:tcPr>
            <w:tcW w:w="1445" w:type="dxa"/>
            <w:tcBorders>
              <w:top w:val="single" w:sz="4" w:space="0" w:color="auto"/>
              <w:left w:val="single" w:sz="2" w:space="0" w:color="000000"/>
              <w:bottom w:val="single" w:sz="2" w:space="0" w:color="000000"/>
              <w:right w:val="nil"/>
            </w:tcBorders>
            <w:shd w:val="clear" w:color="auto" w:fill="BBBBBB"/>
            <w:vAlign w:val="center"/>
          </w:tcPr>
          <w:p w14:paraId="48338B58" w14:textId="77777777" w:rsidR="00AB6FCC" w:rsidRPr="00BE763B" w:rsidRDefault="00AB6FCC" w:rsidP="00BE763B">
            <w:pPr>
              <w:keepNext/>
              <w:spacing w:after="0" w:line="240" w:lineRule="auto"/>
              <w:rPr>
                <w:b/>
              </w:rPr>
            </w:pPr>
            <w:r w:rsidRPr="00BE763B">
              <w:rPr>
                <w:rFonts w:ascii="Times New Roman" w:hAnsi="Times New Roman"/>
                <w:b/>
              </w:rPr>
              <w:t>Normalus</w:t>
            </w:r>
          </w:p>
          <w:p w14:paraId="7C75788C" w14:textId="77777777" w:rsidR="00AB6FCC" w:rsidRPr="00BE763B" w:rsidRDefault="00AB6FCC" w:rsidP="00BE763B">
            <w:pPr>
              <w:keepNext/>
              <w:spacing w:after="0" w:line="240" w:lineRule="auto"/>
              <w:rPr>
                <w:b/>
              </w:rPr>
            </w:pPr>
            <w:r w:rsidRPr="00BE763B">
              <w:rPr>
                <w:rFonts w:ascii="Times New Roman" w:hAnsi="Times New Roman"/>
                <w:b/>
              </w:rPr>
              <w:t>svoris</w:t>
            </w:r>
          </w:p>
          <w:p w14:paraId="419E7AEF" w14:textId="270A6417" w:rsidR="00AB6FCC" w:rsidRPr="00BE763B" w:rsidRDefault="00AB6FCC" w:rsidP="00BE763B">
            <w:pPr>
              <w:keepNext/>
              <w:spacing w:after="0" w:line="240" w:lineRule="auto"/>
              <w:rPr>
                <w:b/>
              </w:rPr>
            </w:pPr>
            <w:r w:rsidRPr="00BE763B">
              <w:rPr>
                <w:rFonts w:ascii="Times New Roman" w:hAnsi="Times New Roman"/>
                <w:b/>
              </w:rPr>
              <w:t>18</w:t>
            </w:r>
            <w:r w:rsidR="005546EE" w:rsidRPr="00BE763B">
              <w:rPr>
                <w:rFonts w:ascii="Times New Roman" w:eastAsia="Times New Roman" w:hAnsi="Times New Roman" w:cs="Times New Roman"/>
                <w:b/>
                <w:bCs/>
              </w:rPr>
              <w:t>,</w:t>
            </w:r>
            <w:r w:rsidRPr="00BE763B">
              <w:rPr>
                <w:rFonts w:ascii="Times New Roman" w:hAnsi="Times New Roman"/>
                <w:b/>
              </w:rPr>
              <w:t>5-25</w:t>
            </w:r>
          </w:p>
        </w:tc>
        <w:tc>
          <w:tcPr>
            <w:tcW w:w="1445" w:type="dxa"/>
            <w:tcBorders>
              <w:top w:val="single" w:sz="4" w:space="0" w:color="auto"/>
              <w:left w:val="single" w:sz="2" w:space="0" w:color="000000"/>
              <w:bottom w:val="single" w:sz="2" w:space="0" w:color="000000"/>
              <w:right w:val="nil"/>
            </w:tcBorders>
            <w:shd w:val="clear" w:color="auto" w:fill="BBBBBB"/>
            <w:vAlign w:val="center"/>
          </w:tcPr>
          <w:p w14:paraId="77DF0833" w14:textId="77777777" w:rsidR="00AB6FCC" w:rsidRPr="00BE763B" w:rsidRDefault="00AB6FCC" w:rsidP="00BE763B">
            <w:pPr>
              <w:keepNext/>
              <w:spacing w:after="0" w:line="240" w:lineRule="auto"/>
              <w:rPr>
                <w:b/>
              </w:rPr>
            </w:pPr>
            <w:r w:rsidRPr="00BE763B">
              <w:rPr>
                <w:rFonts w:ascii="Times New Roman" w:hAnsi="Times New Roman"/>
                <w:b/>
              </w:rPr>
              <w:t>Antsvoris</w:t>
            </w:r>
          </w:p>
          <w:p w14:paraId="424A8383" w14:textId="77777777" w:rsidR="00AB6FCC" w:rsidRPr="00BE763B" w:rsidRDefault="00AB6FCC" w:rsidP="00BE763B">
            <w:pPr>
              <w:keepNext/>
              <w:spacing w:after="0" w:line="240" w:lineRule="auto"/>
              <w:rPr>
                <w:b/>
              </w:rPr>
            </w:pPr>
            <w:r w:rsidRPr="00BE763B">
              <w:rPr>
                <w:rFonts w:ascii="Times New Roman" w:hAnsi="Times New Roman"/>
                <w:b/>
              </w:rPr>
              <w:t>25-30</w:t>
            </w:r>
          </w:p>
        </w:tc>
        <w:tc>
          <w:tcPr>
            <w:tcW w:w="1445" w:type="dxa"/>
            <w:tcBorders>
              <w:top w:val="single" w:sz="4" w:space="0" w:color="auto"/>
              <w:left w:val="single" w:sz="2" w:space="0" w:color="000000"/>
              <w:bottom w:val="single" w:sz="2" w:space="0" w:color="000000"/>
              <w:right w:val="single" w:sz="4" w:space="0" w:color="auto"/>
            </w:tcBorders>
            <w:shd w:val="clear" w:color="auto" w:fill="BBBBBB"/>
            <w:vAlign w:val="center"/>
          </w:tcPr>
          <w:p w14:paraId="3FA42383" w14:textId="77777777" w:rsidR="00AB6FCC" w:rsidRPr="00BE763B" w:rsidRDefault="00AB6FCC" w:rsidP="00BE763B">
            <w:pPr>
              <w:keepNext/>
              <w:spacing w:after="0" w:line="240" w:lineRule="auto"/>
              <w:rPr>
                <w:b/>
              </w:rPr>
            </w:pPr>
            <w:r w:rsidRPr="00BE763B">
              <w:rPr>
                <w:rFonts w:ascii="Times New Roman" w:hAnsi="Times New Roman"/>
                <w:b/>
              </w:rPr>
              <w:t>Nutukimas</w:t>
            </w:r>
          </w:p>
          <w:p w14:paraId="16F33A26" w14:textId="77777777" w:rsidR="00AB6FCC" w:rsidRPr="00BE763B" w:rsidRDefault="00AB6FCC" w:rsidP="00BE763B">
            <w:pPr>
              <w:keepNext/>
              <w:spacing w:after="0" w:line="240" w:lineRule="auto"/>
              <w:rPr>
                <w:b/>
              </w:rPr>
            </w:pPr>
            <w:r w:rsidRPr="00BE763B">
              <w:rPr>
                <w:rFonts w:ascii="Times New Roman" w:hAnsi="Times New Roman"/>
                <w:b/>
              </w:rPr>
              <w:t>≥ 30</w:t>
            </w:r>
          </w:p>
        </w:tc>
      </w:tr>
      <w:tr w:rsidR="00AB6FCC" w:rsidRPr="006C4506" w14:paraId="50C1D582" w14:textId="77777777" w:rsidTr="009114E4">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0B68F5FC" w14:textId="77777777" w:rsidR="00AB6FCC" w:rsidRPr="00BE763B" w:rsidRDefault="00AB6FCC" w:rsidP="00BE763B">
            <w:pPr>
              <w:keepNext/>
              <w:spacing w:after="0" w:line="240" w:lineRule="auto"/>
              <w:rPr>
                <w:b/>
              </w:rPr>
            </w:pPr>
            <w:r w:rsidRPr="00BE763B">
              <w:rPr>
                <w:rFonts w:ascii="Times New Roman" w:hAnsi="Times New Roman"/>
                <w:b/>
              </w:rPr>
              <w:t>Bendras skaičius</w:t>
            </w:r>
          </w:p>
        </w:tc>
        <w:tc>
          <w:tcPr>
            <w:tcW w:w="1595" w:type="dxa"/>
            <w:tcBorders>
              <w:top w:val="nil"/>
              <w:left w:val="single" w:sz="2" w:space="0" w:color="000000"/>
              <w:bottom w:val="single" w:sz="2" w:space="0" w:color="000000"/>
              <w:right w:val="nil"/>
            </w:tcBorders>
            <w:shd w:val="clear" w:color="auto" w:fill="FFFFFF"/>
            <w:vAlign w:val="center"/>
          </w:tcPr>
          <w:p w14:paraId="54B16CA2" w14:textId="77777777" w:rsidR="00AB6FCC" w:rsidRPr="00BE763B" w:rsidRDefault="00AB6FCC" w:rsidP="00BE763B">
            <w:pPr>
              <w:keepNext/>
              <w:spacing w:after="0" w:line="240" w:lineRule="auto"/>
            </w:pPr>
            <w:r w:rsidRPr="00BE763B">
              <w:rPr>
                <w:rFonts w:ascii="Times New Roman" w:hAnsi="Times New Roman"/>
              </w:rPr>
              <w:t>600</w:t>
            </w:r>
          </w:p>
        </w:tc>
        <w:tc>
          <w:tcPr>
            <w:tcW w:w="1445" w:type="dxa"/>
            <w:tcBorders>
              <w:top w:val="nil"/>
              <w:left w:val="single" w:sz="2" w:space="0" w:color="000000"/>
              <w:bottom w:val="single" w:sz="2" w:space="0" w:color="000000"/>
              <w:right w:val="nil"/>
            </w:tcBorders>
            <w:shd w:val="clear" w:color="auto" w:fill="FFFFFF"/>
            <w:vAlign w:val="center"/>
          </w:tcPr>
          <w:p w14:paraId="35A16383" w14:textId="77777777" w:rsidR="00AB6FCC" w:rsidRPr="00BE763B" w:rsidRDefault="00AB6FCC" w:rsidP="00BE763B">
            <w:pPr>
              <w:keepNext/>
              <w:spacing w:after="0" w:line="240" w:lineRule="auto"/>
            </w:pPr>
            <w:r w:rsidRPr="00BE763B">
              <w:rPr>
                <w:rFonts w:ascii="Times New Roman" w:hAnsi="Times New Roman"/>
              </w:rPr>
              <w:t>3952</w:t>
            </w:r>
          </w:p>
        </w:tc>
        <w:tc>
          <w:tcPr>
            <w:tcW w:w="1445" w:type="dxa"/>
            <w:tcBorders>
              <w:top w:val="nil"/>
              <w:left w:val="single" w:sz="2" w:space="0" w:color="000000"/>
              <w:bottom w:val="single" w:sz="2" w:space="0" w:color="000000"/>
              <w:right w:val="nil"/>
            </w:tcBorders>
            <w:shd w:val="clear" w:color="auto" w:fill="FFFFFF"/>
            <w:vAlign w:val="center"/>
          </w:tcPr>
          <w:p w14:paraId="0B735835" w14:textId="77777777" w:rsidR="00AB6FCC" w:rsidRPr="00BE763B" w:rsidRDefault="00AB6FCC" w:rsidP="00BE763B">
            <w:pPr>
              <w:keepNext/>
              <w:spacing w:after="0" w:line="240" w:lineRule="auto"/>
            </w:pPr>
            <w:r w:rsidRPr="00BE763B">
              <w:rPr>
                <w:rFonts w:ascii="Times New Roman" w:hAnsi="Times New Roman"/>
              </w:rPr>
              <w:t>1051</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630BA4E5" w14:textId="77777777" w:rsidR="00AB6FCC" w:rsidRPr="00BE763B" w:rsidRDefault="00AB6FCC" w:rsidP="00BE763B">
            <w:pPr>
              <w:keepNext/>
              <w:spacing w:after="0" w:line="240" w:lineRule="auto"/>
            </w:pPr>
            <w:r w:rsidRPr="00BE763B">
              <w:rPr>
                <w:rFonts w:ascii="Times New Roman" w:hAnsi="Times New Roman"/>
              </w:rPr>
              <w:t>256</w:t>
            </w:r>
          </w:p>
        </w:tc>
      </w:tr>
      <w:tr w:rsidR="00AB6FCC" w:rsidRPr="006C4506" w14:paraId="55713E4F" w14:textId="77777777" w:rsidTr="009114E4">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3728C0C8" w14:textId="77777777" w:rsidR="00AB6FCC" w:rsidRPr="00BE763B" w:rsidRDefault="00AB6FCC" w:rsidP="00BE763B">
            <w:pPr>
              <w:keepNext/>
              <w:spacing w:after="0" w:line="240" w:lineRule="auto"/>
              <w:rPr>
                <w:b/>
              </w:rPr>
            </w:pPr>
            <w:r w:rsidRPr="00BE763B">
              <w:rPr>
                <w:rFonts w:ascii="Times New Roman" w:hAnsi="Times New Roman"/>
                <w:b/>
              </w:rPr>
              <w:t>Nėštumo atvejų skaičius</w:t>
            </w:r>
          </w:p>
        </w:tc>
        <w:tc>
          <w:tcPr>
            <w:tcW w:w="1595" w:type="dxa"/>
            <w:tcBorders>
              <w:top w:val="nil"/>
              <w:left w:val="single" w:sz="2" w:space="0" w:color="000000"/>
              <w:bottom w:val="single" w:sz="2" w:space="0" w:color="000000"/>
              <w:right w:val="nil"/>
            </w:tcBorders>
            <w:shd w:val="clear" w:color="auto" w:fill="FFFFFF"/>
            <w:vAlign w:val="center"/>
          </w:tcPr>
          <w:p w14:paraId="3178895B" w14:textId="77777777" w:rsidR="00AB6FCC" w:rsidRPr="00BE763B" w:rsidRDefault="00AB6FCC" w:rsidP="00BE763B">
            <w:pPr>
              <w:keepNext/>
              <w:spacing w:after="0" w:line="240" w:lineRule="auto"/>
            </w:pPr>
            <w:r w:rsidRPr="00BE763B">
              <w:rPr>
                <w:rFonts w:ascii="Times New Roman" w:hAnsi="Times New Roman"/>
              </w:rPr>
              <w:t>11</w:t>
            </w:r>
          </w:p>
        </w:tc>
        <w:tc>
          <w:tcPr>
            <w:tcW w:w="1445" w:type="dxa"/>
            <w:tcBorders>
              <w:top w:val="nil"/>
              <w:left w:val="single" w:sz="2" w:space="0" w:color="000000"/>
              <w:bottom w:val="single" w:sz="2" w:space="0" w:color="000000"/>
              <w:right w:val="nil"/>
            </w:tcBorders>
            <w:shd w:val="clear" w:color="auto" w:fill="FFFFFF"/>
            <w:vAlign w:val="center"/>
          </w:tcPr>
          <w:p w14:paraId="783A3395" w14:textId="77777777" w:rsidR="00AB6FCC" w:rsidRPr="00BE763B" w:rsidRDefault="00AB6FCC" w:rsidP="00BE763B">
            <w:pPr>
              <w:keepNext/>
              <w:spacing w:after="0" w:line="240" w:lineRule="auto"/>
            </w:pPr>
            <w:r w:rsidRPr="00BE763B">
              <w:rPr>
                <w:rFonts w:ascii="Times New Roman" w:hAnsi="Times New Roman"/>
              </w:rPr>
              <w:t>39</w:t>
            </w:r>
          </w:p>
        </w:tc>
        <w:tc>
          <w:tcPr>
            <w:tcW w:w="1445" w:type="dxa"/>
            <w:tcBorders>
              <w:top w:val="nil"/>
              <w:left w:val="single" w:sz="2" w:space="0" w:color="000000"/>
              <w:bottom w:val="single" w:sz="2" w:space="0" w:color="000000"/>
              <w:right w:val="nil"/>
            </w:tcBorders>
            <w:shd w:val="clear" w:color="auto" w:fill="FFFFFF"/>
            <w:vAlign w:val="center"/>
          </w:tcPr>
          <w:p w14:paraId="6BD9DEED" w14:textId="77777777" w:rsidR="00AB6FCC" w:rsidRPr="00BE763B" w:rsidRDefault="00AB6FCC" w:rsidP="00BE763B">
            <w:pPr>
              <w:keepNext/>
              <w:spacing w:after="0" w:line="240" w:lineRule="auto"/>
            </w:pPr>
            <w:r w:rsidRPr="00BE763B">
              <w:rPr>
                <w:rFonts w:ascii="Times New Roman" w:hAnsi="Times New Roman"/>
              </w:rPr>
              <w:t>6</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204A176C" w14:textId="77777777" w:rsidR="00AB6FCC" w:rsidRPr="00BE763B" w:rsidRDefault="00AB6FCC" w:rsidP="00BE763B">
            <w:pPr>
              <w:keepNext/>
              <w:spacing w:after="0" w:line="240" w:lineRule="auto"/>
            </w:pPr>
            <w:r w:rsidRPr="00BE763B">
              <w:rPr>
                <w:rFonts w:ascii="Times New Roman" w:hAnsi="Times New Roman"/>
              </w:rPr>
              <w:t>3</w:t>
            </w:r>
          </w:p>
        </w:tc>
      </w:tr>
      <w:tr w:rsidR="00AB6FCC" w:rsidRPr="006C4506" w14:paraId="79864074" w14:textId="77777777" w:rsidTr="009114E4">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74703FC0" w14:textId="77777777" w:rsidR="00AB6FCC" w:rsidRPr="00BE763B" w:rsidRDefault="00AB6FCC" w:rsidP="00BE763B">
            <w:pPr>
              <w:keepNext/>
              <w:spacing w:after="0" w:line="240" w:lineRule="auto"/>
              <w:rPr>
                <w:b/>
              </w:rPr>
            </w:pPr>
            <w:r w:rsidRPr="00BE763B">
              <w:rPr>
                <w:rFonts w:ascii="Times New Roman" w:hAnsi="Times New Roman"/>
                <w:b/>
              </w:rPr>
              <w:t>Nėštumo atvejų dažnis</w:t>
            </w:r>
          </w:p>
        </w:tc>
        <w:tc>
          <w:tcPr>
            <w:tcW w:w="1595" w:type="dxa"/>
            <w:tcBorders>
              <w:top w:val="nil"/>
              <w:left w:val="single" w:sz="2" w:space="0" w:color="000000"/>
              <w:bottom w:val="single" w:sz="2" w:space="0" w:color="000000"/>
              <w:right w:val="nil"/>
            </w:tcBorders>
            <w:shd w:val="clear" w:color="auto" w:fill="FFFFFF"/>
            <w:vAlign w:val="center"/>
          </w:tcPr>
          <w:p w14:paraId="114AADE7" w14:textId="77777777" w:rsidR="00AB6FCC" w:rsidRPr="00BE763B" w:rsidRDefault="00AB6FCC" w:rsidP="00BE763B">
            <w:pPr>
              <w:keepNext/>
              <w:spacing w:after="0" w:line="240" w:lineRule="auto"/>
            </w:pPr>
            <w:r w:rsidRPr="00BE763B">
              <w:rPr>
                <w:rFonts w:ascii="Times New Roman" w:hAnsi="Times New Roman"/>
              </w:rPr>
              <w:t>1,83</w:t>
            </w:r>
            <w:r w:rsidR="00822A8E" w:rsidRPr="00BE763B">
              <w:rPr>
                <w:rFonts w:ascii="Times New Roman" w:eastAsia="Times New Roman" w:hAnsi="Times New Roman" w:cs="Times New Roman"/>
              </w:rPr>
              <w:t> </w:t>
            </w:r>
            <w:r w:rsidRPr="00BE763B">
              <w:rPr>
                <w:rFonts w:ascii="Times New Roman" w:hAnsi="Times New Roman"/>
              </w:rPr>
              <w:t>%</w:t>
            </w:r>
          </w:p>
        </w:tc>
        <w:tc>
          <w:tcPr>
            <w:tcW w:w="1445" w:type="dxa"/>
            <w:tcBorders>
              <w:top w:val="nil"/>
              <w:left w:val="single" w:sz="2" w:space="0" w:color="000000"/>
              <w:bottom w:val="single" w:sz="2" w:space="0" w:color="000000"/>
              <w:right w:val="nil"/>
            </w:tcBorders>
            <w:shd w:val="clear" w:color="auto" w:fill="FFFFFF"/>
            <w:vAlign w:val="center"/>
          </w:tcPr>
          <w:p w14:paraId="78FE21D9" w14:textId="77777777" w:rsidR="00AB6FCC" w:rsidRPr="00BE763B" w:rsidRDefault="00AB6FCC" w:rsidP="00BE763B">
            <w:pPr>
              <w:keepNext/>
              <w:spacing w:after="0" w:line="240" w:lineRule="auto"/>
            </w:pPr>
            <w:r w:rsidRPr="00BE763B">
              <w:rPr>
                <w:rFonts w:ascii="Times New Roman" w:hAnsi="Times New Roman"/>
              </w:rPr>
              <w:t>0,99</w:t>
            </w:r>
            <w:r w:rsidR="00822A8E" w:rsidRPr="00BE763B">
              <w:rPr>
                <w:rFonts w:ascii="Times New Roman" w:eastAsia="Times New Roman" w:hAnsi="Times New Roman" w:cs="Times New Roman"/>
              </w:rPr>
              <w:t> </w:t>
            </w:r>
            <w:r w:rsidRPr="00BE763B">
              <w:rPr>
                <w:rFonts w:ascii="Times New Roman" w:hAnsi="Times New Roman"/>
              </w:rPr>
              <w:t>%</w:t>
            </w:r>
          </w:p>
        </w:tc>
        <w:tc>
          <w:tcPr>
            <w:tcW w:w="1445" w:type="dxa"/>
            <w:tcBorders>
              <w:top w:val="nil"/>
              <w:left w:val="single" w:sz="2" w:space="0" w:color="000000"/>
              <w:bottom w:val="single" w:sz="2" w:space="0" w:color="000000"/>
              <w:right w:val="nil"/>
            </w:tcBorders>
            <w:shd w:val="clear" w:color="auto" w:fill="FFFFFF"/>
            <w:vAlign w:val="center"/>
          </w:tcPr>
          <w:p w14:paraId="4865851B" w14:textId="77777777" w:rsidR="00AB6FCC" w:rsidRPr="00BE763B" w:rsidRDefault="00AB6FCC" w:rsidP="00BE763B">
            <w:pPr>
              <w:keepNext/>
              <w:spacing w:after="0" w:line="240" w:lineRule="auto"/>
            </w:pPr>
            <w:r w:rsidRPr="00BE763B">
              <w:rPr>
                <w:rFonts w:ascii="Times New Roman" w:hAnsi="Times New Roman"/>
              </w:rPr>
              <w:t>0,57</w:t>
            </w:r>
            <w:r w:rsidR="00822A8E" w:rsidRPr="00BE763B">
              <w:rPr>
                <w:rFonts w:ascii="Times New Roman" w:eastAsia="Times New Roman" w:hAnsi="Times New Roman" w:cs="Times New Roman"/>
              </w:rPr>
              <w:t> </w:t>
            </w:r>
            <w:r w:rsidRPr="00BE763B">
              <w:rPr>
                <w:rFonts w:ascii="Times New Roman" w:hAnsi="Times New Roman"/>
              </w:rPr>
              <w:t>%</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79B03FA3" w14:textId="77777777" w:rsidR="00AB6FCC" w:rsidRPr="00BE763B" w:rsidRDefault="00AB6FCC" w:rsidP="00BE763B">
            <w:pPr>
              <w:keepNext/>
              <w:spacing w:after="0" w:line="240" w:lineRule="auto"/>
            </w:pPr>
            <w:r w:rsidRPr="00BE763B">
              <w:rPr>
                <w:rFonts w:ascii="Times New Roman" w:hAnsi="Times New Roman"/>
              </w:rPr>
              <w:t>1,17</w:t>
            </w:r>
            <w:r w:rsidR="00822A8E" w:rsidRPr="00BE763B">
              <w:rPr>
                <w:rFonts w:ascii="Times New Roman" w:eastAsia="Times New Roman" w:hAnsi="Times New Roman" w:cs="Times New Roman"/>
              </w:rPr>
              <w:t> </w:t>
            </w:r>
            <w:r w:rsidRPr="00BE763B">
              <w:rPr>
                <w:rFonts w:ascii="Times New Roman" w:hAnsi="Times New Roman"/>
              </w:rPr>
              <w:t>%</w:t>
            </w:r>
          </w:p>
        </w:tc>
      </w:tr>
      <w:tr w:rsidR="00AB6FCC" w:rsidRPr="006C4506" w14:paraId="553BC92A" w14:textId="77777777" w:rsidTr="009114E4">
        <w:trPr>
          <w:cantSplit/>
          <w:trHeight w:val="500"/>
        </w:trPr>
        <w:tc>
          <w:tcPr>
            <w:tcW w:w="1608" w:type="dxa"/>
            <w:tcBorders>
              <w:top w:val="nil"/>
              <w:left w:val="single" w:sz="6" w:space="0" w:color="000000"/>
              <w:bottom w:val="single" w:sz="6" w:space="0" w:color="000000"/>
              <w:right w:val="nil"/>
            </w:tcBorders>
            <w:shd w:val="clear" w:color="auto" w:fill="BBBBBB"/>
            <w:vAlign w:val="center"/>
          </w:tcPr>
          <w:p w14:paraId="2E63A617" w14:textId="77777777" w:rsidR="00AB6FCC" w:rsidRPr="00BE763B" w:rsidRDefault="00AB6FCC" w:rsidP="00BE763B">
            <w:pPr>
              <w:keepNext/>
              <w:spacing w:after="0" w:line="240" w:lineRule="auto"/>
              <w:rPr>
                <w:b/>
              </w:rPr>
            </w:pPr>
            <w:r w:rsidRPr="00BE763B">
              <w:rPr>
                <w:rFonts w:ascii="Times New Roman" w:hAnsi="Times New Roman"/>
                <w:b/>
              </w:rPr>
              <w:t>Pasikliautinasis intervalas</w:t>
            </w:r>
          </w:p>
        </w:tc>
        <w:tc>
          <w:tcPr>
            <w:tcW w:w="1595" w:type="dxa"/>
            <w:tcBorders>
              <w:top w:val="nil"/>
              <w:left w:val="single" w:sz="2" w:space="0" w:color="000000"/>
              <w:bottom w:val="single" w:sz="6" w:space="0" w:color="000000"/>
              <w:right w:val="nil"/>
            </w:tcBorders>
            <w:shd w:val="clear" w:color="auto" w:fill="FFFFFF"/>
            <w:vAlign w:val="center"/>
          </w:tcPr>
          <w:p w14:paraId="3FE79540" w14:textId="47956EBF" w:rsidR="00AB6FCC" w:rsidRPr="00BE763B" w:rsidRDefault="00AB6FCC" w:rsidP="00BE763B">
            <w:pPr>
              <w:keepNext/>
              <w:spacing w:after="0" w:line="240" w:lineRule="auto"/>
            </w:pPr>
            <w:r w:rsidRPr="00BE763B">
              <w:rPr>
                <w:rFonts w:ascii="Times New Roman" w:hAnsi="Times New Roman"/>
              </w:rPr>
              <w:t>0,92</w:t>
            </w:r>
            <w:r w:rsidR="00822A8E" w:rsidRPr="00BE763B">
              <w:rPr>
                <w:rFonts w:ascii="Times New Roman" w:eastAsia="Times New Roman" w:hAnsi="Times New Roman" w:cs="Times New Roman"/>
              </w:rPr>
              <w:t> </w:t>
            </w:r>
            <w:r w:rsidRPr="00BE763B">
              <w:rPr>
                <w:rFonts w:ascii="Times New Roman" w:eastAsia="Times New Roman" w:hAnsi="Times New Roman" w:cs="Times New Roman"/>
              </w:rPr>
              <w:t>–</w:t>
            </w:r>
            <w:r w:rsidR="00822A8E" w:rsidRPr="00BE763B">
              <w:rPr>
                <w:rFonts w:ascii="Times New Roman" w:eastAsia="Times New Roman" w:hAnsi="Times New Roman" w:cs="Times New Roman"/>
              </w:rPr>
              <w:t> </w:t>
            </w:r>
            <w:r w:rsidRPr="00BE763B">
              <w:rPr>
                <w:rFonts w:ascii="Times New Roman" w:hAnsi="Times New Roman"/>
              </w:rPr>
              <w:t>3</w:t>
            </w:r>
            <w:r w:rsidR="00822A8E" w:rsidRPr="00BE763B">
              <w:rPr>
                <w:rFonts w:ascii="Times New Roman" w:eastAsia="Times New Roman" w:hAnsi="Times New Roman" w:cs="Times New Roman"/>
              </w:rPr>
              <w:t>,</w:t>
            </w:r>
            <w:r w:rsidRPr="00BE763B">
              <w:rPr>
                <w:rFonts w:ascii="Times New Roman" w:hAnsi="Times New Roman"/>
              </w:rPr>
              <w:t>26</w:t>
            </w:r>
          </w:p>
        </w:tc>
        <w:tc>
          <w:tcPr>
            <w:tcW w:w="1445" w:type="dxa"/>
            <w:tcBorders>
              <w:top w:val="nil"/>
              <w:left w:val="single" w:sz="2" w:space="0" w:color="000000"/>
              <w:bottom w:val="single" w:sz="6" w:space="0" w:color="000000"/>
              <w:right w:val="nil"/>
            </w:tcBorders>
            <w:shd w:val="clear" w:color="auto" w:fill="FFFFFF"/>
            <w:vAlign w:val="center"/>
          </w:tcPr>
          <w:p w14:paraId="32558A5F" w14:textId="37B48C1E" w:rsidR="00AB6FCC" w:rsidRPr="00BE763B" w:rsidRDefault="00AB6FCC" w:rsidP="00BE763B">
            <w:pPr>
              <w:keepNext/>
              <w:spacing w:after="0" w:line="240" w:lineRule="auto"/>
            </w:pPr>
            <w:r w:rsidRPr="00BE763B">
              <w:rPr>
                <w:rFonts w:ascii="Times New Roman" w:hAnsi="Times New Roman"/>
              </w:rPr>
              <w:t>0,70</w:t>
            </w:r>
            <w:r w:rsidR="00822A8E" w:rsidRPr="00BE763B">
              <w:rPr>
                <w:rFonts w:ascii="Times New Roman" w:eastAsia="Times New Roman" w:hAnsi="Times New Roman" w:cs="Times New Roman"/>
              </w:rPr>
              <w:t> </w:t>
            </w:r>
            <w:r w:rsidRPr="00BE763B">
              <w:rPr>
                <w:rFonts w:ascii="Times New Roman" w:eastAsia="Times New Roman" w:hAnsi="Times New Roman" w:cs="Times New Roman"/>
              </w:rPr>
              <w:t>–</w:t>
            </w:r>
            <w:r w:rsidR="00822A8E" w:rsidRPr="00BE763B">
              <w:rPr>
                <w:rFonts w:ascii="Times New Roman" w:eastAsia="Times New Roman" w:hAnsi="Times New Roman" w:cs="Times New Roman"/>
              </w:rPr>
              <w:t> </w:t>
            </w:r>
            <w:r w:rsidRPr="00BE763B">
              <w:rPr>
                <w:rFonts w:ascii="Times New Roman" w:hAnsi="Times New Roman"/>
              </w:rPr>
              <w:t>1</w:t>
            </w:r>
            <w:r w:rsidR="00822A8E" w:rsidRPr="00BE763B">
              <w:rPr>
                <w:rFonts w:ascii="Times New Roman" w:eastAsia="Times New Roman" w:hAnsi="Times New Roman" w:cs="Times New Roman"/>
              </w:rPr>
              <w:t>,</w:t>
            </w:r>
            <w:r w:rsidRPr="00BE763B">
              <w:rPr>
                <w:rFonts w:ascii="Times New Roman" w:hAnsi="Times New Roman"/>
              </w:rPr>
              <w:t>35</w:t>
            </w:r>
          </w:p>
        </w:tc>
        <w:tc>
          <w:tcPr>
            <w:tcW w:w="1445" w:type="dxa"/>
            <w:tcBorders>
              <w:top w:val="nil"/>
              <w:left w:val="single" w:sz="2" w:space="0" w:color="000000"/>
              <w:bottom w:val="single" w:sz="6" w:space="0" w:color="000000"/>
              <w:right w:val="nil"/>
            </w:tcBorders>
            <w:shd w:val="clear" w:color="auto" w:fill="FFFFFF"/>
            <w:vAlign w:val="center"/>
          </w:tcPr>
          <w:p w14:paraId="16AA3B5A" w14:textId="7D2E84A7" w:rsidR="00AB6FCC" w:rsidRPr="00BE763B" w:rsidRDefault="00AB6FCC" w:rsidP="00BE763B">
            <w:pPr>
              <w:keepNext/>
              <w:spacing w:after="0" w:line="240" w:lineRule="auto"/>
            </w:pPr>
            <w:r w:rsidRPr="00BE763B">
              <w:rPr>
                <w:rFonts w:ascii="Times New Roman" w:hAnsi="Times New Roman"/>
              </w:rPr>
              <w:t>0,21</w:t>
            </w:r>
            <w:r w:rsidR="00822A8E" w:rsidRPr="00BE763B">
              <w:rPr>
                <w:rFonts w:ascii="Times New Roman" w:eastAsia="Times New Roman" w:hAnsi="Times New Roman" w:cs="Times New Roman"/>
              </w:rPr>
              <w:t> </w:t>
            </w:r>
            <w:r w:rsidRPr="00BE763B">
              <w:rPr>
                <w:rFonts w:ascii="Times New Roman" w:eastAsia="Times New Roman" w:hAnsi="Times New Roman" w:cs="Times New Roman"/>
              </w:rPr>
              <w:t>–</w:t>
            </w:r>
            <w:r w:rsidR="00822A8E" w:rsidRPr="00BE763B">
              <w:rPr>
                <w:rFonts w:ascii="Times New Roman" w:eastAsia="Times New Roman" w:hAnsi="Times New Roman" w:cs="Times New Roman"/>
              </w:rPr>
              <w:t> </w:t>
            </w:r>
            <w:r w:rsidRPr="00BE763B">
              <w:rPr>
                <w:rFonts w:ascii="Times New Roman" w:hAnsi="Times New Roman"/>
              </w:rPr>
              <w:t>1</w:t>
            </w:r>
            <w:r w:rsidR="00822A8E" w:rsidRPr="00BE763B">
              <w:rPr>
                <w:rFonts w:ascii="Times New Roman" w:eastAsia="Times New Roman" w:hAnsi="Times New Roman" w:cs="Times New Roman"/>
              </w:rPr>
              <w:t>,</w:t>
            </w:r>
            <w:r w:rsidRPr="00BE763B">
              <w:rPr>
                <w:rFonts w:ascii="Times New Roman" w:hAnsi="Times New Roman"/>
              </w:rPr>
              <w:t>24</w:t>
            </w:r>
          </w:p>
        </w:tc>
        <w:tc>
          <w:tcPr>
            <w:tcW w:w="1445" w:type="dxa"/>
            <w:tcBorders>
              <w:top w:val="single" w:sz="2" w:space="0" w:color="000000"/>
              <w:left w:val="single" w:sz="2" w:space="0" w:color="000000"/>
              <w:bottom w:val="single" w:sz="6" w:space="0" w:color="000000"/>
              <w:right w:val="single" w:sz="4" w:space="0" w:color="auto"/>
            </w:tcBorders>
            <w:shd w:val="clear" w:color="auto" w:fill="FFFFFF"/>
            <w:vAlign w:val="center"/>
          </w:tcPr>
          <w:p w14:paraId="1BB3A132" w14:textId="7CA3E836" w:rsidR="00AB6FCC" w:rsidRPr="00BE763B" w:rsidRDefault="00AB6FCC" w:rsidP="00BE763B">
            <w:pPr>
              <w:keepNext/>
              <w:spacing w:after="0" w:line="240" w:lineRule="auto"/>
            </w:pPr>
            <w:r w:rsidRPr="00BE763B">
              <w:rPr>
                <w:rFonts w:ascii="Times New Roman" w:hAnsi="Times New Roman"/>
              </w:rPr>
              <w:t>0,24</w:t>
            </w:r>
            <w:r w:rsidR="00822A8E" w:rsidRPr="00BE763B">
              <w:rPr>
                <w:rFonts w:ascii="Times New Roman" w:eastAsia="Times New Roman" w:hAnsi="Times New Roman" w:cs="Times New Roman"/>
              </w:rPr>
              <w:t> </w:t>
            </w:r>
            <w:r w:rsidRPr="00BE763B">
              <w:rPr>
                <w:rFonts w:ascii="Times New Roman" w:eastAsia="Times New Roman" w:hAnsi="Times New Roman" w:cs="Times New Roman"/>
              </w:rPr>
              <w:t>–</w:t>
            </w:r>
            <w:r w:rsidR="00822A8E" w:rsidRPr="00BE763B">
              <w:rPr>
                <w:rFonts w:ascii="Times New Roman" w:eastAsia="Times New Roman" w:hAnsi="Times New Roman" w:cs="Times New Roman"/>
              </w:rPr>
              <w:t> </w:t>
            </w:r>
            <w:r w:rsidRPr="00BE763B">
              <w:rPr>
                <w:rFonts w:ascii="Times New Roman" w:hAnsi="Times New Roman"/>
              </w:rPr>
              <w:t>3,39</w:t>
            </w:r>
          </w:p>
        </w:tc>
      </w:tr>
    </w:tbl>
    <w:p w14:paraId="71A12D77" w14:textId="77777777" w:rsidR="00AB6FCC" w:rsidRPr="00BE763B" w:rsidRDefault="00AB6FCC" w:rsidP="00BE763B">
      <w:pPr>
        <w:spacing w:after="0" w:line="240" w:lineRule="auto"/>
        <w:rPr>
          <w:b/>
          <w:i/>
        </w:rPr>
      </w:pPr>
    </w:p>
    <w:p w14:paraId="4F5A2CEF" w14:textId="07B4EA02" w:rsidR="00AB6FCC" w:rsidRPr="00BE763B" w:rsidRDefault="00AB6FCC" w:rsidP="00BE763B">
      <w:pPr>
        <w:keepNext/>
        <w:spacing w:after="0" w:line="240" w:lineRule="auto"/>
      </w:pPr>
      <w:r w:rsidRPr="00BE763B">
        <w:rPr>
          <w:rFonts w:ascii="Times New Roman" w:hAnsi="Times New Roman"/>
        </w:rPr>
        <w:t>2</w:t>
      </w:r>
      <w:r w:rsidR="00822A8E" w:rsidRPr="00BE763B">
        <w:rPr>
          <w:rFonts w:ascii="Times New Roman" w:eastAsia="Times New Roman" w:hAnsi="Times New Roman" w:cs="Times New Roman"/>
        </w:rPr>
        <w:t> </w:t>
      </w:r>
      <w:r w:rsidRPr="00BE763B">
        <w:rPr>
          <w:rFonts w:ascii="Times New Roman" w:hAnsi="Times New Roman"/>
        </w:rPr>
        <w:t>lentelė. Creinin ir kt</w:t>
      </w:r>
      <w:r w:rsidRPr="00BE763B">
        <w:rPr>
          <w:rFonts w:ascii="Times New Roman" w:eastAsia="Times New Roman" w:hAnsi="Times New Roman" w:cs="Times New Roman"/>
        </w:rPr>
        <w:t>.,</w:t>
      </w:r>
      <w:r w:rsidRPr="00BE763B">
        <w:rPr>
          <w:rFonts w:ascii="Times New Roman" w:hAnsi="Times New Roman"/>
        </w:rPr>
        <w:t xml:space="preserve"> 2006, ir Glasier ir kt., 2010, tyrimų metaanalizė.</w:t>
      </w:r>
    </w:p>
    <w:p w14:paraId="517AACA8" w14:textId="77777777" w:rsidR="00AB6FCC" w:rsidRPr="00BE763B" w:rsidRDefault="00AB6FCC" w:rsidP="00BE763B">
      <w:pPr>
        <w:keepNext/>
        <w:spacing w:after="0" w:line="240" w:lineRule="auto"/>
      </w:pPr>
    </w:p>
    <w:tbl>
      <w:tblPr>
        <w:tblW w:w="0" w:type="auto"/>
        <w:tblInd w:w="1" w:type="dxa"/>
        <w:tblCellMar>
          <w:left w:w="60" w:type="dxa"/>
          <w:right w:w="60" w:type="dxa"/>
        </w:tblCellMar>
        <w:tblLook w:val="04A0" w:firstRow="1" w:lastRow="0" w:firstColumn="1" w:lastColumn="0" w:noHBand="0" w:noVBand="1"/>
      </w:tblPr>
      <w:tblGrid>
        <w:gridCol w:w="1608"/>
        <w:gridCol w:w="1595"/>
        <w:gridCol w:w="1445"/>
        <w:gridCol w:w="1445"/>
        <w:gridCol w:w="1445"/>
      </w:tblGrid>
      <w:tr w:rsidR="00AB6FCC" w:rsidRPr="006C4506" w14:paraId="726D2541" w14:textId="77777777" w:rsidTr="009114E4">
        <w:trPr>
          <w:cantSplit/>
          <w:trHeight w:val="773"/>
          <w:tblHeader/>
        </w:trPr>
        <w:tc>
          <w:tcPr>
            <w:tcW w:w="1608" w:type="dxa"/>
            <w:tcBorders>
              <w:top w:val="single" w:sz="4" w:space="0" w:color="auto"/>
              <w:left w:val="single" w:sz="6" w:space="0" w:color="000000"/>
              <w:bottom w:val="single" w:sz="2" w:space="0" w:color="000000"/>
              <w:right w:val="nil"/>
            </w:tcBorders>
            <w:shd w:val="clear" w:color="auto" w:fill="BBBBBB"/>
            <w:vAlign w:val="center"/>
          </w:tcPr>
          <w:p w14:paraId="6A3E8F15" w14:textId="77777777" w:rsidR="00AB6FCC" w:rsidRPr="00BE763B" w:rsidRDefault="00AB6FCC" w:rsidP="00BE763B">
            <w:pPr>
              <w:keepNext/>
              <w:spacing w:after="0" w:line="240" w:lineRule="auto"/>
              <w:rPr>
                <w:b/>
              </w:rPr>
            </w:pPr>
            <w:r w:rsidRPr="00BE763B">
              <w:rPr>
                <w:rFonts w:ascii="Times New Roman" w:hAnsi="Times New Roman"/>
                <w:b/>
              </w:rPr>
              <w:t>KMI (kg/m</w:t>
            </w:r>
            <w:r w:rsidRPr="00BE763B">
              <w:rPr>
                <w:rFonts w:ascii="Times New Roman" w:hAnsi="Times New Roman"/>
                <w:b/>
                <w:vertAlign w:val="subscript"/>
              </w:rPr>
              <w:t>2</w:t>
            </w:r>
            <w:r w:rsidRPr="00BE763B">
              <w:rPr>
                <w:rFonts w:ascii="Times New Roman" w:hAnsi="Times New Roman"/>
                <w:b/>
              </w:rPr>
              <w:t>)</w:t>
            </w:r>
          </w:p>
        </w:tc>
        <w:tc>
          <w:tcPr>
            <w:tcW w:w="1595" w:type="dxa"/>
            <w:tcBorders>
              <w:top w:val="single" w:sz="4" w:space="0" w:color="auto"/>
              <w:left w:val="single" w:sz="2" w:space="0" w:color="000000"/>
              <w:bottom w:val="single" w:sz="2" w:space="0" w:color="000000"/>
              <w:right w:val="nil"/>
            </w:tcBorders>
            <w:shd w:val="clear" w:color="auto" w:fill="BBBBBB"/>
            <w:vAlign w:val="center"/>
          </w:tcPr>
          <w:p w14:paraId="7D04019A" w14:textId="77777777" w:rsidR="00AB6FCC" w:rsidRPr="00BE763B" w:rsidRDefault="00AB6FCC" w:rsidP="00BE763B">
            <w:pPr>
              <w:keepNext/>
              <w:spacing w:after="0" w:line="240" w:lineRule="auto"/>
              <w:rPr>
                <w:b/>
              </w:rPr>
            </w:pPr>
            <w:r w:rsidRPr="00BE763B">
              <w:rPr>
                <w:rFonts w:ascii="Times New Roman" w:hAnsi="Times New Roman"/>
                <w:b/>
              </w:rPr>
              <w:t>Nepakankamas svoris</w:t>
            </w:r>
          </w:p>
          <w:p w14:paraId="1DBE5D25" w14:textId="11F1672D" w:rsidR="00AB6FCC" w:rsidRPr="00BE763B" w:rsidRDefault="00AB6FCC" w:rsidP="00BE763B">
            <w:pPr>
              <w:keepNext/>
              <w:spacing w:after="0" w:line="240" w:lineRule="auto"/>
              <w:rPr>
                <w:b/>
              </w:rPr>
            </w:pPr>
            <w:r w:rsidRPr="00BE763B">
              <w:rPr>
                <w:rFonts w:ascii="Times New Roman" w:hAnsi="Times New Roman"/>
                <w:b/>
              </w:rPr>
              <w:t>0</w:t>
            </w:r>
            <w:r w:rsidR="00822A8E" w:rsidRPr="00BE763B">
              <w:rPr>
                <w:rFonts w:ascii="Times New Roman" w:eastAsia="Times New Roman" w:hAnsi="Times New Roman" w:cs="Times New Roman"/>
                <w:b/>
                <w:bCs/>
              </w:rPr>
              <w:t> </w:t>
            </w:r>
            <w:r w:rsidRPr="00BE763B">
              <w:rPr>
                <w:rFonts w:ascii="Times New Roman" w:eastAsia="Times New Roman" w:hAnsi="Times New Roman" w:cs="Times New Roman"/>
                <w:b/>
                <w:bCs/>
              </w:rPr>
              <w:t>-</w:t>
            </w:r>
            <w:r w:rsidR="00822A8E" w:rsidRPr="00BE763B">
              <w:rPr>
                <w:rFonts w:ascii="Times New Roman" w:eastAsia="Times New Roman" w:hAnsi="Times New Roman" w:cs="Times New Roman"/>
                <w:b/>
                <w:bCs/>
              </w:rPr>
              <w:t> </w:t>
            </w:r>
            <w:r w:rsidRPr="00BE763B">
              <w:rPr>
                <w:rFonts w:ascii="Times New Roman" w:hAnsi="Times New Roman"/>
                <w:b/>
              </w:rPr>
              <w:t>18</w:t>
            </w:r>
            <w:r w:rsidR="005546EE" w:rsidRPr="00BE763B">
              <w:rPr>
                <w:rFonts w:ascii="Times New Roman" w:eastAsia="Times New Roman" w:hAnsi="Times New Roman" w:cs="Times New Roman"/>
                <w:b/>
                <w:bCs/>
              </w:rPr>
              <w:t>,</w:t>
            </w:r>
            <w:r w:rsidRPr="00BE763B">
              <w:rPr>
                <w:rFonts w:ascii="Times New Roman" w:hAnsi="Times New Roman"/>
                <w:b/>
              </w:rPr>
              <w:t>5</w:t>
            </w:r>
          </w:p>
        </w:tc>
        <w:tc>
          <w:tcPr>
            <w:tcW w:w="1445" w:type="dxa"/>
            <w:tcBorders>
              <w:top w:val="single" w:sz="4" w:space="0" w:color="auto"/>
              <w:left w:val="single" w:sz="2" w:space="0" w:color="000000"/>
              <w:bottom w:val="single" w:sz="2" w:space="0" w:color="000000"/>
              <w:right w:val="nil"/>
            </w:tcBorders>
            <w:shd w:val="clear" w:color="auto" w:fill="BBBBBB"/>
            <w:vAlign w:val="center"/>
          </w:tcPr>
          <w:p w14:paraId="2B081302" w14:textId="77777777" w:rsidR="00AB6FCC" w:rsidRPr="00BE763B" w:rsidRDefault="00AB6FCC" w:rsidP="00BE763B">
            <w:pPr>
              <w:keepNext/>
              <w:spacing w:after="0" w:line="240" w:lineRule="auto"/>
              <w:rPr>
                <w:b/>
              </w:rPr>
            </w:pPr>
            <w:r w:rsidRPr="00BE763B">
              <w:rPr>
                <w:rFonts w:ascii="Times New Roman" w:hAnsi="Times New Roman"/>
                <w:b/>
              </w:rPr>
              <w:t>Normalus svoris</w:t>
            </w:r>
          </w:p>
          <w:p w14:paraId="6FCE00E6" w14:textId="750FE4B0" w:rsidR="00AB6FCC" w:rsidRPr="00BE763B" w:rsidRDefault="00AB6FCC" w:rsidP="00BE763B">
            <w:pPr>
              <w:keepNext/>
              <w:spacing w:after="0" w:line="240" w:lineRule="auto"/>
              <w:rPr>
                <w:b/>
              </w:rPr>
            </w:pPr>
            <w:r w:rsidRPr="00BE763B">
              <w:rPr>
                <w:rFonts w:ascii="Times New Roman" w:hAnsi="Times New Roman"/>
                <w:b/>
              </w:rPr>
              <w:t>18</w:t>
            </w:r>
            <w:r w:rsidR="005546EE" w:rsidRPr="00BE763B">
              <w:rPr>
                <w:rFonts w:ascii="Times New Roman" w:eastAsia="Times New Roman" w:hAnsi="Times New Roman" w:cs="Times New Roman"/>
                <w:b/>
                <w:bCs/>
              </w:rPr>
              <w:t>,</w:t>
            </w:r>
            <w:r w:rsidRPr="00BE763B">
              <w:rPr>
                <w:rFonts w:ascii="Times New Roman" w:hAnsi="Times New Roman"/>
                <w:b/>
              </w:rPr>
              <w:t>5-25</w:t>
            </w:r>
          </w:p>
        </w:tc>
        <w:tc>
          <w:tcPr>
            <w:tcW w:w="1445" w:type="dxa"/>
            <w:tcBorders>
              <w:top w:val="single" w:sz="4" w:space="0" w:color="auto"/>
              <w:left w:val="single" w:sz="2" w:space="0" w:color="000000"/>
              <w:bottom w:val="single" w:sz="2" w:space="0" w:color="000000"/>
              <w:right w:val="nil"/>
            </w:tcBorders>
            <w:shd w:val="clear" w:color="auto" w:fill="BBBBBB"/>
            <w:vAlign w:val="center"/>
          </w:tcPr>
          <w:p w14:paraId="4D057B34" w14:textId="77777777" w:rsidR="00AB6FCC" w:rsidRPr="00BE763B" w:rsidRDefault="00AB6FCC" w:rsidP="00BE763B">
            <w:pPr>
              <w:keepNext/>
              <w:spacing w:after="0" w:line="240" w:lineRule="auto"/>
              <w:rPr>
                <w:b/>
              </w:rPr>
            </w:pPr>
            <w:r w:rsidRPr="00BE763B">
              <w:rPr>
                <w:rFonts w:ascii="Times New Roman" w:hAnsi="Times New Roman"/>
                <w:b/>
              </w:rPr>
              <w:t>Antsvoris</w:t>
            </w:r>
          </w:p>
          <w:p w14:paraId="66545946" w14:textId="77777777" w:rsidR="00AB6FCC" w:rsidRPr="00BE763B" w:rsidRDefault="00AB6FCC" w:rsidP="00BE763B">
            <w:pPr>
              <w:keepNext/>
              <w:spacing w:after="0" w:line="240" w:lineRule="auto"/>
              <w:rPr>
                <w:b/>
              </w:rPr>
            </w:pPr>
            <w:r w:rsidRPr="00BE763B">
              <w:rPr>
                <w:rFonts w:ascii="Times New Roman" w:hAnsi="Times New Roman"/>
                <w:b/>
              </w:rPr>
              <w:t>25-30</w:t>
            </w:r>
          </w:p>
        </w:tc>
        <w:tc>
          <w:tcPr>
            <w:tcW w:w="1445" w:type="dxa"/>
            <w:tcBorders>
              <w:top w:val="single" w:sz="4" w:space="0" w:color="auto"/>
              <w:left w:val="single" w:sz="2" w:space="0" w:color="000000"/>
              <w:bottom w:val="single" w:sz="2" w:space="0" w:color="000000"/>
              <w:right w:val="single" w:sz="4" w:space="0" w:color="auto"/>
            </w:tcBorders>
            <w:shd w:val="clear" w:color="auto" w:fill="BBBBBB"/>
            <w:vAlign w:val="center"/>
          </w:tcPr>
          <w:p w14:paraId="4CF1B509" w14:textId="77777777" w:rsidR="00AB6FCC" w:rsidRPr="00BE763B" w:rsidRDefault="00AB6FCC" w:rsidP="00BE763B">
            <w:pPr>
              <w:keepNext/>
              <w:spacing w:after="0" w:line="240" w:lineRule="auto"/>
              <w:rPr>
                <w:b/>
              </w:rPr>
            </w:pPr>
            <w:r w:rsidRPr="00BE763B">
              <w:rPr>
                <w:rFonts w:ascii="Times New Roman" w:hAnsi="Times New Roman"/>
                <w:b/>
              </w:rPr>
              <w:t>Nutukimas</w:t>
            </w:r>
          </w:p>
          <w:p w14:paraId="6FBAF59B" w14:textId="77777777" w:rsidR="00AB6FCC" w:rsidRPr="00BE763B" w:rsidRDefault="00AB6FCC" w:rsidP="00BE763B">
            <w:pPr>
              <w:keepNext/>
              <w:spacing w:after="0" w:line="240" w:lineRule="auto"/>
              <w:rPr>
                <w:b/>
              </w:rPr>
            </w:pPr>
            <w:r w:rsidRPr="00BE763B">
              <w:rPr>
                <w:rFonts w:ascii="Times New Roman" w:hAnsi="Times New Roman"/>
                <w:b/>
              </w:rPr>
              <w:t>≥ 30</w:t>
            </w:r>
          </w:p>
        </w:tc>
      </w:tr>
      <w:tr w:rsidR="00AB6FCC" w:rsidRPr="006C4506" w14:paraId="23753189" w14:textId="77777777" w:rsidTr="009114E4">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603B28AB" w14:textId="77777777" w:rsidR="00AB6FCC" w:rsidRPr="00BE763B" w:rsidRDefault="00AB6FCC" w:rsidP="00BE763B">
            <w:pPr>
              <w:keepNext/>
              <w:spacing w:after="0" w:line="240" w:lineRule="auto"/>
              <w:rPr>
                <w:b/>
              </w:rPr>
            </w:pPr>
            <w:r w:rsidRPr="00BE763B">
              <w:rPr>
                <w:rFonts w:ascii="Times New Roman" w:hAnsi="Times New Roman"/>
                <w:b/>
              </w:rPr>
              <w:t>Bendras skaičius</w:t>
            </w:r>
          </w:p>
        </w:tc>
        <w:tc>
          <w:tcPr>
            <w:tcW w:w="1595" w:type="dxa"/>
            <w:tcBorders>
              <w:top w:val="nil"/>
              <w:left w:val="single" w:sz="2" w:space="0" w:color="000000"/>
              <w:bottom w:val="single" w:sz="2" w:space="0" w:color="000000"/>
              <w:right w:val="nil"/>
            </w:tcBorders>
            <w:shd w:val="clear" w:color="auto" w:fill="FFFFFF"/>
            <w:vAlign w:val="center"/>
          </w:tcPr>
          <w:p w14:paraId="58942447" w14:textId="77777777" w:rsidR="00AB6FCC" w:rsidRPr="00BE763B" w:rsidRDefault="00AB6FCC" w:rsidP="00BE763B">
            <w:pPr>
              <w:keepNext/>
              <w:spacing w:after="0" w:line="240" w:lineRule="auto"/>
            </w:pPr>
            <w:r w:rsidRPr="00BE763B">
              <w:rPr>
                <w:rFonts w:ascii="Times New Roman" w:hAnsi="Times New Roman"/>
              </w:rPr>
              <w:t>64</w:t>
            </w:r>
          </w:p>
        </w:tc>
        <w:tc>
          <w:tcPr>
            <w:tcW w:w="1445" w:type="dxa"/>
            <w:tcBorders>
              <w:top w:val="nil"/>
              <w:left w:val="single" w:sz="2" w:space="0" w:color="000000"/>
              <w:bottom w:val="single" w:sz="2" w:space="0" w:color="000000"/>
              <w:right w:val="nil"/>
            </w:tcBorders>
            <w:shd w:val="clear" w:color="auto" w:fill="FFFFFF"/>
            <w:vAlign w:val="center"/>
          </w:tcPr>
          <w:p w14:paraId="464090CF" w14:textId="77777777" w:rsidR="00AB6FCC" w:rsidRPr="00BE763B" w:rsidRDefault="00AB6FCC" w:rsidP="00BE763B">
            <w:pPr>
              <w:keepNext/>
              <w:spacing w:after="0" w:line="240" w:lineRule="auto"/>
            </w:pPr>
            <w:r w:rsidRPr="00BE763B">
              <w:rPr>
                <w:rFonts w:ascii="Times New Roman" w:hAnsi="Times New Roman"/>
              </w:rPr>
              <w:t>933</w:t>
            </w:r>
          </w:p>
        </w:tc>
        <w:tc>
          <w:tcPr>
            <w:tcW w:w="1445" w:type="dxa"/>
            <w:tcBorders>
              <w:top w:val="nil"/>
              <w:left w:val="single" w:sz="2" w:space="0" w:color="000000"/>
              <w:bottom w:val="single" w:sz="2" w:space="0" w:color="000000"/>
              <w:right w:val="nil"/>
            </w:tcBorders>
            <w:shd w:val="clear" w:color="auto" w:fill="FFFFFF"/>
            <w:vAlign w:val="center"/>
          </w:tcPr>
          <w:p w14:paraId="360026F2" w14:textId="77777777" w:rsidR="00AB6FCC" w:rsidRPr="00BE763B" w:rsidRDefault="00AB6FCC" w:rsidP="00BE763B">
            <w:pPr>
              <w:keepNext/>
              <w:spacing w:after="0" w:line="240" w:lineRule="auto"/>
            </w:pPr>
            <w:r w:rsidRPr="00BE763B">
              <w:rPr>
                <w:rFonts w:ascii="Times New Roman" w:hAnsi="Times New Roman"/>
              </w:rPr>
              <w:t>339</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3EE2F246" w14:textId="77777777" w:rsidR="00AB6FCC" w:rsidRPr="00BE763B" w:rsidRDefault="00AB6FCC" w:rsidP="00BE763B">
            <w:pPr>
              <w:keepNext/>
              <w:spacing w:after="0" w:line="240" w:lineRule="auto"/>
            </w:pPr>
            <w:r w:rsidRPr="00BE763B">
              <w:rPr>
                <w:rFonts w:ascii="Times New Roman" w:hAnsi="Times New Roman"/>
              </w:rPr>
              <w:t>212</w:t>
            </w:r>
          </w:p>
        </w:tc>
      </w:tr>
      <w:tr w:rsidR="00AB6FCC" w:rsidRPr="006C4506" w14:paraId="5524B76B" w14:textId="77777777" w:rsidTr="009114E4">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61FA20E5" w14:textId="77777777" w:rsidR="00AB6FCC" w:rsidRPr="00BE763B" w:rsidRDefault="00AB6FCC" w:rsidP="00BE763B">
            <w:pPr>
              <w:keepNext/>
              <w:spacing w:after="0" w:line="240" w:lineRule="auto"/>
              <w:rPr>
                <w:b/>
              </w:rPr>
            </w:pPr>
            <w:r w:rsidRPr="00BE763B">
              <w:rPr>
                <w:rFonts w:ascii="Times New Roman" w:hAnsi="Times New Roman"/>
                <w:b/>
              </w:rPr>
              <w:t>Nėštumo atvejų dažnis</w:t>
            </w:r>
          </w:p>
        </w:tc>
        <w:tc>
          <w:tcPr>
            <w:tcW w:w="1595" w:type="dxa"/>
            <w:tcBorders>
              <w:top w:val="nil"/>
              <w:left w:val="single" w:sz="2" w:space="0" w:color="000000"/>
              <w:bottom w:val="single" w:sz="2" w:space="0" w:color="000000"/>
              <w:right w:val="nil"/>
            </w:tcBorders>
            <w:shd w:val="clear" w:color="auto" w:fill="FFFFFF"/>
            <w:vAlign w:val="center"/>
          </w:tcPr>
          <w:p w14:paraId="53CCE002" w14:textId="77777777" w:rsidR="00AB6FCC" w:rsidRPr="00BE763B" w:rsidRDefault="00AB6FCC" w:rsidP="00BE763B">
            <w:pPr>
              <w:keepNext/>
              <w:spacing w:after="0" w:line="240" w:lineRule="auto"/>
            </w:pPr>
            <w:r w:rsidRPr="00BE763B">
              <w:rPr>
                <w:rFonts w:ascii="Times New Roman" w:hAnsi="Times New Roman"/>
              </w:rPr>
              <w:t>1</w:t>
            </w:r>
          </w:p>
        </w:tc>
        <w:tc>
          <w:tcPr>
            <w:tcW w:w="1445" w:type="dxa"/>
            <w:tcBorders>
              <w:top w:val="nil"/>
              <w:left w:val="single" w:sz="2" w:space="0" w:color="000000"/>
              <w:bottom w:val="single" w:sz="2" w:space="0" w:color="000000"/>
              <w:right w:val="nil"/>
            </w:tcBorders>
            <w:shd w:val="clear" w:color="auto" w:fill="FFFFFF"/>
            <w:vAlign w:val="center"/>
          </w:tcPr>
          <w:p w14:paraId="75BA9F5D" w14:textId="77777777" w:rsidR="00AB6FCC" w:rsidRPr="00BE763B" w:rsidRDefault="00AB6FCC" w:rsidP="00BE763B">
            <w:pPr>
              <w:keepNext/>
              <w:spacing w:after="0" w:line="240" w:lineRule="auto"/>
            </w:pPr>
            <w:r w:rsidRPr="00BE763B">
              <w:rPr>
                <w:rFonts w:ascii="Times New Roman" w:hAnsi="Times New Roman"/>
              </w:rPr>
              <w:t>9</w:t>
            </w:r>
          </w:p>
        </w:tc>
        <w:tc>
          <w:tcPr>
            <w:tcW w:w="1445" w:type="dxa"/>
            <w:tcBorders>
              <w:top w:val="nil"/>
              <w:left w:val="single" w:sz="2" w:space="0" w:color="000000"/>
              <w:bottom w:val="single" w:sz="2" w:space="0" w:color="000000"/>
              <w:right w:val="nil"/>
            </w:tcBorders>
            <w:shd w:val="clear" w:color="auto" w:fill="FFFFFF"/>
            <w:vAlign w:val="center"/>
          </w:tcPr>
          <w:p w14:paraId="1380AF8B" w14:textId="77777777" w:rsidR="00AB6FCC" w:rsidRPr="00BE763B" w:rsidRDefault="00AB6FCC" w:rsidP="00BE763B">
            <w:pPr>
              <w:keepNext/>
              <w:spacing w:after="0" w:line="240" w:lineRule="auto"/>
            </w:pPr>
            <w:r w:rsidRPr="00BE763B">
              <w:rPr>
                <w:rFonts w:ascii="Times New Roman" w:hAnsi="Times New Roman"/>
              </w:rPr>
              <w:t>8</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4ADB2B9B" w14:textId="77777777" w:rsidR="00AB6FCC" w:rsidRPr="00BE763B" w:rsidRDefault="00AB6FCC" w:rsidP="00BE763B">
            <w:pPr>
              <w:keepNext/>
              <w:spacing w:after="0" w:line="240" w:lineRule="auto"/>
            </w:pPr>
            <w:r w:rsidRPr="00BE763B">
              <w:rPr>
                <w:rFonts w:ascii="Times New Roman" w:hAnsi="Times New Roman"/>
              </w:rPr>
              <w:t>11</w:t>
            </w:r>
          </w:p>
        </w:tc>
      </w:tr>
      <w:tr w:rsidR="00AB6FCC" w:rsidRPr="006C4506" w14:paraId="10542FC4" w14:textId="77777777" w:rsidTr="009114E4">
        <w:trPr>
          <w:cantSplit/>
          <w:trHeight w:val="758"/>
        </w:trPr>
        <w:tc>
          <w:tcPr>
            <w:tcW w:w="1608" w:type="dxa"/>
            <w:tcBorders>
              <w:top w:val="nil"/>
              <w:left w:val="single" w:sz="6" w:space="0" w:color="000000"/>
              <w:bottom w:val="single" w:sz="2" w:space="0" w:color="000000"/>
              <w:right w:val="nil"/>
            </w:tcBorders>
            <w:shd w:val="clear" w:color="auto" w:fill="BBBBBB"/>
            <w:vAlign w:val="center"/>
          </w:tcPr>
          <w:p w14:paraId="7C9D631A" w14:textId="77777777" w:rsidR="00AB6FCC" w:rsidRPr="00BE763B" w:rsidRDefault="00AB6FCC" w:rsidP="00BE763B">
            <w:pPr>
              <w:keepNext/>
              <w:spacing w:after="0" w:line="240" w:lineRule="auto"/>
              <w:rPr>
                <w:b/>
              </w:rPr>
            </w:pPr>
            <w:r w:rsidRPr="00BE763B">
              <w:rPr>
                <w:rFonts w:ascii="Times New Roman" w:hAnsi="Times New Roman"/>
                <w:b/>
              </w:rPr>
              <w:t>Nėštumo atvejų skaičius procentais</w:t>
            </w:r>
          </w:p>
        </w:tc>
        <w:tc>
          <w:tcPr>
            <w:tcW w:w="1595" w:type="dxa"/>
            <w:tcBorders>
              <w:top w:val="nil"/>
              <w:left w:val="single" w:sz="2" w:space="0" w:color="000000"/>
              <w:bottom w:val="single" w:sz="2" w:space="0" w:color="000000"/>
              <w:right w:val="nil"/>
            </w:tcBorders>
            <w:shd w:val="clear" w:color="auto" w:fill="FFFFFF"/>
            <w:vAlign w:val="center"/>
          </w:tcPr>
          <w:p w14:paraId="3CEFD77A" w14:textId="77777777" w:rsidR="00AB6FCC" w:rsidRPr="00BE763B" w:rsidRDefault="00AB6FCC" w:rsidP="00BE763B">
            <w:pPr>
              <w:keepNext/>
              <w:spacing w:after="0" w:line="240" w:lineRule="auto"/>
            </w:pPr>
            <w:r w:rsidRPr="00BE763B">
              <w:rPr>
                <w:rFonts w:ascii="Times New Roman" w:hAnsi="Times New Roman"/>
              </w:rPr>
              <w:t>1,56</w:t>
            </w:r>
            <w:r w:rsidR="00822A8E" w:rsidRPr="00BE763B">
              <w:rPr>
                <w:rFonts w:ascii="Times New Roman" w:eastAsia="Times New Roman" w:hAnsi="Times New Roman" w:cs="Times New Roman"/>
              </w:rPr>
              <w:t> </w:t>
            </w:r>
            <w:r w:rsidRPr="00BE763B">
              <w:rPr>
                <w:rFonts w:ascii="Times New Roman" w:hAnsi="Times New Roman"/>
              </w:rPr>
              <w:t>%</w:t>
            </w:r>
          </w:p>
        </w:tc>
        <w:tc>
          <w:tcPr>
            <w:tcW w:w="1445" w:type="dxa"/>
            <w:tcBorders>
              <w:top w:val="nil"/>
              <w:left w:val="single" w:sz="2" w:space="0" w:color="000000"/>
              <w:bottom w:val="single" w:sz="2" w:space="0" w:color="000000"/>
              <w:right w:val="nil"/>
            </w:tcBorders>
            <w:shd w:val="clear" w:color="auto" w:fill="FFFFFF"/>
            <w:vAlign w:val="center"/>
          </w:tcPr>
          <w:p w14:paraId="582A46E6" w14:textId="77777777" w:rsidR="00AB6FCC" w:rsidRPr="00BE763B" w:rsidRDefault="00AB6FCC" w:rsidP="00BE763B">
            <w:pPr>
              <w:keepNext/>
              <w:spacing w:after="0" w:line="240" w:lineRule="auto"/>
            </w:pPr>
            <w:r w:rsidRPr="00BE763B">
              <w:rPr>
                <w:rFonts w:ascii="Times New Roman" w:hAnsi="Times New Roman"/>
              </w:rPr>
              <w:t>0,96</w:t>
            </w:r>
            <w:r w:rsidR="00822A8E" w:rsidRPr="00BE763B">
              <w:rPr>
                <w:rFonts w:ascii="Times New Roman" w:eastAsia="Times New Roman" w:hAnsi="Times New Roman" w:cs="Times New Roman"/>
              </w:rPr>
              <w:t> </w:t>
            </w:r>
            <w:r w:rsidRPr="00BE763B">
              <w:rPr>
                <w:rFonts w:ascii="Times New Roman" w:hAnsi="Times New Roman"/>
              </w:rPr>
              <w:t>%</w:t>
            </w:r>
          </w:p>
        </w:tc>
        <w:tc>
          <w:tcPr>
            <w:tcW w:w="1445" w:type="dxa"/>
            <w:tcBorders>
              <w:top w:val="nil"/>
              <w:left w:val="single" w:sz="2" w:space="0" w:color="000000"/>
              <w:bottom w:val="single" w:sz="2" w:space="0" w:color="000000"/>
              <w:right w:val="nil"/>
            </w:tcBorders>
            <w:shd w:val="clear" w:color="auto" w:fill="FFFFFF"/>
            <w:vAlign w:val="center"/>
          </w:tcPr>
          <w:p w14:paraId="68EECEC0" w14:textId="77777777" w:rsidR="00AB6FCC" w:rsidRPr="00BE763B" w:rsidRDefault="00AB6FCC" w:rsidP="00BE763B">
            <w:pPr>
              <w:keepNext/>
              <w:spacing w:after="0" w:line="240" w:lineRule="auto"/>
            </w:pPr>
            <w:r w:rsidRPr="00BE763B">
              <w:rPr>
                <w:rFonts w:ascii="Times New Roman" w:hAnsi="Times New Roman"/>
              </w:rPr>
              <w:t>2,36</w:t>
            </w:r>
            <w:r w:rsidR="00822A8E" w:rsidRPr="00BE763B">
              <w:rPr>
                <w:rFonts w:ascii="Times New Roman" w:eastAsia="Times New Roman" w:hAnsi="Times New Roman" w:cs="Times New Roman"/>
              </w:rPr>
              <w:t> </w:t>
            </w:r>
            <w:r w:rsidRPr="00BE763B">
              <w:rPr>
                <w:rFonts w:ascii="Times New Roman" w:hAnsi="Times New Roman"/>
              </w:rPr>
              <w:t>%</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2C7E9CDA" w14:textId="77777777" w:rsidR="00AB6FCC" w:rsidRPr="00BE763B" w:rsidRDefault="00AB6FCC" w:rsidP="00BE763B">
            <w:pPr>
              <w:keepNext/>
              <w:spacing w:after="0" w:line="240" w:lineRule="auto"/>
            </w:pPr>
            <w:r w:rsidRPr="00BE763B">
              <w:rPr>
                <w:rFonts w:ascii="Times New Roman" w:hAnsi="Times New Roman"/>
              </w:rPr>
              <w:t>5,19</w:t>
            </w:r>
            <w:r w:rsidR="00822A8E" w:rsidRPr="00BE763B">
              <w:rPr>
                <w:rFonts w:ascii="Times New Roman" w:eastAsia="Times New Roman" w:hAnsi="Times New Roman" w:cs="Times New Roman"/>
              </w:rPr>
              <w:t> </w:t>
            </w:r>
            <w:r w:rsidRPr="00BE763B">
              <w:rPr>
                <w:rFonts w:ascii="Times New Roman" w:hAnsi="Times New Roman"/>
              </w:rPr>
              <w:t>%</w:t>
            </w:r>
          </w:p>
        </w:tc>
      </w:tr>
      <w:tr w:rsidR="00AB6FCC" w:rsidRPr="006C4506" w14:paraId="252F5F80" w14:textId="77777777" w:rsidTr="009114E4">
        <w:trPr>
          <w:cantSplit/>
          <w:trHeight w:val="500"/>
        </w:trPr>
        <w:tc>
          <w:tcPr>
            <w:tcW w:w="1608" w:type="dxa"/>
            <w:tcBorders>
              <w:top w:val="nil"/>
              <w:left w:val="single" w:sz="6" w:space="0" w:color="000000"/>
              <w:bottom w:val="single" w:sz="6" w:space="0" w:color="000000"/>
              <w:right w:val="nil"/>
            </w:tcBorders>
            <w:shd w:val="clear" w:color="auto" w:fill="BBBBBB"/>
            <w:vAlign w:val="center"/>
          </w:tcPr>
          <w:p w14:paraId="08B91A25" w14:textId="77777777" w:rsidR="00AB6FCC" w:rsidRPr="00BE763B" w:rsidRDefault="00AB6FCC" w:rsidP="00BE763B">
            <w:pPr>
              <w:keepNext/>
              <w:spacing w:after="0" w:line="240" w:lineRule="auto"/>
              <w:rPr>
                <w:b/>
              </w:rPr>
            </w:pPr>
            <w:r w:rsidRPr="00BE763B">
              <w:rPr>
                <w:rFonts w:ascii="Times New Roman" w:hAnsi="Times New Roman"/>
                <w:b/>
              </w:rPr>
              <w:t>Pasikliautinasis intervalas</w:t>
            </w:r>
          </w:p>
        </w:tc>
        <w:tc>
          <w:tcPr>
            <w:tcW w:w="1595" w:type="dxa"/>
            <w:tcBorders>
              <w:top w:val="nil"/>
              <w:left w:val="single" w:sz="2" w:space="0" w:color="000000"/>
              <w:bottom w:val="single" w:sz="6" w:space="0" w:color="000000"/>
              <w:right w:val="nil"/>
            </w:tcBorders>
            <w:shd w:val="clear" w:color="auto" w:fill="FFFFFF"/>
            <w:vAlign w:val="center"/>
          </w:tcPr>
          <w:p w14:paraId="402CA9CD" w14:textId="7DC52EBE" w:rsidR="00AB6FCC" w:rsidRPr="00BE763B" w:rsidRDefault="00AB6FCC" w:rsidP="00BE763B">
            <w:pPr>
              <w:keepNext/>
              <w:spacing w:after="0" w:line="240" w:lineRule="auto"/>
            </w:pPr>
            <w:r w:rsidRPr="00BE763B">
              <w:rPr>
                <w:rFonts w:ascii="Times New Roman" w:hAnsi="Times New Roman"/>
              </w:rPr>
              <w:t>0,04</w:t>
            </w:r>
            <w:r w:rsidR="00822A8E" w:rsidRPr="00BE763B">
              <w:rPr>
                <w:rFonts w:ascii="Times New Roman" w:eastAsia="Times New Roman" w:hAnsi="Times New Roman" w:cs="Times New Roman"/>
              </w:rPr>
              <w:t> </w:t>
            </w:r>
            <w:r w:rsidRPr="00BE763B">
              <w:rPr>
                <w:rFonts w:ascii="Times New Roman" w:eastAsia="Times New Roman" w:hAnsi="Times New Roman" w:cs="Times New Roman"/>
              </w:rPr>
              <w:t>–</w:t>
            </w:r>
            <w:r w:rsidR="00822A8E" w:rsidRPr="00BE763B">
              <w:rPr>
                <w:rFonts w:ascii="Times New Roman" w:eastAsia="Times New Roman" w:hAnsi="Times New Roman" w:cs="Times New Roman"/>
              </w:rPr>
              <w:t> </w:t>
            </w:r>
            <w:r w:rsidRPr="00BE763B">
              <w:rPr>
                <w:rFonts w:ascii="Times New Roman" w:hAnsi="Times New Roman"/>
              </w:rPr>
              <w:t>8,40</w:t>
            </w:r>
          </w:p>
        </w:tc>
        <w:tc>
          <w:tcPr>
            <w:tcW w:w="1445" w:type="dxa"/>
            <w:tcBorders>
              <w:top w:val="nil"/>
              <w:left w:val="single" w:sz="2" w:space="0" w:color="000000"/>
              <w:bottom w:val="single" w:sz="6" w:space="0" w:color="000000"/>
              <w:right w:val="nil"/>
            </w:tcBorders>
            <w:shd w:val="clear" w:color="auto" w:fill="FFFFFF"/>
            <w:vAlign w:val="center"/>
          </w:tcPr>
          <w:p w14:paraId="0C7AE555" w14:textId="109F2424" w:rsidR="00AB6FCC" w:rsidRPr="00BE763B" w:rsidRDefault="00AB6FCC" w:rsidP="00BE763B">
            <w:pPr>
              <w:keepNext/>
              <w:spacing w:after="0" w:line="240" w:lineRule="auto"/>
            </w:pPr>
            <w:r w:rsidRPr="00BE763B">
              <w:rPr>
                <w:rFonts w:ascii="Times New Roman" w:hAnsi="Times New Roman"/>
              </w:rPr>
              <w:t>0,44</w:t>
            </w:r>
            <w:r w:rsidR="00822A8E" w:rsidRPr="00BE763B">
              <w:rPr>
                <w:rFonts w:ascii="Times New Roman" w:eastAsia="Times New Roman" w:hAnsi="Times New Roman" w:cs="Times New Roman"/>
              </w:rPr>
              <w:t> </w:t>
            </w:r>
            <w:r w:rsidRPr="00BE763B">
              <w:rPr>
                <w:rFonts w:ascii="Times New Roman" w:eastAsia="Times New Roman" w:hAnsi="Times New Roman" w:cs="Times New Roman"/>
              </w:rPr>
              <w:t>–</w:t>
            </w:r>
            <w:r w:rsidR="00822A8E" w:rsidRPr="00BE763B">
              <w:rPr>
                <w:rFonts w:ascii="Times New Roman" w:eastAsia="Times New Roman" w:hAnsi="Times New Roman" w:cs="Times New Roman"/>
              </w:rPr>
              <w:t> </w:t>
            </w:r>
            <w:r w:rsidRPr="00BE763B">
              <w:rPr>
                <w:rFonts w:ascii="Times New Roman" w:hAnsi="Times New Roman"/>
              </w:rPr>
              <w:t>1,82</w:t>
            </w:r>
          </w:p>
        </w:tc>
        <w:tc>
          <w:tcPr>
            <w:tcW w:w="1445" w:type="dxa"/>
            <w:tcBorders>
              <w:top w:val="nil"/>
              <w:left w:val="single" w:sz="2" w:space="0" w:color="000000"/>
              <w:bottom w:val="single" w:sz="6" w:space="0" w:color="000000"/>
              <w:right w:val="nil"/>
            </w:tcBorders>
            <w:shd w:val="clear" w:color="auto" w:fill="FFFFFF"/>
            <w:vAlign w:val="center"/>
          </w:tcPr>
          <w:p w14:paraId="61BCA8C5" w14:textId="443A28F5" w:rsidR="00AB6FCC" w:rsidRPr="00BE763B" w:rsidRDefault="00AB6FCC" w:rsidP="00BE763B">
            <w:pPr>
              <w:keepNext/>
              <w:spacing w:after="0" w:line="240" w:lineRule="auto"/>
            </w:pPr>
            <w:r w:rsidRPr="00BE763B">
              <w:rPr>
                <w:rFonts w:ascii="Times New Roman" w:hAnsi="Times New Roman"/>
              </w:rPr>
              <w:t>1,02</w:t>
            </w:r>
            <w:r w:rsidR="00822A8E" w:rsidRPr="00BE763B">
              <w:rPr>
                <w:rFonts w:ascii="Times New Roman" w:eastAsia="Times New Roman" w:hAnsi="Times New Roman" w:cs="Times New Roman"/>
              </w:rPr>
              <w:t> </w:t>
            </w:r>
            <w:r w:rsidRPr="00BE763B">
              <w:rPr>
                <w:rFonts w:ascii="Times New Roman" w:eastAsia="Times New Roman" w:hAnsi="Times New Roman" w:cs="Times New Roman"/>
              </w:rPr>
              <w:t>–</w:t>
            </w:r>
            <w:r w:rsidR="00822A8E" w:rsidRPr="00BE763B">
              <w:rPr>
                <w:rFonts w:ascii="Times New Roman" w:eastAsia="Times New Roman" w:hAnsi="Times New Roman" w:cs="Times New Roman"/>
              </w:rPr>
              <w:t> </w:t>
            </w:r>
            <w:r w:rsidRPr="00BE763B">
              <w:rPr>
                <w:rFonts w:ascii="Times New Roman" w:hAnsi="Times New Roman"/>
              </w:rPr>
              <w:t>4,60</w:t>
            </w:r>
          </w:p>
        </w:tc>
        <w:tc>
          <w:tcPr>
            <w:tcW w:w="1445" w:type="dxa"/>
            <w:tcBorders>
              <w:top w:val="single" w:sz="2" w:space="0" w:color="000000"/>
              <w:left w:val="single" w:sz="2" w:space="0" w:color="000000"/>
              <w:bottom w:val="single" w:sz="6" w:space="0" w:color="000000"/>
              <w:right w:val="single" w:sz="4" w:space="0" w:color="auto"/>
            </w:tcBorders>
            <w:shd w:val="clear" w:color="auto" w:fill="FFFFFF"/>
            <w:vAlign w:val="center"/>
          </w:tcPr>
          <w:p w14:paraId="1DA384EE" w14:textId="06421B78" w:rsidR="00AB6FCC" w:rsidRPr="00BE763B" w:rsidRDefault="00AB6FCC" w:rsidP="00BE763B">
            <w:pPr>
              <w:keepNext/>
              <w:spacing w:after="0" w:line="240" w:lineRule="auto"/>
            </w:pPr>
            <w:r w:rsidRPr="00BE763B">
              <w:rPr>
                <w:rFonts w:ascii="Times New Roman" w:hAnsi="Times New Roman"/>
              </w:rPr>
              <w:t>2,62</w:t>
            </w:r>
            <w:r w:rsidR="00822A8E" w:rsidRPr="00BE763B">
              <w:rPr>
                <w:rFonts w:ascii="Times New Roman" w:eastAsia="Times New Roman" w:hAnsi="Times New Roman" w:cs="Times New Roman"/>
              </w:rPr>
              <w:t> </w:t>
            </w:r>
            <w:r w:rsidRPr="00BE763B">
              <w:rPr>
                <w:rFonts w:ascii="Times New Roman" w:eastAsia="Times New Roman" w:hAnsi="Times New Roman" w:cs="Times New Roman"/>
              </w:rPr>
              <w:t>–</w:t>
            </w:r>
            <w:r w:rsidR="00822A8E" w:rsidRPr="00BE763B">
              <w:rPr>
                <w:rFonts w:ascii="Times New Roman" w:eastAsia="Times New Roman" w:hAnsi="Times New Roman" w:cs="Times New Roman"/>
              </w:rPr>
              <w:t> </w:t>
            </w:r>
            <w:r w:rsidRPr="00BE763B">
              <w:rPr>
                <w:rFonts w:ascii="Times New Roman" w:hAnsi="Times New Roman"/>
              </w:rPr>
              <w:t>9,09</w:t>
            </w:r>
          </w:p>
        </w:tc>
      </w:tr>
    </w:tbl>
    <w:p w14:paraId="256F7E74" w14:textId="77777777" w:rsidR="00AB6FCC" w:rsidRPr="00BE763B" w:rsidRDefault="00AB6FCC" w:rsidP="00BE763B">
      <w:pPr>
        <w:spacing w:after="0" w:line="240" w:lineRule="auto"/>
        <w:rPr>
          <w:b/>
          <w:i/>
        </w:rPr>
      </w:pPr>
    </w:p>
    <w:p w14:paraId="4152F086" w14:textId="77777777" w:rsidR="00AB6FCC" w:rsidRPr="006C4506" w:rsidRDefault="00AB6FCC" w:rsidP="00AB6FCC">
      <w:pPr>
        <w:tabs>
          <w:tab w:val="left" w:pos="567"/>
        </w:tabs>
        <w:snapToGrid w:val="0"/>
        <w:spacing w:after="0" w:line="260" w:lineRule="exact"/>
        <w:rPr>
          <w:rFonts w:ascii="Times New Roman" w:hAnsi="Times New Roman"/>
          <w:b/>
        </w:rPr>
      </w:pPr>
    </w:p>
    <w:p w14:paraId="25E209F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b/>
        </w:rPr>
        <w:t>5.2</w:t>
      </w:r>
      <w:r w:rsidRPr="006C4506">
        <w:rPr>
          <w:rFonts w:ascii="Times New Roman" w:hAnsi="Times New Roman"/>
          <w:b/>
        </w:rPr>
        <w:tab/>
        <w:t>Farmakokinetinės savybės</w:t>
      </w:r>
      <w:r w:rsidRPr="006C4506">
        <w:rPr>
          <w:rFonts w:ascii="Times New Roman" w:hAnsi="Times New Roman"/>
        </w:rPr>
        <w:t xml:space="preserve">  </w:t>
      </w:r>
    </w:p>
    <w:p w14:paraId="6BA6096C" w14:textId="77777777" w:rsidR="00AB6FCC" w:rsidRPr="006C4506" w:rsidRDefault="00AB6FCC" w:rsidP="00AB6FCC">
      <w:pPr>
        <w:tabs>
          <w:tab w:val="left" w:pos="567"/>
        </w:tabs>
        <w:snapToGrid w:val="0"/>
        <w:spacing w:after="0" w:line="260" w:lineRule="exact"/>
        <w:rPr>
          <w:rFonts w:ascii="Times New Roman" w:hAnsi="Times New Roman"/>
        </w:rPr>
      </w:pPr>
    </w:p>
    <w:p w14:paraId="5BC45E42" w14:textId="77777777" w:rsidR="00AB6FCC" w:rsidRPr="00BE763B" w:rsidRDefault="00AB6FCC" w:rsidP="00AB6FCC">
      <w:pPr>
        <w:tabs>
          <w:tab w:val="left" w:pos="567"/>
        </w:tabs>
        <w:snapToGrid w:val="0"/>
        <w:spacing w:after="0" w:line="260" w:lineRule="exact"/>
        <w:rPr>
          <w:rFonts w:ascii="Times New Roman" w:hAnsi="Times New Roman"/>
          <w:u w:val="single"/>
        </w:rPr>
      </w:pPr>
      <w:r w:rsidRPr="00BE763B">
        <w:rPr>
          <w:rFonts w:ascii="Times New Roman" w:hAnsi="Times New Roman"/>
          <w:u w:val="single"/>
        </w:rPr>
        <w:t>Absorbcija</w:t>
      </w:r>
    </w:p>
    <w:p w14:paraId="1760E4B8"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Per burną pavartotas levonorgestrelis absorbuojamas greitai ir beveik visas. </w:t>
      </w:r>
    </w:p>
    <w:p w14:paraId="7B33190B" w14:textId="77777777" w:rsidR="00AB6FCC" w:rsidRPr="006C4506" w:rsidRDefault="00AB6FCC" w:rsidP="00AB6FCC">
      <w:pPr>
        <w:tabs>
          <w:tab w:val="left" w:pos="567"/>
        </w:tabs>
        <w:snapToGrid w:val="0"/>
        <w:spacing w:after="0" w:line="260" w:lineRule="exact"/>
        <w:rPr>
          <w:rFonts w:ascii="Times New Roman" w:hAnsi="Times New Roman"/>
        </w:rPr>
      </w:pPr>
    </w:p>
    <w:p w14:paraId="7254AFA8" w14:textId="77777777" w:rsidR="00AB6FCC" w:rsidRPr="00BE763B" w:rsidRDefault="00AB6FCC" w:rsidP="00AB6FCC">
      <w:pPr>
        <w:tabs>
          <w:tab w:val="left" w:pos="567"/>
        </w:tabs>
        <w:snapToGrid w:val="0"/>
        <w:spacing w:after="0" w:line="260" w:lineRule="exact"/>
        <w:rPr>
          <w:rFonts w:ascii="Times New Roman" w:hAnsi="Times New Roman"/>
          <w:u w:val="single"/>
        </w:rPr>
      </w:pPr>
      <w:r w:rsidRPr="00BE763B">
        <w:rPr>
          <w:rFonts w:ascii="Times New Roman" w:hAnsi="Times New Roman"/>
          <w:u w:val="single"/>
        </w:rPr>
        <w:t>Pasiskirstymas</w:t>
      </w:r>
    </w:p>
    <w:p w14:paraId="35E3B93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Išgėrus vieną 1,5 mg levonorgestrelio dozę, didžiausia levonorgestrelio koncentracija kraujo serume atsiranda maždaug po 2 valandų ir būna 18,5 ng/ml. Kraujo serume atsiradusi didžiausia levonorgestrelio koncentracija mažėja, mažėjimo laikotarpiu vidutinis pusinės eliminacijos laikas yra maždaug 26 valandos. </w:t>
      </w:r>
    </w:p>
    <w:p w14:paraId="7C445BB2" w14:textId="77777777" w:rsidR="00AB6FCC" w:rsidRPr="006C4506" w:rsidRDefault="00AB6FCC" w:rsidP="00AB6FCC">
      <w:pPr>
        <w:tabs>
          <w:tab w:val="left" w:pos="567"/>
        </w:tabs>
        <w:snapToGrid w:val="0"/>
        <w:spacing w:after="0" w:line="260" w:lineRule="exact"/>
        <w:rPr>
          <w:rFonts w:ascii="Times New Roman" w:hAnsi="Times New Roman"/>
        </w:rPr>
      </w:pPr>
    </w:p>
    <w:p w14:paraId="657EC621" w14:textId="77777777" w:rsidR="00AB6FCC" w:rsidRPr="00BE763B" w:rsidRDefault="00AB6FCC" w:rsidP="00AB6FCC">
      <w:pPr>
        <w:tabs>
          <w:tab w:val="left" w:pos="567"/>
        </w:tabs>
        <w:snapToGrid w:val="0"/>
        <w:spacing w:after="0" w:line="260" w:lineRule="exact"/>
        <w:rPr>
          <w:rFonts w:ascii="Times New Roman" w:hAnsi="Times New Roman"/>
          <w:u w:val="single"/>
        </w:rPr>
      </w:pPr>
      <w:r w:rsidRPr="00BE763B">
        <w:rPr>
          <w:rFonts w:ascii="Times New Roman" w:hAnsi="Times New Roman"/>
          <w:u w:val="single"/>
        </w:rPr>
        <w:t>Biotransformacija</w:t>
      </w:r>
    </w:p>
    <w:p w14:paraId="4B83D39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Iš organizmo levonorgestrelis išskiriamas metabolitų, bet ne nepakitusio preparato pavidalu.</w:t>
      </w:r>
    </w:p>
    <w:p w14:paraId="1B599F34" w14:textId="77777777" w:rsidR="00AB6FCC" w:rsidRPr="006C4506" w:rsidRDefault="00AB6FCC" w:rsidP="00AB6FCC">
      <w:pPr>
        <w:tabs>
          <w:tab w:val="left" w:pos="567"/>
        </w:tabs>
        <w:snapToGrid w:val="0"/>
        <w:spacing w:after="0" w:line="260" w:lineRule="exact"/>
        <w:rPr>
          <w:rFonts w:ascii="Times New Roman" w:hAnsi="Times New Roman"/>
        </w:rPr>
      </w:pPr>
    </w:p>
    <w:p w14:paraId="583D42B7" w14:textId="3124839E" w:rsidR="00AB6FCC" w:rsidRPr="00BE763B" w:rsidRDefault="00AB6FCC" w:rsidP="00AB6FCC">
      <w:pPr>
        <w:tabs>
          <w:tab w:val="left" w:pos="567"/>
        </w:tabs>
        <w:snapToGrid w:val="0"/>
        <w:spacing w:after="0" w:line="260" w:lineRule="exact"/>
        <w:rPr>
          <w:rFonts w:ascii="Times New Roman" w:hAnsi="Times New Roman"/>
          <w:u w:val="single"/>
        </w:rPr>
      </w:pPr>
      <w:r w:rsidRPr="00BE763B">
        <w:rPr>
          <w:rFonts w:ascii="Times New Roman" w:hAnsi="Times New Roman"/>
          <w:u w:val="single"/>
        </w:rPr>
        <w:t>Eliminacija</w:t>
      </w:r>
    </w:p>
    <w:p w14:paraId="4135427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lastRenderedPageBreak/>
        <w:t xml:space="preserve">Levonorgestrelio metabolitai iš organizmo išskiriami apytiksliai vienodu kiekiu su šlapimu ir išmatomis. Metabolizmas vyksta žinomu steroidų metabolizmo būdu, t. y. kepenyse levonorgestrelis hidroksilinamas, metabolitai išskiriami gliukuronidų konjugatų pavidalu. </w:t>
      </w:r>
    </w:p>
    <w:p w14:paraId="3344B7B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Farmakologiškai aktyvūs metabolitai nežinomi. </w:t>
      </w:r>
    </w:p>
    <w:p w14:paraId="6E489615"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Levonorgestrelis prisijungia prie kraujo serumo albumino ir lytinius hormonus prijungiančio globulino (ang. LHPG). Kraujo serume laisvo steroido būna tik apie 1,5</w:t>
      </w:r>
      <w:r w:rsidR="00785155" w:rsidRPr="006C4506">
        <w:rPr>
          <w:rFonts w:ascii="Times New Roman" w:eastAsia="Times New Roman" w:hAnsi="Times New Roman" w:cs="Times New Roman"/>
        </w:rPr>
        <w:t> </w:t>
      </w:r>
      <w:r w:rsidRPr="006C4506">
        <w:rPr>
          <w:rFonts w:ascii="Times New Roman" w:hAnsi="Times New Roman"/>
        </w:rPr>
        <w:sym w:font="Symbol" w:char="F025"/>
      </w:r>
      <w:r w:rsidRPr="006C4506">
        <w:rPr>
          <w:rFonts w:ascii="Times New Roman" w:hAnsi="Times New Roman"/>
        </w:rPr>
        <w:t xml:space="preserve"> viso jame esančio kiekio, o 65</w:t>
      </w:r>
      <w:r w:rsidR="00785155" w:rsidRPr="006C4506">
        <w:rPr>
          <w:rFonts w:ascii="Times New Roman" w:eastAsia="Times New Roman" w:hAnsi="Times New Roman" w:cs="Times New Roman"/>
        </w:rPr>
        <w:t> </w:t>
      </w:r>
      <w:r w:rsidRPr="006C4506">
        <w:rPr>
          <w:rFonts w:ascii="Times New Roman" w:hAnsi="Times New Roman"/>
        </w:rPr>
        <w:sym w:font="Symbol" w:char="F025"/>
      </w:r>
      <w:r w:rsidRPr="006C4506">
        <w:rPr>
          <w:rFonts w:ascii="Times New Roman" w:hAnsi="Times New Roman"/>
        </w:rPr>
        <w:t xml:space="preserve"> būna specifiškai prisijungę prie LHPG.</w:t>
      </w:r>
    </w:p>
    <w:p w14:paraId="71B2A314" w14:textId="77777777" w:rsidR="00AB6FCC" w:rsidRPr="006C4506" w:rsidRDefault="00AB6FCC" w:rsidP="00AB6FCC">
      <w:pPr>
        <w:tabs>
          <w:tab w:val="left" w:pos="567"/>
        </w:tabs>
        <w:snapToGrid w:val="0"/>
        <w:spacing w:after="0" w:line="260" w:lineRule="exact"/>
        <w:rPr>
          <w:rFonts w:ascii="Times New Roman" w:hAnsi="Times New Roman"/>
        </w:rPr>
      </w:pPr>
    </w:p>
    <w:p w14:paraId="6D27356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Absoliutus biologinis levonorgestrelio prieinamumas yra beveik 100</w:t>
      </w:r>
      <w:r w:rsidR="00785155" w:rsidRPr="006C4506">
        <w:rPr>
          <w:rFonts w:ascii="Times New Roman" w:eastAsia="Times New Roman" w:hAnsi="Times New Roman" w:cs="Times New Roman"/>
        </w:rPr>
        <w:t> </w:t>
      </w:r>
      <w:r w:rsidRPr="006C4506">
        <w:rPr>
          <w:rFonts w:ascii="Times New Roman" w:hAnsi="Times New Roman"/>
        </w:rPr>
        <w:sym w:font="Symbol" w:char="F025"/>
      </w:r>
      <w:r w:rsidRPr="006C4506">
        <w:rPr>
          <w:rFonts w:ascii="Times New Roman" w:hAnsi="Times New Roman"/>
        </w:rPr>
        <w:t>.</w:t>
      </w:r>
    </w:p>
    <w:p w14:paraId="14392D27" w14:textId="77777777" w:rsidR="00AB6FCC" w:rsidRPr="006C4506" w:rsidRDefault="00AB6FCC" w:rsidP="00AB6FCC">
      <w:pPr>
        <w:tabs>
          <w:tab w:val="left" w:pos="567"/>
        </w:tabs>
        <w:snapToGrid w:val="0"/>
        <w:spacing w:after="0" w:line="260" w:lineRule="exact"/>
        <w:rPr>
          <w:rFonts w:ascii="Times New Roman" w:hAnsi="Times New Roman"/>
        </w:rPr>
      </w:pPr>
    </w:p>
    <w:p w14:paraId="7085FE9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Apie 0,1</w:t>
      </w:r>
      <w:r w:rsidR="00785155" w:rsidRPr="006C4506">
        <w:rPr>
          <w:rFonts w:ascii="Times New Roman" w:eastAsia="Times New Roman" w:hAnsi="Times New Roman" w:cs="Times New Roman"/>
        </w:rPr>
        <w:t> </w:t>
      </w:r>
      <w:r w:rsidRPr="006C4506">
        <w:rPr>
          <w:rFonts w:ascii="Times New Roman" w:hAnsi="Times New Roman"/>
        </w:rPr>
        <w:sym w:font="Symbol" w:char="F025"/>
      </w:r>
      <w:r w:rsidRPr="006C4506">
        <w:rPr>
          <w:rFonts w:ascii="Times New Roman" w:hAnsi="Times New Roman"/>
        </w:rPr>
        <w:t xml:space="preserve"> motinos pavartotos dozės su motinos pienu gali patekti į žindomo kūdikio organizmą. </w:t>
      </w:r>
    </w:p>
    <w:p w14:paraId="5F83F2DD" w14:textId="77777777" w:rsidR="00AB6FCC" w:rsidRPr="006C4506" w:rsidRDefault="00AB6FCC" w:rsidP="00AB6FCC">
      <w:pPr>
        <w:tabs>
          <w:tab w:val="left" w:pos="567"/>
        </w:tabs>
        <w:snapToGrid w:val="0"/>
        <w:spacing w:after="0" w:line="260" w:lineRule="exact"/>
        <w:rPr>
          <w:rFonts w:ascii="Times New Roman" w:hAnsi="Times New Roman"/>
        </w:rPr>
      </w:pPr>
    </w:p>
    <w:p w14:paraId="64090198"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5.3</w:t>
      </w:r>
      <w:r w:rsidRPr="006C4506">
        <w:rPr>
          <w:rFonts w:ascii="Times New Roman" w:hAnsi="Times New Roman"/>
          <w:b/>
        </w:rPr>
        <w:tab/>
        <w:t>Ikiklinikinių saugumo tyrimų duomenys</w:t>
      </w:r>
    </w:p>
    <w:p w14:paraId="488F00FB" w14:textId="77777777" w:rsidR="00AB6FCC" w:rsidRPr="006C4506" w:rsidRDefault="00AB6FCC" w:rsidP="00AB6FCC">
      <w:pPr>
        <w:tabs>
          <w:tab w:val="left" w:pos="567"/>
        </w:tabs>
        <w:snapToGrid w:val="0"/>
        <w:spacing w:after="0" w:line="260" w:lineRule="exact"/>
        <w:rPr>
          <w:rFonts w:ascii="Times New Roman" w:hAnsi="Times New Roman"/>
        </w:rPr>
      </w:pPr>
    </w:p>
    <w:p w14:paraId="31257214" w14:textId="60DA00A4"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Su gyvūnais atlikti tyrimai rodo, kad didelės levonorgestrelio dozės sukelia moteriškos lyties vaisiaus virilizaciją.</w:t>
      </w:r>
    </w:p>
    <w:p w14:paraId="04963B64"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Įprastų lėtinio toksiškumo, mutageniškumo ir kancerogeniškumo tyrimų duomenys specifinio pavojaus žmogui nerodo, išskyrus informaciją, įjungtą į kitus Preparato charakteristikų santraukos skyrius.</w:t>
      </w:r>
    </w:p>
    <w:p w14:paraId="127121CE" w14:textId="77777777" w:rsidR="00AB6FCC" w:rsidRPr="006C4506" w:rsidRDefault="00AB6FCC" w:rsidP="00AB6FCC">
      <w:pPr>
        <w:tabs>
          <w:tab w:val="left" w:pos="567"/>
        </w:tabs>
        <w:snapToGrid w:val="0"/>
        <w:spacing w:after="0" w:line="260" w:lineRule="exact"/>
        <w:rPr>
          <w:rFonts w:ascii="Times New Roman" w:hAnsi="Times New Roman"/>
        </w:rPr>
      </w:pPr>
    </w:p>
    <w:p w14:paraId="192A9156" w14:textId="77777777" w:rsidR="00AB6FCC" w:rsidRPr="006C4506" w:rsidRDefault="00AB6FCC" w:rsidP="00AB6FCC">
      <w:pPr>
        <w:tabs>
          <w:tab w:val="left" w:pos="567"/>
        </w:tabs>
        <w:snapToGrid w:val="0"/>
        <w:spacing w:after="0" w:line="260" w:lineRule="exact"/>
        <w:rPr>
          <w:rFonts w:ascii="Times New Roman" w:hAnsi="Times New Roman"/>
        </w:rPr>
      </w:pPr>
    </w:p>
    <w:p w14:paraId="11165E3F"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6.</w:t>
      </w:r>
      <w:r w:rsidRPr="006C4506">
        <w:rPr>
          <w:rFonts w:ascii="Times New Roman" w:hAnsi="Times New Roman"/>
          <w:b/>
        </w:rPr>
        <w:tab/>
        <w:t>FARMACINĖ INFORMACIJA</w:t>
      </w:r>
    </w:p>
    <w:p w14:paraId="222A4DBD" w14:textId="77777777" w:rsidR="00AB6FCC" w:rsidRPr="006C4506" w:rsidRDefault="00AB6FCC" w:rsidP="00AB6FCC">
      <w:pPr>
        <w:tabs>
          <w:tab w:val="left" w:pos="567"/>
        </w:tabs>
        <w:snapToGrid w:val="0"/>
        <w:spacing w:after="0" w:line="260" w:lineRule="exact"/>
        <w:rPr>
          <w:rFonts w:ascii="Times New Roman" w:hAnsi="Times New Roman"/>
          <w:b/>
        </w:rPr>
      </w:pPr>
    </w:p>
    <w:p w14:paraId="4BF4FDA3"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6.1</w:t>
      </w:r>
      <w:r w:rsidRPr="006C4506">
        <w:rPr>
          <w:rFonts w:ascii="Times New Roman" w:hAnsi="Times New Roman"/>
          <w:b/>
        </w:rPr>
        <w:tab/>
        <w:t>Pagalbinių medžiagų sąrašas</w:t>
      </w:r>
    </w:p>
    <w:p w14:paraId="10B335FA" w14:textId="77777777" w:rsidR="00AB6FCC" w:rsidRPr="006C4506" w:rsidRDefault="00AB6FCC" w:rsidP="00AB6FCC">
      <w:pPr>
        <w:tabs>
          <w:tab w:val="left" w:pos="567"/>
        </w:tabs>
        <w:snapToGrid w:val="0"/>
        <w:spacing w:after="0" w:line="260" w:lineRule="exact"/>
        <w:rPr>
          <w:rFonts w:ascii="Times New Roman" w:hAnsi="Times New Roman"/>
        </w:rPr>
      </w:pPr>
    </w:p>
    <w:p w14:paraId="462A708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Mikrokristalinė celiuliozė</w:t>
      </w:r>
    </w:p>
    <w:p w14:paraId="652C4B3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Laktozė monohidratas</w:t>
      </w:r>
    </w:p>
    <w:p w14:paraId="6F4EDBE4"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Poloksameras 188</w:t>
      </w:r>
    </w:p>
    <w:p w14:paraId="3F56A247"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Kroskarmeliozės natrio druska</w:t>
      </w:r>
    </w:p>
    <w:p w14:paraId="799C5F92"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Magnio stearatas</w:t>
      </w:r>
    </w:p>
    <w:p w14:paraId="7F0B65D0" w14:textId="77777777" w:rsidR="00AB6FCC" w:rsidRPr="006C4506" w:rsidRDefault="00AB6FCC" w:rsidP="00AB6FCC">
      <w:pPr>
        <w:tabs>
          <w:tab w:val="left" w:pos="567"/>
        </w:tabs>
        <w:snapToGrid w:val="0"/>
        <w:spacing w:after="0" w:line="260" w:lineRule="exact"/>
        <w:rPr>
          <w:rFonts w:ascii="Times New Roman" w:hAnsi="Times New Roman"/>
        </w:rPr>
      </w:pPr>
    </w:p>
    <w:p w14:paraId="734DCD7A"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6.2</w:t>
      </w:r>
      <w:r w:rsidRPr="006C4506">
        <w:rPr>
          <w:rFonts w:ascii="Times New Roman" w:hAnsi="Times New Roman"/>
          <w:b/>
        </w:rPr>
        <w:tab/>
        <w:t>Nesuderinamumas</w:t>
      </w:r>
    </w:p>
    <w:p w14:paraId="0AD0B756" w14:textId="77777777" w:rsidR="00AB6FCC" w:rsidRPr="006C4506" w:rsidRDefault="00AB6FCC" w:rsidP="00AB6FCC">
      <w:pPr>
        <w:tabs>
          <w:tab w:val="left" w:pos="567"/>
        </w:tabs>
        <w:snapToGrid w:val="0"/>
        <w:spacing w:after="0" w:line="260" w:lineRule="exact"/>
        <w:rPr>
          <w:rFonts w:ascii="Times New Roman" w:hAnsi="Times New Roman"/>
        </w:rPr>
      </w:pPr>
    </w:p>
    <w:p w14:paraId="04161505"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Duomenys nebūtini.</w:t>
      </w:r>
    </w:p>
    <w:p w14:paraId="5E310BD3" w14:textId="77777777" w:rsidR="00AB6FCC" w:rsidRPr="006C4506" w:rsidRDefault="00AB6FCC" w:rsidP="00AB6FCC">
      <w:pPr>
        <w:tabs>
          <w:tab w:val="left" w:pos="567"/>
        </w:tabs>
        <w:snapToGrid w:val="0"/>
        <w:spacing w:after="0" w:line="260" w:lineRule="exact"/>
        <w:rPr>
          <w:rFonts w:ascii="Times New Roman" w:hAnsi="Times New Roman"/>
        </w:rPr>
      </w:pPr>
    </w:p>
    <w:p w14:paraId="1A9F8189"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6.3</w:t>
      </w:r>
      <w:r w:rsidRPr="006C4506">
        <w:rPr>
          <w:rFonts w:ascii="Times New Roman" w:hAnsi="Times New Roman"/>
          <w:b/>
        </w:rPr>
        <w:tab/>
        <w:t>Tinkamumo laikas</w:t>
      </w:r>
    </w:p>
    <w:p w14:paraId="74391D1D" w14:textId="77777777" w:rsidR="00AB6FCC" w:rsidRPr="006C4506" w:rsidRDefault="00AB6FCC" w:rsidP="00AB6FCC">
      <w:pPr>
        <w:tabs>
          <w:tab w:val="left" w:pos="567"/>
        </w:tabs>
        <w:snapToGrid w:val="0"/>
        <w:spacing w:after="0" w:line="260" w:lineRule="exact"/>
        <w:rPr>
          <w:rFonts w:ascii="Times New Roman" w:hAnsi="Times New Roman"/>
        </w:rPr>
      </w:pPr>
    </w:p>
    <w:p w14:paraId="4E1ED227" w14:textId="26576EEB"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3</w:t>
      </w:r>
      <w:r w:rsidR="00EE7764" w:rsidRPr="006C4506">
        <w:rPr>
          <w:rFonts w:ascii="Times New Roman" w:eastAsia="Times New Roman" w:hAnsi="Times New Roman" w:cs="Times New Roman"/>
        </w:rPr>
        <w:t> </w:t>
      </w:r>
      <w:r w:rsidRPr="006C4506">
        <w:rPr>
          <w:rFonts w:ascii="Times New Roman" w:hAnsi="Times New Roman"/>
        </w:rPr>
        <w:t>metai</w:t>
      </w:r>
      <w:r w:rsidR="00EE7764" w:rsidRPr="006C4506">
        <w:rPr>
          <w:rFonts w:ascii="Times New Roman" w:eastAsia="Times New Roman" w:hAnsi="Times New Roman" w:cs="Times New Roman"/>
        </w:rPr>
        <w:t>.</w:t>
      </w:r>
    </w:p>
    <w:p w14:paraId="0F70FC4F" w14:textId="77777777" w:rsidR="00AB6FCC" w:rsidRPr="006C4506" w:rsidRDefault="00AB6FCC" w:rsidP="00AB6FCC">
      <w:pPr>
        <w:tabs>
          <w:tab w:val="left" w:pos="567"/>
        </w:tabs>
        <w:snapToGrid w:val="0"/>
        <w:spacing w:after="0" w:line="260" w:lineRule="exact"/>
        <w:rPr>
          <w:rFonts w:ascii="Times New Roman" w:hAnsi="Times New Roman"/>
        </w:rPr>
      </w:pPr>
    </w:p>
    <w:p w14:paraId="7C8C29E1"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6.4</w:t>
      </w:r>
      <w:r w:rsidRPr="006C4506">
        <w:rPr>
          <w:rFonts w:ascii="Times New Roman" w:hAnsi="Times New Roman"/>
          <w:b/>
        </w:rPr>
        <w:tab/>
        <w:t>Specialios laikymo sąlygos</w:t>
      </w:r>
    </w:p>
    <w:p w14:paraId="282F8C02" w14:textId="77777777" w:rsidR="00AB6FCC" w:rsidRPr="006C4506" w:rsidRDefault="00AB6FCC" w:rsidP="00AB6FCC">
      <w:pPr>
        <w:tabs>
          <w:tab w:val="left" w:pos="567"/>
        </w:tabs>
        <w:snapToGrid w:val="0"/>
        <w:spacing w:after="0" w:line="260" w:lineRule="exact"/>
        <w:rPr>
          <w:rFonts w:ascii="Times New Roman" w:hAnsi="Times New Roman"/>
        </w:rPr>
      </w:pPr>
    </w:p>
    <w:p w14:paraId="431AF886" w14:textId="77777777" w:rsidR="00AB6FCC" w:rsidRPr="006C4506" w:rsidRDefault="00AB6FCC" w:rsidP="00AB6FCC">
      <w:pPr>
        <w:tabs>
          <w:tab w:val="left" w:pos="567"/>
        </w:tabs>
        <w:snapToGrid w:val="0"/>
        <w:spacing w:after="0" w:line="260" w:lineRule="exact"/>
        <w:rPr>
          <w:rFonts w:ascii="Times New Roman" w:hAnsi="Times New Roman"/>
          <w:color w:val="0D0D0D"/>
        </w:rPr>
      </w:pPr>
      <w:r w:rsidRPr="006C4506">
        <w:rPr>
          <w:rFonts w:ascii="Times New Roman" w:hAnsi="Times New Roman"/>
        </w:rPr>
        <w:t>Šiam vaistiniam preparatui specialių laikymo sąlygų nereikia.</w:t>
      </w:r>
    </w:p>
    <w:p w14:paraId="7CBD17AD" w14:textId="77777777" w:rsidR="00AB6FCC" w:rsidRPr="006C4506" w:rsidRDefault="00AB6FCC" w:rsidP="00AB6FCC">
      <w:pPr>
        <w:tabs>
          <w:tab w:val="left" w:pos="567"/>
        </w:tabs>
        <w:snapToGrid w:val="0"/>
        <w:spacing w:after="0" w:line="260" w:lineRule="exact"/>
        <w:rPr>
          <w:rFonts w:ascii="Times New Roman" w:hAnsi="Times New Roman"/>
        </w:rPr>
      </w:pPr>
    </w:p>
    <w:p w14:paraId="7D42305F"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6.5</w:t>
      </w:r>
      <w:r w:rsidRPr="006C4506">
        <w:rPr>
          <w:rFonts w:ascii="Times New Roman" w:hAnsi="Times New Roman"/>
          <w:b/>
        </w:rPr>
        <w:tab/>
        <w:t>Talpyklės pobūdis ir jos turinys</w:t>
      </w:r>
    </w:p>
    <w:p w14:paraId="6F469555" w14:textId="77777777" w:rsidR="00AB6FCC" w:rsidRPr="006C4506" w:rsidRDefault="00AB6FCC" w:rsidP="00AB6FCC">
      <w:pPr>
        <w:tabs>
          <w:tab w:val="left" w:pos="567"/>
        </w:tabs>
        <w:snapToGrid w:val="0"/>
        <w:spacing w:after="0" w:line="260" w:lineRule="exact"/>
        <w:rPr>
          <w:rFonts w:ascii="Times New Roman" w:hAnsi="Times New Roman"/>
        </w:rPr>
      </w:pPr>
    </w:p>
    <w:p w14:paraId="01DBE295"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PVC/PVDC/aliuminio lizdinės plokštelės. </w:t>
      </w:r>
    </w:p>
    <w:p w14:paraId="6B90159D" w14:textId="0346F0F6"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Kiekvienoje dėžutėje yra viena lizdinė plokštelė, kurioje yra 2</w:t>
      </w:r>
      <w:r w:rsidR="00EE7764" w:rsidRPr="006C4506">
        <w:rPr>
          <w:rFonts w:ascii="Times New Roman" w:eastAsia="Times New Roman" w:hAnsi="Times New Roman" w:cs="Times New Roman"/>
        </w:rPr>
        <w:t> </w:t>
      </w:r>
      <w:r w:rsidRPr="006C4506">
        <w:rPr>
          <w:rFonts w:ascii="Times New Roman" w:hAnsi="Times New Roman"/>
        </w:rPr>
        <w:t xml:space="preserve">tabletės. </w:t>
      </w:r>
    </w:p>
    <w:p w14:paraId="119A1DAE" w14:textId="77777777" w:rsidR="00AB6FCC" w:rsidRPr="006C4506" w:rsidRDefault="00AB6FCC" w:rsidP="00AB6FCC">
      <w:pPr>
        <w:tabs>
          <w:tab w:val="left" w:pos="567"/>
        </w:tabs>
        <w:snapToGrid w:val="0"/>
        <w:spacing w:after="0" w:line="260" w:lineRule="exact"/>
        <w:rPr>
          <w:rFonts w:ascii="Times New Roman" w:hAnsi="Times New Roman"/>
        </w:rPr>
      </w:pPr>
    </w:p>
    <w:p w14:paraId="607146FE" w14:textId="77777777" w:rsidR="00AB6FCC" w:rsidRPr="006C4506" w:rsidRDefault="00AB6FCC" w:rsidP="00AB6FCC">
      <w:pPr>
        <w:tabs>
          <w:tab w:val="left" w:pos="567"/>
        </w:tabs>
        <w:snapToGrid w:val="0"/>
        <w:spacing w:after="0" w:line="260" w:lineRule="exact"/>
        <w:rPr>
          <w:rFonts w:ascii="Times New Roman" w:hAnsi="Times New Roman"/>
          <w:b/>
        </w:rPr>
      </w:pPr>
      <w:bookmarkStart w:id="0" w:name="OLE_LINK1"/>
      <w:r w:rsidRPr="006C4506">
        <w:rPr>
          <w:rFonts w:ascii="Times New Roman" w:hAnsi="Times New Roman"/>
          <w:b/>
        </w:rPr>
        <w:t>6.6</w:t>
      </w:r>
      <w:r w:rsidRPr="006C4506">
        <w:rPr>
          <w:rFonts w:ascii="Times New Roman" w:hAnsi="Times New Roman"/>
          <w:b/>
        </w:rPr>
        <w:tab/>
        <w:t>Specialūs reikalavimai atliekoms tvarkyti</w:t>
      </w:r>
    </w:p>
    <w:bookmarkEnd w:id="0"/>
    <w:p w14:paraId="74BD739C" w14:textId="77777777" w:rsidR="00AB6FCC" w:rsidRPr="006C4506" w:rsidRDefault="00AB6FCC" w:rsidP="00AB6FCC">
      <w:pPr>
        <w:tabs>
          <w:tab w:val="left" w:pos="567"/>
        </w:tabs>
        <w:snapToGrid w:val="0"/>
        <w:spacing w:after="0" w:line="260" w:lineRule="exact"/>
        <w:rPr>
          <w:rFonts w:ascii="Times New Roman" w:hAnsi="Times New Roman"/>
        </w:rPr>
      </w:pPr>
    </w:p>
    <w:p w14:paraId="230912BF"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Nesuvartotą vaistinį preparatą ar atliekas reikia tvarkyti laikantis vietinių reikalavimų. </w:t>
      </w:r>
    </w:p>
    <w:p w14:paraId="2E20F298" w14:textId="77777777" w:rsidR="00AB6FCC" w:rsidRPr="006C4506" w:rsidRDefault="00AB6FCC" w:rsidP="00AB6FCC">
      <w:pPr>
        <w:tabs>
          <w:tab w:val="left" w:pos="567"/>
        </w:tabs>
        <w:snapToGrid w:val="0"/>
        <w:spacing w:after="0" w:line="260" w:lineRule="exact"/>
        <w:rPr>
          <w:rFonts w:ascii="Times New Roman" w:hAnsi="Times New Roman"/>
        </w:rPr>
      </w:pPr>
    </w:p>
    <w:p w14:paraId="41077674" w14:textId="77777777" w:rsidR="00AB6FCC" w:rsidRPr="006C4506" w:rsidRDefault="00AB6FCC" w:rsidP="00AB6FCC">
      <w:pPr>
        <w:tabs>
          <w:tab w:val="left" w:pos="567"/>
        </w:tabs>
        <w:snapToGrid w:val="0"/>
        <w:spacing w:after="0" w:line="260" w:lineRule="exact"/>
        <w:rPr>
          <w:rFonts w:ascii="Times New Roman" w:hAnsi="Times New Roman"/>
        </w:rPr>
      </w:pPr>
    </w:p>
    <w:p w14:paraId="565813AF" w14:textId="4875ADB1" w:rsidR="00AB6FCC" w:rsidRPr="006C4506" w:rsidRDefault="00AB6FCC" w:rsidP="00AB6FCC">
      <w:pPr>
        <w:tabs>
          <w:tab w:val="left" w:pos="567"/>
        </w:tabs>
        <w:snapToGrid w:val="0"/>
        <w:spacing w:after="0" w:line="260" w:lineRule="exact"/>
        <w:rPr>
          <w:rFonts w:ascii="Times New Roman" w:eastAsia="Times New Roman" w:hAnsi="Times New Roman" w:cs="Times New Roman"/>
          <w:b/>
        </w:rPr>
      </w:pPr>
      <w:r w:rsidRPr="006C4506">
        <w:rPr>
          <w:rFonts w:ascii="Times New Roman" w:eastAsia="Times New Roman" w:hAnsi="Times New Roman" w:cs="Times New Roman"/>
          <w:b/>
        </w:rPr>
        <w:t>7.</w:t>
      </w:r>
      <w:r w:rsidRPr="006C4506">
        <w:rPr>
          <w:rFonts w:ascii="Times New Roman" w:eastAsia="Times New Roman" w:hAnsi="Times New Roman" w:cs="Times New Roman"/>
          <w:b/>
        </w:rPr>
        <w:tab/>
      </w:r>
      <w:r w:rsidR="001A0024" w:rsidRPr="006C4506">
        <w:rPr>
          <w:rFonts w:ascii="Times New Roman" w:eastAsia="Times New Roman" w:hAnsi="Times New Roman" w:cs="Times New Roman"/>
          <w:b/>
        </w:rPr>
        <w:t>REGISTRUOTOJAS</w:t>
      </w:r>
    </w:p>
    <w:p w14:paraId="0BF80EB9" w14:textId="77777777" w:rsidR="00AB6FCC" w:rsidRPr="006C4506" w:rsidRDefault="00AB6FCC" w:rsidP="00AB6FCC">
      <w:pPr>
        <w:tabs>
          <w:tab w:val="left" w:pos="567"/>
        </w:tabs>
        <w:snapToGrid w:val="0"/>
        <w:spacing w:after="0" w:line="260" w:lineRule="exact"/>
        <w:rPr>
          <w:rFonts w:ascii="Times New Roman" w:eastAsia="Times New Roman" w:hAnsi="Times New Roman" w:cs="Times New Roman"/>
        </w:rPr>
      </w:pPr>
    </w:p>
    <w:p w14:paraId="46598322"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Actavis Group PTC ehf</w:t>
      </w:r>
      <w:r w:rsidR="00002DD0" w:rsidRPr="006C4506">
        <w:rPr>
          <w:rFonts w:ascii="Times New Roman" w:eastAsia="Times New Roman" w:hAnsi="Times New Roman" w:cs="Times New Roman"/>
          <w:bCs/>
        </w:rPr>
        <w:t>.</w:t>
      </w:r>
    </w:p>
    <w:p w14:paraId="73088478"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lastRenderedPageBreak/>
        <w:t>Reykjavíkurvegi 76-78</w:t>
      </w:r>
    </w:p>
    <w:p w14:paraId="28CED69F" w14:textId="58853ABF"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220</w:t>
      </w:r>
      <w:r w:rsidR="00002DD0" w:rsidRPr="006C4506">
        <w:rPr>
          <w:rFonts w:ascii="Times New Roman" w:eastAsia="Times New Roman" w:hAnsi="Times New Roman" w:cs="Times New Roman"/>
          <w:bCs/>
        </w:rPr>
        <w:t> </w:t>
      </w:r>
      <w:r w:rsidRPr="006C4506">
        <w:rPr>
          <w:rFonts w:ascii="Times New Roman" w:hAnsi="Times New Roman"/>
        </w:rPr>
        <w:t>Hafnarfjörður</w:t>
      </w:r>
    </w:p>
    <w:p w14:paraId="220C6250"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Islandija</w:t>
      </w:r>
    </w:p>
    <w:p w14:paraId="502454A7" w14:textId="77777777" w:rsidR="00AB6FCC" w:rsidRPr="006C4506" w:rsidRDefault="00AB6FCC" w:rsidP="00AB6FCC">
      <w:pPr>
        <w:tabs>
          <w:tab w:val="left" w:pos="567"/>
        </w:tabs>
        <w:snapToGrid w:val="0"/>
        <w:spacing w:after="0" w:line="260" w:lineRule="exact"/>
        <w:rPr>
          <w:rFonts w:ascii="Times New Roman" w:hAnsi="Times New Roman"/>
        </w:rPr>
      </w:pPr>
    </w:p>
    <w:p w14:paraId="1CD07059" w14:textId="77777777" w:rsidR="00AB6FCC" w:rsidRPr="006C4506" w:rsidRDefault="00AB6FCC" w:rsidP="00AB6FCC">
      <w:pPr>
        <w:tabs>
          <w:tab w:val="left" w:pos="567"/>
        </w:tabs>
        <w:snapToGrid w:val="0"/>
        <w:spacing w:after="0" w:line="260" w:lineRule="exact"/>
        <w:rPr>
          <w:rFonts w:ascii="Times New Roman" w:hAnsi="Times New Roman"/>
        </w:rPr>
      </w:pPr>
    </w:p>
    <w:p w14:paraId="0372CC78" w14:textId="0A2B9A71"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8.</w:t>
      </w:r>
      <w:r w:rsidRPr="006C4506">
        <w:rPr>
          <w:rFonts w:ascii="Times New Roman" w:hAnsi="Times New Roman"/>
          <w:b/>
        </w:rPr>
        <w:tab/>
      </w:r>
      <w:r w:rsidR="001A0024" w:rsidRPr="006C4506">
        <w:rPr>
          <w:rFonts w:ascii="Times New Roman" w:eastAsia="Times New Roman" w:hAnsi="Times New Roman" w:cs="Times New Roman"/>
          <w:b/>
        </w:rPr>
        <w:t>REGISTRACIJOS</w:t>
      </w:r>
      <w:r w:rsidRPr="006C4506">
        <w:rPr>
          <w:rFonts w:ascii="Times New Roman" w:hAnsi="Times New Roman"/>
          <w:b/>
        </w:rPr>
        <w:t xml:space="preserve"> PAŽYMĖJIMO NUMERIS </w:t>
      </w:r>
    </w:p>
    <w:p w14:paraId="661ACBAB" w14:textId="77777777" w:rsidR="00AB6FCC" w:rsidRPr="006C4506" w:rsidRDefault="00AB6FCC" w:rsidP="00AB6FCC">
      <w:pPr>
        <w:tabs>
          <w:tab w:val="left" w:pos="567"/>
        </w:tabs>
        <w:snapToGrid w:val="0"/>
        <w:spacing w:after="0" w:line="260" w:lineRule="exact"/>
        <w:rPr>
          <w:rFonts w:ascii="Times New Roman" w:hAnsi="Times New Roman"/>
        </w:rPr>
      </w:pPr>
    </w:p>
    <w:p w14:paraId="2D04422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LT/1/14/3524/001</w:t>
      </w:r>
    </w:p>
    <w:p w14:paraId="176B9722" w14:textId="77777777" w:rsidR="00AB6FCC" w:rsidRPr="006C4506" w:rsidRDefault="00AB6FCC" w:rsidP="00AB6FCC">
      <w:pPr>
        <w:tabs>
          <w:tab w:val="left" w:pos="567"/>
        </w:tabs>
        <w:snapToGrid w:val="0"/>
        <w:spacing w:after="0" w:line="260" w:lineRule="exact"/>
        <w:rPr>
          <w:rFonts w:ascii="Times New Roman" w:hAnsi="Times New Roman"/>
        </w:rPr>
      </w:pPr>
    </w:p>
    <w:p w14:paraId="1591C494" w14:textId="77777777" w:rsidR="00AB6FCC" w:rsidRPr="006C4506" w:rsidRDefault="00AB6FCC" w:rsidP="00AB6FCC">
      <w:pPr>
        <w:tabs>
          <w:tab w:val="left" w:pos="567"/>
        </w:tabs>
        <w:snapToGrid w:val="0"/>
        <w:spacing w:after="0" w:line="260" w:lineRule="exact"/>
        <w:rPr>
          <w:rFonts w:ascii="Times New Roman" w:hAnsi="Times New Roman"/>
        </w:rPr>
      </w:pPr>
    </w:p>
    <w:p w14:paraId="142F1159" w14:textId="45D0877D"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9.</w:t>
      </w:r>
      <w:r w:rsidRPr="006C4506">
        <w:rPr>
          <w:rFonts w:ascii="Times New Roman" w:hAnsi="Times New Roman"/>
          <w:b/>
        </w:rPr>
        <w:tab/>
      </w:r>
      <w:r w:rsidR="001A0024" w:rsidRPr="006C4506">
        <w:rPr>
          <w:rFonts w:ascii="Times New Roman" w:eastAsia="Times New Roman" w:hAnsi="Times New Roman" w:cs="Times New Roman"/>
          <w:b/>
        </w:rPr>
        <w:t>REGISTRAVIMO / PERREGISTRAVIMO</w:t>
      </w:r>
      <w:r w:rsidRPr="006C4506">
        <w:rPr>
          <w:rFonts w:ascii="Times New Roman" w:hAnsi="Times New Roman"/>
          <w:b/>
        </w:rPr>
        <w:t xml:space="preserve"> DATA</w:t>
      </w:r>
    </w:p>
    <w:p w14:paraId="6CB943EB" w14:textId="77777777" w:rsidR="00AB6FCC" w:rsidRPr="006C4506" w:rsidRDefault="00AB6FCC" w:rsidP="00AB6FCC">
      <w:pPr>
        <w:tabs>
          <w:tab w:val="left" w:pos="567"/>
        </w:tabs>
        <w:snapToGrid w:val="0"/>
        <w:spacing w:after="0" w:line="260" w:lineRule="exact"/>
        <w:rPr>
          <w:rFonts w:ascii="Times New Roman" w:hAnsi="Times New Roman"/>
        </w:rPr>
      </w:pPr>
    </w:p>
    <w:p w14:paraId="1A6F7E3E" w14:textId="6BEAA737" w:rsidR="00AB6FCC" w:rsidRPr="006C4506" w:rsidRDefault="001A0024" w:rsidP="00AB6FCC">
      <w:pPr>
        <w:spacing w:after="0" w:line="240" w:lineRule="auto"/>
        <w:rPr>
          <w:rFonts w:ascii="Times New Roman" w:hAnsi="Times New Roman"/>
        </w:rPr>
      </w:pPr>
      <w:r w:rsidRPr="00BE763B">
        <w:rPr>
          <w:rFonts w:ascii="Times New Roman" w:eastAsia="Times New Roman" w:hAnsi="Times New Roman" w:cs="Times New Roman"/>
          <w:snapToGrid w:val="0"/>
        </w:rPr>
        <w:t>Registravimo data</w:t>
      </w:r>
      <w:r w:rsidR="00AB6FCC" w:rsidRPr="006C4506">
        <w:rPr>
          <w:rFonts w:ascii="Times New Roman" w:hAnsi="Times New Roman"/>
        </w:rPr>
        <w:t xml:space="preserve"> 2014 m. kovo mėn. 24 d.</w:t>
      </w:r>
    </w:p>
    <w:p w14:paraId="424ACB58" w14:textId="77777777" w:rsidR="00AB6FCC" w:rsidRPr="006C4506" w:rsidRDefault="00AB6FCC" w:rsidP="00AB6FCC">
      <w:pPr>
        <w:tabs>
          <w:tab w:val="left" w:pos="567"/>
        </w:tabs>
        <w:snapToGrid w:val="0"/>
        <w:spacing w:after="0" w:line="260" w:lineRule="exact"/>
        <w:rPr>
          <w:rFonts w:ascii="Times New Roman" w:hAnsi="Times New Roman"/>
        </w:rPr>
      </w:pPr>
    </w:p>
    <w:p w14:paraId="4A67B8FF" w14:textId="77777777" w:rsidR="00AB6FCC" w:rsidRPr="006C4506" w:rsidRDefault="00AB6FCC" w:rsidP="00AB6FCC">
      <w:pPr>
        <w:tabs>
          <w:tab w:val="left" w:pos="567"/>
        </w:tabs>
        <w:snapToGrid w:val="0"/>
        <w:spacing w:after="0" w:line="260" w:lineRule="exact"/>
        <w:rPr>
          <w:rFonts w:ascii="Times New Roman" w:hAnsi="Times New Roman"/>
        </w:rPr>
      </w:pPr>
    </w:p>
    <w:p w14:paraId="0830FA2A"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10.</w:t>
      </w:r>
      <w:r w:rsidRPr="006C4506">
        <w:rPr>
          <w:rFonts w:ascii="Times New Roman" w:hAnsi="Times New Roman"/>
          <w:b/>
        </w:rPr>
        <w:tab/>
        <w:t>TEKSTO PERŽIŪROS DATA</w:t>
      </w:r>
    </w:p>
    <w:p w14:paraId="59F9C378" w14:textId="77777777" w:rsidR="00AB6FCC" w:rsidRPr="006C4506" w:rsidRDefault="00AB6FCC" w:rsidP="00AB6FCC">
      <w:pPr>
        <w:tabs>
          <w:tab w:val="left" w:pos="567"/>
        </w:tabs>
        <w:snapToGrid w:val="0"/>
        <w:spacing w:after="0" w:line="260" w:lineRule="exact"/>
        <w:rPr>
          <w:rFonts w:ascii="Times New Roman" w:hAnsi="Times New Roman"/>
        </w:rPr>
      </w:pPr>
    </w:p>
    <w:p w14:paraId="13A905D7" w14:textId="5ED16947" w:rsidR="00AB6FCC" w:rsidRPr="006C4506" w:rsidRDefault="00DB14D8" w:rsidP="00AB6FCC">
      <w:pPr>
        <w:tabs>
          <w:tab w:val="left" w:pos="567"/>
        </w:tabs>
        <w:snapToGrid w:val="0"/>
        <w:spacing w:after="0" w:line="260" w:lineRule="exact"/>
        <w:rPr>
          <w:rFonts w:ascii="Times New Roman" w:hAnsi="Times New Roman"/>
        </w:rPr>
      </w:pPr>
      <w:r w:rsidRPr="00DB14D8">
        <w:rPr>
          <w:rFonts w:ascii="Times New Roman" w:hAnsi="Times New Roman"/>
        </w:rPr>
        <w:t>2016 m. gruodžio mėn. 15 d.</w:t>
      </w:r>
    </w:p>
    <w:p w14:paraId="5651BB62" w14:textId="77777777" w:rsidR="00AB6FCC" w:rsidRPr="006C4506" w:rsidRDefault="00AB6FCC" w:rsidP="00AB6FCC">
      <w:pPr>
        <w:tabs>
          <w:tab w:val="left" w:pos="567"/>
        </w:tabs>
        <w:snapToGrid w:val="0"/>
        <w:spacing w:after="0" w:line="260" w:lineRule="exact"/>
        <w:rPr>
          <w:rFonts w:ascii="Times New Roman" w:hAnsi="Times New Roman"/>
        </w:rPr>
      </w:pPr>
    </w:p>
    <w:p w14:paraId="188E73DF" w14:textId="08BB276A"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Išsami informacija apie šį vaistinį preparatą pateikiama Valstybinės vaistų kontrolės tarnybos prie Lietuvos Respublikos sveikatos apsaugos ministerijos tinklalapyje</w:t>
      </w:r>
      <w:r w:rsidRPr="006C4506">
        <w:rPr>
          <w:rFonts w:ascii="Times New Roman" w:hAnsi="Times New Roman"/>
          <w:i/>
        </w:rPr>
        <w:t xml:space="preserve"> </w:t>
      </w:r>
      <w:hyperlink r:id="rId11" w:history="1">
        <w:r w:rsidRPr="006C4506">
          <w:rPr>
            <w:rFonts w:ascii="Times New Roman" w:hAnsi="Times New Roman"/>
            <w:color w:val="0000FF"/>
            <w:u w:val="single"/>
          </w:rPr>
          <w:t>http://www.vvkt.lt</w:t>
        </w:r>
      </w:hyperlink>
      <w:r w:rsidR="00EE7764" w:rsidRPr="006C4506">
        <w:rPr>
          <w:rFonts w:ascii="Times New Roman" w:eastAsia="Times New Roman" w:hAnsi="Times New Roman" w:cs="Times New Roman"/>
          <w:color w:val="0000FF"/>
          <w:u w:val="single"/>
        </w:rPr>
        <w:t>.</w:t>
      </w:r>
    </w:p>
    <w:p w14:paraId="2C00009D" w14:textId="77777777" w:rsidR="00AB6FCC" w:rsidRPr="006C4506" w:rsidRDefault="00AB6FCC" w:rsidP="00AB6FCC">
      <w:pPr>
        <w:tabs>
          <w:tab w:val="left" w:pos="567"/>
        </w:tabs>
        <w:snapToGrid w:val="0"/>
        <w:spacing w:after="0" w:line="260" w:lineRule="exact"/>
        <w:rPr>
          <w:rFonts w:ascii="Times New Roman" w:hAnsi="Times New Roman"/>
        </w:rPr>
      </w:pPr>
    </w:p>
    <w:p w14:paraId="17244F45"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br w:type="page"/>
      </w:r>
    </w:p>
    <w:p w14:paraId="6701C170" w14:textId="77777777" w:rsidR="00AB6FCC" w:rsidRPr="006C4506" w:rsidRDefault="00AB6FCC" w:rsidP="00AB6FCC">
      <w:pPr>
        <w:tabs>
          <w:tab w:val="left" w:pos="567"/>
        </w:tabs>
        <w:snapToGrid w:val="0"/>
        <w:spacing w:after="0" w:line="260" w:lineRule="exact"/>
        <w:rPr>
          <w:rFonts w:ascii="Times New Roman" w:hAnsi="Times New Roman"/>
        </w:rPr>
      </w:pPr>
    </w:p>
    <w:p w14:paraId="4966C871" w14:textId="77777777" w:rsidR="00AB6FCC" w:rsidRPr="006C4506" w:rsidRDefault="00AB6FCC" w:rsidP="00AB6FCC">
      <w:pPr>
        <w:tabs>
          <w:tab w:val="left" w:pos="567"/>
        </w:tabs>
        <w:snapToGrid w:val="0"/>
        <w:spacing w:after="0" w:line="260" w:lineRule="exact"/>
        <w:rPr>
          <w:rFonts w:ascii="Times New Roman" w:hAnsi="Times New Roman"/>
        </w:rPr>
      </w:pPr>
    </w:p>
    <w:p w14:paraId="07248054" w14:textId="77777777" w:rsidR="00AB6FCC" w:rsidRPr="006C4506" w:rsidRDefault="00AB6FCC" w:rsidP="00AB6FCC">
      <w:pPr>
        <w:tabs>
          <w:tab w:val="left" w:pos="567"/>
        </w:tabs>
        <w:snapToGrid w:val="0"/>
        <w:spacing w:after="0" w:line="260" w:lineRule="exact"/>
        <w:rPr>
          <w:rFonts w:ascii="Times New Roman" w:hAnsi="Times New Roman"/>
        </w:rPr>
      </w:pPr>
    </w:p>
    <w:p w14:paraId="1E5BD1DC" w14:textId="77777777" w:rsidR="00AB6FCC" w:rsidRPr="006C4506" w:rsidRDefault="00AB6FCC" w:rsidP="00AB6FCC">
      <w:pPr>
        <w:tabs>
          <w:tab w:val="left" w:pos="567"/>
        </w:tabs>
        <w:snapToGrid w:val="0"/>
        <w:spacing w:after="0" w:line="260" w:lineRule="exact"/>
        <w:rPr>
          <w:rFonts w:ascii="Times New Roman" w:hAnsi="Times New Roman"/>
        </w:rPr>
      </w:pPr>
    </w:p>
    <w:p w14:paraId="438EB95E" w14:textId="77777777" w:rsidR="00AB6FCC" w:rsidRPr="006C4506" w:rsidRDefault="00AB6FCC" w:rsidP="00AB6FCC">
      <w:pPr>
        <w:tabs>
          <w:tab w:val="left" w:pos="567"/>
        </w:tabs>
        <w:snapToGrid w:val="0"/>
        <w:spacing w:after="0" w:line="260" w:lineRule="exact"/>
        <w:rPr>
          <w:rFonts w:ascii="Times New Roman" w:hAnsi="Times New Roman"/>
        </w:rPr>
      </w:pPr>
    </w:p>
    <w:p w14:paraId="556A19D2" w14:textId="77777777" w:rsidR="00AB6FCC" w:rsidRPr="006C4506" w:rsidRDefault="00AB6FCC" w:rsidP="00AB6FCC">
      <w:pPr>
        <w:tabs>
          <w:tab w:val="left" w:pos="567"/>
        </w:tabs>
        <w:snapToGrid w:val="0"/>
        <w:spacing w:after="0" w:line="260" w:lineRule="exact"/>
        <w:rPr>
          <w:rFonts w:ascii="Times New Roman" w:hAnsi="Times New Roman"/>
        </w:rPr>
      </w:pPr>
    </w:p>
    <w:p w14:paraId="626D82DA" w14:textId="77777777" w:rsidR="00AB6FCC" w:rsidRPr="006C4506" w:rsidRDefault="00AB6FCC" w:rsidP="00AB6FCC">
      <w:pPr>
        <w:tabs>
          <w:tab w:val="left" w:pos="567"/>
        </w:tabs>
        <w:snapToGrid w:val="0"/>
        <w:spacing w:after="0" w:line="260" w:lineRule="exact"/>
        <w:rPr>
          <w:rFonts w:ascii="Times New Roman" w:hAnsi="Times New Roman"/>
        </w:rPr>
      </w:pPr>
    </w:p>
    <w:p w14:paraId="1E41BED0" w14:textId="77777777" w:rsidR="00AB6FCC" w:rsidRPr="006C4506" w:rsidRDefault="00AB6FCC" w:rsidP="00AB6FCC">
      <w:pPr>
        <w:tabs>
          <w:tab w:val="left" w:pos="567"/>
        </w:tabs>
        <w:snapToGrid w:val="0"/>
        <w:spacing w:after="0" w:line="260" w:lineRule="exact"/>
        <w:rPr>
          <w:rFonts w:ascii="Times New Roman" w:hAnsi="Times New Roman"/>
        </w:rPr>
      </w:pPr>
    </w:p>
    <w:p w14:paraId="5B41EE54" w14:textId="77777777" w:rsidR="00AB6FCC" w:rsidRPr="006C4506" w:rsidRDefault="00AB6FCC" w:rsidP="00AB6FCC">
      <w:pPr>
        <w:tabs>
          <w:tab w:val="left" w:pos="567"/>
        </w:tabs>
        <w:snapToGrid w:val="0"/>
        <w:spacing w:after="0" w:line="260" w:lineRule="exact"/>
        <w:rPr>
          <w:rFonts w:ascii="Times New Roman" w:hAnsi="Times New Roman"/>
        </w:rPr>
      </w:pPr>
    </w:p>
    <w:p w14:paraId="0B60F246" w14:textId="77777777" w:rsidR="00AB6FCC" w:rsidRPr="006C4506" w:rsidRDefault="00AB6FCC" w:rsidP="00AB6FCC">
      <w:pPr>
        <w:tabs>
          <w:tab w:val="left" w:pos="567"/>
        </w:tabs>
        <w:snapToGrid w:val="0"/>
        <w:spacing w:after="0" w:line="260" w:lineRule="exact"/>
        <w:rPr>
          <w:rFonts w:ascii="Times New Roman" w:hAnsi="Times New Roman"/>
        </w:rPr>
      </w:pPr>
    </w:p>
    <w:p w14:paraId="213B0E2B" w14:textId="77777777" w:rsidR="00AB6FCC" w:rsidRPr="006C4506" w:rsidRDefault="00AB6FCC" w:rsidP="00AB6FCC">
      <w:pPr>
        <w:tabs>
          <w:tab w:val="left" w:pos="567"/>
        </w:tabs>
        <w:snapToGrid w:val="0"/>
        <w:spacing w:after="0" w:line="260" w:lineRule="exact"/>
        <w:rPr>
          <w:rFonts w:ascii="Times New Roman" w:hAnsi="Times New Roman"/>
        </w:rPr>
      </w:pPr>
    </w:p>
    <w:p w14:paraId="719B5DF0" w14:textId="77777777" w:rsidR="00AB6FCC" w:rsidRPr="006C4506" w:rsidRDefault="00AB6FCC" w:rsidP="00AB6FCC">
      <w:pPr>
        <w:tabs>
          <w:tab w:val="left" w:pos="567"/>
        </w:tabs>
        <w:snapToGrid w:val="0"/>
        <w:spacing w:after="0" w:line="260" w:lineRule="exact"/>
        <w:rPr>
          <w:rFonts w:ascii="Times New Roman" w:hAnsi="Times New Roman"/>
        </w:rPr>
      </w:pPr>
    </w:p>
    <w:p w14:paraId="706FA39D" w14:textId="77777777" w:rsidR="00AB6FCC" w:rsidRPr="006C4506" w:rsidRDefault="00AB6FCC" w:rsidP="00AB6FCC">
      <w:pPr>
        <w:tabs>
          <w:tab w:val="left" w:pos="567"/>
        </w:tabs>
        <w:snapToGrid w:val="0"/>
        <w:spacing w:after="0" w:line="260" w:lineRule="exact"/>
        <w:rPr>
          <w:rFonts w:ascii="Times New Roman" w:hAnsi="Times New Roman"/>
        </w:rPr>
      </w:pPr>
    </w:p>
    <w:p w14:paraId="05E4BFBD" w14:textId="77777777" w:rsidR="00AB6FCC" w:rsidRPr="006C4506" w:rsidRDefault="00AB6FCC" w:rsidP="00AB6FCC">
      <w:pPr>
        <w:tabs>
          <w:tab w:val="left" w:pos="567"/>
        </w:tabs>
        <w:snapToGrid w:val="0"/>
        <w:spacing w:after="0" w:line="260" w:lineRule="exact"/>
        <w:rPr>
          <w:rFonts w:ascii="Times New Roman" w:hAnsi="Times New Roman"/>
        </w:rPr>
      </w:pPr>
    </w:p>
    <w:p w14:paraId="339C7952" w14:textId="77777777" w:rsidR="00AB6FCC" w:rsidRPr="006C4506" w:rsidRDefault="00AB6FCC" w:rsidP="00AB6FCC">
      <w:pPr>
        <w:tabs>
          <w:tab w:val="left" w:pos="567"/>
        </w:tabs>
        <w:snapToGrid w:val="0"/>
        <w:spacing w:after="0" w:line="260" w:lineRule="exact"/>
        <w:rPr>
          <w:rFonts w:ascii="Times New Roman" w:hAnsi="Times New Roman"/>
        </w:rPr>
      </w:pPr>
    </w:p>
    <w:p w14:paraId="14E71975" w14:textId="77777777" w:rsidR="00AB6FCC" w:rsidRPr="006C4506" w:rsidRDefault="00AB6FCC" w:rsidP="00AB6FCC">
      <w:pPr>
        <w:tabs>
          <w:tab w:val="left" w:pos="567"/>
        </w:tabs>
        <w:snapToGrid w:val="0"/>
        <w:spacing w:after="0" w:line="260" w:lineRule="exact"/>
        <w:rPr>
          <w:rFonts w:ascii="Times New Roman" w:hAnsi="Times New Roman"/>
        </w:rPr>
      </w:pPr>
    </w:p>
    <w:p w14:paraId="00C848BE" w14:textId="77777777" w:rsidR="00AB6FCC" w:rsidRPr="006C4506" w:rsidRDefault="00AB6FCC" w:rsidP="00AB6FCC">
      <w:pPr>
        <w:tabs>
          <w:tab w:val="left" w:pos="567"/>
        </w:tabs>
        <w:snapToGrid w:val="0"/>
        <w:spacing w:after="0" w:line="260" w:lineRule="exact"/>
        <w:rPr>
          <w:rFonts w:ascii="Times New Roman" w:hAnsi="Times New Roman"/>
        </w:rPr>
      </w:pPr>
    </w:p>
    <w:p w14:paraId="1E9B4D15" w14:textId="77777777" w:rsidR="00AB6FCC" w:rsidRPr="006C4506" w:rsidRDefault="00AB6FCC" w:rsidP="00AB6FCC">
      <w:pPr>
        <w:tabs>
          <w:tab w:val="left" w:pos="567"/>
        </w:tabs>
        <w:snapToGrid w:val="0"/>
        <w:spacing w:after="0" w:line="260" w:lineRule="exact"/>
        <w:rPr>
          <w:rFonts w:ascii="Times New Roman" w:hAnsi="Times New Roman"/>
        </w:rPr>
      </w:pPr>
    </w:p>
    <w:p w14:paraId="46E8F0FA" w14:textId="77777777" w:rsidR="00AB6FCC" w:rsidRPr="006C4506" w:rsidRDefault="00AB6FCC" w:rsidP="00AB6FCC">
      <w:pPr>
        <w:tabs>
          <w:tab w:val="left" w:pos="567"/>
        </w:tabs>
        <w:snapToGrid w:val="0"/>
        <w:spacing w:after="0" w:line="260" w:lineRule="exact"/>
        <w:rPr>
          <w:rFonts w:ascii="Times New Roman" w:hAnsi="Times New Roman"/>
        </w:rPr>
      </w:pPr>
    </w:p>
    <w:p w14:paraId="71717DB2" w14:textId="77777777" w:rsidR="00AB6FCC" w:rsidRPr="006C4506" w:rsidRDefault="00AB6FCC" w:rsidP="00AB6FCC">
      <w:pPr>
        <w:tabs>
          <w:tab w:val="left" w:pos="567"/>
        </w:tabs>
        <w:snapToGrid w:val="0"/>
        <w:spacing w:after="0" w:line="260" w:lineRule="exact"/>
        <w:rPr>
          <w:rFonts w:ascii="Times New Roman" w:hAnsi="Times New Roman"/>
        </w:rPr>
      </w:pPr>
    </w:p>
    <w:p w14:paraId="29F01A37" w14:textId="77777777" w:rsidR="00AB6FCC" w:rsidRPr="006C4506" w:rsidRDefault="00AB6FCC" w:rsidP="00AB6FCC">
      <w:pPr>
        <w:tabs>
          <w:tab w:val="left" w:pos="567"/>
        </w:tabs>
        <w:snapToGrid w:val="0"/>
        <w:spacing w:after="0" w:line="260" w:lineRule="exact"/>
        <w:rPr>
          <w:rFonts w:ascii="Times New Roman" w:hAnsi="Times New Roman"/>
        </w:rPr>
      </w:pPr>
    </w:p>
    <w:p w14:paraId="7B2A6FE4" w14:textId="77777777" w:rsidR="00AB6FCC" w:rsidRPr="006C4506" w:rsidRDefault="00AB6FCC" w:rsidP="00AB6FCC">
      <w:pPr>
        <w:tabs>
          <w:tab w:val="left" w:pos="567"/>
        </w:tabs>
        <w:snapToGrid w:val="0"/>
        <w:spacing w:after="0" w:line="260" w:lineRule="exact"/>
        <w:rPr>
          <w:rFonts w:ascii="Times New Roman" w:hAnsi="Times New Roman"/>
        </w:rPr>
      </w:pPr>
    </w:p>
    <w:p w14:paraId="26137BB6" w14:textId="77777777" w:rsidR="00AB6FCC" w:rsidRPr="006C4506" w:rsidRDefault="00AB6FCC" w:rsidP="00AB6FCC">
      <w:pPr>
        <w:tabs>
          <w:tab w:val="left" w:pos="567"/>
        </w:tabs>
        <w:snapToGrid w:val="0"/>
        <w:spacing w:after="0" w:line="260" w:lineRule="exact"/>
        <w:jc w:val="center"/>
        <w:rPr>
          <w:rFonts w:ascii="Times New Roman" w:hAnsi="Times New Roman"/>
          <w:b/>
        </w:rPr>
      </w:pPr>
    </w:p>
    <w:p w14:paraId="547DAE96" w14:textId="77777777" w:rsidR="00AB6FCC" w:rsidRPr="006C4506" w:rsidRDefault="00AB6FCC" w:rsidP="00AB6FCC">
      <w:pPr>
        <w:tabs>
          <w:tab w:val="left" w:pos="567"/>
        </w:tabs>
        <w:snapToGrid w:val="0"/>
        <w:spacing w:after="0" w:line="260" w:lineRule="exact"/>
        <w:jc w:val="center"/>
        <w:rPr>
          <w:rFonts w:ascii="Times New Roman" w:hAnsi="Times New Roman"/>
          <w:b/>
        </w:rPr>
      </w:pPr>
      <w:r w:rsidRPr="006C4506">
        <w:rPr>
          <w:rFonts w:ascii="Times New Roman" w:hAnsi="Times New Roman"/>
          <w:b/>
        </w:rPr>
        <w:t>II PRIEDAS</w:t>
      </w:r>
    </w:p>
    <w:p w14:paraId="749F968B" w14:textId="77777777" w:rsidR="00AB6FCC" w:rsidRPr="006C4506" w:rsidRDefault="00AB6FCC" w:rsidP="00AB6FCC">
      <w:pPr>
        <w:tabs>
          <w:tab w:val="left" w:pos="567"/>
        </w:tabs>
        <w:snapToGrid w:val="0"/>
        <w:spacing w:after="0" w:line="260" w:lineRule="exact"/>
        <w:jc w:val="center"/>
        <w:rPr>
          <w:rFonts w:ascii="Times New Roman" w:hAnsi="Times New Roman"/>
          <w:b/>
        </w:rPr>
      </w:pPr>
    </w:p>
    <w:p w14:paraId="295F3B79" w14:textId="77777777" w:rsidR="00AB6FCC" w:rsidRPr="006C4506" w:rsidRDefault="00AB6FCC" w:rsidP="00AB6FCC">
      <w:pPr>
        <w:tabs>
          <w:tab w:val="left" w:pos="567"/>
        </w:tabs>
        <w:snapToGrid w:val="0"/>
        <w:spacing w:after="0" w:line="260" w:lineRule="exact"/>
        <w:jc w:val="center"/>
        <w:rPr>
          <w:rFonts w:ascii="Times New Roman" w:hAnsi="Times New Roman"/>
          <w:b/>
          <w:i/>
        </w:rPr>
      </w:pPr>
      <w:r w:rsidRPr="006C4506">
        <w:rPr>
          <w:rFonts w:ascii="Times New Roman" w:hAnsi="Times New Roman"/>
          <w:b/>
        </w:rPr>
        <w:t>RINKODAROS SĄLYGOS</w:t>
      </w:r>
    </w:p>
    <w:p w14:paraId="457956DD" w14:textId="77777777" w:rsidR="00AB6FCC" w:rsidRPr="006C4506" w:rsidRDefault="00AB6FCC" w:rsidP="00AB6FCC">
      <w:pPr>
        <w:tabs>
          <w:tab w:val="left" w:pos="567"/>
        </w:tabs>
        <w:snapToGrid w:val="0"/>
        <w:spacing w:after="0" w:line="260" w:lineRule="exact"/>
        <w:rPr>
          <w:rFonts w:ascii="Times New Roman" w:hAnsi="Times New Roman"/>
          <w:b/>
        </w:rPr>
      </w:pPr>
    </w:p>
    <w:p w14:paraId="5B06482E" w14:textId="0EE3C808" w:rsidR="00AB6FCC" w:rsidRPr="006C4506" w:rsidRDefault="00AB6FCC" w:rsidP="00BE763B">
      <w:pPr>
        <w:tabs>
          <w:tab w:val="left" w:pos="1276"/>
        </w:tabs>
        <w:snapToGrid w:val="0"/>
        <w:spacing w:after="0" w:line="260" w:lineRule="exact"/>
        <w:ind w:left="1276" w:firstLine="709"/>
        <w:rPr>
          <w:rFonts w:ascii="Times New Roman" w:hAnsi="Times New Roman"/>
          <w:b/>
        </w:rPr>
      </w:pPr>
      <w:r w:rsidRPr="006C4506">
        <w:rPr>
          <w:rFonts w:ascii="Times New Roman" w:hAnsi="Times New Roman"/>
          <w:b/>
        </w:rPr>
        <w:t>A.</w:t>
      </w:r>
      <w:r w:rsidRPr="006C4506">
        <w:rPr>
          <w:rFonts w:ascii="Times New Roman" w:hAnsi="Times New Roman"/>
          <w:b/>
        </w:rPr>
        <w:tab/>
        <w:t>GAMINTOJAS (-AI), ATSAKINGAS (-I) UŽ SERIJŲ IŠLEIDIMĄ</w:t>
      </w:r>
    </w:p>
    <w:p w14:paraId="1B0BFC22" w14:textId="77777777" w:rsidR="00AB6FCC" w:rsidRPr="006C4506" w:rsidRDefault="00AB6FCC" w:rsidP="00BE763B">
      <w:pPr>
        <w:tabs>
          <w:tab w:val="left" w:pos="1276"/>
        </w:tabs>
        <w:snapToGrid w:val="0"/>
        <w:spacing w:after="0" w:line="260" w:lineRule="exact"/>
        <w:ind w:left="1276" w:firstLine="709"/>
        <w:rPr>
          <w:rFonts w:ascii="Times New Roman" w:hAnsi="Times New Roman"/>
          <w:b/>
        </w:rPr>
      </w:pPr>
    </w:p>
    <w:p w14:paraId="35D45BA6" w14:textId="537D8910" w:rsidR="00AB6FCC" w:rsidRPr="006C4506" w:rsidRDefault="00AB6FCC" w:rsidP="00BE763B">
      <w:pPr>
        <w:snapToGrid w:val="0"/>
        <w:spacing w:after="0" w:line="260" w:lineRule="exact"/>
        <w:ind w:left="1276" w:firstLine="709"/>
        <w:rPr>
          <w:rFonts w:ascii="Times New Roman" w:hAnsi="Times New Roman"/>
          <w:b/>
        </w:rPr>
      </w:pPr>
      <w:r w:rsidRPr="006C4506">
        <w:rPr>
          <w:rFonts w:ascii="Times New Roman" w:hAnsi="Times New Roman"/>
          <w:b/>
        </w:rPr>
        <w:t>B.</w:t>
      </w:r>
      <w:r w:rsidRPr="006C4506">
        <w:rPr>
          <w:rFonts w:ascii="Times New Roman" w:hAnsi="Times New Roman"/>
          <w:b/>
        </w:rPr>
        <w:tab/>
        <w:t>TIEKIMO IR VARTOJIMO SĄLYGOS AR APRIBOJIMAI</w:t>
      </w:r>
    </w:p>
    <w:p w14:paraId="2ECCCB18" w14:textId="77777777" w:rsidR="00AB6FCC" w:rsidRPr="006C4506" w:rsidRDefault="00AB6FCC" w:rsidP="00BE763B">
      <w:pPr>
        <w:tabs>
          <w:tab w:val="left" w:pos="1276"/>
        </w:tabs>
        <w:snapToGrid w:val="0"/>
        <w:spacing w:after="0" w:line="260" w:lineRule="exact"/>
        <w:ind w:left="1276" w:hanging="1276"/>
        <w:rPr>
          <w:rFonts w:ascii="Times New Roman" w:hAnsi="Times New Roman"/>
          <w:b/>
        </w:rPr>
      </w:pPr>
    </w:p>
    <w:p w14:paraId="43E08D15" w14:textId="77777777" w:rsidR="00AB6FCC" w:rsidRPr="006C4506" w:rsidRDefault="00AB6FCC" w:rsidP="00AB6FCC">
      <w:pPr>
        <w:tabs>
          <w:tab w:val="left" w:pos="567"/>
        </w:tabs>
        <w:snapToGrid w:val="0"/>
        <w:spacing w:after="0" w:line="260" w:lineRule="exact"/>
        <w:rPr>
          <w:rFonts w:ascii="Times New Roman" w:hAnsi="Times New Roman"/>
        </w:rPr>
      </w:pPr>
    </w:p>
    <w:p w14:paraId="18913699"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rPr>
        <w:br w:type="page"/>
      </w:r>
      <w:r w:rsidRPr="006C4506">
        <w:rPr>
          <w:rFonts w:ascii="Times New Roman" w:hAnsi="Times New Roman"/>
          <w:b/>
        </w:rPr>
        <w:lastRenderedPageBreak/>
        <w:t>A.</w:t>
      </w:r>
      <w:r w:rsidRPr="006C4506">
        <w:rPr>
          <w:rFonts w:ascii="Times New Roman" w:hAnsi="Times New Roman"/>
          <w:b/>
        </w:rPr>
        <w:tab/>
        <w:t>GAMINTOJAS (-AI), ATSAKINGAS (-I) UŽ SERIJŲ IŠLEIDIMĄ</w:t>
      </w:r>
    </w:p>
    <w:p w14:paraId="15E853F7" w14:textId="77777777" w:rsidR="00AB6FCC" w:rsidRPr="006C4506" w:rsidRDefault="00AB6FCC" w:rsidP="00AB6FCC">
      <w:pPr>
        <w:tabs>
          <w:tab w:val="left" w:pos="567"/>
        </w:tabs>
        <w:snapToGrid w:val="0"/>
        <w:spacing w:after="0" w:line="260" w:lineRule="exact"/>
        <w:rPr>
          <w:rFonts w:ascii="Times New Roman" w:hAnsi="Times New Roman"/>
        </w:rPr>
      </w:pPr>
    </w:p>
    <w:p w14:paraId="0CE9F00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u w:val="single"/>
        </w:rPr>
        <w:t>Gamintojo (-ų), atsakingo (-ų) už serijų išleidimą, pavadinimas (-ai) ir adresas (-ai)</w:t>
      </w:r>
    </w:p>
    <w:p w14:paraId="05AA8A26" w14:textId="77777777" w:rsidR="00AB6FCC" w:rsidRPr="006C4506" w:rsidRDefault="00AB6FCC" w:rsidP="00AB6FCC">
      <w:pPr>
        <w:tabs>
          <w:tab w:val="left" w:pos="567"/>
        </w:tabs>
        <w:snapToGrid w:val="0"/>
        <w:spacing w:after="0" w:line="260" w:lineRule="exact"/>
        <w:rPr>
          <w:rFonts w:ascii="Times New Roman" w:hAnsi="Times New Roman"/>
        </w:rPr>
      </w:pPr>
    </w:p>
    <w:p w14:paraId="7A82977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Laboratorios León Farma, S.A.</w:t>
      </w:r>
    </w:p>
    <w:p w14:paraId="7EF98AE4"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C/ La Vallina s/n, </w:t>
      </w:r>
    </w:p>
    <w:p w14:paraId="465244C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Pol. Ind. Navatejera</w:t>
      </w:r>
    </w:p>
    <w:p w14:paraId="5D25CBE1" w14:textId="251E5396"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24008</w:t>
      </w:r>
      <w:r w:rsidR="00002DD0" w:rsidRPr="006C4506">
        <w:rPr>
          <w:rFonts w:ascii="Times New Roman" w:eastAsia="Times New Roman" w:hAnsi="Times New Roman" w:cs="Times New Roman"/>
        </w:rPr>
        <w:t> </w:t>
      </w:r>
      <w:r w:rsidRPr="006C4506">
        <w:rPr>
          <w:rFonts w:ascii="Times New Roman" w:eastAsia="Times New Roman" w:hAnsi="Times New Roman" w:cs="Times New Roman"/>
        </w:rPr>
        <w:t>-</w:t>
      </w:r>
      <w:r w:rsidR="00002DD0" w:rsidRPr="006C4506">
        <w:rPr>
          <w:rFonts w:ascii="Times New Roman" w:eastAsia="Times New Roman" w:hAnsi="Times New Roman" w:cs="Times New Roman"/>
        </w:rPr>
        <w:t> </w:t>
      </w:r>
      <w:r w:rsidRPr="006C4506">
        <w:rPr>
          <w:rFonts w:ascii="Times New Roman" w:hAnsi="Times New Roman"/>
        </w:rPr>
        <w:t>Navatejera, León.</w:t>
      </w:r>
    </w:p>
    <w:p w14:paraId="0E0B500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Ispanija</w:t>
      </w:r>
    </w:p>
    <w:p w14:paraId="630AF057" w14:textId="77777777" w:rsidR="00AB6FCC" w:rsidRPr="006C4506" w:rsidRDefault="00AB6FCC" w:rsidP="00AB6FCC">
      <w:pPr>
        <w:tabs>
          <w:tab w:val="left" w:pos="567"/>
        </w:tabs>
        <w:snapToGrid w:val="0"/>
        <w:spacing w:after="0" w:line="260" w:lineRule="exact"/>
        <w:rPr>
          <w:rFonts w:ascii="Times New Roman" w:hAnsi="Times New Roman"/>
        </w:rPr>
      </w:pPr>
    </w:p>
    <w:p w14:paraId="35B32FD8" w14:textId="77777777" w:rsidR="00AB6FCC" w:rsidRPr="006C4506" w:rsidRDefault="00AB6FCC" w:rsidP="00AB6FCC">
      <w:pPr>
        <w:tabs>
          <w:tab w:val="left" w:pos="567"/>
        </w:tabs>
        <w:snapToGrid w:val="0"/>
        <w:spacing w:after="0" w:line="260" w:lineRule="exact"/>
        <w:rPr>
          <w:rFonts w:ascii="Times New Roman" w:hAnsi="Times New Roman"/>
        </w:rPr>
      </w:pPr>
    </w:p>
    <w:p w14:paraId="363F3D13"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B.</w:t>
      </w:r>
      <w:r w:rsidRPr="006C4506">
        <w:rPr>
          <w:rFonts w:ascii="Times New Roman" w:hAnsi="Times New Roman"/>
          <w:b/>
        </w:rPr>
        <w:tab/>
        <w:t>TIEKIMO IR VARTOJIMO SĄLYGOS AR APRIBOJIMAI</w:t>
      </w:r>
    </w:p>
    <w:p w14:paraId="3316BFF2" w14:textId="77777777" w:rsidR="00AB6FCC" w:rsidRPr="006C4506" w:rsidRDefault="00AB6FCC" w:rsidP="00AB6FCC">
      <w:pPr>
        <w:tabs>
          <w:tab w:val="left" w:pos="567"/>
        </w:tabs>
        <w:snapToGrid w:val="0"/>
        <w:spacing w:after="0" w:line="260" w:lineRule="exact"/>
        <w:rPr>
          <w:rFonts w:ascii="Times New Roman" w:hAnsi="Times New Roman"/>
        </w:rPr>
      </w:pPr>
    </w:p>
    <w:p w14:paraId="0ACE69A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Nereceptinis vaistinis preparatas. </w:t>
      </w:r>
    </w:p>
    <w:p w14:paraId="2BB8E59E" w14:textId="77777777" w:rsidR="00AB6FCC" w:rsidRPr="006C4506" w:rsidRDefault="00AB6FCC" w:rsidP="00AB6FCC">
      <w:pPr>
        <w:tabs>
          <w:tab w:val="left" w:pos="567"/>
        </w:tabs>
        <w:snapToGrid w:val="0"/>
        <w:spacing w:after="0" w:line="260" w:lineRule="exact"/>
        <w:rPr>
          <w:rFonts w:ascii="Times New Roman" w:hAnsi="Times New Roman"/>
        </w:rPr>
      </w:pPr>
    </w:p>
    <w:p w14:paraId="6F4DBB15" w14:textId="77777777" w:rsidR="00AB6FCC" w:rsidRPr="006C4506" w:rsidRDefault="00AB6FCC" w:rsidP="00AB6FCC">
      <w:pPr>
        <w:tabs>
          <w:tab w:val="left" w:pos="567"/>
        </w:tabs>
        <w:spacing w:after="0" w:line="260" w:lineRule="exact"/>
        <w:rPr>
          <w:rFonts w:ascii="Times New Roman" w:hAnsi="Times New Roman"/>
          <w:b/>
        </w:rPr>
      </w:pPr>
    </w:p>
    <w:p w14:paraId="1DE83B86" w14:textId="77777777" w:rsidR="00AB6FCC" w:rsidRPr="006C4506" w:rsidRDefault="00AB6FCC" w:rsidP="00AB6FCC">
      <w:pPr>
        <w:tabs>
          <w:tab w:val="left" w:pos="567"/>
        </w:tabs>
        <w:spacing w:after="0" w:line="260" w:lineRule="exact"/>
        <w:rPr>
          <w:rFonts w:ascii="Times New Roman" w:hAnsi="Times New Roman"/>
        </w:rPr>
      </w:pPr>
    </w:p>
    <w:p w14:paraId="71403FFF" w14:textId="77777777" w:rsidR="00AB6FCC" w:rsidRPr="006C4506" w:rsidRDefault="00AB6FCC" w:rsidP="00AB6FCC">
      <w:pPr>
        <w:tabs>
          <w:tab w:val="left" w:pos="567"/>
        </w:tabs>
        <w:spacing w:after="0" w:line="260" w:lineRule="exact"/>
        <w:rPr>
          <w:rFonts w:ascii="Times New Roman" w:hAnsi="Times New Roman"/>
        </w:rPr>
      </w:pPr>
    </w:p>
    <w:p w14:paraId="48E3FBF1" w14:textId="77777777" w:rsidR="00AB6FCC" w:rsidRPr="006C4506" w:rsidRDefault="00AB6FCC" w:rsidP="00AB6FCC">
      <w:pPr>
        <w:tabs>
          <w:tab w:val="left" w:pos="567"/>
        </w:tabs>
        <w:snapToGrid w:val="0"/>
        <w:spacing w:after="0" w:line="260" w:lineRule="exact"/>
        <w:rPr>
          <w:rFonts w:ascii="Times New Roman" w:hAnsi="Times New Roman"/>
          <w:color w:val="000000"/>
        </w:rPr>
      </w:pPr>
      <w:r w:rsidRPr="006C4506">
        <w:rPr>
          <w:rFonts w:ascii="Times New Roman" w:hAnsi="Times New Roman"/>
        </w:rPr>
        <w:br w:type="page"/>
      </w:r>
    </w:p>
    <w:p w14:paraId="6D453260" w14:textId="77777777" w:rsidR="00AB6FCC" w:rsidRPr="006C4506" w:rsidRDefault="00AB6FCC" w:rsidP="00AB6FCC">
      <w:pPr>
        <w:tabs>
          <w:tab w:val="left" w:pos="567"/>
        </w:tabs>
        <w:snapToGrid w:val="0"/>
        <w:spacing w:after="0" w:line="260" w:lineRule="exact"/>
        <w:rPr>
          <w:rFonts w:ascii="Times New Roman" w:hAnsi="Times New Roman"/>
          <w:color w:val="000000"/>
        </w:rPr>
      </w:pPr>
    </w:p>
    <w:p w14:paraId="12AA8750" w14:textId="77777777" w:rsidR="00AB6FCC" w:rsidRPr="006C4506" w:rsidRDefault="00AB6FCC" w:rsidP="00AB6FCC">
      <w:pPr>
        <w:tabs>
          <w:tab w:val="left" w:pos="567"/>
        </w:tabs>
        <w:snapToGrid w:val="0"/>
        <w:spacing w:after="0" w:line="260" w:lineRule="exact"/>
        <w:rPr>
          <w:rFonts w:ascii="Times New Roman" w:hAnsi="Times New Roman"/>
        </w:rPr>
      </w:pPr>
    </w:p>
    <w:p w14:paraId="3315B3E6" w14:textId="77777777" w:rsidR="00AB6FCC" w:rsidRPr="006C4506" w:rsidRDefault="00AB6FCC" w:rsidP="00AB6FCC">
      <w:pPr>
        <w:tabs>
          <w:tab w:val="left" w:pos="567"/>
        </w:tabs>
        <w:snapToGrid w:val="0"/>
        <w:spacing w:after="0" w:line="260" w:lineRule="exact"/>
        <w:rPr>
          <w:rFonts w:ascii="Times New Roman" w:hAnsi="Times New Roman"/>
        </w:rPr>
      </w:pPr>
    </w:p>
    <w:p w14:paraId="62A33BFE" w14:textId="77777777" w:rsidR="00AB6FCC" w:rsidRPr="006C4506" w:rsidRDefault="00AB6FCC" w:rsidP="00AB6FCC">
      <w:pPr>
        <w:tabs>
          <w:tab w:val="left" w:pos="567"/>
        </w:tabs>
        <w:snapToGrid w:val="0"/>
        <w:spacing w:after="0" w:line="260" w:lineRule="exact"/>
        <w:rPr>
          <w:rFonts w:ascii="Times New Roman" w:hAnsi="Times New Roman"/>
        </w:rPr>
      </w:pPr>
    </w:p>
    <w:p w14:paraId="2B417D61" w14:textId="77777777" w:rsidR="00AB6FCC" w:rsidRPr="006C4506" w:rsidRDefault="00AB6FCC" w:rsidP="00AB6FCC">
      <w:pPr>
        <w:tabs>
          <w:tab w:val="left" w:pos="567"/>
        </w:tabs>
        <w:snapToGrid w:val="0"/>
        <w:spacing w:after="0" w:line="260" w:lineRule="exact"/>
        <w:rPr>
          <w:rFonts w:ascii="Times New Roman" w:hAnsi="Times New Roman"/>
        </w:rPr>
      </w:pPr>
    </w:p>
    <w:p w14:paraId="0A73C09E" w14:textId="77777777" w:rsidR="00AB6FCC" w:rsidRPr="006C4506" w:rsidRDefault="00AB6FCC" w:rsidP="00AB6FCC">
      <w:pPr>
        <w:tabs>
          <w:tab w:val="left" w:pos="567"/>
        </w:tabs>
        <w:snapToGrid w:val="0"/>
        <w:spacing w:after="0" w:line="260" w:lineRule="exact"/>
        <w:rPr>
          <w:rFonts w:ascii="Times New Roman" w:hAnsi="Times New Roman"/>
        </w:rPr>
      </w:pPr>
    </w:p>
    <w:p w14:paraId="15B120BA" w14:textId="77777777" w:rsidR="00AB6FCC" w:rsidRPr="006C4506" w:rsidRDefault="00AB6FCC" w:rsidP="00AB6FCC">
      <w:pPr>
        <w:tabs>
          <w:tab w:val="left" w:pos="567"/>
        </w:tabs>
        <w:snapToGrid w:val="0"/>
        <w:spacing w:after="0" w:line="260" w:lineRule="exact"/>
        <w:rPr>
          <w:rFonts w:ascii="Times New Roman" w:hAnsi="Times New Roman"/>
        </w:rPr>
      </w:pPr>
    </w:p>
    <w:p w14:paraId="4741434E" w14:textId="77777777" w:rsidR="00AB6FCC" w:rsidRPr="006C4506" w:rsidRDefault="00AB6FCC" w:rsidP="00AB6FCC">
      <w:pPr>
        <w:tabs>
          <w:tab w:val="left" w:pos="567"/>
        </w:tabs>
        <w:snapToGrid w:val="0"/>
        <w:spacing w:after="0" w:line="260" w:lineRule="exact"/>
        <w:rPr>
          <w:rFonts w:ascii="Times New Roman" w:hAnsi="Times New Roman"/>
        </w:rPr>
      </w:pPr>
    </w:p>
    <w:p w14:paraId="2DBFE8F8" w14:textId="77777777" w:rsidR="00AB6FCC" w:rsidRPr="006C4506" w:rsidRDefault="00AB6FCC" w:rsidP="00AB6FCC">
      <w:pPr>
        <w:tabs>
          <w:tab w:val="left" w:pos="567"/>
        </w:tabs>
        <w:snapToGrid w:val="0"/>
        <w:spacing w:after="0" w:line="260" w:lineRule="exact"/>
        <w:rPr>
          <w:rFonts w:ascii="Times New Roman" w:hAnsi="Times New Roman"/>
        </w:rPr>
      </w:pPr>
    </w:p>
    <w:p w14:paraId="36593F92" w14:textId="77777777" w:rsidR="00AB6FCC" w:rsidRPr="006C4506" w:rsidRDefault="00AB6FCC" w:rsidP="00AB6FCC">
      <w:pPr>
        <w:tabs>
          <w:tab w:val="left" w:pos="567"/>
        </w:tabs>
        <w:snapToGrid w:val="0"/>
        <w:spacing w:after="0" w:line="260" w:lineRule="exact"/>
        <w:rPr>
          <w:rFonts w:ascii="Times New Roman" w:hAnsi="Times New Roman"/>
        </w:rPr>
      </w:pPr>
    </w:p>
    <w:p w14:paraId="18E896D6" w14:textId="77777777" w:rsidR="00AB6FCC" w:rsidRPr="006C4506" w:rsidRDefault="00AB6FCC" w:rsidP="00AB6FCC">
      <w:pPr>
        <w:tabs>
          <w:tab w:val="left" w:pos="567"/>
        </w:tabs>
        <w:snapToGrid w:val="0"/>
        <w:spacing w:after="0" w:line="260" w:lineRule="exact"/>
        <w:rPr>
          <w:rFonts w:ascii="Times New Roman" w:hAnsi="Times New Roman"/>
        </w:rPr>
      </w:pPr>
    </w:p>
    <w:p w14:paraId="2DEF5E91" w14:textId="77777777" w:rsidR="00AB6FCC" w:rsidRPr="006C4506" w:rsidRDefault="00AB6FCC" w:rsidP="00AB6FCC">
      <w:pPr>
        <w:tabs>
          <w:tab w:val="left" w:pos="567"/>
        </w:tabs>
        <w:snapToGrid w:val="0"/>
        <w:spacing w:after="0" w:line="260" w:lineRule="exact"/>
        <w:rPr>
          <w:rFonts w:ascii="Times New Roman" w:hAnsi="Times New Roman"/>
        </w:rPr>
      </w:pPr>
    </w:p>
    <w:p w14:paraId="530BBDD0" w14:textId="77777777" w:rsidR="00AB6FCC" w:rsidRPr="006C4506" w:rsidRDefault="00AB6FCC" w:rsidP="00AB6FCC">
      <w:pPr>
        <w:tabs>
          <w:tab w:val="left" w:pos="567"/>
        </w:tabs>
        <w:snapToGrid w:val="0"/>
        <w:spacing w:after="0" w:line="260" w:lineRule="exact"/>
        <w:rPr>
          <w:rFonts w:ascii="Times New Roman" w:hAnsi="Times New Roman"/>
        </w:rPr>
      </w:pPr>
    </w:p>
    <w:p w14:paraId="047DA5F0" w14:textId="77777777" w:rsidR="00AB6FCC" w:rsidRPr="006C4506" w:rsidRDefault="00AB6FCC" w:rsidP="00AB6FCC">
      <w:pPr>
        <w:tabs>
          <w:tab w:val="left" w:pos="567"/>
        </w:tabs>
        <w:snapToGrid w:val="0"/>
        <w:spacing w:after="0" w:line="260" w:lineRule="exact"/>
        <w:rPr>
          <w:rFonts w:ascii="Times New Roman" w:hAnsi="Times New Roman"/>
        </w:rPr>
      </w:pPr>
    </w:p>
    <w:p w14:paraId="6353A5B4" w14:textId="77777777" w:rsidR="00AB6FCC" w:rsidRPr="006C4506" w:rsidRDefault="00AB6FCC" w:rsidP="00AB6FCC">
      <w:pPr>
        <w:tabs>
          <w:tab w:val="left" w:pos="567"/>
        </w:tabs>
        <w:snapToGrid w:val="0"/>
        <w:spacing w:after="0" w:line="260" w:lineRule="exact"/>
        <w:rPr>
          <w:rFonts w:ascii="Times New Roman" w:hAnsi="Times New Roman"/>
        </w:rPr>
      </w:pPr>
    </w:p>
    <w:p w14:paraId="1B08C91A" w14:textId="77777777" w:rsidR="00AB6FCC" w:rsidRPr="006C4506" w:rsidRDefault="00AB6FCC" w:rsidP="00AB6FCC">
      <w:pPr>
        <w:tabs>
          <w:tab w:val="left" w:pos="567"/>
        </w:tabs>
        <w:snapToGrid w:val="0"/>
        <w:spacing w:after="0" w:line="260" w:lineRule="exact"/>
        <w:rPr>
          <w:rFonts w:ascii="Times New Roman" w:hAnsi="Times New Roman"/>
        </w:rPr>
      </w:pPr>
    </w:p>
    <w:p w14:paraId="3B17B4B3" w14:textId="77777777" w:rsidR="00AB6FCC" w:rsidRPr="006C4506" w:rsidRDefault="00AB6FCC" w:rsidP="00AB6FCC">
      <w:pPr>
        <w:tabs>
          <w:tab w:val="left" w:pos="567"/>
        </w:tabs>
        <w:snapToGrid w:val="0"/>
        <w:spacing w:after="0" w:line="260" w:lineRule="exact"/>
        <w:rPr>
          <w:rFonts w:ascii="Times New Roman" w:hAnsi="Times New Roman"/>
        </w:rPr>
      </w:pPr>
    </w:p>
    <w:p w14:paraId="177C1118" w14:textId="77777777" w:rsidR="00AB6FCC" w:rsidRPr="006C4506" w:rsidRDefault="00AB6FCC" w:rsidP="00AB6FCC">
      <w:pPr>
        <w:tabs>
          <w:tab w:val="left" w:pos="567"/>
        </w:tabs>
        <w:snapToGrid w:val="0"/>
        <w:spacing w:after="0" w:line="260" w:lineRule="exact"/>
        <w:rPr>
          <w:rFonts w:ascii="Times New Roman" w:hAnsi="Times New Roman"/>
        </w:rPr>
      </w:pPr>
    </w:p>
    <w:p w14:paraId="0DA885F0" w14:textId="77777777" w:rsidR="00AB6FCC" w:rsidRPr="006C4506" w:rsidRDefault="00AB6FCC" w:rsidP="00AB6FCC">
      <w:pPr>
        <w:tabs>
          <w:tab w:val="left" w:pos="567"/>
        </w:tabs>
        <w:snapToGrid w:val="0"/>
        <w:spacing w:after="0" w:line="260" w:lineRule="exact"/>
        <w:rPr>
          <w:rFonts w:ascii="Times New Roman" w:hAnsi="Times New Roman"/>
        </w:rPr>
      </w:pPr>
    </w:p>
    <w:p w14:paraId="1526EEDA" w14:textId="77777777" w:rsidR="00AB6FCC" w:rsidRPr="006C4506" w:rsidRDefault="00AB6FCC" w:rsidP="00AB6FCC">
      <w:pPr>
        <w:tabs>
          <w:tab w:val="left" w:pos="567"/>
        </w:tabs>
        <w:snapToGrid w:val="0"/>
        <w:spacing w:after="0" w:line="260" w:lineRule="exact"/>
        <w:rPr>
          <w:rFonts w:ascii="Times New Roman" w:hAnsi="Times New Roman"/>
        </w:rPr>
      </w:pPr>
    </w:p>
    <w:p w14:paraId="11A5F08C" w14:textId="77777777" w:rsidR="00AB6FCC" w:rsidRPr="006C4506" w:rsidRDefault="00AB6FCC" w:rsidP="00AB6FCC">
      <w:pPr>
        <w:tabs>
          <w:tab w:val="left" w:pos="567"/>
        </w:tabs>
        <w:snapToGrid w:val="0"/>
        <w:spacing w:after="0" w:line="260" w:lineRule="exact"/>
        <w:rPr>
          <w:rFonts w:ascii="Times New Roman" w:hAnsi="Times New Roman"/>
        </w:rPr>
      </w:pPr>
    </w:p>
    <w:p w14:paraId="2609EC0D" w14:textId="77777777" w:rsidR="00AB6FCC" w:rsidRPr="006C4506" w:rsidRDefault="00AB6FCC" w:rsidP="00AB6FCC">
      <w:pPr>
        <w:tabs>
          <w:tab w:val="left" w:pos="567"/>
        </w:tabs>
        <w:snapToGrid w:val="0"/>
        <w:spacing w:after="0" w:line="260" w:lineRule="exact"/>
        <w:rPr>
          <w:rFonts w:ascii="Times New Roman" w:hAnsi="Times New Roman"/>
        </w:rPr>
      </w:pPr>
    </w:p>
    <w:p w14:paraId="65B1633F" w14:textId="77777777" w:rsidR="00AB6FCC" w:rsidRPr="006C4506" w:rsidRDefault="00AB6FCC" w:rsidP="00AB6FCC">
      <w:pPr>
        <w:tabs>
          <w:tab w:val="left" w:pos="567"/>
        </w:tabs>
        <w:snapToGrid w:val="0"/>
        <w:spacing w:after="0" w:line="260" w:lineRule="exact"/>
        <w:jc w:val="center"/>
        <w:rPr>
          <w:rFonts w:ascii="Times New Roman" w:hAnsi="Times New Roman"/>
          <w:b/>
        </w:rPr>
      </w:pPr>
    </w:p>
    <w:p w14:paraId="61394E63" w14:textId="77777777" w:rsidR="00AB6FCC" w:rsidRPr="006C4506" w:rsidRDefault="00AB6FCC" w:rsidP="00AB6FCC">
      <w:pPr>
        <w:tabs>
          <w:tab w:val="left" w:pos="567"/>
        </w:tabs>
        <w:snapToGrid w:val="0"/>
        <w:spacing w:after="0" w:line="260" w:lineRule="exact"/>
        <w:jc w:val="center"/>
        <w:rPr>
          <w:rFonts w:ascii="Times New Roman" w:hAnsi="Times New Roman"/>
          <w:b/>
        </w:rPr>
      </w:pPr>
      <w:r w:rsidRPr="006C4506">
        <w:rPr>
          <w:rFonts w:ascii="Times New Roman" w:hAnsi="Times New Roman"/>
          <w:b/>
        </w:rPr>
        <w:t>III PRIEDAS</w:t>
      </w:r>
    </w:p>
    <w:p w14:paraId="6E811862" w14:textId="77777777" w:rsidR="00AB6FCC" w:rsidRPr="006C4506" w:rsidRDefault="00AB6FCC" w:rsidP="00AB6FCC">
      <w:pPr>
        <w:tabs>
          <w:tab w:val="left" w:pos="567"/>
        </w:tabs>
        <w:snapToGrid w:val="0"/>
        <w:spacing w:after="0" w:line="260" w:lineRule="exact"/>
        <w:jc w:val="center"/>
        <w:rPr>
          <w:rFonts w:ascii="Times New Roman" w:hAnsi="Times New Roman"/>
          <w:b/>
        </w:rPr>
      </w:pPr>
    </w:p>
    <w:p w14:paraId="6991616F" w14:textId="77777777" w:rsidR="00AB6FCC" w:rsidRPr="006C4506" w:rsidRDefault="00AB6FCC" w:rsidP="00AB6FCC">
      <w:pPr>
        <w:tabs>
          <w:tab w:val="left" w:pos="567"/>
        </w:tabs>
        <w:snapToGrid w:val="0"/>
        <w:spacing w:after="0" w:line="260" w:lineRule="exact"/>
        <w:jc w:val="center"/>
        <w:rPr>
          <w:rFonts w:ascii="Times New Roman" w:hAnsi="Times New Roman"/>
          <w:b/>
        </w:rPr>
      </w:pPr>
      <w:r w:rsidRPr="006C4506">
        <w:rPr>
          <w:rFonts w:ascii="Times New Roman" w:hAnsi="Times New Roman"/>
          <w:b/>
        </w:rPr>
        <w:t>ŽENKLINIMAS IR PAKUOTĖS LAPELIS</w:t>
      </w:r>
    </w:p>
    <w:p w14:paraId="0953C68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br w:type="page"/>
      </w:r>
    </w:p>
    <w:p w14:paraId="6DF2FAE8" w14:textId="77777777" w:rsidR="00AB6FCC" w:rsidRPr="006C4506" w:rsidRDefault="00AB6FCC" w:rsidP="00AB6FCC">
      <w:pPr>
        <w:tabs>
          <w:tab w:val="left" w:pos="567"/>
        </w:tabs>
        <w:snapToGrid w:val="0"/>
        <w:spacing w:after="0" w:line="260" w:lineRule="exact"/>
        <w:rPr>
          <w:rFonts w:ascii="Times New Roman" w:hAnsi="Times New Roman"/>
        </w:rPr>
      </w:pPr>
    </w:p>
    <w:p w14:paraId="1D909164" w14:textId="77777777" w:rsidR="00AB6FCC" w:rsidRPr="006C4506" w:rsidRDefault="00AB6FCC" w:rsidP="00AB6FCC">
      <w:pPr>
        <w:tabs>
          <w:tab w:val="left" w:pos="567"/>
        </w:tabs>
        <w:snapToGrid w:val="0"/>
        <w:spacing w:after="0" w:line="260" w:lineRule="exact"/>
        <w:rPr>
          <w:rFonts w:ascii="Times New Roman" w:hAnsi="Times New Roman"/>
        </w:rPr>
      </w:pPr>
    </w:p>
    <w:p w14:paraId="4E266D96" w14:textId="77777777" w:rsidR="00AB6FCC" w:rsidRPr="006C4506" w:rsidRDefault="00AB6FCC" w:rsidP="00AB6FCC">
      <w:pPr>
        <w:tabs>
          <w:tab w:val="left" w:pos="567"/>
        </w:tabs>
        <w:snapToGrid w:val="0"/>
        <w:spacing w:after="0" w:line="260" w:lineRule="exact"/>
        <w:rPr>
          <w:rFonts w:ascii="Times New Roman" w:hAnsi="Times New Roman"/>
        </w:rPr>
      </w:pPr>
    </w:p>
    <w:p w14:paraId="3346FF8A" w14:textId="77777777" w:rsidR="00AB6FCC" w:rsidRPr="006C4506" w:rsidRDefault="00AB6FCC" w:rsidP="00AB6FCC">
      <w:pPr>
        <w:tabs>
          <w:tab w:val="left" w:pos="567"/>
        </w:tabs>
        <w:snapToGrid w:val="0"/>
        <w:spacing w:after="0" w:line="260" w:lineRule="exact"/>
        <w:rPr>
          <w:rFonts w:ascii="Times New Roman" w:hAnsi="Times New Roman"/>
        </w:rPr>
      </w:pPr>
    </w:p>
    <w:p w14:paraId="45C62820" w14:textId="77777777" w:rsidR="00AB6FCC" w:rsidRPr="006C4506" w:rsidRDefault="00AB6FCC" w:rsidP="00AB6FCC">
      <w:pPr>
        <w:tabs>
          <w:tab w:val="left" w:pos="567"/>
        </w:tabs>
        <w:snapToGrid w:val="0"/>
        <w:spacing w:after="0" w:line="260" w:lineRule="exact"/>
        <w:rPr>
          <w:rFonts w:ascii="Times New Roman" w:hAnsi="Times New Roman"/>
        </w:rPr>
      </w:pPr>
    </w:p>
    <w:p w14:paraId="5DFE290B" w14:textId="77777777" w:rsidR="00AB6FCC" w:rsidRPr="006C4506" w:rsidRDefault="00AB6FCC" w:rsidP="00AB6FCC">
      <w:pPr>
        <w:tabs>
          <w:tab w:val="left" w:pos="567"/>
        </w:tabs>
        <w:snapToGrid w:val="0"/>
        <w:spacing w:after="0" w:line="260" w:lineRule="exact"/>
        <w:rPr>
          <w:rFonts w:ascii="Times New Roman" w:hAnsi="Times New Roman"/>
        </w:rPr>
      </w:pPr>
    </w:p>
    <w:p w14:paraId="7A796787" w14:textId="77777777" w:rsidR="00AB6FCC" w:rsidRPr="006C4506" w:rsidRDefault="00AB6FCC" w:rsidP="00AB6FCC">
      <w:pPr>
        <w:tabs>
          <w:tab w:val="left" w:pos="567"/>
        </w:tabs>
        <w:snapToGrid w:val="0"/>
        <w:spacing w:after="0" w:line="260" w:lineRule="exact"/>
        <w:rPr>
          <w:rFonts w:ascii="Times New Roman" w:hAnsi="Times New Roman"/>
        </w:rPr>
      </w:pPr>
    </w:p>
    <w:p w14:paraId="1E85B2C3" w14:textId="77777777" w:rsidR="00AB6FCC" w:rsidRPr="006C4506" w:rsidRDefault="00AB6FCC" w:rsidP="00AB6FCC">
      <w:pPr>
        <w:tabs>
          <w:tab w:val="left" w:pos="567"/>
        </w:tabs>
        <w:snapToGrid w:val="0"/>
        <w:spacing w:after="0" w:line="260" w:lineRule="exact"/>
        <w:rPr>
          <w:rFonts w:ascii="Times New Roman" w:hAnsi="Times New Roman"/>
        </w:rPr>
      </w:pPr>
    </w:p>
    <w:p w14:paraId="0A279AF7" w14:textId="77777777" w:rsidR="00AB6FCC" w:rsidRPr="006C4506" w:rsidRDefault="00AB6FCC" w:rsidP="00AB6FCC">
      <w:pPr>
        <w:tabs>
          <w:tab w:val="left" w:pos="567"/>
        </w:tabs>
        <w:snapToGrid w:val="0"/>
        <w:spacing w:after="0" w:line="260" w:lineRule="exact"/>
        <w:rPr>
          <w:rFonts w:ascii="Times New Roman" w:hAnsi="Times New Roman"/>
        </w:rPr>
      </w:pPr>
    </w:p>
    <w:p w14:paraId="2C70AB15" w14:textId="77777777" w:rsidR="00AB6FCC" w:rsidRPr="006C4506" w:rsidRDefault="00AB6FCC" w:rsidP="00AB6FCC">
      <w:pPr>
        <w:tabs>
          <w:tab w:val="left" w:pos="567"/>
        </w:tabs>
        <w:snapToGrid w:val="0"/>
        <w:spacing w:after="0" w:line="260" w:lineRule="exact"/>
        <w:rPr>
          <w:rFonts w:ascii="Times New Roman" w:hAnsi="Times New Roman"/>
        </w:rPr>
      </w:pPr>
    </w:p>
    <w:p w14:paraId="796004B0" w14:textId="77777777" w:rsidR="00AB6FCC" w:rsidRPr="006C4506" w:rsidRDefault="00AB6FCC" w:rsidP="00AB6FCC">
      <w:pPr>
        <w:tabs>
          <w:tab w:val="left" w:pos="567"/>
        </w:tabs>
        <w:snapToGrid w:val="0"/>
        <w:spacing w:after="0" w:line="260" w:lineRule="exact"/>
        <w:rPr>
          <w:rFonts w:ascii="Times New Roman" w:hAnsi="Times New Roman"/>
        </w:rPr>
      </w:pPr>
    </w:p>
    <w:p w14:paraId="73A0DFC0" w14:textId="77777777" w:rsidR="00AB6FCC" w:rsidRPr="006C4506" w:rsidRDefault="00AB6FCC" w:rsidP="00AB6FCC">
      <w:pPr>
        <w:tabs>
          <w:tab w:val="left" w:pos="567"/>
        </w:tabs>
        <w:snapToGrid w:val="0"/>
        <w:spacing w:after="0" w:line="260" w:lineRule="exact"/>
        <w:rPr>
          <w:rFonts w:ascii="Times New Roman" w:hAnsi="Times New Roman"/>
        </w:rPr>
      </w:pPr>
    </w:p>
    <w:p w14:paraId="7DB4C6B3" w14:textId="77777777" w:rsidR="00AB6FCC" w:rsidRPr="006C4506" w:rsidRDefault="00AB6FCC" w:rsidP="00AB6FCC">
      <w:pPr>
        <w:tabs>
          <w:tab w:val="left" w:pos="567"/>
        </w:tabs>
        <w:snapToGrid w:val="0"/>
        <w:spacing w:after="0" w:line="260" w:lineRule="exact"/>
        <w:rPr>
          <w:rFonts w:ascii="Times New Roman" w:hAnsi="Times New Roman"/>
        </w:rPr>
      </w:pPr>
    </w:p>
    <w:p w14:paraId="1B37CE45" w14:textId="77777777" w:rsidR="00AB6FCC" w:rsidRPr="006C4506" w:rsidRDefault="00AB6FCC" w:rsidP="00AB6FCC">
      <w:pPr>
        <w:tabs>
          <w:tab w:val="left" w:pos="567"/>
        </w:tabs>
        <w:snapToGrid w:val="0"/>
        <w:spacing w:after="0" w:line="260" w:lineRule="exact"/>
        <w:rPr>
          <w:rFonts w:ascii="Times New Roman" w:hAnsi="Times New Roman"/>
        </w:rPr>
      </w:pPr>
    </w:p>
    <w:p w14:paraId="46F0EFAD" w14:textId="77777777" w:rsidR="00AB6FCC" w:rsidRPr="006C4506" w:rsidRDefault="00AB6FCC" w:rsidP="00AB6FCC">
      <w:pPr>
        <w:tabs>
          <w:tab w:val="left" w:pos="567"/>
        </w:tabs>
        <w:snapToGrid w:val="0"/>
        <w:spacing w:after="0" w:line="260" w:lineRule="exact"/>
        <w:rPr>
          <w:rFonts w:ascii="Times New Roman" w:hAnsi="Times New Roman"/>
        </w:rPr>
      </w:pPr>
    </w:p>
    <w:p w14:paraId="2427AC0C" w14:textId="77777777" w:rsidR="00AB6FCC" w:rsidRPr="006C4506" w:rsidRDefault="00AB6FCC" w:rsidP="00AB6FCC">
      <w:pPr>
        <w:tabs>
          <w:tab w:val="left" w:pos="567"/>
        </w:tabs>
        <w:snapToGrid w:val="0"/>
        <w:spacing w:after="0" w:line="260" w:lineRule="exact"/>
        <w:rPr>
          <w:rFonts w:ascii="Times New Roman" w:hAnsi="Times New Roman"/>
        </w:rPr>
      </w:pPr>
    </w:p>
    <w:p w14:paraId="210006ED" w14:textId="77777777" w:rsidR="00AB6FCC" w:rsidRPr="006C4506" w:rsidRDefault="00AB6FCC" w:rsidP="00AB6FCC">
      <w:pPr>
        <w:tabs>
          <w:tab w:val="left" w:pos="567"/>
        </w:tabs>
        <w:snapToGrid w:val="0"/>
        <w:spacing w:after="0" w:line="260" w:lineRule="exact"/>
        <w:rPr>
          <w:rFonts w:ascii="Times New Roman" w:hAnsi="Times New Roman"/>
        </w:rPr>
      </w:pPr>
    </w:p>
    <w:p w14:paraId="19167F47" w14:textId="77777777" w:rsidR="00AB6FCC" w:rsidRPr="006C4506" w:rsidRDefault="00AB6FCC" w:rsidP="00AB6FCC">
      <w:pPr>
        <w:tabs>
          <w:tab w:val="left" w:pos="567"/>
        </w:tabs>
        <w:snapToGrid w:val="0"/>
        <w:spacing w:after="0" w:line="260" w:lineRule="exact"/>
        <w:rPr>
          <w:rFonts w:ascii="Times New Roman" w:hAnsi="Times New Roman"/>
        </w:rPr>
      </w:pPr>
    </w:p>
    <w:p w14:paraId="0F1D7DB8" w14:textId="77777777" w:rsidR="00AB6FCC" w:rsidRPr="006C4506" w:rsidRDefault="00AB6FCC" w:rsidP="00AB6FCC">
      <w:pPr>
        <w:tabs>
          <w:tab w:val="left" w:pos="567"/>
        </w:tabs>
        <w:snapToGrid w:val="0"/>
        <w:spacing w:after="0" w:line="260" w:lineRule="exact"/>
        <w:rPr>
          <w:rFonts w:ascii="Times New Roman" w:hAnsi="Times New Roman"/>
        </w:rPr>
      </w:pPr>
    </w:p>
    <w:p w14:paraId="796CB4C9" w14:textId="77777777" w:rsidR="00AB6FCC" w:rsidRPr="006C4506" w:rsidRDefault="00AB6FCC" w:rsidP="00AB6FCC">
      <w:pPr>
        <w:tabs>
          <w:tab w:val="left" w:pos="567"/>
        </w:tabs>
        <w:snapToGrid w:val="0"/>
        <w:spacing w:after="0" w:line="260" w:lineRule="exact"/>
        <w:rPr>
          <w:rFonts w:ascii="Times New Roman" w:hAnsi="Times New Roman"/>
        </w:rPr>
      </w:pPr>
    </w:p>
    <w:p w14:paraId="5A608505" w14:textId="77777777" w:rsidR="00AB6FCC" w:rsidRPr="006C4506" w:rsidRDefault="00AB6FCC" w:rsidP="00AB6FCC">
      <w:pPr>
        <w:tabs>
          <w:tab w:val="left" w:pos="567"/>
        </w:tabs>
        <w:snapToGrid w:val="0"/>
        <w:spacing w:after="0" w:line="260" w:lineRule="exact"/>
        <w:rPr>
          <w:rFonts w:ascii="Times New Roman" w:hAnsi="Times New Roman"/>
        </w:rPr>
      </w:pPr>
    </w:p>
    <w:p w14:paraId="43DBF05A" w14:textId="77777777" w:rsidR="00AB6FCC" w:rsidRPr="006C4506" w:rsidRDefault="00AB6FCC" w:rsidP="00AB6FCC">
      <w:pPr>
        <w:tabs>
          <w:tab w:val="left" w:pos="567"/>
        </w:tabs>
        <w:snapToGrid w:val="0"/>
        <w:spacing w:after="0" w:line="260" w:lineRule="exact"/>
        <w:rPr>
          <w:rFonts w:ascii="Times New Roman" w:hAnsi="Times New Roman"/>
        </w:rPr>
      </w:pPr>
    </w:p>
    <w:p w14:paraId="67A076DF" w14:textId="77777777" w:rsidR="00AB6FCC" w:rsidRPr="006C4506" w:rsidRDefault="00AB6FCC" w:rsidP="00AB6FCC">
      <w:pPr>
        <w:tabs>
          <w:tab w:val="left" w:pos="567"/>
        </w:tabs>
        <w:snapToGrid w:val="0"/>
        <w:spacing w:after="0" w:line="260" w:lineRule="exact"/>
        <w:jc w:val="center"/>
        <w:rPr>
          <w:rFonts w:ascii="Times New Roman" w:hAnsi="Times New Roman"/>
          <w:b/>
        </w:rPr>
      </w:pPr>
    </w:p>
    <w:p w14:paraId="11FD4279" w14:textId="77777777" w:rsidR="00AB6FCC" w:rsidRPr="006C4506" w:rsidRDefault="00AB6FCC" w:rsidP="00AB6FCC">
      <w:pPr>
        <w:tabs>
          <w:tab w:val="left" w:pos="567"/>
        </w:tabs>
        <w:snapToGrid w:val="0"/>
        <w:spacing w:after="0" w:line="260" w:lineRule="exact"/>
        <w:jc w:val="center"/>
        <w:rPr>
          <w:rFonts w:ascii="Times New Roman" w:hAnsi="Times New Roman"/>
          <w:b/>
        </w:rPr>
      </w:pPr>
      <w:r w:rsidRPr="006C4506">
        <w:rPr>
          <w:rFonts w:ascii="Times New Roman" w:hAnsi="Times New Roman"/>
          <w:b/>
        </w:rPr>
        <w:t>A. ŽENKLINIMAS</w:t>
      </w:r>
    </w:p>
    <w:p w14:paraId="3BEBE04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br w:type="page"/>
      </w:r>
    </w:p>
    <w:p w14:paraId="630869E5"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lastRenderedPageBreak/>
        <w:t>INFORMACIJA ANT IŠORINĖS PAKUOTĖS</w:t>
      </w:r>
    </w:p>
    <w:p w14:paraId="54D36F6D"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p>
    <w:p w14:paraId="4E667E64"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Kartono dėžutė</w:t>
      </w:r>
    </w:p>
    <w:p w14:paraId="4D0B9B58" w14:textId="77777777" w:rsidR="00AB6FCC" w:rsidRPr="006C4506" w:rsidRDefault="00AB6FCC" w:rsidP="00AB6FCC">
      <w:pPr>
        <w:tabs>
          <w:tab w:val="left" w:pos="567"/>
        </w:tabs>
        <w:snapToGrid w:val="0"/>
        <w:spacing w:after="0" w:line="260" w:lineRule="exact"/>
        <w:rPr>
          <w:rFonts w:ascii="Times New Roman" w:hAnsi="Times New Roman"/>
        </w:rPr>
      </w:pPr>
    </w:p>
    <w:p w14:paraId="515350B7" w14:textId="77777777" w:rsidR="00AB6FCC" w:rsidRPr="006C4506" w:rsidRDefault="00AB6FCC" w:rsidP="00AB6FCC">
      <w:pPr>
        <w:tabs>
          <w:tab w:val="left" w:pos="567"/>
        </w:tabs>
        <w:snapToGrid w:val="0"/>
        <w:spacing w:after="0" w:line="260" w:lineRule="exact"/>
        <w:rPr>
          <w:rFonts w:ascii="Times New Roman" w:hAnsi="Times New Roman"/>
        </w:rPr>
      </w:pPr>
    </w:p>
    <w:p w14:paraId="044C5CD8"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1.</w:t>
      </w:r>
      <w:r w:rsidRPr="006C4506">
        <w:rPr>
          <w:rFonts w:ascii="Times New Roman" w:hAnsi="Times New Roman"/>
          <w:b/>
        </w:rPr>
        <w:tab/>
      </w:r>
      <w:r w:rsidRPr="006C4506">
        <w:rPr>
          <w:rFonts w:ascii="Times New Roman" w:hAnsi="Times New Roman"/>
          <w:b/>
          <w:caps/>
        </w:rPr>
        <w:t>VAISTINIO</w:t>
      </w:r>
      <w:r w:rsidRPr="006C4506">
        <w:rPr>
          <w:rFonts w:ascii="Times New Roman" w:hAnsi="Times New Roman"/>
          <w:b/>
        </w:rPr>
        <w:t xml:space="preserve"> PREPARATO PAVADINIMAS</w:t>
      </w:r>
    </w:p>
    <w:p w14:paraId="00926E37" w14:textId="77777777" w:rsidR="00AB6FCC" w:rsidRPr="006C4506" w:rsidRDefault="00AB6FCC" w:rsidP="00AB6FCC">
      <w:pPr>
        <w:tabs>
          <w:tab w:val="left" w:pos="567"/>
        </w:tabs>
        <w:snapToGrid w:val="0"/>
        <w:spacing w:after="0" w:line="260" w:lineRule="exact"/>
        <w:rPr>
          <w:rFonts w:ascii="Times New Roman" w:hAnsi="Times New Roman"/>
        </w:rPr>
      </w:pPr>
    </w:p>
    <w:p w14:paraId="0C9AD9BF"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 Actavis 750 mikrogramų tabletės</w:t>
      </w:r>
    </w:p>
    <w:p w14:paraId="2BA03CD8"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Levonorgestrelum </w:t>
      </w:r>
    </w:p>
    <w:p w14:paraId="3D4B023F" w14:textId="77777777" w:rsidR="00AB6FCC" w:rsidRPr="006C4506" w:rsidRDefault="00AB6FCC" w:rsidP="00AB6FCC">
      <w:pPr>
        <w:tabs>
          <w:tab w:val="left" w:pos="567"/>
        </w:tabs>
        <w:snapToGrid w:val="0"/>
        <w:spacing w:after="0" w:line="260" w:lineRule="exact"/>
        <w:rPr>
          <w:rFonts w:ascii="Times New Roman" w:hAnsi="Times New Roman"/>
        </w:rPr>
      </w:pPr>
    </w:p>
    <w:p w14:paraId="01A20FEF" w14:textId="77777777" w:rsidR="00AB6FCC" w:rsidRPr="006C4506" w:rsidRDefault="00AB6FCC" w:rsidP="00AB6FCC">
      <w:pPr>
        <w:tabs>
          <w:tab w:val="left" w:pos="567"/>
        </w:tabs>
        <w:snapToGrid w:val="0"/>
        <w:spacing w:after="0" w:line="260" w:lineRule="exact"/>
        <w:rPr>
          <w:rFonts w:ascii="Times New Roman" w:hAnsi="Times New Roman"/>
        </w:rPr>
      </w:pPr>
    </w:p>
    <w:p w14:paraId="4149E1F2"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2.</w:t>
      </w:r>
      <w:r w:rsidRPr="006C4506">
        <w:rPr>
          <w:rFonts w:ascii="Times New Roman" w:hAnsi="Times New Roman"/>
          <w:b/>
        </w:rPr>
        <w:tab/>
        <w:t>VEIKLIOJI (-IOS) MEDŽIAGA (-OS) IR JOS (-Ų) KIEKIS (-IAI)</w:t>
      </w:r>
    </w:p>
    <w:p w14:paraId="4A6DDB81" w14:textId="77777777" w:rsidR="00AB6FCC" w:rsidRPr="006C4506" w:rsidRDefault="00AB6FCC" w:rsidP="00AB6FCC">
      <w:pPr>
        <w:tabs>
          <w:tab w:val="left" w:pos="567"/>
        </w:tabs>
        <w:snapToGrid w:val="0"/>
        <w:spacing w:after="0" w:line="260" w:lineRule="exact"/>
        <w:rPr>
          <w:rFonts w:ascii="Times New Roman" w:hAnsi="Times New Roman"/>
        </w:rPr>
      </w:pPr>
    </w:p>
    <w:p w14:paraId="738AB9F4"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Kiekvienoje tabletėje yra 750 mikrogramų levonorgestrelio.</w:t>
      </w:r>
    </w:p>
    <w:p w14:paraId="2C0CBA88" w14:textId="77777777" w:rsidR="00AB6FCC" w:rsidRPr="006C4506" w:rsidRDefault="00AB6FCC" w:rsidP="00AB6FCC">
      <w:pPr>
        <w:tabs>
          <w:tab w:val="left" w:pos="567"/>
        </w:tabs>
        <w:snapToGrid w:val="0"/>
        <w:spacing w:after="0" w:line="260" w:lineRule="exact"/>
        <w:rPr>
          <w:rFonts w:ascii="Times New Roman" w:hAnsi="Times New Roman"/>
        </w:rPr>
      </w:pPr>
    </w:p>
    <w:p w14:paraId="7F5CB4AA" w14:textId="77777777" w:rsidR="00AB6FCC" w:rsidRPr="006C4506" w:rsidRDefault="00AB6FCC" w:rsidP="00AB6FCC">
      <w:pPr>
        <w:tabs>
          <w:tab w:val="left" w:pos="567"/>
        </w:tabs>
        <w:snapToGrid w:val="0"/>
        <w:spacing w:after="0" w:line="260" w:lineRule="exact"/>
        <w:rPr>
          <w:rFonts w:ascii="Times New Roman" w:hAnsi="Times New Roman"/>
        </w:rPr>
      </w:pPr>
    </w:p>
    <w:p w14:paraId="228BE5FB"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3.</w:t>
      </w:r>
      <w:r w:rsidRPr="006C4506">
        <w:rPr>
          <w:rFonts w:ascii="Times New Roman" w:hAnsi="Times New Roman"/>
          <w:b/>
        </w:rPr>
        <w:tab/>
        <w:t>PAGALBINIŲ MEDŽIAGŲ SĄRAŠAS</w:t>
      </w:r>
    </w:p>
    <w:p w14:paraId="6C028A33" w14:textId="77777777" w:rsidR="00AB6FCC" w:rsidRPr="006C4506" w:rsidRDefault="00AB6FCC" w:rsidP="00AB6FCC">
      <w:pPr>
        <w:tabs>
          <w:tab w:val="left" w:pos="567"/>
        </w:tabs>
        <w:snapToGrid w:val="0"/>
        <w:spacing w:after="0" w:line="260" w:lineRule="exact"/>
        <w:rPr>
          <w:rFonts w:ascii="Times New Roman" w:hAnsi="Times New Roman"/>
        </w:rPr>
      </w:pPr>
    </w:p>
    <w:p w14:paraId="387CB353"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Sudėtyje yra laktozės monohidrato. Daugiau informacijos pateikta pakuotės lapelyje.</w:t>
      </w:r>
    </w:p>
    <w:p w14:paraId="22F8471A" w14:textId="77777777" w:rsidR="00AB6FCC" w:rsidRPr="006C4506" w:rsidRDefault="00AB6FCC" w:rsidP="00AB6FCC">
      <w:pPr>
        <w:tabs>
          <w:tab w:val="left" w:pos="567"/>
        </w:tabs>
        <w:snapToGrid w:val="0"/>
        <w:spacing w:after="0" w:line="260" w:lineRule="exact"/>
        <w:rPr>
          <w:rFonts w:ascii="Times New Roman" w:hAnsi="Times New Roman"/>
        </w:rPr>
      </w:pPr>
    </w:p>
    <w:p w14:paraId="29CC8305" w14:textId="77777777" w:rsidR="00AB6FCC" w:rsidRPr="006C4506" w:rsidRDefault="00AB6FCC" w:rsidP="00AB6FCC">
      <w:pPr>
        <w:tabs>
          <w:tab w:val="left" w:pos="567"/>
        </w:tabs>
        <w:snapToGrid w:val="0"/>
        <w:spacing w:after="0" w:line="260" w:lineRule="exact"/>
        <w:rPr>
          <w:rFonts w:ascii="Times New Roman" w:hAnsi="Times New Roman"/>
        </w:rPr>
      </w:pPr>
    </w:p>
    <w:p w14:paraId="25CB10BD"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4.</w:t>
      </w:r>
      <w:r w:rsidRPr="006C4506">
        <w:rPr>
          <w:rFonts w:ascii="Times New Roman" w:hAnsi="Times New Roman"/>
          <w:b/>
        </w:rPr>
        <w:tab/>
        <w:t>FARMACINĖ FORMA IR KIEKIS PAKUOTĖJE</w:t>
      </w:r>
    </w:p>
    <w:p w14:paraId="7A4DE5CB" w14:textId="77777777" w:rsidR="00AB6FCC" w:rsidRPr="006C4506" w:rsidRDefault="00AB6FCC" w:rsidP="00AB6FCC">
      <w:pPr>
        <w:tabs>
          <w:tab w:val="left" w:pos="567"/>
        </w:tabs>
        <w:snapToGrid w:val="0"/>
        <w:spacing w:after="0" w:line="260" w:lineRule="exact"/>
        <w:rPr>
          <w:rFonts w:ascii="Times New Roman" w:hAnsi="Times New Roman"/>
        </w:rPr>
      </w:pPr>
    </w:p>
    <w:p w14:paraId="1975935C" w14:textId="24C33F82"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2</w:t>
      </w:r>
      <w:r w:rsidR="00EB1272" w:rsidRPr="006C4506">
        <w:rPr>
          <w:rFonts w:ascii="Times New Roman" w:eastAsia="Times New Roman" w:hAnsi="Times New Roman" w:cs="Times New Roman"/>
        </w:rPr>
        <w:t> </w:t>
      </w:r>
      <w:r w:rsidRPr="006C4506">
        <w:rPr>
          <w:rFonts w:ascii="Times New Roman" w:hAnsi="Times New Roman"/>
        </w:rPr>
        <w:t>tabletės</w:t>
      </w:r>
      <w:r w:rsidR="00EB1272" w:rsidRPr="006C4506">
        <w:rPr>
          <w:rFonts w:ascii="Times New Roman" w:eastAsia="Times New Roman" w:hAnsi="Times New Roman" w:cs="Times New Roman"/>
        </w:rPr>
        <w:t>.</w:t>
      </w:r>
    </w:p>
    <w:p w14:paraId="4EA2F894" w14:textId="77777777" w:rsidR="00AB6FCC" w:rsidRPr="006C4506" w:rsidRDefault="00AB6FCC" w:rsidP="00AB6FCC">
      <w:pPr>
        <w:tabs>
          <w:tab w:val="left" w:pos="567"/>
        </w:tabs>
        <w:snapToGrid w:val="0"/>
        <w:spacing w:after="0" w:line="260" w:lineRule="exact"/>
        <w:rPr>
          <w:rFonts w:ascii="Times New Roman" w:hAnsi="Times New Roman"/>
        </w:rPr>
      </w:pPr>
    </w:p>
    <w:p w14:paraId="5D271C88" w14:textId="77777777" w:rsidR="00AB6FCC" w:rsidRPr="006C4506" w:rsidRDefault="00AB6FCC" w:rsidP="00AB6FCC">
      <w:pPr>
        <w:tabs>
          <w:tab w:val="left" w:pos="567"/>
        </w:tabs>
        <w:snapToGrid w:val="0"/>
        <w:spacing w:after="0" w:line="260" w:lineRule="exact"/>
        <w:rPr>
          <w:rFonts w:ascii="Times New Roman" w:hAnsi="Times New Roman"/>
        </w:rPr>
      </w:pPr>
    </w:p>
    <w:p w14:paraId="407E7448"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5.</w:t>
      </w:r>
      <w:r w:rsidRPr="006C4506">
        <w:rPr>
          <w:rFonts w:ascii="Times New Roman" w:hAnsi="Times New Roman"/>
          <w:b/>
        </w:rPr>
        <w:tab/>
        <w:t>VARTOJIMO METODAS IR BŪDAS (-AI)</w:t>
      </w:r>
    </w:p>
    <w:p w14:paraId="4E3FD70E" w14:textId="77777777" w:rsidR="00AB6FCC" w:rsidRPr="006C4506" w:rsidRDefault="00AB6FCC" w:rsidP="00AB6FCC">
      <w:pPr>
        <w:tabs>
          <w:tab w:val="left" w:pos="567"/>
        </w:tabs>
        <w:snapToGrid w:val="0"/>
        <w:spacing w:after="0" w:line="260" w:lineRule="exact"/>
        <w:rPr>
          <w:rFonts w:ascii="Times New Roman" w:hAnsi="Times New Roman"/>
        </w:rPr>
      </w:pPr>
    </w:p>
    <w:p w14:paraId="022A195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Vartoti per burną.</w:t>
      </w:r>
    </w:p>
    <w:p w14:paraId="2419FB1D"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Prieš vartojimą perskaitykite pakuotės lapelį.</w:t>
      </w:r>
    </w:p>
    <w:p w14:paraId="13C35458" w14:textId="77777777" w:rsidR="00AB6FCC" w:rsidRPr="006C4506" w:rsidRDefault="00AB6FCC" w:rsidP="00AB6FCC">
      <w:pPr>
        <w:tabs>
          <w:tab w:val="left" w:pos="567"/>
        </w:tabs>
        <w:snapToGrid w:val="0"/>
        <w:spacing w:after="0" w:line="260" w:lineRule="exact"/>
        <w:rPr>
          <w:rFonts w:ascii="Times New Roman" w:hAnsi="Times New Roman"/>
        </w:rPr>
      </w:pPr>
    </w:p>
    <w:p w14:paraId="47875F0D" w14:textId="77777777" w:rsidR="00AB6FCC" w:rsidRPr="006C4506" w:rsidRDefault="00AB6FCC" w:rsidP="00AB6FCC">
      <w:pPr>
        <w:tabs>
          <w:tab w:val="left" w:pos="567"/>
        </w:tabs>
        <w:snapToGrid w:val="0"/>
        <w:spacing w:after="0" w:line="260" w:lineRule="exact"/>
        <w:rPr>
          <w:rFonts w:ascii="Times New Roman" w:hAnsi="Times New Roman"/>
        </w:rPr>
      </w:pPr>
    </w:p>
    <w:p w14:paraId="2F566092"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b/>
        </w:rPr>
      </w:pPr>
      <w:r w:rsidRPr="006C4506">
        <w:rPr>
          <w:rFonts w:ascii="Times New Roman" w:hAnsi="Times New Roman"/>
          <w:b/>
        </w:rPr>
        <w:t>6.</w:t>
      </w:r>
      <w:r w:rsidRPr="006C4506">
        <w:rPr>
          <w:rFonts w:ascii="Times New Roman" w:hAnsi="Times New Roman"/>
          <w:b/>
        </w:rPr>
        <w:tab/>
        <w:t>SPECIALUS ĮSPĖJIMAS, KAD VAISTINĮ PREPARATĄ BŪTINA LAIKYTI VAIKAMS NEPASTEBIMOJE IR NEPASIEKIAMOJE VIETOJE</w:t>
      </w:r>
    </w:p>
    <w:p w14:paraId="1FC39BA1" w14:textId="77777777" w:rsidR="00AB6FCC" w:rsidRPr="006C4506" w:rsidRDefault="00AB6FCC" w:rsidP="00AB6FCC">
      <w:pPr>
        <w:tabs>
          <w:tab w:val="left" w:pos="567"/>
        </w:tabs>
        <w:snapToGrid w:val="0"/>
        <w:spacing w:after="0" w:line="260" w:lineRule="exact"/>
        <w:rPr>
          <w:rFonts w:ascii="Times New Roman" w:hAnsi="Times New Roman"/>
        </w:rPr>
      </w:pPr>
    </w:p>
    <w:p w14:paraId="2E363A1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Laikyti vaikams nepastebimoje ir nepasiekiamoje vietoje.</w:t>
      </w:r>
    </w:p>
    <w:p w14:paraId="71606770" w14:textId="77777777" w:rsidR="00AB6FCC" w:rsidRPr="006C4506" w:rsidRDefault="00AB6FCC" w:rsidP="00AB6FCC">
      <w:pPr>
        <w:tabs>
          <w:tab w:val="left" w:pos="567"/>
        </w:tabs>
        <w:snapToGrid w:val="0"/>
        <w:spacing w:after="0" w:line="260" w:lineRule="exact"/>
        <w:rPr>
          <w:rFonts w:ascii="Times New Roman" w:hAnsi="Times New Roman"/>
        </w:rPr>
      </w:pPr>
    </w:p>
    <w:p w14:paraId="1A6D2C06" w14:textId="77777777" w:rsidR="00AB6FCC" w:rsidRPr="006C4506" w:rsidRDefault="00AB6FCC" w:rsidP="00AB6FCC">
      <w:pPr>
        <w:tabs>
          <w:tab w:val="left" w:pos="567"/>
        </w:tabs>
        <w:snapToGrid w:val="0"/>
        <w:spacing w:after="0" w:line="260" w:lineRule="exact"/>
        <w:rPr>
          <w:rFonts w:ascii="Times New Roman" w:hAnsi="Times New Roman"/>
        </w:rPr>
      </w:pPr>
    </w:p>
    <w:p w14:paraId="693EB114"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7.</w:t>
      </w:r>
      <w:r w:rsidRPr="006C4506">
        <w:rPr>
          <w:rFonts w:ascii="Times New Roman" w:hAnsi="Times New Roman"/>
          <w:b/>
        </w:rPr>
        <w:tab/>
        <w:t>KITAS (-I) SPECIALUS (-ŪS) ĮSPĖJIMAS (-AI) (JEI REIKIA)</w:t>
      </w:r>
    </w:p>
    <w:p w14:paraId="251C305F" w14:textId="77777777" w:rsidR="00AB6FCC" w:rsidRPr="006C4506" w:rsidRDefault="00AB6FCC" w:rsidP="00AB6FCC">
      <w:pPr>
        <w:tabs>
          <w:tab w:val="left" w:pos="567"/>
        </w:tabs>
        <w:snapToGrid w:val="0"/>
        <w:spacing w:after="0" w:line="260" w:lineRule="exact"/>
        <w:rPr>
          <w:rFonts w:ascii="Times New Roman" w:hAnsi="Times New Roman"/>
        </w:rPr>
      </w:pPr>
    </w:p>
    <w:p w14:paraId="457879C3" w14:textId="77777777" w:rsidR="00AB6FCC" w:rsidRPr="006C4506" w:rsidRDefault="000F45DA" w:rsidP="00AB6FCC">
      <w:pPr>
        <w:tabs>
          <w:tab w:val="left" w:pos="567"/>
        </w:tabs>
        <w:snapToGrid w:val="0"/>
        <w:spacing w:after="0" w:line="260" w:lineRule="exact"/>
        <w:rPr>
          <w:rFonts w:ascii="Times New Roman" w:eastAsia="Times New Roman" w:hAnsi="Times New Roman" w:cs="Times New Roman"/>
        </w:rPr>
      </w:pPr>
      <w:r w:rsidRPr="006C4506">
        <w:rPr>
          <w:rFonts w:ascii="Times New Roman" w:eastAsia="Times New Roman" w:hAnsi="Times New Roman" w:cs="Times New Roman"/>
        </w:rPr>
        <w:t>Jei praėjusių 4 savaičių laikotarpiu vartojote kitų vaistų, ypač vaistų epilepsijai, tuberkuliozei, ŽIV infekcijai gydyti ar žolinių preparatų, kurių sudėtyje yra jonažolės (žr. pakuotės lapelyje), Levonorgestrel Actavis poveikis gali susilpnėti. Jei vartojate šių vaistų, pavartokite 4 tabletes Levonorgestrel Actavis. Jei abejojate arba norite alternatyvaus metodo, pasitarkite su gydytoju arba vaistininku prieš Levonorgestrel Actavis vartojimą.</w:t>
      </w:r>
    </w:p>
    <w:p w14:paraId="39E41218" w14:textId="77777777" w:rsidR="000F45DA" w:rsidRPr="006C4506" w:rsidRDefault="000F45DA" w:rsidP="00AB6FCC">
      <w:pPr>
        <w:tabs>
          <w:tab w:val="left" w:pos="567"/>
        </w:tabs>
        <w:snapToGrid w:val="0"/>
        <w:spacing w:after="0" w:line="260" w:lineRule="exact"/>
        <w:rPr>
          <w:rFonts w:ascii="Times New Roman" w:eastAsia="Times New Roman" w:hAnsi="Times New Roman" w:cs="Times New Roman"/>
        </w:rPr>
      </w:pPr>
    </w:p>
    <w:p w14:paraId="7D96FDE7" w14:textId="77777777" w:rsidR="000F45DA" w:rsidRPr="006C4506" w:rsidRDefault="000F45DA" w:rsidP="00AB6FCC">
      <w:pPr>
        <w:tabs>
          <w:tab w:val="left" w:pos="567"/>
        </w:tabs>
        <w:snapToGrid w:val="0"/>
        <w:spacing w:after="0" w:line="260" w:lineRule="exact"/>
        <w:rPr>
          <w:rFonts w:ascii="Times New Roman" w:hAnsi="Times New Roman"/>
        </w:rPr>
      </w:pPr>
    </w:p>
    <w:p w14:paraId="2497894C"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8.</w:t>
      </w:r>
      <w:r w:rsidRPr="006C4506">
        <w:rPr>
          <w:rFonts w:ascii="Times New Roman" w:hAnsi="Times New Roman"/>
          <w:b/>
        </w:rPr>
        <w:tab/>
        <w:t>TINKAMUMO LAIKAS</w:t>
      </w:r>
    </w:p>
    <w:p w14:paraId="647ADE2E" w14:textId="77777777" w:rsidR="00AB6FCC" w:rsidRPr="006C4506" w:rsidRDefault="00AB6FCC" w:rsidP="00AB6FCC">
      <w:pPr>
        <w:tabs>
          <w:tab w:val="left" w:pos="567"/>
        </w:tabs>
        <w:snapToGrid w:val="0"/>
        <w:spacing w:after="0" w:line="260" w:lineRule="exact"/>
        <w:rPr>
          <w:rFonts w:ascii="Times New Roman" w:hAnsi="Times New Roman"/>
        </w:rPr>
      </w:pPr>
    </w:p>
    <w:p w14:paraId="58AA860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Tinka iki {mm./MMMM}</w:t>
      </w:r>
    </w:p>
    <w:p w14:paraId="20E52D17" w14:textId="77777777" w:rsidR="00AB6FCC" w:rsidRPr="006C4506" w:rsidRDefault="00AB6FCC" w:rsidP="00AB6FCC">
      <w:pPr>
        <w:tabs>
          <w:tab w:val="left" w:pos="567"/>
        </w:tabs>
        <w:snapToGrid w:val="0"/>
        <w:spacing w:after="0" w:line="260" w:lineRule="exact"/>
        <w:rPr>
          <w:rFonts w:ascii="Times New Roman" w:hAnsi="Times New Roman"/>
        </w:rPr>
      </w:pPr>
    </w:p>
    <w:p w14:paraId="12FF7DB6" w14:textId="77777777" w:rsidR="00AB6FCC" w:rsidRPr="006C4506" w:rsidRDefault="00AB6FCC" w:rsidP="00AB6FCC">
      <w:pPr>
        <w:tabs>
          <w:tab w:val="left" w:pos="567"/>
        </w:tabs>
        <w:snapToGrid w:val="0"/>
        <w:spacing w:after="0" w:line="260" w:lineRule="exact"/>
        <w:rPr>
          <w:rFonts w:ascii="Times New Roman" w:hAnsi="Times New Roman"/>
        </w:rPr>
      </w:pPr>
    </w:p>
    <w:p w14:paraId="6E8664FD"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9.</w:t>
      </w:r>
      <w:r w:rsidRPr="006C4506">
        <w:rPr>
          <w:rFonts w:ascii="Times New Roman" w:hAnsi="Times New Roman"/>
          <w:b/>
        </w:rPr>
        <w:tab/>
        <w:t>SPECIALIOS LAIKYMO SĄLYGOS</w:t>
      </w:r>
    </w:p>
    <w:p w14:paraId="34DD2EC1" w14:textId="77777777" w:rsidR="00AB6FCC" w:rsidRPr="006C4506" w:rsidRDefault="00AB6FCC" w:rsidP="00AB6FCC">
      <w:pPr>
        <w:tabs>
          <w:tab w:val="left" w:pos="567"/>
        </w:tabs>
        <w:snapToGrid w:val="0"/>
        <w:spacing w:after="0" w:line="260" w:lineRule="exact"/>
        <w:rPr>
          <w:rFonts w:ascii="Times New Roman" w:hAnsi="Times New Roman"/>
        </w:rPr>
      </w:pPr>
    </w:p>
    <w:p w14:paraId="24576AB9" w14:textId="77777777" w:rsidR="00AB6FCC" w:rsidRPr="006C4506" w:rsidRDefault="00AB6FCC" w:rsidP="00AB6FCC">
      <w:pPr>
        <w:tabs>
          <w:tab w:val="left" w:pos="567"/>
        </w:tabs>
        <w:snapToGrid w:val="0"/>
        <w:spacing w:after="0" w:line="260" w:lineRule="exact"/>
        <w:rPr>
          <w:rFonts w:ascii="Times New Roman" w:hAnsi="Times New Roman"/>
        </w:rPr>
      </w:pPr>
    </w:p>
    <w:p w14:paraId="48A5EF0F"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b/>
        </w:rPr>
      </w:pPr>
      <w:r w:rsidRPr="006C4506">
        <w:rPr>
          <w:rFonts w:ascii="Times New Roman" w:hAnsi="Times New Roman"/>
          <w:b/>
        </w:rPr>
        <w:t>10.</w:t>
      </w:r>
      <w:r w:rsidRPr="006C4506">
        <w:rPr>
          <w:rFonts w:ascii="Times New Roman" w:hAnsi="Times New Roman"/>
          <w:b/>
        </w:rPr>
        <w:tab/>
        <w:t>SPECIALIOS ATSARGUMO PRIEMONĖS DĖL NESUVARTOTO VAISTINIO PREPARATO AR JO ATLIEKŲ TVARKYMO (JEI REIKIA)</w:t>
      </w:r>
    </w:p>
    <w:p w14:paraId="20D0E09A" w14:textId="77777777" w:rsidR="00AB6FCC" w:rsidRPr="006C4506" w:rsidRDefault="00AB6FCC" w:rsidP="00AB6FCC">
      <w:pPr>
        <w:tabs>
          <w:tab w:val="left" w:pos="567"/>
        </w:tabs>
        <w:snapToGrid w:val="0"/>
        <w:spacing w:after="0" w:line="260" w:lineRule="exact"/>
        <w:rPr>
          <w:rFonts w:ascii="Times New Roman" w:hAnsi="Times New Roman"/>
        </w:rPr>
      </w:pPr>
    </w:p>
    <w:p w14:paraId="084538BC" w14:textId="77777777" w:rsidR="00AB6FCC" w:rsidRPr="006C4506" w:rsidRDefault="00AB6FCC" w:rsidP="00AB6FCC">
      <w:pPr>
        <w:tabs>
          <w:tab w:val="left" w:pos="567"/>
        </w:tabs>
        <w:snapToGrid w:val="0"/>
        <w:spacing w:after="0" w:line="260" w:lineRule="exact"/>
        <w:rPr>
          <w:rFonts w:ascii="Times New Roman" w:hAnsi="Times New Roman"/>
        </w:rPr>
      </w:pPr>
    </w:p>
    <w:p w14:paraId="629E2E08" w14:textId="71682F5F"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11.</w:t>
      </w:r>
      <w:r w:rsidRPr="006C4506">
        <w:rPr>
          <w:rFonts w:ascii="Times New Roman" w:hAnsi="Times New Roman"/>
          <w:b/>
        </w:rPr>
        <w:tab/>
      </w:r>
      <w:r w:rsidR="001862E2" w:rsidRPr="006C4506">
        <w:rPr>
          <w:rFonts w:ascii="Times New Roman" w:eastAsia="Times New Roman" w:hAnsi="Times New Roman" w:cs="Times New Roman"/>
          <w:b/>
          <w:caps/>
        </w:rPr>
        <w:t>REGISTRUOTOJO</w:t>
      </w:r>
      <w:r w:rsidRPr="006C4506">
        <w:rPr>
          <w:rFonts w:ascii="Times New Roman" w:hAnsi="Times New Roman"/>
          <w:b/>
          <w:caps/>
        </w:rPr>
        <w:t xml:space="preserve"> PAVADINIMAS IR ADRESAS</w:t>
      </w:r>
    </w:p>
    <w:p w14:paraId="6958C969" w14:textId="77777777" w:rsidR="00AB6FCC" w:rsidRPr="006C4506" w:rsidRDefault="00AB6FCC" w:rsidP="00AB6FCC">
      <w:pPr>
        <w:tabs>
          <w:tab w:val="left" w:pos="567"/>
        </w:tabs>
        <w:snapToGrid w:val="0"/>
        <w:spacing w:after="0" w:line="260" w:lineRule="exact"/>
        <w:rPr>
          <w:rFonts w:ascii="Times New Roman" w:hAnsi="Times New Roman"/>
        </w:rPr>
      </w:pPr>
    </w:p>
    <w:p w14:paraId="0E33BF8D"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Actavis Group PTC ehf</w:t>
      </w:r>
      <w:r w:rsidR="00002DD0" w:rsidRPr="006C4506">
        <w:rPr>
          <w:rFonts w:ascii="Times New Roman" w:eastAsia="Times New Roman" w:hAnsi="Times New Roman" w:cs="Times New Roman"/>
          <w:bCs/>
        </w:rPr>
        <w:t>.</w:t>
      </w:r>
    </w:p>
    <w:p w14:paraId="7248481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Reykjavíkurvegi 76-78</w:t>
      </w:r>
    </w:p>
    <w:p w14:paraId="5A032360" w14:textId="44EE44D9"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220</w:t>
      </w:r>
      <w:r w:rsidR="00002DD0" w:rsidRPr="006C4506">
        <w:rPr>
          <w:rFonts w:ascii="Times New Roman" w:eastAsia="Times New Roman" w:hAnsi="Times New Roman" w:cs="Times New Roman"/>
          <w:bCs/>
        </w:rPr>
        <w:t> </w:t>
      </w:r>
      <w:r w:rsidRPr="006C4506">
        <w:rPr>
          <w:rFonts w:ascii="Times New Roman" w:hAnsi="Times New Roman"/>
        </w:rPr>
        <w:t>Hafnarfjörður</w:t>
      </w:r>
    </w:p>
    <w:p w14:paraId="4571058C"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Islandija</w:t>
      </w:r>
    </w:p>
    <w:p w14:paraId="1BEEA660" w14:textId="77777777" w:rsidR="00AB6FCC" w:rsidRPr="006C4506" w:rsidRDefault="00AB6FCC" w:rsidP="00AB6FCC">
      <w:pPr>
        <w:tabs>
          <w:tab w:val="left" w:pos="567"/>
        </w:tabs>
        <w:snapToGrid w:val="0"/>
        <w:spacing w:after="0" w:line="260" w:lineRule="exact"/>
        <w:rPr>
          <w:rFonts w:ascii="Times New Roman" w:hAnsi="Times New Roman"/>
        </w:rPr>
      </w:pPr>
    </w:p>
    <w:p w14:paraId="2D717489" w14:textId="77777777" w:rsidR="00AB6FCC" w:rsidRPr="006C4506" w:rsidRDefault="00AB6FCC" w:rsidP="00AB6FCC">
      <w:pPr>
        <w:tabs>
          <w:tab w:val="left" w:pos="567"/>
        </w:tabs>
        <w:snapToGrid w:val="0"/>
        <w:spacing w:after="0" w:line="260" w:lineRule="exact"/>
        <w:rPr>
          <w:rFonts w:ascii="Times New Roman" w:hAnsi="Times New Roman"/>
        </w:rPr>
      </w:pPr>
    </w:p>
    <w:p w14:paraId="7490866E" w14:textId="03D4240F"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12.</w:t>
      </w:r>
      <w:r w:rsidRPr="006C4506">
        <w:rPr>
          <w:rFonts w:ascii="Times New Roman" w:hAnsi="Times New Roman"/>
          <w:b/>
        </w:rPr>
        <w:tab/>
      </w:r>
      <w:r w:rsidR="001862E2" w:rsidRPr="006C4506">
        <w:rPr>
          <w:rFonts w:ascii="Times New Roman" w:eastAsia="Times New Roman" w:hAnsi="Times New Roman" w:cs="Times New Roman"/>
          <w:b/>
        </w:rPr>
        <w:t>REGISTRACIJOS</w:t>
      </w:r>
      <w:r w:rsidRPr="006C4506">
        <w:rPr>
          <w:rFonts w:ascii="Times New Roman" w:hAnsi="Times New Roman"/>
          <w:b/>
        </w:rPr>
        <w:t xml:space="preserve"> PAŽYMĖJIMO NUMERIS </w:t>
      </w:r>
    </w:p>
    <w:p w14:paraId="678221EB" w14:textId="77777777" w:rsidR="00AB6FCC" w:rsidRPr="006C4506" w:rsidRDefault="00AB6FCC" w:rsidP="00AB6FCC">
      <w:pPr>
        <w:tabs>
          <w:tab w:val="left" w:pos="567"/>
        </w:tabs>
        <w:snapToGrid w:val="0"/>
        <w:spacing w:after="0" w:line="260" w:lineRule="exact"/>
        <w:rPr>
          <w:rFonts w:ascii="Times New Roman" w:hAnsi="Times New Roman"/>
        </w:rPr>
      </w:pPr>
    </w:p>
    <w:p w14:paraId="065C2D3C"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LT/1/14/3524/001</w:t>
      </w:r>
    </w:p>
    <w:p w14:paraId="194009C0" w14:textId="77777777" w:rsidR="00AB6FCC" w:rsidRPr="006C4506" w:rsidRDefault="00AB6FCC" w:rsidP="00AB6FCC">
      <w:pPr>
        <w:tabs>
          <w:tab w:val="left" w:pos="567"/>
        </w:tabs>
        <w:snapToGrid w:val="0"/>
        <w:spacing w:after="0" w:line="260" w:lineRule="exact"/>
        <w:rPr>
          <w:rFonts w:ascii="Times New Roman" w:hAnsi="Times New Roman"/>
        </w:rPr>
      </w:pPr>
    </w:p>
    <w:p w14:paraId="48C2D202" w14:textId="77777777" w:rsidR="00AB6FCC" w:rsidRPr="006C4506" w:rsidRDefault="00AB6FCC" w:rsidP="00AB6FCC">
      <w:pPr>
        <w:tabs>
          <w:tab w:val="left" w:pos="567"/>
        </w:tabs>
        <w:snapToGrid w:val="0"/>
        <w:spacing w:after="0" w:line="260" w:lineRule="exact"/>
        <w:rPr>
          <w:rFonts w:ascii="Times New Roman" w:hAnsi="Times New Roman"/>
        </w:rPr>
      </w:pPr>
    </w:p>
    <w:p w14:paraId="74FF6699"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13.</w:t>
      </w:r>
      <w:r w:rsidRPr="006C4506">
        <w:rPr>
          <w:rFonts w:ascii="Times New Roman" w:hAnsi="Times New Roman"/>
          <w:b/>
        </w:rPr>
        <w:tab/>
        <w:t xml:space="preserve">SERIJOS NUMERIS </w:t>
      </w:r>
    </w:p>
    <w:p w14:paraId="050FED8D" w14:textId="77777777" w:rsidR="00AB6FCC" w:rsidRPr="006C4506" w:rsidRDefault="00AB6FCC" w:rsidP="00AB6FCC">
      <w:pPr>
        <w:tabs>
          <w:tab w:val="left" w:pos="567"/>
        </w:tabs>
        <w:snapToGrid w:val="0"/>
        <w:spacing w:after="0" w:line="260" w:lineRule="exact"/>
        <w:rPr>
          <w:rFonts w:ascii="Times New Roman" w:hAnsi="Times New Roman"/>
        </w:rPr>
      </w:pPr>
    </w:p>
    <w:p w14:paraId="4F18F85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Serija (numeris)</w:t>
      </w:r>
    </w:p>
    <w:p w14:paraId="0BFBEB57" w14:textId="77777777" w:rsidR="00AB6FCC" w:rsidRPr="006C4506" w:rsidRDefault="00AB6FCC" w:rsidP="00AB6FCC">
      <w:pPr>
        <w:tabs>
          <w:tab w:val="left" w:pos="567"/>
        </w:tabs>
        <w:snapToGrid w:val="0"/>
        <w:spacing w:after="0" w:line="260" w:lineRule="exact"/>
        <w:rPr>
          <w:rFonts w:ascii="Times New Roman" w:hAnsi="Times New Roman"/>
        </w:rPr>
      </w:pPr>
    </w:p>
    <w:p w14:paraId="5A8011E4" w14:textId="77777777" w:rsidR="00AB6FCC" w:rsidRPr="006C4506" w:rsidRDefault="00AB6FCC" w:rsidP="00AB6FCC">
      <w:pPr>
        <w:tabs>
          <w:tab w:val="left" w:pos="567"/>
        </w:tabs>
        <w:snapToGrid w:val="0"/>
        <w:spacing w:after="0" w:line="260" w:lineRule="exact"/>
        <w:rPr>
          <w:rFonts w:ascii="Times New Roman" w:hAnsi="Times New Roman"/>
        </w:rPr>
      </w:pPr>
    </w:p>
    <w:p w14:paraId="7E3B34E3"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14.</w:t>
      </w:r>
      <w:r w:rsidRPr="006C4506">
        <w:rPr>
          <w:rFonts w:ascii="Times New Roman" w:hAnsi="Times New Roman"/>
          <w:b/>
        </w:rPr>
        <w:tab/>
        <w:t>PARDAVIMO (IŠDAVIMO) TVARKA</w:t>
      </w:r>
    </w:p>
    <w:p w14:paraId="4068D93B" w14:textId="77777777" w:rsidR="00AB6FCC" w:rsidRPr="006C4506" w:rsidRDefault="00AB6FCC" w:rsidP="00AB6FCC">
      <w:pPr>
        <w:tabs>
          <w:tab w:val="left" w:pos="567"/>
        </w:tabs>
        <w:snapToGrid w:val="0"/>
        <w:spacing w:after="0" w:line="260" w:lineRule="exact"/>
        <w:rPr>
          <w:rFonts w:ascii="Times New Roman" w:hAnsi="Times New Roman"/>
        </w:rPr>
      </w:pPr>
    </w:p>
    <w:p w14:paraId="11629483"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Nereceptinis vaistinis preparatas</w:t>
      </w:r>
    </w:p>
    <w:p w14:paraId="0DE82488" w14:textId="77777777" w:rsidR="00AB6FCC" w:rsidRPr="006C4506" w:rsidRDefault="00AB6FCC" w:rsidP="00AB6FCC">
      <w:pPr>
        <w:tabs>
          <w:tab w:val="left" w:pos="567"/>
        </w:tabs>
        <w:snapToGrid w:val="0"/>
        <w:spacing w:after="0" w:line="260" w:lineRule="exact"/>
        <w:rPr>
          <w:rFonts w:ascii="Times New Roman" w:hAnsi="Times New Roman"/>
        </w:rPr>
      </w:pPr>
    </w:p>
    <w:p w14:paraId="1DCE3F10" w14:textId="77777777" w:rsidR="00AB6FCC" w:rsidRPr="006C4506" w:rsidRDefault="00AB6FCC" w:rsidP="00AB6FCC">
      <w:pPr>
        <w:tabs>
          <w:tab w:val="left" w:pos="567"/>
        </w:tabs>
        <w:snapToGrid w:val="0"/>
        <w:spacing w:after="0" w:line="260" w:lineRule="exact"/>
        <w:rPr>
          <w:rFonts w:ascii="Times New Roman" w:hAnsi="Times New Roman"/>
        </w:rPr>
      </w:pPr>
    </w:p>
    <w:p w14:paraId="0C56117F"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15.</w:t>
      </w:r>
      <w:r w:rsidRPr="006C4506">
        <w:rPr>
          <w:rFonts w:ascii="Times New Roman" w:hAnsi="Times New Roman"/>
          <w:b/>
        </w:rPr>
        <w:tab/>
        <w:t>VARTOJIMO INSTRUKCIJA</w:t>
      </w:r>
    </w:p>
    <w:p w14:paraId="5CE9EFF4" w14:textId="77777777" w:rsidR="00AB6FCC" w:rsidRPr="006C4506" w:rsidRDefault="00AB6FCC" w:rsidP="00AB6FCC">
      <w:pPr>
        <w:tabs>
          <w:tab w:val="left" w:pos="567"/>
        </w:tabs>
        <w:snapToGrid w:val="0"/>
        <w:spacing w:after="0" w:line="260" w:lineRule="exact"/>
        <w:rPr>
          <w:rFonts w:ascii="Times New Roman" w:hAnsi="Times New Roman"/>
        </w:rPr>
      </w:pPr>
    </w:p>
    <w:p w14:paraId="15A75409"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Indikacija</w:t>
      </w:r>
    </w:p>
    <w:p w14:paraId="4F4FA26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Skubi kontracepcija 72 valandų laikotarpiu po nesaugaus lytinio akto arba kontracepcijos metodui nesuveikus.</w:t>
      </w:r>
    </w:p>
    <w:p w14:paraId="3D17228A" w14:textId="77777777" w:rsidR="00AB6FCC" w:rsidRPr="006C4506" w:rsidRDefault="00AB6FCC" w:rsidP="00AB6FCC">
      <w:pPr>
        <w:tabs>
          <w:tab w:val="left" w:pos="567"/>
        </w:tabs>
        <w:snapToGrid w:val="0"/>
        <w:spacing w:after="0" w:line="260" w:lineRule="exact"/>
        <w:rPr>
          <w:rFonts w:ascii="Times New Roman" w:hAnsi="Times New Roman"/>
        </w:rPr>
      </w:pPr>
    </w:p>
    <w:p w14:paraId="3B94D409"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Įprastinis dozavimas</w:t>
      </w:r>
    </w:p>
    <w:p w14:paraId="5797372F" w14:textId="2344288E"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Po nesaugaus lytinio akto reikia kuo greičiau, geriausia per 12</w:t>
      </w:r>
      <w:r w:rsidR="00EB1272" w:rsidRPr="006C4506">
        <w:rPr>
          <w:rFonts w:ascii="Times New Roman" w:eastAsia="Times New Roman" w:hAnsi="Times New Roman" w:cs="Times New Roman"/>
        </w:rPr>
        <w:t> </w:t>
      </w:r>
      <w:r w:rsidRPr="006C4506">
        <w:rPr>
          <w:rFonts w:ascii="Times New Roman" w:hAnsi="Times New Roman"/>
        </w:rPr>
        <w:t>valandų, tačiau ne vėliau kaip per 72</w:t>
      </w:r>
      <w:r w:rsidR="00EB1272" w:rsidRPr="006C4506">
        <w:rPr>
          <w:rFonts w:ascii="Times New Roman" w:eastAsia="Times New Roman" w:hAnsi="Times New Roman" w:cs="Times New Roman"/>
        </w:rPr>
        <w:t> </w:t>
      </w:r>
      <w:r w:rsidRPr="006C4506">
        <w:rPr>
          <w:rFonts w:ascii="Times New Roman" w:hAnsi="Times New Roman"/>
        </w:rPr>
        <w:t>valandas, išgerti dvi tabletes.</w:t>
      </w:r>
    </w:p>
    <w:p w14:paraId="5F2CDEB6" w14:textId="77777777" w:rsidR="00AB6FCC" w:rsidRPr="006C4506" w:rsidRDefault="00AB6FCC" w:rsidP="00AB6FCC">
      <w:pPr>
        <w:tabs>
          <w:tab w:val="left" w:pos="567"/>
        </w:tabs>
        <w:snapToGrid w:val="0"/>
        <w:spacing w:after="0" w:line="260" w:lineRule="exact"/>
        <w:rPr>
          <w:rFonts w:ascii="Times New Roman" w:hAnsi="Times New Roman"/>
        </w:rPr>
      </w:pPr>
    </w:p>
    <w:p w14:paraId="5768E7BF" w14:textId="77777777" w:rsidR="00AB6FCC" w:rsidRPr="006C4506" w:rsidRDefault="00AB6FCC" w:rsidP="00AB6FCC">
      <w:pPr>
        <w:tabs>
          <w:tab w:val="left" w:pos="567"/>
        </w:tabs>
        <w:snapToGrid w:val="0"/>
        <w:spacing w:after="0" w:line="260" w:lineRule="exact"/>
        <w:rPr>
          <w:rFonts w:ascii="Times New Roman" w:hAnsi="Times New Roman"/>
        </w:rPr>
      </w:pPr>
    </w:p>
    <w:p w14:paraId="6E8F7F59"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6C4506">
        <w:rPr>
          <w:rFonts w:ascii="Times New Roman" w:hAnsi="Times New Roman"/>
          <w:b/>
        </w:rPr>
        <w:t>16.</w:t>
      </w:r>
      <w:r w:rsidRPr="006C4506">
        <w:rPr>
          <w:rFonts w:ascii="Times New Roman" w:hAnsi="Times New Roman"/>
          <w:b/>
        </w:rPr>
        <w:tab/>
        <w:t>INFORMACIJA BRAILIO RAŠTU</w:t>
      </w:r>
    </w:p>
    <w:p w14:paraId="121567EE" w14:textId="77777777" w:rsidR="00AB6FCC" w:rsidRPr="006C4506" w:rsidRDefault="00AB6FCC" w:rsidP="00AB6FCC">
      <w:pPr>
        <w:tabs>
          <w:tab w:val="left" w:pos="567"/>
        </w:tabs>
        <w:snapToGrid w:val="0"/>
        <w:spacing w:after="0" w:line="260" w:lineRule="exact"/>
        <w:rPr>
          <w:rFonts w:ascii="Times New Roman" w:hAnsi="Times New Roman"/>
        </w:rPr>
      </w:pPr>
    </w:p>
    <w:p w14:paraId="5A40CCD5"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 Actavis</w:t>
      </w:r>
    </w:p>
    <w:p w14:paraId="02FEEA23" w14:textId="77777777" w:rsidR="00AB6FCC" w:rsidRPr="006C4506" w:rsidRDefault="00AB6FCC" w:rsidP="00AB6FCC">
      <w:pPr>
        <w:tabs>
          <w:tab w:val="left" w:pos="567"/>
        </w:tabs>
        <w:snapToGrid w:val="0"/>
        <w:spacing w:after="0" w:line="260" w:lineRule="exact"/>
        <w:rPr>
          <w:rFonts w:ascii="Times New Roman" w:hAnsi="Times New Roman"/>
        </w:rPr>
      </w:pPr>
    </w:p>
    <w:p w14:paraId="086903A1" w14:textId="77777777" w:rsidR="00AB6FCC" w:rsidRPr="006C4506" w:rsidRDefault="00AB6FCC" w:rsidP="00AB6FCC">
      <w:pPr>
        <w:tabs>
          <w:tab w:val="left" w:pos="567"/>
        </w:tabs>
        <w:snapToGrid w:val="0"/>
        <w:spacing w:after="0" w:line="260" w:lineRule="exact"/>
        <w:rPr>
          <w:rFonts w:ascii="Times New Roman" w:hAnsi="Times New Roman"/>
        </w:rPr>
      </w:pPr>
    </w:p>
    <w:p w14:paraId="3FBCF2D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br w:type="page"/>
      </w:r>
    </w:p>
    <w:p w14:paraId="4EBCC0D1"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lastRenderedPageBreak/>
        <w:t>MINIMALI INFORMACIJA ANT LIZDINIŲ PLOKŠTELIŲ ARBA DVISLUOKSNIŲ JUOSTELIŲ</w:t>
      </w:r>
    </w:p>
    <w:p w14:paraId="3A3DEE9D"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p>
    <w:p w14:paraId="74F7CAF5"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 xml:space="preserve">PVC/PVDC/aliuminio lizdinės plokštelės </w:t>
      </w:r>
    </w:p>
    <w:p w14:paraId="6132159C" w14:textId="77777777" w:rsidR="00AB6FCC" w:rsidRPr="006C4506" w:rsidRDefault="00AB6FCC" w:rsidP="00AB6FCC">
      <w:pPr>
        <w:tabs>
          <w:tab w:val="left" w:pos="567"/>
        </w:tabs>
        <w:snapToGrid w:val="0"/>
        <w:spacing w:after="0" w:line="260" w:lineRule="exact"/>
        <w:rPr>
          <w:rFonts w:ascii="Times New Roman" w:hAnsi="Times New Roman"/>
        </w:rPr>
      </w:pPr>
    </w:p>
    <w:p w14:paraId="5973DE35" w14:textId="77777777" w:rsidR="00AB6FCC" w:rsidRPr="006C4506" w:rsidRDefault="00AB6FCC" w:rsidP="00AB6FCC">
      <w:pPr>
        <w:tabs>
          <w:tab w:val="left" w:pos="567"/>
        </w:tabs>
        <w:snapToGrid w:val="0"/>
        <w:spacing w:after="0" w:line="260" w:lineRule="exact"/>
        <w:rPr>
          <w:rFonts w:ascii="Times New Roman" w:hAnsi="Times New Roman"/>
        </w:rPr>
      </w:pPr>
    </w:p>
    <w:p w14:paraId="4D207D9B"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1.</w:t>
      </w:r>
      <w:r w:rsidRPr="006C4506">
        <w:rPr>
          <w:rFonts w:ascii="Times New Roman" w:hAnsi="Times New Roman"/>
          <w:b/>
        </w:rPr>
        <w:tab/>
      </w:r>
      <w:r w:rsidRPr="006C4506">
        <w:rPr>
          <w:rFonts w:ascii="Times New Roman" w:hAnsi="Times New Roman"/>
          <w:b/>
          <w:caps/>
        </w:rPr>
        <w:t>VAISTINIO</w:t>
      </w:r>
      <w:r w:rsidRPr="006C4506">
        <w:rPr>
          <w:rFonts w:ascii="Times New Roman" w:hAnsi="Times New Roman"/>
          <w:b/>
        </w:rPr>
        <w:t xml:space="preserve"> PREPARATO PAVADINIMAS</w:t>
      </w:r>
    </w:p>
    <w:p w14:paraId="727F81CA" w14:textId="77777777" w:rsidR="00AB6FCC" w:rsidRPr="006C4506" w:rsidRDefault="00AB6FCC" w:rsidP="00AB6FCC">
      <w:pPr>
        <w:tabs>
          <w:tab w:val="left" w:pos="567"/>
        </w:tabs>
        <w:snapToGrid w:val="0"/>
        <w:spacing w:after="0" w:line="260" w:lineRule="exact"/>
        <w:rPr>
          <w:rFonts w:ascii="Times New Roman" w:hAnsi="Times New Roman"/>
        </w:rPr>
      </w:pPr>
    </w:p>
    <w:p w14:paraId="20A3247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 Actavis 750 mikrogramų tabletės</w:t>
      </w:r>
    </w:p>
    <w:p w14:paraId="2DBA82EF"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Levonorgestrelum</w:t>
      </w:r>
    </w:p>
    <w:p w14:paraId="673DC9E9" w14:textId="77777777" w:rsidR="00AB6FCC" w:rsidRPr="006C4506" w:rsidRDefault="00AB6FCC" w:rsidP="00AB6FCC">
      <w:pPr>
        <w:tabs>
          <w:tab w:val="left" w:pos="567"/>
        </w:tabs>
        <w:snapToGrid w:val="0"/>
        <w:spacing w:after="0" w:line="260" w:lineRule="exact"/>
        <w:rPr>
          <w:rFonts w:ascii="Times New Roman" w:hAnsi="Times New Roman"/>
        </w:rPr>
      </w:pPr>
    </w:p>
    <w:p w14:paraId="4877ED99" w14:textId="77777777" w:rsidR="00AB6FCC" w:rsidRPr="006C4506" w:rsidRDefault="00AB6FCC" w:rsidP="00AB6FCC">
      <w:pPr>
        <w:tabs>
          <w:tab w:val="left" w:pos="567"/>
        </w:tabs>
        <w:snapToGrid w:val="0"/>
        <w:spacing w:after="0" w:line="260" w:lineRule="exact"/>
        <w:rPr>
          <w:rFonts w:ascii="Times New Roman" w:hAnsi="Times New Roman"/>
        </w:rPr>
      </w:pPr>
    </w:p>
    <w:p w14:paraId="3BE2ED62" w14:textId="6140CE98"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eastAsia="Times New Roman" w:hAnsi="Times New Roman" w:cs="Times New Roman"/>
          <w:b/>
        </w:rPr>
        <w:t>2.</w:t>
      </w:r>
      <w:r w:rsidRPr="006C4506">
        <w:rPr>
          <w:rFonts w:ascii="Times New Roman" w:eastAsia="Times New Roman" w:hAnsi="Times New Roman" w:cs="Times New Roman"/>
          <w:b/>
        </w:rPr>
        <w:tab/>
      </w:r>
      <w:r w:rsidR="001862E2" w:rsidRPr="006C4506">
        <w:rPr>
          <w:rFonts w:ascii="Times New Roman" w:eastAsia="Times New Roman" w:hAnsi="Times New Roman" w:cs="Times New Roman"/>
          <w:b/>
          <w:caps/>
        </w:rPr>
        <w:t>REGISTRUOTOJO</w:t>
      </w:r>
      <w:r w:rsidRPr="006C4506">
        <w:rPr>
          <w:rFonts w:ascii="Times New Roman" w:hAnsi="Times New Roman"/>
          <w:b/>
          <w:caps/>
        </w:rPr>
        <w:t xml:space="preserve"> pavadinimas</w:t>
      </w:r>
    </w:p>
    <w:p w14:paraId="0BB9AA89" w14:textId="77777777" w:rsidR="00AB6FCC" w:rsidRPr="006C4506" w:rsidRDefault="00AB6FCC" w:rsidP="00AB6FCC">
      <w:pPr>
        <w:tabs>
          <w:tab w:val="left" w:pos="567"/>
        </w:tabs>
        <w:snapToGrid w:val="0"/>
        <w:spacing w:after="0" w:line="260" w:lineRule="exact"/>
        <w:rPr>
          <w:rFonts w:ascii="Times New Roman" w:hAnsi="Times New Roman"/>
        </w:rPr>
      </w:pPr>
    </w:p>
    <w:p w14:paraId="6CD00CC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Actavis logo</w:t>
      </w:r>
    </w:p>
    <w:p w14:paraId="048630CB" w14:textId="77777777" w:rsidR="00AB6FCC" w:rsidRPr="006C4506" w:rsidRDefault="00AB6FCC" w:rsidP="00AB6FCC">
      <w:pPr>
        <w:tabs>
          <w:tab w:val="left" w:pos="567"/>
        </w:tabs>
        <w:snapToGrid w:val="0"/>
        <w:spacing w:after="0" w:line="260" w:lineRule="exact"/>
        <w:rPr>
          <w:rFonts w:ascii="Times New Roman" w:hAnsi="Times New Roman"/>
        </w:rPr>
      </w:pPr>
    </w:p>
    <w:p w14:paraId="2B0A85C8" w14:textId="77777777" w:rsidR="00AB6FCC" w:rsidRPr="006C4506" w:rsidRDefault="00AB6FCC" w:rsidP="00AB6FCC">
      <w:pPr>
        <w:tabs>
          <w:tab w:val="left" w:pos="567"/>
        </w:tabs>
        <w:snapToGrid w:val="0"/>
        <w:spacing w:after="0" w:line="260" w:lineRule="exact"/>
        <w:rPr>
          <w:rFonts w:ascii="Times New Roman" w:hAnsi="Times New Roman"/>
        </w:rPr>
      </w:pPr>
    </w:p>
    <w:p w14:paraId="4DBB1FAC"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3.</w:t>
      </w:r>
      <w:r w:rsidRPr="006C4506">
        <w:rPr>
          <w:rFonts w:ascii="Times New Roman" w:hAnsi="Times New Roman"/>
          <w:b/>
        </w:rPr>
        <w:tab/>
        <w:t>TINKAMUMO LAIKAS</w:t>
      </w:r>
    </w:p>
    <w:p w14:paraId="1EBAF768" w14:textId="77777777" w:rsidR="00AB6FCC" w:rsidRPr="006C4506" w:rsidRDefault="00AB6FCC" w:rsidP="00AB6FCC">
      <w:pPr>
        <w:tabs>
          <w:tab w:val="left" w:pos="567"/>
        </w:tabs>
        <w:snapToGrid w:val="0"/>
        <w:spacing w:after="0" w:line="260" w:lineRule="exact"/>
        <w:rPr>
          <w:rFonts w:ascii="Times New Roman" w:hAnsi="Times New Roman"/>
        </w:rPr>
      </w:pPr>
    </w:p>
    <w:p w14:paraId="05B2162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highlight w:val="lightGray"/>
        </w:rPr>
        <w:t>EXP</w:t>
      </w:r>
      <w:r w:rsidRPr="006C4506">
        <w:rPr>
          <w:rFonts w:ascii="Times New Roman" w:hAnsi="Times New Roman"/>
        </w:rPr>
        <w:t xml:space="preserve"> {mm./MMMM}</w:t>
      </w:r>
    </w:p>
    <w:p w14:paraId="1C092ABE" w14:textId="77777777" w:rsidR="00AB6FCC" w:rsidRPr="006C4506" w:rsidRDefault="00AB6FCC" w:rsidP="00AB6FCC">
      <w:pPr>
        <w:tabs>
          <w:tab w:val="left" w:pos="567"/>
        </w:tabs>
        <w:snapToGrid w:val="0"/>
        <w:spacing w:after="0" w:line="260" w:lineRule="exact"/>
        <w:rPr>
          <w:rFonts w:ascii="Times New Roman" w:hAnsi="Times New Roman"/>
        </w:rPr>
      </w:pPr>
    </w:p>
    <w:p w14:paraId="26B97A91" w14:textId="77777777" w:rsidR="00AB6FCC" w:rsidRPr="006C4506" w:rsidRDefault="00AB6FCC" w:rsidP="00AB6FCC">
      <w:pPr>
        <w:tabs>
          <w:tab w:val="left" w:pos="567"/>
        </w:tabs>
        <w:snapToGrid w:val="0"/>
        <w:spacing w:after="0" w:line="260" w:lineRule="exact"/>
        <w:rPr>
          <w:rFonts w:ascii="Times New Roman" w:hAnsi="Times New Roman"/>
        </w:rPr>
      </w:pPr>
    </w:p>
    <w:p w14:paraId="349FC15A"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4.</w:t>
      </w:r>
      <w:r w:rsidRPr="006C4506">
        <w:rPr>
          <w:rFonts w:ascii="Times New Roman" w:hAnsi="Times New Roman"/>
          <w:b/>
        </w:rPr>
        <w:tab/>
        <w:t>SERIJOS NUMERIS</w:t>
      </w:r>
    </w:p>
    <w:p w14:paraId="6FC967C5" w14:textId="77777777" w:rsidR="00AB6FCC" w:rsidRPr="006C4506" w:rsidRDefault="00AB6FCC" w:rsidP="00AB6FCC">
      <w:pPr>
        <w:tabs>
          <w:tab w:val="left" w:pos="567"/>
        </w:tabs>
        <w:snapToGrid w:val="0"/>
        <w:spacing w:after="0" w:line="260" w:lineRule="exact"/>
        <w:rPr>
          <w:rFonts w:ascii="Times New Roman" w:hAnsi="Times New Roman"/>
        </w:rPr>
      </w:pPr>
    </w:p>
    <w:p w14:paraId="1C9ED4BF"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highlight w:val="lightGray"/>
        </w:rPr>
        <w:t>Lot</w:t>
      </w:r>
      <w:r w:rsidRPr="006C4506">
        <w:rPr>
          <w:rFonts w:ascii="Times New Roman" w:hAnsi="Times New Roman"/>
        </w:rPr>
        <w:t xml:space="preserve"> {numeris}</w:t>
      </w:r>
    </w:p>
    <w:p w14:paraId="145477AF" w14:textId="77777777" w:rsidR="00AB6FCC" w:rsidRPr="006C4506" w:rsidRDefault="00AB6FCC" w:rsidP="00AB6FCC">
      <w:pPr>
        <w:tabs>
          <w:tab w:val="left" w:pos="567"/>
        </w:tabs>
        <w:snapToGrid w:val="0"/>
        <w:spacing w:after="0" w:line="260" w:lineRule="exact"/>
        <w:rPr>
          <w:rFonts w:ascii="Times New Roman" w:hAnsi="Times New Roman"/>
        </w:rPr>
      </w:pPr>
    </w:p>
    <w:p w14:paraId="07803551" w14:textId="77777777" w:rsidR="00AB6FCC" w:rsidRPr="006C4506" w:rsidRDefault="00AB6FCC" w:rsidP="00AB6FCC">
      <w:pPr>
        <w:tabs>
          <w:tab w:val="left" w:pos="567"/>
        </w:tabs>
        <w:snapToGrid w:val="0"/>
        <w:spacing w:after="0" w:line="260" w:lineRule="exact"/>
        <w:rPr>
          <w:rFonts w:ascii="Times New Roman" w:hAnsi="Times New Roman"/>
        </w:rPr>
      </w:pPr>
    </w:p>
    <w:p w14:paraId="5C8A1581" w14:textId="77777777" w:rsidR="00AB6FCC" w:rsidRPr="006C4506" w:rsidRDefault="00AB6FCC" w:rsidP="00AB6FCC">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6C4506">
        <w:rPr>
          <w:rFonts w:ascii="Times New Roman" w:hAnsi="Times New Roman"/>
          <w:b/>
        </w:rPr>
        <w:t>5.</w:t>
      </w:r>
      <w:r w:rsidRPr="006C4506">
        <w:rPr>
          <w:rFonts w:ascii="Times New Roman" w:hAnsi="Times New Roman"/>
          <w:b/>
        </w:rPr>
        <w:tab/>
        <w:t>KITA</w:t>
      </w:r>
    </w:p>
    <w:p w14:paraId="3867CEBB" w14:textId="77777777" w:rsidR="00AB6FCC" w:rsidRPr="006C4506" w:rsidRDefault="00AB6FCC" w:rsidP="00AB6FCC">
      <w:pPr>
        <w:tabs>
          <w:tab w:val="left" w:pos="567"/>
        </w:tabs>
        <w:snapToGrid w:val="0"/>
        <w:spacing w:after="0" w:line="260" w:lineRule="exact"/>
        <w:rPr>
          <w:rFonts w:ascii="Times New Roman" w:hAnsi="Times New Roman"/>
        </w:rPr>
      </w:pPr>
    </w:p>
    <w:p w14:paraId="01729FBF" w14:textId="77777777" w:rsidR="00AB6FCC" w:rsidRPr="006C4506" w:rsidRDefault="00AB6FCC" w:rsidP="00AB6FCC">
      <w:pPr>
        <w:tabs>
          <w:tab w:val="left" w:pos="567"/>
        </w:tabs>
        <w:snapToGrid w:val="0"/>
        <w:spacing w:after="0" w:line="260" w:lineRule="exact"/>
        <w:rPr>
          <w:rFonts w:ascii="Times New Roman" w:hAnsi="Times New Roman"/>
        </w:rPr>
      </w:pPr>
    </w:p>
    <w:p w14:paraId="256724A0"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br w:type="page"/>
      </w:r>
    </w:p>
    <w:p w14:paraId="00F4D77C" w14:textId="77777777" w:rsidR="00AB6FCC" w:rsidRPr="006C4506" w:rsidRDefault="00AB6FCC" w:rsidP="00AB6FCC">
      <w:pPr>
        <w:tabs>
          <w:tab w:val="left" w:pos="567"/>
        </w:tabs>
        <w:snapToGrid w:val="0"/>
        <w:spacing w:after="0" w:line="260" w:lineRule="exact"/>
        <w:rPr>
          <w:rFonts w:ascii="Times New Roman" w:hAnsi="Times New Roman"/>
        </w:rPr>
      </w:pPr>
    </w:p>
    <w:p w14:paraId="4BFB685B" w14:textId="77777777" w:rsidR="00AB6FCC" w:rsidRPr="006C4506" w:rsidRDefault="00AB6FCC" w:rsidP="00AB6FCC">
      <w:pPr>
        <w:tabs>
          <w:tab w:val="left" w:pos="567"/>
        </w:tabs>
        <w:snapToGrid w:val="0"/>
        <w:spacing w:after="0" w:line="260" w:lineRule="exact"/>
        <w:rPr>
          <w:rFonts w:ascii="Times New Roman" w:hAnsi="Times New Roman"/>
        </w:rPr>
      </w:pPr>
    </w:p>
    <w:p w14:paraId="06DF4504" w14:textId="77777777" w:rsidR="00AB6FCC" w:rsidRPr="006C4506" w:rsidRDefault="00AB6FCC" w:rsidP="00AB6FCC">
      <w:pPr>
        <w:tabs>
          <w:tab w:val="left" w:pos="567"/>
        </w:tabs>
        <w:snapToGrid w:val="0"/>
        <w:spacing w:after="0" w:line="260" w:lineRule="exact"/>
        <w:rPr>
          <w:rFonts w:ascii="Times New Roman" w:hAnsi="Times New Roman"/>
          <w:b/>
        </w:rPr>
      </w:pPr>
    </w:p>
    <w:p w14:paraId="3E675889" w14:textId="77777777" w:rsidR="00AB6FCC" w:rsidRPr="006C4506" w:rsidRDefault="00AB6FCC" w:rsidP="00AB6FCC">
      <w:pPr>
        <w:tabs>
          <w:tab w:val="left" w:pos="567"/>
        </w:tabs>
        <w:snapToGrid w:val="0"/>
        <w:spacing w:after="0" w:line="260" w:lineRule="exact"/>
        <w:rPr>
          <w:rFonts w:ascii="Times New Roman" w:hAnsi="Times New Roman"/>
          <w:b/>
        </w:rPr>
      </w:pPr>
    </w:p>
    <w:p w14:paraId="1DBC4E72" w14:textId="77777777" w:rsidR="00AB6FCC" w:rsidRPr="006C4506" w:rsidRDefault="00AB6FCC" w:rsidP="00AB6FCC">
      <w:pPr>
        <w:tabs>
          <w:tab w:val="left" w:pos="567"/>
        </w:tabs>
        <w:snapToGrid w:val="0"/>
        <w:spacing w:after="0" w:line="260" w:lineRule="exact"/>
        <w:rPr>
          <w:rFonts w:ascii="Times New Roman" w:hAnsi="Times New Roman"/>
          <w:b/>
        </w:rPr>
      </w:pPr>
    </w:p>
    <w:p w14:paraId="5C1A3A9D" w14:textId="77777777" w:rsidR="00AB6FCC" w:rsidRPr="006C4506" w:rsidRDefault="00AB6FCC" w:rsidP="00AB6FCC">
      <w:pPr>
        <w:tabs>
          <w:tab w:val="left" w:pos="567"/>
        </w:tabs>
        <w:snapToGrid w:val="0"/>
        <w:spacing w:after="0" w:line="260" w:lineRule="exact"/>
        <w:rPr>
          <w:rFonts w:ascii="Times New Roman" w:hAnsi="Times New Roman"/>
          <w:b/>
        </w:rPr>
      </w:pPr>
    </w:p>
    <w:p w14:paraId="754772A5" w14:textId="77777777" w:rsidR="00AB6FCC" w:rsidRPr="006C4506" w:rsidRDefault="00AB6FCC" w:rsidP="00AB6FCC">
      <w:pPr>
        <w:tabs>
          <w:tab w:val="left" w:pos="567"/>
        </w:tabs>
        <w:snapToGrid w:val="0"/>
        <w:spacing w:after="0" w:line="260" w:lineRule="exact"/>
        <w:rPr>
          <w:rFonts w:ascii="Times New Roman" w:hAnsi="Times New Roman"/>
          <w:b/>
        </w:rPr>
      </w:pPr>
    </w:p>
    <w:p w14:paraId="51062D6F" w14:textId="77777777" w:rsidR="00AB6FCC" w:rsidRPr="006C4506" w:rsidRDefault="00AB6FCC" w:rsidP="00AB6FCC">
      <w:pPr>
        <w:tabs>
          <w:tab w:val="left" w:pos="567"/>
        </w:tabs>
        <w:snapToGrid w:val="0"/>
        <w:spacing w:after="0" w:line="260" w:lineRule="exact"/>
        <w:rPr>
          <w:rFonts w:ascii="Times New Roman" w:hAnsi="Times New Roman"/>
          <w:b/>
        </w:rPr>
      </w:pPr>
    </w:p>
    <w:p w14:paraId="7509E126" w14:textId="77777777" w:rsidR="00AB6FCC" w:rsidRPr="006C4506" w:rsidRDefault="00AB6FCC" w:rsidP="00AB6FCC">
      <w:pPr>
        <w:tabs>
          <w:tab w:val="left" w:pos="567"/>
        </w:tabs>
        <w:snapToGrid w:val="0"/>
        <w:spacing w:after="0" w:line="260" w:lineRule="exact"/>
        <w:rPr>
          <w:rFonts w:ascii="Times New Roman" w:hAnsi="Times New Roman"/>
          <w:b/>
        </w:rPr>
      </w:pPr>
    </w:p>
    <w:p w14:paraId="170F693E" w14:textId="77777777" w:rsidR="00AB6FCC" w:rsidRPr="006C4506" w:rsidRDefault="00AB6FCC" w:rsidP="00AB6FCC">
      <w:pPr>
        <w:tabs>
          <w:tab w:val="left" w:pos="567"/>
        </w:tabs>
        <w:snapToGrid w:val="0"/>
        <w:spacing w:after="0" w:line="260" w:lineRule="exact"/>
        <w:rPr>
          <w:rFonts w:ascii="Times New Roman" w:hAnsi="Times New Roman"/>
          <w:b/>
        </w:rPr>
      </w:pPr>
    </w:p>
    <w:p w14:paraId="45451B5B" w14:textId="77777777" w:rsidR="00AB6FCC" w:rsidRPr="006C4506" w:rsidRDefault="00AB6FCC" w:rsidP="00AB6FCC">
      <w:pPr>
        <w:tabs>
          <w:tab w:val="left" w:pos="567"/>
        </w:tabs>
        <w:snapToGrid w:val="0"/>
        <w:spacing w:after="0" w:line="260" w:lineRule="exact"/>
        <w:rPr>
          <w:rFonts w:ascii="Times New Roman" w:hAnsi="Times New Roman"/>
          <w:b/>
        </w:rPr>
      </w:pPr>
    </w:p>
    <w:p w14:paraId="073755DE" w14:textId="77777777" w:rsidR="00AB6FCC" w:rsidRPr="006C4506" w:rsidRDefault="00AB6FCC" w:rsidP="00AB6FCC">
      <w:pPr>
        <w:tabs>
          <w:tab w:val="left" w:pos="567"/>
        </w:tabs>
        <w:snapToGrid w:val="0"/>
        <w:spacing w:after="0" w:line="260" w:lineRule="exact"/>
        <w:rPr>
          <w:rFonts w:ascii="Times New Roman" w:hAnsi="Times New Roman"/>
          <w:b/>
        </w:rPr>
      </w:pPr>
    </w:p>
    <w:p w14:paraId="70E5D706" w14:textId="77777777" w:rsidR="00AB6FCC" w:rsidRPr="006C4506" w:rsidRDefault="00AB6FCC" w:rsidP="00AB6FCC">
      <w:pPr>
        <w:tabs>
          <w:tab w:val="left" w:pos="567"/>
        </w:tabs>
        <w:snapToGrid w:val="0"/>
        <w:spacing w:after="0" w:line="260" w:lineRule="exact"/>
        <w:rPr>
          <w:rFonts w:ascii="Times New Roman" w:hAnsi="Times New Roman"/>
          <w:b/>
        </w:rPr>
      </w:pPr>
    </w:p>
    <w:p w14:paraId="3C76F5EB" w14:textId="77777777" w:rsidR="00AB6FCC" w:rsidRPr="006C4506" w:rsidRDefault="00AB6FCC" w:rsidP="00AB6FCC">
      <w:pPr>
        <w:tabs>
          <w:tab w:val="left" w:pos="567"/>
        </w:tabs>
        <w:snapToGrid w:val="0"/>
        <w:spacing w:after="0" w:line="260" w:lineRule="exact"/>
        <w:rPr>
          <w:rFonts w:ascii="Times New Roman" w:hAnsi="Times New Roman"/>
          <w:b/>
        </w:rPr>
      </w:pPr>
    </w:p>
    <w:p w14:paraId="3AC51210" w14:textId="77777777" w:rsidR="00AB6FCC" w:rsidRPr="006C4506" w:rsidRDefault="00AB6FCC" w:rsidP="00AB6FCC">
      <w:pPr>
        <w:tabs>
          <w:tab w:val="left" w:pos="567"/>
        </w:tabs>
        <w:snapToGrid w:val="0"/>
        <w:spacing w:after="0" w:line="260" w:lineRule="exact"/>
        <w:rPr>
          <w:rFonts w:ascii="Times New Roman" w:hAnsi="Times New Roman"/>
          <w:b/>
        </w:rPr>
      </w:pPr>
    </w:p>
    <w:p w14:paraId="3552B38C" w14:textId="77777777" w:rsidR="00AB6FCC" w:rsidRPr="006C4506" w:rsidRDefault="00AB6FCC" w:rsidP="00AB6FCC">
      <w:pPr>
        <w:tabs>
          <w:tab w:val="left" w:pos="567"/>
        </w:tabs>
        <w:snapToGrid w:val="0"/>
        <w:spacing w:after="0" w:line="260" w:lineRule="exact"/>
        <w:rPr>
          <w:rFonts w:ascii="Times New Roman" w:hAnsi="Times New Roman"/>
          <w:b/>
        </w:rPr>
      </w:pPr>
    </w:p>
    <w:p w14:paraId="40BEE37E" w14:textId="77777777" w:rsidR="00AB6FCC" w:rsidRPr="006C4506" w:rsidRDefault="00AB6FCC" w:rsidP="00AB6FCC">
      <w:pPr>
        <w:tabs>
          <w:tab w:val="left" w:pos="567"/>
        </w:tabs>
        <w:snapToGrid w:val="0"/>
        <w:spacing w:after="0" w:line="260" w:lineRule="exact"/>
        <w:rPr>
          <w:rFonts w:ascii="Times New Roman" w:hAnsi="Times New Roman"/>
          <w:b/>
        </w:rPr>
      </w:pPr>
    </w:p>
    <w:p w14:paraId="762A263F" w14:textId="77777777" w:rsidR="00AB6FCC" w:rsidRPr="006C4506" w:rsidRDefault="00AB6FCC" w:rsidP="00AB6FCC">
      <w:pPr>
        <w:tabs>
          <w:tab w:val="left" w:pos="567"/>
        </w:tabs>
        <w:snapToGrid w:val="0"/>
        <w:spacing w:after="0" w:line="260" w:lineRule="exact"/>
        <w:rPr>
          <w:rFonts w:ascii="Times New Roman" w:hAnsi="Times New Roman"/>
          <w:b/>
        </w:rPr>
      </w:pPr>
    </w:p>
    <w:p w14:paraId="4A0A380C" w14:textId="77777777" w:rsidR="00AB6FCC" w:rsidRPr="006C4506" w:rsidRDefault="00AB6FCC" w:rsidP="00AB6FCC">
      <w:pPr>
        <w:tabs>
          <w:tab w:val="left" w:pos="567"/>
        </w:tabs>
        <w:snapToGrid w:val="0"/>
        <w:spacing w:after="0" w:line="260" w:lineRule="exact"/>
        <w:rPr>
          <w:rFonts w:ascii="Times New Roman" w:hAnsi="Times New Roman"/>
          <w:b/>
        </w:rPr>
      </w:pPr>
    </w:p>
    <w:p w14:paraId="0514F343" w14:textId="77777777" w:rsidR="00AB6FCC" w:rsidRPr="006C4506" w:rsidRDefault="00AB6FCC" w:rsidP="00AB6FCC">
      <w:pPr>
        <w:tabs>
          <w:tab w:val="left" w:pos="567"/>
        </w:tabs>
        <w:snapToGrid w:val="0"/>
        <w:spacing w:after="0" w:line="260" w:lineRule="exact"/>
        <w:rPr>
          <w:rFonts w:ascii="Times New Roman" w:hAnsi="Times New Roman"/>
          <w:b/>
        </w:rPr>
      </w:pPr>
    </w:p>
    <w:p w14:paraId="0FC50F16" w14:textId="77777777" w:rsidR="00AB6FCC" w:rsidRPr="006C4506" w:rsidRDefault="00AB6FCC" w:rsidP="00AB6FCC">
      <w:pPr>
        <w:tabs>
          <w:tab w:val="left" w:pos="567"/>
        </w:tabs>
        <w:snapToGrid w:val="0"/>
        <w:spacing w:after="0" w:line="260" w:lineRule="exact"/>
        <w:rPr>
          <w:rFonts w:ascii="Times New Roman" w:hAnsi="Times New Roman"/>
          <w:b/>
        </w:rPr>
      </w:pPr>
    </w:p>
    <w:p w14:paraId="15E065E2" w14:textId="77777777" w:rsidR="00AB6FCC" w:rsidRPr="006C4506" w:rsidRDefault="00AB6FCC" w:rsidP="00AB6FCC">
      <w:pPr>
        <w:tabs>
          <w:tab w:val="left" w:pos="567"/>
        </w:tabs>
        <w:snapToGrid w:val="0"/>
        <w:spacing w:after="0" w:line="260" w:lineRule="exact"/>
        <w:rPr>
          <w:rFonts w:ascii="Times New Roman" w:hAnsi="Times New Roman"/>
          <w:b/>
        </w:rPr>
      </w:pPr>
    </w:p>
    <w:p w14:paraId="5CB14CFE" w14:textId="77777777" w:rsidR="00AB6FCC" w:rsidRPr="006C4506" w:rsidRDefault="00AB6FCC" w:rsidP="00AB6FCC">
      <w:pPr>
        <w:tabs>
          <w:tab w:val="left" w:pos="567"/>
        </w:tabs>
        <w:snapToGrid w:val="0"/>
        <w:spacing w:after="0" w:line="260" w:lineRule="exact"/>
        <w:jc w:val="center"/>
        <w:rPr>
          <w:rFonts w:ascii="Times New Roman" w:hAnsi="Times New Roman"/>
          <w:b/>
        </w:rPr>
      </w:pPr>
    </w:p>
    <w:p w14:paraId="18E38777" w14:textId="77777777" w:rsidR="00AB6FCC" w:rsidRPr="006C4506" w:rsidRDefault="00AB6FCC" w:rsidP="00AB6FCC">
      <w:pPr>
        <w:tabs>
          <w:tab w:val="left" w:pos="567"/>
        </w:tabs>
        <w:snapToGrid w:val="0"/>
        <w:spacing w:after="0" w:line="260" w:lineRule="exact"/>
        <w:jc w:val="center"/>
        <w:rPr>
          <w:rFonts w:ascii="Times New Roman" w:hAnsi="Times New Roman"/>
          <w:b/>
        </w:rPr>
      </w:pPr>
      <w:r w:rsidRPr="006C4506">
        <w:rPr>
          <w:rFonts w:ascii="Times New Roman" w:hAnsi="Times New Roman"/>
          <w:b/>
        </w:rPr>
        <w:t>B. PAKUOTĖS LAPELIS</w:t>
      </w:r>
    </w:p>
    <w:p w14:paraId="6BD095E0" w14:textId="77777777" w:rsidR="00AB6FCC" w:rsidRPr="006C4506" w:rsidRDefault="00AB6FCC" w:rsidP="00AB6FCC">
      <w:pPr>
        <w:tabs>
          <w:tab w:val="left" w:pos="567"/>
        </w:tabs>
        <w:snapToGrid w:val="0"/>
        <w:spacing w:after="0" w:line="260" w:lineRule="exact"/>
        <w:jc w:val="center"/>
        <w:rPr>
          <w:rFonts w:ascii="Times New Roman" w:hAnsi="Times New Roman"/>
          <w:b/>
        </w:rPr>
      </w:pPr>
      <w:r w:rsidRPr="006C4506">
        <w:rPr>
          <w:rFonts w:ascii="Times New Roman" w:hAnsi="Times New Roman"/>
          <w:i/>
        </w:rPr>
        <w:br w:type="page"/>
      </w:r>
      <w:r w:rsidRPr="006C4506">
        <w:rPr>
          <w:rFonts w:ascii="Times New Roman" w:hAnsi="Times New Roman"/>
          <w:b/>
        </w:rPr>
        <w:lastRenderedPageBreak/>
        <w:t>Pakuotės lapelis: informacija vartotojui</w:t>
      </w:r>
    </w:p>
    <w:p w14:paraId="3C12B4AD" w14:textId="77777777" w:rsidR="00AB6FCC" w:rsidRPr="006C4506" w:rsidRDefault="00AB6FCC" w:rsidP="00AB6FCC">
      <w:pPr>
        <w:tabs>
          <w:tab w:val="left" w:pos="567"/>
        </w:tabs>
        <w:snapToGrid w:val="0"/>
        <w:spacing w:after="0" w:line="260" w:lineRule="exact"/>
        <w:jc w:val="center"/>
        <w:rPr>
          <w:rFonts w:ascii="Times New Roman" w:hAnsi="Times New Roman"/>
        </w:rPr>
      </w:pPr>
    </w:p>
    <w:p w14:paraId="34AA25E4" w14:textId="77777777" w:rsidR="00AB6FCC" w:rsidRPr="006C4506" w:rsidRDefault="00AB6FCC" w:rsidP="00AB6FCC">
      <w:pPr>
        <w:tabs>
          <w:tab w:val="left" w:pos="567"/>
        </w:tabs>
        <w:snapToGrid w:val="0"/>
        <w:spacing w:after="0" w:line="260" w:lineRule="exact"/>
        <w:jc w:val="center"/>
        <w:rPr>
          <w:rFonts w:ascii="Times New Roman" w:hAnsi="Times New Roman"/>
          <w:b/>
        </w:rPr>
      </w:pPr>
      <w:r w:rsidRPr="006C4506">
        <w:rPr>
          <w:rFonts w:ascii="Times New Roman" w:hAnsi="Times New Roman"/>
          <w:b/>
        </w:rPr>
        <w:t>Levonorgestrel Actavis 750 mikrogramų tabletės</w:t>
      </w:r>
    </w:p>
    <w:p w14:paraId="7E7C7BE2" w14:textId="77777777" w:rsidR="00AB6FCC" w:rsidRPr="006C4506" w:rsidRDefault="00AB6FCC" w:rsidP="00AB6FCC">
      <w:pPr>
        <w:tabs>
          <w:tab w:val="left" w:pos="567"/>
        </w:tabs>
        <w:snapToGrid w:val="0"/>
        <w:spacing w:after="0" w:line="260" w:lineRule="exact"/>
        <w:jc w:val="center"/>
        <w:rPr>
          <w:rFonts w:ascii="Times New Roman" w:hAnsi="Times New Roman"/>
        </w:rPr>
      </w:pPr>
      <w:r w:rsidRPr="006C4506">
        <w:rPr>
          <w:rFonts w:ascii="Times New Roman" w:hAnsi="Times New Roman"/>
        </w:rPr>
        <w:t>Levonorgestrelis</w:t>
      </w:r>
    </w:p>
    <w:p w14:paraId="08A98810" w14:textId="77777777" w:rsidR="00AB6FCC" w:rsidRPr="006C4506" w:rsidRDefault="00AB6FCC" w:rsidP="00AB6FCC">
      <w:pPr>
        <w:tabs>
          <w:tab w:val="left" w:pos="567"/>
        </w:tabs>
        <w:snapToGrid w:val="0"/>
        <w:spacing w:after="0" w:line="260" w:lineRule="exact"/>
        <w:rPr>
          <w:rFonts w:ascii="Times New Roman" w:hAnsi="Times New Roman"/>
        </w:rPr>
      </w:pPr>
    </w:p>
    <w:p w14:paraId="6AD58422" w14:textId="77777777" w:rsidR="00AB6FCC" w:rsidRPr="006C4506" w:rsidRDefault="00AB6FCC" w:rsidP="00AB6FCC">
      <w:pPr>
        <w:tabs>
          <w:tab w:val="left" w:pos="567"/>
        </w:tabs>
        <w:snapToGrid w:val="0"/>
        <w:spacing w:after="0" w:line="260" w:lineRule="exact"/>
        <w:rPr>
          <w:rFonts w:ascii="Times New Roman" w:hAnsi="Times New Roman"/>
          <w:b/>
        </w:rPr>
      </w:pPr>
    </w:p>
    <w:p w14:paraId="1C3B00A5"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Atidžiai perskaitykite visą šį lapelį, prieš pradėdama vartoti šį vaistą, nes jame pateikiama Jums svarbi informacija.</w:t>
      </w:r>
    </w:p>
    <w:p w14:paraId="1E9469D3" w14:textId="0E429A6D"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Neišmeskite šio lapelio, nes vėl gali prireikti jį perskaityti.</w:t>
      </w:r>
    </w:p>
    <w:p w14:paraId="3EAC79C0"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Jeigu norite sužinoti daugiau arba pasitarti, kreipkitės į vaistininką.</w:t>
      </w:r>
    </w:p>
    <w:p w14:paraId="79C79A21" w14:textId="0AEE570C" w:rsidR="00AB6FCC" w:rsidRPr="006C4506" w:rsidRDefault="00AB6FCC" w:rsidP="00AB6FCC">
      <w:pPr>
        <w:tabs>
          <w:tab w:val="left" w:pos="567"/>
        </w:tabs>
        <w:snapToGrid w:val="0"/>
        <w:spacing w:after="0" w:line="260" w:lineRule="exact"/>
        <w:ind w:left="567" w:hanging="567"/>
        <w:rPr>
          <w:rFonts w:ascii="Times New Roman" w:hAnsi="Times New Roman"/>
        </w:rPr>
      </w:pPr>
      <w:r w:rsidRPr="006C4506">
        <w:rPr>
          <w:rFonts w:ascii="Times New Roman" w:hAnsi="Times New Roman"/>
        </w:rPr>
        <w:t>-</w:t>
      </w:r>
      <w:r w:rsidRPr="006C4506">
        <w:rPr>
          <w:rFonts w:ascii="Times New Roman" w:hAnsi="Times New Roman"/>
        </w:rPr>
        <w:tab/>
        <w:t>Jeigu pasireiškė šalutinis poveikis (net jeigu jis šiame lapelyje nenurodytas), kreipkitės į gydytoją arba vaistininką. Žr.</w:t>
      </w:r>
      <w:r w:rsidR="00EB1272" w:rsidRPr="00BE763B">
        <w:rPr>
          <w:rFonts w:ascii="Times New Roman" w:eastAsia="Times New Roman" w:hAnsi="Times New Roman" w:cs="Times New Roman"/>
        </w:rPr>
        <w:t> </w:t>
      </w:r>
      <w:r w:rsidRPr="006C4506">
        <w:rPr>
          <w:rFonts w:ascii="Times New Roman" w:hAnsi="Times New Roman"/>
        </w:rPr>
        <w:t>4</w:t>
      </w:r>
      <w:r w:rsidR="00EB1272" w:rsidRPr="00BE763B">
        <w:rPr>
          <w:rFonts w:ascii="Times New Roman" w:eastAsia="Times New Roman" w:hAnsi="Times New Roman" w:cs="Times New Roman"/>
        </w:rPr>
        <w:t> </w:t>
      </w:r>
      <w:r w:rsidRPr="006C4506">
        <w:rPr>
          <w:rFonts w:ascii="Times New Roman" w:hAnsi="Times New Roman"/>
        </w:rPr>
        <w:t>skyrių.</w:t>
      </w:r>
    </w:p>
    <w:p w14:paraId="7970ECF4" w14:textId="77777777" w:rsidR="00AB6FCC" w:rsidRPr="006C4506" w:rsidRDefault="00AB6FCC" w:rsidP="00AB6FCC">
      <w:pPr>
        <w:tabs>
          <w:tab w:val="left" w:pos="567"/>
        </w:tabs>
        <w:snapToGrid w:val="0"/>
        <w:spacing w:after="0" w:line="260" w:lineRule="exact"/>
        <w:rPr>
          <w:rFonts w:ascii="Times New Roman" w:hAnsi="Times New Roman"/>
        </w:rPr>
      </w:pPr>
    </w:p>
    <w:p w14:paraId="7C3F4E57"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Apie ką rašoma šiame lapelyje?</w:t>
      </w:r>
    </w:p>
    <w:p w14:paraId="23AD49A2" w14:textId="77777777" w:rsidR="00AB6FCC" w:rsidRPr="006C4506" w:rsidRDefault="00AB6FCC" w:rsidP="00AB6FCC">
      <w:pPr>
        <w:tabs>
          <w:tab w:val="left" w:pos="567"/>
        </w:tabs>
        <w:snapToGrid w:val="0"/>
        <w:spacing w:after="0" w:line="260" w:lineRule="exact"/>
        <w:rPr>
          <w:rFonts w:ascii="Times New Roman" w:hAnsi="Times New Roman"/>
        </w:rPr>
      </w:pPr>
    </w:p>
    <w:p w14:paraId="49EE803A" w14:textId="748E2699"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1.</w:t>
      </w:r>
      <w:r w:rsidRPr="006C4506">
        <w:rPr>
          <w:rFonts w:ascii="Times New Roman" w:hAnsi="Times New Roman"/>
        </w:rPr>
        <w:tab/>
        <w:t>Kas yra Levonorgestrel Actavis ir kam jis vartojamas</w:t>
      </w:r>
    </w:p>
    <w:p w14:paraId="5DBA09A2" w14:textId="0C6BA11D"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2.</w:t>
      </w:r>
      <w:r w:rsidRPr="006C4506">
        <w:rPr>
          <w:rFonts w:ascii="Times New Roman" w:hAnsi="Times New Roman"/>
        </w:rPr>
        <w:tab/>
        <w:t>Kas žinotina prieš vartojant Levonorgestrel Actavis</w:t>
      </w:r>
    </w:p>
    <w:p w14:paraId="45108084" w14:textId="18108DCF"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3.</w:t>
      </w:r>
      <w:r w:rsidRPr="006C4506">
        <w:rPr>
          <w:rFonts w:ascii="Times New Roman" w:hAnsi="Times New Roman"/>
        </w:rPr>
        <w:tab/>
        <w:t>Kaip vartoti Levonorgestrel Actavis</w:t>
      </w:r>
    </w:p>
    <w:p w14:paraId="251F1AAD" w14:textId="4E1D017C"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4.</w:t>
      </w:r>
      <w:r w:rsidRPr="006C4506">
        <w:rPr>
          <w:rFonts w:ascii="Times New Roman" w:hAnsi="Times New Roman"/>
        </w:rPr>
        <w:tab/>
        <w:t>Galimas šalutinis poveikis</w:t>
      </w:r>
    </w:p>
    <w:p w14:paraId="354F26B4" w14:textId="49CED03B"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5.</w:t>
      </w:r>
      <w:r w:rsidRPr="006C4506">
        <w:rPr>
          <w:rFonts w:ascii="Times New Roman" w:hAnsi="Times New Roman"/>
        </w:rPr>
        <w:tab/>
        <w:t>Kaip laikyti Levonorgestrel Actavis</w:t>
      </w:r>
    </w:p>
    <w:p w14:paraId="388CA8A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6.</w:t>
      </w:r>
      <w:r w:rsidRPr="006C4506">
        <w:rPr>
          <w:rFonts w:ascii="Times New Roman" w:hAnsi="Times New Roman"/>
        </w:rPr>
        <w:tab/>
        <w:t>Pakuotės turinys ir kita informacija</w:t>
      </w:r>
    </w:p>
    <w:p w14:paraId="072EB94E" w14:textId="77777777" w:rsidR="00AB6FCC" w:rsidRPr="006C4506" w:rsidRDefault="00AB6FCC" w:rsidP="00AB6FCC">
      <w:pPr>
        <w:tabs>
          <w:tab w:val="left" w:pos="567"/>
        </w:tabs>
        <w:snapToGrid w:val="0"/>
        <w:spacing w:after="0" w:line="260" w:lineRule="exact"/>
        <w:rPr>
          <w:rFonts w:ascii="Times New Roman" w:hAnsi="Times New Roman"/>
        </w:rPr>
      </w:pPr>
    </w:p>
    <w:p w14:paraId="2687A660" w14:textId="77777777" w:rsidR="00AB6FCC" w:rsidRPr="006C4506" w:rsidRDefault="00AB6FCC" w:rsidP="00AB6FCC">
      <w:pPr>
        <w:tabs>
          <w:tab w:val="left" w:pos="567"/>
        </w:tabs>
        <w:snapToGrid w:val="0"/>
        <w:spacing w:after="0" w:line="260" w:lineRule="exact"/>
        <w:rPr>
          <w:rFonts w:ascii="Times New Roman" w:hAnsi="Times New Roman"/>
        </w:rPr>
      </w:pPr>
    </w:p>
    <w:p w14:paraId="3D067DD4"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1.</w:t>
      </w:r>
      <w:r w:rsidRPr="006C4506">
        <w:rPr>
          <w:rFonts w:ascii="Times New Roman" w:hAnsi="Times New Roman"/>
          <w:b/>
        </w:rPr>
        <w:tab/>
        <w:t>Kas yra Levonorgestrel Actavis ir kam jis vartojamas</w:t>
      </w:r>
    </w:p>
    <w:p w14:paraId="3D15F666" w14:textId="77777777" w:rsidR="00AB6FCC" w:rsidRPr="006C4506" w:rsidRDefault="00AB6FCC" w:rsidP="00AB6FCC">
      <w:pPr>
        <w:tabs>
          <w:tab w:val="left" w:pos="567"/>
        </w:tabs>
        <w:snapToGrid w:val="0"/>
        <w:spacing w:after="0" w:line="260" w:lineRule="exact"/>
        <w:rPr>
          <w:rFonts w:ascii="Times New Roman" w:hAnsi="Times New Roman"/>
        </w:rPr>
      </w:pPr>
    </w:p>
    <w:p w14:paraId="0E9A6C5E" w14:textId="7F0A36C2"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 Actavis yra skubios pagalbos kontraceptikas, kurį galima pavartoti per 72</w:t>
      </w:r>
      <w:r w:rsidR="00EB1272" w:rsidRPr="006C4506">
        <w:rPr>
          <w:rFonts w:ascii="Times New Roman" w:eastAsia="Times New Roman" w:hAnsi="Times New Roman" w:cs="Times New Roman"/>
        </w:rPr>
        <w:t> </w:t>
      </w:r>
      <w:r w:rsidRPr="006C4506">
        <w:rPr>
          <w:rFonts w:ascii="Times New Roman" w:hAnsi="Times New Roman"/>
        </w:rPr>
        <w:t>valandas (tris paras) po lytinio akto, kurio metu kontraceptinės priemonės nebuvo naudotos arba naudota kontraceptinė priemonė nebuvo veiksminga.</w:t>
      </w:r>
    </w:p>
    <w:p w14:paraId="553C064C"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Tai maždaug žemiau išvardyti atvejai.</w:t>
      </w:r>
    </w:p>
    <w:p w14:paraId="7ACA7BA1" w14:textId="77777777" w:rsidR="00AB6FCC" w:rsidRPr="006C4506" w:rsidRDefault="00AB6FCC" w:rsidP="00BE763B">
      <w:pPr>
        <w:tabs>
          <w:tab w:val="left" w:pos="0"/>
        </w:tabs>
        <w:snapToGrid w:val="0"/>
        <w:spacing w:after="0" w:line="260" w:lineRule="exact"/>
        <w:ind w:left="567" w:hanging="567"/>
        <w:rPr>
          <w:rFonts w:ascii="Times New Roman" w:hAnsi="Times New Roman"/>
        </w:rPr>
      </w:pPr>
      <w:r w:rsidRPr="006C4506">
        <w:rPr>
          <w:rFonts w:ascii="Times New Roman" w:hAnsi="Times New Roman"/>
        </w:rPr>
        <w:sym w:font="Symbol" w:char="F0B7"/>
      </w:r>
      <w:r w:rsidRPr="006C4506">
        <w:rPr>
          <w:rFonts w:ascii="Times New Roman" w:hAnsi="Times New Roman"/>
        </w:rPr>
        <w:tab/>
        <w:t>Lytinio akto metu jokiomis kontracepcijos priemonėmis nesinaudota.</w:t>
      </w:r>
    </w:p>
    <w:p w14:paraId="44F5D084" w14:textId="77777777" w:rsidR="00AB6FCC" w:rsidRPr="006C4506" w:rsidRDefault="00AB6FCC" w:rsidP="00BE763B">
      <w:pPr>
        <w:tabs>
          <w:tab w:val="left" w:pos="0"/>
        </w:tabs>
        <w:snapToGrid w:val="0"/>
        <w:spacing w:after="0" w:line="260" w:lineRule="exact"/>
        <w:ind w:left="567" w:hanging="567"/>
        <w:rPr>
          <w:rFonts w:ascii="Times New Roman" w:hAnsi="Times New Roman"/>
        </w:rPr>
      </w:pPr>
      <w:r w:rsidRPr="006C4506">
        <w:rPr>
          <w:rFonts w:ascii="Times New Roman" w:hAnsi="Times New Roman"/>
        </w:rPr>
        <w:sym w:font="Symbol" w:char="F0B7"/>
      </w:r>
      <w:r w:rsidRPr="006C4506">
        <w:rPr>
          <w:rFonts w:ascii="Times New Roman" w:hAnsi="Times New Roman"/>
        </w:rPr>
        <w:tab/>
        <w:t>Kontracepcijos priemonėmis buvo naudotasi netinkami, pvz., jeigu prezervatyvas buvo pralaidus, nuslinko arba juo buvo naudotasi blogai, jeigu makšties pesaras arba diafragma pakeitė padėtį, perplyšo, sulūžo arba buvo išimti prieš laiką, taip pat nepavykusio nutrauktinio lytinio akto atveju (pvz., spermai išsiliejus į makštį arba ant išorinių lyties organų).</w:t>
      </w:r>
    </w:p>
    <w:p w14:paraId="254D298D" w14:textId="77777777" w:rsidR="00AB6FCC" w:rsidRPr="006C4506" w:rsidRDefault="00AB6FCC" w:rsidP="00AB6FCC">
      <w:pPr>
        <w:tabs>
          <w:tab w:val="left" w:pos="567"/>
        </w:tabs>
        <w:snapToGrid w:val="0"/>
        <w:spacing w:after="0" w:line="260" w:lineRule="exact"/>
        <w:rPr>
          <w:rFonts w:ascii="Times New Roman" w:hAnsi="Times New Roman"/>
        </w:rPr>
      </w:pPr>
    </w:p>
    <w:p w14:paraId="1C3FD8A5" w14:textId="4C81E393"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Levonorgestrel Actavis sudėtyje yra sintetinės, tokios pat kaip hormonai medžiagos, vadinamos levonorgestreliu. Pavartotas per 72</w:t>
      </w:r>
      <w:r w:rsidR="00EB1272" w:rsidRPr="006C4506">
        <w:rPr>
          <w:rFonts w:ascii="Times New Roman" w:eastAsia="Times New Roman" w:hAnsi="Times New Roman" w:cs="Times New Roman"/>
        </w:rPr>
        <w:t> </w:t>
      </w:r>
      <w:r w:rsidRPr="006C4506">
        <w:rPr>
          <w:rFonts w:ascii="Times New Roman" w:hAnsi="Times New Roman"/>
        </w:rPr>
        <w:t>valandas po nesaugaus lytinio akto jis užkertą kelią maždaug 85</w:t>
      </w:r>
      <w:r w:rsidR="006012E0" w:rsidRPr="006C4506">
        <w:rPr>
          <w:rFonts w:ascii="Times New Roman" w:eastAsia="Times New Roman" w:hAnsi="Times New Roman" w:cs="Times New Roman"/>
        </w:rPr>
        <w:t> </w:t>
      </w:r>
      <w:r w:rsidRPr="006C4506">
        <w:rPr>
          <w:rFonts w:ascii="Times New Roman" w:hAnsi="Times New Roman"/>
        </w:rPr>
        <w:t>% galimų nėštumų. Nuo nėštumo kiekvienu atveju vaistas neapsaugos ir bus veiksmingesnis, jei pavartosite kuo greičiau po nesaugaus lytinio akto. Jo geriau išgerti per pirmas 12</w:t>
      </w:r>
      <w:r w:rsidR="00EB1272" w:rsidRPr="006C4506">
        <w:rPr>
          <w:rFonts w:ascii="Times New Roman" w:eastAsia="Times New Roman" w:hAnsi="Times New Roman" w:cs="Times New Roman"/>
        </w:rPr>
        <w:t> </w:t>
      </w:r>
      <w:r w:rsidRPr="006C4506">
        <w:rPr>
          <w:rFonts w:ascii="Times New Roman" w:hAnsi="Times New Roman"/>
        </w:rPr>
        <w:t>valandų, negu uždelsti iki trečios paros.</w:t>
      </w:r>
    </w:p>
    <w:p w14:paraId="58670449" w14:textId="77777777" w:rsidR="00AB6FCC" w:rsidRPr="006C4506" w:rsidRDefault="00AB6FCC" w:rsidP="00AB6FCC">
      <w:pPr>
        <w:tabs>
          <w:tab w:val="left" w:pos="567"/>
        </w:tabs>
        <w:snapToGrid w:val="0"/>
        <w:spacing w:after="0" w:line="260" w:lineRule="exact"/>
        <w:rPr>
          <w:rFonts w:ascii="Times New Roman" w:hAnsi="Times New Roman"/>
        </w:rPr>
      </w:pPr>
    </w:p>
    <w:p w14:paraId="031C5644"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Manoma, kad Levonorgestrel Actavis veikia:</w:t>
      </w:r>
    </w:p>
    <w:p w14:paraId="712617D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sym w:font="Symbol" w:char="F0B7"/>
      </w:r>
      <w:r w:rsidRPr="006C4506">
        <w:rPr>
          <w:rFonts w:ascii="Times New Roman" w:hAnsi="Times New Roman"/>
        </w:rPr>
        <w:tab/>
        <w:t>stabdydamas kiaušialąstės išsiskyrimą iš kiaušidės;</w:t>
      </w:r>
    </w:p>
    <w:p w14:paraId="5D6D623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sym w:font="Symbol" w:char="F0B7"/>
      </w:r>
      <w:r w:rsidRPr="006C4506">
        <w:rPr>
          <w:rFonts w:ascii="Times New Roman" w:hAnsi="Times New Roman"/>
        </w:rPr>
        <w:tab/>
        <w:t>užkirsdamas kelią spermai apvaisinti bet kokią jau išsiskyrusią kiaušialąstę; arba</w:t>
      </w:r>
    </w:p>
    <w:p w14:paraId="485E5B02"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sym w:font="Symbol" w:char="F0B7"/>
      </w:r>
      <w:r w:rsidRPr="006C4506">
        <w:rPr>
          <w:rFonts w:ascii="Times New Roman" w:hAnsi="Times New Roman"/>
        </w:rPr>
        <w:tab/>
        <w:t xml:space="preserve">stabdydamas apvaisintos kiaušialąstės prisijungimą prie gimdos gleivinės. </w:t>
      </w:r>
    </w:p>
    <w:p w14:paraId="66D632F1" w14:textId="77777777" w:rsidR="00AB6FCC" w:rsidRPr="006C4506" w:rsidRDefault="00AB6FCC" w:rsidP="00AB6FCC">
      <w:pPr>
        <w:tabs>
          <w:tab w:val="left" w:pos="567"/>
        </w:tabs>
        <w:snapToGrid w:val="0"/>
        <w:spacing w:after="0" w:line="260" w:lineRule="exact"/>
        <w:rPr>
          <w:rFonts w:ascii="Times New Roman" w:hAnsi="Times New Roman"/>
        </w:rPr>
      </w:pPr>
    </w:p>
    <w:p w14:paraId="426D31E0" w14:textId="2E045279"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Nuo nėštumo Levonorgestrel Actavis Jus gali apsaugoti tik tuo atveju, jei jo išgersite per 72</w:t>
      </w:r>
      <w:r w:rsidR="00EB1272" w:rsidRPr="006C4506">
        <w:rPr>
          <w:rFonts w:ascii="Times New Roman" w:eastAsia="Times New Roman" w:hAnsi="Times New Roman" w:cs="Times New Roman"/>
        </w:rPr>
        <w:t> </w:t>
      </w:r>
      <w:r w:rsidRPr="006C4506">
        <w:rPr>
          <w:rFonts w:ascii="Times New Roman" w:hAnsi="Times New Roman"/>
        </w:rPr>
        <w:t>valandas po nesaugaus lytinio akto. Jeigu jau esate pastojusi, šis vaistas neveikia. Jei po Levonorgestrel Actavis pavartojimo turėsite kitą nesaugų lytinį aktą (taip pat jei jis bus atliktas to paties mėnesinių ciklo metu), kontraceptinis tablečių poveikis nepasireikš, todėl vėl kils nėštumo rizika.</w:t>
      </w:r>
    </w:p>
    <w:p w14:paraId="721F2E8C" w14:textId="77777777" w:rsidR="00AB6FCC" w:rsidRPr="006C4506" w:rsidRDefault="00AB6FCC" w:rsidP="00AB6FCC">
      <w:pPr>
        <w:tabs>
          <w:tab w:val="left" w:pos="567"/>
        </w:tabs>
        <w:snapToGrid w:val="0"/>
        <w:spacing w:after="0" w:line="260" w:lineRule="exact"/>
        <w:rPr>
          <w:rFonts w:ascii="Times New Roman" w:hAnsi="Times New Roman"/>
        </w:rPr>
      </w:pPr>
    </w:p>
    <w:p w14:paraId="3149985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Šis vaistas yra skirtas ne reguliariai, bet tik skubiai kontracepcijai, kadangi jis yra mažiau veiksmingas už reguliariai vartojamas kontraceptines tabletes.</w:t>
      </w:r>
    </w:p>
    <w:p w14:paraId="6F65EF3C" w14:textId="77777777" w:rsidR="00AB6FCC" w:rsidRPr="006C4506" w:rsidRDefault="00AB6FCC" w:rsidP="00AB6FCC">
      <w:pPr>
        <w:tabs>
          <w:tab w:val="left" w:pos="567"/>
        </w:tabs>
        <w:snapToGrid w:val="0"/>
        <w:spacing w:after="0" w:line="260" w:lineRule="exact"/>
        <w:rPr>
          <w:rFonts w:ascii="Times New Roman" w:hAnsi="Times New Roman"/>
        </w:rPr>
      </w:pPr>
    </w:p>
    <w:p w14:paraId="3497C264" w14:textId="77777777" w:rsidR="00AB6FCC" w:rsidRPr="006C4506" w:rsidRDefault="00AB6FCC" w:rsidP="00AB6FCC">
      <w:pPr>
        <w:tabs>
          <w:tab w:val="left" w:pos="567"/>
        </w:tabs>
        <w:snapToGrid w:val="0"/>
        <w:spacing w:after="0" w:line="260" w:lineRule="exact"/>
        <w:rPr>
          <w:rFonts w:ascii="Times New Roman" w:hAnsi="Times New Roman"/>
        </w:rPr>
      </w:pPr>
    </w:p>
    <w:p w14:paraId="3D0937E4"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b/>
        </w:rPr>
        <w:t>2.</w:t>
      </w:r>
      <w:r w:rsidRPr="006C4506">
        <w:rPr>
          <w:rFonts w:ascii="Times New Roman" w:hAnsi="Times New Roman"/>
          <w:b/>
        </w:rPr>
        <w:tab/>
        <w:t>Kas žinotina prieš vartojant Levonorgestrel Actavis</w:t>
      </w:r>
    </w:p>
    <w:p w14:paraId="25B1FD32" w14:textId="77777777" w:rsidR="00AB6FCC" w:rsidRPr="006C4506" w:rsidRDefault="00AB6FCC" w:rsidP="00AB6FCC">
      <w:pPr>
        <w:tabs>
          <w:tab w:val="left" w:pos="567"/>
        </w:tabs>
        <w:snapToGrid w:val="0"/>
        <w:spacing w:after="0" w:line="260" w:lineRule="exact"/>
        <w:rPr>
          <w:rFonts w:ascii="Times New Roman" w:hAnsi="Times New Roman"/>
        </w:rPr>
      </w:pPr>
    </w:p>
    <w:p w14:paraId="384B3910"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Levonorgestrel Actavis vartoti negalima:</w:t>
      </w:r>
    </w:p>
    <w:p w14:paraId="38D8E2BF" w14:textId="76DCBE26" w:rsidR="00AB6FCC" w:rsidRPr="006C4506" w:rsidRDefault="00AB6FCC" w:rsidP="00AB6FCC">
      <w:pPr>
        <w:tabs>
          <w:tab w:val="left" w:pos="567"/>
        </w:tabs>
        <w:snapToGrid w:val="0"/>
        <w:spacing w:after="0" w:line="260" w:lineRule="exact"/>
        <w:ind w:left="567" w:hanging="567"/>
        <w:rPr>
          <w:rFonts w:ascii="Times New Roman" w:hAnsi="Times New Roman"/>
        </w:rPr>
      </w:pPr>
      <w:r w:rsidRPr="006C4506">
        <w:rPr>
          <w:rFonts w:ascii="Times New Roman" w:hAnsi="Times New Roman"/>
        </w:rPr>
        <w:t>-</w:t>
      </w:r>
      <w:r w:rsidRPr="006C4506">
        <w:rPr>
          <w:rFonts w:ascii="Times New Roman" w:hAnsi="Times New Roman"/>
        </w:rPr>
        <w:tab/>
        <w:t>jeigu yra alergija veikliajai arba bet kuriai pagalbinei šio vaisto medžiagai (jos išvardytos 6</w:t>
      </w:r>
      <w:r w:rsidR="006F7E84" w:rsidRPr="006C4506">
        <w:rPr>
          <w:rFonts w:ascii="Times New Roman" w:eastAsia="Times New Roman" w:hAnsi="Times New Roman" w:cs="Times New Roman"/>
        </w:rPr>
        <w:t> </w:t>
      </w:r>
      <w:r w:rsidRPr="006C4506">
        <w:rPr>
          <w:rFonts w:ascii="Times New Roman" w:hAnsi="Times New Roman"/>
        </w:rPr>
        <w:t>skyriuje).</w:t>
      </w:r>
    </w:p>
    <w:p w14:paraId="737F7B3F" w14:textId="77777777" w:rsidR="00AB6FCC" w:rsidRPr="006C4506" w:rsidRDefault="00AB6FCC" w:rsidP="00AB6FCC">
      <w:pPr>
        <w:tabs>
          <w:tab w:val="left" w:pos="567"/>
        </w:tabs>
        <w:snapToGrid w:val="0"/>
        <w:spacing w:after="0" w:line="260" w:lineRule="exact"/>
        <w:rPr>
          <w:rFonts w:ascii="Times New Roman" w:hAnsi="Times New Roman"/>
        </w:rPr>
      </w:pPr>
    </w:p>
    <w:p w14:paraId="7CA81320"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Įspėjimai ir atsargumo priemonės</w:t>
      </w:r>
    </w:p>
    <w:p w14:paraId="56F29A6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Pasitarkite su gydytoju, prieš vartodama Levonorgestrel Actavis, jeigu Jums tinka bet kuri iš žemiau išvardytų būklių, kadangi ši skubi kontracepcija Jums gali netikti. Jūsų gydytojas Jums gali skirti kitos rūšies skubią kontracepciją. </w:t>
      </w:r>
    </w:p>
    <w:p w14:paraId="341A2AEC" w14:textId="77777777" w:rsidR="00AB6FCC" w:rsidRPr="006C4506" w:rsidRDefault="00AB6FCC" w:rsidP="00AB6FCC">
      <w:pPr>
        <w:tabs>
          <w:tab w:val="left" w:pos="567"/>
        </w:tabs>
        <w:snapToGrid w:val="0"/>
        <w:spacing w:after="0" w:line="260" w:lineRule="exact"/>
        <w:rPr>
          <w:rFonts w:ascii="Times New Roman" w:hAnsi="Times New Roman"/>
        </w:rPr>
      </w:pPr>
    </w:p>
    <w:p w14:paraId="6AED80D7" w14:textId="77777777" w:rsidR="00AB6FCC" w:rsidRPr="006C4506" w:rsidRDefault="00AB6FCC" w:rsidP="00AB6FCC">
      <w:pPr>
        <w:tabs>
          <w:tab w:val="left" w:pos="357"/>
          <w:tab w:val="left" w:pos="567"/>
        </w:tabs>
        <w:snapToGrid w:val="0"/>
        <w:spacing w:after="0" w:line="260" w:lineRule="exact"/>
        <w:ind w:left="357" w:hanging="357"/>
        <w:rPr>
          <w:rFonts w:ascii="Times New Roman" w:hAnsi="Times New Roman"/>
        </w:rPr>
      </w:pPr>
      <w:r w:rsidRPr="006C4506">
        <w:rPr>
          <w:rFonts w:ascii="Times New Roman" w:hAnsi="Times New Roman"/>
        </w:rPr>
        <w:t>-</w:t>
      </w:r>
      <w:r w:rsidRPr="006C4506">
        <w:rPr>
          <w:rFonts w:ascii="Times New Roman" w:hAnsi="Times New Roman"/>
        </w:rPr>
        <w:tab/>
        <w:t>Jeigu esate nėščia arba manote, kad galite jau būti nėščia. Jeigu jau esate nėščia, šis vaistas neveiks. Jei jau esate nėščia, Levonorgestrel Actavis nėštumo nutraukti negali, taigi Levonorgestrel Actavis nėra abortą sukeliantis tabletės.</w:t>
      </w:r>
    </w:p>
    <w:p w14:paraId="3474A188" w14:textId="77777777" w:rsidR="00AB6FCC" w:rsidRPr="006C4506" w:rsidRDefault="00AB6FCC" w:rsidP="00AB6FCC">
      <w:pPr>
        <w:tabs>
          <w:tab w:val="left" w:pos="567"/>
        </w:tabs>
        <w:snapToGrid w:val="0"/>
        <w:spacing w:after="0" w:line="260" w:lineRule="exact"/>
        <w:rPr>
          <w:rFonts w:ascii="Times New Roman" w:hAnsi="Times New Roman"/>
        </w:rPr>
      </w:pPr>
    </w:p>
    <w:p w14:paraId="7965A7C2"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Jūs galite jau būti nėščia, jeigu:</w:t>
      </w:r>
    </w:p>
    <w:p w14:paraId="4BE1B703" w14:textId="0D77C1FA" w:rsidR="00AB6FCC" w:rsidRPr="006C4506" w:rsidRDefault="00AB6FCC" w:rsidP="00AB6FCC">
      <w:pPr>
        <w:tabs>
          <w:tab w:val="left" w:pos="357"/>
          <w:tab w:val="left" w:pos="567"/>
        </w:tabs>
        <w:snapToGrid w:val="0"/>
        <w:spacing w:after="0" w:line="260" w:lineRule="exact"/>
        <w:ind w:left="357" w:hanging="357"/>
        <w:rPr>
          <w:rFonts w:ascii="Times New Roman" w:hAnsi="Times New Roman"/>
        </w:rPr>
      </w:pPr>
      <w:r w:rsidRPr="006C4506">
        <w:rPr>
          <w:rFonts w:ascii="Times New Roman" w:hAnsi="Times New Roman"/>
        </w:rPr>
        <w:t>-</w:t>
      </w:r>
      <w:r w:rsidRPr="006C4506">
        <w:rPr>
          <w:rFonts w:ascii="Times New Roman" w:hAnsi="Times New Roman"/>
        </w:rPr>
        <w:tab/>
        <w:t>daugiau negu 5</w:t>
      </w:r>
      <w:r w:rsidR="006F7E84" w:rsidRPr="006C4506">
        <w:rPr>
          <w:rFonts w:ascii="Times New Roman" w:eastAsia="Times New Roman" w:hAnsi="Times New Roman" w:cs="Times New Roman"/>
        </w:rPr>
        <w:t> </w:t>
      </w:r>
      <w:r w:rsidRPr="006C4506">
        <w:rPr>
          <w:rFonts w:ascii="Times New Roman" w:hAnsi="Times New Roman"/>
        </w:rPr>
        <w:t>paras vėluoja mėnesinės arba artimiausių mėnesinių metu pasireiškia neįprastas kraujavimas;</w:t>
      </w:r>
    </w:p>
    <w:p w14:paraId="2D36B965"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nesaugų lytinį aktą turėjote daugiau negu prieš 72 valandas ir nuo tada nebuvo mėnesinių;</w:t>
      </w:r>
    </w:p>
    <w:p w14:paraId="27732039" w14:textId="77777777" w:rsidR="00AB6FCC" w:rsidRPr="006C4506" w:rsidRDefault="00AB6FCC" w:rsidP="00AB6FCC">
      <w:pPr>
        <w:tabs>
          <w:tab w:val="left" w:pos="567"/>
        </w:tabs>
        <w:snapToGrid w:val="0"/>
        <w:spacing w:after="0" w:line="260" w:lineRule="exact"/>
        <w:rPr>
          <w:rFonts w:ascii="Times New Roman" w:hAnsi="Times New Roman"/>
        </w:rPr>
      </w:pPr>
    </w:p>
    <w:p w14:paraId="06A7FDF5" w14:textId="77777777"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rPr>
        <w:t xml:space="preserve">Levonorgestrel Actavis vartoti nepatariama, jeigu: </w:t>
      </w:r>
    </w:p>
    <w:p w14:paraId="75C64BE9"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sergate plonosios žarnos liga (pvz., Krono liga), kurios metu slopinama vaisto absorbcija;</w:t>
      </w:r>
    </w:p>
    <w:p w14:paraId="535B146B"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turite sunkių kepenų sutrikimų;</w:t>
      </w:r>
    </w:p>
    <w:p w14:paraId="682B2090"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buvo negimdinis nėštumas (vaisius vystėsi ne gimdoje);</w:t>
      </w:r>
    </w:p>
    <w:p w14:paraId="598D3064"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sirgote salpingitu (kiaušintakių uždegimas).</w:t>
      </w:r>
    </w:p>
    <w:p w14:paraId="188664BE" w14:textId="77777777" w:rsidR="00AB6FCC" w:rsidRPr="006C4506" w:rsidRDefault="00AB6FCC" w:rsidP="00AB6FCC">
      <w:pPr>
        <w:tabs>
          <w:tab w:val="left" w:pos="567"/>
        </w:tabs>
        <w:snapToGrid w:val="0"/>
        <w:spacing w:after="0" w:line="260" w:lineRule="exact"/>
        <w:rPr>
          <w:rFonts w:ascii="Times New Roman" w:hAnsi="Times New Roman"/>
        </w:rPr>
      </w:pPr>
    </w:p>
    <w:p w14:paraId="76D37C8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Ankstesnis negimdinis nėštumas ir ankstesnė kiaušintakių infekcija didina naujo negimdinio nėštumo riziką.</w:t>
      </w:r>
    </w:p>
    <w:p w14:paraId="2A5D2707" w14:textId="77777777" w:rsidR="00AB6FCC" w:rsidRPr="006C4506" w:rsidRDefault="00AB6FCC" w:rsidP="00AB6FCC">
      <w:pPr>
        <w:tabs>
          <w:tab w:val="left" w:pos="567"/>
        </w:tabs>
        <w:snapToGrid w:val="0"/>
        <w:spacing w:after="0" w:line="260" w:lineRule="exact"/>
        <w:rPr>
          <w:rFonts w:ascii="Times New Roman" w:hAnsi="Times New Roman"/>
        </w:rPr>
      </w:pPr>
    </w:p>
    <w:p w14:paraId="52AF053E" w14:textId="77777777" w:rsidR="00AB6FCC" w:rsidRPr="006C4506" w:rsidRDefault="00AB6FCC" w:rsidP="00AB6FCC">
      <w:pPr>
        <w:spacing w:after="0" w:line="240" w:lineRule="auto"/>
        <w:rPr>
          <w:rFonts w:ascii="Times New Roman" w:hAnsi="Times New Roman"/>
        </w:rPr>
      </w:pPr>
      <w:r w:rsidRPr="006C4506">
        <w:rPr>
          <w:rFonts w:ascii="Times New Roman" w:hAnsi="Times New Roman"/>
        </w:rPr>
        <w:t>Po nesaugaus lytinio akto visos moterys kuo greičiau turėtų išgerti skubios pagalbos kontraceptikų.</w:t>
      </w:r>
    </w:p>
    <w:p w14:paraId="1F69033A" w14:textId="77777777" w:rsidR="00AB6FCC" w:rsidRPr="006C4506" w:rsidRDefault="00AB6FCC" w:rsidP="00AB6FCC">
      <w:pPr>
        <w:spacing w:after="0" w:line="240" w:lineRule="auto"/>
        <w:rPr>
          <w:rFonts w:ascii="Times New Roman" w:hAnsi="Times New Roman"/>
        </w:rPr>
      </w:pPr>
      <w:r w:rsidRPr="006C4506">
        <w:rPr>
          <w:rFonts w:ascii="Times New Roman" w:hAnsi="Times New Roman"/>
        </w:rPr>
        <w:t xml:space="preserve">Yra duomenų, kad didėjant kūno masei ar kūno masės indeksui (KMI) Levonorgestrel Actavis gali būti mažiau veiksmingas, bet šie duomenys yra riboti ir negalutiniai. Todėl Levonorgestrel Actavis vis dar rekomenduojamas visoms moterims, nepriklausomai nuo jų kūno svorio ar KMI. </w:t>
      </w:r>
    </w:p>
    <w:p w14:paraId="1AAD8A89" w14:textId="77777777" w:rsidR="00AB6FCC" w:rsidRPr="006C4506" w:rsidRDefault="00AB6FCC" w:rsidP="00AB6FCC">
      <w:pPr>
        <w:tabs>
          <w:tab w:val="left" w:pos="567"/>
        </w:tabs>
        <w:snapToGrid w:val="0"/>
        <w:spacing w:after="0" w:line="260" w:lineRule="exact"/>
        <w:rPr>
          <w:rFonts w:ascii="Times New Roman" w:hAnsi="Times New Roman"/>
        </w:rPr>
      </w:pPr>
    </w:p>
    <w:p w14:paraId="0EA861AB" w14:textId="77777777" w:rsidR="00AB6FCC" w:rsidRPr="006C4506" w:rsidRDefault="00AB6FCC" w:rsidP="00AB6FCC">
      <w:pPr>
        <w:spacing w:after="0" w:line="240" w:lineRule="auto"/>
        <w:rPr>
          <w:rFonts w:ascii="Times New Roman" w:hAnsi="Times New Roman"/>
        </w:rPr>
      </w:pPr>
      <w:r w:rsidRPr="006C4506">
        <w:rPr>
          <w:rFonts w:ascii="Times New Roman" w:hAnsi="Times New Roman"/>
        </w:rPr>
        <w:t>Jei turite bet kokių klausimų apie skubios pagalbos kontracepciją, kreipkitės į sveikatos priežiūros specialistą.</w:t>
      </w:r>
    </w:p>
    <w:p w14:paraId="6CB7A3ED" w14:textId="77777777" w:rsidR="00AB6FCC" w:rsidRPr="006C4506" w:rsidRDefault="00AB6FCC" w:rsidP="00AB6FCC">
      <w:pPr>
        <w:tabs>
          <w:tab w:val="left" w:pos="567"/>
        </w:tabs>
        <w:snapToGrid w:val="0"/>
        <w:spacing w:after="0" w:line="260" w:lineRule="exact"/>
        <w:rPr>
          <w:rFonts w:ascii="Times New Roman" w:hAnsi="Times New Roman"/>
        </w:rPr>
      </w:pPr>
    </w:p>
    <w:p w14:paraId="5C18ADE3"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Jei nerimaujate dėl lytinių santykių metu perduodamų ligų</w:t>
      </w:r>
    </w:p>
    <w:p w14:paraId="39D3C1C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Jei lytinio akto metu nesinaudojate prezervatyvu (arba jeigu jis plyšta ar nusmunka), Jūs galite užsikrėsti lytinių santykių metu perduodama liga ar ŽIV.</w:t>
      </w:r>
    </w:p>
    <w:p w14:paraId="0BBE6AE8"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Nuo lytinių santykių metu perduodamų ligų šis vaistas Jūsų neapsaugos. Tai gali padaryti tik prezervatyvas. Jei dėl to nerimaujate, kreipkitės į savo gydytoją, slaugytoją, šeimos planavimo kliniką arba vaistininką patarimo.</w:t>
      </w:r>
    </w:p>
    <w:p w14:paraId="2317F7D0" w14:textId="77777777" w:rsidR="00AB6FCC" w:rsidRPr="006C4506" w:rsidRDefault="00AB6FCC" w:rsidP="00AB6FCC">
      <w:pPr>
        <w:tabs>
          <w:tab w:val="left" w:pos="567"/>
        </w:tabs>
        <w:snapToGrid w:val="0"/>
        <w:spacing w:after="0" w:line="260" w:lineRule="exact"/>
        <w:rPr>
          <w:rFonts w:ascii="Times New Roman" w:hAnsi="Times New Roman"/>
        </w:rPr>
      </w:pPr>
    </w:p>
    <w:p w14:paraId="698A9C82"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Kiti vaistai ir Levonorgestrel Actavis</w:t>
      </w:r>
    </w:p>
    <w:p w14:paraId="05A31F0A" w14:textId="69C083E6"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Jeigu vartojate ar neseniai vartojote kitų vaistų</w:t>
      </w:r>
      <w:r w:rsidR="006012E0" w:rsidRPr="006C4506">
        <w:rPr>
          <w:rFonts w:ascii="Times New Roman" w:eastAsia="Times New Roman" w:hAnsi="Times New Roman" w:cs="Times New Roman"/>
        </w:rPr>
        <w:t>,</w:t>
      </w:r>
      <w:r w:rsidRPr="006C4506">
        <w:rPr>
          <w:rFonts w:ascii="Times New Roman" w:eastAsia="Times New Roman" w:hAnsi="Times New Roman" w:cs="Times New Roman"/>
        </w:rPr>
        <w:t xml:space="preserve"> </w:t>
      </w:r>
      <w:r w:rsidR="006012E0" w:rsidRPr="006C4506">
        <w:rPr>
          <w:rFonts w:ascii="Times New Roman" w:eastAsia="Times New Roman" w:hAnsi="Times New Roman" w:cs="Times New Roman"/>
        </w:rPr>
        <w:t>įskaitant įs</w:t>
      </w:r>
      <w:r w:rsidR="005C7DC3" w:rsidRPr="006C4506">
        <w:rPr>
          <w:rFonts w:ascii="Times New Roman" w:eastAsia="Times New Roman" w:hAnsi="Times New Roman" w:cs="Times New Roman"/>
        </w:rPr>
        <w:t>igytus be recepto ir žolinius</w:t>
      </w:r>
      <w:r w:rsidR="006012E0" w:rsidRPr="006C4506">
        <w:rPr>
          <w:rFonts w:ascii="Times New Roman" w:eastAsia="Times New Roman" w:hAnsi="Times New Roman" w:cs="Times New Roman"/>
        </w:rPr>
        <w:t xml:space="preserve"> preparatus</w:t>
      </w:r>
      <w:r w:rsidRPr="006C4506">
        <w:rPr>
          <w:rFonts w:ascii="Times New Roman" w:hAnsi="Times New Roman"/>
        </w:rPr>
        <w:t>, apie tai pasakykite gydytojui arba vaistininkui.</w:t>
      </w:r>
    </w:p>
    <w:p w14:paraId="5DEA871E" w14:textId="6CEA3A68" w:rsidR="00AB6FCC" w:rsidRPr="006C4506" w:rsidRDefault="00AB6FCC" w:rsidP="00AB6FCC">
      <w:pPr>
        <w:tabs>
          <w:tab w:val="left" w:pos="567"/>
        </w:tabs>
        <w:snapToGrid w:val="0"/>
        <w:spacing w:after="0" w:line="260" w:lineRule="exact"/>
        <w:rPr>
          <w:rFonts w:ascii="Times New Roman" w:eastAsia="Times New Roman" w:hAnsi="Times New Roman" w:cs="Times New Roman"/>
        </w:rPr>
      </w:pPr>
      <w:r w:rsidRPr="006C4506">
        <w:rPr>
          <w:rFonts w:ascii="Times New Roman" w:eastAsia="Times New Roman" w:hAnsi="Times New Roman" w:cs="Times New Roman"/>
        </w:rPr>
        <w:t xml:space="preserve">Kai kurie vaistai gali </w:t>
      </w:r>
      <w:r w:rsidR="006012E0" w:rsidRPr="006C4506">
        <w:rPr>
          <w:rFonts w:ascii="Times New Roman" w:eastAsia="Times New Roman" w:hAnsi="Times New Roman" w:cs="Times New Roman"/>
        </w:rPr>
        <w:t>mažinti</w:t>
      </w:r>
      <w:r w:rsidRPr="006C4506">
        <w:rPr>
          <w:rFonts w:ascii="Times New Roman" w:eastAsia="Times New Roman" w:hAnsi="Times New Roman" w:cs="Times New Roman"/>
        </w:rPr>
        <w:t xml:space="preserve"> Levonorgestrel Actavis </w:t>
      </w:r>
      <w:r w:rsidR="006012E0" w:rsidRPr="006C4506">
        <w:rPr>
          <w:rFonts w:ascii="Times New Roman" w:eastAsia="Times New Roman" w:hAnsi="Times New Roman" w:cs="Times New Roman"/>
        </w:rPr>
        <w:t>veiksmingumą</w:t>
      </w:r>
      <w:r w:rsidRPr="006C4506">
        <w:rPr>
          <w:rFonts w:ascii="Times New Roman" w:eastAsia="Times New Roman" w:hAnsi="Times New Roman" w:cs="Times New Roman"/>
        </w:rPr>
        <w:t xml:space="preserve">. </w:t>
      </w:r>
      <w:r w:rsidR="006012E0" w:rsidRPr="006C4506">
        <w:rPr>
          <w:rFonts w:ascii="Times New Roman" w:eastAsia="Times New Roman" w:hAnsi="Times New Roman" w:cs="Times New Roman"/>
        </w:rPr>
        <w:t>Jei praėjusių 4 savaičių laikotarpiu vartojote bet kurį iš toliau išvardytų vaistų, Levonorgestrel Actavis gali būti Jums mažiau tinkamas. Jūsų gydytojas gali Jums skirti kitokią (nehormoninę) skubios kontracepcijos priemonę, t.y., vartojamą į gimdos ertmę vario turinčią sistemą. Jei tai Jums netinka arba negalite tuoj pat kreiptis į gydytoją, išgerkite dvigubą Levonorgestrel Actavis dozę</w:t>
      </w:r>
      <w:r w:rsidRPr="006C4506">
        <w:rPr>
          <w:rFonts w:ascii="Times New Roman" w:eastAsia="Times New Roman" w:hAnsi="Times New Roman" w:cs="Times New Roman"/>
        </w:rPr>
        <w:t>:</w:t>
      </w:r>
    </w:p>
    <w:p w14:paraId="094E647E" w14:textId="36D5DA8E" w:rsidR="00AB6FCC" w:rsidRPr="006C4506" w:rsidRDefault="00AB6FCC" w:rsidP="00BE763B">
      <w:pPr>
        <w:tabs>
          <w:tab w:val="left" w:pos="567"/>
        </w:tabs>
        <w:snapToGrid w:val="0"/>
        <w:spacing w:after="0" w:line="260" w:lineRule="exact"/>
        <w:ind w:left="567" w:hanging="567"/>
        <w:rPr>
          <w:rFonts w:ascii="Times New Roman" w:hAnsi="Times New Roman"/>
        </w:rPr>
      </w:pPr>
      <w:r w:rsidRPr="006C4506">
        <w:rPr>
          <w:rFonts w:ascii="Times New Roman" w:eastAsia="Times New Roman" w:hAnsi="Times New Roman" w:cs="Times New Roman"/>
        </w:rPr>
        <w:t>-</w:t>
      </w:r>
      <w:r w:rsidRPr="006C4506">
        <w:rPr>
          <w:rFonts w:ascii="Times New Roman" w:eastAsia="Times New Roman" w:hAnsi="Times New Roman" w:cs="Times New Roman"/>
        </w:rPr>
        <w:tab/>
        <w:t>barbitūrat</w:t>
      </w:r>
      <w:r w:rsidR="00850AA3" w:rsidRPr="006C4506">
        <w:rPr>
          <w:rFonts w:ascii="Times New Roman" w:eastAsia="Times New Roman" w:hAnsi="Times New Roman" w:cs="Times New Roman"/>
        </w:rPr>
        <w:t>ų</w:t>
      </w:r>
      <w:r w:rsidRPr="006C4506">
        <w:rPr>
          <w:rFonts w:ascii="Times New Roman" w:hAnsi="Times New Roman"/>
        </w:rPr>
        <w:t xml:space="preserve"> ir </w:t>
      </w:r>
      <w:r w:rsidRPr="006C4506">
        <w:rPr>
          <w:rFonts w:ascii="Times New Roman" w:eastAsia="Times New Roman" w:hAnsi="Times New Roman" w:cs="Times New Roman"/>
        </w:rPr>
        <w:t>kit</w:t>
      </w:r>
      <w:r w:rsidR="00850AA3" w:rsidRPr="006C4506">
        <w:rPr>
          <w:rFonts w:ascii="Times New Roman" w:eastAsia="Times New Roman" w:hAnsi="Times New Roman" w:cs="Times New Roman"/>
        </w:rPr>
        <w:t>ų</w:t>
      </w:r>
      <w:r w:rsidRPr="006C4506">
        <w:rPr>
          <w:rFonts w:ascii="Times New Roman" w:eastAsia="Times New Roman" w:hAnsi="Times New Roman" w:cs="Times New Roman"/>
        </w:rPr>
        <w:t xml:space="preserve"> vaist</w:t>
      </w:r>
      <w:r w:rsidR="00850AA3" w:rsidRPr="006C4506">
        <w:rPr>
          <w:rFonts w:ascii="Times New Roman" w:eastAsia="Times New Roman" w:hAnsi="Times New Roman" w:cs="Times New Roman"/>
        </w:rPr>
        <w:t>ų,</w:t>
      </w:r>
      <w:r w:rsidRPr="006C4506">
        <w:rPr>
          <w:rFonts w:ascii="Times New Roman" w:eastAsia="Times New Roman" w:hAnsi="Times New Roman" w:cs="Times New Roman"/>
        </w:rPr>
        <w:t xml:space="preserve"> </w:t>
      </w:r>
      <w:r w:rsidR="00850AA3" w:rsidRPr="006C4506">
        <w:rPr>
          <w:rFonts w:ascii="Times New Roman" w:eastAsia="Times New Roman" w:hAnsi="Times New Roman" w:cs="Times New Roman"/>
        </w:rPr>
        <w:t>skirtų</w:t>
      </w:r>
      <w:r w:rsidRPr="006C4506">
        <w:rPr>
          <w:rFonts w:ascii="Times New Roman" w:eastAsia="Times New Roman" w:hAnsi="Times New Roman" w:cs="Times New Roman"/>
        </w:rPr>
        <w:t xml:space="preserve"> epilepsij</w:t>
      </w:r>
      <w:r w:rsidR="00850AA3" w:rsidRPr="006C4506">
        <w:rPr>
          <w:rFonts w:ascii="Times New Roman" w:eastAsia="Times New Roman" w:hAnsi="Times New Roman" w:cs="Times New Roman"/>
        </w:rPr>
        <w:t>ai</w:t>
      </w:r>
      <w:r w:rsidRPr="006C4506">
        <w:rPr>
          <w:rFonts w:ascii="Times New Roman" w:eastAsia="Times New Roman" w:hAnsi="Times New Roman" w:cs="Times New Roman"/>
        </w:rPr>
        <w:t xml:space="preserve"> </w:t>
      </w:r>
      <w:r w:rsidR="00850AA3" w:rsidRPr="006C4506">
        <w:rPr>
          <w:rFonts w:ascii="Times New Roman" w:eastAsia="Times New Roman" w:hAnsi="Times New Roman" w:cs="Times New Roman"/>
        </w:rPr>
        <w:t>gydyti</w:t>
      </w:r>
      <w:r w:rsidR="00850AA3" w:rsidRPr="006C4506">
        <w:rPr>
          <w:rFonts w:ascii="Times New Roman" w:hAnsi="Times New Roman"/>
        </w:rPr>
        <w:t xml:space="preserve"> </w:t>
      </w:r>
      <w:r w:rsidRPr="006C4506">
        <w:rPr>
          <w:rFonts w:ascii="Times New Roman" w:hAnsi="Times New Roman"/>
        </w:rPr>
        <w:t xml:space="preserve">(pvz., </w:t>
      </w:r>
      <w:r w:rsidRPr="006C4506">
        <w:rPr>
          <w:rFonts w:ascii="Times New Roman" w:eastAsia="Times New Roman" w:hAnsi="Times New Roman" w:cs="Times New Roman"/>
        </w:rPr>
        <w:t>primidon</w:t>
      </w:r>
      <w:r w:rsidR="00850AA3" w:rsidRPr="006C4506">
        <w:rPr>
          <w:rFonts w:ascii="Times New Roman" w:eastAsia="Times New Roman" w:hAnsi="Times New Roman" w:cs="Times New Roman"/>
        </w:rPr>
        <w:t>o</w:t>
      </w:r>
      <w:r w:rsidRPr="006C4506">
        <w:rPr>
          <w:rFonts w:ascii="Times New Roman" w:eastAsia="Times New Roman" w:hAnsi="Times New Roman" w:cs="Times New Roman"/>
        </w:rPr>
        <w:t>, fenitoin</w:t>
      </w:r>
      <w:r w:rsidR="00850AA3" w:rsidRPr="006C4506">
        <w:rPr>
          <w:rFonts w:ascii="Times New Roman" w:eastAsia="Times New Roman" w:hAnsi="Times New Roman" w:cs="Times New Roman"/>
        </w:rPr>
        <w:t>o</w:t>
      </w:r>
      <w:r w:rsidRPr="006C4506">
        <w:rPr>
          <w:rFonts w:ascii="Times New Roman" w:hAnsi="Times New Roman"/>
        </w:rPr>
        <w:t xml:space="preserve"> ir </w:t>
      </w:r>
      <w:r w:rsidRPr="006C4506">
        <w:rPr>
          <w:rFonts w:ascii="Times New Roman" w:eastAsia="Times New Roman" w:hAnsi="Times New Roman" w:cs="Times New Roman"/>
        </w:rPr>
        <w:t>karbamazepin</w:t>
      </w:r>
      <w:r w:rsidR="00850AA3" w:rsidRPr="006C4506">
        <w:rPr>
          <w:rFonts w:ascii="Times New Roman" w:eastAsia="Times New Roman" w:hAnsi="Times New Roman" w:cs="Times New Roman"/>
        </w:rPr>
        <w:t>o</w:t>
      </w:r>
      <w:r w:rsidRPr="006C4506">
        <w:rPr>
          <w:rFonts w:ascii="Times New Roman" w:hAnsi="Times New Roman"/>
        </w:rPr>
        <w:t>);</w:t>
      </w:r>
    </w:p>
    <w:p w14:paraId="1F71DA0B" w14:textId="24780B1D"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r>
      <w:r w:rsidRPr="006C4506">
        <w:rPr>
          <w:rFonts w:ascii="Times New Roman" w:eastAsia="Times New Roman" w:hAnsi="Times New Roman" w:cs="Times New Roman"/>
        </w:rPr>
        <w:t>vaist</w:t>
      </w:r>
      <w:r w:rsidR="00850AA3" w:rsidRPr="006C4506">
        <w:rPr>
          <w:rFonts w:ascii="Times New Roman" w:eastAsia="Times New Roman" w:hAnsi="Times New Roman" w:cs="Times New Roman"/>
        </w:rPr>
        <w:t>ų</w:t>
      </w:r>
      <w:r w:rsidRPr="006C4506">
        <w:rPr>
          <w:rFonts w:ascii="Times New Roman" w:hAnsi="Times New Roman"/>
        </w:rPr>
        <w:t xml:space="preserve"> tuberkuliozei gydyti (pvz., </w:t>
      </w:r>
      <w:r w:rsidRPr="006C4506">
        <w:rPr>
          <w:rFonts w:ascii="Times New Roman" w:eastAsia="Times New Roman" w:hAnsi="Times New Roman" w:cs="Times New Roman"/>
        </w:rPr>
        <w:t>rifampicin</w:t>
      </w:r>
      <w:r w:rsidR="00AE1725" w:rsidRPr="006C4506">
        <w:rPr>
          <w:rFonts w:ascii="Times New Roman" w:eastAsia="Times New Roman" w:hAnsi="Times New Roman" w:cs="Times New Roman"/>
        </w:rPr>
        <w:t>o</w:t>
      </w:r>
      <w:r w:rsidRPr="006C4506">
        <w:rPr>
          <w:rFonts w:ascii="Times New Roman" w:hAnsi="Times New Roman"/>
        </w:rPr>
        <w:t xml:space="preserve"> ir </w:t>
      </w:r>
      <w:r w:rsidRPr="006C4506">
        <w:rPr>
          <w:rFonts w:ascii="Times New Roman" w:eastAsia="Times New Roman" w:hAnsi="Times New Roman" w:cs="Times New Roman"/>
        </w:rPr>
        <w:t>rifabutin</w:t>
      </w:r>
      <w:r w:rsidR="00AE1725" w:rsidRPr="006C4506">
        <w:rPr>
          <w:rFonts w:ascii="Times New Roman" w:eastAsia="Times New Roman" w:hAnsi="Times New Roman" w:cs="Times New Roman"/>
        </w:rPr>
        <w:t>o</w:t>
      </w:r>
      <w:r w:rsidRPr="006C4506">
        <w:rPr>
          <w:rFonts w:ascii="Times New Roman" w:hAnsi="Times New Roman"/>
        </w:rPr>
        <w:t>);</w:t>
      </w:r>
    </w:p>
    <w:p w14:paraId="6DC6882C" w14:textId="1D33AB7B"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r>
      <w:r w:rsidRPr="006C4506">
        <w:rPr>
          <w:rFonts w:ascii="Times New Roman" w:eastAsia="Times New Roman" w:hAnsi="Times New Roman" w:cs="Times New Roman"/>
        </w:rPr>
        <w:t>vaist</w:t>
      </w:r>
      <w:r w:rsidR="00850AA3" w:rsidRPr="006C4506">
        <w:rPr>
          <w:rFonts w:ascii="Times New Roman" w:eastAsia="Times New Roman" w:hAnsi="Times New Roman" w:cs="Times New Roman"/>
        </w:rPr>
        <w:t>ų</w:t>
      </w:r>
      <w:r w:rsidRPr="006C4506">
        <w:rPr>
          <w:rFonts w:ascii="Times New Roman" w:hAnsi="Times New Roman"/>
        </w:rPr>
        <w:t xml:space="preserve"> ŽIV gydyti (pvz., </w:t>
      </w:r>
      <w:r w:rsidRPr="006C4506">
        <w:rPr>
          <w:rFonts w:ascii="Times New Roman" w:eastAsia="Times New Roman" w:hAnsi="Times New Roman" w:cs="Times New Roman"/>
        </w:rPr>
        <w:t>ritonavir</w:t>
      </w:r>
      <w:r w:rsidR="00850AA3" w:rsidRPr="006C4506">
        <w:rPr>
          <w:rFonts w:ascii="Times New Roman" w:eastAsia="Times New Roman" w:hAnsi="Times New Roman" w:cs="Times New Roman"/>
        </w:rPr>
        <w:t>o, efavirenzo</w:t>
      </w:r>
      <w:r w:rsidRPr="006C4506">
        <w:rPr>
          <w:rFonts w:ascii="Times New Roman" w:hAnsi="Times New Roman"/>
        </w:rPr>
        <w:t>);</w:t>
      </w:r>
    </w:p>
    <w:p w14:paraId="7462F851" w14:textId="2848D131"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r>
      <w:r w:rsidRPr="006C4506">
        <w:rPr>
          <w:rFonts w:ascii="Times New Roman" w:eastAsia="Times New Roman" w:hAnsi="Times New Roman" w:cs="Times New Roman"/>
        </w:rPr>
        <w:t>vaist</w:t>
      </w:r>
      <w:r w:rsidR="00AE1725" w:rsidRPr="006C4506">
        <w:rPr>
          <w:rFonts w:ascii="Times New Roman" w:eastAsia="Times New Roman" w:hAnsi="Times New Roman" w:cs="Times New Roman"/>
        </w:rPr>
        <w:t>ų</w:t>
      </w:r>
      <w:r w:rsidRPr="006C4506">
        <w:rPr>
          <w:rFonts w:ascii="Times New Roman" w:hAnsi="Times New Roman"/>
        </w:rPr>
        <w:t xml:space="preserve"> grybelių </w:t>
      </w:r>
      <w:r w:rsidRPr="006C4506">
        <w:rPr>
          <w:rFonts w:ascii="Times New Roman" w:eastAsia="Times New Roman" w:hAnsi="Times New Roman" w:cs="Times New Roman"/>
        </w:rPr>
        <w:t>sukel</w:t>
      </w:r>
      <w:r w:rsidR="00AE1725" w:rsidRPr="006C4506">
        <w:rPr>
          <w:rFonts w:ascii="Times New Roman" w:eastAsia="Times New Roman" w:hAnsi="Times New Roman" w:cs="Times New Roman"/>
        </w:rPr>
        <w:t>toms</w:t>
      </w:r>
      <w:r w:rsidRPr="006C4506">
        <w:rPr>
          <w:rFonts w:ascii="Times New Roman" w:hAnsi="Times New Roman"/>
        </w:rPr>
        <w:t xml:space="preserve"> ligoms gydyti (pvz., </w:t>
      </w:r>
      <w:r w:rsidRPr="006C4506">
        <w:rPr>
          <w:rFonts w:ascii="Times New Roman" w:eastAsia="Times New Roman" w:hAnsi="Times New Roman" w:cs="Times New Roman"/>
        </w:rPr>
        <w:t>grizeofulvin</w:t>
      </w:r>
      <w:r w:rsidR="00AE1725" w:rsidRPr="006C4506">
        <w:rPr>
          <w:rFonts w:ascii="Times New Roman" w:eastAsia="Times New Roman" w:hAnsi="Times New Roman" w:cs="Times New Roman"/>
        </w:rPr>
        <w:t>o</w:t>
      </w:r>
      <w:r w:rsidRPr="006C4506">
        <w:rPr>
          <w:rFonts w:ascii="Times New Roman" w:hAnsi="Times New Roman"/>
        </w:rPr>
        <w:t>);</w:t>
      </w:r>
    </w:p>
    <w:p w14:paraId="13DD30B1" w14:textId="4CBFC133"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eastAsia="Times New Roman" w:hAnsi="Times New Roman" w:cs="Times New Roman"/>
        </w:rPr>
        <w:t>-</w:t>
      </w:r>
      <w:r w:rsidRPr="006C4506">
        <w:rPr>
          <w:rFonts w:ascii="Times New Roman" w:eastAsia="Times New Roman" w:hAnsi="Times New Roman" w:cs="Times New Roman"/>
        </w:rPr>
        <w:tab/>
      </w:r>
      <w:r w:rsidR="00AE1725" w:rsidRPr="006C4506">
        <w:rPr>
          <w:rFonts w:ascii="Times New Roman" w:eastAsia="Times New Roman" w:hAnsi="Times New Roman" w:cs="Times New Roman"/>
        </w:rPr>
        <w:t>žolinių</w:t>
      </w:r>
      <w:r w:rsidRPr="006C4506">
        <w:rPr>
          <w:rFonts w:ascii="Times New Roman" w:eastAsia="Times New Roman" w:hAnsi="Times New Roman" w:cs="Times New Roman"/>
        </w:rPr>
        <w:t xml:space="preserve"> preparat</w:t>
      </w:r>
      <w:r w:rsidR="00AE1725" w:rsidRPr="006C4506">
        <w:rPr>
          <w:rFonts w:ascii="Times New Roman" w:eastAsia="Times New Roman" w:hAnsi="Times New Roman" w:cs="Times New Roman"/>
        </w:rPr>
        <w:t>ų</w:t>
      </w:r>
      <w:r w:rsidRPr="006C4506">
        <w:rPr>
          <w:rFonts w:ascii="Times New Roman" w:hAnsi="Times New Roman"/>
        </w:rPr>
        <w:t xml:space="preserve">, kurių sudėtyje yra </w:t>
      </w:r>
      <w:r w:rsidRPr="006C4506">
        <w:rPr>
          <w:rFonts w:ascii="Times New Roman" w:eastAsia="Times New Roman" w:hAnsi="Times New Roman" w:cs="Times New Roman"/>
        </w:rPr>
        <w:t>paprast</w:t>
      </w:r>
      <w:r w:rsidR="00AE1725" w:rsidRPr="006C4506">
        <w:rPr>
          <w:rFonts w:ascii="Times New Roman" w:eastAsia="Times New Roman" w:hAnsi="Times New Roman" w:cs="Times New Roman"/>
        </w:rPr>
        <w:t>osios</w:t>
      </w:r>
      <w:r w:rsidRPr="006C4506">
        <w:rPr>
          <w:rFonts w:ascii="Times New Roman" w:eastAsia="Times New Roman" w:hAnsi="Times New Roman" w:cs="Times New Roman"/>
        </w:rPr>
        <w:t xml:space="preserve"> jonažol</w:t>
      </w:r>
      <w:r w:rsidR="00AE1725" w:rsidRPr="006C4506">
        <w:rPr>
          <w:rFonts w:ascii="Times New Roman" w:eastAsia="Times New Roman" w:hAnsi="Times New Roman" w:cs="Times New Roman"/>
        </w:rPr>
        <w:t>ės</w:t>
      </w:r>
      <w:r w:rsidRPr="006C4506">
        <w:rPr>
          <w:rFonts w:ascii="Times New Roman" w:hAnsi="Times New Roman"/>
        </w:rPr>
        <w:t xml:space="preserve"> (</w:t>
      </w:r>
      <w:r w:rsidRPr="006C4506">
        <w:rPr>
          <w:rFonts w:ascii="Times New Roman" w:hAnsi="Times New Roman"/>
          <w:i/>
        </w:rPr>
        <w:t>Hypericum perforatum</w:t>
      </w:r>
      <w:r w:rsidRPr="006C4506">
        <w:rPr>
          <w:rFonts w:ascii="Times New Roman" w:eastAsia="Times New Roman" w:hAnsi="Times New Roman" w:cs="Times New Roman"/>
        </w:rPr>
        <w:t>)</w:t>
      </w:r>
      <w:r w:rsidR="00AE1725" w:rsidRPr="006C4506">
        <w:rPr>
          <w:rFonts w:ascii="Times New Roman" w:eastAsia="Times New Roman" w:hAnsi="Times New Roman" w:cs="Times New Roman"/>
        </w:rPr>
        <w:t>.</w:t>
      </w:r>
    </w:p>
    <w:p w14:paraId="0187B71F" w14:textId="4D231288" w:rsidR="00AB6FCC" w:rsidRPr="006C4506" w:rsidRDefault="00AB6FCC" w:rsidP="00AB6FCC">
      <w:pPr>
        <w:tabs>
          <w:tab w:val="left" w:pos="567"/>
        </w:tabs>
        <w:snapToGrid w:val="0"/>
        <w:spacing w:after="0" w:line="260" w:lineRule="exact"/>
        <w:rPr>
          <w:rFonts w:ascii="Times New Roman" w:eastAsia="Times New Roman" w:hAnsi="Times New Roman" w:cs="Times New Roman"/>
        </w:rPr>
      </w:pPr>
    </w:p>
    <w:p w14:paraId="4E88DA08" w14:textId="558AC312" w:rsidR="00535E1D" w:rsidRPr="006C4506" w:rsidRDefault="00535E1D" w:rsidP="00AB6FCC">
      <w:pPr>
        <w:tabs>
          <w:tab w:val="left" w:pos="567"/>
        </w:tabs>
        <w:snapToGrid w:val="0"/>
        <w:spacing w:after="0" w:line="260" w:lineRule="exact"/>
        <w:rPr>
          <w:rFonts w:ascii="Times New Roman" w:hAnsi="Times New Roman"/>
        </w:rPr>
      </w:pPr>
      <w:r w:rsidRPr="006C4506">
        <w:rPr>
          <w:rFonts w:ascii="Times New Roman" w:eastAsia="Times New Roman" w:hAnsi="Times New Roman" w:cs="Times New Roman"/>
        </w:rPr>
        <w:t>Jei turite daugiau klausimų dėl Jums tinkamos dozės</w:t>
      </w:r>
      <w:r w:rsidRPr="006C4506">
        <w:rPr>
          <w:rFonts w:ascii="Times New Roman" w:hAnsi="Times New Roman"/>
        </w:rPr>
        <w:t>, pasitarkite su vaistininku</w:t>
      </w:r>
      <w:r w:rsidR="005813C6" w:rsidRPr="006C4506">
        <w:rPr>
          <w:rFonts w:ascii="Times New Roman" w:eastAsia="Times New Roman" w:hAnsi="Times New Roman" w:cs="Times New Roman"/>
        </w:rPr>
        <w:t xml:space="preserve"> arba gydytoju</w:t>
      </w:r>
      <w:r w:rsidRPr="006C4506">
        <w:rPr>
          <w:rFonts w:ascii="Times New Roman" w:hAnsi="Times New Roman"/>
        </w:rPr>
        <w:t>.</w:t>
      </w:r>
    </w:p>
    <w:p w14:paraId="73214078" w14:textId="77777777" w:rsidR="00535E1D" w:rsidRPr="006C4506" w:rsidRDefault="00535E1D" w:rsidP="00AB6FCC">
      <w:pPr>
        <w:tabs>
          <w:tab w:val="left" w:pos="567"/>
        </w:tabs>
        <w:snapToGrid w:val="0"/>
        <w:spacing w:after="0" w:line="260" w:lineRule="exact"/>
        <w:rPr>
          <w:rFonts w:ascii="Times New Roman" w:eastAsia="Times New Roman" w:hAnsi="Times New Roman" w:cs="Times New Roman"/>
        </w:rPr>
      </w:pPr>
    </w:p>
    <w:p w14:paraId="5DB31F8C" w14:textId="64BC5B59" w:rsidR="00AB6FCC" w:rsidRPr="006C4506" w:rsidRDefault="003C1266" w:rsidP="00AB6FCC">
      <w:pPr>
        <w:tabs>
          <w:tab w:val="left" w:pos="567"/>
        </w:tabs>
        <w:snapToGrid w:val="0"/>
        <w:spacing w:after="0" w:line="260" w:lineRule="exact"/>
        <w:rPr>
          <w:rFonts w:ascii="Times New Roman" w:eastAsia="Times New Roman" w:hAnsi="Times New Roman" w:cs="Times New Roman"/>
        </w:rPr>
      </w:pPr>
      <w:r w:rsidRPr="006C4506">
        <w:rPr>
          <w:rFonts w:ascii="Times New Roman" w:eastAsia="Times New Roman" w:hAnsi="Times New Roman" w:cs="Times New Roman"/>
        </w:rPr>
        <w:t>Pavartojusi tablečių, kaip galima greičiau</w:t>
      </w:r>
      <w:r w:rsidR="00AB6FCC" w:rsidRPr="006C4506">
        <w:rPr>
          <w:rFonts w:ascii="Times New Roman" w:eastAsia="Times New Roman" w:hAnsi="Times New Roman" w:cs="Times New Roman"/>
        </w:rPr>
        <w:t xml:space="preserve"> </w:t>
      </w:r>
      <w:r w:rsidRPr="006C4506">
        <w:rPr>
          <w:rFonts w:ascii="Times New Roman" w:eastAsia="Times New Roman" w:hAnsi="Times New Roman" w:cs="Times New Roman"/>
        </w:rPr>
        <w:t>kreipkitės į</w:t>
      </w:r>
      <w:r w:rsidR="00AB6FCC" w:rsidRPr="006C4506">
        <w:rPr>
          <w:rFonts w:ascii="Times New Roman" w:eastAsia="Times New Roman" w:hAnsi="Times New Roman" w:cs="Times New Roman"/>
        </w:rPr>
        <w:t xml:space="preserve"> gydytoj</w:t>
      </w:r>
      <w:r w:rsidRPr="006C4506">
        <w:rPr>
          <w:rFonts w:ascii="Times New Roman" w:eastAsia="Times New Roman" w:hAnsi="Times New Roman" w:cs="Times New Roman"/>
        </w:rPr>
        <w:t>ą</w:t>
      </w:r>
      <w:r w:rsidR="00AB6FCC" w:rsidRPr="006C4506">
        <w:rPr>
          <w:rFonts w:ascii="Times New Roman" w:eastAsia="Times New Roman" w:hAnsi="Times New Roman" w:cs="Times New Roman"/>
        </w:rPr>
        <w:t xml:space="preserve"> </w:t>
      </w:r>
      <w:r w:rsidRPr="006C4506">
        <w:rPr>
          <w:rFonts w:ascii="Times New Roman" w:eastAsia="Times New Roman" w:hAnsi="Times New Roman" w:cs="Times New Roman"/>
        </w:rPr>
        <w:t>įsitikinti, jog nesate nėščia ir pasitarti dėl tinkamos reguliarios kontracepcijos priemonės (taip pat žr.3 skyriuje “Kaip vartoti</w:t>
      </w:r>
      <w:r w:rsidRPr="006C4506">
        <w:t xml:space="preserve"> </w:t>
      </w:r>
      <w:r w:rsidRPr="006C4506">
        <w:rPr>
          <w:rFonts w:ascii="Times New Roman" w:eastAsia="Times New Roman" w:hAnsi="Times New Roman" w:cs="Times New Roman"/>
        </w:rPr>
        <w:t>Levonorgestrel Actavis“</w:t>
      </w:r>
      <w:r w:rsidR="00E72725" w:rsidRPr="006C4506">
        <w:rPr>
          <w:rFonts w:ascii="Times New Roman" w:eastAsia="Times New Roman" w:hAnsi="Times New Roman" w:cs="Times New Roman"/>
        </w:rPr>
        <w:t>)</w:t>
      </w:r>
      <w:r w:rsidR="00AB6FCC" w:rsidRPr="006C4506">
        <w:rPr>
          <w:rFonts w:ascii="Times New Roman" w:eastAsia="Times New Roman" w:hAnsi="Times New Roman" w:cs="Times New Roman"/>
        </w:rPr>
        <w:t>.</w:t>
      </w:r>
    </w:p>
    <w:p w14:paraId="3BCE238A" w14:textId="77777777" w:rsidR="00AB6FCC" w:rsidRPr="006C4506" w:rsidRDefault="00AB6FCC" w:rsidP="00AB6FCC">
      <w:pPr>
        <w:tabs>
          <w:tab w:val="left" w:pos="567"/>
        </w:tabs>
        <w:snapToGrid w:val="0"/>
        <w:spacing w:after="0" w:line="260" w:lineRule="exact"/>
        <w:rPr>
          <w:rFonts w:ascii="Times New Roman" w:eastAsia="Times New Roman" w:hAnsi="Times New Roman" w:cs="Times New Roman"/>
        </w:rPr>
      </w:pPr>
    </w:p>
    <w:p w14:paraId="6E362B43" w14:textId="77777777" w:rsidR="00E72725" w:rsidRPr="006C4506" w:rsidRDefault="00E72725" w:rsidP="00E72725">
      <w:pPr>
        <w:tabs>
          <w:tab w:val="left" w:pos="567"/>
        </w:tabs>
        <w:snapToGrid w:val="0"/>
        <w:spacing w:after="0" w:line="260" w:lineRule="exact"/>
        <w:rPr>
          <w:rFonts w:ascii="Times New Roman" w:eastAsia="Times New Roman" w:hAnsi="Times New Roman" w:cs="Times New Roman"/>
        </w:rPr>
      </w:pPr>
      <w:r w:rsidRPr="006C4506">
        <w:rPr>
          <w:rFonts w:ascii="Times New Roman" w:eastAsia="Times New Roman" w:hAnsi="Times New Roman" w:cs="Times New Roman"/>
        </w:rPr>
        <w:t>Levonorgestrel Actavis gali turėti įtakos kitų vaistų veiksmingumui:</w:t>
      </w:r>
    </w:p>
    <w:p w14:paraId="2F26AA25" w14:textId="77777777" w:rsidR="00E72725" w:rsidRPr="006C4506" w:rsidRDefault="00E72725" w:rsidP="00E72725">
      <w:pPr>
        <w:pStyle w:val="Sraopastraipa"/>
        <w:numPr>
          <w:ilvl w:val="0"/>
          <w:numId w:val="1"/>
        </w:numPr>
        <w:tabs>
          <w:tab w:val="left" w:pos="567"/>
        </w:tabs>
        <w:snapToGrid w:val="0"/>
        <w:spacing w:after="0" w:line="260" w:lineRule="exact"/>
        <w:ind w:hanging="720"/>
        <w:rPr>
          <w:rFonts w:ascii="Times New Roman" w:eastAsia="Times New Roman" w:hAnsi="Times New Roman" w:cs="Times New Roman"/>
        </w:rPr>
      </w:pPr>
      <w:r w:rsidRPr="006C4506">
        <w:rPr>
          <w:rFonts w:ascii="Times New Roman" w:eastAsia="Times New Roman" w:hAnsi="Times New Roman" w:cs="Times New Roman"/>
        </w:rPr>
        <w:t>ciklosporino (vartojamo imuninės sistemos slopinimui).</w:t>
      </w:r>
    </w:p>
    <w:p w14:paraId="795A0A35" w14:textId="77777777" w:rsidR="00E72725" w:rsidRPr="006C4506" w:rsidRDefault="00E72725" w:rsidP="00E72725">
      <w:pPr>
        <w:tabs>
          <w:tab w:val="left" w:pos="567"/>
        </w:tabs>
        <w:snapToGrid w:val="0"/>
        <w:spacing w:after="0" w:line="260" w:lineRule="exact"/>
        <w:rPr>
          <w:rFonts w:ascii="Times New Roman" w:hAnsi="Times New Roman"/>
        </w:rPr>
      </w:pPr>
    </w:p>
    <w:p w14:paraId="0E467903"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Kaip dažnai galima vartoti Levonorgestrel Actavis</w:t>
      </w:r>
    </w:p>
    <w:p w14:paraId="409D0ED4"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Levonorgestrel Actavis Jūs turite vartoti ne kaip reguliarų kontracepcijos metodą, bet tik skubiu atveju. Jei Levonorgestrel Actavis vartojate dažniau negu kartą vieno mėnesinių ciklo metu, jis bus mažiau patikimas ir matyt sutrikdys Jūsų mėnesinių ciklą. </w:t>
      </w:r>
    </w:p>
    <w:p w14:paraId="644EB155"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Taip gerai, kaip reguliarus kontracepcijos metodas, Levonorgestrel Actavis neveikia. Apie ilgalaikius kontracepcijos metodus, kurie yra veiksmingesni saugant nuo pastojimo, Jums gali papasakoti gydytojas, praktikuojantis slaugytojas arba šeimos planavimo klinikos specialistas.</w:t>
      </w:r>
    </w:p>
    <w:p w14:paraId="39F5ED4F" w14:textId="77777777" w:rsidR="00AB6FCC" w:rsidRPr="006C4506" w:rsidRDefault="00AB6FCC" w:rsidP="00AB6FCC">
      <w:pPr>
        <w:tabs>
          <w:tab w:val="left" w:pos="567"/>
        </w:tabs>
        <w:snapToGrid w:val="0"/>
        <w:spacing w:after="0" w:line="260" w:lineRule="exact"/>
        <w:rPr>
          <w:rFonts w:ascii="Times New Roman" w:hAnsi="Times New Roman"/>
        </w:rPr>
      </w:pPr>
    </w:p>
    <w:p w14:paraId="2A9DCAF7"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Nėštumas ir žindymo laikotarpis</w:t>
      </w:r>
    </w:p>
    <w:p w14:paraId="0280225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Jei esate nėščia, žindote kūdikį, manote, kad galbūt esate nėščia, arba planuojate pastoti, tai prieš vartodama Levonorgestrel Actavis, pasitarkite su gydytoju arba vaistininku.</w:t>
      </w:r>
    </w:p>
    <w:p w14:paraId="08B28827" w14:textId="77777777" w:rsidR="00AB6FCC" w:rsidRPr="006C4506" w:rsidRDefault="00AB6FCC" w:rsidP="00AB6FCC">
      <w:pPr>
        <w:tabs>
          <w:tab w:val="left" w:pos="567"/>
        </w:tabs>
        <w:snapToGrid w:val="0"/>
        <w:spacing w:after="0" w:line="260" w:lineRule="exact"/>
        <w:rPr>
          <w:rFonts w:ascii="Times New Roman" w:hAnsi="Times New Roman"/>
        </w:rPr>
      </w:pPr>
    </w:p>
    <w:p w14:paraId="441DEF27" w14:textId="77777777"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i/>
        </w:rPr>
        <w:t>Nėštumas</w:t>
      </w:r>
    </w:p>
    <w:p w14:paraId="4B6C715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Jeigu jau esate nėščia, šio vaisto turite nevartoti. Jei pastojote kaip tik po šio vaisto pavartojimo, svarbu, kad kreiptumėtės į savo gydytoją. Kad Levonorgestrel Actavis, pavartotas taip, kaip nurodyta, pažeistų gimdoje besivystantį vaisių, duomenų nėra. </w:t>
      </w:r>
    </w:p>
    <w:p w14:paraId="1A45F54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Vis dėlto Jūsų gydytojas norės patikrinti, ar nėštumas nėra negimdinis (vaisius vystosi ne gimdoje). Tai ypač svarbu tuo atveju, jeigu po Levonorgestrel Actavis pavartojimo Jums pasireiškė stiprus pilvo skausmas arba jeigu anksčiau Jūs esate patyrusi negimdinį nėštumą, kiaušintakių operaciją arba mažojo dubens uždegiminę ligą.</w:t>
      </w:r>
    </w:p>
    <w:p w14:paraId="08DF34E8" w14:textId="77777777" w:rsidR="00AB6FCC" w:rsidRPr="006C4506" w:rsidRDefault="00AB6FCC" w:rsidP="00AB6FCC">
      <w:pPr>
        <w:tabs>
          <w:tab w:val="left" w:pos="567"/>
        </w:tabs>
        <w:snapToGrid w:val="0"/>
        <w:spacing w:after="0" w:line="260" w:lineRule="exact"/>
        <w:rPr>
          <w:rFonts w:ascii="Times New Roman" w:hAnsi="Times New Roman"/>
        </w:rPr>
      </w:pPr>
    </w:p>
    <w:p w14:paraId="75FD5DC7" w14:textId="77777777" w:rsidR="00AB6FCC" w:rsidRPr="006C4506" w:rsidRDefault="00AB6FCC" w:rsidP="00AB6FCC">
      <w:pPr>
        <w:tabs>
          <w:tab w:val="left" w:pos="567"/>
        </w:tabs>
        <w:snapToGrid w:val="0"/>
        <w:spacing w:after="0" w:line="260" w:lineRule="exact"/>
        <w:outlineLvl w:val="7"/>
        <w:rPr>
          <w:rFonts w:ascii="Times New Roman" w:hAnsi="Times New Roman"/>
          <w:i/>
        </w:rPr>
      </w:pPr>
      <w:r w:rsidRPr="006C4506">
        <w:rPr>
          <w:rFonts w:ascii="Times New Roman" w:hAnsi="Times New Roman"/>
          <w:i/>
        </w:rPr>
        <w:t>Žindymo laikotarpis</w:t>
      </w:r>
    </w:p>
    <w:p w14:paraId="14038FA9"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Labai mažas veikliosios šio vaisto medžiagos kiekis gali patekti į Jūsų pieną. Nemanoma, kad jis būtų kenksmingas kūdikiui. Vis dėlto jeigu Jūs nerimaujate, Levonorgestrel Actavis tabletes galite išgerti tuoj pat po žindymo ir po jų pavartojimo kūdikio nežindyti. Tokiu atveju 6 valandas po Levonorgestrel Actavis pavartojimo pieną krūties pompa nutraukinėkite ir išpilkite. Tokiu būdu Jūs galite sumažinti veikliosios medžiagos kiekį, galintį su motinos pienu patekti į kūdikio organizmą.</w:t>
      </w:r>
    </w:p>
    <w:p w14:paraId="67AAFD51" w14:textId="77777777" w:rsidR="00AB6FCC" w:rsidRPr="006C4506" w:rsidRDefault="00AB6FCC" w:rsidP="00AB6FCC">
      <w:pPr>
        <w:tabs>
          <w:tab w:val="left" w:pos="567"/>
        </w:tabs>
        <w:snapToGrid w:val="0"/>
        <w:spacing w:after="0" w:line="260" w:lineRule="exact"/>
        <w:rPr>
          <w:rFonts w:ascii="Times New Roman" w:hAnsi="Times New Roman"/>
        </w:rPr>
      </w:pPr>
    </w:p>
    <w:p w14:paraId="25C4EBBD"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b/>
        </w:rPr>
        <w:t>Vairavimas ir mechanizmų valdymas</w:t>
      </w:r>
    </w:p>
    <w:p w14:paraId="0E9466F0"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Levonorgestrel Actavis gebėjimo vairuoti ir valdyti mechanizmus neturėtų veikti. Vis dėlto, jeigu jaučiate nuovargį arba svaigulį, nevairuokite ir nevaldykite mechanizmų. </w:t>
      </w:r>
    </w:p>
    <w:p w14:paraId="6E3DBE48" w14:textId="77777777" w:rsidR="00AB6FCC" w:rsidRPr="006C4506" w:rsidRDefault="00AB6FCC" w:rsidP="00AB6FCC">
      <w:pPr>
        <w:tabs>
          <w:tab w:val="left" w:pos="567"/>
        </w:tabs>
        <w:snapToGrid w:val="0"/>
        <w:spacing w:after="0" w:line="260" w:lineRule="exact"/>
        <w:rPr>
          <w:rFonts w:ascii="Times New Roman" w:hAnsi="Times New Roman"/>
        </w:rPr>
      </w:pPr>
    </w:p>
    <w:p w14:paraId="51B9B9BB"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Levonorgestrel Actavis sudėtyje yra laktozės</w:t>
      </w:r>
    </w:p>
    <w:p w14:paraId="5D171239"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Kiekvienoje Levonorgestrel Actavis tabletėje yra 44 mg laktozės monohidrato. Jeigu gydytojas Jums yra sakęs, kad netoleruojate kokių nors angliavandenių, kreipkitės į jį prieš pradėdama vartoti šį vaistą.</w:t>
      </w:r>
    </w:p>
    <w:p w14:paraId="592305FF" w14:textId="77777777" w:rsidR="00AB6FCC" w:rsidRPr="006C4506" w:rsidRDefault="00AB6FCC" w:rsidP="00AB6FCC">
      <w:pPr>
        <w:tabs>
          <w:tab w:val="left" w:pos="567"/>
        </w:tabs>
        <w:snapToGrid w:val="0"/>
        <w:spacing w:after="0" w:line="260" w:lineRule="exact"/>
        <w:rPr>
          <w:rFonts w:ascii="Times New Roman" w:hAnsi="Times New Roman"/>
          <w:b/>
        </w:rPr>
      </w:pPr>
    </w:p>
    <w:p w14:paraId="2FA9FA0E" w14:textId="77777777" w:rsidR="00AB6FCC" w:rsidRPr="006C4506" w:rsidRDefault="00AB6FCC" w:rsidP="00AB6FCC">
      <w:pPr>
        <w:tabs>
          <w:tab w:val="left" w:pos="567"/>
        </w:tabs>
        <w:snapToGrid w:val="0"/>
        <w:spacing w:after="0" w:line="260" w:lineRule="exact"/>
        <w:rPr>
          <w:rFonts w:ascii="Times New Roman" w:hAnsi="Times New Roman"/>
          <w:b/>
        </w:rPr>
      </w:pPr>
    </w:p>
    <w:p w14:paraId="26EAAC93"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3.</w:t>
      </w:r>
      <w:r w:rsidRPr="006C4506">
        <w:rPr>
          <w:rFonts w:ascii="Times New Roman" w:hAnsi="Times New Roman"/>
          <w:b/>
        </w:rPr>
        <w:tab/>
        <w:t>Kaip vartoti Levonorgestrel Actavis</w:t>
      </w:r>
    </w:p>
    <w:p w14:paraId="13EB53CE" w14:textId="77777777" w:rsidR="00AB6FCC" w:rsidRPr="006C4506" w:rsidRDefault="00AB6FCC" w:rsidP="00AB6FCC">
      <w:pPr>
        <w:tabs>
          <w:tab w:val="left" w:pos="567"/>
        </w:tabs>
        <w:snapToGrid w:val="0"/>
        <w:spacing w:after="0" w:line="260" w:lineRule="exact"/>
        <w:rPr>
          <w:rFonts w:ascii="Times New Roman" w:hAnsi="Times New Roman"/>
        </w:rPr>
      </w:pPr>
    </w:p>
    <w:p w14:paraId="45FAB57E" w14:textId="476A774F"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Visada vartokite šį vaistą tiksliai kaip nurodė gydytojas arba vaistininkas. Jeigu abejojate, kreipkitės į gydytoją arba vaistininką. </w:t>
      </w:r>
    </w:p>
    <w:p w14:paraId="3E116A55" w14:textId="77777777" w:rsidR="00AB6FCC" w:rsidRPr="006C4506" w:rsidRDefault="00AB6FCC" w:rsidP="00AB6FCC">
      <w:pPr>
        <w:tabs>
          <w:tab w:val="left" w:pos="567"/>
        </w:tabs>
        <w:snapToGrid w:val="0"/>
        <w:spacing w:after="0" w:line="260" w:lineRule="exact"/>
        <w:rPr>
          <w:rFonts w:ascii="Times New Roman" w:hAnsi="Times New Roman"/>
        </w:rPr>
      </w:pPr>
    </w:p>
    <w:p w14:paraId="3D290443" w14:textId="53EB400B" w:rsidR="00B50BB7" w:rsidRPr="006C4506" w:rsidRDefault="00AB6FCC" w:rsidP="00B50BB7">
      <w:pPr>
        <w:tabs>
          <w:tab w:val="left" w:pos="357"/>
          <w:tab w:val="left" w:pos="567"/>
        </w:tabs>
        <w:snapToGrid w:val="0"/>
        <w:spacing w:after="0" w:line="260" w:lineRule="exact"/>
        <w:ind w:left="357" w:hanging="357"/>
        <w:rPr>
          <w:rFonts w:ascii="Times New Roman" w:hAnsi="Times New Roman"/>
        </w:rPr>
      </w:pPr>
      <w:r w:rsidRPr="006C4506">
        <w:rPr>
          <w:rFonts w:ascii="Times New Roman" w:hAnsi="Times New Roman"/>
        </w:rPr>
        <w:t>●</w:t>
      </w:r>
      <w:r w:rsidRPr="006C4506">
        <w:rPr>
          <w:rFonts w:ascii="Times New Roman" w:hAnsi="Times New Roman"/>
        </w:rPr>
        <w:tab/>
        <w:t xml:space="preserve">Po nesaugaus lytinio akto kuo greičiau, geriausia per 12 valandų, tačiau ne vėliau kaip per 72 valandas (tris paras), išgerkite dvi tabletes iš karto. Jeigu nesate nėščia ir nemanote, kad galite būti nėščia, </w:t>
      </w:r>
      <w:r w:rsidR="00407ADE" w:rsidRPr="006C4506">
        <w:rPr>
          <w:rFonts w:ascii="Times New Roman" w:eastAsia="Times New Roman" w:hAnsi="Times New Roman" w:cs="Times New Roman"/>
        </w:rPr>
        <w:t>Levonorgestrel Actavis</w:t>
      </w:r>
      <w:r w:rsidRPr="006C4506">
        <w:rPr>
          <w:rFonts w:ascii="Times New Roman" w:hAnsi="Times New Roman"/>
        </w:rPr>
        <w:t xml:space="preserve"> galite gerti bet kurią mėnesinių ciklo dieną. Tabletes nurykite </w:t>
      </w:r>
      <w:r w:rsidRPr="006C4506">
        <w:rPr>
          <w:rFonts w:ascii="Times New Roman" w:hAnsi="Times New Roman"/>
        </w:rPr>
        <w:lastRenderedPageBreak/>
        <w:t xml:space="preserve">nesukramtytas, užgerdami vandeniu. Tabletes išgerti neuždelskite. </w:t>
      </w:r>
      <w:r w:rsidR="00E72725" w:rsidRPr="006C4506">
        <w:rPr>
          <w:rFonts w:ascii="Times New Roman" w:eastAsia="Times New Roman" w:hAnsi="Times New Roman" w:cs="Times New Roman"/>
        </w:rPr>
        <w:t xml:space="preserve">Tabletės bus veiksmingiausios, jei </w:t>
      </w:r>
      <w:r w:rsidRPr="006C4506">
        <w:rPr>
          <w:rFonts w:ascii="Times New Roman" w:hAnsi="Times New Roman"/>
        </w:rPr>
        <w:t xml:space="preserve">po nesaugaus lytinio akto </w:t>
      </w:r>
      <w:r w:rsidR="00E72725" w:rsidRPr="006C4506">
        <w:rPr>
          <w:rFonts w:ascii="Times New Roman" w:eastAsia="Times New Roman" w:hAnsi="Times New Roman" w:cs="Times New Roman"/>
        </w:rPr>
        <w:t>kuo greičiau jas</w:t>
      </w:r>
      <w:r w:rsidRPr="006C4506">
        <w:rPr>
          <w:rFonts w:ascii="Times New Roman" w:hAnsi="Times New Roman"/>
        </w:rPr>
        <w:t xml:space="preserve"> išgersite.</w:t>
      </w:r>
    </w:p>
    <w:p w14:paraId="69955FD2" w14:textId="77777777" w:rsidR="00B50BB7" w:rsidRPr="006C4506" w:rsidRDefault="00B50BB7" w:rsidP="00407ADE">
      <w:pPr>
        <w:tabs>
          <w:tab w:val="left" w:pos="357"/>
          <w:tab w:val="left" w:pos="567"/>
        </w:tabs>
        <w:snapToGrid w:val="0"/>
        <w:spacing w:after="0" w:line="260" w:lineRule="exact"/>
        <w:ind w:left="357" w:hanging="357"/>
        <w:rPr>
          <w:rFonts w:ascii="Times New Roman" w:eastAsia="Times New Roman" w:hAnsi="Times New Roman" w:cs="Times New Roman"/>
        </w:rPr>
      </w:pPr>
      <w:r w:rsidRPr="006C4506">
        <w:rPr>
          <w:rFonts w:ascii="Times New Roman" w:eastAsia="Times New Roman" w:hAnsi="Times New Roman" w:cs="Times New Roman"/>
        </w:rPr>
        <w:t>●</w:t>
      </w:r>
      <w:r w:rsidRPr="006C4506">
        <w:rPr>
          <w:rFonts w:ascii="Times New Roman" w:eastAsia="Times New Roman" w:hAnsi="Times New Roman" w:cs="Times New Roman"/>
        </w:rPr>
        <w:tab/>
      </w:r>
      <w:r w:rsidR="00407ADE" w:rsidRPr="006C4506">
        <w:rPr>
          <w:rFonts w:ascii="Times New Roman" w:eastAsia="Times New Roman" w:hAnsi="Times New Roman" w:cs="Times New Roman"/>
        </w:rPr>
        <w:t>Jei vartojate bet kurį vaistą, galintį turėti įtakos Levonorgestrel Actavis veiksmingumui (žr. skyrelyje aukščiau “Kiti vaistai ir Levonorgestrel Actavis”) arba praėjusių 4 savaičių laikotarpiu vartojote bet kurį iš tokių vaistų, Levonorgestrel Actavis gali būti mažiau veiksmingas. Gydytojas gali Jums skirti kitokią (nehormoninę) skubios kontracepcijos priemonę (pvz., vartojamą į gimdos ertmę vario turinčią sistemą). Jei tai Jums netinka arba negalite tuo</w:t>
      </w:r>
      <w:r w:rsidR="00173CCA" w:rsidRPr="006C4506">
        <w:rPr>
          <w:rFonts w:ascii="Times New Roman" w:eastAsia="Times New Roman" w:hAnsi="Times New Roman" w:cs="Times New Roman"/>
        </w:rPr>
        <w:t>j</w:t>
      </w:r>
      <w:r w:rsidR="00407ADE" w:rsidRPr="006C4506">
        <w:rPr>
          <w:rFonts w:ascii="Times New Roman" w:eastAsia="Times New Roman" w:hAnsi="Times New Roman" w:cs="Times New Roman"/>
        </w:rPr>
        <w:t xml:space="preserve"> pat kreiptis į gydytoją, išgerkite dvigubą Levonorgestrel Actavis doz</w:t>
      </w:r>
      <w:r w:rsidR="00173CCA" w:rsidRPr="006C4506">
        <w:rPr>
          <w:rFonts w:ascii="Times New Roman" w:eastAsia="Times New Roman" w:hAnsi="Times New Roman" w:cs="Times New Roman"/>
        </w:rPr>
        <w:t>ę (t.y., vienu kartu išgerkite 4</w:t>
      </w:r>
      <w:r w:rsidR="00EF3986" w:rsidRPr="006C4506">
        <w:rPr>
          <w:rFonts w:ascii="Times New Roman" w:eastAsia="Times New Roman" w:hAnsi="Times New Roman" w:cs="Times New Roman"/>
        </w:rPr>
        <w:t> </w:t>
      </w:r>
      <w:r w:rsidR="00407ADE" w:rsidRPr="006C4506">
        <w:rPr>
          <w:rFonts w:ascii="Times New Roman" w:eastAsia="Times New Roman" w:hAnsi="Times New Roman" w:cs="Times New Roman"/>
        </w:rPr>
        <w:t>tabletes).</w:t>
      </w:r>
    </w:p>
    <w:p w14:paraId="2289E132" w14:textId="77777777" w:rsidR="00AB6FCC" w:rsidRPr="006C4506" w:rsidRDefault="00AB6FCC" w:rsidP="00AB6FCC">
      <w:pPr>
        <w:tabs>
          <w:tab w:val="left" w:pos="357"/>
          <w:tab w:val="left" w:pos="567"/>
        </w:tabs>
        <w:snapToGrid w:val="0"/>
        <w:spacing w:after="0" w:line="260" w:lineRule="exact"/>
        <w:ind w:left="357" w:hanging="357"/>
        <w:rPr>
          <w:rFonts w:ascii="Times New Roman" w:hAnsi="Times New Roman"/>
        </w:rPr>
      </w:pPr>
      <w:r w:rsidRPr="006C4506">
        <w:rPr>
          <w:rFonts w:ascii="Times New Roman" w:hAnsi="Times New Roman"/>
        </w:rPr>
        <w:t>●</w:t>
      </w:r>
      <w:r w:rsidRPr="006C4506">
        <w:rPr>
          <w:rFonts w:ascii="Times New Roman" w:hAnsi="Times New Roman"/>
        </w:rPr>
        <w:tab/>
        <w:t>Jeigu jau naudojatės reguliaru kontracepcijos metodu, pvz., geriate kontraceptines tabletes, jų vartojimą galite tęsti savo reguliariu laiku.</w:t>
      </w:r>
    </w:p>
    <w:p w14:paraId="1E90EFD7" w14:textId="77777777" w:rsidR="00AB6FCC" w:rsidRPr="006C4506" w:rsidRDefault="00AB6FCC" w:rsidP="00AB6FCC">
      <w:pPr>
        <w:tabs>
          <w:tab w:val="left" w:pos="567"/>
        </w:tabs>
        <w:snapToGrid w:val="0"/>
        <w:spacing w:after="0" w:line="260" w:lineRule="exact"/>
        <w:outlineLvl w:val="7"/>
        <w:rPr>
          <w:rFonts w:ascii="Times New Roman" w:hAnsi="Times New Roman"/>
        </w:rPr>
      </w:pPr>
      <w:r w:rsidRPr="006C4506">
        <w:rPr>
          <w:rFonts w:ascii="Times New Roman" w:hAnsi="Times New Roman"/>
        </w:rPr>
        <w:t xml:space="preserve">Jei po Levonorgestrel Actavis pavartojimo turėsite kitą nesaugų lytinį aktą (taip pat, jeigu jį turėsite to paties mėnesinių ciklo metu), tablečių kontraceptinis poveikis nepasireikš ir vėl kils nėštumo rizika. </w:t>
      </w:r>
    </w:p>
    <w:p w14:paraId="394DD92E" w14:textId="77777777" w:rsidR="00AB6FCC" w:rsidRPr="006C4506" w:rsidRDefault="00AB6FCC" w:rsidP="00AB6FCC">
      <w:pPr>
        <w:tabs>
          <w:tab w:val="left" w:pos="567"/>
        </w:tabs>
        <w:snapToGrid w:val="0"/>
        <w:spacing w:after="0" w:line="260" w:lineRule="exact"/>
        <w:rPr>
          <w:rFonts w:ascii="Times New Roman" w:hAnsi="Times New Roman"/>
        </w:rPr>
      </w:pPr>
    </w:p>
    <w:p w14:paraId="7A919DE3"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Vartojimas vaikams ir paaugliams</w:t>
      </w:r>
    </w:p>
    <w:p w14:paraId="3F63080C" w14:textId="0304B6EC"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Vaikams šio vaisto vartoti nerekomenduojama. Jis skirtas tik moterims, kurioms jau buvo pirmosios mėnesinės. Apie vartojimą jaunesnėms negu 16</w:t>
      </w:r>
      <w:r w:rsidR="00981592" w:rsidRPr="006C4506">
        <w:rPr>
          <w:rFonts w:ascii="Times New Roman" w:eastAsia="Times New Roman" w:hAnsi="Times New Roman" w:cs="Times New Roman"/>
        </w:rPr>
        <w:t> </w:t>
      </w:r>
      <w:r w:rsidRPr="006C4506">
        <w:rPr>
          <w:rFonts w:ascii="Times New Roman" w:hAnsi="Times New Roman"/>
        </w:rPr>
        <w:t>metų merginoms duomenų yra mažai.</w:t>
      </w:r>
    </w:p>
    <w:p w14:paraId="5538947E" w14:textId="77777777" w:rsidR="00AB6FCC" w:rsidRPr="006C4506" w:rsidRDefault="00AB6FCC" w:rsidP="00AB6FCC">
      <w:pPr>
        <w:tabs>
          <w:tab w:val="left" w:pos="567"/>
        </w:tabs>
        <w:snapToGrid w:val="0"/>
        <w:spacing w:after="0" w:line="260" w:lineRule="exact"/>
        <w:rPr>
          <w:rFonts w:ascii="Times New Roman" w:hAnsi="Times New Roman"/>
        </w:rPr>
      </w:pPr>
    </w:p>
    <w:p w14:paraId="76A58155"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Ką daryti, jei vemiate</w:t>
      </w:r>
    </w:p>
    <w:p w14:paraId="465F98BC" w14:textId="66EA35CD"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rPr>
        <w:t>Jei po tablečių pavartojimo per 3</w:t>
      </w:r>
      <w:r w:rsidR="00981592" w:rsidRPr="006C4506">
        <w:rPr>
          <w:rFonts w:ascii="Times New Roman" w:eastAsia="Times New Roman" w:hAnsi="Times New Roman" w:cs="Times New Roman"/>
        </w:rPr>
        <w:t> </w:t>
      </w:r>
      <w:r w:rsidRPr="006C4506">
        <w:rPr>
          <w:rFonts w:ascii="Times New Roman" w:hAnsi="Times New Roman"/>
        </w:rPr>
        <w:t xml:space="preserve">valandas pradedate vemti, turite tuoj pat išgerti kitas dvi tabletes. </w:t>
      </w:r>
    </w:p>
    <w:p w14:paraId="5C732BB4" w14:textId="77777777" w:rsidR="00AB6FCC" w:rsidRPr="006C4506" w:rsidRDefault="00AB6FCC" w:rsidP="00AB6FCC">
      <w:pPr>
        <w:tabs>
          <w:tab w:val="left" w:pos="567"/>
        </w:tabs>
        <w:snapToGrid w:val="0"/>
        <w:spacing w:after="0" w:line="240" w:lineRule="auto"/>
        <w:outlineLvl w:val="4"/>
        <w:rPr>
          <w:rFonts w:ascii="Times New Roman" w:hAnsi="Times New Roman"/>
          <w:b/>
        </w:rPr>
      </w:pPr>
    </w:p>
    <w:p w14:paraId="49607633" w14:textId="77777777" w:rsidR="00AB6FCC" w:rsidRPr="006C4506" w:rsidRDefault="00AB6FCC" w:rsidP="00AB6FCC">
      <w:pPr>
        <w:tabs>
          <w:tab w:val="left" w:pos="567"/>
        </w:tabs>
        <w:snapToGrid w:val="0"/>
        <w:spacing w:after="0" w:line="240" w:lineRule="auto"/>
        <w:outlineLvl w:val="4"/>
        <w:rPr>
          <w:rFonts w:ascii="Times New Roman" w:hAnsi="Times New Roman"/>
          <w:b/>
        </w:rPr>
      </w:pPr>
      <w:r w:rsidRPr="006C4506">
        <w:rPr>
          <w:rFonts w:ascii="Times New Roman" w:hAnsi="Times New Roman"/>
          <w:b/>
        </w:rPr>
        <w:t>Išgėrus Levonorgestrel Actavis</w:t>
      </w:r>
    </w:p>
    <w:p w14:paraId="14A36C4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Jeigu po Levonorgestrel Actavis pavartojimo Jūs norite turėti lytinį aktą, tačiau kontraceptinių tablečių nevartojate, turite naudotis prezervatyvu arba gimdos kaklelio gaubtuliu ir kartu spermicidiniu preparatu tol, kol prasidės artimiausios mėnesinės. Tai todėl, kad Levonorgestrel Actavis neveiks, jeigu prieš artimiausias mėnesines vėl turėsite nesaugų lytinį aktą. </w:t>
      </w:r>
    </w:p>
    <w:p w14:paraId="5C7CB867" w14:textId="77777777" w:rsidR="00AB6FCC" w:rsidRPr="006C4506" w:rsidRDefault="00AB6FCC" w:rsidP="00AB6FCC">
      <w:pPr>
        <w:tabs>
          <w:tab w:val="left" w:pos="567"/>
        </w:tabs>
        <w:snapToGrid w:val="0"/>
        <w:spacing w:after="0" w:line="260" w:lineRule="exact"/>
        <w:rPr>
          <w:rFonts w:ascii="Times New Roman" w:hAnsi="Times New Roman"/>
          <w:b/>
        </w:rPr>
      </w:pPr>
    </w:p>
    <w:p w14:paraId="37BB2980" w14:textId="380CF9A8" w:rsidR="00AB6FCC" w:rsidRPr="006C4506" w:rsidRDefault="00AB6FCC" w:rsidP="00AB6FCC">
      <w:pPr>
        <w:tabs>
          <w:tab w:val="left" w:pos="567"/>
        </w:tabs>
        <w:snapToGrid w:val="0"/>
        <w:spacing w:after="0" w:line="240" w:lineRule="auto"/>
        <w:outlineLvl w:val="4"/>
        <w:rPr>
          <w:rFonts w:ascii="Times New Roman" w:hAnsi="Times New Roman"/>
        </w:rPr>
      </w:pPr>
      <w:r w:rsidRPr="006C4506">
        <w:rPr>
          <w:rFonts w:ascii="Times New Roman" w:hAnsi="Times New Roman"/>
        </w:rPr>
        <w:t>Praėjus maždaug 3</w:t>
      </w:r>
      <w:r w:rsidR="00440801" w:rsidRPr="006C4506">
        <w:rPr>
          <w:rFonts w:ascii="Times New Roman" w:eastAsia="Times New Roman" w:hAnsi="Times New Roman" w:cs="Times New Roman"/>
          <w:iCs/>
        </w:rPr>
        <w:t> </w:t>
      </w:r>
      <w:r w:rsidRPr="006C4506">
        <w:rPr>
          <w:rFonts w:ascii="Times New Roman" w:hAnsi="Times New Roman"/>
        </w:rPr>
        <w:t>savaitėms po Levonorgestrel Actavis pavartojimo, Jums patariama apsilankyti pas gydytoją, kad patikrintų, ar Levonorgestrel Actavis suveikė. Jei daugiau negu 5</w:t>
      </w:r>
      <w:r w:rsidR="00440801" w:rsidRPr="006C4506">
        <w:rPr>
          <w:rFonts w:ascii="Times New Roman" w:eastAsia="Times New Roman" w:hAnsi="Times New Roman" w:cs="Times New Roman"/>
          <w:iCs/>
        </w:rPr>
        <w:t> </w:t>
      </w:r>
      <w:r w:rsidRPr="006C4506">
        <w:rPr>
          <w:rFonts w:ascii="Times New Roman" w:hAnsi="Times New Roman"/>
        </w:rPr>
        <w:t>paras vėluoja mėnesinės arba jų metu nepaprastai mažai arba gausiai kraujuojate, turite kuo greičiau kreiptis į savo gydytoją. Jeigu pastojote kaip tik po šio vaisto pavartojimo, svarbu, kad kreiptumėtės į savo gydytoją.</w:t>
      </w:r>
    </w:p>
    <w:p w14:paraId="2233E46D" w14:textId="77777777" w:rsidR="00AB6FCC" w:rsidRPr="006C4506" w:rsidRDefault="00AB6FCC" w:rsidP="00AB6FCC">
      <w:pPr>
        <w:tabs>
          <w:tab w:val="left" w:pos="567"/>
        </w:tabs>
        <w:snapToGrid w:val="0"/>
        <w:spacing w:after="0" w:line="260" w:lineRule="exact"/>
        <w:rPr>
          <w:rFonts w:ascii="Times New Roman" w:hAnsi="Times New Roman"/>
        </w:rPr>
      </w:pPr>
    </w:p>
    <w:p w14:paraId="3BCEE3AB" w14:textId="77777777" w:rsidR="00AB6FCC" w:rsidRPr="006C4506" w:rsidRDefault="00AB6FCC" w:rsidP="00AB6FCC">
      <w:pPr>
        <w:tabs>
          <w:tab w:val="left" w:pos="567"/>
        </w:tabs>
        <w:snapToGrid w:val="0"/>
        <w:spacing w:after="0" w:line="240" w:lineRule="auto"/>
        <w:outlineLvl w:val="4"/>
        <w:rPr>
          <w:rFonts w:ascii="Times New Roman" w:hAnsi="Times New Roman"/>
        </w:rPr>
      </w:pPr>
      <w:r w:rsidRPr="006C4506">
        <w:rPr>
          <w:rFonts w:ascii="Times New Roman" w:hAnsi="Times New Roman"/>
        </w:rPr>
        <w:t xml:space="preserve">Jūsų gydytojas taip pat Jums gali papasakoti apie ilgalaikius kontracepcijos metodus, kurie yra veiksmingesni Jus saugant nuo pastojimo. </w:t>
      </w:r>
    </w:p>
    <w:p w14:paraId="0B00E832" w14:textId="77777777" w:rsidR="00AB6FCC" w:rsidRPr="006C4506" w:rsidRDefault="00AB6FCC" w:rsidP="00AB6FCC">
      <w:pPr>
        <w:tabs>
          <w:tab w:val="left" w:pos="567"/>
        </w:tabs>
        <w:snapToGrid w:val="0"/>
        <w:spacing w:after="0" w:line="260" w:lineRule="exact"/>
        <w:rPr>
          <w:rFonts w:ascii="Times New Roman" w:hAnsi="Times New Roman"/>
        </w:rPr>
      </w:pPr>
    </w:p>
    <w:p w14:paraId="3CD88E2C"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Jei toliau naudojatės reguliarios hormoninės kontracepcijos metodu, pvz., geriate kontraceptines tabletes, ir pertraukos, kurios metu tablečių nevartojate, metu nekraujuojate, apsilankykite pas savo gydytoją, kad patikrintų, ar nesate nėščia.</w:t>
      </w:r>
    </w:p>
    <w:p w14:paraId="5AD2F6D0" w14:textId="77777777" w:rsidR="00AB6FCC" w:rsidRPr="006C4506" w:rsidRDefault="00AB6FCC" w:rsidP="00AB6FCC">
      <w:pPr>
        <w:spacing w:after="0" w:line="240" w:lineRule="auto"/>
        <w:rPr>
          <w:rFonts w:ascii="Times New Roman" w:hAnsi="Times New Roman"/>
          <w:b/>
        </w:rPr>
      </w:pPr>
    </w:p>
    <w:p w14:paraId="6A5378AE" w14:textId="77777777" w:rsidR="00AB6FCC" w:rsidRPr="006C4506" w:rsidRDefault="00AB6FCC" w:rsidP="00AB6FCC">
      <w:pPr>
        <w:spacing w:after="0" w:line="240" w:lineRule="auto"/>
        <w:rPr>
          <w:rFonts w:ascii="Times New Roman" w:hAnsi="Times New Roman"/>
          <w:b/>
        </w:rPr>
      </w:pPr>
      <w:r w:rsidRPr="006C4506">
        <w:rPr>
          <w:rFonts w:ascii="Times New Roman" w:hAnsi="Times New Roman"/>
          <w:b/>
        </w:rPr>
        <w:t>Artimiausios Jūsų mėnesinės po Levonorgestrel Actavis pavartojimo</w:t>
      </w:r>
    </w:p>
    <w:p w14:paraId="1F49935D" w14:textId="64D261CB"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Po</w:t>
      </w:r>
      <w:r w:rsidRPr="006C4506">
        <w:rPr>
          <w:rFonts w:ascii="Times New Roman" w:hAnsi="Times New Roman"/>
          <w:b/>
          <w:i/>
        </w:rPr>
        <w:t xml:space="preserve"> </w:t>
      </w:r>
      <w:r w:rsidRPr="006C4506">
        <w:rPr>
          <w:rFonts w:ascii="Times New Roman" w:hAnsi="Times New Roman"/>
        </w:rPr>
        <w:t>Levonorgestrel Actavis</w:t>
      </w:r>
      <w:r w:rsidRPr="006C4506">
        <w:rPr>
          <w:rFonts w:ascii="Times New Roman" w:hAnsi="Times New Roman"/>
          <w:b/>
          <w:i/>
        </w:rPr>
        <w:t xml:space="preserve"> </w:t>
      </w:r>
      <w:r w:rsidRPr="006C4506">
        <w:rPr>
          <w:rFonts w:ascii="Times New Roman" w:hAnsi="Times New Roman"/>
        </w:rPr>
        <w:t>pavartojimo mėnesinės paprastai būna normalios ir prasideda įprastiniu laiku. Vis dėlto kartais jos prasideda keliomis dienomis anksčiau arba vėliau. Jei Jums mėnesinės prasidėjo daugiau kaip 5</w:t>
      </w:r>
      <w:r w:rsidR="00440801" w:rsidRPr="006C4506">
        <w:rPr>
          <w:rFonts w:ascii="Times New Roman" w:eastAsia="Times New Roman" w:hAnsi="Times New Roman" w:cs="Times New Roman"/>
        </w:rPr>
        <w:t> </w:t>
      </w:r>
      <w:r w:rsidRPr="006C4506">
        <w:rPr>
          <w:rFonts w:ascii="Times New Roman" w:hAnsi="Times New Roman"/>
        </w:rPr>
        <w:t>dienomis vėliau, negu laukėte, jų metu pasireiškė nenormalus kraujavimas arba jeigu manote, kad galite būti nėščia, turite nėštumo testu pasitikrinti, ar Jūs ne nėščia.</w:t>
      </w:r>
    </w:p>
    <w:p w14:paraId="64A71CB1" w14:textId="77777777" w:rsidR="00AB6FCC" w:rsidRPr="006C4506" w:rsidRDefault="00AB6FCC" w:rsidP="00AB6FCC">
      <w:pPr>
        <w:tabs>
          <w:tab w:val="left" w:pos="567"/>
        </w:tabs>
        <w:snapToGrid w:val="0"/>
        <w:spacing w:after="0" w:line="260" w:lineRule="exact"/>
        <w:outlineLvl w:val="4"/>
        <w:rPr>
          <w:rFonts w:ascii="Times New Roman" w:hAnsi="Times New Roman"/>
          <w:b/>
        </w:rPr>
      </w:pPr>
    </w:p>
    <w:p w14:paraId="7A049E32" w14:textId="77777777" w:rsidR="00AB6FCC" w:rsidRPr="006C4506" w:rsidRDefault="00AB6FCC" w:rsidP="00AB6FCC">
      <w:pPr>
        <w:tabs>
          <w:tab w:val="left" w:pos="567"/>
        </w:tabs>
        <w:snapToGrid w:val="0"/>
        <w:spacing w:after="0" w:line="240" w:lineRule="auto"/>
        <w:outlineLvl w:val="4"/>
        <w:rPr>
          <w:rFonts w:ascii="Times New Roman" w:hAnsi="Times New Roman"/>
          <w:b/>
        </w:rPr>
      </w:pPr>
      <w:r w:rsidRPr="006C4506">
        <w:rPr>
          <w:rFonts w:ascii="Times New Roman" w:hAnsi="Times New Roman"/>
          <w:b/>
        </w:rPr>
        <w:t>Ką daryti pavartojus per didelę Levonorgestrel Actavis dozę?</w:t>
      </w:r>
    </w:p>
    <w:p w14:paraId="1E35D39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Nors pranešimų apie sunkų kenksmingą poveikį po vienu kartu išgertų per daug tablečių nėra, tačiau Jums gali pasireikšti pykinimas, net vėmimas arba kraujavimas iš makšties. Turite kreiptis į savo gydytoją, vaistininką, praktikuojantį slaugytoją ar šeimos planavimo klinikos specialistą patarimo, ypač jeigu vėmėte, nes tokiu atveju tabletės gali tinkamai neveikti.</w:t>
      </w:r>
    </w:p>
    <w:p w14:paraId="1202D8DE" w14:textId="77777777" w:rsidR="00AB6FCC" w:rsidRPr="006C4506" w:rsidRDefault="00AB6FCC" w:rsidP="00AB6FCC">
      <w:pPr>
        <w:spacing w:after="0" w:line="240" w:lineRule="auto"/>
        <w:rPr>
          <w:rFonts w:ascii="Times New Roman" w:hAnsi="Times New Roman"/>
        </w:rPr>
      </w:pPr>
    </w:p>
    <w:p w14:paraId="1246790B" w14:textId="77777777" w:rsidR="00AB6FCC" w:rsidRPr="006C4506" w:rsidRDefault="00AB6FCC" w:rsidP="00AB6FCC">
      <w:pPr>
        <w:spacing w:after="0" w:line="240" w:lineRule="auto"/>
        <w:rPr>
          <w:rFonts w:ascii="Times New Roman" w:hAnsi="Times New Roman"/>
        </w:rPr>
      </w:pPr>
      <w:r w:rsidRPr="006C4506">
        <w:rPr>
          <w:rFonts w:ascii="Times New Roman" w:hAnsi="Times New Roman"/>
        </w:rPr>
        <w:t>Jeigu kiltų daugiau klausimų dėl šio vaisto vartojimo, kreipkitės į gydytoją arba vaistininką.</w:t>
      </w:r>
    </w:p>
    <w:p w14:paraId="349E5DE8" w14:textId="77777777" w:rsidR="00AB6FCC" w:rsidRPr="006C4506" w:rsidRDefault="00AB6FCC" w:rsidP="00AB6FCC">
      <w:pPr>
        <w:tabs>
          <w:tab w:val="left" w:pos="567"/>
        </w:tabs>
        <w:snapToGrid w:val="0"/>
        <w:spacing w:after="0" w:line="260" w:lineRule="exact"/>
        <w:rPr>
          <w:rFonts w:ascii="Times New Roman" w:hAnsi="Times New Roman"/>
        </w:rPr>
      </w:pPr>
    </w:p>
    <w:p w14:paraId="3A856EFD" w14:textId="77777777" w:rsidR="00AB6FCC" w:rsidRPr="006C4506" w:rsidRDefault="00AB6FCC" w:rsidP="00AB6FCC">
      <w:pPr>
        <w:tabs>
          <w:tab w:val="left" w:pos="567"/>
        </w:tabs>
        <w:snapToGrid w:val="0"/>
        <w:spacing w:after="0" w:line="260" w:lineRule="exact"/>
        <w:rPr>
          <w:rFonts w:ascii="Times New Roman" w:hAnsi="Times New Roman"/>
        </w:rPr>
      </w:pPr>
    </w:p>
    <w:p w14:paraId="2BFFB45B"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4.</w:t>
      </w:r>
      <w:r w:rsidRPr="006C4506">
        <w:rPr>
          <w:rFonts w:ascii="Times New Roman" w:hAnsi="Times New Roman"/>
          <w:b/>
        </w:rPr>
        <w:tab/>
        <w:t>Galimas šalutinis poveikis</w:t>
      </w:r>
    </w:p>
    <w:p w14:paraId="0BB6D5BD" w14:textId="77777777" w:rsidR="00AB6FCC" w:rsidRPr="006C4506" w:rsidRDefault="00AB6FCC" w:rsidP="00AB6FCC">
      <w:pPr>
        <w:tabs>
          <w:tab w:val="left" w:pos="567"/>
        </w:tabs>
        <w:snapToGrid w:val="0"/>
        <w:spacing w:after="0" w:line="260" w:lineRule="exact"/>
        <w:rPr>
          <w:rFonts w:ascii="Times New Roman" w:hAnsi="Times New Roman"/>
        </w:rPr>
      </w:pPr>
    </w:p>
    <w:p w14:paraId="00325C80"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Šis vaistas, kaip ir visi kiti, gali sukelti šalutinį poveikį, nors jis pasireiškia ne visoms moterims.</w:t>
      </w:r>
    </w:p>
    <w:p w14:paraId="27134DC1" w14:textId="77777777" w:rsidR="00AB6FCC" w:rsidRPr="006C4506" w:rsidRDefault="00AB6FCC" w:rsidP="00AB6FCC">
      <w:pPr>
        <w:tabs>
          <w:tab w:val="left" w:pos="567"/>
        </w:tabs>
        <w:snapToGrid w:val="0"/>
        <w:spacing w:after="0" w:line="260" w:lineRule="exact"/>
        <w:rPr>
          <w:rFonts w:ascii="Times New Roman" w:hAnsi="Times New Roman"/>
        </w:rPr>
      </w:pPr>
    </w:p>
    <w:p w14:paraId="2A9AA1E2"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Galimas šalutinis poveikis yra išvardytas toliau pagal jo pasireiškimo dažnį.</w:t>
      </w:r>
    </w:p>
    <w:p w14:paraId="094128E1" w14:textId="77777777" w:rsidR="00AB6FCC" w:rsidRPr="006C4506" w:rsidRDefault="00AB6FCC" w:rsidP="00AB6FCC">
      <w:pPr>
        <w:tabs>
          <w:tab w:val="left" w:pos="567"/>
        </w:tabs>
        <w:snapToGrid w:val="0"/>
        <w:spacing w:after="0" w:line="260" w:lineRule="exact"/>
        <w:rPr>
          <w:rFonts w:ascii="Times New Roman" w:hAnsi="Times New Roman"/>
          <w:b/>
        </w:rPr>
      </w:pPr>
    </w:p>
    <w:p w14:paraId="23CA080C" w14:textId="43348003"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Labai dažnas (pasireiškia daugiau nei 1</w:t>
      </w:r>
      <w:r w:rsidR="00440801" w:rsidRPr="006C4506">
        <w:rPr>
          <w:rFonts w:ascii="Times New Roman" w:eastAsia="Times New Roman" w:hAnsi="Times New Roman" w:cs="Times New Roman"/>
          <w:b/>
        </w:rPr>
        <w:t> </w:t>
      </w:r>
      <w:r w:rsidRPr="006C4506">
        <w:rPr>
          <w:rFonts w:ascii="Times New Roman" w:hAnsi="Times New Roman"/>
          <w:b/>
        </w:rPr>
        <w:t>iš 10</w:t>
      </w:r>
      <w:r w:rsidR="00440801" w:rsidRPr="006C4506">
        <w:rPr>
          <w:rFonts w:ascii="Times New Roman" w:eastAsia="Times New Roman" w:hAnsi="Times New Roman" w:cs="Times New Roman"/>
          <w:b/>
        </w:rPr>
        <w:t> </w:t>
      </w:r>
      <w:r w:rsidRPr="006C4506">
        <w:rPr>
          <w:rFonts w:ascii="Times New Roman" w:hAnsi="Times New Roman"/>
          <w:b/>
        </w:rPr>
        <w:t>vartotojų) šalutinis poveikis</w:t>
      </w:r>
    </w:p>
    <w:p w14:paraId="18A372B4"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Pykinimas (šleikštulys).</w:t>
      </w:r>
    </w:p>
    <w:p w14:paraId="51741BA9"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Galimas šioks toks nereguliarus kraujavimas iki artimiausių mėnesinių pradžios.</w:t>
      </w:r>
    </w:p>
    <w:p w14:paraId="6E560C0A"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Gali skaudėti apatinę pilvo dalį.</w:t>
      </w:r>
    </w:p>
    <w:p w14:paraId="7618E02E"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Nuovargis.</w:t>
      </w:r>
    </w:p>
    <w:p w14:paraId="335D2AFD"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Galvos skausmas.</w:t>
      </w:r>
    </w:p>
    <w:p w14:paraId="18470381" w14:textId="77777777" w:rsidR="00AB6FCC" w:rsidRPr="006C4506" w:rsidRDefault="00AB6FCC" w:rsidP="00AB6FCC">
      <w:pPr>
        <w:tabs>
          <w:tab w:val="left" w:pos="567"/>
        </w:tabs>
        <w:snapToGrid w:val="0"/>
        <w:spacing w:after="0" w:line="260" w:lineRule="exact"/>
        <w:rPr>
          <w:rFonts w:ascii="Times New Roman" w:hAnsi="Times New Roman"/>
        </w:rPr>
      </w:pPr>
    </w:p>
    <w:p w14:paraId="775E2C4C" w14:textId="70C0443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Dažnas (pasireiškia mažiau negu 1</w:t>
      </w:r>
      <w:r w:rsidR="00440801" w:rsidRPr="006C4506">
        <w:rPr>
          <w:rFonts w:ascii="Times New Roman" w:eastAsia="Times New Roman" w:hAnsi="Times New Roman" w:cs="Times New Roman"/>
          <w:b/>
        </w:rPr>
        <w:t> </w:t>
      </w:r>
      <w:r w:rsidRPr="006C4506">
        <w:rPr>
          <w:rFonts w:ascii="Times New Roman" w:hAnsi="Times New Roman"/>
          <w:b/>
        </w:rPr>
        <w:t>iš 10</w:t>
      </w:r>
      <w:r w:rsidR="00440801" w:rsidRPr="006C4506">
        <w:rPr>
          <w:rFonts w:ascii="Times New Roman" w:eastAsia="Times New Roman" w:hAnsi="Times New Roman" w:cs="Times New Roman"/>
          <w:b/>
        </w:rPr>
        <w:t> </w:t>
      </w:r>
      <w:r w:rsidRPr="006C4506">
        <w:rPr>
          <w:rFonts w:ascii="Times New Roman" w:hAnsi="Times New Roman"/>
          <w:b/>
        </w:rPr>
        <w:t>vartotojų) šalutinis poveikis</w:t>
      </w:r>
    </w:p>
    <w:p w14:paraId="72D667E7" w14:textId="77777777"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Vėmimas. Jei vemiate, perskaitykite poskyrį „Ką daryti, jei vemiate“.</w:t>
      </w:r>
    </w:p>
    <w:p w14:paraId="265CF258" w14:textId="4AF86B8D" w:rsidR="00AB6FCC" w:rsidRPr="006C4506" w:rsidRDefault="00AB6FCC" w:rsidP="00AB6FCC">
      <w:pPr>
        <w:tabs>
          <w:tab w:val="left" w:pos="357"/>
          <w:tab w:val="left" w:pos="567"/>
        </w:tabs>
        <w:snapToGrid w:val="0"/>
        <w:spacing w:after="0" w:line="260" w:lineRule="exact"/>
        <w:ind w:left="357" w:hanging="357"/>
        <w:rPr>
          <w:rFonts w:ascii="Times New Roman" w:hAnsi="Times New Roman"/>
        </w:rPr>
      </w:pPr>
      <w:r w:rsidRPr="006C4506">
        <w:rPr>
          <w:rFonts w:ascii="Times New Roman" w:hAnsi="Times New Roman"/>
        </w:rPr>
        <w:t>•</w:t>
      </w:r>
      <w:r w:rsidRPr="006C4506">
        <w:rPr>
          <w:rFonts w:ascii="Times New Roman" w:hAnsi="Times New Roman"/>
        </w:rPr>
        <w:tab/>
        <w:t>Gali pakisti mėnesinių ciklas. Daugumai moterų mėnesinės būna normalios ir prasideda laukiamu laiku, tačiau kai kurioms moterims jos prasideda keliomis dienomis ankščiau arba vėliau negu paprastai. Iki kitų mėnesinių taip pat gali pasireikšti nereguliarus kraujavimas arba atsirasti tepių išskyrų. Jeigu mėnesinės vėluoja daugiau negu 5</w:t>
      </w:r>
      <w:r w:rsidR="00440801" w:rsidRPr="006C4506">
        <w:rPr>
          <w:rFonts w:ascii="Times New Roman" w:eastAsia="Times New Roman" w:hAnsi="Times New Roman" w:cs="Times New Roman"/>
        </w:rPr>
        <w:t> </w:t>
      </w:r>
      <w:r w:rsidRPr="006C4506">
        <w:rPr>
          <w:rFonts w:ascii="Times New Roman" w:hAnsi="Times New Roman"/>
        </w:rPr>
        <w:t>dienas arba jų metu kraujuojate nepaprastai silpnai arba gausiai, turite kuo greičiau kreiptis į savo gydytoją.</w:t>
      </w:r>
    </w:p>
    <w:p w14:paraId="56C9E353" w14:textId="3742CDB3" w:rsidR="00AB6FCC" w:rsidRPr="006C4506" w:rsidRDefault="00AB6FCC" w:rsidP="00AB6FCC">
      <w:pPr>
        <w:tabs>
          <w:tab w:val="left" w:pos="357"/>
          <w:tab w:val="left" w:pos="567"/>
        </w:tabs>
        <w:snapToGrid w:val="0"/>
        <w:spacing w:after="0" w:line="260" w:lineRule="exact"/>
        <w:rPr>
          <w:rFonts w:ascii="Times New Roman" w:hAnsi="Times New Roman"/>
        </w:rPr>
      </w:pPr>
      <w:r w:rsidRPr="006C4506">
        <w:rPr>
          <w:rFonts w:ascii="Times New Roman" w:hAnsi="Times New Roman"/>
        </w:rPr>
        <w:t>•</w:t>
      </w:r>
      <w:r w:rsidRPr="006C4506">
        <w:rPr>
          <w:rFonts w:ascii="Times New Roman" w:hAnsi="Times New Roman"/>
        </w:rPr>
        <w:tab/>
        <w:t>Po šio vaisto pavartojimo galimas krūtų jautrumas, viduriavimas arba svaigulio pojūtis.</w:t>
      </w:r>
    </w:p>
    <w:p w14:paraId="1A22BA53" w14:textId="77777777" w:rsidR="00AB6FCC" w:rsidRPr="006C4506" w:rsidRDefault="00AB6FCC" w:rsidP="00AB6FCC">
      <w:pPr>
        <w:tabs>
          <w:tab w:val="left" w:pos="567"/>
        </w:tabs>
        <w:snapToGrid w:val="0"/>
        <w:spacing w:after="0" w:line="260" w:lineRule="exact"/>
        <w:rPr>
          <w:rFonts w:ascii="Times New Roman" w:hAnsi="Times New Roman"/>
        </w:rPr>
      </w:pPr>
    </w:p>
    <w:p w14:paraId="4152CD75" w14:textId="02DD537B"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Labai retas (pasireiškia mažiau nei 1</w:t>
      </w:r>
      <w:r w:rsidR="00440801" w:rsidRPr="006C4506">
        <w:rPr>
          <w:rFonts w:ascii="Times New Roman" w:eastAsia="Times New Roman" w:hAnsi="Times New Roman" w:cs="Times New Roman"/>
          <w:b/>
        </w:rPr>
        <w:t> </w:t>
      </w:r>
      <w:r w:rsidRPr="006C4506">
        <w:rPr>
          <w:rFonts w:ascii="Times New Roman" w:hAnsi="Times New Roman"/>
          <w:b/>
        </w:rPr>
        <w:t xml:space="preserve">iš </w:t>
      </w:r>
      <w:r w:rsidRPr="006C4506">
        <w:rPr>
          <w:rFonts w:ascii="Times New Roman" w:eastAsia="Times New Roman" w:hAnsi="Times New Roman" w:cs="Times New Roman"/>
          <w:b/>
        </w:rPr>
        <w:t>10000</w:t>
      </w:r>
      <w:r w:rsidR="00440801" w:rsidRPr="006C4506">
        <w:rPr>
          <w:rFonts w:ascii="Times New Roman" w:eastAsia="Times New Roman" w:hAnsi="Times New Roman" w:cs="Times New Roman"/>
          <w:b/>
        </w:rPr>
        <w:t> </w:t>
      </w:r>
      <w:r w:rsidRPr="006C4506">
        <w:rPr>
          <w:rFonts w:ascii="Times New Roman" w:hAnsi="Times New Roman"/>
          <w:b/>
        </w:rPr>
        <w:t>vartotojų) šalutinis poveikis</w:t>
      </w:r>
    </w:p>
    <w:p w14:paraId="20A0CA09" w14:textId="77777777" w:rsidR="00AB6FCC" w:rsidRPr="006C4506" w:rsidRDefault="00AB6FCC" w:rsidP="00BE763B">
      <w:pPr>
        <w:tabs>
          <w:tab w:val="left" w:pos="357"/>
          <w:tab w:val="left" w:pos="426"/>
        </w:tabs>
        <w:snapToGrid w:val="0"/>
        <w:spacing w:after="0" w:line="260" w:lineRule="exact"/>
        <w:ind w:left="426" w:hanging="426"/>
        <w:rPr>
          <w:rFonts w:ascii="Times New Roman" w:hAnsi="Times New Roman"/>
        </w:rPr>
      </w:pPr>
      <w:r w:rsidRPr="006C4506">
        <w:rPr>
          <w:rFonts w:ascii="Times New Roman" w:hAnsi="Times New Roman"/>
        </w:rPr>
        <w:t>•</w:t>
      </w:r>
      <w:r w:rsidRPr="006C4506">
        <w:rPr>
          <w:rFonts w:ascii="Times New Roman" w:hAnsi="Times New Roman"/>
        </w:rPr>
        <w:tab/>
        <w:t>Išbėrimas, dilgėlinė, niežėjimas, veido patinimas, mažojo dubens skausmas, skausmingos mėnesinės.</w:t>
      </w:r>
    </w:p>
    <w:p w14:paraId="53738E84" w14:textId="77777777" w:rsidR="00AB6FCC" w:rsidRPr="006C4506" w:rsidRDefault="00AB6FCC" w:rsidP="00AB6FCC">
      <w:pPr>
        <w:tabs>
          <w:tab w:val="left" w:pos="567"/>
        </w:tabs>
        <w:snapToGrid w:val="0"/>
        <w:spacing w:after="0" w:line="260" w:lineRule="exact"/>
        <w:rPr>
          <w:rFonts w:ascii="Times New Roman" w:hAnsi="Times New Roman"/>
        </w:rPr>
      </w:pPr>
    </w:p>
    <w:p w14:paraId="132F303A"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Pranešimas apie šalutinį poveikį</w:t>
      </w:r>
    </w:p>
    <w:p w14:paraId="1459E57C" w14:textId="65BAFDCD" w:rsidR="00AB6FCC" w:rsidRPr="006C4506" w:rsidRDefault="00440801" w:rsidP="00AB6FCC">
      <w:pPr>
        <w:tabs>
          <w:tab w:val="left" w:pos="567"/>
        </w:tabs>
        <w:snapToGrid w:val="0"/>
        <w:spacing w:after="0" w:line="260" w:lineRule="exact"/>
        <w:rPr>
          <w:rFonts w:ascii="Times New Roman" w:hAnsi="Times New Roman"/>
        </w:rPr>
      </w:pPr>
      <w:r w:rsidRPr="006C4506">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6C4506">
        <w:rPr>
          <w:rFonts w:ascii="Times New Roman" w:eastAsia="Times New Roman" w:hAnsi="Times New Roman" w:cs="Times New Roman"/>
        </w:rPr>
        <w:t xml:space="preserve"> nemokamu telefonu 8 800 73568 arba užpildyti interneto svetainėje www.vvkt.lt esančią formą ir pateikti ją Valstybinei vaistų kontrolės tarnybai prie Lietuvos Respublikos sveikatos apsaugos ministerijos vienu iš šių būdų: raštu (adresu</w:t>
      </w:r>
      <w:r w:rsidRPr="006C4506">
        <w:rPr>
          <w:rFonts w:ascii="Times New Roman" w:hAnsi="Times New Roman"/>
        </w:rPr>
        <w:t xml:space="preserve"> Žirmūnų g. 139A, LT</w:t>
      </w:r>
      <w:r w:rsidRPr="006C4506">
        <w:rPr>
          <w:rFonts w:ascii="Times New Roman" w:eastAsia="Times New Roman" w:hAnsi="Times New Roman" w:cs="Times New Roman"/>
        </w:rPr>
        <w:t>-</w:t>
      </w:r>
      <w:r w:rsidRPr="006C4506">
        <w:rPr>
          <w:rFonts w:ascii="Times New Roman" w:hAnsi="Times New Roman"/>
        </w:rPr>
        <w:t>09120 Vilnius</w:t>
      </w:r>
      <w:r w:rsidRPr="006C4506">
        <w:rPr>
          <w:rFonts w:ascii="Times New Roman" w:eastAsia="Times New Roman" w:hAnsi="Times New Roman" w:cs="Times New Roman"/>
        </w:rPr>
        <w:t>), nemokamu fakso numeriu</w:t>
      </w:r>
      <w:r w:rsidRPr="006C4506">
        <w:rPr>
          <w:rFonts w:ascii="Times New Roman" w:hAnsi="Times New Roman"/>
        </w:rPr>
        <w:t xml:space="preserve"> 8 800 20131</w:t>
      </w:r>
      <w:r w:rsidRPr="006C4506">
        <w:rPr>
          <w:rFonts w:ascii="Times New Roman" w:eastAsia="Times New Roman" w:hAnsi="Times New Roman" w:cs="Times New Roman"/>
        </w:rPr>
        <w:t>, el. paštu NepageidaujamaR@vvkt.lt, taip pat per Valstybinės vaistų kontrolės tarnybos prie Lietuvos Respublikos sveikatos apsaugos ministerijos interneto svetainę (adresu http://www.vvkt.lt).</w:t>
      </w:r>
      <w:r w:rsidRPr="006C4506">
        <w:rPr>
          <w:rFonts w:ascii="Times New Roman" w:hAnsi="Times New Roman"/>
        </w:rPr>
        <w:t xml:space="preserve"> Pranešdami apie šalutinį poveikį galite mums padėti gauti daugiau informacijos apie šio vaisto saugumą.</w:t>
      </w:r>
    </w:p>
    <w:p w14:paraId="57C5734D" w14:textId="77777777" w:rsidR="00AB6FCC" w:rsidRPr="006C4506" w:rsidRDefault="00AB6FCC" w:rsidP="00AB6FCC">
      <w:pPr>
        <w:tabs>
          <w:tab w:val="left" w:pos="567"/>
        </w:tabs>
        <w:snapToGrid w:val="0"/>
        <w:spacing w:after="0" w:line="260" w:lineRule="exact"/>
        <w:rPr>
          <w:rFonts w:ascii="Times New Roman" w:hAnsi="Times New Roman"/>
        </w:rPr>
      </w:pPr>
    </w:p>
    <w:p w14:paraId="4CE54616" w14:textId="77777777" w:rsidR="00AB6FCC" w:rsidRPr="006C4506" w:rsidRDefault="00AB6FCC" w:rsidP="00AB6FCC">
      <w:pPr>
        <w:tabs>
          <w:tab w:val="left" w:pos="567"/>
        </w:tabs>
        <w:snapToGrid w:val="0"/>
        <w:spacing w:after="0" w:line="260" w:lineRule="exact"/>
        <w:rPr>
          <w:rFonts w:ascii="Times New Roman" w:hAnsi="Times New Roman"/>
        </w:rPr>
      </w:pPr>
    </w:p>
    <w:p w14:paraId="12BE902A"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5.</w:t>
      </w:r>
      <w:r w:rsidRPr="006C4506">
        <w:rPr>
          <w:rFonts w:ascii="Times New Roman" w:hAnsi="Times New Roman"/>
          <w:b/>
        </w:rPr>
        <w:tab/>
        <w:t>Kaip laikyti Levonorgestrel Actavis</w:t>
      </w:r>
    </w:p>
    <w:p w14:paraId="33AD4A64" w14:textId="77777777" w:rsidR="00AB6FCC" w:rsidRPr="006C4506" w:rsidRDefault="00AB6FCC" w:rsidP="00AB6FCC">
      <w:pPr>
        <w:tabs>
          <w:tab w:val="left" w:pos="567"/>
        </w:tabs>
        <w:snapToGrid w:val="0"/>
        <w:spacing w:after="0" w:line="260" w:lineRule="exact"/>
        <w:rPr>
          <w:rFonts w:ascii="Times New Roman" w:hAnsi="Times New Roman"/>
        </w:rPr>
      </w:pPr>
    </w:p>
    <w:p w14:paraId="1A0B9B79"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Šį vaistą laikykite vaikams nepastebimoje ir nepasiekiamoje vietoje.</w:t>
      </w:r>
    </w:p>
    <w:p w14:paraId="4A582CD3" w14:textId="77777777" w:rsidR="00AB6FCC" w:rsidRPr="006C4506" w:rsidRDefault="00AB6FCC" w:rsidP="00AB6FCC">
      <w:pPr>
        <w:tabs>
          <w:tab w:val="left" w:pos="567"/>
        </w:tabs>
        <w:snapToGrid w:val="0"/>
        <w:spacing w:after="0" w:line="260" w:lineRule="exact"/>
        <w:rPr>
          <w:rFonts w:ascii="Times New Roman" w:hAnsi="Times New Roman"/>
        </w:rPr>
      </w:pPr>
    </w:p>
    <w:p w14:paraId="33BC7983"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Ant kartono dėžutės ir lizdinės plokštelės po „Tinka iki/EXP“ nurodytam tinkamumo laikui pasibaigus, šio vaisto vartoti negalima. Vaistas tinkamas vartoti iki paskutinės nurodyto mėnesio dienos.</w:t>
      </w:r>
    </w:p>
    <w:p w14:paraId="608E6EC7" w14:textId="77777777" w:rsidR="00AB6FCC" w:rsidRPr="006C4506" w:rsidRDefault="00AB6FCC" w:rsidP="00AB6FCC">
      <w:pPr>
        <w:tabs>
          <w:tab w:val="left" w:pos="567"/>
        </w:tabs>
        <w:snapToGrid w:val="0"/>
        <w:spacing w:after="0" w:line="260" w:lineRule="exact"/>
        <w:rPr>
          <w:rFonts w:ascii="Times New Roman" w:hAnsi="Times New Roman"/>
        </w:rPr>
      </w:pPr>
    </w:p>
    <w:p w14:paraId="533CC07A" w14:textId="77777777" w:rsidR="00AB6FCC" w:rsidRPr="006C4506" w:rsidRDefault="00AB6FCC" w:rsidP="00AB6FCC">
      <w:pPr>
        <w:tabs>
          <w:tab w:val="left" w:pos="567"/>
        </w:tabs>
        <w:snapToGrid w:val="0"/>
        <w:spacing w:after="0" w:line="260" w:lineRule="exact"/>
        <w:rPr>
          <w:rFonts w:ascii="Times New Roman" w:hAnsi="Times New Roman"/>
          <w:color w:val="0D0D0D"/>
        </w:rPr>
      </w:pPr>
      <w:r w:rsidRPr="006C4506">
        <w:rPr>
          <w:rFonts w:ascii="Times New Roman" w:hAnsi="Times New Roman"/>
        </w:rPr>
        <w:t>Šiam vaistiniam preparatui specialių laikymo sąlygų nereikia.</w:t>
      </w:r>
    </w:p>
    <w:p w14:paraId="5CB0EFA5" w14:textId="77777777" w:rsidR="00AB6FCC" w:rsidRPr="006C4506" w:rsidRDefault="00AB6FCC" w:rsidP="00AB6FCC">
      <w:pPr>
        <w:tabs>
          <w:tab w:val="left" w:pos="567"/>
        </w:tabs>
        <w:snapToGrid w:val="0"/>
        <w:spacing w:after="0" w:line="260" w:lineRule="exact"/>
        <w:rPr>
          <w:rFonts w:ascii="Times New Roman" w:hAnsi="Times New Roman"/>
        </w:rPr>
      </w:pPr>
    </w:p>
    <w:p w14:paraId="0AE6794B" w14:textId="77777777"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rPr>
        <w:t>Vaistų negalima išmesti į kanalizaciją arba su buitinėmis atliekomis. Kaip išmesti nereikalingus vaistus, klauskite vaistininko. Šios priemonės padės apsaugoti aplinką.</w:t>
      </w:r>
    </w:p>
    <w:p w14:paraId="46C7D862" w14:textId="77777777" w:rsidR="00AB6FCC" w:rsidRPr="006C4506" w:rsidRDefault="00AB6FCC" w:rsidP="00AB6FCC">
      <w:pPr>
        <w:tabs>
          <w:tab w:val="left" w:pos="567"/>
        </w:tabs>
        <w:snapToGrid w:val="0"/>
        <w:spacing w:after="0" w:line="260" w:lineRule="exact"/>
        <w:rPr>
          <w:rFonts w:ascii="Times New Roman" w:hAnsi="Times New Roman"/>
        </w:rPr>
      </w:pPr>
    </w:p>
    <w:p w14:paraId="7BC512E5" w14:textId="77777777" w:rsidR="00AB6FCC" w:rsidRPr="006C4506" w:rsidRDefault="00AB6FCC" w:rsidP="00AB6FCC">
      <w:pPr>
        <w:tabs>
          <w:tab w:val="left" w:pos="567"/>
        </w:tabs>
        <w:snapToGrid w:val="0"/>
        <w:spacing w:after="0" w:line="260" w:lineRule="exact"/>
        <w:rPr>
          <w:rFonts w:ascii="Times New Roman" w:hAnsi="Times New Roman"/>
        </w:rPr>
      </w:pPr>
    </w:p>
    <w:p w14:paraId="5272DF97"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6.</w:t>
      </w:r>
      <w:r w:rsidRPr="006C4506">
        <w:rPr>
          <w:rFonts w:ascii="Times New Roman" w:hAnsi="Times New Roman"/>
          <w:b/>
        </w:rPr>
        <w:tab/>
        <w:t>Pakuotės turinys ir kita informacija</w:t>
      </w:r>
    </w:p>
    <w:p w14:paraId="1BF87C33" w14:textId="77777777" w:rsidR="00AB6FCC" w:rsidRPr="006C4506" w:rsidRDefault="00AB6FCC" w:rsidP="00AB6FCC">
      <w:pPr>
        <w:tabs>
          <w:tab w:val="left" w:pos="567"/>
        </w:tabs>
        <w:snapToGrid w:val="0"/>
        <w:spacing w:after="0" w:line="260" w:lineRule="exact"/>
        <w:rPr>
          <w:rFonts w:ascii="Times New Roman" w:hAnsi="Times New Roman"/>
        </w:rPr>
      </w:pPr>
    </w:p>
    <w:p w14:paraId="26C169ED"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 xml:space="preserve">Levonorgestrel Actavis sudėtis </w:t>
      </w:r>
    </w:p>
    <w:p w14:paraId="650961D1" w14:textId="77777777" w:rsidR="00AB6FCC" w:rsidRPr="006C4506" w:rsidRDefault="00AB6FCC" w:rsidP="00AB6FCC">
      <w:pPr>
        <w:tabs>
          <w:tab w:val="left" w:pos="567"/>
        </w:tabs>
        <w:snapToGrid w:val="0"/>
        <w:spacing w:after="0" w:line="260" w:lineRule="exact"/>
        <w:ind w:left="567" w:hanging="567"/>
        <w:rPr>
          <w:rFonts w:ascii="Times New Roman" w:hAnsi="Times New Roman"/>
        </w:rPr>
      </w:pPr>
      <w:r w:rsidRPr="006C4506">
        <w:rPr>
          <w:rFonts w:ascii="Times New Roman" w:hAnsi="Times New Roman"/>
        </w:rPr>
        <w:t>-</w:t>
      </w:r>
      <w:r w:rsidRPr="006C4506">
        <w:rPr>
          <w:rFonts w:ascii="Times New Roman" w:hAnsi="Times New Roman"/>
        </w:rPr>
        <w:tab/>
        <w:t>Veiklioji medžiaga yra levonorgestrelis. Kiekvienoje tabletėje yra 750 mikrogramų levonorgestrelio.</w:t>
      </w:r>
    </w:p>
    <w:p w14:paraId="33FA7C06" w14:textId="77777777" w:rsidR="00AB6FCC" w:rsidRPr="006C4506" w:rsidRDefault="00AB6FCC" w:rsidP="00AB6FCC">
      <w:pPr>
        <w:tabs>
          <w:tab w:val="left" w:pos="567"/>
        </w:tabs>
        <w:snapToGrid w:val="0"/>
        <w:spacing w:after="0" w:line="260" w:lineRule="exact"/>
        <w:ind w:left="567" w:hanging="567"/>
        <w:rPr>
          <w:rFonts w:ascii="Times New Roman" w:hAnsi="Times New Roman"/>
        </w:rPr>
      </w:pPr>
      <w:r w:rsidRPr="006C4506">
        <w:rPr>
          <w:rFonts w:ascii="Times New Roman" w:hAnsi="Times New Roman"/>
        </w:rPr>
        <w:lastRenderedPageBreak/>
        <w:t>-</w:t>
      </w:r>
      <w:r w:rsidRPr="006C4506">
        <w:rPr>
          <w:rFonts w:ascii="Times New Roman" w:hAnsi="Times New Roman"/>
        </w:rPr>
        <w:tab/>
        <w:t>Pagalbinės medžiagos yra mikrokristalinė celiuliozė, laktozė monohidratas, poloksameras 188, kroskarmeliozės natrio druska ir magnio stearatas.</w:t>
      </w:r>
    </w:p>
    <w:p w14:paraId="2B74B7A4" w14:textId="77777777" w:rsidR="00AB6FCC" w:rsidRPr="006C4506" w:rsidRDefault="00AB6FCC" w:rsidP="00AB6FCC">
      <w:pPr>
        <w:tabs>
          <w:tab w:val="left" w:pos="567"/>
        </w:tabs>
        <w:snapToGrid w:val="0"/>
        <w:spacing w:after="0" w:line="260" w:lineRule="exact"/>
        <w:rPr>
          <w:rFonts w:ascii="Times New Roman" w:hAnsi="Times New Roman"/>
        </w:rPr>
      </w:pPr>
    </w:p>
    <w:p w14:paraId="37B5D0AA" w14:textId="77777777"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hAnsi="Times New Roman"/>
          <w:b/>
        </w:rPr>
        <w:t>Levonorgestrel Actavis išvaizda ir kiekis pakuotėje</w:t>
      </w:r>
    </w:p>
    <w:p w14:paraId="5512EB8A"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Kiekvienoje Levonorgestrel Actavis pakuotėje yra dvi apvalios, baltos, maždaug 6 mm skersmens tabletės, kurių viena pusė yra ženklinta raide „C“, kita </w:t>
      </w:r>
      <w:r w:rsidRPr="006C4506">
        <w:rPr>
          <w:rFonts w:ascii="Times New Roman" w:hAnsi="Times New Roman"/>
        </w:rPr>
        <w:sym w:font="Symbol" w:char="F02D"/>
      </w:r>
      <w:r w:rsidRPr="006C4506">
        <w:rPr>
          <w:rFonts w:ascii="Times New Roman" w:hAnsi="Times New Roman"/>
        </w:rPr>
        <w:t xml:space="preserve"> skaitmeniu „2“. </w:t>
      </w:r>
    </w:p>
    <w:p w14:paraId="51E2E88B" w14:textId="77777777" w:rsidR="00AB6FCC" w:rsidRPr="006C4506" w:rsidRDefault="00AB6FCC" w:rsidP="00AB6FCC">
      <w:pPr>
        <w:tabs>
          <w:tab w:val="left" w:pos="567"/>
        </w:tabs>
        <w:snapToGrid w:val="0"/>
        <w:spacing w:after="0" w:line="260" w:lineRule="exact"/>
        <w:rPr>
          <w:rFonts w:ascii="Times New Roman" w:hAnsi="Times New Roman"/>
        </w:rPr>
      </w:pPr>
    </w:p>
    <w:p w14:paraId="09000D6B" w14:textId="51A79D67" w:rsidR="00AB6FCC" w:rsidRPr="006C4506" w:rsidRDefault="00FA2B9A" w:rsidP="00AB6FCC">
      <w:pPr>
        <w:tabs>
          <w:tab w:val="left" w:pos="567"/>
        </w:tabs>
        <w:snapToGrid w:val="0"/>
        <w:spacing w:after="0" w:line="260" w:lineRule="exact"/>
        <w:rPr>
          <w:rFonts w:ascii="Times New Roman" w:hAnsi="Times New Roman"/>
          <w:b/>
        </w:rPr>
      </w:pPr>
      <w:r w:rsidRPr="006C4506">
        <w:rPr>
          <w:rFonts w:ascii="Times New Roman" w:eastAsia="Times New Roman" w:hAnsi="Times New Roman" w:cs="Times New Roman"/>
          <w:b/>
        </w:rPr>
        <w:t>Registruotojas</w:t>
      </w:r>
      <w:r w:rsidR="00AB6FCC" w:rsidRPr="006C4506">
        <w:rPr>
          <w:rFonts w:ascii="Times New Roman" w:hAnsi="Times New Roman"/>
          <w:b/>
        </w:rPr>
        <w:t xml:space="preserve"> ir gamintojas</w:t>
      </w:r>
    </w:p>
    <w:p w14:paraId="620F6B14" w14:textId="77777777" w:rsidR="00AB6FCC" w:rsidRPr="006C4506" w:rsidRDefault="00AB6FCC" w:rsidP="00AB6FCC">
      <w:pPr>
        <w:tabs>
          <w:tab w:val="left" w:pos="567"/>
        </w:tabs>
        <w:snapToGrid w:val="0"/>
        <w:spacing w:after="0" w:line="260" w:lineRule="exact"/>
        <w:rPr>
          <w:rFonts w:ascii="Times New Roman" w:hAnsi="Times New Roman"/>
        </w:rPr>
      </w:pPr>
    </w:p>
    <w:p w14:paraId="048BDABA" w14:textId="14DCB6A6" w:rsidR="00AB6FCC" w:rsidRPr="006C4506" w:rsidRDefault="00FA2B9A" w:rsidP="00AB6FCC">
      <w:pPr>
        <w:tabs>
          <w:tab w:val="left" w:pos="567"/>
        </w:tabs>
        <w:snapToGrid w:val="0"/>
        <w:spacing w:after="0" w:line="260" w:lineRule="exact"/>
        <w:rPr>
          <w:rFonts w:ascii="Times New Roman" w:eastAsia="Times New Roman" w:hAnsi="Times New Roman" w:cs="Times New Roman"/>
          <w:i/>
        </w:rPr>
      </w:pPr>
      <w:r w:rsidRPr="006C4506">
        <w:rPr>
          <w:rFonts w:ascii="Times New Roman" w:eastAsia="Times New Roman" w:hAnsi="Times New Roman" w:cs="Times New Roman"/>
          <w:i/>
        </w:rPr>
        <w:t>Registruotojas</w:t>
      </w:r>
    </w:p>
    <w:p w14:paraId="0452B9BC"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Actavis Group PTC ehf</w:t>
      </w:r>
    </w:p>
    <w:p w14:paraId="74AC228E"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Reykjavíkurvegi 76-78</w:t>
      </w:r>
    </w:p>
    <w:p w14:paraId="0AB6A9CF" w14:textId="2834A2F1"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220</w:t>
      </w:r>
      <w:r w:rsidR="00440801" w:rsidRPr="006C4506">
        <w:rPr>
          <w:rFonts w:ascii="Times New Roman" w:eastAsia="Times New Roman" w:hAnsi="Times New Roman" w:cs="Times New Roman"/>
          <w:bCs/>
        </w:rPr>
        <w:t> </w:t>
      </w:r>
      <w:r w:rsidRPr="006C4506">
        <w:rPr>
          <w:rFonts w:ascii="Times New Roman" w:hAnsi="Times New Roman"/>
        </w:rPr>
        <w:t>Hafnarfjörður</w:t>
      </w:r>
    </w:p>
    <w:p w14:paraId="1C9D2638"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Islandija</w:t>
      </w:r>
    </w:p>
    <w:p w14:paraId="53CFF8C7" w14:textId="77777777" w:rsidR="00AB6FCC" w:rsidRPr="006C4506" w:rsidRDefault="00AB6FCC" w:rsidP="00AB6FCC">
      <w:pPr>
        <w:tabs>
          <w:tab w:val="left" w:pos="567"/>
        </w:tabs>
        <w:snapToGrid w:val="0"/>
        <w:spacing w:after="0" w:line="260" w:lineRule="exact"/>
        <w:rPr>
          <w:rFonts w:ascii="Times New Roman" w:hAnsi="Times New Roman"/>
        </w:rPr>
      </w:pPr>
    </w:p>
    <w:p w14:paraId="6C87BA3D" w14:textId="77777777" w:rsidR="00AB6FCC" w:rsidRPr="006C4506" w:rsidRDefault="00AB6FCC" w:rsidP="00AB6FCC">
      <w:pPr>
        <w:tabs>
          <w:tab w:val="left" w:pos="567"/>
        </w:tabs>
        <w:snapToGrid w:val="0"/>
        <w:spacing w:after="0" w:line="260" w:lineRule="exact"/>
        <w:rPr>
          <w:rFonts w:ascii="Times New Roman" w:hAnsi="Times New Roman"/>
          <w:i/>
        </w:rPr>
      </w:pPr>
      <w:r w:rsidRPr="006C4506">
        <w:rPr>
          <w:rFonts w:ascii="Times New Roman" w:hAnsi="Times New Roman"/>
          <w:i/>
        </w:rPr>
        <w:t>Gamintojas</w:t>
      </w:r>
    </w:p>
    <w:p w14:paraId="2E00AF19"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Laboratorios León Farma, S.A.</w:t>
      </w:r>
    </w:p>
    <w:p w14:paraId="6B4A0C00"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C/ La Vallina s/n</w:t>
      </w:r>
    </w:p>
    <w:p w14:paraId="12BB4581"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Pol. Ind. Navatejera.</w:t>
      </w:r>
    </w:p>
    <w:p w14:paraId="35660FC0" w14:textId="065BB06D"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24008</w:t>
      </w:r>
      <w:r w:rsidR="00440801" w:rsidRPr="006C4506">
        <w:rPr>
          <w:rFonts w:ascii="Times New Roman" w:eastAsia="Times New Roman" w:hAnsi="Times New Roman" w:cs="Times New Roman"/>
        </w:rPr>
        <w:t> </w:t>
      </w:r>
      <w:r w:rsidRPr="006C4506">
        <w:rPr>
          <w:rFonts w:ascii="Times New Roman" w:eastAsia="Times New Roman" w:hAnsi="Times New Roman" w:cs="Times New Roman"/>
        </w:rPr>
        <w:t>-</w:t>
      </w:r>
      <w:r w:rsidR="00440801" w:rsidRPr="006C4506">
        <w:rPr>
          <w:rFonts w:ascii="Times New Roman" w:eastAsia="Times New Roman" w:hAnsi="Times New Roman" w:cs="Times New Roman"/>
        </w:rPr>
        <w:t> </w:t>
      </w:r>
      <w:r w:rsidRPr="006C4506">
        <w:rPr>
          <w:rFonts w:ascii="Times New Roman" w:hAnsi="Times New Roman"/>
        </w:rPr>
        <w:t>Navatejera, León.</w:t>
      </w:r>
    </w:p>
    <w:p w14:paraId="277700D5"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Ispanija</w:t>
      </w:r>
    </w:p>
    <w:p w14:paraId="1B67BB2E" w14:textId="77777777" w:rsidR="00AB6FCC" w:rsidRPr="006C4506" w:rsidRDefault="00AB6FCC" w:rsidP="00AB6FCC">
      <w:pPr>
        <w:tabs>
          <w:tab w:val="left" w:pos="567"/>
        </w:tabs>
        <w:snapToGrid w:val="0"/>
        <w:spacing w:after="0" w:line="260" w:lineRule="exact"/>
        <w:rPr>
          <w:rFonts w:ascii="Times New Roman" w:hAnsi="Times New Roman"/>
          <w:b/>
        </w:rPr>
      </w:pPr>
    </w:p>
    <w:p w14:paraId="75849858" w14:textId="068BF3E8"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 xml:space="preserve">Jeigu apie šį vaistą norite sužinoti daugiau, kreipkitės į vietinį </w:t>
      </w:r>
      <w:r w:rsidR="00FA2B9A" w:rsidRPr="006C4506">
        <w:rPr>
          <w:rFonts w:ascii="Times New Roman" w:eastAsia="Times New Roman" w:hAnsi="Times New Roman" w:cs="Times New Roman"/>
        </w:rPr>
        <w:t>registruotojo</w:t>
      </w:r>
      <w:r w:rsidRPr="006C4506">
        <w:rPr>
          <w:rFonts w:ascii="Times New Roman" w:hAnsi="Times New Roman"/>
        </w:rPr>
        <w:t xml:space="preserve"> atstovą:</w:t>
      </w:r>
    </w:p>
    <w:p w14:paraId="7AD5507E" w14:textId="77777777" w:rsidR="00AB6FCC" w:rsidRPr="006C4506" w:rsidRDefault="00AB6FCC" w:rsidP="00AB6FCC">
      <w:pPr>
        <w:tabs>
          <w:tab w:val="left" w:pos="567"/>
        </w:tabs>
        <w:snapToGrid w:val="0"/>
        <w:spacing w:after="0" w:line="260" w:lineRule="exact"/>
        <w:rPr>
          <w:rFonts w:ascii="Times New Roman" w:hAnsi="Times New Roman"/>
        </w:rPr>
      </w:pPr>
    </w:p>
    <w:p w14:paraId="647DDA99"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UAB „Actavis Baltics“</w:t>
      </w:r>
    </w:p>
    <w:p w14:paraId="4B37FDE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Senasis Ukmergės kelias 4</w:t>
      </w:r>
    </w:p>
    <w:p w14:paraId="3E14EE26"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Užubalių km., Avižienių sen.,</w:t>
      </w:r>
    </w:p>
    <w:p w14:paraId="4400F01C" w14:textId="4218C87F"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LT-14130</w:t>
      </w:r>
      <w:r w:rsidR="00440801" w:rsidRPr="006C4506">
        <w:rPr>
          <w:rFonts w:ascii="Times New Roman" w:eastAsia="Times New Roman" w:hAnsi="Times New Roman" w:cs="Times New Roman"/>
        </w:rPr>
        <w:t> </w:t>
      </w:r>
      <w:r w:rsidRPr="006C4506">
        <w:rPr>
          <w:rFonts w:ascii="Times New Roman" w:hAnsi="Times New Roman"/>
        </w:rPr>
        <w:t>Vilniaus raj.</w:t>
      </w:r>
    </w:p>
    <w:p w14:paraId="730846DF" w14:textId="4BD09956"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+370 260</w:t>
      </w:r>
      <w:r w:rsidR="00440801" w:rsidRPr="006C4506">
        <w:rPr>
          <w:rFonts w:ascii="Times New Roman" w:eastAsia="Times New Roman" w:hAnsi="Times New Roman" w:cs="Times New Roman"/>
        </w:rPr>
        <w:t> </w:t>
      </w:r>
      <w:r w:rsidRPr="006C4506">
        <w:rPr>
          <w:rFonts w:ascii="Times New Roman" w:hAnsi="Times New Roman"/>
        </w:rPr>
        <w:t>9615</w:t>
      </w:r>
    </w:p>
    <w:p w14:paraId="1F93DE03" w14:textId="77777777" w:rsidR="00AB6FCC" w:rsidRPr="006C4506" w:rsidRDefault="00AB6FCC" w:rsidP="00AB6FCC">
      <w:pPr>
        <w:tabs>
          <w:tab w:val="left" w:pos="567"/>
        </w:tabs>
        <w:snapToGrid w:val="0"/>
        <w:spacing w:after="0" w:line="260" w:lineRule="exact"/>
        <w:rPr>
          <w:rFonts w:ascii="Times New Roman" w:hAnsi="Times New Roman"/>
        </w:rPr>
      </w:pPr>
    </w:p>
    <w:p w14:paraId="06B8DC74" w14:textId="74573FBF" w:rsidR="00AB6FCC" w:rsidRPr="006C4506" w:rsidRDefault="00AB6FCC" w:rsidP="00AB6FCC">
      <w:pPr>
        <w:tabs>
          <w:tab w:val="left" w:pos="567"/>
        </w:tabs>
        <w:snapToGrid w:val="0"/>
        <w:spacing w:after="0" w:line="260" w:lineRule="exact"/>
        <w:rPr>
          <w:rFonts w:ascii="Times New Roman" w:hAnsi="Times New Roman"/>
          <w:b/>
        </w:rPr>
      </w:pPr>
      <w:r w:rsidRPr="006C4506">
        <w:rPr>
          <w:rFonts w:ascii="Times New Roman" w:eastAsia="Times New Roman" w:hAnsi="Times New Roman" w:cs="Times New Roman"/>
          <w:b/>
        </w:rPr>
        <w:t>Ši</w:t>
      </w:r>
      <w:r w:rsidR="00FA2B9A" w:rsidRPr="006C4506">
        <w:rPr>
          <w:rFonts w:ascii="Times New Roman" w:eastAsia="Times New Roman" w:hAnsi="Times New Roman" w:cs="Times New Roman"/>
          <w:b/>
        </w:rPr>
        <w:t>s</w:t>
      </w:r>
      <w:r w:rsidRPr="006C4506">
        <w:rPr>
          <w:rFonts w:ascii="Times New Roman" w:eastAsia="Times New Roman" w:hAnsi="Times New Roman" w:cs="Times New Roman"/>
          <w:b/>
        </w:rPr>
        <w:t xml:space="preserve"> vaist</w:t>
      </w:r>
      <w:r w:rsidR="00FA2B9A" w:rsidRPr="006C4506">
        <w:rPr>
          <w:rFonts w:ascii="Times New Roman" w:eastAsia="Times New Roman" w:hAnsi="Times New Roman" w:cs="Times New Roman"/>
          <w:b/>
        </w:rPr>
        <w:t>as</w:t>
      </w:r>
      <w:r w:rsidRPr="006C4506">
        <w:rPr>
          <w:rFonts w:ascii="Times New Roman" w:hAnsi="Times New Roman"/>
          <w:b/>
        </w:rPr>
        <w:t xml:space="preserve"> EEE valstybėse narėse </w:t>
      </w:r>
      <w:r w:rsidR="00FA2B9A" w:rsidRPr="006C4506">
        <w:rPr>
          <w:rFonts w:ascii="Times New Roman" w:eastAsia="Times New Roman" w:hAnsi="Times New Roman" w:cs="Times New Roman"/>
          <w:b/>
        </w:rPr>
        <w:t>registruotas</w:t>
      </w:r>
      <w:r w:rsidRPr="006C4506">
        <w:rPr>
          <w:rFonts w:ascii="Times New Roman" w:hAnsi="Times New Roman"/>
          <w:b/>
        </w:rPr>
        <w:t xml:space="preserve"> tokiais pavadinimais:</w:t>
      </w:r>
    </w:p>
    <w:p w14:paraId="7CEE0CED" w14:textId="5235770D"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Nyderlandai</w:t>
      </w:r>
      <w:r w:rsidRPr="006C4506">
        <w:rPr>
          <w:rFonts w:ascii="Times New Roman" w:hAnsi="Times New Roman"/>
        </w:rPr>
        <w:tab/>
      </w:r>
      <w:r w:rsidR="00785155" w:rsidRPr="006C4506">
        <w:rPr>
          <w:rFonts w:ascii="Times New Roman" w:eastAsia="Times New Roman" w:hAnsi="Times New Roman" w:cs="Times New Roman"/>
        </w:rPr>
        <w:tab/>
      </w:r>
      <w:r w:rsidRPr="006C4506">
        <w:rPr>
          <w:rFonts w:ascii="Times New Roman" w:hAnsi="Times New Roman"/>
        </w:rPr>
        <w:t>Levonorgestrel Actavis 0,75</w:t>
      </w:r>
      <w:r w:rsidR="00440801" w:rsidRPr="006C4506">
        <w:rPr>
          <w:rFonts w:ascii="Times New Roman" w:eastAsia="Times New Roman" w:hAnsi="Times New Roman" w:cs="Times New Roman"/>
        </w:rPr>
        <w:t> </w:t>
      </w:r>
      <w:r w:rsidRPr="006C4506">
        <w:rPr>
          <w:rFonts w:ascii="Times New Roman" w:hAnsi="Times New Roman"/>
        </w:rPr>
        <w:t>mg, tabletten</w:t>
      </w:r>
    </w:p>
    <w:p w14:paraId="5372E88B"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Estija</w:t>
      </w:r>
      <w:r w:rsidRPr="006C4506">
        <w:rPr>
          <w:rFonts w:ascii="Times New Roman" w:hAnsi="Times New Roman"/>
        </w:rPr>
        <w:tab/>
      </w:r>
      <w:r w:rsidRPr="006C4506">
        <w:rPr>
          <w:rFonts w:ascii="Times New Roman" w:hAnsi="Times New Roman"/>
        </w:rPr>
        <w:tab/>
      </w:r>
      <w:r w:rsidRPr="006C4506">
        <w:rPr>
          <w:rFonts w:ascii="Times New Roman" w:hAnsi="Times New Roman"/>
        </w:rPr>
        <w:tab/>
        <w:t>Levonorgestrel Actavis</w:t>
      </w:r>
    </w:p>
    <w:p w14:paraId="7A4FED7E" w14:textId="68250084"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Lietuva</w:t>
      </w:r>
      <w:r w:rsidRPr="006C4506">
        <w:rPr>
          <w:rFonts w:ascii="Times New Roman" w:hAnsi="Times New Roman"/>
        </w:rPr>
        <w:tab/>
      </w:r>
      <w:r w:rsidRPr="006C4506">
        <w:rPr>
          <w:rFonts w:ascii="Times New Roman" w:hAnsi="Times New Roman"/>
        </w:rPr>
        <w:tab/>
        <w:t>Levonorgestrel Actavis 750</w:t>
      </w:r>
      <w:r w:rsidR="00440801" w:rsidRPr="006C4506">
        <w:rPr>
          <w:rFonts w:ascii="Times New Roman" w:eastAsia="Times New Roman" w:hAnsi="Times New Roman" w:cs="Times New Roman"/>
        </w:rPr>
        <w:t> </w:t>
      </w:r>
      <w:r w:rsidRPr="006C4506">
        <w:rPr>
          <w:rFonts w:ascii="Times New Roman" w:hAnsi="Times New Roman"/>
        </w:rPr>
        <w:t>mikrogramų tabletės</w:t>
      </w:r>
    </w:p>
    <w:p w14:paraId="6756E22C" w14:textId="77777777"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rPr>
        <w:t>Latvija</w:t>
      </w:r>
      <w:r w:rsidRPr="006C4506">
        <w:rPr>
          <w:rFonts w:ascii="Times New Roman" w:hAnsi="Times New Roman"/>
        </w:rPr>
        <w:tab/>
      </w:r>
      <w:r w:rsidRPr="006C4506">
        <w:rPr>
          <w:rFonts w:ascii="Times New Roman" w:hAnsi="Times New Roman"/>
        </w:rPr>
        <w:tab/>
        <w:t>Levonorgestrel Actavis</w:t>
      </w:r>
    </w:p>
    <w:p w14:paraId="0B2FA54D" w14:textId="6E91BD23" w:rsidR="00AB6FCC" w:rsidRPr="006C4506" w:rsidRDefault="00AB6FCC" w:rsidP="00785155">
      <w:pPr>
        <w:tabs>
          <w:tab w:val="left" w:pos="567"/>
        </w:tabs>
        <w:snapToGrid w:val="0"/>
        <w:spacing w:after="0" w:line="260" w:lineRule="exact"/>
        <w:rPr>
          <w:rFonts w:ascii="Times New Roman" w:hAnsi="Times New Roman"/>
        </w:rPr>
      </w:pPr>
      <w:r w:rsidRPr="006C4506">
        <w:rPr>
          <w:rFonts w:ascii="Times New Roman" w:hAnsi="Times New Roman"/>
        </w:rPr>
        <w:t>Rumunija</w:t>
      </w:r>
      <w:r w:rsidRPr="006C4506">
        <w:rPr>
          <w:rFonts w:ascii="Times New Roman" w:hAnsi="Times New Roman"/>
        </w:rPr>
        <w:tab/>
      </w:r>
      <w:r w:rsidR="00785155" w:rsidRPr="006C4506">
        <w:rPr>
          <w:rFonts w:ascii="Times New Roman" w:eastAsia="Times New Roman" w:hAnsi="Times New Roman" w:cs="Times New Roman"/>
        </w:rPr>
        <w:tab/>
      </w:r>
      <w:r w:rsidRPr="006C4506">
        <w:rPr>
          <w:rFonts w:ascii="Times New Roman" w:hAnsi="Times New Roman"/>
        </w:rPr>
        <w:t>Almidona 750</w:t>
      </w:r>
      <w:r w:rsidR="00440801" w:rsidRPr="006C4506">
        <w:rPr>
          <w:rFonts w:ascii="Times New Roman" w:eastAsia="Times New Roman" w:hAnsi="Times New Roman" w:cs="Times New Roman"/>
        </w:rPr>
        <w:t> </w:t>
      </w:r>
      <w:r w:rsidRPr="006C4506">
        <w:rPr>
          <w:rFonts w:ascii="Times New Roman" w:hAnsi="Times New Roman"/>
        </w:rPr>
        <w:t>micrograme comprimate</w:t>
      </w:r>
    </w:p>
    <w:p w14:paraId="3DE5435B" w14:textId="77777777" w:rsidR="00AB6FCC" w:rsidRPr="006C4506" w:rsidRDefault="00AB6FCC" w:rsidP="00AB6FCC">
      <w:pPr>
        <w:tabs>
          <w:tab w:val="left" w:pos="567"/>
        </w:tabs>
        <w:snapToGrid w:val="0"/>
        <w:spacing w:after="0" w:line="260" w:lineRule="exact"/>
        <w:rPr>
          <w:rFonts w:ascii="Times New Roman" w:hAnsi="Times New Roman"/>
        </w:rPr>
      </w:pPr>
    </w:p>
    <w:p w14:paraId="1F55BF5F" w14:textId="77777777" w:rsidR="00AB6FCC" w:rsidRPr="006C4506" w:rsidRDefault="00AB6FCC" w:rsidP="00AB6FCC">
      <w:pPr>
        <w:tabs>
          <w:tab w:val="left" w:pos="567"/>
        </w:tabs>
        <w:snapToGrid w:val="0"/>
        <w:spacing w:after="0" w:line="260" w:lineRule="exact"/>
        <w:rPr>
          <w:rFonts w:ascii="Times New Roman" w:hAnsi="Times New Roman"/>
        </w:rPr>
      </w:pPr>
    </w:p>
    <w:p w14:paraId="379B53AA" w14:textId="22C0A2A2" w:rsidR="00AB6FCC" w:rsidRPr="006C4506" w:rsidRDefault="00AB6FCC" w:rsidP="00AB6FCC">
      <w:pPr>
        <w:tabs>
          <w:tab w:val="left" w:pos="567"/>
        </w:tabs>
        <w:snapToGrid w:val="0"/>
        <w:spacing w:after="0" w:line="260" w:lineRule="exact"/>
        <w:rPr>
          <w:rFonts w:ascii="Times New Roman" w:hAnsi="Times New Roman"/>
        </w:rPr>
      </w:pPr>
      <w:r w:rsidRPr="006C4506">
        <w:rPr>
          <w:rFonts w:ascii="Times New Roman" w:hAnsi="Times New Roman"/>
          <w:b/>
        </w:rPr>
        <w:t>Šis pakuotės lapelis paskutinį kartą peržiūrėtas</w:t>
      </w:r>
      <w:r w:rsidR="00DB14D8">
        <w:rPr>
          <w:rFonts w:ascii="Times New Roman" w:hAnsi="Times New Roman"/>
          <w:b/>
        </w:rPr>
        <w:t xml:space="preserve"> 2016-12-15.</w:t>
      </w:r>
    </w:p>
    <w:p w14:paraId="5CE5646B" w14:textId="77777777" w:rsidR="00AB6FCC" w:rsidRPr="006C4506" w:rsidRDefault="00AB6FCC" w:rsidP="00AB6FCC">
      <w:pPr>
        <w:tabs>
          <w:tab w:val="left" w:pos="567"/>
        </w:tabs>
        <w:snapToGrid w:val="0"/>
        <w:spacing w:after="0" w:line="260" w:lineRule="exact"/>
        <w:rPr>
          <w:rFonts w:ascii="Times New Roman" w:hAnsi="Times New Roman"/>
        </w:rPr>
      </w:pPr>
    </w:p>
    <w:p w14:paraId="674A3788" w14:textId="77777777" w:rsidR="00AB6FCC" w:rsidRPr="006C4506" w:rsidRDefault="00AB6FCC" w:rsidP="00AB6FCC">
      <w:pPr>
        <w:tabs>
          <w:tab w:val="left" w:pos="567"/>
        </w:tabs>
        <w:snapToGrid w:val="0"/>
        <w:spacing w:after="0" w:line="260" w:lineRule="exact"/>
        <w:rPr>
          <w:rFonts w:ascii="Times New Roman" w:hAnsi="Times New Roman"/>
        </w:rPr>
      </w:pPr>
    </w:p>
    <w:p w14:paraId="2541545E" w14:textId="77777777" w:rsidR="00AB6FCC" w:rsidRPr="006C4506" w:rsidRDefault="00AB6FCC" w:rsidP="00AB6FCC">
      <w:pPr>
        <w:numPr>
          <w:ilvl w:val="12"/>
          <w:numId w:val="0"/>
        </w:numPr>
        <w:tabs>
          <w:tab w:val="left" w:pos="567"/>
        </w:tabs>
        <w:snapToGrid w:val="0"/>
        <w:spacing w:after="0" w:line="240" w:lineRule="auto"/>
        <w:ind w:right="-2"/>
        <w:rPr>
          <w:rFonts w:ascii="Times New Roman" w:hAnsi="Times New Roman"/>
        </w:rPr>
      </w:pPr>
      <w:r w:rsidRPr="006C4506">
        <w:rPr>
          <w:rFonts w:ascii="Times New Roman" w:hAnsi="Times New Roman"/>
        </w:rPr>
        <w:t>Išsami informacija apie šį vaistą pateikiama Valstybinės vaistų kontrolės tarnybos prie Lietuvos Respublikos sveikatos apsaugos ministerijos tinklalapyje</w:t>
      </w:r>
      <w:r w:rsidRPr="006C4506">
        <w:rPr>
          <w:rFonts w:ascii="Times New Roman" w:hAnsi="Times New Roman"/>
          <w:i/>
        </w:rPr>
        <w:t xml:space="preserve"> </w:t>
      </w:r>
      <w:hyperlink r:id="rId12" w:history="1">
        <w:r w:rsidRPr="006C4506">
          <w:rPr>
            <w:rFonts w:ascii="Times New Roman" w:hAnsi="Times New Roman"/>
            <w:color w:val="0000FF"/>
            <w:u w:val="single"/>
          </w:rPr>
          <w:t>http://www.vvkt.lt/</w:t>
        </w:r>
      </w:hyperlink>
      <w:r w:rsidRPr="006C4506">
        <w:rPr>
          <w:rFonts w:ascii="Times New Roman" w:hAnsi="Times New Roman"/>
        </w:rPr>
        <w:t>.</w:t>
      </w:r>
    </w:p>
    <w:p w14:paraId="564E6C92" w14:textId="77777777" w:rsidR="00AB6FCC" w:rsidRPr="006C4506" w:rsidRDefault="00AB6FCC" w:rsidP="00AB6FCC">
      <w:pPr>
        <w:tabs>
          <w:tab w:val="left" w:pos="567"/>
        </w:tabs>
        <w:snapToGrid w:val="0"/>
        <w:spacing w:after="0" w:line="260" w:lineRule="exact"/>
        <w:rPr>
          <w:rFonts w:ascii="Times New Roman" w:hAnsi="Times New Roman"/>
        </w:rPr>
      </w:pPr>
    </w:p>
    <w:p w14:paraId="19A7EF63" w14:textId="77777777" w:rsidR="000A3821" w:rsidRPr="00BE763B" w:rsidRDefault="000A3821">
      <w:bookmarkStart w:id="1" w:name="_GoBack"/>
      <w:bookmarkEnd w:id="1"/>
      <w:permStart w:id="1718755398" w:edGrp="everyone"/>
      <w:permEnd w:id="1718755398"/>
    </w:p>
    <w:sectPr w:rsidR="000A3821" w:rsidRPr="00BE763B" w:rsidSect="009114E4">
      <w:footerReference w:type="even" r:id="rId13"/>
      <w:footerReference w:type="default" r:id="rId14"/>
      <w:footerReference w:type="first" r:id="rId15"/>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235DE" w14:textId="77777777" w:rsidR="005E43CF" w:rsidRDefault="005E43CF">
      <w:pPr>
        <w:spacing w:after="0" w:line="240" w:lineRule="auto"/>
      </w:pPr>
      <w:r>
        <w:separator/>
      </w:r>
    </w:p>
  </w:endnote>
  <w:endnote w:type="continuationSeparator" w:id="0">
    <w:p w14:paraId="14CC0EF0" w14:textId="77777777" w:rsidR="005E43CF" w:rsidRDefault="005E43CF">
      <w:pPr>
        <w:spacing w:after="0" w:line="240" w:lineRule="auto"/>
      </w:pPr>
      <w:r>
        <w:continuationSeparator/>
      </w:r>
    </w:p>
  </w:endnote>
  <w:endnote w:type="continuationNotice" w:id="1">
    <w:p w14:paraId="22BC7E80" w14:textId="77777777" w:rsidR="005E43CF" w:rsidRDefault="005E4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77457" w14:textId="77777777" w:rsidR="008A49DF" w:rsidRDefault="008A49DF" w:rsidP="009114E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572377" w14:textId="77777777" w:rsidR="008A49DF" w:rsidRDefault="008A49D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658717"/>
      <w:docPartObj>
        <w:docPartGallery w:val="Page Numbers (Bottom of Page)"/>
        <w:docPartUnique/>
      </w:docPartObj>
    </w:sdtPr>
    <w:sdtEndPr/>
    <w:sdtContent>
      <w:p w14:paraId="7495427D" w14:textId="799A678C" w:rsidR="008A49DF" w:rsidRDefault="008A49DF">
        <w:pPr>
          <w:pStyle w:val="Porat"/>
          <w:jc w:val="center"/>
        </w:pPr>
        <w:r>
          <w:fldChar w:fldCharType="begin"/>
        </w:r>
        <w:r>
          <w:instrText>PAGE   \* MERGEFORMAT</w:instrText>
        </w:r>
        <w:r>
          <w:fldChar w:fldCharType="separate"/>
        </w:r>
        <w:r w:rsidR="00892F20">
          <w:rPr>
            <w:noProof/>
          </w:rPr>
          <w:t>21</w:t>
        </w:r>
        <w:r>
          <w:fldChar w:fldCharType="end"/>
        </w:r>
      </w:p>
    </w:sdtContent>
  </w:sdt>
  <w:p w14:paraId="1D249CAA" w14:textId="77777777" w:rsidR="008A49DF" w:rsidRDefault="008A49D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265033"/>
      <w:docPartObj>
        <w:docPartGallery w:val="Page Numbers (Bottom of Page)"/>
        <w:docPartUnique/>
      </w:docPartObj>
    </w:sdtPr>
    <w:sdtEndPr/>
    <w:sdtContent>
      <w:p w14:paraId="7147508D" w14:textId="50CFFE13" w:rsidR="008A49DF" w:rsidRDefault="008A49DF">
        <w:pPr>
          <w:pStyle w:val="Porat"/>
          <w:jc w:val="center"/>
        </w:pPr>
        <w:r>
          <w:fldChar w:fldCharType="begin"/>
        </w:r>
        <w:r>
          <w:instrText>PAGE   \* MERGEFORMAT</w:instrText>
        </w:r>
        <w:r>
          <w:fldChar w:fldCharType="separate"/>
        </w:r>
        <w:r w:rsidR="00892F20">
          <w:rPr>
            <w:noProof/>
          </w:rPr>
          <w:t>1</w:t>
        </w:r>
        <w:r>
          <w:fldChar w:fldCharType="end"/>
        </w:r>
      </w:p>
    </w:sdtContent>
  </w:sdt>
  <w:p w14:paraId="57EA1C25" w14:textId="77777777" w:rsidR="008A49DF" w:rsidRDefault="008A49D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B9096" w14:textId="77777777" w:rsidR="005E43CF" w:rsidRDefault="005E43CF">
      <w:pPr>
        <w:spacing w:after="0" w:line="240" w:lineRule="auto"/>
      </w:pPr>
      <w:r>
        <w:separator/>
      </w:r>
    </w:p>
  </w:footnote>
  <w:footnote w:type="continuationSeparator" w:id="0">
    <w:p w14:paraId="7AE5E556" w14:textId="77777777" w:rsidR="005E43CF" w:rsidRDefault="005E43CF">
      <w:pPr>
        <w:spacing w:after="0" w:line="240" w:lineRule="auto"/>
      </w:pPr>
      <w:r>
        <w:continuationSeparator/>
      </w:r>
    </w:p>
  </w:footnote>
  <w:footnote w:type="continuationNotice" w:id="1">
    <w:p w14:paraId="5E1F92B7" w14:textId="77777777" w:rsidR="005E43CF" w:rsidRDefault="005E43C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94423C"/>
    <w:multiLevelType w:val="multilevel"/>
    <w:tmpl w:val="55ECA02A"/>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0F05EF9"/>
    <w:multiLevelType w:val="multilevel"/>
    <w:tmpl w:val="98B253B4"/>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CB4EB2"/>
    <w:multiLevelType w:val="multilevel"/>
    <w:tmpl w:val="B360008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C1B48C4"/>
    <w:multiLevelType w:val="hybridMultilevel"/>
    <w:tmpl w:val="AAD643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857DE0"/>
    <w:multiLevelType w:val="multilevel"/>
    <w:tmpl w:val="90AA563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B621982"/>
    <w:multiLevelType w:val="hybridMultilevel"/>
    <w:tmpl w:val="99EC8C06"/>
    <w:lvl w:ilvl="0" w:tplc="5D62EDE2">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70129FA"/>
    <w:multiLevelType w:val="hybridMultilevel"/>
    <w:tmpl w:val="4EE4EA32"/>
    <w:lvl w:ilvl="0" w:tplc="8AFC89CE">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5C6049"/>
    <w:multiLevelType w:val="hybridMultilevel"/>
    <w:tmpl w:val="30C425FA"/>
    <w:lvl w:ilvl="0" w:tplc="8BEA2EE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982850"/>
    <w:multiLevelType w:val="hybridMultilevel"/>
    <w:tmpl w:val="5346171A"/>
    <w:lvl w:ilvl="0" w:tplc="8AA0B08A">
      <w:start w:val="5"/>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4E31EC"/>
    <w:multiLevelType w:val="multilevel"/>
    <w:tmpl w:val="B4D26E9C"/>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5"/>
  </w:num>
  <w:num w:numId="3">
    <w:abstractNumId w:val="0"/>
    <w:lvlOverride w:ilvl="0">
      <w:lvl w:ilvl="0">
        <w:numFmt w:val="bullet"/>
        <w:lvlText w:val=""/>
        <w:lvlJc w:val="left"/>
        <w:pPr>
          <w:ind w:left="360" w:hanging="360"/>
        </w:pPr>
        <w:rPr>
          <w:rFonts w:ascii="Symbol" w:hAnsi="Symbol" w:cs="Times New Roman" w:hint="default"/>
        </w:rPr>
      </w:lvl>
    </w:lvlOverride>
  </w:num>
  <w:num w:numId="4">
    <w:abstractNumId w:val="8"/>
  </w:num>
  <w:num w:numId="5">
    <w:abstractNumId w:val="2"/>
  </w:num>
  <w:num w:numId="6">
    <w:abstractNumId w:val="0"/>
    <w:lvlOverride w:ilvl="0">
      <w:lvl w:ilvl="0">
        <w:numFmt w:val="bullet"/>
        <w:lvlText w:val="-"/>
        <w:lvlJc w:val="left"/>
        <w:pPr>
          <w:ind w:left="360" w:hanging="360"/>
        </w:pPr>
        <w:rPr>
          <w:rFonts w:cs="Times New Roman"/>
        </w:rPr>
      </w:lvl>
    </w:lvlOverride>
  </w:num>
  <w:num w:numId="7">
    <w:abstractNumId w:val="6"/>
  </w:num>
  <w:num w:numId="8">
    <w:abstractNumId w:val="4"/>
  </w:num>
  <w:num w:numId="9">
    <w:abstractNumId w:val="11"/>
  </w:num>
  <w:num w:numId="10">
    <w:abstractNumId w:val="7"/>
  </w:num>
  <w:num w:numId="11">
    <w:abstractNumId w:val="12"/>
  </w:num>
  <w:num w:numId="12">
    <w:abstractNumId w:val="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oAiGXtmkiqzkErqTWEOe/vCsseVjS2CL+TcbjBcaSaZ/cdue+Sr/xs6Lu6HGRdDEikxFAXZ0oG4crCGSfZWwQ==" w:salt="1n2NiyoNH1CekT4sQCyBpg=="/>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D7"/>
    <w:rsid w:val="00002DD0"/>
    <w:rsid w:val="00041C73"/>
    <w:rsid w:val="000903EF"/>
    <w:rsid w:val="000A3821"/>
    <w:rsid w:val="000C0ED3"/>
    <w:rsid w:val="000F45DA"/>
    <w:rsid w:val="00115043"/>
    <w:rsid w:val="00173CCA"/>
    <w:rsid w:val="001862E2"/>
    <w:rsid w:val="001A0024"/>
    <w:rsid w:val="002239E3"/>
    <w:rsid w:val="00230541"/>
    <w:rsid w:val="002E7B4B"/>
    <w:rsid w:val="002F522F"/>
    <w:rsid w:val="003C1266"/>
    <w:rsid w:val="003C3F35"/>
    <w:rsid w:val="00407ADE"/>
    <w:rsid w:val="00440801"/>
    <w:rsid w:val="00470532"/>
    <w:rsid w:val="004A1685"/>
    <w:rsid w:val="004C07B2"/>
    <w:rsid w:val="004E261F"/>
    <w:rsid w:val="00510F81"/>
    <w:rsid w:val="00535E1D"/>
    <w:rsid w:val="00536920"/>
    <w:rsid w:val="0054762B"/>
    <w:rsid w:val="005546EE"/>
    <w:rsid w:val="00560FFE"/>
    <w:rsid w:val="005668AF"/>
    <w:rsid w:val="005813C6"/>
    <w:rsid w:val="005938EC"/>
    <w:rsid w:val="005C7DC3"/>
    <w:rsid w:val="005E43CF"/>
    <w:rsid w:val="006012E0"/>
    <w:rsid w:val="00662818"/>
    <w:rsid w:val="006B42AA"/>
    <w:rsid w:val="006C4506"/>
    <w:rsid w:val="006F7E84"/>
    <w:rsid w:val="00734A55"/>
    <w:rsid w:val="00785155"/>
    <w:rsid w:val="00792373"/>
    <w:rsid w:val="007D7211"/>
    <w:rsid w:val="00822A8E"/>
    <w:rsid w:val="00850AA3"/>
    <w:rsid w:val="00892F20"/>
    <w:rsid w:val="008A49DF"/>
    <w:rsid w:val="008B3648"/>
    <w:rsid w:val="008B6FBE"/>
    <w:rsid w:val="009114E4"/>
    <w:rsid w:val="00943524"/>
    <w:rsid w:val="00981592"/>
    <w:rsid w:val="009F0707"/>
    <w:rsid w:val="00A200D7"/>
    <w:rsid w:val="00A20A10"/>
    <w:rsid w:val="00A55461"/>
    <w:rsid w:val="00AB6FCC"/>
    <w:rsid w:val="00AE1725"/>
    <w:rsid w:val="00B10EAB"/>
    <w:rsid w:val="00B50BB7"/>
    <w:rsid w:val="00BE763B"/>
    <w:rsid w:val="00C14F43"/>
    <w:rsid w:val="00C8736A"/>
    <w:rsid w:val="00C9778B"/>
    <w:rsid w:val="00CD55CF"/>
    <w:rsid w:val="00CE14DC"/>
    <w:rsid w:val="00DA568F"/>
    <w:rsid w:val="00DB14D8"/>
    <w:rsid w:val="00E55616"/>
    <w:rsid w:val="00E72725"/>
    <w:rsid w:val="00E95929"/>
    <w:rsid w:val="00EA0CDD"/>
    <w:rsid w:val="00EB1272"/>
    <w:rsid w:val="00EC3116"/>
    <w:rsid w:val="00EE7764"/>
    <w:rsid w:val="00EF3986"/>
    <w:rsid w:val="00F35331"/>
    <w:rsid w:val="00FA2B9A"/>
    <w:rsid w:val="00FF2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E3438-6DA8-47C9-AD50-5D215E8A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9F0707"/>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qFormat/>
    <w:rsid w:val="009F0707"/>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eastAsia="x-none"/>
    </w:rPr>
  </w:style>
  <w:style w:type="paragraph" w:styleId="Antrat4">
    <w:name w:val="heading 4"/>
    <w:basedOn w:val="prastasis"/>
    <w:next w:val="prastasis"/>
    <w:link w:val="Antrat4Diagrama"/>
    <w:qFormat/>
    <w:rsid w:val="009F0707"/>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paragraph" w:styleId="Antrat5">
    <w:name w:val="heading 5"/>
    <w:basedOn w:val="prastasis"/>
    <w:next w:val="prastasis"/>
    <w:link w:val="Antrat5Diagrama"/>
    <w:qFormat/>
    <w:rsid w:val="009F0707"/>
    <w:pPr>
      <w:tabs>
        <w:tab w:val="left" w:pos="567"/>
      </w:tabs>
      <w:snapToGrid w:val="0"/>
      <w:spacing w:before="240" w:after="60" w:line="260" w:lineRule="exact"/>
      <w:outlineLvl w:val="4"/>
    </w:pPr>
    <w:rPr>
      <w:rFonts w:ascii="Times New Roman" w:eastAsia="Times New Roman" w:hAnsi="Times New Roman" w:cs="Times New Roman"/>
      <w:b/>
      <w:bCs/>
      <w:i/>
      <w:iCs/>
      <w:sz w:val="26"/>
      <w:szCs w:val="26"/>
      <w:lang w:val="en-GB"/>
    </w:rPr>
  </w:style>
  <w:style w:type="paragraph" w:styleId="Antrat8">
    <w:name w:val="heading 8"/>
    <w:basedOn w:val="prastasis"/>
    <w:next w:val="prastasis"/>
    <w:link w:val="Antrat8Diagrama"/>
    <w:qFormat/>
    <w:rsid w:val="009F0707"/>
    <w:pPr>
      <w:tabs>
        <w:tab w:val="left" w:pos="567"/>
      </w:tabs>
      <w:snapToGrid w:val="0"/>
      <w:spacing w:before="240" w:after="60" w:line="260" w:lineRule="exact"/>
      <w:outlineLvl w:val="7"/>
    </w:pPr>
    <w:rPr>
      <w:rFonts w:ascii="Times New Roman" w:eastAsia="Times New Roman" w:hAnsi="Times New Roman" w:cs="Times New Roman"/>
      <w:i/>
      <w:iCs/>
      <w:sz w:val="24"/>
      <w:szCs w:val="24"/>
      <w:lang w:val="en-GB"/>
    </w:rPr>
  </w:style>
  <w:style w:type="paragraph" w:styleId="Antrat9">
    <w:name w:val="heading 9"/>
    <w:basedOn w:val="prastasis"/>
    <w:next w:val="prastasis"/>
    <w:link w:val="Antrat9Diagrama"/>
    <w:qFormat/>
    <w:rsid w:val="009F0707"/>
    <w:pPr>
      <w:tabs>
        <w:tab w:val="left" w:pos="567"/>
      </w:tabs>
      <w:snapToGrid w:val="0"/>
      <w:spacing w:before="240" w:after="60" w:line="260" w:lineRule="exact"/>
      <w:outlineLvl w:val="8"/>
    </w:pPr>
    <w:rPr>
      <w:rFonts w:ascii="Arial" w:eastAsia="Times New Roman" w:hAnsi="Arial" w:cs="Arial"/>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F07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6FCC"/>
  </w:style>
  <w:style w:type="character" w:styleId="Puslapionumeris">
    <w:name w:val="page number"/>
    <w:basedOn w:val="Numatytasispastraiposriftas"/>
    <w:rsid w:val="00AB6FCC"/>
  </w:style>
  <w:style w:type="paragraph" w:styleId="Debesliotekstas">
    <w:name w:val="Balloon Text"/>
    <w:basedOn w:val="prastasis"/>
    <w:link w:val="DebesliotekstasDiagrama"/>
    <w:semiHidden/>
    <w:unhideWhenUsed/>
    <w:rsid w:val="009F07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668AF"/>
    <w:rPr>
      <w:rFonts w:ascii="Tahoma" w:hAnsi="Tahoma" w:cs="Tahoma"/>
      <w:sz w:val="16"/>
      <w:szCs w:val="16"/>
    </w:rPr>
  </w:style>
  <w:style w:type="character" w:styleId="Komentaronuoroda">
    <w:name w:val="annotation reference"/>
    <w:basedOn w:val="Numatytasispastraiposriftas"/>
    <w:semiHidden/>
    <w:unhideWhenUsed/>
    <w:rsid w:val="009F0707"/>
    <w:rPr>
      <w:sz w:val="16"/>
      <w:szCs w:val="16"/>
    </w:rPr>
  </w:style>
  <w:style w:type="paragraph" w:styleId="Komentarotekstas">
    <w:name w:val="annotation text"/>
    <w:basedOn w:val="prastasis"/>
    <w:link w:val="KomentarotekstasDiagrama"/>
    <w:semiHidden/>
    <w:unhideWhenUsed/>
    <w:rsid w:val="009F0707"/>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B42AA"/>
    <w:rPr>
      <w:sz w:val="20"/>
      <w:szCs w:val="20"/>
    </w:rPr>
  </w:style>
  <w:style w:type="paragraph" w:styleId="Komentarotema">
    <w:name w:val="annotation subject"/>
    <w:basedOn w:val="Komentarotekstas"/>
    <w:next w:val="Komentarotekstas"/>
    <w:link w:val="KomentarotemaDiagrama"/>
    <w:semiHidden/>
    <w:unhideWhenUsed/>
    <w:rsid w:val="009F0707"/>
    <w:rPr>
      <w:b/>
      <w:bCs/>
    </w:rPr>
  </w:style>
  <w:style w:type="character" w:customStyle="1" w:styleId="KomentarotemaDiagrama">
    <w:name w:val="Komentaro tema Diagrama"/>
    <w:basedOn w:val="KomentarotekstasDiagrama"/>
    <w:link w:val="Komentarotema"/>
    <w:semiHidden/>
    <w:rsid w:val="006B42AA"/>
    <w:rPr>
      <w:b/>
      <w:bCs/>
      <w:sz w:val="20"/>
      <w:szCs w:val="20"/>
    </w:rPr>
  </w:style>
  <w:style w:type="paragraph" w:styleId="Sraopastraipa">
    <w:name w:val="List Paragraph"/>
    <w:basedOn w:val="prastasis"/>
    <w:uiPriority w:val="34"/>
    <w:qFormat/>
    <w:rsid w:val="000F45DA"/>
    <w:pPr>
      <w:ind w:left="720"/>
      <w:contextualSpacing/>
    </w:pPr>
  </w:style>
  <w:style w:type="character" w:customStyle="1" w:styleId="Antrat2Diagrama">
    <w:name w:val="Antraštė 2 Diagrama"/>
    <w:basedOn w:val="Numatytasispastraiposriftas"/>
    <w:link w:val="Antrat2"/>
    <w:rsid w:val="009F0707"/>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9F0707"/>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rsid w:val="009F0707"/>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rsid w:val="009F0707"/>
    <w:rPr>
      <w:rFonts w:ascii="Times New Roman" w:eastAsia="Times New Roman" w:hAnsi="Times New Roman" w:cs="Times New Roman"/>
      <w:b/>
      <w:bCs/>
      <w:i/>
      <w:iCs/>
      <w:sz w:val="26"/>
      <w:szCs w:val="26"/>
      <w:lang w:val="en-GB"/>
    </w:rPr>
  </w:style>
  <w:style w:type="character" w:customStyle="1" w:styleId="Antrat8Diagrama">
    <w:name w:val="Antraštė 8 Diagrama"/>
    <w:basedOn w:val="Numatytasispastraiposriftas"/>
    <w:link w:val="Antrat8"/>
    <w:rsid w:val="009F0707"/>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9F0707"/>
    <w:rPr>
      <w:rFonts w:ascii="Arial" w:eastAsia="Times New Roman" w:hAnsi="Arial" w:cs="Arial"/>
      <w:lang w:val="en-GB"/>
    </w:rPr>
  </w:style>
  <w:style w:type="numbering" w:customStyle="1" w:styleId="NoList1">
    <w:name w:val="No List1"/>
    <w:next w:val="Sraonra"/>
    <w:uiPriority w:val="99"/>
    <w:semiHidden/>
    <w:unhideWhenUsed/>
    <w:rsid w:val="009F0707"/>
  </w:style>
  <w:style w:type="character" w:styleId="Hipersaitas">
    <w:name w:val="Hyperlink"/>
    <w:rsid w:val="009F0707"/>
    <w:rPr>
      <w:color w:val="0000FF"/>
      <w:u w:val="single"/>
    </w:rPr>
  </w:style>
  <w:style w:type="character" w:customStyle="1" w:styleId="PaprastasistekstasDiagrama">
    <w:name w:val="Paprastasis tekstas Diagrama"/>
    <w:link w:val="Paprastasistekstas"/>
    <w:locked/>
    <w:rsid w:val="009F0707"/>
    <w:rPr>
      <w:rFonts w:ascii="Courier New" w:eastAsia="SimSun" w:hAnsi="Courier New" w:cs="Courier New"/>
    </w:rPr>
  </w:style>
  <w:style w:type="paragraph" w:styleId="Paprastasistekstas">
    <w:name w:val="Plain Text"/>
    <w:basedOn w:val="prastasis"/>
    <w:link w:val="PaprastasistekstasDiagrama"/>
    <w:rsid w:val="009F0707"/>
    <w:pPr>
      <w:spacing w:after="0" w:line="240" w:lineRule="auto"/>
    </w:pPr>
    <w:rPr>
      <w:rFonts w:ascii="Courier New" w:eastAsia="SimSun" w:hAnsi="Courier New" w:cs="Courier New"/>
    </w:rPr>
  </w:style>
  <w:style w:type="character" w:customStyle="1" w:styleId="PlainTextChar1">
    <w:name w:val="Plain Text Char1"/>
    <w:basedOn w:val="Numatytasispastraiposriftas"/>
    <w:uiPriority w:val="99"/>
    <w:semiHidden/>
    <w:rsid w:val="009F0707"/>
    <w:rPr>
      <w:rFonts w:ascii="Consolas" w:hAnsi="Consolas"/>
      <w:sz w:val="21"/>
      <w:szCs w:val="21"/>
    </w:rPr>
  </w:style>
  <w:style w:type="character" w:customStyle="1" w:styleId="BodytextAgencyChar">
    <w:name w:val="Body text (Agency) Char"/>
    <w:link w:val="BodytextAgency"/>
    <w:locked/>
    <w:rsid w:val="009F0707"/>
    <w:rPr>
      <w:rFonts w:ascii="Verdana" w:hAnsi="Verdana"/>
      <w:snapToGrid w:val="0"/>
      <w:sz w:val="18"/>
      <w:lang w:val="en-GB"/>
    </w:rPr>
  </w:style>
  <w:style w:type="paragraph" w:customStyle="1" w:styleId="BodytextAgency">
    <w:name w:val="Body text (Agency)"/>
    <w:basedOn w:val="prastasis"/>
    <w:link w:val="BodytextAgencyChar"/>
    <w:rsid w:val="009F0707"/>
    <w:pPr>
      <w:snapToGrid w:val="0"/>
      <w:spacing w:after="140" w:line="280" w:lineRule="atLeast"/>
    </w:pPr>
    <w:rPr>
      <w:rFonts w:ascii="Verdana" w:hAnsi="Verdana"/>
      <w:snapToGrid w:val="0"/>
      <w:sz w:val="18"/>
      <w:lang w:val="en-GB"/>
    </w:rPr>
  </w:style>
  <w:style w:type="character" w:customStyle="1" w:styleId="NormalAgencyChar">
    <w:name w:val="Normal (Agency) Char"/>
    <w:link w:val="NormalAgency"/>
    <w:locked/>
    <w:rsid w:val="009F0707"/>
    <w:rPr>
      <w:rFonts w:ascii="Verdana" w:hAnsi="Verdana"/>
      <w:snapToGrid w:val="0"/>
      <w:sz w:val="18"/>
      <w:lang w:val="en-GB"/>
    </w:rPr>
  </w:style>
  <w:style w:type="paragraph" w:customStyle="1" w:styleId="NormalAgency">
    <w:name w:val="Normal (Agency)"/>
    <w:link w:val="NormalAgencyChar"/>
    <w:rsid w:val="009F0707"/>
    <w:pPr>
      <w:snapToGrid w:val="0"/>
      <w:spacing w:after="0" w:line="240" w:lineRule="auto"/>
    </w:pPr>
    <w:rPr>
      <w:rFonts w:ascii="Verdana" w:hAnsi="Verdana"/>
      <w:snapToGrid w:val="0"/>
      <w:sz w:val="18"/>
      <w:lang w:val="en-GB"/>
    </w:rPr>
  </w:style>
  <w:style w:type="paragraph" w:customStyle="1" w:styleId="TabletextrowsAgency">
    <w:name w:val="Table text rows (Agency)"/>
    <w:basedOn w:val="prastasis"/>
    <w:rsid w:val="009F0707"/>
    <w:pPr>
      <w:snapToGrid w:val="0"/>
      <w:spacing w:after="0" w:line="280" w:lineRule="exact"/>
    </w:pPr>
    <w:rPr>
      <w:rFonts w:ascii="Verdana" w:eastAsia="Times New Roman" w:hAnsi="Verdana" w:cs="Times New Roman"/>
      <w:sz w:val="18"/>
      <w:szCs w:val="20"/>
      <w:lang w:val="en-GB"/>
    </w:rPr>
  </w:style>
  <w:style w:type="table" w:styleId="Lentelstinklelis">
    <w:name w:val="Table Grid"/>
    <w:basedOn w:val="prastojilentel"/>
    <w:rsid w:val="009F0707"/>
    <w:pPr>
      <w:tabs>
        <w:tab w:val="left" w:pos="567"/>
      </w:tabs>
      <w:snapToGrid w:val="0"/>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F0707"/>
    <w:pPr>
      <w:tabs>
        <w:tab w:val="center" w:pos="4320"/>
        <w:tab w:val="right" w:pos="8640"/>
      </w:tabs>
      <w:snapToGrid w:val="0"/>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rsid w:val="009F0707"/>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rsid w:val="009F0707"/>
    <w:pPr>
      <w:spacing w:after="0" w:line="24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uiPriority w:val="99"/>
    <w:rsid w:val="009F0707"/>
    <w:rPr>
      <w:rFonts w:ascii="Times New Roman" w:eastAsia="Times New Roman" w:hAnsi="Times New Roman" w:cs="Times New Roman"/>
      <w:sz w:val="28"/>
      <w:szCs w:val="20"/>
    </w:rPr>
  </w:style>
  <w:style w:type="paragraph" w:customStyle="1" w:styleId="Table110">
    <w:name w:val="Table11:0"/>
    <w:basedOn w:val="prastasis"/>
    <w:rsid w:val="009F0707"/>
    <w:pPr>
      <w:keepNext/>
      <w:spacing w:before="80" w:after="80" w:line="240" w:lineRule="auto"/>
    </w:pPr>
    <w:rPr>
      <w:rFonts w:ascii="Helvetica" w:eastAsia="Times New Roman" w:hAnsi="Helvetica" w:cs="Times New Roman"/>
      <w:szCs w:val="20"/>
      <w:lang w:val="en-US" w:eastAsia="de-DE"/>
    </w:rPr>
  </w:style>
  <w:style w:type="character" w:customStyle="1" w:styleId="CharChar4">
    <w:name w:val="Char Char4"/>
    <w:locked/>
    <w:rsid w:val="009F0707"/>
    <w:rPr>
      <w:sz w:val="28"/>
      <w:lang w:val="lt-LT" w:eastAsia="en-US" w:bidi="ar-SA"/>
    </w:rPr>
  </w:style>
  <w:style w:type="paragraph" w:customStyle="1" w:styleId="BTEMEASMCA">
    <w:name w:val="BT EMEA_SMCA"/>
    <w:basedOn w:val="prastasis"/>
    <w:link w:val="BTEMEASMCAChar"/>
    <w:autoRedefine/>
    <w:rsid w:val="009F0707"/>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locked/>
    <w:rsid w:val="009F0707"/>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FD44-0196-4FBD-8A1E-A351BE0B5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C08C8-9983-4322-8ADF-E6F57FD12F59}">
  <ds:schemaRefs>
    <ds:schemaRef ds:uri="http://purl.org/dc/elements/1.1/"/>
    <ds:schemaRef ds:uri="http://schemas.microsoft.com/sharepoint/v4"/>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FEB9DA83-218C-4492-B3C3-6AC3745DAEF9}">
  <ds:schemaRefs>
    <ds:schemaRef ds:uri="http://schemas.microsoft.com/sharepoint/v3/contenttype/forms"/>
  </ds:schemaRefs>
</ds:datastoreItem>
</file>

<file path=customXml/itemProps4.xml><?xml version="1.0" encoding="utf-8"?>
<ds:datastoreItem xmlns:ds="http://schemas.openxmlformats.org/officeDocument/2006/customXml" ds:itemID="{AE7F1D64-4D95-4F9A-BC5B-23A38968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22676</Words>
  <Characters>12926</Characters>
  <Application>Microsoft Office Word</Application>
  <DocSecurity>8</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Albina Burkauskaitė</cp:lastModifiedBy>
  <cp:revision>3</cp:revision>
  <dcterms:created xsi:type="dcterms:W3CDTF">2017-12-01T09:26:00Z</dcterms:created>
  <dcterms:modified xsi:type="dcterms:W3CDTF">2017-12-01T09:27:00Z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