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jc w:val="center"/>
        <w:rPr>
          <w:b/>
          <w:szCs w:val="22"/>
        </w:rPr>
      </w:pPr>
    </w:p>
    <w:p w:rsidR="00A92627" w:rsidRPr="0074111B" w:rsidRDefault="00A92627" w:rsidP="00A92627">
      <w:pPr>
        <w:ind w:left="567" w:hanging="567"/>
        <w:jc w:val="center"/>
        <w:rPr>
          <w:b/>
          <w:szCs w:val="22"/>
        </w:rPr>
      </w:pPr>
    </w:p>
    <w:p w:rsidR="00A92627" w:rsidRPr="0074111B" w:rsidRDefault="00A92627" w:rsidP="00A92627">
      <w:pPr>
        <w:ind w:left="567" w:hanging="567"/>
        <w:jc w:val="center"/>
        <w:rPr>
          <w:b/>
          <w:szCs w:val="22"/>
        </w:rPr>
      </w:pPr>
      <w:r w:rsidRPr="0074111B">
        <w:rPr>
          <w:b/>
          <w:szCs w:val="22"/>
        </w:rPr>
        <w:t>A. ŽENKLINIMAS</w:t>
      </w: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szCs w:val="22"/>
        </w:rPr>
        <w:br w:type="page"/>
      </w:r>
    </w:p>
    <w:p w:rsidR="00A92627" w:rsidRPr="0074111B" w:rsidRDefault="00A92627" w:rsidP="00A92627">
      <w:pPr>
        <w:ind w:left="567" w:hanging="567"/>
        <w:rPr>
          <w:szCs w:val="22"/>
        </w:rPr>
      </w:pPr>
    </w:p>
    <w:p w:rsidR="00A92627" w:rsidRPr="0074111B" w:rsidRDefault="00A92627" w:rsidP="00A92627">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t xml:space="preserve">INFORMACIJA ANT IŠORINĖS PAKUOTĖS </w:t>
      </w:r>
    </w:p>
    <w:p w:rsidR="00A92627" w:rsidRPr="0074111B" w:rsidRDefault="00A92627" w:rsidP="00A92627">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A92627" w:rsidRPr="0074111B" w:rsidRDefault="00A92627" w:rsidP="00A92627">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VAISTINIO PREPARATO PAVADINIMAS</w:t>
      </w:r>
    </w:p>
    <w:p w:rsidR="00A92627" w:rsidRPr="0074111B" w:rsidRDefault="00A92627" w:rsidP="00A92627">
      <w:pPr>
        <w:pStyle w:val="BodyText"/>
        <w:spacing w:line="240" w:lineRule="auto"/>
        <w:jc w:val="both"/>
        <w:rPr>
          <w:b w:val="0"/>
          <w:bCs/>
          <w:i w:val="0"/>
          <w:iCs/>
          <w:szCs w:val="22"/>
          <w:lang w:val="lt-LT"/>
        </w:rPr>
      </w:pPr>
    </w:p>
    <w:p w:rsidR="00A92627" w:rsidRPr="0074111B" w:rsidRDefault="00A92627" w:rsidP="00A92627">
      <w:pPr>
        <w:pStyle w:val="BodyText"/>
        <w:spacing w:line="240" w:lineRule="auto"/>
        <w:jc w:val="both"/>
        <w:rPr>
          <w:b w:val="0"/>
          <w:bCs/>
          <w:i w:val="0"/>
          <w:iCs/>
          <w:szCs w:val="22"/>
          <w:lang w:val="lt-LT"/>
        </w:rPr>
      </w:pPr>
      <w:r w:rsidRPr="0074111B">
        <w:rPr>
          <w:b w:val="0"/>
          <w:bCs/>
          <w:i w:val="0"/>
          <w:iCs/>
          <w:szCs w:val="22"/>
          <w:lang w:val="lt-LT"/>
        </w:rPr>
        <w:t xml:space="preserve">OMNIPAQUE 647 mg/ml injekcinis tirpalas </w:t>
      </w:r>
    </w:p>
    <w:p w:rsidR="00AA746F" w:rsidRPr="0074111B" w:rsidRDefault="00AA746F" w:rsidP="00AA746F">
      <w:proofErr w:type="spellStart"/>
      <w:r w:rsidRPr="0074111B">
        <w:t>Joheksolis</w:t>
      </w:r>
      <w:proofErr w:type="spellEnd"/>
    </w:p>
    <w:p w:rsidR="00A92627" w:rsidRPr="0074111B" w:rsidRDefault="00A92627" w:rsidP="00A92627">
      <w:pPr>
        <w:rPr>
          <w:szCs w:val="22"/>
        </w:rPr>
      </w:pPr>
    </w:p>
    <w:p w:rsidR="00A92627" w:rsidRPr="0074111B" w:rsidRDefault="00A92627" w:rsidP="00A92627">
      <w:pPr>
        <w:rPr>
          <w:szCs w:val="22"/>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bookmarkStart w:id="0" w:name="OLE_LINK1"/>
      <w:r w:rsidRPr="0074111B">
        <w:rPr>
          <w:rFonts w:ascii="Times New Roman" w:hAnsi="Times New Roman"/>
          <w:color w:val="auto"/>
          <w:szCs w:val="22"/>
        </w:rPr>
        <w:t xml:space="preserve">VEIKLIOJI MEDŽIAGA IR JOS KIEKIS </w:t>
      </w:r>
    </w:p>
    <w:bookmarkEnd w:id="0"/>
    <w:p w:rsidR="00A92627" w:rsidRPr="0074111B" w:rsidRDefault="00A92627" w:rsidP="00A92627">
      <w:pPr>
        <w:pStyle w:val="BodyText"/>
        <w:spacing w:line="240" w:lineRule="auto"/>
        <w:rPr>
          <w:b w:val="0"/>
          <w:i w:val="0"/>
          <w:szCs w:val="22"/>
          <w:lang w:val="lt-LT"/>
        </w:rPr>
      </w:pPr>
    </w:p>
    <w:p w:rsidR="00A92627" w:rsidRPr="0074111B" w:rsidRDefault="00A92627" w:rsidP="00A92627">
      <w:pPr>
        <w:rPr>
          <w:szCs w:val="22"/>
        </w:rPr>
      </w:pPr>
      <w:r w:rsidRPr="0074111B">
        <w:rPr>
          <w:szCs w:val="22"/>
        </w:rPr>
        <w:t xml:space="preserve">1 ml injekcinio tirpalo yra 647 mg </w:t>
      </w:r>
      <w:proofErr w:type="spellStart"/>
      <w:r w:rsidRPr="0074111B">
        <w:rPr>
          <w:szCs w:val="22"/>
        </w:rPr>
        <w:t>joheksolio</w:t>
      </w:r>
      <w:proofErr w:type="spellEnd"/>
      <w:r w:rsidRPr="0074111B">
        <w:rPr>
          <w:szCs w:val="22"/>
        </w:rPr>
        <w:t xml:space="preserve"> (atitinka 300 mg jodo).</w:t>
      </w:r>
    </w:p>
    <w:p w:rsidR="00A92627" w:rsidRPr="0074111B" w:rsidRDefault="00A92627" w:rsidP="00A92627">
      <w:pPr>
        <w:pStyle w:val="Heading3"/>
        <w:spacing w:before="0"/>
        <w:rPr>
          <w:rFonts w:ascii="Times New Roman" w:hAnsi="Times New Roman"/>
          <w:b w:val="0"/>
          <w:color w:val="auto"/>
          <w:szCs w:val="22"/>
        </w:rPr>
      </w:pPr>
    </w:p>
    <w:p w:rsidR="00A92627" w:rsidRPr="0074111B" w:rsidRDefault="00A92627" w:rsidP="00A92627">
      <w:pPr>
        <w:rPr>
          <w:szCs w:val="22"/>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PAGALBINIŲ MEDŽIAGŲ SĄRAŠAS</w:t>
      </w:r>
    </w:p>
    <w:p w:rsidR="00A92627" w:rsidRPr="0074111B" w:rsidRDefault="00A92627" w:rsidP="00A92627">
      <w:pPr>
        <w:pStyle w:val="BodyText"/>
        <w:spacing w:line="240" w:lineRule="auto"/>
        <w:rPr>
          <w:szCs w:val="22"/>
          <w:lang w:val="lt-LT"/>
        </w:rPr>
      </w:pPr>
    </w:p>
    <w:p w:rsidR="004A2F11" w:rsidRPr="0074111B" w:rsidRDefault="00A92627" w:rsidP="004A2F11">
      <w:pPr>
        <w:ind w:right="-2"/>
        <w:rPr>
          <w:szCs w:val="22"/>
        </w:rPr>
      </w:pPr>
      <w:r w:rsidRPr="0074111B">
        <w:rPr>
          <w:szCs w:val="22"/>
        </w:rPr>
        <w:t xml:space="preserve">Pagalbinės medžiagos: </w:t>
      </w:r>
      <w:proofErr w:type="spellStart"/>
      <w:r w:rsidR="004A2F11" w:rsidRPr="0074111B">
        <w:rPr>
          <w:szCs w:val="22"/>
        </w:rPr>
        <w:t>trometamolis</w:t>
      </w:r>
      <w:proofErr w:type="spellEnd"/>
      <w:r w:rsidR="004A2F11" w:rsidRPr="0074111B">
        <w:rPr>
          <w:szCs w:val="22"/>
        </w:rPr>
        <w:t xml:space="preserve">, natrio-kalcio </w:t>
      </w:r>
      <w:proofErr w:type="spellStart"/>
      <w:r w:rsidR="004A2F11" w:rsidRPr="0074111B">
        <w:rPr>
          <w:szCs w:val="22"/>
        </w:rPr>
        <w:t>edetatas</w:t>
      </w:r>
      <w:proofErr w:type="spellEnd"/>
      <w:r w:rsidR="004A2F11" w:rsidRPr="0074111B">
        <w:rPr>
          <w:szCs w:val="22"/>
        </w:rPr>
        <w:t>, vandenilio chlorido rūgštis (pH palaikymui) ir injekcinis vanduo.</w:t>
      </w:r>
    </w:p>
    <w:p w:rsidR="00A92627" w:rsidRPr="0074111B" w:rsidRDefault="00A92627" w:rsidP="00A92627">
      <w:pPr>
        <w:rPr>
          <w:szCs w:val="22"/>
        </w:rPr>
      </w:pPr>
    </w:p>
    <w:p w:rsidR="00A92627" w:rsidRPr="0074111B" w:rsidRDefault="00A92627" w:rsidP="00A92627">
      <w:pPr>
        <w:rPr>
          <w:szCs w:val="22"/>
        </w:rPr>
      </w:pPr>
    </w:p>
    <w:p w:rsidR="00A92627" w:rsidRPr="0074111B" w:rsidRDefault="00A92627" w:rsidP="00A92627">
      <w:pPr>
        <w:rPr>
          <w:szCs w:val="22"/>
        </w:rPr>
      </w:pPr>
    </w:p>
    <w:p w:rsidR="00AA746F" w:rsidRPr="0074111B" w:rsidRDefault="00AA746F"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FARMACINĖ FORMA IR KIEKIS PAKUOTĖJE</w:t>
      </w:r>
    </w:p>
    <w:p w:rsidR="00AA746F" w:rsidRPr="0074111B" w:rsidRDefault="00AA746F" w:rsidP="00AA746F">
      <w:pPr>
        <w:pStyle w:val="BodyText"/>
        <w:spacing w:line="240" w:lineRule="auto"/>
        <w:rPr>
          <w:szCs w:val="22"/>
          <w:lang w:val="lt-LT"/>
        </w:rPr>
      </w:pPr>
    </w:p>
    <w:p w:rsidR="00837DD6" w:rsidRPr="0074111B" w:rsidRDefault="00837DD6" w:rsidP="00837DD6">
      <w:r w:rsidRPr="0074111B">
        <w:rPr>
          <w:highlight w:val="lightGray"/>
        </w:rPr>
        <w:t>Injekcinis tirpalas</w:t>
      </w:r>
    </w:p>
    <w:p w:rsidR="00837DD6" w:rsidRPr="0074111B" w:rsidRDefault="00837DD6" w:rsidP="00837DD6">
      <w:pPr>
        <w:rPr>
          <w:b/>
          <w:bCs/>
          <w:caps/>
        </w:rPr>
      </w:pPr>
    </w:p>
    <w:p w:rsidR="00837DD6" w:rsidRPr="0074111B" w:rsidRDefault="00837DD6" w:rsidP="00837DD6">
      <w:r w:rsidRPr="0074111B">
        <w:t>300 mg I/ml</w:t>
      </w:r>
    </w:p>
    <w:p w:rsidR="00837DD6" w:rsidRPr="0074111B" w:rsidRDefault="00837DD6" w:rsidP="00837DD6">
      <w:pPr>
        <w:rPr>
          <w:b/>
          <w:bCs/>
          <w:caps/>
        </w:rPr>
      </w:pPr>
    </w:p>
    <w:p w:rsidR="00837DD6" w:rsidRPr="0074111B" w:rsidRDefault="00837DD6" w:rsidP="00837DD6">
      <w:pPr>
        <w:rPr>
          <w:i/>
          <w:highlight w:val="lightGray"/>
        </w:rPr>
      </w:pPr>
      <w:r w:rsidRPr="0074111B">
        <w:rPr>
          <w:highlight w:val="lightGray"/>
        </w:rPr>
        <w:t>Stiklinis buteliukas:</w:t>
      </w:r>
    </w:p>
    <w:p w:rsidR="00837DD6" w:rsidRPr="0074111B" w:rsidRDefault="00837DD6" w:rsidP="00837DD6">
      <w:r w:rsidRPr="0074111B">
        <w:t>1 x 50 ml</w:t>
      </w:r>
    </w:p>
    <w:p w:rsidR="00837DD6" w:rsidRPr="0074111B" w:rsidRDefault="00837DD6" w:rsidP="00837DD6">
      <w:pPr>
        <w:rPr>
          <w:highlight w:val="lightGray"/>
        </w:rPr>
      </w:pPr>
      <w:r w:rsidRPr="0074111B">
        <w:rPr>
          <w:highlight w:val="lightGray"/>
        </w:rPr>
        <w:t xml:space="preserve">1 x 50 ml su </w:t>
      </w:r>
      <w:proofErr w:type="spellStart"/>
      <w:r w:rsidRPr="0074111B">
        <w:rPr>
          <w:highlight w:val="lightGray"/>
        </w:rPr>
        <w:t>aplikatoriumi</w:t>
      </w:r>
      <w:proofErr w:type="spellEnd"/>
    </w:p>
    <w:p w:rsidR="00837DD6" w:rsidRPr="0074111B" w:rsidRDefault="00837DD6" w:rsidP="00837DD6">
      <w:r w:rsidRPr="0074111B">
        <w:rPr>
          <w:highlight w:val="lightGray"/>
        </w:rPr>
        <w:t>1 x 100 ml</w:t>
      </w:r>
    </w:p>
    <w:p w:rsidR="00837DD6" w:rsidRPr="0074111B" w:rsidRDefault="00837DD6" w:rsidP="00837DD6"/>
    <w:p w:rsidR="00837DD6" w:rsidRPr="0074111B" w:rsidRDefault="00837DD6" w:rsidP="00837DD6">
      <w:r w:rsidRPr="0074111B">
        <w:rPr>
          <w:highlight w:val="lightGray"/>
        </w:rPr>
        <w:t>Polipropileno buteliukas</w:t>
      </w:r>
      <w:r w:rsidRPr="0074111B">
        <w:t>:</w:t>
      </w:r>
    </w:p>
    <w:p w:rsidR="00837DD6" w:rsidRPr="0074111B" w:rsidRDefault="00837DD6" w:rsidP="00837DD6">
      <w:r w:rsidRPr="0074111B">
        <w:rPr>
          <w:highlight w:val="lightGray"/>
        </w:rPr>
        <w:t>1 x 50 ml</w:t>
      </w:r>
    </w:p>
    <w:p w:rsidR="00837DD6" w:rsidRPr="0074111B" w:rsidRDefault="00837DD6" w:rsidP="00837DD6">
      <w:pPr>
        <w:rPr>
          <w:highlight w:val="lightGray"/>
        </w:rPr>
      </w:pPr>
      <w:r w:rsidRPr="0074111B">
        <w:rPr>
          <w:highlight w:val="lightGray"/>
        </w:rPr>
        <w:t xml:space="preserve">1 x 100 ml </w:t>
      </w:r>
    </w:p>
    <w:p w:rsidR="00837DD6" w:rsidRPr="0074111B" w:rsidRDefault="00837DD6" w:rsidP="00837DD6">
      <w:pPr>
        <w:rPr>
          <w:highlight w:val="lightGray"/>
        </w:rPr>
      </w:pPr>
      <w:r w:rsidRPr="0074111B">
        <w:rPr>
          <w:highlight w:val="lightGray"/>
        </w:rPr>
        <w:t xml:space="preserve">1 x 200 ml </w:t>
      </w:r>
    </w:p>
    <w:p w:rsidR="00837DD6" w:rsidRPr="0074111B" w:rsidRDefault="00837DD6" w:rsidP="00837DD6">
      <w:r w:rsidRPr="0074111B">
        <w:rPr>
          <w:highlight w:val="lightGray"/>
        </w:rPr>
        <w:t>1 x 500 ml</w:t>
      </w:r>
    </w:p>
    <w:p w:rsidR="00AA746F" w:rsidRPr="0074111B" w:rsidRDefault="00AA746F" w:rsidP="00AA746F">
      <w:pPr>
        <w:rPr>
          <w:szCs w:val="22"/>
        </w:rPr>
      </w:pPr>
    </w:p>
    <w:p w:rsidR="00AA746F" w:rsidRPr="0074111B" w:rsidRDefault="00AA746F" w:rsidP="00AA746F">
      <w:pPr>
        <w:rPr>
          <w:szCs w:val="22"/>
        </w:rPr>
      </w:pPr>
    </w:p>
    <w:p w:rsidR="00AA746F" w:rsidRPr="0074111B" w:rsidRDefault="00AA746F"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VARTOJIMO METODAS IR BŪDAS (-AI)</w:t>
      </w:r>
    </w:p>
    <w:p w:rsidR="00AA746F" w:rsidRPr="0074111B" w:rsidRDefault="00AA746F" w:rsidP="00AA746F">
      <w:pPr>
        <w:pStyle w:val="BodyText"/>
        <w:spacing w:line="240" w:lineRule="auto"/>
        <w:rPr>
          <w:b w:val="0"/>
          <w:i w:val="0"/>
          <w:szCs w:val="22"/>
          <w:lang w:val="lt-LT"/>
        </w:rPr>
      </w:pPr>
    </w:p>
    <w:p w:rsidR="00AA746F" w:rsidRPr="0074111B" w:rsidRDefault="00837DD6" w:rsidP="00AA746F">
      <w:pPr>
        <w:pStyle w:val="BodyText"/>
        <w:spacing w:line="240" w:lineRule="auto"/>
        <w:rPr>
          <w:b w:val="0"/>
          <w:i w:val="0"/>
          <w:szCs w:val="22"/>
          <w:highlight w:val="lightGray"/>
          <w:lang w:val="lt-LT"/>
        </w:rPr>
      </w:pPr>
      <w:r w:rsidRPr="0074111B">
        <w:rPr>
          <w:b w:val="0"/>
          <w:i w:val="0"/>
          <w:szCs w:val="22"/>
          <w:highlight w:val="lightGray"/>
          <w:lang w:val="lt-LT"/>
        </w:rPr>
        <w:t xml:space="preserve">647 mg/ml: </w:t>
      </w:r>
      <w:r w:rsidR="00AA746F" w:rsidRPr="0074111B">
        <w:rPr>
          <w:b w:val="0"/>
          <w:i w:val="0"/>
          <w:szCs w:val="22"/>
          <w:highlight w:val="lightGray"/>
          <w:lang w:val="lt-LT"/>
        </w:rPr>
        <w:t>50 ml, 100 ml, 200 ml ir 500 ml</w:t>
      </w:r>
    </w:p>
    <w:p w:rsidR="00AA746F" w:rsidRPr="0074111B" w:rsidRDefault="00AA746F" w:rsidP="00AA746F">
      <w:pPr>
        <w:pStyle w:val="BodyText"/>
        <w:spacing w:line="240" w:lineRule="auto"/>
        <w:rPr>
          <w:b w:val="0"/>
          <w:i w:val="0"/>
          <w:szCs w:val="22"/>
          <w:lang w:val="lt-LT"/>
        </w:rPr>
      </w:pPr>
      <w:r w:rsidRPr="0074111B">
        <w:rPr>
          <w:b w:val="0"/>
          <w:i w:val="0"/>
          <w:szCs w:val="22"/>
          <w:lang w:val="lt-LT"/>
        </w:rPr>
        <w:t>Leisti į veną, arteriją</w:t>
      </w:r>
    </w:p>
    <w:p w:rsidR="00AA746F" w:rsidRPr="0074111B" w:rsidRDefault="00AA746F" w:rsidP="00AA746F">
      <w:pPr>
        <w:pStyle w:val="BodyText"/>
        <w:spacing w:line="240" w:lineRule="auto"/>
        <w:rPr>
          <w:b w:val="0"/>
          <w:i w:val="0"/>
          <w:szCs w:val="22"/>
          <w:lang w:val="lt-LT"/>
        </w:rPr>
      </w:pPr>
    </w:p>
    <w:p w:rsidR="00A92627" w:rsidRPr="0074111B" w:rsidRDefault="00AA746F" w:rsidP="00A92627">
      <w:pPr>
        <w:pStyle w:val="BodyText"/>
        <w:spacing w:line="240" w:lineRule="auto"/>
        <w:rPr>
          <w:b w:val="0"/>
          <w:i w:val="0"/>
          <w:szCs w:val="22"/>
          <w:lang w:val="lt-LT"/>
        </w:rPr>
      </w:pPr>
      <w:r w:rsidRPr="0074111B">
        <w:rPr>
          <w:b w:val="0"/>
          <w:i w:val="0"/>
          <w:szCs w:val="22"/>
          <w:lang w:val="lt-LT"/>
        </w:rPr>
        <w:t>Prieš vartojimą</w:t>
      </w:r>
      <w:r w:rsidR="00837DD6" w:rsidRPr="0074111B">
        <w:rPr>
          <w:b w:val="0"/>
          <w:i w:val="0"/>
          <w:szCs w:val="22"/>
          <w:lang w:val="lt-LT"/>
        </w:rPr>
        <w:t xml:space="preserve"> perskaitykite pakuotės lapelį.</w:t>
      </w:r>
    </w:p>
    <w:p w:rsidR="0072674F" w:rsidRPr="0074111B" w:rsidRDefault="0072674F" w:rsidP="00A92627">
      <w:pPr>
        <w:pStyle w:val="BodyText"/>
        <w:spacing w:line="240" w:lineRule="auto"/>
        <w:rPr>
          <w:b w:val="0"/>
          <w:i w:val="0"/>
          <w:szCs w:val="22"/>
          <w:lang w:val="lt-LT"/>
        </w:rPr>
      </w:pPr>
    </w:p>
    <w:p w:rsidR="00A92627" w:rsidRPr="0074111B" w:rsidRDefault="00A92627" w:rsidP="00A92627">
      <w:pPr>
        <w:pStyle w:val="BodyText"/>
        <w:spacing w:line="240" w:lineRule="auto"/>
        <w:rPr>
          <w:b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SPECIALUS ĮSPĖJIMAS, KAD VAISTINĮ PREPARATĄ BŪTINA LAIKYTI VAIKAMS NEPASTEBIMOJE IR NEPASIEKIAMOJE VIETOJE</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2"/>
        <w:ind w:left="0" w:firstLine="0"/>
        <w:rPr>
          <w:b w:val="0"/>
          <w:iCs/>
          <w:szCs w:val="22"/>
          <w:lang w:val="lt-LT"/>
        </w:rPr>
      </w:pPr>
      <w:r w:rsidRPr="0074111B">
        <w:rPr>
          <w:b w:val="0"/>
          <w:iCs/>
          <w:szCs w:val="22"/>
          <w:lang w:val="lt-LT"/>
        </w:rPr>
        <w:lastRenderedPageBreak/>
        <w:t xml:space="preserve">Laikyti vaikams nepastebimoje ir nepasiekiamoje vietoje. </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KITAS (-I) SPECIALUS (-ŪS) ĮSPĖJIMAS (-AI) (JEI REIKIA)</w:t>
      </w:r>
    </w:p>
    <w:p w:rsidR="00A92627" w:rsidRPr="0074111B" w:rsidRDefault="00A92627" w:rsidP="00A92627">
      <w:pPr>
        <w:rPr>
          <w:szCs w:val="22"/>
        </w:rPr>
      </w:pPr>
    </w:p>
    <w:p w:rsidR="00A92627" w:rsidRPr="0074111B" w:rsidRDefault="00A92627" w:rsidP="00A92627">
      <w:pPr>
        <w:rPr>
          <w:szCs w:val="22"/>
        </w:rPr>
      </w:pPr>
      <w:r w:rsidRPr="0074111B">
        <w:rPr>
          <w:szCs w:val="22"/>
          <w:highlight w:val="lightGray"/>
        </w:rPr>
        <w:t>500 ml tūrio kontrastinės medžiagos buteliukai:</w:t>
      </w:r>
    </w:p>
    <w:p w:rsidR="00A92627" w:rsidRPr="0074111B" w:rsidRDefault="00A92627" w:rsidP="00A92627">
      <w:pPr>
        <w:rPr>
          <w:szCs w:val="22"/>
        </w:rPr>
      </w:pPr>
      <w:r w:rsidRPr="0074111B">
        <w:rPr>
          <w:szCs w:val="22"/>
        </w:rPr>
        <w:t xml:space="preserve">Buteliukas turi būti naudojamas tik su tokiam tūriui pritaikytais automatiniais </w:t>
      </w:r>
      <w:proofErr w:type="spellStart"/>
      <w:r w:rsidRPr="0074111B">
        <w:rPr>
          <w:szCs w:val="22"/>
        </w:rPr>
        <w:t>injektoriais</w:t>
      </w:r>
      <w:proofErr w:type="spellEnd"/>
      <w:r w:rsidRPr="0074111B">
        <w:rPr>
          <w:szCs w:val="22"/>
        </w:rPr>
        <w:t xml:space="preserve"> arba pompomis. </w:t>
      </w:r>
      <w:proofErr w:type="spellStart"/>
      <w:r w:rsidRPr="0074111B">
        <w:rPr>
          <w:szCs w:val="22"/>
        </w:rPr>
        <w:t>Talpyklę</w:t>
      </w:r>
      <w:proofErr w:type="spellEnd"/>
      <w:r w:rsidRPr="0074111B">
        <w:rPr>
          <w:szCs w:val="22"/>
        </w:rPr>
        <w:t xml:space="preserve"> pradurti tik vieną kartą.</w:t>
      </w:r>
    </w:p>
    <w:p w:rsidR="00A92627" w:rsidRPr="0074111B" w:rsidRDefault="00A92627" w:rsidP="00A92627">
      <w:pPr>
        <w:rPr>
          <w:i/>
          <w:szCs w:val="22"/>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TINKAMUMO LAIKAS</w:t>
      </w:r>
    </w:p>
    <w:p w:rsidR="00A92627" w:rsidRPr="0074111B" w:rsidRDefault="00A92627" w:rsidP="00A92627">
      <w:pPr>
        <w:pStyle w:val="BodyText"/>
        <w:spacing w:line="240" w:lineRule="auto"/>
        <w:rPr>
          <w:szCs w:val="22"/>
          <w:lang w:val="lt-LT"/>
        </w:rPr>
      </w:pPr>
    </w:p>
    <w:p w:rsidR="00A92627" w:rsidRPr="0074111B" w:rsidRDefault="00AA746F" w:rsidP="00A92627">
      <w:pPr>
        <w:pStyle w:val="BodyText"/>
        <w:spacing w:line="240" w:lineRule="auto"/>
        <w:rPr>
          <w:b w:val="0"/>
          <w:i w:val="0"/>
          <w:szCs w:val="22"/>
          <w:lang w:val="lt-LT"/>
        </w:rPr>
      </w:pPr>
      <w:r w:rsidRPr="0074111B">
        <w:rPr>
          <w:b w:val="0"/>
          <w:i w:val="0"/>
          <w:szCs w:val="22"/>
          <w:lang w:val="lt-LT"/>
        </w:rPr>
        <w:t>Tinka iki</w:t>
      </w:r>
      <w:r w:rsidR="00927CD5" w:rsidRPr="00262526">
        <w:rPr>
          <w:b w:val="0"/>
          <w:i w:val="0"/>
          <w:szCs w:val="22"/>
          <w:highlight w:val="lightGray"/>
          <w:lang w:val="lt-LT"/>
        </w:rPr>
        <w:t>/EXP</w:t>
      </w:r>
      <w:r w:rsidRPr="0074111B">
        <w:rPr>
          <w:b w:val="0"/>
          <w:i w:val="0"/>
          <w:szCs w:val="22"/>
          <w:lang w:val="lt-LT"/>
        </w:rPr>
        <w:t>: MMMM</w:t>
      </w:r>
      <w:r w:rsidR="00927CD5">
        <w:rPr>
          <w:b w:val="0"/>
          <w:i w:val="0"/>
          <w:szCs w:val="22"/>
          <w:lang w:val="lt-LT"/>
        </w:rPr>
        <w:t xml:space="preserve"> mm</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LAIKYMO SĄLYGOS</w:t>
      </w:r>
    </w:p>
    <w:p w:rsidR="00A92627" w:rsidRPr="0074111B" w:rsidRDefault="00A92627" w:rsidP="00A92627">
      <w:pPr>
        <w:keepNext/>
        <w:rPr>
          <w:bCs/>
          <w:szCs w:val="22"/>
        </w:rPr>
      </w:pPr>
    </w:p>
    <w:p w:rsidR="00A92627" w:rsidRPr="0074111B" w:rsidRDefault="00A92627" w:rsidP="00A92627">
      <w:pPr>
        <w:keepNext/>
        <w:rPr>
          <w:szCs w:val="22"/>
        </w:rPr>
      </w:pPr>
      <w:r w:rsidRPr="0074111B">
        <w:rPr>
          <w:bCs/>
          <w:szCs w:val="22"/>
        </w:rPr>
        <w:t>Laikyti ne aukštesnėje kaip 30 °C temperatūroje, gamintojo pakuotėje, kad preparatas būtų apsaugotas nuo šviesos.</w:t>
      </w:r>
    </w:p>
    <w:p w:rsidR="00A92627" w:rsidRPr="0074111B" w:rsidRDefault="00A92627" w:rsidP="00A92627">
      <w:pPr>
        <w:rPr>
          <w:szCs w:val="22"/>
          <w:highlight w:val="lightGray"/>
        </w:rPr>
      </w:pPr>
    </w:p>
    <w:p w:rsidR="00A92627" w:rsidRPr="0074111B" w:rsidRDefault="00A92627" w:rsidP="00A92627">
      <w:pPr>
        <w:rPr>
          <w:i/>
          <w:szCs w:val="22"/>
        </w:rPr>
      </w:pPr>
      <w:r w:rsidRPr="0074111B">
        <w:rPr>
          <w:szCs w:val="22"/>
          <w:highlight w:val="lightGray"/>
        </w:rPr>
        <w:t xml:space="preserve">Stiklinės </w:t>
      </w:r>
      <w:proofErr w:type="spellStart"/>
      <w:r w:rsidRPr="0074111B">
        <w:rPr>
          <w:szCs w:val="22"/>
          <w:highlight w:val="lightGray"/>
        </w:rPr>
        <w:t>talpyklės</w:t>
      </w:r>
      <w:proofErr w:type="spellEnd"/>
      <w:r w:rsidRPr="0074111B">
        <w:rPr>
          <w:szCs w:val="22"/>
          <w:highlight w:val="lightGray"/>
        </w:rPr>
        <w:t xml:space="preserve"> </w:t>
      </w:r>
      <w:r w:rsidR="00837DD6" w:rsidRPr="0074111B">
        <w:rPr>
          <w:szCs w:val="22"/>
          <w:highlight w:val="lightGray"/>
        </w:rPr>
        <w:t xml:space="preserve"> ir </w:t>
      </w:r>
      <w:r w:rsidRPr="0074111B">
        <w:rPr>
          <w:szCs w:val="22"/>
          <w:highlight w:val="lightGray"/>
        </w:rPr>
        <w:t xml:space="preserve">50 ml, 100 ml, 200 ml tūrio </w:t>
      </w:r>
      <w:proofErr w:type="spellStart"/>
      <w:r w:rsidRPr="0074111B">
        <w:rPr>
          <w:szCs w:val="22"/>
          <w:highlight w:val="lightGray"/>
        </w:rPr>
        <w:t>polipropileniniai</w:t>
      </w:r>
      <w:proofErr w:type="spellEnd"/>
      <w:r w:rsidRPr="0074111B">
        <w:rPr>
          <w:szCs w:val="22"/>
          <w:highlight w:val="lightGray"/>
        </w:rPr>
        <w:t xml:space="preserve"> flakonai/buteliukai:</w:t>
      </w:r>
    </w:p>
    <w:p w:rsidR="00A92627" w:rsidRPr="0074111B" w:rsidRDefault="00A92627" w:rsidP="00A92627">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A92627" w:rsidRPr="0074111B" w:rsidRDefault="00A92627" w:rsidP="00A92627">
      <w:pPr>
        <w:rPr>
          <w:szCs w:val="22"/>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ATSARGUMO PRIEMONĖS DĖL NESUVARTOTO VAISTINIO PREPARATO AR JO ATLIEKŲ TVARKYMO (JEI REIKIA)</w:t>
      </w:r>
    </w:p>
    <w:p w:rsidR="00A92627" w:rsidRPr="0074111B" w:rsidRDefault="00A92627" w:rsidP="00A92627">
      <w:pPr>
        <w:autoSpaceDE w:val="0"/>
        <w:autoSpaceDN w:val="0"/>
        <w:adjustRightInd w:val="0"/>
        <w:rPr>
          <w:bCs/>
          <w:szCs w:val="22"/>
        </w:rPr>
      </w:pPr>
    </w:p>
    <w:p w:rsidR="00A92627" w:rsidRPr="0074111B" w:rsidRDefault="00A92627" w:rsidP="00A92627">
      <w:pPr>
        <w:autoSpaceDE w:val="0"/>
        <w:autoSpaceDN w:val="0"/>
        <w:adjustRightInd w:val="0"/>
        <w:rPr>
          <w:bCs/>
          <w:szCs w:val="22"/>
        </w:rPr>
      </w:pPr>
      <w:r w:rsidRPr="0074111B">
        <w:rPr>
          <w:bCs/>
          <w:szCs w:val="22"/>
        </w:rPr>
        <w:t>Nesuvartotą tirpalą sunaikinti.</w:t>
      </w:r>
    </w:p>
    <w:p w:rsidR="00A92627" w:rsidRPr="0074111B" w:rsidRDefault="00A92627" w:rsidP="00A92627">
      <w:pPr>
        <w:pStyle w:val="BodyText"/>
        <w:spacing w:line="240" w:lineRule="auto"/>
        <w:rPr>
          <w:i w:val="0"/>
          <w:szCs w:val="22"/>
          <w:lang w:val="lt-LT"/>
        </w:rPr>
      </w:pPr>
    </w:p>
    <w:p w:rsidR="00837DD6" w:rsidRPr="0074111B" w:rsidRDefault="00837DD6" w:rsidP="00837DD6">
      <w:pPr>
        <w:tabs>
          <w:tab w:val="left" w:pos="567"/>
        </w:tabs>
        <w:rPr>
          <w:b/>
        </w:rPr>
      </w:pPr>
    </w:p>
    <w:p w:rsidR="00837DD6" w:rsidRPr="0074111B" w:rsidRDefault="00837DD6" w:rsidP="006912ED">
      <w:pPr>
        <w:pStyle w:val="ListParagraph"/>
        <w:keepNext/>
        <w:keepLines/>
        <w:numPr>
          <w:ilvl w:val="0"/>
          <w:numId w:val="1"/>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LYGIAGRETUS IMPORTUOTOJAS</w:t>
      </w:r>
    </w:p>
    <w:p w:rsidR="00837DD6" w:rsidRPr="0074111B" w:rsidRDefault="00837DD6" w:rsidP="00837DD6">
      <w:pPr>
        <w:tabs>
          <w:tab w:val="left" w:pos="567"/>
        </w:tabs>
        <w:rPr>
          <w:b/>
        </w:rPr>
      </w:pPr>
    </w:p>
    <w:p w:rsidR="00837DD6" w:rsidRPr="0074111B" w:rsidRDefault="00837DD6" w:rsidP="00837DD6">
      <w:r w:rsidRPr="0074111B">
        <w:t xml:space="preserve">Lygiagretus importuotojas UAB </w:t>
      </w:r>
      <w:r w:rsidR="005D7801">
        <w:t>„</w:t>
      </w:r>
      <w:proofErr w:type="spellStart"/>
      <w:r w:rsidRPr="0074111B">
        <w:t>Lex</w:t>
      </w:r>
      <w:proofErr w:type="spellEnd"/>
      <w:r w:rsidRPr="0074111B">
        <w:t xml:space="preserve"> ano</w:t>
      </w:r>
      <w:r w:rsidR="005D7801">
        <w:t>“</w:t>
      </w:r>
    </w:p>
    <w:p w:rsidR="00837DD6" w:rsidRPr="0074111B" w:rsidRDefault="00837DD6" w:rsidP="00837DD6"/>
    <w:p w:rsidR="00837DD6" w:rsidRPr="0074111B" w:rsidRDefault="00837DD6" w:rsidP="00837DD6"/>
    <w:p w:rsidR="00837DD6" w:rsidRPr="0074111B" w:rsidRDefault="00837DD6" w:rsidP="006912ED">
      <w:pPr>
        <w:pStyle w:val="ListParagraph"/>
        <w:keepNext/>
        <w:keepLines/>
        <w:numPr>
          <w:ilvl w:val="0"/>
          <w:numId w:val="1"/>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LYGIAGRETAUS IMPORTO LEIDIMO NUMERIS</w:t>
      </w:r>
    </w:p>
    <w:p w:rsidR="00837DD6" w:rsidRPr="0074111B" w:rsidRDefault="00837DD6" w:rsidP="00837DD6">
      <w:pPr>
        <w:tabs>
          <w:tab w:val="left" w:pos="567"/>
        </w:tabs>
        <w:rPr>
          <w:b/>
          <w:i/>
        </w:rPr>
      </w:pPr>
    </w:p>
    <w:p w:rsidR="00837DD6" w:rsidRPr="0074111B" w:rsidRDefault="00837DD6" w:rsidP="00837DD6">
      <w:pPr>
        <w:tabs>
          <w:tab w:val="left" w:pos="567"/>
        </w:tabs>
      </w:pPr>
      <w:r w:rsidRPr="0074111B">
        <w:t>Lyg.</w:t>
      </w:r>
      <w:r w:rsidR="00927CD5">
        <w:t xml:space="preserve"> </w:t>
      </w:r>
      <w:proofErr w:type="spellStart"/>
      <w:r w:rsidRPr="0074111B">
        <w:t>imp</w:t>
      </w:r>
      <w:proofErr w:type="spellEnd"/>
      <w:r w:rsidRPr="0074111B">
        <w:t>.</w:t>
      </w:r>
      <w:r w:rsidR="00927CD5">
        <w:t xml:space="preserve"> </w:t>
      </w:r>
      <w:r w:rsidRPr="0074111B">
        <w:t>Nr.: LT/L/12/0104/001</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proofErr w:type="spellStart"/>
      <w:r w:rsidRPr="0074111B">
        <w:rPr>
          <w:highlight w:val="lightGray"/>
        </w:rPr>
        <w:t>imp</w:t>
      </w:r>
      <w:proofErr w:type="spellEnd"/>
      <w:r w:rsidRPr="0074111B">
        <w:rPr>
          <w:highlight w:val="lightGray"/>
        </w:rPr>
        <w:t>.</w:t>
      </w:r>
      <w:r w:rsidR="00927CD5">
        <w:rPr>
          <w:highlight w:val="lightGray"/>
        </w:rPr>
        <w:t xml:space="preserve"> </w:t>
      </w:r>
      <w:r w:rsidRPr="0074111B">
        <w:rPr>
          <w:highlight w:val="lightGray"/>
        </w:rPr>
        <w:t>Nr.: LT/L/12/0104/002</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proofErr w:type="spellStart"/>
      <w:r w:rsidRPr="0074111B">
        <w:rPr>
          <w:highlight w:val="lightGray"/>
        </w:rPr>
        <w:t>imp</w:t>
      </w:r>
      <w:proofErr w:type="spellEnd"/>
      <w:r w:rsidRPr="0074111B">
        <w:rPr>
          <w:highlight w:val="lightGray"/>
        </w:rPr>
        <w:t>.</w:t>
      </w:r>
      <w:r w:rsidR="00927CD5">
        <w:rPr>
          <w:highlight w:val="lightGray"/>
        </w:rPr>
        <w:t xml:space="preserve"> </w:t>
      </w:r>
      <w:r w:rsidRPr="0074111B">
        <w:rPr>
          <w:highlight w:val="lightGray"/>
        </w:rPr>
        <w:t>Nr.: LT/L/12/0104/003</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proofErr w:type="spellStart"/>
      <w:r w:rsidRPr="0074111B">
        <w:rPr>
          <w:highlight w:val="lightGray"/>
        </w:rPr>
        <w:t>imp</w:t>
      </w:r>
      <w:proofErr w:type="spellEnd"/>
      <w:r w:rsidRPr="0074111B">
        <w:rPr>
          <w:highlight w:val="lightGray"/>
        </w:rPr>
        <w:t>.</w:t>
      </w:r>
      <w:r w:rsidR="00927CD5">
        <w:rPr>
          <w:highlight w:val="lightGray"/>
        </w:rPr>
        <w:t xml:space="preserve"> </w:t>
      </w:r>
      <w:r w:rsidRPr="0074111B">
        <w:rPr>
          <w:highlight w:val="lightGray"/>
        </w:rPr>
        <w:t>Nr.: LT/L/12/0104/004</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proofErr w:type="spellStart"/>
      <w:r w:rsidRPr="0074111B">
        <w:rPr>
          <w:highlight w:val="lightGray"/>
        </w:rPr>
        <w:t>imp</w:t>
      </w:r>
      <w:proofErr w:type="spellEnd"/>
      <w:r w:rsidRPr="0074111B">
        <w:rPr>
          <w:highlight w:val="lightGray"/>
        </w:rPr>
        <w:t>.</w:t>
      </w:r>
      <w:r w:rsidR="00927CD5">
        <w:rPr>
          <w:highlight w:val="lightGray"/>
        </w:rPr>
        <w:t xml:space="preserve"> </w:t>
      </w:r>
      <w:r w:rsidRPr="0074111B">
        <w:rPr>
          <w:highlight w:val="lightGray"/>
        </w:rPr>
        <w:t>Nr.: LT/L/12/0104/005</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proofErr w:type="spellStart"/>
      <w:r w:rsidRPr="0074111B">
        <w:rPr>
          <w:highlight w:val="lightGray"/>
        </w:rPr>
        <w:t>imp</w:t>
      </w:r>
      <w:proofErr w:type="spellEnd"/>
      <w:r w:rsidRPr="0074111B">
        <w:rPr>
          <w:highlight w:val="lightGray"/>
        </w:rPr>
        <w:t>.</w:t>
      </w:r>
      <w:r w:rsidR="00927CD5">
        <w:rPr>
          <w:highlight w:val="lightGray"/>
        </w:rPr>
        <w:t xml:space="preserve"> </w:t>
      </w:r>
      <w:r w:rsidRPr="0074111B">
        <w:rPr>
          <w:highlight w:val="lightGray"/>
        </w:rPr>
        <w:t>Nr.: LT/L/12/0104/006</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proofErr w:type="spellStart"/>
      <w:r w:rsidRPr="0074111B">
        <w:rPr>
          <w:highlight w:val="lightGray"/>
        </w:rPr>
        <w:t>imp</w:t>
      </w:r>
      <w:proofErr w:type="spellEnd"/>
      <w:r w:rsidRPr="0074111B">
        <w:rPr>
          <w:highlight w:val="lightGray"/>
        </w:rPr>
        <w:t>.</w:t>
      </w:r>
      <w:r w:rsidR="00927CD5">
        <w:rPr>
          <w:highlight w:val="lightGray"/>
        </w:rPr>
        <w:t xml:space="preserve"> </w:t>
      </w:r>
      <w:r w:rsidRPr="0074111B">
        <w:rPr>
          <w:highlight w:val="lightGray"/>
        </w:rPr>
        <w:t>Nr.: LT/L/12/0104/007</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SERIJOS NUMERIS</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i w:val="0"/>
          <w:szCs w:val="22"/>
          <w:lang w:val="lt-LT"/>
        </w:rPr>
      </w:pPr>
      <w:r w:rsidRPr="0074111B">
        <w:rPr>
          <w:b w:val="0"/>
          <w:i w:val="0"/>
          <w:szCs w:val="22"/>
          <w:lang w:val="lt-LT"/>
        </w:rPr>
        <w:t>Serija</w:t>
      </w:r>
      <w:r w:rsidR="00927CD5" w:rsidRPr="00262526">
        <w:rPr>
          <w:b w:val="0"/>
          <w:i w:val="0"/>
          <w:szCs w:val="22"/>
          <w:highlight w:val="lightGray"/>
          <w:lang w:val="lt-LT"/>
        </w:rPr>
        <w:t>/Lot</w:t>
      </w:r>
      <w:r w:rsidR="00837DD6" w:rsidRPr="0074111B">
        <w:rPr>
          <w:b w:val="0"/>
          <w:i w:val="0"/>
          <w:szCs w:val="22"/>
          <w:lang w:val="lt-LT"/>
        </w:rPr>
        <w:t>:</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74111B">
        <w:rPr>
          <w:rFonts w:ascii="Times New Roman" w:hAnsi="Times New Roman"/>
          <w:color w:val="auto"/>
          <w:szCs w:val="22"/>
        </w:rPr>
        <w:t>PARDAVIMO (IŠDAVIMO) TVARKA</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b w:val="0"/>
          <w:i w:val="0"/>
          <w:szCs w:val="22"/>
          <w:lang w:val="lt-LT"/>
        </w:rPr>
      </w:pPr>
      <w:r w:rsidRPr="0074111B">
        <w:rPr>
          <w:b w:val="0"/>
          <w:i w:val="0"/>
          <w:szCs w:val="22"/>
          <w:lang w:val="lt-LT"/>
        </w:rPr>
        <w:lastRenderedPageBreak/>
        <w:t xml:space="preserve">Receptinis </w:t>
      </w:r>
      <w:r w:rsidR="00837DD6" w:rsidRPr="0074111B">
        <w:rPr>
          <w:b w:val="0"/>
          <w:i w:val="0"/>
          <w:szCs w:val="22"/>
          <w:lang w:val="lt-LT"/>
        </w:rPr>
        <w:t>vaistas.</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VARTOJIMO INSTRUKCIJA</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b w:val="0"/>
          <w:i w:val="0"/>
          <w:szCs w:val="22"/>
          <w:lang w:val="lt-LT"/>
        </w:rPr>
      </w:pPr>
      <w:proofErr w:type="spellStart"/>
      <w:r w:rsidRPr="0074111B">
        <w:rPr>
          <w:b w:val="0"/>
          <w:i w:val="0"/>
          <w:szCs w:val="22"/>
          <w:lang w:val="lt-LT"/>
        </w:rPr>
        <w:t>Rentgenokontrastinis</w:t>
      </w:r>
      <w:proofErr w:type="spellEnd"/>
      <w:r w:rsidRPr="0074111B">
        <w:rPr>
          <w:b w:val="0"/>
          <w:i w:val="0"/>
          <w:szCs w:val="22"/>
          <w:lang w:val="lt-LT"/>
        </w:rPr>
        <w:t xml:space="preserve"> preparatas</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PI-1labEMEASMCA"/>
        <w:numPr>
          <w:ilvl w:val="0"/>
          <w:numId w:val="1"/>
        </w:numPr>
        <w:rPr>
          <w:noProof w:val="0"/>
        </w:rPr>
      </w:pPr>
      <w:r w:rsidRPr="0074111B">
        <w:rPr>
          <w:noProof w:val="0"/>
        </w:rPr>
        <w:t>INFORMACIJA BRAILIO RAŠTU</w:t>
      </w:r>
    </w:p>
    <w:p w:rsidR="00A92627" w:rsidRPr="0074111B" w:rsidRDefault="00A92627" w:rsidP="00A92627">
      <w:pPr>
        <w:rPr>
          <w:bCs/>
          <w:szCs w:val="22"/>
        </w:rPr>
      </w:pPr>
    </w:p>
    <w:p w:rsidR="00A92627" w:rsidRPr="0074111B" w:rsidRDefault="00A92627" w:rsidP="00A92627">
      <w:pPr>
        <w:rPr>
          <w:bCs/>
          <w:szCs w:val="22"/>
        </w:rPr>
      </w:pPr>
      <w:r w:rsidRPr="0074111B">
        <w:rPr>
          <w:bCs/>
          <w:szCs w:val="22"/>
          <w:highlight w:val="lightGray"/>
        </w:rPr>
        <w:t>Priimtas paaiškinimas nenurodyti informacijos</w:t>
      </w:r>
      <w:r w:rsidR="00143DA2" w:rsidRPr="0074111B">
        <w:rPr>
          <w:bCs/>
          <w:szCs w:val="22"/>
          <w:highlight w:val="lightGray"/>
        </w:rPr>
        <w:t xml:space="preserve"> Brailio raštu</w:t>
      </w:r>
    </w:p>
    <w:p w:rsidR="00837DD6" w:rsidRPr="0074111B" w:rsidRDefault="00837DD6" w:rsidP="00A92627">
      <w:pPr>
        <w:rPr>
          <w:bCs/>
          <w:szCs w:val="22"/>
        </w:rPr>
      </w:pPr>
    </w:p>
    <w:p w:rsidR="00837DD6" w:rsidRPr="0074111B" w:rsidRDefault="00837DD6" w:rsidP="00837DD6">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17.    UNIKALUS IDENTIFIKATORIUS – 2D BRŪKŠNINIS KODAS</w:t>
      </w:r>
    </w:p>
    <w:p w:rsidR="00837DD6" w:rsidRPr="0074111B" w:rsidRDefault="00837DD6" w:rsidP="00837DD6">
      <w:pPr>
        <w:rPr>
          <w:szCs w:val="22"/>
        </w:rPr>
      </w:pPr>
    </w:p>
    <w:p w:rsidR="00837DD6" w:rsidRPr="0074111B" w:rsidRDefault="00837DD6" w:rsidP="00837DD6">
      <w:pPr>
        <w:rPr>
          <w:szCs w:val="22"/>
          <w:shd w:val="clear" w:color="auto" w:fill="CCCCCC"/>
        </w:rPr>
      </w:pPr>
      <w:r w:rsidRPr="0074111B">
        <w:rPr>
          <w:szCs w:val="22"/>
          <w:highlight w:val="lightGray"/>
        </w:rPr>
        <w:t>2D brūkšninis kodas su nurodytu unikaliu identifikatoriumi.</w:t>
      </w:r>
    </w:p>
    <w:p w:rsidR="00837DD6" w:rsidRPr="0074111B" w:rsidRDefault="00837DD6" w:rsidP="00837DD6">
      <w:pPr>
        <w:rPr>
          <w:szCs w:val="22"/>
        </w:rPr>
      </w:pPr>
    </w:p>
    <w:p w:rsidR="00837DD6" w:rsidRPr="0074111B" w:rsidRDefault="00837DD6" w:rsidP="00837DD6">
      <w:pPr>
        <w:rPr>
          <w:szCs w:val="22"/>
        </w:rPr>
      </w:pPr>
    </w:p>
    <w:p w:rsidR="00837DD6" w:rsidRPr="0074111B" w:rsidRDefault="00837DD6" w:rsidP="00837DD6">
      <w:pPr>
        <w:keepNext/>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18.    UNIKALUS IDENTIFIKATORIUS – ŽMONĖMS SUPRANTAMI DUOMENYS</w:t>
      </w:r>
    </w:p>
    <w:p w:rsidR="00837DD6" w:rsidRPr="0074111B" w:rsidRDefault="00837DD6" w:rsidP="00837DD6">
      <w:pPr>
        <w:rPr>
          <w:szCs w:val="22"/>
        </w:rPr>
      </w:pPr>
    </w:p>
    <w:p w:rsidR="00837DD6" w:rsidRPr="0074111B" w:rsidRDefault="00837DD6" w:rsidP="00837DD6">
      <w:pPr>
        <w:rPr>
          <w:color w:val="008000"/>
          <w:szCs w:val="22"/>
          <w:highlight w:val="lightGray"/>
        </w:rPr>
      </w:pPr>
      <w:r w:rsidRPr="0074111B">
        <w:rPr>
          <w:szCs w:val="22"/>
          <w:highlight w:val="lightGray"/>
        </w:rPr>
        <w:t>PC: {numeris}</w:t>
      </w:r>
    </w:p>
    <w:p w:rsidR="00837DD6" w:rsidRPr="0074111B" w:rsidRDefault="00837DD6" w:rsidP="00837DD6">
      <w:pPr>
        <w:rPr>
          <w:szCs w:val="22"/>
        </w:rPr>
      </w:pPr>
      <w:r w:rsidRPr="0074111B">
        <w:rPr>
          <w:szCs w:val="22"/>
          <w:highlight w:val="lightGray"/>
        </w:rPr>
        <w:t>SN: {numeris}</w:t>
      </w:r>
    </w:p>
    <w:p w:rsidR="00837DD6" w:rsidRPr="0074111B" w:rsidRDefault="00837DD6" w:rsidP="00837DD6">
      <w:pPr>
        <w:rPr>
          <w:szCs w:val="22"/>
        </w:rPr>
      </w:pPr>
      <w:r w:rsidRPr="0074111B">
        <w:rPr>
          <w:szCs w:val="22"/>
          <w:highlight w:val="lightGray"/>
        </w:rPr>
        <w:t>NN: {numeris}</w:t>
      </w:r>
    </w:p>
    <w:p w:rsidR="00837DD6" w:rsidRPr="0074111B" w:rsidRDefault="00837DD6" w:rsidP="00837DD6">
      <w:pPr>
        <w:rPr>
          <w:vanish/>
          <w:szCs w:val="22"/>
        </w:rPr>
      </w:pPr>
    </w:p>
    <w:p w:rsidR="00837DD6" w:rsidRPr="0074111B" w:rsidRDefault="00837DD6" w:rsidP="00837DD6">
      <w:pPr>
        <w:rPr>
          <w:szCs w:val="22"/>
          <w:shd w:val="clear" w:color="auto" w:fill="CCCCCC"/>
        </w:rPr>
      </w:pPr>
      <w:r w:rsidRPr="0074111B">
        <w:rPr>
          <w:rFonts w:eastAsia="MS Mincho"/>
          <w:szCs w:val="22"/>
        </w:rPr>
        <w:t>-------------------------------------------------------------------------------------------------------------------------------</w:t>
      </w:r>
    </w:p>
    <w:p w:rsidR="00837DD6" w:rsidRPr="0074111B" w:rsidRDefault="00837DD6" w:rsidP="00837DD6">
      <w:r w:rsidRPr="0074111B">
        <w:rPr>
          <w:rFonts w:eastAsia="Batang"/>
          <w:color w:val="000000" w:themeColor="text1"/>
          <w:szCs w:val="22"/>
        </w:rPr>
        <w:t>Gamintojas:</w:t>
      </w:r>
      <w:r w:rsidRPr="0074111B">
        <w:rPr>
          <w:szCs w:val="22"/>
        </w:rPr>
        <w:t xml:space="preserve"> </w:t>
      </w:r>
      <w:r w:rsidRPr="0074111B">
        <w:t xml:space="preserve">GE </w:t>
      </w:r>
      <w:proofErr w:type="spellStart"/>
      <w:r w:rsidRPr="0074111B">
        <w:t>Healthcare</w:t>
      </w:r>
      <w:proofErr w:type="spellEnd"/>
      <w:r w:rsidRPr="0074111B">
        <w:t xml:space="preserve"> AS, </w:t>
      </w:r>
      <w:proofErr w:type="spellStart"/>
      <w:r w:rsidRPr="0074111B">
        <w:t>Nycoveien</w:t>
      </w:r>
      <w:proofErr w:type="spellEnd"/>
      <w:r w:rsidRPr="0074111B">
        <w:t xml:space="preserve"> 1-2, </w:t>
      </w:r>
      <w:proofErr w:type="spellStart"/>
      <w:r w:rsidRPr="0074111B">
        <w:t>P.O.Box</w:t>
      </w:r>
      <w:proofErr w:type="spellEnd"/>
      <w:r w:rsidRPr="0074111B">
        <w:t xml:space="preserve"> 4220 </w:t>
      </w:r>
      <w:proofErr w:type="spellStart"/>
      <w:r w:rsidRPr="0074111B">
        <w:t>Nydalen</w:t>
      </w:r>
      <w:proofErr w:type="spellEnd"/>
      <w:r w:rsidRPr="0074111B">
        <w:t xml:space="preserve">, NO-0401 Oslo, Norvegija arba GE, </w:t>
      </w:r>
      <w:proofErr w:type="spellStart"/>
      <w:r w:rsidRPr="0074111B">
        <w:t>Healthcare</w:t>
      </w:r>
      <w:proofErr w:type="spellEnd"/>
      <w:r w:rsidRPr="0074111B">
        <w:t xml:space="preserve"> </w:t>
      </w:r>
      <w:proofErr w:type="spellStart"/>
      <w:r w:rsidRPr="0074111B">
        <w:t>Ireland</w:t>
      </w:r>
      <w:proofErr w:type="spellEnd"/>
      <w:r w:rsidRPr="0074111B">
        <w:t xml:space="preserve">, IDA </w:t>
      </w:r>
      <w:proofErr w:type="spellStart"/>
      <w:r w:rsidRPr="0074111B">
        <w:t>Business</w:t>
      </w:r>
      <w:proofErr w:type="spellEnd"/>
      <w:r w:rsidRPr="0074111B">
        <w:t xml:space="preserve"> </w:t>
      </w:r>
      <w:proofErr w:type="spellStart"/>
      <w:r w:rsidRPr="0074111B">
        <w:t>Park</w:t>
      </w:r>
      <w:proofErr w:type="spellEnd"/>
      <w:r w:rsidRPr="0074111B">
        <w:t xml:space="preserve">, </w:t>
      </w:r>
      <w:proofErr w:type="spellStart"/>
      <w:r w:rsidRPr="0074111B">
        <w:t>Carrigtohill</w:t>
      </w:r>
      <w:proofErr w:type="spellEnd"/>
      <w:r w:rsidRPr="0074111B">
        <w:t xml:space="preserve">, </w:t>
      </w:r>
      <w:proofErr w:type="spellStart"/>
      <w:r w:rsidRPr="0074111B">
        <w:t>Co</w:t>
      </w:r>
      <w:proofErr w:type="spellEnd"/>
      <w:r w:rsidRPr="0074111B">
        <w:t xml:space="preserve">. </w:t>
      </w:r>
      <w:proofErr w:type="spellStart"/>
      <w:r w:rsidRPr="0074111B">
        <w:t>Cork</w:t>
      </w:r>
      <w:proofErr w:type="spellEnd"/>
      <w:r w:rsidRPr="0074111B">
        <w:t>, Airija.</w:t>
      </w:r>
    </w:p>
    <w:p w:rsidR="00837DD6" w:rsidRPr="0074111B" w:rsidRDefault="00837DD6" w:rsidP="00837DD6">
      <w:pPr>
        <w:pStyle w:val="NormalWeb"/>
        <w:spacing w:before="0" w:beforeAutospacing="0" w:after="0" w:afterAutospacing="0" w:line="276" w:lineRule="auto"/>
        <w:jc w:val="both"/>
        <w:rPr>
          <w:sz w:val="22"/>
          <w:szCs w:val="22"/>
        </w:rPr>
      </w:pPr>
    </w:p>
    <w:p w:rsidR="00837DD6" w:rsidRPr="0074111B" w:rsidRDefault="00837DD6" w:rsidP="00837DD6">
      <w:pPr>
        <w:rPr>
          <w:szCs w:val="22"/>
        </w:rPr>
      </w:pPr>
      <w:r w:rsidRPr="0074111B">
        <w:rPr>
          <w:szCs w:val="22"/>
        </w:rPr>
        <w:t>Perpakavo BĮ UAB „</w:t>
      </w:r>
      <w:proofErr w:type="spellStart"/>
      <w:r w:rsidRPr="0074111B">
        <w:rPr>
          <w:szCs w:val="22"/>
        </w:rPr>
        <w:t>Norfachema</w:t>
      </w:r>
      <w:proofErr w:type="spellEnd"/>
      <w:r w:rsidRPr="0074111B">
        <w:rPr>
          <w:szCs w:val="22"/>
        </w:rPr>
        <w:t>“</w:t>
      </w:r>
    </w:p>
    <w:p w:rsidR="00837DD6" w:rsidRPr="0074111B" w:rsidRDefault="00837DD6" w:rsidP="00837DD6">
      <w:pPr>
        <w:rPr>
          <w:szCs w:val="22"/>
        </w:rPr>
      </w:pPr>
      <w:r w:rsidRPr="0074111B">
        <w:rPr>
          <w:szCs w:val="22"/>
          <w:highlight w:val="lightGray"/>
        </w:rPr>
        <w:t>Perpakavo UAB „Entafarma“</w:t>
      </w:r>
    </w:p>
    <w:p w:rsidR="00837DD6" w:rsidRPr="0074111B" w:rsidRDefault="00837DD6" w:rsidP="00837DD6">
      <w:pPr>
        <w:rPr>
          <w:szCs w:val="22"/>
        </w:rPr>
      </w:pPr>
    </w:p>
    <w:p w:rsidR="00837DD6" w:rsidRPr="0074111B" w:rsidRDefault="00837DD6" w:rsidP="00837DD6">
      <w:pPr>
        <w:rPr>
          <w:szCs w:val="22"/>
        </w:rPr>
      </w:pPr>
      <w:proofErr w:type="spellStart"/>
      <w:r w:rsidRPr="0074111B">
        <w:rPr>
          <w:szCs w:val="22"/>
        </w:rPr>
        <w:t>Perpak</w:t>
      </w:r>
      <w:proofErr w:type="spellEnd"/>
      <w:r w:rsidRPr="0074111B">
        <w:rPr>
          <w:szCs w:val="22"/>
        </w:rPr>
        <w:t>.</w:t>
      </w:r>
      <w:r w:rsidR="00927CD5">
        <w:rPr>
          <w:szCs w:val="22"/>
        </w:rPr>
        <w:t xml:space="preserve"> </w:t>
      </w:r>
      <w:r w:rsidRPr="0074111B">
        <w:rPr>
          <w:szCs w:val="22"/>
        </w:rPr>
        <w:t>serija:</w:t>
      </w:r>
    </w:p>
    <w:p w:rsidR="00AA746F" w:rsidRPr="0074111B" w:rsidRDefault="00837DD6" w:rsidP="00837DD6">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b w:val="0"/>
          <w:bCs w:val="0"/>
          <w:color w:val="auto"/>
          <w:sz w:val="22"/>
          <w:szCs w:val="22"/>
        </w:rPr>
      </w:pPr>
      <w:r w:rsidRPr="0074111B">
        <w:rPr>
          <w:rFonts w:ascii="Times New Roman" w:hAnsi="Times New Roman"/>
          <w:b w:val="0"/>
          <w:bCs w:val="0"/>
          <w:color w:val="auto"/>
          <w:sz w:val="22"/>
          <w:szCs w:val="22"/>
        </w:rPr>
        <w:br w:type="page"/>
      </w:r>
    </w:p>
    <w:p w:rsidR="00DE10F4" w:rsidRPr="0074111B" w:rsidRDefault="00DE10F4" w:rsidP="00DE10F4"/>
    <w:p w:rsidR="00AA746F" w:rsidRPr="0074111B" w:rsidRDefault="00AA746F" w:rsidP="00AA746F">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t xml:space="preserve">INFORMACIJA ANT IŠORINĖS PAKUOTĖS </w:t>
      </w:r>
    </w:p>
    <w:p w:rsidR="00AA746F" w:rsidRPr="0074111B" w:rsidRDefault="00AA746F" w:rsidP="00AA746F">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AA746F" w:rsidRPr="0074111B" w:rsidRDefault="00AA746F" w:rsidP="00AA746F">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VAISTINIO PREPARATO PAVADINIMAS</w:t>
      </w:r>
    </w:p>
    <w:p w:rsidR="00AA746F" w:rsidRPr="0074111B" w:rsidRDefault="00AA746F" w:rsidP="00AA746F">
      <w:pPr>
        <w:pStyle w:val="BodyText"/>
        <w:spacing w:line="240" w:lineRule="auto"/>
        <w:jc w:val="both"/>
        <w:rPr>
          <w:b w:val="0"/>
          <w:bCs/>
          <w:i w:val="0"/>
          <w:iCs/>
          <w:szCs w:val="22"/>
          <w:lang w:val="lt-LT"/>
        </w:rPr>
      </w:pPr>
    </w:p>
    <w:p w:rsidR="00AA746F" w:rsidRPr="0074111B" w:rsidRDefault="00AA746F" w:rsidP="00AA746F">
      <w:pPr>
        <w:pStyle w:val="BodyText"/>
        <w:spacing w:line="240" w:lineRule="auto"/>
        <w:jc w:val="both"/>
        <w:rPr>
          <w:b w:val="0"/>
          <w:bCs/>
          <w:i w:val="0"/>
          <w:iCs/>
          <w:szCs w:val="22"/>
          <w:lang w:val="lt-LT"/>
        </w:rPr>
      </w:pPr>
      <w:r w:rsidRPr="0074111B">
        <w:rPr>
          <w:b w:val="0"/>
          <w:bCs/>
          <w:i w:val="0"/>
          <w:iCs/>
          <w:szCs w:val="22"/>
          <w:lang w:val="lt-LT"/>
        </w:rPr>
        <w:t>OMNIPAQUE 755 mg/ml injekcinis tirpalas</w:t>
      </w:r>
    </w:p>
    <w:p w:rsidR="00837DD6" w:rsidRPr="0074111B" w:rsidRDefault="00837DD6" w:rsidP="00837DD6">
      <w:proofErr w:type="spellStart"/>
      <w:r w:rsidRPr="0074111B">
        <w:t>Joheksolis</w:t>
      </w:r>
      <w:proofErr w:type="spellEnd"/>
    </w:p>
    <w:p w:rsidR="00AA746F" w:rsidRPr="0074111B" w:rsidRDefault="00AA746F" w:rsidP="00AA746F">
      <w:pPr>
        <w:rPr>
          <w:szCs w:val="22"/>
        </w:rPr>
      </w:pPr>
    </w:p>
    <w:p w:rsidR="00AA746F" w:rsidRPr="0074111B" w:rsidRDefault="00AA746F" w:rsidP="00AA746F">
      <w:pPr>
        <w:rPr>
          <w:szCs w:val="22"/>
        </w:rPr>
      </w:pPr>
    </w:p>
    <w:p w:rsidR="00837DD6" w:rsidRPr="0074111B" w:rsidRDefault="00837DD6" w:rsidP="006912ED">
      <w:pPr>
        <w:pStyle w:val="ListParagraph"/>
        <w:numPr>
          <w:ilvl w:val="0"/>
          <w:numId w:val="2"/>
        </w:numPr>
        <w:pBdr>
          <w:top w:val="single" w:sz="4" w:space="1" w:color="auto"/>
          <w:left w:val="single" w:sz="4" w:space="4" w:color="auto"/>
          <w:bottom w:val="single" w:sz="4" w:space="1" w:color="auto"/>
          <w:right w:val="single" w:sz="4" w:space="4" w:color="auto"/>
        </w:pBdr>
        <w:outlineLvl w:val="0"/>
        <w:rPr>
          <w:b/>
        </w:rPr>
      </w:pPr>
      <w:r w:rsidRPr="0074111B">
        <w:rPr>
          <w:b/>
        </w:rPr>
        <w:t>VEIKLIOJI (-IOS) MEDŽIAGA (-OS) IR JOS (-Ų) KIEKIS (-IAI)</w:t>
      </w:r>
    </w:p>
    <w:p w:rsidR="00AA746F" w:rsidRPr="0074111B" w:rsidRDefault="00AA746F" w:rsidP="00AA746F">
      <w:pPr>
        <w:pStyle w:val="BodyText"/>
        <w:spacing w:line="240" w:lineRule="auto"/>
        <w:rPr>
          <w:b w:val="0"/>
          <w:i w:val="0"/>
          <w:szCs w:val="22"/>
          <w:lang w:val="lt-LT"/>
        </w:rPr>
      </w:pPr>
    </w:p>
    <w:p w:rsidR="00AA746F" w:rsidRPr="0074111B" w:rsidRDefault="00AA746F" w:rsidP="00AA746F">
      <w:pPr>
        <w:rPr>
          <w:szCs w:val="22"/>
        </w:rPr>
      </w:pPr>
      <w:r w:rsidRPr="0074111B">
        <w:rPr>
          <w:szCs w:val="22"/>
        </w:rPr>
        <w:t xml:space="preserve">1 ml injekcinio tirpalo yra 755 mg </w:t>
      </w:r>
      <w:proofErr w:type="spellStart"/>
      <w:r w:rsidRPr="0074111B">
        <w:rPr>
          <w:szCs w:val="22"/>
        </w:rPr>
        <w:t>joheksolio</w:t>
      </w:r>
      <w:proofErr w:type="spellEnd"/>
      <w:r w:rsidRPr="0074111B">
        <w:rPr>
          <w:szCs w:val="22"/>
        </w:rPr>
        <w:t xml:space="preserve"> (atitinka 350 mg jodo).</w:t>
      </w:r>
    </w:p>
    <w:p w:rsidR="00AA746F" w:rsidRPr="0074111B" w:rsidRDefault="00AA746F" w:rsidP="00AA746F">
      <w:pPr>
        <w:pStyle w:val="Heading3"/>
        <w:spacing w:before="0"/>
        <w:rPr>
          <w:rFonts w:ascii="Times New Roman" w:hAnsi="Times New Roman"/>
          <w:b w:val="0"/>
          <w:color w:val="auto"/>
          <w:szCs w:val="22"/>
        </w:rPr>
      </w:pPr>
    </w:p>
    <w:p w:rsidR="00AA746F" w:rsidRPr="0074111B" w:rsidRDefault="00AA746F" w:rsidP="00AA746F">
      <w:pPr>
        <w:rPr>
          <w:szCs w:val="22"/>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PAGALBINIŲ MEDŽIAGŲ SĄRAŠAS</w:t>
      </w:r>
    </w:p>
    <w:p w:rsidR="00AA746F" w:rsidRPr="0074111B" w:rsidRDefault="00AA746F" w:rsidP="00AA746F">
      <w:pPr>
        <w:pStyle w:val="BodyText"/>
        <w:spacing w:line="240" w:lineRule="auto"/>
        <w:rPr>
          <w:szCs w:val="22"/>
          <w:lang w:val="lt-LT"/>
        </w:rPr>
      </w:pPr>
    </w:p>
    <w:p w:rsidR="004A2F11" w:rsidRPr="0074111B" w:rsidRDefault="004A2F11" w:rsidP="004A2F11">
      <w:pPr>
        <w:ind w:right="-2"/>
        <w:rPr>
          <w:szCs w:val="22"/>
        </w:rPr>
      </w:pPr>
      <w:r w:rsidRPr="0074111B">
        <w:rPr>
          <w:szCs w:val="22"/>
        </w:rPr>
        <w:t xml:space="preserve">Pagalbinės medžiagos: </w:t>
      </w:r>
      <w:proofErr w:type="spellStart"/>
      <w:r w:rsidRPr="0074111B">
        <w:rPr>
          <w:szCs w:val="22"/>
        </w:rPr>
        <w:t>trometamolis</w:t>
      </w:r>
      <w:proofErr w:type="spellEnd"/>
      <w:r w:rsidRPr="0074111B">
        <w:rPr>
          <w:szCs w:val="22"/>
        </w:rPr>
        <w:t xml:space="preserve">, natrio-kalcio </w:t>
      </w:r>
      <w:proofErr w:type="spellStart"/>
      <w:r w:rsidRPr="0074111B">
        <w:rPr>
          <w:szCs w:val="22"/>
        </w:rPr>
        <w:t>edetatas</w:t>
      </w:r>
      <w:proofErr w:type="spellEnd"/>
      <w:r w:rsidRPr="0074111B">
        <w:rPr>
          <w:szCs w:val="22"/>
        </w:rPr>
        <w:t>, vandenilio chlorido rūgštis (pH palaikymui) ir injekcinis vanduo.</w:t>
      </w:r>
    </w:p>
    <w:p w:rsidR="00AA746F" w:rsidRPr="0074111B" w:rsidRDefault="00AA746F" w:rsidP="00AA746F">
      <w:pPr>
        <w:rPr>
          <w:szCs w:val="22"/>
        </w:rPr>
      </w:pPr>
    </w:p>
    <w:p w:rsidR="00AA746F" w:rsidRPr="0074111B" w:rsidRDefault="00AA746F" w:rsidP="00AA746F">
      <w:pPr>
        <w:rPr>
          <w:szCs w:val="22"/>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FARMACINĖ FORMA IR KIEKIS PAKUOTĖJE</w:t>
      </w:r>
    </w:p>
    <w:p w:rsidR="00AA746F" w:rsidRPr="0074111B" w:rsidRDefault="00AA746F" w:rsidP="00AA746F">
      <w:pPr>
        <w:pStyle w:val="BodyText"/>
        <w:spacing w:line="240" w:lineRule="auto"/>
        <w:rPr>
          <w:szCs w:val="22"/>
          <w:lang w:val="lt-LT"/>
        </w:rPr>
      </w:pPr>
    </w:p>
    <w:p w:rsidR="00837DD6" w:rsidRPr="0074111B" w:rsidRDefault="00837DD6" w:rsidP="00837DD6">
      <w:r w:rsidRPr="0074111B">
        <w:rPr>
          <w:highlight w:val="lightGray"/>
        </w:rPr>
        <w:t>Injekcinis tirpalas</w:t>
      </w:r>
    </w:p>
    <w:p w:rsidR="00837DD6" w:rsidRPr="0074111B" w:rsidRDefault="00837DD6" w:rsidP="00837DD6">
      <w:pPr>
        <w:rPr>
          <w:b/>
          <w:bCs/>
          <w:caps/>
        </w:rPr>
      </w:pPr>
    </w:p>
    <w:p w:rsidR="00837DD6" w:rsidRPr="0074111B" w:rsidRDefault="00837DD6" w:rsidP="00837DD6">
      <w:r w:rsidRPr="0074111B">
        <w:t>350 mg I/ml</w:t>
      </w:r>
    </w:p>
    <w:p w:rsidR="00837DD6" w:rsidRPr="0074111B" w:rsidRDefault="00837DD6" w:rsidP="00837DD6">
      <w:pPr>
        <w:rPr>
          <w:highlight w:val="lightGray"/>
        </w:rPr>
      </w:pPr>
    </w:p>
    <w:p w:rsidR="00837DD6" w:rsidRPr="0074111B" w:rsidRDefault="00837DD6" w:rsidP="00837DD6">
      <w:r w:rsidRPr="0074111B">
        <w:rPr>
          <w:highlight w:val="lightGray"/>
        </w:rPr>
        <w:t>Stiklinis buteliukas:</w:t>
      </w:r>
    </w:p>
    <w:p w:rsidR="00837DD6" w:rsidRPr="0074111B" w:rsidRDefault="00837DD6" w:rsidP="00837DD6">
      <w:r w:rsidRPr="0074111B">
        <w:rPr>
          <w:highlight w:val="lightGray"/>
        </w:rPr>
        <w:t>1 x 50 ml</w:t>
      </w:r>
    </w:p>
    <w:p w:rsidR="00837DD6" w:rsidRPr="0074111B" w:rsidRDefault="00837DD6" w:rsidP="00837DD6">
      <w:r w:rsidRPr="0074111B">
        <w:rPr>
          <w:highlight w:val="lightGray"/>
        </w:rPr>
        <w:t>1 x 100 ml</w:t>
      </w:r>
    </w:p>
    <w:p w:rsidR="00837DD6" w:rsidRPr="0074111B" w:rsidRDefault="00837DD6" w:rsidP="00837DD6">
      <w:pPr>
        <w:rPr>
          <w:i/>
        </w:rPr>
      </w:pPr>
    </w:p>
    <w:p w:rsidR="00837DD6" w:rsidRPr="0074111B" w:rsidRDefault="00837DD6" w:rsidP="00837DD6">
      <w:pPr>
        <w:keepNext/>
      </w:pPr>
      <w:r w:rsidRPr="0074111B">
        <w:t>Polipropileno buteliukas:</w:t>
      </w:r>
    </w:p>
    <w:p w:rsidR="00837DD6" w:rsidRPr="0074111B" w:rsidRDefault="00837DD6" w:rsidP="00837DD6">
      <w:pPr>
        <w:keepNext/>
        <w:rPr>
          <w:highlight w:val="lightGray"/>
        </w:rPr>
      </w:pPr>
      <w:r w:rsidRPr="0074111B">
        <w:rPr>
          <w:highlight w:val="lightGray"/>
        </w:rPr>
        <w:t>1 x 50 ml</w:t>
      </w:r>
    </w:p>
    <w:p w:rsidR="00837DD6" w:rsidRPr="0074111B" w:rsidRDefault="00837DD6" w:rsidP="00837DD6">
      <w:r w:rsidRPr="0074111B">
        <w:t>1 x 100 ml</w:t>
      </w:r>
    </w:p>
    <w:p w:rsidR="00837DD6" w:rsidRPr="0074111B" w:rsidRDefault="00837DD6" w:rsidP="00837DD6">
      <w:r w:rsidRPr="0074111B">
        <w:rPr>
          <w:highlight w:val="lightGray"/>
        </w:rPr>
        <w:t>1 x 200 ml</w:t>
      </w:r>
    </w:p>
    <w:p w:rsidR="00837DD6" w:rsidRPr="0074111B" w:rsidRDefault="00837DD6" w:rsidP="00837DD6">
      <w:r w:rsidRPr="0074111B">
        <w:rPr>
          <w:highlight w:val="lightGray"/>
        </w:rPr>
        <w:t>1 x 500 ml</w:t>
      </w:r>
    </w:p>
    <w:p w:rsidR="00AA746F" w:rsidRPr="0074111B" w:rsidRDefault="00AA746F" w:rsidP="00AA746F">
      <w:pPr>
        <w:rPr>
          <w:szCs w:val="22"/>
        </w:rPr>
      </w:pPr>
    </w:p>
    <w:p w:rsidR="00AA746F" w:rsidRPr="0074111B" w:rsidRDefault="00AA746F" w:rsidP="00AA746F">
      <w:pPr>
        <w:rPr>
          <w:szCs w:val="22"/>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VARTOJIMO METODAS IR BŪDAS (-AI)</w:t>
      </w:r>
    </w:p>
    <w:p w:rsidR="00AA746F" w:rsidRPr="0074111B" w:rsidRDefault="00AA746F" w:rsidP="00AA746F">
      <w:pPr>
        <w:pStyle w:val="BodyText"/>
        <w:spacing w:line="240" w:lineRule="auto"/>
        <w:rPr>
          <w:b w:val="0"/>
          <w:i w:val="0"/>
          <w:szCs w:val="22"/>
          <w:lang w:val="lt-LT"/>
        </w:rPr>
      </w:pPr>
    </w:p>
    <w:p w:rsidR="00AA746F" w:rsidRPr="0074111B" w:rsidRDefault="00837DD6" w:rsidP="00AA746F">
      <w:pPr>
        <w:pStyle w:val="BodyText"/>
        <w:spacing w:line="240" w:lineRule="auto"/>
        <w:rPr>
          <w:b w:val="0"/>
          <w:i w:val="0"/>
          <w:szCs w:val="22"/>
          <w:lang w:val="lt-LT"/>
        </w:rPr>
      </w:pPr>
      <w:r w:rsidRPr="0074111B">
        <w:rPr>
          <w:b w:val="0"/>
          <w:i w:val="0"/>
          <w:szCs w:val="22"/>
          <w:highlight w:val="lightGray"/>
          <w:lang w:val="lt-LT"/>
        </w:rPr>
        <w:t>755 mg/ml:</w:t>
      </w:r>
      <w:r w:rsidR="00AA746F" w:rsidRPr="0074111B">
        <w:rPr>
          <w:b w:val="0"/>
          <w:i w:val="0"/>
          <w:szCs w:val="22"/>
          <w:highlight w:val="lightGray"/>
          <w:lang w:val="lt-LT"/>
        </w:rPr>
        <w:t xml:space="preserve"> 50 ml, 100 ml, 200 ml ir 500 ml</w:t>
      </w:r>
    </w:p>
    <w:p w:rsidR="00AA746F" w:rsidRPr="0074111B" w:rsidRDefault="00AA746F" w:rsidP="00AA746F">
      <w:pPr>
        <w:pStyle w:val="BodyText"/>
        <w:spacing w:line="240" w:lineRule="auto"/>
        <w:rPr>
          <w:b w:val="0"/>
          <w:i w:val="0"/>
          <w:szCs w:val="22"/>
          <w:lang w:val="lt-LT"/>
        </w:rPr>
      </w:pPr>
      <w:r w:rsidRPr="0074111B">
        <w:rPr>
          <w:b w:val="0"/>
          <w:i w:val="0"/>
          <w:szCs w:val="22"/>
          <w:lang w:val="lt-LT"/>
        </w:rPr>
        <w:t>Leisti į veną, arteriją</w:t>
      </w:r>
    </w:p>
    <w:p w:rsidR="00AA746F" w:rsidRPr="0074111B" w:rsidRDefault="00AA746F" w:rsidP="00AA746F">
      <w:pPr>
        <w:pStyle w:val="BodyText"/>
        <w:spacing w:line="240" w:lineRule="auto"/>
        <w:rPr>
          <w:b w:val="0"/>
          <w:i w:val="0"/>
          <w:szCs w:val="22"/>
          <w:lang w:val="lt-LT"/>
        </w:rPr>
      </w:pPr>
    </w:p>
    <w:p w:rsidR="00AA746F" w:rsidRPr="0074111B" w:rsidRDefault="00AA746F" w:rsidP="00AA746F">
      <w:pPr>
        <w:pStyle w:val="BodyText"/>
        <w:spacing w:line="240" w:lineRule="auto"/>
        <w:rPr>
          <w:b w:val="0"/>
          <w:i w:val="0"/>
          <w:szCs w:val="22"/>
          <w:lang w:val="lt-LT"/>
        </w:rPr>
      </w:pPr>
      <w:r w:rsidRPr="0074111B">
        <w:rPr>
          <w:b w:val="0"/>
          <w:i w:val="0"/>
          <w:szCs w:val="22"/>
          <w:lang w:val="lt-LT"/>
        </w:rPr>
        <w:t>Prieš vartojimą perskaitykite pakuotės lapelį.</w:t>
      </w:r>
    </w:p>
    <w:p w:rsidR="00AA746F" w:rsidRPr="0074111B" w:rsidRDefault="00AA746F" w:rsidP="00AA746F">
      <w:pPr>
        <w:pStyle w:val="BodyText"/>
        <w:spacing w:line="240" w:lineRule="auto"/>
        <w:rPr>
          <w:b w:val="0"/>
          <w:szCs w:val="22"/>
          <w:lang w:val="lt-LT"/>
        </w:rPr>
      </w:pPr>
    </w:p>
    <w:p w:rsidR="00AA746F" w:rsidRPr="0074111B" w:rsidRDefault="00AA746F" w:rsidP="00AA746F">
      <w:pPr>
        <w:pStyle w:val="BodyText"/>
        <w:spacing w:line="240" w:lineRule="auto"/>
        <w:rPr>
          <w:b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SPECIALUS ĮSPĖJIMAS, KAD VAISTINĮ PREPARATĄ BŪTINA LAIKYTI VAIKAMS NEPASTEBIMOJE IR NEPASIEKIAMOJE VIETOJE</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2"/>
        <w:ind w:left="0" w:firstLine="0"/>
        <w:rPr>
          <w:b w:val="0"/>
          <w:iCs/>
          <w:szCs w:val="22"/>
          <w:lang w:val="lt-LT"/>
        </w:rPr>
      </w:pPr>
      <w:r w:rsidRPr="0074111B">
        <w:rPr>
          <w:b w:val="0"/>
          <w:iCs/>
          <w:szCs w:val="22"/>
          <w:lang w:val="lt-LT"/>
        </w:rPr>
        <w:t xml:space="preserve">Laikyti vaikams nepastebimoje ir nepasiekiamoje vietoje. </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KITAS (-I) SPECIALUS (-ŪS) ĮSPĖJIMAS (-AI) (JEI REIKIA)</w:t>
      </w:r>
    </w:p>
    <w:p w:rsidR="00AA746F" w:rsidRPr="0074111B" w:rsidRDefault="00AA746F" w:rsidP="00AA746F">
      <w:pPr>
        <w:rPr>
          <w:szCs w:val="22"/>
        </w:rPr>
      </w:pPr>
    </w:p>
    <w:p w:rsidR="00AA746F" w:rsidRPr="0074111B" w:rsidRDefault="00AA746F" w:rsidP="00AA746F">
      <w:pPr>
        <w:rPr>
          <w:szCs w:val="22"/>
        </w:rPr>
      </w:pPr>
      <w:r w:rsidRPr="0074111B">
        <w:rPr>
          <w:szCs w:val="22"/>
          <w:highlight w:val="lightGray"/>
        </w:rPr>
        <w:t>500 ml tūrio kontrastinės medžiagos buteliukai:</w:t>
      </w:r>
    </w:p>
    <w:p w:rsidR="00AA746F" w:rsidRPr="0074111B" w:rsidRDefault="00AA746F" w:rsidP="00AA746F">
      <w:pPr>
        <w:rPr>
          <w:szCs w:val="22"/>
        </w:rPr>
      </w:pPr>
      <w:r w:rsidRPr="0074111B">
        <w:rPr>
          <w:szCs w:val="22"/>
        </w:rPr>
        <w:t xml:space="preserve">Buteliukas turi būti naudojamas tik su tokiam tūriui pritaikytais automatiniais </w:t>
      </w:r>
      <w:proofErr w:type="spellStart"/>
      <w:r w:rsidRPr="0074111B">
        <w:rPr>
          <w:szCs w:val="22"/>
        </w:rPr>
        <w:t>injektoriais</w:t>
      </w:r>
      <w:proofErr w:type="spellEnd"/>
      <w:r w:rsidRPr="0074111B">
        <w:rPr>
          <w:szCs w:val="22"/>
        </w:rPr>
        <w:t xml:space="preserve"> arba pompomis. </w:t>
      </w:r>
      <w:proofErr w:type="spellStart"/>
      <w:r w:rsidRPr="0074111B">
        <w:rPr>
          <w:szCs w:val="22"/>
        </w:rPr>
        <w:t>Talpyklę</w:t>
      </w:r>
      <w:proofErr w:type="spellEnd"/>
      <w:r w:rsidRPr="0074111B">
        <w:rPr>
          <w:szCs w:val="22"/>
        </w:rPr>
        <w:t xml:space="preserve"> pradurti tik vieną kartą.</w:t>
      </w:r>
    </w:p>
    <w:p w:rsidR="00AA746F" w:rsidRPr="0074111B" w:rsidRDefault="00AA746F" w:rsidP="00AA746F">
      <w:pPr>
        <w:rPr>
          <w:i/>
          <w:szCs w:val="22"/>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TINKAMUMO LAIKAS</w:t>
      </w:r>
    </w:p>
    <w:p w:rsidR="00AA746F" w:rsidRPr="0074111B" w:rsidRDefault="00AA746F" w:rsidP="00AA746F">
      <w:pPr>
        <w:pStyle w:val="BodyText"/>
        <w:spacing w:line="240" w:lineRule="auto"/>
        <w:rPr>
          <w:szCs w:val="22"/>
          <w:lang w:val="lt-LT"/>
        </w:rPr>
      </w:pPr>
    </w:p>
    <w:p w:rsidR="00AA746F" w:rsidRPr="0074111B" w:rsidRDefault="00837DD6" w:rsidP="00AA746F">
      <w:pPr>
        <w:pStyle w:val="BodyText"/>
        <w:spacing w:line="240" w:lineRule="auto"/>
        <w:rPr>
          <w:b w:val="0"/>
          <w:i w:val="0"/>
          <w:szCs w:val="22"/>
          <w:lang w:val="lt-LT"/>
        </w:rPr>
      </w:pPr>
      <w:r w:rsidRPr="0074111B">
        <w:rPr>
          <w:b w:val="0"/>
          <w:i w:val="0"/>
          <w:szCs w:val="22"/>
          <w:lang w:val="lt-LT"/>
        </w:rPr>
        <w:t>Tinka iki</w:t>
      </w:r>
      <w:r w:rsidR="005D7801" w:rsidRPr="00262526">
        <w:rPr>
          <w:b w:val="0"/>
          <w:i w:val="0"/>
          <w:szCs w:val="22"/>
          <w:highlight w:val="lightGray"/>
          <w:lang w:val="lt-LT"/>
        </w:rPr>
        <w:t>/EXP</w:t>
      </w:r>
      <w:r w:rsidRPr="0074111B">
        <w:rPr>
          <w:b w:val="0"/>
          <w:i w:val="0"/>
          <w:szCs w:val="22"/>
          <w:lang w:val="lt-LT"/>
        </w:rPr>
        <w:t>:</w:t>
      </w:r>
      <w:r w:rsidR="005D7801">
        <w:rPr>
          <w:b w:val="0"/>
          <w:i w:val="0"/>
          <w:szCs w:val="22"/>
          <w:lang w:val="lt-LT"/>
        </w:rPr>
        <w:t xml:space="preserve"> </w:t>
      </w:r>
      <w:r w:rsidRPr="0074111B">
        <w:rPr>
          <w:b w:val="0"/>
          <w:i w:val="0"/>
          <w:szCs w:val="22"/>
          <w:lang w:val="lt-LT"/>
        </w:rPr>
        <w:t>MMMM</w:t>
      </w:r>
      <w:r w:rsidR="005D7801">
        <w:rPr>
          <w:b w:val="0"/>
          <w:i w:val="0"/>
          <w:szCs w:val="22"/>
          <w:lang w:val="lt-LT"/>
        </w:rPr>
        <w:t xml:space="preserve"> mm</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LAIKYMO SĄLYGOS</w:t>
      </w:r>
    </w:p>
    <w:p w:rsidR="00AA746F" w:rsidRPr="0074111B" w:rsidRDefault="00AA746F" w:rsidP="00AA746F">
      <w:pPr>
        <w:keepNext/>
        <w:rPr>
          <w:bCs/>
          <w:szCs w:val="22"/>
        </w:rPr>
      </w:pPr>
    </w:p>
    <w:p w:rsidR="00AA746F" w:rsidRPr="0074111B" w:rsidRDefault="00AA746F" w:rsidP="00AA746F">
      <w:pPr>
        <w:keepNext/>
        <w:rPr>
          <w:szCs w:val="22"/>
        </w:rPr>
      </w:pPr>
      <w:r w:rsidRPr="0074111B">
        <w:rPr>
          <w:bCs/>
          <w:szCs w:val="22"/>
        </w:rPr>
        <w:t>Laikyti ne aukštesnėje kaip 30 °C temperatūroje, gamintojo pakuotėje, kad preparatas būtų apsaugotas nuo šviesos.</w:t>
      </w:r>
    </w:p>
    <w:p w:rsidR="00AA746F" w:rsidRPr="0074111B" w:rsidRDefault="00AA746F" w:rsidP="00AA746F">
      <w:pPr>
        <w:rPr>
          <w:szCs w:val="22"/>
          <w:highlight w:val="lightGray"/>
        </w:rPr>
      </w:pPr>
    </w:p>
    <w:p w:rsidR="00AA746F" w:rsidRPr="0074111B" w:rsidRDefault="00AA746F" w:rsidP="00AA746F">
      <w:pPr>
        <w:rPr>
          <w:i/>
          <w:szCs w:val="22"/>
        </w:rPr>
      </w:pPr>
      <w:r w:rsidRPr="0074111B">
        <w:rPr>
          <w:szCs w:val="22"/>
          <w:highlight w:val="lightGray"/>
        </w:rPr>
        <w:t xml:space="preserve">Stiklinės </w:t>
      </w:r>
      <w:proofErr w:type="spellStart"/>
      <w:r w:rsidRPr="0074111B">
        <w:rPr>
          <w:szCs w:val="22"/>
          <w:highlight w:val="lightGray"/>
        </w:rPr>
        <w:t>talpyklės</w:t>
      </w:r>
      <w:proofErr w:type="spellEnd"/>
      <w:r w:rsidR="00837DD6" w:rsidRPr="0074111B">
        <w:rPr>
          <w:szCs w:val="22"/>
          <w:highlight w:val="lightGray"/>
        </w:rPr>
        <w:t xml:space="preserve"> ir </w:t>
      </w:r>
      <w:r w:rsidRPr="0074111B">
        <w:rPr>
          <w:szCs w:val="22"/>
          <w:highlight w:val="lightGray"/>
        </w:rPr>
        <w:t xml:space="preserve">50 ml, 100 ml, 200 ml ir 500 ml tūrio </w:t>
      </w:r>
      <w:proofErr w:type="spellStart"/>
      <w:r w:rsidRPr="0074111B">
        <w:rPr>
          <w:szCs w:val="22"/>
          <w:highlight w:val="lightGray"/>
        </w:rPr>
        <w:t>polipropileniniai</w:t>
      </w:r>
      <w:proofErr w:type="spellEnd"/>
      <w:r w:rsidRPr="0074111B">
        <w:rPr>
          <w:szCs w:val="22"/>
          <w:highlight w:val="lightGray"/>
        </w:rPr>
        <w:t xml:space="preserve"> flakonai/buteliukai:</w:t>
      </w:r>
    </w:p>
    <w:p w:rsidR="00AA746F" w:rsidRPr="0074111B" w:rsidRDefault="00AA746F" w:rsidP="00AA746F">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AA746F" w:rsidRPr="0074111B" w:rsidRDefault="00AA746F" w:rsidP="00AA746F">
      <w:pPr>
        <w:rPr>
          <w:szCs w:val="22"/>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ATSARGUMO PRIEMONĖS DĖL NESUVARTOTO VAISTINIO PREPARATO AR JO ATLIEKŲ TVARKYMO (JEI REIKIA)</w:t>
      </w:r>
    </w:p>
    <w:p w:rsidR="00AA746F" w:rsidRPr="0074111B" w:rsidRDefault="00AA746F" w:rsidP="00AA746F">
      <w:pPr>
        <w:autoSpaceDE w:val="0"/>
        <w:autoSpaceDN w:val="0"/>
        <w:adjustRightInd w:val="0"/>
        <w:rPr>
          <w:bCs/>
          <w:szCs w:val="22"/>
        </w:rPr>
      </w:pPr>
    </w:p>
    <w:p w:rsidR="00AA746F" w:rsidRPr="0074111B" w:rsidRDefault="00AA746F" w:rsidP="00AA746F">
      <w:pPr>
        <w:autoSpaceDE w:val="0"/>
        <w:autoSpaceDN w:val="0"/>
        <w:adjustRightInd w:val="0"/>
        <w:rPr>
          <w:bCs/>
          <w:szCs w:val="22"/>
        </w:rPr>
      </w:pPr>
      <w:r w:rsidRPr="0074111B">
        <w:rPr>
          <w:bCs/>
          <w:szCs w:val="22"/>
        </w:rPr>
        <w:t>Nesuvartotą tirpalą sunaikinti.</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837DD6" w:rsidRPr="0074111B" w:rsidRDefault="00837DD6" w:rsidP="006912ED">
      <w:pPr>
        <w:pStyle w:val="ListParagraph"/>
        <w:keepNext/>
        <w:keepLines/>
        <w:numPr>
          <w:ilvl w:val="0"/>
          <w:numId w:val="2"/>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LYGIAGRETUS IMPORTUOTOJAS</w:t>
      </w:r>
    </w:p>
    <w:p w:rsidR="00837DD6" w:rsidRPr="0074111B" w:rsidRDefault="00837DD6" w:rsidP="00837DD6">
      <w:pPr>
        <w:tabs>
          <w:tab w:val="left" w:pos="567"/>
        </w:tabs>
        <w:rPr>
          <w:b/>
        </w:rPr>
      </w:pPr>
    </w:p>
    <w:p w:rsidR="00837DD6" w:rsidRPr="0074111B" w:rsidRDefault="00837DD6" w:rsidP="00837DD6">
      <w:r w:rsidRPr="0074111B">
        <w:t xml:space="preserve">Lygiagretus importuotojas UAB </w:t>
      </w:r>
      <w:r w:rsidR="005D7801">
        <w:t>„</w:t>
      </w:r>
      <w:proofErr w:type="spellStart"/>
      <w:r w:rsidRPr="0074111B">
        <w:t>Lex</w:t>
      </w:r>
      <w:proofErr w:type="spellEnd"/>
      <w:r w:rsidRPr="0074111B">
        <w:t xml:space="preserve"> ano</w:t>
      </w:r>
      <w:r w:rsidR="005D7801">
        <w:t>“</w:t>
      </w:r>
    </w:p>
    <w:p w:rsidR="00837DD6" w:rsidRPr="0074111B" w:rsidRDefault="00837DD6" w:rsidP="00837DD6"/>
    <w:p w:rsidR="00837DD6" w:rsidRPr="0074111B" w:rsidRDefault="00837DD6" w:rsidP="00837DD6"/>
    <w:p w:rsidR="00837DD6" w:rsidRPr="0074111B" w:rsidRDefault="00837DD6" w:rsidP="006912ED">
      <w:pPr>
        <w:pStyle w:val="ListParagraph"/>
        <w:keepNext/>
        <w:keepLines/>
        <w:numPr>
          <w:ilvl w:val="0"/>
          <w:numId w:val="2"/>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LYGIAGRETAUS IMPORTO LEIDIMO NUMERIS</w:t>
      </w:r>
    </w:p>
    <w:p w:rsidR="00837DD6" w:rsidRPr="0074111B" w:rsidRDefault="00837DD6" w:rsidP="00837DD6">
      <w:pPr>
        <w:tabs>
          <w:tab w:val="left" w:pos="567"/>
        </w:tabs>
        <w:rPr>
          <w:b/>
          <w:i/>
        </w:rPr>
      </w:pPr>
    </w:p>
    <w:p w:rsidR="00837DD6" w:rsidRPr="0074111B" w:rsidRDefault="00837DD6" w:rsidP="00837DD6">
      <w:pPr>
        <w:ind w:left="567" w:hanging="567"/>
        <w:rPr>
          <w:bCs/>
        </w:rPr>
      </w:pPr>
      <w:r w:rsidRPr="00262526">
        <w:rPr>
          <w:bCs/>
          <w:highlight w:val="lightGray"/>
        </w:rPr>
        <w:t>Lyg.</w:t>
      </w:r>
      <w:r w:rsidR="005D7801" w:rsidRPr="00262526">
        <w:rPr>
          <w:bCs/>
          <w:highlight w:val="lightGray"/>
        </w:rPr>
        <w:t xml:space="preserve"> </w:t>
      </w:r>
      <w:proofErr w:type="spellStart"/>
      <w:r w:rsidRPr="00262526">
        <w:rPr>
          <w:bCs/>
          <w:highlight w:val="lightGray"/>
        </w:rPr>
        <w:t>imp</w:t>
      </w:r>
      <w:proofErr w:type="spellEnd"/>
      <w:r w:rsidRPr="00262526">
        <w:rPr>
          <w:bCs/>
          <w:highlight w:val="lightGray"/>
        </w:rPr>
        <w:t>.</w:t>
      </w:r>
      <w:r w:rsidR="005D7801" w:rsidRPr="00262526">
        <w:rPr>
          <w:bCs/>
          <w:highlight w:val="lightGray"/>
        </w:rPr>
        <w:t xml:space="preserve"> </w:t>
      </w:r>
      <w:r w:rsidRPr="00262526">
        <w:rPr>
          <w:bCs/>
          <w:highlight w:val="lightGray"/>
        </w:rPr>
        <w:t>Nr.: LT/L/12/0104/008</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proofErr w:type="spellStart"/>
      <w:r w:rsidRPr="0074111B">
        <w:rPr>
          <w:bCs/>
          <w:highlight w:val="lightGray"/>
        </w:rPr>
        <w:t>imp</w:t>
      </w:r>
      <w:proofErr w:type="spellEnd"/>
      <w:r w:rsidRPr="0074111B">
        <w:rPr>
          <w:bCs/>
          <w:highlight w:val="lightGray"/>
        </w:rPr>
        <w:t>.</w:t>
      </w:r>
      <w:r w:rsidR="005D7801">
        <w:rPr>
          <w:bCs/>
          <w:highlight w:val="lightGray"/>
        </w:rPr>
        <w:t xml:space="preserve"> </w:t>
      </w:r>
      <w:r w:rsidRPr="0074111B">
        <w:rPr>
          <w:bCs/>
          <w:highlight w:val="lightGray"/>
        </w:rPr>
        <w:t>Nr.: LT/L/12/0104/009</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proofErr w:type="spellStart"/>
      <w:r w:rsidRPr="0074111B">
        <w:rPr>
          <w:bCs/>
          <w:highlight w:val="lightGray"/>
        </w:rPr>
        <w:t>imp</w:t>
      </w:r>
      <w:proofErr w:type="spellEnd"/>
      <w:r w:rsidRPr="0074111B">
        <w:rPr>
          <w:bCs/>
          <w:highlight w:val="lightGray"/>
        </w:rPr>
        <w:t>.</w:t>
      </w:r>
      <w:r w:rsidR="005D7801">
        <w:rPr>
          <w:bCs/>
          <w:highlight w:val="lightGray"/>
        </w:rPr>
        <w:t xml:space="preserve"> </w:t>
      </w:r>
      <w:r w:rsidRPr="0074111B">
        <w:rPr>
          <w:bCs/>
          <w:highlight w:val="lightGray"/>
        </w:rPr>
        <w:t>Nr.: LT/L/12/0104/010</w:t>
      </w:r>
    </w:p>
    <w:p w:rsidR="00837DD6" w:rsidRPr="0074111B" w:rsidRDefault="00837DD6" w:rsidP="00837DD6">
      <w:pPr>
        <w:ind w:left="567" w:hanging="567"/>
        <w:rPr>
          <w:bCs/>
        </w:rPr>
      </w:pPr>
      <w:r w:rsidRPr="0074111B">
        <w:rPr>
          <w:bCs/>
        </w:rPr>
        <w:t>Lyg.</w:t>
      </w:r>
      <w:r w:rsidR="005D7801">
        <w:rPr>
          <w:bCs/>
        </w:rPr>
        <w:t xml:space="preserve"> </w:t>
      </w:r>
      <w:proofErr w:type="spellStart"/>
      <w:r w:rsidRPr="0074111B">
        <w:rPr>
          <w:bCs/>
        </w:rPr>
        <w:t>imp</w:t>
      </w:r>
      <w:proofErr w:type="spellEnd"/>
      <w:r w:rsidRPr="0074111B">
        <w:rPr>
          <w:bCs/>
        </w:rPr>
        <w:t>.</w:t>
      </w:r>
      <w:r w:rsidR="005D7801">
        <w:rPr>
          <w:bCs/>
        </w:rPr>
        <w:t xml:space="preserve"> </w:t>
      </w:r>
      <w:r w:rsidRPr="0074111B">
        <w:rPr>
          <w:bCs/>
        </w:rPr>
        <w:t>Nr.: LT/L/12/0104/011</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proofErr w:type="spellStart"/>
      <w:r w:rsidRPr="0074111B">
        <w:rPr>
          <w:bCs/>
          <w:highlight w:val="lightGray"/>
        </w:rPr>
        <w:t>imp</w:t>
      </w:r>
      <w:proofErr w:type="spellEnd"/>
      <w:r w:rsidRPr="0074111B">
        <w:rPr>
          <w:bCs/>
          <w:highlight w:val="lightGray"/>
        </w:rPr>
        <w:t>.</w:t>
      </w:r>
      <w:r w:rsidR="005D7801">
        <w:rPr>
          <w:bCs/>
          <w:highlight w:val="lightGray"/>
        </w:rPr>
        <w:t xml:space="preserve"> </w:t>
      </w:r>
      <w:r w:rsidRPr="0074111B">
        <w:rPr>
          <w:bCs/>
          <w:highlight w:val="lightGray"/>
        </w:rPr>
        <w:t>Nr.: LT/L/12/0104/012</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proofErr w:type="spellStart"/>
      <w:r w:rsidRPr="0074111B">
        <w:rPr>
          <w:bCs/>
          <w:highlight w:val="lightGray"/>
        </w:rPr>
        <w:t>imp</w:t>
      </w:r>
      <w:proofErr w:type="spellEnd"/>
      <w:r w:rsidRPr="0074111B">
        <w:rPr>
          <w:bCs/>
          <w:highlight w:val="lightGray"/>
        </w:rPr>
        <w:t>.</w:t>
      </w:r>
      <w:r w:rsidR="005D7801">
        <w:rPr>
          <w:bCs/>
          <w:highlight w:val="lightGray"/>
        </w:rPr>
        <w:t xml:space="preserve"> </w:t>
      </w:r>
      <w:r w:rsidRPr="0074111B">
        <w:rPr>
          <w:bCs/>
          <w:highlight w:val="lightGray"/>
        </w:rPr>
        <w:t>Nr.: LT/L/12/0104/013</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SERIJOS NUMERIS</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i w:val="0"/>
          <w:szCs w:val="22"/>
          <w:lang w:val="lt-LT"/>
        </w:rPr>
      </w:pPr>
      <w:r w:rsidRPr="0074111B">
        <w:rPr>
          <w:b w:val="0"/>
          <w:i w:val="0"/>
          <w:szCs w:val="22"/>
          <w:lang w:val="lt-LT"/>
        </w:rPr>
        <w:t>Serija</w:t>
      </w:r>
      <w:r w:rsidR="005D7801" w:rsidRPr="00262526">
        <w:rPr>
          <w:b w:val="0"/>
          <w:i w:val="0"/>
          <w:szCs w:val="22"/>
          <w:highlight w:val="lightGray"/>
          <w:lang w:val="lt-LT"/>
        </w:rPr>
        <w:t>/Lot</w:t>
      </w:r>
      <w:r w:rsidR="00837DD6" w:rsidRPr="0074111B">
        <w:rPr>
          <w:b w:val="0"/>
          <w:i w:val="0"/>
          <w:szCs w:val="22"/>
          <w:lang w:val="lt-LT"/>
        </w:rPr>
        <w:t>:</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74111B">
        <w:rPr>
          <w:rFonts w:ascii="Times New Roman" w:hAnsi="Times New Roman"/>
          <w:color w:val="auto"/>
          <w:szCs w:val="22"/>
        </w:rPr>
        <w:t>PARDAVIMO (IŠDAVIMO) TVARKA</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b w:val="0"/>
          <w:i w:val="0"/>
          <w:szCs w:val="22"/>
          <w:lang w:val="lt-LT"/>
        </w:rPr>
      </w:pPr>
      <w:r w:rsidRPr="0074111B">
        <w:rPr>
          <w:b w:val="0"/>
          <w:i w:val="0"/>
          <w:szCs w:val="22"/>
          <w:lang w:val="lt-LT"/>
        </w:rPr>
        <w:t xml:space="preserve">Receptinis </w:t>
      </w:r>
      <w:r w:rsidR="00837DD6" w:rsidRPr="0074111B">
        <w:rPr>
          <w:b w:val="0"/>
          <w:i w:val="0"/>
          <w:szCs w:val="22"/>
          <w:lang w:val="lt-LT"/>
        </w:rPr>
        <w:t>vaistas</w:t>
      </w:r>
      <w:r w:rsidR="008F5BDC">
        <w:rPr>
          <w:b w:val="0"/>
          <w:i w:val="0"/>
          <w:szCs w:val="22"/>
          <w:lang w:val="lt-LT"/>
        </w:rPr>
        <w:t>.</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lastRenderedPageBreak/>
        <w:t>VARTOJIMO INSTRUKCIJA</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b w:val="0"/>
          <w:i w:val="0"/>
          <w:szCs w:val="22"/>
          <w:lang w:val="lt-LT"/>
        </w:rPr>
      </w:pPr>
      <w:proofErr w:type="spellStart"/>
      <w:r w:rsidRPr="0074111B">
        <w:rPr>
          <w:b w:val="0"/>
          <w:i w:val="0"/>
          <w:szCs w:val="22"/>
          <w:lang w:val="lt-LT"/>
        </w:rPr>
        <w:t>Rentgenokontrastinis</w:t>
      </w:r>
      <w:proofErr w:type="spellEnd"/>
      <w:r w:rsidRPr="0074111B">
        <w:rPr>
          <w:b w:val="0"/>
          <w:i w:val="0"/>
          <w:szCs w:val="22"/>
          <w:lang w:val="lt-LT"/>
        </w:rPr>
        <w:t xml:space="preserve"> preparatas</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PI-1labEMEASMCA"/>
        <w:numPr>
          <w:ilvl w:val="0"/>
          <w:numId w:val="2"/>
        </w:numPr>
        <w:rPr>
          <w:noProof w:val="0"/>
        </w:rPr>
      </w:pPr>
      <w:r w:rsidRPr="0074111B">
        <w:rPr>
          <w:noProof w:val="0"/>
        </w:rPr>
        <w:t>INFORMACIJA BRAILIO RAŠTU</w:t>
      </w:r>
    </w:p>
    <w:p w:rsidR="00AA746F" w:rsidRPr="0074111B" w:rsidRDefault="00AA746F" w:rsidP="00AA746F">
      <w:pPr>
        <w:rPr>
          <w:bCs/>
          <w:szCs w:val="22"/>
        </w:rPr>
      </w:pPr>
    </w:p>
    <w:p w:rsidR="00AA746F" w:rsidRPr="0074111B" w:rsidRDefault="00AA746F" w:rsidP="00AA746F">
      <w:pPr>
        <w:rPr>
          <w:bCs/>
          <w:szCs w:val="22"/>
        </w:rPr>
      </w:pPr>
      <w:r w:rsidRPr="0074111B">
        <w:rPr>
          <w:bCs/>
          <w:szCs w:val="22"/>
          <w:highlight w:val="lightGray"/>
        </w:rPr>
        <w:t>Priimtas paaiškinimas nenuro</w:t>
      </w:r>
      <w:r w:rsidR="004A2F11" w:rsidRPr="0074111B">
        <w:rPr>
          <w:bCs/>
          <w:szCs w:val="22"/>
          <w:highlight w:val="lightGray"/>
        </w:rPr>
        <w:t>dyti informacijos Brailio raštu</w:t>
      </w:r>
    </w:p>
    <w:p w:rsidR="00837DD6" w:rsidRPr="0074111B" w:rsidRDefault="00837DD6" w:rsidP="00AA746F">
      <w:pPr>
        <w:rPr>
          <w:bCs/>
          <w:szCs w:val="22"/>
        </w:rPr>
      </w:pPr>
    </w:p>
    <w:p w:rsidR="00837DD6" w:rsidRPr="0074111B" w:rsidRDefault="00837DD6" w:rsidP="006912ED">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2D BRŪKŠNINIS KODAS</w:t>
      </w:r>
    </w:p>
    <w:p w:rsidR="00837DD6" w:rsidRPr="0074111B" w:rsidRDefault="00837DD6" w:rsidP="00837DD6">
      <w:pPr>
        <w:rPr>
          <w:szCs w:val="22"/>
        </w:rPr>
      </w:pPr>
    </w:p>
    <w:p w:rsidR="00837DD6" w:rsidRPr="0074111B" w:rsidRDefault="00837DD6" w:rsidP="00837DD6">
      <w:pPr>
        <w:rPr>
          <w:szCs w:val="22"/>
          <w:shd w:val="clear" w:color="auto" w:fill="CCCCCC"/>
        </w:rPr>
      </w:pPr>
      <w:r w:rsidRPr="0074111B">
        <w:rPr>
          <w:szCs w:val="22"/>
          <w:highlight w:val="lightGray"/>
        </w:rPr>
        <w:t>2D brūkšninis kodas su nurodytu unikaliu identifikatoriumi.</w:t>
      </w:r>
    </w:p>
    <w:p w:rsidR="00837DD6" w:rsidRPr="0074111B" w:rsidRDefault="00837DD6" w:rsidP="00837DD6">
      <w:pPr>
        <w:rPr>
          <w:szCs w:val="22"/>
        </w:rPr>
      </w:pPr>
    </w:p>
    <w:p w:rsidR="00837DD6" w:rsidRPr="0074111B" w:rsidRDefault="00837DD6" w:rsidP="00837DD6">
      <w:pPr>
        <w:rPr>
          <w:szCs w:val="22"/>
        </w:rPr>
      </w:pPr>
    </w:p>
    <w:p w:rsidR="00837DD6" w:rsidRPr="0074111B" w:rsidRDefault="00837DD6" w:rsidP="006912ED">
      <w:pPr>
        <w:pStyle w:val="ListParagraph"/>
        <w:keepNext/>
        <w:numPr>
          <w:ilvl w:val="0"/>
          <w:numId w:val="2"/>
        </w:numPr>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ŽMONĖMS SUPRANTAMI DUOMENYS</w:t>
      </w:r>
    </w:p>
    <w:p w:rsidR="00837DD6" w:rsidRPr="0074111B" w:rsidRDefault="00837DD6" w:rsidP="00837DD6">
      <w:pPr>
        <w:rPr>
          <w:szCs w:val="22"/>
        </w:rPr>
      </w:pPr>
    </w:p>
    <w:p w:rsidR="00837DD6" w:rsidRPr="0074111B" w:rsidRDefault="00837DD6" w:rsidP="00837DD6">
      <w:pPr>
        <w:rPr>
          <w:color w:val="008000"/>
          <w:szCs w:val="22"/>
          <w:highlight w:val="lightGray"/>
        </w:rPr>
      </w:pPr>
      <w:r w:rsidRPr="0074111B">
        <w:rPr>
          <w:szCs w:val="22"/>
          <w:highlight w:val="lightGray"/>
        </w:rPr>
        <w:t xml:space="preserve">PC: {numeris} </w:t>
      </w:r>
    </w:p>
    <w:p w:rsidR="00837DD6" w:rsidRPr="0074111B" w:rsidRDefault="00837DD6" w:rsidP="00837DD6">
      <w:pPr>
        <w:rPr>
          <w:szCs w:val="22"/>
        </w:rPr>
      </w:pPr>
      <w:r w:rsidRPr="0074111B">
        <w:rPr>
          <w:szCs w:val="22"/>
          <w:highlight w:val="lightGray"/>
        </w:rPr>
        <w:t xml:space="preserve">SN: {numeris} </w:t>
      </w:r>
    </w:p>
    <w:p w:rsidR="00837DD6" w:rsidRPr="0074111B" w:rsidRDefault="00837DD6" w:rsidP="00837DD6">
      <w:pPr>
        <w:rPr>
          <w:szCs w:val="22"/>
        </w:rPr>
      </w:pPr>
      <w:r w:rsidRPr="0074111B">
        <w:rPr>
          <w:szCs w:val="22"/>
          <w:highlight w:val="lightGray"/>
        </w:rPr>
        <w:t xml:space="preserve">NN: {numeris} </w:t>
      </w:r>
    </w:p>
    <w:p w:rsidR="00837DD6" w:rsidRPr="0074111B" w:rsidRDefault="00837DD6" w:rsidP="00837DD6">
      <w:pPr>
        <w:rPr>
          <w:vanish/>
          <w:szCs w:val="22"/>
        </w:rPr>
      </w:pPr>
    </w:p>
    <w:p w:rsidR="00837DD6" w:rsidRPr="0074111B" w:rsidRDefault="00837DD6" w:rsidP="00837DD6">
      <w:pPr>
        <w:rPr>
          <w:szCs w:val="22"/>
          <w:shd w:val="clear" w:color="auto" w:fill="CCCCCC"/>
        </w:rPr>
      </w:pPr>
      <w:r w:rsidRPr="0074111B">
        <w:rPr>
          <w:rFonts w:eastAsia="MS Mincho"/>
          <w:szCs w:val="22"/>
        </w:rPr>
        <w:t>-------------------------------------------------------------------------------------------------------------------------------</w:t>
      </w:r>
    </w:p>
    <w:p w:rsidR="00837DD6" w:rsidRPr="0074111B" w:rsidRDefault="00837DD6" w:rsidP="00837DD6">
      <w:r w:rsidRPr="0074111B">
        <w:rPr>
          <w:rFonts w:eastAsia="Batang"/>
          <w:color w:val="000000" w:themeColor="text1"/>
          <w:szCs w:val="22"/>
        </w:rPr>
        <w:t>Gamintojas:</w:t>
      </w:r>
      <w:r w:rsidRPr="0074111B">
        <w:rPr>
          <w:szCs w:val="22"/>
        </w:rPr>
        <w:t xml:space="preserve"> </w:t>
      </w:r>
      <w:r w:rsidRPr="0074111B">
        <w:t xml:space="preserve">GE </w:t>
      </w:r>
      <w:proofErr w:type="spellStart"/>
      <w:r w:rsidRPr="0074111B">
        <w:t>Healthcare</w:t>
      </w:r>
      <w:proofErr w:type="spellEnd"/>
      <w:r w:rsidRPr="0074111B">
        <w:t xml:space="preserve"> AS, </w:t>
      </w:r>
      <w:proofErr w:type="spellStart"/>
      <w:r w:rsidRPr="0074111B">
        <w:t>Nycoveien</w:t>
      </w:r>
      <w:proofErr w:type="spellEnd"/>
      <w:r w:rsidRPr="0074111B">
        <w:t xml:space="preserve"> 1-2, </w:t>
      </w:r>
      <w:proofErr w:type="spellStart"/>
      <w:r w:rsidRPr="0074111B">
        <w:t>P.O.Box</w:t>
      </w:r>
      <w:proofErr w:type="spellEnd"/>
      <w:r w:rsidRPr="0074111B">
        <w:t xml:space="preserve"> 4220 </w:t>
      </w:r>
      <w:proofErr w:type="spellStart"/>
      <w:r w:rsidRPr="0074111B">
        <w:t>Nydalen</w:t>
      </w:r>
      <w:proofErr w:type="spellEnd"/>
      <w:r w:rsidRPr="0074111B">
        <w:t xml:space="preserve">, NO-0401 Oslo, Norvegija arba GE, </w:t>
      </w:r>
      <w:proofErr w:type="spellStart"/>
      <w:r w:rsidRPr="0074111B">
        <w:t>Healthcare</w:t>
      </w:r>
      <w:proofErr w:type="spellEnd"/>
      <w:r w:rsidRPr="0074111B">
        <w:t xml:space="preserve"> </w:t>
      </w:r>
      <w:proofErr w:type="spellStart"/>
      <w:r w:rsidRPr="0074111B">
        <w:t>Ireland</w:t>
      </w:r>
      <w:proofErr w:type="spellEnd"/>
      <w:r w:rsidRPr="0074111B">
        <w:t xml:space="preserve">, IDA </w:t>
      </w:r>
      <w:proofErr w:type="spellStart"/>
      <w:r w:rsidRPr="0074111B">
        <w:t>Business</w:t>
      </w:r>
      <w:proofErr w:type="spellEnd"/>
      <w:r w:rsidRPr="0074111B">
        <w:t xml:space="preserve"> </w:t>
      </w:r>
      <w:proofErr w:type="spellStart"/>
      <w:r w:rsidRPr="0074111B">
        <w:t>Park</w:t>
      </w:r>
      <w:proofErr w:type="spellEnd"/>
      <w:r w:rsidRPr="0074111B">
        <w:t xml:space="preserve">, </w:t>
      </w:r>
      <w:proofErr w:type="spellStart"/>
      <w:r w:rsidRPr="0074111B">
        <w:t>Carrigtohill</w:t>
      </w:r>
      <w:proofErr w:type="spellEnd"/>
      <w:r w:rsidRPr="0074111B">
        <w:t xml:space="preserve">, </w:t>
      </w:r>
      <w:proofErr w:type="spellStart"/>
      <w:r w:rsidRPr="0074111B">
        <w:t>Co</w:t>
      </w:r>
      <w:proofErr w:type="spellEnd"/>
      <w:r w:rsidRPr="0074111B">
        <w:t xml:space="preserve">. </w:t>
      </w:r>
      <w:proofErr w:type="spellStart"/>
      <w:r w:rsidRPr="0074111B">
        <w:t>Cork</w:t>
      </w:r>
      <w:proofErr w:type="spellEnd"/>
      <w:r w:rsidRPr="0074111B">
        <w:t>, Airija</w:t>
      </w:r>
    </w:p>
    <w:p w:rsidR="00837DD6" w:rsidRPr="0074111B" w:rsidRDefault="00837DD6" w:rsidP="00837DD6">
      <w:pPr>
        <w:pStyle w:val="NormalWeb"/>
        <w:spacing w:before="0" w:beforeAutospacing="0" w:after="0" w:afterAutospacing="0" w:line="276" w:lineRule="auto"/>
        <w:jc w:val="both"/>
        <w:rPr>
          <w:sz w:val="22"/>
          <w:szCs w:val="22"/>
        </w:rPr>
      </w:pPr>
    </w:p>
    <w:p w:rsidR="00837DD6" w:rsidRPr="0074111B" w:rsidRDefault="00837DD6" w:rsidP="00837DD6">
      <w:pPr>
        <w:rPr>
          <w:szCs w:val="22"/>
        </w:rPr>
      </w:pPr>
      <w:r w:rsidRPr="00262526">
        <w:rPr>
          <w:szCs w:val="22"/>
          <w:highlight w:val="lightGray"/>
        </w:rPr>
        <w:t>Perpakavo BĮ UAB „</w:t>
      </w:r>
      <w:proofErr w:type="spellStart"/>
      <w:r w:rsidRPr="00262526">
        <w:rPr>
          <w:szCs w:val="22"/>
          <w:highlight w:val="lightGray"/>
        </w:rPr>
        <w:t>Norfachema</w:t>
      </w:r>
      <w:proofErr w:type="spellEnd"/>
      <w:r w:rsidRPr="00262526">
        <w:rPr>
          <w:szCs w:val="22"/>
          <w:highlight w:val="lightGray"/>
        </w:rPr>
        <w:t>“</w:t>
      </w:r>
    </w:p>
    <w:p w:rsidR="00837DD6" w:rsidRPr="0074111B" w:rsidRDefault="00837DD6" w:rsidP="00837DD6">
      <w:pPr>
        <w:rPr>
          <w:szCs w:val="22"/>
        </w:rPr>
      </w:pPr>
      <w:r w:rsidRPr="00262526">
        <w:rPr>
          <w:szCs w:val="22"/>
        </w:rPr>
        <w:t>Perpakavo UAB „Entafarma“</w:t>
      </w:r>
    </w:p>
    <w:p w:rsidR="00837DD6" w:rsidRPr="0074111B" w:rsidRDefault="00837DD6" w:rsidP="00837DD6">
      <w:pPr>
        <w:rPr>
          <w:szCs w:val="22"/>
        </w:rPr>
      </w:pPr>
    </w:p>
    <w:p w:rsidR="00837DD6" w:rsidRPr="0074111B" w:rsidRDefault="00837DD6" w:rsidP="00837DD6">
      <w:pPr>
        <w:rPr>
          <w:szCs w:val="22"/>
        </w:rPr>
      </w:pPr>
      <w:proofErr w:type="spellStart"/>
      <w:r w:rsidRPr="0074111B">
        <w:rPr>
          <w:szCs w:val="22"/>
        </w:rPr>
        <w:t>Perpak</w:t>
      </w:r>
      <w:proofErr w:type="spellEnd"/>
      <w:r w:rsidRPr="0074111B">
        <w:rPr>
          <w:szCs w:val="22"/>
        </w:rPr>
        <w:t>.</w:t>
      </w:r>
      <w:r w:rsidR="005D7801">
        <w:rPr>
          <w:szCs w:val="22"/>
        </w:rPr>
        <w:t xml:space="preserve"> </w:t>
      </w:r>
      <w:r w:rsidRPr="0074111B">
        <w:rPr>
          <w:szCs w:val="22"/>
        </w:rPr>
        <w:t>serija:</w:t>
      </w:r>
    </w:p>
    <w:p w:rsidR="00A92627" w:rsidRPr="0074111B" w:rsidRDefault="00AA746F" w:rsidP="00AA746F">
      <w:pPr>
        <w:pStyle w:val="Heading2"/>
        <w:pBdr>
          <w:top w:val="single" w:sz="4" w:space="1" w:color="auto"/>
          <w:left w:val="single" w:sz="4" w:space="4" w:color="auto"/>
          <w:bottom w:val="single" w:sz="4" w:space="1" w:color="auto"/>
          <w:right w:val="single" w:sz="4" w:space="4" w:color="auto"/>
        </w:pBdr>
        <w:spacing w:before="0"/>
        <w:rPr>
          <w:szCs w:val="22"/>
        </w:rPr>
      </w:pPr>
      <w:r w:rsidRPr="0074111B">
        <w:rPr>
          <w:rFonts w:ascii="Times New Roman" w:hAnsi="Times New Roman"/>
          <w:b w:val="0"/>
          <w:bCs w:val="0"/>
          <w:color w:val="auto"/>
          <w:sz w:val="22"/>
          <w:szCs w:val="22"/>
        </w:rPr>
        <w:br w:type="page"/>
      </w:r>
    </w:p>
    <w:p w:rsidR="006912ED" w:rsidRPr="0074111B" w:rsidRDefault="006912ED" w:rsidP="006912ED"/>
    <w:p w:rsidR="006912ED" w:rsidRPr="0074111B" w:rsidRDefault="006912ED" w:rsidP="006912ED">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t xml:space="preserve">INFORMACIJA ANT IŠORINĖS PAKUOTĖS </w:t>
      </w:r>
    </w:p>
    <w:p w:rsidR="006912ED" w:rsidRPr="0074111B" w:rsidRDefault="006912ED" w:rsidP="006912ED">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6912ED" w:rsidRPr="0074111B" w:rsidRDefault="006912ED" w:rsidP="006912ED">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 </w:t>
      </w:r>
      <w:r w:rsidRPr="0074111B">
        <w:rPr>
          <w:rFonts w:ascii="Times New Roman" w:hAnsi="Times New Roman"/>
          <w:color w:val="auto"/>
          <w:szCs w:val="22"/>
        </w:rPr>
        <w:t>VAISTINIO PREPARATO PAVADINIMAS</w:t>
      </w:r>
    </w:p>
    <w:p w:rsidR="006912ED" w:rsidRPr="0074111B" w:rsidRDefault="006912ED" w:rsidP="006912ED">
      <w:pPr>
        <w:pStyle w:val="BodyText"/>
        <w:spacing w:line="240" w:lineRule="auto"/>
        <w:jc w:val="both"/>
        <w:rPr>
          <w:b w:val="0"/>
          <w:bCs/>
          <w:i w:val="0"/>
          <w:iCs/>
          <w:szCs w:val="22"/>
          <w:lang w:val="lt-LT"/>
        </w:rPr>
      </w:pPr>
    </w:p>
    <w:p w:rsidR="006912ED" w:rsidRPr="0074111B" w:rsidRDefault="006912ED" w:rsidP="006912ED">
      <w:pPr>
        <w:pStyle w:val="BodyText"/>
        <w:spacing w:line="240" w:lineRule="auto"/>
        <w:jc w:val="both"/>
        <w:rPr>
          <w:b w:val="0"/>
          <w:bCs/>
          <w:i w:val="0"/>
          <w:iCs/>
          <w:szCs w:val="22"/>
          <w:lang w:val="lt-LT"/>
        </w:rPr>
      </w:pPr>
      <w:r w:rsidRPr="0074111B">
        <w:rPr>
          <w:b w:val="0"/>
          <w:bCs/>
          <w:i w:val="0"/>
          <w:iCs/>
          <w:szCs w:val="22"/>
          <w:lang w:val="lt-LT"/>
        </w:rPr>
        <w:t>OMNIPAQUE 755 mg/ml injekcinis tirpalas</w:t>
      </w:r>
    </w:p>
    <w:p w:rsidR="006912ED" w:rsidRPr="0074111B" w:rsidRDefault="006912ED" w:rsidP="006912ED">
      <w:proofErr w:type="spellStart"/>
      <w:r w:rsidRPr="0074111B">
        <w:t>Joheksolis</w:t>
      </w:r>
      <w:proofErr w:type="spellEnd"/>
    </w:p>
    <w:p w:rsidR="006912ED" w:rsidRPr="0074111B" w:rsidRDefault="006912ED" w:rsidP="006912ED">
      <w:pPr>
        <w:rPr>
          <w:szCs w:val="22"/>
        </w:rPr>
      </w:pPr>
    </w:p>
    <w:p w:rsidR="006912ED" w:rsidRPr="0074111B" w:rsidRDefault="006912ED" w:rsidP="006912ED">
      <w:pPr>
        <w:rPr>
          <w:szCs w:val="22"/>
        </w:rPr>
      </w:pPr>
    </w:p>
    <w:p w:rsidR="006912ED" w:rsidRPr="006912ED" w:rsidRDefault="006912ED" w:rsidP="006912ED">
      <w:pPr>
        <w:pBdr>
          <w:top w:val="single" w:sz="4" w:space="1" w:color="auto"/>
          <w:left w:val="single" w:sz="4" w:space="4" w:color="auto"/>
          <w:bottom w:val="single" w:sz="4" w:space="1" w:color="auto"/>
          <w:right w:val="single" w:sz="4" w:space="4" w:color="auto"/>
        </w:pBdr>
        <w:outlineLvl w:val="0"/>
        <w:rPr>
          <w:b/>
        </w:rPr>
      </w:pPr>
      <w:r>
        <w:rPr>
          <w:b/>
        </w:rPr>
        <w:t xml:space="preserve">2. </w:t>
      </w:r>
      <w:r w:rsidRPr="006912ED">
        <w:rPr>
          <w:b/>
        </w:rPr>
        <w:t>VEIKLIOJI (-IOS) MEDŽIAGA (-OS) IR JOS (-Ų) KIEKIS (-IAI)</w:t>
      </w:r>
    </w:p>
    <w:p w:rsidR="006912ED" w:rsidRPr="0074111B" w:rsidRDefault="006912ED" w:rsidP="006912ED">
      <w:pPr>
        <w:pStyle w:val="BodyText"/>
        <w:spacing w:line="240" w:lineRule="auto"/>
        <w:rPr>
          <w:b w:val="0"/>
          <w:i w:val="0"/>
          <w:szCs w:val="22"/>
          <w:lang w:val="lt-LT"/>
        </w:rPr>
      </w:pPr>
    </w:p>
    <w:p w:rsidR="006912ED" w:rsidRPr="006912ED" w:rsidRDefault="006912ED" w:rsidP="006912ED">
      <w:pPr>
        <w:pStyle w:val="ListParagraph"/>
        <w:numPr>
          <w:ilvl w:val="0"/>
          <w:numId w:val="22"/>
        </w:numPr>
        <w:rPr>
          <w:szCs w:val="22"/>
        </w:rPr>
      </w:pPr>
      <w:r w:rsidRPr="006912ED">
        <w:rPr>
          <w:szCs w:val="22"/>
        </w:rPr>
        <w:t xml:space="preserve">ml injekcinio tirpalo yra 755 mg </w:t>
      </w:r>
      <w:proofErr w:type="spellStart"/>
      <w:r w:rsidRPr="006912ED">
        <w:rPr>
          <w:szCs w:val="22"/>
        </w:rPr>
        <w:t>joheksolio</w:t>
      </w:r>
      <w:proofErr w:type="spellEnd"/>
      <w:r w:rsidRPr="006912ED">
        <w:rPr>
          <w:szCs w:val="22"/>
        </w:rPr>
        <w:t xml:space="preserve"> (atitinka 350 mg jodo).</w:t>
      </w:r>
    </w:p>
    <w:p w:rsidR="006912ED" w:rsidRPr="0074111B" w:rsidRDefault="006912ED" w:rsidP="006912ED">
      <w:pPr>
        <w:pStyle w:val="Heading3"/>
        <w:spacing w:before="0"/>
        <w:rPr>
          <w:rFonts w:ascii="Times New Roman" w:hAnsi="Times New Roman"/>
          <w:b w:val="0"/>
          <w:color w:val="auto"/>
          <w:szCs w:val="22"/>
        </w:rPr>
      </w:pPr>
    </w:p>
    <w:p w:rsidR="006912ED" w:rsidRPr="0074111B" w:rsidRDefault="006912ED" w:rsidP="006912ED">
      <w:pPr>
        <w:rPr>
          <w:szCs w:val="22"/>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3. </w:t>
      </w:r>
      <w:r w:rsidRPr="0074111B">
        <w:rPr>
          <w:rFonts w:ascii="Times New Roman" w:hAnsi="Times New Roman"/>
          <w:color w:val="auto"/>
          <w:szCs w:val="22"/>
        </w:rPr>
        <w:t>PAGALBINIŲ MEDŽIAGŲ SĄRAŠAS</w:t>
      </w:r>
    </w:p>
    <w:p w:rsidR="006912ED" w:rsidRPr="0074111B" w:rsidRDefault="006912ED" w:rsidP="006912ED">
      <w:pPr>
        <w:pStyle w:val="BodyText"/>
        <w:spacing w:line="240" w:lineRule="auto"/>
        <w:rPr>
          <w:szCs w:val="22"/>
          <w:lang w:val="lt-LT"/>
        </w:rPr>
      </w:pPr>
    </w:p>
    <w:p w:rsidR="006912ED" w:rsidRPr="0074111B" w:rsidRDefault="006912ED" w:rsidP="006912ED">
      <w:pPr>
        <w:ind w:right="-2"/>
        <w:rPr>
          <w:szCs w:val="22"/>
        </w:rPr>
      </w:pPr>
      <w:r w:rsidRPr="0074111B">
        <w:rPr>
          <w:szCs w:val="22"/>
        </w:rPr>
        <w:t xml:space="preserve">Pagalbinės medžiagos: </w:t>
      </w:r>
      <w:proofErr w:type="spellStart"/>
      <w:r w:rsidRPr="0074111B">
        <w:rPr>
          <w:szCs w:val="22"/>
        </w:rPr>
        <w:t>trometamolis</w:t>
      </w:r>
      <w:proofErr w:type="spellEnd"/>
      <w:r w:rsidRPr="0074111B">
        <w:rPr>
          <w:szCs w:val="22"/>
        </w:rPr>
        <w:t xml:space="preserve">, natrio-kalcio </w:t>
      </w:r>
      <w:proofErr w:type="spellStart"/>
      <w:r w:rsidRPr="0074111B">
        <w:rPr>
          <w:szCs w:val="22"/>
        </w:rPr>
        <w:t>edetatas</w:t>
      </w:r>
      <w:proofErr w:type="spellEnd"/>
      <w:r w:rsidRPr="0074111B">
        <w:rPr>
          <w:szCs w:val="22"/>
        </w:rPr>
        <w:t>, vandenilio chlorido rūgštis (pH palaikymui) ir injekcinis vanduo.</w:t>
      </w:r>
    </w:p>
    <w:p w:rsidR="006912ED" w:rsidRPr="0074111B" w:rsidRDefault="006912ED" w:rsidP="006912ED">
      <w:pPr>
        <w:rPr>
          <w:szCs w:val="22"/>
        </w:rPr>
      </w:pPr>
    </w:p>
    <w:p w:rsidR="006912ED" w:rsidRPr="0074111B" w:rsidRDefault="006912ED" w:rsidP="006912ED">
      <w:pPr>
        <w:rPr>
          <w:szCs w:val="22"/>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4. </w:t>
      </w:r>
      <w:r w:rsidRPr="0074111B">
        <w:rPr>
          <w:rFonts w:ascii="Times New Roman" w:hAnsi="Times New Roman"/>
          <w:color w:val="auto"/>
          <w:szCs w:val="22"/>
        </w:rPr>
        <w:t>FARMACINĖ FORMA IR KIEKIS PAKUOTĖJE</w:t>
      </w:r>
    </w:p>
    <w:p w:rsidR="006912ED" w:rsidRPr="0074111B" w:rsidRDefault="006912ED" w:rsidP="006912ED">
      <w:pPr>
        <w:pStyle w:val="BodyText"/>
        <w:spacing w:line="240" w:lineRule="auto"/>
        <w:rPr>
          <w:szCs w:val="22"/>
          <w:lang w:val="lt-LT"/>
        </w:rPr>
      </w:pPr>
    </w:p>
    <w:p w:rsidR="006912ED" w:rsidRPr="0074111B" w:rsidRDefault="006912ED" w:rsidP="006912ED">
      <w:r w:rsidRPr="0074111B">
        <w:rPr>
          <w:highlight w:val="lightGray"/>
        </w:rPr>
        <w:t>Injekcinis tirpalas</w:t>
      </w:r>
    </w:p>
    <w:p w:rsidR="006912ED" w:rsidRPr="0074111B" w:rsidRDefault="006912ED" w:rsidP="006912ED">
      <w:pPr>
        <w:rPr>
          <w:b/>
          <w:bCs/>
          <w:caps/>
        </w:rPr>
      </w:pPr>
    </w:p>
    <w:p w:rsidR="006912ED" w:rsidRPr="0074111B" w:rsidRDefault="006912ED" w:rsidP="006912ED">
      <w:r w:rsidRPr="0074111B">
        <w:t>350 mg I/ml</w:t>
      </w:r>
    </w:p>
    <w:p w:rsidR="006912ED" w:rsidRPr="0074111B" w:rsidRDefault="006912ED" w:rsidP="006912ED">
      <w:pPr>
        <w:rPr>
          <w:highlight w:val="lightGray"/>
        </w:rPr>
      </w:pPr>
    </w:p>
    <w:p w:rsidR="006912ED" w:rsidRPr="0074111B" w:rsidRDefault="006912ED" w:rsidP="006912ED">
      <w:r w:rsidRPr="0074111B">
        <w:rPr>
          <w:highlight w:val="lightGray"/>
        </w:rPr>
        <w:t>Stiklinis buteliukas:</w:t>
      </w:r>
    </w:p>
    <w:p w:rsidR="006912ED" w:rsidRPr="0074111B" w:rsidRDefault="006912ED" w:rsidP="006912ED">
      <w:r w:rsidRPr="0074111B">
        <w:rPr>
          <w:highlight w:val="lightGray"/>
        </w:rPr>
        <w:t>1 x 50 ml</w:t>
      </w:r>
    </w:p>
    <w:p w:rsidR="006912ED" w:rsidRPr="0074111B" w:rsidRDefault="006912ED" w:rsidP="006912ED">
      <w:r w:rsidRPr="0074111B">
        <w:rPr>
          <w:highlight w:val="lightGray"/>
        </w:rPr>
        <w:t>1 x 100 ml</w:t>
      </w:r>
    </w:p>
    <w:p w:rsidR="006912ED" w:rsidRPr="0074111B" w:rsidRDefault="006912ED" w:rsidP="006912ED">
      <w:pPr>
        <w:rPr>
          <w:i/>
        </w:rPr>
      </w:pPr>
    </w:p>
    <w:p w:rsidR="006912ED" w:rsidRPr="0074111B" w:rsidRDefault="006912ED" w:rsidP="006912ED">
      <w:pPr>
        <w:keepNext/>
      </w:pPr>
      <w:r w:rsidRPr="0074111B">
        <w:t>Polipropileno buteliukas:</w:t>
      </w:r>
    </w:p>
    <w:p w:rsidR="006912ED" w:rsidRPr="006912ED" w:rsidRDefault="006912ED" w:rsidP="006912ED">
      <w:pPr>
        <w:keepNext/>
      </w:pPr>
      <w:r w:rsidRPr="006912ED">
        <w:t>1 x 50 ml</w:t>
      </w:r>
    </w:p>
    <w:p w:rsidR="006912ED" w:rsidRPr="0074111B" w:rsidRDefault="006912ED" w:rsidP="006912ED">
      <w:r w:rsidRPr="006912ED">
        <w:rPr>
          <w:highlight w:val="lightGray"/>
        </w:rPr>
        <w:t>1 x 100 ml</w:t>
      </w:r>
    </w:p>
    <w:p w:rsidR="006912ED" w:rsidRPr="0074111B" w:rsidRDefault="006912ED" w:rsidP="006912ED">
      <w:r w:rsidRPr="0074111B">
        <w:rPr>
          <w:highlight w:val="lightGray"/>
        </w:rPr>
        <w:t>1 x 200 ml</w:t>
      </w:r>
    </w:p>
    <w:p w:rsidR="006912ED" w:rsidRPr="0074111B" w:rsidRDefault="008D47C5" w:rsidP="008D47C5">
      <w:r>
        <w:rPr>
          <w:highlight w:val="lightGray"/>
        </w:rPr>
        <w:t>1</w:t>
      </w:r>
      <w:r w:rsidR="006912ED" w:rsidRPr="008D47C5">
        <w:rPr>
          <w:highlight w:val="lightGray"/>
        </w:rPr>
        <w:t>x 500 ml</w:t>
      </w:r>
    </w:p>
    <w:p w:rsidR="006912ED" w:rsidRPr="0074111B" w:rsidRDefault="006912ED" w:rsidP="006912ED">
      <w:pPr>
        <w:rPr>
          <w:szCs w:val="22"/>
        </w:rPr>
      </w:pPr>
    </w:p>
    <w:p w:rsidR="006912ED" w:rsidRPr="0074111B" w:rsidRDefault="006912ED" w:rsidP="006912ED">
      <w:pPr>
        <w:rPr>
          <w:szCs w:val="22"/>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5. </w:t>
      </w:r>
      <w:r w:rsidRPr="0074111B">
        <w:rPr>
          <w:rFonts w:ascii="Times New Roman" w:hAnsi="Times New Roman"/>
          <w:color w:val="auto"/>
          <w:szCs w:val="22"/>
        </w:rPr>
        <w:t>VARTOJIMO METODAS IR BŪDAS (-AI)</w:t>
      </w:r>
    </w:p>
    <w:p w:rsidR="006912ED" w:rsidRPr="0074111B" w:rsidRDefault="006912ED" w:rsidP="006912ED">
      <w:pPr>
        <w:pStyle w:val="BodyText"/>
        <w:spacing w:line="240" w:lineRule="auto"/>
        <w:rPr>
          <w:b w:val="0"/>
          <w:i w:val="0"/>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highlight w:val="lightGray"/>
          <w:lang w:val="lt-LT"/>
        </w:rPr>
        <w:t>755 mg/ml: 50 ml, 100 ml, 200 ml ir 500 ml</w:t>
      </w:r>
    </w:p>
    <w:p w:rsidR="006912ED" w:rsidRPr="0074111B" w:rsidRDefault="006912ED" w:rsidP="006912ED">
      <w:pPr>
        <w:pStyle w:val="BodyText"/>
        <w:spacing w:line="240" w:lineRule="auto"/>
        <w:rPr>
          <w:b w:val="0"/>
          <w:i w:val="0"/>
          <w:szCs w:val="22"/>
          <w:lang w:val="lt-LT"/>
        </w:rPr>
      </w:pPr>
      <w:r w:rsidRPr="0074111B">
        <w:rPr>
          <w:b w:val="0"/>
          <w:i w:val="0"/>
          <w:szCs w:val="22"/>
          <w:lang w:val="lt-LT"/>
        </w:rPr>
        <w:t>Leisti į veną, arteriją</w:t>
      </w:r>
    </w:p>
    <w:p w:rsidR="006912ED" w:rsidRPr="0074111B" w:rsidRDefault="006912ED" w:rsidP="006912ED">
      <w:pPr>
        <w:pStyle w:val="BodyText"/>
        <w:spacing w:line="240" w:lineRule="auto"/>
        <w:rPr>
          <w:b w:val="0"/>
          <w:i w:val="0"/>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Prieš vartojimą perskaitykite pakuotės lapelį.</w:t>
      </w:r>
    </w:p>
    <w:p w:rsidR="006912ED" w:rsidRPr="0074111B" w:rsidRDefault="006912ED" w:rsidP="006912ED">
      <w:pPr>
        <w:pStyle w:val="BodyText"/>
        <w:spacing w:line="240" w:lineRule="auto"/>
        <w:rPr>
          <w:b w:val="0"/>
          <w:szCs w:val="22"/>
          <w:lang w:val="lt-LT"/>
        </w:rPr>
      </w:pPr>
    </w:p>
    <w:p w:rsidR="006912ED" w:rsidRPr="0074111B" w:rsidRDefault="006912ED" w:rsidP="006912ED">
      <w:pPr>
        <w:pStyle w:val="BodyText"/>
        <w:spacing w:line="240" w:lineRule="auto"/>
        <w:rPr>
          <w:b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6. </w:t>
      </w:r>
      <w:r w:rsidRPr="0074111B">
        <w:rPr>
          <w:rFonts w:ascii="Times New Roman" w:hAnsi="Times New Roman"/>
          <w:color w:val="auto"/>
          <w:szCs w:val="22"/>
        </w:rPr>
        <w:t>SPECIALUS ĮSPĖJIMAS, KAD VAISTINĮ PREPARATĄ BŪTINA LAIKYTI VAIKAMS NEPASTEBIMOJE IR NEPASIEKIAMOJE VIETOJE</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2"/>
        <w:ind w:left="0" w:firstLine="0"/>
        <w:rPr>
          <w:b w:val="0"/>
          <w:iCs/>
          <w:szCs w:val="22"/>
          <w:lang w:val="lt-LT"/>
        </w:rPr>
      </w:pPr>
      <w:r w:rsidRPr="0074111B">
        <w:rPr>
          <w:b w:val="0"/>
          <w:iCs/>
          <w:szCs w:val="22"/>
          <w:lang w:val="lt-LT"/>
        </w:rPr>
        <w:t xml:space="preserve">Laikyti vaikams nepastebimoje ir nepasiekiamoje vietoje. </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7. </w:t>
      </w:r>
      <w:r w:rsidRPr="0074111B">
        <w:rPr>
          <w:rFonts w:ascii="Times New Roman" w:hAnsi="Times New Roman"/>
          <w:color w:val="auto"/>
          <w:szCs w:val="22"/>
        </w:rPr>
        <w:t>KITAS (-I) SPECIALUS (-ŪS) ĮSPĖJIMAS (-AI) (JEI REIKIA)</w:t>
      </w:r>
    </w:p>
    <w:p w:rsidR="006912ED" w:rsidRPr="0074111B" w:rsidRDefault="006912ED" w:rsidP="006912ED">
      <w:pPr>
        <w:rPr>
          <w:szCs w:val="22"/>
        </w:rPr>
      </w:pPr>
    </w:p>
    <w:p w:rsidR="006912ED" w:rsidRPr="0074111B" w:rsidRDefault="006912ED" w:rsidP="006912ED">
      <w:pPr>
        <w:rPr>
          <w:szCs w:val="22"/>
        </w:rPr>
      </w:pPr>
      <w:r w:rsidRPr="0074111B">
        <w:rPr>
          <w:szCs w:val="22"/>
          <w:highlight w:val="lightGray"/>
        </w:rPr>
        <w:t>500 ml tūrio kontrastinės medžiagos buteliukai:</w:t>
      </w:r>
    </w:p>
    <w:p w:rsidR="006912ED" w:rsidRPr="0074111B" w:rsidRDefault="006912ED" w:rsidP="006912ED">
      <w:pPr>
        <w:rPr>
          <w:szCs w:val="22"/>
        </w:rPr>
      </w:pPr>
      <w:r w:rsidRPr="0074111B">
        <w:rPr>
          <w:szCs w:val="22"/>
        </w:rPr>
        <w:t xml:space="preserve">Buteliukas turi būti naudojamas tik su tokiam tūriui pritaikytais automatiniais </w:t>
      </w:r>
      <w:proofErr w:type="spellStart"/>
      <w:r w:rsidRPr="0074111B">
        <w:rPr>
          <w:szCs w:val="22"/>
        </w:rPr>
        <w:t>injektoriais</w:t>
      </w:r>
      <w:proofErr w:type="spellEnd"/>
      <w:r w:rsidRPr="0074111B">
        <w:rPr>
          <w:szCs w:val="22"/>
        </w:rPr>
        <w:t xml:space="preserve"> arba pompomis. </w:t>
      </w:r>
      <w:proofErr w:type="spellStart"/>
      <w:r w:rsidRPr="0074111B">
        <w:rPr>
          <w:szCs w:val="22"/>
        </w:rPr>
        <w:t>Talpyklę</w:t>
      </w:r>
      <w:proofErr w:type="spellEnd"/>
      <w:r w:rsidRPr="0074111B">
        <w:rPr>
          <w:szCs w:val="22"/>
        </w:rPr>
        <w:t xml:space="preserve"> pradurti tik vieną kartą.</w:t>
      </w:r>
    </w:p>
    <w:p w:rsidR="006912ED" w:rsidRPr="0074111B" w:rsidRDefault="006912ED" w:rsidP="006912ED">
      <w:pPr>
        <w:rPr>
          <w:i/>
          <w:szCs w:val="22"/>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8. </w:t>
      </w:r>
      <w:r w:rsidRPr="0074111B">
        <w:rPr>
          <w:rFonts w:ascii="Times New Roman" w:hAnsi="Times New Roman"/>
          <w:color w:val="auto"/>
          <w:szCs w:val="22"/>
        </w:rPr>
        <w:t>TINKAMUMO LAIKAS</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Tinka iki</w:t>
      </w:r>
      <w:r w:rsidRPr="00262526">
        <w:rPr>
          <w:b w:val="0"/>
          <w:i w:val="0"/>
          <w:szCs w:val="22"/>
          <w:highlight w:val="lightGray"/>
          <w:lang w:val="lt-LT"/>
        </w:rPr>
        <w:t>/EXP</w:t>
      </w:r>
      <w:r w:rsidRPr="0074111B">
        <w:rPr>
          <w:b w:val="0"/>
          <w:i w:val="0"/>
          <w:szCs w:val="22"/>
          <w:lang w:val="lt-LT"/>
        </w:rPr>
        <w:t>:</w:t>
      </w:r>
      <w:r>
        <w:rPr>
          <w:b w:val="0"/>
          <w:i w:val="0"/>
          <w:szCs w:val="22"/>
          <w:lang w:val="lt-LT"/>
        </w:rPr>
        <w:t xml:space="preserve"> </w:t>
      </w:r>
      <w:r w:rsidRPr="0074111B">
        <w:rPr>
          <w:b w:val="0"/>
          <w:i w:val="0"/>
          <w:szCs w:val="22"/>
          <w:lang w:val="lt-LT"/>
        </w:rPr>
        <w:t>MMMM</w:t>
      </w:r>
      <w:r>
        <w:rPr>
          <w:b w:val="0"/>
          <w:i w:val="0"/>
          <w:szCs w:val="22"/>
          <w:lang w:val="lt-LT"/>
        </w:rPr>
        <w:t xml:space="preserve"> mm</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9. </w:t>
      </w:r>
      <w:r w:rsidRPr="0074111B">
        <w:rPr>
          <w:rFonts w:ascii="Times New Roman" w:hAnsi="Times New Roman"/>
          <w:color w:val="auto"/>
          <w:szCs w:val="22"/>
        </w:rPr>
        <w:t>SPECIALIOS LAIKYMO SĄLYGOS</w:t>
      </w:r>
    </w:p>
    <w:p w:rsidR="006912ED" w:rsidRPr="0074111B" w:rsidRDefault="006912ED" w:rsidP="006912ED">
      <w:pPr>
        <w:keepNext/>
        <w:rPr>
          <w:bCs/>
          <w:szCs w:val="22"/>
        </w:rPr>
      </w:pPr>
    </w:p>
    <w:p w:rsidR="006912ED" w:rsidRPr="0074111B" w:rsidRDefault="006912ED" w:rsidP="006912ED">
      <w:pPr>
        <w:keepNext/>
        <w:rPr>
          <w:szCs w:val="22"/>
        </w:rPr>
      </w:pPr>
      <w:r w:rsidRPr="0074111B">
        <w:rPr>
          <w:bCs/>
          <w:szCs w:val="22"/>
        </w:rPr>
        <w:t>Laikyti ne aukštesnėje kaip 30 °C temperatūroje, gamintojo pakuotėje, kad preparatas būtų apsaugotas nuo šviesos.</w:t>
      </w:r>
    </w:p>
    <w:p w:rsidR="006912ED" w:rsidRPr="0074111B" w:rsidRDefault="006912ED" w:rsidP="006912ED">
      <w:pPr>
        <w:rPr>
          <w:szCs w:val="22"/>
          <w:highlight w:val="lightGray"/>
        </w:rPr>
      </w:pPr>
    </w:p>
    <w:p w:rsidR="006912ED" w:rsidRPr="0074111B" w:rsidRDefault="006912ED" w:rsidP="006912ED">
      <w:pPr>
        <w:rPr>
          <w:i/>
          <w:szCs w:val="22"/>
        </w:rPr>
      </w:pPr>
      <w:r w:rsidRPr="0074111B">
        <w:rPr>
          <w:szCs w:val="22"/>
          <w:highlight w:val="lightGray"/>
        </w:rPr>
        <w:t xml:space="preserve">Stiklinės </w:t>
      </w:r>
      <w:proofErr w:type="spellStart"/>
      <w:r w:rsidRPr="0074111B">
        <w:rPr>
          <w:szCs w:val="22"/>
          <w:highlight w:val="lightGray"/>
        </w:rPr>
        <w:t>talpyklės</w:t>
      </w:r>
      <w:proofErr w:type="spellEnd"/>
      <w:r w:rsidRPr="0074111B">
        <w:rPr>
          <w:szCs w:val="22"/>
          <w:highlight w:val="lightGray"/>
        </w:rPr>
        <w:t xml:space="preserve"> ir 50 ml, 100 ml, 200 ml ir 500 ml tūrio </w:t>
      </w:r>
      <w:proofErr w:type="spellStart"/>
      <w:r w:rsidRPr="0074111B">
        <w:rPr>
          <w:szCs w:val="22"/>
          <w:highlight w:val="lightGray"/>
        </w:rPr>
        <w:t>polipropileniniai</w:t>
      </w:r>
      <w:proofErr w:type="spellEnd"/>
      <w:r w:rsidRPr="0074111B">
        <w:rPr>
          <w:szCs w:val="22"/>
          <w:highlight w:val="lightGray"/>
        </w:rPr>
        <w:t xml:space="preserve"> flakonai/buteliukai:</w:t>
      </w:r>
    </w:p>
    <w:p w:rsidR="006912ED" w:rsidRPr="0074111B" w:rsidRDefault="006912ED" w:rsidP="006912ED">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6912ED" w:rsidRPr="0074111B" w:rsidRDefault="006912ED" w:rsidP="006912ED">
      <w:pPr>
        <w:rPr>
          <w:szCs w:val="22"/>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10. </w:t>
      </w:r>
      <w:r w:rsidRPr="0074111B">
        <w:rPr>
          <w:rFonts w:ascii="Times New Roman" w:hAnsi="Times New Roman"/>
          <w:color w:val="auto"/>
          <w:szCs w:val="22"/>
        </w:rPr>
        <w:t>SPECIALIOS ATSARGUMO PRIEMONĖS DĖL NESUVARTOTO VAISTINIO PREPARATO AR JO ATLIEKŲ TVARKYMO (JEI REIKIA)</w:t>
      </w:r>
    </w:p>
    <w:p w:rsidR="006912ED" w:rsidRPr="0074111B" w:rsidRDefault="006912ED" w:rsidP="006912ED">
      <w:pPr>
        <w:autoSpaceDE w:val="0"/>
        <w:autoSpaceDN w:val="0"/>
        <w:adjustRightInd w:val="0"/>
        <w:rPr>
          <w:bCs/>
          <w:szCs w:val="22"/>
        </w:rPr>
      </w:pPr>
    </w:p>
    <w:p w:rsidR="006912ED" w:rsidRPr="0074111B" w:rsidRDefault="006912ED" w:rsidP="006912ED">
      <w:pPr>
        <w:autoSpaceDE w:val="0"/>
        <w:autoSpaceDN w:val="0"/>
        <w:adjustRightInd w:val="0"/>
        <w:rPr>
          <w:bCs/>
          <w:szCs w:val="22"/>
        </w:rPr>
      </w:pPr>
      <w:r w:rsidRPr="0074111B">
        <w:rPr>
          <w:bCs/>
          <w:szCs w:val="22"/>
        </w:rPr>
        <w:t>Nesuvartotą tirpalą sunaikinti.</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6912ED" w:rsidRDefault="006912ED" w:rsidP="006912ED">
      <w:pPr>
        <w:keepNext/>
        <w:keepLines/>
        <w:pBdr>
          <w:top w:val="single" w:sz="4" w:space="1" w:color="auto"/>
          <w:left w:val="single" w:sz="4" w:space="4" w:color="auto"/>
          <w:bottom w:val="single" w:sz="4" w:space="1" w:color="auto"/>
          <w:right w:val="single" w:sz="4" w:space="4" w:color="auto"/>
        </w:pBdr>
        <w:outlineLvl w:val="2"/>
        <w:rPr>
          <w:rFonts w:eastAsia="Times New Roman"/>
          <w:b/>
          <w:bCs/>
        </w:rPr>
      </w:pPr>
      <w:r>
        <w:rPr>
          <w:rFonts w:eastAsia="Times New Roman"/>
          <w:b/>
          <w:bCs/>
        </w:rPr>
        <w:t xml:space="preserve">11. </w:t>
      </w:r>
      <w:r w:rsidRPr="006912ED">
        <w:rPr>
          <w:rFonts w:eastAsia="Times New Roman"/>
          <w:b/>
          <w:bCs/>
        </w:rPr>
        <w:t>LYGIAGRETUS IMPORTUOTOJAS</w:t>
      </w:r>
    </w:p>
    <w:p w:rsidR="006912ED" w:rsidRPr="0074111B" w:rsidRDefault="006912ED" w:rsidP="006912ED">
      <w:pPr>
        <w:tabs>
          <w:tab w:val="left" w:pos="567"/>
        </w:tabs>
        <w:rPr>
          <w:b/>
        </w:rPr>
      </w:pPr>
    </w:p>
    <w:p w:rsidR="006912ED" w:rsidRPr="0074111B" w:rsidRDefault="006912ED" w:rsidP="006912ED">
      <w:r w:rsidRPr="0074111B">
        <w:t xml:space="preserve">Lygiagretus importuotojas UAB </w:t>
      </w:r>
      <w:r>
        <w:t>„</w:t>
      </w:r>
      <w:proofErr w:type="spellStart"/>
      <w:r w:rsidRPr="0074111B">
        <w:t>Lex</w:t>
      </w:r>
      <w:proofErr w:type="spellEnd"/>
      <w:r w:rsidRPr="0074111B">
        <w:t xml:space="preserve"> ano</w:t>
      </w:r>
      <w:r>
        <w:t>“</w:t>
      </w:r>
    </w:p>
    <w:p w:rsidR="006912ED" w:rsidRPr="0074111B" w:rsidRDefault="006912ED" w:rsidP="006912ED"/>
    <w:p w:rsidR="006912ED" w:rsidRPr="0074111B" w:rsidRDefault="006912ED" w:rsidP="006912ED"/>
    <w:p w:rsidR="006912ED" w:rsidRPr="006912ED" w:rsidRDefault="006912ED" w:rsidP="006912ED">
      <w:pPr>
        <w:keepNext/>
        <w:keepLines/>
        <w:pBdr>
          <w:top w:val="single" w:sz="4" w:space="1" w:color="auto"/>
          <w:left w:val="single" w:sz="4" w:space="4" w:color="auto"/>
          <w:bottom w:val="single" w:sz="4" w:space="1" w:color="auto"/>
          <w:right w:val="single" w:sz="4" w:space="4" w:color="auto"/>
        </w:pBdr>
        <w:outlineLvl w:val="2"/>
        <w:rPr>
          <w:rFonts w:eastAsia="Times New Roman"/>
          <w:b/>
          <w:bCs/>
        </w:rPr>
      </w:pPr>
      <w:r>
        <w:rPr>
          <w:rFonts w:eastAsia="Times New Roman"/>
          <w:b/>
          <w:bCs/>
        </w:rPr>
        <w:t xml:space="preserve">12. </w:t>
      </w:r>
      <w:r w:rsidRPr="006912ED">
        <w:rPr>
          <w:rFonts w:eastAsia="Times New Roman"/>
          <w:b/>
          <w:bCs/>
        </w:rPr>
        <w:t>LYGIAGRETAUS IMPORTO LEIDIMO NUMERIS</w:t>
      </w:r>
    </w:p>
    <w:p w:rsidR="006912ED" w:rsidRPr="0074111B" w:rsidRDefault="006912ED" w:rsidP="006912ED">
      <w:pPr>
        <w:tabs>
          <w:tab w:val="left" w:pos="567"/>
        </w:tabs>
        <w:rPr>
          <w:b/>
          <w:i/>
        </w:rPr>
      </w:pPr>
    </w:p>
    <w:p w:rsidR="006912ED" w:rsidRPr="0074111B" w:rsidRDefault="006912ED" w:rsidP="006912ED">
      <w:pPr>
        <w:ind w:left="567" w:hanging="567"/>
        <w:rPr>
          <w:bCs/>
        </w:rPr>
      </w:pPr>
      <w:r w:rsidRPr="00262526">
        <w:rPr>
          <w:bCs/>
          <w:highlight w:val="lightGray"/>
        </w:rPr>
        <w:t xml:space="preserve">Lyg. </w:t>
      </w:r>
      <w:proofErr w:type="spellStart"/>
      <w:r w:rsidRPr="00262526">
        <w:rPr>
          <w:bCs/>
          <w:highlight w:val="lightGray"/>
        </w:rPr>
        <w:t>imp</w:t>
      </w:r>
      <w:proofErr w:type="spellEnd"/>
      <w:r w:rsidRPr="00262526">
        <w:rPr>
          <w:bCs/>
          <w:highlight w:val="lightGray"/>
        </w:rPr>
        <w:t>. Nr.: LT/L/12/0104/008</w:t>
      </w:r>
    </w:p>
    <w:p w:rsidR="006912ED" w:rsidRPr="0074111B" w:rsidRDefault="006912ED" w:rsidP="006912ED">
      <w:pPr>
        <w:ind w:left="567" w:hanging="567"/>
        <w:rPr>
          <w:bCs/>
          <w:highlight w:val="lightGray"/>
        </w:rPr>
      </w:pPr>
      <w:r w:rsidRPr="0074111B">
        <w:rPr>
          <w:bCs/>
          <w:highlight w:val="lightGray"/>
        </w:rPr>
        <w:t>Lyg.</w:t>
      </w:r>
      <w:r>
        <w:rPr>
          <w:bCs/>
          <w:highlight w:val="lightGray"/>
        </w:rPr>
        <w:t xml:space="preserve"> </w:t>
      </w:r>
      <w:proofErr w:type="spellStart"/>
      <w:r w:rsidRPr="0074111B">
        <w:rPr>
          <w:bCs/>
          <w:highlight w:val="lightGray"/>
        </w:rPr>
        <w:t>imp</w:t>
      </w:r>
      <w:proofErr w:type="spellEnd"/>
      <w:r w:rsidRPr="0074111B">
        <w:rPr>
          <w:bCs/>
          <w:highlight w:val="lightGray"/>
        </w:rPr>
        <w:t>.</w:t>
      </w:r>
      <w:r>
        <w:rPr>
          <w:bCs/>
          <w:highlight w:val="lightGray"/>
        </w:rPr>
        <w:t xml:space="preserve"> </w:t>
      </w:r>
      <w:r w:rsidRPr="0074111B">
        <w:rPr>
          <w:bCs/>
          <w:highlight w:val="lightGray"/>
        </w:rPr>
        <w:t>Nr.: LT/L/12/0104/009</w:t>
      </w:r>
    </w:p>
    <w:p w:rsidR="006912ED" w:rsidRPr="006912ED" w:rsidRDefault="006912ED" w:rsidP="006912ED">
      <w:pPr>
        <w:ind w:left="567" w:hanging="567"/>
        <w:rPr>
          <w:bCs/>
        </w:rPr>
      </w:pPr>
      <w:r w:rsidRPr="006912ED">
        <w:rPr>
          <w:bCs/>
        </w:rPr>
        <w:t xml:space="preserve">Lyg. </w:t>
      </w:r>
      <w:proofErr w:type="spellStart"/>
      <w:r w:rsidRPr="006912ED">
        <w:rPr>
          <w:bCs/>
        </w:rPr>
        <w:t>imp</w:t>
      </w:r>
      <w:proofErr w:type="spellEnd"/>
      <w:r w:rsidRPr="006912ED">
        <w:rPr>
          <w:bCs/>
        </w:rPr>
        <w:t>. Nr.: LT/L/12/0104/010</w:t>
      </w:r>
    </w:p>
    <w:p w:rsidR="006912ED" w:rsidRPr="0074111B" w:rsidRDefault="006912ED" w:rsidP="006912ED">
      <w:pPr>
        <w:ind w:left="567" w:hanging="567"/>
        <w:rPr>
          <w:bCs/>
        </w:rPr>
      </w:pPr>
      <w:r w:rsidRPr="006912ED">
        <w:rPr>
          <w:bCs/>
          <w:highlight w:val="lightGray"/>
        </w:rPr>
        <w:t xml:space="preserve">Lyg. </w:t>
      </w:r>
      <w:proofErr w:type="spellStart"/>
      <w:r w:rsidRPr="006912ED">
        <w:rPr>
          <w:bCs/>
          <w:highlight w:val="lightGray"/>
        </w:rPr>
        <w:t>imp</w:t>
      </w:r>
      <w:proofErr w:type="spellEnd"/>
      <w:r w:rsidRPr="006912ED">
        <w:rPr>
          <w:bCs/>
          <w:highlight w:val="lightGray"/>
        </w:rPr>
        <w:t>. Nr.: LT/L/12/0104/011</w:t>
      </w:r>
    </w:p>
    <w:p w:rsidR="006912ED" w:rsidRPr="006912ED" w:rsidRDefault="006912ED" w:rsidP="006912ED">
      <w:pPr>
        <w:ind w:left="567" w:hanging="567"/>
        <w:rPr>
          <w:bCs/>
        </w:rPr>
      </w:pPr>
      <w:r w:rsidRPr="006912ED">
        <w:rPr>
          <w:bCs/>
          <w:highlight w:val="lightGray"/>
        </w:rPr>
        <w:t xml:space="preserve">Lyg. </w:t>
      </w:r>
      <w:proofErr w:type="spellStart"/>
      <w:r w:rsidRPr="006912ED">
        <w:rPr>
          <w:bCs/>
          <w:highlight w:val="lightGray"/>
        </w:rPr>
        <w:t>imp</w:t>
      </w:r>
      <w:proofErr w:type="spellEnd"/>
      <w:r w:rsidRPr="006912ED">
        <w:rPr>
          <w:bCs/>
          <w:highlight w:val="lightGray"/>
        </w:rPr>
        <w:t>. Nr.: LT/L/12/0104/012</w:t>
      </w:r>
    </w:p>
    <w:p w:rsidR="006912ED" w:rsidRPr="0074111B" w:rsidRDefault="006912ED" w:rsidP="006912ED">
      <w:pPr>
        <w:ind w:left="567" w:hanging="567"/>
        <w:rPr>
          <w:bCs/>
          <w:highlight w:val="lightGray"/>
        </w:rPr>
      </w:pPr>
      <w:r w:rsidRPr="0074111B">
        <w:rPr>
          <w:bCs/>
          <w:highlight w:val="lightGray"/>
        </w:rPr>
        <w:t>Lyg.</w:t>
      </w:r>
      <w:r>
        <w:rPr>
          <w:bCs/>
          <w:highlight w:val="lightGray"/>
        </w:rPr>
        <w:t xml:space="preserve"> </w:t>
      </w:r>
      <w:proofErr w:type="spellStart"/>
      <w:r w:rsidRPr="0074111B">
        <w:rPr>
          <w:bCs/>
          <w:highlight w:val="lightGray"/>
        </w:rPr>
        <w:t>imp</w:t>
      </w:r>
      <w:proofErr w:type="spellEnd"/>
      <w:r w:rsidRPr="0074111B">
        <w:rPr>
          <w:bCs/>
          <w:highlight w:val="lightGray"/>
        </w:rPr>
        <w:t>.</w:t>
      </w:r>
      <w:r>
        <w:rPr>
          <w:bCs/>
          <w:highlight w:val="lightGray"/>
        </w:rPr>
        <w:t xml:space="preserve"> </w:t>
      </w:r>
      <w:r w:rsidRPr="0074111B">
        <w:rPr>
          <w:bCs/>
          <w:highlight w:val="lightGray"/>
        </w:rPr>
        <w:t>Nr.: LT/L/12/0104/013</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13. </w:t>
      </w:r>
      <w:r w:rsidRPr="0074111B">
        <w:rPr>
          <w:rFonts w:ascii="Times New Roman" w:hAnsi="Times New Roman"/>
          <w:color w:val="auto"/>
          <w:szCs w:val="22"/>
        </w:rPr>
        <w:t>SERIJOS NUMERIS</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i w:val="0"/>
          <w:szCs w:val="22"/>
          <w:lang w:val="lt-LT"/>
        </w:rPr>
      </w:pPr>
      <w:r w:rsidRPr="0074111B">
        <w:rPr>
          <w:b w:val="0"/>
          <w:i w:val="0"/>
          <w:szCs w:val="22"/>
          <w:lang w:val="lt-LT"/>
        </w:rPr>
        <w:t>Serija</w:t>
      </w:r>
      <w:r w:rsidRPr="00262526">
        <w:rPr>
          <w:b w:val="0"/>
          <w:i w:val="0"/>
          <w:szCs w:val="22"/>
          <w:highlight w:val="lightGray"/>
          <w:lang w:val="lt-LT"/>
        </w:rPr>
        <w:t>/Lot</w:t>
      </w:r>
      <w:r w:rsidRPr="0074111B">
        <w:rPr>
          <w:b w:val="0"/>
          <w:i w:val="0"/>
          <w:szCs w:val="22"/>
          <w:lang w:val="lt-LT"/>
        </w:rPr>
        <w:t>:</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Pr>
          <w:rFonts w:ascii="Times New Roman" w:hAnsi="Times New Roman"/>
          <w:color w:val="auto"/>
          <w:szCs w:val="22"/>
        </w:rPr>
        <w:t xml:space="preserve">14. </w:t>
      </w:r>
      <w:r w:rsidRPr="0074111B">
        <w:rPr>
          <w:rFonts w:ascii="Times New Roman" w:hAnsi="Times New Roman"/>
          <w:color w:val="auto"/>
          <w:szCs w:val="22"/>
        </w:rPr>
        <w:t>PARDAVIMO (IŠDAVIMO) TVARKA</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Receptinis vaistas</w:t>
      </w:r>
      <w:r>
        <w:rPr>
          <w:b w:val="0"/>
          <w:i w:val="0"/>
          <w:szCs w:val="22"/>
          <w:lang w:val="lt-LT"/>
        </w:rPr>
        <w:t>.</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lastRenderedPageBreak/>
        <w:t xml:space="preserve">15. </w:t>
      </w:r>
      <w:r w:rsidRPr="0074111B">
        <w:rPr>
          <w:rFonts w:ascii="Times New Roman" w:hAnsi="Times New Roman"/>
          <w:color w:val="auto"/>
          <w:szCs w:val="22"/>
        </w:rPr>
        <w:t>VARTOJIMO INSTRUKCIJA</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b w:val="0"/>
          <w:i w:val="0"/>
          <w:szCs w:val="22"/>
          <w:lang w:val="lt-LT"/>
        </w:rPr>
      </w:pPr>
      <w:proofErr w:type="spellStart"/>
      <w:r w:rsidRPr="0074111B">
        <w:rPr>
          <w:b w:val="0"/>
          <w:i w:val="0"/>
          <w:szCs w:val="22"/>
          <w:lang w:val="lt-LT"/>
        </w:rPr>
        <w:t>Rentgenokontrastinis</w:t>
      </w:r>
      <w:proofErr w:type="spellEnd"/>
      <w:r w:rsidRPr="0074111B">
        <w:rPr>
          <w:b w:val="0"/>
          <w:i w:val="0"/>
          <w:szCs w:val="22"/>
          <w:lang w:val="lt-LT"/>
        </w:rPr>
        <w:t xml:space="preserve"> preparatas</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PI-1labEMEASMCA"/>
        <w:numPr>
          <w:ilvl w:val="0"/>
          <w:numId w:val="1"/>
        </w:numPr>
        <w:rPr>
          <w:noProof w:val="0"/>
        </w:rPr>
      </w:pPr>
      <w:r w:rsidRPr="0074111B">
        <w:rPr>
          <w:noProof w:val="0"/>
        </w:rPr>
        <w:t>INFORMACIJA BRAILIO RAŠTU</w:t>
      </w:r>
    </w:p>
    <w:p w:rsidR="006912ED" w:rsidRPr="0074111B" w:rsidRDefault="006912ED" w:rsidP="006912ED">
      <w:pPr>
        <w:rPr>
          <w:bCs/>
          <w:szCs w:val="22"/>
        </w:rPr>
      </w:pPr>
    </w:p>
    <w:p w:rsidR="006912ED" w:rsidRPr="0074111B" w:rsidRDefault="006912ED" w:rsidP="006912ED">
      <w:pPr>
        <w:rPr>
          <w:bCs/>
          <w:szCs w:val="22"/>
        </w:rPr>
      </w:pPr>
      <w:r w:rsidRPr="0074111B">
        <w:rPr>
          <w:bCs/>
          <w:szCs w:val="22"/>
          <w:highlight w:val="lightGray"/>
        </w:rPr>
        <w:t>Priimtas paaiškinimas nenurodyti informacijos Brailio raštu</w:t>
      </w:r>
    </w:p>
    <w:p w:rsidR="006912ED" w:rsidRPr="0074111B" w:rsidRDefault="006912ED" w:rsidP="006912ED">
      <w:pPr>
        <w:rPr>
          <w:bCs/>
          <w:szCs w:val="22"/>
        </w:rPr>
      </w:pPr>
    </w:p>
    <w:p w:rsidR="006912ED" w:rsidRPr="0074111B" w:rsidRDefault="006912ED" w:rsidP="006912ED">
      <w:pPr>
        <w:pStyle w:val="ListParagraph"/>
        <w:keepNext/>
        <w:numPr>
          <w:ilvl w:val="0"/>
          <w:numId w:val="1"/>
        </w:numPr>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2D BRŪKŠNINIS KODAS</w:t>
      </w:r>
    </w:p>
    <w:p w:rsidR="006912ED" w:rsidRPr="0074111B" w:rsidRDefault="006912ED" w:rsidP="006912ED">
      <w:pPr>
        <w:rPr>
          <w:szCs w:val="22"/>
        </w:rPr>
      </w:pPr>
    </w:p>
    <w:p w:rsidR="006912ED" w:rsidRPr="0074111B" w:rsidRDefault="006912ED" w:rsidP="006912ED">
      <w:pPr>
        <w:rPr>
          <w:szCs w:val="22"/>
          <w:shd w:val="clear" w:color="auto" w:fill="CCCCCC"/>
        </w:rPr>
      </w:pPr>
      <w:r w:rsidRPr="0074111B">
        <w:rPr>
          <w:szCs w:val="22"/>
          <w:highlight w:val="lightGray"/>
        </w:rPr>
        <w:t>2D brūkšninis kodas su nurodytu unikaliu identifikatoriumi.</w:t>
      </w:r>
    </w:p>
    <w:p w:rsidR="006912ED" w:rsidRPr="0074111B" w:rsidRDefault="006912ED" w:rsidP="006912ED">
      <w:pPr>
        <w:rPr>
          <w:szCs w:val="22"/>
        </w:rPr>
      </w:pPr>
    </w:p>
    <w:p w:rsidR="006912ED" w:rsidRPr="0074111B" w:rsidRDefault="006912ED" w:rsidP="006912ED">
      <w:pPr>
        <w:rPr>
          <w:szCs w:val="22"/>
        </w:rPr>
      </w:pPr>
    </w:p>
    <w:p w:rsidR="006912ED" w:rsidRPr="0074111B" w:rsidRDefault="006912ED" w:rsidP="006912ED">
      <w:pPr>
        <w:pStyle w:val="ListParagraph"/>
        <w:keepNext/>
        <w:numPr>
          <w:ilvl w:val="0"/>
          <w:numId w:val="1"/>
        </w:numPr>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ŽMONĖMS SUPRANTAMI DUOMENYS</w:t>
      </w:r>
    </w:p>
    <w:p w:rsidR="006912ED" w:rsidRPr="0074111B" w:rsidRDefault="006912ED" w:rsidP="006912ED">
      <w:pPr>
        <w:rPr>
          <w:szCs w:val="22"/>
        </w:rPr>
      </w:pPr>
    </w:p>
    <w:p w:rsidR="006912ED" w:rsidRPr="0074111B" w:rsidRDefault="006912ED" w:rsidP="006912ED">
      <w:pPr>
        <w:rPr>
          <w:color w:val="008000"/>
          <w:szCs w:val="22"/>
          <w:highlight w:val="lightGray"/>
        </w:rPr>
      </w:pPr>
      <w:r w:rsidRPr="0074111B">
        <w:rPr>
          <w:szCs w:val="22"/>
          <w:highlight w:val="lightGray"/>
        </w:rPr>
        <w:t xml:space="preserve">PC: {numeris} </w:t>
      </w:r>
    </w:p>
    <w:p w:rsidR="006912ED" w:rsidRPr="0074111B" w:rsidRDefault="006912ED" w:rsidP="006912ED">
      <w:pPr>
        <w:rPr>
          <w:szCs w:val="22"/>
        </w:rPr>
      </w:pPr>
      <w:r w:rsidRPr="0074111B">
        <w:rPr>
          <w:szCs w:val="22"/>
          <w:highlight w:val="lightGray"/>
        </w:rPr>
        <w:t xml:space="preserve">SN: {numeris} </w:t>
      </w:r>
    </w:p>
    <w:p w:rsidR="006912ED" w:rsidRPr="0074111B" w:rsidRDefault="006912ED" w:rsidP="006912ED">
      <w:pPr>
        <w:rPr>
          <w:szCs w:val="22"/>
        </w:rPr>
      </w:pPr>
      <w:r w:rsidRPr="0074111B">
        <w:rPr>
          <w:szCs w:val="22"/>
          <w:highlight w:val="lightGray"/>
        </w:rPr>
        <w:t xml:space="preserve">NN: {numeris} </w:t>
      </w:r>
    </w:p>
    <w:p w:rsidR="006912ED" w:rsidRPr="0074111B" w:rsidRDefault="006912ED" w:rsidP="006912ED">
      <w:pPr>
        <w:rPr>
          <w:vanish/>
          <w:szCs w:val="22"/>
        </w:rPr>
      </w:pPr>
    </w:p>
    <w:p w:rsidR="006912ED" w:rsidRPr="0074111B" w:rsidRDefault="006912ED" w:rsidP="006912ED">
      <w:pPr>
        <w:rPr>
          <w:szCs w:val="22"/>
          <w:shd w:val="clear" w:color="auto" w:fill="CCCCCC"/>
        </w:rPr>
      </w:pPr>
      <w:r w:rsidRPr="0074111B">
        <w:rPr>
          <w:rFonts w:eastAsia="MS Mincho"/>
          <w:szCs w:val="22"/>
        </w:rPr>
        <w:t>-------------------------------------------------------------------------------------------------------------------------------</w:t>
      </w:r>
    </w:p>
    <w:p w:rsidR="006912ED" w:rsidRPr="0074111B" w:rsidRDefault="006912ED" w:rsidP="006912ED">
      <w:r w:rsidRPr="0074111B">
        <w:rPr>
          <w:rFonts w:eastAsia="Batang"/>
          <w:color w:val="000000" w:themeColor="text1"/>
          <w:szCs w:val="22"/>
        </w:rPr>
        <w:t>Gamintojas:</w:t>
      </w:r>
      <w:r w:rsidRPr="0074111B">
        <w:rPr>
          <w:szCs w:val="22"/>
        </w:rPr>
        <w:t xml:space="preserve"> </w:t>
      </w:r>
      <w:r w:rsidRPr="0074111B">
        <w:t xml:space="preserve">GE </w:t>
      </w:r>
      <w:proofErr w:type="spellStart"/>
      <w:r w:rsidRPr="0074111B">
        <w:t>Healthcare</w:t>
      </w:r>
      <w:proofErr w:type="spellEnd"/>
      <w:r w:rsidRPr="0074111B">
        <w:t xml:space="preserve"> AS, </w:t>
      </w:r>
      <w:proofErr w:type="spellStart"/>
      <w:r w:rsidRPr="0074111B">
        <w:t>Nycoveien</w:t>
      </w:r>
      <w:proofErr w:type="spellEnd"/>
      <w:r w:rsidRPr="0074111B">
        <w:t xml:space="preserve"> 1-2, </w:t>
      </w:r>
      <w:proofErr w:type="spellStart"/>
      <w:r w:rsidRPr="0074111B">
        <w:t>P.O.Box</w:t>
      </w:r>
      <w:proofErr w:type="spellEnd"/>
      <w:r w:rsidRPr="0074111B">
        <w:t xml:space="preserve"> 4220 </w:t>
      </w:r>
      <w:proofErr w:type="spellStart"/>
      <w:r w:rsidRPr="0074111B">
        <w:t>Nydalen</w:t>
      </w:r>
      <w:proofErr w:type="spellEnd"/>
      <w:r w:rsidRPr="0074111B">
        <w:t xml:space="preserve">, NO-0401 Oslo, Norvegija arba GE, </w:t>
      </w:r>
      <w:proofErr w:type="spellStart"/>
      <w:r w:rsidRPr="0074111B">
        <w:t>Healthcare</w:t>
      </w:r>
      <w:proofErr w:type="spellEnd"/>
      <w:r w:rsidRPr="0074111B">
        <w:t xml:space="preserve"> </w:t>
      </w:r>
      <w:proofErr w:type="spellStart"/>
      <w:r w:rsidRPr="0074111B">
        <w:t>Ireland</w:t>
      </w:r>
      <w:proofErr w:type="spellEnd"/>
      <w:r w:rsidRPr="0074111B">
        <w:t xml:space="preserve">, IDA </w:t>
      </w:r>
      <w:proofErr w:type="spellStart"/>
      <w:r w:rsidRPr="0074111B">
        <w:t>Business</w:t>
      </w:r>
      <w:proofErr w:type="spellEnd"/>
      <w:r w:rsidRPr="0074111B">
        <w:t xml:space="preserve"> </w:t>
      </w:r>
      <w:proofErr w:type="spellStart"/>
      <w:r w:rsidRPr="0074111B">
        <w:t>Park</w:t>
      </w:r>
      <w:proofErr w:type="spellEnd"/>
      <w:r w:rsidRPr="0074111B">
        <w:t xml:space="preserve">, </w:t>
      </w:r>
      <w:proofErr w:type="spellStart"/>
      <w:r w:rsidRPr="0074111B">
        <w:t>Carrigtohill</w:t>
      </w:r>
      <w:proofErr w:type="spellEnd"/>
      <w:r w:rsidRPr="0074111B">
        <w:t xml:space="preserve">, </w:t>
      </w:r>
      <w:proofErr w:type="spellStart"/>
      <w:r w:rsidRPr="0074111B">
        <w:t>Co</w:t>
      </w:r>
      <w:proofErr w:type="spellEnd"/>
      <w:r w:rsidRPr="0074111B">
        <w:t xml:space="preserve">. </w:t>
      </w:r>
      <w:proofErr w:type="spellStart"/>
      <w:r w:rsidRPr="0074111B">
        <w:t>Cork</w:t>
      </w:r>
      <w:proofErr w:type="spellEnd"/>
      <w:r w:rsidRPr="0074111B">
        <w:t>, Airija</w:t>
      </w:r>
    </w:p>
    <w:p w:rsidR="006912ED" w:rsidRPr="0074111B" w:rsidRDefault="006912ED" w:rsidP="006912ED">
      <w:pPr>
        <w:pStyle w:val="NormalWeb"/>
        <w:spacing w:before="0" w:beforeAutospacing="0" w:after="0" w:afterAutospacing="0" w:line="276" w:lineRule="auto"/>
        <w:jc w:val="both"/>
        <w:rPr>
          <w:sz w:val="22"/>
          <w:szCs w:val="22"/>
        </w:rPr>
      </w:pPr>
    </w:p>
    <w:p w:rsidR="006912ED" w:rsidRPr="0074111B" w:rsidRDefault="006912ED" w:rsidP="006912ED">
      <w:pPr>
        <w:rPr>
          <w:szCs w:val="22"/>
        </w:rPr>
      </w:pPr>
      <w:r w:rsidRPr="00262526">
        <w:rPr>
          <w:szCs w:val="22"/>
          <w:highlight w:val="lightGray"/>
        </w:rPr>
        <w:t>Perpakavo BĮ UAB „</w:t>
      </w:r>
      <w:proofErr w:type="spellStart"/>
      <w:r w:rsidRPr="00262526">
        <w:rPr>
          <w:szCs w:val="22"/>
          <w:highlight w:val="lightGray"/>
        </w:rPr>
        <w:t>Norfachema</w:t>
      </w:r>
      <w:proofErr w:type="spellEnd"/>
      <w:r w:rsidRPr="00262526">
        <w:rPr>
          <w:szCs w:val="22"/>
          <w:highlight w:val="lightGray"/>
        </w:rPr>
        <w:t>“</w:t>
      </w:r>
    </w:p>
    <w:p w:rsidR="006912ED" w:rsidRPr="0074111B" w:rsidRDefault="006912ED" w:rsidP="006912ED">
      <w:pPr>
        <w:rPr>
          <w:szCs w:val="22"/>
        </w:rPr>
      </w:pPr>
      <w:r w:rsidRPr="00262526">
        <w:rPr>
          <w:szCs w:val="22"/>
        </w:rPr>
        <w:t>Perpakavo UAB „Entafarma“</w:t>
      </w:r>
    </w:p>
    <w:p w:rsidR="006912ED" w:rsidRPr="0074111B" w:rsidRDefault="006912ED" w:rsidP="006912ED">
      <w:pPr>
        <w:rPr>
          <w:szCs w:val="22"/>
        </w:rPr>
      </w:pPr>
    </w:p>
    <w:p w:rsidR="006912ED" w:rsidRPr="0074111B" w:rsidRDefault="006912ED" w:rsidP="006912ED">
      <w:pPr>
        <w:rPr>
          <w:szCs w:val="22"/>
        </w:rPr>
      </w:pPr>
      <w:proofErr w:type="spellStart"/>
      <w:r w:rsidRPr="0074111B">
        <w:rPr>
          <w:szCs w:val="22"/>
        </w:rPr>
        <w:t>Perpak</w:t>
      </w:r>
      <w:proofErr w:type="spellEnd"/>
      <w:r w:rsidRPr="0074111B">
        <w:rPr>
          <w:szCs w:val="22"/>
        </w:rPr>
        <w:t>.</w:t>
      </w:r>
      <w:r>
        <w:rPr>
          <w:szCs w:val="22"/>
        </w:rPr>
        <w:t xml:space="preserve"> </w:t>
      </w:r>
      <w:r w:rsidRPr="0074111B">
        <w:rPr>
          <w:szCs w:val="22"/>
        </w:rPr>
        <w:t>serija:</w:t>
      </w:r>
    </w:p>
    <w:p w:rsidR="00A92627" w:rsidRDefault="006912ED" w:rsidP="006912ED">
      <w:pPr>
        <w:ind w:left="567" w:hanging="567"/>
        <w:rPr>
          <w:szCs w:val="22"/>
        </w:rPr>
      </w:pPr>
      <w:r w:rsidRPr="0074111B">
        <w:rPr>
          <w:szCs w:val="22"/>
        </w:rPr>
        <w:br w:type="page"/>
      </w: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Pr="0074111B" w:rsidRDefault="006912ED"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jc w:val="center"/>
        <w:rPr>
          <w:b/>
          <w:caps/>
          <w:szCs w:val="22"/>
        </w:rPr>
      </w:pPr>
      <w:r w:rsidRPr="0074111B">
        <w:rPr>
          <w:b/>
          <w:caps/>
          <w:szCs w:val="22"/>
        </w:rPr>
        <w:t>B. PAKUOTĖS lapelis</w:t>
      </w:r>
    </w:p>
    <w:p w:rsidR="00A92627" w:rsidRPr="0074111B" w:rsidRDefault="00A92627" w:rsidP="00A92627">
      <w:pPr>
        <w:jc w:val="center"/>
        <w:outlineLvl w:val="0"/>
        <w:rPr>
          <w:b/>
          <w:bCs/>
          <w:szCs w:val="22"/>
        </w:rPr>
      </w:pPr>
      <w:r w:rsidRPr="0074111B">
        <w:rPr>
          <w:szCs w:val="22"/>
        </w:rPr>
        <w:br w:type="page"/>
      </w:r>
      <w:r w:rsidRPr="0074111B">
        <w:rPr>
          <w:b/>
          <w:bCs/>
          <w:szCs w:val="22"/>
        </w:rPr>
        <w:lastRenderedPageBreak/>
        <w:t>Pakuotės lapelis: informacija vartotojui</w:t>
      </w:r>
    </w:p>
    <w:p w:rsidR="00A92627" w:rsidRPr="0074111B" w:rsidRDefault="00A92627" w:rsidP="00A92627">
      <w:pPr>
        <w:jc w:val="center"/>
        <w:outlineLvl w:val="0"/>
        <w:rPr>
          <w:b/>
          <w:bCs/>
          <w:szCs w:val="22"/>
        </w:rPr>
      </w:pPr>
    </w:p>
    <w:p w:rsidR="00A92627" w:rsidRPr="0074111B" w:rsidRDefault="00A92627" w:rsidP="00A92627">
      <w:pPr>
        <w:jc w:val="center"/>
        <w:rPr>
          <w:b/>
          <w:bCs/>
          <w:szCs w:val="22"/>
        </w:rPr>
      </w:pPr>
      <w:r w:rsidRPr="0074111B">
        <w:rPr>
          <w:b/>
          <w:bCs/>
          <w:szCs w:val="22"/>
        </w:rPr>
        <w:t>OMNIPAQUE 647 mg/ml injekcinis tirpalas</w:t>
      </w:r>
    </w:p>
    <w:p w:rsidR="00A92627" w:rsidRPr="0074111B" w:rsidRDefault="00A92627" w:rsidP="00A92627">
      <w:pPr>
        <w:jc w:val="center"/>
        <w:rPr>
          <w:b/>
          <w:bCs/>
          <w:szCs w:val="22"/>
        </w:rPr>
      </w:pPr>
      <w:r w:rsidRPr="0074111B">
        <w:rPr>
          <w:b/>
          <w:bCs/>
          <w:szCs w:val="22"/>
        </w:rPr>
        <w:t>OMNIPAQUE 755 mg/ml injekcinis tirpalas</w:t>
      </w:r>
    </w:p>
    <w:p w:rsidR="00A92627" w:rsidRPr="0074111B" w:rsidRDefault="00A92627" w:rsidP="00A92627">
      <w:pPr>
        <w:jc w:val="center"/>
        <w:outlineLvl w:val="0"/>
        <w:rPr>
          <w:b/>
          <w:bCs/>
          <w:szCs w:val="22"/>
        </w:rPr>
      </w:pPr>
      <w:proofErr w:type="spellStart"/>
      <w:r w:rsidRPr="0074111B">
        <w:rPr>
          <w:szCs w:val="22"/>
        </w:rPr>
        <w:t>Joheksolis</w:t>
      </w:r>
      <w:proofErr w:type="spellEnd"/>
    </w:p>
    <w:p w:rsidR="00A92627" w:rsidRPr="0074111B" w:rsidRDefault="00A92627" w:rsidP="00A92627">
      <w:pPr>
        <w:jc w:val="center"/>
        <w:rPr>
          <w:szCs w:val="22"/>
        </w:rPr>
      </w:pPr>
    </w:p>
    <w:p w:rsidR="00A92627" w:rsidRPr="0074111B" w:rsidRDefault="00A92627" w:rsidP="00A92627">
      <w:pPr>
        <w:rPr>
          <w:b/>
          <w:bCs/>
          <w:szCs w:val="22"/>
        </w:rPr>
      </w:pPr>
      <w:r w:rsidRPr="0074111B">
        <w:rPr>
          <w:b/>
          <w:bCs/>
          <w:szCs w:val="22"/>
        </w:rPr>
        <w:t>Atidžiai perskaitykite visą šį lapelį, prieš pradėdami vartoti vaistą, nes jame pateikiama Jums svarbi informacija.</w:t>
      </w:r>
    </w:p>
    <w:p w:rsidR="00A92627" w:rsidRPr="0074111B" w:rsidRDefault="00A92627" w:rsidP="006912ED">
      <w:pPr>
        <w:pStyle w:val="ListParagraph"/>
        <w:numPr>
          <w:ilvl w:val="0"/>
          <w:numId w:val="3"/>
        </w:numPr>
        <w:rPr>
          <w:szCs w:val="22"/>
        </w:rPr>
      </w:pPr>
      <w:r w:rsidRPr="0074111B">
        <w:rPr>
          <w:szCs w:val="22"/>
        </w:rPr>
        <w:t>Neišmeskite šio lapelio, nes vėl gali prireikti jį perskaityti.</w:t>
      </w:r>
    </w:p>
    <w:p w:rsidR="00D01B80" w:rsidRPr="0074111B" w:rsidRDefault="00A92627" w:rsidP="006912ED">
      <w:pPr>
        <w:pStyle w:val="ListParagraph"/>
        <w:numPr>
          <w:ilvl w:val="0"/>
          <w:numId w:val="3"/>
        </w:numPr>
        <w:rPr>
          <w:szCs w:val="22"/>
        </w:rPr>
      </w:pPr>
      <w:r w:rsidRPr="0074111B">
        <w:rPr>
          <w:szCs w:val="22"/>
        </w:rPr>
        <w:t>Jeigu kiltų daugiau klausimų, kreipkitės į gydytoją.</w:t>
      </w:r>
    </w:p>
    <w:p w:rsidR="00A92627" w:rsidRPr="0074111B" w:rsidRDefault="00A92627" w:rsidP="006912ED">
      <w:pPr>
        <w:pStyle w:val="ListParagraph"/>
        <w:numPr>
          <w:ilvl w:val="0"/>
          <w:numId w:val="3"/>
        </w:numPr>
        <w:tabs>
          <w:tab w:val="left" w:pos="567"/>
        </w:tabs>
        <w:spacing w:line="260" w:lineRule="exact"/>
        <w:rPr>
          <w:szCs w:val="22"/>
        </w:rPr>
      </w:pPr>
      <w:r w:rsidRPr="0074111B">
        <w:rPr>
          <w:szCs w:val="22"/>
        </w:rPr>
        <w:t>Jeigu pasireiškė šalutinis poveikis (net jeigu jis šiame lapelyje nenurodytas), kreipkitės į gydytoją. Žr. 4 skyrių.</w:t>
      </w:r>
    </w:p>
    <w:p w:rsidR="00A92627" w:rsidRPr="0074111B" w:rsidRDefault="00A92627" w:rsidP="00A92627">
      <w:pPr>
        <w:numPr>
          <w:ilvl w:val="12"/>
          <w:numId w:val="0"/>
        </w:numPr>
        <w:ind w:right="-2"/>
        <w:outlineLvl w:val="0"/>
        <w:rPr>
          <w:b/>
          <w:bCs/>
          <w:szCs w:val="22"/>
        </w:rPr>
      </w:pPr>
    </w:p>
    <w:p w:rsidR="00A92627" w:rsidRPr="0074111B" w:rsidRDefault="00A92627" w:rsidP="00A92627">
      <w:pPr>
        <w:ind w:left="567" w:hanging="567"/>
        <w:rPr>
          <w:b/>
          <w:bCs/>
          <w:szCs w:val="22"/>
        </w:rPr>
      </w:pPr>
      <w:r w:rsidRPr="0074111B">
        <w:rPr>
          <w:b/>
          <w:bCs/>
          <w:szCs w:val="22"/>
        </w:rPr>
        <w:t>Apie ką rašoma šiame lapelyje?</w:t>
      </w:r>
    </w:p>
    <w:p w:rsidR="00A92627" w:rsidRPr="0074111B" w:rsidRDefault="00A92627" w:rsidP="00A92627">
      <w:pPr>
        <w:ind w:left="567" w:hanging="567"/>
        <w:rPr>
          <w:b/>
          <w:bCs/>
          <w:szCs w:val="22"/>
        </w:rPr>
      </w:pPr>
    </w:p>
    <w:p w:rsidR="00A92627" w:rsidRPr="0074111B" w:rsidRDefault="00A92627" w:rsidP="00A92627">
      <w:pPr>
        <w:ind w:left="567" w:hanging="567"/>
        <w:rPr>
          <w:szCs w:val="22"/>
        </w:rPr>
      </w:pPr>
      <w:r w:rsidRPr="0074111B">
        <w:rPr>
          <w:szCs w:val="22"/>
        </w:rPr>
        <w:t>1.</w:t>
      </w:r>
      <w:r w:rsidRPr="0074111B">
        <w:rPr>
          <w:szCs w:val="22"/>
        </w:rPr>
        <w:tab/>
        <w:t>Kas yra OMNIPAQUE ir kam jis vartojamas</w:t>
      </w:r>
    </w:p>
    <w:p w:rsidR="00A92627" w:rsidRPr="0074111B" w:rsidRDefault="00A92627" w:rsidP="00A92627">
      <w:pPr>
        <w:ind w:left="567" w:hanging="567"/>
        <w:rPr>
          <w:szCs w:val="22"/>
        </w:rPr>
      </w:pPr>
      <w:r w:rsidRPr="0074111B">
        <w:rPr>
          <w:szCs w:val="22"/>
        </w:rPr>
        <w:t>2.</w:t>
      </w:r>
      <w:r w:rsidRPr="0074111B">
        <w:rPr>
          <w:szCs w:val="22"/>
        </w:rPr>
        <w:tab/>
        <w:t>Kas žinotina prieš vartojant OMNIPAQUE</w:t>
      </w:r>
    </w:p>
    <w:p w:rsidR="00A92627" w:rsidRPr="0074111B" w:rsidRDefault="00A92627" w:rsidP="00A92627">
      <w:pPr>
        <w:ind w:left="567" w:hanging="567"/>
        <w:rPr>
          <w:szCs w:val="22"/>
        </w:rPr>
      </w:pPr>
      <w:r w:rsidRPr="0074111B">
        <w:rPr>
          <w:szCs w:val="22"/>
        </w:rPr>
        <w:t>3.</w:t>
      </w:r>
      <w:r w:rsidRPr="0074111B">
        <w:rPr>
          <w:szCs w:val="22"/>
        </w:rPr>
        <w:tab/>
        <w:t>Kaip vartoti OMNIPAQUE</w:t>
      </w:r>
    </w:p>
    <w:p w:rsidR="00A92627" w:rsidRPr="0074111B" w:rsidRDefault="00A92627" w:rsidP="00A92627">
      <w:pPr>
        <w:ind w:left="567" w:hanging="567"/>
        <w:rPr>
          <w:szCs w:val="22"/>
        </w:rPr>
      </w:pPr>
      <w:r w:rsidRPr="0074111B">
        <w:rPr>
          <w:szCs w:val="22"/>
        </w:rPr>
        <w:t>4.</w:t>
      </w:r>
      <w:r w:rsidRPr="0074111B">
        <w:rPr>
          <w:szCs w:val="22"/>
        </w:rPr>
        <w:tab/>
        <w:t>Galimas šalutinis poveikis</w:t>
      </w:r>
    </w:p>
    <w:p w:rsidR="00A92627" w:rsidRPr="0074111B" w:rsidRDefault="00A92627" w:rsidP="00A92627">
      <w:pPr>
        <w:ind w:left="567" w:hanging="567"/>
        <w:rPr>
          <w:szCs w:val="22"/>
        </w:rPr>
      </w:pPr>
      <w:r w:rsidRPr="0074111B">
        <w:rPr>
          <w:szCs w:val="22"/>
        </w:rPr>
        <w:t>5.</w:t>
      </w:r>
      <w:r w:rsidRPr="0074111B">
        <w:rPr>
          <w:szCs w:val="22"/>
        </w:rPr>
        <w:tab/>
        <w:t>Kaip laikyti OMNIPAQUE</w:t>
      </w:r>
    </w:p>
    <w:p w:rsidR="00A92627" w:rsidRPr="0074111B" w:rsidRDefault="00A92627" w:rsidP="00A92627">
      <w:pPr>
        <w:ind w:left="567" w:hanging="567"/>
        <w:rPr>
          <w:szCs w:val="22"/>
        </w:rPr>
      </w:pPr>
      <w:r w:rsidRPr="0074111B">
        <w:rPr>
          <w:szCs w:val="22"/>
        </w:rPr>
        <w:t>6.</w:t>
      </w:r>
      <w:r w:rsidRPr="0074111B">
        <w:rPr>
          <w:szCs w:val="22"/>
        </w:rPr>
        <w:tab/>
        <w:t>Pakuotės turinys ir kita informacija</w:t>
      </w:r>
    </w:p>
    <w:p w:rsidR="00A92627" w:rsidRPr="0074111B" w:rsidRDefault="00A92627" w:rsidP="00A92627">
      <w:pPr>
        <w:numPr>
          <w:ilvl w:val="12"/>
          <w:numId w:val="0"/>
        </w:numPr>
        <w:rPr>
          <w:szCs w:val="22"/>
        </w:rPr>
      </w:pPr>
    </w:p>
    <w:p w:rsidR="00A92627" w:rsidRPr="0074111B" w:rsidRDefault="00A92627" w:rsidP="00A92627">
      <w:pPr>
        <w:numPr>
          <w:ilvl w:val="12"/>
          <w:numId w:val="0"/>
        </w:numPr>
        <w:rPr>
          <w:szCs w:val="22"/>
        </w:rPr>
      </w:pPr>
    </w:p>
    <w:p w:rsidR="00A92627" w:rsidRPr="0074111B" w:rsidRDefault="00A92627" w:rsidP="00A92627">
      <w:pPr>
        <w:numPr>
          <w:ilvl w:val="12"/>
          <w:numId w:val="0"/>
        </w:numPr>
        <w:ind w:left="567" w:hanging="567"/>
        <w:outlineLvl w:val="0"/>
        <w:rPr>
          <w:b/>
          <w:bCs/>
          <w:caps/>
          <w:szCs w:val="22"/>
        </w:rPr>
      </w:pPr>
      <w:r w:rsidRPr="0074111B">
        <w:rPr>
          <w:b/>
          <w:bCs/>
          <w:szCs w:val="22"/>
        </w:rPr>
        <w:t>1.</w:t>
      </w:r>
      <w:r w:rsidRPr="0074111B">
        <w:rPr>
          <w:b/>
          <w:bCs/>
          <w:szCs w:val="22"/>
        </w:rPr>
        <w:tab/>
        <w:t>Kas yra OMNIPAQUE ir kam jis vartojamas</w:t>
      </w: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szCs w:val="22"/>
        </w:rPr>
        <w:t>Šis vaistas vartojamas tik diagnostikai. Jis vartojamas padėti nustatyti diagnozę.</w:t>
      </w:r>
    </w:p>
    <w:p w:rsidR="00A92627" w:rsidRPr="0074111B" w:rsidRDefault="00A92627" w:rsidP="00A92627">
      <w:pPr>
        <w:ind w:left="567" w:hanging="567"/>
        <w:rPr>
          <w:szCs w:val="22"/>
        </w:rPr>
      </w:pPr>
    </w:p>
    <w:p w:rsidR="00A92627" w:rsidRPr="0074111B" w:rsidRDefault="00A92627" w:rsidP="00A92627">
      <w:pPr>
        <w:tabs>
          <w:tab w:val="left" w:pos="0"/>
        </w:tabs>
        <w:rPr>
          <w:szCs w:val="22"/>
        </w:rPr>
      </w:pPr>
      <w:r w:rsidRPr="0074111B">
        <w:rPr>
          <w:szCs w:val="22"/>
        </w:rPr>
        <w:t>OMNIPAQUE yra kontrastinė medžiaga. Jis vartojamas prieš rentgeną, vaizdo sustiprinimui, kad Jūsų gydytojui būtų aiškiau.</w:t>
      </w:r>
    </w:p>
    <w:p w:rsidR="00A92627" w:rsidRPr="0074111B" w:rsidRDefault="00A92627" w:rsidP="006912ED">
      <w:pPr>
        <w:pStyle w:val="ListParagraph"/>
        <w:numPr>
          <w:ilvl w:val="0"/>
          <w:numId w:val="4"/>
        </w:numPr>
        <w:tabs>
          <w:tab w:val="left" w:pos="0"/>
        </w:tabs>
        <w:rPr>
          <w:szCs w:val="22"/>
        </w:rPr>
      </w:pPr>
      <w:r w:rsidRPr="0074111B">
        <w:rPr>
          <w:szCs w:val="22"/>
        </w:rPr>
        <w:t>Vieną kartą suleidus, jis padeda gydytojui pamatyti Jūsų kūno tų pačių organų atskiras normalias ir nenormalias padėtis bei formas.</w:t>
      </w:r>
    </w:p>
    <w:p w:rsidR="00A92627" w:rsidRPr="0074111B" w:rsidRDefault="00A92627" w:rsidP="006912ED">
      <w:pPr>
        <w:pStyle w:val="ListParagraph"/>
        <w:numPr>
          <w:ilvl w:val="0"/>
          <w:numId w:val="4"/>
        </w:numPr>
        <w:tabs>
          <w:tab w:val="left" w:pos="0"/>
        </w:tabs>
        <w:rPr>
          <w:szCs w:val="22"/>
        </w:rPr>
      </w:pPr>
      <w:r w:rsidRPr="0074111B">
        <w:rPr>
          <w:szCs w:val="22"/>
        </w:rPr>
        <w:t xml:space="preserve">Jis gali būti vartojamas šlapimo pūslės, stuburo ar kraujagyslių, įskaitant Jūsų širdies kraujagyslių, </w:t>
      </w:r>
      <w:proofErr w:type="spellStart"/>
      <w:r w:rsidRPr="0074111B">
        <w:rPr>
          <w:szCs w:val="22"/>
        </w:rPr>
        <w:t>rentgeniniam</w:t>
      </w:r>
      <w:proofErr w:type="spellEnd"/>
      <w:r w:rsidRPr="0074111B">
        <w:rPr>
          <w:szCs w:val="22"/>
        </w:rPr>
        <w:t xml:space="preserve"> tyrimui.</w:t>
      </w:r>
    </w:p>
    <w:p w:rsidR="00A92627" w:rsidRPr="0074111B" w:rsidRDefault="00A92627" w:rsidP="006912ED">
      <w:pPr>
        <w:pStyle w:val="ListParagraph"/>
        <w:numPr>
          <w:ilvl w:val="0"/>
          <w:numId w:val="4"/>
        </w:numPr>
        <w:tabs>
          <w:tab w:val="left" w:pos="0"/>
        </w:tabs>
        <w:rPr>
          <w:szCs w:val="22"/>
        </w:rPr>
      </w:pPr>
      <w:r w:rsidRPr="0074111B">
        <w:rPr>
          <w:szCs w:val="22"/>
        </w:rPr>
        <w:t>Kai kuriems žmonėms šis vaistas skiriamas prieš galvos ar kūno skenavimą, naudojant kompiuterinę tomografiją (dar vadinamą KT skenavimu) arba jos metu. Šiam skenavimo tipui naudojami rentgeno spinduliai.</w:t>
      </w:r>
    </w:p>
    <w:p w:rsidR="00A92627" w:rsidRPr="0074111B" w:rsidRDefault="00A92627" w:rsidP="006912ED">
      <w:pPr>
        <w:pStyle w:val="ListParagraph"/>
        <w:numPr>
          <w:ilvl w:val="0"/>
          <w:numId w:val="4"/>
        </w:numPr>
        <w:tabs>
          <w:tab w:val="left" w:pos="0"/>
        </w:tabs>
        <w:rPr>
          <w:szCs w:val="22"/>
        </w:rPr>
      </w:pPr>
      <w:r w:rsidRPr="0074111B">
        <w:rPr>
          <w:szCs w:val="22"/>
        </w:rPr>
        <w:t>Jis taip pat gali būti vartojamas apžiūrėti Jūsų seilių liaukas, skrandį ir žarnyną arba apžiūrėti kūno ertmes, tokias kaip Jūsų sąnariai ar gimdos ir kiaušidžių vamzdelis.</w:t>
      </w:r>
    </w:p>
    <w:p w:rsidR="00A92627" w:rsidRPr="0074111B" w:rsidRDefault="00A92627" w:rsidP="00A92627">
      <w:pPr>
        <w:tabs>
          <w:tab w:val="left" w:pos="0"/>
        </w:tabs>
        <w:rPr>
          <w:szCs w:val="22"/>
        </w:rPr>
      </w:pPr>
      <w:r w:rsidRPr="0074111B">
        <w:rPr>
          <w:szCs w:val="22"/>
        </w:rPr>
        <w:t>Jūsų gydytojas paaiškins kokios Jūsų kūno dalys bus skenuojamos.</w:t>
      </w:r>
    </w:p>
    <w:p w:rsidR="00A92627" w:rsidRPr="0074111B" w:rsidRDefault="00A92627" w:rsidP="00A92627">
      <w:pPr>
        <w:tabs>
          <w:tab w:val="left" w:pos="0"/>
        </w:tabs>
        <w:rPr>
          <w:szCs w:val="22"/>
        </w:rPr>
      </w:pPr>
    </w:p>
    <w:p w:rsidR="00A92627" w:rsidRPr="0074111B" w:rsidRDefault="00A92627" w:rsidP="00A92627">
      <w:pPr>
        <w:numPr>
          <w:ilvl w:val="12"/>
          <w:numId w:val="0"/>
        </w:numPr>
        <w:rPr>
          <w:szCs w:val="22"/>
        </w:rPr>
      </w:pPr>
    </w:p>
    <w:p w:rsidR="00A92627" w:rsidRPr="0074111B" w:rsidRDefault="00A92627" w:rsidP="00A92627">
      <w:pPr>
        <w:numPr>
          <w:ilvl w:val="12"/>
          <w:numId w:val="0"/>
        </w:numPr>
        <w:ind w:left="567" w:hanging="567"/>
        <w:outlineLvl w:val="0"/>
        <w:rPr>
          <w:b/>
          <w:bCs/>
          <w:szCs w:val="22"/>
        </w:rPr>
      </w:pPr>
      <w:r w:rsidRPr="0074111B">
        <w:rPr>
          <w:b/>
          <w:bCs/>
          <w:szCs w:val="22"/>
        </w:rPr>
        <w:t>2.</w:t>
      </w:r>
      <w:r w:rsidRPr="0074111B">
        <w:rPr>
          <w:b/>
          <w:bCs/>
          <w:szCs w:val="22"/>
        </w:rPr>
        <w:tab/>
        <w:t>Kas žinotina prieš vartojant OMNIPAQUE</w:t>
      </w:r>
    </w:p>
    <w:p w:rsidR="00A92627" w:rsidRPr="0074111B" w:rsidRDefault="00A92627" w:rsidP="00A92627">
      <w:pPr>
        <w:numPr>
          <w:ilvl w:val="12"/>
          <w:numId w:val="0"/>
        </w:numPr>
        <w:ind w:left="567" w:hanging="567"/>
        <w:outlineLvl w:val="0"/>
        <w:rPr>
          <w:szCs w:val="22"/>
        </w:rPr>
      </w:pPr>
    </w:p>
    <w:p w:rsidR="00A92627" w:rsidRPr="0074111B" w:rsidRDefault="00A92627" w:rsidP="00A92627">
      <w:pPr>
        <w:ind w:left="567" w:hanging="567"/>
        <w:rPr>
          <w:b/>
          <w:bCs/>
          <w:caps/>
          <w:szCs w:val="22"/>
        </w:rPr>
      </w:pPr>
      <w:r w:rsidRPr="0074111B">
        <w:rPr>
          <w:b/>
          <w:bCs/>
          <w:szCs w:val="22"/>
        </w:rPr>
        <w:t>OMNIPAQUE vartoti negalima:</w:t>
      </w:r>
    </w:p>
    <w:p w:rsidR="00A92627" w:rsidRPr="0074111B" w:rsidRDefault="00A92627" w:rsidP="006912ED">
      <w:pPr>
        <w:pStyle w:val="ListParagraph"/>
        <w:numPr>
          <w:ilvl w:val="0"/>
          <w:numId w:val="5"/>
        </w:numPr>
        <w:rPr>
          <w:szCs w:val="22"/>
        </w:rPr>
      </w:pPr>
      <w:r w:rsidRPr="0074111B">
        <w:rPr>
          <w:szCs w:val="22"/>
        </w:rPr>
        <w:t xml:space="preserve">jeigu yra alergija </w:t>
      </w:r>
      <w:proofErr w:type="spellStart"/>
      <w:r w:rsidRPr="0074111B">
        <w:rPr>
          <w:szCs w:val="22"/>
        </w:rPr>
        <w:t>joheksoliui</w:t>
      </w:r>
      <w:proofErr w:type="spellEnd"/>
      <w:r w:rsidRPr="0074111B">
        <w:rPr>
          <w:szCs w:val="22"/>
        </w:rPr>
        <w:t xml:space="preserve"> arba bet kuriai pagalbinei šio vaisto medžiagai (jos išvardytos 6 skyriuje);</w:t>
      </w:r>
    </w:p>
    <w:p w:rsidR="00A92627" w:rsidRPr="0074111B" w:rsidRDefault="00A92627" w:rsidP="006912ED">
      <w:pPr>
        <w:pStyle w:val="ListParagraph"/>
        <w:numPr>
          <w:ilvl w:val="0"/>
          <w:numId w:val="5"/>
        </w:numPr>
        <w:rPr>
          <w:szCs w:val="22"/>
        </w:rPr>
      </w:pPr>
      <w:r w:rsidRPr="0074111B">
        <w:rPr>
          <w:szCs w:val="22"/>
        </w:rPr>
        <w:t>jeigu Jums yra sunkus skydliaukės sutrikimas, kai skydliaukė išskiria per daug hormonų.</w:t>
      </w: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b/>
          <w:bCs/>
          <w:szCs w:val="22"/>
        </w:rPr>
        <w:t>Įspėjimai ir atsargumo priemonės</w:t>
      </w:r>
    </w:p>
    <w:p w:rsidR="00A92627" w:rsidRPr="0074111B" w:rsidRDefault="00A92627" w:rsidP="00A92627">
      <w:pPr>
        <w:rPr>
          <w:bCs/>
          <w:iCs/>
          <w:szCs w:val="22"/>
        </w:rPr>
      </w:pPr>
      <w:r w:rsidRPr="0074111B">
        <w:rPr>
          <w:bCs/>
          <w:iCs/>
          <w:szCs w:val="22"/>
        </w:rPr>
        <w:t>Pasitarkite su gydytoju, prieš pradėdami vartoti OMNIPAQUE:</w:t>
      </w:r>
    </w:p>
    <w:p w:rsidR="00A92627" w:rsidRPr="0074111B" w:rsidRDefault="00A92627" w:rsidP="006912ED">
      <w:pPr>
        <w:numPr>
          <w:ilvl w:val="0"/>
          <w:numId w:val="6"/>
        </w:numPr>
        <w:rPr>
          <w:szCs w:val="22"/>
          <w:u w:val="single"/>
        </w:rPr>
      </w:pPr>
      <w:r w:rsidRPr="0074111B">
        <w:rPr>
          <w:szCs w:val="22"/>
        </w:rPr>
        <w:t>jeigu Jums anksčiau buvo alerginė reakcija, pavartojus į OMNIPAQUE panašaus vaisto, vadinamo kontrastine medžiaga;</w:t>
      </w:r>
    </w:p>
    <w:p w:rsidR="00A92627" w:rsidRPr="0074111B" w:rsidRDefault="00A92627" w:rsidP="006912ED">
      <w:pPr>
        <w:numPr>
          <w:ilvl w:val="0"/>
          <w:numId w:val="6"/>
        </w:numPr>
        <w:rPr>
          <w:szCs w:val="22"/>
        </w:rPr>
      </w:pPr>
      <w:r w:rsidRPr="0074111B">
        <w:rPr>
          <w:szCs w:val="22"/>
        </w:rPr>
        <w:t>jeigu Jums yra kokių nors skydliaukės sutrikimų;</w:t>
      </w:r>
    </w:p>
    <w:p w:rsidR="00A92627" w:rsidRPr="0074111B" w:rsidRDefault="00A92627" w:rsidP="006912ED">
      <w:pPr>
        <w:numPr>
          <w:ilvl w:val="0"/>
          <w:numId w:val="6"/>
        </w:numPr>
        <w:rPr>
          <w:szCs w:val="22"/>
        </w:rPr>
      </w:pPr>
      <w:r w:rsidRPr="0074111B">
        <w:rPr>
          <w:szCs w:val="22"/>
        </w:rPr>
        <w:t>jeigu Jums anksčiau yra buvusi alergija (padidėjęs jautrumas);</w:t>
      </w:r>
    </w:p>
    <w:p w:rsidR="00A92627" w:rsidRPr="0074111B" w:rsidRDefault="00A92627" w:rsidP="006912ED">
      <w:pPr>
        <w:numPr>
          <w:ilvl w:val="0"/>
          <w:numId w:val="6"/>
        </w:numPr>
        <w:rPr>
          <w:szCs w:val="22"/>
        </w:rPr>
      </w:pPr>
      <w:r w:rsidRPr="0074111B">
        <w:rPr>
          <w:szCs w:val="22"/>
        </w:rPr>
        <w:lastRenderedPageBreak/>
        <w:t>jeigu sergate astma;</w:t>
      </w:r>
    </w:p>
    <w:p w:rsidR="00A92627" w:rsidRPr="0074111B" w:rsidRDefault="00A92627" w:rsidP="006912ED">
      <w:pPr>
        <w:numPr>
          <w:ilvl w:val="0"/>
          <w:numId w:val="6"/>
        </w:numPr>
        <w:rPr>
          <w:szCs w:val="22"/>
        </w:rPr>
      </w:pPr>
      <w:r w:rsidRPr="0074111B">
        <w:rPr>
          <w:szCs w:val="22"/>
        </w:rPr>
        <w:t>jeigu sergate cukriniu diabetu;</w:t>
      </w:r>
    </w:p>
    <w:p w:rsidR="00A92627" w:rsidRPr="0074111B" w:rsidRDefault="00A92627" w:rsidP="006912ED">
      <w:pPr>
        <w:numPr>
          <w:ilvl w:val="0"/>
          <w:numId w:val="6"/>
        </w:numPr>
        <w:rPr>
          <w:szCs w:val="22"/>
        </w:rPr>
      </w:pPr>
      <w:r w:rsidRPr="0074111B">
        <w:rPr>
          <w:szCs w:val="22"/>
        </w:rPr>
        <w:t>jeigu sergate smegenų liga (įskaitant migreną) ar vėžiu;</w:t>
      </w:r>
    </w:p>
    <w:p w:rsidR="00A92627" w:rsidRPr="0074111B" w:rsidRDefault="00A92627" w:rsidP="006912ED">
      <w:pPr>
        <w:numPr>
          <w:ilvl w:val="0"/>
          <w:numId w:val="6"/>
        </w:numPr>
        <w:rPr>
          <w:szCs w:val="22"/>
        </w:rPr>
      </w:pPr>
      <w:r w:rsidRPr="0074111B">
        <w:rPr>
          <w:szCs w:val="22"/>
        </w:rPr>
        <w:t>jeigu sergate ar anksčiau sirgote sunkia širdies liga (įskaitant širdies ir kraujagyslių), įskaitant aukštą kraujospūdį, kraujo krešulius, insultą ir nereguliarų širdies plakimą (aritmiją);</w:t>
      </w:r>
    </w:p>
    <w:p w:rsidR="00A92627" w:rsidRPr="0074111B" w:rsidRDefault="00A92627" w:rsidP="006912ED">
      <w:pPr>
        <w:numPr>
          <w:ilvl w:val="0"/>
          <w:numId w:val="6"/>
        </w:numPr>
        <w:rPr>
          <w:szCs w:val="22"/>
        </w:rPr>
      </w:pPr>
      <w:r w:rsidRPr="0074111B">
        <w:rPr>
          <w:szCs w:val="22"/>
        </w:rPr>
        <w:t>jeigu Jums yra inkstų sutrikimų arba (ir) kepenų bei inkstų sutrikimų;</w:t>
      </w:r>
    </w:p>
    <w:p w:rsidR="00A92627" w:rsidRPr="0074111B" w:rsidRDefault="00A92627" w:rsidP="006912ED">
      <w:pPr>
        <w:numPr>
          <w:ilvl w:val="0"/>
          <w:numId w:val="6"/>
        </w:numPr>
        <w:rPr>
          <w:szCs w:val="22"/>
        </w:rPr>
      </w:pPr>
      <w:r w:rsidRPr="0074111B">
        <w:rPr>
          <w:szCs w:val="22"/>
        </w:rPr>
        <w:t xml:space="preserve">jeigu sergate liga, vadinama sunkiąja </w:t>
      </w:r>
      <w:proofErr w:type="spellStart"/>
      <w:r w:rsidRPr="0074111B">
        <w:rPr>
          <w:szCs w:val="22"/>
        </w:rPr>
        <w:t>miastenija</w:t>
      </w:r>
      <w:proofErr w:type="spellEnd"/>
      <w:r w:rsidRPr="0074111B">
        <w:rPr>
          <w:szCs w:val="22"/>
        </w:rPr>
        <w:t xml:space="preserve"> (liga, kuri sukelia raumenų silpnumą);</w:t>
      </w:r>
    </w:p>
    <w:p w:rsidR="00A92627" w:rsidRPr="0074111B" w:rsidRDefault="00A92627" w:rsidP="006912ED">
      <w:pPr>
        <w:numPr>
          <w:ilvl w:val="0"/>
          <w:numId w:val="6"/>
        </w:numPr>
        <w:rPr>
          <w:szCs w:val="22"/>
        </w:rPr>
      </w:pPr>
      <w:r w:rsidRPr="0074111B">
        <w:rPr>
          <w:szCs w:val="22"/>
        </w:rPr>
        <w:t xml:space="preserve">jeigu sergate </w:t>
      </w:r>
      <w:proofErr w:type="spellStart"/>
      <w:r w:rsidRPr="0074111B">
        <w:rPr>
          <w:szCs w:val="22"/>
        </w:rPr>
        <w:t>feochromocitoma</w:t>
      </w:r>
      <w:proofErr w:type="spellEnd"/>
      <w:r w:rsidRPr="0074111B">
        <w:rPr>
          <w:szCs w:val="22"/>
        </w:rPr>
        <w:t xml:space="preserve"> (pasireiškia nuolatiniu ar priepuoliniu kraujospūdžio padidėjimu dėl retai pasitaikančio antinksčių auglio);</w:t>
      </w:r>
    </w:p>
    <w:p w:rsidR="00A92627" w:rsidRPr="0074111B" w:rsidRDefault="00A92627" w:rsidP="006912ED">
      <w:pPr>
        <w:numPr>
          <w:ilvl w:val="0"/>
          <w:numId w:val="6"/>
        </w:numPr>
        <w:rPr>
          <w:szCs w:val="22"/>
        </w:rPr>
      </w:pPr>
      <w:r w:rsidRPr="0074111B">
        <w:rPr>
          <w:szCs w:val="22"/>
        </w:rPr>
        <w:t xml:space="preserve">jeigu sergate </w:t>
      </w:r>
      <w:proofErr w:type="spellStart"/>
      <w:r w:rsidRPr="0074111B">
        <w:rPr>
          <w:szCs w:val="22"/>
        </w:rPr>
        <w:t>homocistinurija</w:t>
      </w:r>
      <w:proofErr w:type="spellEnd"/>
      <w:r w:rsidRPr="0074111B">
        <w:rPr>
          <w:szCs w:val="22"/>
        </w:rPr>
        <w:t xml:space="preserve"> (būklė, kai yra padidėjęs amino rūgščių </w:t>
      </w:r>
      <w:proofErr w:type="spellStart"/>
      <w:r w:rsidRPr="0074111B">
        <w:rPr>
          <w:szCs w:val="22"/>
        </w:rPr>
        <w:t>cisteino</w:t>
      </w:r>
      <w:proofErr w:type="spellEnd"/>
      <w:r w:rsidRPr="0074111B">
        <w:rPr>
          <w:szCs w:val="22"/>
        </w:rPr>
        <w:t xml:space="preserve"> išsiskyrimas su šlapimu);</w:t>
      </w:r>
    </w:p>
    <w:p w:rsidR="00A92627" w:rsidRPr="0074111B" w:rsidRDefault="00A92627" w:rsidP="006912ED">
      <w:pPr>
        <w:numPr>
          <w:ilvl w:val="0"/>
          <w:numId w:val="6"/>
        </w:numPr>
        <w:rPr>
          <w:szCs w:val="22"/>
        </w:rPr>
      </w:pPr>
      <w:r w:rsidRPr="0074111B">
        <w:rPr>
          <w:szCs w:val="22"/>
        </w:rPr>
        <w:t>jeigu Jums yra kraujo ar kaulų čiulpų sutrikimų;</w:t>
      </w:r>
    </w:p>
    <w:p w:rsidR="00A92627" w:rsidRPr="0074111B" w:rsidRDefault="00A92627" w:rsidP="006912ED">
      <w:pPr>
        <w:numPr>
          <w:ilvl w:val="0"/>
          <w:numId w:val="6"/>
        </w:numPr>
        <w:rPr>
          <w:szCs w:val="22"/>
        </w:rPr>
      </w:pPr>
      <w:r w:rsidRPr="0074111B">
        <w:rPr>
          <w:szCs w:val="22"/>
        </w:rPr>
        <w:t>jeigu sergate imuninės sistemos liga;</w:t>
      </w:r>
    </w:p>
    <w:p w:rsidR="00A92627" w:rsidRPr="0074111B" w:rsidRDefault="00A92627" w:rsidP="006912ED">
      <w:pPr>
        <w:numPr>
          <w:ilvl w:val="0"/>
          <w:numId w:val="6"/>
        </w:numPr>
        <w:rPr>
          <w:szCs w:val="22"/>
        </w:rPr>
      </w:pPr>
      <w:r w:rsidRPr="0074111B">
        <w:rPr>
          <w:szCs w:val="22"/>
        </w:rPr>
        <w:t>jeigu kada nors buvote priklausomas nuo alkoholio ar vaistų;</w:t>
      </w:r>
    </w:p>
    <w:p w:rsidR="00A92627" w:rsidRPr="0074111B" w:rsidRDefault="00A92627" w:rsidP="006912ED">
      <w:pPr>
        <w:numPr>
          <w:ilvl w:val="0"/>
          <w:numId w:val="6"/>
        </w:numPr>
        <w:rPr>
          <w:szCs w:val="22"/>
        </w:rPr>
      </w:pPr>
      <w:r w:rsidRPr="0074111B">
        <w:rPr>
          <w:szCs w:val="22"/>
        </w:rPr>
        <w:t>jeigu sergate epilepsija;</w:t>
      </w:r>
    </w:p>
    <w:p w:rsidR="00A92627" w:rsidRPr="0074111B" w:rsidRDefault="00A92627" w:rsidP="006912ED">
      <w:pPr>
        <w:numPr>
          <w:ilvl w:val="0"/>
          <w:numId w:val="6"/>
        </w:numPr>
        <w:rPr>
          <w:szCs w:val="22"/>
        </w:rPr>
      </w:pPr>
      <w:r w:rsidRPr="0074111B">
        <w:rPr>
          <w:szCs w:val="22"/>
        </w:rPr>
        <w:t>jeigu Jums per artimiausias kelias savaites bus atliekamas skydliaukės funkcijos tyrimas;</w:t>
      </w:r>
    </w:p>
    <w:p w:rsidR="00A92627" w:rsidRPr="0074111B" w:rsidRDefault="00A92627" w:rsidP="006912ED">
      <w:pPr>
        <w:numPr>
          <w:ilvl w:val="0"/>
          <w:numId w:val="6"/>
        </w:numPr>
        <w:rPr>
          <w:szCs w:val="22"/>
        </w:rPr>
      </w:pPr>
      <w:r w:rsidRPr="0074111B">
        <w:rPr>
          <w:szCs w:val="22"/>
        </w:rPr>
        <w:t xml:space="preserve">jeigu sergate </w:t>
      </w:r>
      <w:proofErr w:type="spellStart"/>
      <w:r w:rsidRPr="0074111B">
        <w:rPr>
          <w:szCs w:val="22"/>
        </w:rPr>
        <w:t>plautine</w:t>
      </w:r>
      <w:proofErr w:type="spellEnd"/>
      <w:r w:rsidRPr="0074111B">
        <w:rPr>
          <w:szCs w:val="22"/>
        </w:rPr>
        <w:t xml:space="preserve"> hipertenzija (aukštas kraujospūdis plaučių arterijose);</w:t>
      </w:r>
    </w:p>
    <w:p w:rsidR="00A92627" w:rsidRPr="0074111B" w:rsidRDefault="00A92627" w:rsidP="006912ED">
      <w:pPr>
        <w:numPr>
          <w:ilvl w:val="0"/>
          <w:numId w:val="6"/>
        </w:numPr>
        <w:rPr>
          <w:szCs w:val="22"/>
        </w:rPr>
      </w:pPr>
      <w:r w:rsidRPr="0074111B">
        <w:rPr>
          <w:szCs w:val="22"/>
        </w:rPr>
        <w:t xml:space="preserve">jeigu yra </w:t>
      </w:r>
      <w:proofErr w:type="spellStart"/>
      <w:r w:rsidRPr="0074111B">
        <w:rPr>
          <w:szCs w:val="22"/>
        </w:rPr>
        <w:t>paraproteinemija</w:t>
      </w:r>
      <w:proofErr w:type="spellEnd"/>
      <w:r w:rsidRPr="0074111B">
        <w:rPr>
          <w:szCs w:val="22"/>
        </w:rPr>
        <w:t xml:space="preserve"> (kai kraujyje atsiranda didelis kiekis nenormalaus baltymo);</w:t>
      </w:r>
    </w:p>
    <w:p w:rsidR="00A92627" w:rsidRPr="0074111B" w:rsidRDefault="00A92627" w:rsidP="006912ED">
      <w:pPr>
        <w:numPr>
          <w:ilvl w:val="0"/>
          <w:numId w:val="6"/>
        </w:numPr>
        <w:rPr>
          <w:szCs w:val="22"/>
        </w:rPr>
      </w:pPr>
      <w:r w:rsidRPr="0074111B">
        <w:rPr>
          <w:szCs w:val="22"/>
        </w:rPr>
        <w:t>jeigu Jums bus imami kraujo ar šlapimo ėminiai tą pačią dieną.</w:t>
      </w:r>
    </w:p>
    <w:p w:rsidR="00A92627" w:rsidRPr="0074111B" w:rsidRDefault="00A92627" w:rsidP="00A92627">
      <w:pPr>
        <w:rPr>
          <w:szCs w:val="22"/>
          <w:u w:val="single"/>
        </w:rPr>
      </w:pPr>
    </w:p>
    <w:p w:rsidR="00A92627" w:rsidRPr="0074111B" w:rsidRDefault="00A92627" w:rsidP="00A92627">
      <w:pPr>
        <w:rPr>
          <w:szCs w:val="22"/>
        </w:rPr>
      </w:pPr>
      <w:r w:rsidRPr="0074111B">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rsidR="00A92627" w:rsidRPr="0074111B" w:rsidRDefault="00A92627" w:rsidP="00A92627">
      <w:pPr>
        <w:numPr>
          <w:ilvl w:val="12"/>
          <w:numId w:val="0"/>
        </w:numPr>
        <w:ind w:right="-2"/>
        <w:rPr>
          <w:b/>
          <w:szCs w:val="22"/>
        </w:rPr>
      </w:pPr>
    </w:p>
    <w:p w:rsidR="00A92627" w:rsidRPr="0074111B" w:rsidRDefault="00A92627" w:rsidP="00A92627">
      <w:pPr>
        <w:numPr>
          <w:ilvl w:val="12"/>
          <w:numId w:val="0"/>
        </w:numPr>
        <w:ind w:right="-2"/>
        <w:rPr>
          <w:b/>
          <w:szCs w:val="22"/>
        </w:rPr>
      </w:pPr>
      <w:r w:rsidRPr="0074111B">
        <w:rPr>
          <w:b/>
          <w:szCs w:val="22"/>
        </w:rPr>
        <w:t>Vaikams ir paaugliams</w:t>
      </w:r>
    </w:p>
    <w:p w:rsidR="00A92627" w:rsidRPr="0074111B" w:rsidRDefault="00A92627" w:rsidP="00A92627">
      <w:pPr>
        <w:numPr>
          <w:ilvl w:val="12"/>
          <w:numId w:val="0"/>
        </w:numPr>
        <w:ind w:right="-2"/>
        <w:rPr>
          <w:szCs w:val="22"/>
        </w:rPr>
      </w:pPr>
      <w:r w:rsidRPr="0074111B">
        <w:rPr>
          <w:szCs w:val="22"/>
        </w:rPr>
        <w:t>Prieš vartojant ir pavartojus OMNIPAQUE, turite gerti daug skysčių. Tai ypač svarbu kūdikiams ir mažiems vaikams. Kartu su OMNIPAQUE negalima vartoti žalingą poveikį inkstams sukeliančių vaistų. Naujagimiams pirmąją gyvenimo savaitę reikia tikrinti skydliaukės funkciją, jei motina nėštumo metu vartojo OMNIPAQUE.</w:t>
      </w:r>
    </w:p>
    <w:p w:rsidR="00A92627" w:rsidRPr="0074111B" w:rsidRDefault="00A92627" w:rsidP="00A92627">
      <w:pPr>
        <w:numPr>
          <w:ilvl w:val="12"/>
          <w:numId w:val="0"/>
        </w:numPr>
        <w:rPr>
          <w:szCs w:val="22"/>
        </w:rPr>
      </w:pPr>
    </w:p>
    <w:p w:rsidR="00A92627" w:rsidRPr="0074111B" w:rsidRDefault="00A92627" w:rsidP="00A92627">
      <w:pPr>
        <w:rPr>
          <w:szCs w:val="22"/>
        </w:rPr>
      </w:pPr>
      <w:r w:rsidRPr="0074111B">
        <w:rPr>
          <w:szCs w:val="22"/>
        </w:rPr>
        <w:t>OMNIPAQUE iš kūdikių organizmo gali būti pašalinamas daug lėčiau nei iš suaugusiųjų organizmo.</w:t>
      </w:r>
    </w:p>
    <w:p w:rsidR="00A92627" w:rsidRPr="0074111B" w:rsidRDefault="00A92627" w:rsidP="00A92627">
      <w:pPr>
        <w:rPr>
          <w:szCs w:val="22"/>
        </w:rPr>
      </w:pPr>
    </w:p>
    <w:p w:rsidR="00A92627" w:rsidRPr="0074111B" w:rsidRDefault="00A92627" w:rsidP="00A92627">
      <w:pPr>
        <w:rPr>
          <w:szCs w:val="22"/>
        </w:rPr>
      </w:pPr>
      <w:r w:rsidRPr="0074111B">
        <w:rPr>
          <w:szCs w:val="22"/>
        </w:rPr>
        <w:t>Maži kūdikiai (jaunesni nei 1 metų amžiaus) ir ypač naujagimiai yra jautrūs tam tikrų laboratorinių tyrimų pokyčiams (druskų ir mineralinių medžiagų pusiausvyra) ir kraujotakos (kraujo tekėjimo į širdį) pokyčiams.</w:t>
      </w:r>
    </w:p>
    <w:p w:rsidR="00A92627" w:rsidRPr="0074111B" w:rsidRDefault="00A92627" w:rsidP="00A92627">
      <w:pPr>
        <w:numPr>
          <w:ilvl w:val="12"/>
          <w:numId w:val="0"/>
        </w:numPr>
        <w:rPr>
          <w:szCs w:val="22"/>
        </w:rPr>
      </w:pPr>
    </w:p>
    <w:p w:rsidR="00A92627" w:rsidRPr="0074111B" w:rsidRDefault="00A92627" w:rsidP="00A92627">
      <w:pPr>
        <w:ind w:left="567" w:hanging="567"/>
        <w:rPr>
          <w:szCs w:val="22"/>
        </w:rPr>
      </w:pPr>
      <w:r w:rsidRPr="0074111B">
        <w:rPr>
          <w:b/>
          <w:bCs/>
          <w:szCs w:val="22"/>
        </w:rPr>
        <w:t>Kiti vaistai ir OMNIPAQUE</w:t>
      </w:r>
    </w:p>
    <w:p w:rsidR="00A92627" w:rsidRPr="0074111B" w:rsidRDefault="00A92627" w:rsidP="00A92627">
      <w:pPr>
        <w:rPr>
          <w:szCs w:val="22"/>
        </w:rPr>
      </w:pPr>
      <w:r w:rsidRPr="0074111B">
        <w:rPr>
          <w:szCs w:val="22"/>
        </w:rPr>
        <w:t xml:space="preserve">Jeigu sergate cukriniu diabetu, vartojate vaistų, kurių sudėtyje yra </w:t>
      </w:r>
      <w:proofErr w:type="spellStart"/>
      <w:r w:rsidRPr="0074111B">
        <w:rPr>
          <w:szCs w:val="22"/>
        </w:rPr>
        <w:t>metformino</w:t>
      </w:r>
      <w:proofErr w:type="spellEnd"/>
      <w:r w:rsidRPr="0074111B">
        <w:rPr>
          <w:szCs w:val="22"/>
        </w:rPr>
        <w:t xml:space="preserve"> ar neseniai vartojote kitų vaistų arba dėl to nesate tikri, ar vartojate beta </w:t>
      </w:r>
      <w:proofErr w:type="spellStart"/>
      <w:r w:rsidRPr="0074111B">
        <w:rPr>
          <w:szCs w:val="22"/>
        </w:rPr>
        <w:t>adrenoreceptorių</w:t>
      </w:r>
      <w:proofErr w:type="spellEnd"/>
      <w:r w:rsidRPr="0074111B">
        <w:rPr>
          <w:szCs w:val="22"/>
        </w:rPr>
        <w:t xml:space="preserve"> blokatorių, </w:t>
      </w:r>
      <w:proofErr w:type="spellStart"/>
      <w:r w:rsidRPr="0074111B">
        <w:rPr>
          <w:szCs w:val="22"/>
        </w:rPr>
        <w:t>vazoaktyvių</w:t>
      </w:r>
      <w:proofErr w:type="spellEnd"/>
      <w:r w:rsidRPr="0074111B">
        <w:rPr>
          <w:szCs w:val="22"/>
        </w:rPr>
        <w:t xml:space="preserve"> medžiagų, fermento (AKE) inhibitorių, ar </w:t>
      </w:r>
      <w:proofErr w:type="spellStart"/>
      <w:r w:rsidRPr="0074111B">
        <w:rPr>
          <w:szCs w:val="22"/>
        </w:rPr>
        <w:t>angiotenzino</w:t>
      </w:r>
      <w:proofErr w:type="spellEnd"/>
      <w:r w:rsidRPr="0074111B">
        <w:rPr>
          <w:szCs w:val="22"/>
        </w:rPr>
        <w:t xml:space="preserve"> antagonistų (vaistų, vartojamų gydyti aukštą kraujospūdį), ar neseniai buvote gydyti </w:t>
      </w:r>
      <w:r w:rsidRPr="0074111B">
        <w:rPr>
          <w:iCs/>
          <w:szCs w:val="22"/>
        </w:rPr>
        <w:t>interleukinu-2</w:t>
      </w:r>
      <w:r w:rsidRPr="0074111B">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rsidR="00A92627" w:rsidRPr="0074111B" w:rsidRDefault="00A92627" w:rsidP="00A92627">
      <w:pPr>
        <w:numPr>
          <w:ilvl w:val="12"/>
          <w:numId w:val="0"/>
        </w:numPr>
        <w:tabs>
          <w:tab w:val="left" w:pos="1290"/>
        </w:tabs>
        <w:ind w:right="-2"/>
        <w:rPr>
          <w:szCs w:val="22"/>
        </w:rPr>
      </w:pPr>
    </w:p>
    <w:p w:rsidR="00A92627" w:rsidRPr="0074111B" w:rsidRDefault="00A92627" w:rsidP="00A92627">
      <w:pPr>
        <w:ind w:left="567" w:hanging="567"/>
        <w:rPr>
          <w:szCs w:val="22"/>
        </w:rPr>
      </w:pPr>
      <w:r w:rsidRPr="0074111B">
        <w:rPr>
          <w:b/>
          <w:bCs/>
          <w:szCs w:val="22"/>
        </w:rPr>
        <w:t>Nėštumas ir žindymo laikotarpis</w:t>
      </w:r>
    </w:p>
    <w:p w:rsidR="00A92627" w:rsidRPr="0074111B" w:rsidRDefault="00A92627" w:rsidP="00A92627">
      <w:pPr>
        <w:widowControl w:val="0"/>
        <w:rPr>
          <w:szCs w:val="22"/>
        </w:rPr>
      </w:pPr>
      <w:r w:rsidRPr="0074111B">
        <w:rPr>
          <w:szCs w:val="22"/>
        </w:rPr>
        <w:t xml:space="preserve">Jei esate nėščia ar manote, kad galbūt esate nėščia pasakykite gydytojui. Gydytojas šį vaistą skirs tik tuomet, jei manys, kad jo nauda yra didesnė už galimą pavojų </w:t>
      </w:r>
      <w:proofErr w:type="spellStart"/>
      <w:r w:rsidRPr="0074111B">
        <w:rPr>
          <w:szCs w:val="22"/>
        </w:rPr>
        <w:t>abiems</w:t>
      </w:r>
      <w:proofErr w:type="spellEnd"/>
      <w:r w:rsidRPr="0074111B">
        <w:rPr>
          <w:szCs w:val="22"/>
        </w:rPr>
        <w:t xml:space="preserve"> motinai ir kūdikiui. Jeigu motina nėštumo metu vartojo OMNIPAQUE, naujagimių skydliaukės funkciją reikia tikrinti pirmąją gyvenimo savaitę ir 2-6-ą gyvenimo savaitę neišnešiotiems ar mažo gimimo svorio naujagimiams. Pavartojus OMNIPAQUE maitinimas krūtimi gali būti tęsiamas.</w:t>
      </w: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b/>
          <w:bCs/>
          <w:szCs w:val="22"/>
        </w:rPr>
        <w:t>Vairavimas ir mechanizmų valdymas</w:t>
      </w:r>
    </w:p>
    <w:p w:rsidR="00A92627" w:rsidRPr="0074111B" w:rsidRDefault="00A92627" w:rsidP="00A92627">
      <w:pPr>
        <w:rPr>
          <w:szCs w:val="22"/>
        </w:rPr>
      </w:pPr>
      <w:r w:rsidRPr="0074111B">
        <w:rPr>
          <w:szCs w:val="22"/>
        </w:rPr>
        <w:t>Po paskutinės OMNIPAQUE injekcijos nevairuokite ir nevaldykite mechanizmų:</w:t>
      </w:r>
    </w:p>
    <w:p w:rsidR="00A92627" w:rsidRPr="0074111B" w:rsidRDefault="00A92627" w:rsidP="006912ED">
      <w:pPr>
        <w:numPr>
          <w:ilvl w:val="0"/>
          <w:numId w:val="7"/>
        </w:numPr>
        <w:rPr>
          <w:szCs w:val="22"/>
        </w:rPr>
      </w:pPr>
      <w:r w:rsidRPr="0074111B">
        <w:rPr>
          <w:szCs w:val="22"/>
        </w:rPr>
        <w:t>24 valandas, jeigu vaistas buvo lei</w:t>
      </w:r>
      <w:r w:rsidR="00B913A2" w:rsidRPr="0074111B">
        <w:rPr>
          <w:szCs w:val="22"/>
        </w:rPr>
        <w:t>džiamas į stuburą;</w:t>
      </w:r>
    </w:p>
    <w:p w:rsidR="00A92627" w:rsidRPr="0074111B" w:rsidRDefault="00A92627" w:rsidP="006912ED">
      <w:pPr>
        <w:numPr>
          <w:ilvl w:val="0"/>
          <w:numId w:val="7"/>
        </w:numPr>
        <w:rPr>
          <w:szCs w:val="22"/>
        </w:rPr>
      </w:pPr>
      <w:r w:rsidRPr="0074111B">
        <w:rPr>
          <w:szCs w:val="22"/>
        </w:rPr>
        <w:lastRenderedPageBreak/>
        <w:t>1 valandą visais kitais atvejais.</w:t>
      </w:r>
    </w:p>
    <w:p w:rsidR="00A92627" w:rsidRPr="0074111B" w:rsidRDefault="00A92627" w:rsidP="00A92627">
      <w:pPr>
        <w:rPr>
          <w:szCs w:val="22"/>
        </w:rPr>
      </w:pPr>
      <w:r w:rsidRPr="0074111B">
        <w:rPr>
          <w:szCs w:val="22"/>
        </w:rPr>
        <w:t>Kadangi galite jausti galvos svaigimą ar kitus reakcijos požymius.</w:t>
      </w:r>
    </w:p>
    <w:p w:rsidR="00A92627" w:rsidRPr="0074111B" w:rsidRDefault="00A92627" w:rsidP="00A92627">
      <w:pPr>
        <w:rPr>
          <w:b/>
          <w:szCs w:val="22"/>
        </w:rPr>
      </w:pPr>
    </w:p>
    <w:p w:rsidR="00A92627" w:rsidRPr="0074111B" w:rsidRDefault="00A92627" w:rsidP="00A92627">
      <w:pPr>
        <w:keepNext/>
        <w:rPr>
          <w:szCs w:val="22"/>
        </w:rPr>
      </w:pPr>
      <w:r w:rsidRPr="0074111B">
        <w:rPr>
          <w:b/>
          <w:szCs w:val="22"/>
        </w:rPr>
        <w:t>OMNIPAQUE sudėtyje yra natrio.</w:t>
      </w:r>
      <w:r w:rsidRPr="0074111B">
        <w:rPr>
          <w:szCs w:val="22"/>
        </w:rPr>
        <w:t xml:space="preserve"> </w:t>
      </w:r>
    </w:p>
    <w:p w:rsidR="00A92627" w:rsidRPr="0074111B" w:rsidRDefault="00A92627" w:rsidP="00A92627">
      <w:pPr>
        <w:keepNext/>
        <w:rPr>
          <w:szCs w:val="22"/>
        </w:rPr>
      </w:pPr>
      <w:r w:rsidRPr="0074111B">
        <w:rPr>
          <w:szCs w:val="22"/>
        </w:rPr>
        <w:t>Šio vaisto ml yra mažiau kaip 1 </w:t>
      </w:r>
      <w:proofErr w:type="spellStart"/>
      <w:r w:rsidRPr="0074111B">
        <w:rPr>
          <w:szCs w:val="22"/>
        </w:rPr>
        <w:t>mmol</w:t>
      </w:r>
      <w:proofErr w:type="spellEnd"/>
      <w:r w:rsidRPr="0074111B">
        <w:rPr>
          <w:szCs w:val="22"/>
        </w:rPr>
        <w:t xml:space="preserve"> (23 mg) natrio, t.</w:t>
      </w:r>
      <w:r w:rsidR="007C081D" w:rsidRPr="0074111B">
        <w:rPr>
          <w:szCs w:val="22"/>
        </w:rPr>
        <w:t xml:space="preserve"> </w:t>
      </w:r>
      <w:r w:rsidRPr="0074111B">
        <w:rPr>
          <w:szCs w:val="22"/>
        </w:rPr>
        <w:t>y.</w:t>
      </w:r>
      <w:r w:rsidR="004E411F">
        <w:rPr>
          <w:szCs w:val="22"/>
        </w:rPr>
        <w:t>,</w:t>
      </w:r>
      <w:r w:rsidRPr="0074111B">
        <w:rPr>
          <w:szCs w:val="22"/>
        </w:rPr>
        <w:t xml:space="preserve"> jis beveik neturi reikšmės.</w:t>
      </w:r>
    </w:p>
    <w:p w:rsidR="00A92627" w:rsidRPr="0074111B" w:rsidRDefault="00A92627" w:rsidP="00A92627">
      <w:pPr>
        <w:rPr>
          <w:szCs w:val="22"/>
        </w:rPr>
      </w:pP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left="567" w:hanging="567"/>
        <w:outlineLvl w:val="0"/>
        <w:rPr>
          <w:b/>
          <w:bCs/>
          <w:caps/>
          <w:szCs w:val="22"/>
        </w:rPr>
      </w:pPr>
      <w:r w:rsidRPr="0074111B">
        <w:rPr>
          <w:b/>
          <w:bCs/>
          <w:szCs w:val="22"/>
        </w:rPr>
        <w:t>3.</w:t>
      </w:r>
      <w:r w:rsidRPr="0074111B">
        <w:rPr>
          <w:b/>
          <w:bCs/>
          <w:szCs w:val="22"/>
        </w:rPr>
        <w:tab/>
        <w:t>Kaip vartoti OMNIPAQUE</w:t>
      </w:r>
    </w:p>
    <w:p w:rsidR="00A92627" w:rsidRPr="0074111B" w:rsidRDefault="00A92627" w:rsidP="00A92627">
      <w:pPr>
        <w:ind w:left="567" w:hanging="567"/>
        <w:rPr>
          <w:szCs w:val="22"/>
        </w:rPr>
      </w:pPr>
    </w:p>
    <w:p w:rsidR="00A92627" w:rsidRPr="0074111B" w:rsidRDefault="00A92627" w:rsidP="00A92627">
      <w:pPr>
        <w:pStyle w:val="BTEMEASMCA"/>
        <w:rPr>
          <w:noProof w:val="0"/>
        </w:rPr>
      </w:pPr>
      <w:r w:rsidRPr="0074111B">
        <w:rPr>
          <w:noProof w:val="0"/>
        </w:rPr>
        <w:t>OMNIPAQUE visada Jums suleis specialiai apmokytas ir kvalifikuotas personalas.</w:t>
      </w:r>
    </w:p>
    <w:p w:rsidR="00A92627" w:rsidRPr="0074111B" w:rsidRDefault="00A92627" w:rsidP="006912ED">
      <w:pPr>
        <w:pStyle w:val="ListParagraph"/>
        <w:numPr>
          <w:ilvl w:val="0"/>
          <w:numId w:val="8"/>
        </w:numPr>
        <w:jc w:val="both"/>
        <w:rPr>
          <w:szCs w:val="22"/>
        </w:rPr>
      </w:pPr>
      <w:r w:rsidRPr="0074111B">
        <w:rPr>
          <w:szCs w:val="22"/>
        </w:rPr>
        <w:t>OMNIPAQUE visuomet leidžiamas tik ligoninėje arba kitoje gydymo įstaigoje.</w:t>
      </w:r>
    </w:p>
    <w:p w:rsidR="00A92627" w:rsidRPr="0074111B" w:rsidRDefault="00A92627" w:rsidP="006912ED">
      <w:pPr>
        <w:pStyle w:val="ListParagraph"/>
        <w:numPr>
          <w:ilvl w:val="0"/>
          <w:numId w:val="8"/>
        </w:numPr>
        <w:jc w:val="both"/>
        <w:rPr>
          <w:szCs w:val="22"/>
        </w:rPr>
      </w:pPr>
      <w:r w:rsidRPr="0074111B">
        <w:rPr>
          <w:szCs w:val="22"/>
        </w:rPr>
        <w:t>Personalas pasakys viską, ką jūs turite žinoti apie saugų vaisto vartojimą.</w:t>
      </w:r>
    </w:p>
    <w:p w:rsidR="00A92627" w:rsidRPr="0074111B" w:rsidRDefault="00A92627" w:rsidP="00A92627">
      <w:pPr>
        <w:jc w:val="both"/>
        <w:rPr>
          <w:szCs w:val="22"/>
        </w:rPr>
      </w:pPr>
    </w:p>
    <w:p w:rsidR="00A92627" w:rsidRPr="0074111B" w:rsidRDefault="00A92627" w:rsidP="00A92627">
      <w:pPr>
        <w:jc w:val="both"/>
        <w:rPr>
          <w:szCs w:val="22"/>
        </w:rPr>
      </w:pPr>
      <w:r w:rsidRPr="0074111B">
        <w:rPr>
          <w:szCs w:val="22"/>
        </w:rPr>
        <w:t>Gydytojas nuspręs, kokia vaisto dozė Jums tinkamiausia.</w:t>
      </w:r>
    </w:p>
    <w:p w:rsidR="00A92627" w:rsidRPr="0074111B" w:rsidRDefault="00A92627" w:rsidP="00A92627">
      <w:pPr>
        <w:ind w:left="567" w:hanging="567"/>
        <w:rPr>
          <w:szCs w:val="22"/>
        </w:rPr>
      </w:pPr>
    </w:p>
    <w:p w:rsidR="00A92627" w:rsidRPr="0074111B" w:rsidRDefault="00A92627" w:rsidP="00A92627">
      <w:pPr>
        <w:numPr>
          <w:ilvl w:val="12"/>
          <w:numId w:val="0"/>
        </w:numPr>
        <w:outlineLvl w:val="0"/>
        <w:rPr>
          <w:b/>
          <w:i/>
          <w:szCs w:val="22"/>
        </w:rPr>
      </w:pPr>
      <w:r w:rsidRPr="0074111B">
        <w:rPr>
          <w:b/>
          <w:i/>
          <w:szCs w:val="22"/>
        </w:rPr>
        <w:t>Įprasta dozė yra:</w:t>
      </w:r>
    </w:p>
    <w:p w:rsidR="00A92627" w:rsidRPr="0074111B" w:rsidRDefault="00B044F7" w:rsidP="006912ED">
      <w:pPr>
        <w:pStyle w:val="ListParagraph"/>
        <w:numPr>
          <w:ilvl w:val="0"/>
          <w:numId w:val="9"/>
        </w:numPr>
        <w:tabs>
          <w:tab w:val="left" w:pos="567"/>
        </w:tabs>
        <w:spacing w:line="260" w:lineRule="exact"/>
        <w:outlineLvl w:val="0"/>
        <w:rPr>
          <w:szCs w:val="22"/>
        </w:rPr>
      </w:pPr>
      <w:r>
        <w:rPr>
          <w:szCs w:val="22"/>
        </w:rPr>
        <w:t>v</w:t>
      </w:r>
      <w:r w:rsidR="00A92627" w:rsidRPr="0074111B">
        <w:rPr>
          <w:szCs w:val="22"/>
        </w:rPr>
        <w:t>iena vienkartinė injekcija arba Jūsų gali paprašyti jį nuryti.</w:t>
      </w:r>
    </w:p>
    <w:p w:rsidR="00A92627" w:rsidRPr="0074111B" w:rsidRDefault="00A92627" w:rsidP="00A92627">
      <w:pPr>
        <w:ind w:left="567" w:hanging="567"/>
        <w:rPr>
          <w:szCs w:val="22"/>
        </w:rPr>
      </w:pPr>
    </w:p>
    <w:p w:rsidR="00A92627" w:rsidRPr="0074111B" w:rsidRDefault="00A92627" w:rsidP="00A92627">
      <w:pPr>
        <w:ind w:left="567" w:hanging="567"/>
        <w:rPr>
          <w:b/>
          <w:szCs w:val="22"/>
        </w:rPr>
      </w:pPr>
      <w:r w:rsidRPr="0074111B">
        <w:rPr>
          <w:b/>
          <w:szCs w:val="22"/>
        </w:rPr>
        <w:t>Pavartojus OMNIPAQUE Jūsų paprašys:</w:t>
      </w:r>
    </w:p>
    <w:p w:rsidR="00A92627" w:rsidRPr="0074111B" w:rsidRDefault="00A92627" w:rsidP="006912ED">
      <w:pPr>
        <w:pStyle w:val="ListParagraph"/>
        <w:numPr>
          <w:ilvl w:val="0"/>
          <w:numId w:val="9"/>
        </w:numPr>
        <w:rPr>
          <w:szCs w:val="22"/>
        </w:rPr>
      </w:pPr>
      <w:r w:rsidRPr="0074111B">
        <w:rPr>
          <w:szCs w:val="22"/>
        </w:rPr>
        <w:t>gerti daug skysčių po procedūros (padėti vaist</w:t>
      </w:r>
      <w:r w:rsidR="00B913A2" w:rsidRPr="0074111B">
        <w:rPr>
          <w:szCs w:val="22"/>
        </w:rPr>
        <w:t>ui pasišalinti iš Jūsų kūno);</w:t>
      </w:r>
    </w:p>
    <w:p w:rsidR="00A92627" w:rsidRPr="0074111B" w:rsidRDefault="00A92627" w:rsidP="006912ED">
      <w:pPr>
        <w:pStyle w:val="ListParagraph"/>
        <w:numPr>
          <w:ilvl w:val="0"/>
          <w:numId w:val="9"/>
        </w:numPr>
        <w:rPr>
          <w:szCs w:val="22"/>
        </w:rPr>
      </w:pPr>
      <w:r w:rsidRPr="0074111B">
        <w:rPr>
          <w:szCs w:val="22"/>
        </w:rPr>
        <w:t>pasilikti 15 min. toje pačioje vietoje arba šalia tos vietos, kur Jums buvo atliekamas skenav</w:t>
      </w:r>
      <w:r w:rsidR="00B913A2" w:rsidRPr="0074111B">
        <w:rPr>
          <w:szCs w:val="22"/>
        </w:rPr>
        <w:t xml:space="preserve">imas arba </w:t>
      </w:r>
      <w:proofErr w:type="spellStart"/>
      <w:r w:rsidR="00B913A2" w:rsidRPr="0074111B">
        <w:rPr>
          <w:szCs w:val="22"/>
        </w:rPr>
        <w:t>rentgeninis</w:t>
      </w:r>
      <w:proofErr w:type="spellEnd"/>
      <w:r w:rsidR="00B913A2" w:rsidRPr="0074111B">
        <w:rPr>
          <w:szCs w:val="22"/>
        </w:rPr>
        <w:t xml:space="preserve"> tyrimas;</w:t>
      </w:r>
    </w:p>
    <w:p w:rsidR="00A92627" w:rsidRPr="0074111B" w:rsidRDefault="00A92627" w:rsidP="006912ED">
      <w:pPr>
        <w:pStyle w:val="ListParagraph"/>
        <w:numPr>
          <w:ilvl w:val="0"/>
          <w:numId w:val="9"/>
        </w:numPr>
        <w:rPr>
          <w:szCs w:val="22"/>
        </w:rPr>
      </w:pPr>
      <w:r w:rsidRPr="0074111B">
        <w:rPr>
          <w:szCs w:val="22"/>
        </w:rPr>
        <w:t>pasilikti 1 val. klinikoje arba ligoninėje.</w:t>
      </w:r>
    </w:p>
    <w:p w:rsidR="00A92627" w:rsidRPr="0074111B" w:rsidRDefault="00A92627" w:rsidP="00A92627">
      <w:pPr>
        <w:rPr>
          <w:szCs w:val="22"/>
        </w:rPr>
      </w:pPr>
    </w:p>
    <w:p w:rsidR="00A92627" w:rsidRPr="0074111B" w:rsidRDefault="00A92627" w:rsidP="00A92627">
      <w:pPr>
        <w:rPr>
          <w:szCs w:val="22"/>
        </w:rPr>
      </w:pPr>
      <w:r w:rsidRPr="0074111B">
        <w:rPr>
          <w:szCs w:val="22"/>
        </w:rPr>
        <w:t>Gali pasireikšti vėlyvosios reakcijos.</w:t>
      </w:r>
    </w:p>
    <w:p w:rsidR="00A92627" w:rsidRPr="0074111B" w:rsidRDefault="00A92627" w:rsidP="00A92627">
      <w:pPr>
        <w:ind w:left="284" w:hanging="284"/>
        <w:rPr>
          <w:szCs w:val="22"/>
        </w:rPr>
      </w:pPr>
    </w:p>
    <w:p w:rsidR="00A92627" w:rsidRPr="0074111B" w:rsidRDefault="00A92627" w:rsidP="00A92627">
      <w:pPr>
        <w:rPr>
          <w:szCs w:val="22"/>
        </w:rPr>
      </w:pPr>
      <w:r w:rsidRPr="0074111B">
        <w:rPr>
          <w:szCs w:val="22"/>
        </w:rPr>
        <w:t>Jeigu tuo metu pasireiškė šalutinis poveikis, nedelsiant pasakykite savo gydytojui (žr. 4 skyrių „Galimas šalutinis poveikis“).</w:t>
      </w:r>
    </w:p>
    <w:p w:rsidR="00A92627" w:rsidRPr="0074111B" w:rsidRDefault="00A92627" w:rsidP="00A92627">
      <w:pPr>
        <w:rPr>
          <w:szCs w:val="22"/>
        </w:rPr>
      </w:pPr>
    </w:p>
    <w:p w:rsidR="00A92627" w:rsidRPr="0074111B" w:rsidRDefault="00A92627" w:rsidP="00A92627">
      <w:pPr>
        <w:rPr>
          <w:szCs w:val="22"/>
        </w:rPr>
      </w:pPr>
      <w:r w:rsidRPr="0074111B">
        <w:rPr>
          <w:szCs w:val="22"/>
        </w:rPr>
        <w:t xml:space="preserve">Šie patarimai yra skirti </w:t>
      </w:r>
      <w:r w:rsidRPr="0074111B">
        <w:rPr>
          <w:b/>
          <w:szCs w:val="22"/>
        </w:rPr>
        <w:t>visiems pacientams</w:t>
      </w:r>
      <w:r w:rsidRPr="0074111B">
        <w:rPr>
          <w:szCs w:val="22"/>
        </w:rPr>
        <w:t>, kurie vartojo OMNIPAQUE. Jei dėl ko nors abejojate, pasitarkite su gydytoju.</w:t>
      </w:r>
    </w:p>
    <w:p w:rsidR="00A92627" w:rsidRPr="0074111B" w:rsidRDefault="00A92627" w:rsidP="00A92627">
      <w:pPr>
        <w:rPr>
          <w:szCs w:val="22"/>
        </w:rPr>
      </w:pPr>
    </w:p>
    <w:p w:rsidR="00A92627" w:rsidRPr="0074111B" w:rsidRDefault="00A92627" w:rsidP="00A92627">
      <w:pPr>
        <w:rPr>
          <w:szCs w:val="22"/>
        </w:rPr>
      </w:pPr>
      <w:r w:rsidRPr="0074111B">
        <w:rPr>
          <w:szCs w:val="22"/>
        </w:rPr>
        <w:t>OMNIPAQUE gali būti skiriamas daugeliu skirtingų būdų, skiriamų būdų aprašymą galite rasti žemiau:</w:t>
      </w:r>
    </w:p>
    <w:p w:rsidR="00A92627" w:rsidRPr="0074111B" w:rsidRDefault="00A92627" w:rsidP="00A92627">
      <w:pPr>
        <w:rPr>
          <w:szCs w:val="22"/>
        </w:rPr>
      </w:pPr>
    </w:p>
    <w:p w:rsidR="00A92627" w:rsidRPr="0074111B" w:rsidRDefault="00A92627" w:rsidP="00A92627">
      <w:pPr>
        <w:rPr>
          <w:i/>
          <w:szCs w:val="22"/>
        </w:rPr>
      </w:pPr>
      <w:r w:rsidRPr="0074111B">
        <w:rPr>
          <w:i/>
          <w:szCs w:val="22"/>
        </w:rPr>
        <w:t>Injekcija į arteriją ar veną</w:t>
      </w:r>
    </w:p>
    <w:p w:rsidR="00A92627" w:rsidRPr="0074111B" w:rsidRDefault="00A92627" w:rsidP="00A92627">
      <w:pPr>
        <w:rPr>
          <w:szCs w:val="22"/>
        </w:rPr>
      </w:pPr>
      <w:r w:rsidRPr="0074111B">
        <w:rPr>
          <w:szCs w:val="22"/>
        </w:rPr>
        <w:t>OMNIPAQUE bus dažniausiai leidžiamas į rankos ar kojos veną. Kartais jis bus leidžiamas per ploną plastikinį vamzdelį (kateterį), įvestą dažniausiai į Jūsų rankos ar kirkšnies arteriją.</w:t>
      </w:r>
    </w:p>
    <w:p w:rsidR="00A92627" w:rsidRPr="0074111B" w:rsidRDefault="00A92627" w:rsidP="00A92627">
      <w:pPr>
        <w:ind w:left="567" w:hanging="567"/>
        <w:rPr>
          <w:szCs w:val="22"/>
        </w:rPr>
      </w:pPr>
    </w:p>
    <w:p w:rsidR="00A92627" w:rsidRPr="0074111B" w:rsidRDefault="00A92627" w:rsidP="00A92627">
      <w:pPr>
        <w:ind w:left="567" w:hanging="567"/>
        <w:rPr>
          <w:i/>
          <w:szCs w:val="22"/>
        </w:rPr>
      </w:pPr>
      <w:r w:rsidRPr="0074111B">
        <w:rPr>
          <w:i/>
          <w:szCs w:val="22"/>
        </w:rPr>
        <w:t>Injekcija į stuburą (tiktai suaugusiesiems)</w:t>
      </w:r>
    </w:p>
    <w:p w:rsidR="00A92627" w:rsidRPr="0074111B" w:rsidRDefault="00A92627" w:rsidP="00A92627">
      <w:pPr>
        <w:rPr>
          <w:szCs w:val="22"/>
        </w:rPr>
      </w:pPr>
      <w:r w:rsidRPr="0074111B">
        <w:rPr>
          <w:szCs w:val="22"/>
        </w:rPr>
        <w:t>Kad būtų galima pamatyti Jūsų stuburo kanalą, OMNIPAQUE bus leidžiamas į tarpą aplink nugaros smegenis. Jei OMNIPAQUE buvo skiriamas į stuburą, Jūsų paprašys laikytis šių patarimų:</w:t>
      </w:r>
    </w:p>
    <w:p w:rsidR="00A92627" w:rsidRPr="0074111B" w:rsidRDefault="00A92627" w:rsidP="006912ED">
      <w:pPr>
        <w:pStyle w:val="ListParagraph"/>
        <w:numPr>
          <w:ilvl w:val="0"/>
          <w:numId w:val="10"/>
        </w:numPr>
        <w:rPr>
          <w:szCs w:val="22"/>
        </w:rPr>
      </w:pPr>
      <w:r w:rsidRPr="0074111B">
        <w:rPr>
          <w:szCs w:val="22"/>
        </w:rPr>
        <w:t>ilsėtis, laikant galvą ir kūną vertikalioje padėtyje 1 val. arba</w:t>
      </w:r>
      <w:r w:rsidR="00B913A2" w:rsidRPr="0074111B">
        <w:rPr>
          <w:szCs w:val="22"/>
        </w:rPr>
        <w:t xml:space="preserve"> 6 val., jeigu gulite lovoje;</w:t>
      </w:r>
    </w:p>
    <w:p w:rsidR="00A92627" w:rsidRPr="0074111B" w:rsidRDefault="00A92627" w:rsidP="006912ED">
      <w:pPr>
        <w:pStyle w:val="ListParagraph"/>
        <w:numPr>
          <w:ilvl w:val="0"/>
          <w:numId w:val="10"/>
        </w:numPr>
        <w:rPr>
          <w:szCs w:val="22"/>
        </w:rPr>
      </w:pPr>
      <w:r w:rsidRPr="0074111B">
        <w:rPr>
          <w:szCs w:val="22"/>
        </w:rPr>
        <w:t xml:space="preserve">atsargiai vaikščioti ir </w:t>
      </w:r>
      <w:r w:rsidR="00B913A2" w:rsidRPr="0074111B">
        <w:rPr>
          <w:szCs w:val="22"/>
        </w:rPr>
        <w:t>pasistengti nesilenkti 6 val</w:t>
      </w:r>
      <w:r w:rsidR="007C081D" w:rsidRPr="0074111B">
        <w:rPr>
          <w:szCs w:val="22"/>
        </w:rPr>
        <w:t>.</w:t>
      </w:r>
      <w:r w:rsidR="00B913A2" w:rsidRPr="0074111B">
        <w:rPr>
          <w:szCs w:val="22"/>
        </w:rPr>
        <w:t>;</w:t>
      </w:r>
    </w:p>
    <w:p w:rsidR="00A92627" w:rsidRPr="0074111B" w:rsidRDefault="00A92627" w:rsidP="006912ED">
      <w:pPr>
        <w:pStyle w:val="ListParagraph"/>
        <w:numPr>
          <w:ilvl w:val="0"/>
          <w:numId w:val="10"/>
        </w:numPr>
        <w:rPr>
          <w:szCs w:val="22"/>
        </w:rPr>
      </w:pPr>
      <w:r w:rsidRPr="0074111B">
        <w:rPr>
          <w:szCs w:val="22"/>
        </w:rPr>
        <w:t>nebūti vieniems 24 val. po OMNIPAQUE vartojimo, jei buvote tirti ambulatorinėmis sąlygomis ir jei kada nors anksčiau turėjote traukulių.</w:t>
      </w:r>
    </w:p>
    <w:p w:rsidR="00A92627" w:rsidRPr="0074111B" w:rsidRDefault="00A92627" w:rsidP="00A92627">
      <w:pPr>
        <w:rPr>
          <w:szCs w:val="22"/>
        </w:rPr>
      </w:pPr>
    </w:p>
    <w:p w:rsidR="00A92627" w:rsidRPr="0074111B" w:rsidRDefault="00A92627" w:rsidP="00A92627">
      <w:pPr>
        <w:rPr>
          <w:szCs w:val="22"/>
        </w:rPr>
      </w:pPr>
      <w:r w:rsidRPr="0074111B">
        <w:rPr>
          <w:szCs w:val="22"/>
        </w:rPr>
        <w:t xml:space="preserve">Šie patarimai skirti </w:t>
      </w:r>
      <w:r w:rsidRPr="0074111B">
        <w:rPr>
          <w:i/>
          <w:szCs w:val="22"/>
        </w:rPr>
        <w:t>tik</w:t>
      </w:r>
      <w:r w:rsidRPr="0074111B">
        <w:rPr>
          <w:szCs w:val="22"/>
        </w:rPr>
        <w:t xml:space="preserve"> tuo atveju, jei OMNIPAQUE buvo </w:t>
      </w:r>
      <w:r w:rsidRPr="0074111B">
        <w:rPr>
          <w:i/>
          <w:szCs w:val="22"/>
        </w:rPr>
        <w:t>leistas į stuburą.</w:t>
      </w:r>
      <w:r w:rsidRPr="0074111B">
        <w:rPr>
          <w:szCs w:val="22"/>
        </w:rPr>
        <w:t xml:space="preserve"> Jei dėl ko nors abejojate, pasitarkite su gydytoju.</w:t>
      </w:r>
    </w:p>
    <w:p w:rsidR="00A92627" w:rsidRPr="0074111B" w:rsidRDefault="00A92627" w:rsidP="00A92627">
      <w:pPr>
        <w:rPr>
          <w:szCs w:val="22"/>
        </w:rPr>
      </w:pPr>
    </w:p>
    <w:p w:rsidR="00A92627" w:rsidRPr="0074111B" w:rsidRDefault="00A92627" w:rsidP="00A92627">
      <w:pPr>
        <w:ind w:left="567" w:hanging="567"/>
        <w:rPr>
          <w:i/>
          <w:szCs w:val="22"/>
        </w:rPr>
      </w:pPr>
      <w:r w:rsidRPr="0074111B">
        <w:rPr>
          <w:i/>
          <w:szCs w:val="22"/>
        </w:rPr>
        <w:t>Vartojimas į kūno ertmes ir sąnarius</w:t>
      </w:r>
    </w:p>
    <w:p w:rsidR="00A92627" w:rsidRPr="0074111B" w:rsidRDefault="00A92627" w:rsidP="00A92627">
      <w:pPr>
        <w:rPr>
          <w:szCs w:val="22"/>
        </w:rPr>
      </w:pPr>
      <w:r w:rsidRPr="0074111B">
        <w:rPr>
          <w:szCs w:val="22"/>
        </w:rPr>
        <w:t>Kūno ertmės gali būti sąnariai, gimdos ir kiaušidžių vamzdeliai. OMNIPAQUE leidimo būdas ir vieta skirsis.</w:t>
      </w:r>
    </w:p>
    <w:p w:rsidR="00A92627" w:rsidRPr="0074111B" w:rsidRDefault="00A92627" w:rsidP="00A92627">
      <w:pPr>
        <w:ind w:left="567" w:hanging="567"/>
        <w:rPr>
          <w:szCs w:val="22"/>
        </w:rPr>
      </w:pPr>
    </w:p>
    <w:p w:rsidR="00A92627" w:rsidRPr="0074111B" w:rsidRDefault="00A92627" w:rsidP="00A92627">
      <w:pPr>
        <w:ind w:left="567" w:hanging="567"/>
        <w:rPr>
          <w:i/>
          <w:szCs w:val="22"/>
        </w:rPr>
      </w:pPr>
      <w:r w:rsidRPr="0074111B">
        <w:rPr>
          <w:i/>
          <w:szCs w:val="22"/>
        </w:rPr>
        <w:t>Vartojimas per burną</w:t>
      </w:r>
    </w:p>
    <w:p w:rsidR="00A92627" w:rsidRPr="0074111B" w:rsidRDefault="00A92627" w:rsidP="00A92627">
      <w:pPr>
        <w:rPr>
          <w:szCs w:val="22"/>
        </w:rPr>
      </w:pPr>
      <w:r w:rsidRPr="0074111B">
        <w:rPr>
          <w:szCs w:val="22"/>
        </w:rPr>
        <w:lastRenderedPageBreak/>
        <w:t>Stemplės, skrandžio ir plonosios žarnos tyrimui, OMNIPAQUE paprastai skiriamas per burną. Šiems tyrimams OMNIPAQUE gali būti skiedžiamas su vandeniu.</w:t>
      </w:r>
    </w:p>
    <w:p w:rsidR="00A92627" w:rsidRPr="0074111B" w:rsidRDefault="00A92627" w:rsidP="00A92627">
      <w:pPr>
        <w:ind w:left="567" w:hanging="567"/>
        <w:rPr>
          <w:szCs w:val="22"/>
        </w:rPr>
      </w:pPr>
    </w:p>
    <w:p w:rsidR="00A92627" w:rsidRPr="0074111B" w:rsidRDefault="00A92627" w:rsidP="00A92627">
      <w:pPr>
        <w:numPr>
          <w:ilvl w:val="12"/>
          <w:numId w:val="0"/>
        </w:numPr>
        <w:ind w:right="-2"/>
        <w:rPr>
          <w:szCs w:val="22"/>
        </w:rPr>
      </w:pPr>
    </w:p>
    <w:p w:rsidR="00A92627" w:rsidRPr="0074111B" w:rsidRDefault="00A92627" w:rsidP="00A92627">
      <w:pPr>
        <w:keepNext/>
        <w:numPr>
          <w:ilvl w:val="12"/>
          <w:numId w:val="0"/>
        </w:numPr>
        <w:ind w:left="567" w:hanging="567"/>
        <w:outlineLvl w:val="0"/>
        <w:rPr>
          <w:b/>
          <w:bCs/>
          <w:caps/>
          <w:szCs w:val="22"/>
        </w:rPr>
      </w:pPr>
      <w:r w:rsidRPr="0074111B">
        <w:rPr>
          <w:b/>
          <w:bCs/>
          <w:caps/>
          <w:szCs w:val="22"/>
        </w:rPr>
        <w:t>4.</w:t>
      </w:r>
      <w:r w:rsidRPr="0074111B">
        <w:rPr>
          <w:b/>
          <w:bCs/>
          <w:caps/>
          <w:szCs w:val="22"/>
        </w:rPr>
        <w:tab/>
        <w:t>g</w:t>
      </w:r>
      <w:r w:rsidRPr="0074111B">
        <w:rPr>
          <w:b/>
          <w:bCs/>
          <w:szCs w:val="22"/>
        </w:rPr>
        <w:t>alimas šalutinis poveikis</w:t>
      </w:r>
    </w:p>
    <w:p w:rsidR="00A92627" w:rsidRPr="0074111B" w:rsidRDefault="00A92627" w:rsidP="00A92627">
      <w:pPr>
        <w:keepNext/>
        <w:ind w:left="567" w:hanging="567"/>
        <w:rPr>
          <w:szCs w:val="22"/>
        </w:rPr>
      </w:pPr>
    </w:p>
    <w:p w:rsidR="00A92627" w:rsidRPr="0074111B" w:rsidRDefault="00A92627" w:rsidP="00A92627">
      <w:pPr>
        <w:keepNext/>
        <w:rPr>
          <w:szCs w:val="22"/>
        </w:rPr>
      </w:pPr>
      <w:r w:rsidRPr="0074111B">
        <w:rPr>
          <w:caps/>
          <w:szCs w:val="22"/>
        </w:rPr>
        <w:t>Š</w:t>
      </w:r>
      <w:r w:rsidRPr="0074111B">
        <w:rPr>
          <w:szCs w:val="22"/>
        </w:rPr>
        <w:t>is vaistas, kaip ir visi kiti, gali sukelti šalutinį poveikį, nors jis pasireiškia ne visiems žmonėms.</w:t>
      </w:r>
    </w:p>
    <w:p w:rsidR="00A92627" w:rsidRPr="0074111B" w:rsidRDefault="00A92627" w:rsidP="00A92627">
      <w:pPr>
        <w:ind w:left="567" w:hanging="567"/>
        <w:rPr>
          <w:szCs w:val="22"/>
        </w:rPr>
      </w:pPr>
    </w:p>
    <w:p w:rsidR="00A92627" w:rsidRPr="0074111B" w:rsidRDefault="00A92627" w:rsidP="00A92627">
      <w:pPr>
        <w:tabs>
          <w:tab w:val="left" w:pos="0"/>
        </w:tabs>
        <w:rPr>
          <w:i/>
          <w:szCs w:val="22"/>
        </w:rPr>
      </w:pPr>
      <w:r w:rsidRPr="0074111B">
        <w:rPr>
          <w:i/>
          <w:szCs w:val="22"/>
        </w:rPr>
        <w:t>Alerginės reakcijos</w:t>
      </w:r>
    </w:p>
    <w:p w:rsidR="00A92627" w:rsidRPr="0074111B" w:rsidRDefault="00A92627" w:rsidP="00A92627">
      <w:pPr>
        <w:tabs>
          <w:tab w:val="left" w:pos="0"/>
        </w:tabs>
        <w:rPr>
          <w:szCs w:val="22"/>
        </w:rPr>
      </w:pPr>
      <w:r w:rsidRPr="0074111B">
        <w:rPr>
          <w:szCs w:val="22"/>
        </w:rPr>
        <w:t>Nedelsiant pasakykite gydytojui, jei ligoninėje ar klinikoje OMNIPAQUE vartojimo metu pasireiškė alerginės reakcijos. Gali pasireikšti šie simptomai:</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švokštimas, sunkumas kvėpuoti, krūtinės veržimas ar skausmas;</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odos bėrimas, patinimas, niežtinčios dėmės, pūslelės ant odos ir burnoje, raudonos ir (arba) niežtinčios akys, kosulys, sloga, čiaudulys ar kiti alerginiai simptomai;</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veido patinimas;</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galvos svaigimas arba apalpimas (sukeltas žemo kraujospūdžio).</w:t>
      </w:r>
    </w:p>
    <w:p w:rsidR="00A92627" w:rsidRPr="0074111B" w:rsidRDefault="00A92627" w:rsidP="00A92627">
      <w:pPr>
        <w:tabs>
          <w:tab w:val="left" w:pos="0"/>
        </w:tabs>
        <w:rPr>
          <w:szCs w:val="22"/>
        </w:rPr>
      </w:pPr>
    </w:p>
    <w:p w:rsidR="00A92627" w:rsidRPr="0074111B" w:rsidRDefault="00A92627" w:rsidP="00A92627">
      <w:pPr>
        <w:tabs>
          <w:tab w:val="left" w:pos="0"/>
        </w:tabs>
        <w:rPr>
          <w:szCs w:val="22"/>
        </w:rPr>
      </w:pPr>
      <w:r w:rsidRPr="0074111B">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rsidR="00A92627" w:rsidRPr="0074111B" w:rsidRDefault="00A92627" w:rsidP="00A92627">
      <w:pPr>
        <w:tabs>
          <w:tab w:val="left" w:pos="0"/>
        </w:tabs>
        <w:rPr>
          <w:szCs w:val="22"/>
        </w:rPr>
      </w:pPr>
    </w:p>
    <w:p w:rsidR="00A92627" w:rsidRPr="0074111B" w:rsidRDefault="00A92627" w:rsidP="00A92627">
      <w:pPr>
        <w:tabs>
          <w:tab w:val="left" w:pos="0"/>
        </w:tabs>
        <w:rPr>
          <w:szCs w:val="22"/>
        </w:rPr>
      </w:pPr>
      <w:r w:rsidRPr="0074111B">
        <w:rPr>
          <w:szCs w:val="22"/>
        </w:rPr>
        <w:t xml:space="preserve">Po OMNIPAQUE vartojimo dažnai pasireiškia trumpalaikis šlapimo išsiskyrimo sumažėjimas dėl sumažėjusios inkstų funkcijos. </w:t>
      </w:r>
    </w:p>
    <w:p w:rsidR="00A92627" w:rsidRPr="0074111B" w:rsidRDefault="00A92627" w:rsidP="00A92627">
      <w:pPr>
        <w:tabs>
          <w:tab w:val="left" w:pos="0"/>
        </w:tabs>
        <w:rPr>
          <w:szCs w:val="22"/>
        </w:rPr>
      </w:pPr>
    </w:p>
    <w:p w:rsidR="00A92627" w:rsidRPr="0074111B" w:rsidRDefault="00A92627" w:rsidP="00A92627">
      <w:pPr>
        <w:tabs>
          <w:tab w:val="left" w:pos="0"/>
        </w:tabs>
        <w:rPr>
          <w:szCs w:val="22"/>
        </w:rPr>
      </w:pPr>
      <w:r w:rsidRPr="0074111B">
        <w:rPr>
          <w:szCs w:val="22"/>
        </w:rPr>
        <w:t>Kiti šalutiniai poveikiai, kurie Jums gali pasireikšti yra išvardyti žemiau; jie priklauso kokiu būdu ir kodėl Jums buvo skiriamas OMNIPAQUE. Jei abejojate kaip Jums buvo skiriamas OMNIPAQUE, kreipkitės į gydytoją.</w:t>
      </w:r>
    </w:p>
    <w:p w:rsidR="00A92627" w:rsidRPr="0074111B" w:rsidRDefault="00A92627" w:rsidP="00A92627">
      <w:pPr>
        <w:rPr>
          <w:szCs w:val="22"/>
          <w:u w:val="single"/>
        </w:rPr>
      </w:pPr>
    </w:p>
    <w:p w:rsidR="00A92627" w:rsidRPr="0074111B" w:rsidRDefault="00A92627" w:rsidP="00A92627">
      <w:pPr>
        <w:rPr>
          <w:szCs w:val="22"/>
          <w:u w:val="single"/>
        </w:rPr>
      </w:pPr>
      <w:r w:rsidRPr="0074111B">
        <w:rPr>
          <w:i/>
          <w:szCs w:val="22"/>
        </w:rPr>
        <w:t xml:space="preserve">Bendrybės </w:t>
      </w:r>
      <w:r w:rsidRPr="0074111B">
        <w:rPr>
          <w:szCs w:val="22"/>
          <w:u w:val="single"/>
        </w:rPr>
        <w:t>(tinka visiems OMNIPAQUE vartotojams)</w:t>
      </w:r>
    </w:p>
    <w:p w:rsidR="00A92627" w:rsidRPr="0074111B" w:rsidRDefault="00A92627" w:rsidP="00A92627">
      <w:pPr>
        <w:rPr>
          <w:szCs w:val="22"/>
          <w:u w:val="single"/>
        </w:rPr>
      </w:pPr>
    </w:p>
    <w:p w:rsidR="00A92627" w:rsidRPr="0074111B" w:rsidRDefault="00A92627" w:rsidP="00A92627">
      <w:pPr>
        <w:rPr>
          <w:szCs w:val="22"/>
        </w:rPr>
      </w:pPr>
      <w:r w:rsidRPr="0074111B">
        <w:rPr>
          <w:i/>
          <w:szCs w:val="22"/>
        </w:rPr>
        <w:t>Dažni: pasireiškia nuo 1 iki 10 vartotojų iš 100</w:t>
      </w:r>
    </w:p>
    <w:p w:rsidR="00A92627" w:rsidRPr="0074111B" w:rsidRDefault="00A92627" w:rsidP="006912ED">
      <w:pPr>
        <w:pStyle w:val="ListParagraph"/>
        <w:numPr>
          <w:ilvl w:val="0"/>
          <w:numId w:val="12"/>
        </w:numPr>
        <w:rPr>
          <w:i/>
          <w:szCs w:val="22"/>
        </w:rPr>
      </w:pPr>
      <w:r w:rsidRPr="0074111B">
        <w:rPr>
          <w:szCs w:val="22"/>
        </w:rPr>
        <w:t>šilumos pojūtis.</w:t>
      </w:r>
    </w:p>
    <w:p w:rsidR="00A92627" w:rsidRPr="0074111B" w:rsidRDefault="00A92627" w:rsidP="00A92627">
      <w:pPr>
        <w:rPr>
          <w:i/>
          <w:szCs w:val="22"/>
        </w:rPr>
      </w:pPr>
    </w:p>
    <w:p w:rsidR="00A92627" w:rsidRPr="0074111B" w:rsidRDefault="00A92627" w:rsidP="00A92627">
      <w:pPr>
        <w:rPr>
          <w:szCs w:val="22"/>
        </w:rPr>
      </w:pPr>
      <w:r w:rsidRPr="0074111B">
        <w:rPr>
          <w:i/>
          <w:szCs w:val="22"/>
        </w:rPr>
        <w:t>Nedažni: pasireiškia nuo 1 iki 10 vartotojų iš 1000</w:t>
      </w:r>
    </w:p>
    <w:p w:rsidR="00A92627" w:rsidRPr="0074111B" w:rsidRDefault="00A92627" w:rsidP="006912ED">
      <w:pPr>
        <w:pStyle w:val="ListParagraph"/>
        <w:numPr>
          <w:ilvl w:val="0"/>
          <w:numId w:val="12"/>
        </w:numPr>
        <w:rPr>
          <w:szCs w:val="22"/>
        </w:rPr>
      </w:pPr>
      <w:r w:rsidRPr="0074111B">
        <w:rPr>
          <w:szCs w:val="22"/>
        </w:rPr>
        <w:t>pykinimas;</w:t>
      </w:r>
    </w:p>
    <w:p w:rsidR="00A92627" w:rsidRPr="0074111B" w:rsidRDefault="00A92627" w:rsidP="006912ED">
      <w:pPr>
        <w:pStyle w:val="ListParagraph"/>
        <w:numPr>
          <w:ilvl w:val="0"/>
          <w:numId w:val="12"/>
        </w:numPr>
        <w:rPr>
          <w:szCs w:val="22"/>
        </w:rPr>
      </w:pPr>
      <w:r w:rsidRPr="0074111B">
        <w:rPr>
          <w:bCs/>
          <w:szCs w:val="22"/>
        </w:rPr>
        <w:t>padidėjęs arba nenormalus prakaitavimas</w:t>
      </w:r>
      <w:r w:rsidRPr="0074111B">
        <w:rPr>
          <w:szCs w:val="22"/>
        </w:rPr>
        <w:t>, šalčio jutimas, svaigulys ir (arba) apalpimas.</w:t>
      </w:r>
    </w:p>
    <w:p w:rsidR="00A92627" w:rsidRPr="0074111B" w:rsidRDefault="00A92627" w:rsidP="00A92627">
      <w:pPr>
        <w:rPr>
          <w:i/>
          <w:szCs w:val="22"/>
        </w:rPr>
      </w:pPr>
    </w:p>
    <w:p w:rsidR="00A92627" w:rsidRPr="0074111B" w:rsidRDefault="00A92627" w:rsidP="00A92627">
      <w:pPr>
        <w:rPr>
          <w:szCs w:val="22"/>
        </w:rPr>
      </w:pPr>
      <w:r w:rsidRPr="0074111B">
        <w:rPr>
          <w:i/>
          <w:szCs w:val="22"/>
        </w:rPr>
        <w:t>Reti: pasireiškia nuo 1 iki 10 vartotojų iš 10000</w:t>
      </w:r>
    </w:p>
    <w:p w:rsidR="00A92627" w:rsidRPr="0074111B" w:rsidRDefault="00A92627" w:rsidP="006912ED">
      <w:pPr>
        <w:pStyle w:val="ListParagraph"/>
        <w:numPr>
          <w:ilvl w:val="0"/>
          <w:numId w:val="13"/>
        </w:numPr>
        <w:rPr>
          <w:szCs w:val="22"/>
        </w:rPr>
      </w:pPr>
      <w:r w:rsidRPr="0074111B">
        <w:rPr>
          <w:szCs w:val="22"/>
        </w:rPr>
        <w:t>alerginės (padidėjusio jautrumo) reakcijos;</w:t>
      </w:r>
    </w:p>
    <w:p w:rsidR="00A92627" w:rsidRPr="0074111B" w:rsidRDefault="00A92627" w:rsidP="006912ED">
      <w:pPr>
        <w:numPr>
          <w:ilvl w:val="0"/>
          <w:numId w:val="13"/>
        </w:numPr>
        <w:rPr>
          <w:szCs w:val="22"/>
        </w:rPr>
      </w:pPr>
      <w:r w:rsidRPr="0074111B">
        <w:rPr>
          <w:szCs w:val="22"/>
        </w:rPr>
        <w:t>lėtas širdies ritmas;</w:t>
      </w:r>
    </w:p>
    <w:p w:rsidR="00A92627" w:rsidRPr="0074111B" w:rsidRDefault="00A92627" w:rsidP="006912ED">
      <w:pPr>
        <w:numPr>
          <w:ilvl w:val="0"/>
          <w:numId w:val="13"/>
        </w:numPr>
        <w:rPr>
          <w:szCs w:val="22"/>
        </w:rPr>
      </w:pPr>
      <w:r w:rsidRPr="0074111B">
        <w:rPr>
          <w:szCs w:val="22"/>
        </w:rPr>
        <w:t>galvos skausmas, vėmimas, karščiavimas.</w:t>
      </w:r>
    </w:p>
    <w:p w:rsidR="00A92627" w:rsidRPr="0074111B" w:rsidRDefault="00A92627" w:rsidP="00A92627">
      <w:pPr>
        <w:rPr>
          <w:i/>
          <w:szCs w:val="22"/>
        </w:rPr>
      </w:pPr>
    </w:p>
    <w:p w:rsidR="00A92627" w:rsidRPr="0074111B" w:rsidRDefault="00A92627" w:rsidP="00A92627">
      <w:pPr>
        <w:rPr>
          <w:szCs w:val="22"/>
        </w:rPr>
      </w:pPr>
      <w:r w:rsidRPr="0074111B">
        <w:rPr>
          <w:i/>
          <w:szCs w:val="22"/>
        </w:rPr>
        <w:t>Labai reti: pasireiškia mažiau nei 1 vartotojui iš 10000</w:t>
      </w:r>
    </w:p>
    <w:p w:rsidR="00A92627" w:rsidRPr="0074111B" w:rsidRDefault="00A92627" w:rsidP="006912ED">
      <w:pPr>
        <w:pStyle w:val="ListParagraph"/>
        <w:numPr>
          <w:ilvl w:val="0"/>
          <w:numId w:val="14"/>
        </w:numPr>
        <w:rPr>
          <w:szCs w:val="22"/>
        </w:rPr>
      </w:pPr>
      <w:r w:rsidRPr="0074111B">
        <w:rPr>
          <w:bCs/>
          <w:szCs w:val="22"/>
        </w:rPr>
        <w:t>trumpalaikis skonio pojūčio pokytis;</w:t>
      </w:r>
    </w:p>
    <w:p w:rsidR="00A92627" w:rsidRPr="0074111B" w:rsidRDefault="00A92627" w:rsidP="006912ED">
      <w:pPr>
        <w:pStyle w:val="ListParagraph"/>
        <w:numPr>
          <w:ilvl w:val="0"/>
          <w:numId w:val="14"/>
        </w:numPr>
        <w:rPr>
          <w:szCs w:val="22"/>
        </w:rPr>
      </w:pPr>
      <w:r w:rsidRPr="0074111B">
        <w:rPr>
          <w:szCs w:val="22"/>
        </w:rPr>
        <w:t>žemas arba aukštas kraujospūdis, drebulys;</w:t>
      </w:r>
    </w:p>
    <w:p w:rsidR="00A92627" w:rsidRPr="0074111B" w:rsidRDefault="00A92627" w:rsidP="006912ED">
      <w:pPr>
        <w:pStyle w:val="ListParagraph"/>
        <w:numPr>
          <w:ilvl w:val="0"/>
          <w:numId w:val="14"/>
        </w:numPr>
        <w:rPr>
          <w:szCs w:val="22"/>
        </w:rPr>
      </w:pPr>
      <w:r w:rsidRPr="0074111B">
        <w:rPr>
          <w:szCs w:val="22"/>
        </w:rPr>
        <w:t>viduriavimas, skausmas pilvo srityje.</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15"/>
        </w:numPr>
        <w:rPr>
          <w:i/>
          <w:szCs w:val="22"/>
        </w:rPr>
      </w:pPr>
      <w:r w:rsidRPr="0074111B">
        <w:rPr>
          <w:szCs w:val="22"/>
        </w:rPr>
        <w:t xml:space="preserve">alerginės reakcijos, įskaitant sunkias alergines reakcijas, sukeliančias šoką ir </w:t>
      </w:r>
      <w:proofErr w:type="spellStart"/>
      <w:r w:rsidRPr="0074111B">
        <w:rPr>
          <w:szCs w:val="22"/>
        </w:rPr>
        <w:t>kolapsą</w:t>
      </w:r>
      <w:proofErr w:type="spellEnd"/>
      <w:r w:rsidRPr="0074111B">
        <w:rPr>
          <w:szCs w:val="22"/>
        </w:rPr>
        <w:t xml:space="preserve"> (kitus požymius žr. aukščiau „</w:t>
      </w:r>
      <w:r w:rsidRPr="0074111B">
        <w:rPr>
          <w:i/>
          <w:szCs w:val="22"/>
        </w:rPr>
        <w:t>Alerginės reakcijos“</w:t>
      </w:r>
      <w:r w:rsidRPr="0074111B">
        <w:rPr>
          <w:szCs w:val="22"/>
        </w:rPr>
        <w:t>);</w:t>
      </w:r>
    </w:p>
    <w:p w:rsidR="00A92627" w:rsidRPr="0074111B" w:rsidRDefault="00A92627" w:rsidP="006912ED">
      <w:pPr>
        <w:pStyle w:val="ListParagraph"/>
        <w:numPr>
          <w:ilvl w:val="0"/>
          <w:numId w:val="15"/>
        </w:numPr>
        <w:rPr>
          <w:i/>
          <w:szCs w:val="22"/>
        </w:rPr>
      </w:pPr>
      <w:proofErr w:type="spellStart"/>
      <w:r w:rsidRPr="0074111B">
        <w:rPr>
          <w:szCs w:val="22"/>
        </w:rPr>
        <w:t>jodizmas</w:t>
      </w:r>
      <w:proofErr w:type="spellEnd"/>
      <w:r w:rsidRPr="0074111B">
        <w:rPr>
          <w:szCs w:val="22"/>
        </w:rPr>
        <w:t xml:space="preserve"> (per didelis jodo kiekis organizme), kuris gali sukelti seilių liaukų patinimą ir skausmą.</w:t>
      </w:r>
    </w:p>
    <w:p w:rsidR="00A92627" w:rsidRPr="0074111B" w:rsidRDefault="00A92627" w:rsidP="00A92627">
      <w:pPr>
        <w:ind w:left="567" w:hanging="567"/>
        <w:rPr>
          <w:b/>
          <w:bCs/>
          <w:szCs w:val="22"/>
        </w:rPr>
      </w:pPr>
    </w:p>
    <w:p w:rsidR="00A92627" w:rsidRPr="0074111B" w:rsidRDefault="00A92627" w:rsidP="00A92627">
      <w:pPr>
        <w:rPr>
          <w:szCs w:val="22"/>
          <w:u w:val="single"/>
        </w:rPr>
      </w:pPr>
      <w:r w:rsidRPr="0074111B">
        <w:rPr>
          <w:szCs w:val="22"/>
          <w:u w:val="single"/>
        </w:rPr>
        <w:t>Suleidus į veną ar arteriją</w:t>
      </w:r>
    </w:p>
    <w:p w:rsidR="00A92627" w:rsidRPr="0074111B" w:rsidRDefault="00A92627" w:rsidP="00A92627">
      <w:pPr>
        <w:rPr>
          <w:i/>
          <w:iCs/>
          <w:szCs w:val="22"/>
        </w:rPr>
      </w:pPr>
    </w:p>
    <w:p w:rsidR="00A92627" w:rsidRPr="0074111B" w:rsidRDefault="00A92627" w:rsidP="00A92627">
      <w:pPr>
        <w:rPr>
          <w:i/>
          <w:szCs w:val="22"/>
        </w:rPr>
      </w:pPr>
      <w:r w:rsidRPr="0074111B">
        <w:rPr>
          <w:i/>
          <w:szCs w:val="22"/>
        </w:rPr>
        <w:lastRenderedPageBreak/>
        <w:t>Dažni:</w:t>
      </w:r>
      <w:r w:rsidRPr="0074111B">
        <w:rPr>
          <w:szCs w:val="22"/>
        </w:rPr>
        <w:t xml:space="preserve"> </w:t>
      </w:r>
      <w:r w:rsidRPr="0074111B">
        <w:rPr>
          <w:i/>
          <w:szCs w:val="22"/>
        </w:rPr>
        <w:t>pasireiškia nuo 1 iki 10 vartotojų iš 100</w:t>
      </w:r>
    </w:p>
    <w:p w:rsidR="00A92627" w:rsidRPr="0074111B" w:rsidRDefault="00A92627" w:rsidP="006912ED">
      <w:pPr>
        <w:pStyle w:val="ListParagraph"/>
        <w:numPr>
          <w:ilvl w:val="0"/>
          <w:numId w:val="16"/>
        </w:numPr>
        <w:tabs>
          <w:tab w:val="left" w:pos="567"/>
        </w:tabs>
        <w:rPr>
          <w:iCs/>
          <w:szCs w:val="22"/>
        </w:rPr>
      </w:pPr>
      <w:r w:rsidRPr="0074111B">
        <w:rPr>
          <w:szCs w:val="22"/>
        </w:rPr>
        <w:t>laikinas kvėpavimo dažnio pokytis, kvėpavimo sutrikimai.</w:t>
      </w:r>
    </w:p>
    <w:p w:rsidR="00A92627" w:rsidRPr="0074111B" w:rsidRDefault="00A92627" w:rsidP="00A92627">
      <w:pPr>
        <w:rPr>
          <w:i/>
          <w:szCs w:val="22"/>
        </w:rPr>
      </w:pPr>
    </w:p>
    <w:p w:rsidR="00A92627" w:rsidRPr="0074111B" w:rsidRDefault="00A92627" w:rsidP="00A92627">
      <w:pPr>
        <w:rPr>
          <w:szCs w:val="22"/>
        </w:rPr>
      </w:pPr>
      <w:r w:rsidRPr="0074111B">
        <w:rPr>
          <w:i/>
          <w:szCs w:val="22"/>
        </w:rPr>
        <w:t>Nedažni:</w:t>
      </w:r>
      <w:r w:rsidRPr="0074111B">
        <w:rPr>
          <w:szCs w:val="22"/>
        </w:rPr>
        <w:t xml:space="preserve"> </w:t>
      </w:r>
      <w:r w:rsidRPr="0074111B">
        <w:rPr>
          <w:i/>
          <w:szCs w:val="22"/>
        </w:rPr>
        <w:t>pasireiškia nuo 1 iki 10 vartotojų iš 1000</w:t>
      </w:r>
    </w:p>
    <w:p w:rsidR="00A92627" w:rsidRPr="0074111B" w:rsidRDefault="00A92627" w:rsidP="006912ED">
      <w:pPr>
        <w:pStyle w:val="ListParagraph"/>
        <w:numPr>
          <w:ilvl w:val="0"/>
          <w:numId w:val="16"/>
        </w:numPr>
        <w:tabs>
          <w:tab w:val="left" w:pos="567"/>
        </w:tabs>
        <w:rPr>
          <w:i/>
          <w:iCs/>
          <w:szCs w:val="22"/>
        </w:rPr>
      </w:pPr>
      <w:r w:rsidRPr="0074111B">
        <w:rPr>
          <w:szCs w:val="22"/>
        </w:rPr>
        <w:t>skausmas ir diskomforto jausmas.</w:t>
      </w:r>
    </w:p>
    <w:p w:rsidR="00A92627" w:rsidRPr="0074111B" w:rsidRDefault="00A92627" w:rsidP="00A92627">
      <w:pPr>
        <w:rPr>
          <w:i/>
          <w:szCs w:val="22"/>
        </w:rPr>
      </w:pPr>
    </w:p>
    <w:p w:rsidR="00A92627" w:rsidRPr="0074111B" w:rsidRDefault="00A92627" w:rsidP="00A92627">
      <w:pPr>
        <w:rPr>
          <w:szCs w:val="22"/>
        </w:rPr>
      </w:pPr>
      <w:r w:rsidRPr="0074111B">
        <w:rPr>
          <w:i/>
          <w:szCs w:val="22"/>
        </w:rPr>
        <w:t>Reti: pasireiškia nuo 1 iki 10 vartotojų iš 10000</w:t>
      </w:r>
    </w:p>
    <w:p w:rsidR="00A92627" w:rsidRPr="0074111B" w:rsidRDefault="00A92627" w:rsidP="006912ED">
      <w:pPr>
        <w:pStyle w:val="ListParagraph"/>
        <w:numPr>
          <w:ilvl w:val="0"/>
          <w:numId w:val="16"/>
        </w:numPr>
        <w:rPr>
          <w:i/>
          <w:iCs/>
          <w:szCs w:val="22"/>
        </w:rPr>
      </w:pPr>
      <w:r w:rsidRPr="0074111B">
        <w:rPr>
          <w:iCs/>
          <w:szCs w:val="22"/>
        </w:rPr>
        <w:t>svaigulys, silpnumo jausmas, judėjimo praradimas ar judesių silpnumas;</w:t>
      </w:r>
    </w:p>
    <w:p w:rsidR="00A92627" w:rsidRPr="0074111B" w:rsidRDefault="00A92627" w:rsidP="006912ED">
      <w:pPr>
        <w:pStyle w:val="ListParagraph"/>
        <w:numPr>
          <w:ilvl w:val="0"/>
          <w:numId w:val="16"/>
        </w:numPr>
        <w:rPr>
          <w:i/>
          <w:iCs/>
          <w:szCs w:val="22"/>
        </w:rPr>
      </w:pPr>
      <w:r w:rsidRPr="0074111B">
        <w:rPr>
          <w:rStyle w:val="st1"/>
          <w:szCs w:val="22"/>
        </w:rPr>
        <w:t>ryškios šviesos netoleravimas</w:t>
      </w:r>
      <w:r w:rsidRPr="0074111B">
        <w:rPr>
          <w:iCs/>
          <w:szCs w:val="22"/>
        </w:rPr>
        <w:t>;</w:t>
      </w:r>
    </w:p>
    <w:p w:rsidR="00A92627" w:rsidRPr="0074111B" w:rsidRDefault="00A92627" w:rsidP="006912ED">
      <w:pPr>
        <w:pStyle w:val="ListParagraph"/>
        <w:numPr>
          <w:ilvl w:val="0"/>
          <w:numId w:val="16"/>
        </w:numPr>
        <w:rPr>
          <w:i/>
          <w:iCs/>
          <w:szCs w:val="22"/>
        </w:rPr>
      </w:pPr>
      <w:r w:rsidRPr="0074111B">
        <w:rPr>
          <w:iCs/>
          <w:szCs w:val="22"/>
        </w:rPr>
        <w:t>neįprasto nuovargio jausmas;</w:t>
      </w:r>
    </w:p>
    <w:p w:rsidR="00A92627" w:rsidRPr="0074111B" w:rsidRDefault="00A92627" w:rsidP="006912ED">
      <w:pPr>
        <w:pStyle w:val="ListParagraph"/>
        <w:numPr>
          <w:ilvl w:val="0"/>
          <w:numId w:val="16"/>
        </w:numPr>
        <w:rPr>
          <w:iCs/>
          <w:szCs w:val="22"/>
        </w:rPr>
      </w:pPr>
      <w:r w:rsidRPr="0074111B">
        <w:rPr>
          <w:iCs/>
          <w:szCs w:val="22"/>
        </w:rPr>
        <w:t>viduriavimas;</w:t>
      </w:r>
    </w:p>
    <w:p w:rsidR="00A92627" w:rsidRPr="0074111B" w:rsidRDefault="00A92627" w:rsidP="006912ED">
      <w:pPr>
        <w:pStyle w:val="ListParagraph"/>
        <w:numPr>
          <w:ilvl w:val="0"/>
          <w:numId w:val="16"/>
        </w:numPr>
        <w:rPr>
          <w:i/>
          <w:iCs/>
          <w:szCs w:val="22"/>
        </w:rPr>
      </w:pPr>
      <w:r w:rsidRPr="0074111B">
        <w:rPr>
          <w:iCs/>
          <w:szCs w:val="22"/>
        </w:rPr>
        <w:t>nereguliarus širdies plakimas, įskaitant dažną širdies plakimą;</w:t>
      </w:r>
    </w:p>
    <w:p w:rsidR="00A92627" w:rsidRPr="0074111B" w:rsidRDefault="00A92627" w:rsidP="006912ED">
      <w:pPr>
        <w:pStyle w:val="ListParagraph"/>
        <w:numPr>
          <w:ilvl w:val="0"/>
          <w:numId w:val="16"/>
        </w:numPr>
        <w:rPr>
          <w:iCs/>
          <w:szCs w:val="22"/>
        </w:rPr>
      </w:pPr>
      <w:r w:rsidRPr="0074111B">
        <w:rPr>
          <w:iCs/>
          <w:szCs w:val="22"/>
        </w:rPr>
        <w:t>inkstų veiklos sutrikimai;</w:t>
      </w:r>
    </w:p>
    <w:p w:rsidR="00A92627" w:rsidRPr="0074111B" w:rsidRDefault="00A92627" w:rsidP="006912ED">
      <w:pPr>
        <w:pStyle w:val="ListParagraph"/>
        <w:numPr>
          <w:ilvl w:val="0"/>
          <w:numId w:val="16"/>
        </w:numPr>
        <w:rPr>
          <w:iCs/>
          <w:szCs w:val="22"/>
        </w:rPr>
      </w:pPr>
      <w:r w:rsidRPr="0074111B">
        <w:rPr>
          <w:iCs/>
          <w:szCs w:val="22"/>
        </w:rPr>
        <w:t>kosulys, kvėpavimo sustojimas, karščiavimas, bendras negalavimas;</w:t>
      </w:r>
    </w:p>
    <w:p w:rsidR="00A92627" w:rsidRPr="0074111B" w:rsidRDefault="00A92627" w:rsidP="006912ED">
      <w:pPr>
        <w:pStyle w:val="ListParagraph"/>
        <w:numPr>
          <w:ilvl w:val="0"/>
          <w:numId w:val="16"/>
        </w:numPr>
        <w:rPr>
          <w:iCs/>
          <w:szCs w:val="22"/>
        </w:rPr>
      </w:pPr>
      <w:r w:rsidRPr="0074111B">
        <w:rPr>
          <w:iCs/>
          <w:szCs w:val="22"/>
        </w:rPr>
        <w:t>odos bėrimas ir niežėjimas, odos paraudimas;</w:t>
      </w:r>
    </w:p>
    <w:p w:rsidR="00A92627" w:rsidRPr="0074111B" w:rsidRDefault="00A92627" w:rsidP="006912ED">
      <w:pPr>
        <w:pStyle w:val="ListParagraph"/>
        <w:numPr>
          <w:ilvl w:val="0"/>
          <w:numId w:val="16"/>
        </w:numPr>
        <w:rPr>
          <w:i/>
          <w:iCs/>
          <w:szCs w:val="22"/>
        </w:rPr>
      </w:pPr>
      <w:r w:rsidRPr="0074111B">
        <w:rPr>
          <w:iCs/>
          <w:szCs w:val="22"/>
        </w:rPr>
        <w:t>susilpnėjęs regėjimas.</w:t>
      </w:r>
    </w:p>
    <w:p w:rsidR="00A92627" w:rsidRPr="0074111B" w:rsidRDefault="00A92627" w:rsidP="00A92627">
      <w:pPr>
        <w:rPr>
          <w:i/>
          <w:iCs/>
          <w:szCs w:val="22"/>
        </w:rPr>
      </w:pPr>
    </w:p>
    <w:p w:rsidR="00A92627" w:rsidRPr="0074111B" w:rsidRDefault="00A92627" w:rsidP="00A92627">
      <w:pPr>
        <w:rPr>
          <w:szCs w:val="22"/>
        </w:rPr>
      </w:pPr>
      <w:r w:rsidRPr="0074111B">
        <w:rPr>
          <w:i/>
          <w:szCs w:val="22"/>
        </w:rPr>
        <w:t>Labai reti: pasireiškia mažiau nei 1 vartotojui iš 10000</w:t>
      </w:r>
    </w:p>
    <w:p w:rsidR="00A92627" w:rsidRPr="0074111B" w:rsidRDefault="00A92627" w:rsidP="006912ED">
      <w:pPr>
        <w:pStyle w:val="ListParagraph"/>
        <w:numPr>
          <w:ilvl w:val="0"/>
          <w:numId w:val="17"/>
        </w:numPr>
        <w:rPr>
          <w:iCs/>
          <w:szCs w:val="22"/>
        </w:rPr>
      </w:pPr>
      <w:r w:rsidRPr="0074111B">
        <w:rPr>
          <w:iCs/>
          <w:szCs w:val="22"/>
        </w:rPr>
        <w:t xml:space="preserve">traukuliai, sąmonės sutrikimas, insultas, jutimo sutrikimai (tokie kaip </w:t>
      </w:r>
      <w:r w:rsidRPr="0074111B">
        <w:rPr>
          <w:rStyle w:val="st1"/>
          <w:szCs w:val="22"/>
        </w:rPr>
        <w:t>lytėjimo pojūčių sutrikimai</w:t>
      </w:r>
      <w:r w:rsidRPr="0074111B">
        <w:rPr>
          <w:iCs/>
          <w:szCs w:val="22"/>
        </w:rPr>
        <w:t>), drebulys;</w:t>
      </w:r>
    </w:p>
    <w:p w:rsidR="00A92627" w:rsidRPr="0074111B" w:rsidRDefault="00A92627" w:rsidP="006912ED">
      <w:pPr>
        <w:pStyle w:val="ListParagraph"/>
        <w:numPr>
          <w:ilvl w:val="0"/>
          <w:numId w:val="17"/>
        </w:numPr>
        <w:rPr>
          <w:iCs/>
          <w:szCs w:val="22"/>
        </w:rPr>
      </w:pPr>
      <w:r w:rsidRPr="0074111B">
        <w:rPr>
          <w:iCs/>
          <w:szCs w:val="22"/>
        </w:rPr>
        <w:t>paraudimas;</w:t>
      </w:r>
    </w:p>
    <w:p w:rsidR="00A92627" w:rsidRPr="0074111B" w:rsidRDefault="00A92627" w:rsidP="006912ED">
      <w:pPr>
        <w:pStyle w:val="ListParagraph"/>
        <w:numPr>
          <w:ilvl w:val="0"/>
          <w:numId w:val="17"/>
        </w:numPr>
        <w:rPr>
          <w:iCs/>
          <w:szCs w:val="22"/>
        </w:rPr>
      </w:pPr>
      <w:r w:rsidRPr="0074111B">
        <w:rPr>
          <w:iCs/>
          <w:szCs w:val="22"/>
        </w:rPr>
        <w:t>sunkumas kvėpuoti;</w:t>
      </w:r>
    </w:p>
    <w:p w:rsidR="00A92627" w:rsidRPr="0074111B" w:rsidRDefault="00A92627" w:rsidP="006912ED">
      <w:pPr>
        <w:pStyle w:val="ListParagraph"/>
        <w:numPr>
          <w:ilvl w:val="0"/>
          <w:numId w:val="17"/>
        </w:numPr>
        <w:rPr>
          <w:iCs/>
          <w:szCs w:val="22"/>
        </w:rPr>
      </w:pPr>
      <w:r w:rsidRPr="0074111B">
        <w:rPr>
          <w:iCs/>
          <w:szCs w:val="22"/>
        </w:rPr>
        <w:t xml:space="preserve">laikina </w:t>
      </w:r>
      <w:r w:rsidRPr="0074111B">
        <w:rPr>
          <w:rStyle w:val="st1"/>
          <w:szCs w:val="22"/>
        </w:rPr>
        <w:t>galvos smegenų liga (</w:t>
      </w:r>
      <w:proofErr w:type="spellStart"/>
      <w:r w:rsidRPr="0074111B">
        <w:rPr>
          <w:iCs/>
          <w:szCs w:val="22"/>
        </w:rPr>
        <w:t>encefalopatija</w:t>
      </w:r>
      <w:proofErr w:type="spellEnd"/>
      <w:r w:rsidRPr="0074111B">
        <w:rPr>
          <w:iCs/>
          <w:szCs w:val="22"/>
        </w:rPr>
        <w:t>);</w:t>
      </w:r>
    </w:p>
    <w:p w:rsidR="00A92627" w:rsidRPr="0074111B" w:rsidRDefault="00A92627" w:rsidP="006912ED">
      <w:pPr>
        <w:pStyle w:val="ListParagraph"/>
        <w:numPr>
          <w:ilvl w:val="0"/>
          <w:numId w:val="17"/>
        </w:numPr>
        <w:rPr>
          <w:iCs/>
          <w:szCs w:val="22"/>
        </w:rPr>
      </w:pPr>
      <w:proofErr w:type="spellStart"/>
      <w:r w:rsidRPr="0074111B">
        <w:rPr>
          <w:iCs/>
          <w:szCs w:val="22"/>
        </w:rPr>
        <w:t>stuporas</w:t>
      </w:r>
      <w:proofErr w:type="spellEnd"/>
      <w:r w:rsidRPr="0074111B">
        <w:rPr>
          <w:iCs/>
          <w:szCs w:val="22"/>
        </w:rPr>
        <w:t xml:space="preserve"> (būsena, pasireiškianti visišku </w:t>
      </w:r>
      <w:proofErr w:type="spellStart"/>
      <w:r w:rsidRPr="0074111B">
        <w:rPr>
          <w:iCs/>
          <w:szCs w:val="22"/>
        </w:rPr>
        <w:t>nejudrumu</w:t>
      </w:r>
      <w:proofErr w:type="spellEnd"/>
      <w:r w:rsidRPr="0074111B">
        <w:rPr>
          <w:iCs/>
          <w:szCs w:val="22"/>
        </w:rPr>
        <w:t>, nekalbumu);</w:t>
      </w:r>
    </w:p>
    <w:p w:rsidR="00A92627" w:rsidRPr="0074111B" w:rsidRDefault="00A92627" w:rsidP="006912ED">
      <w:pPr>
        <w:pStyle w:val="ListParagraph"/>
        <w:numPr>
          <w:ilvl w:val="0"/>
          <w:numId w:val="17"/>
        </w:numPr>
        <w:rPr>
          <w:iCs/>
          <w:szCs w:val="22"/>
        </w:rPr>
      </w:pPr>
      <w:r w:rsidRPr="0074111B">
        <w:rPr>
          <w:iCs/>
          <w:szCs w:val="22"/>
        </w:rPr>
        <w:t>miokardo infarktas.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18"/>
        </w:numPr>
        <w:rPr>
          <w:iCs/>
          <w:szCs w:val="22"/>
        </w:rPr>
      </w:pPr>
      <w:r w:rsidRPr="0074111B">
        <w:rPr>
          <w:iCs/>
          <w:szCs w:val="22"/>
        </w:rPr>
        <w:t xml:space="preserve">sumišimo jausmas, dezorientacijos jausmas, </w:t>
      </w:r>
      <w:r w:rsidRPr="0074111B">
        <w:rPr>
          <w:szCs w:val="22"/>
        </w:rPr>
        <w:t>susijaudinimas, neramumas ar nerimas</w:t>
      </w:r>
      <w:r w:rsidRPr="0074111B">
        <w:rPr>
          <w:iCs/>
          <w:szCs w:val="22"/>
        </w:rPr>
        <w:t>;</w:t>
      </w:r>
    </w:p>
    <w:p w:rsidR="00A92627" w:rsidRPr="0074111B" w:rsidRDefault="00A92627" w:rsidP="006912ED">
      <w:pPr>
        <w:pStyle w:val="ListParagraph"/>
        <w:numPr>
          <w:ilvl w:val="0"/>
          <w:numId w:val="18"/>
        </w:numPr>
        <w:rPr>
          <w:iCs/>
          <w:szCs w:val="22"/>
        </w:rPr>
      </w:pPr>
      <w:r w:rsidRPr="0074111B">
        <w:rPr>
          <w:iCs/>
          <w:szCs w:val="22"/>
        </w:rPr>
        <w:t>suaktyvėjusi skydliaukės veikla (</w:t>
      </w:r>
      <w:proofErr w:type="spellStart"/>
      <w:r w:rsidRPr="0074111B">
        <w:rPr>
          <w:iCs/>
          <w:szCs w:val="22"/>
        </w:rPr>
        <w:t>tirotoksikozė</w:t>
      </w:r>
      <w:proofErr w:type="spellEnd"/>
      <w:r w:rsidRPr="0074111B">
        <w:rPr>
          <w:iCs/>
          <w:szCs w:val="22"/>
        </w:rPr>
        <w:t xml:space="preserve">), laikinai sulėtėjusi skydliaukės veikla (laikina </w:t>
      </w:r>
      <w:proofErr w:type="spellStart"/>
      <w:r w:rsidRPr="0074111B">
        <w:rPr>
          <w:iCs/>
          <w:szCs w:val="22"/>
        </w:rPr>
        <w:t>hipotirozė</w:t>
      </w:r>
      <w:proofErr w:type="spellEnd"/>
      <w:r w:rsidRPr="0074111B">
        <w:rPr>
          <w:iCs/>
          <w:szCs w:val="22"/>
        </w:rPr>
        <w:t>);</w:t>
      </w:r>
    </w:p>
    <w:p w:rsidR="00A92627" w:rsidRPr="0074111B" w:rsidRDefault="00A92627" w:rsidP="006912ED">
      <w:pPr>
        <w:pStyle w:val="ListParagraph"/>
        <w:numPr>
          <w:ilvl w:val="0"/>
          <w:numId w:val="18"/>
        </w:numPr>
        <w:rPr>
          <w:iCs/>
          <w:szCs w:val="22"/>
        </w:rPr>
      </w:pPr>
      <w:r w:rsidRPr="0074111B">
        <w:rPr>
          <w:iCs/>
          <w:szCs w:val="22"/>
        </w:rPr>
        <w:t>sunkumas judėti tam tikrą laiką;</w:t>
      </w:r>
    </w:p>
    <w:p w:rsidR="00A92627" w:rsidRPr="0074111B" w:rsidRDefault="00A92627" w:rsidP="006912ED">
      <w:pPr>
        <w:pStyle w:val="ListParagraph"/>
        <w:numPr>
          <w:ilvl w:val="0"/>
          <w:numId w:val="18"/>
        </w:numPr>
        <w:rPr>
          <w:iCs/>
          <w:szCs w:val="22"/>
        </w:rPr>
      </w:pPr>
      <w:r w:rsidRPr="0074111B">
        <w:rPr>
          <w:iCs/>
          <w:szCs w:val="22"/>
        </w:rPr>
        <w:t>laikinas atminties praradimas;</w:t>
      </w:r>
    </w:p>
    <w:p w:rsidR="00A92627" w:rsidRPr="0074111B" w:rsidRDefault="00A92627" w:rsidP="006912ED">
      <w:pPr>
        <w:pStyle w:val="ListParagraph"/>
        <w:numPr>
          <w:ilvl w:val="0"/>
          <w:numId w:val="18"/>
        </w:numPr>
        <w:rPr>
          <w:iCs/>
          <w:szCs w:val="22"/>
        </w:rPr>
      </w:pPr>
      <w:r w:rsidRPr="0074111B">
        <w:rPr>
          <w:iCs/>
          <w:szCs w:val="22"/>
        </w:rPr>
        <w:t>laikinas aklumas (nuo kelių valandų iki kelių dienų), laikinas klausos praradimas;</w:t>
      </w:r>
    </w:p>
    <w:p w:rsidR="00A92627" w:rsidRPr="0074111B" w:rsidRDefault="00A92627" w:rsidP="006912ED">
      <w:pPr>
        <w:pStyle w:val="ListParagraph"/>
        <w:numPr>
          <w:ilvl w:val="0"/>
          <w:numId w:val="18"/>
        </w:numPr>
        <w:rPr>
          <w:iCs/>
          <w:szCs w:val="22"/>
        </w:rPr>
      </w:pPr>
      <w:r w:rsidRPr="0074111B">
        <w:rPr>
          <w:iCs/>
          <w:szCs w:val="22"/>
        </w:rPr>
        <w:t>krūtinės skausmas, širdies sutrikimai, įskaitant širdies nepakankamumą, širdies sustojimą, širdies arterijų spazmą ir cianozę (mėlynai violetinės spalvos oda dėl sumažėjusio deguonies);</w:t>
      </w:r>
    </w:p>
    <w:p w:rsidR="00A92627" w:rsidRPr="0074111B" w:rsidRDefault="00A92627" w:rsidP="006912ED">
      <w:pPr>
        <w:pStyle w:val="ListParagraph"/>
        <w:numPr>
          <w:ilvl w:val="0"/>
          <w:numId w:val="18"/>
        </w:numPr>
        <w:rPr>
          <w:iCs/>
          <w:szCs w:val="22"/>
        </w:rPr>
      </w:pPr>
      <w:r w:rsidRPr="0074111B">
        <w:rPr>
          <w:iCs/>
          <w:szCs w:val="22"/>
        </w:rPr>
        <w:t>veržimo jausmas krūtinėje ar pasunkėjęs kvėpavimas, įskaitant plaučių patinimą, kvėpavim</w:t>
      </w:r>
      <w:r w:rsidR="00F8597B" w:rsidRPr="0074111B">
        <w:rPr>
          <w:iCs/>
          <w:szCs w:val="22"/>
        </w:rPr>
        <w:t>o</w:t>
      </w:r>
      <w:r w:rsidRPr="0074111B">
        <w:rPr>
          <w:iCs/>
          <w:szCs w:val="22"/>
        </w:rPr>
        <w:t xml:space="preserve"> takų spazmus;</w:t>
      </w:r>
    </w:p>
    <w:p w:rsidR="00A92627" w:rsidRPr="0074111B" w:rsidRDefault="00A92627" w:rsidP="006912ED">
      <w:pPr>
        <w:pStyle w:val="ListParagraph"/>
        <w:numPr>
          <w:ilvl w:val="0"/>
          <w:numId w:val="18"/>
        </w:numPr>
        <w:rPr>
          <w:iCs/>
          <w:szCs w:val="22"/>
        </w:rPr>
      </w:pPr>
      <w:r w:rsidRPr="0074111B">
        <w:rPr>
          <w:iCs/>
          <w:szCs w:val="22"/>
        </w:rPr>
        <w:t>kasos liaukos (už skrandžio esančio organo) uždegimo paūmėjimas;</w:t>
      </w:r>
    </w:p>
    <w:p w:rsidR="00F8597B" w:rsidRPr="0074111B" w:rsidRDefault="00A92627" w:rsidP="006912ED">
      <w:pPr>
        <w:pStyle w:val="ListParagraph"/>
        <w:numPr>
          <w:ilvl w:val="0"/>
          <w:numId w:val="18"/>
        </w:numPr>
        <w:rPr>
          <w:iCs/>
          <w:szCs w:val="22"/>
        </w:rPr>
      </w:pPr>
      <w:r w:rsidRPr="0074111B">
        <w:rPr>
          <w:iCs/>
          <w:szCs w:val="22"/>
        </w:rPr>
        <w:t xml:space="preserve">venų skausmas ir tinimas; kraujo krešuliai (trombozė); </w:t>
      </w:r>
    </w:p>
    <w:p w:rsidR="00A92627" w:rsidRPr="0074111B" w:rsidRDefault="00A92627" w:rsidP="006912ED">
      <w:pPr>
        <w:pStyle w:val="ListParagraph"/>
        <w:numPr>
          <w:ilvl w:val="0"/>
          <w:numId w:val="18"/>
        </w:numPr>
        <w:rPr>
          <w:iCs/>
          <w:szCs w:val="22"/>
        </w:rPr>
      </w:pPr>
      <w:r w:rsidRPr="0074111B">
        <w:rPr>
          <w:iCs/>
          <w:szCs w:val="22"/>
        </w:rPr>
        <w:t>kraujo ląstelių kiekio sumažėjimas;</w:t>
      </w:r>
    </w:p>
    <w:p w:rsidR="00A92627" w:rsidRPr="0074111B" w:rsidRDefault="00A92627" w:rsidP="006912ED">
      <w:pPr>
        <w:pStyle w:val="ListParagraph"/>
        <w:numPr>
          <w:ilvl w:val="0"/>
          <w:numId w:val="18"/>
        </w:numPr>
        <w:rPr>
          <w:iCs/>
          <w:szCs w:val="22"/>
        </w:rPr>
      </w:pPr>
      <w:r w:rsidRPr="0074111B">
        <w:rPr>
          <w:iCs/>
          <w:szCs w:val="22"/>
        </w:rPr>
        <w:t>sąnarių skausmas, raumenų spazmai, raumenų silpnumas, nugaros skausmas;</w:t>
      </w:r>
    </w:p>
    <w:p w:rsidR="00A92627" w:rsidRPr="0074111B" w:rsidRDefault="00A92627" w:rsidP="006912ED">
      <w:pPr>
        <w:pStyle w:val="ListParagraph"/>
        <w:numPr>
          <w:ilvl w:val="0"/>
          <w:numId w:val="18"/>
        </w:numPr>
        <w:rPr>
          <w:i/>
          <w:iCs/>
          <w:szCs w:val="22"/>
        </w:rPr>
      </w:pPr>
      <w:r w:rsidRPr="0074111B">
        <w:rPr>
          <w:szCs w:val="22"/>
        </w:rPr>
        <w:t>reakcijos injekcijos suleidimo vietoje</w:t>
      </w:r>
      <w:r w:rsidRPr="0074111B">
        <w:rPr>
          <w:iCs/>
          <w:szCs w:val="22"/>
        </w:rPr>
        <w:t>;</w:t>
      </w:r>
    </w:p>
    <w:p w:rsidR="00A92627" w:rsidRPr="0074111B" w:rsidRDefault="00A92627" w:rsidP="006912ED">
      <w:pPr>
        <w:pStyle w:val="ListParagraph"/>
        <w:numPr>
          <w:ilvl w:val="0"/>
          <w:numId w:val="18"/>
        </w:numPr>
        <w:rPr>
          <w:iCs/>
          <w:szCs w:val="22"/>
        </w:rPr>
      </w:pPr>
      <w:r w:rsidRPr="0074111B">
        <w:rPr>
          <w:iCs/>
          <w:szCs w:val="22"/>
        </w:rPr>
        <w:t>sunkios odos reakcijos, įskaitant sunkų odos bėrimą, pūsleles, odos lupimąsi;</w:t>
      </w:r>
    </w:p>
    <w:p w:rsidR="00A92627" w:rsidRPr="0074111B" w:rsidRDefault="00A92627" w:rsidP="006912ED">
      <w:pPr>
        <w:pStyle w:val="ListParagraph"/>
        <w:numPr>
          <w:ilvl w:val="0"/>
          <w:numId w:val="18"/>
        </w:numPr>
        <w:rPr>
          <w:i/>
          <w:iCs/>
          <w:szCs w:val="22"/>
        </w:rPr>
      </w:pPr>
      <w:r w:rsidRPr="0074111B">
        <w:rPr>
          <w:iCs/>
          <w:szCs w:val="22"/>
        </w:rPr>
        <w:t>psoriazės paūmėjimas;</w:t>
      </w:r>
    </w:p>
    <w:p w:rsidR="00A92627" w:rsidRPr="0074111B" w:rsidRDefault="00A92627" w:rsidP="006912ED">
      <w:pPr>
        <w:pStyle w:val="ListParagraph"/>
        <w:numPr>
          <w:ilvl w:val="0"/>
          <w:numId w:val="18"/>
        </w:numPr>
        <w:rPr>
          <w:i/>
          <w:iCs/>
          <w:szCs w:val="22"/>
        </w:rPr>
      </w:pPr>
      <w:r w:rsidRPr="0074111B">
        <w:rPr>
          <w:iCs/>
          <w:szCs w:val="22"/>
        </w:rPr>
        <w:t xml:space="preserve">kalbos sutrikimas, įskaitant afaziją (negalėjimas kalbėti), </w:t>
      </w:r>
      <w:proofErr w:type="spellStart"/>
      <w:r w:rsidRPr="0074111B">
        <w:rPr>
          <w:iCs/>
          <w:szCs w:val="22"/>
        </w:rPr>
        <w:t>dizartriją</w:t>
      </w:r>
      <w:proofErr w:type="spellEnd"/>
      <w:r w:rsidRPr="0074111B">
        <w:rPr>
          <w:iCs/>
          <w:szCs w:val="22"/>
        </w:rPr>
        <w:t xml:space="preserve"> (sunkumas ištarti žodžius);</w:t>
      </w:r>
    </w:p>
    <w:p w:rsidR="00A92627" w:rsidRPr="0074111B" w:rsidRDefault="00A92627" w:rsidP="006912ED">
      <w:pPr>
        <w:pStyle w:val="ListParagraph"/>
        <w:numPr>
          <w:ilvl w:val="0"/>
          <w:numId w:val="18"/>
        </w:numPr>
        <w:rPr>
          <w:i/>
          <w:iCs/>
          <w:szCs w:val="22"/>
        </w:rPr>
      </w:pPr>
      <w:r w:rsidRPr="0074111B">
        <w:rPr>
          <w:iCs/>
          <w:szCs w:val="22"/>
        </w:rPr>
        <w:t>koma;</w:t>
      </w:r>
    </w:p>
    <w:p w:rsidR="0064426C" w:rsidRPr="0074111B" w:rsidRDefault="00A92627" w:rsidP="006912ED">
      <w:pPr>
        <w:pStyle w:val="ListParagraph"/>
        <w:numPr>
          <w:ilvl w:val="0"/>
          <w:numId w:val="18"/>
        </w:numPr>
        <w:rPr>
          <w:i/>
          <w:iCs/>
          <w:szCs w:val="22"/>
        </w:rPr>
      </w:pPr>
      <w:proofErr w:type="spellStart"/>
      <w:r w:rsidRPr="0074111B">
        <w:rPr>
          <w:iCs/>
          <w:szCs w:val="22"/>
        </w:rPr>
        <w:t>retrogradinė</w:t>
      </w:r>
      <w:proofErr w:type="spellEnd"/>
      <w:r w:rsidRPr="0074111B">
        <w:rPr>
          <w:iCs/>
          <w:szCs w:val="22"/>
        </w:rPr>
        <w:t xml:space="preserve"> amnezija (atminties praradimas); </w:t>
      </w:r>
    </w:p>
    <w:p w:rsidR="00A92627" w:rsidRPr="0074111B" w:rsidRDefault="00A92627" w:rsidP="006912ED">
      <w:pPr>
        <w:pStyle w:val="ListParagraph"/>
        <w:numPr>
          <w:ilvl w:val="0"/>
          <w:numId w:val="18"/>
        </w:numPr>
        <w:rPr>
          <w:i/>
          <w:iCs/>
          <w:szCs w:val="22"/>
        </w:rPr>
      </w:pPr>
      <w:r w:rsidRPr="0074111B">
        <w:rPr>
          <w:iCs/>
          <w:szCs w:val="22"/>
        </w:rPr>
        <w:t>orientacijos sutrikimas, edema ar smegenų patinimas;</w:t>
      </w:r>
    </w:p>
    <w:p w:rsidR="00A92627" w:rsidRPr="0074111B" w:rsidRDefault="00A92627" w:rsidP="006912ED">
      <w:pPr>
        <w:pStyle w:val="ListParagraph"/>
        <w:numPr>
          <w:ilvl w:val="0"/>
          <w:numId w:val="18"/>
        </w:numPr>
        <w:rPr>
          <w:i/>
          <w:iCs/>
          <w:szCs w:val="22"/>
        </w:rPr>
      </w:pPr>
      <w:r w:rsidRPr="0074111B">
        <w:rPr>
          <w:iCs/>
          <w:szCs w:val="22"/>
        </w:rPr>
        <w:t>astmos priepuolis;</w:t>
      </w:r>
    </w:p>
    <w:p w:rsidR="00A92627" w:rsidRPr="0074111B" w:rsidRDefault="00A92627" w:rsidP="006912ED">
      <w:pPr>
        <w:pStyle w:val="ListParagraph"/>
        <w:numPr>
          <w:ilvl w:val="0"/>
          <w:numId w:val="18"/>
        </w:numPr>
        <w:rPr>
          <w:i/>
          <w:iCs/>
          <w:szCs w:val="22"/>
        </w:rPr>
      </w:pPr>
      <w:proofErr w:type="spellStart"/>
      <w:r w:rsidRPr="0074111B">
        <w:rPr>
          <w:szCs w:val="22"/>
        </w:rPr>
        <w:t>jodizmas</w:t>
      </w:r>
      <w:proofErr w:type="spellEnd"/>
      <w:r w:rsidRPr="0074111B">
        <w:rPr>
          <w:szCs w:val="22"/>
        </w:rPr>
        <w:t xml:space="preserve"> (per didelis jodo kiekis organizme), kuris gali sukelti seilių liaukų patinimą ir skausmą.</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Pavartojus į stuburą (</w:t>
      </w:r>
      <w:proofErr w:type="spellStart"/>
      <w:r w:rsidRPr="0074111B">
        <w:rPr>
          <w:szCs w:val="22"/>
          <w:u w:val="single"/>
        </w:rPr>
        <w:t>povoratinklinę</w:t>
      </w:r>
      <w:proofErr w:type="spellEnd"/>
      <w:r w:rsidRPr="0074111B">
        <w:rPr>
          <w:szCs w:val="22"/>
          <w:u w:val="single"/>
        </w:rPr>
        <w:t xml:space="preserve"> ertmę)</w:t>
      </w:r>
    </w:p>
    <w:p w:rsidR="00A92627" w:rsidRPr="0074111B" w:rsidRDefault="00A92627" w:rsidP="00A92627">
      <w:pPr>
        <w:rPr>
          <w:szCs w:val="22"/>
          <w:u w:val="single"/>
        </w:rPr>
      </w:pPr>
    </w:p>
    <w:p w:rsidR="00A92627" w:rsidRPr="0074111B" w:rsidRDefault="00A92627" w:rsidP="00A92627">
      <w:pPr>
        <w:rPr>
          <w:i/>
          <w:szCs w:val="22"/>
        </w:rPr>
      </w:pPr>
      <w:r w:rsidRPr="0074111B">
        <w:rPr>
          <w:i/>
          <w:szCs w:val="22"/>
        </w:rPr>
        <w:lastRenderedPageBreak/>
        <w:t>Labai dažni:</w:t>
      </w:r>
      <w:r w:rsidRPr="0074111B">
        <w:rPr>
          <w:szCs w:val="22"/>
        </w:rPr>
        <w:t xml:space="preserve"> </w:t>
      </w:r>
      <w:r w:rsidRPr="0074111B">
        <w:rPr>
          <w:i/>
          <w:szCs w:val="22"/>
        </w:rPr>
        <w:t>pasireiškia daugiau nei 1 iš 10 vartotojų</w:t>
      </w:r>
    </w:p>
    <w:p w:rsidR="00A92627" w:rsidRPr="0074111B" w:rsidRDefault="00A92627" w:rsidP="006912ED">
      <w:pPr>
        <w:pStyle w:val="ListParagraph"/>
        <w:numPr>
          <w:ilvl w:val="0"/>
          <w:numId w:val="19"/>
        </w:numPr>
        <w:rPr>
          <w:szCs w:val="22"/>
          <w:u w:val="single"/>
        </w:rPr>
      </w:pPr>
      <w:r w:rsidRPr="0074111B">
        <w:rPr>
          <w:szCs w:val="22"/>
        </w:rPr>
        <w:t>galvos skausmas (gali būti stiprus ir užsitęsęs).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w:t>
      </w:r>
      <w:r w:rsidRPr="0074111B">
        <w:rPr>
          <w:szCs w:val="22"/>
        </w:rPr>
        <w:t xml:space="preserve"> </w:t>
      </w:r>
      <w:r w:rsidRPr="0074111B">
        <w:rPr>
          <w:i/>
          <w:szCs w:val="22"/>
        </w:rPr>
        <w:t>pasireiškia nuo 1 iki 10 vartotojų iš 100</w:t>
      </w:r>
    </w:p>
    <w:p w:rsidR="00A92627" w:rsidRPr="0074111B" w:rsidRDefault="00A92627" w:rsidP="006912ED">
      <w:pPr>
        <w:pStyle w:val="ListParagraph"/>
        <w:numPr>
          <w:ilvl w:val="0"/>
          <w:numId w:val="19"/>
        </w:numPr>
        <w:rPr>
          <w:szCs w:val="22"/>
          <w:u w:val="single"/>
        </w:rPr>
      </w:pPr>
      <w:r w:rsidRPr="0074111B">
        <w:rPr>
          <w:szCs w:val="22"/>
        </w:rPr>
        <w:t>pykinimas, vėmimas.</w:t>
      </w:r>
    </w:p>
    <w:p w:rsidR="00A92627" w:rsidRPr="0074111B" w:rsidRDefault="00A92627" w:rsidP="00A92627">
      <w:pPr>
        <w:rPr>
          <w:i/>
          <w:szCs w:val="22"/>
        </w:rPr>
      </w:pPr>
    </w:p>
    <w:p w:rsidR="00A92627" w:rsidRPr="0074111B" w:rsidRDefault="00A92627" w:rsidP="00A92627">
      <w:pPr>
        <w:rPr>
          <w:szCs w:val="22"/>
          <w:u w:val="single"/>
        </w:rPr>
      </w:pPr>
      <w:r w:rsidRPr="0074111B">
        <w:rPr>
          <w:i/>
          <w:szCs w:val="22"/>
        </w:rPr>
        <w:t>Nedažni: pasireiškia nuo 1 iki 10 vartotojų iš 1000</w:t>
      </w:r>
    </w:p>
    <w:p w:rsidR="00A92627" w:rsidRPr="0074111B" w:rsidRDefault="00A92627" w:rsidP="006912ED">
      <w:pPr>
        <w:pStyle w:val="ListParagraph"/>
        <w:numPr>
          <w:ilvl w:val="0"/>
          <w:numId w:val="19"/>
        </w:numPr>
        <w:rPr>
          <w:szCs w:val="22"/>
          <w:u w:val="single"/>
        </w:rPr>
      </w:pPr>
      <w:r w:rsidRPr="0074111B">
        <w:rPr>
          <w:szCs w:val="22"/>
        </w:rPr>
        <w:t>sienelių, supančių smegenis ir nugaros smegenų kanalą uždegimas.</w:t>
      </w:r>
    </w:p>
    <w:p w:rsidR="00A92627" w:rsidRPr="0074111B" w:rsidRDefault="00A92627" w:rsidP="00A92627">
      <w:pPr>
        <w:rPr>
          <w:i/>
          <w:szCs w:val="22"/>
        </w:rPr>
      </w:pPr>
    </w:p>
    <w:p w:rsidR="00A92627" w:rsidRPr="0074111B" w:rsidRDefault="00A92627" w:rsidP="00A92627">
      <w:pPr>
        <w:keepNext/>
        <w:rPr>
          <w:szCs w:val="22"/>
        </w:rPr>
      </w:pPr>
      <w:r w:rsidRPr="0074111B">
        <w:rPr>
          <w:i/>
          <w:szCs w:val="22"/>
        </w:rPr>
        <w:t>Reti: pasireiškia nuo 1 iki 10 vartotojų iš 10000</w:t>
      </w:r>
    </w:p>
    <w:p w:rsidR="00A92627" w:rsidRPr="0074111B" w:rsidRDefault="00A92627" w:rsidP="006912ED">
      <w:pPr>
        <w:pStyle w:val="ListParagraph"/>
        <w:keepNext/>
        <w:numPr>
          <w:ilvl w:val="0"/>
          <w:numId w:val="19"/>
        </w:numPr>
        <w:rPr>
          <w:szCs w:val="22"/>
          <w:u w:val="single"/>
        </w:rPr>
      </w:pPr>
      <w:r w:rsidRPr="0074111B">
        <w:rPr>
          <w:szCs w:val="22"/>
        </w:rPr>
        <w:t>traukuliai, svaigulys, rankų ar kojų skausmas, sprando skausmas, nugaros skausmas.</w:t>
      </w:r>
    </w:p>
    <w:p w:rsidR="00A92627" w:rsidRPr="0074111B" w:rsidRDefault="00A92627" w:rsidP="00A92627">
      <w:pPr>
        <w:rPr>
          <w:i/>
          <w:iCs/>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19"/>
        </w:numPr>
        <w:rPr>
          <w:i/>
          <w:iCs/>
          <w:szCs w:val="22"/>
        </w:rPr>
      </w:pPr>
      <w:r w:rsidRPr="0074111B">
        <w:rPr>
          <w:iCs/>
          <w:szCs w:val="22"/>
        </w:rPr>
        <w:t>susijaudinimas;</w:t>
      </w:r>
    </w:p>
    <w:p w:rsidR="00A92627" w:rsidRPr="00FA17D1" w:rsidRDefault="00A92627" w:rsidP="006912ED">
      <w:pPr>
        <w:pStyle w:val="ListParagraph"/>
        <w:numPr>
          <w:ilvl w:val="0"/>
          <w:numId w:val="19"/>
        </w:numPr>
        <w:rPr>
          <w:rStyle w:val="Emphasis"/>
          <w:b w:val="0"/>
          <w:bCs w:val="0"/>
          <w:i/>
          <w:iCs/>
          <w:szCs w:val="22"/>
        </w:rPr>
      </w:pPr>
      <w:r w:rsidRPr="00262526">
        <w:rPr>
          <w:rStyle w:val="Emphasis"/>
          <w:b w:val="0"/>
          <w:szCs w:val="22"/>
        </w:rPr>
        <w:t xml:space="preserve">nenormali </w:t>
      </w:r>
      <w:proofErr w:type="spellStart"/>
      <w:r w:rsidRPr="00262526">
        <w:rPr>
          <w:rStyle w:val="Emphasis"/>
          <w:b w:val="0"/>
          <w:szCs w:val="22"/>
        </w:rPr>
        <w:t>elektroencefalograma</w:t>
      </w:r>
      <w:proofErr w:type="spellEnd"/>
      <w:r w:rsidRPr="00262526">
        <w:rPr>
          <w:rStyle w:val="Emphasis"/>
          <w:b w:val="0"/>
          <w:szCs w:val="22"/>
        </w:rPr>
        <w:t xml:space="preserve"> (elektrinis smegenų aktyvumo užrašymas);</w:t>
      </w:r>
    </w:p>
    <w:p w:rsidR="00A92627" w:rsidRPr="0074111B" w:rsidRDefault="00A92627" w:rsidP="006912ED">
      <w:pPr>
        <w:pStyle w:val="ListParagraph"/>
        <w:numPr>
          <w:ilvl w:val="0"/>
          <w:numId w:val="19"/>
        </w:numPr>
        <w:rPr>
          <w:rStyle w:val="st1"/>
          <w:i/>
          <w:iCs/>
          <w:szCs w:val="22"/>
        </w:rPr>
      </w:pPr>
      <w:r w:rsidRPr="0074111B">
        <w:rPr>
          <w:rStyle w:val="st1"/>
          <w:szCs w:val="22"/>
        </w:rPr>
        <w:t>ryškios šviesos netoleravimas, kaklo stingulys;</w:t>
      </w:r>
    </w:p>
    <w:p w:rsidR="00A92627" w:rsidRPr="0074111B" w:rsidRDefault="00A92627" w:rsidP="006912ED">
      <w:pPr>
        <w:pStyle w:val="ListParagraph"/>
        <w:numPr>
          <w:ilvl w:val="0"/>
          <w:numId w:val="19"/>
        </w:numPr>
        <w:rPr>
          <w:rStyle w:val="st1"/>
          <w:i/>
          <w:iCs/>
          <w:szCs w:val="22"/>
        </w:rPr>
      </w:pPr>
      <w:r w:rsidRPr="0074111B">
        <w:rPr>
          <w:iCs/>
          <w:szCs w:val="22"/>
        </w:rPr>
        <w:t>sunkumas judėti tam tikrą laiką, sumišimo pojūtis;</w:t>
      </w:r>
    </w:p>
    <w:p w:rsidR="00A92627" w:rsidRPr="0074111B" w:rsidRDefault="00A92627" w:rsidP="006912ED">
      <w:pPr>
        <w:pStyle w:val="ListParagraph"/>
        <w:numPr>
          <w:ilvl w:val="0"/>
          <w:numId w:val="19"/>
        </w:numPr>
        <w:rPr>
          <w:i/>
          <w:iCs/>
          <w:szCs w:val="22"/>
        </w:rPr>
      </w:pPr>
      <w:r w:rsidRPr="0074111B">
        <w:rPr>
          <w:iCs/>
          <w:szCs w:val="22"/>
        </w:rPr>
        <w:t xml:space="preserve">jutimo sutrikimai (tokie kaip </w:t>
      </w:r>
      <w:r w:rsidRPr="0074111B">
        <w:rPr>
          <w:rStyle w:val="st1"/>
          <w:szCs w:val="22"/>
        </w:rPr>
        <w:t xml:space="preserve">lytėjimo pojūčių sutrikimai), </w:t>
      </w:r>
      <w:r w:rsidRPr="0074111B">
        <w:rPr>
          <w:iCs/>
          <w:szCs w:val="22"/>
        </w:rPr>
        <w:t>laikinas aklumas (nuo kelių valandų iki kelių dienų), laikinas klausos praradimas;</w:t>
      </w:r>
    </w:p>
    <w:p w:rsidR="00A92627" w:rsidRPr="0074111B" w:rsidRDefault="00A92627" w:rsidP="006912ED">
      <w:pPr>
        <w:pStyle w:val="ListParagraph"/>
        <w:numPr>
          <w:ilvl w:val="0"/>
          <w:numId w:val="19"/>
        </w:numPr>
        <w:rPr>
          <w:i/>
          <w:iCs/>
          <w:szCs w:val="22"/>
        </w:rPr>
      </w:pPr>
      <w:r w:rsidRPr="0074111B">
        <w:rPr>
          <w:iCs/>
          <w:szCs w:val="22"/>
        </w:rPr>
        <w:t>dilgčiojimo pojūtis;</w:t>
      </w:r>
      <w:r w:rsidRPr="0074111B">
        <w:rPr>
          <w:szCs w:val="22"/>
        </w:rPr>
        <w:t xml:space="preserve"> raumenų susitraukimai (spazmas), reakcijos injekcijos suleidimo vietoje;</w:t>
      </w:r>
    </w:p>
    <w:p w:rsidR="00A92627" w:rsidRPr="0074111B" w:rsidRDefault="00A92627" w:rsidP="006912ED">
      <w:pPr>
        <w:pStyle w:val="ListParagraph"/>
        <w:numPr>
          <w:ilvl w:val="0"/>
          <w:numId w:val="19"/>
        </w:numPr>
        <w:rPr>
          <w:i/>
          <w:iCs/>
          <w:szCs w:val="22"/>
        </w:rPr>
      </w:pPr>
      <w:r w:rsidRPr="0074111B">
        <w:rPr>
          <w:rStyle w:val="st1"/>
          <w:szCs w:val="22"/>
        </w:rPr>
        <w:t>laikina galvos smegenų liga (</w:t>
      </w:r>
      <w:proofErr w:type="spellStart"/>
      <w:r w:rsidRPr="0074111B">
        <w:rPr>
          <w:szCs w:val="22"/>
        </w:rPr>
        <w:t>encefalopatija</w:t>
      </w:r>
      <w:proofErr w:type="spellEnd"/>
      <w:r w:rsidRPr="0074111B">
        <w:rPr>
          <w:szCs w:val="22"/>
        </w:rPr>
        <w:t xml:space="preserve">), įskaitant </w:t>
      </w:r>
      <w:r w:rsidRPr="0074111B">
        <w:rPr>
          <w:iCs/>
          <w:szCs w:val="22"/>
        </w:rPr>
        <w:t xml:space="preserve">laikiną atminties praradimą, komą, </w:t>
      </w:r>
      <w:proofErr w:type="spellStart"/>
      <w:r w:rsidRPr="0074111B">
        <w:rPr>
          <w:iCs/>
          <w:szCs w:val="22"/>
        </w:rPr>
        <w:t>stuporą</w:t>
      </w:r>
      <w:proofErr w:type="spellEnd"/>
      <w:r w:rsidRPr="0074111B">
        <w:rPr>
          <w:iCs/>
          <w:szCs w:val="22"/>
        </w:rPr>
        <w:t xml:space="preserve"> (būseną, pasireiškiančią visišku </w:t>
      </w:r>
      <w:proofErr w:type="spellStart"/>
      <w:r w:rsidRPr="0074111B">
        <w:rPr>
          <w:iCs/>
          <w:szCs w:val="22"/>
        </w:rPr>
        <w:t>nejudrumu</w:t>
      </w:r>
      <w:proofErr w:type="spellEnd"/>
      <w:r w:rsidRPr="0074111B">
        <w:rPr>
          <w:iCs/>
          <w:szCs w:val="22"/>
        </w:rPr>
        <w:t xml:space="preserve">, nekalbumu), </w:t>
      </w:r>
      <w:proofErr w:type="spellStart"/>
      <w:r w:rsidRPr="0074111B">
        <w:rPr>
          <w:iCs/>
          <w:szCs w:val="22"/>
        </w:rPr>
        <w:t>retrogradinę</w:t>
      </w:r>
      <w:proofErr w:type="spellEnd"/>
      <w:r w:rsidRPr="0074111B">
        <w:rPr>
          <w:iCs/>
          <w:szCs w:val="22"/>
        </w:rPr>
        <w:t xml:space="preserve"> amneziją (atminties praradimą);</w:t>
      </w:r>
    </w:p>
    <w:p w:rsidR="00A92627" w:rsidRPr="0074111B" w:rsidRDefault="00A92627" w:rsidP="006912ED">
      <w:pPr>
        <w:pStyle w:val="ListParagraph"/>
        <w:numPr>
          <w:ilvl w:val="0"/>
          <w:numId w:val="19"/>
        </w:numPr>
        <w:rPr>
          <w:i/>
          <w:iCs/>
          <w:szCs w:val="22"/>
        </w:rPr>
      </w:pPr>
      <w:r w:rsidRPr="0074111B">
        <w:rPr>
          <w:iCs/>
          <w:szCs w:val="22"/>
        </w:rPr>
        <w:t xml:space="preserve">kalbos sutrikimas, įskaitant afaziją (negalėjimas kalbėti), </w:t>
      </w:r>
      <w:proofErr w:type="spellStart"/>
      <w:r w:rsidRPr="0074111B">
        <w:rPr>
          <w:iCs/>
          <w:szCs w:val="22"/>
        </w:rPr>
        <w:t>dizartriją</w:t>
      </w:r>
      <w:proofErr w:type="spellEnd"/>
      <w:r w:rsidRPr="0074111B">
        <w:rPr>
          <w:iCs/>
          <w:szCs w:val="22"/>
        </w:rPr>
        <w:t xml:space="preserve"> (sunkumas ištarti žodžius).</w:t>
      </w:r>
    </w:p>
    <w:p w:rsidR="00A92627" w:rsidRPr="0074111B" w:rsidRDefault="00A92627" w:rsidP="00A92627">
      <w:pPr>
        <w:rPr>
          <w:szCs w:val="22"/>
        </w:rPr>
      </w:pPr>
    </w:p>
    <w:p w:rsidR="00A92627" w:rsidRPr="0074111B" w:rsidRDefault="00A92627" w:rsidP="00A92627">
      <w:pPr>
        <w:rPr>
          <w:szCs w:val="22"/>
        </w:rPr>
      </w:pPr>
      <w:r w:rsidRPr="0074111B">
        <w:rPr>
          <w:szCs w:val="22"/>
          <w:u w:val="single"/>
        </w:rPr>
        <w:t>Pavartojus į kūno ertmes (</w:t>
      </w:r>
      <w:r w:rsidRPr="0074111B">
        <w:rPr>
          <w:szCs w:val="22"/>
        </w:rPr>
        <w:t>tokias kaip gimda ir kiaušintakiai, tulžies pūslė ir kasa ar išvaržos)</w:t>
      </w:r>
    </w:p>
    <w:p w:rsidR="00A92627" w:rsidRPr="0074111B" w:rsidRDefault="00A92627" w:rsidP="00A92627">
      <w:pPr>
        <w:rPr>
          <w:b/>
          <w:szCs w:val="22"/>
        </w:rPr>
      </w:pPr>
    </w:p>
    <w:p w:rsidR="00A92627" w:rsidRPr="0074111B" w:rsidRDefault="00A92627" w:rsidP="00A92627">
      <w:pPr>
        <w:rPr>
          <w:szCs w:val="22"/>
        </w:rPr>
      </w:pPr>
      <w:r w:rsidRPr="0074111B">
        <w:rPr>
          <w:i/>
          <w:szCs w:val="22"/>
        </w:rPr>
        <w:t>Labai dažni:</w:t>
      </w:r>
      <w:r w:rsidRPr="0074111B">
        <w:rPr>
          <w:szCs w:val="22"/>
        </w:rPr>
        <w:t xml:space="preserve"> </w:t>
      </w:r>
      <w:r w:rsidRPr="0074111B">
        <w:rPr>
          <w:i/>
          <w:szCs w:val="22"/>
        </w:rPr>
        <w:t>pasireiškia daugiau nei 1 iš 10 vartotojų</w:t>
      </w:r>
    </w:p>
    <w:p w:rsidR="00A92627" w:rsidRPr="0074111B" w:rsidRDefault="00A92627" w:rsidP="006912ED">
      <w:pPr>
        <w:pStyle w:val="ListParagraph"/>
        <w:numPr>
          <w:ilvl w:val="0"/>
          <w:numId w:val="20"/>
        </w:numPr>
        <w:rPr>
          <w:szCs w:val="22"/>
        </w:rPr>
      </w:pPr>
      <w:r w:rsidRPr="0074111B">
        <w:rPr>
          <w:szCs w:val="22"/>
        </w:rPr>
        <w:t>skausmas pilvo srityje.</w:t>
      </w:r>
    </w:p>
    <w:p w:rsidR="00A92627" w:rsidRPr="0074111B" w:rsidRDefault="00A92627" w:rsidP="00A92627">
      <w:pPr>
        <w:rPr>
          <w:i/>
          <w:szCs w:val="22"/>
        </w:rPr>
      </w:pPr>
    </w:p>
    <w:p w:rsidR="00A92627" w:rsidRPr="0074111B" w:rsidRDefault="00A92627" w:rsidP="00A92627">
      <w:pPr>
        <w:rPr>
          <w:szCs w:val="22"/>
        </w:rPr>
      </w:pPr>
      <w:r w:rsidRPr="0074111B">
        <w:rPr>
          <w:i/>
          <w:szCs w:val="22"/>
        </w:rPr>
        <w:t>Dažni: pasireiškia nuo 1 iki 10 vartotojų iš 100</w:t>
      </w:r>
    </w:p>
    <w:p w:rsidR="00A92627" w:rsidRPr="0074111B" w:rsidRDefault="00A92627" w:rsidP="006912ED">
      <w:pPr>
        <w:pStyle w:val="ListParagraph"/>
        <w:numPr>
          <w:ilvl w:val="0"/>
          <w:numId w:val="20"/>
        </w:numPr>
        <w:rPr>
          <w:szCs w:val="22"/>
        </w:rPr>
      </w:pPr>
      <w:r w:rsidRPr="0074111B">
        <w:rPr>
          <w:szCs w:val="22"/>
        </w:rPr>
        <w:t>kasos liaukos uždegimas (pankreatitas)</w:t>
      </w:r>
      <w:r w:rsidR="0082764C">
        <w:rPr>
          <w:szCs w:val="22"/>
        </w:rPr>
        <w:t>;</w:t>
      </w:r>
    </w:p>
    <w:p w:rsidR="00A92627" w:rsidRPr="0074111B" w:rsidRDefault="00A92627" w:rsidP="006912ED">
      <w:pPr>
        <w:pStyle w:val="ListParagraph"/>
        <w:numPr>
          <w:ilvl w:val="0"/>
          <w:numId w:val="20"/>
        </w:numPr>
        <w:rPr>
          <w:szCs w:val="22"/>
        </w:rPr>
      </w:pPr>
      <w:r w:rsidRPr="0074111B">
        <w:rPr>
          <w:szCs w:val="22"/>
        </w:rPr>
        <w:t>nenormalus kasos liaukos gaminamos medžiagos kiekis, nustatomas laboratoriniais tyrimais;</w:t>
      </w:r>
    </w:p>
    <w:p w:rsidR="00A92627" w:rsidRPr="0074111B" w:rsidRDefault="00A92627" w:rsidP="006912ED">
      <w:pPr>
        <w:pStyle w:val="ListParagraph"/>
        <w:numPr>
          <w:ilvl w:val="0"/>
          <w:numId w:val="20"/>
        </w:numPr>
        <w:rPr>
          <w:szCs w:val="22"/>
        </w:rPr>
      </w:pPr>
      <w:r w:rsidRPr="0074111B">
        <w:rPr>
          <w:szCs w:val="22"/>
        </w:rPr>
        <w:t>pykinimas, vėmimas.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21"/>
        </w:numPr>
        <w:rPr>
          <w:szCs w:val="22"/>
        </w:rPr>
      </w:pPr>
      <w:r w:rsidRPr="0074111B">
        <w:rPr>
          <w:szCs w:val="22"/>
        </w:rPr>
        <w:t>skausmas.</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Pavartojus į sąnarius</w:t>
      </w:r>
    </w:p>
    <w:p w:rsidR="00A92627" w:rsidRPr="0074111B" w:rsidRDefault="00A92627" w:rsidP="00A92627">
      <w:pPr>
        <w:rPr>
          <w:szCs w:val="22"/>
        </w:rPr>
      </w:pPr>
    </w:p>
    <w:p w:rsidR="00A92627" w:rsidRPr="0074111B" w:rsidRDefault="00A92627" w:rsidP="00A92627">
      <w:pPr>
        <w:rPr>
          <w:szCs w:val="22"/>
        </w:rPr>
      </w:pPr>
      <w:r w:rsidRPr="0074111B">
        <w:rPr>
          <w:i/>
          <w:szCs w:val="22"/>
        </w:rPr>
        <w:t>Labai dažni:</w:t>
      </w:r>
      <w:r w:rsidRPr="0074111B">
        <w:rPr>
          <w:szCs w:val="22"/>
        </w:rPr>
        <w:t xml:space="preserve"> </w:t>
      </w:r>
      <w:r w:rsidRPr="0074111B">
        <w:rPr>
          <w:i/>
          <w:szCs w:val="22"/>
        </w:rPr>
        <w:t>pasireiškia daugiau nei 1 iš 10 vartotojų</w:t>
      </w:r>
    </w:p>
    <w:p w:rsidR="00A92627" w:rsidRPr="0074111B" w:rsidRDefault="00A92627" w:rsidP="006912ED">
      <w:pPr>
        <w:pStyle w:val="ListParagraph"/>
        <w:numPr>
          <w:ilvl w:val="0"/>
          <w:numId w:val="21"/>
        </w:numPr>
        <w:rPr>
          <w:szCs w:val="22"/>
        </w:rPr>
      </w:pPr>
      <w:r w:rsidRPr="0074111B">
        <w:rPr>
          <w:szCs w:val="22"/>
        </w:rPr>
        <w:t>skausmas injekcijos suleidimo vietoje.</w:t>
      </w:r>
    </w:p>
    <w:p w:rsidR="00A92627" w:rsidRPr="0074111B" w:rsidRDefault="00A92627" w:rsidP="00A92627">
      <w:pPr>
        <w:rPr>
          <w:i/>
          <w:szCs w:val="22"/>
        </w:rPr>
      </w:pPr>
    </w:p>
    <w:p w:rsidR="00A92627" w:rsidRPr="0074111B" w:rsidRDefault="00A92627" w:rsidP="00A92627">
      <w:pPr>
        <w:rPr>
          <w:iCs/>
          <w:szCs w:val="22"/>
        </w:rPr>
      </w:pPr>
      <w:r w:rsidRPr="0074111B">
        <w:rPr>
          <w:i/>
          <w:szCs w:val="22"/>
        </w:rPr>
        <w:t>Dažnis nežinomas:</w:t>
      </w:r>
      <w:r w:rsidRPr="0074111B">
        <w:rPr>
          <w:iCs/>
          <w:szCs w:val="22"/>
        </w:rPr>
        <w:t xml:space="preserve"> </w:t>
      </w:r>
      <w:r w:rsidRPr="0074111B">
        <w:rPr>
          <w:i/>
          <w:szCs w:val="22"/>
        </w:rPr>
        <w:t>negali būti apskaičiuotas pagal turimus duomenis</w:t>
      </w:r>
    </w:p>
    <w:p w:rsidR="00A92627" w:rsidRPr="0074111B" w:rsidRDefault="00A92627" w:rsidP="006912ED">
      <w:pPr>
        <w:pStyle w:val="ListParagraph"/>
        <w:numPr>
          <w:ilvl w:val="0"/>
          <w:numId w:val="21"/>
        </w:numPr>
        <w:rPr>
          <w:szCs w:val="22"/>
          <w:u w:val="single"/>
        </w:rPr>
      </w:pPr>
      <w:r w:rsidRPr="0074111B">
        <w:rPr>
          <w:iCs/>
          <w:szCs w:val="22"/>
        </w:rPr>
        <w:t>sąnarių uždegimas.</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Išgėrus</w:t>
      </w:r>
    </w:p>
    <w:p w:rsidR="00A92627" w:rsidRPr="0074111B" w:rsidRDefault="00A92627" w:rsidP="00A92627">
      <w:pPr>
        <w:rPr>
          <w:szCs w:val="22"/>
        </w:rPr>
      </w:pPr>
    </w:p>
    <w:p w:rsidR="00A92627" w:rsidRPr="0074111B" w:rsidRDefault="00A92627" w:rsidP="00A92627">
      <w:pPr>
        <w:rPr>
          <w:iCs/>
          <w:szCs w:val="22"/>
        </w:rPr>
      </w:pPr>
      <w:r w:rsidRPr="0074111B">
        <w:rPr>
          <w:i/>
          <w:szCs w:val="22"/>
        </w:rPr>
        <w:t>Labai dažni:</w:t>
      </w:r>
      <w:r w:rsidRPr="0074111B">
        <w:rPr>
          <w:iCs/>
          <w:szCs w:val="22"/>
        </w:rPr>
        <w:t xml:space="preserve"> </w:t>
      </w:r>
      <w:r w:rsidRPr="0074111B">
        <w:rPr>
          <w:i/>
          <w:szCs w:val="22"/>
        </w:rPr>
        <w:t>pasireiškia daugiau nei 1 iš 10 vartotojų</w:t>
      </w:r>
    </w:p>
    <w:p w:rsidR="00A92627" w:rsidRPr="0074111B" w:rsidRDefault="00A92627" w:rsidP="006912ED">
      <w:pPr>
        <w:pStyle w:val="ListParagraph"/>
        <w:numPr>
          <w:ilvl w:val="0"/>
          <w:numId w:val="21"/>
        </w:numPr>
        <w:rPr>
          <w:i/>
          <w:iCs/>
          <w:szCs w:val="22"/>
        </w:rPr>
      </w:pPr>
      <w:r w:rsidRPr="0074111B">
        <w:rPr>
          <w:iCs/>
          <w:szCs w:val="22"/>
        </w:rPr>
        <w:t>viduriavimas.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 pasireiškia nuo 1 iki 10 vartotojų iš 100</w:t>
      </w:r>
    </w:p>
    <w:p w:rsidR="00A92627" w:rsidRPr="0074111B" w:rsidRDefault="00A92627" w:rsidP="006912ED">
      <w:pPr>
        <w:pStyle w:val="ListParagraph"/>
        <w:numPr>
          <w:ilvl w:val="0"/>
          <w:numId w:val="21"/>
        </w:numPr>
        <w:rPr>
          <w:i/>
          <w:iCs/>
          <w:szCs w:val="22"/>
        </w:rPr>
      </w:pPr>
      <w:r w:rsidRPr="0074111B">
        <w:rPr>
          <w:iCs/>
          <w:szCs w:val="22"/>
        </w:rPr>
        <w:t>pykinimas, vėmimas.</w:t>
      </w:r>
    </w:p>
    <w:p w:rsidR="00A92627" w:rsidRPr="0074111B" w:rsidRDefault="00A92627" w:rsidP="00A92627">
      <w:pPr>
        <w:rPr>
          <w:i/>
          <w:szCs w:val="22"/>
        </w:rPr>
      </w:pPr>
    </w:p>
    <w:p w:rsidR="00A92627" w:rsidRPr="0074111B" w:rsidRDefault="00A92627" w:rsidP="00A92627">
      <w:pPr>
        <w:rPr>
          <w:szCs w:val="22"/>
        </w:rPr>
      </w:pPr>
      <w:r w:rsidRPr="0074111B">
        <w:rPr>
          <w:i/>
          <w:szCs w:val="22"/>
        </w:rPr>
        <w:t>Nedažni:</w:t>
      </w:r>
      <w:r w:rsidRPr="0074111B">
        <w:rPr>
          <w:szCs w:val="22"/>
        </w:rPr>
        <w:t xml:space="preserve"> </w:t>
      </w:r>
      <w:r w:rsidRPr="0074111B">
        <w:rPr>
          <w:i/>
          <w:szCs w:val="22"/>
        </w:rPr>
        <w:t>pasireiškia nuo 1 iki 10 vartotojų iš 1000</w:t>
      </w:r>
    </w:p>
    <w:p w:rsidR="00A92627" w:rsidRPr="0074111B" w:rsidRDefault="00A92627" w:rsidP="006912ED">
      <w:pPr>
        <w:pStyle w:val="ListParagraph"/>
        <w:numPr>
          <w:ilvl w:val="0"/>
          <w:numId w:val="21"/>
        </w:numPr>
        <w:rPr>
          <w:b/>
          <w:szCs w:val="22"/>
        </w:rPr>
      </w:pPr>
      <w:r w:rsidRPr="0074111B">
        <w:rPr>
          <w:szCs w:val="22"/>
        </w:rPr>
        <w:lastRenderedPageBreak/>
        <w:t>skausmas pilvo srityje.</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Kiti šalutiniai poveikiai vaikams ir paaugliams</w:t>
      </w:r>
    </w:p>
    <w:p w:rsidR="00A92627" w:rsidRPr="0074111B" w:rsidRDefault="00A92627" w:rsidP="00A92627">
      <w:pPr>
        <w:rPr>
          <w:szCs w:val="22"/>
        </w:rPr>
      </w:pPr>
      <w:r w:rsidRPr="0074111B">
        <w:rPr>
          <w:szCs w:val="22"/>
        </w:rPr>
        <w:t xml:space="preserve">Buvo pranešta apie laikiną sutrikusią skydliaukės funkciją, kuri vėliau tapo normalia (laikina </w:t>
      </w:r>
      <w:proofErr w:type="spellStart"/>
      <w:r w:rsidRPr="0074111B">
        <w:rPr>
          <w:szCs w:val="22"/>
        </w:rPr>
        <w:t>hipotirozė</w:t>
      </w:r>
      <w:proofErr w:type="spellEnd"/>
      <w:r w:rsidRPr="0074111B">
        <w:rPr>
          <w:szCs w:val="22"/>
        </w:rPr>
        <w:t xml:space="preserve">), neišnešiotiems naujagimiams, kūdikiams ir kitiems vaikams, pavartojus OMNIPAQUE. Dažniausiai simptomai nepasireiškė. Neišnešioti naujagimiai yra ypač jautrūs jodo poveikiui. </w:t>
      </w:r>
    </w:p>
    <w:p w:rsidR="00A92627" w:rsidRPr="0074111B" w:rsidRDefault="00A92627" w:rsidP="00A92627">
      <w:pPr>
        <w:rPr>
          <w:szCs w:val="22"/>
        </w:rPr>
      </w:pPr>
    </w:p>
    <w:p w:rsidR="00A92627" w:rsidRPr="0074111B" w:rsidRDefault="00A92627" w:rsidP="00A92627">
      <w:pPr>
        <w:rPr>
          <w:szCs w:val="22"/>
        </w:rPr>
      </w:pPr>
      <w:r w:rsidRPr="0074111B">
        <w:rPr>
          <w:szCs w:val="22"/>
        </w:rPr>
        <w:t xml:space="preserve">Buvo pranešta apie laikinai sutrikusią skydliaukės funkciją, kuri vėliau tapo normalia (laikina </w:t>
      </w:r>
      <w:proofErr w:type="spellStart"/>
      <w:r w:rsidRPr="0074111B">
        <w:rPr>
          <w:szCs w:val="22"/>
        </w:rPr>
        <w:t>hipotireozė</w:t>
      </w:r>
      <w:proofErr w:type="spellEnd"/>
      <w:r w:rsidRPr="0074111B">
        <w:rPr>
          <w:szCs w:val="22"/>
        </w:rPr>
        <w:t xml:space="preserve">), neišnešiotiems žindomiems naujagimiams. Žindančioms motinoms buvo kelis kartus skiriamas OMNIPAQUE. </w:t>
      </w:r>
    </w:p>
    <w:p w:rsidR="00A92627" w:rsidRPr="0074111B" w:rsidRDefault="00A92627" w:rsidP="00A92627">
      <w:pPr>
        <w:rPr>
          <w:szCs w:val="22"/>
        </w:rPr>
      </w:pPr>
    </w:p>
    <w:p w:rsidR="00A92627" w:rsidRPr="0074111B" w:rsidRDefault="00A92627" w:rsidP="00A92627">
      <w:pPr>
        <w:numPr>
          <w:ilvl w:val="12"/>
          <w:numId w:val="0"/>
        </w:numPr>
        <w:ind w:right="-2"/>
        <w:rPr>
          <w:szCs w:val="22"/>
        </w:rPr>
      </w:pPr>
    </w:p>
    <w:p w:rsidR="00CA3889" w:rsidRPr="0074111B" w:rsidRDefault="00CA3889" w:rsidP="00CA3889">
      <w:pPr>
        <w:tabs>
          <w:tab w:val="left" w:pos="567"/>
        </w:tabs>
        <w:rPr>
          <w:b/>
          <w:szCs w:val="22"/>
        </w:rPr>
      </w:pPr>
      <w:r w:rsidRPr="0074111B">
        <w:rPr>
          <w:b/>
          <w:szCs w:val="22"/>
        </w:rPr>
        <w:t>Pranešimas apie šalutinį poveikį</w:t>
      </w:r>
    </w:p>
    <w:p w:rsidR="00CA3889" w:rsidRPr="0074111B" w:rsidRDefault="00CA3889" w:rsidP="00CA3889">
      <w:pPr>
        <w:tabs>
          <w:tab w:val="left" w:pos="567"/>
        </w:tabs>
        <w:ind w:right="-449"/>
        <w:rPr>
          <w:szCs w:val="22"/>
        </w:rPr>
      </w:pPr>
      <w:r w:rsidRPr="0074111B">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4111B">
          <w:rPr>
            <w:rStyle w:val="Hyperlink"/>
            <w:szCs w:val="22"/>
          </w:rPr>
          <w:t>www.vvkt.lt</w:t>
        </w:r>
      </w:hyperlink>
      <w:r w:rsidRPr="0074111B">
        <w:rPr>
          <w:szCs w:val="22"/>
        </w:rPr>
        <w:t xml:space="preserve"> esančią formą ir pateikti ją Valstybinei vaistų kontrolės tarnybai prie Lietuvos Respublikos sveikatos apsaugos ministerijos vienu iš šių būdų: raštu (adresu Žirmūnų g. 139A, LT-09120 Vilnius), nemokamu fakso numeriu 8 800 20 131, el. paštu </w:t>
      </w:r>
      <w:hyperlink r:id="rId6" w:history="1">
        <w:r w:rsidRPr="0074111B">
          <w:rPr>
            <w:rStyle w:val="Hyperlink"/>
            <w:szCs w:val="22"/>
          </w:rPr>
          <w:t>NepageidaujamaR@vvkt.lt</w:t>
        </w:r>
      </w:hyperlink>
      <w:r w:rsidRPr="0074111B">
        <w:rPr>
          <w:szCs w:val="22"/>
        </w:rPr>
        <w:t xml:space="preserve">, taip pat per Valstybinės vaistų kontrolės tarnybos prie Lietuvos Respublikos sveikatos apsaugos ministerijos interneto svetainę (adresu </w:t>
      </w:r>
      <w:r w:rsidRPr="0074111B">
        <w:rPr>
          <w:rStyle w:val="Hyperlink"/>
          <w:szCs w:val="22"/>
        </w:rPr>
        <w:t>http://www.vvkt.lt)</w:t>
      </w:r>
      <w:r w:rsidRPr="0074111B">
        <w:rPr>
          <w:szCs w:val="22"/>
        </w:rPr>
        <w:t>. Pranešdami apie šalutinį poveikį galite mums padėti gauti daugiau informacijos apie šio vaisto saugumą.</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left="567" w:right="-2" w:hanging="567"/>
        <w:rPr>
          <w:szCs w:val="22"/>
        </w:rPr>
      </w:pPr>
      <w:r w:rsidRPr="0074111B">
        <w:rPr>
          <w:b/>
          <w:bCs/>
          <w:szCs w:val="22"/>
        </w:rPr>
        <w:t>5.</w:t>
      </w:r>
      <w:r w:rsidRPr="0074111B">
        <w:rPr>
          <w:b/>
          <w:bCs/>
          <w:szCs w:val="22"/>
        </w:rPr>
        <w:tab/>
        <w:t>Kaip laikyti OMNIPAQUE</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r w:rsidRPr="0074111B">
        <w:rPr>
          <w:szCs w:val="22"/>
        </w:rPr>
        <w:t>Šį vaistą laikykite vaikams nepastebimoje ir nepasiekiamoje vietoje.</w:t>
      </w:r>
    </w:p>
    <w:p w:rsidR="00A92627" w:rsidRPr="0074111B" w:rsidRDefault="00A92627" w:rsidP="00A92627">
      <w:pPr>
        <w:rPr>
          <w:b/>
          <w:bCs/>
          <w:szCs w:val="22"/>
        </w:rPr>
      </w:pPr>
      <w:r w:rsidRPr="0074111B">
        <w:rPr>
          <w:szCs w:val="22"/>
        </w:rPr>
        <w:t>Laikyti ne aukštesnėje kaip 30 °C temperatūroje.</w:t>
      </w:r>
    </w:p>
    <w:p w:rsidR="00A92627" w:rsidRPr="0074111B" w:rsidRDefault="00A92627" w:rsidP="00A92627">
      <w:pPr>
        <w:rPr>
          <w:szCs w:val="22"/>
        </w:rPr>
      </w:pPr>
      <w:r w:rsidRPr="0074111B">
        <w:rPr>
          <w:szCs w:val="22"/>
        </w:rPr>
        <w:t>Flakoną/buteliuką laikyti gamintojo pakuotėje, kad preparatas būtų apsaugotas nuo šviesos.</w:t>
      </w:r>
    </w:p>
    <w:p w:rsidR="00A92627" w:rsidRPr="0074111B" w:rsidRDefault="00A92627" w:rsidP="00A92627">
      <w:pPr>
        <w:numPr>
          <w:ilvl w:val="12"/>
          <w:numId w:val="0"/>
        </w:numPr>
        <w:ind w:right="-2"/>
        <w:rPr>
          <w:szCs w:val="22"/>
        </w:rPr>
      </w:pPr>
      <w:r w:rsidRPr="0074111B">
        <w:rPr>
          <w:szCs w:val="22"/>
        </w:rPr>
        <w:t xml:space="preserve">Ant dėžutės ir buteliuko po „Tinka iki“ nurodytam tinkamumo laikui pasibaigus, </w:t>
      </w:r>
      <w:r w:rsidRPr="0074111B">
        <w:rPr>
          <w:bCs/>
          <w:szCs w:val="22"/>
        </w:rPr>
        <w:t>šio vaisto</w:t>
      </w:r>
      <w:r w:rsidRPr="0074111B">
        <w:rPr>
          <w:szCs w:val="22"/>
        </w:rPr>
        <w:t xml:space="preserve"> vartoti negalima.</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b/>
          <w:bCs/>
          <w:szCs w:val="22"/>
        </w:rPr>
      </w:pPr>
      <w:r w:rsidRPr="0074111B">
        <w:rPr>
          <w:b/>
          <w:bCs/>
          <w:szCs w:val="22"/>
        </w:rPr>
        <w:t>6.</w:t>
      </w:r>
      <w:r w:rsidRPr="0074111B">
        <w:rPr>
          <w:b/>
          <w:bCs/>
          <w:szCs w:val="22"/>
        </w:rPr>
        <w:tab/>
        <w:t>Pakuotės turinys ir kita informacija</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b/>
          <w:bCs/>
          <w:szCs w:val="22"/>
        </w:rPr>
      </w:pPr>
      <w:r w:rsidRPr="0074111B">
        <w:rPr>
          <w:b/>
          <w:bCs/>
          <w:caps/>
          <w:szCs w:val="22"/>
        </w:rPr>
        <w:t>Omnipaque</w:t>
      </w:r>
      <w:r w:rsidRPr="0074111B">
        <w:rPr>
          <w:b/>
          <w:bCs/>
          <w:szCs w:val="22"/>
        </w:rPr>
        <w:t xml:space="preserve"> sudėtis</w:t>
      </w:r>
    </w:p>
    <w:p w:rsidR="00A92627" w:rsidRPr="0074111B" w:rsidRDefault="00A92627" w:rsidP="00A92627">
      <w:pPr>
        <w:numPr>
          <w:ilvl w:val="12"/>
          <w:numId w:val="0"/>
        </w:numPr>
        <w:ind w:right="-2"/>
        <w:rPr>
          <w:szCs w:val="22"/>
          <w:u w:val="single"/>
        </w:rPr>
      </w:pPr>
    </w:p>
    <w:p w:rsidR="00A92627" w:rsidRPr="0074111B" w:rsidRDefault="00A92627" w:rsidP="006912ED">
      <w:pPr>
        <w:pStyle w:val="ListParagraph"/>
        <w:numPr>
          <w:ilvl w:val="0"/>
          <w:numId w:val="21"/>
        </w:numPr>
        <w:ind w:right="-2"/>
        <w:rPr>
          <w:szCs w:val="22"/>
        </w:rPr>
      </w:pPr>
      <w:r w:rsidRPr="0074111B">
        <w:rPr>
          <w:szCs w:val="22"/>
        </w:rPr>
        <w:t xml:space="preserve">Veiklioji medžiaga yra </w:t>
      </w:r>
      <w:proofErr w:type="spellStart"/>
      <w:r w:rsidRPr="0074111B">
        <w:rPr>
          <w:szCs w:val="22"/>
        </w:rPr>
        <w:t>joheksolis</w:t>
      </w:r>
      <w:proofErr w:type="spellEnd"/>
      <w:r w:rsidRPr="0074111B">
        <w:rPr>
          <w:szCs w:val="22"/>
        </w:rPr>
        <w:t>.</w:t>
      </w:r>
    </w:p>
    <w:p w:rsidR="00A92627" w:rsidRPr="0074111B" w:rsidRDefault="00A92627" w:rsidP="00B913A2">
      <w:pPr>
        <w:pStyle w:val="Default"/>
        <w:ind w:left="567"/>
        <w:rPr>
          <w:color w:val="auto"/>
          <w:sz w:val="22"/>
          <w:szCs w:val="22"/>
          <w:lang w:val="lt-LT"/>
        </w:rPr>
      </w:pPr>
      <w:r w:rsidRPr="0074111B">
        <w:rPr>
          <w:color w:val="auto"/>
          <w:sz w:val="22"/>
          <w:szCs w:val="22"/>
          <w:lang w:val="lt-LT"/>
        </w:rPr>
        <w:t xml:space="preserve">OMNIPAQUE 647 mg/ml injekcinis tirpalas: viename ml yra 647 mg </w:t>
      </w:r>
      <w:proofErr w:type="spellStart"/>
      <w:r w:rsidRPr="0074111B">
        <w:rPr>
          <w:color w:val="auto"/>
          <w:sz w:val="22"/>
          <w:szCs w:val="22"/>
          <w:lang w:val="lt-LT"/>
        </w:rPr>
        <w:t>joheksolio</w:t>
      </w:r>
      <w:proofErr w:type="spellEnd"/>
      <w:r w:rsidRPr="0074111B">
        <w:rPr>
          <w:color w:val="auto"/>
          <w:sz w:val="22"/>
          <w:szCs w:val="22"/>
          <w:lang w:val="lt-LT"/>
        </w:rPr>
        <w:t xml:space="preserve"> (atitinka 300 mg jodo).</w:t>
      </w:r>
    </w:p>
    <w:p w:rsidR="00A92627" w:rsidRPr="0074111B" w:rsidRDefault="00A92627" w:rsidP="00CA3889">
      <w:pPr>
        <w:pStyle w:val="Default"/>
        <w:ind w:left="567"/>
        <w:rPr>
          <w:color w:val="auto"/>
          <w:sz w:val="22"/>
          <w:szCs w:val="22"/>
          <w:lang w:val="lt-LT"/>
        </w:rPr>
      </w:pPr>
      <w:r w:rsidRPr="0074111B">
        <w:rPr>
          <w:color w:val="auto"/>
          <w:sz w:val="22"/>
          <w:szCs w:val="22"/>
          <w:lang w:val="lt-LT"/>
        </w:rPr>
        <w:t xml:space="preserve">OMNIPAQUE 755 mg/ml injekcinis tirpalas: viename ml yra 755 mg </w:t>
      </w:r>
      <w:proofErr w:type="spellStart"/>
      <w:r w:rsidRPr="0074111B">
        <w:rPr>
          <w:color w:val="auto"/>
          <w:sz w:val="22"/>
          <w:szCs w:val="22"/>
          <w:lang w:val="lt-LT"/>
        </w:rPr>
        <w:t>johe</w:t>
      </w:r>
      <w:r w:rsidR="00CA3889" w:rsidRPr="0074111B">
        <w:rPr>
          <w:color w:val="auto"/>
          <w:sz w:val="22"/>
          <w:szCs w:val="22"/>
          <w:lang w:val="lt-LT"/>
        </w:rPr>
        <w:t>ksolio</w:t>
      </w:r>
      <w:proofErr w:type="spellEnd"/>
      <w:r w:rsidR="00CA3889" w:rsidRPr="0074111B">
        <w:rPr>
          <w:color w:val="auto"/>
          <w:sz w:val="22"/>
          <w:szCs w:val="22"/>
          <w:lang w:val="lt-LT"/>
        </w:rPr>
        <w:t xml:space="preserve"> (atitinka 350 mg jodo). </w:t>
      </w:r>
    </w:p>
    <w:p w:rsidR="00A92627" w:rsidRPr="0074111B" w:rsidRDefault="00A92627" w:rsidP="006912ED">
      <w:pPr>
        <w:pStyle w:val="ListParagraph"/>
        <w:numPr>
          <w:ilvl w:val="0"/>
          <w:numId w:val="21"/>
        </w:numPr>
        <w:ind w:right="-2"/>
        <w:rPr>
          <w:szCs w:val="22"/>
        </w:rPr>
      </w:pPr>
      <w:r w:rsidRPr="0074111B">
        <w:rPr>
          <w:szCs w:val="22"/>
        </w:rPr>
        <w:t xml:space="preserve">Pagalbinės medžiagos yra </w:t>
      </w:r>
      <w:proofErr w:type="spellStart"/>
      <w:r w:rsidRPr="0074111B">
        <w:rPr>
          <w:szCs w:val="22"/>
        </w:rPr>
        <w:t>trometamolis</w:t>
      </w:r>
      <w:proofErr w:type="spellEnd"/>
      <w:r w:rsidRPr="0074111B">
        <w:rPr>
          <w:szCs w:val="22"/>
        </w:rPr>
        <w:t xml:space="preserve">, natrio-kalcio </w:t>
      </w:r>
      <w:proofErr w:type="spellStart"/>
      <w:r w:rsidRPr="0074111B">
        <w:rPr>
          <w:szCs w:val="22"/>
        </w:rPr>
        <w:t>edetatas</w:t>
      </w:r>
      <w:proofErr w:type="spellEnd"/>
      <w:r w:rsidRPr="0074111B">
        <w:rPr>
          <w:szCs w:val="22"/>
        </w:rPr>
        <w:t>, vandenilio chlorido rūgštis (pH palaikymui) ir injekcinis vanduo.</w:t>
      </w:r>
    </w:p>
    <w:p w:rsidR="00A92627" w:rsidRPr="0074111B" w:rsidRDefault="00A92627" w:rsidP="00A92627">
      <w:pPr>
        <w:ind w:right="-2"/>
        <w:rPr>
          <w:szCs w:val="22"/>
        </w:rPr>
      </w:pPr>
    </w:p>
    <w:p w:rsidR="00A92627" w:rsidRPr="0074111B" w:rsidRDefault="00A92627" w:rsidP="00A92627">
      <w:pPr>
        <w:numPr>
          <w:ilvl w:val="12"/>
          <w:numId w:val="0"/>
        </w:numPr>
        <w:ind w:right="-2"/>
        <w:rPr>
          <w:b/>
          <w:bCs/>
          <w:szCs w:val="22"/>
        </w:rPr>
      </w:pPr>
      <w:r w:rsidRPr="0074111B">
        <w:rPr>
          <w:b/>
          <w:bCs/>
          <w:caps/>
          <w:szCs w:val="22"/>
        </w:rPr>
        <w:t>Omnipaque</w:t>
      </w:r>
      <w:r w:rsidRPr="0074111B">
        <w:rPr>
          <w:b/>
          <w:bCs/>
          <w:szCs w:val="22"/>
        </w:rPr>
        <w:t xml:space="preserve"> išvaizda ir kiekis pakuotėje</w:t>
      </w:r>
    </w:p>
    <w:p w:rsidR="00A92627" w:rsidRPr="0074111B" w:rsidRDefault="00A92627" w:rsidP="00A92627">
      <w:pPr>
        <w:numPr>
          <w:ilvl w:val="12"/>
          <w:numId w:val="0"/>
        </w:numPr>
        <w:ind w:right="-2"/>
        <w:rPr>
          <w:szCs w:val="22"/>
          <w:u w:val="single"/>
        </w:rPr>
      </w:pPr>
    </w:p>
    <w:p w:rsidR="00A92627" w:rsidRPr="0074111B" w:rsidRDefault="00A92627" w:rsidP="00A92627">
      <w:pPr>
        <w:rPr>
          <w:b/>
          <w:bCs/>
          <w:caps/>
          <w:szCs w:val="22"/>
        </w:rPr>
      </w:pPr>
      <w:r w:rsidRPr="0074111B">
        <w:rPr>
          <w:szCs w:val="22"/>
        </w:rPr>
        <w:t>OMNIPAQUE yra skaidrus, bespalvis ar blyškiai gelsvas tirpalas.</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u w:val="single"/>
        </w:rPr>
      </w:pPr>
      <w:r w:rsidRPr="0074111B">
        <w:rPr>
          <w:szCs w:val="22"/>
          <w:u w:val="single"/>
        </w:rPr>
        <w:t>Pakuotė ir jos turinys</w:t>
      </w:r>
    </w:p>
    <w:p w:rsidR="00A92627" w:rsidRPr="0074111B" w:rsidRDefault="00A92627" w:rsidP="00A92627">
      <w:pPr>
        <w:numPr>
          <w:ilvl w:val="12"/>
          <w:numId w:val="0"/>
        </w:numPr>
        <w:ind w:right="-2"/>
        <w:rPr>
          <w:szCs w:val="22"/>
        </w:rPr>
      </w:pPr>
    </w:p>
    <w:p w:rsidR="00A92627" w:rsidRPr="0074111B" w:rsidRDefault="00A92627" w:rsidP="00A92627">
      <w:pPr>
        <w:rPr>
          <w:szCs w:val="22"/>
        </w:rPr>
      </w:pPr>
      <w:r w:rsidRPr="0074111B">
        <w:rPr>
          <w:szCs w:val="22"/>
        </w:rPr>
        <w:t xml:space="preserve">I tipo bespalvio stiklo flakonas/buteliukas, užkimštas I tipo </w:t>
      </w:r>
      <w:proofErr w:type="spellStart"/>
      <w:r w:rsidRPr="0074111B">
        <w:rPr>
          <w:szCs w:val="22"/>
        </w:rPr>
        <w:t>chlorbutilo</w:t>
      </w:r>
      <w:proofErr w:type="spellEnd"/>
      <w:r w:rsidRPr="0074111B">
        <w:rPr>
          <w:szCs w:val="22"/>
        </w:rPr>
        <w:t xml:space="preserve"> gumos kamščiu, užsandarintas kombinuotu nuplėšiamu dangteliu su plokščiu plastiko disku. Viename flakone/buteliuke yra 50 ml, 100 ml arba 200 ml injekcinio tirpalo.</w:t>
      </w:r>
    </w:p>
    <w:p w:rsidR="00A92627" w:rsidRPr="0074111B" w:rsidRDefault="00A92627" w:rsidP="00A92627">
      <w:pPr>
        <w:rPr>
          <w:szCs w:val="22"/>
        </w:rPr>
      </w:pPr>
    </w:p>
    <w:p w:rsidR="00A92627" w:rsidRPr="0074111B" w:rsidRDefault="00A92627" w:rsidP="00A92627">
      <w:pPr>
        <w:rPr>
          <w:szCs w:val="22"/>
        </w:rPr>
      </w:pPr>
      <w:r w:rsidRPr="0074111B">
        <w:rPr>
          <w:szCs w:val="22"/>
        </w:rPr>
        <w:t>arba</w:t>
      </w:r>
    </w:p>
    <w:p w:rsidR="00A92627" w:rsidRPr="0074111B" w:rsidRDefault="00A92627" w:rsidP="00A92627">
      <w:pPr>
        <w:rPr>
          <w:szCs w:val="22"/>
        </w:rPr>
      </w:pPr>
    </w:p>
    <w:p w:rsidR="00A92627" w:rsidRPr="0074111B" w:rsidRDefault="006A6BD7" w:rsidP="00A92627">
      <w:pPr>
        <w:numPr>
          <w:ilvl w:val="12"/>
          <w:numId w:val="0"/>
        </w:numPr>
        <w:ind w:right="-2"/>
        <w:rPr>
          <w:szCs w:val="22"/>
        </w:rPr>
      </w:pPr>
      <w:r>
        <w:rPr>
          <w:szCs w:val="22"/>
        </w:rPr>
        <w:lastRenderedPageBreak/>
        <w:t>p</w:t>
      </w:r>
      <w:r w:rsidR="00A92627" w:rsidRPr="0074111B">
        <w:rPr>
          <w:szCs w:val="22"/>
        </w:rPr>
        <w:t xml:space="preserve">olipropileno flakonas/buteliukas, užkimštas I tipo </w:t>
      </w:r>
      <w:proofErr w:type="spellStart"/>
      <w:r w:rsidR="00A92627" w:rsidRPr="0074111B">
        <w:rPr>
          <w:szCs w:val="22"/>
        </w:rPr>
        <w:t>chlorbutilo</w:t>
      </w:r>
      <w:proofErr w:type="spellEnd"/>
      <w:r w:rsidR="00A92627" w:rsidRPr="0074111B">
        <w:rPr>
          <w:szCs w:val="22"/>
        </w:rPr>
        <w:t xml:space="preserve"> gumos kamščiu, užsandarintas nusukamu plastiko dangteliu su vienkartinio atidarymo apsauginiu žiedu. Viename flakone/buteliuke yra 50 ml, 100 ml, 200 ml arba 500 ml injekcinio tirpalo.</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r w:rsidRPr="0074111B">
        <w:rPr>
          <w:szCs w:val="22"/>
        </w:rPr>
        <w:t>Gali būti tiekiamos ne visų dydžių pakuotės.</w:t>
      </w:r>
    </w:p>
    <w:p w:rsidR="00A92627" w:rsidRPr="0074111B" w:rsidRDefault="00A92627" w:rsidP="00A92627">
      <w:pPr>
        <w:numPr>
          <w:ilvl w:val="12"/>
          <w:numId w:val="0"/>
        </w:numPr>
        <w:ind w:right="-2"/>
        <w:rPr>
          <w:szCs w:val="22"/>
          <w:u w:val="single"/>
        </w:rPr>
      </w:pPr>
    </w:p>
    <w:p w:rsidR="00B913A2" w:rsidRPr="0074111B" w:rsidRDefault="00B913A2" w:rsidP="00B913A2">
      <w:pPr>
        <w:numPr>
          <w:ilvl w:val="12"/>
          <w:numId w:val="0"/>
        </w:numPr>
        <w:ind w:right="-2"/>
        <w:rPr>
          <w:b/>
          <w:bCs/>
        </w:rPr>
      </w:pPr>
      <w:r w:rsidRPr="0074111B">
        <w:rPr>
          <w:b/>
          <w:bCs/>
        </w:rPr>
        <w:t>Gamintojas</w:t>
      </w:r>
    </w:p>
    <w:p w:rsidR="00B913A2" w:rsidRPr="0074111B" w:rsidRDefault="00B913A2" w:rsidP="00B913A2">
      <w:pPr>
        <w:numPr>
          <w:ilvl w:val="12"/>
          <w:numId w:val="0"/>
        </w:numPr>
        <w:ind w:right="-2"/>
      </w:pPr>
    </w:p>
    <w:p w:rsidR="00B913A2" w:rsidRPr="0074111B" w:rsidRDefault="00B913A2" w:rsidP="00B913A2">
      <w:r w:rsidRPr="0074111B">
        <w:t xml:space="preserve">GE </w:t>
      </w:r>
      <w:proofErr w:type="spellStart"/>
      <w:r w:rsidRPr="0074111B">
        <w:t>Healthcare</w:t>
      </w:r>
      <w:proofErr w:type="spellEnd"/>
      <w:r w:rsidRPr="0074111B">
        <w:t xml:space="preserve"> AS</w:t>
      </w:r>
    </w:p>
    <w:p w:rsidR="00B913A2" w:rsidRPr="0074111B" w:rsidRDefault="00B913A2" w:rsidP="00B913A2">
      <w:pPr>
        <w:numPr>
          <w:ilvl w:val="12"/>
          <w:numId w:val="0"/>
        </w:numPr>
        <w:ind w:right="-2"/>
      </w:pPr>
      <w:proofErr w:type="spellStart"/>
      <w:r w:rsidRPr="0074111B">
        <w:t>Nycoveien</w:t>
      </w:r>
      <w:proofErr w:type="spellEnd"/>
      <w:r w:rsidRPr="0074111B">
        <w:t xml:space="preserve"> 1-2</w:t>
      </w:r>
    </w:p>
    <w:p w:rsidR="00B913A2" w:rsidRPr="0074111B" w:rsidRDefault="00B913A2" w:rsidP="00B913A2">
      <w:pPr>
        <w:numPr>
          <w:ilvl w:val="12"/>
          <w:numId w:val="0"/>
        </w:numPr>
        <w:ind w:right="-2"/>
      </w:pPr>
      <w:proofErr w:type="spellStart"/>
      <w:r w:rsidRPr="0074111B">
        <w:t>P.O.Box</w:t>
      </w:r>
      <w:proofErr w:type="spellEnd"/>
      <w:r w:rsidRPr="0074111B">
        <w:t xml:space="preserve"> 4220 </w:t>
      </w:r>
      <w:proofErr w:type="spellStart"/>
      <w:r w:rsidRPr="0074111B">
        <w:t>Nydalen</w:t>
      </w:r>
      <w:proofErr w:type="spellEnd"/>
    </w:p>
    <w:p w:rsidR="00B913A2" w:rsidRPr="0074111B" w:rsidRDefault="00B913A2" w:rsidP="00B913A2">
      <w:pPr>
        <w:numPr>
          <w:ilvl w:val="12"/>
          <w:numId w:val="0"/>
        </w:numPr>
        <w:ind w:right="-2"/>
      </w:pPr>
      <w:r w:rsidRPr="0074111B">
        <w:t>NO-0401 Oslo, Norvegija</w:t>
      </w:r>
    </w:p>
    <w:p w:rsidR="00B913A2" w:rsidRPr="0074111B" w:rsidRDefault="00B913A2" w:rsidP="00B913A2">
      <w:pPr>
        <w:numPr>
          <w:ilvl w:val="12"/>
          <w:numId w:val="0"/>
        </w:numPr>
        <w:ind w:right="-2"/>
      </w:pPr>
    </w:p>
    <w:p w:rsidR="00B913A2" w:rsidRPr="0074111B" w:rsidRDefault="00B913A2" w:rsidP="00B913A2">
      <w:pPr>
        <w:numPr>
          <w:ilvl w:val="12"/>
          <w:numId w:val="0"/>
        </w:numPr>
        <w:ind w:right="-2"/>
      </w:pPr>
      <w:r w:rsidRPr="0074111B">
        <w:t>arba</w:t>
      </w:r>
    </w:p>
    <w:p w:rsidR="00B913A2" w:rsidRPr="0074111B" w:rsidRDefault="00B913A2" w:rsidP="00B913A2">
      <w:pPr>
        <w:numPr>
          <w:ilvl w:val="12"/>
          <w:numId w:val="0"/>
        </w:numPr>
        <w:ind w:right="-2"/>
      </w:pPr>
    </w:p>
    <w:p w:rsidR="00B913A2" w:rsidRPr="0074111B" w:rsidRDefault="00B913A2" w:rsidP="00B913A2">
      <w:pPr>
        <w:ind w:left="567" w:hanging="567"/>
      </w:pPr>
      <w:r w:rsidRPr="0074111B">
        <w:t xml:space="preserve">GE </w:t>
      </w:r>
      <w:proofErr w:type="spellStart"/>
      <w:r w:rsidRPr="0074111B">
        <w:t>Healthcare</w:t>
      </w:r>
      <w:proofErr w:type="spellEnd"/>
      <w:r w:rsidRPr="0074111B">
        <w:t xml:space="preserve"> </w:t>
      </w:r>
      <w:proofErr w:type="spellStart"/>
      <w:r w:rsidRPr="0074111B">
        <w:t>Ireland</w:t>
      </w:r>
      <w:proofErr w:type="spellEnd"/>
    </w:p>
    <w:p w:rsidR="00B913A2" w:rsidRPr="0074111B" w:rsidRDefault="00B913A2" w:rsidP="00B913A2">
      <w:pPr>
        <w:ind w:left="567" w:hanging="567"/>
      </w:pPr>
      <w:r w:rsidRPr="0074111B">
        <w:t xml:space="preserve">IDA </w:t>
      </w:r>
      <w:proofErr w:type="spellStart"/>
      <w:r w:rsidRPr="0074111B">
        <w:t>Business</w:t>
      </w:r>
      <w:proofErr w:type="spellEnd"/>
      <w:r w:rsidRPr="0074111B">
        <w:t xml:space="preserve"> </w:t>
      </w:r>
      <w:proofErr w:type="spellStart"/>
      <w:r w:rsidRPr="0074111B">
        <w:t>Park</w:t>
      </w:r>
      <w:proofErr w:type="spellEnd"/>
    </w:p>
    <w:p w:rsidR="00B913A2" w:rsidRPr="0074111B" w:rsidRDefault="00B913A2" w:rsidP="00B913A2">
      <w:pPr>
        <w:ind w:left="567" w:hanging="567"/>
      </w:pPr>
      <w:proofErr w:type="spellStart"/>
      <w:r w:rsidRPr="0074111B">
        <w:t>Carrigtohill</w:t>
      </w:r>
      <w:proofErr w:type="spellEnd"/>
      <w:r w:rsidRPr="0074111B">
        <w:t xml:space="preserve"> </w:t>
      </w:r>
    </w:p>
    <w:p w:rsidR="00B913A2" w:rsidRPr="0074111B" w:rsidRDefault="00B913A2" w:rsidP="00B913A2">
      <w:pPr>
        <w:ind w:left="567" w:hanging="567"/>
      </w:pPr>
      <w:proofErr w:type="spellStart"/>
      <w:r w:rsidRPr="0074111B">
        <w:t>Co</w:t>
      </w:r>
      <w:proofErr w:type="spellEnd"/>
      <w:r w:rsidRPr="0074111B">
        <w:t xml:space="preserve">. </w:t>
      </w:r>
      <w:proofErr w:type="spellStart"/>
      <w:r w:rsidRPr="0074111B">
        <w:t>Cork</w:t>
      </w:r>
      <w:proofErr w:type="spellEnd"/>
      <w:r w:rsidRPr="0074111B">
        <w:t>, Airija</w:t>
      </w:r>
    </w:p>
    <w:p w:rsidR="00B913A2" w:rsidRPr="0074111B" w:rsidRDefault="00B913A2" w:rsidP="00B913A2">
      <w:pPr>
        <w:numPr>
          <w:ilvl w:val="12"/>
          <w:numId w:val="0"/>
        </w:numPr>
        <w:ind w:right="-2"/>
      </w:pPr>
    </w:p>
    <w:p w:rsidR="00B913A2" w:rsidRPr="0074111B" w:rsidRDefault="00B913A2" w:rsidP="00B913A2">
      <w:pPr>
        <w:numPr>
          <w:ilvl w:val="12"/>
          <w:numId w:val="0"/>
        </w:numPr>
        <w:ind w:right="-2"/>
        <w:rPr>
          <w:b/>
        </w:rPr>
      </w:pPr>
      <w:r w:rsidRPr="0074111B">
        <w:rPr>
          <w:b/>
        </w:rPr>
        <w:t xml:space="preserve">Lygiagretus importuotojas </w:t>
      </w:r>
    </w:p>
    <w:p w:rsidR="00B913A2" w:rsidRPr="0074111B" w:rsidRDefault="00B913A2" w:rsidP="00B913A2">
      <w:pPr>
        <w:numPr>
          <w:ilvl w:val="12"/>
          <w:numId w:val="0"/>
        </w:numPr>
        <w:ind w:right="-2"/>
      </w:pPr>
      <w:r w:rsidRPr="0074111B">
        <w:t xml:space="preserve">UAB </w:t>
      </w:r>
      <w:r w:rsidR="000A0585">
        <w:t>„</w:t>
      </w:r>
      <w:proofErr w:type="spellStart"/>
      <w:r w:rsidRPr="0074111B">
        <w:t>Lex</w:t>
      </w:r>
      <w:proofErr w:type="spellEnd"/>
      <w:r w:rsidRPr="0074111B">
        <w:t xml:space="preserve"> ano</w:t>
      </w:r>
      <w:r w:rsidR="000A0585">
        <w:t>“</w:t>
      </w:r>
    </w:p>
    <w:p w:rsidR="00B913A2" w:rsidRPr="0074111B" w:rsidRDefault="00B913A2" w:rsidP="00B913A2">
      <w:pPr>
        <w:numPr>
          <w:ilvl w:val="12"/>
          <w:numId w:val="0"/>
        </w:numPr>
        <w:ind w:right="-2"/>
      </w:pPr>
      <w:r w:rsidRPr="0074111B">
        <w:t>Naugarduko g. 3, LT-03231 Vilnius</w:t>
      </w:r>
    </w:p>
    <w:p w:rsidR="00B913A2" w:rsidRPr="0074111B" w:rsidRDefault="00B913A2" w:rsidP="00B913A2">
      <w:pPr>
        <w:numPr>
          <w:ilvl w:val="12"/>
          <w:numId w:val="0"/>
        </w:numPr>
        <w:ind w:right="-2"/>
      </w:pPr>
      <w:r w:rsidRPr="0074111B">
        <w:t>Lietuva</w:t>
      </w:r>
    </w:p>
    <w:p w:rsidR="00B913A2" w:rsidRPr="0074111B" w:rsidRDefault="00B913A2" w:rsidP="00B913A2">
      <w:pPr>
        <w:numPr>
          <w:ilvl w:val="12"/>
          <w:numId w:val="0"/>
        </w:numPr>
        <w:ind w:right="-2"/>
      </w:pPr>
    </w:p>
    <w:p w:rsidR="00B913A2" w:rsidRPr="0074111B" w:rsidRDefault="00B913A2" w:rsidP="00B913A2">
      <w:pPr>
        <w:numPr>
          <w:ilvl w:val="12"/>
          <w:numId w:val="0"/>
        </w:numPr>
        <w:ind w:right="-2"/>
        <w:rPr>
          <w:b/>
        </w:rPr>
      </w:pPr>
      <w:r w:rsidRPr="0074111B">
        <w:rPr>
          <w:b/>
        </w:rPr>
        <w:t xml:space="preserve">Perpakavo </w:t>
      </w:r>
    </w:p>
    <w:p w:rsidR="00B913A2" w:rsidRPr="0074111B" w:rsidRDefault="00B913A2" w:rsidP="00B913A2">
      <w:pPr>
        <w:numPr>
          <w:ilvl w:val="12"/>
          <w:numId w:val="0"/>
        </w:numPr>
        <w:ind w:right="-2"/>
      </w:pPr>
      <w:r w:rsidRPr="0074111B">
        <w:t xml:space="preserve">BĮ UAB </w:t>
      </w:r>
      <w:r w:rsidR="006A6BD7">
        <w:t>„</w:t>
      </w:r>
      <w:proofErr w:type="spellStart"/>
      <w:r w:rsidRPr="0074111B">
        <w:t>Norfachema</w:t>
      </w:r>
      <w:proofErr w:type="spellEnd"/>
      <w:r w:rsidR="006A6BD7">
        <w:t>“</w:t>
      </w:r>
    </w:p>
    <w:p w:rsidR="00B913A2" w:rsidRPr="0074111B" w:rsidRDefault="00B913A2" w:rsidP="00B913A2">
      <w:pPr>
        <w:numPr>
          <w:ilvl w:val="12"/>
          <w:numId w:val="0"/>
        </w:numPr>
        <w:ind w:right="-2"/>
      </w:pPr>
      <w:r w:rsidRPr="0074111B">
        <w:t>Vytauto g. 6, Jonava</w:t>
      </w:r>
    </w:p>
    <w:p w:rsidR="00B913A2" w:rsidRPr="0074111B" w:rsidRDefault="00B913A2" w:rsidP="00B913A2">
      <w:pPr>
        <w:numPr>
          <w:ilvl w:val="12"/>
          <w:numId w:val="0"/>
        </w:numPr>
        <w:ind w:right="-2"/>
      </w:pPr>
      <w:r w:rsidRPr="0074111B">
        <w:t>Lietuva</w:t>
      </w:r>
    </w:p>
    <w:p w:rsidR="00B913A2" w:rsidRPr="0074111B" w:rsidRDefault="00B913A2" w:rsidP="00B913A2">
      <w:pPr>
        <w:numPr>
          <w:ilvl w:val="12"/>
          <w:numId w:val="0"/>
        </w:numPr>
        <w:ind w:right="-2"/>
      </w:pPr>
    </w:p>
    <w:p w:rsidR="00B913A2" w:rsidRPr="0074111B" w:rsidRDefault="00B913A2" w:rsidP="00B913A2">
      <w:pPr>
        <w:numPr>
          <w:ilvl w:val="12"/>
          <w:numId w:val="0"/>
        </w:numPr>
        <w:ind w:right="-2"/>
      </w:pPr>
      <w:r w:rsidRPr="0074111B">
        <w:t>arba</w:t>
      </w:r>
    </w:p>
    <w:p w:rsidR="00B913A2" w:rsidRPr="0074111B" w:rsidRDefault="00B913A2" w:rsidP="00B913A2">
      <w:pPr>
        <w:numPr>
          <w:ilvl w:val="12"/>
          <w:numId w:val="0"/>
        </w:numPr>
        <w:ind w:right="-2"/>
      </w:pPr>
    </w:p>
    <w:p w:rsidR="00B913A2" w:rsidRPr="0074111B" w:rsidRDefault="00B913A2" w:rsidP="00B913A2">
      <w:pPr>
        <w:tabs>
          <w:tab w:val="left" w:pos="567"/>
        </w:tabs>
      </w:pPr>
      <w:r w:rsidRPr="0074111B">
        <w:t>UAB „Entafarma“</w:t>
      </w:r>
    </w:p>
    <w:p w:rsidR="00B913A2" w:rsidRPr="0074111B" w:rsidRDefault="00B913A2" w:rsidP="00B913A2">
      <w:pPr>
        <w:tabs>
          <w:tab w:val="left" w:pos="567"/>
        </w:tabs>
      </w:pPr>
      <w:proofErr w:type="spellStart"/>
      <w:r w:rsidRPr="0074111B">
        <w:t>Klonėnų</w:t>
      </w:r>
      <w:proofErr w:type="spellEnd"/>
      <w:r w:rsidRPr="0074111B">
        <w:t xml:space="preserve"> vs. 1, </w:t>
      </w:r>
    </w:p>
    <w:p w:rsidR="00B913A2" w:rsidRPr="0074111B" w:rsidRDefault="00B913A2" w:rsidP="00B913A2">
      <w:pPr>
        <w:tabs>
          <w:tab w:val="left" w:pos="567"/>
        </w:tabs>
      </w:pPr>
      <w:r w:rsidRPr="0074111B">
        <w:t>Širvintų r. sav.</w:t>
      </w:r>
    </w:p>
    <w:p w:rsidR="00B913A2" w:rsidRPr="0074111B" w:rsidRDefault="00B913A2" w:rsidP="00B913A2">
      <w:pPr>
        <w:tabs>
          <w:tab w:val="left" w:pos="567"/>
        </w:tabs>
      </w:pPr>
      <w:r w:rsidRPr="0074111B">
        <w:t>Lietuva</w:t>
      </w:r>
    </w:p>
    <w:p w:rsidR="00B913A2" w:rsidRPr="0074111B" w:rsidRDefault="00B913A2" w:rsidP="00B913A2">
      <w:pPr>
        <w:numPr>
          <w:ilvl w:val="12"/>
          <w:numId w:val="0"/>
        </w:numPr>
        <w:ind w:right="-2"/>
      </w:pPr>
    </w:p>
    <w:p w:rsidR="00B913A2" w:rsidRPr="0074111B" w:rsidRDefault="00B913A2" w:rsidP="00B913A2">
      <w:pPr>
        <w:numPr>
          <w:ilvl w:val="12"/>
          <w:numId w:val="0"/>
        </w:numPr>
        <w:ind w:right="-2"/>
      </w:pPr>
    </w:p>
    <w:p w:rsidR="00B913A2" w:rsidRPr="0074111B" w:rsidRDefault="00B913A2" w:rsidP="00B913A2">
      <w:pPr>
        <w:numPr>
          <w:ilvl w:val="12"/>
          <w:numId w:val="0"/>
        </w:numPr>
        <w:ind w:right="-2"/>
      </w:pPr>
      <w:r w:rsidRPr="0074111B">
        <w:t xml:space="preserve">Registruotojas eksportuojančioje valstybėje GE </w:t>
      </w:r>
      <w:proofErr w:type="spellStart"/>
      <w:r w:rsidRPr="0074111B">
        <w:t>Healthcare</w:t>
      </w:r>
      <w:proofErr w:type="spellEnd"/>
      <w:r w:rsidRPr="0074111B">
        <w:t xml:space="preserve"> S.A., 8-10 </w:t>
      </w:r>
      <w:proofErr w:type="spellStart"/>
      <w:r w:rsidRPr="0074111B">
        <w:t>Sorou</w:t>
      </w:r>
      <w:proofErr w:type="spellEnd"/>
      <w:r w:rsidRPr="0074111B">
        <w:t xml:space="preserve"> str. 151 25, </w:t>
      </w:r>
      <w:proofErr w:type="spellStart"/>
      <w:r w:rsidRPr="0074111B">
        <w:t>Marousi</w:t>
      </w:r>
      <w:proofErr w:type="spellEnd"/>
      <w:r w:rsidRPr="0074111B">
        <w:t xml:space="preserve">, </w:t>
      </w:r>
      <w:proofErr w:type="spellStart"/>
      <w:r w:rsidRPr="0074111B">
        <w:t>Athens</w:t>
      </w:r>
      <w:proofErr w:type="spellEnd"/>
      <w:r w:rsidRPr="0074111B">
        <w:t xml:space="preserve">, Graikija. </w:t>
      </w:r>
    </w:p>
    <w:p w:rsidR="00A92627" w:rsidRPr="0074111B" w:rsidRDefault="00A92627" w:rsidP="00A92627">
      <w:pPr>
        <w:numPr>
          <w:ilvl w:val="12"/>
          <w:numId w:val="0"/>
        </w:numPr>
        <w:ind w:right="-2"/>
        <w:outlineLvl w:val="0"/>
        <w:rPr>
          <w:b/>
          <w:bCs/>
          <w:szCs w:val="22"/>
        </w:rPr>
      </w:pPr>
    </w:p>
    <w:p w:rsidR="00A92627" w:rsidRPr="0074111B" w:rsidRDefault="00A92627" w:rsidP="00A92627">
      <w:pPr>
        <w:numPr>
          <w:ilvl w:val="12"/>
          <w:numId w:val="0"/>
        </w:numPr>
        <w:ind w:right="-2"/>
        <w:outlineLvl w:val="0"/>
        <w:rPr>
          <w:b/>
          <w:bCs/>
          <w:szCs w:val="22"/>
        </w:rPr>
      </w:pPr>
      <w:r w:rsidRPr="0074111B">
        <w:rPr>
          <w:b/>
          <w:bCs/>
          <w:szCs w:val="22"/>
        </w:rPr>
        <w:t xml:space="preserve">Šis pakuotės lapelis paskutinį kartą peržiūrėtas </w:t>
      </w:r>
      <w:r w:rsidR="0015260D" w:rsidRPr="0015260D">
        <w:rPr>
          <w:b/>
          <w:bCs/>
          <w:szCs w:val="22"/>
        </w:rPr>
        <w:t>2019-04-09</w:t>
      </w:r>
      <w:bookmarkStart w:id="1" w:name="_GoBack"/>
      <w:bookmarkEnd w:id="1"/>
    </w:p>
    <w:p w:rsidR="00A92627" w:rsidRPr="0074111B" w:rsidRDefault="00A92627" w:rsidP="00A92627">
      <w:pPr>
        <w:numPr>
          <w:ilvl w:val="12"/>
          <w:numId w:val="0"/>
        </w:numPr>
        <w:ind w:right="-2"/>
        <w:outlineLvl w:val="0"/>
        <w:rPr>
          <w:b/>
          <w:bCs/>
          <w:szCs w:val="22"/>
        </w:rPr>
      </w:pPr>
    </w:p>
    <w:p w:rsidR="00A92627" w:rsidRPr="0074111B" w:rsidRDefault="00A92627" w:rsidP="00A92627">
      <w:pPr>
        <w:pStyle w:val="BTEMEASMCA"/>
        <w:rPr>
          <w:noProof w:val="0"/>
        </w:rPr>
      </w:pPr>
    </w:p>
    <w:p w:rsidR="00A92627" w:rsidRPr="0074111B" w:rsidRDefault="00A92627" w:rsidP="00A92627">
      <w:pPr>
        <w:pStyle w:val="BTEMEASMCA"/>
        <w:rPr>
          <w:noProof w:val="0"/>
        </w:rPr>
      </w:pPr>
      <w:r w:rsidRPr="0074111B">
        <w:rPr>
          <w:noProof w:val="0"/>
        </w:rPr>
        <w:t xml:space="preserve">Išsami informacija apie šį vaistą pateikiama Valstybinės vaistų kontrolės tarnybos prie Lietuvos Respublikos sveikatos apsaugos ministerijos tinklalapyje </w:t>
      </w:r>
      <w:hyperlink r:id="rId7" w:history="1">
        <w:r w:rsidRPr="0074111B">
          <w:rPr>
            <w:rStyle w:val="Hyperlink"/>
            <w:rFonts w:eastAsia="SimSun"/>
            <w:noProof w:val="0"/>
          </w:rPr>
          <w:t>http://www.vvkt.lt/</w:t>
        </w:r>
      </w:hyperlink>
    </w:p>
    <w:p w:rsidR="00A92627" w:rsidRPr="0074111B" w:rsidRDefault="00A92627" w:rsidP="00A92627">
      <w:pPr>
        <w:rPr>
          <w:szCs w:val="22"/>
        </w:rPr>
      </w:pPr>
    </w:p>
    <w:p w:rsidR="00A92627" w:rsidRPr="0074111B" w:rsidRDefault="00A92627" w:rsidP="00A92627">
      <w:pPr>
        <w:rPr>
          <w:szCs w:val="22"/>
        </w:rPr>
      </w:pPr>
    </w:p>
    <w:p w:rsidR="00A92627" w:rsidRPr="0074111B" w:rsidRDefault="00A92627" w:rsidP="00A92627">
      <w:pPr>
        <w:rPr>
          <w:szCs w:val="22"/>
        </w:rPr>
      </w:pPr>
    </w:p>
    <w:p w:rsidR="00CC3A31" w:rsidRPr="0074111B" w:rsidRDefault="00CC3A31"/>
    <w:sectPr w:rsidR="00CC3A31" w:rsidRPr="007411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6D72"/>
    <w:multiLevelType w:val="hybridMultilevel"/>
    <w:tmpl w:val="56349A52"/>
    <w:lvl w:ilvl="0" w:tplc="9000B7E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93E20"/>
    <w:multiLevelType w:val="hybridMultilevel"/>
    <w:tmpl w:val="C080650C"/>
    <w:lvl w:ilvl="0" w:tplc="16AE9140">
      <w:start w:val="1"/>
      <w:numFmt w:val="bullet"/>
      <w:lvlText w:val=""/>
      <w:lvlJc w:val="left"/>
      <w:pPr>
        <w:ind w:left="567" w:hanging="567"/>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80945DA"/>
    <w:multiLevelType w:val="hybridMultilevel"/>
    <w:tmpl w:val="B79EB7A4"/>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B2728C"/>
    <w:multiLevelType w:val="hybridMultilevel"/>
    <w:tmpl w:val="7F0E9BB6"/>
    <w:lvl w:ilvl="0" w:tplc="9000B7E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FE562A"/>
    <w:multiLevelType w:val="hybridMultilevel"/>
    <w:tmpl w:val="7E086C2E"/>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741135"/>
    <w:multiLevelType w:val="hybridMultilevel"/>
    <w:tmpl w:val="FBF8E516"/>
    <w:lvl w:ilvl="0" w:tplc="5DA2A3E4">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82E5B"/>
    <w:multiLevelType w:val="hybridMultilevel"/>
    <w:tmpl w:val="291EF0FA"/>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C90478"/>
    <w:multiLevelType w:val="hybridMultilevel"/>
    <w:tmpl w:val="78FAB230"/>
    <w:lvl w:ilvl="0" w:tplc="069015A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7B4DF8"/>
    <w:multiLevelType w:val="hybridMultilevel"/>
    <w:tmpl w:val="31C23E82"/>
    <w:lvl w:ilvl="0" w:tplc="715C54D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FF1494"/>
    <w:multiLevelType w:val="hybridMultilevel"/>
    <w:tmpl w:val="D75C7B80"/>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DD1935"/>
    <w:multiLevelType w:val="hybridMultilevel"/>
    <w:tmpl w:val="807A5D00"/>
    <w:lvl w:ilvl="0" w:tplc="6EBED0E6">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90447"/>
    <w:multiLevelType w:val="hybridMultilevel"/>
    <w:tmpl w:val="696E2A04"/>
    <w:lvl w:ilvl="0" w:tplc="6FA0CD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57C3B"/>
    <w:multiLevelType w:val="hybridMultilevel"/>
    <w:tmpl w:val="23B67014"/>
    <w:lvl w:ilvl="0" w:tplc="46D609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1E09E4"/>
    <w:multiLevelType w:val="hybridMultilevel"/>
    <w:tmpl w:val="F70293CA"/>
    <w:lvl w:ilvl="0" w:tplc="C2AE3B1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4E0D0D"/>
    <w:multiLevelType w:val="hybridMultilevel"/>
    <w:tmpl w:val="E0ACE93E"/>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103BAE"/>
    <w:multiLevelType w:val="hybridMultilevel"/>
    <w:tmpl w:val="039E0D02"/>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201512"/>
    <w:multiLevelType w:val="hybridMultilevel"/>
    <w:tmpl w:val="7406A856"/>
    <w:lvl w:ilvl="0" w:tplc="68E6C02E">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F56C7F"/>
    <w:multiLevelType w:val="hybridMultilevel"/>
    <w:tmpl w:val="15D86954"/>
    <w:lvl w:ilvl="0" w:tplc="9000B7E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BC4736"/>
    <w:multiLevelType w:val="hybridMultilevel"/>
    <w:tmpl w:val="948E9DC0"/>
    <w:lvl w:ilvl="0" w:tplc="9728872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1A3057"/>
    <w:multiLevelType w:val="hybridMultilevel"/>
    <w:tmpl w:val="6478D4AA"/>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387590"/>
    <w:multiLevelType w:val="hybridMultilevel"/>
    <w:tmpl w:val="5D026C12"/>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DA9024E"/>
    <w:multiLevelType w:val="hybridMultilevel"/>
    <w:tmpl w:val="52945DFC"/>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3E583E"/>
    <w:multiLevelType w:val="hybridMultilevel"/>
    <w:tmpl w:val="1A604642"/>
    <w:lvl w:ilvl="0" w:tplc="E7924FC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2"/>
  </w:num>
  <w:num w:numId="4">
    <w:abstractNumId w:val="13"/>
  </w:num>
  <w:num w:numId="5">
    <w:abstractNumId w:val="18"/>
  </w:num>
  <w:num w:numId="6">
    <w:abstractNumId w:val="10"/>
  </w:num>
  <w:num w:numId="7">
    <w:abstractNumId w:val="5"/>
  </w:num>
  <w:num w:numId="8">
    <w:abstractNumId w:val="3"/>
  </w:num>
  <w:num w:numId="9">
    <w:abstractNumId w:val="0"/>
  </w:num>
  <w:num w:numId="10">
    <w:abstractNumId w:val="17"/>
  </w:num>
  <w:num w:numId="11">
    <w:abstractNumId w:val="1"/>
  </w:num>
  <w:num w:numId="12">
    <w:abstractNumId w:val="7"/>
  </w:num>
  <w:num w:numId="13">
    <w:abstractNumId w:val="9"/>
  </w:num>
  <w:num w:numId="14">
    <w:abstractNumId w:val="6"/>
  </w:num>
  <w:num w:numId="15">
    <w:abstractNumId w:val="21"/>
  </w:num>
  <w:num w:numId="16">
    <w:abstractNumId w:val="4"/>
  </w:num>
  <w:num w:numId="17">
    <w:abstractNumId w:val="19"/>
  </w:num>
  <w:num w:numId="18">
    <w:abstractNumId w:val="14"/>
  </w:num>
  <w:num w:numId="19">
    <w:abstractNumId w:val="2"/>
  </w:num>
  <w:num w:numId="20">
    <w:abstractNumId w:val="20"/>
  </w:num>
  <w:num w:numId="21">
    <w:abstractNumId w:val="15"/>
  </w:num>
  <w:num w:numId="22">
    <w:abstractNumId w:val="11"/>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7"/>
    <w:rsid w:val="000A0585"/>
    <w:rsid w:val="000B7C69"/>
    <w:rsid w:val="00143DA2"/>
    <w:rsid w:val="0015260D"/>
    <w:rsid w:val="00262526"/>
    <w:rsid w:val="00267DA7"/>
    <w:rsid w:val="004A2F11"/>
    <w:rsid w:val="004E411F"/>
    <w:rsid w:val="005D6D55"/>
    <w:rsid w:val="005D7801"/>
    <w:rsid w:val="0064426C"/>
    <w:rsid w:val="006912ED"/>
    <w:rsid w:val="006A6BD7"/>
    <w:rsid w:val="0072674F"/>
    <w:rsid w:val="0074111B"/>
    <w:rsid w:val="00786DE5"/>
    <w:rsid w:val="007C081D"/>
    <w:rsid w:val="0082764C"/>
    <w:rsid w:val="00837DD6"/>
    <w:rsid w:val="00845AC9"/>
    <w:rsid w:val="008D47C5"/>
    <w:rsid w:val="008F5BDC"/>
    <w:rsid w:val="00927CD5"/>
    <w:rsid w:val="00A92627"/>
    <w:rsid w:val="00AA746F"/>
    <w:rsid w:val="00AD4AA2"/>
    <w:rsid w:val="00B044F7"/>
    <w:rsid w:val="00B67DF2"/>
    <w:rsid w:val="00B913A2"/>
    <w:rsid w:val="00CA3889"/>
    <w:rsid w:val="00CC03B7"/>
    <w:rsid w:val="00CC3A31"/>
    <w:rsid w:val="00D01B80"/>
    <w:rsid w:val="00DE10F4"/>
    <w:rsid w:val="00E90C9C"/>
    <w:rsid w:val="00F8597B"/>
    <w:rsid w:val="00FA1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21D2-CDB1-4D15-B518-AC9D61AA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27"/>
    <w:pPr>
      <w:spacing w:after="0" w:line="240" w:lineRule="auto"/>
    </w:pPr>
    <w:rPr>
      <w:rFonts w:ascii="Times New Roman" w:eastAsia="SimSun" w:hAnsi="Times New Roman" w:cs="Times New Roman"/>
      <w:szCs w:val="24"/>
    </w:rPr>
  </w:style>
  <w:style w:type="paragraph" w:styleId="Heading2">
    <w:name w:val="heading 2"/>
    <w:basedOn w:val="Normal"/>
    <w:next w:val="Normal"/>
    <w:link w:val="Heading2Char"/>
    <w:qFormat/>
    <w:rsid w:val="00A92627"/>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A92627"/>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262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92627"/>
    <w:rPr>
      <w:rFonts w:ascii="Cambria" w:eastAsia="Times New Roman" w:hAnsi="Cambria" w:cs="Times New Roman"/>
      <w:b/>
      <w:bCs/>
      <w:color w:val="4F81BD"/>
      <w:szCs w:val="24"/>
    </w:rPr>
  </w:style>
  <w:style w:type="character" w:styleId="Emphasis">
    <w:name w:val="Emphasis"/>
    <w:uiPriority w:val="20"/>
    <w:qFormat/>
    <w:rsid w:val="00A92627"/>
    <w:rPr>
      <w:b/>
      <w:bCs/>
      <w:i w:val="0"/>
      <w:iCs w:val="0"/>
    </w:rPr>
  </w:style>
  <w:style w:type="paragraph" w:styleId="BodyText">
    <w:name w:val="Body Text"/>
    <w:basedOn w:val="Normal"/>
    <w:link w:val="BodyTextChar"/>
    <w:rsid w:val="00A92627"/>
    <w:pPr>
      <w:tabs>
        <w:tab w:val="left" w:pos="567"/>
      </w:tabs>
      <w:spacing w:line="260" w:lineRule="exact"/>
    </w:pPr>
    <w:rPr>
      <w:b/>
      <w:i/>
      <w:szCs w:val="20"/>
      <w:lang w:val="cs-CZ"/>
    </w:rPr>
  </w:style>
  <w:style w:type="character" w:customStyle="1" w:styleId="BodyTextChar">
    <w:name w:val="Body Text Char"/>
    <w:basedOn w:val="DefaultParagraphFont"/>
    <w:link w:val="BodyText"/>
    <w:rsid w:val="00A92627"/>
    <w:rPr>
      <w:rFonts w:ascii="Times New Roman" w:eastAsia="SimSun" w:hAnsi="Times New Roman" w:cs="Times New Roman"/>
      <w:b/>
      <w:i/>
      <w:szCs w:val="20"/>
      <w:lang w:val="cs-CZ"/>
    </w:rPr>
  </w:style>
  <w:style w:type="paragraph" w:styleId="BodyText2">
    <w:name w:val="Body Text 2"/>
    <w:basedOn w:val="Normal"/>
    <w:link w:val="BodyText2Char"/>
    <w:rsid w:val="00A92627"/>
    <w:pPr>
      <w:ind w:left="567" w:hanging="567"/>
    </w:pPr>
    <w:rPr>
      <w:b/>
      <w:szCs w:val="20"/>
      <w:lang w:val="cs-CZ"/>
    </w:rPr>
  </w:style>
  <w:style w:type="character" w:customStyle="1" w:styleId="BodyText2Char">
    <w:name w:val="Body Text 2 Char"/>
    <w:basedOn w:val="DefaultParagraphFont"/>
    <w:link w:val="BodyText2"/>
    <w:rsid w:val="00A92627"/>
    <w:rPr>
      <w:rFonts w:ascii="Times New Roman" w:eastAsia="SimSun" w:hAnsi="Times New Roman" w:cs="Times New Roman"/>
      <w:b/>
      <w:szCs w:val="20"/>
      <w:lang w:val="cs-CZ"/>
    </w:rPr>
  </w:style>
  <w:style w:type="paragraph" w:styleId="EndnoteText">
    <w:name w:val="endnote text"/>
    <w:basedOn w:val="Normal"/>
    <w:next w:val="Normal"/>
    <w:link w:val="EndnoteTextChar"/>
    <w:semiHidden/>
    <w:rsid w:val="00A92627"/>
    <w:pPr>
      <w:tabs>
        <w:tab w:val="left" w:pos="567"/>
      </w:tabs>
    </w:pPr>
    <w:rPr>
      <w:szCs w:val="20"/>
      <w:lang w:val="cs-CZ"/>
    </w:rPr>
  </w:style>
  <w:style w:type="character" w:customStyle="1" w:styleId="EndnoteTextChar">
    <w:name w:val="Endnote Text Char"/>
    <w:basedOn w:val="DefaultParagraphFont"/>
    <w:link w:val="EndnoteText"/>
    <w:semiHidden/>
    <w:rsid w:val="00A92627"/>
    <w:rPr>
      <w:rFonts w:ascii="Times New Roman" w:eastAsia="SimSun" w:hAnsi="Times New Roman" w:cs="Times New Roman"/>
      <w:szCs w:val="20"/>
      <w:lang w:val="cs-CZ"/>
    </w:rPr>
  </w:style>
  <w:style w:type="character" w:styleId="Hyperlink">
    <w:name w:val="Hyperlink"/>
    <w:uiPriority w:val="99"/>
    <w:rsid w:val="00A92627"/>
    <w:rPr>
      <w:color w:val="0000FF"/>
      <w:u w:val="single"/>
    </w:rPr>
  </w:style>
  <w:style w:type="paragraph" w:customStyle="1" w:styleId="BTEMEASMCA">
    <w:name w:val="BT EMEA_SMCA"/>
    <w:basedOn w:val="Normal"/>
    <w:link w:val="BTEMEASMCAChar"/>
    <w:autoRedefine/>
    <w:rsid w:val="00A92627"/>
    <w:rPr>
      <w:rFonts w:eastAsia="Times New Roman"/>
      <w:noProof/>
      <w:szCs w:val="22"/>
    </w:rPr>
  </w:style>
  <w:style w:type="character" w:customStyle="1" w:styleId="BTEMEASMCAChar">
    <w:name w:val="BT EMEA_SMCA Char"/>
    <w:link w:val="BTEMEASMCA"/>
    <w:rsid w:val="00A92627"/>
    <w:rPr>
      <w:rFonts w:ascii="Times New Roman" w:eastAsia="Times New Roman" w:hAnsi="Times New Roman" w:cs="Times New Roman"/>
      <w:noProof/>
    </w:rPr>
  </w:style>
  <w:style w:type="paragraph" w:customStyle="1" w:styleId="PI-1labEMEASMCA">
    <w:name w:val="PI-1_lab EMEA_SMCA"/>
    <w:basedOn w:val="Normal"/>
    <w:link w:val="PI-1labEMEASMCAChar"/>
    <w:autoRedefine/>
    <w:rsid w:val="00A92627"/>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A92627"/>
    <w:rPr>
      <w:rFonts w:ascii="Times New Roman" w:eastAsia="Times New Roman" w:hAnsi="Times New Roman" w:cs="Times New Roman"/>
      <w:b/>
      <w:noProof/>
    </w:rPr>
  </w:style>
  <w:style w:type="character" w:customStyle="1" w:styleId="st1">
    <w:name w:val="st1"/>
    <w:basedOn w:val="DefaultParagraphFont"/>
    <w:rsid w:val="00A92627"/>
  </w:style>
  <w:style w:type="paragraph" w:customStyle="1" w:styleId="Default">
    <w:name w:val="Default"/>
    <w:rsid w:val="00A9262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A92627"/>
    <w:pPr>
      <w:ind w:left="720"/>
      <w:contextualSpacing/>
    </w:pPr>
  </w:style>
  <w:style w:type="character" w:customStyle="1" w:styleId="Neapdorotaspaminjimas1">
    <w:name w:val="Neapdorotas paminėjimas1"/>
    <w:basedOn w:val="DefaultParagraphFont"/>
    <w:uiPriority w:val="99"/>
    <w:semiHidden/>
    <w:unhideWhenUsed/>
    <w:rsid w:val="00267DA7"/>
    <w:rPr>
      <w:color w:val="808080"/>
      <w:shd w:val="clear" w:color="auto" w:fill="E6E6E6"/>
    </w:rPr>
  </w:style>
  <w:style w:type="paragraph" w:styleId="NormalWeb">
    <w:name w:val="Normal (Web)"/>
    <w:basedOn w:val="Normal"/>
    <w:uiPriority w:val="99"/>
    <w:unhideWhenUsed/>
    <w:rsid w:val="00837DD6"/>
    <w:pPr>
      <w:spacing w:before="100" w:beforeAutospacing="1" w:after="100" w:afterAutospacing="1"/>
    </w:pPr>
    <w:rPr>
      <w:rFonts w:eastAsia="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17347</Words>
  <Characters>9889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14</cp:revision>
  <dcterms:created xsi:type="dcterms:W3CDTF">2019-03-20T13:35:00Z</dcterms:created>
  <dcterms:modified xsi:type="dcterms:W3CDTF">2019-04-09T10:49:00Z</dcterms:modified>
</cp:coreProperties>
</file>