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81D1F" w:rsidRPr="00F85C9A" w:rsidRDefault="00081D1F" w:rsidP="00081D1F">
      <w:pPr>
        <w:widowControl w:val="0"/>
        <w:jc w:val="center"/>
        <w:outlineLvl w:val="0"/>
        <w:rPr>
          <w:b/>
          <w:sz w:val="22"/>
        </w:rPr>
      </w:pPr>
      <w:r w:rsidRPr="00F85C9A">
        <w:rPr>
          <w:b/>
          <w:sz w:val="22"/>
        </w:rPr>
        <w:t>Pakuotės lapelis: informacija pacientui</w:t>
      </w:r>
    </w:p>
    <w:p w:rsidR="00081D1F" w:rsidRPr="00F85C9A" w:rsidRDefault="00081D1F" w:rsidP="00081D1F">
      <w:pPr>
        <w:widowControl w:val="0"/>
        <w:jc w:val="center"/>
        <w:outlineLvl w:val="0"/>
        <w:rPr>
          <w:b/>
          <w:sz w:val="22"/>
        </w:rPr>
      </w:pPr>
    </w:p>
    <w:p w:rsidR="00081D1F" w:rsidRPr="00F85C9A" w:rsidRDefault="00081D1F" w:rsidP="00081D1F">
      <w:pPr>
        <w:widowControl w:val="0"/>
        <w:jc w:val="center"/>
        <w:rPr>
          <w:b/>
          <w:sz w:val="22"/>
        </w:rPr>
      </w:pPr>
      <w:r w:rsidRPr="00F85C9A">
        <w:rPr>
          <w:b/>
          <w:sz w:val="22"/>
        </w:rPr>
        <w:t>Meaxin 100 mg plėvele dengtos tabletės</w:t>
      </w:r>
    </w:p>
    <w:p w:rsidR="00081D1F" w:rsidRPr="00F85C9A" w:rsidRDefault="00081D1F" w:rsidP="00081D1F">
      <w:pPr>
        <w:widowControl w:val="0"/>
        <w:jc w:val="center"/>
        <w:rPr>
          <w:b/>
          <w:sz w:val="22"/>
          <w:highlight w:val="lightGray"/>
        </w:rPr>
      </w:pPr>
      <w:r w:rsidRPr="00F85C9A">
        <w:rPr>
          <w:b/>
          <w:sz w:val="22"/>
          <w:highlight w:val="lightGray"/>
        </w:rPr>
        <w:t>Meaxin 400 mg plėvele dengtos tabletės</w:t>
      </w:r>
    </w:p>
    <w:p w:rsidR="00081D1F" w:rsidRPr="00F85C9A" w:rsidRDefault="00081D1F" w:rsidP="00081D1F">
      <w:pPr>
        <w:widowControl w:val="0"/>
        <w:jc w:val="center"/>
        <w:rPr>
          <w:sz w:val="22"/>
        </w:rPr>
      </w:pPr>
      <w:r>
        <w:rPr>
          <w:sz w:val="22"/>
        </w:rPr>
        <w:t>i</w:t>
      </w:r>
      <w:r w:rsidRPr="00F85C9A">
        <w:rPr>
          <w:sz w:val="22"/>
        </w:rPr>
        <w:t>matinibas</w:t>
      </w:r>
    </w:p>
    <w:p w:rsidR="00081D1F" w:rsidRPr="00F85C9A" w:rsidRDefault="00081D1F" w:rsidP="00081D1F">
      <w:pPr>
        <w:widowControl w:val="0"/>
        <w:jc w:val="center"/>
        <w:rPr>
          <w:sz w:val="22"/>
        </w:rPr>
      </w:pPr>
    </w:p>
    <w:p w:rsidR="00081D1F" w:rsidRPr="00F85C9A" w:rsidRDefault="00081D1F" w:rsidP="00081D1F">
      <w:pPr>
        <w:widowControl w:val="0"/>
        <w:rPr>
          <w:sz w:val="22"/>
        </w:rPr>
      </w:pPr>
      <w:r w:rsidRPr="00F85C9A">
        <w:rPr>
          <w:b/>
          <w:sz w:val="22"/>
        </w:rPr>
        <w:t>Atidžiai perskaitykite visą šį lapelį, prieš pradėdami vartoti vaistą, nes jame pateikiama Jums svarbi informacija.</w:t>
      </w:r>
    </w:p>
    <w:p w:rsidR="00081D1F" w:rsidRPr="00F85C9A" w:rsidRDefault="00081D1F" w:rsidP="00081D1F">
      <w:pPr>
        <w:widowControl w:val="0"/>
        <w:numPr>
          <w:ilvl w:val="0"/>
          <w:numId w:val="8"/>
        </w:numPr>
        <w:ind w:left="567" w:right="-2" w:hanging="567"/>
        <w:rPr>
          <w:sz w:val="22"/>
        </w:rPr>
      </w:pPr>
      <w:r w:rsidRPr="00F85C9A">
        <w:rPr>
          <w:sz w:val="22"/>
        </w:rPr>
        <w:t>Neišmeskite šio lapelio, nes vėl gali prireikti jį perskaityti.</w:t>
      </w:r>
    </w:p>
    <w:p w:rsidR="00081D1F" w:rsidRPr="00F85C9A" w:rsidRDefault="00081D1F" w:rsidP="00081D1F">
      <w:pPr>
        <w:widowControl w:val="0"/>
        <w:numPr>
          <w:ilvl w:val="0"/>
          <w:numId w:val="8"/>
        </w:numPr>
        <w:ind w:left="567" w:right="-2" w:hanging="567"/>
        <w:rPr>
          <w:sz w:val="22"/>
        </w:rPr>
      </w:pPr>
      <w:r w:rsidRPr="00F85C9A">
        <w:rPr>
          <w:sz w:val="22"/>
        </w:rPr>
        <w:t>Jeigu kiltų daugiau klausimų, kreipkitės į gydytoją, vaistininką arba slaugytoją.</w:t>
      </w:r>
    </w:p>
    <w:p w:rsidR="00081D1F" w:rsidRPr="00F85C9A" w:rsidRDefault="00081D1F" w:rsidP="00081D1F">
      <w:pPr>
        <w:widowControl w:val="0"/>
        <w:numPr>
          <w:ilvl w:val="0"/>
          <w:numId w:val="8"/>
        </w:numPr>
        <w:ind w:left="567" w:right="-2" w:hanging="567"/>
        <w:rPr>
          <w:sz w:val="22"/>
        </w:rPr>
      </w:pPr>
      <w:r w:rsidRPr="00F85C9A">
        <w:rPr>
          <w:sz w:val="22"/>
        </w:rPr>
        <w:t>Šis vaistas skirtas tik Jums, todėl kitiems žmonėms jo duoti negalima. Vaistas gali jiems pakenkti (net tiems, kurių ligos požymiai yra tokie patys kaip Jūsų).</w:t>
      </w:r>
    </w:p>
    <w:p w:rsidR="00081D1F" w:rsidRPr="00F85C9A" w:rsidRDefault="00081D1F" w:rsidP="00081D1F">
      <w:pPr>
        <w:widowControl w:val="0"/>
        <w:numPr>
          <w:ilvl w:val="0"/>
          <w:numId w:val="8"/>
        </w:numPr>
        <w:tabs>
          <w:tab w:val="left" w:pos="567"/>
        </w:tabs>
        <w:ind w:left="567" w:hanging="567"/>
        <w:rPr>
          <w:sz w:val="22"/>
        </w:rPr>
      </w:pPr>
      <w:r w:rsidRPr="00F85C9A">
        <w:rPr>
          <w:sz w:val="22"/>
        </w:rPr>
        <w:t>Jeigu pasireiškė šalutinis poveikis (net jeigu jis šiame lapelyje nenurodytas), kreipkitės į gydytoją, vaistininką arba slaugytoją. Žr. 4</w:t>
      </w:r>
      <w:r>
        <w:rPr>
          <w:sz w:val="22"/>
        </w:rPr>
        <w:t> </w:t>
      </w:r>
      <w:r w:rsidRPr="00F85C9A">
        <w:rPr>
          <w:sz w:val="22"/>
        </w:rPr>
        <w:t>skyrių.</w:t>
      </w:r>
    </w:p>
    <w:p w:rsidR="00081D1F" w:rsidRPr="00F85C9A" w:rsidRDefault="00081D1F" w:rsidP="00081D1F">
      <w:pPr>
        <w:widowControl w:val="0"/>
        <w:ind w:right="-2"/>
        <w:rPr>
          <w:sz w:val="22"/>
        </w:rPr>
      </w:pPr>
    </w:p>
    <w:p w:rsidR="00081D1F" w:rsidRPr="00F85C9A" w:rsidRDefault="00081D1F" w:rsidP="00081D1F">
      <w:pPr>
        <w:widowControl w:val="0"/>
        <w:numPr>
          <w:ilvl w:val="12"/>
          <w:numId w:val="0"/>
        </w:numPr>
        <w:ind w:right="-2"/>
        <w:outlineLvl w:val="0"/>
        <w:rPr>
          <w:b/>
          <w:sz w:val="22"/>
        </w:rPr>
      </w:pPr>
      <w:r w:rsidRPr="00F85C9A">
        <w:rPr>
          <w:b/>
          <w:sz w:val="22"/>
        </w:rPr>
        <w:t>Apie ką rašoma šiame lapelyje?</w:t>
      </w:r>
    </w:p>
    <w:p w:rsidR="00081D1F" w:rsidRPr="00F85C9A" w:rsidRDefault="00081D1F" w:rsidP="00081D1F">
      <w:pPr>
        <w:widowControl w:val="0"/>
        <w:numPr>
          <w:ilvl w:val="12"/>
          <w:numId w:val="0"/>
        </w:numPr>
        <w:ind w:right="-2"/>
        <w:outlineLvl w:val="0"/>
        <w:rPr>
          <w:sz w:val="22"/>
        </w:rPr>
      </w:pPr>
    </w:p>
    <w:p w:rsidR="00081D1F" w:rsidRPr="00F85C9A" w:rsidRDefault="00081D1F" w:rsidP="00081D1F">
      <w:pPr>
        <w:widowControl w:val="0"/>
        <w:tabs>
          <w:tab w:val="left" w:pos="567"/>
        </w:tabs>
        <w:ind w:right="-2"/>
        <w:outlineLvl w:val="0"/>
        <w:rPr>
          <w:sz w:val="22"/>
        </w:rPr>
      </w:pPr>
      <w:r w:rsidRPr="00F85C9A">
        <w:rPr>
          <w:sz w:val="22"/>
        </w:rPr>
        <w:t>1.</w:t>
      </w:r>
      <w:r w:rsidRPr="00F85C9A">
        <w:rPr>
          <w:sz w:val="22"/>
        </w:rPr>
        <w:tab/>
        <w:t>Kas yra Meaxin ir kam jis vartojamas</w:t>
      </w:r>
    </w:p>
    <w:p w:rsidR="00081D1F" w:rsidRPr="00F85C9A" w:rsidRDefault="00081D1F" w:rsidP="00081D1F">
      <w:pPr>
        <w:widowControl w:val="0"/>
        <w:tabs>
          <w:tab w:val="left" w:pos="567"/>
        </w:tabs>
        <w:ind w:right="-29"/>
        <w:rPr>
          <w:sz w:val="22"/>
        </w:rPr>
      </w:pPr>
      <w:r w:rsidRPr="00F85C9A">
        <w:rPr>
          <w:sz w:val="22"/>
        </w:rPr>
        <w:t>2.</w:t>
      </w:r>
      <w:r w:rsidRPr="00F85C9A">
        <w:rPr>
          <w:sz w:val="22"/>
        </w:rPr>
        <w:tab/>
        <w:t>Kas žinotina prieš vartojant Meaxin</w:t>
      </w:r>
    </w:p>
    <w:p w:rsidR="00081D1F" w:rsidRPr="00F85C9A" w:rsidRDefault="00081D1F" w:rsidP="00081D1F">
      <w:pPr>
        <w:widowControl w:val="0"/>
        <w:tabs>
          <w:tab w:val="left" w:pos="567"/>
        </w:tabs>
        <w:ind w:right="-29"/>
        <w:rPr>
          <w:sz w:val="22"/>
        </w:rPr>
      </w:pPr>
      <w:r w:rsidRPr="00F85C9A">
        <w:rPr>
          <w:sz w:val="22"/>
        </w:rPr>
        <w:t>3.</w:t>
      </w:r>
      <w:r w:rsidRPr="00F85C9A">
        <w:rPr>
          <w:sz w:val="22"/>
        </w:rPr>
        <w:tab/>
        <w:t>Kaip vartoti Meaxin</w:t>
      </w:r>
    </w:p>
    <w:p w:rsidR="00081D1F" w:rsidRPr="00F85C9A" w:rsidRDefault="00081D1F" w:rsidP="00081D1F">
      <w:pPr>
        <w:widowControl w:val="0"/>
        <w:tabs>
          <w:tab w:val="left" w:pos="567"/>
        </w:tabs>
        <w:ind w:right="-29"/>
        <w:rPr>
          <w:sz w:val="22"/>
        </w:rPr>
      </w:pPr>
      <w:r w:rsidRPr="00F85C9A">
        <w:rPr>
          <w:sz w:val="22"/>
        </w:rPr>
        <w:t>4.</w:t>
      </w:r>
      <w:r w:rsidRPr="00F85C9A">
        <w:rPr>
          <w:sz w:val="22"/>
        </w:rPr>
        <w:tab/>
        <w:t>Galimas šalutinis poveikis</w:t>
      </w:r>
    </w:p>
    <w:p w:rsidR="00081D1F" w:rsidRPr="00F85C9A" w:rsidRDefault="00081D1F" w:rsidP="00081D1F">
      <w:pPr>
        <w:widowControl w:val="0"/>
        <w:tabs>
          <w:tab w:val="left" w:pos="567"/>
        </w:tabs>
        <w:ind w:right="-29"/>
        <w:rPr>
          <w:sz w:val="22"/>
        </w:rPr>
      </w:pPr>
      <w:r w:rsidRPr="00F85C9A">
        <w:rPr>
          <w:sz w:val="22"/>
        </w:rPr>
        <w:t>5.</w:t>
      </w:r>
      <w:r w:rsidRPr="00F85C9A">
        <w:rPr>
          <w:sz w:val="22"/>
        </w:rPr>
        <w:tab/>
        <w:t>Kaip laikyti Meaxin</w:t>
      </w:r>
    </w:p>
    <w:p w:rsidR="00081D1F" w:rsidRPr="00F85C9A" w:rsidRDefault="00081D1F" w:rsidP="00081D1F">
      <w:pPr>
        <w:widowControl w:val="0"/>
        <w:tabs>
          <w:tab w:val="left" w:pos="567"/>
        </w:tabs>
        <w:ind w:right="-29"/>
        <w:rPr>
          <w:sz w:val="22"/>
        </w:rPr>
      </w:pPr>
      <w:r w:rsidRPr="00F85C9A">
        <w:rPr>
          <w:sz w:val="22"/>
        </w:rPr>
        <w:t>6.</w:t>
      </w:r>
      <w:r w:rsidRPr="00F85C9A">
        <w:rPr>
          <w:sz w:val="22"/>
        </w:rPr>
        <w:tab/>
        <w:t>Pakuotės turinys ir kita informacija</w:t>
      </w:r>
    </w:p>
    <w:p w:rsidR="00081D1F" w:rsidRPr="00F85C9A" w:rsidRDefault="00081D1F" w:rsidP="00081D1F">
      <w:pPr>
        <w:widowControl w:val="0"/>
        <w:numPr>
          <w:ilvl w:val="12"/>
          <w:numId w:val="0"/>
        </w:numPr>
        <w:rPr>
          <w:sz w:val="22"/>
        </w:rPr>
      </w:pPr>
    </w:p>
    <w:p w:rsidR="00081D1F" w:rsidRPr="00F85C9A" w:rsidRDefault="00081D1F" w:rsidP="00081D1F">
      <w:pPr>
        <w:widowControl w:val="0"/>
        <w:numPr>
          <w:ilvl w:val="12"/>
          <w:numId w:val="0"/>
        </w:numPr>
        <w:rPr>
          <w:sz w:val="22"/>
        </w:rPr>
      </w:pPr>
    </w:p>
    <w:p w:rsidR="00081D1F" w:rsidRPr="00F85C9A" w:rsidRDefault="00081D1F" w:rsidP="00081D1F">
      <w:pPr>
        <w:widowControl w:val="0"/>
        <w:tabs>
          <w:tab w:val="left" w:pos="567"/>
        </w:tabs>
        <w:rPr>
          <w:b/>
          <w:sz w:val="22"/>
        </w:rPr>
      </w:pPr>
      <w:r w:rsidRPr="00F85C9A">
        <w:rPr>
          <w:b/>
          <w:sz w:val="22"/>
        </w:rPr>
        <w:t>1.</w:t>
      </w:r>
      <w:r w:rsidRPr="00F85C9A">
        <w:rPr>
          <w:b/>
          <w:sz w:val="22"/>
        </w:rPr>
        <w:tab/>
        <w:t>Kas yra Meaxin ir kam jis vartojamas</w:t>
      </w:r>
    </w:p>
    <w:p w:rsidR="00081D1F" w:rsidRPr="00F85C9A" w:rsidRDefault="00081D1F" w:rsidP="00081D1F">
      <w:pPr>
        <w:widowControl w:val="0"/>
        <w:numPr>
          <w:ilvl w:val="12"/>
          <w:numId w:val="0"/>
        </w:numPr>
        <w:rPr>
          <w:sz w:val="22"/>
        </w:rPr>
      </w:pPr>
    </w:p>
    <w:p w:rsidR="00081D1F" w:rsidRPr="00F85C9A" w:rsidRDefault="00081D1F" w:rsidP="00081D1F">
      <w:pPr>
        <w:widowControl w:val="0"/>
        <w:autoSpaceDE w:val="0"/>
        <w:autoSpaceDN w:val="0"/>
        <w:adjustRightInd w:val="0"/>
        <w:rPr>
          <w:color w:val="000000"/>
          <w:sz w:val="22"/>
        </w:rPr>
      </w:pPr>
      <w:r w:rsidRPr="00F85C9A">
        <w:rPr>
          <w:color w:val="000000"/>
          <w:sz w:val="22"/>
        </w:rPr>
        <w:t>Meaxin yra vaistas, kurio sudėtyje yra veikliosios medžiagos, vadinamos imatinibu. Šis vaistas veikia slopindamas nenormalių ląstelių augimą sergant toliau išvardytomis ligomis, tarp jų ir kai kurių rūšių vėžiu.</w:t>
      </w:r>
    </w:p>
    <w:p w:rsidR="00081D1F" w:rsidRPr="00F85C9A" w:rsidRDefault="00081D1F" w:rsidP="00081D1F">
      <w:pPr>
        <w:widowControl w:val="0"/>
        <w:autoSpaceDE w:val="0"/>
        <w:autoSpaceDN w:val="0"/>
        <w:adjustRightInd w:val="0"/>
        <w:rPr>
          <w:b/>
          <w:color w:val="000000"/>
          <w:sz w:val="22"/>
        </w:rPr>
      </w:pPr>
    </w:p>
    <w:p w:rsidR="00081D1F" w:rsidRPr="00F85C9A" w:rsidRDefault="00081D1F" w:rsidP="00081D1F">
      <w:pPr>
        <w:widowControl w:val="0"/>
        <w:autoSpaceDE w:val="0"/>
        <w:autoSpaceDN w:val="0"/>
        <w:adjustRightInd w:val="0"/>
        <w:rPr>
          <w:b/>
          <w:color w:val="000000"/>
          <w:sz w:val="22"/>
        </w:rPr>
      </w:pPr>
      <w:r w:rsidRPr="00F85C9A">
        <w:rPr>
          <w:b/>
          <w:color w:val="000000"/>
          <w:sz w:val="22"/>
        </w:rPr>
        <w:t>Meaxin gydomi suaugusieji ir vaikai, kurie serga:</w:t>
      </w:r>
    </w:p>
    <w:p w:rsidR="00081D1F" w:rsidRPr="00F85C9A" w:rsidRDefault="00081D1F" w:rsidP="00081D1F">
      <w:pPr>
        <w:widowControl w:val="0"/>
        <w:autoSpaceDE w:val="0"/>
        <w:autoSpaceDN w:val="0"/>
        <w:adjustRightInd w:val="0"/>
        <w:rPr>
          <w:color w:val="000000"/>
          <w:sz w:val="22"/>
        </w:rPr>
      </w:pPr>
    </w:p>
    <w:p w:rsidR="00081D1F" w:rsidRPr="00F85C9A" w:rsidRDefault="00081D1F" w:rsidP="00081D1F">
      <w:pPr>
        <w:widowControl w:val="0"/>
        <w:numPr>
          <w:ilvl w:val="0"/>
          <w:numId w:val="5"/>
        </w:numPr>
        <w:autoSpaceDE w:val="0"/>
        <w:autoSpaceDN w:val="0"/>
        <w:adjustRightInd w:val="0"/>
        <w:ind w:left="567" w:hanging="567"/>
        <w:rPr>
          <w:color w:val="000000"/>
          <w:sz w:val="22"/>
        </w:rPr>
      </w:pPr>
      <w:r w:rsidRPr="00F85C9A">
        <w:rPr>
          <w:b/>
          <w:color w:val="000000"/>
          <w:sz w:val="22"/>
        </w:rPr>
        <w:t xml:space="preserve">Lėtine mieloidine leukemija (LML). </w:t>
      </w:r>
      <w:r w:rsidRPr="00F85C9A">
        <w:rPr>
          <w:color w:val="000000"/>
          <w:sz w:val="22"/>
        </w:rPr>
        <w:t>Leukemija yra baltųjų kraujo ląstelių vėžys. Šios baltosios kraujo ląstelės padeda organizmui gintis nuo infekcijų. Lėtinė mieloidinė leukemija yra tokia leukemijos forma, kuria sergant, pradeda nekontroliuojamai daugintis tam tikros nenormalios baltosios ląstelės (vadinamos mieloidinėmis ląstelėmis).</w:t>
      </w:r>
    </w:p>
    <w:p w:rsidR="00081D1F" w:rsidRPr="00F85C9A" w:rsidRDefault="00081D1F" w:rsidP="00081D1F">
      <w:pPr>
        <w:widowControl w:val="0"/>
        <w:numPr>
          <w:ilvl w:val="0"/>
          <w:numId w:val="6"/>
        </w:numPr>
        <w:ind w:left="567" w:hanging="567"/>
        <w:rPr>
          <w:sz w:val="22"/>
        </w:rPr>
      </w:pPr>
      <w:r w:rsidRPr="002B7647">
        <w:rPr>
          <w:b/>
          <w:sz w:val="22"/>
        </w:rPr>
        <w:t>Ūmine limfoblastine leukemija su teigiama</w:t>
      </w:r>
      <w:r w:rsidRPr="00F85C9A">
        <w:rPr>
          <w:b/>
          <w:i/>
          <w:sz w:val="22"/>
        </w:rPr>
        <w:t xml:space="preserve"> Philadelphia </w:t>
      </w:r>
      <w:r w:rsidRPr="00F85C9A">
        <w:rPr>
          <w:b/>
          <w:sz w:val="22"/>
        </w:rPr>
        <w:t>chromosoma (Ph teigiama ŪLL</w:t>
      </w:r>
      <w:r w:rsidRPr="006027F1">
        <w:rPr>
          <w:b/>
          <w:bCs/>
          <w:noProof/>
          <w:sz w:val="22"/>
          <w:szCs w:val="22"/>
        </w:rPr>
        <w:t>).</w:t>
      </w:r>
      <w:r w:rsidRPr="00F85C9A">
        <w:rPr>
          <w:b/>
          <w:sz w:val="22"/>
        </w:rPr>
        <w:t xml:space="preserve"> </w:t>
      </w:r>
      <w:r w:rsidRPr="00F85C9A">
        <w:rPr>
          <w:sz w:val="22"/>
        </w:rPr>
        <w:t>Leukemija – tai baltųjų kraujo kūnelių vėžys. Paprastai šios baltosios ląstelės padeda organizmui kovoti su infekcija. Ūminė limfoleukemija yra tokia leukemijos forma, kai tam tikros nenormalios ląstelės (vadinamos limfoblastais) pradeda nekontroliuojamai augti. Meaxin slopina šių ląstelių augimą.</w:t>
      </w:r>
    </w:p>
    <w:p w:rsidR="00081D1F" w:rsidRPr="00F85C9A" w:rsidRDefault="00081D1F" w:rsidP="00081D1F">
      <w:pPr>
        <w:widowControl w:val="0"/>
        <w:tabs>
          <w:tab w:val="left" w:pos="360"/>
        </w:tabs>
        <w:rPr>
          <w:b/>
          <w:sz w:val="22"/>
          <w:highlight w:val="yellow"/>
        </w:rPr>
      </w:pPr>
    </w:p>
    <w:p w:rsidR="00081D1F" w:rsidRPr="00F85C9A" w:rsidRDefault="00081D1F" w:rsidP="00081D1F">
      <w:pPr>
        <w:widowControl w:val="0"/>
        <w:tabs>
          <w:tab w:val="left" w:pos="360"/>
        </w:tabs>
        <w:rPr>
          <w:b/>
          <w:sz w:val="22"/>
        </w:rPr>
      </w:pPr>
      <w:r w:rsidRPr="00F85C9A">
        <w:rPr>
          <w:b/>
          <w:sz w:val="22"/>
        </w:rPr>
        <w:t>Meaxin taip pat vartojama gydyti suaugusiųjų:</w:t>
      </w:r>
    </w:p>
    <w:p w:rsidR="00081D1F" w:rsidRPr="00F85C9A" w:rsidRDefault="00081D1F" w:rsidP="00081D1F">
      <w:pPr>
        <w:widowControl w:val="0"/>
        <w:tabs>
          <w:tab w:val="left" w:pos="360"/>
        </w:tabs>
        <w:rPr>
          <w:b/>
          <w:sz w:val="22"/>
        </w:rPr>
      </w:pPr>
    </w:p>
    <w:p w:rsidR="00081D1F" w:rsidRPr="00F85C9A" w:rsidRDefault="00081D1F" w:rsidP="00081D1F">
      <w:pPr>
        <w:widowControl w:val="0"/>
        <w:numPr>
          <w:ilvl w:val="0"/>
          <w:numId w:val="7"/>
        </w:numPr>
        <w:ind w:left="567" w:hanging="567"/>
        <w:rPr>
          <w:sz w:val="22"/>
        </w:rPr>
      </w:pPr>
      <w:r w:rsidRPr="00F85C9A">
        <w:rPr>
          <w:b/>
          <w:sz w:val="22"/>
        </w:rPr>
        <w:t xml:space="preserve">Mielodisplazinėms ar mieloproliferacinėms ligoms (MDS/MPL) gydyti. </w:t>
      </w:r>
      <w:r w:rsidRPr="00F85C9A">
        <w:rPr>
          <w:sz w:val="22"/>
        </w:rPr>
        <w:t>Tai kraujo ligos, kurių metu kai kurios kraujo ląstelės pradeda daugintis nekontroliuojamos. Meaxin slopina šių ląstelių augimą, sergant tam tikrais šių ligų potipiais.</w:t>
      </w:r>
    </w:p>
    <w:p w:rsidR="00081D1F" w:rsidRPr="00F85C9A" w:rsidRDefault="00081D1F" w:rsidP="00081D1F">
      <w:pPr>
        <w:widowControl w:val="0"/>
        <w:numPr>
          <w:ilvl w:val="0"/>
          <w:numId w:val="7"/>
        </w:numPr>
        <w:ind w:left="567" w:hanging="567"/>
        <w:rPr>
          <w:sz w:val="22"/>
        </w:rPr>
      </w:pPr>
      <w:r w:rsidRPr="00F85C9A">
        <w:rPr>
          <w:b/>
          <w:sz w:val="22"/>
        </w:rPr>
        <w:t xml:space="preserve">Hipereozinofilijos sindromui (HES) ir (arba) lėtinei eozinofilinei leukemijai (LEL) gydyti. </w:t>
      </w:r>
      <w:r w:rsidRPr="00F85C9A">
        <w:rPr>
          <w:sz w:val="22"/>
        </w:rPr>
        <w:t>Tai yra kraujo ligos, kurių metu kai kurios kraujo ląstelės (vadinamos eozinofilais) pradeda daugintis nekontroliuojamos. Meaxin slopina šių ląstelių augimą, sergant tam tikrais šių ligų potipiais.</w:t>
      </w:r>
    </w:p>
    <w:p w:rsidR="00081D1F" w:rsidRPr="00F85C9A" w:rsidRDefault="00081D1F" w:rsidP="00081D1F">
      <w:pPr>
        <w:widowControl w:val="0"/>
        <w:numPr>
          <w:ilvl w:val="0"/>
          <w:numId w:val="7"/>
        </w:numPr>
        <w:ind w:left="567" w:hanging="567"/>
        <w:rPr>
          <w:sz w:val="22"/>
        </w:rPr>
      </w:pPr>
      <w:r w:rsidRPr="00F85C9A">
        <w:rPr>
          <w:b/>
          <w:sz w:val="22"/>
        </w:rPr>
        <w:t xml:space="preserve">Virškinimo trakto stromos naviką (VTSN). </w:t>
      </w:r>
      <w:r w:rsidRPr="00F85C9A">
        <w:rPr>
          <w:sz w:val="22"/>
        </w:rPr>
        <w:t>VTSN – tai skrandžio ir žarnyno vėžys. Jis atsiranda dėl nekontroliuojamo šių organų pagalbinio audinio ląstelių augimo.</w:t>
      </w:r>
    </w:p>
    <w:p w:rsidR="00081D1F" w:rsidRPr="00F85C9A" w:rsidRDefault="00081D1F" w:rsidP="00081D1F">
      <w:pPr>
        <w:widowControl w:val="0"/>
        <w:numPr>
          <w:ilvl w:val="0"/>
          <w:numId w:val="7"/>
        </w:numPr>
        <w:ind w:left="567" w:hanging="567"/>
        <w:rPr>
          <w:sz w:val="22"/>
        </w:rPr>
      </w:pPr>
      <w:r w:rsidRPr="00F85C9A">
        <w:rPr>
          <w:b/>
          <w:sz w:val="22"/>
        </w:rPr>
        <w:t xml:space="preserve">Iškiliajai dermatofibrosarkomai </w:t>
      </w:r>
      <w:r w:rsidRPr="00F85C9A">
        <w:rPr>
          <w:i/>
          <w:sz w:val="22"/>
        </w:rPr>
        <w:t xml:space="preserve">(dermatofibrosarcoma protuberans </w:t>
      </w:r>
      <w:r w:rsidRPr="00F85C9A">
        <w:rPr>
          <w:sz w:val="22"/>
        </w:rPr>
        <w:t xml:space="preserve">- </w:t>
      </w:r>
      <w:r w:rsidRPr="00F85C9A">
        <w:rPr>
          <w:b/>
          <w:sz w:val="22"/>
        </w:rPr>
        <w:t>DFSP</w:t>
      </w:r>
      <w:r w:rsidRPr="00F85C9A">
        <w:rPr>
          <w:sz w:val="22"/>
        </w:rPr>
        <w:t xml:space="preserve">) gydyti. DFSP - tai po oda esančio audinio vėžys, kurio metu kai kurios ląstelės pradeda nekontroliuojamai </w:t>
      </w:r>
      <w:r w:rsidRPr="00F85C9A">
        <w:rPr>
          <w:sz w:val="22"/>
        </w:rPr>
        <w:lastRenderedPageBreak/>
        <w:t>augti. Meaxin slopina šių ląstelių augimą.</w:t>
      </w:r>
    </w:p>
    <w:p w:rsidR="00081D1F" w:rsidRPr="00F85C9A" w:rsidRDefault="00081D1F" w:rsidP="00081D1F">
      <w:pPr>
        <w:widowControl w:val="0"/>
        <w:autoSpaceDE w:val="0"/>
        <w:autoSpaceDN w:val="0"/>
        <w:adjustRightInd w:val="0"/>
        <w:rPr>
          <w:color w:val="000000"/>
          <w:sz w:val="22"/>
        </w:rPr>
      </w:pPr>
    </w:p>
    <w:p w:rsidR="00081D1F" w:rsidRPr="00F85C9A" w:rsidRDefault="00081D1F" w:rsidP="00081D1F">
      <w:pPr>
        <w:widowControl w:val="0"/>
        <w:autoSpaceDE w:val="0"/>
        <w:autoSpaceDN w:val="0"/>
        <w:adjustRightInd w:val="0"/>
        <w:rPr>
          <w:color w:val="000000"/>
          <w:sz w:val="22"/>
        </w:rPr>
      </w:pPr>
      <w:r w:rsidRPr="00F85C9A">
        <w:rPr>
          <w:color w:val="000000"/>
          <w:sz w:val="22"/>
        </w:rPr>
        <w:t>Toliau šiame lapelyje apibūdinant minėtas ligas bus naudojamos nurodytos santrumpos.</w:t>
      </w:r>
    </w:p>
    <w:p w:rsidR="00081D1F" w:rsidRPr="00F85C9A" w:rsidRDefault="00081D1F" w:rsidP="00081D1F">
      <w:pPr>
        <w:widowControl w:val="0"/>
        <w:autoSpaceDE w:val="0"/>
        <w:autoSpaceDN w:val="0"/>
        <w:adjustRightInd w:val="0"/>
        <w:rPr>
          <w:color w:val="000000"/>
          <w:sz w:val="22"/>
        </w:rPr>
      </w:pPr>
    </w:p>
    <w:p w:rsidR="00081D1F" w:rsidRPr="00F85C9A" w:rsidRDefault="00081D1F" w:rsidP="00081D1F">
      <w:pPr>
        <w:widowControl w:val="0"/>
        <w:autoSpaceDE w:val="0"/>
        <w:autoSpaceDN w:val="0"/>
        <w:adjustRightInd w:val="0"/>
        <w:rPr>
          <w:color w:val="000000"/>
          <w:sz w:val="22"/>
        </w:rPr>
      </w:pPr>
      <w:r w:rsidRPr="00F85C9A">
        <w:rPr>
          <w:color w:val="000000"/>
          <w:sz w:val="22"/>
        </w:rPr>
        <w:t>Jeigu kiltų daugiau klausimų dėl Meaxin vartojimo arba kodėl šis vaistas buvo skirtas Jums, kreipkitės į savo gydytoją.</w:t>
      </w:r>
    </w:p>
    <w:p w:rsidR="00081D1F" w:rsidRPr="00F85C9A" w:rsidRDefault="00081D1F" w:rsidP="00081D1F">
      <w:pPr>
        <w:widowControl w:val="0"/>
        <w:numPr>
          <w:ilvl w:val="12"/>
          <w:numId w:val="0"/>
        </w:numPr>
        <w:rPr>
          <w:sz w:val="22"/>
        </w:rPr>
      </w:pPr>
    </w:p>
    <w:p w:rsidR="00081D1F" w:rsidRPr="00F85C9A" w:rsidRDefault="00081D1F" w:rsidP="00081D1F">
      <w:pPr>
        <w:widowControl w:val="0"/>
        <w:numPr>
          <w:ilvl w:val="12"/>
          <w:numId w:val="0"/>
        </w:numPr>
        <w:rPr>
          <w:sz w:val="22"/>
        </w:rPr>
      </w:pPr>
    </w:p>
    <w:p w:rsidR="00081D1F" w:rsidRPr="00F85C9A" w:rsidRDefault="00081D1F" w:rsidP="00081D1F">
      <w:pPr>
        <w:widowControl w:val="0"/>
        <w:tabs>
          <w:tab w:val="left" w:pos="567"/>
        </w:tabs>
        <w:rPr>
          <w:b/>
          <w:sz w:val="22"/>
        </w:rPr>
      </w:pPr>
      <w:r w:rsidRPr="00F85C9A">
        <w:rPr>
          <w:b/>
          <w:sz w:val="22"/>
        </w:rPr>
        <w:t>2.</w:t>
      </w:r>
      <w:r w:rsidRPr="00F85C9A">
        <w:rPr>
          <w:b/>
          <w:sz w:val="22"/>
        </w:rPr>
        <w:tab/>
        <w:t>Kas žinotina prieš vartojant</w:t>
      </w:r>
      <w:r w:rsidRPr="00F85C9A">
        <w:rPr>
          <w:sz w:val="22"/>
        </w:rPr>
        <w:t xml:space="preserve"> </w:t>
      </w:r>
      <w:r w:rsidRPr="00F85C9A">
        <w:rPr>
          <w:b/>
          <w:sz w:val="22"/>
        </w:rPr>
        <w:t>Meaxin</w:t>
      </w:r>
    </w:p>
    <w:p w:rsidR="00081D1F" w:rsidRPr="00F85C9A" w:rsidRDefault="00081D1F" w:rsidP="00081D1F">
      <w:pPr>
        <w:widowControl w:val="0"/>
        <w:numPr>
          <w:ilvl w:val="12"/>
          <w:numId w:val="0"/>
        </w:numPr>
        <w:ind w:right="-2"/>
        <w:rPr>
          <w:sz w:val="22"/>
        </w:rPr>
      </w:pPr>
    </w:p>
    <w:p w:rsidR="00081D1F" w:rsidRPr="00F85C9A" w:rsidRDefault="00081D1F" w:rsidP="00081D1F">
      <w:pPr>
        <w:widowControl w:val="0"/>
        <w:autoSpaceDE w:val="0"/>
        <w:autoSpaceDN w:val="0"/>
        <w:adjustRightInd w:val="0"/>
        <w:rPr>
          <w:color w:val="000000"/>
          <w:sz w:val="22"/>
        </w:rPr>
      </w:pPr>
      <w:r w:rsidRPr="00F85C9A">
        <w:rPr>
          <w:color w:val="000000"/>
          <w:sz w:val="22"/>
        </w:rPr>
        <w:t>Meaxin gali skirti tik gydytojas, turintis kraujo vėžio ar solidinių navikų gydymo vaistais patirties.</w:t>
      </w:r>
    </w:p>
    <w:p w:rsidR="00081D1F" w:rsidRPr="00F85C9A" w:rsidRDefault="00081D1F" w:rsidP="00081D1F">
      <w:pPr>
        <w:widowControl w:val="0"/>
        <w:autoSpaceDE w:val="0"/>
        <w:autoSpaceDN w:val="0"/>
        <w:adjustRightInd w:val="0"/>
        <w:rPr>
          <w:color w:val="000000"/>
          <w:sz w:val="22"/>
        </w:rPr>
      </w:pPr>
    </w:p>
    <w:p w:rsidR="00081D1F" w:rsidRPr="00F85C9A" w:rsidRDefault="00081D1F" w:rsidP="00081D1F">
      <w:pPr>
        <w:widowControl w:val="0"/>
        <w:autoSpaceDE w:val="0"/>
        <w:autoSpaceDN w:val="0"/>
        <w:adjustRightInd w:val="0"/>
        <w:rPr>
          <w:color w:val="000000"/>
          <w:sz w:val="22"/>
        </w:rPr>
      </w:pPr>
      <w:r w:rsidRPr="00F85C9A">
        <w:rPr>
          <w:color w:val="000000"/>
          <w:sz w:val="22"/>
        </w:rPr>
        <w:t>Atidžiai vykdykite visus savo gydytojo nurodymus, net jeigu jie skiriasi nuo šiame lapelyje esančios bendros informacijos.</w:t>
      </w:r>
    </w:p>
    <w:p w:rsidR="00081D1F" w:rsidRPr="00F85C9A" w:rsidRDefault="00081D1F" w:rsidP="00081D1F">
      <w:pPr>
        <w:widowControl w:val="0"/>
        <w:numPr>
          <w:ilvl w:val="12"/>
          <w:numId w:val="0"/>
        </w:numPr>
        <w:ind w:right="-2"/>
        <w:rPr>
          <w:sz w:val="22"/>
        </w:rPr>
      </w:pPr>
    </w:p>
    <w:p w:rsidR="00081D1F" w:rsidRPr="00F85C9A" w:rsidRDefault="00081D1F" w:rsidP="00081D1F">
      <w:pPr>
        <w:widowControl w:val="0"/>
        <w:numPr>
          <w:ilvl w:val="12"/>
          <w:numId w:val="0"/>
        </w:numPr>
        <w:tabs>
          <w:tab w:val="left" w:pos="567"/>
        </w:tabs>
        <w:outlineLvl w:val="0"/>
        <w:rPr>
          <w:b/>
          <w:sz w:val="22"/>
        </w:rPr>
      </w:pPr>
      <w:r w:rsidRPr="00F85C9A">
        <w:rPr>
          <w:b/>
          <w:sz w:val="22"/>
        </w:rPr>
        <w:t>Meaxin</w:t>
      </w:r>
      <w:r w:rsidRPr="00F85C9A">
        <w:rPr>
          <w:sz w:val="22"/>
        </w:rPr>
        <w:t xml:space="preserve"> </w:t>
      </w:r>
      <w:r w:rsidRPr="00F85C9A">
        <w:rPr>
          <w:b/>
          <w:sz w:val="22"/>
        </w:rPr>
        <w:t xml:space="preserve">vartoti </w:t>
      </w:r>
      <w:r>
        <w:rPr>
          <w:b/>
          <w:sz w:val="22"/>
        </w:rPr>
        <w:t>draudžiama</w:t>
      </w:r>
    </w:p>
    <w:p w:rsidR="00081D1F" w:rsidRPr="00F85C9A" w:rsidRDefault="00081D1F" w:rsidP="00081D1F">
      <w:pPr>
        <w:widowControl w:val="0"/>
        <w:numPr>
          <w:ilvl w:val="0"/>
          <w:numId w:val="2"/>
        </w:numPr>
        <w:ind w:left="567" w:hanging="567"/>
        <w:rPr>
          <w:sz w:val="22"/>
        </w:rPr>
      </w:pPr>
      <w:r w:rsidRPr="00F85C9A">
        <w:rPr>
          <w:sz w:val="22"/>
        </w:rPr>
        <w:t>jeigu yra alergija imatinibui arba bet kuriai pagalbinei šio vaisto medžiagai (jos išvardytos 6 skyriuje).</w:t>
      </w:r>
    </w:p>
    <w:p w:rsidR="00081D1F" w:rsidRPr="00F85C9A" w:rsidRDefault="00081D1F" w:rsidP="00081D1F">
      <w:pPr>
        <w:widowControl w:val="0"/>
        <w:autoSpaceDE w:val="0"/>
        <w:autoSpaceDN w:val="0"/>
        <w:adjustRightInd w:val="0"/>
        <w:rPr>
          <w:b/>
          <w:color w:val="000000"/>
          <w:sz w:val="22"/>
        </w:rPr>
      </w:pPr>
      <w:r w:rsidRPr="00F85C9A">
        <w:rPr>
          <w:color w:val="000000"/>
          <w:sz w:val="22"/>
        </w:rPr>
        <w:t xml:space="preserve">Jeigu yra tokių aplinkybių, </w:t>
      </w:r>
      <w:r w:rsidRPr="00F85C9A">
        <w:rPr>
          <w:b/>
          <w:color w:val="000000"/>
          <w:sz w:val="22"/>
        </w:rPr>
        <w:t>pasakykite savo gydytojui, o Meaxin nevartokite.</w:t>
      </w:r>
    </w:p>
    <w:p w:rsidR="00081D1F" w:rsidRPr="00F85C9A" w:rsidRDefault="00081D1F" w:rsidP="00081D1F">
      <w:pPr>
        <w:widowControl w:val="0"/>
        <w:tabs>
          <w:tab w:val="center" w:pos="4320"/>
          <w:tab w:val="right" w:pos="8640"/>
        </w:tabs>
        <w:rPr>
          <w:sz w:val="22"/>
        </w:rPr>
      </w:pPr>
    </w:p>
    <w:p w:rsidR="00081D1F" w:rsidRPr="00F85C9A" w:rsidRDefault="00081D1F" w:rsidP="00081D1F">
      <w:pPr>
        <w:widowControl w:val="0"/>
        <w:tabs>
          <w:tab w:val="center" w:pos="4320"/>
          <w:tab w:val="right" w:pos="8640"/>
        </w:tabs>
        <w:rPr>
          <w:sz w:val="22"/>
        </w:rPr>
      </w:pPr>
      <w:r w:rsidRPr="00F85C9A">
        <w:rPr>
          <w:sz w:val="22"/>
        </w:rPr>
        <w:t>Jeigu galvojate, kad galite būti alergiški, bet dėl to nesate tikri, klauskite gydytojo.</w:t>
      </w:r>
    </w:p>
    <w:p w:rsidR="00081D1F" w:rsidRPr="00F85C9A" w:rsidRDefault="00081D1F" w:rsidP="00081D1F">
      <w:pPr>
        <w:widowControl w:val="0"/>
        <w:numPr>
          <w:ilvl w:val="12"/>
          <w:numId w:val="0"/>
        </w:numPr>
        <w:ind w:right="-2"/>
        <w:rPr>
          <w:sz w:val="22"/>
        </w:rPr>
      </w:pPr>
    </w:p>
    <w:p w:rsidR="00081D1F" w:rsidRPr="00F85C9A" w:rsidRDefault="00081D1F" w:rsidP="00081D1F">
      <w:pPr>
        <w:widowControl w:val="0"/>
        <w:numPr>
          <w:ilvl w:val="12"/>
          <w:numId w:val="0"/>
        </w:numPr>
        <w:tabs>
          <w:tab w:val="left" w:pos="567"/>
        </w:tabs>
        <w:rPr>
          <w:b/>
          <w:sz w:val="22"/>
        </w:rPr>
      </w:pPr>
      <w:r w:rsidRPr="00F85C9A">
        <w:rPr>
          <w:b/>
          <w:sz w:val="22"/>
        </w:rPr>
        <w:t>Įspėjimai ir atsargumo priemonės</w:t>
      </w:r>
    </w:p>
    <w:p w:rsidR="00081D1F" w:rsidRPr="00F85C9A" w:rsidRDefault="00081D1F" w:rsidP="00081D1F">
      <w:pPr>
        <w:widowControl w:val="0"/>
        <w:numPr>
          <w:ilvl w:val="12"/>
          <w:numId w:val="0"/>
        </w:numPr>
        <w:tabs>
          <w:tab w:val="left" w:pos="567"/>
        </w:tabs>
        <w:rPr>
          <w:sz w:val="22"/>
        </w:rPr>
      </w:pPr>
      <w:r w:rsidRPr="00F85C9A">
        <w:rPr>
          <w:sz w:val="22"/>
        </w:rPr>
        <w:t>Pasitarkite su gydytoju arba vaistininku prieš pradėdami vartoti Meaxin:</w:t>
      </w:r>
    </w:p>
    <w:p w:rsidR="00081D1F" w:rsidRPr="00F85C9A" w:rsidRDefault="00081D1F" w:rsidP="00081D1F">
      <w:pPr>
        <w:widowControl w:val="0"/>
        <w:numPr>
          <w:ilvl w:val="0"/>
          <w:numId w:val="9"/>
        </w:numPr>
        <w:autoSpaceDE w:val="0"/>
        <w:autoSpaceDN w:val="0"/>
        <w:adjustRightInd w:val="0"/>
        <w:ind w:left="567" w:hanging="567"/>
        <w:rPr>
          <w:color w:val="000000"/>
          <w:sz w:val="22"/>
        </w:rPr>
      </w:pPr>
      <w:r w:rsidRPr="00F85C9A">
        <w:rPr>
          <w:color w:val="000000"/>
          <w:sz w:val="22"/>
        </w:rPr>
        <w:t>jeigu yra arba kada nors buvo sutrikusi kepenų, inkstų ar širdies veikla,</w:t>
      </w:r>
    </w:p>
    <w:p w:rsidR="00081D1F" w:rsidRPr="00F85C9A" w:rsidRDefault="00081D1F" w:rsidP="00081D1F">
      <w:pPr>
        <w:widowControl w:val="0"/>
        <w:numPr>
          <w:ilvl w:val="0"/>
          <w:numId w:val="9"/>
        </w:numPr>
        <w:autoSpaceDE w:val="0"/>
        <w:autoSpaceDN w:val="0"/>
        <w:adjustRightInd w:val="0"/>
        <w:ind w:left="567" w:hanging="567"/>
        <w:rPr>
          <w:color w:val="000000"/>
          <w:sz w:val="22"/>
        </w:rPr>
      </w:pPr>
      <w:r w:rsidRPr="00F85C9A">
        <w:rPr>
          <w:color w:val="000000"/>
          <w:sz w:val="22"/>
        </w:rPr>
        <w:t>jeigu vartojate vaistą levotiroksiną, nes yra pašalinta Jūsų skydliaukė.</w:t>
      </w:r>
    </w:p>
    <w:p w:rsidR="00081D1F" w:rsidRPr="00F85C9A" w:rsidRDefault="00081D1F" w:rsidP="00081D1F">
      <w:pPr>
        <w:widowControl w:val="0"/>
        <w:numPr>
          <w:ilvl w:val="0"/>
          <w:numId w:val="9"/>
        </w:numPr>
        <w:autoSpaceDE w:val="0"/>
        <w:autoSpaceDN w:val="0"/>
        <w:adjustRightInd w:val="0"/>
        <w:ind w:left="567" w:hanging="567"/>
        <w:rPr>
          <w:color w:val="000000"/>
          <w:sz w:val="22"/>
        </w:rPr>
      </w:pPr>
      <w:r w:rsidRPr="00F85C9A">
        <w:rPr>
          <w:color w:val="000000"/>
          <w:sz w:val="22"/>
        </w:rPr>
        <w:t>jeigu Jūs kada nors sirgote ar dabar galite turėti hepatito B infekciją. Tai yra nes Meaxin gali sukelti hepatito B suaktyvinimą vėl, kuris gali būti mirtinu kai kuriais atvejais. Pacientai bus atidžiai patikrinti gydytojo dėl šios infekcijos požymių prieš pradedant gydymą.</w:t>
      </w:r>
    </w:p>
    <w:p w:rsidR="00081D1F" w:rsidRPr="0055694B" w:rsidRDefault="00081D1F" w:rsidP="00081D1F">
      <w:pPr>
        <w:widowControl w:val="0"/>
        <w:numPr>
          <w:ilvl w:val="0"/>
          <w:numId w:val="9"/>
        </w:numPr>
        <w:autoSpaceDE w:val="0"/>
        <w:autoSpaceDN w:val="0"/>
        <w:adjustRightInd w:val="0"/>
        <w:ind w:left="567" w:hanging="567"/>
        <w:contextualSpacing/>
        <w:rPr>
          <w:color w:val="000000"/>
          <w:sz w:val="22"/>
          <w:szCs w:val="22"/>
        </w:rPr>
      </w:pPr>
      <w:r w:rsidRPr="0055694B">
        <w:rPr>
          <w:color w:val="000000"/>
          <w:sz w:val="22"/>
          <w:szCs w:val="22"/>
        </w:rPr>
        <w:t>jeigu Jums vartojant Meaxin susidaro kraujosruvų, pasireiškia kraujavimas, karščiavimas, nuovargis ir sumišimas, kreipkitės į gydytoją. Tai gali būti kraujagyslių pažaidos, vadinamos trombine mikroangiopatija (TMA), požymis.</w:t>
      </w:r>
    </w:p>
    <w:p w:rsidR="00081D1F" w:rsidRPr="00F85C9A" w:rsidRDefault="00081D1F" w:rsidP="00081D1F">
      <w:pPr>
        <w:widowControl w:val="0"/>
        <w:autoSpaceDE w:val="0"/>
        <w:autoSpaceDN w:val="0"/>
        <w:adjustRightInd w:val="0"/>
        <w:rPr>
          <w:b/>
          <w:color w:val="000000"/>
          <w:sz w:val="22"/>
        </w:rPr>
      </w:pPr>
      <w:r w:rsidRPr="00F85C9A">
        <w:rPr>
          <w:color w:val="000000"/>
          <w:sz w:val="22"/>
        </w:rPr>
        <w:t xml:space="preserve">Jeigu yra kuri nors iš šių aplinkybių, </w:t>
      </w:r>
      <w:r w:rsidRPr="00F85C9A">
        <w:rPr>
          <w:b/>
          <w:color w:val="000000"/>
          <w:sz w:val="22"/>
        </w:rPr>
        <w:t>pasakykite savo gydytojui prieš vartodami Meaxin.</w:t>
      </w:r>
    </w:p>
    <w:p w:rsidR="00081D1F" w:rsidRPr="006027F1" w:rsidRDefault="00081D1F" w:rsidP="00081D1F">
      <w:pPr>
        <w:widowControl w:val="0"/>
        <w:autoSpaceDE w:val="0"/>
        <w:autoSpaceDN w:val="0"/>
        <w:adjustRightInd w:val="0"/>
        <w:rPr>
          <w:bCs/>
          <w:color w:val="000000"/>
          <w:sz w:val="22"/>
          <w:szCs w:val="22"/>
        </w:rPr>
      </w:pPr>
    </w:p>
    <w:p w:rsidR="00081D1F" w:rsidRPr="006027F1" w:rsidRDefault="00081D1F" w:rsidP="00081D1F">
      <w:pPr>
        <w:widowControl w:val="0"/>
        <w:autoSpaceDE w:val="0"/>
        <w:autoSpaceDN w:val="0"/>
        <w:adjustRightInd w:val="0"/>
        <w:rPr>
          <w:bCs/>
          <w:color w:val="000000"/>
          <w:sz w:val="22"/>
          <w:szCs w:val="22"/>
        </w:rPr>
      </w:pPr>
      <w:r w:rsidRPr="006027F1">
        <w:rPr>
          <w:bCs/>
          <w:color w:val="000000"/>
          <w:sz w:val="22"/>
          <w:szCs w:val="22"/>
        </w:rPr>
        <w:t>Meaxin vartojimo metu galite tapti jautresnis saulės poveikiui. Svarbu apsaugoti atviras odos vietas nuo tiesioginių saulės spindulių ir naudoti preparatą nuo saulės nudegimo, kurio aukštas apsaugos faktorius (SPF). Šios atsargumo priemonės taip pat turi būti taikomos vaikams.</w:t>
      </w:r>
    </w:p>
    <w:p w:rsidR="00081D1F" w:rsidRPr="00F85C9A" w:rsidRDefault="00081D1F" w:rsidP="00081D1F">
      <w:pPr>
        <w:widowControl w:val="0"/>
        <w:autoSpaceDE w:val="0"/>
        <w:autoSpaceDN w:val="0"/>
        <w:adjustRightInd w:val="0"/>
        <w:rPr>
          <w:b/>
          <w:color w:val="000000"/>
          <w:sz w:val="22"/>
        </w:rPr>
      </w:pPr>
    </w:p>
    <w:p w:rsidR="00081D1F" w:rsidRPr="00F85C9A" w:rsidRDefault="00081D1F" w:rsidP="00081D1F">
      <w:pPr>
        <w:widowControl w:val="0"/>
        <w:autoSpaceDE w:val="0"/>
        <w:autoSpaceDN w:val="0"/>
        <w:adjustRightInd w:val="0"/>
        <w:rPr>
          <w:color w:val="000000"/>
          <w:sz w:val="22"/>
        </w:rPr>
      </w:pPr>
      <w:r w:rsidRPr="00F85C9A">
        <w:rPr>
          <w:b/>
          <w:color w:val="000000"/>
          <w:sz w:val="22"/>
        </w:rPr>
        <w:t>Gydymo Meaxin metu iš karto pasakykite gydytojui</w:t>
      </w:r>
      <w:r w:rsidRPr="00F85C9A">
        <w:rPr>
          <w:color w:val="000000"/>
          <w:sz w:val="22"/>
        </w:rPr>
        <w:t>, jeigu pernelyg greitai didėja kūno masė. Meaxin gali skatinti vandens kaupimąsi organizme (sunkus skysčių kaupimasis).</w:t>
      </w:r>
    </w:p>
    <w:p w:rsidR="00081D1F" w:rsidRPr="00F85C9A" w:rsidRDefault="00081D1F" w:rsidP="00081D1F">
      <w:pPr>
        <w:widowControl w:val="0"/>
        <w:autoSpaceDE w:val="0"/>
        <w:autoSpaceDN w:val="0"/>
        <w:adjustRightInd w:val="0"/>
        <w:rPr>
          <w:color w:val="000000"/>
          <w:sz w:val="22"/>
        </w:rPr>
      </w:pPr>
    </w:p>
    <w:p w:rsidR="00081D1F" w:rsidRPr="00F85C9A" w:rsidRDefault="00081D1F" w:rsidP="00081D1F">
      <w:pPr>
        <w:widowControl w:val="0"/>
        <w:autoSpaceDE w:val="0"/>
        <w:autoSpaceDN w:val="0"/>
        <w:adjustRightInd w:val="0"/>
        <w:rPr>
          <w:color w:val="000000"/>
          <w:sz w:val="22"/>
        </w:rPr>
      </w:pPr>
      <w:r w:rsidRPr="00F85C9A">
        <w:rPr>
          <w:color w:val="000000"/>
          <w:sz w:val="22"/>
        </w:rPr>
        <w:t>Vartojant Meaxin, Jūsų gydytojas reguliariai tikrins, ar vaistas veikia. Be to, bus tiriamas Jūsų kraujas ir turėsite reguliariai svertis.</w:t>
      </w:r>
    </w:p>
    <w:p w:rsidR="00081D1F" w:rsidRPr="00F85C9A" w:rsidRDefault="00081D1F" w:rsidP="00081D1F">
      <w:pPr>
        <w:widowControl w:val="0"/>
        <w:numPr>
          <w:ilvl w:val="12"/>
          <w:numId w:val="0"/>
        </w:numPr>
        <w:tabs>
          <w:tab w:val="left" w:pos="567"/>
        </w:tabs>
        <w:rPr>
          <w:sz w:val="22"/>
        </w:rPr>
      </w:pPr>
    </w:p>
    <w:p w:rsidR="00081D1F" w:rsidRPr="00F85C9A" w:rsidRDefault="00081D1F" w:rsidP="00081D1F">
      <w:pPr>
        <w:widowControl w:val="0"/>
        <w:numPr>
          <w:ilvl w:val="12"/>
          <w:numId w:val="0"/>
        </w:numPr>
        <w:rPr>
          <w:b/>
          <w:sz w:val="22"/>
        </w:rPr>
      </w:pPr>
      <w:r w:rsidRPr="00F85C9A">
        <w:rPr>
          <w:b/>
          <w:sz w:val="22"/>
        </w:rPr>
        <w:t>Vaikams ir paaugliams</w:t>
      </w:r>
    </w:p>
    <w:p w:rsidR="00081D1F" w:rsidRPr="00F85C9A" w:rsidRDefault="00081D1F" w:rsidP="00081D1F">
      <w:pPr>
        <w:widowControl w:val="0"/>
        <w:autoSpaceDE w:val="0"/>
        <w:autoSpaceDN w:val="0"/>
        <w:adjustRightInd w:val="0"/>
        <w:rPr>
          <w:color w:val="000000"/>
          <w:sz w:val="22"/>
        </w:rPr>
      </w:pPr>
      <w:r w:rsidRPr="00F85C9A">
        <w:rPr>
          <w:color w:val="000000"/>
          <w:sz w:val="22"/>
        </w:rPr>
        <w:t>Be to, Meaxin gydomi vaikai, kurie serga LML. Jaunesnių kaip 2 metų kūdikių, sergančių LML, gydymo patirties nėra. Vartojimo patirties vaikams, sergantiems Ph teigiama ŪLL, yra nedaug, o vartojimo patirties vaikams, sergantiems MDS/MPL, DFSP, VTSN ir HES/LEL, yra labai nedaug.</w:t>
      </w:r>
    </w:p>
    <w:p w:rsidR="00081D1F" w:rsidRPr="00F85C9A" w:rsidRDefault="00081D1F" w:rsidP="00081D1F">
      <w:pPr>
        <w:widowControl w:val="0"/>
        <w:numPr>
          <w:ilvl w:val="12"/>
          <w:numId w:val="0"/>
        </w:numPr>
        <w:tabs>
          <w:tab w:val="left" w:pos="567"/>
        </w:tabs>
        <w:rPr>
          <w:sz w:val="22"/>
        </w:rPr>
      </w:pPr>
    </w:p>
    <w:p w:rsidR="00081D1F" w:rsidRPr="00F85C9A" w:rsidRDefault="00081D1F" w:rsidP="00081D1F">
      <w:pPr>
        <w:widowControl w:val="0"/>
        <w:numPr>
          <w:ilvl w:val="12"/>
          <w:numId w:val="0"/>
        </w:numPr>
        <w:tabs>
          <w:tab w:val="left" w:pos="567"/>
        </w:tabs>
        <w:rPr>
          <w:sz w:val="22"/>
        </w:rPr>
      </w:pPr>
      <w:r w:rsidRPr="00F85C9A">
        <w:rPr>
          <w:sz w:val="22"/>
        </w:rPr>
        <w:t>Sulėtėjo kai kurių Meaxin vartojančių vaikų ir paauglių augimas. Gydytojas turės stebėti augimą reguliarių apsilankymų metu.</w:t>
      </w:r>
    </w:p>
    <w:p w:rsidR="00081D1F" w:rsidRPr="00F85C9A" w:rsidRDefault="00081D1F" w:rsidP="00081D1F">
      <w:pPr>
        <w:widowControl w:val="0"/>
        <w:numPr>
          <w:ilvl w:val="12"/>
          <w:numId w:val="0"/>
        </w:numPr>
        <w:rPr>
          <w:sz w:val="22"/>
        </w:rPr>
      </w:pPr>
    </w:p>
    <w:p w:rsidR="00081D1F" w:rsidRPr="00F85C9A" w:rsidRDefault="00081D1F" w:rsidP="00081D1F">
      <w:pPr>
        <w:widowControl w:val="0"/>
        <w:numPr>
          <w:ilvl w:val="12"/>
          <w:numId w:val="0"/>
        </w:numPr>
        <w:ind w:right="-2"/>
        <w:outlineLvl w:val="0"/>
        <w:rPr>
          <w:b/>
          <w:sz w:val="22"/>
        </w:rPr>
      </w:pPr>
      <w:r w:rsidRPr="00F85C9A">
        <w:rPr>
          <w:b/>
          <w:sz w:val="22"/>
        </w:rPr>
        <w:t>Kiti vaistai ir Meaxin</w:t>
      </w:r>
    </w:p>
    <w:p w:rsidR="00081D1F" w:rsidRPr="00F85C9A" w:rsidRDefault="00081D1F" w:rsidP="00081D1F">
      <w:pPr>
        <w:widowControl w:val="0"/>
        <w:numPr>
          <w:ilvl w:val="12"/>
          <w:numId w:val="0"/>
        </w:numPr>
        <w:ind w:right="-2"/>
        <w:outlineLvl w:val="0"/>
        <w:rPr>
          <w:sz w:val="22"/>
        </w:rPr>
      </w:pPr>
      <w:r w:rsidRPr="00F85C9A">
        <w:rPr>
          <w:sz w:val="22"/>
        </w:rPr>
        <w:t xml:space="preserve">Jeigu vartojate ar neseniai vartojote kitų vaistų arba dėl to nesate tikri, įskaitant be recepto įsigytus vaistus (pvz., paracetamolį) ir vaistažolių (pvz., jonažolės) preparatus, apie tai pasakykite gydytojui arba vaistininkui. Kai kurie kartu vartojami vaistai gali sąveikauti su Meaxin. Jie gali sustiprinti arba sumažinti Meaxin poveikį, arba sustiprinti šalutinį poveikį, arba mažinti Meaxin veiksmingumą. </w:t>
      </w:r>
      <w:r w:rsidRPr="00F85C9A">
        <w:rPr>
          <w:sz w:val="22"/>
        </w:rPr>
        <w:lastRenderedPageBreak/>
        <w:t>Meaxin tokį pat poveikį gali daryti kitiems vaistams.</w:t>
      </w:r>
    </w:p>
    <w:p w:rsidR="00081D1F" w:rsidRPr="00F85C9A" w:rsidRDefault="00081D1F" w:rsidP="00081D1F">
      <w:pPr>
        <w:widowControl w:val="0"/>
        <w:numPr>
          <w:ilvl w:val="12"/>
          <w:numId w:val="0"/>
        </w:numPr>
        <w:ind w:right="-2"/>
        <w:outlineLvl w:val="0"/>
        <w:rPr>
          <w:sz w:val="22"/>
          <w:highlight w:val="yellow"/>
        </w:rPr>
      </w:pPr>
      <w:r w:rsidRPr="00F85C9A">
        <w:rPr>
          <w:sz w:val="22"/>
        </w:rPr>
        <w:t>Pasakykite gydytojui, jei vartojate vaistų, kurie apsaugo nuo kraujo krešulių susidarymo.</w:t>
      </w:r>
    </w:p>
    <w:p w:rsidR="00081D1F" w:rsidRPr="00F85C9A" w:rsidRDefault="00081D1F" w:rsidP="00081D1F">
      <w:pPr>
        <w:widowControl w:val="0"/>
        <w:numPr>
          <w:ilvl w:val="12"/>
          <w:numId w:val="0"/>
        </w:numPr>
        <w:ind w:right="-2"/>
        <w:outlineLvl w:val="0"/>
        <w:rPr>
          <w:b/>
          <w:sz w:val="22"/>
          <w:highlight w:val="yellow"/>
        </w:rPr>
      </w:pPr>
    </w:p>
    <w:p w:rsidR="00081D1F" w:rsidRPr="00F85C9A" w:rsidRDefault="00081D1F" w:rsidP="00081D1F">
      <w:pPr>
        <w:widowControl w:val="0"/>
        <w:numPr>
          <w:ilvl w:val="12"/>
          <w:numId w:val="0"/>
        </w:numPr>
        <w:ind w:right="-2"/>
        <w:outlineLvl w:val="0"/>
        <w:rPr>
          <w:sz w:val="22"/>
        </w:rPr>
      </w:pPr>
      <w:r w:rsidRPr="00F85C9A">
        <w:rPr>
          <w:b/>
          <w:sz w:val="22"/>
        </w:rPr>
        <w:t>Nėštumas, žindymo laikotarpis ir vaisingumas</w:t>
      </w:r>
    </w:p>
    <w:p w:rsidR="00081D1F" w:rsidRPr="00B90CC3" w:rsidRDefault="00081D1F" w:rsidP="00081D1F">
      <w:pPr>
        <w:pStyle w:val="Sraopastraipa"/>
        <w:widowControl w:val="0"/>
        <w:numPr>
          <w:ilvl w:val="0"/>
          <w:numId w:val="16"/>
        </w:numPr>
        <w:spacing w:after="0"/>
        <w:ind w:left="567" w:hanging="567"/>
        <w:outlineLvl w:val="0"/>
      </w:pPr>
      <w:r w:rsidRPr="00F16870">
        <w:rPr>
          <w:rFonts w:ascii="Times New Roman" w:hAnsi="Times New Roman"/>
        </w:rPr>
        <w:t>Jeigu esate nėščia, žindote kūdikį, manote, kad galbūt esate nėščia arba planuojate pastoti, tai prieš vartodama šį vaistą pasitarkite su gydytoju.</w:t>
      </w:r>
    </w:p>
    <w:p w:rsidR="00081D1F" w:rsidRPr="00F85C9A" w:rsidRDefault="00081D1F" w:rsidP="00081D1F">
      <w:pPr>
        <w:widowControl w:val="0"/>
        <w:numPr>
          <w:ilvl w:val="0"/>
          <w:numId w:val="2"/>
        </w:numPr>
        <w:autoSpaceDE w:val="0"/>
        <w:autoSpaceDN w:val="0"/>
        <w:adjustRightInd w:val="0"/>
        <w:ind w:left="567" w:hanging="567"/>
        <w:rPr>
          <w:color w:val="000000"/>
          <w:sz w:val="22"/>
        </w:rPr>
      </w:pPr>
      <w:r w:rsidRPr="00F85C9A">
        <w:rPr>
          <w:color w:val="000000"/>
          <w:sz w:val="22"/>
        </w:rPr>
        <w:t>Meaxin nerekomenduojama vartoti nėštumo metu, išskyrus atvejus, kai tai neabejotinai būtina, nes tai gali pakenkti Jūsų kūdikiui. Gydytojas aptars su Jumis galimą riziką, susijusią su Meaxin vartojimu nėštumo metu.</w:t>
      </w:r>
    </w:p>
    <w:p w:rsidR="00081D1F" w:rsidRPr="00F85C9A" w:rsidRDefault="00081D1F" w:rsidP="00081D1F">
      <w:pPr>
        <w:widowControl w:val="0"/>
        <w:numPr>
          <w:ilvl w:val="0"/>
          <w:numId w:val="2"/>
        </w:numPr>
        <w:autoSpaceDE w:val="0"/>
        <w:autoSpaceDN w:val="0"/>
        <w:adjustRightInd w:val="0"/>
        <w:ind w:left="567" w:hanging="567"/>
        <w:rPr>
          <w:color w:val="000000"/>
          <w:sz w:val="22"/>
        </w:rPr>
      </w:pPr>
      <w:r w:rsidRPr="00F85C9A">
        <w:rPr>
          <w:color w:val="000000"/>
          <w:sz w:val="22"/>
        </w:rPr>
        <w:t xml:space="preserve">Galinčioms pastoti moterims gydymo metu </w:t>
      </w:r>
      <w:r>
        <w:rPr>
          <w:color w:val="000000"/>
          <w:sz w:val="22"/>
        </w:rPr>
        <w:t xml:space="preserve">ir 15 dienų po gydymo pabaigos </w:t>
      </w:r>
      <w:r w:rsidRPr="00F85C9A">
        <w:rPr>
          <w:color w:val="000000"/>
          <w:sz w:val="22"/>
        </w:rPr>
        <w:t>rekomenduojama naudoti veiksmingą kontracepciją.</w:t>
      </w:r>
    </w:p>
    <w:p w:rsidR="00081D1F" w:rsidRPr="00F85C9A" w:rsidRDefault="00081D1F" w:rsidP="00081D1F">
      <w:pPr>
        <w:widowControl w:val="0"/>
        <w:numPr>
          <w:ilvl w:val="0"/>
          <w:numId w:val="2"/>
        </w:numPr>
        <w:autoSpaceDE w:val="0"/>
        <w:autoSpaceDN w:val="0"/>
        <w:adjustRightInd w:val="0"/>
        <w:ind w:left="567" w:hanging="567"/>
        <w:rPr>
          <w:color w:val="000000"/>
          <w:sz w:val="22"/>
        </w:rPr>
      </w:pPr>
      <w:r w:rsidRPr="00F85C9A">
        <w:rPr>
          <w:color w:val="000000"/>
          <w:sz w:val="22"/>
        </w:rPr>
        <w:t xml:space="preserve">Gydymo Meaxin metu </w:t>
      </w:r>
      <w:r>
        <w:rPr>
          <w:color w:val="000000"/>
          <w:sz w:val="22"/>
        </w:rPr>
        <w:t xml:space="preserve">ir 15 dienų po gydymo pabaigos </w:t>
      </w:r>
      <w:r w:rsidRPr="00F85C9A">
        <w:rPr>
          <w:color w:val="000000"/>
          <w:sz w:val="22"/>
        </w:rPr>
        <w:t>negalima žindyti</w:t>
      </w:r>
      <w:r>
        <w:rPr>
          <w:color w:val="000000"/>
          <w:sz w:val="22"/>
        </w:rPr>
        <w:t>, nes tai gali pakenkti Jūsų kūdikiui</w:t>
      </w:r>
      <w:r w:rsidRPr="00F85C9A">
        <w:rPr>
          <w:color w:val="000000"/>
          <w:sz w:val="22"/>
        </w:rPr>
        <w:t>.</w:t>
      </w:r>
    </w:p>
    <w:p w:rsidR="00081D1F" w:rsidRPr="00F85C9A" w:rsidRDefault="00081D1F" w:rsidP="00081D1F">
      <w:pPr>
        <w:widowControl w:val="0"/>
        <w:numPr>
          <w:ilvl w:val="0"/>
          <w:numId w:val="2"/>
        </w:numPr>
        <w:autoSpaceDE w:val="0"/>
        <w:autoSpaceDN w:val="0"/>
        <w:adjustRightInd w:val="0"/>
        <w:ind w:left="567" w:hanging="567"/>
        <w:rPr>
          <w:color w:val="000000"/>
          <w:sz w:val="22"/>
        </w:rPr>
      </w:pPr>
      <w:r w:rsidRPr="00F85C9A">
        <w:rPr>
          <w:color w:val="000000"/>
          <w:sz w:val="22"/>
        </w:rPr>
        <w:t>Pacientai Meaxin vartojimo laikotarpiu dėl savo vaisingumo turi konsultuotis su gydytoju.</w:t>
      </w:r>
    </w:p>
    <w:p w:rsidR="00081D1F" w:rsidRPr="00F85C9A" w:rsidRDefault="00081D1F" w:rsidP="00081D1F">
      <w:pPr>
        <w:widowControl w:val="0"/>
        <w:numPr>
          <w:ilvl w:val="12"/>
          <w:numId w:val="0"/>
        </w:numPr>
        <w:ind w:right="-2"/>
        <w:outlineLvl w:val="0"/>
        <w:rPr>
          <w:sz w:val="22"/>
          <w:highlight w:val="yellow"/>
        </w:rPr>
      </w:pPr>
    </w:p>
    <w:p w:rsidR="00081D1F" w:rsidRPr="00F85C9A" w:rsidRDefault="00081D1F" w:rsidP="00081D1F">
      <w:pPr>
        <w:widowControl w:val="0"/>
        <w:numPr>
          <w:ilvl w:val="12"/>
          <w:numId w:val="0"/>
        </w:numPr>
        <w:ind w:right="-2"/>
        <w:outlineLvl w:val="0"/>
        <w:rPr>
          <w:b/>
          <w:sz w:val="22"/>
        </w:rPr>
      </w:pPr>
      <w:r w:rsidRPr="00F85C9A">
        <w:rPr>
          <w:b/>
          <w:sz w:val="22"/>
        </w:rPr>
        <w:t>Vairavimas ir mechanizmų valdymas</w:t>
      </w:r>
    </w:p>
    <w:p w:rsidR="00081D1F" w:rsidRPr="00F85C9A" w:rsidRDefault="00081D1F" w:rsidP="00081D1F">
      <w:pPr>
        <w:widowControl w:val="0"/>
        <w:numPr>
          <w:ilvl w:val="12"/>
          <w:numId w:val="0"/>
        </w:numPr>
        <w:ind w:right="-2"/>
        <w:outlineLvl w:val="0"/>
        <w:rPr>
          <w:b/>
          <w:sz w:val="22"/>
        </w:rPr>
      </w:pPr>
      <w:r w:rsidRPr="00F85C9A">
        <w:rPr>
          <w:sz w:val="22"/>
        </w:rPr>
        <w:t>Vartodami šį vaistą, galite justi svaigulį ar mieguistumą arba matyti lyg per miglą. Jeigu pasireiškia toks poveikis, vairuoti ar mechanizmų valdyti negalima tol, kol vėl nepradėsite gerai jaustis.</w:t>
      </w:r>
    </w:p>
    <w:p w:rsidR="00081D1F" w:rsidRPr="00F85C9A" w:rsidRDefault="00081D1F" w:rsidP="00081D1F">
      <w:pPr>
        <w:widowControl w:val="0"/>
        <w:numPr>
          <w:ilvl w:val="12"/>
          <w:numId w:val="0"/>
        </w:numPr>
        <w:rPr>
          <w:sz w:val="22"/>
        </w:rPr>
      </w:pPr>
    </w:p>
    <w:p w:rsidR="00081D1F" w:rsidRPr="00F85C9A" w:rsidRDefault="00081D1F" w:rsidP="00081D1F">
      <w:pPr>
        <w:widowControl w:val="0"/>
        <w:numPr>
          <w:ilvl w:val="12"/>
          <w:numId w:val="0"/>
        </w:numPr>
        <w:ind w:right="-2"/>
        <w:outlineLvl w:val="0"/>
        <w:rPr>
          <w:b/>
          <w:sz w:val="22"/>
        </w:rPr>
      </w:pPr>
      <w:r w:rsidRPr="00F85C9A">
        <w:rPr>
          <w:b/>
          <w:sz w:val="22"/>
        </w:rPr>
        <w:t>Meaxin sudėtyje yra laktozės</w:t>
      </w:r>
    </w:p>
    <w:p w:rsidR="00081D1F" w:rsidRPr="00F85C9A" w:rsidRDefault="00081D1F" w:rsidP="00081D1F">
      <w:pPr>
        <w:widowControl w:val="0"/>
        <w:numPr>
          <w:ilvl w:val="12"/>
          <w:numId w:val="0"/>
        </w:numPr>
        <w:ind w:right="-2"/>
        <w:outlineLvl w:val="0"/>
        <w:rPr>
          <w:sz w:val="22"/>
        </w:rPr>
      </w:pPr>
      <w:r w:rsidRPr="00F85C9A">
        <w:rPr>
          <w:sz w:val="22"/>
        </w:rPr>
        <w:t>Jeigu gydytojas Jums yra sakęs, kad netoleruojate kokių nors angliavandenių, kreipkitės į jį prieš pradėdami vartoti šį vaistą.</w:t>
      </w:r>
    </w:p>
    <w:p w:rsidR="00081D1F" w:rsidRPr="00F85C9A" w:rsidRDefault="00081D1F" w:rsidP="00081D1F">
      <w:pPr>
        <w:widowControl w:val="0"/>
        <w:numPr>
          <w:ilvl w:val="12"/>
          <w:numId w:val="0"/>
        </w:numPr>
        <w:rPr>
          <w:sz w:val="22"/>
        </w:rPr>
      </w:pPr>
    </w:p>
    <w:p w:rsidR="00081D1F" w:rsidRPr="00F85C9A" w:rsidRDefault="00081D1F" w:rsidP="00081D1F">
      <w:pPr>
        <w:widowControl w:val="0"/>
        <w:numPr>
          <w:ilvl w:val="12"/>
          <w:numId w:val="0"/>
        </w:numPr>
        <w:ind w:right="-2"/>
        <w:rPr>
          <w:sz w:val="22"/>
        </w:rPr>
      </w:pPr>
    </w:p>
    <w:p w:rsidR="00081D1F" w:rsidRPr="00F85C9A" w:rsidRDefault="00081D1F" w:rsidP="00081D1F">
      <w:pPr>
        <w:widowControl w:val="0"/>
        <w:tabs>
          <w:tab w:val="left" w:pos="567"/>
        </w:tabs>
        <w:rPr>
          <w:b/>
          <w:sz w:val="22"/>
        </w:rPr>
      </w:pPr>
      <w:r w:rsidRPr="00F85C9A">
        <w:rPr>
          <w:b/>
          <w:sz w:val="22"/>
        </w:rPr>
        <w:t>3.</w:t>
      </w:r>
      <w:r w:rsidRPr="00F85C9A">
        <w:rPr>
          <w:b/>
          <w:sz w:val="22"/>
        </w:rPr>
        <w:tab/>
        <w:t>Kaip vartoti Meaxin</w:t>
      </w:r>
    </w:p>
    <w:p w:rsidR="00081D1F" w:rsidRPr="00F85C9A" w:rsidRDefault="00081D1F" w:rsidP="00081D1F">
      <w:pPr>
        <w:widowControl w:val="0"/>
        <w:numPr>
          <w:ilvl w:val="12"/>
          <w:numId w:val="0"/>
        </w:numPr>
        <w:ind w:right="-2"/>
        <w:rPr>
          <w:sz w:val="22"/>
        </w:rPr>
      </w:pPr>
    </w:p>
    <w:p w:rsidR="00081D1F" w:rsidRPr="00F85C9A" w:rsidRDefault="00081D1F" w:rsidP="00081D1F">
      <w:pPr>
        <w:widowControl w:val="0"/>
        <w:numPr>
          <w:ilvl w:val="12"/>
          <w:numId w:val="0"/>
        </w:numPr>
        <w:ind w:right="-2"/>
        <w:rPr>
          <w:sz w:val="22"/>
        </w:rPr>
      </w:pPr>
      <w:r w:rsidRPr="00F85C9A">
        <w:rPr>
          <w:sz w:val="22"/>
        </w:rPr>
        <w:t>Jūsų gydytojas Jums paskyrė Meaxin, kadangi sergate sunkia liga. Meaxin gali Jums padėti kovojant su šia būkle.</w:t>
      </w:r>
    </w:p>
    <w:p w:rsidR="00081D1F" w:rsidRPr="00F85C9A" w:rsidRDefault="00081D1F" w:rsidP="00081D1F">
      <w:pPr>
        <w:widowControl w:val="0"/>
        <w:numPr>
          <w:ilvl w:val="12"/>
          <w:numId w:val="0"/>
        </w:numPr>
        <w:ind w:right="-2"/>
        <w:rPr>
          <w:sz w:val="22"/>
        </w:rPr>
      </w:pPr>
    </w:p>
    <w:p w:rsidR="00081D1F" w:rsidRPr="00F85C9A" w:rsidRDefault="00081D1F" w:rsidP="00081D1F">
      <w:pPr>
        <w:widowControl w:val="0"/>
        <w:numPr>
          <w:ilvl w:val="12"/>
          <w:numId w:val="0"/>
        </w:numPr>
        <w:ind w:right="-2"/>
        <w:rPr>
          <w:sz w:val="22"/>
        </w:rPr>
      </w:pPr>
      <w:r w:rsidRPr="00F85C9A">
        <w:rPr>
          <w:sz w:val="22"/>
        </w:rPr>
        <w:t>Tačiau visada vartokite šį vaistą tiksliai, kaip nurodė gydytojas arba vaistininkas. Svarbu, kad vaisto</w:t>
      </w:r>
    </w:p>
    <w:p w:rsidR="00081D1F" w:rsidRPr="00F85C9A" w:rsidRDefault="00081D1F" w:rsidP="00081D1F">
      <w:pPr>
        <w:widowControl w:val="0"/>
        <w:numPr>
          <w:ilvl w:val="12"/>
          <w:numId w:val="0"/>
        </w:numPr>
        <w:ind w:right="-2"/>
        <w:rPr>
          <w:sz w:val="22"/>
        </w:rPr>
      </w:pPr>
      <w:r w:rsidRPr="00F85C9A">
        <w:rPr>
          <w:sz w:val="22"/>
        </w:rPr>
        <w:t>vartotumėte tiek laiko, kiek nurodė Jūsų gydytojas arba vaistininkas. Jeigu abejojate, kreipkitės į gydytoją arba vaistininką.</w:t>
      </w:r>
    </w:p>
    <w:p w:rsidR="00081D1F" w:rsidRPr="00F85C9A" w:rsidRDefault="00081D1F" w:rsidP="00081D1F">
      <w:pPr>
        <w:widowControl w:val="0"/>
        <w:numPr>
          <w:ilvl w:val="12"/>
          <w:numId w:val="0"/>
        </w:numPr>
        <w:ind w:right="-2"/>
        <w:rPr>
          <w:sz w:val="22"/>
        </w:rPr>
      </w:pPr>
    </w:p>
    <w:p w:rsidR="00081D1F" w:rsidRPr="00F85C9A" w:rsidRDefault="00081D1F" w:rsidP="00081D1F">
      <w:pPr>
        <w:widowControl w:val="0"/>
        <w:numPr>
          <w:ilvl w:val="12"/>
          <w:numId w:val="0"/>
        </w:numPr>
        <w:ind w:right="-2"/>
        <w:rPr>
          <w:color w:val="000000"/>
          <w:sz w:val="22"/>
        </w:rPr>
      </w:pPr>
      <w:r w:rsidRPr="00F85C9A">
        <w:rPr>
          <w:sz w:val="22"/>
        </w:rPr>
        <w:t>Nenustokite vartoti Meaxin, nebent taip nurodytų Jūsų gydytojas.</w:t>
      </w:r>
      <w:r>
        <w:rPr>
          <w:color w:val="000000"/>
          <w:sz w:val="22"/>
        </w:rPr>
        <w:t xml:space="preserve"> </w:t>
      </w:r>
      <w:r w:rsidRPr="00F85C9A">
        <w:rPr>
          <w:color w:val="000000"/>
          <w:sz w:val="22"/>
        </w:rPr>
        <w:t>Nedelsdami kreipkitės į gydytoją, jeigu negalite vartoti vaisto taip, kaip paskyrė gydytojas, arba jaučiate, kad šio vaisto Jums daugiau nereikia.</w:t>
      </w:r>
    </w:p>
    <w:p w:rsidR="00081D1F" w:rsidRPr="00F85C9A" w:rsidRDefault="00081D1F" w:rsidP="00081D1F">
      <w:pPr>
        <w:widowControl w:val="0"/>
        <w:autoSpaceDE w:val="0"/>
        <w:autoSpaceDN w:val="0"/>
        <w:adjustRightInd w:val="0"/>
        <w:rPr>
          <w:color w:val="000000"/>
          <w:sz w:val="22"/>
        </w:rPr>
      </w:pPr>
    </w:p>
    <w:p w:rsidR="00081D1F" w:rsidRPr="00F85C9A" w:rsidRDefault="00081D1F" w:rsidP="00081D1F">
      <w:pPr>
        <w:widowControl w:val="0"/>
        <w:autoSpaceDE w:val="0"/>
        <w:autoSpaceDN w:val="0"/>
        <w:adjustRightInd w:val="0"/>
        <w:rPr>
          <w:b/>
          <w:color w:val="000000"/>
          <w:sz w:val="22"/>
        </w:rPr>
      </w:pPr>
      <w:r w:rsidRPr="00F85C9A">
        <w:rPr>
          <w:b/>
          <w:color w:val="000000"/>
          <w:sz w:val="22"/>
        </w:rPr>
        <w:t>Kiek Meaxin vartoti</w:t>
      </w:r>
    </w:p>
    <w:p w:rsidR="00081D1F" w:rsidRPr="00F85C9A" w:rsidRDefault="00081D1F" w:rsidP="00081D1F">
      <w:pPr>
        <w:widowControl w:val="0"/>
        <w:autoSpaceDE w:val="0"/>
        <w:autoSpaceDN w:val="0"/>
        <w:adjustRightInd w:val="0"/>
        <w:rPr>
          <w:b/>
          <w:color w:val="000000"/>
          <w:sz w:val="22"/>
        </w:rPr>
      </w:pPr>
    </w:p>
    <w:p w:rsidR="00081D1F" w:rsidRPr="00F85C9A" w:rsidRDefault="00081D1F" w:rsidP="00081D1F">
      <w:pPr>
        <w:widowControl w:val="0"/>
        <w:autoSpaceDE w:val="0"/>
        <w:autoSpaceDN w:val="0"/>
        <w:adjustRightInd w:val="0"/>
        <w:rPr>
          <w:b/>
          <w:color w:val="000000"/>
          <w:sz w:val="22"/>
        </w:rPr>
      </w:pPr>
      <w:r w:rsidRPr="00F85C9A">
        <w:rPr>
          <w:b/>
          <w:color w:val="000000"/>
          <w:sz w:val="22"/>
        </w:rPr>
        <w:t>Vartojimas suaugusiesiems</w:t>
      </w:r>
    </w:p>
    <w:p w:rsidR="00081D1F" w:rsidRPr="00F85C9A" w:rsidRDefault="00081D1F" w:rsidP="00081D1F">
      <w:pPr>
        <w:widowControl w:val="0"/>
        <w:autoSpaceDE w:val="0"/>
        <w:autoSpaceDN w:val="0"/>
        <w:adjustRightInd w:val="0"/>
        <w:rPr>
          <w:color w:val="000000"/>
          <w:sz w:val="22"/>
        </w:rPr>
      </w:pPr>
      <w:r w:rsidRPr="00F85C9A">
        <w:rPr>
          <w:color w:val="000000"/>
          <w:sz w:val="22"/>
        </w:rPr>
        <w:t>Jūsų gydytojas pasakys, kiek Meaxin tablečių turite išgerti.</w:t>
      </w:r>
    </w:p>
    <w:p w:rsidR="00081D1F" w:rsidRPr="00F85C9A" w:rsidRDefault="00081D1F" w:rsidP="00081D1F">
      <w:pPr>
        <w:widowControl w:val="0"/>
        <w:autoSpaceDE w:val="0"/>
        <w:autoSpaceDN w:val="0"/>
        <w:adjustRightInd w:val="0"/>
        <w:rPr>
          <w:color w:val="000000"/>
          <w:sz w:val="22"/>
        </w:rPr>
      </w:pPr>
    </w:p>
    <w:p w:rsidR="00081D1F" w:rsidRPr="00F85C9A" w:rsidRDefault="00081D1F" w:rsidP="00081D1F">
      <w:pPr>
        <w:widowControl w:val="0"/>
        <w:autoSpaceDE w:val="0"/>
        <w:autoSpaceDN w:val="0"/>
        <w:adjustRightInd w:val="0"/>
        <w:rPr>
          <w:color w:val="000000"/>
          <w:sz w:val="22"/>
        </w:rPr>
      </w:pPr>
      <w:r w:rsidRPr="00F85C9A">
        <w:rPr>
          <w:b/>
          <w:color w:val="000000"/>
          <w:sz w:val="22"/>
        </w:rPr>
        <w:t>Jeigu gydoma LML</w:t>
      </w:r>
    </w:p>
    <w:p w:rsidR="00081D1F" w:rsidRPr="00F85C9A" w:rsidRDefault="00081D1F" w:rsidP="00081D1F">
      <w:pPr>
        <w:widowControl w:val="0"/>
        <w:autoSpaceDE w:val="0"/>
        <w:autoSpaceDN w:val="0"/>
        <w:adjustRightInd w:val="0"/>
        <w:rPr>
          <w:color w:val="000000"/>
          <w:sz w:val="22"/>
        </w:rPr>
      </w:pPr>
      <w:r w:rsidRPr="00F85C9A">
        <w:rPr>
          <w:color w:val="000000"/>
          <w:sz w:val="22"/>
        </w:rPr>
        <w:t>Priklausomai nuo Jūsų būklės, skiriama įprasta pradinė arba 400 mg, arba 600 mg dozė:</w:t>
      </w:r>
    </w:p>
    <w:p w:rsidR="00081D1F" w:rsidRPr="00F85C9A" w:rsidRDefault="00081D1F" w:rsidP="00081D1F">
      <w:pPr>
        <w:widowControl w:val="0"/>
        <w:numPr>
          <w:ilvl w:val="0"/>
          <w:numId w:val="2"/>
        </w:numPr>
        <w:autoSpaceDE w:val="0"/>
        <w:autoSpaceDN w:val="0"/>
        <w:adjustRightInd w:val="0"/>
        <w:ind w:left="567" w:hanging="567"/>
        <w:rPr>
          <w:color w:val="000000"/>
          <w:sz w:val="22"/>
        </w:rPr>
      </w:pPr>
      <w:r w:rsidRPr="00F85C9A">
        <w:rPr>
          <w:rFonts w:eastAsia="SymbolMT"/>
          <w:b/>
          <w:sz w:val="22"/>
        </w:rPr>
        <w:t>400 mg</w:t>
      </w:r>
      <w:r w:rsidRPr="00F85C9A">
        <w:rPr>
          <w:rFonts w:eastAsia="SymbolMT"/>
          <w:sz w:val="22"/>
        </w:rPr>
        <w:t xml:space="preserve">, </w:t>
      </w:r>
      <w:r w:rsidRPr="00F85C9A">
        <w:rPr>
          <w:color w:val="000000"/>
          <w:sz w:val="22"/>
        </w:rPr>
        <w:t xml:space="preserve">vartojant </w:t>
      </w:r>
      <w:r w:rsidRPr="00F85C9A">
        <w:rPr>
          <w:rFonts w:eastAsia="SymbolMT"/>
          <w:sz w:val="22"/>
        </w:rPr>
        <w:t>4 </w:t>
      </w:r>
      <w:r w:rsidRPr="00F85C9A">
        <w:rPr>
          <w:color w:val="000000"/>
          <w:sz w:val="22"/>
        </w:rPr>
        <w:t xml:space="preserve">tabletes </w:t>
      </w:r>
      <w:r w:rsidRPr="00F85C9A">
        <w:rPr>
          <w:rFonts w:eastAsia="SymbolMT"/>
          <w:sz w:val="22"/>
        </w:rPr>
        <w:t>po</w:t>
      </w:r>
      <w:r w:rsidRPr="00F85C9A">
        <w:rPr>
          <w:rFonts w:eastAsia="SymbolMT"/>
          <w:b/>
          <w:sz w:val="22"/>
        </w:rPr>
        <w:t xml:space="preserve"> </w:t>
      </w:r>
      <w:r w:rsidRPr="00F85C9A">
        <w:rPr>
          <w:rFonts w:eastAsia="SymbolMT"/>
          <w:sz w:val="22"/>
        </w:rPr>
        <w:t xml:space="preserve">100 mg </w:t>
      </w:r>
      <w:r w:rsidRPr="00F85C9A">
        <w:rPr>
          <w:rFonts w:eastAsia="SymbolMT"/>
          <w:b/>
          <w:sz w:val="22"/>
          <w:highlight w:val="lightGray"/>
        </w:rPr>
        <w:t xml:space="preserve">arba </w:t>
      </w:r>
      <w:r w:rsidRPr="00F85C9A">
        <w:rPr>
          <w:rFonts w:eastAsia="SymbolMT"/>
          <w:sz w:val="22"/>
          <w:highlight w:val="lightGray"/>
        </w:rPr>
        <w:t>vieną 400 mg tabletę</w:t>
      </w:r>
      <w:r w:rsidRPr="00F85C9A">
        <w:rPr>
          <w:rFonts w:eastAsia="SymbolMT"/>
          <w:b/>
          <w:sz w:val="22"/>
        </w:rPr>
        <w:t xml:space="preserve"> </w:t>
      </w:r>
      <w:r w:rsidRPr="00F85C9A">
        <w:rPr>
          <w:b/>
          <w:color w:val="000000"/>
          <w:sz w:val="22"/>
        </w:rPr>
        <w:t>vieną kartą</w:t>
      </w:r>
      <w:r w:rsidRPr="00F85C9A">
        <w:rPr>
          <w:color w:val="000000"/>
          <w:sz w:val="22"/>
        </w:rPr>
        <w:t xml:space="preserve"> per parą</w:t>
      </w:r>
      <w:r w:rsidRPr="00F85C9A">
        <w:rPr>
          <w:rFonts w:eastAsia="SymbolMT"/>
          <w:sz w:val="22"/>
        </w:rPr>
        <w:t>,</w:t>
      </w:r>
    </w:p>
    <w:p w:rsidR="00081D1F" w:rsidRPr="00F85C9A" w:rsidRDefault="00081D1F" w:rsidP="00081D1F">
      <w:pPr>
        <w:widowControl w:val="0"/>
        <w:numPr>
          <w:ilvl w:val="0"/>
          <w:numId w:val="10"/>
        </w:numPr>
        <w:ind w:left="567" w:hanging="567"/>
        <w:rPr>
          <w:sz w:val="22"/>
          <w:highlight w:val="lightGray"/>
        </w:rPr>
      </w:pPr>
      <w:r w:rsidRPr="00F85C9A">
        <w:rPr>
          <w:rFonts w:eastAsia="SymbolMT"/>
          <w:b/>
          <w:sz w:val="22"/>
        </w:rPr>
        <w:t>600 mg</w:t>
      </w:r>
      <w:r w:rsidRPr="00F85C9A">
        <w:rPr>
          <w:rFonts w:eastAsia="SymbolMT"/>
          <w:sz w:val="22"/>
        </w:rPr>
        <w:t xml:space="preserve">, </w:t>
      </w:r>
      <w:r w:rsidRPr="00F85C9A">
        <w:rPr>
          <w:sz w:val="22"/>
          <w:highlight w:val="lightGray"/>
        </w:rPr>
        <w:t xml:space="preserve">vartojant </w:t>
      </w:r>
      <w:r w:rsidRPr="00F85C9A">
        <w:rPr>
          <w:rFonts w:eastAsia="SymbolMT"/>
          <w:sz w:val="22"/>
        </w:rPr>
        <w:t>6 tabletes po</w:t>
      </w:r>
      <w:r w:rsidRPr="00F85C9A">
        <w:rPr>
          <w:rFonts w:eastAsia="SymbolMT"/>
          <w:b/>
          <w:sz w:val="22"/>
        </w:rPr>
        <w:t xml:space="preserve"> </w:t>
      </w:r>
      <w:r w:rsidRPr="00F85C9A">
        <w:rPr>
          <w:rFonts w:eastAsia="SymbolMT"/>
          <w:sz w:val="22"/>
        </w:rPr>
        <w:t xml:space="preserve">100 mg </w:t>
      </w:r>
      <w:r w:rsidRPr="00F85C9A">
        <w:rPr>
          <w:rFonts w:eastAsia="SymbolMT"/>
          <w:b/>
          <w:sz w:val="22"/>
          <w:highlight w:val="lightGray"/>
        </w:rPr>
        <w:t>arba</w:t>
      </w:r>
      <w:r w:rsidRPr="00F85C9A">
        <w:rPr>
          <w:sz w:val="22"/>
          <w:highlight w:val="lightGray"/>
        </w:rPr>
        <w:t xml:space="preserve"> vieną 400 mg tabletę ir </w:t>
      </w:r>
      <w:r w:rsidRPr="00F85C9A">
        <w:rPr>
          <w:rFonts w:eastAsia="SymbolMT"/>
          <w:sz w:val="22"/>
          <w:highlight w:val="lightGray"/>
        </w:rPr>
        <w:t>papildomai</w:t>
      </w:r>
      <w:r w:rsidRPr="00F85C9A">
        <w:rPr>
          <w:sz w:val="22"/>
          <w:highlight w:val="lightGray"/>
        </w:rPr>
        <w:t xml:space="preserve"> dvi 100</w:t>
      </w:r>
      <w:r w:rsidRPr="00F85C9A">
        <w:rPr>
          <w:rFonts w:eastAsia="SymbolMT"/>
          <w:sz w:val="22"/>
          <w:highlight w:val="lightGray"/>
        </w:rPr>
        <w:t xml:space="preserve"> </w:t>
      </w:r>
      <w:r w:rsidRPr="00F85C9A">
        <w:rPr>
          <w:sz w:val="22"/>
          <w:highlight w:val="lightGray"/>
        </w:rPr>
        <w:t>mg tabletes</w:t>
      </w:r>
      <w:r w:rsidRPr="00F85C9A">
        <w:rPr>
          <w:sz w:val="22"/>
        </w:rPr>
        <w:t xml:space="preserve"> </w:t>
      </w:r>
      <w:r w:rsidRPr="00F85C9A">
        <w:rPr>
          <w:b/>
          <w:sz w:val="22"/>
        </w:rPr>
        <w:t>vieną kartą</w:t>
      </w:r>
      <w:r w:rsidRPr="00F85C9A">
        <w:rPr>
          <w:sz w:val="22"/>
        </w:rPr>
        <w:t xml:space="preserve"> per parą</w:t>
      </w:r>
      <w:r w:rsidRPr="006027F1">
        <w:rPr>
          <w:rFonts w:eastAsia="SymbolMT"/>
          <w:sz w:val="22"/>
          <w:szCs w:val="22"/>
          <w:lang w:eastAsia="lt-LT"/>
        </w:rPr>
        <w:t>.</w:t>
      </w:r>
    </w:p>
    <w:p w:rsidR="00081D1F" w:rsidRPr="00F85C9A" w:rsidRDefault="00081D1F" w:rsidP="00081D1F">
      <w:pPr>
        <w:widowControl w:val="0"/>
        <w:autoSpaceDE w:val="0"/>
        <w:autoSpaceDN w:val="0"/>
        <w:adjustRightInd w:val="0"/>
        <w:rPr>
          <w:b/>
          <w:sz w:val="22"/>
        </w:rPr>
      </w:pPr>
    </w:p>
    <w:p w:rsidR="00081D1F" w:rsidRPr="00F85C9A" w:rsidRDefault="00081D1F" w:rsidP="00081D1F">
      <w:pPr>
        <w:widowControl w:val="0"/>
        <w:autoSpaceDE w:val="0"/>
        <w:autoSpaceDN w:val="0"/>
        <w:adjustRightInd w:val="0"/>
        <w:rPr>
          <w:b/>
          <w:sz w:val="22"/>
        </w:rPr>
      </w:pPr>
      <w:r w:rsidRPr="00F85C9A">
        <w:rPr>
          <w:b/>
          <w:sz w:val="22"/>
        </w:rPr>
        <w:t>Jei gydoma VTSN:</w:t>
      </w:r>
    </w:p>
    <w:p w:rsidR="00081D1F" w:rsidRPr="00F85C9A" w:rsidRDefault="00081D1F" w:rsidP="00081D1F">
      <w:pPr>
        <w:widowControl w:val="0"/>
        <w:autoSpaceDE w:val="0"/>
        <w:autoSpaceDN w:val="0"/>
        <w:adjustRightInd w:val="0"/>
        <w:rPr>
          <w:sz w:val="22"/>
        </w:rPr>
      </w:pPr>
      <w:r w:rsidRPr="00F85C9A">
        <w:rPr>
          <w:sz w:val="22"/>
        </w:rPr>
        <w:t xml:space="preserve">Pradinė dozė yra 400 mg, vartojant po 4 tabletes </w:t>
      </w:r>
      <w:r w:rsidRPr="00F85C9A">
        <w:rPr>
          <w:b/>
          <w:sz w:val="22"/>
        </w:rPr>
        <w:t xml:space="preserve">kartą </w:t>
      </w:r>
      <w:r w:rsidRPr="00F85C9A">
        <w:rPr>
          <w:sz w:val="22"/>
        </w:rPr>
        <w:t>per parą.</w:t>
      </w:r>
    </w:p>
    <w:p w:rsidR="00081D1F" w:rsidRPr="00F85C9A" w:rsidRDefault="00081D1F" w:rsidP="00081D1F">
      <w:pPr>
        <w:widowControl w:val="0"/>
        <w:ind w:left="540" w:hanging="540"/>
        <w:rPr>
          <w:sz w:val="22"/>
        </w:rPr>
      </w:pPr>
      <w:r w:rsidRPr="00F16870">
        <w:rPr>
          <w:sz w:val="22"/>
          <w:highlight w:val="lightGray"/>
        </w:rPr>
        <w:t xml:space="preserve">Pradinė dozė yra 400 mg, vartojant po 1 tabletę </w:t>
      </w:r>
      <w:r w:rsidRPr="00F16870">
        <w:rPr>
          <w:b/>
          <w:sz w:val="22"/>
          <w:highlight w:val="lightGray"/>
        </w:rPr>
        <w:t xml:space="preserve">kartą </w:t>
      </w:r>
      <w:r w:rsidRPr="00F16870">
        <w:rPr>
          <w:sz w:val="22"/>
          <w:highlight w:val="lightGray"/>
        </w:rPr>
        <w:t>per parą.</w:t>
      </w:r>
    </w:p>
    <w:p w:rsidR="00081D1F" w:rsidRPr="00F85C9A" w:rsidRDefault="00081D1F" w:rsidP="00081D1F">
      <w:pPr>
        <w:widowControl w:val="0"/>
        <w:ind w:left="540" w:hanging="540"/>
        <w:rPr>
          <w:sz w:val="22"/>
        </w:rPr>
      </w:pPr>
    </w:p>
    <w:p w:rsidR="00081D1F" w:rsidRPr="00F85C9A" w:rsidRDefault="00081D1F" w:rsidP="00081D1F">
      <w:pPr>
        <w:widowControl w:val="0"/>
        <w:autoSpaceDE w:val="0"/>
        <w:autoSpaceDN w:val="0"/>
        <w:adjustRightInd w:val="0"/>
        <w:rPr>
          <w:color w:val="000000"/>
          <w:sz w:val="22"/>
        </w:rPr>
      </w:pPr>
      <w:r w:rsidRPr="00F85C9A">
        <w:rPr>
          <w:color w:val="000000"/>
          <w:sz w:val="22"/>
        </w:rPr>
        <w:t>Gydant LML ir VTSN, Jūsų gydytojas skirs didesnę arba mažesnę dozę, atsižvelgdamas į tai, kaip Jūsų organizmas reaguoja į gydymą. Jeigu Jums skirta 800 mg paros dozė (8 tabletės), reikia išgerti 4 tabletes ryte ir 4 tabletes vakare.</w:t>
      </w:r>
    </w:p>
    <w:p w:rsidR="00081D1F" w:rsidRPr="00F85C9A" w:rsidRDefault="00081D1F" w:rsidP="00081D1F">
      <w:pPr>
        <w:widowControl w:val="0"/>
        <w:rPr>
          <w:sz w:val="22"/>
          <w:highlight w:val="lightGray"/>
        </w:rPr>
      </w:pPr>
      <w:r w:rsidRPr="00F85C9A">
        <w:rPr>
          <w:sz w:val="22"/>
          <w:highlight w:val="lightGray"/>
        </w:rPr>
        <w:t xml:space="preserve">Gydant LML ir VTSN, Jūsų gydytojas skirs didesnę arba mažesnę dozę, atsižvelgdamas į tai, kaip Jūsų organizmas reaguoja į gydymą. Jeigu Jums skirta 800 mg paros dozė (2 tabletės), reikia išgerti </w:t>
      </w:r>
      <w:r w:rsidRPr="00F85C9A">
        <w:rPr>
          <w:sz w:val="22"/>
          <w:highlight w:val="lightGray"/>
        </w:rPr>
        <w:lastRenderedPageBreak/>
        <w:t>vieną tabletę ryte, o kitą – vakare.</w:t>
      </w:r>
    </w:p>
    <w:p w:rsidR="00081D1F" w:rsidRPr="00F85C9A" w:rsidRDefault="00081D1F" w:rsidP="00081D1F">
      <w:pPr>
        <w:widowControl w:val="0"/>
        <w:numPr>
          <w:ilvl w:val="12"/>
          <w:numId w:val="0"/>
        </w:numPr>
        <w:tabs>
          <w:tab w:val="left" w:pos="567"/>
        </w:tabs>
        <w:ind w:right="-2"/>
        <w:rPr>
          <w:b/>
          <w:sz w:val="22"/>
          <w:highlight w:val="yellow"/>
        </w:rPr>
      </w:pPr>
    </w:p>
    <w:p w:rsidR="00081D1F" w:rsidRPr="00F85C9A" w:rsidRDefault="00081D1F" w:rsidP="00081D1F">
      <w:pPr>
        <w:widowControl w:val="0"/>
        <w:autoSpaceDE w:val="0"/>
        <w:autoSpaceDN w:val="0"/>
        <w:adjustRightInd w:val="0"/>
        <w:rPr>
          <w:b/>
          <w:sz w:val="22"/>
        </w:rPr>
      </w:pPr>
      <w:r w:rsidRPr="00F85C9A">
        <w:rPr>
          <w:b/>
          <w:sz w:val="22"/>
        </w:rPr>
        <w:t>Jeigu gydoma Ph teigiama ŪLL:</w:t>
      </w:r>
    </w:p>
    <w:p w:rsidR="00081D1F" w:rsidRPr="00F85C9A" w:rsidRDefault="00081D1F" w:rsidP="00081D1F">
      <w:pPr>
        <w:widowControl w:val="0"/>
        <w:autoSpaceDE w:val="0"/>
        <w:autoSpaceDN w:val="0"/>
        <w:adjustRightInd w:val="0"/>
        <w:rPr>
          <w:sz w:val="22"/>
        </w:rPr>
      </w:pPr>
      <w:r w:rsidRPr="00F85C9A">
        <w:rPr>
          <w:sz w:val="22"/>
        </w:rPr>
        <w:t xml:space="preserve">Pradinė dozė yra 600 mg, vartojant po 6 tabletes </w:t>
      </w:r>
      <w:r w:rsidRPr="00F85C9A">
        <w:rPr>
          <w:b/>
          <w:sz w:val="22"/>
        </w:rPr>
        <w:t xml:space="preserve">kartą </w:t>
      </w:r>
      <w:r w:rsidRPr="00F85C9A">
        <w:rPr>
          <w:sz w:val="22"/>
        </w:rPr>
        <w:t>per parą.</w:t>
      </w:r>
    </w:p>
    <w:p w:rsidR="00081D1F" w:rsidRPr="00F85C9A" w:rsidRDefault="00081D1F" w:rsidP="00081D1F">
      <w:pPr>
        <w:widowControl w:val="0"/>
        <w:autoSpaceDE w:val="0"/>
        <w:autoSpaceDN w:val="0"/>
        <w:adjustRightInd w:val="0"/>
        <w:rPr>
          <w:sz w:val="22"/>
        </w:rPr>
      </w:pPr>
      <w:r w:rsidRPr="00F85C9A">
        <w:rPr>
          <w:sz w:val="22"/>
          <w:highlight w:val="lightGray"/>
          <w:lang w:val="lt-LT"/>
        </w:rPr>
        <w:t xml:space="preserve">Pradinė dozė yra 600 mg, vartojant po vieną 400 mg tabletę ir dvi 100 mg tabletes </w:t>
      </w:r>
      <w:r w:rsidRPr="00F85C9A">
        <w:rPr>
          <w:b/>
          <w:sz w:val="22"/>
          <w:highlight w:val="lightGray"/>
          <w:lang w:val="lt-LT"/>
        </w:rPr>
        <w:t xml:space="preserve">kartą </w:t>
      </w:r>
      <w:r w:rsidRPr="00F85C9A">
        <w:rPr>
          <w:sz w:val="22"/>
          <w:highlight w:val="lightGray"/>
          <w:lang w:val="lt-LT"/>
        </w:rPr>
        <w:t>per parą.</w:t>
      </w:r>
    </w:p>
    <w:p w:rsidR="00081D1F" w:rsidRPr="00F85C9A" w:rsidRDefault="00081D1F" w:rsidP="00081D1F">
      <w:pPr>
        <w:widowControl w:val="0"/>
        <w:autoSpaceDE w:val="0"/>
        <w:autoSpaceDN w:val="0"/>
        <w:adjustRightInd w:val="0"/>
        <w:rPr>
          <w:sz w:val="22"/>
        </w:rPr>
      </w:pPr>
    </w:p>
    <w:p w:rsidR="00081D1F" w:rsidRPr="00F85C9A" w:rsidRDefault="00081D1F" w:rsidP="00081D1F">
      <w:pPr>
        <w:widowControl w:val="0"/>
        <w:autoSpaceDE w:val="0"/>
        <w:autoSpaceDN w:val="0"/>
        <w:adjustRightInd w:val="0"/>
        <w:rPr>
          <w:b/>
          <w:sz w:val="22"/>
        </w:rPr>
      </w:pPr>
      <w:r w:rsidRPr="00F85C9A">
        <w:rPr>
          <w:b/>
          <w:sz w:val="22"/>
        </w:rPr>
        <w:t>Jeigu gydoma MDS/MPL:</w:t>
      </w:r>
    </w:p>
    <w:p w:rsidR="00081D1F" w:rsidRPr="00F85C9A" w:rsidRDefault="00081D1F" w:rsidP="00081D1F">
      <w:pPr>
        <w:widowControl w:val="0"/>
        <w:autoSpaceDE w:val="0"/>
        <w:autoSpaceDN w:val="0"/>
        <w:adjustRightInd w:val="0"/>
        <w:rPr>
          <w:sz w:val="22"/>
        </w:rPr>
      </w:pPr>
      <w:r w:rsidRPr="00F85C9A">
        <w:rPr>
          <w:sz w:val="22"/>
        </w:rPr>
        <w:t xml:space="preserve">Pradinė dozė yra 400 mg, vartojant po 4 tabletes </w:t>
      </w:r>
      <w:r w:rsidRPr="00F85C9A">
        <w:rPr>
          <w:b/>
          <w:sz w:val="22"/>
        </w:rPr>
        <w:t xml:space="preserve">kartą </w:t>
      </w:r>
      <w:r w:rsidRPr="00F85C9A">
        <w:rPr>
          <w:sz w:val="22"/>
        </w:rPr>
        <w:t>per parą.</w:t>
      </w:r>
    </w:p>
    <w:p w:rsidR="00081D1F" w:rsidRPr="00F85C9A" w:rsidRDefault="00081D1F" w:rsidP="00081D1F">
      <w:pPr>
        <w:widowControl w:val="0"/>
        <w:autoSpaceDE w:val="0"/>
        <w:autoSpaceDN w:val="0"/>
        <w:adjustRightInd w:val="0"/>
        <w:rPr>
          <w:sz w:val="22"/>
        </w:rPr>
      </w:pPr>
      <w:r w:rsidRPr="00F85C9A">
        <w:rPr>
          <w:sz w:val="22"/>
          <w:highlight w:val="lightGray"/>
          <w:lang w:val="lt-LT"/>
        </w:rPr>
        <w:t xml:space="preserve">Pradinė dozė yra 400 mg, vartojant po 1 tabletę </w:t>
      </w:r>
      <w:r w:rsidRPr="00F85C9A">
        <w:rPr>
          <w:b/>
          <w:sz w:val="22"/>
          <w:highlight w:val="lightGray"/>
          <w:lang w:val="lt-LT"/>
        </w:rPr>
        <w:t xml:space="preserve">kartą </w:t>
      </w:r>
      <w:r w:rsidRPr="00F85C9A">
        <w:rPr>
          <w:sz w:val="22"/>
          <w:highlight w:val="lightGray"/>
          <w:lang w:val="lt-LT"/>
        </w:rPr>
        <w:t>per parą.</w:t>
      </w:r>
    </w:p>
    <w:p w:rsidR="00081D1F" w:rsidRPr="00F85C9A" w:rsidRDefault="00081D1F" w:rsidP="00081D1F">
      <w:pPr>
        <w:widowControl w:val="0"/>
        <w:autoSpaceDE w:val="0"/>
        <w:autoSpaceDN w:val="0"/>
        <w:adjustRightInd w:val="0"/>
        <w:rPr>
          <w:sz w:val="22"/>
        </w:rPr>
      </w:pPr>
    </w:p>
    <w:p w:rsidR="00081D1F" w:rsidRPr="00F85C9A" w:rsidRDefault="00081D1F" w:rsidP="00081D1F">
      <w:pPr>
        <w:widowControl w:val="0"/>
        <w:autoSpaceDE w:val="0"/>
        <w:autoSpaceDN w:val="0"/>
        <w:adjustRightInd w:val="0"/>
        <w:rPr>
          <w:b/>
          <w:sz w:val="22"/>
        </w:rPr>
      </w:pPr>
      <w:r w:rsidRPr="00F85C9A">
        <w:rPr>
          <w:b/>
          <w:sz w:val="22"/>
        </w:rPr>
        <w:t>Jeigu gydoma HES/LEL:</w:t>
      </w:r>
    </w:p>
    <w:p w:rsidR="00081D1F" w:rsidRPr="00F85C9A" w:rsidRDefault="00081D1F" w:rsidP="00081D1F">
      <w:pPr>
        <w:widowControl w:val="0"/>
        <w:autoSpaceDE w:val="0"/>
        <w:autoSpaceDN w:val="0"/>
        <w:adjustRightInd w:val="0"/>
        <w:rPr>
          <w:sz w:val="22"/>
        </w:rPr>
      </w:pPr>
      <w:r w:rsidRPr="00F85C9A">
        <w:rPr>
          <w:sz w:val="22"/>
        </w:rPr>
        <w:t xml:space="preserve">Pradinė dozė yra 100 mg, vartojant po 1 tabletę </w:t>
      </w:r>
      <w:r w:rsidRPr="00F85C9A">
        <w:rPr>
          <w:b/>
          <w:sz w:val="22"/>
        </w:rPr>
        <w:t xml:space="preserve">kartą </w:t>
      </w:r>
      <w:r w:rsidRPr="00F85C9A">
        <w:rPr>
          <w:sz w:val="22"/>
        </w:rPr>
        <w:t>per parą.</w:t>
      </w:r>
    </w:p>
    <w:p w:rsidR="00081D1F" w:rsidRPr="00F85C9A" w:rsidRDefault="00081D1F" w:rsidP="00081D1F">
      <w:pPr>
        <w:widowControl w:val="0"/>
        <w:autoSpaceDE w:val="0"/>
        <w:autoSpaceDN w:val="0"/>
        <w:adjustRightInd w:val="0"/>
        <w:rPr>
          <w:sz w:val="22"/>
        </w:rPr>
      </w:pPr>
      <w:r w:rsidRPr="00F16870">
        <w:rPr>
          <w:sz w:val="22"/>
          <w:lang w:val="lt-LT"/>
        </w:rPr>
        <w:t>Priklausomai nuo Jūsų atsako į gydymą, Jūsų gydytojas gali nuspręsti padidinti dozę iki 400</w:t>
      </w:r>
      <w:r w:rsidRPr="00D05800">
        <w:rPr>
          <w:sz w:val="22"/>
        </w:rPr>
        <w:t> </w:t>
      </w:r>
      <w:r w:rsidRPr="00F16870">
        <w:rPr>
          <w:sz w:val="22"/>
          <w:lang w:val="lt-LT"/>
        </w:rPr>
        <w:t xml:space="preserve">mg, vartojant po </w:t>
      </w:r>
      <w:r w:rsidRPr="00D05800">
        <w:rPr>
          <w:sz w:val="22"/>
        </w:rPr>
        <w:t>4 tabletes</w:t>
      </w:r>
      <w:r w:rsidRPr="00F16870">
        <w:rPr>
          <w:sz w:val="22"/>
          <w:lang w:val="lt-LT"/>
        </w:rPr>
        <w:t xml:space="preserve"> </w:t>
      </w:r>
      <w:r w:rsidRPr="00F16870">
        <w:rPr>
          <w:b/>
          <w:sz w:val="22"/>
          <w:lang w:val="lt-LT"/>
        </w:rPr>
        <w:t xml:space="preserve">kartą </w:t>
      </w:r>
      <w:r w:rsidRPr="00F16870">
        <w:rPr>
          <w:sz w:val="22"/>
          <w:lang w:val="lt-LT"/>
        </w:rPr>
        <w:t>per parą.</w:t>
      </w:r>
    </w:p>
    <w:p w:rsidR="00081D1F" w:rsidRPr="00F85C9A" w:rsidRDefault="00081D1F" w:rsidP="00081D1F">
      <w:pPr>
        <w:widowControl w:val="0"/>
        <w:autoSpaceDE w:val="0"/>
        <w:autoSpaceDN w:val="0"/>
        <w:adjustRightInd w:val="0"/>
        <w:rPr>
          <w:sz w:val="22"/>
        </w:rPr>
      </w:pPr>
      <w:r w:rsidRPr="00F85C9A">
        <w:rPr>
          <w:sz w:val="22"/>
          <w:highlight w:val="lightGray"/>
          <w:lang w:val="lt-LT"/>
        </w:rPr>
        <w:t xml:space="preserve">Priklausomai nuo Jūsų atsako į gydymą, Jūsų gydytojas gali nuspręsti padidinti dozę iki 400 mg, vartojant po </w:t>
      </w:r>
      <w:r w:rsidRPr="00F85C9A">
        <w:rPr>
          <w:sz w:val="22"/>
          <w:highlight w:val="lightGray"/>
        </w:rPr>
        <w:t>1</w:t>
      </w:r>
      <w:r w:rsidRPr="00F85C9A">
        <w:rPr>
          <w:sz w:val="22"/>
          <w:highlight w:val="lightGray"/>
          <w:lang w:val="lt-LT"/>
        </w:rPr>
        <w:t xml:space="preserve"> </w:t>
      </w:r>
      <w:proofErr w:type="spellStart"/>
      <w:r w:rsidRPr="00F85C9A">
        <w:rPr>
          <w:sz w:val="22"/>
          <w:highlight w:val="lightGray"/>
          <w:lang w:val="lt-LT"/>
        </w:rPr>
        <w:t>tablet</w:t>
      </w:r>
      <w:proofErr w:type="spellEnd"/>
      <w:r w:rsidRPr="00F85C9A">
        <w:rPr>
          <w:sz w:val="22"/>
          <w:highlight w:val="lightGray"/>
        </w:rPr>
        <w:t>ę</w:t>
      </w:r>
      <w:r w:rsidRPr="00F85C9A">
        <w:rPr>
          <w:sz w:val="22"/>
          <w:highlight w:val="lightGray"/>
          <w:lang w:val="lt-LT"/>
        </w:rPr>
        <w:t xml:space="preserve"> </w:t>
      </w:r>
      <w:r w:rsidRPr="00F85C9A">
        <w:rPr>
          <w:b/>
          <w:sz w:val="22"/>
          <w:highlight w:val="lightGray"/>
          <w:lang w:val="lt-LT"/>
        </w:rPr>
        <w:t xml:space="preserve">kartą </w:t>
      </w:r>
      <w:r w:rsidRPr="00F85C9A">
        <w:rPr>
          <w:sz w:val="22"/>
          <w:highlight w:val="lightGray"/>
          <w:lang w:val="lt-LT"/>
        </w:rPr>
        <w:t>per parą.</w:t>
      </w:r>
    </w:p>
    <w:p w:rsidR="00081D1F" w:rsidRPr="00F85C9A" w:rsidRDefault="00081D1F" w:rsidP="00081D1F">
      <w:pPr>
        <w:widowControl w:val="0"/>
        <w:rPr>
          <w:sz w:val="22"/>
          <w:lang w:val="lt-LT"/>
        </w:rPr>
      </w:pPr>
    </w:p>
    <w:p w:rsidR="00081D1F" w:rsidRPr="00F85C9A" w:rsidRDefault="00081D1F" w:rsidP="00081D1F">
      <w:pPr>
        <w:widowControl w:val="0"/>
        <w:autoSpaceDE w:val="0"/>
        <w:autoSpaceDN w:val="0"/>
        <w:adjustRightInd w:val="0"/>
        <w:rPr>
          <w:b/>
          <w:sz w:val="22"/>
        </w:rPr>
      </w:pPr>
      <w:r w:rsidRPr="00F85C9A">
        <w:rPr>
          <w:b/>
          <w:sz w:val="22"/>
        </w:rPr>
        <w:t>Jeigu gydoma DFSP:</w:t>
      </w:r>
    </w:p>
    <w:p w:rsidR="00081D1F" w:rsidRPr="00F85C9A" w:rsidRDefault="00081D1F" w:rsidP="00081D1F">
      <w:pPr>
        <w:widowControl w:val="0"/>
        <w:autoSpaceDE w:val="0"/>
        <w:autoSpaceDN w:val="0"/>
        <w:adjustRightInd w:val="0"/>
        <w:rPr>
          <w:sz w:val="22"/>
        </w:rPr>
      </w:pPr>
      <w:r w:rsidRPr="00F85C9A">
        <w:rPr>
          <w:sz w:val="22"/>
        </w:rPr>
        <w:t>Dozė yra 800 mg per parą (8 tabletės), vartojant po 4 tabletes ryte ir 4 tabletes vakare.</w:t>
      </w:r>
    </w:p>
    <w:p w:rsidR="00081D1F" w:rsidRPr="00F85C9A" w:rsidRDefault="00081D1F" w:rsidP="00081D1F">
      <w:pPr>
        <w:widowControl w:val="0"/>
        <w:autoSpaceDE w:val="0"/>
        <w:autoSpaceDN w:val="0"/>
        <w:adjustRightInd w:val="0"/>
        <w:rPr>
          <w:sz w:val="22"/>
        </w:rPr>
      </w:pPr>
      <w:r w:rsidRPr="00F85C9A">
        <w:rPr>
          <w:sz w:val="22"/>
          <w:highlight w:val="lightGray"/>
          <w:lang w:val="lt-LT"/>
        </w:rPr>
        <w:t>Dozė yra 800 mg per parą (2 tabletės), vartojant po 1 tabletę ryte ir 1 tabletę vakare.</w:t>
      </w:r>
    </w:p>
    <w:p w:rsidR="00081D1F" w:rsidRPr="00F85C9A" w:rsidRDefault="00081D1F" w:rsidP="00081D1F">
      <w:pPr>
        <w:widowControl w:val="0"/>
        <w:numPr>
          <w:ilvl w:val="12"/>
          <w:numId w:val="0"/>
        </w:numPr>
        <w:tabs>
          <w:tab w:val="left" w:pos="567"/>
        </w:tabs>
        <w:ind w:right="-2"/>
        <w:rPr>
          <w:b/>
          <w:sz w:val="22"/>
          <w:highlight w:val="yellow"/>
        </w:rPr>
      </w:pPr>
    </w:p>
    <w:p w:rsidR="00081D1F" w:rsidRPr="00F85C9A" w:rsidRDefault="00081D1F" w:rsidP="00081D1F">
      <w:pPr>
        <w:widowControl w:val="0"/>
        <w:numPr>
          <w:ilvl w:val="12"/>
          <w:numId w:val="0"/>
        </w:numPr>
        <w:tabs>
          <w:tab w:val="left" w:pos="567"/>
        </w:tabs>
        <w:ind w:right="-2"/>
        <w:rPr>
          <w:b/>
          <w:sz w:val="22"/>
        </w:rPr>
      </w:pPr>
      <w:r w:rsidRPr="00F85C9A">
        <w:rPr>
          <w:b/>
          <w:sz w:val="22"/>
        </w:rPr>
        <w:t>Vartojimas vaikams ir paaugliams</w:t>
      </w:r>
    </w:p>
    <w:p w:rsidR="00081D1F" w:rsidRPr="00F85C9A" w:rsidRDefault="00081D1F" w:rsidP="00081D1F">
      <w:pPr>
        <w:widowControl w:val="0"/>
        <w:numPr>
          <w:ilvl w:val="12"/>
          <w:numId w:val="0"/>
        </w:numPr>
        <w:tabs>
          <w:tab w:val="left" w:pos="567"/>
        </w:tabs>
        <w:ind w:right="-2"/>
        <w:rPr>
          <w:sz w:val="22"/>
        </w:rPr>
      </w:pPr>
      <w:r w:rsidRPr="00F85C9A">
        <w:rPr>
          <w:sz w:val="22"/>
        </w:rPr>
        <w:t>Gydytojas pasakys, kiek Meaxin tablečių reikia sugirdyti Jūsų vaikui. Skiriama Meaxin dozė priklauso nuo Jūsų vaiko būklės, kūno masės ir ūgio. Visa paros dozė vaikui, sergančiam LML negali būti didesnė kaip 800 mg ir 600 mg, sergančiam Ph+ ŪLL. Galima sugirdyti iš karto visą paros dozę arba paros dozę padalyti į dvi dalis ir suvartoti per du kartus (vieną pusę dozės ryte, kitą – vakare).</w:t>
      </w:r>
    </w:p>
    <w:p w:rsidR="00081D1F" w:rsidRPr="00F85C9A" w:rsidRDefault="00081D1F" w:rsidP="00081D1F">
      <w:pPr>
        <w:widowControl w:val="0"/>
        <w:numPr>
          <w:ilvl w:val="12"/>
          <w:numId w:val="0"/>
        </w:numPr>
        <w:tabs>
          <w:tab w:val="left" w:pos="567"/>
        </w:tabs>
        <w:ind w:right="-2"/>
        <w:rPr>
          <w:sz w:val="22"/>
        </w:rPr>
      </w:pPr>
    </w:p>
    <w:p w:rsidR="00081D1F" w:rsidRPr="00F85C9A" w:rsidRDefault="00081D1F" w:rsidP="00081D1F">
      <w:pPr>
        <w:widowControl w:val="0"/>
        <w:autoSpaceDE w:val="0"/>
        <w:autoSpaceDN w:val="0"/>
        <w:adjustRightInd w:val="0"/>
        <w:rPr>
          <w:b/>
          <w:color w:val="000000"/>
          <w:sz w:val="22"/>
        </w:rPr>
      </w:pPr>
      <w:r w:rsidRPr="00F85C9A">
        <w:rPr>
          <w:b/>
          <w:color w:val="000000"/>
          <w:sz w:val="22"/>
        </w:rPr>
        <w:t>Kada ir kaip vartoti Meaxin?</w:t>
      </w:r>
    </w:p>
    <w:p w:rsidR="00081D1F" w:rsidRPr="00F85C9A" w:rsidRDefault="00081D1F" w:rsidP="00081D1F">
      <w:pPr>
        <w:widowControl w:val="0"/>
        <w:numPr>
          <w:ilvl w:val="0"/>
          <w:numId w:val="4"/>
        </w:numPr>
        <w:autoSpaceDE w:val="0"/>
        <w:autoSpaceDN w:val="0"/>
        <w:adjustRightInd w:val="0"/>
        <w:ind w:left="567" w:hanging="567"/>
        <w:rPr>
          <w:color w:val="000000"/>
          <w:sz w:val="22"/>
        </w:rPr>
      </w:pPr>
      <w:r w:rsidRPr="00F85C9A">
        <w:rPr>
          <w:b/>
          <w:color w:val="000000"/>
          <w:sz w:val="22"/>
        </w:rPr>
        <w:t xml:space="preserve">Meaxin vartokite valgydami. </w:t>
      </w:r>
      <w:r w:rsidRPr="00F85C9A">
        <w:rPr>
          <w:color w:val="000000"/>
          <w:sz w:val="22"/>
        </w:rPr>
        <w:t>Tai padės išvengti skrandžio sutrikimų vartojant Meaxin.</w:t>
      </w:r>
    </w:p>
    <w:p w:rsidR="00081D1F" w:rsidRPr="00F85C9A" w:rsidRDefault="00081D1F" w:rsidP="00081D1F">
      <w:pPr>
        <w:widowControl w:val="0"/>
        <w:numPr>
          <w:ilvl w:val="0"/>
          <w:numId w:val="4"/>
        </w:numPr>
        <w:autoSpaceDE w:val="0"/>
        <w:autoSpaceDN w:val="0"/>
        <w:adjustRightInd w:val="0"/>
        <w:ind w:left="567" w:hanging="567"/>
        <w:rPr>
          <w:b/>
          <w:color w:val="000000"/>
          <w:sz w:val="22"/>
        </w:rPr>
      </w:pPr>
      <w:r w:rsidRPr="00F85C9A">
        <w:rPr>
          <w:b/>
          <w:color w:val="000000"/>
          <w:sz w:val="22"/>
        </w:rPr>
        <w:t>Nurykite visą tabletę užsigerdami didele stikline vandens.</w:t>
      </w:r>
    </w:p>
    <w:p w:rsidR="00081D1F" w:rsidRPr="00F85C9A" w:rsidRDefault="00081D1F" w:rsidP="00081D1F">
      <w:pPr>
        <w:widowControl w:val="0"/>
        <w:autoSpaceDE w:val="0"/>
        <w:autoSpaceDN w:val="0"/>
        <w:adjustRightInd w:val="0"/>
        <w:rPr>
          <w:b/>
          <w:color w:val="000000"/>
          <w:sz w:val="22"/>
        </w:rPr>
      </w:pPr>
    </w:p>
    <w:p w:rsidR="00081D1F" w:rsidRPr="00F85C9A" w:rsidRDefault="00081D1F" w:rsidP="00081D1F">
      <w:pPr>
        <w:widowControl w:val="0"/>
        <w:autoSpaceDE w:val="0"/>
        <w:autoSpaceDN w:val="0"/>
        <w:adjustRightInd w:val="0"/>
        <w:rPr>
          <w:color w:val="000000"/>
          <w:sz w:val="22"/>
        </w:rPr>
      </w:pPr>
      <w:r w:rsidRPr="00F85C9A">
        <w:rPr>
          <w:color w:val="000000"/>
          <w:sz w:val="22"/>
        </w:rPr>
        <w:t>Jeigu negalite nuryti tablečių, jas galima ištirpinti stiklinėje paprasto vandens arba obuolių sulčių:</w:t>
      </w:r>
    </w:p>
    <w:p w:rsidR="00081D1F" w:rsidRPr="00F85C9A" w:rsidRDefault="00081D1F" w:rsidP="00081D1F">
      <w:pPr>
        <w:widowControl w:val="0"/>
        <w:numPr>
          <w:ilvl w:val="0"/>
          <w:numId w:val="3"/>
        </w:numPr>
        <w:autoSpaceDE w:val="0"/>
        <w:autoSpaceDN w:val="0"/>
        <w:adjustRightInd w:val="0"/>
        <w:ind w:left="567" w:hanging="567"/>
        <w:rPr>
          <w:color w:val="000000"/>
          <w:sz w:val="22"/>
        </w:rPr>
      </w:pPr>
      <w:r w:rsidRPr="00F85C9A">
        <w:rPr>
          <w:color w:val="000000"/>
          <w:sz w:val="22"/>
        </w:rPr>
        <w:t>Kiekvieną 100 mg tabletę reikia ištirpinti maždaug 50 ml.</w:t>
      </w:r>
    </w:p>
    <w:p w:rsidR="00081D1F" w:rsidRPr="00F85C9A" w:rsidRDefault="00081D1F" w:rsidP="00081D1F">
      <w:pPr>
        <w:widowControl w:val="0"/>
        <w:ind w:left="567" w:hanging="567"/>
        <w:rPr>
          <w:sz w:val="22"/>
          <w:highlight w:val="lightGray"/>
        </w:rPr>
      </w:pPr>
      <w:r w:rsidRPr="00F85C9A">
        <w:rPr>
          <w:sz w:val="22"/>
          <w:highlight w:val="lightGray"/>
        </w:rPr>
        <w:t>-</w:t>
      </w:r>
      <w:r w:rsidRPr="00F85C9A">
        <w:rPr>
          <w:sz w:val="22"/>
          <w:highlight w:val="lightGray"/>
        </w:rPr>
        <w:tab/>
        <w:t>Kiekvieną 400 mg tabletę reikia ištirpinti maždaug 200 ml.</w:t>
      </w:r>
    </w:p>
    <w:p w:rsidR="00081D1F" w:rsidRPr="00F85C9A" w:rsidRDefault="00081D1F" w:rsidP="00081D1F">
      <w:pPr>
        <w:widowControl w:val="0"/>
        <w:numPr>
          <w:ilvl w:val="0"/>
          <w:numId w:val="3"/>
        </w:numPr>
        <w:autoSpaceDE w:val="0"/>
        <w:autoSpaceDN w:val="0"/>
        <w:adjustRightInd w:val="0"/>
        <w:ind w:left="567" w:hanging="567"/>
        <w:rPr>
          <w:color w:val="000000"/>
          <w:sz w:val="22"/>
        </w:rPr>
      </w:pPr>
      <w:r w:rsidRPr="00F85C9A">
        <w:rPr>
          <w:color w:val="000000"/>
          <w:sz w:val="22"/>
        </w:rPr>
        <w:t>Maišyti šaukštu, kol tabletė visiškai suyra.</w:t>
      </w:r>
    </w:p>
    <w:p w:rsidR="00081D1F" w:rsidRPr="00F85C9A" w:rsidRDefault="00081D1F" w:rsidP="00081D1F">
      <w:pPr>
        <w:widowControl w:val="0"/>
        <w:numPr>
          <w:ilvl w:val="0"/>
          <w:numId w:val="3"/>
        </w:numPr>
        <w:autoSpaceDE w:val="0"/>
        <w:autoSpaceDN w:val="0"/>
        <w:adjustRightInd w:val="0"/>
        <w:ind w:left="567" w:hanging="567"/>
        <w:rPr>
          <w:color w:val="000000"/>
          <w:sz w:val="22"/>
        </w:rPr>
      </w:pPr>
      <w:r w:rsidRPr="00F85C9A">
        <w:rPr>
          <w:color w:val="000000"/>
          <w:sz w:val="22"/>
        </w:rPr>
        <w:t>Kai tik tabletė suyra, visą stiklinės turinį reikia nedelsiant išgerti. Ant stiklinės gali likti suirusios tabletės likučių.</w:t>
      </w:r>
    </w:p>
    <w:p w:rsidR="00081D1F" w:rsidRPr="00F85C9A" w:rsidRDefault="00081D1F" w:rsidP="00081D1F">
      <w:pPr>
        <w:widowControl w:val="0"/>
        <w:autoSpaceDE w:val="0"/>
        <w:autoSpaceDN w:val="0"/>
        <w:adjustRightInd w:val="0"/>
        <w:rPr>
          <w:color w:val="000000"/>
          <w:sz w:val="22"/>
        </w:rPr>
      </w:pPr>
    </w:p>
    <w:p w:rsidR="00081D1F" w:rsidRPr="00F85C9A" w:rsidRDefault="00081D1F" w:rsidP="00081D1F">
      <w:pPr>
        <w:widowControl w:val="0"/>
        <w:autoSpaceDE w:val="0"/>
        <w:autoSpaceDN w:val="0"/>
        <w:adjustRightInd w:val="0"/>
        <w:rPr>
          <w:b/>
          <w:color w:val="000000"/>
          <w:sz w:val="22"/>
        </w:rPr>
      </w:pPr>
      <w:r w:rsidRPr="00F85C9A">
        <w:rPr>
          <w:b/>
          <w:color w:val="000000"/>
          <w:sz w:val="22"/>
        </w:rPr>
        <w:t>Kiek laiko vartoti Meaxin?</w:t>
      </w:r>
    </w:p>
    <w:p w:rsidR="00081D1F" w:rsidRPr="00F85C9A" w:rsidRDefault="00081D1F" w:rsidP="00081D1F">
      <w:pPr>
        <w:widowControl w:val="0"/>
        <w:numPr>
          <w:ilvl w:val="12"/>
          <w:numId w:val="0"/>
        </w:numPr>
        <w:tabs>
          <w:tab w:val="left" w:pos="567"/>
        </w:tabs>
        <w:ind w:right="-2"/>
        <w:rPr>
          <w:b/>
          <w:sz w:val="22"/>
        </w:rPr>
      </w:pPr>
      <w:r w:rsidRPr="00F85C9A">
        <w:rPr>
          <w:sz w:val="22"/>
        </w:rPr>
        <w:t>Vartokite Meaxin kiekvieną dieną, kol gydytojas nurodys baigti gydymą.</w:t>
      </w:r>
    </w:p>
    <w:p w:rsidR="00081D1F" w:rsidRPr="00F85C9A" w:rsidRDefault="00081D1F" w:rsidP="00081D1F">
      <w:pPr>
        <w:widowControl w:val="0"/>
        <w:numPr>
          <w:ilvl w:val="12"/>
          <w:numId w:val="0"/>
        </w:numPr>
        <w:rPr>
          <w:b/>
          <w:sz w:val="22"/>
        </w:rPr>
      </w:pPr>
    </w:p>
    <w:p w:rsidR="00081D1F" w:rsidRPr="00F85C9A" w:rsidRDefault="00081D1F" w:rsidP="00081D1F">
      <w:pPr>
        <w:widowControl w:val="0"/>
        <w:numPr>
          <w:ilvl w:val="12"/>
          <w:numId w:val="0"/>
        </w:numPr>
        <w:tabs>
          <w:tab w:val="left" w:pos="567"/>
        </w:tabs>
        <w:ind w:right="-2"/>
        <w:outlineLvl w:val="0"/>
        <w:rPr>
          <w:b/>
          <w:sz w:val="22"/>
        </w:rPr>
      </w:pPr>
      <w:r w:rsidRPr="00F85C9A">
        <w:rPr>
          <w:b/>
          <w:sz w:val="22"/>
        </w:rPr>
        <w:t>Ką daryti pavartojus per didelę Meaxin dozę</w:t>
      </w:r>
    </w:p>
    <w:p w:rsidR="00081D1F" w:rsidRPr="00F85C9A" w:rsidRDefault="00081D1F" w:rsidP="00081D1F">
      <w:pPr>
        <w:widowControl w:val="0"/>
        <w:numPr>
          <w:ilvl w:val="12"/>
          <w:numId w:val="0"/>
        </w:numPr>
        <w:tabs>
          <w:tab w:val="left" w:pos="567"/>
        </w:tabs>
        <w:ind w:right="-2"/>
        <w:outlineLvl w:val="0"/>
        <w:rPr>
          <w:b/>
          <w:sz w:val="22"/>
        </w:rPr>
      </w:pPr>
      <w:r w:rsidRPr="00F85C9A">
        <w:rPr>
          <w:sz w:val="22"/>
        </w:rPr>
        <w:t xml:space="preserve">Atsitiktinai nurijus per daug tablečių, </w:t>
      </w:r>
      <w:r w:rsidRPr="00F85C9A">
        <w:rPr>
          <w:b/>
          <w:sz w:val="22"/>
        </w:rPr>
        <w:t>iš karto</w:t>
      </w:r>
      <w:r w:rsidRPr="00F85C9A">
        <w:rPr>
          <w:sz w:val="22"/>
        </w:rPr>
        <w:t xml:space="preserve"> kreipkitės į gydytoją. Jums gali prireikti medicininės pagalbos. Su savimi pasiimkite vaisto pakuotę.</w:t>
      </w:r>
    </w:p>
    <w:p w:rsidR="00081D1F" w:rsidRPr="00F85C9A" w:rsidRDefault="00081D1F" w:rsidP="00081D1F">
      <w:pPr>
        <w:widowControl w:val="0"/>
        <w:numPr>
          <w:ilvl w:val="12"/>
          <w:numId w:val="0"/>
        </w:numPr>
        <w:tabs>
          <w:tab w:val="left" w:pos="567"/>
        </w:tabs>
        <w:rPr>
          <w:sz w:val="22"/>
        </w:rPr>
      </w:pPr>
    </w:p>
    <w:p w:rsidR="00081D1F" w:rsidRPr="00F85C9A" w:rsidRDefault="00081D1F" w:rsidP="00081D1F">
      <w:pPr>
        <w:widowControl w:val="0"/>
        <w:numPr>
          <w:ilvl w:val="12"/>
          <w:numId w:val="0"/>
        </w:numPr>
        <w:tabs>
          <w:tab w:val="left" w:pos="567"/>
        </w:tabs>
        <w:ind w:right="-2"/>
        <w:outlineLvl w:val="0"/>
        <w:rPr>
          <w:b/>
          <w:sz w:val="22"/>
        </w:rPr>
      </w:pPr>
      <w:r w:rsidRPr="00F85C9A">
        <w:rPr>
          <w:b/>
          <w:sz w:val="22"/>
        </w:rPr>
        <w:t>Pamiršus pavartoti Meaxin</w:t>
      </w:r>
    </w:p>
    <w:p w:rsidR="00081D1F" w:rsidRPr="00F85C9A" w:rsidRDefault="00081D1F" w:rsidP="00081D1F">
      <w:pPr>
        <w:widowControl w:val="0"/>
        <w:autoSpaceDE w:val="0"/>
        <w:autoSpaceDN w:val="0"/>
        <w:adjustRightInd w:val="0"/>
        <w:rPr>
          <w:color w:val="000000"/>
          <w:sz w:val="22"/>
        </w:rPr>
      </w:pPr>
      <w:r w:rsidRPr="00F85C9A">
        <w:rPr>
          <w:color w:val="000000"/>
          <w:sz w:val="22"/>
        </w:rPr>
        <w:t>Jeigu pamiršote išgerti dozę, padarykite tai iš karto prisiminę. Vis dėlto jeigu jau arti kitos dozės vartojimo laikas, pamirštąją dozę praleiskite.</w:t>
      </w:r>
    </w:p>
    <w:p w:rsidR="00081D1F" w:rsidRPr="00F85C9A" w:rsidRDefault="00081D1F" w:rsidP="00081D1F">
      <w:pPr>
        <w:widowControl w:val="0"/>
        <w:autoSpaceDE w:val="0"/>
        <w:autoSpaceDN w:val="0"/>
        <w:adjustRightInd w:val="0"/>
        <w:rPr>
          <w:color w:val="000000"/>
          <w:sz w:val="22"/>
        </w:rPr>
      </w:pPr>
      <w:r w:rsidRPr="00F85C9A">
        <w:rPr>
          <w:color w:val="000000"/>
          <w:sz w:val="22"/>
        </w:rPr>
        <w:t>Toliau vaistą vartokite įprasta tvarka.</w:t>
      </w:r>
    </w:p>
    <w:p w:rsidR="00081D1F" w:rsidRPr="00F85C9A" w:rsidRDefault="00081D1F" w:rsidP="00081D1F">
      <w:pPr>
        <w:widowControl w:val="0"/>
        <w:autoSpaceDE w:val="0"/>
        <w:autoSpaceDN w:val="0"/>
        <w:adjustRightInd w:val="0"/>
        <w:rPr>
          <w:color w:val="000000"/>
          <w:sz w:val="22"/>
        </w:rPr>
      </w:pPr>
      <w:r w:rsidRPr="00F85C9A">
        <w:rPr>
          <w:color w:val="000000"/>
          <w:sz w:val="22"/>
        </w:rPr>
        <w:t>Negalima vartoti dvigubos dozės norint kompensuoti praleistą dozę.</w:t>
      </w:r>
    </w:p>
    <w:p w:rsidR="00081D1F" w:rsidRPr="00F85C9A" w:rsidRDefault="00081D1F" w:rsidP="00081D1F">
      <w:pPr>
        <w:widowControl w:val="0"/>
        <w:numPr>
          <w:ilvl w:val="12"/>
          <w:numId w:val="0"/>
        </w:numPr>
        <w:ind w:right="-2"/>
        <w:rPr>
          <w:sz w:val="22"/>
        </w:rPr>
      </w:pPr>
    </w:p>
    <w:p w:rsidR="00081D1F" w:rsidRPr="00F85C9A" w:rsidRDefault="00081D1F" w:rsidP="00081D1F">
      <w:pPr>
        <w:widowControl w:val="0"/>
        <w:numPr>
          <w:ilvl w:val="12"/>
          <w:numId w:val="0"/>
        </w:numPr>
        <w:tabs>
          <w:tab w:val="left" w:pos="567"/>
        </w:tabs>
        <w:ind w:right="-2"/>
        <w:rPr>
          <w:sz w:val="22"/>
        </w:rPr>
      </w:pPr>
      <w:r w:rsidRPr="00F85C9A">
        <w:rPr>
          <w:sz w:val="22"/>
        </w:rPr>
        <w:t>Jeigu kiltų daugiau klausimų dėl šio vaisto vartojimo, kreipkitės į gydytoją, vaistininką arba slaugytoją.</w:t>
      </w:r>
    </w:p>
    <w:p w:rsidR="00081D1F" w:rsidRPr="00F85C9A" w:rsidRDefault="00081D1F" w:rsidP="00081D1F">
      <w:pPr>
        <w:widowControl w:val="0"/>
        <w:numPr>
          <w:ilvl w:val="12"/>
          <w:numId w:val="0"/>
        </w:numPr>
        <w:ind w:right="-2"/>
        <w:rPr>
          <w:sz w:val="22"/>
        </w:rPr>
      </w:pPr>
    </w:p>
    <w:p w:rsidR="00081D1F" w:rsidRPr="00F85C9A" w:rsidRDefault="00081D1F" w:rsidP="00081D1F">
      <w:pPr>
        <w:widowControl w:val="0"/>
        <w:numPr>
          <w:ilvl w:val="12"/>
          <w:numId w:val="0"/>
        </w:numPr>
        <w:ind w:right="-2"/>
        <w:rPr>
          <w:sz w:val="22"/>
        </w:rPr>
      </w:pPr>
    </w:p>
    <w:p w:rsidR="00081D1F" w:rsidRPr="00F85C9A" w:rsidRDefault="00081D1F" w:rsidP="00081D1F">
      <w:pPr>
        <w:widowControl w:val="0"/>
        <w:numPr>
          <w:ilvl w:val="12"/>
          <w:numId w:val="0"/>
        </w:numPr>
        <w:tabs>
          <w:tab w:val="left" w:pos="567"/>
        </w:tabs>
        <w:rPr>
          <w:b/>
          <w:sz w:val="22"/>
        </w:rPr>
      </w:pPr>
      <w:r w:rsidRPr="00F85C9A">
        <w:rPr>
          <w:b/>
          <w:sz w:val="22"/>
        </w:rPr>
        <w:t>4.</w:t>
      </w:r>
      <w:r w:rsidRPr="00F85C9A">
        <w:rPr>
          <w:b/>
          <w:sz w:val="22"/>
        </w:rPr>
        <w:tab/>
        <w:t>Galimas šalutinis poveikis</w:t>
      </w:r>
    </w:p>
    <w:p w:rsidR="00081D1F" w:rsidRPr="00F85C9A" w:rsidRDefault="00081D1F" w:rsidP="00081D1F">
      <w:pPr>
        <w:widowControl w:val="0"/>
        <w:numPr>
          <w:ilvl w:val="12"/>
          <w:numId w:val="0"/>
        </w:numPr>
        <w:ind w:right="-2"/>
        <w:rPr>
          <w:sz w:val="22"/>
        </w:rPr>
      </w:pPr>
    </w:p>
    <w:p w:rsidR="00081D1F" w:rsidRPr="00F85C9A" w:rsidRDefault="00081D1F" w:rsidP="00081D1F">
      <w:pPr>
        <w:widowControl w:val="0"/>
        <w:numPr>
          <w:ilvl w:val="12"/>
          <w:numId w:val="0"/>
        </w:numPr>
        <w:ind w:right="-29"/>
        <w:rPr>
          <w:sz w:val="22"/>
        </w:rPr>
      </w:pPr>
      <w:r w:rsidRPr="00F85C9A">
        <w:rPr>
          <w:sz w:val="22"/>
        </w:rPr>
        <w:lastRenderedPageBreak/>
        <w:t>Šis vaistas, kaip ir visi kiti, gali sukelti šalutinį poveikį, nors jis pasireiškia ne visiems žmonėms. Toks poveikis dažniausiai būna lengvas arba vidutinio sunkumo.</w:t>
      </w:r>
    </w:p>
    <w:p w:rsidR="00081D1F" w:rsidRPr="00F85C9A" w:rsidRDefault="00081D1F" w:rsidP="00081D1F">
      <w:pPr>
        <w:widowControl w:val="0"/>
        <w:numPr>
          <w:ilvl w:val="12"/>
          <w:numId w:val="0"/>
        </w:numPr>
        <w:ind w:right="-29"/>
        <w:rPr>
          <w:sz w:val="22"/>
        </w:rPr>
      </w:pPr>
    </w:p>
    <w:p w:rsidR="00081D1F" w:rsidRPr="00F85C9A" w:rsidRDefault="00081D1F" w:rsidP="00081D1F">
      <w:pPr>
        <w:widowControl w:val="0"/>
        <w:rPr>
          <w:b/>
          <w:sz w:val="22"/>
        </w:rPr>
      </w:pPr>
      <w:r w:rsidRPr="00F85C9A">
        <w:rPr>
          <w:b/>
          <w:sz w:val="22"/>
        </w:rPr>
        <w:t>Kai kuris šalutinis poveikis gali būti sunkus. Iš karto pasakykite gydytojui, jeigu pasireiškia kuris nors iš išvardytų reiškinių.</w:t>
      </w:r>
    </w:p>
    <w:p w:rsidR="00081D1F" w:rsidRPr="00F85C9A" w:rsidRDefault="00081D1F" w:rsidP="00081D1F">
      <w:pPr>
        <w:widowControl w:val="0"/>
        <w:rPr>
          <w:sz w:val="22"/>
        </w:rPr>
      </w:pPr>
    </w:p>
    <w:p w:rsidR="00081D1F" w:rsidRPr="00F85C9A" w:rsidRDefault="00081D1F" w:rsidP="00081D1F">
      <w:pPr>
        <w:widowControl w:val="0"/>
        <w:rPr>
          <w:b/>
          <w:sz w:val="22"/>
        </w:rPr>
      </w:pPr>
      <w:r w:rsidRPr="00F85C9A">
        <w:rPr>
          <w:b/>
          <w:sz w:val="22"/>
        </w:rPr>
        <w:t>Labai dažn</w:t>
      </w:r>
      <w:r>
        <w:rPr>
          <w:b/>
          <w:sz w:val="22"/>
        </w:rPr>
        <w:t>i</w:t>
      </w:r>
      <w:r w:rsidRPr="00F85C9A">
        <w:rPr>
          <w:b/>
          <w:sz w:val="22"/>
        </w:rPr>
        <w:t xml:space="preserve"> </w:t>
      </w:r>
      <w:r w:rsidRPr="002B7647">
        <w:rPr>
          <w:sz w:val="22"/>
        </w:rPr>
        <w:t>(gali pasireikšti ne rečiau kaip 1 iš 10 asmenų)</w:t>
      </w:r>
      <w:r w:rsidRPr="00F85C9A">
        <w:rPr>
          <w:b/>
          <w:sz w:val="22"/>
        </w:rPr>
        <w:t xml:space="preserve"> ar dažn</w:t>
      </w:r>
      <w:r>
        <w:rPr>
          <w:b/>
          <w:sz w:val="22"/>
        </w:rPr>
        <w:t>i</w:t>
      </w:r>
      <w:r w:rsidRPr="00F85C9A">
        <w:rPr>
          <w:b/>
          <w:sz w:val="22"/>
        </w:rPr>
        <w:t xml:space="preserve"> </w:t>
      </w:r>
      <w:r w:rsidRPr="002B7647">
        <w:rPr>
          <w:sz w:val="22"/>
        </w:rPr>
        <w:t>(gali pasireikšti rečiau kaip 1 iš 10 asmenų</w:t>
      </w:r>
      <w:r w:rsidRPr="00F85C9A">
        <w:rPr>
          <w:rFonts w:eastAsia="Calibri"/>
          <w:sz w:val="22"/>
          <w:lang w:val="lt-LT"/>
        </w:rPr>
        <w:t>)</w:t>
      </w:r>
      <w:r w:rsidRPr="00F85C9A">
        <w:rPr>
          <w:b/>
          <w:sz w:val="22"/>
        </w:rPr>
        <w:t xml:space="preserve"> šalutini</w:t>
      </w:r>
      <w:r>
        <w:rPr>
          <w:b/>
          <w:sz w:val="22"/>
        </w:rPr>
        <w:t>o</w:t>
      </w:r>
      <w:r w:rsidRPr="00F85C9A">
        <w:rPr>
          <w:b/>
          <w:sz w:val="22"/>
        </w:rPr>
        <w:t xml:space="preserve"> poveiki</w:t>
      </w:r>
      <w:r>
        <w:rPr>
          <w:b/>
          <w:sz w:val="22"/>
        </w:rPr>
        <w:t>o reiškiniai</w:t>
      </w:r>
      <w:r w:rsidRPr="00F85C9A">
        <w:rPr>
          <w:b/>
          <w:sz w:val="22"/>
        </w:rPr>
        <w:t>:</w:t>
      </w:r>
    </w:p>
    <w:p w:rsidR="00081D1F" w:rsidRPr="00F85C9A" w:rsidRDefault="00081D1F" w:rsidP="00081D1F">
      <w:pPr>
        <w:widowControl w:val="0"/>
        <w:numPr>
          <w:ilvl w:val="0"/>
          <w:numId w:val="11"/>
        </w:numPr>
        <w:ind w:left="567" w:hanging="567"/>
        <w:rPr>
          <w:sz w:val="22"/>
        </w:rPr>
      </w:pPr>
      <w:r w:rsidRPr="00F85C9A">
        <w:rPr>
          <w:sz w:val="22"/>
        </w:rPr>
        <w:t>Greitas kūno masės didėjimas. Meaxin gali skatinti vandens kaupimąsi organizme (sunkų skysčių kaupimąsi).</w:t>
      </w:r>
    </w:p>
    <w:p w:rsidR="00081D1F" w:rsidRPr="00F85C9A" w:rsidRDefault="00081D1F" w:rsidP="00081D1F">
      <w:pPr>
        <w:widowControl w:val="0"/>
        <w:numPr>
          <w:ilvl w:val="0"/>
          <w:numId w:val="11"/>
        </w:numPr>
        <w:ind w:left="567" w:hanging="567"/>
        <w:rPr>
          <w:sz w:val="22"/>
        </w:rPr>
      </w:pPr>
      <w:r w:rsidRPr="00F85C9A">
        <w:rPr>
          <w:sz w:val="22"/>
        </w:rPr>
        <w:t>Infekcinės ligos požymiai, pavyzdžiui: karščiavimas, sunkus šaltkrėtis, gerklės skausmas ar burnos opos. Meaxin gali mažinti baltųjų kraujo ląstelių kiekį, todėl galite greičiau užsikrėsti infekcinėmis ligomis.</w:t>
      </w:r>
    </w:p>
    <w:p w:rsidR="00081D1F" w:rsidRPr="00F85C9A" w:rsidRDefault="00081D1F" w:rsidP="00081D1F">
      <w:pPr>
        <w:widowControl w:val="0"/>
        <w:numPr>
          <w:ilvl w:val="0"/>
          <w:numId w:val="11"/>
        </w:numPr>
        <w:ind w:left="567" w:hanging="567"/>
        <w:rPr>
          <w:sz w:val="22"/>
        </w:rPr>
      </w:pPr>
      <w:r w:rsidRPr="00F85C9A">
        <w:rPr>
          <w:sz w:val="22"/>
        </w:rPr>
        <w:t>Netikėtas kraujavimas arba mėlynių atsiradimas (neužsigavus).</w:t>
      </w:r>
    </w:p>
    <w:p w:rsidR="00081D1F" w:rsidRPr="00F85C9A" w:rsidRDefault="00081D1F" w:rsidP="00081D1F">
      <w:pPr>
        <w:widowControl w:val="0"/>
        <w:rPr>
          <w:sz w:val="22"/>
        </w:rPr>
      </w:pPr>
    </w:p>
    <w:p w:rsidR="00081D1F" w:rsidRPr="00F85C9A" w:rsidRDefault="00081D1F" w:rsidP="00081D1F">
      <w:pPr>
        <w:widowControl w:val="0"/>
        <w:rPr>
          <w:b/>
          <w:sz w:val="22"/>
        </w:rPr>
      </w:pPr>
      <w:r w:rsidRPr="00455936">
        <w:rPr>
          <w:b/>
          <w:sz w:val="22"/>
        </w:rPr>
        <w:t>Nedažni</w:t>
      </w:r>
      <w:r>
        <w:rPr>
          <w:b/>
          <w:sz w:val="22"/>
        </w:rPr>
        <w:t xml:space="preserve"> </w:t>
      </w:r>
      <w:r w:rsidRPr="002B7647">
        <w:rPr>
          <w:sz w:val="22"/>
        </w:rPr>
        <w:t>(gali pasireikšti rečiau kaip 1 iš 100 asmenų)</w:t>
      </w:r>
      <w:r w:rsidRPr="00455936">
        <w:rPr>
          <w:b/>
          <w:sz w:val="22"/>
        </w:rPr>
        <w:t xml:space="preserve"> </w:t>
      </w:r>
      <w:r>
        <w:rPr>
          <w:b/>
          <w:sz w:val="22"/>
        </w:rPr>
        <w:t xml:space="preserve">ar reti </w:t>
      </w:r>
      <w:r w:rsidRPr="002B7647">
        <w:rPr>
          <w:sz w:val="22"/>
        </w:rPr>
        <w:t>(gali pasireikšti rečiau kaip 1 iš 1</w:t>
      </w:r>
      <w:r>
        <w:rPr>
          <w:sz w:val="22"/>
        </w:rPr>
        <w:t> </w:t>
      </w:r>
      <w:r w:rsidRPr="002B7647">
        <w:rPr>
          <w:sz w:val="22"/>
        </w:rPr>
        <w:t xml:space="preserve">000 asmenų) </w:t>
      </w:r>
      <w:r w:rsidRPr="00455936">
        <w:rPr>
          <w:b/>
          <w:sz w:val="22"/>
        </w:rPr>
        <w:t>šalutinio poveikio reiškiniai</w:t>
      </w:r>
      <w:r>
        <w:rPr>
          <w:b/>
          <w:sz w:val="22"/>
        </w:rPr>
        <w:t>:</w:t>
      </w:r>
    </w:p>
    <w:p w:rsidR="00081D1F" w:rsidRPr="00F85C9A" w:rsidRDefault="00081D1F" w:rsidP="00081D1F">
      <w:pPr>
        <w:widowControl w:val="0"/>
        <w:numPr>
          <w:ilvl w:val="0"/>
          <w:numId w:val="12"/>
        </w:numPr>
        <w:ind w:left="567" w:hanging="567"/>
        <w:rPr>
          <w:sz w:val="22"/>
        </w:rPr>
      </w:pPr>
      <w:r w:rsidRPr="00F85C9A">
        <w:rPr>
          <w:sz w:val="22"/>
        </w:rPr>
        <w:t>Krūtinės skausmas, neritmiškas širdies plakimas (širdies sutrikimų požymiai).</w:t>
      </w:r>
    </w:p>
    <w:p w:rsidR="00081D1F" w:rsidRPr="00F85C9A" w:rsidRDefault="00081D1F" w:rsidP="00081D1F">
      <w:pPr>
        <w:widowControl w:val="0"/>
        <w:numPr>
          <w:ilvl w:val="0"/>
          <w:numId w:val="12"/>
        </w:numPr>
        <w:ind w:left="567" w:hanging="567"/>
        <w:rPr>
          <w:sz w:val="22"/>
        </w:rPr>
      </w:pPr>
      <w:r w:rsidRPr="00F85C9A">
        <w:rPr>
          <w:sz w:val="22"/>
        </w:rPr>
        <w:t>Kosulys, kvėpavimo pasunkėjimas arba skausmingas kvėpavimas (plaučių sutrikimo požymiai).</w:t>
      </w:r>
    </w:p>
    <w:p w:rsidR="00081D1F" w:rsidRPr="00F85C9A" w:rsidRDefault="00081D1F" w:rsidP="00081D1F">
      <w:pPr>
        <w:widowControl w:val="0"/>
        <w:numPr>
          <w:ilvl w:val="0"/>
          <w:numId w:val="12"/>
        </w:numPr>
        <w:ind w:left="567" w:hanging="567"/>
        <w:rPr>
          <w:sz w:val="22"/>
        </w:rPr>
      </w:pPr>
      <w:r w:rsidRPr="00F85C9A">
        <w:rPr>
          <w:sz w:val="22"/>
        </w:rPr>
        <w:t>Apsvaigimo pojūtis, svaigulys arba alpimas (sumažėjusio kraujospūdžio požymiai).</w:t>
      </w:r>
    </w:p>
    <w:p w:rsidR="00081D1F" w:rsidRPr="00F85C9A" w:rsidRDefault="00081D1F" w:rsidP="00081D1F">
      <w:pPr>
        <w:widowControl w:val="0"/>
        <w:numPr>
          <w:ilvl w:val="0"/>
          <w:numId w:val="12"/>
        </w:numPr>
        <w:ind w:left="567" w:hanging="567"/>
        <w:rPr>
          <w:sz w:val="22"/>
        </w:rPr>
      </w:pPr>
      <w:r w:rsidRPr="00F85C9A">
        <w:rPr>
          <w:sz w:val="22"/>
        </w:rPr>
        <w:t>Šleikštulys (pykinimas) su apetito sumažėjimu, tamsios spalvos šlapimo išsiskyrimu, geltona odos ir akių spalva (kepenų veiklos sutrikimo požymiai).</w:t>
      </w:r>
    </w:p>
    <w:p w:rsidR="00081D1F" w:rsidRPr="00F85C9A" w:rsidRDefault="00081D1F" w:rsidP="00081D1F">
      <w:pPr>
        <w:widowControl w:val="0"/>
        <w:numPr>
          <w:ilvl w:val="0"/>
          <w:numId w:val="12"/>
        </w:numPr>
        <w:ind w:left="567" w:hanging="567"/>
        <w:rPr>
          <w:sz w:val="22"/>
        </w:rPr>
      </w:pPr>
      <w:r w:rsidRPr="00F85C9A">
        <w:rPr>
          <w:sz w:val="22"/>
        </w:rPr>
        <w:t>Išbėrimas, raudona oda su pūslėmis ant lūpų, akių, odos ar burnoje, odos lupimasis, karščiavimas, iškilūs raudoni arba purpuriniai odos lopai, niežėjimas, deginimo pojūtis, pūslinis išbėrimas (odos sutrikimų požymiai).</w:t>
      </w:r>
    </w:p>
    <w:p w:rsidR="00081D1F" w:rsidRPr="00F85C9A" w:rsidRDefault="00081D1F" w:rsidP="00081D1F">
      <w:pPr>
        <w:widowControl w:val="0"/>
        <w:numPr>
          <w:ilvl w:val="0"/>
          <w:numId w:val="12"/>
        </w:numPr>
        <w:ind w:left="567" w:hanging="567"/>
        <w:rPr>
          <w:sz w:val="22"/>
        </w:rPr>
      </w:pPr>
      <w:r w:rsidRPr="00F85C9A">
        <w:rPr>
          <w:sz w:val="22"/>
        </w:rPr>
        <w:t>Stiprus pilvo skausmas, vėmimas su krauju, kraujas išmatose ar šlapime, juodos spalvos išmatos (virškinimo trakto sutrikimų požymiai).</w:t>
      </w:r>
    </w:p>
    <w:p w:rsidR="00081D1F" w:rsidRPr="00F85C9A" w:rsidRDefault="00081D1F" w:rsidP="00081D1F">
      <w:pPr>
        <w:widowControl w:val="0"/>
        <w:numPr>
          <w:ilvl w:val="0"/>
          <w:numId w:val="12"/>
        </w:numPr>
        <w:ind w:left="567" w:hanging="567"/>
        <w:rPr>
          <w:sz w:val="22"/>
        </w:rPr>
      </w:pPr>
      <w:r w:rsidRPr="00F85C9A">
        <w:rPr>
          <w:sz w:val="22"/>
        </w:rPr>
        <w:t>Labai sumažėjęs šlapimo išskyrimas, troškulio jutimas (inkstų veiklos sutrikimų požymiai).</w:t>
      </w:r>
    </w:p>
    <w:p w:rsidR="00081D1F" w:rsidRPr="00F85C9A" w:rsidRDefault="00081D1F" w:rsidP="00081D1F">
      <w:pPr>
        <w:widowControl w:val="0"/>
        <w:numPr>
          <w:ilvl w:val="0"/>
          <w:numId w:val="12"/>
        </w:numPr>
        <w:ind w:left="567" w:hanging="567"/>
        <w:rPr>
          <w:sz w:val="22"/>
        </w:rPr>
      </w:pPr>
      <w:r w:rsidRPr="00F85C9A">
        <w:rPr>
          <w:sz w:val="22"/>
        </w:rPr>
        <w:t>Šleikštulys (pykinimas) su viduriavimu ir vėmimu, pilvo skausmu ar karščiavimu (žarnyno veiklos sutrikimų požymiai).</w:t>
      </w:r>
    </w:p>
    <w:p w:rsidR="00081D1F" w:rsidRPr="00F85C9A" w:rsidRDefault="00081D1F" w:rsidP="00081D1F">
      <w:pPr>
        <w:widowControl w:val="0"/>
        <w:numPr>
          <w:ilvl w:val="0"/>
          <w:numId w:val="12"/>
        </w:numPr>
        <w:ind w:left="567" w:hanging="567"/>
        <w:rPr>
          <w:sz w:val="22"/>
        </w:rPr>
      </w:pPr>
      <w:r w:rsidRPr="00F85C9A">
        <w:rPr>
          <w:sz w:val="22"/>
        </w:rPr>
        <w:t>Stiprus galvos skausmas, galūnių arba veido silpnumas arba paralyžius, sunkumas kalbant, staigus sąmonės netekimas (nervų sistemos sutrikimų požymiai, pavyzdžiui, kraujavimo kaukolės ertmėje ar galvos smegenų patinimo).</w:t>
      </w:r>
    </w:p>
    <w:p w:rsidR="00081D1F" w:rsidRPr="00F85C9A" w:rsidRDefault="00081D1F" w:rsidP="00081D1F">
      <w:pPr>
        <w:widowControl w:val="0"/>
        <w:numPr>
          <w:ilvl w:val="0"/>
          <w:numId w:val="12"/>
        </w:numPr>
        <w:ind w:left="567" w:hanging="567"/>
        <w:rPr>
          <w:sz w:val="22"/>
        </w:rPr>
      </w:pPr>
      <w:r w:rsidRPr="00F85C9A">
        <w:rPr>
          <w:sz w:val="22"/>
        </w:rPr>
        <w:t>Odos blyškumas, nuovargio jutimas ir dusulys bei tamsios spalvos šlapimo išsiskyrimas (mažo raudonųjų kraujo ląstelių kiekio požymiai).</w:t>
      </w:r>
    </w:p>
    <w:p w:rsidR="00081D1F" w:rsidRPr="00F85C9A" w:rsidRDefault="00081D1F" w:rsidP="00081D1F">
      <w:pPr>
        <w:widowControl w:val="0"/>
        <w:numPr>
          <w:ilvl w:val="0"/>
          <w:numId w:val="12"/>
        </w:numPr>
        <w:ind w:left="567" w:hanging="567"/>
        <w:rPr>
          <w:sz w:val="22"/>
        </w:rPr>
      </w:pPr>
      <w:r w:rsidRPr="00F85C9A">
        <w:rPr>
          <w:sz w:val="22"/>
        </w:rPr>
        <w:t>Akies skausmas ar regėjimo pablogėjimas, kraujavimas į akis.</w:t>
      </w:r>
    </w:p>
    <w:p w:rsidR="00081D1F" w:rsidRPr="001C4769" w:rsidRDefault="00081D1F" w:rsidP="00081D1F">
      <w:pPr>
        <w:widowControl w:val="0"/>
        <w:numPr>
          <w:ilvl w:val="0"/>
          <w:numId w:val="12"/>
        </w:numPr>
        <w:ind w:left="567" w:hanging="567"/>
        <w:rPr>
          <w:sz w:val="22"/>
        </w:rPr>
      </w:pPr>
      <w:r w:rsidRPr="001C4769">
        <w:rPr>
          <w:sz w:val="22"/>
        </w:rPr>
        <w:t>Skausmas kauluose arba sąnariuose (osteonekrozės požymiai).</w:t>
      </w:r>
    </w:p>
    <w:p w:rsidR="00081D1F" w:rsidRDefault="00081D1F" w:rsidP="00081D1F">
      <w:pPr>
        <w:widowControl w:val="0"/>
        <w:numPr>
          <w:ilvl w:val="0"/>
          <w:numId w:val="12"/>
        </w:numPr>
        <w:ind w:left="567" w:hanging="567"/>
        <w:rPr>
          <w:sz w:val="22"/>
        </w:rPr>
      </w:pPr>
      <w:r w:rsidRPr="001C4769">
        <w:rPr>
          <w:sz w:val="22"/>
        </w:rPr>
        <w:t>Pūslės ant odos arba gleivinės (pemfigus požymiai).</w:t>
      </w:r>
    </w:p>
    <w:p w:rsidR="00081D1F" w:rsidRPr="00F85C9A" w:rsidRDefault="00081D1F" w:rsidP="00081D1F">
      <w:pPr>
        <w:widowControl w:val="0"/>
        <w:numPr>
          <w:ilvl w:val="0"/>
          <w:numId w:val="12"/>
        </w:numPr>
        <w:ind w:left="567" w:hanging="567"/>
        <w:rPr>
          <w:sz w:val="22"/>
        </w:rPr>
      </w:pPr>
      <w:r w:rsidRPr="00F85C9A">
        <w:rPr>
          <w:sz w:val="22"/>
        </w:rPr>
        <w:t>Kojų ir rankų pirštų nutirpimas arba šalimas (Raynaud sindromo požymiai).</w:t>
      </w:r>
    </w:p>
    <w:p w:rsidR="00081D1F" w:rsidRPr="00F85C9A" w:rsidRDefault="00081D1F" w:rsidP="00081D1F">
      <w:pPr>
        <w:widowControl w:val="0"/>
        <w:numPr>
          <w:ilvl w:val="0"/>
          <w:numId w:val="12"/>
        </w:numPr>
        <w:ind w:left="567" w:hanging="567"/>
        <w:rPr>
          <w:sz w:val="22"/>
        </w:rPr>
      </w:pPr>
      <w:r w:rsidRPr="00F85C9A">
        <w:rPr>
          <w:sz w:val="22"/>
        </w:rPr>
        <w:t>Staigus odos patinimas ir paraudimas (infekcinės odos ligos, vadinamos celiulitu, požymiai).</w:t>
      </w:r>
    </w:p>
    <w:p w:rsidR="00081D1F" w:rsidRPr="00F85C9A" w:rsidRDefault="00081D1F" w:rsidP="00081D1F">
      <w:pPr>
        <w:widowControl w:val="0"/>
        <w:numPr>
          <w:ilvl w:val="0"/>
          <w:numId w:val="12"/>
        </w:numPr>
        <w:ind w:left="567" w:hanging="567"/>
        <w:rPr>
          <w:sz w:val="22"/>
        </w:rPr>
      </w:pPr>
      <w:r w:rsidRPr="00F85C9A">
        <w:rPr>
          <w:sz w:val="22"/>
        </w:rPr>
        <w:t>Klausos pablogėjimas.</w:t>
      </w:r>
    </w:p>
    <w:p w:rsidR="00081D1F" w:rsidRPr="00F85C9A" w:rsidRDefault="00081D1F" w:rsidP="00081D1F">
      <w:pPr>
        <w:widowControl w:val="0"/>
        <w:numPr>
          <w:ilvl w:val="0"/>
          <w:numId w:val="12"/>
        </w:numPr>
        <w:ind w:left="567" w:hanging="567"/>
        <w:rPr>
          <w:sz w:val="22"/>
        </w:rPr>
      </w:pPr>
      <w:r w:rsidRPr="00F85C9A">
        <w:rPr>
          <w:sz w:val="22"/>
        </w:rPr>
        <w:t>Raumenų silpnumas ir spazmai su nenormaliu širdies plakimu (kalio koncentracijos kraujyje pokyčio požymiai).</w:t>
      </w:r>
    </w:p>
    <w:p w:rsidR="00081D1F" w:rsidRPr="00F85C9A" w:rsidRDefault="00081D1F" w:rsidP="00081D1F">
      <w:pPr>
        <w:widowControl w:val="0"/>
        <w:numPr>
          <w:ilvl w:val="0"/>
          <w:numId w:val="12"/>
        </w:numPr>
        <w:ind w:left="567" w:hanging="567"/>
        <w:rPr>
          <w:sz w:val="22"/>
        </w:rPr>
      </w:pPr>
      <w:r w:rsidRPr="00F85C9A">
        <w:rPr>
          <w:sz w:val="22"/>
        </w:rPr>
        <w:t>Kraujosruvos ("mėlynės").</w:t>
      </w:r>
    </w:p>
    <w:p w:rsidR="00081D1F" w:rsidRPr="00F85C9A" w:rsidRDefault="00081D1F" w:rsidP="00081D1F">
      <w:pPr>
        <w:widowControl w:val="0"/>
        <w:numPr>
          <w:ilvl w:val="0"/>
          <w:numId w:val="12"/>
        </w:numPr>
        <w:ind w:left="567" w:hanging="567"/>
        <w:rPr>
          <w:sz w:val="22"/>
        </w:rPr>
      </w:pPr>
      <w:r w:rsidRPr="00F85C9A">
        <w:rPr>
          <w:sz w:val="22"/>
        </w:rPr>
        <w:t>Pilvo skausmas su šleikštuliu (pykinimu).</w:t>
      </w:r>
    </w:p>
    <w:p w:rsidR="00081D1F" w:rsidRPr="00F85C9A" w:rsidRDefault="00081D1F" w:rsidP="00081D1F">
      <w:pPr>
        <w:widowControl w:val="0"/>
        <w:numPr>
          <w:ilvl w:val="0"/>
          <w:numId w:val="12"/>
        </w:numPr>
        <w:ind w:left="567" w:hanging="567"/>
        <w:rPr>
          <w:sz w:val="22"/>
        </w:rPr>
      </w:pPr>
      <w:r w:rsidRPr="00F85C9A">
        <w:rPr>
          <w:sz w:val="22"/>
        </w:rPr>
        <w:t>Raumenų spazmai su karščiavimu, raudonai rudos spalvos šlapimo išsiskyrimu, raumenų skausmu ar silpnumu (raumenų sutrikimų požymiai).</w:t>
      </w:r>
    </w:p>
    <w:p w:rsidR="00081D1F" w:rsidRPr="00F85C9A" w:rsidRDefault="00081D1F" w:rsidP="00081D1F">
      <w:pPr>
        <w:widowControl w:val="0"/>
        <w:numPr>
          <w:ilvl w:val="0"/>
          <w:numId w:val="12"/>
        </w:numPr>
        <w:ind w:left="567" w:hanging="567"/>
        <w:rPr>
          <w:sz w:val="22"/>
        </w:rPr>
      </w:pPr>
      <w:r w:rsidRPr="00F85C9A">
        <w:rPr>
          <w:sz w:val="22"/>
        </w:rPr>
        <w:t>Dubens skausmas, kartais pasireiškiantis su pykinimu ir vėmimu, netikėtu kraujavimu iš makšties, svaigulio jutimu arba alpimu dėl pernelyg sumažėjusio kraujospūdžio (kiaušidžių arba gimdos sutrikimų požymiai).</w:t>
      </w:r>
    </w:p>
    <w:p w:rsidR="00081D1F" w:rsidRPr="00F85C9A" w:rsidRDefault="00081D1F" w:rsidP="00081D1F">
      <w:pPr>
        <w:widowControl w:val="0"/>
        <w:numPr>
          <w:ilvl w:val="0"/>
          <w:numId w:val="12"/>
        </w:numPr>
        <w:ind w:left="567" w:hanging="567"/>
        <w:rPr>
          <w:sz w:val="22"/>
        </w:rPr>
      </w:pPr>
      <w:r w:rsidRPr="00F85C9A">
        <w:rPr>
          <w:sz w:val="22"/>
        </w:rPr>
        <w:t>Pykinimas, dusulys, neritmiškas širdies plakimas, drumsto šlapimo išsiskyrimas, nuovargis ir (arba) sąnarių diskomfortas, susijęs su nenormaliais laboratorinių tyrimų rodmenimis (pvz., didelės kalio, šlapimo rūgšties ir kalcio koncentracijos bei maža fosforo koncentracija kraujyje).</w:t>
      </w:r>
    </w:p>
    <w:p w:rsidR="00081D1F" w:rsidRPr="0055694B" w:rsidRDefault="00081D1F" w:rsidP="00081D1F">
      <w:pPr>
        <w:pStyle w:val="Sraopastraipa"/>
        <w:widowControl w:val="0"/>
        <w:numPr>
          <w:ilvl w:val="0"/>
          <w:numId w:val="12"/>
        </w:numPr>
        <w:autoSpaceDE w:val="0"/>
        <w:autoSpaceDN w:val="0"/>
        <w:adjustRightInd w:val="0"/>
        <w:spacing w:after="0" w:line="240" w:lineRule="auto"/>
        <w:ind w:left="567" w:hanging="567"/>
        <w:rPr>
          <w:rFonts w:ascii="Times New Roman" w:hAnsi="Times New Roman"/>
          <w:color w:val="000000"/>
        </w:rPr>
      </w:pPr>
      <w:r w:rsidRPr="0055694B">
        <w:rPr>
          <w:rFonts w:ascii="Times New Roman" w:hAnsi="Times New Roman"/>
          <w:color w:val="000000"/>
        </w:rPr>
        <w:t xml:space="preserve">Kraujo krešulių susidarymas smulkiose kraujagyslėse (trombinė </w:t>
      </w:r>
      <w:proofErr w:type="spellStart"/>
      <w:r w:rsidRPr="0055694B">
        <w:rPr>
          <w:rFonts w:ascii="Times New Roman" w:hAnsi="Times New Roman"/>
          <w:color w:val="000000"/>
        </w:rPr>
        <w:t>mikroangiopatija</w:t>
      </w:r>
      <w:proofErr w:type="spellEnd"/>
      <w:r w:rsidRPr="0055694B">
        <w:rPr>
          <w:rFonts w:ascii="Times New Roman" w:hAnsi="Times New Roman"/>
          <w:color w:val="000000"/>
        </w:rPr>
        <w:t>).</w:t>
      </w:r>
    </w:p>
    <w:p w:rsidR="00081D1F" w:rsidRPr="00F85C9A" w:rsidRDefault="00081D1F" w:rsidP="00081D1F">
      <w:pPr>
        <w:widowControl w:val="0"/>
        <w:rPr>
          <w:sz w:val="22"/>
        </w:rPr>
      </w:pPr>
    </w:p>
    <w:p w:rsidR="00081D1F" w:rsidRPr="00F85C9A" w:rsidRDefault="00081D1F" w:rsidP="00081D1F">
      <w:pPr>
        <w:widowControl w:val="0"/>
        <w:autoSpaceDE w:val="0"/>
        <w:autoSpaceDN w:val="0"/>
        <w:adjustRightInd w:val="0"/>
        <w:rPr>
          <w:rFonts w:eastAsia="SimSun"/>
          <w:sz w:val="22"/>
          <w:lang w:val="lt-LT"/>
        </w:rPr>
      </w:pPr>
      <w:r w:rsidRPr="00F85C9A">
        <w:rPr>
          <w:rFonts w:eastAsia="SimSun"/>
          <w:b/>
          <w:sz w:val="22"/>
          <w:lang w:val="lt-LT"/>
        </w:rPr>
        <w:t xml:space="preserve">Dažnis nežinomas </w:t>
      </w:r>
      <w:r w:rsidRPr="00F85C9A">
        <w:rPr>
          <w:rFonts w:eastAsia="SimSun"/>
          <w:sz w:val="22"/>
          <w:lang w:val="lt-LT"/>
        </w:rPr>
        <w:t>(negali būti apskaičiuotas</w:t>
      </w:r>
      <w:r w:rsidRPr="00F85C9A">
        <w:rPr>
          <w:sz w:val="22"/>
        </w:rPr>
        <w:t xml:space="preserve"> </w:t>
      </w:r>
      <w:r w:rsidRPr="00F85C9A">
        <w:rPr>
          <w:rFonts w:eastAsia="SimSun"/>
          <w:sz w:val="22"/>
          <w:lang w:val="lt-LT"/>
        </w:rPr>
        <w:t>pagal turimus duomenis):</w:t>
      </w:r>
    </w:p>
    <w:p w:rsidR="00081D1F" w:rsidRPr="00F85C9A" w:rsidRDefault="00081D1F" w:rsidP="00081D1F">
      <w:pPr>
        <w:widowControl w:val="0"/>
        <w:numPr>
          <w:ilvl w:val="0"/>
          <w:numId w:val="1"/>
        </w:numPr>
        <w:autoSpaceDE w:val="0"/>
        <w:autoSpaceDN w:val="0"/>
        <w:adjustRightInd w:val="0"/>
        <w:ind w:left="567" w:hanging="567"/>
        <w:rPr>
          <w:rFonts w:eastAsia="Calibri"/>
          <w:sz w:val="22"/>
          <w:lang w:val="lt-LT"/>
        </w:rPr>
      </w:pPr>
      <w:r w:rsidRPr="00F85C9A">
        <w:rPr>
          <w:rFonts w:eastAsia="Calibri"/>
          <w:sz w:val="22"/>
          <w:lang w:val="lt-LT"/>
        </w:rPr>
        <w:t xml:space="preserve">Plačiai išplitęs stiprus odos </w:t>
      </w:r>
      <w:r w:rsidRPr="00F85C9A">
        <w:rPr>
          <w:rFonts w:eastAsia="Calibri"/>
          <w:sz w:val="22"/>
        </w:rPr>
        <w:t>išbėrimas</w:t>
      </w:r>
      <w:r w:rsidRPr="00F85C9A">
        <w:rPr>
          <w:rFonts w:eastAsia="Calibri"/>
          <w:sz w:val="22"/>
          <w:lang w:val="lt-LT"/>
        </w:rPr>
        <w:t xml:space="preserve"> kartu su pykinimu, karščiavimu, kai kurių baltųjų kraujo </w:t>
      </w:r>
      <w:r w:rsidRPr="00F85C9A">
        <w:rPr>
          <w:rFonts w:eastAsia="Calibri"/>
          <w:sz w:val="22"/>
          <w:lang w:val="lt-LT"/>
        </w:rPr>
        <w:lastRenderedPageBreak/>
        <w:t>kūnelių skaičiaus padidėjimu arba odos ar akių pageltimu (geltos požymiai), lydimas dusulio, krūtinės skausmo/diskomforto, labai sumažėjusio šlapimo išsiskyrimo bei troškulio ir t.t. (su gydymu susiję alerginės reakcijos požymiai).</w:t>
      </w:r>
    </w:p>
    <w:p w:rsidR="00081D1F" w:rsidRPr="00F85C9A" w:rsidRDefault="00081D1F" w:rsidP="00081D1F">
      <w:pPr>
        <w:widowControl w:val="0"/>
        <w:numPr>
          <w:ilvl w:val="0"/>
          <w:numId w:val="1"/>
        </w:numPr>
        <w:autoSpaceDE w:val="0"/>
        <w:autoSpaceDN w:val="0"/>
        <w:adjustRightInd w:val="0"/>
        <w:ind w:left="567" w:hanging="567"/>
        <w:rPr>
          <w:rFonts w:eastAsia="Calibri"/>
          <w:sz w:val="22"/>
          <w:lang w:val="lt-LT"/>
        </w:rPr>
      </w:pPr>
      <w:r w:rsidRPr="00F85C9A">
        <w:rPr>
          <w:rFonts w:eastAsia="Calibri"/>
          <w:sz w:val="22"/>
          <w:lang w:val="lt-LT"/>
        </w:rPr>
        <w:t>Lėtinis inkstų nepakankamumas.</w:t>
      </w:r>
    </w:p>
    <w:p w:rsidR="00081D1F" w:rsidRPr="00F85C9A" w:rsidRDefault="00081D1F" w:rsidP="00081D1F">
      <w:pPr>
        <w:widowControl w:val="0"/>
        <w:numPr>
          <w:ilvl w:val="0"/>
          <w:numId w:val="1"/>
        </w:numPr>
        <w:autoSpaceDE w:val="0"/>
        <w:autoSpaceDN w:val="0"/>
        <w:adjustRightInd w:val="0"/>
        <w:ind w:left="567" w:hanging="567"/>
        <w:rPr>
          <w:rFonts w:eastAsia="Calibri"/>
          <w:sz w:val="22"/>
          <w:lang w:val="lt-LT"/>
        </w:rPr>
      </w:pPr>
      <w:r w:rsidRPr="00F85C9A">
        <w:rPr>
          <w:rFonts w:eastAsia="Calibri"/>
          <w:sz w:val="22"/>
          <w:lang w:val="lt-LT"/>
        </w:rPr>
        <w:t>Hepatito B infekcijos pasikartojimas (atsinaujinimas) kai praeityje Jums yra buvęs hepatitas B (kepenų infekcija).</w:t>
      </w:r>
    </w:p>
    <w:p w:rsidR="00081D1F" w:rsidRPr="00F85C9A" w:rsidRDefault="00081D1F" w:rsidP="00081D1F">
      <w:pPr>
        <w:widowControl w:val="0"/>
        <w:rPr>
          <w:sz w:val="22"/>
        </w:rPr>
      </w:pPr>
    </w:p>
    <w:p w:rsidR="00081D1F" w:rsidRPr="00F85C9A" w:rsidRDefault="00081D1F" w:rsidP="00081D1F">
      <w:pPr>
        <w:widowControl w:val="0"/>
        <w:rPr>
          <w:sz w:val="22"/>
        </w:rPr>
      </w:pPr>
      <w:r w:rsidRPr="00F85C9A">
        <w:rPr>
          <w:sz w:val="22"/>
        </w:rPr>
        <w:t xml:space="preserve">Jeigu yra kuri nors iš pirmiau nurodytų aplinkybių, </w:t>
      </w:r>
      <w:r w:rsidRPr="00F85C9A">
        <w:rPr>
          <w:b/>
          <w:sz w:val="22"/>
        </w:rPr>
        <w:t>iš karto pasakykite savo gydytojui</w:t>
      </w:r>
      <w:r w:rsidRPr="00F85C9A">
        <w:rPr>
          <w:sz w:val="22"/>
        </w:rPr>
        <w:t>.</w:t>
      </w:r>
    </w:p>
    <w:p w:rsidR="00081D1F" w:rsidRPr="00F85C9A" w:rsidRDefault="00081D1F" w:rsidP="00081D1F">
      <w:pPr>
        <w:widowControl w:val="0"/>
        <w:rPr>
          <w:sz w:val="22"/>
        </w:rPr>
      </w:pPr>
    </w:p>
    <w:p w:rsidR="00081D1F" w:rsidRPr="00F85C9A" w:rsidRDefault="00081D1F" w:rsidP="00081D1F">
      <w:pPr>
        <w:widowControl w:val="0"/>
        <w:rPr>
          <w:b/>
          <w:sz w:val="22"/>
        </w:rPr>
      </w:pPr>
      <w:r w:rsidRPr="00F85C9A">
        <w:rPr>
          <w:b/>
          <w:sz w:val="22"/>
        </w:rPr>
        <w:t>Kitas šalutinis poveikis</w:t>
      </w:r>
    </w:p>
    <w:p w:rsidR="00081D1F" w:rsidRPr="00F85C9A" w:rsidRDefault="00081D1F" w:rsidP="00081D1F">
      <w:pPr>
        <w:widowControl w:val="0"/>
        <w:rPr>
          <w:b/>
          <w:sz w:val="22"/>
        </w:rPr>
      </w:pPr>
    </w:p>
    <w:p w:rsidR="00081D1F" w:rsidRPr="00F85C9A" w:rsidRDefault="00081D1F" w:rsidP="00081D1F">
      <w:pPr>
        <w:widowControl w:val="0"/>
        <w:rPr>
          <w:b/>
          <w:sz w:val="22"/>
        </w:rPr>
      </w:pPr>
      <w:r w:rsidRPr="00455936">
        <w:rPr>
          <w:b/>
          <w:sz w:val="22"/>
        </w:rPr>
        <w:t xml:space="preserve">Labai dažni šalutinio poveikio reiškiniai </w:t>
      </w:r>
      <w:r w:rsidRPr="002B7647">
        <w:rPr>
          <w:sz w:val="22"/>
        </w:rPr>
        <w:t>(gali pasireikšti ne rečiau kaip 1 iš 10 asmenų):</w:t>
      </w:r>
    </w:p>
    <w:p w:rsidR="00081D1F" w:rsidRPr="00F85C9A" w:rsidRDefault="00081D1F" w:rsidP="00081D1F">
      <w:pPr>
        <w:widowControl w:val="0"/>
        <w:numPr>
          <w:ilvl w:val="0"/>
          <w:numId w:val="13"/>
        </w:numPr>
        <w:ind w:left="567" w:hanging="567"/>
        <w:rPr>
          <w:sz w:val="22"/>
        </w:rPr>
      </w:pPr>
      <w:r w:rsidRPr="00F85C9A">
        <w:rPr>
          <w:sz w:val="22"/>
        </w:rPr>
        <w:t>Galvos skausmas ar nuovargio jutimas.</w:t>
      </w:r>
    </w:p>
    <w:p w:rsidR="00081D1F" w:rsidRPr="00F85C9A" w:rsidRDefault="00081D1F" w:rsidP="00081D1F">
      <w:pPr>
        <w:widowControl w:val="0"/>
        <w:numPr>
          <w:ilvl w:val="0"/>
          <w:numId w:val="13"/>
        </w:numPr>
        <w:ind w:left="567" w:hanging="567"/>
        <w:rPr>
          <w:sz w:val="22"/>
        </w:rPr>
      </w:pPr>
      <w:r w:rsidRPr="00F85C9A">
        <w:rPr>
          <w:sz w:val="22"/>
        </w:rPr>
        <w:t>Šleikštulys (pykinimas ar vėmimas), viduriavimas arba nevirškinimas.</w:t>
      </w:r>
    </w:p>
    <w:p w:rsidR="00081D1F" w:rsidRPr="00F85C9A" w:rsidRDefault="00081D1F" w:rsidP="00081D1F">
      <w:pPr>
        <w:widowControl w:val="0"/>
        <w:numPr>
          <w:ilvl w:val="0"/>
          <w:numId w:val="13"/>
        </w:numPr>
        <w:ind w:left="567" w:hanging="567"/>
        <w:rPr>
          <w:sz w:val="22"/>
        </w:rPr>
      </w:pPr>
      <w:r w:rsidRPr="00F85C9A">
        <w:rPr>
          <w:sz w:val="22"/>
        </w:rPr>
        <w:t>Išbėrimas.</w:t>
      </w:r>
    </w:p>
    <w:p w:rsidR="00081D1F" w:rsidRPr="00F85C9A" w:rsidRDefault="00081D1F" w:rsidP="00081D1F">
      <w:pPr>
        <w:widowControl w:val="0"/>
        <w:numPr>
          <w:ilvl w:val="0"/>
          <w:numId w:val="13"/>
        </w:numPr>
        <w:ind w:left="567" w:hanging="567"/>
        <w:rPr>
          <w:sz w:val="22"/>
        </w:rPr>
      </w:pPr>
      <w:r w:rsidRPr="00F85C9A">
        <w:rPr>
          <w:sz w:val="22"/>
        </w:rPr>
        <w:t>Raumenų mėšlungis arba sąnarių, raumenų ar kaulų skausmas Meaxin vartojimo metu arba nutraukus gydymą Meaxin.</w:t>
      </w:r>
    </w:p>
    <w:p w:rsidR="00081D1F" w:rsidRPr="00F85C9A" w:rsidRDefault="00081D1F" w:rsidP="00081D1F">
      <w:pPr>
        <w:widowControl w:val="0"/>
        <w:numPr>
          <w:ilvl w:val="0"/>
          <w:numId w:val="13"/>
        </w:numPr>
        <w:ind w:left="567" w:hanging="567"/>
        <w:rPr>
          <w:sz w:val="22"/>
        </w:rPr>
      </w:pPr>
      <w:r w:rsidRPr="00F85C9A">
        <w:rPr>
          <w:sz w:val="22"/>
        </w:rPr>
        <w:t>Patinimas, pavyzdžiui: aplink kulkšnis arba pabrinkimas apie akis.</w:t>
      </w:r>
    </w:p>
    <w:p w:rsidR="00081D1F" w:rsidRPr="00F85C9A" w:rsidRDefault="00081D1F" w:rsidP="00081D1F">
      <w:pPr>
        <w:widowControl w:val="0"/>
        <w:numPr>
          <w:ilvl w:val="0"/>
          <w:numId w:val="13"/>
        </w:numPr>
        <w:ind w:left="567" w:hanging="567"/>
        <w:rPr>
          <w:sz w:val="22"/>
        </w:rPr>
      </w:pPr>
      <w:r w:rsidRPr="00F85C9A">
        <w:rPr>
          <w:sz w:val="22"/>
        </w:rPr>
        <w:t>Kūno masės didėjimas.</w:t>
      </w:r>
    </w:p>
    <w:p w:rsidR="00081D1F" w:rsidRPr="00F85C9A" w:rsidRDefault="00081D1F" w:rsidP="00081D1F">
      <w:pPr>
        <w:widowControl w:val="0"/>
        <w:rPr>
          <w:sz w:val="22"/>
        </w:rPr>
      </w:pPr>
      <w:r w:rsidRPr="00F85C9A">
        <w:rPr>
          <w:sz w:val="22"/>
        </w:rPr>
        <w:t xml:space="preserve">Jeigu kuris nors šis poveikis yra sunkus, </w:t>
      </w:r>
      <w:r w:rsidRPr="00F85C9A">
        <w:rPr>
          <w:b/>
          <w:sz w:val="22"/>
        </w:rPr>
        <w:t>pasakykite savo gydytojui</w:t>
      </w:r>
      <w:r w:rsidRPr="00F85C9A">
        <w:rPr>
          <w:sz w:val="22"/>
        </w:rPr>
        <w:t>.</w:t>
      </w:r>
    </w:p>
    <w:p w:rsidR="00081D1F" w:rsidRPr="00F85C9A" w:rsidRDefault="00081D1F" w:rsidP="00081D1F">
      <w:pPr>
        <w:widowControl w:val="0"/>
        <w:rPr>
          <w:sz w:val="22"/>
        </w:rPr>
      </w:pPr>
    </w:p>
    <w:p w:rsidR="00081D1F" w:rsidRPr="00F85C9A" w:rsidRDefault="00081D1F" w:rsidP="00081D1F">
      <w:pPr>
        <w:widowControl w:val="0"/>
        <w:rPr>
          <w:b/>
          <w:sz w:val="22"/>
        </w:rPr>
      </w:pPr>
      <w:r w:rsidRPr="00455936">
        <w:rPr>
          <w:b/>
          <w:sz w:val="22"/>
        </w:rPr>
        <w:t xml:space="preserve">Dažni šalutinio poveikio reiškiniai </w:t>
      </w:r>
      <w:r w:rsidRPr="002B7647">
        <w:rPr>
          <w:sz w:val="22"/>
        </w:rPr>
        <w:t>(gali pasireikšti rečiau kaip 1 iš 10 asmenų):</w:t>
      </w:r>
    </w:p>
    <w:p w:rsidR="00081D1F" w:rsidRPr="00F85C9A" w:rsidRDefault="00081D1F" w:rsidP="00081D1F">
      <w:pPr>
        <w:widowControl w:val="0"/>
        <w:numPr>
          <w:ilvl w:val="0"/>
          <w:numId w:val="14"/>
        </w:numPr>
        <w:ind w:left="567" w:hanging="567"/>
        <w:rPr>
          <w:sz w:val="22"/>
        </w:rPr>
      </w:pPr>
      <w:r w:rsidRPr="00F85C9A">
        <w:rPr>
          <w:sz w:val="22"/>
        </w:rPr>
        <w:t>Anoreksija, kūno masės mažėjimas arba skonio pojūčio sutrikimas.</w:t>
      </w:r>
    </w:p>
    <w:p w:rsidR="00081D1F" w:rsidRPr="00F85C9A" w:rsidRDefault="00081D1F" w:rsidP="00081D1F">
      <w:pPr>
        <w:widowControl w:val="0"/>
        <w:numPr>
          <w:ilvl w:val="0"/>
          <w:numId w:val="14"/>
        </w:numPr>
        <w:ind w:left="567" w:hanging="567"/>
        <w:rPr>
          <w:sz w:val="22"/>
        </w:rPr>
      </w:pPr>
      <w:r w:rsidRPr="00F85C9A">
        <w:rPr>
          <w:sz w:val="22"/>
        </w:rPr>
        <w:t>Apsvaigimo arba silpnumo pojūtis.</w:t>
      </w:r>
    </w:p>
    <w:p w:rsidR="00081D1F" w:rsidRPr="00F85C9A" w:rsidRDefault="00081D1F" w:rsidP="00081D1F">
      <w:pPr>
        <w:widowControl w:val="0"/>
        <w:numPr>
          <w:ilvl w:val="0"/>
          <w:numId w:val="14"/>
        </w:numPr>
        <w:ind w:left="567" w:hanging="567"/>
        <w:rPr>
          <w:sz w:val="22"/>
        </w:rPr>
      </w:pPr>
      <w:r w:rsidRPr="00F85C9A">
        <w:rPr>
          <w:sz w:val="22"/>
        </w:rPr>
        <w:t>Negalėjimas miegoti (nemiga).</w:t>
      </w:r>
    </w:p>
    <w:p w:rsidR="00081D1F" w:rsidRPr="00F85C9A" w:rsidRDefault="00081D1F" w:rsidP="00081D1F">
      <w:pPr>
        <w:widowControl w:val="0"/>
        <w:numPr>
          <w:ilvl w:val="0"/>
          <w:numId w:val="14"/>
        </w:numPr>
        <w:ind w:left="567" w:hanging="567"/>
        <w:rPr>
          <w:sz w:val="22"/>
        </w:rPr>
      </w:pPr>
      <w:r w:rsidRPr="00F85C9A">
        <w:rPr>
          <w:sz w:val="22"/>
        </w:rPr>
        <w:t>Išskyros iš akių su niežėjimu, paraudimu ir patinimu (konjunktyvitas), akių ašarojimas arba miglotas matymas.</w:t>
      </w:r>
    </w:p>
    <w:p w:rsidR="00081D1F" w:rsidRPr="00F85C9A" w:rsidRDefault="00081D1F" w:rsidP="00081D1F">
      <w:pPr>
        <w:widowControl w:val="0"/>
        <w:numPr>
          <w:ilvl w:val="0"/>
          <w:numId w:val="14"/>
        </w:numPr>
        <w:ind w:left="567" w:hanging="567"/>
        <w:rPr>
          <w:sz w:val="22"/>
        </w:rPr>
      </w:pPr>
      <w:r w:rsidRPr="00F85C9A">
        <w:rPr>
          <w:sz w:val="22"/>
        </w:rPr>
        <w:t>Kraujavimas iš nosies.</w:t>
      </w:r>
    </w:p>
    <w:p w:rsidR="00081D1F" w:rsidRPr="00F85C9A" w:rsidRDefault="00081D1F" w:rsidP="00081D1F">
      <w:pPr>
        <w:widowControl w:val="0"/>
        <w:numPr>
          <w:ilvl w:val="0"/>
          <w:numId w:val="14"/>
        </w:numPr>
        <w:ind w:left="567" w:hanging="567"/>
        <w:rPr>
          <w:sz w:val="22"/>
        </w:rPr>
      </w:pPr>
      <w:r w:rsidRPr="00F85C9A">
        <w:rPr>
          <w:sz w:val="22"/>
        </w:rPr>
        <w:t>Pilvo skausmas arba patinimas, dujų kaupimasis virškinimo trakte, rėmuo arba vidurių užkietėjimas.</w:t>
      </w:r>
    </w:p>
    <w:p w:rsidR="00081D1F" w:rsidRPr="00F85C9A" w:rsidRDefault="00081D1F" w:rsidP="00081D1F">
      <w:pPr>
        <w:widowControl w:val="0"/>
        <w:numPr>
          <w:ilvl w:val="0"/>
          <w:numId w:val="14"/>
        </w:numPr>
        <w:ind w:left="567" w:hanging="567"/>
        <w:rPr>
          <w:sz w:val="22"/>
        </w:rPr>
      </w:pPr>
      <w:r w:rsidRPr="00F85C9A">
        <w:rPr>
          <w:sz w:val="22"/>
        </w:rPr>
        <w:t>Niežėjimas.</w:t>
      </w:r>
    </w:p>
    <w:p w:rsidR="00081D1F" w:rsidRPr="00F85C9A" w:rsidRDefault="00081D1F" w:rsidP="00081D1F">
      <w:pPr>
        <w:widowControl w:val="0"/>
        <w:numPr>
          <w:ilvl w:val="0"/>
          <w:numId w:val="14"/>
        </w:numPr>
        <w:ind w:left="567" w:hanging="567"/>
        <w:rPr>
          <w:sz w:val="22"/>
        </w:rPr>
      </w:pPr>
      <w:r w:rsidRPr="00F85C9A">
        <w:rPr>
          <w:sz w:val="22"/>
        </w:rPr>
        <w:t>Neįprastas plaukų slinkimas arba retėjimas.</w:t>
      </w:r>
    </w:p>
    <w:p w:rsidR="00081D1F" w:rsidRPr="00F85C9A" w:rsidRDefault="00081D1F" w:rsidP="00081D1F">
      <w:pPr>
        <w:widowControl w:val="0"/>
        <w:numPr>
          <w:ilvl w:val="0"/>
          <w:numId w:val="14"/>
        </w:numPr>
        <w:ind w:left="567" w:hanging="567"/>
        <w:rPr>
          <w:sz w:val="22"/>
        </w:rPr>
      </w:pPr>
      <w:r w:rsidRPr="00F85C9A">
        <w:rPr>
          <w:sz w:val="22"/>
        </w:rPr>
        <w:t>Rankų ar kojų nutirpimas.</w:t>
      </w:r>
    </w:p>
    <w:p w:rsidR="00081D1F" w:rsidRPr="00F85C9A" w:rsidRDefault="00081D1F" w:rsidP="00081D1F">
      <w:pPr>
        <w:widowControl w:val="0"/>
        <w:numPr>
          <w:ilvl w:val="0"/>
          <w:numId w:val="14"/>
        </w:numPr>
        <w:ind w:left="567" w:hanging="567"/>
        <w:rPr>
          <w:sz w:val="22"/>
        </w:rPr>
      </w:pPr>
      <w:r w:rsidRPr="00F85C9A">
        <w:rPr>
          <w:sz w:val="22"/>
        </w:rPr>
        <w:t>Burnos opos.</w:t>
      </w:r>
    </w:p>
    <w:p w:rsidR="00081D1F" w:rsidRPr="00F85C9A" w:rsidRDefault="00081D1F" w:rsidP="00081D1F">
      <w:pPr>
        <w:widowControl w:val="0"/>
        <w:numPr>
          <w:ilvl w:val="0"/>
          <w:numId w:val="14"/>
        </w:numPr>
        <w:ind w:left="567" w:hanging="567"/>
        <w:rPr>
          <w:sz w:val="22"/>
        </w:rPr>
      </w:pPr>
      <w:r w:rsidRPr="00F85C9A">
        <w:rPr>
          <w:sz w:val="22"/>
        </w:rPr>
        <w:t>Sąnario skausmas su patinimu.</w:t>
      </w:r>
    </w:p>
    <w:p w:rsidR="00081D1F" w:rsidRPr="00F85C9A" w:rsidRDefault="00081D1F" w:rsidP="00081D1F">
      <w:pPr>
        <w:widowControl w:val="0"/>
        <w:numPr>
          <w:ilvl w:val="0"/>
          <w:numId w:val="14"/>
        </w:numPr>
        <w:ind w:left="567" w:hanging="567"/>
        <w:rPr>
          <w:sz w:val="22"/>
        </w:rPr>
      </w:pPr>
      <w:r w:rsidRPr="00F85C9A">
        <w:rPr>
          <w:sz w:val="22"/>
        </w:rPr>
        <w:t>Burnos džiūvimas, odos sausumas arba akių sausmė.</w:t>
      </w:r>
    </w:p>
    <w:p w:rsidR="00081D1F" w:rsidRPr="00F85C9A" w:rsidRDefault="00081D1F" w:rsidP="00081D1F">
      <w:pPr>
        <w:widowControl w:val="0"/>
        <w:numPr>
          <w:ilvl w:val="0"/>
          <w:numId w:val="14"/>
        </w:numPr>
        <w:ind w:left="567" w:hanging="567"/>
        <w:rPr>
          <w:sz w:val="22"/>
        </w:rPr>
      </w:pPr>
      <w:r w:rsidRPr="00F85C9A">
        <w:rPr>
          <w:sz w:val="22"/>
        </w:rPr>
        <w:t>Odos jautrumo sumažėjimas arba padidėjimas.</w:t>
      </w:r>
    </w:p>
    <w:p w:rsidR="00081D1F" w:rsidRPr="00F85C9A" w:rsidRDefault="00081D1F" w:rsidP="00081D1F">
      <w:pPr>
        <w:widowControl w:val="0"/>
        <w:numPr>
          <w:ilvl w:val="0"/>
          <w:numId w:val="14"/>
        </w:numPr>
        <w:ind w:left="567" w:hanging="567"/>
        <w:rPr>
          <w:sz w:val="22"/>
        </w:rPr>
      </w:pPr>
      <w:r w:rsidRPr="00F85C9A">
        <w:rPr>
          <w:sz w:val="22"/>
        </w:rPr>
        <w:t>Veido ir kaklo paraudimas, šaltkrėtis arba naktinis prakaitavimas.</w:t>
      </w:r>
    </w:p>
    <w:p w:rsidR="00081D1F" w:rsidRPr="00F85C9A" w:rsidRDefault="00081D1F" w:rsidP="00081D1F">
      <w:pPr>
        <w:widowControl w:val="0"/>
        <w:rPr>
          <w:sz w:val="22"/>
        </w:rPr>
      </w:pPr>
      <w:r w:rsidRPr="00F85C9A">
        <w:rPr>
          <w:sz w:val="22"/>
        </w:rPr>
        <w:t xml:space="preserve">Jeigu kuris nors šis poveikis yra sunkus, </w:t>
      </w:r>
      <w:r w:rsidRPr="00F85C9A">
        <w:rPr>
          <w:b/>
          <w:sz w:val="22"/>
        </w:rPr>
        <w:t>pasakykite savo gydytojui</w:t>
      </w:r>
      <w:r w:rsidRPr="00F85C9A">
        <w:rPr>
          <w:sz w:val="22"/>
        </w:rPr>
        <w:t>.</w:t>
      </w:r>
    </w:p>
    <w:p w:rsidR="00081D1F" w:rsidRDefault="00081D1F" w:rsidP="00081D1F">
      <w:pPr>
        <w:widowControl w:val="0"/>
        <w:rPr>
          <w:sz w:val="22"/>
        </w:rPr>
      </w:pPr>
    </w:p>
    <w:p w:rsidR="00081D1F" w:rsidRPr="001C4769" w:rsidRDefault="00081D1F" w:rsidP="00081D1F">
      <w:pPr>
        <w:widowControl w:val="0"/>
        <w:rPr>
          <w:sz w:val="22"/>
        </w:rPr>
      </w:pPr>
      <w:r w:rsidRPr="002B7647">
        <w:rPr>
          <w:b/>
          <w:sz w:val="22"/>
        </w:rPr>
        <w:t>Nedažni šalutinio poveikio reiškiniai</w:t>
      </w:r>
      <w:r w:rsidRPr="001C4769">
        <w:rPr>
          <w:sz w:val="22"/>
        </w:rPr>
        <w:t xml:space="preserve"> (gali pasireikšti rečiau kaip 1 iš 100 asmenų):</w:t>
      </w:r>
    </w:p>
    <w:p w:rsidR="00081D1F" w:rsidRPr="002B7647" w:rsidRDefault="00081D1F" w:rsidP="00081D1F">
      <w:pPr>
        <w:widowControl w:val="0"/>
        <w:numPr>
          <w:ilvl w:val="0"/>
          <w:numId w:val="14"/>
        </w:numPr>
        <w:ind w:left="567" w:hanging="567"/>
        <w:rPr>
          <w:sz w:val="22"/>
        </w:rPr>
      </w:pPr>
      <w:r w:rsidRPr="002B7647">
        <w:rPr>
          <w:sz w:val="22"/>
        </w:rPr>
        <w:t>Skausmingi raudoni gumbeliai odoje, odos skausmas, odos paraudimas (po oda esančio</w:t>
      </w:r>
      <w:r>
        <w:rPr>
          <w:sz w:val="22"/>
        </w:rPr>
        <w:t xml:space="preserve"> </w:t>
      </w:r>
      <w:r w:rsidRPr="002B7647">
        <w:rPr>
          <w:sz w:val="22"/>
        </w:rPr>
        <w:t>riebalinio audinio uždegimas).</w:t>
      </w:r>
    </w:p>
    <w:p w:rsidR="00081D1F" w:rsidRPr="002B7647" w:rsidRDefault="00081D1F" w:rsidP="00081D1F">
      <w:pPr>
        <w:widowControl w:val="0"/>
        <w:numPr>
          <w:ilvl w:val="0"/>
          <w:numId w:val="14"/>
        </w:numPr>
        <w:ind w:left="567" w:hanging="567"/>
        <w:rPr>
          <w:sz w:val="22"/>
        </w:rPr>
      </w:pPr>
      <w:r w:rsidRPr="002B7647">
        <w:rPr>
          <w:sz w:val="22"/>
        </w:rPr>
        <w:t>Kosulys, sloga arba varvanti nosis, sunkumo ar skausmo pojūtis spaudžiant sritį virš akių arba</w:t>
      </w:r>
      <w:r w:rsidRPr="00393E2E">
        <w:rPr>
          <w:sz w:val="22"/>
        </w:rPr>
        <w:t xml:space="preserve"> </w:t>
      </w:r>
      <w:r w:rsidRPr="002B7647">
        <w:rPr>
          <w:sz w:val="22"/>
        </w:rPr>
        <w:t>nosies šonuose, užgulusi nosis, čiaudulys, gerklės skausmas lydintis galvos skausmo ar be jo</w:t>
      </w:r>
      <w:r>
        <w:rPr>
          <w:sz w:val="22"/>
        </w:rPr>
        <w:t xml:space="preserve"> </w:t>
      </w:r>
      <w:r w:rsidRPr="002B7647">
        <w:rPr>
          <w:sz w:val="22"/>
        </w:rPr>
        <w:t>(viršutinių kvėpavimo takų infekcijos požymiai).</w:t>
      </w:r>
    </w:p>
    <w:p w:rsidR="00081D1F" w:rsidRPr="002B7647" w:rsidRDefault="00081D1F" w:rsidP="00081D1F">
      <w:pPr>
        <w:widowControl w:val="0"/>
        <w:numPr>
          <w:ilvl w:val="0"/>
          <w:numId w:val="14"/>
        </w:numPr>
        <w:ind w:left="567" w:hanging="567"/>
        <w:rPr>
          <w:sz w:val="22"/>
        </w:rPr>
      </w:pPr>
      <w:r w:rsidRPr="002B7647">
        <w:rPr>
          <w:sz w:val="22"/>
        </w:rPr>
        <w:t>Stiprus galvos skausmas, pasireiškiantis tvinkčiojančiu skausmu arba pulsavimo pojūčiu,</w:t>
      </w:r>
      <w:r w:rsidRPr="00393E2E">
        <w:rPr>
          <w:sz w:val="22"/>
        </w:rPr>
        <w:t xml:space="preserve"> </w:t>
      </w:r>
      <w:r w:rsidRPr="002B7647">
        <w:rPr>
          <w:sz w:val="22"/>
        </w:rPr>
        <w:t>dažniausiai, vienoje galvos pusėje ir dažnai lydintis pykinimo, vėmimo ir jautrumo šviesai ar</w:t>
      </w:r>
      <w:r>
        <w:rPr>
          <w:sz w:val="22"/>
        </w:rPr>
        <w:t xml:space="preserve"> </w:t>
      </w:r>
      <w:r w:rsidRPr="002B7647">
        <w:rPr>
          <w:sz w:val="22"/>
        </w:rPr>
        <w:t>garsui (migrenos požymiai).</w:t>
      </w:r>
    </w:p>
    <w:p w:rsidR="00081D1F" w:rsidRPr="002B7647" w:rsidRDefault="00081D1F" w:rsidP="00081D1F">
      <w:pPr>
        <w:widowControl w:val="0"/>
        <w:numPr>
          <w:ilvl w:val="0"/>
          <w:numId w:val="14"/>
        </w:numPr>
        <w:ind w:left="567" w:hanging="567"/>
        <w:rPr>
          <w:sz w:val="22"/>
        </w:rPr>
      </w:pPr>
      <w:r w:rsidRPr="002B7647">
        <w:rPr>
          <w:sz w:val="22"/>
        </w:rPr>
        <w:t>Į gripą panašūs simptomai (peršalimas).</w:t>
      </w:r>
    </w:p>
    <w:p w:rsidR="00081D1F" w:rsidRPr="002B7647" w:rsidRDefault="00081D1F" w:rsidP="00081D1F">
      <w:pPr>
        <w:widowControl w:val="0"/>
        <w:numPr>
          <w:ilvl w:val="0"/>
          <w:numId w:val="14"/>
        </w:numPr>
        <w:ind w:left="567" w:hanging="567"/>
        <w:rPr>
          <w:sz w:val="22"/>
        </w:rPr>
      </w:pPr>
      <w:r w:rsidRPr="002B7647">
        <w:rPr>
          <w:sz w:val="22"/>
        </w:rPr>
        <w:t>Skausmas ar deginimo pojūtis šlapinantis, pakilusi kūno temperatūra, skausmas kirkšnyje arba</w:t>
      </w:r>
      <w:r>
        <w:rPr>
          <w:sz w:val="22"/>
        </w:rPr>
        <w:t xml:space="preserve"> </w:t>
      </w:r>
      <w:r w:rsidRPr="002B7647">
        <w:rPr>
          <w:sz w:val="22"/>
        </w:rPr>
        <w:t>dubens srityje, raudonas arba rudas, arba drumstas šlapimas (šlapimo takų infekcijos požymiai).</w:t>
      </w:r>
    </w:p>
    <w:p w:rsidR="00081D1F" w:rsidRPr="002B7647" w:rsidRDefault="00081D1F" w:rsidP="00081D1F">
      <w:pPr>
        <w:widowControl w:val="0"/>
        <w:numPr>
          <w:ilvl w:val="0"/>
          <w:numId w:val="14"/>
        </w:numPr>
        <w:ind w:left="567" w:hanging="567"/>
        <w:rPr>
          <w:sz w:val="22"/>
        </w:rPr>
      </w:pPr>
      <w:r w:rsidRPr="002B7647">
        <w:rPr>
          <w:sz w:val="22"/>
        </w:rPr>
        <w:t>Sąnarių skausmas ir patinimas (artralgijos požymiai).</w:t>
      </w:r>
    </w:p>
    <w:p w:rsidR="00081D1F" w:rsidRPr="002B7647" w:rsidRDefault="00081D1F" w:rsidP="00081D1F">
      <w:pPr>
        <w:widowControl w:val="0"/>
        <w:numPr>
          <w:ilvl w:val="0"/>
          <w:numId w:val="14"/>
        </w:numPr>
        <w:ind w:left="567" w:hanging="567"/>
        <w:rPr>
          <w:sz w:val="22"/>
        </w:rPr>
      </w:pPr>
      <w:r w:rsidRPr="002B7647">
        <w:rPr>
          <w:sz w:val="22"/>
        </w:rPr>
        <w:t>Nuolatinis liūdesio ir apatijos jausmas, dėl kurių nebeužsiimate įprastine veikla (depresijos</w:t>
      </w:r>
      <w:r>
        <w:rPr>
          <w:sz w:val="22"/>
        </w:rPr>
        <w:t xml:space="preserve"> </w:t>
      </w:r>
      <w:r w:rsidRPr="002B7647">
        <w:rPr>
          <w:sz w:val="22"/>
        </w:rPr>
        <w:t>požymiai).</w:t>
      </w:r>
    </w:p>
    <w:p w:rsidR="00081D1F" w:rsidRPr="002B7647" w:rsidRDefault="00081D1F" w:rsidP="00081D1F">
      <w:pPr>
        <w:widowControl w:val="0"/>
        <w:numPr>
          <w:ilvl w:val="0"/>
          <w:numId w:val="14"/>
        </w:numPr>
        <w:ind w:left="567" w:hanging="567"/>
        <w:rPr>
          <w:sz w:val="22"/>
        </w:rPr>
      </w:pPr>
      <w:r w:rsidRPr="002B7647">
        <w:rPr>
          <w:sz w:val="22"/>
        </w:rPr>
        <w:t>Baimės ir nerimo jausmas kartu su fiziniais simptomais, tokiais kaip dažnas širdies plakimas,</w:t>
      </w:r>
      <w:r>
        <w:rPr>
          <w:sz w:val="22"/>
        </w:rPr>
        <w:t xml:space="preserve"> </w:t>
      </w:r>
      <w:r w:rsidRPr="002B7647">
        <w:rPr>
          <w:sz w:val="22"/>
        </w:rPr>
        <w:t>prakaitavimas, drebulys, burnos džiūvimas (nerimo požymiai).</w:t>
      </w:r>
    </w:p>
    <w:p w:rsidR="00081D1F" w:rsidRPr="002B7647" w:rsidRDefault="00081D1F" w:rsidP="00081D1F">
      <w:pPr>
        <w:widowControl w:val="0"/>
        <w:numPr>
          <w:ilvl w:val="0"/>
          <w:numId w:val="14"/>
        </w:numPr>
        <w:ind w:left="567" w:hanging="567"/>
        <w:rPr>
          <w:sz w:val="22"/>
        </w:rPr>
      </w:pPr>
      <w:r w:rsidRPr="002B7647">
        <w:rPr>
          <w:sz w:val="22"/>
        </w:rPr>
        <w:lastRenderedPageBreak/>
        <w:t>Nuovargis arba mieguistumas, arba pernelyg didelis mieguistumas.</w:t>
      </w:r>
    </w:p>
    <w:p w:rsidR="00081D1F" w:rsidRPr="002B7647" w:rsidRDefault="00081D1F" w:rsidP="00081D1F">
      <w:pPr>
        <w:widowControl w:val="0"/>
        <w:numPr>
          <w:ilvl w:val="0"/>
          <w:numId w:val="14"/>
        </w:numPr>
        <w:ind w:left="567" w:hanging="567"/>
        <w:rPr>
          <w:sz w:val="22"/>
        </w:rPr>
      </w:pPr>
      <w:r w:rsidRPr="002B7647">
        <w:rPr>
          <w:sz w:val="22"/>
        </w:rPr>
        <w:t>Drebėjimas arba judesių sutrikimai (tremoras).</w:t>
      </w:r>
    </w:p>
    <w:p w:rsidR="00081D1F" w:rsidRPr="002B7647" w:rsidRDefault="00081D1F" w:rsidP="00081D1F">
      <w:pPr>
        <w:widowControl w:val="0"/>
        <w:numPr>
          <w:ilvl w:val="0"/>
          <w:numId w:val="14"/>
        </w:numPr>
        <w:ind w:left="567" w:hanging="567"/>
        <w:rPr>
          <w:sz w:val="22"/>
        </w:rPr>
      </w:pPr>
      <w:r w:rsidRPr="002B7647">
        <w:rPr>
          <w:sz w:val="22"/>
        </w:rPr>
        <w:t>Atminties sutrikimas.</w:t>
      </w:r>
    </w:p>
    <w:p w:rsidR="00081D1F" w:rsidRPr="002B7647" w:rsidRDefault="00081D1F" w:rsidP="00081D1F">
      <w:pPr>
        <w:widowControl w:val="0"/>
        <w:numPr>
          <w:ilvl w:val="0"/>
          <w:numId w:val="14"/>
        </w:numPr>
        <w:ind w:left="567" w:hanging="567"/>
        <w:rPr>
          <w:sz w:val="22"/>
        </w:rPr>
      </w:pPr>
      <w:r w:rsidRPr="002B7647">
        <w:rPr>
          <w:sz w:val="22"/>
        </w:rPr>
        <w:t>Intensyvus noras judinti kojas (neramių kojų sindromas).</w:t>
      </w:r>
    </w:p>
    <w:p w:rsidR="00081D1F" w:rsidRPr="002B7647" w:rsidRDefault="00081D1F" w:rsidP="00081D1F">
      <w:pPr>
        <w:widowControl w:val="0"/>
        <w:numPr>
          <w:ilvl w:val="0"/>
          <w:numId w:val="14"/>
        </w:numPr>
        <w:ind w:left="567" w:hanging="567"/>
        <w:rPr>
          <w:sz w:val="22"/>
        </w:rPr>
      </w:pPr>
      <w:r w:rsidRPr="002B7647">
        <w:rPr>
          <w:sz w:val="22"/>
        </w:rPr>
        <w:t>Girdimas triukšmas ausyse (pvz., skambėjimas, dūzgimas), kuris neturi išorinio šaltinio</w:t>
      </w:r>
      <w:r>
        <w:rPr>
          <w:sz w:val="22"/>
        </w:rPr>
        <w:t xml:space="preserve"> </w:t>
      </w:r>
      <w:r w:rsidRPr="002B7647">
        <w:rPr>
          <w:sz w:val="22"/>
        </w:rPr>
        <w:t>(spengimas ausyse (ūžesys [</w:t>
      </w:r>
      <w:r w:rsidRPr="002B7647">
        <w:rPr>
          <w:i/>
          <w:sz w:val="22"/>
        </w:rPr>
        <w:t>tinnitus</w:t>
      </w:r>
      <w:r w:rsidRPr="002B7647">
        <w:rPr>
          <w:sz w:val="22"/>
        </w:rPr>
        <w:t>]).</w:t>
      </w:r>
    </w:p>
    <w:p w:rsidR="00081D1F" w:rsidRPr="002B7647" w:rsidRDefault="00081D1F" w:rsidP="00081D1F">
      <w:pPr>
        <w:widowControl w:val="0"/>
        <w:numPr>
          <w:ilvl w:val="0"/>
          <w:numId w:val="14"/>
        </w:numPr>
        <w:ind w:left="567" w:hanging="567"/>
        <w:rPr>
          <w:sz w:val="22"/>
        </w:rPr>
      </w:pPr>
      <w:r w:rsidRPr="002B7647">
        <w:rPr>
          <w:sz w:val="22"/>
        </w:rPr>
        <w:t>Aukštas kraujospūdis (hipertenzija).</w:t>
      </w:r>
    </w:p>
    <w:p w:rsidR="00081D1F" w:rsidRPr="002B7647" w:rsidRDefault="00081D1F" w:rsidP="00081D1F">
      <w:pPr>
        <w:widowControl w:val="0"/>
        <w:numPr>
          <w:ilvl w:val="0"/>
          <w:numId w:val="14"/>
        </w:numPr>
        <w:ind w:left="567" w:hanging="567"/>
        <w:rPr>
          <w:sz w:val="22"/>
        </w:rPr>
      </w:pPr>
      <w:r w:rsidRPr="002B7647">
        <w:rPr>
          <w:sz w:val="22"/>
        </w:rPr>
        <w:t>Raugėjimas arba žiaukčiojimas.</w:t>
      </w:r>
    </w:p>
    <w:p w:rsidR="00081D1F" w:rsidRPr="002B7647" w:rsidRDefault="00081D1F" w:rsidP="00081D1F">
      <w:pPr>
        <w:widowControl w:val="0"/>
        <w:numPr>
          <w:ilvl w:val="0"/>
          <w:numId w:val="14"/>
        </w:numPr>
        <w:ind w:left="567" w:hanging="567"/>
        <w:rPr>
          <w:sz w:val="22"/>
        </w:rPr>
      </w:pPr>
      <w:r w:rsidRPr="002B7647">
        <w:rPr>
          <w:sz w:val="22"/>
        </w:rPr>
        <w:t>Lūpų uždegimas.</w:t>
      </w:r>
    </w:p>
    <w:p w:rsidR="00081D1F" w:rsidRPr="002B7647" w:rsidRDefault="00081D1F" w:rsidP="00081D1F">
      <w:pPr>
        <w:widowControl w:val="0"/>
        <w:numPr>
          <w:ilvl w:val="0"/>
          <w:numId w:val="14"/>
        </w:numPr>
        <w:ind w:left="567" w:hanging="567"/>
        <w:rPr>
          <w:sz w:val="22"/>
        </w:rPr>
      </w:pPr>
      <w:r w:rsidRPr="002B7647">
        <w:rPr>
          <w:sz w:val="22"/>
        </w:rPr>
        <w:t>Pasunkėjęs rijimas.</w:t>
      </w:r>
    </w:p>
    <w:p w:rsidR="00081D1F" w:rsidRPr="002B7647" w:rsidRDefault="00081D1F" w:rsidP="00081D1F">
      <w:pPr>
        <w:widowControl w:val="0"/>
        <w:numPr>
          <w:ilvl w:val="0"/>
          <w:numId w:val="14"/>
        </w:numPr>
        <w:ind w:left="567" w:hanging="567"/>
        <w:rPr>
          <w:sz w:val="22"/>
        </w:rPr>
      </w:pPr>
      <w:r w:rsidRPr="002B7647">
        <w:rPr>
          <w:sz w:val="22"/>
        </w:rPr>
        <w:t>Padidėjęs prakaitavimas.</w:t>
      </w:r>
    </w:p>
    <w:p w:rsidR="00081D1F" w:rsidRPr="002B7647" w:rsidRDefault="00081D1F" w:rsidP="00081D1F">
      <w:pPr>
        <w:widowControl w:val="0"/>
        <w:numPr>
          <w:ilvl w:val="0"/>
          <w:numId w:val="14"/>
        </w:numPr>
        <w:ind w:left="567" w:hanging="567"/>
        <w:rPr>
          <w:sz w:val="22"/>
        </w:rPr>
      </w:pPr>
      <w:r w:rsidRPr="002B7647">
        <w:rPr>
          <w:sz w:val="22"/>
        </w:rPr>
        <w:t>Pakitusi odos spalva.</w:t>
      </w:r>
    </w:p>
    <w:p w:rsidR="00081D1F" w:rsidRPr="002B7647" w:rsidRDefault="00081D1F" w:rsidP="00081D1F">
      <w:pPr>
        <w:widowControl w:val="0"/>
        <w:numPr>
          <w:ilvl w:val="0"/>
          <w:numId w:val="14"/>
        </w:numPr>
        <w:ind w:left="567" w:hanging="567"/>
        <w:rPr>
          <w:sz w:val="22"/>
        </w:rPr>
      </w:pPr>
      <w:r w:rsidRPr="002B7647">
        <w:rPr>
          <w:sz w:val="22"/>
        </w:rPr>
        <w:t>Trapūs nagai.</w:t>
      </w:r>
    </w:p>
    <w:p w:rsidR="00081D1F" w:rsidRPr="002B7647" w:rsidRDefault="00081D1F" w:rsidP="00081D1F">
      <w:pPr>
        <w:widowControl w:val="0"/>
        <w:numPr>
          <w:ilvl w:val="0"/>
          <w:numId w:val="14"/>
        </w:numPr>
        <w:ind w:left="567" w:hanging="567"/>
        <w:rPr>
          <w:sz w:val="22"/>
        </w:rPr>
      </w:pPr>
      <w:r w:rsidRPr="002B7647">
        <w:rPr>
          <w:sz w:val="22"/>
        </w:rPr>
        <w:t>Raudoni iškilimai arba baltagalviai spuogeliai aplink plaukų šaknis, galintys pasireikšti</w:t>
      </w:r>
      <w:r w:rsidRPr="00393E2E">
        <w:rPr>
          <w:sz w:val="22"/>
        </w:rPr>
        <w:t xml:space="preserve"> </w:t>
      </w:r>
      <w:r w:rsidRPr="002B7647">
        <w:rPr>
          <w:sz w:val="22"/>
        </w:rPr>
        <w:t>skausmu, niežėjimu ar deginimo pojūčiu (plaukų folikulų uždegimo, dar vadinamo folikulitu,</w:t>
      </w:r>
      <w:r>
        <w:rPr>
          <w:sz w:val="22"/>
        </w:rPr>
        <w:t xml:space="preserve"> </w:t>
      </w:r>
      <w:r w:rsidRPr="002B7647">
        <w:rPr>
          <w:sz w:val="22"/>
        </w:rPr>
        <w:t>požymiai).</w:t>
      </w:r>
    </w:p>
    <w:p w:rsidR="00081D1F" w:rsidRPr="002B7647" w:rsidRDefault="00081D1F" w:rsidP="00081D1F">
      <w:pPr>
        <w:widowControl w:val="0"/>
        <w:numPr>
          <w:ilvl w:val="0"/>
          <w:numId w:val="14"/>
        </w:numPr>
        <w:ind w:left="567" w:hanging="567"/>
        <w:rPr>
          <w:sz w:val="22"/>
        </w:rPr>
      </w:pPr>
      <w:r w:rsidRPr="002B7647">
        <w:rPr>
          <w:sz w:val="22"/>
        </w:rPr>
        <w:t>Odos išbėrimas su pleiskanojimu ar lupimusi (eksfoliacinis dermatitas).</w:t>
      </w:r>
    </w:p>
    <w:p w:rsidR="00081D1F" w:rsidRPr="002B7647" w:rsidRDefault="00081D1F" w:rsidP="00081D1F">
      <w:pPr>
        <w:widowControl w:val="0"/>
        <w:numPr>
          <w:ilvl w:val="0"/>
          <w:numId w:val="14"/>
        </w:numPr>
        <w:ind w:left="567" w:hanging="567"/>
        <w:rPr>
          <w:sz w:val="22"/>
        </w:rPr>
      </w:pPr>
      <w:r w:rsidRPr="002B7647">
        <w:rPr>
          <w:sz w:val="22"/>
        </w:rPr>
        <w:t>Krūtų padidėjimas (gali pasireikšti vyrams arba moterims).</w:t>
      </w:r>
    </w:p>
    <w:p w:rsidR="00081D1F" w:rsidRPr="002B7647" w:rsidRDefault="00081D1F" w:rsidP="00081D1F">
      <w:pPr>
        <w:widowControl w:val="0"/>
        <w:numPr>
          <w:ilvl w:val="0"/>
          <w:numId w:val="14"/>
        </w:numPr>
        <w:ind w:left="567" w:hanging="567"/>
        <w:rPr>
          <w:sz w:val="22"/>
        </w:rPr>
      </w:pPr>
      <w:r w:rsidRPr="002B7647">
        <w:rPr>
          <w:sz w:val="22"/>
        </w:rPr>
        <w:t>Bukas skausmas ir (arba) sunkumo jausmas sėklidėse arba pilvo apačioje, skausmas</w:t>
      </w:r>
      <w:r w:rsidRPr="00393E2E">
        <w:rPr>
          <w:sz w:val="22"/>
        </w:rPr>
        <w:t xml:space="preserve"> </w:t>
      </w:r>
      <w:r w:rsidRPr="002B7647">
        <w:rPr>
          <w:sz w:val="22"/>
        </w:rPr>
        <w:t>šlapinimosi, lytinių santykių ar ejakuliacijos metu, kraujas šlapime (sėklidžių edemos</w:t>
      </w:r>
      <w:r>
        <w:rPr>
          <w:sz w:val="22"/>
        </w:rPr>
        <w:t xml:space="preserve"> </w:t>
      </w:r>
      <w:r w:rsidRPr="002B7647">
        <w:rPr>
          <w:sz w:val="22"/>
        </w:rPr>
        <w:t>požymiai).</w:t>
      </w:r>
    </w:p>
    <w:p w:rsidR="00081D1F" w:rsidRPr="002B7647" w:rsidRDefault="00081D1F" w:rsidP="00081D1F">
      <w:pPr>
        <w:widowControl w:val="0"/>
        <w:numPr>
          <w:ilvl w:val="0"/>
          <w:numId w:val="14"/>
        </w:numPr>
        <w:ind w:left="567" w:hanging="567"/>
        <w:rPr>
          <w:sz w:val="22"/>
        </w:rPr>
      </w:pPr>
      <w:r w:rsidRPr="002B7647">
        <w:rPr>
          <w:sz w:val="22"/>
        </w:rPr>
        <w:t>Nesugebėjimas pasiekti ar išlaikyti varpos erekcijos (erekcijos sutrikimas).</w:t>
      </w:r>
    </w:p>
    <w:p w:rsidR="00081D1F" w:rsidRPr="002B7647" w:rsidRDefault="00081D1F" w:rsidP="00081D1F">
      <w:pPr>
        <w:widowControl w:val="0"/>
        <w:numPr>
          <w:ilvl w:val="0"/>
          <w:numId w:val="14"/>
        </w:numPr>
        <w:ind w:left="567" w:hanging="567"/>
        <w:rPr>
          <w:sz w:val="22"/>
        </w:rPr>
      </w:pPr>
      <w:r w:rsidRPr="002B7647">
        <w:rPr>
          <w:sz w:val="22"/>
        </w:rPr>
        <w:t>Gausios arba nereguliarios mėnesinės.</w:t>
      </w:r>
    </w:p>
    <w:p w:rsidR="00081D1F" w:rsidRPr="002B7647" w:rsidRDefault="00081D1F" w:rsidP="00081D1F">
      <w:pPr>
        <w:widowControl w:val="0"/>
        <w:numPr>
          <w:ilvl w:val="0"/>
          <w:numId w:val="14"/>
        </w:numPr>
        <w:ind w:left="567" w:hanging="567"/>
        <w:rPr>
          <w:sz w:val="22"/>
        </w:rPr>
      </w:pPr>
      <w:r w:rsidRPr="002B7647">
        <w:rPr>
          <w:sz w:val="22"/>
        </w:rPr>
        <w:t>Negalėjimas pasiekti ar išlaikyti erekciją.</w:t>
      </w:r>
    </w:p>
    <w:p w:rsidR="00081D1F" w:rsidRPr="002B7647" w:rsidRDefault="00081D1F" w:rsidP="00081D1F">
      <w:pPr>
        <w:widowControl w:val="0"/>
        <w:numPr>
          <w:ilvl w:val="0"/>
          <w:numId w:val="14"/>
        </w:numPr>
        <w:ind w:left="567" w:hanging="567"/>
        <w:rPr>
          <w:sz w:val="22"/>
        </w:rPr>
      </w:pPr>
      <w:r w:rsidRPr="002B7647">
        <w:rPr>
          <w:sz w:val="22"/>
        </w:rPr>
        <w:t>Sumažėjęs seksualinis potraukis.</w:t>
      </w:r>
    </w:p>
    <w:p w:rsidR="00081D1F" w:rsidRPr="002B7647" w:rsidRDefault="00081D1F" w:rsidP="00081D1F">
      <w:pPr>
        <w:widowControl w:val="0"/>
        <w:numPr>
          <w:ilvl w:val="0"/>
          <w:numId w:val="14"/>
        </w:numPr>
        <w:ind w:left="567" w:hanging="567"/>
        <w:rPr>
          <w:sz w:val="22"/>
        </w:rPr>
      </w:pPr>
      <w:r w:rsidRPr="002B7647">
        <w:rPr>
          <w:sz w:val="22"/>
        </w:rPr>
        <w:t>Spenelių skausmas.</w:t>
      </w:r>
    </w:p>
    <w:p w:rsidR="00081D1F" w:rsidRPr="002B7647" w:rsidRDefault="00081D1F" w:rsidP="00081D1F">
      <w:pPr>
        <w:widowControl w:val="0"/>
        <w:numPr>
          <w:ilvl w:val="0"/>
          <w:numId w:val="14"/>
        </w:numPr>
        <w:ind w:left="567" w:hanging="567"/>
        <w:rPr>
          <w:sz w:val="22"/>
        </w:rPr>
      </w:pPr>
      <w:r w:rsidRPr="002B7647">
        <w:rPr>
          <w:sz w:val="22"/>
        </w:rPr>
        <w:t>Bloga bendra savijauta (negalavimas).</w:t>
      </w:r>
    </w:p>
    <w:p w:rsidR="00081D1F" w:rsidRPr="002B7647" w:rsidRDefault="00081D1F" w:rsidP="00081D1F">
      <w:pPr>
        <w:widowControl w:val="0"/>
        <w:numPr>
          <w:ilvl w:val="0"/>
          <w:numId w:val="14"/>
        </w:numPr>
        <w:ind w:left="567" w:hanging="567"/>
        <w:rPr>
          <w:sz w:val="22"/>
        </w:rPr>
      </w:pPr>
      <w:r w:rsidRPr="002B7647">
        <w:rPr>
          <w:sz w:val="22"/>
        </w:rPr>
        <w:t>Virusinė infekcija, pvz., pūslelinė.</w:t>
      </w:r>
    </w:p>
    <w:p w:rsidR="00081D1F" w:rsidRPr="002B7647" w:rsidRDefault="00081D1F" w:rsidP="00081D1F">
      <w:pPr>
        <w:widowControl w:val="0"/>
        <w:numPr>
          <w:ilvl w:val="0"/>
          <w:numId w:val="14"/>
        </w:numPr>
        <w:ind w:left="567" w:hanging="567"/>
        <w:rPr>
          <w:sz w:val="22"/>
        </w:rPr>
      </w:pPr>
      <w:r w:rsidRPr="002B7647">
        <w:rPr>
          <w:sz w:val="22"/>
        </w:rPr>
        <w:t>Apatinės nugaros dalies skausmas, atsirandantis dėl inkstų veiklos sutrikimo.</w:t>
      </w:r>
    </w:p>
    <w:p w:rsidR="00081D1F" w:rsidRPr="002B7647" w:rsidRDefault="00081D1F" w:rsidP="00081D1F">
      <w:pPr>
        <w:widowControl w:val="0"/>
        <w:numPr>
          <w:ilvl w:val="0"/>
          <w:numId w:val="14"/>
        </w:numPr>
        <w:ind w:left="567" w:hanging="567"/>
        <w:rPr>
          <w:sz w:val="22"/>
        </w:rPr>
      </w:pPr>
      <w:r w:rsidRPr="002B7647">
        <w:rPr>
          <w:sz w:val="22"/>
        </w:rPr>
        <w:t>Padažnėjęs šlapinimasis.</w:t>
      </w:r>
    </w:p>
    <w:p w:rsidR="00081D1F" w:rsidRPr="002B7647" w:rsidRDefault="00081D1F" w:rsidP="00081D1F">
      <w:pPr>
        <w:widowControl w:val="0"/>
        <w:numPr>
          <w:ilvl w:val="0"/>
          <w:numId w:val="14"/>
        </w:numPr>
        <w:ind w:left="567" w:hanging="567"/>
        <w:rPr>
          <w:sz w:val="22"/>
        </w:rPr>
      </w:pPr>
      <w:r w:rsidRPr="002B7647">
        <w:rPr>
          <w:sz w:val="22"/>
        </w:rPr>
        <w:t>Apetito padidėjimas.</w:t>
      </w:r>
    </w:p>
    <w:p w:rsidR="00081D1F" w:rsidRPr="002B7647" w:rsidRDefault="00081D1F" w:rsidP="00081D1F">
      <w:pPr>
        <w:widowControl w:val="0"/>
        <w:numPr>
          <w:ilvl w:val="0"/>
          <w:numId w:val="14"/>
        </w:numPr>
        <w:ind w:left="567" w:hanging="567"/>
        <w:rPr>
          <w:sz w:val="22"/>
        </w:rPr>
      </w:pPr>
      <w:r w:rsidRPr="002B7647">
        <w:rPr>
          <w:sz w:val="22"/>
        </w:rPr>
        <w:t>Skausmas arba deginimo pojūtis viršutinėje pilvo dalyje ir (arba) krūtinėje (rėmuo), pykinimas,</w:t>
      </w:r>
      <w:r w:rsidRPr="00393E2E">
        <w:rPr>
          <w:sz w:val="22"/>
        </w:rPr>
        <w:t xml:space="preserve"> </w:t>
      </w:r>
      <w:r w:rsidRPr="002B7647">
        <w:rPr>
          <w:sz w:val="22"/>
        </w:rPr>
        <w:t>vėmimas, rūgšties atpylimas, pilnumo jausmas ir pilvo pūtimas, juodos išmatos (skrandžio opos</w:t>
      </w:r>
      <w:r>
        <w:rPr>
          <w:sz w:val="22"/>
        </w:rPr>
        <w:t xml:space="preserve"> </w:t>
      </w:r>
      <w:r w:rsidRPr="002B7647">
        <w:rPr>
          <w:sz w:val="22"/>
        </w:rPr>
        <w:t>požymiai).</w:t>
      </w:r>
    </w:p>
    <w:p w:rsidR="00081D1F" w:rsidRPr="002B7647" w:rsidRDefault="00081D1F" w:rsidP="00081D1F">
      <w:pPr>
        <w:widowControl w:val="0"/>
        <w:numPr>
          <w:ilvl w:val="0"/>
          <w:numId w:val="14"/>
        </w:numPr>
        <w:ind w:left="567" w:hanging="567"/>
        <w:rPr>
          <w:sz w:val="22"/>
        </w:rPr>
      </w:pPr>
      <w:r w:rsidRPr="002B7647">
        <w:rPr>
          <w:sz w:val="22"/>
        </w:rPr>
        <w:t>Sąnarių ir raumenų sustingimas.</w:t>
      </w:r>
    </w:p>
    <w:p w:rsidR="00081D1F" w:rsidRPr="002B7647" w:rsidRDefault="00081D1F" w:rsidP="00081D1F">
      <w:pPr>
        <w:widowControl w:val="0"/>
        <w:numPr>
          <w:ilvl w:val="0"/>
          <w:numId w:val="14"/>
        </w:numPr>
        <w:ind w:left="567" w:hanging="567"/>
        <w:rPr>
          <w:sz w:val="22"/>
        </w:rPr>
      </w:pPr>
      <w:r w:rsidRPr="002B7647">
        <w:rPr>
          <w:sz w:val="22"/>
        </w:rPr>
        <w:t>Nenormalūs laboratorinių tyrimų rezultatai.</w:t>
      </w:r>
    </w:p>
    <w:p w:rsidR="00081D1F" w:rsidRDefault="00081D1F" w:rsidP="00081D1F">
      <w:pPr>
        <w:widowControl w:val="0"/>
        <w:rPr>
          <w:sz w:val="22"/>
        </w:rPr>
      </w:pPr>
      <w:r w:rsidRPr="001C4769">
        <w:rPr>
          <w:sz w:val="22"/>
        </w:rPr>
        <w:t xml:space="preserve">Jei bet kuris iš šių reiškinių tampa sunkiu, </w:t>
      </w:r>
      <w:r w:rsidRPr="00F85C9A">
        <w:rPr>
          <w:b/>
          <w:sz w:val="22"/>
        </w:rPr>
        <w:t>pasakykite savo gydytojui</w:t>
      </w:r>
      <w:r w:rsidRPr="001C4769">
        <w:rPr>
          <w:sz w:val="22"/>
        </w:rPr>
        <w:t>.</w:t>
      </w:r>
    </w:p>
    <w:p w:rsidR="00081D1F" w:rsidRDefault="00081D1F" w:rsidP="00081D1F">
      <w:pPr>
        <w:widowControl w:val="0"/>
        <w:rPr>
          <w:sz w:val="22"/>
        </w:rPr>
      </w:pPr>
    </w:p>
    <w:p w:rsidR="00081D1F" w:rsidRPr="00393E2E" w:rsidRDefault="00081D1F" w:rsidP="00081D1F">
      <w:pPr>
        <w:widowControl w:val="0"/>
        <w:rPr>
          <w:sz w:val="22"/>
        </w:rPr>
      </w:pPr>
      <w:r w:rsidRPr="002B7647">
        <w:rPr>
          <w:b/>
          <w:sz w:val="22"/>
        </w:rPr>
        <w:t>Reti šalutinio poveikio reiškiniai</w:t>
      </w:r>
      <w:r w:rsidRPr="00393E2E">
        <w:rPr>
          <w:sz w:val="22"/>
        </w:rPr>
        <w:t xml:space="preserve"> (gali pasireikšti rečiau kaip 1 iš 1</w:t>
      </w:r>
      <w:r>
        <w:rPr>
          <w:sz w:val="22"/>
        </w:rPr>
        <w:t> </w:t>
      </w:r>
      <w:r w:rsidRPr="00393E2E">
        <w:rPr>
          <w:sz w:val="22"/>
        </w:rPr>
        <w:t>000 asmenų):</w:t>
      </w:r>
    </w:p>
    <w:p w:rsidR="00081D1F" w:rsidRPr="00393E2E" w:rsidRDefault="00081D1F" w:rsidP="00081D1F">
      <w:pPr>
        <w:widowControl w:val="0"/>
        <w:numPr>
          <w:ilvl w:val="0"/>
          <w:numId w:val="14"/>
        </w:numPr>
        <w:ind w:left="567" w:hanging="567"/>
        <w:rPr>
          <w:sz w:val="22"/>
        </w:rPr>
      </w:pPr>
      <w:r w:rsidRPr="00393E2E">
        <w:rPr>
          <w:sz w:val="22"/>
        </w:rPr>
        <w:t>Sumišimas.</w:t>
      </w:r>
    </w:p>
    <w:p w:rsidR="00081D1F" w:rsidRDefault="00081D1F" w:rsidP="00081D1F">
      <w:pPr>
        <w:widowControl w:val="0"/>
        <w:numPr>
          <w:ilvl w:val="0"/>
          <w:numId w:val="14"/>
        </w:numPr>
        <w:ind w:left="567" w:hanging="567"/>
        <w:rPr>
          <w:sz w:val="22"/>
        </w:rPr>
      </w:pPr>
      <w:r w:rsidRPr="00393E2E">
        <w:rPr>
          <w:sz w:val="22"/>
        </w:rPr>
        <w:t>Pakitusi nagų spalva.</w:t>
      </w:r>
    </w:p>
    <w:p w:rsidR="00081D1F" w:rsidRPr="00F85C9A" w:rsidRDefault="00081D1F" w:rsidP="00081D1F">
      <w:pPr>
        <w:widowControl w:val="0"/>
        <w:rPr>
          <w:sz w:val="22"/>
        </w:rPr>
      </w:pPr>
    </w:p>
    <w:p w:rsidR="00081D1F" w:rsidRPr="00F85C9A" w:rsidRDefault="00081D1F" w:rsidP="00081D1F">
      <w:pPr>
        <w:widowControl w:val="0"/>
        <w:rPr>
          <w:b/>
          <w:sz w:val="22"/>
        </w:rPr>
      </w:pPr>
      <w:r w:rsidRPr="00F85C9A">
        <w:rPr>
          <w:b/>
          <w:sz w:val="22"/>
        </w:rPr>
        <w:t xml:space="preserve">Dažnis nežinomas </w:t>
      </w:r>
      <w:r w:rsidRPr="00F85C9A">
        <w:rPr>
          <w:rFonts w:eastAsia="Calibri"/>
          <w:sz w:val="22"/>
          <w:lang w:val="lt-LT"/>
        </w:rPr>
        <w:t>(negali būti apskaičiuotas</w:t>
      </w:r>
      <w:r w:rsidRPr="00F85C9A">
        <w:rPr>
          <w:sz w:val="22"/>
        </w:rPr>
        <w:t xml:space="preserve"> </w:t>
      </w:r>
      <w:r w:rsidRPr="00F85C9A">
        <w:rPr>
          <w:rFonts w:eastAsia="Calibri"/>
          <w:sz w:val="22"/>
          <w:lang w:val="lt-LT"/>
        </w:rPr>
        <w:t>pagal turimus duomenis):</w:t>
      </w:r>
    </w:p>
    <w:p w:rsidR="00081D1F" w:rsidRPr="00F85C9A" w:rsidRDefault="00081D1F" w:rsidP="00081D1F">
      <w:pPr>
        <w:widowControl w:val="0"/>
        <w:numPr>
          <w:ilvl w:val="0"/>
          <w:numId w:val="15"/>
        </w:numPr>
        <w:ind w:left="567" w:hanging="567"/>
        <w:rPr>
          <w:sz w:val="22"/>
        </w:rPr>
      </w:pPr>
      <w:r w:rsidRPr="00F85C9A">
        <w:rPr>
          <w:sz w:val="22"/>
        </w:rPr>
        <w:t>Rankų delnų ir kojų padų paraudimas ir (arba) patinimas, kuris gali būti susijęs su dilgčiojimo ir deginančio skausmo jutimu.</w:t>
      </w:r>
    </w:p>
    <w:p w:rsidR="00081D1F" w:rsidRPr="006027F1" w:rsidRDefault="00081D1F" w:rsidP="00081D1F">
      <w:pPr>
        <w:widowControl w:val="0"/>
        <w:numPr>
          <w:ilvl w:val="0"/>
          <w:numId w:val="15"/>
        </w:numPr>
        <w:ind w:left="567" w:hanging="567"/>
        <w:rPr>
          <w:rFonts w:eastAsia="SimSun"/>
          <w:sz w:val="22"/>
          <w:szCs w:val="22"/>
          <w:lang w:val="lt-LT" w:eastAsia="en-US"/>
        </w:rPr>
      </w:pPr>
      <w:r w:rsidRPr="006027F1">
        <w:rPr>
          <w:sz w:val="22"/>
          <w:szCs w:val="22"/>
          <w:lang w:val="cs-CZ"/>
        </w:rPr>
        <w:t>Skausmingi ir (arba) pūsliniai odos pažeidimai.</w:t>
      </w:r>
    </w:p>
    <w:p w:rsidR="00081D1F" w:rsidRPr="00F85C9A" w:rsidRDefault="00081D1F" w:rsidP="00081D1F">
      <w:pPr>
        <w:widowControl w:val="0"/>
        <w:numPr>
          <w:ilvl w:val="0"/>
          <w:numId w:val="15"/>
        </w:numPr>
        <w:ind w:left="567" w:hanging="567"/>
        <w:rPr>
          <w:sz w:val="22"/>
        </w:rPr>
      </w:pPr>
      <w:r w:rsidRPr="00F85C9A">
        <w:rPr>
          <w:sz w:val="22"/>
        </w:rPr>
        <w:t>Vaikų ir paauglių augimo sulėtėjimas.</w:t>
      </w:r>
    </w:p>
    <w:p w:rsidR="00081D1F" w:rsidRPr="00F85C9A" w:rsidRDefault="00081D1F" w:rsidP="00081D1F">
      <w:pPr>
        <w:widowControl w:val="0"/>
        <w:rPr>
          <w:sz w:val="22"/>
        </w:rPr>
      </w:pPr>
    </w:p>
    <w:p w:rsidR="00081D1F" w:rsidRPr="00F85C9A" w:rsidRDefault="00081D1F" w:rsidP="00081D1F">
      <w:pPr>
        <w:widowControl w:val="0"/>
        <w:rPr>
          <w:sz w:val="22"/>
        </w:rPr>
      </w:pPr>
      <w:r w:rsidRPr="00F85C9A">
        <w:rPr>
          <w:sz w:val="22"/>
        </w:rPr>
        <w:t xml:space="preserve">Jeigu kuris nors šis poveikis yra sunkus, </w:t>
      </w:r>
      <w:r w:rsidRPr="00F85C9A">
        <w:rPr>
          <w:b/>
          <w:sz w:val="22"/>
        </w:rPr>
        <w:t>pasakykite savo gydytojui</w:t>
      </w:r>
      <w:r w:rsidRPr="00F85C9A">
        <w:rPr>
          <w:sz w:val="22"/>
        </w:rPr>
        <w:t>.</w:t>
      </w:r>
    </w:p>
    <w:p w:rsidR="00081D1F" w:rsidRPr="00F85C9A" w:rsidRDefault="00081D1F" w:rsidP="00081D1F">
      <w:pPr>
        <w:widowControl w:val="0"/>
        <w:rPr>
          <w:sz w:val="22"/>
        </w:rPr>
      </w:pPr>
    </w:p>
    <w:p w:rsidR="00081D1F" w:rsidRPr="00F85C9A" w:rsidRDefault="00081D1F" w:rsidP="00081D1F">
      <w:pPr>
        <w:widowControl w:val="0"/>
        <w:ind w:right="57"/>
        <w:rPr>
          <w:sz w:val="22"/>
        </w:rPr>
      </w:pPr>
      <w:r w:rsidRPr="00F85C9A">
        <w:rPr>
          <w:b/>
          <w:sz w:val="22"/>
        </w:rPr>
        <w:t>Pranešimas apie šalutinį poveikį</w:t>
      </w:r>
    </w:p>
    <w:p w:rsidR="00081D1F" w:rsidRPr="005D554B" w:rsidRDefault="00081D1F" w:rsidP="00081D1F">
      <w:pPr>
        <w:tabs>
          <w:tab w:val="left" w:pos="567"/>
        </w:tabs>
        <w:spacing w:line="260" w:lineRule="exact"/>
        <w:ind w:right="-1"/>
        <w:rPr>
          <w:snapToGrid w:val="0"/>
          <w:sz w:val="22"/>
        </w:rPr>
      </w:pPr>
      <w:r w:rsidRPr="00F85C9A">
        <w:rPr>
          <w:sz w:val="22"/>
        </w:rPr>
        <w:t>Jeigu pasireiškė šalutinis poveikis, įskaitant šiame lapelyje nenurodytą, pasakykite, gydytojui vaistininkui arba slaugytojai.</w:t>
      </w:r>
      <w:r>
        <w:rPr>
          <w:sz w:val="22"/>
        </w:rPr>
        <w:t xml:space="preserve"> </w:t>
      </w:r>
      <w:r w:rsidRPr="005D554B">
        <w:rPr>
          <w:snapToGrid w:val="0"/>
          <w:sz w:val="22"/>
        </w:rPr>
        <w:t xml:space="preserve">Pranešimą apie šalutinį poveikį galite pateikti šiais būdais: tiesiogiai užpildant formą internetu Valstybinės vaistų kontrolės tarnybos prie Lietuvos Respublikos sveikatos apsaugos ministerijos Vaistinių preparatų informacinėje sistemoje </w:t>
      </w:r>
      <w:hyperlink r:id="rId5" w:history="1">
        <w:r w:rsidRPr="005D554B">
          <w:rPr>
            <w:snapToGrid w:val="0"/>
            <w:color w:val="0000FF"/>
            <w:sz w:val="22"/>
            <w:u w:val="single"/>
          </w:rPr>
          <w:t>https://vapris.vvkt.lt/vvkt-web/public/nrv</w:t>
        </w:r>
      </w:hyperlink>
      <w:r w:rsidRPr="005D554B">
        <w:rPr>
          <w:snapToGrid w:val="0"/>
          <w:sz w:val="22"/>
        </w:rPr>
        <w:t xml:space="preserve"> arba užpildant Paciento pranešimo apie įtariamą nepageidaujamą reakciją (ĮNR) formą, kuri skelbiama </w:t>
      </w:r>
      <w:hyperlink r:id="rId6" w:history="1">
        <w:r w:rsidRPr="005D554B">
          <w:rPr>
            <w:snapToGrid w:val="0"/>
            <w:color w:val="0000FF"/>
            <w:sz w:val="22"/>
            <w:u w:val="single"/>
          </w:rPr>
          <w:t>https://www.vvkt.lt/index.php?4004286486</w:t>
        </w:r>
      </w:hyperlink>
      <w:r w:rsidRPr="005D554B">
        <w:rPr>
          <w:snapToGrid w:val="0"/>
          <w:sz w:val="22"/>
        </w:rPr>
        <w:t xml:space="preserve">, ir atsiunčiant elektroniniu paštu (adresu </w:t>
      </w:r>
      <w:hyperlink r:id="rId7" w:history="1">
        <w:r w:rsidRPr="005D554B">
          <w:rPr>
            <w:snapToGrid w:val="0"/>
            <w:color w:val="0000FF"/>
            <w:sz w:val="22"/>
            <w:u w:val="single"/>
          </w:rPr>
          <w:t>NepageidaujamaR@vvkt.lt</w:t>
        </w:r>
      </w:hyperlink>
      <w:r w:rsidRPr="005D554B">
        <w:rPr>
          <w:snapToGrid w:val="0"/>
          <w:sz w:val="22"/>
        </w:rPr>
        <w:t>) arba nemokamu telefonu 8 800 73 568. Pranešdami apie šalutinį poveikį galite mums padėti gauti daugiau informacijos apie šio vaisto saugumą.</w:t>
      </w:r>
    </w:p>
    <w:p w:rsidR="00081D1F" w:rsidRPr="00F85C9A" w:rsidRDefault="00081D1F" w:rsidP="00081D1F">
      <w:pPr>
        <w:widowControl w:val="0"/>
        <w:rPr>
          <w:sz w:val="22"/>
        </w:rPr>
      </w:pPr>
    </w:p>
    <w:p w:rsidR="00081D1F" w:rsidRPr="00F85C9A" w:rsidRDefault="00081D1F" w:rsidP="00081D1F">
      <w:pPr>
        <w:widowControl w:val="0"/>
        <w:rPr>
          <w:sz w:val="22"/>
        </w:rPr>
      </w:pPr>
    </w:p>
    <w:p w:rsidR="00081D1F" w:rsidRPr="00F85C9A" w:rsidRDefault="00081D1F" w:rsidP="00081D1F">
      <w:pPr>
        <w:widowControl w:val="0"/>
        <w:numPr>
          <w:ilvl w:val="12"/>
          <w:numId w:val="0"/>
        </w:numPr>
        <w:tabs>
          <w:tab w:val="left" w:pos="567"/>
        </w:tabs>
        <w:rPr>
          <w:sz w:val="22"/>
        </w:rPr>
      </w:pPr>
      <w:r w:rsidRPr="00F85C9A">
        <w:rPr>
          <w:b/>
          <w:sz w:val="22"/>
        </w:rPr>
        <w:t>5.</w:t>
      </w:r>
      <w:r w:rsidRPr="00F85C9A">
        <w:rPr>
          <w:b/>
          <w:sz w:val="22"/>
        </w:rPr>
        <w:tab/>
        <w:t>Kaip laikyti Meaxin</w:t>
      </w:r>
    </w:p>
    <w:p w:rsidR="00081D1F" w:rsidRPr="00F85C9A" w:rsidRDefault="00081D1F" w:rsidP="00081D1F">
      <w:pPr>
        <w:widowControl w:val="0"/>
        <w:tabs>
          <w:tab w:val="left" w:pos="567"/>
        </w:tabs>
        <w:rPr>
          <w:sz w:val="22"/>
        </w:rPr>
      </w:pPr>
    </w:p>
    <w:p w:rsidR="00081D1F" w:rsidRPr="00F85C9A" w:rsidRDefault="00081D1F" w:rsidP="00081D1F">
      <w:pPr>
        <w:widowControl w:val="0"/>
        <w:tabs>
          <w:tab w:val="left" w:pos="567"/>
        </w:tabs>
        <w:rPr>
          <w:sz w:val="22"/>
        </w:rPr>
      </w:pPr>
      <w:r w:rsidRPr="00F85C9A">
        <w:rPr>
          <w:sz w:val="22"/>
        </w:rPr>
        <w:t>Šį vaistą laikykite vaikams nepastebimoje ir nepasiekiamoje vietoje.</w:t>
      </w:r>
    </w:p>
    <w:p w:rsidR="00081D1F" w:rsidRPr="00F85C9A" w:rsidRDefault="00081D1F" w:rsidP="00081D1F">
      <w:pPr>
        <w:widowControl w:val="0"/>
        <w:tabs>
          <w:tab w:val="left" w:pos="567"/>
        </w:tabs>
        <w:rPr>
          <w:sz w:val="22"/>
        </w:rPr>
      </w:pPr>
    </w:p>
    <w:p w:rsidR="00081D1F" w:rsidRPr="00F85C9A" w:rsidRDefault="00081D1F" w:rsidP="00081D1F">
      <w:pPr>
        <w:widowControl w:val="0"/>
        <w:tabs>
          <w:tab w:val="left" w:pos="567"/>
        </w:tabs>
        <w:rPr>
          <w:sz w:val="22"/>
        </w:rPr>
      </w:pPr>
      <w:r w:rsidRPr="00F85C9A">
        <w:rPr>
          <w:sz w:val="22"/>
        </w:rPr>
        <w:t>Ant kartono dėžutės ir lizdinės plokštelės po,,Tinka iki“ arba</w:t>
      </w:r>
      <w:r>
        <w:rPr>
          <w:sz w:val="22"/>
        </w:rPr>
        <w:t xml:space="preserve"> </w:t>
      </w:r>
      <w:r w:rsidRPr="00F85C9A">
        <w:rPr>
          <w:sz w:val="22"/>
        </w:rPr>
        <w:t>,,EXP“ nurodytam tinkamumo laikui pasibaigus, šio vaisto vartoti negalima. Vaistas tinkamas vartoti iki paskutinės nurodyto mėnesio dienos.</w:t>
      </w:r>
    </w:p>
    <w:p w:rsidR="00081D1F" w:rsidRPr="00F85C9A" w:rsidRDefault="00081D1F" w:rsidP="00081D1F">
      <w:pPr>
        <w:widowControl w:val="0"/>
        <w:tabs>
          <w:tab w:val="left" w:pos="567"/>
        </w:tabs>
        <w:rPr>
          <w:sz w:val="22"/>
          <w:highlight w:val="yellow"/>
        </w:rPr>
      </w:pPr>
    </w:p>
    <w:p w:rsidR="00081D1F" w:rsidRPr="00F85C9A" w:rsidRDefault="00081D1F" w:rsidP="00081D1F">
      <w:pPr>
        <w:widowControl w:val="0"/>
        <w:rPr>
          <w:sz w:val="22"/>
        </w:rPr>
      </w:pPr>
      <w:r w:rsidRPr="00F85C9A">
        <w:rPr>
          <w:sz w:val="22"/>
        </w:rPr>
        <w:t>Šiam vaistui specialių laikymo sąlygų nereikia.</w:t>
      </w:r>
    </w:p>
    <w:p w:rsidR="00081D1F" w:rsidRPr="00F85C9A" w:rsidRDefault="00081D1F" w:rsidP="00081D1F">
      <w:pPr>
        <w:widowControl w:val="0"/>
        <w:rPr>
          <w:sz w:val="22"/>
        </w:rPr>
      </w:pPr>
    </w:p>
    <w:p w:rsidR="00081D1F" w:rsidRPr="00F85C9A" w:rsidRDefault="00081D1F" w:rsidP="00081D1F">
      <w:pPr>
        <w:widowControl w:val="0"/>
        <w:rPr>
          <w:sz w:val="22"/>
        </w:rPr>
      </w:pPr>
      <w:r w:rsidRPr="00F85C9A">
        <w:rPr>
          <w:sz w:val="22"/>
        </w:rPr>
        <w:t>Vaistų negalima išmesti į kanalizaciją arba su buitinėmis atliekomis. Kaip išmesti nereikalingus vaistus, klauskite vaistininko. Šios priemonės padės apsaugoti aplinką.</w:t>
      </w:r>
    </w:p>
    <w:p w:rsidR="00081D1F" w:rsidRPr="00F85C9A" w:rsidRDefault="00081D1F" w:rsidP="00081D1F">
      <w:pPr>
        <w:widowControl w:val="0"/>
        <w:rPr>
          <w:sz w:val="22"/>
        </w:rPr>
      </w:pPr>
    </w:p>
    <w:p w:rsidR="00081D1F" w:rsidRPr="00F85C9A" w:rsidRDefault="00081D1F" w:rsidP="00081D1F">
      <w:pPr>
        <w:widowControl w:val="0"/>
        <w:numPr>
          <w:ilvl w:val="12"/>
          <w:numId w:val="0"/>
        </w:numPr>
        <w:ind w:right="-2"/>
        <w:rPr>
          <w:sz w:val="22"/>
        </w:rPr>
      </w:pPr>
    </w:p>
    <w:p w:rsidR="00081D1F" w:rsidRPr="00F85C9A" w:rsidRDefault="00081D1F" w:rsidP="00081D1F">
      <w:pPr>
        <w:widowControl w:val="0"/>
        <w:numPr>
          <w:ilvl w:val="12"/>
          <w:numId w:val="0"/>
        </w:numPr>
        <w:tabs>
          <w:tab w:val="left" w:pos="567"/>
        </w:tabs>
        <w:rPr>
          <w:b/>
          <w:sz w:val="22"/>
        </w:rPr>
      </w:pPr>
      <w:r w:rsidRPr="00F85C9A">
        <w:rPr>
          <w:b/>
          <w:sz w:val="22"/>
        </w:rPr>
        <w:t>6.</w:t>
      </w:r>
      <w:r w:rsidRPr="00F85C9A">
        <w:rPr>
          <w:b/>
          <w:sz w:val="22"/>
        </w:rPr>
        <w:tab/>
        <w:t>Pakuotės turinys ir kita informacija</w:t>
      </w:r>
    </w:p>
    <w:p w:rsidR="00081D1F" w:rsidRPr="00F85C9A" w:rsidRDefault="00081D1F" w:rsidP="00081D1F">
      <w:pPr>
        <w:widowControl w:val="0"/>
        <w:numPr>
          <w:ilvl w:val="12"/>
          <w:numId w:val="0"/>
        </w:numPr>
        <w:ind w:right="-2"/>
        <w:rPr>
          <w:sz w:val="22"/>
        </w:rPr>
      </w:pPr>
    </w:p>
    <w:p w:rsidR="00081D1F" w:rsidRPr="00F85C9A" w:rsidRDefault="00081D1F" w:rsidP="00081D1F">
      <w:pPr>
        <w:widowControl w:val="0"/>
        <w:numPr>
          <w:ilvl w:val="12"/>
          <w:numId w:val="0"/>
        </w:numPr>
        <w:ind w:right="-2"/>
        <w:rPr>
          <w:b/>
          <w:sz w:val="22"/>
        </w:rPr>
      </w:pPr>
      <w:r w:rsidRPr="00F85C9A">
        <w:rPr>
          <w:b/>
          <w:sz w:val="22"/>
        </w:rPr>
        <w:t>Meaxin sudėtis</w:t>
      </w:r>
    </w:p>
    <w:p w:rsidR="00081D1F" w:rsidRPr="00F85C9A" w:rsidRDefault="00081D1F" w:rsidP="00081D1F">
      <w:pPr>
        <w:widowControl w:val="0"/>
        <w:numPr>
          <w:ilvl w:val="0"/>
          <w:numId w:val="2"/>
        </w:numPr>
        <w:tabs>
          <w:tab w:val="left" w:pos="567"/>
        </w:tabs>
        <w:autoSpaceDE w:val="0"/>
        <w:autoSpaceDN w:val="0"/>
        <w:adjustRightInd w:val="0"/>
        <w:ind w:left="567" w:hanging="567"/>
        <w:rPr>
          <w:sz w:val="22"/>
        </w:rPr>
      </w:pPr>
      <w:r w:rsidRPr="00F85C9A">
        <w:rPr>
          <w:sz w:val="22"/>
        </w:rPr>
        <w:t>Veiklioji medžiaga yra imatinibas.</w:t>
      </w:r>
    </w:p>
    <w:p w:rsidR="00081D1F" w:rsidRPr="00F85C9A" w:rsidRDefault="00081D1F" w:rsidP="00081D1F">
      <w:pPr>
        <w:widowControl w:val="0"/>
        <w:autoSpaceDE w:val="0"/>
        <w:autoSpaceDN w:val="0"/>
        <w:adjustRightInd w:val="0"/>
        <w:ind w:left="567"/>
        <w:rPr>
          <w:sz w:val="22"/>
        </w:rPr>
      </w:pPr>
      <w:r w:rsidRPr="00F85C9A">
        <w:rPr>
          <w:sz w:val="22"/>
        </w:rPr>
        <w:t>Kiekvienoje plėvele dengtoje tabletėje yra 100 mg imatinibo (imatinibo mesilato pavidalu).</w:t>
      </w:r>
    </w:p>
    <w:p w:rsidR="00081D1F" w:rsidRPr="00F85C9A" w:rsidRDefault="00081D1F" w:rsidP="00081D1F">
      <w:pPr>
        <w:widowControl w:val="0"/>
        <w:ind w:left="540"/>
        <w:rPr>
          <w:sz w:val="22"/>
          <w:highlight w:val="lightGray"/>
        </w:rPr>
      </w:pPr>
      <w:r w:rsidRPr="00F85C9A">
        <w:rPr>
          <w:sz w:val="22"/>
          <w:highlight w:val="lightGray"/>
        </w:rPr>
        <w:t>Kiekvienoje plėvele dengtoje tabletėje yra 400 mg imatinibo (imatinibo mesilato pavidalu).</w:t>
      </w:r>
    </w:p>
    <w:p w:rsidR="00081D1F" w:rsidRPr="00F85C9A" w:rsidRDefault="00081D1F" w:rsidP="00081D1F">
      <w:pPr>
        <w:widowControl w:val="0"/>
        <w:numPr>
          <w:ilvl w:val="0"/>
          <w:numId w:val="2"/>
        </w:numPr>
        <w:tabs>
          <w:tab w:val="left" w:pos="567"/>
        </w:tabs>
        <w:autoSpaceDE w:val="0"/>
        <w:autoSpaceDN w:val="0"/>
        <w:adjustRightInd w:val="0"/>
        <w:ind w:left="567" w:hanging="567"/>
        <w:outlineLvl w:val="0"/>
        <w:rPr>
          <w:sz w:val="22"/>
        </w:rPr>
      </w:pPr>
      <w:r w:rsidRPr="00F85C9A">
        <w:rPr>
          <w:sz w:val="22"/>
        </w:rPr>
        <w:t>Pagalbinės medžiagos yra laktozė monohidratas, kukurūzų krakmolas, hidroksipropilceliuliozė, mikrokristalinė celiuliozė (E460), krospovidonas (A tipas), bevandenis koloidinis silicio dioksidas ir magnio stearatas (E470b) tabletės branduolyje bei polivinilo alkoholis, titano dioksidas (E171), makrogolis 3000, talkas, raudonasis geležies oksidas (E172) ir geltonasis geležies oksidas (E172) tabletės plėvelėje. Ž</w:t>
      </w:r>
      <w:r>
        <w:rPr>
          <w:sz w:val="22"/>
        </w:rPr>
        <w:t>r.</w:t>
      </w:r>
      <w:r w:rsidRPr="00F85C9A">
        <w:rPr>
          <w:sz w:val="22"/>
        </w:rPr>
        <w:t xml:space="preserve"> 2</w:t>
      </w:r>
      <w:r>
        <w:rPr>
          <w:sz w:val="22"/>
        </w:rPr>
        <w:t> </w:t>
      </w:r>
      <w:r w:rsidRPr="00F85C9A">
        <w:rPr>
          <w:sz w:val="22"/>
        </w:rPr>
        <w:t>skyrių „</w:t>
      </w:r>
      <w:r w:rsidRPr="00F85C9A">
        <w:rPr>
          <w:color w:val="000000"/>
          <w:sz w:val="22"/>
        </w:rPr>
        <w:t xml:space="preserve"> Meaxin</w:t>
      </w:r>
      <w:r w:rsidRPr="00F85C9A">
        <w:rPr>
          <w:sz w:val="22"/>
        </w:rPr>
        <w:t xml:space="preserve"> sudėtyje yra laktozės“.</w:t>
      </w:r>
    </w:p>
    <w:p w:rsidR="00081D1F" w:rsidRPr="00F85C9A" w:rsidRDefault="00081D1F" w:rsidP="00081D1F">
      <w:pPr>
        <w:widowControl w:val="0"/>
        <w:ind w:right="-2"/>
        <w:rPr>
          <w:sz w:val="22"/>
        </w:rPr>
      </w:pPr>
    </w:p>
    <w:p w:rsidR="00081D1F" w:rsidRPr="00F85C9A" w:rsidRDefault="00081D1F" w:rsidP="00081D1F">
      <w:pPr>
        <w:widowControl w:val="0"/>
        <w:numPr>
          <w:ilvl w:val="12"/>
          <w:numId w:val="0"/>
        </w:numPr>
        <w:ind w:right="-2"/>
        <w:rPr>
          <w:b/>
          <w:sz w:val="22"/>
        </w:rPr>
      </w:pPr>
      <w:r w:rsidRPr="00F85C9A">
        <w:rPr>
          <w:b/>
          <w:sz w:val="22"/>
        </w:rPr>
        <w:t>Meaxin išvaizda ir kiekis pakuotėje</w:t>
      </w:r>
    </w:p>
    <w:p w:rsidR="00081D1F" w:rsidRPr="00F85C9A" w:rsidRDefault="00081D1F" w:rsidP="00081D1F">
      <w:pPr>
        <w:widowControl w:val="0"/>
        <w:rPr>
          <w:sz w:val="22"/>
        </w:rPr>
      </w:pPr>
      <w:r w:rsidRPr="00F85C9A">
        <w:rPr>
          <w:sz w:val="22"/>
          <w:highlight w:val="lightGray"/>
        </w:rPr>
        <w:t>100 mg</w:t>
      </w:r>
      <w:r w:rsidRPr="00F85C9A">
        <w:rPr>
          <w:sz w:val="22"/>
        </w:rPr>
        <w:t>. Plėvele dengtos tabletės yra rudai oranžinės spalvos, apvalios (11</w:t>
      </w:r>
      <w:r w:rsidRPr="006027F1">
        <w:rPr>
          <w:sz w:val="22"/>
          <w:szCs w:val="22"/>
        </w:rPr>
        <w:t xml:space="preserve"> </w:t>
      </w:r>
      <w:r w:rsidRPr="00F85C9A">
        <w:rPr>
          <w:sz w:val="22"/>
        </w:rPr>
        <w:t>mm diametro), šiek tiek abipus išgaubtos, nuožulniais kraštais ir su vagele vienoje pusėje. Tabletę galima padalyti į lygias dozes.</w:t>
      </w:r>
    </w:p>
    <w:p w:rsidR="00081D1F" w:rsidRPr="00F85C9A" w:rsidRDefault="00081D1F" w:rsidP="00081D1F">
      <w:pPr>
        <w:widowControl w:val="0"/>
        <w:rPr>
          <w:sz w:val="22"/>
          <w:highlight w:val="lightGray"/>
        </w:rPr>
      </w:pPr>
      <w:r w:rsidRPr="00F85C9A">
        <w:rPr>
          <w:sz w:val="22"/>
          <w:highlight w:val="lightGray"/>
        </w:rPr>
        <w:t>400 mg. Plevėlė dengtos tabletės yra rudai oranžinės spalvos, ovalo formos (matmenys 22</w:t>
      </w:r>
      <w:r w:rsidRPr="006027F1">
        <w:rPr>
          <w:sz w:val="22"/>
          <w:szCs w:val="22"/>
          <w:highlight w:val="lightGray"/>
        </w:rPr>
        <w:t xml:space="preserve"> </w:t>
      </w:r>
      <w:r w:rsidRPr="00F85C9A">
        <w:rPr>
          <w:sz w:val="22"/>
          <w:highlight w:val="lightGray"/>
        </w:rPr>
        <w:t>mm x 9</w:t>
      </w:r>
      <w:r w:rsidRPr="006027F1">
        <w:rPr>
          <w:sz w:val="22"/>
          <w:szCs w:val="22"/>
          <w:highlight w:val="lightGray"/>
        </w:rPr>
        <w:t xml:space="preserve"> </w:t>
      </w:r>
      <w:r w:rsidRPr="00F85C9A">
        <w:rPr>
          <w:sz w:val="22"/>
          <w:highlight w:val="lightGray"/>
        </w:rPr>
        <w:t>mm), abipus išgaubtos.</w:t>
      </w:r>
    </w:p>
    <w:p w:rsidR="00081D1F" w:rsidRPr="00F85C9A" w:rsidRDefault="00081D1F" w:rsidP="00081D1F">
      <w:pPr>
        <w:widowControl w:val="0"/>
        <w:autoSpaceDE w:val="0"/>
        <w:autoSpaceDN w:val="0"/>
        <w:rPr>
          <w:sz w:val="22"/>
        </w:rPr>
      </w:pPr>
    </w:p>
    <w:p w:rsidR="00081D1F" w:rsidRPr="00F85C9A" w:rsidRDefault="00081D1F" w:rsidP="00081D1F">
      <w:pPr>
        <w:widowControl w:val="0"/>
        <w:autoSpaceDE w:val="0"/>
        <w:autoSpaceDN w:val="0"/>
        <w:rPr>
          <w:i/>
          <w:sz w:val="22"/>
          <w:u w:val="single"/>
        </w:rPr>
      </w:pPr>
      <w:r w:rsidRPr="00F85C9A">
        <w:rPr>
          <w:i/>
          <w:sz w:val="22"/>
          <w:highlight w:val="lightGray"/>
          <w:u w:val="single"/>
        </w:rPr>
        <w:t>100 mg plėvele dengtos tabletės</w:t>
      </w:r>
    </w:p>
    <w:p w:rsidR="00081D1F" w:rsidRPr="00F85C9A" w:rsidRDefault="00081D1F" w:rsidP="00081D1F">
      <w:pPr>
        <w:widowControl w:val="0"/>
        <w:numPr>
          <w:ilvl w:val="12"/>
          <w:numId w:val="0"/>
        </w:numPr>
        <w:ind w:right="-2"/>
        <w:rPr>
          <w:sz w:val="22"/>
        </w:rPr>
      </w:pPr>
      <w:r w:rsidRPr="00F85C9A">
        <w:rPr>
          <w:sz w:val="22"/>
        </w:rPr>
        <w:t>Meaxin tiekiamas kartono dėžutėse, kuriose yra 20, 30, 60, 90, 120 ir 180 plėvele dengtų tablečių lizdinėse plokštelėse.</w:t>
      </w:r>
    </w:p>
    <w:p w:rsidR="00081D1F" w:rsidRPr="00F85C9A" w:rsidRDefault="00081D1F" w:rsidP="00081D1F">
      <w:pPr>
        <w:widowControl w:val="0"/>
        <w:autoSpaceDE w:val="0"/>
        <w:autoSpaceDN w:val="0"/>
        <w:rPr>
          <w:i/>
          <w:sz w:val="22"/>
        </w:rPr>
      </w:pPr>
    </w:p>
    <w:p w:rsidR="00081D1F" w:rsidRPr="00F85C9A" w:rsidRDefault="00081D1F" w:rsidP="00081D1F">
      <w:pPr>
        <w:widowControl w:val="0"/>
        <w:autoSpaceDE w:val="0"/>
        <w:autoSpaceDN w:val="0"/>
        <w:rPr>
          <w:i/>
          <w:sz w:val="22"/>
          <w:highlight w:val="lightGray"/>
          <w:u w:val="single"/>
        </w:rPr>
      </w:pPr>
      <w:r w:rsidRPr="00F85C9A">
        <w:rPr>
          <w:i/>
          <w:sz w:val="22"/>
          <w:highlight w:val="lightGray"/>
          <w:u w:val="single"/>
        </w:rPr>
        <w:t>400 mg plėvele dengtos tabletės</w:t>
      </w:r>
    </w:p>
    <w:p w:rsidR="00081D1F" w:rsidRPr="00F85C9A" w:rsidRDefault="00081D1F" w:rsidP="00081D1F">
      <w:pPr>
        <w:widowControl w:val="0"/>
        <w:numPr>
          <w:ilvl w:val="12"/>
          <w:numId w:val="0"/>
        </w:numPr>
        <w:ind w:right="-2"/>
        <w:rPr>
          <w:sz w:val="22"/>
        </w:rPr>
      </w:pPr>
      <w:r w:rsidRPr="00F85C9A">
        <w:rPr>
          <w:sz w:val="22"/>
          <w:highlight w:val="lightGray"/>
        </w:rPr>
        <w:t>Meaxin tiekiamas kartono dėžutėse, kuriose yra 10, 30, 60 ir 90 plėvele dengtų tablečių lizdinėse plokštelėse.</w:t>
      </w:r>
    </w:p>
    <w:p w:rsidR="00081D1F" w:rsidRPr="00F85C9A" w:rsidRDefault="00081D1F" w:rsidP="00081D1F">
      <w:pPr>
        <w:widowControl w:val="0"/>
        <w:numPr>
          <w:ilvl w:val="12"/>
          <w:numId w:val="0"/>
        </w:numPr>
        <w:ind w:right="-2"/>
        <w:rPr>
          <w:sz w:val="22"/>
          <w:highlight w:val="yellow"/>
        </w:rPr>
      </w:pPr>
    </w:p>
    <w:p w:rsidR="00081D1F" w:rsidRPr="00F85C9A" w:rsidRDefault="00081D1F" w:rsidP="00081D1F">
      <w:pPr>
        <w:widowControl w:val="0"/>
        <w:numPr>
          <w:ilvl w:val="12"/>
          <w:numId w:val="0"/>
        </w:numPr>
        <w:ind w:right="-2"/>
        <w:rPr>
          <w:sz w:val="22"/>
        </w:rPr>
      </w:pPr>
      <w:r w:rsidRPr="00F85C9A">
        <w:rPr>
          <w:sz w:val="22"/>
        </w:rPr>
        <w:t>Gali būti tiekiamos ne visų dydžių pakuotės.</w:t>
      </w:r>
    </w:p>
    <w:p w:rsidR="00081D1F" w:rsidRPr="00F85C9A" w:rsidRDefault="00081D1F" w:rsidP="00081D1F">
      <w:pPr>
        <w:widowControl w:val="0"/>
        <w:numPr>
          <w:ilvl w:val="12"/>
          <w:numId w:val="0"/>
        </w:numPr>
        <w:ind w:right="-2"/>
        <w:rPr>
          <w:b/>
          <w:sz w:val="22"/>
        </w:rPr>
      </w:pPr>
    </w:p>
    <w:p w:rsidR="00081D1F" w:rsidRPr="00F85C9A" w:rsidRDefault="00081D1F" w:rsidP="00081D1F">
      <w:pPr>
        <w:widowControl w:val="0"/>
        <w:tabs>
          <w:tab w:val="left" w:pos="567"/>
        </w:tabs>
        <w:rPr>
          <w:b/>
          <w:sz w:val="22"/>
        </w:rPr>
      </w:pPr>
      <w:r w:rsidRPr="00F85C9A">
        <w:rPr>
          <w:b/>
          <w:sz w:val="22"/>
        </w:rPr>
        <w:t>Registruotojas ir gamintojas</w:t>
      </w:r>
    </w:p>
    <w:p w:rsidR="00081D1F" w:rsidRPr="00F85C9A" w:rsidRDefault="00081D1F" w:rsidP="00081D1F">
      <w:pPr>
        <w:widowControl w:val="0"/>
        <w:numPr>
          <w:ilvl w:val="12"/>
          <w:numId w:val="0"/>
        </w:numPr>
        <w:ind w:right="-2"/>
        <w:rPr>
          <w:b/>
          <w:sz w:val="22"/>
        </w:rPr>
      </w:pPr>
    </w:p>
    <w:p w:rsidR="00081D1F" w:rsidRPr="00F85C9A" w:rsidRDefault="00081D1F" w:rsidP="00081D1F">
      <w:pPr>
        <w:widowControl w:val="0"/>
        <w:tabs>
          <w:tab w:val="left" w:pos="567"/>
        </w:tabs>
        <w:rPr>
          <w:i/>
          <w:color w:val="000000"/>
          <w:sz w:val="22"/>
        </w:rPr>
      </w:pPr>
      <w:r w:rsidRPr="00F85C9A">
        <w:rPr>
          <w:i/>
          <w:color w:val="000000"/>
          <w:sz w:val="22"/>
        </w:rPr>
        <w:t>Registruotojas</w:t>
      </w:r>
    </w:p>
    <w:p w:rsidR="00081D1F" w:rsidRPr="00F85C9A" w:rsidRDefault="00081D1F" w:rsidP="00081D1F">
      <w:pPr>
        <w:widowControl w:val="0"/>
        <w:tabs>
          <w:tab w:val="left" w:pos="567"/>
        </w:tabs>
        <w:rPr>
          <w:color w:val="000000"/>
          <w:sz w:val="22"/>
        </w:rPr>
      </w:pPr>
      <w:r w:rsidRPr="00F85C9A">
        <w:rPr>
          <w:color w:val="000000"/>
          <w:sz w:val="22"/>
        </w:rPr>
        <w:t>KRKA, d.d, Novo mesto</w:t>
      </w:r>
    </w:p>
    <w:p w:rsidR="00081D1F" w:rsidRPr="00F85C9A" w:rsidRDefault="00081D1F" w:rsidP="00081D1F">
      <w:pPr>
        <w:widowControl w:val="0"/>
        <w:tabs>
          <w:tab w:val="left" w:pos="567"/>
        </w:tabs>
        <w:rPr>
          <w:color w:val="000000"/>
          <w:sz w:val="22"/>
        </w:rPr>
      </w:pPr>
      <w:r w:rsidRPr="00F85C9A">
        <w:rPr>
          <w:color w:val="000000"/>
          <w:sz w:val="22"/>
        </w:rPr>
        <w:t>Šmarješka cesta 6</w:t>
      </w:r>
    </w:p>
    <w:p w:rsidR="00081D1F" w:rsidRPr="00F85C9A" w:rsidRDefault="00081D1F" w:rsidP="00081D1F">
      <w:pPr>
        <w:widowControl w:val="0"/>
        <w:tabs>
          <w:tab w:val="left" w:pos="567"/>
        </w:tabs>
        <w:rPr>
          <w:color w:val="000000"/>
          <w:sz w:val="22"/>
        </w:rPr>
      </w:pPr>
      <w:r w:rsidRPr="00F85C9A">
        <w:rPr>
          <w:color w:val="000000"/>
          <w:sz w:val="22"/>
        </w:rPr>
        <w:t>8501 Novo mesto</w:t>
      </w:r>
    </w:p>
    <w:p w:rsidR="00081D1F" w:rsidRPr="00F85C9A" w:rsidRDefault="00081D1F" w:rsidP="00081D1F">
      <w:pPr>
        <w:widowControl w:val="0"/>
        <w:tabs>
          <w:tab w:val="left" w:pos="567"/>
        </w:tabs>
        <w:rPr>
          <w:color w:val="000000"/>
          <w:sz w:val="22"/>
        </w:rPr>
      </w:pPr>
      <w:r w:rsidRPr="00F85C9A">
        <w:rPr>
          <w:color w:val="000000"/>
          <w:sz w:val="22"/>
        </w:rPr>
        <w:t>Slovėnija</w:t>
      </w:r>
    </w:p>
    <w:p w:rsidR="00081D1F" w:rsidRPr="00F85C9A" w:rsidRDefault="00081D1F" w:rsidP="00081D1F">
      <w:pPr>
        <w:widowControl w:val="0"/>
        <w:rPr>
          <w:b/>
          <w:sz w:val="22"/>
        </w:rPr>
      </w:pPr>
    </w:p>
    <w:p w:rsidR="00081D1F" w:rsidRPr="00F85C9A" w:rsidRDefault="00081D1F" w:rsidP="00081D1F">
      <w:pPr>
        <w:widowControl w:val="0"/>
        <w:rPr>
          <w:i/>
          <w:color w:val="222222"/>
          <w:sz w:val="22"/>
        </w:rPr>
      </w:pPr>
      <w:r w:rsidRPr="00F85C9A">
        <w:rPr>
          <w:i/>
          <w:sz w:val="22"/>
        </w:rPr>
        <w:t>Gamintojas</w:t>
      </w:r>
    </w:p>
    <w:p w:rsidR="00081D1F" w:rsidRPr="00F85C9A" w:rsidRDefault="00081D1F" w:rsidP="00081D1F">
      <w:pPr>
        <w:widowControl w:val="0"/>
        <w:tabs>
          <w:tab w:val="left" w:pos="567"/>
        </w:tabs>
        <w:rPr>
          <w:color w:val="000000"/>
          <w:sz w:val="22"/>
        </w:rPr>
      </w:pPr>
      <w:r w:rsidRPr="00F85C9A">
        <w:rPr>
          <w:color w:val="000000"/>
          <w:sz w:val="22"/>
        </w:rPr>
        <w:t>KRKA, d.d, Novo mesto</w:t>
      </w:r>
    </w:p>
    <w:p w:rsidR="00081D1F" w:rsidRPr="00F85C9A" w:rsidRDefault="00081D1F" w:rsidP="00081D1F">
      <w:pPr>
        <w:widowControl w:val="0"/>
        <w:tabs>
          <w:tab w:val="left" w:pos="567"/>
        </w:tabs>
        <w:rPr>
          <w:color w:val="000000"/>
          <w:sz w:val="22"/>
        </w:rPr>
      </w:pPr>
      <w:r w:rsidRPr="00F85C9A">
        <w:rPr>
          <w:color w:val="000000"/>
          <w:sz w:val="22"/>
        </w:rPr>
        <w:lastRenderedPageBreak/>
        <w:t>Šmarješka cesta 6</w:t>
      </w:r>
    </w:p>
    <w:p w:rsidR="00081D1F" w:rsidRPr="00F85C9A" w:rsidRDefault="00081D1F" w:rsidP="00081D1F">
      <w:pPr>
        <w:widowControl w:val="0"/>
        <w:tabs>
          <w:tab w:val="left" w:pos="567"/>
        </w:tabs>
        <w:rPr>
          <w:color w:val="000000"/>
          <w:sz w:val="22"/>
        </w:rPr>
      </w:pPr>
      <w:r w:rsidRPr="00F85C9A">
        <w:rPr>
          <w:color w:val="000000"/>
          <w:sz w:val="22"/>
        </w:rPr>
        <w:t>8501 Novo mesto</w:t>
      </w:r>
    </w:p>
    <w:p w:rsidR="00081D1F" w:rsidRPr="00F85C9A" w:rsidRDefault="00081D1F" w:rsidP="00081D1F">
      <w:pPr>
        <w:widowControl w:val="0"/>
        <w:tabs>
          <w:tab w:val="left" w:pos="567"/>
        </w:tabs>
        <w:rPr>
          <w:color w:val="000000"/>
          <w:sz w:val="22"/>
        </w:rPr>
      </w:pPr>
      <w:r w:rsidRPr="00F85C9A">
        <w:rPr>
          <w:color w:val="000000"/>
          <w:sz w:val="22"/>
        </w:rPr>
        <w:t>Slovėnija</w:t>
      </w:r>
    </w:p>
    <w:p w:rsidR="00081D1F" w:rsidRPr="00F85C9A" w:rsidRDefault="00081D1F" w:rsidP="00081D1F">
      <w:pPr>
        <w:widowControl w:val="0"/>
        <w:tabs>
          <w:tab w:val="left" w:pos="567"/>
        </w:tabs>
        <w:rPr>
          <w:b/>
          <w:sz w:val="22"/>
        </w:rPr>
      </w:pPr>
    </w:p>
    <w:p w:rsidR="00081D1F" w:rsidRPr="00F85C9A" w:rsidRDefault="00081D1F" w:rsidP="00081D1F">
      <w:pPr>
        <w:widowControl w:val="0"/>
        <w:rPr>
          <w:color w:val="222222"/>
          <w:sz w:val="22"/>
        </w:rPr>
      </w:pPr>
      <w:r w:rsidRPr="00F85C9A">
        <w:rPr>
          <w:color w:val="222222"/>
          <w:sz w:val="22"/>
        </w:rPr>
        <w:t>arba</w:t>
      </w:r>
    </w:p>
    <w:p w:rsidR="00081D1F" w:rsidRPr="00F85C9A" w:rsidRDefault="00081D1F" w:rsidP="00081D1F">
      <w:pPr>
        <w:widowControl w:val="0"/>
        <w:rPr>
          <w:color w:val="222222"/>
          <w:sz w:val="22"/>
        </w:rPr>
      </w:pPr>
    </w:p>
    <w:p w:rsidR="00081D1F" w:rsidRPr="00F85C9A" w:rsidRDefault="00081D1F" w:rsidP="00081D1F">
      <w:pPr>
        <w:widowControl w:val="0"/>
        <w:rPr>
          <w:color w:val="222222"/>
          <w:sz w:val="22"/>
        </w:rPr>
      </w:pPr>
      <w:r w:rsidRPr="00F85C9A">
        <w:rPr>
          <w:color w:val="222222"/>
          <w:sz w:val="22"/>
        </w:rPr>
        <w:t>TAD Pharma GmbH</w:t>
      </w:r>
    </w:p>
    <w:p w:rsidR="00081D1F" w:rsidRPr="00F85C9A" w:rsidRDefault="00081D1F" w:rsidP="00081D1F">
      <w:pPr>
        <w:widowControl w:val="0"/>
        <w:rPr>
          <w:color w:val="222222"/>
          <w:sz w:val="22"/>
        </w:rPr>
      </w:pPr>
      <w:r w:rsidRPr="00F85C9A">
        <w:rPr>
          <w:color w:val="222222"/>
          <w:sz w:val="22"/>
        </w:rPr>
        <w:t>Heinz-Lohmann-Straße 5</w:t>
      </w:r>
    </w:p>
    <w:p w:rsidR="00081D1F" w:rsidRPr="00F85C9A" w:rsidRDefault="00081D1F" w:rsidP="00081D1F">
      <w:pPr>
        <w:widowControl w:val="0"/>
        <w:rPr>
          <w:color w:val="222222"/>
          <w:sz w:val="22"/>
        </w:rPr>
      </w:pPr>
      <w:r w:rsidRPr="00F85C9A">
        <w:rPr>
          <w:color w:val="222222"/>
          <w:sz w:val="22"/>
        </w:rPr>
        <w:t>D-27472 Cuxhaven</w:t>
      </w:r>
    </w:p>
    <w:p w:rsidR="00081D1F" w:rsidRPr="00F85C9A" w:rsidRDefault="00081D1F" w:rsidP="00081D1F">
      <w:pPr>
        <w:widowControl w:val="0"/>
        <w:rPr>
          <w:sz w:val="22"/>
        </w:rPr>
      </w:pPr>
      <w:r w:rsidRPr="00F85C9A">
        <w:rPr>
          <w:color w:val="222222"/>
          <w:sz w:val="22"/>
        </w:rPr>
        <w:t>Vokietija</w:t>
      </w:r>
    </w:p>
    <w:p w:rsidR="00081D1F" w:rsidRPr="00F85C9A" w:rsidRDefault="00081D1F" w:rsidP="00081D1F">
      <w:pPr>
        <w:widowControl w:val="0"/>
        <w:tabs>
          <w:tab w:val="left" w:pos="567"/>
        </w:tabs>
        <w:rPr>
          <w:b/>
          <w:sz w:val="22"/>
        </w:rPr>
      </w:pPr>
    </w:p>
    <w:p w:rsidR="00081D1F" w:rsidRPr="00F85C9A" w:rsidRDefault="00081D1F" w:rsidP="00081D1F">
      <w:pPr>
        <w:widowControl w:val="0"/>
        <w:rPr>
          <w:sz w:val="22"/>
        </w:rPr>
      </w:pPr>
      <w:r w:rsidRPr="00F85C9A">
        <w:rPr>
          <w:sz w:val="22"/>
        </w:rPr>
        <w:t>arba</w:t>
      </w:r>
    </w:p>
    <w:p w:rsidR="00081D1F" w:rsidRPr="00F85C9A" w:rsidRDefault="00081D1F" w:rsidP="00081D1F">
      <w:pPr>
        <w:widowControl w:val="0"/>
        <w:rPr>
          <w:sz w:val="22"/>
        </w:rPr>
      </w:pPr>
    </w:p>
    <w:p w:rsidR="00081D1F" w:rsidRPr="00F85C9A" w:rsidRDefault="00081D1F" w:rsidP="00081D1F">
      <w:pPr>
        <w:widowControl w:val="0"/>
        <w:rPr>
          <w:sz w:val="22"/>
        </w:rPr>
      </w:pPr>
      <w:r w:rsidRPr="00F85C9A">
        <w:rPr>
          <w:sz w:val="22"/>
        </w:rPr>
        <w:t>KRKA – FARMA d.o.o.</w:t>
      </w:r>
    </w:p>
    <w:p w:rsidR="00081D1F" w:rsidRPr="00F85C9A" w:rsidRDefault="00081D1F" w:rsidP="00081D1F">
      <w:pPr>
        <w:widowControl w:val="0"/>
        <w:rPr>
          <w:sz w:val="22"/>
        </w:rPr>
      </w:pPr>
      <w:r w:rsidRPr="00F85C9A">
        <w:rPr>
          <w:sz w:val="22"/>
        </w:rPr>
        <w:t>V. Holjevca 20/E</w:t>
      </w:r>
    </w:p>
    <w:p w:rsidR="00081D1F" w:rsidRPr="00F85C9A" w:rsidRDefault="00081D1F" w:rsidP="00081D1F">
      <w:pPr>
        <w:widowControl w:val="0"/>
        <w:rPr>
          <w:sz w:val="22"/>
        </w:rPr>
      </w:pPr>
      <w:r w:rsidRPr="00F85C9A">
        <w:rPr>
          <w:sz w:val="22"/>
        </w:rPr>
        <w:t>10450 Jastrebarsko</w:t>
      </w:r>
    </w:p>
    <w:p w:rsidR="00081D1F" w:rsidRPr="00F85C9A" w:rsidRDefault="00081D1F" w:rsidP="00081D1F">
      <w:pPr>
        <w:widowControl w:val="0"/>
        <w:rPr>
          <w:sz w:val="22"/>
        </w:rPr>
      </w:pPr>
      <w:r w:rsidRPr="00F85C9A">
        <w:rPr>
          <w:sz w:val="22"/>
          <w:lang w:val="hr-HR"/>
        </w:rPr>
        <w:t>Kroatija</w:t>
      </w:r>
    </w:p>
    <w:p w:rsidR="00081D1F" w:rsidRPr="00F85C9A" w:rsidRDefault="00081D1F" w:rsidP="00081D1F">
      <w:pPr>
        <w:widowControl w:val="0"/>
        <w:tabs>
          <w:tab w:val="left" w:pos="567"/>
        </w:tabs>
        <w:rPr>
          <w:b/>
          <w:sz w:val="22"/>
        </w:rPr>
      </w:pPr>
    </w:p>
    <w:p w:rsidR="00081D1F" w:rsidRPr="00F85C9A" w:rsidRDefault="00081D1F" w:rsidP="00081D1F">
      <w:pPr>
        <w:widowControl w:val="0"/>
        <w:numPr>
          <w:ilvl w:val="12"/>
          <w:numId w:val="0"/>
        </w:numPr>
        <w:ind w:right="-2"/>
        <w:rPr>
          <w:sz w:val="22"/>
        </w:rPr>
      </w:pPr>
      <w:r w:rsidRPr="00F85C9A">
        <w:rPr>
          <w:sz w:val="22"/>
        </w:rPr>
        <w:t>Jeigu apie šį vaistą norite sužinoti daugiau, kreipkitės į vietinį registruotojo atstovą.</w:t>
      </w:r>
    </w:p>
    <w:p w:rsidR="00081D1F" w:rsidRPr="00F85C9A" w:rsidRDefault="00081D1F" w:rsidP="00081D1F">
      <w:pPr>
        <w:widowControl w:val="0"/>
        <w:rPr>
          <w:sz w:val="22"/>
        </w:rPr>
      </w:pPr>
    </w:p>
    <w:p w:rsidR="00081D1F" w:rsidRPr="00F85C9A" w:rsidRDefault="00081D1F" w:rsidP="00081D1F">
      <w:pPr>
        <w:widowControl w:val="0"/>
        <w:rPr>
          <w:sz w:val="22"/>
        </w:rPr>
      </w:pPr>
      <w:r w:rsidRPr="00F85C9A">
        <w:rPr>
          <w:sz w:val="22"/>
        </w:rPr>
        <w:t>UAB KRKA Lietuva</w:t>
      </w:r>
    </w:p>
    <w:p w:rsidR="00081D1F" w:rsidRPr="00F85C9A" w:rsidRDefault="00081D1F" w:rsidP="00081D1F">
      <w:pPr>
        <w:widowControl w:val="0"/>
        <w:rPr>
          <w:sz w:val="22"/>
        </w:rPr>
      </w:pPr>
      <w:r w:rsidRPr="00F85C9A">
        <w:rPr>
          <w:sz w:val="22"/>
        </w:rPr>
        <w:t>Senasis Ukmergės kelias 4,</w:t>
      </w:r>
    </w:p>
    <w:p w:rsidR="00081D1F" w:rsidRPr="00F85C9A" w:rsidRDefault="00081D1F" w:rsidP="00081D1F">
      <w:pPr>
        <w:widowControl w:val="0"/>
        <w:rPr>
          <w:sz w:val="22"/>
        </w:rPr>
      </w:pPr>
      <w:r w:rsidRPr="00F85C9A">
        <w:rPr>
          <w:sz w:val="22"/>
        </w:rPr>
        <w:t>Užubalių km.,Vilniaus r.</w:t>
      </w:r>
    </w:p>
    <w:p w:rsidR="00081D1F" w:rsidRPr="00F85C9A" w:rsidRDefault="00081D1F" w:rsidP="00081D1F">
      <w:pPr>
        <w:widowControl w:val="0"/>
        <w:rPr>
          <w:sz w:val="22"/>
        </w:rPr>
      </w:pPr>
      <w:r w:rsidRPr="00F85C9A">
        <w:rPr>
          <w:sz w:val="22"/>
        </w:rPr>
        <w:t>LT - 14013</w:t>
      </w:r>
    </w:p>
    <w:p w:rsidR="00081D1F" w:rsidRPr="00F85C9A" w:rsidRDefault="00081D1F" w:rsidP="00081D1F">
      <w:pPr>
        <w:widowControl w:val="0"/>
        <w:rPr>
          <w:sz w:val="22"/>
        </w:rPr>
      </w:pPr>
      <w:r w:rsidRPr="00F85C9A">
        <w:rPr>
          <w:sz w:val="22"/>
        </w:rPr>
        <w:t>Tel. + 370 5 236 27 40</w:t>
      </w:r>
    </w:p>
    <w:p w:rsidR="00081D1F" w:rsidRPr="00F85C9A" w:rsidRDefault="00081D1F" w:rsidP="00081D1F">
      <w:pPr>
        <w:widowControl w:val="0"/>
        <w:numPr>
          <w:ilvl w:val="12"/>
          <w:numId w:val="0"/>
        </w:numPr>
        <w:ind w:right="-2"/>
        <w:rPr>
          <w:sz w:val="22"/>
        </w:rPr>
      </w:pPr>
    </w:p>
    <w:p w:rsidR="00081D1F" w:rsidRPr="00F85C9A" w:rsidRDefault="00081D1F" w:rsidP="00081D1F">
      <w:pPr>
        <w:widowControl w:val="0"/>
        <w:numPr>
          <w:ilvl w:val="12"/>
          <w:numId w:val="0"/>
        </w:numPr>
        <w:ind w:right="-2"/>
        <w:rPr>
          <w:sz w:val="22"/>
        </w:rPr>
      </w:pPr>
      <w:r w:rsidRPr="00455936">
        <w:rPr>
          <w:b/>
          <w:sz w:val="22"/>
        </w:rPr>
        <w:t>Šis vaistas Europos ekonominės erdvės valstybėse narėse registruotas tokiais pavadinimais</w:t>
      </w:r>
      <w:r>
        <w:rPr>
          <w:b/>
          <w:sz w:val="22"/>
        </w:rPr>
        <w:t>:</w:t>
      </w:r>
    </w:p>
    <w:p w:rsidR="00081D1F" w:rsidRPr="00F85C9A" w:rsidRDefault="00081D1F" w:rsidP="00081D1F">
      <w:pPr>
        <w:widowControl w:val="0"/>
        <w:tabs>
          <w:tab w:val="left" w:pos="567"/>
        </w:tabs>
        <w:rPr>
          <w:sz w:val="22"/>
          <w:highlight w:val="yellow"/>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954"/>
        <w:gridCol w:w="3118"/>
      </w:tblGrid>
      <w:tr w:rsidR="00081D1F" w:rsidTr="007D6F88">
        <w:tc>
          <w:tcPr>
            <w:tcW w:w="5954" w:type="dxa"/>
          </w:tcPr>
          <w:p w:rsidR="00081D1F" w:rsidRPr="00F85C9A" w:rsidRDefault="00081D1F" w:rsidP="007D6F88">
            <w:pPr>
              <w:widowControl w:val="0"/>
              <w:rPr>
                <w:b/>
                <w:sz w:val="22"/>
              </w:rPr>
            </w:pPr>
            <w:r w:rsidRPr="00F85C9A">
              <w:rPr>
                <w:b/>
                <w:sz w:val="22"/>
              </w:rPr>
              <w:t>Valstybės narės pavadinimas</w:t>
            </w:r>
          </w:p>
        </w:tc>
        <w:tc>
          <w:tcPr>
            <w:tcW w:w="3118" w:type="dxa"/>
          </w:tcPr>
          <w:p w:rsidR="00081D1F" w:rsidRPr="00F85C9A" w:rsidRDefault="00081D1F" w:rsidP="007D6F88">
            <w:pPr>
              <w:widowControl w:val="0"/>
              <w:rPr>
                <w:b/>
                <w:sz w:val="22"/>
              </w:rPr>
            </w:pPr>
            <w:r w:rsidRPr="00F85C9A">
              <w:rPr>
                <w:b/>
                <w:sz w:val="22"/>
              </w:rPr>
              <w:t>Vaisto pavadinimas</w:t>
            </w:r>
          </w:p>
        </w:tc>
      </w:tr>
      <w:tr w:rsidR="00081D1F" w:rsidTr="007D6F88">
        <w:tc>
          <w:tcPr>
            <w:tcW w:w="5954" w:type="dxa"/>
          </w:tcPr>
          <w:p w:rsidR="00081D1F" w:rsidRPr="00F85C9A" w:rsidRDefault="00081D1F" w:rsidP="007D6F88">
            <w:pPr>
              <w:widowControl w:val="0"/>
              <w:rPr>
                <w:b/>
                <w:sz w:val="22"/>
              </w:rPr>
            </w:pPr>
            <w:r w:rsidRPr="00F85C9A">
              <w:rPr>
                <w:sz w:val="22"/>
              </w:rPr>
              <w:t>Čekija, Slovakija, Lenkija, Slovėnija, Lietuva, Latvija, Estija, Rumunija, Bulgarija</w:t>
            </w:r>
          </w:p>
        </w:tc>
        <w:tc>
          <w:tcPr>
            <w:tcW w:w="3118" w:type="dxa"/>
          </w:tcPr>
          <w:p w:rsidR="00081D1F" w:rsidRPr="00F85C9A" w:rsidRDefault="00081D1F" w:rsidP="007D6F88">
            <w:pPr>
              <w:widowControl w:val="0"/>
              <w:rPr>
                <w:b/>
                <w:sz w:val="22"/>
              </w:rPr>
            </w:pPr>
            <w:r w:rsidRPr="00F85C9A">
              <w:rPr>
                <w:sz w:val="22"/>
              </w:rPr>
              <w:t>Meaxin</w:t>
            </w:r>
          </w:p>
        </w:tc>
      </w:tr>
    </w:tbl>
    <w:p w:rsidR="00081D1F" w:rsidRPr="00F85C9A" w:rsidRDefault="00081D1F" w:rsidP="00081D1F">
      <w:pPr>
        <w:widowControl w:val="0"/>
        <w:tabs>
          <w:tab w:val="left" w:pos="567"/>
        </w:tabs>
        <w:rPr>
          <w:sz w:val="22"/>
          <w:highlight w:val="yellow"/>
        </w:rPr>
      </w:pPr>
    </w:p>
    <w:p w:rsidR="00081D1F" w:rsidRPr="00F85C9A" w:rsidRDefault="00081D1F" w:rsidP="00081D1F">
      <w:pPr>
        <w:widowControl w:val="0"/>
        <w:tabs>
          <w:tab w:val="left" w:pos="567"/>
        </w:tabs>
        <w:rPr>
          <w:sz w:val="22"/>
          <w:highlight w:val="yellow"/>
        </w:rPr>
      </w:pPr>
    </w:p>
    <w:p w:rsidR="00081D1F" w:rsidRPr="00F85C9A" w:rsidRDefault="00081D1F" w:rsidP="00081D1F">
      <w:pPr>
        <w:widowControl w:val="0"/>
        <w:autoSpaceDE w:val="0"/>
        <w:autoSpaceDN w:val="0"/>
        <w:adjustRightInd w:val="0"/>
        <w:rPr>
          <w:sz w:val="22"/>
        </w:rPr>
      </w:pPr>
      <w:r w:rsidRPr="00F85C9A">
        <w:rPr>
          <w:b/>
          <w:sz w:val="22"/>
        </w:rPr>
        <w:t>Šis pakuotės lapelis paskutinį kartą peržiūrėtas</w:t>
      </w:r>
      <w:r>
        <w:rPr>
          <w:b/>
          <w:bCs/>
          <w:sz w:val="22"/>
          <w:szCs w:val="22"/>
        </w:rPr>
        <w:t xml:space="preserve"> 2022-11-10.</w:t>
      </w:r>
    </w:p>
    <w:p w:rsidR="00081D1F" w:rsidRPr="00F85C9A" w:rsidRDefault="00081D1F" w:rsidP="00081D1F">
      <w:pPr>
        <w:widowControl w:val="0"/>
        <w:autoSpaceDE w:val="0"/>
        <w:autoSpaceDN w:val="0"/>
        <w:adjustRightInd w:val="0"/>
        <w:rPr>
          <w:sz w:val="22"/>
        </w:rPr>
      </w:pPr>
    </w:p>
    <w:p w:rsidR="00081D1F" w:rsidRPr="00F85C9A" w:rsidRDefault="00081D1F" w:rsidP="00081D1F">
      <w:pPr>
        <w:widowControl w:val="0"/>
        <w:autoSpaceDE w:val="0"/>
        <w:autoSpaceDN w:val="0"/>
        <w:adjustRightInd w:val="0"/>
        <w:rPr>
          <w:sz w:val="22"/>
        </w:rPr>
      </w:pPr>
    </w:p>
    <w:p w:rsidR="00081D1F" w:rsidRPr="006027F1" w:rsidRDefault="00081D1F" w:rsidP="00081D1F">
      <w:pPr>
        <w:widowControl w:val="0"/>
        <w:rPr>
          <w:sz w:val="22"/>
          <w:lang w:val="lt-LT"/>
        </w:rPr>
      </w:pPr>
      <w:r w:rsidRPr="00F85C9A">
        <w:rPr>
          <w:sz w:val="22"/>
        </w:rPr>
        <w:t>Išsami informacija apie šį vaistą</w:t>
      </w:r>
      <w:r w:rsidRPr="00F85C9A">
        <w:rPr>
          <w:sz w:val="22"/>
          <w:lang w:val="lt-LT"/>
        </w:rPr>
        <w:t xml:space="preserve"> pateikiama Valstybinės vaistų kontrolės tarnybos prie Lietuvos Respublikos sveikatos apsaugos ministerijos </w:t>
      </w:r>
      <w:r w:rsidRPr="00F85C9A">
        <w:rPr>
          <w:sz w:val="22"/>
        </w:rPr>
        <w:t>tinklalapyje</w:t>
      </w:r>
      <w:r w:rsidRPr="00F85C9A">
        <w:rPr>
          <w:sz w:val="22"/>
          <w:lang w:val="lt-LT"/>
        </w:rPr>
        <w:t xml:space="preserve"> </w:t>
      </w:r>
      <w:hyperlink r:id="rId8" w:history="1">
        <w:r w:rsidRPr="00F85C9A">
          <w:rPr>
            <w:rFonts w:eastAsia="SimSun"/>
            <w:color w:val="0000FF"/>
            <w:sz w:val="22"/>
            <w:u w:val="single"/>
          </w:rPr>
          <w:t>http://www.vvkt.lt/</w:t>
        </w:r>
      </w:hyperlink>
      <w:r w:rsidRPr="00F85C9A">
        <w:rPr>
          <w:sz w:val="22"/>
        </w:rPr>
        <w:t>.</w:t>
      </w:r>
    </w:p>
    <w:p w:rsidR="009041DB" w:rsidRDefault="009041DB">
      <w:bookmarkStart w:id="0" w:name="_GoBack"/>
      <w:bookmarkEnd w:id="0"/>
    </w:p>
    <w:sectPr w:rsidR="009041DB" w:rsidSect="00081D1F">
      <w:headerReference w:type="even" r:id="rId9"/>
      <w:headerReference w:type="default" r:id="rId10"/>
      <w:footerReference w:type="even" r:id="rId11"/>
      <w:footerReference w:type="default" r:id="rId12"/>
      <w:headerReference w:type="first" r:id="rId13"/>
      <w:footerReference w:type="first" r:id="rId14"/>
      <w:pgSz w:w="11907" w:h="16840" w:code="9"/>
      <w:pgMar w:top="1134" w:right="1418" w:bottom="1134" w:left="1418" w:header="737" w:footer="737" w:gutter="0"/>
      <w:cols w:space="708"/>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ymbolMT">
    <w:altName w:val="Arial Unicode MS"/>
    <w:panose1 w:val="00000000000000000000"/>
    <w:charset w:val="88"/>
    <w:family w:val="auto"/>
    <w:notTrueType/>
    <w:pitch w:val="default"/>
    <w:sig w:usb0="00000001" w:usb1="08080000" w:usb2="00000010" w:usb3="00000000" w:csb0="00100000"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55936" w:rsidRDefault="00081D1F" w:rsidP="001575C1">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rsidR="00455936" w:rsidRDefault="00081D1F" w:rsidP="00AE4202">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55936" w:rsidRDefault="00081D1F">
    <w:pPr>
      <w:pStyle w:val="Pora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55936" w:rsidRDefault="00081D1F">
    <w:pPr>
      <w:pStyle w:val="Porat"/>
    </w:pPr>
  </w:p>
</w:ftr>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55936" w:rsidRDefault="00081D1F">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55936" w:rsidRDefault="00081D1F" w:rsidP="00C05838">
    <w:pPr>
      <w:spacing w:line="20" w:lineRule="exact"/>
    </w:pPr>
  </w:p>
  <w:p w:rsidR="00455936" w:rsidRDefault="00081D1F">
    <w:pPr>
      <w:pStyle w:val="Antrats"/>
    </w:pPr>
    <w:bookmarkStart w:id="1" w:name="TableTag1"/>
    <w:bookmarkEnd w:id="1"/>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55936" w:rsidRDefault="00081D1F">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C7C65"/>
    <w:multiLevelType w:val="hybridMultilevel"/>
    <w:tmpl w:val="0100DAA4"/>
    <w:lvl w:ilvl="0" w:tplc="7FEADCC4">
      <w:start w:val="1"/>
      <w:numFmt w:val="bullet"/>
      <w:lvlText w:val="-"/>
      <w:lvlJc w:val="left"/>
      <w:pPr>
        <w:ind w:left="720" w:hanging="360"/>
      </w:pPr>
      <w:rPr>
        <w:rFonts w:ascii="Times New Roman" w:hAnsi="Times New Roman" w:cs="Times New Roman" w:hint="default"/>
        <w:b w:val="0"/>
        <w:i w:val="0"/>
        <w:sz w:val="24"/>
        <w:szCs w:val="24"/>
      </w:rPr>
    </w:lvl>
    <w:lvl w:ilvl="1" w:tplc="DE84EBAE" w:tentative="1">
      <w:start w:val="1"/>
      <w:numFmt w:val="bullet"/>
      <w:lvlText w:val="o"/>
      <w:lvlJc w:val="left"/>
      <w:pPr>
        <w:ind w:left="1440" w:hanging="360"/>
      </w:pPr>
      <w:rPr>
        <w:rFonts w:ascii="Courier New" w:hAnsi="Courier New" w:cs="Courier New" w:hint="default"/>
      </w:rPr>
    </w:lvl>
    <w:lvl w:ilvl="2" w:tplc="13D8C9BE" w:tentative="1">
      <w:start w:val="1"/>
      <w:numFmt w:val="bullet"/>
      <w:lvlText w:val=""/>
      <w:lvlJc w:val="left"/>
      <w:pPr>
        <w:ind w:left="2160" w:hanging="360"/>
      </w:pPr>
      <w:rPr>
        <w:rFonts w:ascii="Wingdings" w:hAnsi="Wingdings" w:hint="default"/>
      </w:rPr>
    </w:lvl>
    <w:lvl w:ilvl="3" w:tplc="2796FE98" w:tentative="1">
      <w:start w:val="1"/>
      <w:numFmt w:val="bullet"/>
      <w:lvlText w:val=""/>
      <w:lvlJc w:val="left"/>
      <w:pPr>
        <w:ind w:left="2880" w:hanging="360"/>
      </w:pPr>
      <w:rPr>
        <w:rFonts w:ascii="Symbol" w:hAnsi="Symbol" w:hint="default"/>
      </w:rPr>
    </w:lvl>
    <w:lvl w:ilvl="4" w:tplc="C6EE5074" w:tentative="1">
      <w:start w:val="1"/>
      <w:numFmt w:val="bullet"/>
      <w:lvlText w:val="o"/>
      <w:lvlJc w:val="left"/>
      <w:pPr>
        <w:ind w:left="3600" w:hanging="360"/>
      </w:pPr>
      <w:rPr>
        <w:rFonts w:ascii="Courier New" w:hAnsi="Courier New" w:cs="Courier New" w:hint="default"/>
      </w:rPr>
    </w:lvl>
    <w:lvl w:ilvl="5" w:tplc="DDE4F73E" w:tentative="1">
      <w:start w:val="1"/>
      <w:numFmt w:val="bullet"/>
      <w:lvlText w:val=""/>
      <w:lvlJc w:val="left"/>
      <w:pPr>
        <w:ind w:left="4320" w:hanging="360"/>
      </w:pPr>
      <w:rPr>
        <w:rFonts w:ascii="Wingdings" w:hAnsi="Wingdings" w:hint="default"/>
      </w:rPr>
    </w:lvl>
    <w:lvl w:ilvl="6" w:tplc="8F262A46" w:tentative="1">
      <w:start w:val="1"/>
      <w:numFmt w:val="bullet"/>
      <w:lvlText w:val=""/>
      <w:lvlJc w:val="left"/>
      <w:pPr>
        <w:ind w:left="5040" w:hanging="360"/>
      </w:pPr>
      <w:rPr>
        <w:rFonts w:ascii="Symbol" w:hAnsi="Symbol" w:hint="default"/>
      </w:rPr>
    </w:lvl>
    <w:lvl w:ilvl="7" w:tplc="18F6D93A" w:tentative="1">
      <w:start w:val="1"/>
      <w:numFmt w:val="bullet"/>
      <w:lvlText w:val="o"/>
      <w:lvlJc w:val="left"/>
      <w:pPr>
        <w:ind w:left="5760" w:hanging="360"/>
      </w:pPr>
      <w:rPr>
        <w:rFonts w:ascii="Courier New" w:hAnsi="Courier New" w:cs="Courier New" w:hint="default"/>
      </w:rPr>
    </w:lvl>
    <w:lvl w:ilvl="8" w:tplc="1F1A7DF8" w:tentative="1">
      <w:start w:val="1"/>
      <w:numFmt w:val="bullet"/>
      <w:lvlText w:val=""/>
      <w:lvlJc w:val="left"/>
      <w:pPr>
        <w:ind w:left="6480" w:hanging="360"/>
      </w:pPr>
      <w:rPr>
        <w:rFonts w:ascii="Wingdings" w:hAnsi="Wingdings" w:hint="default"/>
      </w:rPr>
    </w:lvl>
  </w:abstractNum>
  <w:abstractNum w:abstractNumId="1" w15:restartNumberingAfterBreak="0">
    <w:nsid w:val="050B1E1E"/>
    <w:multiLevelType w:val="hybridMultilevel"/>
    <w:tmpl w:val="196A8118"/>
    <w:lvl w:ilvl="0" w:tplc="69E2A448">
      <w:start w:val="1"/>
      <w:numFmt w:val="bullet"/>
      <w:lvlText w:val="­"/>
      <w:lvlJc w:val="left"/>
      <w:pPr>
        <w:ind w:left="720" w:hanging="360"/>
      </w:pPr>
      <w:rPr>
        <w:rFonts w:ascii="Times New Roman" w:hAnsi="Times New Roman" w:cs="Times New Roman" w:hint="default"/>
        <w:b w:val="0"/>
        <w:i w:val="0"/>
        <w:caps w:val="0"/>
        <w:strike w:val="0"/>
        <w:dstrike w:val="0"/>
        <w:vanish w:val="0"/>
        <w:color w:val="000000"/>
        <w:sz w:val="22"/>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tplc="F9667578" w:tentative="1">
      <w:start w:val="1"/>
      <w:numFmt w:val="bullet"/>
      <w:lvlText w:val="o"/>
      <w:lvlJc w:val="left"/>
      <w:pPr>
        <w:ind w:left="1440" w:hanging="360"/>
      </w:pPr>
      <w:rPr>
        <w:rFonts w:ascii="Courier New" w:hAnsi="Courier New" w:cs="Courier New" w:hint="default"/>
      </w:rPr>
    </w:lvl>
    <w:lvl w:ilvl="2" w:tplc="FCFC16DA" w:tentative="1">
      <w:start w:val="1"/>
      <w:numFmt w:val="bullet"/>
      <w:lvlText w:val=""/>
      <w:lvlJc w:val="left"/>
      <w:pPr>
        <w:ind w:left="2160" w:hanging="360"/>
      </w:pPr>
      <w:rPr>
        <w:rFonts w:ascii="Wingdings" w:hAnsi="Wingdings" w:hint="default"/>
      </w:rPr>
    </w:lvl>
    <w:lvl w:ilvl="3" w:tplc="FAAC56A6" w:tentative="1">
      <w:start w:val="1"/>
      <w:numFmt w:val="bullet"/>
      <w:lvlText w:val=""/>
      <w:lvlJc w:val="left"/>
      <w:pPr>
        <w:ind w:left="2880" w:hanging="360"/>
      </w:pPr>
      <w:rPr>
        <w:rFonts w:ascii="Symbol" w:hAnsi="Symbol" w:hint="default"/>
      </w:rPr>
    </w:lvl>
    <w:lvl w:ilvl="4" w:tplc="8760FCC2" w:tentative="1">
      <w:start w:val="1"/>
      <w:numFmt w:val="bullet"/>
      <w:lvlText w:val="o"/>
      <w:lvlJc w:val="left"/>
      <w:pPr>
        <w:ind w:left="3600" w:hanging="360"/>
      </w:pPr>
      <w:rPr>
        <w:rFonts w:ascii="Courier New" w:hAnsi="Courier New" w:cs="Courier New" w:hint="default"/>
      </w:rPr>
    </w:lvl>
    <w:lvl w:ilvl="5" w:tplc="58B20558" w:tentative="1">
      <w:start w:val="1"/>
      <w:numFmt w:val="bullet"/>
      <w:lvlText w:val=""/>
      <w:lvlJc w:val="left"/>
      <w:pPr>
        <w:ind w:left="4320" w:hanging="360"/>
      </w:pPr>
      <w:rPr>
        <w:rFonts w:ascii="Wingdings" w:hAnsi="Wingdings" w:hint="default"/>
      </w:rPr>
    </w:lvl>
    <w:lvl w:ilvl="6" w:tplc="64FC7FEE" w:tentative="1">
      <w:start w:val="1"/>
      <w:numFmt w:val="bullet"/>
      <w:lvlText w:val=""/>
      <w:lvlJc w:val="left"/>
      <w:pPr>
        <w:ind w:left="5040" w:hanging="360"/>
      </w:pPr>
      <w:rPr>
        <w:rFonts w:ascii="Symbol" w:hAnsi="Symbol" w:hint="default"/>
      </w:rPr>
    </w:lvl>
    <w:lvl w:ilvl="7" w:tplc="5E427272" w:tentative="1">
      <w:start w:val="1"/>
      <w:numFmt w:val="bullet"/>
      <w:lvlText w:val="o"/>
      <w:lvlJc w:val="left"/>
      <w:pPr>
        <w:ind w:left="5760" w:hanging="360"/>
      </w:pPr>
      <w:rPr>
        <w:rFonts w:ascii="Courier New" w:hAnsi="Courier New" w:cs="Courier New" w:hint="default"/>
      </w:rPr>
    </w:lvl>
    <w:lvl w:ilvl="8" w:tplc="0DC0DC0E" w:tentative="1">
      <w:start w:val="1"/>
      <w:numFmt w:val="bullet"/>
      <w:lvlText w:val=""/>
      <w:lvlJc w:val="left"/>
      <w:pPr>
        <w:ind w:left="6480" w:hanging="360"/>
      </w:pPr>
      <w:rPr>
        <w:rFonts w:ascii="Wingdings" w:hAnsi="Wingdings" w:hint="default"/>
      </w:rPr>
    </w:lvl>
  </w:abstractNum>
  <w:abstractNum w:abstractNumId="2" w15:restartNumberingAfterBreak="0">
    <w:nsid w:val="063E2F24"/>
    <w:multiLevelType w:val="hybridMultilevel"/>
    <w:tmpl w:val="77AECBD4"/>
    <w:lvl w:ilvl="0" w:tplc="9C3AD14C">
      <w:start w:val="1"/>
      <w:numFmt w:val="bullet"/>
      <w:lvlText w:val="­"/>
      <w:lvlJc w:val="left"/>
      <w:pPr>
        <w:ind w:left="720" w:hanging="360"/>
      </w:pPr>
      <w:rPr>
        <w:rFonts w:ascii="Times New Roman" w:hAnsi="Times New Roman" w:cs="Times New Roman" w:hint="default"/>
        <w:b w:val="0"/>
        <w:i w:val="0"/>
        <w:caps w:val="0"/>
        <w:strike w:val="0"/>
        <w:dstrike w:val="0"/>
        <w:vanish w:val="0"/>
        <w:color w:val="000000"/>
        <w:sz w:val="22"/>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tplc="072EAE1A" w:tentative="1">
      <w:start w:val="1"/>
      <w:numFmt w:val="bullet"/>
      <w:lvlText w:val="o"/>
      <w:lvlJc w:val="left"/>
      <w:pPr>
        <w:ind w:left="1440" w:hanging="360"/>
      </w:pPr>
      <w:rPr>
        <w:rFonts w:ascii="Courier New" w:hAnsi="Courier New" w:cs="Courier New" w:hint="default"/>
      </w:rPr>
    </w:lvl>
    <w:lvl w:ilvl="2" w:tplc="B412B562" w:tentative="1">
      <w:start w:val="1"/>
      <w:numFmt w:val="bullet"/>
      <w:lvlText w:val=""/>
      <w:lvlJc w:val="left"/>
      <w:pPr>
        <w:ind w:left="2160" w:hanging="360"/>
      </w:pPr>
      <w:rPr>
        <w:rFonts w:ascii="Wingdings" w:hAnsi="Wingdings" w:hint="default"/>
      </w:rPr>
    </w:lvl>
    <w:lvl w:ilvl="3" w:tplc="21CE327E" w:tentative="1">
      <w:start w:val="1"/>
      <w:numFmt w:val="bullet"/>
      <w:lvlText w:val=""/>
      <w:lvlJc w:val="left"/>
      <w:pPr>
        <w:ind w:left="2880" w:hanging="360"/>
      </w:pPr>
      <w:rPr>
        <w:rFonts w:ascii="Symbol" w:hAnsi="Symbol" w:hint="default"/>
      </w:rPr>
    </w:lvl>
    <w:lvl w:ilvl="4" w:tplc="8E609BDC" w:tentative="1">
      <w:start w:val="1"/>
      <w:numFmt w:val="bullet"/>
      <w:lvlText w:val="o"/>
      <w:lvlJc w:val="left"/>
      <w:pPr>
        <w:ind w:left="3600" w:hanging="360"/>
      </w:pPr>
      <w:rPr>
        <w:rFonts w:ascii="Courier New" w:hAnsi="Courier New" w:cs="Courier New" w:hint="default"/>
      </w:rPr>
    </w:lvl>
    <w:lvl w:ilvl="5" w:tplc="F72CE2B4" w:tentative="1">
      <w:start w:val="1"/>
      <w:numFmt w:val="bullet"/>
      <w:lvlText w:val=""/>
      <w:lvlJc w:val="left"/>
      <w:pPr>
        <w:ind w:left="4320" w:hanging="360"/>
      </w:pPr>
      <w:rPr>
        <w:rFonts w:ascii="Wingdings" w:hAnsi="Wingdings" w:hint="default"/>
      </w:rPr>
    </w:lvl>
    <w:lvl w:ilvl="6" w:tplc="D26E405E" w:tentative="1">
      <w:start w:val="1"/>
      <w:numFmt w:val="bullet"/>
      <w:lvlText w:val=""/>
      <w:lvlJc w:val="left"/>
      <w:pPr>
        <w:ind w:left="5040" w:hanging="360"/>
      </w:pPr>
      <w:rPr>
        <w:rFonts w:ascii="Symbol" w:hAnsi="Symbol" w:hint="default"/>
      </w:rPr>
    </w:lvl>
    <w:lvl w:ilvl="7" w:tplc="B8CAC550" w:tentative="1">
      <w:start w:val="1"/>
      <w:numFmt w:val="bullet"/>
      <w:lvlText w:val="o"/>
      <w:lvlJc w:val="left"/>
      <w:pPr>
        <w:ind w:left="5760" w:hanging="360"/>
      </w:pPr>
      <w:rPr>
        <w:rFonts w:ascii="Courier New" w:hAnsi="Courier New" w:cs="Courier New" w:hint="default"/>
      </w:rPr>
    </w:lvl>
    <w:lvl w:ilvl="8" w:tplc="130609F6" w:tentative="1">
      <w:start w:val="1"/>
      <w:numFmt w:val="bullet"/>
      <w:lvlText w:val=""/>
      <w:lvlJc w:val="left"/>
      <w:pPr>
        <w:ind w:left="6480" w:hanging="360"/>
      </w:pPr>
      <w:rPr>
        <w:rFonts w:ascii="Wingdings" w:hAnsi="Wingdings" w:hint="default"/>
      </w:rPr>
    </w:lvl>
  </w:abstractNum>
  <w:abstractNum w:abstractNumId="3" w15:restartNumberingAfterBreak="0">
    <w:nsid w:val="1CAA552C"/>
    <w:multiLevelType w:val="hybridMultilevel"/>
    <w:tmpl w:val="5F6C2230"/>
    <w:lvl w:ilvl="0" w:tplc="05003700">
      <w:start w:val="1"/>
      <w:numFmt w:val="bullet"/>
      <w:lvlText w:val="­"/>
      <w:lvlJc w:val="left"/>
      <w:pPr>
        <w:ind w:left="720" w:hanging="360"/>
      </w:pPr>
      <w:rPr>
        <w:rFonts w:ascii="Times New Roman" w:hAnsi="Times New Roman" w:cs="Times New Roman" w:hint="default"/>
        <w:b w:val="0"/>
        <w:i w:val="0"/>
        <w:caps w:val="0"/>
        <w:strike w:val="0"/>
        <w:dstrike w:val="0"/>
        <w:vanish w:val="0"/>
        <w:color w:val="000000"/>
        <w:sz w:val="22"/>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tplc="5830C1D4" w:tentative="1">
      <w:start w:val="1"/>
      <w:numFmt w:val="bullet"/>
      <w:lvlText w:val="o"/>
      <w:lvlJc w:val="left"/>
      <w:pPr>
        <w:ind w:left="1440" w:hanging="360"/>
      </w:pPr>
      <w:rPr>
        <w:rFonts w:ascii="Courier New" w:hAnsi="Courier New" w:cs="Courier New" w:hint="default"/>
      </w:rPr>
    </w:lvl>
    <w:lvl w:ilvl="2" w:tplc="6B82DC42" w:tentative="1">
      <w:start w:val="1"/>
      <w:numFmt w:val="bullet"/>
      <w:lvlText w:val=""/>
      <w:lvlJc w:val="left"/>
      <w:pPr>
        <w:ind w:left="2160" w:hanging="360"/>
      </w:pPr>
      <w:rPr>
        <w:rFonts w:ascii="Wingdings" w:hAnsi="Wingdings" w:hint="default"/>
      </w:rPr>
    </w:lvl>
    <w:lvl w:ilvl="3" w:tplc="66683994" w:tentative="1">
      <w:start w:val="1"/>
      <w:numFmt w:val="bullet"/>
      <w:lvlText w:val=""/>
      <w:lvlJc w:val="left"/>
      <w:pPr>
        <w:ind w:left="2880" w:hanging="360"/>
      </w:pPr>
      <w:rPr>
        <w:rFonts w:ascii="Symbol" w:hAnsi="Symbol" w:hint="default"/>
      </w:rPr>
    </w:lvl>
    <w:lvl w:ilvl="4" w:tplc="30DE2C70" w:tentative="1">
      <w:start w:val="1"/>
      <w:numFmt w:val="bullet"/>
      <w:lvlText w:val="o"/>
      <w:lvlJc w:val="left"/>
      <w:pPr>
        <w:ind w:left="3600" w:hanging="360"/>
      </w:pPr>
      <w:rPr>
        <w:rFonts w:ascii="Courier New" w:hAnsi="Courier New" w:cs="Courier New" w:hint="default"/>
      </w:rPr>
    </w:lvl>
    <w:lvl w:ilvl="5" w:tplc="47B2F7BA" w:tentative="1">
      <w:start w:val="1"/>
      <w:numFmt w:val="bullet"/>
      <w:lvlText w:val=""/>
      <w:lvlJc w:val="left"/>
      <w:pPr>
        <w:ind w:left="4320" w:hanging="360"/>
      </w:pPr>
      <w:rPr>
        <w:rFonts w:ascii="Wingdings" w:hAnsi="Wingdings" w:hint="default"/>
      </w:rPr>
    </w:lvl>
    <w:lvl w:ilvl="6" w:tplc="2710FA72" w:tentative="1">
      <w:start w:val="1"/>
      <w:numFmt w:val="bullet"/>
      <w:lvlText w:val=""/>
      <w:lvlJc w:val="left"/>
      <w:pPr>
        <w:ind w:left="5040" w:hanging="360"/>
      </w:pPr>
      <w:rPr>
        <w:rFonts w:ascii="Symbol" w:hAnsi="Symbol" w:hint="default"/>
      </w:rPr>
    </w:lvl>
    <w:lvl w:ilvl="7" w:tplc="6BFE59B8" w:tentative="1">
      <w:start w:val="1"/>
      <w:numFmt w:val="bullet"/>
      <w:lvlText w:val="o"/>
      <w:lvlJc w:val="left"/>
      <w:pPr>
        <w:ind w:left="5760" w:hanging="360"/>
      </w:pPr>
      <w:rPr>
        <w:rFonts w:ascii="Courier New" w:hAnsi="Courier New" w:cs="Courier New" w:hint="default"/>
      </w:rPr>
    </w:lvl>
    <w:lvl w:ilvl="8" w:tplc="65E69DFC" w:tentative="1">
      <w:start w:val="1"/>
      <w:numFmt w:val="bullet"/>
      <w:lvlText w:val=""/>
      <w:lvlJc w:val="left"/>
      <w:pPr>
        <w:ind w:left="6480" w:hanging="360"/>
      </w:pPr>
      <w:rPr>
        <w:rFonts w:ascii="Wingdings" w:hAnsi="Wingdings" w:hint="default"/>
      </w:rPr>
    </w:lvl>
  </w:abstractNum>
  <w:abstractNum w:abstractNumId="4" w15:restartNumberingAfterBreak="0">
    <w:nsid w:val="1CF92285"/>
    <w:multiLevelType w:val="hybridMultilevel"/>
    <w:tmpl w:val="19285748"/>
    <w:lvl w:ilvl="0" w:tplc="380EB90E">
      <w:start w:val="1"/>
      <w:numFmt w:val="bullet"/>
      <w:lvlText w:val="-"/>
      <w:lvlJc w:val="left"/>
      <w:pPr>
        <w:ind w:left="360" w:hanging="360"/>
      </w:pPr>
      <w:rPr>
        <w:rFonts w:ascii="Times New Roman" w:hAnsi="Times New Roman" w:cs="Times New Roman" w:hint="default"/>
        <w:b w:val="0"/>
        <w:i w:val="0"/>
        <w:sz w:val="24"/>
        <w:szCs w:val="24"/>
      </w:rPr>
    </w:lvl>
    <w:lvl w:ilvl="1" w:tplc="FF808CE4" w:tentative="1">
      <w:start w:val="1"/>
      <w:numFmt w:val="bullet"/>
      <w:lvlText w:val="o"/>
      <w:lvlJc w:val="left"/>
      <w:pPr>
        <w:ind w:left="1080" w:hanging="360"/>
      </w:pPr>
      <w:rPr>
        <w:rFonts w:ascii="Courier New" w:hAnsi="Courier New" w:cs="Courier New" w:hint="default"/>
      </w:rPr>
    </w:lvl>
    <w:lvl w:ilvl="2" w:tplc="A6BE4BE4" w:tentative="1">
      <w:start w:val="1"/>
      <w:numFmt w:val="bullet"/>
      <w:lvlText w:val=""/>
      <w:lvlJc w:val="left"/>
      <w:pPr>
        <w:ind w:left="1800" w:hanging="360"/>
      </w:pPr>
      <w:rPr>
        <w:rFonts w:ascii="Wingdings" w:hAnsi="Wingdings" w:hint="default"/>
      </w:rPr>
    </w:lvl>
    <w:lvl w:ilvl="3" w:tplc="C33EC786" w:tentative="1">
      <w:start w:val="1"/>
      <w:numFmt w:val="bullet"/>
      <w:lvlText w:val=""/>
      <w:lvlJc w:val="left"/>
      <w:pPr>
        <w:ind w:left="2520" w:hanging="360"/>
      </w:pPr>
      <w:rPr>
        <w:rFonts w:ascii="Symbol" w:hAnsi="Symbol" w:hint="default"/>
      </w:rPr>
    </w:lvl>
    <w:lvl w:ilvl="4" w:tplc="D6BC9AD0" w:tentative="1">
      <w:start w:val="1"/>
      <w:numFmt w:val="bullet"/>
      <w:lvlText w:val="o"/>
      <w:lvlJc w:val="left"/>
      <w:pPr>
        <w:ind w:left="3240" w:hanging="360"/>
      </w:pPr>
      <w:rPr>
        <w:rFonts w:ascii="Courier New" w:hAnsi="Courier New" w:cs="Courier New" w:hint="default"/>
      </w:rPr>
    </w:lvl>
    <w:lvl w:ilvl="5" w:tplc="9B50CF56" w:tentative="1">
      <w:start w:val="1"/>
      <w:numFmt w:val="bullet"/>
      <w:lvlText w:val=""/>
      <w:lvlJc w:val="left"/>
      <w:pPr>
        <w:ind w:left="3960" w:hanging="360"/>
      </w:pPr>
      <w:rPr>
        <w:rFonts w:ascii="Wingdings" w:hAnsi="Wingdings" w:hint="default"/>
      </w:rPr>
    </w:lvl>
    <w:lvl w:ilvl="6" w:tplc="AE0EDE04" w:tentative="1">
      <w:start w:val="1"/>
      <w:numFmt w:val="bullet"/>
      <w:lvlText w:val=""/>
      <w:lvlJc w:val="left"/>
      <w:pPr>
        <w:ind w:left="4680" w:hanging="360"/>
      </w:pPr>
      <w:rPr>
        <w:rFonts w:ascii="Symbol" w:hAnsi="Symbol" w:hint="default"/>
      </w:rPr>
    </w:lvl>
    <w:lvl w:ilvl="7" w:tplc="02CCBB44" w:tentative="1">
      <w:start w:val="1"/>
      <w:numFmt w:val="bullet"/>
      <w:lvlText w:val="o"/>
      <w:lvlJc w:val="left"/>
      <w:pPr>
        <w:ind w:left="5400" w:hanging="360"/>
      </w:pPr>
      <w:rPr>
        <w:rFonts w:ascii="Courier New" w:hAnsi="Courier New" w:cs="Courier New" w:hint="default"/>
      </w:rPr>
    </w:lvl>
    <w:lvl w:ilvl="8" w:tplc="A724ACEC" w:tentative="1">
      <w:start w:val="1"/>
      <w:numFmt w:val="bullet"/>
      <w:lvlText w:val=""/>
      <w:lvlJc w:val="left"/>
      <w:pPr>
        <w:ind w:left="6120" w:hanging="360"/>
      </w:pPr>
      <w:rPr>
        <w:rFonts w:ascii="Wingdings" w:hAnsi="Wingdings" w:hint="default"/>
      </w:rPr>
    </w:lvl>
  </w:abstractNum>
  <w:abstractNum w:abstractNumId="5" w15:restartNumberingAfterBreak="0">
    <w:nsid w:val="252A708F"/>
    <w:multiLevelType w:val="hybridMultilevel"/>
    <w:tmpl w:val="DC147908"/>
    <w:lvl w:ilvl="0" w:tplc="47C0203C">
      <w:start w:val="1"/>
      <w:numFmt w:val="bullet"/>
      <w:lvlText w:val="-"/>
      <w:lvlJc w:val="left"/>
      <w:pPr>
        <w:ind w:left="720" w:hanging="360"/>
      </w:pPr>
    </w:lvl>
    <w:lvl w:ilvl="1" w:tplc="21202FAE" w:tentative="1">
      <w:start w:val="1"/>
      <w:numFmt w:val="bullet"/>
      <w:lvlText w:val="o"/>
      <w:lvlJc w:val="left"/>
      <w:pPr>
        <w:ind w:left="1440" w:hanging="360"/>
      </w:pPr>
      <w:rPr>
        <w:rFonts w:ascii="Courier New" w:hAnsi="Courier New" w:cs="Courier New" w:hint="default"/>
      </w:rPr>
    </w:lvl>
    <w:lvl w:ilvl="2" w:tplc="ACB2C5C8" w:tentative="1">
      <w:start w:val="1"/>
      <w:numFmt w:val="bullet"/>
      <w:lvlText w:val=""/>
      <w:lvlJc w:val="left"/>
      <w:pPr>
        <w:ind w:left="2160" w:hanging="360"/>
      </w:pPr>
      <w:rPr>
        <w:rFonts w:ascii="Wingdings" w:hAnsi="Wingdings" w:hint="default"/>
      </w:rPr>
    </w:lvl>
    <w:lvl w:ilvl="3" w:tplc="21ECCE9C" w:tentative="1">
      <w:start w:val="1"/>
      <w:numFmt w:val="bullet"/>
      <w:lvlText w:val=""/>
      <w:lvlJc w:val="left"/>
      <w:pPr>
        <w:ind w:left="2880" w:hanging="360"/>
      </w:pPr>
      <w:rPr>
        <w:rFonts w:ascii="Symbol" w:hAnsi="Symbol" w:hint="default"/>
      </w:rPr>
    </w:lvl>
    <w:lvl w:ilvl="4" w:tplc="E6E6B238" w:tentative="1">
      <w:start w:val="1"/>
      <w:numFmt w:val="bullet"/>
      <w:lvlText w:val="o"/>
      <w:lvlJc w:val="left"/>
      <w:pPr>
        <w:ind w:left="3600" w:hanging="360"/>
      </w:pPr>
      <w:rPr>
        <w:rFonts w:ascii="Courier New" w:hAnsi="Courier New" w:cs="Courier New" w:hint="default"/>
      </w:rPr>
    </w:lvl>
    <w:lvl w:ilvl="5" w:tplc="B2AC0A92" w:tentative="1">
      <w:start w:val="1"/>
      <w:numFmt w:val="bullet"/>
      <w:lvlText w:val=""/>
      <w:lvlJc w:val="left"/>
      <w:pPr>
        <w:ind w:left="4320" w:hanging="360"/>
      </w:pPr>
      <w:rPr>
        <w:rFonts w:ascii="Wingdings" w:hAnsi="Wingdings" w:hint="default"/>
      </w:rPr>
    </w:lvl>
    <w:lvl w:ilvl="6" w:tplc="CFD24FD4" w:tentative="1">
      <w:start w:val="1"/>
      <w:numFmt w:val="bullet"/>
      <w:lvlText w:val=""/>
      <w:lvlJc w:val="left"/>
      <w:pPr>
        <w:ind w:left="5040" w:hanging="360"/>
      </w:pPr>
      <w:rPr>
        <w:rFonts w:ascii="Symbol" w:hAnsi="Symbol" w:hint="default"/>
      </w:rPr>
    </w:lvl>
    <w:lvl w:ilvl="7" w:tplc="C6367740" w:tentative="1">
      <w:start w:val="1"/>
      <w:numFmt w:val="bullet"/>
      <w:lvlText w:val="o"/>
      <w:lvlJc w:val="left"/>
      <w:pPr>
        <w:ind w:left="5760" w:hanging="360"/>
      </w:pPr>
      <w:rPr>
        <w:rFonts w:ascii="Courier New" w:hAnsi="Courier New" w:cs="Courier New" w:hint="default"/>
      </w:rPr>
    </w:lvl>
    <w:lvl w:ilvl="8" w:tplc="46083820" w:tentative="1">
      <w:start w:val="1"/>
      <w:numFmt w:val="bullet"/>
      <w:lvlText w:val=""/>
      <w:lvlJc w:val="left"/>
      <w:pPr>
        <w:ind w:left="6480" w:hanging="360"/>
      </w:pPr>
      <w:rPr>
        <w:rFonts w:ascii="Wingdings" w:hAnsi="Wingdings" w:hint="default"/>
      </w:rPr>
    </w:lvl>
  </w:abstractNum>
  <w:abstractNum w:abstractNumId="6" w15:restartNumberingAfterBreak="0">
    <w:nsid w:val="261C29E0"/>
    <w:multiLevelType w:val="hybridMultilevel"/>
    <w:tmpl w:val="57083276"/>
    <w:lvl w:ilvl="0" w:tplc="F74A683E">
      <w:start w:val="1"/>
      <w:numFmt w:val="bullet"/>
      <w:lvlText w:val="­"/>
      <w:lvlJc w:val="left"/>
      <w:pPr>
        <w:ind w:left="720" w:hanging="360"/>
      </w:pPr>
      <w:rPr>
        <w:rFonts w:ascii="Times New Roman" w:hAnsi="Times New Roman" w:cs="Times New Roman" w:hint="default"/>
        <w:b w:val="0"/>
        <w:i w:val="0"/>
        <w:caps w:val="0"/>
        <w:strike w:val="0"/>
        <w:dstrike w:val="0"/>
        <w:vanish w:val="0"/>
        <w:color w:val="000000"/>
        <w:sz w:val="22"/>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tplc="9A9A94AE" w:tentative="1">
      <w:start w:val="1"/>
      <w:numFmt w:val="bullet"/>
      <w:lvlText w:val="o"/>
      <w:lvlJc w:val="left"/>
      <w:pPr>
        <w:ind w:left="1440" w:hanging="360"/>
      </w:pPr>
      <w:rPr>
        <w:rFonts w:ascii="Courier New" w:hAnsi="Courier New" w:cs="Courier New" w:hint="default"/>
      </w:rPr>
    </w:lvl>
    <w:lvl w:ilvl="2" w:tplc="6D363FFE" w:tentative="1">
      <w:start w:val="1"/>
      <w:numFmt w:val="bullet"/>
      <w:lvlText w:val=""/>
      <w:lvlJc w:val="left"/>
      <w:pPr>
        <w:ind w:left="2160" w:hanging="360"/>
      </w:pPr>
      <w:rPr>
        <w:rFonts w:ascii="Wingdings" w:hAnsi="Wingdings" w:hint="default"/>
      </w:rPr>
    </w:lvl>
    <w:lvl w:ilvl="3" w:tplc="3D7AFAD0" w:tentative="1">
      <w:start w:val="1"/>
      <w:numFmt w:val="bullet"/>
      <w:lvlText w:val=""/>
      <w:lvlJc w:val="left"/>
      <w:pPr>
        <w:ind w:left="2880" w:hanging="360"/>
      </w:pPr>
      <w:rPr>
        <w:rFonts w:ascii="Symbol" w:hAnsi="Symbol" w:hint="default"/>
      </w:rPr>
    </w:lvl>
    <w:lvl w:ilvl="4" w:tplc="B9FC76EE" w:tentative="1">
      <w:start w:val="1"/>
      <w:numFmt w:val="bullet"/>
      <w:lvlText w:val="o"/>
      <w:lvlJc w:val="left"/>
      <w:pPr>
        <w:ind w:left="3600" w:hanging="360"/>
      </w:pPr>
      <w:rPr>
        <w:rFonts w:ascii="Courier New" w:hAnsi="Courier New" w:cs="Courier New" w:hint="default"/>
      </w:rPr>
    </w:lvl>
    <w:lvl w:ilvl="5" w:tplc="F43A1130" w:tentative="1">
      <w:start w:val="1"/>
      <w:numFmt w:val="bullet"/>
      <w:lvlText w:val=""/>
      <w:lvlJc w:val="left"/>
      <w:pPr>
        <w:ind w:left="4320" w:hanging="360"/>
      </w:pPr>
      <w:rPr>
        <w:rFonts w:ascii="Wingdings" w:hAnsi="Wingdings" w:hint="default"/>
      </w:rPr>
    </w:lvl>
    <w:lvl w:ilvl="6" w:tplc="C36EC916" w:tentative="1">
      <w:start w:val="1"/>
      <w:numFmt w:val="bullet"/>
      <w:lvlText w:val=""/>
      <w:lvlJc w:val="left"/>
      <w:pPr>
        <w:ind w:left="5040" w:hanging="360"/>
      </w:pPr>
      <w:rPr>
        <w:rFonts w:ascii="Symbol" w:hAnsi="Symbol" w:hint="default"/>
      </w:rPr>
    </w:lvl>
    <w:lvl w:ilvl="7" w:tplc="E6E2F2DA" w:tentative="1">
      <w:start w:val="1"/>
      <w:numFmt w:val="bullet"/>
      <w:lvlText w:val="o"/>
      <w:lvlJc w:val="left"/>
      <w:pPr>
        <w:ind w:left="5760" w:hanging="360"/>
      </w:pPr>
      <w:rPr>
        <w:rFonts w:ascii="Courier New" w:hAnsi="Courier New" w:cs="Courier New" w:hint="default"/>
      </w:rPr>
    </w:lvl>
    <w:lvl w:ilvl="8" w:tplc="47924176" w:tentative="1">
      <w:start w:val="1"/>
      <w:numFmt w:val="bullet"/>
      <w:lvlText w:val=""/>
      <w:lvlJc w:val="left"/>
      <w:pPr>
        <w:ind w:left="6480" w:hanging="360"/>
      </w:pPr>
      <w:rPr>
        <w:rFonts w:ascii="Wingdings" w:hAnsi="Wingdings" w:hint="default"/>
      </w:rPr>
    </w:lvl>
  </w:abstractNum>
  <w:abstractNum w:abstractNumId="7" w15:restartNumberingAfterBreak="0">
    <w:nsid w:val="262F05C0"/>
    <w:multiLevelType w:val="hybridMultilevel"/>
    <w:tmpl w:val="6C1AAC5E"/>
    <w:lvl w:ilvl="0" w:tplc="46D8568A">
      <w:start w:val="1"/>
      <w:numFmt w:val="bullet"/>
      <w:lvlText w:val="-"/>
      <w:lvlJc w:val="left"/>
      <w:pPr>
        <w:ind w:left="720" w:hanging="360"/>
      </w:pPr>
      <w:rPr>
        <w:rFonts w:ascii="Times New Roman" w:eastAsia="Times New Roman" w:hAnsi="Times New Roman" w:cs="Times New Roman" w:hint="default"/>
      </w:rPr>
    </w:lvl>
    <w:lvl w:ilvl="1" w:tplc="73086D32" w:tentative="1">
      <w:start w:val="1"/>
      <w:numFmt w:val="bullet"/>
      <w:lvlText w:val="o"/>
      <w:lvlJc w:val="left"/>
      <w:pPr>
        <w:ind w:left="1440" w:hanging="360"/>
      </w:pPr>
      <w:rPr>
        <w:rFonts w:ascii="Courier New" w:hAnsi="Courier New" w:cs="Courier New" w:hint="default"/>
      </w:rPr>
    </w:lvl>
    <w:lvl w:ilvl="2" w:tplc="7CA8D2F8" w:tentative="1">
      <w:start w:val="1"/>
      <w:numFmt w:val="bullet"/>
      <w:lvlText w:val=""/>
      <w:lvlJc w:val="left"/>
      <w:pPr>
        <w:ind w:left="2160" w:hanging="360"/>
      </w:pPr>
      <w:rPr>
        <w:rFonts w:ascii="Wingdings" w:hAnsi="Wingdings" w:hint="default"/>
      </w:rPr>
    </w:lvl>
    <w:lvl w:ilvl="3" w:tplc="EBBC1930" w:tentative="1">
      <w:start w:val="1"/>
      <w:numFmt w:val="bullet"/>
      <w:lvlText w:val=""/>
      <w:lvlJc w:val="left"/>
      <w:pPr>
        <w:ind w:left="2880" w:hanging="360"/>
      </w:pPr>
      <w:rPr>
        <w:rFonts w:ascii="Symbol" w:hAnsi="Symbol" w:hint="default"/>
      </w:rPr>
    </w:lvl>
    <w:lvl w:ilvl="4" w:tplc="9A52CCB4" w:tentative="1">
      <w:start w:val="1"/>
      <w:numFmt w:val="bullet"/>
      <w:lvlText w:val="o"/>
      <w:lvlJc w:val="left"/>
      <w:pPr>
        <w:ind w:left="3600" w:hanging="360"/>
      </w:pPr>
      <w:rPr>
        <w:rFonts w:ascii="Courier New" w:hAnsi="Courier New" w:cs="Courier New" w:hint="default"/>
      </w:rPr>
    </w:lvl>
    <w:lvl w:ilvl="5" w:tplc="8AD8E412" w:tentative="1">
      <w:start w:val="1"/>
      <w:numFmt w:val="bullet"/>
      <w:lvlText w:val=""/>
      <w:lvlJc w:val="left"/>
      <w:pPr>
        <w:ind w:left="4320" w:hanging="360"/>
      </w:pPr>
      <w:rPr>
        <w:rFonts w:ascii="Wingdings" w:hAnsi="Wingdings" w:hint="default"/>
      </w:rPr>
    </w:lvl>
    <w:lvl w:ilvl="6" w:tplc="08D66F4A" w:tentative="1">
      <w:start w:val="1"/>
      <w:numFmt w:val="bullet"/>
      <w:lvlText w:val=""/>
      <w:lvlJc w:val="left"/>
      <w:pPr>
        <w:ind w:left="5040" w:hanging="360"/>
      </w:pPr>
      <w:rPr>
        <w:rFonts w:ascii="Symbol" w:hAnsi="Symbol" w:hint="default"/>
      </w:rPr>
    </w:lvl>
    <w:lvl w:ilvl="7" w:tplc="DDA0D2D8" w:tentative="1">
      <w:start w:val="1"/>
      <w:numFmt w:val="bullet"/>
      <w:lvlText w:val="o"/>
      <w:lvlJc w:val="left"/>
      <w:pPr>
        <w:ind w:left="5760" w:hanging="360"/>
      </w:pPr>
      <w:rPr>
        <w:rFonts w:ascii="Courier New" w:hAnsi="Courier New" w:cs="Courier New" w:hint="default"/>
      </w:rPr>
    </w:lvl>
    <w:lvl w:ilvl="8" w:tplc="2138CECC" w:tentative="1">
      <w:start w:val="1"/>
      <w:numFmt w:val="bullet"/>
      <w:lvlText w:val=""/>
      <w:lvlJc w:val="left"/>
      <w:pPr>
        <w:ind w:left="6480" w:hanging="360"/>
      </w:pPr>
      <w:rPr>
        <w:rFonts w:ascii="Wingdings" w:hAnsi="Wingdings" w:hint="default"/>
      </w:rPr>
    </w:lvl>
  </w:abstractNum>
  <w:abstractNum w:abstractNumId="8" w15:restartNumberingAfterBreak="0">
    <w:nsid w:val="265C4168"/>
    <w:multiLevelType w:val="hybridMultilevel"/>
    <w:tmpl w:val="0BE47B66"/>
    <w:lvl w:ilvl="0" w:tplc="6924F8CC">
      <w:start w:val="1"/>
      <w:numFmt w:val="bullet"/>
      <w:lvlText w:val="-"/>
      <w:lvlJc w:val="left"/>
      <w:pPr>
        <w:ind w:left="360" w:hanging="360"/>
      </w:pPr>
      <w:rPr>
        <w:rFonts w:ascii="Times New Roman" w:hAnsi="Times New Roman" w:cs="Times New Roman" w:hint="default"/>
        <w:b w:val="0"/>
        <w:i w:val="0"/>
        <w:sz w:val="24"/>
        <w:szCs w:val="24"/>
      </w:rPr>
    </w:lvl>
    <w:lvl w:ilvl="1" w:tplc="5FA6C620" w:tentative="1">
      <w:start w:val="1"/>
      <w:numFmt w:val="bullet"/>
      <w:lvlText w:val="o"/>
      <w:lvlJc w:val="left"/>
      <w:pPr>
        <w:ind w:left="1080" w:hanging="360"/>
      </w:pPr>
      <w:rPr>
        <w:rFonts w:ascii="Courier New" w:hAnsi="Courier New" w:cs="Courier New" w:hint="default"/>
      </w:rPr>
    </w:lvl>
    <w:lvl w:ilvl="2" w:tplc="5CC6B2B8" w:tentative="1">
      <w:start w:val="1"/>
      <w:numFmt w:val="bullet"/>
      <w:lvlText w:val=""/>
      <w:lvlJc w:val="left"/>
      <w:pPr>
        <w:ind w:left="1800" w:hanging="360"/>
      </w:pPr>
      <w:rPr>
        <w:rFonts w:ascii="Wingdings" w:hAnsi="Wingdings" w:hint="default"/>
      </w:rPr>
    </w:lvl>
    <w:lvl w:ilvl="3" w:tplc="D526AACC" w:tentative="1">
      <w:start w:val="1"/>
      <w:numFmt w:val="bullet"/>
      <w:lvlText w:val=""/>
      <w:lvlJc w:val="left"/>
      <w:pPr>
        <w:ind w:left="2520" w:hanging="360"/>
      </w:pPr>
      <w:rPr>
        <w:rFonts w:ascii="Symbol" w:hAnsi="Symbol" w:hint="default"/>
      </w:rPr>
    </w:lvl>
    <w:lvl w:ilvl="4" w:tplc="C5A24BB0" w:tentative="1">
      <w:start w:val="1"/>
      <w:numFmt w:val="bullet"/>
      <w:lvlText w:val="o"/>
      <w:lvlJc w:val="left"/>
      <w:pPr>
        <w:ind w:left="3240" w:hanging="360"/>
      </w:pPr>
      <w:rPr>
        <w:rFonts w:ascii="Courier New" w:hAnsi="Courier New" w:cs="Courier New" w:hint="default"/>
      </w:rPr>
    </w:lvl>
    <w:lvl w:ilvl="5" w:tplc="2F763290" w:tentative="1">
      <w:start w:val="1"/>
      <w:numFmt w:val="bullet"/>
      <w:lvlText w:val=""/>
      <w:lvlJc w:val="left"/>
      <w:pPr>
        <w:ind w:left="3960" w:hanging="360"/>
      </w:pPr>
      <w:rPr>
        <w:rFonts w:ascii="Wingdings" w:hAnsi="Wingdings" w:hint="default"/>
      </w:rPr>
    </w:lvl>
    <w:lvl w:ilvl="6" w:tplc="079685C0" w:tentative="1">
      <w:start w:val="1"/>
      <w:numFmt w:val="bullet"/>
      <w:lvlText w:val=""/>
      <w:lvlJc w:val="left"/>
      <w:pPr>
        <w:ind w:left="4680" w:hanging="360"/>
      </w:pPr>
      <w:rPr>
        <w:rFonts w:ascii="Symbol" w:hAnsi="Symbol" w:hint="default"/>
      </w:rPr>
    </w:lvl>
    <w:lvl w:ilvl="7" w:tplc="84A2A774" w:tentative="1">
      <w:start w:val="1"/>
      <w:numFmt w:val="bullet"/>
      <w:lvlText w:val="o"/>
      <w:lvlJc w:val="left"/>
      <w:pPr>
        <w:ind w:left="5400" w:hanging="360"/>
      </w:pPr>
      <w:rPr>
        <w:rFonts w:ascii="Courier New" w:hAnsi="Courier New" w:cs="Courier New" w:hint="default"/>
      </w:rPr>
    </w:lvl>
    <w:lvl w:ilvl="8" w:tplc="88B03822" w:tentative="1">
      <w:start w:val="1"/>
      <w:numFmt w:val="bullet"/>
      <w:lvlText w:val=""/>
      <w:lvlJc w:val="left"/>
      <w:pPr>
        <w:ind w:left="6120" w:hanging="360"/>
      </w:pPr>
      <w:rPr>
        <w:rFonts w:ascii="Wingdings" w:hAnsi="Wingdings" w:hint="default"/>
      </w:rPr>
    </w:lvl>
  </w:abstractNum>
  <w:abstractNum w:abstractNumId="9" w15:restartNumberingAfterBreak="0">
    <w:nsid w:val="2C8E7B70"/>
    <w:multiLevelType w:val="hybridMultilevel"/>
    <w:tmpl w:val="AA82DB68"/>
    <w:lvl w:ilvl="0" w:tplc="2B5CC8E8">
      <w:start w:val="1"/>
      <w:numFmt w:val="bullet"/>
      <w:lvlText w:val="­"/>
      <w:lvlJc w:val="left"/>
      <w:pPr>
        <w:ind w:left="720" w:hanging="360"/>
      </w:pPr>
      <w:rPr>
        <w:rFonts w:ascii="Times New Roman" w:hAnsi="Times New Roman" w:cs="Times New Roman" w:hint="default"/>
        <w:b w:val="0"/>
        <w:i w:val="0"/>
        <w:caps w:val="0"/>
        <w:strike w:val="0"/>
        <w:dstrike w:val="0"/>
        <w:vanish w:val="0"/>
        <w:color w:val="000000"/>
        <w:sz w:val="22"/>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tplc="F98CFC72" w:tentative="1">
      <w:start w:val="1"/>
      <w:numFmt w:val="bullet"/>
      <w:lvlText w:val="o"/>
      <w:lvlJc w:val="left"/>
      <w:pPr>
        <w:ind w:left="1440" w:hanging="360"/>
      </w:pPr>
      <w:rPr>
        <w:rFonts w:ascii="Courier New" w:hAnsi="Courier New" w:cs="Courier New" w:hint="default"/>
      </w:rPr>
    </w:lvl>
    <w:lvl w:ilvl="2" w:tplc="400A5524" w:tentative="1">
      <w:start w:val="1"/>
      <w:numFmt w:val="bullet"/>
      <w:lvlText w:val=""/>
      <w:lvlJc w:val="left"/>
      <w:pPr>
        <w:ind w:left="2160" w:hanging="360"/>
      </w:pPr>
      <w:rPr>
        <w:rFonts w:ascii="Wingdings" w:hAnsi="Wingdings" w:hint="default"/>
      </w:rPr>
    </w:lvl>
    <w:lvl w:ilvl="3" w:tplc="AC2A6AF4" w:tentative="1">
      <w:start w:val="1"/>
      <w:numFmt w:val="bullet"/>
      <w:lvlText w:val=""/>
      <w:lvlJc w:val="left"/>
      <w:pPr>
        <w:ind w:left="2880" w:hanging="360"/>
      </w:pPr>
      <w:rPr>
        <w:rFonts w:ascii="Symbol" w:hAnsi="Symbol" w:hint="default"/>
      </w:rPr>
    </w:lvl>
    <w:lvl w:ilvl="4" w:tplc="6BF8905C" w:tentative="1">
      <w:start w:val="1"/>
      <w:numFmt w:val="bullet"/>
      <w:lvlText w:val="o"/>
      <w:lvlJc w:val="left"/>
      <w:pPr>
        <w:ind w:left="3600" w:hanging="360"/>
      </w:pPr>
      <w:rPr>
        <w:rFonts w:ascii="Courier New" w:hAnsi="Courier New" w:cs="Courier New" w:hint="default"/>
      </w:rPr>
    </w:lvl>
    <w:lvl w:ilvl="5" w:tplc="BADAC662" w:tentative="1">
      <w:start w:val="1"/>
      <w:numFmt w:val="bullet"/>
      <w:lvlText w:val=""/>
      <w:lvlJc w:val="left"/>
      <w:pPr>
        <w:ind w:left="4320" w:hanging="360"/>
      </w:pPr>
      <w:rPr>
        <w:rFonts w:ascii="Wingdings" w:hAnsi="Wingdings" w:hint="default"/>
      </w:rPr>
    </w:lvl>
    <w:lvl w:ilvl="6" w:tplc="18605940" w:tentative="1">
      <w:start w:val="1"/>
      <w:numFmt w:val="bullet"/>
      <w:lvlText w:val=""/>
      <w:lvlJc w:val="left"/>
      <w:pPr>
        <w:ind w:left="5040" w:hanging="360"/>
      </w:pPr>
      <w:rPr>
        <w:rFonts w:ascii="Symbol" w:hAnsi="Symbol" w:hint="default"/>
      </w:rPr>
    </w:lvl>
    <w:lvl w:ilvl="7" w:tplc="4CC45DC6" w:tentative="1">
      <w:start w:val="1"/>
      <w:numFmt w:val="bullet"/>
      <w:lvlText w:val="o"/>
      <w:lvlJc w:val="left"/>
      <w:pPr>
        <w:ind w:left="5760" w:hanging="360"/>
      </w:pPr>
      <w:rPr>
        <w:rFonts w:ascii="Courier New" w:hAnsi="Courier New" w:cs="Courier New" w:hint="default"/>
      </w:rPr>
    </w:lvl>
    <w:lvl w:ilvl="8" w:tplc="D5E69772" w:tentative="1">
      <w:start w:val="1"/>
      <w:numFmt w:val="bullet"/>
      <w:lvlText w:val=""/>
      <w:lvlJc w:val="left"/>
      <w:pPr>
        <w:ind w:left="6480" w:hanging="360"/>
      </w:pPr>
      <w:rPr>
        <w:rFonts w:ascii="Wingdings" w:hAnsi="Wingdings" w:hint="default"/>
      </w:rPr>
    </w:lvl>
  </w:abstractNum>
  <w:abstractNum w:abstractNumId="10" w15:restartNumberingAfterBreak="0">
    <w:nsid w:val="344D2E08"/>
    <w:multiLevelType w:val="hybridMultilevel"/>
    <w:tmpl w:val="2DF81380"/>
    <w:lvl w:ilvl="0" w:tplc="D6541098">
      <w:start w:val="1"/>
      <w:numFmt w:val="bullet"/>
      <w:lvlText w:val="-"/>
      <w:lvlJc w:val="left"/>
      <w:pPr>
        <w:ind w:left="720" w:hanging="360"/>
      </w:pPr>
    </w:lvl>
    <w:lvl w:ilvl="1" w:tplc="E9EED25C" w:tentative="1">
      <w:start w:val="1"/>
      <w:numFmt w:val="bullet"/>
      <w:lvlText w:val="o"/>
      <w:lvlJc w:val="left"/>
      <w:pPr>
        <w:ind w:left="1440" w:hanging="360"/>
      </w:pPr>
      <w:rPr>
        <w:rFonts w:ascii="Courier New" w:hAnsi="Courier New" w:cs="Courier New" w:hint="default"/>
      </w:rPr>
    </w:lvl>
    <w:lvl w:ilvl="2" w:tplc="AC829EB0" w:tentative="1">
      <w:start w:val="1"/>
      <w:numFmt w:val="bullet"/>
      <w:lvlText w:val=""/>
      <w:lvlJc w:val="left"/>
      <w:pPr>
        <w:ind w:left="2160" w:hanging="360"/>
      </w:pPr>
      <w:rPr>
        <w:rFonts w:ascii="Wingdings" w:hAnsi="Wingdings" w:hint="default"/>
      </w:rPr>
    </w:lvl>
    <w:lvl w:ilvl="3" w:tplc="5842363C" w:tentative="1">
      <w:start w:val="1"/>
      <w:numFmt w:val="bullet"/>
      <w:lvlText w:val=""/>
      <w:lvlJc w:val="left"/>
      <w:pPr>
        <w:ind w:left="2880" w:hanging="360"/>
      </w:pPr>
      <w:rPr>
        <w:rFonts w:ascii="Symbol" w:hAnsi="Symbol" w:hint="default"/>
      </w:rPr>
    </w:lvl>
    <w:lvl w:ilvl="4" w:tplc="F0A23DF4" w:tentative="1">
      <w:start w:val="1"/>
      <w:numFmt w:val="bullet"/>
      <w:lvlText w:val="o"/>
      <w:lvlJc w:val="left"/>
      <w:pPr>
        <w:ind w:left="3600" w:hanging="360"/>
      </w:pPr>
      <w:rPr>
        <w:rFonts w:ascii="Courier New" w:hAnsi="Courier New" w:cs="Courier New" w:hint="default"/>
      </w:rPr>
    </w:lvl>
    <w:lvl w:ilvl="5" w:tplc="05A4AF98" w:tentative="1">
      <w:start w:val="1"/>
      <w:numFmt w:val="bullet"/>
      <w:lvlText w:val=""/>
      <w:lvlJc w:val="left"/>
      <w:pPr>
        <w:ind w:left="4320" w:hanging="360"/>
      </w:pPr>
      <w:rPr>
        <w:rFonts w:ascii="Wingdings" w:hAnsi="Wingdings" w:hint="default"/>
      </w:rPr>
    </w:lvl>
    <w:lvl w:ilvl="6" w:tplc="1102CAF0" w:tentative="1">
      <w:start w:val="1"/>
      <w:numFmt w:val="bullet"/>
      <w:lvlText w:val=""/>
      <w:lvlJc w:val="left"/>
      <w:pPr>
        <w:ind w:left="5040" w:hanging="360"/>
      </w:pPr>
      <w:rPr>
        <w:rFonts w:ascii="Symbol" w:hAnsi="Symbol" w:hint="default"/>
      </w:rPr>
    </w:lvl>
    <w:lvl w:ilvl="7" w:tplc="1562CB2C" w:tentative="1">
      <w:start w:val="1"/>
      <w:numFmt w:val="bullet"/>
      <w:lvlText w:val="o"/>
      <w:lvlJc w:val="left"/>
      <w:pPr>
        <w:ind w:left="5760" w:hanging="360"/>
      </w:pPr>
      <w:rPr>
        <w:rFonts w:ascii="Courier New" w:hAnsi="Courier New" w:cs="Courier New" w:hint="default"/>
      </w:rPr>
    </w:lvl>
    <w:lvl w:ilvl="8" w:tplc="EA36A78C" w:tentative="1">
      <w:start w:val="1"/>
      <w:numFmt w:val="bullet"/>
      <w:lvlText w:val=""/>
      <w:lvlJc w:val="left"/>
      <w:pPr>
        <w:ind w:left="6480" w:hanging="360"/>
      </w:pPr>
      <w:rPr>
        <w:rFonts w:ascii="Wingdings" w:hAnsi="Wingdings" w:hint="default"/>
      </w:rPr>
    </w:lvl>
  </w:abstractNum>
  <w:abstractNum w:abstractNumId="11" w15:restartNumberingAfterBreak="0">
    <w:nsid w:val="499F1FD5"/>
    <w:multiLevelType w:val="hybridMultilevel"/>
    <w:tmpl w:val="EE84D3BE"/>
    <w:lvl w:ilvl="0" w:tplc="B778F7EE">
      <w:start w:val="1"/>
      <w:numFmt w:val="bullet"/>
      <w:lvlText w:val="­"/>
      <w:lvlJc w:val="left"/>
      <w:pPr>
        <w:ind w:left="720" w:hanging="360"/>
      </w:pPr>
      <w:rPr>
        <w:rFonts w:ascii="Times New Roman" w:hAnsi="Times New Roman" w:cs="Times New Roman" w:hint="default"/>
        <w:b w:val="0"/>
        <w:i w:val="0"/>
        <w:caps w:val="0"/>
        <w:strike w:val="0"/>
        <w:dstrike w:val="0"/>
        <w:vanish w:val="0"/>
        <w:color w:val="000000"/>
        <w:sz w:val="22"/>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tplc="1C04494A" w:tentative="1">
      <w:start w:val="1"/>
      <w:numFmt w:val="bullet"/>
      <w:lvlText w:val="o"/>
      <w:lvlJc w:val="left"/>
      <w:pPr>
        <w:ind w:left="1440" w:hanging="360"/>
      </w:pPr>
      <w:rPr>
        <w:rFonts w:ascii="Courier New" w:hAnsi="Courier New" w:cs="Courier New" w:hint="default"/>
      </w:rPr>
    </w:lvl>
    <w:lvl w:ilvl="2" w:tplc="0F50E5D2" w:tentative="1">
      <w:start w:val="1"/>
      <w:numFmt w:val="bullet"/>
      <w:lvlText w:val=""/>
      <w:lvlJc w:val="left"/>
      <w:pPr>
        <w:ind w:left="2160" w:hanging="360"/>
      </w:pPr>
      <w:rPr>
        <w:rFonts w:ascii="Wingdings" w:hAnsi="Wingdings" w:hint="default"/>
      </w:rPr>
    </w:lvl>
    <w:lvl w:ilvl="3" w:tplc="2B8AA8D2" w:tentative="1">
      <w:start w:val="1"/>
      <w:numFmt w:val="bullet"/>
      <w:lvlText w:val=""/>
      <w:lvlJc w:val="left"/>
      <w:pPr>
        <w:ind w:left="2880" w:hanging="360"/>
      </w:pPr>
      <w:rPr>
        <w:rFonts w:ascii="Symbol" w:hAnsi="Symbol" w:hint="default"/>
      </w:rPr>
    </w:lvl>
    <w:lvl w:ilvl="4" w:tplc="0C0C7EDE" w:tentative="1">
      <w:start w:val="1"/>
      <w:numFmt w:val="bullet"/>
      <w:lvlText w:val="o"/>
      <w:lvlJc w:val="left"/>
      <w:pPr>
        <w:ind w:left="3600" w:hanging="360"/>
      </w:pPr>
      <w:rPr>
        <w:rFonts w:ascii="Courier New" w:hAnsi="Courier New" w:cs="Courier New" w:hint="default"/>
      </w:rPr>
    </w:lvl>
    <w:lvl w:ilvl="5" w:tplc="9C82C66E" w:tentative="1">
      <w:start w:val="1"/>
      <w:numFmt w:val="bullet"/>
      <w:lvlText w:val=""/>
      <w:lvlJc w:val="left"/>
      <w:pPr>
        <w:ind w:left="4320" w:hanging="360"/>
      </w:pPr>
      <w:rPr>
        <w:rFonts w:ascii="Wingdings" w:hAnsi="Wingdings" w:hint="default"/>
      </w:rPr>
    </w:lvl>
    <w:lvl w:ilvl="6" w:tplc="0472E8EA" w:tentative="1">
      <w:start w:val="1"/>
      <w:numFmt w:val="bullet"/>
      <w:lvlText w:val=""/>
      <w:lvlJc w:val="left"/>
      <w:pPr>
        <w:ind w:left="5040" w:hanging="360"/>
      </w:pPr>
      <w:rPr>
        <w:rFonts w:ascii="Symbol" w:hAnsi="Symbol" w:hint="default"/>
      </w:rPr>
    </w:lvl>
    <w:lvl w:ilvl="7" w:tplc="DB4223DE" w:tentative="1">
      <w:start w:val="1"/>
      <w:numFmt w:val="bullet"/>
      <w:lvlText w:val="o"/>
      <w:lvlJc w:val="left"/>
      <w:pPr>
        <w:ind w:left="5760" w:hanging="360"/>
      </w:pPr>
      <w:rPr>
        <w:rFonts w:ascii="Courier New" w:hAnsi="Courier New" w:cs="Courier New" w:hint="default"/>
      </w:rPr>
    </w:lvl>
    <w:lvl w:ilvl="8" w:tplc="817C0FCC" w:tentative="1">
      <w:start w:val="1"/>
      <w:numFmt w:val="bullet"/>
      <w:lvlText w:val=""/>
      <w:lvlJc w:val="left"/>
      <w:pPr>
        <w:ind w:left="6480" w:hanging="360"/>
      </w:pPr>
      <w:rPr>
        <w:rFonts w:ascii="Wingdings" w:hAnsi="Wingdings" w:hint="default"/>
      </w:rPr>
    </w:lvl>
  </w:abstractNum>
  <w:abstractNum w:abstractNumId="12" w15:restartNumberingAfterBreak="0">
    <w:nsid w:val="4ABA0953"/>
    <w:multiLevelType w:val="hybridMultilevel"/>
    <w:tmpl w:val="E17600A2"/>
    <w:lvl w:ilvl="0" w:tplc="0234C60A">
      <w:start w:val="1"/>
      <w:numFmt w:val="bullet"/>
      <w:lvlText w:val="-"/>
      <w:lvlJc w:val="left"/>
      <w:pPr>
        <w:ind w:left="720" w:hanging="360"/>
      </w:pPr>
      <w:rPr>
        <w:rFonts w:ascii="Times New Roman" w:hAnsi="Times New Roman" w:cs="Times New Roman" w:hint="default"/>
        <w:b w:val="0"/>
        <w:i w:val="0"/>
        <w:sz w:val="24"/>
        <w:szCs w:val="24"/>
      </w:rPr>
    </w:lvl>
    <w:lvl w:ilvl="1" w:tplc="272AE3E2" w:tentative="1">
      <w:start w:val="1"/>
      <w:numFmt w:val="bullet"/>
      <w:lvlText w:val="o"/>
      <w:lvlJc w:val="left"/>
      <w:pPr>
        <w:ind w:left="1440" w:hanging="360"/>
      </w:pPr>
      <w:rPr>
        <w:rFonts w:ascii="Courier New" w:hAnsi="Courier New" w:cs="Courier New" w:hint="default"/>
      </w:rPr>
    </w:lvl>
    <w:lvl w:ilvl="2" w:tplc="10A4A9F8" w:tentative="1">
      <w:start w:val="1"/>
      <w:numFmt w:val="bullet"/>
      <w:lvlText w:val=""/>
      <w:lvlJc w:val="left"/>
      <w:pPr>
        <w:ind w:left="2160" w:hanging="360"/>
      </w:pPr>
      <w:rPr>
        <w:rFonts w:ascii="Wingdings" w:hAnsi="Wingdings" w:hint="default"/>
      </w:rPr>
    </w:lvl>
    <w:lvl w:ilvl="3" w:tplc="1B38B46C" w:tentative="1">
      <w:start w:val="1"/>
      <w:numFmt w:val="bullet"/>
      <w:lvlText w:val=""/>
      <w:lvlJc w:val="left"/>
      <w:pPr>
        <w:ind w:left="2880" w:hanging="360"/>
      </w:pPr>
      <w:rPr>
        <w:rFonts w:ascii="Symbol" w:hAnsi="Symbol" w:hint="default"/>
      </w:rPr>
    </w:lvl>
    <w:lvl w:ilvl="4" w:tplc="455C6C42" w:tentative="1">
      <w:start w:val="1"/>
      <w:numFmt w:val="bullet"/>
      <w:lvlText w:val="o"/>
      <w:lvlJc w:val="left"/>
      <w:pPr>
        <w:ind w:left="3600" w:hanging="360"/>
      </w:pPr>
      <w:rPr>
        <w:rFonts w:ascii="Courier New" w:hAnsi="Courier New" w:cs="Courier New" w:hint="default"/>
      </w:rPr>
    </w:lvl>
    <w:lvl w:ilvl="5" w:tplc="8F80B26E" w:tentative="1">
      <w:start w:val="1"/>
      <w:numFmt w:val="bullet"/>
      <w:lvlText w:val=""/>
      <w:lvlJc w:val="left"/>
      <w:pPr>
        <w:ind w:left="4320" w:hanging="360"/>
      </w:pPr>
      <w:rPr>
        <w:rFonts w:ascii="Wingdings" w:hAnsi="Wingdings" w:hint="default"/>
      </w:rPr>
    </w:lvl>
    <w:lvl w:ilvl="6" w:tplc="D9066E56" w:tentative="1">
      <w:start w:val="1"/>
      <w:numFmt w:val="bullet"/>
      <w:lvlText w:val=""/>
      <w:lvlJc w:val="left"/>
      <w:pPr>
        <w:ind w:left="5040" w:hanging="360"/>
      </w:pPr>
      <w:rPr>
        <w:rFonts w:ascii="Symbol" w:hAnsi="Symbol" w:hint="default"/>
      </w:rPr>
    </w:lvl>
    <w:lvl w:ilvl="7" w:tplc="792C2118" w:tentative="1">
      <w:start w:val="1"/>
      <w:numFmt w:val="bullet"/>
      <w:lvlText w:val="o"/>
      <w:lvlJc w:val="left"/>
      <w:pPr>
        <w:ind w:left="5760" w:hanging="360"/>
      </w:pPr>
      <w:rPr>
        <w:rFonts w:ascii="Courier New" w:hAnsi="Courier New" w:cs="Courier New" w:hint="default"/>
      </w:rPr>
    </w:lvl>
    <w:lvl w:ilvl="8" w:tplc="FEDE423C" w:tentative="1">
      <w:start w:val="1"/>
      <w:numFmt w:val="bullet"/>
      <w:lvlText w:val=""/>
      <w:lvlJc w:val="left"/>
      <w:pPr>
        <w:ind w:left="6480" w:hanging="360"/>
      </w:pPr>
      <w:rPr>
        <w:rFonts w:ascii="Wingdings" w:hAnsi="Wingdings" w:hint="default"/>
      </w:rPr>
    </w:lvl>
  </w:abstractNum>
  <w:abstractNum w:abstractNumId="13" w15:restartNumberingAfterBreak="0">
    <w:nsid w:val="56B515E3"/>
    <w:multiLevelType w:val="hybridMultilevel"/>
    <w:tmpl w:val="E5F0BD4A"/>
    <w:lvl w:ilvl="0" w:tplc="989C2002">
      <w:start w:val="1"/>
      <w:numFmt w:val="bullet"/>
      <w:lvlText w:val="-"/>
      <w:lvlJc w:val="left"/>
      <w:pPr>
        <w:ind w:left="720" w:hanging="360"/>
      </w:pPr>
    </w:lvl>
    <w:lvl w:ilvl="1" w:tplc="74F42398" w:tentative="1">
      <w:start w:val="1"/>
      <w:numFmt w:val="bullet"/>
      <w:lvlText w:val="o"/>
      <w:lvlJc w:val="left"/>
      <w:pPr>
        <w:ind w:left="1440" w:hanging="360"/>
      </w:pPr>
      <w:rPr>
        <w:rFonts w:ascii="Courier New" w:hAnsi="Courier New" w:cs="Courier New" w:hint="default"/>
      </w:rPr>
    </w:lvl>
    <w:lvl w:ilvl="2" w:tplc="E7CE4D8E" w:tentative="1">
      <w:start w:val="1"/>
      <w:numFmt w:val="bullet"/>
      <w:lvlText w:val=""/>
      <w:lvlJc w:val="left"/>
      <w:pPr>
        <w:ind w:left="2160" w:hanging="360"/>
      </w:pPr>
      <w:rPr>
        <w:rFonts w:ascii="Wingdings" w:hAnsi="Wingdings" w:hint="default"/>
      </w:rPr>
    </w:lvl>
    <w:lvl w:ilvl="3" w:tplc="8E4A182E" w:tentative="1">
      <w:start w:val="1"/>
      <w:numFmt w:val="bullet"/>
      <w:lvlText w:val=""/>
      <w:lvlJc w:val="left"/>
      <w:pPr>
        <w:ind w:left="2880" w:hanging="360"/>
      </w:pPr>
      <w:rPr>
        <w:rFonts w:ascii="Symbol" w:hAnsi="Symbol" w:hint="default"/>
      </w:rPr>
    </w:lvl>
    <w:lvl w:ilvl="4" w:tplc="0750D1B2" w:tentative="1">
      <w:start w:val="1"/>
      <w:numFmt w:val="bullet"/>
      <w:lvlText w:val="o"/>
      <w:lvlJc w:val="left"/>
      <w:pPr>
        <w:ind w:left="3600" w:hanging="360"/>
      </w:pPr>
      <w:rPr>
        <w:rFonts w:ascii="Courier New" w:hAnsi="Courier New" w:cs="Courier New" w:hint="default"/>
      </w:rPr>
    </w:lvl>
    <w:lvl w:ilvl="5" w:tplc="54DCD8CC" w:tentative="1">
      <w:start w:val="1"/>
      <w:numFmt w:val="bullet"/>
      <w:lvlText w:val=""/>
      <w:lvlJc w:val="left"/>
      <w:pPr>
        <w:ind w:left="4320" w:hanging="360"/>
      </w:pPr>
      <w:rPr>
        <w:rFonts w:ascii="Wingdings" w:hAnsi="Wingdings" w:hint="default"/>
      </w:rPr>
    </w:lvl>
    <w:lvl w:ilvl="6" w:tplc="C16CDFA6" w:tentative="1">
      <w:start w:val="1"/>
      <w:numFmt w:val="bullet"/>
      <w:lvlText w:val=""/>
      <w:lvlJc w:val="left"/>
      <w:pPr>
        <w:ind w:left="5040" w:hanging="360"/>
      </w:pPr>
      <w:rPr>
        <w:rFonts w:ascii="Symbol" w:hAnsi="Symbol" w:hint="default"/>
      </w:rPr>
    </w:lvl>
    <w:lvl w:ilvl="7" w:tplc="683AECAA" w:tentative="1">
      <w:start w:val="1"/>
      <w:numFmt w:val="bullet"/>
      <w:lvlText w:val="o"/>
      <w:lvlJc w:val="left"/>
      <w:pPr>
        <w:ind w:left="5760" w:hanging="360"/>
      </w:pPr>
      <w:rPr>
        <w:rFonts w:ascii="Courier New" w:hAnsi="Courier New" w:cs="Courier New" w:hint="default"/>
      </w:rPr>
    </w:lvl>
    <w:lvl w:ilvl="8" w:tplc="E1D2E9F8" w:tentative="1">
      <w:start w:val="1"/>
      <w:numFmt w:val="bullet"/>
      <w:lvlText w:val=""/>
      <w:lvlJc w:val="left"/>
      <w:pPr>
        <w:ind w:left="6480" w:hanging="360"/>
      </w:pPr>
      <w:rPr>
        <w:rFonts w:ascii="Wingdings" w:hAnsi="Wingdings" w:hint="default"/>
      </w:rPr>
    </w:lvl>
  </w:abstractNum>
  <w:abstractNum w:abstractNumId="14" w15:restartNumberingAfterBreak="0">
    <w:nsid w:val="6CBA6AB2"/>
    <w:multiLevelType w:val="hybridMultilevel"/>
    <w:tmpl w:val="13F4F8CA"/>
    <w:lvl w:ilvl="0" w:tplc="9C3AD14C">
      <w:start w:val="1"/>
      <w:numFmt w:val="bullet"/>
      <w:lvlText w:val="­"/>
      <w:lvlJc w:val="left"/>
      <w:pPr>
        <w:ind w:left="720" w:hanging="360"/>
      </w:pPr>
      <w:rPr>
        <w:rFonts w:ascii="Times New Roman" w:hAnsi="Times New Roman" w:cs="Times New Roman" w:hint="default"/>
        <w:b w:val="0"/>
        <w:i w:val="0"/>
        <w:caps w:val="0"/>
        <w:strike w:val="0"/>
        <w:dstrike w:val="0"/>
        <w:vanish w:val="0"/>
        <w:color w:val="000000"/>
        <w:sz w:val="22"/>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5" w15:restartNumberingAfterBreak="0">
    <w:nsid w:val="718D6BD2"/>
    <w:multiLevelType w:val="hybridMultilevel"/>
    <w:tmpl w:val="2766DCC2"/>
    <w:lvl w:ilvl="0" w:tplc="3B30FFC0">
      <w:start w:val="1"/>
      <w:numFmt w:val="bullet"/>
      <w:lvlText w:val="-"/>
      <w:lvlJc w:val="left"/>
      <w:pPr>
        <w:ind w:left="720" w:hanging="360"/>
      </w:pPr>
      <w:rPr>
        <w:rFonts w:ascii="Times New Roman" w:hAnsi="Times New Roman" w:cs="Times New Roman" w:hint="default"/>
      </w:rPr>
    </w:lvl>
    <w:lvl w:ilvl="1" w:tplc="04CC7178" w:tentative="1">
      <w:start w:val="1"/>
      <w:numFmt w:val="bullet"/>
      <w:lvlText w:val="o"/>
      <w:lvlJc w:val="left"/>
      <w:pPr>
        <w:ind w:left="1440" w:hanging="360"/>
      </w:pPr>
      <w:rPr>
        <w:rFonts w:ascii="Courier New" w:hAnsi="Courier New" w:cs="Courier New" w:hint="default"/>
      </w:rPr>
    </w:lvl>
    <w:lvl w:ilvl="2" w:tplc="6728F372" w:tentative="1">
      <w:start w:val="1"/>
      <w:numFmt w:val="bullet"/>
      <w:lvlText w:val=""/>
      <w:lvlJc w:val="left"/>
      <w:pPr>
        <w:ind w:left="2160" w:hanging="360"/>
      </w:pPr>
      <w:rPr>
        <w:rFonts w:ascii="Wingdings" w:hAnsi="Wingdings" w:hint="default"/>
      </w:rPr>
    </w:lvl>
    <w:lvl w:ilvl="3" w:tplc="E030286A" w:tentative="1">
      <w:start w:val="1"/>
      <w:numFmt w:val="bullet"/>
      <w:lvlText w:val=""/>
      <w:lvlJc w:val="left"/>
      <w:pPr>
        <w:ind w:left="2880" w:hanging="360"/>
      </w:pPr>
      <w:rPr>
        <w:rFonts w:ascii="Symbol" w:hAnsi="Symbol" w:hint="default"/>
      </w:rPr>
    </w:lvl>
    <w:lvl w:ilvl="4" w:tplc="CDBEAED2" w:tentative="1">
      <w:start w:val="1"/>
      <w:numFmt w:val="bullet"/>
      <w:lvlText w:val="o"/>
      <w:lvlJc w:val="left"/>
      <w:pPr>
        <w:ind w:left="3600" w:hanging="360"/>
      </w:pPr>
      <w:rPr>
        <w:rFonts w:ascii="Courier New" w:hAnsi="Courier New" w:cs="Courier New" w:hint="default"/>
      </w:rPr>
    </w:lvl>
    <w:lvl w:ilvl="5" w:tplc="5810CD7C" w:tentative="1">
      <w:start w:val="1"/>
      <w:numFmt w:val="bullet"/>
      <w:lvlText w:val=""/>
      <w:lvlJc w:val="left"/>
      <w:pPr>
        <w:ind w:left="4320" w:hanging="360"/>
      </w:pPr>
      <w:rPr>
        <w:rFonts w:ascii="Wingdings" w:hAnsi="Wingdings" w:hint="default"/>
      </w:rPr>
    </w:lvl>
    <w:lvl w:ilvl="6" w:tplc="8F682CFE" w:tentative="1">
      <w:start w:val="1"/>
      <w:numFmt w:val="bullet"/>
      <w:lvlText w:val=""/>
      <w:lvlJc w:val="left"/>
      <w:pPr>
        <w:ind w:left="5040" w:hanging="360"/>
      </w:pPr>
      <w:rPr>
        <w:rFonts w:ascii="Symbol" w:hAnsi="Symbol" w:hint="default"/>
      </w:rPr>
    </w:lvl>
    <w:lvl w:ilvl="7" w:tplc="9886B27C" w:tentative="1">
      <w:start w:val="1"/>
      <w:numFmt w:val="bullet"/>
      <w:lvlText w:val="o"/>
      <w:lvlJc w:val="left"/>
      <w:pPr>
        <w:ind w:left="5760" w:hanging="360"/>
      </w:pPr>
      <w:rPr>
        <w:rFonts w:ascii="Courier New" w:hAnsi="Courier New" w:cs="Courier New" w:hint="default"/>
      </w:rPr>
    </w:lvl>
    <w:lvl w:ilvl="8" w:tplc="D4380B84" w:tentative="1">
      <w:start w:val="1"/>
      <w:numFmt w:val="bullet"/>
      <w:lvlText w:val=""/>
      <w:lvlJc w:val="left"/>
      <w:pPr>
        <w:ind w:left="6480" w:hanging="360"/>
      </w:pPr>
      <w:rPr>
        <w:rFonts w:ascii="Wingdings" w:hAnsi="Wingdings" w:hint="default"/>
      </w:rPr>
    </w:lvl>
  </w:abstractNum>
  <w:num w:numId="1">
    <w:abstractNumId w:val="15"/>
  </w:num>
  <w:num w:numId="2">
    <w:abstractNumId w:val="13"/>
  </w:num>
  <w:num w:numId="3">
    <w:abstractNumId w:val="5"/>
  </w:num>
  <w:num w:numId="4">
    <w:abstractNumId w:val="7"/>
  </w:num>
  <w:num w:numId="5">
    <w:abstractNumId w:val="10"/>
  </w:num>
  <w:num w:numId="6">
    <w:abstractNumId w:val="8"/>
  </w:num>
  <w:num w:numId="7">
    <w:abstractNumId w:val="4"/>
  </w:num>
  <w:num w:numId="8">
    <w:abstractNumId w:val="0"/>
  </w:num>
  <w:num w:numId="9">
    <w:abstractNumId w:val="12"/>
  </w:num>
  <w:num w:numId="10">
    <w:abstractNumId w:val="2"/>
  </w:num>
  <w:num w:numId="11">
    <w:abstractNumId w:val="3"/>
  </w:num>
  <w:num w:numId="12">
    <w:abstractNumId w:val="9"/>
  </w:num>
  <w:num w:numId="13">
    <w:abstractNumId w:val="11"/>
  </w:num>
  <w:num w:numId="14">
    <w:abstractNumId w:val="1"/>
  </w:num>
  <w:num w:numId="15">
    <w:abstractNumId w:val="6"/>
  </w:num>
  <w:num w:numId="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1D1F"/>
    <w:rsid w:val="00081D1F"/>
    <w:rsid w:val="00234094"/>
    <w:rsid w:val="002A211A"/>
    <w:rsid w:val="00344695"/>
    <w:rsid w:val="00356AB3"/>
    <w:rsid w:val="004216A4"/>
    <w:rsid w:val="006860E9"/>
    <w:rsid w:val="009041DB"/>
    <w:rsid w:val="00975D35"/>
    <w:rsid w:val="00D9054B"/>
    <w:rsid w:val="00D95EFF"/>
    <w:rsid w:val="00EE363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361DB7D-D43E-486F-ACAC-904EFA1677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081D1F"/>
    <w:pPr>
      <w:spacing w:after="0" w:line="240" w:lineRule="auto"/>
    </w:pPr>
    <w:rPr>
      <w:rFonts w:ascii="Times New Roman" w:hAnsi="Times New Roman" w:cs="Times New Roman"/>
      <w:sz w:val="24"/>
      <w:szCs w:val="20"/>
      <w:lang w:val="sl-SI" w:eastAsia="sl-S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rsid w:val="00081D1F"/>
    <w:pPr>
      <w:tabs>
        <w:tab w:val="center" w:pos="4320"/>
        <w:tab w:val="right" w:pos="8640"/>
      </w:tabs>
    </w:pPr>
  </w:style>
  <w:style w:type="character" w:customStyle="1" w:styleId="AntratsDiagrama">
    <w:name w:val="Antraštės Diagrama"/>
    <w:basedOn w:val="Numatytasispastraiposriftas"/>
    <w:link w:val="Antrats"/>
    <w:rsid w:val="00081D1F"/>
    <w:rPr>
      <w:rFonts w:ascii="Times New Roman" w:hAnsi="Times New Roman" w:cs="Times New Roman"/>
      <w:sz w:val="24"/>
      <w:szCs w:val="20"/>
      <w:lang w:val="sl-SI" w:eastAsia="sl-SI"/>
    </w:rPr>
  </w:style>
  <w:style w:type="paragraph" w:styleId="Porat">
    <w:name w:val="footer"/>
    <w:basedOn w:val="prastasis"/>
    <w:link w:val="PoratDiagrama"/>
    <w:rsid w:val="00081D1F"/>
    <w:pPr>
      <w:tabs>
        <w:tab w:val="center" w:pos="4320"/>
        <w:tab w:val="right" w:pos="8640"/>
      </w:tabs>
    </w:pPr>
  </w:style>
  <w:style w:type="character" w:customStyle="1" w:styleId="PoratDiagrama">
    <w:name w:val="Poraštė Diagrama"/>
    <w:basedOn w:val="Numatytasispastraiposriftas"/>
    <w:link w:val="Porat"/>
    <w:rsid w:val="00081D1F"/>
    <w:rPr>
      <w:rFonts w:ascii="Times New Roman" w:hAnsi="Times New Roman" w:cs="Times New Roman"/>
      <w:sz w:val="24"/>
      <w:szCs w:val="20"/>
      <w:lang w:val="sl-SI" w:eastAsia="sl-SI"/>
    </w:rPr>
  </w:style>
  <w:style w:type="character" w:styleId="Puslapionumeris">
    <w:name w:val="page number"/>
    <w:basedOn w:val="Numatytasispastraiposriftas"/>
    <w:rsid w:val="00081D1F"/>
  </w:style>
  <w:style w:type="paragraph" w:styleId="Sraopastraipa">
    <w:name w:val="List Paragraph"/>
    <w:basedOn w:val="prastasis"/>
    <w:uiPriority w:val="34"/>
    <w:qFormat/>
    <w:rsid w:val="00081D1F"/>
    <w:pPr>
      <w:spacing w:after="160" w:line="259" w:lineRule="auto"/>
      <w:ind w:left="720"/>
      <w:contextualSpacing/>
    </w:pPr>
    <w:rPr>
      <w:rFonts w:ascii="Calibri" w:eastAsia="Calibri" w:hAnsi="Calibri"/>
      <w:sz w:val="22"/>
      <w:szCs w:val="22"/>
      <w:lang w:val="lt-LT"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ma.europa.eu"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mailto:NepageidaujamaR@vvkt.lt"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www.vvkt.lt/index.php?4004286486" TargetMode="External"/><Relationship Id="rId11" Type="http://schemas.openxmlformats.org/officeDocument/2006/relationships/footer" Target="footer1.xml"/><Relationship Id="rId5" Type="http://schemas.openxmlformats.org/officeDocument/2006/relationships/hyperlink" Target="https://vapris.vvkt.lt/vvkt-web/public/nrv" TargetMode="Externa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9</Pages>
  <Words>15485</Words>
  <Characters>8827</Characters>
  <Application>Microsoft Office Word</Application>
  <DocSecurity>0</DocSecurity>
  <Lines>73</Lines>
  <Paragraphs>48</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24264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2022-12-09T09:06:00Z</dcterms:created>
  <dcterms:modified xsi:type="dcterms:W3CDTF">2022-12-09T09:07:00Z</dcterms:modified>
</cp:coreProperties>
</file>