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ED4" w:rsidRPr="00C0013B" w:rsidRDefault="00E45ED4" w:rsidP="00E45ED4">
      <w:pPr>
        <w:spacing w:after="0" w:line="240" w:lineRule="auto"/>
        <w:jc w:val="center"/>
        <w:rPr>
          <w:rFonts w:ascii="Times New Roman" w:hAnsi="Times New Roman"/>
          <w:b/>
        </w:rPr>
      </w:pPr>
      <w:bookmarkStart w:id="0" w:name="_Toc129243138"/>
      <w:bookmarkStart w:id="1" w:name="_Toc129243263"/>
      <w:r w:rsidRPr="00C0013B">
        <w:rPr>
          <w:rFonts w:ascii="Times New Roman" w:hAnsi="Times New Roman"/>
          <w:b/>
          <w:bCs/>
          <w:iCs/>
        </w:rPr>
        <w:t xml:space="preserve">Pakuotės lapelis: informacija </w:t>
      </w:r>
      <w:r>
        <w:rPr>
          <w:rFonts w:ascii="Times New Roman" w:hAnsi="Times New Roman"/>
          <w:b/>
          <w:bCs/>
          <w:iCs/>
        </w:rPr>
        <w:t>vartotojui</w:t>
      </w:r>
    </w:p>
    <w:bookmarkEnd w:id="0"/>
    <w:bookmarkEnd w:id="1"/>
    <w:p w:rsidR="00E45ED4" w:rsidRPr="00C0013B" w:rsidRDefault="00E45ED4" w:rsidP="00E45ED4">
      <w:pPr>
        <w:spacing w:after="0" w:line="240" w:lineRule="auto"/>
        <w:jc w:val="center"/>
        <w:rPr>
          <w:rFonts w:ascii="Times New Roman" w:hAnsi="Times New Roman"/>
          <w:iCs/>
          <w:noProof/>
        </w:rPr>
      </w:pPr>
    </w:p>
    <w:p w:rsidR="00E45ED4" w:rsidRPr="00C0013B" w:rsidRDefault="00E45ED4" w:rsidP="00E45ED4">
      <w:pPr>
        <w:spacing w:after="0" w:line="240" w:lineRule="auto"/>
        <w:jc w:val="center"/>
        <w:rPr>
          <w:rFonts w:ascii="Times New Roman" w:hAnsi="Times New Roman"/>
          <w:b/>
          <w:lang w:eastAsia="lt-LT"/>
        </w:rPr>
      </w:pPr>
      <w:proofErr w:type="spellStart"/>
      <w:r w:rsidRPr="00C0013B">
        <w:rPr>
          <w:rFonts w:ascii="Times New Roman" w:hAnsi="Times New Roman"/>
          <w:b/>
          <w:lang w:eastAsia="lt-LT"/>
        </w:rPr>
        <w:t>Metformin</w:t>
      </w:r>
      <w:proofErr w:type="spellEnd"/>
      <w:r w:rsidRPr="00C0013B">
        <w:rPr>
          <w:rFonts w:ascii="Times New Roman" w:hAnsi="Times New Roman"/>
          <w:b/>
          <w:lang w:eastAsia="lt-LT"/>
        </w:rPr>
        <w:t xml:space="preserve"> </w:t>
      </w:r>
      <w:proofErr w:type="spellStart"/>
      <w:r w:rsidRPr="00C0013B">
        <w:rPr>
          <w:rFonts w:ascii="Times New Roman" w:hAnsi="Times New Roman"/>
          <w:b/>
          <w:lang w:eastAsia="lt-LT"/>
        </w:rPr>
        <w:t>Teva</w:t>
      </w:r>
      <w:proofErr w:type="spellEnd"/>
      <w:r w:rsidRPr="00C0013B">
        <w:rPr>
          <w:rFonts w:ascii="Times New Roman" w:hAnsi="Times New Roman"/>
          <w:b/>
          <w:lang w:eastAsia="lt-LT"/>
        </w:rPr>
        <w:t xml:space="preserve"> 1000 mg plėvele dengtos tabletės</w:t>
      </w:r>
    </w:p>
    <w:p w:rsidR="00E45ED4" w:rsidRPr="00C0013B" w:rsidRDefault="00E45ED4" w:rsidP="00E45ED4">
      <w:pPr>
        <w:spacing w:after="0" w:line="240" w:lineRule="auto"/>
        <w:jc w:val="center"/>
        <w:rPr>
          <w:rFonts w:ascii="Times New Roman" w:hAnsi="Times New Roman"/>
          <w:iCs/>
        </w:rPr>
      </w:pPr>
      <w:r>
        <w:rPr>
          <w:rFonts w:ascii="Times New Roman" w:hAnsi="Times New Roman"/>
          <w:iCs/>
          <w:noProof/>
        </w:rPr>
        <w:t>m</w:t>
      </w:r>
      <w:r w:rsidRPr="00C0013B">
        <w:rPr>
          <w:rFonts w:ascii="Times New Roman" w:hAnsi="Times New Roman"/>
          <w:iCs/>
          <w:noProof/>
        </w:rPr>
        <w:t>etformino hidrochloridas</w:t>
      </w:r>
    </w:p>
    <w:p w:rsidR="00E45ED4" w:rsidRPr="00C0013B" w:rsidRDefault="00E45ED4" w:rsidP="00E45ED4">
      <w:pPr>
        <w:spacing w:after="0" w:line="240" w:lineRule="auto"/>
        <w:rPr>
          <w:rFonts w:ascii="Times New Roman" w:hAnsi="Times New Roman"/>
          <w:b/>
          <w:iCs/>
          <w:noProof/>
        </w:rPr>
      </w:pPr>
    </w:p>
    <w:p w:rsidR="00E45ED4" w:rsidRPr="00C0013B" w:rsidRDefault="00E45ED4" w:rsidP="00E45ED4">
      <w:pPr>
        <w:spacing w:after="0" w:line="240" w:lineRule="auto"/>
        <w:rPr>
          <w:rFonts w:ascii="Times New Roman" w:hAnsi="Times New Roman"/>
        </w:rPr>
      </w:pPr>
      <w:r w:rsidRPr="00C0013B">
        <w:rPr>
          <w:rFonts w:ascii="Times New Roman" w:hAnsi="Times New Roman"/>
          <w:b/>
          <w:noProof/>
        </w:rPr>
        <w:t>Atidžiai perskaitykite visą šį lapelį, prieš pradėdami vartoti vaistą, nes jame pateikiama Jums svarbi informacija.</w:t>
      </w:r>
    </w:p>
    <w:p w:rsidR="00E45ED4" w:rsidRPr="00C0013B" w:rsidRDefault="00E45ED4" w:rsidP="00E45ED4">
      <w:pPr>
        <w:pStyle w:val="Sraopastraipa"/>
        <w:numPr>
          <w:ilvl w:val="0"/>
          <w:numId w:val="2"/>
        </w:numPr>
        <w:spacing w:after="0" w:line="240" w:lineRule="auto"/>
        <w:ind w:left="567" w:hanging="567"/>
        <w:rPr>
          <w:rFonts w:ascii="Times New Roman" w:hAnsi="Times New Roman"/>
        </w:rPr>
      </w:pPr>
      <w:r w:rsidRPr="00C0013B">
        <w:rPr>
          <w:rFonts w:ascii="Times New Roman" w:hAnsi="Times New Roman"/>
          <w:noProof/>
        </w:rPr>
        <w:t>Neišmeskite šio lapelio, nes vėl gali prireikti jį perskaityti.</w:t>
      </w:r>
    </w:p>
    <w:p w:rsidR="00E45ED4" w:rsidRPr="00C0013B" w:rsidRDefault="00E45ED4" w:rsidP="00E45ED4">
      <w:pPr>
        <w:pStyle w:val="Sraopastraipa"/>
        <w:numPr>
          <w:ilvl w:val="0"/>
          <w:numId w:val="2"/>
        </w:numPr>
        <w:spacing w:after="0" w:line="240" w:lineRule="auto"/>
        <w:ind w:left="567" w:hanging="567"/>
        <w:rPr>
          <w:rFonts w:ascii="Times New Roman" w:hAnsi="Times New Roman"/>
        </w:rPr>
      </w:pPr>
      <w:r w:rsidRPr="00C0013B">
        <w:rPr>
          <w:rFonts w:ascii="Times New Roman" w:hAnsi="Times New Roman"/>
          <w:noProof/>
        </w:rPr>
        <w:t>Jeigu kiltų daugiau klausimų, kreipkitės į gydytoją</w:t>
      </w:r>
      <w:r>
        <w:rPr>
          <w:rFonts w:ascii="Times New Roman" w:hAnsi="Times New Roman"/>
          <w:noProof/>
        </w:rPr>
        <w:t xml:space="preserve"> arba </w:t>
      </w:r>
      <w:r w:rsidRPr="00C0013B">
        <w:rPr>
          <w:rFonts w:ascii="Times New Roman" w:hAnsi="Times New Roman"/>
          <w:noProof/>
        </w:rPr>
        <w:t>vaistininką.</w:t>
      </w:r>
    </w:p>
    <w:p w:rsidR="00E45ED4" w:rsidRPr="00C0013B" w:rsidRDefault="00E45ED4" w:rsidP="00E45ED4">
      <w:pPr>
        <w:pStyle w:val="Sraopastraipa"/>
        <w:numPr>
          <w:ilvl w:val="0"/>
          <w:numId w:val="2"/>
        </w:numPr>
        <w:spacing w:after="0" w:line="240" w:lineRule="auto"/>
        <w:ind w:left="567" w:hanging="567"/>
        <w:rPr>
          <w:rFonts w:ascii="Times New Roman" w:hAnsi="Times New Roman"/>
        </w:rPr>
      </w:pPr>
      <w:r w:rsidRPr="00C0013B">
        <w:rPr>
          <w:rFonts w:ascii="Times New Roman" w:hAnsi="Times New Roman"/>
          <w:noProof/>
        </w:rPr>
        <w:t>Šis vaistas skirtas tik Jums, todėl kitiems žmonėms jo duoti negalima.Vaistas gali jiems pakenkti (net tiems, kurių ligos požymiai yra tokie patys kaip Jūsų).</w:t>
      </w:r>
    </w:p>
    <w:p w:rsidR="00E45ED4" w:rsidRPr="00C0013B" w:rsidRDefault="00E45ED4" w:rsidP="00E45ED4">
      <w:pPr>
        <w:pStyle w:val="Sraopastraipa"/>
        <w:numPr>
          <w:ilvl w:val="0"/>
          <w:numId w:val="2"/>
        </w:numPr>
        <w:spacing w:after="0" w:line="240" w:lineRule="auto"/>
        <w:ind w:left="567" w:hanging="567"/>
        <w:rPr>
          <w:rFonts w:ascii="Times New Roman" w:hAnsi="Times New Roman"/>
        </w:rPr>
      </w:pPr>
      <w:r w:rsidRPr="00C0013B">
        <w:rPr>
          <w:rFonts w:ascii="Times New Roman" w:hAnsi="Times New Roman"/>
          <w:noProof/>
        </w:rPr>
        <w:t>Jeigu pasireiškė šalutinis poveikis (net jeigu jis šiame lapelyje nenurodytas), kreipkitės į gydytoją</w:t>
      </w:r>
      <w:r>
        <w:rPr>
          <w:rFonts w:ascii="Times New Roman" w:hAnsi="Times New Roman"/>
          <w:noProof/>
        </w:rPr>
        <w:t xml:space="preserve"> arba</w:t>
      </w:r>
      <w:r w:rsidRPr="00C0013B">
        <w:rPr>
          <w:rFonts w:ascii="Times New Roman" w:hAnsi="Times New Roman"/>
          <w:noProof/>
        </w:rPr>
        <w:t xml:space="preserve"> vaistininką. Žr. 4 skyrių.</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b/>
          <w:iCs/>
          <w:noProof/>
        </w:rPr>
      </w:pPr>
      <w:r w:rsidRPr="00C0013B">
        <w:rPr>
          <w:rFonts w:ascii="Times New Roman" w:hAnsi="Times New Roman"/>
          <w:b/>
          <w:iCs/>
          <w:noProof/>
        </w:rPr>
        <w:t>Apie ką rašoma šiame lapelyje?</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ind w:left="567" w:hanging="567"/>
        <w:rPr>
          <w:rFonts w:ascii="Times New Roman" w:hAnsi="Times New Roman"/>
          <w:iCs/>
          <w:noProof/>
        </w:rPr>
      </w:pPr>
      <w:r w:rsidRPr="00C0013B">
        <w:rPr>
          <w:rFonts w:ascii="Times New Roman" w:hAnsi="Times New Roman"/>
          <w:iCs/>
          <w:noProof/>
        </w:rPr>
        <w:t>1.</w:t>
      </w:r>
      <w:r w:rsidRPr="00C0013B">
        <w:rPr>
          <w:rFonts w:ascii="Times New Roman" w:hAnsi="Times New Roman"/>
          <w:iCs/>
          <w:noProof/>
        </w:rPr>
        <w:tab/>
        <w:t xml:space="preserve">Kas yra </w:t>
      </w:r>
      <w:proofErr w:type="spellStart"/>
      <w:r w:rsidRPr="00C0013B">
        <w:rPr>
          <w:rFonts w:ascii="Times New Roman" w:hAnsi="Times New Roman"/>
          <w:lang w:eastAsia="lt-LT"/>
        </w:rPr>
        <w:t>Metformin</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Teva</w:t>
      </w:r>
      <w:proofErr w:type="spellEnd"/>
      <w:r w:rsidRPr="00C0013B">
        <w:rPr>
          <w:rFonts w:ascii="Times New Roman" w:hAnsi="Times New Roman"/>
          <w:lang w:eastAsia="lt-LT"/>
        </w:rPr>
        <w:t xml:space="preserve"> </w:t>
      </w:r>
      <w:r w:rsidRPr="00C0013B">
        <w:rPr>
          <w:rFonts w:ascii="Times New Roman" w:hAnsi="Times New Roman"/>
          <w:iCs/>
          <w:noProof/>
        </w:rPr>
        <w:t>ir kam jis vartojamas</w:t>
      </w:r>
    </w:p>
    <w:p w:rsidR="00E45ED4" w:rsidRPr="00C0013B" w:rsidRDefault="00E45ED4" w:rsidP="00E45ED4">
      <w:pPr>
        <w:spacing w:after="0" w:line="240" w:lineRule="auto"/>
        <w:ind w:left="567" w:hanging="567"/>
        <w:rPr>
          <w:rFonts w:ascii="Times New Roman" w:hAnsi="Times New Roman"/>
          <w:lang w:eastAsia="lt-LT"/>
        </w:rPr>
      </w:pPr>
      <w:r w:rsidRPr="00C0013B">
        <w:rPr>
          <w:rFonts w:ascii="Times New Roman" w:hAnsi="Times New Roman"/>
          <w:iCs/>
          <w:noProof/>
        </w:rPr>
        <w:t>2.</w:t>
      </w:r>
      <w:r w:rsidRPr="00C0013B">
        <w:rPr>
          <w:rFonts w:ascii="Times New Roman" w:hAnsi="Times New Roman"/>
          <w:iCs/>
          <w:noProof/>
        </w:rPr>
        <w:tab/>
        <w:t xml:space="preserve">Kas žinotina prieš vartojant </w:t>
      </w:r>
      <w:proofErr w:type="spellStart"/>
      <w:r w:rsidRPr="00C0013B">
        <w:rPr>
          <w:rFonts w:ascii="Times New Roman" w:hAnsi="Times New Roman"/>
          <w:lang w:eastAsia="lt-LT"/>
        </w:rPr>
        <w:t>Metformin</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Teva</w:t>
      </w:r>
      <w:proofErr w:type="spellEnd"/>
      <w:r w:rsidRPr="00C0013B">
        <w:rPr>
          <w:rFonts w:ascii="Times New Roman" w:hAnsi="Times New Roman"/>
          <w:lang w:eastAsia="lt-LT"/>
        </w:rPr>
        <w:t xml:space="preserve"> </w:t>
      </w:r>
    </w:p>
    <w:p w:rsidR="00E45ED4" w:rsidRPr="00C0013B" w:rsidRDefault="00E45ED4" w:rsidP="00E45ED4">
      <w:pPr>
        <w:spacing w:after="0" w:line="240" w:lineRule="auto"/>
        <w:ind w:left="567" w:hanging="567"/>
        <w:rPr>
          <w:rFonts w:ascii="Times New Roman" w:hAnsi="Times New Roman"/>
          <w:lang w:eastAsia="lt-LT"/>
        </w:rPr>
      </w:pPr>
      <w:r w:rsidRPr="00C0013B">
        <w:rPr>
          <w:rFonts w:ascii="Times New Roman" w:hAnsi="Times New Roman"/>
          <w:iCs/>
          <w:noProof/>
        </w:rPr>
        <w:t>3.</w:t>
      </w:r>
      <w:r w:rsidRPr="00C0013B">
        <w:rPr>
          <w:rFonts w:ascii="Times New Roman" w:hAnsi="Times New Roman"/>
          <w:iCs/>
          <w:noProof/>
        </w:rPr>
        <w:tab/>
        <w:t xml:space="preserve">Kaip vartoti </w:t>
      </w:r>
      <w:proofErr w:type="spellStart"/>
      <w:r w:rsidRPr="00C0013B">
        <w:rPr>
          <w:rFonts w:ascii="Times New Roman" w:hAnsi="Times New Roman"/>
          <w:lang w:eastAsia="lt-LT"/>
        </w:rPr>
        <w:t>Metformin</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Teva</w:t>
      </w:r>
      <w:proofErr w:type="spellEnd"/>
      <w:r w:rsidRPr="00C0013B">
        <w:rPr>
          <w:rFonts w:ascii="Times New Roman" w:hAnsi="Times New Roman"/>
          <w:lang w:eastAsia="lt-LT"/>
        </w:rPr>
        <w:t xml:space="preserve"> </w:t>
      </w:r>
    </w:p>
    <w:p w:rsidR="00E45ED4" w:rsidRPr="00C0013B" w:rsidRDefault="00E45ED4" w:rsidP="00E45ED4">
      <w:pPr>
        <w:spacing w:after="0" w:line="240" w:lineRule="auto"/>
        <w:ind w:left="567" w:hanging="567"/>
        <w:rPr>
          <w:rFonts w:ascii="Times New Roman" w:hAnsi="Times New Roman"/>
          <w:iCs/>
          <w:noProof/>
        </w:rPr>
      </w:pPr>
      <w:r w:rsidRPr="00C0013B">
        <w:rPr>
          <w:rFonts w:ascii="Times New Roman" w:hAnsi="Times New Roman"/>
          <w:iCs/>
          <w:noProof/>
        </w:rPr>
        <w:t>4.</w:t>
      </w:r>
      <w:r w:rsidRPr="00C0013B">
        <w:rPr>
          <w:rFonts w:ascii="Times New Roman" w:hAnsi="Times New Roman"/>
          <w:iCs/>
          <w:noProof/>
        </w:rPr>
        <w:tab/>
        <w:t>Galimas šalutinis poveikis</w:t>
      </w:r>
    </w:p>
    <w:p w:rsidR="00E45ED4" w:rsidRPr="00C0013B" w:rsidRDefault="00E45ED4" w:rsidP="00E45ED4">
      <w:pPr>
        <w:spacing w:after="0" w:line="240" w:lineRule="auto"/>
        <w:ind w:left="567" w:hanging="567"/>
        <w:rPr>
          <w:rFonts w:ascii="Times New Roman" w:hAnsi="Times New Roman"/>
          <w:lang w:eastAsia="lt-LT"/>
        </w:rPr>
      </w:pPr>
      <w:r w:rsidRPr="00C0013B">
        <w:rPr>
          <w:rFonts w:ascii="Times New Roman" w:hAnsi="Times New Roman"/>
          <w:iCs/>
          <w:noProof/>
        </w:rPr>
        <w:t>5.</w:t>
      </w:r>
      <w:r w:rsidRPr="00C0013B">
        <w:rPr>
          <w:rFonts w:ascii="Times New Roman" w:hAnsi="Times New Roman"/>
          <w:iCs/>
          <w:noProof/>
        </w:rPr>
        <w:tab/>
        <w:t xml:space="preserve">Kaip laikyti </w:t>
      </w:r>
      <w:proofErr w:type="spellStart"/>
      <w:r w:rsidRPr="00C0013B">
        <w:rPr>
          <w:rFonts w:ascii="Times New Roman" w:hAnsi="Times New Roman"/>
          <w:lang w:eastAsia="lt-LT"/>
        </w:rPr>
        <w:t>Metformin</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Teva</w:t>
      </w:r>
      <w:proofErr w:type="spellEnd"/>
      <w:r w:rsidRPr="00C0013B">
        <w:rPr>
          <w:rFonts w:ascii="Times New Roman" w:hAnsi="Times New Roman"/>
          <w:lang w:eastAsia="lt-LT"/>
        </w:rPr>
        <w:t xml:space="preserve"> </w:t>
      </w:r>
    </w:p>
    <w:p w:rsidR="00E45ED4" w:rsidRPr="00C0013B" w:rsidRDefault="00E45ED4" w:rsidP="00E45ED4">
      <w:pPr>
        <w:spacing w:after="0" w:line="240" w:lineRule="auto"/>
        <w:ind w:left="567" w:hanging="567"/>
        <w:rPr>
          <w:rFonts w:ascii="Times New Roman" w:hAnsi="Times New Roman"/>
          <w:iCs/>
          <w:noProof/>
        </w:rPr>
      </w:pPr>
      <w:r w:rsidRPr="00C0013B">
        <w:rPr>
          <w:rFonts w:ascii="Times New Roman" w:hAnsi="Times New Roman"/>
          <w:iCs/>
          <w:noProof/>
        </w:rPr>
        <w:t>6.</w:t>
      </w:r>
      <w:r w:rsidRPr="00C0013B">
        <w:rPr>
          <w:rFonts w:ascii="Times New Roman" w:hAnsi="Times New Roman"/>
          <w:iCs/>
          <w:noProof/>
        </w:rPr>
        <w:tab/>
        <w:t>Pakuotės turinys ir kita informacija</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ind w:left="567" w:hanging="567"/>
        <w:rPr>
          <w:rFonts w:ascii="Times New Roman" w:hAnsi="Times New Roman"/>
          <w:b/>
        </w:rPr>
      </w:pPr>
      <w:bookmarkStart w:id="2" w:name="_Toc129243139"/>
      <w:bookmarkStart w:id="3" w:name="_Toc129243264"/>
      <w:r w:rsidRPr="00C0013B">
        <w:rPr>
          <w:rFonts w:ascii="Times New Roman" w:hAnsi="Times New Roman"/>
          <w:b/>
        </w:rPr>
        <w:t>1.</w:t>
      </w:r>
      <w:r w:rsidRPr="00C0013B">
        <w:rPr>
          <w:rFonts w:ascii="Times New Roman" w:hAnsi="Times New Roman"/>
          <w:b/>
        </w:rPr>
        <w:tab/>
        <w:t xml:space="preserve">Kas yra </w:t>
      </w:r>
      <w:proofErr w:type="spellStart"/>
      <w:r w:rsidRPr="00C0013B">
        <w:rPr>
          <w:rFonts w:ascii="Times New Roman" w:hAnsi="Times New Roman"/>
          <w:b/>
          <w:lang w:eastAsia="lt-LT"/>
        </w:rPr>
        <w:t>Metformin</w:t>
      </w:r>
      <w:proofErr w:type="spellEnd"/>
      <w:r w:rsidRPr="00C0013B">
        <w:rPr>
          <w:rFonts w:ascii="Times New Roman" w:hAnsi="Times New Roman"/>
          <w:b/>
          <w:lang w:eastAsia="lt-LT"/>
        </w:rPr>
        <w:t xml:space="preserve"> </w:t>
      </w:r>
      <w:proofErr w:type="spellStart"/>
      <w:r w:rsidRPr="00C0013B">
        <w:rPr>
          <w:rFonts w:ascii="Times New Roman" w:hAnsi="Times New Roman"/>
          <w:b/>
          <w:lang w:eastAsia="lt-LT"/>
        </w:rPr>
        <w:t>Teva</w:t>
      </w:r>
      <w:proofErr w:type="spellEnd"/>
      <w:r w:rsidRPr="00C0013B">
        <w:rPr>
          <w:rFonts w:ascii="Times New Roman" w:hAnsi="Times New Roman"/>
          <w:b/>
        </w:rPr>
        <w:t xml:space="preserve"> ir kam jis vartojamas</w:t>
      </w:r>
      <w:bookmarkEnd w:id="2"/>
      <w:bookmarkEnd w:id="3"/>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lang w:eastAsia="lt-LT"/>
        </w:rPr>
      </w:pPr>
      <w:proofErr w:type="spellStart"/>
      <w:r w:rsidRPr="00C0013B">
        <w:rPr>
          <w:rFonts w:ascii="Times New Roman" w:hAnsi="Times New Roman"/>
          <w:lang w:eastAsia="lt-LT"/>
        </w:rPr>
        <w:t>Metformin</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Teva</w:t>
      </w:r>
      <w:proofErr w:type="spellEnd"/>
      <w:r w:rsidRPr="00C0013B">
        <w:rPr>
          <w:rFonts w:ascii="Times New Roman" w:hAnsi="Times New Roman"/>
          <w:lang w:eastAsia="lt-LT"/>
        </w:rPr>
        <w:t xml:space="preserve"> sudėtyje yra </w:t>
      </w:r>
      <w:proofErr w:type="spellStart"/>
      <w:r w:rsidRPr="00C0013B">
        <w:rPr>
          <w:rFonts w:ascii="Times New Roman" w:hAnsi="Times New Roman"/>
          <w:lang w:eastAsia="lt-LT"/>
        </w:rPr>
        <w:t>metformino</w:t>
      </w:r>
      <w:proofErr w:type="spellEnd"/>
      <w:r w:rsidRPr="00C0013B">
        <w:rPr>
          <w:rFonts w:ascii="Times New Roman" w:hAnsi="Times New Roman"/>
          <w:lang w:eastAsia="lt-LT"/>
        </w:rPr>
        <w:t xml:space="preserve">, vartojamo cukriniam diabetui gydyti. Jis priklauso vaistų grupei, kuri vadinama </w:t>
      </w:r>
      <w:proofErr w:type="spellStart"/>
      <w:r w:rsidRPr="00C0013B">
        <w:rPr>
          <w:rFonts w:ascii="Times New Roman" w:hAnsi="Times New Roman"/>
          <w:lang w:eastAsia="lt-LT"/>
        </w:rPr>
        <w:t>biguanidais</w:t>
      </w:r>
      <w:proofErr w:type="spellEnd"/>
      <w:r w:rsidRPr="00C0013B">
        <w:rPr>
          <w:rFonts w:ascii="Times New Roman" w:hAnsi="Times New Roman"/>
          <w:lang w:eastAsia="lt-LT"/>
        </w:rPr>
        <w:t>.</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Insulinas yra kasoje susidarantis hormonas, kuris įgalina organizmą įsisavinti kraujyje esančią gliukozę (cukrų). Jūsų organizme gliukozė naudojama energijai sukurti arba išsaugoma panaudojimui ateityje.</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Jeigu Jūs sergate cukriniu diabetu, kasoje nesusidaro reikiamas insulino kiekis arba Jūsų organizmas nesugeba tinkamai panaudoti susidariusio insulino. Todėl kraujyje labai padidėja gliukozės kiekis. Metformin</w:t>
      </w:r>
      <w:r>
        <w:rPr>
          <w:rFonts w:ascii="Times New Roman" w:hAnsi="Times New Roman"/>
          <w:iCs/>
          <w:noProof/>
        </w:rPr>
        <w:t xml:space="preserve"> Teva</w:t>
      </w:r>
      <w:r w:rsidRPr="00C0013B">
        <w:rPr>
          <w:rFonts w:ascii="Times New Roman" w:hAnsi="Times New Roman"/>
          <w:iCs/>
          <w:noProof/>
        </w:rPr>
        <w:t xml:space="preserve"> padeda sumažinti gliukozės kiekį kraujyje iki galimai normalaus.</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lang w:eastAsia="lt-LT"/>
        </w:rPr>
      </w:pPr>
      <w:r w:rsidRPr="00C0013B">
        <w:rPr>
          <w:rFonts w:ascii="Times New Roman" w:hAnsi="Times New Roman"/>
          <w:iCs/>
          <w:noProof/>
        </w:rPr>
        <w:t xml:space="preserve">Jeigu Jūs esate suaugęs antsvorio turintis asmuo, ilgai vartojamas </w:t>
      </w:r>
      <w:proofErr w:type="spellStart"/>
      <w:r w:rsidRPr="00C0013B">
        <w:rPr>
          <w:rFonts w:ascii="Times New Roman" w:hAnsi="Times New Roman"/>
          <w:lang w:eastAsia="lt-LT"/>
        </w:rPr>
        <w:t>Metformin</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Teva</w:t>
      </w:r>
      <w:proofErr w:type="spellEnd"/>
      <w:r w:rsidRPr="00C0013B">
        <w:rPr>
          <w:rFonts w:ascii="Times New Roman" w:hAnsi="Times New Roman"/>
          <w:lang w:eastAsia="lt-LT"/>
        </w:rPr>
        <w:t xml:space="preserve"> taip pat padeda sumažinti su cukriniu diabetu susijusių komplikacijų riziką.</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 xml:space="preserve">Vartojant </w:t>
      </w:r>
      <w:r>
        <w:rPr>
          <w:rFonts w:ascii="Times New Roman" w:hAnsi="Times New Roman"/>
          <w:iCs/>
          <w:noProof/>
        </w:rPr>
        <w:t>metforminą</w:t>
      </w:r>
      <w:r w:rsidRPr="00C0013B">
        <w:rPr>
          <w:rFonts w:ascii="Times New Roman" w:hAnsi="Times New Roman"/>
          <w:iCs/>
          <w:noProof/>
        </w:rPr>
        <w:t xml:space="preserve"> išlaikomas pastovus kūno svoris arba svoris sumažėja nežymiai.</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
          <w:iCs/>
          <w:noProof/>
        </w:rPr>
      </w:pPr>
      <w:r w:rsidRPr="00C0013B">
        <w:rPr>
          <w:rFonts w:ascii="Times New Roman" w:hAnsi="Times New Roman"/>
          <w:i/>
          <w:iCs/>
          <w:noProof/>
        </w:rPr>
        <w:t xml:space="preserve">Kam vartojamas </w:t>
      </w:r>
      <w:proofErr w:type="spellStart"/>
      <w:r w:rsidRPr="00C0013B">
        <w:rPr>
          <w:rFonts w:ascii="Times New Roman" w:hAnsi="Times New Roman"/>
          <w:i/>
          <w:lang w:eastAsia="lt-LT"/>
        </w:rPr>
        <w:t>Metformin</w:t>
      </w:r>
      <w:proofErr w:type="spellEnd"/>
      <w:r w:rsidRPr="00C0013B">
        <w:rPr>
          <w:rFonts w:ascii="Times New Roman" w:hAnsi="Times New Roman"/>
          <w:i/>
          <w:lang w:eastAsia="lt-LT"/>
        </w:rPr>
        <w:t xml:space="preserve"> </w:t>
      </w:r>
      <w:proofErr w:type="spellStart"/>
      <w:r w:rsidRPr="00C0013B">
        <w:rPr>
          <w:rFonts w:ascii="Times New Roman" w:hAnsi="Times New Roman"/>
          <w:i/>
          <w:lang w:eastAsia="lt-LT"/>
        </w:rPr>
        <w:t>Teva</w:t>
      </w:r>
      <w:proofErr w:type="spellEnd"/>
      <w:r w:rsidRPr="00C0013B">
        <w:rPr>
          <w:rFonts w:ascii="Times New Roman" w:hAnsi="Times New Roman"/>
          <w:i/>
          <w:lang w:eastAsia="lt-LT"/>
        </w:rPr>
        <w:t>?</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proofErr w:type="spellStart"/>
      <w:r w:rsidRPr="00C0013B">
        <w:rPr>
          <w:rFonts w:ascii="Times New Roman" w:hAnsi="Times New Roman"/>
          <w:lang w:eastAsia="lt-LT"/>
        </w:rPr>
        <w:t>Metformin</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Teva</w:t>
      </w:r>
      <w:proofErr w:type="spellEnd"/>
      <w:r w:rsidRPr="00C0013B">
        <w:rPr>
          <w:rFonts w:ascii="Times New Roman" w:hAnsi="Times New Roman"/>
          <w:iCs/>
          <w:noProof/>
        </w:rPr>
        <w:t xml:space="preserve"> vartojamas 2 tipo cukriniu diabetu (taip pat vadinamu nuo insulino nepriklausomu cukriniu diabetu) sergančių pacientų gydymui, kai vien tik dieta ir fiziniu krūviu nepavyksta reikiamai sureguliuoti gliukozės kiekio kraujyje. Ypač jis vartojamas pacientams, turintiems antsvorį, gydyti.</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 xml:space="preserve">Suaugusieji pacientai </w:t>
      </w:r>
      <w:proofErr w:type="spellStart"/>
      <w:r w:rsidRPr="00C0013B">
        <w:rPr>
          <w:rFonts w:ascii="Times New Roman" w:hAnsi="Times New Roman"/>
          <w:lang w:eastAsia="lt-LT"/>
        </w:rPr>
        <w:t>Metformin</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Teva</w:t>
      </w:r>
      <w:proofErr w:type="spellEnd"/>
      <w:r w:rsidRPr="00C0013B">
        <w:rPr>
          <w:rFonts w:ascii="Times New Roman" w:hAnsi="Times New Roman"/>
          <w:lang w:eastAsia="lt-LT"/>
        </w:rPr>
        <w:t xml:space="preserve"> </w:t>
      </w:r>
      <w:r w:rsidRPr="00C0013B">
        <w:rPr>
          <w:rFonts w:ascii="Times New Roman" w:hAnsi="Times New Roman"/>
          <w:iCs/>
          <w:noProof/>
        </w:rPr>
        <w:t xml:space="preserve">gali vartoti vieno arba kartu su kitais vaistais nuo cukrinio diabeto (vartojamais per burną arba insulinu). </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noProof/>
        </w:rPr>
      </w:pPr>
      <w:r w:rsidRPr="00C0013B">
        <w:rPr>
          <w:rFonts w:ascii="Times New Roman" w:hAnsi="Times New Roman"/>
          <w:noProof/>
        </w:rPr>
        <w:t xml:space="preserve">10 metų ir vyresni vaikai ir paaugliai gali vartoti </w:t>
      </w:r>
      <w:proofErr w:type="spellStart"/>
      <w:r w:rsidRPr="00C0013B">
        <w:rPr>
          <w:rFonts w:ascii="Times New Roman" w:hAnsi="Times New Roman"/>
          <w:lang w:eastAsia="lt-LT"/>
        </w:rPr>
        <w:t>Metformin</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Teva</w:t>
      </w:r>
      <w:proofErr w:type="spellEnd"/>
      <w:r w:rsidRPr="00C0013B">
        <w:rPr>
          <w:rFonts w:ascii="Times New Roman" w:hAnsi="Times New Roman"/>
          <w:lang w:eastAsia="lt-LT"/>
        </w:rPr>
        <w:t xml:space="preserve"> </w:t>
      </w:r>
      <w:r>
        <w:rPr>
          <w:rFonts w:ascii="Times New Roman" w:hAnsi="Times New Roman"/>
          <w:lang w:eastAsia="lt-LT"/>
        </w:rPr>
        <w:t xml:space="preserve">vieną </w:t>
      </w:r>
      <w:r w:rsidRPr="00C0013B">
        <w:rPr>
          <w:rFonts w:ascii="Times New Roman" w:hAnsi="Times New Roman"/>
          <w:noProof/>
        </w:rPr>
        <w:t>arba kartu su insulinu.</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ind w:left="567" w:hanging="567"/>
        <w:rPr>
          <w:rFonts w:ascii="Times New Roman" w:hAnsi="Times New Roman"/>
          <w:b/>
        </w:rPr>
      </w:pPr>
      <w:bookmarkStart w:id="4" w:name="_Toc129243140"/>
      <w:bookmarkStart w:id="5" w:name="_Toc129243265"/>
      <w:r w:rsidRPr="00C0013B">
        <w:rPr>
          <w:rFonts w:ascii="Times New Roman" w:hAnsi="Times New Roman"/>
          <w:b/>
        </w:rPr>
        <w:t>2.</w:t>
      </w:r>
      <w:r w:rsidRPr="00C0013B">
        <w:rPr>
          <w:rFonts w:ascii="Times New Roman" w:hAnsi="Times New Roman"/>
          <w:b/>
        </w:rPr>
        <w:tab/>
        <w:t xml:space="preserve">Kas žinotina prieš vartojant </w:t>
      </w:r>
      <w:bookmarkEnd w:id="4"/>
      <w:bookmarkEnd w:id="5"/>
      <w:proofErr w:type="spellStart"/>
      <w:r w:rsidRPr="00C0013B">
        <w:rPr>
          <w:rFonts w:ascii="Times New Roman" w:hAnsi="Times New Roman"/>
          <w:b/>
          <w:lang w:eastAsia="lt-LT"/>
        </w:rPr>
        <w:t>Metformin</w:t>
      </w:r>
      <w:proofErr w:type="spellEnd"/>
      <w:r w:rsidRPr="00C0013B">
        <w:rPr>
          <w:rFonts w:ascii="Times New Roman" w:hAnsi="Times New Roman"/>
          <w:b/>
          <w:lang w:eastAsia="lt-LT"/>
        </w:rPr>
        <w:t xml:space="preserve"> </w:t>
      </w:r>
      <w:proofErr w:type="spellStart"/>
      <w:r w:rsidRPr="00C0013B">
        <w:rPr>
          <w:rFonts w:ascii="Times New Roman" w:hAnsi="Times New Roman"/>
          <w:b/>
          <w:lang w:eastAsia="lt-LT"/>
        </w:rPr>
        <w:t>Teva</w:t>
      </w:r>
      <w:proofErr w:type="spellEnd"/>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b/>
          <w:bCs/>
        </w:rPr>
      </w:pPr>
      <w:proofErr w:type="spellStart"/>
      <w:r w:rsidRPr="00C0013B">
        <w:rPr>
          <w:rFonts w:ascii="Times New Roman" w:hAnsi="Times New Roman"/>
          <w:b/>
          <w:lang w:eastAsia="lt-LT"/>
        </w:rPr>
        <w:t>Metformin</w:t>
      </w:r>
      <w:proofErr w:type="spellEnd"/>
      <w:r w:rsidRPr="00C0013B">
        <w:rPr>
          <w:rFonts w:ascii="Times New Roman" w:hAnsi="Times New Roman"/>
          <w:b/>
          <w:lang w:eastAsia="lt-LT"/>
        </w:rPr>
        <w:t xml:space="preserve"> </w:t>
      </w:r>
      <w:proofErr w:type="spellStart"/>
      <w:r w:rsidRPr="00C0013B">
        <w:rPr>
          <w:rFonts w:ascii="Times New Roman" w:hAnsi="Times New Roman"/>
          <w:b/>
          <w:lang w:eastAsia="lt-LT"/>
        </w:rPr>
        <w:t>Teva</w:t>
      </w:r>
      <w:proofErr w:type="spellEnd"/>
      <w:r w:rsidRPr="00C0013B">
        <w:rPr>
          <w:rFonts w:ascii="Times New Roman" w:hAnsi="Times New Roman"/>
          <w:b/>
          <w:bCs/>
        </w:rPr>
        <w:t xml:space="preserve"> vartoti </w:t>
      </w:r>
      <w:r>
        <w:rPr>
          <w:rFonts w:ascii="Times New Roman" w:hAnsi="Times New Roman"/>
          <w:b/>
          <w:bCs/>
        </w:rPr>
        <w:t>draudžiama</w:t>
      </w:r>
      <w:r w:rsidRPr="00C0013B">
        <w:rPr>
          <w:rFonts w:ascii="Times New Roman" w:hAnsi="Times New Roman"/>
          <w:b/>
          <w:bCs/>
        </w:rPr>
        <w:t>:</w:t>
      </w:r>
    </w:p>
    <w:p w:rsidR="00E45ED4" w:rsidRDefault="00E45ED4" w:rsidP="00E45ED4">
      <w:pPr>
        <w:pStyle w:val="Sraopastraipa"/>
        <w:numPr>
          <w:ilvl w:val="0"/>
          <w:numId w:val="3"/>
        </w:numPr>
        <w:spacing w:after="0" w:line="240" w:lineRule="auto"/>
        <w:ind w:left="567" w:hanging="567"/>
        <w:rPr>
          <w:rFonts w:ascii="Times New Roman" w:hAnsi="Times New Roman"/>
          <w:iCs/>
          <w:noProof/>
        </w:rPr>
      </w:pPr>
      <w:r w:rsidRPr="00C0013B">
        <w:rPr>
          <w:rFonts w:ascii="Times New Roman" w:hAnsi="Times New Roman"/>
          <w:iCs/>
          <w:noProof/>
        </w:rPr>
        <w:lastRenderedPageBreak/>
        <w:t>jeigu yra alergija metforminui arba bet kuriai pagalbinei šio vaisto medžiagai (jos išvardytos 6 skyriuje);</w:t>
      </w:r>
    </w:p>
    <w:p w:rsidR="00E45ED4" w:rsidRDefault="00E45ED4" w:rsidP="00E45ED4">
      <w:pPr>
        <w:pStyle w:val="Sraopastraipa"/>
        <w:numPr>
          <w:ilvl w:val="0"/>
          <w:numId w:val="3"/>
        </w:numPr>
        <w:spacing w:after="0" w:line="240" w:lineRule="auto"/>
        <w:ind w:left="567" w:hanging="567"/>
        <w:rPr>
          <w:rFonts w:ascii="Times New Roman" w:hAnsi="Times New Roman"/>
          <w:iCs/>
          <w:noProof/>
        </w:rPr>
      </w:pPr>
      <w:r w:rsidRPr="00C0013B">
        <w:rPr>
          <w:rFonts w:ascii="Times New Roman" w:hAnsi="Times New Roman"/>
          <w:iCs/>
          <w:noProof/>
        </w:rPr>
        <w:t>jeigu sutrikusi Jūsų kepenų veikla;</w:t>
      </w:r>
    </w:p>
    <w:p w:rsidR="00E45ED4" w:rsidRPr="00C0013B" w:rsidRDefault="00E45ED4" w:rsidP="00E45ED4">
      <w:pPr>
        <w:pStyle w:val="Sraopastraipa"/>
        <w:numPr>
          <w:ilvl w:val="0"/>
          <w:numId w:val="3"/>
        </w:numPr>
        <w:spacing w:after="0" w:line="240" w:lineRule="auto"/>
        <w:ind w:left="567" w:hanging="567"/>
        <w:rPr>
          <w:rFonts w:ascii="Times New Roman" w:hAnsi="Times New Roman"/>
          <w:iCs/>
          <w:noProof/>
        </w:rPr>
      </w:pPr>
      <w:r w:rsidRPr="00260AB1">
        <w:rPr>
          <w:rFonts w:ascii="Times New Roman" w:hAnsi="Times New Roman"/>
          <w:iCs/>
          <w:noProof/>
        </w:rPr>
        <w:t>jeigu yra labai susilpnėjusi inkstų funkcija</w:t>
      </w:r>
      <w:r>
        <w:rPr>
          <w:rFonts w:ascii="Times New Roman" w:hAnsi="Times New Roman"/>
          <w:iCs/>
          <w:noProof/>
        </w:rPr>
        <w:t>;</w:t>
      </w:r>
    </w:p>
    <w:p w:rsidR="00E45ED4" w:rsidRPr="00C0013B" w:rsidRDefault="00E45ED4" w:rsidP="00E45ED4">
      <w:pPr>
        <w:pStyle w:val="Sraopastraipa"/>
        <w:numPr>
          <w:ilvl w:val="0"/>
          <w:numId w:val="3"/>
        </w:numPr>
        <w:spacing w:after="0" w:line="240" w:lineRule="auto"/>
        <w:ind w:left="567" w:hanging="567"/>
        <w:rPr>
          <w:rFonts w:ascii="Times New Roman" w:hAnsi="Times New Roman"/>
          <w:iCs/>
          <w:noProof/>
        </w:rPr>
      </w:pPr>
      <w:r w:rsidRPr="00260AB1">
        <w:rPr>
          <w:rFonts w:ascii="Times New Roman" w:hAnsi="Times New Roman"/>
          <w:iCs/>
          <w:noProof/>
        </w:rPr>
        <w:t>jeigu sergate nekontroliuojamu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w:t>
      </w:r>
      <w:r>
        <w:rPr>
          <w:rFonts w:ascii="Times New Roman" w:hAnsi="Times New Roman"/>
          <w:iCs/>
          <w:noProof/>
        </w:rPr>
        <w:t>;</w:t>
      </w:r>
    </w:p>
    <w:p w:rsidR="00E45ED4" w:rsidRPr="00C0013B" w:rsidRDefault="00E45ED4" w:rsidP="00E45ED4">
      <w:pPr>
        <w:pStyle w:val="Sraopastraipa"/>
        <w:numPr>
          <w:ilvl w:val="0"/>
          <w:numId w:val="3"/>
        </w:numPr>
        <w:spacing w:after="0" w:line="240" w:lineRule="auto"/>
        <w:ind w:left="567" w:hanging="567"/>
        <w:rPr>
          <w:rFonts w:ascii="Times New Roman" w:hAnsi="Times New Roman"/>
          <w:iCs/>
          <w:noProof/>
        </w:rPr>
      </w:pPr>
      <w:r w:rsidRPr="00C0013B">
        <w:rPr>
          <w:rFonts w:ascii="Times New Roman" w:hAnsi="Times New Roman"/>
          <w:iCs/>
          <w:noProof/>
        </w:rPr>
        <w:t>jeigu netenkate daug skysčių (dehidra</w:t>
      </w:r>
      <w:r>
        <w:rPr>
          <w:rFonts w:ascii="Times New Roman" w:hAnsi="Times New Roman"/>
          <w:iCs/>
          <w:noProof/>
        </w:rPr>
        <w:t>ta</w:t>
      </w:r>
      <w:r w:rsidRPr="00C0013B">
        <w:rPr>
          <w:rFonts w:ascii="Times New Roman" w:hAnsi="Times New Roman"/>
          <w:iCs/>
          <w:noProof/>
        </w:rPr>
        <w:t>cija) dėl ilgalaikio ar sunkaus viduriavimo, dažno vėmimo. Dehidra</w:t>
      </w:r>
      <w:r>
        <w:rPr>
          <w:rFonts w:ascii="Times New Roman" w:hAnsi="Times New Roman"/>
          <w:iCs/>
          <w:noProof/>
        </w:rPr>
        <w:t>ta</w:t>
      </w:r>
      <w:r w:rsidRPr="00C0013B">
        <w:rPr>
          <w:rFonts w:ascii="Times New Roman" w:hAnsi="Times New Roman"/>
          <w:iCs/>
          <w:noProof/>
        </w:rPr>
        <w:t>cija gali sutrikdyti inkstų veiklą, dėl to atsiranda laktatacidozės rizika (žr. skyrių „Įspėjimai ir atsargumo priemonės“ žemiau);</w:t>
      </w:r>
    </w:p>
    <w:p w:rsidR="00E45ED4" w:rsidRPr="00C0013B" w:rsidRDefault="00E45ED4" w:rsidP="00E45ED4">
      <w:pPr>
        <w:pStyle w:val="Sraopastraipa"/>
        <w:numPr>
          <w:ilvl w:val="0"/>
          <w:numId w:val="3"/>
        </w:numPr>
        <w:spacing w:after="0" w:line="240" w:lineRule="auto"/>
        <w:ind w:left="567" w:hanging="567"/>
        <w:rPr>
          <w:rFonts w:ascii="Times New Roman" w:hAnsi="Times New Roman"/>
          <w:iCs/>
          <w:noProof/>
        </w:rPr>
      </w:pPr>
      <w:r w:rsidRPr="00C0013B">
        <w:rPr>
          <w:rFonts w:ascii="Times New Roman" w:hAnsi="Times New Roman"/>
          <w:iCs/>
          <w:noProof/>
        </w:rPr>
        <w:t xml:space="preserve">jeigu sergate sunkia infekcija, apimančia, pavyzdžiui plaučius, bronchus arba inkstus.  Sunkios infekcijos gali sukelti inkstų veiklos sutrikimus, dėl to atsiranda </w:t>
      </w:r>
      <w:r>
        <w:rPr>
          <w:rFonts w:ascii="Times New Roman" w:hAnsi="Times New Roman"/>
          <w:iCs/>
          <w:noProof/>
        </w:rPr>
        <w:t xml:space="preserve">pieno rūgšties </w:t>
      </w:r>
      <w:r w:rsidRPr="00C0013B">
        <w:rPr>
          <w:rFonts w:ascii="Times New Roman" w:hAnsi="Times New Roman"/>
          <w:iCs/>
          <w:noProof/>
        </w:rPr>
        <w:t>acidozės rizika (žr. skyrių „Įspėjimai ir atsargumo priemonės“ žemiau);</w:t>
      </w:r>
    </w:p>
    <w:p w:rsidR="00E45ED4" w:rsidRPr="00C0013B" w:rsidRDefault="00E45ED4" w:rsidP="00E45ED4">
      <w:pPr>
        <w:pStyle w:val="Sraopastraipa"/>
        <w:numPr>
          <w:ilvl w:val="0"/>
          <w:numId w:val="3"/>
        </w:numPr>
        <w:spacing w:after="0" w:line="240" w:lineRule="auto"/>
        <w:ind w:left="567" w:hanging="567"/>
        <w:rPr>
          <w:rFonts w:ascii="Times New Roman" w:hAnsi="Times New Roman"/>
          <w:iCs/>
          <w:noProof/>
        </w:rPr>
      </w:pPr>
      <w:r w:rsidRPr="00C0013B">
        <w:rPr>
          <w:rFonts w:ascii="Times New Roman" w:hAnsi="Times New Roman"/>
          <w:iCs/>
          <w:noProof/>
        </w:rPr>
        <w:t xml:space="preserve">jeigu Jūs gydotės dėl </w:t>
      </w:r>
      <w:r>
        <w:rPr>
          <w:rFonts w:ascii="Times New Roman" w:hAnsi="Times New Roman"/>
          <w:iCs/>
          <w:noProof/>
        </w:rPr>
        <w:t xml:space="preserve">ūmaus </w:t>
      </w:r>
      <w:r w:rsidRPr="00C0013B">
        <w:rPr>
          <w:rFonts w:ascii="Times New Roman" w:hAnsi="Times New Roman"/>
          <w:iCs/>
          <w:noProof/>
        </w:rPr>
        <w:t>širdies nepakankamumo, neseniai įvyko miokardo infarktas, yra kraujo apytakos sutrikimas (šokas) arba sutriko kvėpavimas. Tai gali sukelti</w:t>
      </w:r>
      <w:r w:rsidRPr="00C0013B">
        <w:t xml:space="preserve"> </w:t>
      </w:r>
      <w:r w:rsidRPr="00C0013B">
        <w:rPr>
          <w:rFonts w:ascii="Times New Roman" w:hAnsi="Times New Roman"/>
        </w:rPr>
        <w:t xml:space="preserve">deguonies trūkumą audiniuose, dėl kurio </w:t>
      </w:r>
      <w:r w:rsidRPr="00C0013B">
        <w:rPr>
          <w:rFonts w:ascii="Times New Roman" w:hAnsi="Times New Roman"/>
          <w:iCs/>
          <w:noProof/>
        </w:rPr>
        <w:t xml:space="preserve">atsiranda </w:t>
      </w:r>
      <w:r>
        <w:rPr>
          <w:rFonts w:ascii="Times New Roman" w:hAnsi="Times New Roman"/>
          <w:iCs/>
          <w:noProof/>
        </w:rPr>
        <w:t xml:space="preserve">pieno rūgšties </w:t>
      </w:r>
      <w:r w:rsidRPr="00C0013B">
        <w:rPr>
          <w:rFonts w:ascii="Times New Roman" w:hAnsi="Times New Roman"/>
          <w:iCs/>
          <w:noProof/>
        </w:rPr>
        <w:t>acidozės rizika (žr. skyrių „Įspėjimai ir atsargumo priemonės“ žemiau);</w:t>
      </w:r>
    </w:p>
    <w:p w:rsidR="00E45ED4" w:rsidRPr="00C0013B" w:rsidRDefault="00E45ED4" w:rsidP="00E45ED4">
      <w:pPr>
        <w:pStyle w:val="Sraopastraipa"/>
        <w:numPr>
          <w:ilvl w:val="0"/>
          <w:numId w:val="3"/>
        </w:numPr>
        <w:spacing w:after="0" w:line="240" w:lineRule="auto"/>
        <w:ind w:left="567" w:hanging="567"/>
        <w:rPr>
          <w:rFonts w:ascii="Times New Roman" w:hAnsi="Times New Roman"/>
          <w:iCs/>
          <w:noProof/>
        </w:rPr>
      </w:pPr>
      <w:r w:rsidRPr="00C0013B">
        <w:rPr>
          <w:rFonts w:ascii="Times New Roman" w:hAnsi="Times New Roman"/>
          <w:iCs/>
          <w:noProof/>
        </w:rPr>
        <w:t>jeigu vartojate daug alkoholio.</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Jeigu kuris nors išvardytas po</w:t>
      </w:r>
      <w:r>
        <w:rPr>
          <w:rFonts w:ascii="Times New Roman" w:hAnsi="Times New Roman"/>
          <w:iCs/>
          <w:noProof/>
        </w:rPr>
        <w:t>žym</w:t>
      </w:r>
      <w:r w:rsidRPr="00C0013B">
        <w:rPr>
          <w:rFonts w:ascii="Times New Roman" w:hAnsi="Times New Roman"/>
          <w:iCs/>
          <w:noProof/>
        </w:rPr>
        <w:t>is būdingas Jums, prieš pradėdami vartoti šį vaistą pasitarkite su gydytoju.</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Pasitarkite su gydytoju, jeigu:</w:t>
      </w:r>
    </w:p>
    <w:p w:rsidR="00E45ED4" w:rsidRPr="00C0013B" w:rsidRDefault="00E45ED4" w:rsidP="00E45ED4">
      <w:pPr>
        <w:pStyle w:val="Sraopastraipa"/>
        <w:numPr>
          <w:ilvl w:val="0"/>
          <w:numId w:val="4"/>
        </w:numPr>
        <w:spacing w:after="0" w:line="240" w:lineRule="auto"/>
        <w:ind w:left="567" w:hanging="567"/>
        <w:rPr>
          <w:rFonts w:ascii="Times New Roman" w:hAnsi="Times New Roman"/>
          <w:noProof/>
        </w:rPr>
      </w:pPr>
      <w:r w:rsidRPr="00C0013B">
        <w:rPr>
          <w:rFonts w:ascii="Times New Roman" w:hAnsi="Times New Roman"/>
          <w:noProof/>
        </w:rPr>
        <w:t>Jums numatoma atlikti rentgeno tyrimus, kurių metu į kraujagysles bus švirkščiama kontrastinių medžiagų, kurių sudėtyje yra jodo;</w:t>
      </w:r>
    </w:p>
    <w:p w:rsidR="00E45ED4" w:rsidRDefault="00E45ED4" w:rsidP="00E45ED4">
      <w:pPr>
        <w:pStyle w:val="BTEMEASMCA"/>
        <w:numPr>
          <w:ilvl w:val="0"/>
          <w:numId w:val="9"/>
        </w:numPr>
      </w:pPr>
      <w:r w:rsidRPr="00C0013B">
        <w:t>Jums planuojama operacija;</w:t>
      </w:r>
    </w:p>
    <w:p w:rsidR="00E45ED4" w:rsidRDefault="00E45ED4" w:rsidP="00E45ED4">
      <w:pPr>
        <w:pStyle w:val="BTEMEASMCA"/>
      </w:pPr>
    </w:p>
    <w:p w:rsidR="00E45ED4" w:rsidRPr="00C0013B" w:rsidRDefault="00E45ED4" w:rsidP="00E45ED4">
      <w:pPr>
        <w:pStyle w:val="BTEMEASMCA"/>
      </w:pPr>
      <w:r w:rsidRPr="00C0013B">
        <w:t>Jums reikia nustoti vartoti Metformin Teva tam tikrą laiką prieš operaciją ir po jos. Koks gydymas reikalingas tuo metu, nuspręs gydytojas. Svarbu tiksliai laikytis gydytojo nurodymų.</w:t>
      </w:r>
    </w:p>
    <w:p w:rsidR="00E45ED4" w:rsidRPr="00C0013B" w:rsidRDefault="00E45ED4" w:rsidP="00E45ED4">
      <w:pPr>
        <w:spacing w:after="0" w:line="240" w:lineRule="auto"/>
        <w:rPr>
          <w:rFonts w:ascii="Times New Roman" w:hAnsi="Times New Roman"/>
          <w:b/>
          <w:bCs/>
        </w:rPr>
      </w:pPr>
    </w:p>
    <w:p w:rsidR="00E45ED4" w:rsidRPr="00170335" w:rsidRDefault="00E45ED4" w:rsidP="00E45ED4">
      <w:pPr>
        <w:spacing w:after="0" w:line="240" w:lineRule="auto"/>
        <w:rPr>
          <w:rFonts w:ascii="Times New Roman" w:hAnsi="Times New Roman"/>
        </w:rPr>
      </w:pPr>
      <w:r w:rsidRPr="00C0013B">
        <w:rPr>
          <w:rFonts w:ascii="Times New Roman" w:hAnsi="Times New Roman"/>
          <w:b/>
          <w:bCs/>
        </w:rPr>
        <w:t>Įspėjimai ir atsargumo priemonės</w:t>
      </w:r>
    </w:p>
    <w:p w:rsidR="00E45ED4" w:rsidRPr="00C0013B" w:rsidRDefault="00E45ED4" w:rsidP="00E45ED4">
      <w:pPr>
        <w:spacing w:after="0" w:line="240" w:lineRule="auto"/>
        <w:rPr>
          <w:rFonts w:ascii="Times New Roman" w:hAnsi="Times New Roman"/>
          <w:bCs/>
        </w:rPr>
      </w:pPr>
      <w:r w:rsidRPr="00C0013B">
        <w:rPr>
          <w:rFonts w:ascii="Times New Roman" w:hAnsi="Times New Roman"/>
          <w:bCs/>
        </w:rPr>
        <w:t>Pasitarkite su gydytoju</w:t>
      </w:r>
      <w:r>
        <w:rPr>
          <w:rFonts w:ascii="Times New Roman" w:hAnsi="Times New Roman"/>
          <w:bCs/>
        </w:rPr>
        <w:t xml:space="preserve"> arba </w:t>
      </w:r>
      <w:r w:rsidRPr="00C0013B">
        <w:rPr>
          <w:rFonts w:ascii="Times New Roman" w:hAnsi="Times New Roman"/>
          <w:bCs/>
        </w:rPr>
        <w:t xml:space="preserve">vaistininku, prieš pradėdami vartoti </w:t>
      </w:r>
      <w:proofErr w:type="spellStart"/>
      <w:r w:rsidRPr="00C0013B">
        <w:rPr>
          <w:rFonts w:ascii="Times New Roman" w:hAnsi="Times New Roman"/>
          <w:lang w:eastAsia="lt-LT"/>
        </w:rPr>
        <w:t>Metformin</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Teva</w:t>
      </w:r>
      <w:proofErr w:type="spellEnd"/>
      <w:r w:rsidRPr="00C0013B">
        <w:rPr>
          <w:rFonts w:ascii="Times New Roman" w:hAnsi="Times New Roman"/>
          <w:bCs/>
        </w:rPr>
        <w:t>.</w:t>
      </w:r>
    </w:p>
    <w:p w:rsidR="00E45ED4" w:rsidRDefault="00E45ED4" w:rsidP="00E45ED4">
      <w:pPr>
        <w:spacing w:after="0" w:line="240" w:lineRule="auto"/>
        <w:rPr>
          <w:rFonts w:ascii="Times New Roman" w:hAnsi="Times New Roman"/>
          <w:bCs/>
        </w:rPr>
      </w:pPr>
    </w:p>
    <w:p w:rsidR="00E45ED4" w:rsidRPr="00302BCB" w:rsidRDefault="00E45ED4" w:rsidP="00E45ED4">
      <w:pPr>
        <w:spacing w:after="0" w:line="240" w:lineRule="auto"/>
        <w:rPr>
          <w:rFonts w:ascii="Times New Roman" w:hAnsi="Times New Roman"/>
          <w:b/>
          <w:bCs/>
        </w:rPr>
      </w:pPr>
      <w:r w:rsidRPr="00302BCB">
        <w:rPr>
          <w:rFonts w:ascii="Times New Roman" w:hAnsi="Times New Roman"/>
          <w:b/>
          <w:bCs/>
        </w:rPr>
        <w:t xml:space="preserve">Pieno rūgšties </w:t>
      </w:r>
      <w:proofErr w:type="spellStart"/>
      <w:r w:rsidRPr="00302BCB">
        <w:rPr>
          <w:rFonts w:ascii="Times New Roman" w:hAnsi="Times New Roman"/>
          <w:b/>
          <w:bCs/>
        </w:rPr>
        <w:t>acidozės</w:t>
      </w:r>
      <w:proofErr w:type="spellEnd"/>
      <w:r w:rsidRPr="00302BCB">
        <w:rPr>
          <w:rFonts w:ascii="Times New Roman" w:hAnsi="Times New Roman"/>
          <w:b/>
          <w:bCs/>
        </w:rPr>
        <w:t xml:space="preserve"> rizika</w:t>
      </w:r>
    </w:p>
    <w:p w:rsidR="00E45ED4" w:rsidRPr="00A433B0" w:rsidRDefault="00E45ED4" w:rsidP="00E45ED4">
      <w:pPr>
        <w:spacing w:after="0" w:line="240" w:lineRule="auto"/>
        <w:rPr>
          <w:rFonts w:ascii="Times New Roman" w:hAnsi="Times New Roman"/>
          <w:bCs/>
        </w:rPr>
      </w:pPr>
      <w:proofErr w:type="spellStart"/>
      <w:r>
        <w:rPr>
          <w:rFonts w:ascii="Times New Roman" w:hAnsi="Times New Roman"/>
          <w:bCs/>
        </w:rPr>
        <w:t>Metformin</w:t>
      </w:r>
      <w:proofErr w:type="spellEnd"/>
      <w:r>
        <w:rPr>
          <w:rFonts w:ascii="Times New Roman" w:hAnsi="Times New Roman"/>
          <w:bCs/>
        </w:rPr>
        <w:t xml:space="preserve"> </w:t>
      </w:r>
      <w:proofErr w:type="spellStart"/>
      <w:r>
        <w:rPr>
          <w:rFonts w:ascii="Times New Roman" w:hAnsi="Times New Roman"/>
          <w:bCs/>
        </w:rPr>
        <w:t>Teva</w:t>
      </w:r>
      <w:proofErr w:type="spellEnd"/>
      <w:r w:rsidRPr="00A433B0">
        <w:rPr>
          <w:rFonts w:ascii="Times New Roman" w:hAnsi="Times New Roman"/>
          <w:bCs/>
        </w:rPr>
        <w:t xml:space="preserve"> gali sukelti labai retą, bet labai sunkų šalutinį poveikį, vadinamą pieno rūgšties </w:t>
      </w:r>
      <w:proofErr w:type="spellStart"/>
      <w:r w:rsidRPr="00A433B0">
        <w:rPr>
          <w:rFonts w:ascii="Times New Roman" w:hAnsi="Times New Roman"/>
          <w:bCs/>
        </w:rPr>
        <w:t>acidoze</w:t>
      </w:r>
      <w:proofErr w:type="spellEnd"/>
      <w:r w:rsidRPr="00A433B0">
        <w:rPr>
          <w:rFonts w:ascii="Times New Roman" w:hAnsi="Times New Roman"/>
          <w:bCs/>
        </w:rPr>
        <w:t xml:space="preserve">, ypač jei Jūsų inkstai neveikia tinkamai. Pieno rūgšties </w:t>
      </w:r>
      <w:proofErr w:type="spellStart"/>
      <w:r w:rsidRPr="00A433B0">
        <w:rPr>
          <w:rFonts w:ascii="Times New Roman" w:hAnsi="Times New Roman"/>
          <w:bCs/>
        </w:rPr>
        <w:t>acidozės</w:t>
      </w:r>
      <w:proofErr w:type="spellEnd"/>
      <w:r w:rsidRPr="00A433B0">
        <w:rPr>
          <w:rFonts w:ascii="Times New Roman" w:hAnsi="Times New Roman"/>
          <w:bCs/>
        </w:rPr>
        <w:t xml:space="preserve"> pasireiškimo rizika padidėja ir esant nekontroliuojamam diabetui, sunkioms infekcijoms, ilgalaikiam badavimui arba</w:t>
      </w:r>
      <w:r>
        <w:rPr>
          <w:rFonts w:ascii="Times New Roman" w:hAnsi="Times New Roman"/>
          <w:bCs/>
        </w:rPr>
        <w:t xml:space="preserve"> </w:t>
      </w:r>
      <w:r w:rsidRPr="00A433B0">
        <w:rPr>
          <w:rFonts w:ascii="Times New Roman" w:hAnsi="Times New Roman"/>
          <w:bCs/>
        </w:rPr>
        <w:t>piktnaudžiavimui alkoholiu, dehidratacijai (žr. kitą informaciją toliau), kepenų funkcijos sutrikimams ir bet kurioms sveikatos būklėms, kai sumažėja organizmo dalies aprūpinimas deguonimi (pvz., ūminei sunkiai širdies ligai).</w:t>
      </w:r>
    </w:p>
    <w:p w:rsidR="00E45ED4" w:rsidRDefault="00E45ED4" w:rsidP="00E45ED4">
      <w:pPr>
        <w:spacing w:after="0" w:line="240" w:lineRule="auto"/>
        <w:rPr>
          <w:rFonts w:ascii="Times New Roman" w:hAnsi="Times New Roman"/>
          <w:bCs/>
        </w:rPr>
      </w:pPr>
      <w:r w:rsidRPr="00A433B0">
        <w:rPr>
          <w:rFonts w:ascii="Times New Roman" w:hAnsi="Times New Roman"/>
          <w:bCs/>
        </w:rPr>
        <w:t>Jeigu Jums tinka bent vienas iš pirmiau nurodytų punktų, kreipkitės į gydytoją dėl tolesnių nurodymų.</w:t>
      </w:r>
    </w:p>
    <w:p w:rsidR="00E45ED4" w:rsidRDefault="00E45ED4" w:rsidP="00E45ED4">
      <w:pPr>
        <w:spacing w:after="0" w:line="240" w:lineRule="auto"/>
        <w:rPr>
          <w:rFonts w:ascii="Times New Roman" w:hAnsi="Times New Roman"/>
          <w:bCs/>
        </w:rPr>
      </w:pPr>
    </w:p>
    <w:p w:rsidR="00E45ED4" w:rsidRDefault="00E45ED4" w:rsidP="00E45ED4">
      <w:pPr>
        <w:spacing w:after="0" w:line="240" w:lineRule="auto"/>
        <w:rPr>
          <w:rFonts w:ascii="Times New Roman" w:hAnsi="Times New Roman"/>
          <w:bCs/>
        </w:rPr>
      </w:pPr>
      <w:r w:rsidRPr="00302BCB">
        <w:rPr>
          <w:rFonts w:ascii="Times New Roman" w:hAnsi="Times New Roman"/>
          <w:b/>
          <w:bCs/>
        </w:rPr>
        <w:t xml:space="preserve">Trumpam nustokite vartoti </w:t>
      </w:r>
      <w:proofErr w:type="spellStart"/>
      <w:r w:rsidRPr="00302BCB">
        <w:rPr>
          <w:rFonts w:ascii="Times New Roman" w:hAnsi="Times New Roman"/>
          <w:b/>
          <w:bCs/>
        </w:rPr>
        <w:t>Metformin</w:t>
      </w:r>
      <w:proofErr w:type="spellEnd"/>
      <w:r w:rsidRPr="00302BCB">
        <w:rPr>
          <w:rFonts w:ascii="Times New Roman" w:hAnsi="Times New Roman"/>
          <w:b/>
          <w:bCs/>
        </w:rPr>
        <w:t xml:space="preserve"> </w:t>
      </w:r>
      <w:proofErr w:type="spellStart"/>
      <w:r w:rsidRPr="00302BCB">
        <w:rPr>
          <w:rFonts w:ascii="Times New Roman" w:hAnsi="Times New Roman"/>
          <w:b/>
          <w:bCs/>
        </w:rPr>
        <w:t>Teva</w:t>
      </w:r>
      <w:proofErr w:type="spellEnd"/>
      <w:r w:rsidRPr="00302BCB">
        <w:rPr>
          <w:rFonts w:ascii="Times New Roman" w:hAnsi="Times New Roman"/>
          <w:b/>
          <w:bCs/>
        </w:rPr>
        <w:t>, jeigu Jums yra būklė, kuri gali būti susijusi su dehidratacija</w:t>
      </w:r>
      <w:r w:rsidRPr="00223BFA">
        <w:rPr>
          <w:rFonts w:ascii="Times New Roman" w:hAnsi="Times New Roman"/>
          <w:bCs/>
        </w:rPr>
        <w:t xml:space="preserve"> (reikšmingu organizmo skysčių netekimu), pvz., sunkus vėmimas, viduriavimas, karščiavimas, karščio poveikis arba mažesnis nei įprastai skysčių suvartojimas. Kreipkitės į gydytoją dėl tolesnių nurodymų.</w:t>
      </w:r>
    </w:p>
    <w:p w:rsidR="00E45ED4" w:rsidRDefault="00E45ED4" w:rsidP="00E45ED4">
      <w:pPr>
        <w:spacing w:after="0" w:line="240" w:lineRule="auto"/>
        <w:rPr>
          <w:rFonts w:ascii="Times New Roman" w:hAnsi="Times New Roman"/>
          <w:bCs/>
        </w:rPr>
      </w:pPr>
    </w:p>
    <w:p w:rsidR="00E45ED4" w:rsidRDefault="00E45ED4" w:rsidP="00E45ED4">
      <w:pPr>
        <w:spacing w:after="0" w:line="240" w:lineRule="auto"/>
        <w:rPr>
          <w:rFonts w:ascii="Times New Roman" w:hAnsi="Times New Roman"/>
          <w:bCs/>
        </w:rPr>
      </w:pPr>
      <w:r w:rsidRPr="00223BFA">
        <w:rPr>
          <w:rFonts w:ascii="Times New Roman" w:hAnsi="Times New Roman"/>
          <w:b/>
          <w:bCs/>
        </w:rPr>
        <w:t xml:space="preserve">Nustokite vartoti </w:t>
      </w:r>
      <w:proofErr w:type="spellStart"/>
      <w:r>
        <w:rPr>
          <w:rFonts w:ascii="Times New Roman" w:hAnsi="Times New Roman"/>
          <w:b/>
          <w:bCs/>
        </w:rPr>
        <w:t>Metformin</w:t>
      </w:r>
      <w:proofErr w:type="spellEnd"/>
      <w:r>
        <w:rPr>
          <w:rFonts w:ascii="Times New Roman" w:hAnsi="Times New Roman"/>
          <w:b/>
          <w:bCs/>
        </w:rPr>
        <w:t xml:space="preserve"> </w:t>
      </w:r>
      <w:proofErr w:type="spellStart"/>
      <w:r>
        <w:rPr>
          <w:rFonts w:ascii="Times New Roman" w:hAnsi="Times New Roman"/>
          <w:b/>
          <w:bCs/>
        </w:rPr>
        <w:t>Teva</w:t>
      </w:r>
      <w:proofErr w:type="spellEnd"/>
      <w:r w:rsidRPr="00223BFA">
        <w:rPr>
          <w:rFonts w:ascii="Times New Roman" w:hAnsi="Times New Roman"/>
          <w:b/>
          <w:bCs/>
        </w:rPr>
        <w:t xml:space="preserve"> ir nedelsdami kreipkitės į gydytoją arba artimiausią ligoninę, jeigu Jums pasireiškė pieno rūgšties </w:t>
      </w:r>
      <w:proofErr w:type="spellStart"/>
      <w:r w:rsidRPr="00223BFA">
        <w:rPr>
          <w:rFonts w:ascii="Times New Roman" w:hAnsi="Times New Roman"/>
          <w:b/>
          <w:bCs/>
        </w:rPr>
        <w:t>acidozės</w:t>
      </w:r>
      <w:proofErr w:type="spellEnd"/>
      <w:r w:rsidRPr="00223BFA">
        <w:rPr>
          <w:rFonts w:ascii="Times New Roman" w:hAnsi="Times New Roman"/>
          <w:b/>
          <w:bCs/>
        </w:rPr>
        <w:t xml:space="preserve"> simptomų</w:t>
      </w:r>
      <w:r w:rsidRPr="00223BFA">
        <w:rPr>
          <w:rFonts w:ascii="Times New Roman" w:hAnsi="Times New Roman"/>
          <w:bCs/>
        </w:rPr>
        <w:t>, nes ši būklė gali sukelti komą.</w:t>
      </w:r>
    </w:p>
    <w:p w:rsidR="00E45ED4" w:rsidRPr="00223BFA" w:rsidRDefault="00E45ED4" w:rsidP="00E45ED4">
      <w:pPr>
        <w:spacing w:after="0" w:line="240" w:lineRule="auto"/>
        <w:rPr>
          <w:rFonts w:ascii="Times New Roman" w:hAnsi="Times New Roman"/>
          <w:bCs/>
        </w:rPr>
      </w:pPr>
    </w:p>
    <w:p w:rsidR="00E45ED4" w:rsidRPr="00223BFA" w:rsidRDefault="00E45ED4" w:rsidP="00E45ED4">
      <w:pPr>
        <w:spacing w:after="0" w:line="240" w:lineRule="auto"/>
        <w:rPr>
          <w:rFonts w:ascii="Times New Roman" w:hAnsi="Times New Roman"/>
          <w:bCs/>
        </w:rPr>
      </w:pPr>
      <w:r w:rsidRPr="00223BFA">
        <w:rPr>
          <w:rFonts w:ascii="Times New Roman" w:hAnsi="Times New Roman"/>
          <w:bCs/>
        </w:rPr>
        <w:t xml:space="preserve">Pieno rūgšties </w:t>
      </w:r>
      <w:proofErr w:type="spellStart"/>
      <w:r w:rsidRPr="00223BFA">
        <w:rPr>
          <w:rFonts w:ascii="Times New Roman" w:hAnsi="Times New Roman"/>
          <w:bCs/>
        </w:rPr>
        <w:t>acidozės</w:t>
      </w:r>
      <w:proofErr w:type="spellEnd"/>
      <w:r w:rsidRPr="00223BFA">
        <w:rPr>
          <w:rFonts w:ascii="Times New Roman" w:hAnsi="Times New Roman"/>
          <w:bCs/>
        </w:rPr>
        <w:t xml:space="preserve"> simptomai gali būti: </w:t>
      </w:r>
    </w:p>
    <w:p w:rsidR="00E45ED4" w:rsidRPr="00302BCB" w:rsidRDefault="00E45ED4" w:rsidP="00E45ED4">
      <w:pPr>
        <w:pStyle w:val="Sraopastraipa"/>
        <w:numPr>
          <w:ilvl w:val="0"/>
          <w:numId w:val="13"/>
        </w:numPr>
        <w:spacing w:after="0" w:line="240" w:lineRule="auto"/>
        <w:ind w:left="567" w:hanging="567"/>
        <w:rPr>
          <w:rFonts w:ascii="Times New Roman" w:hAnsi="Times New Roman"/>
          <w:bCs/>
        </w:rPr>
      </w:pPr>
      <w:r w:rsidRPr="00302BCB">
        <w:rPr>
          <w:rFonts w:ascii="Times New Roman" w:hAnsi="Times New Roman"/>
          <w:bCs/>
        </w:rPr>
        <w:t>vėmimas</w:t>
      </w:r>
      <w:r>
        <w:rPr>
          <w:rFonts w:ascii="Times New Roman" w:hAnsi="Times New Roman"/>
          <w:bCs/>
        </w:rPr>
        <w:t>;</w:t>
      </w:r>
      <w:r w:rsidRPr="00302BCB">
        <w:rPr>
          <w:rFonts w:ascii="Times New Roman" w:hAnsi="Times New Roman"/>
          <w:bCs/>
        </w:rPr>
        <w:t xml:space="preserve"> </w:t>
      </w:r>
    </w:p>
    <w:p w:rsidR="00E45ED4" w:rsidRPr="00302BCB" w:rsidRDefault="00E45ED4" w:rsidP="00E45ED4">
      <w:pPr>
        <w:pStyle w:val="Sraopastraipa"/>
        <w:numPr>
          <w:ilvl w:val="0"/>
          <w:numId w:val="13"/>
        </w:numPr>
        <w:spacing w:after="0" w:line="240" w:lineRule="auto"/>
        <w:ind w:left="567" w:hanging="567"/>
        <w:rPr>
          <w:rFonts w:ascii="Times New Roman" w:hAnsi="Times New Roman"/>
          <w:bCs/>
        </w:rPr>
      </w:pPr>
      <w:r w:rsidRPr="00302BCB">
        <w:rPr>
          <w:rFonts w:ascii="Times New Roman" w:hAnsi="Times New Roman"/>
          <w:bCs/>
        </w:rPr>
        <w:t>pilvo skausmas</w:t>
      </w:r>
      <w:r>
        <w:rPr>
          <w:rFonts w:ascii="Times New Roman" w:hAnsi="Times New Roman"/>
          <w:bCs/>
        </w:rPr>
        <w:t>;</w:t>
      </w:r>
      <w:r w:rsidRPr="00302BCB">
        <w:rPr>
          <w:rFonts w:ascii="Times New Roman" w:hAnsi="Times New Roman"/>
          <w:bCs/>
        </w:rPr>
        <w:t xml:space="preserve"> </w:t>
      </w:r>
    </w:p>
    <w:p w:rsidR="00E45ED4" w:rsidRPr="00302BCB" w:rsidRDefault="00E45ED4" w:rsidP="00E45ED4">
      <w:pPr>
        <w:pStyle w:val="Sraopastraipa"/>
        <w:numPr>
          <w:ilvl w:val="0"/>
          <w:numId w:val="13"/>
        </w:numPr>
        <w:spacing w:after="0" w:line="240" w:lineRule="auto"/>
        <w:ind w:left="567" w:hanging="567"/>
        <w:rPr>
          <w:rFonts w:ascii="Times New Roman" w:hAnsi="Times New Roman"/>
          <w:bCs/>
        </w:rPr>
      </w:pPr>
      <w:r w:rsidRPr="00302BCB">
        <w:rPr>
          <w:rFonts w:ascii="Times New Roman" w:hAnsi="Times New Roman"/>
          <w:bCs/>
        </w:rPr>
        <w:t>raumenų mėšlungis</w:t>
      </w:r>
      <w:r>
        <w:rPr>
          <w:rFonts w:ascii="Times New Roman" w:hAnsi="Times New Roman"/>
          <w:bCs/>
        </w:rPr>
        <w:t>;</w:t>
      </w:r>
      <w:r w:rsidRPr="00302BCB">
        <w:rPr>
          <w:rFonts w:ascii="Times New Roman" w:hAnsi="Times New Roman"/>
          <w:bCs/>
        </w:rPr>
        <w:t xml:space="preserve"> </w:t>
      </w:r>
    </w:p>
    <w:p w:rsidR="00E45ED4" w:rsidRPr="00302BCB" w:rsidRDefault="00E45ED4" w:rsidP="00E45ED4">
      <w:pPr>
        <w:pStyle w:val="Sraopastraipa"/>
        <w:numPr>
          <w:ilvl w:val="0"/>
          <w:numId w:val="13"/>
        </w:numPr>
        <w:spacing w:after="0" w:line="240" w:lineRule="auto"/>
        <w:ind w:left="567" w:hanging="567"/>
        <w:rPr>
          <w:rFonts w:ascii="Times New Roman" w:hAnsi="Times New Roman"/>
          <w:bCs/>
        </w:rPr>
      </w:pPr>
      <w:r w:rsidRPr="00302BCB">
        <w:rPr>
          <w:rFonts w:ascii="Times New Roman" w:hAnsi="Times New Roman"/>
          <w:bCs/>
        </w:rPr>
        <w:lastRenderedPageBreak/>
        <w:t>bendras prastos savijautos pojūtis su dideliu nuovargiu</w:t>
      </w:r>
      <w:r>
        <w:rPr>
          <w:rFonts w:ascii="Times New Roman" w:hAnsi="Times New Roman"/>
          <w:bCs/>
        </w:rPr>
        <w:t>;</w:t>
      </w:r>
      <w:r w:rsidRPr="00302BCB">
        <w:rPr>
          <w:rFonts w:ascii="Times New Roman" w:hAnsi="Times New Roman"/>
          <w:bCs/>
        </w:rPr>
        <w:t xml:space="preserve"> </w:t>
      </w:r>
    </w:p>
    <w:p w:rsidR="00E45ED4" w:rsidRPr="00302BCB" w:rsidRDefault="00E45ED4" w:rsidP="00E45ED4">
      <w:pPr>
        <w:pStyle w:val="Sraopastraipa"/>
        <w:numPr>
          <w:ilvl w:val="0"/>
          <w:numId w:val="13"/>
        </w:numPr>
        <w:spacing w:after="0" w:line="240" w:lineRule="auto"/>
        <w:ind w:left="567" w:hanging="567"/>
        <w:rPr>
          <w:rFonts w:ascii="Times New Roman" w:hAnsi="Times New Roman"/>
          <w:bCs/>
        </w:rPr>
      </w:pPr>
      <w:r w:rsidRPr="00302BCB">
        <w:rPr>
          <w:rFonts w:ascii="Times New Roman" w:hAnsi="Times New Roman"/>
          <w:bCs/>
        </w:rPr>
        <w:t>pasunkėjęs kvėpavimas</w:t>
      </w:r>
      <w:r>
        <w:rPr>
          <w:rFonts w:ascii="Times New Roman" w:hAnsi="Times New Roman"/>
          <w:bCs/>
        </w:rPr>
        <w:t>;</w:t>
      </w:r>
      <w:r w:rsidRPr="00302BCB">
        <w:rPr>
          <w:rFonts w:ascii="Times New Roman" w:hAnsi="Times New Roman"/>
          <w:bCs/>
        </w:rPr>
        <w:t xml:space="preserve"> </w:t>
      </w:r>
    </w:p>
    <w:p w:rsidR="00E45ED4" w:rsidRPr="00302BCB" w:rsidRDefault="00E45ED4" w:rsidP="00E45ED4">
      <w:pPr>
        <w:pStyle w:val="Sraopastraipa"/>
        <w:numPr>
          <w:ilvl w:val="0"/>
          <w:numId w:val="13"/>
        </w:numPr>
        <w:spacing w:after="0" w:line="240" w:lineRule="auto"/>
        <w:ind w:left="567" w:hanging="567"/>
        <w:rPr>
          <w:rFonts w:ascii="Times New Roman" w:hAnsi="Times New Roman"/>
          <w:bCs/>
        </w:rPr>
      </w:pPr>
      <w:r w:rsidRPr="00302BCB">
        <w:rPr>
          <w:rFonts w:ascii="Times New Roman" w:hAnsi="Times New Roman"/>
          <w:bCs/>
        </w:rPr>
        <w:t>sumažėjusi kūno temperatūra ir retas širdies plakimas</w:t>
      </w:r>
      <w:r>
        <w:rPr>
          <w:rFonts w:ascii="Times New Roman" w:hAnsi="Times New Roman"/>
          <w:bCs/>
        </w:rPr>
        <w:t>.</w:t>
      </w:r>
      <w:r w:rsidRPr="00302BCB">
        <w:rPr>
          <w:rFonts w:ascii="Times New Roman" w:hAnsi="Times New Roman"/>
          <w:bCs/>
        </w:rPr>
        <w:t xml:space="preserve"> </w:t>
      </w:r>
    </w:p>
    <w:p w:rsidR="00E45ED4" w:rsidRDefault="00E45ED4" w:rsidP="00E45ED4">
      <w:pPr>
        <w:spacing w:after="0" w:line="240" w:lineRule="auto"/>
        <w:rPr>
          <w:rFonts w:ascii="Times New Roman" w:hAnsi="Times New Roman"/>
          <w:bCs/>
        </w:rPr>
      </w:pPr>
    </w:p>
    <w:p w:rsidR="00E45ED4" w:rsidRDefault="00E45ED4" w:rsidP="00E45ED4">
      <w:pPr>
        <w:spacing w:after="0" w:line="240" w:lineRule="auto"/>
        <w:rPr>
          <w:rFonts w:ascii="Times New Roman" w:hAnsi="Times New Roman"/>
          <w:bCs/>
        </w:rPr>
      </w:pPr>
      <w:r>
        <w:rPr>
          <w:rFonts w:ascii="Times New Roman" w:hAnsi="Times New Roman"/>
          <w:bCs/>
        </w:rPr>
        <w:t xml:space="preserve">Pieno rūgšties </w:t>
      </w:r>
      <w:proofErr w:type="spellStart"/>
      <w:r>
        <w:rPr>
          <w:rFonts w:ascii="Times New Roman" w:hAnsi="Times New Roman"/>
          <w:bCs/>
        </w:rPr>
        <w:t>acidozė</w:t>
      </w:r>
      <w:proofErr w:type="spellEnd"/>
      <w:r w:rsidRPr="00223BFA">
        <w:rPr>
          <w:rFonts w:ascii="Times New Roman" w:hAnsi="Times New Roman"/>
          <w:bCs/>
        </w:rPr>
        <w:t xml:space="preserve"> yra rimtas sutrikimas, kuris turi būti gydomas ligoninėje.</w:t>
      </w:r>
    </w:p>
    <w:p w:rsidR="00E45ED4" w:rsidRDefault="00E45ED4" w:rsidP="00E45ED4">
      <w:pPr>
        <w:spacing w:after="0" w:line="240" w:lineRule="auto"/>
        <w:rPr>
          <w:rFonts w:ascii="Times New Roman" w:hAnsi="Times New Roman"/>
          <w:bCs/>
        </w:rPr>
      </w:pPr>
    </w:p>
    <w:p w:rsidR="00E45ED4" w:rsidRDefault="00E45ED4" w:rsidP="00E45ED4">
      <w:pPr>
        <w:spacing w:after="0" w:line="240" w:lineRule="auto"/>
        <w:rPr>
          <w:rFonts w:ascii="Times New Roman" w:hAnsi="Times New Roman"/>
          <w:bCs/>
        </w:rPr>
      </w:pPr>
      <w:r w:rsidRPr="00223BFA">
        <w:rPr>
          <w:rFonts w:ascii="Times New Roman" w:hAnsi="Times New Roman"/>
          <w:bCs/>
        </w:rPr>
        <w:t xml:space="preserve">Jeigu Jums reikia atlikti didelę operaciją, turite nustoti vartoti </w:t>
      </w:r>
      <w:proofErr w:type="spellStart"/>
      <w:r w:rsidRPr="00223BFA">
        <w:rPr>
          <w:rFonts w:ascii="Times New Roman" w:hAnsi="Times New Roman"/>
          <w:bCs/>
        </w:rPr>
        <w:t>Metformin</w:t>
      </w:r>
      <w:proofErr w:type="spellEnd"/>
      <w:r w:rsidRPr="00223BFA">
        <w:rPr>
          <w:rFonts w:ascii="Times New Roman" w:hAnsi="Times New Roman"/>
          <w:bCs/>
        </w:rPr>
        <w:t xml:space="preserve"> </w:t>
      </w:r>
      <w:proofErr w:type="spellStart"/>
      <w:r w:rsidRPr="00223BFA">
        <w:rPr>
          <w:rFonts w:ascii="Times New Roman" w:hAnsi="Times New Roman"/>
          <w:bCs/>
        </w:rPr>
        <w:t>Teva</w:t>
      </w:r>
      <w:proofErr w:type="spellEnd"/>
      <w:r w:rsidRPr="00223BFA">
        <w:rPr>
          <w:rFonts w:ascii="Times New Roman" w:hAnsi="Times New Roman"/>
          <w:bCs/>
        </w:rPr>
        <w:t xml:space="preserve"> procedūros metu ir kurį laiką po procedūros. Gydytojas nuspręs, kada turite nustoti ir kada vėl pradėti vartoti </w:t>
      </w:r>
      <w:proofErr w:type="spellStart"/>
      <w:r w:rsidRPr="00223BFA">
        <w:rPr>
          <w:rFonts w:ascii="Times New Roman" w:hAnsi="Times New Roman"/>
          <w:bCs/>
        </w:rPr>
        <w:t>Metformin</w:t>
      </w:r>
      <w:proofErr w:type="spellEnd"/>
      <w:r w:rsidRPr="00223BFA">
        <w:rPr>
          <w:rFonts w:ascii="Times New Roman" w:hAnsi="Times New Roman"/>
          <w:bCs/>
        </w:rPr>
        <w:t xml:space="preserve"> </w:t>
      </w:r>
      <w:proofErr w:type="spellStart"/>
      <w:r w:rsidRPr="00223BFA">
        <w:rPr>
          <w:rFonts w:ascii="Times New Roman" w:hAnsi="Times New Roman"/>
          <w:bCs/>
        </w:rPr>
        <w:t>Teva</w:t>
      </w:r>
      <w:proofErr w:type="spellEnd"/>
      <w:r w:rsidRPr="00223BFA">
        <w:rPr>
          <w:rFonts w:ascii="Times New Roman" w:hAnsi="Times New Roman"/>
          <w:bCs/>
        </w:rPr>
        <w:t>.</w:t>
      </w:r>
    </w:p>
    <w:p w:rsidR="00E45ED4" w:rsidRPr="003671B9" w:rsidRDefault="00E45ED4" w:rsidP="00E45ED4">
      <w:pPr>
        <w:pStyle w:val="Pataisymai"/>
        <w:rPr>
          <w:rFonts w:ascii="Times New Roman" w:hAnsi="Times New Roman"/>
          <w:bCs/>
        </w:rPr>
      </w:pPr>
    </w:p>
    <w:p w:rsidR="00E45ED4" w:rsidRPr="00C0013B" w:rsidRDefault="00E45ED4" w:rsidP="00E45ED4">
      <w:pPr>
        <w:pStyle w:val="Sraopastraipa"/>
        <w:numPr>
          <w:ilvl w:val="0"/>
          <w:numId w:val="5"/>
        </w:numPr>
        <w:spacing w:after="0" w:line="240" w:lineRule="auto"/>
        <w:ind w:left="567" w:hanging="567"/>
        <w:rPr>
          <w:rFonts w:ascii="Times New Roman" w:hAnsi="Times New Roman"/>
          <w:b/>
          <w:iCs/>
          <w:noProof/>
        </w:rPr>
      </w:pPr>
      <w:proofErr w:type="spellStart"/>
      <w:r w:rsidRPr="00C0013B">
        <w:rPr>
          <w:rFonts w:ascii="Times New Roman" w:hAnsi="Times New Roman"/>
          <w:lang w:eastAsia="lt-LT"/>
        </w:rPr>
        <w:t>Metformin</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Teva</w:t>
      </w:r>
      <w:proofErr w:type="spellEnd"/>
      <w:r w:rsidRPr="00C0013B">
        <w:rPr>
          <w:rFonts w:ascii="Times New Roman" w:hAnsi="Times New Roman"/>
          <w:lang w:eastAsia="lt-LT"/>
        </w:rPr>
        <w:t xml:space="preserve"> pats savaime nesukelia hipoglikemijos (pernelyg žemos gliukozės koncentracijos kraujyje). Tačiau jeigu Jūs vartojate dar kitus vaistus cukriniam diabetui gydyti (</w:t>
      </w:r>
      <w:proofErr w:type="spellStart"/>
      <w:r w:rsidRPr="00C0013B">
        <w:rPr>
          <w:rFonts w:ascii="Times New Roman" w:hAnsi="Times New Roman"/>
          <w:lang w:eastAsia="lt-LT"/>
        </w:rPr>
        <w:t>sulfonilkarbamido</w:t>
      </w:r>
      <w:proofErr w:type="spellEnd"/>
      <w:r w:rsidRPr="00C0013B">
        <w:rPr>
          <w:rFonts w:ascii="Times New Roman" w:hAnsi="Times New Roman"/>
          <w:lang w:eastAsia="lt-LT"/>
        </w:rPr>
        <w:t xml:space="preserve"> preparatus, insuliną, </w:t>
      </w:r>
      <w:proofErr w:type="spellStart"/>
      <w:r w:rsidRPr="00C0013B">
        <w:rPr>
          <w:rFonts w:ascii="Times New Roman" w:hAnsi="Times New Roman"/>
          <w:lang w:eastAsia="lt-LT"/>
        </w:rPr>
        <w:t>meglitinidus</w:t>
      </w:r>
      <w:proofErr w:type="spellEnd"/>
      <w:r w:rsidRPr="00C0013B">
        <w:rPr>
          <w:rFonts w:ascii="Times New Roman" w:hAnsi="Times New Roman"/>
          <w:lang w:eastAsia="lt-LT"/>
        </w:rPr>
        <w:t>), tai gali sukelti hipoglikemiją. Jeigu atsirado tokių hipoglikemijos požymių, kaip silpnumas, galvos svaigimas, padidėjęs prakaitavimas, dažnas širdies plakimas, sutrikęs regėjimas arba sutrikusi koncentracija, dažniausiai padeda maistas arba gėrimas, kuriame yra cukraus.</w:t>
      </w:r>
    </w:p>
    <w:p w:rsidR="00E45ED4" w:rsidRDefault="00E45ED4" w:rsidP="00E45ED4">
      <w:pPr>
        <w:spacing w:after="0" w:line="240" w:lineRule="auto"/>
        <w:rPr>
          <w:rFonts w:ascii="Times New Roman" w:hAnsi="Times New Roman"/>
          <w:iCs/>
          <w:noProof/>
        </w:rPr>
      </w:pPr>
    </w:p>
    <w:p w:rsidR="00E45ED4" w:rsidRDefault="00E45ED4" w:rsidP="00E45ED4">
      <w:pPr>
        <w:spacing w:after="0" w:line="240" w:lineRule="auto"/>
        <w:rPr>
          <w:rFonts w:ascii="Times New Roman" w:hAnsi="Times New Roman"/>
          <w:iCs/>
          <w:noProof/>
        </w:rPr>
      </w:pPr>
      <w:r w:rsidRPr="0021753D">
        <w:rPr>
          <w:rFonts w:ascii="Times New Roman" w:hAnsi="Times New Roman"/>
          <w:bCs/>
        </w:rPr>
        <w:t xml:space="preserve">Jeigu esate senyvo amžiaus ir (arba) Jūsų inkstų funkcija yra susilpnėjusi, gydymo </w:t>
      </w:r>
      <w:proofErr w:type="spellStart"/>
      <w:r w:rsidRPr="0021753D">
        <w:rPr>
          <w:rFonts w:ascii="Times New Roman" w:hAnsi="Times New Roman"/>
          <w:bCs/>
        </w:rPr>
        <w:t>Metformin</w:t>
      </w:r>
      <w:proofErr w:type="spellEnd"/>
      <w:r w:rsidRPr="0021753D">
        <w:rPr>
          <w:rFonts w:ascii="Times New Roman" w:hAnsi="Times New Roman"/>
          <w:bCs/>
        </w:rPr>
        <w:t xml:space="preserve"> </w:t>
      </w:r>
      <w:proofErr w:type="spellStart"/>
      <w:r w:rsidRPr="0021753D">
        <w:rPr>
          <w:rFonts w:ascii="Times New Roman" w:hAnsi="Times New Roman"/>
          <w:bCs/>
        </w:rPr>
        <w:t>Teva</w:t>
      </w:r>
      <w:proofErr w:type="spellEnd"/>
      <w:r>
        <w:rPr>
          <w:rFonts w:ascii="Times New Roman" w:hAnsi="Times New Roman"/>
          <w:bCs/>
        </w:rPr>
        <w:t xml:space="preserve"> </w:t>
      </w:r>
      <w:r w:rsidRPr="0021753D">
        <w:rPr>
          <w:rFonts w:ascii="Times New Roman" w:hAnsi="Times New Roman"/>
          <w:bCs/>
        </w:rPr>
        <w:t>metu gydytojas tikrins Jūsų inkstų funkciją mažiausiai kartą per metus arba dažniau.</w:t>
      </w:r>
    </w:p>
    <w:p w:rsidR="00E45ED4" w:rsidRPr="00C0013B" w:rsidRDefault="00E45ED4" w:rsidP="00E45ED4">
      <w:pPr>
        <w:spacing w:after="0" w:line="240" w:lineRule="auto"/>
        <w:rPr>
          <w:rFonts w:ascii="Times New Roman" w:hAnsi="Times New Roman"/>
          <w:iCs/>
          <w:noProof/>
        </w:rPr>
      </w:pPr>
    </w:p>
    <w:p w:rsidR="00E45ED4" w:rsidRPr="00170335" w:rsidRDefault="00E45ED4" w:rsidP="00E45ED4">
      <w:pPr>
        <w:spacing w:after="0" w:line="240" w:lineRule="auto"/>
        <w:rPr>
          <w:rFonts w:ascii="Times New Roman" w:hAnsi="Times New Roman"/>
        </w:rPr>
      </w:pPr>
      <w:r w:rsidRPr="00C0013B">
        <w:rPr>
          <w:rFonts w:ascii="Times New Roman" w:hAnsi="Times New Roman"/>
          <w:b/>
          <w:bCs/>
        </w:rPr>
        <w:t xml:space="preserve">Kiti vaistai ir </w:t>
      </w:r>
      <w:proofErr w:type="spellStart"/>
      <w:r w:rsidRPr="00C0013B">
        <w:rPr>
          <w:rFonts w:ascii="Times New Roman" w:hAnsi="Times New Roman"/>
          <w:b/>
          <w:bCs/>
        </w:rPr>
        <w:t>Metformin</w:t>
      </w:r>
      <w:proofErr w:type="spellEnd"/>
      <w:r w:rsidRPr="00C0013B">
        <w:rPr>
          <w:rFonts w:ascii="Times New Roman" w:hAnsi="Times New Roman"/>
          <w:b/>
          <w:bCs/>
        </w:rPr>
        <w:t xml:space="preserve"> </w:t>
      </w:r>
      <w:proofErr w:type="spellStart"/>
      <w:r w:rsidRPr="00C0013B">
        <w:rPr>
          <w:rFonts w:ascii="Times New Roman" w:hAnsi="Times New Roman"/>
          <w:b/>
          <w:bCs/>
        </w:rPr>
        <w:t>Teva</w:t>
      </w:r>
      <w:proofErr w:type="spellEnd"/>
    </w:p>
    <w:p w:rsidR="00E45ED4" w:rsidRDefault="00E45ED4" w:rsidP="00E45ED4">
      <w:pPr>
        <w:spacing w:after="0" w:line="240" w:lineRule="auto"/>
        <w:rPr>
          <w:rFonts w:ascii="Times New Roman" w:hAnsi="Times New Roman"/>
          <w:noProof/>
        </w:rPr>
      </w:pPr>
      <w:r w:rsidRPr="004E4AD8">
        <w:rPr>
          <w:rFonts w:ascii="Times New Roman" w:hAnsi="Times New Roman"/>
          <w:noProof/>
        </w:rPr>
        <w:t>Jeigu Jums reikia į kraują suleisti kontrastinės medžiagos, kurios sudėtyje yra jodo, pvz., atliekant rentgeno arba skenavimo tyrimą, prieš leidžiant arba leidimo metu turite nustoti vartoti Metformin Teva. Gydytojas nuspręs, kada turite nustoti ir kada vėl pradėti vartoti Metformin Teva.</w:t>
      </w:r>
    </w:p>
    <w:p w:rsidR="00E45ED4" w:rsidRPr="00C0013B" w:rsidRDefault="00E45ED4" w:rsidP="00E45ED4">
      <w:pPr>
        <w:spacing w:after="0" w:line="240" w:lineRule="auto"/>
        <w:rPr>
          <w:rFonts w:ascii="Times New Roman" w:hAnsi="Times New Roman"/>
          <w:noProof/>
        </w:rPr>
      </w:pPr>
    </w:p>
    <w:p w:rsidR="00E45ED4" w:rsidRDefault="00E45ED4" w:rsidP="00E45ED4">
      <w:pPr>
        <w:pStyle w:val="Sraopastraipa"/>
        <w:spacing w:after="0" w:line="240" w:lineRule="auto"/>
        <w:ind w:left="0"/>
        <w:rPr>
          <w:rFonts w:ascii="Times New Roman" w:hAnsi="Times New Roman"/>
          <w:noProof/>
        </w:rPr>
      </w:pPr>
      <w:r w:rsidRPr="00B6666B">
        <w:rPr>
          <w:rFonts w:ascii="Times New Roman" w:hAnsi="Times New Roman"/>
          <w:noProof/>
        </w:rPr>
        <w:t>Jeigu vartojate ar neseniai vartojote kitų vaistų arba dėl to nesate tikri, apie tai pasakykite gydytojui</w:t>
      </w:r>
      <w:r>
        <w:rPr>
          <w:rFonts w:ascii="Times New Roman" w:hAnsi="Times New Roman"/>
          <w:noProof/>
        </w:rPr>
        <w:t xml:space="preserve"> ar vaistininkui</w:t>
      </w:r>
      <w:r w:rsidRPr="00B6666B">
        <w:rPr>
          <w:rFonts w:ascii="Times New Roman" w:hAnsi="Times New Roman"/>
          <w:noProof/>
        </w:rPr>
        <w:t xml:space="preserve">. Jums gali reikėti dažniau tirti gliukozės kiekį kraujyje ir inkstų funkciją arba gydytojui gali reikėti koreguoti </w:t>
      </w:r>
      <w:r>
        <w:rPr>
          <w:rFonts w:ascii="Times New Roman" w:hAnsi="Times New Roman"/>
          <w:noProof/>
        </w:rPr>
        <w:t>Metformin Teva</w:t>
      </w:r>
      <w:r w:rsidRPr="00B6666B">
        <w:rPr>
          <w:rFonts w:ascii="Times New Roman" w:hAnsi="Times New Roman"/>
          <w:noProof/>
        </w:rPr>
        <w:t xml:space="preserve"> dozavimą. Ypač svarbu paminėti:</w:t>
      </w:r>
    </w:p>
    <w:p w:rsidR="00E45ED4" w:rsidRPr="00B6666B" w:rsidRDefault="00E45ED4" w:rsidP="00E45ED4">
      <w:pPr>
        <w:pStyle w:val="Sraopastraipa"/>
        <w:numPr>
          <w:ilvl w:val="0"/>
          <w:numId w:val="6"/>
        </w:numPr>
        <w:spacing w:after="0" w:line="240" w:lineRule="auto"/>
        <w:ind w:left="567" w:hanging="567"/>
        <w:rPr>
          <w:rFonts w:ascii="Times New Roman" w:hAnsi="Times New Roman"/>
          <w:noProof/>
        </w:rPr>
      </w:pPr>
      <w:r w:rsidRPr="00B6666B">
        <w:rPr>
          <w:rFonts w:ascii="Times New Roman" w:hAnsi="Times New Roman"/>
          <w:iCs/>
          <w:noProof/>
        </w:rPr>
        <w:t>vaistus, kurie skatina šlapimo gamybą (diuretikai)</w:t>
      </w:r>
      <w:r>
        <w:rPr>
          <w:rFonts w:ascii="Times New Roman" w:hAnsi="Times New Roman"/>
          <w:iCs/>
          <w:noProof/>
        </w:rPr>
        <w:t>;</w:t>
      </w:r>
    </w:p>
    <w:p w:rsidR="00E45ED4" w:rsidRDefault="00E45ED4" w:rsidP="00E45ED4">
      <w:pPr>
        <w:pStyle w:val="Sraopastraipa"/>
        <w:numPr>
          <w:ilvl w:val="0"/>
          <w:numId w:val="6"/>
        </w:numPr>
        <w:spacing w:after="0" w:line="240" w:lineRule="auto"/>
        <w:ind w:left="567" w:hanging="567"/>
        <w:rPr>
          <w:rFonts w:ascii="Times New Roman" w:hAnsi="Times New Roman"/>
          <w:noProof/>
        </w:rPr>
      </w:pPr>
      <w:r w:rsidRPr="00B6666B">
        <w:rPr>
          <w:rFonts w:ascii="Times New Roman" w:hAnsi="Times New Roman"/>
          <w:noProof/>
        </w:rPr>
        <w:t>vaistus, vartojamus skausmui ir uždegimui gydyti (NVNU ir COX-2 inhibito</w:t>
      </w:r>
      <w:r>
        <w:rPr>
          <w:rFonts w:ascii="Times New Roman" w:hAnsi="Times New Roman"/>
          <w:noProof/>
        </w:rPr>
        <w:t>riai, pvz., ibuprofenas ir celek</w:t>
      </w:r>
      <w:r w:rsidRPr="00B6666B">
        <w:rPr>
          <w:rFonts w:ascii="Times New Roman" w:hAnsi="Times New Roman"/>
          <w:noProof/>
        </w:rPr>
        <w:t>oksibas)</w:t>
      </w:r>
      <w:r>
        <w:rPr>
          <w:rFonts w:ascii="Times New Roman" w:hAnsi="Times New Roman"/>
          <w:noProof/>
        </w:rPr>
        <w:t>;</w:t>
      </w:r>
    </w:p>
    <w:p w:rsidR="00E45ED4" w:rsidRPr="00C0013B" w:rsidRDefault="00E45ED4" w:rsidP="00E45ED4">
      <w:pPr>
        <w:pStyle w:val="Sraopastraipa"/>
        <w:numPr>
          <w:ilvl w:val="0"/>
          <w:numId w:val="6"/>
        </w:numPr>
        <w:spacing w:after="0" w:line="240" w:lineRule="auto"/>
        <w:ind w:left="567" w:hanging="567"/>
        <w:rPr>
          <w:rFonts w:ascii="Times New Roman" w:hAnsi="Times New Roman"/>
          <w:noProof/>
        </w:rPr>
      </w:pPr>
      <w:r w:rsidRPr="00B6666B">
        <w:rPr>
          <w:rFonts w:ascii="Times New Roman" w:hAnsi="Times New Roman"/>
          <w:noProof/>
        </w:rPr>
        <w:t>tam tikrus vaistus padidėjusiam kraujospūdžiui gydyti (AKF inhibitoriai ir angiotenzino II receptorių blokatoriai)</w:t>
      </w:r>
      <w:r>
        <w:rPr>
          <w:rFonts w:ascii="Times New Roman" w:hAnsi="Times New Roman"/>
          <w:noProof/>
        </w:rPr>
        <w:t>;</w:t>
      </w:r>
    </w:p>
    <w:p w:rsidR="00E45ED4" w:rsidRPr="00C0013B" w:rsidRDefault="00E45ED4" w:rsidP="00E45ED4">
      <w:pPr>
        <w:pStyle w:val="Sraopastraipa"/>
        <w:numPr>
          <w:ilvl w:val="0"/>
          <w:numId w:val="6"/>
        </w:numPr>
        <w:spacing w:after="0" w:line="240" w:lineRule="auto"/>
        <w:ind w:left="567" w:hanging="567"/>
        <w:rPr>
          <w:rFonts w:ascii="Times New Roman" w:hAnsi="Times New Roman"/>
          <w:noProof/>
        </w:rPr>
      </w:pPr>
      <w:r w:rsidRPr="00C0013B">
        <w:rPr>
          <w:rFonts w:ascii="Times New Roman" w:hAnsi="Times New Roman"/>
          <w:iCs/>
          <w:noProof/>
        </w:rPr>
        <w:t>beta</w:t>
      </w:r>
      <w:r>
        <w:rPr>
          <w:rFonts w:ascii="Times New Roman" w:hAnsi="Times New Roman"/>
          <w:iCs/>
          <w:noProof/>
        </w:rPr>
        <w:t>-2</w:t>
      </w:r>
      <w:r w:rsidRPr="00C0013B">
        <w:rPr>
          <w:rFonts w:ascii="Times New Roman" w:hAnsi="Times New Roman"/>
          <w:iCs/>
          <w:noProof/>
        </w:rPr>
        <w:t xml:space="preserve"> adrenoreceptorių agonistus, pvz.: salbutamolį arba terbutaliną (vartojamus bronchinei astmai gydyti);</w:t>
      </w:r>
    </w:p>
    <w:p w:rsidR="00E45ED4" w:rsidRPr="00016FC1" w:rsidRDefault="00E45ED4" w:rsidP="00E45ED4">
      <w:pPr>
        <w:pStyle w:val="Sraopastraipa"/>
        <w:numPr>
          <w:ilvl w:val="0"/>
          <w:numId w:val="6"/>
        </w:numPr>
        <w:spacing w:after="0" w:line="240" w:lineRule="auto"/>
        <w:ind w:left="567" w:hanging="567"/>
        <w:rPr>
          <w:rFonts w:ascii="Times New Roman" w:hAnsi="Times New Roman"/>
          <w:noProof/>
        </w:rPr>
      </w:pPr>
      <w:r w:rsidRPr="00C0013B">
        <w:rPr>
          <w:rFonts w:ascii="Times New Roman" w:hAnsi="Times New Roman"/>
          <w:iCs/>
          <w:noProof/>
        </w:rPr>
        <w:t>kortikosteroidus (vartojamus įvairioms būklėms, pvz.: odos uždegimui arba bronchinei astmai gydyti);</w:t>
      </w:r>
    </w:p>
    <w:p w:rsidR="00E45ED4" w:rsidRPr="00C0013B" w:rsidRDefault="00E45ED4" w:rsidP="00E45ED4">
      <w:pPr>
        <w:pStyle w:val="Sraopastraipa"/>
        <w:numPr>
          <w:ilvl w:val="0"/>
          <w:numId w:val="6"/>
        </w:numPr>
        <w:spacing w:after="0" w:line="240" w:lineRule="auto"/>
        <w:ind w:left="567" w:hanging="567"/>
        <w:rPr>
          <w:rFonts w:ascii="Times New Roman" w:hAnsi="Times New Roman"/>
          <w:noProof/>
        </w:rPr>
      </w:pPr>
      <w:r>
        <w:rPr>
          <w:rFonts w:ascii="Times New Roman" w:hAnsi="Times New Roman"/>
        </w:rPr>
        <w:t>v</w:t>
      </w:r>
      <w:r w:rsidRPr="006A2591">
        <w:rPr>
          <w:rFonts w:ascii="Times New Roman" w:hAnsi="Times New Roman"/>
        </w:rPr>
        <w:t xml:space="preserve">aistus, kurie gali keisti </w:t>
      </w:r>
      <w:proofErr w:type="spellStart"/>
      <w:r>
        <w:rPr>
          <w:rFonts w:ascii="Times New Roman" w:hAnsi="Times New Roman"/>
        </w:rPr>
        <w:t>metformino</w:t>
      </w:r>
      <w:proofErr w:type="spellEnd"/>
      <w:r w:rsidRPr="006A2591">
        <w:rPr>
          <w:rFonts w:ascii="Times New Roman" w:hAnsi="Times New Roman"/>
        </w:rPr>
        <w:t xml:space="preserve"> koncentraciją kraujyje, ypač jeigu </w:t>
      </w:r>
      <w:r>
        <w:rPr>
          <w:rFonts w:ascii="Times New Roman" w:hAnsi="Times New Roman"/>
        </w:rPr>
        <w:t>J</w:t>
      </w:r>
      <w:r w:rsidRPr="006A2591">
        <w:rPr>
          <w:rFonts w:ascii="Times New Roman" w:hAnsi="Times New Roman"/>
        </w:rPr>
        <w:t xml:space="preserve">ūsų inkstų funkcija sutrikusi (pvz., </w:t>
      </w:r>
      <w:proofErr w:type="spellStart"/>
      <w:r w:rsidRPr="006A2591">
        <w:rPr>
          <w:rFonts w:ascii="Times New Roman" w:hAnsi="Times New Roman"/>
        </w:rPr>
        <w:t>verapamil</w:t>
      </w:r>
      <w:r>
        <w:rPr>
          <w:rFonts w:ascii="Times New Roman" w:hAnsi="Times New Roman"/>
        </w:rPr>
        <w:t>į</w:t>
      </w:r>
      <w:proofErr w:type="spellEnd"/>
      <w:r w:rsidRPr="006A2591">
        <w:rPr>
          <w:rFonts w:ascii="Times New Roman" w:hAnsi="Times New Roman"/>
        </w:rPr>
        <w:t xml:space="preserve">, </w:t>
      </w:r>
      <w:proofErr w:type="spellStart"/>
      <w:r w:rsidRPr="006A2591">
        <w:rPr>
          <w:rFonts w:ascii="Times New Roman" w:hAnsi="Times New Roman"/>
        </w:rPr>
        <w:t>rifampicin</w:t>
      </w:r>
      <w:r>
        <w:rPr>
          <w:rFonts w:ascii="Times New Roman" w:hAnsi="Times New Roman"/>
        </w:rPr>
        <w:t>ą</w:t>
      </w:r>
      <w:proofErr w:type="spellEnd"/>
      <w:r w:rsidRPr="006A2591">
        <w:rPr>
          <w:rFonts w:ascii="Times New Roman" w:hAnsi="Times New Roman"/>
        </w:rPr>
        <w:t xml:space="preserve">, </w:t>
      </w:r>
      <w:proofErr w:type="spellStart"/>
      <w:r w:rsidRPr="006A2591">
        <w:rPr>
          <w:rFonts w:ascii="Times New Roman" w:hAnsi="Times New Roman"/>
        </w:rPr>
        <w:t>cimetidin</w:t>
      </w:r>
      <w:r>
        <w:rPr>
          <w:rFonts w:ascii="Times New Roman" w:hAnsi="Times New Roman"/>
        </w:rPr>
        <w:t>ą</w:t>
      </w:r>
      <w:proofErr w:type="spellEnd"/>
      <w:r w:rsidRPr="006A2591">
        <w:rPr>
          <w:rFonts w:ascii="Times New Roman" w:hAnsi="Times New Roman"/>
        </w:rPr>
        <w:t xml:space="preserve">, </w:t>
      </w:r>
      <w:proofErr w:type="spellStart"/>
      <w:r w:rsidRPr="006A2591">
        <w:rPr>
          <w:rFonts w:ascii="Times New Roman" w:hAnsi="Times New Roman"/>
        </w:rPr>
        <w:t>dolutegravir</w:t>
      </w:r>
      <w:r>
        <w:rPr>
          <w:rFonts w:ascii="Times New Roman" w:hAnsi="Times New Roman"/>
        </w:rPr>
        <w:t>ą</w:t>
      </w:r>
      <w:proofErr w:type="spellEnd"/>
      <w:r w:rsidRPr="006A2591">
        <w:rPr>
          <w:rFonts w:ascii="Times New Roman" w:hAnsi="Times New Roman"/>
        </w:rPr>
        <w:t xml:space="preserve">, </w:t>
      </w:r>
      <w:proofErr w:type="spellStart"/>
      <w:r w:rsidRPr="006A2591">
        <w:rPr>
          <w:rFonts w:ascii="Times New Roman" w:hAnsi="Times New Roman"/>
        </w:rPr>
        <w:t>ranolazin</w:t>
      </w:r>
      <w:r>
        <w:rPr>
          <w:rFonts w:ascii="Times New Roman" w:hAnsi="Times New Roman"/>
        </w:rPr>
        <w:t>ą</w:t>
      </w:r>
      <w:proofErr w:type="spellEnd"/>
      <w:r w:rsidRPr="006A2591">
        <w:rPr>
          <w:rFonts w:ascii="Times New Roman" w:hAnsi="Times New Roman"/>
        </w:rPr>
        <w:t xml:space="preserve">, </w:t>
      </w:r>
      <w:proofErr w:type="spellStart"/>
      <w:r w:rsidRPr="006A2591">
        <w:rPr>
          <w:rFonts w:ascii="Times New Roman" w:hAnsi="Times New Roman"/>
        </w:rPr>
        <w:t>trimetoprim</w:t>
      </w:r>
      <w:r>
        <w:rPr>
          <w:rFonts w:ascii="Times New Roman" w:hAnsi="Times New Roman"/>
        </w:rPr>
        <w:t>ą</w:t>
      </w:r>
      <w:proofErr w:type="spellEnd"/>
      <w:r w:rsidRPr="006A2591">
        <w:rPr>
          <w:rFonts w:ascii="Times New Roman" w:hAnsi="Times New Roman"/>
        </w:rPr>
        <w:t xml:space="preserve">, </w:t>
      </w:r>
      <w:proofErr w:type="spellStart"/>
      <w:r w:rsidRPr="006A2591">
        <w:rPr>
          <w:rFonts w:ascii="Times New Roman" w:hAnsi="Times New Roman"/>
        </w:rPr>
        <w:t>vandetanib</w:t>
      </w:r>
      <w:r>
        <w:rPr>
          <w:rFonts w:ascii="Times New Roman" w:hAnsi="Times New Roman"/>
        </w:rPr>
        <w:t>ą</w:t>
      </w:r>
      <w:proofErr w:type="spellEnd"/>
      <w:r w:rsidRPr="006A2591">
        <w:rPr>
          <w:rFonts w:ascii="Times New Roman" w:hAnsi="Times New Roman"/>
        </w:rPr>
        <w:t xml:space="preserve">, </w:t>
      </w:r>
      <w:proofErr w:type="spellStart"/>
      <w:r w:rsidRPr="006A2591">
        <w:rPr>
          <w:rFonts w:ascii="Times New Roman" w:hAnsi="Times New Roman"/>
        </w:rPr>
        <w:t>izavukonazol</w:t>
      </w:r>
      <w:r>
        <w:rPr>
          <w:rFonts w:ascii="Times New Roman" w:hAnsi="Times New Roman"/>
        </w:rPr>
        <w:t>ą</w:t>
      </w:r>
      <w:proofErr w:type="spellEnd"/>
      <w:r w:rsidRPr="006A2591">
        <w:rPr>
          <w:rFonts w:ascii="Times New Roman" w:hAnsi="Times New Roman"/>
        </w:rPr>
        <w:t xml:space="preserve">, </w:t>
      </w:r>
      <w:proofErr w:type="spellStart"/>
      <w:r w:rsidRPr="006A2591">
        <w:rPr>
          <w:rFonts w:ascii="Times New Roman" w:hAnsi="Times New Roman"/>
        </w:rPr>
        <w:t>krizotinib</w:t>
      </w:r>
      <w:r>
        <w:rPr>
          <w:rFonts w:ascii="Times New Roman" w:hAnsi="Times New Roman"/>
        </w:rPr>
        <w:t>ą</w:t>
      </w:r>
      <w:proofErr w:type="spellEnd"/>
      <w:r w:rsidRPr="006A2591">
        <w:rPr>
          <w:rFonts w:ascii="Times New Roman" w:hAnsi="Times New Roman"/>
        </w:rPr>
        <w:t xml:space="preserve">, </w:t>
      </w:r>
      <w:proofErr w:type="spellStart"/>
      <w:r w:rsidRPr="006A2591">
        <w:rPr>
          <w:rFonts w:ascii="Times New Roman" w:hAnsi="Times New Roman"/>
        </w:rPr>
        <w:t>olaparib</w:t>
      </w:r>
      <w:r>
        <w:rPr>
          <w:rFonts w:ascii="Times New Roman" w:hAnsi="Times New Roman"/>
        </w:rPr>
        <w:t>ą</w:t>
      </w:r>
      <w:proofErr w:type="spellEnd"/>
      <w:r w:rsidRPr="006A2591">
        <w:rPr>
          <w:rFonts w:ascii="Times New Roman" w:hAnsi="Times New Roman"/>
        </w:rPr>
        <w:t>).</w:t>
      </w:r>
    </w:p>
    <w:p w:rsidR="00E45ED4" w:rsidRPr="00C0013B" w:rsidRDefault="00E45ED4" w:rsidP="00E45ED4">
      <w:pPr>
        <w:pStyle w:val="Sraopastraipa"/>
        <w:numPr>
          <w:ilvl w:val="0"/>
          <w:numId w:val="6"/>
        </w:numPr>
        <w:spacing w:after="0" w:line="240" w:lineRule="auto"/>
        <w:ind w:left="567" w:hanging="567"/>
        <w:rPr>
          <w:rFonts w:ascii="Times New Roman" w:hAnsi="Times New Roman"/>
          <w:noProof/>
        </w:rPr>
      </w:pPr>
      <w:r w:rsidRPr="00C0013B">
        <w:rPr>
          <w:rFonts w:ascii="Times New Roman" w:hAnsi="Times New Roman"/>
          <w:iCs/>
          <w:noProof/>
        </w:rPr>
        <w:t>kitus vaistus cukriniam diabetui gydyti.</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p>
    <w:p w:rsidR="00E45ED4" w:rsidRPr="00170335" w:rsidRDefault="00E45ED4" w:rsidP="00E45ED4">
      <w:pPr>
        <w:spacing w:after="0" w:line="240" w:lineRule="auto"/>
        <w:rPr>
          <w:rFonts w:ascii="Times New Roman" w:hAnsi="Times New Roman"/>
        </w:rPr>
      </w:pPr>
      <w:proofErr w:type="spellStart"/>
      <w:r w:rsidRPr="00C0013B">
        <w:rPr>
          <w:rFonts w:ascii="Times New Roman" w:hAnsi="Times New Roman"/>
          <w:b/>
          <w:bCs/>
        </w:rPr>
        <w:t>Metformin</w:t>
      </w:r>
      <w:proofErr w:type="spellEnd"/>
      <w:r w:rsidRPr="00C0013B">
        <w:rPr>
          <w:rFonts w:ascii="Times New Roman" w:hAnsi="Times New Roman"/>
          <w:b/>
          <w:bCs/>
        </w:rPr>
        <w:t xml:space="preserve"> </w:t>
      </w:r>
      <w:proofErr w:type="spellStart"/>
      <w:r w:rsidRPr="00C0013B">
        <w:rPr>
          <w:rFonts w:ascii="Times New Roman" w:hAnsi="Times New Roman"/>
          <w:b/>
          <w:bCs/>
        </w:rPr>
        <w:t>Teva</w:t>
      </w:r>
      <w:proofErr w:type="spellEnd"/>
      <w:r w:rsidRPr="00C0013B">
        <w:rPr>
          <w:rFonts w:ascii="Times New Roman" w:hAnsi="Times New Roman"/>
          <w:b/>
          <w:bCs/>
        </w:rPr>
        <w:t xml:space="preserve"> su alkoholiu</w:t>
      </w:r>
    </w:p>
    <w:p w:rsidR="00E45ED4" w:rsidRPr="00C0013B" w:rsidRDefault="00E45ED4" w:rsidP="00E45ED4">
      <w:pPr>
        <w:spacing w:after="0" w:line="240" w:lineRule="auto"/>
        <w:rPr>
          <w:rFonts w:ascii="Times New Roman" w:hAnsi="Times New Roman"/>
          <w:iCs/>
          <w:noProof/>
        </w:rPr>
      </w:pPr>
      <w:r w:rsidRPr="00C92EA0">
        <w:rPr>
          <w:rFonts w:ascii="Times New Roman" w:hAnsi="Times New Roman"/>
          <w:iCs/>
          <w:noProof/>
        </w:rPr>
        <w:t>Vartodami Metformin Teva, venkite piktnaudžiauti alkoholiu, nes tai gali padidinti pieno rūgšties acidozės riziką (žr. skyrių „Įspėjimai ir atsargumo priemonės“).</w:t>
      </w:r>
      <w:r>
        <w:rPr>
          <w:rFonts w:ascii="Times New Roman" w:hAnsi="Times New Roman"/>
          <w:iCs/>
          <w:noProof/>
        </w:rPr>
        <w:t xml:space="preserve"> </w:t>
      </w:r>
    </w:p>
    <w:p w:rsidR="00E45ED4" w:rsidRPr="00C0013B" w:rsidRDefault="00E45ED4" w:rsidP="00E45ED4">
      <w:pPr>
        <w:spacing w:after="0" w:line="240" w:lineRule="auto"/>
        <w:rPr>
          <w:rFonts w:ascii="Times New Roman" w:hAnsi="Times New Roman"/>
          <w:iCs/>
          <w:noProof/>
        </w:rPr>
      </w:pPr>
    </w:p>
    <w:p w:rsidR="00E45ED4" w:rsidRPr="00170335" w:rsidRDefault="00E45ED4" w:rsidP="00E45ED4">
      <w:pPr>
        <w:spacing w:after="0" w:line="240" w:lineRule="auto"/>
        <w:rPr>
          <w:rFonts w:ascii="Times New Roman" w:hAnsi="Times New Roman"/>
        </w:rPr>
      </w:pPr>
      <w:r w:rsidRPr="00C0013B">
        <w:rPr>
          <w:rFonts w:ascii="Times New Roman" w:hAnsi="Times New Roman"/>
          <w:b/>
          <w:bCs/>
        </w:rPr>
        <w:t>Nėštumas</w:t>
      </w:r>
      <w:r>
        <w:rPr>
          <w:rFonts w:ascii="Times New Roman" w:hAnsi="Times New Roman"/>
          <w:b/>
          <w:bCs/>
        </w:rPr>
        <w:t xml:space="preserve"> ir</w:t>
      </w:r>
      <w:r w:rsidRPr="00C0013B">
        <w:rPr>
          <w:rFonts w:ascii="Times New Roman" w:hAnsi="Times New Roman"/>
          <w:b/>
          <w:bCs/>
        </w:rPr>
        <w:t xml:space="preserve"> žindymo laikotarpis </w:t>
      </w:r>
    </w:p>
    <w:p w:rsidR="00E45ED4" w:rsidRPr="00C0013B" w:rsidRDefault="00E45ED4" w:rsidP="00E45ED4">
      <w:pPr>
        <w:spacing w:after="0" w:line="240" w:lineRule="auto"/>
        <w:rPr>
          <w:rFonts w:ascii="Times New Roman" w:hAnsi="Times New Roman"/>
          <w:noProof/>
        </w:rPr>
      </w:pPr>
      <w:r w:rsidRPr="001B0E70">
        <w:rPr>
          <w:rFonts w:ascii="Times New Roman" w:hAnsi="Times New Roman"/>
          <w:color w:val="000000"/>
        </w:rPr>
        <w:t xml:space="preserve">Jeigu esate nėščia, manote, kad galbūt esate nėščia arba planuojate pastoti, pasitarkite su gydytoju, jei prireiks kokių nors gydymo </w:t>
      </w:r>
      <w:r>
        <w:rPr>
          <w:rFonts w:ascii="Times New Roman" w:hAnsi="Times New Roman"/>
          <w:color w:val="000000"/>
        </w:rPr>
        <w:t xml:space="preserve">pakeitimų </w:t>
      </w:r>
      <w:r w:rsidRPr="001B0E70">
        <w:rPr>
          <w:rFonts w:ascii="Times New Roman" w:hAnsi="Times New Roman"/>
          <w:color w:val="000000"/>
        </w:rPr>
        <w:t xml:space="preserve">ar gliukozės kiekio </w:t>
      </w:r>
      <w:r>
        <w:rPr>
          <w:rFonts w:ascii="Times New Roman" w:hAnsi="Times New Roman"/>
          <w:color w:val="000000"/>
        </w:rPr>
        <w:t xml:space="preserve">Jūsų </w:t>
      </w:r>
      <w:r w:rsidRPr="001B0E70">
        <w:rPr>
          <w:rFonts w:ascii="Times New Roman" w:hAnsi="Times New Roman"/>
          <w:color w:val="000000"/>
        </w:rPr>
        <w:t>kraujyje stebėjimo.</w:t>
      </w:r>
      <w:r w:rsidRPr="00C0013B">
        <w:rPr>
          <w:rFonts w:ascii="Times New Roman" w:hAnsi="Times New Roman"/>
          <w:noProof/>
        </w:rPr>
        <w:t>.</w:t>
      </w:r>
    </w:p>
    <w:p w:rsidR="00E45ED4" w:rsidRPr="00C0013B" w:rsidRDefault="00E45ED4" w:rsidP="00E45ED4">
      <w:pPr>
        <w:spacing w:after="0" w:line="240" w:lineRule="auto"/>
        <w:rPr>
          <w:rFonts w:ascii="Times New Roman" w:hAnsi="Times New Roman"/>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 xml:space="preserve">Žindymo laikotarpiu arba ketinant žindyti </w:t>
      </w:r>
      <w:r>
        <w:rPr>
          <w:rFonts w:ascii="Times New Roman" w:hAnsi="Times New Roman"/>
          <w:lang w:eastAsia="lt-LT"/>
        </w:rPr>
        <w:t>šio vaisto</w:t>
      </w:r>
      <w:r w:rsidRPr="00C0013B">
        <w:rPr>
          <w:rFonts w:ascii="Times New Roman" w:hAnsi="Times New Roman"/>
          <w:lang w:eastAsia="lt-LT"/>
        </w:rPr>
        <w:t xml:space="preserve"> </w:t>
      </w:r>
      <w:r w:rsidRPr="00C0013B">
        <w:rPr>
          <w:rFonts w:ascii="Times New Roman" w:hAnsi="Times New Roman"/>
          <w:iCs/>
          <w:noProof/>
        </w:rPr>
        <w:t xml:space="preserve">vartoti nerekomenduojama. </w:t>
      </w:r>
    </w:p>
    <w:p w:rsidR="00E45ED4" w:rsidRPr="00C0013B" w:rsidRDefault="00E45ED4" w:rsidP="00E45ED4">
      <w:pPr>
        <w:numPr>
          <w:ilvl w:val="12"/>
          <w:numId w:val="0"/>
        </w:numPr>
        <w:tabs>
          <w:tab w:val="left" w:pos="1296"/>
        </w:tabs>
        <w:spacing w:line="240" w:lineRule="auto"/>
        <w:rPr>
          <w:rFonts w:ascii="Times New Roman" w:hAnsi="Times New Roman"/>
          <w:noProof/>
        </w:rPr>
      </w:pPr>
    </w:p>
    <w:p w:rsidR="00E45ED4" w:rsidRPr="00C0013B" w:rsidRDefault="00E45ED4" w:rsidP="00E45ED4">
      <w:pPr>
        <w:numPr>
          <w:ilvl w:val="12"/>
          <w:numId w:val="0"/>
        </w:numPr>
        <w:tabs>
          <w:tab w:val="left" w:pos="1296"/>
        </w:tabs>
        <w:spacing w:line="240" w:lineRule="auto"/>
        <w:rPr>
          <w:rFonts w:ascii="Times New Roman" w:hAnsi="Times New Roman"/>
        </w:rPr>
      </w:pPr>
    </w:p>
    <w:p w:rsidR="00E45ED4" w:rsidRPr="00170335" w:rsidRDefault="00E45ED4" w:rsidP="00E45ED4">
      <w:pPr>
        <w:spacing w:after="0" w:line="240" w:lineRule="auto"/>
        <w:rPr>
          <w:rFonts w:ascii="Times New Roman" w:hAnsi="Times New Roman"/>
        </w:rPr>
      </w:pPr>
      <w:r w:rsidRPr="00C0013B">
        <w:rPr>
          <w:rFonts w:ascii="Times New Roman" w:hAnsi="Times New Roman"/>
          <w:b/>
          <w:bCs/>
        </w:rPr>
        <w:t>Vairavimas ir mechanizmų valdymas</w:t>
      </w: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 xml:space="preserve">Vartojant vien tik Metformin Teva, hipoglikemijos (sumažėjusios gliukozės koncentracijos kraujyje) nebūna, todėl vaistas gebėjimo vairuoti ir valdyti mechanizmus neveikia. Tačiau gliukozės </w:t>
      </w:r>
      <w:r w:rsidRPr="00C0013B">
        <w:rPr>
          <w:rFonts w:ascii="Times New Roman" w:hAnsi="Times New Roman"/>
          <w:iCs/>
          <w:noProof/>
        </w:rPr>
        <w:lastRenderedPageBreak/>
        <w:t>koncentracija kraujyje gali sumažėti, kai Metformin Teva vartojama kartu su kitais vaistais nuo cukrinio diabeto (sulfonilkarbamido dariniais, insulinu</w:t>
      </w:r>
      <w:r>
        <w:rPr>
          <w:rFonts w:ascii="Times New Roman" w:hAnsi="Times New Roman"/>
          <w:iCs/>
          <w:noProof/>
        </w:rPr>
        <w:t xml:space="preserve">, </w:t>
      </w:r>
      <w:r w:rsidRPr="00C0013B">
        <w:rPr>
          <w:rFonts w:ascii="Times New Roman" w:hAnsi="Times New Roman"/>
          <w:iCs/>
          <w:noProof/>
        </w:rPr>
        <w:t>megli</w:t>
      </w:r>
      <w:r>
        <w:rPr>
          <w:rFonts w:ascii="Times New Roman" w:hAnsi="Times New Roman"/>
          <w:iCs/>
          <w:noProof/>
        </w:rPr>
        <w:t>ti</w:t>
      </w:r>
      <w:r w:rsidRPr="00C0013B">
        <w:rPr>
          <w:rFonts w:ascii="Times New Roman" w:hAnsi="Times New Roman"/>
          <w:iCs/>
          <w:noProof/>
        </w:rPr>
        <w:t xml:space="preserve">nidais). Hipoglikemijos simptomai yra </w:t>
      </w:r>
      <w:r w:rsidRPr="00C0013B">
        <w:rPr>
          <w:rFonts w:ascii="Times New Roman" w:hAnsi="Times New Roman"/>
          <w:lang w:eastAsia="lt-LT"/>
        </w:rPr>
        <w:t>silpnumas, galvos svaigimas, padidėjęs prakaitavimas, dažnas širdies plakimas, sutrikęs regėjimas arba sutrikusi koncentracija. Atsiradus šių požymių nevairuokite ir nevaldykite mechanizmų.</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ind w:left="567" w:hanging="567"/>
        <w:rPr>
          <w:rFonts w:ascii="Times New Roman" w:hAnsi="Times New Roman"/>
          <w:b/>
          <w:lang w:eastAsia="lt-LT"/>
        </w:rPr>
      </w:pPr>
      <w:bookmarkStart w:id="6" w:name="_Toc129243141"/>
      <w:bookmarkStart w:id="7" w:name="_Toc129243266"/>
      <w:r w:rsidRPr="00C0013B">
        <w:rPr>
          <w:rFonts w:ascii="Times New Roman" w:hAnsi="Times New Roman"/>
          <w:b/>
        </w:rPr>
        <w:t>3.</w:t>
      </w:r>
      <w:r w:rsidRPr="00C0013B">
        <w:rPr>
          <w:rFonts w:ascii="Times New Roman" w:hAnsi="Times New Roman"/>
          <w:b/>
        </w:rPr>
        <w:tab/>
        <w:t xml:space="preserve">Kaip vartoti </w:t>
      </w:r>
      <w:bookmarkEnd w:id="6"/>
      <w:bookmarkEnd w:id="7"/>
      <w:proofErr w:type="spellStart"/>
      <w:r w:rsidRPr="00C0013B">
        <w:rPr>
          <w:rFonts w:ascii="Times New Roman" w:hAnsi="Times New Roman"/>
          <w:b/>
          <w:lang w:eastAsia="lt-LT"/>
        </w:rPr>
        <w:t>Metformin</w:t>
      </w:r>
      <w:proofErr w:type="spellEnd"/>
      <w:r w:rsidRPr="00C0013B">
        <w:rPr>
          <w:rFonts w:ascii="Times New Roman" w:hAnsi="Times New Roman"/>
          <w:b/>
          <w:lang w:eastAsia="lt-LT"/>
        </w:rPr>
        <w:t xml:space="preserve"> </w:t>
      </w:r>
      <w:proofErr w:type="spellStart"/>
      <w:r w:rsidRPr="00C0013B">
        <w:rPr>
          <w:rFonts w:ascii="Times New Roman" w:hAnsi="Times New Roman"/>
          <w:b/>
          <w:lang w:eastAsia="lt-LT"/>
        </w:rPr>
        <w:t>Teva</w:t>
      </w:r>
      <w:proofErr w:type="spellEnd"/>
    </w:p>
    <w:p w:rsidR="00E45ED4" w:rsidRPr="00C0013B" w:rsidRDefault="00E45ED4" w:rsidP="00E45ED4">
      <w:pPr>
        <w:spacing w:after="0" w:line="240" w:lineRule="auto"/>
        <w:ind w:left="567" w:hanging="567"/>
        <w:rPr>
          <w:rFonts w:ascii="Times New Roman" w:hAnsi="Times New Roman"/>
          <w:iCs/>
          <w:noProof/>
        </w:rPr>
      </w:pPr>
    </w:p>
    <w:p w:rsidR="00E45ED4" w:rsidRPr="00C0013B" w:rsidRDefault="00E45ED4" w:rsidP="00E45ED4">
      <w:pPr>
        <w:spacing w:after="0" w:line="240" w:lineRule="auto"/>
        <w:rPr>
          <w:rFonts w:ascii="Times New Roman" w:hAnsi="Times New Roman"/>
        </w:rPr>
      </w:pPr>
      <w:r w:rsidRPr="00C0013B">
        <w:rPr>
          <w:rFonts w:ascii="Times New Roman" w:hAnsi="Times New Roman"/>
          <w:noProof/>
        </w:rPr>
        <w:t>Visada vartokite šį vaistą tiksliai kaip nurodė gydytojas arba vaistininkas. Jeigu abejojate, kreipkitės į  gydytoją arba vaistininką.</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Metformin Teva negali pakeisti sveiko gyvenimo būdo privalumų. Laikykitės Jūsų gydytojo nurodymų apie mitybą ir reguliariai užsiimkite fizine veikla.</w:t>
      </w:r>
    </w:p>
    <w:p w:rsidR="00E45ED4" w:rsidRPr="00C0013B" w:rsidRDefault="00E45ED4" w:rsidP="00E45ED4">
      <w:pPr>
        <w:spacing w:after="0" w:line="240" w:lineRule="auto"/>
        <w:rPr>
          <w:rFonts w:ascii="Times New Roman" w:hAnsi="Times New Roman"/>
          <w:iCs/>
          <w:noProof/>
        </w:rPr>
      </w:pPr>
    </w:p>
    <w:p w:rsidR="00E45ED4" w:rsidRPr="007269CB" w:rsidRDefault="00E45ED4" w:rsidP="00E45ED4">
      <w:pPr>
        <w:spacing w:after="0" w:line="240" w:lineRule="auto"/>
        <w:rPr>
          <w:rFonts w:ascii="Times New Roman" w:hAnsi="Times New Roman"/>
          <w:i/>
          <w:iCs/>
          <w:noProof/>
        </w:rPr>
      </w:pPr>
      <w:r w:rsidRPr="007269CB">
        <w:rPr>
          <w:rFonts w:ascii="Times New Roman" w:hAnsi="Times New Roman"/>
          <w:i/>
          <w:iCs/>
          <w:noProof/>
        </w:rPr>
        <w:t>Rekomenduojama dozė</w:t>
      </w:r>
      <w:r>
        <w:rPr>
          <w:rFonts w:ascii="Times New Roman" w:hAnsi="Times New Roman"/>
          <w:i/>
          <w:iCs/>
          <w:noProof/>
        </w:rPr>
        <w:t xml:space="preserve"> yra</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r w:rsidRPr="00C55877">
        <w:rPr>
          <w:rFonts w:ascii="Times New Roman" w:hAnsi="Times New Roman"/>
          <w:iCs/>
          <w:noProof/>
          <w:u w:val="single"/>
        </w:rPr>
        <w:t>10 metų ir vyresniems vaikams ir paaugliams</w:t>
      </w:r>
      <w:r w:rsidRPr="00C0013B">
        <w:rPr>
          <w:rFonts w:ascii="Times New Roman" w:hAnsi="Times New Roman"/>
          <w:iCs/>
          <w:noProof/>
        </w:rPr>
        <w:t xml:space="preserve"> </w:t>
      </w:r>
      <w:r>
        <w:rPr>
          <w:rFonts w:ascii="Times New Roman" w:hAnsi="Times New Roman"/>
          <w:iCs/>
          <w:noProof/>
        </w:rPr>
        <w:t>į</w:t>
      </w:r>
      <w:r w:rsidRPr="00C0013B">
        <w:rPr>
          <w:rFonts w:ascii="Times New Roman" w:hAnsi="Times New Roman"/>
          <w:iCs/>
          <w:noProof/>
        </w:rPr>
        <w:t>prasta pradinė dozė yra 500</w:t>
      </w:r>
      <w:r>
        <w:rPr>
          <w:rFonts w:ascii="Times New Roman" w:hAnsi="Times New Roman"/>
          <w:iCs/>
          <w:noProof/>
        </w:rPr>
        <w:t> mg</w:t>
      </w:r>
      <w:r w:rsidRPr="00C0013B">
        <w:rPr>
          <w:rFonts w:ascii="Times New Roman" w:hAnsi="Times New Roman"/>
          <w:iCs/>
          <w:noProof/>
        </w:rPr>
        <w:t xml:space="preserve"> arba 850</w:t>
      </w:r>
      <w:r>
        <w:rPr>
          <w:rFonts w:ascii="Times New Roman" w:hAnsi="Times New Roman"/>
          <w:iCs/>
          <w:noProof/>
        </w:rPr>
        <w:t> mg</w:t>
      </w:r>
      <w:r w:rsidRPr="00C0013B">
        <w:rPr>
          <w:rFonts w:ascii="Times New Roman" w:hAnsi="Times New Roman"/>
          <w:iCs/>
          <w:noProof/>
        </w:rPr>
        <w:t xml:space="preserve"> </w:t>
      </w:r>
      <w:r>
        <w:rPr>
          <w:rFonts w:ascii="Times New Roman" w:hAnsi="Times New Roman"/>
          <w:iCs/>
          <w:noProof/>
        </w:rPr>
        <w:t>metformino hidrochlorido</w:t>
      </w:r>
      <w:r w:rsidRPr="00C0013B">
        <w:rPr>
          <w:rFonts w:ascii="Times New Roman" w:hAnsi="Times New Roman"/>
          <w:iCs/>
          <w:noProof/>
        </w:rPr>
        <w:t xml:space="preserve"> vieną kartą per parą. Didžiausia paros dozė yra 2000</w:t>
      </w:r>
      <w:r>
        <w:rPr>
          <w:rFonts w:ascii="Times New Roman" w:hAnsi="Times New Roman"/>
          <w:iCs/>
          <w:noProof/>
        </w:rPr>
        <w:t> mg</w:t>
      </w:r>
      <w:r w:rsidRPr="00C0013B">
        <w:rPr>
          <w:rFonts w:ascii="Times New Roman" w:hAnsi="Times New Roman"/>
          <w:iCs/>
          <w:noProof/>
        </w:rPr>
        <w:t xml:space="preserve"> metformino, padalyta į 2 arba 3 dozes. 10-12 metų vaikams rekomenduojama gydytis šiuo vaistu tik esant ypatingam gydytojo nurodymui, nes šio amžiaus pacientų gydymo patyrimas yra ribotas. </w:t>
      </w:r>
    </w:p>
    <w:p w:rsidR="00E45ED4" w:rsidRPr="00C0013B" w:rsidRDefault="00E45ED4" w:rsidP="00E45ED4">
      <w:pPr>
        <w:spacing w:after="0" w:line="240" w:lineRule="auto"/>
        <w:rPr>
          <w:rFonts w:ascii="Times New Roman" w:hAnsi="Times New Roman"/>
          <w:iCs/>
          <w:noProof/>
        </w:rPr>
      </w:pPr>
    </w:p>
    <w:p w:rsidR="00E45ED4" w:rsidRDefault="00E45ED4" w:rsidP="00E45ED4">
      <w:pPr>
        <w:spacing w:line="240" w:lineRule="auto"/>
        <w:rPr>
          <w:rFonts w:ascii="Times New Roman" w:hAnsi="Times New Roman"/>
          <w:noProof/>
        </w:rPr>
      </w:pPr>
      <w:r w:rsidRPr="00C55877">
        <w:rPr>
          <w:rFonts w:ascii="Times New Roman" w:hAnsi="Times New Roman"/>
          <w:noProof/>
          <w:u w:val="single"/>
        </w:rPr>
        <w:t>Suaugusiesiems</w:t>
      </w:r>
      <w:r w:rsidRPr="00C0013B">
        <w:rPr>
          <w:rFonts w:ascii="Times New Roman" w:hAnsi="Times New Roman"/>
          <w:noProof/>
        </w:rPr>
        <w:t xml:space="preserve"> įprasta pradinė dozė yra 500</w:t>
      </w:r>
      <w:r>
        <w:rPr>
          <w:rFonts w:ascii="Times New Roman" w:hAnsi="Times New Roman"/>
          <w:noProof/>
        </w:rPr>
        <w:t> mg</w:t>
      </w:r>
      <w:r w:rsidRPr="00C0013B">
        <w:rPr>
          <w:rFonts w:ascii="Times New Roman" w:hAnsi="Times New Roman"/>
          <w:noProof/>
        </w:rPr>
        <w:t xml:space="preserve"> arba 850</w:t>
      </w:r>
      <w:r>
        <w:rPr>
          <w:rFonts w:ascii="Times New Roman" w:hAnsi="Times New Roman"/>
          <w:noProof/>
        </w:rPr>
        <w:t> mg</w:t>
      </w:r>
      <w:r w:rsidRPr="00C0013B">
        <w:rPr>
          <w:rFonts w:ascii="Times New Roman" w:hAnsi="Times New Roman"/>
          <w:noProof/>
        </w:rPr>
        <w:t xml:space="preserve"> </w:t>
      </w:r>
      <w:r>
        <w:rPr>
          <w:rFonts w:ascii="Times New Roman" w:hAnsi="Times New Roman"/>
          <w:iCs/>
          <w:noProof/>
        </w:rPr>
        <w:t>metformino hidrochlorido</w:t>
      </w:r>
      <w:r w:rsidRPr="00C0013B">
        <w:rPr>
          <w:rFonts w:ascii="Times New Roman" w:hAnsi="Times New Roman"/>
          <w:lang w:eastAsia="lt-LT"/>
        </w:rPr>
        <w:t xml:space="preserve"> 2 arba 3 kartus per parą. </w:t>
      </w:r>
      <w:r w:rsidRPr="00C0013B">
        <w:rPr>
          <w:rFonts w:ascii="Times New Roman" w:hAnsi="Times New Roman"/>
          <w:noProof/>
        </w:rPr>
        <w:t>Didžiausia paros dozė yra 3000</w:t>
      </w:r>
      <w:r>
        <w:rPr>
          <w:rFonts w:ascii="Times New Roman" w:hAnsi="Times New Roman"/>
          <w:noProof/>
        </w:rPr>
        <w:t> mg</w:t>
      </w:r>
      <w:r w:rsidRPr="00C0013B">
        <w:rPr>
          <w:rFonts w:ascii="Times New Roman" w:hAnsi="Times New Roman"/>
          <w:noProof/>
        </w:rPr>
        <w:t>, padalyta į 3 dozes.</w:t>
      </w:r>
    </w:p>
    <w:p w:rsidR="00E45ED4" w:rsidRPr="00C0013B" w:rsidRDefault="00E45ED4" w:rsidP="00E45ED4">
      <w:pPr>
        <w:spacing w:line="240" w:lineRule="auto"/>
        <w:rPr>
          <w:rFonts w:ascii="Times New Roman" w:hAnsi="Times New Roman"/>
          <w:noProof/>
        </w:rPr>
      </w:pPr>
      <w:r w:rsidRPr="00601CAA">
        <w:rPr>
          <w:rFonts w:ascii="Times New Roman" w:hAnsi="Times New Roman"/>
          <w:noProof/>
        </w:rPr>
        <w:t>Jeigu Jūsų inkstų funkcija yra susilpnėjusi, gydytojas gali skirti mažesnę dozę.</w:t>
      </w:r>
    </w:p>
    <w:p w:rsidR="00E45ED4" w:rsidRPr="00C0013B" w:rsidRDefault="00E45ED4" w:rsidP="00E45ED4">
      <w:pPr>
        <w:spacing w:line="240" w:lineRule="auto"/>
        <w:rPr>
          <w:rFonts w:ascii="Times New Roman" w:hAnsi="Times New Roman"/>
          <w:noProof/>
        </w:rPr>
      </w:pPr>
      <w:r w:rsidRPr="00C55877">
        <w:rPr>
          <w:rFonts w:ascii="Times New Roman" w:hAnsi="Times New Roman"/>
          <w:noProof/>
          <w:u w:val="single"/>
        </w:rPr>
        <w:t>Jeigu kartu vartojate insulino</w:t>
      </w:r>
      <w:r w:rsidRPr="00C0013B">
        <w:rPr>
          <w:rFonts w:ascii="Times New Roman" w:hAnsi="Times New Roman"/>
          <w:noProof/>
        </w:rPr>
        <w:t>, Jūsų gydytojas nurodys kaip pradėti vartoti Metformin Teva.</w:t>
      </w:r>
    </w:p>
    <w:p w:rsidR="00E45ED4" w:rsidRPr="00C0013B" w:rsidRDefault="00E45ED4" w:rsidP="00E45ED4">
      <w:pPr>
        <w:spacing w:line="240" w:lineRule="auto"/>
        <w:rPr>
          <w:rFonts w:ascii="Times New Roman" w:hAnsi="Times New Roman"/>
          <w:i/>
          <w:noProof/>
        </w:rPr>
      </w:pPr>
      <w:r w:rsidRPr="00C0013B">
        <w:rPr>
          <w:rFonts w:ascii="Times New Roman" w:hAnsi="Times New Roman"/>
          <w:i/>
          <w:noProof/>
        </w:rPr>
        <w:t>Stebėjimas</w:t>
      </w:r>
    </w:p>
    <w:p w:rsidR="00E45ED4" w:rsidRPr="00C0013B" w:rsidRDefault="00E45ED4" w:rsidP="00E45ED4">
      <w:pPr>
        <w:pStyle w:val="Sraopastraipa"/>
        <w:numPr>
          <w:ilvl w:val="0"/>
          <w:numId w:val="7"/>
        </w:numPr>
        <w:spacing w:line="240" w:lineRule="auto"/>
        <w:ind w:left="567" w:hanging="567"/>
        <w:rPr>
          <w:rFonts w:ascii="Times New Roman" w:hAnsi="Times New Roman"/>
          <w:noProof/>
        </w:rPr>
      </w:pPr>
      <w:r w:rsidRPr="00C0013B">
        <w:rPr>
          <w:rFonts w:ascii="Times New Roman" w:hAnsi="Times New Roman"/>
          <w:noProof/>
        </w:rPr>
        <w:t xml:space="preserve">Jūsų gydytojas reguliariai atliks gliukozės kiekio kraujyje tyrimą ir pritaikys </w:t>
      </w:r>
      <w:proofErr w:type="spellStart"/>
      <w:r w:rsidRPr="00C0013B">
        <w:rPr>
          <w:rFonts w:ascii="Times New Roman" w:hAnsi="Times New Roman"/>
          <w:lang w:eastAsia="lt-LT"/>
        </w:rPr>
        <w:t>Metformin</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Teva</w:t>
      </w:r>
      <w:proofErr w:type="spellEnd"/>
      <w:r w:rsidRPr="00C0013B">
        <w:rPr>
          <w:rFonts w:ascii="Times New Roman" w:hAnsi="Times New Roman"/>
          <w:lang w:eastAsia="lt-LT"/>
        </w:rPr>
        <w:t xml:space="preserve"> dozę pagal gliukozės kiekio Jūsų kraujyje tyrimo duomenis. Reguliariai pasitarkite su gydytoju. Tai ypač svarbu vaikams ir paaugliams, arba jei esate senyvo amžiaus.</w:t>
      </w:r>
    </w:p>
    <w:p w:rsidR="00E45ED4" w:rsidRPr="00C0013B" w:rsidRDefault="00E45ED4" w:rsidP="00E45ED4">
      <w:pPr>
        <w:pStyle w:val="Sraopastraipa"/>
        <w:numPr>
          <w:ilvl w:val="0"/>
          <w:numId w:val="7"/>
        </w:numPr>
        <w:spacing w:line="240" w:lineRule="auto"/>
        <w:ind w:left="567" w:hanging="567"/>
        <w:rPr>
          <w:rFonts w:ascii="Times New Roman" w:hAnsi="Times New Roman"/>
          <w:noProof/>
        </w:rPr>
      </w:pPr>
      <w:r w:rsidRPr="00C0013B">
        <w:rPr>
          <w:rFonts w:ascii="Times New Roman" w:hAnsi="Times New Roman"/>
          <w:noProof/>
        </w:rPr>
        <w:t>Jūsų gydytojas mažiausiai kartą per metus atliks inkstų veiklos tyrimą. Jeigu esate senyvo amžiaus arba jeigu inkstų veikla nėra normali, tokius tyrimus gali reikėti atlikti dažniau.</w:t>
      </w:r>
    </w:p>
    <w:p w:rsidR="00E45ED4" w:rsidRPr="00C0013B" w:rsidRDefault="00E45ED4" w:rsidP="00E45ED4">
      <w:pPr>
        <w:spacing w:after="0" w:line="240" w:lineRule="auto"/>
        <w:rPr>
          <w:rFonts w:ascii="Times New Roman" w:hAnsi="Times New Roman"/>
          <w:i/>
          <w:iCs/>
          <w:noProof/>
        </w:rPr>
      </w:pPr>
      <w:r w:rsidRPr="00C0013B">
        <w:rPr>
          <w:rFonts w:ascii="Times New Roman" w:hAnsi="Times New Roman"/>
          <w:i/>
          <w:iCs/>
          <w:noProof/>
        </w:rPr>
        <w:t xml:space="preserve">Kaip vartoti </w:t>
      </w:r>
      <w:proofErr w:type="spellStart"/>
      <w:r w:rsidRPr="00C0013B">
        <w:rPr>
          <w:rFonts w:ascii="Times New Roman" w:hAnsi="Times New Roman"/>
          <w:i/>
          <w:lang w:eastAsia="lt-LT"/>
        </w:rPr>
        <w:t>Metformin</w:t>
      </w:r>
      <w:proofErr w:type="spellEnd"/>
      <w:r w:rsidRPr="00C0013B">
        <w:rPr>
          <w:rFonts w:ascii="Times New Roman" w:hAnsi="Times New Roman"/>
          <w:i/>
          <w:lang w:eastAsia="lt-LT"/>
        </w:rPr>
        <w:t xml:space="preserve"> </w:t>
      </w:r>
      <w:proofErr w:type="spellStart"/>
      <w:r w:rsidRPr="00C0013B">
        <w:rPr>
          <w:rFonts w:ascii="Times New Roman" w:hAnsi="Times New Roman"/>
          <w:i/>
          <w:lang w:eastAsia="lt-LT"/>
        </w:rPr>
        <w:t>Teva</w:t>
      </w:r>
      <w:proofErr w:type="spellEnd"/>
      <w:r w:rsidRPr="00C0013B">
        <w:rPr>
          <w:rFonts w:ascii="Times New Roman" w:hAnsi="Times New Roman"/>
          <w:i/>
          <w:lang w:eastAsia="lt-LT"/>
        </w:rPr>
        <w:t>?</w:t>
      </w:r>
    </w:p>
    <w:p w:rsidR="00E45ED4" w:rsidRPr="00C0013B" w:rsidRDefault="00E45ED4" w:rsidP="00E45ED4">
      <w:pPr>
        <w:spacing w:after="0" w:line="240" w:lineRule="auto"/>
        <w:rPr>
          <w:rFonts w:ascii="Times New Roman" w:hAnsi="Times New Roman"/>
          <w:iCs/>
          <w:noProof/>
        </w:rPr>
      </w:pPr>
    </w:p>
    <w:p w:rsidR="00E45ED4" w:rsidRDefault="00E45ED4" w:rsidP="00E45ED4">
      <w:pPr>
        <w:spacing w:after="0" w:line="240" w:lineRule="auto"/>
        <w:rPr>
          <w:rFonts w:ascii="Times New Roman" w:hAnsi="Times New Roman"/>
          <w:iCs/>
          <w:noProof/>
        </w:rPr>
      </w:pPr>
      <w:r>
        <w:rPr>
          <w:rFonts w:ascii="Times New Roman" w:hAnsi="Times New Roman"/>
          <w:iCs/>
          <w:noProof/>
        </w:rPr>
        <w:t>T</w:t>
      </w:r>
      <w:r w:rsidRPr="00C0013B">
        <w:rPr>
          <w:rFonts w:ascii="Times New Roman" w:hAnsi="Times New Roman"/>
          <w:iCs/>
          <w:noProof/>
        </w:rPr>
        <w:t>abletę reikia nuryti valgio metu ar</w:t>
      </w:r>
      <w:r>
        <w:rPr>
          <w:rFonts w:ascii="Times New Roman" w:hAnsi="Times New Roman"/>
          <w:iCs/>
          <w:noProof/>
        </w:rPr>
        <w:t>ba</w:t>
      </w:r>
      <w:r w:rsidRPr="00C0013B">
        <w:rPr>
          <w:rFonts w:ascii="Times New Roman" w:hAnsi="Times New Roman"/>
          <w:iCs/>
          <w:noProof/>
        </w:rPr>
        <w:t xml:space="preserve"> pavalgius. Tai leis išvengti šalutinio poveikio virškinimo traktui. </w:t>
      </w:r>
    </w:p>
    <w:p w:rsidR="00E45ED4" w:rsidRPr="00C0013B" w:rsidRDefault="00E45ED4" w:rsidP="00E45ED4">
      <w:pPr>
        <w:spacing w:after="0" w:line="240" w:lineRule="auto"/>
        <w:rPr>
          <w:rFonts w:ascii="Times New Roman" w:hAnsi="Times New Roman"/>
          <w:noProof/>
        </w:rPr>
      </w:pPr>
      <w:r w:rsidRPr="00C0013B">
        <w:rPr>
          <w:rFonts w:ascii="Times New Roman" w:hAnsi="Times New Roman"/>
          <w:iCs/>
          <w:noProof/>
        </w:rPr>
        <w:t xml:space="preserve">Tablečių negalima smulkinti arba kramtyti. Užsigerkite kiekvieną tabletę stikline vandens. </w:t>
      </w:r>
    </w:p>
    <w:p w:rsidR="00E45ED4" w:rsidRPr="00C0013B" w:rsidRDefault="00E45ED4" w:rsidP="00E45ED4">
      <w:pPr>
        <w:pStyle w:val="Sraopastraipa"/>
        <w:numPr>
          <w:ilvl w:val="0"/>
          <w:numId w:val="8"/>
        </w:numPr>
        <w:spacing w:after="0" w:line="240" w:lineRule="auto"/>
        <w:ind w:left="567" w:hanging="567"/>
        <w:rPr>
          <w:rFonts w:ascii="Times New Roman" w:hAnsi="Times New Roman"/>
          <w:noProof/>
        </w:rPr>
      </w:pPr>
      <w:r w:rsidRPr="00C0013B">
        <w:rPr>
          <w:rFonts w:ascii="Times New Roman" w:hAnsi="Times New Roman"/>
          <w:noProof/>
        </w:rPr>
        <w:t>Jeigu vartojate vieną dozę per parą, išgerkite ją iš ryto (per pusryčius).</w:t>
      </w:r>
    </w:p>
    <w:p w:rsidR="00E45ED4" w:rsidRPr="00C0013B" w:rsidRDefault="00E45ED4" w:rsidP="00E45ED4">
      <w:pPr>
        <w:pStyle w:val="Sraopastraipa"/>
        <w:numPr>
          <w:ilvl w:val="0"/>
          <w:numId w:val="8"/>
        </w:numPr>
        <w:spacing w:after="0" w:line="240" w:lineRule="auto"/>
        <w:ind w:left="567" w:hanging="567"/>
        <w:rPr>
          <w:rFonts w:ascii="Times New Roman" w:hAnsi="Times New Roman"/>
          <w:noProof/>
        </w:rPr>
      </w:pPr>
      <w:r w:rsidRPr="00C0013B">
        <w:rPr>
          <w:rFonts w:ascii="Times New Roman" w:hAnsi="Times New Roman"/>
          <w:noProof/>
        </w:rPr>
        <w:t>Jeigu vartojate 2 dozes per parą, gerkite iš ryto (per pusryčius) ir vakare (per vakarienę).</w:t>
      </w:r>
    </w:p>
    <w:p w:rsidR="00E45ED4" w:rsidRPr="00C0013B" w:rsidRDefault="00E45ED4" w:rsidP="00E45ED4">
      <w:pPr>
        <w:pStyle w:val="Sraopastraipa"/>
        <w:numPr>
          <w:ilvl w:val="0"/>
          <w:numId w:val="8"/>
        </w:numPr>
        <w:spacing w:after="0" w:line="240" w:lineRule="auto"/>
        <w:ind w:left="567" w:hanging="567"/>
        <w:rPr>
          <w:rFonts w:ascii="Times New Roman" w:hAnsi="Times New Roman"/>
          <w:noProof/>
        </w:rPr>
      </w:pPr>
      <w:r w:rsidRPr="00C0013B">
        <w:rPr>
          <w:rFonts w:ascii="Times New Roman" w:hAnsi="Times New Roman"/>
          <w:noProof/>
        </w:rPr>
        <w:t>Jeigu vartojate 3 dozes per parą, gerkite iš ryto (per pusryčius), per pietus ir vakare (per vakarienę).</w:t>
      </w:r>
    </w:p>
    <w:p w:rsidR="00E45ED4" w:rsidRDefault="00E45ED4" w:rsidP="00E45ED4">
      <w:pPr>
        <w:spacing w:after="0" w:line="240" w:lineRule="auto"/>
        <w:rPr>
          <w:rFonts w:ascii="Times New Roman" w:hAnsi="Times New Roman"/>
          <w:iCs/>
          <w:noProof/>
        </w:rPr>
      </w:pPr>
    </w:p>
    <w:p w:rsidR="00E45ED4" w:rsidRDefault="00E45ED4" w:rsidP="00E45ED4">
      <w:pPr>
        <w:spacing w:after="0" w:line="240" w:lineRule="auto"/>
        <w:rPr>
          <w:rFonts w:ascii="Times New Roman" w:hAnsi="Times New Roman"/>
          <w:iCs/>
          <w:noProof/>
        </w:rPr>
      </w:pPr>
      <w:r w:rsidRPr="00C0013B">
        <w:rPr>
          <w:rFonts w:ascii="Times New Roman" w:hAnsi="Times New Roman"/>
          <w:iCs/>
          <w:noProof/>
        </w:rPr>
        <w:t xml:space="preserve">Tabletės </w:t>
      </w:r>
      <w:r w:rsidRPr="00C0013B">
        <w:rPr>
          <w:rFonts w:ascii="Times New Roman" w:hAnsi="Times New Roman"/>
          <w:noProof/>
        </w:rPr>
        <w:t>vagelė skirta tik tabletei perlaužti, jeigu ją visą būtų sunku nuryti.</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Jei po kurio vartojimo laiko manote, kad Metformin Teva poveikis yra per stiprus ar per silpnas, kreipkitės į gydytoją.</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b/>
          <w:bCs/>
        </w:rPr>
      </w:pPr>
      <w:r w:rsidRPr="00C0013B">
        <w:rPr>
          <w:rFonts w:ascii="Times New Roman" w:hAnsi="Times New Roman"/>
          <w:b/>
          <w:bCs/>
        </w:rPr>
        <w:t xml:space="preserve">Ką daryti pavartojus per didelę </w:t>
      </w:r>
      <w:proofErr w:type="spellStart"/>
      <w:r w:rsidRPr="00C0013B">
        <w:rPr>
          <w:rFonts w:ascii="Times New Roman" w:hAnsi="Times New Roman"/>
          <w:b/>
          <w:bCs/>
        </w:rPr>
        <w:t>Metformin</w:t>
      </w:r>
      <w:proofErr w:type="spellEnd"/>
      <w:r w:rsidRPr="00C0013B">
        <w:rPr>
          <w:rFonts w:ascii="Times New Roman" w:hAnsi="Times New Roman"/>
          <w:b/>
          <w:bCs/>
        </w:rPr>
        <w:t xml:space="preserve"> </w:t>
      </w:r>
      <w:proofErr w:type="spellStart"/>
      <w:r w:rsidRPr="00C0013B">
        <w:rPr>
          <w:rFonts w:ascii="Times New Roman" w:hAnsi="Times New Roman"/>
          <w:b/>
          <w:bCs/>
        </w:rPr>
        <w:t>Teva</w:t>
      </w:r>
      <w:proofErr w:type="spellEnd"/>
      <w:r w:rsidRPr="00C0013B">
        <w:rPr>
          <w:rFonts w:ascii="Times New Roman" w:hAnsi="Times New Roman"/>
          <w:b/>
          <w:bCs/>
        </w:rPr>
        <w:t xml:space="preserve"> dozę</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 xml:space="preserve">Pavartojus per didelę Metformin Teva dozę, gali pasireikšti </w:t>
      </w:r>
      <w:r>
        <w:rPr>
          <w:rFonts w:ascii="Times New Roman" w:hAnsi="Times New Roman"/>
          <w:iCs/>
          <w:noProof/>
        </w:rPr>
        <w:t xml:space="preserve">pieno rūgšties </w:t>
      </w:r>
      <w:r w:rsidRPr="00C0013B">
        <w:rPr>
          <w:rFonts w:ascii="Times New Roman" w:hAnsi="Times New Roman"/>
          <w:iCs/>
          <w:noProof/>
        </w:rPr>
        <w:t xml:space="preserve">acidozė. </w:t>
      </w:r>
      <w:r>
        <w:rPr>
          <w:rFonts w:ascii="Times New Roman" w:hAnsi="Times New Roman"/>
          <w:iCs/>
          <w:noProof/>
        </w:rPr>
        <w:t xml:space="preserve">Pieno rūgšties </w:t>
      </w:r>
      <w:r w:rsidRPr="00C0013B">
        <w:rPr>
          <w:rFonts w:ascii="Times New Roman" w:hAnsi="Times New Roman"/>
          <w:iCs/>
          <w:noProof/>
        </w:rPr>
        <w:t xml:space="preserve">acidozės požymiai </w:t>
      </w:r>
      <w:r>
        <w:rPr>
          <w:rFonts w:ascii="Times New Roman" w:hAnsi="Times New Roman"/>
          <w:iCs/>
          <w:noProof/>
        </w:rPr>
        <w:t>nėra specifiniai, tokie kaip</w:t>
      </w:r>
      <w:r w:rsidRPr="00C0013B">
        <w:rPr>
          <w:rFonts w:ascii="Times New Roman" w:hAnsi="Times New Roman"/>
          <w:iCs/>
          <w:noProof/>
        </w:rPr>
        <w:t xml:space="preserve"> pykinimas, vėmimas, pilvo skausmas su mėšlungiu, bloga bendra savijauta, nuovargiss ir pasunkėjęs kvėpavimas. </w:t>
      </w:r>
      <w:r w:rsidRPr="00C55877">
        <w:rPr>
          <w:rFonts w:ascii="Times New Roman" w:hAnsi="Times New Roman"/>
        </w:rPr>
        <w:t xml:space="preserve">Kiti simptomai yra sumažėjusi kūno temperatūra ir sulėtėjęs širdies ritmas. Jeigu Jums atsirado tokių simptomų, </w:t>
      </w:r>
      <w:r w:rsidRPr="00C55877">
        <w:rPr>
          <w:rFonts w:ascii="Times New Roman" w:hAnsi="Times New Roman"/>
          <w:b/>
        </w:rPr>
        <w:t xml:space="preserve">tuojau pat nustokite </w:t>
      </w:r>
      <w:r w:rsidRPr="00C55877">
        <w:rPr>
          <w:rFonts w:ascii="Times New Roman" w:hAnsi="Times New Roman"/>
          <w:b/>
        </w:rPr>
        <w:lastRenderedPageBreak/>
        <w:t xml:space="preserve">vartoti </w:t>
      </w:r>
      <w:proofErr w:type="spellStart"/>
      <w:r>
        <w:rPr>
          <w:rFonts w:ascii="Times New Roman" w:hAnsi="Times New Roman"/>
          <w:b/>
        </w:rPr>
        <w:t>Metformin</w:t>
      </w:r>
      <w:proofErr w:type="spellEnd"/>
      <w:r>
        <w:rPr>
          <w:rFonts w:ascii="Times New Roman" w:hAnsi="Times New Roman"/>
          <w:b/>
        </w:rPr>
        <w:t xml:space="preserve"> </w:t>
      </w:r>
      <w:proofErr w:type="spellStart"/>
      <w:r>
        <w:rPr>
          <w:rFonts w:ascii="Times New Roman" w:hAnsi="Times New Roman"/>
          <w:b/>
        </w:rPr>
        <w:t>Teva</w:t>
      </w:r>
      <w:proofErr w:type="spellEnd"/>
      <w:r w:rsidRPr="00C55877">
        <w:rPr>
          <w:rFonts w:ascii="Times New Roman" w:hAnsi="Times New Roman"/>
          <w:b/>
        </w:rPr>
        <w:t xml:space="preserve"> ir nedelsiant susisiekite su gydytoju ar tiesiai kreipkitės į artimiausią ligoninę, nes pieno rūgšties gali komplikuotis koma.</w:t>
      </w:r>
    </w:p>
    <w:p w:rsidR="00E45ED4" w:rsidRPr="00C0013B" w:rsidRDefault="00E45ED4" w:rsidP="00E45ED4">
      <w:pPr>
        <w:spacing w:after="0" w:line="240" w:lineRule="auto"/>
        <w:rPr>
          <w:rFonts w:ascii="Times New Roman" w:hAnsi="Times New Roman"/>
          <w:iCs/>
          <w:noProof/>
        </w:rPr>
      </w:pPr>
    </w:p>
    <w:p w:rsidR="00E45ED4" w:rsidRPr="00170335" w:rsidRDefault="00E45ED4" w:rsidP="00E45ED4">
      <w:pPr>
        <w:spacing w:after="0" w:line="240" w:lineRule="auto"/>
        <w:rPr>
          <w:rFonts w:ascii="Times New Roman" w:hAnsi="Times New Roman"/>
        </w:rPr>
      </w:pPr>
      <w:r w:rsidRPr="00C0013B">
        <w:rPr>
          <w:rFonts w:ascii="Times New Roman" w:hAnsi="Times New Roman"/>
          <w:b/>
          <w:bCs/>
        </w:rPr>
        <w:t xml:space="preserve">Pamiršus pavartoti </w:t>
      </w:r>
      <w:proofErr w:type="spellStart"/>
      <w:r w:rsidRPr="00C0013B">
        <w:rPr>
          <w:rFonts w:ascii="Times New Roman" w:hAnsi="Times New Roman"/>
          <w:b/>
          <w:bCs/>
        </w:rPr>
        <w:t>Metformin</w:t>
      </w:r>
      <w:proofErr w:type="spellEnd"/>
      <w:r w:rsidRPr="00C0013B">
        <w:rPr>
          <w:rFonts w:ascii="Times New Roman" w:hAnsi="Times New Roman"/>
          <w:b/>
          <w:bCs/>
        </w:rPr>
        <w:t xml:space="preserve"> </w:t>
      </w:r>
      <w:proofErr w:type="spellStart"/>
      <w:r w:rsidRPr="00C0013B">
        <w:rPr>
          <w:rFonts w:ascii="Times New Roman" w:hAnsi="Times New Roman"/>
          <w:b/>
          <w:bCs/>
        </w:rPr>
        <w:t>Teva</w:t>
      </w:r>
      <w:proofErr w:type="spellEnd"/>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Negalima vartoti dvigubos dozės norint kompensuoti praleistą tabletę. Ki</w:t>
      </w:r>
      <w:r w:rsidRPr="00C0013B">
        <w:rPr>
          <w:rFonts w:ascii="Times New Roman" w:hAnsi="Times New Roman"/>
          <w:iCs/>
        </w:rPr>
        <w:t xml:space="preserve">tą dozę reikia gerti įprastu laiku, ir toliau vaisto vartoti įprastai. </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bookmarkStart w:id="8" w:name="_Toc129243142"/>
      <w:bookmarkStart w:id="9" w:name="_Toc129243267"/>
      <w:r w:rsidRPr="00C0013B">
        <w:rPr>
          <w:rFonts w:ascii="Times New Roman" w:hAnsi="Times New Roman"/>
          <w:iCs/>
          <w:noProof/>
        </w:rPr>
        <w:t>Jeigu kiltų daugiau klausimų dėl šio vaisto vartojimo, kreipkitės į gydytoją arba vaistininką.</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ind w:left="567" w:hanging="567"/>
        <w:rPr>
          <w:rFonts w:ascii="Times New Roman" w:hAnsi="Times New Roman"/>
          <w:b/>
        </w:rPr>
      </w:pPr>
      <w:r w:rsidRPr="00C0013B">
        <w:rPr>
          <w:rFonts w:ascii="Times New Roman" w:hAnsi="Times New Roman"/>
          <w:b/>
        </w:rPr>
        <w:t>4.</w:t>
      </w:r>
      <w:r w:rsidRPr="00C0013B">
        <w:rPr>
          <w:rFonts w:ascii="Times New Roman" w:hAnsi="Times New Roman"/>
          <w:b/>
        </w:rPr>
        <w:tab/>
        <w:t>Galimas šalutinis poveikis</w:t>
      </w:r>
      <w:bookmarkEnd w:id="8"/>
      <w:bookmarkEnd w:id="9"/>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rPr>
      </w:pPr>
      <w:r w:rsidRPr="00C0013B">
        <w:rPr>
          <w:rFonts w:ascii="Times New Roman" w:hAnsi="Times New Roman"/>
          <w:noProof/>
        </w:rPr>
        <w:t>Šis vaistas, kaip ir visi kiti, gali sukelti šalutinį poveikį, nors jis pasireiškia ne visiems žmonėms.</w:t>
      </w:r>
    </w:p>
    <w:p w:rsidR="00E45ED4" w:rsidRDefault="00E45ED4" w:rsidP="00E45ED4">
      <w:pPr>
        <w:pStyle w:val="BTEMEASMCA"/>
        <w:rPr>
          <w:b/>
        </w:rPr>
      </w:pPr>
      <w:r>
        <w:t>Ž</w:t>
      </w:r>
      <w:r w:rsidRPr="00C0013B">
        <w:t>emiau išvardyt</w:t>
      </w:r>
      <w:r>
        <w:t>i</w:t>
      </w:r>
      <w:r w:rsidRPr="00C0013B">
        <w:t xml:space="preserve"> šalutini</w:t>
      </w:r>
      <w:r>
        <w:t>ai</w:t>
      </w:r>
      <w:r w:rsidRPr="00C0013B">
        <w:t xml:space="preserve"> </w:t>
      </w:r>
      <w:r>
        <w:t xml:space="preserve">reiškiniai yra labai sunkūs ir jei jie Jums pasireiškia, </w:t>
      </w:r>
      <w:r w:rsidRPr="00302BCB">
        <w:rPr>
          <w:b/>
        </w:rPr>
        <w:t>turite nedelsdami kreiptis medicinos pagalbos.</w:t>
      </w:r>
    </w:p>
    <w:p w:rsidR="00E45ED4" w:rsidRDefault="00E45ED4" w:rsidP="00E45ED4">
      <w:pPr>
        <w:pStyle w:val="BTEMEASMCA"/>
      </w:pPr>
    </w:p>
    <w:p w:rsidR="00E45ED4" w:rsidRPr="003671B9" w:rsidRDefault="00E45ED4" w:rsidP="00E45ED4">
      <w:pPr>
        <w:pStyle w:val="BTEMEASMCA"/>
        <w:rPr>
          <w:i/>
          <w:iCs/>
        </w:rPr>
      </w:pPr>
      <w:r w:rsidRPr="003671B9">
        <w:rPr>
          <w:i/>
          <w:iCs/>
        </w:rPr>
        <w:t>Labai reti šalutinio poveikio reiškiniai (gali pasitreiškti rečiau kaip 1 iš 10 000 asmenų):</w:t>
      </w:r>
    </w:p>
    <w:p w:rsidR="00E45ED4" w:rsidRDefault="00E45ED4" w:rsidP="00E45ED4">
      <w:pPr>
        <w:pStyle w:val="BTEMEASMCA"/>
      </w:pPr>
      <w:r>
        <w:t xml:space="preserve">Metformin Teva </w:t>
      </w:r>
      <w:r w:rsidRPr="00AC6F85">
        <w:t>gali sukelti labai retą</w:t>
      </w:r>
      <w:r>
        <w:t>,</w:t>
      </w:r>
      <w:r w:rsidRPr="00AC6F85">
        <w:t xml:space="preserve"> tačiau labai sunkų šalutinį poveikį, vadinamą pieno rūgšties acidoze</w:t>
      </w:r>
      <w:r>
        <w:t xml:space="preserve">, ypatingai jeigu Jūsų inkstų funkcija nėra gera. Pieno rūgšties simptomai nėra specifiniai </w:t>
      </w:r>
      <w:r w:rsidRPr="00AC6F85">
        <w:t xml:space="preserve"> (žr. skyrių „Įspėjimai ir atsargumo priemonės“). </w:t>
      </w:r>
      <w:r w:rsidRPr="00302BCB">
        <w:rPr>
          <w:b/>
        </w:rPr>
        <w:t>Tokiu atveju turite nustoti vartoti Metformin Teva ir nedelsdami kreiptis į gydytoją arba artimiausią ligoninę,</w:t>
      </w:r>
      <w:r>
        <w:t xml:space="preserve"> nes pieno rūgšties acidozė</w:t>
      </w:r>
      <w:r w:rsidRPr="00AC6F85">
        <w:t xml:space="preserve"> gali sukelti komą.</w:t>
      </w:r>
    </w:p>
    <w:p w:rsidR="00E45ED4" w:rsidRPr="00896E2D" w:rsidRDefault="00E45ED4" w:rsidP="00E45ED4">
      <w:pPr>
        <w:pStyle w:val="BTEMEASMCA"/>
      </w:pPr>
      <w:r w:rsidRPr="00896E2D">
        <w:t>Pakitę kepenų veiklos rodikliai ar hepatitas (kepenų uždegimas; tai gali pasireikšti nuovargiu, apetito stoka, svorio sumažėjimu su odos ir akių junginės gelta arba be jos).</w:t>
      </w:r>
      <w:r>
        <w:t xml:space="preserve"> </w:t>
      </w:r>
      <w:r w:rsidRPr="006A2591">
        <w:t xml:space="preserve">Jeigu jums </w:t>
      </w:r>
      <w:r>
        <w:t xml:space="preserve">tai nutiko, </w:t>
      </w:r>
      <w:r w:rsidRPr="00C55877">
        <w:rPr>
          <w:b/>
        </w:rPr>
        <w:t xml:space="preserve">nustokite vartoti </w:t>
      </w:r>
      <w:r>
        <w:rPr>
          <w:b/>
        </w:rPr>
        <w:t>Metformin Teva</w:t>
      </w:r>
      <w:r w:rsidRPr="00C55877">
        <w:rPr>
          <w:b/>
        </w:rPr>
        <w:t xml:space="preserve"> ir </w:t>
      </w:r>
      <w:r w:rsidRPr="001C61E8">
        <w:rPr>
          <w:b/>
        </w:rPr>
        <w:t>susisiekite su savo gydytoju</w:t>
      </w:r>
      <w:r w:rsidRPr="00C55877">
        <w:rPr>
          <w:b/>
        </w:rPr>
        <w:t>.</w:t>
      </w:r>
    </w:p>
    <w:p w:rsidR="00E45ED4" w:rsidRDefault="00E45ED4" w:rsidP="00E45ED4">
      <w:pPr>
        <w:pStyle w:val="BTEMEASMCA"/>
      </w:pPr>
    </w:p>
    <w:p w:rsidR="00E45ED4" w:rsidRPr="00896E2D" w:rsidRDefault="00E45ED4" w:rsidP="00E45ED4">
      <w:pPr>
        <w:pStyle w:val="BTEMEASMCA"/>
      </w:pPr>
      <w:r w:rsidRPr="00896E2D">
        <w:t>Kiti šalutiniai poveikiai</w:t>
      </w:r>
    </w:p>
    <w:p w:rsidR="00E45ED4" w:rsidRPr="00C0013B" w:rsidRDefault="00E45ED4" w:rsidP="00E45ED4">
      <w:pPr>
        <w:pStyle w:val="BTEMEASMCA"/>
      </w:pPr>
    </w:p>
    <w:p w:rsidR="00E45ED4" w:rsidRPr="00C0013B" w:rsidRDefault="00E45ED4" w:rsidP="00E45ED4">
      <w:pPr>
        <w:pStyle w:val="BT-EMEASMCA"/>
        <w:rPr>
          <w:b/>
        </w:rPr>
      </w:pPr>
      <w:bookmarkStart w:id="10" w:name="_Hlk119940075"/>
      <w:r w:rsidRPr="003671B9">
        <w:rPr>
          <w:i/>
        </w:rPr>
        <w:t>Labai dažni šalutinio poveikio reiškiniai (gali pasitreiškti  ne rečiau kaip 1 iš 10</w:t>
      </w:r>
      <w:r>
        <w:rPr>
          <w:i/>
          <w:iCs w:val="0"/>
        </w:rPr>
        <w:t xml:space="preserve"> </w:t>
      </w:r>
      <w:r w:rsidRPr="003671B9">
        <w:rPr>
          <w:i/>
        </w:rPr>
        <w:t>asmenų)</w:t>
      </w:r>
      <w:bookmarkEnd w:id="10"/>
      <w:r w:rsidRPr="003671B9">
        <w:rPr>
          <w:i/>
        </w:rPr>
        <w:t>:</w:t>
      </w:r>
      <w:r w:rsidRPr="00C0013B">
        <w:rPr>
          <w:rStyle w:val="BTEMEASMCAChar"/>
          <w:iCs w:val="0"/>
        </w:rPr>
        <w:t xml:space="preserve">Virškinimo sutrikimai pykinimas, vėmimas ir viduriavimas, pilvo skausmas, apetito netekimas. Šie požymiai dažniausiai atsiranda pradėjus vartoti </w:t>
      </w:r>
      <w:r w:rsidRPr="00C0013B">
        <w:t xml:space="preserve">Metformin Teva </w:t>
      </w:r>
      <w:r w:rsidRPr="00C0013B">
        <w:rPr>
          <w:rStyle w:val="BTEMEASMCAChar"/>
          <w:iCs w:val="0"/>
        </w:rPr>
        <w:t xml:space="preserve">ir daugumai pacientų išnyksta savaime. Šių požymių galima išvengti padalijus paros dozę į dalis, geriant vaisto su maistu arba pavalgius. </w:t>
      </w:r>
      <w:r w:rsidRPr="00C0013B">
        <w:rPr>
          <w:rStyle w:val="BTEMEASMCAChar"/>
          <w:b/>
          <w:iCs w:val="0"/>
        </w:rPr>
        <w:t xml:space="preserve">Jeigu šie požymiai tęsiasi ilgą laiką, nutraukite </w:t>
      </w:r>
      <w:r w:rsidRPr="00C0013B">
        <w:rPr>
          <w:b/>
        </w:rPr>
        <w:t>Metformin Teva</w:t>
      </w:r>
      <w:r w:rsidRPr="00C0013B">
        <w:t xml:space="preserve"> </w:t>
      </w:r>
      <w:r w:rsidRPr="00C0013B">
        <w:rPr>
          <w:rStyle w:val="BTEMEASMCAChar"/>
          <w:b/>
          <w:iCs w:val="0"/>
        </w:rPr>
        <w:t>vartojimą ir pasikonsultuokite su savo gydytoju.</w:t>
      </w:r>
    </w:p>
    <w:p w:rsidR="00E45ED4" w:rsidRPr="00C0013B" w:rsidRDefault="00E45ED4" w:rsidP="00E45ED4">
      <w:pPr>
        <w:spacing w:after="0" w:line="240" w:lineRule="auto"/>
        <w:rPr>
          <w:rFonts w:ascii="Times New Roman" w:hAnsi="Times New Roman"/>
          <w:b/>
          <w:iCs/>
          <w:noProof/>
        </w:rPr>
      </w:pPr>
    </w:p>
    <w:p w:rsidR="00E45ED4" w:rsidRPr="00C0013B" w:rsidRDefault="00E45ED4" w:rsidP="00E45ED4">
      <w:pPr>
        <w:spacing w:after="0" w:line="240" w:lineRule="auto"/>
        <w:rPr>
          <w:rFonts w:ascii="Times New Roman" w:hAnsi="Times New Roman"/>
          <w:i/>
          <w:noProof/>
        </w:rPr>
      </w:pPr>
      <w:r>
        <w:rPr>
          <w:rFonts w:ascii="Times New Roman" w:hAnsi="Times New Roman"/>
          <w:i/>
          <w:noProof/>
        </w:rPr>
        <w:t>D</w:t>
      </w:r>
      <w:r w:rsidRPr="0013466C">
        <w:rPr>
          <w:rFonts w:ascii="Times New Roman" w:hAnsi="Times New Roman"/>
          <w:i/>
          <w:noProof/>
        </w:rPr>
        <w:t>ažni šalutinio poveikio reiškiniai (gali pasitreiškti  ne rečiau kaip 1 iš 10 asmenų)</w:t>
      </w:r>
      <w:r>
        <w:rPr>
          <w:rFonts w:ascii="Times New Roman" w:hAnsi="Times New Roman"/>
          <w:i/>
          <w:noProof/>
        </w:rPr>
        <w:t>:</w:t>
      </w:r>
    </w:p>
    <w:p w:rsidR="00E45ED4" w:rsidRDefault="00E45ED4" w:rsidP="00E45ED4">
      <w:pPr>
        <w:pStyle w:val="Sraopastraipa"/>
        <w:numPr>
          <w:ilvl w:val="0"/>
          <w:numId w:val="10"/>
        </w:numPr>
        <w:spacing w:after="0" w:line="240" w:lineRule="auto"/>
        <w:ind w:left="567" w:right="-241" w:hanging="567"/>
        <w:rPr>
          <w:rFonts w:ascii="Times New Roman" w:hAnsi="Times New Roman"/>
          <w:noProof/>
        </w:rPr>
      </w:pPr>
      <w:r w:rsidRPr="00C0013B">
        <w:rPr>
          <w:rFonts w:ascii="Times New Roman" w:hAnsi="Times New Roman"/>
          <w:noProof/>
        </w:rPr>
        <w:t>Skonio jutimo pokytis.</w:t>
      </w:r>
    </w:p>
    <w:p w:rsidR="00E45ED4" w:rsidRPr="00C0013B" w:rsidRDefault="00E45ED4" w:rsidP="00E45ED4">
      <w:pPr>
        <w:pStyle w:val="Sraopastraipa"/>
        <w:numPr>
          <w:ilvl w:val="0"/>
          <w:numId w:val="10"/>
        </w:numPr>
        <w:spacing w:after="0" w:line="240" w:lineRule="auto"/>
        <w:ind w:left="567" w:right="-241" w:hanging="567"/>
        <w:rPr>
          <w:rFonts w:ascii="Times New Roman" w:hAnsi="Times New Roman"/>
          <w:noProof/>
        </w:rPr>
      </w:pPr>
      <w:r w:rsidRPr="00D569B9">
        <w:rPr>
          <w:rStyle w:val="q4iawc"/>
          <w:rFonts w:ascii="Times New Roman" w:hAnsi="Times New Roman"/>
          <w:color w:val="000000"/>
        </w:rPr>
        <w:t xml:space="preserve">Sumažėjęs arba </w:t>
      </w:r>
      <w:r>
        <w:rPr>
          <w:rStyle w:val="q4iawc"/>
          <w:rFonts w:ascii="Times New Roman" w:hAnsi="Times New Roman"/>
          <w:color w:val="000000"/>
        </w:rPr>
        <w:t>mažas</w:t>
      </w:r>
      <w:r w:rsidRPr="00D569B9">
        <w:rPr>
          <w:rStyle w:val="q4iawc"/>
          <w:rFonts w:ascii="Times New Roman" w:hAnsi="Times New Roman"/>
          <w:color w:val="000000"/>
        </w:rPr>
        <w:t xml:space="preserve"> vitamino B12 kiekis kraujyje (simptomai gali būti didelis </w:t>
      </w:r>
      <w:r>
        <w:rPr>
          <w:rStyle w:val="q4iawc"/>
          <w:rFonts w:ascii="Times New Roman" w:hAnsi="Times New Roman"/>
          <w:color w:val="000000"/>
        </w:rPr>
        <w:t>pavargimas</w:t>
      </w:r>
      <w:r w:rsidRPr="00D569B9">
        <w:rPr>
          <w:rStyle w:val="q4iawc"/>
          <w:rFonts w:ascii="Times New Roman" w:hAnsi="Times New Roman"/>
          <w:color w:val="000000"/>
        </w:rPr>
        <w:t xml:space="preserve"> </w:t>
      </w:r>
      <w:r>
        <w:rPr>
          <w:rStyle w:val="q4iawc"/>
          <w:rFonts w:ascii="Times New Roman" w:hAnsi="Times New Roman"/>
          <w:color w:val="000000"/>
        </w:rPr>
        <w:t>[</w:t>
      </w:r>
      <w:r w:rsidRPr="00D569B9">
        <w:rPr>
          <w:rStyle w:val="q4iawc"/>
          <w:rFonts w:ascii="Times New Roman" w:hAnsi="Times New Roman"/>
          <w:color w:val="000000"/>
        </w:rPr>
        <w:t>nuovargis</w:t>
      </w:r>
      <w:r>
        <w:rPr>
          <w:rStyle w:val="q4iawc"/>
          <w:rFonts w:ascii="Times New Roman" w:hAnsi="Times New Roman"/>
          <w:color w:val="000000"/>
        </w:rPr>
        <w:t>]</w:t>
      </w:r>
      <w:r w:rsidRPr="00D569B9">
        <w:rPr>
          <w:rStyle w:val="q4iawc"/>
          <w:rFonts w:ascii="Times New Roman" w:hAnsi="Times New Roman"/>
          <w:color w:val="000000"/>
        </w:rPr>
        <w:t xml:space="preserve">, skausmingas ir raudonas liežuvis </w:t>
      </w:r>
      <w:r>
        <w:rPr>
          <w:rStyle w:val="q4iawc"/>
          <w:rFonts w:ascii="Times New Roman" w:hAnsi="Times New Roman"/>
          <w:color w:val="000000"/>
        </w:rPr>
        <w:t>[</w:t>
      </w:r>
      <w:r w:rsidRPr="00D569B9">
        <w:rPr>
          <w:rStyle w:val="q4iawc"/>
          <w:rFonts w:ascii="Times New Roman" w:hAnsi="Times New Roman"/>
          <w:color w:val="000000"/>
        </w:rPr>
        <w:t>glositas</w:t>
      </w:r>
      <w:r>
        <w:rPr>
          <w:rStyle w:val="q4iawc"/>
          <w:rFonts w:ascii="Times New Roman" w:hAnsi="Times New Roman"/>
          <w:color w:val="000000"/>
        </w:rPr>
        <w:t>]</w:t>
      </w:r>
      <w:r w:rsidRPr="00D569B9">
        <w:rPr>
          <w:rStyle w:val="q4iawc"/>
          <w:rFonts w:ascii="Times New Roman" w:hAnsi="Times New Roman"/>
          <w:color w:val="000000"/>
        </w:rPr>
        <w:t>, dilgčiojim</w:t>
      </w:r>
      <w:r>
        <w:rPr>
          <w:rStyle w:val="q4iawc"/>
          <w:rFonts w:ascii="Times New Roman" w:hAnsi="Times New Roman"/>
          <w:color w:val="000000"/>
        </w:rPr>
        <w:t>as</w:t>
      </w:r>
      <w:r w:rsidRPr="00D569B9">
        <w:rPr>
          <w:rStyle w:val="q4iawc"/>
          <w:rFonts w:ascii="Times New Roman" w:hAnsi="Times New Roman"/>
          <w:color w:val="000000"/>
        </w:rPr>
        <w:t xml:space="preserve"> </w:t>
      </w:r>
      <w:r>
        <w:rPr>
          <w:rStyle w:val="q4iawc"/>
          <w:rFonts w:ascii="Times New Roman" w:hAnsi="Times New Roman"/>
          <w:color w:val="000000"/>
        </w:rPr>
        <w:t>[</w:t>
      </w:r>
      <w:proofErr w:type="spellStart"/>
      <w:r w:rsidRPr="00D569B9">
        <w:rPr>
          <w:rStyle w:val="q4iawc"/>
          <w:rFonts w:ascii="Times New Roman" w:hAnsi="Times New Roman"/>
          <w:color w:val="000000"/>
        </w:rPr>
        <w:t>parestezija</w:t>
      </w:r>
      <w:proofErr w:type="spellEnd"/>
      <w:r>
        <w:rPr>
          <w:rStyle w:val="q4iawc"/>
          <w:rFonts w:ascii="Times New Roman" w:hAnsi="Times New Roman"/>
          <w:color w:val="000000"/>
        </w:rPr>
        <w:t>]</w:t>
      </w:r>
      <w:r w:rsidRPr="00D569B9">
        <w:rPr>
          <w:rStyle w:val="q4iawc"/>
          <w:rFonts w:ascii="Times New Roman" w:hAnsi="Times New Roman"/>
          <w:color w:val="000000"/>
        </w:rPr>
        <w:t xml:space="preserve"> arba blyški arba geltona oda).</w:t>
      </w:r>
      <w:r w:rsidRPr="00D569B9">
        <w:rPr>
          <w:rFonts w:ascii="Times New Roman" w:hAnsi="Times New Roman"/>
          <w:color w:val="000000"/>
        </w:rPr>
        <w:t xml:space="preserve"> </w:t>
      </w:r>
      <w:r w:rsidRPr="00D569B9">
        <w:rPr>
          <w:rStyle w:val="q4iawc"/>
          <w:rFonts w:ascii="Times New Roman" w:hAnsi="Times New Roman"/>
          <w:color w:val="000000"/>
        </w:rPr>
        <w:t>Gydytojas gali paskirti kai kuriuos tyrimus, kad išsiaiškintų jūsų simptomų priežastį, nes kai kuriuos iš jų taip pat gali sukelti diabetas arba kitos nesusijusios sveikatos problemos</w:t>
      </w:r>
      <w:r>
        <w:rPr>
          <w:rStyle w:val="q4iawc"/>
          <w:rFonts w:ascii="Times New Roman" w:hAnsi="Times New Roman"/>
          <w:color w:val="000000"/>
        </w:rPr>
        <w:t>.</w:t>
      </w:r>
    </w:p>
    <w:p w:rsidR="00E45ED4" w:rsidRPr="003671B9" w:rsidRDefault="00E45ED4" w:rsidP="00E45ED4">
      <w:pPr>
        <w:pStyle w:val="Pataisymai"/>
        <w:rPr>
          <w:rFonts w:ascii="Times New Roman" w:hAnsi="Times New Roman"/>
          <w:noProof/>
        </w:rPr>
      </w:pPr>
    </w:p>
    <w:p w:rsidR="00E45ED4" w:rsidRPr="00C0013B" w:rsidRDefault="00E45ED4" w:rsidP="00E45ED4">
      <w:pPr>
        <w:spacing w:after="0" w:line="240" w:lineRule="auto"/>
        <w:rPr>
          <w:rFonts w:ascii="Times New Roman" w:hAnsi="Times New Roman"/>
          <w:i/>
          <w:noProof/>
        </w:rPr>
      </w:pPr>
      <w:r w:rsidRPr="00EE2892">
        <w:rPr>
          <w:rFonts w:ascii="Times New Roman" w:hAnsi="Times New Roman"/>
          <w:i/>
          <w:noProof/>
        </w:rPr>
        <w:t xml:space="preserve">Labai </w:t>
      </w:r>
      <w:r>
        <w:rPr>
          <w:rFonts w:ascii="Times New Roman" w:hAnsi="Times New Roman"/>
          <w:i/>
          <w:noProof/>
        </w:rPr>
        <w:t>reti</w:t>
      </w:r>
      <w:r w:rsidRPr="00EE2892">
        <w:rPr>
          <w:rFonts w:ascii="Times New Roman" w:hAnsi="Times New Roman"/>
          <w:i/>
          <w:noProof/>
        </w:rPr>
        <w:t xml:space="preserve"> šalutinio poveikio reiškiniai (gali pasitreiškti  ne rečiau kaip 1 iš 10</w:t>
      </w:r>
      <w:r>
        <w:rPr>
          <w:rFonts w:ascii="Times New Roman" w:hAnsi="Times New Roman"/>
          <w:i/>
          <w:noProof/>
        </w:rPr>
        <w:t> 000</w:t>
      </w:r>
      <w:r w:rsidRPr="00EE2892">
        <w:rPr>
          <w:rFonts w:ascii="Times New Roman" w:hAnsi="Times New Roman"/>
          <w:i/>
          <w:noProof/>
        </w:rPr>
        <w:t xml:space="preserve"> asmenų)</w:t>
      </w:r>
    </w:p>
    <w:p w:rsidR="00E45ED4" w:rsidRPr="00C0013B" w:rsidRDefault="00E45ED4" w:rsidP="00E45ED4">
      <w:pPr>
        <w:pStyle w:val="Sraopastraipa"/>
        <w:numPr>
          <w:ilvl w:val="0"/>
          <w:numId w:val="11"/>
        </w:numPr>
        <w:spacing w:after="0" w:line="240" w:lineRule="auto"/>
        <w:ind w:left="567" w:hanging="567"/>
        <w:rPr>
          <w:rFonts w:ascii="Times New Roman" w:hAnsi="Times New Roman"/>
          <w:iCs/>
          <w:noProof/>
        </w:rPr>
      </w:pPr>
      <w:r w:rsidRPr="00C0013B">
        <w:rPr>
          <w:rFonts w:ascii="Times New Roman" w:hAnsi="Times New Roman"/>
          <w:iCs/>
          <w:noProof/>
        </w:rPr>
        <w:t xml:space="preserve">Odos reakcijos: paraudimas, niežulys ir dilgėlinė. </w:t>
      </w:r>
    </w:p>
    <w:p w:rsidR="00E45ED4" w:rsidRDefault="00E45ED4" w:rsidP="00E45ED4">
      <w:pPr>
        <w:keepNext/>
        <w:tabs>
          <w:tab w:val="left" w:pos="567"/>
        </w:tabs>
        <w:spacing w:after="0" w:line="260" w:lineRule="exact"/>
        <w:jc w:val="both"/>
        <w:outlineLvl w:val="3"/>
        <w:rPr>
          <w:rFonts w:ascii="Times New Roman" w:hAnsi="Times New Roman"/>
          <w:b/>
          <w:bCs/>
          <w:snapToGrid w:val="0"/>
        </w:rPr>
      </w:pPr>
    </w:p>
    <w:p w:rsidR="00E45ED4" w:rsidRPr="00C0013B" w:rsidRDefault="00E45ED4" w:rsidP="00E45ED4">
      <w:pPr>
        <w:keepNext/>
        <w:tabs>
          <w:tab w:val="left" w:pos="567"/>
        </w:tabs>
        <w:spacing w:after="0" w:line="260" w:lineRule="exact"/>
        <w:jc w:val="both"/>
        <w:outlineLvl w:val="3"/>
        <w:rPr>
          <w:rFonts w:ascii="Times New Roman" w:hAnsi="Times New Roman"/>
          <w:bCs/>
          <w:i/>
          <w:snapToGrid w:val="0"/>
          <w:u w:val="single"/>
        </w:rPr>
      </w:pPr>
      <w:r w:rsidRPr="007269CB">
        <w:rPr>
          <w:rFonts w:ascii="Times New Roman" w:hAnsi="Times New Roman"/>
          <w:b/>
          <w:bCs/>
          <w:snapToGrid w:val="0"/>
        </w:rPr>
        <w:t>Vaikams ir paaugliams</w:t>
      </w: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Riboti duomenys, susiję su vaikais ir paaugliais, rodo, kad šalutinio poveikio požymių išraiška ir intensyvumas buvo panašūs į suaugusiųjų.</w:t>
      </w:r>
    </w:p>
    <w:p w:rsidR="00E45ED4" w:rsidRPr="00C0013B" w:rsidRDefault="00E45ED4" w:rsidP="00E45ED4">
      <w:pPr>
        <w:spacing w:after="0" w:line="240" w:lineRule="auto"/>
        <w:rPr>
          <w:rFonts w:ascii="Times New Roman" w:hAnsi="Times New Roman"/>
          <w:b/>
          <w:noProof/>
        </w:rPr>
      </w:pPr>
    </w:p>
    <w:p w:rsidR="00E45ED4" w:rsidRPr="00C0013B" w:rsidRDefault="00E45ED4" w:rsidP="00E45ED4">
      <w:pPr>
        <w:spacing w:after="0" w:line="240" w:lineRule="auto"/>
        <w:rPr>
          <w:rFonts w:ascii="Times New Roman" w:hAnsi="Times New Roman"/>
          <w:b/>
        </w:rPr>
      </w:pPr>
      <w:r w:rsidRPr="00C0013B">
        <w:rPr>
          <w:rFonts w:ascii="Times New Roman" w:hAnsi="Times New Roman"/>
          <w:b/>
          <w:noProof/>
        </w:rPr>
        <w:t>Pranešimas apie šalutinį poveikį</w:t>
      </w:r>
    </w:p>
    <w:p w:rsidR="00E45ED4" w:rsidRPr="00C0013B" w:rsidRDefault="00E45ED4" w:rsidP="00E45ED4">
      <w:pPr>
        <w:spacing w:after="0" w:line="240" w:lineRule="auto"/>
        <w:rPr>
          <w:rFonts w:ascii="Times New Roman" w:hAnsi="Times New Roman"/>
          <w:noProof/>
        </w:rPr>
      </w:pPr>
      <w:r w:rsidRPr="00C0013B">
        <w:rPr>
          <w:rFonts w:ascii="Times New Roman" w:hAnsi="Times New Roman"/>
          <w:noProof/>
        </w:rPr>
        <w:t>Jeigu pasireiškė šalutinis poveikis, įskaitant šiame lapelyje nenurodytą, pasakykite gydytojui, vaistininkui arba slaugytojui</w:t>
      </w:r>
      <w:r w:rsidRPr="00C0013B">
        <w:rPr>
          <w:rFonts w:ascii="Times New Roman" w:hAnsi="Times New Roman"/>
        </w:rPr>
        <w:t>.</w:t>
      </w:r>
      <w:r>
        <w:rPr>
          <w:rFonts w:ascii="Times New Roman" w:hAnsi="Times New Roman"/>
        </w:rPr>
        <w:t xml:space="preserve"> </w:t>
      </w:r>
      <w:r w:rsidRPr="00EE2892">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EE2892">
          <w:rPr>
            <w:rFonts w:ascii="Times New Roman" w:eastAsia="Times New Roman" w:hAnsi="Times New Roman"/>
            <w:snapToGrid w:val="0"/>
            <w:color w:val="0000FF"/>
            <w:szCs w:val="20"/>
            <w:u w:val="single"/>
          </w:rPr>
          <w:t>https://vapris.vvkt.lt/vvkt-web/public/nrv</w:t>
        </w:r>
      </w:hyperlink>
      <w:r w:rsidRPr="00EE2892">
        <w:rPr>
          <w:rFonts w:ascii="Times New Roman" w:eastAsia="Times New Roman" w:hAnsi="Times New Roman"/>
          <w:snapToGrid w:val="0"/>
          <w:szCs w:val="20"/>
        </w:rPr>
        <w:t xml:space="preserve"> arba užpildant Paciento pranešimo apie įtariamą nepageidaujamą reakciją (ĮNR) formą, kuri skelbiama </w:t>
      </w:r>
      <w:hyperlink r:id="rId6" w:history="1">
        <w:r w:rsidRPr="00EE2892">
          <w:rPr>
            <w:rFonts w:ascii="Times New Roman" w:eastAsia="Times New Roman" w:hAnsi="Times New Roman"/>
            <w:snapToGrid w:val="0"/>
            <w:color w:val="0000FF"/>
            <w:szCs w:val="20"/>
            <w:u w:val="single"/>
          </w:rPr>
          <w:t>https://www.vvkt.lt/index.php?4004286486</w:t>
        </w:r>
      </w:hyperlink>
      <w:r w:rsidRPr="00EE2892">
        <w:rPr>
          <w:rFonts w:ascii="Times New Roman" w:eastAsia="Times New Roman" w:hAnsi="Times New Roman"/>
          <w:snapToGrid w:val="0"/>
          <w:szCs w:val="20"/>
        </w:rPr>
        <w:t xml:space="preserve">, ir atsiunčiant elektroniniu paštu </w:t>
      </w:r>
      <w:r w:rsidRPr="00EE2892">
        <w:rPr>
          <w:rFonts w:ascii="Times New Roman" w:eastAsia="Times New Roman" w:hAnsi="Times New Roman"/>
          <w:snapToGrid w:val="0"/>
          <w:szCs w:val="20"/>
        </w:rPr>
        <w:lastRenderedPageBreak/>
        <w:t xml:space="preserve">(adresu </w:t>
      </w:r>
      <w:hyperlink r:id="rId7" w:history="1">
        <w:r w:rsidRPr="00EE2892">
          <w:rPr>
            <w:rFonts w:ascii="Times New Roman" w:eastAsia="Times New Roman" w:hAnsi="Times New Roman"/>
            <w:snapToGrid w:val="0"/>
            <w:color w:val="0000FF"/>
            <w:szCs w:val="20"/>
            <w:u w:val="single"/>
          </w:rPr>
          <w:t>NepageidaujamaR@vvkt.lt</w:t>
        </w:r>
      </w:hyperlink>
      <w:r w:rsidRPr="00EE2892">
        <w:rPr>
          <w:rFonts w:ascii="Times New Roman" w:eastAsia="Times New Roman" w:hAnsi="Times New Roman"/>
          <w:snapToGrid w:val="0"/>
          <w:szCs w:val="20"/>
        </w:rPr>
        <w:t>) arba nemokamu telefonu 8 800 73 568.</w:t>
      </w:r>
      <w:r w:rsidRPr="00C0013B">
        <w:rPr>
          <w:rFonts w:ascii="Times New Roman" w:hAnsi="Times New Roman"/>
          <w:noProof/>
        </w:rPr>
        <w:t>. Pranešdami apie šalutinį poveikį galite mums padėti gauti daugiau informacijos apie šio vaisto saugumą.</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ind w:left="567" w:hanging="567"/>
        <w:rPr>
          <w:rFonts w:ascii="Times New Roman" w:hAnsi="Times New Roman"/>
          <w:iCs/>
          <w:noProof/>
        </w:rPr>
      </w:pPr>
      <w:bookmarkStart w:id="11" w:name="_Toc129243143"/>
      <w:bookmarkStart w:id="12" w:name="_Toc129243268"/>
      <w:r w:rsidRPr="00C0013B">
        <w:rPr>
          <w:rFonts w:ascii="Times New Roman" w:hAnsi="Times New Roman"/>
          <w:b/>
        </w:rPr>
        <w:t>5.</w:t>
      </w:r>
      <w:r w:rsidRPr="00C0013B">
        <w:rPr>
          <w:rFonts w:ascii="Times New Roman" w:hAnsi="Times New Roman"/>
          <w:b/>
        </w:rPr>
        <w:tab/>
        <w:t xml:space="preserve">Kaip laikyti </w:t>
      </w:r>
      <w:bookmarkEnd w:id="11"/>
      <w:bookmarkEnd w:id="12"/>
      <w:proofErr w:type="spellStart"/>
      <w:r w:rsidRPr="00C0013B">
        <w:rPr>
          <w:rFonts w:ascii="Times New Roman" w:hAnsi="Times New Roman"/>
          <w:b/>
          <w:lang w:eastAsia="lt-LT"/>
        </w:rPr>
        <w:t>Metformin</w:t>
      </w:r>
      <w:proofErr w:type="spellEnd"/>
      <w:r w:rsidRPr="00C0013B">
        <w:rPr>
          <w:rFonts w:ascii="Times New Roman" w:hAnsi="Times New Roman"/>
          <w:b/>
          <w:lang w:eastAsia="lt-LT"/>
        </w:rPr>
        <w:t xml:space="preserve"> </w:t>
      </w:r>
      <w:proofErr w:type="spellStart"/>
      <w:r w:rsidRPr="00C0013B">
        <w:rPr>
          <w:rFonts w:ascii="Times New Roman" w:hAnsi="Times New Roman"/>
          <w:b/>
          <w:lang w:eastAsia="lt-LT"/>
        </w:rPr>
        <w:t>Teva</w:t>
      </w:r>
      <w:proofErr w:type="spellEnd"/>
    </w:p>
    <w:p w:rsidR="00E45ED4" w:rsidRPr="00C0013B" w:rsidRDefault="00E45ED4" w:rsidP="00E45ED4">
      <w:pPr>
        <w:spacing w:after="0" w:line="240" w:lineRule="auto"/>
        <w:rPr>
          <w:rFonts w:ascii="Times New Roman" w:hAnsi="Times New Roman"/>
          <w:noProof/>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noProof/>
        </w:rPr>
        <w:t>Šį vaistą laikykite vaikams nepastebimoje ir nepasiekiamoje vietoje.</w:t>
      </w:r>
      <w:r>
        <w:rPr>
          <w:rFonts w:ascii="Times New Roman" w:hAnsi="Times New Roman"/>
          <w:noProof/>
        </w:rPr>
        <w:t xml:space="preserve"> </w:t>
      </w:r>
      <w:r w:rsidRPr="00C0013B">
        <w:rPr>
          <w:rFonts w:ascii="Times New Roman" w:hAnsi="Times New Roman"/>
          <w:iCs/>
          <w:noProof/>
        </w:rPr>
        <w:t xml:space="preserve">Jeigu </w:t>
      </w:r>
      <w:proofErr w:type="spellStart"/>
      <w:r w:rsidRPr="00C0013B">
        <w:rPr>
          <w:rFonts w:ascii="Times New Roman" w:hAnsi="Times New Roman"/>
          <w:lang w:eastAsia="lt-LT"/>
        </w:rPr>
        <w:t>Metformin</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Teva</w:t>
      </w:r>
      <w:proofErr w:type="spellEnd"/>
      <w:r w:rsidRPr="00C0013B">
        <w:rPr>
          <w:rFonts w:ascii="Times New Roman" w:hAnsi="Times New Roman"/>
          <w:lang w:eastAsia="lt-LT"/>
        </w:rPr>
        <w:t xml:space="preserve"> </w:t>
      </w:r>
      <w:r w:rsidRPr="00C0013B">
        <w:rPr>
          <w:rFonts w:ascii="Times New Roman" w:hAnsi="Times New Roman"/>
          <w:iCs/>
          <w:noProof/>
        </w:rPr>
        <w:t>skiriamas vartoti vaikui, tėvai arba globėjai turi prižiūrėti, kaip vaistas vartojamas.</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Ant kartono dėžutės ar lizdinės plokštelės po „</w:t>
      </w:r>
      <w:r w:rsidRPr="000008E0">
        <w:rPr>
          <w:rFonts w:ascii="Times New Roman" w:hAnsi="Times New Roman"/>
          <w:highlight w:val="lightGray"/>
        </w:rPr>
        <w:t>Tinka iki/</w:t>
      </w:r>
      <w:r w:rsidRPr="00C0013B">
        <w:rPr>
          <w:rFonts w:ascii="Times New Roman" w:hAnsi="Times New Roman"/>
          <w:iCs/>
          <w:noProof/>
        </w:rPr>
        <w:t>EXP“ nurodytam tinkamumo laikui pasibaigus, šio vaisto vartoti negalima.</w:t>
      </w:r>
      <w:r w:rsidRPr="00C0013B">
        <w:rPr>
          <w:rFonts w:ascii="Times New Roman" w:hAnsi="Times New Roman"/>
          <w:iCs/>
        </w:rPr>
        <w:t xml:space="preserve"> Vaistas tinkamas vartoti iki paskutinės nurodyto mėnesio dienos.</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lang w:eastAsia="lt-LT"/>
        </w:rPr>
      </w:pPr>
      <w:r w:rsidRPr="00C0013B">
        <w:rPr>
          <w:rFonts w:ascii="Times New Roman" w:hAnsi="Times New Roman"/>
          <w:lang w:eastAsia="lt-LT"/>
        </w:rPr>
        <w:t xml:space="preserve">Šiam </w:t>
      </w:r>
      <w:r>
        <w:rPr>
          <w:rFonts w:ascii="Times New Roman" w:hAnsi="Times New Roman"/>
          <w:lang w:eastAsia="lt-LT"/>
        </w:rPr>
        <w:t>vaistui</w:t>
      </w:r>
      <w:r w:rsidRPr="00C0013B">
        <w:rPr>
          <w:rFonts w:ascii="Times New Roman" w:hAnsi="Times New Roman"/>
          <w:lang w:eastAsia="lt-LT"/>
        </w:rPr>
        <w:t xml:space="preserve"> specialių laikymo sąlygų nereikia.</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Vaistų negalima išmesti į kanalizaciją arba su buitinėmis atliekomis. Kaip išmesti nereikalingus vaistus, klauskite vaistininko. Šios priemonės padės apsaugoti aplinką.</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ind w:left="567" w:hanging="567"/>
        <w:rPr>
          <w:rFonts w:ascii="Times New Roman" w:hAnsi="Times New Roman"/>
          <w:b/>
        </w:rPr>
      </w:pPr>
      <w:bookmarkStart w:id="13" w:name="_Toc129243144"/>
      <w:bookmarkStart w:id="14" w:name="_Toc129243269"/>
      <w:r w:rsidRPr="00C0013B">
        <w:rPr>
          <w:rFonts w:ascii="Times New Roman" w:hAnsi="Times New Roman"/>
          <w:b/>
        </w:rPr>
        <w:t>6.</w:t>
      </w:r>
      <w:r w:rsidRPr="00C0013B">
        <w:rPr>
          <w:rFonts w:ascii="Times New Roman" w:hAnsi="Times New Roman"/>
          <w:b/>
        </w:rPr>
        <w:tab/>
        <w:t>Pakuotės turinys ir kita informacija</w:t>
      </w:r>
      <w:bookmarkEnd w:id="13"/>
      <w:bookmarkEnd w:id="14"/>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b/>
          <w:bCs/>
        </w:rPr>
      </w:pPr>
      <w:proofErr w:type="spellStart"/>
      <w:r w:rsidRPr="00C0013B">
        <w:rPr>
          <w:rFonts w:ascii="Times New Roman" w:hAnsi="Times New Roman"/>
          <w:b/>
          <w:bCs/>
        </w:rPr>
        <w:t>Metformin</w:t>
      </w:r>
      <w:proofErr w:type="spellEnd"/>
      <w:r w:rsidRPr="00C0013B">
        <w:rPr>
          <w:rFonts w:ascii="Times New Roman" w:hAnsi="Times New Roman"/>
          <w:b/>
          <w:bCs/>
        </w:rPr>
        <w:t xml:space="preserve"> </w:t>
      </w:r>
      <w:proofErr w:type="spellStart"/>
      <w:r w:rsidRPr="00C0013B">
        <w:rPr>
          <w:rFonts w:ascii="Times New Roman" w:hAnsi="Times New Roman"/>
          <w:b/>
          <w:bCs/>
        </w:rPr>
        <w:t>Teva</w:t>
      </w:r>
      <w:proofErr w:type="spellEnd"/>
      <w:r w:rsidRPr="00C0013B">
        <w:rPr>
          <w:rFonts w:ascii="Times New Roman" w:hAnsi="Times New Roman"/>
          <w:b/>
          <w:bCs/>
        </w:rPr>
        <w:t xml:space="preserve"> sudėtis</w:t>
      </w:r>
    </w:p>
    <w:p w:rsidR="00E45ED4" w:rsidRPr="00C0013B" w:rsidRDefault="00E45ED4" w:rsidP="00E45ED4">
      <w:pPr>
        <w:pStyle w:val="Sraopastraipa"/>
        <w:numPr>
          <w:ilvl w:val="0"/>
          <w:numId w:val="12"/>
        </w:numPr>
        <w:spacing w:after="0" w:line="240" w:lineRule="auto"/>
        <w:ind w:left="567" w:hanging="567"/>
        <w:rPr>
          <w:rFonts w:ascii="Times New Roman" w:hAnsi="Times New Roman"/>
          <w:iCs/>
          <w:noProof/>
        </w:rPr>
      </w:pPr>
      <w:r w:rsidRPr="00C0013B">
        <w:rPr>
          <w:rFonts w:ascii="Times New Roman" w:hAnsi="Times New Roman"/>
          <w:iCs/>
          <w:noProof/>
        </w:rPr>
        <w:t>Veiklioji medžiaga yra metformino hidrochloridas. Kiekvienoje tabletėje yra 1000</w:t>
      </w:r>
      <w:r>
        <w:rPr>
          <w:rFonts w:ascii="Times New Roman" w:hAnsi="Times New Roman"/>
          <w:iCs/>
          <w:noProof/>
        </w:rPr>
        <w:t> </w:t>
      </w:r>
      <w:r w:rsidRPr="00C0013B">
        <w:rPr>
          <w:rFonts w:ascii="Times New Roman" w:hAnsi="Times New Roman"/>
          <w:iCs/>
          <w:noProof/>
        </w:rPr>
        <w:t>mg metformino hidrochlorido, atitinkančio 780</w:t>
      </w:r>
      <w:r>
        <w:rPr>
          <w:rFonts w:ascii="Times New Roman" w:hAnsi="Times New Roman"/>
          <w:iCs/>
          <w:noProof/>
        </w:rPr>
        <w:t> </w:t>
      </w:r>
      <w:r w:rsidRPr="00C0013B">
        <w:rPr>
          <w:rFonts w:ascii="Times New Roman" w:hAnsi="Times New Roman"/>
          <w:iCs/>
          <w:noProof/>
        </w:rPr>
        <w:t>mg metformino.</w:t>
      </w:r>
    </w:p>
    <w:p w:rsidR="00E45ED4" w:rsidRPr="00C0013B" w:rsidRDefault="00E45ED4" w:rsidP="00E45ED4">
      <w:pPr>
        <w:pStyle w:val="Sraopastraipa"/>
        <w:numPr>
          <w:ilvl w:val="0"/>
          <w:numId w:val="12"/>
        </w:numPr>
        <w:spacing w:after="0" w:line="240" w:lineRule="auto"/>
        <w:ind w:left="567" w:hanging="567"/>
        <w:rPr>
          <w:rFonts w:ascii="Times New Roman" w:hAnsi="Times New Roman"/>
          <w:iCs/>
          <w:noProof/>
        </w:rPr>
      </w:pPr>
      <w:r w:rsidRPr="00C0013B">
        <w:rPr>
          <w:rFonts w:ascii="Times New Roman" w:hAnsi="Times New Roman"/>
          <w:iCs/>
          <w:noProof/>
        </w:rPr>
        <w:t xml:space="preserve">Pagalbinės medžiagos </w:t>
      </w:r>
      <w:r>
        <w:rPr>
          <w:rFonts w:ascii="Times New Roman" w:hAnsi="Times New Roman"/>
          <w:iCs/>
          <w:noProof/>
        </w:rPr>
        <w:t xml:space="preserve">yra: </w:t>
      </w:r>
      <w:r w:rsidRPr="00C0013B">
        <w:rPr>
          <w:rFonts w:ascii="Times New Roman" w:hAnsi="Times New Roman"/>
          <w:iCs/>
          <w:noProof/>
        </w:rPr>
        <w:t>tabletės branduolyje</w:t>
      </w:r>
      <w:r>
        <w:rPr>
          <w:rFonts w:ascii="Times New Roman" w:hAnsi="Times New Roman"/>
          <w:iCs/>
          <w:noProof/>
        </w:rPr>
        <w:t xml:space="preserve">: </w:t>
      </w:r>
      <w:r w:rsidRPr="00C0013B">
        <w:rPr>
          <w:rFonts w:ascii="Times New Roman" w:hAnsi="Times New Roman"/>
          <w:iCs/>
          <w:noProof/>
        </w:rPr>
        <w:t>povidonas (K30), bevandenis koloidinis silicio dioksidas, magnio stearatas; plėvelėje</w:t>
      </w:r>
      <w:r>
        <w:rPr>
          <w:rFonts w:ascii="Times New Roman" w:hAnsi="Times New Roman"/>
          <w:iCs/>
          <w:noProof/>
        </w:rPr>
        <w:t xml:space="preserve">: </w:t>
      </w:r>
      <w:r w:rsidRPr="00C0013B">
        <w:rPr>
          <w:rFonts w:ascii="Times New Roman" w:hAnsi="Times New Roman"/>
          <w:iCs/>
          <w:noProof/>
        </w:rPr>
        <w:t>hipromeliozė (E464), makrogolis 400 ir dažiklis titano dioksidas (E171).</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b/>
          <w:bCs/>
        </w:rPr>
      </w:pPr>
      <w:proofErr w:type="spellStart"/>
      <w:r w:rsidRPr="00C0013B">
        <w:rPr>
          <w:rFonts w:ascii="Times New Roman" w:hAnsi="Times New Roman"/>
          <w:b/>
          <w:bCs/>
        </w:rPr>
        <w:t>Metformin</w:t>
      </w:r>
      <w:proofErr w:type="spellEnd"/>
      <w:r w:rsidRPr="00C0013B">
        <w:rPr>
          <w:rFonts w:ascii="Times New Roman" w:hAnsi="Times New Roman"/>
          <w:b/>
          <w:bCs/>
        </w:rPr>
        <w:t xml:space="preserve"> </w:t>
      </w:r>
      <w:proofErr w:type="spellStart"/>
      <w:r w:rsidRPr="00C0013B">
        <w:rPr>
          <w:rFonts w:ascii="Times New Roman" w:hAnsi="Times New Roman"/>
          <w:b/>
          <w:bCs/>
        </w:rPr>
        <w:t>Teva</w:t>
      </w:r>
      <w:proofErr w:type="spellEnd"/>
      <w:r w:rsidRPr="00C0013B">
        <w:rPr>
          <w:rFonts w:ascii="Times New Roman" w:hAnsi="Times New Roman"/>
          <w:b/>
          <w:bCs/>
        </w:rPr>
        <w:t xml:space="preserve"> išvaizda ir kiekis pakuotėje</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Baltos</w:t>
      </w:r>
      <w:r>
        <w:rPr>
          <w:rFonts w:ascii="Times New Roman" w:hAnsi="Times New Roman"/>
          <w:iCs/>
          <w:noProof/>
        </w:rPr>
        <w:t xml:space="preserve"> arba balkšvos</w:t>
      </w:r>
      <w:r w:rsidRPr="00C0013B">
        <w:rPr>
          <w:rFonts w:ascii="Times New Roman" w:hAnsi="Times New Roman"/>
          <w:iCs/>
          <w:noProof/>
        </w:rPr>
        <w:t xml:space="preserve">, ovalo formos, 18,6 mm x 9,3 mm dydžio </w:t>
      </w:r>
      <w:r>
        <w:rPr>
          <w:rFonts w:ascii="Times New Roman" w:hAnsi="Times New Roman"/>
          <w:iCs/>
          <w:noProof/>
        </w:rPr>
        <w:t xml:space="preserve">plėvele dengtos </w:t>
      </w:r>
      <w:r w:rsidRPr="00C0013B">
        <w:rPr>
          <w:rFonts w:ascii="Times New Roman" w:hAnsi="Times New Roman"/>
          <w:iCs/>
          <w:noProof/>
        </w:rPr>
        <w:t>tabletės su vagele, kurių vienoje pusėje yra įspaudas „9/3“, o kitoje „72/14“.</w:t>
      </w:r>
      <w:r>
        <w:rPr>
          <w:rFonts w:ascii="Times New Roman" w:hAnsi="Times New Roman"/>
          <w:iCs/>
          <w:noProof/>
        </w:rPr>
        <w:t xml:space="preserve"> </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 xml:space="preserve">Metformin Teva 1000 mg tiekiamas pakuotėmis </w:t>
      </w:r>
      <w:r>
        <w:rPr>
          <w:rFonts w:ascii="Times New Roman" w:hAnsi="Times New Roman"/>
          <w:iCs/>
          <w:noProof/>
        </w:rPr>
        <w:t xml:space="preserve">lizdinėse plokštelėse </w:t>
      </w:r>
      <w:r w:rsidRPr="00C0013B">
        <w:rPr>
          <w:rFonts w:ascii="Times New Roman" w:hAnsi="Times New Roman"/>
          <w:iCs/>
          <w:noProof/>
        </w:rPr>
        <w:t>po 15, 28, 30, 50, 60, 84, 90, 120 arba 180 plėvele dengtų tablečių. Pakuotėse gydymo įstaigoms: 50x1, 600 plėvele dengtų tablečių.</w:t>
      </w:r>
    </w:p>
    <w:p w:rsidR="00E45ED4" w:rsidRDefault="00E45ED4" w:rsidP="00E45ED4">
      <w:pPr>
        <w:spacing w:after="0" w:line="240" w:lineRule="auto"/>
        <w:rPr>
          <w:rFonts w:ascii="Times New Roman" w:hAnsi="Times New Roman"/>
          <w:iCs/>
          <w:noProof/>
        </w:rPr>
      </w:pPr>
      <w:r w:rsidRPr="00787CA5">
        <w:rPr>
          <w:rFonts w:ascii="Times New Roman" w:hAnsi="Times New Roman"/>
          <w:iCs/>
          <w:noProof/>
        </w:rPr>
        <w:t>Metformin Teva 1000 mg taip pat gali būti tiekiamas buteliukuose po 60, 100 ir 180 plėvele dengtų tablečių.</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Gali būti tiekiamos ne visų dydžių pakuotės.</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b/>
          <w:bCs/>
        </w:rPr>
      </w:pPr>
      <w:r w:rsidRPr="00C0013B">
        <w:rPr>
          <w:rFonts w:ascii="Times New Roman" w:hAnsi="Times New Roman"/>
          <w:b/>
          <w:bCs/>
        </w:rPr>
        <w:t>Registruotojas ir gamintojas</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
        </w:rPr>
      </w:pPr>
      <w:r w:rsidRPr="00C0013B">
        <w:rPr>
          <w:rFonts w:ascii="Times New Roman" w:hAnsi="Times New Roman"/>
          <w:i/>
        </w:rPr>
        <w:t>Registruotojas</w:t>
      </w:r>
    </w:p>
    <w:p w:rsidR="00E45ED4" w:rsidRPr="00C0013B" w:rsidRDefault="00E45ED4" w:rsidP="00E45ED4">
      <w:pPr>
        <w:spacing w:after="0" w:line="240" w:lineRule="auto"/>
        <w:rPr>
          <w:rFonts w:ascii="Times New Roman" w:hAnsi="Times New Roman"/>
          <w:lang w:eastAsia="lt-LT"/>
        </w:rPr>
      </w:pPr>
      <w:proofErr w:type="spellStart"/>
      <w:r w:rsidRPr="00C0013B">
        <w:rPr>
          <w:rFonts w:ascii="Times New Roman" w:hAnsi="Times New Roman"/>
          <w:lang w:eastAsia="lt-LT"/>
        </w:rPr>
        <w:t>Teva</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Pharma</w:t>
      </w:r>
      <w:proofErr w:type="spellEnd"/>
      <w:r w:rsidRPr="00C0013B">
        <w:rPr>
          <w:rFonts w:ascii="Times New Roman" w:hAnsi="Times New Roman"/>
          <w:lang w:eastAsia="lt-LT"/>
        </w:rPr>
        <w:t xml:space="preserve"> B.V.</w:t>
      </w:r>
    </w:p>
    <w:p w:rsidR="00E45ED4" w:rsidRPr="00C0013B" w:rsidRDefault="00E45ED4" w:rsidP="00E45ED4">
      <w:pPr>
        <w:spacing w:after="0" w:line="240" w:lineRule="auto"/>
        <w:rPr>
          <w:rFonts w:ascii="Times New Roman" w:hAnsi="Times New Roman"/>
          <w:lang w:eastAsia="lt-LT"/>
        </w:rPr>
      </w:pPr>
      <w:proofErr w:type="spellStart"/>
      <w:r w:rsidRPr="00C0013B">
        <w:rPr>
          <w:rFonts w:ascii="Times New Roman" w:hAnsi="Times New Roman"/>
          <w:lang w:eastAsia="lt-LT"/>
        </w:rPr>
        <w:t>Swensweg</w:t>
      </w:r>
      <w:proofErr w:type="spellEnd"/>
      <w:r w:rsidRPr="00C0013B">
        <w:rPr>
          <w:rFonts w:ascii="Times New Roman" w:hAnsi="Times New Roman"/>
          <w:lang w:eastAsia="lt-LT"/>
        </w:rPr>
        <w:t xml:space="preserve"> 5</w:t>
      </w:r>
    </w:p>
    <w:p w:rsidR="00E45ED4" w:rsidRPr="00C0013B" w:rsidRDefault="00E45ED4" w:rsidP="00E45ED4">
      <w:pPr>
        <w:spacing w:after="0" w:line="240" w:lineRule="auto"/>
        <w:rPr>
          <w:rFonts w:ascii="Times New Roman" w:hAnsi="Times New Roman"/>
          <w:lang w:eastAsia="lt-LT"/>
        </w:rPr>
      </w:pPr>
      <w:r w:rsidRPr="00C0013B">
        <w:rPr>
          <w:rFonts w:ascii="Times New Roman" w:hAnsi="Times New Roman"/>
          <w:lang w:eastAsia="lt-LT"/>
        </w:rPr>
        <w:t xml:space="preserve">2031 GA </w:t>
      </w:r>
      <w:proofErr w:type="spellStart"/>
      <w:r w:rsidRPr="00C0013B">
        <w:rPr>
          <w:rFonts w:ascii="Times New Roman" w:hAnsi="Times New Roman"/>
          <w:lang w:eastAsia="lt-LT"/>
        </w:rPr>
        <w:t>Haarlem</w:t>
      </w:r>
      <w:proofErr w:type="spellEnd"/>
    </w:p>
    <w:p w:rsidR="00E45ED4" w:rsidRPr="00C0013B" w:rsidRDefault="00E45ED4" w:rsidP="00E45ED4">
      <w:pPr>
        <w:spacing w:after="0" w:line="240" w:lineRule="auto"/>
        <w:rPr>
          <w:rFonts w:ascii="Times New Roman" w:hAnsi="Times New Roman"/>
          <w:lang w:eastAsia="lt-LT"/>
        </w:rPr>
      </w:pPr>
      <w:r w:rsidRPr="00C0013B">
        <w:rPr>
          <w:rFonts w:ascii="Times New Roman" w:hAnsi="Times New Roman"/>
          <w:lang w:eastAsia="lt-LT"/>
        </w:rPr>
        <w:t>Nyderlandai</w:t>
      </w:r>
    </w:p>
    <w:p w:rsidR="00E45ED4" w:rsidRPr="00C0013B" w:rsidRDefault="00E45ED4" w:rsidP="00E45ED4">
      <w:pPr>
        <w:spacing w:after="0" w:line="240" w:lineRule="auto"/>
        <w:rPr>
          <w:rFonts w:ascii="Times New Roman" w:hAnsi="Times New Roman"/>
          <w:bCs/>
        </w:rPr>
      </w:pPr>
    </w:p>
    <w:p w:rsidR="00E45ED4" w:rsidRPr="00C0013B" w:rsidRDefault="00E45ED4" w:rsidP="00E45ED4">
      <w:pPr>
        <w:spacing w:after="0" w:line="240" w:lineRule="auto"/>
        <w:rPr>
          <w:rFonts w:ascii="Times New Roman" w:hAnsi="Times New Roman"/>
          <w:bCs/>
          <w:i/>
        </w:rPr>
      </w:pPr>
      <w:r w:rsidRPr="00C0013B">
        <w:rPr>
          <w:rFonts w:ascii="Times New Roman" w:hAnsi="Times New Roman"/>
          <w:bCs/>
          <w:i/>
        </w:rPr>
        <w:t>Gamintojas</w:t>
      </w:r>
    </w:p>
    <w:p w:rsidR="00E45ED4" w:rsidRPr="00C0013B" w:rsidRDefault="00E45ED4" w:rsidP="00E45ED4">
      <w:pPr>
        <w:spacing w:after="0" w:line="240" w:lineRule="auto"/>
        <w:rPr>
          <w:rFonts w:ascii="Times New Roman" w:hAnsi="Times New Roman"/>
          <w:lang w:eastAsia="lt-LT"/>
        </w:rPr>
      </w:pPr>
      <w:r w:rsidRPr="00C0013B">
        <w:rPr>
          <w:rFonts w:ascii="Times New Roman" w:hAnsi="Times New Roman"/>
          <w:lang w:eastAsia="lt-LT"/>
        </w:rPr>
        <w:t xml:space="preserve">TEVA </w:t>
      </w:r>
      <w:proofErr w:type="spellStart"/>
      <w:r w:rsidRPr="00C0013B">
        <w:rPr>
          <w:rFonts w:ascii="Times New Roman" w:hAnsi="Times New Roman"/>
          <w:lang w:eastAsia="lt-LT"/>
        </w:rPr>
        <w:t>Pharmaceutical</w:t>
      </w:r>
      <w:proofErr w:type="spellEnd"/>
      <w:r w:rsidRPr="00C0013B">
        <w:rPr>
          <w:rFonts w:ascii="Times New Roman" w:hAnsi="Times New Roman"/>
          <w:lang w:eastAsia="lt-LT"/>
        </w:rPr>
        <w:t xml:space="preserve"> Works </w:t>
      </w:r>
      <w:proofErr w:type="spellStart"/>
      <w:r w:rsidRPr="00C0013B">
        <w:rPr>
          <w:rFonts w:ascii="Times New Roman" w:hAnsi="Times New Roman"/>
          <w:lang w:eastAsia="lt-LT"/>
        </w:rPr>
        <w:t>Private</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Limited</w:t>
      </w:r>
      <w:proofErr w:type="spellEnd"/>
      <w:r w:rsidRPr="00C0013B">
        <w:rPr>
          <w:rFonts w:ascii="Times New Roman" w:hAnsi="Times New Roman"/>
          <w:lang w:eastAsia="lt-LT"/>
        </w:rPr>
        <w:t xml:space="preserve"> Company </w:t>
      </w:r>
    </w:p>
    <w:p w:rsidR="00E45ED4" w:rsidRPr="00C0013B" w:rsidRDefault="00E45ED4" w:rsidP="00E45ED4">
      <w:pPr>
        <w:spacing w:after="0" w:line="240" w:lineRule="auto"/>
        <w:rPr>
          <w:rFonts w:ascii="Times New Roman" w:hAnsi="Times New Roman"/>
          <w:lang w:eastAsia="lt-LT"/>
        </w:rPr>
      </w:pPr>
      <w:proofErr w:type="spellStart"/>
      <w:r w:rsidRPr="00C0013B">
        <w:rPr>
          <w:rFonts w:ascii="Times New Roman" w:hAnsi="Times New Roman"/>
          <w:lang w:eastAsia="lt-LT"/>
        </w:rPr>
        <w:t>Pallagi</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út</w:t>
      </w:r>
      <w:proofErr w:type="spellEnd"/>
      <w:r w:rsidRPr="00C0013B">
        <w:rPr>
          <w:rFonts w:ascii="Times New Roman" w:hAnsi="Times New Roman"/>
          <w:lang w:eastAsia="lt-LT"/>
        </w:rPr>
        <w:t xml:space="preserve"> 13</w:t>
      </w:r>
    </w:p>
    <w:p w:rsidR="00E45ED4" w:rsidRPr="00C0013B" w:rsidRDefault="00E45ED4" w:rsidP="00E45ED4">
      <w:pPr>
        <w:spacing w:after="0" w:line="240" w:lineRule="auto"/>
        <w:rPr>
          <w:rFonts w:ascii="Times New Roman" w:hAnsi="Times New Roman"/>
          <w:lang w:eastAsia="lt-LT"/>
        </w:rPr>
      </w:pPr>
      <w:r w:rsidRPr="00C0013B">
        <w:rPr>
          <w:rFonts w:ascii="Times New Roman" w:hAnsi="Times New Roman"/>
          <w:lang w:eastAsia="lt-LT"/>
        </w:rPr>
        <w:t xml:space="preserve">4042 </w:t>
      </w:r>
      <w:proofErr w:type="spellStart"/>
      <w:r w:rsidRPr="00C0013B">
        <w:rPr>
          <w:rFonts w:ascii="Times New Roman" w:hAnsi="Times New Roman"/>
          <w:lang w:eastAsia="lt-LT"/>
        </w:rPr>
        <w:t>Debrecen</w:t>
      </w:r>
      <w:proofErr w:type="spellEnd"/>
    </w:p>
    <w:p w:rsidR="00E45ED4" w:rsidRPr="00C0013B" w:rsidRDefault="00E45ED4" w:rsidP="00E45ED4">
      <w:pPr>
        <w:spacing w:after="0" w:line="240" w:lineRule="auto"/>
        <w:rPr>
          <w:rFonts w:ascii="Times New Roman" w:hAnsi="Times New Roman"/>
          <w:lang w:eastAsia="lt-LT"/>
        </w:rPr>
      </w:pPr>
      <w:r w:rsidRPr="00C0013B">
        <w:rPr>
          <w:rFonts w:ascii="Times New Roman" w:hAnsi="Times New Roman"/>
          <w:lang w:eastAsia="lt-LT"/>
        </w:rPr>
        <w:t>Vengrija</w:t>
      </w:r>
    </w:p>
    <w:p w:rsidR="00E45ED4" w:rsidRPr="00C0013B" w:rsidRDefault="00E45ED4" w:rsidP="00E45ED4">
      <w:pPr>
        <w:spacing w:after="0" w:line="240" w:lineRule="auto"/>
        <w:rPr>
          <w:rFonts w:ascii="Times New Roman" w:hAnsi="Times New Roman"/>
          <w:lang w:eastAsia="lt-LT"/>
        </w:rPr>
      </w:pPr>
    </w:p>
    <w:p w:rsidR="00E45ED4" w:rsidRPr="00C0013B" w:rsidRDefault="00E45ED4" w:rsidP="00E45ED4">
      <w:pPr>
        <w:spacing w:after="0" w:line="240" w:lineRule="auto"/>
        <w:rPr>
          <w:rFonts w:ascii="Times New Roman" w:hAnsi="Times New Roman"/>
          <w:lang w:eastAsia="lt-LT"/>
        </w:rPr>
      </w:pPr>
      <w:r w:rsidRPr="00C0013B">
        <w:rPr>
          <w:rFonts w:ascii="Times New Roman" w:hAnsi="Times New Roman"/>
          <w:lang w:eastAsia="lt-LT"/>
        </w:rPr>
        <w:t xml:space="preserve">arba </w:t>
      </w:r>
    </w:p>
    <w:p w:rsidR="00E45ED4" w:rsidRPr="00C0013B" w:rsidRDefault="00E45ED4" w:rsidP="00E45ED4">
      <w:pPr>
        <w:spacing w:after="0" w:line="240" w:lineRule="auto"/>
        <w:rPr>
          <w:rFonts w:ascii="Times New Roman" w:hAnsi="Times New Roman"/>
          <w:lang w:eastAsia="lt-LT"/>
        </w:rPr>
      </w:pPr>
    </w:p>
    <w:p w:rsidR="00E45ED4" w:rsidRPr="00C0013B" w:rsidRDefault="00E45ED4" w:rsidP="00E45ED4">
      <w:pPr>
        <w:spacing w:after="0" w:line="240" w:lineRule="auto"/>
        <w:rPr>
          <w:rFonts w:ascii="Times New Roman" w:hAnsi="Times New Roman"/>
          <w:lang w:eastAsia="lt-LT"/>
        </w:rPr>
      </w:pPr>
      <w:proofErr w:type="spellStart"/>
      <w:r w:rsidRPr="00C0013B">
        <w:rPr>
          <w:rFonts w:ascii="Times New Roman" w:hAnsi="Times New Roman"/>
          <w:lang w:eastAsia="lt-LT"/>
        </w:rPr>
        <w:t>Merckle</w:t>
      </w:r>
      <w:proofErr w:type="spellEnd"/>
      <w:r w:rsidRPr="00C0013B">
        <w:rPr>
          <w:rFonts w:ascii="Times New Roman" w:hAnsi="Times New Roman"/>
          <w:lang w:eastAsia="lt-LT"/>
        </w:rPr>
        <w:t xml:space="preserve"> </w:t>
      </w:r>
      <w:proofErr w:type="spellStart"/>
      <w:r w:rsidRPr="00C0013B">
        <w:rPr>
          <w:rFonts w:ascii="Times New Roman" w:hAnsi="Times New Roman"/>
          <w:lang w:eastAsia="lt-LT"/>
        </w:rPr>
        <w:t>GmbH</w:t>
      </w:r>
      <w:proofErr w:type="spellEnd"/>
      <w:r w:rsidRPr="00C0013B">
        <w:rPr>
          <w:rFonts w:ascii="Times New Roman" w:hAnsi="Times New Roman"/>
          <w:lang w:eastAsia="lt-LT"/>
        </w:rPr>
        <w:t xml:space="preserve"> </w:t>
      </w:r>
    </w:p>
    <w:p w:rsidR="00E45ED4" w:rsidRPr="00C0013B" w:rsidRDefault="00E45ED4" w:rsidP="00E45ED4">
      <w:pPr>
        <w:spacing w:after="0" w:line="240" w:lineRule="auto"/>
        <w:rPr>
          <w:rFonts w:ascii="Times New Roman" w:hAnsi="Times New Roman"/>
          <w:lang w:eastAsia="lt-LT"/>
        </w:rPr>
      </w:pPr>
      <w:proofErr w:type="spellStart"/>
      <w:r w:rsidRPr="00C0013B">
        <w:rPr>
          <w:rFonts w:ascii="Times New Roman" w:hAnsi="Times New Roman"/>
          <w:lang w:eastAsia="lt-LT"/>
        </w:rPr>
        <w:lastRenderedPageBreak/>
        <w:t>Ludwig-Merckle-Strasse</w:t>
      </w:r>
      <w:proofErr w:type="spellEnd"/>
      <w:r w:rsidRPr="00C0013B">
        <w:rPr>
          <w:rFonts w:ascii="Times New Roman" w:hAnsi="Times New Roman"/>
          <w:lang w:eastAsia="lt-LT"/>
        </w:rPr>
        <w:t xml:space="preserve"> 3</w:t>
      </w:r>
    </w:p>
    <w:p w:rsidR="00E45ED4" w:rsidRPr="00C0013B" w:rsidRDefault="00E45ED4" w:rsidP="00E45ED4">
      <w:pPr>
        <w:spacing w:after="0" w:line="240" w:lineRule="auto"/>
        <w:rPr>
          <w:rFonts w:ascii="Times New Roman" w:hAnsi="Times New Roman"/>
          <w:lang w:eastAsia="lt-LT"/>
        </w:rPr>
      </w:pPr>
      <w:r w:rsidRPr="00C0013B">
        <w:rPr>
          <w:rFonts w:ascii="Times New Roman" w:hAnsi="Times New Roman"/>
          <w:lang w:eastAsia="lt-LT"/>
        </w:rPr>
        <w:t xml:space="preserve">89143 </w:t>
      </w:r>
      <w:proofErr w:type="spellStart"/>
      <w:r w:rsidRPr="00C0013B">
        <w:rPr>
          <w:rFonts w:ascii="Times New Roman" w:hAnsi="Times New Roman"/>
          <w:lang w:eastAsia="lt-LT"/>
        </w:rPr>
        <w:t>Blaubeuren-Weiler</w:t>
      </w:r>
      <w:proofErr w:type="spellEnd"/>
    </w:p>
    <w:p w:rsidR="00E45ED4" w:rsidRPr="00C0013B" w:rsidRDefault="00E45ED4" w:rsidP="00E45ED4">
      <w:pPr>
        <w:spacing w:after="0" w:line="240" w:lineRule="auto"/>
        <w:rPr>
          <w:rFonts w:ascii="Times New Roman" w:hAnsi="Times New Roman"/>
          <w:lang w:eastAsia="lt-LT"/>
        </w:rPr>
      </w:pPr>
      <w:r w:rsidRPr="00C0013B">
        <w:rPr>
          <w:rFonts w:ascii="Times New Roman" w:hAnsi="Times New Roman"/>
          <w:lang w:eastAsia="lt-LT"/>
        </w:rPr>
        <w:t>Vokietija</w:t>
      </w:r>
    </w:p>
    <w:p w:rsidR="00E45ED4" w:rsidRDefault="00E45ED4" w:rsidP="00E45ED4">
      <w:pPr>
        <w:spacing w:after="0" w:line="240" w:lineRule="auto"/>
        <w:rPr>
          <w:rFonts w:ascii="Times New Roman" w:hAnsi="Times New Roman"/>
          <w:iCs/>
          <w:noProof/>
        </w:rPr>
      </w:pPr>
    </w:p>
    <w:p w:rsidR="00E45ED4" w:rsidRDefault="00E45ED4" w:rsidP="00E45ED4">
      <w:pPr>
        <w:spacing w:after="0" w:line="240" w:lineRule="auto"/>
        <w:rPr>
          <w:rFonts w:ascii="Times New Roman" w:hAnsi="Times New Roman"/>
          <w:iCs/>
          <w:noProof/>
        </w:rPr>
      </w:pPr>
      <w:r>
        <w:rPr>
          <w:rFonts w:ascii="Times New Roman" w:hAnsi="Times New Roman"/>
          <w:iCs/>
          <w:noProof/>
        </w:rPr>
        <w:t>arba</w:t>
      </w:r>
    </w:p>
    <w:p w:rsidR="00E45ED4" w:rsidRDefault="00E45ED4" w:rsidP="00E45ED4">
      <w:pPr>
        <w:spacing w:after="0" w:line="240" w:lineRule="auto"/>
        <w:rPr>
          <w:rFonts w:ascii="Times New Roman" w:hAnsi="Times New Roman"/>
          <w:iCs/>
          <w:noProof/>
        </w:rPr>
      </w:pPr>
    </w:p>
    <w:p w:rsidR="00E45ED4" w:rsidRPr="00C42859" w:rsidRDefault="00E45ED4" w:rsidP="00E45ED4">
      <w:pPr>
        <w:spacing w:after="0" w:line="240" w:lineRule="auto"/>
        <w:rPr>
          <w:rFonts w:ascii="Times New Roman" w:hAnsi="Times New Roman"/>
          <w:iCs/>
          <w:noProof/>
        </w:rPr>
      </w:pPr>
      <w:r w:rsidRPr="00C42859">
        <w:rPr>
          <w:rFonts w:ascii="Times New Roman" w:hAnsi="Times New Roman"/>
          <w:iCs/>
          <w:noProof/>
        </w:rPr>
        <w:t>Teva Nederland B.V.</w:t>
      </w:r>
    </w:p>
    <w:p w:rsidR="00E45ED4" w:rsidRPr="00C42859" w:rsidRDefault="00E45ED4" w:rsidP="00E45ED4">
      <w:pPr>
        <w:spacing w:after="0" w:line="240" w:lineRule="auto"/>
        <w:rPr>
          <w:rFonts w:ascii="Times New Roman" w:hAnsi="Times New Roman"/>
          <w:iCs/>
          <w:noProof/>
        </w:rPr>
      </w:pPr>
      <w:r w:rsidRPr="00C42859">
        <w:rPr>
          <w:rFonts w:ascii="Times New Roman" w:hAnsi="Times New Roman"/>
          <w:iCs/>
          <w:noProof/>
        </w:rPr>
        <w:t>Swensweg 5,</w:t>
      </w:r>
    </w:p>
    <w:p w:rsidR="00E45ED4" w:rsidRPr="00C42859" w:rsidRDefault="00E45ED4" w:rsidP="00E45ED4">
      <w:pPr>
        <w:spacing w:after="0" w:line="240" w:lineRule="auto"/>
        <w:rPr>
          <w:rFonts w:ascii="Times New Roman" w:hAnsi="Times New Roman"/>
          <w:iCs/>
          <w:noProof/>
        </w:rPr>
      </w:pPr>
      <w:r w:rsidRPr="00C42859">
        <w:rPr>
          <w:rFonts w:ascii="Times New Roman" w:hAnsi="Times New Roman"/>
          <w:iCs/>
          <w:noProof/>
        </w:rPr>
        <w:t>2031 GA Haarlem</w:t>
      </w:r>
    </w:p>
    <w:p w:rsidR="00E45ED4" w:rsidRDefault="00E45ED4" w:rsidP="00E45ED4">
      <w:pPr>
        <w:spacing w:after="0" w:line="240" w:lineRule="auto"/>
        <w:rPr>
          <w:rFonts w:ascii="Times New Roman" w:hAnsi="Times New Roman"/>
          <w:iCs/>
          <w:noProof/>
        </w:rPr>
      </w:pPr>
      <w:r w:rsidRPr="00C42859">
        <w:rPr>
          <w:rFonts w:ascii="Times New Roman" w:hAnsi="Times New Roman"/>
          <w:iCs/>
          <w:noProof/>
        </w:rPr>
        <w:t>Nyderlandai</w:t>
      </w:r>
    </w:p>
    <w:p w:rsidR="00E45ED4" w:rsidRDefault="00E45ED4" w:rsidP="00E45ED4">
      <w:pPr>
        <w:spacing w:after="0" w:line="240" w:lineRule="auto"/>
        <w:rPr>
          <w:rFonts w:ascii="Times New Roman" w:hAnsi="Times New Roman"/>
          <w:iCs/>
          <w:noProof/>
        </w:rPr>
      </w:pPr>
    </w:p>
    <w:p w:rsidR="00E45ED4" w:rsidRDefault="00E45ED4" w:rsidP="00E45ED4">
      <w:pPr>
        <w:spacing w:after="0" w:line="240" w:lineRule="auto"/>
        <w:rPr>
          <w:rFonts w:ascii="Times New Roman" w:hAnsi="Times New Roman"/>
          <w:iCs/>
          <w:noProof/>
        </w:rPr>
      </w:pPr>
      <w:r>
        <w:rPr>
          <w:rFonts w:ascii="Times New Roman" w:hAnsi="Times New Roman"/>
          <w:iCs/>
          <w:noProof/>
        </w:rPr>
        <w:t>arba</w:t>
      </w:r>
    </w:p>
    <w:p w:rsidR="00E45ED4" w:rsidRDefault="00E45ED4" w:rsidP="00E45ED4">
      <w:pPr>
        <w:spacing w:after="0" w:line="240" w:lineRule="auto"/>
        <w:rPr>
          <w:rFonts w:ascii="Times New Roman" w:hAnsi="Times New Roman"/>
          <w:iCs/>
          <w:noProof/>
        </w:rPr>
      </w:pPr>
    </w:p>
    <w:p w:rsidR="00E45ED4" w:rsidRPr="00906044" w:rsidRDefault="00E45ED4" w:rsidP="00E45ED4">
      <w:pPr>
        <w:spacing w:after="0" w:line="240" w:lineRule="auto"/>
        <w:rPr>
          <w:rFonts w:ascii="Times New Roman" w:hAnsi="Times New Roman"/>
          <w:iCs/>
          <w:noProof/>
        </w:rPr>
      </w:pPr>
      <w:r w:rsidRPr="00906044">
        <w:rPr>
          <w:rFonts w:ascii="Times New Roman" w:hAnsi="Times New Roman"/>
          <w:iCs/>
          <w:noProof/>
        </w:rPr>
        <w:t>Teva Czech Industries s.r.o.</w:t>
      </w:r>
    </w:p>
    <w:p w:rsidR="00E45ED4" w:rsidRPr="00906044" w:rsidRDefault="00E45ED4" w:rsidP="00E45ED4">
      <w:pPr>
        <w:spacing w:after="0" w:line="240" w:lineRule="auto"/>
        <w:rPr>
          <w:rFonts w:ascii="Times New Roman" w:hAnsi="Times New Roman"/>
          <w:iCs/>
          <w:noProof/>
        </w:rPr>
      </w:pPr>
      <w:r w:rsidRPr="00906044">
        <w:rPr>
          <w:rFonts w:ascii="Times New Roman" w:hAnsi="Times New Roman"/>
          <w:iCs/>
          <w:noProof/>
        </w:rPr>
        <w:t>Ostravská 305/29</w:t>
      </w:r>
    </w:p>
    <w:p w:rsidR="00E45ED4" w:rsidRPr="00906044" w:rsidRDefault="00E45ED4" w:rsidP="00E45ED4">
      <w:pPr>
        <w:spacing w:after="0" w:line="240" w:lineRule="auto"/>
        <w:rPr>
          <w:rFonts w:ascii="Times New Roman" w:hAnsi="Times New Roman"/>
          <w:iCs/>
          <w:noProof/>
        </w:rPr>
      </w:pPr>
      <w:r w:rsidRPr="00906044">
        <w:rPr>
          <w:rFonts w:ascii="Times New Roman" w:hAnsi="Times New Roman"/>
          <w:iCs/>
          <w:noProof/>
        </w:rPr>
        <w:t>747 70 Opava, Komárov</w:t>
      </w:r>
    </w:p>
    <w:p w:rsidR="00E45ED4" w:rsidRDefault="00E45ED4" w:rsidP="00E45ED4">
      <w:pPr>
        <w:spacing w:after="0" w:line="240" w:lineRule="auto"/>
        <w:rPr>
          <w:rFonts w:ascii="Times New Roman" w:hAnsi="Times New Roman"/>
          <w:iCs/>
          <w:noProof/>
        </w:rPr>
      </w:pPr>
      <w:r w:rsidRPr="00906044">
        <w:rPr>
          <w:rFonts w:ascii="Times New Roman" w:hAnsi="Times New Roman"/>
          <w:iCs/>
          <w:noProof/>
        </w:rPr>
        <w:t>Čekija</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spacing w:after="0" w:line="240" w:lineRule="auto"/>
        <w:rPr>
          <w:rFonts w:ascii="Times New Roman" w:hAnsi="Times New Roman"/>
          <w:iCs/>
          <w:noProof/>
        </w:rPr>
      </w:pPr>
      <w:r w:rsidRPr="00C0013B">
        <w:rPr>
          <w:rFonts w:ascii="Times New Roman" w:hAnsi="Times New Roman"/>
          <w:iCs/>
          <w:noProof/>
        </w:rPr>
        <w:t>Jeigu apie šį vaistą norite sužinoti daugiau, kreipkitės į vietinį registruotojo atstovą.</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autoSpaceDE w:val="0"/>
        <w:autoSpaceDN w:val="0"/>
        <w:adjustRightInd w:val="0"/>
        <w:spacing w:after="0" w:line="240" w:lineRule="auto"/>
        <w:rPr>
          <w:rFonts w:ascii="Times New Roman" w:hAnsi="Times New Roman"/>
          <w:color w:val="000000"/>
        </w:rPr>
      </w:pPr>
      <w:r w:rsidRPr="00C0013B">
        <w:rPr>
          <w:rFonts w:ascii="Times New Roman" w:hAnsi="Times New Roman"/>
          <w:color w:val="000000"/>
        </w:rPr>
        <w:t xml:space="preserve">UAB </w:t>
      </w:r>
      <w:proofErr w:type="spellStart"/>
      <w:r>
        <w:rPr>
          <w:rFonts w:ascii="Times New Roman" w:hAnsi="Times New Roman"/>
          <w:color w:val="000000"/>
        </w:rPr>
        <w:t>Teva</w:t>
      </w:r>
      <w:proofErr w:type="spellEnd"/>
      <w:r>
        <w:rPr>
          <w:rFonts w:ascii="Times New Roman" w:hAnsi="Times New Roman"/>
          <w:color w:val="000000"/>
        </w:rPr>
        <w:t xml:space="preserve"> Baltics</w:t>
      </w:r>
    </w:p>
    <w:p w:rsidR="00E45ED4" w:rsidRPr="00C0013B" w:rsidRDefault="00E45ED4" w:rsidP="00E45ED4">
      <w:pPr>
        <w:autoSpaceDE w:val="0"/>
        <w:autoSpaceDN w:val="0"/>
        <w:adjustRightInd w:val="0"/>
        <w:spacing w:after="0" w:line="240" w:lineRule="auto"/>
        <w:rPr>
          <w:rFonts w:ascii="Times New Roman" w:hAnsi="Times New Roman"/>
          <w:color w:val="000000"/>
        </w:rPr>
      </w:pPr>
      <w:r w:rsidRPr="00C0013B">
        <w:rPr>
          <w:rFonts w:ascii="Times New Roman" w:hAnsi="Times New Roman"/>
          <w:color w:val="000000"/>
        </w:rPr>
        <w:t>Molėtų pl. 5</w:t>
      </w:r>
    </w:p>
    <w:p w:rsidR="00E45ED4" w:rsidRPr="00C0013B" w:rsidRDefault="00E45ED4" w:rsidP="00E45ED4">
      <w:pPr>
        <w:autoSpaceDE w:val="0"/>
        <w:autoSpaceDN w:val="0"/>
        <w:adjustRightInd w:val="0"/>
        <w:spacing w:after="0" w:line="240" w:lineRule="auto"/>
        <w:rPr>
          <w:rFonts w:ascii="Times New Roman" w:hAnsi="Times New Roman"/>
          <w:color w:val="000000"/>
        </w:rPr>
      </w:pPr>
      <w:r w:rsidRPr="00C0013B">
        <w:rPr>
          <w:rFonts w:ascii="Times New Roman" w:hAnsi="Times New Roman"/>
          <w:color w:val="000000"/>
        </w:rPr>
        <w:t>LT-08409 Vilnius</w:t>
      </w:r>
    </w:p>
    <w:p w:rsidR="00E45ED4" w:rsidRPr="00C0013B" w:rsidRDefault="00E45ED4" w:rsidP="00E45ED4">
      <w:pPr>
        <w:spacing w:after="0" w:line="240" w:lineRule="auto"/>
        <w:rPr>
          <w:rFonts w:ascii="Times New Roman" w:hAnsi="Times New Roman"/>
          <w:noProof/>
        </w:rPr>
      </w:pPr>
      <w:r w:rsidRPr="00C0013B">
        <w:rPr>
          <w:rFonts w:ascii="Times New Roman" w:hAnsi="Times New Roman"/>
          <w:color w:val="000000"/>
        </w:rPr>
        <w:t>Tel.+370 5 266 02 03</w:t>
      </w:r>
    </w:p>
    <w:p w:rsidR="00E45ED4" w:rsidRPr="00C0013B" w:rsidRDefault="00E45ED4" w:rsidP="00E45ED4">
      <w:pPr>
        <w:spacing w:after="0" w:line="240" w:lineRule="auto"/>
        <w:rPr>
          <w:rFonts w:ascii="Times New Roman" w:hAnsi="Times New Roman"/>
          <w:iCs/>
          <w:noProof/>
        </w:rPr>
      </w:pPr>
    </w:p>
    <w:p w:rsidR="00E45ED4" w:rsidRPr="00C0013B" w:rsidRDefault="00E45ED4" w:rsidP="00E45ED4">
      <w:pPr>
        <w:numPr>
          <w:ilvl w:val="12"/>
          <w:numId w:val="0"/>
        </w:numPr>
        <w:tabs>
          <w:tab w:val="left" w:pos="567"/>
        </w:tabs>
        <w:spacing w:after="0" w:line="260" w:lineRule="exact"/>
        <w:ind w:right="-2"/>
        <w:rPr>
          <w:rFonts w:ascii="Times New Roman" w:hAnsi="Times New Roman"/>
          <w:snapToGrid w:val="0"/>
        </w:rPr>
      </w:pPr>
      <w:r w:rsidRPr="00C0013B">
        <w:rPr>
          <w:rFonts w:ascii="Times New Roman" w:hAnsi="Times New Roman"/>
          <w:b/>
          <w:snapToGrid w:val="0"/>
        </w:rPr>
        <w:t>Šis vaistas E</w:t>
      </w:r>
      <w:r>
        <w:rPr>
          <w:rFonts w:ascii="Times New Roman" w:hAnsi="Times New Roman"/>
          <w:b/>
          <w:snapToGrid w:val="0"/>
        </w:rPr>
        <w:t>uropos ekonominės erdvės</w:t>
      </w:r>
      <w:r w:rsidRPr="00C0013B">
        <w:rPr>
          <w:rFonts w:ascii="Times New Roman" w:hAnsi="Times New Roman"/>
          <w:b/>
          <w:snapToGrid w:val="0"/>
        </w:rPr>
        <w:t xml:space="preserve"> valstybėse narėse registruotas tokiais pavadinimais</w:t>
      </w:r>
      <w:r w:rsidRPr="00C0013B">
        <w:rPr>
          <w:rFonts w:ascii="Times New Roman" w:hAnsi="Times New Roman"/>
          <w:b/>
        </w:rPr>
        <w:t>:</w:t>
      </w:r>
    </w:p>
    <w:p w:rsidR="00E45ED4" w:rsidRPr="00C0013B" w:rsidRDefault="00E45ED4" w:rsidP="00E45ED4">
      <w:pPr>
        <w:numPr>
          <w:ilvl w:val="12"/>
          <w:numId w:val="0"/>
        </w:numPr>
        <w:tabs>
          <w:tab w:val="left" w:pos="567"/>
        </w:tabs>
        <w:spacing w:after="0" w:line="260" w:lineRule="exact"/>
        <w:ind w:right="-2"/>
        <w:rPr>
          <w:rFonts w:ascii="Times New Roman" w:hAnsi="Times New Roman"/>
          <w:snapToGrid w:val="0"/>
        </w:rPr>
      </w:pPr>
      <w:r w:rsidRPr="00C0013B">
        <w:rPr>
          <w:rFonts w:ascii="Times New Roman" w:hAnsi="Times New Roman"/>
          <w:snapToGrid w:val="0"/>
        </w:rPr>
        <w:t xml:space="preserve">Vokietija - </w:t>
      </w:r>
      <w:proofErr w:type="spellStart"/>
      <w:r w:rsidRPr="00C0013B">
        <w:rPr>
          <w:rFonts w:ascii="Times New Roman" w:hAnsi="Times New Roman"/>
          <w:snapToGrid w:val="0"/>
        </w:rPr>
        <w:t>Metformin</w:t>
      </w:r>
      <w:proofErr w:type="spellEnd"/>
      <w:r w:rsidRPr="00C0013B">
        <w:rPr>
          <w:rFonts w:ascii="Times New Roman" w:hAnsi="Times New Roman"/>
          <w:snapToGrid w:val="0"/>
        </w:rPr>
        <w:t xml:space="preserve">-CT 1000 mg </w:t>
      </w:r>
      <w:proofErr w:type="spellStart"/>
      <w:r w:rsidRPr="00C0013B">
        <w:rPr>
          <w:rFonts w:ascii="Times New Roman" w:hAnsi="Times New Roman"/>
          <w:snapToGrid w:val="0"/>
        </w:rPr>
        <w:t>Filmtabletten</w:t>
      </w:r>
      <w:proofErr w:type="spellEnd"/>
    </w:p>
    <w:p w:rsidR="00E45ED4" w:rsidRPr="00C0013B" w:rsidRDefault="00E45ED4" w:rsidP="00E45ED4">
      <w:pPr>
        <w:numPr>
          <w:ilvl w:val="12"/>
          <w:numId w:val="0"/>
        </w:numPr>
        <w:tabs>
          <w:tab w:val="left" w:pos="567"/>
        </w:tabs>
        <w:spacing w:after="0" w:line="260" w:lineRule="exact"/>
        <w:ind w:right="-2"/>
        <w:rPr>
          <w:rFonts w:ascii="Times New Roman" w:hAnsi="Times New Roman"/>
          <w:snapToGrid w:val="0"/>
        </w:rPr>
      </w:pPr>
      <w:r w:rsidRPr="00C0013B">
        <w:rPr>
          <w:rFonts w:ascii="Times New Roman" w:hAnsi="Times New Roman"/>
          <w:snapToGrid w:val="0"/>
        </w:rPr>
        <w:t xml:space="preserve">Estija - </w:t>
      </w:r>
      <w:proofErr w:type="spellStart"/>
      <w:r w:rsidRPr="00C0013B">
        <w:rPr>
          <w:rFonts w:ascii="Times New Roman" w:hAnsi="Times New Roman"/>
          <w:snapToGrid w:val="0"/>
        </w:rPr>
        <w:t>Metformin</w:t>
      </w:r>
      <w:proofErr w:type="spellEnd"/>
      <w:r w:rsidRPr="00C0013B">
        <w:rPr>
          <w:rFonts w:ascii="Times New Roman" w:hAnsi="Times New Roman"/>
          <w:snapToGrid w:val="0"/>
        </w:rPr>
        <w:t xml:space="preserve"> </w:t>
      </w:r>
      <w:proofErr w:type="spellStart"/>
      <w:r w:rsidRPr="00C0013B">
        <w:rPr>
          <w:rFonts w:ascii="Times New Roman" w:hAnsi="Times New Roman"/>
          <w:snapToGrid w:val="0"/>
        </w:rPr>
        <w:t>Teva</w:t>
      </w:r>
      <w:proofErr w:type="spellEnd"/>
    </w:p>
    <w:p w:rsidR="00E45ED4" w:rsidRPr="00C0013B" w:rsidRDefault="00E45ED4" w:rsidP="00E45ED4">
      <w:pPr>
        <w:numPr>
          <w:ilvl w:val="12"/>
          <w:numId w:val="0"/>
        </w:numPr>
        <w:tabs>
          <w:tab w:val="left" w:pos="567"/>
        </w:tabs>
        <w:spacing w:after="0" w:line="260" w:lineRule="exact"/>
        <w:ind w:right="-2"/>
        <w:rPr>
          <w:rFonts w:ascii="Times New Roman" w:hAnsi="Times New Roman"/>
          <w:snapToGrid w:val="0"/>
        </w:rPr>
      </w:pPr>
      <w:r w:rsidRPr="00C0013B">
        <w:rPr>
          <w:rFonts w:ascii="Times New Roman" w:hAnsi="Times New Roman"/>
          <w:snapToGrid w:val="0"/>
        </w:rPr>
        <w:t xml:space="preserve">Airija - </w:t>
      </w:r>
      <w:proofErr w:type="spellStart"/>
      <w:r w:rsidRPr="00C0013B">
        <w:rPr>
          <w:rFonts w:ascii="Times New Roman" w:hAnsi="Times New Roman"/>
          <w:snapToGrid w:val="0"/>
        </w:rPr>
        <w:t>Metformin</w:t>
      </w:r>
      <w:proofErr w:type="spellEnd"/>
      <w:r w:rsidRPr="00C0013B">
        <w:rPr>
          <w:rFonts w:ascii="Times New Roman" w:hAnsi="Times New Roman"/>
          <w:snapToGrid w:val="0"/>
        </w:rPr>
        <w:t xml:space="preserve"> </w:t>
      </w:r>
      <w:proofErr w:type="spellStart"/>
      <w:r w:rsidRPr="00C0013B">
        <w:rPr>
          <w:rFonts w:ascii="Times New Roman" w:hAnsi="Times New Roman"/>
          <w:snapToGrid w:val="0"/>
        </w:rPr>
        <w:t>Teva</w:t>
      </w:r>
      <w:proofErr w:type="spellEnd"/>
      <w:r w:rsidRPr="00C0013B">
        <w:rPr>
          <w:rFonts w:ascii="Times New Roman" w:hAnsi="Times New Roman"/>
          <w:snapToGrid w:val="0"/>
        </w:rPr>
        <w:t xml:space="preserve"> 1000 mg </w:t>
      </w:r>
      <w:proofErr w:type="spellStart"/>
      <w:r w:rsidRPr="00C0013B">
        <w:rPr>
          <w:rFonts w:ascii="Times New Roman" w:hAnsi="Times New Roman"/>
          <w:snapToGrid w:val="0"/>
        </w:rPr>
        <w:t>Film-coated</w:t>
      </w:r>
      <w:proofErr w:type="spellEnd"/>
      <w:r w:rsidRPr="00C0013B">
        <w:rPr>
          <w:rFonts w:ascii="Times New Roman" w:hAnsi="Times New Roman"/>
          <w:snapToGrid w:val="0"/>
        </w:rPr>
        <w:t xml:space="preserve"> </w:t>
      </w:r>
      <w:proofErr w:type="spellStart"/>
      <w:r w:rsidRPr="00C0013B">
        <w:rPr>
          <w:rFonts w:ascii="Times New Roman" w:hAnsi="Times New Roman"/>
          <w:snapToGrid w:val="0"/>
        </w:rPr>
        <w:t>Tablets</w:t>
      </w:r>
      <w:proofErr w:type="spellEnd"/>
    </w:p>
    <w:p w:rsidR="00E45ED4" w:rsidRPr="00C0013B" w:rsidRDefault="00E45ED4" w:rsidP="00E45ED4">
      <w:pPr>
        <w:numPr>
          <w:ilvl w:val="12"/>
          <w:numId w:val="0"/>
        </w:numPr>
        <w:tabs>
          <w:tab w:val="left" w:pos="567"/>
        </w:tabs>
        <w:spacing w:after="0" w:line="260" w:lineRule="exact"/>
        <w:ind w:right="-2"/>
        <w:rPr>
          <w:rFonts w:ascii="Times New Roman" w:hAnsi="Times New Roman"/>
          <w:snapToGrid w:val="0"/>
        </w:rPr>
      </w:pPr>
      <w:r w:rsidRPr="00C0013B">
        <w:rPr>
          <w:rFonts w:ascii="Times New Roman" w:hAnsi="Times New Roman"/>
          <w:snapToGrid w:val="0"/>
        </w:rPr>
        <w:t xml:space="preserve">Latvija - </w:t>
      </w:r>
      <w:proofErr w:type="spellStart"/>
      <w:r w:rsidRPr="00C0013B">
        <w:rPr>
          <w:rFonts w:ascii="Times New Roman" w:hAnsi="Times New Roman"/>
          <w:snapToGrid w:val="0"/>
        </w:rPr>
        <w:t>Metformin</w:t>
      </w:r>
      <w:proofErr w:type="spellEnd"/>
      <w:r w:rsidRPr="00C0013B">
        <w:rPr>
          <w:rFonts w:ascii="Times New Roman" w:hAnsi="Times New Roman"/>
          <w:snapToGrid w:val="0"/>
        </w:rPr>
        <w:t xml:space="preserve"> </w:t>
      </w:r>
      <w:proofErr w:type="spellStart"/>
      <w:r w:rsidRPr="00C0013B">
        <w:rPr>
          <w:rFonts w:ascii="Times New Roman" w:hAnsi="Times New Roman"/>
          <w:snapToGrid w:val="0"/>
        </w:rPr>
        <w:t>Teva</w:t>
      </w:r>
      <w:proofErr w:type="spellEnd"/>
      <w:r w:rsidRPr="00C0013B">
        <w:rPr>
          <w:rFonts w:ascii="Times New Roman" w:hAnsi="Times New Roman"/>
          <w:snapToGrid w:val="0"/>
        </w:rPr>
        <w:t xml:space="preserve"> 1000 mg </w:t>
      </w:r>
      <w:proofErr w:type="spellStart"/>
      <w:r w:rsidRPr="00C0013B">
        <w:rPr>
          <w:rFonts w:ascii="Times New Roman" w:hAnsi="Times New Roman"/>
          <w:snapToGrid w:val="0"/>
        </w:rPr>
        <w:t>apvalkotās</w:t>
      </w:r>
      <w:proofErr w:type="spellEnd"/>
      <w:r w:rsidRPr="00C0013B">
        <w:rPr>
          <w:rFonts w:ascii="Times New Roman" w:hAnsi="Times New Roman"/>
          <w:snapToGrid w:val="0"/>
        </w:rPr>
        <w:t xml:space="preserve"> tabletes</w:t>
      </w:r>
    </w:p>
    <w:p w:rsidR="00E45ED4" w:rsidRPr="00C0013B" w:rsidRDefault="00E45ED4" w:rsidP="00E45ED4">
      <w:pPr>
        <w:numPr>
          <w:ilvl w:val="12"/>
          <w:numId w:val="0"/>
        </w:numPr>
        <w:tabs>
          <w:tab w:val="left" w:pos="567"/>
        </w:tabs>
        <w:spacing w:after="0" w:line="260" w:lineRule="exact"/>
        <w:ind w:right="-2"/>
        <w:rPr>
          <w:rFonts w:ascii="Times New Roman" w:hAnsi="Times New Roman"/>
          <w:snapToGrid w:val="0"/>
        </w:rPr>
      </w:pPr>
      <w:r w:rsidRPr="00C0013B">
        <w:rPr>
          <w:rFonts w:ascii="Times New Roman" w:hAnsi="Times New Roman"/>
          <w:snapToGrid w:val="0"/>
        </w:rPr>
        <w:t xml:space="preserve">Nyderlandai - </w:t>
      </w:r>
      <w:proofErr w:type="spellStart"/>
      <w:r w:rsidRPr="00C0013B">
        <w:rPr>
          <w:rFonts w:ascii="Times New Roman" w:hAnsi="Times New Roman"/>
          <w:snapToGrid w:val="0"/>
        </w:rPr>
        <w:t>Metformine</w:t>
      </w:r>
      <w:proofErr w:type="spellEnd"/>
      <w:r w:rsidRPr="00C0013B">
        <w:rPr>
          <w:rFonts w:ascii="Times New Roman" w:hAnsi="Times New Roman"/>
          <w:snapToGrid w:val="0"/>
        </w:rPr>
        <w:t xml:space="preserve"> HCI 1000 mg </w:t>
      </w:r>
      <w:proofErr w:type="spellStart"/>
      <w:r w:rsidRPr="00C0013B">
        <w:rPr>
          <w:rFonts w:ascii="Times New Roman" w:hAnsi="Times New Roman"/>
          <w:snapToGrid w:val="0"/>
        </w:rPr>
        <w:t>Teva</w:t>
      </w:r>
      <w:proofErr w:type="spellEnd"/>
      <w:r w:rsidRPr="00C0013B">
        <w:rPr>
          <w:rFonts w:ascii="Times New Roman" w:hAnsi="Times New Roman"/>
          <w:snapToGrid w:val="0"/>
        </w:rPr>
        <w:t xml:space="preserve">, </w:t>
      </w:r>
      <w:proofErr w:type="spellStart"/>
      <w:r w:rsidRPr="00C0013B">
        <w:rPr>
          <w:rFonts w:ascii="Times New Roman" w:hAnsi="Times New Roman"/>
          <w:snapToGrid w:val="0"/>
        </w:rPr>
        <w:t>filmomhulde</w:t>
      </w:r>
      <w:proofErr w:type="spellEnd"/>
      <w:r w:rsidRPr="00C0013B">
        <w:rPr>
          <w:rFonts w:ascii="Times New Roman" w:hAnsi="Times New Roman"/>
          <w:snapToGrid w:val="0"/>
        </w:rPr>
        <w:t xml:space="preserve"> </w:t>
      </w:r>
      <w:proofErr w:type="spellStart"/>
      <w:r w:rsidRPr="00C0013B">
        <w:rPr>
          <w:rFonts w:ascii="Times New Roman" w:hAnsi="Times New Roman"/>
          <w:snapToGrid w:val="0"/>
        </w:rPr>
        <w:t>tabletten</w:t>
      </w:r>
      <w:proofErr w:type="spellEnd"/>
    </w:p>
    <w:p w:rsidR="00E45ED4" w:rsidRPr="00C0013B" w:rsidRDefault="00E45ED4" w:rsidP="00E45ED4">
      <w:pPr>
        <w:numPr>
          <w:ilvl w:val="12"/>
          <w:numId w:val="0"/>
        </w:numPr>
        <w:tabs>
          <w:tab w:val="left" w:pos="567"/>
        </w:tabs>
        <w:spacing w:after="0" w:line="260" w:lineRule="exact"/>
        <w:ind w:right="-2"/>
        <w:rPr>
          <w:rFonts w:ascii="Times New Roman" w:hAnsi="Times New Roman"/>
          <w:snapToGrid w:val="0"/>
        </w:rPr>
      </w:pPr>
    </w:p>
    <w:p w:rsidR="00E45ED4" w:rsidRPr="00C0013B" w:rsidRDefault="00E45ED4" w:rsidP="00E45ED4">
      <w:pPr>
        <w:numPr>
          <w:ilvl w:val="12"/>
          <w:numId w:val="0"/>
        </w:numPr>
        <w:tabs>
          <w:tab w:val="left" w:pos="567"/>
        </w:tabs>
        <w:spacing w:after="0" w:line="260" w:lineRule="exact"/>
        <w:ind w:right="-2"/>
        <w:rPr>
          <w:rFonts w:ascii="Times New Roman" w:hAnsi="Times New Roman"/>
          <w:snapToGrid w:val="0"/>
        </w:rPr>
      </w:pPr>
    </w:p>
    <w:p w:rsidR="00E45ED4" w:rsidRPr="00C0013B" w:rsidRDefault="00E45ED4" w:rsidP="00E45ED4">
      <w:pPr>
        <w:spacing w:after="0" w:line="240" w:lineRule="auto"/>
        <w:rPr>
          <w:rFonts w:ascii="Times New Roman" w:hAnsi="Times New Roman"/>
          <w:iCs/>
          <w:noProof/>
          <w:highlight w:val="yellow"/>
        </w:rPr>
      </w:pPr>
      <w:r w:rsidRPr="00C0013B">
        <w:rPr>
          <w:rFonts w:ascii="Times New Roman" w:hAnsi="Times New Roman"/>
          <w:b/>
        </w:rPr>
        <w:t>Šis pakuotės lapelis paskutinį kartą peržiūrėtas</w:t>
      </w:r>
      <w:r>
        <w:rPr>
          <w:rFonts w:ascii="Times New Roman" w:hAnsi="Times New Roman"/>
          <w:b/>
        </w:rPr>
        <w:t xml:space="preserve"> 2022-11-04.</w:t>
      </w:r>
    </w:p>
    <w:p w:rsidR="00E45ED4" w:rsidRPr="00C0013B" w:rsidRDefault="00E45ED4" w:rsidP="00E45ED4">
      <w:pPr>
        <w:spacing w:after="0" w:line="240" w:lineRule="auto"/>
        <w:rPr>
          <w:rFonts w:ascii="Times New Roman" w:hAnsi="Times New Roman"/>
          <w:iCs/>
          <w:noProof/>
          <w:highlight w:val="yellow"/>
        </w:rPr>
      </w:pPr>
    </w:p>
    <w:p w:rsidR="00E45ED4" w:rsidRDefault="00E45ED4" w:rsidP="00E45ED4">
      <w:pPr>
        <w:spacing w:after="0" w:line="240" w:lineRule="auto"/>
        <w:rPr>
          <w:rFonts w:ascii="Times New Roman" w:hAnsi="Times New Roman"/>
        </w:rPr>
      </w:pPr>
      <w:r w:rsidRPr="00C0013B">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Pr="00C0013B">
          <w:rPr>
            <w:rStyle w:val="Hipersaitas"/>
            <w:rFonts w:eastAsia="SimSun"/>
          </w:rPr>
          <w:t>http://www.vvkt.lt/</w:t>
        </w:r>
      </w:hyperlink>
      <w:r w:rsidRPr="00C0013B">
        <w:rPr>
          <w:rFonts w:ascii="Times New Roman" w:hAnsi="Times New Roman"/>
        </w:rPr>
        <w:t>.</w:t>
      </w:r>
    </w:p>
    <w:p w:rsidR="009041DB" w:rsidRDefault="009041DB">
      <w:bookmarkStart w:id="15" w:name="_GoBack"/>
      <w:bookmarkEnd w:id="15"/>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3EDD"/>
    <w:multiLevelType w:val="hybridMultilevel"/>
    <w:tmpl w:val="C5C8466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E41AC9"/>
    <w:multiLevelType w:val="hybridMultilevel"/>
    <w:tmpl w:val="890648D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B426B7"/>
    <w:multiLevelType w:val="hybridMultilevel"/>
    <w:tmpl w:val="05EEF64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0572BF"/>
    <w:multiLevelType w:val="hybridMultilevel"/>
    <w:tmpl w:val="CF4AF4D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4D09B8"/>
    <w:multiLevelType w:val="hybridMultilevel"/>
    <w:tmpl w:val="2384E4B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631F03"/>
    <w:multiLevelType w:val="hybridMultilevel"/>
    <w:tmpl w:val="DC02C2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572FB3"/>
    <w:multiLevelType w:val="hybridMultilevel"/>
    <w:tmpl w:val="69E4D6B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CC4C03CA"/>
    <w:lvl w:ilvl="0" w:tplc="A0C670D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BF3020"/>
    <w:multiLevelType w:val="hybridMultilevel"/>
    <w:tmpl w:val="F2BCB5E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C8604C"/>
    <w:multiLevelType w:val="hybridMultilevel"/>
    <w:tmpl w:val="18EEE65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49028E"/>
    <w:multiLevelType w:val="hybridMultilevel"/>
    <w:tmpl w:val="52A4C18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175AE8"/>
    <w:multiLevelType w:val="hybridMultilevel"/>
    <w:tmpl w:val="3724CEF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7F24CCD"/>
    <w:multiLevelType w:val="hybridMultilevel"/>
    <w:tmpl w:val="48567C2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9"/>
  </w:num>
  <w:num w:numId="5">
    <w:abstractNumId w:val="6"/>
  </w:num>
  <w:num w:numId="6">
    <w:abstractNumId w:val="4"/>
  </w:num>
  <w:num w:numId="7">
    <w:abstractNumId w:val="2"/>
  </w:num>
  <w:num w:numId="8">
    <w:abstractNumId w:val="12"/>
  </w:num>
  <w:num w:numId="9">
    <w:abstractNumId w:val="3"/>
  </w:num>
  <w:num w:numId="10">
    <w:abstractNumId w:val="10"/>
  </w:num>
  <w:num w:numId="11">
    <w:abstractNumId w:val="1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D4"/>
    <w:rsid w:val="00234094"/>
    <w:rsid w:val="002A211A"/>
    <w:rsid w:val="00344695"/>
    <w:rsid w:val="00356AB3"/>
    <w:rsid w:val="004216A4"/>
    <w:rsid w:val="006860E9"/>
    <w:rsid w:val="009041DB"/>
    <w:rsid w:val="00975D35"/>
    <w:rsid w:val="00D9054B"/>
    <w:rsid w:val="00D95EFF"/>
    <w:rsid w:val="00E45ED4"/>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88927-64BA-4412-A428-B9288780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5ED4"/>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45ED4"/>
    <w:rPr>
      <w:rFonts w:cs="Times New Roman"/>
      <w:color w:val="0000FF"/>
      <w:u w:val="single"/>
    </w:rPr>
  </w:style>
  <w:style w:type="paragraph" w:customStyle="1" w:styleId="BTEMEASMCA">
    <w:name w:val="BT EMEA_SMCA"/>
    <w:basedOn w:val="prastasis"/>
    <w:link w:val="BTEMEASMCAChar"/>
    <w:autoRedefine/>
    <w:uiPriority w:val="99"/>
    <w:rsid w:val="00E45ED4"/>
    <w:pPr>
      <w:spacing w:after="0" w:line="240" w:lineRule="auto"/>
    </w:pPr>
    <w:rPr>
      <w:rFonts w:ascii="Times New Roman" w:hAnsi="Times New Roman"/>
      <w:noProof/>
      <w:lang w:eastAsia="lt-LT"/>
    </w:rPr>
  </w:style>
  <w:style w:type="paragraph" w:customStyle="1" w:styleId="BT-EMEASMCA">
    <w:name w:val="BT- EMEA_SMCA"/>
    <w:basedOn w:val="BTEMEASMCA"/>
    <w:link w:val="BT-EMEASMCAChar"/>
    <w:autoRedefine/>
    <w:uiPriority w:val="99"/>
    <w:rsid w:val="00E45ED4"/>
    <w:pPr>
      <w:numPr>
        <w:numId w:val="1"/>
      </w:numPr>
      <w:tabs>
        <w:tab w:val="clear" w:pos="720"/>
      </w:tabs>
      <w:ind w:left="540" w:hanging="540"/>
    </w:pPr>
    <w:rPr>
      <w:iCs/>
    </w:rPr>
  </w:style>
  <w:style w:type="character" w:customStyle="1" w:styleId="BTEMEASMCAChar">
    <w:name w:val="BT EMEA_SMCA Char"/>
    <w:link w:val="BTEMEASMCA"/>
    <w:uiPriority w:val="99"/>
    <w:locked/>
    <w:rsid w:val="00E45ED4"/>
    <w:rPr>
      <w:rFonts w:ascii="Times New Roman" w:eastAsia="Calibri" w:hAnsi="Times New Roman" w:cs="Times New Roman"/>
      <w:noProof/>
      <w:lang w:eastAsia="lt-LT"/>
    </w:rPr>
  </w:style>
  <w:style w:type="character" w:customStyle="1" w:styleId="BT-EMEASMCAChar">
    <w:name w:val="BT- EMEA_SMCA Char"/>
    <w:link w:val="BT-EMEASMCA"/>
    <w:uiPriority w:val="99"/>
    <w:locked/>
    <w:rsid w:val="00E45ED4"/>
    <w:rPr>
      <w:rFonts w:ascii="Times New Roman" w:eastAsia="Calibri" w:hAnsi="Times New Roman" w:cs="Times New Roman"/>
      <w:iCs/>
      <w:noProof/>
      <w:lang w:eastAsia="lt-LT"/>
    </w:rPr>
  </w:style>
  <w:style w:type="paragraph" w:styleId="Sraopastraipa">
    <w:name w:val="List Paragraph"/>
    <w:basedOn w:val="prastasis"/>
    <w:uiPriority w:val="99"/>
    <w:qFormat/>
    <w:rsid w:val="00E45ED4"/>
    <w:pPr>
      <w:ind w:left="720"/>
      <w:contextualSpacing/>
    </w:pPr>
  </w:style>
  <w:style w:type="paragraph" w:styleId="Pataisymai">
    <w:name w:val="Revision"/>
    <w:hidden/>
    <w:uiPriority w:val="99"/>
    <w:semiHidden/>
    <w:rsid w:val="00E45ED4"/>
    <w:pPr>
      <w:spacing w:after="0" w:line="240" w:lineRule="auto"/>
    </w:pPr>
    <w:rPr>
      <w:rFonts w:ascii="Calibri" w:eastAsia="Calibri" w:hAnsi="Calibri" w:cs="Times New Roman"/>
    </w:rPr>
  </w:style>
  <w:style w:type="character" w:customStyle="1" w:styleId="q4iawc">
    <w:name w:val="q4iawc"/>
    <w:rsid w:val="00E45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11901</Words>
  <Characters>6785</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2022-11-30T14:27:00Z</dcterms:created>
  <dcterms:modified xsi:type="dcterms:W3CDTF">2022-11-30T14:27:00Z</dcterms:modified>
</cp:coreProperties>
</file>