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2D8" w:rsidRPr="00EA1955" w:rsidRDefault="002572D8" w:rsidP="002572D8">
      <w:pPr>
        <w:keepNext/>
        <w:tabs>
          <w:tab w:val="left" w:pos="567"/>
        </w:tabs>
        <w:spacing w:after="0" w:line="240" w:lineRule="auto"/>
        <w:jc w:val="center"/>
        <w:outlineLvl w:val="1"/>
        <w:rPr>
          <w:rFonts w:ascii="Times New Roman" w:eastAsia="SimSun" w:hAnsi="Times New Roman" w:cs="Times New Roman"/>
          <w:b/>
          <w:iCs/>
        </w:rPr>
      </w:pPr>
      <w:r w:rsidRPr="00EA1955">
        <w:rPr>
          <w:rFonts w:ascii="Times New Roman" w:eastAsia="SimSun" w:hAnsi="Times New Roman" w:cs="Times New Roman"/>
          <w:b/>
          <w:iCs/>
        </w:rPr>
        <w:t>Pakuotės lapelis: informacija vartotojui</w:t>
      </w:r>
    </w:p>
    <w:p w:rsidR="002572D8" w:rsidRPr="00EA1955" w:rsidRDefault="002572D8" w:rsidP="002572D8">
      <w:pPr>
        <w:numPr>
          <w:ilvl w:val="12"/>
          <w:numId w:val="0"/>
        </w:numPr>
        <w:shd w:val="clear" w:color="auto" w:fill="FFFFFF"/>
        <w:spacing w:after="0" w:line="240" w:lineRule="auto"/>
        <w:jc w:val="center"/>
        <w:rPr>
          <w:rFonts w:ascii="Times New Roman" w:eastAsia="Times New Roman" w:hAnsi="Times New Roman" w:cs="Times New Roman"/>
        </w:rPr>
      </w:pPr>
    </w:p>
    <w:p w:rsidR="002572D8" w:rsidRPr="00EA1955" w:rsidRDefault="002572D8" w:rsidP="002572D8">
      <w:pPr>
        <w:numPr>
          <w:ilvl w:val="12"/>
          <w:numId w:val="0"/>
        </w:numPr>
        <w:spacing w:after="0" w:line="240" w:lineRule="auto"/>
        <w:jc w:val="center"/>
        <w:rPr>
          <w:rFonts w:ascii="Times New Roman" w:eastAsia="Times New Roman" w:hAnsi="Times New Roman" w:cs="Times New Roman"/>
        </w:rPr>
      </w:pPr>
      <w:r w:rsidRPr="00EA1955">
        <w:rPr>
          <w:rFonts w:ascii="Times New Roman" w:eastAsia="Times New Roman" w:hAnsi="Times New Roman" w:cs="Times New Roman"/>
          <w:b/>
        </w:rPr>
        <w:t>Ranitidine Accord 150 mg plėvele dengtos tabletės</w:t>
      </w:r>
    </w:p>
    <w:p w:rsidR="002572D8" w:rsidRPr="00EA1955" w:rsidRDefault="002572D8" w:rsidP="002572D8">
      <w:pPr>
        <w:numPr>
          <w:ilvl w:val="12"/>
          <w:numId w:val="0"/>
        </w:numPr>
        <w:spacing w:after="0" w:line="240" w:lineRule="auto"/>
        <w:jc w:val="center"/>
        <w:rPr>
          <w:rFonts w:ascii="Times New Roman" w:eastAsia="Times New Roman" w:hAnsi="Times New Roman" w:cs="Times New Roman"/>
          <w:b/>
        </w:rPr>
      </w:pPr>
      <w:r w:rsidRPr="00EA1955">
        <w:rPr>
          <w:rFonts w:ascii="Times New Roman" w:eastAsia="Times New Roman" w:hAnsi="Times New Roman" w:cs="Times New Roman"/>
          <w:b/>
        </w:rPr>
        <w:t>Ranitidine Accord 300 mg plėvele dengtos tabletės</w:t>
      </w:r>
    </w:p>
    <w:p w:rsidR="002572D8" w:rsidRPr="00EA1955" w:rsidRDefault="002572D8" w:rsidP="002572D8">
      <w:pPr>
        <w:numPr>
          <w:ilvl w:val="12"/>
          <w:numId w:val="0"/>
        </w:numPr>
        <w:spacing w:after="0" w:line="240" w:lineRule="auto"/>
        <w:jc w:val="center"/>
        <w:rPr>
          <w:rFonts w:ascii="Times New Roman" w:eastAsia="Times New Roman" w:hAnsi="Times New Roman" w:cs="Times New Roman"/>
        </w:rPr>
      </w:pPr>
      <w:r w:rsidRPr="00EA1955">
        <w:rPr>
          <w:rFonts w:ascii="Times New Roman" w:eastAsia="Times New Roman" w:hAnsi="Times New Roman" w:cs="Times New Roman"/>
        </w:rPr>
        <w:t>Ranitidinas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uppressAutoHyphens/>
        <w:spacing w:after="0" w:line="240" w:lineRule="auto"/>
        <w:rPr>
          <w:rFonts w:ascii="Times New Roman" w:eastAsia="Times New Roman" w:hAnsi="Times New Roman" w:cs="Times New Roman"/>
        </w:rPr>
      </w:pPr>
      <w:r w:rsidRPr="00EA1955">
        <w:rPr>
          <w:rFonts w:ascii="Times New Roman" w:eastAsia="Times New Roman" w:hAnsi="Times New Roman" w:cs="Times New Roman"/>
          <w:b/>
        </w:rPr>
        <w:t>Atidžiai perskaitykite visą šį lapelį, prieš pradėdami vartoti vaistą, nes jame pateikiama Jums svarbi informacija.</w:t>
      </w:r>
    </w:p>
    <w:p w:rsidR="002572D8" w:rsidRPr="00EA1955" w:rsidRDefault="002572D8" w:rsidP="002572D8">
      <w:pPr>
        <w:numPr>
          <w:ilvl w:val="0"/>
          <w:numId w:val="2"/>
        </w:numPr>
        <w:spacing w:after="0" w:line="240" w:lineRule="auto"/>
        <w:ind w:left="567" w:right="-2" w:hanging="567"/>
        <w:rPr>
          <w:rFonts w:ascii="Times New Roman" w:eastAsia="Times New Roman" w:hAnsi="Times New Roman" w:cs="Times New Roman"/>
        </w:rPr>
      </w:pPr>
      <w:r w:rsidRPr="00EA1955">
        <w:rPr>
          <w:rFonts w:ascii="Times New Roman" w:eastAsia="Times New Roman" w:hAnsi="Times New Roman" w:cs="Times New Roman"/>
        </w:rPr>
        <w:t xml:space="preserve">Neišmeskite šio lapelio, nes vėl gali prireikti jį perskaityti. </w:t>
      </w:r>
    </w:p>
    <w:p w:rsidR="002572D8" w:rsidRPr="00EA1955" w:rsidRDefault="002572D8" w:rsidP="002572D8">
      <w:pPr>
        <w:numPr>
          <w:ilvl w:val="0"/>
          <w:numId w:val="2"/>
        </w:numPr>
        <w:spacing w:after="0" w:line="240" w:lineRule="auto"/>
        <w:ind w:left="567" w:right="-2" w:hanging="567"/>
        <w:rPr>
          <w:rFonts w:ascii="Times New Roman" w:eastAsia="Times New Roman" w:hAnsi="Times New Roman" w:cs="Times New Roman"/>
        </w:rPr>
      </w:pPr>
      <w:r w:rsidRPr="00EA1955">
        <w:rPr>
          <w:rFonts w:ascii="Times New Roman" w:eastAsia="Times New Roman" w:hAnsi="Times New Roman" w:cs="Times New Roman"/>
        </w:rPr>
        <w:t>Jeigu kiltų daugiau klausimų, kreipkitės į gydytoją, vaistininką arba slaugytoją.</w:t>
      </w:r>
    </w:p>
    <w:p w:rsidR="002572D8" w:rsidRPr="00EA1955" w:rsidRDefault="002572D8" w:rsidP="002572D8">
      <w:pPr>
        <w:spacing w:after="0" w:line="240" w:lineRule="auto"/>
        <w:ind w:left="567" w:right="-2"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2572D8" w:rsidRPr="00EA1955" w:rsidRDefault="002572D8" w:rsidP="002572D8">
      <w:pPr>
        <w:numPr>
          <w:ilvl w:val="0"/>
          <w:numId w:val="2"/>
        </w:numPr>
        <w:tabs>
          <w:tab w:val="left" w:pos="567"/>
        </w:tabs>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Jeigu pasireiškė šalutinis poveikis (net jeigu jis šiame lapelyje nenurodytas), kreipkitės į gydytoją, vaistininką arba slaugytoją. Žr. 4 skyrių.</w:t>
      </w:r>
    </w:p>
    <w:p w:rsidR="002572D8" w:rsidRPr="00EA1955" w:rsidRDefault="002572D8" w:rsidP="002572D8">
      <w:pPr>
        <w:spacing w:after="0" w:line="240" w:lineRule="auto"/>
        <w:ind w:right="-2"/>
        <w:rPr>
          <w:rFonts w:ascii="Times New Roman" w:eastAsia="Times New Roman" w:hAnsi="Times New Roman" w:cs="Times New Roman"/>
        </w:rPr>
      </w:pPr>
    </w:p>
    <w:p w:rsidR="002572D8" w:rsidRPr="00EA1955" w:rsidRDefault="002572D8" w:rsidP="002572D8">
      <w:pPr>
        <w:suppressAutoHyphen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Apie ką rašoma šiame lapelyje?</w:t>
      </w:r>
    </w:p>
    <w:p w:rsidR="002572D8" w:rsidRPr="00EA1955" w:rsidRDefault="002572D8" w:rsidP="002572D8">
      <w:pPr>
        <w:numPr>
          <w:ilvl w:val="12"/>
          <w:numId w:val="0"/>
        </w:numPr>
        <w:spacing w:after="0" w:line="240" w:lineRule="auto"/>
        <w:ind w:left="284" w:right="-2"/>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1.</w:t>
      </w:r>
      <w:r w:rsidRPr="00EA1955">
        <w:rPr>
          <w:rFonts w:ascii="Times New Roman" w:eastAsia="Times New Roman" w:hAnsi="Times New Roman" w:cs="Times New Roman"/>
        </w:rPr>
        <w:tab/>
        <w:t>Kas yra Ranitidine Accord ir kam jis vartojamas</w:t>
      </w:r>
    </w:p>
    <w:p w:rsidR="002572D8" w:rsidRPr="00EA1955" w:rsidRDefault="002572D8" w:rsidP="002572D8">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2.</w:t>
      </w:r>
      <w:r w:rsidRPr="00EA1955">
        <w:rPr>
          <w:rFonts w:ascii="Times New Roman" w:eastAsia="Times New Roman" w:hAnsi="Times New Roman" w:cs="Times New Roman"/>
        </w:rPr>
        <w:tab/>
        <w:t>Kas žinotina prieš vartojant Ranitidine Accord</w:t>
      </w:r>
    </w:p>
    <w:p w:rsidR="002572D8" w:rsidRPr="00EA1955" w:rsidRDefault="002572D8" w:rsidP="002572D8">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3.</w:t>
      </w:r>
      <w:r w:rsidRPr="00EA1955">
        <w:rPr>
          <w:rFonts w:ascii="Times New Roman" w:eastAsia="Times New Roman" w:hAnsi="Times New Roman" w:cs="Times New Roman"/>
        </w:rPr>
        <w:tab/>
        <w:t>Kaip vartoti Ranitidine Accord</w:t>
      </w:r>
    </w:p>
    <w:p w:rsidR="002572D8" w:rsidRPr="00EA1955" w:rsidRDefault="002572D8" w:rsidP="002572D8">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4.</w:t>
      </w:r>
      <w:r w:rsidRPr="00EA1955">
        <w:rPr>
          <w:rFonts w:ascii="Times New Roman" w:eastAsia="Times New Roman" w:hAnsi="Times New Roman" w:cs="Times New Roman"/>
        </w:rPr>
        <w:tab/>
        <w:t>Galimas šalutinis poveikis</w:t>
      </w:r>
    </w:p>
    <w:p w:rsidR="002572D8" w:rsidRPr="00EA1955" w:rsidRDefault="002572D8" w:rsidP="002572D8">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5.</w:t>
      </w:r>
      <w:r w:rsidRPr="00EA1955">
        <w:rPr>
          <w:rFonts w:ascii="Times New Roman" w:eastAsia="Times New Roman" w:hAnsi="Times New Roman" w:cs="Times New Roman"/>
        </w:rPr>
        <w:tab/>
        <w:t>Kaip laikyti Ranitidine Accord</w:t>
      </w:r>
    </w:p>
    <w:p w:rsidR="002572D8" w:rsidRPr="00EA1955" w:rsidRDefault="002572D8" w:rsidP="002572D8">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6.</w:t>
      </w:r>
      <w:r w:rsidRPr="00EA1955">
        <w:rPr>
          <w:rFonts w:ascii="Times New Roman" w:eastAsia="Times New Roman" w:hAnsi="Times New Roman" w:cs="Times New Roman"/>
        </w:rPr>
        <w:tab/>
        <w:t>Pakuotės turinys ir kita informacija</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1.</w:t>
      </w:r>
      <w:r w:rsidRPr="00EA1955">
        <w:rPr>
          <w:rFonts w:ascii="Times New Roman" w:eastAsia="Times New Roman" w:hAnsi="Times New Roman" w:cs="Times New Roman"/>
          <w:b/>
          <w:bCs/>
        </w:rPr>
        <w:tab/>
        <w:t>Kas yra Ranitidine Accord ir kam jis vartojamas</w:t>
      </w:r>
    </w:p>
    <w:p w:rsidR="002572D8" w:rsidRPr="00EA1955" w:rsidRDefault="002572D8" w:rsidP="002572D8">
      <w:pPr>
        <w:spacing w:after="0" w:line="240" w:lineRule="auto"/>
        <w:rPr>
          <w:rFonts w:ascii="Times New Roman" w:eastAsia="Times New Roman" w:hAnsi="Times New Roman" w:cs="Times New Roman"/>
          <w:bCs/>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yra vaistas virškinimo trakto sutrikimams (virškinimo trakto ligoms) gydyti, kurio sudėtyje yra ranitidino. Jis priklauso vaistų, vadinamų histamino H</w:t>
      </w:r>
      <w:r w:rsidRPr="00EA1955">
        <w:rPr>
          <w:rFonts w:ascii="Times New Roman" w:eastAsia="Times New Roman" w:hAnsi="Times New Roman" w:cs="Times New Roman"/>
          <w:vertAlign w:val="subscript"/>
        </w:rPr>
        <w:t xml:space="preserve">2 </w:t>
      </w:r>
      <w:r w:rsidRPr="00EA1955">
        <w:rPr>
          <w:rFonts w:ascii="Times New Roman" w:eastAsia="Times New Roman" w:hAnsi="Times New Roman" w:cs="Times New Roman"/>
        </w:rPr>
        <w:t>receptorių antagonistais, kurie slopina skrandžio rūgšties gamybą, grupei.</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plėvele dengtos tabletės vartojamos gydant skrandžio ir dvylikapirštės žarnos ligas, kuriomis sergant, reikia sumažinti skrandžio rūgšties gamybą: </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dvylikapirštės žarnos opa;</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gerybinė skrandžio opa;</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DC33A1">
        <w:rPr>
          <w:rFonts w:ascii="Times New Roman" w:eastAsia="Times New Roman" w:hAnsi="Times New Roman" w:cs="Times New Roman"/>
          <w:highlight w:val="lightGray"/>
        </w:rPr>
        <w:t>ilgalaikis dvylikapirštės žarnos opų gydymas (tik 150 mg)</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refliukso sukeltas ezofagitas (stemplės uždegimas, kuris pasireiškia dėl skrandžio turinio atpylimo);</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spacing w:val="-3"/>
        </w:rPr>
        <w:t xml:space="preserve">Colingerio – Elisono </w:t>
      </w:r>
      <w:r w:rsidRPr="00EA1955">
        <w:rPr>
          <w:rFonts w:ascii="Times New Roman" w:eastAsia="Times New Roman" w:hAnsi="Times New Roman" w:cs="Times New Roman"/>
          <w:i/>
          <w:spacing w:val="-3"/>
        </w:rPr>
        <w:t>(Z</w:t>
      </w:r>
      <w:r w:rsidRPr="00EA1955">
        <w:rPr>
          <w:rFonts w:ascii="Times New Roman" w:eastAsia="Times New Roman" w:hAnsi="Times New Roman" w:cs="Times New Roman"/>
          <w:i/>
        </w:rPr>
        <w:t>o</w:t>
      </w:r>
      <w:r w:rsidRPr="00EA1955">
        <w:rPr>
          <w:rFonts w:ascii="Times New Roman" w:eastAsia="Times New Roman" w:hAnsi="Times New Roman" w:cs="Times New Roman"/>
          <w:i/>
          <w:spacing w:val="1"/>
        </w:rPr>
        <w:t>lli</w:t>
      </w:r>
      <w:r w:rsidRPr="00EA1955">
        <w:rPr>
          <w:rFonts w:ascii="Times New Roman" w:eastAsia="Times New Roman" w:hAnsi="Times New Roman" w:cs="Times New Roman"/>
          <w:i/>
        </w:rPr>
        <w:t>n</w:t>
      </w:r>
      <w:r w:rsidRPr="00EA1955">
        <w:rPr>
          <w:rFonts w:ascii="Times New Roman" w:eastAsia="Times New Roman" w:hAnsi="Times New Roman" w:cs="Times New Roman"/>
          <w:i/>
          <w:spacing w:val="-2"/>
        </w:rPr>
        <w:t>g</w:t>
      </w:r>
      <w:r w:rsidRPr="00EA1955">
        <w:rPr>
          <w:rFonts w:ascii="Times New Roman" w:eastAsia="Times New Roman" w:hAnsi="Times New Roman" w:cs="Times New Roman"/>
          <w:i/>
        </w:rPr>
        <w:t>e</w:t>
      </w:r>
      <w:r w:rsidRPr="00EA1955">
        <w:rPr>
          <w:rFonts w:ascii="Times New Roman" w:eastAsia="Times New Roman" w:hAnsi="Times New Roman" w:cs="Times New Roman"/>
          <w:i/>
          <w:spacing w:val="2"/>
        </w:rPr>
        <w:t>r</w:t>
      </w:r>
      <w:r w:rsidRPr="00EA1955">
        <w:rPr>
          <w:rFonts w:ascii="Times New Roman" w:eastAsia="Times New Roman" w:hAnsi="Times New Roman" w:cs="Times New Roman"/>
          <w:i/>
          <w:spacing w:val="-4"/>
        </w:rPr>
        <w:t>-</w:t>
      </w:r>
      <w:r w:rsidRPr="00EA1955">
        <w:rPr>
          <w:rFonts w:ascii="Times New Roman" w:eastAsia="Times New Roman" w:hAnsi="Times New Roman" w:cs="Times New Roman"/>
          <w:i/>
        </w:rPr>
        <w:t>El</w:t>
      </w:r>
      <w:r w:rsidRPr="00EA1955">
        <w:rPr>
          <w:rFonts w:ascii="Times New Roman" w:eastAsia="Times New Roman" w:hAnsi="Times New Roman" w:cs="Times New Roman"/>
          <w:i/>
          <w:spacing w:val="1"/>
        </w:rPr>
        <w:t>li</w:t>
      </w:r>
      <w:r w:rsidRPr="00EA1955">
        <w:rPr>
          <w:rFonts w:ascii="Times New Roman" w:eastAsia="Times New Roman" w:hAnsi="Times New Roman" w:cs="Times New Roman"/>
          <w:i/>
        </w:rPr>
        <w:t>son)</w:t>
      </w:r>
      <w:r w:rsidRPr="00EA1955">
        <w:rPr>
          <w:rFonts w:ascii="Times New Roman" w:eastAsia="Times New Roman" w:hAnsi="Times New Roman" w:cs="Times New Roman"/>
          <w:spacing w:val="-2"/>
        </w:rPr>
        <w:t xml:space="preserve"> </w:t>
      </w:r>
      <w:r w:rsidRPr="00EA1955">
        <w:rPr>
          <w:rFonts w:ascii="Times New Roman" w:eastAsia="Times New Roman" w:hAnsi="Times New Roman" w:cs="Times New Roman"/>
        </w:rPr>
        <w:t>s</w:t>
      </w:r>
      <w:r w:rsidRPr="00EA1955">
        <w:rPr>
          <w:rFonts w:ascii="Times New Roman" w:eastAsia="Times New Roman" w:hAnsi="Times New Roman" w:cs="Times New Roman"/>
          <w:spacing w:val="-2"/>
        </w:rPr>
        <w:t>i</w:t>
      </w:r>
      <w:r w:rsidRPr="00EA1955">
        <w:rPr>
          <w:rFonts w:ascii="Times New Roman" w:eastAsia="Times New Roman" w:hAnsi="Times New Roman" w:cs="Times New Roman"/>
        </w:rPr>
        <w:t>nd</w:t>
      </w:r>
      <w:r w:rsidRPr="00EA1955">
        <w:rPr>
          <w:rFonts w:ascii="Times New Roman" w:eastAsia="Times New Roman" w:hAnsi="Times New Roman" w:cs="Times New Roman"/>
          <w:spacing w:val="1"/>
        </w:rPr>
        <w:t>r</w:t>
      </w:r>
      <w:r w:rsidRPr="00EA1955">
        <w:rPr>
          <w:rFonts w:ascii="Times New Roman" w:eastAsia="Times New Roman" w:hAnsi="Times New Roman" w:cs="Times New Roman"/>
          <w:spacing w:val="-2"/>
        </w:rPr>
        <w:t>o</w:t>
      </w:r>
      <w:r w:rsidRPr="00EA1955">
        <w:rPr>
          <w:rFonts w:ascii="Times New Roman" w:eastAsia="Times New Roman" w:hAnsi="Times New Roman" w:cs="Times New Roman"/>
          <w:spacing w:val="-4"/>
        </w:rPr>
        <w:t>m</w:t>
      </w:r>
      <w:r w:rsidRPr="00EA1955">
        <w:rPr>
          <w:rFonts w:ascii="Times New Roman" w:eastAsia="Times New Roman" w:hAnsi="Times New Roman" w:cs="Times New Roman"/>
        </w:rPr>
        <w:t>as (liga, kuria sergant, skrandis gamina per daug rūgšties).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plėvele dengtas tabletes galima skirti vaikams ir paaugliams nuo 3 iki 18 metų</w:t>
      </w:r>
      <w:r>
        <w:rPr>
          <w:rFonts w:ascii="Times New Roman" w:eastAsia="Times New Roman" w:hAnsi="Times New Roman" w:cs="Times New Roman"/>
        </w:rPr>
        <w:t>:</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 xml:space="preserve">trumpalaikiam </w:t>
      </w:r>
      <w:r>
        <w:rPr>
          <w:rFonts w:ascii="Times New Roman" w:eastAsia="Times New Roman" w:hAnsi="Times New Roman" w:cs="Times New Roman"/>
        </w:rPr>
        <w:t>pepsinė</w:t>
      </w:r>
      <w:r w:rsidRPr="00EA1955">
        <w:rPr>
          <w:rFonts w:ascii="Times New Roman" w:eastAsia="Times New Roman" w:hAnsi="Times New Roman" w:cs="Times New Roman"/>
        </w:rPr>
        <w:t>s opos gydymui;</w:t>
      </w:r>
    </w:p>
    <w:p w:rsidR="002572D8" w:rsidRPr="00EA1955" w:rsidRDefault="002572D8" w:rsidP="002572D8">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gastroezofaginiam refliuksui, įskaitant refliukso sukeltą ezofagitą, gydyti ir gastroezofaginio refliukso ligos simptomams palengvinti.</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2.</w:t>
      </w:r>
      <w:r w:rsidRPr="00EA1955">
        <w:rPr>
          <w:rFonts w:ascii="Times New Roman" w:eastAsia="Times New Roman" w:hAnsi="Times New Roman" w:cs="Times New Roman"/>
          <w:b/>
          <w:bCs/>
        </w:rPr>
        <w:tab/>
        <w:t>Kas žinotina prieš vartojant Ranitidine Accord</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w:t>
      </w:r>
      <w:r w:rsidRPr="00EA1955">
        <w:rPr>
          <w:rFonts w:ascii="Times New Roman" w:eastAsia="Times New Roman" w:hAnsi="Times New Roman" w:cs="Times New Roman"/>
        </w:rPr>
        <w:t xml:space="preserve"> </w:t>
      </w:r>
      <w:r w:rsidRPr="00EA1955">
        <w:rPr>
          <w:rFonts w:ascii="Times New Roman" w:eastAsia="Times New Roman" w:hAnsi="Times New Roman" w:cs="Times New Roman"/>
          <w:b/>
          <w:bCs/>
        </w:rPr>
        <w:t>vartoti negalima</w:t>
      </w:r>
      <w:r>
        <w:rPr>
          <w:rFonts w:ascii="Times New Roman" w:eastAsia="Times New Roman" w:hAnsi="Times New Roman" w:cs="Times New Roman"/>
          <w:b/>
          <w:bCs/>
        </w:rPr>
        <w:t>:</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yra alergija (padidėjęs jautrumas) ranitidinui arba bet kuriai pagalbinei šio vaisto medžiagai (jos išvardytos 6 skyriuje).</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Įspėjimai ir atsargumo priemonės</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yra sutrikusi inkstų funkcija. Gali prireikti mažesnės vaisto dozės (žr. 3 skyriuje skyrelį „Kaip vartoti Ranitidine Accord tabletes”).</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yra sunkus kepenų funkcijos sutrikimas.</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lastRenderedPageBreak/>
        <w:t>-</w:t>
      </w:r>
      <w:r w:rsidRPr="00EA1955">
        <w:rPr>
          <w:rFonts w:ascii="Times New Roman" w:eastAsia="Times New Roman" w:hAnsi="Times New Roman" w:cs="Times New Roman"/>
        </w:rPr>
        <w:tab/>
        <w:t xml:space="preserve">Skrandžio ir dvylikapirštės žarnos opas gali sukelti tam tikros rūšies bakterijos, vadinamos </w:t>
      </w:r>
      <w:r w:rsidRPr="00EA1955">
        <w:rPr>
          <w:rFonts w:ascii="Times New Roman" w:eastAsia="Times New Roman" w:hAnsi="Times New Roman" w:cs="Times New Roman"/>
          <w:i/>
          <w:iCs/>
        </w:rPr>
        <w:t>Helicobacter pylori</w:t>
      </w:r>
      <w:r w:rsidRPr="00EA1955">
        <w:rPr>
          <w:rFonts w:ascii="Times New Roman" w:eastAsia="Times New Roman" w:hAnsi="Times New Roman" w:cs="Times New Roman"/>
        </w:rPr>
        <w:t>. Todėl Jūsų gydytojas gali skirti kitų vaistų, kurie naikina šias bakterijas</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 xml:space="preserve">          (antibiotikų).</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kada nors buvo pasireiškusi liga, kuri sutrikdo raudonųjų kraujo ląstelių gamybą (porfirija – tai yra sunki liga, kurios simptomai yra: padidėjęs jautrumas šviesai, paralyžius ir sunkus pilvo skausmas), nes ranitidinas labai retais atvejais gali išprovokuoti porfirijos priepuolį.</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neplanuotai mažėja Jūsų kūno masė dėl dispepsijos.</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esate vidutinio amžiaus arba senyvas žmogus ir pirmą kartą pasireiškė dispepsijos simptomai arba jeigu simptomai neseniai pasikeitė, pasitarkite su gydytoju arba vaistininku.</w:t>
      </w:r>
    </w:p>
    <w:p w:rsidR="002572D8" w:rsidRPr="00EA1955" w:rsidRDefault="002572D8" w:rsidP="002572D8">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sergate plaučių liga, cukriniu diabetu arba yra širdies nepakankamumas ar imunodeficitas (imuninės sistemos sutrikimas). Vienas tyrimas parodė pneumonijos rizikos padidėjimą H</w:t>
      </w:r>
      <w:r w:rsidRPr="00EA1955">
        <w:rPr>
          <w:rFonts w:ascii="Times New Roman" w:eastAsia="Times New Roman" w:hAnsi="Times New Roman" w:cs="Times New Roman"/>
          <w:vertAlign w:val="subscript"/>
        </w:rPr>
        <w:t>2</w:t>
      </w:r>
      <w:r w:rsidRPr="00EA1955">
        <w:rPr>
          <w:rFonts w:ascii="Times New Roman" w:eastAsia="Times New Roman" w:hAnsi="Times New Roman" w:cs="Times New Roman"/>
        </w:rPr>
        <w:t xml:space="preserve"> receptorių antagonistais gydomiems pacientams.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Pasitarkite su gydytoju, jeigu Jums tinka pirmiau nurodyti įspėjimai arba anksčiau buvo tokių būklių.</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Kiti vaistai ir Ranitidine Accord</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Jeigu vartojate ar neseniai vartojote kitų vaistų arba dėl to nesate tikri, apie tai pasakykite gydytojui arba vaistininkui. Tai taikoma ir vaistams, kuriuos įsigyjate be recepto ir </w:t>
      </w:r>
      <w:r>
        <w:rPr>
          <w:rFonts w:ascii="Times New Roman" w:eastAsia="Times New Roman" w:hAnsi="Times New Roman" w:cs="Times New Roman"/>
        </w:rPr>
        <w:t>augaliniams vaistams</w:t>
      </w:r>
      <w:r w:rsidRPr="00EA1955">
        <w:rPr>
          <w:rFonts w:ascii="Times New Roman" w:eastAsia="Times New Roman" w:hAnsi="Times New Roman" w:cs="Times New Roman"/>
        </w:rPr>
        <w:t>. Taip yra todėl, kad Ranitidine</w:t>
      </w:r>
      <w:r>
        <w:rPr>
          <w:rFonts w:ascii="Times New Roman" w:eastAsia="Times New Roman" w:hAnsi="Times New Roman" w:cs="Times New Roman"/>
        </w:rPr>
        <w:t xml:space="preserve"> Accord</w:t>
      </w:r>
      <w:r w:rsidRPr="00EA1955">
        <w:rPr>
          <w:rFonts w:ascii="Times New Roman" w:eastAsia="Times New Roman" w:hAnsi="Times New Roman" w:cs="Times New Roman"/>
        </w:rPr>
        <w:t xml:space="preserve"> tabletės gali pakeisti kitų vaistų </w:t>
      </w:r>
      <w:r>
        <w:rPr>
          <w:rFonts w:ascii="Times New Roman" w:eastAsia="Times New Roman" w:hAnsi="Times New Roman" w:cs="Times New Roman"/>
        </w:rPr>
        <w:t>poveikį</w:t>
      </w:r>
      <w:r w:rsidRPr="00EA1955">
        <w:rPr>
          <w:rFonts w:ascii="Times New Roman" w:eastAsia="Times New Roman" w:hAnsi="Times New Roman" w:cs="Times New Roman"/>
        </w:rPr>
        <w:t>. Kai kurie kiti vaistai taip pat gali pakeisti Ranitidine</w:t>
      </w:r>
      <w:r>
        <w:rPr>
          <w:rFonts w:ascii="Times New Roman" w:eastAsia="Times New Roman" w:hAnsi="Times New Roman" w:cs="Times New Roman"/>
        </w:rPr>
        <w:t xml:space="preserve"> Accord</w:t>
      </w:r>
      <w:r w:rsidRPr="00EA1955">
        <w:rPr>
          <w:rFonts w:ascii="Times New Roman" w:eastAsia="Times New Roman" w:hAnsi="Times New Roman" w:cs="Times New Roman"/>
        </w:rPr>
        <w:t xml:space="preserve"> tablečių </w:t>
      </w:r>
      <w:r>
        <w:rPr>
          <w:rFonts w:ascii="Times New Roman" w:eastAsia="Times New Roman" w:hAnsi="Times New Roman" w:cs="Times New Roman"/>
        </w:rPr>
        <w:t>poveikį</w:t>
      </w:r>
      <w:r w:rsidRPr="00EA1955">
        <w:rPr>
          <w:rFonts w:ascii="Times New Roman" w:eastAsia="Times New Roman" w:hAnsi="Times New Roman" w:cs="Times New Roman"/>
        </w:rPr>
        <w:t>.</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Šių tablečių negalima vartoti kartu su išvardytais vaistais</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gydymo ranitidinu metu nusprendžiama vartoti ranitidiną, vaistų vartojimą reikia atskirti, t. y. erlotinibą reikia išgerti likus bent 2 valandoms iki arba praėjus 10 valandų po ranitidino pavartojimo. Po ilgalaikio ranitidino vartojimo gali būti slopinama cianokobalamino absorbcija ir dėl to pasireikšti vitamino B</w:t>
      </w:r>
      <w:r w:rsidRPr="00EA1955">
        <w:rPr>
          <w:rFonts w:ascii="Times New Roman" w:eastAsia="Times New Roman" w:hAnsi="Times New Roman" w:cs="Times New Roman"/>
          <w:vertAlign w:val="subscript"/>
        </w:rPr>
        <w:t>12</w:t>
      </w:r>
      <w:r w:rsidRPr="00EA1955">
        <w:rPr>
          <w:rFonts w:ascii="Times New Roman" w:eastAsia="Times New Roman" w:hAnsi="Times New Roman" w:cs="Times New Roman"/>
        </w:rPr>
        <w:t xml:space="preserve"> trūkumas.</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kartu su šiuo vaistu vartojate teofiliną (vaistas astmai gydyti). Teofilino dozę gali tekti keisti.</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Reikia imtis atsargumo priemonių, jeigu kartu vartojami atazanaviras ar delaviridinas, gydant ŽIV infekciją, arba gefitnibas plaučių vėžiui gydyti.</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Lokalus anestetikas lidokainas.</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Propranololis, prokainamidas ar n-acetilprokainamidas širdies sutrikimams gydyti.</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Diazepamas baimės ar nerimo sutrikimams gydyti.</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Fenitoinas epilepsijai gydyti.</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Varfarinas kraujo krešėjimui mažinti.</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Antacidiniai vaistai ir sukralfatas (kitas vaistas, kuris vartojamas gydyti tokiems sutrikimams, kaip skrandžio ir žarnų opos). Vartojant kartu, gali sumažėti ranitidino absorbcija į kraują (dėl to gali sumažėti gydymo veiksmingumas). Dėl šios priežasties šie vaistai turi būti vartojami praėjus 2 valandoms po ranitidino pavartojimo.</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vartojate skausmą malšinančių nesteroidinių vaistų nuo uždegimo (NVNU, pavyzdžiui, aspiriną).</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Galima sąveika su vaistais, kurių absorbcija priklauso nuo rūgšties kiekio skrandyje. Ranitidinas veikia skrandžio rūgštingumą, todėl gali pakisti tokių medžiagų absorbcija į kraują ir dėl to keistis jų poveikis. Absorbcija gali arba padidėti (pvz.: triazolamo, midazolamo, kurie padeda užmigti ir [arba] vartojami nerimui slopinti, ar glipizido, kuris mažina cukraus koncentraciją kraujyje), arba sumažėti (pvz.: ketokonazolo, itrakonazolo ir pozakonazolo – vaistų, kuriais gydomos grybelių sukeltos infekcinės ligos).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 vartojimas su maistu, gėrimais ir alkoholiu</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Kartu išgėrus ranitidino, gali sustiprėti mažo alkoholio kiekio poveikis. Tabletes galima gerti valgant arba be maisto.</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Nėštumas, žindymo laikotarpis ir vaisingumas</w:t>
      </w:r>
    </w:p>
    <w:p w:rsidR="002572D8" w:rsidRPr="00EA1955" w:rsidRDefault="002572D8" w:rsidP="002572D8">
      <w:pPr>
        <w:spacing w:after="0" w:line="240" w:lineRule="auto"/>
        <w:rPr>
          <w:rFonts w:ascii="Times New Roman" w:eastAsia="Times New Roman" w:hAnsi="Times New Roman" w:cs="Times New Roman"/>
          <w:u w:val="single"/>
        </w:rPr>
      </w:pPr>
    </w:p>
    <w:p w:rsidR="002572D8" w:rsidRPr="00EA1955" w:rsidRDefault="002572D8" w:rsidP="002572D8">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Nėštumas</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Jeigu esate nėščia arba planuojate pastoti, tai prieš vartodama šį vaistą pasitarkite su gydytoju arba vaistininku. Iki šiol nepageidaujamo poveikio vartojant ranitidiną nėštumo metu nepastebėta. Prieš </w:t>
      </w:r>
      <w:r w:rsidRPr="00EA1955">
        <w:rPr>
          <w:rFonts w:ascii="Times New Roman" w:eastAsia="Times New Roman" w:hAnsi="Times New Roman" w:cs="Times New Roman"/>
        </w:rPr>
        <w:lastRenderedPageBreak/>
        <w:t>vartojant bet kokį vaistą, pirmiau pasitarkite su gydytoju arba vaistininku. Ranitidiną galima vartoti nėštumo metu tik tuo atveju, kai nusprendžiama, kad tai neabejotinai būtina.</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Žindymas</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išsiskiria į gydomų motinų pieną. Nežinoma, ar tai sukels kokį nors poveikį kūdikiui, ir todėl žindyti vartojant šį vaistą nerekomenduojama. Patarimo klauskite gydytojo arba vaistininko.</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Vairavimas ir mechanizmų valdymas</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gebėjimo vairuoti ir valdyti mechanizmus neveikia arba veikia nereikšmingai.</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 sudėtyje yra ricinų aliejaus</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Gali sukelti skrandžio sutrikimų ir viduriavimą.</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3.</w:t>
      </w:r>
      <w:r w:rsidRPr="00EA1955">
        <w:rPr>
          <w:rFonts w:ascii="Times New Roman" w:eastAsia="Times New Roman" w:hAnsi="Times New Roman" w:cs="Times New Roman"/>
          <w:b/>
          <w:bCs/>
        </w:rPr>
        <w:tab/>
        <w:t>Kaip vartoti Ranitidine Accord</w:t>
      </w:r>
    </w:p>
    <w:p w:rsidR="002572D8" w:rsidRPr="00EA1955" w:rsidRDefault="002572D8" w:rsidP="002572D8">
      <w:pPr>
        <w:spacing w:after="0" w:line="240" w:lineRule="auto"/>
        <w:rPr>
          <w:rFonts w:ascii="Times New Roman" w:eastAsia="Times New Roman" w:hAnsi="Times New Roman" w:cs="Times New Roman"/>
          <w:bCs/>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Visada vartokite šį vaistą tiksliai kaip nurodė gydytojas arba vaistininkas. Jeigu abejojate, kreipkitės į gydytoją arba vaistininką.</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Dozavimas ir vartojimo metodas</w:t>
      </w:r>
    </w:p>
    <w:p w:rsidR="002572D8" w:rsidRPr="00EA1955" w:rsidRDefault="002572D8" w:rsidP="002572D8">
      <w:pPr>
        <w:tabs>
          <w:tab w:val="left" w:pos="373"/>
        </w:tabs>
        <w:spacing w:after="0" w:line="240" w:lineRule="auto"/>
        <w:jc w:val="both"/>
        <w:rPr>
          <w:rFonts w:ascii="Times New Roman" w:eastAsia="Times New Roman" w:hAnsi="Times New Roman" w:cs="Times New Roman"/>
          <w:bCs/>
        </w:rPr>
      </w:pPr>
      <w:r w:rsidRPr="00EA1955">
        <w:rPr>
          <w:rFonts w:ascii="Times New Roman" w:eastAsia="Times New Roman" w:hAnsi="Times New Roman" w:cs="Times New Roman"/>
        </w:rPr>
        <w:t>Nurykite tabletes užgerdami vandeniu. Tabletes nebūtina vartoti su maistu</w:t>
      </w:r>
      <w:r w:rsidRPr="00EA1955">
        <w:rPr>
          <w:rFonts w:ascii="Times New Roman" w:eastAsia="Times New Roman" w:hAnsi="Times New Roman" w:cs="Times New Roman"/>
          <w:bCs/>
        </w:rPr>
        <w:t>.</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turite išgerti Ranitidine accord dozę vieną kartą per parą, geriausia, kad išgertumėte ją vakare prieš miegą. Jeigu turite išgerti dozę du kartus per parą, turite išgerti Ranitidine Accord ryte ir vakare.</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b/>
          <w:bCs/>
        </w:rPr>
        <w:t>Ranitidine Accord 150 mg tabletės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Rekomenduojama dozė</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i/>
          <w:iCs/>
        </w:rPr>
      </w:pPr>
      <w:r w:rsidRPr="00EA1955">
        <w:rPr>
          <w:rFonts w:ascii="Times New Roman" w:eastAsia="Times New Roman" w:hAnsi="Times New Roman" w:cs="Times New Roman"/>
          <w:i/>
          <w:iCs/>
        </w:rPr>
        <w:t>Suaugusiesiems (įskaitant senyvus pacientus) ar paaugliams (12 metų ir vyresniems)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Žarnų opa arba gerybinė skrandžio opa</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Dvi Ranitidine Accord 150 mg tabletės (= 300 mg ranitidino) per parą (per 24 valandas) vieną kartą po vakarienės ar vakare prieš einant miegoti arba dvi dozės, t. y. 150 mg per pusryčius ir 150 mg vakare prieš einant miegoti. Gydymas trunka 4 savaites, bet gali būti ir ilgesnis (8 savaitės).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Ilgalaikis dvylikapirštės žarnos opų gydymas pacientams, kuriems opos atsinaujina</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Viena Ranitidine Accord 150 mg tabletė per parą (per 24 valandas) vakare prieš einant miegoti. Gydymas trunka 12 mėnesių ar trumpiau (kaip nusprendžia gydytojas).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Stemplės uždegimas dėl skrandžio turinio atpylimo (refliukso sukeltas ezofagitas)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Dvi Ranitidine Accord 150 mg tabletės (= 300 mg ranitidino) per parą (per 24 valandas) vieną kartą po vakarienės ar vakare prieš einant miegoti. Jeigu reikia, tabletes galima padalyti į dvi dalis ir išgerti per du kartus: 150 mg per pusryčius ir 150 mg vakare prieš einant miegoti. Gydymas trunka 8 savaites.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 xml:space="preserve">Colingerio –Elisono </w:t>
      </w:r>
      <w:r w:rsidRPr="00EA1955">
        <w:rPr>
          <w:rFonts w:ascii="Times New Roman" w:eastAsia="Times New Roman" w:hAnsi="Times New Roman" w:cs="Times New Roman"/>
          <w:i/>
          <w:u w:val="single"/>
        </w:rPr>
        <w:t>(Zollinger-Ellison)</w:t>
      </w:r>
      <w:r w:rsidRPr="00EA1955">
        <w:rPr>
          <w:rFonts w:ascii="Times New Roman" w:eastAsia="Times New Roman" w:hAnsi="Times New Roman" w:cs="Times New Roman"/>
          <w:u w:val="single"/>
        </w:rPr>
        <w:t xml:space="preserve"> sindromas (liga, kuria sergant skrandyje gaminama per daug rūgšties)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Pradinė dozė: po vieną Ranitidine Accord 150 mg tabletę tris kartus per parą (per 24 valandas). Jeigu reikia, dozę galima padidinti iki 600</w:t>
      </w:r>
      <w:r w:rsidRPr="00EA1955">
        <w:rPr>
          <w:rFonts w:ascii="Times New Roman" w:eastAsia="Times New Roman" w:hAnsi="Times New Roman" w:cs="Times New Roman"/>
        </w:rPr>
        <w:noBreakHyphen/>
        <w:t>900 mg (4</w:t>
      </w:r>
      <w:r w:rsidRPr="00EA1955">
        <w:rPr>
          <w:rFonts w:ascii="Times New Roman" w:eastAsia="Times New Roman" w:hAnsi="Times New Roman" w:cs="Times New Roman"/>
        </w:rPr>
        <w:noBreakHyphen/>
        <w:t>6 tabletės) per parą (per 24 valandas). Gydymo trukmę nurodo gydytojas.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Pacientai, kuriems yra inkstų funkcijos sutrikimas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Dozę sumažins Jūsų gydytojas, atsižvelgdamas į inkstų funkcijos sutrikimo laipsnį.</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u w:val="single"/>
        </w:rPr>
      </w:pPr>
      <w:r w:rsidRPr="00EA1955">
        <w:rPr>
          <w:rFonts w:ascii="Times New Roman" w:eastAsia="Times New Roman" w:hAnsi="Times New Roman" w:cs="Times New Roman"/>
          <w:b/>
          <w:bCs/>
          <w:u w:val="single"/>
        </w:rPr>
        <w:t>Vaikai nuo 3 iki 11 metų, kurių kūno masė yra didesnė kaip 30 kg</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Reikiamą dozę, atsižvelgdamas į vaiko kūno masę, apskaičiuos gydytojas.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lastRenderedPageBreak/>
        <w:t>Skrandžio ir dvylikapirštės (plonosios) žarnos opų gydymas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Įprastinė dozė yra 2 mg kiekvienam kilogramui kūno masės du kartus per parą keturias savaites. Šią dozę galima padidinti iki 4 mg kiekvienam kilogramui kūno masės du kartus per parą. Dozes reikia gerti maždaug kas 12 valandų. Gydymo trukmę galima pailginti iki 8 savaičių.</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Rėmens, kuris pasireiškia dėl per didelio rūgšties kiekio, gydymas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 xml:space="preserve">Įprastinė dozė yra 2,5 mg kiekvienam kilogramui kūno masės du kartus per parą dvi savaites. Šią dozę </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galima padidinti iki 5 mg kiekvienam kilogramui kūno masės du kartus per parą. Dozes reikia gerti maždaug kas 12 valandų.</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highlight w:val="lightGray"/>
        </w:rPr>
      </w:pPr>
      <w:r w:rsidRPr="00EA1955">
        <w:rPr>
          <w:rFonts w:ascii="Times New Roman" w:eastAsia="Times New Roman" w:hAnsi="Times New Roman" w:cs="Times New Roman"/>
          <w:b/>
          <w:bCs/>
          <w:highlight w:val="lightGray"/>
        </w:rPr>
        <w:t>Ranitidine Accord 300 mg tabletės</w:t>
      </w:r>
    </w:p>
    <w:p w:rsidR="002572D8" w:rsidRPr="00EA1955" w:rsidRDefault="002572D8" w:rsidP="002572D8">
      <w:pPr>
        <w:spacing w:after="0" w:line="240" w:lineRule="auto"/>
        <w:rPr>
          <w:rFonts w:ascii="Times New Roman" w:eastAsia="Times New Roman" w:hAnsi="Times New Roman" w:cs="Times New Roman"/>
          <w:highlight w:val="lightGray"/>
        </w:rPr>
      </w:pPr>
    </w:p>
    <w:p w:rsidR="002572D8" w:rsidRPr="00EA1955" w:rsidRDefault="002572D8" w:rsidP="002572D8">
      <w:pPr>
        <w:spacing w:after="0" w:line="240" w:lineRule="auto"/>
        <w:rPr>
          <w:rFonts w:ascii="Times New Roman" w:eastAsia="Times New Roman" w:hAnsi="Times New Roman" w:cs="Times New Roman"/>
          <w:bCs/>
          <w:i/>
          <w:caps/>
          <w:highlight w:val="lightGray"/>
        </w:rPr>
      </w:pPr>
      <w:r w:rsidRPr="00EA1955">
        <w:rPr>
          <w:rFonts w:ascii="Times New Roman" w:eastAsia="Times New Roman" w:hAnsi="Times New Roman" w:cs="Times New Roman"/>
          <w:bCs/>
          <w:i/>
          <w:highlight w:val="lightGray"/>
        </w:rPr>
        <w:t>Suaugusiesiems (įskaitant senyvus) ir paaugliams (12 metų ar vyresniems)</w:t>
      </w:r>
    </w:p>
    <w:p w:rsidR="002572D8" w:rsidRPr="00EA1955" w:rsidRDefault="002572D8" w:rsidP="002572D8">
      <w:pPr>
        <w:spacing w:after="0" w:line="240" w:lineRule="auto"/>
        <w:rPr>
          <w:rFonts w:ascii="Times New Roman" w:eastAsia="Times New Roman" w:hAnsi="Times New Roman" w:cs="Times New Roman"/>
          <w:bCs/>
          <w:caps/>
          <w:highlight w:val="lightGray"/>
        </w:rPr>
      </w:pPr>
    </w:p>
    <w:p w:rsidR="002572D8" w:rsidRPr="00EA1955" w:rsidRDefault="002572D8" w:rsidP="002572D8">
      <w:pPr>
        <w:spacing w:after="0" w:line="240" w:lineRule="auto"/>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Dvylikapirštės žarnos opa arba gerybinė skrandžio opa</w:t>
      </w:r>
    </w:p>
    <w:p w:rsidR="002572D8" w:rsidRPr="00EA1955" w:rsidRDefault="002572D8" w:rsidP="002572D8">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 tabletė (300 mg ranitidino) po vakarienės arba prieš miegą.</w:t>
      </w:r>
    </w:p>
    <w:p w:rsidR="002572D8" w:rsidRPr="00EA1955" w:rsidRDefault="002572D8" w:rsidP="002572D8">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Gydymas trunka 4 savaites, bet gali būti ir ilgesnis (8 savaitės).</w:t>
      </w:r>
    </w:p>
    <w:p w:rsidR="002572D8" w:rsidRPr="00EA1955" w:rsidRDefault="002572D8" w:rsidP="002572D8">
      <w:pPr>
        <w:spacing w:after="0" w:line="240" w:lineRule="auto"/>
        <w:rPr>
          <w:rFonts w:ascii="Times New Roman" w:eastAsia="Times New Roman" w:hAnsi="Times New Roman" w:cs="Times New Roman"/>
          <w:highlight w:val="lightGray"/>
        </w:rPr>
      </w:pPr>
    </w:p>
    <w:p w:rsidR="002572D8" w:rsidRPr="00EA1955" w:rsidRDefault="002572D8" w:rsidP="002572D8">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u w:val="single"/>
        </w:rPr>
        <w:t>Stemplės uždegimas dėl skrandžio turinio atpylimo (refliukso sukeltas ezofagitas)</w:t>
      </w:r>
    </w:p>
    <w:p w:rsidR="002572D8" w:rsidRPr="00EA1955" w:rsidRDefault="002572D8" w:rsidP="002572D8">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 Ranitidine Accord 300 mg tabletė (300 mg ranitidino) po vakarienės arba prieš miegą. Gydymas trunka ne ilgiau kaip 8 savaites.</w:t>
      </w:r>
    </w:p>
    <w:p w:rsidR="002572D8" w:rsidRPr="00EA1955" w:rsidRDefault="002572D8" w:rsidP="002572D8">
      <w:pPr>
        <w:spacing w:after="0" w:line="240" w:lineRule="auto"/>
        <w:rPr>
          <w:rFonts w:ascii="Times New Roman" w:eastAsia="Times New Roman" w:hAnsi="Times New Roman" w:cs="Times New Roman"/>
          <w:highlight w:val="lightGray"/>
        </w:rPr>
      </w:pPr>
    </w:p>
    <w:p w:rsidR="002572D8" w:rsidRPr="00EA1955" w:rsidRDefault="002572D8" w:rsidP="002572D8">
      <w:pPr>
        <w:spacing w:after="0" w:line="240" w:lineRule="auto"/>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 xml:space="preserve">Colingerio –Elisono </w:t>
      </w:r>
      <w:r w:rsidRPr="00EA1955">
        <w:rPr>
          <w:rFonts w:ascii="Times New Roman" w:eastAsia="Times New Roman" w:hAnsi="Times New Roman" w:cs="Times New Roman"/>
          <w:i/>
          <w:highlight w:val="lightGray"/>
          <w:u w:val="single"/>
        </w:rPr>
        <w:t>(Zollinger-Ellison)</w:t>
      </w:r>
      <w:r w:rsidRPr="00EA1955">
        <w:rPr>
          <w:rFonts w:ascii="Times New Roman" w:eastAsia="Times New Roman" w:hAnsi="Times New Roman" w:cs="Times New Roman"/>
          <w:highlight w:val="lightGray"/>
          <w:u w:val="single"/>
        </w:rPr>
        <w:t xml:space="preserve"> sindromas (liga, kuria sergant skrandyje gaminama per daug rūgšties)</w:t>
      </w:r>
    </w:p>
    <w:p w:rsidR="002572D8" w:rsidRPr="00EA1955" w:rsidRDefault="002572D8" w:rsidP="002572D8">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 xml:space="preserve">Pradinė dozė: po vieną Ranitidine Accord </w:t>
      </w:r>
      <w:r w:rsidRPr="00EA1955">
        <w:rPr>
          <w:rFonts w:ascii="Times New Roman" w:eastAsia="Times New Roman" w:hAnsi="Times New Roman" w:cs="Times New Roman"/>
          <w:b/>
          <w:highlight w:val="lightGray"/>
        </w:rPr>
        <w:t>150 mg</w:t>
      </w:r>
      <w:r w:rsidRPr="00EA1955">
        <w:rPr>
          <w:rFonts w:ascii="Times New Roman" w:eastAsia="Times New Roman" w:hAnsi="Times New Roman" w:cs="Times New Roman"/>
          <w:highlight w:val="lightGray"/>
        </w:rPr>
        <w:t xml:space="preserve"> tabletę tris kartus per parą (per 24 valandas). Jeigu reikia, Jeigu reikia, dozę galima didinti iki 600</w:t>
      </w:r>
      <w:r w:rsidRPr="00EA1955">
        <w:rPr>
          <w:rFonts w:ascii="Times New Roman" w:eastAsia="Times New Roman" w:hAnsi="Times New Roman" w:cs="Times New Roman"/>
          <w:highlight w:val="lightGray"/>
        </w:rPr>
        <w:noBreakHyphen/>
        <w:t>900 mg ranitidino per parą, tai yra 2</w:t>
      </w:r>
      <w:r w:rsidRPr="00EA1955">
        <w:rPr>
          <w:rFonts w:ascii="Times New Roman" w:eastAsia="Times New Roman" w:hAnsi="Times New Roman" w:cs="Times New Roman"/>
          <w:highlight w:val="lightGray"/>
        </w:rPr>
        <w:noBreakHyphen/>
        <w:t xml:space="preserve">3 Ranitidine Accord </w:t>
      </w:r>
      <w:r w:rsidRPr="00EA1955">
        <w:rPr>
          <w:rFonts w:ascii="Times New Roman" w:eastAsia="Times New Roman" w:hAnsi="Times New Roman" w:cs="Times New Roman"/>
          <w:b/>
          <w:highlight w:val="lightGray"/>
        </w:rPr>
        <w:t>300 mg</w:t>
      </w:r>
      <w:r w:rsidRPr="00EA1955">
        <w:rPr>
          <w:rFonts w:ascii="Times New Roman" w:eastAsia="Times New Roman" w:hAnsi="Times New Roman" w:cs="Times New Roman"/>
          <w:highlight w:val="lightGray"/>
        </w:rPr>
        <w:t xml:space="preserve"> tablečių per parą (per 24 valandas). Gydymo trukmę ir dozę nurodo gydytojas.</w:t>
      </w:r>
    </w:p>
    <w:p w:rsidR="002572D8" w:rsidRPr="00EA1955" w:rsidRDefault="002572D8" w:rsidP="002572D8">
      <w:pPr>
        <w:spacing w:after="0" w:line="240" w:lineRule="auto"/>
        <w:rPr>
          <w:rFonts w:ascii="Times New Roman" w:eastAsia="Times New Roman" w:hAnsi="Times New Roman" w:cs="Times New Roman"/>
          <w:highlight w:val="lightGray"/>
        </w:rPr>
      </w:pPr>
    </w:p>
    <w:p w:rsidR="002572D8" w:rsidRPr="00EA1955" w:rsidRDefault="002572D8" w:rsidP="002572D8">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150 mg ranitidino dozės neįmanoma gauti vartojant Ranitidine Accord 300 mg tabletes. Skiriant tokią dozę, reikia vartoti Ranitidine Accord 150 mg tabletes.</w:t>
      </w:r>
    </w:p>
    <w:p w:rsidR="002572D8" w:rsidRPr="00EA1955" w:rsidRDefault="002572D8" w:rsidP="002572D8">
      <w:pPr>
        <w:spacing w:after="0" w:line="240" w:lineRule="auto"/>
        <w:rPr>
          <w:rFonts w:ascii="Times New Roman" w:eastAsia="Times New Roman" w:hAnsi="Times New Roman" w:cs="Times New Roman"/>
          <w:highlight w:val="lightGray"/>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highlight w:val="lightGray"/>
          <w:u w:val="single"/>
        </w:rPr>
      </w:pPr>
      <w:r w:rsidRPr="00EA1955">
        <w:rPr>
          <w:rFonts w:ascii="Times New Roman" w:eastAsia="Times New Roman" w:hAnsi="Times New Roman" w:cs="Times New Roman"/>
          <w:b/>
          <w:bCs/>
          <w:highlight w:val="lightGray"/>
          <w:u w:val="single"/>
        </w:rPr>
        <w:t>Vaikai nuo 3 iki 11 metų, kurių kūno masė yra didesnė kaip 30 kg</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highlight w:val="lightGray"/>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Reikiamą dozę, atsižvelgdamas į vaiko kūno masę, apskaičiuos gydytojas.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highlight w:val="lightGray"/>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Rėmens, kuris pasireiškia dėl per didelio rūgšties kiekio, gydymas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highlight w:val="lightGray"/>
        </w:rPr>
        <w:t>Įprastinė dozė yra 2,5 mg kiekvienam kilogramui kūno masės du kartus per parą dvi savaites. Šią dozę galima padidinti iki 5 mg kiekvienam kilogramui kūno masės du kartus per parą. Dozes reikia gerti maždaug kas 12 valandų.</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u w:val="single"/>
        </w:rPr>
      </w:pPr>
      <w:r w:rsidRPr="00EA1955">
        <w:rPr>
          <w:rFonts w:ascii="Times New Roman" w:eastAsia="Times New Roman" w:hAnsi="Times New Roman" w:cs="Times New Roman"/>
          <w:b/>
          <w:u w:val="single"/>
        </w:rPr>
        <w:t>Naujagimiai</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Saugumas ir veiksmingumas naujagimiams nenustatytas.</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pastebėjote, kad Ranitidine Accord tabletės veikia per stipriai arba per silpnai, kreipkitės į gydytoją arba vaistininką.</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Ką daryti pavartojus per didelę Ranitidine Accord dozę?</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išgėrėte didesnę dozę nei buvo paskirta, nedelsdami kreipkitės į gydytoją arba į artimiausios ligoninės priėmimo skyrių.</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Pamiršus pavartoti Ranitidine Accord</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praleidote dozę, išgerkite ją kiek galima greičiau. Vis dėlto, jeigu jau beveik laikas gerti kitą dozę, pamirštąją dozę praleiskite ir toliau vartokite vaistus pagal normalų dozavimo planą. Jokiais atvejais negalima gerti dvigubos dozės. Jeigu abejojate, kreipkitės į gydytoją arba vaistininką.</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Nustojus vartoti Ranitidine Accord</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Staigiai nutraukus šio vaisto vartojimą, prieš gydymą buvę simptomai gali atsinaujinti.</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4.</w:t>
      </w:r>
      <w:r w:rsidRPr="00EA1955">
        <w:rPr>
          <w:rFonts w:ascii="Times New Roman" w:eastAsia="Times New Roman" w:hAnsi="Times New Roman" w:cs="Times New Roman"/>
          <w:b/>
          <w:bCs/>
        </w:rPr>
        <w:tab/>
        <w:t>Galimas šalutinis poveikis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Šis vaistas, kaip ir visi kiti, gali sukelti šalutinį poveikį, nors jis pasireiškia ne visiems žmonėms.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Kai kurie žmonės gali būti alergiški kai kuriems vaistams. Jeigu pasireiškė kuris nors iš toliau nurodytų simptomų, </w:t>
      </w:r>
      <w:r w:rsidRPr="00EA1955">
        <w:rPr>
          <w:rFonts w:ascii="Times New Roman" w:eastAsia="Times New Roman" w:hAnsi="Times New Roman" w:cs="Times New Roman"/>
          <w:b/>
        </w:rPr>
        <w:t>nedelsdami</w:t>
      </w:r>
      <w:r w:rsidRPr="00EA1955">
        <w:rPr>
          <w:rFonts w:ascii="Times New Roman" w:eastAsia="Times New Roman" w:hAnsi="Times New Roman" w:cs="Times New Roman"/>
        </w:rPr>
        <w:t xml:space="preserve"> praneškite gydytojui arba slaugytojai.</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Sunkus niežulys, išbėrimas ar dilgėlinė</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Rankų, pėdų, kulkšnių, veido, lūpų, liežuvio, burnos ar gerklės patinimas, dėl kurio gali pasunkėti rijimas ar kvėpavimas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Spaudimas krūtinėje, dusulys, švokštimas ar pasunkėjęs kvėpavimas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Netikėtas karščiavimas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Kolapsas (alpulys)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Svaigulys, ypač atsistojus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Inkstų veiklos sutrikimai, dėl kurio gali atsirasti nugaros skausmas, karščiavimas, skausmas šlapinantis, kraujas šlapime ir kraujo tyrimo pakitimai</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Stiprus skrandžio skausmas, tai gali būti sutrikimo, vadinamo „pankreatitu“, požymis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lėtas arba nereguliarus širdies plakimas</w:t>
      </w:r>
    </w:p>
    <w:p w:rsidR="002572D8" w:rsidRPr="00EA1955" w:rsidRDefault="002572D8" w:rsidP="002572D8">
      <w:pPr>
        <w:spacing w:after="0" w:line="240" w:lineRule="atLeast"/>
        <w:jc w:val="both"/>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Pasakykite gydytojui, jeigu pastebėjote kurį nors iš sekančių poveikių:</w:t>
      </w:r>
    </w:p>
    <w:p w:rsidR="002572D8" w:rsidRPr="00EA1955" w:rsidRDefault="002572D8" w:rsidP="002572D8">
      <w:pPr>
        <w:spacing w:after="0" w:line="240" w:lineRule="auto"/>
        <w:rPr>
          <w:rFonts w:ascii="Times New Roman" w:eastAsia="Times New Roman" w:hAnsi="Times New Roman" w:cs="Times New Roman"/>
          <w:b/>
          <w:color w:val="000000"/>
        </w:rPr>
      </w:pPr>
      <w:r w:rsidRPr="00EA1955">
        <w:rPr>
          <w:rFonts w:ascii="Times New Roman" w:eastAsia="Times New Roman" w:hAnsi="Times New Roman" w:cs="Times New Roman"/>
          <w:b/>
          <w:color w:val="000000"/>
        </w:rPr>
        <w:t>Nedažni (</w:t>
      </w:r>
      <w:r w:rsidRPr="00EA1955">
        <w:rPr>
          <w:rFonts w:ascii="Times New Roman" w:eastAsia="Times New Roman" w:hAnsi="Times New Roman" w:cs="Times New Roman"/>
          <w:b/>
        </w:rPr>
        <w:t xml:space="preserve">gali pasireikšti mažiau kaip </w:t>
      </w:r>
      <w:r w:rsidRPr="00EA1955">
        <w:rPr>
          <w:rFonts w:ascii="Times New Roman" w:eastAsia="Times New Roman" w:hAnsi="Times New Roman" w:cs="Times New Roman"/>
          <w:b/>
          <w:color w:val="000000"/>
        </w:rPr>
        <w:t>1 iš 100 žmonių):</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Pilvo skausmas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Vidurių užkietėjimas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Šleikštulys (pykinimas)</w:t>
      </w:r>
    </w:p>
    <w:p w:rsidR="002572D8" w:rsidRPr="00EA1955" w:rsidRDefault="002572D8" w:rsidP="002572D8">
      <w:pPr>
        <w:spacing w:after="0" w:line="240" w:lineRule="atLeast"/>
        <w:ind w:left="568"/>
        <w:jc w:val="both"/>
        <w:rPr>
          <w:rFonts w:ascii="Times New Roman" w:eastAsia="Times New Roman" w:hAnsi="Times New Roman" w:cs="Times New Roman"/>
        </w:rPr>
      </w:pPr>
    </w:p>
    <w:p w:rsidR="002572D8" w:rsidRPr="00EA1955" w:rsidRDefault="002572D8" w:rsidP="002572D8">
      <w:pPr>
        <w:spacing w:after="0" w:line="240" w:lineRule="atLeast"/>
        <w:jc w:val="both"/>
        <w:rPr>
          <w:rFonts w:ascii="Times New Roman" w:eastAsia="Times New Roman" w:hAnsi="Times New Roman" w:cs="Times New Roman"/>
          <w:b/>
          <w:lang w:eastAsia="de-DE"/>
        </w:rPr>
      </w:pPr>
      <w:r w:rsidRPr="00EA1955">
        <w:rPr>
          <w:rFonts w:ascii="Times New Roman" w:eastAsia="Times New Roman" w:hAnsi="Times New Roman" w:cs="Times New Roman"/>
          <w:b/>
          <w:lang w:eastAsia="de-DE"/>
        </w:rPr>
        <w:t>Reti</w:t>
      </w:r>
      <w:r w:rsidRPr="00EA1955">
        <w:rPr>
          <w:rFonts w:ascii="Times New Roman" w:eastAsia="Times New Roman" w:hAnsi="Times New Roman" w:cs="Times New Roman"/>
          <w:b/>
        </w:rPr>
        <w:t xml:space="preserve"> (</w:t>
      </w:r>
      <w:r w:rsidRPr="00EA1955">
        <w:rPr>
          <w:rFonts w:ascii="Times New Roman" w:eastAsia="Times New Roman" w:hAnsi="Times New Roman" w:cs="Times New Roman"/>
          <w:b/>
          <w:lang w:eastAsia="de-DE"/>
        </w:rPr>
        <w:t xml:space="preserve">gali pasireikšti mažiau kaip </w:t>
      </w:r>
      <w:r w:rsidRPr="00EA1955">
        <w:rPr>
          <w:rFonts w:ascii="Times New Roman" w:eastAsia="Times New Roman" w:hAnsi="Times New Roman" w:cs="Times New Roman"/>
          <w:b/>
          <w:color w:val="000000"/>
          <w:lang w:eastAsia="de-DE"/>
        </w:rPr>
        <w:t>1 iš 1000 žmonių):</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xml:space="preserve">• Odos </w:t>
      </w:r>
      <w:r>
        <w:rPr>
          <w:rFonts w:ascii="Times New Roman" w:eastAsia="Times New Roman" w:hAnsi="Times New Roman" w:cs="Times New Roman"/>
        </w:rPr>
        <w:t>iš</w:t>
      </w:r>
      <w:r w:rsidRPr="00EA1955">
        <w:rPr>
          <w:rFonts w:ascii="Times New Roman" w:eastAsia="Times New Roman" w:hAnsi="Times New Roman" w:cs="Times New Roman"/>
        </w:rPr>
        <w:t>bėrimas</w:t>
      </w:r>
    </w:p>
    <w:p w:rsidR="002572D8" w:rsidRPr="00EA1955" w:rsidRDefault="002572D8" w:rsidP="002572D8">
      <w:pPr>
        <w:spacing w:after="0" w:line="240" w:lineRule="atLeast"/>
        <w:jc w:val="both"/>
        <w:rPr>
          <w:rFonts w:ascii="Times New Roman" w:eastAsia="Times New Roman" w:hAnsi="Times New Roman" w:cs="Times New Roman"/>
          <w:lang w:eastAsia="de-DE"/>
        </w:rPr>
      </w:pPr>
    </w:p>
    <w:p w:rsidR="002572D8" w:rsidRPr="00EA1955" w:rsidRDefault="002572D8" w:rsidP="002572D8">
      <w:pPr>
        <w:spacing w:after="0" w:line="240" w:lineRule="atLeast"/>
        <w:jc w:val="both"/>
        <w:rPr>
          <w:rFonts w:ascii="Times New Roman" w:eastAsia="Times New Roman" w:hAnsi="Times New Roman" w:cs="Times New Roman"/>
          <w:b/>
          <w:szCs w:val="20"/>
          <w:lang w:eastAsia="de-DE"/>
        </w:rPr>
      </w:pPr>
      <w:r w:rsidRPr="00EA1955">
        <w:rPr>
          <w:rFonts w:ascii="Times New Roman" w:eastAsia="Times New Roman" w:hAnsi="Times New Roman" w:cs="Times New Roman"/>
          <w:b/>
          <w:szCs w:val="20"/>
          <w:lang w:eastAsia="de-DE"/>
        </w:rPr>
        <w:t>Reti šalutiniai poveikiai, kurie gali būti kraujo tyrimų rezultatuose:</w:t>
      </w:r>
    </w:p>
    <w:p w:rsidR="002572D8" w:rsidRPr="00EA1955" w:rsidRDefault="002572D8" w:rsidP="002572D8">
      <w:pPr>
        <w:spacing w:after="0" w:line="240" w:lineRule="atLeast"/>
        <w:ind w:left="568"/>
        <w:jc w:val="both"/>
        <w:rPr>
          <w:rFonts w:ascii="Times New Roman" w:eastAsia="Times New Roman" w:hAnsi="Times New Roman" w:cs="Times New Roman"/>
          <w:lang w:eastAsia="de-DE"/>
        </w:rPr>
      </w:pPr>
      <w:r w:rsidRPr="00EA1955">
        <w:rPr>
          <w:rFonts w:ascii="Times New Roman" w:eastAsia="Times New Roman" w:hAnsi="Times New Roman" w:cs="Times New Roman"/>
        </w:rPr>
        <w:t xml:space="preserve">• </w:t>
      </w:r>
      <w:r w:rsidRPr="00EA1955">
        <w:rPr>
          <w:rFonts w:ascii="Times New Roman" w:eastAsia="Times New Roman" w:hAnsi="Times New Roman" w:cs="Times New Roman"/>
          <w:lang w:eastAsia="de-DE"/>
        </w:rPr>
        <w:t>Kreatinino koncentracijos plazmoje padidėjimas (inkstų funkcijos tyrimas)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Kepenų funkcijos pokyčiai</w:t>
      </w:r>
    </w:p>
    <w:p w:rsidR="002572D8" w:rsidRPr="00EA1955" w:rsidRDefault="002572D8" w:rsidP="002572D8">
      <w:pPr>
        <w:spacing w:after="0" w:line="240" w:lineRule="atLeast"/>
        <w:ind w:left="568"/>
        <w:jc w:val="both"/>
        <w:rPr>
          <w:rFonts w:ascii="Times New Roman" w:eastAsia="Times New Roman" w:hAnsi="Times New Roman" w:cs="Times New Roman"/>
        </w:rPr>
      </w:pPr>
    </w:p>
    <w:p w:rsidR="002572D8" w:rsidRPr="00EA1955" w:rsidRDefault="002572D8" w:rsidP="002572D8">
      <w:pPr>
        <w:tabs>
          <w:tab w:val="left" w:pos="1788"/>
        </w:tabs>
        <w:suppressAutoHyphens/>
        <w:spacing w:after="0" w:line="240" w:lineRule="auto"/>
        <w:rPr>
          <w:rFonts w:ascii="Times New Roman" w:eastAsia="Times New Roman" w:hAnsi="Times New Roman" w:cs="Times New Roman"/>
          <w:b/>
          <w:color w:val="000000"/>
          <w:lang w:eastAsia="de-DE"/>
        </w:rPr>
      </w:pPr>
      <w:r w:rsidRPr="00EA1955">
        <w:rPr>
          <w:rFonts w:ascii="Times New Roman" w:eastAsia="Times New Roman" w:hAnsi="Times New Roman" w:cs="Times New Roman"/>
          <w:b/>
          <w:color w:val="000000"/>
          <w:lang w:eastAsia="de-DE"/>
        </w:rPr>
        <w:t>Labai reti (</w:t>
      </w:r>
      <w:r w:rsidRPr="00EA1955">
        <w:rPr>
          <w:rFonts w:ascii="Times New Roman" w:eastAsia="Times New Roman" w:hAnsi="Times New Roman" w:cs="Times New Roman"/>
          <w:b/>
          <w:lang w:eastAsia="de-DE"/>
        </w:rPr>
        <w:t xml:space="preserve">gali pasireikšti mažiau kaip </w:t>
      </w:r>
      <w:r w:rsidRPr="00EA1955">
        <w:rPr>
          <w:rFonts w:ascii="Times New Roman" w:eastAsia="Times New Roman" w:hAnsi="Times New Roman" w:cs="Times New Roman"/>
          <w:b/>
          <w:color w:val="000000"/>
          <w:lang w:eastAsia="de-DE"/>
        </w:rPr>
        <w:t>1 iš 10000 žmonių):</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Depresija</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Sumišimas, haliucinacijos (daugiausia pastebimos sunkiai sergantiems, senyviems arba nefropatija sergantiems pacientams)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Kraujo sutrikimai, dėl kurių gali pasireikšti neįprastas nuovargis, dusulys, infekcijos (daugiau nei įprastai),lengviau susidaro kraujosruvos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Grįžtamieji nekontroliuojami judesiai</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Širdies sutrikimai (lėtas arba nereguliarus širdies ritmas)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Kraujagyslių uždegimas, dėl kurio gali parausti oda, atsirasti vietinis skausmas ir jautrumas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xml:space="preserve">• Galvos skausmai (kartais sunkūs), svaigulys </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Viduriavimas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Grįžtamas neryškus matymas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Kasos uždegimas (kuris gali sukelti stiprų skrandžio skausmą)</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Kepenų problemos, dėl kurių gali atsirasti gelta (odos ir akių baltymų pageltimas)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Raudonos dėmės ar iškilimai ant odos, plaukų slinkimas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Sąnarių ar raumenų skausmas</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Inkstų sutrikimai, dėl kurių gali pakisti šlapimo kiekis ir spalva</w:t>
      </w:r>
    </w:p>
    <w:p w:rsidR="002572D8" w:rsidRPr="00EA1955" w:rsidRDefault="002572D8" w:rsidP="002572D8">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Jei esate vyras, gali atsirasti grįžtama impotencija, krūtų jautrumas, išskyros iš krūtų ir (arba) krūtų padidėjimas.</w:t>
      </w:r>
    </w:p>
    <w:p w:rsidR="002572D8" w:rsidRPr="00EA1955" w:rsidRDefault="002572D8" w:rsidP="002572D8">
      <w:pPr>
        <w:spacing w:after="0" w:line="240" w:lineRule="atLeast"/>
        <w:jc w:val="both"/>
        <w:rPr>
          <w:rFonts w:ascii="Times New Roman" w:eastAsia="Times New Roman" w:hAnsi="Times New Roman" w:cs="Times New Roman"/>
          <w:szCs w:val="20"/>
          <w:lang w:eastAsia="de-DE"/>
        </w:rPr>
      </w:pPr>
      <w:r w:rsidRPr="00EA1955">
        <w:rPr>
          <w:rFonts w:ascii="Times New Roman" w:eastAsia="Times New Roman" w:hAnsi="Times New Roman" w:cs="Times New Roman"/>
        </w:rPr>
        <w:t>Daugelis šių šalutinio poveikio reiškinių</w:t>
      </w:r>
      <w:r w:rsidRPr="00EA1955">
        <w:rPr>
          <w:rFonts w:ascii="Times New Roman" w:eastAsia="Times New Roman" w:hAnsi="Times New Roman" w:cs="Times New Roman"/>
          <w:lang w:eastAsia="de-DE"/>
        </w:rPr>
        <w:t xml:space="preserve"> būna grįžtami ir pranyksta nutraukus gydymą ranitidinu.</w:t>
      </w:r>
    </w:p>
    <w:p w:rsidR="002572D8" w:rsidRPr="00EA1955" w:rsidRDefault="002572D8" w:rsidP="002572D8">
      <w:pPr>
        <w:spacing w:after="0" w:line="240" w:lineRule="atLeast"/>
        <w:jc w:val="both"/>
        <w:rPr>
          <w:rFonts w:ascii="Times New Roman" w:eastAsia="Times New Roman" w:hAnsi="Times New Roman" w:cs="Times New Roman"/>
          <w:szCs w:val="20"/>
          <w:lang w:eastAsia="de-DE"/>
        </w:rPr>
      </w:pPr>
    </w:p>
    <w:p w:rsidR="002572D8" w:rsidRPr="00EA1955" w:rsidRDefault="002572D8" w:rsidP="002572D8">
      <w:pPr>
        <w:spacing w:after="0" w:line="240" w:lineRule="atLeast"/>
        <w:jc w:val="both"/>
        <w:rPr>
          <w:rFonts w:ascii="Times New Roman" w:eastAsia="Times New Roman" w:hAnsi="Times New Roman" w:cs="Times New Roman"/>
          <w:b/>
          <w:szCs w:val="20"/>
          <w:lang w:eastAsia="de-DE"/>
        </w:rPr>
      </w:pPr>
      <w:r w:rsidRPr="00EA1955">
        <w:rPr>
          <w:rFonts w:ascii="Times New Roman" w:eastAsia="Times New Roman" w:hAnsi="Times New Roman" w:cs="Times New Roman"/>
          <w:b/>
          <w:szCs w:val="20"/>
          <w:lang w:eastAsia="de-DE"/>
        </w:rPr>
        <w:t>Dažnis nežinomas (negali būti įvertintas pagal turimus duomenis</w:t>
      </w:r>
    </w:p>
    <w:p w:rsidR="002572D8" w:rsidRPr="00EA1955" w:rsidRDefault="002572D8" w:rsidP="002572D8">
      <w:pPr>
        <w:spacing w:after="0" w:line="240" w:lineRule="atLeast"/>
        <w:jc w:val="both"/>
        <w:rPr>
          <w:rFonts w:ascii="Times New Roman" w:eastAsia="Times New Roman" w:hAnsi="Times New Roman" w:cs="Times New Roman"/>
        </w:rPr>
      </w:pPr>
      <w:r w:rsidRPr="00EA1955">
        <w:rPr>
          <w:rFonts w:ascii="Times New Roman" w:eastAsia="Times New Roman" w:hAnsi="Times New Roman" w:cs="Times New Roman"/>
        </w:rPr>
        <w:t>• pasunkėjęs kvėpavimas</w:t>
      </w:r>
    </w:p>
    <w:p w:rsidR="002572D8" w:rsidRPr="00EA1955" w:rsidRDefault="002572D8" w:rsidP="002572D8">
      <w:pPr>
        <w:spacing w:after="0" w:line="240" w:lineRule="atLeast"/>
        <w:jc w:val="both"/>
        <w:rPr>
          <w:rFonts w:ascii="Times New Roman" w:eastAsia="Times New Roman" w:hAnsi="Times New Roman" w:cs="Times New Roman"/>
          <w:lang w:eastAsia="de-DE"/>
        </w:rPr>
      </w:pPr>
    </w:p>
    <w:p w:rsidR="002572D8" w:rsidRPr="00EA1955" w:rsidRDefault="002572D8" w:rsidP="002572D8">
      <w:pPr>
        <w:spacing w:after="0" w:line="240" w:lineRule="atLeast"/>
        <w:ind w:left="568"/>
        <w:jc w:val="both"/>
        <w:rPr>
          <w:rFonts w:ascii="Times New Roman" w:eastAsia="Times New Roman" w:hAnsi="Times New Roman" w:cs="Times New Roman"/>
          <w:lang w:eastAsia="de-DE"/>
        </w:rPr>
      </w:pPr>
    </w:p>
    <w:p w:rsidR="002572D8" w:rsidRPr="00EA1955" w:rsidRDefault="002572D8" w:rsidP="002572D8">
      <w:pPr>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Pranešimas apie šalutinį poveikį</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56186E">
          <w:rPr>
            <w:rStyle w:val="Hipersaitas"/>
            <w:rFonts w:ascii="Times New Roman" w:eastAsia="Times New Roman" w:hAnsi="Times New Roman"/>
          </w:rPr>
          <w:t>www.vvkt.lt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6186E">
          <w:rPr>
            <w:rStyle w:val="Hipersaitas"/>
            <w:rFonts w:ascii="Times New Roman" w:eastAsia="Times New Roman" w:hAnsi="Times New Roman"/>
          </w:rPr>
          <w:t>NepageidaujamaR@vvkt.lt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56186E">
          <w:rPr>
            <w:rStyle w:val="Hipersaitas"/>
            <w:rFonts w:ascii="Times New Roman" w:eastAsia="Times New Roman" w:hAnsi="Times New Roman"/>
          </w:rPr>
          <w:t>http://www.vvkt.lt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Pranešdami apie šalutinį poveikį galite mums padėti gauti daugiau informacijos apie šio vaisto saugumą.</w:t>
      </w:r>
    </w:p>
    <w:p w:rsidR="002572D8"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5.</w:t>
      </w:r>
      <w:r w:rsidRPr="00EA1955">
        <w:rPr>
          <w:rFonts w:ascii="Times New Roman" w:eastAsia="Times New Roman" w:hAnsi="Times New Roman" w:cs="Times New Roman"/>
          <w:b/>
          <w:bCs/>
        </w:rPr>
        <w:tab/>
        <w:t>Kaip laikyti Ranitidine Accord</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Šį vaistą laikykite vaikams nepastebimoje ir nepasiekiamoje vietoje.</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Ant kartono dėžutės ir lizdinės plokštelės nurodytam tinkamumo laikui pasibaigus, šio vaisto vartoti negalima. Vaistas tinkamas vartoti iki paskutinės nurodyto mėnesio dienos.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Šiam vaistui specialių laikymo sąlygų nereikia.</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6.</w:t>
      </w:r>
      <w:r w:rsidRPr="00EA1955">
        <w:rPr>
          <w:rFonts w:ascii="Times New Roman" w:eastAsia="Times New Roman" w:hAnsi="Times New Roman" w:cs="Times New Roman"/>
          <w:b/>
          <w:bCs/>
        </w:rPr>
        <w:tab/>
        <w:t>Pakuotės turinys ir kita informacija</w:t>
      </w:r>
    </w:p>
    <w:p w:rsidR="002572D8" w:rsidRPr="00EA1955" w:rsidRDefault="002572D8" w:rsidP="002572D8">
      <w:pPr>
        <w:spacing w:after="0" w:line="240" w:lineRule="auto"/>
        <w:ind w:left="567" w:hanging="567"/>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 xml:space="preserve">Ranitidine Accord sudėtis </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Veiklioji medžiaga yra ranitidinas.</w:t>
      </w:r>
    </w:p>
    <w:p w:rsidR="002572D8" w:rsidRPr="00EA1955" w:rsidRDefault="002572D8" w:rsidP="002572D8">
      <w:pPr>
        <w:numPr>
          <w:ilvl w:val="12"/>
          <w:numId w:val="0"/>
        </w:numPr>
        <w:tabs>
          <w:tab w:val="num" w:pos="0"/>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150 mg. Kiekvienoje tabletėje yra ranitidino hidrochlorido, atitinkančio 150 mg ranitidino.</w:t>
      </w:r>
    </w:p>
    <w:p w:rsidR="002572D8" w:rsidRPr="00EA1955" w:rsidRDefault="002572D8" w:rsidP="002572D8">
      <w:pPr>
        <w:numPr>
          <w:ilvl w:val="12"/>
          <w:numId w:val="0"/>
        </w:numPr>
        <w:tabs>
          <w:tab w:val="num" w:pos="0"/>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300 mg. Kiekvienoje tabletėje yra ranitidino hidrochlorido, atitinkančio 300 mg ranitidino.</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Pagalbinės medžiagos yra:</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i/>
          <w:iCs/>
        </w:rPr>
      </w:pPr>
      <w:r w:rsidRPr="00EA1955">
        <w:rPr>
          <w:rFonts w:ascii="Times New Roman" w:eastAsia="Times New Roman" w:hAnsi="Times New Roman" w:cs="Times New Roman"/>
          <w:i/>
          <w:iCs/>
        </w:rPr>
        <w:t>Tabletės šerdis</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Mikrokristalinė celiuliozė (E640), kroskarmeliozės natrio druska (E468), bevandenis koloidinis silicio dioksidas (E551), išgrynintas talkas (E553b), magnio stearatas (E572).</w:t>
      </w:r>
    </w:p>
    <w:p w:rsidR="002572D8" w:rsidRPr="00EA1955" w:rsidRDefault="002572D8" w:rsidP="002572D8">
      <w:pPr>
        <w:numPr>
          <w:ilvl w:val="12"/>
          <w:numId w:val="0"/>
        </w:numPr>
        <w:tabs>
          <w:tab w:val="num" w:pos="540"/>
        </w:tabs>
        <w:spacing w:after="0" w:line="240" w:lineRule="auto"/>
        <w:ind w:left="567" w:hanging="567"/>
        <w:rPr>
          <w:rFonts w:ascii="Times New Roman" w:eastAsia="Times New Roman" w:hAnsi="Times New Roman" w:cs="Times New Roman"/>
          <w:i/>
          <w:iCs/>
        </w:rPr>
      </w:pPr>
      <w:r w:rsidRPr="00EA1955">
        <w:rPr>
          <w:rFonts w:ascii="Times New Roman" w:eastAsia="Times New Roman" w:hAnsi="Times New Roman" w:cs="Times New Roman"/>
          <w:i/>
          <w:iCs/>
        </w:rPr>
        <w:t>Tabletės plėvelė</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Hipromeliozė (E464), ricinos aliejus, titano dioksidas (E171), geltonasis geležies oksidas (E172), išgrynintas talkas (E553b).</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Ranitidine Accord išvaizda ir kiekis pakuotėje</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tabletės yra kreminės geltonos spalvos, apvalios, abipus išgaubtos, maždaug 10 mm skersmens plėvele dengtos tabletės su užrašu „IL“ vienoje pusėje, o kita tabletės pusė</w:t>
      </w:r>
      <w:r>
        <w:rPr>
          <w:rFonts w:ascii="Times New Roman" w:eastAsia="Times New Roman" w:hAnsi="Times New Roman" w:cs="Times New Roman"/>
        </w:rPr>
        <w:t xml:space="preserve"> </w:t>
      </w:r>
      <w:r w:rsidRPr="00EA1955">
        <w:rPr>
          <w:rFonts w:ascii="Times New Roman" w:eastAsia="Times New Roman" w:hAnsi="Times New Roman" w:cs="Times New Roman"/>
        </w:rPr>
        <w:t>yra lygi.</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300 mg tabletės yra kreminės geltonos spalvos, apvalios, abipus išgaubtos, maždaug 12,5 mm skersmens plėvele dengtos tabletės su užrašu „II“ vienoje pusėje, o kita tabletės pusė yra lygi.</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mg ir 300 mg plėvele dengtos tabletės yra supakuotos į aliuminio lizdinių plokštelių pakuotes po 10 tablečių. </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mg </w:t>
      </w:r>
      <w:r>
        <w:rPr>
          <w:rFonts w:ascii="Times New Roman" w:eastAsia="Times New Roman" w:hAnsi="Times New Roman" w:cs="Times New Roman"/>
        </w:rPr>
        <w:t xml:space="preserve">plėvele dengtų tablečių </w:t>
      </w:r>
      <w:r w:rsidRPr="00EA1955">
        <w:rPr>
          <w:rFonts w:ascii="Times New Roman" w:eastAsia="Times New Roman" w:hAnsi="Times New Roman" w:cs="Times New Roman"/>
        </w:rPr>
        <w:t>kartono dėžutėje yra 30, 60 arba 100 tablečių.</w:t>
      </w: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300 mg </w:t>
      </w:r>
      <w:r w:rsidRPr="00763ACF">
        <w:rPr>
          <w:rFonts w:ascii="Times New Roman" w:eastAsia="Times New Roman" w:hAnsi="Times New Roman" w:cs="Times New Roman"/>
        </w:rPr>
        <w:t xml:space="preserve">plėvele dengtų tablečių </w:t>
      </w:r>
      <w:r w:rsidRPr="00EA1955">
        <w:rPr>
          <w:rFonts w:ascii="Times New Roman" w:eastAsia="Times New Roman" w:hAnsi="Times New Roman" w:cs="Times New Roman"/>
        </w:rPr>
        <w:t>kartono dėžutėje yra 10, 30, 60 arba 100 tablečių.</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lastRenderedPageBreak/>
        <w:t>Gali būti tiekiamos ne visų dydžių pakuotės.</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Registruotojas ir gamintojas</w:t>
      </w:r>
    </w:p>
    <w:p w:rsidR="002572D8" w:rsidRPr="00EA1955" w:rsidRDefault="002572D8" w:rsidP="002572D8">
      <w:pPr>
        <w:spacing w:after="0" w:line="240" w:lineRule="auto"/>
        <w:jc w:val="both"/>
        <w:rPr>
          <w:rFonts w:ascii="Times New Roman" w:eastAsia="Times New Roman" w:hAnsi="Times New Roman" w:cs="Times New Roman"/>
        </w:rPr>
      </w:pPr>
    </w:p>
    <w:p w:rsidR="002572D8" w:rsidRPr="00DC33A1" w:rsidRDefault="002572D8" w:rsidP="002572D8">
      <w:pPr>
        <w:spacing w:after="0" w:line="240" w:lineRule="auto"/>
        <w:jc w:val="both"/>
        <w:rPr>
          <w:rFonts w:ascii="Times New Roman" w:eastAsia="Times New Roman" w:hAnsi="Times New Roman" w:cs="Times New Roman"/>
          <w:i/>
        </w:rPr>
      </w:pPr>
      <w:r w:rsidRPr="00DC33A1">
        <w:rPr>
          <w:rFonts w:ascii="Times New Roman" w:eastAsia="Times New Roman" w:hAnsi="Times New Roman" w:cs="Times New Roman"/>
          <w:i/>
        </w:rPr>
        <w:t xml:space="preserve">Registruotojas </w:t>
      </w:r>
    </w:p>
    <w:p w:rsidR="002572D8" w:rsidRPr="000E3709" w:rsidRDefault="002572D8" w:rsidP="002572D8">
      <w:pPr>
        <w:spacing w:after="0" w:line="240" w:lineRule="auto"/>
        <w:rPr>
          <w:rFonts w:ascii="Times New Roman" w:hAnsi="Times New Roman" w:cs="Times New Roman"/>
        </w:rPr>
      </w:pPr>
      <w:r w:rsidRPr="000E3709">
        <w:rPr>
          <w:rFonts w:ascii="Times New Roman" w:hAnsi="Times New Roman" w:cs="Times New Roman"/>
        </w:rPr>
        <w:t xml:space="preserve">Accord Healthcare B.V. </w:t>
      </w:r>
    </w:p>
    <w:p w:rsidR="002572D8" w:rsidRPr="000E3709" w:rsidRDefault="002572D8" w:rsidP="002572D8">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rsidR="002572D8" w:rsidRPr="000E3709" w:rsidRDefault="002572D8" w:rsidP="002572D8">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rsidR="002572D8" w:rsidRPr="000E3709" w:rsidRDefault="002572D8" w:rsidP="002572D8">
      <w:pPr>
        <w:spacing w:after="0" w:line="240" w:lineRule="auto"/>
        <w:rPr>
          <w:rFonts w:ascii="Times New Roman" w:hAnsi="Times New Roman" w:cs="Times New Roman"/>
        </w:rPr>
      </w:pPr>
      <w:r w:rsidRPr="000E3709">
        <w:rPr>
          <w:rFonts w:ascii="Times New Roman" w:hAnsi="Times New Roman" w:cs="Times New Roman"/>
        </w:rPr>
        <w:t>Nyderlandai</w:t>
      </w:r>
    </w:p>
    <w:p w:rsidR="002572D8" w:rsidRPr="00EA1955" w:rsidRDefault="002572D8" w:rsidP="002572D8">
      <w:pPr>
        <w:numPr>
          <w:ilvl w:val="12"/>
          <w:numId w:val="0"/>
        </w:numPr>
        <w:spacing w:after="0" w:line="240" w:lineRule="auto"/>
        <w:ind w:right="-2"/>
        <w:rPr>
          <w:rFonts w:ascii="Times New Roman" w:eastAsia="Times New Roman" w:hAnsi="Times New Roman" w:cs="Times New Roman"/>
          <w:b/>
          <w:bCs/>
        </w:rPr>
      </w:pPr>
    </w:p>
    <w:p w:rsidR="002572D8" w:rsidRPr="00EA1955" w:rsidRDefault="002572D8" w:rsidP="002572D8">
      <w:pPr>
        <w:numPr>
          <w:ilvl w:val="12"/>
          <w:numId w:val="0"/>
        </w:numPr>
        <w:spacing w:after="0" w:line="240" w:lineRule="auto"/>
        <w:ind w:right="-2"/>
        <w:rPr>
          <w:rFonts w:ascii="Times New Roman" w:eastAsia="Times New Roman" w:hAnsi="Times New Roman" w:cs="Times New Roman"/>
          <w:bCs/>
          <w:i/>
        </w:rPr>
      </w:pPr>
      <w:r w:rsidRPr="00EA1955">
        <w:rPr>
          <w:rFonts w:ascii="Times New Roman" w:eastAsia="Times New Roman" w:hAnsi="Times New Roman" w:cs="Times New Roman"/>
          <w:bCs/>
          <w:i/>
        </w:rPr>
        <w:t>Gamintojas</w:t>
      </w:r>
    </w:p>
    <w:p w:rsidR="002572D8" w:rsidRPr="00EA1955" w:rsidRDefault="002572D8" w:rsidP="002572D8">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Accord Healthcare Limited</w:t>
      </w:r>
    </w:p>
    <w:p w:rsidR="002572D8" w:rsidRPr="00EA1955" w:rsidRDefault="002572D8" w:rsidP="002572D8">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Sage House, 319 Pinner Road</w:t>
      </w:r>
    </w:p>
    <w:p w:rsidR="002572D8" w:rsidRPr="00EA1955" w:rsidRDefault="002572D8" w:rsidP="002572D8">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Harrow, Middlesex, HA1 4HF</w:t>
      </w:r>
    </w:p>
    <w:p w:rsidR="002572D8" w:rsidRPr="00EA1955" w:rsidRDefault="002572D8" w:rsidP="002572D8">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Jungtinė Karalystė</w:t>
      </w:r>
    </w:p>
    <w:p w:rsidR="002572D8" w:rsidRPr="00EA1955" w:rsidRDefault="002572D8" w:rsidP="002572D8">
      <w:pPr>
        <w:spacing w:after="0" w:line="240" w:lineRule="auto"/>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Šis vaistas EEE valstybėse narėse registruotas tokiais pavadinimais:</w:t>
      </w:r>
    </w:p>
    <w:p w:rsidR="002572D8" w:rsidRPr="00EA1955" w:rsidRDefault="002572D8" w:rsidP="002572D8">
      <w:pPr>
        <w:spacing w:after="0" w:line="240" w:lineRule="auto"/>
        <w:jc w:val="both"/>
        <w:rPr>
          <w:rFonts w:ascii="Times New Roman" w:eastAsia="Times New Roman" w:hAnsi="Times New Roman" w:cs="Times New Roman"/>
          <w:b/>
          <w:bCs/>
          <w:color w:val="000000"/>
        </w:rPr>
      </w:pPr>
    </w:p>
    <w:tbl>
      <w:tblPr>
        <w:tblpPr w:leftFromText="180" w:rightFromText="180" w:vertAnchor="text" w:tblpX="3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5685"/>
      </w:tblGrid>
      <w:tr w:rsidR="002572D8" w:rsidRPr="00EA1955" w:rsidTr="00337463">
        <w:trPr>
          <w:trHeight w:val="144"/>
        </w:trPr>
        <w:tc>
          <w:tcPr>
            <w:tcW w:w="1415" w:type="dxa"/>
          </w:tcPr>
          <w:p w:rsidR="002572D8" w:rsidRPr="00EA1955" w:rsidRDefault="002572D8" w:rsidP="00337463">
            <w:pPr>
              <w:spacing w:after="0" w:line="240" w:lineRule="auto"/>
              <w:rPr>
                <w:rFonts w:ascii="Times New Roman" w:eastAsia="Times New Roman" w:hAnsi="Times New Roman" w:cs="Times New Roman"/>
                <w:b/>
                <w:sz w:val="24"/>
                <w:szCs w:val="24"/>
              </w:rPr>
            </w:pPr>
            <w:r w:rsidRPr="00EA1955">
              <w:rPr>
                <w:rFonts w:ascii="Times New Roman" w:eastAsia="Times New Roman" w:hAnsi="Times New Roman" w:cs="Times New Roman"/>
                <w:b/>
                <w:bCs/>
              </w:rPr>
              <w:t>Valstybės pavadinimas</w:t>
            </w:r>
          </w:p>
        </w:tc>
        <w:tc>
          <w:tcPr>
            <w:tcW w:w="5685" w:type="dxa"/>
          </w:tcPr>
          <w:p w:rsidR="002572D8" w:rsidRPr="00EA1955" w:rsidRDefault="002572D8" w:rsidP="00337463">
            <w:pPr>
              <w:spacing w:after="0" w:line="240" w:lineRule="auto"/>
              <w:rPr>
                <w:rFonts w:ascii="Times New Roman" w:eastAsia="Times New Roman" w:hAnsi="Times New Roman" w:cs="Times New Roman"/>
                <w:b/>
                <w:sz w:val="24"/>
                <w:szCs w:val="24"/>
              </w:rPr>
            </w:pPr>
            <w:r w:rsidRPr="00EA1955">
              <w:rPr>
                <w:rFonts w:ascii="Times New Roman" w:eastAsia="Times New Roman" w:hAnsi="Times New Roman" w:cs="Times New Roman"/>
                <w:b/>
                <w:bCs/>
              </w:rPr>
              <w:t>Vaisto pavadinimas</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Nyderlandai</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 300 mg filmomhulde tabletten</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Austrija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bookmarkStart w:id="0" w:name="OLE_LINK9"/>
            <w:r w:rsidRPr="00EA1955">
              <w:rPr>
                <w:rFonts w:ascii="Times New Roman" w:eastAsia="Times New Roman" w:hAnsi="Times New Roman" w:cs="Times New Roman"/>
              </w:rPr>
              <w:t>Ranitidine Accord 150, 300  mg filmtabletten</w:t>
            </w:r>
            <w:bookmarkEnd w:id="0"/>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Bulgarija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300  mg </w:t>
            </w:r>
            <w:bookmarkStart w:id="1" w:name="OLE_LINK11"/>
            <w:bookmarkStart w:id="2" w:name="OLE_LINK12"/>
            <w:r w:rsidRPr="00EA1955">
              <w:rPr>
                <w:rFonts w:ascii="Times New Roman" w:eastAsia="Times New Roman" w:hAnsi="Times New Roman" w:cs="Times New Roman"/>
              </w:rPr>
              <w:t>film-coated tablets</w:t>
            </w:r>
            <w:bookmarkEnd w:id="1"/>
            <w:bookmarkEnd w:id="2"/>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Kipras</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300  mg film-coated tablets</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Estija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bookmarkStart w:id="3" w:name="OLE_LINK3"/>
            <w:bookmarkStart w:id="4" w:name="OLE_LINK4"/>
            <w:r w:rsidRPr="00EA1955">
              <w:rPr>
                <w:rFonts w:ascii="Times New Roman" w:eastAsia="Times New Roman" w:hAnsi="Times New Roman" w:cs="Times New Roman"/>
              </w:rPr>
              <w:t>Ranitidine Accord</w:t>
            </w:r>
            <w:bookmarkEnd w:id="3"/>
            <w:bookmarkEnd w:id="4"/>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Prancūzija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150/300 mg, comprimé pelliculé</w:t>
            </w:r>
          </w:p>
        </w:tc>
      </w:tr>
      <w:tr w:rsidR="002572D8" w:rsidRPr="00EA1955" w:rsidTr="00337463">
        <w:trPr>
          <w:trHeight w:val="318"/>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Vengrija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 300  mg filmtabletta</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Airija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150, 300  mg film-coated tablets</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Lietuva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 300 mg plėvele dengtos tabletės</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Latvija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 xml:space="preserve">Ranitidine Accord 150 mg apvalkotās tabletes </w:t>
            </w:r>
          </w:p>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300 mg apvalkotās tabletes</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Slovėnija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 Accord 150 mg filmsko obložene tablete</w:t>
            </w:r>
          </w:p>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 Accord 300 mg filmsko obložene tablete</w:t>
            </w:r>
          </w:p>
        </w:tc>
      </w:tr>
      <w:tr w:rsidR="002572D8" w:rsidRPr="00EA1955" w:rsidTr="00337463">
        <w:trPr>
          <w:trHeight w:val="144"/>
        </w:trPr>
        <w:tc>
          <w:tcPr>
            <w:tcW w:w="141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Slovakija</w:t>
            </w:r>
          </w:p>
        </w:tc>
        <w:tc>
          <w:tcPr>
            <w:tcW w:w="5685" w:type="dxa"/>
            <w:vAlign w:val="center"/>
          </w:tcPr>
          <w:p w:rsidR="002572D8" w:rsidRPr="00EA1955" w:rsidRDefault="002572D8" w:rsidP="00337463">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 xml:space="preserve">Ranitidine Accord 150, 300  mg </w:t>
            </w:r>
            <w:r w:rsidRPr="00EA1955">
              <w:rPr>
                <w:rFonts w:ascii="Times New Roman" w:eastAsia="Batang" w:hAnsi="Times New Roman" w:cs="Times New Roman"/>
                <w:lang w:eastAsia="ko-KR"/>
              </w:rPr>
              <w:t>filmom obalené tablety</w:t>
            </w:r>
          </w:p>
        </w:tc>
      </w:tr>
    </w:tbl>
    <w:p w:rsidR="002572D8" w:rsidRPr="00EA1955" w:rsidRDefault="002572D8" w:rsidP="002572D8">
      <w:pPr>
        <w:spacing w:after="0" w:line="240" w:lineRule="auto"/>
        <w:jc w:val="both"/>
        <w:rPr>
          <w:rFonts w:ascii="Times New Roman" w:eastAsia="Times New Roman" w:hAnsi="Times New Roman" w:cs="Times New Roman"/>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Pr="00EA1955" w:rsidRDefault="002572D8" w:rsidP="002572D8">
      <w:pPr>
        <w:spacing w:after="0" w:line="240" w:lineRule="auto"/>
        <w:rPr>
          <w:rFonts w:ascii="Times New Roman" w:eastAsia="Times New Roman" w:hAnsi="Times New Roman" w:cs="Times New Roman"/>
          <w:b/>
          <w:bCs/>
        </w:rPr>
      </w:pPr>
    </w:p>
    <w:p w:rsidR="002572D8" w:rsidRDefault="002572D8" w:rsidP="002572D8">
      <w:pPr>
        <w:spacing w:after="0" w:line="240" w:lineRule="auto"/>
        <w:rPr>
          <w:rFonts w:ascii="Times New Roman" w:eastAsia="Times New Roman" w:hAnsi="Times New Roman" w:cs="Times New Roman"/>
          <w:bCs/>
        </w:rPr>
      </w:pPr>
    </w:p>
    <w:p w:rsidR="002572D8" w:rsidRPr="00A57AAF" w:rsidRDefault="002572D8" w:rsidP="002572D8">
      <w:pPr>
        <w:spacing w:after="0" w:line="240" w:lineRule="auto"/>
        <w:rPr>
          <w:rFonts w:ascii="Times New Roman" w:eastAsia="Times New Roman" w:hAnsi="Times New Roman" w:cs="Times New Roman"/>
          <w:bCs/>
        </w:rPr>
      </w:pPr>
    </w:p>
    <w:p w:rsidR="002572D8" w:rsidRPr="00EA1955" w:rsidRDefault="002572D8" w:rsidP="002572D8">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Šis pakuotės lape</w:t>
      </w:r>
      <w:r>
        <w:rPr>
          <w:rFonts w:ascii="Times New Roman" w:eastAsia="Times New Roman" w:hAnsi="Times New Roman" w:cs="Times New Roman"/>
          <w:b/>
          <w:bCs/>
        </w:rPr>
        <w:t>lis paskutinį kartą peržiūrėtas 2019-03-29.</w:t>
      </w:r>
    </w:p>
    <w:p w:rsidR="002572D8" w:rsidRDefault="002572D8" w:rsidP="002572D8">
      <w:pPr>
        <w:spacing w:after="0" w:line="240" w:lineRule="auto"/>
        <w:rPr>
          <w:rFonts w:ascii="Times New Roman" w:eastAsia="Times New Roman" w:hAnsi="Times New Roman" w:cs="Times New Roman"/>
          <w:bCs/>
        </w:rPr>
      </w:pPr>
    </w:p>
    <w:p w:rsidR="002572D8" w:rsidRPr="00A57AAF" w:rsidRDefault="002572D8" w:rsidP="002572D8">
      <w:pPr>
        <w:spacing w:after="0" w:line="240" w:lineRule="auto"/>
        <w:rPr>
          <w:rFonts w:ascii="Times New Roman" w:eastAsia="Times New Roman" w:hAnsi="Times New Roman" w:cs="Times New Roman"/>
          <w:bCs/>
        </w:rPr>
      </w:pPr>
    </w:p>
    <w:p w:rsidR="002572D8" w:rsidRPr="00EA1955" w:rsidRDefault="002572D8" w:rsidP="002572D8">
      <w:pPr>
        <w:spacing w:after="0" w:line="240" w:lineRule="auto"/>
        <w:rPr>
          <w:rFonts w:ascii="Times New Roman" w:eastAsia="Times New Roman" w:hAnsi="Times New Roman" w:cs="Times New Roman"/>
          <w:bCs/>
        </w:rPr>
      </w:pPr>
      <w:r w:rsidRPr="00EA1955">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8" w:history="1">
        <w:r w:rsidRPr="00EA1955">
          <w:rPr>
            <w:rFonts w:ascii="Times New Roman" w:eastAsia="Times New Roman" w:hAnsi="Times New Roman" w:cs="Times New Roman"/>
            <w:bCs/>
            <w:color w:val="0000FF"/>
          </w:rPr>
          <w:t>http://www.vvkt.lt</w:t>
        </w:r>
        <w:r w:rsidRPr="00EA1955">
          <w:rPr>
            <w:rFonts w:ascii="Times New Roman" w:eastAsia="Times New Roman" w:hAnsi="Times New Roman" w:cs="Times New Roman"/>
            <w:bCs/>
            <w:color w:val="0000FF"/>
            <w:u w:val="single"/>
          </w:rPr>
          <w:t>/</w:t>
        </w:r>
      </w:hyperlink>
      <w:r w:rsidRPr="00EA1955">
        <w:rPr>
          <w:rFonts w:ascii="Times New Roman" w:eastAsia="Times New Roman" w:hAnsi="Times New Roman" w:cs="Times New Roman"/>
          <w:bCs/>
        </w:rPr>
        <w:t>.</w:t>
      </w:r>
    </w:p>
    <w:p w:rsidR="002572D8" w:rsidRDefault="002572D8" w:rsidP="002572D8">
      <w:pPr>
        <w:spacing w:after="0" w:line="240" w:lineRule="auto"/>
      </w:pPr>
    </w:p>
    <w:p w:rsidR="002572D8" w:rsidRDefault="002572D8" w:rsidP="002572D8"/>
    <w:p w:rsidR="00486D3D" w:rsidRDefault="00486D3D">
      <w:bookmarkStart w:id="5" w:name="_GoBack"/>
      <w:bookmarkEnd w:id="5"/>
    </w:p>
    <w:sectPr w:rsidR="00486D3D" w:rsidSect="00C641CF">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CE" w:rsidRDefault="002572D8" w:rsidP="00C641C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2ECE" w:rsidRDefault="002572D8" w:rsidP="00C641C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CE" w:rsidRPr="00BA0D5B" w:rsidRDefault="002572D8" w:rsidP="00C641CF">
    <w:pPr>
      <w:pStyle w:val="Porat"/>
      <w:framePr w:wrap="around" w:vAnchor="text" w:hAnchor="margin" w:xAlign="center" w:y="1"/>
      <w:rPr>
        <w:rStyle w:val="Puslapionumeris"/>
      </w:rPr>
    </w:pPr>
    <w:r w:rsidRPr="00FA277F">
      <w:rPr>
        <w:rStyle w:val="Puslapionumeris"/>
        <w:sz w:val="22"/>
        <w:szCs w:val="22"/>
      </w:rPr>
      <w:fldChar w:fldCharType="begin"/>
    </w:r>
    <w:r w:rsidRPr="00FA277F">
      <w:rPr>
        <w:rStyle w:val="Puslapionumeris"/>
        <w:sz w:val="22"/>
        <w:szCs w:val="22"/>
      </w:rPr>
      <w:instrText xml:space="preserve">PAGE  </w:instrText>
    </w:r>
    <w:r w:rsidRPr="00FA277F">
      <w:rPr>
        <w:rStyle w:val="Puslapionumeris"/>
        <w:sz w:val="22"/>
        <w:szCs w:val="22"/>
      </w:rPr>
      <w:fldChar w:fldCharType="separate"/>
    </w:r>
    <w:r>
      <w:rPr>
        <w:rStyle w:val="Puslapionumeris"/>
        <w:noProof/>
        <w:sz w:val="22"/>
        <w:szCs w:val="22"/>
      </w:rPr>
      <w:t>7</w:t>
    </w:r>
    <w:r w:rsidRPr="00FA277F">
      <w:rPr>
        <w:rStyle w:val="Puslapionumeris"/>
        <w:sz w:val="22"/>
        <w:szCs w:val="22"/>
      </w:rPr>
      <w:fldChar w:fldCharType="end"/>
    </w:r>
  </w:p>
  <w:p w:rsidR="002E2ECE" w:rsidRDefault="002572D8" w:rsidP="00C641CF">
    <w:pPr>
      <w:pStyle w:val="Porat"/>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5D042E"/>
    <w:multiLevelType w:val="hybridMultilevel"/>
    <w:tmpl w:val="0E949FB4"/>
    <w:lvl w:ilvl="0" w:tplc="810AD1CC">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D8"/>
    <w:rsid w:val="002572D8"/>
    <w:rsid w:val="00486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20615-B66E-4571-979D-CD96C6CE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2D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572D8"/>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2572D8"/>
    <w:rPr>
      <w:rFonts w:ascii="Times New Roman" w:eastAsia="Times New Roman" w:hAnsi="Times New Roman" w:cs="Times New Roman"/>
      <w:sz w:val="24"/>
      <w:szCs w:val="24"/>
      <w:lang w:val="en-GB"/>
    </w:rPr>
  </w:style>
  <w:style w:type="character" w:styleId="Puslapionumeris">
    <w:name w:val="page number"/>
    <w:uiPriority w:val="99"/>
    <w:rsid w:val="002572D8"/>
    <w:rPr>
      <w:rFonts w:cs="Times New Roman"/>
    </w:rPr>
  </w:style>
  <w:style w:type="character" w:styleId="Hipersaitas">
    <w:name w:val="Hyperlink"/>
    <w:uiPriority w:val="99"/>
    <w:rsid w:val="002572D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12149</Words>
  <Characters>6925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2019-04-01T07:15:00Z</dcterms:created>
  <dcterms:modified xsi:type="dcterms:W3CDTF">2019-04-01T07:16:00Z</dcterms:modified>
</cp:coreProperties>
</file>