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4AAF" w:rsidRPr="008A39EB" w:rsidRDefault="004F4AAF" w:rsidP="004F4AAF">
      <w:pPr>
        <w:tabs>
          <w:tab w:val="left" w:pos="567"/>
        </w:tabs>
        <w:spacing w:after="0" w:line="240" w:lineRule="auto"/>
        <w:jc w:val="center"/>
        <w:outlineLvl w:val="0"/>
        <w:rPr>
          <w:rFonts w:ascii="Times New Roman" w:hAnsi="Times New Roman"/>
          <w:b/>
          <w:caps/>
        </w:rPr>
      </w:pPr>
      <w:bookmarkStart w:id="0" w:name="_Toc129243263"/>
      <w:bookmarkStart w:id="1" w:name="_Toc129243138"/>
      <w:r w:rsidRPr="008A39EB">
        <w:rPr>
          <w:rFonts w:ascii="Times New Roman" w:hAnsi="Times New Roman"/>
          <w:b/>
          <w:iCs/>
        </w:rPr>
        <w:t>Pakuotės lapelis: informacija vartotojui</w:t>
      </w:r>
      <w:r w:rsidRPr="008A39EB">
        <w:rPr>
          <w:rFonts w:ascii="Times New Roman" w:hAnsi="Times New Roman"/>
          <w:b/>
        </w:rPr>
        <w:t xml:space="preserve"> </w:t>
      </w:r>
      <w:bookmarkEnd w:id="0"/>
      <w:bookmarkEnd w:id="1"/>
    </w:p>
    <w:p w:rsidR="004F4AAF" w:rsidRPr="008A39EB" w:rsidRDefault="004F4AAF" w:rsidP="004F4AAF">
      <w:pPr>
        <w:spacing w:after="0" w:line="240" w:lineRule="auto"/>
        <w:rPr>
          <w:rFonts w:ascii="Times New Roman" w:hAnsi="Times New Roman"/>
          <w:noProof/>
        </w:rPr>
      </w:pPr>
    </w:p>
    <w:p w:rsidR="004F4AAF" w:rsidRPr="008A39EB" w:rsidRDefault="004F4AAF" w:rsidP="004F4AAF">
      <w:pPr>
        <w:spacing w:after="0" w:line="240" w:lineRule="auto"/>
        <w:jc w:val="center"/>
        <w:rPr>
          <w:rFonts w:ascii="Times New Roman" w:hAnsi="Times New Roman"/>
          <w:b/>
          <w:noProof/>
        </w:rPr>
      </w:pPr>
      <w:r w:rsidRPr="008A39EB">
        <w:rPr>
          <w:rFonts w:ascii="Times New Roman" w:hAnsi="Times New Roman"/>
          <w:b/>
          <w:noProof/>
        </w:rPr>
        <w:t>Memantine Orion 10 mg plėvele dengtos tabletės</w:t>
      </w:r>
    </w:p>
    <w:p w:rsidR="004F4AAF" w:rsidRPr="008A39EB" w:rsidRDefault="004F4AAF" w:rsidP="004F4AAF">
      <w:pPr>
        <w:spacing w:after="0" w:line="240" w:lineRule="auto"/>
        <w:jc w:val="center"/>
        <w:rPr>
          <w:rFonts w:ascii="Times New Roman" w:hAnsi="Times New Roman"/>
          <w:b/>
          <w:noProof/>
        </w:rPr>
      </w:pPr>
      <w:r w:rsidRPr="00767BA5">
        <w:rPr>
          <w:rFonts w:ascii="Times New Roman" w:hAnsi="Times New Roman"/>
          <w:b/>
          <w:noProof/>
          <w:highlight w:val="lightGray"/>
        </w:rPr>
        <w:t>Memantine Orion 20 mg plėvele dengtos tabletės</w:t>
      </w:r>
    </w:p>
    <w:p w:rsidR="004F4AAF" w:rsidRPr="008A39EB" w:rsidRDefault="004F4AAF" w:rsidP="004F4AAF">
      <w:pPr>
        <w:spacing w:after="0" w:line="240" w:lineRule="auto"/>
        <w:jc w:val="center"/>
        <w:rPr>
          <w:rFonts w:ascii="Times New Roman" w:hAnsi="Times New Roman"/>
          <w:noProof/>
        </w:rPr>
      </w:pPr>
      <w:r w:rsidRPr="008A39EB">
        <w:rPr>
          <w:rFonts w:ascii="Times New Roman" w:hAnsi="Times New Roman"/>
          <w:noProof/>
        </w:rPr>
        <w:t>Memantino hidrochloridas</w:t>
      </w:r>
    </w:p>
    <w:p w:rsidR="004F4AAF" w:rsidRPr="008A39EB" w:rsidRDefault="004F4AAF" w:rsidP="004F4AAF">
      <w:pPr>
        <w:spacing w:after="0" w:line="240" w:lineRule="auto"/>
        <w:rPr>
          <w:rFonts w:ascii="Times New Roman" w:hAnsi="Times New Roman"/>
          <w:noProof/>
        </w:rPr>
      </w:pPr>
    </w:p>
    <w:p w:rsidR="004F4AAF" w:rsidRPr="008A39EB" w:rsidRDefault="004F4AAF" w:rsidP="004F4AAF">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noProof/>
        </w:rPr>
      </w:pPr>
      <w:r w:rsidRPr="008A39EB">
        <w:rPr>
          <w:rFonts w:ascii="Times New Roman" w:hAnsi="Times New Roman"/>
          <w:b/>
          <w:noProof/>
        </w:rPr>
        <w:t>Atidžiai perskaitykite visą šį lapelį, prieš pradėdami vartoti vaistą, nes jame pateikiama Jums svarbi informacija.</w:t>
      </w:r>
    </w:p>
    <w:p w:rsidR="004F4AAF" w:rsidRPr="008A39EB" w:rsidRDefault="004F4AAF" w:rsidP="004F4AAF">
      <w:pPr>
        <w:numPr>
          <w:ilvl w:val="0"/>
          <w:numId w:val="1"/>
        </w:num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noProof/>
        </w:rPr>
      </w:pPr>
      <w:r w:rsidRPr="008A39EB">
        <w:rPr>
          <w:rFonts w:ascii="Times New Roman" w:hAnsi="Times New Roman"/>
          <w:noProof/>
        </w:rPr>
        <w:t>Neišmeskite šio lapelio, nes vėl gali prireikti jį perskaityti.</w:t>
      </w:r>
    </w:p>
    <w:p w:rsidR="004F4AAF" w:rsidRPr="008A39EB" w:rsidRDefault="004F4AAF" w:rsidP="004F4AAF">
      <w:pPr>
        <w:numPr>
          <w:ilvl w:val="0"/>
          <w:numId w:val="1"/>
        </w:num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noProof/>
        </w:rPr>
      </w:pPr>
      <w:r w:rsidRPr="008A39EB">
        <w:rPr>
          <w:rFonts w:ascii="Times New Roman" w:hAnsi="Times New Roman"/>
          <w:noProof/>
        </w:rPr>
        <w:t>Jeigu kiltų daugiau klausimų, kreipkitės į gydytoją arba vaistininką.</w:t>
      </w:r>
    </w:p>
    <w:p w:rsidR="004F4AAF" w:rsidRPr="008A39EB" w:rsidRDefault="004F4AAF" w:rsidP="004F4AAF">
      <w:pPr>
        <w:numPr>
          <w:ilvl w:val="0"/>
          <w:numId w:val="1"/>
        </w:num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noProof/>
        </w:rPr>
      </w:pPr>
      <w:r w:rsidRPr="008A39EB">
        <w:rPr>
          <w:rFonts w:ascii="Times New Roman" w:hAnsi="Times New Roman"/>
          <w:noProof/>
        </w:rPr>
        <w:t>Šis vaistas skirtas tik Jums, todėl kitiems žmonėms jo duoti negalima. Vaistas gali jiems pakenkti (net tiems, kurių ligos požymiai yra tokie patys kaip Jūsų).</w:t>
      </w:r>
    </w:p>
    <w:p w:rsidR="004F4AAF" w:rsidRPr="008A39EB" w:rsidRDefault="004F4AAF" w:rsidP="004F4AAF">
      <w:pPr>
        <w:numPr>
          <w:ilvl w:val="0"/>
          <w:numId w:val="1"/>
        </w:num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noProof/>
        </w:rPr>
      </w:pPr>
      <w:r w:rsidRPr="008A39EB">
        <w:rPr>
          <w:rFonts w:ascii="Times New Roman" w:hAnsi="Times New Roman"/>
          <w:noProof/>
        </w:rPr>
        <w:t>Jeigu pasireiškė šalutinis poveikis (net jeigu jis šiame lapelyje nenurodytas), kreipkitės į gydytoją arba vaistininką. Žr. 4 skyrių.</w:t>
      </w:r>
    </w:p>
    <w:p w:rsidR="004F4AAF" w:rsidRPr="008A39EB" w:rsidRDefault="004F4AAF" w:rsidP="004F4AAF">
      <w:pPr>
        <w:spacing w:after="0" w:line="240" w:lineRule="auto"/>
        <w:rPr>
          <w:rFonts w:ascii="Times New Roman" w:hAnsi="Times New Roman"/>
          <w:noProof/>
        </w:rPr>
      </w:pPr>
    </w:p>
    <w:p w:rsidR="004F4AAF" w:rsidRPr="008A39EB" w:rsidRDefault="004F4AAF" w:rsidP="004F4AAF">
      <w:pPr>
        <w:spacing w:after="0" w:line="240" w:lineRule="auto"/>
        <w:rPr>
          <w:rFonts w:ascii="Times New Roman" w:hAnsi="Times New Roman"/>
          <w:noProof/>
        </w:rPr>
      </w:pPr>
    </w:p>
    <w:p w:rsidR="004F4AAF" w:rsidRPr="008A39EB" w:rsidRDefault="004F4AAF" w:rsidP="004F4AAF">
      <w:pPr>
        <w:keepNext/>
        <w:tabs>
          <w:tab w:val="left" w:pos="567"/>
        </w:tabs>
        <w:spacing w:after="0" w:line="240" w:lineRule="auto"/>
        <w:jc w:val="both"/>
        <w:outlineLvl w:val="3"/>
        <w:rPr>
          <w:rFonts w:ascii="Times New Roman" w:eastAsia="SimSun" w:hAnsi="Times New Roman"/>
          <w:b/>
          <w:noProof/>
        </w:rPr>
      </w:pPr>
      <w:r w:rsidRPr="008A39EB">
        <w:rPr>
          <w:rFonts w:ascii="Times New Roman" w:eastAsia="SimSun" w:hAnsi="Times New Roman"/>
          <w:b/>
          <w:noProof/>
        </w:rPr>
        <w:t>Apie ką rašoma šiame lapelyje?</w:t>
      </w:r>
    </w:p>
    <w:p w:rsidR="004F4AAF" w:rsidRPr="008A39EB" w:rsidRDefault="004F4AAF" w:rsidP="004F4AAF">
      <w:pPr>
        <w:tabs>
          <w:tab w:val="left" w:pos="567"/>
        </w:tabs>
        <w:spacing w:after="0" w:line="240" w:lineRule="auto"/>
        <w:rPr>
          <w:rFonts w:ascii="Times New Roman" w:hAnsi="Times New Roman"/>
          <w:noProof/>
        </w:rPr>
      </w:pPr>
      <w:r w:rsidRPr="008A39EB">
        <w:rPr>
          <w:rFonts w:ascii="Times New Roman" w:hAnsi="Times New Roman"/>
          <w:noProof/>
        </w:rPr>
        <w:t>1.</w:t>
      </w:r>
      <w:r w:rsidRPr="008A39EB">
        <w:rPr>
          <w:rFonts w:ascii="Times New Roman" w:hAnsi="Times New Roman"/>
          <w:noProof/>
        </w:rPr>
        <w:tab/>
        <w:t>Kas yra Memantine Orion ir kam jis vartojamas</w:t>
      </w:r>
    </w:p>
    <w:p w:rsidR="004F4AAF" w:rsidRPr="008A39EB" w:rsidRDefault="004F4AAF" w:rsidP="004F4AAF">
      <w:pPr>
        <w:tabs>
          <w:tab w:val="left" w:pos="567"/>
        </w:tabs>
        <w:spacing w:after="0" w:line="240" w:lineRule="auto"/>
        <w:rPr>
          <w:rFonts w:ascii="Times New Roman" w:hAnsi="Times New Roman"/>
          <w:noProof/>
        </w:rPr>
      </w:pPr>
      <w:r w:rsidRPr="008A39EB">
        <w:rPr>
          <w:rFonts w:ascii="Times New Roman" w:hAnsi="Times New Roman"/>
          <w:noProof/>
        </w:rPr>
        <w:t>2.</w:t>
      </w:r>
      <w:r w:rsidRPr="008A39EB">
        <w:rPr>
          <w:rFonts w:ascii="Times New Roman" w:hAnsi="Times New Roman"/>
          <w:noProof/>
        </w:rPr>
        <w:tab/>
        <w:t>Kas žinotina prieš vartojant Memantine Orion</w:t>
      </w:r>
    </w:p>
    <w:p w:rsidR="004F4AAF" w:rsidRPr="008A39EB" w:rsidRDefault="004F4AAF" w:rsidP="004F4AAF">
      <w:pPr>
        <w:tabs>
          <w:tab w:val="left" w:pos="567"/>
        </w:tabs>
        <w:spacing w:after="0" w:line="240" w:lineRule="auto"/>
        <w:rPr>
          <w:rFonts w:ascii="Times New Roman" w:hAnsi="Times New Roman"/>
          <w:noProof/>
        </w:rPr>
      </w:pPr>
      <w:r w:rsidRPr="008A39EB">
        <w:rPr>
          <w:rFonts w:ascii="Times New Roman" w:hAnsi="Times New Roman"/>
          <w:noProof/>
        </w:rPr>
        <w:t>3.</w:t>
      </w:r>
      <w:r w:rsidRPr="008A39EB">
        <w:rPr>
          <w:rFonts w:ascii="Times New Roman" w:hAnsi="Times New Roman"/>
          <w:noProof/>
        </w:rPr>
        <w:tab/>
        <w:t>Kaip vartoti Memantine Orion</w:t>
      </w:r>
    </w:p>
    <w:p w:rsidR="004F4AAF" w:rsidRPr="008A39EB" w:rsidRDefault="004F4AAF" w:rsidP="004F4AAF">
      <w:pPr>
        <w:tabs>
          <w:tab w:val="left" w:pos="567"/>
        </w:tabs>
        <w:spacing w:after="0" w:line="240" w:lineRule="auto"/>
        <w:rPr>
          <w:rFonts w:ascii="Times New Roman" w:hAnsi="Times New Roman"/>
          <w:noProof/>
        </w:rPr>
      </w:pPr>
      <w:r w:rsidRPr="008A39EB">
        <w:rPr>
          <w:rFonts w:ascii="Times New Roman" w:hAnsi="Times New Roman"/>
          <w:noProof/>
        </w:rPr>
        <w:t>4.</w:t>
      </w:r>
      <w:r w:rsidRPr="008A39EB">
        <w:rPr>
          <w:rFonts w:ascii="Times New Roman" w:hAnsi="Times New Roman"/>
          <w:noProof/>
        </w:rPr>
        <w:tab/>
        <w:t>Galimas šalutinis poveikis</w:t>
      </w:r>
    </w:p>
    <w:p w:rsidR="004F4AAF" w:rsidRPr="008A39EB" w:rsidRDefault="004F4AAF" w:rsidP="004F4AAF">
      <w:pPr>
        <w:tabs>
          <w:tab w:val="left" w:pos="567"/>
        </w:tabs>
        <w:spacing w:after="0" w:line="240" w:lineRule="auto"/>
        <w:rPr>
          <w:rFonts w:ascii="Times New Roman" w:hAnsi="Times New Roman"/>
          <w:noProof/>
        </w:rPr>
      </w:pPr>
      <w:r w:rsidRPr="008A39EB">
        <w:rPr>
          <w:rFonts w:ascii="Times New Roman" w:hAnsi="Times New Roman"/>
          <w:noProof/>
        </w:rPr>
        <w:t>5.</w:t>
      </w:r>
      <w:r w:rsidRPr="008A39EB">
        <w:rPr>
          <w:rFonts w:ascii="Times New Roman" w:hAnsi="Times New Roman"/>
          <w:noProof/>
        </w:rPr>
        <w:tab/>
        <w:t>Kaip laikyti Memantine Orion</w:t>
      </w:r>
    </w:p>
    <w:p w:rsidR="004F4AAF" w:rsidRPr="008A39EB" w:rsidRDefault="004F4AAF" w:rsidP="004F4AAF">
      <w:pPr>
        <w:tabs>
          <w:tab w:val="left" w:pos="567"/>
        </w:tabs>
        <w:spacing w:after="0" w:line="240" w:lineRule="auto"/>
        <w:rPr>
          <w:rFonts w:ascii="Times New Roman" w:hAnsi="Times New Roman"/>
        </w:rPr>
      </w:pPr>
      <w:r w:rsidRPr="008A39EB">
        <w:rPr>
          <w:rFonts w:ascii="Times New Roman" w:hAnsi="Times New Roman"/>
        </w:rPr>
        <w:t>6.</w:t>
      </w:r>
      <w:r w:rsidRPr="008A39EB">
        <w:rPr>
          <w:rFonts w:ascii="Times New Roman" w:hAnsi="Times New Roman"/>
        </w:rPr>
        <w:tab/>
      </w:r>
      <w:r w:rsidRPr="008A39EB">
        <w:rPr>
          <w:rFonts w:ascii="Times New Roman" w:hAnsi="Times New Roman"/>
          <w:noProof/>
        </w:rPr>
        <w:t>Pakuotės turinys ir kita informacija</w:t>
      </w:r>
    </w:p>
    <w:p w:rsidR="004F4AAF" w:rsidRPr="008A39EB" w:rsidRDefault="004F4AAF" w:rsidP="004F4AAF">
      <w:pPr>
        <w:spacing w:after="0" w:line="240" w:lineRule="auto"/>
        <w:rPr>
          <w:rFonts w:ascii="Times New Roman" w:hAnsi="Times New Roman"/>
          <w:noProof/>
        </w:rPr>
      </w:pPr>
    </w:p>
    <w:p w:rsidR="004F4AAF" w:rsidRPr="008A39EB" w:rsidRDefault="004F4AAF" w:rsidP="004F4AAF">
      <w:pPr>
        <w:spacing w:after="0" w:line="240" w:lineRule="auto"/>
        <w:rPr>
          <w:rFonts w:ascii="Times New Roman" w:hAnsi="Times New Roman"/>
          <w:noProof/>
        </w:rPr>
      </w:pPr>
    </w:p>
    <w:p w:rsidR="004F4AAF" w:rsidRPr="008A39EB" w:rsidRDefault="004F4AAF" w:rsidP="004F4AAF">
      <w:pPr>
        <w:keepNext/>
        <w:tabs>
          <w:tab w:val="left" w:pos="567"/>
        </w:tabs>
        <w:spacing w:after="0" w:line="240" w:lineRule="auto"/>
        <w:outlineLvl w:val="1"/>
        <w:rPr>
          <w:rFonts w:ascii="Times New Roman" w:hAnsi="Times New Roman"/>
          <w:b/>
        </w:rPr>
      </w:pPr>
      <w:bookmarkStart w:id="2" w:name="_Toc129243264"/>
      <w:bookmarkStart w:id="3" w:name="_Toc129243139"/>
      <w:r w:rsidRPr="008A39EB">
        <w:rPr>
          <w:rFonts w:ascii="Times New Roman" w:hAnsi="Times New Roman"/>
          <w:b/>
        </w:rPr>
        <w:t>1.</w:t>
      </w:r>
      <w:r w:rsidRPr="008A39EB">
        <w:rPr>
          <w:rFonts w:ascii="Times New Roman" w:hAnsi="Times New Roman"/>
          <w:b/>
        </w:rPr>
        <w:tab/>
        <w:t xml:space="preserve">Kas yra </w:t>
      </w:r>
      <w:proofErr w:type="spellStart"/>
      <w:r w:rsidRPr="008A39EB">
        <w:rPr>
          <w:rFonts w:ascii="Times New Roman" w:hAnsi="Times New Roman"/>
          <w:b/>
        </w:rPr>
        <w:t>Memantine</w:t>
      </w:r>
      <w:proofErr w:type="spellEnd"/>
      <w:r w:rsidRPr="008A39EB">
        <w:rPr>
          <w:rFonts w:ascii="Times New Roman" w:hAnsi="Times New Roman"/>
          <w:b/>
        </w:rPr>
        <w:t xml:space="preserve"> </w:t>
      </w:r>
      <w:proofErr w:type="spellStart"/>
      <w:r w:rsidRPr="008A39EB">
        <w:rPr>
          <w:rFonts w:ascii="Times New Roman" w:hAnsi="Times New Roman"/>
          <w:b/>
        </w:rPr>
        <w:t>Orion</w:t>
      </w:r>
      <w:proofErr w:type="spellEnd"/>
      <w:r w:rsidRPr="008A39EB">
        <w:rPr>
          <w:rFonts w:ascii="Times New Roman" w:hAnsi="Times New Roman"/>
          <w:b/>
        </w:rPr>
        <w:t xml:space="preserve"> ir kam jis vartojamas</w:t>
      </w:r>
      <w:bookmarkEnd w:id="2"/>
      <w:bookmarkEnd w:id="3"/>
    </w:p>
    <w:p w:rsidR="004F4AAF" w:rsidRPr="008A39EB" w:rsidRDefault="004F4AAF" w:rsidP="004F4AAF">
      <w:pPr>
        <w:spacing w:after="0" w:line="240" w:lineRule="auto"/>
        <w:rPr>
          <w:rFonts w:ascii="Times New Roman" w:hAnsi="Times New Roman"/>
          <w:noProof/>
        </w:rPr>
      </w:pPr>
    </w:p>
    <w:p w:rsidR="004F4AAF" w:rsidRPr="008A39EB" w:rsidRDefault="004F4AAF" w:rsidP="004F4AAF">
      <w:pPr>
        <w:spacing w:after="0" w:line="240" w:lineRule="auto"/>
        <w:rPr>
          <w:rFonts w:ascii="Times New Roman" w:hAnsi="Times New Roman"/>
          <w:noProof/>
        </w:rPr>
      </w:pPr>
      <w:r w:rsidRPr="008A39EB">
        <w:rPr>
          <w:rFonts w:ascii="Times New Roman" w:hAnsi="Times New Roman"/>
          <w:noProof/>
        </w:rPr>
        <w:t xml:space="preserve">Memantine Orion </w:t>
      </w:r>
      <w:r>
        <w:rPr>
          <w:rFonts w:ascii="Times New Roman" w:hAnsi="Times New Roman"/>
          <w:noProof/>
        </w:rPr>
        <w:t xml:space="preserve">sudėtyje yra veikliosios medžiagos memantino hidrochlorido. Jis </w:t>
      </w:r>
      <w:r w:rsidRPr="008A39EB">
        <w:rPr>
          <w:rFonts w:ascii="Times New Roman" w:hAnsi="Times New Roman"/>
          <w:noProof/>
        </w:rPr>
        <w:t xml:space="preserve">priklauso vaistų, kurie vadinami priešdemenciniais, grupei. </w:t>
      </w:r>
    </w:p>
    <w:p w:rsidR="004F4AAF" w:rsidRPr="008A39EB" w:rsidRDefault="004F4AAF" w:rsidP="004F4AAF">
      <w:pPr>
        <w:spacing w:after="0" w:line="240" w:lineRule="auto"/>
        <w:rPr>
          <w:rFonts w:ascii="Times New Roman" w:hAnsi="Times New Roman"/>
          <w:noProof/>
        </w:rPr>
      </w:pPr>
      <w:r w:rsidRPr="008A39EB">
        <w:rPr>
          <w:rFonts w:ascii="Times New Roman" w:hAnsi="Times New Roman"/>
          <w:noProof/>
        </w:rPr>
        <w:t xml:space="preserve">Atmintis, sergant Alzheimerio liga, prarandama dėl impulsų perdavimo galvos smegenyse sutrikimo. Smegenyse yra N-metil-D-aspartatui (NMDA) jautrių receptorių, kurie dalyvauja perduodant nervinį impulsą, svarbų mokymuisi ir atminčiai. Memantine Orion priklauso vaistų, vadinamų NMDA receptorių antagonistais, grupei. Veikdamas šiuos receptorius, Memantine Orion gerina nervinių impulsų perdavimą ir atmintį. </w:t>
      </w:r>
    </w:p>
    <w:p w:rsidR="004F4AAF" w:rsidRPr="008A39EB" w:rsidRDefault="004F4AAF" w:rsidP="004F4AAF">
      <w:pPr>
        <w:spacing w:after="0" w:line="240" w:lineRule="auto"/>
        <w:rPr>
          <w:rFonts w:ascii="Times New Roman" w:hAnsi="Times New Roman"/>
          <w:noProof/>
        </w:rPr>
      </w:pPr>
    </w:p>
    <w:p w:rsidR="004F4AAF" w:rsidRPr="008A39EB" w:rsidRDefault="004F4AAF" w:rsidP="004F4AAF">
      <w:pPr>
        <w:spacing w:after="0" w:line="240" w:lineRule="auto"/>
        <w:rPr>
          <w:rFonts w:ascii="Times New Roman" w:hAnsi="Times New Roman"/>
          <w:noProof/>
        </w:rPr>
      </w:pPr>
      <w:r w:rsidRPr="008A39EB">
        <w:rPr>
          <w:rFonts w:ascii="Times New Roman" w:hAnsi="Times New Roman"/>
          <w:noProof/>
        </w:rPr>
        <w:t xml:space="preserve">Memantine Orion gydomi </w:t>
      </w:r>
      <w:r>
        <w:rPr>
          <w:rFonts w:ascii="Times New Roman" w:hAnsi="Times New Roman"/>
          <w:noProof/>
        </w:rPr>
        <w:t xml:space="preserve">suaugę </w:t>
      </w:r>
      <w:r w:rsidRPr="008A39EB">
        <w:rPr>
          <w:rFonts w:ascii="Times New Roman" w:hAnsi="Times New Roman"/>
          <w:noProof/>
        </w:rPr>
        <w:t>pacientai, sergantys vidutinio sunkumo ir sunkia Alzheimerio liga.</w:t>
      </w:r>
    </w:p>
    <w:p w:rsidR="004F4AAF" w:rsidRPr="008A39EB" w:rsidRDefault="004F4AAF" w:rsidP="004F4AAF">
      <w:pPr>
        <w:spacing w:after="0" w:line="240" w:lineRule="auto"/>
        <w:rPr>
          <w:rFonts w:ascii="Times New Roman" w:hAnsi="Times New Roman"/>
          <w:noProof/>
        </w:rPr>
      </w:pPr>
    </w:p>
    <w:p w:rsidR="004F4AAF" w:rsidRPr="008A39EB" w:rsidRDefault="004F4AAF" w:rsidP="004F4AAF">
      <w:pPr>
        <w:spacing w:after="0" w:line="240" w:lineRule="auto"/>
        <w:rPr>
          <w:rFonts w:ascii="Times New Roman" w:hAnsi="Times New Roman"/>
          <w:noProof/>
        </w:rPr>
      </w:pPr>
    </w:p>
    <w:p w:rsidR="004F4AAF" w:rsidRPr="008A39EB" w:rsidRDefault="004F4AAF" w:rsidP="004F4AAF">
      <w:pPr>
        <w:keepNext/>
        <w:tabs>
          <w:tab w:val="left" w:pos="567"/>
        </w:tabs>
        <w:spacing w:after="0" w:line="240" w:lineRule="auto"/>
        <w:outlineLvl w:val="1"/>
        <w:rPr>
          <w:rFonts w:ascii="Times New Roman" w:hAnsi="Times New Roman"/>
          <w:b/>
        </w:rPr>
      </w:pPr>
      <w:bookmarkStart w:id="4" w:name="_Toc129243265"/>
      <w:bookmarkStart w:id="5" w:name="_Toc129243140"/>
      <w:r w:rsidRPr="008A39EB">
        <w:rPr>
          <w:rFonts w:ascii="Times New Roman" w:hAnsi="Times New Roman"/>
          <w:b/>
        </w:rPr>
        <w:t>2.</w:t>
      </w:r>
      <w:r w:rsidRPr="008A39EB">
        <w:rPr>
          <w:rFonts w:ascii="Times New Roman" w:hAnsi="Times New Roman"/>
          <w:b/>
        </w:rPr>
        <w:tab/>
        <w:t xml:space="preserve">Kas žinotina prieš vartojant </w:t>
      </w:r>
      <w:bookmarkEnd w:id="4"/>
      <w:bookmarkEnd w:id="5"/>
      <w:proofErr w:type="spellStart"/>
      <w:r w:rsidRPr="008A39EB">
        <w:rPr>
          <w:rFonts w:ascii="Times New Roman" w:hAnsi="Times New Roman"/>
          <w:b/>
        </w:rPr>
        <w:t>Memantine</w:t>
      </w:r>
      <w:proofErr w:type="spellEnd"/>
      <w:r w:rsidRPr="008A39EB">
        <w:rPr>
          <w:rFonts w:ascii="Times New Roman" w:hAnsi="Times New Roman"/>
          <w:b/>
        </w:rPr>
        <w:t xml:space="preserve"> </w:t>
      </w:r>
      <w:proofErr w:type="spellStart"/>
      <w:r w:rsidRPr="008A39EB">
        <w:rPr>
          <w:rFonts w:ascii="Times New Roman" w:hAnsi="Times New Roman"/>
          <w:b/>
        </w:rPr>
        <w:t>Orion</w:t>
      </w:r>
      <w:proofErr w:type="spellEnd"/>
    </w:p>
    <w:p w:rsidR="004F4AAF" w:rsidRPr="008A39EB" w:rsidRDefault="004F4AAF" w:rsidP="004F4AAF">
      <w:pPr>
        <w:spacing w:after="0" w:line="240" w:lineRule="auto"/>
        <w:rPr>
          <w:rFonts w:ascii="Times New Roman" w:hAnsi="Times New Roman"/>
          <w:noProof/>
        </w:rPr>
      </w:pPr>
    </w:p>
    <w:p w:rsidR="004F4AAF" w:rsidRPr="008A39EB" w:rsidRDefault="004F4AAF" w:rsidP="004F4AAF">
      <w:pPr>
        <w:spacing w:after="0" w:line="240" w:lineRule="auto"/>
        <w:rPr>
          <w:rFonts w:ascii="Times New Roman" w:hAnsi="Times New Roman"/>
          <w:b/>
          <w:bCs/>
        </w:rPr>
      </w:pPr>
      <w:proofErr w:type="spellStart"/>
      <w:r w:rsidRPr="008A39EB">
        <w:rPr>
          <w:rFonts w:ascii="Times New Roman" w:hAnsi="Times New Roman"/>
          <w:b/>
          <w:bCs/>
        </w:rPr>
        <w:t>Memantine</w:t>
      </w:r>
      <w:proofErr w:type="spellEnd"/>
      <w:r w:rsidRPr="008A39EB">
        <w:rPr>
          <w:rFonts w:ascii="Times New Roman" w:hAnsi="Times New Roman"/>
          <w:b/>
          <w:bCs/>
        </w:rPr>
        <w:t xml:space="preserve"> </w:t>
      </w:r>
      <w:proofErr w:type="spellStart"/>
      <w:r w:rsidRPr="008A39EB">
        <w:rPr>
          <w:rFonts w:ascii="Times New Roman" w:hAnsi="Times New Roman"/>
          <w:b/>
          <w:bCs/>
        </w:rPr>
        <w:t>Orion</w:t>
      </w:r>
      <w:proofErr w:type="spellEnd"/>
      <w:r w:rsidRPr="008A39EB">
        <w:rPr>
          <w:rFonts w:ascii="Times New Roman" w:hAnsi="Times New Roman"/>
          <w:b/>
          <w:bCs/>
        </w:rPr>
        <w:t xml:space="preserve"> vartoti negalima:</w:t>
      </w:r>
    </w:p>
    <w:p w:rsidR="004F4AAF" w:rsidRPr="008A39EB" w:rsidRDefault="004F4AAF" w:rsidP="004F4AAF">
      <w:pPr>
        <w:numPr>
          <w:ilvl w:val="0"/>
          <w:numId w:val="2"/>
        </w:numPr>
        <w:spacing w:after="0" w:line="240" w:lineRule="auto"/>
        <w:ind w:left="567" w:hanging="567"/>
        <w:rPr>
          <w:rFonts w:ascii="Times New Roman" w:hAnsi="Times New Roman"/>
          <w:noProof/>
        </w:rPr>
      </w:pPr>
      <w:r w:rsidRPr="008A39EB">
        <w:rPr>
          <w:rFonts w:ascii="Times New Roman" w:hAnsi="Times New Roman"/>
          <w:noProof/>
        </w:rPr>
        <w:t>jeigu yra alergija memantino hidrochloridui arba bet kuriai pagalbinei šio vaisto medžiagai (jos išvardytos 6 skyriuje).</w:t>
      </w:r>
    </w:p>
    <w:p w:rsidR="004F4AAF" w:rsidRPr="008A39EB" w:rsidRDefault="004F4AAF" w:rsidP="004F4AAF">
      <w:pPr>
        <w:spacing w:after="0" w:line="240" w:lineRule="auto"/>
        <w:rPr>
          <w:rFonts w:ascii="Times New Roman" w:hAnsi="Times New Roman"/>
          <w:noProof/>
        </w:rPr>
      </w:pPr>
    </w:p>
    <w:p w:rsidR="004F4AAF" w:rsidRPr="008A39EB" w:rsidRDefault="004F4AAF" w:rsidP="004F4AAF">
      <w:pPr>
        <w:spacing w:after="0" w:line="240" w:lineRule="auto"/>
        <w:rPr>
          <w:rFonts w:ascii="Times New Roman" w:hAnsi="Times New Roman"/>
          <w:b/>
          <w:bCs/>
        </w:rPr>
      </w:pPr>
      <w:r w:rsidRPr="008A39EB">
        <w:rPr>
          <w:rFonts w:ascii="Times New Roman" w:hAnsi="Times New Roman"/>
          <w:b/>
          <w:bCs/>
        </w:rPr>
        <w:t>Įspėjimai ir atsargumo priemonės</w:t>
      </w:r>
    </w:p>
    <w:p w:rsidR="004F4AAF" w:rsidRPr="008A39EB" w:rsidRDefault="004F4AAF" w:rsidP="004F4AAF">
      <w:pPr>
        <w:spacing w:after="0" w:line="240" w:lineRule="auto"/>
        <w:rPr>
          <w:rFonts w:ascii="Times New Roman" w:hAnsi="Times New Roman"/>
          <w:bCs/>
        </w:rPr>
      </w:pPr>
      <w:r w:rsidRPr="008A39EB">
        <w:rPr>
          <w:rFonts w:ascii="Times New Roman" w:hAnsi="Times New Roman"/>
          <w:bCs/>
        </w:rPr>
        <w:t xml:space="preserve">Pasitarkite su gydytoju arba vaistininku, prieš pradėdami vartoti </w:t>
      </w:r>
      <w:proofErr w:type="spellStart"/>
      <w:r w:rsidRPr="008A39EB">
        <w:rPr>
          <w:rFonts w:ascii="Times New Roman" w:hAnsi="Times New Roman"/>
          <w:bCs/>
        </w:rPr>
        <w:t>Memantine</w:t>
      </w:r>
      <w:proofErr w:type="spellEnd"/>
      <w:r w:rsidRPr="008A39EB">
        <w:rPr>
          <w:rFonts w:ascii="Times New Roman" w:hAnsi="Times New Roman"/>
          <w:bCs/>
        </w:rPr>
        <w:t xml:space="preserve"> </w:t>
      </w:r>
      <w:proofErr w:type="spellStart"/>
      <w:r w:rsidRPr="008A39EB">
        <w:rPr>
          <w:rFonts w:ascii="Times New Roman" w:hAnsi="Times New Roman"/>
          <w:bCs/>
        </w:rPr>
        <w:t>Orion</w:t>
      </w:r>
      <w:proofErr w:type="spellEnd"/>
      <w:r w:rsidRPr="008A39EB">
        <w:rPr>
          <w:rFonts w:ascii="Times New Roman" w:hAnsi="Times New Roman"/>
          <w:bCs/>
        </w:rPr>
        <w:t>:</w:t>
      </w:r>
    </w:p>
    <w:p w:rsidR="004F4AAF" w:rsidRPr="008A39EB" w:rsidRDefault="004F4AAF" w:rsidP="004F4AAF">
      <w:pPr>
        <w:numPr>
          <w:ilvl w:val="0"/>
          <w:numId w:val="2"/>
        </w:numPr>
        <w:spacing w:after="0" w:line="240" w:lineRule="auto"/>
        <w:ind w:left="567" w:hanging="567"/>
        <w:rPr>
          <w:rFonts w:ascii="Times New Roman" w:hAnsi="Times New Roman"/>
          <w:noProof/>
        </w:rPr>
      </w:pPr>
      <w:r w:rsidRPr="008A39EB">
        <w:rPr>
          <w:rFonts w:ascii="Times New Roman" w:hAnsi="Times New Roman"/>
          <w:noProof/>
        </w:rPr>
        <w:t>jeigu yra buvę epilepsinių traukulių priepuolių;</w:t>
      </w:r>
    </w:p>
    <w:p w:rsidR="004F4AAF" w:rsidRPr="008A39EB" w:rsidRDefault="004F4AAF" w:rsidP="004F4AAF">
      <w:pPr>
        <w:numPr>
          <w:ilvl w:val="0"/>
          <w:numId w:val="2"/>
        </w:numPr>
        <w:spacing w:after="0" w:line="240" w:lineRule="auto"/>
        <w:ind w:left="567" w:hanging="567"/>
        <w:rPr>
          <w:rFonts w:ascii="Times New Roman" w:hAnsi="Times New Roman"/>
          <w:noProof/>
        </w:rPr>
      </w:pPr>
      <w:r w:rsidRPr="008A39EB">
        <w:rPr>
          <w:rFonts w:ascii="Times New Roman" w:hAnsi="Times New Roman"/>
          <w:noProof/>
        </w:rPr>
        <w:t>jeigu neseniai ištiko miokardo infarktas (širdies priepuolis), sergate staziniu širdies nepakankamumu arba nekontroliuojama hipertenzija (padidėjusiu kraujospūdžiu).</w:t>
      </w:r>
    </w:p>
    <w:p w:rsidR="004F4AAF" w:rsidRPr="008A39EB" w:rsidRDefault="004F4AAF" w:rsidP="004F4AAF">
      <w:pPr>
        <w:spacing w:after="0" w:line="240" w:lineRule="auto"/>
        <w:rPr>
          <w:rFonts w:ascii="Times New Roman" w:hAnsi="Times New Roman"/>
          <w:noProof/>
        </w:rPr>
      </w:pPr>
    </w:p>
    <w:p w:rsidR="004F4AAF" w:rsidRPr="008A39EB" w:rsidRDefault="004F4AAF" w:rsidP="004F4AAF">
      <w:pPr>
        <w:spacing w:after="0" w:line="240" w:lineRule="auto"/>
        <w:rPr>
          <w:rFonts w:ascii="Times New Roman" w:hAnsi="Times New Roman"/>
          <w:noProof/>
        </w:rPr>
      </w:pPr>
      <w:r w:rsidRPr="008A39EB">
        <w:rPr>
          <w:rFonts w:ascii="Times New Roman" w:hAnsi="Times New Roman"/>
          <w:noProof/>
        </w:rPr>
        <w:t xml:space="preserve">Minėtais atvejais pacientui būtina atidi gydytojo priežiūra. Jis reguliariai nustatinėja, ar naudinga toliau vartoti Memantine Orion. </w:t>
      </w:r>
    </w:p>
    <w:p w:rsidR="004F4AAF" w:rsidRPr="008A39EB" w:rsidRDefault="004F4AAF" w:rsidP="004F4AAF">
      <w:pPr>
        <w:spacing w:after="0" w:line="240" w:lineRule="auto"/>
        <w:rPr>
          <w:rFonts w:ascii="Times New Roman" w:hAnsi="Times New Roman"/>
          <w:noProof/>
        </w:rPr>
      </w:pPr>
    </w:p>
    <w:p w:rsidR="004F4AAF" w:rsidRPr="008A39EB" w:rsidRDefault="004F4AAF" w:rsidP="004F4AAF">
      <w:pPr>
        <w:spacing w:after="0" w:line="240" w:lineRule="auto"/>
        <w:rPr>
          <w:rFonts w:ascii="Times New Roman" w:hAnsi="Times New Roman"/>
          <w:noProof/>
        </w:rPr>
      </w:pPr>
      <w:r w:rsidRPr="008A39EB">
        <w:rPr>
          <w:rFonts w:ascii="Times New Roman" w:hAnsi="Times New Roman"/>
          <w:noProof/>
        </w:rPr>
        <w:lastRenderedPageBreak/>
        <w:t xml:space="preserve">Jeigu yra inkstų funkcijos sutrikimas (inkstų liga), gydymo metu gydytojas atidžiai seka inkstų funkciją ir, jei reikalinga, koreguoja memantino dozę. </w:t>
      </w:r>
    </w:p>
    <w:p w:rsidR="004F4AAF" w:rsidRPr="008A39EB" w:rsidRDefault="004F4AAF" w:rsidP="004F4AAF">
      <w:pPr>
        <w:spacing w:after="0" w:line="240" w:lineRule="auto"/>
        <w:rPr>
          <w:rFonts w:ascii="Times New Roman" w:hAnsi="Times New Roman"/>
          <w:noProof/>
        </w:rPr>
      </w:pPr>
    </w:p>
    <w:p w:rsidR="004F4AAF" w:rsidRPr="008A39EB" w:rsidRDefault="004F4AAF" w:rsidP="004F4AAF">
      <w:pPr>
        <w:spacing w:after="0" w:line="240" w:lineRule="auto"/>
        <w:rPr>
          <w:rFonts w:ascii="Times New Roman" w:hAnsi="Times New Roman"/>
          <w:noProof/>
        </w:rPr>
      </w:pPr>
      <w:r w:rsidRPr="008A39EB">
        <w:rPr>
          <w:rFonts w:ascii="Times New Roman" w:hAnsi="Times New Roman"/>
          <w:noProof/>
        </w:rPr>
        <w:t>Kartu su šiuo vaistu negalima vartoti amantadino (Parkinsono ligai gydyti), ketamino (medžiagos, kuri įprastai vartojama kaip anestetikas), dekstrometorfano (vaisto, kuris įprastai vartojamas gydyti kosuliui) ir kitų NMDA receptorių antagonistų.</w:t>
      </w:r>
    </w:p>
    <w:p w:rsidR="004F4AAF" w:rsidRPr="008A39EB" w:rsidRDefault="004F4AAF" w:rsidP="004F4AAF">
      <w:pPr>
        <w:spacing w:after="0" w:line="240" w:lineRule="auto"/>
        <w:rPr>
          <w:rFonts w:ascii="Times New Roman" w:hAnsi="Times New Roman"/>
          <w:b/>
          <w:bCs/>
        </w:rPr>
      </w:pPr>
    </w:p>
    <w:p w:rsidR="004F4AAF" w:rsidRPr="008A39EB" w:rsidRDefault="004F4AAF" w:rsidP="004F4AAF">
      <w:pPr>
        <w:spacing w:after="0" w:line="240" w:lineRule="auto"/>
        <w:rPr>
          <w:rFonts w:ascii="Times New Roman" w:hAnsi="Times New Roman"/>
          <w:b/>
          <w:bCs/>
        </w:rPr>
      </w:pPr>
      <w:r w:rsidRPr="008A39EB">
        <w:rPr>
          <w:rFonts w:ascii="Times New Roman" w:hAnsi="Times New Roman"/>
          <w:b/>
          <w:bCs/>
        </w:rPr>
        <w:t>Vaikams ir paaugliams</w:t>
      </w:r>
    </w:p>
    <w:p w:rsidR="004F4AAF" w:rsidRPr="008A39EB" w:rsidRDefault="004F4AAF" w:rsidP="004F4AAF">
      <w:pPr>
        <w:spacing w:after="0" w:line="240" w:lineRule="auto"/>
        <w:rPr>
          <w:rFonts w:ascii="Times New Roman" w:hAnsi="Times New Roman"/>
          <w:bCs/>
        </w:rPr>
      </w:pPr>
      <w:r w:rsidRPr="008A39EB">
        <w:rPr>
          <w:rFonts w:ascii="Times New Roman" w:hAnsi="Times New Roman"/>
          <w:bCs/>
        </w:rPr>
        <w:t xml:space="preserve">Vaikams ir jaunesniems nei 18 metų paaugliams </w:t>
      </w:r>
      <w:proofErr w:type="spellStart"/>
      <w:r w:rsidRPr="008A39EB">
        <w:rPr>
          <w:rFonts w:ascii="Times New Roman" w:hAnsi="Times New Roman"/>
          <w:bCs/>
        </w:rPr>
        <w:t>Memantine</w:t>
      </w:r>
      <w:proofErr w:type="spellEnd"/>
      <w:r w:rsidRPr="008A39EB">
        <w:rPr>
          <w:rFonts w:ascii="Times New Roman" w:hAnsi="Times New Roman"/>
          <w:bCs/>
        </w:rPr>
        <w:t xml:space="preserve"> </w:t>
      </w:r>
      <w:proofErr w:type="spellStart"/>
      <w:r w:rsidRPr="008A39EB">
        <w:rPr>
          <w:rFonts w:ascii="Times New Roman" w:hAnsi="Times New Roman"/>
          <w:bCs/>
        </w:rPr>
        <w:t>Orion</w:t>
      </w:r>
      <w:proofErr w:type="spellEnd"/>
      <w:r w:rsidRPr="008A39EB">
        <w:rPr>
          <w:rFonts w:ascii="Times New Roman" w:hAnsi="Times New Roman"/>
          <w:b/>
          <w:bCs/>
        </w:rPr>
        <w:t xml:space="preserve"> </w:t>
      </w:r>
      <w:r w:rsidRPr="008A39EB">
        <w:rPr>
          <w:rFonts w:ascii="Times New Roman" w:hAnsi="Times New Roman"/>
          <w:bCs/>
        </w:rPr>
        <w:t xml:space="preserve">vartoti </w:t>
      </w:r>
      <w:r w:rsidRPr="008A39EB">
        <w:rPr>
          <w:rFonts w:ascii="Times New Roman" w:hAnsi="Times New Roman"/>
          <w:b/>
          <w:bCs/>
        </w:rPr>
        <w:t>nerekomenduojama.</w:t>
      </w:r>
    </w:p>
    <w:p w:rsidR="004F4AAF" w:rsidRPr="008A39EB" w:rsidRDefault="004F4AAF" w:rsidP="004F4AAF">
      <w:pPr>
        <w:spacing w:after="0" w:line="240" w:lineRule="auto"/>
        <w:rPr>
          <w:rFonts w:ascii="Times New Roman" w:hAnsi="Times New Roman"/>
          <w:b/>
          <w:bCs/>
        </w:rPr>
      </w:pPr>
    </w:p>
    <w:p w:rsidR="004F4AAF" w:rsidRPr="008A39EB" w:rsidRDefault="004F4AAF" w:rsidP="004F4AAF">
      <w:pPr>
        <w:spacing w:after="0" w:line="240" w:lineRule="auto"/>
        <w:rPr>
          <w:rFonts w:ascii="Times New Roman" w:hAnsi="Times New Roman"/>
          <w:b/>
          <w:bCs/>
        </w:rPr>
      </w:pPr>
      <w:r w:rsidRPr="008A39EB">
        <w:rPr>
          <w:rFonts w:ascii="Times New Roman" w:hAnsi="Times New Roman"/>
          <w:b/>
          <w:bCs/>
        </w:rPr>
        <w:t xml:space="preserve">Kiti vaistai ir </w:t>
      </w:r>
      <w:proofErr w:type="spellStart"/>
      <w:r w:rsidRPr="008A39EB">
        <w:rPr>
          <w:rFonts w:ascii="Times New Roman" w:hAnsi="Times New Roman"/>
          <w:b/>
          <w:bCs/>
        </w:rPr>
        <w:t>Memantine</w:t>
      </w:r>
      <w:proofErr w:type="spellEnd"/>
      <w:r w:rsidRPr="008A39EB">
        <w:rPr>
          <w:rFonts w:ascii="Times New Roman" w:hAnsi="Times New Roman"/>
          <w:b/>
          <w:bCs/>
        </w:rPr>
        <w:t xml:space="preserve"> </w:t>
      </w:r>
      <w:proofErr w:type="spellStart"/>
      <w:r w:rsidRPr="008A39EB">
        <w:rPr>
          <w:rFonts w:ascii="Times New Roman" w:hAnsi="Times New Roman"/>
          <w:b/>
          <w:bCs/>
        </w:rPr>
        <w:t>Orion</w:t>
      </w:r>
      <w:proofErr w:type="spellEnd"/>
      <w:r w:rsidRPr="008A39EB">
        <w:rPr>
          <w:rFonts w:ascii="Times New Roman" w:hAnsi="Times New Roman"/>
          <w:b/>
          <w:bCs/>
        </w:rPr>
        <w:t xml:space="preserve"> </w:t>
      </w:r>
    </w:p>
    <w:p w:rsidR="004F4AAF" w:rsidRPr="008A39EB" w:rsidRDefault="004F4AAF" w:rsidP="004F4AAF">
      <w:pPr>
        <w:spacing w:after="0" w:line="240" w:lineRule="auto"/>
        <w:rPr>
          <w:rFonts w:ascii="Times New Roman" w:hAnsi="Times New Roman"/>
          <w:noProof/>
        </w:rPr>
      </w:pPr>
      <w:r w:rsidRPr="008A39EB">
        <w:rPr>
          <w:rFonts w:ascii="Times New Roman" w:hAnsi="Times New Roman"/>
          <w:noProof/>
        </w:rPr>
        <w:t>Jeigu vartojate ar neseniai vartojote kitų vaistų arba dėl to nesate tikri, apie tai pasakykite gydytojui arba vaistininkui.</w:t>
      </w:r>
    </w:p>
    <w:p w:rsidR="004F4AAF" w:rsidRPr="008A39EB" w:rsidRDefault="004F4AAF" w:rsidP="004F4AAF">
      <w:pPr>
        <w:spacing w:after="0" w:line="240" w:lineRule="auto"/>
        <w:rPr>
          <w:rFonts w:ascii="Times New Roman" w:hAnsi="Times New Roman"/>
          <w:noProof/>
        </w:rPr>
      </w:pPr>
    </w:p>
    <w:p w:rsidR="004F4AAF" w:rsidRPr="008A39EB" w:rsidRDefault="004F4AAF" w:rsidP="004F4AAF">
      <w:pPr>
        <w:spacing w:after="0" w:line="240" w:lineRule="auto"/>
        <w:rPr>
          <w:rFonts w:ascii="Times New Roman" w:hAnsi="Times New Roman"/>
          <w:noProof/>
        </w:rPr>
      </w:pPr>
      <w:r w:rsidRPr="008A39EB">
        <w:rPr>
          <w:rFonts w:ascii="Times New Roman" w:hAnsi="Times New Roman"/>
          <w:noProof/>
        </w:rPr>
        <w:t>Memantine Orion ypač gali keisti toliau išvardintų vaistų poveikį, todėl gydytojui gali prireikti koreguoti jų dozę:</w:t>
      </w:r>
    </w:p>
    <w:p w:rsidR="004F4AAF" w:rsidRPr="008A39EB" w:rsidRDefault="004F4AAF" w:rsidP="004F4AAF">
      <w:pPr>
        <w:numPr>
          <w:ilvl w:val="0"/>
          <w:numId w:val="3"/>
        </w:numPr>
        <w:spacing w:after="0" w:line="240" w:lineRule="auto"/>
        <w:ind w:left="567" w:hanging="567"/>
        <w:rPr>
          <w:rFonts w:ascii="Times New Roman" w:hAnsi="Times New Roman"/>
          <w:noProof/>
        </w:rPr>
      </w:pPr>
      <w:r w:rsidRPr="008A39EB">
        <w:rPr>
          <w:rFonts w:ascii="Times New Roman" w:hAnsi="Times New Roman"/>
          <w:noProof/>
        </w:rPr>
        <w:t>amantadino, ketamino, dekstrometorfano;</w:t>
      </w:r>
    </w:p>
    <w:p w:rsidR="004F4AAF" w:rsidRPr="008A39EB" w:rsidRDefault="004F4AAF" w:rsidP="004F4AAF">
      <w:pPr>
        <w:numPr>
          <w:ilvl w:val="0"/>
          <w:numId w:val="3"/>
        </w:numPr>
        <w:spacing w:after="0" w:line="240" w:lineRule="auto"/>
        <w:ind w:left="567" w:hanging="567"/>
        <w:rPr>
          <w:rFonts w:ascii="Times New Roman" w:hAnsi="Times New Roman"/>
          <w:noProof/>
        </w:rPr>
      </w:pPr>
      <w:r w:rsidRPr="008A39EB">
        <w:rPr>
          <w:rFonts w:ascii="Times New Roman" w:hAnsi="Times New Roman"/>
          <w:noProof/>
        </w:rPr>
        <w:t>dantroleno, baklofeno;</w:t>
      </w:r>
    </w:p>
    <w:p w:rsidR="004F4AAF" w:rsidRPr="008A39EB" w:rsidRDefault="004F4AAF" w:rsidP="004F4AAF">
      <w:pPr>
        <w:numPr>
          <w:ilvl w:val="0"/>
          <w:numId w:val="3"/>
        </w:numPr>
        <w:spacing w:after="0" w:line="240" w:lineRule="auto"/>
        <w:ind w:left="567" w:hanging="567"/>
        <w:rPr>
          <w:rFonts w:ascii="Times New Roman" w:hAnsi="Times New Roman"/>
          <w:noProof/>
        </w:rPr>
      </w:pPr>
      <w:r w:rsidRPr="008A39EB">
        <w:rPr>
          <w:rFonts w:ascii="Times New Roman" w:hAnsi="Times New Roman"/>
          <w:noProof/>
        </w:rPr>
        <w:t xml:space="preserve">cimetidino, ranitidino, prokainamido, chinidino, chinino, nikotino hidrochlorotiazido (įskaitant kompleksinius </w:t>
      </w:r>
      <w:r>
        <w:rPr>
          <w:rFonts w:ascii="Times New Roman" w:hAnsi="Times New Roman"/>
          <w:noProof/>
        </w:rPr>
        <w:t>vaistus</w:t>
      </w:r>
      <w:r w:rsidRPr="008A39EB">
        <w:rPr>
          <w:rFonts w:ascii="Times New Roman" w:hAnsi="Times New Roman"/>
          <w:noProof/>
        </w:rPr>
        <w:t>, kuriuose yra hidrochlorotiazido);</w:t>
      </w:r>
    </w:p>
    <w:p w:rsidR="004F4AAF" w:rsidRPr="008A39EB" w:rsidRDefault="004F4AAF" w:rsidP="004F4AAF">
      <w:pPr>
        <w:numPr>
          <w:ilvl w:val="0"/>
          <w:numId w:val="3"/>
        </w:numPr>
        <w:spacing w:after="0" w:line="240" w:lineRule="auto"/>
        <w:ind w:left="567" w:hanging="567"/>
        <w:rPr>
          <w:rFonts w:ascii="Times New Roman" w:hAnsi="Times New Roman"/>
          <w:noProof/>
        </w:rPr>
      </w:pPr>
      <w:r w:rsidRPr="008A39EB">
        <w:rPr>
          <w:rFonts w:ascii="Times New Roman" w:hAnsi="Times New Roman"/>
          <w:noProof/>
        </w:rPr>
        <w:t>anticholinerginių vaistų (vaistų nuo judesių sutrikimo arba žarnyno spazmų);</w:t>
      </w:r>
    </w:p>
    <w:p w:rsidR="004F4AAF" w:rsidRPr="008A39EB" w:rsidRDefault="004F4AAF" w:rsidP="004F4AAF">
      <w:pPr>
        <w:numPr>
          <w:ilvl w:val="0"/>
          <w:numId w:val="3"/>
        </w:numPr>
        <w:spacing w:after="0" w:line="240" w:lineRule="auto"/>
        <w:ind w:left="567" w:hanging="567"/>
        <w:rPr>
          <w:rFonts w:ascii="Times New Roman" w:hAnsi="Times New Roman"/>
          <w:noProof/>
        </w:rPr>
      </w:pPr>
      <w:r>
        <w:rPr>
          <w:rFonts w:ascii="Times New Roman" w:hAnsi="Times New Roman"/>
          <w:noProof/>
        </w:rPr>
        <w:t>vais</w:t>
      </w:r>
      <w:r w:rsidRPr="008A39EB">
        <w:rPr>
          <w:rFonts w:ascii="Times New Roman" w:hAnsi="Times New Roman"/>
          <w:noProof/>
        </w:rPr>
        <w:t>tų nuo traukulių (juos šalinančių arba neleidžiančių jiems prasidėti);</w:t>
      </w:r>
    </w:p>
    <w:p w:rsidR="004F4AAF" w:rsidRPr="008A39EB" w:rsidRDefault="004F4AAF" w:rsidP="004F4AAF">
      <w:pPr>
        <w:numPr>
          <w:ilvl w:val="0"/>
          <w:numId w:val="3"/>
        </w:numPr>
        <w:spacing w:after="0" w:line="240" w:lineRule="auto"/>
        <w:ind w:left="567" w:hanging="567"/>
        <w:rPr>
          <w:rFonts w:ascii="Times New Roman" w:hAnsi="Times New Roman"/>
          <w:noProof/>
        </w:rPr>
      </w:pPr>
      <w:r w:rsidRPr="008A39EB">
        <w:rPr>
          <w:rFonts w:ascii="Times New Roman" w:hAnsi="Times New Roman"/>
          <w:noProof/>
        </w:rPr>
        <w:t>barbitūratų (migdomųjų vaistų);</w:t>
      </w:r>
    </w:p>
    <w:p w:rsidR="004F4AAF" w:rsidRPr="008A39EB" w:rsidRDefault="004F4AAF" w:rsidP="004F4AAF">
      <w:pPr>
        <w:numPr>
          <w:ilvl w:val="0"/>
          <w:numId w:val="3"/>
        </w:numPr>
        <w:spacing w:after="0" w:line="240" w:lineRule="auto"/>
        <w:ind w:left="567" w:hanging="567"/>
        <w:rPr>
          <w:rFonts w:ascii="Times New Roman" w:hAnsi="Times New Roman"/>
          <w:noProof/>
        </w:rPr>
      </w:pPr>
      <w:r w:rsidRPr="008A39EB">
        <w:rPr>
          <w:rFonts w:ascii="Times New Roman" w:hAnsi="Times New Roman"/>
          <w:noProof/>
        </w:rPr>
        <w:t>dopaminerginės sistemos agonistų (pavyzdžiui L dopos, bromokriptino);</w:t>
      </w:r>
    </w:p>
    <w:p w:rsidR="004F4AAF" w:rsidRPr="008A39EB" w:rsidRDefault="004F4AAF" w:rsidP="004F4AAF">
      <w:pPr>
        <w:numPr>
          <w:ilvl w:val="0"/>
          <w:numId w:val="3"/>
        </w:numPr>
        <w:spacing w:after="0" w:line="240" w:lineRule="auto"/>
        <w:ind w:left="567" w:hanging="567"/>
        <w:rPr>
          <w:rFonts w:ascii="Times New Roman" w:hAnsi="Times New Roman"/>
          <w:noProof/>
        </w:rPr>
      </w:pPr>
      <w:r w:rsidRPr="008A39EB">
        <w:rPr>
          <w:rFonts w:ascii="Times New Roman" w:hAnsi="Times New Roman"/>
          <w:noProof/>
        </w:rPr>
        <w:t>neuroleptikų (vaistų nuo psichikos ligų);</w:t>
      </w:r>
    </w:p>
    <w:p w:rsidR="004F4AAF" w:rsidRPr="008A39EB" w:rsidRDefault="004F4AAF" w:rsidP="004F4AAF">
      <w:pPr>
        <w:numPr>
          <w:ilvl w:val="0"/>
          <w:numId w:val="3"/>
        </w:numPr>
        <w:spacing w:after="0" w:line="240" w:lineRule="auto"/>
        <w:ind w:left="567" w:hanging="567"/>
        <w:rPr>
          <w:rFonts w:ascii="Times New Roman" w:hAnsi="Times New Roman"/>
          <w:noProof/>
        </w:rPr>
      </w:pPr>
      <w:r w:rsidRPr="008A39EB">
        <w:rPr>
          <w:rFonts w:ascii="Times New Roman" w:hAnsi="Times New Roman"/>
          <w:noProof/>
        </w:rPr>
        <w:t>geriamųjų antikoaguliantų.</w:t>
      </w:r>
    </w:p>
    <w:p w:rsidR="004F4AAF" w:rsidRPr="008A39EB" w:rsidRDefault="004F4AAF" w:rsidP="004F4AAF">
      <w:pPr>
        <w:spacing w:after="0" w:line="240" w:lineRule="auto"/>
        <w:rPr>
          <w:rFonts w:ascii="Times New Roman" w:hAnsi="Times New Roman"/>
          <w:noProof/>
        </w:rPr>
      </w:pPr>
    </w:p>
    <w:p w:rsidR="004F4AAF" w:rsidRPr="008A39EB" w:rsidRDefault="004F4AAF" w:rsidP="004F4AAF">
      <w:pPr>
        <w:spacing w:after="0" w:line="240" w:lineRule="auto"/>
        <w:rPr>
          <w:rFonts w:ascii="Times New Roman" w:hAnsi="Times New Roman"/>
          <w:noProof/>
        </w:rPr>
      </w:pPr>
      <w:r w:rsidRPr="008A39EB">
        <w:rPr>
          <w:rFonts w:ascii="Times New Roman" w:hAnsi="Times New Roman"/>
          <w:noProof/>
        </w:rPr>
        <w:t>Atvykus į ligoninę, gydytojui reikia pasakyti apie Memantine Orion vartojimą.</w:t>
      </w:r>
    </w:p>
    <w:p w:rsidR="004F4AAF" w:rsidRDefault="004F4AAF" w:rsidP="004F4AAF">
      <w:pPr>
        <w:spacing w:after="0" w:line="240" w:lineRule="auto"/>
        <w:rPr>
          <w:rFonts w:ascii="Times New Roman" w:hAnsi="Times New Roman"/>
          <w:noProof/>
        </w:rPr>
      </w:pPr>
    </w:p>
    <w:p w:rsidR="004F4AAF" w:rsidRPr="008A39EB" w:rsidRDefault="004F4AAF" w:rsidP="004F4AAF">
      <w:pPr>
        <w:spacing w:after="0" w:line="240" w:lineRule="auto"/>
        <w:rPr>
          <w:rFonts w:ascii="Times New Roman" w:hAnsi="Times New Roman"/>
          <w:b/>
          <w:bCs/>
        </w:rPr>
      </w:pPr>
      <w:proofErr w:type="spellStart"/>
      <w:r w:rsidRPr="008A39EB">
        <w:rPr>
          <w:rFonts w:ascii="Times New Roman" w:hAnsi="Times New Roman"/>
          <w:b/>
          <w:bCs/>
        </w:rPr>
        <w:t>Memantine</w:t>
      </w:r>
      <w:proofErr w:type="spellEnd"/>
      <w:r w:rsidRPr="008A39EB">
        <w:rPr>
          <w:rFonts w:ascii="Times New Roman" w:hAnsi="Times New Roman"/>
          <w:b/>
          <w:bCs/>
        </w:rPr>
        <w:t xml:space="preserve"> </w:t>
      </w:r>
      <w:proofErr w:type="spellStart"/>
      <w:r w:rsidRPr="008A39EB">
        <w:rPr>
          <w:rFonts w:ascii="Times New Roman" w:hAnsi="Times New Roman"/>
          <w:b/>
          <w:bCs/>
        </w:rPr>
        <w:t>Orion</w:t>
      </w:r>
      <w:proofErr w:type="spellEnd"/>
      <w:r>
        <w:rPr>
          <w:rFonts w:ascii="Times New Roman" w:hAnsi="Times New Roman"/>
          <w:b/>
          <w:bCs/>
        </w:rPr>
        <w:t xml:space="preserve"> vartojimas su maistu ir gėrimais</w:t>
      </w:r>
    </w:p>
    <w:p w:rsidR="004F4AAF" w:rsidRPr="008A39EB" w:rsidRDefault="004F4AAF" w:rsidP="004F4AAF">
      <w:pPr>
        <w:spacing w:after="0" w:line="240" w:lineRule="auto"/>
        <w:rPr>
          <w:rFonts w:ascii="Times New Roman" w:hAnsi="Times New Roman"/>
          <w:noProof/>
        </w:rPr>
      </w:pPr>
      <w:r w:rsidRPr="008A39EB">
        <w:rPr>
          <w:rFonts w:ascii="Times New Roman" w:hAnsi="Times New Roman"/>
          <w:noProof/>
        </w:rPr>
        <w:t xml:space="preserve">Informuokite gydytoją jeigu neseniai pakeitėte ar planuojate iš esmės keisti mitybą (pvz., įprastinę į vegetarinę), yra inkstų kanalėlių acidozė (dėl inkstų funkcijos sutrikimo (blogos inkstų funkcijos) kraujyje padaugėja rūgštis sudarančių medžiagų) arba sunki infekcinė šlapimo takų liga (latakų, kuriais teka šlapimas), kadangi gali reikėti keisti dozę. </w:t>
      </w:r>
    </w:p>
    <w:p w:rsidR="004F4AAF" w:rsidRPr="008A39EB" w:rsidRDefault="004F4AAF" w:rsidP="004F4AAF">
      <w:pPr>
        <w:spacing w:after="0" w:line="240" w:lineRule="auto"/>
        <w:rPr>
          <w:rFonts w:ascii="Times New Roman" w:hAnsi="Times New Roman"/>
          <w:noProof/>
        </w:rPr>
      </w:pPr>
    </w:p>
    <w:p w:rsidR="004F4AAF" w:rsidRPr="008A39EB" w:rsidRDefault="004F4AAF" w:rsidP="004F4AAF">
      <w:pPr>
        <w:spacing w:after="0" w:line="240" w:lineRule="auto"/>
        <w:rPr>
          <w:rFonts w:ascii="Times New Roman" w:hAnsi="Times New Roman"/>
          <w:b/>
          <w:bCs/>
        </w:rPr>
      </w:pPr>
      <w:r w:rsidRPr="008A39EB">
        <w:rPr>
          <w:rFonts w:ascii="Times New Roman" w:hAnsi="Times New Roman"/>
          <w:b/>
          <w:bCs/>
        </w:rPr>
        <w:t>Nėštumas</w:t>
      </w:r>
      <w:r>
        <w:rPr>
          <w:rFonts w:ascii="Times New Roman" w:hAnsi="Times New Roman"/>
          <w:b/>
          <w:bCs/>
        </w:rPr>
        <w:t xml:space="preserve"> ir </w:t>
      </w:r>
      <w:r w:rsidRPr="008A39EB">
        <w:rPr>
          <w:rFonts w:ascii="Times New Roman" w:hAnsi="Times New Roman"/>
          <w:b/>
          <w:bCs/>
        </w:rPr>
        <w:t>žindymo laikotarpis</w:t>
      </w:r>
    </w:p>
    <w:p w:rsidR="004F4AAF" w:rsidRPr="008A39EB" w:rsidRDefault="004F4AAF" w:rsidP="004F4AAF">
      <w:pPr>
        <w:spacing w:after="0" w:line="240" w:lineRule="auto"/>
        <w:rPr>
          <w:rFonts w:ascii="Times New Roman" w:hAnsi="Times New Roman"/>
          <w:noProof/>
        </w:rPr>
      </w:pPr>
      <w:r w:rsidRPr="008A39EB">
        <w:rPr>
          <w:rFonts w:ascii="Times New Roman" w:hAnsi="Times New Roman"/>
          <w:noProof/>
        </w:rPr>
        <w:t>Jeigu esate nėščia, žindote kūdikį, manote, kad galbūt esate nėščia arba planuojate pastoti, tai prieš vartodama šį vaistą pasitarkite su gydytoju.</w:t>
      </w:r>
    </w:p>
    <w:p w:rsidR="004F4AAF" w:rsidRDefault="004F4AAF" w:rsidP="004F4AAF">
      <w:pPr>
        <w:spacing w:after="0" w:line="240" w:lineRule="auto"/>
        <w:rPr>
          <w:rFonts w:ascii="Times New Roman" w:hAnsi="Times New Roman"/>
          <w:noProof/>
        </w:rPr>
      </w:pPr>
    </w:p>
    <w:p w:rsidR="004F4AAF" w:rsidRPr="004E6854" w:rsidRDefault="004F4AAF" w:rsidP="004F4AAF">
      <w:pPr>
        <w:spacing w:after="0" w:line="240" w:lineRule="auto"/>
        <w:rPr>
          <w:rFonts w:ascii="Times New Roman" w:hAnsi="Times New Roman"/>
          <w:noProof/>
          <w:u w:val="single"/>
        </w:rPr>
      </w:pPr>
      <w:r w:rsidRPr="004E6854">
        <w:rPr>
          <w:rFonts w:ascii="Times New Roman" w:hAnsi="Times New Roman"/>
          <w:noProof/>
          <w:u w:val="single"/>
        </w:rPr>
        <w:t>Nėštumas</w:t>
      </w:r>
    </w:p>
    <w:p w:rsidR="004F4AAF" w:rsidRDefault="004F4AAF" w:rsidP="004F4AAF">
      <w:pPr>
        <w:spacing w:after="0" w:line="240" w:lineRule="auto"/>
        <w:rPr>
          <w:rFonts w:ascii="Times New Roman" w:hAnsi="Times New Roman"/>
          <w:b/>
          <w:noProof/>
        </w:rPr>
      </w:pPr>
      <w:r w:rsidRPr="008A39EB">
        <w:rPr>
          <w:rFonts w:ascii="Times New Roman" w:hAnsi="Times New Roman"/>
          <w:noProof/>
        </w:rPr>
        <w:t xml:space="preserve">Nėščioms meterims memantino vartoti </w:t>
      </w:r>
      <w:r w:rsidRPr="008A39EB">
        <w:rPr>
          <w:rFonts w:ascii="Times New Roman" w:hAnsi="Times New Roman"/>
          <w:b/>
          <w:noProof/>
        </w:rPr>
        <w:t>nerekomenduojama.</w:t>
      </w:r>
    </w:p>
    <w:p w:rsidR="004F4AAF" w:rsidRDefault="004F4AAF" w:rsidP="004F4AAF">
      <w:pPr>
        <w:spacing w:after="0" w:line="240" w:lineRule="auto"/>
        <w:rPr>
          <w:rFonts w:ascii="Times New Roman" w:hAnsi="Times New Roman"/>
          <w:noProof/>
        </w:rPr>
      </w:pPr>
    </w:p>
    <w:p w:rsidR="004F4AAF" w:rsidRPr="004E6854" w:rsidRDefault="004F4AAF" w:rsidP="004F4AAF">
      <w:pPr>
        <w:spacing w:after="0" w:line="240" w:lineRule="auto"/>
        <w:rPr>
          <w:rFonts w:ascii="Times New Roman" w:hAnsi="Times New Roman"/>
          <w:noProof/>
          <w:u w:val="single"/>
        </w:rPr>
      </w:pPr>
      <w:r w:rsidRPr="004E6854">
        <w:rPr>
          <w:rFonts w:ascii="Times New Roman" w:hAnsi="Times New Roman"/>
          <w:noProof/>
          <w:u w:val="single"/>
        </w:rPr>
        <w:t>Žindymas</w:t>
      </w:r>
    </w:p>
    <w:p w:rsidR="004F4AAF" w:rsidRPr="008A39EB" w:rsidRDefault="004F4AAF" w:rsidP="004F4AAF">
      <w:pPr>
        <w:spacing w:after="0" w:line="240" w:lineRule="auto"/>
        <w:rPr>
          <w:rFonts w:ascii="Times New Roman" w:hAnsi="Times New Roman"/>
          <w:noProof/>
        </w:rPr>
      </w:pPr>
      <w:r w:rsidRPr="008A39EB">
        <w:rPr>
          <w:rFonts w:ascii="Times New Roman" w:hAnsi="Times New Roman"/>
          <w:noProof/>
        </w:rPr>
        <w:t xml:space="preserve">Memantine Orion vartojančioms moterims </w:t>
      </w:r>
      <w:r w:rsidRPr="008A39EB">
        <w:rPr>
          <w:rFonts w:ascii="Times New Roman" w:hAnsi="Times New Roman"/>
          <w:b/>
          <w:noProof/>
        </w:rPr>
        <w:t>kūdikio krūtimi maitinti negalima.</w:t>
      </w:r>
    </w:p>
    <w:p w:rsidR="004F4AAF" w:rsidRPr="008A39EB" w:rsidRDefault="004F4AAF" w:rsidP="004F4AAF">
      <w:pPr>
        <w:spacing w:after="0" w:line="240" w:lineRule="auto"/>
        <w:rPr>
          <w:rFonts w:ascii="Times New Roman" w:hAnsi="Times New Roman"/>
          <w:b/>
          <w:bCs/>
        </w:rPr>
      </w:pPr>
    </w:p>
    <w:p w:rsidR="004F4AAF" w:rsidRPr="008A39EB" w:rsidRDefault="004F4AAF" w:rsidP="004F4AAF">
      <w:pPr>
        <w:spacing w:after="0" w:line="240" w:lineRule="auto"/>
        <w:rPr>
          <w:rFonts w:ascii="Times New Roman" w:hAnsi="Times New Roman"/>
          <w:b/>
          <w:bCs/>
        </w:rPr>
      </w:pPr>
      <w:r w:rsidRPr="008A39EB">
        <w:rPr>
          <w:rFonts w:ascii="Times New Roman" w:hAnsi="Times New Roman"/>
          <w:b/>
          <w:bCs/>
        </w:rPr>
        <w:t>Vairavimas ir mechanizmų valdymas</w:t>
      </w:r>
    </w:p>
    <w:p w:rsidR="004F4AAF" w:rsidRPr="008A39EB" w:rsidRDefault="004F4AAF" w:rsidP="004F4AAF">
      <w:pPr>
        <w:spacing w:after="0" w:line="240" w:lineRule="auto"/>
        <w:rPr>
          <w:rFonts w:ascii="Times New Roman" w:hAnsi="Times New Roman"/>
          <w:noProof/>
        </w:rPr>
      </w:pPr>
      <w:r w:rsidRPr="008A39EB">
        <w:rPr>
          <w:rFonts w:ascii="Times New Roman" w:hAnsi="Times New Roman"/>
          <w:noProof/>
        </w:rPr>
        <w:t>Ar galima dėl Alzheimerio ligos vairuoti ir valdyti mechanizmus, nustato gydytojas. Vartojant Memantine Orion, gali kisti reakcija, todėl žmogus gali nesugebėti vairuoti ir valdyti mechanizmus.</w:t>
      </w:r>
    </w:p>
    <w:p w:rsidR="004F4AAF" w:rsidRPr="008A39EB" w:rsidRDefault="004F4AAF" w:rsidP="004F4AAF">
      <w:pPr>
        <w:spacing w:after="0" w:line="240" w:lineRule="auto"/>
        <w:rPr>
          <w:rFonts w:ascii="Times New Roman" w:hAnsi="Times New Roman"/>
          <w:noProof/>
        </w:rPr>
      </w:pPr>
    </w:p>
    <w:p w:rsidR="004F4AAF" w:rsidRPr="008A39EB" w:rsidRDefault="004F4AAF" w:rsidP="004F4AAF">
      <w:pPr>
        <w:spacing w:after="0" w:line="240" w:lineRule="auto"/>
        <w:rPr>
          <w:rFonts w:ascii="Times New Roman" w:hAnsi="Times New Roman"/>
          <w:noProof/>
        </w:rPr>
      </w:pPr>
    </w:p>
    <w:p w:rsidR="004F4AAF" w:rsidRPr="008A39EB" w:rsidRDefault="004F4AAF" w:rsidP="004F4AAF">
      <w:pPr>
        <w:keepNext/>
        <w:tabs>
          <w:tab w:val="left" w:pos="567"/>
        </w:tabs>
        <w:spacing w:after="0" w:line="240" w:lineRule="auto"/>
        <w:outlineLvl w:val="1"/>
        <w:rPr>
          <w:rFonts w:ascii="Times New Roman" w:hAnsi="Times New Roman"/>
          <w:b/>
        </w:rPr>
      </w:pPr>
      <w:bookmarkStart w:id="6" w:name="_Toc129243266"/>
      <w:bookmarkStart w:id="7" w:name="_Toc129243141"/>
      <w:r w:rsidRPr="008A39EB">
        <w:rPr>
          <w:rFonts w:ascii="Times New Roman" w:hAnsi="Times New Roman"/>
          <w:b/>
        </w:rPr>
        <w:t>3.</w:t>
      </w:r>
      <w:r w:rsidRPr="008A39EB">
        <w:rPr>
          <w:rFonts w:ascii="Times New Roman" w:hAnsi="Times New Roman"/>
          <w:b/>
        </w:rPr>
        <w:tab/>
      </w:r>
      <w:bookmarkEnd w:id="6"/>
      <w:bookmarkEnd w:id="7"/>
      <w:r w:rsidRPr="008A39EB">
        <w:rPr>
          <w:rFonts w:ascii="Times New Roman" w:hAnsi="Times New Roman"/>
          <w:b/>
        </w:rPr>
        <w:t xml:space="preserve">Kaip vartoti </w:t>
      </w:r>
      <w:proofErr w:type="spellStart"/>
      <w:r w:rsidRPr="008A39EB">
        <w:rPr>
          <w:rFonts w:ascii="Times New Roman" w:hAnsi="Times New Roman"/>
          <w:b/>
        </w:rPr>
        <w:t>Memantine</w:t>
      </w:r>
      <w:proofErr w:type="spellEnd"/>
      <w:r w:rsidRPr="008A39EB">
        <w:rPr>
          <w:rFonts w:ascii="Times New Roman" w:hAnsi="Times New Roman"/>
          <w:b/>
        </w:rPr>
        <w:t xml:space="preserve"> </w:t>
      </w:r>
      <w:proofErr w:type="spellStart"/>
      <w:r w:rsidRPr="008A39EB">
        <w:rPr>
          <w:rFonts w:ascii="Times New Roman" w:hAnsi="Times New Roman"/>
          <w:b/>
        </w:rPr>
        <w:t>Orion</w:t>
      </w:r>
      <w:proofErr w:type="spellEnd"/>
    </w:p>
    <w:p w:rsidR="004F4AAF" w:rsidRPr="008A39EB" w:rsidRDefault="004F4AAF" w:rsidP="004F4AAF">
      <w:pPr>
        <w:spacing w:after="0" w:line="240" w:lineRule="auto"/>
        <w:rPr>
          <w:rFonts w:ascii="Times New Roman" w:hAnsi="Times New Roman"/>
          <w:noProof/>
        </w:rPr>
      </w:pPr>
    </w:p>
    <w:p w:rsidR="004F4AAF" w:rsidRPr="008A39EB" w:rsidRDefault="004F4AAF" w:rsidP="004F4AAF">
      <w:pPr>
        <w:spacing w:after="0" w:line="240" w:lineRule="auto"/>
        <w:rPr>
          <w:rFonts w:ascii="Times New Roman" w:hAnsi="Times New Roman"/>
          <w:noProof/>
        </w:rPr>
      </w:pPr>
      <w:r w:rsidRPr="008A39EB">
        <w:rPr>
          <w:rFonts w:ascii="Times New Roman" w:hAnsi="Times New Roman"/>
          <w:noProof/>
        </w:rPr>
        <w:lastRenderedPageBreak/>
        <w:t xml:space="preserve">Visada vartokite šį vaistą tiksliai kaip nurodė gydytojas. Jeigu abejojate, kreipkitės į gydytoją arba vaistininką. </w:t>
      </w:r>
    </w:p>
    <w:p w:rsidR="004F4AAF" w:rsidRPr="008A39EB" w:rsidRDefault="004F4AAF" w:rsidP="004F4AAF">
      <w:pPr>
        <w:spacing w:after="0" w:line="240" w:lineRule="auto"/>
        <w:rPr>
          <w:rFonts w:ascii="Times New Roman" w:hAnsi="Times New Roman"/>
          <w:noProof/>
        </w:rPr>
      </w:pPr>
    </w:p>
    <w:p w:rsidR="004F4AAF" w:rsidRPr="008A39EB" w:rsidRDefault="004F4AAF" w:rsidP="004F4AAF">
      <w:pPr>
        <w:spacing w:after="0" w:line="240" w:lineRule="auto"/>
        <w:rPr>
          <w:rFonts w:ascii="Times New Roman" w:hAnsi="Times New Roman"/>
          <w:b/>
          <w:noProof/>
        </w:rPr>
      </w:pPr>
      <w:r w:rsidRPr="008A39EB">
        <w:rPr>
          <w:rFonts w:ascii="Times New Roman" w:hAnsi="Times New Roman"/>
          <w:b/>
          <w:noProof/>
        </w:rPr>
        <w:t>Dozavimas</w:t>
      </w:r>
    </w:p>
    <w:p w:rsidR="004F4AAF" w:rsidRPr="008A39EB" w:rsidRDefault="004F4AAF" w:rsidP="004F4AAF">
      <w:pPr>
        <w:spacing w:after="0" w:line="240" w:lineRule="auto"/>
        <w:rPr>
          <w:rFonts w:ascii="Times New Roman" w:hAnsi="Times New Roman"/>
          <w:b/>
          <w:noProof/>
        </w:rPr>
      </w:pPr>
    </w:p>
    <w:p w:rsidR="004F4AAF" w:rsidRDefault="004F4AAF" w:rsidP="004F4AAF">
      <w:pPr>
        <w:spacing w:after="0" w:line="240" w:lineRule="auto"/>
        <w:rPr>
          <w:rFonts w:ascii="Times New Roman" w:hAnsi="Times New Roman"/>
          <w:noProof/>
        </w:rPr>
      </w:pPr>
      <w:r w:rsidRPr="008A39EB">
        <w:rPr>
          <w:rFonts w:ascii="Times New Roman" w:hAnsi="Times New Roman"/>
          <w:noProof/>
        </w:rPr>
        <w:t>Suaugusie</w:t>
      </w:r>
      <w:r>
        <w:rPr>
          <w:rFonts w:ascii="Times New Roman" w:hAnsi="Times New Roman"/>
          <w:noProof/>
        </w:rPr>
        <w:t>sie</w:t>
      </w:r>
      <w:r w:rsidRPr="008A39EB">
        <w:rPr>
          <w:rFonts w:ascii="Times New Roman" w:hAnsi="Times New Roman"/>
          <w:noProof/>
        </w:rPr>
        <w:t>ms, įskaitant senyvus, rekomenduojama paros dozė yra 20 mg, 1 kartą per parą. Kad sumažėtų šalutinio poveikio pasireiškimo rizika, dozę reikia didinti palaipsniui taip, kaip nurodyta lentelėje.</w:t>
      </w:r>
    </w:p>
    <w:p w:rsidR="004F4AAF" w:rsidRPr="004E6854" w:rsidRDefault="004F4AAF" w:rsidP="004F4AAF">
      <w:pPr>
        <w:spacing w:after="0" w:line="240" w:lineRule="auto"/>
        <w:rPr>
          <w:rFonts w:ascii="Times New Roman" w:hAnsi="Times New Roman"/>
          <w:noProof/>
          <w:u w:val="single"/>
        </w:rPr>
      </w:pPr>
      <w:r w:rsidRPr="004E6854">
        <w:rPr>
          <w:rFonts w:ascii="Times New Roman" w:hAnsi="Times New Roman"/>
          <w:noProof/>
          <w:u w:val="single"/>
        </w:rPr>
        <w:t>Pirma savaitė (1–7 diena)</w:t>
      </w:r>
    </w:p>
    <w:p w:rsidR="004F4AAF" w:rsidRPr="00EF7BA4" w:rsidRDefault="004F4AAF" w:rsidP="004F4AAF">
      <w:pPr>
        <w:spacing w:after="0" w:line="240" w:lineRule="auto"/>
        <w:rPr>
          <w:rFonts w:ascii="Times New Roman" w:hAnsi="Times New Roman"/>
          <w:noProof/>
        </w:rPr>
      </w:pPr>
      <w:r w:rsidRPr="00EF7BA4">
        <w:rPr>
          <w:rFonts w:ascii="Times New Roman" w:hAnsi="Times New Roman"/>
          <w:noProof/>
        </w:rPr>
        <w:t xml:space="preserve">7 dienas vartokite po pusę 10 mg tabletės (5 mg) kartą per parą. </w:t>
      </w:r>
    </w:p>
    <w:p w:rsidR="004F4AAF" w:rsidRPr="00EF7BA4" w:rsidRDefault="004F4AAF" w:rsidP="004F4AAF">
      <w:pPr>
        <w:spacing w:after="0" w:line="240" w:lineRule="auto"/>
        <w:rPr>
          <w:rFonts w:ascii="Times New Roman" w:hAnsi="Times New Roman"/>
          <w:noProof/>
        </w:rPr>
      </w:pPr>
    </w:p>
    <w:p w:rsidR="004F4AAF" w:rsidRPr="004E6854" w:rsidRDefault="004F4AAF" w:rsidP="004F4AAF">
      <w:pPr>
        <w:spacing w:after="0" w:line="240" w:lineRule="auto"/>
        <w:rPr>
          <w:rFonts w:ascii="Times New Roman" w:hAnsi="Times New Roman"/>
          <w:noProof/>
          <w:u w:val="single"/>
        </w:rPr>
      </w:pPr>
      <w:r w:rsidRPr="004E6854">
        <w:rPr>
          <w:rFonts w:ascii="Times New Roman" w:hAnsi="Times New Roman"/>
          <w:noProof/>
          <w:u w:val="single"/>
        </w:rPr>
        <w:t>Antra savaitė (8–14 diena)</w:t>
      </w:r>
    </w:p>
    <w:p w:rsidR="004F4AAF" w:rsidRPr="00EF7BA4" w:rsidRDefault="004F4AAF" w:rsidP="004F4AAF">
      <w:pPr>
        <w:spacing w:after="0" w:line="240" w:lineRule="auto"/>
        <w:rPr>
          <w:rFonts w:ascii="Times New Roman" w:hAnsi="Times New Roman"/>
          <w:noProof/>
        </w:rPr>
      </w:pPr>
      <w:r w:rsidRPr="00EF7BA4">
        <w:rPr>
          <w:rFonts w:ascii="Times New Roman" w:hAnsi="Times New Roman"/>
          <w:noProof/>
        </w:rPr>
        <w:t xml:space="preserve">7 dienas vartokite po vieną 10 mg </w:t>
      </w:r>
      <w:r>
        <w:rPr>
          <w:rFonts w:ascii="Times New Roman" w:hAnsi="Times New Roman"/>
          <w:noProof/>
        </w:rPr>
        <w:t xml:space="preserve">tabletę </w:t>
      </w:r>
      <w:r w:rsidRPr="00EF7BA4">
        <w:rPr>
          <w:rFonts w:ascii="Times New Roman" w:hAnsi="Times New Roman"/>
          <w:noProof/>
        </w:rPr>
        <w:t xml:space="preserve">kartą per parą. </w:t>
      </w:r>
    </w:p>
    <w:p w:rsidR="004F4AAF" w:rsidRPr="00EF7BA4" w:rsidRDefault="004F4AAF" w:rsidP="004F4AAF">
      <w:pPr>
        <w:spacing w:after="0" w:line="240" w:lineRule="auto"/>
        <w:rPr>
          <w:rFonts w:ascii="Times New Roman" w:hAnsi="Times New Roman"/>
          <w:noProof/>
        </w:rPr>
      </w:pPr>
    </w:p>
    <w:p w:rsidR="004F4AAF" w:rsidRPr="004E6854" w:rsidRDefault="004F4AAF" w:rsidP="004F4AAF">
      <w:pPr>
        <w:spacing w:after="0" w:line="240" w:lineRule="auto"/>
        <w:rPr>
          <w:rFonts w:ascii="Times New Roman" w:hAnsi="Times New Roman"/>
          <w:noProof/>
          <w:u w:val="single"/>
        </w:rPr>
      </w:pPr>
      <w:r w:rsidRPr="004E6854">
        <w:rPr>
          <w:rFonts w:ascii="Times New Roman" w:hAnsi="Times New Roman"/>
          <w:noProof/>
          <w:u w:val="single"/>
        </w:rPr>
        <w:t>Trečia savaitė (15–21 diena)</w:t>
      </w:r>
    </w:p>
    <w:p w:rsidR="004F4AAF" w:rsidRPr="00EF7BA4" w:rsidRDefault="004F4AAF" w:rsidP="004F4AAF">
      <w:pPr>
        <w:spacing w:after="0" w:line="240" w:lineRule="auto"/>
        <w:rPr>
          <w:rFonts w:ascii="Times New Roman" w:hAnsi="Times New Roman"/>
          <w:noProof/>
        </w:rPr>
      </w:pPr>
      <w:r w:rsidRPr="00EF7BA4">
        <w:rPr>
          <w:rFonts w:ascii="Times New Roman" w:hAnsi="Times New Roman"/>
          <w:noProof/>
        </w:rPr>
        <w:t>7 dienas vartokite po pusantros 10 mg tabletės (15 mg) kartą per parą.</w:t>
      </w:r>
    </w:p>
    <w:p w:rsidR="004F4AAF" w:rsidRPr="00EF7BA4" w:rsidRDefault="004F4AAF" w:rsidP="004F4AAF">
      <w:pPr>
        <w:spacing w:after="0" w:line="240" w:lineRule="auto"/>
        <w:rPr>
          <w:rFonts w:ascii="Times New Roman" w:hAnsi="Times New Roman"/>
          <w:noProof/>
        </w:rPr>
      </w:pPr>
    </w:p>
    <w:p w:rsidR="004F4AAF" w:rsidRPr="004E6854" w:rsidRDefault="004F4AAF" w:rsidP="004F4AAF">
      <w:pPr>
        <w:spacing w:after="0" w:line="240" w:lineRule="auto"/>
        <w:rPr>
          <w:rFonts w:ascii="Times New Roman" w:hAnsi="Times New Roman"/>
          <w:noProof/>
          <w:u w:val="single"/>
        </w:rPr>
      </w:pPr>
      <w:r w:rsidRPr="004E6854">
        <w:rPr>
          <w:rFonts w:ascii="Times New Roman" w:hAnsi="Times New Roman"/>
          <w:noProof/>
          <w:u w:val="single"/>
        </w:rPr>
        <w:t>Nuo ketvirtos savaitės</w:t>
      </w:r>
      <w:r w:rsidRPr="00EF7BA4">
        <w:rPr>
          <w:rFonts w:ascii="Times New Roman" w:hAnsi="Times New Roman"/>
          <w:noProof/>
          <w:u w:val="single"/>
        </w:rPr>
        <w:t xml:space="preserve"> (22-28 dienos ir vėliau</w:t>
      </w:r>
      <w:r w:rsidRPr="004E6854">
        <w:rPr>
          <w:rFonts w:ascii="Times New Roman" w:hAnsi="Times New Roman"/>
          <w:noProof/>
          <w:u w:val="single"/>
        </w:rPr>
        <w:t>)</w:t>
      </w:r>
    </w:p>
    <w:p w:rsidR="004F4AAF" w:rsidRPr="00EF7BA4" w:rsidRDefault="004F4AAF" w:rsidP="004F4AAF">
      <w:pPr>
        <w:spacing w:after="0" w:line="240" w:lineRule="auto"/>
        <w:rPr>
          <w:rFonts w:ascii="Times New Roman" w:hAnsi="Times New Roman"/>
          <w:noProof/>
        </w:rPr>
      </w:pPr>
      <w:r w:rsidRPr="00EF7BA4">
        <w:rPr>
          <w:rFonts w:ascii="Times New Roman" w:hAnsi="Times New Roman"/>
          <w:noProof/>
        </w:rPr>
        <w:t xml:space="preserve">Vartokite po dvi 10 mg </w:t>
      </w:r>
      <w:r>
        <w:rPr>
          <w:rFonts w:ascii="Times New Roman" w:hAnsi="Times New Roman"/>
          <w:noProof/>
        </w:rPr>
        <w:t xml:space="preserve">tabletes </w:t>
      </w:r>
      <w:r w:rsidRPr="00EF7BA4">
        <w:rPr>
          <w:rFonts w:ascii="Times New Roman" w:hAnsi="Times New Roman"/>
          <w:noProof/>
        </w:rPr>
        <w:t xml:space="preserve">arba vieną 20 mg tabletę kartą per parą. </w:t>
      </w:r>
    </w:p>
    <w:p w:rsidR="004F4AAF" w:rsidRPr="008A39EB" w:rsidRDefault="004F4AAF" w:rsidP="004F4AAF">
      <w:pPr>
        <w:spacing w:after="0" w:line="240" w:lineRule="auto"/>
        <w:rPr>
          <w:rFonts w:ascii="Times New Roman" w:hAnsi="Times New Roman"/>
          <w:noProof/>
        </w:rPr>
      </w:pPr>
    </w:p>
    <w:tbl>
      <w:tblPr>
        <w:tblW w:w="52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376"/>
        <w:gridCol w:w="2835"/>
      </w:tblGrid>
      <w:tr w:rsidR="004F4AAF" w:rsidRPr="00767BA5" w:rsidTr="003E6B21">
        <w:tc>
          <w:tcPr>
            <w:tcW w:w="2376" w:type="dxa"/>
            <w:tcBorders>
              <w:top w:val="single" w:sz="4" w:space="0" w:color="000000"/>
              <w:left w:val="single" w:sz="4" w:space="0" w:color="000000"/>
              <w:bottom w:val="single" w:sz="4" w:space="0" w:color="000000"/>
              <w:right w:val="single" w:sz="4" w:space="0" w:color="000000"/>
            </w:tcBorders>
            <w:hideMark/>
          </w:tcPr>
          <w:p w:rsidR="004F4AAF" w:rsidRPr="008A39EB" w:rsidRDefault="004F4AAF" w:rsidP="003E6B21">
            <w:pPr>
              <w:spacing w:after="0" w:line="240" w:lineRule="auto"/>
              <w:rPr>
                <w:rFonts w:ascii="Times New Roman" w:hAnsi="Times New Roman"/>
                <w:noProof/>
              </w:rPr>
            </w:pPr>
            <w:r w:rsidRPr="008A39EB">
              <w:rPr>
                <w:rFonts w:ascii="Times New Roman" w:hAnsi="Times New Roman"/>
                <w:noProof/>
              </w:rPr>
              <w:t>Pirma savaitė</w:t>
            </w:r>
          </w:p>
        </w:tc>
        <w:tc>
          <w:tcPr>
            <w:tcW w:w="2835" w:type="dxa"/>
            <w:tcBorders>
              <w:top w:val="single" w:sz="4" w:space="0" w:color="000000"/>
              <w:left w:val="single" w:sz="4" w:space="0" w:color="000000"/>
              <w:bottom w:val="single" w:sz="4" w:space="0" w:color="000000"/>
              <w:right w:val="single" w:sz="4" w:space="0" w:color="000000"/>
            </w:tcBorders>
            <w:hideMark/>
          </w:tcPr>
          <w:p w:rsidR="004F4AAF" w:rsidRPr="008A39EB" w:rsidRDefault="004F4AAF" w:rsidP="003E6B21">
            <w:pPr>
              <w:spacing w:after="0" w:line="240" w:lineRule="auto"/>
              <w:rPr>
                <w:rFonts w:ascii="Times New Roman" w:hAnsi="Times New Roman"/>
                <w:noProof/>
              </w:rPr>
            </w:pPr>
            <w:r>
              <w:rPr>
                <w:rFonts w:ascii="Times New Roman" w:hAnsi="Times New Roman"/>
                <w:noProof/>
              </w:rPr>
              <w:t>pusė 10 mg tabletės</w:t>
            </w:r>
            <w:r w:rsidRPr="008A39EB">
              <w:rPr>
                <w:rFonts w:ascii="Times New Roman" w:hAnsi="Times New Roman"/>
                <w:noProof/>
              </w:rPr>
              <w:t xml:space="preserve"> kartą per parą</w:t>
            </w:r>
          </w:p>
        </w:tc>
      </w:tr>
      <w:tr w:rsidR="004F4AAF" w:rsidRPr="00767BA5" w:rsidTr="003E6B21">
        <w:tc>
          <w:tcPr>
            <w:tcW w:w="2376" w:type="dxa"/>
            <w:tcBorders>
              <w:top w:val="single" w:sz="4" w:space="0" w:color="000000"/>
              <w:left w:val="single" w:sz="4" w:space="0" w:color="000000"/>
              <w:bottom w:val="single" w:sz="4" w:space="0" w:color="000000"/>
              <w:right w:val="single" w:sz="4" w:space="0" w:color="000000"/>
            </w:tcBorders>
            <w:hideMark/>
          </w:tcPr>
          <w:p w:rsidR="004F4AAF" w:rsidRPr="008A39EB" w:rsidRDefault="004F4AAF" w:rsidP="003E6B21">
            <w:pPr>
              <w:spacing w:after="0" w:line="240" w:lineRule="auto"/>
              <w:rPr>
                <w:rFonts w:ascii="Times New Roman" w:hAnsi="Times New Roman"/>
                <w:noProof/>
              </w:rPr>
            </w:pPr>
            <w:r w:rsidRPr="008A39EB">
              <w:rPr>
                <w:rFonts w:ascii="Times New Roman" w:hAnsi="Times New Roman"/>
                <w:noProof/>
              </w:rPr>
              <w:t>Antra savaitė</w:t>
            </w:r>
          </w:p>
        </w:tc>
        <w:tc>
          <w:tcPr>
            <w:tcW w:w="2835" w:type="dxa"/>
            <w:tcBorders>
              <w:top w:val="single" w:sz="4" w:space="0" w:color="000000"/>
              <w:left w:val="single" w:sz="4" w:space="0" w:color="000000"/>
              <w:bottom w:val="single" w:sz="4" w:space="0" w:color="000000"/>
              <w:right w:val="single" w:sz="4" w:space="0" w:color="000000"/>
            </w:tcBorders>
            <w:hideMark/>
          </w:tcPr>
          <w:p w:rsidR="004F4AAF" w:rsidRPr="008A39EB" w:rsidRDefault="004F4AAF" w:rsidP="003E6B21">
            <w:pPr>
              <w:spacing w:after="0" w:line="240" w:lineRule="auto"/>
              <w:rPr>
                <w:rFonts w:ascii="Times New Roman" w:hAnsi="Times New Roman"/>
                <w:noProof/>
              </w:rPr>
            </w:pPr>
            <w:r>
              <w:rPr>
                <w:rFonts w:ascii="Times New Roman" w:hAnsi="Times New Roman"/>
                <w:noProof/>
              </w:rPr>
              <w:t xml:space="preserve">viena </w:t>
            </w:r>
            <w:r w:rsidRPr="008A39EB">
              <w:rPr>
                <w:rFonts w:ascii="Times New Roman" w:hAnsi="Times New Roman"/>
                <w:noProof/>
              </w:rPr>
              <w:t xml:space="preserve">10 mg </w:t>
            </w:r>
            <w:r>
              <w:rPr>
                <w:rFonts w:ascii="Times New Roman" w:hAnsi="Times New Roman"/>
                <w:noProof/>
              </w:rPr>
              <w:t xml:space="preserve">tabletė </w:t>
            </w:r>
            <w:r w:rsidRPr="008A39EB">
              <w:rPr>
                <w:rFonts w:ascii="Times New Roman" w:hAnsi="Times New Roman"/>
                <w:noProof/>
              </w:rPr>
              <w:t>kartą per parą</w:t>
            </w:r>
          </w:p>
        </w:tc>
      </w:tr>
      <w:tr w:rsidR="004F4AAF" w:rsidRPr="00767BA5" w:rsidTr="003E6B21">
        <w:tc>
          <w:tcPr>
            <w:tcW w:w="2376" w:type="dxa"/>
            <w:tcBorders>
              <w:top w:val="single" w:sz="4" w:space="0" w:color="000000"/>
              <w:left w:val="single" w:sz="4" w:space="0" w:color="000000"/>
              <w:bottom w:val="single" w:sz="4" w:space="0" w:color="000000"/>
              <w:right w:val="single" w:sz="4" w:space="0" w:color="000000"/>
            </w:tcBorders>
            <w:hideMark/>
          </w:tcPr>
          <w:p w:rsidR="004F4AAF" w:rsidRPr="008A39EB" w:rsidRDefault="004F4AAF" w:rsidP="003E6B21">
            <w:pPr>
              <w:spacing w:after="0" w:line="240" w:lineRule="auto"/>
              <w:rPr>
                <w:rFonts w:ascii="Times New Roman" w:hAnsi="Times New Roman"/>
                <w:noProof/>
              </w:rPr>
            </w:pPr>
            <w:r w:rsidRPr="008A39EB">
              <w:rPr>
                <w:rFonts w:ascii="Times New Roman" w:hAnsi="Times New Roman"/>
                <w:noProof/>
              </w:rPr>
              <w:t>Trečia savaitė</w:t>
            </w:r>
          </w:p>
        </w:tc>
        <w:tc>
          <w:tcPr>
            <w:tcW w:w="2835" w:type="dxa"/>
            <w:tcBorders>
              <w:top w:val="single" w:sz="4" w:space="0" w:color="000000"/>
              <w:left w:val="single" w:sz="4" w:space="0" w:color="000000"/>
              <w:bottom w:val="single" w:sz="4" w:space="0" w:color="000000"/>
              <w:right w:val="single" w:sz="4" w:space="0" w:color="000000"/>
            </w:tcBorders>
            <w:hideMark/>
          </w:tcPr>
          <w:p w:rsidR="004F4AAF" w:rsidRPr="008A39EB" w:rsidRDefault="004F4AAF" w:rsidP="003E6B21">
            <w:pPr>
              <w:spacing w:after="0" w:line="240" w:lineRule="auto"/>
              <w:rPr>
                <w:rFonts w:ascii="Times New Roman" w:hAnsi="Times New Roman"/>
                <w:noProof/>
              </w:rPr>
            </w:pPr>
            <w:r>
              <w:rPr>
                <w:rFonts w:ascii="Times New Roman" w:hAnsi="Times New Roman"/>
                <w:noProof/>
              </w:rPr>
              <w:t xml:space="preserve">pusantros </w:t>
            </w:r>
            <w:r w:rsidRPr="008A39EB">
              <w:rPr>
                <w:rFonts w:ascii="Times New Roman" w:hAnsi="Times New Roman"/>
                <w:noProof/>
              </w:rPr>
              <w:t>1</w:t>
            </w:r>
            <w:r>
              <w:rPr>
                <w:rFonts w:ascii="Times New Roman" w:hAnsi="Times New Roman"/>
                <w:noProof/>
              </w:rPr>
              <w:t>0</w:t>
            </w:r>
            <w:r w:rsidRPr="008A39EB">
              <w:rPr>
                <w:rFonts w:ascii="Times New Roman" w:hAnsi="Times New Roman"/>
                <w:noProof/>
              </w:rPr>
              <w:t xml:space="preserve"> mg </w:t>
            </w:r>
            <w:r>
              <w:rPr>
                <w:rFonts w:ascii="Times New Roman" w:hAnsi="Times New Roman"/>
                <w:noProof/>
              </w:rPr>
              <w:t xml:space="preserve">tabletės </w:t>
            </w:r>
            <w:r w:rsidRPr="008A39EB">
              <w:rPr>
                <w:rFonts w:ascii="Times New Roman" w:hAnsi="Times New Roman"/>
                <w:noProof/>
              </w:rPr>
              <w:t>kartą per parą</w:t>
            </w:r>
          </w:p>
        </w:tc>
      </w:tr>
      <w:tr w:rsidR="004F4AAF" w:rsidRPr="00767BA5" w:rsidTr="003E6B21">
        <w:tc>
          <w:tcPr>
            <w:tcW w:w="2376" w:type="dxa"/>
            <w:tcBorders>
              <w:top w:val="single" w:sz="4" w:space="0" w:color="000000"/>
              <w:left w:val="single" w:sz="4" w:space="0" w:color="000000"/>
              <w:bottom w:val="single" w:sz="4" w:space="0" w:color="000000"/>
              <w:right w:val="single" w:sz="4" w:space="0" w:color="000000"/>
            </w:tcBorders>
            <w:hideMark/>
          </w:tcPr>
          <w:p w:rsidR="004F4AAF" w:rsidRPr="008A39EB" w:rsidRDefault="004F4AAF" w:rsidP="003E6B21">
            <w:pPr>
              <w:spacing w:after="0" w:line="240" w:lineRule="auto"/>
              <w:rPr>
                <w:rFonts w:ascii="Times New Roman" w:hAnsi="Times New Roman"/>
                <w:noProof/>
              </w:rPr>
            </w:pPr>
            <w:r w:rsidRPr="008A39EB">
              <w:rPr>
                <w:rFonts w:ascii="Times New Roman" w:hAnsi="Times New Roman"/>
                <w:noProof/>
              </w:rPr>
              <w:t>Nuo ketvirtos savaitės</w:t>
            </w:r>
          </w:p>
        </w:tc>
        <w:tc>
          <w:tcPr>
            <w:tcW w:w="2835" w:type="dxa"/>
            <w:tcBorders>
              <w:top w:val="single" w:sz="4" w:space="0" w:color="000000"/>
              <w:left w:val="single" w:sz="4" w:space="0" w:color="000000"/>
              <w:bottom w:val="single" w:sz="4" w:space="0" w:color="000000"/>
              <w:right w:val="single" w:sz="4" w:space="0" w:color="000000"/>
            </w:tcBorders>
            <w:hideMark/>
          </w:tcPr>
          <w:p w:rsidR="004F4AAF" w:rsidRPr="008A39EB" w:rsidRDefault="004F4AAF" w:rsidP="003E6B21">
            <w:pPr>
              <w:spacing w:after="0" w:line="240" w:lineRule="auto"/>
              <w:rPr>
                <w:rFonts w:ascii="Times New Roman" w:hAnsi="Times New Roman"/>
                <w:noProof/>
              </w:rPr>
            </w:pPr>
            <w:r>
              <w:rPr>
                <w:rFonts w:ascii="Times New Roman" w:hAnsi="Times New Roman"/>
                <w:noProof/>
              </w:rPr>
              <w:t xml:space="preserve">Dvi 10 mg tabletės arba viena </w:t>
            </w:r>
            <w:r w:rsidRPr="008A39EB">
              <w:rPr>
                <w:rFonts w:ascii="Times New Roman" w:hAnsi="Times New Roman"/>
                <w:noProof/>
              </w:rPr>
              <w:t xml:space="preserve">20 mg </w:t>
            </w:r>
            <w:r>
              <w:rPr>
                <w:rFonts w:ascii="Times New Roman" w:hAnsi="Times New Roman"/>
                <w:noProof/>
              </w:rPr>
              <w:t xml:space="preserve">tabletė </w:t>
            </w:r>
            <w:r w:rsidRPr="008A39EB">
              <w:rPr>
                <w:rFonts w:ascii="Times New Roman" w:hAnsi="Times New Roman"/>
                <w:noProof/>
              </w:rPr>
              <w:t>kartą per parą</w:t>
            </w:r>
          </w:p>
        </w:tc>
      </w:tr>
    </w:tbl>
    <w:p w:rsidR="004F4AAF" w:rsidRPr="001D4359" w:rsidRDefault="004F4AAF" w:rsidP="004F4AAF">
      <w:pPr>
        <w:spacing w:after="0" w:line="240" w:lineRule="auto"/>
        <w:rPr>
          <w:rFonts w:ascii="Times New Roman" w:hAnsi="Times New Roman"/>
          <w:noProof/>
        </w:rPr>
      </w:pPr>
    </w:p>
    <w:p w:rsidR="004F4AAF" w:rsidRPr="004E6854" w:rsidRDefault="004F4AAF" w:rsidP="004F4AAF">
      <w:pPr>
        <w:spacing w:after="0" w:line="240" w:lineRule="auto"/>
        <w:rPr>
          <w:rFonts w:ascii="Times New Roman" w:hAnsi="Times New Roman"/>
          <w:b/>
          <w:noProof/>
        </w:rPr>
      </w:pPr>
      <w:r w:rsidRPr="004E6854">
        <w:rPr>
          <w:rFonts w:ascii="Times New Roman" w:hAnsi="Times New Roman"/>
          <w:b/>
          <w:noProof/>
        </w:rPr>
        <w:t xml:space="preserve">Palaikomoji dozė </w:t>
      </w:r>
    </w:p>
    <w:p w:rsidR="004F4AAF" w:rsidRPr="001D4359" w:rsidRDefault="004F4AAF" w:rsidP="004F4AAF">
      <w:pPr>
        <w:spacing w:after="0" w:line="240" w:lineRule="auto"/>
        <w:rPr>
          <w:rFonts w:ascii="Times New Roman" w:hAnsi="Times New Roman"/>
          <w:noProof/>
        </w:rPr>
      </w:pPr>
      <w:r w:rsidRPr="001D4359">
        <w:rPr>
          <w:rFonts w:ascii="Times New Roman" w:hAnsi="Times New Roman"/>
          <w:noProof/>
        </w:rPr>
        <w:t xml:space="preserve">Rekomenduojama palaikomoji dozė yra 20 mg per parą. </w:t>
      </w:r>
    </w:p>
    <w:p w:rsidR="004F4AAF" w:rsidRDefault="004F4AAF" w:rsidP="004F4AAF">
      <w:pPr>
        <w:spacing w:after="0" w:line="240" w:lineRule="auto"/>
        <w:rPr>
          <w:rFonts w:ascii="Times New Roman" w:hAnsi="Times New Roman"/>
          <w:noProof/>
        </w:rPr>
      </w:pPr>
      <w:r>
        <w:rPr>
          <w:rFonts w:ascii="Times New Roman" w:hAnsi="Times New Roman"/>
          <w:noProof/>
        </w:rPr>
        <w:t>Dėl tolesnio gydymo būtina pasitarti su gydytoju.</w:t>
      </w:r>
    </w:p>
    <w:p w:rsidR="004F4AAF" w:rsidRPr="008A39EB" w:rsidRDefault="004F4AAF" w:rsidP="004F4AAF">
      <w:pPr>
        <w:spacing w:after="0" w:line="240" w:lineRule="auto"/>
        <w:rPr>
          <w:rFonts w:ascii="Times New Roman" w:hAnsi="Times New Roman"/>
          <w:noProof/>
        </w:rPr>
      </w:pPr>
    </w:p>
    <w:p w:rsidR="004F4AAF" w:rsidRPr="008A39EB" w:rsidRDefault="004F4AAF" w:rsidP="004F4AAF">
      <w:pPr>
        <w:spacing w:after="0" w:line="240" w:lineRule="auto"/>
        <w:rPr>
          <w:rFonts w:ascii="Times New Roman" w:hAnsi="Times New Roman"/>
          <w:b/>
          <w:noProof/>
        </w:rPr>
      </w:pPr>
      <w:r w:rsidRPr="008A39EB">
        <w:rPr>
          <w:rFonts w:ascii="Times New Roman" w:hAnsi="Times New Roman"/>
          <w:b/>
          <w:noProof/>
        </w:rPr>
        <w:t xml:space="preserve">Pacientams, kurių inkstų funkcija sutrikusi </w:t>
      </w:r>
    </w:p>
    <w:p w:rsidR="004F4AAF" w:rsidRPr="008A39EB" w:rsidRDefault="004F4AAF" w:rsidP="004F4AAF">
      <w:pPr>
        <w:spacing w:after="0" w:line="240" w:lineRule="auto"/>
        <w:rPr>
          <w:rFonts w:ascii="Times New Roman" w:hAnsi="Times New Roman"/>
          <w:noProof/>
        </w:rPr>
      </w:pPr>
      <w:r w:rsidRPr="008A39EB">
        <w:rPr>
          <w:rFonts w:ascii="Times New Roman" w:hAnsi="Times New Roman"/>
          <w:noProof/>
        </w:rPr>
        <w:t xml:space="preserve">Jeigu sutrikusi inkstų funkcija, dozę nustato gydytojas atižvelgdamas į Jūsų būklę. Vaisto vartojimo metu gydytojo nurodytais intervalais reikia daryti inkstų funkcijos tyrimus. </w:t>
      </w:r>
    </w:p>
    <w:p w:rsidR="004F4AAF" w:rsidRPr="008A39EB" w:rsidRDefault="004F4AAF" w:rsidP="004F4AAF">
      <w:pPr>
        <w:spacing w:after="0" w:line="240" w:lineRule="auto"/>
        <w:rPr>
          <w:rFonts w:ascii="Times New Roman" w:hAnsi="Times New Roman"/>
          <w:noProof/>
        </w:rPr>
      </w:pPr>
    </w:p>
    <w:p w:rsidR="004F4AAF" w:rsidRPr="008A39EB" w:rsidRDefault="004F4AAF" w:rsidP="004F4AAF">
      <w:pPr>
        <w:spacing w:after="0" w:line="240" w:lineRule="auto"/>
        <w:rPr>
          <w:rFonts w:ascii="Times New Roman" w:hAnsi="Times New Roman"/>
          <w:b/>
          <w:noProof/>
        </w:rPr>
      </w:pPr>
      <w:r w:rsidRPr="008A39EB">
        <w:rPr>
          <w:rFonts w:ascii="Times New Roman" w:hAnsi="Times New Roman"/>
          <w:b/>
          <w:noProof/>
        </w:rPr>
        <w:t xml:space="preserve">Vartojimo metodas </w:t>
      </w:r>
    </w:p>
    <w:p w:rsidR="004F4AAF" w:rsidRPr="008A39EB" w:rsidRDefault="004F4AAF" w:rsidP="004F4AAF">
      <w:pPr>
        <w:spacing w:after="0" w:line="240" w:lineRule="auto"/>
        <w:rPr>
          <w:rFonts w:ascii="Times New Roman" w:hAnsi="Times New Roman"/>
          <w:noProof/>
        </w:rPr>
      </w:pPr>
      <w:r w:rsidRPr="008A39EB">
        <w:rPr>
          <w:rFonts w:ascii="Times New Roman" w:hAnsi="Times New Roman"/>
          <w:noProof/>
        </w:rPr>
        <w:t xml:space="preserve">Memantine Orion reikia vartoti 1 kartą per parą. Kad poveikis būtų geresnis, vaistą reikia vartoti </w:t>
      </w:r>
      <w:r w:rsidRPr="008A39EB">
        <w:rPr>
          <w:rFonts w:ascii="Times New Roman" w:hAnsi="Times New Roman"/>
          <w:b/>
          <w:noProof/>
        </w:rPr>
        <w:t>reguliariai kiekvieną dieną tuo pačiu paros metu.</w:t>
      </w:r>
      <w:r w:rsidRPr="008A39EB">
        <w:rPr>
          <w:rFonts w:ascii="Times New Roman" w:hAnsi="Times New Roman"/>
          <w:noProof/>
        </w:rPr>
        <w:t xml:space="preserve"> Tabletę reikia nuryti užsigeriant vandeniu.</w:t>
      </w:r>
    </w:p>
    <w:p w:rsidR="004F4AAF" w:rsidRPr="008A39EB" w:rsidRDefault="004F4AAF" w:rsidP="004F4AAF">
      <w:pPr>
        <w:spacing w:after="0" w:line="240" w:lineRule="auto"/>
        <w:rPr>
          <w:rFonts w:ascii="Times New Roman" w:hAnsi="Times New Roman"/>
          <w:noProof/>
        </w:rPr>
      </w:pPr>
    </w:p>
    <w:p w:rsidR="004F4AAF" w:rsidRPr="008A39EB" w:rsidRDefault="004F4AAF" w:rsidP="004F4AAF">
      <w:pPr>
        <w:spacing w:after="0" w:line="240" w:lineRule="auto"/>
        <w:rPr>
          <w:rFonts w:ascii="Times New Roman" w:hAnsi="Times New Roman"/>
          <w:noProof/>
        </w:rPr>
      </w:pPr>
      <w:r w:rsidRPr="008A39EB">
        <w:rPr>
          <w:rFonts w:ascii="Times New Roman" w:hAnsi="Times New Roman"/>
          <w:noProof/>
        </w:rPr>
        <w:t>Tabletes galima vartoti valgio metu arba nevalgius.</w:t>
      </w:r>
    </w:p>
    <w:p w:rsidR="004F4AAF" w:rsidRPr="008A39EB" w:rsidRDefault="004F4AAF" w:rsidP="004F4AAF">
      <w:pPr>
        <w:spacing w:after="0" w:line="240" w:lineRule="auto"/>
        <w:rPr>
          <w:rFonts w:ascii="Times New Roman" w:hAnsi="Times New Roman"/>
          <w:b/>
          <w:bCs/>
        </w:rPr>
      </w:pPr>
    </w:p>
    <w:p w:rsidR="004F4AAF" w:rsidRPr="008A39EB" w:rsidRDefault="004F4AAF" w:rsidP="004F4AAF">
      <w:pPr>
        <w:spacing w:after="0" w:line="240" w:lineRule="auto"/>
        <w:rPr>
          <w:rFonts w:ascii="Times New Roman" w:hAnsi="Times New Roman"/>
          <w:b/>
          <w:bCs/>
        </w:rPr>
      </w:pPr>
      <w:r w:rsidRPr="008A39EB">
        <w:rPr>
          <w:rFonts w:ascii="Times New Roman" w:hAnsi="Times New Roman"/>
          <w:b/>
          <w:bCs/>
        </w:rPr>
        <w:t xml:space="preserve">Gydymo trukmė </w:t>
      </w:r>
    </w:p>
    <w:p w:rsidR="004F4AAF" w:rsidRPr="008A39EB" w:rsidRDefault="004F4AAF" w:rsidP="004F4AAF">
      <w:pPr>
        <w:spacing w:after="0" w:line="240" w:lineRule="auto"/>
        <w:rPr>
          <w:rFonts w:ascii="Times New Roman" w:hAnsi="Times New Roman"/>
          <w:bCs/>
        </w:rPr>
      </w:pPr>
      <w:proofErr w:type="spellStart"/>
      <w:r w:rsidRPr="008A39EB">
        <w:rPr>
          <w:rFonts w:ascii="Times New Roman" w:hAnsi="Times New Roman"/>
          <w:bCs/>
        </w:rPr>
        <w:t>Memantine</w:t>
      </w:r>
      <w:proofErr w:type="spellEnd"/>
      <w:r w:rsidRPr="008A39EB">
        <w:rPr>
          <w:rFonts w:ascii="Times New Roman" w:hAnsi="Times New Roman"/>
          <w:bCs/>
        </w:rPr>
        <w:t xml:space="preserve"> </w:t>
      </w:r>
      <w:proofErr w:type="spellStart"/>
      <w:r w:rsidRPr="008A39EB">
        <w:rPr>
          <w:rFonts w:ascii="Times New Roman" w:hAnsi="Times New Roman"/>
          <w:bCs/>
        </w:rPr>
        <w:t>Orion</w:t>
      </w:r>
      <w:proofErr w:type="spellEnd"/>
      <w:r w:rsidRPr="008A39EB">
        <w:rPr>
          <w:rFonts w:ascii="Times New Roman" w:hAnsi="Times New Roman"/>
          <w:b/>
          <w:bCs/>
        </w:rPr>
        <w:t xml:space="preserve"> </w:t>
      </w:r>
      <w:r w:rsidRPr="008A39EB">
        <w:rPr>
          <w:rFonts w:ascii="Times New Roman" w:hAnsi="Times New Roman"/>
          <w:bCs/>
        </w:rPr>
        <w:t>galima vartoti tol, kol juntamas teigiamas jo poveikis. Gydymo veiksmingumą reguliariai vertina gydytojas.</w:t>
      </w:r>
    </w:p>
    <w:p w:rsidR="004F4AAF" w:rsidRPr="008A39EB" w:rsidRDefault="004F4AAF" w:rsidP="004F4AAF">
      <w:pPr>
        <w:spacing w:after="0" w:line="240" w:lineRule="auto"/>
        <w:rPr>
          <w:rFonts w:ascii="Times New Roman" w:hAnsi="Times New Roman"/>
          <w:b/>
          <w:bCs/>
        </w:rPr>
      </w:pPr>
    </w:p>
    <w:p w:rsidR="004F4AAF" w:rsidRPr="008A39EB" w:rsidRDefault="004F4AAF" w:rsidP="004F4AAF">
      <w:pPr>
        <w:spacing w:after="0" w:line="240" w:lineRule="auto"/>
        <w:rPr>
          <w:rFonts w:ascii="Times New Roman" w:hAnsi="Times New Roman"/>
          <w:b/>
          <w:bCs/>
        </w:rPr>
      </w:pPr>
      <w:r w:rsidRPr="008A39EB">
        <w:rPr>
          <w:rFonts w:ascii="Times New Roman" w:hAnsi="Times New Roman"/>
          <w:b/>
          <w:bCs/>
        </w:rPr>
        <w:t xml:space="preserve">Ką daryti pavartojus per didelę </w:t>
      </w:r>
      <w:proofErr w:type="spellStart"/>
      <w:r w:rsidRPr="008A39EB">
        <w:rPr>
          <w:rFonts w:ascii="Times New Roman" w:hAnsi="Times New Roman"/>
          <w:b/>
          <w:bCs/>
        </w:rPr>
        <w:t>Memantine</w:t>
      </w:r>
      <w:proofErr w:type="spellEnd"/>
      <w:r w:rsidRPr="008A39EB">
        <w:rPr>
          <w:rFonts w:ascii="Times New Roman" w:hAnsi="Times New Roman"/>
          <w:b/>
          <w:bCs/>
        </w:rPr>
        <w:t xml:space="preserve"> </w:t>
      </w:r>
      <w:proofErr w:type="spellStart"/>
      <w:r w:rsidRPr="008A39EB">
        <w:rPr>
          <w:rFonts w:ascii="Times New Roman" w:hAnsi="Times New Roman"/>
          <w:b/>
          <w:bCs/>
        </w:rPr>
        <w:t>Orion</w:t>
      </w:r>
      <w:proofErr w:type="spellEnd"/>
      <w:r w:rsidRPr="008A39EB">
        <w:rPr>
          <w:rFonts w:ascii="Times New Roman" w:hAnsi="Times New Roman"/>
          <w:b/>
          <w:bCs/>
        </w:rPr>
        <w:t xml:space="preserve"> dozę?</w:t>
      </w:r>
    </w:p>
    <w:p w:rsidR="004F4AAF" w:rsidRPr="008A39EB" w:rsidRDefault="004F4AAF" w:rsidP="004F4AAF">
      <w:pPr>
        <w:numPr>
          <w:ilvl w:val="0"/>
          <w:numId w:val="4"/>
        </w:numPr>
        <w:spacing w:after="0" w:line="240" w:lineRule="auto"/>
        <w:ind w:left="567" w:hanging="567"/>
        <w:rPr>
          <w:rFonts w:ascii="Times New Roman" w:hAnsi="Times New Roman"/>
          <w:noProof/>
        </w:rPr>
      </w:pPr>
      <w:r w:rsidRPr="008A39EB">
        <w:rPr>
          <w:rFonts w:ascii="Times New Roman" w:hAnsi="Times New Roman"/>
          <w:noProof/>
        </w:rPr>
        <w:t>Įprastai, didesnė Memantine Orion dozė žalingo poveikio sukelti neturėtų. Gali pasireikšti stipresnis šalutinis poveikis (žr. 4 skyrių „Galimas šalutinis poveikis“).</w:t>
      </w:r>
    </w:p>
    <w:p w:rsidR="004F4AAF" w:rsidRPr="008A39EB" w:rsidRDefault="004F4AAF" w:rsidP="004F4AAF">
      <w:pPr>
        <w:numPr>
          <w:ilvl w:val="0"/>
          <w:numId w:val="4"/>
        </w:numPr>
        <w:spacing w:after="0" w:line="240" w:lineRule="auto"/>
        <w:ind w:left="567" w:hanging="567"/>
        <w:rPr>
          <w:rFonts w:ascii="Times New Roman" w:hAnsi="Times New Roman"/>
          <w:noProof/>
        </w:rPr>
      </w:pPr>
      <w:r w:rsidRPr="008A39EB">
        <w:rPr>
          <w:rFonts w:ascii="Times New Roman" w:hAnsi="Times New Roman"/>
          <w:noProof/>
        </w:rPr>
        <w:t>Vaisto perdozavus, reikia kreiptis į gydytoją, kadangi gali būti reikalinga jo pagalba.</w:t>
      </w:r>
    </w:p>
    <w:p w:rsidR="004F4AAF" w:rsidRPr="008A39EB" w:rsidRDefault="004F4AAF" w:rsidP="004F4AAF">
      <w:pPr>
        <w:spacing w:after="0" w:line="240" w:lineRule="auto"/>
        <w:rPr>
          <w:rFonts w:ascii="Times New Roman" w:hAnsi="Times New Roman"/>
          <w:noProof/>
        </w:rPr>
      </w:pPr>
    </w:p>
    <w:p w:rsidR="004F4AAF" w:rsidRPr="008A39EB" w:rsidRDefault="004F4AAF" w:rsidP="004F4AAF">
      <w:pPr>
        <w:spacing w:after="0" w:line="240" w:lineRule="auto"/>
        <w:rPr>
          <w:rFonts w:ascii="Times New Roman" w:hAnsi="Times New Roman"/>
          <w:b/>
          <w:bCs/>
        </w:rPr>
      </w:pPr>
      <w:r w:rsidRPr="008A39EB">
        <w:rPr>
          <w:rFonts w:ascii="Times New Roman" w:hAnsi="Times New Roman"/>
          <w:b/>
          <w:bCs/>
        </w:rPr>
        <w:lastRenderedPageBreak/>
        <w:t xml:space="preserve">Pamiršus pavartoti </w:t>
      </w:r>
      <w:proofErr w:type="spellStart"/>
      <w:r w:rsidRPr="008A39EB">
        <w:rPr>
          <w:rFonts w:ascii="Times New Roman" w:hAnsi="Times New Roman"/>
          <w:b/>
          <w:bCs/>
        </w:rPr>
        <w:t>Memantine</w:t>
      </w:r>
      <w:proofErr w:type="spellEnd"/>
      <w:r w:rsidRPr="008A39EB">
        <w:rPr>
          <w:rFonts w:ascii="Times New Roman" w:hAnsi="Times New Roman"/>
          <w:b/>
          <w:bCs/>
        </w:rPr>
        <w:t xml:space="preserve"> </w:t>
      </w:r>
      <w:proofErr w:type="spellStart"/>
      <w:r w:rsidRPr="008A39EB">
        <w:rPr>
          <w:rFonts w:ascii="Times New Roman" w:hAnsi="Times New Roman"/>
          <w:b/>
          <w:bCs/>
        </w:rPr>
        <w:t>Orion</w:t>
      </w:r>
      <w:proofErr w:type="spellEnd"/>
    </w:p>
    <w:p w:rsidR="004F4AAF" w:rsidRDefault="004F4AAF" w:rsidP="004F4AAF">
      <w:pPr>
        <w:pStyle w:val="Sraopastraipa"/>
        <w:numPr>
          <w:ilvl w:val="0"/>
          <w:numId w:val="8"/>
        </w:numPr>
        <w:spacing w:after="0" w:line="240" w:lineRule="auto"/>
        <w:ind w:left="567" w:hanging="567"/>
        <w:rPr>
          <w:rFonts w:ascii="Times New Roman" w:hAnsi="Times New Roman"/>
          <w:noProof/>
        </w:rPr>
      </w:pPr>
      <w:r w:rsidRPr="004E6854">
        <w:rPr>
          <w:rFonts w:ascii="Times New Roman" w:hAnsi="Times New Roman"/>
          <w:noProof/>
        </w:rPr>
        <w:t>Jeigu įprastu laiku pamiršote pavartoti Memantine Orion, vaistą vartokite tada, kai ateina kitos dozės vartojimo laikas.</w:t>
      </w:r>
    </w:p>
    <w:p w:rsidR="004F4AAF" w:rsidRPr="004E6854" w:rsidRDefault="004F4AAF" w:rsidP="004F4AAF">
      <w:pPr>
        <w:pStyle w:val="Sraopastraipa"/>
        <w:numPr>
          <w:ilvl w:val="0"/>
          <w:numId w:val="8"/>
        </w:numPr>
        <w:spacing w:after="0" w:line="240" w:lineRule="auto"/>
        <w:ind w:left="567" w:hanging="567"/>
        <w:rPr>
          <w:rFonts w:ascii="Times New Roman" w:hAnsi="Times New Roman"/>
          <w:noProof/>
        </w:rPr>
      </w:pPr>
      <w:r w:rsidRPr="00544F6D">
        <w:rPr>
          <w:rFonts w:ascii="Times New Roman" w:hAnsi="Times New Roman"/>
          <w:noProof/>
        </w:rPr>
        <w:t>Negalima vartoti dvigubos dozės norint kompensuoti praleistą dozę.</w:t>
      </w:r>
    </w:p>
    <w:p w:rsidR="004F4AAF" w:rsidRPr="008A39EB" w:rsidRDefault="004F4AAF" w:rsidP="004F4AAF">
      <w:pPr>
        <w:spacing w:after="0" w:line="240" w:lineRule="auto"/>
        <w:rPr>
          <w:rFonts w:ascii="Times New Roman" w:hAnsi="Times New Roman"/>
          <w:noProof/>
        </w:rPr>
      </w:pPr>
    </w:p>
    <w:p w:rsidR="004F4AAF" w:rsidRPr="008A39EB" w:rsidRDefault="004F4AAF" w:rsidP="004F4AAF">
      <w:pPr>
        <w:spacing w:after="0" w:line="240" w:lineRule="auto"/>
        <w:rPr>
          <w:rFonts w:ascii="Times New Roman" w:hAnsi="Times New Roman"/>
          <w:noProof/>
        </w:rPr>
      </w:pPr>
      <w:r w:rsidRPr="008A39EB">
        <w:rPr>
          <w:rFonts w:ascii="Times New Roman" w:hAnsi="Times New Roman"/>
          <w:noProof/>
        </w:rPr>
        <w:t>Jeigu kiltų daugiau klausimų dėl šio vaisto vartojimo, kreipkitės į gydytoją arba vaistininką.</w:t>
      </w:r>
    </w:p>
    <w:p w:rsidR="004F4AAF" w:rsidRPr="008A39EB" w:rsidRDefault="004F4AAF" w:rsidP="004F4AAF">
      <w:pPr>
        <w:spacing w:after="0" w:line="240" w:lineRule="auto"/>
        <w:rPr>
          <w:rFonts w:ascii="Times New Roman" w:hAnsi="Times New Roman"/>
          <w:noProof/>
        </w:rPr>
      </w:pPr>
    </w:p>
    <w:p w:rsidR="004F4AAF" w:rsidRPr="008A39EB" w:rsidRDefault="004F4AAF" w:rsidP="004F4AAF">
      <w:pPr>
        <w:spacing w:after="0" w:line="240" w:lineRule="auto"/>
        <w:rPr>
          <w:rFonts w:ascii="Times New Roman" w:hAnsi="Times New Roman"/>
          <w:noProof/>
        </w:rPr>
      </w:pPr>
    </w:p>
    <w:p w:rsidR="004F4AAF" w:rsidRPr="008A39EB" w:rsidRDefault="004F4AAF" w:rsidP="004F4AAF">
      <w:pPr>
        <w:keepNext/>
        <w:tabs>
          <w:tab w:val="left" w:pos="567"/>
        </w:tabs>
        <w:spacing w:after="0" w:line="240" w:lineRule="auto"/>
        <w:outlineLvl w:val="1"/>
        <w:rPr>
          <w:rFonts w:ascii="Times New Roman" w:hAnsi="Times New Roman"/>
          <w:b/>
        </w:rPr>
      </w:pPr>
      <w:bookmarkStart w:id="8" w:name="_Toc129243267"/>
      <w:bookmarkStart w:id="9" w:name="_Toc129243142"/>
      <w:r w:rsidRPr="008A39EB">
        <w:rPr>
          <w:rFonts w:ascii="Times New Roman" w:hAnsi="Times New Roman"/>
          <w:b/>
        </w:rPr>
        <w:t>4.</w:t>
      </w:r>
      <w:r w:rsidRPr="008A39EB">
        <w:rPr>
          <w:rFonts w:ascii="Times New Roman" w:hAnsi="Times New Roman"/>
          <w:b/>
        </w:rPr>
        <w:tab/>
        <w:t xml:space="preserve">Galimas šalutinis poveikis </w:t>
      </w:r>
      <w:bookmarkEnd w:id="8"/>
      <w:bookmarkEnd w:id="9"/>
    </w:p>
    <w:p w:rsidR="004F4AAF" w:rsidRPr="008A39EB" w:rsidRDefault="004F4AAF" w:rsidP="004F4AAF">
      <w:pPr>
        <w:spacing w:after="0" w:line="240" w:lineRule="auto"/>
        <w:rPr>
          <w:rFonts w:ascii="Times New Roman" w:hAnsi="Times New Roman"/>
          <w:noProof/>
        </w:rPr>
      </w:pPr>
    </w:p>
    <w:p w:rsidR="004F4AAF" w:rsidRPr="008A39EB" w:rsidRDefault="004F4AAF" w:rsidP="004F4AAF">
      <w:pPr>
        <w:spacing w:after="0" w:line="240" w:lineRule="auto"/>
        <w:rPr>
          <w:rFonts w:ascii="Times New Roman" w:hAnsi="Times New Roman"/>
          <w:noProof/>
        </w:rPr>
      </w:pPr>
      <w:r w:rsidRPr="008A39EB">
        <w:rPr>
          <w:rFonts w:ascii="Times New Roman" w:hAnsi="Times New Roman"/>
          <w:noProof/>
        </w:rPr>
        <w:t>Šis vaistas, kaip ir visi kiti, gali sukelti šalutinį poveikį, nors jis pasireiškia ne visiems žmonėms.</w:t>
      </w:r>
    </w:p>
    <w:p w:rsidR="004F4AAF" w:rsidRPr="008A39EB" w:rsidRDefault="004F4AAF" w:rsidP="004F4AAF">
      <w:pPr>
        <w:spacing w:after="0" w:line="240" w:lineRule="auto"/>
        <w:rPr>
          <w:rFonts w:ascii="Times New Roman" w:hAnsi="Times New Roman"/>
          <w:noProof/>
        </w:rPr>
      </w:pPr>
    </w:p>
    <w:p w:rsidR="004F4AAF" w:rsidRPr="008A39EB" w:rsidRDefault="004F4AAF" w:rsidP="004F4AAF">
      <w:pPr>
        <w:spacing w:after="0" w:line="240" w:lineRule="auto"/>
        <w:rPr>
          <w:rFonts w:ascii="Times New Roman" w:hAnsi="Times New Roman"/>
          <w:noProof/>
        </w:rPr>
      </w:pPr>
      <w:r w:rsidRPr="008A39EB">
        <w:rPr>
          <w:rFonts w:ascii="Times New Roman" w:hAnsi="Times New Roman"/>
          <w:noProof/>
        </w:rPr>
        <w:t>Paprastai jis būna silpnas arba vidutinio stiprumo.</w:t>
      </w:r>
    </w:p>
    <w:p w:rsidR="004F4AAF" w:rsidRPr="008A39EB" w:rsidRDefault="004F4AAF" w:rsidP="004F4AAF">
      <w:pPr>
        <w:spacing w:after="0" w:line="240" w:lineRule="auto"/>
        <w:rPr>
          <w:rFonts w:ascii="Times New Roman" w:hAnsi="Times New Roman"/>
          <w:noProof/>
        </w:rPr>
      </w:pPr>
    </w:p>
    <w:p w:rsidR="004F4AAF" w:rsidRPr="008A39EB" w:rsidRDefault="004F4AAF" w:rsidP="004F4AAF">
      <w:pPr>
        <w:spacing w:after="0" w:line="240" w:lineRule="auto"/>
        <w:rPr>
          <w:rFonts w:ascii="Times New Roman" w:hAnsi="Times New Roman"/>
          <w:b/>
          <w:noProof/>
        </w:rPr>
      </w:pPr>
      <w:r w:rsidRPr="004E6854">
        <w:rPr>
          <w:rFonts w:ascii="Times New Roman" w:hAnsi="Times New Roman"/>
          <w:noProof/>
          <w:u w:val="single"/>
        </w:rPr>
        <w:t xml:space="preserve">Dažnas </w:t>
      </w:r>
      <w:r w:rsidRPr="004E6854">
        <w:rPr>
          <w:rFonts w:ascii="Times New Roman" w:hAnsi="Times New Roman"/>
          <w:i/>
          <w:noProof/>
        </w:rPr>
        <w:t>(gali pasireikšti mažiau kaip 1 žmogui iš 10):</w:t>
      </w:r>
    </w:p>
    <w:p w:rsidR="004F4AAF" w:rsidRPr="008A39EB" w:rsidRDefault="004F4AAF" w:rsidP="004F4AAF">
      <w:pPr>
        <w:numPr>
          <w:ilvl w:val="0"/>
          <w:numId w:val="5"/>
        </w:numPr>
        <w:spacing w:after="0" w:line="240" w:lineRule="auto"/>
        <w:ind w:left="567" w:hanging="567"/>
        <w:rPr>
          <w:rFonts w:ascii="Times New Roman" w:hAnsi="Times New Roman"/>
          <w:noProof/>
        </w:rPr>
      </w:pPr>
      <w:r w:rsidRPr="008A39EB">
        <w:rPr>
          <w:rFonts w:ascii="Times New Roman" w:hAnsi="Times New Roman"/>
          <w:noProof/>
        </w:rPr>
        <w:t xml:space="preserve">galvos skausmas, mieguistumas, vidurių užkietėjimas, padidėję kepenų funkcijos rodikliai, svaigulys, pusiausvyros sutrikimai, dusulys, aukštas kraujospūdis ir padidėjęs jautrumas vaistui. </w:t>
      </w:r>
    </w:p>
    <w:p w:rsidR="004F4AAF" w:rsidRPr="004E6854" w:rsidRDefault="004F4AAF" w:rsidP="004F4AAF">
      <w:pPr>
        <w:spacing w:after="0" w:line="240" w:lineRule="auto"/>
        <w:rPr>
          <w:rFonts w:ascii="Times New Roman" w:hAnsi="Times New Roman"/>
          <w:noProof/>
          <w:u w:val="single"/>
        </w:rPr>
      </w:pPr>
    </w:p>
    <w:p w:rsidR="004F4AAF" w:rsidRPr="008A39EB" w:rsidRDefault="004F4AAF" w:rsidP="004F4AAF">
      <w:pPr>
        <w:spacing w:after="0" w:line="240" w:lineRule="auto"/>
        <w:rPr>
          <w:rFonts w:ascii="Times New Roman" w:hAnsi="Times New Roman"/>
          <w:b/>
          <w:noProof/>
        </w:rPr>
      </w:pPr>
      <w:r w:rsidRPr="004E6854">
        <w:rPr>
          <w:rFonts w:ascii="Times New Roman" w:hAnsi="Times New Roman"/>
          <w:noProof/>
          <w:u w:val="single"/>
        </w:rPr>
        <w:t xml:space="preserve">Nedažnas </w:t>
      </w:r>
      <w:r w:rsidRPr="004E6854">
        <w:rPr>
          <w:rFonts w:ascii="Times New Roman" w:hAnsi="Times New Roman"/>
          <w:i/>
          <w:noProof/>
        </w:rPr>
        <w:t>(gali pasireikšti mažiau kaip 1 žmogui iš 100):</w:t>
      </w:r>
    </w:p>
    <w:p w:rsidR="004F4AAF" w:rsidRPr="008A39EB" w:rsidRDefault="004F4AAF" w:rsidP="004F4AAF">
      <w:pPr>
        <w:numPr>
          <w:ilvl w:val="0"/>
          <w:numId w:val="6"/>
        </w:numPr>
        <w:spacing w:after="0" w:line="240" w:lineRule="auto"/>
        <w:ind w:left="567" w:hanging="567"/>
        <w:rPr>
          <w:rFonts w:ascii="Times New Roman" w:hAnsi="Times New Roman"/>
          <w:noProof/>
        </w:rPr>
      </w:pPr>
      <w:r w:rsidRPr="008A39EB">
        <w:rPr>
          <w:rFonts w:ascii="Times New Roman" w:hAnsi="Times New Roman"/>
        </w:rPr>
        <w:t>nuovargis, grybelinė infekcija, sumiši</w:t>
      </w:r>
      <w:r w:rsidRPr="008A39EB">
        <w:rPr>
          <w:rFonts w:ascii="Times New Roman" w:hAnsi="Times New Roman"/>
          <w:noProof/>
        </w:rPr>
        <w:t xml:space="preserve">mas, haliucinacijos, vėmimas, eisenos sutrikimas, širdies nepakankamumas ir kraujo krešulių venose atsiradimas (trombozė/ tromboembolija). </w:t>
      </w:r>
    </w:p>
    <w:p w:rsidR="004F4AAF" w:rsidRPr="008A39EB" w:rsidRDefault="004F4AAF" w:rsidP="004F4AAF">
      <w:pPr>
        <w:spacing w:after="0" w:line="240" w:lineRule="auto"/>
        <w:rPr>
          <w:rFonts w:ascii="Times New Roman" w:hAnsi="Times New Roman"/>
          <w:noProof/>
        </w:rPr>
      </w:pPr>
    </w:p>
    <w:p w:rsidR="004F4AAF" w:rsidRPr="008A39EB" w:rsidRDefault="004F4AAF" w:rsidP="004F4AAF">
      <w:pPr>
        <w:spacing w:after="0" w:line="240" w:lineRule="auto"/>
        <w:rPr>
          <w:rFonts w:ascii="Times New Roman" w:hAnsi="Times New Roman"/>
          <w:b/>
          <w:noProof/>
        </w:rPr>
      </w:pPr>
      <w:r w:rsidRPr="004E6854">
        <w:rPr>
          <w:rFonts w:ascii="Times New Roman" w:hAnsi="Times New Roman"/>
          <w:noProof/>
          <w:u w:val="single"/>
        </w:rPr>
        <w:t xml:space="preserve">Labai retas </w:t>
      </w:r>
      <w:r w:rsidRPr="004E6854">
        <w:rPr>
          <w:rFonts w:ascii="Times New Roman" w:hAnsi="Times New Roman"/>
          <w:i/>
          <w:noProof/>
        </w:rPr>
        <w:t>(gali pasireikšti mažiau kaip 1 žmogui iš 10000):</w:t>
      </w:r>
    </w:p>
    <w:p w:rsidR="004F4AAF" w:rsidRPr="008A39EB" w:rsidRDefault="004F4AAF" w:rsidP="004F4AAF">
      <w:pPr>
        <w:numPr>
          <w:ilvl w:val="0"/>
          <w:numId w:val="7"/>
        </w:numPr>
        <w:spacing w:after="0" w:line="240" w:lineRule="auto"/>
        <w:ind w:left="567" w:hanging="567"/>
        <w:rPr>
          <w:rFonts w:ascii="Times New Roman" w:hAnsi="Times New Roman"/>
          <w:noProof/>
        </w:rPr>
      </w:pPr>
      <w:r w:rsidRPr="008A39EB">
        <w:rPr>
          <w:rFonts w:ascii="Times New Roman" w:hAnsi="Times New Roman"/>
          <w:noProof/>
        </w:rPr>
        <w:t>traukuliai.</w:t>
      </w:r>
    </w:p>
    <w:p w:rsidR="004F4AAF" w:rsidRPr="008A39EB" w:rsidRDefault="004F4AAF" w:rsidP="004F4AAF">
      <w:pPr>
        <w:spacing w:after="0" w:line="240" w:lineRule="auto"/>
        <w:rPr>
          <w:rFonts w:ascii="Times New Roman" w:hAnsi="Times New Roman"/>
          <w:noProof/>
        </w:rPr>
      </w:pPr>
    </w:p>
    <w:p w:rsidR="004F4AAF" w:rsidRPr="008A39EB" w:rsidRDefault="004F4AAF" w:rsidP="004F4AAF">
      <w:pPr>
        <w:keepNext/>
        <w:keepLines/>
        <w:spacing w:after="0" w:line="240" w:lineRule="auto"/>
        <w:rPr>
          <w:rFonts w:ascii="Times New Roman" w:hAnsi="Times New Roman"/>
          <w:b/>
          <w:noProof/>
        </w:rPr>
      </w:pPr>
      <w:r w:rsidRPr="004E6854">
        <w:rPr>
          <w:rFonts w:ascii="Times New Roman" w:hAnsi="Times New Roman"/>
          <w:noProof/>
          <w:u w:val="single"/>
        </w:rPr>
        <w:t>Dažnis nežinomas</w:t>
      </w:r>
      <w:r w:rsidRPr="008A39EB">
        <w:rPr>
          <w:rFonts w:ascii="Times New Roman" w:hAnsi="Times New Roman"/>
          <w:b/>
          <w:noProof/>
        </w:rPr>
        <w:t xml:space="preserve"> </w:t>
      </w:r>
      <w:r w:rsidRPr="004E6854">
        <w:rPr>
          <w:rFonts w:ascii="Times New Roman" w:hAnsi="Times New Roman"/>
          <w:i/>
          <w:noProof/>
        </w:rPr>
        <w:t>(dažnis negali būti apskaičiuotas pagal turimus duomenis):</w:t>
      </w:r>
    </w:p>
    <w:p w:rsidR="004F4AAF" w:rsidRPr="00120519" w:rsidRDefault="004F4AAF" w:rsidP="004F4AAF">
      <w:pPr>
        <w:keepNext/>
        <w:keepLines/>
        <w:numPr>
          <w:ilvl w:val="0"/>
          <w:numId w:val="7"/>
        </w:numPr>
        <w:tabs>
          <w:tab w:val="left" w:pos="567"/>
        </w:tabs>
        <w:spacing w:after="0" w:line="240" w:lineRule="auto"/>
        <w:ind w:left="567" w:hanging="567"/>
        <w:rPr>
          <w:rFonts w:ascii="Times New Roman" w:hAnsi="Times New Roman"/>
          <w:noProof/>
        </w:rPr>
      </w:pPr>
      <w:r>
        <w:rPr>
          <w:rFonts w:ascii="Times New Roman" w:hAnsi="Times New Roman"/>
          <w:noProof/>
        </w:rPr>
        <w:t>k</w:t>
      </w:r>
      <w:r w:rsidRPr="008A39EB">
        <w:rPr>
          <w:rFonts w:ascii="Times New Roman" w:hAnsi="Times New Roman"/>
          <w:noProof/>
        </w:rPr>
        <w:t xml:space="preserve">asos uždegimas, kepenų uždegimas (hepatitas) ir psichozinės reakcijos. </w:t>
      </w:r>
    </w:p>
    <w:p w:rsidR="004F4AAF" w:rsidRDefault="004F4AAF" w:rsidP="004F4AAF">
      <w:pPr>
        <w:spacing w:after="0" w:line="240" w:lineRule="auto"/>
        <w:rPr>
          <w:rFonts w:ascii="Times New Roman" w:hAnsi="Times New Roman"/>
          <w:noProof/>
        </w:rPr>
      </w:pPr>
    </w:p>
    <w:p w:rsidR="004F4AAF" w:rsidRDefault="004F4AAF" w:rsidP="004F4AAF">
      <w:pPr>
        <w:spacing w:after="0" w:line="240" w:lineRule="auto"/>
        <w:rPr>
          <w:rFonts w:ascii="Times New Roman" w:hAnsi="Times New Roman"/>
          <w:noProof/>
        </w:rPr>
      </w:pPr>
      <w:r w:rsidRPr="008A39EB">
        <w:rPr>
          <w:rFonts w:ascii="Times New Roman" w:hAnsi="Times New Roman"/>
          <w:noProof/>
        </w:rPr>
        <w:t xml:space="preserve">Alzheimerio liga yra susijusi su depresija, mintimis apie savižudybę ir gali baigtis savižudybe. Tokių reiškinių pasitaikė pacientams, gydomiems </w:t>
      </w:r>
      <w:r>
        <w:rPr>
          <w:rFonts w:ascii="Times New Roman" w:hAnsi="Times New Roman"/>
          <w:noProof/>
        </w:rPr>
        <w:t>memantino hidrochloridu.</w:t>
      </w:r>
    </w:p>
    <w:p w:rsidR="004F4AAF" w:rsidRPr="008A39EB" w:rsidRDefault="004F4AAF" w:rsidP="004F4AAF">
      <w:pPr>
        <w:spacing w:after="0" w:line="240" w:lineRule="auto"/>
        <w:rPr>
          <w:rFonts w:ascii="Times New Roman" w:hAnsi="Times New Roman"/>
          <w:noProof/>
        </w:rPr>
      </w:pPr>
    </w:p>
    <w:p w:rsidR="004F4AAF" w:rsidRPr="008A39EB" w:rsidRDefault="004F4AAF" w:rsidP="004F4AAF">
      <w:pPr>
        <w:spacing w:after="0" w:line="240" w:lineRule="auto"/>
        <w:rPr>
          <w:rFonts w:ascii="Times New Roman" w:hAnsi="Times New Roman"/>
          <w:b/>
          <w:noProof/>
        </w:rPr>
      </w:pPr>
      <w:r w:rsidRPr="008A39EB">
        <w:rPr>
          <w:rFonts w:ascii="Times New Roman" w:hAnsi="Times New Roman"/>
          <w:b/>
          <w:noProof/>
        </w:rPr>
        <w:t>Pranešimas apie šalutinį poveikį</w:t>
      </w:r>
    </w:p>
    <w:p w:rsidR="004F4AAF" w:rsidRPr="008A39EB" w:rsidRDefault="004F4AAF" w:rsidP="004F4AAF">
      <w:pPr>
        <w:spacing w:after="0" w:line="240" w:lineRule="auto"/>
        <w:rPr>
          <w:rFonts w:ascii="Times New Roman" w:hAnsi="Times New Roman"/>
          <w:noProof/>
        </w:rPr>
      </w:pPr>
      <w:r w:rsidRPr="008A39EB">
        <w:rPr>
          <w:rFonts w:ascii="Times New Roman" w:hAnsi="Times New Roman"/>
          <w:noProof/>
        </w:rPr>
        <w:t xml:space="preserve">Jeigu pasireiškė šalutinis poveikis, įskaitant šiame lapelyje nenurodytą, pasakykite gydytojui arba vaistininkui. </w:t>
      </w:r>
      <w:r w:rsidRPr="003F6350">
        <w:rPr>
          <w:rFonts w:ascii="Times New Roman" w:hAnsi="Times New Roman"/>
          <w:noProof/>
        </w:rPr>
        <w:t>Apie šalutinį poveikį taip pat galite pranešti Valstybinei vaistų kontrolės tarnybai prie Lietuvos Respublikos sveikatos apsaugos ministerijos nemokamu telefonu 8 800 73568 arba užpildyti interneto svetainėje www.vvkt.lt esančią formą ir pateikti ją Valstybinei vaistų kontrolės tarnybai prie Lietuvos Respublikos sveikatos apsaugos ministerijos vienu iš šių būdų: raštu (adresu Žirmūnų g. 139A, LT-09120 Vilnius), nemokamu fakso numeriu 8 800 20131, el. paštu NepageidaujamaR@vvkt.lt, taip pat per Valstybinės vaistų kontrolės tarnybos prie Lietuvos Respublikos sveikatos apsaugos ministerijos interneto svetainę (adresu http://www.vvkt.lt). Pranešdami apie šalutinį poveikį galite mums padėti gauti daugiau informacijos apie šio vaisto saugumą.</w:t>
      </w:r>
    </w:p>
    <w:p w:rsidR="004F4AAF" w:rsidRPr="008A39EB" w:rsidRDefault="004F4AAF" w:rsidP="004F4AAF">
      <w:pPr>
        <w:spacing w:after="0" w:line="240" w:lineRule="auto"/>
        <w:rPr>
          <w:rFonts w:ascii="Times New Roman" w:hAnsi="Times New Roman"/>
          <w:noProof/>
        </w:rPr>
      </w:pPr>
    </w:p>
    <w:p w:rsidR="004F4AAF" w:rsidRPr="008A39EB" w:rsidRDefault="004F4AAF" w:rsidP="004F4AAF">
      <w:pPr>
        <w:spacing w:after="0" w:line="240" w:lineRule="auto"/>
        <w:rPr>
          <w:rFonts w:ascii="Times New Roman" w:hAnsi="Times New Roman"/>
          <w:noProof/>
        </w:rPr>
      </w:pPr>
    </w:p>
    <w:p w:rsidR="004F4AAF" w:rsidRPr="008A39EB" w:rsidRDefault="004F4AAF" w:rsidP="004F4AAF">
      <w:pPr>
        <w:keepNext/>
        <w:tabs>
          <w:tab w:val="left" w:pos="567"/>
        </w:tabs>
        <w:spacing w:after="0" w:line="240" w:lineRule="auto"/>
        <w:outlineLvl w:val="1"/>
        <w:rPr>
          <w:rFonts w:ascii="Times New Roman" w:hAnsi="Times New Roman"/>
          <w:b/>
        </w:rPr>
      </w:pPr>
      <w:bookmarkStart w:id="10" w:name="_Toc129243268"/>
      <w:bookmarkStart w:id="11" w:name="_Toc129243143"/>
      <w:r w:rsidRPr="008A39EB">
        <w:rPr>
          <w:rFonts w:ascii="Times New Roman" w:hAnsi="Times New Roman"/>
          <w:b/>
        </w:rPr>
        <w:t>5.</w:t>
      </w:r>
      <w:r w:rsidRPr="008A39EB">
        <w:rPr>
          <w:rFonts w:ascii="Times New Roman" w:hAnsi="Times New Roman"/>
          <w:b/>
        </w:rPr>
        <w:tab/>
      </w:r>
      <w:bookmarkEnd w:id="10"/>
      <w:bookmarkEnd w:id="11"/>
      <w:r w:rsidRPr="008A39EB">
        <w:rPr>
          <w:rFonts w:ascii="Times New Roman" w:hAnsi="Times New Roman"/>
          <w:b/>
        </w:rPr>
        <w:t xml:space="preserve">Kaip laikyti </w:t>
      </w:r>
      <w:proofErr w:type="spellStart"/>
      <w:r w:rsidRPr="008A39EB">
        <w:rPr>
          <w:rFonts w:ascii="Times New Roman" w:hAnsi="Times New Roman"/>
          <w:b/>
        </w:rPr>
        <w:t>Memantine</w:t>
      </w:r>
      <w:proofErr w:type="spellEnd"/>
      <w:r w:rsidRPr="008A39EB">
        <w:rPr>
          <w:rFonts w:ascii="Times New Roman" w:hAnsi="Times New Roman"/>
          <w:b/>
        </w:rPr>
        <w:t xml:space="preserve"> </w:t>
      </w:r>
      <w:proofErr w:type="spellStart"/>
      <w:r w:rsidRPr="008A39EB">
        <w:rPr>
          <w:rFonts w:ascii="Times New Roman" w:hAnsi="Times New Roman"/>
          <w:b/>
        </w:rPr>
        <w:t>Orion</w:t>
      </w:r>
      <w:proofErr w:type="spellEnd"/>
    </w:p>
    <w:p w:rsidR="004F4AAF" w:rsidRPr="008A39EB" w:rsidRDefault="004F4AAF" w:rsidP="004F4AAF">
      <w:pPr>
        <w:spacing w:after="0" w:line="240" w:lineRule="auto"/>
        <w:rPr>
          <w:rFonts w:ascii="Times New Roman" w:hAnsi="Times New Roman"/>
          <w:noProof/>
        </w:rPr>
      </w:pPr>
    </w:p>
    <w:p w:rsidR="004F4AAF" w:rsidRPr="008A39EB" w:rsidRDefault="004F4AAF" w:rsidP="004F4AAF">
      <w:pPr>
        <w:numPr>
          <w:ilvl w:val="12"/>
          <w:numId w:val="0"/>
        </w:numPr>
        <w:spacing w:after="0" w:line="240" w:lineRule="auto"/>
        <w:ind w:right="-2"/>
        <w:rPr>
          <w:rFonts w:ascii="Times New Roman" w:hAnsi="Times New Roman"/>
        </w:rPr>
      </w:pPr>
      <w:r w:rsidRPr="008A39EB">
        <w:rPr>
          <w:rFonts w:ascii="Times New Roman" w:hAnsi="Times New Roman"/>
        </w:rPr>
        <w:t>Šį vaistą laikykite vaikams nepastebimoje ir nepasiekiamoje vietoje.</w:t>
      </w:r>
    </w:p>
    <w:p w:rsidR="004F4AAF" w:rsidRPr="008A39EB" w:rsidRDefault="004F4AAF" w:rsidP="004F4AAF">
      <w:pPr>
        <w:spacing w:after="0" w:line="240" w:lineRule="auto"/>
        <w:rPr>
          <w:rFonts w:ascii="Times New Roman" w:hAnsi="Times New Roman"/>
          <w:noProof/>
        </w:rPr>
      </w:pPr>
    </w:p>
    <w:p w:rsidR="004F4AAF" w:rsidRPr="008A39EB" w:rsidRDefault="004F4AAF" w:rsidP="004F4AAF">
      <w:pPr>
        <w:spacing w:after="0" w:line="240" w:lineRule="auto"/>
        <w:rPr>
          <w:rFonts w:ascii="Times New Roman" w:hAnsi="Times New Roman"/>
          <w:noProof/>
        </w:rPr>
      </w:pPr>
      <w:r w:rsidRPr="008A39EB">
        <w:rPr>
          <w:rFonts w:ascii="Times New Roman" w:hAnsi="Times New Roman"/>
          <w:noProof/>
        </w:rPr>
        <w:t>Ant dėžutės ir lizdinės plokštelės po „EXP“ nurodytam tinkamumo laikui pasibaigus, šio vaisto vartoti negalima. Vaistas tinkamas vartoti iki paskutinės nurodyto mėnesio dienos.</w:t>
      </w:r>
    </w:p>
    <w:p w:rsidR="004F4AAF" w:rsidRPr="008A39EB" w:rsidRDefault="004F4AAF" w:rsidP="004F4AAF">
      <w:pPr>
        <w:spacing w:after="0" w:line="240" w:lineRule="auto"/>
        <w:rPr>
          <w:rFonts w:ascii="Times New Roman" w:hAnsi="Times New Roman"/>
          <w:noProof/>
        </w:rPr>
      </w:pPr>
    </w:p>
    <w:p w:rsidR="004F4AAF" w:rsidRPr="008A39EB" w:rsidRDefault="004F4AAF" w:rsidP="004F4AAF">
      <w:pPr>
        <w:spacing w:after="0" w:line="240" w:lineRule="auto"/>
        <w:rPr>
          <w:rFonts w:ascii="Times New Roman" w:hAnsi="Times New Roman"/>
          <w:noProof/>
        </w:rPr>
      </w:pPr>
      <w:r w:rsidRPr="008A39EB">
        <w:rPr>
          <w:rFonts w:ascii="Times New Roman" w:hAnsi="Times New Roman"/>
          <w:noProof/>
        </w:rPr>
        <w:t xml:space="preserve">Laikyti gamintojo pakuotėje, kad </w:t>
      </w:r>
      <w:r>
        <w:rPr>
          <w:rFonts w:ascii="Times New Roman" w:hAnsi="Times New Roman"/>
          <w:noProof/>
        </w:rPr>
        <w:t>vaistas</w:t>
      </w:r>
      <w:r w:rsidRPr="008A39EB">
        <w:rPr>
          <w:rFonts w:ascii="Times New Roman" w:hAnsi="Times New Roman"/>
          <w:noProof/>
        </w:rPr>
        <w:t xml:space="preserve"> būtų apsaugotas nuo šviesos.</w:t>
      </w:r>
    </w:p>
    <w:p w:rsidR="004F4AAF" w:rsidRPr="008A39EB" w:rsidRDefault="004F4AAF" w:rsidP="004F4AAF">
      <w:pPr>
        <w:spacing w:after="0" w:line="240" w:lineRule="auto"/>
        <w:rPr>
          <w:rFonts w:ascii="Times New Roman" w:hAnsi="Times New Roman"/>
          <w:noProof/>
        </w:rPr>
      </w:pPr>
    </w:p>
    <w:p w:rsidR="004F4AAF" w:rsidRPr="008A39EB" w:rsidRDefault="004F4AAF" w:rsidP="004F4AAF">
      <w:pPr>
        <w:spacing w:after="0" w:line="240" w:lineRule="auto"/>
        <w:rPr>
          <w:rFonts w:ascii="Times New Roman" w:hAnsi="Times New Roman"/>
          <w:noProof/>
        </w:rPr>
      </w:pPr>
      <w:r w:rsidRPr="008A39EB">
        <w:rPr>
          <w:rFonts w:ascii="Times New Roman" w:hAnsi="Times New Roman"/>
          <w:noProof/>
        </w:rPr>
        <w:lastRenderedPageBreak/>
        <w:t>Vaistų negalima išmesti į kanalizaciją arba su buitinėmis atliekomis. Kaip išmesti nereikalingus vaistus, klauskite vaistininko. Šios priemonės padės apsaugoti aplinką.</w:t>
      </w:r>
    </w:p>
    <w:p w:rsidR="004F4AAF" w:rsidRPr="008A39EB" w:rsidRDefault="004F4AAF" w:rsidP="004F4AAF">
      <w:pPr>
        <w:spacing w:after="0" w:line="240" w:lineRule="auto"/>
        <w:rPr>
          <w:rFonts w:ascii="Times New Roman" w:hAnsi="Times New Roman"/>
          <w:noProof/>
        </w:rPr>
      </w:pPr>
    </w:p>
    <w:p w:rsidR="004F4AAF" w:rsidRPr="008A39EB" w:rsidRDefault="004F4AAF" w:rsidP="004F4AAF">
      <w:pPr>
        <w:spacing w:after="0" w:line="240" w:lineRule="auto"/>
        <w:rPr>
          <w:rFonts w:ascii="Times New Roman" w:hAnsi="Times New Roman"/>
          <w:noProof/>
        </w:rPr>
      </w:pPr>
    </w:p>
    <w:p w:rsidR="004F4AAF" w:rsidRPr="008A39EB" w:rsidRDefault="004F4AAF" w:rsidP="004F4AAF">
      <w:pPr>
        <w:keepNext/>
        <w:tabs>
          <w:tab w:val="left" w:pos="567"/>
        </w:tabs>
        <w:spacing w:after="0" w:line="240" w:lineRule="auto"/>
        <w:outlineLvl w:val="1"/>
        <w:rPr>
          <w:rFonts w:ascii="Times New Roman" w:hAnsi="Times New Roman"/>
          <w:b/>
        </w:rPr>
      </w:pPr>
      <w:bookmarkStart w:id="12" w:name="_Toc129243269"/>
      <w:bookmarkStart w:id="13" w:name="_Toc129243144"/>
      <w:r w:rsidRPr="008A39EB">
        <w:rPr>
          <w:rFonts w:ascii="Times New Roman" w:hAnsi="Times New Roman"/>
          <w:b/>
        </w:rPr>
        <w:t>6.</w:t>
      </w:r>
      <w:r w:rsidRPr="008A39EB">
        <w:rPr>
          <w:rFonts w:ascii="Times New Roman" w:hAnsi="Times New Roman"/>
          <w:b/>
        </w:rPr>
        <w:tab/>
        <w:t xml:space="preserve">Pakuotės turinys ir kita informacija </w:t>
      </w:r>
      <w:bookmarkEnd w:id="12"/>
      <w:bookmarkEnd w:id="13"/>
    </w:p>
    <w:p w:rsidR="004F4AAF" w:rsidRPr="008A39EB" w:rsidRDefault="004F4AAF" w:rsidP="004F4AAF">
      <w:pPr>
        <w:spacing w:after="0" w:line="240" w:lineRule="auto"/>
        <w:rPr>
          <w:rFonts w:ascii="Times New Roman" w:hAnsi="Times New Roman"/>
          <w:noProof/>
        </w:rPr>
      </w:pPr>
    </w:p>
    <w:p w:rsidR="004F4AAF" w:rsidRPr="008A39EB" w:rsidRDefault="004F4AAF" w:rsidP="004F4AAF">
      <w:pPr>
        <w:spacing w:after="0" w:line="240" w:lineRule="auto"/>
        <w:rPr>
          <w:rFonts w:ascii="Times New Roman" w:hAnsi="Times New Roman"/>
          <w:b/>
          <w:bCs/>
        </w:rPr>
      </w:pPr>
      <w:proofErr w:type="spellStart"/>
      <w:r w:rsidRPr="008A39EB">
        <w:rPr>
          <w:rFonts w:ascii="Times New Roman" w:hAnsi="Times New Roman"/>
          <w:b/>
          <w:bCs/>
        </w:rPr>
        <w:t>Memantine</w:t>
      </w:r>
      <w:proofErr w:type="spellEnd"/>
      <w:r w:rsidRPr="008A39EB">
        <w:rPr>
          <w:rFonts w:ascii="Times New Roman" w:hAnsi="Times New Roman"/>
          <w:b/>
          <w:bCs/>
        </w:rPr>
        <w:t xml:space="preserve"> </w:t>
      </w:r>
      <w:proofErr w:type="spellStart"/>
      <w:r w:rsidRPr="008A39EB">
        <w:rPr>
          <w:rFonts w:ascii="Times New Roman" w:hAnsi="Times New Roman"/>
          <w:b/>
          <w:bCs/>
        </w:rPr>
        <w:t>Orion</w:t>
      </w:r>
      <w:proofErr w:type="spellEnd"/>
      <w:r w:rsidRPr="008A39EB">
        <w:rPr>
          <w:rFonts w:ascii="Times New Roman" w:hAnsi="Times New Roman"/>
          <w:b/>
          <w:bCs/>
        </w:rPr>
        <w:t xml:space="preserve"> sudėtis</w:t>
      </w:r>
    </w:p>
    <w:p w:rsidR="004F4AAF" w:rsidRPr="008A39EB" w:rsidRDefault="004F4AAF" w:rsidP="004F4AAF">
      <w:pPr>
        <w:numPr>
          <w:ilvl w:val="0"/>
          <w:numId w:val="2"/>
        </w:numPr>
        <w:spacing w:after="0" w:line="240" w:lineRule="auto"/>
        <w:ind w:left="567" w:hanging="567"/>
        <w:rPr>
          <w:rFonts w:ascii="Times New Roman" w:hAnsi="Times New Roman"/>
          <w:noProof/>
        </w:rPr>
      </w:pPr>
      <w:r w:rsidRPr="008A39EB">
        <w:rPr>
          <w:rFonts w:ascii="Times New Roman" w:hAnsi="Times New Roman"/>
          <w:noProof/>
        </w:rPr>
        <w:t>Veiklioji medžiaga yra memantino hidrochloridas.</w:t>
      </w:r>
    </w:p>
    <w:p w:rsidR="004F4AAF" w:rsidRPr="008A39EB" w:rsidRDefault="004F4AAF" w:rsidP="004F4AAF">
      <w:pPr>
        <w:spacing w:after="0" w:line="240" w:lineRule="auto"/>
        <w:rPr>
          <w:rFonts w:ascii="Times New Roman" w:hAnsi="Times New Roman"/>
          <w:noProof/>
        </w:rPr>
      </w:pPr>
      <w:r w:rsidRPr="008A39EB">
        <w:rPr>
          <w:rFonts w:ascii="Times New Roman" w:hAnsi="Times New Roman"/>
          <w:noProof/>
        </w:rPr>
        <w:t>Kiekvienoje 10 mg plėvele dengtoje tabletėje yra 10 mg memantino hidrochlorido, atitinkančio 8,31 mg memantino.</w:t>
      </w:r>
    </w:p>
    <w:p w:rsidR="004F4AAF" w:rsidRPr="00767BA5" w:rsidRDefault="004F4AAF" w:rsidP="004F4AAF">
      <w:pPr>
        <w:spacing w:after="0" w:line="240" w:lineRule="auto"/>
        <w:rPr>
          <w:rFonts w:ascii="Times New Roman" w:hAnsi="Times New Roman"/>
          <w:noProof/>
          <w:highlight w:val="lightGray"/>
        </w:rPr>
      </w:pPr>
      <w:r w:rsidRPr="00767BA5">
        <w:rPr>
          <w:rFonts w:ascii="Times New Roman" w:hAnsi="Times New Roman"/>
          <w:noProof/>
          <w:highlight w:val="lightGray"/>
        </w:rPr>
        <w:t>Kiekvienoje 20 mg plėvele dengtoje tabletėje yra 20 mg memantino hidrochlorido, atitinkančio 16,62 mg memantino.</w:t>
      </w:r>
    </w:p>
    <w:p w:rsidR="004F4AAF" w:rsidRPr="008A39EB" w:rsidRDefault="004F4AAF" w:rsidP="004F4AAF">
      <w:pPr>
        <w:numPr>
          <w:ilvl w:val="0"/>
          <w:numId w:val="2"/>
        </w:numPr>
        <w:spacing w:after="0" w:line="240" w:lineRule="auto"/>
        <w:ind w:left="567" w:hanging="567"/>
        <w:rPr>
          <w:rFonts w:ascii="Times New Roman" w:hAnsi="Times New Roman"/>
          <w:noProof/>
        </w:rPr>
      </w:pPr>
      <w:r w:rsidRPr="008A39EB">
        <w:rPr>
          <w:rFonts w:ascii="Times New Roman" w:hAnsi="Times New Roman"/>
          <w:noProof/>
        </w:rPr>
        <w:t>Pagalbinės medžiagos yra mikrokristalinė celiuliozė, krospovidonas (B tipo), koloidinis bevandenis silicio dioksidas, talkas, magnio stearatas, h</w:t>
      </w:r>
      <w:proofErr w:type="spellStart"/>
      <w:r w:rsidRPr="008A39EB">
        <w:rPr>
          <w:rFonts w:ascii="Times New Roman" w:hAnsi="Times New Roman"/>
        </w:rPr>
        <w:t>ipromeliozė</w:t>
      </w:r>
      <w:proofErr w:type="spellEnd"/>
      <w:r w:rsidRPr="008A39EB">
        <w:rPr>
          <w:rFonts w:ascii="Times New Roman" w:hAnsi="Times New Roman"/>
        </w:rPr>
        <w:t xml:space="preserve">, </w:t>
      </w:r>
      <w:proofErr w:type="spellStart"/>
      <w:r w:rsidRPr="008A39EB">
        <w:rPr>
          <w:rFonts w:ascii="Times New Roman" w:hAnsi="Times New Roman"/>
        </w:rPr>
        <w:t>makrogolis</w:t>
      </w:r>
      <w:proofErr w:type="spellEnd"/>
      <w:r w:rsidRPr="008A39EB">
        <w:rPr>
          <w:rFonts w:ascii="Times New Roman" w:hAnsi="Times New Roman"/>
          <w:spacing w:val="-9"/>
        </w:rPr>
        <w:t xml:space="preserve"> </w:t>
      </w:r>
      <w:r w:rsidRPr="008A39EB">
        <w:rPr>
          <w:rFonts w:ascii="Times New Roman" w:hAnsi="Times New Roman"/>
          <w:spacing w:val="-1"/>
        </w:rPr>
        <w:t>4</w:t>
      </w:r>
      <w:r w:rsidRPr="008A39EB">
        <w:rPr>
          <w:rFonts w:ascii="Times New Roman" w:hAnsi="Times New Roman"/>
        </w:rPr>
        <w:t>00</w:t>
      </w:r>
      <w:r w:rsidRPr="008A39EB">
        <w:rPr>
          <w:rFonts w:ascii="Times New Roman" w:hAnsi="Times New Roman"/>
          <w:noProof/>
        </w:rPr>
        <w:t>, t</w:t>
      </w:r>
      <w:r w:rsidRPr="008A39EB">
        <w:rPr>
          <w:rFonts w:ascii="Times New Roman" w:hAnsi="Times New Roman"/>
        </w:rPr>
        <w:t>itano</w:t>
      </w:r>
      <w:r w:rsidRPr="008A39EB">
        <w:rPr>
          <w:rFonts w:ascii="Times New Roman" w:hAnsi="Times New Roman"/>
          <w:spacing w:val="-5"/>
        </w:rPr>
        <w:t xml:space="preserve"> </w:t>
      </w:r>
      <w:r w:rsidRPr="008A39EB">
        <w:rPr>
          <w:rFonts w:ascii="Times New Roman" w:hAnsi="Times New Roman"/>
        </w:rPr>
        <w:t>di</w:t>
      </w:r>
      <w:r w:rsidRPr="008A39EB">
        <w:rPr>
          <w:rFonts w:ascii="Times New Roman" w:hAnsi="Times New Roman"/>
          <w:spacing w:val="-1"/>
        </w:rPr>
        <w:t>o</w:t>
      </w:r>
      <w:r w:rsidRPr="008A39EB">
        <w:rPr>
          <w:rFonts w:ascii="Times New Roman" w:hAnsi="Times New Roman"/>
          <w:spacing w:val="1"/>
        </w:rPr>
        <w:t>k</w:t>
      </w:r>
      <w:r w:rsidRPr="008A39EB">
        <w:rPr>
          <w:rFonts w:ascii="Times New Roman" w:hAnsi="Times New Roman"/>
        </w:rPr>
        <w:t>sidas</w:t>
      </w:r>
      <w:r w:rsidRPr="008A39EB">
        <w:rPr>
          <w:rFonts w:ascii="Times New Roman" w:hAnsi="Times New Roman"/>
          <w:spacing w:val="-8"/>
        </w:rPr>
        <w:t xml:space="preserve"> </w:t>
      </w:r>
      <w:r w:rsidRPr="008A39EB">
        <w:rPr>
          <w:rFonts w:ascii="Times New Roman" w:hAnsi="Times New Roman"/>
        </w:rPr>
        <w:t>(E171).</w:t>
      </w:r>
    </w:p>
    <w:p w:rsidR="004F4AAF" w:rsidRPr="008A39EB" w:rsidRDefault="004F4AAF" w:rsidP="004F4AAF">
      <w:pPr>
        <w:widowControl w:val="0"/>
        <w:numPr>
          <w:ilvl w:val="0"/>
          <w:numId w:val="2"/>
        </w:numPr>
        <w:spacing w:after="0" w:line="240" w:lineRule="auto"/>
        <w:ind w:left="567" w:right="-20" w:hanging="567"/>
        <w:rPr>
          <w:rFonts w:ascii="Times New Roman" w:hAnsi="Times New Roman"/>
        </w:rPr>
      </w:pPr>
      <w:r w:rsidRPr="008A39EB">
        <w:rPr>
          <w:rFonts w:ascii="Times New Roman" w:hAnsi="Times New Roman"/>
        </w:rPr>
        <w:t>Papildomi dažikliai 20 mg plėvele dengtose tabletėse yra geltonasis</w:t>
      </w:r>
      <w:r w:rsidRPr="008A39EB">
        <w:rPr>
          <w:rFonts w:ascii="Times New Roman" w:hAnsi="Times New Roman"/>
          <w:spacing w:val="-9"/>
        </w:rPr>
        <w:t xml:space="preserve"> </w:t>
      </w:r>
      <w:r w:rsidRPr="008A39EB">
        <w:rPr>
          <w:rFonts w:ascii="Times New Roman" w:hAnsi="Times New Roman"/>
        </w:rPr>
        <w:t>geležies</w:t>
      </w:r>
      <w:r w:rsidRPr="008A39EB">
        <w:rPr>
          <w:rFonts w:ascii="Times New Roman" w:hAnsi="Times New Roman"/>
          <w:spacing w:val="-6"/>
        </w:rPr>
        <w:t xml:space="preserve"> </w:t>
      </w:r>
      <w:r w:rsidRPr="008A39EB">
        <w:rPr>
          <w:rFonts w:ascii="Times New Roman" w:hAnsi="Times New Roman"/>
        </w:rPr>
        <w:t>oksidas</w:t>
      </w:r>
      <w:r w:rsidRPr="008A39EB">
        <w:rPr>
          <w:rFonts w:ascii="Times New Roman" w:hAnsi="Times New Roman"/>
          <w:spacing w:val="-7"/>
        </w:rPr>
        <w:t xml:space="preserve"> </w:t>
      </w:r>
      <w:r w:rsidRPr="008A39EB">
        <w:rPr>
          <w:rFonts w:ascii="Times New Roman" w:hAnsi="Times New Roman"/>
        </w:rPr>
        <w:t>(E172) ir raudonasis geležies</w:t>
      </w:r>
      <w:r w:rsidRPr="008A39EB">
        <w:rPr>
          <w:rFonts w:ascii="Times New Roman" w:hAnsi="Times New Roman"/>
          <w:spacing w:val="-6"/>
        </w:rPr>
        <w:t xml:space="preserve"> </w:t>
      </w:r>
      <w:r w:rsidRPr="008A39EB">
        <w:rPr>
          <w:rFonts w:ascii="Times New Roman" w:hAnsi="Times New Roman"/>
        </w:rPr>
        <w:t>oksidas</w:t>
      </w:r>
      <w:r w:rsidRPr="008A39EB">
        <w:rPr>
          <w:rFonts w:ascii="Times New Roman" w:hAnsi="Times New Roman"/>
          <w:spacing w:val="-7"/>
        </w:rPr>
        <w:t xml:space="preserve"> </w:t>
      </w:r>
      <w:r w:rsidRPr="008A39EB">
        <w:rPr>
          <w:rFonts w:ascii="Times New Roman" w:hAnsi="Times New Roman"/>
        </w:rPr>
        <w:t>(E172).</w:t>
      </w:r>
    </w:p>
    <w:p w:rsidR="004F4AAF" w:rsidRPr="008A39EB" w:rsidRDefault="004F4AAF" w:rsidP="004F4AAF">
      <w:pPr>
        <w:spacing w:after="0" w:line="240" w:lineRule="auto"/>
        <w:rPr>
          <w:rFonts w:ascii="Times New Roman" w:hAnsi="Times New Roman"/>
          <w:noProof/>
        </w:rPr>
      </w:pPr>
    </w:p>
    <w:p w:rsidR="004F4AAF" w:rsidRPr="008A39EB" w:rsidRDefault="004F4AAF" w:rsidP="004F4AAF">
      <w:pPr>
        <w:spacing w:after="0" w:line="240" w:lineRule="auto"/>
        <w:rPr>
          <w:rFonts w:ascii="Times New Roman" w:hAnsi="Times New Roman"/>
          <w:b/>
          <w:bCs/>
        </w:rPr>
      </w:pPr>
      <w:proofErr w:type="spellStart"/>
      <w:r w:rsidRPr="008A39EB">
        <w:rPr>
          <w:rFonts w:ascii="Times New Roman" w:hAnsi="Times New Roman"/>
          <w:b/>
          <w:bCs/>
        </w:rPr>
        <w:t>Memantine</w:t>
      </w:r>
      <w:proofErr w:type="spellEnd"/>
      <w:r w:rsidRPr="008A39EB">
        <w:rPr>
          <w:rFonts w:ascii="Times New Roman" w:hAnsi="Times New Roman"/>
          <w:b/>
          <w:bCs/>
        </w:rPr>
        <w:t xml:space="preserve"> </w:t>
      </w:r>
      <w:proofErr w:type="spellStart"/>
      <w:r w:rsidRPr="008A39EB">
        <w:rPr>
          <w:rFonts w:ascii="Times New Roman" w:hAnsi="Times New Roman"/>
          <w:b/>
          <w:bCs/>
        </w:rPr>
        <w:t>Orion</w:t>
      </w:r>
      <w:proofErr w:type="spellEnd"/>
      <w:r w:rsidRPr="008A39EB">
        <w:rPr>
          <w:rFonts w:ascii="Times New Roman" w:hAnsi="Times New Roman"/>
          <w:b/>
          <w:bCs/>
        </w:rPr>
        <w:t xml:space="preserve"> išvaizda ir kiekis pakuotėje</w:t>
      </w:r>
    </w:p>
    <w:p w:rsidR="004F4AAF" w:rsidRPr="008A39EB" w:rsidRDefault="004F4AAF" w:rsidP="004F4AAF">
      <w:pPr>
        <w:spacing w:after="0" w:line="240" w:lineRule="auto"/>
        <w:rPr>
          <w:rFonts w:ascii="Times New Roman" w:hAnsi="Times New Roman"/>
          <w:noProof/>
        </w:rPr>
      </w:pPr>
    </w:p>
    <w:p w:rsidR="004F4AAF" w:rsidRPr="008A39EB" w:rsidRDefault="004F4AAF" w:rsidP="004F4AAF">
      <w:pPr>
        <w:spacing w:after="0" w:line="240" w:lineRule="auto"/>
        <w:rPr>
          <w:rFonts w:ascii="Times New Roman" w:hAnsi="Times New Roman"/>
          <w:noProof/>
        </w:rPr>
      </w:pPr>
      <w:r w:rsidRPr="008A39EB">
        <w:rPr>
          <w:rFonts w:ascii="Times New Roman" w:hAnsi="Times New Roman"/>
          <w:noProof/>
        </w:rPr>
        <w:t>10 mg plėvele dengtos tabletės yra baltos arba beveik baltos spalvos, ovalios formos, maždaug 13 mm ilgio ir 5,5 mm pločio, abipus išgaubtos, nuožulniais kraštais, plėvele dengtos tabletės, kurių vienoje pusėje įspausta „10“, kitoje – vagelė. Tabletę galima padalyti į lygias dozes.</w:t>
      </w:r>
    </w:p>
    <w:p w:rsidR="004F4AAF" w:rsidRPr="008A39EB" w:rsidRDefault="004F4AAF" w:rsidP="004F4AAF">
      <w:pPr>
        <w:spacing w:after="0" w:line="240" w:lineRule="auto"/>
        <w:rPr>
          <w:rFonts w:ascii="Times New Roman" w:hAnsi="Times New Roman"/>
          <w:noProof/>
        </w:rPr>
      </w:pPr>
    </w:p>
    <w:p w:rsidR="004F4AAF" w:rsidRPr="008A39EB" w:rsidRDefault="004F4AAF" w:rsidP="004F4AAF">
      <w:pPr>
        <w:spacing w:after="0" w:line="240" w:lineRule="auto"/>
        <w:rPr>
          <w:rFonts w:ascii="Times New Roman" w:hAnsi="Times New Roman"/>
          <w:noProof/>
        </w:rPr>
      </w:pPr>
      <w:r w:rsidRPr="00767BA5">
        <w:rPr>
          <w:rFonts w:ascii="Times New Roman" w:hAnsi="Times New Roman"/>
          <w:noProof/>
          <w:highlight w:val="lightGray"/>
        </w:rPr>
        <w:t>20 mg plėvele dengtos tabletės yra šviesiai raudonos arba pilkšvai raudonos spalvos, ovalios formos, maždaug 15,3 mm ilgio ir 6,2 mm pločio, abipus išgaubtos, nuožulniais kraštais, plėvele dengtos tabletės, kurių vienoje pusėje įspausta „20“, kita pusė lygi.</w:t>
      </w:r>
    </w:p>
    <w:p w:rsidR="004F4AAF" w:rsidRPr="008A39EB" w:rsidRDefault="004F4AAF" w:rsidP="004F4AAF">
      <w:pPr>
        <w:spacing w:after="0" w:line="240" w:lineRule="auto"/>
        <w:rPr>
          <w:rFonts w:ascii="Times New Roman" w:hAnsi="Times New Roman"/>
          <w:noProof/>
        </w:rPr>
      </w:pPr>
    </w:p>
    <w:p w:rsidR="004F4AAF" w:rsidRPr="008A39EB" w:rsidRDefault="004F4AAF" w:rsidP="004F4AAF">
      <w:pPr>
        <w:spacing w:after="0" w:line="240" w:lineRule="auto"/>
        <w:rPr>
          <w:rFonts w:ascii="Times New Roman" w:hAnsi="Times New Roman"/>
          <w:noProof/>
        </w:rPr>
      </w:pPr>
      <w:r w:rsidRPr="008A39EB">
        <w:rPr>
          <w:rFonts w:ascii="Times New Roman" w:hAnsi="Times New Roman"/>
          <w:noProof/>
        </w:rPr>
        <w:t>Pakuočių dydžiai:</w:t>
      </w:r>
    </w:p>
    <w:p w:rsidR="004F4AAF" w:rsidRPr="008A39EB" w:rsidRDefault="004F4AAF" w:rsidP="004F4AAF">
      <w:pPr>
        <w:spacing w:after="0" w:line="240" w:lineRule="auto"/>
        <w:rPr>
          <w:rFonts w:ascii="Times New Roman" w:hAnsi="Times New Roman"/>
          <w:noProof/>
        </w:rPr>
      </w:pPr>
    </w:p>
    <w:p w:rsidR="004F4AAF" w:rsidRPr="008A39EB" w:rsidRDefault="004F4AAF" w:rsidP="004F4AAF">
      <w:pPr>
        <w:spacing w:after="0" w:line="240" w:lineRule="auto"/>
        <w:rPr>
          <w:rFonts w:ascii="Times New Roman" w:hAnsi="Times New Roman"/>
          <w:noProof/>
        </w:rPr>
      </w:pPr>
      <w:r w:rsidRPr="008A39EB">
        <w:rPr>
          <w:rFonts w:ascii="Times New Roman" w:hAnsi="Times New Roman"/>
          <w:noProof/>
        </w:rPr>
        <w:t>Lizdinės plokštelės: 28, 30, 50, 56, 98 arba 100 tablečių.</w:t>
      </w:r>
    </w:p>
    <w:p w:rsidR="004F4AAF" w:rsidRPr="008A39EB" w:rsidRDefault="004F4AAF" w:rsidP="004F4AAF">
      <w:pPr>
        <w:spacing w:after="0" w:line="240" w:lineRule="auto"/>
        <w:rPr>
          <w:rFonts w:ascii="Times New Roman" w:hAnsi="Times New Roman"/>
          <w:bCs/>
        </w:rPr>
      </w:pPr>
      <w:r w:rsidRPr="008A39EB">
        <w:rPr>
          <w:rFonts w:ascii="Times New Roman" w:hAnsi="Times New Roman"/>
          <w:bCs/>
        </w:rPr>
        <w:t>DTPE buteliukas: 100 arba 150 tablečių.</w:t>
      </w:r>
    </w:p>
    <w:p w:rsidR="004F4AAF" w:rsidRPr="008A39EB" w:rsidRDefault="004F4AAF" w:rsidP="004F4AAF">
      <w:pPr>
        <w:spacing w:after="0" w:line="240" w:lineRule="auto"/>
        <w:rPr>
          <w:rFonts w:ascii="Times New Roman" w:hAnsi="Times New Roman"/>
          <w:bCs/>
        </w:rPr>
      </w:pPr>
    </w:p>
    <w:p w:rsidR="004F4AAF" w:rsidRPr="008A39EB" w:rsidRDefault="004F4AAF" w:rsidP="004F4AAF">
      <w:pPr>
        <w:spacing w:after="0" w:line="240" w:lineRule="auto"/>
        <w:rPr>
          <w:rFonts w:ascii="Times New Roman" w:hAnsi="Times New Roman"/>
          <w:bCs/>
        </w:rPr>
      </w:pPr>
      <w:r w:rsidRPr="008A39EB">
        <w:rPr>
          <w:rFonts w:ascii="Times New Roman" w:hAnsi="Times New Roman"/>
          <w:bCs/>
        </w:rPr>
        <w:t>Gali būti tiekiamos ne visų dydžių pakuotės.</w:t>
      </w:r>
    </w:p>
    <w:p w:rsidR="004F4AAF" w:rsidRPr="008A39EB" w:rsidRDefault="004F4AAF" w:rsidP="004F4AAF">
      <w:pPr>
        <w:spacing w:after="0" w:line="240" w:lineRule="auto"/>
        <w:rPr>
          <w:rFonts w:ascii="Times New Roman" w:hAnsi="Times New Roman"/>
          <w:bCs/>
        </w:rPr>
      </w:pPr>
    </w:p>
    <w:p w:rsidR="004F4AAF" w:rsidRPr="008A39EB" w:rsidRDefault="004F4AAF" w:rsidP="004F4AAF">
      <w:pPr>
        <w:spacing w:after="0" w:line="240" w:lineRule="auto"/>
        <w:rPr>
          <w:rFonts w:ascii="Times New Roman" w:hAnsi="Times New Roman"/>
          <w:b/>
          <w:bCs/>
        </w:rPr>
      </w:pPr>
      <w:r w:rsidRPr="003F6350">
        <w:rPr>
          <w:rFonts w:ascii="Times New Roman" w:hAnsi="Times New Roman"/>
          <w:b/>
          <w:bCs/>
        </w:rPr>
        <w:t>Registruotojas</w:t>
      </w:r>
      <w:r w:rsidRPr="003F6350" w:rsidDel="003F6350">
        <w:rPr>
          <w:rFonts w:ascii="Times New Roman" w:hAnsi="Times New Roman"/>
          <w:b/>
          <w:bCs/>
        </w:rPr>
        <w:t xml:space="preserve"> </w:t>
      </w:r>
      <w:r w:rsidRPr="008A39EB">
        <w:rPr>
          <w:rFonts w:ascii="Times New Roman" w:hAnsi="Times New Roman"/>
          <w:b/>
          <w:bCs/>
        </w:rPr>
        <w:t>ir gamintojas</w:t>
      </w:r>
    </w:p>
    <w:p w:rsidR="004F4AAF" w:rsidRPr="008A39EB" w:rsidRDefault="004F4AAF" w:rsidP="004F4AAF">
      <w:pPr>
        <w:suppressAutoHyphens/>
        <w:spacing w:after="0" w:line="240" w:lineRule="auto"/>
        <w:rPr>
          <w:rFonts w:ascii="Times New Roman" w:hAnsi="Times New Roman"/>
          <w:lang w:eastAsia="zh-CN"/>
        </w:rPr>
      </w:pPr>
    </w:p>
    <w:p w:rsidR="004F4AAF" w:rsidRDefault="004F4AAF" w:rsidP="004F4AAF">
      <w:pPr>
        <w:suppressAutoHyphens/>
        <w:spacing w:after="0" w:line="240" w:lineRule="auto"/>
        <w:rPr>
          <w:rFonts w:ascii="Times New Roman" w:hAnsi="Times New Roman"/>
          <w:i/>
          <w:lang w:eastAsia="zh-CN"/>
        </w:rPr>
      </w:pPr>
      <w:r w:rsidRPr="003F6350">
        <w:rPr>
          <w:rFonts w:ascii="Times New Roman" w:hAnsi="Times New Roman"/>
          <w:i/>
          <w:lang w:eastAsia="zh-CN"/>
        </w:rPr>
        <w:t>Registruotojas</w:t>
      </w:r>
      <w:r w:rsidRPr="003F6350" w:rsidDel="003F6350">
        <w:rPr>
          <w:rFonts w:ascii="Times New Roman" w:hAnsi="Times New Roman"/>
          <w:i/>
          <w:lang w:eastAsia="zh-CN"/>
        </w:rPr>
        <w:t xml:space="preserve"> </w:t>
      </w:r>
    </w:p>
    <w:p w:rsidR="004F4AAF" w:rsidRPr="008A39EB" w:rsidRDefault="004F4AAF" w:rsidP="004F4AAF">
      <w:pPr>
        <w:suppressAutoHyphens/>
        <w:spacing w:after="0" w:line="240" w:lineRule="auto"/>
        <w:rPr>
          <w:rFonts w:ascii="Times New Roman" w:hAnsi="Times New Roman"/>
          <w:lang w:eastAsia="zh-CN"/>
        </w:rPr>
      </w:pPr>
      <w:proofErr w:type="spellStart"/>
      <w:r w:rsidRPr="008A39EB">
        <w:rPr>
          <w:rFonts w:ascii="Times New Roman" w:hAnsi="Times New Roman"/>
          <w:lang w:eastAsia="zh-CN"/>
        </w:rPr>
        <w:t>Orion</w:t>
      </w:r>
      <w:proofErr w:type="spellEnd"/>
      <w:r w:rsidRPr="008A39EB">
        <w:rPr>
          <w:rFonts w:ascii="Times New Roman" w:hAnsi="Times New Roman"/>
          <w:lang w:eastAsia="zh-CN"/>
        </w:rPr>
        <w:t xml:space="preserve"> </w:t>
      </w:r>
      <w:proofErr w:type="spellStart"/>
      <w:r w:rsidRPr="008A39EB">
        <w:rPr>
          <w:rFonts w:ascii="Times New Roman" w:hAnsi="Times New Roman"/>
          <w:lang w:eastAsia="zh-CN"/>
        </w:rPr>
        <w:t>Corporation</w:t>
      </w:r>
      <w:proofErr w:type="spellEnd"/>
    </w:p>
    <w:p w:rsidR="004F4AAF" w:rsidRPr="008A39EB" w:rsidRDefault="004F4AAF" w:rsidP="004F4AAF">
      <w:pPr>
        <w:suppressAutoHyphens/>
        <w:spacing w:after="0" w:line="240" w:lineRule="auto"/>
        <w:rPr>
          <w:rFonts w:ascii="Times New Roman" w:hAnsi="Times New Roman"/>
          <w:lang w:eastAsia="zh-CN"/>
        </w:rPr>
      </w:pPr>
      <w:proofErr w:type="spellStart"/>
      <w:r w:rsidRPr="008A39EB">
        <w:rPr>
          <w:rFonts w:ascii="Times New Roman" w:hAnsi="Times New Roman"/>
          <w:lang w:eastAsia="zh-CN"/>
        </w:rPr>
        <w:t>Orionintie</w:t>
      </w:r>
      <w:proofErr w:type="spellEnd"/>
      <w:r w:rsidRPr="008A39EB">
        <w:rPr>
          <w:rFonts w:ascii="Times New Roman" w:hAnsi="Times New Roman"/>
          <w:lang w:eastAsia="zh-CN"/>
        </w:rPr>
        <w:t xml:space="preserve"> 1</w:t>
      </w:r>
    </w:p>
    <w:p w:rsidR="004F4AAF" w:rsidRPr="008A39EB" w:rsidRDefault="004F4AAF" w:rsidP="004F4AAF">
      <w:pPr>
        <w:suppressAutoHyphens/>
        <w:spacing w:after="0" w:line="240" w:lineRule="auto"/>
        <w:rPr>
          <w:rFonts w:ascii="Times New Roman" w:hAnsi="Times New Roman"/>
          <w:lang w:eastAsia="zh-CN"/>
        </w:rPr>
      </w:pPr>
      <w:r w:rsidRPr="008A39EB">
        <w:rPr>
          <w:rFonts w:ascii="Times New Roman" w:hAnsi="Times New Roman"/>
          <w:lang w:eastAsia="zh-CN"/>
        </w:rPr>
        <w:t xml:space="preserve">FI-02200 </w:t>
      </w:r>
      <w:proofErr w:type="spellStart"/>
      <w:r w:rsidRPr="008A39EB">
        <w:rPr>
          <w:rFonts w:ascii="Times New Roman" w:hAnsi="Times New Roman"/>
          <w:lang w:eastAsia="zh-CN"/>
        </w:rPr>
        <w:t>Espoo</w:t>
      </w:r>
      <w:proofErr w:type="spellEnd"/>
    </w:p>
    <w:p w:rsidR="004F4AAF" w:rsidRPr="008A39EB" w:rsidRDefault="004F4AAF" w:rsidP="004F4AAF">
      <w:pPr>
        <w:suppressAutoHyphens/>
        <w:spacing w:after="0" w:line="240" w:lineRule="auto"/>
        <w:rPr>
          <w:rFonts w:ascii="Times New Roman" w:hAnsi="Times New Roman"/>
          <w:lang w:eastAsia="zh-CN"/>
        </w:rPr>
      </w:pPr>
      <w:r w:rsidRPr="008A39EB">
        <w:rPr>
          <w:rFonts w:ascii="Times New Roman" w:hAnsi="Times New Roman"/>
          <w:lang w:eastAsia="zh-CN"/>
        </w:rPr>
        <w:t>Suomija</w:t>
      </w:r>
    </w:p>
    <w:p w:rsidR="004F4AAF" w:rsidRPr="008A39EB" w:rsidRDefault="004F4AAF" w:rsidP="004F4AAF">
      <w:pPr>
        <w:spacing w:after="0" w:line="240" w:lineRule="auto"/>
        <w:rPr>
          <w:rFonts w:ascii="Times New Roman" w:hAnsi="Times New Roman"/>
          <w:noProof/>
        </w:rPr>
      </w:pPr>
    </w:p>
    <w:p w:rsidR="004F4AAF" w:rsidRPr="008A39EB" w:rsidRDefault="004F4AAF" w:rsidP="004F4AAF">
      <w:pPr>
        <w:spacing w:after="0" w:line="240" w:lineRule="auto"/>
        <w:rPr>
          <w:rFonts w:ascii="Times New Roman" w:hAnsi="Times New Roman"/>
          <w:i/>
          <w:noProof/>
        </w:rPr>
      </w:pPr>
      <w:r w:rsidRPr="008A39EB">
        <w:rPr>
          <w:rFonts w:ascii="Times New Roman" w:hAnsi="Times New Roman"/>
          <w:i/>
          <w:noProof/>
        </w:rPr>
        <w:t>Gamintojas</w:t>
      </w:r>
    </w:p>
    <w:p w:rsidR="004F4AAF" w:rsidRPr="008A39EB" w:rsidRDefault="004F4AAF" w:rsidP="004F4AAF">
      <w:pPr>
        <w:suppressAutoHyphens/>
        <w:spacing w:after="0" w:line="240" w:lineRule="auto"/>
        <w:rPr>
          <w:rFonts w:ascii="Times New Roman" w:hAnsi="Times New Roman"/>
          <w:lang w:eastAsia="zh-CN"/>
        </w:rPr>
      </w:pPr>
      <w:proofErr w:type="spellStart"/>
      <w:r w:rsidRPr="008A39EB">
        <w:rPr>
          <w:rFonts w:ascii="Times New Roman" w:hAnsi="Times New Roman"/>
          <w:lang w:eastAsia="zh-CN"/>
        </w:rPr>
        <w:t>Orion</w:t>
      </w:r>
      <w:proofErr w:type="spellEnd"/>
      <w:r w:rsidRPr="008A39EB">
        <w:rPr>
          <w:rFonts w:ascii="Times New Roman" w:hAnsi="Times New Roman"/>
          <w:lang w:eastAsia="zh-CN"/>
        </w:rPr>
        <w:t xml:space="preserve"> </w:t>
      </w:r>
      <w:proofErr w:type="spellStart"/>
      <w:r w:rsidRPr="008A39EB">
        <w:rPr>
          <w:rFonts w:ascii="Times New Roman" w:hAnsi="Times New Roman"/>
          <w:lang w:eastAsia="zh-CN"/>
        </w:rPr>
        <w:t>Corporation</w:t>
      </w:r>
      <w:proofErr w:type="spellEnd"/>
      <w:r w:rsidRPr="008A39EB">
        <w:rPr>
          <w:rFonts w:ascii="Times New Roman" w:hAnsi="Times New Roman"/>
          <w:lang w:eastAsia="zh-CN"/>
        </w:rPr>
        <w:t xml:space="preserve"> </w:t>
      </w:r>
      <w:proofErr w:type="spellStart"/>
      <w:r w:rsidRPr="008A39EB">
        <w:rPr>
          <w:rFonts w:ascii="Times New Roman" w:hAnsi="Times New Roman"/>
          <w:lang w:eastAsia="zh-CN"/>
        </w:rPr>
        <w:t>Orion</w:t>
      </w:r>
      <w:proofErr w:type="spellEnd"/>
      <w:r w:rsidRPr="008A39EB">
        <w:rPr>
          <w:rFonts w:ascii="Times New Roman" w:hAnsi="Times New Roman"/>
          <w:lang w:eastAsia="zh-CN"/>
        </w:rPr>
        <w:t xml:space="preserve"> </w:t>
      </w:r>
      <w:proofErr w:type="spellStart"/>
      <w:r w:rsidRPr="008A39EB">
        <w:rPr>
          <w:rFonts w:ascii="Times New Roman" w:hAnsi="Times New Roman"/>
          <w:lang w:eastAsia="zh-CN"/>
        </w:rPr>
        <w:t>Pharma</w:t>
      </w:r>
      <w:proofErr w:type="spellEnd"/>
    </w:p>
    <w:p w:rsidR="004F4AAF" w:rsidRPr="008A39EB" w:rsidRDefault="004F4AAF" w:rsidP="004F4AAF">
      <w:pPr>
        <w:suppressAutoHyphens/>
        <w:spacing w:after="0" w:line="240" w:lineRule="auto"/>
        <w:rPr>
          <w:rFonts w:ascii="Times New Roman" w:hAnsi="Times New Roman"/>
          <w:lang w:eastAsia="zh-CN"/>
        </w:rPr>
      </w:pPr>
      <w:proofErr w:type="spellStart"/>
      <w:r w:rsidRPr="008A39EB">
        <w:rPr>
          <w:rFonts w:ascii="Times New Roman" w:hAnsi="Times New Roman"/>
          <w:lang w:eastAsia="zh-CN"/>
        </w:rPr>
        <w:t>Orionintie</w:t>
      </w:r>
      <w:proofErr w:type="spellEnd"/>
      <w:r w:rsidRPr="008A39EB">
        <w:rPr>
          <w:rFonts w:ascii="Times New Roman" w:hAnsi="Times New Roman"/>
          <w:lang w:eastAsia="zh-CN"/>
        </w:rPr>
        <w:t xml:space="preserve"> 1</w:t>
      </w:r>
    </w:p>
    <w:p w:rsidR="004F4AAF" w:rsidRPr="008A39EB" w:rsidRDefault="004F4AAF" w:rsidP="004F4AAF">
      <w:pPr>
        <w:suppressAutoHyphens/>
        <w:spacing w:after="0" w:line="240" w:lineRule="auto"/>
        <w:rPr>
          <w:rFonts w:ascii="Times New Roman" w:hAnsi="Times New Roman"/>
          <w:lang w:eastAsia="zh-CN"/>
        </w:rPr>
      </w:pPr>
      <w:r w:rsidRPr="008A39EB">
        <w:rPr>
          <w:rFonts w:ascii="Times New Roman" w:hAnsi="Times New Roman"/>
          <w:lang w:eastAsia="zh-CN"/>
        </w:rPr>
        <w:t xml:space="preserve">FI-02200 </w:t>
      </w:r>
      <w:proofErr w:type="spellStart"/>
      <w:r w:rsidRPr="008A39EB">
        <w:rPr>
          <w:rFonts w:ascii="Times New Roman" w:hAnsi="Times New Roman"/>
          <w:lang w:eastAsia="zh-CN"/>
        </w:rPr>
        <w:t>Espoo</w:t>
      </w:r>
      <w:proofErr w:type="spellEnd"/>
    </w:p>
    <w:p w:rsidR="004F4AAF" w:rsidRPr="008A39EB" w:rsidRDefault="004F4AAF" w:rsidP="004F4AAF">
      <w:pPr>
        <w:suppressAutoHyphens/>
        <w:spacing w:after="0" w:line="240" w:lineRule="auto"/>
        <w:rPr>
          <w:rFonts w:ascii="Times New Roman" w:hAnsi="Times New Roman"/>
          <w:lang w:eastAsia="zh-CN"/>
        </w:rPr>
      </w:pPr>
      <w:r w:rsidRPr="008A39EB">
        <w:rPr>
          <w:rFonts w:ascii="Times New Roman" w:hAnsi="Times New Roman"/>
          <w:lang w:eastAsia="zh-CN"/>
        </w:rPr>
        <w:t>Suomija</w:t>
      </w:r>
    </w:p>
    <w:p w:rsidR="004F4AAF" w:rsidRDefault="004F4AAF" w:rsidP="004F4AAF">
      <w:pPr>
        <w:spacing w:after="0" w:line="240" w:lineRule="auto"/>
        <w:rPr>
          <w:rFonts w:ascii="Times New Roman" w:hAnsi="Times New Roman"/>
          <w:noProof/>
        </w:rPr>
      </w:pPr>
    </w:p>
    <w:p w:rsidR="004F4AAF" w:rsidRDefault="004F4AAF" w:rsidP="004F4AAF">
      <w:pPr>
        <w:spacing w:after="0" w:line="240" w:lineRule="auto"/>
        <w:rPr>
          <w:rFonts w:ascii="Times New Roman" w:hAnsi="Times New Roman"/>
          <w:noProof/>
        </w:rPr>
      </w:pPr>
      <w:r>
        <w:rPr>
          <w:rFonts w:ascii="Times New Roman" w:hAnsi="Times New Roman"/>
          <w:noProof/>
        </w:rPr>
        <w:t>arba</w:t>
      </w:r>
    </w:p>
    <w:p w:rsidR="004F4AAF" w:rsidRPr="008A39EB" w:rsidRDefault="004F4AAF" w:rsidP="004F4AAF">
      <w:pPr>
        <w:spacing w:after="0" w:line="240" w:lineRule="auto"/>
        <w:rPr>
          <w:rFonts w:ascii="Times New Roman" w:hAnsi="Times New Roman"/>
          <w:noProof/>
        </w:rPr>
      </w:pPr>
    </w:p>
    <w:p w:rsidR="004F4AAF" w:rsidRPr="00EA0611" w:rsidRDefault="004F4AAF" w:rsidP="004F4AAF">
      <w:pPr>
        <w:spacing w:after="0" w:line="240" w:lineRule="auto"/>
        <w:rPr>
          <w:rFonts w:ascii="Times New Roman" w:hAnsi="Times New Roman"/>
          <w:noProof/>
        </w:rPr>
      </w:pPr>
      <w:r w:rsidRPr="00EA0611">
        <w:rPr>
          <w:rFonts w:ascii="Times New Roman" w:hAnsi="Times New Roman"/>
          <w:noProof/>
        </w:rPr>
        <w:t>Orion Corporation Orion Pharma</w:t>
      </w:r>
    </w:p>
    <w:p w:rsidR="004F4AAF" w:rsidRPr="00EA0611" w:rsidRDefault="004F4AAF" w:rsidP="004F4AAF">
      <w:pPr>
        <w:spacing w:after="0" w:line="240" w:lineRule="auto"/>
        <w:rPr>
          <w:rFonts w:ascii="Times New Roman" w:hAnsi="Times New Roman"/>
          <w:noProof/>
        </w:rPr>
      </w:pPr>
      <w:r w:rsidRPr="00EA0611">
        <w:rPr>
          <w:rFonts w:ascii="Times New Roman" w:hAnsi="Times New Roman"/>
          <w:noProof/>
        </w:rPr>
        <w:t>Joensuunkatu 7</w:t>
      </w:r>
    </w:p>
    <w:p w:rsidR="004F4AAF" w:rsidRPr="00EA0611" w:rsidRDefault="004F4AAF" w:rsidP="004F4AAF">
      <w:pPr>
        <w:spacing w:after="0" w:line="240" w:lineRule="auto"/>
        <w:rPr>
          <w:rFonts w:ascii="Times New Roman" w:hAnsi="Times New Roman"/>
          <w:noProof/>
        </w:rPr>
      </w:pPr>
      <w:r w:rsidRPr="00EA0611">
        <w:rPr>
          <w:rFonts w:ascii="Times New Roman" w:hAnsi="Times New Roman"/>
          <w:noProof/>
        </w:rPr>
        <w:t>FI-24100 Salo</w:t>
      </w:r>
    </w:p>
    <w:p w:rsidR="004F4AAF" w:rsidRDefault="004F4AAF" w:rsidP="004F4AAF">
      <w:pPr>
        <w:spacing w:after="0" w:line="240" w:lineRule="auto"/>
        <w:rPr>
          <w:rFonts w:ascii="Times New Roman" w:hAnsi="Times New Roman"/>
          <w:noProof/>
        </w:rPr>
      </w:pPr>
      <w:r>
        <w:rPr>
          <w:rFonts w:ascii="Times New Roman" w:hAnsi="Times New Roman"/>
          <w:noProof/>
        </w:rPr>
        <w:lastRenderedPageBreak/>
        <w:t>Suomija</w:t>
      </w:r>
    </w:p>
    <w:p w:rsidR="004F4AAF" w:rsidRPr="008A39EB" w:rsidRDefault="004F4AAF" w:rsidP="004F4AAF">
      <w:pPr>
        <w:spacing w:after="0" w:line="240" w:lineRule="auto"/>
        <w:rPr>
          <w:rFonts w:ascii="Times New Roman" w:hAnsi="Times New Roman"/>
          <w:noProof/>
        </w:rPr>
      </w:pPr>
    </w:p>
    <w:p w:rsidR="004F4AAF" w:rsidRPr="008A39EB" w:rsidRDefault="004F4AAF" w:rsidP="004F4AAF">
      <w:pPr>
        <w:spacing w:after="0" w:line="240" w:lineRule="auto"/>
        <w:rPr>
          <w:rFonts w:ascii="Times New Roman" w:hAnsi="Times New Roman"/>
          <w:bCs/>
        </w:rPr>
      </w:pPr>
      <w:r w:rsidRPr="008A39EB">
        <w:rPr>
          <w:rFonts w:ascii="Times New Roman" w:hAnsi="Times New Roman"/>
          <w:noProof/>
        </w:rPr>
        <w:t xml:space="preserve">Jeigu apie šį </w:t>
      </w:r>
      <w:r w:rsidRPr="008A39EB">
        <w:rPr>
          <w:rFonts w:ascii="Times New Roman" w:hAnsi="Times New Roman"/>
          <w:bCs/>
        </w:rPr>
        <w:t>v</w:t>
      </w:r>
      <w:r w:rsidRPr="008A39EB">
        <w:rPr>
          <w:rFonts w:ascii="Times New Roman" w:hAnsi="Times New Roman"/>
          <w:noProof/>
        </w:rPr>
        <w:t xml:space="preserve">aistą norite sužinoti daugiau, kreipkitės į vietinį </w:t>
      </w:r>
      <w:r w:rsidRPr="003F6350">
        <w:rPr>
          <w:rFonts w:ascii="Times New Roman" w:hAnsi="Times New Roman"/>
          <w:noProof/>
        </w:rPr>
        <w:t>registruotojo</w:t>
      </w:r>
      <w:r w:rsidRPr="003F6350" w:rsidDel="003F6350">
        <w:rPr>
          <w:rFonts w:ascii="Times New Roman" w:hAnsi="Times New Roman"/>
          <w:noProof/>
        </w:rPr>
        <w:t xml:space="preserve"> </w:t>
      </w:r>
      <w:r w:rsidRPr="008A39EB">
        <w:rPr>
          <w:rFonts w:ascii="Times New Roman" w:hAnsi="Times New Roman"/>
          <w:noProof/>
        </w:rPr>
        <w:t>atstovą.</w:t>
      </w:r>
    </w:p>
    <w:p w:rsidR="004F4AAF" w:rsidRPr="008A39EB" w:rsidRDefault="004F4AAF" w:rsidP="004F4AAF">
      <w:pPr>
        <w:spacing w:after="0" w:line="240" w:lineRule="auto"/>
        <w:rPr>
          <w:rFonts w:ascii="Times New Roman" w:hAnsi="Times New Roman"/>
        </w:rPr>
      </w:pPr>
    </w:p>
    <w:p w:rsidR="004F4AAF" w:rsidRPr="004D7F77" w:rsidRDefault="004F4AAF" w:rsidP="004F4AAF">
      <w:pPr>
        <w:spacing w:after="0" w:line="240" w:lineRule="auto"/>
        <w:rPr>
          <w:rFonts w:ascii="Times New Roman" w:hAnsi="Times New Roman"/>
        </w:rPr>
      </w:pPr>
      <w:r w:rsidRPr="004D7F77">
        <w:rPr>
          <w:rFonts w:ascii="Times New Roman" w:hAnsi="Times New Roman"/>
        </w:rPr>
        <w:t>UAB „ORION PHARMA“</w:t>
      </w:r>
    </w:p>
    <w:p w:rsidR="004F4AAF" w:rsidRPr="004D7F77" w:rsidRDefault="004F4AAF" w:rsidP="004F4AAF">
      <w:pPr>
        <w:spacing w:after="0" w:line="240" w:lineRule="auto"/>
        <w:rPr>
          <w:rFonts w:ascii="Times New Roman" w:hAnsi="Times New Roman"/>
        </w:rPr>
      </w:pPr>
      <w:r w:rsidRPr="004D7F77">
        <w:rPr>
          <w:rFonts w:ascii="Times New Roman" w:hAnsi="Times New Roman"/>
        </w:rPr>
        <w:t>Kubiliaus g. 6</w:t>
      </w:r>
    </w:p>
    <w:p w:rsidR="004F4AAF" w:rsidRPr="004D7F77" w:rsidRDefault="004F4AAF" w:rsidP="004F4AAF">
      <w:pPr>
        <w:spacing w:after="0" w:line="240" w:lineRule="auto"/>
        <w:rPr>
          <w:rFonts w:ascii="Times New Roman" w:hAnsi="Times New Roman"/>
        </w:rPr>
      </w:pPr>
      <w:r w:rsidRPr="004D7F77">
        <w:rPr>
          <w:rFonts w:ascii="Times New Roman" w:hAnsi="Times New Roman"/>
        </w:rPr>
        <w:t>LT-08234 Vilnius, Lietuva</w:t>
      </w:r>
    </w:p>
    <w:p w:rsidR="004F4AAF" w:rsidRPr="004D7F77" w:rsidRDefault="004F4AAF" w:rsidP="004F4AAF">
      <w:pPr>
        <w:spacing w:after="0" w:line="240" w:lineRule="auto"/>
        <w:rPr>
          <w:rFonts w:ascii="Times New Roman" w:hAnsi="Times New Roman"/>
        </w:rPr>
      </w:pPr>
      <w:r w:rsidRPr="004D7F77">
        <w:rPr>
          <w:rFonts w:ascii="Times New Roman" w:hAnsi="Times New Roman"/>
        </w:rPr>
        <w:t>Tel. +370 5 2769 499</w:t>
      </w:r>
    </w:p>
    <w:p w:rsidR="004F4AAF" w:rsidRPr="008A39EB" w:rsidRDefault="004F4AAF" w:rsidP="004F4AAF">
      <w:pPr>
        <w:spacing w:after="0" w:line="240" w:lineRule="auto"/>
        <w:rPr>
          <w:rFonts w:ascii="Times New Roman" w:hAnsi="Times New Roman"/>
          <w:noProof/>
        </w:rPr>
      </w:pPr>
      <w:r w:rsidRPr="004D7F77">
        <w:rPr>
          <w:rFonts w:ascii="Times New Roman" w:hAnsi="Times New Roman"/>
        </w:rPr>
        <w:t>El. paštas: info@orionpharma.lt</w:t>
      </w:r>
    </w:p>
    <w:p w:rsidR="004F4AAF" w:rsidRPr="008A39EB" w:rsidRDefault="004F4AAF" w:rsidP="004F4AAF">
      <w:pPr>
        <w:spacing w:after="0" w:line="240" w:lineRule="auto"/>
        <w:rPr>
          <w:rFonts w:ascii="Times New Roman" w:hAnsi="Times New Roman"/>
          <w:noProof/>
        </w:rPr>
      </w:pPr>
    </w:p>
    <w:p w:rsidR="004F4AAF" w:rsidRPr="008A39EB" w:rsidRDefault="004F4AAF" w:rsidP="004F4AAF">
      <w:pPr>
        <w:spacing w:after="0" w:line="240" w:lineRule="auto"/>
        <w:rPr>
          <w:rFonts w:ascii="Times New Roman" w:hAnsi="Times New Roman"/>
          <w:noProof/>
        </w:rPr>
      </w:pPr>
    </w:p>
    <w:p w:rsidR="004F4AAF" w:rsidRPr="008A39EB" w:rsidRDefault="004F4AAF" w:rsidP="004F4AAF">
      <w:pPr>
        <w:spacing w:after="0" w:line="240" w:lineRule="auto"/>
        <w:rPr>
          <w:rFonts w:ascii="Times New Roman" w:hAnsi="Times New Roman"/>
          <w:b/>
          <w:noProof/>
        </w:rPr>
      </w:pPr>
      <w:r w:rsidRPr="008A39EB">
        <w:rPr>
          <w:rFonts w:ascii="Times New Roman" w:hAnsi="Times New Roman"/>
          <w:b/>
          <w:bCs/>
          <w:noProof/>
        </w:rPr>
        <w:t>Šis pakuotės lapelis</w:t>
      </w:r>
      <w:r w:rsidRPr="008A39EB">
        <w:rPr>
          <w:rFonts w:ascii="Times New Roman" w:hAnsi="Times New Roman"/>
          <w:b/>
          <w:noProof/>
        </w:rPr>
        <w:t xml:space="preserve"> paskutinį kartą peržiūrėtas </w:t>
      </w:r>
      <w:r>
        <w:rPr>
          <w:rFonts w:ascii="Times New Roman" w:hAnsi="Times New Roman"/>
          <w:b/>
          <w:noProof/>
        </w:rPr>
        <w:t>2022-09-12.</w:t>
      </w:r>
    </w:p>
    <w:p w:rsidR="004F4AAF" w:rsidRPr="008A39EB" w:rsidRDefault="004F4AAF" w:rsidP="004F4AAF">
      <w:pPr>
        <w:spacing w:after="0" w:line="240" w:lineRule="auto"/>
        <w:rPr>
          <w:rFonts w:ascii="Times New Roman" w:hAnsi="Times New Roman"/>
        </w:rPr>
      </w:pPr>
    </w:p>
    <w:p w:rsidR="004F4AAF" w:rsidRPr="008A39EB" w:rsidRDefault="004F4AAF" w:rsidP="004F4AAF">
      <w:pPr>
        <w:spacing w:after="0" w:line="240" w:lineRule="auto"/>
        <w:rPr>
          <w:rFonts w:ascii="Times New Roman" w:hAnsi="Times New Roman"/>
        </w:rPr>
      </w:pPr>
      <w:r w:rsidRPr="008A39EB">
        <w:rPr>
          <w:rFonts w:ascii="Times New Roman" w:hAnsi="Times New Roman"/>
          <w:noProof/>
        </w:rPr>
        <w:t>Išsami informacija apie šį vaistą pateikiama Valstybinės vaistų kontrolės tarnybos prie Lietuvos Respublikos sveikatos apsaugos ministerijos tinklalapyje http://www.vvkt.lt/.</w:t>
      </w:r>
    </w:p>
    <w:p w:rsidR="004F4AAF" w:rsidRPr="008A39EB" w:rsidRDefault="004F4AAF" w:rsidP="004F4AAF">
      <w:pPr>
        <w:spacing w:after="0" w:line="240" w:lineRule="auto"/>
        <w:rPr>
          <w:rFonts w:ascii="Times New Roman" w:hAnsi="Times New Roman"/>
          <w:lang w:eastAsia="lt-LT"/>
        </w:rPr>
      </w:pPr>
    </w:p>
    <w:p w:rsidR="009041DB" w:rsidRDefault="009041DB">
      <w:bookmarkStart w:id="14" w:name="_GoBack"/>
      <w:bookmarkEnd w:id="14"/>
    </w:p>
    <w:sectPr w:rsidR="009041DB" w:rsidSect="002A211A">
      <w:pgSz w:w="12240" w:h="15840"/>
      <w:pgMar w:top="1134" w:right="1418" w:bottom="1134" w:left="1418" w:header="709" w:footer="709"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F734A3"/>
    <w:multiLevelType w:val="hybridMultilevel"/>
    <w:tmpl w:val="FBE63F86"/>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1" w15:restartNumberingAfterBreak="0">
    <w:nsid w:val="27260E1A"/>
    <w:multiLevelType w:val="hybridMultilevel"/>
    <w:tmpl w:val="EB76A542"/>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2" w15:restartNumberingAfterBreak="0">
    <w:nsid w:val="385856DC"/>
    <w:multiLevelType w:val="hybridMultilevel"/>
    <w:tmpl w:val="E9784F2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561C3F18"/>
    <w:multiLevelType w:val="hybridMultilevel"/>
    <w:tmpl w:val="6BB67F76"/>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4" w15:restartNumberingAfterBreak="0">
    <w:nsid w:val="5D401A89"/>
    <w:multiLevelType w:val="hybridMultilevel"/>
    <w:tmpl w:val="83F01C5C"/>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5" w15:restartNumberingAfterBreak="0">
    <w:nsid w:val="61067C10"/>
    <w:multiLevelType w:val="hybridMultilevel"/>
    <w:tmpl w:val="756E6E22"/>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6" w15:restartNumberingAfterBreak="0">
    <w:nsid w:val="69900507"/>
    <w:multiLevelType w:val="hybridMultilevel"/>
    <w:tmpl w:val="FDE609E6"/>
    <w:lvl w:ilvl="0" w:tplc="BBA89912">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7" w15:restartNumberingAfterBreak="0">
    <w:nsid w:val="7972591F"/>
    <w:multiLevelType w:val="hybridMultilevel"/>
    <w:tmpl w:val="409E4FC6"/>
    <w:lvl w:ilvl="0" w:tplc="7010B042">
      <w:start w:val="1"/>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num w:numId="1">
    <w:abstractNumId w:val="6"/>
  </w:num>
  <w:num w:numId="2">
    <w:abstractNumId w:val="7"/>
  </w:num>
  <w:num w:numId="3">
    <w:abstractNumId w:val="4"/>
  </w:num>
  <w:num w:numId="4">
    <w:abstractNumId w:val="5"/>
  </w:num>
  <w:num w:numId="5">
    <w:abstractNumId w:val="0"/>
  </w:num>
  <w:num w:numId="6">
    <w:abstractNumId w:val="3"/>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4AAF"/>
    <w:rsid w:val="00234094"/>
    <w:rsid w:val="002A211A"/>
    <w:rsid w:val="004F4AAF"/>
    <w:rsid w:val="009041DB"/>
    <w:rsid w:val="00975D35"/>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40C81B3-C0AA-4348-A6E1-E7BDE82DB8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F4AAF"/>
    <w:rPr>
      <w:rFonts w:ascii="Calibri" w:eastAsia="Calibri" w:hAnsi="Calibri" w:cs="Times New Roman"/>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4F4AA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7467</Words>
  <Characters>4257</Characters>
  <Application>Microsoft Office Word</Application>
  <DocSecurity>0</DocSecurity>
  <Lines>35</Lines>
  <Paragraphs>23</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11701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2022-09-12T10:28:00Z</dcterms:created>
  <dcterms:modified xsi:type="dcterms:W3CDTF">2022-09-12T10:28:00Z</dcterms:modified>
</cp:coreProperties>
</file>