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74E" w:rsidRPr="009F2C95" w:rsidRDefault="0063074E" w:rsidP="00191047">
      <w:pPr>
        <w:ind w:left="5529"/>
        <w:rPr>
          <w:b/>
          <w:szCs w:val="22"/>
          <w:lang w:val="lt-LT"/>
        </w:rPr>
      </w:pPr>
    </w:p>
    <w:p w:rsidR="0063074E" w:rsidRPr="009F2C95" w:rsidRDefault="0063074E" w:rsidP="00191047">
      <w:pPr>
        <w:ind w:left="5529"/>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ind w:right="141"/>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spacing w:line="240" w:lineRule="auto"/>
        <w:rPr>
          <w:szCs w:val="22"/>
          <w:lang w:val="lt-LT"/>
        </w:rPr>
      </w:pPr>
    </w:p>
    <w:p w:rsidR="0063074E" w:rsidRPr="009F2C95" w:rsidRDefault="0063074E" w:rsidP="00191047">
      <w:pPr>
        <w:spacing w:line="240" w:lineRule="auto"/>
        <w:rPr>
          <w:szCs w:val="22"/>
          <w:lang w:val="lt-LT"/>
        </w:rPr>
      </w:pPr>
    </w:p>
    <w:p w:rsidR="0063074E" w:rsidRPr="009F2C95" w:rsidRDefault="0063074E" w:rsidP="00191047">
      <w:pPr>
        <w:pStyle w:val="Antrat2"/>
        <w:spacing w:before="0" w:after="0" w:line="240" w:lineRule="auto"/>
        <w:jc w:val="center"/>
        <w:rPr>
          <w:rFonts w:ascii="Times New Roman" w:hAnsi="Times New Roman"/>
          <w:i w:val="0"/>
          <w:iCs/>
          <w:sz w:val="22"/>
          <w:szCs w:val="22"/>
          <w:lang w:val="lt-LT"/>
        </w:rPr>
      </w:pPr>
    </w:p>
    <w:p w:rsidR="0063074E" w:rsidRPr="009F2C95" w:rsidRDefault="0063074E" w:rsidP="00191047">
      <w:pPr>
        <w:pStyle w:val="Antrat2"/>
        <w:spacing w:before="0" w:after="0" w:line="240" w:lineRule="auto"/>
        <w:jc w:val="center"/>
        <w:rPr>
          <w:rFonts w:ascii="Times New Roman" w:hAnsi="Times New Roman"/>
          <w:i w:val="0"/>
          <w:iCs/>
          <w:sz w:val="22"/>
          <w:szCs w:val="22"/>
          <w:lang w:val="lt-LT"/>
        </w:rPr>
      </w:pPr>
    </w:p>
    <w:p w:rsidR="0063074E" w:rsidRPr="009F2C95" w:rsidRDefault="0063074E" w:rsidP="00191047">
      <w:pPr>
        <w:pStyle w:val="Antrat2"/>
        <w:spacing w:before="0" w:after="0" w:line="240" w:lineRule="auto"/>
        <w:jc w:val="center"/>
        <w:rPr>
          <w:rFonts w:ascii="Times New Roman" w:hAnsi="Times New Roman"/>
          <w:i w:val="0"/>
          <w:iCs/>
          <w:sz w:val="22"/>
          <w:szCs w:val="22"/>
          <w:lang w:val="lt-LT"/>
        </w:rPr>
      </w:pPr>
    </w:p>
    <w:p w:rsidR="0063074E" w:rsidRPr="009F2C95" w:rsidRDefault="0063074E" w:rsidP="00191047">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t>I PRIEDAS</w:t>
      </w:r>
    </w:p>
    <w:p w:rsidR="0063074E" w:rsidRPr="009F2C95" w:rsidRDefault="0063074E" w:rsidP="00191047">
      <w:pPr>
        <w:spacing w:line="240" w:lineRule="auto"/>
        <w:rPr>
          <w:szCs w:val="22"/>
          <w:lang w:val="lt-LT"/>
        </w:rPr>
      </w:pPr>
    </w:p>
    <w:p w:rsidR="0063074E" w:rsidRPr="009F2C95" w:rsidRDefault="0063074E" w:rsidP="00191047">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t>PREPARATO CHARAKTERISTIKŲ SANTRAUKA</w:t>
      </w:r>
    </w:p>
    <w:p w:rsidR="0063074E" w:rsidRPr="009F2C95" w:rsidRDefault="0063074E" w:rsidP="00191047">
      <w:pPr>
        <w:pStyle w:val="Antrat3"/>
        <w:spacing w:before="0" w:after="0" w:line="240" w:lineRule="auto"/>
        <w:rPr>
          <w:sz w:val="22"/>
          <w:szCs w:val="22"/>
          <w:lang w:val="lt-LT"/>
        </w:rPr>
      </w:pPr>
      <w:r w:rsidRPr="009F2C95">
        <w:rPr>
          <w:b w:val="0"/>
          <w:kern w:val="0"/>
          <w:sz w:val="22"/>
          <w:szCs w:val="22"/>
          <w:lang w:val="lt-LT"/>
        </w:rPr>
        <w:br w:type="page"/>
      </w:r>
      <w:r w:rsidRPr="009F2C95">
        <w:rPr>
          <w:sz w:val="22"/>
          <w:szCs w:val="22"/>
          <w:lang w:val="lt-LT"/>
        </w:rPr>
        <w:lastRenderedPageBreak/>
        <w:t>1.</w:t>
      </w:r>
      <w:r w:rsidRPr="009F2C95">
        <w:rPr>
          <w:sz w:val="22"/>
          <w:szCs w:val="22"/>
          <w:lang w:val="lt-LT"/>
        </w:rPr>
        <w:tab/>
        <w:t>VAISTINIO PREPARATO PAVADINIMAS</w:t>
      </w:r>
    </w:p>
    <w:p w:rsidR="0063074E" w:rsidRPr="009F2C95" w:rsidRDefault="0063074E" w:rsidP="00191047">
      <w:pPr>
        <w:rPr>
          <w:szCs w:val="22"/>
          <w:lang w:val="lt-LT"/>
        </w:rPr>
      </w:pPr>
    </w:p>
    <w:p w:rsidR="0063074E" w:rsidRPr="009F2C95" w:rsidRDefault="0063074E" w:rsidP="00191047">
      <w:pPr>
        <w:tabs>
          <w:tab w:val="left" w:pos="540"/>
        </w:tabs>
        <w:ind w:left="567" w:hanging="567"/>
        <w:rPr>
          <w:szCs w:val="22"/>
          <w:lang w:val="lt-LT"/>
        </w:rPr>
      </w:pPr>
      <w:r w:rsidRPr="009F2C95">
        <w:rPr>
          <w:color w:val="000000"/>
          <w:szCs w:val="22"/>
          <w:lang w:val="lt-LT"/>
        </w:rPr>
        <w:t>Iopamigita 300 mg/ml injekcinis/infuzinis tirpalas</w:t>
      </w:r>
    </w:p>
    <w:p w:rsidR="0063074E" w:rsidRPr="009F2C95" w:rsidRDefault="0063074E" w:rsidP="00191047">
      <w:pPr>
        <w:tabs>
          <w:tab w:val="left" w:pos="540"/>
        </w:tabs>
        <w:ind w:left="567" w:hanging="567"/>
        <w:rPr>
          <w:szCs w:val="22"/>
          <w:lang w:val="lt-LT"/>
        </w:rPr>
      </w:pPr>
    </w:p>
    <w:p w:rsidR="0063074E" w:rsidRPr="009F2C95" w:rsidRDefault="0063074E" w:rsidP="00191047">
      <w:pPr>
        <w:rPr>
          <w:szCs w:val="22"/>
          <w:lang w:val="lt-LT"/>
        </w:rPr>
      </w:pPr>
    </w:p>
    <w:p w:rsidR="0063074E" w:rsidRPr="009F2C95" w:rsidRDefault="0063074E" w:rsidP="00191047">
      <w:pPr>
        <w:pStyle w:val="Antrat4"/>
        <w:rPr>
          <w:noProof w:val="0"/>
          <w:szCs w:val="22"/>
          <w:lang w:val="lt-LT"/>
        </w:rPr>
      </w:pPr>
      <w:r w:rsidRPr="009F2C95">
        <w:rPr>
          <w:noProof w:val="0"/>
          <w:szCs w:val="22"/>
          <w:lang w:val="lt-LT"/>
        </w:rPr>
        <w:t>2.</w:t>
      </w:r>
      <w:r w:rsidRPr="009F2C95">
        <w:rPr>
          <w:noProof w:val="0"/>
          <w:szCs w:val="22"/>
          <w:lang w:val="lt-LT"/>
        </w:rPr>
        <w:tab/>
        <w:t>KOKYBINĖ IR KIEKYBINĖ SUDĖTIS</w:t>
      </w:r>
    </w:p>
    <w:p w:rsidR="0063074E" w:rsidRPr="009F2C95" w:rsidRDefault="0063074E" w:rsidP="00191047">
      <w:pPr>
        <w:tabs>
          <w:tab w:val="left" w:pos="540"/>
        </w:tabs>
        <w:ind w:left="567" w:hanging="567"/>
        <w:rPr>
          <w:color w:val="000000"/>
          <w:szCs w:val="22"/>
          <w:lang w:val="lt-LT"/>
        </w:rPr>
      </w:pPr>
    </w:p>
    <w:p w:rsidR="0063074E" w:rsidRPr="009F2C95" w:rsidRDefault="0063074E" w:rsidP="00191047">
      <w:pPr>
        <w:tabs>
          <w:tab w:val="left" w:pos="540"/>
        </w:tabs>
        <w:ind w:left="567" w:hanging="567"/>
        <w:rPr>
          <w:color w:val="000000"/>
          <w:szCs w:val="22"/>
          <w:lang w:val="lt-LT"/>
        </w:rPr>
      </w:pPr>
      <w:r w:rsidRPr="009F2C95">
        <w:rPr>
          <w:color w:val="000000"/>
          <w:szCs w:val="22"/>
          <w:lang w:val="lt-LT"/>
        </w:rPr>
        <w:t>1 ml tirpalo yra 612,4 mg jopamidolio, atitinkančio 300 mg jodo.</w:t>
      </w:r>
    </w:p>
    <w:p w:rsidR="0063074E" w:rsidRPr="009F2C95" w:rsidRDefault="0063074E" w:rsidP="00191047">
      <w:pPr>
        <w:tabs>
          <w:tab w:val="left" w:pos="540"/>
        </w:tabs>
        <w:ind w:left="567" w:hanging="567"/>
        <w:rPr>
          <w:szCs w:val="22"/>
          <w:lang w:val="lt-LT"/>
        </w:rPr>
      </w:pPr>
    </w:p>
    <w:p w:rsidR="0063074E" w:rsidRPr="009F2C95" w:rsidRDefault="0063074E" w:rsidP="00191047">
      <w:pPr>
        <w:rPr>
          <w:szCs w:val="22"/>
          <w:lang w:val="lt-LT"/>
        </w:rPr>
      </w:pPr>
      <w:r w:rsidRPr="009F2C95">
        <w:rPr>
          <w:szCs w:val="22"/>
          <w:lang w:val="lt-LT"/>
        </w:rPr>
        <w:t>Viename 20 ml tirpalo flakone yra 12,248 mg jopamidolio, atitinkančio 6,000 mg jodo.</w:t>
      </w:r>
    </w:p>
    <w:p w:rsidR="0063074E" w:rsidRPr="009F2C95" w:rsidRDefault="0063074E" w:rsidP="00191047">
      <w:pPr>
        <w:rPr>
          <w:szCs w:val="22"/>
          <w:lang w:val="lt-LT"/>
        </w:rPr>
      </w:pPr>
      <w:r w:rsidRPr="009F2C95">
        <w:rPr>
          <w:szCs w:val="22"/>
          <w:lang w:val="lt-LT"/>
        </w:rPr>
        <w:t>Viename 50 ml tirpalo flakone yra 30,620 mg jopamidolio, atitinkančio 15,000 mg jodo.</w:t>
      </w:r>
    </w:p>
    <w:p w:rsidR="0063074E" w:rsidRPr="009F2C95" w:rsidRDefault="0063074E" w:rsidP="00191047">
      <w:pPr>
        <w:rPr>
          <w:szCs w:val="22"/>
          <w:lang w:val="lt-LT"/>
        </w:rPr>
      </w:pPr>
      <w:r w:rsidRPr="009F2C95">
        <w:rPr>
          <w:szCs w:val="22"/>
          <w:lang w:val="lt-LT"/>
        </w:rPr>
        <w:t>Viename 75 ml tirpalo flakone yra 45,930 mg jopamidolio, atitinkančio 22,500 mg jodo.</w:t>
      </w:r>
    </w:p>
    <w:p w:rsidR="0063074E" w:rsidRPr="009F2C95" w:rsidRDefault="0063074E" w:rsidP="00191047">
      <w:pPr>
        <w:rPr>
          <w:szCs w:val="22"/>
          <w:lang w:val="lt-LT"/>
        </w:rPr>
      </w:pPr>
      <w:r w:rsidRPr="009F2C95">
        <w:rPr>
          <w:szCs w:val="22"/>
          <w:lang w:val="lt-LT"/>
        </w:rPr>
        <w:t>Viename 100 ml tirpalo flakone yra 61,240 mg jopamidolio, atitinkančio 30,000 mg jodo.</w:t>
      </w:r>
    </w:p>
    <w:p w:rsidR="0063074E" w:rsidRPr="009F2C95" w:rsidRDefault="0063074E" w:rsidP="00191047">
      <w:pPr>
        <w:rPr>
          <w:szCs w:val="22"/>
          <w:lang w:val="lt-LT"/>
        </w:rPr>
      </w:pPr>
      <w:r w:rsidRPr="009F2C95">
        <w:rPr>
          <w:szCs w:val="22"/>
          <w:lang w:val="lt-LT"/>
        </w:rPr>
        <w:t>Viename 200 ml tirpalo flakone yra 122,480 mg jopamidolio, atitinkančio 60,000 mg jodo.</w:t>
      </w:r>
    </w:p>
    <w:p w:rsidR="0063074E" w:rsidRPr="009F2C95" w:rsidRDefault="0063074E" w:rsidP="00191047">
      <w:pPr>
        <w:rPr>
          <w:szCs w:val="22"/>
          <w:lang w:val="lt-LT"/>
        </w:rPr>
      </w:pPr>
      <w:r w:rsidRPr="009F2C95">
        <w:rPr>
          <w:szCs w:val="22"/>
          <w:lang w:val="lt-LT"/>
        </w:rPr>
        <w:t>Viename 500 ml tirpalo flakone yra 306,200 mg jopamidolio, atitinkančio 150,000 mg jodo.</w:t>
      </w:r>
    </w:p>
    <w:p w:rsidR="0063074E" w:rsidRPr="009F2C95" w:rsidRDefault="0063074E" w:rsidP="00191047">
      <w:pPr>
        <w:rPr>
          <w:szCs w:val="22"/>
          <w:lang w:val="lt-LT"/>
        </w:rPr>
      </w:pPr>
    </w:p>
    <w:p w:rsidR="0063074E" w:rsidRPr="009F2C95" w:rsidRDefault="0063074E" w:rsidP="00191047">
      <w:pPr>
        <w:rPr>
          <w:szCs w:val="22"/>
          <w:lang w:val="lt-LT"/>
        </w:rPr>
      </w:pPr>
      <w:r w:rsidRPr="009F2C95">
        <w:rPr>
          <w:szCs w:val="22"/>
          <w:lang w:val="lt-LT"/>
        </w:rPr>
        <w:t xml:space="preserve">Pagalbinė medžiaga, kurios poveikis žinomas: 1 ml </w:t>
      </w:r>
      <w:r w:rsidR="00E428D9" w:rsidRPr="009F2C95">
        <w:rPr>
          <w:szCs w:val="22"/>
          <w:lang w:val="cs-CZ"/>
        </w:rPr>
        <w:t xml:space="preserve">yra </w:t>
      </w:r>
      <w:r w:rsidR="00E428D9" w:rsidRPr="009F2C95">
        <w:rPr>
          <w:rFonts w:eastAsia="Times New Roman"/>
          <w:szCs w:val="22"/>
          <w:lang w:val="cs-CZ" w:eastAsia="en-US"/>
        </w:rPr>
        <w:t xml:space="preserve">maždaug </w:t>
      </w:r>
      <w:r w:rsidR="00782874" w:rsidRPr="009F2C95">
        <w:rPr>
          <w:szCs w:val="22"/>
          <w:lang w:val="lt-LT"/>
        </w:rPr>
        <w:t>0,048 mg natrio.</w:t>
      </w:r>
    </w:p>
    <w:p w:rsidR="0063074E" w:rsidRPr="009F2C95" w:rsidRDefault="00782874" w:rsidP="00191047">
      <w:pPr>
        <w:rPr>
          <w:szCs w:val="22"/>
          <w:lang w:val="lt-LT"/>
        </w:rPr>
      </w:pPr>
      <w:r w:rsidRPr="009F2C95">
        <w:rPr>
          <w:szCs w:val="22"/>
          <w:lang w:val="lt-LT"/>
        </w:rPr>
        <w:t>Visos pagalbinės medžiagos išvardytos 6.1 skyriuje.</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3.</w:t>
      </w:r>
      <w:r w:rsidRPr="009F2C95">
        <w:rPr>
          <w:sz w:val="22"/>
          <w:szCs w:val="22"/>
          <w:lang w:val="lt-LT"/>
        </w:rPr>
        <w:tab/>
        <w:t>FARMACINĖ FORMA</w:t>
      </w:r>
    </w:p>
    <w:p w:rsidR="0063074E" w:rsidRPr="009F2C95" w:rsidRDefault="0063074E" w:rsidP="00191047">
      <w:pPr>
        <w:rPr>
          <w:szCs w:val="22"/>
          <w:lang w:val="lt-LT"/>
        </w:rPr>
      </w:pPr>
    </w:p>
    <w:p w:rsidR="0063074E" w:rsidRPr="009F2C95" w:rsidRDefault="00782874" w:rsidP="00191047">
      <w:pPr>
        <w:tabs>
          <w:tab w:val="left" w:pos="540"/>
        </w:tabs>
        <w:ind w:left="567" w:hanging="567"/>
        <w:rPr>
          <w:color w:val="000000"/>
          <w:szCs w:val="22"/>
          <w:lang w:val="lt-LT"/>
        </w:rPr>
      </w:pPr>
      <w:r w:rsidRPr="009F2C95">
        <w:rPr>
          <w:color w:val="000000"/>
          <w:szCs w:val="22"/>
          <w:lang w:val="lt-LT"/>
        </w:rPr>
        <w:t>Injekcinis/infuzinis tirpalas</w:t>
      </w:r>
    </w:p>
    <w:p w:rsidR="0063074E" w:rsidRPr="009F2C95" w:rsidRDefault="0063074E" w:rsidP="00191047">
      <w:pPr>
        <w:tabs>
          <w:tab w:val="left" w:pos="540"/>
        </w:tabs>
        <w:ind w:left="567" w:hanging="567"/>
        <w:rPr>
          <w:color w:val="000000"/>
          <w:szCs w:val="22"/>
          <w:lang w:val="lt-LT"/>
        </w:rPr>
      </w:pPr>
    </w:p>
    <w:p w:rsidR="0063074E" w:rsidRPr="009F2C95" w:rsidRDefault="00782874" w:rsidP="00191047">
      <w:pPr>
        <w:tabs>
          <w:tab w:val="left" w:pos="540"/>
        </w:tabs>
        <w:ind w:left="567" w:hanging="567"/>
        <w:rPr>
          <w:color w:val="000000"/>
          <w:szCs w:val="22"/>
          <w:lang w:val="lt-LT"/>
        </w:rPr>
      </w:pPr>
      <w:r w:rsidRPr="009F2C95">
        <w:rPr>
          <w:color w:val="000000"/>
          <w:szCs w:val="22"/>
          <w:lang w:val="lt-LT"/>
        </w:rPr>
        <w:t>Skaidrus, bespalvis arba gelsvas tirpalas.</w:t>
      </w:r>
    </w:p>
    <w:p w:rsidR="0063074E" w:rsidRPr="009F2C95" w:rsidRDefault="0063074E" w:rsidP="00191047">
      <w:pPr>
        <w:tabs>
          <w:tab w:val="left" w:pos="540"/>
        </w:tabs>
        <w:ind w:left="567" w:hanging="567"/>
        <w:rPr>
          <w:szCs w:val="22"/>
          <w:lang w:val="lt-LT"/>
        </w:rPr>
      </w:pPr>
    </w:p>
    <w:tbl>
      <w:tblPr>
        <w:tblW w:w="0" w:type="auto"/>
        <w:tblInd w:w="82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640"/>
        <w:gridCol w:w="2280"/>
      </w:tblGrid>
      <w:tr w:rsidR="0063074E" w:rsidRPr="009F2C95">
        <w:tc>
          <w:tcPr>
            <w:tcW w:w="2640" w:type="dxa"/>
            <w:tcBorders>
              <w:top w:val="single" w:sz="4" w:space="0" w:color="auto"/>
            </w:tcBorders>
          </w:tcPr>
          <w:p w:rsidR="0063074E" w:rsidRPr="009F2C95" w:rsidRDefault="00BF05DE" w:rsidP="00191047">
            <w:pPr>
              <w:pStyle w:val="prastojitrauka"/>
              <w:spacing w:after="0"/>
              <w:ind w:left="0"/>
              <w:rPr>
                <w:szCs w:val="22"/>
                <w:lang w:val="lt-LT"/>
              </w:rPr>
            </w:pPr>
            <w:r w:rsidRPr="009F2C95">
              <w:rPr>
                <w:szCs w:val="22"/>
                <w:lang w:val="lt-LT"/>
              </w:rPr>
              <w:t>pH</w:t>
            </w:r>
          </w:p>
          <w:p w:rsidR="0063074E" w:rsidRPr="009F2C95" w:rsidRDefault="0063074E" w:rsidP="00191047">
            <w:pPr>
              <w:pStyle w:val="prastojitrauka"/>
              <w:spacing w:after="0"/>
              <w:ind w:left="0"/>
              <w:rPr>
                <w:szCs w:val="22"/>
                <w:lang w:val="lt-LT"/>
              </w:rPr>
            </w:pPr>
          </w:p>
          <w:p w:rsidR="0063074E" w:rsidRPr="009F2C95" w:rsidRDefault="00BF05DE" w:rsidP="00191047">
            <w:pPr>
              <w:pStyle w:val="prastojitrauka"/>
              <w:spacing w:after="0"/>
              <w:ind w:left="0"/>
              <w:rPr>
                <w:szCs w:val="22"/>
                <w:lang w:val="lt-LT"/>
              </w:rPr>
            </w:pPr>
            <w:r w:rsidRPr="009F2C95">
              <w:rPr>
                <w:szCs w:val="22"/>
                <w:lang w:val="lt-LT"/>
              </w:rPr>
              <w:t xml:space="preserve">Osmoliališkumas </w:t>
            </w:r>
          </w:p>
          <w:p w:rsidR="0063074E" w:rsidRPr="009F2C95" w:rsidRDefault="00BF05DE" w:rsidP="00191047">
            <w:pPr>
              <w:pStyle w:val="prastojitrauka"/>
              <w:spacing w:after="0"/>
              <w:ind w:left="0"/>
              <w:rPr>
                <w:szCs w:val="22"/>
                <w:lang w:val="lt-LT"/>
              </w:rPr>
            </w:pPr>
            <w:r w:rsidRPr="009F2C95">
              <w:rPr>
                <w:szCs w:val="22"/>
                <w:lang w:val="lt-LT"/>
              </w:rPr>
              <w:t xml:space="preserve">esant </w:t>
            </w:r>
            <w:r w:rsidR="00782874" w:rsidRPr="009F2C95">
              <w:rPr>
                <w:szCs w:val="22"/>
                <w:lang w:val="lt-LT" w:eastAsia="de-DE"/>
              </w:rPr>
              <w:t>37 °C [mOsm/kg]</w:t>
            </w:r>
          </w:p>
          <w:p w:rsidR="0063074E" w:rsidRPr="009F2C95" w:rsidRDefault="0063074E" w:rsidP="00191047">
            <w:pPr>
              <w:pStyle w:val="prastojitrauka"/>
              <w:spacing w:after="0"/>
              <w:ind w:left="0"/>
              <w:rPr>
                <w:szCs w:val="22"/>
                <w:lang w:val="lt-LT"/>
              </w:rPr>
            </w:pPr>
          </w:p>
          <w:p w:rsidR="0063074E" w:rsidRPr="009F2C95" w:rsidRDefault="00BF05DE" w:rsidP="00191047">
            <w:pPr>
              <w:pStyle w:val="prastojitrauka"/>
              <w:spacing w:after="0"/>
              <w:ind w:left="0"/>
              <w:rPr>
                <w:szCs w:val="22"/>
                <w:lang w:val="lt-LT"/>
              </w:rPr>
            </w:pPr>
            <w:r w:rsidRPr="009F2C95">
              <w:rPr>
                <w:szCs w:val="22"/>
                <w:lang w:val="lt-LT"/>
              </w:rPr>
              <w:t xml:space="preserve">Osmoliariškumas </w:t>
            </w:r>
          </w:p>
          <w:p w:rsidR="0063074E" w:rsidRPr="009F2C95" w:rsidRDefault="00BF05DE" w:rsidP="00191047">
            <w:pPr>
              <w:pStyle w:val="prastojitrauka"/>
              <w:spacing w:after="0"/>
              <w:ind w:left="0"/>
              <w:rPr>
                <w:szCs w:val="22"/>
                <w:lang w:val="lt-LT" w:eastAsia="de-DE"/>
              </w:rPr>
            </w:pPr>
            <w:r w:rsidRPr="009F2C95">
              <w:rPr>
                <w:szCs w:val="22"/>
                <w:lang w:val="lt-LT"/>
              </w:rPr>
              <w:t xml:space="preserve">esant </w:t>
            </w:r>
            <w:r w:rsidR="00782874" w:rsidRPr="009F2C95">
              <w:rPr>
                <w:szCs w:val="22"/>
                <w:lang w:val="lt-LT" w:eastAsia="de-DE"/>
              </w:rPr>
              <w:t>37 °C [mOsm/l]</w:t>
            </w:r>
          </w:p>
          <w:p w:rsidR="0063074E" w:rsidRPr="009F2C95" w:rsidRDefault="0063074E" w:rsidP="00191047">
            <w:pPr>
              <w:pStyle w:val="prastojitrauka"/>
              <w:spacing w:after="0"/>
              <w:ind w:left="0"/>
              <w:rPr>
                <w:szCs w:val="22"/>
                <w:lang w:val="lt-LT" w:eastAsia="de-DE"/>
              </w:rPr>
            </w:pPr>
          </w:p>
          <w:p w:rsidR="0063074E" w:rsidRPr="009F2C95" w:rsidRDefault="00782874" w:rsidP="00191047">
            <w:pPr>
              <w:pStyle w:val="prastojitrauka"/>
              <w:spacing w:after="0"/>
              <w:ind w:left="0"/>
              <w:rPr>
                <w:szCs w:val="22"/>
                <w:lang w:val="lt-LT" w:eastAsia="de-DE"/>
              </w:rPr>
            </w:pPr>
            <w:r w:rsidRPr="009F2C95">
              <w:rPr>
                <w:szCs w:val="22"/>
                <w:lang w:val="lt-LT" w:eastAsia="de-DE"/>
              </w:rPr>
              <w:t>Osmosinis slėgis</w:t>
            </w:r>
          </w:p>
          <w:p w:rsidR="0063074E" w:rsidRPr="009F2C95" w:rsidRDefault="00782874" w:rsidP="00191047">
            <w:pPr>
              <w:pStyle w:val="prastojitrauka"/>
              <w:spacing w:after="0"/>
              <w:ind w:left="0"/>
              <w:rPr>
                <w:szCs w:val="22"/>
                <w:lang w:val="lt-LT" w:eastAsia="de-DE"/>
              </w:rPr>
            </w:pPr>
            <w:r w:rsidRPr="009F2C95">
              <w:rPr>
                <w:szCs w:val="22"/>
                <w:lang w:val="lt-LT" w:eastAsia="de-DE"/>
              </w:rPr>
              <w:t>Esant 37 °C</w:t>
            </w:r>
            <w:r w:rsidRPr="009F2C95">
              <w:rPr>
                <w:szCs w:val="22"/>
                <w:lang w:val="lt-LT" w:eastAsia="de-DE"/>
              </w:rPr>
              <w:tab/>
              <w:t>[MPa]</w:t>
            </w:r>
          </w:p>
          <w:p w:rsidR="0063074E" w:rsidRPr="009F2C95" w:rsidRDefault="0063074E" w:rsidP="00191047">
            <w:pPr>
              <w:pStyle w:val="prastojitrauka"/>
              <w:spacing w:after="0"/>
              <w:ind w:left="0"/>
              <w:rPr>
                <w:szCs w:val="22"/>
                <w:lang w:val="lt-LT"/>
              </w:rPr>
            </w:pPr>
          </w:p>
        </w:tc>
        <w:tc>
          <w:tcPr>
            <w:tcW w:w="2280" w:type="dxa"/>
            <w:tcBorders>
              <w:top w:val="single" w:sz="4" w:space="0" w:color="auto"/>
            </w:tcBorders>
          </w:tcPr>
          <w:p w:rsidR="0063074E" w:rsidRPr="009F2C95" w:rsidRDefault="00BF05DE" w:rsidP="00191047">
            <w:pPr>
              <w:pStyle w:val="prastojitrauka"/>
              <w:spacing w:after="0"/>
              <w:ind w:left="0" w:right="731"/>
              <w:jc w:val="right"/>
              <w:rPr>
                <w:szCs w:val="22"/>
                <w:lang w:val="lt-LT"/>
              </w:rPr>
            </w:pPr>
            <w:r w:rsidRPr="009F2C95">
              <w:rPr>
                <w:szCs w:val="22"/>
                <w:lang w:val="lt-LT"/>
              </w:rPr>
              <w:t>6,5 – 7,5</w:t>
            </w:r>
          </w:p>
          <w:p w:rsidR="0063074E" w:rsidRPr="009F2C95" w:rsidRDefault="0063074E" w:rsidP="00191047">
            <w:pPr>
              <w:pStyle w:val="prastojitrauka"/>
              <w:spacing w:after="0"/>
              <w:ind w:left="0" w:right="731"/>
              <w:jc w:val="right"/>
              <w:rPr>
                <w:szCs w:val="22"/>
                <w:lang w:val="lt-LT"/>
              </w:rPr>
            </w:pPr>
          </w:p>
          <w:p w:rsidR="0063074E" w:rsidRPr="009F2C95" w:rsidRDefault="00782874" w:rsidP="00191047">
            <w:pPr>
              <w:pStyle w:val="prastojitrauka"/>
              <w:spacing w:after="0"/>
              <w:ind w:left="0" w:right="731"/>
              <w:jc w:val="right"/>
              <w:rPr>
                <w:szCs w:val="22"/>
                <w:lang w:val="lt-LT" w:eastAsia="de-DE"/>
              </w:rPr>
            </w:pPr>
            <w:r w:rsidRPr="009F2C95">
              <w:rPr>
                <w:szCs w:val="22"/>
                <w:lang w:val="lt-LT" w:eastAsia="de-DE"/>
              </w:rPr>
              <w:tab/>
              <w:t>630</w:t>
            </w:r>
          </w:p>
          <w:p w:rsidR="0063074E" w:rsidRPr="009F2C95" w:rsidRDefault="0063074E" w:rsidP="00191047">
            <w:pPr>
              <w:pStyle w:val="prastojitrauka"/>
              <w:spacing w:after="0"/>
              <w:ind w:left="0" w:right="731"/>
              <w:jc w:val="right"/>
              <w:rPr>
                <w:szCs w:val="22"/>
                <w:lang w:val="lt-LT" w:eastAsia="de-DE"/>
              </w:rPr>
            </w:pPr>
          </w:p>
          <w:p w:rsidR="0063074E" w:rsidRPr="009F2C95" w:rsidRDefault="0063074E" w:rsidP="00191047">
            <w:pPr>
              <w:pStyle w:val="prastojitrauka"/>
              <w:spacing w:after="0"/>
              <w:ind w:left="0" w:right="731"/>
              <w:jc w:val="right"/>
              <w:rPr>
                <w:szCs w:val="22"/>
                <w:lang w:val="lt-LT" w:eastAsia="de-DE"/>
              </w:rPr>
            </w:pPr>
          </w:p>
          <w:p w:rsidR="0063074E" w:rsidRPr="009F2C95" w:rsidRDefault="00782874" w:rsidP="00191047">
            <w:pPr>
              <w:pStyle w:val="prastojitrauka"/>
              <w:spacing w:after="0"/>
              <w:ind w:left="0" w:right="731"/>
              <w:jc w:val="right"/>
              <w:rPr>
                <w:szCs w:val="22"/>
                <w:lang w:val="lt-LT" w:eastAsia="de-DE"/>
              </w:rPr>
            </w:pPr>
            <w:r w:rsidRPr="009F2C95">
              <w:rPr>
                <w:szCs w:val="22"/>
                <w:lang w:val="lt-LT" w:eastAsia="de-DE"/>
              </w:rPr>
              <w:t>478</w:t>
            </w:r>
          </w:p>
          <w:p w:rsidR="0063074E" w:rsidRPr="009F2C95" w:rsidRDefault="0063074E" w:rsidP="00191047">
            <w:pPr>
              <w:pStyle w:val="prastojitrauka"/>
              <w:spacing w:after="0"/>
              <w:ind w:left="0" w:right="731"/>
              <w:rPr>
                <w:szCs w:val="22"/>
                <w:lang w:val="lt-LT"/>
              </w:rPr>
            </w:pPr>
          </w:p>
          <w:p w:rsidR="0063074E" w:rsidRPr="009F2C95" w:rsidRDefault="0063074E" w:rsidP="00191047">
            <w:pPr>
              <w:pStyle w:val="prastojitrauka"/>
              <w:spacing w:after="0"/>
              <w:ind w:left="0" w:right="731"/>
              <w:rPr>
                <w:szCs w:val="22"/>
                <w:lang w:val="lt-LT"/>
              </w:rPr>
            </w:pPr>
          </w:p>
          <w:p w:rsidR="0063074E" w:rsidRPr="009F2C95" w:rsidRDefault="00BF05DE" w:rsidP="00191047">
            <w:pPr>
              <w:pStyle w:val="prastojitrauka"/>
              <w:spacing w:after="0"/>
              <w:ind w:left="0" w:right="731"/>
              <w:jc w:val="right"/>
              <w:rPr>
                <w:szCs w:val="22"/>
                <w:lang w:val="lt-LT"/>
              </w:rPr>
            </w:pPr>
            <w:r w:rsidRPr="009F2C95">
              <w:rPr>
                <w:szCs w:val="22"/>
                <w:lang w:val="lt-LT"/>
              </w:rPr>
              <w:t>1,59</w:t>
            </w:r>
          </w:p>
        </w:tc>
      </w:tr>
      <w:tr w:rsidR="0063074E" w:rsidRPr="009F2C95">
        <w:tc>
          <w:tcPr>
            <w:tcW w:w="2640" w:type="dxa"/>
            <w:tcBorders>
              <w:bottom w:val="single" w:sz="4" w:space="0" w:color="auto"/>
            </w:tcBorders>
          </w:tcPr>
          <w:p w:rsidR="0063074E" w:rsidRPr="009F2C95" w:rsidRDefault="00BF05DE" w:rsidP="00191047">
            <w:pPr>
              <w:pStyle w:val="prastojitrauka"/>
              <w:spacing w:after="0"/>
              <w:ind w:left="0"/>
              <w:rPr>
                <w:szCs w:val="22"/>
                <w:lang w:val="lt-LT" w:eastAsia="de-DE"/>
              </w:rPr>
            </w:pPr>
            <w:r w:rsidRPr="009F2C95">
              <w:rPr>
                <w:szCs w:val="22"/>
                <w:lang w:val="lt-LT"/>
              </w:rPr>
              <w:t>Klampumas [</w:t>
            </w:r>
            <w:r w:rsidR="00782874" w:rsidRPr="009F2C95">
              <w:rPr>
                <w:szCs w:val="22"/>
                <w:lang w:val="lt-LT" w:eastAsia="de-DE"/>
              </w:rPr>
              <w:t>mPa.s]</w:t>
            </w:r>
          </w:p>
          <w:p w:rsidR="0063074E" w:rsidRPr="009F2C95" w:rsidRDefault="00782874" w:rsidP="00191047">
            <w:pPr>
              <w:pStyle w:val="prastojitrauka"/>
              <w:spacing w:after="0"/>
              <w:ind w:left="0"/>
              <w:rPr>
                <w:szCs w:val="22"/>
                <w:lang w:val="lt-LT"/>
              </w:rPr>
            </w:pPr>
            <w:r w:rsidRPr="009F2C95">
              <w:rPr>
                <w:szCs w:val="22"/>
                <w:lang w:val="lt-LT" w:eastAsia="de-DE"/>
              </w:rPr>
              <w:t>esant 37 °C</w:t>
            </w:r>
          </w:p>
        </w:tc>
        <w:tc>
          <w:tcPr>
            <w:tcW w:w="2280" w:type="dxa"/>
            <w:tcBorders>
              <w:bottom w:val="single" w:sz="4" w:space="0" w:color="auto"/>
            </w:tcBorders>
          </w:tcPr>
          <w:p w:rsidR="0063074E" w:rsidRPr="009F2C95" w:rsidRDefault="00782874" w:rsidP="00191047">
            <w:pPr>
              <w:pStyle w:val="prastojitrauka"/>
              <w:ind w:left="0" w:right="732"/>
              <w:rPr>
                <w:szCs w:val="22"/>
                <w:lang w:val="lt-LT"/>
              </w:rPr>
            </w:pPr>
            <w:r w:rsidRPr="009F2C95">
              <w:rPr>
                <w:szCs w:val="22"/>
                <w:lang w:val="lt-LT" w:eastAsia="de-DE"/>
              </w:rPr>
              <w:t xml:space="preserve">                 5,0</w:t>
            </w:r>
          </w:p>
        </w:tc>
      </w:tr>
    </w:tbl>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4.</w:t>
      </w:r>
      <w:r w:rsidRPr="009F2C95">
        <w:rPr>
          <w:sz w:val="22"/>
          <w:szCs w:val="22"/>
          <w:lang w:val="lt-LT"/>
        </w:rPr>
        <w:tab/>
        <w:t>KLINIKINĖ INFORMACIJA</w:t>
      </w:r>
    </w:p>
    <w:p w:rsidR="0063074E" w:rsidRPr="009F2C95" w:rsidRDefault="0063074E" w:rsidP="00191047">
      <w:pPr>
        <w:spacing w:line="240" w:lineRule="auto"/>
        <w:rPr>
          <w:szCs w:val="22"/>
          <w:lang w:val="lt-LT"/>
        </w:rPr>
      </w:pPr>
    </w:p>
    <w:p w:rsidR="0063074E" w:rsidRPr="009F2C95" w:rsidRDefault="00BF05DE" w:rsidP="00191047">
      <w:pPr>
        <w:pStyle w:val="Antrat4"/>
        <w:spacing w:line="240" w:lineRule="auto"/>
        <w:rPr>
          <w:noProof w:val="0"/>
          <w:szCs w:val="22"/>
          <w:lang w:val="lt-LT"/>
        </w:rPr>
      </w:pPr>
      <w:r w:rsidRPr="009F2C95">
        <w:rPr>
          <w:noProof w:val="0"/>
          <w:szCs w:val="22"/>
          <w:lang w:val="lt-LT"/>
        </w:rPr>
        <w:t>4.1</w:t>
      </w:r>
      <w:r w:rsidRPr="009F2C95">
        <w:rPr>
          <w:noProof w:val="0"/>
          <w:szCs w:val="22"/>
          <w:lang w:val="lt-LT"/>
        </w:rPr>
        <w:tab/>
        <w:t>Terapinės indikacijos</w:t>
      </w:r>
    </w:p>
    <w:p w:rsidR="0063074E" w:rsidRPr="009F2C95" w:rsidRDefault="0063074E" w:rsidP="00191047">
      <w:pPr>
        <w:spacing w:line="240" w:lineRule="auto"/>
        <w:rPr>
          <w:szCs w:val="22"/>
          <w:lang w:val="lt-LT"/>
        </w:rPr>
      </w:pPr>
    </w:p>
    <w:p w:rsidR="0063074E" w:rsidRPr="009F2C95" w:rsidRDefault="00782874" w:rsidP="00191047">
      <w:pPr>
        <w:spacing w:line="240" w:lineRule="auto"/>
        <w:rPr>
          <w:szCs w:val="22"/>
          <w:lang w:val="lt-LT"/>
        </w:rPr>
      </w:pPr>
      <w:r w:rsidRPr="009F2C95">
        <w:rPr>
          <w:szCs w:val="22"/>
          <w:lang w:val="lt-LT"/>
        </w:rPr>
        <w:t>Arteriografija, angiokardiografija, flebografija, skaitmeninė subtrakcinė angiografija,</w:t>
      </w:r>
      <w:r w:rsidRPr="009F2C95">
        <w:rPr>
          <w:color w:val="000000"/>
          <w:szCs w:val="22"/>
          <w:lang w:val="lt-LT"/>
        </w:rPr>
        <w:t xml:space="preserve"> kontrasto sustiprinimas atliekant kompiuterinę tomografiją, </w:t>
      </w:r>
      <w:r w:rsidRPr="009F2C95">
        <w:rPr>
          <w:rStyle w:val="Emfaz"/>
          <w:b w:val="0"/>
          <w:szCs w:val="22"/>
          <w:lang w:val="lt-LT"/>
        </w:rPr>
        <w:t>ekskrecinė</w:t>
      </w:r>
      <w:r w:rsidRPr="009F2C95">
        <w:rPr>
          <w:b/>
          <w:szCs w:val="22"/>
          <w:lang w:val="lt-LT"/>
        </w:rPr>
        <w:t xml:space="preserve"> </w:t>
      </w:r>
      <w:r w:rsidR="00BF05DE" w:rsidRPr="009F2C95">
        <w:rPr>
          <w:szCs w:val="22"/>
          <w:lang w:val="lt-LT"/>
        </w:rPr>
        <w:t>urografija.</w:t>
      </w:r>
    </w:p>
    <w:p w:rsidR="0063074E" w:rsidRPr="009F2C95" w:rsidRDefault="00BF05DE" w:rsidP="00191047">
      <w:pPr>
        <w:spacing w:line="240" w:lineRule="auto"/>
        <w:rPr>
          <w:szCs w:val="22"/>
          <w:lang w:val="lt-LT"/>
        </w:rPr>
      </w:pPr>
      <w:r w:rsidRPr="009F2C95">
        <w:rPr>
          <w:szCs w:val="22"/>
          <w:lang w:val="lt-LT"/>
        </w:rPr>
        <w:t>Šis vaistinis preparatas vartojamas tik diagnostikai.</w:t>
      </w:r>
    </w:p>
    <w:p w:rsidR="0063074E" w:rsidRPr="009F2C95" w:rsidRDefault="0063074E" w:rsidP="00191047">
      <w:pPr>
        <w:spacing w:line="240" w:lineRule="auto"/>
        <w:rPr>
          <w:szCs w:val="22"/>
          <w:lang w:val="lt-LT"/>
        </w:rPr>
      </w:pPr>
    </w:p>
    <w:p w:rsidR="0063074E" w:rsidRPr="009F2C95" w:rsidRDefault="00BF05DE" w:rsidP="00191047">
      <w:pPr>
        <w:pStyle w:val="Antrat4"/>
        <w:spacing w:line="240" w:lineRule="auto"/>
        <w:rPr>
          <w:noProof w:val="0"/>
          <w:szCs w:val="22"/>
          <w:lang w:val="lt-LT"/>
        </w:rPr>
      </w:pPr>
      <w:r w:rsidRPr="009F2C95">
        <w:rPr>
          <w:noProof w:val="0"/>
          <w:szCs w:val="22"/>
          <w:lang w:val="lt-LT"/>
        </w:rPr>
        <w:t>4.2</w:t>
      </w:r>
      <w:r w:rsidRPr="009F2C95">
        <w:rPr>
          <w:noProof w:val="0"/>
          <w:szCs w:val="22"/>
          <w:lang w:val="lt-LT"/>
        </w:rPr>
        <w:tab/>
        <w:t>Dozavimas ir vartojimo metodas</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Leisti į veną ir arteriją injekciniu ir infuziniu būdu.</w:t>
      </w:r>
    </w:p>
    <w:p w:rsidR="0063074E" w:rsidRPr="009F2C95" w:rsidRDefault="00BF05DE" w:rsidP="00191047">
      <w:pPr>
        <w:spacing w:line="240" w:lineRule="auto"/>
        <w:rPr>
          <w:szCs w:val="22"/>
          <w:lang w:val="lt-LT"/>
        </w:rPr>
      </w:pPr>
      <w:r w:rsidRPr="009F2C95">
        <w:rPr>
          <w:szCs w:val="22"/>
          <w:lang w:val="lt-LT"/>
        </w:rPr>
        <w:t xml:space="preserve">Iopamigita yra diagnostikai vartojamas preparatas, nustatytoms indikacijoms skiriamas vienkartine injekcija. Galimos ir kartotinės injekcijos bei kartotiniai tyrimai. </w:t>
      </w:r>
    </w:p>
    <w:p w:rsidR="0063074E" w:rsidRPr="009F2C95" w:rsidRDefault="0063074E" w:rsidP="00191047">
      <w:pPr>
        <w:spacing w:line="240" w:lineRule="auto"/>
        <w:rPr>
          <w:szCs w:val="22"/>
          <w:u w:val="single"/>
          <w:lang w:val="lt-LT"/>
        </w:rPr>
      </w:pPr>
    </w:p>
    <w:p w:rsidR="0063074E" w:rsidRPr="009F2C95" w:rsidRDefault="00BF05DE" w:rsidP="00191047">
      <w:pPr>
        <w:spacing w:line="240" w:lineRule="auto"/>
        <w:rPr>
          <w:i/>
          <w:szCs w:val="22"/>
          <w:lang w:val="lt-LT"/>
        </w:rPr>
      </w:pPr>
      <w:r w:rsidRPr="009F2C95">
        <w:rPr>
          <w:i/>
          <w:szCs w:val="22"/>
          <w:lang w:val="lt-LT"/>
        </w:rPr>
        <w:t>Vartojimo metodas</w:t>
      </w:r>
    </w:p>
    <w:p w:rsidR="0063074E" w:rsidRPr="009F2C95" w:rsidRDefault="00BF05DE" w:rsidP="00191047">
      <w:pPr>
        <w:spacing w:line="240" w:lineRule="auto"/>
        <w:rPr>
          <w:szCs w:val="22"/>
          <w:lang w:val="lt-LT"/>
        </w:rPr>
      </w:pPr>
      <w:r w:rsidRPr="009F2C95">
        <w:rPr>
          <w:szCs w:val="22"/>
          <w:lang w:val="lt-LT"/>
        </w:rPr>
        <w:lastRenderedPageBreak/>
        <w:t>Dozė priklauso nuo atliekamo tyrimo rūšies, ligonio amžiaus, svorio, širdies veiklos ir bendros paciento būklės bei naudojamos techninės įrangos. Paprastai vartojama tokia pati jodo koncentracija ir preparato tūris, kaip ir vartojant kitų šiuo metu vartojamų nejoninių jodo</w:t>
      </w:r>
      <w:r w:rsidRPr="009F2C95">
        <w:rPr>
          <w:color w:val="3B4642"/>
          <w:szCs w:val="22"/>
          <w:lang w:val="lt-LT"/>
        </w:rPr>
        <w:t xml:space="preserve"> </w:t>
      </w:r>
      <w:r w:rsidR="0063074E" w:rsidRPr="009F2C95">
        <w:rPr>
          <w:szCs w:val="22"/>
          <w:lang w:val="lt-LT"/>
        </w:rPr>
        <w:t>kontrastinių preparatų. Rekomenduojama vartoti mažiausią dozę, reikalingą informatyviems rezultatams gauti.</w:t>
      </w:r>
    </w:p>
    <w:p w:rsidR="0063074E" w:rsidRPr="009F2C95" w:rsidRDefault="0063074E" w:rsidP="00191047">
      <w:pPr>
        <w:spacing w:line="240" w:lineRule="auto"/>
        <w:contextualSpacing/>
        <w:outlineLvl w:val="0"/>
        <w:rPr>
          <w:iCs/>
          <w:szCs w:val="22"/>
          <w:lang w:val="lt-LT"/>
        </w:rPr>
      </w:pPr>
    </w:p>
    <w:p w:rsidR="0063074E" w:rsidRPr="009F2C95" w:rsidRDefault="00BF05DE" w:rsidP="00191047">
      <w:pPr>
        <w:spacing w:line="240" w:lineRule="auto"/>
        <w:contextualSpacing/>
        <w:outlineLvl w:val="0"/>
        <w:rPr>
          <w:iCs/>
          <w:szCs w:val="22"/>
          <w:lang w:val="lt-LT"/>
        </w:rPr>
      </w:pPr>
      <w:r w:rsidRPr="009F2C95">
        <w:rPr>
          <w:iCs/>
          <w:szCs w:val="22"/>
          <w:lang w:val="lt-LT"/>
        </w:rPr>
        <w:t>Esant inkstų funkcijos sutrikimui, širdies ir kraujotakos nepakankamumui, o taip pat blogai bendrajai paciento būklei, reikia vartoti mažiausią įmanomą kontrastinės medžiagos dozę (žr. 4.4 skyrių). Tokių pacientų inkstų funkciją patariama stebėti mažiausiai tris paras po tyrimo. Ypatingai atsargiai reikia tirti pacientus, kuriems kartu yra ir inkstų, ir kepenų nepakankamumas, nes tokiais atvejais didėja kontrastinės medžiagos retencijos pavojus.</w:t>
      </w:r>
    </w:p>
    <w:p w:rsidR="0063074E" w:rsidRPr="009F2C95" w:rsidRDefault="0063074E" w:rsidP="00191047">
      <w:pPr>
        <w:spacing w:line="240" w:lineRule="auto"/>
        <w:contextualSpacing/>
        <w:outlineLvl w:val="0"/>
        <w:rPr>
          <w:iCs/>
          <w:szCs w:val="22"/>
          <w:lang w:val="lt-LT"/>
        </w:rPr>
      </w:pPr>
    </w:p>
    <w:p w:rsidR="0063074E" w:rsidRPr="009F2C95" w:rsidRDefault="00BF05DE" w:rsidP="00191047">
      <w:pPr>
        <w:spacing w:line="240" w:lineRule="auto"/>
        <w:contextualSpacing/>
        <w:outlineLvl w:val="0"/>
        <w:rPr>
          <w:iCs/>
          <w:szCs w:val="22"/>
          <w:lang w:val="lt-LT"/>
        </w:rPr>
      </w:pPr>
      <w:r w:rsidRPr="009F2C95">
        <w:rPr>
          <w:iCs/>
          <w:szCs w:val="22"/>
          <w:lang w:val="lt-LT"/>
        </w:rPr>
        <w:t>Prieš vartojimą kontrastinę medžiagą reikia pašildyti iki kūno temperatūros. Patirtis rodo, kad pašildyta kontrastinė medžiaga geriau toleruojama.</w:t>
      </w:r>
    </w:p>
    <w:p w:rsidR="0063074E" w:rsidRPr="009F2C95" w:rsidRDefault="0063074E" w:rsidP="00191047">
      <w:pPr>
        <w:spacing w:line="240" w:lineRule="auto"/>
        <w:contextualSpacing/>
        <w:outlineLvl w:val="0"/>
        <w:rPr>
          <w:iCs/>
          <w:szCs w:val="22"/>
          <w:lang w:val="lt-LT"/>
        </w:rPr>
      </w:pPr>
    </w:p>
    <w:p w:rsidR="0063074E" w:rsidRPr="009F2C95" w:rsidRDefault="00BF05DE" w:rsidP="00191047">
      <w:pPr>
        <w:spacing w:line="240" w:lineRule="auto"/>
        <w:contextualSpacing/>
        <w:outlineLvl w:val="0"/>
        <w:rPr>
          <w:iCs/>
          <w:szCs w:val="22"/>
          <w:lang w:val="lt-LT"/>
        </w:rPr>
      </w:pPr>
      <w:r w:rsidRPr="009F2C95">
        <w:rPr>
          <w:iCs/>
          <w:szCs w:val="22"/>
          <w:lang w:val="lt-LT"/>
        </w:rPr>
        <w:t xml:space="preserve">Iš esmės, kontrastinę medžiagą į švirkštą reikia sutraukti prieš pat vartojimą. Tam, kad tyrimo metu kiek įmanoma sumažėtų tromboembolijos pavojus, reikia stengtis, kad kontrastinės medžiagos  kuo trumpiau kontaktuotų su krauju. Reikia ypač kruopščiai atlikti angiografiją, o taip pat dažnai praplauti naudotą kateterį 9 mg/ml (0,9 %) natrio chlorido injekciniu tirpalu (jei reikia, pridėjus heparino). Kontrastinę medžiagą reikia suleisti gulinčiam pacientui. Reikia pasirūpinti, kad būtų įmanoma greitai pakeisti ligonio padėtį. Prieš tyrimą reikia užtikrinti, kad atsiradus būtinybei, būtų galima greitai ir saugiai patekti į veną. Iopamigita, kaip ir visi kontrastiniai jodo preparatai, visoms diagnostinėms procedūroms gali būti vartojamas tik turint gaivinimo priemones ir neatidėliotinai pagalbai reikalingus vaistinius preparatus. </w:t>
      </w:r>
    </w:p>
    <w:p w:rsidR="0063074E" w:rsidRPr="009F2C95" w:rsidRDefault="0063074E" w:rsidP="00191047">
      <w:pPr>
        <w:spacing w:line="240" w:lineRule="auto"/>
        <w:contextualSpacing/>
        <w:outlineLvl w:val="0"/>
        <w:rPr>
          <w:iCs/>
          <w:szCs w:val="22"/>
          <w:lang w:val="lt-LT"/>
        </w:rPr>
      </w:pPr>
    </w:p>
    <w:p w:rsidR="0063074E" w:rsidRPr="009F2C95" w:rsidRDefault="00BF05DE" w:rsidP="00191047">
      <w:pPr>
        <w:spacing w:line="240" w:lineRule="auto"/>
        <w:contextualSpacing/>
        <w:outlineLvl w:val="0"/>
        <w:rPr>
          <w:iCs/>
          <w:szCs w:val="22"/>
          <w:lang w:val="lt-LT"/>
        </w:rPr>
      </w:pPr>
      <w:r w:rsidRPr="009F2C95">
        <w:rPr>
          <w:iCs/>
          <w:szCs w:val="22"/>
          <w:lang w:val="lt-LT"/>
        </w:rPr>
        <w:t>Po tyrimo pacientas turi būti stebimas mažiausiai 30 minučių, nes per tą laiką gali pasireikšti daugiausia nepageidaujamų poveikių. Visi gydytojai ir slaugytojai turi būti informuoti apie nepageidaujamas reakcijas ir bendrąsias bei medicinines skubios pagalbos priemones.</w:t>
      </w:r>
    </w:p>
    <w:p w:rsidR="0063074E" w:rsidRPr="009F2C95" w:rsidRDefault="0063074E" w:rsidP="00191047">
      <w:pPr>
        <w:spacing w:line="240" w:lineRule="auto"/>
        <w:contextualSpacing/>
        <w:outlineLvl w:val="0"/>
        <w:rPr>
          <w:iCs/>
          <w:szCs w:val="22"/>
          <w:lang w:val="lt-LT"/>
        </w:rPr>
      </w:pPr>
    </w:p>
    <w:p w:rsidR="0063074E" w:rsidRPr="009F2C95" w:rsidRDefault="00BF05DE" w:rsidP="00191047">
      <w:pPr>
        <w:spacing w:line="240" w:lineRule="auto"/>
        <w:contextualSpacing/>
        <w:outlineLvl w:val="0"/>
        <w:rPr>
          <w:iCs/>
          <w:szCs w:val="22"/>
          <w:lang w:val="lt-LT"/>
        </w:rPr>
      </w:pPr>
      <w:r w:rsidRPr="009F2C95">
        <w:rPr>
          <w:i/>
          <w:iCs/>
          <w:szCs w:val="22"/>
          <w:lang w:val="lt-LT"/>
        </w:rPr>
        <w:t>Mitybos rekomendacijos</w:t>
      </w:r>
      <w:r w:rsidRPr="009F2C95">
        <w:rPr>
          <w:iCs/>
          <w:szCs w:val="22"/>
          <w:lang w:val="lt-LT"/>
        </w:rPr>
        <w:t>:</w:t>
      </w:r>
    </w:p>
    <w:p w:rsidR="0063074E" w:rsidRPr="009F2C95" w:rsidRDefault="00BF05DE" w:rsidP="00191047">
      <w:pPr>
        <w:spacing w:line="240" w:lineRule="auto"/>
        <w:contextualSpacing/>
        <w:outlineLvl w:val="0"/>
        <w:rPr>
          <w:iCs/>
          <w:szCs w:val="22"/>
          <w:lang w:val="lt-LT"/>
        </w:rPr>
      </w:pPr>
      <w:r w:rsidRPr="009F2C95">
        <w:rPr>
          <w:iCs/>
          <w:szCs w:val="22"/>
          <w:lang w:val="lt-LT"/>
        </w:rPr>
        <w:t>Prieš tyrimą pacientas turi nevalgyti 2 valandas, kad sumažėtų aspiracijos rizika, nes yra žinoma, kad gali pasireikšti nepageidaujamas poveikis – pykinimas ir vėmimas.</w:t>
      </w:r>
    </w:p>
    <w:p w:rsidR="0063074E" w:rsidRPr="009F2C95" w:rsidRDefault="0063074E" w:rsidP="00191047">
      <w:pPr>
        <w:spacing w:line="240" w:lineRule="auto"/>
        <w:contextualSpacing/>
        <w:outlineLvl w:val="0"/>
        <w:rPr>
          <w:iCs/>
          <w:szCs w:val="22"/>
          <w:lang w:val="lt-LT"/>
        </w:rPr>
      </w:pPr>
    </w:p>
    <w:p w:rsidR="0063074E" w:rsidRPr="009F2C95" w:rsidRDefault="00BF05DE" w:rsidP="00191047">
      <w:pPr>
        <w:tabs>
          <w:tab w:val="left" w:pos="540"/>
        </w:tabs>
        <w:spacing w:line="240" w:lineRule="auto"/>
        <w:rPr>
          <w:i/>
          <w:szCs w:val="22"/>
          <w:lang w:val="lt-LT"/>
        </w:rPr>
      </w:pPr>
      <w:r w:rsidRPr="009F2C95">
        <w:rPr>
          <w:i/>
          <w:szCs w:val="22"/>
          <w:lang w:val="lt-LT"/>
        </w:rPr>
        <w:t>Jautrumo mėginys</w:t>
      </w:r>
    </w:p>
    <w:p w:rsidR="0063074E" w:rsidRPr="009F2C95" w:rsidRDefault="00BF05DE" w:rsidP="00191047">
      <w:pPr>
        <w:spacing w:line="240" w:lineRule="auto"/>
        <w:rPr>
          <w:szCs w:val="22"/>
          <w:lang w:val="lt-LT"/>
        </w:rPr>
      </w:pPr>
      <w:r w:rsidRPr="009F2C95">
        <w:rPr>
          <w:szCs w:val="22"/>
          <w:lang w:val="lt-LT"/>
        </w:rPr>
        <w:t>Jautrumo mėginys skiriant mažą kontrastinės medžiagos dozę nerekomenduojamas, nes jo rezultatai nėra informatyvūs. Be to, pats jautrumo mėginys kartais sukelia sunkią, net mirtiną padidėjusio jautrumo reakciją.</w:t>
      </w:r>
    </w:p>
    <w:p w:rsidR="0063074E" w:rsidRPr="009F2C95" w:rsidRDefault="0063074E" w:rsidP="00191047">
      <w:pPr>
        <w:spacing w:line="240" w:lineRule="auto"/>
        <w:contextualSpacing/>
        <w:outlineLvl w:val="0"/>
        <w:rPr>
          <w:iCs/>
          <w:szCs w:val="22"/>
          <w:lang w:val="lt-LT"/>
        </w:rPr>
      </w:pPr>
    </w:p>
    <w:p w:rsidR="0063074E" w:rsidRPr="009F2C95" w:rsidRDefault="00BF05DE" w:rsidP="00191047">
      <w:pPr>
        <w:spacing w:line="240" w:lineRule="auto"/>
        <w:contextualSpacing/>
        <w:outlineLvl w:val="0"/>
        <w:rPr>
          <w:iCs/>
          <w:szCs w:val="22"/>
          <w:lang w:val="lt-LT"/>
        </w:rPr>
      </w:pPr>
      <w:r w:rsidRPr="009F2C95">
        <w:rPr>
          <w:iCs/>
          <w:szCs w:val="22"/>
          <w:lang w:val="lt-LT"/>
        </w:rPr>
        <w:t>Dozė vaikams, jei nenurodoma kitaip, priklauso nuo jų amžiaus bei kūno svorio ir nustatoma tyrimą atliekančio gydytojo.</w:t>
      </w:r>
    </w:p>
    <w:p w:rsidR="0063074E" w:rsidRPr="009F2C95" w:rsidRDefault="0063074E" w:rsidP="00191047">
      <w:pPr>
        <w:spacing w:line="240" w:lineRule="auto"/>
        <w:contextualSpacing/>
        <w:outlineLvl w:val="0"/>
        <w:rPr>
          <w:iCs/>
          <w:szCs w:val="22"/>
          <w:lang w:val="lt-LT"/>
        </w:rPr>
      </w:pPr>
    </w:p>
    <w:p w:rsidR="0063074E" w:rsidRPr="009F2C95" w:rsidRDefault="00BF05DE" w:rsidP="00191047">
      <w:pPr>
        <w:spacing w:line="240" w:lineRule="auto"/>
        <w:contextualSpacing/>
        <w:outlineLvl w:val="0"/>
        <w:rPr>
          <w:iCs/>
          <w:szCs w:val="22"/>
          <w:lang w:val="lt-LT"/>
        </w:rPr>
      </w:pPr>
      <w:r w:rsidRPr="009F2C95">
        <w:rPr>
          <w:iCs/>
          <w:szCs w:val="22"/>
          <w:lang w:val="lt-LT"/>
        </w:rPr>
        <w:t xml:space="preserve">Šį vaistinį preparatą gali skirti išimtinai tik </w:t>
      </w:r>
      <w:r w:rsidRPr="009F2C95">
        <w:rPr>
          <w:szCs w:val="22"/>
          <w:lang w:val="lt-LT"/>
        </w:rPr>
        <w:t>kvalifikuotas sveikatos priežiūros specialistas.</w:t>
      </w:r>
    </w:p>
    <w:p w:rsidR="0063074E" w:rsidRPr="009F2C95" w:rsidRDefault="0063074E" w:rsidP="00191047">
      <w:pPr>
        <w:spacing w:line="240" w:lineRule="auto"/>
        <w:contextualSpacing/>
        <w:outlineLvl w:val="0"/>
        <w:rPr>
          <w:iCs/>
          <w:szCs w:val="22"/>
          <w:lang w:val="lt-LT"/>
        </w:rPr>
      </w:pPr>
    </w:p>
    <w:p w:rsidR="0063074E" w:rsidRPr="009F2C95" w:rsidRDefault="00BF05DE" w:rsidP="00191047">
      <w:pPr>
        <w:spacing w:line="240" w:lineRule="auto"/>
        <w:contextualSpacing/>
        <w:outlineLvl w:val="0"/>
        <w:rPr>
          <w:i/>
          <w:iCs/>
          <w:szCs w:val="22"/>
          <w:lang w:val="lt-LT"/>
        </w:rPr>
      </w:pPr>
      <w:r w:rsidRPr="009F2C95">
        <w:rPr>
          <w:i/>
          <w:iCs/>
          <w:szCs w:val="22"/>
          <w:lang w:val="lt-LT"/>
        </w:rPr>
        <w:t>Dozavimas</w:t>
      </w:r>
    </w:p>
    <w:p w:rsidR="0063074E" w:rsidRPr="009F2C95" w:rsidRDefault="00BF05DE" w:rsidP="00191047">
      <w:pPr>
        <w:spacing w:line="240" w:lineRule="auto"/>
        <w:contextualSpacing/>
        <w:outlineLvl w:val="0"/>
        <w:rPr>
          <w:iCs/>
          <w:szCs w:val="22"/>
          <w:lang w:val="lt-LT"/>
        </w:rPr>
      </w:pPr>
      <w:r w:rsidRPr="009F2C95">
        <w:rPr>
          <w:iCs/>
          <w:szCs w:val="22"/>
          <w:lang w:val="lt-LT"/>
        </w:rPr>
        <w:t>Pateikiamos dozavimo rekomendacijos paremtos bendrąja radiologinių nejoninių kontrastinių medžiagų vartojimo patirtimi bei jopamidolio atliktų klinikinių tyrimų duomenimis. Bendrasis vartojamas tūris neturi viršyti 250 ml.</w:t>
      </w:r>
      <w:r w:rsidRPr="009F2C95">
        <w:rPr>
          <w:szCs w:val="22"/>
          <w:lang w:val="lt-LT"/>
        </w:rPr>
        <w:br w:type="page"/>
      </w:r>
    </w:p>
    <w:tbl>
      <w:tblPr>
        <w:tblW w:w="5000" w:type="pct"/>
        <w:tblCellMar>
          <w:left w:w="70" w:type="dxa"/>
          <w:right w:w="70" w:type="dxa"/>
        </w:tblCellMar>
        <w:tblLook w:val="00A0" w:firstRow="1" w:lastRow="0" w:firstColumn="1" w:lastColumn="0" w:noHBand="0" w:noVBand="0"/>
      </w:tblPr>
      <w:tblGrid>
        <w:gridCol w:w="3683"/>
        <w:gridCol w:w="2603"/>
        <w:gridCol w:w="2925"/>
      </w:tblGrid>
      <w:tr w:rsidR="0063074E" w:rsidRPr="009F2C95">
        <w:trPr>
          <w:tblHeader/>
        </w:trPr>
        <w:tc>
          <w:tcPr>
            <w:tcW w:w="1999" w:type="pct"/>
            <w:tcBorders>
              <w:top w:val="single" w:sz="6" w:space="0" w:color="auto"/>
              <w:left w:val="single" w:sz="6" w:space="0" w:color="auto"/>
              <w:bottom w:val="nil"/>
              <w:right w:val="single" w:sz="4" w:space="0" w:color="auto"/>
            </w:tcBorders>
          </w:tcPr>
          <w:p w:rsidR="0063074E" w:rsidRPr="009F2C95" w:rsidRDefault="00782874" w:rsidP="00191047">
            <w:pPr>
              <w:tabs>
                <w:tab w:val="left" w:pos="708"/>
              </w:tabs>
              <w:overflowPunct w:val="0"/>
              <w:autoSpaceDE w:val="0"/>
              <w:autoSpaceDN w:val="0"/>
              <w:adjustRightInd w:val="0"/>
              <w:spacing w:line="240" w:lineRule="auto"/>
              <w:jc w:val="center"/>
              <w:textAlignment w:val="baseline"/>
              <w:rPr>
                <w:b/>
                <w:color w:val="000000"/>
                <w:szCs w:val="22"/>
                <w:lang w:val="lt-LT" w:eastAsia="de-DE"/>
              </w:rPr>
            </w:pPr>
            <w:r w:rsidRPr="009F2C95">
              <w:rPr>
                <w:b/>
                <w:color w:val="000000"/>
                <w:szCs w:val="22"/>
                <w:lang w:val="lt-LT" w:eastAsia="de-DE"/>
              </w:rPr>
              <w:lastRenderedPageBreak/>
              <w:t>Taikymo sritis</w:t>
            </w:r>
          </w:p>
        </w:tc>
        <w:tc>
          <w:tcPr>
            <w:tcW w:w="3001" w:type="pct"/>
            <w:gridSpan w:val="2"/>
            <w:tcBorders>
              <w:top w:val="single" w:sz="6" w:space="0" w:color="auto"/>
              <w:left w:val="single" w:sz="4" w:space="0" w:color="auto"/>
              <w:bottom w:val="single" w:sz="6" w:space="0" w:color="auto"/>
              <w:right w:val="single" w:sz="6" w:space="0" w:color="auto"/>
            </w:tcBorders>
          </w:tcPr>
          <w:p w:rsidR="0063074E" w:rsidRPr="009F2C95" w:rsidRDefault="00782874"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b/>
                <w:bCs/>
                <w:color w:val="000000"/>
                <w:szCs w:val="22"/>
                <w:lang w:val="lt-LT" w:eastAsia="de-DE"/>
              </w:rPr>
              <w:t>Tūris</w:t>
            </w:r>
            <w:r w:rsidRPr="009F2C95">
              <w:rPr>
                <w:b/>
                <w:bCs/>
                <w:color w:val="000000"/>
                <w:szCs w:val="22"/>
                <w:lang w:val="lt-LT" w:eastAsia="de-DE"/>
              </w:rPr>
              <w:br/>
            </w:r>
          </w:p>
        </w:tc>
      </w:tr>
      <w:tr w:rsidR="0063074E" w:rsidRPr="009F2C95">
        <w:tc>
          <w:tcPr>
            <w:tcW w:w="1999" w:type="pct"/>
            <w:tcBorders>
              <w:top w:val="nil"/>
              <w:left w:val="single" w:sz="6" w:space="0" w:color="auto"/>
              <w:bottom w:val="nil"/>
              <w:right w:val="single" w:sz="6" w:space="0" w:color="auto"/>
            </w:tcBorders>
          </w:tcPr>
          <w:p w:rsidR="0063074E" w:rsidRPr="009F2C95" w:rsidRDefault="0063074E" w:rsidP="00191047">
            <w:pPr>
              <w:tabs>
                <w:tab w:val="left" w:pos="708"/>
              </w:tabs>
              <w:overflowPunct w:val="0"/>
              <w:autoSpaceDE w:val="0"/>
              <w:autoSpaceDN w:val="0"/>
              <w:adjustRightInd w:val="0"/>
              <w:spacing w:line="240" w:lineRule="auto"/>
              <w:textAlignment w:val="baseline"/>
              <w:rPr>
                <w:color w:val="000000"/>
                <w:szCs w:val="22"/>
                <w:lang w:val="lt-LT" w:eastAsia="de-DE"/>
              </w:rPr>
            </w:pPr>
          </w:p>
        </w:tc>
        <w:tc>
          <w:tcPr>
            <w:tcW w:w="1413" w:type="pct"/>
            <w:tcBorders>
              <w:top w:val="single" w:sz="6" w:space="0" w:color="auto"/>
              <w:left w:val="single" w:sz="6" w:space="0" w:color="auto"/>
              <w:bottom w:val="single" w:sz="6" w:space="0" w:color="auto"/>
              <w:right w:val="nil"/>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Angiografija darant rentgeno nuotrauką</w:t>
            </w:r>
          </w:p>
        </w:tc>
        <w:tc>
          <w:tcPr>
            <w:tcW w:w="1588" w:type="pct"/>
            <w:tcBorders>
              <w:top w:val="single" w:sz="6" w:space="0" w:color="auto"/>
              <w:left w:val="single" w:sz="6" w:space="0" w:color="auto"/>
              <w:bottom w:val="single" w:sz="6" w:space="0" w:color="auto"/>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 xml:space="preserve">Skaitmeninė subtrakcinė </w:t>
            </w:r>
            <w:r w:rsidRPr="009F2C95">
              <w:rPr>
                <w:color w:val="000000"/>
                <w:szCs w:val="22"/>
                <w:lang w:val="lt-LT" w:eastAsia="de-DE"/>
              </w:rPr>
              <w:br/>
              <w:t>angiografija</w:t>
            </w:r>
          </w:p>
        </w:tc>
      </w:tr>
      <w:tr w:rsidR="0063074E" w:rsidRPr="009F2C95">
        <w:tc>
          <w:tcPr>
            <w:tcW w:w="1999" w:type="pct"/>
            <w:tcBorders>
              <w:top w:val="nil"/>
              <w:left w:val="single" w:sz="6" w:space="0" w:color="auto"/>
              <w:bottom w:val="nil"/>
              <w:right w:val="single" w:sz="6" w:space="0" w:color="auto"/>
            </w:tcBorders>
          </w:tcPr>
          <w:p w:rsidR="0063074E" w:rsidRPr="009F2C95" w:rsidRDefault="00782874" w:rsidP="00191047">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Arteriografija</w:t>
            </w:r>
          </w:p>
        </w:tc>
        <w:tc>
          <w:tcPr>
            <w:tcW w:w="1413" w:type="pct"/>
            <w:tcBorders>
              <w:top w:val="single" w:sz="6" w:space="0" w:color="auto"/>
              <w:left w:val="single" w:sz="6" w:space="0" w:color="auto"/>
              <w:bottom w:val="nil"/>
              <w:right w:val="nil"/>
            </w:tcBorders>
          </w:tcPr>
          <w:p w:rsidR="0063074E" w:rsidRPr="009F2C95" w:rsidRDefault="0063074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p>
        </w:tc>
        <w:tc>
          <w:tcPr>
            <w:tcW w:w="1588" w:type="pct"/>
            <w:tcBorders>
              <w:top w:val="single" w:sz="6" w:space="0" w:color="auto"/>
              <w:left w:val="single" w:sz="6" w:space="0" w:color="auto"/>
              <w:bottom w:val="nil"/>
              <w:right w:val="single" w:sz="6" w:space="0" w:color="auto"/>
            </w:tcBorders>
          </w:tcPr>
          <w:p w:rsidR="0063074E" w:rsidRPr="009F2C95" w:rsidRDefault="0063074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p>
        </w:tc>
      </w:tr>
      <w:tr w:rsidR="0063074E" w:rsidRPr="00336BA4">
        <w:tc>
          <w:tcPr>
            <w:tcW w:w="1999"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Cerebrinė, neselektyvi </w:t>
            </w:r>
          </w:p>
        </w:tc>
        <w:tc>
          <w:tcPr>
            <w:tcW w:w="1413" w:type="pct"/>
            <w:tcBorders>
              <w:top w:val="nil"/>
              <w:left w:val="single" w:sz="6" w:space="0" w:color="auto"/>
              <w:bottom w:val="nil"/>
              <w:right w:val="nil"/>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40-60 ml</w:t>
            </w:r>
          </w:p>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Vaikai: atsižvelgiant į amžių ir kūno svorį. </w:t>
            </w:r>
          </w:p>
        </w:tc>
        <w:tc>
          <w:tcPr>
            <w:tcW w:w="1588"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20 – 30 ml</w:t>
            </w:r>
            <w:r w:rsidRPr="009F2C95">
              <w:rPr>
                <w:color w:val="000000"/>
                <w:szCs w:val="22"/>
                <w:lang w:val="lt-LT" w:eastAsia="de-DE"/>
              </w:rPr>
              <w:br/>
              <w:t xml:space="preserve">Vaikai: atsižvelgiant į amžių ir kūno svorį. </w:t>
            </w:r>
            <w:r w:rsidRPr="009F2C95">
              <w:rPr>
                <w:color w:val="000000"/>
                <w:szCs w:val="22"/>
                <w:lang w:val="lt-LT" w:eastAsia="de-DE"/>
              </w:rPr>
              <w:br/>
            </w:r>
          </w:p>
        </w:tc>
      </w:tr>
      <w:tr w:rsidR="0063074E" w:rsidRPr="009F2C95">
        <w:tc>
          <w:tcPr>
            <w:tcW w:w="1999"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Cerebrinė, selektyvi</w:t>
            </w:r>
          </w:p>
        </w:tc>
        <w:tc>
          <w:tcPr>
            <w:tcW w:w="1413" w:type="pct"/>
            <w:tcBorders>
              <w:top w:val="nil"/>
              <w:left w:val="single" w:sz="6" w:space="0" w:color="auto"/>
              <w:bottom w:val="nil"/>
              <w:right w:val="nil"/>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4-12 ml</w:t>
            </w:r>
          </w:p>
        </w:tc>
        <w:tc>
          <w:tcPr>
            <w:tcW w:w="1588"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3 – 8 ml</w:t>
            </w:r>
            <w:r w:rsidRPr="009F2C95">
              <w:rPr>
                <w:color w:val="000000"/>
                <w:szCs w:val="22"/>
                <w:lang w:val="lt-LT" w:eastAsia="de-DE"/>
              </w:rPr>
              <w:br/>
            </w:r>
          </w:p>
        </w:tc>
      </w:tr>
      <w:tr w:rsidR="0063074E" w:rsidRPr="00336BA4">
        <w:tc>
          <w:tcPr>
            <w:tcW w:w="1999"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Plautinė arterija (</w:t>
            </w:r>
            <w:r w:rsidRPr="009F2C95">
              <w:rPr>
                <w:i/>
                <w:color w:val="000000"/>
                <w:szCs w:val="22"/>
                <w:lang w:val="lt-LT" w:eastAsia="de-DE"/>
              </w:rPr>
              <w:t>a. pulmonalis</w:t>
            </w:r>
            <w:r w:rsidRPr="009F2C95">
              <w:rPr>
                <w:color w:val="000000"/>
                <w:szCs w:val="22"/>
                <w:lang w:val="lt-LT" w:eastAsia="de-DE"/>
              </w:rPr>
              <w:t>)</w:t>
            </w:r>
          </w:p>
        </w:tc>
        <w:tc>
          <w:tcPr>
            <w:tcW w:w="1413" w:type="pct"/>
            <w:tcBorders>
              <w:top w:val="nil"/>
              <w:left w:val="single" w:sz="6" w:space="0" w:color="auto"/>
              <w:bottom w:val="nil"/>
              <w:right w:val="nil"/>
            </w:tcBorders>
          </w:tcPr>
          <w:p w:rsidR="0063074E" w:rsidRPr="009F2C95" w:rsidRDefault="0063074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p>
        </w:tc>
        <w:tc>
          <w:tcPr>
            <w:tcW w:w="1588"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25 ml vienkartinei injekcijai; visa dozė iki 170 ml</w:t>
            </w:r>
          </w:p>
          <w:p w:rsidR="0063074E" w:rsidRPr="009F2C95" w:rsidRDefault="0063074E" w:rsidP="00191047">
            <w:pPr>
              <w:tabs>
                <w:tab w:val="left" w:pos="708"/>
              </w:tabs>
              <w:overflowPunct w:val="0"/>
              <w:autoSpaceDE w:val="0"/>
              <w:autoSpaceDN w:val="0"/>
              <w:adjustRightInd w:val="0"/>
              <w:spacing w:line="240" w:lineRule="auto"/>
              <w:textAlignment w:val="baseline"/>
              <w:rPr>
                <w:color w:val="000000"/>
                <w:szCs w:val="22"/>
                <w:lang w:val="lt-LT" w:eastAsia="de-DE"/>
              </w:rPr>
            </w:pPr>
          </w:p>
        </w:tc>
      </w:tr>
      <w:tr w:rsidR="0063074E" w:rsidRPr="00336BA4">
        <w:tc>
          <w:tcPr>
            <w:tcW w:w="1999"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Kita </w:t>
            </w:r>
          </w:p>
        </w:tc>
        <w:tc>
          <w:tcPr>
            <w:tcW w:w="1413" w:type="pct"/>
            <w:tcBorders>
              <w:top w:val="nil"/>
              <w:left w:val="single" w:sz="6" w:space="0" w:color="auto"/>
              <w:bottom w:val="nil"/>
              <w:right w:val="nil"/>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Daugiausiai - 250 ml. Vienkartinės injekcijos tūris priklauso nuo to, kurios srities kraujagyslės tiriamos.</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c>
          <w:tcPr>
            <w:tcW w:w="1588"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Daugiausiai - 250 ml. Vienkartinės injekcijos tūris priklauso nuo to, kurios srities kraujagyslės tiriamos. </w:t>
            </w:r>
            <w:r w:rsidRPr="009F2C95">
              <w:rPr>
                <w:color w:val="000000"/>
                <w:szCs w:val="22"/>
                <w:lang w:val="lt-LT" w:eastAsia="de-DE"/>
              </w:rPr>
              <w:br/>
            </w:r>
          </w:p>
          <w:p w:rsidR="0063074E" w:rsidRPr="009F2C95" w:rsidRDefault="00BF05DE" w:rsidP="00191047">
            <w:pPr>
              <w:tabs>
                <w:tab w:val="clear" w:pos="567"/>
                <w:tab w:val="left" w:pos="0"/>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Vaikai: atsižvelgiant į amžių ir kūno svorį. </w:t>
            </w:r>
          </w:p>
          <w:p w:rsidR="0063074E" w:rsidRPr="009F2C95" w:rsidRDefault="0063074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p>
        </w:tc>
      </w:tr>
      <w:tr w:rsidR="0063074E" w:rsidRPr="009F2C95">
        <w:tc>
          <w:tcPr>
            <w:tcW w:w="1999" w:type="pct"/>
            <w:tcBorders>
              <w:top w:val="single" w:sz="6" w:space="0" w:color="auto"/>
              <w:left w:val="single" w:sz="6" w:space="0" w:color="auto"/>
              <w:bottom w:val="nil"/>
              <w:right w:val="single" w:sz="6" w:space="0" w:color="auto"/>
            </w:tcBorders>
          </w:tcPr>
          <w:p w:rsidR="0063074E" w:rsidRPr="009F2C95" w:rsidRDefault="00782874" w:rsidP="00191047">
            <w:pPr>
              <w:tabs>
                <w:tab w:val="left" w:pos="708"/>
              </w:tabs>
              <w:overflowPunct w:val="0"/>
              <w:autoSpaceDE w:val="0"/>
              <w:autoSpaceDN w:val="0"/>
              <w:adjustRightInd w:val="0"/>
              <w:spacing w:line="240" w:lineRule="auto"/>
              <w:textAlignment w:val="baseline"/>
              <w:rPr>
                <w:b/>
                <w:bCs/>
                <w:color w:val="000000"/>
                <w:szCs w:val="22"/>
                <w:lang w:val="lt-LT" w:eastAsia="de-DE"/>
              </w:rPr>
            </w:pPr>
            <w:r w:rsidRPr="009F2C95">
              <w:rPr>
                <w:b/>
                <w:bCs/>
                <w:i/>
                <w:iCs/>
                <w:color w:val="000000"/>
                <w:szCs w:val="22"/>
                <w:lang w:val="lt-LT" w:eastAsia="de-DE"/>
              </w:rPr>
              <w:t>Angiokardiografija</w:t>
            </w:r>
          </w:p>
        </w:tc>
        <w:tc>
          <w:tcPr>
            <w:tcW w:w="3001" w:type="pct"/>
            <w:gridSpan w:val="2"/>
            <w:tcBorders>
              <w:top w:val="single" w:sz="6" w:space="0" w:color="auto"/>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Daugiausiai - 250 ml. Vienkartinės injekcijos tūris priklauso nuo to, kurios srities kraujagyslės tiriamos. </w:t>
            </w:r>
            <w:r w:rsidRPr="009F2C95">
              <w:rPr>
                <w:color w:val="000000"/>
                <w:szCs w:val="22"/>
                <w:lang w:val="lt-LT" w:eastAsia="de-DE"/>
              </w:rPr>
              <w:br/>
            </w:r>
            <w:r w:rsidRPr="009F2C95">
              <w:rPr>
                <w:color w:val="000000"/>
                <w:szCs w:val="22"/>
                <w:lang w:val="lt-LT" w:eastAsia="de-DE"/>
              </w:rPr>
              <w:br/>
              <w:t xml:space="preserve">Vaikai: atsižvelgiant į amžių ir kūno svorį. </w:t>
            </w:r>
          </w:p>
          <w:p w:rsidR="0063074E" w:rsidRPr="009F2C95" w:rsidRDefault="0063074E" w:rsidP="00191047">
            <w:pPr>
              <w:tabs>
                <w:tab w:val="left" w:pos="708"/>
              </w:tabs>
              <w:overflowPunct w:val="0"/>
              <w:autoSpaceDE w:val="0"/>
              <w:autoSpaceDN w:val="0"/>
              <w:adjustRightInd w:val="0"/>
              <w:spacing w:line="240" w:lineRule="auto"/>
              <w:textAlignment w:val="baseline"/>
              <w:rPr>
                <w:color w:val="000000"/>
                <w:szCs w:val="22"/>
                <w:lang w:val="lt-LT" w:eastAsia="de-DE"/>
              </w:rPr>
            </w:pPr>
          </w:p>
        </w:tc>
      </w:tr>
      <w:tr w:rsidR="0063074E" w:rsidRPr="00336BA4">
        <w:tc>
          <w:tcPr>
            <w:tcW w:w="1999" w:type="pct"/>
            <w:tcBorders>
              <w:top w:val="nil"/>
              <w:left w:val="single" w:sz="6" w:space="0" w:color="auto"/>
              <w:bottom w:val="nil"/>
              <w:right w:val="single" w:sz="6" w:space="0" w:color="auto"/>
            </w:tcBorders>
          </w:tcPr>
          <w:p w:rsidR="0063074E" w:rsidRPr="009F2C95" w:rsidRDefault="00782874" w:rsidP="00191047">
            <w:pPr>
              <w:tabs>
                <w:tab w:val="left" w:pos="708"/>
              </w:tabs>
              <w:overflowPunct w:val="0"/>
              <w:autoSpaceDE w:val="0"/>
              <w:autoSpaceDN w:val="0"/>
              <w:adjustRightInd w:val="0"/>
              <w:spacing w:line="240" w:lineRule="auto"/>
              <w:textAlignment w:val="baseline"/>
              <w:rPr>
                <w:b/>
                <w:i/>
                <w:color w:val="000000"/>
                <w:szCs w:val="22"/>
                <w:lang w:val="lt-LT" w:eastAsia="de-DE"/>
              </w:rPr>
            </w:pPr>
            <w:r w:rsidRPr="009F2C95">
              <w:rPr>
                <w:b/>
                <w:i/>
                <w:color w:val="000000"/>
                <w:szCs w:val="22"/>
                <w:lang w:val="lt-LT" w:eastAsia="de-DE"/>
              </w:rPr>
              <w:t>Vainikinių kraujagyslių</w:t>
            </w:r>
            <w:r w:rsidR="00BF05DE" w:rsidRPr="009F2C95">
              <w:rPr>
                <w:b/>
                <w:i/>
                <w:color w:val="000000"/>
                <w:szCs w:val="22"/>
                <w:lang w:val="lt-LT" w:eastAsia="de-DE"/>
              </w:rPr>
              <w:t xml:space="preserve"> angiografija</w:t>
            </w:r>
          </w:p>
        </w:tc>
        <w:tc>
          <w:tcPr>
            <w:tcW w:w="3001" w:type="pct"/>
            <w:gridSpan w:val="2"/>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4 - 10 ml/į arteriją, kartoti, jei reikia</w:t>
            </w:r>
          </w:p>
        </w:tc>
      </w:tr>
      <w:tr w:rsidR="0063074E" w:rsidRPr="00336BA4">
        <w:tc>
          <w:tcPr>
            <w:tcW w:w="1999" w:type="pct"/>
            <w:tcBorders>
              <w:top w:val="single" w:sz="6" w:space="0" w:color="auto"/>
              <w:left w:val="single" w:sz="6" w:space="0" w:color="auto"/>
              <w:bottom w:val="nil"/>
              <w:right w:val="single" w:sz="6" w:space="0" w:color="auto"/>
            </w:tcBorders>
          </w:tcPr>
          <w:p w:rsidR="0063074E" w:rsidRPr="009F2C95" w:rsidRDefault="00782874" w:rsidP="00191047">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Venografija</w:t>
            </w:r>
          </w:p>
        </w:tc>
        <w:tc>
          <w:tcPr>
            <w:tcW w:w="3001" w:type="pct"/>
            <w:gridSpan w:val="2"/>
            <w:tcBorders>
              <w:top w:val="single" w:sz="6" w:space="0" w:color="auto"/>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50 ml, atsižvelgiant į amžių ir kūno svorį</w:t>
            </w:r>
          </w:p>
        </w:tc>
      </w:tr>
      <w:tr w:rsidR="0063074E" w:rsidRPr="00336BA4">
        <w:tc>
          <w:tcPr>
            <w:tcW w:w="1999" w:type="pct"/>
            <w:tcBorders>
              <w:top w:val="single" w:sz="6" w:space="0" w:color="auto"/>
              <w:left w:val="single" w:sz="6" w:space="0" w:color="auto"/>
              <w:bottom w:val="nil"/>
              <w:right w:val="single" w:sz="6" w:space="0" w:color="auto"/>
            </w:tcBorders>
          </w:tcPr>
          <w:p w:rsidR="0063074E" w:rsidRPr="009F2C95" w:rsidRDefault="00782874" w:rsidP="00191047">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 xml:space="preserve">Intraveninė skaitmeninė </w:t>
            </w:r>
          </w:p>
          <w:p w:rsidR="0063074E" w:rsidRPr="009F2C95" w:rsidRDefault="00782874" w:rsidP="00191047">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subtrakcinė angiografija</w:t>
            </w:r>
          </w:p>
          <w:p w:rsidR="0063074E" w:rsidRPr="009F2C95" w:rsidRDefault="00782874" w:rsidP="00191047">
            <w:pPr>
              <w:tabs>
                <w:tab w:val="left" w:pos="708"/>
              </w:tabs>
              <w:overflowPunct w:val="0"/>
              <w:autoSpaceDE w:val="0"/>
              <w:autoSpaceDN w:val="0"/>
              <w:adjustRightInd w:val="0"/>
              <w:spacing w:line="240" w:lineRule="auto"/>
              <w:textAlignment w:val="baseline"/>
              <w:rPr>
                <w:i/>
                <w:iCs/>
                <w:color w:val="000000"/>
                <w:szCs w:val="22"/>
                <w:lang w:val="lt-LT" w:eastAsia="de-DE"/>
              </w:rPr>
            </w:pPr>
            <w:r w:rsidRPr="009F2C95">
              <w:rPr>
                <w:b/>
                <w:bCs/>
                <w:i/>
                <w:iCs/>
                <w:color w:val="000000"/>
                <w:szCs w:val="22"/>
                <w:lang w:val="lt-LT" w:eastAsia="de-DE"/>
              </w:rPr>
              <w:t>(i.v. SSA)</w:t>
            </w:r>
          </w:p>
        </w:tc>
        <w:tc>
          <w:tcPr>
            <w:tcW w:w="3001" w:type="pct"/>
            <w:gridSpan w:val="2"/>
            <w:tcBorders>
              <w:top w:val="single" w:sz="6" w:space="0" w:color="auto"/>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kartoti, jei reikia </w:t>
            </w:r>
            <w:r w:rsidRPr="009F2C95">
              <w:rPr>
                <w:color w:val="000000"/>
                <w:szCs w:val="22"/>
                <w:lang w:val="lt-LT" w:eastAsia="de-DE"/>
              </w:rPr>
              <w:br/>
              <w:t xml:space="preserve">Vaikai: atsižvelgiant į amžių ir kūno svorį. </w:t>
            </w:r>
          </w:p>
        </w:tc>
      </w:tr>
      <w:tr w:rsidR="0063074E" w:rsidRPr="009F2C95">
        <w:tc>
          <w:tcPr>
            <w:tcW w:w="1999" w:type="pct"/>
            <w:tcBorders>
              <w:top w:val="single" w:sz="6" w:space="0" w:color="auto"/>
              <w:left w:val="single" w:sz="6" w:space="0" w:color="auto"/>
              <w:bottom w:val="single" w:sz="6" w:space="0" w:color="auto"/>
              <w:right w:val="single" w:sz="6" w:space="0" w:color="auto"/>
            </w:tcBorders>
          </w:tcPr>
          <w:p w:rsidR="0063074E" w:rsidRPr="009F2C95" w:rsidRDefault="00782874"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b/>
                <w:bCs/>
                <w:i/>
                <w:iCs/>
                <w:color w:val="000000"/>
                <w:szCs w:val="22"/>
                <w:lang w:val="lt-LT" w:eastAsia="de-DE"/>
              </w:rPr>
              <w:t>Ekskrecinė urografija</w:t>
            </w:r>
          </w:p>
          <w:p w:rsidR="0063074E" w:rsidRPr="009F2C95" w:rsidRDefault="0063074E" w:rsidP="00191047">
            <w:pPr>
              <w:tabs>
                <w:tab w:val="left" w:pos="708"/>
              </w:tabs>
              <w:overflowPunct w:val="0"/>
              <w:autoSpaceDE w:val="0"/>
              <w:autoSpaceDN w:val="0"/>
              <w:adjustRightInd w:val="0"/>
              <w:spacing w:line="240" w:lineRule="auto"/>
              <w:textAlignment w:val="baseline"/>
              <w:rPr>
                <w:color w:val="000000"/>
                <w:szCs w:val="22"/>
                <w:lang w:val="lt-LT" w:eastAsia="de-DE"/>
              </w:rPr>
            </w:pPr>
          </w:p>
          <w:p w:rsidR="0063074E" w:rsidRPr="009F2C95" w:rsidRDefault="0063074E" w:rsidP="00191047">
            <w:pPr>
              <w:tabs>
                <w:tab w:val="left" w:pos="708"/>
              </w:tabs>
              <w:overflowPunct w:val="0"/>
              <w:autoSpaceDE w:val="0"/>
              <w:autoSpaceDN w:val="0"/>
              <w:adjustRightInd w:val="0"/>
              <w:spacing w:line="240" w:lineRule="auto"/>
              <w:textAlignment w:val="baseline"/>
              <w:rPr>
                <w:color w:val="000000"/>
                <w:szCs w:val="22"/>
                <w:lang w:val="lt-LT" w:eastAsia="de-DE"/>
              </w:rPr>
            </w:pPr>
          </w:p>
        </w:tc>
        <w:tc>
          <w:tcPr>
            <w:tcW w:w="3001" w:type="pct"/>
            <w:gridSpan w:val="2"/>
            <w:tcBorders>
              <w:top w:val="single" w:sz="6" w:space="0" w:color="auto"/>
              <w:left w:val="single" w:sz="6" w:space="0" w:color="auto"/>
              <w:bottom w:val="single" w:sz="6" w:space="0" w:color="auto"/>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50 - 100 ml</w:t>
            </w:r>
          </w:p>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Vaikai:</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0 – 1</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4 - 5-(6)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1 – 3</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3 – 6</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3,5 - 4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6 – 12</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 – 3,5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12 – 24 mėnesių </w:t>
            </w:r>
            <w:r w:rsidRPr="009F2C95">
              <w:rPr>
                <w:color w:val="000000"/>
                <w:szCs w:val="22"/>
                <w:lang w:val="lt-LT" w:eastAsia="de-DE"/>
              </w:rPr>
              <w:tab/>
              <w:t>2,5 - 3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2 – 5</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2,5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5 – 7</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 – 2,5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7 – 12</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1,5 - 2 ml/kg</w:t>
            </w:r>
          </w:p>
        </w:tc>
      </w:tr>
      <w:tr w:rsidR="0063074E" w:rsidRPr="00336BA4">
        <w:tc>
          <w:tcPr>
            <w:tcW w:w="1999" w:type="pct"/>
            <w:tcBorders>
              <w:top w:val="single" w:sz="6" w:space="0" w:color="auto"/>
              <w:left w:val="single" w:sz="6" w:space="0" w:color="auto"/>
              <w:bottom w:val="nil"/>
              <w:right w:val="single" w:sz="6" w:space="0" w:color="auto"/>
            </w:tcBorders>
          </w:tcPr>
          <w:p w:rsidR="0063074E" w:rsidRPr="009F2C95" w:rsidRDefault="00782874"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b/>
                <w:bCs/>
                <w:i/>
                <w:iCs/>
                <w:color w:val="000000"/>
                <w:szCs w:val="22"/>
                <w:lang w:val="lt-LT" w:eastAsia="de-DE"/>
              </w:rPr>
              <w:t>Kompiuterinė tomografija (KT)</w:t>
            </w:r>
          </w:p>
        </w:tc>
        <w:tc>
          <w:tcPr>
            <w:tcW w:w="3001" w:type="pct"/>
            <w:gridSpan w:val="2"/>
            <w:tcBorders>
              <w:top w:val="single" w:sz="6" w:space="0" w:color="auto"/>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1 – 2 ml/kg kūno svorio</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r>
      <w:tr w:rsidR="0063074E" w:rsidRPr="00336BA4">
        <w:tc>
          <w:tcPr>
            <w:tcW w:w="5000" w:type="pct"/>
            <w:gridSpan w:val="3"/>
            <w:tcBorders>
              <w:top w:val="single" w:sz="4" w:space="0" w:color="auto"/>
              <w:left w:val="single" w:sz="6" w:space="0" w:color="auto"/>
              <w:bottom w:val="single" w:sz="4" w:space="0" w:color="auto"/>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Didžiausia 300 mg jodo/ml dozė yra 2 ml/kg kūno svorio.</w:t>
            </w:r>
          </w:p>
        </w:tc>
      </w:tr>
    </w:tbl>
    <w:p w:rsidR="0063074E" w:rsidRPr="009F2C95" w:rsidRDefault="0063074E" w:rsidP="00191047">
      <w:pPr>
        <w:spacing w:line="240" w:lineRule="auto"/>
        <w:contextualSpacing/>
        <w:outlineLvl w:val="0"/>
        <w:rPr>
          <w:iCs/>
          <w:szCs w:val="22"/>
          <w:lang w:val="lt-LT"/>
        </w:rPr>
      </w:pPr>
    </w:p>
    <w:p w:rsidR="0063074E" w:rsidRPr="009F2C95" w:rsidRDefault="00BF05DE" w:rsidP="00191047">
      <w:pPr>
        <w:spacing w:line="240" w:lineRule="auto"/>
        <w:contextualSpacing/>
        <w:outlineLvl w:val="0"/>
        <w:rPr>
          <w:iCs/>
          <w:szCs w:val="22"/>
          <w:lang w:val="lt-LT"/>
        </w:rPr>
      </w:pPr>
      <w:r w:rsidRPr="009F2C95">
        <w:rPr>
          <w:i/>
          <w:iCs/>
          <w:szCs w:val="22"/>
          <w:lang w:val="lt-LT"/>
        </w:rPr>
        <w:t>Intraveninė ekskrecinė urografija</w:t>
      </w:r>
      <w:r w:rsidRPr="009F2C95">
        <w:rPr>
          <w:iCs/>
          <w:szCs w:val="22"/>
          <w:lang w:val="lt-LT"/>
        </w:rPr>
        <w:t>:</w:t>
      </w:r>
    </w:p>
    <w:p w:rsidR="0063074E" w:rsidRPr="009F2C95" w:rsidRDefault="00BF05DE" w:rsidP="00191047">
      <w:pPr>
        <w:spacing w:line="240" w:lineRule="auto"/>
        <w:contextualSpacing/>
        <w:outlineLvl w:val="0"/>
        <w:rPr>
          <w:iCs/>
          <w:szCs w:val="22"/>
          <w:lang w:val="lt-LT"/>
        </w:rPr>
      </w:pPr>
      <w:r w:rsidRPr="009F2C95">
        <w:rPr>
          <w:iCs/>
          <w:szCs w:val="22"/>
          <w:lang w:val="lt-LT"/>
        </w:rPr>
        <w:t>Atliekant intraveninę urografiją reikia turėti omenyje, kad vaikų inkstų nefronai yra nebrandūs ir jų koncentracinis pajėgumas mažas, todėl reikalinga santykinai didelės kontrastinės medžiagos dozės.</w:t>
      </w:r>
    </w:p>
    <w:p w:rsidR="0063074E" w:rsidRPr="009F2C95" w:rsidRDefault="0063074E" w:rsidP="00191047">
      <w:pPr>
        <w:spacing w:line="240" w:lineRule="auto"/>
        <w:rPr>
          <w:bCs/>
          <w:szCs w:val="22"/>
          <w:lang w:val="lt-LT"/>
        </w:rPr>
      </w:pPr>
    </w:p>
    <w:p w:rsidR="0063074E" w:rsidRPr="009F2C95" w:rsidRDefault="00BF05DE" w:rsidP="00191047">
      <w:pPr>
        <w:spacing w:line="240" w:lineRule="auto"/>
        <w:rPr>
          <w:szCs w:val="22"/>
          <w:lang w:val="lt-LT"/>
        </w:rPr>
      </w:pPr>
      <w:r w:rsidRPr="009F2C95">
        <w:rPr>
          <w:bCs/>
          <w:i/>
          <w:szCs w:val="22"/>
          <w:lang w:val="lt-LT"/>
        </w:rPr>
        <w:t>Kompiuterinė tomografija (KT)</w:t>
      </w:r>
    </w:p>
    <w:p w:rsidR="0063074E" w:rsidRPr="009F2C95" w:rsidRDefault="00BF05DE" w:rsidP="00191047">
      <w:pPr>
        <w:spacing w:line="240" w:lineRule="auto"/>
        <w:rPr>
          <w:szCs w:val="22"/>
          <w:lang w:val="lt-LT"/>
        </w:rPr>
      </w:pPr>
      <w:r w:rsidRPr="009F2C95">
        <w:rPr>
          <w:szCs w:val="22"/>
          <w:lang w:val="lt-LT"/>
        </w:rPr>
        <w:t xml:space="preserve">Iopamigita 300 mg/ml į veną galima švirkšti greita srove, jei įmanoma, naudojant aukšto slėgio injektorių. Galima lėtai infuzuoti rankiniu būdu, ypač jeigu tiriama centrinė nervų sistema, kuomet prieš pradedant daryti nuotraukas, reikia palaukti 5-10 minučių. Spiralinė KT, ypač kai sulaikius kvėpavimą atliekama daug nuotraukų (daugiasluoksne technika), leidžia greitai gauti daug duomenų. </w:t>
      </w:r>
      <w:r w:rsidRPr="009F2C95">
        <w:rPr>
          <w:szCs w:val="22"/>
          <w:lang w:val="lt-LT"/>
        </w:rPr>
        <w:lastRenderedPageBreak/>
        <w:t>Kad intravenine boliusine injekcija švirkščiamos dozės poveikis tiriamoje srityje (nuo laiko priklausomas kaupimasis pavieniame patologiškai pakitusiame audinyje) būtų optimalus, rekomenduojama leisti aukšto slėgio injektoriumi ir boliusine injekcija.</w:t>
      </w:r>
    </w:p>
    <w:p w:rsidR="0063074E" w:rsidRPr="009F2C95" w:rsidRDefault="0063074E" w:rsidP="00191047">
      <w:pPr>
        <w:spacing w:line="240" w:lineRule="auto"/>
        <w:rPr>
          <w:szCs w:val="22"/>
          <w:lang w:val="lt-LT"/>
        </w:rPr>
      </w:pPr>
    </w:p>
    <w:p w:rsidR="0063074E" w:rsidRPr="009F2C95" w:rsidRDefault="00BF05DE" w:rsidP="001F7B88">
      <w:pPr>
        <w:spacing w:line="240" w:lineRule="auto"/>
        <w:rPr>
          <w:szCs w:val="22"/>
          <w:lang w:val="lt-LT"/>
        </w:rPr>
      </w:pPr>
      <w:r w:rsidRPr="009F2C95">
        <w:rPr>
          <w:szCs w:val="22"/>
          <w:lang w:val="lt-LT"/>
        </w:rPr>
        <w:t xml:space="preserve">Atliekant kompiuterinę tomografiją, kontrastinės medžiagos dozė ir leidimo greitis priklauso nuo tiriamojo organo, ligos pobūdžio ir ypač nuo skenerio charakteristikų (skenavimo ir vaizdo atkūrimo laiko). Tiriant lėtai veikiančiu prietaisu, rekomenduojama infuzija, o tiriant greitai veikiančiu skeneriu – boliusinė injekcija. </w:t>
      </w:r>
    </w:p>
    <w:p w:rsidR="0063074E" w:rsidRPr="009F2C95" w:rsidRDefault="0063074E" w:rsidP="00191047">
      <w:pPr>
        <w:spacing w:line="240" w:lineRule="auto"/>
        <w:contextualSpacing/>
        <w:outlineLvl w:val="0"/>
        <w:rPr>
          <w:szCs w:val="22"/>
          <w:lang w:val="lt-LT"/>
        </w:rPr>
      </w:pPr>
    </w:p>
    <w:p w:rsidR="0063074E" w:rsidRPr="009F2C95" w:rsidRDefault="00BF05DE" w:rsidP="00191047">
      <w:pPr>
        <w:spacing w:line="240" w:lineRule="auto"/>
        <w:contextualSpacing/>
        <w:outlineLvl w:val="0"/>
        <w:rPr>
          <w:iCs/>
          <w:szCs w:val="22"/>
          <w:lang w:val="lt-LT"/>
        </w:rPr>
      </w:pPr>
      <w:r w:rsidRPr="009F2C95">
        <w:rPr>
          <w:szCs w:val="22"/>
          <w:lang w:val="lt-LT"/>
        </w:rPr>
        <w:t>Šį preparatą ketinant leisti automatiniu injektoriumi, reikia įsitikinti, ar prietaiso gamintojas nurodo, kad prietaisas tam yra tinkamas. Reikia griežtai laikytis prietaiso naudojimo nurodymų. Kūdikiams ir vaikams preparato leisti automatiniu injektoriumi draudžiama.</w:t>
      </w:r>
    </w:p>
    <w:p w:rsidR="0063074E" w:rsidRPr="009F2C95" w:rsidRDefault="0063074E" w:rsidP="00191047">
      <w:pPr>
        <w:spacing w:line="240" w:lineRule="auto"/>
        <w:contextualSpacing/>
        <w:outlineLvl w:val="0"/>
        <w:rPr>
          <w:iCs/>
          <w:szCs w:val="22"/>
          <w:lang w:val="lt-LT"/>
        </w:rPr>
      </w:pPr>
    </w:p>
    <w:p w:rsidR="0063074E" w:rsidRPr="009F2C95" w:rsidRDefault="0063074E" w:rsidP="00191047">
      <w:pPr>
        <w:spacing w:line="240" w:lineRule="auto"/>
        <w:rPr>
          <w:szCs w:val="22"/>
          <w:lang w:val="lt-LT"/>
        </w:rPr>
      </w:pPr>
    </w:p>
    <w:p w:rsidR="0063074E" w:rsidRPr="009F2C95" w:rsidRDefault="00BF05DE" w:rsidP="00191047">
      <w:pPr>
        <w:pStyle w:val="Antrat4"/>
        <w:spacing w:line="240" w:lineRule="auto"/>
        <w:rPr>
          <w:noProof w:val="0"/>
          <w:szCs w:val="22"/>
          <w:lang w:val="lt-LT"/>
        </w:rPr>
      </w:pPr>
      <w:r w:rsidRPr="009F2C95">
        <w:rPr>
          <w:noProof w:val="0"/>
          <w:szCs w:val="22"/>
          <w:lang w:val="lt-LT"/>
        </w:rPr>
        <w:t>4.3</w:t>
      </w:r>
      <w:r w:rsidRPr="009F2C95">
        <w:rPr>
          <w:noProof w:val="0"/>
          <w:szCs w:val="22"/>
          <w:lang w:val="lt-LT"/>
        </w:rPr>
        <w:tab/>
        <w:t>Kontraindikacijos</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Nustatyta tirotoksikozė.</w:t>
      </w:r>
    </w:p>
    <w:p w:rsidR="0063074E" w:rsidRPr="009F2C95" w:rsidRDefault="00BF05DE" w:rsidP="00191047">
      <w:pPr>
        <w:spacing w:line="240" w:lineRule="auto"/>
        <w:rPr>
          <w:szCs w:val="22"/>
          <w:lang w:val="lt-LT"/>
        </w:rPr>
      </w:pPr>
      <w:r w:rsidRPr="009F2C95">
        <w:rPr>
          <w:szCs w:val="22"/>
          <w:lang w:val="lt-LT"/>
        </w:rPr>
        <w:t>Padidėjęs jautrumas veikliajai arba bet kuriai 6.1 skyriuje nurodytai pagalbinei medžiagai.</w:t>
      </w:r>
    </w:p>
    <w:p w:rsidR="0063074E" w:rsidRPr="009F2C95" w:rsidRDefault="00BF05DE" w:rsidP="00191047">
      <w:pPr>
        <w:pStyle w:val="BT-EMEASMCA"/>
        <w:numPr>
          <w:ilvl w:val="0"/>
          <w:numId w:val="0"/>
        </w:numPr>
        <w:rPr>
          <w:rFonts w:ascii="Times New Roman" w:hAnsi="Times New Roman" w:cs="Times New Roman"/>
        </w:rPr>
      </w:pPr>
      <w:r w:rsidRPr="009F2C95">
        <w:rPr>
          <w:rFonts w:ascii="Times New Roman" w:hAnsi="Times New Roman" w:cs="Times New Roman"/>
        </w:rPr>
        <w:t>Po jopamidolio sušvirkštimo pasireiškusi sunki ūminė alerginė reakcija arba uždelsta odos alerginė reakcija (žr. 4.8 skyrių).</w:t>
      </w:r>
    </w:p>
    <w:p w:rsidR="0063074E" w:rsidRPr="009F2C95" w:rsidRDefault="0063074E" w:rsidP="00191047">
      <w:pPr>
        <w:spacing w:line="240" w:lineRule="auto"/>
        <w:rPr>
          <w:szCs w:val="22"/>
          <w:lang w:val="lt-LT"/>
        </w:rPr>
      </w:pPr>
    </w:p>
    <w:p w:rsidR="0063074E" w:rsidRPr="009F2C95" w:rsidRDefault="00BF05DE" w:rsidP="00191047">
      <w:pPr>
        <w:pStyle w:val="Antrat4"/>
        <w:spacing w:line="240" w:lineRule="auto"/>
        <w:rPr>
          <w:noProof w:val="0"/>
          <w:szCs w:val="22"/>
          <w:lang w:val="lt-LT"/>
        </w:rPr>
      </w:pPr>
      <w:r w:rsidRPr="009F2C95">
        <w:rPr>
          <w:noProof w:val="0"/>
          <w:szCs w:val="22"/>
          <w:lang w:val="lt-LT"/>
        </w:rPr>
        <w:t>4.4</w:t>
      </w:r>
      <w:r w:rsidRPr="009F2C95">
        <w:rPr>
          <w:noProof w:val="0"/>
          <w:szCs w:val="22"/>
          <w:lang w:val="lt-LT"/>
        </w:rPr>
        <w:tab/>
        <w:t>Specialūs įspėjimai ir atsargumo priemonės</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 xml:space="preserve">Šio preparato sudėtyje </w:t>
      </w:r>
      <w:r w:rsidRPr="009F2C95">
        <w:rPr>
          <w:szCs w:val="22"/>
          <w:lang w:val="cs-CZ"/>
        </w:rPr>
        <w:t xml:space="preserve">yra </w:t>
      </w:r>
      <w:r w:rsidRPr="009F2C95">
        <w:rPr>
          <w:rFonts w:eastAsia="Times New Roman"/>
          <w:szCs w:val="22"/>
          <w:lang w:val="cs-CZ" w:eastAsia="en-US"/>
        </w:rPr>
        <w:t xml:space="preserve">maždaug </w:t>
      </w:r>
      <w:r w:rsidRPr="009F2C95">
        <w:rPr>
          <w:szCs w:val="22"/>
          <w:lang w:val="lt-LT"/>
        </w:rPr>
        <w:t xml:space="preserve">0,048 mg /ml natrio. Tai reikia turėti omenyje pacientams, kuriems ribojamas natrio kiekis. </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 xml:space="preserve">Iopamigita turi būti vartojamas tik esant aiškiai indikacijai, atsižvelgus į tiriamojo paciento galimus rizikos veiksnius. </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Tiksli indikacija ir ypatingas atsargumas reikalingas pacientams, kuriems yra:</w:t>
      </w:r>
    </w:p>
    <w:p w:rsidR="0063074E" w:rsidRPr="009F2C95" w:rsidRDefault="00BF05DE" w:rsidP="00191047">
      <w:pPr>
        <w:pStyle w:val="Antrat4"/>
        <w:numPr>
          <w:ilvl w:val="0"/>
          <w:numId w:val="10"/>
        </w:numPr>
        <w:tabs>
          <w:tab w:val="num" w:pos="567"/>
        </w:tabs>
        <w:spacing w:line="240" w:lineRule="auto"/>
        <w:ind w:left="567"/>
        <w:rPr>
          <w:b w:val="0"/>
          <w:noProof w:val="0"/>
          <w:szCs w:val="22"/>
          <w:lang w:val="lt-LT"/>
        </w:rPr>
      </w:pPr>
      <w:r w:rsidRPr="009F2C95">
        <w:rPr>
          <w:b w:val="0"/>
          <w:noProof w:val="0"/>
          <w:szCs w:val="22"/>
          <w:lang w:val="lt-LT"/>
        </w:rPr>
        <w:t>žinomas</w:t>
      </w:r>
      <w:r w:rsidRPr="009F2C95">
        <w:rPr>
          <w:noProof w:val="0"/>
          <w:szCs w:val="22"/>
          <w:lang w:val="lt-LT"/>
        </w:rPr>
        <w:t xml:space="preserve"> </w:t>
      </w:r>
      <w:r w:rsidRPr="009F2C95">
        <w:rPr>
          <w:b w:val="0"/>
          <w:noProof w:val="0"/>
          <w:szCs w:val="22"/>
          <w:lang w:val="lt-LT"/>
        </w:rPr>
        <w:t>polinkis alergijai</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latentinė hipertirozė, eutiroidinė struma</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inkstų nepakankamumas arba sunkus kepenų funkcijos sutrikimas</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sunki širdies ir kraujagyslių liga</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bronchinė astma</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cukrinis diabetas</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centrinės nervų sistemos sutrikimas su polinkiu traukuliams</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pažengusi galvos smegenų aterosklerozė</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ūminis išeminis</w:t>
      </w:r>
      <w:r w:rsidR="00782874" w:rsidRPr="009F2C95">
        <w:rPr>
          <w:b/>
          <w:szCs w:val="22"/>
          <w:lang w:val="lt-LT" w:eastAsia="en-US"/>
        </w:rPr>
        <w:t xml:space="preserve"> </w:t>
      </w:r>
      <w:r w:rsidRPr="009F2C95">
        <w:rPr>
          <w:szCs w:val="22"/>
          <w:lang w:val="lt-LT" w:eastAsia="en-US"/>
        </w:rPr>
        <w:t>insultas</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ūminis intrakranijinis kraujavimas ar būklės, susijusios su hematoencefalinio barjero pažeidimu ir smegenų edema</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bloga bendroji būklė, dehidracija</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dis- arba paraproteinemija</w:t>
      </w:r>
    </w:p>
    <w:p w:rsidR="0063074E" w:rsidRPr="009F2C95" w:rsidRDefault="00BF05DE" w:rsidP="00191047">
      <w:pPr>
        <w:numPr>
          <w:ilvl w:val="0"/>
          <w:numId w:val="10"/>
        </w:numPr>
        <w:tabs>
          <w:tab w:val="num" w:pos="567"/>
        </w:tabs>
        <w:spacing w:line="240" w:lineRule="auto"/>
        <w:ind w:left="567"/>
        <w:rPr>
          <w:szCs w:val="22"/>
          <w:lang w:val="lt-LT" w:eastAsia="en-US"/>
        </w:rPr>
      </w:pPr>
      <w:r w:rsidRPr="009F2C95">
        <w:rPr>
          <w:szCs w:val="22"/>
          <w:lang w:val="lt-LT" w:eastAsia="en-US"/>
        </w:rPr>
        <w:t>feochromocitoma.</w:t>
      </w:r>
    </w:p>
    <w:p w:rsidR="0063074E" w:rsidRPr="009F2C95" w:rsidRDefault="00BF05DE" w:rsidP="00191047">
      <w:pPr>
        <w:spacing w:line="240" w:lineRule="auto"/>
        <w:rPr>
          <w:szCs w:val="22"/>
          <w:lang w:val="lt-LT" w:eastAsia="en-US"/>
        </w:rPr>
      </w:pPr>
      <w:r w:rsidRPr="009F2C95">
        <w:rPr>
          <w:szCs w:val="22"/>
          <w:lang w:val="lt-LT" w:eastAsia="en-US"/>
        </w:rPr>
        <w:t xml:space="preserve"> </w:t>
      </w: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color w:val="000000"/>
          <w:sz w:val="22"/>
          <w:szCs w:val="22"/>
          <w:lang w:val="lt-LT"/>
        </w:rPr>
        <w:t>Atlikus injekciją į veną ar arteriją, kontrastinė medžiaga gali stimuliuoti pjautuvinių ląstelių formavimąsi homozigotiniams pacientams, turintiems polinkį sirgti pjautuvo formos ląstelių liga.</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Netyčia suleidus šalia kraujagyslės, gali atsirasti lokalus patinimas, skausmas ir paraudimas. Šie simptomai paprastai išnyksta nesukeldami komplikacijų.</w:t>
      </w:r>
    </w:p>
    <w:p w:rsidR="0063074E" w:rsidRPr="009F2C95" w:rsidRDefault="00BF05DE" w:rsidP="00191047">
      <w:pPr>
        <w:spacing w:line="240" w:lineRule="auto"/>
        <w:rPr>
          <w:szCs w:val="22"/>
          <w:lang w:val="lt-LT"/>
        </w:rPr>
      </w:pPr>
      <w:r w:rsidRPr="009F2C95">
        <w:rPr>
          <w:szCs w:val="22"/>
          <w:lang w:val="lt-LT"/>
        </w:rPr>
        <w:t>Gali būti naudinga pakelti paveiktą galūnę ir pridėti šaldomąjį kompresą.</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Hidracija</w:t>
      </w:r>
    </w:p>
    <w:p w:rsidR="0063074E" w:rsidRPr="009F2C95" w:rsidRDefault="00BF05DE" w:rsidP="00191047">
      <w:pPr>
        <w:spacing w:line="240" w:lineRule="auto"/>
        <w:rPr>
          <w:szCs w:val="22"/>
          <w:lang w:val="lt-LT"/>
        </w:rPr>
      </w:pPr>
      <w:r w:rsidRPr="009F2C95">
        <w:rPr>
          <w:szCs w:val="22"/>
          <w:lang w:val="lt-LT"/>
        </w:rPr>
        <w:t xml:space="preserve">Prieš kontrastinės medžiagos suleidimą ir po jo būtina užtikrinti pakankamą hidraciją. Jei reikia, pacientui skysčių turi būti leidžiama į veną tol, kol kontrastinė medžiaga bus visiškai pašalinta iš organizmo. </w:t>
      </w:r>
    </w:p>
    <w:p w:rsidR="0063074E" w:rsidRPr="009F2C95" w:rsidRDefault="00BF05DE" w:rsidP="00191047">
      <w:pPr>
        <w:spacing w:line="240" w:lineRule="auto"/>
        <w:rPr>
          <w:szCs w:val="22"/>
          <w:lang w:val="lt-LT"/>
        </w:rPr>
      </w:pPr>
      <w:r w:rsidRPr="009F2C95">
        <w:rPr>
          <w:szCs w:val="22"/>
          <w:lang w:val="lt-LT"/>
        </w:rPr>
        <w:lastRenderedPageBreak/>
        <w:t>Tai ypač taikytina pacientams, kurių inkstų funkcija jau yra sutrikusi, taip pat tiems, kuriems yra dis- ir paraproteinemija, cukrinis diabetas, hiperurikemija, o taip pat naujagimiams, kūdikiams, mažiems vaikams bei senyviems asmenims ir pacientams, kurių bendra būklė yra bloga. Pacientams, kuriems yra rizikos veiksnių, būtina kontroliuoti vandens ir elektrolitų pusiausvyrą ir stebėti, ar nesumažėjo kalcio koncentracija kraujo serume.</w:t>
      </w:r>
    </w:p>
    <w:p w:rsidR="0063074E" w:rsidRPr="009F2C95" w:rsidRDefault="00BF05DE" w:rsidP="00191047">
      <w:pPr>
        <w:spacing w:line="240" w:lineRule="auto"/>
        <w:rPr>
          <w:szCs w:val="22"/>
          <w:lang w:val="lt-LT"/>
        </w:rPr>
      </w:pPr>
      <w:r w:rsidRPr="009F2C95">
        <w:rPr>
          <w:szCs w:val="22"/>
          <w:lang w:val="lt-LT"/>
        </w:rPr>
        <w:t>Dėl diuretikų sukeltos dehidratacijos rizikos pirmiausiai būtina atstatyti vandens kiekį ir elektrolitų pusiausvyrą, kad sumažėtų ūminio inkstų nepakankamumo pavojus.</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Naujagimiai ir kūdikiai</w:t>
      </w:r>
    </w:p>
    <w:p w:rsidR="0063074E" w:rsidRPr="009F2C95" w:rsidRDefault="00BF05DE" w:rsidP="00191047">
      <w:pPr>
        <w:spacing w:line="240" w:lineRule="auto"/>
        <w:rPr>
          <w:szCs w:val="22"/>
          <w:lang w:val="lt-LT"/>
        </w:rPr>
      </w:pPr>
      <w:r w:rsidRPr="009F2C95">
        <w:rPr>
          <w:szCs w:val="22"/>
          <w:lang w:val="lt-LT"/>
        </w:rPr>
        <w:t>Naujagimiai ir jaunesni nei vienerių metų kūdikiai ypač jautrūs elektrolitų pusiausvyros sutrikimams bei hemodinamikos pokyčiams. Todėl reikia atidžiai įvertinti jų būklę, tiksliai nustatyti kontrastinės medžiagos dozę ir techniškai atlikti rentgenologinį tyrimą.</w:t>
      </w:r>
    </w:p>
    <w:p w:rsidR="0063074E" w:rsidRPr="009F2C95" w:rsidRDefault="00BF05DE" w:rsidP="00191047">
      <w:pPr>
        <w:spacing w:line="240" w:lineRule="auto"/>
        <w:rPr>
          <w:szCs w:val="22"/>
          <w:lang w:val="lt-LT"/>
        </w:rPr>
      </w:pPr>
      <w:r w:rsidRPr="009F2C95">
        <w:rPr>
          <w:szCs w:val="22"/>
          <w:lang w:val="lt-LT"/>
        </w:rPr>
        <w:t xml:space="preserve">Būtina ypač atidžiai stebėti neišnešiotus naujagimius, kadangi kontrastinė medžiaga gali sukelti laikiną hipotiroidizmą. </w:t>
      </w: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Naujagimiams, ir ypač neišnešiotiems, po jodo turinčios kontrastinės medžiagos procedūros praėjus 7-10 parų ir vienam mėnesiui rekomenduojama atlikti skydliaukės veiklos tyrimus (paprastai TSH ir T4) nes yra hipotiroidizmo rizika dėl jodo pertekliaus.</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Padidėjusio jautrumo ir anafilaktoidinės reakcijos</w:t>
      </w:r>
    </w:p>
    <w:p w:rsidR="0063074E" w:rsidRPr="009F2C95" w:rsidRDefault="00BF05DE" w:rsidP="00191047">
      <w:pPr>
        <w:spacing w:line="240" w:lineRule="auto"/>
        <w:rPr>
          <w:szCs w:val="22"/>
          <w:lang w:val="lt-LT"/>
        </w:rPr>
      </w:pPr>
      <w:r w:rsidRPr="009F2C95">
        <w:rPr>
          <w:szCs w:val="22"/>
          <w:lang w:val="lt-LT"/>
        </w:rPr>
        <w:t xml:space="preserve">Pavartojus Iopamigita </w:t>
      </w:r>
      <w:r w:rsidRPr="009F2C95">
        <w:rPr>
          <w:color w:val="000000"/>
          <w:szCs w:val="22"/>
          <w:lang w:val="lt-LT"/>
        </w:rPr>
        <w:t xml:space="preserve">300 mg/ml, kaip ir visų kitų jodo turinčių kontrastinių medžiagų, gali atsirasti nepriklausomų nuo dozės </w:t>
      </w:r>
      <w:r w:rsidRPr="009F2C95">
        <w:rPr>
          <w:szCs w:val="22"/>
          <w:lang w:val="lt-LT"/>
        </w:rPr>
        <w:t>įvairaus sunkumo bei įvairių simptomų nealerginių padidėjusio jautrumo reakcijų (pseudoalerginių, alerginių). Paprastai šios reakcijos pasireiškia kaip lengvi kvėpavimo ar odos simptomai, įskaitant nežymiai pasunkėjusį kvėpavimą, odos paraudimą (eritemą), dilgėlinę, niežulį ar veido patinimą.</w:t>
      </w:r>
    </w:p>
    <w:p w:rsidR="0063074E" w:rsidRPr="009F2C95" w:rsidRDefault="00BF05DE" w:rsidP="00191047">
      <w:pPr>
        <w:spacing w:line="240" w:lineRule="auto"/>
        <w:rPr>
          <w:szCs w:val="22"/>
          <w:lang w:val="lt-LT"/>
        </w:rPr>
      </w:pPr>
      <w:r w:rsidRPr="009F2C95">
        <w:rPr>
          <w:szCs w:val="22"/>
          <w:lang w:val="lt-LT"/>
        </w:rPr>
        <w:t>Sunkios reakcijos, įskaitant angioneurozinę edemą, balso plyšio edemą, bronchų spazmą ir šoką, pasitaiko retai.</w:t>
      </w:r>
    </w:p>
    <w:p w:rsidR="0063074E" w:rsidRPr="009F2C95" w:rsidRDefault="00BF05DE" w:rsidP="00191047">
      <w:pPr>
        <w:spacing w:line="240" w:lineRule="auto"/>
        <w:rPr>
          <w:szCs w:val="22"/>
          <w:lang w:val="lt-LT"/>
        </w:rPr>
      </w:pPr>
      <w:r w:rsidRPr="009F2C95">
        <w:rPr>
          <w:szCs w:val="22"/>
          <w:lang w:val="lt-LT"/>
        </w:rPr>
        <w:t xml:space="preserve">Šios reakcijos paprastai pasireiškia per valandą po kontrastinės medžiagos pavartojimo. Retkarčiais padidėjęs jautrumas pasireiškia vėliau (po kelių valandų ar dienų). </w:t>
      </w:r>
    </w:p>
    <w:p w:rsidR="0063074E" w:rsidRPr="009F2C95" w:rsidRDefault="00BF05DE" w:rsidP="00191047">
      <w:pPr>
        <w:spacing w:line="240" w:lineRule="auto"/>
        <w:rPr>
          <w:szCs w:val="22"/>
          <w:lang w:val="lt-LT"/>
        </w:rPr>
      </w:pPr>
      <w:r w:rsidRPr="009F2C95">
        <w:rPr>
          <w:szCs w:val="22"/>
          <w:lang w:val="lt-LT"/>
        </w:rPr>
        <w:t xml:space="preserve">Kadangi šios reakcijos yra nedėsningos, individualiu atveju jų numatyti neįmanoma. Tačiau yra gerai žinoma, kad alerginės reakcijos dažnesnės tiems pacientams, kurie turi polinkį alergijai ir (arba) serga astma bei tiems, kuriems jau buvo pasireiškęs padidėjęs jautrumas kontrastinėms medžiagoms.  </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Bronchų astma sergantiems pacientams bronchų spazmo rizika yra ypač padidėjusi. Todėl prieš vartojant kontrastinę medžiagą, būtina kruopščiai surinkti anamnezę, atkreipiant dėmesį į aukščiau paminėtus rizikos veiksnius. Pacientams, kuriems yra alerginė diatezė ir tiems, kuriems jau buvo pasireiškęs padidėjęs jautrumas, būtina labai griežta indikacija. Jei yra netoleravimo pavojus, patartina premedikacija antihistamininiais preparatais ir (arba) gliukokortikoidais; tačiau ir tai gali neapsaugoti nuo anafilaksinio šoko.</w:t>
      </w:r>
    </w:p>
    <w:p w:rsidR="0063074E" w:rsidRPr="009F2C95" w:rsidRDefault="00BF05DE" w:rsidP="00191047">
      <w:pPr>
        <w:spacing w:line="240" w:lineRule="auto"/>
        <w:rPr>
          <w:szCs w:val="22"/>
          <w:lang w:val="lt-LT"/>
        </w:rPr>
      </w:pPr>
      <w:r w:rsidRPr="009F2C95">
        <w:rPr>
          <w:szCs w:val="22"/>
          <w:lang w:val="lt-LT"/>
        </w:rPr>
        <w:t>Gresia greito tipo nuo IgE priklausoma kontrastinės medžiagos sukelta alerginė reakcija.</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Skubios pagalbos priemonės</w:t>
      </w:r>
    </w:p>
    <w:p w:rsidR="0063074E" w:rsidRPr="009F2C95" w:rsidRDefault="00BF05DE" w:rsidP="00191047">
      <w:pPr>
        <w:spacing w:line="240" w:lineRule="auto"/>
        <w:rPr>
          <w:szCs w:val="22"/>
          <w:lang w:val="lt-LT"/>
        </w:rPr>
      </w:pPr>
      <w:r w:rsidRPr="009F2C95">
        <w:rPr>
          <w:szCs w:val="22"/>
          <w:lang w:val="lt-LT"/>
        </w:rPr>
        <w:t xml:space="preserve">Neatsižvelgiant į pavartotos medžiagos kiekį ir vartojimo metodą, tokie simptomai, kaip angioneurozinė edema, konjunktyvitas, kosulys, niežėjimas, rinitas, čiaudulys bei dilgėlinė, gali būti sunkios anafilaktoidinės reakcijos požymiai, reikalaujantys gydymo. Todėl jodo turinčios kontrastinės medžiagos turi būti vartojamos tik tada, kai turimos visos reikalingos skubios pagalbos priemonės. Tai apima visą būtiną techninę ir medicininę įrangą bei patyrusį ir įgudusį personalą. Iš esmės, turi būti paruošta visa reikiama įranga ir priemonės, reikalingos skubiam sunkių alerginių reakcijų gydymui. Prasidedant šokui, būtina nedelsiant nutraukti kontrastinės medžiagos vartojimą ir jei reikia, pradėti specifinį gydymą intraveniniais vaistais. Per visą rentgenologinio tyrimo trukmę rekomenduojama naudoti lanksčią kaniulę arba kateterį, kad į veną būtų galima skubiai suleisti vaistų. Po procedūros pacientą reikia stebėti mažiausiai pusvalandį, nes iš patirties žinoma, kad dažniausiai per tiek laiko pasireiškia sunkios reakcijos. </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Sutrikusi skydliaukės funkcija</w:t>
      </w:r>
    </w:p>
    <w:p w:rsidR="0063074E" w:rsidRPr="009F2C95" w:rsidRDefault="00BF05DE" w:rsidP="00191047">
      <w:pPr>
        <w:spacing w:line="240" w:lineRule="auto"/>
        <w:rPr>
          <w:szCs w:val="22"/>
          <w:lang w:val="lt-LT"/>
        </w:rPr>
      </w:pPr>
      <w:r w:rsidRPr="009F2C95">
        <w:rPr>
          <w:szCs w:val="22"/>
          <w:lang w:val="lt-LT"/>
        </w:rPr>
        <w:t xml:space="preserve">Dėl tirpale esančio laisvojo jodido ir papildomai išsiskiriančio tyrimo metu jodido, jodo turinčios kontrastinės medžiagos daro įtaką skydliaukės funkcijai. Tai gali sukelti hipertiroidizmą ar net tirotoksinę krizę turintiems polinkį pacientams. Šiuo požiūriu, yra rizika  pacientams, kuriems </w:t>
      </w:r>
      <w:r w:rsidRPr="009F2C95">
        <w:rPr>
          <w:szCs w:val="22"/>
          <w:lang w:val="lt-LT"/>
        </w:rPr>
        <w:lastRenderedPageBreak/>
        <w:t>pasireiškė, bet dar nebuvo diagnozuotas hipertiroidizmas, taip pat pacientai, kuriems yra latentinis hipertiroidizmas (dažniausiai pacientai, kuriems yra mazginė struma) ir pacientai, kuriems yra funkcinė autonomija ( dažniausiai senyvi pacientai, ypač gyvenantys regionuose, kur trūksta jodo). Jeigu pacientams, kuriems galima rizika, yra planuojama skirti jodo turinčių kontrastinių medžiagų, prieš tyrimą reikia ištirti skydliaukės funkciją ir įsitikinti, jog nėra hipertiroidizmo ar autonomijos.</w:t>
      </w:r>
    </w:p>
    <w:p w:rsidR="0063074E" w:rsidRPr="009F2C95" w:rsidRDefault="00BF05DE" w:rsidP="00191047">
      <w:pPr>
        <w:spacing w:line="240" w:lineRule="auto"/>
        <w:rPr>
          <w:szCs w:val="22"/>
          <w:lang w:val="lt-LT"/>
        </w:rPr>
      </w:pPr>
      <w:r w:rsidRPr="009F2C95">
        <w:rPr>
          <w:szCs w:val="22"/>
          <w:lang w:val="lt-LT"/>
        </w:rPr>
        <w:t>Prieš skiriant jodo turinčią kontrastinę medžiagą būtina įsitikinti, jog pacientui nesiruošiama atlikti skydliaukės skenavimą ar skydliaukės funkcijos tyrimų arba taikyti gydymo radioaktyviuoju jodu, nes jodo turinčios kontrastinės medžiagos, neatsižvelgiant į vartojimo būdą, daro įtaką hormonų tyrimo rezultatams bei jodo pasisavinimui skydliaukėje ir skydliaukės vėžio metastazėse tol, kol jodo pašalinimas su šlapimu vėl tampa normalus.</w:t>
      </w:r>
    </w:p>
    <w:p w:rsidR="0063074E" w:rsidRPr="009F2C95" w:rsidRDefault="00BF05DE" w:rsidP="00191047">
      <w:pPr>
        <w:spacing w:line="240" w:lineRule="auto"/>
        <w:rPr>
          <w:szCs w:val="22"/>
          <w:lang w:val="lt-LT"/>
        </w:rPr>
      </w:pPr>
      <w:r w:rsidRPr="009F2C95">
        <w:rPr>
          <w:szCs w:val="22"/>
          <w:lang w:val="lt-LT"/>
        </w:rPr>
        <w:t>Jodo turinčios kontrastinės medžiagos injekcija sąlygoja hipotiroidizmo riziką. Tokia hipotiroidizmo rizika yra ir naujagimiams, kurie gavo arba kurių motinoms buvo suleista jodo turinčios kontrastinės medžiagos.</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Nerimas</w:t>
      </w:r>
    </w:p>
    <w:p w:rsidR="0063074E" w:rsidRPr="009F2C95" w:rsidRDefault="00BF05DE" w:rsidP="00191047">
      <w:pPr>
        <w:spacing w:line="240" w:lineRule="auto"/>
        <w:rPr>
          <w:szCs w:val="22"/>
          <w:lang w:val="lt-LT"/>
        </w:rPr>
      </w:pPr>
      <w:r w:rsidRPr="009F2C95">
        <w:rPr>
          <w:szCs w:val="22"/>
          <w:lang w:val="lt-LT"/>
        </w:rPr>
        <w:t>Didelis ligonio susijaudinimas, nerimas ir skausmas gali didinti šalutinio poveikio riziką ir stiprinti kontrastinės medžiagos sukeltas reakcijas. Galima skirti raminamųjų, kad šių ligonių nerimas sumažėtų.</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Širdies ir kraujagyslių ligos</w:t>
      </w:r>
    </w:p>
    <w:p w:rsidR="0063074E" w:rsidRPr="009F2C95" w:rsidRDefault="00BF05DE" w:rsidP="00191047">
      <w:pPr>
        <w:spacing w:line="240" w:lineRule="auto"/>
        <w:rPr>
          <w:szCs w:val="22"/>
          <w:lang w:val="lt-LT"/>
        </w:rPr>
      </w:pPr>
      <w:r w:rsidRPr="009F2C95">
        <w:rPr>
          <w:szCs w:val="22"/>
          <w:lang w:val="lt-LT"/>
        </w:rPr>
        <w:t>Pacientams, segantiems širdies ir kraujagyslių ligomis, padidėja sunkių hemodinamikos ir elektrofiziologinių pokyčių (impulso susidarymo ir laidumo) rizika. Tai ypač būdinga su kontrastinėmis medžiagomis tiriant vainikines arterijas, kairįjį bei dešinįjį skilvelį (taip pat žr. 4.8 skyrių).</w:t>
      </w:r>
    </w:p>
    <w:p w:rsidR="0063074E" w:rsidRPr="009F2C95" w:rsidRDefault="00BF05DE" w:rsidP="00191047">
      <w:pPr>
        <w:spacing w:line="240" w:lineRule="auto"/>
        <w:rPr>
          <w:szCs w:val="22"/>
          <w:lang w:val="lt-LT"/>
        </w:rPr>
      </w:pPr>
      <w:r w:rsidRPr="009F2C95">
        <w:rPr>
          <w:szCs w:val="22"/>
          <w:lang w:val="lt-LT"/>
        </w:rPr>
        <w:t xml:space="preserve">Pacientai, kuriems yra širdies nepakankamumas, sunki vainikinių kraujagyslių liga, nestabili krūtinės angina, širdies vožtuvų ligos, ankščiau patirtas miokardo infarktas, buvusi vainikinių kraujagyslių šuntavimo operacija ir plautinė hipertenzija, yra ypač linkę širdies reakcijoms. </w:t>
      </w:r>
    </w:p>
    <w:p w:rsidR="0063074E" w:rsidRPr="009F2C95" w:rsidRDefault="00BF05DE" w:rsidP="00191047">
      <w:pPr>
        <w:spacing w:line="240" w:lineRule="auto"/>
        <w:rPr>
          <w:szCs w:val="22"/>
          <w:lang w:val="lt-LT"/>
        </w:rPr>
      </w:pPr>
      <w:r w:rsidRPr="009F2C95">
        <w:rPr>
          <w:szCs w:val="22"/>
          <w:lang w:val="lt-LT"/>
        </w:rPr>
        <w:t>Senyviems asmenims ir pacientams, sergantiems širdies ligomis, dažniau pasitaiko reakcijų, susijusių su EKG išeminiais pokyčiais ir aritmijomis.</w:t>
      </w:r>
    </w:p>
    <w:p w:rsidR="0063074E" w:rsidRPr="009F2C95" w:rsidRDefault="00BF05DE" w:rsidP="00191047">
      <w:pPr>
        <w:spacing w:line="240" w:lineRule="auto"/>
        <w:rPr>
          <w:szCs w:val="22"/>
          <w:lang w:val="lt-LT"/>
        </w:rPr>
      </w:pPr>
      <w:r w:rsidRPr="009F2C95">
        <w:rPr>
          <w:szCs w:val="22"/>
          <w:lang w:val="lt-LT"/>
        </w:rPr>
        <w:t>Širdies nepakankamumu sergantiems ligoniams į kraujagyslę suleidus kontrastinės medžiagos, gali pasireikšti plaučių edema.</w:t>
      </w:r>
    </w:p>
    <w:p w:rsidR="0063074E" w:rsidRPr="009F2C95" w:rsidRDefault="0063074E" w:rsidP="00191047">
      <w:pPr>
        <w:spacing w:line="240" w:lineRule="auto"/>
        <w:rPr>
          <w:szCs w:val="22"/>
          <w:lang w:val="lt-LT"/>
        </w:rPr>
      </w:pPr>
    </w:p>
    <w:p w:rsidR="0063074E" w:rsidRPr="009F2C95" w:rsidRDefault="00BF05DE" w:rsidP="00191047">
      <w:pPr>
        <w:tabs>
          <w:tab w:val="left" w:pos="540"/>
        </w:tabs>
        <w:spacing w:line="240" w:lineRule="auto"/>
        <w:rPr>
          <w:i/>
          <w:szCs w:val="22"/>
          <w:lang w:val="lt-LT"/>
        </w:rPr>
      </w:pPr>
      <w:r w:rsidRPr="009F2C95">
        <w:rPr>
          <w:i/>
          <w:szCs w:val="22"/>
          <w:lang w:val="lt-LT"/>
        </w:rPr>
        <w:t>Inkstų nepakankamumas</w:t>
      </w:r>
    </w:p>
    <w:p w:rsidR="0063074E" w:rsidRPr="009F2C95" w:rsidRDefault="00BF05DE" w:rsidP="00191047">
      <w:pPr>
        <w:tabs>
          <w:tab w:val="left" w:pos="540"/>
        </w:tabs>
        <w:spacing w:line="240" w:lineRule="auto"/>
        <w:rPr>
          <w:szCs w:val="22"/>
          <w:lang w:val="lt-LT"/>
        </w:rPr>
      </w:pPr>
      <w:r w:rsidRPr="009F2C95">
        <w:rPr>
          <w:szCs w:val="22"/>
          <w:lang w:val="lt-LT"/>
        </w:rPr>
        <w:t>Gali atsirasti grįžtamas inkstų nepakankamumas. Predisponuojantys veiksniai yra inkstų liga anamnezėje, ankščiau buvęs inkstų nepakankamumas po kontrastinės medžiagos vartojimo, esantis inkstų nepakankamumas, diabetinė nefropatija, vyresnis nei 60 metų amžius, dehidracija, progresavusi arteriosklerozė, dekompensuotas širdies nepakankamumas, didelės kontrastinės medžiagos dozės ir kartotinės injekcijos, kontrastinės medžiagos suleidimas tiesiai į inkstų arteriją, kitų nefrotoksinių medžiagų poveikis, sunki ir lėtinė hipertenzija, hiperurikemija ir paraproteinemija (pvz., plazmocitoma, makroglobulinemija).</w:t>
      </w:r>
    </w:p>
    <w:p w:rsidR="0063074E" w:rsidRPr="009F2C95" w:rsidRDefault="00BF05DE" w:rsidP="00191047">
      <w:pPr>
        <w:tabs>
          <w:tab w:val="left" w:pos="540"/>
        </w:tabs>
        <w:spacing w:line="240" w:lineRule="auto"/>
        <w:rPr>
          <w:szCs w:val="22"/>
          <w:lang w:val="lt-LT"/>
        </w:rPr>
      </w:pPr>
      <w:r w:rsidRPr="009F2C95">
        <w:rPr>
          <w:szCs w:val="22"/>
          <w:lang w:val="lt-LT"/>
        </w:rPr>
        <w:t>Rekomenduojamos tokios prevencinės priemonės: užtikrinti pakankamą hidraciją prieš kontrastinės medžiagos vartojimą ir jo metu, geriausia intraveninėmis infuzijomis kol visas kontrastinės medžiagos kiekis pasišalins per inkstus, vengti papildomų poveikių inkstams (nefrotoksinių vaistinių preparatų, inkstų arterijų angioplastikos, didelių operacijų), mažinti dozę iki minimalios.</w:t>
      </w:r>
    </w:p>
    <w:p w:rsidR="0063074E" w:rsidRPr="009F2C95" w:rsidRDefault="00BF05DE" w:rsidP="00191047">
      <w:pPr>
        <w:tabs>
          <w:tab w:val="left" w:pos="540"/>
        </w:tabs>
        <w:spacing w:line="240" w:lineRule="auto"/>
        <w:rPr>
          <w:szCs w:val="22"/>
          <w:lang w:val="lt-LT"/>
        </w:rPr>
      </w:pPr>
      <w:r w:rsidRPr="009F2C95">
        <w:rPr>
          <w:szCs w:val="22"/>
          <w:lang w:val="lt-LT"/>
        </w:rPr>
        <w:t>Kontrastinę medžiagą kartotiniam tyrimui galima vartoti tik tuomet, kai inkstų funkcija tampa tokia, kokia buvo prieš tyrimą.</w:t>
      </w:r>
    </w:p>
    <w:p w:rsidR="0063074E" w:rsidRPr="009F2C95" w:rsidRDefault="00BF05DE" w:rsidP="00191047">
      <w:pPr>
        <w:tabs>
          <w:tab w:val="left" w:pos="540"/>
        </w:tabs>
        <w:spacing w:line="240" w:lineRule="auto"/>
        <w:rPr>
          <w:szCs w:val="22"/>
          <w:lang w:val="lt-LT"/>
        </w:rPr>
      </w:pPr>
      <w:r w:rsidRPr="009F2C95">
        <w:rPr>
          <w:szCs w:val="22"/>
          <w:lang w:val="lt-LT"/>
        </w:rPr>
        <w:t>Pacientai, kuriems atliekama dializė, gali vartoti jodo turinčių kontrastinių medžiagų, nes jos pašalinamos dialize.</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Cukrinis diabetas</w:t>
      </w:r>
    </w:p>
    <w:p w:rsidR="0063074E" w:rsidRPr="009F2C95" w:rsidRDefault="00BF05DE" w:rsidP="00191047">
      <w:pPr>
        <w:spacing w:line="240" w:lineRule="auto"/>
        <w:rPr>
          <w:szCs w:val="22"/>
          <w:lang w:val="lt-LT"/>
        </w:rPr>
      </w:pPr>
      <w:r w:rsidRPr="009F2C95">
        <w:rPr>
          <w:szCs w:val="22"/>
          <w:lang w:val="lt-LT"/>
        </w:rPr>
        <w:t>Metforminu gydomiems pacientams: kadangi į kraujagyslę leidžiamas jopamidolis gali sukelti inkstų nepakankamumą, metformino vartojimą reikia nutraukti prieš tyrimą ar jo metu. Metformino vartojimą galima atnaujinti praėjus 48 valandoms po procedūros, kai atliktų inkstų funkcijos tyrimų rezultatai yra normalūs (žr. 4.5 skyrių).</w:t>
      </w:r>
    </w:p>
    <w:p w:rsidR="0063074E" w:rsidRPr="009F2C95" w:rsidRDefault="00BF05DE" w:rsidP="00191047">
      <w:pPr>
        <w:spacing w:line="240" w:lineRule="auto"/>
        <w:rPr>
          <w:szCs w:val="22"/>
          <w:lang w:val="lt-LT"/>
        </w:rPr>
      </w:pPr>
      <w:r w:rsidRPr="009F2C95">
        <w:rPr>
          <w:szCs w:val="22"/>
          <w:lang w:val="lt-LT"/>
        </w:rPr>
        <w:t xml:space="preserve">Pacientams, kuriems reikalinga neatidėliotina pagalba ir kurių inkstų funkcija yra pažeista arba nežinoma, gydytojas turi įvertinti tyrimo su kontrastine medžiaga riziką bei naudą ir imtis atsargumo priemonių: nutraukti gydymą metforminu, užtikrinti pakankamą hidraciją, stebėti inkstų funkciją, </w:t>
      </w:r>
      <w:r w:rsidRPr="009F2C95">
        <w:rPr>
          <w:szCs w:val="22"/>
          <w:lang w:val="lt-LT"/>
        </w:rPr>
        <w:lastRenderedPageBreak/>
        <w:t>nustatinėti serumo laktato kiekį ir pH, o taip pat stebėti, ar neatsiranda pieno rūgšties acidozės požymių.</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Koagulopatija</w:t>
      </w:r>
    </w:p>
    <w:p w:rsidR="0063074E" w:rsidRPr="009F2C95" w:rsidRDefault="00BF05DE" w:rsidP="00191047">
      <w:pPr>
        <w:spacing w:line="240" w:lineRule="auto"/>
        <w:rPr>
          <w:szCs w:val="22"/>
          <w:lang w:val="lt-LT"/>
        </w:rPr>
      </w:pPr>
      <w:r w:rsidRPr="009F2C95">
        <w:rPr>
          <w:szCs w:val="22"/>
          <w:lang w:val="lt-LT"/>
        </w:rPr>
        <w:t xml:space="preserve">Kateterinė angiografija su kontrastine medžiaga yra susijusi su galimų tromboembolinių reiškinių rizika. </w:t>
      </w:r>
      <w:r w:rsidRPr="009F2C95">
        <w:rPr>
          <w:i/>
          <w:szCs w:val="22"/>
          <w:lang w:val="lt-LT"/>
        </w:rPr>
        <w:t>In vitro</w:t>
      </w:r>
      <w:r w:rsidRPr="009F2C95">
        <w:rPr>
          <w:szCs w:val="22"/>
          <w:lang w:val="lt-LT"/>
        </w:rPr>
        <w:t xml:space="preserve">, nejoninės kontrastinės medžiagos pasižymi silpnesniu koaguliaciją slopinančiu poveikiu, nei joninės kontrastinės medžiagos. Atliekant kateterizaciją, reikia atsižvelgti į tai, kad be kontrastinės medžiagos, daugelis kitų veiksnių gali įtakoti tromboembolinių reiškinių atsiradimą. Tokie veiksniai yra: tyrimo trukmė, injekcijų skaičius, kateterio tipas ir medžiaga, iš kurios pagamintas švirkštas, būklė dėl kitų ligų ir kartu vartojami vaistai. Tam, kad sumažėtų su tyrimu susijusios tromboembolijos rizika, ypač atliekant angiografiją, būtina dažnai praplauti kateterius ir kiek įmanoma trumpinti tyrimo laiką. </w:t>
      </w:r>
    </w:p>
    <w:p w:rsidR="0063074E" w:rsidRPr="009F2C95" w:rsidRDefault="00BF05DE" w:rsidP="00191047">
      <w:pPr>
        <w:spacing w:line="240" w:lineRule="auto"/>
        <w:rPr>
          <w:szCs w:val="22"/>
          <w:lang w:val="lt-LT"/>
        </w:rPr>
      </w:pPr>
      <w:r w:rsidRPr="009F2C95">
        <w:rPr>
          <w:szCs w:val="22"/>
          <w:lang w:val="lt-LT"/>
        </w:rPr>
        <w:t>Ypatingas atsargumas reikalingas tiriant pacientus, kuriems yra homocisteinurija (kyla tromboembolijos rizika).</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CNS sutrikimai</w:t>
      </w:r>
    </w:p>
    <w:p w:rsidR="0063074E" w:rsidRPr="009F2C95" w:rsidRDefault="00BF05DE" w:rsidP="00191047">
      <w:pPr>
        <w:spacing w:line="240" w:lineRule="auto"/>
        <w:rPr>
          <w:szCs w:val="22"/>
          <w:lang w:val="lt-LT"/>
        </w:rPr>
      </w:pPr>
      <w:r w:rsidRPr="009F2C95">
        <w:rPr>
          <w:szCs w:val="22"/>
          <w:lang w:val="lt-LT"/>
        </w:rPr>
        <w:t xml:space="preserve">Pacientams, kuriems yra ūminis smegenų insultas ar ūminis intrakranijinis kraujavimas, taip pat pacientams, kurie serga ligomis, sutrikdančiomis hematoencefalinio barjero funkciją, pacientams, kuriems yra smegenų edema ar ūminė demielinizacija, kontrastinę medžiagą leisti į kraujagysles reikia ypač atsargiai. Intrakranijiniai navikai ar metastazės bei epilepsija gali didinti traukulių atsiradimo tikimybę po kontrastinės medžiagos suleidimo. Dėl kontrastinės medžiagos poveikio gali pasunkėti neurologiniai simptomai, kuriuos sukelia metastazės, degeneraciniai ar uždegiminiai procesai. Kontrastinės medžiagos suleidus į arteriją, gali pasireikšti kraujagyslių spazmas, sukeliantis smegenų išeminius reiškinius. Pacientams, kuriems yra simptominė smegenų kraujagyslių liga, anksčiau buvęs insultas ar dažni praeinantys smegenų išemijos priepuoliai, yra didesnė rizika, kad kontrastinės medžiagos suleidus į arteriją, pasireikš neurologinių komplikacijų. </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Alkoholizmas, priklausomybė nuo vaistų</w:t>
      </w:r>
    </w:p>
    <w:p w:rsidR="0063074E" w:rsidRPr="009F2C95" w:rsidRDefault="00BF05DE" w:rsidP="00191047">
      <w:pPr>
        <w:spacing w:line="240" w:lineRule="auto"/>
        <w:rPr>
          <w:szCs w:val="22"/>
          <w:lang w:val="lt-LT"/>
        </w:rPr>
      </w:pPr>
      <w:r w:rsidRPr="009F2C95">
        <w:rPr>
          <w:szCs w:val="22"/>
          <w:lang w:val="lt-LT"/>
        </w:rPr>
        <w:t xml:space="preserve">Ūminis ir lėtinis alkoholizmas gali didinti hematoencefalinio barjero pralaidumą ir kontrastinės medžiagos sukeltų CNS reakcijų tikimybę. </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Kiti rizikos veiksniai</w:t>
      </w:r>
    </w:p>
    <w:p w:rsidR="0063074E" w:rsidRPr="009F2C95" w:rsidRDefault="00BF05DE" w:rsidP="00191047">
      <w:pPr>
        <w:spacing w:line="240" w:lineRule="auto"/>
        <w:rPr>
          <w:szCs w:val="22"/>
          <w:lang w:val="lt-LT"/>
        </w:rPr>
      </w:pPr>
      <w:r w:rsidRPr="009F2C95">
        <w:rPr>
          <w:szCs w:val="22"/>
          <w:lang w:val="lt-LT"/>
        </w:rPr>
        <w:t>Pacientams, kuriems yra plazmocitoma arba paraproteinemija, kontrastinių medžiagų vartojimas gali sukelti inkstų nepakankamumą. Privaloma pakankama hidracija.</w:t>
      </w: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color w:val="000000"/>
          <w:sz w:val="22"/>
          <w:szCs w:val="22"/>
          <w:lang w:val="lt-LT"/>
        </w:rPr>
        <w:t>Atlikus kontrastinės medžiagos injekciją į kraujagyslę, pacientai, sergantys feochromocitoma, gali patirti sunkią, retkarčiais nekontroliuojamą hipertenzinę krizę.</w:t>
      </w:r>
      <w:r w:rsidRPr="009F2C95">
        <w:rPr>
          <w:rFonts w:ascii="Times New Roman" w:hAnsi="Times New Roman" w:cs="Times New Roman"/>
          <w:sz w:val="22"/>
          <w:szCs w:val="22"/>
          <w:lang w:val="lt-LT"/>
        </w:rPr>
        <w:t xml:space="preserve"> Rekomenduojama taikyti premedikaciją, naudojant </w:t>
      </w:r>
      <w:r w:rsidRPr="009F2C95">
        <w:rPr>
          <w:rFonts w:ascii="Times New Roman" w:hAnsi="Times New Roman" w:cs="Times New Roman"/>
          <w:sz w:val="22"/>
          <w:szCs w:val="22"/>
          <w:lang w:val="lt-LT"/>
        </w:rPr>
        <w:sym w:font="Symbol" w:char="F061"/>
      </w:r>
      <w:r w:rsidRPr="009F2C95">
        <w:rPr>
          <w:rFonts w:ascii="Times New Roman" w:hAnsi="Times New Roman" w:cs="Times New Roman"/>
          <w:sz w:val="22"/>
          <w:szCs w:val="22"/>
          <w:lang w:val="lt-LT"/>
        </w:rPr>
        <w:t xml:space="preserve"> receptorių blokatorius.</w:t>
      </w: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Vartojant jodo kontrastines medžiagas gali pablogėti sunkiosios miastenijos (</w:t>
      </w:r>
      <w:r w:rsidRPr="009F2C95">
        <w:rPr>
          <w:rFonts w:ascii="Times New Roman" w:hAnsi="Times New Roman" w:cs="Times New Roman"/>
          <w:i/>
          <w:iCs/>
          <w:sz w:val="22"/>
          <w:szCs w:val="22"/>
          <w:lang w:val="lt-LT"/>
        </w:rPr>
        <w:t>myasthenia gravis</w:t>
      </w:r>
      <w:r w:rsidRPr="009F2C95">
        <w:rPr>
          <w:rFonts w:ascii="Times New Roman" w:hAnsi="Times New Roman" w:cs="Times New Roman"/>
          <w:sz w:val="22"/>
          <w:szCs w:val="22"/>
          <w:lang w:val="lt-LT"/>
        </w:rPr>
        <w:t>) simptomai.</w:t>
      </w:r>
    </w:p>
    <w:p w:rsidR="0063074E" w:rsidRPr="009F2C95" w:rsidRDefault="00BF05DE" w:rsidP="00191047">
      <w:pPr>
        <w:spacing w:line="240" w:lineRule="auto"/>
        <w:rPr>
          <w:szCs w:val="22"/>
          <w:lang w:val="lt-LT"/>
        </w:rPr>
      </w:pPr>
      <w:r w:rsidRPr="009F2C95">
        <w:rPr>
          <w:szCs w:val="22"/>
          <w:lang w:val="lt-LT"/>
        </w:rPr>
        <w:t>Autoimuninėmis ligomis sergantiems pacientams pasitaikė sunkaus vaskulito arba panašių į Stivenso-Džonsono (</w:t>
      </w:r>
      <w:r w:rsidRPr="009F2C95">
        <w:rPr>
          <w:i/>
          <w:szCs w:val="22"/>
          <w:lang w:val="lt-LT"/>
        </w:rPr>
        <w:t>Stevens-Johnson</w:t>
      </w:r>
      <w:r w:rsidRPr="009F2C95">
        <w:rPr>
          <w:szCs w:val="22"/>
          <w:lang w:val="lt-LT"/>
        </w:rPr>
        <w:t xml:space="preserve">) sindromų atvejų. </w:t>
      </w:r>
    </w:p>
    <w:p w:rsidR="0063074E" w:rsidRPr="009F2C95" w:rsidRDefault="00BF05DE" w:rsidP="00191047">
      <w:pPr>
        <w:spacing w:line="240" w:lineRule="auto"/>
        <w:rPr>
          <w:szCs w:val="22"/>
          <w:lang w:val="lt-LT"/>
        </w:rPr>
      </w:pPr>
      <w:r w:rsidRPr="009F2C95">
        <w:rPr>
          <w:szCs w:val="22"/>
          <w:lang w:val="lt-LT"/>
        </w:rPr>
        <w:t xml:space="preserve">Kontrastinės medžiagos sukeliamų reakcijų rizikos veiksniai yra ir sunkios kraujagyslių ir nervų sistemos ligos, kuriomis dažniau serga senyvi pacientai. </w:t>
      </w:r>
    </w:p>
    <w:p w:rsidR="0063074E" w:rsidRPr="009F2C95" w:rsidRDefault="00BF05DE" w:rsidP="00191047">
      <w:pPr>
        <w:spacing w:line="240" w:lineRule="auto"/>
        <w:rPr>
          <w:szCs w:val="22"/>
          <w:lang w:val="lt-LT"/>
        </w:rPr>
      </w:pPr>
      <w:r w:rsidRPr="009F2C95">
        <w:rPr>
          <w:szCs w:val="22"/>
          <w:lang w:val="lt-LT"/>
        </w:rPr>
        <w:t>Sunkus inkstų nepakankamumas, kartu esantis sunkus kepenų pažeidimas gali labai sulėtinti kontrastinės medžiagos pašalinimą ir organizmo, todėl retkarčiais gali prireikti atlikti hemodializę.</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Įspėjimai ir atsargumo priemonės, kurių reikia laikytis taikant skirtingus vartojimo metodus</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Galvos smegenų arteriografija</w:t>
      </w:r>
    </w:p>
    <w:p w:rsidR="0063074E" w:rsidRPr="009F2C95" w:rsidRDefault="00BF05DE" w:rsidP="00191047">
      <w:pPr>
        <w:spacing w:line="240" w:lineRule="auto"/>
        <w:rPr>
          <w:szCs w:val="22"/>
          <w:lang w:val="lt-LT"/>
        </w:rPr>
      </w:pPr>
      <w:r w:rsidRPr="009F2C95">
        <w:rPr>
          <w:szCs w:val="22"/>
          <w:lang w:val="lt-LT"/>
        </w:rPr>
        <w:t xml:space="preserve">Senyviems asmenims ir pacientams, kuriems yra progresavusi arteriosklerozė, sunki hipertenzija, širdies dekompensacija, ankščiau buvusi smegenų trombozė ar embolija ir migrena, reikalingas ypatingas atsargumas, nes širdies ir kraujagyslių reakcijos, įskaitant bradikardiją bei kraujospūdžio padidėjimą ar sumažėjimą, gali pasitaikyti dažniau. </w:t>
      </w:r>
    </w:p>
    <w:p w:rsidR="0063074E" w:rsidRPr="009F2C95" w:rsidRDefault="0063074E" w:rsidP="00191047">
      <w:pPr>
        <w:spacing w:line="240" w:lineRule="auto"/>
        <w:rPr>
          <w:szCs w:val="22"/>
          <w:lang w:val="lt-LT"/>
        </w:rPr>
      </w:pPr>
    </w:p>
    <w:p w:rsidR="0063074E" w:rsidRPr="009F2C95" w:rsidRDefault="00BF05DE" w:rsidP="00191047">
      <w:pPr>
        <w:spacing w:line="240" w:lineRule="auto"/>
        <w:rPr>
          <w:i/>
          <w:szCs w:val="22"/>
          <w:lang w:val="lt-LT"/>
        </w:rPr>
      </w:pPr>
      <w:r w:rsidRPr="009F2C95">
        <w:rPr>
          <w:i/>
          <w:szCs w:val="22"/>
          <w:lang w:val="lt-LT"/>
        </w:rPr>
        <w:t>Periferinė arteriografija</w:t>
      </w: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lastRenderedPageBreak/>
        <w:t>Arterija, į kurią ketinama švirkšti kontrastinę medžiagą, turi pulsuoti. Obliteraciniu trombangitu sergantiems pacientams arba pacientams su kylančia infekcija ir sunkios formos išemija angiografija turėtų būti atliekama (arba visai neatliekama) ypač atsargiai.</w:t>
      </w:r>
    </w:p>
    <w:p w:rsidR="0063074E" w:rsidRPr="009F2C95" w:rsidRDefault="0063074E" w:rsidP="00191047">
      <w:pPr>
        <w:pStyle w:val="Paragrafo"/>
        <w:spacing w:before="0" w:after="0" w:line="240" w:lineRule="auto"/>
        <w:rPr>
          <w:rFonts w:ascii="Times New Roman" w:hAnsi="Times New Roman" w:cs="Times New Roman"/>
          <w:sz w:val="22"/>
          <w:szCs w:val="22"/>
          <w:lang w:val="lt-LT"/>
        </w:rPr>
      </w:pPr>
    </w:p>
    <w:p w:rsidR="0063074E" w:rsidRPr="009F2C95" w:rsidRDefault="00BF05DE" w:rsidP="00191047">
      <w:pPr>
        <w:pStyle w:val="Paragrafo"/>
        <w:spacing w:before="0" w:after="0" w:line="240" w:lineRule="auto"/>
        <w:rPr>
          <w:rFonts w:ascii="Times New Roman" w:hAnsi="Times New Roman" w:cs="Times New Roman"/>
          <w:i/>
          <w:sz w:val="22"/>
          <w:szCs w:val="22"/>
          <w:lang w:val="lt-LT"/>
        </w:rPr>
      </w:pPr>
      <w:r w:rsidRPr="009F2C95">
        <w:rPr>
          <w:rFonts w:ascii="Times New Roman" w:hAnsi="Times New Roman" w:cs="Times New Roman"/>
          <w:i/>
          <w:sz w:val="22"/>
          <w:szCs w:val="22"/>
          <w:lang w:val="lt-LT"/>
        </w:rPr>
        <w:t>Aortos arteriografija</w:t>
      </w: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 xml:space="preserve">Priklausomai nuo taikomo metodo, gali atsirasti aortos ir šalia esančių organų pažeidimas, pleurocentezė, retroperitoninis kraujavimas, nugaros smegenų pažeidimas ir paraplegijos simptomų. </w:t>
      </w:r>
    </w:p>
    <w:p w:rsidR="0063074E" w:rsidRPr="009F2C95" w:rsidRDefault="0063074E" w:rsidP="00191047">
      <w:pPr>
        <w:pStyle w:val="Paragrafo"/>
        <w:spacing w:before="0" w:after="0" w:line="240" w:lineRule="auto"/>
        <w:rPr>
          <w:rFonts w:ascii="Times New Roman" w:hAnsi="Times New Roman" w:cs="Times New Roman"/>
          <w:sz w:val="22"/>
          <w:szCs w:val="22"/>
          <w:lang w:val="lt-LT"/>
        </w:rPr>
      </w:pPr>
    </w:p>
    <w:p w:rsidR="0063074E" w:rsidRPr="009F2C95" w:rsidRDefault="00BF05DE" w:rsidP="00191047">
      <w:pPr>
        <w:pStyle w:val="Paragrafo"/>
        <w:spacing w:before="0" w:after="0" w:line="240" w:lineRule="auto"/>
        <w:rPr>
          <w:rFonts w:ascii="Times New Roman" w:hAnsi="Times New Roman" w:cs="Times New Roman"/>
          <w:i/>
          <w:sz w:val="22"/>
          <w:szCs w:val="22"/>
          <w:lang w:val="lt-LT"/>
        </w:rPr>
      </w:pPr>
      <w:r w:rsidRPr="009F2C95">
        <w:rPr>
          <w:rFonts w:ascii="Times New Roman" w:hAnsi="Times New Roman" w:cs="Times New Roman"/>
          <w:i/>
          <w:sz w:val="22"/>
          <w:szCs w:val="22"/>
          <w:lang w:val="lt-LT"/>
        </w:rPr>
        <w:t>Koronarinė arteriografija ir ventrikulografija</w:t>
      </w: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Atliekant koronarinę arteriografiją ir ventrikulografiją, gali atsirasti širdies dekompensacija, sunki aritmija, išemija ir miokardo infarktas.</w:t>
      </w:r>
    </w:p>
    <w:p w:rsidR="0063074E" w:rsidRPr="009F2C95" w:rsidRDefault="0063074E" w:rsidP="00191047">
      <w:pPr>
        <w:pStyle w:val="Paragrafo"/>
        <w:spacing w:before="0" w:after="0" w:line="240" w:lineRule="auto"/>
        <w:rPr>
          <w:rFonts w:ascii="Times New Roman" w:hAnsi="Times New Roman" w:cs="Times New Roman"/>
          <w:sz w:val="22"/>
          <w:szCs w:val="22"/>
          <w:lang w:val="lt-LT"/>
        </w:rPr>
      </w:pP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Absoliučiai būtina turėti elektrokardiografą ir pakankamą gaivinimui ir širdies stimuliacijai skirtą įrangą, ir tyrimą turi atlikti tik specialistai.</w:t>
      </w: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Viso tyrimo metu būtina stebėti EKG ir gyvybines funkcijas.</w:t>
      </w:r>
    </w:p>
    <w:p w:rsidR="0063074E" w:rsidRPr="009F2C95" w:rsidRDefault="0063074E" w:rsidP="00191047">
      <w:pPr>
        <w:pStyle w:val="Paragrafo"/>
        <w:spacing w:before="0" w:after="0" w:line="240" w:lineRule="auto"/>
        <w:rPr>
          <w:rFonts w:ascii="Times New Roman" w:hAnsi="Times New Roman" w:cs="Times New Roman"/>
          <w:sz w:val="22"/>
          <w:szCs w:val="22"/>
          <w:lang w:val="lt-LT"/>
        </w:rPr>
      </w:pP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i/>
          <w:sz w:val="22"/>
          <w:szCs w:val="22"/>
          <w:lang w:val="lt-LT"/>
        </w:rPr>
        <w:t>Dešiniojo skilvelio angiokardiografija vaikams</w:t>
      </w:r>
      <w:r w:rsidRPr="009F2C95">
        <w:rPr>
          <w:rFonts w:ascii="Times New Roman" w:hAnsi="Times New Roman" w:cs="Times New Roman"/>
          <w:sz w:val="22"/>
          <w:szCs w:val="22"/>
          <w:lang w:val="lt-LT"/>
        </w:rPr>
        <w:t>:</w:t>
      </w: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Atliekant tyrimą naujagimiams, kuriems yra cianozė ir plaučių hipertenzija ir širdies disfunkcija, reikalingas ypatingas atsargumas.</w:t>
      </w:r>
    </w:p>
    <w:p w:rsidR="0063074E" w:rsidRPr="009F2C95" w:rsidRDefault="0063074E" w:rsidP="00191047">
      <w:pPr>
        <w:pStyle w:val="Paragrafo"/>
        <w:spacing w:before="0" w:after="0" w:line="240" w:lineRule="auto"/>
        <w:rPr>
          <w:rFonts w:ascii="Times New Roman" w:hAnsi="Times New Roman" w:cs="Times New Roman"/>
          <w:i/>
          <w:sz w:val="22"/>
          <w:szCs w:val="22"/>
          <w:lang w:val="lt-LT"/>
        </w:rPr>
      </w:pPr>
    </w:p>
    <w:p w:rsidR="0063074E" w:rsidRPr="009F2C95" w:rsidRDefault="00BF05DE" w:rsidP="00191047">
      <w:pPr>
        <w:pStyle w:val="Paragrafo"/>
        <w:spacing w:before="0" w:after="0" w:line="240" w:lineRule="auto"/>
        <w:rPr>
          <w:rFonts w:ascii="Times New Roman" w:hAnsi="Times New Roman" w:cs="Times New Roman"/>
          <w:i/>
          <w:sz w:val="22"/>
          <w:szCs w:val="22"/>
          <w:lang w:val="lt-LT"/>
        </w:rPr>
      </w:pPr>
      <w:r w:rsidRPr="009F2C95">
        <w:rPr>
          <w:rFonts w:ascii="Times New Roman" w:hAnsi="Times New Roman" w:cs="Times New Roman"/>
          <w:i/>
          <w:sz w:val="22"/>
          <w:szCs w:val="22"/>
          <w:lang w:val="lt-LT"/>
        </w:rPr>
        <w:t>Supraaortinė angiografija</w:t>
      </w:r>
    </w:p>
    <w:p w:rsidR="0063074E" w:rsidRPr="009F2C95" w:rsidRDefault="00BF05DE" w:rsidP="00191047">
      <w:pPr>
        <w:pStyle w:val="Paragrafo"/>
        <w:spacing w:before="0" w:after="0" w:line="240" w:lineRule="auto"/>
        <w:rPr>
          <w:rFonts w:ascii="Times New Roman" w:hAnsi="Times New Roman" w:cs="Times New Roman"/>
          <w:color w:val="000000"/>
          <w:sz w:val="22"/>
          <w:szCs w:val="22"/>
          <w:lang w:val="lt-LT"/>
        </w:rPr>
      </w:pPr>
      <w:r w:rsidRPr="009F2C95">
        <w:rPr>
          <w:rFonts w:ascii="Times New Roman" w:hAnsi="Times New Roman" w:cs="Times New Roman"/>
          <w:sz w:val="22"/>
          <w:szCs w:val="22"/>
          <w:lang w:val="lt-LT"/>
        </w:rPr>
        <w:t xml:space="preserve">Atliekant supraaortinę angiografiją, reikia ypač atidžiai įvesti kateterį. </w:t>
      </w:r>
      <w:r w:rsidR="0063074E" w:rsidRPr="009F2C95">
        <w:rPr>
          <w:rFonts w:ascii="Times New Roman" w:hAnsi="Times New Roman" w:cs="Times New Roman"/>
          <w:sz w:val="22"/>
          <w:szCs w:val="22"/>
          <w:lang w:val="lt-LT"/>
        </w:rPr>
        <w:t xml:space="preserve">padidėjusiu slėgiu perduodamu iš injekcinės pompos. </w:t>
      </w:r>
      <w:r w:rsidRPr="009F2C95">
        <w:rPr>
          <w:rFonts w:ascii="Times New Roman" w:hAnsi="Times New Roman" w:cs="Times New Roman"/>
          <w:sz w:val="22"/>
          <w:szCs w:val="22"/>
          <w:lang w:val="lt-LT"/>
        </w:rPr>
        <w:t xml:space="preserve">Aukštas slėgis, perduodamas iš automatinės pompos gali išprovokuoti inkstų infarktą, nugaros smegenų pažaidą, retroperitoninį kraujavimą, žarnų infarktą ir nekrozę. Baigus angiografiją, tuo pat reikia ištirti inkstų funkciją. </w:t>
      </w:r>
      <w:r w:rsidR="0063074E" w:rsidRPr="009F2C95">
        <w:rPr>
          <w:rFonts w:ascii="Times New Roman" w:hAnsi="Times New Roman" w:cs="Times New Roman"/>
          <w:color w:val="000000"/>
          <w:sz w:val="22"/>
          <w:szCs w:val="22"/>
          <w:lang w:val="lt-LT"/>
        </w:rPr>
        <w:t>Moterims angiografija turėtų būti atliekama, jei įmanoma, priešovuliaciniu periodu.</w:t>
      </w:r>
    </w:p>
    <w:p w:rsidR="0063074E" w:rsidRPr="009F2C95" w:rsidRDefault="0063074E" w:rsidP="00191047">
      <w:pPr>
        <w:pStyle w:val="Paragrafo"/>
        <w:spacing w:before="0" w:after="0" w:line="240" w:lineRule="auto"/>
        <w:rPr>
          <w:rFonts w:ascii="Times New Roman" w:hAnsi="Times New Roman" w:cs="Times New Roman"/>
          <w:color w:val="000000"/>
          <w:sz w:val="22"/>
          <w:szCs w:val="22"/>
          <w:lang w:val="lt-LT"/>
        </w:rPr>
      </w:pPr>
    </w:p>
    <w:p w:rsidR="0063074E" w:rsidRPr="009F2C95" w:rsidRDefault="00BF05DE" w:rsidP="00191047">
      <w:pPr>
        <w:pStyle w:val="Paragrafo"/>
        <w:spacing w:before="0" w:after="0" w:line="240" w:lineRule="auto"/>
        <w:rPr>
          <w:rFonts w:ascii="Times New Roman" w:hAnsi="Times New Roman" w:cs="Times New Roman"/>
          <w:i/>
          <w:color w:val="000000"/>
          <w:sz w:val="22"/>
          <w:szCs w:val="22"/>
          <w:lang w:val="lt-LT"/>
        </w:rPr>
      </w:pPr>
      <w:r w:rsidRPr="009F2C95">
        <w:rPr>
          <w:rFonts w:ascii="Times New Roman" w:hAnsi="Times New Roman" w:cs="Times New Roman"/>
          <w:i/>
          <w:color w:val="000000"/>
          <w:sz w:val="22"/>
          <w:szCs w:val="22"/>
          <w:lang w:val="lt-LT"/>
        </w:rPr>
        <w:t>Venografija</w:t>
      </w:r>
    </w:p>
    <w:p w:rsidR="0063074E" w:rsidRPr="009F2C95" w:rsidRDefault="00BF05DE" w:rsidP="00191047">
      <w:pPr>
        <w:pStyle w:val="Paragrafo"/>
        <w:spacing w:before="0" w:after="0" w:line="240" w:lineRule="auto"/>
        <w:rPr>
          <w:rFonts w:ascii="Times New Roman" w:hAnsi="Times New Roman" w:cs="Times New Roman"/>
          <w:color w:val="000000"/>
          <w:sz w:val="22"/>
          <w:szCs w:val="22"/>
          <w:lang w:val="lt-LT"/>
        </w:rPr>
      </w:pPr>
      <w:r w:rsidRPr="009F2C95">
        <w:rPr>
          <w:rFonts w:ascii="Times New Roman" w:hAnsi="Times New Roman" w:cs="Times New Roman"/>
          <w:color w:val="000000"/>
          <w:sz w:val="22"/>
          <w:szCs w:val="22"/>
          <w:lang w:val="lt-LT"/>
        </w:rPr>
        <w:t>Pacientus, kuriems įtariama trombozė, flebitas, sunki išemija, vietinė infekcija ar visiška venos okliuzija, patariama tirti atsargiai. Tam, kad būtų išvengta ekstravazacijos</w:t>
      </w:r>
      <w:r w:rsidRPr="009F2C95">
        <w:rPr>
          <w:rFonts w:ascii="Times New Roman" w:hAnsi="Times New Roman" w:cs="Times New Roman"/>
          <w:sz w:val="22"/>
          <w:szCs w:val="22"/>
          <w:lang w:val="lt-LT"/>
        </w:rPr>
        <w:t xml:space="preserve">, </w:t>
      </w:r>
      <w:r w:rsidRPr="009F2C95">
        <w:rPr>
          <w:rFonts w:ascii="Times New Roman" w:hAnsi="Times New Roman" w:cs="Times New Roman"/>
          <w:color w:val="000000"/>
          <w:sz w:val="22"/>
          <w:szCs w:val="22"/>
          <w:lang w:val="lt-LT"/>
        </w:rPr>
        <w:t xml:space="preserve">rekomenduojama atlikti fluoroskopiją.  </w:t>
      </w:r>
    </w:p>
    <w:p w:rsidR="0063074E" w:rsidRPr="009F2C95" w:rsidRDefault="0063074E" w:rsidP="00191047">
      <w:pPr>
        <w:pStyle w:val="Paragrafo"/>
        <w:spacing w:before="0" w:after="0" w:line="240" w:lineRule="auto"/>
        <w:rPr>
          <w:rFonts w:ascii="Times New Roman" w:hAnsi="Times New Roman" w:cs="Times New Roman"/>
          <w:sz w:val="22"/>
          <w:szCs w:val="22"/>
          <w:lang w:val="lt-LT"/>
        </w:rPr>
      </w:pPr>
    </w:p>
    <w:p w:rsidR="0063074E" w:rsidRPr="009F2C95" w:rsidRDefault="0063074E" w:rsidP="00191047">
      <w:pPr>
        <w:spacing w:line="240" w:lineRule="auto"/>
        <w:rPr>
          <w:b/>
          <w:szCs w:val="22"/>
          <w:lang w:val="lt-LT"/>
        </w:rPr>
      </w:pPr>
      <w:r w:rsidRPr="009F2C95">
        <w:rPr>
          <w:b/>
          <w:szCs w:val="22"/>
          <w:lang w:val="lt-LT"/>
        </w:rPr>
        <w:t>4.5</w:t>
      </w:r>
      <w:r w:rsidRPr="009F2C95">
        <w:rPr>
          <w:b/>
          <w:szCs w:val="22"/>
          <w:lang w:val="lt-LT"/>
        </w:rPr>
        <w:tab/>
        <w:t>Sąveika su kitais vaistiniais preparatais ir kitokia sąveika</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Po papaverino pavartojimo suleidus jopamidolio, galima arterijos trombozė.</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Cukriniu diabetu sergantiems ir metforminu gydomiems pacientams rentgeno kontrastinės medžiagos gali sukelti laikiną inkstų funkcijos sutrikimą ir pieno rūgšties acidozę (žr. 4.4 skyrių).</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 xml:space="preserve">Beta adrenoreceptorių blokatoriais gydomiems pacientams gali stipriau pasireikšti padidėjusio jautrumo reakcijos, įskaitant kraujospūdžio sumažėjimą, bradikardiją ir bronchų spazmą, ypač jei sergama bronchų astma. Be to, reikia turėti omenyje, kad pacientams, vartojantiems beta adrenoreceptorių blokatorių gali reikėti didesnių šių vaistų dozių, nes standartinės dozės, vartojamos padidėjusio jautrumo reakcijų gydymui gali būti nepakankamos.  </w:t>
      </w:r>
    </w:p>
    <w:p w:rsidR="0063074E" w:rsidRPr="009F2C95" w:rsidRDefault="00BF05DE" w:rsidP="00191047">
      <w:pPr>
        <w:spacing w:line="240" w:lineRule="auto"/>
        <w:rPr>
          <w:szCs w:val="22"/>
          <w:lang w:val="lt-LT"/>
        </w:rPr>
      </w:pPr>
      <w:r w:rsidRPr="009F2C95">
        <w:rPr>
          <w:szCs w:val="22"/>
          <w:lang w:val="lt-LT"/>
        </w:rPr>
        <w:t>Beta adrenoreceptorių blokatoriai, vazoaktyvios medžiagos, angiotenziną konvertuojančio fermento inhibitoriai, angiotenzino receptorių blokatoriai slopina kraujospūdžio kitimus sąlygojančių kardiovaskulinių kompensacinių mechanizmų veiksmingumą: tai turi žinoti gydytojas prieš suleisdamas jodo turinčią kontrastinę medžiagą ir turėti po ranka reikalingą gaivinimo įrangą.</w:t>
      </w:r>
    </w:p>
    <w:p w:rsidR="0063074E" w:rsidRPr="009F2C95" w:rsidRDefault="0063074E" w:rsidP="00191047">
      <w:pPr>
        <w:pStyle w:val="Paragrafo"/>
        <w:spacing w:before="0" w:after="0" w:line="240" w:lineRule="auto"/>
        <w:rPr>
          <w:rFonts w:ascii="Times New Roman" w:hAnsi="Times New Roman" w:cs="Times New Roman"/>
          <w:sz w:val="22"/>
          <w:szCs w:val="22"/>
          <w:lang w:val="lt-LT"/>
        </w:rPr>
      </w:pP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Vaistiniai preparatai, mažinantys traukulių slenkstį (pvz., fenotiazino dariniai, analeptiniai preparatai, tricikliai antidepresantai, monoamino oksidazės inhibitoriai, neuroleptikai) gali paskatinti traukulius ypač pacientams, kuriems yra epilepsija ar židininis smegenų pažeidimas.</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Gydytojo sprendimu</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visais įmanomais atvejais</w:t>
      </w:r>
      <w:r w:rsidRPr="009F2C95">
        <w:rPr>
          <w:rFonts w:ascii="Times New Roman" w:hAnsi="Times New Roman" w:cs="Times New Roman"/>
          <w:b/>
          <w:sz w:val="22"/>
          <w:szCs w:val="22"/>
          <w:lang w:val="lt-LT"/>
        </w:rPr>
        <w:t xml:space="preserve"> </w:t>
      </w:r>
      <w:r w:rsidR="0063074E" w:rsidRPr="009F2C95">
        <w:rPr>
          <w:rFonts w:ascii="Times New Roman" w:hAnsi="Times New Roman" w:cs="Times New Roman"/>
          <w:sz w:val="22"/>
          <w:szCs w:val="22"/>
          <w:lang w:val="lt-LT"/>
        </w:rPr>
        <w:t>gydymą tokiais vaistais reikėtų nutraukti likus ne mažiau kaip 48 valandoms iki procedūros. Gydymą reikėtų atnaujinti praėjus ne mažiau kaip 24 valandoms nuo smegenų angiografijos pabaigos.</w:t>
      </w:r>
    </w:p>
    <w:p w:rsidR="0063074E" w:rsidRPr="009F2C95" w:rsidRDefault="00BF05DE" w:rsidP="00191047">
      <w:pPr>
        <w:pStyle w:val="Antrat4"/>
        <w:spacing w:line="240" w:lineRule="auto"/>
        <w:rPr>
          <w:b w:val="0"/>
          <w:noProof w:val="0"/>
          <w:szCs w:val="22"/>
          <w:lang w:val="lt-LT"/>
        </w:rPr>
      </w:pPr>
      <w:r w:rsidRPr="009F2C95">
        <w:rPr>
          <w:b w:val="0"/>
          <w:noProof w:val="0"/>
          <w:szCs w:val="22"/>
          <w:lang w:val="lt-LT"/>
        </w:rPr>
        <w:lastRenderedPageBreak/>
        <w:t>Yra žinoma, kad pacientams, gydomiems interferonais ir interleukinais, kontrastinės medžiagos dažniau gali sukelti tokių reakcijų, kaip eritema, karščiavimas ir (arba) gripą primenantys simptomai, visos jos gali būti uždelstos. Priežastis nežinoma.</w:t>
      </w:r>
    </w:p>
    <w:p w:rsidR="0063074E" w:rsidRPr="009F2C95" w:rsidRDefault="0063074E" w:rsidP="00191047">
      <w:pPr>
        <w:tabs>
          <w:tab w:val="left" w:pos="540"/>
        </w:tabs>
        <w:spacing w:line="240" w:lineRule="auto"/>
        <w:rPr>
          <w:szCs w:val="22"/>
          <w:lang w:val="lt-LT"/>
        </w:rPr>
      </w:pPr>
    </w:p>
    <w:p w:rsidR="0063074E" w:rsidRPr="009F2C95" w:rsidRDefault="0063074E" w:rsidP="00191047">
      <w:pPr>
        <w:spacing w:line="240" w:lineRule="auto"/>
        <w:rPr>
          <w:i/>
          <w:szCs w:val="22"/>
          <w:lang w:val="lt-LT" w:eastAsia="en-US"/>
        </w:rPr>
      </w:pPr>
    </w:p>
    <w:p w:rsidR="0063074E" w:rsidRPr="009F2C95" w:rsidRDefault="00BF05DE" w:rsidP="00191047">
      <w:pPr>
        <w:spacing w:line="240" w:lineRule="auto"/>
        <w:rPr>
          <w:i/>
          <w:szCs w:val="22"/>
          <w:lang w:val="lt-LT" w:eastAsia="en-US"/>
        </w:rPr>
      </w:pPr>
      <w:r w:rsidRPr="009F2C95">
        <w:rPr>
          <w:i/>
          <w:szCs w:val="22"/>
          <w:lang w:val="lt-LT" w:eastAsia="en-US"/>
        </w:rPr>
        <w:t>Įtaka laboratorinių tyrimų rezultatams</w:t>
      </w:r>
    </w:p>
    <w:p w:rsidR="0063074E" w:rsidRPr="009F2C95" w:rsidRDefault="00BF05DE" w:rsidP="00191047">
      <w:pPr>
        <w:tabs>
          <w:tab w:val="left" w:pos="540"/>
        </w:tabs>
        <w:spacing w:line="240" w:lineRule="auto"/>
        <w:rPr>
          <w:szCs w:val="22"/>
          <w:lang w:val="lt-LT"/>
        </w:rPr>
      </w:pPr>
      <w:r w:rsidRPr="009F2C95">
        <w:rPr>
          <w:szCs w:val="22"/>
          <w:lang w:val="lt-LT"/>
        </w:rPr>
        <w:t>Kontrastinė medžiaga gali turėti įtakos bilirubino, baltymų ar neorganinių medžiagų (pvz.: geležies, vario, kalcio, fosfato) laboratorinių tyrimų rezultatams. Nereikėtų atlikinėti minėtų tyrimų tą pačią dieną, kai atlikta kontrastinės medžiagos procedūra.</w:t>
      </w:r>
    </w:p>
    <w:p w:rsidR="0063074E" w:rsidRPr="009F2C95" w:rsidRDefault="0063074E" w:rsidP="00191047">
      <w:pPr>
        <w:pStyle w:val="Antrat4"/>
        <w:spacing w:line="240" w:lineRule="auto"/>
        <w:rPr>
          <w:noProof w:val="0"/>
          <w:szCs w:val="22"/>
          <w:lang w:val="lt-LT"/>
        </w:rPr>
      </w:pPr>
    </w:p>
    <w:p w:rsidR="00BF05DE" w:rsidRPr="009F2C95" w:rsidRDefault="00BF05DE" w:rsidP="00BF05DE">
      <w:pPr>
        <w:rPr>
          <w:szCs w:val="22"/>
          <w:lang w:val="lt-LT"/>
        </w:rPr>
      </w:pPr>
      <w:r w:rsidRPr="009F2C95">
        <w:rPr>
          <w:szCs w:val="22"/>
          <w:lang w:val="lt-LT" w:eastAsia="en-US"/>
        </w:rPr>
        <w:t xml:space="preserve">Diagnozuojant ir gydant skydliaukės ligas, jodo kontrastinės medžiagos gali sumažinti radioizotopų kaupimąsi skydliaukėje 2-6 savaitėms. Jei planuojama atlikti inkstų scintigrafiją injekuojant radiofarmacinį preparatą, išsiskiriantį per inkstų kanalėlius, šį tyrimą rekomenduojama atlikti prieš kontrastinės medžiagos injekciją. </w:t>
      </w:r>
    </w:p>
    <w:p w:rsidR="00BF05DE" w:rsidRPr="009F2C95" w:rsidRDefault="00BF05DE" w:rsidP="00BF05DE">
      <w:pPr>
        <w:rPr>
          <w:szCs w:val="22"/>
          <w:lang w:val="lt-LT"/>
        </w:rPr>
      </w:pPr>
    </w:p>
    <w:p w:rsidR="0063074E" w:rsidRPr="009F2C95" w:rsidRDefault="00BF05DE" w:rsidP="00191047">
      <w:pPr>
        <w:pStyle w:val="Antrat4"/>
        <w:spacing w:line="240" w:lineRule="auto"/>
        <w:rPr>
          <w:noProof w:val="0"/>
          <w:szCs w:val="22"/>
          <w:lang w:val="lt-LT"/>
        </w:rPr>
      </w:pPr>
      <w:r w:rsidRPr="009F2C95">
        <w:rPr>
          <w:noProof w:val="0"/>
          <w:szCs w:val="22"/>
          <w:lang w:val="lt-LT"/>
        </w:rPr>
        <w:t>4.6</w:t>
      </w:r>
      <w:r w:rsidRPr="009F2C95">
        <w:rPr>
          <w:noProof w:val="0"/>
          <w:szCs w:val="22"/>
          <w:lang w:val="lt-LT"/>
        </w:rPr>
        <w:tab/>
        <w:t>Vaisingumas, nėštumo ir žindymo laikotarpis</w:t>
      </w:r>
    </w:p>
    <w:p w:rsidR="0063074E" w:rsidRPr="009F2C95" w:rsidRDefault="0063074E" w:rsidP="00191047">
      <w:pPr>
        <w:pStyle w:val="Default"/>
        <w:rPr>
          <w:color w:val="auto"/>
          <w:sz w:val="22"/>
          <w:szCs w:val="22"/>
          <w:lang w:val="lt-LT"/>
        </w:rPr>
      </w:pPr>
    </w:p>
    <w:p w:rsidR="0063074E" w:rsidRPr="009F2C95" w:rsidRDefault="00BF05DE" w:rsidP="00191047">
      <w:pPr>
        <w:pStyle w:val="Default"/>
        <w:rPr>
          <w:sz w:val="22"/>
          <w:szCs w:val="22"/>
          <w:lang w:val="lt-LT"/>
        </w:rPr>
      </w:pPr>
      <w:r w:rsidRPr="009F2C95">
        <w:rPr>
          <w:sz w:val="22"/>
          <w:szCs w:val="22"/>
          <w:lang w:val="lt-LT"/>
        </w:rPr>
        <w:t xml:space="preserve">Adekvatūs jopamidolio vartojimo nėščioms moterims tyrimai nebuvo atlikti. </w:t>
      </w:r>
    </w:p>
    <w:p w:rsidR="0063074E" w:rsidRPr="009F2C95" w:rsidRDefault="00BF05DE" w:rsidP="00191047">
      <w:pPr>
        <w:pStyle w:val="Default"/>
        <w:rPr>
          <w:sz w:val="22"/>
          <w:szCs w:val="22"/>
          <w:lang w:val="lt-LT"/>
        </w:rPr>
      </w:pPr>
      <w:r w:rsidRPr="009F2C95">
        <w:rPr>
          <w:sz w:val="22"/>
          <w:szCs w:val="22"/>
          <w:lang w:val="lt-LT"/>
        </w:rPr>
        <w:t xml:space="preserve">Apie toksinį poveikį gyvūnų reprodukcijai žr. 5.3 skyrių. </w:t>
      </w:r>
    </w:p>
    <w:p w:rsidR="0063074E" w:rsidRPr="009F2C95" w:rsidRDefault="0063074E" w:rsidP="00191047">
      <w:pPr>
        <w:pStyle w:val="Pagrindinistekstas"/>
        <w:rPr>
          <w:i w:val="0"/>
          <w:color w:val="auto"/>
          <w:szCs w:val="22"/>
          <w:lang w:val="lt-LT"/>
        </w:rPr>
      </w:pPr>
    </w:p>
    <w:p w:rsidR="0063074E" w:rsidRPr="009F2C95" w:rsidRDefault="00BF05DE" w:rsidP="00191047">
      <w:pPr>
        <w:pStyle w:val="Pagrindinistekstas"/>
        <w:rPr>
          <w:i w:val="0"/>
          <w:color w:val="auto"/>
          <w:szCs w:val="22"/>
          <w:lang w:val="lt-LT"/>
        </w:rPr>
      </w:pPr>
      <w:r w:rsidRPr="009F2C95">
        <w:rPr>
          <w:i w:val="0"/>
          <w:color w:val="auto"/>
          <w:szCs w:val="22"/>
          <w:lang w:val="lt-LT"/>
        </w:rPr>
        <w:t xml:space="preserve">Kadangi, kiek įmanoma, reikia vengti nėščiųjų apšvitos, būtina gerai apsvarstyti kiekvieno tyrimo rentgenu (tiek vartojant kontrastines medžiagas, tiek jų nevartojant) naudą ir galimą pavojų. </w:t>
      </w:r>
    </w:p>
    <w:p w:rsidR="0063074E" w:rsidRPr="009F2C95" w:rsidRDefault="00BF05DE" w:rsidP="00191047">
      <w:pPr>
        <w:widowControl w:val="0"/>
        <w:spacing w:line="240" w:lineRule="auto"/>
        <w:rPr>
          <w:iCs/>
          <w:szCs w:val="22"/>
          <w:lang w:val="lt-LT"/>
        </w:rPr>
      </w:pPr>
      <w:r w:rsidRPr="009F2C95">
        <w:rPr>
          <w:iCs/>
          <w:szCs w:val="22"/>
          <w:lang w:val="lt-LT"/>
        </w:rPr>
        <w:t>Be vaisiaus apšvitos, vertinant tyrimo su jodo kontrastine medžiaga naudą bei pavojų, taip pat reikia turėti omenyje vaisiaus skydliaukės jautrumą jodui, kadangi nėščiajai atliekamo tokio tyrimo sąlygotas ūminis jodo perteklius gali sutrikdyti vaisiaus skydliaukės funkciją.</w:t>
      </w:r>
    </w:p>
    <w:p w:rsidR="0063074E" w:rsidRPr="009F2C95" w:rsidRDefault="0063074E" w:rsidP="00191047">
      <w:pPr>
        <w:widowControl w:val="0"/>
        <w:spacing w:line="240" w:lineRule="auto"/>
        <w:rPr>
          <w:iCs/>
          <w:szCs w:val="22"/>
          <w:lang w:val="lt-LT"/>
        </w:rPr>
      </w:pPr>
    </w:p>
    <w:p w:rsidR="0063074E" w:rsidRPr="009F2C95" w:rsidRDefault="00BF05DE" w:rsidP="00191047">
      <w:pPr>
        <w:widowControl w:val="0"/>
        <w:spacing w:line="240" w:lineRule="auto"/>
        <w:rPr>
          <w:iCs/>
          <w:szCs w:val="22"/>
          <w:lang w:val="lt-LT"/>
        </w:rPr>
      </w:pPr>
      <w:r w:rsidRPr="009F2C95">
        <w:rPr>
          <w:iCs/>
          <w:szCs w:val="22"/>
          <w:lang w:val="lt-LT"/>
        </w:rPr>
        <w:t>Nedidelis jodo kontrastinės medžiagos kiekis patenka į motinos pieną. Retkarčiais skiriant motinai yra nedidelė nepageidaujamų poveikių kūdikiui rizika. Tačiau po jodo kontrastinės medžiagos pavartojimo, atsargumo dėlei, kūdikio reikėtų nežindyti 24 valandas.</w:t>
      </w:r>
    </w:p>
    <w:p w:rsidR="0063074E" w:rsidRPr="009F2C95" w:rsidRDefault="0063074E" w:rsidP="00191047">
      <w:pPr>
        <w:spacing w:line="240" w:lineRule="auto"/>
        <w:rPr>
          <w:szCs w:val="22"/>
          <w:lang w:val="lt-LT"/>
        </w:rPr>
      </w:pPr>
    </w:p>
    <w:p w:rsidR="0063074E" w:rsidRPr="009F2C95" w:rsidRDefault="00BF05DE" w:rsidP="00191047">
      <w:pPr>
        <w:pStyle w:val="Antrat4"/>
        <w:spacing w:line="240" w:lineRule="auto"/>
        <w:rPr>
          <w:noProof w:val="0"/>
          <w:szCs w:val="22"/>
          <w:lang w:val="lt-LT"/>
        </w:rPr>
      </w:pPr>
      <w:r w:rsidRPr="009F2C95">
        <w:rPr>
          <w:noProof w:val="0"/>
          <w:szCs w:val="22"/>
          <w:lang w:val="lt-LT"/>
        </w:rPr>
        <w:t>4.7</w:t>
      </w:r>
      <w:r w:rsidRPr="009F2C95">
        <w:rPr>
          <w:noProof w:val="0"/>
          <w:szCs w:val="22"/>
          <w:lang w:val="lt-LT"/>
        </w:rPr>
        <w:tab/>
        <w:t>Poveikis gebėjimui vairuoti ir valdyti mechanizmus</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Poveikis gebėjimui vairuoti ir valdyti mechanizmus netirtas.</w:t>
      </w:r>
    </w:p>
    <w:p w:rsidR="0063074E" w:rsidRPr="009F2C95" w:rsidRDefault="0063074E" w:rsidP="00191047">
      <w:pPr>
        <w:spacing w:line="240" w:lineRule="auto"/>
        <w:rPr>
          <w:szCs w:val="22"/>
          <w:lang w:val="lt-LT"/>
        </w:rPr>
      </w:pPr>
    </w:p>
    <w:p w:rsidR="0063074E" w:rsidRPr="009F2C95" w:rsidRDefault="00BF05DE" w:rsidP="00191047">
      <w:pPr>
        <w:pStyle w:val="Antrat4"/>
        <w:spacing w:line="240" w:lineRule="auto"/>
        <w:rPr>
          <w:noProof w:val="0"/>
          <w:szCs w:val="22"/>
          <w:lang w:val="lt-LT"/>
        </w:rPr>
      </w:pPr>
      <w:r w:rsidRPr="009F2C95">
        <w:rPr>
          <w:noProof w:val="0"/>
          <w:szCs w:val="22"/>
          <w:lang w:val="lt-LT"/>
        </w:rPr>
        <w:t>4.8</w:t>
      </w:r>
      <w:r w:rsidRPr="009F2C95">
        <w:rPr>
          <w:noProof w:val="0"/>
          <w:szCs w:val="22"/>
          <w:lang w:val="lt-LT"/>
        </w:rPr>
        <w:tab/>
        <w:t>Nepageidaujamas poveikis</w:t>
      </w:r>
    </w:p>
    <w:p w:rsidR="0063074E" w:rsidRPr="009F2C95" w:rsidRDefault="0063074E" w:rsidP="00191047">
      <w:pPr>
        <w:tabs>
          <w:tab w:val="clear" w:pos="567"/>
        </w:tabs>
        <w:spacing w:line="240" w:lineRule="auto"/>
        <w:rPr>
          <w:szCs w:val="22"/>
          <w:lang w:val="lt-LT"/>
        </w:rPr>
      </w:pPr>
    </w:p>
    <w:p w:rsidR="0063074E" w:rsidRPr="009F2C95" w:rsidRDefault="0063074E" w:rsidP="00191047">
      <w:pPr>
        <w:tabs>
          <w:tab w:val="clear" w:pos="567"/>
        </w:tabs>
        <w:spacing w:line="240" w:lineRule="auto"/>
        <w:rPr>
          <w:szCs w:val="22"/>
          <w:lang w:val="lt-LT" w:eastAsia="de-DE"/>
        </w:rPr>
      </w:pPr>
      <w:r w:rsidRPr="009F2C95">
        <w:rPr>
          <w:szCs w:val="22"/>
          <w:lang w:val="lt-LT" w:eastAsia="de-DE"/>
        </w:rPr>
        <w:t>Nepageidaujamos reakcijos, susijusios su intravazaliniu jodo kontrastinių medžiagų vartojimu, paprastai yra lengvos arba vidutinio sunkumo ir laikinos. Tačiau gali pasireikšti sunkių, kartais gyvybei pavojingų reakcijų, kuomet būtinas skubus ir veiksmingas gydymas.</w:t>
      </w:r>
    </w:p>
    <w:p w:rsidR="0063074E" w:rsidRPr="009F2C95" w:rsidRDefault="00BF05DE" w:rsidP="00191047">
      <w:pPr>
        <w:tabs>
          <w:tab w:val="clear" w:pos="567"/>
        </w:tabs>
        <w:spacing w:line="240" w:lineRule="auto"/>
        <w:rPr>
          <w:szCs w:val="22"/>
          <w:lang w:val="lt-LT" w:eastAsia="de-DE"/>
        </w:rPr>
      </w:pPr>
      <w:r w:rsidRPr="009F2C95">
        <w:rPr>
          <w:szCs w:val="22"/>
          <w:lang w:val="lt-LT" w:eastAsia="de-DE"/>
        </w:rPr>
        <w:t>Dažniausiai pasireiškiančios reakcijos yra dilgėlinė, pykinimas, vėmimas ir dusulys.</w:t>
      </w:r>
    </w:p>
    <w:p w:rsidR="0063074E" w:rsidRPr="009F2C95" w:rsidRDefault="00BF05DE" w:rsidP="00191047">
      <w:pPr>
        <w:tabs>
          <w:tab w:val="clear" w:pos="567"/>
        </w:tabs>
        <w:spacing w:line="240" w:lineRule="auto"/>
        <w:rPr>
          <w:szCs w:val="22"/>
          <w:lang w:val="lt-LT" w:eastAsia="de-DE"/>
        </w:rPr>
      </w:pPr>
      <w:r w:rsidRPr="009F2C95">
        <w:rPr>
          <w:szCs w:val="22"/>
          <w:lang w:val="lt-LT" w:eastAsia="de-DE"/>
        </w:rPr>
        <w:t>Nepageidaujamų poveikių dažnio apibūdinimas:</w:t>
      </w:r>
    </w:p>
    <w:p w:rsidR="0063074E" w:rsidRPr="009F2C95" w:rsidRDefault="0063074E" w:rsidP="00191047">
      <w:pPr>
        <w:tabs>
          <w:tab w:val="clear" w:pos="567"/>
        </w:tabs>
        <w:spacing w:line="240" w:lineRule="auto"/>
        <w:rPr>
          <w:szCs w:val="22"/>
          <w:lang w:val="lt-LT" w:eastAsia="de-DE"/>
        </w:rPr>
      </w:pPr>
    </w:p>
    <w:p w:rsidR="0063074E" w:rsidRPr="009F2C95" w:rsidRDefault="00BF05DE" w:rsidP="00191047">
      <w:pPr>
        <w:pBdr>
          <w:top w:val="single" w:sz="4" w:space="1" w:color="auto"/>
          <w:left w:val="single" w:sz="4" w:space="6" w:color="auto"/>
          <w:bottom w:val="single" w:sz="4" w:space="1" w:color="auto"/>
          <w:right w:val="single" w:sz="4" w:space="4" w:color="auto"/>
        </w:pBdr>
        <w:tabs>
          <w:tab w:val="clear" w:pos="567"/>
        </w:tabs>
        <w:spacing w:line="240" w:lineRule="auto"/>
        <w:rPr>
          <w:szCs w:val="22"/>
          <w:lang w:val="lt-LT" w:eastAsia="de-DE"/>
        </w:rPr>
      </w:pPr>
      <w:r w:rsidRPr="009F2C95">
        <w:rPr>
          <w:szCs w:val="22"/>
          <w:lang w:val="lt-LT" w:eastAsia="de-DE"/>
        </w:rPr>
        <w:t>Labai dažni (</w:t>
      </w:r>
      <w:r w:rsidRPr="009F2C95">
        <w:rPr>
          <w:szCs w:val="22"/>
          <w:lang w:val="lt-LT"/>
        </w:rPr>
        <w:sym w:font="Symbol" w:char="F0B3"/>
      </w:r>
      <w:r w:rsidRPr="009F2C95">
        <w:rPr>
          <w:szCs w:val="22"/>
          <w:lang w:val="lt-LT" w:eastAsia="de-DE"/>
        </w:rPr>
        <w:t>1/10)</w:t>
      </w:r>
    </w:p>
    <w:p w:rsidR="0063074E" w:rsidRPr="009F2C95" w:rsidRDefault="00BF05DE" w:rsidP="00191047">
      <w:pPr>
        <w:pBdr>
          <w:top w:val="single" w:sz="4" w:space="1" w:color="auto"/>
          <w:left w:val="single" w:sz="4" w:space="6" w:color="auto"/>
          <w:bottom w:val="single" w:sz="4" w:space="1" w:color="auto"/>
          <w:right w:val="single" w:sz="4" w:space="4" w:color="auto"/>
        </w:pBdr>
        <w:tabs>
          <w:tab w:val="clear" w:pos="567"/>
        </w:tabs>
        <w:spacing w:line="240" w:lineRule="auto"/>
        <w:rPr>
          <w:szCs w:val="22"/>
          <w:lang w:val="lt-LT" w:eastAsia="de-DE"/>
        </w:rPr>
      </w:pPr>
      <w:r w:rsidRPr="009F2C95">
        <w:rPr>
          <w:szCs w:val="22"/>
          <w:lang w:val="lt-LT" w:eastAsia="de-DE"/>
        </w:rPr>
        <w:t xml:space="preserve">Dažni (nuo </w:t>
      </w:r>
      <w:r w:rsidRPr="009F2C95">
        <w:rPr>
          <w:szCs w:val="22"/>
          <w:lang w:val="lt-LT"/>
        </w:rPr>
        <w:sym w:font="Symbol" w:char="F0B3"/>
      </w:r>
      <w:r w:rsidRPr="009F2C95">
        <w:rPr>
          <w:szCs w:val="22"/>
          <w:lang w:val="lt-LT" w:eastAsia="de-DE"/>
        </w:rPr>
        <w:t>1/100 iki &lt;1/10)</w:t>
      </w:r>
    </w:p>
    <w:p w:rsidR="0063074E" w:rsidRPr="009F2C95" w:rsidRDefault="00BF05DE" w:rsidP="00191047">
      <w:pPr>
        <w:pBdr>
          <w:top w:val="single" w:sz="4" w:space="1" w:color="auto"/>
          <w:left w:val="single" w:sz="4" w:space="6" w:color="auto"/>
          <w:bottom w:val="single" w:sz="4" w:space="1" w:color="auto"/>
          <w:right w:val="single" w:sz="4" w:space="4" w:color="auto"/>
        </w:pBdr>
        <w:tabs>
          <w:tab w:val="clear" w:pos="567"/>
        </w:tabs>
        <w:spacing w:line="240" w:lineRule="auto"/>
        <w:rPr>
          <w:szCs w:val="22"/>
          <w:lang w:val="lt-LT" w:eastAsia="de-DE"/>
        </w:rPr>
      </w:pPr>
      <w:r w:rsidRPr="009F2C95">
        <w:rPr>
          <w:szCs w:val="22"/>
          <w:lang w:val="lt-LT" w:eastAsia="de-DE"/>
        </w:rPr>
        <w:t xml:space="preserve">Nedažni (nuo </w:t>
      </w:r>
      <w:r w:rsidRPr="009F2C95">
        <w:rPr>
          <w:szCs w:val="22"/>
          <w:lang w:val="lt-LT"/>
        </w:rPr>
        <w:sym w:font="Symbol" w:char="F0B3"/>
      </w:r>
      <w:r w:rsidRPr="009F2C95">
        <w:rPr>
          <w:szCs w:val="22"/>
          <w:lang w:val="lt-LT" w:eastAsia="de-DE"/>
        </w:rPr>
        <w:t>1/1,000 iki &lt;1/100)</w:t>
      </w:r>
    </w:p>
    <w:p w:rsidR="0063074E" w:rsidRPr="009F2C95" w:rsidRDefault="00BF05DE" w:rsidP="00191047">
      <w:pPr>
        <w:pBdr>
          <w:top w:val="single" w:sz="4" w:space="1" w:color="auto"/>
          <w:left w:val="single" w:sz="4" w:space="6" w:color="auto"/>
          <w:bottom w:val="single" w:sz="4" w:space="1" w:color="auto"/>
          <w:right w:val="single" w:sz="4" w:space="4" w:color="auto"/>
        </w:pBdr>
        <w:tabs>
          <w:tab w:val="clear" w:pos="567"/>
        </w:tabs>
        <w:spacing w:line="240" w:lineRule="auto"/>
        <w:rPr>
          <w:szCs w:val="22"/>
          <w:lang w:val="lt-LT" w:eastAsia="de-DE"/>
        </w:rPr>
      </w:pPr>
      <w:r w:rsidRPr="009F2C95">
        <w:rPr>
          <w:szCs w:val="22"/>
          <w:lang w:val="lt-LT" w:eastAsia="de-DE"/>
        </w:rPr>
        <w:t xml:space="preserve">Reti (nuo </w:t>
      </w:r>
      <w:r w:rsidRPr="009F2C95">
        <w:rPr>
          <w:szCs w:val="22"/>
          <w:lang w:val="lt-LT"/>
        </w:rPr>
        <w:sym w:font="Symbol" w:char="F0B3"/>
      </w:r>
      <w:r w:rsidRPr="009F2C95">
        <w:rPr>
          <w:szCs w:val="22"/>
          <w:lang w:val="lt-LT" w:eastAsia="de-DE"/>
        </w:rPr>
        <w:t>1/10,000 iki&lt;1/1,000)</w:t>
      </w:r>
    </w:p>
    <w:p w:rsidR="0063074E" w:rsidRPr="009F2C95" w:rsidRDefault="00BF05DE" w:rsidP="00191047">
      <w:pPr>
        <w:pBdr>
          <w:top w:val="single" w:sz="4" w:space="1" w:color="auto"/>
          <w:left w:val="single" w:sz="4" w:space="6" w:color="auto"/>
          <w:bottom w:val="single" w:sz="4" w:space="1" w:color="auto"/>
          <w:right w:val="single" w:sz="4" w:space="4" w:color="auto"/>
        </w:pBdr>
        <w:spacing w:line="240" w:lineRule="auto"/>
        <w:rPr>
          <w:szCs w:val="22"/>
          <w:lang w:val="lt-LT" w:eastAsia="en-US"/>
        </w:rPr>
      </w:pPr>
      <w:r w:rsidRPr="009F2C95">
        <w:rPr>
          <w:szCs w:val="22"/>
          <w:lang w:val="lt-LT" w:eastAsia="de-DE"/>
        </w:rPr>
        <w:t xml:space="preserve">Labai reti (&lt;1/10,000), </w:t>
      </w:r>
      <w:r w:rsidRPr="009F2C95">
        <w:rPr>
          <w:szCs w:val="22"/>
          <w:lang w:val="lt-LT"/>
        </w:rPr>
        <w:t>dažnis nežinomas (negali būti įvertintas pagal turimus duomenis)</w:t>
      </w:r>
      <w:r w:rsidRPr="009F2C95">
        <w:rPr>
          <w:szCs w:val="22"/>
          <w:lang w:val="lt-LT" w:eastAsia="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7443"/>
      </w:tblGrid>
      <w:tr w:rsidR="0063074E" w:rsidRPr="009F2C95">
        <w:tc>
          <w:tcPr>
            <w:tcW w:w="993" w:type="pct"/>
          </w:tcPr>
          <w:p w:rsidR="0063074E" w:rsidRPr="009F2C95" w:rsidRDefault="00BF05DE" w:rsidP="00191047">
            <w:pPr>
              <w:spacing w:line="240" w:lineRule="auto"/>
              <w:rPr>
                <w:szCs w:val="22"/>
                <w:lang w:val="lt-LT"/>
              </w:rPr>
            </w:pPr>
            <w:r w:rsidRPr="009F2C95">
              <w:rPr>
                <w:szCs w:val="22"/>
                <w:lang w:val="lt-LT"/>
              </w:rPr>
              <w:t>Organų sistemų klasės</w:t>
            </w:r>
            <w:r w:rsidRPr="009F2C95">
              <w:rPr>
                <w:color w:val="000000"/>
                <w:szCs w:val="22"/>
                <w:lang w:val="lt-LT"/>
              </w:rPr>
              <w:t xml:space="preserve"> </w:t>
            </w:r>
          </w:p>
          <w:p w:rsidR="0063074E" w:rsidRPr="009F2C95" w:rsidRDefault="0063074E" w:rsidP="00191047">
            <w:pPr>
              <w:keepNext/>
              <w:keepLines/>
              <w:spacing w:before="120" w:after="80" w:line="240" w:lineRule="auto"/>
              <w:jc w:val="center"/>
              <w:outlineLvl w:val="2"/>
              <w:rPr>
                <w:b/>
                <w:szCs w:val="22"/>
                <w:lang w:val="lt-LT"/>
              </w:rPr>
            </w:pPr>
          </w:p>
        </w:tc>
        <w:tc>
          <w:tcPr>
            <w:tcW w:w="4007" w:type="pct"/>
          </w:tcPr>
          <w:p w:rsidR="0063074E" w:rsidRPr="009F2C95" w:rsidRDefault="0063074E" w:rsidP="00191047">
            <w:pPr>
              <w:spacing w:line="240" w:lineRule="auto"/>
              <w:jc w:val="center"/>
              <w:rPr>
                <w:b/>
                <w:szCs w:val="22"/>
                <w:lang w:val="lt-LT"/>
              </w:rPr>
            </w:pPr>
            <w:r w:rsidRPr="009F2C95">
              <w:rPr>
                <w:szCs w:val="22"/>
                <w:lang w:val="lt-LT"/>
              </w:rPr>
              <w:t>Nepageidaujami poveikiai</w:t>
            </w:r>
            <w:r w:rsidR="00BF05DE" w:rsidRPr="009F2C95">
              <w:rPr>
                <w:b/>
                <w:szCs w:val="22"/>
                <w:lang w:val="lt-LT"/>
              </w:rPr>
              <w:t xml:space="preserve"> </w:t>
            </w:r>
          </w:p>
        </w:tc>
      </w:tr>
      <w:tr w:rsidR="0063074E" w:rsidRPr="009F2C95">
        <w:tc>
          <w:tcPr>
            <w:tcW w:w="5000" w:type="pct"/>
            <w:gridSpan w:val="2"/>
          </w:tcPr>
          <w:p w:rsidR="0063074E" w:rsidRPr="009F2C95" w:rsidRDefault="00BF05DE" w:rsidP="00191047">
            <w:pPr>
              <w:pStyle w:val="Pavadinimas"/>
              <w:jc w:val="left"/>
              <w:rPr>
                <w:b w:val="0"/>
                <w:szCs w:val="22"/>
                <w:lang w:val="lt-LT"/>
              </w:rPr>
            </w:pPr>
            <w:r w:rsidRPr="009F2C95">
              <w:rPr>
                <w:b w:val="0"/>
                <w:szCs w:val="22"/>
                <w:lang w:val="lt-LT"/>
              </w:rPr>
              <w:t xml:space="preserve">Imuninės sistemos sutrikimai </w:t>
            </w:r>
          </w:p>
        </w:tc>
      </w:tr>
      <w:tr w:rsidR="0063074E" w:rsidRPr="00336BA4">
        <w:tc>
          <w:tcPr>
            <w:tcW w:w="993" w:type="pct"/>
          </w:tcPr>
          <w:p w:rsidR="0063074E" w:rsidRPr="009F2C95" w:rsidRDefault="0063074E" w:rsidP="00191047">
            <w:pPr>
              <w:keepNext/>
              <w:keepLines/>
              <w:spacing w:before="120" w:after="80" w:line="240" w:lineRule="auto"/>
              <w:outlineLvl w:val="2"/>
              <w:rPr>
                <w:i/>
                <w:szCs w:val="22"/>
                <w:lang w:val="lt-LT"/>
              </w:rPr>
            </w:pPr>
          </w:p>
          <w:p w:rsidR="0063074E" w:rsidRPr="009F2C95" w:rsidRDefault="0063074E" w:rsidP="00191047">
            <w:pPr>
              <w:keepNext/>
              <w:keepLines/>
              <w:spacing w:before="120" w:after="80" w:line="240" w:lineRule="auto"/>
              <w:outlineLvl w:val="2"/>
              <w:rPr>
                <w:i/>
                <w:szCs w:val="22"/>
                <w:lang w:val="lt-LT"/>
              </w:rPr>
            </w:pPr>
          </w:p>
          <w:p w:rsidR="0063074E" w:rsidRPr="009F2C95" w:rsidRDefault="0063074E" w:rsidP="00191047">
            <w:pPr>
              <w:spacing w:line="240" w:lineRule="auto"/>
              <w:rPr>
                <w:i/>
                <w:szCs w:val="22"/>
                <w:lang w:val="lt-LT"/>
              </w:rPr>
            </w:pPr>
            <w:r w:rsidRPr="009F2C95">
              <w:rPr>
                <w:i/>
                <w:iCs/>
                <w:szCs w:val="22"/>
                <w:lang w:val="lt-LT"/>
              </w:rPr>
              <w:t>Dažni</w:t>
            </w:r>
            <w:r w:rsidR="00BF05DE" w:rsidRPr="009F2C95">
              <w:rPr>
                <w:i/>
                <w:szCs w:val="22"/>
                <w:lang w:val="lt-LT"/>
              </w:rPr>
              <w:t>:</w:t>
            </w:r>
          </w:p>
          <w:p w:rsidR="0063074E" w:rsidRPr="009F2C95" w:rsidRDefault="0063074E" w:rsidP="00191047">
            <w:pPr>
              <w:keepNext/>
              <w:keepLines/>
              <w:spacing w:before="120" w:after="80" w:line="240" w:lineRule="auto"/>
              <w:outlineLvl w:val="2"/>
              <w:rPr>
                <w:szCs w:val="22"/>
                <w:lang w:val="lt-LT"/>
              </w:rPr>
            </w:pPr>
          </w:p>
        </w:tc>
        <w:tc>
          <w:tcPr>
            <w:tcW w:w="4007" w:type="pct"/>
          </w:tcPr>
          <w:p w:rsidR="0063074E" w:rsidRPr="009F2C95" w:rsidRDefault="0063074E" w:rsidP="00191047">
            <w:pPr>
              <w:pStyle w:val="StandardAuto"/>
              <w:numPr>
                <w:ilvl w:val="12"/>
                <w:numId w:val="0"/>
              </w:numPr>
              <w:spacing w:before="0"/>
              <w:jc w:val="left"/>
              <w:rPr>
                <w:rFonts w:ascii="Times New Roman" w:hAnsi="Times New Roman" w:cs="Times New Roman"/>
                <w:u w:val="single"/>
                <w:lang w:val="lt-LT"/>
              </w:rPr>
            </w:pPr>
            <w:r w:rsidRPr="009F2C95">
              <w:rPr>
                <w:rFonts w:ascii="Times New Roman" w:hAnsi="Times New Roman" w:cs="Times New Roman"/>
                <w:color w:val="000000"/>
                <w:u w:val="single"/>
                <w:lang w:val="lt-LT"/>
              </w:rPr>
              <w:t>Padidėjusio jautrumo, anafilaktoidinės reakcijos</w:t>
            </w:r>
          </w:p>
          <w:p w:rsidR="0063074E" w:rsidRPr="009F2C95" w:rsidRDefault="0063074E" w:rsidP="00191047">
            <w:pPr>
              <w:pStyle w:val="StandardAuto"/>
              <w:keepNext/>
              <w:keepLines/>
              <w:numPr>
                <w:ilvl w:val="12"/>
                <w:numId w:val="0"/>
              </w:numPr>
              <w:spacing w:before="0" w:after="80"/>
              <w:jc w:val="left"/>
              <w:outlineLvl w:val="2"/>
              <w:rPr>
                <w:rFonts w:ascii="Times New Roman" w:hAnsi="Times New Roman" w:cs="Times New Roman"/>
                <w:lang w:val="lt-LT"/>
              </w:rPr>
            </w:pPr>
          </w:p>
          <w:p w:rsidR="0063074E" w:rsidRPr="009F2C95" w:rsidRDefault="00BF05DE" w:rsidP="00191047">
            <w:pPr>
              <w:pStyle w:val="StandardAuto"/>
              <w:numPr>
                <w:ilvl w:val="12"/>
                <w:numId w:val="0"/>
              </w:numPr>
              <w:spacing w:before="0"/>
              <w:jc w:val="left"/>
              <w:rPr>
                <w:rFonts w:ascii="Times New Roman" w:hAnsi="Times New Roman" w:cs="Times New Roman"/>
                <w:lang w:val="lt-LT"/>
              </w:rPr>
            </w:pPr>
            <w:r w:rsidRPr="009F2C95">
              <w:rPr>
                <w:rFonts w:ascii="Times New Roman" w:hAnsi="Times New Roman" w:cs="Times New Roman"/>
                <w:lang w:val="lt-LT"/>
              </w:rPr>
              <w:t>Angioneurozinė edema, konjunktyvitas, kosulys, niežulys, rinitas, čiaudulys ir dilgėlinė (šios reakcijos, kurios gali būti uždelstos ir nepriklauso nuo kontrastinės medžiagos kiekio ir vartojimo metodo, gali būti prasidedančio šoko požymiai)</w:t>
            </w:r>
          </w:p>
          <w:p w:rsidR="0063074E" w:rsidRPr="009F2C95" w:rsidRDefault="0063074E" w:rsidP="00191047">
            <w:pPr>
              <w:keepNext/>
              <w:keepLines/>
              <w:spacing w:before="120" w:after="80" w:line="240" w:lineRule="auto"/>
              <w:outlineLvl w:val="2"/>
              <w:rPr>
                <w:szCs w:val="22"/>
                <w:lang w:val="lt-LT"/>
              </w:rPr>
            </w:pPr>
          </w:p>
        </w:tc>
      </w:tr>
      <w:tr w:rsidR="0063074E" w:rsidRPr="009F2C95">
        <w:tc>
          <w:tcPr>
            <w:tcW w:w="5000" w:type="pct"/>
            <w:gridSpan w:val="2"/>
          </w:tcPr>
          <w:p w:rsidR="0063074E" w:rsidRPr="009F2C95" w:rsidRDefault="00BF05DE" w:rsidP="00191047">
            <w:pPr>
              <w:spacing w:line="240" w:lineRule="auto"/>
              <w:rPr>
                <w:szCs w:val="22"/>
                <w:lang w:val="lt-LT"/>
              </w:rPr>
            </w:pPr>
            <w:r w:rsidRPr="009F2C95">
              <w:rPr>
                <w:szCs w:val="22"/>
                <w:lang w:val="lt-LT"/>
              </w:rPr>
              <w:t xml:space="preserve">Endokrininiai sutrikimai </w:t>
            </w:r>
          </w:p>
        </w:tc>
      </w:tr>
      <w:tr w:rsidR="0063074E" w:rsidRPr="00336BA4">
        <w:tc>
          <w:tcPr>
            <w:tcW w:w="993" w:type="pct"/>
          </w:tcPr>
          <w:p w:rsidR="0063074E" w:rsidRPr="009F2C95" w:rsidRDefault="00BF05DE" w:rsidP="00191047">
            <w:pPr>
              <w:spacing w:line="240" w:lineRule="auto"/>
              <w:rPr>
                <w:i/>
                <w:szCs w:val="22"/>
                <w:lang w:val="lt-LT"/>
              </w:rPr>
            </w:pPr>
            <w:r w:rsidRPr="009F2C95">
              <w:rPr>
                <w:i/>
                <w:szCs w:val="22"/>
                <w:lang w:val="lt-LT"/>
              </w:rPr>
              <w:t>Dažnis nežinomas:</w:t>
            </w:r>
          </w:p>
        </w:tc>
        <w:tc>
          <w:tcPr>
            <w:tcW w:w="4007" w:type="pct"/>
          </w:tcPr>
          <w:p w:rsidR="0063074E" w:rsidRPr="009F2C95" w:rsidRDefault="0063074E" w:rsidP="00191047">
            <w:pPr>
              <w:spacing w:line="240" w:lineRule="auto"/>
              <w:rPr>
                <w:szCs w:val="22"/>
                <w:lang w:val="lt-LT"/>
              </w:rPr>
            </w:pPr>
            <w:r w:rsidRPr="009F2C95">
              <w:rPr>
                <w:snapToGrid w:val="0"/>
                <w:szCs w:val="22"/>
                <w:lang w:val="lt-LT"/>
              </w:rPr>
              <w:t>Tirotoksinė krizė, skydliaukės funkcijos sutrikimas</w:t>
            </w:r>
            <w:r w:rsidR="00BF05DE" w:rsidRPr="009F2C95">
              <w:rPr>
                <w:szCs w:val="22"/>
                <w:lang w:val="lt-LT"/>
              </w:rPr>
              <w:t xml:space="preserve"> </w:t>
            </w:r>
          </w:p>
        </w:tc>
      </w:tr>
      <w:tr w:rsidR="0063074E" w:rsidRPr="009F2C95">
        <w:tc>
          <w:tcPr>
            <w:tcW w:w="5000" w:type="pct"/>
            <w:gridSpan w:val="2"/>
          </w:tcPr>
          <w:p w:rsidR="0063074E" w:rsidRPr="009F2C95" w:rsidRDefault="00BF05DE" w:rsidP="00191047">
            <w:pPr>
              <w:pStyle w:val="Pavadinimas"/>
              <w:jc w:val="left"/>
              <w:rPr>
                <w:b w:val="0"/>
                <w:szCs w:val="22"/>
                <w:lang w:val="lt-LT"/>
              </w:rPr>
            </w:pPr>
            <w:r w:rsidRPr="009F2C95">
              <w:rPr>
                <w:b w:val="0"/>
                <w:szCs w:val="22"/>
                <w:lang w:val="lt-LT"/>
              </w:rPr>
              <w:t xml:space="preserve">Nervų sistemos sutrikimai </w:t>
            </w:r>
          </w:p>
        </w:tc>
      </w:tr>
      <w:tr w:rsidR="0063074E" w:rsidRPr="00336BA4">
        <w:tc>
          <w:tcPr>
            <w:tcW w:w="993" w:type="pct"/>
          </w:tcPr>
          <w:p w:rsidR="0063074E" w:rsidRPr="009F2C95" w:rsidRDefault="0063074E" w:rsidP="00191047">
            <w:pPr>
              <w:keepNext/>
              <w:keepLines/>
              <w:spacing w:before="120" w:after="80" w:line="240" w:lineRule="auto"/>
              <w:outlineLvl w:val="2"/>
              <w:rPr>
                <w:i/>
                <w:szCs w:val="22"/>
                <w:lang w:val="lt-LT"/>
              </w:rPr>
            </w:pPr>
          </w:p>
          <w:p w:rsidR="0063074E" w:rsidRPr="009F2C95" w:rsidRDefault="0063074E" w:rsidP="00191047">
            <w:pPr>
              <w:keepNext/>
              <w:keepLines/>
              <w:spacing w:before="120" w:after="80" w:line="240" w:lineRule="auto"/>
              <w:outlineLvl w:val="2"/>
              <w:rPr>
                <w:i/>
                <w:szCs w:val="22"/>
                <w:lang w:val="lt-LT"/>
              </w:rPr>
            </w:pPr>
          </w:p>
          <w:p w:rsidR="0063074E" w:rsidRPr="009F2C95" w:rsidRDefault="0063074E" w:rsidP="00191047">
            <w:pPr>
              <w:keepNext/>
              <w:keepLines/>
              <w:spacing w:before="120" w:after="80" w:line="240" w:lineRule="auto"/>
              <w:outlineLvl w:val="2"/>
              <w:rPr>
                <w:i/>
                <w:szCs w:val="22"/>
                <w:lang w:val="lt-LT"/>
              </w:rPr>
            </w:pPr>
          </w:p>
          <w:p w:rsidR="0063074E" w:rsidRPr="009F2C95" w:rsidRDefault="0063074E" w:rsidP="00191047">
            <w:pPr>
              <w:spacing w:line="240" w:lineRule="auto"/>
              <w:rPr>
                <w:i/>
                <w:iCs/>
                <w:szCs w:val="22"/>
                <w:lang w:val="lt-LT"/>
              </w:rPr>
            </w:pPr>
            <w:r w:rsidRPr="009F2C95">
              <w:rPr>
                <w:i/>
                <w:iCs/>
                <w:szCs w:val="22"/>
                <w:lang w:val="lt-LT"/>
              </w:rPr>
              <w:t>Reti:</w:t>
            </w:r>
          </w:p>
          <w:p w:rsidR="0063074E" w:rsidRPr="009F2C95" w:rsidRDefault="0063074E" w:rsidP="00191047">
            <w:pPr>
              <w:keepNext/>
              <w:keepLines/>
              <w:spacing w:before="120" w:after="80" w:line="240" w:lineRule="auto"/>
              <w:outlineLvl w:val="2"/>
              <w:rPr>
                <w:i/>
                <w:szCs w:val="22"/>
                <w:lang w:val="lt-LT"/>
              </w:rPr>
            </w:pPr>
          </w:p>
          <w:p w:rsidR="0063074E" w:rsidRPr="009F2C95" w:rsidRDefault="0063074E" w:rsidP="00191047">
            <w:pPr>
              <w:keepNext/>
              <w:keepLines/>
              <w:spacing w:before="120" w:after="80" w:line="240" w:lineRule="auto"/>
              <w:outlineLvl w:val="2"/>
              <w:rPr>
                <w:i/>
                <w:szCs w:val="22"/>
                <w:lang w:val="lt-LT"/>
              </w:rPr>
            </w:pPr>
          </w:p>
          <w:p w:rsidR="0063074E" w:rsidRPr="009F2C95" w:rsidRDefault="0063074E" w:rsidP="00191047">
            <w:pPr>
              <w:keepNext/>
              <w:keepLines/>
              <w:spacing w:before="120" w:after="80" w:line="240" w:lineRule="auto"/>
              <w:outlineLvl w:val="2"/>
              <w:rPr>
                <w:i/>
                <w:szCs w:val="22"/>
                <w:lang w:val="lt-LT"/>
              </w:rPr>
            </w:pPr>
          </w:p>
          <w:p w:rsidR="0063074E" w:rsidRPr="009F2C95" w:rsidRDefault="0063074E" w:rsidP="00191047">
            <w:pPr>
              <w:spacing w:line="240" w:lineRule="auto"/>
              <w:rPr>
                <w:i/>
                <w:szCs w:val="22"/>
                <w:lang w:val="lt-LT"/>
              </w:rPr>
            </w:pPr>
            <w:r w:rsidRPr="009F2C95">
              <w:rPr>
                <w:i/>
                <w:szCs w:val="22"/>
                <w:lang w:val="lt-LT"/>
              </w:rPr>
              <w:t>Dažnis nežinomas</w:t>
            </w:r>
            <w:r w:rsidR="00BF05DE" w:rsidRPr="009F2C95">
              <w:rPr>
                <w:i/>
                <w:szCs w:val="22"/>
                <w:lang w:val="lt-LT"/>
              </w:rPr>
              <w:t>:</w:t>
            </w:r>
          </w:p>
          <w:p w:rsidR="0063074E" w:rsidRPr="009F2C95" w:rsidRDefault="0063074E" w:rsidP="00191047">
            <w:pPr>
              <w:keepNext/>
              <w:keepLines/>
              <w:spacing w:before="120" w:after="80" w:line="240" w:lineRule="auto"/>
              <w:outlineLvl w:val="2"/>
              <w:rPr>
                <w:szCs w:val="22"/>
                <w:lang w:val="lt-LT"/>
              </w:rPr>
            </w:pPr>
          </w:p>
        </w:tc>
        <w:tc>
          <w:tcPr>
            <w:tcW w:w="4007" w:type="pct"/>
          </w:tcPr>
          <w:p w:rsidR="0063074E" w:rsidRPr="009F2C95" w:rsidRDefault="0063074E" w:rsidP="00191047">
            <w:pPr>
              <w:spacing w:line="240" w:lineRule="auto"/>
              <w:rPr>
                <w:szCs w:val="22"/>
                <w:u w:val="single"/>
                <w:lang w:val="lt-LT"/>
              </w:rPr>
            </w:pPr>
            <w:r w:rsidRPr="009F2C95">
              <w:rPr>
                <w:bCs/>
                <w:iCs/>
                <w:color w:val="000000"/>
                <w:szCs w:val="22"/>
                <w:u w:val="single"/>
                <w:lang w:val="lt-LT"/>
              </w:rPr>
              <w:t>Galvos smegenų kraujagyslių angiografija</w:t>
            </w:r>
            <w:r w:rsidRPr="009F2C95">
              <w:rPr>
                <w:szCs w:val="22"/>
                <w:u w:val="single"/>
                <w:lang w:val="lt-LT"/>
              </w:rPr>
              <w:t xml:space="preserve"> ir kitos procedūros, kurių metu didelis kontrastinė</w:t>
            </w:r>
            <w:r w:rsidR="00BF05DE" w:rsidRPr="009F2C95">
              <w:rPr>
                <w:szCs w:val="22"/>
                <w:u w:val="single"/>
                <w:lang w:val="lt-LT"/>
              </w:rPr>
              <w:t xml:space="preserve">s medžiagos kiekis patenka į smegenų arterinį kraują </w:t>
            </w:r>
          </w:p>
          <w:p w:rsidR="0063074E" w:rsidRPr="009F2C95" w:rsidRDefault="0063074E" w:rsidP="00191047">
            <w:pPr>
              <w:pStyle w:val="Pagrindiniotekstotrauka3"/>
              <w:keepNext/>
              <w:keepLines/>
              <w:spacing w:before="120" w:after="80" w:line="240" w:lineRule="auto"/>
              <w:ind w:left="0"/>
              <w:outlineLvl w:val="2"/>
              <w:rPr>
                <w:szCs w:val="22"/>
                <w:lang w:val="lt-LT"/>
              </w:rPr>
            </w:pPr>
          </w:p>
          <w:p w:rsidR="0063074E" w:rsidRPr="009F2C95" w:rsidRDefault="0063074E" w:rsidP="009F3DDA">
            <w:pPr>
              <w:pStyle w:val="Pagrindiniotekstotrauka3"/>
              <w:spacing w:line="240" w:lineRule="auto"/>
              <w:ind w:left="0"/>
              <w:jc w:val="left"/>
              <w:rPr>
                <w:szCs w:val="22"/>
                <w:lang w:val="lt-LT"/>
              </w:rPr>
            </w:pPr>
            <w:r w:rsidRPr="009F2C95">
              <w:rPr>
                <w:szCs w:val="22"/>
                <w:lang w:val="lt-LT"/>
              </w:rPr>
              <w:t>Susijaudinimas (ažitacija), sumišimas (konfūzija), amnezija, kalbos, regos ir klausos sutrikimai, epilepsiniai traukuliai, drebėjimas, parezės, paralyžius, parestezija, fotofobija, laikinas aklumas, koma ir mieguistumas</w:t>
            </w:r>
          </w:p>
          <w:p w:rsidR="0063074E" w:rsidRPr="009F2C95" w:rsidRDefault="00BF05DE" w:rsidP="009F3DDA">
            <w:pPr>
              <w:pStyle w:val="Pagrindiniotekstotrauka3"/>
              <w:spacing w:line="240" w:lineRule="auto"/>
              <w:ind w:left="0"/>
              <w:jc w:val="left"/>
              <w:rPr>
                <w:szCs w:val="22"/>
                <w:lang w:val="lt-LT"/>
              </w:rPr>
            </w:pPr>
            <w:r w:rsidRPr="009F2C95">
              <w:rPr>
                <w:szCs w:val="22"/>
                <w:lang w:val="lt-LT"/>
              </w:rPr>
              <w:t xml:space="preserve">Tromboemboliniai reiškiniai, sukeliantys insultą </w:t>
            </w:r>
          </w:p>
          <w:p w:rsidR="0063074E" w:rsidRPr="009F2C95" w:rsidRDefault="0063074E" w:rsidP="00191047">
            <w:pPr>
              <w:pStyle w:val="Pagrindiniotekstotrauka3"/>
              <w:keepNext/>
              <w:keepLines/>
              <w:spacing w:before="120" w:after="80" w:line="240" w:lineRule="auto"/>
              <w:ind w:left="0"/>
              <w:outlineLvl w:val="2"/>
              <w:rPr>
                <w:szCs w:val="22"/>
                <w:lang w:val="lt-LT"/>
              </w:rPr>
            </w:pPr>
          </w:p>
          <w:p w:rsidR="0063074E" w:rsidRPr="009F2C95" w:rsidRDefault="0063074E" w:rsidP="00191047">
            <w:pPr>
              <w:pStyle w:val="Pagrindiniotekstotrauka3"/>
              <w:keepNext/>
              <w:keepLines/>
              <w:spacing w:before="120" w:after="80" w:line="240" w:lineRule="auto"/>
              <w:ind w:left="0"/>
              <w:outlineLvl w:val="2"/>
              <w:rPr>
                <w:szCs w:val="22"/>
                <w:lang w:val="lt-LT"/>
              </w:rPr>
            </w:pPr>
          </w:p>
          <w:p w:rsidR="0063074E" w:rsidRPr="009F2C95" w:rsidRDefault="00BF05DE" w:rsidP="00191047">
            <w:pPr>
              <w:pStyle w:val="Pagrindiniotekstotrauka3"/>
              <w:spacing w:line="240" w:lineRule="auto"/>
              <w:ind w:left="0"/>
              <w:rPr>
                <w:szCs w:val="22"/>
                <w:lang w:val="lt-LT"/>
              </w:rPr>
            </w:pPr>
            <w:r w:rsidRPr="009F2C95">
              <w:rPr>
                <w:szCs w:val="22"/>
                <w:lang w:val="lt-LT"/>
              </w:rPr>
              <w:t xml:space="preserve">Laikini sutrikimai, įskaitant svaigulį ir galvos skausmą </w:t>
            </w:r>
          </w:p>
        </w:tc>
      </w:tr>
      <w:tr w:rsidR="0063074E" w:rsidRPr="009F2C95">
        <w:tc>
          <w:tcPr>
            <w:tcW w:w="5000" w:type="pct"/>
            <w:gridSpan w:val="2"/>
          </w:tcPr>
          <w:p w:rsidR="0063074E" w:rsidRPr="009F2C95" w:rsidRDefault="00BF05DE" w:rsidP="00191047">
            <w:pPr>
              <w:spacing w:line="240" w:lineRule="auto"/>
              <w:rPr>
                <w:szCs w:val="22"/>
                <w:u w:val="single"/>
                <w:lang w:val="lt-LT"/>
              </w:rPr>
            </w:pPr>
            <w:r w:rsidRPr="009F2C95">
              <w:rPr>
                <w:szCs w:val="22"/>
                <w:lang w:val="lt-LT"/>
              </w:rPr>
              <w:t xml:space="preserve">Širdies sutrikimai </w:t>
            </w:r>
          </w:p>
        </w:tc>
      </w:tr>
      <w:tr w:rsidR="0063074E" w:rsidRPr="00336BA4">
        <w:tc>
          <w:tcPr>
            <w:tcW w:w="993" w:type="pct"/>
          </w:tcPr>
          <w:p w:rsidR="0063074E" w:rsidRPr="009F2C95" w:rsidRDefault="00BF05DE" w:rsidP="00191047">
            <w:pPr>
              <w:spacing w:line="240" w:lineRule="auto"/>
              <w:rPr>
                <w:i/>
                <w:iCs/>
                <w:szCs w:val="22"/>
                <w:lang w:val="lt-LT"/>
              </w:rPr>
            </w:pPr>
            <w:r w:rsidRPr="009F2C95">
              <w:rPr>
                <w:i/>
                <w:iCs/>
                <w:szCs w:val="22"/>
                <w:lang w:val="lt-LT"/>
              </w:rPr>
              <w:t>Labai reti:</w:t>
            </w:r>
          </w:p>
        </w:tc>
        <w:tc>
          <w:tcPr>
            <w:tcW w:w="4007" w:type="pct"/>
          </w:tcPr>
          <w:p w:rsidR="0063074E" w:rsidRPr="009F2C95" w:rsidRDefault="00BF05DE" w:rsidP="00191047">
            <w:pPr>
              <w:pStyle w:val="StandardAuto"/>
              <w:numPr>
                <w:ilvl w:val="12"/>
                <w:numId w:val="0"/>
              </w:numPr>
              <w:spacing w:before="0"/>
              <w:jc w:val="left"/>
              <w:rPr>
                <w:rFonts w:ascii="Times New Roman" w:hAnsi="Times New Roman" w:cs="Times New Roman"/>
                <w:lang w:val="lt-LT"/>
              </w:rPr>
            </w:pPr>
            <w:r w:rsidRPr="009F2C95">
              <w:rPr>
                <w:rFonts w:ascii="Times New Roman" w:hAnsi="Times New Roman" w:cs="Times New Roman"/>
                <w:lang w:val="lt-LT"/>
              </w:rPr>
              <w:t xml:space="preserve">Kliniškai reikšmingi kraujospūdžio, širdies plakimo greičio, ritmo ar širdies funkcijos sutrikimai, širdies sustojimas </w:t>
            </w:r>
          </w:p>
        </w:tc>
      </w:tr>
      <w:tr w:rsidR="0063074E" w:rsidRPr="009F2C95">
        <w:tc>
          <w:tcPr>
            <w:tcW w:w="5000" w:type="pct"/>
            <w:gridSpan w:val="2"/>
          </w:tcPr>
          <w:p w:rsidR="0063074E" w:rsidRPr="009F2C95" w:rsidRDefault="00BF05DE" w:rsidP="00191047">
            <w:pPr>
              <w:pStyle w:val="StandardAuto"/>
              <w:numPr>
                <w:ilvl w:val="12"/>
                <w:numId w:val="0"/>
              </w:numPr>
              <w:spacing w:before="0"/>
              <w:jc w:val="left"/>
              <w:rPr>
                <w:rFonts w:ascii="Times New Roman" w:hAnsi="Times New Roman" w:cs="Times New Roman"/>
                <w:lang w:val="lt-LT"/>
              </w:rPr>
            </w:pPr>
            <w:r w:rsidRPr="009F2C95">
              <w:rPr>
                <w:rFonts w:ascii="Times New Roman" w:hAnsi="Times New Roman" w:cs="Times New Roman"/>
                <w:lang w:val="lt-LT"/>
              </w:rPr>
              <w:t xml:space="preserve">Kraujagyslių sutrikimai </w:t>
            </w:r>
          </w:p>
        </w:tc>
      </w:tr>
      <w:tr w:rsidR="0063074E" w:rsidRPr="00336BA4">
        <w:tc>
          <w:tcPr>
            <w:tcW w:w="993" w:type="pct"/>
          </w:tcPr>
          <w:p w:rsidR="0063074E" w:rsidRPr="009F2C95" w:rsidRDefault="00BF05DE" w:rsidP="00191047">
            <w:pPr>
              <w:spacing w:line="240" w:lineRule="auto"/>
              <w:rPr>
                <w:i/>
                <w:iCs/>
                <w:szCs w:val="22"/>
                <w:lang w:val="lt-LT"/>
              </w:rPr>
            </w:pPr>
            <w:r w:rsidRPr="009F2C95">
              <w:rPr>
                <w:i/>
                <w:iCs/>
                <w:szCs w:val="22"/>
                <w:lang w:val="lt-LT"/>
              </w:rPr>
              <w:t>Reti:</w:t>
            </w:r>
          </w:p>
        </w:tc>
        <w:tc>
          <w:tcPr>
            <w:tcW w:w="4007" w:type="pct"/>
          </w:tcPr>
          <w:p w:rsidR="0063074E" w:rsidRPr="009F2C95" w:rsidRDefault="00BF05DE" w:rsidP="00191047">
            <w:pPr>
              <w:pStyle w:val="StandardAuto"/>
              <w:numPr>
                <w:ilvl w:val="12"/>
                <w:numId w:val="0"/>
              </w:numPr>
              <w:spacing w:before="0"/>
              <w:jc w:val="left"/>
              <w:rPr>
                <w:rFonts w:ascii="Times New Roman" w:hAnsi="Times New Roman" w:cs="Times New Roman"/>
                <w:lang w:val="lt-LT"/>
              </w:rPr>
            </w:pPr>
            <w:r w:rsidRPr="009F2C95">
              <w:rPr>
                <w:rFonts w:ascii="Times New Roman" w:hAnsi="Times New Roman" w:cs="Times New Roman"/>
                <w:lang w:val="lt-LT"/>
              </w:rPr>
              <w:t>Gauta pranešimų apie kateterinės angiografijos metu pasireiškusius tromboembolinius reiškinius, sukėlusius miokardo infarktą</w:t>
            </w:r>
          </w:p>
        </w:tc>
      </w:tr>
      <w:tr w:rsidR="0063074E" w:rsidRPr="00336BA4">
        <w:tc>
          <w:tcPr>
            <w:tcW w:w="5000" w:type="pct"/>
            <w:gridSpan w:val="2"/>
          </w:tcPr>
          <w:p w:rsidR="0063074E" w:rsidRPr="009F2C95" w:rsidRDefault="00BF05DE" w:rsidP="00191047">
            <w:pPr>
              <w:pStyle w:val="Pavadinimas"/>
              <w:jc w:val="left"/>
              <w:rPr>
                <w:b w:val="0"/>
                <w:szCs w:val="22"/>
                <w:lang w:val="lt-LT"/>
              </w:rPr>
            </w:pPr>
            <w:r w:rsidRPr="009F2C95">
              <w:rPr>
                <w:b w:val="0"/>
                <w:szCs w:val="22"/>
                <w:lang w:val="lt-LT"/>
              </w:rPr>
              <w:t xml:space="preserve">Kvėpavimo sistemos, krūtinės ląstos ir tarpuplaučio sutrikimai </w:t>
            </w:r>
          </w:p>
        </w:tc>
      </w:tr>
      <w:tr w:rsidR="0063074E" w:rsidRPr="00336BA4">
        <w:tc>
          <w:tcPr>
            <w:tcW w:w="993" w:type="pct"/>
          </w:tcPr>
          <w:p w:rsidR="0063074E" w:rsidRPr="009F2C95" w:rsidRDefault="00BF05DE" w:rsidP="00191047">
            <w:pPr>
              <w:pStyle w:val="Pagrindiniotekstotrauka3"/>
              <w:numPr>
                <w:ilvl w:val="12"/>
                <w:numId w:val="0"/>
              </w:numPr>
              <w:spacing w:line="240" w:lineRule="auto"/>
              <w:rPr>
                <w:i/>
                <w:szCs w:val="22"/>
                <w:lang w:val="lt-LT"/>
              </w:rPr>
            </w:pPr>
            <w:r w:rsidRPr="009F2C95">
              <w:rPr>
                <w:i/>
                <w:szCs w:val="22"/>
                <w:lang w:val="lt-LT"/>
              </w:rPr>
              <w:t xml:space="preserve">Dažni: </w:t>
            </w:r>
          </w:p>
          <w:p w:rsidR="0063074E" w:rsidRPr="009F2C95" w:rsidRDefault="0063074E" w:rsidP="00191047">
            <w:pPr>
              <w:pStyle w:val="Pagrindiniotekstotrauka3"/>
              <w:keepNext/>
              <w:keepLines/>
              <w:numPr>
                <w:ilvl w:val="12"/>
                <w:numId w:val="0"/>
              </w:numPr>
              <w:spacing w:before="120" w:after="80" w:line="240" w:lineRule="auto"/>
              <w:outlineLvl w:val="2"/>
              <w:rPr>
                <w:i/>
                <w:szCs w:val="22"/>
                <w:lang w:val="lt-LT"/>
              </w:rPr>
            </w:pPr>
          </w:p>
          <w:p w:rsidR="0063074E" w:rsidRPr="009F2C95" w:rsidRDefault="00BF05DE" w:rsidP="00191047">
            <w:pPr>
              <w:pStyle w:val="Pagrindiniotekstotrauka3"/>
              <w:numPr>
                <w:ilvl w:val="12"/>
                <w:numId w:val="0"/>
              </w:numPr>
              <w:spacing w:line="240" w:lineRule="auto"/>
              <w:rPr>
                <w:i/>
                <w:szCs w:val="22"/>
                <w:lang w:val="lt-LT"/>
              </w:rPr>
            </w:pPr>
            <w:r w:rsidRPr="009F2C95">
              <w:rPr>
                <w:i/>
                <w:szCs w:val="22"/>
                <w:lang w:val="lt-LT"/>
              </w:rPr>
              <w:t>Reti:</w:t>
            </w:r>
          </w:p>
          <w:p w:rsidR="0063074E" w:rsidRPr="009F2C95" w:rsidRDefault="0063074E" w:rsidP="00191047">
            <w:pPr>
              <w:pStyle w:val="Pagrindiniotekstotrauka3"/>
              <w:keepNext/>
              <w:keepLines/>
              <w:numPr>
                <w:ilvl w:val="12"/>
                <w:numId w:val="0"/>
              </w:numPr>
              <w:spacing w:before="120" w:after="80" w:line="240" w:lineRule="auto"/>
              <w:outlineLvl w:val="2"/>
              <w:rPr>
                <w:i/>
                <w:szCs w:val="22"/>
                <w:lang w:val="lt-LT"/>
              </w:rPr>
            </w:pPr>
          </w:p>
          <w:p w:rsidR="0063074E" w:rsidRPr="009F2C95" w:rsidRDefault="00BF05DE" w:rsidP="00191047">
            <w:pPr>
              <w:pStyle w:val="Pagrindiniotekstotrauka3"/>
              <w:numPr>
                <w:ilvl w:val="12"/>
                <w:numId w:val="0"/>
              </w:numPr>
              <w:spacing w:line="240" w:lineRule="auto"/>
              <w:rPr>
                <w:i/>
                <w:szCs w:val="22"/>
                <w:lang w:val="lt-LT"/>
              </w:rPr>
            </w:pPr>
            <w:r w:rsidRPr="009F2C95">
              <w:rPr>
                <w:i/>
                <w:szCs w:val="22"/>
                <w:lang w:val="lt-LT"/>
              </w:rPr>
              <w:t>Labai reti:</w:t>
            </w:r>
          </w:p>
        </w:tc>
        <w:tc>
          <w:tcPr>
            <w:tcW w:w="4007" w:type="pct"/>
          </w:tcPr>
          <w:p w:rsidR="0063074E" w:rsidRPr="009F2C95" w:rsidRDefault="00BF05DE" w:rsidP="00191047">
            <w:pPr>
              <w:pStyle w:val="Pagrindiniotekstotrauka3"/>
              <w:numPr>
                <w:ilvl w:val="12"/>
                <w:numId w:val="0"/>
              </w:numPr>
              <w:spacing w:line="240" w:lineRule="auto"/>
              <w:rPr>
                <w:szCs w:val="22"/>
                <w:lang w:val="lt-LT"/>
              </w:rPr>
            </w:pPr>
            <w:r w:rsidRPr="009F2C95">
              <w:rPr>
                <w:szCs w:val="22"/>
                <w:lang w:val="lt-LT"/>
              </w:rPr>
              <w:t>Laikinas kvėpavimo dažnio pokytis, dusulys ir kvėpavimo sutrikimas bei kosulys</w:t>
            </w:r>
          </w:p>
          <w:p w:rsidR="0063074E" w:rsidRPr="009F2C95" w:rsidRDefault="0063074E" w:rsidP="00191047">
            <w:pPr>
              <w:pStyle w:val="Pagrindiniotekstotrauka3"/>
              <w:keepNext/>
              <w:keepLines/>
              <w:numPr>
                <w:ilvl w:val="12"/>
                <w:numId w:val="0"/>
              </w:numPr>
              <w:spacing w:before="120" w:after="80" w:line="240" w:lineRule="auto"/>
              <w:outlineLvl w:val="2"/>
              <w:rPr>
                <w:szCs w:val="22"/>
                <w:lang w:val="lt-LT"/>
              </w:rPr>
            </w:pPr>
          </w:p>
          <w:p w:rsidR="0063074E" w:rsidRPr="009F2C95" w:rsidRDefault="00BF05DE" w:rsidP="00191047">
            <w:pPr>
              <w:pStyle w:val="Pagrindiniotekstotrauka3"/>
              <w:numPr>
                <w:ilvl w:val="12"/>
                <w:numId w:val="0"/>
              </w:numPr>
              <w:spacing w:line="240" w:lineRule="auto"/>
              <w:rPr>
                <w:b/>
                <w:i/>
                <w:szCs w:val="22"/>
                <w:lang w:val="lt-LT"/>
              </w:rPr>
            </w:pPr>
            <w:r w:rsidRPr="009F2C95">
              <w:rPr>
                <w:szCs w:val="22"/>
                <w:lang w:val="lt-LT"/>
              </w:rPr>
              <w:t>Bronchų spazmas, gerklų spazmas ir gerklų edema</w:t>
            </w:r>
          </w:p>
          <w:p w:rsidR="0063074E" w:rsidRPr="009F2C95" w:rsidRDefault="0063074E" w:rsidP="00191047">
            <w:pPr>
              <w:pStyle w:val="Pagrindiniotekstotrauka3"/>
              <w:keepNext/>
              <w:keepLines/>
              <w:numPr>
                <w:ilvl w:val="12"/>
                <w:numId w:val="0"/>
              </w:numPr>
              <w:spacing w:before="120" w:after="80" w:line="240" w:lineRule="auto"/>
              <w:outlineLvl w:val="2"/>
              <w:rPr>
                <w:szCs w:val="22"/>
                <w:lang w:val="lt-LT"/>
              </w:rPr>
            </w:pPr>
          </w:p>
          <w:p w:rsidR="0063074E" w:rsidRPr="009F2C95" w:rsidRDefault="00BF05DE" w:rsidP="00191047">
            <w:pPr>
              <w:pStyle w:val="Pagrindiniotekstotrauka3"/>
              <w:numPr>
                <w:ilvl w:val="12"/>
                <w:numId w:val="0"/>
              </w:numPr>
              <w:spacing w:line="240" w:lineRule="auto"/>
              <w:rPr>
                <w:b/>
                <w:i/>
                <w:szCs w:val="22"/>
                <w:lang w:val="lt-LT"/>
              </w:rPr>
            </w:pPr>
            <w:r w:rsidRPr="009F2C95">
              <w:rPr>
                <w:szCs w:val="22"/>
                <w:lang w:val="lt-LT"/>
              </w:rPr>
              <w:t>Plaučių edema ar kvėpavimo sustojimas</w:t>
            </w:r>
          </w:p>
        </w:tc>
      </w:tr>
      <w:tr w:rsidR="0063074E" w:rsidRPr="009F2C95">
        <w:tc>
          <w:tcPr>
            <w:tcW w:w="5000" w:type="pct"/>
            <w:gridSpan w:val="2"/>
          </w:tcPr>
          <w:p w:rsidR="0063074E" w:rsidRPr="009F2C95" w:rsidRDefault="00BF05DE" w:rsidP="00191047">
            <w:pPr>
              <w:pStyle w:val="Pavadinimas"/>
              <w:jc w:val="left"/>
              <w:rPr>
                <w:b w:val="0"/>
                <w:szCs w:val="22"/>
                <w:lang w:val="lt-LT"/>
              </w:rPr>
            </w:pPr>
            <w:r w:rsidRPr="009F2C95">
              <w:rPr>
                <w:b w:val="0"/>
                <w:szCs w:val="22"/>
                <w:lang w:val="lt-LT"/>
              </w:rPr>
              <w:t xml:space="preserve">Virškinimo trakto sutrikimai </w:t>
            </w:r>
          </w:p>
        </w:tc>
      </w:tr>
      <w:tr w:rsidR="0063074E" w:rsidRPr="00336BA4">
        <w:tc>
          <w:tcPr>
            <w:tcW w:w="993" w:type="pct"/>
          </w:tcPr>
          <w:p w:rsidR="0063074E" w:rsidRPr="009F2C95" w:rsidRDefault="00BF05DE" w:rsidP="00191047">
            <w:pPr>
              <w:spacing w:line="240" w:lineRule="auto"/>
              <w:rPr>
                <w:i/>
                <w:iCs/>
                <w:szCs w:val="22"/>
                <w:lang w:val="lt-LT"/>
              </w:rPr>
            </w:pPr>
            <w:r w:rsidRPr="009F2C95">
              <w:rPr>
                <w:i/>
                <w:iCs/>
                <w:szCs w:val="22"/>
                <w:lang w:val="lt-LT"/>
              </w:rPr>
              <w:t>Dažni:</w:t>
            </w:r>
          </w:p>
          <w:p w:rsidR="0063074E" w:rsidRPr="009F2C95" w:rsidRDefault="0063074E" w:rsidP="00191047">
            <w:pPr>
              <w:spacing w:line="240" w:lineRule="auto"/>
              <w:rPr>
                <w:i/>
                <w:iCs/>
                <w:szCs w:val="22"/>
                <w:lang w:val="lt-LT"/>
              </w:rPr>
            </w:pPr>
          </w:p>
          <w:p w:rsidR="0063074E" w:rsidRPr="009F2C95" w:rsidRDefault="00BF05DE" w:rsidP="00191047">
            <w:pPr>
              <w:spacing w:line="240" w:lineRule="auto"/>
              <w:rPr>
                <w:i/>
                <w:iCs/>
                <w:szCs w:val="22"/>
                <w:lang w:val="lt-LT"/>
              </w:rPr>
            </w:pPr>
            <w:r w:rsidRPr="009F2C95">
              <w:rPr>
                <w:i/>
                <w:iCs/>
                <w:szCs w:val="22"/>
                <w:lang w:val="lt-LT"/>
              </w:rPr>
              <w:t>Reti:</w:t>
            </w:r>
          </w:p>
          <w:p w:rsidR="0063074E" w:rsidRPr="009F2C95" w:rsidRDefault="0063074E" w:rsidP="00191047">
            <w:pPr>
              <w:spacing w:line="240" w:lineRule="auto"/>
              <w:rPr>
                <w:i/>
                <w:iCs/>
                <w:szCs w:val="22"/>
                <w:lang w:val="lt-LT"/>
              </w:rPr>
            </w:pPr>
          </w:p>
          <w:p w:rsidR="0063074E" w:rsidRPr="009F2C95" w:rsidRDefault="00BF05DE" w:rsidP="00191047">
            <w:pPr>
              <w:spacing w:line="240" w:lineRule="auto"/>
              <w:rPr>
                <w:szCs w:val="22"/>
                <w:lang w:val="lt-LT"/>
              </w:rPr>
            </w:pPr>
            <w:r w:rsidRPr="009F2C95">
              <w:rPr>
                <w:i/>
                <w:iCs/>
                <w:szCs w:val="22"/>
                <w:lang w:val="lt-LT"/>
              </w:rPr>
              <w:t>Labai reti:</w:t>
            </w:r>
          </w:p>
        </w:tc>
        <w:tc>
          <w:tcPr>
            <w:tcW w:w="4007" w:type="pct"/>
          </w:tcPr>
          <w:p w:rsidR="0063074E" w:rsidRPr="009F2C95" w:rsidRDefault="00BF05DE" w:rsidP="00191047">
            <w:pPr>
              <w:spacing w:line="240" w:lineRule="auto"/>
              <w:rPr>
                <w:szCs w:val="22"/>
                <w:lang w:val="lt-LT"/>
              </w:rPr>
            </w:pPr>
            <w:r w:rsidRPr="009F2C95">
              <w:rPr>
                <w:szCs w:val="22"/>
                <w:lang w:val="lt-LT"/>
              </w:rPr>
              <w:t xml:space="preserve">Pykinimas, vėmimas, sutrikęs skonio jutimas </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Nemalonūs jutimai pilve</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Seilių liaukų patinimas (jodido sukelta kiaulytė)</w:t>
            </w:r>
          </w:p>
        </w:tc>
      </w:tr>
      <w:tr w:rsidR="0063074E" w:rsidRPr="009F2C95">
        <w:tc>
          <w:tcPr>
            <w:tcW w:w="5000" w:type="pct"/>
            <w:gridSpan w:val="2"/>
          </w:tcPr>
          <w:p w:rsidR="0063074E" w:rsidRPr="009F2C95" w:rsidRDefault="00BF05DE" w:rsidP="00191047">
            <w:pPr>
              <w:pStyle w:val="Pavadinimas"/>
              <w:jc w:val="left"/>
              <w:rPr>
                <w:b w:val="0"/>
                <w:szCs w:val="22"/>
                <w:lang w:val="lt-LT"/>
              </w:rPr>
            </w:pPr>
            <w:r w:rsidRPr="009F2C95">
              <w:rPr>
                <w:b w:val="0"/>
                <w:szCs w:val="22"/>
                <w:lang w:val="lt-LT"/>
              </w:rPr>
              <w:t xml:space="preserve">Odos ir poodinio audinio sutrikimai </w:t>
            </w:r>
          </w:p>
        </w:tc>
      </w:tr>
      <w:tr w:rsidR="0063074E" w:rsidRPr="00336BA4">
        <w:tc>
          <w:tcPr>
            <w:tcW w:w="993" w:type="pct"/>
          </w:tcPr>
          <w:p w:rsidR="0063074E" w:rsidRPr="009F2C95" w:rsidRDefault="00BF05DE" w:rsidP="00191047">
            <w:pPr>
              <w:spacing w:line="240" w:lineRule="auto"/>
              <w:rPr>
                <w:i/>
                <w:iCs/>
                <w:szCs w:val="22"/>
                <w:lang w:val="lt-LT"/>
              </w:rPr>
            </w:pPr>
            <w:r w:rsidRPr="009F2C95">
              <w:rPr>
                <w:i/>
                <w:iCs/>
                <w:szCs w:val="22"/>
                <w:lang w:val="lt-LT"/>
              </w:rPr>
              <w:t>Dažni:</w:t>
            </w:r>
          </w:p>
          <w:p w:rsidR="0063074E" w:rsidRPr="009F2C95" w:rsidRDefault="0063074E" w:rsidP="00191047">
            <w:pPr>
              <w:spacing w:line="240" w:lineRule="auto"/>
              <w:rPr>
                <w:i/>
                <w:iCs/>
                <w:szCs w:val="22"/>
                <w:lang w:val="lt-LT"/>
              </w:rPr>
            </w:pPr>
          </w:p>
          <w:p w:rsidR="0063074E" w:rsidRPr="009F2C95" w:rsidRDefault="00BF05DE" w:rsidP="00191047">
            <w:pPr>
              <w:spacing w:line="240" w:lineRule="auto"/>
              <w:rPr>
                <w:szCs w:val="22"/>
                <w:lang w:val="lt-LT"/>
              </w:rPr>
            </w:pPr>
            <w:r w:rsidRPr="009F2C95">
              <w:rPr>
                <w:i/>
                <w:iCs/>
                <w:szCs w:val="22"/>
                <w:lang w:val="lt-LT"/>
              </w:rPr>
              <w:t>Labai reti:</w:t>
            </w:r>
          </w:p>
        </w:tc>
        <w:tc>
          <w:tcPr>
            <w:tcW w:w="4007" w:type="pct"/>
          </w:tcPr>
          <w:p w:rsidR="0063074E" w:rsidRPr="009F2C95" w:rsidRDefault="00BF05DE" w:rsidP="00191047">
            <w:pPr>
              <w:pStyle w:val="StandardAuto"/>
              <w:spacing w:before="0"/>
              <w:ind w:left="0"/>
              <w:jc w:val="left"/>
              <w:rPr>
                <w:rFonts w:ascii="Times New Roman" w:hAnsi="Times New Roman" w:cs="Times New Roman"/>
                <w:lang w:val="lt-LT"/>
              </w:rPr>
            </w:pPr>
            <w:r w:rsidRPr="009F2C95">
              <w:rPr>
                <w:rFonts w:ascii="Times New Roman" w:hAnsi="Times New Roman" w:cs="Times New Roman"/>
                <w:lang w:val="lt-LT"/>
              </w:rPr>
              <w:t xml:space="preserve">Edemos, raudonis, bėrimas, niežulys ir eritema </w:t>
            </w:r>
          </w:p>
          <w:p w:rsidR="0063074E" w:rsidRPr="009F2C95" w:rsidRDefault="0063074E" w:rsidP="00191047">
            <w:pPr>
              <w:pStyle w:val="StandardAuto"/>
              <w:spacing w:before="0"/>
              <w:ind w:left="0"/>
              <w:jc w:val="left"/>
              <w:rPr>
                <w:rFonts w:ascii="Times New Roman" w:hAnsi="Times New Roman" w:cs="Times New Roman"/>
                <w:lang w:val="lt-LT"/>
              </w:rPr>
            </w:pPr>
          </w:p>
          <w:p w:rsidR="0063074E" w:rsidRPr="009F2C95" w:rsidRDefault="00BF05DE" w:rsidP="00191047">
            <w:pPr>
              <w:pStyle w:val="StandardAuto"/>
              <w:spacing w:before="0"/>
              <w:ind w:left="0"/>
              <w:jc w:val="left"/>
              <w:rPr>
                <w:rFonts w:ascii="Times New Roman" w:hAnsi="Times New Roman" w:cs="Times New Roman"/>
                <w:lang w:val="lt-LT"/>
              </w:rPr>
            </w:pPr>
            <w:r w:rsidRPr="009F2C95">
              <w:rPr>
                <w:rFonts w:ascii="Times New Roman" w:hAnsi="Times New Roman" w:cs="Times New Roman"/>
                <w:lang w:val="lt-LT"/>
              </w:rPr>
              <w:t>Toksinės odos reakcijos, tokios kaip odos ir gleivinių sindromas (pvz., Stivenso-Džonsono (</w:t>
            </w:r>
            <w:r w:rsidRPr="009F2C95">
              <w:rPr>
                <w:rFonts w:ascii="Times New Roman" w:hAnsi="Times New Roman" w:cs="Times New Roman"/>
                <w:i/>
                <w:iCs/>
                <w:lang w:val="lt-LT"/>
              </w:rPr>
              <w:t>Stevens-Johnson</w:t>
            </w:r>
            <w:r w:rsidRPr="009F2C95">
              <w:rPr>
                <w:rFonts w:ascii="Times New Roman" w:hAnsi="Times New Roman" w:cs="Times New Roman"/>
                <w:lang w:val="lt-LT"/>
              </w:rPr>
              <w:t>) ar Lajelio</w:t>
            </w:r>
            <w:r w:rsidRPr="009F2C95">
              <w:rPr>
                <w:rFonts w:ascii="Times New Roman" w:hAnsi="Times New Roman" w:cs="Times New Roman"/>
                <w:i/>
                <w:lang w:val="lt-LT"/>
              </w:rPr>
              <w:t xml:space="preserve"> (Lyell) </w:t>
            </w:r>
            <w:r w:rsidRPr="009F2C95">
              <w:rPr>
                <w:rFonts w:ascii="Times New Roman" w:hAnsi="Times New Roman" w:cs="Times New Roman"/>
                <w:lang w:val="lt-LT"/>
              </w:rPr>
              <w:t>sindromas).Priežastinis ryšys iki šiol nenustatytas.</w:t>
            </w:r>
          </w:p>
        </w:tc>
      </w:tr>
      <w:tr w:rsidR="0063074E" w:rsidRPr="00336BA4">
        <w:tc>
          <w:tcPr>
            <w:tcW w:w="5000" w:type="pct"/>
            <w:gridSpan w:val="2"/>
          </w:tcPr>
          <w:p w:rsidR="0063074E" w:rsidRPr="009F2C95" w:rsidRDefault="00BF05DE" w:rsidP="00191047">
            <w:pPr>
              <w:pStyle w:val="Pavadinimas"/>
              <w:jc w:val="left"/>
              <w:rPr>
                <w:b w:val="0"/>
                <w:szCs w:val="22"/>
                <w:lang w:val="lt-LT"/>
              </w:rPr>
            </w:pPr>
            <w:r w:rsidRPr="009F2C95">
              <w:rPr>
                <w:b w:val="0"/>
                <w:szCs w:val="22"/>
                <w:lang w:val="lt-LT"/>
              </w:rPr>
              <w:t xml:space="preserve">Inkstų ir šlapimo takų sutrikimai </w:t>
            </w:r>
          </w:p>
        </w:tc>
      </w:tr>
      <w:tr w:rsidR="0063074E" w:rsidRPr="00336BA4">
        <w:tc>
          <w:tcPr>
            <w:tcW w:w="993" w:type="pct"/>
          </w:tcPr>
          <w:p w:rsidR="0063074E" w:rsidRPr="009F2C95" w:rsidRDefault="00BF05DE" w:rsidP="00191047">
            <w:pPr>
              <w:spacing w:line="240" w:lineRule="auto"/>
              <w:rPr>
                <w:i/>
                <w:iCs/>
                <w:szCs w:val="22"/>
                <w:lang w:val="lt-LT"/>
              </w:rPr>
            </w:pPr>
            <w:r w:rsidRPr="009F2C95">
              <w:rPr>
                <w:i/>
                <w:iCs/>
                <w:szCs w:val="22"/>
                <w:lang w:val="lt-LT"/>
              </w:rPr>
              <w:t>Reti:</w:t>
            </w:r>
          </w:p>
          <w:p w:rsidR="0063074E" w:rsidRPr="009F2C95" w:rsidRDefault="0063074E" w:rsidP="00191047">
            <w:pPr>
              <w:spacing w:line="240" w:lineRule="auto"/>
              <w:rPr>
                <w:szCs w:val="22"/>
                <w:lang w:val="lt-LT"/>
              </w:rPr>
            </w:pPr>
          </w:p>
        </w:tc>
        <w:tc>
          <w:tcPr>
            <w:tcW w:w="4007" w:type="pct"/>
          </w:tcPr>
          <w:p w:rsidR="0063074E" w:rsidRPr="009F2C95" w:rsidRDefault="00BF05DE" w:rsidP="00191047">
            <w:pPr>
              <w:spacing w:line="240" w:lineRule="auto"/>
              <w:rPr>
                <w:szCs w:val="22"/>
                <w:u w:val="single"/>
                <w:lang w:val="lt-LT"/>
              </w:rPr>
            </w:pPr>
            <w:r w:rsidRPr="009F2C95">
              <w:rPr>
                <w:szCs w:val="22"/>
                <w:lang w:val="lt-LT"/>
              </w:rPr>
              <w:t xml:space="preserve">Inkstų funkcijos sutrikimai, įskaitant ūminį inkstų nepakankamumą, ypač pacientams, kurių inkstų funkcija jau buvo pažeista </w:t>
            </w:r>
          </w:p>
          <w:p w:rsidR="0063074E" w:rsidRPr="009F2C95" w:rsidRDefault="0063074E" w:rsidP="00191047">
            <w:pPr>
              <w:spacing w:line="240" w:lineRule="auto"/>
              <w:rPr>
                <w:szCs w:val="22"/>
                <w:lang w:val="lt-LT"/>
              </w:rPr>
            </w:pPr>
          </w:p>
        </w:tc>
      </w:tr>
      <w:tr w:rsidR="0063074E" w:rsidRPr="00336BA4">
        <w:tc>
          <w:tcPr>
            <w:tcW w:w="5000" w:type="pct"/>
            <w:gridSpan w:val="2"/>
          </w:tcPr>
          <w:p w:rsidR="0063074E" w:rsidRPr="009F2C95" w:rsidRDefault="00BF05DE" w:rsidP="00191047">
            <w:pPr>
              <w:spacing w:line="240" w:lineRule="auto"/>
              <w:rPr>
                <w:szCs w:val="22"/>
                <w:lang w:val="lt-LT"/>
              </w:rPr>
            </w:pPr>
            <w:r w:rsidRPr="009F2C95">
              <w:rPr>
                <w:szCs w:val="22"/>
                <w:lang w:val="lt-LT"/>
              </w:rPr>
              <w:t xml:space="preserve">Bendrieji sutrikimai ir vartojimo vietos pažeidimai </w:t>
            </w:r>
          </w:p>
        </w:tc>
      </w:tr>
      <w:tr w:rsidR="0063074E" w:rsidRPr="00336BA4">
        <w:tc>
          <w:tcPr>
            <w:tcW w:w="993" w:type="pct"/>
          </w:tcPr>
          <w:p w:rsidR="0063074E" w:rsidRPr="009F2C95" w:rsidRDefault="0063074E" w:rsidP="00191047">
            <w:pPr>
              <w:spacing w:line="240" w:lineRule="auto"/>
              <w:rPr>
                <w:i/>
                <w:iCs/>
                <w:szCs w:val="22"/>
                <w:lang w:val="lt-LT"/>
              </w:rPr>
            </w:pPr>
          </w:p>
          <w:p w:rsidR="0063074E" w:rsidRPr="009F2C95" w:rsidRDefault="0063074E" w:rsidP="00191047">
            <w:pPr>
              <w:spacing w:line="240" w:lineRule="auto"/>
              <w:rPr>
                <w:i/>
                <w:iCs/>
                <w:szCs w:val="22"/>
                <w:lang w:val="lt-LT"/>
              </w:rPr>
            </w:pPr>
          </w:p>
          <w:p w:rsidR="0063074E" w:rsidRPr="009F2C95" w:rsidRDefault="00BF05DE" w:rsidP="00191047">
            <w:pPr>
              <w:spacing w:line="240" w:lineRule="auto"/>
              <w:rPr>
                <w:i/>
                <w:iCs/>
                <w:szCs w:val="22"/>
                <w:lang w:val="lt-LT"/>
              </w:rPr>
            </w:pPr>
            <w:r w:rsidRPr="009F2C95">
              <w:rPr>
                <w:i/>
                <w:iCs/>
                <w:szCs w:val="22"/>
                <w:lang w:val="lt-LT"/>
              </w:rPr>
              <w:t>Reti:</w:t>
            </w:r>
          </w:p>
          <w:p w:rsidR="0063074E" w:rsidRPr="009F2C95" w:rsidRDefault="0063074E" w:rsidP="00191047">
            <w:pPr>
              <w:spacing w:line="240" w:lineRule="auto"/>
              <w:rPr>
                <w:i/>
                <w:iCs/>
                <w:szCs w:val="22"/>
                <w:lang w:val="lt-LT"/>
              </w:rPr>
            </w:pPr>
          </w:p>
          <w:p w:rsidR="0063074E" w:rsidRPr="009F2C95" w:rsidRDefault="0063074E" w:rsidP="00191047">
            <w:pPr>
              <w:spacing w:line="240" w:lineRule="auto"/>
              <w:rPr>
                <w:i/>
                <w:iCs/>
                <w:szCs w:val="22"/>
                <w:lang w:val="lt-LT"/>
              </w:rPr>
            </w:pPr>
          </w:p>
          <w:p w:rsidR="0063074E" w:rsidRPr="009F2C95" w:rsidRDefault="0063074E" w:rsidP="00191047">
            <w:pPr>
              <w:spacing w:line="240" w:lineRule="auto"/>
              <w:rPr>
                <w:i/>
                <w:iCs/>
                <w:szCs w:val="22"/>
                <w:lang w:val="lt-LT"/>
              </w:rPr>
            </w:pPr>
          </w:p>
          <w:p w:rsidR="0063074E" w:rsidRPr="009F2C95" w:rsidRDefault="00BF05DE" w:rsidP="00191047">
            <w:pPr>
              <w:spacing w:line="240" w:lineRule="auto"/>
              <w:rPr>
                <w:i/>
                <w:iCs/>
                <w:szCs w:val="22"/>
                <w:lang w:val="lt-LT"/>
              </w:rPr>
            </w:pPr>
            <w:r w:rsidRPr="009F2C95">
              <w:rPr>
                <w:i/>
                <w:iCs/>
                <w:szCs w:val="22"/>
                <w:lang w:val="lt-LT"/>
              </w:rPr>
              <w:t>Labai reti:</w:t>
            </w:r>
          </w:p>
          <w:p w:rsidR="0063074E" w:rsidRPr="009F2C95" w:rsidRDefault="0063074E" w:rsidP="00191047">
            <w:pPr>
              <w:spacing w:line="240" w:lineRule="auto"/>
              <w:rPr>
                <w:i/>
                <w:iCs/>
                <w:szCs w:val="22"/>
                <w:lang w:val="lt-LT"/>
              </w:rPr>
            </w:pPr>
          </w:p>
          <w:p w:rsidR="0063074E" w:rsidRPr="009F2C95" w:rsidRDefault="0063074E" w:rsidP="00191047">
            <w:pPr>
              <w:spacing w:line="240" w:lineRule="auto"/>
              <w:rPr>
                <w:i/>
                <w:iCs/>
                <w:szCs w:val="22"/>
                <w:lang w:val="lt-LT"/>
              </w:rPr>
            </w:pPr>
          </w:p>
          <w:p w:rsidR="0063074E" w:rsidRPr="009F2C95" w:rsidRDefault="0063074E" w:rsidP="00191047">
            <w:pPr>
              <w:spacing w:line="240" w:lineRule="auto"/>
              <w:rPr>
                <w:i/>
                <w:iCs/>
                <w:szCs w:val="22"/>
                <w:lang w:val="lt-LT"/>
              </w:rPr>
            </w:pPr>
          </w:p>
          <w:p w:rsidR="0063074E" w:rsidRPr="009F2C95" w:rsidRDefault="0063074E" w:rsidP="00191047">
            <w:pPr>
              <w:spacing w:line="240" w:lineRule="auto"/>
              <w:rPr>
                <w:i/>
                <w:iCs/>
                <w:szCs w:val="22"/>
                <w:lang w:val="lt-LT"/>
              </w:rPr>
            </w:pPr>
          </w:p>
          <w:p w:rsidR="0063074E" w:rsidRPr="009F2C95" w:rsidRDefault="0063074E" w:rsidP="00191047">
            <w:pPr>
              <w:spacing w:line="240" w:lineRule="auto"/>
              <w:rPr>
                <w:i/>
                <w:iCs/>
                <w:szCs w:val="22"/>
                <w:lang w:val="lt-LT"/>
              </w:rPr>
            </w:pPr>
          </w:p>
          <w:p w:rsidR="0063074E" w:rsidRPr="009F2C95" w:rsidRDefault="00BF05DE" w:rsidP="00191047">
            <w:pPr>
              <w:spacing w:line="240" w:lineRule="auto"/>
              <w:rPr>
                <w:i/>
                <w:iCs/>
                <w:szCs w:val="22"/>
                <w:lang w:val="lt-LT"/>
              </w:rPr>
            </w:pPr>
            <w:r w:rsidRPr="009F2C95">
              <w:rPr>
                <w:i/>
                <w:iCs/>
                <w:szCs w:val="22"/>
                <w:lang w:val="lt-LT"/>
              </w:rPr>
              <w:t>Labai reti:</w:t>
            </w:r>
          </w:p>
          <w:p w:rsidR="0063074E" w:rsidRPr="009F2C95" w:rsidRDefault="0063074E" w:rsidP="00191047">
            <w:pPr>
              <w:spacing w:line="240" w:lineRule="auto"/>
              <w:rPr>
                <w:i/>
                <w:iCs/>
                <w:szCs w:val="22"/>
                <w:lang w:val="lt-LT"/>
              </w:rPr>
            </w:pPr>
          </w:p>
          <w:p w:rsidR="0063074E" w:rsidRPr="009F2C95" w:rsidRDefault="00BF05DE" w:rsidP="00191047">
            <w:pPr>
              <w:spacing w:line="240" w:lineRule="auto"/>
              <w:rPr>
                <w:szCs w:val="22"/>
                <w:lang w:val="lt-LT"/>
              </w:rPr>
            </w:pPr>
            <w:r w:rsidRPr="009F2C95">
              <w:rPr>
                <w:i/>
                <w:szCs w:val="22"/>
                <w:lang w:val="lt-LT"/>
              </w:rPr>
              <w:t>Dažnis nežinomas</w:t>
            </w:r>
            <w:r w:rsidRPr="009F2C95">
              <w:rPr>
                <w:i/>
                <w:iCs/>
                <w:szCs w:val="22"/>
                <w:lang w:val="lt-LT"/>
              </w:rPr>
              <w:t>:</w:t>
            </w:r>
          </w:p>
        </w:tc>
        <w:tc>
          <w:tcPr>
            <w:tcW w:w="4007" w:type="pct"/>
          </w:tcPr>
          <w:p w:rsidR="0063074E" w:rsidRPr="009F2C95" w:rsidRDefault="00BF05DE" w:rsidP="00191047">
            <w:pPr>
              <w:spacing w:line="240" w:lineRule="auto"/>
              <w:rPr>
                <w:szCs w:val="22"/>
                <w:u w:val="single"/>
                <w:lang w:val="lt-LT"/>
              </w:rPr>
            </w:pPr>
            <w:r w:rsidRPr="009F2C95">
              <w:rPr>
                <w:szCs w:val="22"/>
                <w:u w:val="single"/>
                <w:lang w:val="lt-LT"/>
              </w:rPr>
              <w:t>Bendrieji sutrikimai:</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 xml:space="preserve">Sunkios gyvybei pavojingos reakcijos (įskaitant mirtį), reikalaujančios skubaus gydymo ir yra susiję su gyvybinėmis širdies ir kraujagyslių sistemos funkcijomis, kvėpavimo ir centrinės nervų sistemos reakcijomis. </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Šilumos jutimas, kūno temperatūros pokyčiai (karščiavimas), galvos skausmas, bloga savijauta, prakaitavimas, šalčio jutimas ir vazovagalinės reakcijos.</w:t>
            </w:r>
            <w:r w:rsidRPr="009F2C95">
              <w:rPr>
                <w:color w:val="FF0000"/>
                <w:szCs w:val="22"/>
                <w:lang w:val="lt-LT"/>
              </w:rPr>
              <w:t xml:space="preserve"> </w:t>
            </w:r>
          </w:p>
          <w:p w:rsidR="0063074E" w:rsidRPr="009F2C95" w:rsidRDefault="00BF05DE" w:rsidP="00191047">
            <w:pPr>
              <w:pStyle w:val="Pagrindiniotekstotrauka3"/>
              <w:spacing w:line="240" w:lineRule="auto"/>
              <w:ind w:left="0"/>
              <w:rPr>
                <w:szCs w:val="22"/>
                <w:lang w:val="lt-LT"/>
              </w:rPr>
            </w:pPr>
            <w:r w:rsidRPr="009F2C95">
              <w:rPr>
                <w:szCs w:val="22"/>
                <w:lang w:val="lt-LT"/>
              </w:rPr>
              <w:t xml:space="preserve">Tromboflebitas ir venų trombozė </w:t>
            </w:r>
          </w:p>
          <w:p w:rsidR="0063074E" w:rsidRPr="009F2C95" w:rsidRDefault="0063074E" w:rsidP="00191047">
            <w:pPr>
              <w:spacing w:line="240" w:lineRule="auto"/>
              <w:rPr>
                <w:szCs w:val="22"/>
                <w:u w:val="single"/>
                <w:lang w:val="lt-LT"/>
              </w:rPr>
            </w:pPr>
          </w:p>
          <w:p w:rsidR="0063074E" w:rsidRPr="009F2C95" w:rsidRDefault="00BF05DE" w:rsidP="00191047">
            <w:pPr>
              <w:spacing w:line="240" w:lineRule="auto"/>
              <w:rPr>
                <w:szCs w:val="22"/>
                <w:lang w:val="lt-LT"/>
              </w:rPr>
            </w:pPr>
            <w:r w:rsidRPr="009F2C95">
              <w:rPr>
                <w:szCs w:val="22"/>
                <w:u w:val="single"/>
                <w:lang w:val="lt-LT"/>
              </w:rPr>
              <w:t xml:space="preserve">Vartojimo vietos </w:t>
            </w:r>
            <w:r w:rsidRPr="009F2C95">
              <w:rPr>
                <w:szCs w:val="22"/>
                <w:lang w:val="lt-LT"/>
              </w:rPr>
              <w:t>pažeidimai</w:t>
            </w:r>
            <w:r w:rsidRPr="009F2C95">
              <w:rPr>
                <w:szCs w:val="22"/>
                <w:u w:val="single"/>
                <w:lang w:val="lt-LT"/>
              </w:rPr>
              <w:t>:</w:t>
            </w:r>
            <w:r w:rsidRPr="009F2C95">
              <w:rPr>
                <w:szCs w:val="22"/>
                <w:lang w:val="lt-LT"/>
              </w:rPr>
              <w:t xml:space="preserve"> </w:t>
            </w:r>
          </w:p>
          <w:p w:rsidR="0063074E" w:rsidRPr="009F2C95" w:rsidRDefault="0063074E" w:rsidP="00191047">
            <w:pPr>
              <w:spacing w:line="240" w:lineRule="auto"/>
              <w:rPr>
                <w:szCs w:val="22"/>
                <w:lang w:val="lt-LT"/>
              </w:rPr>
            </w:pPr>
          </w:p>
          <w:p w:rsidR="0063074E" w:rsidRPr="009F2C95" w:rsidRDefault="00BF05DE" w:rsidP="00191047">
            <w:pPr>
              <w:pStyle w:val="Pagrindiniotekstotrauka3"/>
              <w:spacing w:line="240" w:lineRule="auto"/>
              <w:ind w:left="0"/>
              <w:rPr>
                <w:szCs w:val="22"/>
                <w:lang w:val="lt-LT"/>
              </w:rPr>
            </w:pPr>
            <w:r w:rsidRPr="009F2C95">
              <w:rPr>
                <w:szCs w:val="22"/>
                <w:lang w:val="lt-LT"/>
              </w:rPr>
              <w:t xml:space="preserve">Uždegimas ir audinių nekrozė </w:t>
            </w:r>
          </w:p>
          <w:p w:rsidR="0063074E" w:rsidRPr="009F2C95" w:rsidRDefault="0063074E" w:rsidP="00191047">
            <w:pPr>
              <w:pStyle w:val="Pagrindiniotekstotrauka3"/>
              <w:spacing w:line="240" w:lineRule="auto"/>
              <w:ind w:left="0"/>
              <w:rPr>
                <w:szCs w:val="22"/>
                <w:lang w:val="lt-LT"/>
              </w:rPr>
            </w:pPr>
          </w:p>
          <w:p w:rsidR="0063074E" w:rsidRPr="009F2C95" w:rsidRDefault="00BF05DE" w:rsidP="00191047">
            <w:pPr>
              <w:pStyle w:val="Pagrindiniotekstotrauka3"/>
              <w:spacing w:line="240" w:lineRule="auto"/>
              <w:ind w:left="0"/>
              <w:rPr>
                <w:szCs w:val="22"/>
                <w:lang w:val="lt-LT"/>
              </w:rPr>
            </w:pPr>
            <w:r w:rsidRPr="009F2C95">
              <w:rPr>
                <w:szCs w:val="22"/>
                <w:lang w:val="lt-LT"/>
              </w:rPr>
              <w:t xml:space="preserve">Ekstravazacijos sukeltas vietinis skausmas ir edema </w:t>
            </w:r>
          </w:p>
          <w:p w:rsidR="0063074E" w:rsidRPr="009F2C95" w:rsidRDefault="0063074E" w:rsidP="00191047">
            <w:pPr>
              <w:spacing w:line="240" w:lineRule="auto"/>
              <w:rPr>
                <w:szCs w:val="22"/>
                <w:lang w:val="lt-LT"/>
              </w:rPr>
            </w:pPr>
          </w:p>
        </w:tc>
      </w:tr>
    </w:tbl>
    <w:p w:rsidR="0063074E" w:rsidRPr="009F2C95" w:rsidRDefault="00BF05DE" w:rsidP="009F3DDA">
      <w:pPr>
        <w:spacing w:line="240" w:lineRule="auto"/>
        <w:rPr>
          <w:szCs w:val="22"/>
          <w:lang w:val="lt-LT"/>
        </w:rPr>
      </w:pPr>
      <w:r w:rsidRPr="009F2C95">
        <w:rPr>
          <w:szCs w:val="22"/>
          <w:lang w:val="lt-LT"/>
        </w:rPr>
        <w:t>Sunkios anafilaksinės ar anafilaktoidinės reakcijos (šokas) pasireiškia labai dideliu kraujospūdžio kritimu, tachikardija, dusuliu, ažitacija, cianoze, blyškumu, šaltu prakaitu, sąmonės pritemimu ar praradimu, kvėpavimo ir kraujotakos sustojimu. Kraujospūdžio kritimas taip pat gali būti susijęs su bradikardija (vazovagaline reakcija), iš kurios po tam tikro laiko išsivysto tachikardija.</w:t>
      </w:r>
    </w:p>
    <w:p w:rsidR="0063074E" w:rsidRPr="009F2C95" w:rsidRDefault="0063074E" w:rsidP="009F3DDA">
      <w:pPr>
        <w:spacing w:line="240" w:lineRule="auto"/>
        <w:rPr>
          <w:szCs w:val="22"/>
          <w:lang w:val="lt-LT"/>
        </w:rPr>
      </w:pPr>
    </w:p>
    <w:p w:rsidR="007E4C1D" w:rsidRPr="009F2C95" w:rsidRDefault="007E4C1D" w:rsidP="009F3DDA">
      <w:pPr>
        <w:autoSpaceDE w:val="0"/>
        <w:autoSpaceDN w:val="0"/>
        <w:adjustRightInd w:val="0"/>
        <w:rPr>
          <w:noProof/>
          <w:szCs w:val="22"/>
          <w:u w:val="single"/>
          <w:lang w:val="lt-LT"/>
        </w:rPr>
      </w:pPr>
      <w:r w:rsidRPr="009F2C95">
        <w:rPr>
          <w:noProof/>
          <w:szCs w:val="22"/>
          <w:u w:val="single"/>
          <w:lang w:val="lt-LT"/>
        </w:rPr>
        <w:t>Pranešimas apie įtariamas nepageidaujamas reakcijas</w:t>
      </w:r>
    </w:p>
    <w:p w:rsidR="00A958CA" w:rsidRPr="00A958CA" w:rsidRDefault="00A958CA" w:rsidP="00A958CA">
      <w:pPr>
        <w:spacing w:line="240" w:lineRule="auto"/>
        <w:rPr>
          <w:noProof/>
          <w:szCs w:val="22"/>
          <w:lang w:val="lt-LT"/>
        </w:rPr>
      </w:pPr>
      <w:r w:rsidRPr="00A958CA">
        <w:rPr>
          <w:noProof/>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A958CA">
          <w:rPr>
            <w:rStyle w:val="Hipersaitas"/>
            <w:noProof/>
            <w:szCs w:val="22"/>
            <w:u w:val="none"/>
            <w:lang w:val="lt-LT"/>
          </w:rPr>
          <w:t>www.vvkt.lt</w:t>
        </w:r>
      </w:hyperlink>
      <w:r w:rsidRPr="00A958CA">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958CA">
          <w:rPr>
            <w:rStyle w:val="Hipersaitas"/>
            <w:noProof/>
            <w:szCs w:val="22"/>
            <w:u w:val="none"/>
            <w:lang w:val="lt-LT"/>
          </w:rPr>
          <w:t>NepageidaujamaR@vvkt.lt</w:t>
        </w:r>
      </w:hyperlink>
      <w:r w:rsidRPr="00A958CA">
        <w:rPr>
          <w:noProof/>
          <w:szCs w:val="22"/>
          <w:lang w:val="lt-LT"/>
        </w:rPr>
        <w:t>), per interneto svetainę (adresu http://www.vvkt.lt).</w:t>
      </w:r>
    </w:p>
    <w:p w:rsidR="00E428D9" w:rsidRPr="009F2C95" w:rsidRDefault="00E428D9" w:rsidP="009F3DDA">
      <w:pPr>
        <w:spacing w:line="240" w:lineRule="auto"/>
        <w:rPr>
          <w:szCs w:val="22"/>
          <w:lang w:val="lt-LT"/>
        </w:rPr>
      </w:pPr>
    </w:p>
    <w:p w:rsidR="0063074E" w:rsidRPr="009F2C95" w:rsidRDefault="00BF05DE" w:rsidP="009F3DDA">
      <w:pPr>
        <w:pStyle w:val="Antrat4"/>
        <w:spacing w:line="240" w:lineRule="auto"/>
        <w:jc w:val="left"/>
        <w:rPr>
          <w:noProof w:val="0"/>
          <w:szCs w:val="22"/>
          <w:lang w:val="lt-LT"/>
        </w:rPr>
      </w:pPr>
      <w:r w:rsidRPr="009F2C95">
        <w:rPr>
          <w:noProof w:val="0"/>
          <w:szCs w:val="22"/>
          <w:lang w:val="lt-LT"/>
        </w:rPr>
        <w:t>4.9</w:t>
      </w:r>
      <w:r w:rsidRPr="009F2C95">
        <w:rPr>
          <w:noProof w:val="0"/>
          <w:szCs w:val="22"/>
          <w:lang w:val="lt-LT"/>
        </w:rPr>
        <w:tab/>
        <w:t>Perdozavimas</w:t>
      </w:r>
    </w:p>
    <w:p w:rsidR="0063074E" w:rsidRPr="009F2C95" w:rsidRDefault="0063074E" w:rsidP="009F3DDA">
      <w:pPr>
        <w:spacing w:line="240" w:lineRule="auto"/>
        <w:rPr>
          <w:szCs w:val="22"/>
          <w:lang w:val="lt-LT"/>
        </w:rPr>
      </w:pPr>
    </w:p>
    <w:p w:rsidR="0063074E" w:rsidRPr="009F2C95" w:rsidRDefault="00BF05DE" w:rsidP="009F3DDA">
      <w:pPr>
        <w:spacing w:line="240" w:lineRule="auto"/>
        <w:rPr>
          <w:szCs w:val="22"/>
          <w:lang w:val="lt-LT"/>
        </w:rPr>
      </w:pPr>
      <w:r w:rsidRPr="009F2C95">
        <w:rPr>
          <w:szCs w:val="22"/>
          <w:lang w:val="lt-LT"/>
        </w:rPr>
        <w:t>Netyčia perdozavus ar ženkliai sutrikus inkstų funkcijai, jopamidolį iš organizmo galima pašalinti hemodialize.</w:t>
      </w:r>
    </w:p>
    <w:p w:rsidR="0063074E" w:rsidRPr="009F2C95" w:rsidRDefault="00BF05DE" w:rsidP="009F3DDA">
      <w:pPr>
        <w:spacing w:line="240" w:lineRule="auto"/>
        <w:rPr>
          <w:szCs w:val="22"/>
          <w:lang w:val="lt-LT"/>
        </w:rPr>
      </w:pPr>
      <w:r w:rsidRPr="009F2C95">
        <w:rPr>
          <w:szCs w:val="22"/>
          <w:lang w:val="lt-LT"/>
        </w:rPr>
        <w:t xml:space="preserve">Jei pasireiškia nepageidaujamos reakcijos, reikia nedelsiant nutraukti kontrastinės medžiagos vartojimą. Atsižvelgus į paciento būklę, skiriamas atitinkamas gydymas. Be bendrųjų reanimacijos priemonių, gali būti skiriami vaistiniai preparatai, pvz., įprastinis gydymas (antihistamininiais preparatais, kortikosteroidais, deguonies terapija), širdies ir kraujotakos sutrikimų gydymas (vazopresoriais, plazma, elektrolitais), traukulių gydymas (diazepamu), tetaninės krizės gydymas (kalcio gliukonatu). Inkstų funkciją reikia stebėti mažiausiai tris paras po perdozavimo. Reikia turėti omenyje, kad pacientams, tuo pat metu vartojantiems ir beta adrenoblokatorius, adrenalino (epinefrino) ir kraujo tūrį atstatančių preparatų veiksmingumas bus sumažėjęs.  </w:t>
      </w:r>
    </w:p>
    <w:p w:rsidR="0063074E" w:rsidRPr="009F2C95" w:rsidRDefault="0063074E" w:rsidP="00191047">
      <w:pPr>
        <w:spacing w:line="240" w:lineRule="auto"/>
        <w:rPr>
          <w:szCs w:val="22"/>
          <w:lang w:val="lt-LT"/>
        </w:rPr>
      </w:pPr>
    </w:p>
    <w:p w:rsidR="0063074E" w:rsidRPr="009F2C95" w:rsidRDefault="0063074E" w:rsidP="00191047">
      <w:pPr>
        <w:spacing w:line="240" w:lineRule="auto"/>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5.</w:t>
      </w:r>
      <w:r w:rsidRPr="009F2C95">
        <w:rPr>
          <w:sz w:val="22"/>
          <w:szCs w:val="22"/>
          <w:lang w:val="lt-LT"/>
        </w:rPr>
        <w:tab/>
        <w:t>FARMAKOLOGINĖS SAVYBĖS</w:t>
      </w:r>
    </w:p>
    <w:p w:rsidR="0063074E" w:rsidRPr="009F2C95" w:rsidRDefault="0063074E" w:rsidP="00191047">
      <w:pPr>
        <w:spacing w:line="240" w:lineRule="auto"/>
        <w:rPr>
          <w:szCs w:val="22"/>
          <w:lang w:val="lt-LT"/>
        </w:rPr>
      </w:pPr>
    </w:p>
    <w:p w:rsidR="0063074E" w:rsidRPr="009F2C95" w:rsidRDefault="00BF05DE" w:rsidP="00191047">
      <w:pPr>
        <w:pStyle w:val="Antrat4"/>
        <w:spacing w:line="240" w:lineRule="auto"/>
        <w:rPr>
          <w:noProof w:val="0"/>
          <w:szCs w:val="22"/>
          <w:lang w:val="lt-LT"/>
        </w:rPr>
      </w:pPr>
      <w:r w:rsidRPr="009F2C95">
        <w:rPr>
          <w:noProof w:val="0"/>
          <w:szCs w:val="22"/>
          <w:lang w:val="lt-LT"/>
        </w:rPr>
        <w:t>5.1</w:t>
      </w:r>
      <w:r w:rsidRPr="009F2C95">
        <w:rPr>
          <w:noProof w:val="0"/>
          <w:szCs w:val="22"/>
          <w:lang w:val="lt-LT"/>
        </w:rPr>
        <w:tab/>
        <w:t>Farmakodinaminės savybės</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Farmakoterapinė grupė: turinčios jodo, vandenyje tirpios, nefrotropinės, mažo osmoliariškumo rentgeno kontrastinės medžiagos, ATC kodas: V08AB04.</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Tvirtai susijungę jodo atomai absorbuoja rentgeno spindulius. Šia absorbcija sąlygoja kontrasto sustiprinimą.</w:t>
      </w:r>
    </w:p>
    <w:p w:rsidR="0063074E" w:rsidRPr="009F2C95" w:rsidRDefault="0063074E" w:rsidP="00191047">
      <w:pPr>
        <w:tabs>
          <w:tab w:val="clear" w:pos="567"/>
        </w:tabs>
        <w:spacing w:line="240" w:lineRule="auto"/>
        <w:rPr>
          <w:szCs w:val="22"/>
          <w:lang w:val="lt-LT"/>
        </w:rPr>
      </w:pPr>
    </w:p>
    <w:p w:rsidR="0063074E" w:rsidRPr="009F2C95" w:rsidRDefault="00BF05DE" w:rsidP="00191047">
      <w:pPr>
        <w:pStyle w:val="Antrat4"/>
        <w:spacing w:line="240" w:lineRule="auto"/>
        <w:rPr>
          <w:noProof w:val="0"/>
          <w:szCs w:val="22"/>
          <w:lang w:val="lt-LT"/>
        </w:rPr>
      </w:pPr>
      <w:r w:rsidRPr="009F2C95">
        <w:rPr>
          <w:noProof w:val="0"/>
          <w:szCs w:val="22"/>
          <w:lang w:val="lt-LT"/>
        </w:rPr>
        <w:t>5.2</w:t>
      </w:r>
      <w:r w:rsidRPr="009F2C95">
        <w:rPr>
          <w:noProof w:val="0"/>
          <w:szCs w:val="22"/>
          <w:lang w:val="lt-LT"/>
        </w:rPr>
        <w:tab/>
        <w:t>Farmakokinetinės savybės</w:t>
      </w:r>
    </w:p>
    <w:p w:rsidR="0063074E" w:rsidRPr="009F2C95" w:rsidRDefault="0063074E" w:rsidP="00191047">
      <w:pPr>
        <w:tabs>
          <w:tab w:val="clear" w:pos="567"/>
        </w:tabs>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lastRenderedPageBreak/>
        <w:t>Sušvirkšta į veną kontrastinė medžiaga pasiskirsto kraujagyslėse ir neląsteliniame tarpe per keletą minučių ir tuo pat metu šalinama per inkstus.</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Po 120 minučių maždaug 50 % suleistos kontrastinės medžiagos išsiskiria su šlapimu; esant inkstų nepakankamumui, šis periodas atitinkamai pailgėja.</w:t>
      </w:r>
    </w:p>
    <w:p w:rsidR="0063074E" w:rsidRPr="009F2C95" w:rsidRDefault="0063074E" w:rsidP="00191047">
      <w:pPr>
        <w:spacing w:line="240" w:lineRule="auto"/>
        <w:rPr>
          <w:szCs w:val="22"/>
          <w:lang w:val="lt-LT"/>
        </w:rPr>
      </w:pPr>
    </w:p>
    <w:p w:rsidR="0063074E" w:rsidRPr="009F2C95" w:rsidRDefault="00BF05DE" w:rsidP="00191047">
      <w:pPr>
        <w:spacing w:line="240" w:lineRule="auto"/>
        <w:rPr>
          <w:szCs w:val="22"/>
          <w:lang w:val="lt-LT"/>
        </w:rPr>
      </w:pPr>
      <w:r w:rsidRPr="009F2C95">
        <w:rPr>
          <w:szCs w:val="22"/>
          <w:lang w:val="lt-LT"/>
        </w:rPr>
        <w:t>Kadangi jopamidolis yra hidrofiliškas, jis neprisijungia prie plazmos baltymų ir neprasiskverbia pro ląstelių membranas. Pro nepažeistą hematoencefalinį barjerą jopamidolis neprasiskverbia.</w:t>
      </w:r>
    </w:p>
    <w:p w:rsidR="0063074E" w:rsidRPr="009F2C95" w:rsidRDefault="0063074E" w:rsidP="00191047">
      <w:pPr>
        <w:spacing w:line="240" w:lineRule="auto"/>
        <w:rPr>
          <w:szCs w:val="22"/>
          <w:lang w:val="lt-LT"/>
        </w:rPr>
      </w:pPr>
    </w:p>
    <w:p w:rsidR="0063074E" w:rsidRPr="009F2C95" w:rsidRDefault="00BF05DE" w:rsidP="00191047">
      <w:pPr>
        <w:spacing w:line="240" w:lineRule="auto"/>
        <w:ind w:left="567" w:hanging="567"/>
        <w:rPr>
          <w:szCs w:val="22"/>
          <w:lang w:val="lt-LT"/>
        </w:rPr>
      </w:pPr>
      <w:r w:rsidRPr="009F2C95">
        <w:rPr>
          <w:szCs w:val="22"/>
          <w:lang w:val="lt-LT"/>
        </w:rPr>
        <w:t xml:space="preserve">Pašalinimas ne per inkstus labai nežymus. Tyrimuose su gyvūnais (šunimis ir triušiais) tik 0,07-0,32 % </w:t>
      </w:r>
    </w:p>
    <w:p w:rsidR="0063074E" w:rsidRPr="009F2C95" w:rsidRDefault="00BF05DE" w:rsidP="00191047">
      <w:pPr>
        <w:spacing w:line="240" w:lineRule="auto"/>
        <w:ind w:left="567" w:hanging="567"/>
        <w:rPr>
          <w:szCs w:val="22"/>
          <w:lang w:val="lt-LT"/>
        </w:rPr>
      </w:pPr>
      <w:r w:rsidRPr="009F2C95">
        <w:rPr>
          <w:szCs w:val="22"/>
          <w:lang w:val="lt-LT"/>
        </w:rPr>
        <w:t>suleistos dozės aptinkama tulžyje.</w:t>
      </w:r>
    </w:p>
    <w:p w:rsidR="0063074E" w:rsidRPr="009F2C95" w:rsidRDefault="0063074E" w:rsidP="00191047">
      <w:pPr>
        <w:spacing w:line="240" w:lineRule="auto"/>
        <w:ind w:left="567" w:hanging="567"/>
        <w:rPr>
          <w:szCs w:val="22"/>
          <w:lang w:val="lt-LT"/>
        </w:rPr>
      </w:pPr>
    </w:p>
    <w:p w:rsidR="0063074E" w:rsidRPr="009F2C95" w:rsidRDefault="00BF05DE" w:rsidP="00191047">
      <w:pPr>
        <w:spacing w:line="240" w:lineRule="auto"/>
        <w:ind w:left="567" w:hanging="567"/>
        <w:rPr>
          <w:szCs w:val="22"/>
          <w:lang w:val="lt-LT"/>
        </w:rPr>
      </w:pPr>
      <w:r w:rsidRPr="009F2C95">
        <w:rPr>
          <w:szCs w:val="22"/>
          <w:lang w:val="lt-LT"/>
        </w:rPr>
        <w:t>Nėra jokių biotransformacijos įrodymų.</w:t>
      </w:r>
    </w:p>
    <w:p w:rsidR="0063074E" w:rsidRPr="009F2C95" w:rsidRDefault="00BF05DE" w:rsidP="00191047">
      <w:pPr>
        <w:spacing w:line="240" w:lineRule="auto"/>
        <w:ind w:left="567" w:hanging="567"/>
        <w:rPr>
          <w:szCs w:val="22"/>
          <w:lang w:val="lt-LT"/>
        </w:rPr>
      </w:pPr>
      <w:r w:rsidRPr="009F2C95">
        <w:rPr>
          <w:szCs w:val="22"/>
          <w:lang w:val="lt-LT"/>
        </w:rPr>
        <w:t>Jungimasis su serumo baltymais nežymus.</w:t>
      </w:r>
    </w:p>
    <w:p w:rsidR="0063074E" w:rsidRPr="009F2C95" w:rsidRDefault="0063074E" w:rsidP="00191047">
      <w:pPr>
        <w:tabs>
          <w:tab w:val="clear" w:pos="567"/>
        </w:tabs>
        <w:spacing w:line="240" w:lineRule="auto"/>
        <w:rPr>
          <w:szCs w:val="22"/>
          <w:lang w:val="lt-LT"/>
        </w:rPr>
      </w:pPr>
    </w:p>
    <w:p w:rsidR="0063074E" w:rsidRPr="009F2C95" w:rsidRDefault="00BF05DE" w:rsidP="00191047">
      <w:pPr>
        <w:pStyle w:val="Antrat4"/>
        <w:spacing w:line="240" w:lineRule="auto"/>
        <w:rPr>
          <w:noProof w:val="0"/>
          <w:szCs w:val="22"/>
          <w:lang w:val="lt-LT"/>
        </w:rPr>
      </w:pPr>
      <w:r w:rsidRPr="009F2C95">
        <w:rPr>
          <w:noProof w:val="0"/>
          <w:szCs w:val="22"/>
          <w:lang w:val="lt-LT"/>
        </w:rPr>
        <w:t>5.3</w:t>
      </w:r>
      <w:r w:rsidRPr="009F2C95">
        <w:rPr>
          <w:noProof w:val="0"/>
          <w:szCs w:val="22"/>
          <w:lang w:val="lt-LT"/>
        </w:rPr>
        <w:tab/>
        <w:t>Ikiklinikinių saugumo tyrimų duomenys</w:t>
      </w:r>
    </w:p>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s>
        <w:spacing w:line="240" w:lineRule="auto"/>
        <w:rPr>
          <w:szCs w:val="22"/>
          <w:lang w:val="lt-LT"/>
        </w:rPr>
      </w:pPr>
      <w:r w:rsidRPr="009F2C95">
        <w:rPr>
          <w:szCs w:val="22"/>
          <w:lang w:val="lt-LT"/>
        </w:rPr>
        <w:t>Suleidus į veną, LD</w:t>
      </w:r>
      <w:r w:rsidRPr="009F2C95">
        <w:rPr>
          <w:szCs w:val="22"/>
          <w:vertAlign w:val="subscript"/>
          <w:lang w:val="lt-LT"/>
        </w:rPr>
        <w:t>50</w:t>
      </w:r>
      <w:r w:rsidRPr="009F2C95">
        <w:rPr>
          <w:szCs w:val="22"/>
          <w:lang w:val="lt-LT"/>
        </w:rPr>
        <w:t xml:space="preserve"> vertės skirtingų rūšių gyvūnams yra maždaug 15-35 kartus didesnės nei didžiausia klinikinė dozė.</w:t>
      </w:r>
    </w:p>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s>
        <w:spacing w:line="240" w:lineRule="auto"/>
        <w:rPr>
          <w:i/>
          <w:szCs w:val="22"/>
          <w:lang w:val="lt-LT"/>
        </w:rPr>
      </w:pPr>
      <w:r w:rsidRPr="009F2C95">
        <w:rPr>
          <w:i/>
          <w:szCs w:val="22"/>
          <w:lang w:val="lt-LT"/>
        </w:rPr>
        <w:t>Toksinis poveikis reprodukcijai</w:t>
      </w:r>
    </w:p>
    <w:p w:rsidR="0063074E" w:rsidRPr="009F2C95" w:rsidRDefault="00BF05DE" w:rsidP="00191047">
      <w:pPr>
        <w:tabs>
          <w:tab w:val="clear" w:pos="567"/>
        </w:tabs>
        <w:spacing w:line="240" w:lineRule="auto"/>
        <w:rPr>
          <w:szCs w:val="22"/>
          <w:lang w:val="lt-LT"/>
        </w:rPr>
      </w:pPr>
      <w:r w:rsidRPr="009F2C95">
        <w:rPr>
          <w:szCs w:val="22"/>
          <w:lang w:val="lt-LT"/>
        </w:rPr>
        <w:t>Nėra jokių jopamidolio teratogeninio poveikio įrodymų. Jodo dozė, viršijanti 1,5 g/kg kūno svorio per parą, sukėlė embriotoksinį poveikį žiurkėms ir sumažino gyvų vaisių skaičių ir jų svorį. Sumažėjęs vaisiaus svoris stebėtas ir triušiams, kai jodo dozė – 2 g/kg kūno svorio per parą. Žiurkių vaisingumas, peri- ir postnatalinis jų jauniklių vystymasis nenukentėjo. Tačiau, po vienkartinės jopamidolio dozes pelėms pasireiškė grįžtami spermatogenezės sutrikimai.</w:t>
      </w:r>
    </w:p>
    <w:p w:rsidR="0063074E" w:rsidRPr="009F2C95" w:rsidRDefault="00BF05DE" w:rsidP="00191047">
      <w:pPr>
        <w:tabs>
          <w:tab w:val="clear" w:pos="567"/>
        </w:tabs>
        <w:spacing w:line="240" w:lineRule="auto"/>
        <w:rPr>
          <w:szCs w:val="22"/>
          <w:lang w:val="lt-LT"/>
        </w:rPr>
      </w:pPr>
      <w:r w:rsidRPr="009F2C95">
        <w:rPr>
          <w:szCs w:val="22"/>
          <w:lang w:val="lt-LT"/>
        </w:rPr>
        <w:t xml:space="preserve"> </w:t>
      </w:r>
    </w:p>
    <w:p w:rsidR="0063074E" w:rsidRPr="009F2C95" w:rsidRDefault="00BF05DE" w:rsidP="00191047">
      <w:pPr>
        <w:tabs>
          <w:tab w:val="clear" w:pos="567"/>
        </w:tabs>
        <w:spacing w:line="240" w:lineRule="auto"/>
        <w:rPr>
          <w:i/>
          <w:szCs w:val="22"/>
          <w:lang w:val="lt-LT"/>
        </w:rPr>
      </w:pPr>
      <w:r w:rsidRPr="009F2C95">
        <w:rPr>
          <w:i/>
          <w:szCs w:val="22"/>
          <w:lang w:val="lt-LT"/>
        </w:rPr>
        <w:t>Mutageninis poveikis</w:t>
      </w:r>
    </w:p>
    <w:p w:rsidR="0063074E" w:rsidRPr="009F2C95" w:rsidRDefault="00BF05DE" w:rsidP="00191047">
      <w:pPr>
        <w:tabs>
          <w:tab w:val="clear" w:pos="567"/>
        </w:tabs>
        <w:spacing w:line="240" w:lineRule="auto"/>
        <w:rPr>
          <w:szCs w:val="22"/>
          <w:lang w:val="lt-LT"/>
        </w:rPr>
      </w:pPr>
      <w:r w:rsidRPr="009F2C95">
        <w:rPr>
          <w:szCs w:val="22"/>
          <w:lang w:val="lt-LT"/>
        </w:rPr>
        <w:t xml:space="preserve">Daugelio </w:t>
      </w:r>
      <w:r w:rsidRPr="009F2C95">
        <w:rPr>
          <w:i/>
          <w:szCs w:val="22"/>
          <w:lang w:val="lt-LT"/>
        </w:rPr>
        <w:t>in vitro</w:t>
      </w:r>
      <w:r w:rsidRPr="009F2C95">
        <w:rPr>
          <w:szCs w:val="22"/>
          <w:lang w:val="lt-LT"/>
        </w:rPr>
        <w:t xml:space="preserve"> ir </w:t>
      </w:r>
      <w:r w:rsidRPr="009F2C95">
        <w:rPr>
          <w:i/>
          <w:szCs w:val="22"/>
          <w:lang w:val="lt-LT"/>
        </w:rPr>
        <w:t>in vivo</w:t>
      </w:r>
      <w:r w:rsidRPr="009F2C95">
        <w:rPr>
          <w:szCs w:val="22"/>
          <w:lang w:val="lt-LT"/>
        </w:rPr>
        <w:t xml:space="preserve"> tyrimų duomenimis, jopamidolis nepasižymi mutageniniu poveikiu.</w:t>
      </w:r>
    </w:p>
    <w:p w:rsidR="0063074E" w:rsidRPr="009F2C95" w:rsidRDefault="0063074E" w:rsidP="00191047">
      <w:pPr>
        <w:tabs>
          <w:tab w:val="clear" w:pos="567"/>
        </w:tabs>
        <w:spacing w:line="240" w:lineRule="auto"/>
        <w:rPr>
          <w:szCs w:val="22"/>
          <w:lang w:val="lt-LT"/>
        </w:rPr>
      </w:pPr>
    </w:p>
    <w:p w:rsidR="0063074E" w:rsidRPr="009F2C95" w:rsidRDefault="0063074E" w:rsidP="00191047">
      <w:pPr>
        <w:tabs>
          <w:tab w:val="clear" w:pos="567"/>
        </w:tabs>
        <w:spacing w:line="240" w:lineRule="auto"/>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6.</w:t>
      </w:r>
      <w:r w:rsidRPr="009F2C95">
        <w:rPr>
          <w:sz w:val="22"/>
          <w:szCs w:val="22"/>
          <w:lang w:val="lt-LT"/>
        </w:rPr>
        <w:tab/>
        <w:t>FARMACINĖ INFORMACIJA</w:t>
      </w:r>
    </w:p>
    <w:p w:rsidR="0063074E" w:rsidRPr="009F2C95" w:rsidRDefault="0063074E" w:rsidP="00191047">
      <w:pPr>
        <w:tabs>
          <w:tab w:val="clear" w:pos="567"/>
        </w:tabs>
        <w:spacing w:line="240" w:lineRule="auto"/>
        <w:rPr>
          <w:szCs w:val="22"/>
          <w:lang w:val="lt-LT"/>
        </w:rPr>
      </w:pPr>
    </w:p>
    <w:p w:rsidR="0063074E" w:rsidRPr="009F2C95" w:rsidRDefault="00BF05DE" w:rsidP="00191047">
      <w:pPr>
        <w:pStyle w:val="Antrat4"/>
        <w:rPr>
          <w:noProof w:val="0"/>
          <w:szCs w:val="22"/>
          <w:lang w:val="lt-LT"/>
        </w:rPr>
      </w:pPr>
      <w:r w:rsidRPr="009F2C95">
        <w:rPr>
          <w:noProof w:val="0"/>
          <w:szCs w:val="22"/>
          <w:lang w:val="lt-LT"/>
        </w:rPr>
        <w:t>6.1</w:t>
      </w:r>
      <w:r w:rsidRPr="009F2C95">
        <w:rPr>
          <w:noProof w:val="0"/>
          <w:szCs w:val="22"/>
          <w:lang w:val="lt-LT"/>
        </w:rPr>
        <w:tab/>
        <w:t>Pagalbinių medžiagų sąrašas</w:t>
      </w:r>
    </w:p>
    <w:p w:rsidR="0063074E" w:rsidRPr="009F2C95" w:rsidRDefault="0063074E" w:rsidP="00191047">
      <w:pPr>
        <w:tabs>
          <w:tab w:val="clear" w:pos="567"/>
        </w:tabs>
        <w:spacing w:line="240" w:lineRule="auto"/>
        <w:rPr>
          <w:szCs w:val="22"/>
          <w:lang w:val="lt-LT"/>
        </w:rPr>
      </w:pPr>
    </w:p>
    <w:p w:rsidR="0063074E" w:rsidRPr="009F2C95" w:rsidRDefault="00BF05DE" w:rsidP="00191047">
      <w:pPr>
        <w:ind w:left="567" w:hanging="567"/>
        <w:rPr>
          <w:szCs w:val="22"/>
          <w:lang w:val="lt-LT"/>
        </w:rPr>
      </w:pPr>
      <w:r w:rsidRPr="009F2C95">
        <w:rPr>
          <w:szCs w:val="22"/>
          <w:lang w:val="lt-LT"/>
        </w:rPr>
        <w:t>Trometamolis</w:t>
      </w:r>
    </w:p>
    <w:p w:rsidR="0063074E" w:rsidRPr="009F2C95" w:rsidRDefault="00BF05DE" w:rsidP="00191047">
      <w:pPr>
        <w:ind w:left="567" w:hanging="567"/>
        <w:rPr>
          <w:szCs w:val="22"/>
          <w:lang w:val="lt-LT"/>
        </w:rPr>
      </w:pPr>
      <w:r w:rsidRPr="009F2C95">
        <w:rPr>
          <w:szCs w:val="22"/>
          <w:lang w:val="lt-LT"/>
        </w:rPr>
        <w:t>Dinatrio-kalcio edetatas (dihidratas)</w:t>
      </w:r>
    </w:p>
    <w:p w:rsidR="0063074E" w:rsidRPr="009F2C95" w:rsidRDefault="00BF05DE" w:rsidP="00191047">
      <w:pPr>
        <w:ind w:left="567" w:hanging="567"/>
        <w:rPr>
          <w:szCs w:val="22"/>
          <w:lang w:val="lt-LT"/>
        </w:rPr>
      </w:pPr>
      <w:r w:rsidRPr="009F2C95">
        <w:rPr>
          <w:szCs w:val="22"/>
          <w:lang w:val="lt-LT"/>
        </w:rPr>
        <w:t>Injekcinis vanduo</w:t>
      </w:r>
    </w:p>
    <w:p w:rsidR="0063074E" w:rsidRPr="009F2C95" w:rsidRDefault="00BF05DE" w:rsidP="00191047">
      <w:pPr>
        <w:ind w:left="567" w:hanging="567"/>
        <w:rPr>
          <w:szCs w:val="22"/>
          <w:lang w:val="lt-LT"/>
        </w:rPr>
      </w:pPr>
      <w:r w:rsidRPr="009F2C95">
        <w:rPr>
          <w:szCs w:val="22"/>
          <w:lang w:val="lt-LT"/>
        </w:rPr>
        <w:t>36 % vandenilio chlorido rūgštis (pH koreguoti)</w:t>
      </w:r>
    </w:p>
    <w:p w:rsidR="0063074E" w:rsidRPr="009F2C95" w:rsidRDefault="0063074E" w:rsidP="00191047">
      <w:pPr>
        <w:tabs>
          <w:tab w:val="clear" w:pos="567"/>
        </w:tabs>
        <w:spacing w:line="240" w:lineRule="auto"/>
        <w:rPr>
          <w:szCs w:val="22"/>
          <w:lang w:val="lt-LT"/>
        </w:rPr>
      </w:pPr>
    </w:p>
    <w:p w:rsidR="0063074E" w:rsidRPr="009F2C95" w:rsidRDefault="00BF05DE" w:rsidP="00191047">
      <w:pPr>
        <w:pStyle w:val="Antrat4"/>
        <w:rPr>
          <w:noProof w:val="0"/>
          <w:szCs w:val="22"/>
          <w:lang w:val="lt-LT"/>
        </w:rPr>
      </w:pPr>
      <w:r w:rsidRPr="009F2C95">
        <w:rPr>
          <w:noProof w:val="0"/>
          <w:szCs w:val="22"/>
          <w:lang w:val="lt-LT"/>
        </w:rPr>
        <w:t>6.2</w:t>
      </w:r>
      <w:r w:rsidRPr="009F2C95">
        <w:rPr>
          <w:noProof w:val="0"/>
          <w:szCs w:val="22"/>
          <w:lang w:val="lt-LT"/>
        </w:rPr>
        <w:tab/>
        <w:t>Nesuderinamumas</w:t>
      </w:r>
    </w:p>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s>
        <w:spacing w:line="240" w:lineRule="auto"/>
        <w:rPr>
          <w:szCs w:val="22"/>
          <w:lang w:val="lt-LT"/>
        </w:rPr>
      </w:pPr>
      <w:r w:rsidRPr="009F2C95">
        <w:rPr>
          <w:szCs w:val="22"/>
          <w:lang w:val="lt-LT"/>
        </w:rPr>
        <w:t xml:space="preserve">Suderinamumo tyrimų neatlikta, todėl šio vaistinio preparato maišyti su kitais negalima. </w:t>
      </w:r>
    </w:p>
    <w:p w:rsidR="0063074E" w:rsidRPr="009F2C95" w:rsidRDefault="0063074E" w:rsidP="00191047">
      <w:pPr>
        <w:tabs>
          <w:tab w:val="clear" w:pos="567"/>
        </w:tabs>
        <w:spacing w:line="240" w:lineRule="auto"/>
        <w:rPr>
          <w:szCs w:val="22"/>
          <w:lang w:val="lt-LT"/>
        </w:rPr>
      </w:pPr>
    </w:p>
    <w:p w:rsidR="0063074E" w:rsidRPr="009F2C95" w:rsidRDefault="00BF05DE" w:rsidP="00191047">
      <w:pPr>
        <w:pStyle w:val="Antrat4"/>
        <w:rPr>
          <w:noProof w:val="0"/>
          <w:szCs w:val="22"/>
          <w:lang w:val="lt-LT"/>
        </w:rPr>
      </w:pPr>
      <w:r w:rsidRPr="009F2C95">
        <w:rPr>
          <w:noProof w:val="0"/>
          <w:szCs w:val="22"/>
          <w:lang w:val="lt-LT"/>
        </w:rPr>
        <w:t>6.3</w:t>
      </w:r>
      <w:r w:rsidRPr="009F2C95">
        <w:rPr>
          <w:noProof w:val="0"/>
          <w:szCs w:val="22"/>
          <w:lang w:val="lt-LT"/>
        </w:rPr>
        <w:tab/>
        <w:t>Tinkamumo laikas</w:t>
      </w:r>
    </w:p>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s>
        <w:spacing w:line="240" w:lineRule="auto"/>
        <w:rPr>
          <w:szCs w:val="22"/>
          <w:lang w:val="lt-LT"/>
        </w:rPr>
      </w:pPr>
      <w:r w:rsidRPr="009F2C95">
        <w:rPr>
          <w:szCs w:val="22"/>
          <w:lang w:val="lt-LT"/>
        </w:rPr>
        <w:t>3 metai</w:t>
      </w:r>
    </w:p>
    <w:p w:rsidR="00E428D9" w:rsidRPr="009F2C95" w:rsidRDefault="00E428D9" w:rsidP="00191047">
      <w:pPr>
        <w:tabs>
          <w:tab w:val="clear" w:pos="567"/>
        </w:tabs>
        <w:spacing w:line="240" w:lineRule="auto"/>
        <w:rPr>
          <w:szCs w:val="22"/>
          <w:lang w:val="lt-LT"/>
        </w:rPr>
      </w:pPr>
    </w:p>
    <w:p w:rsidR="00E428D9" w:rsidRPr="00336BA4" w:rsidRDefault="00BF05DE" w:rsidP="00E428D9">
      <w:pPr>
        <w:tabs>
          <w:tab w:val="clear" w:pos="567"/>
        </w:tabs>
        <w:spacing w:line="240" w:lineRule="auto"/>
        <w:rPr>
          <w:rFonts w:eastAsia="Calibri"/>
          <w:szCs w:val="22"/>
          <w:lang w:val="lt-LT" w:eastAsia="lt-LT"/>
        </w:rPr>
      </w:pPr>
      <w:r w:rsidRPr="00336BA4">
        <w:rPr>
          <w:rFonts w:eastAsia="Calibri"/>
          <w:szCs w:val="22"/>
          <w:lang w:val="lt-LT" w:eastAsia="lt-LT"/>
        </w:rPr>
        <w:t xml:space="preserve">Atidarius buteliuką: </w:t>
      </w:r>
      <w:r w:rsidR="00E428D9" w:rsidRPr="00336BA4">
        <w:rPr>
          <w:rFonts w:eastAsia="Calibri"/>
          <w:szCs w:val="22"/>
          <w:lang w:val="lt-LT" w:eastAsia="lt-LT"/>
        </w:rPr>
        <w:t>n</w:t>
      </w:r>
      <w:r w:rsidRPr="00336BA4">
        <w:rPr>
          <w:rFonts w:eastAsia="Calibri"/>
          <w:szCs w:val="22"/>
          <w:lang w:val="lt-LT" w:eastAsia="lt-LT"/>
        </w:rPr>
        <w:t>egalima šaldyti ar užšaldyti.</w:t>
      </w:r>
    </w:p>
    <w:p w:rsidR="00E428D9" w:rsidRPr="009F2C95" w:rsidRDefault="00E428D9" w:rsidP="00191047">
      <w:pPr>
        <w:tabs>
          <w:tab w:val="clear" w:pos="567"/>
        </w:tabs>
        <w:spacing w:line="240" w:lineRule="auto"/>
        <w:rPr>
          <w:szCs w:val="22"/>
          <w:lang w:val="lt-LT"/>
        </w:rPr>
      </w:pPr>
    </w:p>
    <w:p w:rsidR="0063074E" w:rsidRPr="009F2C95" w:rsidRDefault="00BF05DE" w:rsidP="00191047">
      <w:pPr>
        <w:tabs>
          <w:tab w:val="clear" w:pos="567"/>
        </w:tabs>
        <w:spacing w:line="240" w:lineRule="auto"/>
        <w:rPr>
          <w:szCs w:val="22"/>
          <w:lang w:val="lt-LT"/>
        </w:rPr>
      </w:pPr>
      <w:r w:rsidRPr="009F2C95">
        <w:rPr>
          <w:szCs w:val="22"/>
          <w:lang w:val="lt-LT"/>
        </w:rPr>
        <w:t xml:space="preserve">Cheminis ir fizinis vartojamo preparato stabilumas buvo stebėtas 24 valandas esant 25° C temperatūrai. </w:t>
      </w:r>
    </w:p>
    <w:p w:rsidR="0063074E" w:rsidRPr="009F2C95" w:rsidRDefault="0063074E" w:rsidP="00191047">
      <w:pPr>
        <w:tabs>
          <w:tab w:val="clear" w:pos="567"/>
        </w:tabs>
        <w:spacing w:line="240" w:lineRule="auto"/>
        <w:rPr>
          <w:szCs w:val="22"/>
          <w:lang w:val="lt-LT"/>
        </w:rPr>
      </w:pPr>
    </w:p>
    <w:p w:rsidR="00E428D9" w:rsidRPr="00336BA4" w:rsidRDefault="00BF05DE" w:rsidP="00E428D9">
      <w:pPr>
        <w:tabs>
          <w:tab w:val="left" w:pos="120"/>
        </w:tabs>
        <w:rPr>
          <w:szCs w:val="22"/>
          <w:lang w:val="lt-LT"/>
        </w:rPr>
      </w:pPr>
      <w:r w:rsidRPr="00336BA4">
        <w:rPr>
          <w:szCs w:val="22"/>
          <w:lang w:val="lt-LT"/>
        </w:rPr>
        <w:t>Mikrobiologiniu požiūriu, preparatas turi būti suvartotas iš karto, nebent atidarymo metodas neleidžia atsirasti mikrobiologinei taršai.</w:t>
      </w:r>
    </w:p>
    <w:p w:rsidR="00E428D9" w:rsidRPr="009F2C95" w:rsidRDefault="00E428D9" w:rsidP="00191047">
      <w:pPr>
        <w:tabs>
          <w:tab w:val="clear" w:pos="567"/>
        </w:tabs>
        <w:spacing w:line="240" w:lineRule="auto"/>
        <w:rPr>
          <w:szCs w:val="22"/>
          <w:lang w:val="lt-LT"/>
        </w:rPr>
      </w:pPr>
    </w:p>
    <w:p w:rsidR="002A1170" w:rsidRPr="00336BA4" w:rsidRDefault="00BF05DE" w:rsidP="002A1170">
      <w:pPr>
        <w:tabs>
          <w:tab w:val="left" w:pos="120"/>
        </w:tabs>
        <w:rPr>
          <w:szCs w:val="22"/>
          <w:lang w:val="lt-LT"/>
        </w:rPr>
      </w:pPr>
      <w:r w:rsidRPr="00336BA4">
        <w:rPr>
          <w:szCs w:val="22"/>
          <w:lang w:val="lt-LT"/>
        </w:rPr>
        <w:t>Jei jis tuoj pat nevartojamas, už laikymo trukmę vartojimo metu ir sąlygas atsako vartotojas.</w:t>
      </w:r>
    </w:p>
    <w:p w:rsidR="002A1170" w:rsidRPr="009F2C95" w:rsidRDefault="002A1170" w:rsidP="00191047">
      <w:pPr>
        <w:tabs>
          <w:tab w:val="clear" w:pos="567"/>
        </w:tabs>
        <w:spacing w:line="240" w:lineRule="auto"/>
        <w:rPr>
          <w:szCs w:val="22"/>
          <w:lang w:val="lt-LT"/>
        </w:rPr>
      </w:pPr>
    </w:p>
    <w:p w:rsidR="0063074E" w:rsidRPr="009F2C95" w:rsidRDefault="00BF05DE" w:rsidP="00191047">
      <w:pPr>
        <w:tabs>
          <w:tab w:val="clear" w:pos="567"/>
        </w:tabs>
        <w:spacing w:line="240" w:lineRule="auto"/>
        <w:rPr>
          <w:szCs w:val="22"/>
          <w:lang w:val="lt-LT"/>
        </w:rPr>
      </w:pPr>
      <w:r w:rsidRPr="009F2C95">
        <w:rPr>
          <w:szCs w:val="22"/>
          <w:lang w:val="lt-LT"/>
        </w:rPr>
        <w:lastRenderedPageBreak/>
        <w:t>Vienkartinai pacientui nesuleisto preparato likučiai bei vienam pacientui dviejų tyrimų per 24 valandas nesuvartoto 500 ml flakono turinio likučiai turi būti sunaikinti.</w:t>
      </w:r>
    </w:p>
    <w:p w:rsidR="0063074E" w:rsidRPr="009F2C95" w:rsidRDefault="00BF05DE" w:rsidP="00191047">
      <w:pPr>
        <w:tabs>
          <w:tab w:val="clear" w:pos="567"/>
        </w:tabs>
        <w:spacing w:line="240" w:lineRule="auto"/>
        <w:rPr>
          <w:szCs w:val="22"/>
          <w:lang w:val="lt-LT"/>
        </w:rPr>
      </w:pPr>
      <w:r w:rsidRPr="009F2C95">
        <w:rPr>
          <w:szCs w:val="22"/>
          <w:lang w:val="lt-LT"/>
        </w:rPr>
        <w:t xml:space="preserve"> </w:t>
      </w:r>
    </w:p>
    <w:p w:rsidR="0063074E" w:rsidRPr="009F2C95" w:rsidRDefault="00BF05DE" w:rsidP="00191047">
      <w:pPr>
        <w:pStyle w:val="Antrat4"/>
        <w:rPr>
          <w:noProof w:val="0"/>
          <w:szCs w:val="22"/>
          <w:lang w:val="lt-LT"/>
        </w:rPr>
      </w:pPr>
      <w:r w:rsidRPr="009F2C95">
        <w:rPr>
          <w:noProof w:val="0"/>
          <w:szCs w:val="22"/>
          <w:lang w:val="lt-LT"/>
        </w:rPr>
        <w:t>6.4</w:t>
      </w:r>
      <w:r w:rsidRPr="009F2C95">
        <w:rPr>
          <w:noProof w:val="0"/>
          <w:szCs w:val="22"/>
          <w:lang w:val="lt-LT"/>
        </w:rPr>
        <w:tab/>
        <w:t>Specialios laikymo sąlygos</w:t>
      </w:r>
    </w:p>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s>
        <w:rPr>
          <w:szCs w:val="22"/>
          <w:lang w:val="lt-LT"/>
        </w:rPr>
      </w:pPr>
      <w:r w:rsidRPr="009F2C95">
        <w:rPr>
          <w:szCs w:val="22"/>
          <w:lang w:val="lt-LT"/>
        </w:rPr>
        <w:t xml:space="preserve">Laikyti gamintojo pakuotėje, kad preparatas būtų apsaugotas nuo šviesos. Saugoti nuo rentgeno spindulių. </w:t>
      </w:r>
    </w:p>
    <w:p w:rsidR="0063074E" w:rsidRPr="009F2C95" w:rsidRDefault="00BF05DE" w:rsidP="00191047">
      <w:pPr>
        <w:ind w:left="567" w:hanging="567"/>
        <w:rPr>
          <w:szCs w:val="22"/>
          <w:lang w:val="lt-LT"/>
        </w:rPr>
      </w:pPr>
      <w:r w:rsidRPr="009F2C95">
        <w:rPr>
          <w:szCs w:val="22"/>
          <w:lang w:val="lt-LT"/>
        </w:rPr>
        <w:t>Negalima šaldyti ar užšaldyti.</w:t>
      </w:r>
    </w:p>
    <w:p w:rsidR="0063074E" w:rsidRPr="009F2C95" w:rsidRDefault="0063074E" w:rsidP="00191047">
      <w:pPr>
        <w:tabs>
          <w:tab w:val="clear" w:pos="567"/>
        </w:tabs>
        <w:spacing w:line="240" w:lineRule="auto"/>
        <w:rPr>
          <w:szCs w:val="22"/>
          <w:lang w:val="lt-LT"/>
        </w:rPr>
      </w:pPr>
    </w:p>
    <w:p w:rsidR="002A1170" w:rsidRPr="009F2C95" w:rsidRDefault="00BF05DE" w:rsidP="002A1170">
      <w:pPr>
        <w:ind w:left="567" w:hanging="567"/>
        <w:rPr>
          <w:szCs w:val="22"/>
          <w:lang w:val="lt-LT"/>
        </w:rPr>
      </w:pPr>
      <w:r w:rsidRPr="009F2C95">
        <w:rPr>
          <w:szCs w:val="22"/>
          <w:lang w:val="lt-LT"/>
        </w:rPr>
        <w:t>Paruošto vaistinio preparato laikymo sąlygos pateikiamos 6.3 skyriuje.</w:t>
      </w:r>
    </w:p>
    <w:p w:rsidR="002A1170" w:rsidRPr="009F2C95" w:rsidRDefault="002A1170" w:rsidP="00191047">
      <w:pPr>
        <w:tabs>
          <w:tab w:val="clear" w:pos="567"/>
        </w:tabs>
        <w:spacing w:line="240" w:lineRule="auto"/>
        <w:rPr>
          <w:szCs w:val="22"/>
          <w:lang w:val="lt-LT"/>
        </w:rPr>
      </w:pPr>
    </w:p>
    <w:p w:rsidR="0063074E" w:rsidRPr="009F2C95" w:rsidRDefault="00BF05DE" w:rsidP="00191047">
      <w:pPr>
        <w:pStyle w:val="Antrat4"/>
        <w:rPr>
          <w:noProof w:val="0"/>
          <w:szCs w:val="22"/>
          <w:lang w:val="lt-LT"/>
        </w:rPr>
      </w:pPr>
      <w:r w:rsidRPr="009F2C95">
        <w:rPr>
          <w:noProof w:val="0"/>
          <w:szCs w:val="22"/>
          <w:lang w:val="lt-LT"/>
        </w:rPr>
        <w:t>6.5</w:t>
      </w:r>
      <w:r w:rsidRPr="009F2C95">
        <w:rPr>
          <w:noProof w:val="0"/>
          <w:szCs w:val="22"/>
          <w:lang w:val="lt-LT"/>
        </w:rPr>
        <w:tab/>
      </w:r>
      <w:r w:rsidRPr="009F2C95">
        <w:rPr>
          <w:bCs/>
          <w:noProof w:val="0"/>
          <w:szCs w:val="22"/>
          <w:lang w:val="lt-LT"/>
        </w:rPr>
        <w:t>Talpyklės pobūdis ir jos turinys</w:t>
      </w:r>
    </w:p>
    <w:p w:rsidR="0063074E" w:rsidRPr="009F2C95" w:rsidRDefault="0063074E" w:rsidP="00191047">
      <w:pPr>
        <w:rPr>
          <w:szCs w:val="22"/>
          <w:lang w:val="lt-LT"/>
        </w:rPr>
      </w:pPr>
    </w:p>
    <w:p w:rsidR="0063074E" w:rsidRPr="009F2C95" w:rsidRDefault="00BF05DE" w:rsidP="00191047">
      <w:pPr>
        <w:tabs>
          <w:tab w:val="left" w:pos="540"/>
        </w:tabs>
        <w:ind w:left="567" w:hanging="567"/>
        <w:rPr>
          <w:szCs w:val="22"/>
          <w:lang w:val="lt-LT"/>
        </w:rPr>
      </w:pPr>
      <w:r w:rsidRPr="009F2C95">
        <w:rPr>
          <w:color w:val="000000"/>
          <w:szCs w:val="22"/>
          <w:lang w:val="lt-LT"/>
        </w:rPr>
        <w:t>Iopamigita 300 mg/ml injekcinis/infuzinis tirpalas tiekiamas tokiomis pakuotėmis:</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-I tipo stiklo flakonai su bromobutilo gumos kamščiu ir aliuminio dangteliu vienkartiniam vartojimui</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 xml:space="preserve">10 ir 30 flakonų, </w:t>
      </w:r>
      <w:bookmarkStart w:id="0" w:name="OLE_LINK2"/>
      <w:bookmarkStart w:id="1" w:name="OLE_LINK3"/>
      <w:r w:rsidRPr="009F2C95">
        <w:rPr>
          <w:szCs w:val="22"/>
          <w:lang w:val="lt-LT"/>
        </w:rPr>
        <w:t xml:space="preserve">kurių kiekviename yra </w:t>
      </w:r>
      <w:bookmarkEnd w:id="0"/>
      <w:bookmarkEnd w:id="1"/>
      <w:r w:rsidRPr="009F2C95">
        <w:rPr>
          <w:szCs w:val="22"/>
          <w:lang w:val="lt-LT"/>
        </w:rPr>
        <w:t>po 20 ml injekcinio/infuzinio tirpalo</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-II tipo stiklo flakonai su bromobutilo gumos kamščiu ir aliuminio dangteliu vienkartiniam vartojimui</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10 ir 30 flakonų, kurių kiekviename yra po 50 ml injekcinio/infuzinio tirpalo</w:t>
      </w:r>
    </w:p>
    <w:p w:rsidR="0063074E" w:rsidRPr="009F2C95" w:rsidRDefault="00BF05DE" w:rsidP="00191047">
      <w:pPr>
        <w:rPr>
          <w:szCs w:val="22"/>
          <w:lang w:val="lt-LT"/>
        </w:rPr>
      </w:pPr>
      <w:r w:rsidRPr="009F2C95">
        <w:rPr>
          <w:szCs w:val="22"/>
          <w:lang w:val="lt-LT"/>
        </w:rPr>
        <w:t>10 ir 30 flakonų, kurių kiekviename yra po 75 ml injekcinio/infuzinio tirpalo</w:t>
      </w:r>
    </w:p>
    <w:p w:rsidR="0063074E" w:rsidRPr="009F2C95" w:rsidRDefault="00BF05DE" w:rsidP="00191047">
      <w:pPr>
        <w:rPr>
          <w:szCs w:val="22"/>
          <w:lang w:val="lt-LT"/>
        </w:rPr>
      </w:pPr>
      <w:r w:rsidRPr="009F2C95">
        <w:rPr>
          <w:szCs w:val="22"/>
          <w:lang w:val="lt-LT"/>
        </w:rPr>
        <w:t>10 ir 30 flakonų, kurių kiekviename yra po 100 ml injekcinio/infuzinio tirpalo</w:t>
      </w:r>
    </w:p>
    <w:p w:rsidR="0063074E" w:rsidRPr="009F2C95" w:rsidRDefault="00BF05DE" w:rsidP="00191047">
      <w:pPr>
        <w:rPr>
          <w:szCs w:val="22"/>
          <w:lang w:val="lt-LT"/>
        </w:rPr>
      </w:pPr>
      <w:r w:rsidRPr="009F2C95">
        <w:rPr>
          <w:szCs w:val="22"/>
          <w:lang w:val="lt-LT"/>
        </w:rPr>
        <w:t>10 ir 20 flakonų, kurių kiekviename yra po 200 ml injekcinio/infuzinio tirpalo</w:t>
      </w:r>
    </w:p>
    <w:p w:rsidR="0063074E" w:rsidRPr="009F2C95" w:rsidRDefault="00BF05DE" w:rsidP="00191047">
      <w:pPr>
        <w:rPr>
          <w:szCs w:val="22"/>
          <w:lang w:val="lt-LT"/>
        </w:rPr>
      </w:pPr>
      <w:r w:rsidRPr="009F2C95">
        <w:rPr>
          <w:szCs w:val="22"/>
          <w:lang w:val="lt-LT"/>
        </w:rPr>
        <w:t>1 ir 6 flakonai, kurių kiekviename yra po 500 ml injekcinio/infuzinio tirpalo</w:t>
      </w:r>
    </w:p>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s>
        <w:spacing w:line="240" w:lineRule="auto"/>
        <w:rPr>
          <w:szCs w:val="22"/>
          <w:lang w:val="lt-LT"/>
        </w:rPr>
      </w:pPr>
      <w:r w:rsidRPr="009F2C95">
        <w:rPr>
          <w:szCs w:val="22"/>
          <w:lang w:val="lt-LT"/>
        </w:rPr>
        <w:t>Gali būti tiekiamos ne visų dydžių pakuotės.</w:t>
      </w:r>
    </w:p>
    <w:p w:rsidR="0063074E" w:rsidRPr="009F2C95" w:rsidRDefault="0063074E" w:rsidP="00191047">
      <w:pPr>
        <w:tabs>
          <w:tab w:val="clear" w:pos="567"/>
        </w:tabs>
        <w:spacing w:line="240" w:lineRule="auto"/>
        <w:rPr>
          <w:szCs w:val="22"/>
          <w:lang w:val="lt-LT"/>
        </w:rPr>
      </w:pPr>
    </w:p>
    <w:p w:rsidR="0063074E" w:rsidRPr="009F2C95" w:rsidRDefault="00BF05DE" w:rsidP="00191047">
      <w:pPr>
        <w:pStyle w:val="Antrat4"/>
        <w:rPr>
          <w:noProof w:val="0"/>
          <w:szCs w:val="22"/>
          <w:lang w:val="lt-LT"/>
        </w:rPr>
      </w:pPr>
      <w:bookmarkStart w:id="2" w:name="OLE_LINK1"/>
      <w:r w:rsidRPr="009F2C95">
        <w:rPr>
          <w:noProof w:val="0"/>
          <w:szCs w:val="22"/>
          <w:lang w:val="lt-LT"/>
        </w:rPr>
        <w:t>6.6</w:t>
      </w:r>
      <w:r w:rsidRPr="009F2C95">
        <w:rPr>
          <w:noProof w:val="0"/>
          <w:szCs w:val="22"/>
          <w:lang w:val="lt-LT"/>
        </w:rPr>
        <w:tab/>
        <w:t>Specialūs reikalavimai atliekoms tvarkyti ir vaistiniam preparatui ruošti</w:t>
      </w:r>
    </w:p>
    <w:bookmarkEnd w:id="2"/>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s>
        <w:spacing w:line="240" w:lineRule="auto"/>
        <w:rPr>
          <w:szCs w:val="22"/>
          <w:lang w:val="lt-LT"/>
        </w:rPr>
      </w:pPr>
      <w:r w:rsidRPr="009F2C95">
        <w:rPr>
          <w:szCs w:val="22"/>
          <w:lang w:val="lt-LT"/>
        </w:rPr>
        <w:t>Viena talpyklė skirta tik vienam pacientui.</w:t>
      </w:r>
    </w:p>
    <w:p w:rsidR="0063074E" w:rsidRPr="009F2C95" w:rsidRDefault="00BF05DE" w:rsidP="00191047">
      <w:pPr>
        <w:tabs>
          <w:tab w:val="clear" w:pos="567"/>
        </w:tabs>
        <w:spacing w:line="240" w:lineRule="auto"/>
        <w:rPr>
          <w:szCs w:val="22"/>
          <w:lang w:val="lt-LT"/>
        </w:rPr>
      </w:pPr>
      <w:r w:rsidRPr="009F2C95">
        <w:rPr>
          <w:szCs w:val="22"/>
          <w:lang w:val="lt-LT"/>
        </w:rPr>
        <w:t>Prieš vartojimą, tirpalą reikia apžiūrėti. Vartoti galima tik tirpalą, kuriame nėra matomų sugedimo požymių bei drumzlių.</w:t>
      </w:r>
    </w:p>
    <w:p w:rsidR="0063074E" w:rsidRPr="009F2C95" w:rsidRDefault="00BF05DE" w:rsidP="00191047">
      <w:pPr>
        <w:tabs>
          <w:tab w:val="clear" w:pos="567"/>
        </w:tabs>
        <w:spacing w:line="240" w:lineRule="auto"/>
        <w:rPr>
          <w:szCs w:val="22"/>
          <w:lang w:val="lt-LT"/>
        </w:rPr>
      </w:pPr>
      <w:r w:rsidRPr="009F2C95">
        <w:rPr>
          <w:szCs w:val="22"/>
          <w:lang w:val="lt-LT"/>
        </w:rPr>
        <w:t xml:space="preserve">Nesuvartotą vaistinį preparatą ar atliekas reikia tvarkyti laikantis vietinių reikalavimų. </w:t>
      </w:r>
    </w:p>
    <w:p w:rsidR="0063074E" w:rsidRPr="009F2C95" w:rsidRDefault="0063074E" w:rsidP="00191047">
      <w:pPr>
        <w:pStyle w:val="Paragrafo"/>
        <w:spacing w:before="0" w:after="0" w:line="240" w:lineRule="auto"/>
        <w:rPr>
          <w:rFonts w:ascii="Times New Roman" w:hAnsi="Times New Roman" w:cs="Times New Roman"/>
          <w:color w:val="000000"/>
          <w:sz w:val="22"/>
          <w:szCs w:val="22"/>
          <w:lang w:val="lt-LT"/>
        </w:rPr>
      </w:pP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Kontrastinės jodo medžiagos, gali reaguoti su metaliniais paviršiais, kurių sudėtyje yra vario (pvz.: žalvario). Dėl šios priežasties reikėtų vengti įrangos, kurią naudojant yra rizika, jog šis preparatas tiesiogiai kontaktuos su minėtais paviršiais.</w:t>
      </w:r>
    </w:p>
    <w:p w:rsidR="0063074E" w:rsidRPr="009F2C95" w:rsidRDefault="0063074E" w:rsidP="00191047">
      <w:pPr>
        <w:tabs>
          <w:tab w:val="clear" w:pos="567"/>
        </w:tabs>
        <w:spacing w:line="240" w:lineRule="auto"/>
        <w:rPr>
          <w:szCs w:val="22"/>
          <w:lang w:val="lt-LT"/>
        </w:rPr>
      </w:pPr>
    </w:p>
    <w:p w:rsidR="0063074E" w:rsidRPr="009F2C95" w:rsidRDefault="0063074E" w:rsidP="00191047">
      <w:pPr>
        <w:tabs>
          <w:tab w:val="clear" w:pos="567"/>
        </w:tabs>
        <w:spacing w:line="240" w:lineRule="auto"/>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7.</w:t>
      </w:r>
      <w:r w:rsidRPr="009F2C95">
        <w:rPr>
          <w:sz w:val="22"/>
          <w:szCs w:val="22"/>
          <w:lang w:val="lt-LT"/>
        </w:rPr>
        <w:tab/>
      </w:r>
      <w:r w:rsidR="00A958CA">
        <w:rPr>
          <w:sz w:val="22"/>
          <w:szCs w:val="22"/>
          <w:lang w:val="lt-LT"/>
        </w:rPr>
        <w:t>REGISTRUOTOJAS</w:t>
      </w:r>
    </w:p>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s>
        <w:spacing w:line="240" w:lineRule="auto"/>
        <w:ind w:left="567" w:hanging="567"/>
        <w:rPr>
          <w:szCs w:val="22"/>
          <w:lang w:val="lt-LT"/>
        </w:rPr>
      </w:pPr>
      <w:r w:rsidRPr="009F2C95">
        <w:rPr>
          <w:szCs w:val="22"/>
          <w:lang w:val="lt-LT"/>
        </w:rPr>
        <w:t>Agfa HealthCare Imaging Agents GmbH</w:t>
      </w:r>
    </w:p>
    <w:p w:rsidR="0063074E" w:rsidRPr="009F2C95" w:rsidRDefault="00BF05DE" w:rsidP="00191047">
      <w:pPr>
        <w:tabs>
          <w:tab w:val="clear" w:pos="567"/>
        </w:tabs>
        <w:spacing w:line="240" w:lineRule="auto"/>
        <w:ind w:left="567" w:hanging="567"/>
        <w:rPr>
          <w:szCs w:val="22"/>
          <w:lang w:val="lt-LT"/>
        </w:rPr>
      </w:pPr>
      <w:r w:rsidRPr="009F2C95">
        <w:rPr>
          <w:szCs w:val="22"/>
          <w:lang w:val="lt-LT"/>
        </w:rPr>
        <w:t>Am Coloneum 4</w:t>
      </w:r>
    </w:p>
    <w:p w:rsidR="0063074E" w:rsidRPr="009F2C95" w:rsidRDefault="00BF05DE" w:rsidP="00191047">
      <w:pPr>
        <w:tabs>
          <w:tab w:val="clear" w:pos="567"/>
        </w:tabs>
        <w:spacing w:line="240" w:lineRule="auto"/>
        <w:ind w:left="567" w:hanging="567"/>
        <w:rPr>
          <w:szCs w:val="22"/>
          <w:lang w:val="lt-LT"/>
        </w:rPr>
      </w:pPr>
      <w:r w:rsidRPr="009F2C95">
        <w:rPr>
          <w:szCs w:val="22"/>
          <w:lang w:val="lt-LT"/>
        </w:rPr>
        <w:t>50829 Köln</w:t>
      </w:r>
    </w:p>
    <w:p w:rsidR="0063074E" w:rsidRPr="009F2C95" w:rsidRDefault="00BF05DE" w:rsidP="00191047">
      <w:pPr>
        <w:tabs>
          <w:tab w:val="clear" w:pos="567"/>
        </w:tabs>
        <w:spacing w:line="240" w:lineRule="auto"/>
        <w:ind w:left="567" w:hanging="567"/>
        <w:rPr>
          <w:szCs w:val="22"/>
          <w:lang w:val="lt-LT"/>
        </w:rPr>
      </w:pPr>
      <w:r w:rsidRPr="009F2C95">
        <w:rPr>
          <w:szCs w:val="22"/>
          <w:lang w:val="lt-LT"/>
        </w:rPr>
        <w:t>Vokietija</w:t>
      </w:r>
    </w:p>
    <w:p w:rsidR="0063074E" w:rsidRPr="009F2C95" w:rsidRDefault="00BF05DE" w:rsidP="00191047">
      <w:pPr>
        <w:tabs>
          <w:tab w:val="clear" w:pos="567"/>
        </w:tabs>
        <w:spacing w:line="240" w:lineRule="auto"/>
        <w:ind w:left="567" w:hanging="567"/>
        <w:rPr>
          <w:szCs w:val="22"/>
          <w:lang w:val="lt-LT"/>
        </w:rPr>
      </w:pPr>
      <w:r w:rsidRPr="009F2C95">
        <w:rPr>
          <w:szCs w:val="22"/>
          <w:lang w:val="lt-LT"/>
        </w:rPr>
        <w:t>Tel:  + 49 221 5717-660</w:t>
      </w:r>
    </w:p>
    <w:p w:rsidR="0063074E" w:rsidRPr="009F2C95" w:rsidRDefault="00BF05DE" w:rsidP="00191047">
      <w:pPr>
        <w:tabs>
          <w:tab w:val="clear" w:pos="567"/>
        </w:tabs>
        <w:spacing w:line="240" w:lineRule="auto"/>
        <w:ind w:left="567" w:hanging="567"/>
        <w:rPr>
          <w:szCs w:val="22"/>
          <w:lang w:val="lt-LT"/>
        </w:rPr>
      </w:pPr>
      <w:r w:rsidRPr="009F2C95">
        <w:rPr>
          <w:szCs w:val="22"/>
          <w:lang w:val="lt-LT"/>
        </w:rPr>
        <w:t>Faks: + 49 221 5717-1051</w:t>
      </w:r>
    </w:p>
    <w:p w:rsidR="0063074E" w:rsidRPr="009F2C95" w:rsidRDefault="00BF05DE" w:rsidP="00191047">
      <w:pPr>
        <w:tabs>
          <w:tab w:val="clear" w:pos="567"/>
        </w:tabs>
        <w:spacing w:line="240" w:lineRule="auto"/>
        <w:rPr>
          <w:szCs w:val="22"/>
          <w:lang w:val="lt-LT"/>
        </w:rPr>
      </w:pPr>
      <w:r w:rsidRPr="009F2C95">
        <w:rPr>
          <w:szCs w:val="22"/>
          <w:lang w:val="lt-LT"/>
        </w:rPr>
        <w:t xml:space="preserve">El.paštas: </w:t>
      </w:r>
      <w:hyperlink r:id="rId10" w:history="1">
        <w:r w:rsidRPr="009F2C95">
          <w:rPr>
            <w:rStyle w:val="Hipersaitas"/>
            <w:color w:val="auto"/>
            <w:szCs w:val="22"/>
            <w:lang w:val="lt-LT"/>
          </w:rPr>
          <w:t>imagingagents@agfa.com</w:t>
        </w:r>
      </w:hyperlink>
      <w:r w:rsidRPr="009F2C95">
        <w:rPr>
          <w:szCs w:val="22"/>
          <w:lang w:val="lt-LT"/>
        </w:rPr>
        <w:t xml:space="preserve"> </w:t>
      </w:r>
    </w:p>
    <w:p w:rsidR="0063074E" w:rsidRPr="009F2C95" w:rsidRDefault="0063074E" w:rsidP="00191047">
      <w:pPr>
        <w:tabs>
          <w:tab w:val="clear" w:pos="567"/>
        </w:tabs>
        <w:spacing w:line="240" w:lineRule="auto"/>
        <w:rPr>
          <w:szCs w:val="22"/>
          <w:lang w:val="lt-LT"/>
        </w:rPr>
      </w:pPr>
    </w:p>
    <w:p w:rsidR="0063074E" w:rsidRPr="009F2C95" w:rsidRDefault="0063074E" w:rsidP="00191047">
      <w:pPr>
        <w:tabs>
          <w:tab w:val="clear" w:pos="567"/>
        </w:tabs>
        <w:spacing w:line="240" w:lineRule="auto"/>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8.</w:t>
      </w:r>
      <w:r w:rsidRPr="009F2C95">
        <w:rPr>
          <w:sz w:val="22"/>
          <w:szCs w:val="22"/>
          <w:lang w:val="lt-LT"/>
        </w:rPr>
        <w:tab/>
        <w:t>R</w:t>
      </w:r>
      <w:r w:rsidR="00A958CA">
        <w:rPr>
          <w:sz w:val="22"/>
          <w:szCs w:val="22"/>
          <w:lang w:val="lt-LT"/>
        </w:rPr>
        <w:t>EGISTRACIJO</w:t>
      </w:r>
      <w:r w:rsidRPr="009F2C95">
        <w:rPr>
          <w:sz w:val="22"/>
          <w:szCs w:val="22"/>
          <w:lang w:val="lt-LT"/>
        </w:rPr>
        <w:t xml:space="preserve">S PAŽYMĖJIMO NUMERIS (-IAI) </w:t>
      </w:r>
    </w:p>
    <w:p w:rsidR="0063074E" w:rsidRPr="009F2C95" w:rsidRDefault="0063074E" w:rsidP="00191047">
      <w:pPr>
        <w:tabs>
          <w:tab w:val="clear" w:pos="567"/>
        </w:tabs>
        <w:spacing w:line="240" w:lineRule="auto"/>
        <w:rPr>
          <w:szCs w:val="22"/>
          <w:lang w:val="lt-LT"/>
        </w:rPr>
      </w:pPr>
    </w:p>
    <w:p w:rsidR="002A4DD0" w:rsidRPr="009F2C95" w:rsidRDefault="002A4DD0" w:rsidP="00191047">
      <w:pPr>
        <w:tabs>
          <w:tab w:val="clear" w:pos="567"/>
        </w:tabs>
        <w:spacing w:line="240" w:lineRule="auto"/>
        <w:rPr>
          <w:szCs w:val="22"/>
          <w:lang w:val="lt-LT"/>
        </w:rPr>
      </w:pPr>
      <w:r w:rsidRPr="009F2C95">
        <w:rPr>
          <w:szCs w:val="22"/>
          <w:lang w:val="lt-LT"/>
        </w:rPr>
        <w:t>(20 ml), N10 – LT/1/12/3156/001</w:t>
      </w:r>
    </w:p>
    <w:p w:rsidR="002A4DD0" w:rsidRPr="009F2C95" w:rsidRDefault="002A4DD0" w:rsidP="004B7A38">
      <w:pPr>
        <w:tabs>
          <w:tab w:val="clear" w:pos="567"/>
        </w:tabs>
        <w:spacing w:line="240" w:lineRule="auto"/>
        <w:rPr>
          <w:szCs w:val="22"/>
          <w:lang w:val="lt-LT"/>
        </w:rPr>
      </w:pPr>
      <w:r w:rsidRPr="009F2C95">
        <w:rPr>
          <w:szCs w:val="22"/>
          <w:lang w:val="lt-LT"/>
        </w:rPr>
        <w:t>(20 ml), N30 – LT/1/12/3156/002</w:t>
      </w:r>
    </w:p>
    <w:p w:rsidR="002A4DD0" w:rsidRPr="009F2C95" w:rsidRDefault="002A4DD0" w:rsidP="004B7A38">
      <w:pPr>
        <w:tabs>
          <w:tab w:val="clear" w:pos="567"/>
        </w:tabs>
        <w:spacing w:line="240" w:lineRule="auto"/>
        <w:rPr>
          <w:szCs w:val="22"/>
          <w:lang w:val="lt-LT"/>
        </w:rPr>
      </w:pPr>
      <w:r w:rsidRPr="009F2C95">
        <w:rPr>
          <w:szCs w:val="22"/>
          <w:lang w:val="lt-LT"/>
        </w:rPr>
        <w:t>(50 ml), N10 – LT/1/12/3156/003</w:t>
      </w:r>
    </w:p>
    <w:p w:rsidR="002A4DD0" w:rsidRPr="009F2C95" w:rsidRDefault="002A4DD0" w:rsidP="004B7A38">
      <w:pPr>
        <w:tabs>
          <w:tab w:val="clear" w:pos="567"/>
        </w:tabs>
        <w:spacing w:line="240" w:lineRule="auto"/>
        <w:rPr>
          <w:szCs w:val="22"/>
          <w:lang w:val="lt-LT"/>
        </w:rPr>
      </w:pPr>
      <w:r w:rsidRPr="009F2C95">
        <w:rPr>
          <w:szCs w:val="22"/>
          <w:lang w:val="lt-LT"/>
        </w:rPr>
        <w:lastRenderedPageBreak/>
        <w:t>(50 ml), N30 – LT/1/12/3156/004</w:t>
      </w:r>
    </w:p>
    <w:p w:rsidR="002A4DD0" w:rsidRPr="009F2C95" w:rsidRDefault="002A4DD0" w:rsidP="004B7A38">
      <w:pPr>
        <w:tabs>
          <w:tab w:val="clear" w:pos="567"/>
        </w:tabs>
        <w:spacing w:line="240" w:lineRule="auto"/>
        <w:rPr>
          <w:szCs w:val="22"/>
          <w:lang w:val="lt-LT"/>
        </w:rPr>
      </w:pPr>
      <w:r w:rsidRPr="009F2C95">
        <w:rPr>
          <w:szCs w:val="22"/>
          <w:lang w:val="lt-LT"/>
        </w:rPr>
        <w:t>(75 ml), N10 – LT/1/12/3156/005</w:t>
      </w:r>
    </w:p>
    <w:p w:rsidR="002A4DD0" w:rsidRPr="009F2C95" w:rsidRDefault="002A4DD0" w:rsidP="004B7A38">
      <w:pPr>
        <w:tabs>
          <w:tab w:val="clear" w:pos="567"/>
        </w:tabs>
        <w:spacing w:line="240" w:lineRule="auto"/>
        <w:rPr>
          <w:szCs w:val="22"/>
          <w:lang w:val="lt-LT"/>
        </w:rPr>
      </w:pPr>
      <w:r w:rsidRPr="009F2C95">
        <w:rPr>
          <w:szCs w:val="22"/>
          <w:lang w:val="lt-LT"/>
        </w:rPr>
        <w:t>(75 ml), N30 – LT/1/12/3156/006</w:t>
      </w:r>
    </w:p>
    <w:p w:rsidR="002A4DD0" w:rsidRPr="009F2C95" w:rsidRDefault="002A4DD0" w:rsidP="004B7A38">
      <w:pPr>
        <w:tabs>
          <w:tab w:val="clear" w:pos="567"/>
        </w:tabs>
        <w:spacing w:line="240" w:lineRule="auto"/>
        <w:rPr>
          <w:szCs w:val="22"/>
          <w:lang w:val="lt-LT"/>
        </w:rPr>
      </w:pPr>
      <w:r w:rsidRPr="009F2C95">
        <w:rPr>
          <w:szCs w:val="22"/>
          <w:lang w:val="lt-LT"/>
        </w:rPr>
        <w:t>(100 ml), N10 – LT/1/12/3156/007</w:t>
      </w:r>
    </w:p>
    <w:p w:rsidR="002A4DD0" w:rsidRPr="009F2C95" w:rsidRDefault="002A4DD0" w:rsidP="004B7A38">
      <w:pPr>
        <w:tabs>
          <w:tab w:val="clear" w:pos="567"/>
        </w:tabs>
        <w:spacing w:line="240" w:lineRule="auto"/>
        <w:rPr>
          <w:szCs w:val="22"/>
          <w:lang w:val="lt-LT"/>
        </w:rPr>
      </w:pPr>
      <w:r w:rsidRPr="009F2C95">
        <w:rPr>
          <w:szCs w:val="22"/>
          <w:lang w:val="lt-LT"/>
        </w:rPr>
        <w:t>(100 ml), N30 – LT/1/12/3156/008</w:t>
      </w:r>
    </w:p>
    <w:p w:rsidR="002A4DD0" w:rsidRPr="009F2C95" w:rsidRDefault="002A4DD0" w:rsidP="004B7A38">
      <w:pPr>
        <w:tabs>
          <w:tab w:val="clear" w:pos="567"/>
        </w:tabs>
        <w:spacing w:line="240" w:lineRule="auto"/>
        <w:rPr>
          <w:szCs w:val="22"/>
          <w:lang w:val="lt-LT"/>
        </w:rPr>
      </w:pPr>
      <w:r w:rsidRPr="009F2C95">
        <w:rPr>
          <w:szCs w:val="22"/>
          <w:lang w:val="lt-LT"/>
        </w:rPr>
        <w:t>(200 ml), N10 – LT/1/12/3156/009</w:t>
      </w:r>
    </w:p>
    <w:p w:rsidR="002A4DD0" w:rsidRPr="009F2C95" w:rsidRDefault="002A4DD0" w:rsidP="004B7A38">
      <w:pPr>
        <w:tabs>
          <w:tab w:val="clear" w:pos="567"/>
        </w:tabs>
        <w:spacing w:line="240" w:lineRule="auto"/>
        <w:rPr>
          <w:szCs w:val="22"/>
          <w:lang w:val="lt-LT"/>
        </w:rPr>
      </w:pPr>
      <w:r w:rsidRPr="009F2C95">
        <w:rPr>
          <w:szCs w:val="22"/>
          <w:lang w:val="lt-LT"/>
        </w:rPr>
        <w:t>(200 ml), N20 – LT/1/12/3156/010</w:t>
      </w:r>
    </w:p>
    <w:p w:rsidR="002A4DD0" w:rsidRPr="009F2C95" w:rsidRDefault="002A4DD0" w:rsidP="004B7A38">
      <w:pPr>
        <w:tabs>
          <w:tab w:val="clear" w:pos="567"/>
        </w:tabs>
        <w:spacing w:line="240" w:lineRule="auto"/>
        <w:rPr>
          <w:szCs w:val="22"/>
          <w:lang w:val="lt-LT"/>
        </w:rPr>
      </w:pPr>
      <w:r w:rsidRPr="009F2C95">
        <w:rPr>
          <w:szCs w:val="22"/>
          <w:lang w:val="lt-LT"/>
        </w:rPr>
        <w:t>(500 ml), N1 – LT/1/12/3156/011</w:t>
      </w:r>
    </w:p>
    <w:p w:rsidR="002A4DD0" w:rsidRPr="009F2C95" w:rsidRDefault="002A4DD0" w:rsidP="004B7A38">
      <w:pPr>
        <w:tabs>
          <w:tab w:val="clear" w:pos="567"/>
        </w:tabs>
        <w:spacing w:line="240" w:lineRule="auto"/>
        <w:rPr>
          <w:szCs w:val="22"/>
          <w:lang w:val="lt-LT"/>
        </w:rPr>
      </w:pPr>
      <w:r w:rsidRPr="009F2C95">
        <w:rPr>
          <w:szCs w:val="22"/>
          <w:lang w:val="lt-LT"/>
        </w:rPr>
        <w:t>(500 ml), N6 – LT/1/12/3156/012</w:t>
      </w:r>
    </w:p>
    <w:p w:rsidR="002A4DD0" w:rsidRPr="009F2C95" w:rsidRDefault="002A4DD0" w:rsidP="00191047">
      <w:pPr>
        <w:tabs>
          <w:tab w:val="clear" w:pos="567"/>
        </w:tabs>
        <w:spacing w:line="240" w:lineRule="auto"/>
        <w:rPr>
          <w:szCs w:val="22"/>
          <w:lang w:val="lt-LT"/>
        </w:rPr>
      </w:pPr>
    </w:p>
    <w:p w:rsidR="0063074E" w:rsidRPr="009F2C95" w:rsidRDefault="0063074E" w:rsidP="00191047">
      <w:pPr>
        <w:tabs>
          <w:tab w:val="clear" w:pos="567"/>
        </w:tabs>
        <w:spacing w:line="240" w:lineRule="auto"/>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9.</w:t>
      </w:r>
      <w:r w:rsidRPr="009F2C95">
        <w:rPr>
          <w:sz w:val="22"/>
          <w:szCs w:val="22"/>
          <w:lang w:val="lt-LT"/>
        </w:rPr>
        <w:tab/>
      </w:r>
      <w:r w:rsidR="00A958CA">
        <w:rPr>
          <w:sz w:val="22"/>
          <w:szCs w:val="22"/>
          <w:lang w:val="lt-LT"/>
        </w:rPr>
        <w:t>REGISTRAVIMO/PERREGISTRAVIMO</w:t>
      </w:r>
      <w:r w:rsidRPr="009F2C95">
        <w:rPr>
          <w:sz w:val="22"/>
          <w:szCs w:val="22"/>
          <w:lang w:val="lt-LT"/>
        </w:rPr>
        <w:t xml:space="preserve"> DATA</w:t>
      </w:r>
    </w:p>
    <w:p w:rsidR="0063074E" w:rsidRPr="009F2C95" w:rsidRDefault="0063074E" w:rsidP="00191047">
      <w:pPr>
        <w:tabs>
          <w:tab w:val="clear" w:pos="567"/>
        </w:tabs>
        <w:spacing w:line="240" w:lineRule="auto"/>
        <w:rPr>
          <w:szCs w:val="22"/>
          <w:lang w:val="lt-LT"/>
        </w:rPr>
      </w:pPr>
    </w:p>
    <w:p w:rsidR="002A4DD0" w:rsidRPr="009F2C95" w:rsidRDefault="00A958CA" w:rsidP="00191047">
      <w:pPr>
        <w:tabs>
          <w:tab w:val="clear" w:pos="567"/>
        </w:tabs>
        <w:spacing w:line="240" w:lineRule="auto"/>
        <w:rPr>
          <w:szCs w:val="22"/>
          <w:lang w:val="lt-LT"/>
        </w:rPr>
      </w:pPr>
      <w:r>
        <w:rPr>
          <w:szCs w:val="22"/>
          <w:lang w:val="lt-LT"/>
        </w:rPr>
        <w:t xml:space="preserve">Registravimo data </w:t>
      </w:r>
      <w:r w:rsidR="002A4DD0" w:rsidRPr="009F2C95">
        <w:rPr>
          <w:szCs w:val="22"/>
          <w:lang w:val="lt-LT"/>
        </w:rPr>
        <w:t>2012-12-17</w:t>
      </w:r>
    </w:p>
    <w:p w:rsidR="0063074E" w:rsidRPr="009F2C95" w:rsidRDefault="0063074E" w:rsidP="00191047">
      <w:pPr>
        <w:tabs>
          <w:tab w:val="clear" w:pos="567"/>
        </w:tabs>
        <w:spacing w:line="240" w:lineRule="auto"/>
        <w:rPr>
          <w:szCs w:val="22"/>
          <w:lang w:val="lt-LT"/>
        </w:rPr>
      </w:pPr>
    </w:p>
    <w:p w:rsidR="0063074E" w:rsidRPr="009F2C95" w:rsidRDefault="0063074E" w:rsidP="00191047">
      <w:pPr>
        <w:tabs>
          <w:tab w:val="clear" w:pos="567"/>
        </w:tabs>
        <w:spacing w:line="240" w:lineRule="auto"/>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10.</w:t>
      </w:r>
      <w:r w:rsidRPr="009F2C95">
        <w:rPr>
          <w:sz w:val="22"/>
          <w:szCs w:val="22"/>
          <w:lang w:val="lt-LT"/>
        </w:rPr>
        <w:tab/>
        <w:t>TEKSTO PERŽIŪROS DATA</w:t>
      </w:r>
    </w:p>
    <w:p w:rsidR="0063074E" w:rsidRPr="009F2C95" w:rsidRDefault="0063074E" w:rsidP="00191047">
      <w:pPr>
        <w:tabs>
          <w:tab w:val="clear" w:pos="567"/>
        </w:tabs>
        <w:spacing w:line="240" w:lineRule="auto"/>
        <w:rPr>
          <w:szCs w:val="22"/>
          <w:lang w:val="lt-LT"/>
        </w:rPr>
      </w:pPr>
    </w:p>
    <w:p w:rsidR="00AC0873" w:rsidRDefault="00A958CA" w:rsidP="00AC0873">
      <w:pPr>
        <w:spacing w:line="240" w:lineRule="auto"/>
        <w:rPr>
          <w:lang w:val="lt-LT"/>
        </w:rPr>
      </w:pPr>
      <w:r>
        <w:rPr>
          <w:lang w:val="lt-LT"/>
        </w:rPr>
        <w:t>2015 m. liepos 24 d.</w:t>
      </w:r>
    </w:p>
    <w:p w:rsidR="0063074E" w:rsidRPr="009F2C95" w:rsidRDefault="0063074E" w:rsidP="00191047">
      <w:pPr>
        <w:tabs>
          <w:tab w:val="clear" w:pos="567"/>
        </w:tabs>
        <w:spacing w:line="240" w:lineRule="auto"/>
        <w:rPr>
          <w:szCs w:val="22"/>
          <w:lang w:val="lt-LT"/>
        </w:rPr>
      </w:pPr>
    </w:p>
    <w:p w:rsidR="007E4C1D" w:rsidRPr="009F2C95" w:rsidRDefault="007E4C1D" w:rsidP="007E4C1D">
      <w:pPr>
        <w:tabs>
          <w:tab w:val="clear" w:pos="567"/>
          <w:tab w:val="left" w:pos="0"/>
        </w:tabs>
        <w:rPr>
          <w:szCs w:val="22"/>
          <w:lang w:val="lt-LT"/>
        </w:rPr>
      </w:pPr>
      <w:r w:rsidRPr="009F2C95">
        <w:rPr>
          <w:szCs w:val="22"/>
          <w:lang w:val="lt-LT"/>
        </w:rPr>
        <w:t>Išsami informacija apie šį vaistinį preparatą pateikiama Valstybinės vaistų kontrolės tarnybos prie Lietuvos Respublikos  sveikatos apsaugos ministerijos tinklalapyje</w:t>
      </w:r>
      <w:r w:rsidRPr="009F2C95">
        <w:rPr>
          <w:i/>
          <w:szCs w:val="22"/>
          <w:lang w:val="lt-LT"/>
        </w:rPr>
        <w:t xml:space="preserve"> </w:t>
      </w:r>
      <w:hyperlink r:id="rId11" w:history="1">
        <w:r w:rsidRPr="009F2C95">
          <w:rPr>
            <w:rStyle w:val="Hipersaitas"/>
            <w:szCs w:val="22"/>
            <w:lang w:val="lt-LT"/>
          </w:rPr>
          <w:t>http://www.vvkt.lt</w:t>
        </w:r>
      </w:hyperlink>
    </w:p>
    <w:p w:rsidR="0063074E" w:rsidRPr="009F2C95" w:rsidRDefault="0063074E" w:rsidP="00191047">
      <w:pPr>
        <w:pStyle w:val="Paprastasistekstas"/>
        <w:ind w:left="5103"/>
        <w:rPr>
          <w:rFonts w:ascii="Times New Roman" w:hAnsi="Times New Roman"/>
          <w:b/>
          <w:sz w:val="22"/>
          <w:szCs w:val="22"/>
          <w:lang w:val="lt-LT"/>
        </w:rPr>
      </w:pPr>
    </w:p>
    <w:p w:rsidR="0063074E" w:rsidRPr="009F2C95" w:rsidRDefault="0063074E" w:rsidP="00191047">
      <w:pPr>
        <w:pStyle w:val="Paprastasistekstas"/>
        <w:ind w:left="5103"/>
        <w:rPr>
          <w:rFonts w:ascii="Times New Roman" w:hAnsi="Times New Roman"/>
          <w:b/>
          <w:sz w:val="22"/>
          <w:szCs w:val="22"/>
          <w:lang w:val="lt-LT"/>
        </w:rPr>
      </w:pPr>
    </w:p>
    <w:p w:rsidR="0063074E" w:rsidRPr="009F2C95" w:rsidRDefault="00BF05DE" w:rsidP="00191047">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r w:rsidRPr="009F2C95">
        <w:rPr>
          <w:rFonts w:ascii="Times New Roman" w:hAnsi="Times New Roman"/>
          <w:b/>
          <w:sz w:val="22"/>
          <w:szCs w:val="22"/>
          <w:lang w:val="lt-LT"/>
        </w:rPr>
        <w:br w:type="page"/>
      </w:r>
      <w:r w:rsidRPr="009F2C95">
        <w:rPr>
          <w:rFonts w:ascii="Times New Roman" w:hAnsi="Times New Roman"/>
          <w:b/>
          <w:sz w:val="22"/>
          <w:szCs w:val="22"/>
          <w:lang w:val="lt-LT"/>
        </w:rPr>
        <w:lastRenderedPageBreak/>
        <w:t xml:space="preserve">            </w:t>
      </w:r>
    </w:p>
    <w:p w:rsidR="0063074E" w:rsidRPr="009F2C95" w:rsidRDefault="0063074E" w:rsidP="00191047">
      <w:pPr>
        <w:tabs>
          <w:tab w:val="left" w:pos="4820"/>
          <w:tab w:val="left" w:pos="5387"/>
          <w:tab w:val="left" w:pos="5670"/>
          <w:tab w:val="left" w:pos="5954"/>
          <w:tab w:val="left" w:pos="6096"/>
          <w:tab w:val="left" w:pos="6237"/>
        </w:tabs>
        <w:rPr>
          <w:b/>
          <w:szCs w:val="22"/>
          <w:lang w:val="lt-LT"/>
        </w:rPr>
      </w:pPr>
    </w:p>
    <w:p w:rsidR="0063074E" w:rsidRPr="009F2C95" w:rsidRDefault="0063074E" w:rsidP="00191047">
      <w:pPr>
        <w:tabs>
          <w:tab w:val="left" w:pos="4820"/>
          <w:tab w:val="left" w:pos="5670"/>
          <w:tab w:val="left" w:pos="6096"/>
        </w:tabs>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ind w:left="1701" w:firstLine="993"/>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pStyle w:val="Antrat2"/>
        <w:spacing w:before="0" w:after="0" w:line="240" w:lineRule="auto"/>
        <w:jc w:val="center"/>
        <w:rPr>
          <w:rFonts w:ascii="Times New Roman" w:hAnsi="Times New Roman"/>
          <w:i w:val="0"/>
          <w:iCs/>
          <w:sz w:val="22"/>
          <w:szCs w:val="22"/>
          <w:lang w:val="lt-LT"/>
        </w:rPr>
      </w:pPr>
    </w:p>
    <w:p w:rsidR="0063074E" w:rsidRPr="009F2C95" w:rsidRDefault="0063074E" w:rsidP="00191047">
      <w:pPr>
        <w:pStyle w:val="Antrat2"/>
        <w:spacing w:before="0" w:after="0" w:line="240" w:lineRule="auto"/>
        <w:jc w:val="center"/>
        <w:rPr>
          <w:rFonts w:ascii="Times New Roman" w:hAnsi="Times New Roman"/>
          <w:i w:val="0"/>
          <w:iCs/>
          <w:sz w:val="22"/>
          <w:szCs w:val="22"/>
          <w:lang w:val="lt-LT"/>
        </w:rPr>
      </w:pPr>
    </w:p>
    <w:p w:rsidR="0063074E" w:rsidRPr="009F2C95" w:rsidRDefault="0063074E" w:rsidP="00191047">
      <w:pPr>
        <w:pStyle w:val="Antrat2"/>
        <w:spacing w:before="0" w:after="0" w:line="240" w:lineRule="auto"/>
        <w:jc w:val="center"/>
        <w:rPr>
          <w:rFonts w:ascii="Times New Roman" w:hAnsi="Times New Roman"/>
          <w:i w:val="0"/>
          <w:iCs/>
          <w:sz w:val="22"/>
          <w:szCs w:val="22"/>
          <w:lang w:val="lt-LT"/>
        </w:rPr>
      </w:pPr>
    </w:p>
    <w:p w:rsidR="0063074E" w:rsidRPr="009F2C95" w:rsidRDefault="0063074E" w:rsidP="00191047">
      <w:pPr>
        <w:pStyle w:val="Antrat2"/>
        <w:spacing w:before="0" w:after="0" w:line="240" w:lineRule="auto"/>
        <w:jc w:val="center"/>
        <w:rPr>
          <w:rFonts w:ascii="Times New Roman" w:hAnsi="Times New Roman"/>
          <w:i w:val="0"/>
          <w:sz w:val="22"/>
          <w:szCs w:val="22"/>
          <w:lang w:val="lt-LT"/>
        </w:rPr>
      </w:pPr>
    </w:p>
    <w:p w:rsidR="0063074E" w:rsidRPr="009F2C95" w:rsidRDefault="00BF05DE" w:rsidP="00191047">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t>II PRIEDAS</w:t>
      </w:r>
    </w:p>
    <w:p w:rsidR="0063074E" w:rsidRPr="009F2C95" w:rsidRDefault="0063074E" w:rsidP="00191047">
      <w:pPr>
        <w:rPr>
          <w:b/>
          <w:i/>
          <w:szCs w:val="22"/>
          <w:lang w:val="lt-LT"/>
        </w:rPr>
      </w:pPr>
    </w:p>
    <w:p w:rsidR="0063074E" w:rsidRPr="009F2C95" w:rsidRDefault="00BF05DE" w:rsidP="00191047">
      <w:pPr>
        <w:jc w:val="center"/>
        <w:rPr>
          <w:i/>
          <w:szCs w:val="22"/>
          <w:lang w:val="lt-LT"/>
        </w:rPr>
      </w:pPr>
      <w:r w:rsidRPr="009F2C95">
        <w:rPr>
          <w:b/>
          <w:szCs w:val="22"/>
          <w:lang w:val="lt-LT" w:eastAsia="en-US"/>
        </w:rPr>
        <w:t>R</w:t>
      </w:r>
      <w:r w:rsidR="00A958CA">
        <w:rPr>
          <w:b/>
          <w:szCs w:val="22"/>
          <w:lang w:val="lt-LT" w:eastAsia="en-US"/>
        </w:rPr>
        <w:t>EGISTRACIJOS</w:t>
      </w:r>
      <w:r w:rsidRPr="009F2C95">
        <w:rPr>
          <w:b/>
          <w:szCs w:val="22"/>
          <w:lang w:val="lt-LT" w:eastAsia="en-US"/>
        </w:rPr>
        <w:t xml:space="preserve"> SĄLYGOS</w:t>
      </w:r>
    </w:p>
    <w:p w:rsidR="0063074E" w:rsidRPr="009F2C95" w:rsidRDefault="0063074E" w:rsidP="00191047">
      <w:pPr>
        <w:rPr>
          <w:szCs w:val="22"/>
          <w:lang w:val="lt-LT"/>
        </w:rPr>
      </w:pPr>
    </w:p>
    <w:p w:rsidR="0063074E" w:rsidRPr="009F2C95" w:rsidRDefault="00BF05DE" w:rsidP="00191047">
      <w:pPr>
        <w:spacing w:line="240" w:lineRule="auto"/>
        <w:ind w:left="1701" w:right="1416" w:hanging="708"/>
        <w:rPr>
          <w:b/>
          <w:szCs w:val="22"/>
          <w:lang w:val="lt-LT"/>
        </w:rPr>
      </w:pPr>
      <w:r w:rsidRPr="009F2C95">
        <w:rPr>
          <w:b/>
          <w:szCs w:val="22"/>
          <w:lang w:val="lt-LT"/>
        </w:rPr>
        <w:t>A.</w:t>
      </w:r>
      <w:r w:rsidRPr="009F2C95">
        <w:rPr>
          <w:b/>
          <w:szCs w:val="22"/>
          <w:lang w:val="lt-LT"/>
        </w:rPr>
        <w:tab/>
        <w:t>GAMINTOJAS (-AI), ATSAKINGAS (-I) UŽ SERIJŲ IŠLEIDIMĄ</w:t>
      </w:r>
    </w:p>
    <w:p w:rsidR="0063074E" w:rsidRPr="009F2C95" w:rsidRDefault="0063074E" w:rsidP="00191047">
      <w:pPr>
        <w:rPr>
          <w:szCs w:val="22"/>
          <w:lang w:val="lt-LT"/>
        </w:rPr>
      </w:pPr>
    </w:p>
    <w:p w:rsidR="0063074E" w:rsidRPr="009F2C95" w:rsidRDefault="00BF05DE" w:rsidP="00191047">
      <w:pPr>
        <w:suppressLineNumbers/>
        <w:spacing w:line="240" w:lineRule="auto"/>
        <w:ind w:left="1701" w:right="1416" w:hanging="708"/>
        <w:rPr>
          <w:szCs w:val="22"/>
          <w:lang w:val="lt-LT"/>
        </w:rPr>
      </w:pPr>
      <w:r w:rsidRPr="009F2C95">
        <w:rPr>
          <w:b/>
          <w:szCs w:val="22"/>
          <w:lang w:val="lt-LT"/>
        </w:rPr>
        <w:t>B.</w:t>
      </w:r>
      <w:r w:rsidRPr="009F2C95">
        <w:rPr>
          <w:b/>
          <w:szCs w:val="22"/>
          <w:lang w:val="lt-LT"/>
        </w:rPr>
        <w:tab/>
        <w:t>TIEKIMO IR VARTOJIMO SĄLYGOS AR APRIBOJIMAI</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rPr>
          <w:b/>
          <w:szCs w:val="22"/>
          <w:lang w:val="lt-LT"/>
        </w:rPr>
      </w:pPr>
      <w:r w:rsidRPr="009F2C95">
        <w:rPr>
          <w:szCs w:val="22"/>
          <w:lang w:val="lt-LT"/>
        </w:rPr>
        <w:br w:type="page"/>
      </w:r>
      <w:r w:rsidRPr="009F2C95">
        <w:rPr>
          <w:b/>
          <w:szCs w:val="22"/>
          <w:lang w:val="lt-LT"/>
        </w:rPr>
        <w:lastRenderedPageBreak/>
        <w:t>A.</w:t>
      </w:r>
      <w:r w:rsidRPr="009F2C95">
        <w:rPr>
          <w:b/>
          <w:szCs w:val="22"/>
          <w:lang w:val="lt-LT"/>
        </w:rPr>
        <w:tab/>
        <w:t>GAMINTOJAS (-AI), ATSAKINGAS (-I) UŽ SERIJŲ IŠLEIDIMĄ</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pacing w:line="240" w:lineRule="auto"/>
        <w:jc w:val="both"/>
        <w:rPr>
          <w:szCs w:val="22"/>
          <w:lang w:val="lt-LT"/>
        </w:rPr>
      </w:pPr>
      <w:r w:rsidRPr="009F2C95">
        <w:rPr>
          <w:szCs w:val="22"/>
          <w:u w:val="single"/>
          <w:lang w:val="lt-LT"/>
        </w:rPr>
        <w:t>Gamintojo (-ų), atsakingo (-ų) už serijų išleidimą, pavadinimas (-ai) ir adresas (-ai)</w:t>
      </w:r>
    </w:p>
    <w:p w:rsidR="0063074E" w:rsidRPr="009F2C95" w:rsidRDefault="0063074E" w:rsidP="00191047">
      <w:pPr>
        <w:ind w:left="567" w:hanging="567"/>
        <w:rPr>
          <w:szCs w:val="22"/>
          <w:lang w:val="lt-LT"/>
        </w:rPr>
      </w:pPr>
    </w:p>
    <w:p w:rsidR="0063074E" w:rsidRPr="009F2C95" w:rsidRDefault="00BF05DE" w:rsidP="00191047">
      <w:pPr>
        <w:ind w:left="567" w:hanging="567"/>
        <w:rPr>
          <w:szCs w:val="22"/>
          <w:lang w:val="lt-LT"/>
        </w:rPr>
      </w:pPr>
      <w:r w:rsidRPr="009F2C95">
        <w:rPr>
          <w:szCs w:val="22"/>
          <w:lang w:val="lt-LT"/>
        </w:rPr>
        <w:t>Solupharm GmbH</w:t>
      </w:r>
    </w:p>
    <w:p w:rsidR="0063074E" w:rsidRPr="009F2C95" w:rsidRDefault="00BF05DE" w:rsidP="00191047">
      <w:pPr>
        <w:ind w:left="567" w:hanging="567"/>
        <w:rPr>
          <w:szCs w:val="22"/>
          <w:lang w:val="lt-LT"/>
        </w:rPr>
      </w:pPr>
      <w:r w:rsidRPr="009F2C95">
        <w:rPr>
          <w:szCs w:val="22"/>
          <w:lang w:val="lt-LT"/>
        </w:rPr>
        <w:t>Industriestraß</w:t>
      </w:r>
      <w:r w:rsidR="0063074E" w:rsidRPr="009F2C95">
        <w:rPr>
          <w:szCs w:val="22"/>
          <w:lang w:val="lt-LT"/>
        </w:rPr>
        <w:t>e 3</w:t>
      </w:r>
    </w:p>
    <w:p w:rsidR="0063074E" w:rsidRPr="009F2C95" w:rsidRDefault="0063074E" w:rsidP="00191047">
      <w:pPr>
        <w:rPr>
          <w:szCs w:val="22"/>
          <w:lang w:val="lt-LT"/>
        </w:rPr>
      </w:pPr>
      <w:r w:rsidRPr="009F2C95">
        <w:rPr>
          <w:szCs w:val="22"/>
          <w:lang w:val="lt-LT"/>
        </w:rPr>
        <w:t>34212 Melsungen</w:t>
      </w: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Vokietija</w:t>
      </w:r>
    </w:p>
    <w:p w:rsidR="0063074E" w:rsidRDefault="0063074E" w:rsidP="00191047">
      <w:pPr>
        <w:rPr>
          <w:szCs w:val="22"/>
          <w:lang w:val="lt-LT"/>
        </w:rPr>
      </w:pPr>
    </w:p>
    <w:p w:rsidR="00117AB2" w:rsidRDefault="00117AB2" w:rsidP="00191047">
      <w:pPr>
        <w:rPr>
          <w:szCs w:val="22"/>
          <w:lang w:val="lt-LT"/>
        </w:rPr>
      </w:pPr>
      <w:r>
        <w:rPr>
          <w:szCs w:val="22"/>
          <w:lang w:val="lt-LT"/>
        </w:rPr>
        <w:t>arba</w:t>
      </w:r>
    </w:p>
    <w:p w:rsidR="00117AB2" w:rsidRDefault="00117AB2" w:rsidP="00191047">
      <w:pPr>
        <w:rPr>
          <w:szCs w:val="22"/>
          <w:lang w:val="lt-LT"/>
        </w:rPr>
      </w:pPr>
    </w:p>
    <w:p w:rsidR="00117AB2" w:rsidRPr="00117AB2" w:rsidRDefault="00117AB2" w:rsidP="00117AB2">
      <w:pPr>
        <w:rPr>
          <w:szCs w:val="22"/>
          <w:lang w:val="lt-LT"/>
        </w:rPr>
      </w:pPr>
      <w:proofErr w:type="spellStart"/>
      <w:r w:rsidRPr="00117AB2">
        <w:rPr>
          <w:szCs w:val="22"/>
          <w:lang w:val="lt-LT"/>
        </w:rPr>
        <w:t>Corden</w:t>
      </w:r>
      <w:proofErr w:type="spellEnd"/>
      <w:r w:rsidRPr="00117AB2">
        <w:rPr>
          <w:szCs w:val="22"/>
          <w:lang w:val="lt-LT"/>
        </w:rPr>
        <w:t xml:space="preserve"> Pharma </w:t>
      </w:r>
      <w:proofErr w:type="spellStart"/>
      <w:r w:rsidRPr="00117AB2">
        <w:rPr>
          <w:szCs w:val="22"/>
          <w:lang w:val="lt-LT"/>
        </w:rPr>
        <w:t>S.p.A</w:t>
      </w:r>
      <w:proofErr w:type="spellEnd"/>
      <w:r w:rsidRPr="00117AB2">
        <w:rPr>
          <w:szCs w:val="22"/>
          <w:lang w:val="lt-LT"/>
        </w:rPr>
        <w:t>.</w:t>
      </w:r>
    </w:p>
    <w:p w:rsidR="00117AB2" w:rsidRPr="00117AB2" w:rsidRDefault="00117AB2" w:rsidP="00117AB2">
      <w:pPr>
        <w:rPr>
          <w:szCs w:val="22"/>
          <w:lang w:val="lt-LT"/>
        </w:rPr>
      </w:pPr>
      <w:proofErr w:type="spellStart"/>
      <w:r w:rsidRPr="00117AB2">
        <w:rPr>
          <w:szCs w:val="22"/>
          <w:lang w:val="lt-LT"/>
        </w:rPr>
        <w:t>Viale</w:t>
      </w:r>
      <w:proofErr w:type="spellEnd"/>
      <w:r w:rsidRPr="00117AB2">
        <w:rPr>
          <w:szCs w:val="22"/>
          <w:lang w:val="lt-LT"/>
        </w:rPr>
        <w:t xml:space="preserve"> </w:t>
      </w:r>
      <w:proofErr w:type="spellStart"/>
      <w:r w:rsidRPr="00117AB2">
        <w:rPr>
          <w:szCs w:val="22"/>
          <w:lang w:val="lt-LT"/>
        </w:rPr>
        <w:t>Dell´Industria</w:t>
      </w:r>
      <w:proofErr w:type="spellEnd"/>
      <w:r w:rsidRPr="00117AB2">
        <w:rPr>
          <w:szCs w:val="22"/>
          <w:lang w:val="lt-LT"/>
        </w:rPr>
        <w:t xml:space="preserve"> 3</w:t>
      </w:r>
    </w:p>
    <w:p w:rsidR="00117AB2" w:rsidRPr="00117AB2" w:rsidRDefault="00117AB2" w:rsidP="00117AB2">
      <w:pPr>
        <w:rPr>
          <w:szCs w:val="22"/>
          <w:lang w:val="lt-LT"/>
        </w:rPr>
      </w:pPr>
      <w:r w:rsidRPr="00117AB2">
        <w:rPr>
          <w:szCs w:val="22"/>
          <w:lang w:val="lt-LT"/>
        </w:rPr>
        <w:t xml:space="preserve">20867 </w:t>
      </w:r>
      <w:proofErr w:type="spellStart"/>
      <w:r w:rsidRPr="00117AB2">
        <w:rPr>
          <w:szCs w:val="22"/>
          <w:lang w:val="lt-LT"/>
        </w:rPr>
        <w:t>Caponago</w:t>
      </w:r>
      <w:proofErr w:type="spellEnd"/>
      <w:r w:rsidRPr="00117AB2">
        <w:rPr>
          <w:szCs w:val="22"/>
          <w:lang w:val="lt-LT"/>
        </w:rPr>
        <w:t xml:space="preserve"> (MB)</w:t>
      </w:r>
    </w:p>
    <w:p w:rsidR="00117AB2" w:rsidRDefault="00117AB2" w:rsidP="00117AB2">
      <w:pPr>
        <w:rPr>
          <w:szCs w:val="22"/>
          <w:lang w:val="lt-LT"/>
        </w:rPr>
      </w:pPr>
      <w:r w:rsidRPr="00117AB2">
        <w:rPr>
          <w:szCs w:val="22"/>
          <w:lang w:val="lt-LT"/>
        </w:rPr>
        <w:t>Italija</w:t>
      </w:r>
    </w:p>
    <w:p w:rsidR="00117AB2" w:rsidRPr="009F2C95" w:rsidRDefault="00117AB2" w:rsidP="00117AB2">
      <w:pPr>
        <w:rPr>
          <w:szCs w:val="22"/>
          <w:lang w:val="lt-LT"/>
        </w:rPr>
      </w:pPr>
    </w:p>
    <w:p w:rsidR="0063074E" w:rsidRPr="009F2C95" w:rsidRDefault="0063074E" w:rsidP="00191047">
      <w:pPr>
        <w:rPr>
          <w:szCs w:val="22"/>
          <w:lang w:val="lt-LT"/>
        </w:rPr>
      </w:pPr>
    </w:p>
    <w:p w:rsidR="0063074E" w:rsidRPr="009F2C95" w:rsidRDefault="00BF05DE" w:rsidP="00191047">
      <w:pPr>
        <w:suppressLineNumbers/>
        <w:spacing w:line="240" w:lineRule="auto"/>
        <w:ind w:left="567" w:hanging="567"/>
        <w:rPr>
          <w:szCs w:val="22"/>
          <w:lang w:val="lt-LT"/>
        </w:rPr>
      </w:pPr>
      <w:r w:rsidRPr="009F2C95">
        <w:rPr>
          <w:b/>
          <w:szCs w:val="22"/>
          <w:lang w:val="lt-LT"/>
        </w:rPr>
        <w:t>B.</w:t>
      </w:r>
      <w:r w:rsidRPr="009F2C95">
        <w:rPr>
          <w:b/>
          <w:szCs w:val="22"/>
          <w:lang w:val="lt-LT"/>
        </w:rPr>
        <w:tab/>
        <w:t xml:space="preserve">TIEKIMO IR VARTOJIMO SĄLYGOS AR APRIBOJIMAI </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Receptinis vaistinis preparatas.</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br w:type="page"/>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t>III PRIEDAS</w:t>
      </w:r>
    </w:p>
    <w:p w:rsidR="0063074E" w:rsidRPr="009F2C95" w:rsidRDefault="0063074E" w:rsidP="00191047">
      <w:pPr>
        <w:rPr>
          <w:szCs w:val="22"/>
          <w:lang w:val="lt-LT"/>
        </w:rPr>
      </w:pPr>
    </w:p>
    <w:p w:rsidR="0063074E" w:rsidRPr="009F2C95" w:rsidRDefault="00BF05DE" w:rsidP="00191047">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t>ŽENKLINIMAS IR PAKUOTĖS LAPELIS</w:t>
      </w:r>
    </w:p>
    <w:p w:rsidR="0063074E" w:rsidRPr="009F2C95" w:rsidRDefault="00BF05DE" w:rsidP="00191047">
      <w:pPr>
        <w:rPr>
          <w:szCs w:val="22"/>
          <w:lang w:val="lt-LT"/>
        </w:rPr>
      </w:pPr>
      <w:r w:rsidRPr="009F2C95">
        <w:rPr>
          <w:szCs w:val="22"/>
          <w:lang w:val="lt-LT"/>
        </w:rPr>
        <w:br w:type="page"/>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t>A. ŽENKLINIMAS</w:t>
      </w: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rPr>
          <w:b/>
          <w:szCs w:val="22"/>
          <w:lang w:val="lt-LT"/>
        </w:rPr>
      </w:pPr>
      <w:r w:rsidRPr="009F2C95">
        <w:rPr>
          <w:szCs w:val="22"/>
          <w:lang w:val="lt-LT"/>
        </w:rPr>
        <w:br w:type="page"/>
      </w:r>
      <w:r w:rsidRPr="009F2C95">
        <w:rPr>
          <w:b/>
          <w:szCs w:val="22"/>
          <w:lang w:val="lt-LT"/>
        </w:rPr>
        <w:lastRenderedPageBreak/>
        <w:t>INFORMACIJA ANT IŠORINĖS PAKUOTĖS</w:t>
      </w:r>
    </w:p>
    <w:p w:rsidR="0063074E" w:rsidRPr="009F2C95" w:rsidRDefault="0063074E" w:rsidP="00191047">
      <w:pPr>
        <w:suppressLineNumbers/>
        <w:pBdr>
          <w:top w:val="single" w:sz="4" w:space="1" w:color="auto"/>
          <w:left w:val="single" w:sz="4" w:space="4" w:color="auto"/>
          <w:bottom w:val="single" w:sz="4" w:space="1" w:color="auto"/>
          <w:right w:val="single" w:sz="4" w:space="4" w:color="auto"/>
        </w:pBdr>
        <w:ind w:left="567" w:hanging="567"/>
        <w:rPr>
          <w:b/>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rPr>
          <w:b/>
          <w:szCs w:val="22"/>
          <w:lang w:val="lt-LT"/>
        </w:rPr>
      </w:pPr>
      <w:r w:rsidRPr="009F2C95">
        <w:rPr>
          <w:b/>
          <w:szCs w:val="22"/>
          <w:lang w:val="lt-LT"/>
        </w:rPr>
        <w:t>KARTONO DĖŽUTĖ</w:t>
      </w: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1.</w:t>
      </w:r>
      <w:r w:rsidRPr="009F2C95">
        <w:rPr>
          <w:b/>
          <w:szCs w:val="22"/>
          <w:lang w:val="lt-LT"/>
        </w:rPr>
        <w:tab/>
      </w:r>
      <w:r w:rsidRPr="009F2C95">
        <w:rPr>
          <w:b/>
          <w:caps/>
          <w:szCs w:val="22"/>
          <w:lang w:val="lt-LT"/>
        </w:rPr>
        <w:t>VAISTINIO</w:t>
      </w:r>
      <w:r w:rsidRPr="009F2C95">
        <w:rPr>
          <w:b/>
          <w:szCs w:val="22"/>
          <w:lang w:val="lt-LT"/>
        </w:rPr>
        <w:t xml:space="preserve"> PREPARATO PAVADINIMAS</w:t>
      </w:r>
    </w:p>
    <w:p w:rsidR="0063074E" w:rsidRPr="009F2C95" w:rsidRDefault="0063074E" w:rsidP="00191047">
      <w:pPr>
        <w:rPr>
          <w:szCs w:val="22"/>
          <w:lang w:val="lt-LT"/>
        </w:rPr>
      </w:pPr>
    </w:p>
    <w:p w:rsidR="0063074E" w:rsidRPr="009F2C95" w:rsidRDefault="00BF05DE" w:rsidP="00191047">
      <w:pPr>
        <w:tabs>
          <w:tab w:val="left" w:pos="540"/>
        </w:tabs>
        <w:ind w:left="567" w:hanging="567"/>
        <w:rPr>
          <w:szCs w:val="22"/>
          <w:lang w:val="lt-LT"/>
        </w:rPr>
      </w:pPr>
      <w:r w:rsidRPr="009F2C95">
        <w:rPr>
          <w:color w:val="000000"/>
          <w:szCs w:val="22"/>
          <w:lang w:val="lt-LT"/>
        </w:rPr>
        <w:t>Iopamigita 300 mg/ml injekcinis/infuzinis tirpalas</w:t>
      </w:r>
    </w:p>
    <w:p w:rsidR="0063074E" w:rsidRPr="009F2C95" w:rsidRDefault="00BF05DE" w:rsidP="00191047">
      <w:pPr>
        <w:tabs>
          <w:tab w:val="clear" w:pos="567"/>
        </w:tabs>
        <w:spacing w:line="240" w:lineRule="auto"/>
        <w:rPr>
          <w:szCs w:val="22"/>
          <w:lang w:val="lt-LT"/>
        </w:rPr>
      </w:pPr>
      <w:r w:rsidRPr="009F2C95">
        <w:rPr>
          <w:szCs w:val="22"/>
          <w:lang w:val="lt-LT"/>
        </w:rPr>
        <w:t>Jodas (jopamidolio pavidalu)</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9F2C95">
        <w:rPr>
          <w:b/>
          <w:szCs w:val="22"/>
          <w:lang w:val="lt-LT"/>
        </w:rPr>
        <w:t>2.</w:t>
      </w:r>
      <w:r w:rsidRPr="009F2C95">
        <w:rPr>
          <w:b/>
          <w:szCs w:val="22"/>
          <w:lang w:val="lt-LT"/>
        </w:rPr>
        <w:tab/>
        <w:t>VEIKLIOJI (-IOS) MEDŽIAGA (-OS) IR JOS (-Ų) KIEKIS (-IAI)</w:t>
      </w:r>
    </w:p>
    <w:p w:rsidR="0063074E" w:rsidRPr="009F2C95" w:rsidRDefault="0063074E" w:rsidP="00191047">
      <w:pPr>
        <w:rPr>
          <w:szCs w:val="22"/>
          <w:lang w:val="lt-LT"/>
        </w:rPr>
      </w:pPr>
    </w:p>
    <w:p w:rsidR="0063074E" w:rsidRPr="009F2C95" w:rsidRDefault="00BF05DE" w:rsidP="00191047">
      <w:pPr>
        <w:pStyle w:val="BTEMEASMCA"/>
        <w:rPr>
          <w:noProof w:val="0"/>
        </w:rPr>
      </w:pPr>
      <w:r w:rsidRPr="009F2C95">
        <w:rPr>
          <w:noProof w:val="0"/>
        </w:rPr>
        <w:t xml:space="preserve">1 ml yra </w:t>
      </w:r>
      <w:r w:rsidRPr="009F2C95">
        <w:rPr>
          <w:noProof w:val="0"/>
          <w:color w:val="000000"/>
        </w:rPr>
        <w:t>612,4 mg</w:t>
      </w:r>
      <w:r w:rsidRPr="009F2C95">
        <w:rPr>
          <w:noProof w:val="0"/>
        </w:rPr>
        <w:t xml:space="preserve"> jopamidolio, atitinkančio </w:t>
      </w:r>
      <w:r w:rsidRPr="009F2C95">
        <w:rPr>
          <w:noProof w:val="0"/>
          <w:color w:val="000000"/>
        </w:rPr>
        <w:t>300 mg</w:t>
      </w:r>
      <w:r w:rsidRPr="009F2C95">
        <w:rPr>
          <w:noProof w:val="0"/>
        </w:rPr>
        <w:t xml:space="preserve"> jodo.</w:t>
      </w:r>
    </w:p>
    <w:p w:rsidR="0063074E" w:rsidRPr="009F2C95" w:rsidRDefault="0063074E" w:rsidP="00191047">
      <w:pPr>
        <w:pStyle w:val="BTEMEASMCA"/>
        <w:rPr>
          <w:noProof w:val="0"/>
        </w:rPr>
      </w:pPr>
    </w:p>
    <w:p w:rsidR="0063074E" w:rsidRPr="009F2C95" w:rsidRDefault="00BF05DE" w:rsidP="00191047">
      <w:pPr>
        <w:rPr>
          <w:szCs w:val="22"/>
          <w:highlight w:val="lightGray"/>
          <w:lang w:val="lt-LT"/>
        </w:rPr>
      </w:pPr>
      <w:r w:rsidRPr="009F2C95">
        <w:rPr>
          <w:szCs w:val="22"/>
          <w:highlight w:val="lightGray"/>
          <w:lang w:val="lt-LT"/>
        </w:rPr>
        <w:t>20 ml yra 12,248 mg jopamidolio, atitinkančio 6,000 mg jodo.</w:t>
      </w:r>
    </w:p>
    <w:p w:rsidR="0063074E" w:rsidRPr="009F2C95" w:rsidRDefault="00BF05DE" w:rsidP="00191047">
      <w:pPr>
        <w:rPr>
          <w:szCs w:val="22"/>
          <w:highlight w:val="lightGray"/>
          <w:lang w:val="lt-LT"/>
        </w:rPr>
      </w:pPr>
      <w:r w:rsidRPr="009F2C95">
        <w:rPr>
          <w:szCs w:val="22"/>
          <w:highlight w:val="lightGray"/>
          <w:lang w:val="lt-LT"/>
        </w:rPr>
        <w:t>50 ml yra 30,620 mg jopamidolio, atitinkančio 15,000 mg jodo.</w:t>
      </w:r>
    </w:p>
    <w:p w:rsidR="0063074E" w:rsidRPr="009F2C95" w:rsidRDefault="00BF05DE" w:rsidP="00191047">
      <w:pPr>
        <w:rPr>
          <w:szCs w:val="22"/>
          <w:highlight w:val="lightGray"/>
          <w:lang w:val="lt-LT"/>
        </w:rPr>
      </w:pPr>
      <w:r w:rsidRPr="009F2C95">
        <w:rPr>
          <w:szCs w:val="22"/>
          <w:highlight w:val="lightGray"/>
          <w:lang w:val="lt-LT"/>
        </w:rPr>
        <w:t>75 ml yra 45,930 mg jopamidolio, atitinkančio 22,500 mg jodo.</w:t>
      </w:r>
    </w:p>
    <w:p w:rsidR="0063074E" w:rsidRPr="009F2C95" w:rsidRDefault="00BF05DE" w:rsidP="00191047">
      <w:pPr>
        <w:rPr>
          <w:szCs w:val="22"/>
          <w:highlight w:val="lightGray"/>
          <w:lang w:val="lt-LT"/>
        </w:rPr>
      </w:pPr>
      <w:r w:rsidRPr="009F2C95">
        <w:rPr>
          <w:szCs w:val="22"/>
          <w:highlight w:val="lightGray"/>
          <w:lang w:val="lt-LT"/>
        </w:rPr>
        <w:t>100 ml yra 61,240 mg jopamidolio, atitinkančio 30,000 mg jodo.</w:t>
      </w:r>
    </w:p>
    <w:p w:rsidR="0063074E" w:rsidRPr="009F2C95" w:rsidRDefault="00BF05DE" w:rsidP="00191047">
      <w:pPr>
        <w:rPr>
          <w:szCs w:val="22"/>
          <w:highlight w:val="lightGray"/>
          <w:lang w:val="lt-LT"/>
        </w:rPr>
      </w:pPr>
      <w:r w:rsidRPr="009F2C95">
        <w:rPr>
          <w:szCs w:val="22"/>
          <w:highlight w:val="lightGray"/>
          <w:lang w:val="lt-LT"/>
        </w:rPr>
        <w:t>200 ml yra 122,480 mg jopamidolio, atitinkančio 60,000 mg jodo.</w:t>
      </w:r>
    </w:p>
    <w:p w:rsidR="0063074E" w:rsidRPr="009F2C95" w:rsidRDefault="00BF05DE" w:rsidP="00191047">
      <w:pPr>
        <w:rPr>
          <w:szCs w:val="22"/>
          <w:lang w:val="lt-LT"/>
        </w:rPr>
      </w:pPr>
      <w:r w:rsidRPr="009F2C95">
        <w:rPr>
          <w:szCs w:val="22"/>
          <w:highlight w:val="lightGray"/>
          <w:lang w:val="lt-LT"/>
        </w:rPr>
        <w:t>500 ml yra 306,200 mg jopamidolio, atitinkančio 150,000 mg jodo.</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3.</w:t>
      </w:r>
      <w:r w:rsidRPr="009F2C95">
        <w:rPr>
          <w:b/>
          <w:szCs w:val="22"/>
          <w:lang w:val="lt-LT"/>
        </w:rPr>
        <w:tab/>
        <w:t>PAGALBINIŲ MEDŽIAGŲ SĄRAŠAS</w:t>
      </w:r>
    </w:p>
    <w:p w:rsidR="0063074E" w:rsidRPr="009F2C95" w:rsidRDefault="0063074E" w:rsidP="00191047">
      <w:pPr>
        <w:rPr>
          <w:szCs w:val="22"/>
          <w:lang w:val="lt-LT"/>
        </w:rPr>
      </w:pPr>
    </w:p>
    <w:p w:rsidR="0063074E" w:rsidRPr="009F2C95" w:rsidRDefault="00BF05DE" w:rsidP="00851265">
      <w:pPr>
        <w:autoSpaceDE w:val="0"/>
        <w:autoSpaceDN w:val="0"/>
        <w:adjustRightInd w:val="0"/>
        <w:rPr>
          <w:szCs w:val="22"/>
          <w:lang w:val="lt-LT"/>
        </w:rPr>
      </w:pPr>
      <w:r w:rsidRPr="009F2C95">
        <w:rPr>
          <w:szCs w:val="22"/>
          <w:lang w:val="lt-LT"/>
        </w:rPr>
        <w:t>Trometamolis, dinatrio-kalcio edetatas (dihidratas), 36%vandenilio chlorido rūgštis ir injekcinis vanduo.</w:t>
      </w:r>
    </w:p>
    <w:p w:rsidR="0063074E" w:rsidRPr="009F2C95" w:rsidRDefault="00BF05DE" w:rsidP="00191047">
      <w:pPr>
        <w:pStyle w:val="BTEMEASMCA"/>
        <w:rPr>
          <w:noProof w:val="0"/>
        </w:rPr>
      </w:pPr>
      <w:r w:rsidRPr="009F2C95">
        <w:rPr>
          <w:noProof w:val="0"/>
        </w:rPr>
        <w:t>Daugiau informacijos pateikta pakuotės lapelyje.</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4.</w:t>
      </w:r>
      <w:r w:rsidRPr="009F2C95">
        <w:rPr>
          <w:b/>
          <w:szCs w:val="22"/>
          <w:lang w:val="lt-LT"/>
        </w:rPr>
        <w:tab/>
        <w:t>FARMACINĖ FORMA IR KIEKIS PAKUOTĖJE</w:t>
      </w:r>
    </w:p>
    <w:p w:rsidR="0063074E" w:rsidRPr="009F2C95" w:rsidRDefault="0063074E" w:rsidP="00191047">
      <w:pPr>
        <w:pStyle w:val="BTEMEASMCA"/>
        <w:rPr>
          <w:noProof w:val="0"/>
        </w:rPr>
      </w:pPr>
    </w:p>
    <w:p w:rsidR="0063074E" w:rsidRPr="009F2C95" w:rsidRDefault="00BF05DE" w:rsidP="00191047">
      <w:pPr>
        <w:pStyle w:val="BTEMEASMCA"/>
        <w:rPr>
          <w:noProof w:val="0"/>
        </w:rPr>
      </w:pPr>
      <w:r w:rsidRPr="009F2C95">
        <w:rPr>
          <w:noProof w:val="0"/>
        </w:rPr>
        <w:t>Injekcinis/infuzinis tirpalas</w:t>
      </w:r>
    </w:p>
    <w:p w:rsidR="0063074E" w:rsidRPr="009F2C95" w:rsidRDefault="00BF05DE" w:rsidP="00191047">
      <w:pPr>
        <w:rPr>
          <w:szCs w:val="22"/>
          <w:lang w:val="lt-LT"/>
        </w:rPr>
      </w:pPr>
      <w:r w:rsidRPr="009F2C95">
        <w:rPr>
          <w:szCs w:val="22"/>
          <w:lang w:val="lt-LT"/>
        </w:rPr>
        <w:t>10 flakonų po 20 ml injekcinio/infuzinio tirpalo</w:t>
      </w:r>
    </w:p>
    <w:p w:rsidR="0063074E" w:rsidRPr="009F2C95" w:rsidRDefault="00BF05DE" w:rsidP="00191047">
      <w:pPr>
        <w:rPr>
          <w:szCs w:val="22"/>
          <w:lang w:val="lt-LT"/>
        </w:rPr>
      </w:pPr>
      <w:r w:rsidRPr="009F2C95">
        <w:rPr>
          <w:szCs w:val="22"/>
          <w:lang w:val="lt-LT"/>
        </w:rPr>
        <w:t>30 flakonų po 20 ml injekcinio/infuzinio tirpalo</w:t>
      </w:r>
    </w:p>
    <w:p w:rsidR="0063074E" w:rsidRPr="009F2C95" w:rsidRDefault="00BF05DE" w:rsidP="00191047">
      <w:pPr>
        <w:rPr>
          <w:szCs w:val="22"/>
          <w:highlight w:val="lightGray"/>
          <w:lang w:val="lt-LT"/>
        </w:rPr>
      </w:pPr>
      <w:r w:rsidRPr="009F2C95">
        <w:rPr>
          <w:szCs w:val="22"/>
          <w:highlight w:val="lightGray"/>
          <w:lang w:val="lt-LT"/>
        </w:rPr>
        <w:t>10 flakonų po 50 ml injekcinio/infuzinio tirpalo</w:t>
      </w:r>
    </w:p>
    <w:p w:rsidR="0063074E" w:rsidRPr="009F2C95" w:rsidRDefault="00BF05DE" w:rsidP="00191047">
      <w:pPr>
        <w:rPr>
          <w:szCs w:val="22"/>
          <w:highlight w:val="lightGray"/>
          <w:lang w:val="lt-LT"/>
        </w:rPr>
      </w:pPr>
      <w:r w:rsidRPr="009F2C95">
        <w:rPr>
          <w:szCs w:val="22"/>
          <w:highlight w:val="lightGray"/>
          <w:lang w:val="lt-LT"/>
        </w:rPr>
        <w:t>30 flakonų po 50 ml injekcinio/infuzinio tirpalo</w:t>
      </w:r>
    </w:p>
    <w:p w:rsidR="0063074E" w:rsidRPr="009F2C95" w:rsidRDefault="00BF05DE" w:rsidP="00191047">
      <w:pPr>
        <w:rPr>
          <w:szCs w:val="22"/>
          <w:highlight w:val="lightGray"/>
          <w:lang w:val="lt-LT"/>
        </w:rPr>
      </w:pPr>
      <w:r w:rsidRPr="009F2C95">
        <w:rPr>
          <w:szCs w:val="22"/>
          <w:highlight w:val="lightGray"/>
          <w:lang w:val="lt-LT"/>
        </w:rPr>
        <w:t>10 flakonų po 75 ml injekcinio/infuzinio tirpalo</w:t>
      </w:r>
    </w:p>
    <w:p w:rsidR="0063074E" w:rsidRPr="009F2C95" w:rsidRDefault="00BF05DE" w:rsidP="00191047">
      <w:pPr>
        <w:rPr>
          <w:szCs w:val="22"/>
          <w:highlight w:val="lightGray"/>
          <w:lang w:val="lt-LT"/>
        </w:rPr>
      </w:pPr>
      <w:r w:rsidRPr="009F2C95">
        <w:rPr>
          <w:szCs w:val="22"/>
          <w:highlight w:val="lightGray"/>
          <w:lang w:val="lt-LT"/>
        </w:rPr>
        <w:t>30 flakonų po 75 ml injekcinio/infuzinio tirpalo</w:t>
      </w:r>
    </w:p>
    <w:p w:rsidR="0063074E" w:rsidRPr="009F2C95" w:rsidRDefault="00BF05DE" w:rsidP="00191047">
      <w:pPr>
        <w:rPr>
          <w:szCs w:val="22"/>
          <w:highlight w:val="lightGray"/>
          <w:lang w:val="lt-LT"/>
        </w:rPr>
      </w:pPr>
      <w:r w:rsidRPr="009F2C95">
        <w:rPr>
          <w:szCs w:val="22"/>
          <w:highlight w:val="lightGray"/>
          <w:lang w:val="lt-LT"/>
        </w:rPr>
        <w:t>10 flakonų po 100 ml injekcinio/infuzinio tirpalo</w:t>
      </w:r>
    </w:p>
    <w:p w:rsidR="0063074E" w:rsidRPr="009F2C95" w:rsidRDefault="00BF05DE" w:rsidP="00191047">
      <w:pPr>
        <w:rPr>
          <w:szCs w:val="22"/>
          <w:highlight w:val="lightGray"/>
          <w:lang w:val="lt-LT"/>
        </w:rPr>
      </w:pPr>
      <w:r w:rsidRPr="009F2C95">
        <w:rPr>
          <w:szCs w:val="22"/>
          <w:highlight w:val="lightGray"/>
          <w:lang w:val="lt-LT"/>
        </w:rPr>
        <w:t>30 flakonų po 100 ml injekcinio/infuzinio tirpalo</w:t>
      </w:r>
    </w:p>
    <w:p w:rsidR="0063074E" w:rsidRPr="009F2C95" w:rsidRDefault="00BF05DE" w:rsidP="00191047">
      <w:pPr>
        <w:rPr>
          <w:szCs w:val="22"/>
          <w:highlight w:val="lightGray"/>
          <w:lang w:val="lt-LT"/>
        </w:rPr>
      </w:pPr>
      <w:r w:rsidRPr="009F2C95">
        <w:rPr>
          <w:szCs w:val="22"/>
          <w:highlight w:val="lightGray"/>
          <w:lang w:val="lt-LT"/>
        </w:rPr>
        <w:t>10 flakonų po 200 ml injekcinio/infuzinio tirpalo</w:t>
      </w:r>
    </w:p>
    <w:p w:rsidR="0063074E" w:rsidRPr="009F2C95" w:rsidRDefault="00BF05DE" w:rsidP="00191047">
      <w:pPr>
        <w:rPr>
          <w:szCs w:val="22"/>
          <w:highlight w:val="lightGray"/>
          <w:lang w:val="lt-LT"/>
        </w:rPr>
      </w:pPr>
      <w:r w:rsidRPr="009F2C95">
        <w:rPr>
          <w:szCs w:val="22"/>
          <w:highlight w:val="lightGray"/>
          <w:lang w:val="lt-LT"/>
        </w:rPr>
        <w:t>20 flakonų po 200 ml injekcinio/infuzinio tirpalo</w:t>
      </w:r>
    </w:p>
    <w:p w:rsidR="0063074E" w:rsidRPr="009F2C95" w:rsidRDefault="00BF05DE" w:rsidP="00191047">
      <w:pPr>
        <w:rPr>
          <w:szCs w:val="22"/>
          <w:lang w:val="lt-LT"/>
        </w:rPr>
      </w:pPr>
      <w:r w:rsidRPr="009F2C95">
        <w:rPr>
          <w:szCs w:val="22"/>
          <w:highlight w:val="lightGray"/>
          <w:lang w:val="lt-LT"/>
        </w:rPr>
        <w:t>1 flakonas po 500 ml injekcinio/infuzinio tirpalo</w:t>
      </w:r>
    </w:p>
    <w:p w:rsidR="0063074E" w:rsidRPr="009F2C95" w:rsidRDefault="00BF05DE" w:rsidP="00191047">
      <w:pPr>
        <w:rPr>
          <w:szCs w:val="22"/>
          <w:lang w:val="lt-LT"/>
        </w:rPr>
      </w:pPr>
      <w:r w:rsidRPr="009F2C95">
        <w:rPr>
          <w:szCs w:val="22"/>
          <w:highlight w:val="lightGray"/>
          <w:lang w:val="lt-LT"/>
        </w:rPr>
        <w:t>6 flakonai po 500 ml injekcinio/infuzinio tirpalo</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5.</w:t>
      </w:r>
      <w:r w:rsidRPr="009F2C95">
        <w:rPr>
          <w:b/>
          <w:szCs w:val="22"/>
          <w:lang w:val="lt-LT"/>
        </w:rPr>
        <w:tab/>
        <w:t>VARTOJIMO METODAS IR BŪDAS (-AI)</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Leisti į veną arba į arteriją.</w:t>
      </w:r>
    </w:p>
    <w:p w:rsidR="0063074E" w:rsidRPr="009F2C95" w:rsidRDefault="00BF05DE" w:rsidP="00191047">
      <w:pPr>
        <w:rPr>
          <w:szCs w:val="22"/>
          <w:lang w:val="lt-LT"/>
        </w:rPr>
      </w:pPr>
      <w:r w:rsidRPr="009F2C95">
        <w:rPr>
          <w:szCs w:val="22"/>
          <w:lang w:val="lt-LT"/>
        </w:rPr>
        <w:t>Prieš vartojimą perskaitykite pakuotės lapelį.</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6.</w:t>
      </w:r>
      <w:r w:rsidRPr="009F2C95">
        <w:rPr>
          <w:b/>
          <w:szCs w:val="22"/>
          <w:lang w:val="lt-LT"/>
        </w:rPr>
        <w:tab/>
        <w:t>SPECIALUS ĮSPĖJIMAS, KAD VAISTINĮ PREPARATĄ BŪTINA LAIKYTI VAIKAMS NEPASTEBIMOJE IR NEPASIEKIAMOJE VIETOJE</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Laikyti vaikams nepastebimoje ir nepasiekiamoje vietoje.</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7.</w:t>
      </w:r>
      <w:r w:rsidRPr="009F2C95">
        <w:rPr>
          <w:b/>
          <w:szCs w:val="22"/>
          <w:lang w:val="lt-LT"/>
        </w:rPr>
        <w:tab/>
        <w:t>KITAS (-I) SPECIALUS (-ŪS) ĮSPĖJIMAS (-AI) (JEI REIKIA)</w:t>
      </w:r>
    </w:p>
    <w:p w:rsidR="0063074E" w:rsidRPr="009F2C95" w:rsidRDefault="0063074E" w:rsidP="00191047">
      <w:pPr>
        <w:rPr>
          <w:szCs w:val="22"/>
          <w:lang w:val="lt-LT"/>
        </w:rPr>
      </w:pPr>
    </w:p>
    <w:p w:rsidR="002A1170" w:rsidRPr="009F2C95" w:rsidRDefault="00BF05DE" w:rsidP="002A1170">
      <w:pPr>
        <w:tabs>
          <w:tab w:val="clear" w:pos="567"/>
        </w:tabs>
        <w:spacing w:line="240" w:lineRule="auto"/>
        <w:rPr>
          <w:szCs w:val="22"/>
          <w:lang w:val="lt-LT"/>
        </w:rPr>
      </w:pPr>
      <w:r w:rsidRPr="009F2C95">
        <w:rPr>
          <w:szCs w:val="22"/>
          <w:lang w:val="lt-LT"/>
        </w:rPr>
        <w:t>Viena talpyklė skirta tik vienam pacientui.</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8.</w:t>
      </w:r>
      <w:r w:rsidRPr="009F2C95">
        <w:rPr>
          <w:b/>
          <w:szCs w:val="22"/>
          <w:lang w:val="lt-LT"/>
        </w:rPr>
        <w:tab/>
        <w:t>TINKAMUMO LAIKAS</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Tinka iki {mm/MMMM}</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9.</w:t>
      </w:r>
      <w:r w:rsidRPr="009F2C95">
        <w:rPr>
          <w:b/>
          <w:szCs w:val="22"/>
          <w:lang w:val="lt-LT"/>
        </w:rPr>
        <w:tab/>
        <w:t>SPECIALIOS LAIKYMO SĄLYGOS</w:t>
      </w:r>
    </w:p>
    <w:p w:rsidR="0063074E" w:rsidRPr="009F2C95" w:rsidRDefault="0063074E" w:rsidP="00191047">
      <w:pPr>
        <w:rPr>
          <w:szCs w:val="22"/>
          <w:lang w:val="lt-LT"/>
        </w:rPr>
      </w:pPr>
    </w:p>
    <w:p w:rsidR="0063074E" w:rsidRPr="009F2C95" w:rsidRDefault="00BF05DE" w:rsidP="00191047">
      <w:pPr>
        <w:tabs>
          <w:tab w:val="clear" w:pos="567"/>
          <w:tab w:val="left" w:pos="0"/>
        </w:tabs>
        <w:rPr>
          <w:szCs w:val="22"/>
          <w:lang w:val="lt-LT"/>
        </w:rPr>
      </w:pPr>
      <w:r w:rsidRPr="009F2C95">
        <w:rPr>
          <w:szCs w:val="22"/>
          <w:lang w:val="lt-LT"/>
        </w:rPr>
        <w:t xml:space="preserve">Laikyti gamintojo pakuotėje, kad preparatas būtų apsaugotas nuo šviesos ir rentgeno spindulių.  </w:t>
      </w:r>
    </w:p>
    <w:p w:rsidR="0063074E" w:rsidRPr="009F2C95" w:rsidRDefault="00BF05DE" w:rsidP="00191047">
      <w:pPr>
        <w:tabs>
          <w:tab w:val="clear" w:pos="567"/>
          <w:tab w:val="left" w:pos="0"/>
        </w:tabs>
        <w:rPr>
          <w:szCs w:val="22"/>
          <w:lang w:val="lt-LT"/>
        </w:rPr>
      </w:pPr>
      <w:r w:rsidRPr="009F2C95">
        <w:rPr>
          <w:szCs w:val="22"/>
          <w:lang w:val="lt-LT"/>
        </w:rPr>
        <w:t>Preparato laikymo sąlygos atidarius pakuotę, nurodytos pakuotės lapelyje.</w:t>
      </w:r>
    </w:p>
    <w:p w:rsidR="0063074E" w:rsidRPr="009F2C95" w:rsidRDefault="00BF05DE" w:rsidP="00191047">
      <w:pPr>
        <w:ind w:left="567" w:hanging="567"/>
        <w:rPr>
          <w:szCs w:val="22"/>
          <w:lang w:val="lt-LT"/>
        </w:rPr>
      </w:pPr>
      <w:r w:rsidRPr="009F2C95">
        <w:rPr>
          <w:szCs w:val="22"/>
          <w:lang w:val="lt-LT"/>
        </w:rPr>
        <w:t>Negalima šaldyti ar užšaldyti.</w:t>
      </w:r>
    </w:p>
    <w:p w:rsidR="0063074E" w:rsidRPr="009F2C95" w:rsidRDefault="00BF05DE" w:rsidP="00191047">
      <w:pPr>
        <w:ind w:left="567" w:hanging="567"/>
        <w:rPr>
          <w:szCs w:val="22"/>
          <w:lang w:val="lt-LT"/>
        </w:rPr>
      </w:pPr>
      <w:r w:rsidRPr="009F2C95">
        <w:rPr>
          <w:szCs w:val="22"/>
          <w:lang w:val="lt-LT"/>
        </w:rPr>
        <w:t>Atidarius flakoną, tirpalą vartoti nedelsiant.</w:t>
      </w:r>
    </w:p>
    <w:p w:rsidR="0063074E" w:rsidRPr="009F2C95" w:rsidRDefault="0063074E" w:rsidP="00191047">
      <w:pPr>
        <w:ind w:left="567" w:hanging="567"/>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9F2C95">
        <w:rPr>
          <w:b/>
          <w:szCs w:val="22"/>
          <w:lang w:val="lt-LT"/>
        </w:rPr>
        <w:t>10.</w:t>
      </w:r>
      <w:r w:rsidRPr="009F2C95">
        <w:rPr>
          <w:b/>
          <w:szCs w:val="22"/>
          <w:lang w:val="lt-LT"/>
        </w:rPr>
        <w:tab/>
        <w:t>SPECIALIOS ATSARGUMO PRIEMONĖS DĖL NESUVARTOTO VAISTINIO PREPARATO AR JO ATLIEKŲ TVARKYMO (JEI REIKIA)</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 xml:space="preserve">Nesuvartotą preparatą ar atliekas reikia tvarkyti laikantis vietinių reikalavimų. </w:t>
      </w:r>
    </w:p>
    <w:p w:rsidR="0063074E" w:rsidRPr="009F2C95" w:rsidRDefault="00BF05DE" w:rsidP="00191047">
      <w:pPr>
        <w:rPr>
          <w:szCs w:val="22"/>
          <w:lang w:val="lt-LT"/>
        </w:rPr>
      </w:pPr>
      <w:r w:rsidRPr="009F2C95">
        <w:rPr>
          <w:szCs w:val="22"/>
          <w:lang w:val="lt-LT"/>
        </w:rPr>
        <w:t>Visą nesuvartotą turinį sunaikinti.</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9F2C95">
        <w:rPr>
          <w:b/>
          <w:szCs w:val="22"/>
          <w:lang w:val="lt-LT"/>
        </w:rPr>
        <w:t>11.</w:t>
      </w:r>
      <w:r w:rsidRPr="009F2C95">
        <w:rPr>
          <w:b/>
          <w:szCs w:val="22"/>
          <w:lang w:val="lt-LT"/>
        </w:rPr>
        <w:tab/>
      </w:r>
      <w:r w:rsidR="00A958CA">
        <w:rPr>
          <w:b/>
          <w:caps/>
          <w:szCs w:val="22"/>
          <w:lang w:val="lt-LT"/>
        </w:rPr>
        <w:t>REGISTRUOTOJO</w:t>
      </w:r>
      <w:r w:rsidRPr="009F2C95">
        <w:rPr>
          <w:b/>
          <w:caps/>
          <w:szCs w:val="22"/>
          <w:lang w:val="lt-LT"/>
        </w:rPr>
        <w:t xml:space="preserve"> PAVADINIMAS IR ADRESAS</w:t>
      </w:r>
    </w:p>
    <w:p w:rsidR="0063074E" w:rsidRPr="009F2C95" w:rsidRDefault="0063074E" w:rsidP="00191047">
      <w:pPr>
        <w:rPr>
          <w:szCs w:val="22"/>
          <w:lang w:val="lt-LT"/>
        </w:rPr>
      </w:pPr>
    </w:p>
    <w:p w:rsidR="0063074E" w:rsidRPr="009F2C95" w:rsidRDefault="00BF05DE" w:rsidP="00191047">
      <w:pPr>
        <w:ind w:left="567" w:hanging="567"/>
        <w:rPr>
          <w:szCs w:val="22"/>
          <w:lang w:val="lt-LT"/>
        </w:rPr>
      </w:pPr>
      <w:r w:rsidRPr="009F2C95">
        <w:rPr>
          <w:szCs w:val="22"/>
          <w:lang w:val="lt-LT"/>
        </w:rPr>
        <w:t>Agfa HealthCare Imaging Agents GmbH</w:t>
      </w:r>
    </w:p>
    <w:p w:rsidR="0063074E" w:rsidRPr="009F2C95" w:rsidRDefault="00BF05DE" w:rsidP="00191047">
      <w:pPr>
        <w:ind w:left="567" w:hanging="567"/>
        <w:rPr>
          <w:szCs w:val="22"/>
          <w:lang w:val="lt-LT"/>
        </w:rPr>
      </w:pPr>
      <w:r w:rsidRPr="009F2C95">
        <w:rPr>
          <w:szCs w:val="22"/>
          <w:lang w:val="lt-LT"/>
        </w:rPr>
        <w:t>Am Coloneum 4</w:t>
      </w:r>
    </w:p>
    <w:p w:rsidR="0063074E" w:rsidRPr="009F2C95" w:rsidRDefault="00BF05DE" w:rsidP="00191047">
      <w:pPr>
        <w:ind w:left="567" w:hanging="567"/>
        <w:rPr>
          <w:szCs w:val="22"/>
          <w:lang w:val="lt-LT"/>
        </w:rPr>
      </w:pPr>
      <w:r w:rsidRPr="009F2C95">
        <w:rPr>
          <w:szCs w:val="22"/>
          <w:lang w:val="lt-LT"/>
        </w:rPr>
        <w:t>50829 Köln</w:t>
      </w:r>
    </w:p>
    <w:p w:rsidR="0063074E" w:rsidRPr="009F2C95" w:rsidRDefault="00BF05DE" w:rsidP="00191047">
      <w:pPr>
        <w:ind w:left="567" w:hanging="567"/>
        <w:rPr>
          <w:szCs w:val="22"/>
          <w:lang w:val="lt-LT"/>
        </w:rPr>
      </w:pPr>
      <w:r w:rsidRPr="009F2C95">
        <w:rPr>
          <w:szCs w:val="22"/>
          <w:lang w:val="lt-LT"/>
        </w:rPr>
        <w:t>Vokietija</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12.</w:t>
      </w:r>
      <w:r w:rsidRPr="009F2C95">
        <w:rPr>
          <w:b/>
          <w:szCs w:val="22"/>
          <w:lang w:val="lt-LT"/>
        </w:rPr>
        <w:tab/>
      </w:r>
      <w:r w:rsidR="00A958CA">
        <w:rPr>
          <w:b/>
          <w:szCs w:val="22"/>
          <w:lang w:val="lt-LT"/>
        </w:rPr>
        <w:t>REGISTRACIJOS PAŽYMĖJIMO</w:t>
      </w:r>
      <w:r w:rsidRPr="009F2C95">
        <w:rPr>
          <w:b/>
          <w:szCs w:val="22"/>
          <w:lang w:val="lt-LT"/>
        </w:rPr>
        <w:t xml:space="preserve"> NUMERIS (-IAI) </w:t>
      </w:r>
    </w:p>
    <w:p w:rsidR="0063074E" w:rsidRPr="009F2C95" w:rsidRDefault="0063074E" w:rsidP="00191047">
      <w:pPr>
        <w:rPr>
          <w:szCs w:val="22"/>
          <w:lang w:val="lt-LT"/>
        </w:rPr>
      </w:pPr>
    </w:p>
    <w:p w:rsidR="0063074E" w:rsidRPr="00336BA4" w:rsidRDefault="002A4DD0" w:rsidP="007E4C1D">
      <w:pPr>
        <w:tabs>
          <w:tab w:val="clear" w:pos="567"/>
        </w:tabs>
        <w:spacing w:line="240" w:lineRule="auto"/>
        <w:rPr>
          <w:szCs w:val="22"/>
          <w:lang w:val="lt-LT"/>
        </w:rPr>
      </w:pPr>
      <w:r w:rsidRPr="00336BA4">
        <w:rPr>
          <w:szCs w:val="22"/>
          <w:lang w:val="lt-LT"/>
        </w:rPr>
        <w:t xml:space="preserve">(20 ml), N10 – </w:t>
      </w:r>
      <w:r w:rsidR="00BF05DE" w:rsidRPr="00336BA4">
        <w:rPr>
          <w:szCs w:val="22"/>
          <w:lang w:val="lt-LT"/>
        </w:rPr>
        <w:t>LT/1/</w:t>
      </w:r>
      <w:r w:rsidRPr="00336BA4">
        <w:rPr>
          <w:szCs w:val="22"/>
          <w:lang w:val="lt-LT"/>
        </w:rPr>
        <w:t>12/3156/001</w:t>
      </w:r>
    </w:p>
    <w:p w:rsidR="002A4DD0" w:rsidRPr="009F2C95" w:rsidRDefault="002A4DD0" w:rsidP="004B7A38">
      <w:pPr>
        <w:tabs>
          <w:tab w:val="clear" w:pos="567"/>
        </w:tabs>
        <w:spacing w:line="240" w:lineRule="auto"/>
        <w:rPr>
          <w:szCs w:val="22"/>
          <w:lang w:val="lt-LT"/>
        </w:rPr>
      </w:pPr>
      <w:r w:rsidRPr="009F2C95">
        <w:rPr>
          <w:szCs w:val="22"/>
          <w:lang w:val="lt-LT"/>
        </w:rPr>
        <w:t>(20 ml), N30 – LT/1/12/3156/002</w:t>
      </w:r>
    </w:p>
    <w:p w:rsidR="002A4DD0" w:rsidRPr="009F2C95" w:rsidRDefault="002A4DD0" w:rsidP="004B7A38">
      <w:pPr>
        <w:tabs>
          <w:tab w:val="clear" w:pos="567"/>
        </w:tabs>
        <w:spacing w:line="240" w:lineRule="auto"/>
        <w:rPr>
          <w:szCs w:val="22"/>
          <w:lang w:val="lt-LT"/>
        </w:rPr>
      </w:pPr>
      <w:r w:rsidRPr="009F2C95">
        <w:rPr>
          <w:szCs w:val="22"/>
          <w:lang w:val="lt-LT"/>
        </w:rPr>
        <w:t>(50 ml), N10 – LT/1/12/3156/003</w:t>
      </w:r>
    </w:p>
    <w:p w:rsidR="002A4DD0" w:rsidRPr="009F2C95" w:rsidRDefault="002A4DD0" w:rsidP="004B7A38">
      <w:pPr>
        <w:tabs>
          <w:tab w:val="clear" w:pos="567"/>
        </w:tabs>
        <w:spacing w:line="240" w:lineRule="auto"/>
        <w:rPr>
          <w:szCs w:val="22"/>
          <w:lang w:val="lt-LT"/>
        </w:rPr>
      </w:pPr>
      <w:r w:rsidRPr="009F2C95">
        <w:rPr>
          <w:szCs w:val="22"/>
          <w:lang w:val="lt-LT"/>
        </w:rPr>
        <w:t>(50 ml), N30 – LT/1/12/3156/004</w:t>
      </w:r>
    </w:p>
    <w:p w:rsidR="002A4DD0" w:rsidRPr="009F2C95" w:rsidRDefault="002A4DD0" w:rsidP="004B7A38">
      <w:pPr>
        <w:tabs>
          <w:tab w:val="clear" w:pos="567"/>
        </w:tabs>
        <w:spacing w:line="240" w:lineRule="auto"/>
        <w:rPr>
          <w:szCs w:val="22"/>
          <w:lang w:val="lt-LT"/>
        </w:rPr>
      </w:pPr>
      <w:r w:rsidRPr="009F2C95">
        <w:rPr>
          <w:szCs w:val="22"/>
          <w:lang w:val="lt-LT"/>
        </w:rPr>
        <w:t>(75 ml), N10 – LT/1/12/3156/005</w:t>
      </w:r>
    </w:p>
    <w:p w:rsidR="002A4DD0" w:rsidRPr="009F2C95" w:rsidRDefault="002A4DD0" w:rsidP="004B7A38">
      <w:pPr>
        <w:tabs>
          <w:tab w:val="clear" w:pos="567"/>
        </w:tabs>
        <w:spacing w:line="240" w:lineRule="auto"/>
        <w:rPr>
          <w:szCs w:val="22"/>
          <w:lang w:val="lt-LT"/>
        </w:rPr>
      </w:pPr>
      <w:r w:rsidRPr="009F2C95">
        <w:rPr>
          <w:szCs w:val="22"/>
          <w:lang w:val="lt-LT"/>
        </w:rPr>
        <w:t>(75 ml), N30 – LT/1/12/3156/006</w:t>
      </w:r>
    </w:p>
    <w:p w:rsidR="002A4DD0" w:rsidRPr="009F2C95" w:rsidRDefault="002A4DD0" w:rsidP="004B7A38">
      <w:pPr>
        <w:tabs>
          <w:tab w:val="clear" w:pos="567"/>
        </w:tabs>
        <w:spacing w:line="240" w:lineRule="auto"/>
        <w:rPr>
          <w:szCs w:val="22"/>
          <w:lang w:val="lt-LT"/>
        </w:rPr>
      </w:pPr>
      <w:r w:rsidRPr="009F2C95">
        <w:rPr>
          <w:szCs w:val="22"/>
          <w:lang w:val="lt-LT"/>
        </w:rPr>
        <w:t>(100 ml), N10 – LT/1/12/3156/007</w:t>
      </w:r>
    </w:p>
    <w:p w:rsidR="002A4DD0" w:rsidRPr="009F2C95" w:rsidRDefault="002A4DD0" w:rsidP="004B7A38">
      <w:pPr>
        <w:tabs>
          <w:tab w:val="clear" w:pos="567"/>
        </w:tabs>
        <w:spacing w:line="240" w:lineRule="auto"/>
        <w:rPr>
          <w:szCs w:val="22"/>
          <w:lang w:val="lt-LT"/>
        </w:rPr>
      </w:pPr>
      <w:r w:rsidRPr="009F2C95">
        <w:rPr>
          <w:szCs w:val="22"/>
          <w:lang w:val="lt-LT"/>
        </w:rPr>
        <w:t>(100 ml), N30 – LT/1/12/3156/008</w:t>
      </w:r>
    </w:p>
    <w:p w:rsidR="002A4DD0" w:rsidRPr="009F2C95" w:rsidRDefault="002A4DD0" w:rsidP="004B7A38">
      <w:pPr>
        <w:tabs>
          <w:tab w:val="clear" w:pos="567"/>
        </w:tabs>
        <w:spacing w:line="240" w:lineRule="auto"/>
        <w:rPr>
          <w:szCs w:val="22"/>
          <w:lang w:val="lt-LT"/>
        </w:rPr>
      </w:pPr>
      <w:r w:rsidRPr="009F2C95">
        <w:rPr>
          <w:szCs w:val="22"/>
          <w:lang w:val="lt-LT"/>
        </w:rPr>
        <w:t>(200 ml), N10 – LT/1/12/3156/009</w:t>
      </w:r>
    </w:p>
    <w:p w:rsidR="002A4DD0" w:rsidRPr="009F2C95" w:rsidRDefault="002A4DD0" w:rsidP="004B7A38">
      <w:pPr>
        <w:tabs>
          <w:tab w:val="clear" w:pos="567"/>
        </w:tabs>
        <w:spacing w:line="240" w:lineRule="auto"/>
        <w:rPr>
          <w:szCs w:val="22"/>
          <w:lang w:val="lt-LT"/>
        </w:rPr>
      </w:pPr>
      <w:r w:rsidRPr="009F2C95">
        <w:rPr>
          <w:szCs w:val="22"/>
          <w:lang w:val="lt-LT"/>
        </w:rPr>
        <w:t>(200 ml), N20 – LT/1/12/3156/010</w:t>
      </w:r>
    </w:p>
    <w:p w:rsidR="002A4DD0" w:rsidRPr="009F2C95" w:rsidRDefault="002A4DD0" w:rsidP="004B7A38">
      <w:pPr>
        <w:tabs>
          <w:tab w:val="clear" w:pos="567"/>
        </w:tabs>
        <w:spacing w:line="240" w:lineRule="auto"/>
        <w:rPr>
          <w:szCs w:val="22"/>
          <w:lang w:val="lt-LT"/>
        </w:rPr>
      </w:pPr>
      <w:r w:rsidRPr="009F2C95">
        <w:rPr>
          <w:szCs w:val="22"/>
          <w:lang w:val="lt-LT"/>
        </w:rPr>
        <w:t>(500 ml), N1 – LT/1/12/3156/011</w:t>
      </w:r>
    </w:p>
    <w:p w:rsidR="002A4DD0" w:rsidRPr="009F2C95" w:rsidRDefault="002A4DD0" w:rsidP="004B7A38">
      <w:pPr>
        <w:tabs>
          <w:tab w:val="clear" w:pos="567"/>
        </w:tabs>
        <w:spacing w:line="240" w:lineRule="auto"/>
        <w:rPr>
          <w:szCs w:val="22"/>
          <w:lang w:val="lt-LT"/>
        </w:rPr>
      </w:pPr>
      <w:r w:rsidRPr="009F2C95">
        <w:rPr>
          <w:szCs w:val="22"/>
          <w:lang w:val="lt-LT"/>
        </w:rPr>
        <w:t>(500 ml), N6 – LT/1/12/3156/012</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13.</w:t>
      </w:r>
      <w:r w:rsidRPr="009F2C95">
        <w:rPr>
          <w:b/>
          <w:szCs w:val="22"/>
          <w:lang w:val="lt-LT"/>
        </w:rPr>
        <w:tab/>
        <w:t xml:space="preserve">SERIJOS NUMERIS </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Serija</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14.</w:t>
      </w:r>
      <w:r w:rsidRPr="009F2C95">
        <w:rPr>
          <w:b/>
          <w:szCs w:val="22"/>
          <w:lang w:val="lt-LT"/>
        </w:rPr>
        <w:tab/>
        <w:t>PARDAVIMO (IŠDAVIMO) TVARKA</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Receptinis vaistinis preparatas</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2" w:color="auto"/>
          <w:left w:val="single" w:sz="4" w:space="4" w:color="auto"/>
          <w:bottom w:val="single" w:sz="4" w:space="1" w:color="auto"/>
          <w:right w:val="single" w:sz="4" w:space="4" w:color="auto"/>
        </w:pBdr>
        <w:outlineLvl w:val="0"/>
        <w:rPr>
          <w:szCs w:val="22"/>
          <w:lang w:val="lt-LT"/>
        </w:rPr>
      </w:pPr>
      <w:r w:rsidRPr="009F2C95">
        <w:rPr>
          <w:b/>
          <w:szCs w:val="22"/>
          <w:lang w:val="lt-LT"/>
        </w:rPr>
        <w:t>15.</w:t>
      </w:r>
      <w:r w:rsidRPr="009F2C95">
        <w:rPr>
          <w:b/>
          <w:szCs w:val="22"/>
          <w:lang w:val="lt-LT"/>
        </w:rPr>
        <w:tab/>
        <w:t>VARTOJIMO INSTRUKCIJA</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0" w:color="auto"/>
          <w:right w:val="single" w:sz="4" w:space="4" w:color="auto"/>
        </w:pBdr>
        <w:rPr>
          <w:color w:val="008000"/>
          <w:szCs w:val="22"/>
          <w:lang w:val="lt-LT"/>
        </w:rPr>
      </w:pPr>
      <w:r w:rsidRPr="009F2C95">
        <w:rPr>
          <w:b/>
          <w:szCs w:val="22"/>
          <w:lang w:val="lt-LT"/>
        </w:rPr>
        <w:t>16.</w:t>
      </w:r>
      <w:r w:rsidRPr="009F2C95">
        <w:rPr>
          <w:b/>
          <w:szCs w:val="22"/>
          <w:lang w:val="lt-LT"/>
        </w:rPr>
        <w:tab/>
        <w:t>INFORMACIJA BRAILIO RAŠTU</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highlight w:val="lightGray"/>
          <w:lang w:val="lt-LT"/>
        </w:rPr>
        <w:t>Priimtas pagrindimas informacijos Brailio raštu nepateikti.</w:t>
      </w:r>
    </w:p>
    <w:p w:rsidR="0063074E" w:rsidRPr="009F2C95" w:rsidRDefault="0063074E" w:rsidP="00191047">
      <w:pPr>
        <w:rPr>
          <w:szCs w:val="22"/>
          <w:highlight w:val="yellow"/>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pStyle w:val="Pavadinimas"/>
        <w:tabs>
          <w:tab w:val="left" w:pos="567"/>
        </w:tabs>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rPr>
          <w:b/>
          <w:szCs w:val="22"/>
          <w:lang w:val="lt-LT"/>
        </w:rPr>
      </w:pPr>
      <w:r w:rsidRPr="009F2C95">
        <w:rPr>
          <w:szCs w:val="22"/>
          <w:lang w:val="lt-LT"/>
        </w:rPr>
        <w:br w:type="page"/>
      </w:r>
      <w:r w:rsidRPr="009F2C95">
        <w:rPr>
          <w:b/>
          <w:szCs w:val="22"/>
          <w:lang w:val="lt-LT"/>
        </w:rPr>
        <w:lastRenderedPageBreak/>
        <w:t>INFORMACIJA ANT VIDINĖS PAKUOTĖS</w:t>
      </w:r>
    </w:p>
    <w:p w:rsidR="0063074E" w:rsidRPr="009F2C95" w:rsidRDefault="0063074E" w:rsidP="00191047">
      <w:pPr>
        <w:suppressLineNumbers/>
        <w:pBdr>
          <w:top w:val="single" w:sz="4" w:space="1" w:color="auto"/>
          <w:left w:val="single" w:sz="4" w:space="4" w:color="auto"/>
          <w:bottom w:val="single" w:sz="4" w:space="1" w:color="auto"/>
          <w:right w:val="single" w:sz="4" w:space="4" w:color="auto"/>
        </w:pBdr>
        <w:ind w:left="567" w:hanging="567"/>
        <w:rPr>
          <w:b/>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rPr>
          <w:b/>
          <w:szCs w:val="22"/>
          <w:lang w:val="lt-LT"/>
        </w:rPr>
      </w:pPr>
      <w:r w:rsidRPr="009F2C95">
        <w:rPr>
          <w:b/>
          <w:szCs w:val="22"/>
          <w:lang w:val="lt-LT"/>
        </w:rPr>
        <w:t>FLAKONO ETIKETĖ</w:t>
      </w: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1.</w:t>
      </w:r>
      <w:r w:rsidRPr="009F2C95">
        <w:rPr>
          <w:b/>
          <w:szCs w:val="22"/>
          <w:lang w:val="lt-LT"/>
        </w:rPr>
        <w:tab/>
      </w:r>
      <w:r w:rsidRPr="009F2C95">
        <w:rPr>
          <w:b/>
          <w:caps/>
          <w:szCs w:val="22"/>
          <w:lang w:val="lt-LT"/>
        </w:rPr>
        <w:t>VAISTINIO</w:t>
      </w:r>
      <w:r w:rsidRPr="009F2C95">
        <w:rPr>
          <w:b/>
          <w:szCs w:val="22"/>
          <w:lang w:val="lt-LT"/>
        </w:rPr>
        <w:t xml:space="preserve"> PREPARATO PAVADINIMAS</w:t>
      </w:r>
    </w:p>
    <w:p w:rsidR="0063074E" w:rsidRPr="009F2C95" w:rsidRDefault="0063074E" w:rsidP="00191047">
      <w:pPr>
        <w:rPr>
          <w:szCs w:val="22"/>
          <w:lang w:val="lt-LT"/>
        </w:rPr>
      </w:pPr>
    </w:p>
    <w:p w:rsidR="0063074E" w:rsidRPr="009F2C95" w:rsidRDefault="00BF05DE" w:rsidP="00191047">
      <w:pPr>
        <w:tabs>
          <w:tab w:val="left" w:pos="540"/>
        </w:tabs>
        <w:ind w:left="567" w:hanging="567"/>
        <w:rPr>
          <w:szCs w:val="22"/>
          <w:lang w:val="lt-LT"/>
        </w:rPr>
      </w:pPr>
      <w:r w:rsidRPr="009F2C95">
        <w:rPr>
          <w:color w:val="000000"/>
          <w:szCs w:val="22"/>
          <w:lang w:val="lt-LT"/>
        </w:rPr>
        <w:t>Iopamigita 300 mg/ml injekcinis/infuzinis tirpalas</w:t>
      </w:r>
    </w:p>
    <w:p w:rsidR="0063074E" w:rsidRPr="009F2C95" w:rsidRDefault="00BF05DE" w:rsidP="00191047">
      <w:pPr>
        <w:tabs>
          <w:tab w:val="clear" w:pos="567"/>
        </w:tabs>
        <w:spacing w:line="240" w:lineRule="auto"/>
        <w:rPr>
          <w:szCs w:val="22"/>
          <w:lang w:val="lt-LT"/>
        </w:rPr>
      </w:pPr>
      <w:r w:rsidRPr="009F2C95">
        <w:rPr>
          <w:szCs w:val="22"/>
          <w:lang w:val="lt-LT"/>
        </w:rPr>
        <w:t>Jodas (jopamidolio pavidalu)</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9F2C95">
        <w:rPr>
          <w:b/>
          <w:szCs w:val="22"/>
          <w:lang w:val="lt-LT"/>
        </w:rPr>
        <w:t>2.</w:t>
      </w:r>
      <w:r w:rsidRPr="009F2C95">
        <w:rPr>
          <w:b/>
          <w:szCs w:val="22"/>
          <w:lang w:val="lt-LT"/>
        </w:rPr>
        <w:tab/>
        <w:t>VEIKLIOJI (-IOS) MEDŽIAGA (-OS) IR JOS (-Ų) KIEKIS (-IAI)</w:t>
      </w:r>
    </w:p>
    <w:p w:rsidR="0063074E" w:rsidRPr="009F2C95" w:rsidRDefault="0063074E" w:rsidP="00191047">
      <w:pPr>
        <w:rPr>
          <w:szCs w:val="22"/>
          <w:lang w:val="lt-LT"/>
        </w:rPr>
      </w:pPr>
    </w:p>
    <w:p w:rsidR="0063074E" w:rsidRPr="009F2C95" w:rsidRDefault="00BF05DE" w:rsidP="00191047">
      <w:pPr>
        <w:pStyle w:val="BTEMEASMCA"/>
        <w:rPr>
          <w:noProof w:val="0"/>
        </w:rPr>
      </w:pPr>
      <w:r w:rsidRPr="009F2C95">
        <w:rPr>
          <w:noProof w:val="0"/>
        </w:rPr>
        <w:t xml:space="preserve">1 ml yra </w:t>
      </w:r>
      <w:r w:rsidRPr="009F2C95">
        <w:rPr>
          <w:noProof w:val="0"/>
          <w:color w:val="000000"/>
        </w:rPr>
        <w:t>612,4 mg</w:t>
      </w:r>
      <w:r w:rsidRPr="009F2C95">
        <w:rPr>
          <w:noProof w:val="0"/>
        </w:rPr>
        <w:t xml:space="preserve"> jopamidolio, atitinkančio </w:t>
      </w:r>
      <w:r w:rsidRPr="009F2C95">
        <w:rPr>
          <w:noProof w:val="0"/>
          <w:color w:val="000000"/>
        </w:rPr>
        <w:t>300 mg</w:t>
      </w:r>
      <w:r w:rsidRPr="009F2C95">
        <w:rPr>
          <w:noProof w:val="0"/>
        </w:rPr>
        <w:t xml:space="preserve"> jodo.</w:t>
      </w:r>
    </w:p>
    <w:p w:rsidR="0063074E" w:rsidRPr="009F2C95" w:rsidRDefault="0063074E" w:rsidP="00191047">
      <w:pPr>
        <w:rPr>
          <w:szCs w:val="22"/>
          <w:highlight w:val="lightGray"/>
          <w:lang w:val="lt-LT"/>
        </w:rPr>
      </w:pPr>
    </w:p>
    <w:p w:rsidR="0063074E" w:rsidRPr="009F2C95" w:rsidRDefault="00BF05DE" w:rsidP="00191047">
      <w:pPr>
        <w:rPr>
          <w:szCs w:val="22"/>
          <w:highlight w:val="lightGray"/>
          <w:lang w:val="lt-LT"/>
        </w:rPr>
      </w:pPr>
      <w:r w:rsidRPr="009F2C95">
        <w:rPr>
          <w:szCs w:val="22"/>
          <w:highlight w:val="lightGray"/>
          <w:lang w:val="lt-LT"/>
        </w:rPr>
        <w:t>20 ml yra 12,248 mg jopamidolio, atitinkančio 6,000 mg jodo.</w:t>
      </w:r>
    </w:p>
    <w:p w:rsidR="0063074E" w:rsidRPr="009F2C95" w:rsidRDefault="00BF05DE" w:rsidP="00191047">
      <w:pPr>
        <w:rPr>
          <w:szCs w:val="22"/>
          <w:highlight w:val="lightGray"/>
          <w:lang w:val="lt-LT"/>
        </w:rPr>
      </w:pPr>
      <w:r w:rsidRPr="009F2C95">
        <w:rPr>
          <w:szCs w:val="22"/>
          <w:highlight w:val="lightGray"/>
          <w:lang w:val="lt-LT"/>
        </w:rPr>
        <w:t>50 ml yra 30,620 mg jopamidolio, atitinkančio 15,000 mg jodo.</w:t>
      </w:r>
    </w:p>
    <w:p w:rsidR="0063074E" w:rsidRPr="009F2C95" w:rsidRDefault="00BF05DE" w:rsidP="00191047">
      <w:pPr>
        <w:rPr>
          <w:szCs w:val="22"/>
          <w:highlight w:val="lightGray"/>
          <w:lang w:val="lt-LT"/>
        </w:rPr>
      </w:pPr>
      <w:r w:rsidRPr="009F2C95">
        <w:rPr>
          <w:szCs w:val="22"/>
          <w:highlight w:val="lightGray"/>
          <w:lang w:val="lt-LT"/>
        </w:rPr>
        <w:t>75 ml yra 45,930 mg jopamidolio, atitinkančio 22,500 mg jodo.</w:t>
      </w:r>
    </w:p>
    <w:p w:rsidR="0063074E" w:rsidRPr="009F2C95" w:rsidRDefault="00BF05DE" w:rsidP="00191047">
      <w:pPr>
        <w:rPr>
          <w:szCs w:val="22"/>
          <w:highlight w:val="lightGray"/>
          <w:lang w:val="lt-LT"/>
        </w:rPr>
      </w:pPr>
      <w:r w:rsidRPr="009F2C95">
        <w:rPr>
          <w:szCs w:val="22"/>
          <w:highlight w:val="lightGray"/>
          <w:lang w:val="lt-LT"/>
        </w:rPr>
        <w:t>100 ml yra 61,240 mg jopamidolio, atitinkančio 30,000 mg jodo.</w:t>
      </w:r>
    </w:p>
    <w:p w:rsidR="0063074E" w:rsidRPr="009F2C95" w:rsidRDefault="00BF05DE" w:rsidP="00191047">
      <w:pPr>
        <w:rPr>
          <w:szCs w:val="22"/>
          <w:highlight w:val="lightGray"/>
          <w:lang w:val="lt-LT"/>
        </w:rPr>
      </w:pPr>
      <w:r w:rsidRPr="009F2C95">
        <w:rPr>
          <w:szCs w:val="22"/>
          <w:highlight w:val="lightGray"/>
          <w:lang w:val="lt-LT"/>
        </w:rPr>
        <w:t>200 ml yra 122,480 mg jopamidolio, atitinkančio 60,000 mg jodo.</w:t>
      </w:r>
    </w:p>
    <w:p w:rsidR="0063074E" w:rsidRPr="009F2C95" w:rsidRDefault="00BF05DE" w:rsidP="00191047">
      <w:pPr>
        <w:rPr>
          <w:szCs w:val="22"/>
          <w:lang w:val="lt-LT"/>
        </w:rPr>
      </w:pPr>
      <w:r w:rsidRPr="009F2C95">
        <w:rPr>
          <w:szCs w:val="22"/>
          <w:highlight w:val="lightGray"/>
          <w:lang w:val="lt-LT"/>
        </w:rPr>
        <w:t>500 ml yra 306,200 mg jopamidolio, atitinkančio 150,000 mg jodo.</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3.</w:t>
      </w:r>
      <w:r w:rsidRPr="009F2C95">
        <w:rPr>
          <w:b/>
          <w:szCs w:val="22"/>
          <w:lang w:val="lt-LT"/>
        </w:rPr>
        <w:tab/>
        <w:t>PAGALBINIŲ MEDŽIAGŲ SĄRAŠAS</w:t>
      </w:r>
    </w:p>
    <w:p w:rsidR="0063074E" w:rsidRPr="009F2C95" w:rsidRDefault="0063074E" w:rsidP="00191047">
      <w:pPr>
        <w:rPr>
          <w:szCs w:val="22"/>
          <w:lang w:val="lt-LT"/>
        </w:rPr>
      </w:pPr>
    </w:p>
    <w:p w:rsidR="0063074E" w:rsidRPr="009F2C95" w:rsidRDefault="00BF05DE" w:rsidP="00851265">
      <w:pPr>
        <w:autoSpaceDE w:val="0"/>
        <w:autoSpaceDN w:val="0"/>
        <w:adjustRightInd w:val="0"/>
        <w:rPr>
          <w:szCs w:val="22"/>
          <w:lang w:val="lt-LT"/>
        </w:rPr>
      </w:pPr>
      <w:r w:rsidRPr="009F2C95">
        <w:rPr>
          <w:szCs w:val="22"/>
          <w:lang w:val="lt-LT"/>
        </w:rPr>
        <w:t>Trometamolis, dinatrio-kalcio edetatas (dihidratas), vandenilio chlorido rūgštis ir injekcinis vanduo.</w:t>
      </w:r>
    </w:p>
    <w:p w:rsidR="0063074E" w:rsidRPr="009F2C95" w:rsidRDefault="00BF05DE" w:rsidP="00191047">
      <w:pPr>
        <w:pStyle w:val="BTEMEASMCA"/>
        <w:rPr>
          <w:noProof w:val="0"/>
        </w:rPr>
      </w:pPr>
      <w:r w:rsidRPr="009F2C95">
        <w:rPr>
          <w:noProof w:val="0"/>
        </w:rPr>
        <w:t>Daugiau informacijos pateikta pakuotės lapelyje.</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4.</w:t>
      </w:r>
      <w:r w:rsidRPr="009F2C95">
        <w:rPr>
          <w:b/>
          <w:szCs w:val="22"/>
          <w:lang w:val="lt-LT"/>
        </w:rPr>
        <w:tab/>
        <w:t>FARMACINĖ FORMA IR KIEKIS PAKUOTĖJE</w:t>
      </w:r>
    </w:p>
    <w:p w:rsidR="0063074E" w:rsidRPr="009F2C95" w:rsidRDefault="0063074E" w:rsidP="00191047">
      <w:pPr>
        <w:pStyle w:val="BTEMEASMCA"/>
        <w:rPr>
          <w:noProof w:val="0"/>
        </w:rPr>
      </w:pPr>
    </w:p>
    <w:p w:rsidR="0063074E" w:rsidRPr="009F2C95" w:rsidRDefault="00BF05DE" w:rsidP="00191047">
      <w:pPr>
        <w:pStyle w:val="BTEMEASMCA"/>
        <w:rPr>
          <w:noProof w:val="0"/>
        </w:rPr>
      </w:pPr>
      <w:r w:rsidRPr="009F2C95">
        <w:rPr>
          <w:noProof w:val="0"/>
        </w:rPr>
        <w:t>Injekcinis/infuzinis tirpalas</w:t>
      </w:r>
    </w:p>
    <w:p w:rsidR="0063074E" w:rsidRPr="009F2C95" w:rsidRDefault="00BF05DE" w:rsidP="00191047">
      <w:pPr>
        <w:rPr>
          <w:szCs w:val="22"/>
          <w:lang w:val="lt-LT"/>
        </w:rPr>
      </w:pPr>
      <w:r w:rsidRPr="009F2C95">
        <w:rPr>
          <w:szCs w:val="22"/>
          <w:lang w:val="lt-LT"/>
        </w:rPr>
        <w:t>20 ml injekcinio/infuzinio tirpalo</w:t>
      </w:r>
    </w:p>
    <w:p w:rsidR="0063074E" w:rsidRPr="009F2C95" w:rsidRDefault="00BF05DE" w:rsidP="00191047">
      <w:pPr>
        <w:rPr>
          <w:szCs w:val="22"/>
          <w:highlight w:val="lightGray"/>
          <w:lang w:val="lt-LT"/>
        </w:rPr>
      </w:pPr>
      <w:r w:rsidRPr="009F2C95">
        <w:rPr>
          <w:szCs w:val="22"/>
          <w:highlight w:val="lightGray"/>
          <w:lang w:val="lt-LT"/>
        </w:rPr>
        <w:t>50 ml injekcinio/infuzinio tirpalo</w:t>
      </w:r>
    </w:p>
    <w:p w:rsidR="0063074E" w:rsidRPr="009F2C95" w:rsidRDefault="00BF05DE" w:rsidP="00191047">
      <w:pPr>
        <w:rPr>
          <w:szCs w:val="22"/>
          <w:highlight w:val="lightGray"/>
          <w:lang w:val="lt-LT"/>
        </w:rPr>
      </w:pPr>
      <w:r w:rsidRPr="009F2C95">
        <w:rPr>
          <w:szCs w:val="22"/>
          <w:highlight w:val="lightGray"/>
          <w:lang w:val="lt-LT"/>
        </w:rPr>
        <w:t>75 ml injekcinio/infuzinio tirpalo</w:t>
      </w:r>
    </w:p>
    <w:p w:rsidR="0063074E" w:rsidRPr="009F2C95" w:rsidRDefault="00BF05DE" w:rsidP="00191047">
      <w:pPr>
        <w:rPr>
          <w:szCs w:val="22"/>
          <w:highlight w:val="lightGray"/>
          <w:lang w:val="lt-LT"/>
        </w:rPr>
      </w:pPr>
      <w:r w:rsidRPr="009F2C95">
        <w:rPr>
          <w:szCs w:val="22"/>
          <w:highlight w:val="lightGray"/>
          <w:lang w:val="lt-LT"/>
        </w:rPr>
        <w:t>100 ml injekcinio/infuzinio tirpalo</w:t>
      </w:r>
    </w:p>
    <w:p w:rsidR="0063074E" w:rsidRPr="009F2C95" w:rsidRDefault="00BF05DE" w:rsidP="00191047">
      <w:pPr>
        <w:rPr>
          <w:szCs w:val="22"/>
          <w:highlight w:val="lightGray"/>
          <w:lang w:val="lt-LT"/>
        </w:rPr>
      </w:pPr>
      <w:r w:rsidRPr="009F2C95">
        <w:rPr>
          <w:szCs w:val="22"/>
          <w:highlight w:val="lightGray"/>
          <w:lang w:val="lt-LT"/>
        </w:rPr>
        <w:t>200 ml injekcinio/infuzinio tirpalo</w:t>
      </w:r>
    </w:p>
    <w:p w:rsidR="0063074E" w:rsidRPr="009F2C95" w:rsidRDefault="00BF05DE" w:rsidP="00191047">
      <w:pPr>
        <w:rPr>
          <w:szCs w:val="22"/>
          <w:lang w:val="lt-LT"/>
        </w:rPr>
      </w:pPr>
      <w:r w:rsidRPr="009F2C95">
        <w:rPr>
          <w:szCs w:val="22"/>
          <w:highlight w:val="lightGray"/>
          <w:lang w:val="lt-LT"/>
        </w:rPr>
        <w:t>500 ml injekcinio/infuzinio tirpalo</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5.</w:t>
      </w:r>
      <w:r w:rsidRPr="009F2C95">
        <w:rPr>
          <w:b/>
          <w:szCs w:val="22"/>
          <w:lang w:val="lt-LT"/>
        </w:rPr>
        <w:tab/>
        <w:t>VARTOJIMO METODAS IR BŪDAS (-AI)</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Leisti į veną arba į arteriją.</w:t>
      </w:r>
    </w:p>
    <w:p w:rsidR="0063074E" w:rsidRPr="009F2C95" w:rsidRDefault="00BF05DE" w:rsidP="00191047">
      <w:pPr>
        <w:rPr>
          <w:szCs w:val="22"/>
          <w:lang w:val="lt-LT"/>
        </w:rPr>
      </w:pPr>
      <w:r w:rsidRPr="009F2C95">
        <w:rPr>
          <w:szCs w:val="22"/>
          <w:lang w:val="lt-LT"/>
        </w:rPr>
        <w:t>Prieš vartojimą perskaitykite pakuotės lapelį.</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6.</w:t>
      </w:r>
      <w:r w:rsidRPr="009F2C95">
        <w:rPr>
          <w:b/>
          <w:szCs w:val="22"/>
          <w:lang w:val="lt-LT"/>
        </w:rPr>
        <w:tab/>
        <w:t>SPECIALUS ĮSPĖJIMAS, KAD VAISTINĮ PREPARATĄ BŪTINA LAIKYTI VAIKAMS NEPASTEBIMOJE IR NEPASIEKIAMOJE VIETOJE</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Laikyti vaikams nepastebimoje ir nepasiekiamoje vietoje.</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7.</w:t>
      </w:r>
      <w:r w:rsidRPr="009F2C95">
        <w:rPr>
          <w:b/>
          <w:szCs w:val="22"/>
          <w:lang w:val="lt-LT"/>
        </w:rPr>
        <w:tab/>
        <w:t>KITAS (-I) SPECIALUS (-ŪS) ĮSPĖJIMAS (-AI) (JEI REIKIA)</w:t>
      </w:r>
    </w:p>
    <w:p w:rsidR="0063074E" w:rsidRPr="009F2C95" w:rsidRDefault="0063074E" w:rsidP="00191047">
      <w:pPr>
        <w:rPr>
          <w:szCs w:val="22"/>
          <w:lang w:val="lt-LT"/>
        </w:rPr>
      </w:pPr>
    </w:p>
    <w:p w:rsidR="001F7930" w:rsidRPr="009F2C95" w:rsidRDefault="00BF05DE" w:rsidP="001F7930">
      <w:pPr>
        <w:tabs>
          <w:tab w:val="clear" w:pos="567"/>
        </w:tabs>
        <w:spacing w:line="240" w:lineRule="auto"/>
        <w:rPr>
          <w:szCs w:val="22"/>
          <w:lang w:val="lt-LT"/>
        </w:rPr>
      </w:pPr>
      <w:r w:rsidRPr="009F2C95">
        <w:rPr>
          <w:szCs w:val="22"/>
          <w:lang w:val="lt-LT"/>
        </w:rPr>
        <w:t>Viena talpyklė skirta tik vienam pacientui.</w:t>
      </w:r>
    </w:p>
    <w:p w:rsidR="0063074E" w:rsidRPr="009F2C95" w:rsidRDefault="0063074E" w:rsidP="00191047">
      <w:pPr>
        <w:rPr>
          <w:b/>
          <w:szCs w:val="22"/>
          <w:lang w:val="lt-LT"/>
        </w:rPr>
      </w:pPr>
    </w:p>
    <w:p w:rsidR="0063074E" w:rsidRPr="009F2C95" w:rsidRDefault="0063074E" w:rsidP="00191047">
      <w:pPr>
        <w:rPr>
          <w:b/>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8.</w:t>
      </w:r>
      <w:r w:rsidRPr="009F2C95">
        <w:rPr>
          <w:b/>
          <w:szCs w:val="22"/>
          <w:lang w:val="lt-LT"/>
        </w:rPr>
        <w:tab/>
        <w:t>TINKAMUMO LAIKAS</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Tinka iki{mm/MMMM}</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9.</w:t>
      </w:r>
      <w:r w:rsidRPr="009F2C95">
        <w:rPr>
          <w:b/>
          <w:szCs w:val="22"/>
          <w:lang w:val="lt-LT"/>
        </w:rPr>
        <w:tab/>
        <w:t>SPECIALIOS LAIKYMO SĄLYGOS</w:t>
      </w:r>
    </w:p>
    <w:p w:rsidR="0063074E" w:rsidRPr="009F2C95" w:rsidRDefault="0063074E" w:rsidP="00191047">
      <w:pPr>
        <w:rPr>
          <w:szCs w:val="22"/>
          <w:lang w:val="lt-LT"/>
        </w:rPr>
      </w:pPr>
    </w:p>
    <w:p w:rsidR="0063074E" w:rsidRPr="009F2C95" w:rsidRDefault="00BF05DE" w:rsidP="00191047">
      <w:pPr>
        <w:tabs>
          <w:tab w:val="clear" w:pos="567"/>
          <w:tab w:val="left" w:pos="0"/>
        </w:tabs>
        <w:rPr>
          <w:szCs w:val="22"/>
          <w:lang w:val="lt-LT"/>
        </w:rPr>
      </w:pPr>
      <w:r w:rsidRPr="009F2C95">
        <w:rPr>
          <w:szCs w:val="22"/>
          <w:lang w:val="lt-LT"/>
        </w:rPr>
        <w:t xml:space="preserve">Laikyti gamintojo pakuotėje, kad preparatas būtų apsaugotas nuo šviesos ir rentgeno spindulių. </w:t>
      </w:r>
    </w:p>
    <w:p w:rsidR="00B9282F" w:rsidRPr="009F2C95" w:rsidRDefault="00BF05DE" w:rsidP="00B9282F">
      <w:pPr>
        <w:tabs>
          <w:tab w:val="clear" w:pos="567"/>
          <w:tab w:val="left" w:pos="0"/>
        </w:tabs>
        <w:rPr>
          <w:szCs w:val="22"/>
          <w:lang w:val="lt-LT"/>
        </w:rPr>
      </w:pPr>
      <w:r w:rsidRPr="009F2C95">
        <w:rPr>
          <w:szCs w:val="22"/>
          <w:lang w:val="lt-LT"/>
        </w:rPr>
        <w:t>Preparato laikymo sąlygos atidarius pakuotę, nurodytos pakuotės lapelyje.</w:t>
      </w:r>
    </w:p>
    <w:p w:rsidR="00BF05DE" w:rsidRPr="00336BA4" w:rsidRDefault="00BF05DE" w:rsidP="00BF05DE">
      <w:pPr>
        <w:pStyle w:val="Antrat3"/>
        <w:spacing w:before="0" w:after="0" w:line="240" w:lineRule="auto"/>
        <w:rPr>
          <w:sz w:val="22"/>
          <w:szCs w:val="22"/>
          <w:lang w:val="lt-LT"/>
        </w:rPr>
      </w:pPr>
      <w:r w:rsidRPr="00336BA4">
        <w:rPr>
          <w:b w:val="0"/>
          <w:sz w:val="22"/>
          <w:szCs w:val="22"/>
          <w:lang w:val="lt-LT"/>
        </w:rPr>
        <w:t>Negalima šaldyti ar užšaldyti.</w:t>
      </w:r>
    </w:p>
    <w:p w:rsidR="0063074E" w:rsidRPr="009F2C95" w:rsidRDefault="0063074E" w:rsidP="00191047">
      <w:pPr>
        <w:ind w:left="567" w:hanging="567"/>
        <w:rPr>
          <w:szCs w:val="22"/>
          <w:lang w:val="lt-LT"/>
        </w:rPr>
      </w:pPr>
      <w:r w:rsidRPr="009F2C95">
        <w:rPr>
          <w:szCs w:val="22"/>
          <w:lang w:val="lt-LT"/>
        </w:rPr>
        <w:t>Atidarius flakoną, tirpalą vartoti nedelsiant.</w:t>
      </w:r>
    </w:p>
    <w:p w:rsidR="0063074E" w:rsidRPr="009F2C95" w:rsidRDefault="0063074E" w:rsidP="00191047">
      <w:pPr>
        <w:ind w:left="567" w:hanging="567"/>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9F2C95">
        <w:rPr>
          <w:b/>
          <w:szCs w:val="22"/>
          <w:lang w:val="lt-LT"/>
        </w:rPr>
        <w:t>10.</w:t>
      </w:r>
      <w:r w:rsidRPr="009F2C95">
        <w:rPr>
          <w:b/>
          <w:szCs w:val="22"/>
          <w:lang w:val="lt-LT"/>
        </w:rPr>
        <w:tab/>
        <w:t>SPECIALIOS ATSARGUMO PRIEMONĖS DĖL NESUVARTOTO VAISTINIO PREPARATO AR JO ATLIEKŲ TVARKYMO (JEI REIKIA)</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 xml:space="preserve">Nesuvartotą preparatą ar atliekas reikia tvarkyti laikantis vietinių reikalavimų. </w:t>
      </w:r>
    </w:p>
    <w:p w:rsidR="0063074E" w:rsidRPr="009F2C95" w:rsidRDefault="00BF05DE" w:rsidP="00191047">
      <w:pPr>
        <w:rPr>
          <w:szCs w:val="22"/>
          <w:lang w:val="lt-LT"/>
        </w:rPr>
      </w:pPr>
      <w:r w:rsidRPr="009F2C95">
        <w:rPr>
          <w:szCs w:val="22"/>
          <w:lang w:val="lt-LT"/>
        </w:rPr>
        <w:t>Visą nesuvartotą turinį sunaikinti.</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9F2C95">
        <w:rPr>
          <w:b/>
          <w:szCs w:val="22"/>
          <w:lang w:val="lt-LT"/>
        </w:rPr>
        <w:t>11.</w:t>
      </w:r>
      <w:r w:rsidRPr="009F2C95">
        <w:rPr>
          <w:b/>
          <w:szCs w:val="22"/>
          <w:lang w:val="lt-LT"/>
        </w:rPr>
        <w:tab/>
      </w:r>
      <w:r w:rsidR="00A958CA">
        <w:rPr>
          <w:b/>
          <w:caps/>
          <w:szCs w:val="22"/>
          <w:lang w:val="lt-LT"/>
        </w:rPr>
        <w:t>REGISTRUOTOJO</w:t>
      </w:r>
      <w:r w:rsidRPr="009F2C95">
        <w:rPr>
          <w:b/>
          <w:caps/>
          <w:szCs w:val="22"/>
          <w:lang w:val="lt-LT"/>
        </w:rPr>
        <w:t xml:space="preserve"> PAVADINIMAS IR ADRESAS</w:t>
      </w:r>
    </w:p>
    <w:p w:rsidR="0063074E" w:rsidRPr="009F2C95" w:rsidRDefault="0063074E" w:rsidP="00191047">
      <w:pPr>
        <w:rPr>
          <w:szCs w:val="22"/>
          <w:lang w:val="lt-LT"/>
        </w:rPr>
      </w:pPr>
    </w:p>
    <w:p w:rsidR="0063074E" w:rsidRPr="009F2C95" w:rsidRDefault="00BF05DE" w:rsidP="00191047">
      <w:pPr>
        <w:ind w:left="567" w:hanging="567"/>
        <w:rPr>
          <w:szCs w:val="22"/>
          <w:lang w:val="lt-LT"/>
        </w:rPr>
      </w:pPr>
      <w:r w:rsidRPr="009F2C95">
        <w:rPr>
          <w:szCs w:val="22"/>
          <w:lang w:val="lt-LT"/>
        </w:rPr>
        <w:t>Agfa HealthCare Imaging Agents GmbH</w:t>
      </w:r>
    </w:p>
    <w:p w:rsidR="0063074E" w:rsidRPr="009F2C95" w:rsidRDefault="00BF05DE" w:rsidP="00191047">
      <w:pPr>
        <w:ind w:left="567" w:hanging="567"/>
        <w:rPr>
          <w:szCs w:val="22"/>
          <w:lang w:val="lt-LT"/>
        </w:rPr>
      </w:pPr>
      <w:r w:rsidRPr="009F2C95">
        <w:rPr>
          <w:szCs w:val="22"/>
          <w:lang w:val="lt-LT"/>
        </w:rPr>
        <w:t>Am Coloneum 4</w:t>
      </w:r>
    </w:p>
    <w:p w:rsidR="0063074E" w:rsidRPr="009F2C95" w:rsidRDefault="00BF05DE" w:rsidP="00191047">
      <w:pPr>
        <w:ind w:left="567" w:hanging="567"/>
        <w:rPr>
          <w:szCs w:val="22"/>
          <w:lang w:val="lt-LT"/>
        </w:rPr>
      </w:pPr>
      <w:r w:rsidRPr="009F2C95">
        <w:rPr>
          <w:szCs w:val="22"/>
          <w:lang w:val="lt-LT"/>
        </w:rPr>
        <w:t>50829 Köln</w:t>
      </w:r>
    </w:p>
    <w:p w:rsidR="0063074E" w:rsidRPr="009F2C95" w:rsidRDefault="00BF05DE" w:rsidP="00191047">
      <w:pPr>
        <w:ind w:left="567" w:hanging="567"/>
        <w:rPr>
          <w:szCs w:val="22"/>
          <w:lang w:val="lt-LT"/>
        </w:rPr>
      </w:pPr>
      <w:r w:rsidRPr="009F2C95">
        <w:rPr>
          <w:szCs w:val="22"/>
          <w:lang w:val="lt-LT"/>
        </w:rPr>
        <w:t>Vokietija</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12.</w:t>
      </w:r>
      <w:r w:rsidRPr="009F2C95">
        <w:rPr>
          <w:b/>
          <w:szCs w:val="22"/>
          <w:lang w:val="lt-LT"/>
        </w:rPr>
        <w:tab/>
      </w:r>
      <w:r w:rsidR="00A958CA">
        <w:rPr>
          <w:b/>
          <w:szCs w:val="22"/>
          <w:lang w:val="lt-LT"/>
        </w:rPr>
        <w:t>REGISTRACIJOS PAŽYMĖJIMO</w:t>
      </w:r>
      <w:r w:rsidRPr="009F2C95">
        <w:rPr>
          <w:b/>
          <w:szCs w:val="22"/>
          <w:lang w:val="lt-LT"/>
        </w:rPr>
        <w:t xml:space="preserve"> NUMERIS (-IAI) </w:t>
      </w:r>
    </w:p>
    <w:p w:rsidR="0063074E" w:rsidRPr="009F2C95" w:rsidRDefault="0063074E" w:rsidP="00191047">
      <w:pPr>
        <w:rPr>
          <w:szCs w:val="22"/>
          <w:lang w:val="lt-LT"/>
        </w:rPr>
      </w:pPr>
    </w:p>
    <w:p w:rsidR="007E4C1D" w:rsidRPr="00336BA4" w:rsidRDefault="007E4C1D" w:rsidP="007E4C1D">
      <w:pPr>
        <w:tabs>
          <w:tab w:val="clear" w:pos="567"/>
        </w:tabs>
        <w:spacing w:line="240" w:lineRule="auto"/>
        <w:rPr>
          <w:szCs w:val="22"/>
          <w:lang w:val="lt-LT"/>
        </w:rPr>
      </w:pPr>
      <w:r w:rsidRPr="00336BA4">
        <w:rPr>
          <w:szCs w:val="22"/>
          <w:lang w:val="lt-LT"/>
        </w:rPr>
        <w:t>(20 ml), N10 – LT/1/12/3156/001</w:t>
      </w:r>
    </w:p>
    <w:p w:rsidR="007E4C1D" w:rsidRPr="009F2C95" w:rsidRDefault="007E4C1D" w:rsidP="007E4C1D">
      <w:pPr>
        <w:tabs>
          <w:tab w:val="clear" w:pos="567"/>
        </w:tabs>
        <w:spacing w:line="240" w:lineRule="auto"/>
        <w:rPr>
          <w:szCs w:val="22"/>
          <w:lang w:val="lt-LT"/>
        </w:rPr>
      </w:pPr>
      <w:r w:rsidRPr="009F2C95">
        <w:rPr>
          <w:szCs w:val="22"/>
          <w:lang w:val="lt-LT"/>
        </w:rPr>
        <w:t>(20 ml), N30 – LT/1/12/3156/002</w:t>
      </w:r>
    </w:p>
    <w:p w:rsidR="007E4C1D" w:rsidRPr="009F2C95" w:rsidRDefault="007E4C1D" w:rsidP="007E4C1D">
      <w:pPr>
        <w:tabs>
          <w:tab w:val="clear" w:pos="567"/>
        </w:tabs>
        <w:spacing w:line="240" w:lineRule="auto"/>
        <w:rPr>
          <w:szCs w:val="22"/>
          <w:lang w:val="lt-LT"/>
        </w:rPr>
      </w:pPr>
      <w:r w:rsidRPr="009F2C95">
        <w:rPr>
          <w:szCs w:val="22"/>
          <w:lang w:val="lt-LT"/>
        </w:rPr>
        <w:t>(50 ml), N10 – LT/1/12/3156/003</w:t>
      </w:r>
    </w:p>
    <w:p w:rsidR="007E4C1D" w:rsidRPr="009F2C95" w:rsidRDefault="007E4C1D" w:rsidP="007E4C1D">
      <w:pPr>
        <w:tabs>
          <w:tab w:val="clear" w:pos="567"/>
        </w:tabs>
        <w:spacing w:line="240" w:lineRule="auto"/>
        <w:rPr>
          <w:szCs w:val="22"/>
          <w:lang w:val="lt-LT"/>
        </w:rPr>
      </w:pPr>
      <w:r w:rsidRPr="009F2C95">
        <w:rPr>
          <w:szCs w:val="22"/>
          <w:lang w:val="lt-LT"/>
        </w:rPr>
        <w:t>(50 ml), N30 – LT/1/12/3156/004</w:t>
      </w:r>
    </w:p>
    <w:p w:rsidR="007E4C1D" w:rsidRPr="009F2C95" w:rsidRDefault="007E4C1D" w:rsidP="007E4C1D">
      <w:pPr>
        <w:tabs>
          <w:tab w:val="clear" w:pos="567"/>
        </w:tabs>
        <w:spacing w:line="240" w:lineRule="auto"/>
        <w:rPr>
          <w:szCs w:val="22"/>
          <w:lang w:val="lt-LT"/>
        </w:rPr>
      </w:pPr>
      <w:r w:rsidRPr="009F2C95">
        <w:rPr>
          <w:szCs w:val="22"/>
          <w:lang w:val="lt-LT"/>
        </w:rPr>
        <w:t>(75 ml), N10 – LT/1/12/3156/005</w:t>
      </w:r>
    </w:p>
    <w:p w:rsidR="007E4C1D" w:rsidRPr="009F2C95" w:rsidRDefault="007E4C1D" w:rsidP="007E4C1D">
      <w:pPr>
        <w:tabs>
          <w:tab w:val="clear" w:pos="567"/>
        </w:tabs>
        <w:spacing w:line="240" w:lineRule="auto"/>
        <w:rPr>
          <w:szCs w:val="22"/>
          <w:lang w:val="lt-LT"/>
        </w:rPr>
      </w:pPr>
      <w:r w:rsidRPr="009F2C95">
        <w:rPr>
          <w:szCs w:val="22"/>
          <w:lang w:val="lt-LT"/>
        </w:rPr>
        <w:t>(75 ml), N30 – LT/1/12/3156/006</w:t>
      </w:r>
    </w:p>
    <w:p w:rsidR="007E4C1D" w:rsidRPr="009F2C95" w:rsidRDefault="007E4C1D" w:rsidP="007E4C1D">
      <w:pPr>
        <w:tabs>
          <w:tab w:val="clear" w:pos="567"/>
        </w:tabs>
        <w:spacing w:line="240" w:lineRule="auto"/>
        <w:rPr>
          <w:szCs w:val="22"/>
          <w:lang w:val="lt-LT"/>
        </w:rPr>
      </w:pPr>
      <w:r w:rsidRPr="009F2C95">
        <w:rPr>
          <w:szCs w:val="22"/>
          <w:lang w:val="lt-LT"/>
        </w:rPr>
        <w:t>(100 ml), N10 – LT/1/12/3156/007</w:t>
      </w:r>
    </w:p>
    <w:p w:rsidR="007E4C1D" w:rsidRPr="009F2C95" w:rsidRDefault="007E4C1D" w:rsidP="007E4C1D">
      <w:pPr>
        <w:tabs>
          <w:tab w:val="clear" w:pos="567"/>
        </w:tabs>
        <w:spacing w:line="240" w:lineRule="auto"/>
        <w:rPr>
          <w:szCs w:val="22"/>
          <w:lang w:val="lt-LT"/>
        </w:rPr>
      </w:pPr>
      <w:r w:rsidRPr="009F2C95">
        <w:rPr>
          <w:szCs w:val="22"/>
          <w:lang w:val="lt-LT"/>
        </w:rPr>
        <w:t>(100 ml), N30 – LT/1/12/3156/008</w:t>
      </w:r>
    </w:p>
    <w:p w:rsidR="007E4C1D" w:rsidRPr="009F2C95" w:rsidRDefault="007E4C1D" w:rsidP="007E4C1D">
      <w:pPr>
        <w:tabs>
          <w:tab w:val="clear" w:pos="567"/>
        </w:tabs>
        <w:spacing w:line="240" w:lineRule="auto"/>
        <w:rPr>
          <w:szCs w:val="22"/>
          <w:lang w:val="lt-LT"/>
        </w:rPr>
      </w:pPr>
      <w:r w:rsidRPr="009F2C95">
        <w:rPr>
          <w:szCs w:val="22"/>
          <w:lang w:val="lt-LT"/>
        </w:rPr>
        <w:t>(200 ml), N10 – LT/1/12/3156/009</w:t>
      </w:r>
    </w:p>
    <w:p w:rsidR="007E4C1D" w:rsidRPr="009F2C95" w:rsidRDefault="007E4C1D" w:rsidP="007E4C1D">
      <w:pPr>
        <w:tabs>
          <w:tab w:val="clear" w:pos="567"/>
        </w:tabs>
        <w:spacing w:line="240" w:lineRule="auto"/>
        <w:rPr>
          <w:szCs w:val="22"/>
          <w:lang w:val="lt-LT"/>
        </w:rPr>
      </w:pPr>
      <w:r w:rsidRPr="009F2C95">
        <w:rPr>
          <w:szCs w:val="22"/>
          <w:lang w:val="lt-LT"/>
        </w:rPr>
        <w:t>(200 ml), N20 – LT/1/12/3156/010</w:t>
      </w:r>
    </w:p>
    <w:p w:rsidR="007E4C1D" w:rsidRPr="009F2C95" w:rsidRDefault="007E4C1D" w:rsidP="007E4C1D">
      <w:pPr>
        <w:tabs>
          <w:tab w:val="clear" w:pos="567"/>
        </w:tabs>
        <w:spacing w:line="240" w:lineRule="auto"/>
        <w:rPr>
          <w:szCs w:val="22"/>
          <w:lang w:val="lt-LT"/>
        </w:rPr>
      </w:pPr>
      <w:r w:rsidRPr="009F2C95">
        <w:rPr>
          <w:szCs w:val="22"/>
          <w:lang w:val="lt-LT"/>
        </w:rPr>
        <w:t>(500 ml), N1 – LT/1/12/3156/011</w:t>
      </w:r>
    </w:p>
    <w:p w:rsidR="007E4C1D" w:rsidRPr="009F2C95" w:rsidRDefault="007E4C1D" w:rsidP="007E4C1D">
      <w:pPr>
        <w:tabs>
          <w:tab w:val="clear" w:pos="567"/>
        </w:tabs>
        <w:spacing w:line="240" w:lineRule="auto"/>
        <w:rPr>
          <w:szCs w:val="22"/>
          <w:lang w:val="lt-LT"/>
        </w:rPr>
      </w:pPr>
      <w:r w:rsidRPr="009F2C95">
        <w:rPr>
          <w:szCs w:val="22"/>
          <w:lang w:val="lt-LT"/>
        </w:rPr>
        <w:t>(500 ml), N6 – LT/1/12/3156/012</w:t>
      </w: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13.</w:t>
      </w:r>
      <w:r w:rsidRPr="009F2C95">
        <w:rPr>
          <w:b/>
          <w:szCs w:val="22"/>
          <w:lang w:val="lt-LT"/>
        </w:rPr>
        <w:tab/>
        <w:t xml:space="preserve">SERIJOS NUMERIS </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Serija</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14.</w:t>
      </w:r>
      <w:r w:rsidRPr="009F2C95">
        <w:rPr>
          <w:b/>
          <w:szCs w:val="22"/>
          <w:lang w:val="lt-LT"/>
        </w:rPr>
        <w:tab/>
        <w:t>PARDAVIMO (IŠDAVIMO) TVARKA</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Receptinis vaistinis preparatas</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2" w:color="auto"/>
          <w:left w:val="single" w:sz="4" w:space="4" w:color="auto"/>
          <w:bottom w:val="single" w:sz="4" w:space="1" w:color="auto"/>
          <w:right w:val="single" w:sz="4" w:space="4" w:color="auto"/>
        </w:pBdr>
        <w:outlineLvl w:val="0"/>
        <w:rPr>
          <w:szCs w:val="22"/>
          <w:lang w:val="lt-LT"/>
        </w:rPr>
      </w:pPr>
      <w:r w:rsidRPr="009F2C95">
        <w:rPr>
          <w:b/>
          <w:szCs w:val="22"/>
          <w:lang w:val="lt-LT"/>
        </w:rPr>
        <w:t>15.</w:t>
      </w:r>
      <w:r w:rsidRPr="009F2C95">
        <w:rPr>
          <w:b/>
          <w:szCs w:val="22"/>
          <w:lang w:val="lt-LT"/>
        </w:rPr>
        <w:tab/>
        <w:t>VARTOJIMO INSTRUKCIJA</w:t>
      </w: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BF05DE" w:rsidP="00191047">
      <w:pPr>
        <w:suppressLineNumbers/>
        <w:pBdr>
          <w:top w:val="single" w:sz="4" w:space="1" w:color="auto"/>
          <w:left w:val="single" w:sz="4" w:space="4" w:color="auto"/>
          <w:bottom w:val="single" w:sz="4" w:space="0" w:color="auto"/>
          <w:right w:val="single" w:sz="4" w:space="4" w:color="auto"/>
        </w:pBdr>
        <w:rPr>
          <w:szCs w:val="22"/>
          <w:lang w:val="lt-LT"/>
        </w:rPr>
      </w:pPr>
      <w:r w:rsidRPr="009F2C95">
        <w:rPr>
          <w:b/>
          <w:szCs w:val="22"/>
          <w:lang w:val="lt-LT"/>
        </w:rPr>
        <w:t>16.</w:t>
      </w:r>
      <w:r w:rsidRPr="009F2C95">
        <w:rPr>
          <w:b/>
          <w:szCs w:val="22"/>
          <w:lang w:val="lt-LT"/>
        </w:rPr>
        <w:tab/>
        <w:t>INFORMACIJA BRAILIO RAŠTU</w:t>
      </w:r>
    </w:p>
    <w:p w:rsidR="0063074E" w:rsidRPr="009F2C95" w:rsidRDefault="0063074E" w:rsidP="00191047">
      <w:pPr>
        <w:rPr>
          <w:szCs w:val="22"/>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pStyle w:val="Pavadinimas"/>
        <w:tabs>
          <w:tab w:val="left" w:pos="567"/>
        </w:tabs>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7E4C1D" w:rsidRPr="009F2C95" w:rsidRDefault="007E4C1D" w:rsidP="00191047">
      <w:pPr>
        <w:rPr>
          <w:szCs w:val="22"/>
          <w:lang w:val="lt-LT"/>
        </w:rPr>
      </w:pPr>
    </w:p>
    <w:p w:rsidR="007E4C1D" w:rsidRPr="009F2C95" w:rsidRDefault="007E4C1D" w:rsidP="00191047">
      <w:pPr>
        <w:rPr>
          <w:szCs w:val="22"/>
          <w:lang w:val="lt-LT"/>
        </w:rPr>
      </w:pPr>
    </w:p>
    <w:p w:rsidR="007E4C1D" w:rsidRPr="009F2C95" w:rsidRDefault="007E4C1D" w:rsidP="00191047">
      <w:pPr>
        <w:rPr>
          <w:szCs w:val="22"/>
          <w:lang w:val="lt-LT"/>
        </w:rPr>
      </w:pPr>
    </w:p>
    <w:p w:rsidR="007E4C1D" w:rsidRPr="009F2C95" w:rsidRDefault="007E4C1D" w:rsidP="00191047">
      <w:pPr>
        <w:rPr>
          <w:szCs w:val="22"/>
          <w:lang w:val="lt-LT"/>
        </w:rPr>
      </w:pPr>
    </w:p>
    <w:p w:rsidR="007E4C1D" w:rsidRPr="009F2C95" w:rsidRDefault="007E4C1D"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63074E" w:rsidRPr="009F2C95" w:rsidRDefault="0063074E" w:rsidP="00191047">
      <w:pPr>
        <w:rPr>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7E4C1D" w:rsidRPr="009F2C95" w:rsidRDefault="007E4C1D" w:rsidP="00191047">
      <w:pPr>
        <w:pStyle w:val="Antrat2"/>
        <w:spacing w:before="0" w:after="0" w:line="240" w:lineRule="auto"/>
        <w:jc w:val="center"/>
        <w:rPr>
          <w:rFonts w:ascii="Times New Roman" w:hAnsi="Times New Roman"/>
          <w:i w:val="0"/>
          <w:iCs/>
          <w:sz w:val="22"/>
          <w:szCs w:val="22"/>
          <w:lang w:val="lt-LT"/>
        </w:rPr>
      </w:pPr>
    </w:p>
    <w:p w:rsidR="0063074E" w:rsidRPr="009F2C95" w:rsidRDefault="00BF05DE" w:rsidP="00191047">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t>B. PAKUOTĖS LAPELIS</w:t>
      </w:r>
    </w:p>
    <w:p w:rsidR="0063074E" w:rsidRPr="009F2C95" w:rsidRDefault="00BF05DE" w:rsidP="00191047">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b w:val="0"/>
          <w:sz w:val="22"/>
          <w:szCs w:val="22"/>
          <w:lang w:val="lt-LT"/>
        </w:rPr>
        <w:br w:type="page"/>
      </w:r>
      <w:r w:rsidRPr="009F2C95">
        <w:rPr>
          <w:rFonts w:ascii="Times New Roman" w:hAnsi="Times New Roman"/>
          <w:i w:val="0"/>
          <w:iCs/>
          <w:sz w:val="22"/>
          <w:szCs w:val="22"/>
          <w:lang w:val="lt-LT"/>
        </w:rPr>
        <w:lastRenderedPageBreak/>
        <w:t>Pakuotės lapelis: informacija vartotojui</w:t>
      </w:r>
    </w:p>
    <w:p w:rsidR="0063074E" w:rsidRPr="009F2C95" w:rsidRDefault="0063074E" w:rsidP="00191047">
      <w:pPr>
        <w:numPr>
          <w:ilvl w:val="12"/>
          <w:numId w:val="0"/>
        </w:numPr>
        <w:shd w:val="clear" w:color="auto" w:fill="FFFFFF"/>
        <w:tabs>
          <w:tab w:val="clear" w:pos="567"/>
        </w:tabs>
        <w:spacing w:line="240" w:lineRule="auto"/>
        <w:jc w:val="center"/>
        <w:rPr>
          <w:szCs w:val="22"/>
          <w:lang w:val="lt-LT"/>
        </w:rPr>
      </w:pPr>
    </w:p>
    <w:p w:rsidR="0063074E" w:rsidRPr="009F2C95" w:rsidRDefault="00BF05DE" w:rsidP="00191047">
      <w:pPr>
        <w:numPr>
          <w:ilvl w:val="12"/>
          <w:numId w:val="0"/>
        </w:numPr>
        <w:shd w:val="clear" w:color="auto" w:fill="FFFFFF"/>
        <w:tabs>
          <w:tab w:val="clear" w:pos="567"/>
        </w:tabs>
        <w:spacing w:line="240" w:lineRule="auto"/>
        <w:jc w:val="center"/>
        <w:rPr>
          <w:b/>
          <w:szCs w:val="22"/>
          <w:lang w:val="lt-LT"/>
        </w:rPr>
      </w:pPr>
      <w:r w:rsidRPr="009F2C95">
        <w:rPr>
          <w:b/>
          <w:szCs w:val="22"/>
          <w:lang w:val="lt-LT"/>
        </w:rPr>
        <w:t>Iopamigita 300 mg/ml injekcinis / infuzinis tirpalas</w:t>
      </w:r>
    </w:p>
    <w:p w:rsidR="0063074E" w:rsidRPr="009F2C95" w:rsidRDefault="00BF05DE" w:rsidP="00191047">
      <w:pPr>
        <w:tabs>
          <w:tab w:val="clear" w:pos="567"/>
        </w:tabs>
        <w:spacing w:line="240" w:lineRule="auto"/>
        <w:jc w:val="center"/>
        <w:rPr>
          <w:szCs w:val="22"/>
          <w:lang w:val="lt-LT"/>
        </w:rPr>
      </w:pPr>
      <w:r w:rsidRPr="009F2C95">
        <w:rPr>
          <w:szCs w:val="22"/>
          <w:lang w:val="lt-LT"/>
        </w:rPr>
        <w:t>Jodas (jopamidolio pavidalu)</w:t>
      </w:r>
    </w:p>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s>
        <w:suppressAutoHyphens/>
        <w:spacing w:line="240" w:lineRule="auto"/>
        <w:ind w:left="142" w:hanging="142"/>
        <w:rPr>
          <w:szCs w:val="22"/>
          <w:lang w:val="lt-LT"/>
        </w:rPr>
      </w:pPr>
      <w:r w:rsidRPr="009F2C95">
        <w:rPr>
          <w:b/>
          <w:szCs w:val="22"/>
          <w:lang w:val="lt-LT"/>
        </w:rPr>
        <w:t>Atidžiai perskaitykite visą šį lapelį, prieš pradėdami vartoti vaistą, nes jame pateikiama Jums svarbi informacija.</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 xml:space="preserve">Neišmeskite šio lapelio, nes vėl gali prireikti jį perskaityti. </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kiltų daugiau klausimų, kreipkitės į gydytoją arba vaistininką.</w:t>
      </w:r>
    </w:p>
    <w:p w:rsidR="0063074E" w:rsidRPr="009F2C95" w:rsidRDefault="00BF05DE" w:rsidP="00191047">
      <w:pPr>
        <w:spacing w:line="240" w:lineRule="auto"/>
        <w:ind w:left="567" w:right="-2" w:hanging="567"/>
        <w:rPr>
          <w:szCs w:val="22"/>
          <w:lang w:val="lt-LT"/>
        </w:rPr>
      </w:pPr>
      <w:r w:rsidRPr="009F2C95">
        <w:rPr>
          <w:szCs w:val="22"/>
          <w:lang w:val="lt-LT"/>
        </w:rPr>
        <w:t>-</w:t>
      </w:r>
      <w:r w:rsidRPr="009F2C95">
        <w:rPr>
          <w:szCs w:val="22"/>
          <w:lang w:val="lt-LT"/>
        </w:rPr>
        <w:tab/>
        <w:t>Šis vaistas skirtas tik Jums, todėl kitiems žmonėms jo duoti negalima. Vaistas gali jiems pakenkti (net tiems, kurių ligos požymiai yra tokie patys kaip Jūsų).</w:t>
      </w:r>
      <w:r w:rsidRPr="009F2C95">
        <w:rPr>
          <w:color w:val="008000"/>
          <w:szCs w:val="22"/>
          <w:lang w:val="lt-LT"/>
        </w:rPr>
        <w:t xml:space="preserve"> </w:t>
      </w:r>
    </w:p>
    <w:p w:rsidR="0063074E" w:rsidRPr="009F2C95" w:rsidRDefault="00BF05DE" w:rsidP="00191047">
      <w:pPr>
        <w:numPr>
          <w:ilvl w:val="0"/>
          <w:numId w:val="2"/>
        </w:numPr>
        <w:spacing w:line="240" w:lineRule="auto"/>
        <w:rPr>
          <w:szCs w:val="22"/>
          <w:lang w:val="lt-LT"/>
        </w:rPr>
      </w:pPr>
      <w:r w:rsidRPr="009F2C95">
        <w:rPr>
          <w:szCs w:val="22"/>
          <w:lang w:val="lt-LT"/>
        </w:rPr>
        <w:t>Jeigu pasireiškė šalutinis poveikis (net jeigu jis šiame lapelyje nenurodytas), kreipkitės į gydytoją arba vaistininką.</w:t>
      </w:r>
      <w:r w:rsidR="009805AD" w:rsidRPr="00336BA4">
        <w:rPr>
          <w:noProof/>
          <w:szCs w:val="22"/>
          <w:lang w:val="lt-LT"/>
        </w:rPr>
        <w:t>Žr. 4 skyrių.</w:t>
      </w:r>
    </w:p>
    <w:p w:rsidR="0063074E" w:rsidRPr="009F2C95" w:rsidRDefault="0063074E" w:rsidP="00191047">
      <w:pPr>
        <w:tabs>
          <w:tab w:val="clear" w:pos="567"/>
        </w:tabs>
        <w:spacing w:line="240" w:lineRule="auto"/>
        <w:ind w:right="-2"/>
        <w:rPr>
          <w:szCs w:val="22"/>
          <w:lang w:val="lt-LT"/>
        </w:rPr>
      </w:pPr>
    </w:p>
    <w:p w:rsidR="0063074E" w:rsidRPr="009F2C95" w:rsidRDefault="0063074E" w:rsidP="00191047">
      <w:pPr>
        <w:tabs>
          <w:tab w:val="clear" w:pos="567"/>
        </w:tabs>
        <w:spacing w:line="240" w:lineRule="auto"/>
        <w:ind w:right="-2"/>
        <w:rPr>
          <w:szCs w:val="22"/>
          <w:lang w:val="lt-LT"/>
        </w:rPr>
      </w:pPr>
    </w:p>
    <w:p w:rsidR="0063074E" w:rsidRPr="009F2C95" w:rsidRDefault="00BF05DE" w:rsidP="00191047">
      <w:pPr>
        <w:pStyle w:val="Antrat4"/>
        <w:rPr>
          <w:noProof w:val="0"/>
          <w:szCs w:val="22"/>
          <w:lang w:val="lt-LT"/>
        </w:rPr>
      </w:pPr>
      <w:r w:rsidRPr="009F2C95">
        <w:rPr>
          <w:noProof w:val="0"/>
          <w:szCs w:val="22"/>
          <w:lang w:val="lt-LT"/>
        </w:rPr>
        <w:t>Apie ką rašoma šiame lapelyje?</w:t>
      </w:r>
    </w:p>
    <w:p w:rsidR="0063074E" w:rsidRPr="009F2C95" w:rsidRDefault="0063074E" w:rsidP="00191047">
      <w:pPr>
        <w:numPr>
          <w:ilvl w:val="12"/>
          <w:numId w:val="0"/>
        </w:numPr>
        <w:tabs>
          <w:tab w:val="clear" w:pos="567"/>
        </w:tabs>
        <w:spacing w:line="240" w:lineRule="auto"/>
        <w:ind w:left="284" w:right="-2"/>
        <w:rPr>
          <w:szCs w:val="22"/>
          <w:lang w:val="lt-LT"/>
        </w:rPr>
      </w:pPr>
    </w:p>
    <w:p w:rsidR="0063074E" w:rsidRPr="009F2C95" w:rsidRDefault="00BF05DE" w:rsidP="00191047">
      <w:pPr>
        <w:numPr>
          <w:ilvl w:val="12"/>
          <w:numId w:val="0"/>
        </w:numPr>
        <w:tabs>
          <w:tab w:val="clear" w:pos="567"/>
        </w:tabs>
        <w:spacing w:line="240" w:lineRule="auto"/>
        <w:ind w:left="284" w:right="-2"/>
        <w:rPr>
          <w:szCs w:val="22"/>
          <w:lang w:val="lt-LT"/>
        </w:rPr>
      </w:pPr>
      <w:r w:rsidRPr="009F2C95">
        <w:rPr>
          <w:szCs w:val="22"/>
          <w:lang w:val="lt-LT"/>
        </w:rPr>
        <w:t>1.</w:t>
      </w:r>
      <w:r w:rsidRPr="009F2C95">
        <w:rPr>
          <w:szCs w:val="22"/>
          <w:lang w:val="lt-LT"/>
        </w:rPr>
        <w:tab/>
        <w:t xml:space="preserve">Kas yra Iopamigita ir kam jis vartojamas </w:t>
      </w:r>
    </w:p>
    <w:p w:rsidR="0063074E" w:rsidRPr="009F2C95" w:rsidRDefault="00BF05DE" w:rsidP="00191047">
      <w:pPr>
        <w:numPr>
          <w:ilvl w:val="12"/>
          <w:numId w:val="0"/>
        </w:numPr>
        <w:tabs>
          <w:tab w:val="clear" w:pos="567"/>
        </w:tabs>
        <w:spacing w:line="240" w:lineRule="auto"/>
        <w:ind w:left="284" w:right="-2"/>
        <w:rPr>
          <w:szCs w:val="22"/>
          <w:lang w:val="lt-LT"/>
        </w:rPr>
      </w:pPr>
      <w:r w:rsidRPr="009F2C95">
        <w:rPr>
          <w:szCs w:val="22"/>
          <w:lang w:val="lt-LT"/>
        </w:rPr>
        <w:t>2.</w:t>
      </w:r>
      <w:r w:rsidRPr="009F2C95">
        <w:rPr>
          <w:szCs w:val="22"/>
          <w:lang w:val="lt-LT"/>
        </w:rPr>
        <w:tab/>
        <w:t xml:space="preserve">Kas žinotina prieš vartojant Iopamigita </w:t>
      </w:r>
    </w:p>
    <w:p w:rsidR="0063074E" w:rsidRPr="009F2C95" w:rsidRDefault="00BF05DE" w:rsidP="00191047">
      <w:pPr>
        <w:numPr>
          <w:ilvl w:val="12"/>
          <w:numId w:val="0"/>
        </w:numPr>
        <w:tabs>
          <w:tab w:val="clear" w:pos="567"/>
        </w:tabs>
        <w:spacing w:line="240" w:lineRule="auto"/>
        <w:ind w:left="284" w:right="-2"/>
        <w:rPr>
          <w:szCs w:val="22"/>
          <w:lang w:val="lt-LT"/>
        </w:rPr>
      </w:pPr>
      <w:r w:rsidRPr="009F2C95">
        <w:rPr>
          <w:szCs w:val="22"/>
          <w:lang w:val="lt-LT"/>
        </w:rPr>
        <w:t>3.</w:t>
      </w:r>
      <w:r w:rsidRPr="009F2C95">
        <w:rPr>
          <w:szCs w:val="22"/>
          <w:lang w:val="lt-LT"/>
        </w:rPr>
        <w:tab/>
        <w:t xml:space="preserve">Kaip vartoti Iopamigita </w:t>
      </w:r>
    </w:p>
    <w:p w:rsidR="0063074E" w:rsidRPr="009F2C95" w:rsidRDefault="00BF05DE" w:rsidP="00191047">
      <w:pPr>
        <w:numPr>
          <w:ilvl w:val="12"/>
          <w:numId w:val="0"/>
        </w:numPr>
        <w:tabs>
          <w:tab w:val="clear" w:pos="567"/>
        </w:tabs>
        <w:spacing w:line="240" w:lineRule="auto"/>
        <w:ind w:left="284" w:right="-2"/>
        <w:rPr>
          <w:szCs w:val="22"/>
          <w:lang w:val="lt-LT"/>
        </w:rPr>
      </w:pPr>
      <w:r w:rsidRPr="009F2C95">
        <w:rPr>
          <w:szCs w:val="22"/>
          <w:lang w:val="lt-LT"/>
        </w:rPr>
        <w:t>4.</w:t>
      </w:r>
      <w:r w:rsidRPr="009F2C95">
        <w:rPr>
          <w:szCs w:val="22"/>
          <w:lang w:val="lt-LT"/>
        </w:rPr>
        <w:tab/>
        <w:t xml:space="preserve">Galimas šalutinis poveikis </w:t>
      </w:r>
    </w:p>
    <w:p w:rsidR="0063074E" w:rsidRPr="009F2C95" w:rsidRDefault="00BF05DE" w:rsidP="00191047">
      <w:pPr>
        <w:numPr>
          <w:ilvl w:val="12"/>
          <w:numId w:val="0"/>
        </w:numPr>
        <w:tabs>
          <w:tab w:val="clear" w:pos="567"/>
        </w:tabs>
        <w:spacing w:line="240" w:lineRule="auto"/>
        <w:ind w:left="284" w:right="-2"/>
        <w:rPr>
          <w:szCs w:val="22"/>
          <w:lang w:val="lt-LT"/>
        </w:rPr>
      </w:pPr>
      <w:r w:rsidRPr="009F2C95">
        <w:rPr>
          <w:szCs w:val="22"/>
          <w:lang w:val="lt-LT"/>
        </w:rPr>
        <w:t>5.</w:t>
      </w:r>
      <w:r w:rsidRPr="009F2C95">
        <w:rPr>
          <w:szCs w:val="22"/>
          <w:lang w:val="lt-LT"/>
        </w:rPr>
        <w:tab/>
        <w:t xml:space="preserve">Kaip laikyti Iopamigita </w:t>
      </w:r>
    </w:p>
    <w:p w:rsidR="0063074E" w:rsidRPr="009F2C95" w:rsidRDefault="00BF05DE" w:rsidP="00191047">
      <w:pPr>
        <w:numPr>
          <w:ilvl w:val="12"/>
          <w:numId w:val="0"/>
        </w:numPr>
        <w:tabs>
          <w:tab w:val="clear" w:pos="567"/>
        </w:tabs>
        <w:spacing w:line="240" w:lineRule="auto"/>
        <w:ind w:left="284" w:right="-2"/>
        <w:rPr>
          <w:szCs w:val="22"/>
          <w:lang w:val="lt-LT"/>
        </w:rPr>
      </w:pPr>
      <w:r w:rsidRPr="009F2C95">
        <w:rPr>
          <w:szCs w:val="22"/>
          <w:lang w:val="lt-LT"/>
        </w:rPr>
        <w:t>6.</w:t>
      </w:r>
      <w:r w:rsidRPr="009F2C95">
        <w:rPr>
          <w:szCs w:val="22"/>
          <w:lang w:val="lt-LT"/>
        </w:rPr>
        <w:tab/>
        <w:t>Pakuotės turinys ir kita informacija</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pStyle w:val="Antrat4"/>
        <w:rPr>
          <w:noProof w:val="0"/>
          <w:szCs w:val="22"/>
          <w:lang w:val="lt-LT"/>
        </w:rPr>
      </w:pPr>
      <w:r w:rsidRPr="009F2C95">
        <w:rPr>
          <w:noProof w:val="0"/>
          <w:szCs w:val="22"/>
          <w:lang w:val="lt-LT"/>
        </w:rPr>
        <w:t>1.</w:t>
      </w:r>
      <w:r w:rsidRPr="009F2C95">
        <w:rPr>
          <w:noProof w:val="0"/>
          <w:szCs w:val="22"/>
          <w:lang w:val="lt-LT"/>
        </w:rPr>
        <w:tab/>
        <w:t>Kas yra Iopamigita ir kam jis vartojamas</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Iopamigita yra vienas iš vaistų, priklausančių taip vadinamų rentgeno kontrastinių medžiagų grupei. Šis preparatas vartojamas tik diagnostikai.</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 xml:space="preserve">Jums bus suleista Iopamigita prieš rentgeno tyrimą ar kitokį diagnostinį vaizdų gavimo tyrimą (pvz., kompiuterinę tomografiją. Suleistas į organizmą, jis sustiprina rentgeno spinduliais sukuriamą vaizdą, nes jodas nepraleidžia rentgeno spindulių) ir padeda gydytojui nustatyti ligą.  </w:t>
      </w: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Dažniausiai Iopamigita vartojamas:</w:t>
      </w:r>
    </w:p>
    <w:p w:rsidR="0063074E" w:rsidRPr="009F2C95" w:rsidRDefault="00BF05DE" w:rsidP="00191047">
      <w:pPr>
        <w:numPr>
          <w:ilvl w:val="0"/>
          <w:numId w:val="20"/>
        </w:numPr>
        <w:tabs>
          <w:tab w:val="num" w:pos="567"/>
        </w:tabs>
        <w:spacing w:line="240" w:lineRule="auto"/>
        <w:ind w:left="567" w:hanging="567"/>
        <w:rPr>
          <w:szCs w:val="22"/>
          <w:lang w:val="lt-LT"/>
        </w:rPr>
      </w:pPr>
      <w:r w:rsidRPr="009F2C95">
        <w:rPr>
          <w:szCs w:val="22"/>
          <w:lang w:val="lt-LT"/>
        </w:rPr>
        <w:t>tiriant kraujagysles</w:t>
      </w:r>
    </w:p>
    <w:p w:rsidR="0063074E" w:rsidRPr="009F2C95" w:rsidRDefault="00BF05DE" w:rsidP="00191047">
      <w:pPr>
        <w:numPr>
          <w:ilvl w:val="0"/>
          <w:numId w:val="20"/>
        </w:numPr>
        <w:tabs>
          <w:tab w:val="num" w:pos="567"/>
        </w:tabs>
        <w:spacing w:line="240" w:lineRule="auto"/>
        <w:ind w:left="567" w:right="-2" w:hanging="567"/>
        <w:rPr>
          <w:szCs w:val="22"/>
          <w:lang w:val="lt-LT"/>
        </w:rPr>
      </w:pPr>
      <w:r w:rsidRPr="009F2C95">
        <w:rPr>
          <w:szCs w:val="22"/>
          <w:lang w:val="lt-LT"/>
        </w:rPr>
        <w:t>tiriant širdį ir jos kraujagysles</w:t>
      </w:r>
    </w:p>
    <w:p w:rsidR="0063074E" w:rsidRPr="009F2C95" w:rsidRDefault="00BF05DE" w:rsidP="00191047">
      <w:pPr>
        <w:numPr>
          <w:ilvl w:val="0"/>
          <w:numId w:val="14"/>
        </w:numPr>
        <w:tabs>
          <w:tab w:val="num" w:pos="567"/>
        </w:tabs>
        <w:spacing w:line="240" w:lineRule="auto"/>
        <w:ind w:left="567" w:right="-2" w:hanging="567"/>
        <w:rPr>
          <w:szCs w:val="22"/>
          <w:lang w:val="lt-LT"/>
        </w:rPr>
      </w:pPr>
      <w:r w:rsidRPr="009F2C95">
        <w:rPr>
          <w:szCs w:val="22"/>
          <w:lang w:val="lt-LT"/>
        </w:rPr>
        <w:t xml:space="preserve">kontrastui sustiprinti atliekant kompiuterinę smegenų ar viso kūno tomografiją </w:t>
      </w:r>
    </w:p>
    <w:p w:rsidR="0063074E" w:rsidRPr="009F2C95" w:rsidRDefault="00BF05DE" w:rsidP="00191047">
      <w:pPr>
        <w:numPr>
          <w:ilvl w:val="0"/>
          <w:numId w:val="16"/>
        </w:numPr>
        <w:tabs>
          <w:tab w:val="num" w:pos="567"/>
        </w:tabs>
        <w:spacing w:line="240" w:lineRule="auto"/>
        <w:ind w:left="567" w:right="-2" w:hanging="567"/>
        <w:rPr>
          <w:szCs w:val="22"/>
          <w:lang w:val="lt-LT"/>
        </w:rPr>
      </w:pPr>
      <w:r w:rsidRPr="009F2C95">
        <w:rPr>
          <w:szCs w:val="22"/>
          <w:lang w:val="lt-LT"/>
        </w:rPr>
        <w:t xml:space="preserve">tiriant šlapimo pūslę ir šlapimo takus. </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pStyle w:val="Antrat4"/>
        <w:rPr>
          <w:noProof w:val="0"/>
          <w:szCs w:val="22"/>
          <w:lang w:val="lt-LT"/>
        </w:rPr>
      </w:pPr>
      <w:r w:rsidRPr="009F2C95">
        <w:rPr>
          <w:noProof w:val="0"/>
          <w:szCs w:val="22"/>
          <w:lang w:val="lt-LT"/>
        </w:rPr>
        <w:t>2.</w:t>
      </w:r>
      <w:r w:rsidRPr="009F2C95">
        <w:rPr>
          <w:noProof w:val="0"/>
          <w:szCs w:val="22"/>
          <w:lang w:val="lt-LT"/>
        </w:rPr>
        <w:tab/>
        <w:t xml:space="preserve">Kas žinotina prieš vartojant Iopamigita </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pStyle w:val="Antrat4"/>
        <w:rPr>
          <w:noProof w:val="0"/>
          <w:szCs w:val="22"/>
          <w:lang w:val="lt-LT"/>
        </w:rPr>
      </w:pPr>
      <w:r w:rsidRPr="009F2C95">
        <w:rPr>
          <w:noProof w:val="0"/>
          <w:szCs w:val="22"/>
          <w:lang w:val="lt-LT"/>
        </w:rPr>
        <w:t>Iopamigita vartoti negalima:</w:t>
      </w:r>
    </w:p>
    <w:p w:rsidR="0063074E" w:rsidRPr="009F2C95" w:rsidRDefault="00BF05DE" w:rsidP="00191047">
      <w:pPr>
        <w:numPr>
          <w:ilvl w:val="0"/>
          <w:numId w:val="2"/>
        </w:numPr>
        <w:spacing w:line="240" w:lineRule="auto"/>
        <w:ind w:left="567" w:hanging="567"/>
        <w:rPr>
          <w:szCs w:val="22"/>
          <w:lang w:val="lt-LT"/>
        </w:rPr>
      </w:pPr>
      <w:r w:rsidRPr="009F2C95">
        <w:rPr>
          <w:szCs w:val="22"/>
          <w:lang w:val="lt-LT"/>
        </w:rPr>
        <w:t>jeigu yra alergija jodui (jopamidoliui), arba bet kuriai pagalbinei šio vaisto medžiagai (jos išvardytos 6 skyriuje);</w:t>
      </w:r>
    </w:p>
    <w:p w:rsidR="0063074E" w:rsidRPr="009F2C95" w:rsidRDefault="00BF05DE" w:rsidP="00191047">
      <w:pPr>
        <w:numPr>
          <w:ilvl w:val="0"/>
          <w:numId w:val="2"/>
        </w:numPr>
        <w:spacing w:line="240" w:lineRule="auto"/>
        <w:ind w:left="567" w:hanging="567"/>
        <w:rPr>
          <w:szCs w:val="22"/>
          <w:lang w:val="lt-LT"/>
        </w:rPr>
      </w:pPr>
      <w:r w:rsidRPr="009F2C95">
        <w:rPr>
          <w:szCs w:val="22"/>
          <w:lang w:val="lt-LT"/>
        </w:rPr>
        <w:t>jeigu yra sustiprėjusi skydliaukės veikla (hipertiroidizmas);</w:t>
      </w:r>
    </w:p>
    <w:p w:rsidR="0063074E" w:rsidRPr="009F2C95" w:rsidRDefault="00BF05DE" w:rsidP="00191047">
      <w:pPr>
        <w:numPr>
          <w:ilvl w:val="0"/>
          <w:numId w:val="2"/>
        </w:numPr>
        <w:spacing w:line="240" w:lineRule="auto"/>
        <w:ind w:left="567" w:hanging="567"/>
        <w:rPr>
          <w:szCs w:val="22"/>
          <w:lang w:val="lt-LT"/>
        </w:rPr>
      </w:pPr>
      <w:r w:rsidRPr="009F2C95">
        <w:rPr>
          <w:szCs w:val="22"/>
          <w:lang w:val="lt-LT"/>
        </w:rPr>
        <w:t>jeigu Jums ankščiau jopamidolis yra sukėlęs sunkių greitojo ar vėlyvojo tipo odos alerginių reakcijų (žr. 4 skyrių).</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pStyle w:val="Antrat4"/>
        <w:rPr>
          <w:noProof w:val="0"/>
          <w:szCs w:val="22"/>
          <w:lang w:val="lt-LT"/>
        </w:rPr>
      </w:pPr>
      <w:r w:rsidRPr="009F2C95">
        <w:rPr>
          <w:noProof w:val="0"/>
          <w:szCs w:val="22"/>
          <w:lang w:val="lt-LT"/>
        </w:rPr>
        <w:t xml:space="preserve">Įspėjimai ir atsargumo priemonės </w:t>
      </w:r>
    </w:p>
    <w:p w:rsidR="0063074E" w:rsidRPr="009F2C95" w:rsidRDefault="00BF05DE" w:rsidP="00191047">
      <w:pPr>
        <w:rPr>
          <w:szCs w:val="22"/>
          <w:lang w:val="lt-LT"/>
        </w:rPr>
      </w:pPr>
      <w:r w:rsidRPr="009F2C95">
        <w:rPr>
          <w:szCs w:val="22"/>
          <w:lang w:val="lt-LT"/>
        </w:rPr>
        <w:t>Pasitarkite su gydytoju arba, vaistininku, prieš pradėdami vartoti Iopamigita.</w:t>
      </w:r>
    </w:p>
    <w:p w:rsidR="0063074E" w:rsidRPr="009F2C95" w:rsidRDefault="0063074E" w:rsidP="00191047">
      <w:pPr>
        <w:rPr>
          <w:szCs w:val="22"/>
          <w:lang w:val="lt-LT"/>
        </w:rPr>
      </w:pP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yra skydliaukės veiklos besimptominis sustiprėjimas (latentinis hipertiroidizmas) arba skydliaukės mazgas(ai) be uždegimo požymių (eutiroidinis gūžys).</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sergate sunkia inkstų arba kepenų liga.</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sergate ar sirgote sunkia širdies arba kraujagyslių liga.</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sergate bronch</w:t>
      </w:r>
      <w:r w:rsidR="007E4C1D" w:rsidRPr="009F2C95">
        <w:rPr>
          <w:szCs w:val="22"/>
          <w:lang w:val="lt-LT"/>
        </w:rPr>
        <w:t>ine</w:t>
      </w:r>
      <w:r w:rsidRPr="009F2C95">
        <w:rPr>
          <w:szCs w:val="22"/>
          <w:lang w:val="lt-LT"/>
        </w:rPr>
        <w:t xml:space="preserve"> astma.</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lastRenderedPageBreak/>
        <w:t>Jeigu sergate cukralige.</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Jums būna traukulių.</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yra progresavusi smegenų arterijų arteriosklerozė.</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sirgote ūminiu insultu.</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yra ūminis kraujavimas smegenyse ar kita būklė, lydima kraujo-smegenų barjero pažeidimo ir smegenų pabrinkimo.</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bendra būklė yra bloga ar organizme trūksta skysčių (dehidratacija).</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yra baltymų arba antikūnių sutrikimas, pvz., disproteinemija arba paraproteinemija (pvz., dauginė mieloma ar plazmocitoma).</w:t>
      </w:r>
    </w:p>
    <w:p w:rsidR="0063074E" w:rsidRPr="009F2C95" w:rsidRDefault="00BF05DE" w:rsidP="00191047">
      <w:pPr>
        <w:numPr>
          <w:ilvl w:val="0"/>
          <w:numId w:val="2"/>
        </w:numPr>
        <w:tabs>
          <w:tab w:val="clear" w:pos="567"/>
        </w:tabs>
        <w:spacing w:line="240" w:lineRule="auto"/>
        <w:ind w:left="567" w:right="-2" w:hanging="567"/>
        <w:rPr>
          <w:szCs w:val="22"/>
          <w:lang w:val="lt-LT"/>
        </w:rPr>
      </w:pPr>
      <w:r w:rsidRPr="009F2C95">
        <w:rPr>
          <w:szCs w:val="22"/>
          <w:lang w:val="lt-LT"/>
        </w:rPr>
        <w:t>Jeigu Jūsų kraujospūdis yra padidėjęs dėl netoli inkstų esančio naviko (feochromocitoma).</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b/>
          <w:szCs w:val="22"/>
          <w:lang w:val="lt-LT"/>
        </w:rPr>
        <w:t>Vartojant Iopamigita, reikia laikytis atsargumo priemonių:</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Paciento organizme turi būti pakankamai skysčių.</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Kaip ir kitos jodo kontrastinės medžiagos, Iopamigita gali sukelti nuo dozės nepriklausomų į alergines panašių reakcijų.</w:t>
      </w: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Paprasta šios reakcijos pasireiškia nesunkiai. Jei tokių reakcijų atsirastų, nedelsiant pasakykite gydytojui.</w:t>
      </w: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Alerginių reakcijų dažniau pasitaiko alergiškiems pacientams ir(arba) sergantiesiems astma, taip pat asmenims, kurie yra alergiški kontrastinėms medžiagoms. Jei Jums yra buvę alerginių reakcijų ar astma, prieš rentgeno tyrimą Jums gali būti skirta antihistamininių vaistų arba kortikosteroidų.</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Jodo kontrastinės medžiagos skydliaukės liga sergantiems pacientams gali sutrikdyti skydliaukės veiklą: skydliaukės veikla gali perdaug sustiprėti ir pasireikšti tirotoksinė krizė (pernelyg sustiprėjusi skydliaukės veikla). Jei toks pavojus galimas, prieš rentgeno tyrimą turi būti ištirta skydliaukės veikla.</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Pacientams, kuriems yra širdies ir kraujagyslių sutrikimų, ypač tiems, kurių širdies veikla susilpnėjusi, sergantiesiems sunkia vainikinių kraujagyslių liga, nestabilia krūtinės angina, širdies vožtuvų ligomis, kuriems anksčiau yra buvęs miokardo infarktas, atlikta širdies kraujagyslių šuntavimo operacija ir padidėjęs kraujospūdis, sunkių širdies reakcijų rizika yra didesnė. Tai ypač pasakytina apie vainikinių kraujagyslių, kairiojo ir dešiniojo skilvelių tyrimą vartojant kontrastines medžiagas.</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Pacientams, sergantiems galvos smegenų kraujagyslių ligomis, kuriems anksčiau yra buvęs insultas ar trumpalaikis kraujagyslių susiaurėjimas ar užsikimšimas, smegenų navikas arba degeneracinė ar uždegiminė smegenų liga, komplikacijų rizika yra didesnė. Traukulių riziką gali didinti smegenų navikai ir epilepsija. Trumpalaikis ar lėtinis alkoholizmas gali stiprinti centrinės nervų sistemos reakcijas į kontrastinę medžiagą.</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Jodo kontrastinės medžiagos gali sustiprinti sunkiosios miastenijos simptomus.</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Pacientams, sergantiems autoimuninėmis ligomis, gali pasireikšti kraujagyslių sunkių uždegiminių reakcijų arba panašus į Stivenso-Džonsono (</w:t>
      </w:r>
      <w:r w:rsidRPr="009F2C95">
        <w:rPr>
          <w:i/>
          <w:szCs w:val="22"/>
          <w:lang w:val="lt-LT"/>
        </w:rPr>
        <w:t>Stevens-Johnson</w:t>
      </w:r>
      <w:r w:rsidRPr="009F2C95">
        <w:rPr>
          <w:szCs w:val="22"/>
          <w:lang w:val="lt-LT"/>
        </w:rPr>
        <w:t>) sindromas (gyvybei pavojinga odos būklė).</w:t>
      </w: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 xml:space="preserve">Rentgeno tyrimas naudojant kateterį su kontrastine medžiaga yra susijusi su staigiu kraujagyslės užsikimšimu ar kraujo krešulio susidarymu. </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Susijaudinimas, nerimas ar skausmas gali didinti nepageidaujamo poveikio riziką. Labai neramiems pacientams galima pavartoti raminamųjų.</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Kontrastinės medžiagos, suleistos į veną ar arteriją, gali paskatinti raudonųjų kraujo ląstelių pokyčius asmenims, sergantiesiems pjautuvo pavidalo ląstelių liga.</w:t>
      </w: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Beta adrenoblokatoriai, vaistai, veikiantys kraujagysles (sutraukiantys arba plečiantys), angiotenziną konvertuojančio fermento inhibitoriai (AKFI), angiotenzino receptorių blokatoriai sumažina organizmo gebėjimą prisitaikyti prie kraujospūdžio pokyčių: prieš rentgeno tyrimą su kontrastinėmis medžiagomis gydytojas turi būti apie tai informuotas ir pasiruošęs gaivinimo priemones.</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b/>
          <w:szCs w:val="22"/>
          <w:lang w:val="lt-LT"/>
        </w:rPr>
        <w:lastRenderedPageBreak/>
        <w:t>Vartojimas</w:t>
      </w:r>
      <w:r w:rsidRPr="009F2C95">
        <w:rPr>
          <w:szCs w:val="22"/>
          <w:lang w:val="lt-LT"/>
        </w:rPr>
        <w:t xml:space="preserve"> </w:t>
      </w:r>
      <w:r w:rsidRPr="009F2C95">
        <w:rPr>
          <w:b/>
          <w:szCs w:val="22"/>
          <w:lang w:val="lt-LT"/>
        </w:rPr>
        <w:t>vaikams</w:t>
      </w:r>
      <w:r w:rsidRPr="009F2C95">
        <w:rPr>
          <w:szCs w:val="22"/>
          <w:lang w:val="lt-LT"/>
        </w:rPr>
        <w:t xml:space="preserve"> </w:t>
      </w: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Jaunesni nei vienerių metų kūdikiai ir naujagimiai yra ypač jautrūs organizmo druskų pusiausvyros sutrikimams ir kraujotakos pokyčiams. Todėl reikia atsargiai dozuoti kontrastinę medžiagą, atidžiai atlikti tyrimą ir stebėti paciento būklę. Neišnešioti naujagimiai turi būti ypač atidžiai stebimi, nes kontrastinių medžiagų vartojimas gali laikinai susilpninti skydliaukės veiklą.</w:t>
      </w:r>
    </w:p>
    <w:p w:rsidR="0063074E" w:rsidRPr="009F2C95" w:rsidRDefault="0063074E" w:rsidP="00191047">
      <w:pPr>
        <w:numPr>
          <w:ilvl w:val="12"/>
          <w:numId w:val="0"/>
        </w:numPr>
        <w:tabs>
          <w:tab w:val="clear" w:pos="567"/>
        </w:tabs>
        <w:spacing w:line="240" w:lineRule="auto"/>
        <w:rPr>
          <w:b/>
          <w:szCs w:val="22"/>
          <w:lang w:val="lt-LT"/>
        </w:rPr>
      </w:pPr>
    </w:p>
    <w:p w:rsidR="0063074E" w:rsidRPr="009F2C95" w:rsidRDefault="00BF05DE" w:rsidP="00191047">
      <w:pPr>
        <w:pStyle w:val="Antrat4"/>
        <w:rPr>
          <w:noProof w:val="0"/>
          <w:szCs w:val="22"/>
          <w:lang w:val="lt-LT"/>
        </w:rPr>
      </w:pPr>
      <w:r w:rsidRPr="009F2C95">
        <w:rPr>
          <w:noProof w:val="0"/>
          <w:szCs w:val="22"/>
          <w:lang w:val="lt-LT"/>
        </w:rPr>
        <w:t xml:space="preserve">Kiti vaistai ir Iopamigita </w:t>
      </w:r>
    </w:p>
    <w:p w:rsidR="0063074E" w:rsidRPr="009F2C95" w:rsidRDefault="00BF05DE" w:rsidP="00191047">
      <w:pPr>
        <w:rPr>
          <w:szCs w:val="22"/>
          <w:lang w:val="lt-LT"/>
        </w:rPr>
      </w:pPr>
      <w:r w:rsidRPr="009F2C95">
        <w:rPr>
          <w:szCs w:val="22"/>
          <w:lang w:val="lt-LT"/>
        </w:rPr>
        <w:t>Jeigu vartojate ar neseniai vartojote kitų vaistų arba dėl to nesate tikri, apie tai pasakykite gydytojui arba vaistininkui.</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Jodo turinčios rentgeno kontrastinės medžiagos gali sumažinti radioizotopų, vartojamų skydliaukės ligų diagnostikai ir gydymui, kaupimąsi skydliaukėje 2-6 savaitėms.</w:t>
      </w: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Rentgeno kontrastinės medžiagos gali sukelti laikiną inkstų veiklos sutrikimą, dėl kurio gali atsirasti pieno rūgšties acidozė cukralige sergantiems ir metforminu gydomiems pacientams. Todėl prieš tyrimą metformino vartojimą reikia laikinai nutraukti. Daugiau įspėjimų apie saugumą pateikta skyriuje „Vartojant Iopamigita, reikia laikytis atsargumo priemonių“. Pacientams, kurie vartoja beta adrenoblokatorių (vaistų širdies ligoms gydyti ir padidėjusiam kraujospūdžiui mažinti), padidėjusio jautrumo reakcijos gali būti dažnesnės ir sunkesnės.</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Vaistai, mažinantys traukulių slenkstį (pvz., fenotiazino dariniai, analeptiniai preparatai, tricikliai antidepresantai, monoamino oksidazės inhibitoriai, neuroleptikai), gali paskatinti traukulius ypač pacientams, kuriems yra epilepsija ar židininis smegenų pažeidimas.</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Gydytojo sprendimu</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visais įmanomais atvejais</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gydymą tokiais vaistais reikėtų nutraukti likus ne mažiau kaip 48 valandoms iki procedūros. Gydymą reikėtų atnaujinti praėjus ne mažiau kaip 24 valandoms nuo smegenų angiografijos pabaigos.</w:t>
      </w:r>
    </w:p>
    <w:p w:rsidR="0063074E" w:rsidRPr="009F2C95" w:rsidRDefault="00BF05DE" w:rsidP="00191047">
      <w:pPr>
        <w:pStyle w:val="Antrat4"/>
        <w:rPr>
          <w:b w:val="0"/>
          <w:noProof w:val="0"/>
          <w:szCs w:val="22"/>
          <w:lang w:val="lt-LT"/>
        </w:rPr>
      </w:pPr>
      <w:r w:rsidRPr="009F2C95">
        <w:rPr>
          <w:b w:val="0"/>
          <w:noProof w:val="0"/>
          <w:szCs w:val="22"/>
          <w:lang w:val="lt-LT"/>
        </w:rPr>
        <w:t>Yra žinoma, kad pacientams, gydomiems interferonais ir interleukinais, kontrastinės medžiagos dažniau gali sukelti tokių reakcijų, kaip eritema, karščiavimas ir (arba) gripą primenantys simptomai, visos jos gali būti uždelstos. Priežastis nežinoma.</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Po papaverino pavartojimo suleidus jopamidolio, galima arterijos trombozė.</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Kartu vartojami vazopresoriai labai stiprina į arteriją suleistos kontrastinės medžiagos poveikį nervų sistemai.</w:t>
      </w:r>
    </w:p>
    <w:p w:rsidR="0063074E" w:rsidRPr="009F2C95" w:rsidRDefault="00BF05DE" w:rsidP="00191047">
      <w:pPr>
        <w:rPr>
          <w:szCs w:val="22"/>
          <w:lang w:val="lt-LT"/>
        </w:rPr>
      </w:pPr>
      <w:r w:rsidRPr="009F2C95">
        <w:rPr>
          <w:szCs w:val="22"/>
          <w:lang w:val="lt-LT"/>
        </w:rPr>
        <w:t>Scintigrafiją vartojant radiofarmacinį preparatą, išsiskiriantį per inkstų kanalėlius, geriausia atlikti prieš kontrastinės medžiagos suleidimą.</w:t>
      </w:r>
    </w:p>
    <w:p w:rsidR="0063074E" w:rsidRPr="009F2C95" w:rsidRDefault="0063074E" w:rsidP="00191047">
      <w:pPr>
        <w:numPr>
          <w:ilvl w:val="12"/>
          <w:numId w:val="0"/>
        </w:numPr>
        <w:tabs>
          <w:tab w:val="clear" w:pos="567"/>
        </w:tabs>
        <w:spacing w:line="240" w:lineRule="auto"/>
        <w:rPr>
          <w:szCs w:val="22"/>
          <w:lang w:val="lt-LT"/>
        </w:rPr>
      </w:pPr>
    </w:p>
    <w:p w:rsidR="0063074E" w:rsidRPr="009F2C95" w:rsidRDefault="00BF05DE" w:rsidP="00191047">
      <w:pPr>
        <w:pStyle w:val="Antrat4"/>
        <w:rPr>
          <w:noProof w:val="0"/>
          <w:szCs w:val="22"/>
          <w:lang w:val="lt-LT"/>
        </w:rPr>
      </w:pPr>
      <w:r w:rsidRPr="009F2C95">
        <w:rPr>
          <w:noProof w:val="0"/>
          <w:szCs w:val="22"/>
          <w:lang w:val="lt-LT"/>
        </w:rPr>
        <w:t>Nėštumas, žindymo laikotarpis ir vaisingumas</w:t>
      </w:r>
    </w:p>
    <w:p w:rsidR="0063074E" w:rsidRPr="009F2C95" w:rsidRDefault="00BF05DE" w:rsidP="00191047">
      <w:pPr>
        <w:numPr>
          <w:ilvl w:val="12"/>
          <w:numId w:val="0"/>
        </w:numPr>
        <w:tabs>
          <w:tab w:val="clear" w:pos="567"/>
        </w:tabs>
        <w:spacing w:line="240" w:lineRule="auto"/>
        <w:rPr>
          <w:szCs w:val="22"/>
          <w:lang w:val="lt-LT"/>
        </w:rPr>
      </w:pPr>
      <w:r w:rsidRPr="009F2C95">
        <w:rPr>
          <w:szCs w:val="22"/>
          <w:lang w:val="lt-LT"/>
        </w:rPr>
        <w:t xml:space="preserve">Jeigu esate nėščia, žindote kūdikį, manote, kad galbūt esate nėščia arba planuojate pastoti, tai prieš vartodama šį vaistą pasitarkite su gydytoju arba vaistininku. </w:t>
      </w:r>
    </w:p>
    <w:p w:rsidR="0063074E" w:rsidRPr="009F2C95" w:rsidRDefault="0063074E" w:rsidP="00191047">
      <w:pPr>
        <w:rPr>
          <w:szCs w:val="22"/>
          <w:lang w:val="lt-LT"/>
        </w:rPr>
      </w:pPr>
    </w:p>
    <w:p w:rsidR="0063074E" w:rsidRPr="009F2C95" w:rsidRDefault="00BF05DE" w:rsidP="00191047">
      <w:pPr>
        <w:rPr>
          <w:b/>
          <w:szCs w:val="22"/>
          <w:lang w:val="lt-LT"/>
        </w:rPr>
      </w:pPr>
      <w:r w:rsidRPr="009F2C95">
        <w:rPr>
          <w:b/>
          <w:szCs w:val="22"/>
          <w:lang w:val="lt-LT"/>
        </w:rPr>
        <w:t>Nėštumas</w:t>
      </w:r>
    </w:p>
    <w:p w:rsidR="0063074E" w:rsidRPr="009F2C95" w:rsidRDefault="00BF05DE" w:rsidP="00191047">
      <w:pPr>
        <w:rPr>
          <w:szCs w:val="22"/>
          <w:lang w:val="lt-LT" w:eastAsia="en-US"/>
        </w:rPr>
      </w:pPr>
      <w:r w:rsidRPr="009F2C95">
        <w:rPr>
          <w:szCs w:val="22"/>
          <w:lang w:val="lt-LT" w:eastAsia="en-US"/>
        </w:rPr>
        <w:t>Turite pasakyti gydytojui, jei esate nėščia. Nenustatyta, ar saugu vartoti Iopamigita nėščioms moterims. Jei nėščioji yra tiriama rentgeno spinduliais, vaisius jos gimdoje irgi yra apšvitinamas. Vien dėl šios priežasties būtina atidžiai apsvarstyti bet kokio rentgeno tyrimo (su kontrastine medžiaga ar be jos) naudą. Be to, kad vaisiaus apšvita yra vengtina, įvertinant jodo kontrastinės medžiagos vartojimo naudą ir pavojų, reikia turėti omenyje ir vaisiaus skydliaukės jautrumą jodui.</w:t>
      </w:r>
    </w:p>
    <w:p w:rsidR="0063074E" w:rsidRPr="009F2C95" w:rsidRDefault="0063074E" w:rsidP="00191047">
      <w:pPr>
        <w:rPr>
          <w:szCs w:val="22"/>
          <w:lang w:val="lt-LT" w:eastAsia="en-US"/>
        </w:rPr>
      </w:pPr>
    </w:p>
    <w:p w:rsidR="0063074E" w:rsidRPr="009F2C95" w:rsidRDefault="00BF05DE" w:rsidP="00191047">
      <w:pPr>
        <w:rPr>
          <w:b/>
          <w:szCs w:val="22"/>
          <w:lang w:val="lt-LT" w:eastAsia="en-US"/>
        </w:rPr>
      </w:pPr>
      <w:r w:rsidRPr="009F2C95">
        <w:rPr>
          <w:b/>
          <w:szCs w:val="22"/>
          <w:lang w:val="lt-LT" w:eastAsia="en-US"/>
        </w:rPr>
        <w:t>Žindymas</w:t>
      </w:r>
    </w:p>
    <w:p w:rsidR="0063074E" w:rsidRPr="009F2C95" w:rsidRDefault="00BF05DE" w:rsidP="00191047">
      <w:pPr>
        <w:widowControl w:val="0"/>
        <w:rPr>
          <w:iCs/>
          <w:szCs w:val="22"/>
          <w:lang w:val="lt-LT"/>
        </w:rPr>
      </w:pPr>
      <w:r w:rsidRPr="009F2C95">
        <w:rPr>
          <w:iCs/>
          <w:szCs w:val="22"/>
          <w:lang w:val="lt-LT"/>
        </w:rPr>
        <w:t>Nedidelis jodo kontrastinės medžiagos kiekis patenka į motinos pieną. Retkarčiais skiriant motinai yra nedidelė nepageidaujamų poveikių kūdikiui rizika. Tačiau po jodo kontrastinės medžiagos pavartojimo, atsargumo dėlei, kūdikio reikėtų nežindyti 24 valandas.</w:t>
      </w:r>
    </w:p>
    <w:p w:rsidR="0063074E" w:rsidRPr="009F2C95" w:rsidRDefault="0063074E" w:rsidP="00191047">
      <w:pPr>
        <w:rPr>
          <w:szCs w:val="22"/>
          <w:lang w:val="lt-LT" w:eastAsia="en-US"/>
        </w:rPr>
      </w:pPr>
    </w:p>
    <w:p w:rsidR="0063074E" w:rsidRPr="009F2C95" w:rsidRDefault="00BF05DE" w:rsidP="00191047">
      <w:pPr>
        <w:rPr>
          <w:szCs w:val="22"/>
          <w:lang w:val="lt-LT" w:eastAsia="en-US"/>
        </w:rPr>
      </w:pPr>
      <w:r w:rsidRPr="009F2C95">
        <w:rPr>
          <w:b/>
          <w:szCs w:val="22"/>
          <w:lang w:val="lt-LT"/>
        </w:rPr>
        <w:t>Vairavimas</w:t>
      </w:r>
      <w:r w:rsidRPr="009F2C95">
        <w:rPr>
          <w:szCs w:val="22"/>
          <w:lang w:val="lt-LT"/>
        </w:rPr>
        <w:t xml:space="preserve"> </w:t>
      </w:r>
      <w:r w:rsidRPr="009F2C95">
        <w:rPr>
          <w:b/>
          <w:szCs w:val="22"/>
          <w:lang w:val="lt-LT"/>
        </w:rPr>
        <w:t>ir</w:t>
      </w:r>
      <w:r w:rsidRPr="009F2C95">
        <w:rPr>
          <w:szCs w:val="22"/>
          <w:lang w:val="lt-LT"/>
        </w:rPr>
        <w:t xml:space="preserve"> </w:t>
      </w:r>
      <w:r w:rsidRPr="009F2C95">
        <w:rPr>
          <w:b/>
          <w:szCs w:val="22"/>
          <w:lang w:val="lt-LT"/>
        </w:rPr>
        <w:t>mechanizmų</w:t>
      </w:r>
      <w:r w:rsidRPr="009F2C95">
        <w:rPr>
          <w:szCs w:val="22"/>
          <w:lang w:val="lt-LT"/>
        </w:rPr>
        <w:t xml:space="preserve"> </w:t>
      </w:r>
      <w:r w:rsidRPr="009F2C95">
        <w:rPr>
          <w:b/>
          <w:szCs w:val="22"/>
          <w:lang w:val="lt-LT"/>
        </w:rPr>
        <w:t>valdymas</w:t>
      </w:r>
    </w:p>
    <w:p w:rsidR="0063074E" w:rsidRPr="009F2C95" w:rsidRDefault="00BF05DE" w:rsidP="00191047">
      <w:pPr>
        <w:numPr>
          <w:ilvl w:val="12"/>
          <w:numId w:val="0"/>
        </w:numPr>
        <w:tabs>
          <w:tab w:val="clear" w:pos="567"/>
        </w:tabs>
        <w:spacing w:line="240" w:lineRule="auto"/>
        <w:rPr>
          <w:szCs w:val="22"/>
          <w:lang w:val="lt-LT"/>
        </w:rPr>
      </w:pPr>
      <w:r w:rsidRPr="009F2C95">
        <w:rPr>
          <w:szCs w:val="22"/>
          <w:lang w:val="lt-LT"/>
        </w:rPr>
        <w:t>Poveikis gebėjimui vairuoti ir valdyti mechanizmus nebuvo tirtas.</w:t>
      </w:r>
    </w:p>
    <w:p w:rsidR="0063074E" w:rsidRPr="009F2C95" w:rsidRDefault="0063074E" w:rsidP="00191047">
      <w:pPr>
        <w:numPr>
          <w:ilvl w:val="12"/>
          <w:numId w:val="0"/>
        </w:numPr>
        <w:tabs>
          <w:tab w:val="clear" w:pos="567"/>
        </w:tabs>
        <w:spacing w:line="240" w:lineRule="auto"/>
        <w:rPr>
          <w:szCs w:val="22"/>
          <w:lang w:val="lt-LT"/>
        </w:rPr>
      </w:pPr>
    </w:p>
    <w:p w:rsidR="0063074E" w:rsidRPr="009F2C95" w:rsidRDefault="00BF05DE" w:rsidP="00191047">
      <w:pPr>
        <w:rPr>
          <w:szCs w:val="22"/>
          <w:lang w:val="lt-LT"/>
        </w:rPr>
      </w:pPr>
      <w:r w:rsidRPr="009F2C95">
        <w:rPr>
          <w:b/>
          <w:szCs w:val="22"/>
          <w:lang w:val="lt-LT"/>
        </w:rPr>
        <w:t>Iopamigita</w:t>
      </w:r>
      <w:r w:rsidRPr="009F2C95">
        <w:rPr>
          <w:szCs w:val="22"/>
          <w:lang w:val="lt-LT"/>
        </w:rPr>
        <w:t xml:space="preserve"> </w:t>
      </w:r>
      <w:r w:rsidRPr="009F2C95">
        <w:rPr>
          <w:b/>
          <w:szCs w:val="22"/>
          <w:lang w:val="lt-LT"/>
        </w:rPr>
        <w:t>sudėtyje</w:t>
      </w:r>
      <w:r w:rsidRPr="009F2C95">
        <w:rPr>
          <w:szCs w:val="22"/>
          <w:lang w:val="lt-LT"/>
        </w:rPr>
        <w:t xml:space="preserve"> </w:t>
      </w:r>
      <w:r w:rsidRPr="009F2C95">
        <w:rPr>
          <w:b/>
          <w:szCs w:val="22"/>
          <w:lang w:val="lt-LT"/>
        </w:rPr>
        <w:t>yra</w:t>
      </w:r>
      <w:r w:rsidRPr="009F2C95">
        <w:rPr>
          <w:szCs w:val="22"/>
          <w:lang w:val="lt-LT"/>
        </w:rPr>
        <w:t xml:space="preserve"> </w:t>
      </w:r>
      <w:r w:rsidRPr="009F2C95">
        <w:rPr>
          <w:b/>
          <w:szCs w:val="22"/>
          <w:lang w:val="lt-LT"/>
        </w:rPr>
        <w:t>natrio.</w:t>
      </w:r>
      <w:r w:rsidRPr="009F2C95">
        <w:rPr>
          <w:szCs w:val="22"/>
          <w:lang w:val="lt-LT"/>
        </w:rPr>
        <w:t xml:space="preserve"> </w:t>
      </w:r>
    </w:p>
    <w:p w:rsidR="0063074E" w:rsidRPr="009F2C95" w:rsidRDefault="00BF05DE" w:rsidP="00191047">
      <w:pPr>
        <w:rPr>
          <w:szCs w:val="22"/>
          <w:lang w:val="lt-LT"/>
        </w:rPr>
      </w:pPr>
      <w:r w:rsidRPr="009F2C95">
        <w:rPr>
          <w:szCs w:val="22"/>
          <w:lang w:val="lt-LT"/>
        </w:rPr>
        <w:lastRenderedPageBreak/>
        <w:t xml:space="preserve">Šio preparato sudėtyje </w:t>
      </w:r>
      <w:r w:rsidRPr="009F2C95">
        <w:rPr>
          <w:szCs w:val="22"/>
          <w:lang w:val="cs-CZ"/>
        </w:rPr>
        <w:t xml:space="preserve">yra </w:t>
      </w:r>
      <w:r w:rsidRPr="009F2C95">
        <w:rPr>
          <w:rFonts w:eastAsia="Times New Roman"/>
          <w:szCs w:val="22"/>
          <w:lang w:val="cs-CZ" w:eastAsia="en-US"/>
        </w:rPr>
        <w:t xml:space="preserve">maždaug </w:t>
      </w:r>
      <w:r w:rsidRPr="009F2C95">
        <w:rPr>
          <w:szCs w:val="22"/>
          <w:lang w:val="lt-LT"/>
        </w:rPr>
        <w:t xml:space="preserve">0,048  mg/ml natrio. Tai reikia turėti omenyje pacientams, kuriems ribojamas natrio kiekis. </w:t>
      </w:r>
    </w:p>
    <w:p w:rsidR="0063074E" w:rsidRPr="009F2C95" w:rsidRDefault="0063074E" w:rsidP="00191047">
      <w:pPr>
        <w:numPr>
          <w:ilvl w:val="12"/>
          <w:numId w:val="0"/>
        </w:numPr>
        <w:tabs>
          <w:tab w:val="clear" w:pos="567"/>
        </w:tabs>
        <w:spacing w:line="240" w:lineRule="auto"/>
        <w:rPr>
          <w:szCs w:val="22"/>
          <w:lang w:val="lt-LT"/>
        </w:rPr>
      </w:pPr>
    </w:p>
    <w:p w:rsidR="0063074E" w:rsidRPr="009F2C95" w:rsidRDefault="0063074E" w:rsidP="00191047">
      <w:pPr>
        <w:numPr>
          <w:ilvl w:val="12"/>
          <w:numId w:val="0"/>
        </w:numPr>
        <w:tabs>
          <w:tab w:val="clear" w:pos="567"/>
        </w:tabs>
        <w:spacing w:line="240" w:lineRule="auto"/>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3.</w:t>
      </w:r>
      <w:r w:rsidRPr="009F2C95">
        <w:rPr>
          <w:sz w:val="22"/>
          <w:szCs w:val="22"/>
          <w:lang w:val="lt-LT"/>
        </w:rPr>
        <w:tab/>
        <w:t xml:space="preserve">Kaip vartoti Iopamigita </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rPr>
          <w:szCs w:val="22"/>
          <w:lang w:val="lt-LT"/>
        </w:rPr>
      </w:pPr>
      <w:r w:rsidRPr="009F2C95">
        <w:rPr>
          <w:szCs w:val="22"/>
          <w:lang w:val="lt-LT"/>
        </w:rPr>
        <w:t>Šį vaistą Jums suleis gydytojas. Jei kiltų bet kokių klausimų, pasitarkite su gydytoju ar vaistininku. Jei gydytojas neskyrė kitaip, dozė priklausys nuo Jums atliekamo tyrimo, Jūsų amžiaus, kūno svorio, širdies veiklos ir bendrosios sveikatos būklės ir nuo atliekamo tyrimo tipo. Paprastai vartojama tokia pati jodo koncentracija ir preparato tūris, kaip ir vartojant kitų šiuo metu vartojamų nejoninių jodo</w:t>
      </w:r>
      <w:r w:rsidRPr="009F2C95">
        <w:rPr>
          <w:color w:val="3B4642"/>
          <w:szCs w:val="22"/>
          <w:lang w:val="lt-LT"/>
        </w:rPr>
        <w:t xml:space="preserve"> </w:t>
      </w:r>
      <w:r w:rsidR="0063074E" w:rsidRPr="009F2C95">
        <w:rPr>
          <w:szCs w:val="22"/>
          <w:lang w:val="lt-LT"/>
        </w:rPr>
        <w:t>kontrastinių preparatų. Rekomenduojama vartoti mažiausią dozę, reikalingą informatyviems rezultatams gauti.</w:t>
      </w:r>
    </w:p>
    <w:p w:rsidR="0063074E" w:rsidRPr="009F2C95" w:rsidRDefault="00BF05DE" w:rsidP="00191047">
      <w:pPr>
        <w:spacing w:line="240" w:lineRule="auto"/>
        <w:contextualSpacing/>
        <w:outlineLvl w:val="0"/>
        <w:rPr>
          <w:iCs/>
          <w:szCs w:val="22"/>
          <w:lang w:val="lt-LT"/>
        </w:rPr>
      </w:pPr>
      <w:r w:rsidRPr="009F2C95">
        <w:rPr>
          <w:iCs/>
          <w:szCs w:val="22"/>
          <w:lang w:val="lt-LT"/>
        </w:rPr>
        <w:t>Šio pakuotės lapelio pabaigoje pateikiamos dozavimo rekomendacijos paremtos bendrąja radiologinių nejoninių kontrastinių medžiagų vartojimo patirtimi bei jopamidolio atliktų klinikinių tyrimų duomenimis. Bendrasis vartojamas tūris neturi viršyti 250 ml. Dozė vaikams, jei nenurodoma kitaip, priklauso nuo jų amžiaus bei kūno svorio ir nustatoma tyrimą atliekančio gydytojo.</w:t>
      </w:r>
    </w:p>
    <w:p w:rsidR="0063074E" w:rsidRPr="009F2C95" w:rsidRDefault="00BF05DE" w:rsidP="00191047">
      <w:pPr>
        <w:rPr>
          <w:szCs w:val="22"/>
          <w:lang w:val="lt-LT"/>
        </w:rPr>
      </w:pPr>
      <w:r w:rsidRPr="009F2C95">
        <w:rPr>
          <w:szCs w:val="22"/>
          <w:lang w:val="lt-LT"/>
        </w:rPr>
        <w:t xml:space="preserve">Iopamigita yra diagnostikai vartojamas preparatas, nustatytoms indikacijoms skiriamas vienkartine injekcija. Galimos ir kartotinės injekcijos bei kartotiniai tyrimai. </w:t>
      </w:r>
    </w:p>
    <w:p w:rsidR="0063074E" w:rsidRPr="009F2C95" w:rsidRDefault="0063074E" w:rsidP="00191047">
      <w:pPr>
        <w:pStyle w:val="Antrat4"/>
        <w:rPr>
          <w:noProof w:val="0"/>
          <w:szCs w:val="22"/>
          <w:lang w:val="lt-LT"/>
        </w:rPr>
      </w:pPr>
    </w:p>
    <w:p w:rsidR="0063074E" w:rsidRPr="009F2C95" w:rsidRDefault="00BF05DE" w:rsidP="00191047">
      <w:pPr>
        <w:pStyle w:val="Antrat4"/>
        <w:rPr>
          <w:noProof w:val="0"/>
          <w:szCs w:val="22"/>
          <w:lang w:val="lt-LT"/>
        </w:rPr>
      </w:pPr>
      <w:r w:rsidRPr="009F2C95">
        <w:rPr>
          <w:noProof w:val="0"/>
          <w:szCs w:val="22"/>
          <w:lang w:val="lt-LT"/>
        </w:rPr>
        <w:t>Kaip vartoti Iopamigita</w:t>
      </w:r>
    </w:p>
    <w:p w:rsidR="0063074E" w:rsidRPr="009F2C95" w:rsidRDefault="0063074E" w:rsidP="00191047">
      <w:pPr>
        <w:rPr>
          <w:szCs w:val="22"/>
          <w:lang w:val="lt-LT" w:eastAsia="en-US"/>
        </w:rPr>
      </w:pPr>
    </w:p>
    <w:p w:rsidR="0063074E" w:rsidRPr="009F2C95" w:rsidRDefault="00BF05DE" w:rsidP="00191047">
      <w:pPr>
        <w:rPr>
          <w:szCs w:val="22"/>
          <w:lang w:val="lt-LT" w:eastAsia="en-US"/>
        </w:rPr>
      </w:pPr>
      <w:r w:rsidRPr="009F2C95">
        <w:rPr>
          <w:szCs w:val="22"/>
          <w:lang w:val="lt-LT" w:eastAsia="en-US"/>
        </w:rPr>
        <w:t>Prieš tyrimą 2 valandas Jūs turite nieko nevalgyti, kad sumažėtų aspiracijos pavojus, kadangi galimas pykinimas ir vėmimas.</w:t>
      </w:r>
    </w:p>
    <w:p w:rsidR="0063074E" w:rsidRPr="009F2C95" w:rsidRDefault="0063074E" w:rsidP="00191047">
      <w:pPr>
        <w:rPr>
          <w:szCs w:val="22"/>
          <w:lang w:val="lt-LT" w:eastAsia="en-US"/>
        </w:rPr>
      </w:pPr>
    </w:p>
    <w:p w:rsidR="0063074E" w:rsidRPr="009F2C95" w:rsidRDefault="00BF05DE" w:rsidP="00191047">
      <w:pPr>
        <w:pStyle w:val="Antrat4"/>
        <w:rPr>
          <w:noProof w:val="0"/>
          <w:szCs w:val="22"/>
          <w:lang w:val="lt-LT"/>
        </w:rPr>
      </w:pPr>
      <w:r w:rsidRPr="009F2C95">
        <w:rPr>
          <w:noProof w:val="0"/>
          <w:szCs w:val="22"/>
          <w:lang w:val="lt-LT"/>
        </w:rPr>
        <w:t>Ką daryti pavartojus per didelę Iopamigita dozę?</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rPr>
          <w:szCs w:val="22"/>
          <w:lang w:val="lt-LT"/>
        </w:rPr>
      </w:pPr>
      <w:r w:rsidRPr="009F2C95">
        <w:rPr>
          <w:szCs w:val="22"/>
          <w:lang w:val="lt-LT"/>
        </w:rPr>
        <w:t>Netyčia perdozavus ar ženkliai sutrikus inkstų funkcijai, jopamidolį iš organizmo galima pašalinti hemodialize.</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9"/>
        <w:rPr>
          <w:szCs w:val="22"/>
          <w:lang w:val="lt-LT"/>
        </w:rPr>
      </w:pPr>
      <w:r w:rsidRPr="009F2C95">
        <w:rPr>
          <w:szCs w:val="22"/>
          <w:lang w:val="lt-LT"/>
        </w:rPr>
        <w:t>Jeigu kiltų daugiau klausimų dėl šio vaisto vartojimo, kreipkitės į gydytoją arba vaistininką.</w:t>
      </w:r>
    </w:p>
    <w:p w:rsidR="0063074E" w:rsidRPr="009F2C95" w:rsidRDefault="0063074E" w:rsidP="00191047">
      <w:pPr>
        <w:numPr>
          <w:ilvl w:val="12"/>
          <w:numId w:val="0"/>
        </w:numPr>
        <w:tabs>
          <w:tab w:val="clear" w:pos="567"/>
        </w:tabs>
        <w:spacing w:line="240" w:lineRule="auto"/>
        <w:rPr>
          <w:szCs w:val="22"/>
          <w:lang w:val="lt-LT"/>
        </w:rPr>
      </w:pPr>
    </w:p>
    <w:p w:rsidR="0063074E" w:rsidRPr="009F2C95" w:rsidRDefault="0063074E" w:rsidP="00191047">
      <w:pPr>
        <w:numPr>
          <w:ilvl w:val="12"/>
          <w:numId w:val="0"/>
        </w:numPr>
        <w:tabs>
          <w:tab w:val="clear" w:pos="567"/>
        </w:tabs>
        <w:spacing w:line="240" w:lineRule="auto"/>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4.</w:t>
      </w:r>
      <w:r w:rsidRPr="009F2C95">
        <w:rPr>
          <w:sz w:val="22"/>
          <w:szCs w:val="22"/>
          <w:lang w:val="lt-LT"/>
        </w:rPr>
        <w:tab/>
        <w:t>Galimas šalutinis poveikis</w:t>
      </w:r>
    </w:p>
    <w:p w:rsidR="0063074E" w:rsidRPr="009F2C95" w:rsidRDefault="0063074E" w:rsidP="00191047">
      <w:pPr>
        <w:numPr>
          <w:ilvl w:val="12"/>
          <w:numId w:val="0"/>
        </w:numPr>
        <w:tabs>
          <w:tab w:val="clear" w:pos="567"/>
        </w:tabs>
        <w:spacing w:line="240" w:lineRule="auto"/>
        <w:rPr>
          <w:szCs w:val="22"/>
          <w:lang w:val="lt-LT"/>
        </w:rPr>
      </w:pPr>
    </w:p>
    <w:p w:rsidR="0063074E" w:rsidRPr="009F2C95" w:rsidRDefault="00BF05DE" w:rsidP="00191047">
      <w:pPr>
        <w:numPr>
          <w:ilvl w:val="12"/>
          <w:numId w:val="0"/>
        </w:numPr>
        <w:tabs>
          <w:tab w:val="clear" w:pos="567"/>
        </w:tabs>
        <w:spacing w:line="240" w:lineRule="auto"/>
        <w:ind w:right="-29"/>
        <w:rPr>
          <w:szCs w:val="22"/>
          <w:lang w:val="lt-LT"/>
        </w:rPr>
      </w:pPr>
      <w:r w:rsidRPr="009F2C95">
        <w:rPr>
          <w:szCs w:val="22"/>
          <w:lang w:val="lt-LT"/>
        </w:rPr>
        <w:t>Šis vaistas, kaip ir visi kiti, gali sukelti šalutinį poveikį, nors jis pasireiškia ne visiems žmonėms.</w:t>
      </w:r>
    </w:p>
    <w:p w:rsidR="0063074E" w:rsidRPr="009F2C95" w:rsidRDefault="00BF05DE" w:rsidP="00191047">
      <w:pPr>
        <w:numPr>
          <w:ilvl w:val="12"/>
          <w:numId w:val="0"/>
        </w:numPr>
        <w:tabs>
          <w:tab w:val="clear" w:pos="567"/>
        </w:tabs>
        <w:spacing w:line="240" w:lineRule="auto"/>
        <w:ind w:right="-29"/>
        <w:rPr>
          <w:szCs w:val="22"/>
          <w:lang w:val="lt-LT"/>
        </w:rPr>
      </w:pPr>
      <w:r w:rsidRPr="009F2C95">
        <w:rPr>
          <w:szCs w:val="22"/>
          <w:lang w:val="lt-LT"/>
        </w:rPr>
        <w:t>Kontrastinių medžiagų, tokių kaip Iopamigita, sukeltas šalutinis poveikis paprastai yra lengvas arba vidutinio sunkumo ir trumpalaikis.</w:t>
      </w:r>
    </w:p>
    <w:p w:rsidR="0063074E" w:rsidRPr="009F2C95" w:rsidRDefault="00BF05DE" w:rsidP="00191047">
      <w:pPr>
        <w:numPr>
          <w:ilvl w:val="12"/>
          <w:numId w:val="0"/>
        </w:numPr>
        <w:tabs>
          <w:tab w:val="clear" w:pos="567"/>
        </w:tabs>
        <w:spacing w:line="240" w:lineRule="auto"/>
        <w:ind w:right="-29"/>
        <w:rPr>
          <w:szCs w:val="22"/>
          <w:lang w:val="lt-LT"/>
        </w:rPr>
      </w:pPr>
      <w:r w:rsidRPr="009F2C95">
        <w:rPr>
          <w:szCs w:val="22"/>
          <w:lang w:val="lt-LT"/>
        </w:rPr>
        <w:t>Tačiau, kaip ir vartojant kitų kontrastinių medžiagų, gali pasireikšti sunkių ir gyvybei pavojingų reakcijų, kurias reikia skubiai ir veiksmingai gydyti.</w:t>
      </w:r>
    </w:p>
    <w:p w:rsidR="0063074E" w:rsidRPr="009F2C95" w:rsidRDefault="0063074E" w:rsidP="00191047">
      <w:pPr>
        <w:numPr>
          <w:ilvl w:val="12"/>
          <w:numId w:val="0"/>
        </w:numPr>
        <w:tabs>
          <w:tab w:val="clear" w:pos="567"/>
        </w:tabs>
        <w:spacing w:line="240" w:lineRule="auto"/>
        <w:ind w:right="-29"/>
        <w:rPr>
          <w:szCs w:val="22"/>
          <w:lang w:val="lt-LT"/>
        </w:rPr>
      </w:pPr>
    </w:p>
    <w:p w:rsidR="0063074E" w:rsidRPr="009F2C95" w:rsidRDefault="00BF05DE" w:rsidP="00191047">
      <w:pPr>
        <w:numPr>
          <w:ilvl w:val="12"/>
          <w:numId w:val="0"/>
        </w:numPr>
        <w:tabs>
          <w:tab w:val="clear" w:pos="567"/>
        </w:tabs>
        <w:spacing w:line="240" w:lineRule="auto"/>
        <w:ind w:right="-29"/>
        <w:rPr>
          <w:szCs w:val="22"/>
          <w:lang w:val="lt-LT"/>
        </w:rPr>
      </w:pPr>
      <w:r w:rsidRPr="009F2C95">
        <w:rPr>
          <w:szCs w:val="22"/>
          <w:lang w:val="lt-LT"/>
        </w:rPr>
        <w:t>Jei pasireiškia:</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veido ir gerklų patinimas (angioneurozinė edema)</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akių niežėjimas ir ašarojimas (konjunktyvitas), kosulys, niežulys, sloga ar nosies užburkimas, čiaudulys, dilgėlinė</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ryškus kraujospūdžio kritimas, padažnėjęs širdies ritmas (tachikardija)</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pasunkėjęs kvėpavimas, gargimas, dusimo pojūtis (anafilaktoidinės reakcijos)</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didelis susijaudinimas, pamėlę lūpos, pamėlusi ar išblyškusi oda, šaltas prakaitas, sąmonės pritemimas ar praradimas</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galvos skausmas, svaigulys, alpimas</w:t>
      </w:r>
    </w:p>
    <w:p w:rsidR="0063074E" w:rsidRPr="009F2C95" w:rsidRDefault="00BF05DE" w:rsidP="00191047">
      <w:pPr>
        <w:numPr>
          <w:ilvl w:val="0"/>
          <w:numId w:val="2"/>
        </w:numPr>
        <w:tabs>
          <w:tab w:val="clear" w:pos="567"/>
        </w:tabs>
        <w:spacing w:line="240" w:lineRule="auto"/>
        <w:ind w:right="-29"/>
        <w:rPr>
          <w:b/>
          <w:szCs w:val="22"/>
          <w:lang w:val="lt-LT"/>
        </w:rPr>
      </w:pPr>
      <w:r w:rsidRPr="009F2C95">
        <w:rPr>
          <w:szCs w:val="22"/>
          <w:lang w:val="lt-LT"/>
        </w:rPr>
        <w:t xml:space="preserve">kraujospūdžio kritimas gali būti susijęs su sulėtėjusiu širdies ritmu (bradikardija, vazovagalinė reakcija), po kurio laiko paprastai padažnėja širdies ritmas (tachikardija). </w:t>
      </w:r>
    </w:p>
    <w:p w:rsidR="0063074E" w:rsidRPr="009F2C95" w:rsidRDefault="00BF05DE" w:rsidP="00191047">
      <w:pPr>
        <w:tabs>
          <w:tab w:val="clear" w:pos="567"/>
        </w:tabs>
        <w:spacing w:line="240" w:lineRule="auto"/>
        <w:ind w:right="-29"/>
        <w:rPr>
          <w:szCs w:val="22"/>
          <w:lang w:val="lt-LT"/>
        </w:rPr>
      </w:pPr>
      <w:r w:rsidRPr="009F2C95">
        <w:rPr>
          <w:b/>
          <w:szCs w:val="22"/>
          <w:lang w:val="lt-LT"/>
        </w:rPr>
        <w:t xml:space="preserve">Nedelsdami pasakykite radiologui ar rentgeno skyriaus personalui, </w:t>
      </w:r>
      <w:r w:rsidRPr="009F2C95">
        <w:rPr>
          <w:szCs w:val="22"/>
          <w:lang w:val="lt-LT"/>
        </w:rPr>
        <w:t>nes tai gali būti pirmieji alerginės reakcijos ar šoko požymiai. Tyrimas turi būti nutraukiamas, Jums gali prireikti gydymo.</w:t>
      </w:r>
    </w:p>
    <w:p w:rsidR="0063074E" w:rsidRPr="009F2C95" w:rsidRDefault="0063074E" w:rsidP="00191047">
      <w:pPr>
        <w:tabs>
          <w:tab w:val="clear" w:pos="567"/>
        </w:tabs>
        <w:spacing w:line="240" w:lineRule="auto"/>
        <w:ind w:right="-29"/>
        <w:rPr>
          <w:szCs w:val="22"/>
          <w:lang w:val="lt-LT"/>
        </w:rPr>
      </w:pPr>
    </w:p>
    <w:p w:rsidR="0063074E" w:rsidRPr="009F2C95" w:rsidRDefault="00BF05DE" w:rsidP="00191047">
      <w:pPr>
        <w:tabs>
          <w:tab w:val="clear" w:pos="567"/>
        </w:tabs>
        <w:spacing w:line="240" w:lineRule="auto"/>
        <w:ind w:right="-29"/>
        <w:rPr>
          <w:szCs w:val="22"/>
          <w:lang w:val="lt-LT"/>
        </w:rPr>
      </w:pPr>
      <w:r w:rsidRPr="009F2C95">
        <w:rPr>
          <w:szCs w:val="22"/>
          <w:lang w:val="lt-LT"/>
        </w:rPr>
        <w:t>Be aukščiau minėtų požymių, Iopamigita gali sukelti ir kitų šalutinių poveikių:</w:t>
      </w:r>
    </w:p>
    <w:p w:rsidR="0063074E" w:rsidRPr="009F2C95" w:rsidRDefault="0063074E" w:rsidP="00191047">
      <w:pPr>
        <w:tabs>
          <w:tab w:val="clear" w:pos="567"/>
        </w:tabs>
        <w:spacing w:line="240" w:lineRule="auto"/>
        <w:ind w:right="-29"/>
        <w:rPr>
          <w:szCs w:val="22"/>
          <w:lang w:val="lt-LT"/>
        </w:rPr>
      </w:pPr>
    </w:p>
    <w:p w:rsidR="0063074E" w:rsidRPr="009F2C95" w:rsidRDefault="00BF05DE" w:rsidP="00191047">
      <w:pPr>
        <w:tabs>
          <w:tab w:val="clear" w:pos="567"/>
        </w:tabs>
        <w:spacing w:line="240" w:lineRule="auto"/>
        <w:ind w:right="-29"/>
        <w:rPr>
          <w:b/>
          <w:i/>
          <w:spacing w:val="-20"/>
          <w:szCs w:val="22"/>
          <w:lang w:val="lt-LT"/>
        </w:rPr>
      </w:pPr>
      <w:r w:rsidRPr="009F2C95">
        <w:rPr>
          <w:b/>
          <w:szCs w:val="22"/>
          <w:lang w:val="lt-LT"/>
        </w:rPr>
        <w:t xml:space="preserve">Dažni (gali atsirasti 1 iš </w:t>
      </w:r>
      <w:r w:rsidRPr="009F2C95">
        <w:rPr>
          <w:b/>
          <w:szCs w:val="22"/>
          <w:lang w:val="lt-LT" w:eastAsia="en-US"/>
        </w:rPr>
        <w:t>10žmonių</w:t>
      </w:r>
      <w:r w:rsidR="0063074E" w:rsidRPr="009F2C95">
        <w:rPr>
          <w:b/>
          <w:iCs/>
          <w:szCs w:val="22"/>
          <w:lang w:val="lt-LT" w:eastAsia="en-US"/>
        </w:rPr>
        <w:t>):</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lastRenderedPageBreak/>
        <w:t>laikinas kvėpavimo dažnio pokytis, dusulys, pasunkėjęs kvėpavimas, taip pat kosulys</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pykinimas, vėmimas, skonio jutimo sutrikimai</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plaštakų, kulkšnių tinimas (edema), raudonis, dilgėlinė, bėrimas, niežulys, odos paraudimas.</w:t>
      </w:r>
    </w:p>
    <w:p w:rsidR="0063074E" w:rsidRPr="009F2C95" w:rsidRDefault="0063074E" w:rsidP="00191047">
      <w:pPr>
        <w:tabs>
          <w:tab w:val="clear" w:pos="567"/>
        </w:tabs>
        <w:spacing w:line="240" w:lineRule="auto"/>
        <w:ind w:right="-29"/>
        <w:rPr>
          <w:szCs w:val="22"/>
          <w:lang w:val="lt-LT"/>
        </w:rPr>
      </w:pPr>
    </w:p>
    <w:p w:rsidR="0063074E" w:rsidRPr="009F2C95" w:rsidRDefault="00BF05DE" w:rsidP="00191047">
      <w:pPr>
        <w:tabs>
          <w:tab w:val="clear" w:pos="567"/>
        </w:tabs>
        <w:spacing w:line="240" w:lineRule="auto"/>
        <w:ind w:right="-29"/>
        <w:rPr>
          <w:b/>
          <w:szCs w:val="22"/>
          <w:lang w:val="lt-LT"/>
        </w:rPr>
      </w:pPr>
      <w:r w:rsidRPr="009F2C95">
        <w:rPr>
          <w:b/>
          <w:szCs w:val="22"/>
          <w:lang w:val="lt-LT"/>
        </w:rPr>
        <w:t>Reti (gali atsirasti 1 iš 10</w:t>
      </w:r>
      <w:r w:rsidR="0063074E" w:rsidRPr="009F2C95">
        <w:rPr>
          <w:b/>
          <w:szCs w:val="22"/>
          <w:lang w:val="lt-LT" w:eastAsia="en-US"/>
        </w:rPr>
        <w:t>00</w:t>
      </w:r>
      <w:r w:rsidRPr="009F2C95">
        <w:rPr>
          <w:b/>
          <w:szCs w:val="22"/>
          <w:lang w:val="lt-LT"/>
        </w:rPr>
        <w:t xml:space="preserve"> žmonių</w:t>
      </w:r>
      <w:r w:rsidR="0063074E" w:rsidRPr="009F2C95">
        <w:rPr>
          <w:b/>
          <w:szCs w:val="22"/>
          <w:lang w:val="lt-LT"/>
        </w:rPr>
        <w:t>) :</w:t>
      </w:r>
    </w:p>
    <w:p w:rsidR="0063074E" w:rsidRPr="009F2C95" w:rsidRDefault="0063074E" w:rsidP="00191047">
      <w:pPr>
        <w:numPr>
          <w:ilvl w:val="0"/>
          <w:numId w:val="2"/>
        </w:numPr>
        <w:tabs>
          <w:tab w:val="clear" w:pos="567"/>
        </w:tabs>
        <w:spacing w:line="240" w:lineRule="auto"/>
        <w:ind w:right="-29"/>
        <w:rPr>
          <w:szCs w:val="22"/>
          <w:lang w:val="lt-LT"/>
        </w:rPr>
      </w:pPr>
      <w:r w:rsidRPr="009F2C95">
        <w:rPr>
          <w:szCs w:val="22"/>
          <w:lang w:val="lt-LT"/>
        </w:rPr>
        <w:t>Atliekant smegenų rentgeno tyrimą ar kitas procedūras, kurių metu didelis kontrastinės medžiagos kiekis patenka į smegenų arterijas: sujaudinimas, suglumimas, atminties praradimas, kalbos, regos ir klausos sutrikimai; epilepsiniai traukuliai; silpnumas, dėl kurio neįmanoma judėti; paralyžius; plaštakų ir pėdų dilgsėjimas ir tirpulys (adatėlių jutimas); padidėjęs jautrumas šviesai, laikinas aklumas; koma; mieguistumas.</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Atliekant kateterinę angiografiją pasitaikė kraujagyslės užsikimšimas kraujo krešuliu, sąlygojęs širdies priepuolį.</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Pasunkėjęs kvėpavimas ar švokštimas, gerklų patinimas ar spazmas.</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Skrandžio sutrikimai.</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Inkstų veiklos sutrikimai, įskaitant ūminį inkstų nepakankamumą, ypač pacientams, kurių inkstų funkcija jau yra sutrikusi.</w:t>
      </w:r>
    </w:p>
    <w:p w:rsidR="0063074E" w:rsidRPr="009F2C95" w:rsidRDefault="00BF05DE" w:rsidP="00191047">
      <w:pPr>
        <w:numPr>
          <w:ilvl w:val="0"/>
          <w:numId w:val="2"/>
        </w:numPr>
        <w:tabs>
          <w:tab w:val="clear" w:pos="567"/>
        </w:tabs>
        <w:spacing w:line="240" w:lineRule="auto"/>
        <w:ind w:right="-29"/>
        <w:rPr>
          <w:szCs w:val="22"/>
          <w:lang w:val="lt-LT"/>
        </w:rPr>
      </w:pPr>
      <w:r w:rsidRPr="009F2C95">
        <w:rPr>
          <w:szCs w:val="22"/>
          <w:lang w:val="lt-LT"/>
        </w:rPr>
        <w:t xml:space="preserve">Sunkios, gyvybei pavojingos reakcijos (įskaitant mirtinas), kurias reikia skubiai gydyti ir kurios susijusios su širdies ir kraujagyslių, kvėpavimo ir nervų sistemos gyvybinėmis funkcijomis; šilumos pojūtis, kūno temperatūros pokyčiai (karščiavimas), galvos skausmas, bloga savijauta, prakaitavimas, šalčio pojūtis, alpulys. </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b/>
          <w:szCs w:val="22"/>
          <w:lang w:val="lt-LT"/>
        </w:rPr>
      </w:pPr>
      <w:r w:rsidRPr="009F2C95">
        <w:rPr>
          <w:b/>
          <w:szCs w:val="22"/>
          <w:lang w:val="lt-LT"/>
        </w:rPr>
        <w:t>Labai reti (gali atsirasti 1 iš 10 000 žmonių):</w:t>
      </w:r>
    </w:p>
    <w:p w:rsidR="0063074E" w:rsidRPr="009F2C95" w:rsidRDefault="00BF05DE" w:rsidP="00191047">
      <w:pPr>
        <w:numPr>
          <w:ilvl w:val="0"/>
          <w:numId w:val="2"/>
        </w:numPr>
        <w:tabs>
          <w:tab w:val="clear" w:pos="567"/>
        </w:tabs>
        <w:spacing w:line="240" w:lineRule="auto"/>
        <w:ind w:right="-2"/>
        <w:rPr>
          <w:szCs w:val="22"/>
          <w:lang w:val="lt-LT"/>
        </w:rPr>
      </w:pPr>
      <w:r w:rsidRPr="009F2C95">
        <w:rPr>
          <w:szCs w:val="22"/>
          <w:lang w:val="lt-LT"/>
        </w:rPr>
        <w:t>Kliniškai reikšmingi kraujospūdžio, širdies susitraukimų dažnio sutrikimai, greitas, lėtas ar nereguliarus širdies ritmas, skausmas ar ankštumas krūtinėje, širdies nepakankamumas, širdies priepuolis.</w:t>
      </w:r>
    </w:p>
    <w:p w:rsidR="0063074E" w:rsidRPr="009F2C95" w:rsidRDefault="00BF05DE" w:rsidP="00191047">
      <w:pPr>
        <w:numPr>
          <w:ilvl w:val="0"/>
          <w:numId w:val="2"/>
        </w:numPr>
        <w:tabs>
          <w:tab w:val="clear" w:pos="567"/>
        </w:tabs>
        <w:spacing w:line="240" w:lineRule="auto"/>
        <w:ind w:right="-2"/>
        <w:rPr>
          <w:szCs w:val="22"/>
          <w:lang w:val="lt-LT"/>
        </w:rPr>
      </w:pPr>
      <w:r w:rsidRPr="009F2C95">
        <w:rPr>
          <w:szCs w:val="22"/>
          <w:lang w:val="lt-LT"/>
        </w:rPr>
        <w:t>Patinimas ar skysčių susikaupimas plaučiuose; kvėpavimo sustojimas.</w:t>
      </w:r>
    </w:p>
    <w:p w:rsidR="0063074E" w:rsidRPr="009F2C95" w:rsidRDefault="00BF05DE" w:rsidP="00191047">
      <w:pPr>
        <w:numPr>
          <w:ilvl w:val="0"/>
          <w:numId w:val="2"/>
        </w:numPr>
        <w:tabs>
          <w:tab w:val="clear" w:pos="567"/>
        </w:tabs>
        <w:spacing w:line="240" w:lineRule="auto"/>
        <w:ind w:right="-2"/>
        <w:rPr>
          <w:szCs w:val="22"/>
          <w:lang w:val="lt-LT"/>
        </w:rPr>
      </w:pPr>
      <w:r w:rsidRPr="009F2C95">
        <w:rPr>
          <w:szCs w:val="22"/>
          <w:lang w:val="lt-LT"/>
        </w:rPr>
        <w:t>Seilių liaukų patinimas burnoje ir aplink ją (jodo sukelta kiaulytė).</w:t>
      </w:r>
    </w:p>
    <w:p w:rsidR="0063074E" w:rsidRPr="009F2C95" w:rsidRDefault="00BF05DE" w:rsidP="00191047">
      <w:pPr>
        <w:numPr>
          <w:ilvl w:val="0"/>
          <w:numId w:val="2"/>
        </w:numPr>
        <w:tabs>
          <w:tab w:val="clear" w:pos="567"/>
        </w:tabs>
        <w:spacing w:line="240" w:lineRule="auto"/>
        <w:ind w:right="-2"/>
        <w:rPr>
          <w:szCs w:val="22"/>
          <w:lang w:val="lt-LT"/>
        </w:rPr>
      </w:pPr>
      <w:r w:rsidRPr="009F2C95">
        <w:rPr>
          <w:szCs w:val="22"/>
          <w:lang w:val="lt-LT"/>
        </w:rPr>
        <w:t>Veido, odos, liežuvio, gleivinių (nosies ir burnos) ar kitų kūno vietų tinimas; sunki odos liga (odos raudonis, pūslės, kraujavimas, skausmingumas, galintis paveikti lūpas, akis, burną, nosį ir lyties organus).</w:t>
      </w:r>
    </w:p>
    <w:p w:rsidR="0063074E" w:rsidRPr="009F2C95" w:rsidRDefault="00BF05DE" w:rsidP="00191047">
      <w:pPr>
        <w:numPr>
          <w:ilvl w:val="0"/>
          <w:numId w:val="2"/>
        </w:numPr>
        <w:tabs>
          <w:tab w:val="clear" w:pos="567"/>
        </w:tabs>
        <w:spacing w:line="240" w:lineRule="auto"/>
        <w:ind w:right="-2"/>
        <w:rPr>
          <w:szCs w:val="22"/>
          <w:lang w:val="lt-LT"/>
        </w:rPr>
      </w:pPr>
      <w:r w:rsidRPr="009F2C95">
        <w:rPr>
          <w:szCs w:val="22"/>
          <w:lang w:val="lt-LT"/>
        </w:rPr>
        <w:t>Patinimas ir raudonis išilgai venų, ypač jautrus liečiant; kraujo krešuliai venose.</w:t>
      </w:r>
    </w:p>
    <w:p w:rsidR="0063074E" w:rsidRPr="009F2C95" w:rsidRDefault="00BF05DE" w:rsidP="00191047">
      <w:pPr>
        <w:numPr>
          <w:ilvl w:val="0"/>
          <w:numId w:val="2"/>
        </w:numPr>
        <w:tabs>
          <w:tab w:val="clear" w:pos="567"/>
        </w:tabs>
        <w:spacing w:line="240" w:lineRule="auto"/>
        <w:ind w:right="-2"/>
        <w:rPr>
          <w:szCs w:val="22"/>
          <w:lang w:val="lt-LT"/>
        </w:rPr>
      </w:pPr>
      <w:r w:rsidRPr="009F2C95">
        <w:rPr>
          <w:szCs w:val="22"/>
          <w:lang w:val="lt-LT"/>
        </w:rPr>
        <w:t>Injekcijos vietos reakcijos: uždegimas ir minkštųjų audinių infekcija</w:t>
      </w:r>
    </w:p>
    <w:p w:rsidR="0063074E" w:rsidRPr="009F2C95" w:rsidRDefault="0063074E" w:rsidP="00191047">
      <w:pPr>
        <w:tabs>
          <w:tab w:val="clear" w:pos="567"/>
        </w:tabs>
        <w:spacing w:line="240" w:lineRule="auto"/>
        <w:ind w:right="-2"/>
        <w:rPr>
          <w:szCs w:val="22"/>
          <w:lang w:val="lt-LT"/>
        </w:rPr>
      </w:pPr>
    </w:p>
    <w:p w:rsidR="0063074E" w:rsidRPr="009F2C95" w:rsidRDefault="00BF05DE" w:rsidP="00191047">
      <w:pPr>
        <w:tabs>
          <w:tab w:val="clear" w:pos="567"/>
        </w:tabs>
        <w:spacing w:line="240" w:lineRule="auto"/>
        <w:ind w:right="-2"/>
        <w:rPr>
          <w:b/>
          <w:szCs w:val="22"/>
          <w:lang w:val="lt-LT"/>
        </w:rPr>
      </w:pPr>
      <w:r w:rsidRPr="009F2C95">
        <w:rPr>
          <w:b/>
          <w:szCs w:val="22"/>
          <w:lang w:val="lt-LT"/>
        </w:rPr>
        <w:t>Dažnis nežinomas (negali būti įvertintas pagal turimus duomenis)</w:t>
      </w:r>
    </w:p>
    <w:p w:rsidR="0063074E" w:rsidRPr="009F2C95" w:rsidRDefault="00BF05DE" w:rsidP="00191047">
      <w:pPr>
        <w:numPr>
          <w:ilvl w:val="0"/>
          <w:numId w:val="2"/>
        </w:numPr>
        <w:tabs>
          <w:tab w:val="clear" w:pos="567"/>
        </w:tabs>
        <w:spacing w:line="240" w:lineRule="auto"/>
        <w:ind w:right="-2"/>
        <w:rPr>
          <w:szCs w:val="22"/>
          <w:lang w:val="lt-LT"/>
        </w:rPr>
      </w:pPr>
      <w:r w:rsidRPr="009F2C95">
        <w:rPr>
          <w:szCs w:val="22"/>
          <w:lang w:val="lt-LT"/>
        </w:rPr>
        <w:t>Sutrikusi skydliaukės veikla ar sunki skydliaukės padidėjusio aktyvumo forma (tirotoksinė krizė)</w:t>
      </w:r>
    </w:p>
    <w:p w:rsidR="0063074E" w:rsidRPr="009F2C95" w:rsidRDefault="00BF05DE" w:rsidP="00191047">
      <w:pPr>
        <w:numPr>
          <w:ilvl w:val="0"/>
          <w:numId w:val="2"/>
        </w:numPr>
        <w:tabs>
          <w:tab w:val="clear" w:pos="567"/>
        </w:tabs>
        <w:spacing w:line="240" w:lineRule="auto"/>
        <w:ind w:right="-2"/>
        <w:rPr>
          <w:szCs w:val="22"/>
          <w:lang w:val="lt-LT"/>
        </w:rPr>
      </w:pPr>
      <w:r w:rsidRPr="009F2C95">
        <w:rPr>
          <w:szCs w:val="22"/>
          <w:lang w:val="lt-LT"/>
        </w:rPr>
        <w:t>Kraujagyslės užsikimšimas kraujo krešuliu ir dėl to įvykęs insultas.</w:t>
      </w:r>
    </w:p>
    <w:p w:rsidR="0063074E" w:rsidRPr="009F2C95" w:rsidRDefault="00BF05DE" w:rsidP="00191047">
      <w:pPr>
        <w:numPr>
          <w:ilvl w:val="0"/>
          <w:numId w:val="2"/>
        </w:numPr>
        <w:tabs>
          <w:tab w:val="clear" w:pos="567"/>
        </w:tabs>
        <w:spacing w:line="240" w:lineRule="auto"/>
        <w:ind w:right="-2"/>
        <w:rPr>
          <w:szCs w:val="22"/>
          <w:lang w:val="lt-LT"/>
        </w:rPr>
      </w:pPr>
      <w:r w:rsidRPr="009F2C95">
        <w:rPr>
          <w:szCs w:val="22"/>
          <w:lang w:val="lt-LT"/>
        </w:rPr>
        <w:t>Laikinos komplikacijos – svaigulys ir galvos skausmas.</w:t>
      </w:r>
    </w:p>
    <w:p w:rsidR="0063074E" w:rsidRPr="009F2C95" w:rsidRDefault="00BF05DE" w:rsidP="00191047">
      <w:pPr>
        <w:numPr>
          <w:ilvl w:val="0"/>
          <w:numId w:val="2"/>
        </w:numPr>
        <w:tabs>
          <w:tab w:val="clear" w:pos="567"/>
        </w:tabs>
        <w:spacing w:line="240" w:lineRule="auto"/>
        <w:ind w:right="-2"/>
        <w:rPr>
          <w:szCs w:val="22"/>
          <w:lang w:val="lt-LT"/>
        </w:rPr>
      </w:pPr>
      <w:r w:rsidRPr="009F2C95">
        <w:rPr>
          <w:szCs w:val="22"/>
          <w:lang w:val="lt-LT"/>
        </w:rPr>
        <w:t>Injekcijos vietos reakcijos: jei vaistai suleidžiami ne tiesiai į kraujagyslę – vietinis skausmas ir patinimas (edema).</w:t>
      </w:r>
    </w:p>
    <w:p w:rsidR="0063074E" w:rsidRPr="009F2C95" w:rsidRDefault="0063074E" w:rsidP="00191047">
      <w:pPr>
        <w:tabs>
          <w:tab w:val="clear" w:pos="567"/>
        </w:tabs>
        <w:spacing w:line="240" w:lineRule="auto"/>
        <w:ind w:right="-2"/>
        <w:rPr>
          <w:szCs w:val="22"/>
          <w:lang w:val="lt-LT"/>
        </w:rPr>
      </w:pPr>
    </w:p>
    <w:p w:rsidR="0063074E" w:rsidRPr="009F2C95" w:rsidRDefault="00BF05DE" w:rsidP="00191047">
      <w:pPr>
        <w:tabs>
          <w:tab w:val="clear" w:pos="567"/>
        </w:tabs>
        <w:spacing w:line="240" w:lineRule="auto"/>
        <w:ind w:right="-2"/>
        <w:rPr>
          <w:szCs w:val="22"/>
          <w:lang w:val="lt-LT"/>
        </w:rPr>
      </w:pPr>
      <w:r w:rsidRPr="009F2C95">
        <w:rPr>
          <w:szCs w:val="22"/>
          <w:lang w:val="lt-LT"/>
        </w:rPr>
        <w:t>Gali pasireikšti uždelstų reakcijų; jei nerimaujate, kreipkitės į gydytoją.</w:t>
      </w:r>
    </w:p>
    <w:p w:rsidR="0063074E" w:rsidRPr="009F2C95" w:rsidRDefault="0063074E" w:rsidP="00191047">
      <w:pPr>
        <w:tabs>
          <w:tab w:val="clear" w:pos="567"/>
        </w:tabs>
        <w:spacing w:line="240" w:lineRule="auto"/>
        <w:ind w:right="-2"/>
        <w:rPr>
          <w:szCs w:val="22"/>
          <w:lang w:val="lt-LT"/>
        </w:rPr>
      </w:pPr>
    </w:p>
    <w:p w:rsidR="009F2C95" w:rsidRPr="009F2C95" w:rsidRDefault="009F2C95" w:rsidP="009F2C95">
      <w:pPr>
        <w:ind w:right="-449"/>
        <w:rPr>
          <w:noProof/>
          <w:szCs w:val="22"/>
          <w:lang w:val="lt-LT"/>
        </w:rPr>
      </w:pPr>
      <w:r w:rsidRPr="009F2C95">
        <w:rPr>
          <w:szCs w:val="22"/>
          <w:lang w:val="lt-LT"/>
        </w:rPr>
        <w:t>Jeigu pasireiškė šalutinis poveikis, įskaitant šiame lapelyje nenurodytą, pasakykite gydytojui arba rentgeno skyriaus personalui ar radiologui.</w:t>
      </w:r>
    </w:p>
    <w:p w:rsidR="0063074E" w:rsidRPr="009F2C95" w:rsidRDefault="00A958CA" w:rsidP="00191047">
      <w:pPr>
        <w:numPr>
          <w:ilvl w:val="12"/>
          <w:numId w:val="0"/>
        </w:numPr>
        <w:tabs>
          <w:tab w:val="clear" w:pos="567"/>
        </w:tabs>
        <w:spacing w:line="240" w:lineRule="auto"/>
        <w:ind w:right="-2"/>
        <w:rPr>
          <w:szCs w:val="22"/>
          <w:lang w:val="lt-LT"/>
        </w:rPr>
      </w:pPr>
      <w:r w:rsidRPr="00A958CA">
        <w:rPr>
          <w:noProof/>
          <w:szCs w:val="22"/>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Pr="00A958CA">
          <w:rPr>
            <w:rStyle w:val="Hipersaitas"/>
            <w:noProof/>
            <w:szCs w:val="22"/>
            <w:lang w:val="lt-LT"/>
          </w:rPr>
          <w:t>www.vvkt.lt</w:t>
        </w:r>
      </w:hyperlink>
      <w:r w:rsidRPr="00A958CA">
        <w:rPr>
          <w:noProof/>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A958CA">
          <w:rPr>
            <w:rStyle w:val="Hipersaitas"/>
            <w:noProof/>
            <w:szCs w:val="22"/>
            <w:lang w:val="lt-LT"/>
          </w:rPr>
          <w:t>NepageidaujamaR@vvkt.lt</w:t>
        </w:r>
      </w:hyperlink>
      <w:r w:rsidRPr="00A958CA">
        <w:rPr>
          <w:noProof/>
          <w:szCs w:val="22"/>
          <w:lang w:val="lt-LT"/>
        </w:rPr>
        <w:t xml:space="preserve">, taip pat per Valstybinės vaistų kontrolės tarnybos prie Lietuvos Respublikos sveikatos apsaugos ministerijos interneto svetainę (adresu </w:t>
      </w:r>
      <w:hyperlink r:id="rId14" w:history="1">
        <w:r w:rsidRPr="00A958CA">
          <w:rPr>
            <w:rStyle w:val="Hipersaitas"/>
            <w:noProof/>
            <w:szCs w:val="22"/>
            <w:lang w:val="lt-LT"/>
          </w:rPr>
          <w:t>http://www.vvkt.lt</w:t>
        </w:r>
      </w:hyperlink>
      <w:r w:rsidRPr="00A958CA">
        <w:rPr>
          <w:noProof/>
          <w:szCs w:val="22"/>
          <w:lang w:val="lt-LT"/>
        </w:rPr>
        <w:t>). Pranešdami apie šalutinį poveikį galite mums padėti gauti daugiau informacijos apie šio vaisto saugumą.</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5.</w:t>
      </w:r>
      <w:r w:rsidRPr="009F2C95">
        <w:rPr>
          <w:sz w:val="22"/>
          <w:szCs w:val="22"/>
          <w:lang w:val="lt-LT"/>
        </w:rPr>
        <w:tab/>
        <w:t xml:space="preserve">Kaip laikyti Iopamigita </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Šį vaistą laikykite vaikams nepastebimoje ir nepasiekiamoje vietoje.</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lastRenderedPageBreak/>
        <w:t>Ant flakono ir dėžutės po „Tinka iki“ nurodytam tinkamumo laikui pasibaigus, šio vaisto vartoti negalima. Vaistas tinkamas vartoti iki paskutinės nurodyto mėnesio dienos.</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ind w:left="567" w:hanging="567"/>
        <w:rPr>
          <w:szCs w:val="22"/>
          <w:lang w:val="lt-LT"/>
        </w:rPr>
      </w:pPr>
      <w:r w:rsidRPr="009F2C95">
        <w:rPr>
          <w:szCs w:val="22"/>
          <w:lang w:val="lt-LT"/>
        </w:rPr>
        <w:t>Negalima šaldyti ar užšaldyti.</w:t>
      </w: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 xml:space="preserve">Laikyti gamintojo pakuotėje, kad preparatas būtų apsaugotas nuo šviesos. Saugoti nuo rentgeno spindulių.  </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Pastebėjus, kad tirpalas nėra skaidrus, šio vaisto vartoti negalima.</w:t>
      </w:r>
    </w:p>
    <w:p w:rsidR="0063074E" w:rsidRPr="009F2C95" w:rsidRDefault="0063074E" w:rsidP="00191047">
      <w:pPr>
        <w:numPr>
          <w:ilvl w:val="12"/>
          <w:numId w:val="0"/>
        </w:numPr>
        <w:tabs>
          <w:tab w:val="clear" w:pos="567"/>
        </w:tabs>
        <w:spacing w:line="240" w:lineRule="auto"/>
        <w:ind w:right="-2"/>
        <w:rPr>
          <w:szCs w:val="22"/>
          <w:lang w:val="lt-LT"/>
        </w:rPr>
      </w:pPr>
    </w:p>
    <w:p w:rsidR="00ED228E" w:rsidRPr="00336BA4" w:rsidRDefault="00BF05DE" w:rsidP="00ED228E">
      <w:pPr>
        <w:tabs>
          <w:tab w:val="clear" w:pos="567"/>
        </w:tabs>
        <w:spacing w:line="240" w:lineRule="auto"/>
        <w:rPr>
          <w:rFonts w:eastAsia="Calibri"/>
          <w:szCs w:val="22"/>
          <w:lang w:val="lt-LT" w:eastAsia="lt-LT"/>
        </w:rPr>
      </w:pPr>
      <w:r w:rsidRPr="00336BA4">
        <w:rPr>
          <w:rFonts w:eastAsia="Calibri"/>
          <w:szCs w:val="22"/>
          <w:lang w:val="lt-LT" w:eastAsia="lt-LT"/>
        </w:rPr>
        <w:t xml:space="preserve">Atidarius buteliuką: </w:t>
      </w:r>
      <w:r w:rsidR="00ED228E" w:rsidRPr="00336BA4">
        <w:rPr>
          <w:rFonts w:eastAsia="Calibri"/>
          <w:szCs w:val="22"/>
          <w:lang w:val="lt-LT" w:eastAsia="lt-LT"/>
        </w:rPr>
        <w:t>n</w:t>
      </w:r>
      <w:r w:rsidRPr="00336BA4">
        <w:rPr>
          <w:rFonts w:eastAsia="Calibri"/>
          <w:szCs w:val="22"/>
          <w:lang w:val="lt-LT" w:eastAsia="lt-LT"/>
        </w:rPr>
        <w:t>egalima šaldyti ar užšaldyti.</w:t>
      </w:r>
    </w:p>
    <w:p w:rsidR="0063074E" w:rsidRPr="009F2C95" w:rsidRDefault="0063074E" w:rsidP="00191047">
      <w:pPr>
        <w:numPr>
          <w:ilvl w:val="12"/>
          <w:numId w:val="0"/>
        </w:numPr>
        <w:tabs>
          <w:tab w:val="clear" w:pos="567"/>
        </w:tabs>
        <w:spacing w:line="240" w:lineRule="auto"/>
        <w:ind w:right="-2"/>
        <w:rPr>
          <w:szCs w:val="22"/>
          <w:lang w:val="lt-LT"/>
        </w:rPr>
      </w:pPr>
    </w:p>
    <w:p w:rsidR="00ED228E" w:rsidRPr="009F2C95" w:rsidRDefault="00BF05DE" w:rsidP="00ED228E">
      <w:pPr>
        <w:tabs>
          <w:tab w:val="clear" w:pos="567"/>
        </w:tabs>
        <w:spacing w:line="240" w:lineRule="auto"/>
        <w:rPr>
          <w:szCs w:val="22"/>
          <w:lang w:val="lt-LT"/>
        </w:rPr>
      </w:pPr>
      <w:r w:rsidRPr="009F2C95">
        <w:rPr>
          <w:szCs w:val="22"/>
          <w:lang w:val="lt-LT"/>
        </w:rPr>
        <w:t xml:space="preserve">Cheminis ir fizinis vartojamo preparato stabilumas buvo stebėtas 24 valandas esant 25° C temperatūrai. </w:t>
      </w:r>
    </w:p>
    <w:p w:rsidR="00ED228E" w:rsidRPr="009F2C95" w:rsidRDefault="00ED228E" w:rsidP="00191047">
      <w:pPr>
        <w:numPr>
          <w:ilvl w:val="12"/>
          <w:numId w:val="0"/>
        </w:numPr>
        <w:tabs>
          <w:tab w:val="clear" w:pos="567"/>
        </w:tabs>
        <w:spacing w:line="240" w:lineRule="auto"/>
        <w:ind w:right="-2"/>
        <w:rPr>
          <w:szCs w:val="22"/>
          <w:lang w:val="lt-LT"/>
        </w:rPr>
      </w:pPr>
    </w:p>
    <w:p w:rsidR="00ED228E" w:rsidRPr="00336BA4" w:rsidRDefault="00BF05DE" w:rsidP="00ED228E">
      <w:pPr>
        <w:tabs>
          <w:tab w:val="left" w:pos="120"/>
        </w:tabs>
        <w:rPr>
          <w:szCs w:val="22"/>
          <w:lang w:val="lt-LT"/>
        </w:rPr>
      </w:pPr>
      <w:r w:rsidRPr="00336BA4">
        <w:rPr>
          <w:szCs w:val="22"/>
          <w:lang w:val="lt-LT"/>
        </w:rPr>
        <w:t>Mikrobiologiniu požiūriu, preparatas turi būti suvartotas iš karto, nebent atidarymo metodas neleidžia atsirasti mikrobiologinei taršai.</w:t>
      </w:r>
    </w:p>
    <w:p w:rsidR="00ED228E" w:rsidRPr="009F2C95" w:rsidRDefault="00ED228E" w:rsidP="00191047">
      <w:pPr>
        <w:numPr>
          <w:ilvl w:val="12"/>
          <w:numId w:val="0"/>
        </w:numPr>
        <w:tabs>
          <w:tab w:val="clear" w:pos="567"/>
        </w:tabs>
        <w:spacing w:line="240" w:lineRule="auto"/>
        <w:ind w:right="-2"/>
        <w:rPr>
          <w:szCs w:val="22"/>
          <w:lang w:val="lt-LT"/>
        </w:rPr>
      </w:pPr>
    </w:p>
    <w:p w:rsidR="00ED228E" w:rsidRPr="00336BA4" w:rsidRDefault="00BF05DE" w:rsidP="00ED228E">
      <w:pPr>
        <w:tabs>
          <w:tab w:val="left" w:pos="120"/>
        </w:tabs>
        <w:rPr>
          <w:szCs w:val="22"/>
          <w:lang w:val="lt-LT"/>
        </w:rPr>
      </w:pPr>
      <w:r w:rsidRPr="00336BA4">
        <w:rPr>
          <w:szCs w:val="22"/>
          <w:lang w:val="lt-LT"/>
        </w:rPr>
        <w:t>Jei jis tuoj pat nevartojamas, už laikymo trukmę vartojimo metu ir sąlygas atsako vartotojas.</w:t>
      </w:r>
    </w:p>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s>
        <w:spacing w:line="240" w:lineRule="auto"/>
        <w:rPr>
          <w:szCs w:val="22"/>
          <w:lang w:val="lt-LT"/>
        </w:rPr>
      </w:pPr>
      <w:r w:rsidRPr="009F2C95">
        <w:rPr>
          <w:szCs w:val="22"/>
          <w:lang w:val="lt-LT"/>
        </w:rPr>
        <w:t>Vienas flakonas skirtas tik vienam pacientui.</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Visi likučiai turi būti sunaikinti.</w:t>
      </w: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Vaistų negalima išmesti į kanalizaciją arba su buitinėmis atliekomis. Kaip išmesti nereikalingus vaistus, klauskite vaistininko. Šios priemonės padės apsaugoti aplinką.</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pStyle w:val="Antrat3"/>
        <w:spacing w:before="0" w:after="0" w:line="240" w:lineRule="auto"/>
        <w:rPr>
          <w:sz w:val="22"/>
          <w:szCs w:val="22"/>
          <w:lang w:val="lt-LT"/>
        </w:rPr>
      </w:pPr>
      <w:r w:rsidRPr="009F2C95">
        <w:rPr>
          <w:sz w:val="22"/>
          <w:szCs w:val="22"/>
          <w:lang w:val="lt-LT"/>
        </w:rPr>
        <w:t>6.</w:t>
      </w:r>
      <w:r w:rsidRPr="009F2C95">
        <w:rPr>
          <w:sz w:val="22"/>
          <w:szCs w:val="22"/>
          <w:lang w:val="lt-LT"/>
        </w:rPr>
        <w:tab/>
        <w:t>Pakuotės turinys ir kita informacija</w:t>
      </w:r>
    </w:p>
    <w:p w:rsidR="0063074E" w:rsidRPr="009F2C95" w:rsidRDefault="0063074E" w:rsidP="00191047">
      <w:pPr>
        <w:numPr>
          <w:ilvl w:val="12"/>
          <w:numId w:val="0"/>
        </w:numPr>
        <w:tabs>
          <w:tab w:val="clear" w:pos="567"/>
        </w:tabs>
        <w:spacing w:line="240" w:lineRule="auto"/>
        <w:rPr>
          <w:szCs w:val="22"/>
          <w:lang w:val="lt-LT"/>
        </w:rPr>
      </w:pPr>
    </w:p>
    <w:p w:rsidR="0063074E" w:rsidRPr="009F2C95" w:rsidRDefault="00BF05DE" w:rsidP="00191047">
      <w:pPr>
        <w:pStyle w:val="Antrat4"/>
        <w:rPr>
          <w:noProof w:val="0"/>
          <w:szCs w:val="22"/>
          <w:lang w:val="lt-LT"/>
        </w:rPr>
      </w:pPr>
      <w:r w:rsidRPr="009F2C95">
        <w:rPr>
          <w:noProof w:val="0"/>
          <w:szCs w:val="22"/>
          <w:lang w:val="lt-LT"/>
        </w:rPr>
        <w:t xml:space="preserve">Iopamigita sudėtis </w:t>
      </w:r>
    </w:p>
    <w:p w:rsidR="0063074E" w:rsidRPr="009F2C95" w:rsidRDefault="0063074E" w:rsidP="00191047">
      <w:pPr>
        <w:rPr>
          <w:szCs w:val="22"/>
          <w:lang w:val="lt-LT" w:eastAsia="en-US"/>
        </w:rPr>
      </w:pPr>
    </w:p>
    <w:p w:rsidR="0063074E" w:rsidRPr="009F2C95" w:rsidRDefault="00BF05DE" w:rsidP="00191047">
      <w:pPr>
        <w:pStyle w:val="BTEMEASMCA"/>
        <w:rPr>
          <w:noProof w:val="0"/>
        </w:rPr>
      </w:pPr>
      <w:r w:rsidRPr="009F2C95">
        <w:rPr>
          <w:noProof w:val="0"/>
        </w:rPr>
        <w:t>-     Veiklioji medžiaga yra jopamidolis.</w:t>
      </w:r>
    </w:p>
    <w:p w:rsidR="0063074E" w:rsidRPr="009F2C95" w:rsidRDefault="00BF05DE" w:rsidP="00191047">
      <w:pPr>
        <w:pStyle w:val="BTEMEASMCA"/>
        <w:rPr>
          <w:noProof w:val="0"/>
        </w:rPr>
      </w:pPr>
      <w:r w:rsidRPr="009F2C95">
        <w:rPr>
          <w:noProof w:val="0"/>
        </w:rPr>
        <w:t xml:space="preserve">1 ml yra </w:t>
      </w:r>
      <w:r w:rsidRPr="009F2C95">
        <w:rPr>
          <w:noProof w:val="0"/>
          <w:color w:val="000000"/>
        </w:rPr>
        <w:t>612,4 mg</w:t>
      </w:r>
      <w:r w:rsidRPr="009F2C95">
        <w:rPr>
          <w:noProof w:val="0"/>
        </w:rPr>
        <w:t xml:space="preserve"> jopamidolio, atitinkančio </w:t>
      </w:r>
      <w:r w:rsidRPr="009F2C95">
        <w:rPr>
          <w:noProof w:val="0"/>
          <w:color w:val="000000"/>
        </w:rPr>
        <w:t>300 mg</w:t>
      </w:r>
      <w:r w:rsidRPr="009F2C95">
        <w:rPr>
          <w:noProof w:val="0"/>
        </w:rPr>
        <w:t xml:space="preserve"> jodo.</w:t>
      </w:r>
    </w:p>
    <w:p w:rsidR="0063074E" w:rsidRPr="009F2C95" w:rsidRDefault="00BF05DE" w:rsidP="00191047">
      <w:pPr>
        <w:rPr>
          <w:szCs w:val="22"/>
          <w:lang w:val="lt-LT"/>
        </w:rPr>
      </w:pPr>
      <w:r w:rsidRPr="009F2C95">
        <w:rPr>
          <w:szCs w:val="22"/>
          <w:lang w:val="lt-LT"/>
        </w:rPr>
        <w:t>Viename 20 ml tirpalo flakone yra 12,248 mg jopamidolio, atitinkančio 6,000 mg jodo.</w:t>
      </w:r>
    </w:p>
    <w:p w:rsidR="0063074E" w:rsidRPr="009F2C95" w:rsidRDefault="00BF05DE" w:rsidP="00191047">
      <w:pPr>
        <w:rPr>
          <w:szCs w:val="22"/>
          <w:lang w:val="lt-LT"/>
        </w:rPr>
      </w:pPr>
      <w:r w:rsidRPr="009F2C95">
        <w:rPr>
          <w:szCs w:val="22"/>
          <w:lang w:val="lt-LT"/>
        </w:rPr>
        <w:t>Viename 50 ml tirpalo flakone yra 30,620 mg jopamidolio, atitinkančio 15,000 mg jodo.</w:t>
      </w:r>
    </w:p>
    <w:p w:rsidR="0063074E" w:rsidRPr="009F2C95" w:rsidRDefault="00BF05DE" w:rsidP="00191047">
      <w:pPr>
        <w:rPr>
          <w:szCs w:val="22"/>
          <w:lang w:val="lt-LT"/>
        </w:rPr>
      </w:pPr>
      <w:r w:rsidRPr="009F2C95">
        <w:rPr>
          <w:szCs w:val="22"/>
          <w:lang w:val="lt-LT"/>
        </w:rPr>
        <w:t>Viename 75 ml tirpalo flakone yra 45,930 mg jopamidolio, atitinkančio 22,500 mg jodo.</w:t>
      </w:r>
    </w:p>
    <w:p w:rsidR="0063074E" w:rsidRPr="009F2C95" w:rsidRDefault="00BF05DE" w:rsidP="00191047">
      <w:pPr>
        <w:rPr>
          <w:szCs w:val="22"/>
          <w:lang w:val="lt-LT"/>
        </w:rPr>
      </w:pPr>
      <w:r w:rsidRPr="009F2C95">
        <w:rPr>
          <w:szCs w:val="22"/>
          <w:lang w:val="lt-LT"/>
        </w:rPr>
        <w:t>Viename 100 ml tirpalo flakone yra 61,240 mg jopamidolio, atitinkančio 30,000 mg jodo.</w:t>
      </w:r>
    </w:p>
    <w:p w:rsidR="0063074E" w:rsidRPr="009F2C95" w:rsidRDefault="00BF05DE" w:rsidP="00191047">
      <w:pPr>
        <w:rPr>
          <w:szCs w:val="22"/>
          <w:lang w:val="lt-LT"/>
        </w:rPr>
      </w:pPr>
      <w:r w:rsidRPr="009F2C95">
        <w:rPr>
          <w:szCs w:val="22"/>
          <w:lang w:val="lt-LT"/>
        </w:rPr>
        <w:t>Viename 200 ml tirpalo flakone yra 122,480 mg jopamidolio, atitinkančio 60,000 mg jodo.</w:t>
      </w:r>
    </w:p>
    <w:p w:rsidR="0063074E" w:rsidRPr="009F2C95" w:rsidRDefault="00BF05DE" w:rsidP="00191047">
      <w:pPr>
        <w:rPr>
          <w:szCs w:val="22"/>
          <w:lang w:val="lt-LT"/>
        </w:rPr>
      </w:pPr>
      <w:r w:rsidRPr="009F2C95">
        <w:rPr>
          <w:szCs w:val="22"/>
          <w:lang w:val="lt-LT"/>
        </w:rPr>
        <w:t>Viename 500 ml tirpalo flakone yra 306,200 mg jopamidolio, atitinkančio 150,000 mg jodo.</w:t>
      </w:r>
    </w:p>
    <w:p w:rsidR="0063074E" w:rsidRPr="009F2C95" w:rsidRDefault="0063074E" w:rsidP="00191047">
      <w:pPr>
        <w:rPr>
          <w:szCs w:val="22"/>
          <w:lang w:val="lt-LT"/>
        </w:rPr>
      </w:pPr>
    </w:p>
    <w:p w:rsidR="0063074E" w:rsidRPr="009F2C95" w:rsidRDefault="00BF05DE" w:rsidP="00191047">
      <w:pPr>
        <w:numPr>
          <w:ilvl w:val="0"/>
          <w:numId w:val="3"/>
        </w:numPr>
        <w:tabs>
          <w:tab w:val="clear" w:pos="567"/>
        </w:tabs>
        <w:spacing w:line="240" w:lineRule="auto"/>
        <w:ind w:left="567" w:right="-2" w:hanging="567"/>
        <w:rPr>
          <w:szCs w:val="22"/>
          <w:lang w:val="lt-LT"/>
        </w:rPr>
      </w:pPr>
      <w:r w:rsidRPr="009F2C95">
        <w:rPr>
          <w:szCs w:val="22"/>
          <w:lang w:val="lt-LT"/>
        </w:rPr>
        <w:t>Pagalbinės medžiagos yra trometamolis, dinatrio-kalcio edetatas (dihidratas), 36% vandenilio chlorido rūgštis (pH koregavimui) ir injekcinis vanduo.</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pStyle w:val="Antrat4"/>
        <w:rPr>
          <w:noProof w:val="0"/>
          <w:szCs w:val="22"/>
          <w:lang w:val="lt-LT"/>
        </w:rPr>
      </w:pPr>
      <w:r w:rsidRPr="009F2C95">
        <w:rPr>
          <w:noProof w:val="0"/>
          <w:szCs w:val="22"/>
          <w:lang w:val="lt-LT"/>
        </w:rPr>
        <w:t>Iopamigita išvaizda ir kiekis pakuotėje</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Iopamigita yra skaidrus, bespalvis ar gelsvas injekcinis/infuzinis tirpalas.</w:t>
      </w:r>
    </w:p>
    <w:p w:rsidR="0063074E" w:rsidRPr="009F2C95" w:rsidRDefault="0063074E" w:rsidP="00191047">
      <w:pPr>
        <w:numPr>
          <w:ilvl w:val="12"/>
          <w:numId w:val="0"/>
        </w:numPr>
        <w:tabs>
          <w:tab w:val="clear" w:pos="567"/>
        </w:tabs>
        <w:spacing w:line="240" w:lineRule="auto"/>
        <w:ind w:right="-2"/>
        <w:rPr>
          <w:szCs w:val="22"/>
          <w:lang w:val="lt-LT"/>
        </w:rPr>
      </w:pPr>
    </w:p>
    <w:tbl>
      <w:tblPr>
        <w:tblW w:w="0" w:type="auto"/>
        <w:tblInd w:w="82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640"/>
        <w:gridCol w:w="2280"/>
      </w:tblGrid>
      <w:tr w:rsidR="0063074E" w:rsidRPr="009F2C95">
        <w:tc>
          <w:tcPr>
            <w:tcW w:w="2640" w:type="dxa"/>
            <w:tcBorders>
              <w:top w:val="single" w:sz="4" w:space="0" w:color="auto"/>
            </w:tcBorders>
          </w:tcPr>
          <w:p w:rsidR="0063074E" w:rsidRPr="009F2C95" w:rsidRDefault="00BF05DE" w:rsidP="00191047">
            <w:pPr>
              <w:pStyle w:val="prastojitrauka"/>
              <w:spacing w:after="0"/>
              <w:ind w:left="0"/>
              <w:rPr>
                <w:szCs w:val="22"/>
                <w:lang w:val="lt-LT"/>
              </w:rPr>
            </w:pPr>
            <w:r w:rsidRPr="009F2C95">
              <w:rPr>
                <w:szCs w:val="22"/>
                <w:lang w:val="lt-LT"/>
              </w:rPr>
              <w:t>pH</w:t>
            </w:r>
          </w:p>
          <w:p w:rsidR="0063074E" w:rsidRPr="009F2C95" w:rsidRDefault="0063074E" w:rsidP="00191047">
            <w:pPr>
              <w:pStyle w:val="prastojitrauka"/>
              <w:keepNext/>
              <w:keepLines/>
              <w:spacing w:before="120" w:after="0"/>
              <w:ind w:left="0"/>
              <w:outlineLvl w:val="2"/>
              <w:rPr>
                <w:szCs w:val="22"/>
                <w:lang w:val="lt-LT"/>
              </w:rPr>
            </w:pPr>
          </w:p>
          <w:p w:rsidR="0063074E" w:rsidRPr="009F2C95" w:rsidRDefault="00BF05DE" w:rsidP="00191047">
            <w:pPr>
              <w:pStyle w:val="prastojitrauka"/>
              <w:spacing w:after="0"/>
              <w:ind w:left="0"/>
              <w:rPr>
                <w:szCs w:val="22"/>
                <w:lang w:val="lt-LT"/>
              </w:rPr>
            </w:pPr>
            <w:r w:rsidRPr="009F2C95">
              <w:rPr>
                <w:szCs w:val="22"/>
                <w:lang w:val="lt-LT"/>
              </w:rPr>
              <w:t xml:space="preserve">Osmoliališkumas </w:t>
            </w:r>
          </w:p>
          <w:p w:rsidR="0063074E" w:rsidRPr="009F2C95" w:rsidRDefault="00BF05DE" w:rsidP="00191047">
            <w:pPr>
              <w:pStyle w:val="prastojitrauka"/>
              <w:spacing w:after="0"/>
              <w:ind w:left="0"/>
              <w:rPr>
                <w:szCs w:val="22"/>
                <w:lang w:val="lt-LT" w:eastAsia="de-DE"/>
              </w:rPr>
            </w:pPr>
            <w:r w:rsidRPr="009F2C95">
              <w:rPr>
                <w:szCs w:val="22"/>
                <w:lang w:val="lt-LT"/>
              </w:rPr>
              <w:t xml:space="preserve">esant </w:t>
            </w:r>
            <w:r w:rsidRPr="009F2C95">
              <w:rPr>
                <w:szCs w:val="22"/>
                <w:lang w:val="lt-LT" w:eastAsia="de-DE"/>
              </w:rPr>
              <w:t>37 °C [mOsm/kg]</w:t>
            </w:r>
          </w:p>
          <w:p w:rsidR="0063074E" w:rsidRPr="009F2C95" w:rsidRDefault="0063074E" w:rsidP="00191047">
            <w:pPr>
              <w:pStyle w:val="prastojitrauka"/>
              <w:keepNext/>
              <w:keepLines/>
              <w:spacing w:before="120" w:after="0"/>
              <w:ind w:left="0"/>
              <w:outlineLvl w:val="2"/>
              <w:rPr>
                <w:szCs w:val="22"/>
                <w:lang w:val="lt-LT"/>
              </w:rPr>
            </w:pPr>
          </w:p>
          <w:p w:rsidR="0063074E" w:rsidRPr="009F2C95" w:rsidRDefault="00BF05DE" w:rsidP="00191047">
            <w:pPr>
              <w:pStyle w:val="prastojitrauka"/>
              <w:spacing w:after="0"/>
              <w:ind w:left="0"/>
              <w:rPr>
                <w:szCs w:val="22"/>
                <w:lang w:val="lt-LT"/>
              </w:rPr>
            </w:pPr>
            <w:r w:rsidRPr="009F2C95">
              <w:rPr>
                <w:szCs w:val="22"/>
                <w:lang w:val="lt-LT"/>
              </w:rPr>
              <w:t xml:space="preserve">Osmoliariškumas </w:t>
            </w:r>
          </w:p>
          <w:p w:rsidR="0063074E" w:rsidRPr="009F2C95" w:rsidRDefault="00BF05DE" w:rsidP="00191047">
            <w:pPr>
              <w:pStyle w:val="prastojitrauka"/>
              <w:spacing w:after="0"/>
              <w:ind w:left="0"/>
              <w:rPr>
                <w:szCs w:val="22"/>
                <w:lang w:val="lt-LT" w:eastAsia="de-DE"/>
              </w:rPr>
            </w:pPr>
            <w:r w:rsidRPr="009F2C95">
              <w:rPr>
                <w:szCs w:val="22"/>
                <w:lang w:val="lt-LT"/>
              </w:rPr>
              <w:t xml:space="preserve">esant </w:t>
            </w:r>
            <w:r w:rsidRPr="009F2C95">
              <w:rPr>
                <w:szCs w:val="22"/>
                <w:lang w:val="lt-LT" w:eastAsia="de-DE"/>
              </w:rPr>
              <w:t>37 °C [mOsm/l]</w:t>
            </w:r>
          </w:p>
          <w:p w:rsidR="0063074E" w:rsidRPr="009F2C95" w:rsidRDefault="0063074E" w:rsidP="00191047">
            <w:pPr>
              <w:pStyle w:val="prastojitrauka"/>
              <w:keepNext/>
              <w:keepLines/>
              <w:spacing w:before="120" w:after="0"/>
              <w:ind w:left="0"/>
              <w:outlineLvl w:val="2"/>
              <w:rPr>
                <w:szCs w:val="22"/>
                <w:lang w:val="lt-LT" w:eastAsia="de-DE"/>
              </w:rPr>
            </w:pPr>
          </w:p>
          <w:p w:rsidR="0063074E" w:rsidRPr="009F2C95" w:rsidRDefault="00BF05DE" w:rsidP="00191047">
            <w:pPr>
              <w:pStyle w:val="prastojitrauka"/>
              <w:spacing w:after="0"/>
              <w:ind w:left="0"/>
              <w:rPr>
                <w:szCs w:val="22"/>
                <w:lang w:val="lt-LT" w:eastAsia="de-DE"/>
              </w:rPr>
            </w:pPr>
            <w:r w:rsidRPr="009F2C95">
              <w:rPr>
                <w:szCs w:val="22"/>
                <w:lang w:val="lt-LT" w:eastAsia="de-DE"/>
              </w:rPr>
              <w:t>Osmosinis slėgis</w:t>
            </w:r>
          </w:p>
          <w:p w:rsidR="0063074E" w:rsidRPr="009F2C95" w:rsidRDefault="00BF05DE" w:rsidP="00191047">
            <w:pPr>
              <w:pStyle w:val="prastojitrauka"/>
              <w:spacing w:after="0"/>
              <w:ind w:left="0"/>
              <w:rPr>
                <w:szCs w:val="22"/>
                <w:lang w:val="lt-LT" w:eastAsia="de-DE"/>
              </w:rPr>
            </w:pPr>
            <w:r w:rsidRPr="009F2C95">
              <w:rPr>
                <w:szCs w:val="22"/>
                <w:lang w:val="lt-LT" w:eastAsia="de-DE"/>
              </w:rPr>
              <w:t>esant  37 °C</w:t>
            </w:r>
            <w:r w:rsidRPr="009F2C95">
              <w:rPr>
                <w:szCs w:val="22"/>
                <w:lang w:val="lt-LT" w:eastAsia="de-DE"/>
              </w:rPr>
              <w:tab/>
              <w:t>[MPa]</w:t>
            </w:r>
          </w:p>
          <w:p w:rsidR="0063074E" w:rsidRPr="009F2C95" w:rsidRDefault="0063074E" w:rsidP="00191047">
            <w:pPr>
              <w:pStyle w:val="prastojitrauka"/>
              <w:keepNext/>
              <w:keepLines/>
              <w:spacing w:before="120" w:after="0"/>
              <w:ind w:left="0"/>
              <w:outlineLvl w:val="2"/>
              <w:rPr>
                <w:szCs w:val="22"/>
                <w:lang w:val="lt-LT"/>
              </w:rPr>
            </w:pPr>
          </w:p>
        </w:tc>
        <w:tc>
          <w:tcPr>
            <w:tcW w:w="2280" w:type="dxa"/>
            <w:tcBorders>
              <w:top w:val="single" w:sz="4" w:space="0" w:color="auto"/>
            </w:tcBorders>
          </w:tcPr>
          <w:p w:rsidR="0063074E" w:rsidRPr="009F2C95" w:rsidRDefault="00BF05DE" w:rsidP="00191047">
            <w:pPr>
              <w:pStyle w:val="prastojitrauka"/>
              <w:spacing w:after="0"/>
              <w:ind w:left="0" w:right="732"/>
              <w:jc w:val="right"/>
              <w:rPr>
                <w:szCs w:val="22"/>
                <w:lang w:val="lt-LT"/>
              </w:rPr>
            </w:pPr>
            <w:r w:rsidRPr="009F2C95">
              <w:rPr>
                <w:szCs w:val="22"/>
                <w:lang w:val="lt-LT"/>
              </w:rPr>
              <w:lastRenderedPageBreak/>
              <w:t>6,5 – 7,5</w:t>
            </w:r>
          </w:p>
          <w:p w:rsidR="0063074E" w:rsidRPr="009F2C95" w:rsidRDefault="0063074E" w:rsidP="00191047">
            <w:pPr>
              <w:pStyle w:val="prastojitrauka"/>
              <w:keepNext/>
              <w:keepLines/>
              <w:spacing w:before="120" w:after="0"/>
              <w:ind w:left="0" w:right="732"/>
              <w:jc w:val="right"/>
              <w:outlineLvl w:val="2"/>
              <w:rPr>
                <w:szCs w:val="22"/>
                <w:lang w:val="lt-LT"/>
              </w:rPr>
            </w:pPr>
          </w:p>
          <w:p w:rsidR="0063074E" w:rsidRPr="009F2C95" w:rsidRDefault="00BF05DE" w:rsidP="00191047">
            <w:pPr>
              <w:pStyle w:val="prastojitrauka"/>
              <w:spacing w:after="0"/>
              <w:ind w:left="0" w:right="732"/>
              <w:jc w:val="right"/>
              <w:rPr>
                <w:szCs w:val="22"/>
                <w:lang w:val="lt-LT" w:eastAsia="de-DE"/>
              </w:rPr>
            </w:pPr>
            <w:r w:rsidRPr="009F2C95">
              <w:rPr>
                <w:szCs w:val="22"/>
                <w:lang w:val="lt-LT" w:eastAsia="de-DE"/>
              </w:rPr>
              <w:tab/>
              <w:t>630</w:t>
            </w:r>
          </w:p>
          <w:p w:rsidR="0063074E" w:rsidRPr="009F2C95" w:rsidRDefault="0063074E" w:rsidP="00191047">
            <w:pPr>
              <w:pStyle w:val="prastojitrauka"/>
              <w:keepNext/>
              <w:keepLines/>
              <w:spacing w:before="120" w:after="0"/>
              <w:ind w:left="0" w:right="732"/>
              <w:jc w:val="right"/>
              <w:outlineLvl w:val="2"/>
              <w:rPr>
                <w:szCs w:val="22"/>
                <w:lang w:val="lt-LT" w:eastAsia="de-DE"/>
              </w:rPr>
            </w:pPr>
          </w:p>
          <w:p w:rsidR="0063074E" w:rsidRPr="009F2C95" w:rsidRDefault="0063074E" w:rsidP="00191047">
            <w:pPr>
              <w:pStyle w:val="prastojitrauka"/>
              <w:keepNext/>
              <w:keepLines/>
              <w:spacing w:before="120" w:after="0"/>
              <w:ind w:left="0" w:right="732"/>
              <w:jc w:val="right"/>
              <w:outlineLvl w:val="2"/>
              <w:rPr>
                <w:szCs w:val="22"/>
                <w:lang w:val="lt-LT" w:eastAsia="de-DE"/>
              </w:rPr>
            </w:pPr>
          </w:p>
          <w:p w:rsidR="0063074E" w:rsidRPr="009F2C95" w:rsidRDefault="00BF05DE" w:rsidP="00191047">
            <w:pPr>
              <w:pStyle w:val="prastojitrauka"/>
              <w:spacing w:after="0"/>
              <w:ind w:left="0" w:right="732"/>
              <w:jc w:val="right"/>
              <w:rPr>
                <w:szCs w:val="22"/>
                <w:lang w:val="lt-LT" w:eastAsia="de-DE"/>
              </w:rPr>
            </w:pPr>
            <w:r w:rsidRPr="009F2C95">
              <w:rPr>
                <w:szCs w:val="22"/>
                <w:lang w:val="lt-LT" w:eastAsia="de-DE"/>
              </w:rPr>
              <w:t>478</w:t>
            </w:r>
          </w:p>
          <w:p w:rsidR="0063074E" w:rsidRPr="009F2C95" w:rsidRDefault="0063074E" w:rsidP="00191047">
            <w:pPr>
              <w:pStyle w:val="prastojitrauka"/>
              <w:keepNext/>
              <w:keepLines/>
              <w:spacing w:before="120" w:after="0"/>
              <w:ind w:left="0" w:right="732"/>
              <w:outlineLvl w:val="2"/>
              <w:rPr>
                <w:szCs w:val="22"/>
                <w:lang w:val="lt-LT"/>
              </w:rPr>
            </w:pPr>
          </w:p>
          <w:p w:rsidR="0063074E" w:rsidRPr="009F2C95" w:rsidRDefault="0063074E" w:rsidP="00191047">
            <w:pPr>
              <w:pStyle w:val="prastojitrauka"/>
              <w:keepNext/>
              <w:keepLines/>
              <w:spacing w:before="120" w:after="0"/>
              <w:ind w:left="0" w:right="732"/>
              <w:jc w:val="right"/>
              <w:outlineLvl w:val="2"/>
              <w:rPr>
                <w:szCs w:val="22"/>
                <w:lang w:val="lt-LT"/>
              </w:rPr>
            </w:pPr>
          </w:p>
          <w:p w:rsidR="0063074E" w:rsidRPr="009F2C95" w:rsidRDefault="00BF05DE" w:rsidP="00191047">
            <w:pPr>
              <w:pStyle w:val="prastojitrauka"/>
              <w:spacing w:after="0"/>
              <w:ind w:left="0" w:right="732"/>
              <w:jc w:val="right"/>
              <w:rPr>
                <w:szCs w:val="22"/>
                <w:lang w:val="lt-LT"/>
              </w:rPr>
            </w:pPr>
            <w:r w:rsidRPr="009F2C95">
              <w:rPr>
                <w:szCs w:val="22"/>
                <w:lang w:val="lt-LT"/>
              </w:rPr>
              <w:t>1,59</w:t>
            </w:r>
          </w:p>
        </w:tc>
      </w:tr>
      <w:tr w:rsidR="0063074E" w:rsidRPr="009F2C95">
        <w:tc>
          <w:tcPr>
            <w:tcW w:w="2640" w:type="dxa"/>
            <w:tcBorders>
              <w:bottom w:val="single" w:sz="4" w:space="0" w:color="auto"/>
            </w:tcBorders>
          </w:tcPr>
          <w:p w:rsidR="0063074E" w:rsidRPr="009F2C95" w:rsidRDefault="00BF05DE" w:rsidP="00191047">
            <w:pPr>
              <w:pStyle w:val="prastojitrauka"/>
              <w:spacing w:after="0"/>
              <w:ind w:left="0"/>
              <w:rPr>
                <w:szCs w:val="22"/>
                <w:lang w:val="lt-LT" w:eastAsia="de-DE"/>
              </w:rPr>
            </w:pPr>
            <w:r w:rsidRPr="009F2C95">
              <w:rPr>
                <w:szCs w:val="22"/>
                <w:lang w:val="lt-LT"/>
              </w:rPr>
              <w:lastRenderedPageBreak/>
              <w:t>Klampumas [</w:t>
            </w:r>
            <w:r w:rsidRPr="009F2C95">
              <w:rPr>
                <w:szCs w:val="22"/>
                <w:lang w:val="lt-LT" w:eastAsia="de-DE"/>
              </w:rPr>
              <w:t>mPa.s]</w:t>
            </w:r>
          </w:p>
          <w:p w:rsidR="0063074E" w:rsidRPr="009F2C95" w:rsidRDefault="00BF05DE" w:rsidP="00191047">
            <w:pPr>
              <w:pStyle w:val="prastojitrauka"/>
              <w:spacing w:after="0"/>
              <w:ind w:left="0"/>
              <w:rPr>
                <w:szCs w:val="22"/>
                <w:lang w:val="lt-LT"/>
              </w:rPr>
            </w:pPr>
            <w:r w:rsidRPr="009F2C95">
              <w:rPr>
                <w:szCs w:val="22"/>
                <w:lang w:val="lt-LT" w:eastAsia="de-DE"/>
              </w:rPr>
              <w:t>esant 37 °C</w:t>
            </w:r>
          </w:p>
        </w:tc>
        <w:tc>
          <w:tcPr>
            <w:tcW w:w="2280" w:type="dxa"/>
            <w:tcBorders>
              <w:bottom w:val="single" w:sz="4" w:space="0" w:color="auto"/>
            </w:tcBorders>
          </w:tcPr>
          <w:p w:rsidR="0063074E" w:rsidRPr="009F2C95" w:rsidRDefault="00BF05DE" w:rsidP="00191047">
            <w:pPr>
              <w:pStyle w:val="prastojitrauka"/>
              <w:spacing w:after="0"/>
              <w:ind w:left="0" w:right="732"/>
              <w:rPr>
                <w:szCs w:val="22"/>
                <w:lang w:val="lt-LT"/>
              </w:rPr>
            </w:pPr>
            <w:r w:rsidRPr="009F2C95">
              <w:rPr>
                <w:szCs w:val="22"/>
                <w:lang w:val="lt-LT" w:eastAsia="de-DE"/>
              </w:rPr>
              <w:t xml:space="preserve">                 5,0</w:t>
            </w:r>
          </w:p>
        </w:tc>
      </w:tr>
    </w:tbl>
    <w:p w:rsidR="0063074E" w:rsidRPr="009F2C95" w:rsidRDefault="0063074E" w:rsidP="00191047">
      <w:pPr>
        <w:tabs>
          <w:tab w:val="left" w:pos="540"/>
        </w:tabs>
        <w:ind w:left="567" w:hanging="567"/>
        <w:rPr>
          <w:color w:val="000000"/>
          <w:szCs w:val="22"/>
          <w:lang w:val="lt-LT"/>
        </w:rPr>
      </w:pPr>
    </w:p>
    <w:p w:rsidR="0063074E" w:rsidRPr="009F2C95" w:rsidRDefault="00BF05DE" w:rsidP="00191047">
      <w:pPr>
        <w:tabs>
          <w:tab w:val="clear" w:pos="567"/>
          <w:tab w:val="left" w:pos="0"/>
        </w:tabs>
        <w:rPr>
          <w:szCs w:val="22"/>
          <w:lang w:val="lt-LT"/>
        </w:rPr>
      </w:pPr>
      <w:r w:rsidRPr="009F2C95">
        <w:rPr>
          <w:color w:val="000000"/>
          <w:szCs w:val="22"/>
          <w:lang w:val="lt-LT"/>
        </w:rPr>
        <w:t xml:space="preserve">Iopamigita tiekiamas skaidraus </w:t>
      </w:r>
      <w:r w:rsidRPr="009F2C95">
        <w:rPr>
          <w:szCs w:val="22"/>
          <w:lang w:val="lt-LT"/>
        </w:rPr>
        <w:t xml:space="preserve">stiklo flakonais su  gumos kamščiu ir aliuminio dangteliu, supakuotas į kartono dėžutę, kurioje yra šis paciento informacinis lapelis (pakuotės lapelis).  </w:t>
      </w:r>
    </w:p>
    <w:p w:rsidR="0063074E" w:rsidRPr="009F2C95" w:rsidRDefault="0063074E" w:rsidP="00191047">
      <w:pPr>
        <w:rPr>
          <w:color w:val="000000"/>
          <w:szCs w:val="22"/>
          <w:lang w:val="lt-LT"/>
        </w:rPr>
      </w:pPr>
    </w:p>
    <w:p w:rsidR="0063074E" w:rsidRPr="009F2C95" w:rsidRDefault="00BF05DE" w:rsidP="00191047">
      <w:pPr>
        <w:rPr>
          <w:szCs w:val="22"/>
          <w:lang w:val="lt-LT"/>
        </w:rPr>
      </w:pPr>
      <w:r w:rsidRPr="009F2C95">
        <w:rPr>
          <w:color w:val="000000"/>
          <w:szCs w:val="22"/>
          <w:lang w:val="lt-LT"/>
        </w:rPr>
        <w:t>Iopamigita 300 mg/ml tiekiamas tokiomis pakuotėmis:</w:t>
      </w:r>
    </w:p>
    <w:p w:rsidR="0063074E" w:rsidRPr="009F2C95" w:rsidRDefault="00BF05DE" w:rsidP="00191047">
      <w:pPr>
        <w:rPr>
          <w:szCs w:val="22"/>
          <w:lang w:val="lt-LT"/>
        </w:rPr>
      </w:pPr>
      <w:r w:rsidRPr="009F2C95">
        <w:rPr>
          <w:szCs w:val="22"/>
          <w:lang w:val="lt-LT"/>
        </w:rPr>
        <w:t>1 flakonas su 500 ml injekcinio/infuzinio tirpalo</w:t>
      </w:r>
    </w:p>
    <w:p w:rsidR="0063074E" w:rsidRPr="009F2C95" w:rsidRDefault="00BF05DE" w:rsidP="00191047">
      <w:pPr>
        <w:rPr>
          <w:szCs w:val="22"/>
          <w:lang w:val="lt-LT"/>
        </w:rPr>
      </w:pPr>
      <w:r w:rsidRPr="009F2C95">
        <w:rPr>
          <w:szCs w:val="22"/>
          <w:lang w:val="lt-LT"/>
        </w:rPr>
        <w:t>6 flakonai po 500 ml injekcinio/infuzinio tirpalo</w:t>
      </w:r>
    </w:p>
    <w:p w:rsidR="0063074E" w:rsidRPr="009F2C95" w:rsidRDefault="00BF05DE" w:rsidP="00191047">
      <w:pPr>
        <w:rPr>
          <w:szCs w:val="22"/>
          <w:lang w:val="lt-LT"/>
        </w:rPr>
      </w:pPr>
      <w:r w:rsidRPr="009F2C95">
        <w:rPr>
          <w:szCs w:val="22"/>
          <w:lang w:val="lt-LT"/>
        </w:rPr>
        <w:t>10 flakonų po 20 ml, 50 ml, 75 ml, 100 ml ir 200 ml injekcinio/infuzinio tirpalo</w:t>
      </w:r>
    </w:p>
    <w:p w:rsidR="0063074E" w:rsidRPr="009F2C95" w:rsidRDefault="00BF05DE" w:rsidP="00191047">
      <w:pPr>
        <w:rPr>
          <w:szCs w:val="22"/>
          <w:lang w:val="lt-LT"/>
        </w:rPr>
      </w:pPr>
      <w:r w:rsidRPr="009F2C95">
        <w:rPr>
          <w:szCs w:val="22"/>
          <w:lang w:val="lt-LT"/>
        </w:rPr>
        <w:t>30 flakonų po 20 ml, 50 ml, 75 ml ir 100 ml injekcinio/infuzinio tirpalo</w:t>
      </w:r>
    </w:p>
    <w:p w:rsidR="0063074E" w:rsidRPr="009F2C95" w:rsidRDefault="00BF05DE" w:rsidP="00191047">
      <w:pPr>
        <w:rPr>
          <w:szCs w:val="22"/>
          <w:lang w:val="lt-LT"/>
        </w:rPr>
      </w:pPr>
      <w:r w:rsidRPr="009F2C95">
        <w:rPr>
          <w:szCs w:val="22"/>
          <w:lang w:val="lt-LT"/>
        </w:rPr>
        <w:t>20 flakonų po 200 ml injekcinio/infuzinio tirpalo</w:t>
      </w:r>
    </w:p>
    <w:p w:rsidR="0063074E" w:rsidRPr="009F2C95" w:rsidRDefault="00BF05DE" w:rsidP="00191047">
      <w:pPr>
        <w:tabs>
          <w:tab w:val="clear" w:pos="567"/>
        </w:tabs>
        <w:spacing w:line="240" w:lineRule="auto"/>
        <w:rPr>
          <w:szCs w:val="22"/>
          <w:lang w:val="lt-LT"/>
        </w:rPr>
      </w:pPr>
      <w:r w:rsidRPr="009F2C95">
        <w:rPr>
          <w:szCs w:val="22"/>
          <w:lang w:val="lt-LT"/>
        </w:rPr>
        <w:t>Gali būti tiekiamos ne visų dydžių pakuotės.</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A958CA" w:rsidP="00191047">
      <w:pPr>
        <w:pStyle w:val="Antrat4"/>
        <w:rPr>
          <w:noProof w:val="0"/>
          <w:szCs w:val="22"/>
          <w:lang w:val="lt-LT"/>
        </w:rPr>
      </w:pPr>
      <w:proofErr w:type="spellStart"/>
      <w:r>
        <w:rPr>
          <w:noProof w:val="0"/>
          <w:szCs w:val="22"/>
          <w:lang w:val="lt-LT"/>
        </w:rPr>
        <w:t>Registruotojas</w:t>
      </w:r>
      <w:proofErr w:type="spellEnd"/>
      <w:r w:rsidR="00BF05DE" w:rsidRPr="009F2C95">
        <w:rPr>
          <w:noProof w:val="0"/>
          <w:szCs w:val="22"/>
          <w:lang w:val="lt-LT"/>
        </w:rPr>
        <w:t xml:space="preserve"> ir gamintojas</w:t>
      </w:r>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A958CA" w:rsidP="00191047">
      <w:pPr>
        <w:ind w:left="567" w:hanging="567"/>
        <w:rPr>
          <w:i/>
          <w:szCs w:val="22"/>
          <w:lang w:val="lt-LT"/>
        </w:rPr>
      </w:pPr>
      <w:proofErr w:type="spellStart"/>
      <w:r>
        <w:rPr>
          <w:i/>
          <w:szCs w:val="22"/>
          <w:lang w:val="lt-LT"/>
        </w:rPr>
        <w:t>Registruotojas</w:t>
      </w:r>
      <w:proofErr w:type="spellEnd"/>
    </w:p>
    <w:p w:rsidR="0063074E" w:rsidRPr="009F2C95" w:rsidRDefault="00BF05DE" w:rsidP="00191047">
      <w:pPr>
        <w:ind w:left="567" w:hanging="567"/>
        <w:rPr>
          <w:szCs w:val="22"/>
          <w:lang w:val="lt-LT"/>
        </w:rPr>
      </w:pPr>
      <w:r w:rsidRPr="009F2C95">
        <w:rPr>
          <w:szCs w:val="22"/>
          <w:lang w:val="lt-LT"/>
        </w:rPr>
        <w:t>Agfa HealthCare Imaging Agents GmbH</w:t>
      </w:r>
    </w:p>
    <w:p w:rsidR="0063074E" w:rsidRPr="009F2C95" w:rsidRDefault="00BF05DE" w:rsidP="00191047">
      <w:pPr>
        <w:ind w:left="567" w:hanging="567"/>
        <w:rPr>
          <w:szCs w:val="22"/>
          <w:lang w:val="lt-LT"/>
        </w:rPr>
      </w:pPr>
      <w:r w:rsidRPr="009F2C95">
        <w:rPr>
          <w:szCs w:val="22"/>
          <w:lang w:val="lt-LT"/>
        </w:rPr>
        <w:t>Am Coloneum 4</w:t>
      </w:r>
    </w:p>
    <w:p w:rsidR="0063074E" w:rsidRPr="009F2C95" w:rsidRDefault="00BF05DE" w:rsidP="00191047">
      <w:pPr>
        <w:ind w:left="567" w:hanging="567"/>
        <w:rPr>
          <w:szCs w:val="22"/>
          <w:lang w:val="lt-LT"/>
        </w:rPr>
      </w:pPr>
      <w:r w:rsidRPr="009F2C95">
        <w:rPr>
          <w:szCs w:val="22"/>
          <w:lang w:val="lt-LT"/>
        </w:rPr>
        <w:t>50829 Köln</w:t>
      </w:r>
    </w:p>
    <w:p w:rsidR="0063074E" w:rsidRPr="009F2C95" w:rsidRDefault="00BF05DE" w:rsidP="00191047">
      <w:pPr>
        <w:ind w:left="567" w:hanging="567"/>
        <w:rPr>
          <w:szCs w:val="22"/>
          <w:lang w:val="lt-LT"/>
        </w:rPr>
      </w:pPr>
      <w:r w:rsidRPr="009F2C95">
        <w:rPr>
          <w:szCs w:val="22"/>
          <w:lang w:val="lt-LT"/>
        </w:rPr>
        <w:t>Vokietija</w:t>
      </w:r>
    </w:p>
    <w:p w:rsidR="0063074E" w:rsidRPr="009F2C95" w:rsidRDefault="00BF05DE" w:rsidP="00191047">
      <w:pPr>
        <w:ind w:left="567" w:hanging="567"/>
        <w:rPr>
          <w:szCs w:val="22"/>
          <w:lang w:val="lt-LT"/>
        </w:rPr>
      </w:pPr>
      <w:r w:rsidRPr="009F2C95">
        <w:rPr>
          <w:szCs w:val="22"/>
          <w:lang w:val="lt-LT"/>
        </w:rPr>
        <w:t>Tel:  + 49 221 5717-660</w:t>
      </w:r>
    </w:p>
    <w:p w:rsidR="0063074E" w:rsidRPr="009F2C95" w:rsidRDefault="00BF05DE" w:rsidP="00191047">
      <w:pPr>
        <w:ind w:left="567" w:hanging="567"/>
        <w:rPr>
          <w:szCs w:val="22"/>
          <w:lang w:val="lt-LT"/>
        </w:rPr>
      </w:pPr>
      <w:r w:rsidRPr="009F2C95">
        <w:rPr>
          <w:szCs w:val="22"/>
          <w:lang w:val="lt-LT"/>
        </w:rPr>
        <w:t>Faks: + 49 221 5717-1051</w:t>
      </w:r>
    </w:p>
    <w:p w:rsidR="0063074E" w:rsidRPr="009F2C95" w:rsidRDefault="00BF05DE" w:rsidP="00191047">
      <w:pPr>
        <w:ind w:left="567" w:hanging="567"/>
        <w:rPr>
          <w:szCs w:val="22"/>
          <w:lang w:val="lt-LT"/>
        </w:rPr>
      </w:pPr>
      <w:r w:rsidRPr="009F2C95">
        <w:rPr>
          <w:szCs w:val="22"/>
          <w:lang w:val="lt-LT"/>
        </w:rPr>
        <w:t xml:space="preserve">El.paštas: </w:t>
      </w:r>
      <w:hyperlink r:id="rId15" w:history="1">
        <w:r w:rsidR="00782874" w:rsidRPr="009F2C95">
          <w:rPr>
            <w:rStyle w:val="Hipersaitas"/>
            <w:szCs w:val="22"/>
            <w:lang w:val="lt-LT"/>
          </w:rPr>
          <w:t>imagingagents@agfa.com</w:t>
        </w:r>
      </w:hyperlink>
    </w:p>
    <w:p w:rsidR="0063074E" w:rsidRPr="009F2C95" w:rsidRDefault="0063074E" w:rsidP="00191047">
      <w:pPr>
        <w:numPr>
          <w:ilvl w:val="12"/>
          <w:numId w:val="0"/>
        </w:numPr>
        <w:tabs>
          <w:tab w:val="clear" w:pos="567"/>
        </w:tabs>
        <w:spacing w:line="240" w:lineRule="auto"/>
        <w:ind w:right="-2"/>
        <w:rPr>
          <w:szCs w:val="22"/>
          <w:lang w:val="lt-LT"/>
        </w:rPr>
      </w:pPr>
    </w:p>
    <w:p w:rsidR="0063074E" w:rsidRPr="009F2C95" w:rsidRDefault="00BF05DE" w:rsidP="00191047">
      <w:pPr>
        <w:numPr>
          <w:ilvl w:val="12"/>
          <w:numId w:val="0"/>
        </w:numPr>
        <w:tabs>
          <w:tab w:val="clear" w:pos="567"/>
        </w:tabs>
        <w:spacing w:line="240" w:lineRule="auto"/>
        <w:ind w:right="-2"/>
        <w:rPr>
          <w:i/>
          <w:szCs w:val="22"/>
          <w:lang w:val="lt-LT"/>
        </w:rPr>
      </w:pPr>
      <w:r w:rsidRPr="009F2C95">
        <w:rPr>
          <w:i/>
          <w:szCs w:val="22"/>
          <w:lang w:val="lt-LT"/>
        </w:rPr>
        <w:t>Gamintojas</w:t>
      </w:r>
    </w:p>
    <w:p w:rsidR="0063074E" w:rsidRPr="009F2C95" w:rsidRDefault="00BF05DE" w:rsidP="00191047">
      <w:pPr>
        <w:ind w:left="567" w:hanging="567"/>
        <w:rPr>
          <w:szCs w:val="22"/>
          <w:lang w:val="lt-LT"/>
        </w:rPr>
      </w:pPr>
      <w:r w:rsidRPr="009F2C95">
        <w:rPr>
          <w:szCs w:val="22"/>
          <w:lang w:val="lt-LT"/>
        </w:rPr>
        <w:t>Solupharm GmbH</w:t>
      </w:r>
    </w:p>
    <w:p w:rsidR="0063074E" w:rsidRPr="009F2C95" w:rsidRDefault="00BF05DE" w:rsidP="00191047">
      <w:pPr>
        <w:ind w:left="567" w:hanging="567"/>
        <w:rPr>
          <w:szCs w:val="22"/>
          <w:lang w:val="lt-LT"/>
        </w:rPr>
      </w:pPr>
      <w:r w:rsidRPr="009F2C95">
        <w:rPr>
          <w:szCs w:val="22"/>
          <w:lang w:val="lt-LT"/>
        </w:rPr>
        <w:t>Industriestraß</w:t>
      </w:r>
      <w:r w:rsidR="0063074E" w:rsidRPr="009F2C95">
        <w:rPr>
          <w:szCs w:val="22"/>
          <w:lang w:val="lt-LT"/>
        </w:rPr>
        <w:t>e 3</w:t>
      </w:r>
    </w:p>
    <w:p w:rsidR="0063074E" w:rsidRPr="009F2C95" w:rsidRDefault="0063074E" w:rsidP="00191047">
      <w:pPr>
        <w:rPr>
          <w:szCs w:val="22"/>
          <w:lang w:val="lt-LT"/>
        </w:rPr>
      </w:pPr>
      <w:r w:rsidRPr="009F2C95">
        <w:rPr>
          <w:szCs w:val="22"/>
          <w:lang w:val="lt-LT"/>
        </w:rPr>
        <w:t>34212 Melsungen</w:t>
      </w:r>
    </w:p>
    <w:p w:rsidR="0063074E" w:rsidRPr="009F2C95" w:rsidRDefault="00BF05DE" w:rsidP="00191047">
      <w:pPr>
        <w:numPr>
          <w:ilvl w:val="12"/>
          <w:numId w:val="0"/>
        </w:numPr>
        <w:tabs>
          <w:tab w:val="clear" w:pos="567"/>
        </w:tabs>
        <w:spacing w:line="240" w:lineRule="auto"/>
        <w:ind w:right="-2"/>
        <w:rPr>
          <w:szCs w:val="22"/>
          <w:lang w:val="lt-LT"/>
        </w:rPr>
      </w:pPr>
      <w:r w:rsidRPr="009F2C95">
        <w:rPr>
          <w:szCs w:val="22"/>
          <w:lang w:val="lt-LT"/>
        </w:rPr>
        <w:t>Vokietija</w:t>
      </w:r>
    </w:p>
    <w:p w:rsidR="0063074E" w:rsidRDefault="0063074E" w:rsidP="00191047">
      <w:pPr>
        <w:numPr>
          <w:ilvl w:val="12"/>
          <w:numId w:val="0"/>
        </w:numPr>
        <w:tabs>
          <w:tab w:val="clear" w:pos="567"/>
        </w:tabs>
        <w:spacing w:line="240" w:lineRule="auto"/>
        <w:ind w:right="-2"/>
        <w:rPr>
          <w:szCs w:val="22"/>
          <w:lang w:val="lt-LT"/>
        </w:rPr>
      </w:pPr>
    </w:p>
    <w:p w:rsidR="00117AB2" w:rsidRDefault="00117AB2" w:rsidP="00191047">
      <w:pPr>
        <w:numPr>
          <w:ilvl w:val="12"/>
          <w:numId w:val="0"/>
        </w:numPr>
        <w:tabs>
          <w:tab w:val="clear" w:pos="567"/>
        </w:tabs>
        <w:spacing w:line="240" w:lineRule="auto"/>
        <w:ind w:right="-2"/>
        <w:rPr>
          <w:szCs w:val="22"/>
          <w:lang w:val="lt-LT"/>
        </w:rPr>
      </w:pPr>
      <w:r>
        <w:rPr>
          <w:szCs w:val="22"/>
          <w:lang w:val="lt-LT"/>
        </w:rPr>
        <w:t>arba</w:t>
      </w:r>
    </w:p>
    <w:p w:rsidR="00117AB2" w:rsidRDefault="00117AB2" w:rsidP="00191047">
      <w:pPr>
        <w:numPr>
          <w:ilvl w:val="12"/>
          <w:numId w:val="0"/>
        </w:numPr>
        <w:tabs>
          <w:tab w:val="clear" w:pos="567"/>
        </w:tabs>
        <w:spacing w:line="240" w:lineRule="auto"/>
        <w:ind w:right="-2"/>
        <w:rPr>
          <w:szCs w:val="22"/>
          <w:lang w:val="lt-LT"/>
        </w:rPr>
      </w:pPr>
    </w:p>
    <w:p w:rsidR="00117AB2" w:rsidRPr="00117AB2" w:rsidRDefault="00117AB2" w:rsidP="00117AB2">
      <w:pPr>
        <w:numPr>
          <w:ilvl w:val="12"/>
          <w:numId w:val="0"/>
        </w:numPr>
        <w:tabs>
          <w:tab w:val="clear" w:pos="567"/>
        </w:tabs>
        <w:spacing w:line="240" w:lineRule="auto"/>
        <w:ind w:right="-2"/>
        <w:rPr>
          <w:szCs w:val="22"/>
          <w:lang w:val="nl-NL"/>
        </w:rPr>
      </w:pPr>
      <w:r w:rsidRPr="00117AB2">
        <w:rPr>
          <w:szCs w:val="22"/>
          <w:lang w:val="nl-NL"/>
        </w:rPr>
        <w:t>Corden Pharma S.p.A.</w:t>
      </w:r>
    </w:p>
    <w:p w:rsidR="00117AB2" w:rsidRPr="00117AB2" w:rsidRDefault="00117AB2" w:rsidP="00117AB2">
      <w:pPr>
        <w:numPr>
          <w:ilvl w:val="12"/>
          <w:numId w:val="0"/>
        </w:numPr>
        <w:tabs>
          <w:tab w:val="clear" w:pos="567"/>
        </w:tabs>
        <w:spacing w:line="240" w:lineRule="auto"/>
        <w:ind w:right="-2"/>
        <w:rPr>
          <w:szCs w:val="22"/>
          <w:lang w:val="nl-NL"/>
        </w:rPr>
      </w:pPr>
      <w:r w:rsidRPr="00117AB2">
        <w:rPr>
          <w:szCs w:val="22"/>
          <w:lang w:val="nl-NL"/>
        </w:rPr>
        <w:t>Viale Dell´Industria 3</w:t>
      </w:r>
    </w:p>
    <w:p w:rsidR="00117AB2" w:rsidRPr="00117AB2" w:rsidRDefault="00117AB2" w:rsidP="00117AB2">
      <w:pPr>
        <w:numPr>
          <w:ilvl w:val="12"/>
          <w:numId w:val="0"/>
        </w:numPr>
        <w:tabs>
          <w:tab w:val="clear" w:pos="567"/>
        </w:tabs>
        <w:spacing w:line="240" w:lineRule="auto"/>
        <w:ind w:right="-2"/>
        <w:rPr>
          <w:szCs w:val="22"/>
          <w:lang w:val="nl-NL"/>
        </w:rPr>
      </w:pPr>
      <w:r w:rsidRPr="00117AB2">
        <w:rPr>
          <w:szCs w:val="22"/>
          <w:lang w:val="nl-NL"/>
        </w:rPr>
        <w:t>20867 Caponago (MB)</w:t>
      </w:r>
    </w:p>
    <w:p w:rsidR="00117AB2" w:rsidRDefault="00117AB2" w:rsidP="00117AB2">
      <w:pPr>
        <w:numPr>
          <w:ilvl w:val="12"/>
          <w:numId w:val="0"/>
        </w:numPr>
        <w:tabs>
          <w:tab w:val="clear" w:pos="567"/>
        </w:tabs>
        <w:spacing w:line="240" w:lineRule="auto"/>
        <w:ind w:right="-2"/>
        <w:rPr>
          <w:szCs w:val="22"/>
          <w:lang w:val="nl-NL"/>
        </w:rPr>
      </w:pPr>
      <w:r w:rsidRPr="00117AB2">
        <w:rPr>
          <w:szCs w:val="22"/>
          <w:lang w:val="nl-NL"/>
        </w:rPr>
        <w:t>Italija</w:t>
      </w:r>
    </w:p>
    <w:p w:rsidR="00117AB2" w:rsidRPr="009F2C95" w:rsidRDefault="00117AB2" w:rsidP="00117AB2">
      <w:pPr>
        <w:numPr>
          <w:ilvl w:val="12"/>
          <w:numId w:val="0"/>
        </w:numPr>
        <w:tabs>
          <w:tab w:val="clear" w:pos="567"/>
        </w:tabs>
        <w:spacing w:line="240" w:lineRule="auto"/>
        <w:ind w:right="-2"/>
        <w:rPr>
          <w:szCs w:val="22"/>
          <w:lang w:val="lt-LT"/>
        </w:rPr>
      </w:pPr>
    </w:p>
    <w:p w:rsidR="0063074E" w:rsidRPr="009F2C95" w:rsidRDefault="00A958CA" w:rsidP="00191047">
      <w:pPr>
        <w:numPr>
          <w:ilvl w:val="12"/>
          <w:numId w:val="0"/>
        </w:numPr>
        <w:ind w:right="-2"/>
        <w:rPr>
          <w:szCs w:val="22"/>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registruotas</w:t>
      </w:r>
      <w:r w:rsidR="00BF05DE" w:rsidRPr="009F2C95">
        <w:rPr>
          <w:b/>
          <w:szCs w:val="22"/>
          <w:lang w:val="lt-LT"/>
        </w:rPr>
        <w:t xml:space="preserve"> tokiais pavadinimais</w:t>
      </w:r>
      <w:r w:rsidR="00BF05DE" w:rsidRPr="009F2C95">
        <w:rPr>
          <w:szCs w:val="22"/>
          <w:lang w:val="lt-LT"/>
        </w:rPr>
        <w:t>:</w:t>
      </w:r>
    </w:p>
    <w:p w:rsidR="0063074E" w:rsidRPr="009F2C95" w:rsidRDefault="00BF05DE" w:rsidP="00191047">
      <w:pPr>
        <w:ind w:left="567" w:hanging="567"/>
        <w:rPr>
          <w:szCs w:val="22"/>
          <w:lang w:val="lt-LT"/>
        </w:rPr>
      </w:pPr>
      <w:r w:rsidRPr="009F2C95">
        <w:rPr>
          <w:szCs w:val="22"/>
          <w:lang w:val="lt-LT"/>
        </w:rPr>
        <w:tab/>
        <w:t>Valstybės narės pavadinimas –Vaistinio preparato pavadinimas</w:t>
      </w:r>
    </w:p>
    <w:p w:rsidR="00BD04B9" w:rsidRPr="009F2C95" w:rsidRDefault="00BD04B9" w:rsidP="00191047">
      <w:pPr>
        <w:ind w:left="567" w:hanging="567"/>
        <w:rPr>
          <w:szCs w:val="22"/>
          <w:lang w:val="lt-LT"/>
        </w:rPr>
      </w:pPr>
    </w:p>
    <w:p w:rsidR="00BD04B9" w:rsidRPr="00336BA4" w:rsidRDefault="00BD04B9" w:rsidP="007D36A5">
      <w:pPr>
        <w:pStyle w:val="SPCText"/>
        <w:jc w:val="left"/>
        <w:rPr>
          <w:rFonts w:ascii="Times New Roman" w:hAnsi="Times New Roman" w:cs="Times New Roman"/>
          <w:sz w:val="22"/>
          <w:szCs w:val="22"/>
          <w:lang w:val="lt-LT"/>
        </w:rPr>
      </w:pPr>
      <w:r w:rsidRPr="009F2C95">
        <w:rPr>
          <w:rFonts w:ascii="Times New Roman" w:hAnsi="Times New Roman" w:cs="Times New Roman"/>
          <w:sz w:val="22"/>
          <w:szCs w:val="22"/>
          <w:lang w:val="lt-LT"/>
        </w:rPr>
        <w:t>Belgija</w:t>
      </w:r>
      <w:r w:rsidR="009F3DDA">
        <w:rPr>
          <w:rFonts w:ascii="Times New Roman" w:hAnsi="Times New Roman" w:cs="Times New Roman"/>
          <w:sz w:val="22"/>
          <w:szCs w:val="22"/>
          <w:lang w:val="lt-LT"/>
        </w:rPr>
        <w:tab/>
      </w:r>
      <w:r w:rsidR="009F3DDA">
        <w:rPr>
          <w:rFonts w:ascii="Times New Roman" w:hAnsi="Times New Roman" w:cs="Times New Roman"/>
          <w:sz w:val="22"/>
          <w:szCs w:val="22"/>
          <w:lang w:val="lt-LT"/>
        </w:rPr>
        <w:tab/>
      </w:r>
      <w:r w:rsidR="009F3DDA">
        <w:rPr>
          <w:rFonts w:ascii="Times New Roman" w:hAnsi="Times New Roman" w:cs="Times New Roman"/>
          <w:sz w:val="22"/>
          <w:szCs w:val="22"/>
          <w:lang w:val="lt-LT"/>
        </w:rPr>
        <w:tab/>
      </w:r>
      <w:proofErr w:type="spellStart"/>
      <w:r w:rsidR="00BF05DE" w:rsidRPr="00336BA4">
        <w:rPr>
          <w:rFonts w:ascii="Times New Roman" w:hAnsi="Times New Roman" w:cs="Times New Roman"/>
          <w:sz w:val="22"/>
          <w:szCs w:val="22"/>
          <w:lang w:val="lt-LT"/>
        </w:rPr>
        <w:t>Iopamigita</w:t>
      </w:r>
      <w:proofErr w:type="spellEnd"/>
      <w:r w:rsidR="00BF05DE" w:rsidRPr="00336BA4">
        <w:rPr>
          <w:rFonts w:ascii="Times New Roman" w:hAnsi="Times New Roman" w:cs="Times New Roman"/>
          <w:sz w:val="22"/>
          <w:szCs w:val="22"/>
          <w:lang w:val="lt-LT"/>
        </w:rPr>
        <w:t xml:space="preserve"> 300 mg/ml oplossing voor injectie/infusie</w:t>
      </w:r>
    </w:p>
    <w:p w:rsidR="00BD04B9" w:rsidRPr="00336BA4" w:rsidRDefault="009F3DDA" w:rsidP="007D36A5">
      <w:pPr>
        <w:pStyle w:val="SPCText"/>
        <w:jc w:val="left"/>
        <w:rPr>
          <w:rFonts w:ascii="Times New Roman" w:hAnsi="Times New Roman" w:cs="Times New Roman"/>
          <w:sz w:val="22"/>
          <w:szCs w:val="22"/>
          <w:lang w:val="lt-LT"/>
        </w:rPr>
      </w:pPr>
      <w:r>
        <w:rPr>
          <w:rFonts w:ascii="Times New Roman" w:hAnsi="Times New Roman" w:cs="Times New Roman"/>
          <w:noProof/>
          <w:sz w:val="22"/>
          <w:szCs w:val="22"/>
          <w:lang w:val="lt-LT"/>
        </w:rPr>
        <w:t>Bulgaria</w:t>
      </w:r>
      <w:r>
        <w:rPr>
          <w:rFonts w:ascii="Times New Roman" w:hAnsi="Times New Roman" w:cs="Times New Roman"/>
          <w:noProof/>
          <w:sz w:val="22"/>
          <w:szCs w:val="22"/>
          <w:lang w:val="lt-LT"/>
        </w:rPr>
        <w:tab/>
      </w:r>
      <w:r>
        <w:rPr>
          <w:rFonts w:ascii="Times New Roman" w:hAnsi="Times New Roman" w:cs="Times New Roman"/>
          <w:noProof/>
          <w:sz w:val="22"/>
          <w:szCs w:val="22"/>
          <w:lang w:val="lt-LT"/>
        </w:rPr>
        <w:tab/>
      </w:r>
      <w:r>
        <w:rPr>
          <w:rFonts w:ascii="Times New Roman" w:hAnsi="Times New Roman" w:cs="Times New Roman"/>
          <w:noProof/>
          <w:sz w:val="22"/>
          <w:szCs w:val="22"/>
          <w:lang w:val="lt-LT"/>
        </w:rPr>
        <w:tab/>
      </w:r>
      <w:r w:rsidR="00BF05DE" w:rsidRPr="00336BA4">
        <w:rPr>
          <w:rFonts w:ascii="Times New Roman" w:hAnsi="Times New Roman" w:cs="Times New Roman"/>
          <w:sz w:val="22"/>
          <w:szCs w:val="22"/>
          <w:lang w:val="lt-LT"/>
        </w:rPr>
        <w:t>Йопамигита 300 mg/ml инжекционен/ инфузионен разтвор</w:t>
      </w:r>
    </w:p>
    <w:p w:rsidR="00BD04B9" w:rsidRPr="00336BA4" w:rsidRDefault="00BD04B9" w:rsidP="007D36A5">
      <w:pPr>
        <w:pStyle w:val="SPCText"/>
        <w:jc w:val="left"/>
        <w:rPr>
          <w:rFonts w:ascii="Times New Roman" w:hAnsi="Times New Roman" w:cs="Times New Roman"/>
          <w:sz w:val="22"/>
          <w:szCs w:val="22"/>
          <w:lang w:val="lt-LT"/>
        </w:rPr>
      </w:pPr>
      <w:r w:rsidRPr="009F2C95">
        <w:rPr>
          <w:rFonts w:ascii="Times New Roman" w:hAnsi="Times New Roman" w:cs="Times New Roman"/>
          <w:sz w:val="22"/>
          <w:szCs w:val="22"/>
          <w:lang w:val="lt-LT"/>
        </w:rPr>
        <w:t>Čekija</w:t>
      </w:r>
      <w:r w:rsidRPr="009F2C95">
        <w:rPr>
          <w:rFonts w:ascii="Times New Roman" w:hAnsi="Times New Roman" w:cs="Times New Roman"/>
          <w:sz w:val="22"/>
          <w:szCs w:val="22"/>
          <w:lang w:val="lt-LT"/>
        </w:rPr>
        <w:tab/>
      </w:r>
      <w:r w:rsidRPr="009F2C95">
        <w:rPr>
          <w:rFonts w:ascii="Times New Roman" w:hAnsi="Times New Roman" w:cs="Times New Roman"/>
          <w:sz w:val="22"/>
          <w:szCs w:val="22"/>
          <w:lang w:val="lt-LT"/>
        </w:rPr>
        <w:tab/>
      </w:r>
      <w:r w:rsidR="009F3DDA">
        <w:rPr>
          <w:rFonts w:ascii="Times New Roman" w:hAnsi="Times New Roman" w:cs="Times New Roman"/>
          <w:sz w:val="22"/>
          <w:szCs w:val="22"/>
          <w:lang w:val="lt-LT"/>
        </w:rPr>
        <w:tab/>
      </w:r>
      <w:r w:rsidR="00BF05DE" w:rsidRPr="00336BA4">
        <w:rPr>
          <w:rFonts w:ascii="Times New Roman" w:hAnsi="Times New Roman" w:cs="Times New Roman"/>
          <w:sz w:val="22"/>
          <w:szCs w:val="22"/>
          <w:lang w:val="lt-LT"/>
        </w:rPr>
        <w:t>IOPAMIGITA 300 MG/ML</w:t>
      </w:r>
    </w:p>
    <w:p w:rsidR="00BD04B9" w:rsidRPr="00336BA4" w:rsidRDefault="00BD04B9" w:rsidP="007D36A5">
      <w:pPr>
        <w:pStyle w:val="SPCText"/>
        <w:jc w:val="left"/>
        <w:rPr>
          <w:rFonts w:ascii="Times New Roman" w:hAnsi="Times New Roman" w:cs="Times New Roman"/>
          <w:sz w:val="22"/>
          <w:szCs w:val="22"/>
          <w:lang w:val="lt-LT"/>
        </w:rPr>
      </w:pPr>
      <w:r w:rsidRPr="00336BA4">
        <w:rPr>
          <w:rFonts w:ascii="Times New Roman" w:hAnsi="Times New Roman" w:cs="Times New Roman"/>
          <w:sz w:val="22"/>
          <w:szCs w:val="22"/>
          <w:lang w:val="lt-LT"/>
        </w:rPr>
        <w:t>Kipras</w:t>
      </w:r>
      <w:r w:rsidR="009F3DDA">
        <w:rPr>
          <w:rFonts w:ascii="Times New Roman" w:hAnsi="Times New Roman" w:cs="Times New Roman"/>
          <w:sz w:val="22"/>
          <w:szCs w:val="22"/>
          <w:lang w:val="lt-LT"/>
        </w:rPr>
        <w:tab/>
      </w:r>
      <w:r w:rsidR="009F3DDA">
        <w:rPr>
          <w:rFonts w:ascii="Times New Roman" w:hAnsi="Times New Roman" w:cs="Times New Roman"/>
          <w:sz w:val="22"/>
          <w:szCs w:val="22"/>
          <w:lang w:val="lt-LT"/>
        </w:rPr>
        <w:tab/>
      </w:r>
      <w:r w:rsidR="009F3DDA">
        <w:rPr>
          <w:rFonts w:ascii="Times New Roman" w:hAnsi="Times New Roman" w:cs="Times New Roman"/>
          <w:sz w:val="22"/>
          <w:szCs w:val="22"/>
          <w:lang w:val="lt-LT"/>
        </w:rPr>
        <w:tab/>
      </w:r>
      <w:r w:rsidR="00BF05DE" w:rsidRPr="00336BA4">
        <w:rPr>
          <w:rFonts w:ascii="Times New Roman" w:hAnsi="Times New Roman" w:cs="Times New Roman"/>
          <w:sz w:val="22"/>
          <w:szCs w:val="22"/>
          <w:lang w:val="lt-LT"/>
        </w:rPr>
        <w:t xml:space="preserve">Iopamigita 300 mg/ml </w:t>
      </w:r>
      <w:r w:rsidR="00BF05DE" w:rsidRPr="009F2C95">
        <w:rPr>
          <w:rFonts w:ascii="Times New Roman" w:hAnsi="Times New Roman" w:cs="Times New Roman"/>
          <w:bCs/>
          <w:sz w:val="22"/>
          <w:szCs w:val="22"/>
          <w:lang w:val="el-GR"/>
        </w:rPr>
        <w:t>διάλυμα</w:t>
      </w:r>
      <w:r w:rsidR="00BF05DE" w:rsidRPr="009F2C95">
        <w:rPr>
          <w:rFonts w:ascii="Times New Roman" w:hAnsi="Times New Roman" w:cs="Times New Roman"/>
          <w:sz w:val="22"/>
          <w:szCs w:val="22"/>
          <w:lang w:val="el-GR"/>
        </w:rPr>
        <w:t xml:space="preserve"> για ένεση/έγχυση</w:t>
      </w:r>
    </w:p>
    <w:p w:rsidR="00BD04B9" w:rsidRPr="00336BA4" w:rsidRDefault="00BD04B9" w:rsidP="007D36A5">
      <w:pPr>
        <w:pStyle w:val="SPCText"/>
        <w:jc w:val="left"/>
        <w:rPr>
          <w:rFonts w:ascii="Times New Roman" w:hAnsi="Times New Roman" w:cs="Times New Roman"/>
          <w:sz w:val="22"/>
          <w:szCs w:val="22"/>
          <w:lang w:val="lt-LT"/>
        </w:rPr>
      </w:pPr>
      <w:r w:rsidRPr="00336BA4">
        <w:rPr>
          <w:rFonts w:ascii="Times New Roman" w:hAnsi="Times New Roman" w:cs="Times New Roman"/>
          <w:sz w:val="22"/>
          <w:szCs w:val="22"/>
          <w:lang w:val="lt-LT"/>
        </w:rPr>
        <w:t>Estij</w:t>
      </w:r>
      <w:r w:rsidR="009F3DDA">
        <w:rPr>
          <w:rFonts w:ascii="Times New Roman" w:hAnsi="Times New Roman" w:cs="Times New Roman"/>
          <w:sz w:val="22"/>
          <w:szCs w:val="22"/>
          <w:lang w:val="lt-LT"/>
        </w:rPr>
        <w:t>a</w:t>
      </w:r>
      <w:r w:rsidR="009F3DDA">
        <w:rPr>
          <w:rFonts w:ascii="Times New Roman" w:hAnsi="Times New Roman" w:cs="Times New Roman"/>
          <w:sz w:val="22"/>
          <w:szCs w:val="22"/>
          <w:lang w:val="lt-LT"/>
        </w:rPr>
        <w:tab/>
      </w:r>
      <w:r w:rsidR="009F3DDA">
        <w:rPr>
          <w:rFonts w:ascii="Times New Roman" w:hAnsi="Times New Roman" w:cs="Times New Roman"/>
          <w:sz w:val="22"/>
          <w:szCs w:val="22"/>
          <w:lang w:val="lt-LT"/>
        </w:rPr>
        <w:tab/>
      </w:r>
      <w:r w:rsidR="009F3DDA">
        <w:rPr>
          <w:rFonts w:ascii="Times New Roman" w:hAnsi="Times New Roman" w:cs="Times New Roman"/>
          <w:sz w:val="22"/>
          <w:szCs w:val="22"/>
          <w:lang w:val="lt-LT"/>
        </w:rPr>
        <w:tab/>
      </w:r>
      <w:proofErr w:type="spellStart"/>
      <w:r w:rsidR="00BF05DE" w:rsidRPr="00336BA4">
        <w:rPr>
          <w:rFonts w:ascii="Times New Roman" w:hAnsi="Times New Roman" w:cs="Times New Roman"/>
          <w:sz w:val="22"/>
          <w:szCs w:val="22"/>
          <w:lang w:val="lt-LT"/>
        </w:rPr>
        <w:t>Iopamigita</w:t>
      </w:r>
      <w:proofErr w:type="spellEnd"/>
      <w:r w:rsidR="00BF05DE" w:rsidRPr="00336BA4">
        <w:rPr>
          <w:rFonts w:ascii="Times New Roman" w:hAnsi="Times New Roman" w:cs="Times New Roman"/>
          <w:sz w:val="22"/>
          <w:szCs w:val="22"/>
          <w:lang w:val="lt-LT"/>
        </w:rPr>
        <w:t xml:space="preserve"> 300 </w:t>
      </w:r>
    </w:p>
    <w:p w:rsidR="00BD04B9" w:rsidRPr="00336BA4" w:rsidRDefault="00BD04B9" w:rsidP="007D36A5">
      <w:pPr>
        <w:pStyle w:val="SPCText"/>
        <w:jc w:val="left"/>
        <w:rPr>
          <w:rFonts w:ascii="Times New Roman" w:hAnsi="Times New Roman" w:cs="Times New Roman"/>
          <w:sz w:val="22"/>
          <w:szCs w:val="22"/>
          <w:lang w:val="lt-LT"/>
        </w:rPr>
      </w:pPr>
      <w:r w:rsidRPr="009F2C95">
        <w:rPr>
          <w:rFonts w:ascii="Times New Roman" w:hAnsi="Times New Roman" w:cs="Times New Roman"/>
          <w:sz w:val="22"/>
          <w:szCs w:val="22"/>
          <w:lang w:val="lt-LT"/>
        </w:rPr>
        <w:t>Vokietija</w:t>
      </w:r>
      <w:r w:rsidR="009F3DDA">
        <w:rPr>
          <w:rFonts w:ascii="Times New Roman" w:hAnsi="Times New Roman" w:cs="Times New Roman"/>
          <w:sz w:val="22"/>
          <w:szCs w:val="22"/>
          <w:lang w:val="lt-LT"/>
        </w:rPr>
        <w:tab/>
      </w:r>
      <w:r w:rsidR="009F3DDA">
        <w:rPr>
          <w:rFonts w:ascii="Times New Roman" w:hAnsi="Times New Roman" w:cs="Times New Roman"/>
          <w:sz w:val="22"/>
          <w:szCs w:val="22"/>
          <w:lang w:val="lt-LT"/>
        </w:rPr>
        <w:tab/>
      </w:r>
      <w:r w:rsidR="009F3DDA">
        <w:rPr>
          <w:rFonts w:ascii="Times New Roman" w:hAnsi="Times New Roman" w:cs="Times New Roman"/>
          <w:sz w:val="22"/>
          <w:szCs w:val="22"/>
          <w:lang w:val="lt-LT"/>
        </w:rPr>
        <w:tab/>
      </w:r>
      <w:r w:rsidR="00BF05DE" w:rsidRPr="00336BA4">
        <w:rPr>
          <w:rFonts w:ascii="Times New Roman" w:hAnsi="Times New Roman" w:cs="Times New Roman"/>
          <w:sz w:val="22"/>
          <w:szCs w:val="22"/>
          <w:lang w:val="lt-LT"/>
        </w:rPr>
        <w:t xml:space="preserve">Iopamigita 300 mg Iod/ml </w:t>
      </w:r>
    </w:p>
    <w:p w:rsidR="00BD04B9" w:rsidRPr="00336BA4" w:rsidRDefault="00BD04B9" w:rsidP="009F3DDA">
      <w:pPr>
        <w:pStyle w:val="SPCText"/>
        <w:ind w:left="2835" w:hanging="2268"/>
        <w:jc w:val="left"/>
        <w:rPr>
          <w:rFonts w:ascii="Times New Roman" w:hAnsi="Times New Roman" w:cs="Times New Roman"/>
          <w:sz w:val="22"/>
          <w:szCs w:val="22"/>
          <w:lang w:val="lt-LT"/>
        </w:rPr>
      </w:pPr>
      <w:r w:rsidRPr="009F2C95">
        <w:rPr>
          <w:rFonts w:ascii="Times New Roman" w:hAnsi="Times New Roman" w:cs="Times New Roman"/>
          <w:sz w:val="22"/>
          <w:szCs w:val="22"/>
          <w:lang w:val="lt-LT"/>
        </w:rPr>
        <w:t>Ispanija</w:t>
      </w:r>
      <w:r w:rsidR="009F3DDA">
        <w:rPr>
          <w:rFonts w:ascii="Times New Roman" w:hAnsi="Times New Roman" w:cs="Times New Roman"/>
          <w:sz w:val="22"/>
          <w:szCs w:val="22"/>
          <w:lang w:val="lt-LT"/>
        </w:rPr>
        <w:tab/>
      </w:r>
      <w:proofErr w:type="spellStart"/>
      <w:r w:rsidR="00BF05DE" w:rsidRPr="00336BA4">
        <w:rPr>
          <w:rFonts w:ascii="Times New Roman" w:hAnsi="Times New Roman" w:cs="Times New Roman"/>
          <w:sz w:val="22"/>
          <w:szCs w:val="22"/>
          <w:lang w:val="lt-LT"/>
        </w:rPr>
        <w:t>Iopamigita</w:t>
      </w:r>
      <w:proofErr w:type="spellEnd"/>
      <w:r w:rsidR="00BF05DE" w:rsidRPr="00336BA4">
        <w:rPr>
          <w:rFonts w:ascii="Times New Roman" w:hAnsi="Times New Roman" w:cs="Times New Roman"/>
          <w:sz w:val="22"/>
          <w:szCs w:val="22"/>
          <w:lang w:val="lt-LT"/>
        </w:rPr>
        <w:t xml:space="preserve"> 300 mg/ml solución inyectable y para perfusión EFG</w:t>
      </w:r>
    </w:p>
    <w:p w:rsidR="00BD04B9" w:rsidRPr="00336BA4" w:rsidRDefault="00BD04B9" w:rsidP="009F3DDA">
      <w:pPr>
        <w:pStyle w:val="SPCText"/>
        <w:ind w:left="2835" w:hanging="2268"/>
        <w:jc w:val="left"/>
        <w:rPr>
          <w:rFonts w:ascii="Times New Roman" w:hAnsi="Times New Roman" w:cs="Times New Roman"/>
          <w:sz w:val="22"/>
          <w:szCs w:val="22"/>
          <w:lang w:val="fr-FR"/>
        </w:rPr>
      </w:pPr>
      <w:r w:rsidRPr="009F2C95">
        <w:rPr>
          <w:rFonts w:ascii="Times New Roman" w:hAnsi="Times New Roman" w:cs="Times New Roman"/>
          <w:sz w:val="22"/>
          <w:szCs w:val="22"/>
          <w:lang w:val="lt-LT"/>
        </w:rPr>
        <w:t>Prancūzija</w:t>
      </w:r>
      <w:r w:rsidR="009F3DDA">
        <w:rPr>
          <w:rFonts w:ascii="Times New Roman" w:hAnsi="Times New Roman" w:cs="Times New Roman"/>
          <w:sz w:val="22"/>
          <w:szCs w:val="22"/>
          <w:lang w:val="fr-FR"/>
        </w:rPr>
        <w:tab/>
      </w:r>
      <w:r w:rsidR="009F3DDA">
        <w:rPr>
          <w:rFonts w:ascii="Times New Roman" w:hAnsi="Times New Roman" w:cs="Times New Roman"/>
          <w:sz w:val="22"/>
          <w:szCs w:val="22"/>
          <w:lang w:val="fr-FR"/>
        </w:rPr>
        <w:tab/>
      </w:r>
      <w:r w:rsidR="00BF05DE" w:rsidRPr="00336BA4">
        <w:rPr>
          <w:rFonts w:ascii="Times New Roman" w:hAnsi="Times New Roman" w:cs="Times New Roman"/>
          <w:sz w:val="22"/>
          <w:szCs w:val="22"/>
          <w:lang w:val="fr-FR"/>
        </w:rPr>
        <w:t>Iopamigita 300 mg d'iode/mL, solution pour injection ou pour perfusion</w:t>
      </w:r>
    </w:p>
    <w:p w:rsidR="00BD04B9" w:rsidRPr="00336BA4" w:rsidRDefault="00BD04B9" w:rsidP="007D36A5">
      <w:pPr>
        <w:pStyle w:val="SPCText"/>
        <w:jc w:val="left"/>
        <w:rPr>
          <w:rFonts w:ascii="Times New Roman" w:hAnsi="Times New Roman" w:cs="Times New Roman"/>
          <w:sz w:val="22"/>
          <w:szCs w:val="22"/>
          <w:lang w:val="fr-FR"/>
        </w:rPr>
      </w:pPr>
      <w:r w:rsidRPr="009F2C95">
        <w:rPr>
          <w:rFonts w:ascii="Times New Roman" w:hAnsi="Times New Roman" w:cs="Times New Roman"/>
          <w:sz w:val="22"/>
          <w:szCs w:val="22"/>
          <w:lang w:val="lt-LT"/>
        </w:rPr>
        <w:t>Vengrija</w:t>
      </w:r>
      <w:r w:rsidR="009F3DDA">
        <w:rPr>
          <w:rFonts w:ascii="Times New Roman" w:hAnsi="Times New Roman" w:cs="Times New Roman"/>
          <w:sz w:val="22"/>
          <w:szCs w:val="22"/>
          <w:lang w:val="fr-FR"/>
        </w:rPr>
        <w:tab/>
      </w:r>
      <w:r w:rsidR="009F3DDA">
        <w:rPr>
          <w:rFonts w:ascii="Times New Roman" w:hAnsi="Times New Roman" w:cs="Times New Roman"/>
          <w:sz w:val="22"/>
          <w:szCs w:val="22"/>
          <w:lang w:val="fr-FR"/>
        </w:rPr>
        <w:tab/>
      </w:r>
      <w:r w:rsidR="009F3DDA">
        <w:rPr>
          <w:rFonts w:ascii="Times New Roman" w:hAnsi="Times New Roman" w:cs="Times New Roman"/>
          <w:sz w:val="22"/>
          <w:szCs w:val="22"/>
          <w:lang w:val="fr-FR"/>
        </w:rPr>
        <w:tab/>
      </w:r>
      <w:r w:rsidR="00BF05DE" w:rsidRPr="00336BA4">
        <w:rPr>
          <w:rFonts w:ascii="Times New Roman" w:hAnsi="Times New Roman" w:cs="Times New Roman"/>
          <w:sz w:val="22"/>
          <w:szCs w:val="22"/>
          <w:lang w:val="fr-FR"/>
        </w:rPr>
        <w:t>IOPAMIGITA 300 mg I/ml oldatos injekció vagy infúzió</w:t>
      </w:r>
    </w:p>
    <w:p w:rsidR="00BD04B9" w:rsidRPr="00336BA4" w:rsidRDefault="00BD04B9" w:rsidP="007D36A5">
      <w:pPr>
        <w:pStyle w:val="SPCText"/>
        <w:jc w:val="left"/>
        <w:rPr>
          <w:rFonts w:ascii="Times New Roman" w:hAnsi="Times New Roman" w:cs="Times New Roman"/>
          <w:sz w:val="22"/>
          <w:szCs w:val="22"/>
          <w:lang w:val="fr-FR"/>
        </w:rPr>
      </w:pPr>
      <w:r w:rsidRPr="009F2C95">
        <w:rPr>
          <w:rFonts w:ascii="Times New Roman" w:hAnsi="Times New Roman" w:cs="Times New Roman"/>
          <w:sz w:val="22"/>
          <w:szCs w:val="22"/>
          <w:lang w:val="it-IT"/>
        </w:rPr>
        <w:lastRenderedPageBreak/>
        <w:t>Italija</w:t>
      </w:r>
      <w:r w:rsidR="009F3DDA">
        <w:rPr>
          <w:rFonts w:ascii="Times New Roman" w:hAnsi="Times New Roman" w:cs="Times New Roman"/>
          <w:sz w:val="22"/>
          <w:szCs w:val="22"/>
          <w:lang w:val="it-IT"/>
        </w:rPr>
        <w:tab/>
      </w:r>
      <w:r w:rsidR="009F3DDA">
        <w:rPr>
          <w:rFonts w:ascii="Times New Roman" w:hAnsi="Times New Roman" w:cs="Times New Roman"/>
          <w:sz w:val="22"/>
          <w:szCs w:val="22"/>
          <w:lang w:val="it-IT"/>
        </w:rPr>
        <w:tab/>
      </w:r>
      <w:r w:rsidR="009F3DDA">
        <w:rPr>
          <w:rFonts w:ascii="Times New Roman" w:hAnsi="Times New Roman" w:cs="Times New Roman"/>
          <w:sz w:val="22"/>
          <w:szCs w:val="22"/>
          <w:lang w:val="it-IT"/>
        </w:rPr>
        <w:tab/>
      </w:r>
      <w:r w:rsidR="00BF05DE" w:rsidRPr="00336BA4">
        <w:rPr>
          <w:rFonts w:ascii="Times New Roman" w:hAnsi="Times New Roman" w:cs="Times New Roman"/>
          <w:sz w:val="22"/>
          <w:szCs w:val="22"/>
          <w:lang w:val="fr-FR"/>
        </w:rPr>
        <w:t>Iopamigita 300 mg/ml soluzione iniettabile - per infusione</w:t>
      </w:r>
    </w:p>
    <w:p w:rsidR="00BD04B9" w:rsidRPr="00336BA4" w:rsidRDefault="00BF05DE" w:rsidP="007D36A5">
      <w:pPr>
        <w:pStyle w:val="SPCText"/>
        <w:jc w:val="left"/>
        <w:rPr>
          <w:rFonts w:ascii="Times New Roman" w:hAnsi="Times New Roman" w:cs="Times New Roman"/>
          <w:sz w:val="22"/>
          <w:szCs w:val="22"/>
          <w:lang w:val="fr-FR"/>
        </w:rPr>
      </w:pPr>
      <w:r w:rsidRPr="00336BA4">
        <w:rPr>
          <w:rFonts w:ascii="Times New Roman" w:hAnsi="Times New Roman" w:cs="Times New Roman"/>
          <w:sz w:val="22"/>
          <w:szCs w:val="22"/>
          <w:lang w:val="fr-FR"/>
        </w:rPr>
        <w:t>Latvi</w:t>
      </w:r>
      <w:r w:rsidR="00BD04B9" w:rsidRPr="00336BA4">
        <w:rPr>
          <w:rFonts w:ascii="Times New Roman" w:hAnsi="Times New Roman" w:cs="Times New Roman"/>
          <w:sz w:val="22"/>
          <w:szCs w:val="22"/>
          <w:lang w:val="fr-FR"/>
        </w:rPr>
        <w:t>j</w:t>
      </w:r>
      <w:r w:rsidRPr="00336BA4">
        <w:rPr>
          <w:rFonts w:ascii="Times New Roman" w:hAnsi="Times New Roman" w:cs="Times New Roman"/>
          <w:sz w:val="22"/>
          <w:szCs w:val="22"/>
          <w:lang w:val="fr-FR"/>
        </w:rPr>
        <w:t>a</w:t>
      </w:r>
      <w:r w:rsidRPr="00336BA4">
        <w:rPr>
          <w:rFonts w:ascii="Times New Roman" w:hAnsi="Times New Roman" w:cs="Times New Roman"/>
          <w:noProof/>
          <w:sz w:val="22"/>
          <w:szCs w:val="22"/>
          <w:lang w:val="fr-FR"/>
        </w:rPr>
        <w:tab/>
      </w:r>
      <w:r w:rsidR="009F3DDA">
        <w:rPr>
          <w:rFonts w:ascii="Times New Roman" w:hAnsi="Times New Roman" w:cs="Times New Roman"/>
          <w:sz w:val="22"/>
          <w:szCs w:val="22"/>
          <w:lang w:val="fr-FR"/>
        </w:rPr>
        <w:tab/>
      </w:r>
      <w:r w:rsidR="009F3DDA">
        <w:rPr>
          <w:rFonts w:ascii="Times New Roman" w:hAnsi="Times New Roman" w:cs="Times New Roman"/>
          <w:sz w:val="22"/>
          <w:szCs w:val="22"/>
          <w:lang w:val="fr-FR"/>
        </w:rPr>
        <w:tab/>
      </w:r>
      <w:r w:rsidRPr="00336BA4">
        <w:rPr>
          <w:rFonts w:ascii="Times New Roman" w:hAnsi="Times New Roman" w:cs="Times New Roman"/>
          <w:sz w:val="22"/>
          <w:szCs w:val="22"/>
          <w:lang w:val="fr-FR"/>
        </w:rPr>
        <w:t>Iopamigita 300 mg/ml šķīdums injekcijām un infūzijām</w:t>
      </w:r>
    </w:p>
    <w:p w:rsidR="00BD04B9" w:rsidRPr="00336BA4" w:rsidRDefault="00BD04B9" w:rsidP="007D36A5">
      <w:pPr>
        <w:pStyle w:val="SPCText"/>
        <w:jc w:val="left"/>
        <w:rPr>
          <w:rFonts w:ascii="Times New Roman" w:hAnsi="Times New Roman" w:cs="Times New Roman"/>
          <w:sz w:val="22"/>
          <w:szCs w:val="22"/>
          <w:lang w:val="fr-FR"/>
        </w:rPr>
      </w:pPr>
      <w:r w:rsidRPr="009F2C95">
        <w:rPr>
          <w:rFonts w:ascii="Times New Roman" w:hAnsi="Times New Roman" w:cs="Times New Roman"/>
          <w:sz w:val="22"/>
          <w:szCs w:val="22"/>
          <w:lang w:val="lt-LT"/>
        </w:rPr>
        <w:t>Rumunija</w:t>
      </w:r>
      <w:r w:rsidR="009F3DDA">
        <w:rPr>
          <w:rFonts w:ascii="Times New Roman" w:hAnsi="Times New Roman" w:cs="Times New Roman"/>
          <w:sz w:val="22"/>
          <w:szCs w:val="22"/>
          <w:lang w:val="fr-FR"/>
        </w:rPr>
        <w:tab/>
      </w:r>
      <w:r w:rsidR="009F3DDA">
        <w:rPr>
          <w:rFonts w:ascii="Times New Roman" w:hAnsi="Times New Roman" w:cs="Times New Roman"/>
          <w:sz w:val="22"/>
          <w:szCs w:val="22"/>
          <w:lang w:val="fr-FR"/>
        </w:rPr>
        <w:tab/>
      </w:r>
      <w:r w:rsidR="009F3DDA">
        <w:rPr>
          <w:rFonts w:ascii="Times New Roman" w:hAnsi="Times New Roman" w:cs="Times New Roman"/>
          <w:sz w:val="22"/>
          <w:szCs w:val="22"/>
          <w:lang w:val="fr-FR"/>
        </w:rPr>
        <w:tab/>
      </w:r>
      <w:r w:rsidR="00BF05DE" w:rsidRPr="00336BA4">
        <w:rPr>
          <w:rFonts w:ascii="Times New Roman" w:hAnsi="Times New Roman" w:cs="Times New Roman"/>
          <w:sz w:val="22"/>
          <w:szCs w:val="22"/>
          <w:lang w:val="fr-FR"/>
        </w:rPr>
        <w:t>Iopamigita 300 mg/ml soluţie injectabilă sau perfuzabilă</w:t>
      </w:r>
    </w:p>
    <w:p w:rsidR="00BD04B9" w:rsidRPr="00336BA4" w:rsidRDefault="00BD04B9" w:rsidP="007D36A5">
      <w:pPr>
        <w:pStyle w:val="SPCText"/>
        <w:jc w:val="left"/>
        <w:rPr>
          <w:rFonts w:ascii="Times New Roman" w:hAnsi="Times New Roman" w:cs="Times New Roman"/>
          <w:sz w:val="22"/>
          <w:szCs w:val="22"/>
          <w:lang w:val="fr-FR"/>
        </w:rPr>
      </w:pPr>
      <w:r w:rsidRPr="009F2C95">
        <w:rPr>
          <w:rFonts w:ascii="Times New Roman" w:hAnsi="Times New Roman" w:cs="Times New Roman"/>
          <w:sz w:val="22"/>
          <w:szCs w:val="22"/>
          <w:lang w:val="lt-LT"/>
        </w:rPr>
        <w:t>Slovėnija</w:t>
      </w:r>
      <w:r w:rsidR="009F3DDA">
        <w:rPr>
          <w:rFonts w:ascii="Times New Roman" w:hAnsi="Times New Roman" w:cs="Times New Roman"/>
          <w:sz w:val="22"/>
          <w:szCs w:val="22"/>
          <w:lang w:val="fr-FR"/>
        </w:rPr>
        <w:tab/>
      </w:r>
      <w:r w:rsidR="009F3DDA">
        <w:rPr>
          <w:rFonts w:ascii="Times New Roman" w:hAnsi="Times New Roman" w:cs="Times New Roman"/>
          <w:sz w:val="22"/>
          <w:szCs w:val="22"/>
          <w:lang w:val="fr-FR"/>
        </w:rPr>
        <w:tab/>
      </w:r>
      <w:r w:rsidR="009F3DDA">
        <w:rPr>
          <w:rFonts w:ascii="Times New Roman" w:hAnsi="Times New Roman" w:cs="Times New Roman"/>
          <w:sz w:val="22"/>
          <w:szCs w:val="22"/>
          <w:lang w:val="fr-FR"/>
        </w:rPr>
        <w:tab/>
      </w:r>
      <w:r w:rsidR="00BF05DE" w:rsidRPr="00336BA4">
        <w:rPr>
          <w:rFonts w:ascii="Times New Roman" w:hAnsi="Times New Roman" w:cs="Times New Roman"/>
          <w:sz w:val="22"/>
          <w:szCs w:val="22"/>
          <w:lang w:val="fr-FR"/>
        </w:rPr>
        <w:t>Iopamigita 300 mg/ml raztopina za injiciranje/infundiranje</w:t>
      </w:r>
    </w:p>
    <w:p w:rsidR="00BD04B9" w:rsidRPr="00336BA4" w:rsidRDefault="00BD04B9" w:rsidP="007D36A5">
      <w:pPr>
        <w:pStyle w:val="SPCText"/>
        <w:jc w:val="left"/>
        <w:rPr>
          <w:rFonts w:ascii="Times New Roman" w:hAnsi="Times New Roman" w:cs="Times New Roman"/>
          <w:sz w:val="22"/>
          <w:szCs w:val="22"/>
          <w:lang w:val="fr-FR"/>
        </w:rPr>
      </w:pPr>
      <w:r w:rsidRPr="009F2C95">
        <w:rPr>
          <w:rFonts w:ascii="Times New Roman" w:hAnsi="Times New Roman" w:cs="Times New Roman"/>
          <w:sz w:val="22"/>
          <w:szCs w:val="22"/>
          <w:lang w:val="lt-LT"/>
        </w:rPr>
        <w:t>Slovakija</w:t>
      </w:r>
      <w:r w:rsidRPr="009F2C95">
        <w:rPr>
          <w:rFonts w:ascii="Times New Roman" w:hAnsi="Times New Roman" w:cs="Times New Roman"/>
          <w:sz w:val="22"/>
          <w:szCs w:val="22"/>
          <w:lang w:val="lt-LT"/>
        </w:rPr>
        <w:tab/>
      </w:r>
      <w:r w:rsidRPr="009F2C95">
        <w:rPr>
          <w:rFonts w:ascii="Times New Roman" w:hAnsi="Times New Roman" w:cs="Times New Roman"/>
          <w:sz w:val="22"/>
          <w:szCs w:val="22"/>
          <w:lang w:val="lt-LT"/>
        </w:rPr>
        <w:tab/>
      </w:r>
      <w:r w:rsidRPr="009F2C95">
        <w:rPr>
          <w:rFonts w:ascii="Times New Roman" w:hAnsi="Times New Roman" w:cs="Times New Roman"/>
          <w:sz w:val="22"/>
          <w:szCs w:val="22"/>
          <w:lang w:val="lt-LT"/>
        </w:rPr>
        <w:tab/>
      </w:r>
      <w:r w:rsidR="00BF05DE" w:rsidRPr="00336BA4">
        <w:rPr>
          <w:rFonts w:ascii="Times New Roman" w:hAnsi="Times New Roman" w:cs="Times New Roman"/>
          <w:sz w:val="22"/>
          <w:szCs w:val="22"/>
          <w:lang w:val="fr-FR"/>
        </w:rPr>
        <w:t>Iopamigita 300 mg/ml injekčný a infúzny roztok</w:t>
      </w:r>
    </w:p>
    <w:p w:rsidR="00BD04B9" w:rsidRPr="00336BA4" w:rsidRDefault="00BD04B9" w:rsidP="007D36A5">
      <w:pPr>
        <w:pStyle w:val="SPCText"/>
        <w:jc w:val="left"/>
        <w:rPr>
          <w:rFonts w:ascii="Times New Roman" w:hAnsi="Times New Roman" w:cs="Times New Roman"/>
          <w:sz w:val="22"/>
          <w:szCs w:val="22"/>
          <w:lang w:val="fr-FR"/>
        </w:rPr>
      </w:pPr>
      <w:r w:rsidRPr="009F2C95">
        <w:rPr>
          <w:rFonts w:ascii="Times New Roman" w:hAnsi="Times New Roman" w:cs="Times New Roman"/>
          <w:sz w:val="22"/>
          <w:szCs w:val="22"/>
          <w:lang w:val="lt-LT"/>
        </w:rPr>
        <w:t>Jungtinė Karalystė</w:t>
      </w:r>
      <w:r w:rsidR="00BF05DE" w:rsidRPr="00336BA4">
        <w:rPr>
          <w:rFonts w:ascii="Times New Roman" w:hAnsi="Times New Roman" w:cs="Times New Roman"/>
          <w:sz w:val="22"/>
          <w:szCs w:val="22"/>
          <w:lang w:val="fr-FR"/>
        </w:rPr>
        <w:tab/>
        <w:t>Iopamigita 300 mg/ml solution for injection/infusion</w:t>
      </w:r>
    </w:p>
    <w:p w:rsidR="00BD04B9" w:rsidRPr="009F2C95" w:rsidRDefault="00BD04B9" w:rsidP="00191047">
      <w:pPr>
        <w:ind w:left="567" w:hanging="567"/>
        <w:rPr>
          <w:szCs w:val="22"/>
          <w:lang w:val="lt-LT"/>
        </w:rPr>
      </w:pPr>
    </w:p>
    <w:p w:rsidR="0063074E" w:rsidRPr="00AC0873" w:rsidRDefault="0063074E" w:rsidP="00191047">
      <w:pPr>
        <w:numPr>
          <w:ilvl w:val="12"/>
          <w:numId w:val="0"/>
        </w:numPr>
        <w:ind w:right="-2"/>
        <w:rPr>
          <w:b/>
          <w:szCs w:val="22"/>
          <w:lang w:val="lt-LT"/>
        </w:rPr>
      </w:pPr>
    </w:p>
    <w:p w:rsidR="00AC0873" w:rsidRPr="00AC0873" w:rsidRDefault="00BF05DE" w:rsidP="00AC0873">
      <w:pPr>
        <w:spacing w:line="240" w:lineRule="auto"/>
        <w:rPr>
          <w:b/>
          <w:lang w:val="lt-LT"/>
        </w:rPr>
      </w:pPr>
      <w:r w:rsidRPr="00AC0873">
        <w:rPr>
          <w:b/>
          <w:bCs/>
          <w:szCs w:val="22"/>
          <w:lang w:val="lt-LT"/>
        </w:rPr>
        <w:t xml:space="preserve">Šis pakuotės </w:t>
      </w:r>
      <w:r w:rsidRPr="00AC0873">
        <w:rPr>
          <w:b/>
          <w:szCs w:val="22"/>
          <w:lang w:val="lt-LT"/>
        </w:rPr>
        <w:t xml:space="preserve">lapelis paskutinį kartą peržiūrėtas </w:t>
      </w:r>
      <w:r w:rsidR="00AC0873" w:rsidRPr="00AC0873">
        <w:rPr>
          <w:b/>
          <w:lang w:val="lt-LT"/>
        </w:rPr>
        <w:t>201</w:t>
      </w:r>
      <w:r w:rsidR="00117AB2">
        <w:rPr>
          <w:b/>
          <w:lang w:val="lt-LT"/>
        </w:rPr>
        <w:t>5</w:t>
      </w:r>
      <w:r w:rsidR="00AC0873" w:rsidRPr="00AC0873">
        <w:rPr>
          <w:b/>
          <w:lang w:val="lt-LT"/>
        </w:rPr>
        <w:t>-07-</w:t>
      </w:r>
      <w:r w:rsidR="00117AB2">
        <w:rPr>
          <w:b/>
          <w:lang w:val="lt-LT"/>
        </w:rPr>
        <w:t>24</w:t>
      </w:r>
    </w:p>
    <w:p w:rsidR="0063074E" w:rsidRPr="009F2C95" w:rsidRDefault="0063074E" w:rsidP="00191047">
      <w:pPr>
        <w:numPr>
          <w:ilvl w:val="12"/>
          <w:numId w:val="0"/>
        </w:numPr>
        <w:ind w:right="-2"/>
        <w:outlineLvl w:val="0"/>
        <w:rPr>
          <w:szCs w:val="22"/>
          <w:lang w:val="lt-LT"/>
        </w:rPr>
      </w:pPr>
    </w:p>
    <w:p w:rsidR="0063074E" w:rsidRPr="009F2C95" w:rsidRDefault="0063074E" w:rsidP="00191047">
      <w:pPr>
        <w:numPr>
          <w:ilvl w:val="12"/>
          <w:numId w:val="0"/>
        </w:numPr>
        <w:ind w:right="-2"/>
        <w:rPr>
          <w:szCs w:val="22"/>
          <w:lang w:val="lt-LT"/>
        </w:rPr>
      </w:pPr>
    </w:p>
    <w:p w:rsidR="0063074E" w:rsidRPr="009F2C95" w:rsidRDefault="0063074E" w:rsidP="00191047">
      <w:pPr>
        <w:numPr>
          <w:ilvl w:val="12"/>
          <w:numId w:val="0"/>
        </w:numPr>
        <w:ind w:right="-2"/>
        <w:rPr>
          <w:iCs/>
          <w:szCs w:val="22"/>
          <w:highlight w:val="yellow"/>
          <w:lang w:val="lt-LT"/>
        </w:rPr>
      </w:pPr>
    </w:p>
    <w:p w:rsidR="007E4C1D" w:rsidRPr="009F2C95" w:rsidRDefault="007E4C1D" w:rsidP="007E4C1D">
      <w:pPr>
        <w:numPr>
          <w:ilvl w:val="12"/>
          <w:numId w:val="0"/>
        </w:numPr>
        <w:spacing w:line="240" w:lineRule="auto"/>
        <w:ind w:right="-2"/>
        <w:rPr>
          <w:szCs w:val="22"/>
          <w:lang w:val="lt-LT"/>
        </w:rPr>
      </w:pPr>
      <w:r w:rsidRPr="009F2C95">
        <w:rPr>
          <w:szCs w:val="22"/>
          <w:lang w:val="lt-LT"/>
        </w:rPr>
        <w:t>Išsami informacija apie šį vaistą pateikiama Valstybinės vaistų kontrolės tarnybos prie Lietuvos Respublikos sveikatos apsaugos ministerijos tinklalapyje</w:t>
      </w:r>
      <w:r w:rsidRPr="009F2C95">
        <w:rPr>
          <w:i/>
          <w:szCs w:val="22"/>
          <w:lang w:val="lt-LT"/>
        </w:rPr>
        <w:t xml:space="preserve"> </w:t>
      </w:r>
      <w:hyperlink r:id="rId16" w:history="1">
        <w:r w:rsidRPr="009F2C95">
          <w:rPr>
            <w:rStyle w:val="Hipersaitas"/>
            <w:szCs w:val="22"/>
            <w:lang w:val="lt-LT"/>
          </w:rPr>
          <w:t>http://www.vvkt.lt/</w:t>
        </w:r>
      </w:hyperlink>
      <w:r w:rsidRPr="009F2C95">
        <w:rPr>
          <w:szCs w:val="22"/>
          <w:lang w:val="lt-LT"/>
        </w:rPr>
        <w:t>.</w:t>
      </w:r>
    </w:p>
    <w:p w:rsidR="0063074E" w:rsidRPr="009F2C95" w:rsidRDefault="0063074E" w:rsidP="00191047">
      <w:pPr>
        <w:numPr>
          <w:ilvl w:val="12"/>
          <w:numId w:val="0"/>
        </w:numPr>
        <w:ind w:right="-2"/>
        <w:rPr>
          <w:szCs w:val="22"/>
          <w:lang w:val="lt-LT"/>
        </w:rPr>
      </w:pPr>
    </w:p>
    <w:p w:rsidR="0063074E" w:rsidRPr="009F2C95" w:rsidRDefault="00BF05DE" w:rsidP="00191047">
      <w:pPr>
        <w:numPr>
          <w:ilvl w:val="12"/>
          <w:numId w:val="0"/>
        </w:numPr>
        <w:ind w:right="-2"/>
        <w:rPr>
          <w:szCs w:val="22"/>
          <w:lang w:val="lt-LT"/>
        </w:rPr>
      </w:pPr>
      <w:r w:rsidRPr="009F2C95">
        <w:rPr>
          <w:szCs w:val="22"/>
          <w:lang w:val="lt-LT"/>
        </w:rPr>
        <w:t>-----------------------------------------------------------------------------------------------------------------------------</w:t>
      </w:r>
    </w:p>
    <w:p w:rsidR="0063074E" w:rsidRPr="009F2C95" w:rsidRDefault="0063074E" w:rsidP="00191047">
      <w:pPr>
        <w:ind w:left="567" w:hanging="567"/>
        <w:rPr>
          <w:szCs w:val="22"/>
          <w:lang w:val="lt-LT"/>
        </w:rPr>
      </w:pPr>
    </w:p>
    <w:p w:rsidR="0063074E" w:rsidRPr="009F2C95" w:rsidRDefault="00BF05DE" w:rsidP="00191047">
      <w:pPr>
        <w:ind w:left="567" w:hanging="567"/>
        <w:rPr>
          <w:b/>
          <w:szCs w:val="22"/>
          <w:lang w:val="lt-LT"/>
        </w:rPr>
      </w:pPr>
      <w:r w:rsidRPr="009F2C95">
        <w:rPr>
          <w:b/>
          <w:szCs w:val="22"/>
          <w:lang w:val="lt-LT"/>
        </w:rPr>
        <w:t>Toliau pateikta informacija skirta tik sveikatos priežiūros specialistams:</w:t>
      </w:r>
    </w:p>
    <w:tbl>
      <w:tblPr>
        <w:tblW w:w="5000" w:type="pct"/>
        <w:tblCellMar>
          <w:left w:w="70" w:type="dxa"/>
          <w:right w:w="70" w:type="dxa"/>
        </w:tblCellMar>
        <w:tblLook w:val="00A0" w:firstRow="1" w:lastRow="0" w:firstColumn="1" w:lastColumn="0" w:noHBand="0" w:noVBand="0"/>
      </w:tblPr>
      <w:tblGrid>
        <w:gridCol w:w="3683"/>
        <w:gridCol w:w="2603"/>
        <w:gridCol w:w="2925"/>
      </w:tblGrid>
      <w:tr w:rsidR="0063074E" w:rsidRPr="009F2C95">
        <w:trPr>
          <w:tblHeader/>
        </w:trPr>
        <w:tc>
          <w:tcPr>
            <w:tcW w:w="1999" w:type="pct"/>
            <w:tcBorders>
              <w:top w:val="single" w:sz="6" w:space="0" w:color="auto"/>
              <w:left w:val="single" w:sz="6" w:space="0" w:color="auto"/>
              <w:bottom w:val="nil"/>
              <w:right w:val="single" w:sz="4" w:space="0" w:color="auto"/>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b/>
                <w:color w:val="000000"/>
                <w:szCs w:val="22"/>
                <w:lang w:val="lt-LT" w:eastAsia="de-DE"/>
              </w:rPr>
            </w:pPr>
            <w:r w:rsidRPr="009F2C95">
              <w:rPr>
                <w:b/>
                <w:color w:val="000000"/>
                <w:szCs w:val="22"/>
                <w:lang w:val="lt-LT" w:eastAsia="de-DE"/>
              </w:rPr>
              <w:t>Taikymo sritis</w:t>
            </w:r>
          </w:p>
        </w:tc>
        <w:tc>
          <w:tcPr>
            <w:tcW w:w="3001" w:type="pct"/>
            <w:gridSpan w:val="2"/>
            <w:tcBorders>
              <w:top w:val="single" w:sz="6" w:space="0" w:color="auto"/>
              <w:left w:val="single" w:sz="4" w:space="0" w:color="auto"/>
              <w:bottom w:val="single" w:sz="6" w:space="0" w:color="auto"/>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b/>
                <w:bCs/>
                <w:color w:val="000000"/>
                <w:szCs w:val="22"/>
                <w:lang w:val="lt-LT" w:eastAsia="de-DE"/>
              </w:rPr>
              <w:t>Tūris</w:t>
            </w:r>
            <w:r w:rsidRPr="009F2C95">
              <w:rPr>
                <w:b/>
                <w:bCs/>
                <w:color w:val="000000"/>
                <w:szCs w:val="22"/>
                <w:lang w:val="lt-LT" w:eastAsia="de-DE"/>
              </w:rPr>
              <w:br/>
            </w:r>
          </w:p>
        </w:tc>
      </w:tr>
      <w:tr w:rsidR="0063074E" w:rsidRPr="009F2C95">
        <w:tc>
          <w:tcPr>
            <w:tcW w:w="1999" w:type="pct"/>
            <w:tcBorders>
              <w:top w:val="nil"/>
              <w:left w:val="single" w:sz="6" w:space="0" w:color="auto"/>
              <w:bottom w:val="nil"/>
              <w:right w:val="single" w:sz="6" w:space="0" w:color="auto"/>
            </w:tcBorders>
          </w:tcPr>
          <w:p w:rsidR="0063074E" w:rsidRPr="009F2C95" w:rsidRDefault="0063074E" w:rsidP="00191047">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c>
          <w:tcPr>
            <w:tcW w:w="1413" w:type="pct"/>
            <w:tcBorders>
              <w:top w:val="single" w:sz="6" w:space="0" w:color="auto"/>
              <w:left w:val="single" w:sz="6" w:space="0" w:color="auto"/>
              <w:bottom w:val="single" w:sz="6" w:space="0" w:color="auto"/>
              <w:right w:val="nil"/>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Angiografija darant rentgeno nuotrauką</w:t>
            </w:r>
          </w:p>
        </w:tc>
        <w:tc>
          <w:tcPr>
            <w:tcW w:w="1587" w:type="pct"/>
            <w:tcBorders>
              <w:top w:val="single" w:sz="6" w:space="0" w:color="auto"/>
              <w:left w:val="single" w:sz="6" w:space="0" w:color="auto"/>
              <w:bottom w:val="single" w:sz="6" w:space="0" w:color="auto"/>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 xml:space="preserve">Skaitmeninė subtrakcinė </w:t>
            </w:r>
            <w:r w:rsidRPr="009F2C95">
              <w:rPr>
                <w:color w:val="000000"/>
                <w:szCs w:val="22"/>
                <w:lang w:val="lt-LT" w:eastAsia="de-DE"/>
              </w:rPr>
              <w:br/>
              <w:t>angiografija</w:t>
            </w:r>
          </w:p>
        </w:tc>
      </w:tr>
      <w:tr w:rsidR="0063074E" w:rsidRPr="009F2C95">
        <w:tc>
          <w:tcPr>
            <w:tcW w:w="1999"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Arteriografija</w:t>
            </w:r>
          </w:p>
        </w:tc>
        <w:tc>
          <w:tcPr>
            <w:tcW w:w="1413" w:type="pct"/>
            <w:tcBorders>
              <w:top w:val="single" w:sz="6" w:space="0" w:color="auto"/>
              <w:left w:val="single" w:sz="6" w:space="0" w:color="auto"/>
              <w:bottom w:val="nil"/>
              <w:right w:val="nil"/>
            </w:tcBorders>
          </w:tcPr>
          <w:p w:rsidR="0063074E" w:rsidRPr="009F2C95" w:rsidRDefault="0063074E" w:rsidP="00191047">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c>
          <w:tcPr>
            <w:tcW w:w="1587" w:type="pct"/>
            <w:tcBorders>
              <w:top w:val="single" w:sz="6" w:space="0" w:color="auto"/>
              <w:left w:val="single" w:sz="6" w:space="0" w:color="auto"/>
              <w:bottom w:val="nil"/>
              <w:right w:val="single" w:sz="6" w:space="0" w:color="auto"/>
            </w:tcBorders>
          </w:tcPr>
          <w:p w:rsidR="0063074E" w:rsidRPr="009F2C95" w:rsidRDefault="0063074E" w:rsidP="00191047">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r>
      <w:tr w:rsidR="0063074E" w:rsidRPr="00336BA4">
        <w:tc>
          <w:tcPr>
            <w:tcW w:w="1999"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Cerebrinė, neselektyvi </w:t>
            </w:r>
          </w:p>
        </w:tc>
        <w:tc>
          <w:tcPr>
            <w:tcW w:w="1413" w:type="pct"/>
            <w:tcBorders>
              <w:top w:val="nil"/>
              <w:left w:val="single" w:sz="6" w:space="0" w:color="auto"/>
              <w:bottom w:val="nil"/>
              <w:right w:val="nil"/>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40-60 ml</w:t>
            </w:r>
          </w:p>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Vaikai: atsižvelgiant į amžių ir kūno svorį. </w:t>
            </w:r>
          </w:p>
        </w:tc>
        <w:tc>
          <w:tcPr>
            <w:tcW w:w="1587"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20 – 30 ml</w:t>
            </w:r>
            <w:r w:rsidRPr="009F2C95">
              <w:rPr>
                <w:color w:val="000000"/>
                <w:szCs w:val="22"/>
                <w:lang w:val="lt-LT" w:eastAsia="de-DE"/>
              </w:rPr>
              <w:br/>
              <w:t xml:space="preserve">Vaikai: atsižvelgiant į amžių ir kūno svorį. </w:t>
            </w:r>
            <w:r w:rsidRPr="009F2C95">
              <w:rPr>
                <w:color w:val="000000"/>
                <w:szCs w:val="22"/>
                <w:lang w:val="lt-LT" w:eastAsia="de-DE"/>
              </w:rPr>
              <w:br/>
            </w:r>
          </w:p>
        </w:tc>
      </w:tr>
      <w:tr w:rsidR="0063074E" w:rsidRPr="009F2C95">
        <w:tc>
          <w:tcPr>
            <w:tcW w:w="1999"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Cerebrinė, selektyvi</w:t>
            </w:r>
          </w:p>
        </w:tc>
        <w:tc>
          <w:tcPr>
            <w:tcW w:w="1413" w:type="pct"/>
            <w:tcBorders>
              <w:top w:val="nil"/>
              <w:left w:val="single" w:sz="6" w:space="0" w:color="auto"/>
              <w:bottom w:val="nil"/>
              <w:right w:val="nil"/>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4-12 ml</w:t>
            </w:r>
          </w:p>
        </w:tc>
        <w:tc>
          <w:tcPr>
            <w:tcW w:w="1587"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3 – 8 ml</w:t>
            </w:r>
            <w:r w:rsidRPr="009F2C95">
              <w:rPr>
                <w:color w:val="000000"/>
                <w:szCs w:val="22"/>
                <w:lang w:val="lt-LT" w:eastAsia="de-DE"/>
              </w:rPr>
              <w:br/>
            </w:r>
          </w:p>
        </w:tc>
      </w:tr>
      <w:tr w:rsidR="0063074E" w:rsidRPr="00336BA4">
        <w:tc>
          <w:tcPr>
            <w:tcW w:w="1999"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Plautinė arterija</w:t>
            </w:r>
          </w:p>
        </w:tc>
        <w:tc>
          <w:tcPr>
            <w:tcW w:w="1413" w:type="pct"/>
            <w:tcBorders>
              <w:top w:val="nil"/>
              <w:left w:val="single" w:sz="6" w:space="0" w:color="auto"/>
              <w:bottom w:val="nil"/>
              <w:right w:val="nil"/>
            </w:tcBorders>
          </w:tcPr>
          <w:p w:rsidR="0063074E" w:rsidRPr="009F2C95" w:rsidRDefault="0063074E" w:rsidP="00191047">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c>
          <w:tcPr>
            <w:tcW w:w="1587"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25 ml vienkartinei injekcijai; visa dozė iki 170 ml</w:t>
            </w:r>
          </w:p>
        </w:tc>
      </w:tr>
      <w:tr w:rsidR="0063074E" w:rsidRPr="00336BA4">
        <w:tc>
          <w:tcPr>
            <w:tcW w:w="1999" w:type="pct"/>
            <w:tcBorders>
              <w:top w:val="nil"/>
              <w:left w:val="single" w:sz="6" w:space="0" w:color="auto"/>
              <w:bottom w:val="nil"/>
              <w:right w:val="single" w:sz="6" w:space="0" w:color="auto"/>
            </w:tcBorders>
          </w:tcPr>
          <w:p w:rsidR="0063074E" w:rsidRPr="009F2C95" w:rsidRDefault="0063074E" w:rsidP="00191047">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Kita </w:t>
            </w:r>
          </w:p>
        </w:tc>
        <w:tc>
          <w:tcPr>
            <w:tcW w:w="1413" w:type="pct"/>
            <w:tcBorders>
              <w:top w:val="nil"/>
              <w:left w:val="single" w:sz="6" w:space="0" w:color="auto"/>
              <w:bottom w:val="nil"/>
              <w:right w:val="nil"/>
            </w:tcBorders>
          </w:tcPr>
          <w:p w:rsidR="0063074E" w:rsidRPr="009F2C95" w:rsidRDefault="0063074E" w:rsidP="00191047">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Daugiausiai - 250 ml. Vienkartinės injekcijos tūris priklauso nuo to, kurios srities  kraujagyslės tiriamos.</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c>
          <w:tcPr>
            <w:tcW w:w="1587" w:type="pct"/>
            <w:tcBorders>
              <w:top w:val="nil"/>
              <w:left w:val="single" w:sz="6" w:space="0" w:color="auto"/>
              <w:bottom w:val="nil"/>
              <w:right w:val="single" w:sz="6" w:space="0" w:color="auto"/>
            </w:tcBorders>
          </w:tcPr>
          <w:p w:rsidR="0063074E" w:rsidRPr="009F2C95" w:rsidRDefault="0063074E" w:rsidP="00191047">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Daugiausiai - 250 ml. Vienkartinės injekcijos tūris priklauso nuo to, kurios srities kraujagyslės tiriamos. </w:t>
            </w:r>
            <w:r w:rsidRPr="009F2C95">
              <w:rPr>
                <w:color w:val="000000"/>
                <w:szCs w:val="22"/>
                <w:lang w:val="lt-LT" w:eastAsia="de-DE"/>
              </w:rPr>
              <w:br/>
            </w:r>
          </w:p>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 xml:space="preserve">Vaikai: atsižvelgiant į amžių ir kūno svorį. </w:t>
            </w:r>
          </w:p>
        </w:tc>
      </w:tr>
      <w:tr w:rsidR="0063074E" w:rsidRPr="009F2C95">
        <w:tc>
          <w:tcPr>
            <w:tcW w:w="1999" w:type="pct"/>
            <w:tcBorders>
              <w:top w:val="single" w:sz="6" w:space="0" w:color="auto"/>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b/>
                <w:bCs/>
                <w:color w:val="000000"/>
                <w:szCs w:val="22"/>
                <w:lang w:val="lt-LT" w:eastAsia="de-DE"/>
              </w:rPr>
            </w:pPr>
            <w:r w:rsidRPr="009F2C95">
              <w:rPr>
                <w:b/>
                <w:bCs/>
                <w:i/>
                <w:iCs/>
                <w:color w:val="000000"/>
                <w:szCs w:val="22"/>
                <w:lang w:val="lt-LT" w:eastAsia="de-DE"/>
              </w:rPr>
              <w:t>Angiokardiografija</w:t>
            </w:r>
          </w:p>
        </w:tc>
        <w:tc>
          <w:tcPr>
            <w:tcW w:w="3001" w:type="pct"/>
            <w:gridSpan w:val="2"/>
            <w:tcBorders>
              <w:top w:val="single" w:sz="6" w:space="0" w:color="auto"/>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Daugiausiai - 250 ml. Vienkartinės injekcijos tūris priklauso nuo to, kurios srities kraujagyslės tiriamos. </w:t>
            </w:r>
            <w:r w:rsidRPr="009F2C95">
              <w:rPr>
                <w:color w:val="000000"/>
                <w:szCs w:val="22"/>
                <w:lang w:val="lt-LT" w:eastAsia="de-DE"/>
              </w:rPr>
              <w:br/>
            </w:r>
            <w:r w:rsidRPr="009F2C95">
              <w:rPr>
                <w:color w:val="000000"/>
                <w:szCs w:val="22"/>
                <w:lang w:val="lt-LT" w:eastAsia="de-DE"/>
              </w:rPr>
              <w:br/>
              <w:t xml:space="preserve">Vaikai: atsižvelgiant į amžių ir kūno svorį. </w:t>
            </w:r>
          </w:p>
          <w:p w:rsidR="0063074E" w:rsidRPr="009F2C95" w:rsidRDefault="0063074E" w:rsidP="00191047">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r>
      <w:tr w:rsidR="0063074E" w:rsidRPr="00336BA4">
        <w:tc>
          <w:tcPr>
            <w:tcW w:w="1999" w:type="pct"/>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b/>
                <w:i/>
                <w:color w:val="000000"/>
                <w:szCs w:val="22"/>
                <w:lang w:val="lt-LT" w:eastAsia="de-DE"/>
              </w:rPr>
            </w:pPr>
            <w:r w:rsidRPr="009F2C95">
              <w:rPr>
                <w:b/>
                <w:i/>
                <w:color w:val="000000"/>
                <w:szCs w:val="22"/>
                <w:lang w:val="lt-LT" w:eastAsia="de-DE"/>
              </w:rPr>
              <w:t>Vainikinių kraujagyslių angiografija</w:t>
            </w:r>
          </w:p>
        </w:tc>
        <w:tc>
          <w:tcPr>
            <w:tcW w:w="3001" w:type="pct"/>
            <w:gridSpan w:val="2"/>
            <w:tcBorders>
              <w:top w:val="nil"/>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4 - 10 ml/į arteriją, kartoti, jei reikia</w:t>
            </w:r>
          </w:p>
        </w:tc>
      </w:tr>
      <w:tr w:rsidR="0063074E" w:rsidRPr="00336BA4">
        <w:tc>
          <w:tcPr>
            <w:tcW w:w="1999" w:type="pct"/>
            <w:tcBorders>
              <w:top w:val="single" w:sz="6" w:space="0" w:color="auto"/>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Venografija</w:t>
            </w:r>
          </w:p>
        </w:tc>
        <w:tc>
          <w:tcPr>
            <w:tcW w:w="3001" w:type="pct"/>
            <w:gridSpan w:val="2"/>
            <w:tcBorders>
              <w:top w:val="single" w:sz="6" w:space="0" w:color="auto"/>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50 ml, atsižvelgiant į amžių ir kūno svorį</w:t>
            </w:r>
          </w:p>
        </w:tc>
      </w:tr>
      <w:tr w:rsidR="0063074E" w:rsidRPr="00336BA4">
        <w:tc>
          <w:tcPr>
            <w:tcW w:w="1999" w:type="pct"/>
            <w:tcBorders>
              <w:top w:val="single" w:sz="6" w:space="0" w:color="auto"/>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 xml:space="preserve">Intraveninė skaitmeninė </w:t>
            </w:r>
          </w:p>
          <w:p w:rsidR="0063074E" w:rsidRPr="009F2C95" w:rsidRDefault="00BF05DE" w:rsidP="00191047">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subtrakcinė angiografija</w:t>
            </w:r>
          </w:p>
          <w:p w:rsidR="0063074E" w:rsidRPr="009F2C95" w:rsidRDefault="00BF05DE" w:rsidP="00191047">
            <w:pPr>
              <w:tabs>
                <w:tab w:val="left" w:pos="708"/>
              </w:tabs>
              <w:overflowPunct w:val="0"/>
              <w:autoSpaceDE w:val="0"/>
              <w:autoSpaceDN w:val="0"/>
              <w:adjustRightInd w:val="0"/>
              <w:spacing w:line="240" w:lineRule="auto"/>
              <w:textAlignment w:val="baseline"/>
              <w:rPr>
                <w:i/>
                <w:iCs/>
                <w:color w:val="000000"/>
                <w:szCs w:val="22"/>
                <w:lang w:val="lt-LT" w:eastAsia="de-DE"/>
              </w:rPr>
            </w:pPr>
            <w:r w:rsidRPr="009F2C95">
              <w:rPr>
                <w:b/>
                <w:bCs/>
                <w:i/>
                <w:iCs/>
                <w:color w:val="000000"/>
                <w:szCs w:val="22"/>
                <w:lang w:val="lt-LT" w:eastAsia="de-DE"/>
              </w:rPr>
              <w:t>(i.v.SSA)</w:t>
            </w:r>
          </w:p>
        </w:tc>
        <w:tc>
          <w:tcPr>
            <w:tcW w:w="3001" w:type="pct"/>
            <w:gridSpan w:val="2"/>
            <w:tcBorders>
              <w:top w:val="single" w:sz="6" w:space="0" w:color="auto"/>
              <w:left w:val="single" w:sz="6" w:space="0" w:color="auto"/>
              <w:bottom w:val="nil"/>
              <w:right w:val="single" w:sz="6" w:space="0" w:color="auto"/>
            </w:tcBorders>
          </w:tcPr>
          <w:p w:rsidR="0063074E" w:rsidRPr="009F2C95" w:rsidRDefault="0063074E" w:rsidP="00191047">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kartoti, jei reikia </w:t>
            </w:r>
            <w:r w:rsidRPr="009F2C95">
              <w:rPr>
                <w:color w:val="000000"/>
                <w:szCs w:val="22"/>
                <w:lang w:val="lt-LT" w:eastAsia="de-DE"/>
              </w:rPr>
              <w:br/>
            </w:r>
            <w:r w:rsidRPr="009F2C95">
              <w:rPr>
                <w:color w:val="000000"/>
                <w:szCs w:val="22"/>
                <w:lang w:val="lt-LT" w:eastAsia="de-DE"/>
              </w:rPr>
              <w:lastRenderedPageBreak/>
              <w:t xml:space="preserve">Vaikai: atsižvelgiant į amžių ir kūno svorį. </w:t>
            </w:r>
          </w:p>
        </w:tc>
      </w:tr>
      <w:tr w:rsidR="0063074E" w:rsidRPr="009F2C95">
        <w:tc>
          <w:tcPr>
            <w:tcW w:w="1999" w:type="pct"/>
            <w:tcBorders>
              <w:top w:val="single" w:sz="6" w:space="0" w:color="auto"/>
              <w:left w:val="single" w:sz="6" w:space="0" w:color="auto"/>
              <w:bottom w:val="single" w:sz="6" w:space="0" w:color="auto"/>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b/>
                <w:bCs/>
                <w:i/>
                <w:iCs/>
                <w:color w:val="000000"/>
                <w:szCs w:val="22"/>
                <w:lang w:val="lt-LT" w:eastAsia="de-DE"/>
              </w:rPr>
              <w:lastRenderedPageBreak/>
              <w:t>Ekskrecinė urografija</w:t>
            </w:r>
          </w:p>
          <w:p w:rsidR="0063074E" w:rsidRPr="009F2C95" w:rsidRDefault="0063074E" w:rsidP="00191047">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rsidR="0063074E" w:rsidRPr="009F2C95" w:rsidRDefault="0063074E" w:rsidP="00191047">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c>
          <w:tcPr>
            <w:tcW w:w="3001" w:type="pct"/>
            <w:gridSpan w:val="2"/>
            <w:tcBorders>
              <w:top w:val="single" w:sz="6" w:space="0" w:color="auto"/>
              <w:left w:val="single" w:sz="6" w:space="0" w:color="auto"/>
              <w:bottom w:val="single" w:sz="6" w:space="0" w:color="auto"/>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50 - 100 ml</w:t>
            </w:r>
          </w:p>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Vaikai:</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0 – 1</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4 - 5-(6)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1 – 3</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3 – 6</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3,5 - 4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6 – 12</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 – 3,5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12 – 24 mėnesių </w:t>
            </w:r>
            <w:r w:rsidRPr="009F2C95">
              <w:rPr>
                <w:color w:val="000000"/>
                <w:szCs w:val="22"/>
                <w:lang w:val="lt-LT" w:eastAsia="de-DE"/>
              </w:rPr>
              <w:tab/>
              <w:t>2,5 - 3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2 – 5</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2,5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5 – 7</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 – 2,5 ml/kg</w:t>
            </w:r>
          </w:p>
          <w:p w:rsidR="0063074E" w:rsidRPr="009F2C95" w:rsidRDefault="00BF05DE" w:rsidP="00191047">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7 – 12</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1,5 - 2 ml/kg</w:t>
            </w:r>
          </w:p>
        </w:tc>
      </w:tr>
      <w:tr w:rsidR="0063074E" w:rsidRPr="00336BA4">
        <w:tc>
          <w:tcPr>
            <w:tcW w:w="1999" w:type="pct"/>
            <w:tcBorders>
              <w:top w:val="single" w:sz="6" w:space="0" w:color="auto"/>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b/>
                <w:bCs/>
                <w:i/>
                <w:iCs/>
                <w:color w:val="000000"/>
                <w:szCs w:val="22"/>
                <w:lang w:val="lt-LT" w:eastAsia="de-DE"/>
              </w:rPr>
              <w:t>Kompiuterinė tomografija (KT)</w:t>
            </w:r>
          </w:p>
        </w:tc>
        <w:tc>
          <w:tcPr>
            <w:tcW w:w="3001" w:type="pct"/>
            <w:gridSpan w:val="2"/>
            <w:tcBorders>
              <w:top w:val="single" w:sz="6" w:space="0" w:color="auto"/>
              <w:left w:val="single" w:sz="6" w:space="0" w:color="auto"/>
              <w:bottom w:val="nil"/>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1 – 2 ml/kg kūno svorio</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r>
      <w:tr w:rsidR="0063074E" w:rsidRPr="00336BA4">
        <w:tc>
          <w:tcPr>
            <w:tcW w:w="5000" w:type="pct"/>
            <w:gridSpan w:val="3"/>
            <w:tcBorders>
              <w:top w:val="single" w:sz="4" w:space="0" w:color="auto"/>
              <w:left w:val="single" w:sz="6" w:space="0" w:color="auto"/>
              <w:bottom w:val="single" w:sz="4" w:space="0" w:color="auto"/>
              <w:right w:val="single" w:sz="6" w:space="0" w:color="auto"/>
            </w:tcBorders>
          </w:tcPr>
          <w:p w:rsidR="0063074E" w:rsidRPr="009F2C95" w:rsidRDefault="00BF05DE" w:rsidP="00191047">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Didžiausia 300 mg jodo/ml dozė yra 2 ml/kg kūno svorio.</w:t>
            </w:r>
          </w:p>
        </w:tc>
      </w:tr>
    </w:tbl>
    <w:p w:rsidR="0063074E" w:rsidRPr="009F2C95" w:rsidRDefault="0063074E" w:rsidP="00191047">
      <w:pPr>
        <w:spacing w:line="240" w:lineRule="auto"/>
        <w:contextualSpacing/>
        <w:outlineLvl w:val="0"/>
        <w:rPr>
          <w:iCs/>
          <w:szCs w:val="22"/>
          <w:lang w:val="lt-LT"/>
        </w:rPr>
      </w:pPr>
    </w:p>
    <w:p w:rsidR="0063074E" w:rsidRPr="009F2C95" w:rsidRDefault="00BF05DE" w:rsidP="00191047">
      <w:pPr>
        <w:tabs>
          <w:tab w:val="clear" w:pos="567"/>
          <w:tab w:val="left" w:pos="0"/>
        </w:tabs>
        <w:rPr>
          <w:szCs w:val="22"/>
          <w:lang w:val="lt-LT"/>
        </w:rPr>
      </w:pPr>
      <w:r w:rsidRPr="009F2C95">
        <w:rPr>
          <w:szCs w:val="22"/>
          <w:lang w:val="lt-LT"/>
        </w:rPr>
        <w:t xml:space="preserve">Jodo kontrastines medžiagas galima vartoti tik turint neatidėliotinos pagalbos priemones, visą reikiamą techninę ir medicininę įrangą. Po pavartojimo, pacientą reikia stebėti mažiausiai pusvalandį, nes per tiek laiko dažniausiai pasireiškia sunkios reakcijos. </w:t>
      </w:r>
    </w:p>
    <w:p w:rsidR="0063074E" w:rsidRPr="009F2C95" w:rsidRDefault="0063074E" w:rsidP="00191047">
      <w:pPr>
        <w:ind w:left="567" w:hanging="567"/>
        <w:rPr>
          <w:szCs w:val="22"/>
          <w:lang w:val="lt-LT"/>
        </w:rPr>
      </w:pPr>
    </w:p>
    <w:p w:rsidR="0063074E" w:rsidRPr="009F2C95" w:rsidRDefault="00BF05DE" w:rsidP="00191047">
      <w:pPr>
        <w:ind w:left="567" w:hanging="567"/>
        <w:rPr>
          <w:i/>
          <w:szCs w:val="22"/>
          <w:lang w:val="lt-LT"/>
        </w:rPr>
      </w:pPr>
      <w:r w:rsidRPr="009F2C95">
        <w:rPr>
          <w:i/>
          <w:szCs w:val="22"/>
          <w:lang w:val="lt-LT"/>
        </w:rPr>
        <w:t>Vartojimas į veną ar arteriją (injekcija ar infuzija)</w:t>
      </w:r>
    </w:p>
    <w:p w:rsidR="0063074E" w:rsidRPr="009F2C95" w:rsidRDefault="00BF05DE" w:rsidP="00191047">
      <w:pPr>
        <w:tabs>
          <w:tab w:val="clear" w:pos="567"/>
          <w:tab w:val="left" w:pos="0"/>
        </w:tabs>
        <w:rPr>
          <w:szCs w:val="22"/>
          <w:lang w:val="lt-LT"/>
        </w:rPr>
      </w:pPr>
      <w:r w:rsidRPr="009F2C95">
        <w:rPr>
          <w:szCs w:val="22"/>
          <w:lang w:val="lt-LT"/>
        </w:rPr>
        <w:t>Prieš vartojimą kontrastinę medžiagą reikia pašildyti iki kūno temperatūros. Patirtis rodo, kad pašildyta kontrastinė medžiaga geriau toleruojama.</w:t>
      </w:r>
    </w:p>
    <w:p w:rsidR="0063074E" w:rsidRPr="009F2C95" w:rsidRDefault="00BF05DE" w:rsidP="00191047">
      <w:pPr>
        <w:ind w:left="567" w:hanging="567"/>
        <w:rPr>
          <w:szCs w:val="22"/>
          <w:lang w:val="lt-LT"/>
        </w:rPr>
      </w:pPr>
      <w:r w:rsidRPr="009F2C95">
        <w:rPr>
          <w:szCs w:val="22"/>
          <w:lang w:val="lt-LT"/>
        </w:rPr>
        <w:t>Pastebėjus, kad Iopamigita tirpalas nėra skaidrus, jo vartoti negalima.</w:t>
      </w:r>
    </w:p>
    <w:p w:rsidR="0063074E" w:rsidRPr="009F2C95" w:rsidRDefault="0063074E" w:rsidP="00191047">
      <w:pPr>
        <w:ind w:left="567" w:hanging="567"/>
        <w:rPr>
          <w:szCs w:val="22"/>
          <w:lang w:val="lt-LT"/>
        </w:rPr>
      </w:pPr>
    </w:p>
    <w:p w:rsidR="0063074E" w:rsidRPr="009F2C95" w:rsidRDefault="00BF05DE" w:rsidP="00191047">
      <w:pPr>
        <w:spacing w:line="240" w:lineRule="auto"/>
        <w:contextualSpacing/>
        <w:outlineLvl w:val="0"/>
        <w:rPr>
          <w:iCs/>
          <w:szCs w:val="22"/>
          <w:lang w:val="lt-LT"/>
        </w:rPr>
      </w:pPr>
      <w:r w:rsidRPr="009F2C95">
        <w:rPr>
          <w:iCs/>
          <w:szCs w:val="22"/>
          <w:lang w:val="lt-LT"/>
        </w:rPr>
        <w:t xml:space="preserve">Iš esmės, kontrastinę medžiagą į švirkštą reikia sutraukti prieš pat vartojimą. Tam, kad tyrimo metu kiek įmanoma sumažėtų tromboembolijos pavojus, reikia stengtis, kad kontrastinės medžiagos kuo trumpiau kontaktuotų su krauju. Reikia ypač kruopščiai atlikti angiografiją, o taip pat dažnai praplauti naudotą kateterį 9 mg/ml (0,9 %) natrio chlorido injekciniu tirpalu (jei reikia, pridėjus heparino). </w:t>
      </w:r>
    </w:p>
    <w:p w:rsidR="0063074E" w:rsidRPr="009F2C95" w:rsidRDefault="00BF05DE" w:rsidP="00191047">
      <w:pPr>
        <w:spacing w:line="240" w:lineRule="auto"/>
        <w:contextualSpacing/>
        <w:outlineLvl w:val="0"/>
        <w:rPr>
          <w:iCs/>
          <w:szCs w:val="22"/>
          <w:lang w:val="lt-LT"/>
        </w:rPr>
      </w:pPr>
      <w:r w:rsidRPr="009F2C95">
        <w:rPr>
          <w:iCs/>
          <w:szCs w:val="22"/>
          <w:lang w:val="lt-LT"/>
        </w:rPr>
        <w:t>Tyrimo metu nepanaudoti kontrastinės medžiagos likučiai turi būti sunaikinti.</w:t>
      </w:r>
    </w:p>
    <w:p w:rsidR="0063074E" w:rsidRPr="009F2C95" w:rsidRDefault="0063074E" w:rsidP="00191047">
      <w:pPr>
        <w:spacing w:line="240" w:lineRule="auto"/>
        <w:contextualSpacing/>
        <w:outlineLvl w:val="0"/>
        <w:rPr>
          <w:iCs/>
          <w:szCs w:val="22"/>
          <w:lang w:val="lt-LT"/>
        </w:rPr>
      </w:pPr>
    </w:p>
    <w:p w:rsidR="0063074E" w:rsidRPr="009F2C95" w:rsidRDefault="00BF05DE" w:rsidP="00191047">
      <w:pPr>
        <w:spacing w:line="240" w:lineRule="auto"/>
        <w:contextualSpacing/>
        <w:outlineLvl w:val="0"/>
        <w:rPr>
          <w:iCs/>
          <w:szCs w:val="22"/>
          <w:lang w:val="lt-LT"/>
        </w:rPr>
      </w:pPr>
      <w:r w:rsidRPr="009F2C95">
        <w:rPr>
          <w:iCs/>
          <w:szCs w:val="22"/>
          <w:lang w:val="lt-LT"/>
        </w:rPr>
        <w:t xml:space="preserve">Kontrastinę medžiagą reikia suleisti gulinčiam pacientui. Reikia pasirūpinti, kad būtų įmanoma greitai pakeisti ligonio padėtį. Prieš tyrimą reikia užtikrinti, kad atsiradus būtinybei, būtų galima greitai ir saugiai patekti į veną. Iopamigita, kaip ir visi kontrastiniai jodo preparatai, visoms diagnostinėms procedūroms gali būti vartojamas tik turint gaivinimo priemones ir neatidėliotinai pagalbai  reikalingus vaistinius preparatus. </w:t>
      </w:r>
    </w:p>
    <w:p w:rsidR="0063074E" w:rsidRPr="009F2C95" w:rsidRDefault="0063074E" w:rsidP="00191047">
      <w:pPr>
        <w:spacing w:line="240" w:lineRule="auto"/>
        <w:contextualSpacing/>
        <w:outlineLvl w:val="0"/>
        <w:rPr>
          <w:iCs/>
          <w:szCs w:val="22"/>
          <w:lang w:val="lt-LT"/>
        </w:rPr>
      </w:pPr>
    </w:p>
    <w:p w:rsidR="0063074E" w:rsidRPr="009F2C95" w:rsidRDefault="00BF05DE" w:rsidP="00191047">
      <w:pPr>
        <w:spacing w:line="240" w:lineRule="auto"/>
        <w:contextualSpacing/>
        <w:outlineLvl w:val="0"/>
        <w:rPr>
          <w:iCs/>
          <w:szCs w:val="22"/>
          <w:lang w:val="lt-LT"/>
        </w:rPr>
      </w:pPr>
      <w:r w:rsidRPr="009F2C95">
        <w:rPr>
          <w:iCs/>
          <w:szCs w:val="22"/>
          <w:lang w:val="lt-LT"/>
        </w:rPr>
        <w:t xml:space="preserve">Po tyrimo pacientas turi būti stebimas mažiausiai 30 minučių, nes per tą laiką gali pasireikšti daugiausia nepageidaujamų poveikių. Visi gydytojai ir slaugytojai turi būti informuoti apie nepageidaujamas reakcijas ir bendrąsias bei </w:t>
      </w:r>
      <w:r w:rsidRPr="009F2C95">
        <w:rPr>
          <w:szCs w:val="22"/>
          <w:lang w:val="lt-LT"/>
        </w:rPr>
        <w:t>farmakologinėmis</w:t>
      </w:r>
      <w:r w:rsidRPr="009F2C95">
        <w:rPr>
          <w:iCs/>
          <w:szCs w:val="22"/>
          <w:lang w:val="lt-LT"/>
        </w:rPr>
        <w:t xml:space="preserve"> skubios pagalbos priemones.</w:t>
      </w:r>
    </w:p>
    <w:p w:rsidR="0063074E" w:rsidRPr="009F2C95" w:rsidRDefault="0063074E" w:rsidP="00191047">
      <w:pPr>
        <w:rPr>
          <w:szCs w:val="22"/>
          <w:lang w:val="lt-LT"/>
        </w:rPr>
      </w:pPr>
    </w:p>
    <w:p w:rsidR="0063074E" w:rsidRPr="009F2C95" w:rsidRDefault="00BF05DE" w:rsidP="00191047">
      <w:pPr>
        <w:tabs>
          <w:tab w:val="clear" w:pos="567"/>
          <w:tab w:val="left" w:pos="0"/>
        </w:tabs>
        <w:rPr>
          <w:szCs w:val="22"/>
          <w:lang w:val="lt-LT"/>
        </w:rPr>
      </w:pPr>
      <w:r w:rsidRPr="009F2C95">
        <w:rPr>
          <w:szCs w:val="22"/>
          <w:lang w:val="lt-LT"/>
        </w:rPr>
        <w:t>Pacientams, kuriems yra  inkstų funkcija sutrikimas, širdies ir kraujotakos nepakankamumas, o taip pat bloga bendroji būklė, reikia skirti mažiausią įmanomą kontrastinės medžiagos dozę. Po tyrimo mažiausiai tris paras reikia stebėti inkstų funkciją.</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Jautrumo mėginys skiriant mažą kontrastinės medžiagos dozę nerekomenduojamas, nes jo rezultatai nėra informatyvūs. Be to, pats jautrumo mėginys kartais sukelia sunkią padidėjusio jautrumo reakciją.</w:t>
      </w:r>
    </w:p>
    <w:p w:rsidR="0063074E" w:rsidRPr="009F2C95" w:rsidRDefault="0063074E" w:rsidP="00191047">
      <w:pPr>
        <w:ind w:left="567" w:hanging="567"/>
        <w:rPr>
          <w:szCs w:val="22"/>
          <w:lang w:val="lt-LT"/>
        </w:rPr>
      </w:pPr>
    </w:p>
    <w:p w:rsidR="0063074E" w:rsidRPr="009F2C95" w:rsidRDefault="00BF05DE" w:rsidP="00191047">
      <w:pPr>
        <w:tabs>
          <w:tab w:val="clear" w:pos="567"/>
          <w:tab w:val="left" w:pos="0"/>
        </w:tabs>
        <w:rPr>
          <w:szCs w:val="22"/>
          <w:lang w:val="lt-LT"/>
        </w:rPr>
      </w:pPr>
      <w:r w:rsidRPr="009F2C95">
        <w:rPr>
          <w:szCs w:val="22"/>
          <w:lang w:val="lt-LT"/>
        </w:rPr>
        <w:t>Kadangi į kraujagyslę leidžiamas jopamidolis gali sukelti inkstų nepakankamumą, metformino vartojimą reikia nutraukti prieš tyrimą ar jo metu. Metformino vartojimą galima atnaujinti praėjus 48 valandoms po procedūros, kai atliktų inkstų funkcijos tyrimų rezultatai yra normalūs.</w:t>
      </w:r>
    </w:p>
    <w:p w:rsidR="0063074E" w:rsidRPr="009F2C95" w:rsidRDefault="0063074E" w:rsidP="00191047">
      <w:pPr>
        <w:ind w:left="567" w:hanging="567"/>
        <w:rPr>
          <w:szCs w:val="22"/>
          <w:lang w:val="lt-LT"/>
        </w:rPr>
      </w:pPr>
    </w:p>
    <w:p w:rsidR="0063074E" w:rsidRPr="009F2C95" w:rsidRDefault="00BF05DE" w:rsidP="00191047">
      <w:pPr>
        <w:rPr>
          <w:szCs w:val="22"/>
          <w:lang w:val="lt-LT"/>
        </w:rPr>
      </w:pPr>
      <w:r w:rsidRPr="009F2C95">
        <w:rPr>
          <w:szCs w:val="22"/>
          <w:lang w:val="lt-LT"/>
        </w:rPr>
        <w:t xml:space="preserve">Prieš kontrastinės medžiagos suleidimą ir po jo būtina užtikrinti pakankamą hidraciją, koreguoti skysčių ir elektrolitų pusiausvyrą. Pacientams, kuriems yra disproteinemija ar paraproteinemija </w:t>
      </w:r>
      <w:r w:rsidRPr="009F2C95">
        <w:rPr>
          <w:szCs w:val="22"/>
          <w:lang w:val="lt-LT"/>
        </w:rPr>
        <w:lastRenderedPageBreak/>
        <w:t>(sergantiems daugine mieloma ar plazmocitoma), cukrinis diabetas, poliurija ar oligurija, podagra, o taip pat, mažiems vaikams bei senyviems asmenims ir pacientams, kurių bendra būklė yra bloga, prieš kontrastinės medžiagos vartojimą reikia neriboti skysčių vartojimo. Pacientams, kuriems yra rizikos veiksnių, būtina kontroliuoti vandens ir elektrolitų pusiausvyrą ir stebėti, ar nesumažėjo kalcio koncentracija kraujo serume.</w:t>
      </w:r>
    </w:p>
    <w:p w:rsidR="0063074E" w:rsidRPr="009F2C95" w:rsidRDefault="0063074E" w:rsidP="00191047">
      <w:pPr>
        <w:tabs>
          <w:tab w:val="left" w:pos="540"/>
        </w:tabs>
        <w:rPr>
          <w:szCs w:val="22"/>
          <w:lang w:val="lt-LT"/>
        </w:rPr>
      </w:pPr>
    </w:p>
    <w:p w:rsidR="0063074E" w:rsidRPr="009F2C95" w:rsidRDefault="00BF05DE" w:rsidP="00191047">
      <w:pPr>
        <w:tabs>
          <w:tab w:val="left" w:pos="540"/>
        </w:tabs>
        <w:rPr>
          <w:szCs w:val="22"/>
          <w:lang w:val="lt-LT"/>
        </w:rPr>
      </w:pPr>
      <w:r w:rsidRPr="009F2C95">
        <w:rPr>
          <w:szCs w:val="22"/>
          <w:lang w:val="lt-LT"/>
        </w:rPr>
        <w:t>Gali atsirasti grįžtamas inkstų nepakankamumas. Predisponuojantys veiksniai yra inkstų liga anamnezėje, vyresnis nei 60 metų amžius, dehidracija, progresavusi arteriosklerozė, dekompensuotas širdies nepakankamumas, didelės kontrastinės medžiagos dozės ir kartotinės injekcijos, kontrastinės medžiagos suleidimas tiesiai į inkstų arteriją, kitų nefrotoksinių medžiagų poveikis, sunki ir lėtinė hipertenzija, hiperurikemija ir paraproteinemija (pvz., plazmocitoma, makroglobulinemija).</w:t>
      </w:r>
    </w:p>
    <w:p w:rsidR="0063074E" w:rsidRPr="009F2C95" w:rsidRDefault="0063074E" w:rsidP="00191047">
      <w:pPr>
        <w:tabs>
          <w:tab w:val="left" w:pos="540"/>
        </w:tabs>
        <w:rPr>
          <w:szCs w:val="22"/>
          <w:lang w:val="lt-LT"/>
        </w:rPr>
      </w:pPr>
    </w:p>
    <w:p w:rsidR="0063074E" w:rsidRPr="009F2C95" w:rsidRDefault="00BF05DE" w:rsidP="00191047">
      <w:pPr>
        <w:tabs>
          <w:tab w:val="left" w:pos="540"/>
        </w:tabs>
        <w:rPr>
          <w:szCs w:val="22"/>
          <w:lang w:val="lt-LT"/>
        </w:rPr>
      </w:pPr>
      <w:r w:rsidRPr="009F2C95">
        <w:rPr>
          <w:szCs w:val="22"/>
          <w:lang w:val="lt-LT"/>
        </w:rPr>
        <w:t>Pacientams, kurių inkstų funkcija nepakankama, kol visas kontrastinės medžiagos kiekis pasišalins per inkstus, vengti vartoti vaistinių preparatų, galinčių trikdyti inkstų funkciją. Kontrastinę medžiagą kartotiniam tyrimui galima vartoti tik tuomet, kai inkstų funkcija tampa tokia, kokia buvo prieš tyrimą.</w:t>
      </w:r>
    </w:p>
    <w:p w:rsidR="0063074E" w:rsidRPr="009F2C95" w:rsidRDefault="00BF05DE" w:rsidP="00191047">
      <w:pPr>
        <w:tabs>
          <w:tab w:val="left" w:pos="540"/>
        </w:tabs>
        <w:rPr>
          <w:szCs w:val="22"/>
          <w:lang w:val="lt-LT"/>
        </w:rPr>
      </w:pPr>
      <w:r w:rsidRPr="009F2C95">
        <w:rPr>
          <w:szCs w:val="22"/>
          <w:lang w:val="lt-LT"/>
        </w:rPr>
        <w:t>Jodo kontrastines medžiagas iš organizmo galima pašalinti hemodialize.</w:t>
      </w:r>
    </w:p>
    <w:p w:rsidR="0063074E" w:rsidRPr="009F2C95" w:rsidRDefault="00BF05DE" w:rsidP="00191047">
      <w:pPr>
        <w:rPr>
          <w:szCs w:val="22"/>
          <w:lang w:val="lt-LT"/>
        </w:rPr>
      </w:pPr>
      <w:r w:rsidRPr="009F2C95">
        <w:rPr>
          <w:szCs w:val="22"/>
          <w:lang w:val="lt-LT"/>
        </w:rPr>
        <w:t xml:space="preserve">Injekuojant nejoninių kontrastinių medžiagų, feochromocitoma sergantiems pacientams yra padidėjusi hipertenzinės krizės rizika, todėl rekomenduojama prieš tyrimą jiems pavartoti beta adrenoblokatorių. </w:t>
      </w:r>
    </w:p>
    <w:p w:rsidR="0063074E" w:rsidRPr="009F2C95" w:rsidRDefault="0063074E" w:rsidP="00191047">
      <w:pPr>
        <w:tabs>
          <w:tab w:val="left" w:pos="540"/>
        </w:tabs>
        <w:rPr>
          <w:szCs w:val="22"/>
          <w:lang w:val="lt-LT"/>
        </w:rPr>
      </w:pPr>
    </w:p>
    <w:p w:rsidR="0063074E" w:rsidRPr="009F2C95" w:rsidRDefault="00BF05DE" w:rsidP="00191047">
      <w:pPr>
        <w:tabs>
          <w:tab w:val="left" w:pos="540"/>
        </w:tabs>
        <w:rPr>
          <w:szCs w:val="22"/>
          <w:lang w:val="lt-LT"/>
        </w:rPr>
      </w:pPr>
      <w:r w:rsidRPr="009F2C95">
        <w:rPr>
          <w:szCs w:val="22"/>
          <w:lang w:val="lt-LT"/>
        </w:rPr>
        <w:t>Kontrastinės medžiagos gali turėti įtakos bilirubino, baltymų ar neorganinių medžiagų (pvz.: geležies, vario, kalcio, fosfato) laboratorinių tyrimų rezultatams. Nereikėtų atlikinėti minėtų tyrimų tą pačią dieną, kai atlikta kontrastinės medžiagos procedūra.</w:t>
      </w:r>
    </w:p>
    <w:p w:rsidR="0063074E" w:rsidRPr="009F2C95" w:rsidRDefault="00BF05DE" w:rsidP="00191047">
      <w:pPr>
        <w:tabs>
          <w:tab w:val="clear" w:pos="567"/>
        </w:tabs>
        <w:spacing w:line="240" w:lineRule="auto"/>
        <w:rPr>
          <w:szCs w:val="22"/>
          <w:lang w:val="lt-LT"/>
        </w:rPr>
      </w:pPr>
      <w:r w:rsidRPr="009F2C95">
        <w:rPr>
          <w:szCs w:val="22"/>
          <w:lang w:val="lt-LT"/>
        </w:rPr>
        <w:t xml:space="preserve">Pacientams, kuriems yra inkstų ir kepenų nepakankamumas, reikia tikslinti dozę. </w:t>
      </w:r>
    </w:p>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s>
        <w:spacing w:line="240" w:lineRule="auto"/>
        <w:rPr>
          <w:szCs w:val="22"/>
          <w:lang w:val="lt-LT"/>
        </w:rPr>
      </w:pPr>
      <w:r w:rsidRPr="009F2C95">
        <w:rPr>
          <w:szCs w:val="22"/>
          <w:lang w:val="lt-LT"/>
        </w:rPr>
        <w:t xml:space="preserve">Prieš vartojimą, tirpalą reikia apžiūrėti. Vartoti galima tik tirpalą, kuriame nėra matomų sugedimo požymių bei drumzlių. </w:t>
      </w:r>
    </w:p>
    <w:p w:rsidR="0063074E" w:rsidRPr="009F2C95" w:rsidRDefault="0063074E" w:rsidP="00191047">
      <w:pPr>
        <w:tabs>
          <w:tab w:val="clear" w:pos="567"/>
        </w:tabs>
        <w:spacing w:line="240" w:lineRule="auto"/>
        <w:rPr>
          <w:szCs w:val="22"/>
          <w:lang w:val="lt-LT"/>
        </w:rPr>
      </w:pPr>
    </w:p>
    <w:p w:rsidR="0063074E" w:rsidRPr="009F2C95" w:rsidRDefault="00BF05DE" w:rsidP="00191047">
      <w:pPr>
        <w:tabs>
          <w:tab w:val="clear" w:pos="567"/>
          <w:tab w:val="left" w:pos="0"/>
        </w:tabs>
        <w:rPr>
          <w:szCs w:val="22"/>
          <w:lang w:val="lt-LT"/>
        </w:rPr>
      </w:pPr>
      <w:r w:rsidRPr="009F2C95">
        <w:rPr>
          <w:szCs w:val="22"/>
          <w:lang w:val="lt-LT"/>
        </w:rPr>
        <w:t xml:space="preserve">Absoliučiai vengtina vartoti neuroleptikus, nes jie mažina traukulių slenkstį. Tas pats taikytina ir analgetikams, antiemetikams, antihistamininiams preparatams bei fenotiazino grupės raminamiesiems. Jei tik įmanoma, gydymą šiais preparatais reikia nutraukti likus mažiausiai 48 valandoms iki kontrastinės medžiagos vartojimo ir tik po tyrimo praėjus nemažiau kaip 24 val. galima vėl pradėti juos vartoti. </w:t>
      </w:r>
    </w:p>
    <w:p w:rsidR="0063074E" w:rsidRPr="009F2C95" w:rsidRDefault="0063074E" w:rsidP="00191047">
      <w:pPr>
        <w:ind w:left="567" w:hanging="567"/>
        <w:rPr>
          <w:szCs w:val="22"/>
          <w:lang w:val="lt-LT"/>
        </w:rPr>
      </w:pPr>
    </w:p>
    <w:p w:rsidR="0063074E" w:rsidRPr="009F2C95" w:rsidRDefault="00BF05DE" w:rsidP="00191047">
      <w:pPr>
        <w:tabs>
          <w:tab w:val="clear" w:pos="567"/>
          <w:tab w:val="left" w:pos="0"/>
        </w:tabs>
        <w:rPr>
          <w:szCs w:val="22"/>
          <w:lang w:val="lt-LT"/>
        </w:rPr>
      </w:pPr>
      <w:r w:rsidRPr="009F2C95">
        <w:rPr>
          <w:szCs w:val="22"/>
          <w:lang w:val="lt-LT"/>
        </w:rPr>
        <w:t xml:space="preserve">Kai tik įmanoma, reikia vengti angiografijos pacientams, sergantiems homocisteinurija, nes jiems yra padidėjusi trombozės ir embolizmo rizika. </w:t>
      </w:r>
    </w:p>
    <w:p w:rsidR="0063074E" w:rsidRPr="009F2C95" w:rsidRDefault="0063074E" w:rsidP="00191047">
      <w:pPr>
        <w:ind w:left="567" w:hanging="567"/>
        <w:rPr>
          <w:szCs w:val="22"/>
          <w:lang w:val="lt-LT"/>
        </w:rPr>
      </w:pPr>
    </w:p>
    <w:p w:rsidR="0063074E" w:rsidRPr="009F2C95" w:rsidRDefault="00BF05DE" w:rsidP="00191047">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color w:val="000000"/>
          <w:sz w:val="22"/>
          <w:szCs w:val="22"/>
          <w:lang w:val="lt-LT"/>
        </w:rPr>
        <w:t>Kontrastinė medžiaga gali stimuliuoti pjautuvinių ląstelių formavimąsi homozigotiniams pacientams, turintiems polinkį sirgti pjautuvo formos ląstelių liga, to išvengti padeda tinkamos hidracijos užtikrinimas.</w:t>
      </w:r>
    </w:p>
    <w:p w:rsidR="0063074E" w:rsidRPr="009F2C95" w:rsidRDefault="0063074E" w:rsidP="00191047">
      <w:pPr>
        <w:ind w:left="567" w:hanging="567"/>
        <w:rPr>
          <w:szCs w:val="22"/>
          <w:lang w:val="lt-LT"/>
        </w:rPr>
      </w:pPr>
    </w:p>
    <w:p w:rsidR="00C41445" w:rsidRPr="009F2C95" w:rsidRDefault="00C41445" w:rsidP="00C41445">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 xml:space="preserve">Vienkartinai pacientui nesuleisto preparato likučiai bei vienam pacientui dviejų tyrimų per 24 valandas nesuvartoto 500 ml flakono turinio likučiai turi būti sunaikinti. </w:t>
      </w:r>
    </w:p>
    <w:p w:rsidR="00C41445" w:rsidRPr="009F2C95" w:rsidRDefault="00C41445" w:rsidP="00C41445">
      <w:pPr>
        <w:pStyle w:val="Paragrafo"/>
        <w:spacing w:before="0" w:after="0" w:line="240" w:lineRule="auto"/>
        <w:rPr>
          <w:rFonts w:ascii="Times New Roman" w:hAnsi="Times New Roman" w:cs="Times New Roman"/>
          <w:sz w:val="22"/>
          <w:szCs w:val="22"/>
          <w:lang w:val="lt-LT"/>
        </w:rPr>
      </w:pPr>
    </w:p>
    <w:p w:rsidR="00C41445" w:rsidRPr="009F2C95" w:rsidRDefault="00C41445" w:rsidP="00C41445">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Kontrastinės jodo medžiagos, gali reaguoti su metaliniais paviršiais, kurių sudėtyje yra vario (pvz.: žalvario). Dėl šios priežasties reikėtų vengti įrangos, kurią naudojant yra rizika, jog šis preparatas tiesiogiai kontaktuos su minėtais paviršiais.</w:t>
      </w:r>
    </w:p>
    <w:p w:rsidR="00C41445" w:rsidRPr="009F2C95" w:rsidRDefault="00C41445" w:rsidP="00C41445">
      <w:pPr>
        <w:tabs>
          <w:tab w:val="clear" w:pos="567"/>
        </w:tabs>
        <w:spacing w:line="240" w:lineRule="auto"/>
        <w:rPr>
          <w:szCs w:val="22"/>
          <w:lang w:val="lt-LT"/>
        </w:rPr>
      </w:pPr>
    </w:p>
    <w:p w:rsidR="00C41445" w:rsidRPr="009F2C95" w:rsidRDefault="00C41445" w:rsidP="00191047">
      <w:pPr>
        <w:ind w:left="567" w:hanging="567"/>
        <w:rPr>
          <w:szCs w:val="22"/>
          <w:lang w:val="lt-LT"/>
        </w:rPr>
      </w:pPr>
    </w:p>
    <w:p w:rsidR="0063074E" w:rsidRPr="009F2C95" w:rsidRDefault="00BF05DE" w:rsidP="00191047">
      <w:pPr>
        <w:ind w:left="567" w:hanging="567"/>
        <w:rPr>
          <w:b/>
          <w:szCs w:val="22"/>
          <w:lang w:val="lt-LT"/>
        </w:rPr>
      </w:pPr>
      <w:r w:rsidRPr="009F2C95">
        <w:rPr>
          <w:b/>
          <w:szCs w:val="22"/>
          <w:lang w:val="lt-LT"/>
        </w:rPr>
        <w:t>Ką daryti pasireiškus nepageidaujamam poveikiui</w:t>
      </w:r>
    </w:p>
    <w:p w:rsidR="0063074E" w:rsidRPr="009F2C95" w:rsidRDefault="0063074E" w:rsidP="00191047">
      <w:pPr>
        <w:ind w:left="567" w:hanging="567"/>
        <w:rPr>
          <w:b/>
          <w:szCs w:val="22"/>
          <w:lang w:val="lt-LT"/>
        </w:rPr>
      </w:pPr>
    </w:p>
    <w:p w:rsidR="0063074E" w:rsidRPr="009F2C95" w:rsidRDefault="00BF05DE" w:rsidP="00191047">
      <w:pPr>
        <w:rPr>
          <w:szCs w:val="22"/>
          <w:lang w:val="lt-LT"/>
        </w:rPr>
      </w:pPr>
      <w:r w:rsidRPr="009F2C95">
        <w:rPr>
          <w:szCs w:val="22"/>
          <w:lang w:val="lt-LT"/>
        </w:rPr>
        <w:t xml:space="preserve">Jei pasireiškia nepageidaujama reakcija, kontrastinės medžiagos vartojimas turi būti nedelsiant nutraukiamas. Atsižvelgus į paciento būklę, skiriamas atitinkamas gydymas. Be bendrųjų reanimacijos priemonių, gali būti skiriami vaistiniai preparatai, pvz., įprastinis gydymas (antihistamininiais preparatais, kortikosteroidais, deguonies terapija), širdies ir kraujotakos sutrikimų gydymas (vazopresoriais, plazma, elektrolitais), traukulių gydymas (diazepamu), tetaninės krizės gydymas (kalcio gliukonatu). Inkstų funkciją reikia stebėti mažiausiai tris dienas po perdozavimo. </w:t>
      </w:r>
    </w:p>
    <w:p w:rsidR="0063074E" w:rsidRPr="009F2C95" w:rsidRDefault="0063074E" w:rsidP="00191047">
      <w:pPr>
        <w:rPr>
          <w:szCs w:val="22"/>
          <w:lang w:val="lt-LT"/>
        </w:rPr>
      </w:pPr>
    </w:p>
    <w:p w:rsidR="0063074E" w:rsidRPr="009F2C95" w:rsidRDefault="00BF05DE" w:rsidP="00191047">
      <w:pPr>
        <w:rPr>
          <w:szCs w:val="22"/>
          <w:lang w:val="lt-LT"/>
        </w:rPr>
      </w:pPr>
      <w:r w:rsidRPr="009F2C95">
        <w:rPr>
          <w:szCs w:val="22"/>
          <w:lang w:val="lt-LT"/>
        </w:rPr>
        <w:t xml:space="preserve">Reikia turėti omenyje, kad pacientams, tuo pat metu vartojantiems ir beta adrenoblokatorius, adrenalino (epinefrino) ir kraujo tūrį atstatančių preparatų veiksmingumas bus sumažėjęs.  </w:t>
      </w:r>
    </w:p>
    <w:p w:rsidR="007D36A5" w:rsidRDefault="007D36A5" w:rsidP="00191047">
      <w:pPr>
        <w:ind w:left="567" w:hanging="567"/>
        <w:rPr>
          <w:szCs w:val="22"/>
          <w:lang w:val="lt-LT"/>
        </w:rPr>
      </w:pPr>
    </w:p>
    <w:p w:rsidR="0063074E" w:rsidRPr="009F2C95" w:rsidRDefault="00BF05DE" w:rsidP="00191047">
      <w:pPr>
        <w:ind w:left="567" w:hanging="567"/>
        <w:rPr>
          <w:szCs w:val="22"/>
          <w:lang w:val="lt-LT"/>
        </w:rPr>
      </w:pPr>
      <w:bookmarkStart w:id="3" w:name="_GoBack"/>
      <w:bookmarkEnd w:id="3"/>
      <w:permStart w:id="74126263" w:edGrp="everyone"/>
      <w:permEnd w:id="74126263"/>
      <w:r w:rsidRPr="009F2C95">
        <w:rPr>
          <w:szCs w:val="22"/>
          <w:lang w:val="lt-LT"/>
        </w:rPr>
        <w:t xml:space="preserve"> </w:t>
      </w:r>
    </w:p>
    <w:sectPr w:rsidR="0063074E" w:rsidRPr="009F2C95" w:rsidSect="00191047">
      <w:headerReference w:type="default" r:id="rId17"/>
      <w:footerReference w:type="default" r:id="rId18"/>
      <w:footerReference w:type="first" r:id="rId19"/>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CEC" w:rsidRDefault="00752CEC">
      <w:pPr>
        <w:rPr>
          <w:szCs w:val="24"/>
        </w:rPr>
      </w:pPr>
      <w:r>
        <w:rPr>
          <w:szCs w:val="24"/>
        </w:rPr>
        <w:separator/>
      </w:r>
    </w:p>
  </w:endnote>
  <w:endnote w:type="continuationSeparator" w:id="0">
    <w:p w:rsidR="00752CEC" w:rsidRDefault="00752CE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B9" w:rsidRDefault="003E3BF2">
    <w:pPr>
      <w:pStyle w:val="Porat"/>
      <w:tabs>
        <w:tab w:val="right" w:pos="8931"/>
      </w:tabs>
      <w:ind w:right="96"/>
      <w:jc w:val="center"/>
      <w:rPr>
        <w:szCs w:val="24"/>
      </w:rPr>
    </w:pPr>
    <w:r>
      <w:rPr>
        <w:szCs w:val="24"/>
      </w:rPr>
      <w:fldChar w:fldCharType="begin"/>
    </w:r>
    <w:r w:rsidR="00BD04B9">
      <w:rPr>
        <w:szCs w:val="24"/>
      </w:rPr>
      <w:instrText xml:space="preserve"> EQ </w:instrText>
    </w:r>
    <w:r>
      <w:rPr>
        <w:szCs w:val="24"/>
      </w:rPr>
      <w:fldChar w:fldCharType="end"/>
    </w:r>
    <w:r>
      <w:rPr>
        <w:rStyle w:val="Puslapionumeris"/>
      </w:rPr>
      <w:fldChar w:fldCharType="begin"/>
    </w:r>
    <w:r w:rsidR="00BD04B9">
      <w:rPr>
        <w:rStyle w:val="Puslapionumeris"/>
      </w:rPr>
      <w:instrText xml:space="preserve">PAGE  </w:instrText>
    </w:r>
    <w:r>
      <w:rPr>
        <w:rStyle w:val="Puslapionumeris"/>
      </w:rPr>
      <w:fldChar w:fldCharType="separate"/>
    </w:r>
    <w:r w:rsidR="00B07832">
      <w:rPr>
        <w:rStyle w:val="Puslapionumeris"/>
      </w:rPr>
      <w:t>37</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B9" w:rsidRDefault="003E3BF2">
    <w:pPr>
      <w:pStyle w:val="Porat"/>
      <w:tabs>
        <w:tab w:val="right" w:pos="8931"/>
      </w:tabs>
      <w:ind w:right="96"/>
      <w:jc w:val="center"/>
    </w:pPr>
    <w:r>
      <w:fldChar w:fldCharType="begin"/>
    </w:r>
    <w:r w:rsidR="00BD04B9">
      <w:instrText xml:space="preserve"> EQ </w:instrText>
    </w:r>
    <w:r>
      <w:fldChar w:fldCharType="end"/>
    </w:r>
    <w:r>
      <w:rPr>
        <w:rStyle w:val="Puslapionumeris"/>
      </w:rPr>
      <w:fldChar w:fldCharType="begin"/>
    </w:r>
    <w:r w:rsidR="00BD04B9">
      <w:rPr>
        <w:rStyle w:val="Puslapionumeris"/>
      </w:rPr>
      <w:instrText xml:space="preserve">PAGE  </w:instrText>
    </w:r>
    <w:r>
      <w:rPr>
        <w:rStyle w:val="Puslapionumeris"/>
      </w:rPr>
      <w:fldChar w:fldCharType="separate"/>
    </w:r>
    <w:r w:rsidR="00B07832">
      <w:rPr>
        <w:rStyle w:val="Puslapionumeris"/>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CEC" w:rsidRDefault="00752CEC">
      <w:pPr>
        <w:rPr>
          <w:szCs w:val="24"/>
        </w:rPr>
      </w:pPr>
      <w:r>
        <w:rPr>
          <w:szCs w:val="24"/>
        </w:rPr>
        <w:separator/>
      </w:r>
    </w:p>
  </w:footnote>
  <w:footnote w:type="continuationSeparator" w:id="0">
    <w:p w:rsidR="00752CEC" w:rsidRDefault="00752CEC">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3B4" w:rsidRDefault="001F23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7C41B68"/>
    <w:multiLevelType w:val="hybridMultilevel"/>
    <w:tmpl w:val="3D60D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125605"/>
    <w:multiLevelType w:val="hybridMultilevel"/>
    <w:tmpl w:val="A748E5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CA2588A"/>
    <w:multiLevelType w:val="multilevel"/>
    <w:tmpl w:val="A748E5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115E65BD"/>
    <w:multiLevelType w:val="hybridMultilevel"/>
    <w:tmpl w:val="B8D67942"/>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ED331E3"/>
    <w:multiLevelType w:val="multilevel"/>
    <w:tmpl w:val="A748E5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nsid w:val="21352D02"/>
    <w:multiLevelType w:val="hybridMultilevel"/>
    <w:tmpl w:val="948C5D30"/>
    <w:lvl w:ilvl="0" w:tplc="2FBA4760">
      <w:numFmt w:val="bullet"/>
      <w:lvlText w:val="-"/>
      <w:lvlJc w:val="left"/>
      <w:pPr>
        <w:tabs>
          <w:tab w:val="num" w:pos="720"/>
        </w:tabs>
        <w:ind w:left="720" w:hanging="360"/>
      </w:pPr>
      <w:rPr>
        <w:rFonts w:ascii="Times New Roman" w:eastAsia="SimSu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0A726D"/>
    <w:multiLevelType w:val="hybridMultilevel"/>
    <w:tmpl w:val="2C007942"/>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EEE0A9E"/>
    <w:multiLevelType w:val="multilevel"/>
    <w:tmpl w:val="A748E5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30F02CEA"/>
    <w:multiLevelType w:val="hybridMultilevel"/>
    <w:tmpl w:val="96A2570E"/>
    <w:lvl w:ilvl="0" w:tplc="067C136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nsid w:val="4F443C0B"/>
    <w:multiLevelType w:val="multilevel"/>
    <w:tmpl w:val="A748E5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6C096E90"/>
    <w:multiLevelType w:val="hybridMultilevel"/>
    <w:tmpl w:val="D26AECCC"/>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6EC97000"/>
    <w:multiLevelType w:val="multilevel"/>
    <w:tmpl w:val="A748E5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06557D"/>
    <w:multiLevelType w:val="hybridMultilevel"/>
    <w:tmpl w:val="C74E78B0"/>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74A0656C"/>
    <w:multiLevelType w:val="multilevel"/>
    <w:tmpl w:val="B8D67942"/>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6"/>
  </w:num>
  <w:num w:numId="5">
    <w:abstractNumId w:val="12"/>
  </w:num>
  <w:num w:numId="6">
    <w:abstractNumId w:val="16"/>
  </w:num>
  <w:num w:numId="7">
    <w:abstractNumId w:val="10"/>
  </w:num>
  <w:num w:numId="8">
    <w:abstractNumId w:val="13"/>
  </w:num>
  <w:num w:numId="9">
    <w:abstractNumId w:val="1"/>
  </w:num>
  <w:num w:numId="10">
    <w:abstractNumId w:val="7"/>
  </w:num>
  <w:num w:numId="11">
    <w:abstractNumId w:val="2"/>
  </w:num>
  <w:num w:numId="12">
    <w:abstractNumId w:val="15"/>
  </w:num>
  <w:num w:numId="13">
    <w:abstractNumId w:val="9"/>
  </w:num>
  <w:num w:numId="14">
    <w:abstractNumId w:val="17"/>
  </w:num>
  <w:num w:numId="15">
    <w:abstractNumId w:val="5"/>
  </w:num>
  <w:num w:numId="16">
    <w:abstractNumId w:val="4"/>
  </w:num>
  <w:num w:numId="17">
    <w:abstractNumId w:val="3"/>
  </w:num>
  <w:num w:numId="18">
    <w:abstractNumId w:val="14"/>
  </w:num>
  <w:num w:numId="19">
    <w:abstractNumId w:val="11"/>
  </w:num>
  <w:num w:numId="20">
    <w:abstractNumId w:val="8"/>
  </w:num>
  <w:num w:numId="2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Full" w:cryptAlgorithmClass="hash" w:cryptAlgorithmType="typeAny" w:cryptAlgorithmSid="4" w:cryptSpinCount="100000" w:hash="4AYdvbohUyNdZ6/1Ll2NqxBQ7us=" w:salt="XeiuOUy/YPuqTNJHC+3rZ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812D16"/>
    <w:rsid w:val="00001949"/>
    <w:rsid w:val="0002667D"/>
    <w:rsid w:val="000511D2"/>
    <w:rsid w:val="00062089"/>
    <w:rsid w:val="00062A70"/>
    <w:rsid w:val="00082B38"/>
    <w:rsid w:val="000845AB"/>
    <w:rsid w:val="000B5777"/>
    <w:rsid w:val="0010477E"/>
    <w:rsid w:val="00105FBD"/>
    <w:rsid w:val="00117AB2"/>
    <w:rsid w:val="00141045"/>
    <w:rsid w:val="0014139C"/>
    <w:rsid w:val="00141842"/>
    <w:rsid w:val="0015574D"/>
    <w:rsid w:val="00161FD3"/>
    <w:rsid w:val="00191047"/>
    <w:rsid w:val="001B066B"/>
    <w:rsid w:val="001B6967"/>
    <w:rsid w:val="001C3AA9"/>
    <w:rsid w:val="001D512A"/>
    <w:rsid w:val="001D633B"/>
    <w:rsid w:val="001F1C49"/>
    <w:rsid w:val="001F23B4"/>
    <w:rsid w:val="001F7930"/>
    <w:rsid w:val="001F7B88"/>
    <w:rsid w:val="002065ED"/>
    <w:rsid w:val="002070E3"/>
    <w:rsid w:val="0021475F"/>
    <w:rsid w:val="002209D3"/>
    <w:rsid w:val="00236ABD"/>
    <w:rsid w:val="00240178"/>
    <w:rsid w:val="00241A16"/>
    <w:rsid w:val="00245E7E"/>
    <w:rsid w:val="00247EF6"/>
    <w:rsid w:val="002555E3"/>
    <w:rsid w:val="00262776"/>
    <w:rsid w:val="00262A9D"/>
    <w:rsid w:val="002862E1"/>
    <w:rsid w:val="00287E5A"/>
    <w:rsid w:val="002900E0"/>
    <w:rsid w:val="002958CF"/>
    <w:rsid w:val="002A1170"/>
    <w:rsid w:val="002A4DD0"/>
    <w:rsid w:val="002A65F8"/>
    <w:rsid w:val="002C4A08"/>
    <w:rsid w:val="002C68CF"/>
    <w:rsid w:val="002C7E71"/>
    <w:rsid w:val="0030168C"/>
    <w:rsid w:val="003073F6"/>
    <w:rsid w:val="00312242"/>
    <w:rsid w:val="00321132"/>
    <w:rsid w:val="00323FFA"/>
    <w:rsid w:val="00336BA4"/>
    <w:rsid w:val="00336FAB"/>
    <w:rsid w:val="0034456C"/>
    <w:rsid w:val="00363667"/>
    <w:rsid w:val="00384F71"/>
    <w:rsid w:val="003A0322"/>
    <w:rsid w:val="003A6F93"/>
    <w:rsid w:val="003B0AE3"/>
    <w:rsid w:val="003C358B"/>
    <w:rsid w:val="003E3BF2"/>
    <w:rsid w:val="003E4952"/>
    <w:rsid w:val="003F027E"/>
    <w:rsid w:val="004128EA"/>
    <w:rsid w:val="004131F2"/>
    <w:rsid w:val="00413EDF"/>
    <w:rsid w:val="0042663E"/>
    <w:rsid w:val="00426C7B"/>
    <w:rsid w:val="0046244C"/>
    <w:rsid w:val="004742A5"/>
    <w:rsid w:val="00481F95"/>
    <w:rsid w:val="00493D7E"/>
    <w:rsid w:val="004B0F71"/>
    <w:rsid w:val="004B7A38"/>
    <w:rsid w:val="004C744C"/>
    <w:rsid w:val="004D02CD"/>
    <w:rsid w:val="004E15C1"/>
    <w:rsid w:val="004F51A4"/>
    <w:rsid w:val="004F7F50"/>
    <w:rsid w:val="00500A9E"/>
    <w:rsid w:val="00544DB1"/>
    <w:rsid w:val="00545927"/>
    <w:rsid w:val="0054626D"/>
    <w:rsid w:val="00555211"/>
    <w:rsid w:val="00560970"/>
    <w:rsid w:val="00560BBB"/>
    <w:rsid w:val="00574DA8"/>
    <w:rsid w:val="0059116C"/>
    <w:rsid w:val="005952C4"/>
    <w:rsid w:val="005C27DB"/>
    <w:rsid w:val="00614B9B"/>
    <w:rsid w:val="0063074E"/>
    <w:rsid w:val="00644D83"/>
    <w:rsid w:val="00660763"/>
    <w:rsid w:val="00682A63"/>
    <w:rsid w:val="006906BD"/>
    <w:rsid w:val="00693568"/>
    <w:rsid w:val="006A4BE4"/>
    <w:rsid w:val="006A6762"/>
    <w:rsid w:val="006C656D"/>
    <w:rsid w:val="006D0BE6"/>
    <w:rsid w:val="006D7AD6"/>
    <w:rsid w:val="006E099D"/>
    <w:rsid w:val="006E5F1B"/>
    <w:rsid w:val="006F3BC7"/>
    <w:rsid w:val="006F7EA1"/>
    <w:rsid w:val="007076F7"/>
    <w:rsid w:val="00710A33"/>
    <w:rsid w:val="00710EA5"/>
    <w:rsid w:val="0071267B"/>
    <w:rsid w:val="007201EC"/>
    <w:rsid w:val="00720373"/>
    <w:rsid w:val="0072154E"/>
    <w:rsid w:val="0073396E"/>
    <w:rsid w:val="007356A9"/>
    <w:rsid w:val="00751A85"/>
    <w:rsid w:val="00752CEC"/>
    <w:rsid w:val="007610F5"/>
    <w:rsid w:val="00771EE8"/>
    <w:rsid w:val="00782874"/>
    <w:rsid w:val="0079532C"/>
    <w:rsid w:val="007C1C64"/>
    <w:rsid w:val="007D36A5"/>
    <w:rsid w:val="007E4C1D"/>
    <w:rsid w:val="007F5577"/>
    <w:rsid w:val="007F5A7F"/>
    <w:rsid w:val="0080508B"/>
    <w:rsid w:val="00811359"/>
    <w:rsid w:val="00812D16"/>
    <w:rsid w:val="00847DC0"/>
    <w:rsid w:val="00851265"/>
    <w:rsid w:val="00871897"/>
    <w:rsid w:val="00893992"/>
    <w:rsid w:val="008A456A"/>
    <w:rsid w:val="008B479D"/>
    <w:rsid w:val="008F266A"/>
    <w:rsid w:val="008F34C1"/>
    <w:rsid w:val="00903660"/>
    <w:rsid w:val="009048AB"/>
    <w:rsid w:val="00911A08"/>
    <w:rsid w:val="00911B4B"/>
    <w:rsid w:val="009236E5"/>
    <w:rsid w:val="00931429"/>
    <w:rsid w:val="00940998"/>
    <w:rsid w:val="00963443"/>
    <w:rsid w:val="00963A1A"/>
    <w:rsid w:val="00963C3A"/>
    <w:rsid w:val="00965637"/>
    <w:rsid w:val="00977C92"/>
    <w:rsid w:val="009805AD"/>
    <w:rsid w:val="009A26A2"/>
    <w:rsid w:val="009C5042"/>
    <w:rsid w:val="009C68F5"/>
    <w:rsid w:val="009E1343"/>
    <w:rsid w:val="009E2266"/>
    <w:rsid w:val="009F1E9E"/>
    <w:rsid w:val="009F2C95"/>
    <w:rsid w:val="009F3DDA"/>
    <w:rsid w:val="00A01CEF"/>
    <w:rsid w:val="00A0762F"/>
    <w:rsid w:val="00A10891"/>
    <w:rsid w:val="00A17FF3"/>
    <w:rsid w:val="00A21ED5"/>
    <w:rsid w:val="00A323A9"/>
    <w:rsid w:val="00A55B00"/>
    <w:rsid w:val="00A64937"/>
    <w:rsid w:val="00A8071D"/>
    <w:rsid w:val="00A84D11"/>
    <w:rsid w:val="00A958CA"/>
    <w:rsid w:val="00AA07A2"/>
    <w:rsid w:val="00AC0873"/>
    <w:rsid w:val="00AD0070"/>
    <w:rsid w:val="00AD3E0A"/>
    <w:rsid w:val="00AD40D4"/>
    <w:rsid w:val="00B004B7"/>
    <w:rsid w:val="00B04038"/>
    <w:rsid w:val="00B06407"/>
    <w:rsid w:val="00B07832"/>
    <w:rsid w:val="00B176ED"/>
    <w:rsid w:val="00B20161"/>
    <w:rsid w:val="00B249BD"/>
    <w:rsid w:val="00B24D4A"/>
    <w:rsid w:val="00B472C0"/>
    <w:rsid w:val="00B4742B"/>
    <w:rsid w:val="00B61470"/>
    <w:rsid w:val="00B91AFB"/>
    <w:rsid w:val="00B91F77"/>
    <w:rsid w:val="00B9282F"/>
    <w:rsid w:val="00BA046F"/>
    <w:rsid w:val="00BA061F"/>
    <w:rsid w:val="00BC4B15"/>
    <w:rsid w:val="00BD04B9"/>
    <w:rsid w:val="00BD0D97"/>
    <w:rsid w:val="00BD7882"/>
    <w:rsid w:val="00BE4FF3"/>
    <w:rsid w:val="00BE5AC9"/>
    <w:rsid w:val="00BF05DE"/>
    <w:rsid w:val="00BF0EF6"/>
    <w:rsid w:val="00C01ABB"/>
    <w:rsid w:val="00C24717"/>
    <w:rsid w:val="00C41445"/>
    <w:rsid w:val="00C66E74"/>
    <w:rsid w:val="00C85304"/>
    <w:rsid w:val="00C874E2"/>
    <w:rsid w:val="00C94D62"/>
    <w:rsid w:val="00C95779"/>
    <w:rsid w:val="00C974D5"/>
    <w:rsid w:val="00C9751B"/>
    <w:rsid w:val="00CA10DD"/>
    <w:rsid w:val="00CA3547"/>
    <w:rsid w:val="00CA7DF1"/>
    <w:rsid w:val="00CC0A22"/>
    <w:rsid w:val="00CC3750"/>
    <w:rsid w:val="00CC6E95"/>
    <w:rsid w:val="00CD0449"/>
    <w:rsid w:val="00CE7529"/>
    <w:rsid w:val="00D031E9"/>
    <w:rsid w:val="00D2310A"/>
    <w:rsid w:val="00D2352A"/>
    <w:rsid w:val="00D265C1"/>
    <w:rsid w:val="00D47A40"/>
    <w:rsid w:val="00D60584"/>
    <w:rsid w:val="00D6080C"/>
    <w:rsid w:val="00D90672"/>
    <w:rsid w:val="00D91817"/>
    <w:rsid w:val="00D957E2"/>
    <w:rsid w:val="00DA3218"/>
    <w:rsid w:val="00DD141E"/>
    <w:rsid w:val="00DD58C5"/>
    <w:rsid w:val="00DE5980"/>
    <w:rsid w:val="00E12CF8"/>
    <w:rsid w:val="00E1797E"/>
    <w:rsid w:val="00E21078"/>
    <w:rsid w:val="00E30F13"/>
    <w:rsid w:val="00E428D9"/>
    <w:rsid w:val="00E57A82"/>
    <w:rsid w:val="00E719C7"/>
    <w:rsid w:val="00EB0B19"/>
    <w:rsid w:val="00EB0BB8"/>
    <w:rsid w:val="00EB1C48"/>
    <w:rsid w:val="00EB393C"/>
    <w:rsid w:val="00EB5AFC"/>
    <w:rsid w:val="00EB7C65"/>
    <w:rsid w:val="00ED17E3"/>
    <w:rsid w:val="00ED228E"/>
    <w:rsid w:val="00EE2E02"/>
    <w:rsid w:val="00EE77AB"/>
    <w:rsid w:val="00F233B5"/>
    <w:rsid w:val="00F23FCC"/>
    <w:rsid w:val="00F47750"/>
    <w:rsid w:val="00FC6A55"/>
    <w:rsid w:val="00FE3764"/>
    <w:rsid w:val="00FF0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1F7930"/>
    <w:pPr>
      <w:tabs>
        <w:tab w:val="left" w:pos="567"/>
      </w:tabs>
      <w:spacing w:line="260" w:lineRule="exact"/>
    </w:pPr>
    <w:rPr>
      <w:sz w:val="22"/>
      <w:lang w:val="en-GB" w:eastAsia="zh-CN"/>
    </w:rPr>
  </w:style>
  <w:style w:type="paragraph" w:styleId="Antrat1">
    <w:name w:val="heading 1"/>
    <w:basedOn w:val="prastasis"/>
    <w:next w:val="prastasis"/>
    <w:link w:val="Antrat1Diagrama"/>
    <w:uiPriority w:val="99"/>
    <w:qFormat/>
    <w:rsid w:val="007C1C64"/>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7C1C64"/>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1F23B4"/>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7C1C64"/>
    <w:pPr>
      <w:keepNext/>
      <w:jc w:val="both"/>
      <w:outlineLvl w:val="3"/>
    </w:pPr>
    <w:rPr>
      <w:b/>
      <w:noProof/>
      <w:lang w:eastAsia="en-US"/>
    </w:rPr>
  </w:style>
  <w:style w:type="paragraph" w:styleId="Antrat5">
    <w:name w:val="heading 5"/>
    <w:basedOn w:val="prastasis"/>
    <w:next w:val="prastasis"/>
    <w:link w:val="Antrat5Diagrama"/>
    <w:uiPriority w:val="99"/>
    <w:qFormat/>
    <w:rsid w:val="007C1C64"/>
    <w:pPr>
      <w:keepNext/>
      <w:jc w:val="both"/>
      <w:outlineLvl w:val="4"/>
    </w:pPr>
    <w:rPr>
      <w:noProof/>
      <w:lang w:eastAsia="en-US"/>
    </w:rPr>
  </w:style>
  <w:style w:type="paragraph" w:styleId="Antrat6">
    <w:name w:val="heading 6"/>
    <w:basedOn w:val="prastasis"/>
    <w:next w:val="prastasis"/>
    <w:link w:val="Antrat6Diagrama"/>
    <w:uiPriority w:val="99"/>
    <w:qFormat/>
    <w:rsid w:val="007C1C64"/>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7C1C64"/>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7C1C64"/>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7C1C64"/>
    <w:pPr>
      <w:keepNext/>
      <w:jc w:val="both"/>
      <w:outlineLvl w:val="8"/>
    </w:pPr>
    <w:rPr>
      <w:b/>
      <w:i/>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C1C64"/>
    <w:rPr>
      <w:rFonts w:eastAsia="Times New Roman" w:cs="Times New Roman"/>
      <w:b/>
      <w:caps/>
      <w:sz w:val="26"/>
      <w:lang w:eastAsia="en-US"/>
    </w:rPr>
  </w:style>
  <w:style w:type="character" w:customStyle="1" w:styleId="Antrat2Diagrama">
    <w:name w:val="Antraštė 2 Diagrama"/>
    <w:link w:val="Antrat2"/>
    <w:uiPriority w:val="99"/>
    <w:locked/>
    <w:rsid w:val="007C1C64"/>
    <w:rPr>
      <w:rFonts w:ascii="Helvetica" w:hAnsi="Helvetica" w:cs="Times New Roman"/>
      <w:b/>
      <w:i/>
      <w:sz w:val="24"/>
      <w:lang w:val="en-GB" w:eastAsia="en-US"/>
    </w:rPr>
  </w:style>
  <w:style w:type="character" w:customStyle="1" w:styleId="Antrat3Diagrama">
    <w:name w:val="Antraštė 3 Diagrama"/>
    <w:link w:val="Antrat3"/>
    <w:uiPriority w:val="99"/>
    <w:locked/>
    <w:rsid w:val="007C1C64"/>
    <w:rPr>
      <w:b/>
      <w:kern w:val="28"/>
      <w:sz w:val="24"/>
      <w:lang w:val="en-US" w:eastAsia="en-US"/>
    </w:rPr>
  </w:style>
  <w:style w:type="character" w:customStyle="1" w:styleId="Antrat4Diagrama">
    <w:name w:val="Antraštė 4 Diagrama"/>
    <w:link w:val="Antrat4"/>
    <w:uiPriority w:val="99"/>
    <w:locked/>
    <w:rsid w:val="007C1C64"/>
    <w:rPr>
      <w:rFonts w:eastAsia="Times New Roman" w:cs="Times New Roman"/>
      <w:b/>
      <w:noProof/>
      <w:sz w:val="22"/>
      <w:lang w:val="en-GB" w:eastAsia="en-US"/>
    </w:rPr>
  </w:style>
  <w:style w:type="character" w:customStyle="1" w:styleId="Antrat5Diagrama">
    <w:name w:val="Antraštė 5 Diagrama"/>
    <w:link w:val="Antrat5"/>
    <w:uiPriority w:val="99"/>
    <w:locked/>
    <w:rsid w:val="007C1C64"/>
    <w:rPr>
      <w:rFonts w:eastAsia="Times New Roman" w:cs="Times New Roman"/>
      <w:noProof/>
      <w:sz w:val="22"/>
      <w:lang w:val="en-GB" w:eastAsia="en-US"/>
    </w:rPr>
  </w:style>
  <w:style w:type="character" w:customStyle="1" w:styleId="Antrat6Diagrama">
    <w:name w:val="Antraštė 6 Diagrama"/>
    <w:link w:val="Antrat6"/>
    <w:uiPriority w:val="99"/>
    <w:locked/>
    <w:rsid w:val="007C1C64"/>
    <w:rPr>
      <w:rFonts w:eastAsia="Times New Roman" w:cs="Times New Roman"/>
      <w:i/>
      <w:sz w:val="22"/>
      <w:lang w:val="en-GB" w:eastAsia="en-US"/>
    </w:rPr>
  </w:style>
  <w:style w:type="character" w:customStyle="1" w:styleId="Antrat7Diagrama">
    <w:name w:val="Antraštė 7 Diagrama"/>
    <w:link w:val="Antrat7"/>
    <w:uiPriority w:val="99"/>
    <w:locked/>
    <w:rsid w:val="007C1C64"/>
    <w:rPr>
      <w:rFonts w:eastAsia="Times New Roman" w:cs="Times New Roman"/>
      <w:i/>
      <w:sz w:val="22"/>
      <w:lang w:val="en-GB" w:eastAsia="en-US"/>
    </w:rPr>
  </w:style>
  <w:style w:type="character" w:customStyle="1" w:styleId="Antrat8Diagrama">
    <w:name w:val="Antraštė 8 Diagrama"/>
    <w:link w:val="Antrat8"/>
    <w:uiPriority w:val="99"/>
    <w:locked/>
    <w:rsid w:val="007C1C64"/>
    <w:rPr>
      <w:rFonts w:eastAsia="Times New Roman" w:cs="Times New Roman"/>
      <w:b/>
      <w:i/>
      <w:sz w:val="22"/>
      <w:lang w:val="en-GB" w:eastAsia="en-US"/>
    </w:rPr>
  </w:style>
  <w:style w:type="character" w:customStyle="1" w:styleId="Antrat9Diagrama">
    <w:name w:val="Antraštė 9 Diagrama"/>
    <w:link w:val="Antrat9"/>
    <w:uiPriority w:val="99"/>
    <w:locked/>
    <w:rsid w:val="007C1C64"/>
    <w:rPr>
      <w:rFonts w:eastAsia="Times New Roman" w:cs="Times New Roman"/>
      <w:b/>
      <w:i/>
      <w:sz w:val="22"/>
      <w:lang w:val="en-GB" w:eastAsia="en-US"/>
    </w:rPr>
  </w:style>
  <w:style w:type="paragraph" w:styleId="Porat">
    <w:name w:val="footer"/>
    <w:basedOn w:val="prastasis"/>
    <w:link w:val="PoratDiagrama"/>
    <w:uiPriority w:val="99"/>
    <w:rsid w:val="007C1C64"/>
    <w:pPr>
      <w:tabs>
        <w:tab w:val="center" w:pos="4536"/>
        <w:tab w:val="right" w:pos="8306"/>
      </w:tabs>
    </w:pPr>
    <w:rPr>
      <w:rFonts w:ascii="Arial" w:hAnsi="Arial"/>
      <w:noProof/>
      <w:sz w:val="16"/>
      <w:lang w:val="en-US"/>
    </w:rPr>
  </w:style>
  <w:style w:type="character" w:customStyle="1" w:styleId="PoratDiagrama">
    <w:name w:val="Poraštė Diagrama"/>
    <w:link w:val="Porat"/>
    <w:uiPriority w:val="99"/>
    <w:locked/>
    <w:rsid w:val="007C1C64"/>
    <w:rPr>
      <w:rFonts w:ascii="Arial" w:hAnsi="Arial" w:cs="Times New Roman"/>
      <w:noProof/>
      <w:snapToGrid w:val="0"/>
      <w:sz w:val="16"/>
      <w:lang w:val="en-US" w:eastAsia="zh-CN" w:bidi="ar-SA"/>
    </w:rPr>
  </w:style>
  <w:style w:type="character" w:styleId="Puslapionumeris">
    <w:name w:val="page number"/>
    <w:uiPriority w:val="99"/>
    <w:rsid w:val="007C1C64"/>
    <w:rPr>
      <w:rFonts w:cs="Times New Roman"/>
    </w:rPr>
  </w:style>
  <w:style w:type="character" w:styleId="Hipersaitas">
    <w:name w:val="Hyperlink"/>
    <w:uiPriority w:val="99"/>
    <w:rsid w:val="007C1C64"/>
    <w:rPr>
      <w:rFonts w:cs="Times New Roman"/>
      <w:color w:val="0000FF"/>
      <w:u w:val="single"/>
    </w:rPr>
  </w:style>
  <w:style w:type="paragraph" w:customStyle="1" w:styleId="EMEAEnBodyText">
    <w:name w:val="EMEA En Body Text"/>
    <w:basedOn w:val="prastasis"/>
    <w:uiPriority w:val="99"/>
    <w:rsid w:val="007C1C64"/>
    <w:pPr>
      <w:tabs>
        <w:tab w:val="clear" w:pos="567"/>
      </w:tabs>
      <w:spacing w:before="120" w:after="120" w:line="240" w:lineRule="auto"/>
      <w:jc w:val="both"/>
    </w:pPr>
    <w:rPr>
      <w:lang w:val="en-US"/>
    </w:rPr>
  </w:style>
  <w:style w:type="character" w:customStyle="1" w:styleId="tw4winMark">
    <w:name w:val="tw4winMark"/>
    <w:uiPriority w:val="99"/>
    <w:rsid w:val="007C1C64"/>
    <w:rPr>
      <w:rFonts w:ascii="Courier New" w:hAnsi="Courier New"/>
      <w:vanish/>
      <w:color w:val="800080"/>
      <w:sz w:val="24"/>
      <w:vertAlign w:val="subscript"/>
    </w:rPr>
  </w:style>
  <w:style w:type="character" w:customStyle="1" w:styleId="tw4winError">
    <w:name w:val="tw4winError"/>
    <w:uiPriority w:val="99"/>
    <w:rsid w:val="007C1C64"/>
    <w:rPr>
      <w:rFonts w:ascii="Courier New" w:hAnsi="Courier New"/>
      <w:color w:val="00FF00"/>
      <w:sz w:val="40"/>
    </w:rPr>
  </w:style>
  <w:style w:type="character" w:customStyle="1" w:styleId="tw4winTerm">
    <w:name w:val="tw4winTerm"/>
    <w:uiPriority w:val="99"/>
    <w:rsid w:val="007C1C64"/>
    <w:rPr>
      <w:color w:val="0000FF"/>
    </w:rPr>
  </w:style>
  <w:style w:type="character" w:customStyle="1" w:styleId="tw4winPopup">
    <w:name w:val="tw4winPopup"/>
    <w:uiPriority w:val="99"/>
    <w:rsid w:val="007C1C64"/>
    <w:rPr>
      <w:rFonts w:ascii="Courier New" w:hAnsi="Courier New"/>
      <w:noProof/>
      <w:color w:val="008000"/>
    </w:rPr>
  </w:style>
  <w:style w:type="character" w:customStyle="1" w:styleId="tw4winJump">
    <w:name w:val="tw4winJump"/>
    <w:uiPriority w:val="99"/>
    <w:rsid w:val="007C1C64"/>
    <w:rPr>
      <w:rFonts w:ascii="Courier New" w:hAnsi="Courier New"/>
      <w:noProof/>
      <w:color w:val="008080"/>
    </w:rPr>
  </w:style>
  <w:style w:type="character" w:customStyle="1" w:styleId="tw4winExternal">
    <w:name w:val="tw4winExternal"/>
    <w:uiPriority w:val="99"/>
    <w:rsid w:val="007C1C64"/>
    <w:rPr>
      <w:rFonts w:ascii="Courier New" w:hAnsi="Courier New"/>
      <w:noProof/>
      <w:color w:val="808080"/>
    </w:rPr>
  </w:style>
  <w:style w:type="character" w:customStyle="1" w:styleId="tw4winInternal">
    <w:name w:val="tw4winInternal"/>
    <w:uiPriority w:val="99"/>
    <w:rsid w:val="007C1C64"/>
    <w:rPr>
      <w:rFonts w:ascii="Courier New" w:hAnsi="Courier New"/>
      <w:noProof/>
      <w:color w:val="FF0000"/>
    </w:rPr>
  </w:style>
  <w:style w:type="character" w:customStyle="1" w:styleId="DONOTTRANSLATE">
    <w:name w:val="DO_NOT_TRANSLATE"/>
    <w:uiPriority w:val="99"/>
    <w:rsid w:val="007C1C64"/>
    <w:rPr>
      <w:rFonts w:ascii="Courier New" w:hAnsi="Courier New"/>
      <w:noProof/>
      <w:color w:val="800000"/>
    </w:rPr>
  </w:style>
  <w:style w:type="paragraph" w:styleId="Debesliotekstas">
    <w:name w:val="Balloon Text"/>
    <w:basedOn w:val="prastasis"/>
    <w:link w:val="DebesliotekstasDiagrama"/>
    <w:uiPriority w:val="99"/>
    <w:rsid w:val="007C1C64"/>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locked/>
    <w:rsid w:val="007C1C64"/>
    <w:rPr>
      <w:rFonts w:ascii="Tahoma" w:hAnsi="Tahoma" w:cs="Tahoma"/>
      <w:snapToGrid w:val="0"/>
      <w:sz w:val="16"/>
      <w:szCs w:val="16"/>
      <w:lang w:val="en-GB" w:eastAsia="zh-CN" w:bidi="ar-SA"/>
    </w:rPr>
  </w:style>
  <w:style w:type="character" w:styleId="Komentaronuoroda">
    <w:name w:val="annotation reference"/>
    <w:uiPriority w:val="99"/>
    <w:rsid w:val="007C1C64"/>
    <w:rPr>
      <w:rFonts w:cs="Times New Roman"/>
      <w:sz w:val="16"/>
      <w:szCs w:val="16"/>
    </w:rPr>
  </w:style>
  <w:style w:type="paragraph" w:styleId="Komentarotekstas">
    <w:name w:val="annotation text"/>
    <w:basedOn w:val="prastasis"/>
    <w:link w:val="KomentarotekstasDiagrama"/>
    <w:uiPriority w:val="99"/>
    <w:rsid w:val="007C1C64"/>
    <w:rPr>
      <w:sz w:val="20"/>
    </w:rPr>
  </w:style>
  <w:style w:type="character" w:customStyle="1" w:styleId="KomentarotekstasDiagrama">
    <w:name w:val="Komentaro tekstas Diagrama"/>
    <w:link w:val="Komentarotekstas"/>
    <w:uiPriority w:val="99"/>
    <w:locked/>
    <w:rsid w:val="007C1C64"/>
    <w:rPr>
      <w:rFonts w:cs="Times New Roman"/>
      <w:snapToGrid w:val="0"/>
      <w:lang w:val="en-GB"/>
    </w:rPr>
  </w:style>
  <w:style w:type="paragraph" w:styleId="Komentarotema">
    <w:name w:val="annotation subject"/>
    <w:basedOn w:val="Komentarotekstas"/>
    <w:next w:val="Komentarotekstas"/>
    <w:link w:val="KomentarotemaDiagrama"/>
    <w:uiPriority w:val="99"/>
    <w:rsid w:val="007C1C64"/>
    <w:rPr>
      <w:b/>
      <w:bCs/>
    </w:rPr>
  </w:style>
  <w:style w:type="character" w:customStyle="1" w:styleId="KomentarotemaDiagrama">
    <w:name w:val="Komentaro tema Diagrama"/>
    <w:link w:val="Komentarotema"/>
    <w:uiPriority w:val="99"/>
    <w:locked/>
    <w:rsid w:val="007C1C64"/>
    <w:rPr>
      <w:rFonts w:cs="Times New Roman"/>
      <w:b/>
      <w:bCs/>
      <w:snapToGrid w:val="0"/>
      <w:lang w:val="en-GB"/>
    </w:rPr>
  </w:style>
  <w:style w:type="paragraph" w:styleId="Antrats">
    <w:name w:val="header"/>
    <w:basedOn w:val="prastasis"/>
    <w:link w:val="AntratsDiagrama"/>
    <w:uiPriority w:val="99"/>
    <w:rsid w:val="001F23B4"/>
    <w:pPr>
      <w:tabs>
        <w:tab w:val="clear" w:pos="567"/>
        <w:tab w:val="center" w:pos="4320"/>
        <w:tab w:val="right" w:pos="8640"/>
      </w:tabs>
    </w:pPr>
  </w:style>
  <w:style w:type="character" w:customStyle="1" w:styleId="AntratsDiagrama">
    <w:name w:val="Antraštės Diagrama"/>
    <w:link w:val="Antrats"/>
    <w:uiPriority w:val="99"/>
    <w:locked/>
    <w:rsid w:val="007C1C64"/>
    <w:rPr>
      <w:sz w:val="22"/>
      <w:lang w:val="en-GB" w:eastAsia="zh-CN"/>
    </w:rPr>
  </w:style>
  <w:style w:type="paragraph" w:styleId="Dokumentostruktra">
    <w:name w:val="Document Map"/>
    <w:basedOn w:val="prastasis"/>
    <w:link w:val="DokumentostruktraDiagrama"/>
    <w:uiPriority w:val="99"/>
    <w:semiHidden/>
    <w:rsid w:val="001F23B4"/>
    <w:pPr>
      <w:shd w:val="clear" w:color="auto" w:fill="000080"/>
    </w:pPr>
    <w:rPr>
      <w:rFonts w:ascii="Tahoma" w:hAnsi="Tahoma" w:cs="Tahoma"/>
      <w:sz w:val="20"/>
    </w:rPr>
  </w:style>
  <w:style w:type="character" w:customStyle="1" w:styleId="DokumentostruktraDiagrama">
    <w:name w:val="Dokumento struktūra Diagrama"/>
    <w:link w:val="Dokumentostruktra"/>
    <w:uiPriority w:val="99"/>
    <w:semiHidden/>
    <w:locked/>
    <w:rsid w:val="007C1C64"/>
    <w:rPr>
      <w:rFonts w:ascii="Tahoma" w:hAnsi="Tahoma" w:cs="Tahoma"/>
      <w:shd w:val="clear" w:color="auto" w:fill="000080"/>
      <w:lang w:val="en-GB" w:eastAsia="zh-CN"/>
    </w:rPr>
  </w:style>
  <w:style w:type="paragraph" w:styleId="Pagrindiniotekstotrauka">
    <w:name w:val="Body Text Indent"/>
    <w:basedOn w:val="prastasis"/>
    <w:link w:val="PagrindiniotekstotraukaDiagrama"/>
    <w:uiPriority w:val="99"/>
    <w:rsid w:val="007C1C6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uiPriority w:val="99"/>
    <w:locked/>
    <w:rsid w:val="007C1C64"/>
    <w:rPr>
      <w:rFonts w:eastAsia="Times New Roman" w:cs="Times New Roman"/>
      <w:sz w:val="22"/>
      <w:szCs w:val="22"/>
      <w:lang w:val="en-GB" w:eastAsia="en-GB"/>
    </w:rPr>
  </w:style>
  <w:style w:type="paragraph" w:styleId="Pagrindinistekstas3">
    <w:name w:val="Body Text 3"/>
    <w:basedOn w:val="prastasis"/>
    <w:link w:val="Pagrindinistekstas3Diagrama"/>
    <w:uiPriority w:val="99"/>
    <w:rsid w:val="007C1C64"/>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uiPriority w:val="99"/>
    <w:locked/>
    <w:rsid w:val="007C1C64"/>
    <w:rPr>
      <w:rFonts w:eastAsia="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7C1C6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link w:val="Pagrindiniotekstotrauka2"/>
    <w:uiPriority w:val="99"/>
    <w:locked/>
    <w:rsid w:val="007C1C64"/>
    <w:rPr>
      <w:rFonts w:eastAsia="Times New Roman" w:cs="Times New Roman"/>
      <w:b/>
      <w:bCs/>
      <w:color w:val="0000FF"/>
      <w:sz w:val="22"/>
      <w:szCs w:val="22"/>
      <w:lang w:val="en-GB" w:eastAsia="en-US"/>
    </w:rPr>
  </w:style>
  <w:style w:type="paragraph" w:styleId="Pagrindinistekstas">
    <w:name w:val="Body Text"/>
    <w:basedOn w:val="prastasis"/>
    <w:link w:val="PagrindinistekstasDiagrama"/>
    <w:uiPriority w:val="99"/>
    <w:rsid w:val="007C1C64"/>
    <w:pPr>
      <w:tabs>
        <w:tab w:val="clear" w:pos="567"/>
      </w:tabs>
      <w:spacing w:line="240" w:lineRule="auto"/>
    </w:pPr>
    <w:rPr>
      <w:i/>
      <w:color w:val="008000"/>
      <w:lang w:eastAsia="en-US"/>
    </w:rPr>
  </w:style>
  <w:style w:type="character" w:customStyle="1" w:styleId="PagrindinistekstasDiagrama">
    <w:name w:val="Pagrindinis tekstas Diagrama"/>
    <w:link w:val="Pagrindinistekstas"/>
    <w:uiPriority w:val="99"/>
    <w:locked/>
    <w:rsid w:val="007C1C64"/>
    <w:rPr>
      <w:rFonts w:eastAsia="Times New Roman" w:cs="Times New Roman"/>
      <w:i/>
      <w:color w:val="008000"/>
      <w:sz w:val="22"/>
      <w:lang w:val="en-GB" w:eastAsia="en-US"/>
    </w:rPr>
  </w:style>
  <w:style w:type="paragraph" w:styleId="Pagrindinistekstas2">
    <w:name w:val="Body Text 2"/>
    <w:basedOn w:val="prastasis"/>
    <w:link w:val="Pagrindinistekstas2Diagrama"/>
    <w:uiPriority w:val="99"/>
    <w:rsid w:val="007C1C6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link w:val="Pagrindinistekstas2"/>
    <w:uiPriority w:val="99"/>
    <w:locked/>
    <w:rsid w:val="007C1C64"/>
    <w:rPr>
      <w:rFonts w:eastAsia="Times New Roman" w:cs="Times New Roman"/>
      <w:b/>
      <w:bCs/>
      <w:color w:val="0000FF"/>
      <w:sz w:val="22"/>
      <w:szCs w:val="22"/>
      <w:u w:val="single"/>
      <w:lang w:val="en-GB" w:eastAsia="en-US"/>
    </w:rPr>
  </w:style>
  <w:style w:type="paragraph" w:customStyle="1" w:styleId="AHeader1">
    <w:name w:val="AHeader 1"/>
    <w:basedOn w:val="prastasis"/>
    <w:uiPriority w:val="99"/>
    <w:rsid w:val="007C1C64"/>
    <w:pPr>
      <w:numPr>
        <w:numId w:val="4"/>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7C1C64"/>
    <w:pPr>
      <w:numPr>
        <w:ilvl w:val="1"/>
      </w:numPr>
    </w:pPr>
    <w:rPr>
      <w:sz w:val="22"/>
    </w:rPr>
  </w:style>
  <w:style w:type="paragraph" w:customStyle="1" w:styleId="AHeader3">
    <w:name w:val="AHeader 3"/>
    <w:basedOn w:val="AHeader2"/>
    <w:uiPriority w:val="99"/>
    <w:rsid w:val="007C1C64"/>
    <w:pPr>
      <w:numPr>
        <w:ilvl w:val="2"/>
      </w:numPr>
    </w:pPr>
  </w:style>
  <w:style w:type="paragraph" w:customStyle="1" w:styleId="AHeader2abc">
    <w:name w:val="AHeader 2 abc"/>
    <w:basedOn w:val="AHeader3"/>
    <w:uiPriority w:val="99"/>
    <w:rsid w:val="007C1C64"/>
    <w:pPr>
      <w:numPr>
        <w:ilvl w:val="3"/>
      </w:numPr>
      <w:jc w:val="both"/>
    </w:pPr>
    <w:rPr>
      <w:b w:val="0"/>
      <w:bCs w:val="0"/>
    </w:rPr>
  </w:style>
  <w:style w:type="paragraph" w:customStyle="1" w:styleId="AHeader3abc">
    <w:name w:val="AHeader 3 abc"/>
    <w:basedOn w:val="AHeader2abc"/>
    <w:uiPriority w:val="99"/>
    <w:rsid w:val="007C1C64"/>
    <w:pPr>
      <w:numPr>
        <w:ilvl w:val="4"/>
      </w:numPr>
    </w:pPr>
  </w:style>
  <w:style w:type="paragraph" w:styleId="Pagrindiniotekstotrauka3">
    <w:name w:val="Body Text Indent 3"/>
    <w:basedOn w:val="prastasis"/>
    <w:link w:val="Pagrindiniotekstotrauka3Diagrama"/>
    <w:uiPriority w:val="99"/>
    <w:rsid w:val="001F23B4"/>
    <w:pPr>
      <w:tabs>
        <w:tab w:val="left" w:pos="1134"/>
      </w:tabs>
      <w:autoSpaceDE w:val="0"/>
      <w:autoSpaceDN w:val="0"/>
      <w:adjustRightInd w:val="0"/>
      <w:ind w:left="633"/>
      <w:jc w:val="both"/>
    </w:pPr>
    <w:rPr>
      <w:szCs w:val="21"/>
      <w:lang w:eastAsia="en-US"/>
    </w:rPr>
  </w:style>
  <w:style w:type="character" w:customStyle="1" w:styleId="Pagrindiniotekstotrauka3Diagrama">
    <w:name w:val="Pagrindinio teksto įtrauka 3 Diagrama"/>
    <w:link w:val="Pagrindiniotekstotrauka3"/>
    <w:uiPriority w:val="99"/>
    <w:locked/>
    <w:rsid w:val="007C1C64"/>
    <w:rPr>
      <w:sz w:val="22"/>
      <w:szCs w:val="21"/>
      <w:lang w:val="en-GB" w:eastAsia="en-US"/>
    </w:rPr>
  </w:style>
  <w:style w:type="character" w:styleId="Perirtashipersaitas">
    <w:name w:val="FollowedHyperlink"/>
    <w:uiPriority w:val="99"/>
    <w:rsid w:val="007C1C64"/>
    <w:rPr>
      <w:rFonts w:cs="Times New Roman"/>
      <w:color w:val="800080"/>
      <w:u w:val="single"/>
    </w:rPr>
  </w:style>
  <w:style w:type="character" w:styleId="Grietas">
    <w:name w:val="Strong"/>
    <w:uiPriority w:val="99"/>
    <w:qFormat/>
    <w:rsid w:val="007C1C64"/>
    <w:rPr>
      <w:rFonts w:cs="Times New Roman"/>
      <w:b/>
      <w:bCs/>
    </w:rPr>
  </w:style>
  <w:style w:type="paragraph" w:customStyle="1" w:styleId="BodytextAgency">
    <w:name w:val="Body text (Agency)"/>
    <w:basedOn w:val="prastasis"/>
    <w:link w:val="BodytextAgencyChar"/>
    <w:uiPriority w:val="99"/>
    <w:rsid w:val="007C1C64"/>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7C1C64"/>
    <w:rPr>
      <w:rFonts w:ascii="Verdana" w:hAnsi="Verdana" w:cs="Verdana"/>
      <w:sz w:val="18"/>
      <w:szCs w:val="18"/>
      <w:lang w:val="en-GB" w:eastAsia="en-GB" w:bidi="ar-SA"/>
    </w:rPr>
  </w:style>
  <w:style w:type="paragraph" w:customStyle="1" w:styleId="NormalAgency">
    <w:name w:val="Normal (Agency)"/>
    <w:link w:val="NormalAgencyChar"/>
    <w:uiPriority w:val="99"/>
    <w:rsid w:val="007C1C64"/>
    <w:rPr>
      <w:rFonts w:ascii="Verdana" w:hAnsi="Verdana" w:cs="Verdana"/>
      <w:sz w:val="18"/>
      <w:szCs w:val="18"/>
      <w:lang w:val="en-GB" w:eastAsia="en-GB"/>
    </w:rPr>
  </w:style>
  <w:style w:type="table" w:customStyle="1" w:styleId="TablegridAgencyblack">
    <w:name w:val="Table grid (Agency) black"/>
    <w:uiPriority w:val="99"/>
    <w:semiHidden/>
    <w:rsid w:val="007C1C64"/>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C1C64"/>
    <w:pPr>
      <w:keepNext/>
    </w:pPr>
    <w:rPr>
      <w:b/>
    </w:rPr>
  </w:style>
  <w:style w:type="paragraph" w:customStyle="1" w:styleId="TabletextrowsAgency">
    <w:name w:val="Table text rows (Agency)"/>
    <w:basedOn w:val="prastasis"/>
    <w:uiPriority w:val="99"/>
    <w:rsid w:val="007C1C64"/>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7C1C64"/>
    <w:rPr>
      <w:rFonts w:ascii="Verdana" w:hAnsi="Verdana" w:cs="Verdana"/>
      <w:sz w:val="18"/>
      <w:szCs w:val="18"/>
      <w:lang w:val="en-GB" w:eastAsia="en-GB" w:bidi="ar-SA"/>
    </w:rPr>
  </w:style>
  <w:style w:type="paragraph" w:styleId="Paprastasistekstas">
    <w:name w:val="Plain Text"/>
    <w:basedOn w:val="prastasis"/>
    <w:link w:val="PaprastasistekstasDiagrama"/>
    <w:uiPriority w:val="99"/>
    <w:rsid w:val="007C1C64"/>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locked/>
    <w:rsid w:val="007C1C64"/>
    <w:rPr>
      <w:rFonts w:ascii="Courier New" w:hAnsi="Courier New" w:cs="Times New Roman"/>
      <w:lang w:val="en-US" w:eastAsia="en-US" w:bidi="ar-SA"/>
    </w:rPr>
  </w:style>
  <w:style w:type="paragraph" w:customStyle="1" w:styleId="Default">
    <w:name w:val="Default"/>
    <w:uiPriority w:val="99"/>
    <w:rsid w:val="007C1C64"/>
    <w:pPr>
      <w:autoSpaceDE w:val="0"/>
      <w:autoSpaceDN w:val="0"/>
      <w:adjustRightInd w:val="0"/>
    </w:pPr>
    <w:rPr>
      <w:color w:val="000000"/>
      <w:sz w:val="24"/>
      <w:szCs w:val="24"/>
      <w:lang w:val="en-US" w:eastAsia="zh-CN"/>
    </w:rPr>
  </w:style>
  <w:style w:type="paragraph" w:styleId="Pavadinimas">
    <w:name w:val="Title"/>
    <w:basedOn w:val="prastasis"/>
    <w:link w:val="PavadinimasDiagrama"/>
    <w:uiPriority w:val="99"/>
    <w:qFormat/>
    <w:rsid w:val="001F23B4"/>
    <w:pPr>
      <w:tabs>
        <w:tab w:val="clear" w:pos="567"/>
      </w:tabs>
      <w:spacing w:line="240" w:lineRule="auto"/>
      <w:jc w:val="center"/>
    </w:pPr>
    <w:rPr>
      <w:b/>
      <w:lang w:eastAsia="en-US"/>
    </w:rPr>
  </w:style>
  <w:style w:type="character" w:customStyle="1" w:styleId="PavadinimasDiagrama">
    <w:name w:val="Pavadinimas Diagrama"/>
    <w:link w:val="Pavadinimas"/>
    <w:uiPriority w:val="99"/>
    <w:locked/>
    <w:rsid w:val="007C1C64"/>
    <w:rPr>
      <w:b/>
      <w:sz w:val="22"/>
      <w:lang w:val="en-GB" w:eastAsia="en-US"/>
    </w:rPr>
  </w:style>
  <w:style w:type="paragraph" w:styleId="Dokumentoinaostekstas">
    <w:name w:val="endnote text"/>
    <w:basedOn w:val="prastasis"/>
    <w:link w:val="DokumentoinaostekstasDiagrama"/>
    <w:uiPriority w:val="99"/>
    <w:semiHidden/>
    <w:rsid w:val="001F23B4"/>
    <w:pPr>
      <w:spacing w:line="240" w:lineRule="auto"/>
    </w:pPr>
    <w:rPr>
      <w:lang w:eastAsia="en-US"/>
    </w:rPr>
  </w:style>
  <w:style w:type="character" w:customStyle="1" w:styleId="DokumentoinaostekstasDiagrama">
    <w:name w:val="Dokumento išnašos tekstas Diagrama"/>
    <w:link w:val="Dokumentoinaostekstas"/>
    <w:uiPriority w:val="99"/>
    <w:semiHidden/>
    <w:locked/>
    <w:rsid w:val="007C1C64"/>
    <w:rPr>
      <w:sz w:val="22"/>
      <w:lang w:val="en-GB" w:eastAsia="en-US"/>
    </w:rPr>
  </w:style>
  <w:style w:type="paragraph" w:customStyle="1" w:styleId="BTEMEASMCA">
    <w:name w:val="BT EMEA_SMCA"/>
    <w:basedOn w:val="prastasis"/>
    <w:link w:val="BTEMEASMCAChar"/>
    <w:autoRedefine/>
    <w:uiPriority w:val="99"/>
    <w:rsid w:val="007C1C64"/>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7C1C64"/>
    <w:rPr>
      <w:rFonts w:cs="Times New Roman"/>
      <w:noProof/>
      <w:sz w:val="22"/>
      <w:szCs w:val="22"/>
      <w:lang w:val="lt-LT" w:eastAsia="en-US" w:bidi="ar-SA"/>
    </w:rPr>
  </w:style>
  <w:style w:type="paragraph" w:styleId="prastojitrauka">
    <w:name w:val="Normal Indent"/>
    <w:basedOn w:val="prastasis"/>
    <w:uiPriority w:val="99"/>
    <w:locked/>
    <w:rsid w:val="007C1C64"/>
    <w:pPr>
      <w:tabs>
        <w:tab w:val="clear" w:pos="567"/>
      </w:tabs>
      <w:spacing w:after="120" w:line="240" w:lineRule="auto"/>
      <w:ind w:left="720"/>
    </w:pPr>
    <w:rPr>
      <w:lang w:eastAsia="en-GB"/>
    </w:rPr>
  </w:style>
  <w:style w:type="character" w:styleId="Emfaz">
    <w:name w:val="Emphasis"/>
    <w:uiPriority w:val="99"/>
    <w:qFormat/>
    <w:locked/>
    <w:rsid w:val="007C1C64"/>
    <w:rPr>
      <w:rFonts w:cs="Times New Roman"/>
      <w:b/>
      <w:bCs/>
    </w:rPr>
  </w:style>
  <w:style w:type="paragraph" w:customStyle="1" w:styleId="BT-EMEASMCA">
    <w:name w:val="BT- EMEA_SMCA"/>
    <w:basedOn w:val="prastasis"/>
    <w:autoRedefine/>
    <w:uiPriority w:val="99"/>
    <w:rsid w:val="007C1C64"/>
    <w:pPr>
      <w:numPr>
        <w:numId w:val="7"/>
      </w:numPr>
      <w:tabs>
        <w:tab w:val="clear" w:pos="567"/>
      </w:tabs>
      <w:spacing w:line="240" w:lineRule="auto"/>
    </w:pPr>
    <w:rPr>
      <w:rFonts w:ascii="TimesNewRomanPS-ItalicMT" w:hAnsi="TimesNewRomanPS-ItalicMT" w:cs="TimesNewRomanPS-ItalicMT"/>
      <w:szCs w:val="22"/>
      <w:lang w:val="lt-LT" w:eastAsia="en-US"/>
    </w:rPr>
  </w:style>
  <w:style w:type="paragraph" w:customStyle="1" w:styleId="Paragrafo">
    <w:name w:val="Paragrafo"/>
    <w:basedOn w:val="prastasis"/>
    <w:uiPriority w:val="99"/>
    <w:rsid w:val="007C1C64"/>
    <w:pPr>
      <w:tabs>
        <w:tab w:val="clear" w:pos="567"/>
      </w:tabs>
      <w:spacing w:before="40" w:after="40" w:line="280" w:lineRule="atLeast"/>
    </w:pPr>
    <w:rPr>
      <w:rFonts w:ascii="TimesNewRomanPS" w:hAnsi="TimesNewRomanPS" w:cs="TimesNewRomanPS"/>
      <w:sz w:val="20"/>
      <w:lang w:eastAsia="lt-LT"/>
    </w:rPr>
  </w:style>
  <w:style w:type="paragraph" w:customStyle="1" w:styleId="StandardAuto">
    <w:name w:val="StandardAuto"/>
    <w:basedOn w:val="prastasis"/>
    <w:uiPriority w:val="99"/>
    <w:rsid w:val="007C1C64"/>
    <w:pPr>
      <w:tabs>
        <w:tab w:val="clear" w:pos="567"/>
      </w:tabs>
      <w:autoSpaceDE w:val="0"/>
      <w:autoSpaceDN w:val="0"/>
      <w:spacing w:before="120" w:line="240" w:lineRule="auto"/>
      <w:ind w:left="709"/>
      <w:jc w:val="both"/>
    </w:pPr>
    <w:rPr>
      <w:rFonts w:ascii="Helvetica" w:hAnsi="Helvetica" w:cs="Helvetica"/>
      <w:szCs w:val="22"/>
      <w:lang w:val="en-US" w:eastAsia="de-DE"/>
    </w:rPr>
  </w:style>
  <w:style w:type="paragraph" w:customStyle="1" w:styleId="SPCText">
    <w:name w:val="SPC Text"/>
    <w:basedOn w:val="prastasis"/>
    <w:uiPriority w:val="99"/>
    <w:rsid w:val="007C1C64"/>
    <w:pPr>
      <w:tabs>
        <w:tab w:val="clear" w:pos="567"/>
      </w:tabs>
      <w:spacing w:before="120" w:after="120" w:line="240" w:lineRule="atLeast"/>
      <w:ind w:left="567"/>
      <w:jc w:val="both"/>
    </w:pPr>
    <w:rPr>
      <w:rFonts w:ascii="Arial" w:hAnsi="Arial" w:cs="Arial"/>
      <w:sz w:val="20"/>
      <w:lang w:eastAsia="en-US"/>
    </w:rPr>
  </w:style>
  <w:style w:type="character" w:customStyle="1" w:styleId="st">
    <w:name w:val="st"/>
    <w:uiPriority w:val="99"/>
    <w:rsid w:val="007C1C6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1F7930"/>
    <w:pPr>
      <w:tabs>
        <w:tab w:val="left" w:pos="567"/>
      </w:tabs>
      <w:spacing w:line="260" w:lineRule="exact"/>
    </w:pPr>
    <w:rPr>
      <w:sz w:val="22"/>
      <w:lang w:val="en-GB" w:eastAsia="zh-CN"/>
    </w:rPr>
  </w:style>
  <w:style w:type="paragraph" w:styleId="Antrat1">
    <w:name w:val="heading 1"/>
    <w:basedOn w:val="prastasis"/>
    <w:next w:val="prastasis"/>
    <w:link w:val="Antrat1Diagrama"/>
    <w:uiPriority w:val="99"/>
    <w:qFormat/>
    <w:rsid w:val="007C1C64"/>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7C1C64"/>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1F23B4"/>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7C1C64"/>
    <w:pPr>
      <w:keepNext/>
      <w:jc w:val="both"/>
      <w:outlineLvl w:val="3"/>
    </w:pPr>
    <w:rPr>
      <w:b/>
      <w:noProof/>
      <w:lang w:eastAsia="en-US"/>
    </w:rPr>
  </w:style>
  <w:style w:type="paragraph" w:styleId="Antrat5">
    <w:name w:val="heading 5"/>
    <w:basedOn w:val="prastasis"/>
    <w:next w:val="prastasis"/>
    <w:link w:val="Antrat5Diagrama"/>
    <w:uiPriority w:val="99"/>
    <w:qFormat/>
    <w:rsid w:val="007C1C64"/>
    <w:pPr>
      <w:keepNext/>
      <w:jc w:val="both"/>
      <w:outlineLvl w:val="4"/>
    </w:pPr>
    <w:rPr>
      <w:noProof/>
      <w:lang w:eastAsia="en-US"/>
    </w:rPr>
  </w:style>
  <w:style w:type="paragraph" w:styleId="Antrat6">
    <w:name w:val="heading 6"/>
    <w:basedOn w:val="prastasis"/>
    <w:next w:val="prastasis"/>
    <w:link w:val="Antrat6Diagrama"/>
    <w:uiPriority w:val="99"/>
    <w:qFormat/>
    <w:rsid w:val="007C1C64"/>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7C1C64"/>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7C1C64"/>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7C1C64"/>
    <w:pPr>
      <w:keepNext/>
      <w:jc w:val="both"/>
      <w:outlineLvl w:val="8"/>
    </w:pPr>
    <w:rPr>
      <w:b/>
      <w:i/>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C1C64"/>
    <w:rPr>
      <w:rFonts w:eastAsia="Times New Roman" w:cs="Times New Roman"/>
      <w:b/>
      <w:caps/>
      <w:sz w:val="26"/>
      <w:lang w:eastAsia="en-US"/>
    </w:rPr>
  </w:style>
  <w:style w:type="character" w:customStyle="1" w:styleId="Antrat2Diagrama">
    <w:name w:val="Antraštė 2 Diagrama"/>
    <w:link w:val="Antrat2"/>
    <w:uiPriority w:val="99"/>
    <w:locked/>
    <w:rsid w:val="007C1C64"/>
    <w:rPr>
      <w:rFonts w:ascii="Helvetica" w:hAnsi="Helvetica" w:cs="Times New Roman"/>
      <w:b/>
      <w:i/>
      <w:sz w:val="24"/>
      <w:lang w:val="en-GB" w:eastAsia="en-US"/>
    </w:rPr>
  </w:style>
  <w:style w:type="character" w:customStyle="1" w:styleId="Antrat3Diagrama">
    <w:name w:val="Antraštė 3 Diagrama"/>
    <w:link w:val="Antrat3"/>
    <w:uiPriority w:val="99"/>
    <w:locked/>
    <w:rsid w:val="007C1C64"/>
    <w:rPr>
      <w:b/>
      <w:kern w:val="28"/>
      <w:sz w:val="24"/>
      <w:lang w:val="en-US" w:eastAsia="en-US"/>
    </w:rPr>
  </w:style>
  <w:style w:type="character" w:customStyle="1" w:styleId="Antrat4Diagrama">
    <w:name w:val="Antraštė 4 Diagrama"/>
    <w:link w:val="Antrat4"/>
    <w:uiPriority w:val="99"/>
    <w:locked/>
    <w:rsid w:val="007C1C64"/>
    <w:rPr>
      <w:rFonts w:eastAsia="Times New Roman" w:cs="Times New Roman"/>
      <w:b/>
      <w:noProof/>
      <w:sz w:val="22"/>
      <w:lang w:val="en-GB" w:eastAsia="en-US"/>
    </w:rPr>
  </w:style>
  <w:style w:type="character" w:customStyle="1" w:styleId="Antrat5Diagrama">
    <w:name w:val="Antraštė 5 Diagrama"/>
    <w:link w:val="Antrat5"/>
    <w:uiPriority w:val="99"/>
    <w:locked/>
    <w:rsid w:val="007C1C64"/>
    <w:rPr>
      <w:rFonts w:eastAsia="Times New Roman" w:cs="Times New Roman"/>
      <w:noProof/>
      <w:sz w:val="22"/>
      <w:lang w:val="en-GB" w:eastAsia="en-US"/>
    </w:rPr>
  </w:style>
  <w:style w:type="character" w:customStyle="1" w:styleId="Antrat6Diagrama">
    <w:name w:val="Antraštė 6 Diagrama"/>
    <w:link w:val="Antrat6"/>
    <w:uiPriority w:val="99"/>
    <w:locked/>
    <w:rsid w:val="007C1C64"/>
    <w:rPr>
      <w:rFonts w:eastAsia="Times New Roman" w:cs="Times New Roman"/>
      <w:i/>
      <w:sz w:val="22"/>
      <w:lang w:val="en-GB" w:eastAsia="en-US"/>
    </w:rPr>
  </w:style>
  <w:style w:type="character" w:customStyle="1" w:styleId="Antrat7Diagrama">
    <w:name w:val="Antraštė 7 Diagrama"/>
    <w:link w:val="Antrat7"/>
    <w:uiPriority w:val="99"/>
    <w:locked/>
    <w:rsid w:val="007C1C64"/>
    <w:rPr>
      <w:rFonts w:eastAsia="Times New Roman" w:cs="Times New Roman"/>
      <w:i/>
      <w:sz w:val="22"/>
      <w:lang w:val="en-GB" w:eastAsia="en-US"/>
    </w:rPr>
  </w:style>
  <w:style w:type="character" w:customStyle="1" w:styleId="Antrat8Diagrama">
    <w:name w:val="Antraštė 8 Diagrama"/>
    <w:link w:val="Antrat8"/>
    <w:uiPriority w:val="99"/>
    <w:locked/>
    <w:rsid w:val="007C1C64"/>
    <w:rPr>
      <w:rFonts w:eastAsia="Times New Roman" w:cs="Times New Roman"/>
      <w:b/>
      <w:i/>
      <w:sz w:val="22"/>
      <w:lang w:val="en-GB" w:eastAsia="en-US"/>
    </w:rPr>
  </w:style>
  <w:style w:type="character" w:customStyle="1" w:styleId="Antrat9Diagrama">
    <w:name w:val="Antraštė 9 Diagrama"/>
    <w:link w:val="Antrat9"/>
    <w:uiPriority w:val="99"/>
    <w:locked/>
    <w:rsid w:val="007C1C64"/>
    <w:rPr>
      <w:rFonts w:eastAsia="Times New Roman" w:cs="Times New Roman"/>
      <w:b/>
      <w:i/>
      <w:sz w:val="22"/>
      <w:lang w:val="en-GB" w:eastAsia="en-US"/>
    </w:rPr>
  </w:style>
  <w:style w:type="paragraph" w:styleId="Porat">
    <w:name w:val="footer"/>
    <w:basedOn w:val="prastasis"/>
    <w:link w:val="PoratDiagrama"/>
    <w:uiPriority w:val="99"/>
    <w:rsid w:val="007C1C64"/>
    <w:pPr>
      <w:tabs>
        <w:tab w:val="center" w:pos="4536"/>
        <w:tab w:val="right" w:pos="8306"/>
      </w:tabs>
    </w:pPr>
    <w:rPr>
      <w:rFonts w:ascii="Arial" w:hAnsi="Arial"/>
      <w:noProof/>
      <w:sz w:val="16"/>
      <w:lang w:val="en-US"/>
    </w:rPr>
  </w:style>
  <w:style w:type="character" w:customStyle="1" w:styleId="PoratDiagrama">
    <w:name w:val="Poraštė Diagrama"/>
    <w:link w:val="Porat"/>
    <w:uiPriority w:val="99"/>
    <w:locked/>
    <w:rsid w:val="007C1C64"/>
    <w:rPr>
      <w:rFonts w:ascii="Arial" w:hAnsi="Arial" w:cs="Times New Roman"/>
      <w:noProof/>
      <w:snapToGrid w:val="0"/>
      <w:sz w:val="16"/>
      <w:lang w:val="en-US" w:eastAsia="zh-CN" w:bidi="ar-SA"/>
    </w:rPr>
  </w:style>
  <w:style w:type="character" w:styleId="Puslapionumeris">
    <w:name w:val="page number"/>
    <w:uiPriority w:val="99"/>
    <w:rsid w:val="007C1C64"/>
    <w:rPr>
      <w:rFonts w:cs="Times New Roman"/>
    </w:rPr>
  </w:style>
  <w:style w:type="character" w:styleId="Hipersaitas">
    <w:name w:val="Hyperlink"/>
    <w:uiPriority w:val="99"/>
    <w:rsid w:val="007C1C64"/>
    <w:rPr>
      <w:rFonts w:cs="Times New Roman"/>
      <w:color w:val="0000FF"/>
      <w:u w:val="single"/>
    </w:rPr>
  </w:style>
  <w:style w:type="paragraph" w:customStyle="1" w:styleId="EMEAEnBodyText">
    <w:name w:val="EMEA En Body Text"/>
    <w:basedOn w:val="prastasis"/>
    <w:uiPriority w:val="99"/>
    <w:rsid w:val="007C1C64"/>
    <w:pPr>
      <w:tabs>
        <w:tab w:val="clear" w:pos="567"/>
      </w:tabs>
      <w:spacing w:before="120" w:after="120" w:line="240" w:lineRule="auto"/>
      <w:jc w:val="both"/>
    </w:pPr>
    <w:rPr>
      <w:lang w:val="en-US"/>
    </w:rPr>
  </w:style>
  <w:style w:type="character" w:customStyle="1" w:styleId="tw4winMark">
    <w:name w:val="tw4winMark"/>
    <w:uiPriority w:val="99"/>
    <w:rsid w:val="007C1C64"/>
    <w:rPr>
      <w:rFonts w:ascii="Courier New" w:hAnsi="Courier New"/>
      <w:vanish/>
      <w:color w:val="800080"/>
      <w:sz w:val="24"/>
      <w:vertAlign w:val="subscript"/>
    </w:rPr>
  </w:style>
  <w:style w:type="character" w:customStyle="1" w:styleId="tw4winError">
    <w:name w:val="tw4winError"/>
    <w:uiPriority w:val="99"/>
    <w:rsid w:val="007C1C64"/>
    <w:rPr>
      <w:rFonts w:ascii="Courier New" w:hAnsi="Courier New"/>
      <w:color w:val="00FF00"/>
      <w:sz w:val="40"/>
    </w:rPr>
  </w:style>
  <w:style w:type="character" w:customStyle="1" w:styleId="tw4winTerm">
    <w:name w:val="tw4winTerm"/>
    <w:uiPriority w:val="99"/>
    <w:rsid w:val="007C1C64"/>
    <w:rPr>
      <w:color w:val="0000FF"/>
    </w:rPr>
  </w:style>
  <w:style w:type="character" w:customStyle="1" w:styleId="tw4winPopup">
    <w:name w:val="tw4winPopup"/>
    <w:uiPriority w:val="99"/>
    <w:rsid w:val="007C1C64"/>
    <w:rPr>
      <w:rFonts w:ascii="Courier New" w:hAnsi="Courier New"/>
      <w:noProof/>
      <w:color w:val="008000"/>
    </w:rPr>
  </w:style>
  <w:style w:type="character" w:customStyle="1" w:styleId="tw4winJump">
    <w:name w:val="tw4winJump"/>
    <w:uiPriority w:val="99"/>
    <w:rsid w:val="007C1C64"/>
    <w:rPr>
      <w:rFonts w:ascii="Courier New" w:hAnsi="Courier New"/>
      <w:noProof/>
      <w:color w:val="008080"/>
    </w:rPr>
  </w:style>
  <w:style w:type="character" w:customStyle="1" w:styleId="tw4winExternal">
    <w:name w:val="tw4winExternal"/>
    <w:uiPriority w:val="99"/>
    <w:rsid w:val="007C1C64"/>
    <w:rPr>
      <w:rFonts w:ascii="Courier New" w:hAnsi="Courier New"/>
      <w:noProof/>
      <w:color w:val="808080"/>
    </w:rPr>
  </w:style>
  <w:style w:type="character" w:customStyle="1" w:styleId="tw4winInternal">
    <w:name w:val="tw4winInternal"/>
    <w:uiPriority w:val="99"/>
    <w:rsid w:val="007C1C64"/>
    <w:rPr>
      <w:rFonts w:ascii="Courier New" w:hAnsi="Courier New"/>
      <w:noProof/>
      <w:color w:val="FF0000"/>
    </w:rPr>
  </w:style>
  <w:style w:type="character" w:customStyle="1" w:styleId="DONOTTRANSLATE">
    <w:name w:val="DO_NOT_TRANSLATE"/>
    <w:uiPriority w:val="99"/>
    <w:rsid w:val="007C1C64"/>
    <w:rPr>
      <w:rFonts w:ascii="Courier New" w:hAnsi="Courier New"/>
      <w:noProof/>
      <w:color w:val="800000"/>
    </w:rPr>
  </w:style>
  <w:style w:type="paragraph" w:styleId="Debesliotekstas">
    <w:name w:val="Balloon Text"/>
    <w:basedOn w:val="prastasis"/>
    <w:link w:val="DebesliotekstasDiagrama"/>
    <w:uiPriority w:val="99"/>
    <w:rsid w:val="007C1C64"/>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locked/>
    <w:rsid w:val="007C1C64"/>
    <w:rPr>
      <w:rFonts w:ascii="Tahoma" w:hAnsi="Tahoma" w:cs="Tahoma"/>
      <w:snapToGrid w:val="0"/>
      <w:sz w:val="16"/>
      <w:szCs w:val="16"/>
      <w:lang w:val="en-GB" w:eastAsia="zh-CN" w:bidi="ar-SA"/>
    </w:rPr>
  </w:style>
  <w:style w:type="character" w:styleId="Komentaronuoroda">
    <w:name w:val="annotation reference"/>
    <w:uiPriority w:val="99"/>
    <w:rsid w:val="007C1C64"/>
    <w:rPr>
      <w:rFonts w:cs="Times New Roman"/>
      <w:sz w:val="16"/>
      <w:szCs w:val="16"/>
    </w:rPr>
  </w:style>
  <w:style w:type="paragraph" w:styleId="Komentarotekstas">
    <w:name w:val="annotation text"/>
    <w:basedOn w:val="prastasis"/>
    <w:link w:val="KomentarotekstasDiagrama"/>
    <w:uiPriority w:val="99"/>
    <w:rsid w:val="007C1C64"/>
    <w:rPr>
      <w:sz w:val="20"/>
    </w:rPr>
  </w:style>
  <w:style w:type="character" w:customStyle="1" w:styleId="KomentarotekstasDiagrama">
    <w:name w:val="Komentaro tekstas Diagrama"/>
    <w:link w:val="Komentarotekstas"/>
    <w:uiPriority w:val="99"/>
    <w:locked/>
    <w:rsid w:val="007C1C64"/>
    <w:rPr>
      <w:rFonts w:cs="Times New Roman"/>
      <w:snapToGrid w:val="0"/>
      <w:lang w:val="en-GB"/>
    </w:rPr>
  </w:style>
  <w:style w:type="paragraph" w:styleId="Komentarotema">
    <w:name w:val="annotation subject"/>
    <w:basedOn w:val="Komentarotekstas"/>
    <w:next w:val="Komentarotekstas"/>
    <w:link w:val="KomentarotemaDiagrama"/>
    <w:uiPriority w:val="99"/>
    <w:rsid w:val="007C1C64"/>
    <w:rPr>
      <w:b/>
      <w:bCs/>
    </w:rPr>
  </w:style>
  <w:style w:type="character" w:customStyle="1" w:styleId="KomentarotemaDiagrama">
    <w:name w:val="Komentaro tema Diagrama"/>
    <w:link w:val="Komentarotema"/>
    <w:uiPriority w:val="99"/>
    <w:locked/>
    <w:rsid w:val="007C1C64"/>
    <w:rPr>
      <w:rFonts w:cs="Times New Roman"/>
      <w:b/>
      <w:bCs/>
      <w:snapToGrid w:val="0"/>
      <w:lang w:val="en-GB"/>
    </w:rPr>
  </w:style>
  <w:style w:type="paragraph" w:styleId="Antrats">
    <w:name w:val="header"/>
    <w:basedOn w:val="prastasis"/>
    <w:link w:val="AntratsDiagrama"/>
    <w:uiPriority w:val="99"/>
    <w:rsid w:val="001F23B4"/>
    <w:pPr>
      <w:tabs>
        <w:tab w:val="clear" w:pos="567"/>
        <w:tab w:val="center" w:pos="4320"/>
        <w:tab w:val="right" w:pos="8640"/>
      </w:tabs>
    </w:pPr>
  </w:style>
  <w:style w:type="character" w:customStyle="1" w:styleId="AntratsDiagrama">
    <w:name w:val="Antraštės Diagrama"/>
    <w:link w:val="Antrats"/>
    <w:uiPriority w:val="99"/>
    <w:locked/>
    <w:rsid w:val="007C1C64"/>
    <w:rPr>
      <w:sz w:val="22"/>
      <w:lang w:val="en-GB" w:eastAsia="zh-CN"/>
    </w:rPr>
  </w:style>
  <w:style w:type="paragraph" w:styleId="Dokumentostruktra">
    <w:name w:val="Document Map"/>
    <w:basedOn w:val="prastasis"/>
    <w:link w:val="DokumentostruktraDiagrama"/>
    <w:uiPriority w:val="99"/>
    <w:semiHidden/>
    <w:rsid w:val="001F23B4"/>
    <w:pPr>
      <w:shd w:val="clear" w:color="auto" w:fill="000080"/>
    </w:pPr>
    <w:rPr>
      <w:rFonts w:ascii="Tahoma" w:hAnsi="Tahoma" w:cs="Tahoma"/>
      <w:sz w:val="20"/>
    </w:rPr>
  </w:style>
  <w:style w:type="character" w:customStyle="1" w:styleId="DokumentostruktraDiagrama">
    <w:name w:val="Dokumento struktūra Diagrama"/>
    <w:link w:val="Dokumentostruktra"/>
    <w:uiPriority w:val="99"/>
    <w:semiHidden/>
    <w:locked/>
    <w:rsid w:val="007C1C64"/>
    <w:rPr>
      <w:rFonts w:ascii="Tahoma" w:hAnsi="Tahoma" w:cs="Tahoma"/>
      <w:shd w:val="clear" w:color="auto" w:fill="000080"/>
      <w:lang w:val="en-GB" w:eastAsia="zh-CN"/>
    </w:rPr>
  </w:style>
  <w:style w:type="paragraph" w:styleId="Pagrindiniotekstotrauka">
    <w:name w:val="Body Text Indent"/>
    <w:basedOn w:val="prastasis"/>
    <w:link w:val="PagrindiniotekstotraukaDiagrama"/>
    <w:uiPriority w:val="99"/>
    <w:rsid w:val="007C1C6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uiPriority w:val="99"/>
    <w:locked/>
    <w:rsid w:val="007C1C64"/>
    <w:rPr>
      <w:rFonts w:eastAsia="Times New Roman" w:cs="Times New Roman"/>
      <w:sz w:val="22"/>
      <w:szCs w:val="22"/>
      <w:lang w:val="en-GB" w:eastAsia="en-GB"/>
    </w:rPr>
  </w:style>
  <w:style w:type="paragraph" w:styleId="Pagrindinistekstas3">
    <w:name w:val="Body Text 3"/>
    <w:basedOn w:val="prastasis"/>
    <w:link w:val="Pagrindinistekstas3Diagrama"/>
    <w:uiPriority w:val="99"/>
    <w:rsid w:val="007C1C64"/>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uiPriority w:val="99"/>
    <w:locked/>
    <w:rsid w:val="007C1C64"/>
    <w:rPr>
      <w:rFonts w:eastAsia="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7C1C6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link w:val="Pagrindiniotekstotrauka2"/>
    <w:uiPriority w:val="99"/>
    <w:locked/>
    <w:rsid w:val="007C1C64"/>
    <w:rPr>
      <w:rFonts w:eastAsia="Times New Roman" w:cs="Times New Roman"/>
      <w:b/>
      <w:bCs/>
      <w:color w:val="0000FF"/>
      <w:sz w:val="22"/>
      <w:szCs w:val="22"/>
      <w:lang w:val="en-GB" w:eastAsia="en-US"/>
    </w:rPr>
  </w:style>
  <w:style w:type="paragraph" w:styleId="Pagrindinistekstas">
    <w:name w:val="Body Text"/>
    <w:basedOn w:val="prastasis"/>
    <w:link w:val="PagrindinistekstasDiagrama"/>
    <w:uiPriority w:val="99"/>
    <w:rsid w:val="007C1C64"/>
    <w:pPr>
      <w:tabs>
        <w:tab w:val="clear" w:pos="567"/>
      </w:tabs>
      <w:spacing w:line="240" w:lineRule="auto"/>
    </w:pPr>
    <w:rPr>
      <w:i/>
      <w:color w:val="008000"/>
      <w:lang w:eastAsia="en-US"/>
    </w:rPr>
  </w:style>
  <w:style w:type="character" w:customStyle="1" w:styleId="PagrindinistekstasDiagrama">
    <w:name w:val="Pagrindinis tekstas Diagrama"/>
    <w:link w:val="Pagrindinistekstas"/>
    <w:uiPriority w:val="99"/>
    <w:locked/>
    <w:rsid w:val="007C1C64"/>
    <w:rPr>
      <w:rFonts w:eastAsia="Times New Roman" w:cs="Times New Roman"/>
      <w:i/>
      <w:color w:val="008000"/>
      <w:sz w:val="22"/>
      <w:lang w:val="en-GB" w:eastAsia="en-US"/>
    </w:rPr>
  </w:style>
  <w:style w:type="paragraph" w:styleId="Pagrindinistekstas2">
    <w:name w:val="Body Text 2"/>
    <w:basedOn w:val="prastasis"/>
    <w:link w:val="Pagrindinistekstas2Diagrama"/>
    <w:uiPriority w:val="99"/>
    <w:rsid w:val="007C1C6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link w:val="Pagrindinistekstas2"/>
    <w:uiPriority w:val="99"/>
    <w:locked/>
    <w:rsid w:val="007C1C64"/>
    <w:rPr>
      <w:rFonts w:eastAsia="Times New Roman" w:cs="Times New Roman"/>
      <w:b/>
      <w:bCs/>
      <w:color w:val="0000FF"/>
      <w:sz w:val="22"/>
      <w:szCs w:val="22"/>
      <w:u w:val="single"/>
      <w:lang w:val="en-GB" w:eastAsia="en-US"/>
    </w:rPr>
  </w:style>
  <w:style w:type="paragraph" w:customStyle="1" w:styleId="AHeader1">
    <w:name w:val="AHeader 1"/>
    <w:basedOn w:val="prastasis"/>
    <w:uiPriority w:val="99"/>
    <w:rsid w:val="007C1C64"/>
    <w:pPr>
      <w:numPr>
        <w:numId w:val="4"/>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7C1C64"/>
    <w:pPr>
      <w:numPr>
        <w:ilvl w:val="1"/>
      </w:numPr>
    </w:pPr>
    <w:rPr>
      <w:sz w:val="22"/>
    </w:rPr>
  </w:style>
  <w:style w:type="paragraph" w:customStyle="1" w:styleId="AHeader3">
    <w:name w:val="AHeader 3"/>
    <w:basedOn w:val="AHeader2"/>
    <w:uiPriority w:val="99"/>
    <w:rsid w:val="007C1C64"/>
    <w:pPr>
      <w:numPr>
        <w:ilvl w:val="2"/>
      </w:numPr>
    </w:pPr>
  </w:style>
  <w:style w:type="paragraph" w:customStyle="1" w:styleId="AHeader2abc">
    <w:name w:val="AHeader 2 abc"/>
    <w:basedOn w:val="AHeader3"/>
    <w:uiPriority w:val="99"/>
    <w:rsid w:val="007C1C64"/>
    <w:pPr>
      <w:numPr>
        <w:ilvl w:val="3"/>
      </w:numPr>
      <w:jc w:val="both"/>
    </w:pPr>
    <w:rPr>
      <w:b w:val="0"/>
      <w:bCs w:val="0"/>
    </w:rPr>
  </w:style>
  <w:style w:type="paragraph" w:customStyle="1" w:styleId="AHeader3abc">
    <w:name w:val="AHeader 3 abc"/>
    <w:basedOn w:val="AHeader2abc"/>
    <w:uiPriority w:val="99"/>
    <w:rsid w:val="007C1C64"/>
    <w:pPr>
      <w:numPr>
        <w:ilvl w:val="4"/>
      </w:numPr>
    </w:pPr>
  </w:style>
  <w:style w:type="paragraph" w:styleId="Pagrindiniotekstotrauka3">
    <w:name w:val="Body Text Indent 3"/>
    <w:basedOn w:val="prastasis"/>
    <w:link w:val="Pagrindiniotekstotrauka3Diagrama"/>
    <w:uiPriority w:val="99"/>
    <w:rsid w:val="001F23B4"/>
    <w:pPr>
      <w:tabs>
        <w:tab w:val="left" w:pos="1134"/>
      </w:tabs>
      <w:autoSpaceDE w:val="0"/>
      <w:autoSpaceDN w:val="0"/>
      <w:adjustRightInd w:val="0"/>
      <w:ind w:left="633"/>
      <w:jc w:val="both"/>
    </w:pPr>
    <w:rPr>
      <w:szCs w:val="21"/>
      <w:lang w:eastAsia="en-US"/>
    </w:rPr>
  </w:style>
  <w:style w:type="character" w:customStyle="1" w:styleId="Pagrindiniotekstotrauka3Diagrama">
    <w:name w:val="Pagrindinio teksto įtrauka 3 Diagrama"/>
    <w:link w:val="Pagrindiniotekstotrauka3"/>
    <w:uiPriority w:val="99"/>
    <w:locked/>
    <w:rsid w:val="007C1C64"/>
    <w:rPr>
      <w:sz w:val="22"/>
      <w:szCs w:val="21"/>
      <w:lang w:val="en-GB" w:eastAsia="en-US"/>
    </w:rPr>
  </w:style>
  <w:style w:type="character" w:styleId="Perirtashipersaitas">
    <w:name w:val="FollowedHyperlink"/>
    <w:uiPriority w:val="99"/>
    <w:rsid w:val="007C1C64"/>
    <w:rPr>
      <w:rFonts w:cs="Times New Roman"/>
      <w:color w:val="800080"/>
      <w:u w:val="single"/>
    </w:rPr>
  </w:style>
  <w:style w:type="character" w:styleId="Grietas">
    <w:name w:val="Strong"/>
    <w:uiPriority w:val="99"/>
    <w:qFormat/>
    <w:rsid w:val="007C1C64"/>
    <w:rPr>
      <w:rFonts w:cs="Times New Roman"/>
      <w:b/>
      <w:bCs/>
    </w:rPr>
  </w:style>
  <w:style w:type="paragraph" w:customStyle="1" w:styleId="BodytextAgency">
    <w:name w:val="Body text (Agency)"/>
    <w:basedOn w:val="prastasis"/>
    <w:link w:val="BodytextAgencyChar"/>
    <w:uiPriority w:val="99"/>
    <w:rsid w:val="007C1C64"/>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7C1C64"/>
    <w:rPr>
      <w:rFonts w:ascii="Verdana" w:hAnsi="Verdana" w:cs="Verdana"/>
      <w:sz w:val="18"/>
      <w:szCs w:val="18"/>
      <w:lang w:val="en-GB" w:eastAsia="en-GB" w:bidi="ar-SA"/>
    </w:rPr>
  </w:style>
  <w:style w:type="paragraph" w:customStyle="1" w:styleId="NormalAgency">
    <w:name w:val="Normal (Agency)"/>
    <w:link w:val="NormalAgencyChar"/>
    <w:uiPriority w:val="99"/>
    <w:rsid w:val="007C1C64"/>
    <w:rPr>
      <w:rFonts w:ascii="Verdana" w:hAnsi="Verdana" w:cs="Verdana"/>
      <w:sz w:val="18"/>
      <w:szCs w:val="18"/>
      <w:lang w:val="en-GB" w:eastAsia="en-GB"/>
    </w:rPr>
  </w:style>
  <w:style w:type="table" w:customStyle="1" w:styleId="TablegridAgencyblack">
    <w:name w:val="Table grid (Agency) black"/>
    <w:uiPriority w:val="99"/>
    <w:semiHidden/>
    <w:rsid w:val="007C1C64"/>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C1C64"/>
    <w:pPr>
      <w:keepNext/>
    </w:pPr>
    <w:rPr>
      <w:b/>
    </w:rPr>
  </w:style>
  <w:style w:type="paragraph" w:customStyle="1" w:styleId="TabletextrowsAgency">
    <w:name w:val="Table text rows (Agency)"/>
    <w:basedOn w:val="prastasis"/>
    <w:uiPriority w:val="99"/>
    <w:rsid w:val="007C1C64"/>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7C1C64"/>
    <w:rPr>
      <w:rFonts w:ascii="Verdana" w:hAnsi="Verdana" w:cs="Verdana"/>
      <w:sz w:val="18"/>
      <w:szCs w:val="18"/>
      <w:lang w:val="en-GB" w:eastAsia="en-GB" w:bidi="ar-SA"/>
    </w:rPr>
  </w:style>
  <w:style w:type="paragraph" w:styleId="Paprastasistekstas">
    <w:name w:val="Plain Text"/>
    <w:basedOn w:val="prastasis"/>
    <w:link w:val="PaprastasistekstasDiagrama"/>
    <w:uiPriority w:val="99"/>
    <w:rsid w:val="007C1C64"/>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locked/>
    <w:rsid w:val="007C1C64"/>
    <w:rPr>
      <w:rFonts w:ascii="Courier New" w:hAnsi="Courier New" w:cs="Times New Roman"/>
      <w:lang w:val="en-US" w:eastAsia="en-US" w:bidi="ar-SA"/>
    </w:rPr>
  </w:style>
  <w:style w:type="paragraph" w:customStyle="1" w:styleId="Default">
    <w:name w:val="Default"/>
    <w:uiPriority w:val="99"/>
    <w:rsid w:val="007C1C64"/>
    <w:pPr>
      <w:autoSpaceDE w:val="0"/>
      <w:autoSpaceDN w:val="0"/>
      <w:adjustRightInd w:val="0"/>
    </w:pPr>
    <w:rPr>
      <w:color w:val="000000"/>
      <w:sz w:val="24"/>
      <w:szCs w:val="24"/>
      <w:lang w:val="en-US" w:eastAsia="zh-CN"/>
    </w:rPr>
  </w:style>
  <w:style w:type="paragraph" w:styleId="Pavadinimas">
    <w:name w:val="Title"/>
    <w:basedOn w:val="prastasis"/>
    <w:link w:val="PavadinimasDiagrama"/>
    <w:uiPriority w:val="99"/>
    <w:qFormat/>
    <w:rsid w:val="001F23B4"/>
    <w:pPr>
      <w:tabs>
        <w:tab w:val="clear" w:pos="567"/>
      </w:tabs>
      <w:spacing w:line="240" w:lineRule="auto"/>
      <w:jc w:val="center"/>
    </w:pPr>
    <w:rPr>
      <w:b/>
      <w:lang w:eastAsia="en-US"/>
    </w:rPr>
  </w:style>
  <w:style w:type="character" w:customStyle="1" w:styleId="PavadinimasDiagrama">
    <w:name w:val="Pavadinimas Diagrama"/>
    <w:link w:val="Pavadinimas"/>
    <w:uiPriority w:val="99"/>
    <w:locked/>
    <w:rsid w:val="007C1C64"/>
    <w:rPr>
      <w:b/>
      <w:sz w:val="22"/>
      <w:lang w:val="en-GB" w:eastAsia="en-US"/>
    </w:rPr>
  </w:style>
  <w:style w:type="paragraph" w:styleId="Dokumentoinaostekstas">
    <w:name w:val="endnote text"/>
    <w:basedOn w:val="prastasis"/>
    <w:link w:val="DokumentoinaostekstasDiagrama"/>
    <w:uiPriority w:val="99"/>
    <w:semiHidden/>
    <w:rsid w:val="001F23B4"/>
    <w:pPr>
      <w:spacing w:line="240" w:lineRule="auto"/>
    </w:pPr>
    <w:rPr>
      <w:lang w:eastAsia="en-US"/>
    </w:rPr>
  </w:style>
  <w:style w:type="character" w:customStyle="1" w:styleId="DokumentoinaostekstasDiagrama">
    <w:name w:val="Dokumento išnašos tekstas Diagrama"/>
    <w:link w:val="Dokumentoinaostekstas"/>
    <w:uiPriority w:val="99"/>
    <w:semiHidden/>
    <w:locked/>
    <w:rsid w:val="007C1C64"/>
    <w:rPr>
      <w:sz w:val="22"/>
      <w:lang w:val="en-GB" w:eastAsia="en-US"/>
    </w:rPr>
  </w:style>
  <w:style w:type="paragraph" w:customStyle="1" w:styleId="BTEMEASMCA">
    <w:name w:val="BT EMEA_SMCA"/>
    <w:basedOn w:val="prastasis"/>
    <w:link w:val="BTEMEASMCAChar"/>
    <w:autoRedefine/>
    <w:uiPriority w:val="99"/>
    <w:rsid w:val="007C1C64"/>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7C1C64"/>
    <w:rPr>
      <w:rFonts w:cs="Times New Roman"/>
      <w:noProof/>
      <w:sz w:val="22"/>
      <w:szCs w:val="22"/>
      <w:lang w:val="lt-LT" w:eastAsia="en-US" w:bidi="ar-SA"/>
    </w:rPr>
  </w:style>
  <w:style w:type="paragraph" w:styleId="prastojitrauka">
    <w:name w:val="Normal Indent"/>
    <w:basedOn w:val="prastasis"/>
    <w:uiPriority w:val="99"/>
    <w:locked/>
    <w:rsid w:val="007C1C64"/>
    <w:pPr>
      <w:tabs>
        <w:tab w:val="clear" w:pos="567"/>
      </w:tabs>
      <w:spacing w:after="120" w:line="240" w:lineRule="auto"/>
      <w:ind w:left="720"/>
    </w:pPr>
    <w:rPr>
      <w:lang w:eastAsia="en-GB"/>
    </w:rPr>
  </w:style>
  <w:style w:type="character" w:styleId="Emfaz">
    <w:name w:val="Emphasis"/>
    <w:uiPriority w:val="99"/>
    <w:qFormat/>
    <w:locked/>
    <w:rsid w:val="007C1C64"/>
    <w:rPr>
      <w:rFonts w:cs="Times New Roman"/>
      <w:b/>
      <w:bCs/>
    </w:rPr>
  </w:style>
  <w:style w:type="paragraph" w:customStyle="1" w:styleId="BT-EMEASMCA">
    <w:name w:val="BT- EMEA_SMCA"/>
    <w:basedOn w:val="prastasis"/>
    <w:autoRedefine/>
    <w:uiPriority w:val="99"/>
    <w:rsid w:val="007C1C64"/>
    <w:pPr>
      <w:numPr>
        <w:numId w:val="7"/>
      </w:numPr>
      <w:tabs>
        <w:tab w:val="clear" w:pos="567"/>
      </w:tabs>
      <w:spacing w:line="240" w:lineRule="auto"/>
    </w:pPr>
    <w:rPr>
      <w:rFonts w:ascii="TimesNewRomanPS-ItalicMT" w:hAnsi="TimesNewRomanPS-ItalicMT" w:cs="TimesNewRomanPS-ItalicMT"/>
      <w:szCs w:val="22"/>
      <w:lang w:val="lt-LT" w:eastAsia="en-US"/>
    </w:rPr>
  </w:style>
  <w:style w:type="paragraph" w:customStyle="1" w:styleId="Paragrafo">
    <w:name w:val="Paragrafo"/>
    <w:basedOn w:val="prastasis"/>
    <w:uiPriority w:val="99"/>
    <w:rsid w:val="007C1C64"/>
    <w:pPr>
      <w:tabs>
        <w:tab w:val="clear" w:pos="567"/>
      </w:tabs>
      <w:spacing w:before="40" w:after="40" w:line="280" w:lineRule="atLeast"/>
    </w:pPr>
    <w:rPr>
      <w:rFonts w:ascii="TimesNewRomanPS" w:hAnsi="TimesNewRomanPS" w:cs="TimesNewRomanPS"/>
      <w:sz w:val="20"/>
      <w:lang w:eastAsia="lt-LT"/>
    </w:rPr>
  </w:style>
  <w:style w:type="paragraph" w:customStyle="1" w:styleId="StandardAuto">
    <w:name w:val="StandardAuto"/>
    <w:basedOn w:val="prastasis"/>
    <w:uiPriority w:val="99"/>
    <w:rsid w:val="007C1C64"/>
    <w:pPr>
      <w:tabs>
        <w:tab w:val="clear" w:pos="567"/>
      </w:tabs>
      <w:autoSpaceDE w:val="0"/>
      <w:autoSpaceDN w:val="0"/>
      <w:spacing w:before="120" w:line="240" w:lineRule="auto"/>
      <w:ind w:left="709"/>
      <w:jc w:val="both"/>
    </w:pPr>
    <w:rPr>
      <w:rFonts w:ascii="Helvetica" w:hAnsi="Helvetica" w:cs="Helvetica"/>
      <w:szCs w:val="22"/>
      <w:lang w:val="en-US" w:eastAsia="de-DE"/>
    </w:rPr>
  </w:style>
  <w:style w:type="paragraph" w:customStyle="1" w:styleId="SPCText">
    <w:name w:val="SPC Text"/>
    <w:basedOn w:val="prastasis"/>
    <w:uiPriority w:val="99"/>
    <w:rsid w:val="007C1C64"/>
    <w:pPr>
      <w:tabs>
        <w:tab w:val="clear" w:pos="567"/>
      </w:tabs>
      <w:spacing w:before="120" w:after="120" w:line="240" w:lineRule="atLeast"/>
      <w:ind w:left="567"/>
      <w:jc w:val="both"/>
    </w:pPr>
    <w:rPr>
      <w:rFonts w:ascii="Arial" w:hAnsi="Arial" w:cs="Arial"/>
      <w:sz w:val="20"/>
      <w:lang w:eastAsia="en-US"/>
    </w:rPr>
  </w:style>
  <w:style w:type="character" w:customStyle="1" w:styleId="st">
    <w:name w:val="st"/>
    <w:uiPriority w:val="99"/>
    <w:rsid w:val="007C1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08179">
      <w:bodyDiv w:val="1"/>
      <w:marLeft w:val="0"/>
      <w:marRight w:val="0"/>
      <w:marTop w:val="0"/>
      <w:marBottom w:val="0"/>
      <w:divBdr>
        <w:top w:val="none" w:sz="0" w:space="0" w:color="auto"/>
        <w:left w:val="none" w:sz="0" w:space="0" w:color="auto"/>
        <w:bottom w:val="none" w:sz="0" w:space="0" w:color="auto"/>
        <w:right w:val="none" w:sz="0" w:space="0" w:color="auto"/>
      </w:divBdr>
    </w:div>
    <w:div w:id="17466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imagingagents@agfa.com" TargetMode="External"/><Relationship Id="rId10" Type="http://schemas.openxmlformats.org/officeDocument/2006/relationships/hyperlink" Target="mailto:imagingagents@agf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47235</Words>
  <Characters>26925</Characters>
  <Application>Microsoft Office Word</Application>
  <DocSecurity>8</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Pagal CP šabloną su NP-MRP-DCP ypatybemis</vt:lpstr>
      <vt:lpstr>Pagal CP šabloną su NP-MRP-DCP ypatybemis</vt:lpstr>
    </vt:vector>
  </TitlesOfParts>
  <Company>Translation Centre</Company>
  <LinksUpToDate>false</LinksUpToDate>
  <CharactersWithSpaces>74012</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5767291</vt:i4>
      </vt:variant>
      <vt:variant>
        <vt:i4>21</vt:i4>
      </vt:variant>
      <vt:variant>
        <vt:i4>0</vt:i4>
      </vt:variant>
      <vt:variant>
        <vt:i4>5</vt:i4>
      </vt:variant>
      <vt:variant>
        <vt:lpwstr>mailto:imagingagents@agfa.com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5767291</vt:i4>
      </vt:variant>
      <vt:variant>
        <vt:i4>6</vt:i4>
      </vt:variant>
      <vt:variant>
        <vt:i4>0</vt:i4>
      </vt:variant>
      <vt:variant>
        <vt:i4>5</vt:i4>
      </vt:variant>
      <vt:variant>
        <vt:lpwstr>mailto:imagingagents@agfa.com</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Pagal CP šabloną su NP-MRP-DCP ypatybemis</dc:title>
  <dc:creator>Translation Centre</dc:creator>
  <cp:lastModifiedBy>Albina Burkauskaitė</cp:lastModifiedBy>
  <cp:revision>3</cp:revision>
  <cp:lastPrinted>2012-07-17T08:16:00Z</cp:lastPrinted>
  <dcterms:created xsi:type="dcterms:W3CDTF">2015-08-21T06:05:00Z</dcterms:created>
  <dcterms:modified xsi:type="dcterms:W3CDTF">2015-08-21T06:06:00Z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Hqrdtemplatetrackchangeslt</vt:lpwstr>
  </property>
  <property fmtid="{D5CDD505-2E9C-101B-9397-08002B2CF9AE}" pid="32" name="DM_Creation_Date">
    <vt:lpwstr>11/04/2011 10:48:25</vt:lpwstr>
  </property>
  <property fmtid="{D5CDD505-2E9C-101B-9397-08002B2CF9AE}" pid="33" name="DM_Modify_Date">
    <vt:lpwstr>11/04/2011 10:48:25</vt:lpwstr>
  </property>
  <property fmtid="{D5CDD505-2E9C-101B-9397-08002B2CF9AE}" pid="34" name="DM_Creator_Name">
    <vt:lpwstr>Wozniak Izabela</vt:lpwstr>
  </property>
  <property fmtid="{D5CDD505-2E9C-101B-9397-08002B2CF9AE}" pid="35" name="DM_Modifier_Name">
    <vt:lpwstr>Wozniak Izabela</vt:lpwstr>
  </property>
  <property fmtid="{D5CDD505-2E9C-101B-9397-08002B2CF9AE}" pid="36" name="DM_Type">
    <vt:lpwstr>emea_document</vt:lpwstr>
  </property>
  <property fmtid="{D5CDD505-2E9C-101B-9397-08002B2CF9AE}" pid="37" name="DM_DocRefId">
    <vt:lpwstr>EMA/281334/2011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exercise)/FINAL TRANSLATIONS April 2011/Track changes</vt:lpwstr>
  </property>
  <property fmtid="{D5CDD505-2E9C-101B-9397-08002B2CF9AE}" pid="40" name="DM_emea_doc_ref_id">
    <vt:lpwstr>EMA/281334/2011</vt:lpwstr>
  </property>
  <property fmtid="{D5CDD505-2E9C-101B-9397-08002B2CF9AE}" pid="41" name="DM_Modifer_Name">
    <vt:lpwstr>Wozniak Izabela</vt:lpwstr>
  </property>
  <property fmtid="{D5CDD505-2E9C-101B-9397-08002B2CF9AE}" pid="42" name="DM_Modified_Date">
    <vt:lpwstr>11/04/2011 10:48:25</vt:lpwstr>
  </property>
  <property fmtid="{D5CDD505-2E9C-101B-9397-08002B2CF9AE}" pid="43" name="ContentType">
    <vt:lpwstr>Dokumentas</vt:lpwstr>
  </property>
</Properties>
</file>