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b/>
          <w:szCs w:val="22"/>
          <w:lang w:val="lt-LT"/>
        </w:rPr>
      </w:pPr>
    </w:p>
    <w:p w:rsidR="00FC01FB" w:rsidRPr="00344735" w:rsidRDefault="00FC01FB" w:rsidP="00FC01FB">
      <w:pPr>
        <w:tabs>
          <w:tab w:val="clear" w:pos="567"/>
          <w:tab w:val="left" w:pos="0"/>
        </w:tabs>
        <w:spacing w:line="240" w:lineRule="auto"/>
        <w:jc w:val="center"/>
        <w:rPr>
          <w:b/>
          <w:szCs w:val="22"/>
          <w:lang w:val="lt-LT"/>
        </w:rPr>
      </w:pPr>
    </w:p>
    <w:p w:rsidR="00FC01FB" w:rsidRPr="00344735" w:rsidRDefault="00FC01FB" w:rsidP="00FC01FB">
      <w:pPr>
        <w:tabs>
          <w:tab w:val="clear" w:pos="567"/>
          <w:tab w:val="left" w:pos="0"/>
        </w:tabs>
        <w:spacing w:line="240" w:lineRule="auto"/>
        <w:jc w:val="center"/>
        <w:rPr>
          <w:b/>
          <w:szCs w:val="22"/>
          <w:lang w:val="lt-LT"/>
        </w:rPr>
      </w:pPr>
      <w:r w:rsidRPr="00344735">
        <w:rPr>
          <w:b/>
          <w:szCs w:val="22"/>
          <w:lang w:val="lt-LT"/>
        </w:rPr>
        <w:t>I PRIEDAS</w:t>
      </w: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r w:rsidRPr="00344735">
        <w:rPr>
          <w:b/>
          <w:szCs w:val="22"/>
          <w:lang w:val="lt-LT"/>
        </w:rPr>
        <w:t>PREPARATO CHARAKTERISTIKŲ SANTRAUKA</w:t>
      </w:r>
    </w:p>
    <w:p w:rsidR="00FC01FB" w:rsidRPr="00344735" w:rsidRDefault="00FC01FB" w:rsidP="00FC01FB">
      <w:pPr>
        <w:pStyle w:val="Heading3"/>
        <w:spacing w:before="0" w:after="0" w:line="240" w:lineRule="auto"/>
        <w:rPr>
          <w:sz w:val="22"/>
          <w:szCs w:val="22"/>
          <w:lang w:val="lt-LT"/>
        </w:rPr>
      </w:pPr>
      <w:r w:rsidRPr="00344735">
        <w:rPr>
          <w:sz w:val="22"/>
          <w:szCs w:val="22"/>
          <w:lang w:val="lt-LT"/>
        </w:rPr>
        <w:br w:type="page"/>
      </w:r>
      <w:r w:rsidRPr="00344735">
        <w:rPr>
          <w:sz w:val="22"/>
          <w:szCs w:val="22"/>
          <w:lang w:val="lt-LT"/>
        </w:rPr>
        <w:lastRenderedPageBreak/>
        <w:t>1.</w:t>
      </w:r>
      <w:r w:rsidRPr="00344735">
        <w:rPr>
          <w:sz w:val="22"/>
          <w:szCs w:val="22"/>
          <w:lang w:val="lt-LT"/>
        </w:rPr>
        <w:tab/>
        <w:t>VAISTINIO PREPARATO PAVADINIMAS</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proofErr w:type="spellStart"/>
      <w:r w:rsidRPr="00344735">
        <w:rPr>
          <w:szCs w:val="22"/>
          <w:lang w:val="lt-LT"/>
        </w:rPr>
        <w:t>Sterofundin</w:t>
      </w:r>
      <w:proofErr w:type="spellEnd"/>
      <w:r w:rsidRPr="00344735">
        <w:rPr>
          <w:szCs w:val="22"/>
          <w:lang w:val="lt-LT"/>
        </w:rPr>
        <w:t xml:space="preserve"> ISO infuzinis tirpalas</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pStyle w:val="Heading4"/>
        <w:spacing w:line="240" w:lineRule="auto"/>
        <w:rPr>
          <w:noProof w:val="0"/>
          <w:szCs w:val="22"/>
          <w:lang w:val="lt-LT"/>
        </w:rPr>
      </w:pPr>
      <w:r w:rsidRPr="00344735">
        <w:rPr>
          <w:noProof w:val="0"/>
          <w:szCs w:val="22"/>
          <w:lang w:val="lt-LT"/>
        </w:rPr>
        <w:t>2.</w:t>
      </w:r>
      <w:r w:rsidRPr="00344735">
        <w:rPr>
          <w:noProof w:val="0"/>
          <w:szCs w:val="22"/>
          <w:lang w:val="lt-LT"/>
        </w:rPr>
        <w:tab/>
        <w:t>KOKYBINĖ IR KIEKYBINĖ SUDĖTIS</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 xml:space="preserve">1000 ml </w:t>
      </w:r>
      <w:proofErr w:type="spellStart"/>
      <w:r w:rsidRPr="00344735">
        <w:rPr>
          <w:szCs w:val="22"/>
          <w:lang w:val="lt-LT"/>
        </w:rPr>
        <w:t>Sterofundin</w:t>
      </w:r>
      <w:proofErr w:type="spellEnd"/>
      <w:r w:rsidRPr="00344735">
        <w:rPr>
          <w:szCs w:val="22"/>
          <w:lang w:val="lt-LT"/>
        </w:rPr>
        <w:t xml:space="preserve"> ISO infuzinio tirpalo yra: </w:t>
      </w:r>
    </w:p>
    <w:p w:rsidR="00FC01FB" w:rsidRPr="00344735" w:rsidRDefault="00FC01FB" w:rsidP="00FC01FB">
      <w:pPr>
        <w:tabs>
          <w:tab w:val="clear" w:pos="567"/>
          <w:tab w:val="left" w:pos="0"/>
        </w:tabs>
        <w:spacing w:line="240" w:lineRule="auto"/>
        <w:rPr>
          <w:szCs w:val="22"/>
          <w:lang w:val="lt-LT"/>
        </w:rPr>
      </w:pPr>
    </w:p>
    <w:tbl>
      <w:tblPr>
        <w:tblW w:w="0" w:type="auto"/>
        <w:tblLayout w:type="fixed"/>
        <w:tblLook w:val="0000" w:firstRow="0" w:lastRow="0" w:firstColumn="0" w:lastColumn="0" w:noHBand="0" w:noVBand="0"/>
      </w:tblPr>
      <w:tblGrid>
        <w:gridCol w:w="3227"/>
        <w:gridCol w:w="1134"/>
      </w:tblGrid>
      <w:tr w:rsidR="00FC01FB" w:rsidRPr="00344735" w:rsidTr="00344735">
        <w:trPr>
          <w:trHeight w:val="300"/>
        </w:trPr>
        <w:tc>
          <w:tcPr>
            <w:tcW w:w="3227" w:type="dxa"/>
          </w:tcPr>
          <w:p w:rsidR="00FC01FB" w:rsidRPr="00344735" w:rsidRDefault="00FC01FB" w:rsidP="00344735">
            <w:pPr>
              <w:numPr>
                <w:ilvl w:val="12"/>
                <w:numId w:val="0"/>
              </w:numPr>
              <w:tabs>
                <w:tab w:val="clear" w:pos="567"/>
                <w:tab w:val="left" w:pos="0"/>
                <w:tab w:val="right" w:pos="7088"/>
              </w:tabs>
              <w:spacing w:line="240" w:lineRule="auto"/>
              <w:rPr>
                <w:szCs w:val="22"/>
                <w:lang w:val="lt-LT"/>
              </w:rPr>
            </w:pPr>
            <w:r w:rsidRPr="00344735">
              <w:rPr>
                <w:szCs w:val="22"/>
                <w:lang w:val="lt-LT"/>
              </w:rPr>
              <w:t>Natrio chlorido</w:t>
            </w:r>
          </w:p>
        </w:tc>
        <w:tc>
          <w:tcPr>
            <w:tcW w:w="1134" w:type="dxa"/>
          </w:tcPr>
          <w:p w:rsidR="00FC01FB" w:rsidRPr="00344735" w:rsidRDefault="00FC01FB" w:rsidP="00344735">
            <w:pPr>
              <w:numPr>
                <w:ilvl w:val="12"/>
                <w:numId w:val="0"/>
              </w:numPr>
              <w:tabs>
                <w:tab w:val="clear" w:pos="567"/>
                <w:tab w:val="left" w:pos="0"/>
                <w:tab w:val="right" w:pos="7088"/>
              </w:tabs>
              <w:spacing w:line="240" w:lineRule="auto"/>
              <w:jc w:val="right"/>
              <w:rPr>
                <w:szCs w:val="22"/>
                <w:lang w:val="lt-LT"/>
              </w:rPr>
            </w:pPr>
            <w:r w:rsidRPr="00344735">
              <w:rPr>
                <w:szCs w:val="22"/>
                <w:lang w:val="lt-LT"/>
              </w:rPr>
              <w:t>6,80 g</w:t>
            </w:r>
          </w:p>
        </w:tc>
      </w:tr>
      <w:tr w:rsidR="00FC01FB" w:rsidRPr="00344735" w:rsidTr="00344735">
        <w:trPr>
          <w:trHeight w:val="300"/>
        </w:trPr>
        <w:tc>
          <w:tcPr>
            <w:tcW w:w="3227" w:type="dxa"/>
          </w:tcPr>
          <w:p w:rsidR="00FC01FB" w:rsidRPr="00344735" w:rsidRDefault="00FC01FB" w:rsidP="00344735">
            <w:pPr>
              <w:numPr>
                <w:ilvl w:val="12"/>
                <w:numId w:val="0"/>
              </w:numPr>
              <w:tabs>
                <w:tab w:val="clear" w:pos="567"/>
                <w:tab w:val="left" w:pos="0"/>
                <w:tab w:val="right" w:pos="7088"/>
              </w:tabs>
              <w:spacing w:line="240" w:lineRule="auto"/>
              <w:rPr>
                <w:szCs w:val="22"/>
                <w:lang w:val="lt-LT"/>
              </w:rPr>
            </w:pPr>
            <w:r w:rsidRPr="00344735">
              <w:rPr>
                <w:szCs w:val="22"/>
                <w:lang w:val="lt-LT"/>
              </w:rPr>
              <w:t>Kalio chlorido</w:t>
            </w:r>
          </w:p>
        </w:tc>
        <w:tc>
          <w:tcPr>
            <w:tcW w:w="1134" w:type="dxa"/>
          </w:tcPr>
          <w:p w:rsidR="00FC01FB" w:rsidRPr="00344735" w:rsidRDefault="00FC01FB" w:rsidP="00344735">
            <w:pPr>
              <w:numPr>
                <w:ilvl w:val="12"/>
                <w:numId w:val="0"/>
              </w:numPr>
              <w:tabs>
                <w:tab w:val="clear" w:pos="567"/>
                <w:tab w:val="left" w:pos="0"/>
                <w:tab w:val="right" w:pos="7088"/>
              </w:tabs>
              <w:spacing w:line="240" w:lineRule="auto"/>
              <w:jc w:val="right"/>
              <w:rPr>
                <w:szCs w:val="22"/>
                <w:lang w:val="lt-LT"/>
              </w:rPr>
            </w:pPr>
            <w:r w:rsidRPr="00344735">
              <w:rPr>
                <w:szCs w:val="22"/>
                <w:lang w:val="lt-LT"/>
              </w:rPr>
              <w:t>0,30 g</w:t>
            </w:r>
          </w:p>
        </w:tc>
      </w:tr>
      <w:tr w:rsidR="00FC01FB" w:rsidRPr="00344735" w:rsidTr="00344735">
        <w:trPr>
          <w:trHeight w:val="300"/>
        </w:trPr>
        <w:tc>
          <w:tcPr>
            <w:tcW w:w="3227" w:type="dxa"/>
          </w:tcPr>
          <w:p w:rsidR="00FC01FB" w:rsidRPr="00344735" w:rsidRDefault="00FC01FB" w:rsidP="00344735">
            <w:pPr>
              <w:numPr>
                <w:ilvl w:val="12"/>
                <w:numId w:val="0"/>
              </w:numPr>
              <w:tabs>
                <w:tab w:val="clear" w:pos="567"/>
                <w:tab w:val="left" w:pos="0"/>
                <w:tab w:val="right" w:pos="7088"/>
              </w:tabs>
              <w:spacing w:line="240" w:lineRule="auto"/>
              <w:rPr>
                <w:szCs w:val="22"/>
                <w:lang w:val="lt-LT"/>
              </w:rPr>
            </w:pPr>
            <w:r w:rsidRPr="00344735">
              <w:rPr>
                <w:szCs w:val="22"/>
                <w:lang w:val="lt-LT"/>
              </w:rPr>
              <w:t xml:space="preserve">Magnio chlorido </w:t>
            </w:r>
            <w:proofErr w:type="spellStart"/>
            <w:r w:rsidRPr="00344735">
              <w:rPr>
                <w:szCs w:val="22"/>
                <w:lang w:val="lt-LT"/>
              </w:rPr>
              <w:t>heksahidrato</w:t>
            </w:r>
            <w:proofErr w:type="spellEnd"/>
          </w:p>
        </w:tc>
        <w:tc>
          <w:tcPr>
            <w:tcW w:w="1134" w:type="dxa"/>
          </w:tcPr>
          <w:p w:rsidR="00FC01FB" w:rsidRPr="00344735" w:rsidRDefault="00FC01FB" w:rsidP="00344735">
            <w:pPr>
              <w:numPr>
                <w:ilvl w:val="12"/>
                <w:numId w:val="0"/>
              </w:numPr>
              <w:tabs>
                <w:tab w:val="clear" w:pos="567"/>
                <w:tab w:val="left" w:pos="0"/>
                <w:tab w:val="right" w:pos="7088"/>
              </w:tabs>
              <w:spacing w:line="240" w:lineRule="auto"/>
              <w:jc w:val="right"/>
              <w:rPr>
                <w:szCs w:val="22"/>
                <w:lang w:val="lt-LT"/>
              </w:rPr>
            </w:pPr>
            <w:r w:rsidRPr="00344735">
              <w:rPr>
                <w:szCs w:val="22"/>
                <w:lang w:val="lt-LT"/>
              </w:rPr>
              <w:t>0,20 g</w:t>
            </w:r>
          </w:p>
        </w:tc>
      </w:tr>
      <w:tr w:rsidR="00FC01FB" w:rsidRPr="00344735" w:rsidTr="00344735">
        <w:trPr>
          <w:trHeight w:val="300"/>
        </w:trPr>
        <w:tc>
          <w:tcPr>
            <w:tcW w:w="3227" w:type="dxa"/>
          </w:tcPr>
          <w:p w:rsidR="00FC01FB" w:rsidRPr="00344735" w:rsidRDefault="00FC01FB" w:rsidP="00344735">
            <w:pPr>
              <w:numPr>
                <w:ilvl w:val="12"/>
                <w:numId w:val="0"/>
              </w:numPr>
              <w:tabs>
                <w:tab w:val="clear" w:pos="567"/>
                <w:tab w:val="left" w:pos="0"/>
                <w:tab w:val="right" w:pos="7088"/>
              </w:tabs>
              <w:spacing w:line="240" w:lineRule="auto"/>
              <w:rPr>
                <w:szCs w:val="22"/>
                <w:lang w:val="lt-LT"/>
              </w:rPr>
            </w:pPr>
            <w:r w:rsidRPr="00344735">
              <w:rPr>
                <w:szCs w:val="22"/>
                <w:lang w:val="lt-LT"/>
              </w:rPr>
              <w:t xml:space="preserve">Kalcio chlorido </w:t>
            </w:r>
            <w:proofErr w:type="spellStart"/>
            <w:r w:rsidRPr="00344735">
              <w:rPr>
                <w:szCs w:val="22"/>
                <w:lang w:val="lt-LT"/>
              </w:rPr>
              <w:t>dihidrato</w:t>
            </w:r>
            <w:proofErr w:type="spellEnd"/>
          </w:p>
        </w:tc>
        <w:tc>
          <w:tcPr>
            <w:tcW w:w="1134" w:type="dxa"/>
          </w:tcPr>
          <w:p w:rsidR="00FC01FB" w:rsidRPr="00344735" w:rsidRDefault="00FC01FB" w:rsidP="00344735">
            <w:pPr>
              <w:numPr>
                <w:ilvl w:val="12"/>
                <w:numId w:val="0"/>
              </w:numPr>
              <w:tabs>
                <w:tab w:val="clear" w:pos="567"/>
                <w:tab w:val="left" w:pos="0"/>
                <w:tab w:val="right" w:pos="7088"/>
              </w:tabs>
              <w:spacing w:line="240" w:lineRule="auto"/>
              <w:jc w:val="right"/>
              <w:rPr>
                <w:szCs w:val="22"/>
                <w:lang w:val="lt-LT"/>
              </w:rPr>
            </w:pPr>
            <w:r w:rsidRPr="00344735">
              <w:rPr>
                <w:szCs w:val="22"/>
                <w:lang w:val="lt-LT"/>
              </w:rPr>
              <w:t>0,37 g</w:t>
            </w:r>
          </w:p>
        </w:tc>
      </w:tr>
      <w:tr w:rsidR="00FC01FB" w:rsidRPr="00344735" w:rsidTr="00344735">
        <w:trPr>
          <w:trHeight w:val="300"/>
        </w:trPr>
        <w:tc>
          <w:tcPr>
            <w:tcW w:w="3227" w:type="dxa"/>
          </w:tcPr>
          <w:p w:rsidR="00FC01FB" w:rsidRPr="00344735" w:rsidRDefault="00FC01FB" w:rsidP="00344735">
            <w:pPr>
              <w:numPr>
                <w:ilvl w:val="12"/>
                <w:numId w:val="0"/>
              </w:numPr>
              <w:tabs>
                <w:tab w:val="clear" w:pos="567"/>
                <w:tab w:val="left" w:pos="0"/>
                <w:tab w:val="right" w:pos="7088"/>
              </w:tabs>
              <w:spacing w:line="240" w:lineRule="auto"/>
              <w:rPr>
                <w:szCs w:val="22"/>
                <w:lang w:val="lt-LT"/>
              </w:rPr>
            </w:pPr>
            <w:r w:rsidRPr="00344735">
              <w:rPr>
                <w:szCs w:val="22"/>
                <w:lang w:val="lt-LT"/>
              </w:rPr>
              <w:t xml:space="preserve">Natrio acetato </w:t>
            </w:r>
            <w:proofErr w:type="spellStart"/>
            <w:r w:rsidRPr="00344735">
              <w:rPr>
                <w:szCs w:val="22"/>
                <w:lang w:val="lt-LT"/>
              </w:rPr>
              <w:t>trihidrato</w:t>
            </w:r>
            <w:proofErr w:type="spellEnd"/>
          </w:p>
        </w:tc>
        <w:tc>
          <w:tcPr>
            <w:tcW w:w="1134" w:type="dxa"/>
          </w:tcPr>
          <w:p w:rsidR="00FC01FB" w:rsidRPr="00344735" w:rsidRDefault="00FC01FB" w:rsidP="00344735">
            <w:pPr>
              <w:numPr>
                <w:ilvl w:val="12"/>
                <w:numId w:val="0"/>
              </w:numPr>
              <w:tabs>
                <w:tab w:val="clear" w:pos="567"/>
                <w:tab w:val="left" w:pos="0"/>
                <w:tab w:val="right" w:pos="7088"/>
              </w:tabs>
              <w:spacing w:line="240" w:lineRule="auto"/>
              <w:jc w:val="right"/>
              <w:rPr>
                <w:szCs w:val="22"/>
                <w:lang w:val="lt-LT"/>
              </w:rPr>
            </w:pPr>
            <w:r w:rsidRPr="00344735">
              <w:rPr>
                <w:szCs w:val="22"/>
                <w:lang w:val="lt-LT"/>
              </w:rPr>
              <w:t>3,27 g</w:t>
            </w:r>
          </w:p>
        </w:tc>
      </w:tr>
      <w:tr w:rsidR="00FC01FB" w:rsidRPr="00344735" w:rsidTr="00344735">
        <w:trPr>
          <w:trHeight w:val="300"/>
        </w:trPr>
        <w:tc>
          <w:tcPr>
            <w:tcW w:w="3227" w:type="dxa"/>
          </w:tcPr>
          <w:p w:rsidR="00FC01FB" w:rsidRPr="00344735" w:rsidRDefault="00FC01FB" w:rsidP="00344735">
            <w:pPr>
              <w:numPr>
                <w:ilvl w:val="12"/>
                <w:numId w:val="0"/>
              </w:numPr>
              <w:tabs>
                <w:tab w:val="clear" w:pos="567"/>
                <w:tab w:val="left" w:pos="0"/>
                <w:tab w:val="right" w:pos="7088"/>
              </w:tabs>
              <w:spacing w:line="240" w:lineRule="auto"/>
              <w:rPr>
                <w:szCs w:val="22"/>
                <w:lang w:val="lt-LT"/>
              </w:rPr>
            </w:pPr>
            <w:r w:rsidRPr="00344735">
              <w:rPr>
                <w:szCs w:val="22"/>
                <w:lang w:val="lt-LT"/>
              </w:rPr>
              <w:t xml:space="preserve">L-obuolių rūgšties </w:t>
            </w:r>
          </w:p>
        </w:tc>
        <w:tc>
          <w:tcPr>
            <w:tcW w:w="1134" w:type="dxa"/>
          </w:tcPr>
          <w:p w:rsidR="00FC01FB" w:rsidRPr="00344735" w:rsidRDefault="00FC01FB" w:rsidP="00344735">
            <w:pPr>
              <w:numPr>
                <w:ilvl w:val="12"/>
                <w:numId w:val="0"/>
              </w:numPr>
              <w:tabs>
                <w:tab w:val="clear" w:pos="567"/>
                <w:tab w:val="left" w:pos="0"/>
                <w:tab w:val="right" w:pos="7088"/>
              </w:tabs>
              <w:spacing w:line="240" w:lineRule="auto"/>
              <w:jc w:val="right"/>
              <w:rPr>
                <w:szCs w:val="22"/>
                <w:lang w:val="lt-LT"/>
              </w:rPr>
            </w:pPr>
            <w:r w:rsidRPr="00344735">
              <w:rPr>
                <w:szCs w:val="22"/>
                <w:lang w:val="lt-LT"/>
              </w:rPr>
              <w:t>0,67 g</w:t>
            </w:r>
          </w:p>
        </w:tc>
      </w:tr>
      <w:tr w:rsidR="00FC01FB" w:rsidRPr="00344735" w:rsidTr="00344735">
        <w:trPr>
          <w:trHeight w:val="300"/>
        </w:trPr>
        <w:tc>
          <w:tcPr>
            <w:tcW w:w="3227" w:type="dxa"/>
          </w:tcPr>
          <w:p w:rsidR="00FC01FB" w:rsidRPr="00344735" w:rsidRDefault="00FC01FB" w:rsidP="00344735">
            <w:pPr>
              <w:numPr>
                <w:ilvl w:val="12"/>
                <w:numId w:val="0"/>
              </w:numPr>
              <w:tabs>
                <w:tab w:val="clear" w:pos="567"/>
                <w:tab w:val="left" w:pos="0"/>
                <w:tab w:val="right" w:pos="7088"/>
              </w:tabs>
              <w:spacing w:line="240" w:lineRule="auto"/>
              <w:rPr>
                <w:szCs w:val="22"/>
                <w:lang w:val="lt-LT"/>
              </w:rPr>
            </w:pPr>
          </w:p>
        </w:tc>
        <w:tc>
          <w:tcPr>
            <w:tcW w:w="1134" w:type="dxa"/>
          </w:tcPr>
          <w:p w:rsidR="00FC01FB" w:rsidRPr="00344735" w:rsidRDefault="00FC01FB" w:rsidP="00344735">
            <w:pPr>
              <w:numPr>
                <w:ilvl w:val="12"/>
                <w:numId w:val="0"/>
              </w:numPr>
              <w:tabs>
                <w:tab w:val="clear" w:pos="567"/>
                <w:tab w:val="left" w:pos="0"/>
                <w:tab w:val="right" w:pos="7088"/>
              </w:tabs>
              <w:spacing w:line="240" w:lineRule="auto"/>
              <w:jc w:val="right"/>
              <w:rPr>
                <w:szCs w:val="22"/>
                <w:lang w:val="lt-LT"/>
              </w:rPr>
            </w:pPr>
          </w:p>
        </w:tc>
      </w:tr>
      <w:tr w:rsidR="00FC01FB" w:rsidRPr="00344735" w:rsidTr="00344735">
        <w:trPr>
          <w:trHeight w:val="300"/>
        </w:trPr>
        <w:tc>
          <w:tcPr>
            <w:tcW w:w="3227" w:type="dxa"/>
          </w:tcPr>
          <w:p w:rsidR="00FC01FB" w:rsidRPr="00344735" w:rsidRDefault="00FC01FB" w:rsidP="00344735">
            <w:pPr>
              <w:numPr>
                <w:ilvl w:val="12"/>
                <w:numId w:val="0"/>
              </w:numPr>
              <w:tabs>
                <w:tab w:val="clear" w:pos="567"/>
                <w:tab w:val="left" w:pos="0"/>
                <w:tab w:val="right" w:pos="7088"/>
              </w:tabs>
              <w:spacing w:line="240" w:lineRule="auto"/>
              <w:rPr>
                <w:szCs w:val="22"/>
                <w:lang w:val="lt-LT"/>
              </w:rPr>
            </w:pPr>
            <w:r w:rsidRPr="00344735">
              <w:rPr>
                <w:szCs w:val="22"/>
                <w:lang w:val="lt-LT"/>
              </w:rPr>
              <w:t>Elektrolitų koncentracija:</w:t>
            </w:r>
          </w:p>
        </w:tc>
        <w:tc>
          <w:tcPr>
            <w:tcW w:w="1134" w:type="dxa"/>
          </w:tcPr>
          <w:p w:rsidR="00FC01FB" w:rsidRPr="00344735" w:rsidRDefault="00FC01FB" w:rsidP="00344735">
            <w:pPr>
              <w:numPr>
                <w:ilvl w:val="12"/>
                <w:numId w:val="0"/>
              </w:numPr>
              <w:tabs>
                <w:tab w:val="clear" w:pos="567"/>
                <w:tab w:val="left" w:pos="0"/>
                <w:tab w:val="right" w:pos="7088"/>
              </w:tabs>
              <w:spacing w:line="240" w:lineRule="auto"/>
              <w:jc w:val="right"/>
              <w:rPr>
                <w:szCs w:val="22"/>
                <w:lang w:val="lt-LT"/>
              </w:rPr>
            </w:pPr>
            <w:proofErr w:type="spellStart"/>
            <w:r w:rsidRPr="00344735">
              <w:rPr>
                <w:szCs w:val="22"/>
                <w:lang w:val="lt-LT"/>
              </w:rPr>
              <w:t>mmol</w:t>
            </w:r>
            <w:proofErr w:type="spellEnd"/>
            <w:r w:rsidRPr="00344735">
              <w:rPr>
                <w:szCs w:val="22"/>
                <w:lang w:val="lt-LT"/>
              </w:rPr>
              <w:t>/l</w:t>
            </w:r>
          </w:p>
        </w:tc>
      </w:tr>
      <w:tr w:rsidR="00FC01FB" w:rsidRPr="00344735" w:rsidTr="00344735">
        <w:trPr>
          <w:trHeight w:val="300"/>
        </w:trPr>
        <w:tc>
          <w:tcPr>
            <w:tcW w:w="3227" w:type="dxa"/>
          </w:tcPr>
          <w:p w:rsidR="00FC01FB" w:rsidRPr="00344735" w:rsidRDefault="00FC01FB" w:rsidP="00344735">
            <w:pPr>
              <w:numPr>
                <w:ilvl w:val="12"/>
                <w:numId w:val="0"/>
              </w:numPr>
              <w:tabs>
                <w:tab w:val="clear" w:pos="567"/>
                <w:tab w:val="left" w:pos="0"/>
                <w:tab w:val="right" w:pos="7088"/>
              </w:tabs>
              <w:spacing w:line="240" w:lineRule="auto"/>
              <w:rPr>
                <w:szCs w:val="22"/>
                <w:lang w:val="lt-LT"/>
              </w:rPr>
            </w:pPr>
            <w:r w:rsidRPr="00344735">
              <w:rPr>
                <w:szCs w:val="22"/>
                <w:lang w:val="lt-LT"/>
              </w:rPr>
              <w:t>Natrio</w:t>
            </w:r>
          </w:p>
        </w:tc>
        <w:tc>
          <w:tcPr>
            <w:tcW w:w="1134" w:type="dxa"/>
          </w:tcPr>
          <w:p w:rsidR="00FC01FB" w:rsidRPr="00344735" w:rsidRDefault="00FC01FB" w:rsidP="00344735">
            <w:pPr>
              <w:numPr>
                <w:ilvl w:val="12"/>
                <w:numId w:val="0"/>
              </w:numPr>
              <w:tabs>
                <w:tab w:val="clear" w:pos="567"/>
                <w:tab w:val="left" w:pos="0"/>
                <w:tab w:val="right" w:pos="7088"/>
              </w:tabs>
              <w:spacing w:line="240" w:lineRule="auto"/>
              <w:jc w:val="right"/>
              <w:rPr>
                <w:szCs w:val="22"/>
                <w:lang w:val="lt-LT"/>
              </w:rPr>
            </w:pPr>
            <w:r w:rsidRPr="00344735">
              <w:rPr>
                <w:szCs w:val="22"/>
                <w:lang w:val="lt-LT"/>
              </w:rPr>
              <w:t>145,0</w:t>
            </w:r>
          </w:p>
        </w:tc>
      </w:tr>
      <w:tr w:rsidR="00FC01FB" w:rsidRPr="00344735" w:rsidTr="00344735">
        <w:trPr>
          <w:trHeight w:val="300"/>
        </w:trPr>
        <w:tc>
          <w:tcPr>
            <w:tcW w:w="3227" w:type="dxa"/>
          </w:tcPr>
          <w:p w:rsidR="00FC01FB" w:rsidRPr="00344735" w:rsidRDefault="00FC01FB" w:rsidP="00344735">
            <w:pPr>
              <w:numPr>
                <w:ilvl w:val="12"/>
                <w:numId w:val="0"/>
              </w:numPr>
              <w:tabs>
                <w:tab w:val="clear" w:pos="567"/>
                <w:tab w:val="left" w:pos="0"/>
                <w:tab w:val="right" w:pos="7088"/>
              </w:tabs>
              <w:spacing w:line="240" w:lineRule="auto"/>
              <w:rPr>
                <w:szCs w:val="22"/>
                <w:lang w:val="lt-LT"/>
              </w:rPr>
            </w:pPr>
            <w:r w:rsidRPr="00344735">
              <w:rPr>
                <w:szCs w:val="22"/>
                <w:lang w:val="lt-LT"/>
              </w:rPr>
              <w:t>Kalio</w:t>
            </w:r>
          </w:p>
        </w:tc>
        <w:tc>
          <w:tcPr>
            <w:tcW w:w="1134" w:type="dxa"/>
          </w:tcPr>
          <w:p w:rsidR="00FC01FB" w:rsidRPr="00344735" w:rsidRDefault="00FC01FB" w:rsidP="00344735">
            <w:pPr>
              <w:numPr>
                <w:ilvl w:val="12"/>
                <w:numId w:val="0"/>
              </w:numPr>
              <w:tabs>
                <w:tab w:val="clear" w:pos="567"/>
                <w:tab w:val="left" w:pos="0"/>
                <w:tab w:val="right" w:pos="7088"/>
              </w:tabs>
              <w:spacing w:line="240" w:lineRule="auto"/>
              <w:jc w:val="right"/>
              <w:rPr>
                <w:szCs w:val="22"/>
                <w:lang w:val="lt-LT"/>
              </w:rPr>
            </w:pPr>
            <w:r w:rsidRPr="00344735">
              <w:rPr>
                <w:szCs w:val="22"/>
                <w:lang w:val="lt-LT"/>
              </w:rPr>
              <w:t xml:space="preserve">4,0 </w:t>
            </w:r>
          </w:p>
        </w:tc>
      </w:tr>
      <w:tr w:rsidR="00FC01FB" w:rsidRPr="00344735" w:rsidTr="00344735">
        <w:trPr>
          <w:trHeight w:val="300"/>
        </w:trPr>
        <w:tc>
          <w:tcPr>
            <w:tcW w:w="3227" w:type="dxa"/>
          </w:tcPr>
          <w:p w:rsidR="00FC01FB" w:rsidRPr="00344735" w:rsidRDefault="00FC01FB" w:rsidP="00344735">
            <w:pPr>
              <w:numPr>
                <w:ilvl w:val="12"/>
                <w:numId w:val="0"/>
              </w:numPr>
              <w:tabs>
                <w:tab w:val="clear" w:pos="567"/>
                <w:tab w:val="left" w:pos="0"/>
                <w:tab w:val="right" w:pos="7088"/>
              </w:tabs>
              <w:spacing w:line="240" w:lineRule="auto"/>
              <w:rPr>
                <w:szCs w:val="22"/>
                <w:lang w:val="lt-LT"/>
              </w:rPr>
            </w:pPr>
            <w:r w:rsidRPr="00344735">
              <w:rPr>
                <w:szCs w:val="22"/>
                <w:lang w:val="lt-LT"/>
              </w:rPr>
              <w:t>Magnio</w:t>
            </w:r>
          </w:p>
        </w:tc>
        <w:tc>
          <w:tcPr>
            <w:tcW w:w="1134" w:type="dxa"/>
          </w:tcPr>
          <w:p w:rsidR="00FC01FB" w:rsidRPr="00344735" w:rsidRDefault="00FC01FB" w:rsidP="00344735">
            <w:pPr>
              <w:numPr>
                <w:ilvl w:val="12"/>
                <w:numId w:val="0"/>
              </w:numPr>
              <w:tabs>
                <w:tab w:val="clear" w:pos="567"/>
                <w:tab w:val="left" w:pos="0"/>
                <w:tab w:val="right" w:pos="7088"/>
              </w:tabs>
              <w:spacing w:line="240" w:lineRule="auto"/>
              <w:jc w:val="right"/>
              <w:rPr>
                <w:szCs w:val="22"/>
                <w:lang w:val="lt-LT"/>
              </w:rPr>
            </w:pPr>
            <w:r w:rsidRPr="00344735">
              <w:rPr>
                <w:szCs w:val="22"/>
                <w:lang w:val="lt-LT"/>
              </w:rPr>
              <w:t xml:space="preserve">1,0 </w:t>
            </w:r>
          </w:p>
        </w:tc>
      </w:tr>
      <w:tr w:rsidR="00FC01FB" w:rsidRPr="00344735" w:rsidTr="00344735">
        <w:trPr>
          <w:trHeight w:val="300"/>
        </w:trPr>
        <w:tc>
          <w:tcPr>
            <w:tcW w:w="3227" w:type="dxa"/>
          </w:tcPr>
          <w:p w:rsidR="00FC01FB" w:rsidRPr="00344735" w:rsidRDefault="00FC01FB" w:rsidP="00344735">
            <w:pPr>
              <w:numPr>
                <w:ilvl w:val="12"/>
                <w:numId w:val="0"/>
              </w:numPr>
              <w:tabs>
                <w:tab w:val="clear" w:pos="567"/>
                <w:tab w:val="left" w:pos="0"/>
                <w:tab w:val="right" w:pos="7088"/>
              </w:tabs>
              <w:spacing w:line="240" w:lineRule="auto"/>
              <w:rPr>
                <w:szCs w:val="22"/>
                <w:lang w:val="lt-LT"/>
              </w:rPr>
            </w:pPr>
            <w:r w:rsidRPr="00344735">
              <w:rPr>
                <w:szCs w:val="22"/>
                <w:lang w:val="lt-LT"/>
              </w:rPr>
              <w:t>Kalcio</w:t>
            </w:r>
          </w:p>
        </w:tc>
        <w:tc>
          <w:tcPr>
            <w:tcW w:w="1134" w:type="dxa"/>
          </w:tcPr>
          <w:p w:rsidR="00FC01FB" w:rsidRPr="00344735" w:rsidRDefault="00FC01FB" w:rsidP="00344735">
            <w:pPr>
              <w:numPr>
                <w:ilvl w:val="12"/>
                <w:numId w:val="0"/>
              </w:numPr>
              <w:tabs>
                <w:tab w:val="clear" w:pos="567"/>
                <w:tab w:val="left" w:pos="0"/>
                <w:tab w:val="right" w:pos="7088"/>
              </w:tabs>
              <w:spacing w:line="240" w:lineRule="auto"/>
              <w:jc w:val="right"/>
              <w:rPr>
                <w:szCs w:val="22"/>
                <w:lang w:val="lt-LT"/>
              </w:rPr>
            </w:pPr>
            <w:r w:rsidRPr="00344735">
              <w:rPr>
                <w:szCs w:val="22"/>
                <w:lang w:val="lt-LT"/>
              </w:rPr>
              <w:t xml:space="preserve">2,5 </w:t>
            </w:r>
          </w:p>
        </w:tc>
      </w:tr>
      <w:tr w:rsidR="00FC01FB" w:rsidRPr="00344735" w:rsidTr="00344735">
        <w:trPr>
          <w:trHeight w:val="300"/>
        </w:trPr>
        <w:tc>
          <w:tcPr>
            <w:tcW w:w="3227" w:type="dxa"/>
          </w:tcPr>
          <w:p w:rsidR="00FC01FB" w:rsidRPr="00344735" w:rsidRDefault="00FC01FB" w:rsidP="00344735">
            <w:pPr>
              <w:numPr>
                <w:ilvl w:val="12"/>
                <w:numId w:val="0"/>
              </w:numPr>
              <w:tabs>
                <w:tab w:val="clear" w:pos="567"/>
                <w:tab w:val="left" w:pos="0"/>
                <w:tab w:val="right" w:pos="7088"/>
              </w:tabs>
              <w:spacing w:line="240" w:lineRule="auto"/>
              <w:rPr>
                <w:szCs w:val="22"/>
                <w:lang w:val="lt-LT"/>
              </w:rPr>
            </w:pPr>
            <w:r w:rsidRPr="00344735">
              <w:rPr>
                <w:szCs w:val="22"/>
                <w:lang w:val="lt-LT"/>
              </w:rPr>
              <w:t>Chlorido</w:t>
            </w:r>
          </w:p>
        </w:tc>
        <w:tc>
          <w:tcPr>
            <w:tcW w:w="1134" w:type="dxa"/>
          </w:tcPr>
          <w:p w:rsidR="00FC01FB" w:rsidRPr="00344735" w:rsidRDefault="00FC01FB" w:rsidP="00344735">
            <w:pPr>
              <w:numPr>
                <w:ilvl w:val="12"/>
                <w:numId w:val="0"/>
              </w:numPr>
              <w:tabs>
                <w:tab w:val="clear" w:pos="567"/>
                <w:tab w:val="left" w:pos="0"/>
                <w:tab w:val="right" w:pos="7088"/>
              </w:tabs>
              <w:spacing w:line="240" w:lineRule="auto"/>
              <w:jc w:val="right"/>
              <w:rPr>
                <w:szCs w:val="22"/>
                <w:lang w:val="lt-LT"/>
              </w:rPr>
            </w:pPr>
            <w:r w:rsidRPr="00344735">
              <w:rPr>
                <w:szCs w:val="22"/>
                <w:lang w:val="lt-LT"/>
              </w:rPr>
              <w:t xml:space="preserve">127,0 </w:t>
            </w:r>
          </w:p>
        </w:tc>
      </w:tr>
      <w:tr w:rsidR="00FC01FB" w:rsidRPr="00344735" w:rsidTr="00344735">
        <w:trPr>
          <w:trHeight w:val="300"/>
        </w:trPr>
        <w:tc>
          <w:tcPr>
            <w:tcW w:w="3227" w:type="dxa"/>
          </w:tcPr>
          <w:p w:rsidR="00FC01FB" w:rsidRPr="00344735" w:rsidRDefault="00FC01FB" w:rsidP="00344735">
            <w:pPr>
              <w:numPr>
                <w:ilvl w:val="12"/>
                <w:numId w:val="0"/>
              </w:numPr>
              <w:tabs>
                <w:tab w:val="clear" w:pos="567"/>
                <w:tab w:val="left" w:pos="0"/>
                <w:tab w:val="right" w:pos="7088"/>
              </w:tabs>
              <w:spacing w:line="240" w:lineRule="auto"/>
              <w:rPr>
                <w:szCs w:val="22"/>
                <w:lang w:val="lt-LT"/>
              </w:rPr>
            </w:pPr>
            <w:r w:rsidRPr="00344735">
              <w:rPr>
                <w:szCs w:val="22"/>
                <w:lang w:val="lt-LT"/>
              </w:rPr>
              <w:t>Acetato</w:t>
            </w:r>
          </w:p>
        </w:tc>
        <w:tc>
          <w:tcPr>
            <w:tcW w:w="1134" w:type="dxa"/>
          </w:tcPr>
          <w:p w:rsidR="00FC01FB" w:rsidRPr="00344735" w:rsidRDefault="00FC01FB" w:rsidP="00344735">
            <w:pPr>
              <w:numPr>
                <w:ilvl w:val="12"/>
                <w:numId w:val="0"/>
              </w:numPr>
              <w:tabs>
                <w:tab w:val="clear" w:pos="567"/>
                <w:tab w:val="left" w:pos="0"/>
                <w:tab w:val="right" w:pos="7088"/>
              </w:tabs>
              <w:spacing w:line="240" w:lineRule="auto"/>
              <w:jc w:val="right"/>
              <w:rPr>
                <w:szCs w:val="22"/>
                <w:lang w:val="lt-LT"/>
              </w:rPr>
            </w:pPr>
            <w:r w:rsidRPr="00344735">
              <w:rPr>
                <w:szCs w:val="22"/>
                <w:lang w:val="lt-LT"/>
              </w:rPr>
              <w:t xml:space="preserve">24,0 </w:t>
            </w:r>
          </w:p>
        </w:tc>
      </w:tr>
      <w:tr w:rsidR="00FC01FB" w:rsidRPr="00344735" w:rsidTr="00344735">
        <w:trPr>
          <w:trHeight w:val="300"/>
        </w:trPr>
        <w:tc>
          <w:tcPr>
            <w:tcW w:w="3227" w:type="dxa"/>
          </w:tcPr>
          <w:p w:rsidR="00FC01FB" w:rsidRPr="00344735" w:rsidRDefault="00FC01FB" w:rsidP="00344735">
            <w:pPr>
              <w:numPr>
                <w:ilvl w:val="12"/>
                <w:numId w:val="0"/>
              </w:numPr>
              <w:tabs>
                <w:tab w:val="clear" w:pos="567"/>
                <w:tab w:val="left" w:pos="0"/>
                <w:tab w:val="right" w:pos="7088"/>
              </w:tabs>
              <w:spacing w:line="240" w:lineRule="auto"/>
              <w:rPr>
                <w:szCs w:val="22"/>
                <w:lang w:val="lt-LT"/>
              </w:rPr>
            </w:pPr>
            <w:proofErr w:type="spellStart"/>
            <w:r w:rsidRPr="00344735">
              <w:rPr>
                <w:szCs w:val="22"/>
                <w:lang w:val="lt-LT"/>
              </w:rPr>
              <w:t>Malato</w:t>
            </w:r>
            <w:proofErr w:type="spellEnd"/>
          </w:p>
        </w:tc>
        <w:tc>
          <w:tcPr>
            <w:tcW w:w="1134" w:type="dxa"/>
          </w:tcPr>
          <w:p w:rsidR="00FC01FB" w:rsidRPr="00344735" w:rsidRDefault="00FC01FB" w:rsidP="00344735">
            <w:pPr>
              <w:numPr>
                <w:ilvl w:val="12"/>
                <w:numId w:val="0"/>
              </w:numPr>
              <w:tabs>
                <w:tab w:val="clear" w:pos="567"/>
                <w:tab w:val="left" w:pos="0"/>
                <w:tab w:val="right" w:pos="7088"/>
              </w:tabs>
              <w:spacing w:line="240" w:lineRule="auto"/>
              <w:jc w:val="right"/>
              <w:rPr>
                <w:szCs w:val="22"/>
                <w:lang w:val="lt-LT"/>
              </w:rPr>
            </w:pPr>
            <w:r w:rsidRPr="00344735">
              <w:rPr>
                <w:szCs w:val="22"/>
                <w:lang w:val="lt-LT"/>
              </w:rPr>
              <w:t xml:space="preserve">5,0 </w:t>
            </w:r>
          </w:p>
        </w:tc>
      </w:tr>
    </w:tbl>
    <w:p w:rsidR="00FC01FB" w:rsidRPr="00344735" w:rsidRDefault="00FC01FB" w:rsidP="00FC01FB">
      <w:pPr>
        <w:tabs>
          <w:tab w:val="clear" w:pos="567"/>
          <w:tab w:val="left" w:pos="0"/>
        </w:tabs>
        <w:spacing w:line="240" w:lineRule="auto"/>
        <w:rPr>
          <w:szCs w:val="22"/>
          <w:lang w:val="lt-LT"/>
        </w:rPr>
      </w:pPr>
    </w:p>
    <w:p w:rsidR="00FC01FB" w:rsidRPr="00344735" w:rsidRDefault="00CF7B1B" w:rsidP="00FC01FB">
      <w:pPr>
        <w:tabs>
          <w:tab w:val="clear" w:pos="567"/>
          <w:tab w:val="left" w:pos="0"/>
        </w:tabs>
        <w:spacing w:line="240" w:lineRule="auto"/>
        <w:rPr>
          <w:szCs w:val="22"/>
          <w:lang w:val="lt-LT"/>
        </w:rPr>
      </w:pPr>
      <w:r w:rsidRPr="00FA315E">
        <w:rPr>
          <w:szCs w:val="22"/>
          <w:u w:val="single"/>
          <w:lang w:val="lt-LT"/>
        </w:rPr>
        <w:t>Pagalbinės medžiagos, kurių poveikis žinomas</w:t>
      </w:r>
      <w:r w:rsidR="00FC01FB" w:rsidRPr="00344735">
        <w:rPr>
          <w:szCs w:val="22"/>
          <w:lang w:val="lt-LT"/>
        </w:rPr>
        <w:t>:</w:t>
      </w:r>
    </w:p>
    <w:p w:rsidR="00FC01FB" w:rsidRPr="00344735" w:rsidRDefault="00FC01FB" w:rsidP="00FC01FB">
      <w:pPr>
        <w:tabs>
          <w:tab w:val="clear" w:pos="567"/>
          <w:tab w:val="left" w:pos="0"/>
        </w:tabs>
        <w:spacing w:line="240" w:lineRule="auto"/>
        <w:rPr>
          <w:szCs w:val="22"/>
          <w:lang w:val="lt-LT"/>
        </w:rPr>
      </w:pPr>
      <w:r w:rsidRPr="00344735">
        <w:rPr>
          <w:szCs w:val="22"/>
          <w:lang w:val="lt-LT"/>
        </w:rPr>
        <w:t xml:space="preserve">1000 ml </w:t>
      </w:r>
      <w:proofErr w:type="spellStart"/>
      <w:r w:rsidRPr="00344735">
        <w:rPr>
          <w:szCs w:val="22"/>
          <w:lang w:val="lt-LT"/>
        </w:rPr>
        <w:t>Sterofundin</w:t>
      </w:r>
      <w:proofErr w:type="spellEnd"/>
      <w:r w:rsidRPr="00344735">
        <w:rPr>
          <w:szCs w:val="22"/>
          <w:lang w:val="lt-LT"/>
        </w:rPr>
        <w:t xml:space="preserve"> ISO tirpalo sudėtyje yra 0,2</w:t>
      </w:r>
      <w:r w:rsidR="00D43ED1" w:rsidRPr="00344735">
        <w:rPr>
          <w:szCs w:val="22"/>
          <w:lang w:val="lt-LT"/>
        </w:rPr>
        <w:t> </w:t>
      </w:r>
      <w:r w:rsidRPr="00344735">
        <w:rPr>
          <w:szCs w:val="22"/>
          <w:lang w:val="lt-LT"/>
        </w:rPr>
        <w:t xml:space="preserve">g natrio </w:t>
      </w:r>
      <w:proofErr w:type="spellStart"/>
      <w:r w:rsidRPr="00344735">
        <w:rPr>
          <w:szCs w:val="22"/>
          <w:lang w:val="lt-LT"/>
        </w:rPr>
        <w:t>hidroksido</w:t>
      </w:r>
      <w:proofErr w:type="spellEnd"/>
      <w:r w:rsidRPr="00344735">
        <w:rPr>
          <w:szCs w:val="22"/>
          <w:lang w:val="lt-LT"/>
        </w:rPr>
        <w:t xml:space="preserve"> (0,115 g natrio).</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Visos pagalbinės medžiagos išvardytos 6.1 skyriuje</w:t>
      </w:r>
      <w:r w:rsidR="008F15B8">
        <w:rPr>
          <w:szCs w:val="22"/>
          <w:lang w:val="lt-LT"/>
        </w:rPr>
        <w:t>.</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pStyle w:val="Heading3"/>
        <w:spacing w:before="0" w:after="0" w:line="240" w:lineRule="auto"/>
        <w:rPr>
          <w:sz w:val="22"/>
          <w:szCs w:val="22"/>
          <w:lang w:val="lt-LT"/>
        </w:rPr>
      </w:pPr>
      <w:r w:rsidRPr="00344735">
        <w:rPr>
          <w:sz w:val="22"/>
          <w:szCs w:val="22"/>
          <w:lang w:val="lt-LT"/>
        </w:rPr>
        <w:t>3.</w:t>
      </w:r>
      <w:r w:rsidRPr="00344735">
        <w:rPr>
          <w:sz w:val="22"/>
          <w:szCs w:val="22"/>
          <w:lang w:val="lt-LT"/>
        </w:rPr>
        <w:tab/>
        <w:t>FARMACINĖ FORMA</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Infuzinis tirpalas.</w:t>
      </w:r>
    </w:p>
    <w:p w:rsidR="00FC01FB" w:rsidRPr="00344735" w:rsidRDefault="00FC01FB" w:rsidP="00FC01FB">
      <w:pPr>
        <w:tabs>
          <w:tab w:val="clear" w:pos="567"/>
          <w:tab w:val="left" w:pos="0"/>
        </w:tabs>
        <w:spacing w:line="240" w:lineRule="auto"/>
        <w:rPr>
          <w:szCs w:val="22"/>
          <w:lang w:val="lt-LT"/>
        </w:rPr>
      </w:pPr>
      <w:r w:rsidRPr="00344735">
        <w:rPr>
          <w:szCs w:val="22"/>
          <w:lang w:val="lt-LT"/>
        </w:rPr>
        <w:t>Skaidrus, bespalvis vandeninis tirpalas</w:t>
      </w:r>
      <w:r w:rsidR="008F15B8">
        <w:rPr>
          <w:szCs w:val="22"/>
          <w:lang w:val="lt-LT"/>
        </w:rPr>
        <w:t xml:space="preserve"> be matomų dalelių</w:t>
      </w:r>
      <w:r w:rsidRPr="00344735">
        <w:rPr>
          <w:szCs w:val="22"/>
          <w:lang w:val="lt-LT"/>
        </w:rPr>
        <w:t>.</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pH: 5,1</w:t>
      </w:r>
      <w:r w:rsidR="004B1DAE" w:rsidRPr="00344735">
        <w:rPr>
          <w:szCs w:val="22"/>
          <w:lang w:val="lt-LT"/>
        </w:rPr>
        <w:t xml:space="preserve"> </w:t>
      </w:r>
      <w:r w:rsidRPr="00344735">
        <w:rPr>
          <w:szCs w:val="22"/>
          <w:lang w:val="lt-LT"/>
        </w:rPr>
        <w:t>–</w:t>
      </w:r>
      <w:r w:rsidR="004B1DAE" w:rsidRPr="00344735">
        <w:rPr>
          <w:szCs w:val="22"/>
          <w:lang w:val="lt-LT"/>
        </w:rPr>
        <w:t xml:space="preserve"> </w:t>
      </w:r>
      <w:r w:rsidRPr="00344735">
        <w:rPr>
          <w:szCs w:val="22"/>
          <w:lang w:val="lt-LT"/>
        </w:rPr>
        <w:t xml:space="preserve">5,9 </w:t>
      </w:r>
    </w:p>
    <w:p w:rsidR="00FC01FB" w:rsidRPr="00344735" w:rsidRDefault="00FC01FB" w:rsidP="00FC01FB">
      <w:pPr>
        <w:tabs>
          <w:tab w:val="clear" w:pos="567"/>
          <w:tab w:val="left" w:pos="0"/>
        </w:tabs>
        <w:spacing w:line="240" w:lineRule="auto"/>
        <w:rPr>
          <w:szCs w:val="22"/>
          <w:lang w:val="lt-LT"/>
        </w:rPr>
      </w:pPr>
      <w:r w:rsidRPr="00344735">
        <w:rPr>
          <w:szCs w:val="22"/>
          <w:lang w:val="lt-LT"/>
        </w:rPr>
        <w:t xml:space="preserve">Teorinis </w:t>
      </w:r>
      <w:proofErr w:type="spellStart"/>
      <w:r w:rsidRPr="00344735">
        <w:rPr>
          <w:szCs w:val="22"/>
          <w:lang w:val="lt-LT"/>
        </w:rPr>
        <w:t>osmoliariškumas</w:t>
      </w:r>
      <w:proofErr w:type="spellEnd"/>
      <w:r w:rsidRPr="00344735">
        <w:rPr>
          <w:szCs w:val="22"/>
          <w:lang w:val="lt-LT"/>
        </w:rPr>
        <w:t>: 309 </w:t>
      </w:r>
      <w:proofErr w:type="spellStart"/>
      <w:r w:rsidRPr="00344735">
        <w:rPr>
          <w:szCs w:val="22"/>
          <w:lang w:val="lt-LT"/>
        </w:rPr>
        <w:t>mosm</w:t>
      </w:r>
      <w:proofErr w:type="spellEnd"/>
      <w:r w:rsidRPr="00344735">
        <w:rPr>
          <w:szCs w:val="22"/>
          <w:lang w:val="lt-LT"/>
        </w:rPr>
        <w:t>/l.</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spacing w:line="240" w:lineRule="auto"/>
        <w:rPr>
          <w:szCs w:val="22"/>
          <w:lang w:val="lt-LT"/>
        </w:rPr>
      </w:pPr>
    </w:p>
    <w:p w:rsidR="00FC01FB" w:rsidRPr="00344735" w:rsidRDefault="00FC01FB" w:rsidP="00FC01FB">
      <w:pPr>
        <w:pStyle w:val="Heading3"/>
        <w:spacing w:before="0" w:after="0" w:line="240" w:lineRule="auto"/>
        <w:rPr>
          <w:sz w:val="22"/>
          <w:szCs w:val="22"/>
          <w:lang w:val="lt-LT"/>
        </w:rPr>
      </w:pPr>
      <w:r w:rsidRPr="00344735">
        <w:rPr>
          <w:sz w:val="22"/>
          <w:szCs w:val="22"/>
          <w:lang w:val="lt-LT"/>
        </w:rPr>
        <w:t>4.</w:t>
      </w:r>
      <w:r w:rsidRPr="00344735">
        <w:rPr>
          <w:sz w:val="22"/>
          <w:szCs w:val="22"/>
          <w:lang w:val="lt-LT"/>
        </w:rPr>
        <w:tab/>
        <w:t>KLINIKINĖ INFORMACIJA</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pStyle w:val="Heading4"/>
        <w:spacing w:line="240" w:lineRule="auto"/>
        <w:rPr>
          <w:noProof w:val="0"/>
          <w:szCs w:val="22"/>
          <w:lang w:val="lt-LT"/>
        </w:rPr>
      </w:pPr>
      <w:r w:rsidRPr="00344735">
        <w:rPr>
          <w:noProof w:val="0"/>
          <w:szCs w:val="22"/>
          <w:lang w:val="lt-LT"/>
        </w:rPr>
        <w:t>4.1</w:t>
      </w:r>
      <w:r w:rsidRPr="00344735">
        <w:rPr>
          <w:noProof w:val="0"/>
          <w:szCs w:val="22"/>
          <w:lang w:val="lt-LT"/>
        </w:rPr>
        <w:tab/>
        <w:t>Terapinės indikacijos</w:t>
      </w:r>
    </w:p>
    <w:p w:rsidR="00FC01FB" w:rsidRPr="00344735" w:rsidRDefault="00FC01FB" w:rsidP="00FC01FB">
      <w:pPr>
        <w:tabs>
          <w:tab w:val="clear" w:pos="567"/>
          <w:tab w:val="left" w:pos="0"/>
        </w:tabs>
        <w:spacing w:line="240" w:lineRule="auto"/>
        <w:rPr>
          <w:szCs w:val="22"/>
          <w:lang w:val="lt-LT"/>
        </w:rPr>
      </w:pPr>
    </w:p>
    <w:p w:rsidR="00FC01FB" w:rsidRPr="00344735" w:rsidRDefault="008F15B8" w:rsidP="00FC01FB">
      <w:pPr>
        <w:tabs>
          <w:tab w:val="clear" w:pos="567"/>
          <w:tab w:val="left" w:pos="0"/>
        </w:tabs>
        <w:spacing w:line="240" w:lineRule="auto"/>
        <w:rPr>
          <w:szCs w:val="22"/>
          <w:lang w:val="lt-LT"/>
        </w:rPr>
      </w:pPr>
      <w:r>
        <w:rPr>
          <w:szCs w:val="22"/>
          <w:lang w:val="lt-LT"/>
        </w:rPr>
        <w:t xml:space="preserve">Netekto </w:t>
      </w:r>
      <w:proofErr w:type="spellStart"/>
      <w:r>
        <w:rPr>
          <w:szCs w:val="22"/>
          <w:lang w:val="lt-LT"/>
        </w:rPr>
        <w:t>e</w:t>
      </w:r>
      <w:r w:rsidR="00FC01FB" w:rsidRPr="00344735">
        <w:rPr>
          <w:szCs w:val="22"/>
          <w:lang w:val="lt-LT"/>
        </w:rPr>
        <w:t>kstraceliulinio</w:t>
      </w:r>
      <w:proofErr w:type="spellEnd"/>
      <w:r w:rsidR="00FC01FB" w:rsidRPr="00344735">
        <w:rPr>
          <w:szCs w:val="22"/>
          <w:lang w:val="lt-LT"/>
        </w:rPr>
        <w:t xml:space="preserve"> skysčio atstatymas </w:t>
      </w:r>
      <w:proofErr w:type="spellStart"/>
      <w:r w:rsidR="00FC01FB" w:rsidRPr="00344735">
        <w:rPr>
          <w:szCs w:val="22"/>
          <w:lang w:val="lt-LT"/>
        </w:rPr>
        <w:t>izotoninės</w:t>
      </w:r>
      <w:proofErr w:type="spellEnd"/>
      <w:r w:rsidR="00FC01FB" w:rsidRPr="00344735">
        <w:rPr>
          <w:szCs w:val="22"/>
          <w:lang w:val="lt-LT"/>
        </w:rPr>
        <w:t xml:space="preserve"> </w:t>
      </w:r>
      <w:proofErr w:type="spellStart"/>
      <w:r w:rsidR="00FC01FB" w:rsidRPr="00344735">
        <w:rPr>
          <w:szCs w:val="22"/>
          <w:lang w:val="lt-LT"/>
        </w:rPr>
        <w:t>dehidracijos</w:t>
      </w:r>
      <w:proofErr w:type="spellEnd"/>
      <w:r w:rsidR="00FC01FB" w:rsidRPr="00344735">
        <w:rPr>
          <w:szCs w:val="22"/>
          <w:lang w:val="lt-LT"/>
        </w:rPr>
        <w:t xml:space="preserve"> atveju, kai pasireiškia arba gresia </w:t>
      </w:r>
      <w:proofErr w:type="spellStart"/>
      <w:r w:rsidR="00FC01FB" w:rsidRPr="00344735">
        <w:rPr>
          <w:szCs w:val="22"/>
          <w:lang w:val="lt-LT"/>
        </w:rPr>
        <w:t>acidozė</w:t>
      </w:r>
      <w:proofErr w:type="spellEnd"/>
      <w:r w:rsidR="00FC01FB" w:rsidRPr="00344735">
        <w:rPr>
          <w:szCs w:val="22"/>
          <w:lang w:val="lt-LT"/>
        </w:rPr>
        <w:t>.</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pStyle w:val="Heading4"/>
        <w:tabs>
          <w:tab w:val="clear" w:pos="567"/>
        </w:tabs>
        <w:spacing w:line="240" w:lineRule="auto"/>
        <w:ind w:left="567" w:hanging="567"/>
        <w:rPr>
          <w:noProof w:val="0"/>
          <w:szCs w:val="22"/>
          <w:lang w:val="lt-LT"/>
        </w:rPr>
      </w:pPr>
      <w:r w:rsidRPr="00344735">
        <w:rPr>
          <w:noProof w:val="0"/>
          <w:szCs w:val="22"/>
          <w:lang w:val="lt-LT"/>
        </w:rPr>
        <w:t>4.2</w:t>
      </w:r>
      <w:r w:rsidRPr="00344735">
        <w:rPr>
          <w:noProof w:val="0"/>
          <w:szCs w:val="22"/>
          <w:lang w:val="lt-LT"/>
        </w:rPr>
        <w:tab/>
        <w:t>Dozavimas ir vartojimo metodas</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u w:val="single"/>
          <w:lang w:val="lt-LT"/>
        </w:rPr>
      </w:pPr>
      <w:r w:rsidRPr="00344735">
        <w:rPr>
          <w:szCs w:val="22"/>
          <w:u w:val="single"/>
          <w:lang w:val="lt-LT"/>
        </w:rPr>
        <w:t>Dozavimas</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FA315E">
        <w:rPr>
          <w:i/>
          <w:szCs w:val="22"/>
          <w:lang w:val="lt-LT"/>
        </w:rPr>
        <w:t>Suaugusie</w:t>
      </w:r>
      <w:r w:rsidR="00E352DC" w:rsidRPr="00FA315E">
        <w:rPr>
          <w:i/>
          <w:szCs w:val="22"/>
          <w:lang w:val="lt-LT"/>
        </w:rPr>
        <w:t>sie</w:t>
      </w:r>
      <w:r w:rsidRPr="00FA315E">
        <w:rPr>
          <w:i/>
          <w:szCs w:val="22"/>
          <w:lang w:val="lt-LT"/>
        </w:rPr>
        <w:t>ms, senyviems</w:t>
      </w:r>
      <w:r w:rsidR="00BE7CB1" w:rsidRPr="00FA315E">
        <w:rPr>
          <w:i/>
          <w:szCs w:val="22"/>
          <w:lang w:val="lt-LT"/>
        </w:rPr>
        <w:t xml:space="preserve"> pacientams</w:t>
      </w:r>
      <w:r w:rsidRPr="00FA315E">
        <w:rPr>
          <w:i/>
          <w:szCs w:val="22"/>
          <w:lang w:val="lt-LT"/>
        </w:rPr>
        <w:t>, paaugliams ir vaikams</w:t>
      </w:r>
    </w:p>
    <w:p w:rsidR="00FC01FB" w:rsidRPr="00344735" w:rsidRDefault="00BE7CB1" w:rsidP="00FC01FB">
      <w:pPr>
        <w:tabs>
          <w:tab w:val="clear" w:pos="567"/>
          <w:tab w:val="left" w:pos="0"/>
        </w:tabs>
        <w:spacing w:line="240" w:lineRule="auto"/>
        <w:rPr>
          <w:szCs w:val="22"/>
          <w:lang w:val="lt-LT"/>
        </w:rPr>
      </w:pPr>
      <w:r>
        <w:rPr>
          <w:szCs w:val="22"/>
          <w:lang w:val="lt-LT"/>
        </w:rPr>
        <w:t>D</w:t>
      </w:r>
      <w:r w:rsidR="00FC01FB" w:rsidRPr="00344735">
        <w:rPr>
          <w:szCs w:val="22"/>
          <w:lang w:val="lt-LT"/>
        </w:rPr>
        <w:t>ozavimas priklauso nuo paciento amžiaus, svorio, klinikinės ir biologinės būsenos bei kartu taikomo gydymo.</w:t>
      </w:r>
    </w:p>
    <w:p w:rsidR="00FC01FB" w:rsidRPr="00344735" w:rsidRDefault="00FC01FB" w:rsidP="00FC01FB">
      <w:pPr>
        <w:tabs>
          <w:tab w:val="clear" w:pos="567"/>
          <w:tab w:val="left" w:pos="0"/>
          <w:tab w:val="left" w:pos="426"/>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FA315E">
        <w:rPr>
          <w:i/>
          <w:szCs w:val="22"/>
          <w:lang w:val="lt-LT"/>
        </w:rPr>
        <w:t>Rekomenduojamas dozavimas</w:t>
      </w:r>
    </w:p>
    <w:p w:rsidR="00FC01FB" w:rsidRPr="00344735" w:rsidRDefault="001856F7" w:rsidP="00FC01FB">
      <w:pPr>
        <w:tabs>
          <w:tab w:val="clear" w:pos="567"/>
          <w:tab w:val="left" w:pos="0"/>
        </w:tabs>
        <w:spacing w:line="240" w:lineRule="auto"/>
        <w:rPr>
          <w:szCs w:val="22"/>
          <w:lang w:val="lt-LT"/>
        </w:rPr>
      </w:pPr>
      <w:r>
        <w:rPr>
          <w:szCs w:val="22"/>
          <w:lang w:val="lt-LT"/>
        </w:rPr>
        <w:t>R</w:t>
      </w:r>
      <w:r w:rsidR="00FC01FB" w:rsidRPr="00344735">
        <w:rPr>
          <w:szCs w:val="22"/>
          <w:lang w:val="lt-LT"/>
        </w:rPr>
        <w:t>ekomenduojamos šios dozės:</w:t>
      </w:r>
    </w:p>
    <w:p w:rsidR="00FC01FB" w:rsidRPr="00344735" w:rsidRDefault="00FC01FB" w:rsidP="00FC01FB">
      <w:pPr>
        <w:autoSpaceDE w:val="0"/>
        <w:autoSpaceDN w:val="0"/>
        <w:spacing w:line="240" w:lineRule="auto"/>
        <w:ind w:left="567" w:hanging="567"/>
        <w:rPr>
          <w:i/>
          <w:szCs w:val="22"/>
          <w:lang w:val="lt-LT"/>
        </w:rPr>
      </w:pPr>
      <w:r w:rsidRPr="00344735">
        <w:rPr>
          <w:szCs w:val="22"/>
          <w:lang w:val="lt-LT"/>
        </w:rPr>
        <w:t>-</w:t>
      </w:r>
      <w:r w:rsidRPr="00344735">
        <w:rPr>
          <w:szCs w:val="22"/>
          <w:lang w:val="lt-LT"/>
        </w:rPr>
        <w:tab/>
        <w:t>suaugusie</w:t>
      </w:r>
      <w:r w:rsidR="00E352DC" w:rsidRPr="00344735">
        <w:rPr>
          <w:szCs w:val="22"/>
          <w:lang w:val="lt-LT"/>
        </w:rPr>
        <w:t>sie</w:t>
      </w:r>
      <w:r w:rsidRPr="00344735">
        <w:rPr>
          <w:szCs w:val="22"/>
          <w:lang w:val="lt-LT"/>
        </w:rPr>
        <w:t xml:space="preserve">ms, senyviems </w:t>
      </w:r>
      <w:r w:rsidR="001856F7">
        <w:rPr>
          <w:szCs w:val="22"/>
          <w:lang w:val="lt-LT"/>
        </w:rPr>
        <w:t xml:space="preserve">pacientams </w:t>
      </w:r>
      <w:r w:rsidRPr="00344735">
        <w:rPr>
          <w:szCs w:val="22"/>
          <w:lang w:val="lt-LT"/>
        </w:rPr>
        <w:t>ir paaugliams: nuo 500 ml iki 3</w:t>
      </w:r>
      <w:r w:rsidR="00D43ED1" w:rsidRPr="00344735">
        <w:rPr>
          <w:szCs w:val="22"/>
          <w:lang w:val="lt-LT"/>
        </w:rPr>
        <w:t> </w:t>
      </w:r>
      <w:r w:rsidRPr="00344735">
        <w:rPr>
          <w:szCs w:val="22"/>
          <w:lang w:val="lt-LT"/>
        </w:rPr>
        <w:t>litrų/24</w:t>
      </w:r>
      <w:r w:rsidR="00D43ED1" w:rsidRPr="00344735">
        <w:rPr>
          <w:szCs w:val="22"/>
          <w:lang w:val="lt-LT"/>
        </w:rPr>
        <w:t> </w:t>
      </w:r>
      <w:r w:rsidRPr="00344735">
        <w:rPr>
          <w:szCs w:val="22"/>
          <w:lang w:val="lt-LT"/>
        </w:rPr>
        <w:t xml:space="preserve">val., tai atitinka </w:t>
      </w:r>
      <w:r w:rsidRPr="00344735">
        <w:rPr>
          <w:szCs w:val="22"/>
          <w:lang w:val="lt-LT"/>
        </w:rPr>
        <w:lastRenderedPageBreak/>
        <w:t>nuo 1</w:t>
      </w:r>
      <w:r w:rsidR="00A1604E">
        <w:rPr>
          <w:szCs w:val="22"/>
          <w:lang w:val="lt-LT"/>
        </w:rPr>
        <w:t> </w:t>
      </w:r>
      <w:proofErr w:type="spellStart"/>
      <w:r w:rsidR="00A1604E">
        <w:rPr>
          <w:szCs w:val="22"/>
          <w:lang w:val="lt-LT"/>
        </w:rPr>
        <w:t>mmol</w:t>
      </w:r>
      <w:proofErr w:type="spellEnd"/>
      <w:r w:rsidRPr="00344735">
        <w:rPr>
          <w:szCs w:val="22"/>
          <w:lang w:val="lt-LT"/>
        </w:rPr>
        <w:t xml:space="preserve"> iki 6 </w:t>
      </w:r>
      <w:proofErr w:type="spellStart"/>
      <w:r w:rsidRPr="00344735">
        <w:rPr>
          <w:szCs w:val="22"/>
          <w:lang w:val="lt-LT"/>
        </w:rPr>
        <w:t>mmol</w:t>
      </w:r>
      <w:proofErr w:type="spellEnd"/>
      <w:r w:rsidRPr="00344735">
        <w:rPr>
          <w:szCs w:val="22"/>
          <w:lang w:val="lt-LT"/>
        </w:rPr>
        <w:t xml:space="preserve"> natrio/kg/24</w:t>
      </w:r>
      <w:r w:rsidR="00D43ED1" w:rsidRPr="00344735">
        <w:rPr>
          <w:szCs w:val="22"/>
          <w:lang w:val="lt-LT"/>
        </w:rPr>
        <w:t> </w:t>
      </w:r>
      <w:r w:rsidRPr="00344735">
        <w:rPr>
          <w:szCs w:val="22"/>
          <w:lang w:val="lt-LT"/>
        </w:rPr>
        <w:t>val. ir nuo 0,03</w:t>
      </w:r>
      <w:r w:rsidR="00A1604E">
        <w:rPr>
          <w:szCs w:val="22"/>
          <w:lang w:val="lt-LT"/>
        </w:rPr>
        <w:t> </w:t>
      </w:r>
      <w:proofErr w:type="spellStart"/>
      <w:r w:rsidR="00A1604E">
        <w:rPr>
          <w:szCs w:val="22"/>
          <w:lang w:val="lt-LT"/>
        </w:rPr>
        <w:t>mmol</w:t>
      </w:r>
      <w:proofErr w:type="spellEnd"/>
      <w:r w:rsidRPr="00344735">
        <w:rPr>
          <w:szCs w:val="22"/>
          <w:lang w:val="lt-LT"/>
        </w:rPr>
        <w:t xml:space="preserve"> iki 0,17 </w:t>
      </w:r>
      <w:proofErr w:type="spellStart"/>
      <w:r w:rsidRPr="00344735">
        <w:rPr>
          <w:szCs w:val="22"/>
          <w:lang w:val="lt-LT"/>
        </w:rPr>
        <w:t>mmol</w:t>
      </w:r>
      <w:proofErr w:type="spellEnd"/>
      <w:r w:rsidRPr="00344735">
        <w:rPr>
          <w:szCs w:val="22"/>
          <w:lang w:val="lt-LT"/>
        </w:rPr>
        <w:t xml:space="preserve"> kalio/kg/24</w:t>
      </w:r>
      <w:r w:rsidR="00D43ED1" w:rsidRPr="00344735">
        <w:rPr>
          <w:szCs w:val="22"/>
          <w:lang w:val="lt-LT"/>
        </w:rPr>
        <w:t> </w:t>
      </w:r>
      <w:r w:rsidRPr="00344735">
        <w:rPr>
          <w:szCs w:val="22"/>
          <w:lang w:val="lt-LT"/>
        </w:rPr>
        <w:t>val.</w:t>
      </w:r>
    </w:p>
    <w:p w:rsidR="00FC01FB" w:rsidRPr="00344735" w:rsidRDefault="00FC01FB" w:rsidP="00FC01FB">
      <w:pPr>
        <w:autoSpaceDE w:val="0"/>
        <w:autoSpaceDN w:val="0"/>
        <w:spacing w:line="240" w:lineRule="auto"/>
        <w:ind w:left="567" w:hanging="567"/>
        <w:rPr>
          <w:szCs w:val="22"/>
          <w:lang w:val="lt-LT"/>
        </w:rPr>
      </w:pPr>
      <w:r w:rsidRPr="00344735">
        <w:rPr>
          <w:szCs w:val="22"/>
          <w:lang w:val="lt-LT"/>
        </w:rPr>
        <w:t>-</w:t>
      </w:r>
      <w:r w:rsidRPr="00344735">
        <w:rPr>
          <w:szCs w:val="22"/>
          <w:lang w:val="lt-LT"/>
        </w:rPr>
        <w:tab/>
        <w:t>pradedantiems vaikščioti mažiems vaikams, kūdikiams ir vaikams: nuo 20</w:t>
      </w:r>
      <w:r w:rsidR="00A1604E">
        <w:rPr>
          <w:szCs w:val="22"/>
          <w:lang w:val="lt-LT"/>
        </w:rPr>
        <w:t> ml</w:t>
      </w:r>
      <w:r w:rsidRPr="00344735">
        <w:rPr>
          <w:szCs w:val="22"/>
          <w:lang w:val="lt-LT"/>
        </w:rPr>
        <w:t xml:space="preserve"> iki 100 ml/kg/24</w:t>
      </w:r>
      <w:r w:rsidR="00D43ED1" w:rsidRPr="00344735">
        <w:rPr>
          <w:szCs w:val="22"/>
          <w:lang w:val="lt-LT"/>
        </w:rPr>
        <w:t> </w:t>
      </w:r>
      <w:r w:rsidRPr="00344735">
        <w:rPr>
          <w:szCs w:val="22"/>
          <w:lang w:val="lt-LT"/>
        </w:rPr>
        <w:t>val., tai atitinka nuo 3</w:t>
      </w:r>
      <w:r w:rsidR="00A1604E">
        <w:rPr>
          <w:szCs w:val="22"/>
          <w:lang w:val="lt-LT"/>
        </w:rPr>
        <w:t> </w:t>
      </w:r>
      <w:proofErr w:type="spellStart"/>
      <w:r w:rsidR="00A1604E">
        <w:rPr>
          <w:szCs w:val="22"/>
          <w:lang w:val="lt-LT"/>
        </w:rPr>
        <w:t>mmol</w:t>
      </w:r>
      <w:proofErr w:type="spellEnd"/>
      <w:r w:rsidRPr="00344735">
        <w:rPr>
          <w:szCs w:val="22"/>
          <w:lang w:val="lt-LT"/>
        </w:rPr>
        <w:t xml:space="preserve"> iki 14 </w:t>
      </w:r>
      <w:proofErr w:type="spellStart"/>
      <w:r w:rsidRPr="00344735">
        <w:rPr>
          <w:szCs w:val="22"/>
          <w:lang w:val="lt-LT"/>
        </w:rPr>
        <w:t>mmol</w:t>
      </w:r>
      <w:proofErr w:type="spellEnd"/>
      <w:r w:rsidRPr="00344735">
        <w:rPr>
          <w:szCs w:val="22"/>
          <w:lang w:val="lt-LT"/>
        </w:rPr>
        <w:t xml:space="preserve"> natrio/kg/24</w:t>
      </w:r>
      <w:r w:rsidR="00D43ED1" w:rsidRPr="00344735">
        <w:rPr>
          <w:szCs w:val="22"/>
          <w:lang w:val="lt-LT"/>
        </w:rPr>
        <w:t> </w:t>
      </w:r>
      <w:r w:rsidRPr="00344735">
        <w:rPr>
          <w:szCs w:val="22"/>
          <w:lang w:val="lt-LT"/>
        </w:rPr>
        <w:t>val. ir nuo 0,08</w:t>
      </w:r>
      <w:r w:rsidR="00A1604E">
        <w:rPr>
          <w:szCs w:val="22"/>
          <w:lang w:val="lt-LT"/>
        </w:rPr>
        <w:t> </w:t>
      </w:r>
      <w:proofErr w:type="spellStart"/>
      <w:r w:rsidR="00A1604E">
        <w:rPr>
          <w:szCs w:val="22"/>
          <w:lang w:val="lt-LT"/>
        </w:rPr>
        <w:t>mmol</w:t>
      </w:r>
      <w:proofErr w:type="spellEnd"/>
      <w:r w:rsidRPr="00344735">
        <w:rPr>
          <w:szCs w:val="22"/>
          <w:lang w:val="lt-LT"/>
        </w:rPr>
        <w:t xml:space="preserve"> iki 0,40 </w:t>
      </w:r>
      <w:proofErr w:type="spellStart"/>
      <w:r w:rsidRPr="00344735">
        <w:rPr>
          <w:szCs w:val="22"/>
          <w:lang w:val="lt-LT"/>
        </w:rPr>
        <w:t>mmol</w:t>
      </w:r>
      <w:proofErr w:type="spellEnd"/>
      <w:r w:rsidRPr="00344735">
        <w:rPr>
          <w:szCs w:val="22"/>
          <w:lang w:val="lt-LT"/>
        </w:rPr>
        <w:t xml:space="preserve"> kalio/kg/24</w:t>
      </w:r>
      <w:r w:rsidR="00D43ED1" w:rsidRPr="00344735">
        <w:rPr>
          <w:szCs w:val="22"/>
          <w:lang w:val="lt-LT"/>
        </w:rPr>
        <w:t> </w:t>
      </w:r>
      <w:r w:rsidRPr="00344735">
        <w:rPr>
          <w:szCs w:val="22"/>
          <w:lang w:val="lt-LT"/>
        </w:rPr>
        <w:t>val.</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FA315E">
        <w:rPr>
          <w:i/>
          <w:szCs w:val="22"/>
          <w:lang w:val="lt-LT"/>
        </w:rPr>
        <w:t>Vartojimo greitis</w:t>
      </w:r>
    </w:p>
    <w:p w:rsidR="00FC01FB" w:rsidRPr="00344735" w:rsidRDefault="00BE7CB1" w:rsidP="00FC01FB">
      <w:pPr>
        <w:tabs>
          <w:tab w:val="clear" w:pos="567"/>
          <w:tab w:val="left" w:pos="0"/>
        </w:tabs>
        <w:spacing w:line="240" w:lineRule="auto"/>
        <w:rPr>
          <w:szCs w:val="22"/>
          <w:lang w:val="lt-LT"/>
        </w:rPr>
      </w:pPr>
      <w:r>
        <w:rPr>
          <w:szCs w:val="22"/>
          <w:lang w:val="lt-LT"/>
        </w:rPr>
        <w:t>D</w:t>
      </w:r>
      <w:r w:rsidR="00FC01FB" w:rsidRPr="00344735">
        <w:rPr>
          <w:szCs w:val="22"/>
          <w:lang w:val="lt-LT"/>
        </w:rPr>
        <w:t xml:space="preserve">idžiausias infuzijos greitis priklauso nuo paciento skysčių ir elektrolitų poreikio, jo svorio, klinikinės būsenos ir biologinės būklės. </w:t>
      </w:r>
    </w:p>
    <w:p w:rsidR="00FC01FB" w:rsidRPr="00344735" w:rsidRDefault="00FC01FB" w:rsidP="00FC01FB">
      <w:pPr>
        <w:tabs>
          <w:tab w:val="clear" w:pos="567"/>
          <w:tab w:val="left" w:pos="0"/>
          <w:tab w:val="left" w:pos="426"/>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Vaikams vidutinis infuzijos greitis yra 5 ml/kg/val., bet ši reikšmė skiriasi priklausomai nuo amžiaus: 6</w:t>
      </w:r>
      <w:r w:rsidR="004B1DAE" w:rsidRPr="00344735">
        <w:rPr>
          <w:szCs w:val="22"/>
          <w:lang w:val="lt-LT"/>
        </w:rPr>
        <w:t> </w:t>
      </w:r>
      <w:r w:rsidRPr="00344735">
        <w:rPr>
          <w:szCs w:val="22"/>
          <w:lang w:val="lt-LT"/>
        </w:rPr>
        <w:t>–</w:t>
      </w:r>
      <w:r w:rsidR="004B1DAE" w:rsidRPr="00344735">
        <w:rPr>
          <w:szCs w:val="22"/>
          <w:lang w:val="lt-LT"/>
        </w:rPr>
        <w:t> </w:t>
      </w:r>
      <w:r w:rsidRPr="00344735">
        <w:rPr>
          <w:szCs w:val="22"/>
          <w:lang w:val="lt-LT"/>
        </w:rPr>
        <w:t>8 ml/kg/val. kūdikiams, 4</w:t>
      </w:r>
      <w:r w:rsidR="004B1DAE" w:rsidRPr="00344735">
        <w:rPr>
          <w:szCs w:val="22"/>
          <w:lang w:val="lt-LT"/>
        </w:rPr>
        <w:t> </w:t>
      </w:r>
      <w:r w:rsidRPr="00344735">
        <w:rPr>
          <w:szCs w:val="22"/>
          <w:lang w:val="lt-LT"/>
        </w:rPr>
        <w:t>–</w:t>
      </w:r>
      <w:r w:rsidR="004B1DAE" w:rsidRPr="00344735">
        <w:rPr>
          <w:szCs w:val="22"/>
          <w:lang w:val="lt-LT"/>
        </w:rPr>
        <w:t> </w:t>
      </w:r>
      <w:r w:rsidRPr="00344735">
        <w:rPr>
          <w:szCs w:val="22"/>
          <w:lang w:val="lt-LT"/>
        </w:rPr>
        <w:t>6 ml/kg/val. pradedantiems vaikščioti mažiems vaikams ir 2</w:t>
      </w:r>
      <w:r w:rsidR="004B1DAE" w:rsidRPr="00344735">
        <w:rPr>
          <w:szCs w:val="22"/>
          <w:lang w:val="lt-LT"/>
        </w:rPr>
        <w:t> – </w:t>
      </w:r>
      <w:r w:rsidRPr="00344735">
        <w:rPr>
          <w:szCs w:val="22"/>
          <w:lang w:val="lt-LT"/>
        </w:rPr>
        <w:t xml:space="preserve">4 ml/kg/val. vaikams. </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Pastaba:</w:t>
      </w:r>
    </w:p>
    <w:p w:rsidR="00FC01FB" w:rsidRPr="00344735" w:rsidRDefault="00FC01FB" w:rsidP="00D11456">
      <w:pPr>
        <w:numPr>
          <w:ilvl w:val="0"/>
          <w:numId w:val="5"/>
        </w:numPr>
        <w:tabs>
          <w:tab w:val="clear" w:pos="1073"/>
        </w:tabs>
        <w:spacing w:line="240" w:lineRule="auto"/>
        <w:ind w:left="0" w:firstLine="0"/>
        <w:jc w:val="both"/>
        <w:rPr>
          <w:szCs w:val="22"/>
          <w:lang w:val="lt-LT"/>
        </w:rPr>
      </w:pPr>
      <w:r w:rsidRPr="00344735">
        <w:rPr>
          <w:szCs w:val="22"/>
          <w:lang w:val="lt-LT"/>
        </w:rPr>
        <w:t>kūdikiai ir pradedantys vaikščioti maži vaikai: maždaug</w:t>
      </w:r>
      <w:r w:rsidR="00A1604E">
        <w:rPr>
          <w:szCs w:val="22"/>
          <w:lang w:val="lt-LT"/>
        </w:rPr>
        <w:t xml:space="preserve"> nuo</w:t>
      </w:r>
      <w:r w:rsidRPr="00344735">
        <w:rPr>
          <w:szCs w:val="22"/>
          <w:lang w:val="lt-LT"/>
        </w:rPr>
        <w:t xml:space="preserve"> 28</w:t>
      </w:r>
      <w:r w:rsidR="00D43ED1" w:rsidRPr="00344735">
        <w:rPr>
          <w:szCs w:val="22"/>
          <w:lang w:val="lt-LT"/>
        </w:rPr>
        <w:t> </w:t>
      </w:r>
      <w:r w:rsidRPr="00344735">
        <w:rPr>
          <w:szCs w:val="22"/>
          <w:lang w:val="lt-LT"/>
        </w:rPr>
        <w:t>dienų iki 23</w:t>
      </w:r>
      <w:r w:rsidR="00D43ED1" w:rsidRPr="00344735">
        <w:rPr>
          <w:szCs w:val="22"/>
          <w:lang w:val="lt-LT"/>
        </w:rPr>
        <w:t> </w:t>
      </w:r>
      <w:r w:rsidRPr="00344735">
        <w:rPr>
          <w:szCs w:val="22"/>
          <w:lang w:val="lt-LT"/>
        </w:rPr>
        <w:t>mėnesių</w:t>
      </w:r>
      <w:r w:rsidR="00A1604E">
        <w:rPr>
          <w:szCs w:val="22"/>
          <w:lang w:val="lt-LT"/>
        </w:rPr>
        <w:t xml:space="preserve"> amžiaus;</w:t>
      </w:r>
    </w:p>
    <w:p w:rsidR="00FC01FB" w:rsidRPr="00344735" w:rsidRDefault="00FC01FB" w:rsidP="00D11456">
      <w:pPr>
        <w:numPr>
          <w:ilvl w:val="0"/>
          <w:numId w:val="5"/>
        </w:numPr>
        <w:tabs>
          <w:tab w:val="clear" w:pos="1073"/>
        </w:tabs>
        <w:spacing w:line="240" w:lineRule="auto"/>
        <w:ind w:left="0" w:firstLine="0"/>
        <w:jc w:val="both"/>
        <w:rPr>
          <w:szCs w:val="22"/>
          <w:lang w:val="lt-LT"/>
        </w:rPr>
      </w:pPr>
      <w:r w:rsidRPr="00344735">
        <w:rPr>
          <w:szCs w:val="22"/>
          <w:lang w:val="lt-LT"/>
        </w:rPr>
        <w:t>vaikai: nuo 2 iki 11</w:t>
      </w:r>
      <w:r w:rsidR="00D43ED1" w:rsidRPr="00344735">
        <w:rPr>
          <w:szCs w:val="22"/>
          <w:lang w:val="lt-LT"/>
        </w:rPr>
        <w:t> </w:t>
      </w:r>
      <w:r w:rsidRPr="00344735">
        <w:rPr>
          <w:szCs w:val="22"/>
          <w:lang w:val="lt-LT"/>
        </w:rPr>
        <w:t>metų amžiaus</w:t>
      </w:r>
      <w:r w:rsidR="00A1604E">
        <w:rPr>
          <w:szCs w:val="22"/>
          <w:lang w:val="lt-LT"/>
        </w:rPr>
        <w:t>.</w:t>
      </w:r>
    </w:p>
    <w:p w:rsidR="00FC01FB" w:rsidRPr="00344735" w:rsidRDefault="00FC01FB" w:rsidP="00FC01FB">
      <w:pPr>
        <w:tabs>
          <w:tab w:val="clear" w:pos="567"/>
          <w:tab w:val="left" w:pos="0"/>
          <w:tab w:val="left" w:pos="426"/>
        </w:tabs>
        <w:spacing w:line="240" w:lineRule="auto"/>
        <w:rPr>
          <w:szCs w:val="22"/>
          <w:u w:val="single"/>
          <w:lang w:val="lt-LT"/>
        </w:rPr>
      </w:pPr>
    </w:p>
    <w:p w:rsidR="00FC01FB" w:rsidRPr="00344735" w:rsidRDefault="00FC01FB" w:rsidP="00FC01FB">
      <w:pPr>
        <w:tabs>
          <w:tab w:val="clear" w:pos="567"/>
          <w:tab w:val="left" w:pos="0"/>
        </w:tabs>
        <w:autoSpaceDE w:val="0"/>
        <w:autoSpaceDN w:val="0"/>
        <w:spacing w:line="240" w:lineRule="auto"/>
        <w:rPr>
          <w:i/>
          <w:szCs w:val="22"/>
          <w:lang w:val="lt-LT"/>
        </w:rPr>
      </w:pPr>
      <w:r w:rsidRPr="00344735">
        <w:rPr>
          <w:i/>
          <w:szCs w:val="22"/>
          <w:lang w:val="lt-LT"/>
        </w:rPr>
        <w:t>Vaikų populiacija</w:t>
      </w:r>
    </w:p>
    <w:p w:rsidR="00FC01FB" w:rsidRPr="00344735" w:rsidRDefault="00FC01FB" w:rsidP="00FC01FB">
      <w:pPr>
        <w:tabs>
          <w:tab w:val="clear" w:pos="567"/>
          <w:tab w:val="left" w:pos="0"/>
          <w:tab w:val="left" w:pos="426"/>
        </w:tabs>
        <w:spacing w:line="240" w:lineRule="auto"/>
        <w:rPr>
          <w:szCs w:val="22"/>
          <w:u w:val="single"/>
          <w:lang w:val="lt-LT"/>
        </w:rPr>
      </w:pPr>
    </w:p>
    <w:p w:rsidR="00FC01FB" w:rsidRPr="00344735" w:rsidRDefault="00FC01FB" w:rsidP="00FC01FB">
      <w:pPr>
        <w:tabs>
          <w:tab w:val="clear" w:pos="567"/>
          <w:tab w:val="left" w:pos="0"/>
          <w:tab w:val="left" w:pos="426"/>
        </w:tabs>
        <w:spacing w:line="240" w:lineRule="auto"/>
        <w:rPr>
          <w:szCs w:val="22"/>
          <w:lang w:val="lt-LT"/>
        </w:rPr>
      </w:pPr>
      <w:proofErr w:type="spellStart"/>
      <w:r w:rsidRPr="00344735">
        <w:rPr>
          <w:szCs w:val="22"/>
          <w:lang w:val="lt-LT"/>
        </w:rPr>
        <w:t>Sterofundin</w:t>
      </w:r>
      <w:proofErr w:type="spellEnd"/>
      <w:r w:rsidRPr="00344735">
        <w:rPr>
          <w:szCs w:val="22"/>
          <w:lang w:val="lt-LT"/>
        </w:rPr>
        <w:t xml:space="preserve"> saugumas ir veiksmingumas naujagimiams (iki 28</w:t>
      </w:r>
      <w:r w:rsidR="00D43ED1" w:rsidRPr="00344735">
        <w:rPr>
          <w:szCs w:val="22"/>
          <w:lang w:val="lt-LT"/>
        </w:rPr>
        <w:t> </w:t>
      </w:r>
      <w:r w:rsidRPr="00344735">
        <w:rPr>
          <w:szCs w:val="22"/>
          <w:lang w:val="lt-LT"/>
        </w:rPr>
        <w:t>dienų amžiaus) neištirt</w:t>
      </w:r>
      <w:r w:rsidR="00344735">
        <w:rPr>
          <w:szCs w:val="22"/>
          <w:lang w:val="lt-LT"/>
        </w:rPr>
        <w:t>i</w:t>
      </w:r>
      <w:r w:rsidRPr="00344735">
        <w:rPr>
          <w:szCs w:val="22"/>
          <w:lang w:val="lt-LT"/>
        </w:rPr>
        <w:t xml:space="preserve">. </w:t>
      </w:r>
    </w:p>
    <w:p w:rsidR="00FC01FB" w:rsidRPr="00344735" w:rsidRDefault="00FC01FB" w:rsidP="00FC01FB">
      <w:pPr>
        <w:tabs>
          <w:tab w:val="clear" w:pos="567"/>
          <w:tab w:val="left" w:pos="0"/>
          <w:tab w:val="left" w:pos="426"/>
        </w:tabs>
        <w:spacing w:line="240" w:lineRule="auto"/>
        <w:rPr>
          <w:szCs w:val="22"/>
          <w:u w:val="single"/>
          <w:lang w:val="lt-LT"/>
        </w:rPr>
      </w:pPr>
    </w:p>
    <w:p w:rsidR="00FC01FB" w:rsidRPr="00344735" w:rsidRDefault="00FC01FB" w:rsidP="00FC01FB">
      <w:pPr>
        <w:tabs>
          <w:tab w:val="clear" w:pos="567"/>
          <w:tab w:val="left" w:pos="0"/>
          <w:tab w:val="left" w:pos="426"/>
        </w:tabs>
        <w:spacing w:line="240" w:lineRule="auto"/>
        <w:rPr>
          <w:szCs w:val="22"/>
          <w:u w:val="single"/>
          <w:lang w:val="lt-LT"/>
        </w:rPr>
      </w:pPr>
      <w:r w:rsidRPr="00344735">
        <w:rPr>
          <w:szCs w:val="22"/>
          <w:u w:val="single"/>
          <w:lang w:val="lt-LT"/>
        </w:rPr>
        <w:t>Vartojimo metodas</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Skirta tik</w:t>
      </w:r>
      <w:r w:rsidR="00A1604E">
        <w:rPr>
          <w:szCs w:val="22"/>
          <w:lang w:val="lt-LT"/>
        </w:rPr>
        <w:t xml:space="preserve"> leisti</w:t>
      </w:r>
      <w:r w:rsidRPr="00344735">
        <w:rPr>
          <w:szCs w:val="22"/>
          <w:lang w:val="lt-LT"/>
        </w:rPr>
        <w:t xml:space="preserve"> į veną infuzijos būdu.</w:t>
      </w:r>
    </w:p>
    <w:p w:rsidR="00FC01FB" w:rsidRPr="00344735" w:rsidRDefault="00FC01FB" w:rsidP="00FC01FB">
      <w:pPr>
        <w:tabs>
          <w:tab w:val="clear" w:pos="567"/>
          <w:tab w:val="left" w:pos="0"/>
        </w:tabs>
        <w:spacing w:line="240" w:lineRule="auto"/>
        <w:rPr>
          <w:szCs w:val="22"/>
          <w:lang w:val="lt-LT"/>
        </w:rPr>
      </w:pPr>
      <w:proofErr w:type="spellStart"/>
      <w:r w:rsidRPr="00344735">
        <w:rPr>
          <w:szCs w:val="22"/>
          <w:lang w:val="lt-LT"/>
        </w:rPr>
        <w:lastRenderedPageBreak/>
        <w:t>Sterofundin</w:t>
      </w:r>
      <w:proofErr w:type="spellEnd"/>
      <w:r w:rsidRPr="00344735">
        <w:rPr>
          <w:szCs w:val="22"/>
          <w:lang w:val="lt-LT"/>
        </w:rPr>
        <w:t xml:space="preserve"> ISO gali būti leidžiamas į periferines venas (dėl pH ir teorinio </w:t>
      </w:r>
      <w:proofErr w:type="spellStart"/>
      <w:r w:rsidRPr="00344735">
        <w:rPr>
          <w:szCs w:val="22"/>
          <w:lang w:val="lt-LT"/>
        </w:rPr>
        <w:t>osmoliariškumo</w:t>
      </w:r>
      <w:proofErr w:type="spellEnd"/>
      <w:r w:rsidRPr="00344735">
        <w:rPr>
          <w:szCs w:val="22"/>
          <w:lang w:val="lt-LT"/>
        </w:rPr>
        <w:t xml:space="preserve"> žr. 3</w:t>
      </w:r>
      <w:r w:rsidR="00D43ED1" w:rsidRPr="00344735">
        <w:rPr>
          <w:szCs w:val="22"/>
          <w:lang w:val="lt-LT"/>
        </w:rPr>
        <w:t> </w:t>
      </w:r>
      <w:r w:rsidRPr="00344735">
        <w:rPr>
          <w:szCs w:val="22"/>
          <w:lang w:val="lt-LT"/>
        </w:rPr>
        <w:t>skyrių).</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Jei leidžiama greit</w:t>
      </w:r>
      <w:r w:rsidR="00A1604E">
        <w:rPr>
          <w:szCs w:val="22"/>
          <w:lang w:val="lt-LT"/>
        </w:rPr>
        <w:t>a</w:t>
      </w:r>
      <w:r w:rsidRPr="00344735">
        <w:rPr>
          <w:szCs w:val="22"/>
          <w:lang w:val="lt-LT"/>
        </w:rPr>
        <w:t xml:space="preserve"> infuzij</w:t>
      </w:r>
      <w:r w:rsidR="00A1604E">
        <w:rPr>
          <w:szCs w:val="22"/>
          <w:lang w:val="lt-LT"/>
        </w:rPr>
        <w:t>a</w:t>
      </w:r>
      <w:r w:rsidRPr="00344735">
        <w:rPr>
          <w:szCs w:val="22"/>
          <w:lang w:val="lt-LT"/>
        </w:rPr>
        <w:t xml:space="preserve"> </w:t>
      </w:r>
      <w:r w:rsidR="00A1604E">
        <w:rPr>
          <w:szCs w:val="22"/>
          <w:lang w:val="lt-LT"/>
        </w:rPr>
        <w:t>taikant slėgį</w:t>
      </w:r>
      <w:r w:rsidRPr="00344735">
        <w:rPr>
          <w:szCs w:val="22"/>
          <w:lang w:val="lt-LT"/>
        </w:rPr>
        <w:t xml:space="preserve">, prieš infuziją iš plastikinės </w:t>
      </w:r>
      <w:proofErr w:type="spellStart"/>
      <w:r w:rsidRPr="00344735">
        <w:rPr>
          <w:szCs w:val="22"/>
          <w:lang w:val="lt-LT"/>
        </w:rPr>
        <w:t>talp</w:t>
      </w:r>
      <w:r w:rsidR="00A1604E">
        <w:rPr>
          <w:szCs w:val="22"/>
          <w:lang w:val="lt-LT"/>
        </w:rPr>
        <w:t>yklės</w:t>
      </w:r>
      <w:proofErr w:type="spellEnd"/>
      <w:r w:rsidRPr="00344735">
        <w:rPr>
          <w:szCs w:val="22"/>
          <w:lang w:val="lt-LT"/>
        </w:rPr>
        <w:t xml:space="preserve"> ir infuzijos rinkinio turi būti iš</w:t>
      </w:r>
      <w:r w:rsidR="00A1604E">
        <w:rPr>
          <w:szCs w:val="22"/>
          <w:lang w:val="lt-LT"/>
        </w:rPr>
        <w:t>siurb</w:t>
      </w:r>
      <w:r w:rsidRPr="00344735">
        <w:rPr>
          <w:szCs w:val="22"/>
          <w:lang w:val="lt-LT"/>
        </w:rPr>
        <w:t>tas visas oras, nes priešingu atveju infuzijos metu kyla oro embolijos pavojus.</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 xml:space="preserve">Leidžiant </w:t>
      </w:r>
      <w:r w:rsidR="00A1604E">
        <w:rPr>
          <w:szCs w:val="22"/>
          <w:lang w:val="lt-LT"/>
        </w:rPr>
        <w:t xml:space="preserve">vaistinį preparatą </w:t>
      </w:r>
      <w:r w:rsidRPr="00344735">
        <w:rPr>
          <w:szCs w:val="22"/>
          <w:lang w:val="lt-LT"/>
        </w:rPr>
        <w:t xml:space="preserve">reikia stebėti skysčių </w:t>
      </w:r>
      <w:r w:rsidR="00A1604E">
        <w:rPr>
          <w:szCs w:val="22"/>
          <w:lang w:val="lt-LT"/>
        </w:rPr>
        <w:t>pusiausvyrą</w:t>
      </w:r>
      <w:r w:rsidRPr="00344735">
        <w:rPr>
          <w:szCs w:val="22"/>
          <w:lang w:val="lt-LT"/>
        </w:rPr>
        <w:t xml:space="preserve">, </w:t>
      </w:r>
      <w:r w:rsidR="00A1604E">
        <w:rPr>
          <w:szCs w:val="22"/>
          <w:lang w:val="lt-LT"/>
        </w:rPr>
        <w:t xml:space="preserve">plazmos </w:t>
      </w:r>
      <w:r w:rsidRPr="00344735">
        <w:rPr>
          <w:szCs w:val="22"/>
          <w:lang w:val="lt-LT"/>
        </w:rPr>
        <w:t xml:space="preserve">elektrolitų koncentraciją ir pH. </w:t>
      </w:r>
    </w:p>
    <w:p w:rsidR="00FC01FB" w:rsidRPr="00344735" w:rsidRDefault="00FC01FB" w:rsidP="00FC01FB">
      <w:pPr>
        <w:tabs>
          <w:tab w:val="clear" w:pos="567"/>
          <w:tab w:val="left" w:pos="0"/>
        </w:tabs>
        <w:spacing w:line="240" w:lineRule="auto"/>
        <w:rPr>
          <w:szCs w:val="22"/>
          <w:lang w:val="lt-LT"/>
        </w:rPr>
      </w:pPr>
      <w:proofErr w:type="spellStart"/>
      <w:r w:rsidRPr="00344735">
        <w:rPr>
          <w:szCs w:val="22"/>
          <w:lang w:val="lt-LT"/>
        </w:rPr>
        <w:t>Sterofundin</w:t>
      </w:r>
      <w:proofErr w:type="spellEnd"/>
      <w:r w:rsidRPr="00344735">
        <w:rPr>
          <w:szCs w:val="22"/>
          <w:lang w:val="lt-LT"/>
        </w:rPr>
        <w:t xml:space="preserve"> ISO gali</w:t>
      </w:r>
      <w:r w:rsidR="00A1604E">
        <w:rPr>
          <w:szCs w:val="22"/>
          <w:lang w:val="lt-LT"/>
        </w:rPr>
        <w:t>ma vartoti kol reikalingas</w:t>
      </w:r>
      <w:r w:rsidRPr="00344735">
        <w:rPr>
          <w:szCs w:val="22"/>
          <w:lang w:val="lt-LT"/>
        </w:rPr>
        <w:t xml:space="preserve"> skysčių </w:t>
      </w:r>
      <w:r w:rsidR="00A1604E">
        <w:rPr>
          <w:szCs w:val="22"/>
          <w:lang w:val="lt-LT"/>
        </w:rPr>
        <w:t xml:space="preserve">kiekio </w:t>
      </w:r>
      <w:r w:rsidRPr="00344735">
        <w:rPr>
          <w:szCs w:val="22"/>
          <w:lang w:val="lt-LT"/>
        </w:rPr>
        <w:t>atstatym</w:t>
      </w:r>
      <w:r w:rsidR="00A1604E">
        <w:rPr>
          <w:szCs w:val="22"/>
          <w:lang w:val="lt-LT"/>
        </w:rPr>
        <w:t>as</w:t>
      </w:r>
      <w:r w:rsidRPr="00344735">
        <w:rPr>
          <w:szCs w:val="22"/>
          <w:lang w:val="lt-LT"/>
        </w:rPr>
        <w:t>.</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pStyle w:val="Heading4"/>
        <w:spacing w:line="240" w:lineRule="auto"/>
        <w:rPr>
          <w:noProof w:val="0"/>
          <w:szCs w:val="22"/>
          <w:lang w:val="lt-LT"/>
        </w:rPr>
      </w:pPr>
      <w:r w:rsidRPr="00344735">
        <w:rPr>
          <w:noProof w:val="0"/>
          <w:szCs w:val="22"/>
          <w:lang w:val="lt-LT"/>
        </w:rPr>
        <w:t>4.3</w:t>
      </w:r>
      <w:r w:rsidRPr="00344735">
        <w:rPr>
          <w:noProof w:val="0"/>
          <w:szCs w:val="22"/>
          <w:lang w:val="lt-LT"/>
        </w:rPr>
        <w:tab/>
        <w:t>Kontraindikacijos</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color w:val="000000"/>
          <w:szCs w:val="22"/>
          <w:lang w:val="lt-LT"/>
        </w:rPr>
      </w:pPr>
      <w:proofErr w:type="spellStart"/>
      <w:r w:rsidRPr="00344735">
        <w:rPr>
          <w:color w:val="000000"/>
          <w:szCs w:val="22"/>
          <w:lang w:val="lt-LT"/>
        </w:rPr>
        <w:t>Sterofundin</w:t>
      </w:r>
      <w:proofErr w:type="spellEnd"/>
      <w:r w:rsidRPr="00344735">
        <w:rPr>
          <w:color w:val="000000"/>
          <w:szCs w:val="22"/>
          <w:lang w:val="lt-LT"/>
        </w:rPr>
        <w:t xml:space="preserve"> ISO neturi būti skiriamas esant šioms situacijoms:</w:t>
      </w:r>
    </w:p>
    <w:p w:rsidR="00F879CF" w:rsidRDefault="00FC01FB" w:rsidP="00FA315E">
      <w:pPr>
        <w:numPr>
          <w:ilvl w:val="0"/>
          <w:numId w:val="18"/>
        </w:numPr>
        <w:tabs>
          <w:tab w:val="clear" w:pos="567"/>
          <w:tab w:val="left" w:pos="0"/>
        </w:tabs>
        <w:spacing w:line="240" w:lineRule="auto"/>
        <w:ind w:left="567" w:hanging="567"/>
        <w:rPr>
          <w:color w:val="000000"/>
          <w:szCs w:val="22"/>
          <w:lang w:val="lt-LT"/>
        </w:rPr>
      </w:pPr>
      <w:proofErr w:type="spellStart"/>
      <w:r w:rsidRPr="00344735">
        <w:rPr>
          <w:color w:val="000000"/>
          <w:szCs w:val="22"/>
          <w:lang w:val="lt-LT"/>
        </w:rPr>
        <w:t>hipervolemija</w:t>
      </w:r>
      <w:proofErr w:type="spellEnd"/>
      <w:r w:rsidR="00A1604E">
        <w:rPr>
          <w:color w:val="000000"/>
          <w:szCs w:val="22"/>
          <w:lang w:val="lt-LT"/>
        </w:rPr>
        <w:t>;</w:t>
      </w:r>
    </w:p>
    <w:p w:rsidR="00F879CF" w:rsidRDefault="00FC01FB" w:rsidP="00FA315E">
      <w:pPr>
        <w:numPr>
          <w:ilvl w:val="0"/>
          <w:numId w:val="18"/>
        </w:numPr>
        <w:tabs>
          <w:tab w:val="clear" w:pos="567"/>
          <w:tab w:val="left" w:pos="0"/>
        </w:tabs>
        <w:spacing w:line="240" w:lineRule="auto"/>
        <w:ind w:left="567" w:hanging="567"/>
        <w:rPr>
          <w:color w:val="000000"/>
          <w:szCs w:val="22"/>
          <w:lang w:val="lt-LT"/>
        </w:rPr>
      </w:pPr>
      <w:r w:rsidRPr="00344735">
        <w:rPr>
          <w:color w:val="000000"/>
          <w:szCs w:val="22"/>
          <w:lang w:val="lt-LT"/>
        </w:rPr>
        <w:t xml:space="preserve">sunkus </w:t>
      </w:r>
      <w:proofErr w:type="spellStart"/>
      <w:r w:rsidRPr="00344735">
        <w:rPr>
          <w:color w:val="000000"/>
          <w:szCs w:val="22"/>
          <w:lang w:val="lt-LT"/>
        </w:rPr>
        <w:t>stazinis</w:t>
      </w:r>
      <w:proofErr w:type="spellEnd"/>
      <w:r w:rsidRPr="00344735">
        <w:rPr>
          <w:color w:val="000000"/>
          <w:szCs w:val="22"/>
          <w:lang w:val="lt-LT"/>
        </w:rPr>
        <w:t xml:space="preserve"> širdies nepakankamumas</w:t>
      </w:r>
      <w:r w:rsidR="00A1604E">
        <w:rPr>
          <w:color w:val="000000"/>
          <w:szCs w:val="22"/>
          <w:lang w:val="lt-LT"/>
        </w:rPr>
        <w:t>;</w:t>
      </w:r>
    </w:p>
    <w:p w:rsidR="00F879CF" w:rsidRDefault="00FC01FB" w:rsidP="00FA315E">
      <w:pPr>
        <w:numPr>
          <w:ilvl w:val="0"/>
          <w:numId w:val="18"/>
        </w:numPr>
        <w:tabs>
          <w:tab w:val="clear" w:pos="567"/>
          <w:tab w:val="left" w:pos="0"/>
        </w:tabs>
        <w:spacing w:line="240" w:lineRule="auto"/>
        <w:ind w:left="567" w:hanging="567"/>
        <w:rPr>
          <w:color w:val="000000"/>
          <w:szCs w:val="22"/>
          <w:lang w:val="lt-LT"/>
        </w:rPr>
      </w:pPr>
      <w:r w:rsidRPr="00344735">
        <w:rPr>
          <w:color w:val="000000"/>
          <w:szCs w:val="22"/>
          <w:lang w:val="lt-LT"/>
        </w:rPr>
        <w:t xml:space="preserve">inkstų nepakankamumas su </w:t>
      </w:r>
      <w:proofErr w:type="spellStart"/>
      <w:r w:rsidRPr="00344735">
        <w:rPr>
          <w:color w:val="000000"/>
          <w:szCs w:val="22"/>
          <w:lang w:val="lt-LT"/>
        </w:rPr>
        <w:t>oligurija</w:t>
      </w:r>
      <w:proofErr w:type="spellEnd"/>
      <w:r w:rsidRPr="00344735">
        <w:rPr>
          <w:color w:val="000000"/>
          <w:szCs w:val="22"/>
          <w:lang w:val="lt-LT"/>
        </w:rPr>
        <w:t xml:space="preserve"> ar </w:t>
      </w:r>
      <w:proofErr w:type="spellStart"/>
      <w:r w:rsidRPr="00344735">
        <w:rPr>
          <w:color w:val="000000"/>
          <w:szCs w:val="22"/>
          <w:lang w:val="lt-LT"/>
        </w:rPr>
        <w:t>anurija</w:t>
      </w:r>
      <w:proofErr w:type="spellEnd"/>
      <w:r w:rsidR="00A1604E">
        <w:rPr>
          <w:color w:val="000000"/>
          <w:szCs w:val="22"/>
          <w:lang w:val="lt-LT"/>
        </w:rPr>
        <w:t>;</w:t>
      </w:r>
    </w:p>
    <w:p w:rsidR="00F879CF" w:rsidRDefault="00FC01FB" w:rsidP="00FA315E">
      <w:pPr>
        <w:numPr>
          <w:ilvl w:val="0"/>
          <w:numId w:val="18"/>
        </w:numPr>
        <w:tabs>
          <w:tab w:val="clear" w:pos="567"/>
          <w:tab w:val="left" w:pos="0"/>
        </w:tabs>
        <w:spacing w:line="240" w:lineRule="auto"/>
        <w:ind w:left="567" w:hanging="567"/>
        <w:rPr>
          <w:b/>
          <w:i/>
          <w:color w:val="000000"/>
          <w:szCs w:val="22"/>
          <w:u w:val="single"/>
          <w:lang w:val="lt-LT"/>
        </w:rPr>
      </w:pPr>
      <w:r w:rsidRPr="00344735">
        <w:rPr>
          <w:color w:val="000000"/>
          <w:szCs w:val="22"/>
          <w:lang w:val="lt-LT"/>
        </w:rPr>
        <w:t>sunki bendroji edema</w:t>
      </w:r>
      <w:r w:rsidR="00A1604E">
        <w:rPr>
          <w:color w:val="000000"/>
          <w:szCs w:val="22"/>
          <w:lang w:val="lt-LT"/>
        </w:rPr>
        <w:t>;</w:t>
      </w:r>
    </w:p>
    <w:p w:rsidR="00F879CF" w:rsidRDefault="00FC01FB" w:rsidP="00FA315E">
      <w:pPr>
        <w:numPr>
          <w:ilvl w:val="0"/>
          <w:numId w:val="18"/>
        </w:numPr>
        <w:tabs>
          <w:tab w:val="clear" w:pos="567"/>
          <w:tab w:val="left" w:pos="0"/>
        </w:tabs>
        <w:spacing w:line="240" w:lineRule="auto"/>
        <w:ind w:left="567" w:hanging="567"/>
        <w:rPr>
          <w:color w:val="000000"/>
          <w:szCs w:val="22"/>
          <w:lang w:val="lt-LT"/>
        </w:rPr>
      </w:pPr>
      <w:proofErr w:type="spellStart"/>
      <w:r w:rsidRPr="00344735">
        <w:rPr>
          <w:color w:val="000000"/>
          <w:szCs w:val="22"/>
          <w:lang w:val="lt-LT"/>
        </w:rPr>
        <w:t>hiperkalemija</w:t>
      </w:r>
      <w:proofErr w:type="spellEnd"/>
      <w:r w:rsidR="00A1604E">
        <w:rPr>
          <w:color w:val="000000"/>
          <w:szCs w:val="22"/>
          <w:lang w:val="lt-LT"/>
        </w:rPr>
        <w:t>;</w:t>
      </w:r>
    </w:p>
    <w:p w:rsidR="00F879CF" w:rsidRDefault="00FC01FB" w:rsidP="00FA315E">
      <w:pPr>
        <w:numPr>
          <w:ilvl w:val="0"/>
          <w:numId w:val="18"/>
        </w:numPr>
        <w:tabs>
          <w:tab w:val="clear" w:pos="567"/>
          <w:tab w:val="left" w:pos="0"/>
        </w:tabs>
        <w:spacing w:line="240" w:lineRule="auto"/>
        <w:ind w:left="567" w:hanging="567"/>
        <w:rPr>
          <w:color w:val="000000"/>
          <w:szCs w:val="22"/>
          <w:lang w:val="lt-LT"/>
        </w:rPr>
      </w:pPr>
      <w:proofErr w:type="spellStart"/>
      <w:r w:rsidRPr="00344735">
        <w:rPr>
          <w:color w:val="000000"/>
          <w:szCs w:val="22"/>
          <w:lang w:val="lt-LT"/>
        </w:rPr>
        <w:t>hiperkalcemija</w:t>
      </w:r>
      <w:proofErr w:type="spellEnd"/>
      <w:r w:rsidR="00A1604E">
        <w:rPr>
          <w:color w:val="000000"/>
          <w:szCs w:val="22"/>
          <w:lang w:val="lt-LT"/>
        </w:rPr>
        <w:t>;</w:t>
      </w:r>
    </w:p>
    <w:p w:rsidR="00F879CF" w:rsidRDefault="00FC01FB" w:rsidP="00FA315E">
      <w:pPr>
        <w:numPr>
          <w:ilvl w:val="0"/>
          <w:numId w:val="18"/>
        </w:numPr>
        <w:tabs>
          <w:tab w:val="clear" w:pos="567"/>
          <w:tab w:val="left" w:pos="0"/>
        </w:tabs>
        <w:spacing w:line="240" w:lineRule="auto"/>
        <w:ind w:left="567" w:hanging="567"/>
        <w:rPr>
          <w:color w:val="000000"/>
          <w:szCs w:val="22"/>
          <w:lang w:val="lt-LT"/>
        </w:rPr>
      </w:pPr>
      <w:proofErr w:type="spellStart"/>
      <w:r w:rsidRPr="00344735">
        <w:rPr>
          <w:color w:val="000000"/>
          <w:szCs w:val="22"/>
          <w:lang w:val="lt-LT"/>
        </w:rPr>
        <w:t>metabolinė</w:t>
      </w:r>
      <w:proofErr w:type="spellEnd"/>
      <w:r w:rsidRPr="00344735">
        <w:rPr>
          <w:color w:val="000000"/>
          <w:szCs w:val="22"/>
          <w:lang w:val="lt-LT"/>
        </w:rPr>
        <w:t xml:space="preserve"> </w:t>
      </w:r>
      <w:proofErr w:type="spellStart"/>
      <w:r w:rsidRPr="00344735">
        <w:rPr>
          <w:color w:val="000000"/>
          <w:szCs w:val="22"/>
          <w:lang w:val="lt-LT"/>
        </w:rPr>
        <w:t>alkalozė</w:t>
      </w:r>
      <w:proofErr w:type="spellEnd"/>
      <w:r w:rsidR="00A1604E">
        <w:rPr>
          <w:color w:val="000000"/>
          <w:szCs w:val="22"/>
          <w:lang w:val="lt-LT"/>
        </w:rPr>
        <w:t>.</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pStyle w:val="Heading4"/>
        <w:spacing w:line="240" w:lineRule="auto"/>
        <w:rPr>
          <w:noProof w:val="0"/>
          <w:szCs w:val="22"/>
          <w:lang w:val="lt-LT"/>
        </w:rPr>
      </w:pPr>
      <w:r w:rsidRPr="00344735">
        <w:rPr>
          <w:noProof w:val="0"/>
          <w:szCs w:val="22"/>
          <w:lang w:val="lt-LT"/>
        </w:rPr>
        <w:t>4.4</w:t>
      </w:r>
      <w:r w:rsidRPr="00344735">
        <w:rPr>
          <w:noProof w:val="0"/>
          <w:szCs w:val="22"/>
          <w:lang w:val="lt-LT"/>
        </w:rPr>
        <w:tab/>
        <w:t>Specialūs įspėjimai ir atsargumo priemonės</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Atliekant didelės apimties infuziją pacientams</w:t>
      </w:r>
      <w:r w:rsidR="00A1604E">
        <w:rPr>
          <w:szCs w:val="22"/>
          <w:lang w:val="lt-LT"/>
        </w:rPr>
        <w:t>, kuriems yra</w:t>
      </w:r>
      <w:r w:rsidRPr="00344735">
        <w:rPr>
          <w:szCs w:val="22"/>
          <w:lang w:val="lt-LT"/>
        </w:rPr>
        <w:t xml:space="preserve"> lengv</w:t>
      </w:r>
      <w:r w:rsidR="00A1604E">
        <w:rPr>
          <w:szCs w:val="22"/>
          <w:lang w:val="lt-LT"/>
        </w:rPr>
        <w:t>as</w:t>
      </w:r>
      <w:r w:rsidRPr="00344735">
        <w:rPr>
          <w:szCs w:val="22"/>
          <w:lang w:val="lt-LT"/>
        </w:rPr>
        <w:t xml:space="preserve"> ir vidutini</w:t>
      </w:r>
      <w:r w:rsidR="00A1604E">
        <w:rPr>
          <w:szCs w:val="22"/>
          <w:lang w:val="lt-LT"/>
        </w:rPr>
        <w:t>s</w:t>
      </w:r>
      <w:r w:rsidRPr="00344735">
        <w:rPr>
          <w:szCs w:val="22"/>
          <w:lang w:val="lt-LT"/>
        </w:rPr>
        <w:t xml:space="preserve"> širdies ar </w:t>
      </w:r>
      <w:r w:rsidR="00A1604E">
        <w:rPr>
          <w:szCs w:val="22"/>
          <w:lang w:val="lt-LT"/>
        </w:rPr>
        <w:t>plaučių</w:t>
      </w:r>
      <w:r w:rsidR="00A1604E" w:rsidRPr="00344735">
        <w:rPr>
          <w:szCs w:val="22"/>
          <w:lang w:val="lt-LT"/>
        </w:rPr>
        <w:t xml:space="preserve"> </w:t>
      </w:r>
      <w:r w:rsidRPr="00344735">
        <w:rPr>
          <w:szCs w:val="22"/>
          <w:lang w:val="lt-LT"/>
        </w:rPr>
        <w:t>nepakankamum</w:t>
      </w:r>
      <w:r w:rsidR="00A1604E">
        <w:rPr>
          <w:szCs w:val="22"/>
          <w:lang w:val="lt-LT"/>
        </w:rPr>
        <w:t>as,</w:t>
      </w:r>
      <w:r w:rsidRPr="00344735">
        <w:rPr>
          <w:szCs w:val="22"/>
          <w:lang w:val="lt-LT"/>
        </w:rPr>
        <w:t xml:space="preserve"> turi būti skiriamas ypatingas dėmesys (esant sunkesnei sveikatos būklei: žr. 4.3</w:t>
      </w:r>
      <w:r w:rsidR="00D43ED1" w:rsidRPr="00344735">
        <w:rPr>
          <w:szCs w:val="22"/>
          <w:lang w:val="lt-LT"/>
        </w:rPr>
        <w:t> </w:t>
      </w:r>
      <w:r w:rsidRPr="00344735">
        <w:rPr>
          <w:szCs w:val="22"/>
          <w:lang w:val="lt-LT"/>
        </w:rPr>
        <w:t>skyrių).</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lastRenderedPageBreak/>
        <w:t xml:space="preserve">Tirpalai, kurių sudėtyje yra natrio chlorido, turi būti </w:t>
      </w:r>
      <w:r w:rsidR="00B06664">
        <w:rPr>
          <w:szCs w:val="22"/>
          <w:lang w:val="lt-LT"/>
        </w:rPr>
        <w:t xml:space="preserve">atsargiai </w:t>
      </w:r>
      <w:r w:rsidRPr="00344735">
        <w:rPr>
          <w:szCs w:val="22"/>
          <w:lang w:val="lt-LT"/>
        </w:rPr>
        <w:t xml:space="preserve">leidžiami pacientams, </w:t>
      </w:r>
      <w:proofErr w:type="spellStart"/>
      <w:r w:rsidR="00B06664">
        <w:rPr>
          <w:szCs w:val="22"/>
          <w:lang w:val="lt-LT"/>
        </w:rPr>
        <w:t>kuriams</w:t>
      </w:r>
      <w:proofErr w:type="spellEnd"/>
      <w:r w:rsidR="00B06664">
        <w:rPr>
          <w:szCs w:val="22"/>
          <w:lang w:val="lt-LT"/>
        </w:rPr>
        <w:t xml:space="preserve"> yra</w:t>
      </w:r>
      <w:r w:rsidRPr="00344735">
        <w:rPr>
          <w:szCs w:val="22"/>
          <w:lang w:val="lt-LT"/>
        </w:rPr>
        <w:t xml:space="preserve"> </w:t>
      </w:r>
    </w:p>
    <w:p w:rsidR="00F879CF" w:rsidRDefault="00FC01FB" w:rsidP="00FA315E">
      <w:pPr>
        <w:numPr>
          <w:ilvl w:val="0"/>
          <w:numId w:val="19"/>
        </w:numPr>
        <w:tabs>
          <w:tab w:val="clear" w:pos="1428"/>
        </w:tabs>
        <w:autoSpaceDE w:val="0"/>
        <w:autoSpaceDN w:val="0"/>
        <w:spacing w:line="240" w:lineRule="auto"/>
        <w:ind w:left="567" w:hanging="567"/>
        <w:jc w:val="both"/>
        <w:rPr>
          <w:szCs w:val="22"/>
          <w:lang w:val="lt-LT"/>
        </w:rPr>
      </w:pPr>
      <w:r w:rsidRPr="00344735">
        <w:rPr>
          <w:szCs w:val="22"/>
          <w:lang w:val="lt-LT"/>
        </w:rPr>
        <w:t>lengv</w:t>
      </w:r>
      <w:r w:rsidR="00B06664">
        <w:rPr>
          <w:szCs w:val="22"/>
          <w:lang w:val="lt-LT"/>
        </w:rPr>
        <w:t>as</w:t>
      </w:r>
      <w:r w:rsidRPr="00344735">
        <w:rPr>
          <w:szCs w:val="22"/>
          <w:lang w:val="lt-LT"/>
        </w:rPr>
        <w:t xml:space="preserve"> ir vidutini</w:t>
      </w:r>
      <w:r w:rsidR="00B06664">
        <w:rPr>
          <w:szCs w:val="22"/>
          <w:lang w:val="lt-LT"/>
        </w:rPr>
        <w:t>s</w:t>
      </w:r>
      <w:r w:rsidRPr="00344735">
        <w:rPr>
          <w:szCs w:val="22"/>
          <w:lang w:val="lt-LT"/>
        </w:rPr>
        <w:t xml:space="preserve"> širdies nepakankamum</w:t>
      </w:r>
      <w:r w:rsidR="00B06664">
        <w:rPr>
          <w:szCs w:val="22"/>
          <w:lang w:val="lt-LT"/>
        </w:rPr>
        <w:t>as</w:t>
      </w:r>
      <w:r w:rsidRPr="00344735">
        <w:rPr>
          <w:szCs w:val="22"/>
          <w:lang w:val="lt-LT"/>
        </w:rPr>
        <w:t>, periferin</w:t>
      </w:r>
      <w:r w:rsidR="00B06664">
        <w:rPr>
          <w:szCs w:val="22"/>
          <w:lang w:val="lt-LT"/>
        </w:rPr>
        <w:t>ė</w:t>
      </w:r>
      <w:r w:rsidRPr="00344735">
        <w:rPr>
          <w:szCs w:val="22"/>
          <w:lang w:val="lt-LT"/>
        </w:rPr>
        <w:t xml:space="preserve"> arba plaučių edema arba </w:t>
      </w:r>
      <w:proofErr w:type="spellStart"/>
      <w:r w:rsidRPr="00344735">
        <w:rPr>
          <w:szCs w:val="22"/>
          <w:lang w:val="lt-LT"/>
        </w:rPr>
        <w:t>ekstraceliulin</w:t>
      </w:r>
      <w:r w:rsidR="00B06664">
        <w:rPr>
          <w:szCs w:val="22"/>
          <w:lang w:val="lt-LT"/>
        </w:rPr>
        <w:t>ė</w:t>
      </w:r>
      <w:proofErr w:type="spellEnd"/>
      <w:r w:rsidRPr="00344735">
        <w:rPr>
          <w:szCs w:val="22"/>
          <w:lang w:val="lt-LT"/>
        </w:rPr>
        <w:t xml:space="preserve"> </w:t>
      </w:r>
      <w:proofErr w:type="spellStart"/>
      <w:r w:rsidRPr="00344735">
        <w:rPr>
          <w:szCs w:val="22"/>
          <w:lang w:val="lt-LT"/>
        </w:rPr>
        <w:t>hiperhidracija</w:t>
      </w:r>
      <w:proofErr w:type="spellEnd"/>
      <w:r w:rsidRPr="00344735">
        <w:rPr>
          <w:szCs w:val="22"/>
          <w:lang w:val="lt-LT"/>
        </w:rPr>
        <w:t xml:space="preserve"> (esant sunkesnei sveikatos būklei</w:t>
      </w:r>
      <w:r w:rsidR="00B06664">
        <w:rPr>
          <w:szCs w:val="22"/>
          <w:lang w:val="lt-LT"/>
        </w:rPr>
        <w:t>,</w:t>
      </w:r>
      <w:r w:rsidRPr="00344735">
        <w:rPr>
          <w:szCs w:val="22"/>
          <w:lang w:val="lt-LT"/>
        </w:rPr>
        <w:t xml:space="preserve"> žr. 4.3</w:t>
      </w:r>
      <w:r w:rsidR="00D43ED1" w:rsidRPr="00344735">
        <w:rPr>
          <w:szCs w:val="22"/>
          <w:lang w:val="lt-LT"/>
        </w:rPr>
        <w:t> </w:t>
      </w:r>
      <w:r w:rsidRPr="00344735">
        <w:rPr>
          <w:szCs w:val="22"/>
          <w:lang w:val="lt-LT"/>
        </w:rPr>
        <w:t xml:space="preserve">skyrių), </w:t>
      </w:r>
    </w:p>
    <w:p w:rsidR="00F879CF" w:rsidRDefault="00FC01FB" w:rsidP="00FA315E">
      <w:pPr>
        <w:numPr>
          <w:ilvl w:val="0"/>
          <w:numId w:val="19"/>
        </w:numPr>
        <w:tabs>
          <w:tab w:val="clear" w:pos="1428"/>
        </w:tabs>
        <w:autoSpaceDE w:val="0"/>
        <w:autoSpaceDN w:val="0"/>
        <w:spacing w:line="240" w:lineRule="auto"/>
        <w:ind w:left="567" w:hanging="567"/>
        <w:jc w:val="both"/>
        <w:rPr>
          <w:szCs w:val="22"/>
          <w:lang w:val="lt-LT"/>
        </w:rPr>
      </w:pPr>
      <w:proofErr w:type="spellStart"/>
      <w:r w:rsidRPr="00344735">
        <w:rPr>
          <w:szCs w:val="22"/>
          <w:lang w:val="lt-LT"/>
        </w:rPr>
        <w:t>hipernatremija</w:t>
      </w:r>
      <w:proofErr w:type="spellEnd"/>
      <w:r w:rsidRPr="00344735">
        <w:rPr>
          <w:szCs w:val="22"/>
          <w:lang w:val="lt-LT"/>
        </w:rPr>
        <w:t xml:space="preserve">, </w:t>
      </w:r>
      <w:proofErr w:type="spellStart"/>
      <w:r w:rsidRPr="00344735">
        <w:rPr>
          <w:szCs w:val="22"/>
          <w:lang w:val="lt-LT"/>
        </w:rPr>
        <w:t>hiperchloremija</w:t>
      </w:r>
      <w:proofErr w:type="spellEnd"/>
      <w:r w:rsidRPr="00344735">
        <w:rPr>
          <w:szCs w:val="22"/>
          <w:lang w:val="lt-LT"/>
        </w:rPr>
        <w:t>, hipertonin</w:t>
      </w:r>
      <w:r w:rsidR="00B06664">
        <w:rPr>
          <w:szCs w:val="22"/>
          <w:lang w:val="lt-LT"/>
        </w:rPr>
        <w:t>ė</w:t>
      </w:r>
      <w:r w:rsidRPr="00344735">
        <w:rPr>
          <w:szCs w:val="22"/>
          <w:lang w:val="lt-LT"/>
        </w:rPr>
        <w:t xml:space="preserve"> </w:t>
      </w:r>
      <w:proofErr w:type="spellStart"/>
      <w:r w:rsidRPr="00344735">
        <w:rPr>
          <w:szCs w:val="22"/>
          <w:lang w:val="lt-LT"/>
        </w:rPr>
        <w:t>dehidracija</w:t>
      </w:r>
      <w:proofErr w:type="spellEnd"/>
      <w:r w:rsidRPr="00344735">
        <w:rPr>
          <w:szCs w:val="22"/>
          <w:lang w:val="lt-LT"/>
        </w:rPr>
        <w:t>, hipertenzija, sutrikusi inkstų funkcija, esama arba gr</w:t>
      </w:r>
      <w:r w:rsidR="00B06664">
        <w:rPr>
          <w:szCs w:val="22"/>
          <w:lang w:val="lt-LT"/>
        </w:rPr>
        <w:t>e</w:t>
      </w:r>
      <w:r w:rsidRPr="00344735">
        <w:rPr>
          <w:szCs w:val="22"/>
          <w:lang w:val="lt-LT"/>
        </w:rPr>
        <w:t>sia</w:t>
      </w:r>
      <w:r w:rsidR="00B06664">
        <w:rPr>
          <w:szCs w:val="22"/>
          <w:lang w:val="lt-LT"/>
        </w:rPr>
        <w:t>nti</w:t>
      </w:r>
      <w:r w:rsidRPr="00344735">
        <w:rPr>
          <w:szCs w:val="22"/>
          <w:lang w:val="lt-LT"/>
        </w:rPr>
        <w:t xml:space="preserve"> </w:t>
      </w:r>
      <w:proofErr w:type="spellStart"/>
      <w:r w:rsidRPr="00344735">
        <w:rPr>
          <w:szCs w:val="22"/>
          <w:lang w:val="lt-LT"/>
        </w:rPr>
        <w:t>eklampsija</w:t>
      </w:r>
      <w:proofErr w:type="spellEnd"/>
      <w:r w:rsidRPr="00344735">
        <w:rPr>
          <w:szCs w:val="22"/>
          <w:lang w:val="lt-LT"/>
        </w:rPr>
        <w:t xml:space="preserve">, </w:t>
      </w:r>
      <w:proofErr w:type="spellStart"/>
      <w:r w:rsidRPr="00344735">
        <w:rPr>
          <w:szCs w:val="22"/>
          <w:lang w:val="lt-LT"/>
        </w:rPr>
        <w:t>aldosteronizm</w:t>
      </w:r>
      <w:r w:rsidR="00B06664">
        <w:rPr>
          <w:szCs w:val="22"/>
          <w:lang w:val="lt-LT"/>
        </w:rPr>
        <w:t>as</w:t>
      </w:r>
      <w:proofErr w:type="spellEnd"/>
      <w:r w:rsidRPr="00344735">
        <w:rPr>
          <w:szCs w:val="22"/>
          <w:lang w:val="lt-LT"/>
        </w:rPr>
        <w:t xml:space="preserve"> ar kitos sveikatos būklės</w:t>
      </w:r>
      <w:r w:rsidR="00B06664">
        <w:rPr>
          <w:szCs w:val="22"/>
          <w:lang w:val="lt-LT"/>
        </w:rPr>
        <w:t>,</w:t>
      </w:r>
      <w:r w:rsidRPr="00344735">
        <w:rPr>
          <w:szCs w:val="22"/>
          <w:lang w:val="lt-LT"/>
        </w:rPr>
        <w:t xml:space="preserve"> arba</w:t>
      </w:r>
      <w:r w:rsidR="00B06664">
        <w:rPr>
          <w:szCs w:val="22"/>
          <w:lang w:val="lt-LT"/>
        </w:rPr>
        <w:t xml:space="preserve"> taikant</w:t>
      </w:r>
      <w:r w:rsidRPr="00344735">
        <w:rPr>
          <w:szCs w:val="22"/>
          <w:lang w:val="lt-LT"/>
        </w:rPr>
        <w:t xml:space="preserve"> gydym</w:t>
      </w:r>
      <w:r w:rsidR="00B06664">
        <w:rPr>
          <w:szCs w:val="22"/>
          <w:lang w:val="lt-LT"/>
        </w:rPr>
        <w:t>ą</w:t>
      </w:r>
      <w:r w:rsidRPr="00344735">
        <w:rPr>
          <w:szCs w:val="22"/>
          <w:lang w:val="lt-LT"/>
        </w:rPr>
        <w:t xml:space="preserve"> (pvz., </w:t>
      </w:r>
      <w:proofErr w:type="spellStart"/>
      <w:r w:rsidRPr="00344735">
        <w:rPr>
          <w:szCs w:val="22"/>
          <w:lang w:val="lt-LT"/>
        </w:rPr>
        <w:t>kortikoidais</w:t>
      </w:r>
      <w:proofErr w:type="spellEnd"/>
      <w:r w:rsidR="00B06664">
        <w:rPr>
          <w:szCs w:val="22"/>
          <w:lang w:val="lt-LT"/>
        </w:rPr>
        <w:t> </w:t>
      </w:r>
      <w:r w:rsidRPr="00344735">
        <w:rPr>
          <w:szCs w:val="22"/>
          <w:lang w:val="lt-LT"/>
        </w:rPr>
        <w:t>/ steroidais), susij</w:t>
      </w:r>
      <w:r w:rsidR="00B06664">
        <w:rPr>
          <w:szCs w:val="22"/>
          <w:lang w:val="lt-LT"/>
        </w:rPr>
        <w:t>usį</w:t>
      </w:r>
      <w:r w:rsidRPr="00344735">
        <w:rPr>
          <w:szCs w:val="22"/>
          <w:lang w:val="lt-LT"/>
        </w:rPr>
        <w:t xml:space="preserve"> su natrio susilaikymu (taip pat žr. 4.5</w:t>
      </w:r>
      <w:r w:rsidR="00D43ED1" w:rsidRPr="00344735">
        <w:rPr>
          <w:szCs w:val="22"/>
          <w:lang w:val="lt-LT"/>
        </w:rPr>
        <w:t> </w:t>
      </w:r>
      <w:r w:rsidRPr="00344735">
        <w:rPr>
          <w:szCs w:val="22"/>
          <w:lang w:val="lt-LT"/>
        </w:rPr>
        <w:t>skyrių).</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 xml:space="preserve">Tirpalai, kurių sudėtyje yra kalio druskų, turi būti </w:t>
      </w:r>
      <w:r w:rsidR="00B06664">
        <w:rPr>
          <w:szCs w:val="22"/>
          <w:lang w:val="lt-LT"/>
        </w:rPr>
        <w:t xml:space="preserve">atsargiai </w:t>
      </w:r>
      <w:r w:rsidRPr="00344735">
        <w:rPr>
          <w:szCs w:val="22"/>
          <w:lang w:val="lt-LT"/>
        </w:rPr>
        <w:t xml:space="preserve">leidžiami pacientams, sergantiems širdies liga, arba </w:t>
      </w:r>
      <w:r w:rsidR="00B06664">
        <w:rPr>
          <w:szCs w:val="22"/>
          <w:lang w:val="lt-LT"/>
        </w:rPr>
        <w:t xml:space="preserve">tiems, </w:t>
      </w:r>
      <w:r w:rsidRPr="00344735">
        <w:rPr>
          <w:szCs w:val="22"/>
          <w:lang w:val="lt-LT"/>
        </w:rPr>
        <w:t xml:space="preserve">kurie dėl sveikatos būklės yra linkę į </w:t>
      </w:r>
      <w:proofErr w:type="spellStart"/>
      <w:r w:rsidRPr="00344735">
        <w:rPr>
          <w:szCs w:val="22"/>
          <w:lang w:val="lt-LT"/>
        </w:rPr>
        <w:t>hiperkalemiją</w:t>
      </w:r>
      <w:proofErr w:type="spellEnd"/>
      <w:r w:rsidRPr="00344735">
        <w:rPr>
          <w:szCs w:val="22"/>
          <w:lang w:val="lt-LT"/>
        </w:rPr>
        <w:t xml:space="preserve">, pvz., </w:t>
      </w:r>
      <w:r w:rsidR="00B06664">
        <w:rPr>
          <w:szCs w:val="22"/>
          <w:lang w:val="lt-LT"/>
        </w:rPr>
        <w:t xml:space="preserve">dėl </w:t>
      </w:r>
      <w:r w:rsidRPr="00344735">
        <w:rPr>
          <w:szCs w:val="22"/>
          <w:lang w:val="lt-LT"/>
        </w:rPr>
        <w:t>inkstų arba antinksčių žievės nepakankamum</w:t>
      </w:r>
      <w:r w:rsidR="00B06664">
        <w:rPr>
          <w:szCs w:val="22"/>
          <w:lang w:val="lt-LT"/>
        </w:rPr>
        <w:t>o</w:t>
      </w:r>
      <w:r w:rsidRPr="00344735">
        <w:rPr>
          <w:szCs w:val="22"/>
          <w:lang w:val="lt-LT"/>
        </w:rPr>
        <w:t>, ūmin</w:t>
      </w:r>
      <w:r w:rsidR="00B06664">
        <w:rPr>
          <w:szCs w:val="22"/>
          <w:lang w:val="lt-LT"/>
        </w:rPr>
        <w:t>ės</w:t>
      </w:r>
      <w:r w:rsidRPr="00344735">
        <w:rPr>
          <w:szCs w:val="22"/>
          <w:lang w:val="lt-LT"/>
        </w:rPr>
        <w:t xml:space="preserve"> </w:t>
      </w:r>
      <w:proofErr w:type="spellStart"/>
      <w:r w:rsidRPr="00344735">
        <w:rPr>
          <w:szCs w:val="22"/>
          <w:lang w:val="lt-LT"/>
        </w:rPr>
        <w:t>dehidracij</w:t>
      </w:r>
      <w:r w:rsidR="00B06664">
        <w:rPr>
          <w:szCs w:val="22"/>
          <w:lang w:val="lt-LT"/>
        </w:rPr>
        <w:t>os</w:t>
      </w:r>
      <w:proofErr w:type="spellEnd"/>
      <w:r w:rsidRPr="00344735">
        <w:rPr>
          <w:szCs w:val="22"/>
          <w:lang w:val="lt-LT"/>
        </w:rPr>
        <w:t xml:space="preserve"> arba didelės apimties audini</w:t>
      </w:r>
      <w:r w:rsidR="00B06664">
        <w:rPr>
          <w:szCs w:val="22"/>
          <w:lang w:val="lt-LT"/>
        </w:rPr>
        <w:t>ų</w:t>
      </w:r>
      <w:r w:rsidRPr="00344735">
        <w:rPr>
          <w:szCs w:val="22"/>
          <w:lang w:val="lt-LT"/>
        </w:rPr>
        <w:t xml:space="preserve"> </w:t>
      </w:r>
      <w:r w:rsidR="00B06664">
        <w:rPr>
          <w:szCs w:val="22"/>
          <w:lang w:val="lt-LT"/>
        </w:rPr>
        <w:t>irimo</w:t>
      </w:r>
      <w:r w:rsidRPr="00344735">
        <w:rPr>
          <w:szCs w:val="22"/>
          <w:lang w:val="lt-LT"/>
        </w:rPr>
        <w:t>, kaip būna didelių nudegimų atveju.</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Dėl sudėtyje esančio kalcio:</w:t>
      </w:r>
    </w:p>
    <w:p w:rsidR="00F879CF" w:rsidRDefault="00FC01FB" w:rsidP="00FA315E">
      <w:pPr>
        <w:ind w:left="567" w:hanging="567"/>
        <w:rPr>
          <w:lang w:val="lt-LT"/>
        </w:rPr>
      </w:pPr>
      <w:r w:rsidRPr="0031383A">
        <w:rPr>
          <w:lang w:val="lt-LT"/>
        </w:rPr>
        <w:t>-</w:t>
      </w:r>
      <w:r w:rsidRPr="0031383A">
        <w:rPr>
          <w:lang w:val="lt-LT"/>
        </w:rPr>
        <w:tab/>
        <w:t>Siekiant</w:t>
      </w:r>
      <w:r w:rsidR="00B06664">
        <w:rPr>
          <w:lang w:val="lt-LT"/>
        </w:rPr>
        <w:t xml:space="preserve"> </w:t>
      </w:r>
      <w:r w:rsidRPr="00344735">
        <w:rPr>
          <w:lang w:val="lt-LT"/>
        </w:rPr>
        <w:t>infuzijos</w:t>
      </w:r>
      <w:r w:rsidR="00B06664">
        <w:rPr>
          <w:lang w:val="lt-LT"/>
        </w:rPr>
        <w:t xml:space="preserve"> į veną</w:t>
      </w:r>
      <w:r w:rsidRPr="0031383A">
        <w:rPr>
          <w:lang w:val="lt-LT"/>
        </w:rPr>
        <w:t xml:space="preserve"> metu išvengti </w:t>
      </w:r>
      <w:proofErr w:type="spellStart"/>
      <w:r w:rsidRPr="0031383A">
        <w:rPr>
          <w:lang w:val="lt-LT"/>
        </w:rPr>
        <w:t>ekstravazacijos</w:t>
      </w:r>
      <w:proofErr w:type="spellEnd"/>
      <w:r w:rsidRPr="0031383A">
        <w:rPr>
          <w:lang w:val="lt-LT"/>
        </w:rPr>
        <w:t xml:space="preserve"> reikia imtis atsargumo priemonių.</w:t>
      </w:r>
    </w:p>
    <w:p w:rsidR="00F879CF" w:rsidRDefault="00FC01FB" w:rsidP="00FA315E">
      <w:pPr>
        <w:ind w:left="567" w:hanging="567"/>
        <w:rPr>
          <w:lang w:val="lt-LT"/>
        </w:rPr>
      </w:pPr>
      <w:r w:rsidRPr="00344735">
        <w:rPr>
          <w:lang w:val="lt-LT"/>
        </w:rPr>
        <w:t>-</w:t>
      </w:r>
      <w:r w:rsidRPr="00344735">
        <w:rPr>
          <w:lang w:val="lt-LT"/>
        </w:rPr>
        <w:tab/>
        <w:t xml:space="preserve">Tirpalas turi būti </w:t>
      </w:r>
      <w:r w:rsidR="00B06664">
        <w:rPr>
          <w:lang w:val="lt-LT"/>
        </w:rPr>
        <w:t xml:space="preserve">atsargiai </w:t>
      </w:r>
      <w:r w:rsidRPr="0031383A">
        <w:rPr>
          <w:lang w:val="lt-LT"/>
        </w:rPr>
        <w:t xml:space="preserve">leidžiamas </w:t>
      </w:r>
      <w:r w:rsidRPr="00344735">
        <w:rPr>
          <w:lang w:val="lt-LT"/>
        </w:rPr>
        <w:t>pacientams, kurių inkstų funkcija sutrikusi arba kurie serga ligomis, susijusiomis su padidėjusia vitamino</w:t>
      </w:r>
      <w:r w:rsidR="007F070C">
        <w:rPr>
          <w:lang w:val="lt-LT"/>
        </w:rPr>
        <w:t xml:space="preserve"> D</w:t>
      </w:r>
      <w:r w:rsidRPr="0031383A">
        <w:rPr>
          <w:lang w:val="lt-LT"/>
        </w:rPr>
        <w:t xml:space="preserve"> koncentracija, pvz., </w:t>
      </w:r>
      <w:proofErr w:type="spellStart"/>
      <w:r w:rsidRPr="0031383A">
        <w:rPr>
          <w:lang w:val="lt-LT"/>
        </w:rPr>
        <w:t>sarkoidoze</w:t>
      </w:r>
      <w:proofErr w:type="spellEnd"/>
      <w:r w:rsidRPr="0031383A">
        <w:rPr>
          <w:lang w:val="lt-LT"/>
        </w:rPr>
        <w:t>.</w:t>
      </w:r>
    </w:p>
    <w:p w:rsidR="00F879CF" w:rsidRDefault="00FC01FB" w:rsidP="00FA315E">
      <w:pPr>
        <w:ind w:left="567" w:hanging="567"/>
        <w:rPr>
          <w:lang w:val="lt-LT"/>
        </w:rPr>
      </w:pPr>
      <w:r w:rsidRPr="0031383A">
        <w:rPr>
          <w:lang w:val="lt-LT"/>
        </w:rPr>
        <w:t>-</w:t>
      </w:r>
      <w:r w:rsidRPr="0031383A">
        <w:rPr>
          <w:lang w:val="lt-LT"/>
        </w:rPr>
        <w:tab/>
        <w:t>Jei tuo pat metu atliekama kraujo transfuzija, tirpal</w:t>
      </w:r>
      <w:r w:rsidR="00B06664">
        <w:rPr>
          <w:lang w:val="lt-LT"/>
        </w:rPr>
        <w:t>o</w:t>
      </w:r>
      <w:r w:rsidRPr="00344735">
        <w:rPr>
          <w:lang w:val="lt-LT"/>
        </w:rPr>
        <w:t xml:space="preserve"> ne</w:t>
      </w:r>
      <w:r w:rsidR="00B06664">
        <w:rPr>
          <w:lang w:val="lt-LT"/>
        </w:rPr>
        <w:t>galima</w:t>
      </w:r>
      <w:r w:rsidRPr="00344735">
        <w:rPr>
          <w:lang w:val="lt-LT"/>
        </w:rPr>
        <w:t xml:space="preserve"> lei</w:t>
      </w:r>
      <w:r w:rsidR="00B06664">
        <w:rPr>
          <w:lang w:val="lt-LT"/>
        </w:rPr>
        <w:t>sti</w:t>
      </w:r>
      <w:r w:rsidRPr="00344735">
        <w:rPr>
          <w:lang w:val="lt-LT"/>
        </w:rPr>
        <w:t xml:space="preserve"> naudojant tą patį infuzijos rinkinį.</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lastRenderedPageBreak/>
        <w:t xml:space="preserve">Tirpalai, kurių sudėtyje yra </w:t>
      </w:r>
      <w:proofErr w:type="spellStart"/>
      <w:r w:rsidRPr="00344735">
        <w:rPr>
          <w:szCs w:val="22"/>
          <w:lang w:val="lt-LT"/>
        </w:rPr>
        <w:t>metabolizuojamų</w:t>
      </w:r>
      <w:proofErr w:type="spellEnd"/>
      <w:r w:rsidRPr="00344735">
        <w:rPr>
          <w:szCs w:val="22"/>
          <w:lang w:val="lt-LT"/>
        </w:rPr>
        <w:t xml:space="preserve"> </w:t>
      </w:r>
      <w:proofErr w:type="spellStart"/>
      <w:r w:rsidRPr="00344735">
        <w:rPr>
          <w:szCs w:val="22"/>
          <w:lang w:val="lt-LT"/>
        </w:rPr>
        <w:t>anijonų</w:t>
      </w:r>
      <w:proofErr w:type="spellEnd"/>
      <w:r w:rsidRPr="00344735">
        <w:rPr>
          <w:szCs w:val="22"/>
          <w:lang w:val="lt-LT"/>
        </w:rPr>
        <w:t xml:space="preserve">, turi būti atsargiai </w:t>
      </w:r>
      <w:r w:rsidR="00B06664">
        <w:rPr>
          <w:szCs w:val="22"/>
          <w:lang w:val="lt-LT"/>
        </w:rPr>
        <w:t xml:space="preserve">leidžiami </w:t>
      </w:r>
      <w:r w:rsidRPr="00344735">
        <w:rPr>
          <w:szCs w:val="22"/>
          <w:lang w:val="lt-LT"/>
        </w:rPr>
        <w:t>pacientams</w:t>
      </w:r>
      <w:r w:rsidR="00B06664">
        <w:rPr>
          <w:szCs w:val="22"/>
          <w:lang w:val="lt-LT"/>
        </w:rPr>
        <w:t>, kuriems yra</w:t>
      </w:r>
      <w:r w:rsidRPr="00344735">
        <w:rPr>
          <w:szCs w:val="22"/>
          <w:lang w:val="lt-LT"/>
        </w:rPr>
        <w:t xml:space="preserve"> kvėpavimo nepakankamum</w:t>
      </w:r>
      <w:r w:rsidR="00B06664">
        <w:rPr>
          <w:szCs w:val="22"/>
          <w:lang w:val="lt-LT"/>
        </w:rPr>
        <w:t>as</w:t>
      </w:r>
      <w:r w:rsidRPr="00344735">
        <w:rPr>
          <w:szCs w:val="22"/>
          <w:lang w:val="lt-LT"/>
        </w:rPr>
        <w:t>.</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 xml:space="preserve">Būtina stebėti elektrolitų kiekį </w:t>
      </w:r>
      <w:r w:rsidR="00B06664">
        <w:rPr>
          <w:szCs w:val="22"/>
          <w:lang w:val="lt-LT"/>
        </w:rPr>
        <w:t>serume</w:t>
      </w:r>
      <w:r w:rsidRPr="00344735">
        <w:rPr>
          <w:szCs w:val="22"/>
          <w:lang w:val="lt-LT"/>
        </w:rPr>
        <w:t xml:space="preserve">, skysčių </w:t>
      </w:r>
      <w:r w:rsidR="00B06664">
        <w:rPr>
          <w:szCs w:val="22"/>
          <w:lang w:val="lt-LT"/>
        </w:rPr>
        <w:t>pusiausvyrą</w:t>
      </w:r>
      <w:r w:rsidRPr="00344735">
        <w:rPr>
          <w:szCs w:val="22"/>
          <w:lang w:val="lt-LT"/>
        </w:rPr>
        <w:t xml:space="preserve"> ir pH.</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 xml:space="preserve">Ilgalaikio </w:t>
      </w:r>
      <w:proofErr w:type="spellStart"/>
      <w:r w:rsidRPr="00344735">
        <w:rPr>
          <w:szCs w:val="22"/>
          <w:lang w:val="lt-LT"/>
        </w:rPr>
        <w:t>parenterinio</w:t>
      </w:r>
      <w:proofErr w:type="spellEnd"/>
      <w:r w:rsidRPr="00344735">
        <w:rPr>
          <w:szCs w:val="22"/>
          <w:lang w:val="lt-LT"/>
        </w:rPr>
        <w:t xml:space="preserve"> gydymo metu pacient</w:t>
      </w:r>
      <w:r w:rsidR="00B06664">
        <w:rPr>
          <w:szCs w:val="22"/>
          <w:lang w:val="lt-LT"/>
        </w:rPr>
        <w:t>o organizmą būtina pastiprinti maistingosiomis medžiagomis.</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1000 ml šio vaistinio preparato yra 145 </w:t>
      </w:r>
      <w:proofErr w:type="spellStart"/>
      <w:r w:rsidRPr="00344735">
        <w:rPr>
          <w:szCs w:val="22"/>
          <w:lang w:val="lt-LT"/>
        </w:rPr>
        <w:t>mmol</w:t>
      </w:r>
      <w:proofErr w:type="spellEnd"/>
      <w:r w:rsidRPr="00344735">
        <w:rPr>
          <w:szCs w:val="22"/>
          <w:lang w:val="lt-LT"/>
        </w:rPr>
        <w:t xml:space="preserve"> natrio. </w:t>
      </w:r>
      <w:r w:rsidR="00B06664">
        <w:rPr>
          <w:szCs w:val="22"/>
          <w:lang w:val="lt-LT"/>
        </w:rPr>
        <w:t>Būtina</w:t>
      </w:r>
      <w:r w:rsidRPr="00344735">
        <w:rPr>
          <w:szCs w:val="22"/>
          <w:lang w:val="lt-LT"/>
        </w:rPr>
        <w:t xml:space="preserve"> atsižvelgti, </w:t>
      </w:r>
      <w:r w:rsidR="00B06664">
        <w:rPr>
          <w:szCs w:val="22"/>
          <w:lang w:val="lt-LT"/>
        </w:rPr>
        <w:t>jei</w:t>
      </w:r>
      <w:r w:rsidRPr="00344735">
        <w:rPr>
          <w:szCs w:val="22"/>
          <w:lang w:val="lt-LT"/>
        </w:rPr>
        <w:t xml:space="preserve"> kontroliuojam</w:t>
      </w:r>
      <w:r w:rsidR="00B06664">
        <w:rPr>
          <w:szCs w:val="22"/>
          <w:lang w:val="lt-LT"/>
        </w:rPr>
        <w:t>as</w:t>
      </w:r>
      <w:r w:rsidRPr="00344735">
        <w:rPr>
          <w:szCs w:val="22"/>
          <w:lang w:val="lt-LT"/>
        </w:rPr>
        <w:t xml:space="preserve"> natrio kieki</w:t>
      </w:r>
      <w:r w:rsidR="00B06664">
        <w:rPr>
          <w:szCs w:val="22"/>
          <w:lang w:val="lt-LT"/>
        </w:rPr>
        <w:t>s</w:t>
      </w:r>
      <w:r w:rsidRPr="00344735">
        <w:rPr>
          <w:szCs w:val="22"/>
          <w:lang w:val="lt-LT"/>
        </w:rPr>
        <w:t xml:space="preserve"> m</w:t>
      </w:r>
      <w:r w:rsidR="00B06664">
        <w:rPr>
          <w:szCs w:val="22"/>
          <w:lang w:val="lt-LT"/>
        </w:rPr>
        <w:t>aiste</w:t>
      </w:r>
      <w:r w:rsidRPr="00344735">
        <w:rPr>
          <w:szCs w:val="22"/>
          <w:lang w:val="lt-LT"/>
        </w:rPr>
        <w:t>.</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pStyle w:val="Heading4"/>
        <w:spacing w:line="240" w:lineRule="auto"/>
        <w:rPr>
          <w:noProof w:val="0"/>
          <w:szCs w:val="22"/>
          <w:lang w:val="lt-LT"/>
        </w:rPr>
      </w:pPr>
      <w:r w:rsidRPr="00344735">
        <w:rPr>
          <w:noProof w:val="0"/>
          <w:szCs w:val="22"/>
          <w:lang w:val="lt-LT"/>
        </w:rPr>
        <w:t>4.5</w:t>
      </w:r>
      <w:r w:rsidRPr="00344735">
        <w:rPr>
          <w:noProof w:val="0"/>
          <w:szCs w:val="22"/>
          <w:lang w:val="lt-LT"/>
        </w:rPr>
        <w:tab/>
        <w:t>Sąveika su kitais vaistiniais preparatais ir kitokia sąveika</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 w:val="right" w:pos="4253"/>
        </w:tabs>
        <w:spacing w:line="240" w:lineRule="auto"/>
        <w:rPr>
          <w:szCs w:val="22"/>
          <w:lang w:val="lt-LT"/>
        </w:rPr>
      </w:pPr>
      <w:proofErr w:type="spellStart"/>
      <w:r w:rsidRPr="00344735">
        <w:rPr>
          <w:szCs w:val="22"/>
          <w:lang w:val="lt-LT"/>
        </w:rPr>
        <w:t>Sterofundin</w:t>
      </w:r>
      <w:proofErr w:type="spellEnd"/>
      <w:r w:rsidRPr="00344735">
        <w:rPr>
          <w:szCs w:val="22"/>
          <w:lang w:val="lt-LT"/>
        </w:rPr>
        <w:t xml:space="preserve"> ISO natrio, kalio, kalcio ir magnio koncentracij</w:t>
      </w:r>
      <w:r w:rsidR="000B011E">
        <w:rPr>
          <w:szCs w:val="22"/>
          <w:lang w:val="lt-LT"/>
        </w:rPr>
        <w:t>os</w:t>
      </w:r>
      <w:r w:rsidRPr="00344735">
        <w:rPr>
          <w:szCs w:val="22"/>
          <w:lang w:val="lt-LT"/>
        </w:rPr>
        <w:t xml:space="preserve"> atitinka šių medžiagų koncentracijas kraujo plazmoje. Todėl jei </w:t>
      </w:r>
      <w:proofErr w:type="spellStart"/>
      <w:r w:rsidRPr="00344735">
        <w:rPr>
          <w:szCs w:val="22"/>
          <w:lang w:val="lt-LT"/>
        </w:rPr>
        <w:t>Sterofundin</w:t>
      </w:r>
      <w:proofErr w:type="spellEnd"/>
      <w:r w:rsidRPr="00344735">
        <w:rPr>
          <w:szCs w:val="22"/>
          <w:lang w:val="lt-LT"/>
        </w:rPr>
        <w:t xml:space="preserve"> ISO leidžiamas atsižvelgiant į rekomenduojamas indikacijas ir kontraindikacijas, minėtų elektrolitų koncentracij</w:t>
      </w:r>
      <w:r w:rsidR="000B011E">
        <w:rPr>
          <w:szCs w:val="22"/>
          <w:lang w:val="lt-LT"/>
        </w:rPr>
        <w:t>os</w:t>
      </w:r>
      <w:r w:rsidRPr="00344735">
        <w:rPr>
          <w:szCs w:val="22"/>
          <w:lang w:val="lt-LT"/>
        </w:rPr>
        <w:t xml:space="preserve"> kraujo plazmoje nepadidėja. Jei elektrolitų koncentracij</w:t>
      </w:r>
      <w:r w:rsidR="000B011E">
        <w:rPr>
          <w:szCs w:val="22"/>
          <w:lang w:val="lt-LT"/>
        </w:rPr>
        <w:t>os</w:t>
      </w:r>
      <w:r w:rsidRPr="00344735">
        <w:rPr>
          <w:szCs w:val="22"/>
          <w:lang w:val="lt-LT"/>
        </w:rPr>
        <w:t xml:space="preserve"> padidėja dėl kitų priežasčių, reikia įvertinti toliau nurodytas sąveikas.</w:t>
      </w:r>
    </w:p>
    <w:p w:rsidR="00FC01FB" w:rsidRPr="00344735" w:rsidRDefault="00FC01FB" w:rsidP="00FC01FB">
      <w:pPr>
        <w:tabs>
          <w:tab w:val="clear" w:pos="567"/>
          <w:tab w:val="left" w:pos="0"/>
          <w:tab w:val="right" w:pos="4253"/>
        </w:tabs>
        <w:spacing w:line="240" w:lineRule="auto"/>
        <w:rPr>
          <w:szCs w:val="22"/>
          <w:lang w:val="lt-LT"/>
        </w:rPr>
      </w:pPr>
    </w:p>
    <w:p w:rsidR="00FC01FB" w:rsidRPr="00344735" w:rsidRDefault="00FC01FB" w:rsidP="00FC01FB">
      <w:pPr>
        <w:tabs>
          <w:tab w:val="clear" w:pos="567"/>
          <w:tab w:val="left" w:pos="0"/>
          <w:tab w:val="right" w:pos="4253"/>
        </w:tabs>
        <w:spacing w:line="240" w:lineRule="auto"/>
        <w:rPr>
          <w:szCs w:val="22"/>
          <w:lang w:val="lt-LT"/>
        </w:rPr>
      </w:pPr>
      <w:r w:rsidRPr="00344735">
        <w:rPr>
          <w:szCs w:val="22"/>
          <w:lang w:val="lt-LT"/>
        </w:rPr>
        <w:t>Dėl sudėtyje esančio natrio:</w:t>
      </w:r>
    </w:p>
    <w:p w:rsidR="00FC01FB" w:rsidRPr="00344735" w:rsidRDefault="00FC01FB" w:rsidP="00FC01FB">
      <w:pPr>
        <w:tabs>
          <w:tab w:val="clear" w:pos="567"/>
          <w:tab w:val="left" w:pos="0"/>
          <w:tab w:val="right" w:pos="4253"/>
        </w:tabs>
        <w:spacing w:line="240" w:lineRule="auto"/>
        <w:rPr>
          <w:szCs w:val="22"/>
          <w:lang w:val="lt-LT"/>
        </w:rPr>
      </w:pPr>
      <w:proofErr w:type="spellStart"/>
      <w:r w:rsidRPr="00344735">
        <w:rPr>
          <w:szCs w:val="22"/>
          <w:lang w:val="lt-LT"/>
        </w:rPr>
        <w:t>kortikoidai</w:t>
      </w:r>
      <w:proofErr w:type="spellEnd"/>
      <w:r w:rsidR="000B011E">
        <w:rPr>
          <w:szCs w:val="22"/>
          <w:lang w:val="lt-LT"/>
        </w:rPr>
        <w:t> </w:t>
      </w:r>
      <w:r w:rsidRPr="00344735">
        <w:rPr>
          <w:szCs w:val="22"/>
          <w:lang w:val="lt-LT"/>
        </w:rPr>
        <w:t xml:space="preserve">/ steroidai ir </w:t>
      </w:r>
      <w:proofErr w:type="spellStart"/>
      <w:r w:rsidRPr="00344735">
        <w:rPr>
          <w:szCs w:val="22"/>
          <w:lang w:val="lt-LT"/>
        </w:rPr>
        <w:t>karbenoksolonas</w:t>
      </w:r>
      <w:proofErr w:type="spellEnd"/>
      <w:r w:rsidRPr="00344735">
        <w:rPr>
          <w:szCs w:val="22"/>
          <w:lang w:val="lt-LT"/>
        </w:rPr>
        <w:t xml:space="preserve"> gali būti susiję su natrio ir vandens susilaikymu organizme (</w:t>
      </w:r>
      <w:r w:rsidR="000B011E">
        <w:rPr>
          <w:szCs w:val="22"/>
          <w:lang w:val="lt-LT"/>
        </w:rPr>
        <w:t xml:space="preserve">sukeliančiu </w:t>
      </w:r>
      <w:r w:rsidRPr="00344735">
        <w:rPr>
          <w:szCs w:val="22"/>
          <w:lang w:val="lt-LT"/>
        </w:rPr>
        <w:t>edem</w:t>
      </w:r>
      <w:r w:rsidR="000B011E">
        <w:rPr>
          <w:szCs w:val="22"/>
          <w:lang w:val="lt-LT"/>
        </w:rPr>
        <w:t>ą</w:t>
      </w:r>
      <w:r w:rsidRPr="00344735">
        <w:rPr>
          <w:szCs w:val="22"/>
          <w:lang w:val="lt-LT"/>
        </w:rPr>
        <w:t xml:space="preserve"> ir hipertenzij</w:t>
      </w:r>
      <w:r w:rsidR="000B011E">
        <w:rPr>
          <w:szCs w:val="22"/>
          <w:lang w:val="lt-LT"/>
        </w:rPr>
        <w:t>ą</w:t>
      </w:r>
      <w:r w:rsidRPr="00344735">
        <w:rPr>
          <w:szCs w:val="22"/>
          <w:lang w:val="lt-LT"/>
        </w:rPr>
        <w:t>).</w:t>
      </w:r>
    </w:p>
    <w:p w:rsidR="00FC01FB" w:rsidRPr="00344735" w:rsidRDefault="00FC01FB" w:rsidP="00FC01FB">
      <w:pPr>
        <w:tabs>
          <w:tab w:val="clear" w:pos="567"/>
          <w:tab w:val="left" w:pos="0"/>
          <w:tab w:val="right" w:pos="4253"/>
        </w:tabs>
        <w:spacing w:line="240" w:lineRule="auto"/>
        <w:rPr>
          <w:szCs w:val="22"/>
          <w:lang w:val="lt-LT"/>
        </w:rPr>
      </w:pPr>
    </w:p>
    <w:p w:rsidR="00FC01FB" w:rsidRPr="00344735" w:rsidRDefault="00FC01FB" w:rsidP="00FC01FB">
      <w:pPr>
        <w:tabs>
          <w:tab w:val="clear" w:pos="567"/>
          <w:tab w:val="left" w:pos="0"/>
          <w:tab w:val="right" w:pos="4253"/>
        </w:tabs>
        <w:spacing w:line="240" w:lineRule="auto"/>
        <w:rPr>
          <w:szCs w:val="22"/>
          <w:lang w:val="lt-LT"/>
        </w:rPr>
      </w:pPr>
      <w:r w:rsidRPr="00344735">
        <w:rPr>
          <w:szCs w:val="22"/>
          <w:lang w:val="lt-LT"/>
        </w:rPr>
        <w:t>Dėl sudėtyje esančio kalio:</w:t>
      </w:r>
    </w:p>
    <w:p w:rsidR="00F879CF" w:rsidRDefault="00FC01FB" w:rsidP="00FA315E">
      <w:pPr>
        <w:numPr>
          <w:ilvl w:val="0"/>
          <w:numId w:val="20"/>
        </w:numPr>
        <w:tabs>
          <w:tab w:val="clear" w:pos="1069"/>
          <w:tab w:val="left" w:pos="0"/>
          <w:tab w:val="num" w:pos="851"/>
        </w:tabs>
        <w:spacing w:line="240" w:lineRule="auto"/>
        <w:ind w:left="567" w:hanging="567"/>
        <w:rPr>
          <w:szCs w:val="22"/>
          <w:lang w:val="lt-LT"/>
        </w:rPr>
      </w:pPr>
      <w:proofErr w:type="spellStart"/>
      <w:r w:rsidRPr="00344735">
        <w:rPr>
          <w:szCs w:val="22"/>
          <w:lang w:val="lt-LT"/>
        </w:rPr>
        <w:t>suksametonis</w:t>
      </w:r>
      <w:proofErr w:type="spellEnd"/>
      <w:r w:rsidRPr="00344735">
        <w:rPr>
          <w:szCs w:val="22"/>
          <w:lang w:val="lt-LT"/>
        </w:rPr>
        <w:t>,</w:t>
      </w:r>
    </w:p>
    <w:p w:rsidR="00F879CF" w:rsidRDefault="00FC01FB" w:rsidP="00FA315E">
      <w:pPr>
        <w:numPr>
          <w:ilvl w:val="0"/>
          <w:numId w:val="20"/>
        </w:numPr>
        <w:tabs>
          <w:tab w:val="clear" w:pos="1069"/>
          <w:tab w:val="left" w:pos="0"/>
          <w:tab w:val="num" w:pos="851"/>
        </w:tabs>
        <w:spacing w:line="240" w:lineRule="auto"/>
        <w:ind w:left="567" w:hanging="567"/>
        <w:rPr>
          <w:szCs w:val="22"/>
          <w:lang w:val="lt-LT"/>
        </w:rPr>
      </w:pPr>
      <w:r w:rsidRPr="00344735">
        <w:rPr>
          <w:szCs w:val="22"/>
          <w:lang w:val="lt-LT"/>
        </w:rPr>
        <w:lastRenderedPageBreak/>
        <w:t>kalį sulaikantys diuretikai (</w:t>
      </w:r>
      <w:proofErr w:type="spellStart"/>
      <w:r w:rsidRPr="00344735">
        <w:rPr>
          <w:szCs w:val="22"/>
          <w:lang w:val="lt-LT"/>
        </w:rPr>
        <w:t>amiloridas</w:t>
      </w:r>
      <w:proofErr w:type="spellEnd"/>
      <w:r w:rsidRPr="00344735">
        <w:rPr>
          <w:szCs w:val="22"/>
          <w:lang w:val="lt-LT"/>
        </w:rPr>
        <w:t xml:space="preserve">, </w:t>
      </w:r>
      <w:proofErr w:type="spellStart"/>
      <w:r w:rsidRPr="00344735">
        <w:rPr>
          <w:szCs w:val="22"/>
          <w:lang w:val="lt-LT"/>
        </w:rPr>
        <w:t>spironolaktonas</w:t>
      </w:r>
      <w:proofErr w:type="spellEnd"/>
      <w:r w:rsidRPr="00344735">
        <w:rPr>
          <w:szCs w:val="22"/>
          <w:lang w:val="lt-LT"/>
        </w:rPr>
        <w:t xml:space="preserve">, </w:t>
      </w:r>
      <w:proofErr w:type="spellStart"/>
      <w:r w:rsidRPr="00344735">
        <w:rPr>
          <w:szCs w:val="22"/>
          <w:lang w:val="lt-LT"/>
        </w:rPr>
        <w:t>triamterenas</w:t>
      </w:r>
      <w:proofErr w:type="spellEnd"/>
      <w:r w:rsidRPr="00344735">
        <w:rPr>
          <w:szCs w:val="22"/>
          <w:lang w:val="lt-LT"/>
        </w:rPr>
        <w:t xml:space="preserve"> atskirai arba kartu),</w:t>
      </w:r>
    </w:p>
    <w:p w:rsidR="00F879CF" w:rsidRDefault="00FC01FB" w:rsidP="00FA315E">
      <w:pPr>
        <w:numPr>
          <w:ilvl w:val="0"/>
          <w:numId w:val="20"/>
        </w:numPr>
        <w:tabs>
          <w:tab w:val="clear" w:pos="1069"/>
          <w:tab w:val="num" w:pos="851"/>
        </w:tabs>
        <w:spacing w:line="240" w:lineRule="auto"/>
        <w:ind w:left="567" w:hanging="567"/>
        <w:rPr>
          <w:szCs w:val="22"/>
          <w:lang w:val="lt-LT"/>
        </w:rPr>
      </w:pPr>
      <w:proofErr w:type="spellStart"/>
      <w:r w:rsidRPr="00344735">
        <w:rPr>
          <w:szCs w:val="22"/>
          <w:lang w:val="lt-LT"/>
        </w:rPr>
        <w:t>takrolimuzas</w:t>
      </w:r>
      <w:proofErr w:type="spellEnd"/>
      <w:r w:rsidRPr="00344735">
        <w:rPr>
          <w:szCs w:val="22"/>
          <w:lang w:val="lt-LT"/>
        </w:rPr>
        <w:t xml:space="preserve">, </w:t>
      </w:r>
      <w:proofErr w:type="spellStart"/>
      <w:r w:rsidRPr="00344735">
        <w:rPr>
          <w:szCs w:val="22"/>
          <w:lang w:val="lt-LT"/>
        </w:rPr>
        <w:t>ciklosporinas</w:t>
      </w:r>
      <w:proofErr w:type="spellEnd"/>
      <w:r w:rsidRPr="00344735">
        <w:rPr>
          <w:szCs w:val="22"/>
          <w:lang w:val="lt-LT"/>
        </w:rPr>
        <w:t xml:space="preserve"> gali padidinti kalio koncentraciją kraujo plazmoje ir sukelti net mirtiną </w:t>
      </w:r>
      <w:proofErr w:type="spellStart"/>
      <w:r w:rsidRPr="00344735">
        <w:rPr>
          <w:szCs w:val="22"/>
          <w:lang w:val="lt-LT"/>
        </w:rPr>
        <w:t>hiperkalemiją</w:t>
      </w:r>
      <w:proofErr w:type="spellEnd"/>
      <w:r w:rsidRPr="00344735">
        <w:rPr>
          <w:szCs w:val="22"/>
          <w:lang w:val="lt-LT"/>
        </w:rPr>
        <w:t xml:space="preserve">, ypač esant inkstų nepakankamumui, kuris sustiprina </w:t>
      </w:r>
      <w:proofErr w:type="spellStart"/>
      <w:r w:rsidRPr="00344735">
        <w:rPr>
          <w:szCs w:val="22"/>
          <w:lang w:val="lt-LT"/>
        </w:rPr>
        <w:t>hiperkaleminį</w:t>
      </w:r>
      <w:proofErr w:type="spellEnd"/>
      <w:r w:rsidRPr="00344735">
        <w:rPr>
          <w:szCs w:val="22"/>
          <w:lang w:val="lt-LT"/>
        </w:rPr>
        <w:t xml:space="preserve"> poveikį.</w:t>
      </w:r>
    </w:p>
    <w:p w:rsidR="00FC01FB" w:rsidRPr="00344735" w:rsidRDefault="00FC01FB" w:rsidP="00FC01FB">
      <w:pPr>
        <w:tabs>
          <w:tab w:val="clear" w:pos="567"/>
          <w:tab w:val="left" w:pos="0"/>
          <w:tab w:val="right" w:pos="4253"/>
        </w:tabs>
        <w:spacing w:line="240" w:lineRule="auto"/>
        <w:rPr>
          <w:szCs w:val="22"/>
          <w:lang w:val="lt-LT"/>
        </w:rPr>
      </w:pPr>
    </w:p>
    <w:p w:rsidR="00FC01FB" w:rsidRPr="00344735" w:rsidRDefault="00FC01FB" w:rsidP="00FC01FB">
      <w:pPr>
        <w:tabs>
          <w:tab w:val="clear" w:pos="567"/>
          <w:tab w:val="left" w:pos="0"/>
          <w:tab w:val="right" w:pos="4253"/>
        </w:tabs>
        <w:spacing w:line="240" w:lineRule="auto"/>
        <w:rPr>
          <w:szCs w:val="22"/>
          <w:lang w:val="lt-LT"/>
        </w:rPr>
      </w:pPr>
      <w:r w:rsidRPr="00344735">
        <w:rPr>
          <w:szCs w:val="22"/>
          <w:lang w:val="lt-LT"/>
        </w:rPr>
        <w:t>Dėl sudėtyje esančio kalcio:</w:t>
      </w:r>
    </w:p>
    <w:p w:rsidR="00FC01FB" w:rsidRPr="00344735" w:rsidRDefault="00FC01FB" w:rsidP="00FC01FB">
      <w:pPr>
        <w:tabs>
          <w:tab w:val="clear" w:pos="567"/>
          <w:tab w:val="left" w:pos="0"/>
          <w:tab w:val="right" w:pos="4253"/>
        </w:tabs>
        <w:spacing w:line="240" w:lineRule="auto"/>
        <w:rPr>
          <w:szCs w:val="22"/>
          <w:lang w:val="lt-LT"/>
        </w:rPr>
      </w:pPr>
      <w:proofErr w:type="spellStart"/>
      <w:r w:rsidRPr="00344735">
        <w:rPr>
          <w:szCs w:val="22"/>
          <w:lang w:val="lt-LT"/>
        </w:rPr>
        <w:t>hiperkalcemijos</w:t>
      </w:r>
      <w:proofErr w:type="spellEnd"/>
      <w:r w:rsidRPr="00344735">
        <w:rPr>
          <w:szCs w:val="22"/>
          <w:lang w:val="lt-LT"/>
        </w:rPr>
        <w:t xml:space="preserve"> metu </w:t>
      </w:r>
      <w:r w:rsidR="000B011E">
        <w:rPr>
          <w:szCs w:val="22"/>
          <w:lang w:val="lt-LT"/>
        </w:rPr>
        <w:t xml:space="preserve">rusmenės </w:t>
      </w:r>
      <w:r w:rsidRPr="00344735">
        <w:rPr>
          <w:szCs w:val="22"/>
          <w:lang w:val="lt-LT"/>
        </w:rPr>
        <w:t xml:space="preserve">glikozidų </w:t>
      </w:r>
      <w:r w:rsidRPr="0031383A">
        <w:rPr>
          <w:szCs w:val="22"/>
          <w:lang w:val="lt-LT"/>
        </w:rPr>
        <w:t>(</w:t>
      </w:r>
      <w:proofErr w:type="spellStart"/>
      <w:r w:rsidR="000B011E">
        <w:rPr>
          <w:szCs w:val="22"/>
          <w:lang w:val="lt-LT"/>
        </w:rPr>
        <w:t>kardiotoninių</w:t>
      </w:r>
      <w:proofErr w:type="spellEnd"/>
      <w:r w:rsidR="000B011E">
        <w:rPr>
          <w:szCs w:val="22"/>
          <w:lang w:val="lt-LT"/>
        </w:rPr>
        <w:t xml:space="preserve"> rusmenės turinčių vaistinių preparatų</w:t>
      </w:r>
      <w:r w:rsidRPr="0031383A">
        <w:rPr>
          <w:szCs w:val="22"/>
          <w:lang w:val="lt-LT"/>
        </w:rPr>
        <w:t>)</w:t>
      </w:r>
      <w:r w:rsidRPr="00344735">
        <w:rPr>
          <w:szCs w:val="22"/>
          <w:lang w:val="lt-LT"/>
        </w:rPr>
        <w:t xml:space="preserve"> poveikis gali sustiprėti ir sukelti sunkią arba mirtiną širdies aritmiją.</w:t>
      </w:r>
    </w:p>
    <w:p w:rsidR="00FC01FB" w:rsidRPr="00344735" w:rsidRDefault="00FC01FB" w:rsidP="00FC01FB">
      <w:pPr>
        <w:tabs>
          <w:tab w:val="clear" w:pos="567"/>
          <w:tab w:val="left" w:pos="0"/>
          <w:tab w:val="right" w:pos="4253"/>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 xml:space="preserve">Vitaminas D gali sukelti </w:t>
      </w:r>
      <w:proofErr w:type="spellStart"/>
      <w:r w:rsidRPr="00344735">
        <w:rPr>
          <w:szCs w:val="22"/>
          <w:lang w:val="lt-LT"/>
        </w:rPr>
        <w:t>hiperkalcemiją</w:t>
      </w:r>
      <w:proofErr w:type="spellEnd"/>
      <w:r w:rsidRPr="00344735">
        <w:rPr>
          <w:szCs w:val="22"/>
          <w:lang w:val="lt-LT"/>
        </w:rPr>
        <w:t>.</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pStyle w:val="Heading4"/>
        <w:spacing w:line="240" w:lineRule="auto"/>
        <w:rPr>
          <w:noProof w:val="0"/>
          <w:szCs w:val="22"/>
          <w:lang w:val="lt-LT"/>
        </w:rPr>
      </w:pPr>
      <w:r w:rsidRPr="00344735">
        <w:rPr>
          <w:noProof w:val="0"/>
          <w:szCs w:val="22"/>
          <w:lang w:val="lt-LT"/>
        </w:rPr>
        <w:t>4.6</w:t>
      </w:r>
      <w:r w:rsidRPr="00344735">
        <w:rPr>
          <w:noProof w:val="0"/>
          <w:szCs w:val="22"/>
          <w:lang w:val="lt-LT"/>
        </w:rPr>
        <w:tab/>
        <w:t>Vaisingumas, nėštumo ir žindymo laikotarpis</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color w:val="000000"/>
          <w:szCs w:val="22"/>
          <w:lang w:val="lt-LT"/>
        </w:rPr>
        <w:t xml:space="preserve">Duomenų apie </w:t>
      </w:r>
      <w:proofErr w:type="spellStart"/>
      <w:r w:rsidRPr="00344735">
        <w:rPr>
          <w:color w:val="000000"/>
          <w:szCs w:val="22"/>
          <w:lang w:val="lt-LT"/>
        </w:rPr>
        <w:t>Sterofundin</w:t>
      </w:r>
      <w:proofErr w:type="spellEnd"/>
      <w:r w:rsidRPr="00344735">
        <w:rPr>
          <w:color w:val="000000"/>
          <w:szCs w:val="22"/>
          <w:lang w:val="lt-LT"/>
        </w:rPr>
        <w:t xml:space="preserve"> ISO vartojimą nėš</w:t>
      </w:r>
      <w:r w:rsidR="000B011E">
        <w:rPr>
          <w:color w:val="000000"/>
          <w:szCs w:val="22"/>
          <w:lang w:val="lt-LT"/>
        </w:rPr>
        <w:t>tumo</w:t>
      </w:r>
      <w:r w:rsidRPr="00344735">
        <w:rPr>
          <w:color w:val="000000"/>
          <w:szCs w:val="22"/>
          <w:lang w:val="lt-LT"/>
        </w:rPr>
        <w:t xml:space="preserve"> arba žind</w:t>
      </w:r>
      <w:r w:rsidR="000B011E">
        <w:rPr>
          <w:color w:val="000000"/>
          <w:szCs w:val="22"/>
          <w:lang w:val="lt-LT"/>
        </w:rPr>
        <w:t>ymo</w:t>
      </w:r>
      <w:r w:rsidRPr="00344735">
        <w:rPr>
          <w:color w:val="000000"/>
          <w:szCs w:val="22"/>
          <w:lang w:val="lt-LT"/>
        </w:rPr>
        <w:t xml:space="preserve"> m</w:t>
      </w:r>
      <w:r w:rsidR="000B011E">
        <w:rPr>
          <w:color w:val="000000"/>
          <w:szCs w:val="22"/>
          <w:lang w:val="lt-LT"/>
        </w:rPr>
        <w:t>etu</w:t>
      </w:r>
      <w:r w:rsidRPr="00344735">
        <w:rPr>
          <w:color w:val="000000"/>
          <w:szCs w:val="22"/>
          <w:lang w:val="lt-LT"/>
        </w:rPr>
        <w:t xml:space="preserve"> nėra. Vartojant pagal numatytą </w:t>
      </w:r>
      <w:r w:rsidR="000B011E">
        <w:rPr>
          <w:color w:val="000000"/>
          <w:szCs w:val="22"/>
          <w:lang w:val="lt-LT"/>
        </w:rPr>
        <w:t>indikaciją,</w:t>
      </w:r>
      <w:r w:rsidRPr="00344735">
        <w:rPr>
          <w:color w:val="000000"/>
          <w:szCs w:val="22"/>
          <w:lang w:val="lt-LT"/>
        </w:rPr>
        <w:t xml:space="preserve"> rizika nėra tikėtina, kai atidžiai stebima tūrio, elektrolitų ir rūgščių-šarmų pusiausvyra (žr.</w:t>
      </w:r>
      <w:r w:rsidR="000B011E">
        <w:rPr>
          <w:color w:val="000000"/>
          <w:szCs w:val="22"/>
          <w:lang w:val="lt-LT"/>
        </w:rPr>
        <w:t> </w:t>
      </w:r>
      <w:r w:rsidRPr="00344735">
        <w:rPr>
          <w:color w:val="000000"/>
          <w:szCs w:val="22"/>
          <w:lang w:val="lt-LT"/>
        </w:rPr>
        <w:t>5.3</w:t>
      </w:r>
      <w:r w:rsidR="00D43ED1" w:rsidRPr="00344735">
        <w:rPr>
          <w:color w:val="000000"/>
          <w:szCs w:val="22"/>
          <w:lang w:val="lt-LT"/>
        </w:rPr>
        <w:t> </w:t>
      </w:r>
      <w:r w:rsidRPr="00344735">
        <w:rPr>
          <w:color w:val="000000"/>
          <w:szCs w:val="22"/>
          <w:lang w:val="lt-LT"/>
        </w:rPr>
        <w:t>skyrių).</w:t>
      </w:r>
    </w:p>
    <w:p w:rsidR="00FC01FB" w:rsidRPr="00344735" w:rsidRDefault="00FC01FB" w:rsidP="00FC01FB">
      <w:pPr>
        <w:tabs>
          <w:tab w:val="clear" w:pos="567"/>
          <w:tab w:val="left" w:pos="0"/>
        </w:tabs>
        <w:spacing w:line="240" w:lineRule="auto"/>
        <w:rPr>
          <w:szCs w:val="22"/>
          <w:lang w:val="lt-LT"/>
        </w:rPr>
      </w:pPr>
      <w:r w:rsidRPr="00344735">
        <w:rPr>
          <w:color w:val="000000"/>
          <w:szCs w:val="22"/>
          <w:lang w:val="lt-LT"/>
        </w:rPr>
        <w:t xml:space="preserve">Nėštumo toksemijos atveju </w:t>
      </w:r>
      <w:proofErr w:type="spellStart"/>
      <w:r w:rsidRPr="00344735">
        <w:rPr>
          <w:color w:val="000000"/>
          <w:szCs w:val="22"/>
          <w:lang w:val="lt-LT"/>
        </w:rPr>
        <w:t>Sterofundin</w:t>
      </w:r>
      <w:proofErr w:type="spellEnd"/>
      <w:r w:rsidRPr="00344735">
        <w:rPr>
          <w:color w:val="000000"/>
          <w:szCs w:val="22"/>
          <w:lang w:val="lt-LT"/>
        </w:rPr>
        <w:t xml:space="preserve"> ISO turi būti vartojamas atsargiai.</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pStyle w:val="Heading4"/>
        <w:tabs>
          <w:tab w:val="clear" w:pos="567"/>
        </w:tabs>
        <w:spacing w:line="240" w:lineRule="auto"/>
        <w:ind w:left="567" w:hanging="567"/>
        <w:rPr>
          <w:noProof w:val="0"/>
          <w:szCs w:val="22"/>
          <w:lang w:val="lt-LT"/>
        </w:rPr>
      </w:pPr>
      <w:r w:rsidRPr="00344735">
        <w:rPr>
          <w:noProof w:val="0"/>
          <w:szCs w:val="22"/>
          <w:lang w:val="lt-LT"/>
        </w:rPr>
        <w:t>4.7</w:t>
      </w:r>
      <w:r w:rsidRPr="00344735">
        <w:rPr>
          <w:noProof w:val="0"/>
          <w:szCs w:val="22"/>
          <w:lang w:val="lt-LT"/>
        </w:rPr>
        <w:tab/>
        <w:t>Poveikis gebėjimui vairuoti ir valdyti mechanizmus</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color w:val="000000"/>
          <w:szCs w:val="22"/>
          <w:lang w:val="lt-LT"/>
        </w:rPr>
      </w:pPr>
      <w:proofErr w:type="spellStart"/>
      <w:r w:rsidRPr="00344735">
        <w:rPr>
          <w:color w:val="000000"/>
          <w:szCs w:val="22"/>
          <w:lang w:val="lt-LT"/>
        </w:rPr>
        <w:t>Sterofundin</w:t>
      </w:r>
      <w:proofErr w:type="spellEnd"/>
      <w:r w:rsidRPr="00344735">
        <w:rPr>
          <w:color w:val="000000"/>
          <w:szCs w:val="22"/>
          <w:lang w:val="lt-LT"/>
        </w:rPr>
        <w:t xml:space="preserve"> ISO gebėjimo vairuoti ir valdyti mechanizmus neveikia.</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pStyle w:val="Heading4"/>
        <w:tabs>
          <w:tab w:val="clear" w:pos="567"/>
        </w:tabs>
        <w:spacing w:line="240" w:lineRule="auto"/>
        <w:ind w:left="567" w:hanging="567"/>
        <w:rPr>
          <w:noProof w:val="0"/>
          <w:szCs w:val="22"/>
          <w:lang w:val="lt-LT"/>
        </w:rPr>
      </w:pPr>
      <w:r w:rsidRPr="00344735">
        <w:rPr>
          <w:noProof w:val="0"/>
          <w:szCs w:val="22"/>
          <w:lang w:val="lt-LT"/>
        </w:rPr>
        <w:t>4.8</w:t>
      </w:r>
      <w:r w:rsidRPr="00344735">
        <w:rPr>
          <w:noProof w:val="0"/>
          <w:szCs w:val="22"/>
          <w:lang w:val="lt-LT"/>
        </w:rPr>
        <w:tab/>
        <w:t>Nepageidaujamas poveikis</w:t>
      </w:r>
    </w:p>
    <w:p w:rsidR="00FC01FB" w:rsidRPr="00344735" w:rsidRDefault="00FC01FB" w:rsidP="00FC01FB">
      <w:pPr>
        <w:tabs>
          <w:tab w:val="clear" w:pos="567"/>
          <w:tab w:val="left" w:pos="0"/>
        </w:tabs>
        <w:spacing w:line="240" w:lineRule="auto"/>
        <w:rPr>
          <w:szCs w:val="22"/>
          <w:lang w:val="lt-LT" w:eastAsia="en-US"/>
        </w:rPr>
      </w:pPr>
    </w:p>
    <w:p w:rsidR="00FC01FB" w:rsidRPr="00344735" w:rsidRDefault="00FC01FB" w:rsidP="00FC01FB">
      <w:pPr>
        <w:tabs>
          <w:tab w:val="clear" w:pos="567"/>
          <w:tab w:val="left" w:pos="0"/>
        </w:tabs>
        <w:spacing w:line="240" w:lineRule="auto"/>
        <w:rPr>
          <w:szCs w:val="22"/>
          <w:lang w:val="lt-LT"/>
        </w:rPr>
      </w:pPr>
      <w:r w:rsidRPr="00344735">
        <w:rPr>
          <w:color w:val="000000"/>
          <w:szCs w:val="22"/>
          <w:lang w:val="lt-LT"/>
        </w:rPr>
        <w:t>Gali pasireikšti perdozavimo simptomai, žr. 4.9</w:t>
      </w:r>
      <w:r w:rsidR="00D43ED1" w:rsidRPr="00344735">
        <w:rPr>
          <w:color w:val="000000"/>
          <w:szCs w:val="22"/>
          <w:lang w:val="lt-LT"/>
        </w:rPr>
        <w:t> </w:t>
      </w:r>
      <w:r w:rsidRPr="00344735">
        <w:rPr>
          <w:color w:val="000000"/>
          <w:szCs w:val="22"/>
          <w:lang w:val="lt-LT"/>
        </w:rPr>
        <w:t xml:space="preserve">skyrių. </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tabs>
          <w:tab w:val="clear" w:pos="567"/>
          <w:tab w:val="left" w:pos="0"/>
        </w:tabs>
        <w:autoSpaceDE w:val="0"/>
        <w:autoSpaceDN w:val="0"/>
        <w:adjustRightInd w:val="0"/>
        <w:spacing w:line="240" w:lineRule="auto"/>
        <w:rPr>
          <w:color w:val="000000"/>
          <w:szCs w:val="22"/>
          <w:u w:val="single"/>
          <w:lang w:val="lt-LT"/>
        </w:rPr>
      </w:pPr>
      <w:r w:rsidRPr="00344735">
        <w:rPr>
          <w:color w:val="000000"/>
          <w:szCs w:val="22"/>
          <w:u w:val="single"/>
          <w:lang w:val="lt-LT"/>
        </w:rPr>
        <w:lastRenderedPageBreak/>
        <w:t>Šiame skyriuje naudojam</w:t>
      </w:r>
      <w:r w:rsidR="00344735">
        <w:rPr>
          <w:color w:val="000000"/>
          <w:szCs w:val="22"/>
          <w:u w:val="single"/>
          <w:lang w:val="lt-LT"/>
        </w:rPr>
        <w:t>as nepageidaujamo poveikio</w:t>
      </w:r>
      <w:r w:rsidRPr="00344735">
        <w:rPr>
          <w:color w:val="000000"/>
          <w:szCs w:val="22"/>
          <w:u w:val="single"/>
          <w:lang w:val="lt-LT"/>
        </w:rPr>
        <w:t xml:space="preserve"> dažni</w:t>
      </w:r>
      <w:r w:rsidR="00344735">
        <w:rPr>
          <w:color w:val="000000"/>
          <w:szCs w:val="22"/>
          <w:u w:val="single"/>
          <w:lang w:val="lt-LT"/>
        </w:rPr>
        <w:t>s</w:t>
      </w:r>
      <w:r w:rsidRPr="00344735">
        <w:rPr>
          <w:color w:val="000000"/>
          <w:szCs w:val="22"/>
          <w:u w:val="single"/>
          <w:lang w:val="lt-LT"/>
        </w:rPr>
        <w:t xml:space="preserve"> apibūdin</w:t>
      </w:r>
      <w:r w:rsidR="00344735">
        <w:rPr>
          <w:color w:val="000000"/>
          <w:szCs w:val="22"/>
          <w:u w:val="single"/>
          <w:lang w:val="lt-LT"/>
        </w:rPr>
        <w:t>a</w:t>
      </w:r>
      <w:r w:rsidRPr="00344735">
        <w:rPr>
          <w:color w:val="000000"/>
          <w:szCs w:val="22"/>
          <w:u w:val="single"/>
          <w:lang w:val="lt-LT"/>
        </w:rPr>
        <w:t>mas</w:t>
      </w:r>
      <w:r w:rsidR="00344735">
        <w:rPr>
          <w:color w:val="000000"/>
          <w:szCs w:val="22"/>
          <w:u w:val="single"/>
          <w:lang w:val="lt-LT"/>
        </w:rPr>
        <w:t xml:space="preserve"> taip</w:t>
      </w:r>
      <w:r w:rsidRPr="00344735">
        <w:rPr>
          <w:color w:val="000000"/>
          <w:szCs w:val="22"/>
          <w:u w:val="single"/>
          <w:lang w:val="lt-LT"/>
        </w:rPr>
        <w:t>:</w:t>
      </w:r>
    </w:p>
    <w:p w:rsidR="00FC01FB" w:rsidRPr="00344735" w:rsidRDefault="00FC01FB" w:rsidP="00FC01FB">
      <w:pPr>
        <w:tabs>
          <w:tab w:val="clear" w:pos="567"/>
          <w:tab w:val="left" w:pos="0"/>
        </w:tabs>
        <w:autoSpaceDE w:val="0"/>
        <w:autoSpaceDN w:val="0"/>
        <w:adjustRightInd w:val="0"/>
        <w:spacing w:line="240" w:lineRule="auto"/>
        <w:rPr>
          <w:color w:val="000000"/>
          <w:szCs w:val="22"/>
          <w:lang w:val="lt-LT"/>
        </w:rPr>
      </w:pPr>
      <w:r w:rsidRPr="00344735">
        <w:rPr>
          <w:color w:val="000000"/>
          <w:szCs w:val="22"/>
          <w:lang w:val="lt-LT"/>
        </w:rPr>
        <w:t>Ret</w:t>
      </w:r>
      <w:r w:rsidR="00344735">
        <w:rPr>
          <w:color w:val="000000"/>
          <w:szCs w:val="22"/>
          <w:lang w:val="lt-LT"/>
        </w:rPr>
        <w:t>as</w:t>
      </w:r>
      <w:r w:rsidRPr="00344735">
        <w:rPr>
          <w:color w:val="000000"/>
          <w:szCs w:val="22"/>
          <w:lang w:val="lt-LT"/>
        </w:rPr>
        <w:t xml:space="preserve"> </w:t>
      </w:r>
      <w:r w:rsidR="00344735">
        <w:rPr>
          <w:color w:val="000000"/>
          <w:szCs w:val="22"/>
          <w:lang w:val="lt-LT"/>
        </w:rPr>
        <w:t>(</w:t>
      </w:r>
      <w:r w:rsidRPr="00344735">
        <w:rPr>
          <w:color w:val="000000"/>
          <w:szCs w:val="22"/>
          <w:lang w:val="lt-LT"/>
        </w:rPr>
        <w:t>nuo ≥ 1/10000 iki &lt; 1/1000</w:t>
      </w:r>
      <w:r w:rsidR="00344735">
        <w:rPr>
          <w:color w:val="000000"/>
          <w:szCs w:val="22"/>
          <w:lang w:val="lt-LT"/>
        </w:rPr>
        <w:t>),</w:t>
      </w:r>
    </w:p>
    <w:p w:rsidR="00FC01FB" w:rsidRPr="00344735" w:rsidRDefault="00344735" w:rsidP="00FC01FB">
      <w:pPr>
        <w:tabs>
          <w:tab w:val="clear" w:pos="567"/>
          <w:tab w:val="left" w:pos="0"/>
        </w:tabs>
        <w:spacing w:line="240" w:lineRule="auto"/>
        <w:rPr>
          <w:color w:val="000000"/>
          <w:szCs w:val="22"/>
          <w:lang w:val="lt-LT"/>
        </w:rPr>
      </w:pPr>
      <w:r>
        <w:rPr>
          <w:color w:val="000000"/>
          <w:szCs w:val="22"/>
          <w:lang w:val="lt-LT"/>
        </w:rPr>
        <w:t>N</w:t>
      </w:r>
      <w:r w:rsidR="00FC01FB" w:rsidRPr="00344735">
        <w:rPr>
          <w:color w:val="000000"/>
          <w:szCs w:val="22"/>
          <w:lang w:val="lt-LT"/>
        </w:rPr>
        <w:t xml:space="preserve">ežinomas (negali būti </w:t>
      </w:r>
      <w:r>
        <w:rPr>
          <w:color w:val="000000"/>
          <w:szCs w:val="22"/>
          <w:lang w:val="lt-LT"/>
        </w:rPr>
        <w:t>apskaičiuo</w:t>
      </w:r>
      <w:r w:rsidR="00FC01FB" w:rsidRPr="00344735">
        <w:rPr>
          <w:color w:val="000000"/>
          <w:szCs w:val="22"/>
          <w:lang w:val="lt-LT"/>
        </w:rPr>
        <w:t>tas pagal turimus duomenis)</w:t>
      </w:r>
      <w:r w:rsidR="000B011E">
        <w:rPr>
          <w:color w:val="000000"/>
          <w:szCs w:val="22"/>
          <w:lang w:val="lt-LT"/>
        </w:rPr>
        <w:t>.</w:t>
      </w:r>
      <w:r w:rsidR="00FC01FB" w:rsidRPr="00344735">
        <w:rPr>
          <w:color w:val="000000"/>
          <w:szCs w:val="22"/>
          <w:lang w:val="lt-LT"/>
        </w:rPr>
        <w:t xml:space="preserve"> </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tabs>
          <w:tab w:val="clear" w:pos="567"/>
          <w:tab w:val="left" w:pos="0"/>
        </w:tabs>
        <w:spacing w:line="240" w:lineRule="auto"/>
        <w:rPr>
          <w:color w:val="000000"/>
          <w:szCs w:val="22"/>
          <w:lang w:val="lt-LT"/>
        </w:rPr>
      </w:pPr>
      <w:r w:rsidRPr="00344735">
        <w:rPr>
          <w:i/>
          <w:color w:val="000000"/>
          <w:szCs w:val="22"/>
          <w:lang w:val="lt-LT"/>
        </w:rPr>
        <w:t>Imuninės sistemos sutrikimai</w:t>
      </w:r>
    </w:p>
    <w:p w:rsidR="00FC01FB" w:rsidRPr="00344735" w:rsidRDefault="00FC01FB" w:rsidP="00FC01FB">
      <w:pPr>
        <w:tabs>
          <w:tab w:val="clear" w:pos="567"/>
          <w:tab w:val="left" w:pos="0"/>
        </w:tabs>
        <w:spacing w:line="240" w:lineRule="auto"/>
        <w:rPr>
          <w:color w:val="000000"/>
          <w:szCs w:val="22"/>
          <w:lang w:val="lt-LT"/>
        </w:rPr>
      </w:pPr>
      <w:r w:rsidRPr="00344735">
        <w:rPr>
          <w:color w:val="000000"/>
          <w:szCs w:val="22"/>
          <w:lang w:val="lt-LT"/>
        </w:rPr>
        <w:t xml:space="preserve">Dažnis nežinomas: suleidus į veną magnio druskų, kartais buvo nustatytos padidėjusio jautrumo reakcijos, pasireiškiančios </w:t>
      </w:r>
      <w:proofErr w:type="spellStart"/>
      <w:r w:rsidRPr="00344735">
        <w:rPr>
          <w:color w:val="000000"/>
          <w:szCs w:val="22"/>
          <w:lang w:val="lt-LT"/>
        </w:rPr>
        <w:t>urtikarija</w:t>
      </w:r>
      <w:proofErr w:type="spellEnd"/>
      <w:r w:rsidRPr="00344735">
        <w:rPr>
          <w:color w:val="000000"/>
          <w:szCs w:val="22"/>
          <w:lang w:val="lt-LT"/>
        </w:rPr>
        <w:t>.</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tabs>
          <w:tab w:val="clear" w:pos="567"/>
          <w:tab w:val="left" w:pos="0"/>
        </w:tabs>
        <w:spacing w:line="240" w:lineRule="auto"/>
        <w:rPr>
          <w:color w:val="000000"/>
          <w:szCs w:val="22"/>
          <w:lang w:val="lt-LT"/>
        </w:rPr>
      </w:pPr>
      <w:r w:rsidRPr="00344735">
        <w:rPr>
          <w:i/>
          <w:color w:val="000000"/>
          <w:szCs w:val="22"/>
          <w:lang w:val="lt-LT"/>
        </w:rPr>
        <w:t xml:space="preserve">Virškinimo trakto sutrikimai </w:t>
      </w:r>
    </w:p>
    <w:p w:rsidR="00FC01FB" w:rsidRPr="00344735" w:rsidRDefault="00FC01FB" w:rsidP="00FC01FB">
      <w:pPr>
        <w:tabs>
          <w:tab w:val="clear" w:pos="567"/>
          <w:tab w:val="left" w:pos="0"/>
        </w:tabs>
        <w:spacing w:line="240" w:lineRule="auto"/>
        <w:rPr>
          <w:color w:val="000000"/>
          <w:szCs w:val="22"/>
          <w:lang w:val="lt-LT"/>
        </w:rPr>
      </w:pPr>
      <w:r w:rsidRPr="00344735">
        <w:rPr>
          <w:color w:val="000000"/>
          <w:szCs w:val="22"/>
          <w:lang w:val="lt-LT"/>
        </w:rPr>
        <w:t>Nors vartojant geriam</w:t>
      </w:r>
      <w:r w:rsidR="000B011E">
        <w:rPr>
          <w:color w:val="000000"/>
          <w:szCs w:val="22"/>
          <w:lang w:val="lt-LT"/>
        </w:rPr>
        <w:t>ąsi</w:t>
      </w:r>
      <w:r w:rsidRPr="00344735">
        <w:rPr>
          <w:color w:val="000000"/>
          <w:szCs w:val="22"/>
          <w:lang w:val="lt-LT"/>
        </w:rPr>
        <w:t>as magnio druskas stimuliuojama peristaltika,</w:t>
      </w:r>
      <w:r w:rsidR="000B011E">
        <w:rPr>
          <w:color w:val="000000"/>
          <w:szCs w:val="22"/>
          <w:lang w:val="lt-LT"/>
        </w:rPr>
        <w:t xml:space="preserve"> retais atvejais</w:t>
      </w:r>
      <w:r w:rsidRPr="00344735">
        <w:rPr>
          <w:color w:val="000000"/>
          <w:szCs w:val="22"/>
          <w:lang w:val="lt-LT"/>
        </w:rPr>
        <w:t xml:space="preserve"> po magnio sulfato infuzijos į veną </w:t>
      </w:r>
      <w:r w:rsidR="000B011E">
        <w:rPr>
          <w:color w:val="000000"/>
          <w:szCs w:val="22"/>
          <w:lang w:val="lt-LT"/>
        </w:rPr>
        <w:t xml:space="preserve">buvo nustatytas </w:t>
      </w:r>
      <w:proofErr w:type="spellStart"/>
      <w:r w:rsidRPr="00344735">
        <w:rPr>
          <w:color w:val="000000"/>
          <w:szCs w:val="22"/>
          <w:lang w:val="lt-LT"/>
        </w:rPr>
        <w:t>paralyžinis</w:t>
      </w:r>
      <w:proofErr w:type="spellEnd"/>
      <w:r w:rsidRPr="00344735">
        <w:rPr>
          <w:color w:val="000000"/>
          <w:szCs w:val="22"/>
          <w:lang w:val="lt-LT"/>
        </w:rPr>
        <w:t xml:space="preserve"> žarnų nepraeinamumas.</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tabs>
          <w:tab w:val="clear" w:pos="567"/>
          <w:tab w:val="left" w:pos="0"/>
        </w:tabs>
        <w:spacing w:line="240" w:lineRule="auto"/>
        <w:rPr>
          <w:bCs/>
          <w:i/>
          <w:iCs/>
          <w:szCs w:val="22"/>
          <w:lang w:val="lt-LT"/>
        </w:rPr>
      </w:pPr>
      <w:r w:rsidRPr="00344735">
        <w:rPr>
          <w:bCs/>
          <w:i/>
          <w:iCs/>
          <w:szCs w:val="22"/>
          <w:lang w:val="lt-LT"/>
        </w:rPr>
        <w:t>Bendrieji sutrikimai ir vartojimo vietos pažeidimai</w:t>
      </w:r>
    </w:p>
    <w:p w:rsidR="00FC01FB" w:rsidRPr="00344735" w:rsidRDefault="000B011E" w:rsidP="00FC01FB">
      <w:pPr>
        <w:tabs>
          <w:tab w:val="clear" w:pos="567"/>
          <w:tab w:val="left" w:pos="0"/>
        </w:tabs>
        <w:spacing w:line="240" w:lineRule="auto"/>
        <w:rPr>
          <w:color w:val="000000"/>
          <w:szCs w:val="22"/>
          <w:lang w:val="lt-LT"/>
        </w:rPr>
      </w:pPr>
      <w:r>
        <w:rPr>
          <w:color w:val="000000"/>
          <w:szCs w:val="22"/>
          <w:lang w:val="lt-LT"/>
        </w:rPr>
        <w:t>Nepageidaujamos reakcijos</w:t>
      </w:r>
      <w:r w:rsidR="00FC01FB" w:rsidRPr="00344735">
        <w:rPr>
          <w:color w:val="000000"/>
          <w:szCs w:val="22"/>
          <w:lang w:val="lt-LT"/>
        </w:rPr>
        <w:t xml:space="preserve">, įskaitant karščiavimą, infekciją </w:t>
      </w:r>
      <w:r>
        <w:rPr>
          <w:color w:val="000000"/>
          <w:szCs w:val="22"/>
          <w:lang w:val="lt-LT"/>
        </w:rPr>
        <w:t>injekcijos</w:t>
      </w:r>
      <w:r w:rsidR="00FC01FB" w:rsidRPr="00344735">
        <w:rPr>
          <w:color w:val="000000"/>
          <w:szCs w:val="22"/>
          <w:lang w:val="lt-LT"/>
        </w:rPr>
        <w:t xml:space="preserve"> vietoje, vietinį skausmą arba reakciją, venų dirginimą, venų trombozę arba nuo injekcijos vietos plintantį flebitą ir </w:t>
      </w:r>
      <w:proofErr w:type="spellStart"/>
      <w:r w:rsidR="00FC01FB" w:rsidRPr="00344735">
        <w:rPr>
          <w:color w:val="000000"/>
          <w:szCs w:val="22"/>
          <w:lang w:val="lt-LT"/>
        </w:rPr>
        <w:t>ekstravazaciją</w:t>
      </w:r>
      <w:proofErr w:type="spellEnd"/>
      <w:r w:rsidR="00FC01FB" w:rsidRPr="00344735">
        <w:rPr>
          <w:color w:val="000000"/>
          <w:szCs w:val="22"/>
          <w:lang w:val="lt-LT"/>
        </w:rPr>
        <w:t xml:space="preserve">, gali būti susijęs su leidimo technika. </w:t>
      </w:r>
      <w:r>
        <w:rPr>
          <w:color w:val="000000"/>
          <w:szCs w:val="22"/>
          <w:lang w:val="lt-LT"/>
        </w:rPr>
        <w:t>Nepageidaujamos reakcijos</w:t>
      </w:r>
      <w:r w:rsidR="00FC01FB" w:rsidRPr="00344735">
        <w:rPr>
          <w:color w:val="000000"/>
          <w:szCs w:val="22"/>
          <w:lang w:val="lt-LT"/>
        </w:rPr>
        <w:t xml:space="preserve"> gali būti susij</w:t>
      </w:r>
      <w:r>
        <w:rPr>
          <w:color w:val="000000"/>
          <w:szCs w:val="22"/>
          <w:lang w:val="lt-LT"/>
        </w:rPr>
        <w:t>u</w:t>
      </w:r>
      <w:r w:rsidR="00FC01FB" w:rsidRPr="00344735">
        <w:rPr>
          <w:color w:val="000000"/>
          <w:szCs w:val="22"/>
          <w:lang w:val="lt-LT"/>
        </w:rPr>
        <w:t>s</w:t>
      </w:r>
      <w:r>
        <w:rPr>
          <w:color w:val="000000"/>
          <w:szCs w:val="22"/>
          <w:lang w:val="lt-LT"/>
        </w:rPr>
        <w:t>ios</w:t>
      </w:r>
      <w:r w:rsidR="00FC01FB" w:rsidRPr="00344735">
        <w:rPr>
          <w:color w:val="000000"/>
          <w:szCs w:val="22"/>
          <w:lang w:val="lt-LT"/>
        </w:rPr>
        <w:t xml:space="preserve"> su į tirpalą papildomai įdėtais vaistiniais preparatais; priedo pobūdis lem</w:t>
      </w:r>
      <w:r>
        <w:rPr>
          <w:color w:val="000000"/>
          <w:szCs w:val="22"/>
          <w:lang w:val="lt-LT"/>
        </w:rPr>
        <w:t>ia ir</w:t>
      </w:r>
      <w:r w:rsidR="00FC01FB" w:rsidRPr="00344735">
        <w:rPr>
          <w:color w:val="000000"/>
          <w:szCs w:val="22"/>
          <w:lang w:val="lt-LT"/>
        </w:rPr>
        <w:t xml:space="preserve"> bet kokio kito </w:t>
      </w:r>
      <w:r>
        <w:rPr>
          <w:color w:val="000000"/>
          <w:szCs w:val="22"/>
          <w:lang w:val="lt-LT"/>
        </w:rPr>
        <w:t>nepageidaujamo</w:t>
      </w:r>
      <w:r w:rsidR="00FC01FB" w:rsidRPr="00344735">
        <w:rPr>
          <w:color w:val="000000"/>
          <w:szCs w:val="22"/>
          <w:lang w:val="lt-LT"/>
        </w:rPr>
        <w:t xml:space="preserve"> poveikio tikimybę.</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autoSpaceDE w:val="0"/>
        <w:autoSpaceDN w:val="0"/>
        <w:adjustRightInd w:val="0"/>
        <w:jc w:val="both"/>
        <w:rPr>
          <w:szCs w:val="22"/>
          <w:u w:val="single"/>
          <w:lang w:val="lt-LT"/>
        </w:rPr>
      </w:pPr>
      <w:r w:rsidRPr="00344735">
        <w:rPr>
          <w:szCs w:val="22"/>
          <w:u w:val="single"/>
          <w:lang w:val="lt-LT"/>
        </w:rPr>
        <w:t>Pranešimas apie įtariamas nepageidaujamas reakcijas</w:t>
      </w:r>
    </w:p>
    <w:p w:rsidR="00F879CF" w:rsidRDefault="00FC01FB" w:rsidP="00FA315E">
      <w:pPr>
        <w:autoSpaceDE w:val="0"/>
        <w:autoSpaceDN w:val="0"/>
        <w:adjustRightInd w:val="0"/>
        <w:rPr>
          <w:szCs w:val="22"/>
          <w:lang w:val="lt-LT"/>
        </w:rPr>
      </w:pPr>
      <w:r w:rsidRPr="00344735">
        <w:rPr>
          <w:szCs w:val="22"/>
          <w:lang w:val="lt-LT"/>
        </w:rPr>
        <w:t xml:space="preserve">Svarbu pranešti apie įtariamas nepageidaujamas reakcijas, pastebėtas po vaistinio preparato </w:t>
      </w:r>
      <w:r w:rsidR="00344735">
        <w:rPr>
          <w:szCs w:val="22"/>
          <w:lang w:val="lt-LT"/>
        </w:rPr>
        <w:t>registracijos</w:t>
      </w:r>
      <w:r w:rsidRPr="00344735">
        <w:rPr>
          <w:szCs w:val="22"/>
          <w:lang w:val="lt-LT"/>
        </w:rPr>
        <w:t>, nes tai leidžia nuolat stebėti vaistinio preparato naudos ir rizikos santykį. Sveikatos priežiūros specialistai turi pra</w:t>
      </w:r>
      <w:r w:rsidRPr="00344735">
        <w:rPr>
          <w:szCs w:val="22"/>
          <w:lang w:val="lt-LT"/>
        </w:rPr>
        <w:lastRenderedPageBreak/>
        <w:t>nešti apie bet kokias įtariamas nepageidaujamas reakcijas, užpildę interneto svetainėje http://</w:t>
      </w:r>
      <w:hyperlink r:id="rId7" w:history="1">
        <w:r w:rsidRPr="00344735">
          <w:rPr>
            <w:rStyle w:val="Hyperlink"/>
            <w:szCs w:val="22"/>
            <w:u w:val="none"/>
            <w:lang w:val="lt-LT"/>
          </w:rPr>
          <w:t>www.vvkt.lt</w:t>
        </w:r>
      </w:hyperlink>
      <w:r w:rsidRPr="00344735">
        <w:rPr>
          <w:szCs w:val="22"/>
          <w:lang w:val="lt-LT"/>
        </w:rPr>
        <w:t xml:space="preserve">/ esančią formą, ir </w:t>
      </w:r>
      <w:r w:rsidR="00173F57">
        <w:rPr>
          <w:szCs w:val="22"/>
          <w:lang w:val="lt-LT"/>
        </w:rPr>
        <w:t>pateik</w:t>
      </w:r>
      <w:r w:rsidRPr="00344735">
        <w:rPr>
          <w:szCs w:val="22"/>
          <w:lang w:val="lt-LT"/>
        </w:rPr>
        <w:t>ti ją Valstybinei vaistų kontrolės tarnybai prie Lietuvos Respublikos sveikatos apsaugos ministerijos</w:t>
      </w:r>
      <w:r w:rsidR="00173F57">
        <w:rPr>
          <w:szCs w:val="22"/>
          <w:lang w:val="lt-LT"/>
        </w:rPr>
        <w:t xml:space="preserve"> vienu iš šių būdų: raštu</w:t>
      </w:r>
      <w:r w:rsidRPr="00344735">
        <w:rPr>
          <w:szCs w:val="22"/>
          <w:lang w:val="lt-LT"/>
        </w:rPr>
        <w:t xml:space="preserve"> </w:t>
      </w:r>
      <w:r w:rsidR="00173F57">
        <w:rPr>
          <w:szCs w:val="22"/>
          <w:lang w:val="lt-LT"/>
        </w:rPr>
        <w:t xml:space="preserve">(adresu </w:t>
      </w:r>
      <w:r w:rsidRPr="00344735">
        <w:rPr>
          <w:szCs w:val="22"/>
          <w:lang w:val="lt-LT"/>
        </w:rPr>
        <w:t>Žirmūnų g. 139A, LT 09120 Vilnius</w:t>
      </w:r>
      <w:r w:rsidR="00173F57">
        <w:rPr>
          <w:szCs w:val="22"/>
          <w:lang w:val="lt-LT"/>
        </w:rPr>
        <w:t>)</w:t>
      </w:r>
      <w:r w:rsidRPr="00344735">
        <w:rPr>
          <w:szCs w:val="22"/>
          <w:lang w:val="lt-LT"/>
        </w:rPr>
        <w:t xml:space="preserve">, faksu </w:t>
      </w:r>
      <w:r w:rsidR="00173F57">
        <w:rPr>
          <w:szCs w:val="22"/>
          <w:lang w:val="lt-LT"/>
        </w:rPr>
        <w:t>(nemokamu fakso numeriu (</w:t>
      </w:r>
      <w:r w:rsidRPr="00344735">
        <w:rPr>
          <w:szCs w:val="22"/>
          <w:lang w:val="lt-LT"/>
        </w:rPr>
        <w:t>8 800</w:t>
      </w:r>
      <w:r w:rsidR="00173F57">
        <w:rPr>
          <w:szCs w:val="22"/>
          <w:lang w:val="lt-LT"/>
        </w:rPr>
        <w:t>)</w:t>
      </w:r>
      <w:r w:rsidRPr="00344735">
        <w:rPr>
          <w:szCs w:val="22"/>
          <w:lang w:val="lt-LT"/>
        </w:rPr>
        <w:t xml:space="preserve"> 20</w:t>
      </w:r>
      <w:r w:rsidR="00173F57">
        <w:rPr>
          <w:szCs w:val="22"/>
          <w:lang w:val="lt-LT"/>
        </w:rPr>
        <w:t xml:space="preserve"> </w:t>
      </w:r>
      <w:r w:rsidRPr="00344735">
        <w:rPr>
          <w:szCs w:val="22"/>
          <w:lang w:val="lt-LT"/>
        </w:rPr>
        <w:t>131</w:t>
      </w:r>
      <w:r w:rsidR="00173F57">
        <w:rPr>
          <w:szCs w:val="22"/>
          <w:lang w:val="lt-LT"/>
        </w:rPr>
        <w:t>),</w:t>
      </w:r>
      <w:r w:rsidRPr="00344735">
        <w:rPr>
          <w:szCs w:val="22"/>
          <w:lang w:val="lt-LT"/>
        </w:rPr>
        <w:t xml:space="preserve"> el</w:t>
      </w:r>
      <w:r w:rsidR="00173F57">
        <w:rPr>
          <w:szCs w:val="22"/>
          <w:lang w:val="lt-LT"/>
        </w:rPr>
        <w:t>ektroniniu</w:t>
      </w:r>
      <w:r w:rsidRPr="00344735">
        <w:rPr>
          <w:szCs w:val="22"/>
          <w:lang w:val="lt-LT"/>
        </w:rPr>
        <w:t xml:space="preserve"> paštu</w:t>
      </w:r>
      <w:r w:rsidR="00173F57">
        <w:rPr>
          <w:szCs w:val="22"/>
          <w:lang w:val="lt-LT"/>
        </w:rPr>
        <w:t xml:space="preserve"> (adresu</w:t>
      </w:r>
      <w:r w:rsidRPr="00344735">
        <w:rPr>
          <w:szCs w:val="22"/>
          <w:lang w:val="lt-LT"/>
        </w:rPr>
        <w:t xml:space="preserve"> </w:t>
      </w:r>
      <w:hyperlink r:id="rId8" w:history="1">
        <w:r w:rsidRPr="00344735">
          <w:rPr>
            <w:rStyle w:val="Hyperlink"/>
            <w:szCs w:val="22"/>
            <w:u w:val="none"/>
            <w:lang w:val="lt-LT"/>
          </w:rPr>
          <w:t>NepageidaujamaR@vvkt.lt</w:t>
        </w:r>
      </w:hyperlink>
      <w:r w:rsidR="00173F57">
        <w:rPr>
          <w:szCs w:val="22"/>
          <w:lang w:val="lt-LT"/>
        </w:rPr>
        <w:t xml:space="preserve">), per </w:t>
      </w:r>
      <w:r w:rsidR="00173F57" w:rsidRPr="001F10B8">
        <w:rPr>
          <w:noProof/>
          <w:szCs w:val="24"/>
          <w:lang w:val="lt-LT"/>
        </w:rPr>
        <w:t xml:space="preserve">interneto svetainę </w:t>
      </w:r>
      <w:r w:rsidR="00173F57">
        <w:rPr>
          <w:noProof/>
          <w:szCs w:val="24"/>
          <w:lang w:val="lt-LT"/>
        </w:rPr>
        <w:t>(</w:t>
      </w:r>
      <w:r w:rsidR="00173F57" w:rsidRPr="001F10B8">
        <w:rPr>
          <w:noProof/>
          <w:szCs w:val="24"/>
          <w:lang w:val="lt-LT"/>
        </w:rPr>
        <w:t>adresu http://www.vvkt.lt)</w:t>
      </w:r>
      <w:r w:rsidR="00173F57">
        <w:rPr>
          <w:noProof/>
          <w:szCs w:val="24"/>
          <w:lang w:val="lt-LT"/>
        </w:rPr>
        <w:t>.</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pStyle w:val="Heading4"/>
        <w:tabs>
          <w:tab w:val="clear" w:pos="567"/>
        </w:tabs>
        <w:spacing w:line="240" w:lineRule="auto"/>
        <w:ind w:left="567" w:hanging="567"/>
        <w:rPr>
          <w:noProof w:val="0"/>
          <w:szCs w:val="22"/>
          <w:lang w:val="lt-LT"/>
        </w:rPr>
      </w:pPr>
      <w:r w:rsidRPr="00344735">
        <w:rPr>
          <w:noProof w:val="0"/>
          <w:szCs w:val="22"/>
          <w:lang w:val="lt-LT"/>
        </w:rPr>
        <w:t>4.9</w:t>
      </w:r>
      <w:r w:rsidRPr="00344735">
        <w:rPr>
          <w:noProof w:val="0"/>
          <w:szCs w:val="22"/>
          <w:lang w:val="lt-LT"/>
        </w:rPr>
        <w:tab/>
        <w:t>Perdozavimas</w:t>
      </w:r>
    </w:p>
    <w:p w:rsidR="00FC01FB" w:rsidRPr="00344735" w:rsidRDefault="00FC01FB" w:rsidP="00FC01FB">
      <w:pPr>
        <w:tabs>
          <w:tab w:val="clear" w:pos="567"/>
          <w:tab w:val="left" w:pos="0"/>
        </w:tabs>
        <w:spacing w:line="240" w:lineRule="auto"/>
        <w:rPr>
          <w:szCs w:val="22"/>
          <w:lang w:val="lt-LT"/>
        </w:rPr>
      </w:pPr>
    </w:p>
    <w:p w:rsidR="00FC01FB" w:rsidRPr="00344735" w:rsidRDefault="000B011E" w:rsidP="00FC01FB">
      <w:pPr>
        <w:tabs>
          <w:tab w:val="clear" w:pos="567"/>
          <w:tab w:val="left" w:pos="0"/>
        </w:tabs>
        <w:spacing w:line="240" w:lineRule="auto"/>
        <w:rPr>
          <w:szCs w:val="22"/>
          <w:lang w:val="lt-LT"/>
        </w:rPr>
      </w:pPr>
      <w:r>
        <w:rPr>
          <w:color w:val="000000"/>
          <w:szCs w:val="22"/>
          <w:lang w:val="lt-LT"/>
        </w:rPr>
        <w:t>Vartojant p</w:t>
      </w:r>
      <w:r w:rsidR="00FC01FB" w:rsidRPr="00344735">
        <w:rPr>
          <w:color w:val="000000"/>
          <w:szCs w:val="22"/>
          <w:lang w:val="lt-LT"/>
        </w:rPr>
        <w:t>er didel</w:t>
      </w:r>
      <w:r>
        <w:rPr>
          <w:color w:val="000000"/>
          <w:szCs w:val="22"/>
          <w:lang w:val="lt-LT"/>
        </w:rPr>
        <w:t>į</w:t>
      </w:r>
      <w:r w:rsidR="00FC01FB" w:rsidRPr="00344735">
        <w:rPr>
          <w:color w:val="000000"/>
          <w:szCs w:val="22"/>
          <w:lang w:val="lt-LT"/>
        </w:rPr>
        <w:t xml:space="preserve"> kiek</w:t>
      </w:r>
      <w:r>
        <w:rPr>
          <w:color w:val="000000"/>
          <w:szCs w:val="22"/>
          <w:lang w:val="lt-LT"/>
        </w:rPr>
        <w:t>į</w:t>
      </w:r>
      <w:r w:rsidR="00FC01FB" w:rsidRPr="00344735">
        <w:rPr>
          <w:color w:val="000000"/>
          <w:szCs w:val="22"/>
          <w:lang w:val="lt-LT"/>
        </w:rPr>
        <w:t xml:space="preserve"> arba </w:t>
      </w:r>
      <w:r>
        <w:rPr>
          <w:color w:val="000000"/>
          <w:szCs w:val="22"/>
          <w:lang w:val="lt-LT"/>
        </w:rPr>
        <w:t>leidžiant per</w:t>
      </w:r>
      <w:r w:rsidR="00FC01FB" w:rsidRPr="00344735">
        <w:rPr>
          <w:color w:val="000000"/>
          <w:szCs w:val="22"/>
          <w:lang w:val="lt-LT"/>
        </w:rPr>
        <w:t xml:space="preserve"> greita</w:t>
      </w:r>
      <w:r>
        <w:rPr>
          <w:color w:val="000000"/>
          <w:szCs w:val="22"/>
          <w:lang w:val="lt-LT"/>
        </w:rPr>
        <w:t>i,</w:t>
      </w:r>
      <w:r w:rsidR="00FC01FB" w:rsidRPr="00344735">
        <w:rPr>
          <w:color w:val="000000"/>
          <w:szCs w:val="22"/>
          <w:lang w:val="lt-LT"/>
        </w:rPr>
        <w:t xml:space="preserve"> gali su</w:t>
      </w:r>
      <w:r>
        <w:rPr>
          <w:color w:val="000000"/>
          <w:szCs w:val="22"/>
          <w:lang w:val="lt-LT"/>
        </w:rPr>
        <w:t>sidary</w:t>
      </w:r>
      <w:r w:rsidR="00FC01FB" w:rsidRPr="00344735">
        <w:rPr>
          <w:color w:val="000000"/>
          <w:szCs w:val="22"/>
          <w:lang w:val="lt-LT"/>
        </w:rPr>
        <w:t>ti vandens ir natrio per</w:t>
      </w:r>
      <w:r>
        <w:rPr>
          <w:color w:val="000000"/>
          <w:szCs w:val="22"/>
          <w:lang w:val="lt-LT"/>
        </w:rPr>
        <w:t>teklius</w:t>
      </w:r>
      <w:r w:rsidR="00FC01FB" w:rsidRPr="00344735">
        <w:rPr>
          <w:color w:val="000000"/>
          <w:szCs w:val="22"/>
          <w:lang w:val="lt-LT"/>
        </w:rPr>
        <w:t>, keliant</w:t>
      </w:r>
      <w:r>
        <w:rPr>
          <w:color w:val="000000"/>
          <w:szCs w:val="22"/>
          <w:lang w:val="lt-LT"/>
        </w:rPr>
        <w:t>is</w:t>
      </w:r>
      <w:r w:rsidR="00FC01FB" w:rsidRPr="00344735">
        <w:rPr>
          <w:color w:val="000000"/>
          <w:szCs w:val="22"/>
          <w:lang w:val="lt-LT"/>
        </w:rPr>
        <w:t xml:space="preserve"> edemos pavojų, ypač jeigu yra natrio pasišalinimo per inkstus </w:t>
      </w:r>
      <w:proofErr w:type="spellStart"/>
      <w:r w:rsidR="00FC01FB" w:rsidRPr="00344735">
        <w:rPr>
          <w:color w:val="000000"/>
          <w:szCs w:val="22"/>
          <w:lang w:val="lt-LT"/>
        </w:rPr>
        <w:t>sutrikimam</w:t>
      </w:r>
      <w:r>
        <w:rPr>
          <w:color w:val="000000"/>
          <w:szCs w:val="22"/>
          <w:lang w:val="lt-LT"/>
        </w:rPr>
        <w:t>ų</w:t>
      </w:r>
      <w:proofErr w:type="spellEnd"/>
      <w:r w:rsidR="00FC01FB" w:rsidRPr="00344735">
        <w:rPr>
          <w:color w:val="000000"/>
          <w:szCs w:val="22"/>
          <w:lang w:val="lt-LT"/>
        </w:rPr>
        <w:t xml:space="preserve">. Tokiu atveju gali prireikti papildomos </w:t>
      </w:r>
      <w:r>
        <w:rPr>
          <w:color w:val="000000"/>
          <w:szCs w:val="22"/>
          <w:lang w:val="lt-LT"/>
        </w:rPr>
        <w:t xml:space="preserve">inkstų </w:t>
      </w:r>
      <w:r w:rsidR="00FC01FB" w:rsidRPr="00344735">
        <w:rPr>
          <w:color w:val="000000"/>
          <w:szCs w:val="22"/>
          <w:lang w:val="lt-LT"/>
        </w:rPr>
        <w:t>dializės.</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0B011E" w:rsidP="00FC01FB">
      <w:pPr>
        <w:tabs>
          <w:tab w:val="clear" w:pos="567"/>
          <w:tab w:val="left" w:pos="0"/>
        </w:tabs>
        <w:spacing w:line="240" w:lineRule="auto"/>
        <w:rPr>
          <w:szCs w:val="22"/>
          <w:lang w:val="lt-LT"/>
        </w:rPr>
      </w:pPr>
      <w:r>
        <w:rPr>
          <w:color w:val="000000"/>
          <w:szCs w:val="22"/>
          <w:lang w:val="lt-LT"/>
        </w:rPr>
        <w:t>L</w:t>
      </w:r>
      <w:r w:rsidR="00FC01FB" w:rsidRPr="00344735">
        <w:rPr>
          <w:color w:val="000000"/>
          <w:szCs w:val="22"/>
          <w:lang w:val="lt-LT"/>
        </w:rPr>
        <w:t>eid</w:t>
      </w:r>
      <w:r>
        <w:rPr>
          <w:color w:val="000000"/>
          <w:szCs w:val="22"/>
          <w:lang w:val="lt-LT"/>
        </w:rPr>
        <w:t>žiant</w:t>
      </w:r>
      <w:r w:rsidR="00FC01FB" w:rsidRPr="00344735">
        <w:rPr>
          <w:color w:val="000000"/>
          <w:szCs w:val="22"/>
          <w:lang w:val="lt-LT"/>
        </w:rPr>
        <w:t xml:space="preserve"> per didelį kiekį kalio</w:t>
      </w:r>
      <w:r>
        <w:rPr>
          <w:color w:val="000000"/>
          <w:szCs w:val="22"/>
          <w:lang w:val="lt-LT"/>
        </w:rPr>
        <w:t>,</w:t>
      </w:r>
      <w:r w:rsidR="00FC01FB" w:rsidRPr="00344735">
        <w:rPr>
          <w:color w:val="000000"/>
          <w:szCs w:val="22"/>
          <w:lang w:val="lt-LT"/>
        </w:rPr>
        <w:t xml:space="preserve"> gali išsivystyti </w:t>
      </w:r>
      <w:proofErr w:type="spellStart"/>
      <w:r w:rsidR="00FC01FB" w:rsidRPr="00344735">
        <w:rPr>
          <w:color w:val="000000"/>
          <w:szCs w:val="22"/>
          <w:lang w:val="lt-LT"/>
        </w:rPr>
        <w:t>hiperkalemija</w:t>
      </w:r>
      <w:proofErr w:type="spellEnd"/>
      <w:r w:rsidR="00FC01FB" w:rsidRPr="00344735">
        <w:rPr>
          <w:color w:val="000000"/>
          <w:szCs w:val="22"/>
          <w:lang w:val="lt-LT"/>
        </w:rPr>
        <w:t>, ypač pacientams</w:t>
      </w:r>
      <w:r w:rsidR="0031383A">
        <w:rPr>
          <w:color w:val="000000"/>
          <w:szCs w:val="22"/>
          <w:lang w:val="lt-LT"/>
        </w:rPr>
        <w:t>, kurių</w:t>
      </w:r>
      <w:r w:rsidR="00FC01FB" w:rsidRPr="00344735">
        <w:rPr>
          <w:color w:val="000000"/>
          <w:szCs w:val="22"/>
          <w:lang w:val="lt-LT"/>
        </w:rPr>
        <w:t xml:space="preserve"> inkstų funkcija</w:t>
      </w:r>
      <w:r w:rsidR="0031383A">
        <w:rPr>
          <w:color w:val="000000"/>
          <w:szCs w:val="22"/>
          <w:lang w:val="lt-LT"/>
        </w:rPr>
        <w:t xml:space="preserve"> </w:t>
      </w:r>
      <w:proofErr w:type="spellStart"/>
      <w:r w:rsidR="0031383A">
        <w:rPr>
          <w:color w:val="000000"/>
          <w:szCs w:val="22"/>
          <w:lang w:val="lt-LT"/>
        </w:rPr>
        <w:t>sitrikusi</w:t>
      </w:r>
      <w:proofErr w:type="spellEnd"/>
      <w:r w:rsidR="00FC01FB" w:rsidRPr="00344735">
        <w:rPr>
          <w:color w:val="000000"/>
          <w:szCs w:val="22"/>
          <w:lang w:val="lt-LT"/>
        </w:rPr>
        <w:t xml:space="preserve">. Galimi tokie simptomai kaip galūnių </w:t>
      </w:r>
      <w:proofErr w:type="spellStart"/>
      <w:r w:rsidR="00FC01FB" w:rsidRPr="00344735">
        <w:rPr>
          <w:color w:val="000000"/>
          <w:szCs w:val="22"/>
          <w:lang w:val="lt-LT"/>
        </w:rPr>
        <w:t>parestezija</w:t>
      </w:r>
      <w:proofErr w:type="spellEnd"/>
      <w:r w:rsidR="00FC01FB" w:rsidRPr="00344735">
        <w:rPr>
          <w:color w:val="000000"/>
          <w:szCs w:val="22"/>
          <w:lang w:val="lt-LT"/>
        </w:rPr>
        <w:t xml:space="preserve">, raumenų silpnumas, paralyžius, širdies </w:t>
      </w:r>
      <w:r w:rsidR="0031383A">
        <w:rPr>
          <w:color w:val="000000"/>
          <w:szCs w:val="22"/>
          <w:lang w:val="lt-LT"/>
        </w:rPr>
        <w:t>aritmijos</w:t>
      </w:r>
      <w:r w:rsidR="00FC01FB" w:rsidRPr="00344735">
        <w:rPr>
          <w:color w:val="000000"/>
          <w:szCs w:val="22"/>
          <w:lang w:val="lt-LT"/>
        </w:rPr>
        <w:t xml:space="preserve">, širdies blokada, širdies sustojimas ir konfūzija. </w:t>
      </w:r>
      <w:proofErr w:type="spellStart"/>
      <w:r w:rsidR="00FC01FB" w:rsidRPr="00344735">
        <w:rPr>
          <w:color w:val="000000"/>
          <w:szCs w:val="22"/>
          <w:lang w:val="lt-LT"/>
        </w:rPr>
        <w:t>Hiperkalemija</w:t>
      </w:r>
      <w:proofErr w:type="spellEnd"/>
      <w:r w:rsidR="00FC01FB" w:rsidRPr="00344735">
        <w:rPr>
          <w:color w:val="000000"/>
          <w:szCs w:val="22"/>
          <w:lang w:val="lt-LT"/>
        </w:rPr>
        <w:t xml:space="preserve"> gydoma leidžiant kalcį, insuliną (su gliukoze)</w:t>
      </w:r>
      <w:r w:rsidR="0031383A">
        <w:rPr>
          <w:color w:val="000000"/>
          <w:szCs w:val="22"/>
          <w:lang w:val="lt-LT"/>
        </w:rPr>
        <w:t>,</w:t>
      </w:r>
      <w:r w:rsidR="00FC01FB" w:rsidRPr="00344735">
        <w:rPr>
          <w:color w:val="000000"/>
          <w:szCs w:val="22"/>
          <w:lang w:val="lt-LT"/>
        </w:rPr>
        <w:t xml:space="preserve"> natrio </w:t>
      </w:r>
      <w:proofErr w:type="spellStart"/>
      <w:r w:rsidR="00FC01FB" w:rsidRPr="00344735">
        <w:rPr>
          <w:color w:val="000000"/>
          <w:szCs w:val="22"/>
          <w:lang w:val="lt-LT"/>
        </w:rPr>
        <w:t>bikarbonatą</w:t>
      </w:r>
      <w:proofErr w:type="spellEnd"/>
      <w:r w:rsidR="00FC01FB" w:rsidRPr="00344735">
        <w:rPr>
          <w:color w:val="000000"/>
          <w:szCs w:val="22"/>
          <w:lang w:val="lt-LT"/>
        </w:rPr>
        <w:t xml:space="preserve">, </w:t>
      </w:r>
      <w:proofErr w:type="spellStart"/>
      <w:r w:rsidR="00FC01FB" w:rsidRPr="00344735">
        <w:rPr>
          <w:color w:val="000000"/>
          <w:szCs w:val="22"/>
          <w:lang w:val="lt-LT"/>
        </w:rPr>
        <w:t>katijonų</w:t>
      </w:r>
      <w:proofErr w:type="spellEnd"/>
      <w:r w:rsidR="00FC01FB" w:rsidRPr="00344735">
        <w:rPr>
          <w:color w:val="000000"/>
          <w:szCs w:val="22"/>
          <w:lang w:val="lt-LT"/>
        </w:rPr>
        <w:t xml:space="preserve"> mainų dervas arba atliekant dializę.</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31383A" w:rsidP="00FC01FB">
      <w:pPr>
        <w:tabs>
          <w:tab w:val="clear" w:pos="567"/>
          <w:tab w:val="left" w:pos="0"/>
        </w:tabs>
        <w:spacing w:line="240" w:lineRule="auto"/>
        <w:rPr>
          <w:szCs w:val="22"/>
          <w:lang w:val="lt-LT"/>
        </w:rPr>
      </w:pPr>
      <w:r>
        <w:rPr>
          <w:color w:val="000000"/>
          <w:szCs w:val="22"/>
          <w:lang w:val="lt-LT"/>
        </w:rPr>
        <w:t>Leidžiant p</w:t>
      </w:r>
      <w:r w:rsidR="00FC01FB" w:rsidRPr="00344735">
        <w:rPr>
          <w:color w:val="000000"/>
          <w:szCs w:val="22"/>
          <w:lang w:val="lt-LT"/>
        </w:rPr>
        <w:t>er didel</w:t>
      </w:r>
      <w:r>
        <w:rPr>
          <w:color w:val="000000"/>
          <w:szCs w:val="22"/>
          <w:lang w:val="lt-LT"/>
        </w:rPr>
        <w:t>į</w:t>
      </w:r>
      <w:r w:rsidR="00FC01FB" w:rsidRPr="00344735">
        <w:rPr>
          <w:color w:val="000000"/>
          <w:szCs w:val="22"/>
          <w:lang w:val="lt-LT"/>
        </w:rPr>
        <w:t xml:space="preserve"> </w:t>
      </w:r>
      <w:proofErr w:type="spellStart"/>
      <w:r w:rsidR="00FC01FB" w:rsidRPr="00344735">
        <w:rPr>
          <w:color w:val="000000"/>
          <w:szCs w:val="22"/>
          <w:lang w:val="lt-LT"/>
        </w:rPr>
        <w:t>parenterini</w:t>
      </w:r>
      <w:r>
        <w:rPr>
          <w:color w:val="000000"/>
          <w:szCs w:val="22"/>
          <w:lang w:val="lt-LT"/>
        </w:rPr>
        <w:t>ų</w:t>
      </w:r>
      <w:proofErr w:type="spellEnd"/>
      <w:r w:rsidR="00FC01FB" w:rsidRPr="00344735">
        <w:rPr>
          <w:color w:val="000000"/>
          <w:szCs w:val="22"/>
          <w:lang w:val="lt-LT"/>
        </w:rPr>
        <w:t xml:space="preserve"> magnio druskų </w:t>
      </w:r>
      <w:r>
        <w:rPr>
          <w:color w:val="000000"/>
          <w:szCs w:val="22"/>
          <w:lang w:val="lt-LT"/>
        </w:rPr>
        <w:t xml:space="preserve">kiekį, </w:t>
      </w:r>
      <w:r w:rsidR="00FC01FB" w:rsidRPr="00344735">
        <w:rPr>
          <w:color w:val="000000"/>
          <w:szCs w:val="22"/>
          <w:lang w:val="lt-LT"/>
        </w:rPr>
        <w:t>a</w:t>
      </w:r>
      <w:r>
        <w:rPr>
          <w:color w:val="000000"/>
          <w:szCs w:val="22"/>
          <w:lang w:val="lt-LT"/>
        </w:rPr>
        <w:t>tsiranda</w:t>
      </w:r>
      <w:r w:rsidR="00FC01FB" w:rsidRPr="00344735">
        <w:rPr>
          <w:color w:val="000000"/>
          <w:szCs w:val="22"/>
          <w:lang w:val="lt-LT"/>
        </w:rPr>
        <w:t xml:space="preserve"> </w:t>
      </w:r>
      <w:proofErr w:type="spellStart"/>
      <w:r w:rsidR="00FC01FB" w:rsidRPr="00344735">
        <w:rPr>
          <w:color w:val="000000"/>
          <w:szCs w:val="22"/>
          <w:lang w:val="lt-LT"/>
        </w:rPr>
        <w:t>hipermagnezemij</w:t>
      </w:r>
      <w:r>
        <w:rPr>
          <w:color w:val="000000"/>
          <w:szCs w:val="22"/>
          <w:lang w:val="lt-LT"/>
        </w:rPr>
        <w:t>a</w:t>
      </w:r>
      <w:proofErr w:type="spellEnd"/>
      <w:r w:rsidR="00FC01FB" w:rsidRPr="00344735">
        <w:rPr>
          <w:color w:val="000000"/>
          <w:szCs w:val="22"/>
          <w:lang w:val="lt-LT"/>
        </w:rPr>
        <w:t>, kurios reikšmingi požymiai yra giliųjų sausgyslių refleksų praradimas ir kvėpavimo s</w:t>
      </w:r>
      <w:r>
        <w:rPr>
          <w:color w:val="000000"/>
          <w:szCs w:val="22"/>
          <w:lang w:val="lt-LT"/>
        </w:rPr>
        <w:t>lopinimas</w:t>
      </w:r>
      <w:r w:rsidR="00FC01FB" w:rsidRPr="00344735">
        <w:rPr>
          <w:color w:val="000000"/>
          <w:szCs w:val="22"/>
          <w:lang w:val="lt-LT"/>
        </w:rPr>
        <w:t xml:space="preserve">, abu sutrikimai susiję su </w:t>
      </w:r>
      <w:proofErr w:type="spellStart"/>
      <w:r w:rsidR="00FC01FB" w:rsidRPr="00344735">
        <w:rPr>
          <w:color w:val="000000"/>
          <w:szCs w:val="22"/>
          <w:lang w:val="lt-LT"/>
        </w:rPr>
        <w:t>neuromuskuline</w:t>
      </w:r>
      <w:proofErr w:type="spellEnd"/>
      <w:r w:rsidR="00FC01FB" w:rsidRPr="00344735">
        <w:rPr>
          <w:color w:val="000000"/>
          <w:szCs w:val="22"/>
          <w:lang w:val="lt-LT"/>
        </w:rPr>
        <w:t xml:space="preserve"> blokada. Kiti </w:t>
      </w:r>
      <w:proofErr w:type="spellStart"/>
      <w:r w:rsidR="00FC01FB" w:rsidRPr="00344735">
        <w:rPr>
          <w:color w:val="000000"/>
          <w:szCs w:val="22"/>
          <w:lang w:val="lt-LT"/>
        </w:rPr>
        <w:t>hipermagnezemijos</w:t>
      </w:r>
      <w:proofErr w:type="spellEnd"/>
      <w:r w:rsidR="00FC01FB" w:rsidRPr="00344735">
        <w:rPr>
          <w:color w:val="000000"/>
          <w:szCs w:val="22"/>
          <w:lang w:val="lt-LT"/>
        </w:rPr>
        <w:t xml:space="preserve"> simptomai gali būti pykinimas, vėmimas, odos paraudimas, troškulys, </w:t>
      </w:r>
      <w:proofErr w:type="spellStart"/>
      <w:r w:rsidR="00FC01FB" w:rsidRPr="00344735">
        <w:rPr>
          <w:color w:val="000000"/>
          <w:szCs w:val="22"/>
          <w:lang w:val="lt-LT"/>
        </w:rPr>
        <w:t>hipot</w:t>
      </w:r>
      <w:r>
        <w:rPr>
          <w:color w:val="000000"/>
          <w:szCs w:val="22"/>
          <w:lang w:val="lt-LT"/>
        </w:rPr>
        <w:t>enz</w:t>
      </w:r>
      <w:r w:rsidR="00FC01FB" w:rsidRPr="00344735">
        <w:rPr>
          <w:color w:val="000000"/>
          <w:szCs w:val="22"/>
          <w:lang w:val="lt-LT"/>
        </w:rPr>
        <w:t>ija</w:t>
      </w:r>
      <w:proofErr w:type="spellEnd"/>
      <w:r w:rsidR="00FC01FB" w:rsidRPr="00344735">
        <w:rPr>
          <w:color w:val="000000"/>
          <w:szCs w:val="22"/>
          <w:lang w:val="lt-LT"/>
        </w:rPr>
        <w:t xml:space="preserve"> dėl periferinės </w:t>
      </w:r>
      <w:proofErr w:type="spellStart"/>
      <w:r w:rsidR="00FC01FB" w:rsidRPr="00344735">
        <w:rPr>
          <w:color w:val="000000"/>
          <w:szCs w:val="22"/>
          <w:lang w:val="lt-LT"/>
        </w:rPr>
        <w:t>vazodilatacijos</w:t>
      </w:r>
      <w:proofErr w:type="spellEnd"/>
      <w:r w:rsidR="00FC01FB" w:rsidRPr="00344735">
        <w:rPr>
          <w:color w:val="000000"/>
          <w:szCs w:val="22"/>
          <w:lang w:val="lt-LT"/>
        </w:rPr>
        <w:t xml:space="preserve">, mieguistumas, </w:t>
      </w:r>
      <w:r w:rsidR="00FC01FB" w:rsidRPr="00344735">
        <w:rPr>
          <w:color w:val="000000"/>
          <w:szCs w:val="22"/>
          <w:lang w:val="lt-LT"/>
        </w:rPr>
        <w:lastRenderedPageBreak/>
        <w:t xml:space="preserve">konfūzija (sumišimas), raumenų silpnumas, </w:t>
      </w:r>
      <w:proofErr w:type="spellStart"/>
      <w:r w:rsidR="00FC01FB" w:rsidRPr="00344735">
        <w:rPr>
          <w:color w:val="000000"/>
          <w:szCs w:val="22"/>
          <w:lang w:val="lt-LT"/>
        </w:rPr>
        <w:t>bradikardija</w:t>
      </w:r>
      <w:proofErr w:type="spellEnd"/>
      <w:r w:rsidR="00FC01FB" w:rsidRPr="00344735">
        <w:rPr>
          <w:color w:val="000000"/>
          <w:szCs w:val="22"/>
          <w:lang w:val="lt-LT"/>
        </w:rPr>
        <w:t>, koma ir širdies sustojimas.</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31383A" w:rsidP="00FC01FB">
      <w:pPr>
        <w:tabs>
          <w:tab w:val="clear" w:pos="567"/>
          <w:tab w:val="left" w:pos="0"/>
        </w:tabs>
        <w:spacing w:line="240" w:lineRule="auto"/>
        <w:rPr>
          <w:color w:val="000000"/>
          <w:szCs w:val="22"/>
          <w:lang w:val="lt-LT"/>
        </w:rPr>
      </w:pPr>
      <w:r>
        <w:rPr>
          <w:color w:val="000000"/>
          <w:szCs w:val="22"/>
          <w:lang w:val="lt-LT"/>
        </w:rPr>
        <w:t>Leidžiant p</w:t>
      </w:r>
      <w:r w:rsidR="00FC01FB" w:rsidRPr="00344735">
        <w:rPr>
          <w:color w:val="000000"/>
          <w:szCs w:val="22"/>
          <w:lang w:val="lt-LT"/>
        </w:rPr>
        <w:t>er didel</w:t>
      </w:r>
      <w:r>
        <w:rPr>
          <w:color w:val="000000"/>
          <w:szCs w:val="22"/>
          <w:lang w:val="lt-LT"/>
        </w:rPr>
        <w:t>į</w:t>
      </w:r>
      <w:r w:rsidR="00FC01FB" w:rsidRPr="00344735">
        <w:rPr>
          <w:color w:val="000000"/>
          <w:szCs w:val="22"/>
          <w:lang w:val="lt-LT"/>
        </w:rPr>
        <w:t xml:space="preserve"> chlorido druskų</w:t>
      </w:r>
      <w:r>
        <w:rPr>
          <w:color w:val="000000"/>
          <w:szCs w:val="22"/>
          <w:lang w:val="lt-LT"/>
        </w:rPr>
        <w:t xml:space="preserve"> kiekį,</w:t>
      </w:r>
      <w:r w:rsidR="00FC01FB" w:rsidRPr="00344735">
        <w:rPr>
          <w:color w:val="000000"/>
          <w:szCs w:val="22"/>
          <w:lang w:val="lt-LT"/>
        </w:rPr>
        <w:t xml:space="preserve"> gali </w:t>
      </w:r>
      <w:r>
        <w:rPr>
          <w:color w:val="000000"/>
          <w:szCs w:val="22"/>
          <w:lang w:val="lt-LT"/>
        </w:rPr>
        <w:t>būti netenkama</w:t>
      </w:r>
      <w:r w:rsidR="00FC01FB" w:rsidRPr="00344735">
        <w:rPr>
          <w:color w:val="000000"/>
          <w:szCs w:val="22"/>
          <w:lang w:val="lt-LT"/>
        </w:rPr>
        <w:t xml:space="preserve"> </w:t>
      </w:r>
      <w:proofErr w:type="spellStart"/>
      <w:r w:rsidR="00FC01FB" w:rsidRPr="00344735">
        <w:rPr>
          <w:color w:val="000000"/>
          <w:szCs w:val="22"/>
          <w:lang w:val="lt-LT"/>
        </w:rPr>
        <w:t>bikarbonat</w:t>
      </w:r>
      <w:r>
        <w:rPr>
          <w:color w:val="000000"/>
          <w:szCs w:val="22"/>
          <w:lang w:val="lt-LT"/>
        </w:rPr>
        <w:t>ų</w:t>
      </w:r>
      <w:proofErr w:type="spellEnd"/>
      <w:r>
        <w:rPr>
          <w:color w:val="000000"/>
          <w:szCs w:val="22"/>
          <w:lang w:val="lt-LT"/>
        </w:rPr>
        <w:t xml:space="preserve"> ir pasireikšti</w:t>
      </w:r>
      <w:r w:rsidR="00FC01FB" w:rsidRPr="00344735">
        <w:rPr>
          <w:color w:val="000000"/>
          <w:szCs w:val="22"/>
          <w:lang w:val="lt-LT"/>
        </w:rPr>
        <w:t xml:space="preserve"> rūgštinan</w:t>
      </w:r>
      <w:r>
        <w:rPr>
          <w:color w:val="000000"/>
          <w:szCs w:val="22"/>
          <w:lang w:val="lt-LT"/>
        </w:rPr>
        <w:t>t</w:t>
      </w:r>
      <w:r w:rsidR="00FC01FB" w:rsidRPr="00344735">
        <w:rPr>
          <w:color w:val="000000"/>
          <w:szCs w:val="22"/>
          <w:lang w:val="lt-LT"/>
        </w:rPr>
        <w:t>i</w:t>
      </w:r>
      <w:r>
        <w:rPr>
          <w:color w:val="000000"/>
          <w:szCs w:val="22"/>
          <w:lang w:val="lt-LT"/>
        </w:rPr>
        <w:t>s</w:t>
      </w:r>
      <w:r w:rsidR="00FC01FB" w:rsidRPr="00344735">
        <w:rPr>
          <w:color w:val="000000"/>
          <w:szCs w:val="22"/>
          <w:lang w:val="lt-LT"/>
        </w:rPr>
        <w:t xml:space="preserve"> poveiki</w:t>
      </w:r>
      <w:r>
        <w:rPr>
          <w:color w:val="000000"/>
          <w:szCs w:val="22"/>
          <w:lang w:val="lt-LT"/>
        </w:rPr>
        <w:t>s</w:t>
      </w:r>
      <w:r w:rsidR="00FC01FB" w:rsidRPr="00344735">
        <w:rPr>
          <w:color w:val="000000"/>
          <w:szCs w:val="22"/>
          <w:lang w:val="lt-LT"/>
        </w:rPr>
        <w:t>.</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31383A" w:rsidP="00FC01FB">
      <w:pPr>
        <w:tabs>
          <w:tab w:val="clear" w:pos="567"/>
          <w:tab w:val="left" w:pos="0"/>
        </w:tabs>
        <w:spacing w:line="240" w:lineRule="auto"/>
        <w:rPr>
          <w:szCs w:val="22"/>
          <w:lang w:val="lt-LT"/>
        </w:rPr>
      </w:pPr>
      <w:r>
        <w:rPr>
          <w:color w:val="000000"/>
          <w:szCs w:val="22"/>
          <w:lang w:val="lt-LT"/>
        </w:rPr>
        <w:t>Leidžiant p</w:t>
      </w:r>
      <w:r w:rsidR="00FC01FB" w:rsidRPr="00344735">
        <w:rPr>
          <w:color w:val="000000"/>
          <w:szCs w:val="22"/>
          <w:lang w:val="lt-LT"/>
        </w:rPr>
        <w:t>er didel</w:t>
      </w:r>
      <w:r>
        <w:rPr>
          <w:color w:val="000000"/>
          <w:szCs w:val="22"/>
          <w:lang w:val="lt-LT"/>
        </w:rPr>
        <w:t>į</w:t>
      </w:r>
      <w:r w:rsidR="00FC01FB" w:rsidRPr="00344735">
        <w:rPr>
          <w:color w:val="000000"/>
          <w:szCs w:val="22"/>
          <w:lang w:val="lt-LT"/>
        </w:rPr>
        <w:t xml:space="preserve"> kiek</w:t>
      </w:r>
      <w:r>
        <w:rPr>
          <w:color w:val="000000"/>
          <w:szCs w:val="22"/>
          <w:lang w:val="lt-LT"/>
        </w:rPr>
        <w:t>į</w:t>
      </w:r>
      <w:r w:rsidR="00FC01FB" w:rsidRPr="00344735">
        <w:rPr>
          <w:color w:val="000000"/>
          <w:szCs w:val="22"/>
          <w:lang w:val="lt-LT"/>
        </w:rPr>
        <w:t xml:space="preserve"> tokių junginių kaip acetatas ir </w:t>
      </w:r>
      <w:proofErr w:type="spellStart"/>
      <w:r w:rsidR="00FC01FB" w:rsidRPr="00344735">
        <w:rPr>
          <w:color w:val="000000"/>
          <w:szCs w:val="22"/>
          <w:lang w:val="lt-LT"/>
        </w:rPr>
        <w:t>malatas</w:t>
      </w:r>
      <w:proofErr w:type="spellEnd"/>
      <w:r w:rsidR="00FC01FB" w:rsidRPr="00344735">
        <w:rPr>
          <w:color w:val="000000"/>
          <w:szCs w:val="22"/>
          <w:lang w:val="lt-LT"/>
        </w:rPr>
        <w:t>, kuri</w:t>
      </w:r>
      <w:r>
        <w:rPr>
          <w:color w:val="000000"/>
          <w:szCs w:val="22"/>
          <w:lang w:val="lt-LT"/>
        </w:rPr>
        <w:t>uos</w:t>
      </w:r>
      <w:r w:rsidR="00FC01FB" w:rsidRPr="00344735">
        <w:rPr>
          <w:color w:val="000000"/>
          <w:szCs w:val="22"/>
          <w:lang w:val="lt-LT"/>
        </w:rPr>
        <w:t xml:space="preserve"> yra </w:t>
      </w:r>
      <w:proofErr w:type="spellStart"/>
      <w:r w:rsidR="00FC01FB" w:rsidRPr="00344735">
        <w:rPr>
          <w:color w:val="000000"/>
          <w:szCs w:val="22"/>
          <w:lang w:val="lt-LT"/>
        </w:rPr>
        <w:t>metabolizuoja</w:t>
      </w:r>
      <w:r>
        <w:rPr>
          <w:color w:val="000000"/>
          <w:szCs w:val="22"/>
          <w:lang w:val="lt-LT"/>
        </w:rPr>
        <w:t>nt</w:t>
      </w:r>
      <w:proofErr w:type="spellEnd"/>
      <w:r w:rsidR="00FC01FB" w:rsidRPr="00344735">
        <w:rPr>
          <w:color w:val="000000"/>
          <w:szCs w:val="22"/>
          <w:lang w:val="lt-LT"/>
        </w:rPr>
        <w:t xml:space="preserve"> </w:t>
      </w:r>
      <w:r>
        <w:rPr>
          <w:color w:val="000000"/>
          <w:szCs w:val="22"/>
          <w:lang w:val="lt-LT"/>
        </w:rPr>
        <w:t>susidaro</w:t>
      </w:r>
      <w:r w:rsidR="00FC01FB" w:rsidRPr="00344735">
        <w:rPr>
          <w:color w:val="000000"/>
          <w:szCs w:val="22"/>
          <w:lang w:val="lt-LT"/>
        </w:rPr>
        <w:t xml:space="preserve"> </w:t>
      </w:r>
      <w:proofErr w:type="spellStart"/>
      <w:r w:rsidR="00FC01FB" w:rsidRPr="00344735">
        <w:rPr>
          <w:color w:val="000000"/>
          <w:szCs w:val="22"/>
          <w:lang w:val="lt-LT"/>
        </w:rPr>
        <w:t>bikarbonat</w:t>
      </w:r>
      <w:r>
        <w:rPr>
          <w:color w:val="000000"/>
          <w:szCs w:val="22"/>
          <w:lang w:val="lt-LT"/>
        </w:rPr>
        <w:t>ų</w:t>
      </w:r>
      <w:proofErr w:type="spellEnd"/>
      <w:r w:rsidR="00FC01FB" w:rsidRPr="00344735">
        <w:rPr>
          <w:color w:val="000000"/>
          <w:szCs w:val="22"/>
          <w:lang w:val="lt-LT"/>
        </w:rPr>
        <w:t xml:space="preserve"> </w:t>
      </w:r>
      <w:proofErr w:type="spellStart"/>
      <w:r w:rsidR="00FC01FB" w:rsidRPr="00344735">
        <w:rPr>
          <w:color w:val="000000"/>
          <w:szCs w:val="22"/>
          <w:lang w:val="lt-LT"/>
        </w:rPr>
        <w:t>anijon</w:t>
      </w:r>
      <w:r>
        <w:rPr>
          <w:color w:val="000000"/>
          <w:szCs w:val="22"/>
          <w:lang w:val="lt-LT"/>
        </w:rPr>
        <w:t>ai</w:t>
      </w:r>
      <w:proofErr w:type="spellEnd"/>
      <w:r w:rsidR="00FC01FB" w:rsidRPr="00344735">
        <w:rPr>
          <w:color w:val="000000"/>
          <w:szCs w:val="22"/>
          <w:lang w:val="lt-LT"/>
        </w:rPr>
        <w:t>, ta</w:t>
      </w:r>
      <w:r>
        <w:rPr>
          <w:color w:val="000000"/>
          <w:szCs w:val="22"/>
          <w:lang w:val="lt-LT"/>
        </w:rPr>
        <w:t>i</w:t>
      </w:r>
      <w:r w:rsidR="00FC01FB" w:rsidRPr="00344735">
        <w:rPr>
          <w:color w:val="000000"/>
          <w:szCs w:val="22"/>
          <w:lang w:val="lt-LT"/>
        </w:rPr>
        <w:t xml:space="preserve"> gali sukelti </w:t>
      </w:r>
      <w:proofErr w:type="spellStart"/>
      <w:r w:rsidR="00FC01FB" w:rsidRPr="00344735">
        <w:rPr>
          <w:color w:val="000000"/>
          <w:szCs w:val="22"/>
          <w:lang w:val="lt-LT"/>
        </w:rPr>
        <w:t>metabolinę</w:t>
      </w:r>
      <w:proofErr w:type="spellEnd"/>
      <w:r w:rsidR="00FC01FB" w:rsidRPr="00344735">
        <w:rPr>
          <w:color w:val="000000"/>
          <w:szCs w:val="22"/>
          <w:lang w:val="lt-LT"/>
        </w:rPr>
        <w:t xml:space="preserve"> </w:t>
      </w:r>
      <w:proofErr w:type="spellStart"/>
      <w:r w:rsidR="00FC01FB" w:rsidRPr="00344735">
        <w:rPr>
          <w:color w:val="000000"/>
          <w:szCs w:val="22"/>
          <w:lang w:val="lt-LT"/>
        </w:rPr>
        <w:t>alkalozę</w:t>
      </w:r>
      <w:proofErr w:type="spellEnd"/>
      <w:r w:rsidR="00FC01FB" w:rsidRPr="00344735">
        <w:rPr>
          <w:color w:val="000000"/>
          <w:szCs w:val="22"/>
          <w:lang w:val="lt-LT"/>
        </w:rPr>
        <w:t>, ypač pacientams</w:t>
      </w:r>
      <w:r>
        <w:rPr>
          <w:color w:val="000000"/>
          <w:szCs w:val="22"/>
          <w:lang w:val="lt-LT"/>
        </w:rPr>
        <w:t>, kurių</w:t>
      </w:r>
      <w:r w:rsidR="00FC01FB" w:rsidRPr="00344735">
        <w:rPr>
          <w:color w:val="000000"/>
          <w:szCs w:val="22"/>
          <w:lang w:val="lt-LT"/>
        </w:rPr>
        <w:t xml:space="preserve"> inkstų funkcija</w:t>
      </w:r>
      <w:r>
        <w:rPr>
          <w:color w:val="000000"/>
          <w:szCs w:val="22"/>
          <w:lang w:val="lt-LT"/>
        </w:rPr>
        <w:t xml:space="preserve"> sutrikusi</w:t>
      </w:r>
      <w:r w:rsidR="00FC01FB" w:rsidRPr="00344735">
        <w:rPr>
          <w:color w:val="000000"/>
          <w:szCs w:val="22"/>
          <w:lang w:val="lt-LT"/>
        </w:rPr>
        <w:t xml:space="preserve">. Simptomai gali būti nuotaikų kaita, nuovargis, dusulys, raumenų silpnumas ir nereguliarus širdies ritmas. Pacientams, kuriems papildomai pasireiškia </w:t>
      </w:r>
      <w:proofErr w:type="spellStart"/>
      <w:r w:rsidR="00FC01FB" w:rsidRPr="00344735">
        <w:rPr>
          <w:color w:val="000000"/>
          <w:szCs w:val="22"/>
          <w:lang w:val="lt-LT"/>
        </w:rPr>
        <w:t>hipokalcemija</w:t>
      </w:r>
      <w:proofErr w:type="spellEnd"/>
      <w:r w:rsidR="00FC01FB" w:rsidRPr="00344735">
        <w:rPr>
          <w:color w:val="000000"/>
          <w:szCs w:val="22"/>
          <w:lang w:val="lt-LT"/>
        </w:rPr>
        <w:t xml:space="preserve">, gali išsivystyti raumenų hipertonija, raumenų trūkčiojimai ir </w:t>
      </w:r>
      <w:proofErr w:type="spellStart"/>
      <w:r w:rsidR="00FC01FB" w:rsidRPr="00344735">
        <w:rPr>
          <w:color w:val="000000"/>
          <w:szCs w:val="22"/>
          <w:lang w:val="lt-LT"/>
        </w:rPr>
        <w:t>tetanija</w:t>
      </w:r>
      <w:proofErr w:type="spellEnd"/>
      <w:r w:rsidR="00FC01FB" w:rsidRPr="00344735">
        <w:rPr>
          <w:color w:val="000000"/>
          <w:szCs w:val="22"/>
          <w:lang w:val="lt-LT"/>
        </w:rPr>
        <w:t xml:space="preserve">. </w:t>
      </w:r>
      <w:proofErr w:type="spellStart"/>
      <w:r w:rsidR="00FC01FB" w:rsidRPr="00344735">
        <w:rPr>
          <w:color w:val="000000"/>
          <w:szCs w:val="22"/>
          <w:lang w:val="lt-LT"/>
        </w:rPr>
        <w:t>Metabolinės</w:t>
      </w:r>
      <w:proofErr w:type="spellEnd"/>
      <w:r w:rsidR="00FC01FB" w:rsidRPr="00344735">
        <w:rPr>
          <w:color w:val="000000"/>
          <w:szCs w:val="22"/>
          <w:lang w:val="lt-LT"/>
        </w:rPr>
        <w:t xml:space="preserve"> </w:t>
      </w:r>
      <w:proofErr w:type="spellStart"/>
      <w:r w:rsidR="00FC01FB" w:rsidRPr="00344735">
        <w:rPr>
          <w:color w:val="000000"/>
          <w:szCs w:val="22"/>
          <w:lang w:val="lt-LT"/>
        </w:rPr>
        <w:t>alkalozės</w:t>
      </w:r>
      <w:proofErr w:type="spellEnd"/>
      <w:r w:rsidR="00FC01FB" w:rsidRPr="00344735">
        <w:rPr>
          <w:color w:val="000000"/>
          <w:szCs w:val="22"/>
          <w:lang w:val="lt-LT"/>
        </w:rPr>
        <w:t xml:space="preserve">, susijusios su </w:t>
      </w:r>
      <w:proofErr w:type="spellStart"/>
      <w:r w:rsidR="00FC01FB" w:rsidRPr="00344735">
        <w:rPr>
          <w:color w:val="000000"/>
          <w:szCs w:val="22"/>
          <w:lang w:val="lt-LT"/>
        </w:rPr>
        <w:t>bikarbonat</w:t>
      </w:r>
      <w:r>
        <w:rPr>
          <w:color w:val="000000"/>
          <w:szCs w:val="22"/>
          <w:lang w:val="lt-LT"/>
        </w:rPr>
        <w:t>ų</w:t>
      </w:r>
      <w:proofErr w:type="spellEnd"/>
      <w:r>
        <w:rPr>
          <w:color w:val="000000"/>
          <w:szCs w:val="22"/>
          <w:lang w:val="lt-LT"/>
        </w:rPr>
        <w:t xml:space="preserve"> kiekio</w:t>
      </w:r>
      <w:r w:rsidR="00FC01FB" w:rsidRPr="00344735">
        <w:rPr>
          <w:color w:val="000000"/>
          <w:szCs w:val="22"/>
          <w:lang w:val="lt-LT"/>
        </w:rPr>
        <w:t xml:space="preserve"> padidėjimu, gydymą daugiausiai</w:t>
      </w:r>
      <w:r>
        <w:rPr>
          <w:color w:val="000000"/>
          <w:szCs w:val="22"/>
          <w:lang w:val="lt-LT"/>
        </w:rPr>
        <w:t xml:space="preserve"> sudaro</w:t>
      </w:r>
      <w:r w:rsidR="00FC01FB" w:rsidRPr="00344735">
        <w:rPr>
          <w:color w:val="000000"/>
          <w:szCs w:val="22"/>
          <w:lang w:val="lt-LT"/>
        </w:rPr>
        <w:t xml:space="preserve"> tinkamas skysčių ir elektrolitų </w:t>
      </w:r>
      <w:r>
        <w:rPr>
          <w:color w:val="000000"/>
          <w:szCs w:val="22"/>
          <w:lang w:val="lt-LT"/>
        </w:rPr>
        <w:t>pusiausvyros</w:t>
      </w:r>
      <w:r w:rsidR="00FC01FB" w:rsidRPr="00344735">
        <w:rPr>
          <w:color w:val="000000"/>
          <w:szCs w:val="22"/>
          <w:lang w:val="lt-LT"/>
        </w:rPr>
        <w:t xml:space="preserve"> koregavimas.</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tabs>
          <w:tab w:val="clear" w:pos="567"/>
          <w:tab w:val="left" w:pos="0"/>
        </w:tabs>
        <w:spacing w:line="240" w:lineRule="auto"/>
        <w:rPr>
          <w:szCs w:val="22"/>
          <w:lang w:val="lt-LT"/>
        </w:rPr>
      </w:pPr>
      <w:r w:rsidRPr="00344735">
        <w:rPr>
          <w:color w:val="000000"/>
          <w:szCs w:val="22"/>
          <w:lang w:val="lt-LT"/>
        </w:rPr>
        <w:t>Leidžiant per didelį kalcio druskų kiekį</w:t>
      </w:r>
      <w:r w:rsidR="0031383A">
        <w:rPr>
          <w:color w:val="000000"/>
          <w:szCs w:val="22"/>
          <w:lang w:val="lt-LT"/>
        </w:rPr>
        <w:t>,</w:t>
      </w:r>
      <w:r w:rsidRPr="00344735">
        <w:rPr>
          <w:color w:val="000000"/>
          <w:szCs w:val="22"/>
          <w:lang w:val="lt-LT"/>
        </w:rPr>
        <w:t xml:space="preserve"> gali atsirasti </w:t>
      </w:r>
      <w:proofErr w:type="spellStart"/>
      <w:r w:rsidRPr="00344735">
        <w:rPr>
          <w:color w:val="000000"/>
          <w:szCs w:val="22"/>
          <w:lang w:val="lt-LT"/>
        </w:rPr>
        <w:t>hiperkalcemija</w:t>
      </w:r>
      <w:proofErr w:type="spellEnd"/>
      <w:r w:rsidRPr="00344735">
        <w:rPr>
          <w:color w:val="000000"/>
          <w:szCs w:val="22"/>
          <w:lang w:val="lt-LT"/>
        </w:rPr>
        <w:t xml:space="preserve">. </w:t>
      </w:r>
      <w:proofErr w:type="spellStart"/>
      <w:r w:rsidRPr="00344735">
        <w:rPr>
          <w:color w:val="000000"/>
          <w:szCs w:val="22"/>
          <w:lang w:val="lt-LT"/>
        </w:rPr>
        <w:t>Hiperkalcemijos</w:t>
      </w:r>
      <w:proofErr w:type="spellEnd"/>
      <w:r w:rsidRPr="00344735">
        <w:rPr>
          <w:color w:val="000000"/>
          <w:szCs w:val="22"/>
          <w:lang w:val="lt-LT"/>
        </w:rPr>
        <w:t xml:space="preserve"> simptomai gali būti anoreksija, pykinimas, vėmimas, vidurių užkietėjimas, pilvo skausmas, raumenų silpnumas, p</w:t>
      </w:r>
      <w:r w:rsidR="00EC0F01">
        <w:rPr>
          <w:color w:val="000000"/>
          <w:szCs w:val="22"/>
          <w:lang w:val="lt-LT"/>
        </w:rPr>
        <w:t>sichikos</w:t>
      </w:r>
      <w:r w:rsidRPr="00344735">
        <w:rPr>
          <w:color w:val="000000"/>
          <w:szCs w:val="22"/>
          <w:lang w:val="lt-LT"/>
        </w:rPr>
        <w:t xml:space="preserve"> sutrikimai, </w:t>
      </w:r>
      <w:proofErr w:type="spellStart"/>
      <w:r w:rsidRPr="00344735">
        <w:rPr>
          <w:color w:val="000000"/>
          <w:szCs w:val="22"/>
          <w:lang w:val="lt-LT"/>
        </w:rPr>
        <w:t>polidipsija</w:t>
      </w:r>
      <w:proofErr w:type="spellEnd"/>
      <w:r w:rsidRPr="00344735">
        <w:rPr>
          <w:color w:val="000000"/>
          <w:szCs w:val="22"/>
          <w:lang w:val="lt-LT"/>
        </w:rPr>
        <w:t xml:space="preserve">, </w:t>
      </w:r>
      <w:proofErr w:type="spellStart"/>
      <w:r w:rsidRPr="00344735">
        <w:rPr>
          <w:color w:val="000000"/>
          <w:szCs w:val="22"/>
          <w:lang w:val="lt-LT"/>
        </w:rPr>
        <w:t>poliurija</w:t>
      </w:r>
      <w:proofErr w:type="spellEnd"/>
      <w:r w:rsidRPr="00344735">
        <w:rPr>
          <w:color w:val="000000"/>
          <w:szCs w:val="22"/>
          <w:lang w:val="lt-LT"/>
        </w:rPr>
        <w:t xml:space="preserve">, </w:t>
      </w:r>
      <w:proofErr w:type="spellStart"/>
      <w:r w:rsidRPr="00344735">
        <w:rPr>
          <w:color w:val="000000"/>
          <w:szCs w:val="22"/>
          <w:lang w:val="lt-LT"/>
        </w:rPr>
        <w:t>nefrokalcinozė</w:t>
      </w:r>
      <w:proofErr w:type="spellEnd"/>
      <w:r w:rsidRPr="00344735">
        <w:rPr>
          <w:color w:val="000000"/>
          <w:szCs w:val="22"/>
          <w:lang w:val="lt-LT"/>
        </w:rPr>
        <w:t>, inkstų akmenys ir, sunkiais atvejais, širdies aritmija ir koma. Per greitai suleidus kalcio druskų</w:t>
      </w:r>
      <w:r w:rsidR="00EC0F01">
        <w:rPr>
          <w:color w:val="000000"/>
          <w:szCs w:val="22"/>
          <w:lang w:val="lt-LT"/>
        </w:rPr>
        <w:t xml:space="preserve"> injekciją į veną,</w:t>
      </w:r>
      <w:r w:rsidRPr="00344735">
        <w:rPr>
          <w:color w:val="000000"/>
          <w:szCs w:val="22"/>
          <w:lang w:val="lt-LT"/>
        </w:rPr>
        <w:t xml:space="preserve"> taip pat gali pasireikšti daugelis </w:t>
      </w:r>
      <w:proofErr w:type="spellStart"/>
      <w:r w:rsidRPr="00344735">
        <w:rPr>
          <w:color w:val="000000"/>
          <w:szCs w:val="22"/>
          <w:lang w:val="lt-LT"/>
        </w:rPr>
        <w:t>hiperkalcemijos</w:t>
      </w:r>
      <w:proofErr w:type="spellEnd"/>
      <w:r w:rsidRPr="00344735">
        <w:rPr>
          <w:color w:val="000000"/>
          <w:szCs w:val="22"/>
          <w:lang w:val="lt-LT"/>
        </w:rPr>
        <w:t xml:space="preserve"> simptomų, o taip pat kreidos skonis, karščio priepuoliai ir periferinė </w:t>
      </w:r>
      <w:proofErr w:type="spellStart"/>
      <w:r w:rsidRPr="00344735">
        <w:rPr>
          <w:color w:val="000000"/>
          <w:szCs w:val="22"/>
          <w:lang w:val="lt-LT"/>
        </w:rPr>
        <w:t>vazodilatacija</w:t>
      </w:r>
      <w:proofErr w:type="spellEnd"/>
      <w:r w:rsidRPr="00344735">
        <w:rPr>
          <w:color w:val="000000"/>
          <w:szCs w:val="22"/>
          <w:lang w:val="lt-LT"/>
        </w:rPr>
        <w:t xml:space="preserve">. Lengva </w:t>
      </w:r>
      <w:proofErr w:type="spellStart"/>
      <w:r w:rsidRPr="00344735">
        <w:rPr>
          <w:color w:val="000000"/>
          <w:szCs w:val="22"/>
          <w:lang w:val="lt-LT"/>
        </w:rPr>
        <w:t>asimptominė</w:t>
      </w:r>
      <w:proofErr w:type="spellEnd"/>
      <w:r w:rsidRPr="00344735">
        <w:rPr>
          <w:color w:val="000000"/>
          <w:szCs w:val="22"/>
          <w:lang w:val="lt-LT"/>
        </w:rPr>
        <w:t xml:space="preserve"> </w:t>
      </w:r>
      <w:proofErr w:type="spellStart"/>
      <w:r w:rsidRPr="00344735">
        <w:rPr>
          <w:color w:val="000000"/>
          <w:szCs w:val="22"/>
          <w:lang w:val="lt-LT"/>
        </w:rPr>
        <w:t>hiperkalcemija</w:t>
      </w:r>
      <w:proofErr w:type="spellEnd"/>
      <w:r w:rsidRPr="00344735">
        <w:rPr>
          <w:color w:val="000000"/>
          <w:szCs w:val="22"/>
          <w:lang w:val="lt-LT"/>
        </w:rPr>
        <w:t xml:space="preserve"> paprastai praeina nutraukus kalcio ir kitų pagalbinių vaist</w:t>
      </w:r>
      <w:r w:rsidR="00E31818">
        <w:rPr>
          <w:color w:val="000000"/>
          <w:szCs w:val="22"/>
          <w:lang w:val="lt-LT"/>
        </w:rPr>
        <w:t>inių preparatų</w:t>
      </w:r>
      <w:r w:rsidRPr="00344735">
        <w:rPr>
          <w:color w:val="000000"/>
          <w:szCs w:val="22"/>
          <w:lang w:val="lt-LT"/>
        </w:rPr>
        <w:t>, tokių kaip vitamin</w:t>
      </w:r>
      <w:r w:rsidR="007F070C">
        <w:rPr>
          <w:color w:val="000000"/>
          <w:szCs w:val="22"/>
          <w:lang w:val="lt-LT"/>
        </w:rPr>
        <w:t>o</w:t>
      </w:r>
      <w:r w:rsidRPr="00344735">
        <w:rPr>
          <w:color w:val="000000"/>
          <w:szCs w:val="22"/>
          <w:lang w:val="lt-LT"/>
        </w:rPr>
        <w:t xml:space="preserve"> D, vartojimą. Jeigu </w:t>
      </w:r>
      <w:proofErr w:type="spellStart"/>
      <w:r w:rsidRPr="00344735">
        <w:rPr>
          <w:color w:val="000000"/>
          <w:szCs w:val="22"/>
          <w:lang w:val="lt-LT"/>
        </w:rPr>
        <w:t>hiperkalcemija</w:t>
      </w:r>
      <w:proofErr w:type="spellEnd"/>
      <w:r w:rsidRPr="00344735">
        <w:rPr>
          <w:color w:val="000000"/>
          <w:szCs w:val="22"/>
          <w:lang w:val="lt-LT"/>
        </w:rPr>
        <w:t xml:space="preserve"> yra sunki, reikalingas skubus gydymas (pvz., kilpiniai diuretikai, hemodializė, </w:t>
      </w:r>
      <w:proofErr w:type="spellStart"/>
      <w:r w:rsidRPr="00344735">
        <w:rPr>
          <w:color w:val="000000"/>
          <w:szCs w:val="22"/>
          <w:lang w:val="lt-LT"/>
        </w:rPr>
        <w:t>kalcitoninas</w:t>
      </w:r>
      <w:proofErr w:type="spellEnd"/>
      <w:r w:rsidRPr="00344735">
        <w:rPr>
          <w:color w:val="000000"/>
          <w:szCs w:val="22"/>
          <w:lang w:val="lt-LT"/>
        </w:rPr>
        <w:t xml:space="preserve">, </w:t>
      </w:r>
      <w:proofErr w:type="spellStart"/>
      <w:r w:rsidRPr="00344735">
        <w:rPr>
          <w:color w:val="000000"/>
          <w:szCs w:val="22"/>
          <w:lang w:val="lt-LT"/>
        </w:rPr>
        <w:t>bifosfonatai</w:t>
      </w:r>
      <w:proofErr w:type="spellEnd"/>
      <w:r w:rsidRPr="00344735">
        <w:rPr>
          <w:color w:val="000000"/>
          <w:szCs w:val="22"/>
          <w:lang w:val="lt-LT"/>
        </w:rPr>
        <w:t xml:space="preserve">, </w:t>
      </w:r>
      <w:proofErr w:type="spellStart"/>
      <w:r w:rsidRPr="00344735">
        <w:rPr>
          <w:color w:val="000000"/>
          <w:szCs w:val="22"/>
          <w:lang w:val="lt-LT"/>
        </w:rPr>
        <w:t>trinatrio</w:t>
      </w:r>
      <w:proofErr w:type="spellEnd"/>
      <w:r w:rsidRPr="00344735">
        <w:rPr>
          <w:color w:val="000000"/>
          <w:szCs w:val="22"/>
          <w:lang w:val="lt-LT"/>
        </w:rPr>
        <w:t xml:space="preserve"> </w:t>
      </w:r>
      <w:proofErr w:type="spellStart"/>
      <w:r w:rsidRPr="00344735">
        <w:rPr>
          <w:color w:val="000000"/>
          <w:szCs w:val="22"/>
          <w:lang w:val="lt-LT"/>
        </w:rPr>
        <w:t>edetatas</w:t>
      </w:r>
      <w:proofErr w:type="spellEnd"/>
      <w:r w:rsidRPr="00344735">
        <w:rPr>
          <w:color w:val="000000"/>
          <w:szCs w:val="22"/>
          <w:lang w:val="lt-LT"/>
        </w:rPr>
        <w:t>).</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tabs>
          <w:tab w:val="clear" w:pos="567"/>
          <w:tab w:val="left" w:pos="0"/>
        </w:tabs>
        <w:spacing w:line="240" w:lineRule="auto"/>
        <w:rPr>
          <w:szCs w:val="22"/>
          <w:u w:val="single"/>
          <w:lang w:val="lt-LT"/>
        </w:rPr>
      </w:pPr>
      <w:r w:rsidRPr="00344735">
        <w:rPr>
          <w:color w:val="000000"/>
          <w:szCs w:val="22"/>
          <w:lang w:val="lt-LT"/>
        </w:rPr>
        <w:t xml:space="preserve">Kai perdozavimas susijęs su į leidžiamą tirpalą papildomai įdėtais vaistiniais preparatais, perdozavimo požymiai ir simptomai bus susiję su vartojamo priedo pobūdžiu. Netyčia suleidus per didelį kiekį, gydymas turi būti nutrauktas ir pacientas stebimas, ar nepasireikš atitinkami </w:t>
      </w:r>
      <w:r w:rsidR="002201A6">
        <w:rPr>
          <w:color w:val="000000"/>
          <w:szCs w:val="22"/>
          <w:lang w:val="lt-LT"/>
        </w:rPr>
        <w:t>požymi</w:t>
      </w:r>
      <w:r w:rsidRPr="00344735">
        <w:rPr>
          <w:color w:val="000000"/>
          <w:szCs w:val="22"/>
          <w:lang w:val="lt-LT"/>
        </w:rPr>
        <w:t>ai ir simptomai, susiję su vartojamu vaist</w:t>
      </w:r>
      <w:r w:rsidR="00E31818">
        <w:rPr>
          <w:color w:val="000000"/>
          <w:szCs w:val="22"/>
          <w:lang w:val="lt-LT"/>
        </w:rPr>
        <w:t>iniu preparatu</w:t>
      </w:r>
      <w:r w:rsidRPr="00344735">
        <w:rPr>
          <w:color w:val="000000"/>
          <w:szCs w:val="22"/>
          <w:lang w:val="lt-LT"/>
        </w:rPr>
        <w:t xml:space="preserve">. Prireikus turės būti teikiamos </w:t>
      </w:r>
      <w:r w:rsidR="002201A6">
        <w:rPr>
          <w:color w:val="000000"/>
          <w:szCs w:val="22"/>
          <w:lang w:val="lt-LT"/>
        </w:rPr>
        <w:t>tinkamos</w:t>
      </w:r>
      <w:r w:rsidRPr="00344735">
        <w:rPr>
          <w:color w:val="000000"/>
          <w:szCs w:val="22"/>
          <w:lang w:val="lt-LT"/>
        </w:rPr>
        <w:t xml:space="preserve"> simptominės ir palaikomosios priemonės.</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pStyle w:val="Heading3"/>
        <w:tabs>
          <w:tab w:val="clear" w:pos="567"/>
          <w:tab w:val="left" w:pos="0"/>
        </w:tabs>
        <w:spacing w:before="0" w:after="0" w:line="240" w:lineRule="auto"/>
        <w:ind w:left="567" w:hanging="567"/>
        <w:rPr>
          <w:sz w:val="22"/>
          <w:szCs w:val="22"/>
          <w:lang w:val="lt-LT"/>
        </w:rPr>
      </w:pPr>
      <w:r w:rsidRPr="00344735">
        <w:rPr>
          <w:sz w:val="22"/>
          <w:szCs w:val="22"/>
          <w:lang w:val="lt-LT"/>
        </w:rPr>
        <w:t>5.</w:t>
      </w:r>
      <w:r w:rsidRPr="00344735">
        <w:rPr>
          <w:sz w:val="22"/>
          <w:szCs w:val="22"/>
          <w:lang w:val="lt-LT"/>
        </w:rPr>
        <w:tab/>
        <w:t>FARMAKOLOGINĖS SAVYBĖS</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pStyle w:val="Heading4"/>
        <w:tabs>
          <w:tab w:val="clear" w:pos="567"/>
          <w:tab w:val="left" w:pos="0"/>
        </w:tabs>
        <w:spacing w:line="240" w:lineRule="auto"/>
        <w:ind w:left="567" w:hanging="567"/>
        <w:rPr>
          <w:noProof w:val="0"/>
          <w:szCs w:val="22"/>
          <w:lang w:val="lt-LT"/>
        </w:rPr>
      </w:pPr>
      <w:r w:rsidRPr="00344735">
        <w:rPr>
          <w:noProof w:val="0"/>
          <w:szCs w:val="22"/>
          <w:lang w:val="lt-LT"/>
        </w:rPr>
        <w:t>5.1</w:t>
      </w:r>
      <w:r w:rsidRPr="00344735">
        <w:rPr>
          <w:noProof w:val="0"/>
          <w:szCs w:val="22"/>
          <w:lang w:val="lt-LT"/>
        </w:rPr>
        <w:tab/>
      </w:r>
      <w:proofErr w:type="spellStart"/>
      <w:r w:rsidRPr="00344735">
        <w:rPr>
          <w:noProof w:val="0"/>
          <w:szCs w:val="22"/>
          <w:lang w:val="lt-LT"/>
        </w:rPr>
        <w:t>Farmakodinaminės</w:t>
      </w:r>
      <w:proofErr w:type="spellEnd"/>
      <w:r w:rsidRPr="00344735">
        <w:rPr>
          <w:noProof w:val="0"/>
          <w:szCs w:val="22"/>
          <w:lang w:val="lt-LT"/>
        </w:rPr>
        <w:t xml:space="preserve"> savybės</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proofErr w:type="spellStart"/>
      <w:r w:rsidRPr="00344735">
        <w:rPr>
          <w:color w:val="000000"/>
          <w:szCs w:val="22"/>
          <w:lang w:val="lt-LT"/>
        </w:rPr>
        <w:t>Farmakoterapinė</w:t>
      </w:r>
      <w:proofErr w:type="spellEnd"/>
      <w:r w:rsidRPr="00344735">
        <w:rPr>
          <w:color w:val="000000"/>
          <w:szCs w:val="22"/>
          <w:lang w:val="lt-LT"/>
        </w:rPr>
        <w:t xml:space="preserve"> grupė – elektrolitų pusiausvyrą veikiantys tirpalai, elektrolitai, ATC kodas – B05BB01</w:t>
      </w:r>
      <w:r w:rsidR="0042061E">
        <w:rPr>
          <w:color w:val="000000"/>
          <w:szCs w:val="22"/>
          <w:lang w:val="lt-LT"/>
        </w:rPr>
        <w:t>.</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tabs>
          <w:tab w:val="clear" w:pos="567"/>
          <w:tab w:val="left" w:pos="0"/>
        </w:tabs>
        <w:spacing w:line="240" w:lineRule="auto"/>
        <w:rPr>
          <w:szCs w:val="22"/>
          <w:lang w:val="lt-LT"/>
        </w:rPr>
      </w:pPr>
      <w:r w:rsidRPr="00344735">
        <w:rPr>
          <w:color w:val="000000"/>
          <w:szCs w:val="22"/>
          <w:lang w:val="lt-LT"/>
        </w:rPr>
        <w:t xml:space="preserve">Šis vaistinis preparatas yra </w:t>
      </w:r>
      <w:proofErr w:type="spellStart"/>
      <w:r w:rsidRPr="00344735">
        <w:rPr>
          <w:color w:val="000000"/>
          <w:szCs w:val="22"/>
          <w:lang w:val="lt-LT"/>
        </w:rPr>
        <w:t>izotoninis</w:t>
      </w:r>
      <w:proofErr w:type="spellEnd"/>
      <w:r w:rsidRPr="00344735">
        <w:rPr>
          <w:color w:val="000000"/>
          <w:szCs w:val="22"/>
          <w:lang w:val="lt-LT"/>
        </w:rPr>
        <w:t xml:space="preserve"> elektrolitų tirpalas, kurio elektrolitų koncentracija yra pritaikyta kraujo plazmos elektrolitų koncentracijai. Jis yra vartojamas </w:t>
      </w:r>
      <w:proofErr w:type="spellStart"/>
      <w:r w:rsidRPr="00344735">
        <w:rPr>
          <w:color w:val="000000"/>
          <w:szCs w:val="22"/>
          <w:lang w:val="lt-LT"/>
        </w:rPr>
        <w:t>ekstraceliulinio</w:t>
      </w:r>
      <w:proofErr w:type="spellEnd"/>
      <w:r w:rsidRPr="00344735">
        <w:rPr>
          <w:color w:val="000000"/>
          <w:szCs w:val="22"/>
          <w:lang w:val="lt-LT"/>
        </w:rPr>
        <w:t xml:space="preserve"> skysčio nuostoliams (t.</w:t>
      </w:r>
      <w:r w:rsidR="0042061E">
        <w:rPr>
          <w:color w:val="000000"/>
          <w:szCs w:val="22"/>
          <w:lang w:val="lt-LT"/>
        </w:rPr>
        <w:t> </w:t>
      </w:r>
      <w:r w:rsidRPr="00344735">
        <w:rPr>
          <w:color w:val="000000"/>
          <w:szCs w:val="22"/>
          <w:lang w:val="lt-LT"/>
        </w:rPr>
        <w:t xml:space="preserve">y. prarastiems atitinkamų proporcijų vandens ir elektrolitų kiekiams) atstatyti. Tirpalas tiekiamas siekiant atkurti ir palaikyti normalias osmosines sąlygas </w:t>
      </w:r>
      <w:proofErr w:type="spellStart"/>
      <w:r w:rsidRPr="00344735">
        <w:rPr>
          <w:color w:val="000000"/>
          <w:szCs w:val="22"/>
          <w:lang w:val="lt-LT"/>
        </w:rPr>
        <w:t>ekstraceliulinėje</w:t>
      </w:r>
      <w:proofErr w:type="spellEnd"/>
      <w:r w:rsidRPr="00344735">
        <w:rPr>
          <w:color w:val="000000"/>
          <w:szCs w:val="22"/>
          <w:lang w:val="lt-LT"/>
        </w:rPr>
        <w:t xml:space="preserve"> ir </w:t>
      </w:r>
      <w:proofErr w:type="spellStart"/>
      <w:r w:rsidRPr="00344735">
        <w:rPr>
          <w:color w:val="000000"/>
          <w:szCs w:val="22"/>
          <w:lang w:val="lt-LT"/>
        </w:rPr>
        <w:t>intraceliulinėje</w:t>
      </w:r>
      <w:proofErr w:type="spellEnd"/>
      <w:r w:rsidRPr="00344735">
        <w:rPr>
          <w:color w:val="000000"/>
          <w:szCs w:val="22"/>
          <w:lang w:val="lt-LT"/>
        </w:rPr>
        <w:t xml:space="preserve"> terpėje.</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numPr>
          <w:ilvl w:val="12"/>
          <w:numId w:val="0"/>
        </w:numPr>
        <w:tabs>
          <w:tab w:val="clear" w:pos="567"/>
          <w:tab w:val="left" w:pos="0"/>
        </w:tabs>
        <w:spacing w:line="240" w:lineRule="auto"/>
        <w:ind w:right="-2"/>
        <w:rPr>
          <w:iCs/>
          <w:szCs w:val="22"/>
          <w:lang w:val="lt-LT"/>
        </w:rPr>
      </w:pPr>
      <w:proofErr w:type="spellStart"/>
      <w:r w:rsidRPr="00344735">
        <w:rPr>
          <w:color w:val="000000"/>
          <w:szCs w:val="22"/>
          <w:lang w:val="lt-LT"/>
        </w:rPr>
        <w:t>Anijonų</w:t>
      </w:r>
      <w:proofErr w:type="spellEnd"/>
      <w:r w:rsidRPr="00344735">
        <w:rPr>
          <w:color w:val="000000"/>
          <w:szCs w:val="22"/>
          <w:lang w:val="lt-LT"/>
        </w:rPr>
        <w:t xml:space="preserve"> modelis – tai subalansuotas chloridų, acetatų ir </w:t>
      </w:r>
      <w:proofErr w:type="spellStart"/>
      <w:r w:rsidRPr="00344735">
        <w:rPr>
          <w:color w:val="000000"/>
          <w:szCs w:val="22"/>
          <w:lang w:val="lt-LT"/>
        </w:rPr>
        <w:t>malatų</w:t>
      </w:r>
      <w:proofErr w:type="spellEnd"/>
      <w:r w:rsidRPr="00344735">
        <w:rPr>
          <w:color w:val="000000"/>
          <w:szCs w:val="22"/>
          <w:lang w:val="lt-LT"/>
        </w:rPr>
        <w:t xml:space="preserve"> derinys, kuris neutralizuoja </w:t>
      </w:r>
      <w:proofErr w:type="spellStart"/>
      <w:r w:rsidRPr="00344735">
        <w:rPr>
          <w:color w:val="000000"/>
          <w:szCs w:val="22"/>
          <w:lang w:val="lt-LT"/>
        </w:rPr>
        <w:t>metabolinę</w:t>
      </w:r>
      <w:proofErr w:type="spellEnd"/>
      <w:r w:rsidRPr="00344735">
        <w:rPr>
          <w:color w:val="000000"/>
          <w:szCs w:val="22"/>
          <w:lang w:val="lt-LT"/>
        </w:rPr>
        <w:t xml:space="preserve"> </w:t>
      </w:r>
      <w:proofErr w:type="spellStart"/>
      <w:r w:rsidRPr="00344735">
        <w:rPr>
          <w:color w:val="000000"/>
          <w:szCs w:val="22"/>
          <w:lang w:val="lt-LT"/>
        </w:rPr>
        <w:t>acidozę</w:t>
      </w:r>
      <w:proofErr w:type="spellEnd"/>
      <w:r w:rsidRPr="00344735">
        <w:rPr>
          <w:color w:val="000000"/>
          <w:szCs w:val="22"/>
          <w:lang w:val="lt-LT"/>
        </w:rPr>
        <w:t>.</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pStyle w:val="Heading4"/>
        <w:tabs>
          <w:tab w:val="clear" w:pos="567"/>
          <w:tab w:val="left" w:pos="0"/>
        </w:tabs>
        <w:spacing w:line="240" w:lineRule="auto"/>
        <w:ind w:left="567" w:hanging="567"/>
        <w:rPr>
          <w:noProof w:val="0"/>
          <w:szCs w:val="22"/>
          <w:lang w:val="lt-LT"/>
        </w:rPr>
      </w:pPr>
      <w:r w:rsidRPr="00344735">
        <w:rPr>
          <w:noProof w:val="0"/>
          <w:szCs w:val="22"/>
          <w:lang w:val="lt-LT"/>
        </w:rPr>
        <w:t>5.2</w:t>
      </w:r>
      <w:r w:rsidRPr="00344735">
        <w:rPr>
          <w:noProof w:val="0"/>
          <w:szCs w:val="22"/>
          <w:lang w:val="lt-LT"/>
        </w:rPr>
        <w:tab/>
      </w:r>
      <w:proofErr w:type="spellStart"/>
      <w:r w:rsidRPr="00344735">
        <w:rPr>
          <w:noProof w:val="0"/>
          <w:szCs w:val="22"/>
          <w:lang w:val="lt-LT"/>
        </w:rPr>
        <w:t>Farmakokinetinės</w:t>
      </w:r>
      <w:proofErr w:type="spellEnd"/>
      <w:r w:rsidRPr="00344735">
        <w:rPr>
          <w:noProof w:val="0"/>
          <w:szCs w:val="22"/>
          <w:lang w:val="lt-LT"/>
        </w:rPr>
        <w:t xml:space="preserve"> savybės</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color w:val="000000"/>
          <w:szCs w:val="22"/>
          <w:lang w:val="lt-LT"/>
        </w:rPr>
      </w:pPr>
      <w:r w:rsidRPr="00344735">
        <w:rPr>
          <w:color w:val="000000"/>
          <w:szCs w:val="22"/>
          <w:u w:val="single"/>
          <w:lang w:val="lt-LT"/>
        </w:rPr>
        <w:t>Absorbcija</w:t>
      </w:r>
    </w:p>
    <w:p w:rsidR="00FC01FB" w:rsidRPr="00344735" w:rsidRDefault="00FC01FB" w:rsidP="00FC01FB">
      <w:pPr>
        <w:tabs>
          <w:tab w:val="clear" w:pos="567"/>
          <w:tab w:val="left" w:pos="0"/>
        </w:tabs>
        <w:spacing w:line="240" w:lineRule="auto"/>
        <w:rPr>
          <w:color w:val="000000"/>
          <w:szCs w:val="22"/>
          <w:lang w:val="lt-LT"/>
        </w:rPr>
      </w:pPr>
      <w:r w:rsidRPr="00344735">
        <w:rPr>
          <w:color w:val="000000"/>
          <w:szCs w:val="22"/>
          <w:lang w:val="lt-LT"/>
        </w:rPr>
        <w:lastRenderedPageBreak/>
        <w:t xml:space="preserve">Kadangi </w:t>
      </w:r>
      <w:proofErr w:type="spellStart"/>
      <w:r w:rsidRPr="00344735">
        <w:rPr>
          <w:color w:val="000000"/>
          <w:szCs w:val="22"/>
          <w:lang w:val="lt-LT"/>
        </w:rPr>
        <w:t>Sterofundin</w:t>
      </w:r>
      <w:proofErr w:type="spellEnd"/>
      <w:r w:rsidRPr="00344735">
        <w:rPr>
          <w:color w:val="000000"/>
          <w:szCs w:val="22"/>
          <w:lang w:val="lt-LT"/>
        </w:rPr>
        <w:t xml:space="preserve"> ISO sud</w:t>
      </w:r>
      <w:r w:rsidR="0042061E">
        <w:rPr>
          <w:color w:val="000000"/>
          <w:szCs w:val="22"/>
          <w:lang w:val="lt-LT"/>
        </w:rPr>
        <w:t>edamosio</w:t>
      </w:r>
      <w:r w:rsidRPr="00344735">
        <w:rPr>
          <w:color w:val="000000"/>
          <w:szCs w:val="22"/>
          <w:lang w:val="lt-LT"/>
        </w:rPr>
        <w:t xml:space="preserve">s dalys yra leidžiamos į veną, jų biologinis </w:t>
      </w:r>
      <w:r w:rsidR="0042061E">
        <w:rPr>
          <w:color w:val="000000"/>
          <w:szCs w:val="22"/>
          <w:lang w:val="lt-LT"/>
        </w:rPr>
        <w:t>pa</w:t>
      </w:r>
      <w:r w:rsidRPr="00344735">
        <w:rPr>
          <w:color w:val="000000"/>
          <w:szCs w:val="22"/>
          <w:lang w:val="lt-LT"/>
        </w:rPr>
        <w:t>sisavinimas yra 100 %.</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tabs>
          <w:tab w:val="clear" w:pos="567"/>
          <w:tab w:val="left" w:pos="0"/>
        </w:tabs>
        <w:spacing w:line="240" w:lineRule="auto"/>
        <w:rPr>
          <w:color w:val="000000"/>
          <w:szCs w:val="22"/>
          <w:u w:val="single"/>
          <w:lang w:val="lt-LT"/>
        </w:rPr>
      </w:pPr>
      <w:r w:rsidRPr="00344735">
        <w:rPr>
          <w:color w:val="000000"/>
          <w:szCs w:val="22"/>
          <w:u w:val="single"/>
          <w:lang w:val="lt-LT"/>
        </w:rPr>
        <w:t>Pasiskirstymas ir eliminacija</w:t>
      </w:r>
    </w:p>
    <w:p w:rsidR="00FC01FB" w:rsidRPr="00344735" w:rsidRDefault="00FC01FB" w:rsidP="00FC01FB">
      <w:pPr>
        <w:tabs>
          <w:tab w:val="clear" w:pos="567"/>
          <w:tab w:val="left" w:pos="0"/>
        </w:tabs>
        <w:spacing w:line="240" w:lineRule="auto"/>
        <w:rPr>
          <w:szCs w:val="22"/>
          <w:lang w:val="lt-LT"/>
        </w:rPr>
      </w:pPr>
      <w:r w:rsidRPr="00344735">
        <w:rPr>
          <w:color w:val="000000"/>
          <w:szCs w:val="22"/>
          <w:lang w:val="lt-LT"/>
        </w:rPr>
        <w:t xml:space="preserve">Natris ir chloridas daugiausiai pasiskirsto </w:t>
      </w:r>
      <w:proofErr w:type="spellStart"/>
      <w:r w:rsidRPr="00344735">
        <w:rPr>
          <w:color w:val="000000"/>
          <w:szCs w:val="22"/>
          <w:lang w:val="lt-LT"/>
        </w:rPr>
        <w:t>ekstraceliulinėje</w:t>
      </w:r>
      <w:proofErr w:type="spellEnd"/>
      <w:r w:rsidRPr="00344735">
        <w:rPr>
          <w:color w:val="000000"/>
          <w:szCs w:val="22"/>
          <w:lang w:val="lt-LT"/>
        </w:rPr>
        <w:t xml:space="preserve"> terpėje, tuo tarpu kalio, magnio ir kalcio pasiskirstymas daugiausiai yra </w:t>
      </w:r>
      <w:proofErr w:type="spellStart"/>
      <w:r w:rsidRPr="00344735">
        <w:rPr>
          <w:color w:val="000000"/>
          <w:szCs w:val="22"/>
          <w:lang w:val="lt-LT"/>
        </w:rPr>
        <w:t>intraceliulinis</w:t>
      </w:r>
      <w:proofErr w:type="spellEnd"/>
      <w:r w:rsidRPr="00344735">
        <w:rPr>
          <w:color w:val="000000"/>
          <w:szCs w:val="22"/>
          <w:lang w:val="lt-LT"/>
        </w:rPr>
        <w:t>. Natris, kalis ir magnis bei chloridas paprastai pasišalina per inkstus, bet nedidelis kiekis prarandamas per odą ir virškin</w:t>
      </w:r>
      <w:r w:rsidR="0042061E">
        <w:rPr>
          <w:color w:val="000000"/>
          <w:szCs w:val="22"/>
          <w:lang w:val="lt-LT"/>
        </w:rPr>
        <w:t>imo</w:t>
      </w:r>
      <w:r w:rsidRPr="00344735">
        <w:rPr>
          <w:color w:val="000000"/>
          <w:szCs w:val="22"/>
          <w:lang w:val="lt-LT"/>
        </w:rPr>
        <w:t xml:space="preserve"> traktą. Kalcis pasišalina maždaug lygiomis dalimis su šlapimu ir </w:t>
      </w:r>
      <w:r w:rsidR="0042061E">
        <w:rPr>
          <w:color w:val="000000"/>
          <w:szCs w:val="22"/>
          <w:lang w:val="lt-LT"/>
        </w:rPr>
        <w:t>vykstant endogeninei žarnyno</w:t>
      </w:r>
      <w:r w:rsidRPr="00344735">
        <w:rPr>
          <w:color w:val="000000"/>
          <w:szCs w:val="22"/>
          <w:lang w:val="lt-LT"/>
        </w:rPr>
        <w:t xml:space="preserve"> sekrecija</w:t>
      </w:r>
      <w:r w:rsidR="0042061E">
        <w:rPr>
          <w:color w:val="000000"/>
          <w:szCs w:val="22"/>
          <w:lang w:val="lt-LT"/>
        </w:rPr>
        <w:t>i</w:t>
      </w:r>
      <w:r w:rsidRPr="00344735">
        <w:rPr>
          <w:color w:val="000000"/>
          <w:szCs w:val="22"/>
          <w:lang w:val="lt-LT"/>
        </w:rPr>
        <w:t xml:space="preserve">. </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tabs>
          <w:tab w:val="clear" w:pos="567"/>
          <w:tab w:val="left" w:pos="0"/>
        </w:tabs>
        <w:spacing w:line="240" w:lineRule="auto"/>
        <w:contextualSpacing/>
        <w:outlineLvl w:val="0"/>
        <w:rPr>
          <w:iCs/>
          <w:szCs w:val="22"/>
          <w:u w:val="single"/>
          <w:lang w:val="lt-LT"/>
        </w:rPr>
      </w:pPr>
      <w:r w:rsidRPr="00344735">
        <w:rPr>
          <w:color w:val="000000"/>
          <w:szCs w:val="22"/>
          <w:lang w:val="lt-LT"/>
        </w:rPr>
        <w:t xml:space="preserve">Acetato ir </w:t>
      </w:r>
      <w:proofErr w:type="spellStart"/>
      <w:r w:rsidRPr="00344735">
        <w:rPr>
          <w:color w:val="000000"/>
          <w:szCs w:val="22"/>
          <w:lang w:val="lt-LT"/>
        </w:rPr>
        <w:t>malato</w:t>
      </w:r>
      <w:proofErr w:type="spellEnd"/>
      <w:r w:rsidRPr="00344735">
        <w:rPr>
          <w:color w:val="000000"/>
          <w:szCs w:val="22"/>
          <w:lang w:val="lt-LT"/>
        </w:rPr>
        <w:t xml:space="preserve"> infuzijos metu jų kiekis plazmoje padidėja ir pasiekia </w:t>
      </w:r>
      <w:r w:rsidR="0042061E">
        <w:rPr>
          <w:color w:val="000000"/>
          <w:szCs w:val="22"/>
          <w:lang w:val="lt-LT"/>
        </w:rPr>
        <w:t>pastovią koncentraciją</w:t>
      </w:r>
      <w:r w:rsidRPr="00344735">
        <w:rPr>
          <w:color w:val="000000"/>
          <w:szCs w:val="22"/>
          <w:lang w:val="lt-LT"/>
        </w:rPr>
        <w:t>. Baigus infuziją</w:t>
      </w:r>
      <w:r w:rsidR="0042061E">
        <w:rPr>
          <w:color w:val="000000"/>
          <w:szCs w:val="22"/>
          <w:lang w:val="lt-LT"/>
        </w:rPr>
        <w:t>,</w:t>
      </w:r>
      <w:r w:rsidRPr="00344735">
        <w:rPr>
          <w:color w:val="000000"/>
          <w:szCs w:val="22"/>
          <w:lang w:val="lt-LT"/>
        </w:rPr>
        <w:t xml:space="preserve"> acetato ir </w:t>
      </w:r>
      <w:proofErr w:type="spellStart"/>
      <w:r w:rsidRPr="00344735">
        <w:rPr>
          <w:color w:val="000000"/>
          <w:szCs w:val="22"/>
          <w:lang w:val="lt-LT"/>
        </w:rPr>
        <w:t>malato</w:t>
      </w:r>
      <w:proofErr w:type="spellEnd"/>
      <w:r w:rsidRPr="00344735">
        <w:rPr>
          <w:color w:val="000000"/>
          <w:szCs w:val="22"/>
          <w:lang w:val="lt-LT"/>
        </w:rPr>
        <w:t xml:space="preserve"> koncentracijos greitai sumažėja. </w:t>
      </w:r>
      <w:r w:rsidR="0042061E">
        <w:rPr>
          <w:color w:val="000000"/>
          <w:szCs w:val="22"/>
          <w:lang w:val="lt-LT"/>
        </w:rPr>
        <w:t>I</w:t>
      </w:r>
      <w:r w:rsidRPr="00344735">
        <w:rPr>
          <w:color w:val="000000"/>
          <w:szCs w:val="22"/>
          <w:lang w:val="lt-LT"/>
        </w:rPr>
        <w:t xml:space="preserve">nfuzijos metu </w:t>
      </w:r>
      <w:r w:rsidR="0042061E">
        <w:rPr>
          <w:color w:val="000000"/>
          <w:szCs w:val="22"/>
          <w:lang w:val="lt-LT"/>
        </w:rPr>
        <w:t xml:space="preserve">acetatas ir </w:t>
      </w:r>
      <w:proofErr w:type="spellStart"/>
      <w:r w:rsidR="0042061E">
        <w:rPr>
          <w:color w:val="000000"/>
          <w:szCs w:val="22"/>
          <w:lang w:val="lt-LT"/>
        </w:rPr>
        <w:t>malatas</w:t>
      </w:r>
      <w:proofErr w:type="spellEnd"/>
      <w:r w:rsidR="0042061E">
        <w:rPr>
          <w:color w:val="000000"/>
          <w:szCs w:val="22"/>
          <w:lang w:val="lt-LT"/>
        </w:rPr>
        <w:t xml:space="preserve"> intensyviau išskiriami į šlapimą</w:t>
      </w:r>
      <w:r w:rsidRPr="00344735">
        <w:rPr>
          <w:color w:val="000000"/>
          <w:szCs w:val="22"/>
          <w:lang w:val="lt-LT"/>
        </w:rPr>
        <w:t xml:space="preserve">. </w:t>
      </w:r>
      <w:r w:rsidR="0042061E">
        <w:rPr>
          <w:color w:val="000000"/>
          <w:szCs w:val="22"/>
          <w:lang w:val="lt-LT"/>
        </w:rPr>
        <w:t>Vis dėlto organizmo audiniai juos</w:t>
      </w:r>
      <w:r w:rsidRPr="00344735">
        <w:rPr>
          <w:color w:val="000000"/>
          <w:szCs w:val="22"/>
          <w:lang w:val="lt-LT"/>
        </w:rPr>
        <w:t xml:space="preserve"> </w:t>
      </w:r>
      <w:proofErr w:type="spellStart"/>
      <w:r w:rsidRPr="00344735">
        <w:rPr>
          <w:color w:val="000000"/>
          <w:szCs w:val="22"/>
          <w:lang w:val="lt-LT"/>
        </w:rPr>
        <w:t>metabolizuoja</w:t>
      </w:r>
      <w:proofErr w:type="spellEnd"/>
      <w:r w:rsidRPr="00344735">
        <w:rPr>
          <w:color w:val="000000"/>
          <w:szCs w:val="22"/>
          <w:lang w:val="lt-LT"/>
        </w:rPr>
        <w:t xml:space="preserve"> taip greitai, kad tik nedidelė dalis patenka į šlapimą.</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pStyle w:val="Heading4"/>
        <w:spacing w:line="240" w:lineRule="auto"/>
        <w:rPr>
          <w:noProof w:val="0"/>
          <w:szCs w:val="22"/>
          <w:lang w:val="lt-LT"/>
        </w:rPr>
      </w:pPr>
      <w:r w:rsidRPr="00344735">
        <w:rPr>
          <w:noProof w:val="0"/>
          <w:szCs w:val="22"/>
          <w:lang w:val="lt-LT"/>
        </w:rPr>
        <w:t>5.3</w:t>
      </w:r>
      <w:r w:rsidRPr="00344735">
        <w:rPr>
          <w:noProof w:val="0"/>
          <w:szCs w:val="22"/>
          <w:lang w:val="lt-LT"/>
        </w:rPr>
        <w:tab/>
      </w:r>
      <w:proofErr w:type="spellStart"/>
      <w:r w:rsidRPr="00344735">
        <w:rPr>
          <w:noProof w:val="0"/>
          <w:szCs w:val="22"/>
          <w:lang w:val="lt-LT"/>
        </w:rPr>
        <w:t>Ikiklinikinių</w:t>
      </w:r>
      <w:proofErr w:type="spellEnd"/>
      <w:r w:rsidRPr="00344735">
        <w:rPr>
          <w:noProof w:val="0"/>
          <w:szCs w:val="22"/>
          <w:lang w:val="lt-LT"/>
        </w:rPr>
        <w:t xml:space="preserve"> saugumo tyrimų duomenys</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suppressLineNumbers/>
        <w:tabs>
          <w:tab w:val="clear" w:pos="567"/>
          <w:tab w:val="left" w:pos="0"/>
        </w:tabs>
        <w:spacing w:line="240" w:lineRule="auto"/>
        <w:rPr>
          <w:szCs w:val="22"/>
          <w:u w:val="single"/>
          <w:lang w:val="lt-LT"/>
        </w:rPr>
      </w:pPr>
      <w:proofErr w:type="spellStart"/>
      <w:r w:rsidRPr="00344735">
        <w:rPr>
          <w:color w:val="000000"/>
          <w:szCs w:val="22"/>
          <w:lang w:val="lt-LT"/>
        </w:rPr>
        <w:t>Sterofundin</w:t>
      </w:r>
      <w:proofErr w:type="spellEnd"/>
      <w:r w:rsidRPr="00344735">
        <w:rPr>
          <w:color w:val="000000"/>
          <w:szCs w:val="22"/>
          <w:lang w:val="lt-LT"/>
        </w:rPr>
        <w:t xml:space="preserve"> ISO </w:t>
      </w:r>
      <w:proofErr w:type="spellStart"/>
      <w:r w:rsidRPr="00344735">
        <w:rPr>
          <w:color w:val="000000"/>
          <w:szCs w:val="22"/>
          <w:lang w:val="lt-LT"/>
        </w:rPr>
        <w:t>ikiklinikinių</w:t>
      </w:r>
      <w:proofErr w:type="spellEnd"/>
      <w:r w:rsidRPr="00344735">
        <w:rPr>
          <w:color w:val="000000"/>
          <w:szCs w:val="22"/>
          <w:lang w:val="lt-LT"/>
        </w:rPr>
        <w:t xml:space="preserve"> tyrimų </w:t>
      </w:r>
      <w:r w:rsidR="0042061E">
        <w:rPr>
          <w:color w:val="000000"/>
          <w:szCs w:val="22"/>
          <w:lang w:val="lt-LT"/>
        </w:rPr>
        <w:t>ne</w:t>
      </w:r>
      <w:r w:rsidRPr="00344735">
        <w:rPr>
          <w:color w:val="000000"/>
          <w:szCs w:val="22"/>
          <w:lang w:val="lt-LT"/>
        </w:rPr>
        <w:t xml:space="preserve">atlikta. </w:t>
      </w:r>
      <w:proofErr w:type="spellStart"/>
      <w:r w:rsidR="0042061E">
        <w:rPr>
          <w:color w:val="000000"/>
          <w:szCs w:val="22"/>
          <w:lang w:val="lt-LT"/>
        </w:rPr>
        <w:t>Skiriansčiam</w:t>
      </w:r>
      <w:proofErr w:type="spellEnd"/>
      <w:r w:rsidR="0042061E">
        <w:rPr>
          <w:color w:val="000000"/>
          <w:szCs w:val="22"/>
          <w:lang w:val="lt-LT"/>
        </w:rPr>
        <w:t xml:space="preserve"> specialistui </w:t>
      </w:r>
      <w:r w:rsidRPr="00344735">
        <w:rPr>
          <w:color w:val="000000"/>
          <w:szCs w:val="22"/>
          <w:lang w:val="lt-LT"/>
        </w:rPr>
        <w:t>aktualių duomenų</w:t>
      </w:r>
      <w:r w:rsidR="0042061E">
        <w:rPr>
          <w:color w:val="000000"/>
          <w:szCs w:val="22"/>
          <w:lang w:val="lt-LT"/>
        </w:rPr>
        <w:t xml:space="preserve"> nėra</w:t>
      </w:r>
      <w:r w:rsidRPr="00344735">
        <w:rPr>
          <w:color w:val="000000"/>
          <w:szCs w:val="22"/>
          <w:lang w:val="lt-LT"/>
        </w:rPr>
        <w:t xml:space="preserve">, išskyrus jau pateiktus </w:t>
      </w:r>
      <w:r w:rsidR="0042061E">
        <w:rPr>
          <w:color w:val="000000"/>
          <w:szCs w:val="22"/>
          <w:lang w:val="lt-LT"/>
        </w:rPr>
        <w:t>kituose</w:t>
      </w:r>
      <w:r w:rsidRPr="00344735">
        <w:rPr>
          <w:color w:val="000000"/>
          <w:szCs w:val="22"/>
          <w:lang w:val="lt-LT"/>
        </w:rPr>
        <w:t xml:space="preserve"> </w:t>
      </w:r>
      <w:r w:rsidR="0080317E">
        <w:rPr>
          <w:color w:val="000000"/>
          <w:szCs w:val="22"/>
          <w:lang w:val="lt-LT"/>
        </w:rPr>
        <w:t>preparato charakteristikų santraukos (</w:t>
      </w:r>
      <w:r w:rsidRPr="00344735">
        <w:rPr>
          <w:color w:val="000000"/>
          <w:szCs w:val="22"/>
          <w:lang w:val="lt-LT"/>
        </w:rPr>
        <w:t>PC</w:t>
      </w:r>
      <w:r w:rsidR="00F00EFF">
        <w:rPr>
          <w:color w:val="000000"/>
          <w:szCs w:val="22"/>
          <w:lang w:val="lt-LT"/>
        </w:rPr>
        <w:t>S</w:t>
      </w:r>
      <w:r w:rsidR="0080317E">
        <w:rPr>
          <w:color w:val="000000"/>
          <w:szCs w:val="22"/>
          <w:lang w:val="lt-LT"/>
        </w:rPr>
        <w:t>)</w:t>
      </w:r>
      <w:r w:rsidRPr="00344735">
        <w:rPr>
          <w:color w:val="000000"/>
          <w:szCs w:val="22"/>
          <w:lang w:val="lt-LT"/>
        </w:rPr>
        <w:t xml:space="preserve"> </w:t>
      </w:r>
      <w:r w:rsidR="0042061E">
        <w:rPr>
          <w:color w:val="000000"/>
          <w:szCs w:val="22"/>
          <w:lang w:val="lt-LT"/>
        </w:rPr>
        <w:t>skyriuose</w:t>
      </w:r>
      <w:r w:rsidRPr="00344735">
        <w:rPr>
          <w:color w:val="000000"/>
          <w:szCs w:val="22"/>
          <w:lang w:val="lt-LT"/>
        </w:rPr>
        <w:t>.</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pStyle w:val="Heading3"/>
        <w:spacing w:before="0" w:after="0" w:line="240" w:lineRule="auto"/>
        <w:rPr>
          <w:sz w:val="22"/>
          <w:szCs w:val="22"/>
          <w:lang w:val="lt-LT"/>
        </w:rPr>
      </w:pPr>
      <w:r w:rsidRPr="00344735">
        <w:rPr>
          <w:sz w:val="22"/>
          <w:szCs w:val="22"/>
          <w:lang w:val="lt-LT"/>
        </w:rPr>
        <w:t>6.</w:t>
      </w:r>
      <w:r w:rsidRPr="00344735">
        <w:rPr>
          <w:sz w:val="22"/>
          <w:szCs w:val="22"/>
          <w:lang w:val="lt-LT"/>
        </w:rPr>
        <w:tab/>
        <w:t>FARMACINĖ INFORMACIJA</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pStyle w:val="Heading4"/>
        <w:spacing w:line="240" w:lineRule="auto"/>
        <w:rPr>
          <w:noProof w:val="0"/>
          <w:szCs w:val="22"/>
          <w:lang w:val="lt-LT"/>
        </w:rPr>
      </w:pPr>
      <w:r w:rsidRPr="00344735">
        <w:rPr>
          <w:noProof w:val="0"/>
          <w:szCs w:val="22"/>
          <w:lang w:val="lt-LT"/>
        </w:rPr>
        <w:t>6.1</w:t>
      </w:r>
      <w:r w:rsidRPr="00344735">
        <w:rPr>
          <w:noProof w:val="0"/>
          <w:szCs w:val="22"/>
          <w:lang w:val="lt-LT"/>
        </w:rPr>
        <w:tab/>
        <w:t>Pagalbinių medžiagų sąrašas</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b/>
          <w:color w:val="000000"/>
          <w:szCs w:val="22"/>
          <w:lang w:val="lt-LT"/>
        </w:rPr>
      </w:pPr>
      <w:r w:rsidRPr="00344735">
        <w:rPr>
          <w:iCs/>
          <w:szCs w:val="22"/>
          <w:lang w:val="lt-LT"/>
        </w:rPr>
        <w:t>Injekcinis vanduo</w:t>
      </w:r>
    </w:p>
    <w:p w:rsidR="00FC01FB" w:rsidRPr="00344735" w:rsidRDefault="00FC01FB" w:rsidP="00FC01FB">
      <w:pPr>
        <w:tabs>
          <w:tab w:val="clear" w:pos="567"/>
          <w:tab w:val="left" w:pos="0"/>
        </w:tabs>
        <w:spacing w:line="240" w:lineRule="auto"/>
        <w:contextualSpacing/>
        <w:outlineLvl w:val="0"/>
        <w:rPr>
          <w:szCs w:val="22"/>
          <w:lang w:val="lt-LT"/>
        </w:rPr>
      </w:pPr>
      <w:r w:rsidRPr="00344735">
        <w:rPr>
          <w:color w:val="000000"/>
          <w:szCs w:val="22"/>
          <w:lang w:val="lt-LT"/>
        </w:rPr>
        <w:lastRenderedPageBreak/>
        <w:t xml:space="preserve">Natrio </w:t>
      </w:r>
      <w:proofErr w:type="spellStart"/>
      <w:r w:rsidRPr="00344735">
        <w:rPr>
          <w:color w:val="000000"/>
          <w:szCs w:val="22"/>
          <w:lang w:val="lt-LT"/>
        </w:rPr>
        <w:t>hidroksidas</w:t>
      </w:r>
      <w:proofErr w:type="spellEnd"/>
      <w:r w:rsidRPr="00344735">
        <w:rPr>
          <w:color w:val="000000"/>
          <w:szCs w:val="22"/>
          <w:lang w:val="lt-LT"/>
        </w:rPr>
        <w:t xml:space="preserve"> (pH koreguoti)</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pStyle w:val="Heading4"/>
        <w:spacing w:line="240" w:lineRule="auto"/>
        <w:rPr>
          <w:noProof w:val="0"/>
          <w:szCs w:val="22"/>
          <w:lang w:val="lt-LT"/>
        </w:rPr>
      </w:pPr>
      <w:r w:rsidRPr="00344735">
        <w:rPr>
          <w:noProof w:val="0"/>
          <w:szCs w:val="22"/>
          <w:lang w:val="lt-LT"/>
        </w:rPr>
        <w:t>6.2</w:t>
      </w:r>
      <w:r w:rsidRPr="00344735">
        <w:rPr>
          <w:noProof w:val="0"/>
          <w:szCs w:val="22"/>
          <w:lang w:val="lt-LT"/>
        </w:rPr>
        <w:tab/>
        <w:t>Nesuderinamumas</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color w:val="000000"/>
          <w:szCs w:val="22"/>
          <w:lang w:val="lt-LT"/>
        </w:rPr>
        <w:t xml:space="preserve">Įmaišius į vaistinį preparatą kitų vaistinių preparatų, kurių sudėtyje yra karbonatų, fosfatų, sulfatų ar </w:t>
      </w:r>
      <w:proofErr w:type="spellStart"/>
      <w:r w:rsidRPr="00344735">
        <w:rPr>
          <w:color w:val="000000"/>
          <w:szCs w:val="22"/>
          <w:lang w:val="lt-LT"/>
        </w:rPr>
        <w:t>tartratų</w:t>
      </w:r>
      <w:proofErr w:type="spellEnd"/>
      <w:r w:rsidRPr="00344735">
        <w:rPr>
          <w:color w:val="000000"/>
          <w:szCs w:val="22"/>
          <w:lang w:val="lt-LT"/>
        </w:rPr>
        <w:t>, gali iškristi nuosėdų.</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pStyle w:val="Heading4"/>
        <w:spacing w:line="240" w:lineRule="auto"/>
        <w:rPr>
          <w:noProof w:val="0"/>
          <w:szCs w:val="22"/>
          <w:lang w:val="lt-LT"/>
        </w:rPr>
      </w:pPr>
      <w:r w:rsidRPr="00344735">
        <w:rPr>
          <w:noProof w:val="0"/>
          <w:szCs w:val="22"/>
          <w:lang w:val="lt-LT"/>
        </w:rPr>
        <w:t>6.3</w:t>
      </w:r>
      <w:r w:rsidRPr="00344735">
        <w:rPr>
          <w:noProof w:val="0"/>
          <w:szCs w:val="22"/>
          <w:lang w:val="lt-LT"/>
        </w:rPr>
        <w:tab/>
        <w:t>Tinkamumo laikas</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color w:val="000000"/>
          <w:szCs w:val="22"/>
          <w:lang w:val="lt-LT"/>
        </w:rPr>
      </w:pPr>
      <w:r w:rsidRPr="00344735">
        <w:rPr>
          <w:i/>
          <w:color w:val="000000"/>
          <w:szCs w:val="22"/>
          <w:lang w:val="lt-LT"/>
        </w:rPr>
        <w:t>Supakuoto pardavimui vaistinio preparato tinkamumo laikas</w:t>
      </w:r>
      <w:r w:rsidRPr="00344735">
        <w:rPr>
          <w:color w:val="000000"/>
          <w:szCs w:val="22"/>
          <w:lang w:val="lt-LT"/>
        </w:rPr>
        <w:t>:</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C7427F" w:rsidP="00FC01FB">
      <w:pPr>
        <w:tabs>
          <w:tab w:val="clear" w:pos="567"/>
          <w:tab w:val="left" w:pos="0"/>
        </w:tabs>
        <w:spacing w:line="240" w:lineRule="auto"/>
        <w:rPr>
          <w:szCs w:val="22"/>
          <w:lang w:val="lt-LT"/>
        </w:rPr>
      </w:pPr>
      <w:r>
        <w:rPr>
          <w:color w:val="000000"/>
          <w:szCs w:val="22"/>
          <w:lang w:val="lt-LT"/>
        </w:rPr>
        <w:t>s</w:t>
      </w:r>
      <w:r w:rsidR="00FC01FB" w:rsidRPr="00344735">
        <w:rPr>
          <w:color w:val="000000"/>
          <w:szCs w:val="22"/>
          <w:lang w:val="lt-LT"/>
        </w:rPr>
        <w:t>tikliniuose buteliukuose ir plastikiniuose polietileno buteliukuose: 3 metai</w:t>
      </w:r>
      <w:r>
        <w:rPr>
          <w:color w:val="000000"/>
          <w:szCs w:val="22"/>
          <w:lang w:val="lt-LT"/>
        </w:rPr>
        <w:t>;</w:t>
      </w:r>
    </w:p>
    <w:p w:rsidR="00FC01FB" w:rsidRPr="00344735" w:rsidRDefault="00C7427F" w:rsidP="00FC01FB">
      <w:pPr>
        <w:tabs>
          <w:tab w:val="clear" w:pos="567"/>
          <w:tab w:val="left" w:pos="0"/>
        </w:tabs>
        <w:spacing w:line="240" w:lineRule="auto"/>
        <w:rPr>
          <w:szCs w:val="22"/>
          <w:lang w:val="lt-LT"/>
        </w:rPr>
      </w:pPr>
      <w:r>
        <w:rPr>
          <w:color w:val="000000"/>
          <w:szCs w:val="22"/>
          <w:lang w:val="lt-LT"/>
        </w:rPr>
        <w:t>p</w:t>
      </w:r>
      <w:r w:rsidR="00FC01FB" w:rsidRPr="00344735">
        <w:rPr>
          <w:color w:val="000000"/>
          <w:szCs w:val="22"/>
          <w:lang w:val="lt-LT"/>
        </w:rPr>
        <w:t>lastikiniuose maišeliuose: 2 metai</w:t>
      </w:r>
      <w:r>
        <w:rPr>
          <w:color w:val="000000"/>
          <w:szCs w:val="22"/>
          <w:lang w:val="lt-LT"/>
        </w:rPr>
        <w:t>.</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tabs>
          <w:tab w:val="clear" w:pos="567"/>
          <w:tab w:val="left" w:pos="0"/>
        </w:tabs>
        <w:spacing w:line="240" w:lineRule="auto"/>
        <w:rPr>
          <w:i/>
          <w:color w:val="000000"/>
          <w:szCs w:val="22"/>
          <w:lang w:val="lt-LT"/>
        </w:rPr>
      </w:pPr>
      <w:r w:rsidRPr="00344735">
        <w:rPr>
          <w:i/>
          <w:color w:val="000000"/>
          <w:szCs w:val="22"/>
          <w:lang w:val="lt-LT"/>
        </w:rPr>
        <w:t xml:space="preserve">Tinkamumo laikas atidarius </w:t>
      </w:r>
      <w:proofErr w:type="spellStart"/>
      <w:r w:rsidRPr="00344735">
        <w:rPr>
          <w:i/>
          <w:color w:val="000000"/>
          <w:szCs w:val="22"/>
          <w:lang w:val="lt-LT"/>
        </w:rPr>
        <w:t>talpyklę</w:t>
      </w:r>
      <w:proofErr w:type="spellEnd"/>
      <w:r w:rsidRPr="00344735">
        <w:rPr>
          <w:i/>
          <w:color w:val="000000"/>
          <w:szCs w:val="22"/>
          <w:lang w:val="lt-LT"/>
        </w:rPr>
        <w:t xml:space="preserve"> pirmą kartą:</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tabs>
          <w:tab w:val="clear" w:pos="567"/>
          <w:tab w:val="left" w:pos="0"/>
        </w:tabs>
        <w:spacing w:line="240" w:lineRule="auto"/>
        <w:rPr>
          <w:szCs w:val="22"/>
          <w:lang w:val="lt-LT"/>
        </w:rPr>
      </w:pPr>
      <w:r w:rsidRPr="00344735">
        <w:rPr>
          <w:color w:val="000000"/>
          <w:szCs w:val="22"/>
          <w:lang w:val="lt-LT"/>
        </w:rPr>
        <w:t xml:space="preserve">Mikrobiologiniu požiūriu </w:t>
      </w:r>
      <w:r w:rsidR="00C7427F">
        <w:rPr>
          <w:color w:val="000000"/>
          <w:szCs w:val="22"/>
          <w:lang w:val="lt-LT"/>
        </w:rPr>
        <w:t xml:space="preserve">vaistinis </w:t>
      </w:r>
      <w:r w:rsidRPr="00344735">
        <w:rPr>
          <w:color w:val="000000"/>
          <w:szCs w:val="22"/>
          <w:lang w:val="lt-LT"/>
        </w:rPr>
        <w:t xml:space="preserve">preparatas turi būti suvartotas nedelsiant. Nesuvartojus iš karto, už paruošto </w:t>
      </w:r>
      <w:r w:rsidR="00C7427F">
        <w:rPr>
          <w:color w:val="000000"/>
          <w:szCs w:val="22"/>
          <w:lang w:val="lt-LT"/>
        </w:rPr>
        <w:t>vart</w:t>
      </w:r>
      <w:r w:rsidRPr="00344735">
        <w:rPr>
          <w:color w:val="000000"/>
          <w:szCs w:val="22"/>
          <w:lang w:val="lt-LT"/>
        </w:rPr>
        <w:t xml:space="preserve">oti </w:t>
      </w:r>
      <w:r w:rsidR="00C7427F">
        <w:rPr>
          <w:color w:val="000000"/>
          <w:szCs w:val="22"/>
          <w:lang w:val="lt-LT"/>
        </w:rPr>
        <w:t xml:space="preserve">vaistinio </w:t>
      </w:r>
      <w:r w:rsidRPr="00344735">
        <w:rPr>
          <w:color w:val="000000"/>
          <w:szCs w:val="22"/>
          <w:lang w:val="lt-LT"/>
        </w:rPr>
        <w:t xml:space="preserve">preparato trukmę ir sąlygas iki </w:t>
      </w:r>
      <w:r w:rsidR="00C7427F">
        <w:rPr>
          <w:color w:val="000000"/>
          <w:szCs w:val="22"/>
          <w:lang w:val="lt-LT"/>
        </w:rPr>
        <w:t>vart</w:t>
      </w:r>
      <w:r w:rsidRPr="00344735">
        <w:rPr>
          <w:color w:val="000000"/>
          <w:szCs w:val="22"/>
          <w:lang w:val="lt-LT"/>
        </w:rPr>
        <w:t>ojimo atsako vartotojas</w:t>
      </w:r>
      <w:r w:rsidR="00C7427F">
        <w:rPr>
          <w:color w:val="000000"/>
          <w:szCs w:val="22"/>
          <w:lang w:val="lt-LT"/>
        </w:rPr>
        <w:t>,</w:t>
      </w:r>
      <w:r w:rsidRPr="00344735">
        <w:rPr>
          <w:color w:val="000000"/>
          <w:szCs w:val="22"/>
          <w:lang w:val="lt-LT"/>
        </w:rPr>
        <w:t xml:space="preserve"> ir paprastai šis laikotarpis yra ne ilgesnis kaip 24</w:t>
      </w:r>
      <w:r w:rsidR="00D43ED1" w:rsidRPr="00344735">
        <w:rPr>
          <w:color w:val="000000"/>
          <w:szCs w:val="22"/>
          <w:lang w:val="lt-LT"/>
        </w:rPr>
        <w:t> </w:t>
      </w:r>
      <w:r w:rsidRPr="00344735">
        <w:rPr>
          <w:color w:val="000000"/>
          <w:szCs w:val="22"/>
          <w:lang w:val="lt-LT"/>
        </w:rPr>
        <w:t>valandos, laikant 2</w:t>
      </w:r>
      <w:r w:rsidR="004B1DAE" w:rsidRPr="00344735">
        <w:rPr>
          <w:color w:val="000000"/>
          <w:szCs w:val="22"/>
          <w:lang w:val="lt-LT"/>
        </w:rPr>
        <w:t> </w:t>
      </w:r>
      <w:r w:rsidR="000D60AD" w:rsidRPr="000D60AD">
        <w:rPr>
          <w:color w:val="000000"/>
          <w:szCs w:val="22"/>
          <w:lang w:val="lt-LT"/>
        </w:rPr>
        <w:t xml:space="preserve">°C </w:t>
      </w:r>
      <w:r w:rsidRPr="00344735">
        <w:rPr>
          <w:color w:val="000000"/>
          <w:szCs w:val="22"/>
          <w:lang w:val="lt-LT"/>
        </w:rPr>
        <w:t>–</w:t>
      </w:r>
      <w:r w:rsidR="004B1DAE" w:rsidRPr="00344735">
        <w:rPr>
          <w:color w:val="000000"/>
          <w:szCs w:val="22"/>
          <w:lang w:val="lt-LT"/>
        </w:rPr>
        <w:t> </w:t>
      </w:r>
      <w:r w:rsidRPr="00344735">
        <w:rPr>
          <w:color w:val="000000"/>
          <w:szCs w:val="22"/>
          <w:lang w:val="lt-LT"/>
        </w:rPr>
        <w:t>8</w:t>
      </w:r>
      <w:r w:rsidR="00D43ED1" w:rsidRPr="00344735">
        <w:rPr>
          <w:color w:val="000000"/>
          <w:szCs w:val="22"/>
          <w:lang w:val="lt-LT"/>
        </w:rPr>
        <w:t> </w:t>
      </w:r>
      <w:r w:rsidRPr="00344735">
        <w:rPr>
          <w:color w:val="000000"/>
          <w:szCs w:val="22"/>
          <w:lang w:val="lt-LT"/>
        </w:rPr>
        <w:t xml:space="preserve">°C temperatūroje, nebent </w:t>
      </w:r>
      <w:r w:rsidR="00C7427F">
        <w:rPr>
          <w:color w:val="000000"/>
          <w:szCs w:val="22"/>
          <w:lang w:val="lt-LT"/>
        </w:rPr>
        <w:t xml:space="preserve">paruošimas / </w:t>
      </w:r>
      <w:r w:rsidRPr="00344735">
        <w:rPr>
          <w:color w:val="000000"/>
          <w:szCs w:val="22"/>
          <w:lang w:val="lt-LT"/>
        </w:rPr>
        <w:t>skiedimas (ir t.</w:t>
      </w:r>
      <w:r w:rsidR="00D43ED1" w:rsidRPr="00344735">
        <w:rPr>
          <w:color w:val="000000"/>
          <w:szCs w:val="22"/>
          <w:lang w:val="lt-LT"/>
        </w:rPr>
        <w:t> </w:t>
      </w:r>
      <w:r w:rsidRPr="00344735">
        <w:rPr>
          <w:color w:val="000000"/>
          <w:szCs w:val="22"/>
          <w:lang w:val="lt-LT"/>
        </w:rPr>
        <w:t xml:space="preserve">t.) buvo atliekamas kontroliuojamomis ir patvirtintomis </w:t>
      </w:r>
      <w:proofErr w:type="spellStart"/>
      <w:r w:rsidRPr="00344735">
        <w:rPr>
          <w:color w:val="000000"/>
          <w:szCs w:val="22"/>
          <w:lang w:val="lt-LT"/>
        </w:rPr>
        <w:t>aseptinėmis</w:t>
      </w:r>
      <w:proofErr w:type="spellEnd"/>
      <w:r w:rsidRPr="00344735">
        <w:rPr>
          <w:color w:val="000000"/>
          <w:szCs w:val="22"/>
          <w:lang w:val="lt-LT"/>
        </w:rPr>
        <w:t xml:space="preserve"> sąlygomis.</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pStyle w:val="Heading4"/>
        <w:spacing w:line="240" w:lineRule="auto"/>
        <w:rPr>
          <w:noProof w:val="0"/>
          <w:szCs w:val="22"/>
          <w:lang w:val="lt-LT"/>
        </w:rPr>
      </w:pPr>
      <w:r w:rsidRPr="00344735">
        <w:rPr>
          <w:noProof w:val="0"/>
          <w:szCs w:val="22"/>
          <w:lang w:val="lt-LT"/>
        </w:rPr>
        <w:t>6.4</w:t>
      </w:r>
      <w:r w:rsidRPr="00344735">
        <w:rPr>
          <w:noProof w:val="0"/>
          <w:szCs w:val="22"/>
          <w:lang w:val="lt-LT"/>
        </w:rPr>
        <w:tab/>
        <w:t>Specialios laikymo sąlygos</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color w:val="000000"/>
          <w:szCs w:val="22"/>
          <w:lang w:val="lt-LT"/>
        </w:rPr>
        <w:t>Stikliniuose buteliukuose ir plastikiniuose polietileno buteliukuose: negalima šaldyti ar užšaldyti.</w:t>
      </w:r>
    </w:p>
    <w:p w:rsidR="00FC01FB" w:rsidRPr="00344735" w:rsidRDefault="00FC01FB" w:rsidP="00FC01FB">
      <w:pPr>
        <w:tabs>
          <w:tab w:val="clear" w:pos="567"/>
          <w:tab w:val="left" w:pos="0"/>
        </w:tabs>
        <w:spacing w:line="240" w:lineRule="auto"/>
        <w:rPr>
          <w:szCs w:val="22"/>
          <w:lang w:val="lt-LT"/>
        </w:rPr>
      </w:pPr>
      <w:r w:rsidRPr="00344735">
        <w:rPr>
          <w:color w:val="000000"/>
          <w:szCs w:val="22"/>
          <w:lang w:val="lt-LT"/>
        </w:rPr>
        <w:lastRenderedPageBreak/>
        <w:t xml:space="preserve">Plastikiniuose maišeliuose: laikyti ne aukštesnėje kaip 25°C temperatūroje. </w:t>
      </w:r>
      <w:r w:rsidRPr="00344735">
        <w:rPr>
          <w:szCs w:val="22"/>
          <w:lang w:val="lt-LT"/>
        </w:rPr>
        <w:t>Negalima šaldyti ar užšaldyti.</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pStyle w:val="Heading4"/>
        <w:spacing w:line="240" w:lineRule="auto"/>
        <w:rPr>
          <w:noProof w:val="0"/>
          <w:szCs w:val="22"/>
          <w:lang w:val="lt-LT"/>
        </w:rPr>
      </w:pPr>
      <w:r w:rsidRPr="00344735">
        <w:rPr>
          <w:noProof w:val="0"/>
          <w:szCs w:val="22"/>
          <w:lang w:val="lt-LT"/>
        </w:rPr>
        <w:t>6.5</w:t>
      </w:r>
      <w:r w:rsidRPr="00344735">
        <w:rPr>
          <w:noProof w:val="0"/>
          <w:szCs w:val="22"/>
          <w:lang w:val="lt-LT"/>
        </w:rPr>
        <w:tab/>
      </w:r>
      <w:proofErr w:type="spellStart"/>
      <w:r w:rsidRPr="00344735">
        <w:rPr>
          <w:bCs/>
          <w:noProof w:val="0"/>
          <w:szCs w:val="22"/>
          <w:lang w:val="lt-LT"/>
        </w:rPr>
        <w:t>Talpyklės</w:t>
      </w:r>
      <w:proofErr w:type="spellEnd"/>
      <w:r w:rsidRPr="00344735">
        <w:rPr>
          <w:bCs/>
          <w:noProof w:val="0"/>
          <w:szCs w:val="22"/>
          <w:lang w:val="lt-LT"/>
        </w:rPr>
        <w:t xml:space="preserve"> pobūdis ir jos turinys</w:t>
      </w:r>
    </w:p>
    <w:p w:rsidR="00FC01FB" w:rsidRPr="00344735" w:rsidRDefault="00FC01FB" w:rsidP="00FC01FB">
      <w:pPr>
        <w:tabs>
          <w:tab w:val="clear" w:pos="567"/>
          <w:tab w:val="left" w:pos="0"/>
        </w:tabs>
        <w:spacing w:line="240" w:lineRule="auto"/>
        <w:rPr>
          <w:szCs w:val="22"/>
          <w:lang w:val="lt-LT"/>
        </w:rPr>
      </w:pPr>
    </w:p>
    <w:p w:rsidR="00C7427F" w:rsidRDefault="00FC01FB" w:rsidP="00FC01FB">
      <w:pPr>
        <w:tabs>
          <w:tab w:val="clear" w:pos="567"/>
          <w:tab w:val="left" w:pos="0"/>
        </w:tabs>
        <w:spacing w:line="240" w:lineRule="auto"/>
        <w:rPr>
          <w:szCs w:val="22"/>
          <w:lang w:val="lt-LT"/>
        </w:rPr>
      </w:pPr>
      <w:r w:rsidRPr="00344735">
        <w:rPr>
          <w:szCs w:val="22"/>
          <w:lang w:val="lt-LT"/>
        </w:rPr>
        <w:t>Infuzinis tirpalas yra supakuotas</w:t>
      </w:r>
      <w:r w:rsidR="00C7427F">
        <w:rPr>
          <w:szCs w:val="22"/>
          <w:lang w:val="lt-LT"/>
        </w:rPr>
        <w:t>:</w:t>
      </w:r>
    </w:p>
    <w:p w:rsidR="00F879CF" w:rsidRDefault="00FC01FB" w:rsidP="00FA315E">
      <w:pPr>
        <w:pStyle w:val="ListParagraph"/>
        <w:numPr>
          <w:ilvl w:val="0"/>
          <w:numId w:val="21"/>
        </w:numPr>
        <w:tabs>
          <w:tab w:val="clear" w:pos="567"/>
          <w:tab w:val="left" w:pos="0"/>
        </w:tabs>
        <w:spacing w:line="240" w:lineRule="auto"/>
        <w:ind w:left="567" w:hanging="567"/>
        <w:rPr>
          <w:szCs w:val="22"/>
          <w:lang w:val="lt-LT"/>
        </w:rPr>
      </w:pPr>
      <w:r w:rsidRPr="00EE069B">
        <w:rPr>
          <w:szCs w:val="22"/>
          <w:lang w:val="lt-LT"/>
        </w:rPr>
        <w:t>į</w:t>
      </w:r>
      <w:r w:rsidR="00C7427F">
        <w:rPr>
          <w:szCs w:val="22"/>
          <w:lang w:val="lt-LT"/>
        </w:rPr>
        <w:t xml:space="preserve"> 250 ml, 500 ml arba 1000 ml</w:t>
      </w:r>
      <w:r w:rsidRPr="00EE069B">
        <w:rPr>
          <w:szCs w:val="22"/>
          <w:lang w:val="lt-LT"/>
        </w:rPr>
        <w:t xml:space="preserve"> II tipo stiklinius buteliukus su </w:t>
      </w:r>
      <w:proofErr w:type="spellStart"/>
      <w:r w:rsidRPr="00EE069B">
        <w:rPr>
          <w:szCs w:val="22"/>
          <w:lang w:val="lt-LT"/>
        </w:rPr>
        <w:t>butil</w:t>
      </w:r>
      <w:r w:rsidR="00C7427F">
        <w:rPr>
          <w:szCs w:val="22"/>
          <w:lang w:val="lt-LT"/>
        </w:rPr>
        <w:t>kaučiuk</w:t>
      </w:r>
      <w:r w:rsidRPr="00EE069B">
        <w:rPr>
          <w:szCs w:val="22"/>
          <w:lang w:val="lt-LT"/>
        </w:rPr>
        <w:t>o</w:t>
      </w:r>
      <w:proofErr w:type="spellEnd"/>
      <w:r w:rsidRPr="00EE069B">
        <w:rPr>
          <w:szCs w:val="22"/>
          <w:lang w:val="lt-LT"/>
        </w:rPr>
        <w:t xml:space="preserve"> kamščiais,</w:t>
      </w:r>
      <w:r w:rsidR="00C7427F">
        <w:rPr>
          <w:szCs w:val="22"/>
          <w:lang w:val="lt-LT"/>
        </w:rPr>
        <w:t xml:space="preserve"> tiekiamus pakuotėmis po 1 arba 10 buteliukų (250 ml ir 500</w:t>
      </w:r>
      <w:r w:rsidR="000D60AD">
        <w:rPr>
          <w:szCs w:val="22"/>
          <w:lang w:val="lt-LT"/>
        </w:rPr>
        <w:t> </w:t>
      </w:r>
      <w:r w:rsidR="00C7427F">
        <w:rPr>
          <w:szCs w:val="22"/>
          <w:lang w:val="lt-LT"/>
        </w:rPr>
        <w:t>ml) ir po 1 arba 6 buteliukus (1000 ml);</w:t>
      </w:r>
    </w:p>
    <w:p w:rsidR="00F879CF" w:rsidRDefault="000D60AD" w:rsidP="00FA315E">
      <w:pPr>
        <w:pStyle w:val="ListParagraph"/>
        <w:numPr>
          <w:ilvl w:val="0"/>
          <w:numId w:val="21"/>
        </w:numPr>
        <w:tabs>
          <w:tab w:val="clear" w:pos="567"/>
          <w:tab w:val="left" w:pos="0"/>
        </w:tabs>
        <w:spacing w:line="240" w:lineRule="auto"/>
        <w:ind w:left="567" w:hanging="567"/>
        <w:rPr>
          <w:szCs w:val="22"/>
          <w:lang w:val="lt-LT"/>
        </w:rPr>
      </w:pPr>
      <w:r>
        <w:rPr>
          <w:szCs w:val="22"/>
          <w:lang w:val="lt-LT"/>
        </w:rPr>
        <w:t>į</w:t>
      </w:r>
      <w:r w:rsidR="002A35EE">
        <w:rPr>
          <w:szCs w:val="22"/>
          <w:lang w:val="lt-LT"/>
        </w:rPr>
        <w:t xml:space="preserve"> 250 ml, 500 ml arba 1000 ml</w:t>
      </w:r>
      <w:r w:rsidR="00FC01FB" w:rsidRPr="00EE069B">
        <w:rPr>
          <w:szCs w:val="22"/>
          <w:lang w:val="lt-LT"/>
        </w:rPr>
        <w:t xml:space="preserve"> plastikinius polietileno buteliukus</w:t>
      </w:r>
      <w:r w:rsidR="002A35EE">
        <w:rPr>
          <w:szCs w:val="22"/>
          <w:lang w:val="lt-LT"/>
        </w:rPr>
        <w:t>, tiekiamus pakuotėmis po 1 arba 10 buteliukų;</w:t>
      </w:r>
    </w:p>
    <w:p w:rsidR="00F879CF" w:rsidRDefault="002A35EE" w:rsidP="00FA315E">
      <w:pPr>
        <w:pStyle w:val="ListParagraph"/>
        <w:numPr>
          <w:ilvl w:val="0"/>
          <w:numId w:val="21"/>
        </w:numPr>
        <w:tabs>
          <w:tab w:val="clear" w:pos="567"/>
          <w:tab w:val="left" w:pos="0"/>
        </w:tabs>
        <w:spacing w:line="240" w:lineRule="auto"/>
        <w:ind w:left="567" w:hanging="567"/>
        <w:rPr>
          <w:szCs w:val="22"/>
          <w:lang w:val="lt-LT"/>
        </w:rPr>
      </w:pPr>
      <w:r>
        <w:rPr>
          <w:szCs w:val="22"/>
          <w:lang w:val="lt-LT"/>
        </w:rPr>
        <w:t>į</w:t>
      </w:r>
      <w:r w:rsidR="00FC01FB" w:rsidRPr="00EE069B">
        <w:rPr>
          <w:szCs w:val="22"/>
          <w:lang w:val="lt-LT"/>
        </w:rPr>
        <w:t xml:space="preserve"> plastikinius maišelius su išoriniais apsauginiais maišeliais. Pagrindinį maišelį sudaro trijų sluoksnių plastiko laminatas, vidinis sluoksnis iš polipropileno, o išor</w:t>
      </w:r>
      <w:r w:rsidR="00FC01FB" w:rsidRPr="000D60AD">
        <w:rPr>
          <w:szCs w:val="22"/>
          <w:lang w:val="lt-LT"/>
        </w:rPr>
        <w:t xml:space="preserve">inis </w:t>
      </w:r>
      <w:r>
        <w:rPr>
          <w:szCs w:val="22"/>
          <w:lang w:val="lt-LT"/>
        </w:rPr>
        <w:t xml:space="preserve">– </w:t>
      </w:r>
      <w:r w:rsidR="00FC01FB" w:rsidRPr="00EE069B">
        <w:rPr>
          <w:szCs w:val="22"/>
          <w:lang w:val="lt-LT"/>
        </w:rPr>
        <w:t>iš poliamido.</w:t>
      </w:r>
      <w:r>
        <w:rPr>
          <w:szCs w:val="22"/>
          <w:lang w:val="lt-LT"/>
        </w:rPr>
        <w:t xml:space="preserve"> Maišeliai, kuriuose yra 250</w:t>
      </w:r>
      <w:r w:rsidR="000D60AD">
        <w:rPr>
          <w:szCs w:val="22"/>
          <w:lang w:val="lt-LT"/>
        </w:rPr>
        <w:t> </w:t>
      </w:r>
      <w:r>
        <w:rPr>
          <w:szCs w:val="22"/>
          <w:lang w:val="lt-LT"/>
        </w:rPr>
        <w:t>ml, 500</w:t>
      </w:r>
      <w:r w:rsidR="000D60AD">
        <w:rPr>
          <w:szCs w:val="22"/>
          <w:lang w:val="lt-LT"/>
        </w:rPr>
        <w:t> </w:t>
      </w:r>
      <w:r>
        <w:rPr>
          <w:szCs w:val="22"/>
          <w:lang w:val="lt-LT"/>
        </w:rPr>
        <w:t>ml arba 1</w:t>
      </w:r>
      <w:r w:rsidRPr="002A35EE">
        <w:rPr>
          <w:szCs w:val="22"/>
          <w:lang w:val="lt-LT"/>
        </w:rPr>
        <w:t>000</w:t>
      </w:r>
      <w:r w:rsidR="000D60AD">
        <w:rPr>
          <w:szCs w:val="22"/>
          <w:lang w:val="lt-LT"/>
        </w:rPr>
        <w:t> </w:t>
      </w:r>
      <w:r w:rsidRPr="002A35EE">
        <w:rPr>
          <w:szCs w:val="22"/>
          <w:lang w:val="lt-LT"/>
        </w:rPr>
        <w:t>ml tirpalo, t</w:t>
      </w:r>
      <w:r>
        <w:rPr>
          <w:szCs w:val="22"/>
          <w:lang w:val="lt-LT"/>
        </w:rPr>
        <w:t>iekiami pakuotėmis po 1 arba 20 </w:t>
      </w:r>
      <w:r w:rsidRPr="002A35EE">
        <w:rPr>
          <w:szCs w:val="22"/>
          <w:lang w:val="lt-LT"/>
        </w:rPr>
        <w:t>maišelių (250</w:t>
      </w:r>
      <w:r w:rsidR="000D60AD">
        <w:rPr>
          <w:szCs w:val="22"/>
          <w:lang w:val="lt-LT"/>
        </w:rPr>
        <w:t> </w:t>
      </w:r>
      <w:r w:rsidRPr="002A35EE">
        <w:rPr>
          <w:szCs w:val="22"/>
          <w:lang w:val="lt-LT"/>
        </w:rPr>
        <w:t>ml ir 500</w:t>
      </w:r>
      <w:r w:rsidR="000D60AD">
        <w:rPr>
          <w:szCs w:val="22"/>
          <w:lang w:val="lt-LT"/>
        </w:rPr>
        <w:t> </w:t>
      </w:r>
      <w:r>
        <w:rPr>
          <w:szCs w:val="22"/>
          <w:lang w:val="lt-LT"/>
        </w:rPr>
        <w:t>ml) ir po 1 arba 10 maišelių (1</w:t>
      </w:r>
      <w:r w:rsidRPr="002A35EE">
        <w:rPr>
          <w:szCs w:val="22"/>
          <w:lang w:val="lt-LT"/>
        </w:rPr>
        <w:t>000</w:t>
      </w:r>
      <w:r w:rsidR="000D60AD">
        <w:rPr>
          <w:szCs w:val="22"/>
          <w:lang w:val="lt-LT"/>
        </w:rPr>
        <w:t> </w:t>
      </w:r>
      <w:r w:rsidRPr="002A35EE">
        <w:rPr>
          <w:szCs w:val="22"/>
          <w:lang w:val="lt-LT"/>
        </w:rPr>
        <w:t>ml).</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Gali būti tiekiamos ne visų dydžių pakuotės.</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pStyle w:val="Heading4"/>
        <w:spacing w:line="240" w:lineRule="auto"/>
        <w:rPr>
          <w:noProof w:val="0"/>
          <w:szCs w:val="22"/>
          <w:lang w:val="lt-LT"/>
        </w:rPr>
      </w:pPr>
      <w:bookmarkStart w:id="0" w:name="OLE_LINK1"/>
      <w:r w:rsidRPr="00344735">
        <w:rPr>
          <w:noProof w:val="0"/>
          <w:szCs w:val="22"/>
          <w:lang w:val="lt-LT"/>
        </w:rPr>
        <w:t>6.6</w:t>
      </w:r>
      <w:r w:rsidRPr="00344735">
        <w:rPr>
          <w:noProof w:val="0"/>
          <w:szCs w:val="22"/>
          <w:lang w:val="lt-LT"/>
        </w:rPr>
        <w:tab/>
        <w:t>Specialūs reikalavimai atliekoms tvarkyti ir vaistiniam preparatui ruošti</w:t>
      </w:r>
    </w:p>
    <w:bookmarkEnd w:id="0"/>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color w:val="000000"/>
          <w:szCs w:val="22"/>
          <w:lang w:val="lt-LT"/>
        </w:rPr>
      </w:pPr>
      <w:r w:rsidRPr="00344735">
        <w:rPr>
          <w:color w:val="000000"/>
          <w:szCs w:val="22"/>
          <w:lang w:val="lt-LT"/>
        </w:rPr>
        <w:t>Leisti tik į veną.</w:t>
      </w:r>
    </w:p>
    <w:p w:rsidR="00FC01FB" w:rsidRPr="00344735" w:rsidRDefault="00FC01FB" w:rsidP="00FC01FB">
      <w:pPr>
        <w:tabs>
          <w:tab w:val="clear" w:pos="567"/>
          <w:tab w:val="left" w:pos="0"/>
        </w:tabs>
        <w:spacing w:line="240" w:lineRule="auto"/>
        <w:rPr>
          <w:color w:val="000000"/>
          <w:szCs w:val="22"/>
          <w:lang w:val="lt-LT"/>
        </w:rPr>
      </w:pPr>
      <w:r w:rsidRPr="00344735">
        <w:rPr>
          <w:color w:val="000000"/>
          <w:szCs w:val="22"/>
          <w:lang w:val="lt-LT"/>
        </w:rPr>
        <w:t>Tik vienkartiniam vartojimui.</w:t>
      </w:r>
    </w:p>
    <w:p w:rsidR="00FC01FB" w:rsidRPr="00344735" w:rsidRDefault="00FC01FB" w:rsidP="00FC01FB">
      <w:pPr>
        <w:tabs>
          <w:tab w:val="clear" w:pos="567"/>
          <w:tab w:val="left" w:pos="0"/>
        </w:tabs>
        <w:spacing w:line="240" w:lineRule="auto"/>
        <w:rPr>
          <w:szCs w:val="22"/>
          <w:lang w:val="lt-LT"/>
        </w:rPr>
      </w:pPr>
      <w:r w:rsidRPr="00344735">
        <w:rPr>
          <w:szCs w:val="22"/>
          <w:lang w:val="lt-LT"/>
        </w:rPr>
        <w:t xml:space="preserve">Nejunkite pakartotinai </w:t>
      </w:r>
      <w:r w:rsidR="00AC085D">
        <w:rPr>
          <w:szCs w:val="22"/>
          <w:lang w:val="lt-LT"/>
        </w:rPr>
        <w:t xml:space="preserve">iš </w:t>
      </w:r>
      <w:r w:rsidRPr="00344735">
        <w:rPr>
          <w:szCs w:val="22"/>
          <w:lang w:val="lt-LT"/>
        </w:rPr>
        <w:t>dali</w:t>
      </w:r>
      <w:r w:rsidR="00AC085D">
        <w:rPr>
          <w:szCs w:val="22"/>
          <w:lang w:val="lt-LT"/>
        </w:rPr>
        <w:t>es</w:t>
      </w:r>
      <w:r w:rsidRPr="00344735">
        <w:rPr>
          <w:szCs w:val="22"/>
          <w:lang w:val="lt-LT"/>
        </w:rPr>
        <w:t xml:space="preserve"> panaudotų </w:t>
      </w:r>
      <w:proofErr w:type="spellStart"/>
      <w:r w:rsidRPr="00344735">
        <w:rPr>
          <w:szCs w:val="22"/>
          <w:lang w:val="lt-LT"/>
        </w:rPr>
        <w:t>talpyklių</w:t>
      </w:r>
      <w:proofErr w:type="spellEnd"/>
      <w:r w:rsidRPr="00344735">
        <w:rPr>
          <w:szCs w:val="22"/>
          <w:lang w:val="lt-LT"/>
        </w:rPr>
        <w:t>.</w:t>
      </w:r>
    </w:p>
    <w:p w:rsidR="00FC01FB" w:rsidRPr="00344735" w:rsidRDefault="00FC01FB" w:rsidP="00FC01FB">
      <w:pPr>
        <w:tabs>
          <w:tab w:val="clear" w:pos="567"/>
          <w:tab w:val="left" w:pos="0"/>
        </w:tabs>
        <w:spacing w:line="240" w:lineRule="auto"/>
        <w:rPr>
          <w:color w:val="000000"/>
          <w:szCs w:val="22"/>
          <w:lang w:val="lt-LT"/>
        </w:rPr>
      </w:pPr>
      <w:r w:rsidRPr="00344735">
        <w:rPr>
          <w:color w:val="000000"/>
          <w:szCs w:val="22"/>
          <w:lang w:val="lt-LT"/>
        </w:rPr>
        <w:t>Nesuvartotas tirpalas turi būti sunaikintas.</w:t>
      </w:r>
    </w:p>
    <w:p w:rsidR="00FC01FB" w:rsidRPr="00344735" w:rsidRDefault="00FC01FB" w:rsidP="00FC01FB">
      <w:pPr>
        <w:tabs>
          <w:tab w:val="clear" w:pos="567"/>
          <w:tab w:val="left" w:pos="0"/>
        </w:tabs>
        <w:spacing w:line="240" w:lineRule="auto"/>
        <w:rPr>
          <w:szCs w:val="22"/>
          <w:lang w:val="lt-LT"/>
        </w:rPr>
      </w:pPr>
      <w:r w:rsidRPr="00344735">
        <w:rPr>
          <w:szCs w:val="22"/>
          <w:lang w:val="lt-LT"/>
        </w:rPr>
        <w:t>Ne</w:t>
      </w:r>
      <w:r w:rsidR="00AC085D">
        <w:rPr>
          <w:szCs w:val="22"/>
          <w:lang w:val="lt-LT"/>
        </w:rPr>
        <w:t>galima vart</w:t>
      </w:r>
      <w:r w:rsidRPr="00344735">
        <w:rPr>
          <w:szCs w:val="22"/>
          <w:lang w:val="lt-LT"/>
        </w:rPr>
        <w:t xml:space="preserve">oti, jeigu </w:t>
      </w:r>
      <w:proofErr w:type="spellStart"/>
      <w:r w:rsidRPr="00344735">
        <w:rPr>
          <w:szCs w:val="22"/>
          <w:lang w:val="lt-LT"/>
        </w:rPr>
        <w:t>talpyklė</w:t>
      </w:r>
      <w:proofErr w:type="spellEnd"/>
      <w:r w:rsidRPr="00344735">
        <w:rPr>
          <w:szCs w:val="22"/>
          <w:lang w:val="lt-LT"/>
        </w:rPr>
        <w:t xml:space="preserve"> arba </w:t>
      </w:r>
      <w:r w:rsidR="00AC085D">
        <w:rPr>
          <w:szCs w:val="22"/>
          <w:lang w:val="lt-LT"/>
        </w:rPr>
        <w:t>uždoris</w:t>
      </w:r>
      <w:r w:rsidRPr="00344735">
        <w:rPr>
          <w:szCs w:val="22"/>
          <w:lang w:val="lt-LT"/>
        </w:rPr>
        <w:t xml:space="preserve"> yra pažeisti. </w:t>
      </w:r>
      <w:r w:rsidRPr="00344735">
        <w:rPr>
          <w:color w:val="000000"/>
          <w:szCs w:val="22"/>
          <w:lang w:val="lt-LT"/>
        </w:rPr>
        <w:t>Galima vartoti</w:t>
      </w:r>
      <w:r w:rsidR="00AC085D">
        <w:rPr>
          <w:color w:val="000000"/>
          <w:szCs w:val="22"/>
          <w:lang w:val="lt-LT"/>
        </w:rPr>
        <w:t>,</w:t>
      </w:r>
      <w:r w:rsidRPr="00344735">
        <w:rPr>
          <w:color w:val="000000"/>
          <w:szCs w:val="22"/>
          <w:lang w:val="lt-LT"/>
        </w:rPr>
        <w:t xml:space="preserve"> tik jeigu tirpalas yra skaidrus ir praktiškai be matomų dalelių. </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tabs>
          <w:tab w:val="clear" w:pos="567"/>
          <w:tab w:val="left" w:pos="0"/>
        </w:tabs>
        <w:spacing w:line="240" w:lineRule="auto"/>
        <w:rPr>
          <w:szCs w:val="22"/>
          <w:lang w:val="lt-LT"/>
        </w:rPr>
      </w:pPr>
      <w:r w:rsidRPr="00344735">
        <w:rPr>
          <w:color w:val="000000"/>
          <w:szCs w:val="22"/>
          <w:lang w:val="lt-LT"/>
        </w:rPr>
        <w:t xml:space="preserve">Tirpalas turi būti leidžiamas naudojant sterilią įrangą, taikant </w:t>
      </w:r>
      <w:proofErr w:type="spellStart"/>
      <w:r w:rsidRPr="00344735">
        <w:rPr>
          <w:color w:val="000000"/>
          <w:szCs w:val="22"/>
          <w:lang w:val="lt-LT"/>
        </w:rPr>
        <w:t>aseptinę</w:t>
      </w:r>
      <w:proofErr w:type="spellEnd"/>
      <w:r w:rsidRPr="00344735">
        <w:rPr>
          <w:color w:val="000000"/>
          <w:szCs w:val="22"/>
          <w:lang w:val="lt-LT"/>
        </w:rPr>
        <w:t xml:space="preserve"> techniką.</w:t>
      </w:r>
      <w:r w:rsidR="00AC085D">
        <w:rPr>
          <w:color w:val="000000"/>
          <w:szCs w:val="22"/>
          <w:lang w:val="lt-LT"/>
        </w:rPr>
        <w:t xml:space="preserve"> Kad </w:t>
      </w:r>
      <w:r w:rsidRPr="00344735">
        <w:rPr>
          <w:color w:val="000000"/>
          <w:szCs w:val="22"/>
          <w:lang w:val="lt-LT"/>
        </w:rPr>
        <w:t>į sistemą</w:t>
      </w:r>
      <w:r w:rsidR="00AC085D">
        <w:rPr>
          <w:color w:val="000000"/>
          <w:szCs w:val="22"/>
          <w:lang w:val="lt-LT"/>
        </w:rPr>
        <w:t xml:space="preserve"> nepatektų oro, įranga turi būti užpildyta tirpalu</w:t>
      </w:r>
      <w:r w:rsidRPr="00344735">
        <w:rPr>
          <w:color w:val="000000"/>
          <w:szCs w:val="22"/>
          <w:lang w:val="lt-LT"/>
        </w:rPr>
        <w:t>.</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tabs>
          <w:tab w:val="clear" w:pos="567"/>
          <w:tab w:val="left" w:pos="0"/>
        </w:tabs>
        <w:spacing w:line="240" w:lineRule="auto"/>
        <w:rPr>
          <w:color w:val="000000"/>
          <w:szCs w:val="22"/>
          <w:lang w:val="lt-LT"/>
        </w:rPr>
      </w:pPr>
      <w:r w:rsidRPr="00344735">
        <w:rPr>
          <w:color w:val="000000"/>
          <w:szCs w:val="22"/>
          <w:lang w:val="lt-LT"/>
        </w:rPr>
        <w:t>Jei naudojami plastikiniai maišeliai, išorinis maišelis turi būti nuimtas tik prieš pat vartojimą.</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tabs>
          <w:tab w:val="clear" w:pos="567"/>
          <w:tab w:val="left" w:pos="0"/>
        </w:tabs>
        <w:spacing w:line="240" w:lineRule="auto"/>
        <w:rPr>
          <w:szCs w:val="22"/>
          <w:lang w:val="lt-LT"/>
        </w:rPr>
      </w:pPr>
      <w:r w:rsidRPr="00344735">
        <w:rPr>
          <w:color w:val="000000"/>
          <w:szCs w:val="22"/>
          <w:lang w:val="lt-LT"/>
        </w:rPr>
        <w:t>D</w:t>
      </w:r>
      <w:r w:rsidR="00AC085D">
        <w:rPr>
          <w:color w:val="000000"/>
          <w:szCs w:val="22"/>
          <w:lang w:val="lt-LT"/>
        </w:rPr>
        <w:t>augiau</w:t>
      </w:r>
      <w:r w:rsidRPr="00344735">
        <w:rPr>
          <w:color w:val="000000"/>
          <w:szCs w:val="22"/>
          <w:lang w:val="lt-LT"/>
        </w:rPr>
        <w:t xml:space="preserve"> informacijos žr. 4.2</w:t>
      </w:r>
      <w:r w:rsidR="00D43ED1" w:rsidRPr="00344735">
        <w:rPr>
          <w:color w:val="000000"/>
          <w:szCs w:val="22"/>
          <w:lang w:val="lt-LT"/>
        </w:rPr>
        <w:t> </w:t>
      </w:r>
      <w:r w:rsidRPr="00344735">
        <w:rPr>
          <w:color w:val="000000"/>
          <w:szCs w:val="22"/>
          <w:lang w:val="lt-LT"/>
        </w:rPr>
        <w:t>skyri</w:t>
      </w:r>
      <w:r w:rsidR="00AC085D">
        <w:rPr>
          <w:color w:val="000000"/>
          <w:szCs w:val="22"/>
          <w:lang w:val="lt-LT"/>
        </w:rPr>
        <w:t>uje</w:t>
      </w:r>
      <w:r w:rsidRPr="00344735">
        <w:rPr>
          <w:color w:val="000000"/>
          <w:szCs w:val="22"/>
          <w:lang w:val="lt-LT"/>
        </w:rPr>
        <w:t xml:space="preserve"> .</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pStyle w:val="Heading3"/>
        <w:spacing w:before="0" w:after="0" w:line="240" w:lineRule="auto"/>
        <w:rPr>
          <w:sz w:val="22"/>
          <w:szCs w:val="22"/>
          <w:lang w:val="lt-LT"/>
        </w:rPr>
      </w:pPr>
      <w:r w:rsidRPr="00344735">
        <w:rPr>
          <w:sz w:val="22"/>
          <w:szCs w:val="22"/>
          <w:lang w:val="lt-LT"/>
        </w:rPr>
        <w:t>7.</w:t>
      </w:r>
      <w:r w:rsidRPr="00344735">
        <w:rPr>
          <w:sz w:val="22"/>
          <w:szCs w:val="22"/>
          <w:lang w:val="lt-LT"/>
        </w:rPr>
        <w:tab/>
        <w:t>R</w:t>
      </w:r>
      <w:r w:rsidR="00F00EFF">
        <w:rPr>
          <w:sz w:val="22"/>
          <w:szCs w:val="22"/>
          <w:lang w:val="lt-LT"/>
        </w:rPr>
        <w:t>EGISTRUO</w:t>
      </w:r>
      <w:r w:rsidRPr="00344735">
        <w:rPr>
          <w:sz w:val="22"/>
          <w:szCs w:val="22"/>
          <w:lang w:val="lt-LT"/>
        </w:rPr>
        <w:t>TOJAS</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 xml:space="preserve">B. </w:t>
      </w:r>
      <w:proofErr w:type="spellStart"/>
      <w:r w:rsidRPr="00344735">
        <w:rPr>
          <w:szCs w:val="22"/>
          <w:lang w:val="lt-LT"/>
        </w:rPr>
        <w:t>Braun</w:t>
      </w:r>
      <w:proofErr w:type="spellEnd"/>
      <w:r w:rsidRPr="00344735">
        <w:rPr>
          <w:szCs w:val="22"/>
          <w:lang w:val="lt-LT"/>
        </w:rPr>
        <w:t xml:space="preserve"> </w:t>
      </w:r>
      <w:proofErr w:type="spellStart"/>
      <w:r w:rsidRPr="00344735">
        <w:rPr>
          <w:szCs w:val="22"/>
          <w:lang w:val="lt-LT"/>
        </w:rPr>
        <w:t>Melsungen</w:t>
      </w:r>
      <w:proofErr w:type="spellEnd"/>
      <w:r w:rsidRPr="00344735">
        <w:rPr>
          <w:szCs w:val="22"/>
          <w:lang w:val="lt-LT"/>
        </w:rPr>
        <w:t xml:space="preserve"> AG</w:t>
      </w:r>
    </w:p>
    <w:p w:rsidR="00FC01FB" w:rsidRPr="00344735" w:rsidRDefault="00FC01FB" w:rsidP="00FC01FB">
      <w:pPr>
        <w:tabs>
          <w:tab w:val="clear" w:pos="567"/>
          <w:tab w:val="left" w:pos="0"/>
        </w:tabs>
        <w:spacing w:line="240" w:lineRule="auto"/>
        <w:rPr>
          <w:szCs w:val="22"/>
          <w:lang w:val="lt-LT"/>
        </w:rPr>
      </w:pPr>
      <w:proofErr w:type="spellStart"/>
      <w:r w:rsidRPr="00344735">
        <w:rPr>
          <w:szCs w:val="22"/>
          <w:lang w:val="lt-LT"/>
        </w:rPr>
        <w:t>Carl-Braun-Straße</w:t>
      </w:r>
      <w:proofErr w:type="spellEnd"/>
      <w:r w:rsidRPr="00344735">
        <w:rPr>
          <w:szCs w:val="22"/>
          <w:lang w:val="lt-LT"/>
        </w:rPr>
        <w:t xml:space="preserve"> 1</w:t>
      </w:r>
    </w:p>
    <w:p w:rsidR="00FC01FB" w:rsidRPr="00344735" w:rsidRDefault="00FC01FB" w:rsidP="00FC01FB">
      <w:pPr>
        <w:tabs>
          <w:tab w:val="clear" w:pos="567"/>
          <w:tab w:val="left" w:pos="0"/>
        </w:tabs>
        <w:spacing w:line="240" w:lineRule="auto"/>
        <w:rPr>
          <w:szCs w:val="22"/>
          <w:lang w:val="lt-LT"/>
        </w:rPr>
      </w:pPr>
      <w:r w:rsidRPr="00344735">
        <w:rPr>
          <w:szCs w:val="22"/>
          <w:lang w:val="lt-LT"/>
        </w:rPr>
        <w:t xml:space="preserve">34212 </w:t>
      </w:r>
      <w:proofErr w:type="spellStart"/>
      <w:r w:rsidRPr="00344735">
        <w:rPr>
          <w:szCs w:val="22"/>
          <w:lang w:val="lt-LT"/>
        </w:rPr>
        <w:t>Melsungen</w:t>
      </w:r>
      <w:proofErr w:type="spellEnd"/>
    </w:p>
    <w:p w:rsidR="00FC01FB" w:rsidRPr="00344735" w:rsidRDefault="00FC01FB" w:rsidP="00FC01FB">
      <w:pPr>
        <w:tabs>
          <w:tab w:val="clear" w:pos="567"/>
          <w:tab w:val="left" w:pos="0"/>
        </w:tabs>
        <w:spacing w:line="240" w:lineRule="auto"/>
        <w:rPr>
          <w:color w:val="000000"/>
          <w:szCs w:val="22"/>
          <w:lang w:val="lt-LT"/>
        </w:rPr>
      </w:pPr>
      <w:r w:rsidRPr="00344735">
        <w:rPr>
          <w:color w:val="000000"/>
          <w:szCs w:val="22"/>
          <w:lang w:val="lt-LT"/>
        </w:rPr>
        <w:t>Vokietija</w:t>
      </w:r>
    </w:p>
    <w:p w:rsidR="00FC01FB" w:rsidRPr="00344735" w:rsidRDefault="00FC01FB" w:rsidP="00FC01FB">
      <w:pPr>
        <w:tabs>
          <w:tab w:val="clear" w:pos="567"/>
          <w:tab w:val="left" w:pos="0"/>
        </w:tabs>
        <w:spacing w:line="240" w:lineRule="auto"/>
        <w:rPr>
          <w:szCs w:val="22"/>
          <w:lang w:val="lt-LT"/>
        </w:rPr>
      </w:pPr>
      <w:r w:rsidRPr="00344735">
        <w:rPr>
          <w:color w:val="000000"/>
          <w:szCs w:val="22"/>
          <w:lang w:val="lt-LT"/>
        </w:rPr>
        <w:t xml:space="preserve">Tel.: </w:t>
      </w:r>
      <w:r w:rsidRPr="00344735">
        <w:rPr>
          <w:color w:val="000000"/>
          <w:szCs w:val="22"/>
          <w:lang w:val="lt-LT"/>
        </w:rPr>
        <w:tab/>
        <w:t>+49 5661 71 0</w:t>
      </w:r>
    </w:p>
    <w:p w:rsidR="00FC01FB" w:rsidRPr="00344735" w:rsidRDefault="00FC01FB" w:rsidP="00FC01FB">
      <w:pPr>
        <w:tabs>
          <w:tab w:val="clear" w:pos="567"/>
          <w:tab w:val="left" w:pos="0"/>
        </w:tabs>
        <w:spacing w:line="240" w:lineRule="auto"/>
        <w:rPr>
          <w:szCs w:val="22"/>
          <w:lang w:val="lt-LT"/>
        </w:rPr>
      </w:pPr>
      <w:r w:rsidRPr="00344735">
        <w:rPr>
          <w:color w:val="000000"/>
          <w:szCs w:val="22"/>
          <w:lang w:val="lt-LT"/>
        </w:rPr>
        <w:t>Faks</w:t>
      </w:r>
      <w:r w:rsidR="00F00EFF">
        <w:rPr>
          <w:color w:val="000000"/>
          <w:szCs w:val="22"/>
          <w:lang w:val="lt-LT"/>
        </w:rPr>
        <w:t>as</w:t>
      </w:r>
      <w:r w:rsidRPr="00344735">
        <w:rPr>
          <w:color w:val="000000"/>
          <w:szCs w:val="22"/>
          <w:lang w:val="lt-LT"/>
        </w:rPr>
        <w:t>: +49 5661 71 4567</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pStyle w:val="Heading3"/>
        <w:spacing w:before="0" w:after="0" w:line="240" w:lineRule="auto"/>
        <w:rPr>
          <w:sz w:val="22"/>
          <w:szCs w:val="22"/>
          <w:lang w:val="lt-LT"/>
        </w:rPr>
      </w:pPr>
      <w:r w:rsidRPr="00344735">
        <w:rPr>
          <w:sz w:val="22"/>
          <w:szCs w:val="22"/>
          <w:lang w:val="lt-LT"/>
        </w:rPr>
        <w:t>8.</w:t>
      </w:r>
      <w:r w:rsidRPr="00344735">
        <w:rPr>
          <w:sz w:val="22"/>
          <w:szCs w:val="22"/>
          <w:lang w:val="lt-LT"/>
        </w:rPr>
        <w:tab/>
        <w:t>R</w:t>
      </w:r>
      <w:r w:rsidR="00F00EFF">
        <w:rPr>
          <w:sz w:val="22"/>
          <w:szCs w:val="22"/>
          <w:lang w:val="lt-LT"/>
        </w:rPr>
        <w:t>EGISTRACIJ</w:t>
      </w:r>
      <w:r w:rsidRPr="00344735">
        <w:rPr>
          <w:sz w:val="22"/>
          <w:szCs w:val="22"/>
          <w:lang w:val="lt-LT"/>
        </w:rPr>
        <w:t xml:space="preserve">OS PAŽYMĖJIMO NUMERIS (-IAI) </w:t>
      </w:r>
    </w:p>
    <w:p w:rsidR="00FC01FB" w:rsidRPr="00344735" w:rsidRDefault="00FC01FB" w:rsidP="00FC01FB">
      <w:pPr>
        <w:tabs>
          <w:tab w:val="clear" w:pos="567"/>
          <w:tab w:val="left" w:pos="0"/>
        </w:tabs>
        <w:spacing w:line="240" w:lineRule="auto"/>
        <w:rPr>
          <w:szCs w:val="22"/>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D734AE" w:rsidTr="00D734AE">
        <w:tc>
          <w:tcPr>
            <w:tcW w:w="3020" w:type="dxa"/>
          </w:tcPr>
          <w:p w:rsidR="00D734AE" w:rsidRPr="00D734AE" w:rsidRDefault="00D734AE" w:rsidP="00D734AE">
            <w:pPr>
              <w:tabs>
                <w:tab w:val="clear" w:pos="567"/>
                <w:tab w:val="left" w:pos="0"/>
              </w:tabs>
              <w:spacing w:line="240" w:lineRule="auto"/>
              <w:ind w:left="-57" w:right="-57"/>
              <w:rPr>
                <w:sz w:val="20"/>
                <w:lang w:val="lt-LT"/>
              </w:rPr>
            </w:pPr>
            <w:r w:rsidRPr="00D734AE">
              <w:rPr>
                <w:sz w:val="20"/>
                <w:lang w:val="lt-LT"/>
              </w:rPr>
              <w:t>Stiklinis buteliukas</w:t>
            </w:r>
          </w:p>
          <w:p w:rsidR="00D734AE" w:rsidRPr="00D734AE" w:rsidRDefault="00D734AE" w:rsidP="00D734AE">
            <w:pPr>
              <w:ind w:left="-57" w:right="-57"/>
              <w:rPr>
                <w:rFonts w:eastAsia="Times New Roman"/>
                <w:bCs/>
                <w:sz w:val="20"/>
                <w:lang w:val="lt-LT" w:eastAsia="en-US"/>
              </w:rPr>
            </w:pPr>
            <w:r w:rsidRPr="00D734AE">
              <w:rPr>
                <w:bCs/>
                <w:sz w:val="20"/>
                <w:lang w:val="lt-LT"/>
              </w:rPr>
              <w:t>LT/1/13/3274/001 – 250 ml, N1</w:t>
            </w:r>
          </w:p>
          <w:p w:rsidR="00D734AE" w:rsidRPr="00D734AE" w:rsidRDefault="00D734AE" w:rsidP="00D734AE">
            <w:pPr>
              <w:ind w:left="-57" w:right="-57"/>
              <w:rPr>
                <w:bCs/>
                <w:sz w:val="20"/>
                <w:lang w:val="lt-LT"/>
              </w:rPr>
            </w:pPr>
            <w:r w:rsidRPr="00D734AE">
              <w:rPr>
                <w:bCs/>
                <w:sz w:val="20"/>
                <w:lang w:val="lt-LT"/>
              </w:rPr>
              <w:t>LT/1/13/3274/002 – 250 ml, N10</w:t>
            </w:r>
          </w:p>
          <w:p w:rsidR="00D734AE" w:rsidRPr="00D734AE" w:rsidRDefault="00D734AE" w:rsidP="00D734AE">
            <w:pPr>
              <w:ind w:left="-57" w:right="-57"/>
              <w:rPr>
                <w:bCs/>
                <w:sz w:val="20"/>
                <w:lang w:val="lt-LT"/>
              </w:rPr>
            </w:pPr>
            <w:r w:rsidRPr="00D734AE">
              <w:rPr>
                <w:bCs/>
                <w:sz w:val="20"/>
                <w:lang w:val="lt-LT"/>
              </w:rPr>
              <w:t>LT/1/13/3274/003 – 500 ml, N1</w:t>
            </w:r>
          </w:p>
          <w:p w:rsidR="00D734AE" w:rsidRPr="00D734AE" w:rsidRDefault="00D734AE" w:rsidP="00D734AE">
            <w:pPr>
              <w:ind w:left="-57" w:right="-57"/>
              <w:rPr>
                <w:bCs/>
                <w:sz w:val="20"/>
                <w:lang w:val="lt-LT"/>
              </w:rPr>
            </w:pPr>
            <w:r w:rsidRPr="00D734AE">
              <w:rPr>
                <w:bCs/>
                <w:sz w:val="20"/>
                <w:lang w:val="lt-LT"/>
              </w:rPr>
              <w:t>LT/1/13/3274/004 – 500 ml, N10</w:t>
            </w:r>
          </w:p>
          <w:p w:rsidR="00D734AE" w:rsidRPr="00D734AE" w:rsidRDefault="00D734AE" w:rsidP="00D734AE">
            <w:pPr>
              <w:ind w:left="-57" w:right="-57"/>
              <w:rPr>
                <w:bCs/>
                <w:sz w:val="20"/>
                <w:lang w:val="lt-LT"/>
              </w:rPr>
            </w:pPr>
            <w:r w:rsidRPr="00D734AE">
              <w:rPr>
                <w:bCs/>
                <w:sz w:val="20"/>
                <w:lang w:val="lt-LT"/>
              </w:rPr>
              <w:t>LT/1/13/3274/005 –</w:t>
            </w:r>
            <w:r>
              <w:rPr>
                <w:bCs/>
                <w:sz w:val="20"/>
                <w:lang w:val="lt-LT"/>
              </w:rPr>
              <w:t xml:space="preserve"> </w:t>
            </w:r>
            <w:r w:rsidRPr="00D734AE">
              <w:rPr>
                <w:bCs/>
                <w:sz w:val="20"/>
                <w:lang w:val="lt-LT"/>
              </w:rPr>
              <w:t>1000 ml, N1</w:t>
            </w:r>
          </w:p>
          <w:p w:rsidR="00D734AE" w:rsidRPr="00D734AE" w:rsidRDefault="00D734AE" w:rsidP="00D734AE">
            <w:pPr>
              <w:ind w:left="-57" w:right="-57"/>
              <w:rPr>
                <w:bCs/>
                <w:sz w:val="20"/>
                <w:lang w:val="lt-LT"/>
              </w:rPr>
            </w:pPr>
            <w:r w:rsidRPr="00D734AE">
              <w:rPr>
                <w:bCs/>
                <w:sz w:val="20"/>
                <w:lang w:val="lt-LT"/>
              </w:rPr>
              <w:t>LT/1/13/3274/006 – 1000 ml, N6</w:t>
            </w:r>
          </w:p>
          <w:p w:rsidR="00D734AE" w:rsidRPr="00D734AE" w:rsidRDefault="00D734AE" w:rsidP="00D734AE">
            <w:pPr>
              <w:tabs>
                <w:tab w:val="clear" w:pos="567"/>
                <w:tab w:val="left" w:pos="0"/>
              </w:tabs>
              <w:spacing w:line="240" w:lineRule="auto"/>
              <w:ind w:left="-57" w:right="-57"/>
              <w:rPr>
                <w:sz w:val="20"/>
                <w:lang w:val="lt-LT"/>
              </w:rPr>
            </w:pPr>
          </w:p>
        </w:tc>
        <w:tc>
          <w:tcPr>
            <w:tcW w:w="3020" w:type="dxa"/>
          </w:tcPr>
          <w:p w:rsidR="00D734AE" w:rsidRDefault="00D734AE" w:rsidP="00D734AE">
            <w:pPr>
              <w:tabs>
                <w:tab w:val="clear" w:pos="567"/>
                <w:tab w:val="left" w:pos="0"/>
              </w:tabs>
              <w:spacing w:line="240" w:lineRule="auto"/>
              <w:ind w:left="-57" w:right="-57"/>
              <w:rPr>
                <w:sz w:val="20"/>
                <w:lang w:val="lt-LT"/>
              </w:rPr>
            </w:pPr>
            <w:r w:rsidRPr="00D734AE">
              <w:rPr>
                <w:sz w:val="20"/>
                <w:lang w:val="lt-LT"/>
              </w:rPr>
              <w:t>Polietileno buteliukas</w:t>
            </w:r>
          </w:p>
          <w:p w:rsidR="00D734AE" w:rsidRPr="00D734AE" w:rsidRDefault="00D734AE" w:rsidP="00D734AE">
            <w:pPr>
              <w:ind w:left="-57" w:right="-57"/>
              <w:rPr>
                <w:rFonts w:eastAsia="Times New Roman"/>
                <w:bCs/>
                <w:sz w:val="20"/>
                <w:lang w:val="lt-LT" w:eastAsia="en-US"/>
              </w:rPr>
            </w:pPr>
            <w:r w:rsidRPr="00D734AE">
              <w:rPr>
                <w:bCs/>
                <w:sz w:val="20"/>
                <w:lang w:val="lt-LT"/>
              </w:rPr>
              <w:t>LT/1/13/3274/007 – 250 ml, N1</w:t>
            </w:r>
          </w:p>
          <w:p w:rsidR="00D734AE" w:rsidRPr="00D734AE" w:rsidRDefault="00D734AE" w:rsidP="00D734AE">
            <w:pPr>
              <w:ind w:left="-57" w:right="-57"/>
              <w:rPr>
                <w:bCs/>
                <w:sz w:val="20"/>
                <w:lang w:val="lt-LT"/>
              </w:rPr>
            </w:pPr>
            <w:r w:rsidRPr="00D734AE">
              <w:rPr>
                <w:bCs/>
                <w:sz w:val="20"/>
                <w:lang w:val="lt-LT"/>
              </w:rPr>
              <w:t>LT/1/13/3274/008 – 250 ml, N10</w:t>
            </w:r>
          </w:p>
          <w:p w:rsidR="00D734AE" w:rsidRPr="00D734AE" w:rsidRDefault="00D734AE" w:rsidP="00D734AE">
            <w:pPr>
              <w:ind w:left="-57" w:right="-57"/>
              <w:rPr>
                <w:bCs/>
                <w:sz w:val="20"/>
                <w:lang w:val="lt-LT"/>
              </w:rPr>
            </w:pPr>
            <w:r w:rsidRPr="00D734AE">
              <w:rPr>
                <w:bCs/>
                <w:sz w:val="20"/>
                <w:lang w:val="lt-LT"/>
              </w:rPr>
              <w:t>LT/1/13/3274/009 – 500 ml, N1</w:t>
            </w:r>
          </w:p>
          <w:p w:rsidR="00D734AE" w:rsidRPr="00D734AE" w:rsidRDefault="00D734AE" w:rsidP="00D734AE">
            <w:pPr>
              <w:ind w:left="-57" w:right="-57"/>
              <w:rPr>
                <w:bCs/>
                <w:sz w:val="20"/>
                <w:lang w:val="lt-LT"/>
              </w:rPr>
            </w:pPr>
            <w:r w:rsidRPr="00D734AE">
              <w:rPr>
                <w:bCs/>
                <w:sz w:val="20"/>
                <w:lang w:val="lt-LT"/>
              </w:rPr>
              <w:t>LT/1/13/3274/010 – 500 ml, N10</w:t>
            </w:r>
          </w:p>
          <w:p w:rsidR="00D734AE" w:rsidRPr="00D734AE" w:rsidRDefault="00D734AE" w:rsidP="00D734AE">
            <w:pPr>
              <w:ind w:left="-57" w:right="-57"/>
              <w:rPr>
                <w:bCs/>
                <w:sz w:val="20"/>
                <w:lang w:val="lt-LT"/>
              </w:rPr>
            </w:pPr>
            <w:r w:rsidRPr="00D734AE">
              <w:rPr>
                <w:bCs/>
                <w:sz w:val="20"/>
                <w:lang w:val="lt-LT"/>
              </w:rPr>
              <w:t>LT/1/13/3274/011 – 1000 ml, N1</w:t>
            </w:r>
          </w:p>
          <w:p w:rsidR="00D734AE" w:rsidRPr="00D734AE" w:rsidRDefault="00D734AE" w:rsidP="00D734AE">
            <w:pPr>
              <w:ind w:left="-57" w:right="-57"/>
              <w:rPr>
                <w:bCs/>
                <w:sz w:val="20"/>
                <w:lang w:val="lt-LT"/>
              </w:rPr>
            </w:pPr>
            <w:r w:rsidRPr="00D734AE">
              <w:rPr>
                <w:bCs/>
                <w:sz w:val="20"/>
                <w:lang w:val="lt-LT"/>
              </w:rPr>
              <w:t>LT/1/13/3274/012 – 1000 ml, N10</w:t>
            </w:r>
          </w:p>
          <w:p w:rsidR="00D734AE" w:rsidRPr="00D734AE" w:rsidRDefault="00D734AE" w:rsidP="00D734AE">
            <w:pPr>
              <w:tabs>
                <w:tab w:val="clear" w:pos="567"/>
                <w:tab w:val="left" w:pos="0"/>
              </w:tabs>
              <w:spacing w:line="240" w:lineRule="auto"/>
              <w:ind w:left="-57" w:right="-57"/>
              <w:rPr>
                <w:sz w:val="20"/>
                <w:lang w:val="lt-LT"/>
              </w:rPr>
            </w:pPr>
          </w:p>
        </w:tc>
        <w:tc>
          <w:tcPr>
            <w:tcW w:w="3021" w:type="dxa"/>
          </w:tcPr>
          <w:p w:rsidR="00D734AE" w:rsidRDefault="00D734AE" w:rsidP="00D734AE">
            <w:pPr>
              <w:tabs>
                <w:tab w:val="clear" w:pos="567"/>
                <w:tab w:val="left" w:pos="0"/>
              </w:tabs>
              <w:spacing w:line="240" w:lineRule="auto"/>
              <w:ind w:left="-57" w:right="-57"/>
              <w:rPr>
                <w:sz w:val="20"/>
                <w:lang w:val="lt-LT"/>
              </w:rPr>
            </w:pPr>
            <w:r w:rsidRPr="00D734AE">
              <w:rPr>
                <w:sz w:val="20"/>
                <w:lang w:val="lt-LT"/>
              </w:rPr>
              <w:t>Maišelis</w:t>
            </w:r>
          </w:p>
          <w:p w:rsidR="00D734AE" w:rsidRPr="00D734AE" w:rsidRDefault="00D734AE" w:rsidP="00D734AE">
            <w:pPr>
              <w:ind w:left="-57" w:right="-57"/>
              <w:rPr>
                <w:bCs/>
                <w:sz w:val="20"/>
                <w:lang w:val="lt-LT"/>
              </w:rPr>
            </w:pPr>
            <w:r w:rsidRPr="00D734AE">
              <w:rPr>
                <w:bCs/>
                <w:sz w:val="20"/>
                <w:lang w:val="lt-LT"/>
              </w:rPr>
              <w:t>LT/1/13/3274/013 – 250 ml, N1</w:t>
            </w:r>
          </w:p>
          <w:p w:rsidR="00D734AE" w:rsidRPr="00D734AE" w:rsidRDefault="00D734AE" w:rsidP="00D734AE">
            <w:pPr>
              <w:ind w:left="-57" w:right="-57"/>
              <w:rPr>
                <w:bCs/>
                <w:sz w:val="20"/>
                <w:lang w:val="lt-LT"/>
              </w:rPr>
            </w:pPr>
            <w:r w:rsidRPr="00D734AE">
              <w:rPr>
                <w:bCs/>
                <w:sz w:val="20"/>
                <w:lang w:val="lt-LT"/>
              </w:rPr>
              <w:t>LT/1/13/3274/014 – 250 ml, N20</w:t>
            </w:r>
          </w:p>
          <w:p w:rsidR="00D734AE" w:rsidRPr="00D734AE" w:rsidRDefault="00D734AE" w:rsidP="00D734AE">
            <w:pPr>
              <w:ind w:left="-57" w:right="-57"/>
              <w:rPr>
                <w:bCs/>
                <w:sz w:val="20"/>
                <w:lang w:val="lt-LT"/>
              </w:rPr>
            </w:pPr>
            <w:r w:rsidRPr="00D734AE">
              <w:rPr>
                <w:bCs/>
                <w:sz w:val="20"/>
                <w:lang w:val="lt-LT"/>
              </w:rPr>
              <w:t>LT/1/13/3274/015 – 500 ml, N1</w:t>
            </w:r>
          </w:p>
          <w:p w:rsidR="00D734AE" w:rsidRPr="00D734AE" w:rsidRDefault="00D734AE" w:rsidP="00D734AE">
            <w:pPr>
              <w:ind w:left="-57" w:right="-57"/>
              <w:rPr>
                <w:bCs/>
                <w:sz w:val="20"/>
                <w:lang w:val="lt-LT"/>
              </w:rPr>
            </w:pPr>
            <w:r w:rsidRPr="00D734AE">
              <w:rPr>
                <w:bCs/>
                <w:sz w:val="20"/>
                <w:lang w:val="lt-LT"/>
              </w:rPr>
              <w:t>LT/1/13/3274/016 – 500 ml, N20</w:t>
            </w:r>
          </w:p>
          <w:p w:rsidR="00D734AE" w:rsidRPr="00D734AE" w:rsidRDefault="00D734AE" w:rsidP="00D734AE">
            <w:pPr>
              <w:ind w:left="-57" w:right="-57"/>
              <w:rPr>
                <w:bCs/>
                <w:sz w:val="20"/>
                <w:lang w:val="lt-LT"/>
              </w:rPr>
            </w:pPr>
            <w:r w:rsidRPr="00D734AE">
              <w:rPr>
                <w:bCs/>
                <w:sz w:val="20"/>
                <w:lang w:val="lt-LT"/>
              </w:rPr>
              <w:t>LT/1/13/3274/017 – 1000 ml, N1</w:t>
            </w:r>
          </w:p>
          <w:p w:rsidR="00D734AE" w:rsidRPr="00D734AE" w:rsidRDefault="00D734AE" w:rsidP="00D734AE">
            <w:pPr>
              <w:ind w:left="-57" w:right="-57"/>
              <w:rPr>
                <w:sz w:val="20"/>
                <w:lang w:val="lt-LT"/>
              </w:rPr>
            </w:pPr>
            <w:r w:rsidRPr="00D734AE">
              <w:rPr>
                <w:bCs/>
                <w:sz w:val="20"/>
                <w:lang w:val="lt-LT"/>
              </w:rPr>
              <w:t>LT/1/13/3274/018 – 1000 ml, N10</w:t>
            </w:r>
          </w:p>
        </w:tc>
      </w:tr>
    </w:tbl>
    <w:p w:rsidR="00D734AE" w:rsidRDefault="00D734AE"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pStyle w:val="Heading3"/>
        <w:spacing w:before="0" w:after="0" w:line="240" w:lineRule="auto"/>
        <w:rPr>
          <w:sz w:val="22"/>
          <w:szCs w:val="22"/>
          <w:lang w:val="lt-LT"/>
        </w:rPr>
      </w:pPr>
      <w:r w:rsidRPr="00344735">
        <w:rPr>
          <w:sz w:val="22"/>
          <w:szCs w:val="22"/>
          <w:lang w:val="lt-LT"/>
        </w:rPr>
        <w:t>9.</w:t>
      </w:r>
      <w:r w:rsidRPr="00344735">
        <w:rPr>
          <w:sz w:val="22"/>
          <w:szCs w:val="22"/>
          <w:lang w:val="lt-LT"/>
        </w:rPr>
        <w:tab/>
        <w:t>R</w:t>
      </w:r>
      <w:r w:rsidR="00F00EFF">
        <w:rPr>
          <w:sz w:val="22"/>
          <w:szCs w:val="22"/>
          <w:lang w:val="lt-LT"/>
        </w:rPr>
        <w:t>EGISTRAV</w:t>
      </w:r>
      <w:r w:rsidRPr="00344735">
        <w:rPr>
          <w:sz w:val="22"/>
          <w:szCs w:val="22"/>
          <w:lang w:val="lt-LT"/>
        </w:rPr>
        <w:t xml:space="preserve">IMO / </w:t>
      </w:r>
      <w:r w:rsidR="00F00EFF">
        <w:rPr>
          <w:sz w:val="22"/>
          <w:szCs w:val="22"/>
          <w:lang w:val="lt-LT"/>
        </w:rPr>
        <w:t>PERREGISTRAV</w:t>
      </w:r>
      <w:r w:rsidRPr="00344735">
        <w:rPr>
          <w:sz w:val="22"/>
          <w:szCs w:val="22"/>
          <w:lang w:val="lt-LT"/>
        </w:rPr>
        <w:t>IMO DATA</w:t>
      </w:r>
    </w:p>
    <w:p w:rsidR="00FC01FB" w:rsidRPr="00344735" w:rsidRDefault="00FC01FB" w:rsidP="00FC01FB">
      <w:pPr>
        <w:tabs>
          <w:tab w:val="clear" w:pos="567"/>
          <w:tab w:val="left" w:pos="0"/>
        </w:tabs>
        <w:spacing w:line="240" w:lineRule="auto"/>
        <w:rPr>
          <w:szCs w:val="22"/>
          <w:lang w:val="lt-LT"/>
        </w:rPr>
      </w:pPr>
    </w:p>
    <w:p w:rsidR="00FC01FB" w:rsidRDefault="00FC01FB" w:rsidP="00FC01FB">
      <w:pPr>
        <w:tabs>
          <w:tab w:val="clear" w:pos="567"/>
          <w:tab w:val="left" w:pos="0"/>
        </w:tabs>
        <w:spacing w:line="240" w:lineRule="auto"/>
        <w:rPr>
          <w:szCs w:val="22"/>
          <w:lang w:val="lt-LT"/>
        </w:rPr>
      </w:pPr>
      <w:r w:rsidRPr="00344735">
        <w:rPr>
          <w:szCs w:val="22"/>
          <w:lang w:val="lt-LT"/>
        </w:rPr>
        <w:t>R</w:t>
      </w:r>
      <w:r w:rsidR="00F00EFF">
        <w:rPr>
          <w:szCs w:val="22"/>
          <w:lang w:val="lt-LT"/>
        </w:rPr>
        <w:t>egistravimo data</w:t>
      </w:r>
      <w:r w:rsidRPr="00344735">
        <w:rPr>
          <w:szCs w:val="22"/>
          <w:lang w:val="lt-LT"/>
        </w:rPr>
        <w:t xml:space="preserve"> 2013</w:t>
      </w:r>
      <w:r w:rsidR="00F00EFF">
        <w:rPr>
          <w:szCs w:val="22"/>
          <w:lang w:val="lt-LT"/>
        </w:rPr>
        <w:t xml:space="preserve"> m. balandžio </w:t>
      </w:r>
      <w:r w:rsidRPr="00344735">
        <w:rPr>
          <w:szCs w:val="22"/>
          <w:lang w:val="lt-LT"/>
        </w:rPr>
        <w:t>16</w:t>
      </w:r>
      <w:r w:rsidR="00F00EFF">
        <w:rPr>
          <w:szCs w:val="22"/>
          <w:lang w:val="lt-LT"/>
        </w:rPr>
        <w:t> d.</w:t>
      </w:r>
    </w:p>
    <w:p w:rsidR="00F00EFF" w:rsidRPr="00344735" w:rsidRDefault="00F00EFF" w:rsidP="00FC01FB">
      <w:pPr>
        <w:tabs>
          <w:tab w:val="clear" w:pos="567"/>
          <w:tab w:val="left" w:pos="0"/>
        </w:tabs>
        <w:spacing w:line="240" w:lineRule="auto"/>
        <w:rPr>
          <w:szCs w:val="22"/>
          <w:lang w:val="lt-LT"/>
        </w:rPr>
      </w:pPr>
      <w:r>
        <w:rPr>
          <w:szCs w:val="22"/>
          <w:lang w:val="lt-LT"/>
        </w:rPr>
        <w:t>Paskutinio perregistravimo data 2018 m.</w:t>
      </w:r>
      <w:r w:rsidR="00D734AE">
        <w:rPr>
          <w:szCs w:val="22"/>
          <w:lang w:val="lt-LT"/>
        </w:rPr>
        <w:t xml:space="preserve"> gegužės 29 d.</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pStyle w:val="Heading3"/>
        <w:spacing w:before="0" w:after="0" w:line="240" w:lineRule="auto"/>
        <w:rPr>
          <w:sz w:val="22"/>
          <w:szCs w:val="22"/>
          <w:lang w:val="lt-LT"/>
        </w:rPr>
      </w:pPr>
      <w:r w:rsidRPr="00344735">
        <w:rPr>
          <w:sz w:val="22"/>
          <w:szCs w:val="22"/>
          <w:lang w:val="lt-LT"/>
        </w:rPr>
        <w:t>10.</w:t>
      </w:r>
      <w:r w:rsidRPr="00344735">
        <w:rPr>
          <w:sz w:val="22"/>
          <w:szCs w:val="22"/>
          <w:lang w:val="lt-LT"/>
        </w:rPr>
        <w:tab/>
        <w:t>TEKSTO PERŽIŪROS DATA</w:t>
      </w:r>
    </w:p>
    <w:p w:rsidR="00FC01FB" w:rsidRPr="00344735" w:rsidRDefault="00FC01FB" w:rsidP="00FC01FB">
      <w:pPr>
        <w:tabs>
          <w:tab w:val="clear" w:pos="567"/>
          <w:tab w:val="left" w:pos="0"/>
        </w:tabs>
        <w:spacing w:line="240" w:lineRule="auto"/>
        <w:rPr>
          <w:szCs w:val="22"/>
          <w:lang w:val="lt-LT"/>
        </w:rPr>
      </w:pPr>
    </w:p>
    <w:p w:rsidR="00FC01FB" w:rsidRPr="00344735" w:rsidRDefault="00F00EFF" w:rsidP="00FC01FB">
      <w:pPr>
        <w:autoSpaceDE w:val="0"/>
        <w:autoSpaceDN w:val="0"/>
        <w:adjustRightInd w:val="0"/>
        <w:rPr>
          <w:bCs/>
          <w:color w:val="000000"/>
          <w:szCs w:val="22"/>
          <w:lang w:val="lt-LT"/>
        </w:rPr>
      </w:pPr>
      <w:r>
        <w:rPr>
          <w:bCs/>
          <w:color w:val="000000"/>
          <w:szCs w:val="22"/>
          <w:lang w:val="lt-LT"/>
        </w:rPr>
        <w:t>2018 m.</w:t>
      </w:r>
      <w:r w:rsidR="00D734AE" w:rsidRPr="00D734AE">
        <w:rPr>
          <w:szCs w:val="22"/>
          <w:lang w:val="lt-LT"/>
        </w:rPr>
        <w:t xml:space="preserve"> </w:t>
      </w:r>
      <w:r w:rsidR="00D734AE">
        <w:rPr>
          <w:szCs w:val="22"/>
          <w:lang w:val="lt-LT"/>
        </w:rPr>
        <w:t>gegužės 29 d.</w:t>
      </w:r>
    </w:p>
    <w:p w:rsidR="00FC01FB" w:rsidRDefault="00FC01FB" w:rsidP="00FC01FB">
      <w:pPr>
        <w:tabs>
          <w:tab w:val="clear" w:pos="567"/>
          <w:tab w:val="left" w:pos="0"/>
        </w:tabs>
        <w:rPr>
          <w:szCs w:val="22"/>
          <w:lang w:val="lt-LT"/>
        </w:rPr>
      </w:pPr>
    </w:p>
    <w:p w:rsidR="00F00EFF" w:rsidRPr="00344735" w:rsidRDefault="00F00EFF" w:rsidP="00FC01FB">
      <w:pPr>
        <w:tabs>
          <w:tab w:val="clear" w:pos="567"/>
          <w:tab w:val="left" w:pos="0"/>
        </w:tabs>
        <w:rPr>
          <w:szCs w:val="22"/>
          <w:lang w:val="lt-LT"/>
        </w:rPr>
      </w:pPr>
    </w:p>
    <w:p w:rsidR="00FC01FB" w:rsidRPr="00344735" w:rsidRDefault="00FC01FB" w:rsidP="00FC01FB">
      <w:pPr>
        <w:tabs>
          <w:tab w:val="clear" w:pos="567"/>
          <w:tab w:val="left" w:pos="0"/>
        </w:tabs>
        <w:rPr>
          <w:szCs w:val="22"/>
          <w:lang w:val="lt-LT"/>
        </w:rPr>
      </w:pPr>
      <w:r w:rsidRPr="00344735">
        <w:rPr>
          <w:szCs w:val="22"/>
          <w:lang w:val="lt-LT"/>
        </w:rPr>
        <w:t>Išsami informacija apie šį vaistinį preparatą pateikiama Valstybinės vaistų kontrolės tarnybos prie Lietuvos Respublikos sveikatos apsaugos ministerijos tinklalapyje</w:t>
      </w:r>
      <w:r w:rsidRPr="00344735">
        <w:rPr>
          <w:i/>
          <w:szCs w:val="22"/>
          <w:lang w:val="lt-LT"/>
        </w:rPr>
        <w:t xml:space="preserve"> </w:t>
      </w:r>
      <w:hyperlink r:id="rId9" w:history="1">
        <w:r w:rsidRPr="00344735">
          <w:rPr>
            <w:rStyle w:val="Hyperlink"/>
            <w:szCs w:val="22"/>
            <w:lang w:val="lt-LT"/>
          </w:rPr>
          <w:t>http://www.vvkt.lt</w:t>
        </w:r>
      </w:hyperlink>
    </w:p>
    <w:p w:rsidR="00FC01FB" w:rsidRPr="00344735" w:rsidRDefault="00FC01FB" w:rsidP="00FC01FB">
      <w:pPr>
        <w:pStyle w:val="PlainText"/>
        <w:tabs>
          <w:tab w:val="left" w:pos="0"/>
        </w:tabs>
        <w:rPr>
          <w:rFonts w:ascii="Times New Roman" w:hAnsi="Times New Roman"/>
          <w:b/>
          <w:sz w:val="22"/>
          <w:szCs w:val="22"/>
          <w:lang w:val="lt-LT"/>
        </w:rPr>
      </w:pPr>
    </w:p>
    <w:p w:rsidR="00FC01FB" w:rsidRPr="00344735" w:rsidRDefault="00FC01FB" w:rsidP="00FC01FB">
      <w:pPr>
        <w:pStyle w:val="PlainText"/>
        <w:tabs>
          <w:tab w:val="left" w:pos="0"/>
        </w:tabs>
        <w:rPr>
          <w:rFonts w:ascii="Times New Roman" w:hAnsi="Times New Roman"/>
          <w:b/>
          <w:sz w:val="22"/>
          <w:szCs w:val="22"/>
          <w:lang w:val="lt-LT"/>
        </w:rPr>
      </w:pPr>
    </w:p>
    <w:p w:rsidR="00FC01FB" w:rsidRPr="00344735" w:rsidRDefault="00FC01FB" w:rsidP="00FC01FB">
      <w:pPr>
        <w:pStyle w:val="PlainText"/>
        <w:tabs>
          <w:tab w:val="left" w:pos="5954"/>
          <w:tab w:val="left" w:pos="6237"/>
          <w:tab w:val="left" w:pos="6663"/>
          <w:tab w:val="left" w:pos="6946"/>
        </w:tabs>
        <w:jc w:val="center"/>
        <w:rPr>
          <w:rFonts w:ascii="Times New Roman" w:hAnsi="Times New Roman"/>
          <w:color w:val="000000"/>
          <w:sz w:val="22"/>
          <w:szCs w:val="22"/>
          <w:lang w:val="lt-LT"/>
        </w:rPr>
      </w:pPr>
      <w:r w:rsidRPr="00344735">
        <w:rPr>
          <w:rFonts w:ascii="Times New Roman" w:hAnsi="Times New Roman"/>
          <w:b/>
          <w:sz w:val="22"/>
          <w:szCs w:val="22"/>
          <w:lang w:val="lt-LT"/>
        </w:rPr>
        <w:br w:type="page"/>
      </w:r>
    </w:p>
    <w:p w:rsidR="00FC01FB" w:rsidRPr="00344735" w:rsidRDefault="00FC01FB" w:rsidP="00FC01FB">
      <w:pPr>
        <w:tabs>
          <w:tab w:val="left" w:pos="4820"/>
          <w:tab w:val="left" w:pos="5387"/>
          <w:tab w:val="left" w:pos="5670"/>
          <w:tab w:val="left" w:pos="5954"/>
          <w:tab w:val="left" w:pos="6096"/>
          <w:tab w:val="left" w:pos="6237"/>
        </w:tabs>
        <w:rPr>
          <w:b/>
          <w:szCs w:val="22"/>
          <w:lang w:val="lt-LT"/>
        </w:rPr>
      </w:pPr>
    </w:p>
    <w:p w:rsidR="00FC01FB" w:rsidRPr="00344735" w:rsidRDefault="00FC01FB" w:rsidP="00FC01FB">
      <w:pPr>
        <w:tabs>
          <w:tab w:val="left" w:pos="4820"/>
          <w:tab w:val="left" w:pos="5670"/>
          <w:tab w:val="left" w:pos="6096"/>
        </w:tabs>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ind w:left="1701" w:firstLine="993"/>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pStyle w:val="Heading2"/>
        <w:spacing w:before="0" w:after="0" w:line="240" w:lineRule="auto"/>
        <w:jc w:val="center"/>
        <w:rPr>
          <w:rFonts w:ascii="Times New Roman" w:hAnsi="Times New Roman"/>
          <w:i w:val="0"/>
          <w:iCs/>
          <w:sz w:val="22"/>
          <w:szCs w:val="22"/>
          <w:lang w:val="lt-LT"/>
        </w:rPr>
      </w:pPr>
    </w:p>
    <w:p w:rsidR="00FC01FB" w:rsidRPr="00344735" w:rsidRDefault="00FC01FB" w:rsidP="00FC01FB">
      <w:pPr>
        <w:pStyle w:val="Heading2"/>
        <w:spacing w:before="0" w:after="0" w:line="240" w:lineRule="auto"/>
        <w:jc w:val="center"/>
        <w:rPr>
          <w:rFonts w:ascii="Times New Roman" w:hAnsi="Times New Roman"/>
          <w:i w:val="0"/>
          <w:iCs/>
          <w:sz w:val="22"/>
          <w:szCs w:val="22"/>
          <w:lang w:val="lt-LT"/>
        </w:rPr>
      </w:pPr>
    </w:p>
    <w:p w:rsidR="00FC01FB" w:rsidRPr="00344735" w:rsidRDefault="00FC01FB" w:rsidP="00FC01FB">
      <w:pPr>
        <w:pStyle w:val="Heading2"/>
        <w:spacing w:before="0" w:after="0" w:line="240" w:lineRule="auto"/>
        <w:jc w:val="center"/>
        <w:rPr>
          <w:rFonts w:ascii="Times New Roman" w:hAnsi="Times New Roman"/>
          <w:i w:val="0"/>
          <w:iCs/>
          <w:sz w:val="22"/>
          <w:szCs w:val="22"/>
          <w:lang w:val="lt-LT"/>
        </w:rPr>
      </w:pPr>
    </w:p>
    <w:p w:rsidR="00FC01FB" w:rsidRPr="00344735" w:rsidRDefault="00FC01FB" w:rsidP="00FC01FB">
      <w:pPr>
        <w:pStyle w:val="Heading2"/>
        <w:spacing w:before="0" w:after="0" w:line="240" w:lineRule="auto"/>
        <w:jc w:val="center"/>
        <w:rPr>
          <w:rFonts w:ascii="Times New Roman" w:hAnsi="Times New Roman"/>
          <w:i w:val="0"/>
          <w:iCs/>
          <w:sz w:val="22"/>
          <w:szCs w:val="22"/>
          <w:lang w:val="lt-LT"/>
        </w:rPr>
      </w:pPr>
    </w:p>
    <w:p w:rsidR="000D60AD" w:rsidRDefault="000D60AD" w:rsidP="00FC01FB">
      <w:pPr>
        <w:pStyle w:val="Heading2"/>
        <w:spacing w:before="0" w:after="0" w:line="240" w:lineRule="auto"/>
        <w:jc w:val="center"/>
        <w:rPr>
          <w:rFonts w:ascii="Times New Roman" w:hAnsi="Times New Roman"/>
          <w:i w:val="0"/>
          <w:iCs/>
          <w:sz w:val="22"/>
          <w:szCs w:val="22"/>
          <w:lang w:val="lt-LT"/>
        </w:rPr>
      </w:pPr>
    </w:p>
    <w:p w:rsidR="00FC01FB" w:rsidRPr="00344735" w:rsidRDefault="00FC01FB" w:rsidP="00FC01FB">
      <w:pPr>
        <w:pStyle w:val="Heading2"/>
        <w:spacing w:before="0" w:after="0" w:line="240" w:lineRule="auto"/>
        <w:jc w:val="center"/>
        <w:rPr>
          <w:rFonts w:ascii="Times New Roman" w:hAnsi="Times New Roman"/>
          <w:i w:val="0"/>
          <w:iCs/>
          <w:sz w:val="22"/>
          <w:szCs w:val="22"/>
          <w:lang w:val="lt-LT"/>
        </w:rPr>
      </w:pPr>
      <w:r w:rsidRPr="00344735">
        <w:rPr>
          <w:rFonts w:ascii="Times New Roman" w:hAnsi="Times New Roman"/>
          <w:i w:val="0"/>
          <w:iCs/>
          <w:sz w:val="22"/>
          <w:szCs w:val="22"/>
          <w:lang w:val="lt-LT"/>
        </w:rPr>
        <w:t>II PRIEDAS</w:t>
      </w:r>
    </w:p>
    <w:p w:rsidR="00FC01FB" w:rsidRPr="00344735" w:rsidRDefault="00FC01FB" w:rsidP="00FC01FB">
      <w:pPr>
        <w:rPr>
          <w:b/>
          <w:i/>
          <w:szCs w:val="22"/>
          <w:lang w:val="lt-LT"/>
        </w:rPr>
      </w:pPr>
    </w:p>
    <w:p w:rsidR="00FC01FB" w:rsidRPr="00344735" w:rsidRDefault="00FC01FB" w:rsidP="00FC01FB">
      <w:pPr>
        <w:jc w:val="center"/>
        <w:rPr>
          <w:i/>
          <w:szCs w:val="22"/>
          <w:lang w:val="lt-LT"/>
        </w:rPr>
      </w:pPr>
      <w:r w:rsidRPr="00344735">
        <w:rPr>
          <w:b/>
          <w:szCs w:val="22"/>
          <w:lang w:val="lt-LT" w:eastAsia="en-US"/>
        </w:rPr>
        <w:t>R</w:t>
      </w:r>
      <w:r w:rsidR="00491627">
        <w:rPr>
          <w:b/>
          <w:szCs w:val="22"/>
          <w:lang w:val="lt-LT" w:eastAsia="en-US"/>
        </w:rPr>
        <w:t>EGISTRACIJ</w:t>
      </w:r>
      <w:r w:rsidRPr="00344735">
        <w:rPr>
          <w:b/>
          <w:szCs w:val="22"/>
          <w:lang w:val="lt-LT" w:eastAsia="en-US"/>
        </w:rPr>
        <w:t>OS SĄLYGOS</w:t>
      </w:r>
    </w:p>
    <w:p w:rsidR="00FC01FB" w:rsidRPr="00344735" w:rsidRDefault="00FC01FB" w:rsidP="00FC01FB">
      <w:pPr>
        <w:rPr>
          <w:szCs w:val="22"/>
          <w:lang w:val="lt-LT"/>
        </w:rPr>
      </w:pPr>
    </w:p>
    <w:p w:rsidR="00FC01FB" w:rsidRPr="00344735" w:rsidRDefault="00FC01FB" w:rsidP="00FC01FB">
      <w:pPr>
        <w:spacing w:line="240" w:lineRule="auto"/>
        <w:ind w:left="1701" w:right="1416" w:hanging="708"/>
        <w:rPr>
          <w:b/>
          <w:szCs w:val="22"/>
          <w:lang w:val="lt-LT"/>
        </w:rPr>
      </w:pPr>
      <w:r w:rsidRPr="00344735">
        <w:rPr>
          <w:b/>
          <w:szCs w:val="22"/>
          <w:lang w:val="lt-LT"/>
        </w:rPr>
        <w:t>A.</w:t>
      </w:r>
      <w:r w:rsidRPr="00344735">
        <w:rPr>
          <w:b/>
          <w:szCs w:val="22"/>
          <w:lang w:val="lt-LT"/>
        </w:rPr>
        <w:tab/>
        <w:t>GAMINTOJAS (-AI), ATSAKINGAS (-I) UŽ SERIJŲ IŠLEIDIMĄ</w:t>
      </w:r>
    </w:p>
    <w:p w:rsidR="00FC01FB" w:rsidRPr="00344735" w:rsidRDefault="00FC01FB" w:rsidP="00FC01FB">
      <w:pPr>
        <w:rPr>
          <w:szCs w:val="22"/>
          <w:lang w:val="lt-LT"/>
        </w:rPr>
      </w:pPr>
    </w:p>
    <w:p w:rsidR="00FC01FB" w:rsidRPr="00344735" w:rsidRDefault="00FC01FB" w:rsidP="00FC01FB">
      <w:pPr>
        <w:suppressLineNumbers/>
        <w:spacing w:line="240" w:lineRule="auto"/>
        <w:ind w:left="1701" w:right="1416" w:hanging="708"/>
        <w:rPr>
          <w:szCs w:val="22"/>
          <w:lang w:val="lt-LT"/>
        </w:rPr>
      </w:pPr>
      <w:r w:rsidRPr="00344735">
        <w:rPr>
          <w:b/>
          <w:szCs w:val="22"/>
          <w:lang w:val="lt-LT"/>
        </w:rPr>
        <w:lastRenderedPageBreak/>
        <w:t>B.</w:t>
      </w:r>
      <w:r w:rsidRPr="00344735">
        <w:rPr>
          <w:b/>
          <w:szCs w:val="22"/>
          <w:lang w:val="lt-LT"/>
        </w:rPr>
        <w:tab/>
        <w:t>TIEKIMO IR VARTOJIMO SĄLYGOS AR APRIBOJIMAI</w:t>
      </w:r>
    </w:p>
    <w:p w:rsidR="00FC01FB" w:rsidRPr="00344735" w:rsidRDefault="00FC01FB" w:rsidP="00FC01FB">
      <w:pPr>
        <w:rPr>
          <w:szCs w:val="22"/>
          <w:lang w:val="lt-LT"/>
        </w:rPr>
      </w:pPr>
    </w:p>
    <w:p w:rsidR="00FC01FB" w:rsidRPr="00344735" w:rsidRDefault="00FC01FB" w:rsidP="00FC01FB">
      <w:pPr>
        <w:rPr>
          <w:b/>
          <w:szCs w:val="22"/>
          <w:lang w:val="lt-LT"/>
        </w:rPr>
      </w:pPr>
      <w:r w:rsidRPr="00344735">
        <w:rPr>
          <w:szCs w:val="22"/>
          <w:lang w:val="lt-LT"/>
        </w:rPr>
        <w:br w:type="page"/>
      </w:r>
      <w:r w:rsidRPr="00344735">
        <w:rPr>
          <w:b/>
          <w:szCs w:val="22"/>
          <w:lang w:val="lt-LT"/>
        </w:rPr>
        <w:lastRenderedPageBreak/>
        <w:t>A.</w:t>
      </w:r>
      <w:r w:rsidRPr="00344735">
        <w:rPr>
          <w:b/>
          <w:szCs w:val="22"/>
          <w:lang w:val="lt-LT"/>
        </w:rPr>
        <w:tab/>
        <w:t>GAMINTOJAS (-AI), ATSAKINGAS (-I) UŽ SERIJŲ IŠLEIDIMĄ</w:t>
      </w:r>
    </w:p>
    <w:p w:rsidR="00FC01FB" w:rsidRPr="00344735" w:rsidRDefault="00FC01FB" w:rsidP="00FC01FB">
      <w:pPr>
        <w:rPr>
          <w:szCs w:val="22"/>
          <w:lang w:val="lt-LT"/>
        </w:rPr>
      </w:pPr>
    </w:p>
    <w:p w:rsidR="00FC01FB" w:rsidRPr="00344735" w:rsidRDefault="00FC01FB" w:rsidP="00FC01FB">
      <w:pPr>
        <w:spacing w:line="240" w:lineRule="auto"/>
        <w:jc w:val="both"/>
        <w:rPr>
          <w:szCs w:val="22"/>
          <w:lang w:val="lt-LT"/>
        </w:rPr>
      </w:pPr>
      <w:r w:rsidRPr="00344735">
        <w:rPr>
          <w:szCs w:val="22"/>
          <w:u w:val="single"/>
          <w:lang w:val="lt-LT"/>
        </w:rPr>
        <w:t>Gamintojo (-ų), atsakingo (-ų) už serijų išleidimą, pavadinimas (-ai) ir adresas (-ai)</w:t>
      </w:r>
    </w:p>
    <w:p w:rsidR="00FC01FB" w:rsidRPr="00344735" w:rsidRDefault="00FC01FB" w:rsidP="00FC01FB">
      <w:pPr>
        <w:rPr>
          <w:szCs w:val="22"/>
          <w:lang w:val="lt-LT"/>
        </w:rPr>
      </w:pPr>
    </w:p>
    <w:p w:rsidR="00FC01FB" w:rsidRPr="00344735" w:rsidRDefault="00FC01FB" w:rsidP="00FC01FB">
      <w:pPr>
        <w:rPr>
          <w:szCs w:val="22"/>
          <w:lang w:val="lt-LT"/>
        </w:rPr>
      </w:pPr>
      <w:r w:rsidRPr="00344735">
        <w:rPr>
          <w:szCs w:val="22"/>
          <w:lang w:val="lt-LT"/>
        </w:rPr>
        <w:t xml:space="preserve">B. </w:t>
      </w:r>
      <w:proofErr w:type="spellStart"/>
      <w:r w:rsidRPr="00344735">
        <w:rPr>
          <w:szCs w:val="22"/>
          <w:lang w:val="lt-LT"/>
        </w:rPr>
        <w:t>Braun</w:t>
      </w:r>
      <w:proofErr w:type="spellEnd"/>
      <w:r w:rsidRPr="00344735">
        <w:rPr>
          <w:szCs w:val="22"/>
          <w:lang w:val="lt-LT"/>
        </w:rPr>
        <w:t xml:space="preserve"> </w:t>
      </w:r>
      <w:proofErr w:type="spellStart"/>
      <w:r w:rsidRPr="00344735">
        <w:rPr>
          <w:szCs w:val="22"/>
          <w:lang w:val="lt-LT"/>
        </w:rPr>
        <w:t>Melsungen</w:t>
      </w:r>
      <w:proofErr w:type="spellEnd"/>
      <w:r w:rsidRPr="00344735">
        <w:rPr>
          <w:szCs w:val="22"/>
          <w:lang w:val="lt-LT"/>
        </w:rPr>
        <w:t xml:space="preserve"> AG</w:t>
      </w:r>
    </w:p>
    <w:p w:rsidR="00FC01FB" w:rsidRPr="00344735" w:rsidRDefault="00FC01FB" w:rsidP="00FC01FB">
      <w:pPr>
        <w:rPr>
          <w:szCs w:val="22"/>
          <w:lang w:val="lt-LT"/>
        </w:rPr>
      </w:pPr>
      <w:proofErr w:type="spellStart"/>
      <w:r w:rsidRPr="00344735">
        <w:rPr>
          <w:szCs w:val="22"/>
          <w:lang w:val="lt-LT"/>
        </w:rPr>
        <w:t>Carl-Braun-Straße</w:t>
      </w:r>
      <w:proofErr w:type="spellEnd"/>
      <w:r w:rsidRPr="00344735">
        <w:rPr>
          <w:szCs w:val="22"/>
          <w:lang w:val="lt-LT"/>
        </w:rPr>
        <w:t xml:space="preserve"> 1</w:t>
      </w:r>
    </w:p>
    <w:p w:rsidR="00FC01FB" w:rsidRPr="00344735" w:rsidRDefault="00FC01FB" w:rsidP="00FC01FB">
      <w:pPr>
        <w:rPr>
          <w:szCs w:val="22"/>
          <w:lang w:val="lt-LT"/>
        </w:rPr>
      </w:pPr>
      <w:r w:rsidRPr="00344735">
        <w:rPr>
          <w:szCs w:val="22"/>
          <w:lang w:val="lt-LT"/>
        </w:rPr>
        <w:t xml:space="preserve">34212 </w:t>
      </w:r>
      <w:proofErr w:type="spellStart"/>
      <w:r w:rsidRPr="00344735">
        <w:rPr>
          <w:szCs w:val="22"/>
          <w:lang w:val="lt-LT"/>
        </w:rPr>
        <w:t>Melsungen</w:t>
      </w:r>
      <w:proofErr w:type="spellEnd"/>
    </w:p>
    <w:p w:rsidR="00FC01FB" w:rsidRPr="00344735" w:rsidRDefault="00FC01FB" w:rsidP="00FC01FB">
      <w:pPr>
        <w:rPr>
          <w:szCs w:val="22"/>
          <w:lang w:val="lt-LT"/>
        </w:rPr>
      </w:pPr>
      <w:r w:rsidRPr="00344735">
        <w:rPr>
          <w:szCs w:val="22"/>
          <w:lang w:val="lt-LT"/>
        </w:rPr>
        <w:t>Vokietija</w:t>
      </w:r>
    </w:p>
    <w:p w:rsidR="00FC01FB" w:rsidRPr="00344735" w:rsidRDefault="00FC01FB" w:rsidP="00FC01FB">
      <w:pPr>
        <w:rPr>
          <w:szCs w:val="22"/>
          <w:lang w:val="lt-LT"/>
        </w:rPr>
      </w:pPr>
    </w:p>
    <w:p w:rsidR="00FC01FB" w:rsidRPr="00344735" w:rsidRDefault="00FC01FB" w:rsidP="00FC01FB">
      <w:pPr>
        <w:rPr>
          <w:szCs w:val="22"/>
          <w:lang w:val="lt-LT"/>
        </w:rPr>
      </w:pPr>
      <w:r w:rsidRPr="00344735">
        <w:rPr>
          <w:szCs w:val="22"/>
          <w:lang w:val="lt-LT"/>
        </w:rPr>
        <w:t>arba</w:t>
      </w:r>
    </w:p>
    <w:p w:rsidR="00FC01FB" w:rsidRPr="00344735" w:rsidRDefault="00FC01FB" w:rsidP="00FC01FB">
      <w:pPr>
        <w:rPr>
          <w:szCs w:val="22"/>
          <w:lang w:val="lt-LT"/>
        </w:rPr>
      </w:pPr>
    </w:p>
    <w:p w:rsidR="00FC01FB" w:rsidRPr="00344735" w:rsidRDefault="00FC01FB" w:rsidP="00FC01FB">
      <w:pPr>
        <w:rPr>
          <w:szCs w:val="22"/>
          <w:lang w:val="lt-LT"/>
        </w:rPr>
      </w:pPr>
      <w:r w:rsidRPr="00344735">
        <w:rPr>
          <w:szCs w:val="22"/>
          <w:lang w:val="lt-LT"/>
        </w:rPr>
        <w:t xml:space="preserve">B. </w:t>
      </w:r>
      <w:proofErr w:type="spellStart"/>
      <w:r w:rsidRPr="00344735">
        <w:rPr>
          <w:szCs w:val="22"/>
          <w:lang w:val="lt-LT"/>
        </w:rPr>
        <w:t>Braun</w:t>
      </w:r>
      <w:proofErr w:type="spellEnd"/>
      <w:r w:rsidRPr="00344735">
        <w:rPr>
          <w:szCs w:val="22"/>
          <w:lang w:val="lt-LT"/>
        </w:rPr>
        <w:t xml:space="preserve"> </w:t>
      </w:r>
      <w:proofErr w:type="spellStart"/>
      <w:r w:rsidRPr="00344735">
        <w:rPr>
          <w:szCs w:val="22"/>
          <w:lang w:val="lt-LT"/>
        </w:rPr>
        <w:t>Medical</w:t>
      </w:r>
      <w:proofErr w:type="spellEnd"/>
      <w:r w:rsidRPr="00344735">
        <w:rPr>
          <w:szCs w:val="22"/>
          <w:lang w:val="lt-LT"/>
        </w:rPr>
        <w:t xml:space="preserve"> S. A.</w:t>
      </w:r>
    </w:p>
    <w:p w:rsidR="00FC01FB" w:rsidRPr="00344735" w:rsidRDefault="00FC01FB" w:rsidP="00FC01FB">
      <w:pPr>
        <w:rPr>
          <w:szCs w:val="22"/>
          <w:lang w:val="lt-LT"/>
        </w:rPr>
      </w:pPr>
      <w:proofErr w:type="spellStart"/>
      <w:r w:rsidRPr="00344735">
        <w:rPr>
          <w:szCs w:val="22"/>
          <w:lang w:val="lt-LT"/>
        </w:rPr>
        <w:t>Carretera</w:t>
      </w:r>
      <w:proofErr w:type="spellEnd"/>
      <w:r w:rsidRPr="00344735">
        <w:rPr>
          <w:szCs w:val="22"/>
          <w:lang w:val="lt-LT"/>
        </w:rPr>
        <w:t xml:space="preserve"> de </w:t>
      </w:r>
      <w:proofErr w:type="spellStart"/>
      <w:r w:rsidRPr="00344735">
        <w:rPr>
          <w:szCs w:val="22"/>
          <w:lang w:val="lt-LT"/>
        </w:rPr>
        <w:t>Terrassa</w:t>
      </w:r>
      <w:proofErr w:type="spellEnd"/>
      <w:r w:rsidRPr="00344735">
        <w:rPr>
          <w:szCs w:val="22"/>
          <w:lang w:val="lt-LT"/>
        </w:rPr>
        <w:t xml:space="preserve"> 121</w:t>
      </w:r>
    </w:p>
    <w:p w:rsidR="00FC01FB" w:rsidRPr="00344735" w:rsidRDefault="00FC01FB" w:rsidP="00FC01FB">
      <w:pPr>
        <w:numPr>
          <w:ilvl w:val="12"/>
          <w:numId w:val="0"/>
        </w:numPr>
        <w:tabs>
          <w:tab w:val="clear" w:pos="567"/>
        </w:tabs>
        <w:spacing w:line="240" w:lineRule="auto"/>
        <w:ind w:right="-2"/>
        <w:rPr>
          <w:szCs w:val="22"/>
          <w:lang w:val="lt-LT"/>
        </w:rPr>
      </w:pPr>
      <w:r w:rsidRPr="00344735">
        <w:rPr>
          <w:szCs w:val="22"/>
          <w:lang w:val="lt-LT"/>
        </w:rPr>
        <w:t xml:space="preserve">08191 </w:t>
      </w:r>
      <w:proofErr w:type="spellStart"/>
      <w:r w:rsidRPr="00344735">
        <w:rPr>
          <w:szCs w:val="22"/>
          <w:lang w:val="lt-LT"/>
        </w:rPr>
        <w:t>Rubí</w:t>
      </w:r>
      <w:proofErr w:type="spellEnd"/>
      <w:r w:rsidRPr="00344735">
        <w:rPr>
          <w:szCs w:val="22"/>
          <w:lang w:val="lt-LT"/>
        </w:rPr>
        <w:t xml:space="preserve"> (</w:t>
      </w:r>
      <w:proofErr w:type="spellStart"/>
      <w:r w:rsidRPr="00344735">
        <w:rPr>
          <w:szCs w:val="22"/>
          <w:lang w:val="lt-LT"/>
        </w:rPr>
        <w:t>Barcelona</w:t>
      </w:r>
      <w:proofErr w:type="spellEnd"/>
      <w:r w:rsidRPr="00344735">
        <w:rPr>
          <w:szCs w:val="22"/>
          <w:lang w:val="lt-LT"/>
        </w:rPr>
        <w:t>)</w:t>
      </w:r>
    </w:p>
    <w:p w:rsidR="00FC01FB" w:rsidRPr="00344735" w:rsidRDefault="00FC01FB" w:rsidP="00FC01FB">
      <w:pPr>
        <w:numPr>
          <w:ilvl w:val="12"/>
          <w:numId w:val="0"/>
        </w:numPr>
        <w:tabs>
          <w:tab w:val="clear" w:pos="567"/>
        </w:tabs>
        <w:spacing w:line="240" w:lineRule="auto"/>
        <w:ind w:right="-2"/>
        <w:rPr>
          <w:szCs w:val="22"/>
          <w:lang w:val="lt-LT"/>
        </w:rPr>
      </w:pPr>
      <w:r w:rsidRPr="00344735">
        <w:rPr>
          <w:szCs w:val="22"/>
          <w:lang w:val="lt-LT"/>
        </w:rPr>
        <w:t>Ispanija</w:t>
      </w:r>
    </w:p>
    <w:p w:rsidR="00FC01FB" w:rsidRPr="00344735" w:rsidRDefault="00FC01FB" w:rsidP="00FC01FB">
      <w:pPr>
        <w:rPr>
          <w:szCs w:val="22"/>
          <w:lang w:val="lt-LT"/>
        </w:rPr>
      </w:pPr>
    </w:p>
    <w:p w:rsidR="00FC01FB" w:rsidRPr="00344735" w:rsidRDefault="00FC01FB" w:rsidP="00FC01FB">
      <w:pPr>
        <w:rPr>
          <w:szCs w:val="22"/>
          <w:lang w:val="lt-LT"/>
        </w:rPr>
      </w:pPr>
      <w:r w:rsidRPr="00344735">
        <w:rPr>
          <w:szCs w:val="22"/>
          <w:lang w:val="lt-LT"/>
        </w:rPr>
        <w:t>arba</w:t>
      </w:r>
    </w:p>
    <w:p w:rsidR="00FC01FB" w:rsidRPr="00344735" w:rsidRDefault="00FC01FB" w:rsidP="00FC01FB">
      <w:pPr>
        <w:rPr>
          <w:szCs w:val="22"/>
          <w:lang w:val="lt-LT"/>
        </w:rPr>
      </w:pPr>
    </w:p>
    <w:p w:rsidR="00FC01FB" w:rsidRPr="00344735" w:rsidRDefault="00FC01FB" w:rsidP="00FC01FB">
      <w:pPr>
        <w:rPr>
          <w:szCs w:val="22"/>
          <w:lang w:val="lt-LT"/>
        </w:rPr>
      </w:pPr>
      <w:r w:rsidRPr="00344735">
        <w:rPr>
          <w:szCs w:val="22"/>
          <w:lang w:val="lt-LT"/>
        </w:rPr>
        <w:t xml:space="preserve">B. </w:t>
      </w:r>
      <w:proofErr w:type="spellStart"/>
      <w:r w:rsidRPr="00344735">
        <w:rPr>
          <w:szCs w:val="22"/>
          <w:lang w:val="lt-LT"/>
        </w:rPr>
        <w:t>Braun</w:t>
      </w:r>
      <w:proofErr w:type="spellEnd"/>
      <w:r w:rsidRPr="00344735">
        <w:rPr>
          <w:szCs w:val="22"/>
          <w:lang w:val="lt-LT"/>
        </w:rPr>
        <w:t xml:space="preserve"> </w:t>
      </w:r>
      <w:proofErr w:type="spellStart"/>
      <w:r w:rsidRPr="00344735">
        <w:rPr>
          <w:szCs w:val="22"/>
          <w:lang w:val="lt-LT"/>
        </w:rPr>
        <w:t>Avitum</w:t>
      </w:r>
      <w:proofErr w:type="spellEnd"/>
      <w:r w:rsidRPr="00344735">
        <w:rPr>
          <w:szCs w:val="22"/>
          <w:lang w:val="lt-LT"/>
        </w:rPr>
        <w:t xml:space="preserve"> AG</w:t>
      </w:r>
    </w:p>
    <w:p w:rsidR="00FC01FB" w:rsidRPr="00344735" w:rsidRDefault="00FC01FB" w:rsidP="00FC01FB">
      <w:pPr>
        <w:rPr>
          <w:szCs w:val="22"/>
          <w:lang w:val="lt-LT"/>
        </w:rPr>
      </w:pPr>
      <w:proofErr w:type="spellStart"/>
      <w:r w:rsidRPr="00344735">
        <w:rPr>
          <w:szCs w:val="22"/>
          <w:lang w:val="lt-LT"/>
        </w:rPr>
        <w:t>Schwarzenberger</w:t>
      </w:r>
      <w:proofErr w:type="spellEnd"/>
      <w:r w:rsidRPr="00344735">
        <w:rPr>
          <w:szCs w:val="22"/>
          <w:lang w:val="lt-LT"/>
        </w:rPr>
        <w:t xml:space="preserve"> </w:t>
      </w:r>
      <w:proofErr w:type="spellStart"/>
      <w:r w:rsidRPr="00344735">
        <w:rPr>
          <w:szCs w:val="22"/>
          <w:lang w:val="lt-LT"/>
        </w:rPr>
        <w:t>Weg</w:t>
      </w:r>
      <w:proofErr w:type="spellEnd"/>
      <w:r w:rsidRPr="00344735">
        <w:rPr>
          <w:szCs w:val="22"/>
          <w:lang w:val="lt-LT"/>
        </w:rPr>
        <w:t xml:space="preserve"> 73-79</w:t>
      </w:r>
    </w:p>
    <w:p w:rsidR="00FC01FB" w:rsidRPr="00344735" w:rsidRDefault="00FC01FB" w:rsidP="00FC01FB">
      <w:pPr>
        <w:rPr>
          <w:szCs w:val="22"/>
          <w:lang w:val="lt-LT"/>
        </w:rPr>
      </w:pPr>
      <w:r w:rsidRPr="00344735">
        <w:rPr>
          <w:szCs w:val="22"/>
          <w:lang w:val="lt-LT"/>
        </w:rPr>
        <w:t xml:space="preserve">34212 </w:t>
      </w:r>
      <w:proofErr w:type="spellStart"/>
      <w:r w:rsidRPr="00344735">
        <w:rPr>
          <w:szCs w:val="22"/>
          <w:lang w:val="lt-LT"/>
        </w:rPr>
        <w:t>Melsungen</w:t>
      </w:r>
      <w:proofErr w:type="spellEnd"/>
    </w:p>
    <w:p w:rsidR="00FC01FB" w:rsidRPr="00344735" w:rsidRDefault="00FC01FB" w:rsidP="00FC01FB">
      <w:pPr>
        <w:rPr>
          <w:szCs w:val="22"/>
          <w:lang w:val="lt-LT"/>
        </w:rPr>
      </w:pPr>
      <w:r w:rsidRPr="00344735">
        <w:rPr>
          <w:szCs w:val="22"/>
          <w:lang w:val="lt-LT"/>
        </w:rPr>
        <w:t>Vokietija</w:t>
      </w:r>
    </w:p>
    <w:p w:rsidR="00FC01FB" w:rsidRPr="00344735" w:rsidRDefault="00FC01FB" w:rsidP="00FC01FB">
      <w:pPr>
        <w:rPr>
          <w:szCs w:val="22"/>
          <w:lang w:val="lt-LT"/>
        </w:rPr>
      </w:pPr>
    </w:p>
    <w:p w:rsidR="00FC01FB" w:rsidRPr="00344735" w:rsidRDefault="00FC01FB" w:rsidP="00FC01FB">
      <w:pPr>
        <w:spacing w:line="240" w:lineRule="auto"/>
        <w:rPr>
          <w:szCs w:val="22"/>
          <w:lang w:val="lt-LT"/>
        </w:rPr>
      </w:pPr>
      <w:r w:rsidRPr="00344735">
        <w:rPr>
          <w:szCs w:val="22"/>
          <w:lang w:val="lt-LT"/>
        </w:rPr>
        <w:t>Su pakuote pateikiamame lapelyje nurodomas gamintojo, atsakingo už konkrečios serijos išleidimą, pavadinimas ir adresas.</w:t>
      </w: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suppressLineNumbers/>
        <w:spacing w:line="240" w:lineRule="auto"/>
        <w:ind w:left="567" w:hanging="567"/>
        <w:rPr>
          <w:szCs w:val="22"/>
          <w:lang w:val="lt-LT"/>
        </w:rPr>
      </w:pPr>
      <w:r w:rsidRPr="00344735">
        <w:rPr>
          <w:b/>
          <w:szCs w:val="22"/>
          <w:lang w:val="lt-LT"/>
        </w:rPr>
        <w:t>B.</w:t>
      </w:r>
      <w:r w:rsidRPr="00344735">
        <w:rPr>
          <w:b/>
          <w:szCs w:val="22"/>
          <w:lang w:val="lt-LT"/>
        </w:rPr>
        <w:tab/>
        <w:t xml:space="preserve">TIEKIMO IR VARTOJIMO SĄLYGOS AR APRIBOJIMAI </w:t>
      </w:r>
    </w:p>
    <w:p w:rsidR="00FC01FB" w:rsidRPr="00344735" w:rsidRDefault="00FC01FB" w:rsidP="00FC01FB">
      <w:pPr>
        <w:rPr>
          <w:szCs w:val="22"/>
          <w:lang w:val="lt-LT"/>
        </w:rPr>
      </w:pPr>
    </w:p>
    <w:p w:rsidR="00FC01FB" w:rsidRPr="00344735" w:rsidRDefault="00FC01FB" w:rsidP="00FC01FB">
      <w:pPr>
        <w:rPr>
          <w:szCs w:val="22"/>
          <w:lang w:val="lt-LT"/>
        </w:rPr>
      </w:pPr>
      <w:r w:rsidRPr="00344735">
        <w:rPr>
          <w:szCs w:val="22"/>
          <w:lang w:val="lt-LT"/>
        </w:rPr>
        <w:lastRenderedPageBreak/>
        <w:t>Receptinis vaistinis preparatas.</w:t>
      </w:r>
    </w:p>
    <w:p w:rsidR="00FC01FB" w:rsidRPr="00344735" w:rsidRDefault="00FC01FB" w:rsidP="00FC01FB">
      <w:pPr>
        <w:rPr>
          <w:szCs w:val="22"/>
          <w:lang w:val="lt-LT"/>
        </w:rPr>
      </w:pPr>
    </w:p>
    <w:p w:rsidR="00FC01FB" w:rsidRPr="00344735" w:rsidRDefault="00FC01FB" w:rsidP="00FC01FB">
      <w:pPr>
        <w:jc w:val="center"/>
        <w:rPr>
          <w:szCs w:val="22"/>
          <w:lang w:val="lt-LT"/>
        </w:rPr>
      </w:pPr>
      <w:r w:rsidRPr="00344735">
        <w:rPr>
          <w:szCs w:val="22"/>
          <w:lang w:val="lt-LT"/>
        </w:rPr>
        <w:br w:type="page"/>
      </w:r>
    </w:p>
    <w:p w:rsidR="00FC01FB" w:rsidRPr="00344735" w:rsidRDefault="00FC01FB" w:rsidP="00FC01FB">
      <w:pPr>
        <w:pStyle w:val="PlainText"/>
        <w:ind w:left="5103"/>
        <w:rPr>
          <w:rFonts w:ascii="Times New Roman" w:hAnsi="Times New Roman"/>
          <w:color w:val="000000"/>
          <w:sz w:val="22"/>
          <w:szCs w:val="22"/>
          <w:lang w:val="lt-LT"/>
        </w:rPr>
      </w:pPr>
    </w:p>
    <w:p w:rsidR="00FC01FB" w:rsidRPr="00344735" w:rsidRDefault="00FC01FB" w:rsidP="00FC01FB">
      <w:pPr>
        <w:rPr>
          <w:b/>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0D60AD" w:rsidRDefault="000D60AD" w:rsidP="00FC01FB">
      <w:pPr>
        <w:pStyle w:val="Heading2"/>
        <w:spacing w:before="0" w:after="0" w:line="240" w:lineRule="auto"/>
        <w:jc w:val="center"/>
        <w:rPr>
          <w:rFonts w:ascii="Times New Roman" w:hAnsi="Times New Roman"/>
          <w:i w:val="0"/>
          <w:iCs/>
          <w:sz w:val="22"/>
          <w:szCs w:val="22"/>
          <w:lang w:val="lt-LT"/>
        </w:rPr>
      </w:pPr>
    </w:p>
    <w:p w:rsidR="00FC01FB" w:rsidRPr="00344735" w:rsidRDefault="00FC01FB" w:rsidP="00FC01FB">
      <w:pPr>
        <w:pStyle w:val="Heading2"/>
        <w:spacing w:before="0" w:after="0" w:line="240" w:lineRule="auto"/>
        <w:jc w:val="center"/>
        <w:rPr>
          <w:rFonts w:ascii="Times New Roman" w:hAnsi="Times New Roman"/>
          <w:i w:val="0"/>
          <w:iCs/>
          <w:sz w:val="22"/>
          <w:szCs w:val="22"/>
          <w:lang w:val="lt-LT"/>
        </w:rPr>
      </w:pPr>
      <w:r w:rsidRPr="00344735">
        <w:rPr>
          <w:rFonts w:ascii="Times New Roman" w:hAnsi="Times New Roman"/>
          <w:i w:val="0"/>
          <w:iCs/>
          <w:sz w:val="22"/>
          <w:szCs w:val="22"/>
          <w:lang w:val="lt-LT"/>
        </w:rPr>
        <w:t>III PRIEDAS</w:t>
      </w:r>
    </w:p>
    <w:p w:rsidR="00FC01FB" w:rsidRPr="00344735" w:rsidRDefault="00FC01FB" w:rsidP="00FC01FB">
      <w:pPr>
        <w:rPr>
          <w:szCs w:val="22"/>
          <w:lang w:val="lt-LT"/>
        </w:rPr>
      </w:pPr>
    </w:p>
    <w:p w:rsidR="00FC01FB" w:rsidRPr="00344735" w:rsidRDefault="00FC01FB" w:rsidP="00FC01FB">
      <w:pPr>
        <w:pStyle w:val="Heading2"/>
        <w:spacing w:before="0" w:after="0" w:line="240" w:lineRule="auto"/>
        <w:jc w:val="center"/>
        <w:rPr>
          <w:rFonts w:ascii="Times New Roman" w:hAnsi="Times New Roman"/>
          <w:i w:val="0"/>
          <w:iCs/>
          <w:sz w:val="22"/>
          <w:szCs w:val="22"/>
          <w:lang w:val="lt-LT"/>
        </w:rPr>
      </w:pPr>
      <w:r w:rsidRPr="00344735">
        <w:rPr>
          <w:rFonts w:ascii="Times New Roman" w:hAnsi="Times New Roman"/>
          <w:i w:val="0"/>
          <w:iCs/>
          <w:sz w:val="22"/>
          <w:szCs w:val="22"/>
          <w:lang w:val="lt-LT"/>
        </w:rPr>
        <w:t>ŽENKLINIMAS IR PAKUOTĖS LAPELIS</w:t>
      </w:r>
    </w:p>
    <w:p w:rsidR="00FC01FB" w:rsidRPr="00344735" w:rsidRDefault="00FC01FB" w:rsidP="00FC01FB">
      <w:pPr>
        <w:rPr>
          <w:szCs w:val="22"/>
          <w:lang w:val="lt-LT"/>
        </w:rPr>
      </w:pPr>
      <w:r w:rsidRPr="00344735">
        <w:rPr>
          <w:szCs w:val="22"/>
          <w:lang w:val="lt-LT"/>
        </w:rPr>
        <w:br w:type="page"/>
      </w: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rPr>
          <w:szCs w:val="22"/>
          <w:lang w:val="lt-LT"/>
        </w:rPr>
      </w:pPr>
    </w:p>
    <w:p w:rsidR="000D60AD" w:rsidRDefault="000D60AD" w:rsidP="00FC01FB">
      <w:pPr>
        <w:pStyle w:val="Heading2"/>
        <w:spacing w:before="0" w:after="0" w:line="240" w:lineRule="auto"/>
        <w:jc w:val="center"/>
        <w:rPr>
          <w:rFonts w:ascii="Times New Roman" w:hAnsi="Times New Roman"/>
          <w:i w:val="0"/>
          <w:iCs/>
          <w:sz w:val="22"/>
          <w:szCs w:val="22"/>
          <w:lang w:val="lt-LT"/>
        </w:rPr>
      </w:pPr>
    </w:p>
    <w:p w:rsidR="00FC01FB" w:rsidRPr="00344735" w:rsidRDefault="00FC01FB" w:rsidP="00FC01FB">
      <w:pPr>
        <w:pStyle w:val="Heading2"/>
        <w:spacing w:before="0" w:after="0" w:line="240" w:lineRule="auto"/>
        <w:jc w:val="center"/>
        <w:rPr>
          <w:rFonts w:ascii="Times New Roman" w:hAnsi="Times New Roman"/>
          <w:i w:val="0"/>
          <w:iCs/>
          <w:sz w:val="22"/>
          <w:szCs w:val="22"/>
          <w:lang w:val="lt-LT"/>
        </w:rPr>
      </w:pPr>
      <w:r w:rsidRPr="00344735">
        <w:rPr>
          <w:rFonts w:ascii="Times New Roman" w:hAnsi="Times New Roman"/>
          <w:i w:val="0"/>
          <w:iCs/>
          <w:sz w:val="22"/>
          <w:szCs w:val="22"/>
          <w:lang w:val="lt-LT"/>
        </w:rPr>
        <w:t>A. ŽENKLINIMAS</w:t>
      </w:r>
    </w:p>
    <w:p w:rsidR="00FC01FB" w:rsidRPr="00344735" w:rsidRDefault="00FC01FB" w:rsidP="00FC01FB">
      <w:pPr>
        <w:rPr>
          <w:szCs w:val="22"/>
          <w:lang w:val="lt-LT"/>
        </w:rPr>
      </w:pPr>
      <w:r w:rsidRPr="00344735">
        <w:rPr>
          <w:szCs w:val="22"/>
          <w:lang w:val="lt-LT"/>
        </w:rPr>
        <w:br w:type="page"/>
      </w:r>
    </w:p>
    <w:p w:rsidR="00FC01FB" w:rsidRPr="00344735" w:rsidRDefault="00FC01FB" w:rsidP="00FC01FB">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344735">
        <w:rPr>
          <w:b/>
          <w:szCs w:val="22"/>
          <w:lang w:val="lt-LT"/>
        </w:rPr>
        <w:lastRenderedPageBreak/>
        <w:t>INFORMACIJA ANT IŠORINĖS PAKUOTĖS</w:t>
      </w:r>
    </w:p>
    <w:p w:rsidR="00FC01FB" w:rsidRPr="00344735" w:rsidRDefault="00FC01FB" w:rsidP="00FC01FB">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rsidR="00FC01FB" w:rsidRPr="00344735" w:rsidRDefault="00FC01FB" w:rsidP="00FC01FB">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344735">
        <w:rPr>
          <w:b/>
          <w:szCs w:val="22"/>
          <w:lang w:val="lt-LT"/>
        </w:rPr>
        <w:t>STIKLINIAI BUTELIUKAI, POLIETILENO BUTELIUKAI, MAIŠELIAI</w:t>
      </w: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44735">
        <w:rPr>
          <w:b/>
          <w:szCs w:val="22"/>
          <w:lang w:val="lt-LT"/>
        </w:rPr>
        <w:t>1.</w:t>
      </w:r>
      <w:r w:rsidRPr="00344735">
        <w:rPr>
          <w:b/>
          <w:szCs w:val="22"/>
          <w:lang w:val="lt-LT"/>
        </w:rPr>
        <w:tab/>
      </w:r>
      <w:r w:rsidRPr="00344735">
        <w:rPr>
          <w:b/>
          <w:caps/>
          <w:szCs w:val="22"/>
          <w:lang w:val="lt-LT"/>
        </w:rPr>
        <w:t>VAISTINIO</w:t>
      </w:r>
      <w:r w:rsidRPr="00344735">
        <w:rPr>
          <w:b/>
          <w:szCs w:val="22"/>
          <w:lang w:val="lt-LT"/>
        </w:rPr>
        <w:t xml:space="preserve"> PREPARATO PAVADINIMAS</w:t>
      </w:r>
    </w:p>
    <w:p w:rsidR="00FC01FB" w:rsidRPr="00344735" w:rsidRDefault="00FC01FB" w:rsidP="00FC01FB">
      <w:pPr>
        <w:rPr>
          <w:szCs w:val="22"/>
          <w:lang w:val="lt-LT"/>
        </w:rPr>
      </w:pPr>
    </w:p>
    <w:p w:rsidR="00FC01FB" w:rsidRPr="00344735" w:rsidRDefault="00FC01FB" w:rsidP="00FC01FB">
      <w:pPr>
        <w:rPr>
          <w:szCs w:val="22"/>
          <w:lang w:val="lt-LT"/>
        </w:rPr>
      </w:pPr>
      <w:proofErr w:type="spellStart"/>
      <w:r w:rsidRPr="00344735">
        <w:rPr>
          <w:szCs w:val="22"/>
          <w:lang w:val="lt-LT"/>
        </w:rPr>
        <w:t>Sterofundin</w:t>
      </w:r>
      <w:proofErr w:type="spellEnd"/>
      <w:r w:rsidRPr="00344735">
        <w:rPr>
          <w:szCs w:val="22"/>
          <w:lang w:val="lt-LT"/>
        </w:rPr>
        <w:t xml:space="preserve"> ISO infuzinis tirpalas </w:t>
      </w: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344735">
        <w:rPr>
          <w:b/>
          <w:szCs w:val="22"/>
          <w:lang w:val="lt-LT"/>
        </w:rPr>
        <w:t>2.</w:t>
      </w:r>
      <w:r w:rsidRPr="00344735">
        <w:rPr>
          <w:b/>
          <w:szCs w:val="22"/>
          <w:lang w:val="lt-LT"/>
        </w:rPr>
        <w:tab/>
        <w:t>VEIKLIOJI (-IOS) MEDŽIAGA (-OS) IR JOS (-Ų) KIEKIS (-IAI)</w:t>
      </w:r>
    </w:p>
    <w:p w:rsidR="00FC01FB" w:rsidRPr="00344735" w:rsidRDefault="00FC01FB" w:rsidP="00FC01FB">
      <w:pPr>
        <w:rPr>
          <w:szCs w:val="22"/>
          <w:lang w:val="lt-LT"/>
        </w:rPr>
      </w:pPr>
    </w:p>
    <w:p w:rsidR="00FC01FB" w:rsidRPr="00344735" w:rsidRDefault="00FC01FB" w:rsidP="00FC01FB">
      <w:pPr>
        <w:rPr>
          <w:szCs w:val="22"/>
          <w:lang w:val="lt-LT"/>
        </w:rPr>
      </w:pPr>
      <w:r w:rsidRPr="00344735">
        <w:rPr>
          <w:szCs w:val="22"/>
          <w:lang w:val="lt-LT"/>
        </w:rPr>
        <w:t>1000</w:t>
      </w:r>
      <w:r w:rsidR="00D43ED1" w:rsidRPr="00344735">
        <w:rPr>
          <w:szCs w:val="22"/>
          <w:lang w:val="lt-LT"/>
        </w:rPr>
        <w:t> </w:t>
      </w:r>
      <w:r w:rsidRPr="00344735">
        <w:rPr>
          <w:szCs w:val="22"/>
          <w:lang w:val="lt-LT"/>
        </w:rPr>
        <w:t>ml yra:</w:t>
      </w:r>
    </w:p>
    <w:p w:rsidR="00FC01FB" w:rsidRPr="00344735" w:rsidRDefault="00FC01FB" w:rsidP="00FC01FB">
      <w:pPr>
        <w:rPr>
          <w:szCs w:val="22"/>
          <w:lang w:val="lt-LT"/>
        </w:rPr>
      </w:pPr>
      <w:proofErr w:type="spellStart"/>
      <w:r w:rsidRPr="00344735">
        <w:rPr>
          <w:szCs w:val="22"/>
          <w:lang w:val="lt-LT"/>
        </w:rPr>
        <w:t>Natrii</w:t>
      </w:r>
      <w:proofErr w:type="spellEnd"/>
      <w:r w:rsidRPr="00344735">
        <w:rPr>
          <w:szCs w:val="22"/>
          <w:lang w:val="lt-LT"/>
        </w:rPr>
        <w:t xml:space="preserve"> </w:t>
      </w:r>
      <w:proofErr w:type="spellStart"/>
      <w:r w:rsidRPr="00344735">
        <w:rPr>
          <w:szCs w:val="22"/>
          <w:lang w:val="lt-LT"/>
        </w:rPr>
        <w:t>chloridum</w:t>
      </w:r>
      <w:proofErr w:type="spellEnd"/>
      <w:r w:rsidRPr="00344735">
        <w:rPr>
          <w:szCs w:val="22"/>
          <w:lang w:val="lt-LT"/>
        </w:rPr>
        <w:tab/>
      </w:r>
      <w:r w:rsidRPr="00344735">
        <w:rPr>
          <w:szCs w:val="22"/>
          <w:lang w:val="lt-LT"/>
        </w:rPr>
        <w:tab/>
      </w:r>
      <w:r w:rsidRPr="00344735">
        <w:rPr>
          <w:szCs w:val="22"/>
          <w:lang w:val="lt-LT"/>
        </w:rPr>
        <w:tab/>
      </w:r>
      <w:r w:rsidRPr="00344735">
        <w:rPr>
          <w:szCs w:val="22"/>
          <w:lang w:val="lt-LT"/>
        </w:rPr>
        <w:tab/>
        <w:t>6,8</w:t>
      </w:r>
      <w:r w:rsidR="00D43ED1" w:rsidRPr="00344735">
        <w:rPr>
          <w:szCs w:val="22"/>
          <w:lang w:val="lt-LT"/>
        </w:rPr>
        <w:t> </w:t>
      </w:r>
      <w:r w:rsidRPr="00344735">
        <w:rPr>
          <w:szCs w:val="22"/>
          <w:lang w:val="lt-LT"/>
        </w:rPr>
        <w:t>g</w:t>
      </w:r>
    </w:p>
    <w:p w:rsidR="00FC01FB" w:rsidRPr="00344735" w:rsidRDefault="00FC01FB" w:rsidP="00FC01FB">
      <w:pPr>
        <w:rPr>
          <w:szCs w:val="22"/>
          <w:lang w:val="lt-LT"/>
        </w:rPr>
      </w:pPr>
      <w:proofErr w:type="spellStart"/>
      <w:r w:rsidRPr="00344735">
        <w:rPr>
          <w:szCs w:val="22"/>
          <w:lang w:val="lt-LT"/>
        </w:rPr>
        <w:t>Kalii</w:t>
      </w:r>
      <w:proofErr w:type="spellEnd"/>
      <w:r w:rsidRPr="00344735">
        <w:rPr>
          <w:szCs w:val="22"/>
          <w:lang w:val="lt-LT"/>
        </w:rPr>
        <w:t xml:space="preserve"> </w:t>
      </w:r>
      <w:proofErr w:type="spellStart"/>
      <w:r w:rsidRPr="00344735">
        <w:rPr>
          <w:szCs w:val="22"/>
          <w:lang w:val="lt-LT"/>
        </w:rPr>
        <w:t>chloridum</w:t>
      </w:r>
      <w:proofErr w:type="spellEnd"/>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t>0,3</w:t>
      </w:r>
      <w:r w:rsidR="00D43ED1" w:rsidRPr="00344735">
        <w:rPr>
          <w:szCs w:val="22"/>
          <w:lang w:val="lt-LT"/>
        </w:rPr>
        <w:t> </w:t>
      </w:r>
      <w:r w:rsidRPr="00344735">
        <w:rPr>
          <w:szCs w:val="22"/>
          <w:lang w:val="lt-LT"/>
        </w:rPr>
        <w:t>g</w:t>
      </w:r>
    </w:p>
    <w:p w:rsidR="00FC01FB" w:rsidRPr="00344735" w:rsidRDefault="00FC01FB" w:rsidP="00FC01FB">
      <w:pPr>
        <w:rPr>
          <w:szCs w:val="22"/>
          <w:lang w:val="lt-LT"/>
        </w:rPr>
      </w:pPr>
      <w:proofErr w:type="spellStart"/>
      <w:r w:rsidRPr="00344735">
        <w:rPr>
          <w:szCs w:val="22"/>
          <w:lang w:val="lt-LT"/>
        </w:rPr>
        <w:t>Magnesii</w:t>
      </w:r>
      <w:proofErr w:type="spellEnd"/>
      <w:r w:rsidRPr="00344735">
        <w:rPr>
          <w:szCs w:val="22"/>
          <w:lang w:val="lt-LT"/>
        </w:rPr>
        <w:t xml:space="preserve"> </w:t>
      </w:r>
      <w:proofErr w:type="spellStart"/>
      <w:r w:rsidRPr="00344735">
        <w:rPr>
          <w:szCs w:val="22"/>
          <w:lang w:val="lt-LT"/>
        </w:rPr>
        <w:t>chloridum</w:t>
      </w:r>
      <w:proofErr w:type="spellEnd"/>
      <w:r w:rsidRPr="00344735">
        <w:rPr>
          <w:szCs w:val="22"/>
          <w:lang w:val="lt-LT"/>
        </w:rPr>
        <w:t xml:space="preserve"> </w:t>
      </w:r>
      <w:proofErr w:type="spellStart"/>
      <w:r w:rsidRPr="00344735">
        <w:rPr>
          <w:szCs w:val="22"/>
          <w:lang w:val="lt-LT"/>
        </w:rPr>
        <w:t>hexahydricum</w:t>
      </w:r>
      <w:proofErr w:type="spellEnd"/>
      <w:r w:rsidRPr="00344735">
        <w:rPr>
          <w:szCs w:val="22"/>
          <w:lang w:val="lt-LT"/>
        </w:rPr>
        <w:tab/>
      </w:r>
      <w:r w:rsidRPr="00344735">
        <w:rPr>
          <w:szCs w:val="22"/>
          <w:lang w:val="lt-LT"/>
        </w:rPr>
        <w:tab/>
        <w:t>0,2</w:t>
      </w:r>
      <w:r w:rsidR="00D43ED1" w:rsidRPr="00344735">
        <w:rPr>
          <w:szCs w:val="22"/>
          <w:lang w:val="lt-LT"/>
        </w:rPr>
        <w:t> </w:t>
      </w:r>
      <w:r w:rsidRPr="00344735">
        <w:rPr>
          <w:szCs w:val="22"/>
          <w:lang w:val="lt-LT"/>
        </w:rPr>
        <w:t>g</w:t>
      </w:r>
    </w:p>
    <w:p w:rsidR="00FC01FB" w:rsidRPr="00344735" w:rsidRDefault="00FC01FB" w:rsidP="00FC01FB">
      <w:pPr>
        <w:rPr>
          <w:szCs w:val="22"/>
          <w:lang w:val="lt-LT"/>
        </w:rPr>
      </w:pPr>
      <w:proofErr w:type="spellStart"/>
      <w:r w:rsidRPr="00344735">
        <w:rPr>
          <w:szCs w:val="22"/>
          <w:lang w:val="lt-LT"/>
        </w:rPr>
        <w:t>Calcii</w:t>
      </w:r>
      <w:proofErr w:type="spellEnd"/>
      <w:r w:rsidRPr="00344735">
        <w:rPr>
          <w:szCs w:val="22"/>
          <w:lang w:val="lt-LT"/>
        </w:rPr>
        <w:t xml:space="preserve"> </w:t>
      </w:r>
      <w:proofErr w:type="spellStart"/>
      <w:r w:rsidRPr="00344735">
        <w:rPr>
          <w:szCs w:val="22"/>
          <w:lang w:val="lt-LT"/>
        </w:rPr>
        <w:t>chloridum</w:t>
      </w:r>
      <w:proofErr w:type="spellEnd"/>
      <w:r w:rsidRPr="00344735">
        <w:rPr>
          <w:szCs w:val="22"/>
          <w:lang w:val="lt-LT"/>
        </w:rPr>
        <w:t xml:space="preserve"> </w:t>
      </w:r>
      <w:proofErr w:type="spellStart"/>
      <w:r w:rsidRPr="00344735">
        <w:rPr>
          <w:szCs w:val="22"/>
          <w:lang w:val="lt-LT"/>
        </w:rPr>
        <w:t>dihydricum</w:t>
      </w:r>
      <w:proofErr w:type="spellEnd"/>
      <w:r w:rsidRPr="00344735">
        <w:rPr>
          <w:szCs w:val="22"/>
          <w:lang w:val="lt-LT"/>
        </w:rPr>
        <w:tab/>
      </w:r>
      <w:r w:rsidRPr="00344735">
        <w:rPr>
          <w:szCs w:val="22"/>
          <w:lang w:val="lt-LT"/>
        </w:rPr>
        <w:tab/>
      </w:r>
      <w:r w:rsidRPr="00344735">
        <w:rPr>
          <w:szCs w:val="22"/>
          <w:lang w:val="lt-LT"/>
        </w:rPr>
        <w:tab/>
        <w:t>0,37</w:t>
      </w:r>
      <w:r w:rsidR="00D43ED1" w:rsidRPr="00344735">
        <w:rPr>
          <w:szCs w:val="22"/>
          <w:lang w:val="lt-LT"/>
        </w:rPr>
        <w:t> </w:t>
      </w:r>
      <w:r w:rsidRPr="00344735">
        <w:rPr>
          <w:szCs w:val="22"/>
          <w:lang w:val="lt-LT"/>
        </w:rPr>
        <w:t>g</w:t>
      </w:r>
    </w:p>
    <w:p w:rsidR="00FC01FB" w:rsidRPr="00344735" w:rsidRDefault="00FC01FB" w:rsidP="00FC01FB">
      <w:pPr>
        <w:rPr>
          <w:szCs w:val="22"/>
          <w:lang w:val="lt-LT"/>
        </w:rPr>
      </w:pPr>
      <w:proofErr w:type="spellStart"/>
      <w:r w:rsidRPr="00344735">
        <w:rPr>
          <w:szCs w:val="22"/>
          <w:lang w:val="lt-LT"/>
        </w:rPr>
        <w:t>Natrii</w:t>
      </w:r>
      <w:proofErr w:type="spellEnd"/>
      <w:r w:rsidRPr="00344735">
        <w:rPr>
          <w:szCs w:val="22"/>
          <w:lang w:val="lt-LT"/>
        </w:rPr>
        <w:t xml:space="preserve"> </w:t>
      </w:r>
      <w:proofErr w:type="spellStart"/>
      <w:r w:rsidRPr="00344735">
        <w:rPr>
          <w:szCs w:val="22"/>
          <w:lang w:val="lt-LT"/>
        </w:rPr>
        <w:t>acetas</w:t>
      </w:r>
      <w:proofErr w:type="spellEnd"/>
      <w:r w:rsidRPr="00344735">
        <w:rPr>
          <w:szCs w:val="22"/>
          <w:lang w:val="lt-LT"/>
        </w:rPr>
        <w:t xml:space="preserve"> </w:t>
      </w:r>
      <w:proofErr w:type="spellStart"/>
      <w:r w:rsidRPr="00344735">
        <w:rPr>
          <w:szCs w:val="22"/>
          <w:lang w:val="lt-LT"/>
        </w:rPr>
        <w:t>trihydricus</w:t>
      </w:r>
      <w:proofErr w:type="spellEnd"/>
      <w:r w:rsidRPr="00344735">
        <w:rPr>
          <w:szCs w:val="22"/>
          <w:lang w:val="lt-LT"/>
        </w:rPr>
        <w:tab/>
      </w:r>
      <w:r w:rsidRPr="00344735">
        <w:rPr>
          <w:szCs w:val="22"/>
          <w:lang w:val="lt-LT"/>
        </w:rPr>
        <w:tab/>
      </w:r>
      <w:r w:rsidRPr="00344735">
        <w:rPr>
          <w:szCs w:val="22"/>
          <w:lang w:val="lt-LT"/>
        </w:rPr>
        <w:tab/>
      </w:r>
      <w:r w:rsidRPr="00344735">
        <w:rPr>
          <w:szCs w:val="22"/>
          <w:lang w:val="lt-LT"/>
        </w:rPr>
        <w:tab/>
        <w:t>3,27</w:t>
      </w:r>
      <w:r w:rsidR="00D43ED1" w:rsidRPr="00344735">
        <w:rPr>
          <w:szCs w:val="22"/>
          <w:lang w:val="lt-LT"/>
        </w:rPr>
        <w:t> </w:t>
      </w:r>
      <w:r w:rsidRPr="00344735">
        <w:rPr>
          <w:szCs w:val="22"/>
          <w:lang w:val="lt-LT"/>
        </w:rPr>
        <w:t>g</w:t>
      </w:r>
    </w:p>
    <w:p w:rsidR="00FC01FB" w:rsidRPr="00344735" w:rsidRDefault="00FC01FB" w:rsidP="00FC01FB">
      <w:pPr>
        <w:rPr>
          <w:szCs w:val="22"/>
          <w:lang w:val="lt-LT"/>
        </w:rPr>
      </w:pPr>
      <w:proofErr w:type="spellStart"/>
      <w:r w:rsidRPr="00344735">
        <w:rPr>
          <w:szCs w:val="22"/>
          <w:lang w:val="lt-LT"/>
        </w:rPr>
        <w:t>Acidum</w:t>
      </w:r>
      <w:proofErr w:type="spellEnd"/>
      <w:r w:rsidRPr="00344735">
        <w:rPr>
          <w:szCs w:val="22"/>
          <w:lang w:val="lt-LT"/>
        </w:rPr>
        <w:t xml:space="preserve"> </w:t>
      </w:r>
      <w:proofErr w:type="spellStart"/>
      <w:r w:rsidRPr="00344735">
        <w:rPr>
          <w:szCs w:val="22"/>
          <w:lang w:val="lt-LT"/>
        </w:rPr>
        <w:t>malicum</w:t>
      </w:r>
      <w:proofErr w:type="spellEnd"/>
      <w:r w:rsidRPr="00344735">
        <w:rPr>
          <w:szCs w:val="22"/>
          <w:lang w:val="lt-LT"/>
        </w:rPr>
        <w:tab/>
      </w:r>
      <w:r w:rsidRPr="00344735">
        <w:rPr>
          <w:szCs w:val="22"/>
          <w:lang w:val="lt-LT"/>
        </w:rPr>
        <w:tab/>
      </w:r>
      <w:r w:rsidRPr="00344735">
        <w:rPr>
          <w:szCs w:val="22"/>
          <w:lang w:val="lt-LT"/>
        </w:rPr>
        <w:tab/>
      </w:r>
      <w:r w:rsidRPr="00344735">
        <w:rPr>
          <w:szCs w:val="22"/>
          <w:lang w:val="lt-LT"/>
        </w:rPr>
        <w:tab/>
        <w:t>0,67</w:t>
      </w:r>
      <w:r w:rsidR="00D43ED1" w:rsidRPr="00344735">
        <w:rPr>
          <w:szCs w:val="22"/>
          <w:lang w:val="lt-LT"/>
        </w:rPr>
        <w:t> </w:t>
      </w:r>
      <w:r w:rsidRPr="00344735">
        <w:rPr>
          <w:szCs w:val="22"/>
          <w:lang w:val="lt-LT"/>
        </w:rPr>
        <w:t>g</w:t>
      </w:r>
    </w:p>
    <w:p w:rsidR="00FC01FB" w:rsidRPr="00344735" w:rsidRDefault="00FC01FB" w:rsidP="00FC01FB">
      <w:pPr>
        <w:rPr>
          <w:szCs w:val="22"/>
          <w:lang w:val="lt-LT"/>
        </w:rPr>
      </w:pPr>
    </w:p>
    <w:p w:rsidR="00FC01FB" w:rsidRPr="00344735" w:rsidRDefault="00FC01FB" w:rsidP="00FC01FB">
      <w:pPr>
        <w:rPr>
          <w:szCs w:val="22"/>
          <w:lang w:val="lt-LT"/>
        </w:rPr>
      </w:pPr>
      <w:r w:rsidRPr="00344735">
        <w:rPr>
          <w:szCs w:val="22"/>
          <w:lang w:val="lt-LT"/>
        </w:rPr>
        <w:t>Elektrolitai:</w:t>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r>
    </w:p>
    <w:p w:rsidR="00FC01FB" w:rsidRPr="00344735" w:rsidRDefault="00FC01FB" w:rsidP="00FC01FB">
      <w:pPr>
        <w:rPr>
          <w:szCs w:val="22"/>
          <w:lang w:val="lt-LT"/>
        </w:rPr>
      </w:pPr>
      <w:r w:rsidRPr="00344735">
        <w:rPr>
          <w:szCs w:val="22"/>
          <w:lang w:val="lt-LT"/>
        </w:rPr>
        <w:t>Na</w:t>
      </w:r>
      <w:r w:rsidRPr="00344735">
        <w:rPr>
          <w:szCs w:val="22"/>
          <w:vertAlign w:val="superscript"/>
          <w:lang w:val="lt-LT"/>
        </w:rPr>
        <w:t>+</w:t>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t>145</w:t>
      </w:r>
      <w:r w:rsidR="00D43ED1" w:rsidRPr="00344735">
        <w:rPr>
          <w:szCs w:val="22"/>
          <w:lang w:val="lt-LT"/>
        </w:rPr>
        <w:t> </w:t>
      </w:r>
      <w:proofErr w:type="spellStart"/>
      <w:r w:rsidRPr="00344735">
        <w:rPr>
          <w:szCs w:val="22"/>
          <w:lang w:val="lt-LT"/>
        </w:rPr>
        <w:t>mmol</w:t>
      </w:r>
      <w:proofErr w:type="spellEnd"/>
      <w:r w:rsidRPr="00344735">
        <w:rPr>
          <w:szCs w:val="22"/>
          <w:lang w:val="lt-LT"/>
        </w:rPr>
        <w:t>/l</w:t>
      </w:r>
    </w:p>
    <w:p w:rsidR="00FC01FB" w:rsidRPr="00344735" w:rsidRDefault="00FC01FB" w:rsidP="00FC01FB">
      <w:pPr>
        <w:rPr>
          <w:szCs w:val="22"/>
          <w:lang w:val="lt-LT"/>
        </w:rPr>
      </w:pPr>
      <w:r w:rsidRPr="00344735">
        <w:rPr>
          <w:szCs w:val="22"/>
          <w:lang w:val="lt-LT"/>
        </w:rPr>
        <w:t>K</w:t>
      </w:r>
      <w:r w:rsidRPr="00344735">
        <w:rPr>
          <w:szCs w:val="22"/>
          <w:vertAlign w:val="superscript"/>
          <w:lang w:val="lt-LT"/>
        </w:rPr>
        <w:t>+</w:t>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t>4</w:t>
      </w:r>
      <w:r w:rsidR="00D43ED1" w:rsidRPr="00344735">
        <w:rPr>
          <w:szCs w:val="22"/>
          <w:lang w:val="lt-LT"/>
        </w:rPr>
        <w:t> </w:t>
      </w:r>
      <w:proofErr w:type="spellStart"/>
      <w:r w:rsidRPr="00344735">
        <w:rPr>
          <w:szCs w:val="22"/>
          <w:lang w:val="lt-LT"/>
        </w:rPr>
        <w:t>mmol</w:t>
      </w:r>
      <w:proofErr w:type="spellEnd"/>
      <w:r w:rsidRPr="00344735">
        <w:rPr>
          <w:szCs w:val="22"/>
          <w:lang w:val="lt-LT"/>
        </w:rPr>
        <w:t>/l</w:t>
      </w:r>
    </w:p>
    <w:p w:rsidR="00FC01FB" w:rsidRPr="00344735" w:rsidRDefault="00FC01FB" w:rsidP="00FC01FB">
      <w:pPr>
        <w:rPr>
          <w:szCs w:val="22"/>
          <w:lang w:val="lt-LT"/>
        </w:rPr>
      </w:pPr>
      <w:r w:rsidRPr="00344735">
        <w:rPr>
          <w:szCs w:val="22"/>
          <w:lang w:val="lt-LT"/>
        </w:rPr>
        <w:t>Ca</w:t>
      </w:r>
      <w:r w:rsidRPr="00344735">
        <w:rPr>
          <w:szCs w:val="22"/>
          <w:vertAlign w:val="superscript"/>
          <w:lang w:val="lt-LT"/>
        </w:rPr>
        <w:t>2+</w:t>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t>2,5</w:t>
      </w:r>
      <w:r w:rsidR="00D43ED1" w:rsidRPr="00344735">
        <w:rPr>
          <w:szCs w:val="22"/>
          <w:lang w:val="lt-LT"/>
        </w:rPr>
        <w:t> </w:t>
      </w:r>
      <w:proofErr w:type="spellStart"/>
      <w:r w:rsidRPr="00344735">
        <w:rPr>
          <w:szCs w:val="22"/>
          <w:lang w:val="lt-LT"/>
        </w:rPr>
        <w:t>mmol</w:t>
      </w:r>
      <w:proofErr w:type="spellEnd"/>
      <w:r w:rsidRPr="00344735">
        <w:rPr>
          <w:szCs w:val="22"/>
          <w:lang w:val="lt-LT"/>
        </w:rPr>
        <w:t>/l</w:t>
      </w:r>
    </w:p>
    <w:p w:rsidR="00FC01FB" w:rsidRPr="00344735" w:rsidRDefault="00FC01FB" w:rsidP="00FC01FB">
      <w:pPr>
        <w:rPr>
          <w:szCs w:val="22"/>
          <w:lang w:val="lt-LT"/>
        </w:rPr>
      </w:pPr>
      <w:r w:rsidRPr="00344735">
        <w:rPr>
          <w:szCs w:val="22"/>
          <w:lang w:val="lt-LT"/>
        </w:rPr>
        <w:t>Mg</w:t>
      </w:r>
      <w:r w:rsidRPr="00344735">
        <w:rPr>
          <w:szCs w:val="22"/>
          <w:vertAlign w:val="superscript"/>
          <w:lang w:val="lt-LT"/>
        </w:rPr>
        <w:t>2+</w:t>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t>1</w:t>
      </w:r>
      <w:r w:rsidR="00D43ED1" w:rsidRPr="00344735">
        <w:rPr>
          <w:szCs w:val="22"/>
          <w:lang w:val="lt-LT"/>
        </w:rPr>
        <w:t> </w:t>
      </w:r>
      <w:proofErr w:type="spellStart"/>
      <w:r w:rsidRPr="00344735">
        <w:rPr>
          <w:szCs w:val="22"/>
          <w:lang w:val="lt-LT"/>
        </w:rPr>
        <w:t>mmol</w:t>
      </w:r>
      <w:proofErr w:type="spellEnd"/>
      <w:r w:rsidRPr="00344735">
        <w:rPr>
          <w:szCs w:val="22"/>
          <w:lang w:val="lt-LT"/>
        </w:rPr>
        <w:t>/l</w:t>
      </w:r>
    </w:p>
    <w:p w:rsidR="00FC01FB" w:rsidRPr="00344735" w:rsidRDefault="00FC01FB" w:rsidP="00FC01FB">
      <w:pPr>
        <w:rPr>
          <w:szCs w:val="22"/>
          <w:lang w:val="lt-LT"/>
        </w:rPr>
      </w:pPr>
      <w:r w:rsidRPr="00344735">
        <w:rPr>
          <w:szCs w:val="22"/>
          <w:lang w:val="lt-LT"/>
        </w:rPr>
        <w:t>L-</w:t>
      </w:r>
      <w:proofErr w:type="spellStart"/>
      <w:r w:rsidRPr="00344735">
        <w:rPr>
          <w:szCs w:val="22"/>
          <w:lang w:val="lt-LT"/>
        </w:rPr>
        <w:t>Malas</w:t>
      </w:r>
      <w:proofErr w:type="spellEnd"/>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t>5</w:t>
      </w:r>
      <w:r w:rsidR="00D43ED1" w:rsidRPr="00344735">
        <w:rPr>
          <w:szCs w:val="22"/>
          <w:lang w:val="lt-LT"/>
        </w:rPr>
        <w:t> </w:t>
      </w:r>
      <w:proofErr w:type="spellStart"/>
      <w:r w:rsidRPr="00344735">
        <w:rPr>
          <w:szCs w:val="22"/>
          <w:lang w:val="lt-LT"/>
        </w:rPr>
        <w:t>mmol</w:t>
      </w:r>
      <w:proofErr w:type="spellEnd"/>
      <w:r w:rsidRPr="00344735">
        <w:rPr>
          <w:szCs w:val="22"/>
          <w:lang w:val="lt-LT"/>
        </w:rPr>
        <w:t>/l</w:t>
      </w:r>
    </w:p>
    <w:p w:rsidR="00FC01FB" w:rsidRPr="00344735" w:rsidRDefault="00FC01FB" w:rsidP="00FC01FB">
      <w:pPr>
        <w:rPr>
          <w:szCs w:val="22"/>
          <w:lang w:val="lt-LT"/>
        </w:rPr>
      </w:pPr>
      <w:r w:rsidRPr="00344735">
        <w:rPr>
          <w:szCs w:val="22"/>
          <w:lang w:val="lt-LT"/>
        </w:rPr>
        <w:t>Cl</w:t>
      </w:r>
      <w:r w:rsidRPr="00344735">
        <w:rPr>
          <w:szCs w:val="22"/>
          <w:vertAlign w:val="superscript"/>
          <w:lang w:val="lt-LT"/>
        </w:rPr>
        <w:t>-</w:t>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t>127</w:t>
      </w:r>
      <w:r w:rsidR="00D43ED1" w:rsidRPr="00344735">
        <w:rPr>
          <w:szCs w:val="22"/>
          <w:lang w:val="lt-LT"/>
        </w:rPr>
        <w:t> </w:t>
      </w:r>
      <w:proofErr w:type="spellStart"/>
      <w:r w:rsidRPr="00344735">
        <w:rPr>
          <w:szCs w:val="22"/>
          <w:lang w:val="lt-LT"/>
        </w:rPr>
        <w:t>mmol</w:t>
      </w:r>
      <w:proofErr w:type="spellEnd"/>
      <w:r w:rsidRPr="00344735">
        <w:rPr>
          <w:szCs w:val="22"/>
          <w:lang w:val="lt-LT"/>
        </w:rPr>
        <w:t>/l</w:t>
      </w:r>
    </w:p>
    <w:p w:rsidR="00FC01FB" w:rsidRPr="00344735" w:rsidRDefault="00FC01FB" w:rsidP="00FC01FB">
      <w:pPr>
        <w:rPr>
          <w:szCs w:val="22"/>
          <w:lang w:val="lt-LT"/>
        </w:rPr>
      </w:pPr>
      <w:proofErr w:type="spellStart"/>
      <w:r w:rsidRPr="00344735">
        <w:rPr>
          <w:szCs w:val="22"/>
          <w:lang w:val="lt-LT"/>
        </w:rPr>
        <w:t>Acetas</w:t>
      </w:r>
      <w:proofErr w:type="spellEnd"/>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t>24</w:t>
      </w:r>
      <w:r w:rsidR="00D43ED1" w:rsidRPr="00344735">
        <w:rPr>
          <w:szCs w:val="22"/>
          <w:lang w:val="lt-LT"/>
        </w:rPr>
        <w:t> </w:t>
      </w:r>
      <w:proofErr w:type="spellStart"/>
      <w:r w:rsidRPr="00344735">
        <w:rPr>
          <w:szCs w:val="22"/>
          <w:lang w:val="lt-LT"/>
        </w:rPr>
        <w:t>mmol</w:t>
      </w:r>
      <w:proofErr w:type="spellEnd"/>
      <w:r w:rsidRPr="00344735">
        <w:rPr>
          <w:szCs w:val="22"/>
          <w:lang w:val="lt-LT"/>
        </w:rPr>
        <w:t>/l</w:t>
      </w:r>
    </w:p>
    <w:p w:rsidR="00FC01FB" w:rsidRPr="00344735" w:rsidRDefault="00FC01FB" w:rsidP="00FC01FB">
      <w:pPr>
        <w:rPr>
          <w:szCs w:val="22"/>
          <w:lang w:val="lt-LT"/>
        </w:rPr>
      </w:pPr>
    </w:p>
    <w:p w:rsidR="00FC01FB" w:rsidRPr="00344735" w:rsidRDefault="00FC01FB" w:rsidP="00FC01FB">
      <w:pPr>
        <w:rPr>
          <w:szCs w:val="22"/>
          <w:lang w:val="lt-LT"/>
        </w:rPr>
      </w:pPr>
      <w:proofErr w:type="spellStart"/>
      <w:r w:rsidRPr="00344735">
        <w:rPr>
          <w:szCs w:val="22"/>
          <w:lang w:val="lt-LT"/>
        </w:rPr>
        <w:t>Osmol</w:t>
      </w:r>
      <w:proofErr w:type="spellEnd"/>
      <w:r w:rsidR="00A8200E">
        <w:rPr>
          <w:szCs w:val="22"/>
          <w:lang w:val="lt-LT"/>
        </w:rPr>
        <w:t>.</w:t>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t>309</w:t>
      </w:r>
      <w:r w:rsidR="00D43ED1" w:rsidRPr="00344735">
        <w:rPr>
          <w:szCs w:val="22"/>
          <w:lang w:val="lt-LT"/>
        </w:rPr>
        <w:t> </w:t>
      </w:r>
      <w:proofErr w:type="spellStart"/>
      <w:r w:rsidRPr="00344735">
        <w:rPr>
          <w:szCs w:val="22"/>
          <w:lang w:val="lt-LT"/>
        </w:rPr>
        <w:t>mosm</w:t>
      </w:r>
      <w:proofErr w:type="spellEnd"/>
      <w:r w:rsidRPr="00344735">
        <w:rPr>
          <w:szCs w:val="22"/>
          <w:lang w:val="lt-LT"/>
        </w:rPr>
        <w:t>/l</w:t>
      </w:r>
    </w:p>
    <w:p w:rsidR="00FC01FB" w:rsidRPr="00344735" w:rsidRDefault="00FC01FB" w:rsidP="00FC01FB">
      <w:pPr>
        <w:rPr>
          <w:szCs w:val="22"/>
          <w:lang w:val="lt-LT"/>
        </w:rPr>
      </w:pPr>
      <w:r w:rsidRPr="00344735">
        <w:rPr>
          <w:szCs w:val="22"/>
          <w:lang w:val="lt-LT"/>
        </w:rPr>
        <w:lastRenderedPageBreak/>
        <w:t>pH</w:t>
      </w:r>
      <w:r w:rsidRPr="00344735">
        <w:rPr>
          <w:szCs w:val="22"/>
          <w:lang w:val="lt-LT"/>
        </w:rPr>
        <w:tab/>
        <w:t xml:space="preserve">             </w:t>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t>5,1</w:t>
      </w:r>
      <w:r w:rsidR="00005F4D">
        <w:rPr>
          <w:szCs w:val="22"/>
          <w:lang w:val="lt-LT"/>
        </w:rPr>
        <w:t>...</w:t>
      </w:r>
      <w:r w:rsidRPr="00344735">
        <w:rPr>
          <w:szCs w:val="22"/>
          <w:lang w:val="lt-LT"/>
        </w:rPr>
        <w:t>5,9</w:t>
      </w: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44735">
        <w:rPr>
          <w:b/>
          <w:szCs w:val="22"/>
          <w:lang w:val="lt-LT"/>
        </w:rPr>
        <w:t>3.</w:t>
      </w:r>
      <w:r w:rsidRPr="00344735">
        <w:rPr>
          <w:b/>
          <w:szCs w:val="22"/>
          <w:lang w:val="lt-LT"/>
        </w:rPr>
        <w:tab/>
        <w:t>PAGALBINIŲ MEDŽIAGŲ SĄRAŠAS</w:t>
      </w:r>
    </w:p>
    <w:p w:rsidR="00FC01FB" w:rsidRPr="00344735" w:rsidRDefault="00FC01FB" w:rsidP="00FC01FB">
      <w:pPr>
        <w:rPr>
          <w:szCs w:val="22"/>
          <w:lang w:val="lt-LT"/>
        </w:rPr>
      </w:pPr>
    </w:p>
    <w:p w:rsidR="00FC01FB" w:rsidRPr="00344735" w:rsidRDefault="00FC01FB" w:rsidP="00FC01FB">
      <w:pPr>
        <w:rPr>
          <w:szCs w:val="22"/>
          <w:lang w:val="lt-LT"/>
        </w:rPr>
      </w:pPr>
      <w:proofErr w:type="spellStart"/>
      <w:r w:rsidRPr="00344735">
        <w:rPr>
          <w:szCs w:val="22"/>
          <w:lang w:val="lt-LT"/>
        </w:rPr>
        <w:t>Aqua</w:t>
      </w:r>
      <w:proofErr w:type="spellEnd"/>
      <w:r w:rsidRPr="00344735">
        <w:rPr>
          <w:szCs w:val="22"/>
          <w:lang w:val="lt-LT"/>
        </w:rPr>
        <w:t xml:space="preserve"> </w:t>
      </w:r>
      <w:proofErr w:type="spellStart"/>
      <w:r w:rsidRPr="00344735">
        <w:rPr>
          <w:szCs w:val="22"/>
          <w:lang w:val="lt-LT"/>
        </w:rPr>
        <w:t>ad</w:t>
      </w:r>
      <w:proofErr w:type="spellEnd"/>
      <w:r w:rsidRPr="00344735">
        <w:rPr>
          <w:szCs w:val="22"/>
          <w:lang w:val="lt-LT"/>
        </w:rPr>
        <w:t xml:space="preserve"> </w:t>
      </w:r>
      <w:proofErr w:type="spellStart"/>
      <w:r w:rsidRPr="00344735">
        <w:rPr>
          <w:szCs w:val="22"/>
          <w:lang w:val="lt-LT"/>
        </w:rPr>
        <w:t>iniectabile</w:t>
      </w:r>
      <w:proofErr w:type="spellEnd"/>
      <w:r w:rsidRPr="00344735">
        <w:rPr>
          <w:szCs w:val="22"/>
          <w:lang w:val="lt-LT"/>
        </w:rPr>
        <w:t xml:space="preserve">, </w:t>
      </w:r>
      <w:proofErr w:type="spellStart"/>
      <w:r w:rsidRPr="00344735">
        <w:rPr>
          <w:szCs w:val="22"/>
          <w:lang w:val="lt-LT"/>
        </w:rPr>
        <w:t>Natrii</w:t>
      </w:r>
      <w:proofErr w:type="spellEnd"/>
      <w:r w:rsidRPr="00344735">
        <w:rPr>
          <w:szCs w:val="22"/>
          <w:lang w:val="lt-LT"/>
        </w:rPr>
        <w:t xml:space="preserve"> </w:t>
      </w:r>
      <w:proofErr w:type="spellStart"/>
      <w:r w:rsidRPr="00344735">
        <w:rPr>
          <w:szCs w:val="22"/>
          <w:lang w:val="lt-LT"/>
        </w:rPr>
        <w:t>hydroxidum</w:t>
      </w:r>
      <w:proofErr w:type="spellEnd"/>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44735">
        <w:rPr>
          <w:b/>
          <w:szCs w:val="22"/>
          <w:lang w:val="lt-LT"/>
        </w:rPr>
        <w:t>4.</w:t>
      </w:r>
      <w:r w:rsidRPr="00344735">
        <w:rPr>
          <w:b/>
          <w:szCs w:val="22"/>
          <w:lang w:val="lt-LT"/>
        </w:rPr>
        <w:tab/>
        <w:t>FARMACINĖ FORMA IR KIEKIS PAKUOTĖJE</w:t>
      </w:r>
    </w:p>
    <w:p w:rsidR="00FC01FB" w:rsidRPr="00344735" w:rsidRDefault="00FC01FB" w:rsidP="00FC01FB">
      <w:pPr>
        <w:rPr>
          <w:szCs w:val="22"/>
          <w:lang w:val="lt-LT"/>
        </w:rPr>
      </w:pPr>
    </w:p>
    <w:p w:rsidR="00FC01FB" w:rsidRPr="00344735" w:rsidRDefault="00CF7B1B" w:rsidP="00FC01FB">
      <w:pPr>
        <w:rPr>
          <w:szCs w:val="22"/>
          <w:lang w:val="lt-LT"/>
        </w:rPr>
      </w:pPr>
      <w:r w:rsidRPr="00FA315E">
        <w:rPr>
          <w:szCs w:val="22"/>
          <w:highlight w:val="lightGray"/>
          <w:lang w:val="lt-LT"/>
        </w:rPr>
        <w:t>Infuzinis tirpalas</w:t>
      </w:r>
    </w:p>
    <w:p w:rsidR="00FC01FB" w:rsidRPr="00344735" w:rsidRDefault="00FC01FB" w:rsidP="00FC01FB">
      <w:pPr>
        <w:rPr>
          <w:szCs w:val="22"/>
          <w:lang w:val="lt-LT"/>
        </w:rPr>
      </w:pPr>
    </w:p>
    <w:p w:rsidR="00FC01FB" w:rsidRPr="00344735" w:rsidRDefault="00CF7B1B" w:rsidP="00FC01FB">
      <w:pPr>
        <w:rPr>
          <w:szCs w:val="22"/>
          <w:lang w:val="lt-LT"/>
        </w:rPr>
      </w:pPr>
      <w:r w:rsidRPr="00FA315E">
        <w:rPr>
          <w:szCs w:val="22"/>
          <w:highlight w:val="lightGray"/>
          <w:lang w:val="lt-LT"/>
        </w:rPr>
        <w:t>Stikliniai buteliukai:</w:t>
      </w:r>
    </w:p>
    <w:p w:rsidR="00FC01FB" w:rsidRPr="00344735" w:rsidRDefault="00FC01FB" w:rsidP="00FC01FB">
      <w:pPr>
        <w:rPr>
          <w:szCs w:val="22"/>
          <w:lang w:val="lt-LT"/>
        </w:rPr>
      </w:pPr>
      <w:r w:rsidRPr="00344735">
        <w:rPr>
          <w:szCs w:val="22"/>
          <w:lang w:val="lt-LT"/>
        </w:rPr>
        <w:t>1 × 250</w:t>
      </w:r>
      <w:r w:rsidR="00D43ED1" w:rsidRPr="00344735">
        <w:rPr>
          <w:szCs w:val="22"/>
          <w:lang w:val="lt-LT"/>
        </w:rPr>
        <w:t> </w:t>
      </w:r>
      <w:r w:rsidRPr="00344735">
        <w:rPr>
          <w:szCs w:val="22"/>
          <w:lang w:val="lt-LT"/>
        </w:rPr>
        <w:t>ml</w:t>
      </w:r>
    </w:p>
    <w:p w:rsidR="00FC01FB" w:rsidRPr="00344735" w:rsidRDefault="00FC01FB" w:rsidP="00FC01FB">
      <w:pPr>
        <w:rPr>
          <w:szCs w:val="22"/>
          <w:highlight w:val="lightGray"/>
          <w:lang w:val="lt-LT"/>
        </w:rPr>
      </w:pPr>
      <w:r w:rsidRPr="00344735">
        <w:rPr>
          <w:szCs w:val="22"/>
          <w:highlight w:val="lightGray"/>
          <w:lang w:val="lt-LT"/>
        </w:rPr>
        <w:t>10 × 250</w:t>
      </w:r>
      <w:r w:rsidR="00D43ED1" w:rsidRPr="00344735">
        <w:rPr>
          <w:szCs w:val="22"/>
          <w:highlight w:val="lightGray"/>
          <w:lang w:val="lt-LT"/>
        </w:rPr>
        <w:t> </w:t>
      </w:r>
      <w:r w:rsidRPr="00344735">
        <w:rPr>
          <w:szCs w:val="22"/>
          <w:highlight w:val="lightGray"/>
          <w:lang w:val="lt-LT"/>
        </w:rPr>
        <w:t>ml</w:t>
      </w:r>
    </w:p>
    <w:p w:rsidR="00FC01FB" w:rsidRPr="00344735" w:rsidRDefault="00FC01FB" w:rsidP="00FC01FB">
      <w:pPr>
        <w:rPr>
          <w:szCs w:val="22"/>
          <w:highlight w:val="lightGray"/>
          <w:lang w:val="lt-LT"/>
        </w:rPr>
      </w:pPr>
      <w:r w:rsidRPr="00344735">
        <w:rPr>
          <w:szCs w:val="22"/>
          <w:highlight w:val="lightGray"/>
          <w:lang w:val="lt-LT"/>
        </w:rPr>
        <w:t>1 × 500</w:t>
      </w:r>
      <w:r w:rsidR="00D43ED1" w:rsidRPr="00344735">
        <w:rPr>
          <w:szCs w:val="22"/>
          <w:highlight w:val="lightGray"/>
          <w:lang w:val="lt-LT"/>
        </w:rPr>
        <w:t> </w:t>
      </w:r>
      <w:r w:rsidRPr="00344735">
        <w:rPr>
          <w:szCs w:val="22"/>
          <w:highlight w:val="lightGray"/>
          <w:lang w:val="lt-LT"/>
        </w:rPr>
        <w:t>ml</w:t>
      </w:r>
    </w:p>
    <w:p w:rsidR="00FC01FB" w:rsidRPr="00344735" w:rsidRDefault="00FC01FB" w:rsidP="00FC01FB">
      <w:pPr>
        <w:rPr>
          <w:szCs w:val="22"/>
          <w:highlight w:val="lightGray"/>
          <w:lang w:val="lt-LT"/>
        </w:rPr>
      </w:pPr>
      <w:r w:rsidRPr="00344735">
        <w:rPr>
          <w:szCs w:val="22"/>
          <w:highlight w:val="lightGray"/>
          <w:lang w:val="lt-LT"/>
        </w:rPr>
        <w:t>10 × 500</w:t>
      </w:r>
      <w:r w:rsidR="00D43ED1" w:rsidRPr="00344735">
        <w:rPr>
          <w:szCs w:val="22"/>
          <w:highlight w:val="lightGray"/>
          <w:lang w:val="lt-LT"/>
        </w:rPr>
        <w:t> </w:t>
      </w:r>
      <w:r w:rsidRPr="00344735">
        <w:rPr>
          <w:szCs w:val="22"/>
          <w:highlight w:val="lightGray"/>
          <w:lang w:val="lt-LT"/>
        </w:rPr>
        <w:t>ml</w:t>
      </w:r>
    </w:p>
    <w:p w:rsidR="00FC01FB" w:rsidRPr="00344735" w:rsidRDefault="00FC01FB" w:rsidP="00FC01FB">
      <w:pPr>
        <w:rPr>
          <w:szCs w:val="22"/>
          <w:highlight w:val="lightGray"/>
          <w:lang w:val="lt-LT"/>
        </w:rPr>
      </w:pPr>
      <w:r w:rsidRPr="00344735">
        <w:rPr>
          <w:szCs w:val="22"/>
          <w:highlight w:val="lightGray"/>
          <w:lang w:val="lt-LT"/>
        </w:rPr>
        <w:t>1 × 1000</w:t>
      </w:r>
      <w:r w:rsidR="00D43ED1" w:rsidRPr="00344735">
        <w:rPr>
          <w:szCs w:val="22"/>
          <w:highlight w:val="lightGray"/>
          <w:lang w:val="lt-LT"/>
        </w:rPr>
        <w:t> </w:t>
      </w:r>
      <w:r w:rsidRPr="00344735">
        <w:rPr>
          <w:szCs w:val="22"/>
          <w:highlight w:val="lightGray"/>
          <w:lang w:val="lt-LT"/>
        </w:rPr>
        <w:t>ml</w:t>
      </w:r>
    </w:p>
    <w:p w:rsidR="00FC01FB" w:rsidRPr="00344735" w:rsidRDefault="00FC01FB" w:rsidP="00FC01FB">
      <w:pPr>
        <w:rPr>
          <w:szCs w:val="22"/>
          <w:lang w:val="lt-LT"/>
        </w:rPr>
      </w:pPr>
      <w:r w:rsidRPr="00344735">
        <w:rPr>
          <w:szCs w:val="22"/>
          <w:highlight w:val="lightGray"/>
          <w:lang w:val="lt-LT"/>
        </w:rPr>
        <w:t>6 × 1000</w:t>
      </w:r>
      <w:r w:rsidR="00D43ED1" w:rsidRPr="00344735">
        <w:rPr>
          <w:szCs w:val="22"/>
          <w:highlight w:val="lightGray"/>
          <w:lang w:val="lt-LT"/>
        </w:rPr>
        <w:t> </w:t>
      </w:r>
      <w:r w:rsidRPr="00344735">
        <w:rPr>
          <w:szCs w:val="22"/>
          <w:highlight w:val="lightGray"/>
          <w:lang w:val="lt-LT"/>
        </w:rPr>
        <w:t>ml</w:t>
      </w:r>
    </w:p>
    <w:p w:rsidR="00FC01FB" w:rsidRPr="00344735" w:rsidRDefault="00FC01FB" w:rsidP="00FC01FB">
      <w:pPr>
        <w:rPr>
          <w:szCs w:val="22"/>
          <w:lang w:val="lt-LT"/>
        </w:rPr>
      </w:pPr>
    </w:p>
    <w:p w:rsidR="00FC01FB" w:rsidRPr="00344735" w:rsidRDefault="00CF7B1B" w:rsidP="00FC01FB">
      <w:pPr>
        <w:rPr>
          <w:szCs w:val="22"/>
          <w:lang w:val="lt-LT"/>
        </w:rPr>
      </w:pPr>
      <w:r w:rsidRPr="00FA315E">
        <w:rPr>
          <w:szCs w:val="22"/>
          <w:highlight w:val="lightGray"/>
          <w:lang w:val="lt-LT"/>
        </w:rPr>
        <w:t>Polietileno buteliukai:</w:t>
      </w:r>
    </w:p>
    <w:p w:rsidR="00FC01FB" w:rsidRPr="00344735" w:rsidRDefault="00FC01FB" w:rsidP="00FC01FB">
      <w:pPr>
        <w:rPr>
          <w:szCs w:val="22"/>
          <w:lang w:val="lt-LT"/>
        </w:rPr>
      </w:pPr>
      <w:r w:rsidRPr="00344735">
        <w:rPr>
          <w:szCs w:val="22"/>
          <w:lang w:val="lt-LT"/>
        </w:rPr>
        <w:t>1 × 250</w:t>
      </w:r>
      <w:r w:rsidR="00D43ED1" w:rsidRPr="00344735">
        <w:rPr>
          <w:szCs w:val="22"/>
          <w:lang w:val="lt-LT"/>
        </w:rPr>
        <w:t> </w:t>
      </w:r>
      <w:r w:rsidRPr="00344735">
        <w:rPr>
          <w:szCs w:val="22"/>
          <w:lang w:val="lt-LT"/>
        </w:rPr>
        <w:t>ml</w:t>
      </w:r>
    </w:p>
    <w:p w:rsidR="00FC01FB" w:rsidRPr="00344735" w:rsidRDefault="00FC01FB" w:rsidP="00FC01FB">
      <w:pPr>
        <w:rPr>
          <w:szCs w:val="22"/>
          <w:highlight w:val="lightGray"/>
          <w:lang w:val="lt-LT"/>
        </w:rPr>
      </w:pPr>
      <w:r w:rsidRPr="00344735">
        <w:rPr>
          <w:szCs w:val="22"/>
          <w:highlight w:val="lightGray"/>
          <w:lang w:val="lt-LT"/>
        </w:rPr>
        <w:t>10 × 250</w:t>
      </w:r>
      <w:r w:rsidR="00D43ED1" w:rsidRPr="00344735">
        <w:rPr>
          <w:szCs w:val="22"/>
          <w:highlight w:val="lightGray"/>
          <w:lang w:val="lt-LT"/>
        </w:rPr>
        <w:t> </w:t>
      </w:r>
      <w:r w:rsidRPr="00344735">
        <w:rPr>
          <w:szCs w:val="22"/>
          <w:highlight w:val="lightGray"/>
          <w:lang w:val="lt-LT"/>
        </w:rPr>
        <w:t>ml</w:t>
      </w:r>
    </w:p>
    <w:p w:rsidR="00FC01FB" w:rsidRPr="00344735" w:rsidRDefault="00FC01FB" w:rsidP="00FC01FB">
      <w:pPr>
        <w:rPr>
          <w:szCs w:val="22"/>
          <w:highlight w:val="lightGray"/>
          <w:lang w:val="lt-LT"/>
        </w:rPr>
      </w:pPr>
      <w:r w:rsidRPr="00344735">
        <w:rPr>
          <w:szCs w:val="22"/>
          <w:highlight w:val="lightGray"/>
          <w:lang w:val="lt-LT"/>
        </w:rPr>
        <w:t>1 × 500</w:t>
      </w:r>
      <w:r w:rsidR="00D43ED1" w:rsidRPr="00344735">
        <w:rPr>
          <w:szCs w:val="22"/>
          <w:highlight w:val="lightGray"/>
          <w:lang w:val="lt-LT"/>
        </w:rPr>
        <w:t> </w:t>
      </w:r>
      <w:r w:rsidRPr="00344735">
        <w:rPr>
          <w:szCs w:val="22"/>
          <w:highlight w:val="lightGray"/>
          <w:lang w:val="lt-LT"/>
        </w:rPr>
        <w:t>ml</w:t>
      </w:r>
    </w:p>
    <w:p w:rsidR="00FC01FB" w:rsidRPr="00344735" w:rsidRDefault="00FC01FB" w:rsidP="00FC01FB">
      <w:pPr>
        <w:rPr>
          <w:szCs w:val="22"/>
          <w:highlight w:val="lightGray"/>
          <w:lang w:val="lt-LT"/>
        </w:rPr>
      </w:pPr>
      <w:r w:rsidRPr="00344735">
        <w:rPr>
          <w:szCs w:val="22"/>
          <w:highlight w:val="lightGray"/>
          <w:lang w:val="lt-LT"/>
        </w:rPr>
        <w:t>10 × 500</w:t>
      </w:r>
      <w:r w:rsidR="00D43ED1" w:rsidRPr="00344735">
        <w:rPr>
          <w:szCs w:val="22"/>
          <w:highlight w:val="lightGray"/>
          <w:lang w:val="lt-LT"/>
        </w:rPr>
        <w:t> </w:t>
      </w:r>
      <w:r w:rsidRPr="00344735">
        <w:rPr>
          <w:szCs w:val="22"/>
          <w:highlight w:val="lightGray"/>
          <w:lang w:val="lt-LT"/>
        </w:rPr>
        <w:t>ml</w:t>
      </w:r>
    </w:p>
    <w:p w:rsidR="00FC01FB" w:rsidRPr="00344735" w:rsidRDefault="00FC01FB" w:rsidP="00FC01FB">
      <w:pPr>
        <w:rPr>
          <w:szCs w:val="22"/>
          <w:highlight w:val="lightGray"/>
          <w:lang w:val="lt-LT"/>
        </w:rPr>
      </w:pPr>
      <w:r w:rsidRPr="00344735">
        <w:rPr>
          <w:szCs w:val="22"/>
          <w:highlight w:val="lightGray"/>
          <w:lang w:val="lt-LT"/>
        </w:rPr>
        <w:t>1 × 1000</w:t>
      </w:r>
      <w:r w:rsidR="00D43ED1" w:rsidRPr="00344735">
        <w:rPr>
          <w:szCs w:val="22"/>
          <w:highlight w:val="lightGray"/>
          <w:lang w:val="lt-LT"/>
        </w:rPr>
        <w:t> </w:t>
      </w:r>
      <w:r w:rsidRPr="00344735">
        <w:rPr>
          <w:szCs w:val="22"/>
          <w:highlight w:val="lightGray"/>
          <w:lang w:val="lt-LT"/>
        </w:rPr>
        <w:t>ml</w:t>
      </w:r>
    </w:p>
    <w:p w:rsidR="00FC01FB" w:rsidRPr="00344735" w:rsidRDefault="00FC01FB" w:rsidP="00FC01FB">
      <w:pPr>
        <w:rPr>
          <w:szCs w:val="22"/>
          <w:lang w:val="lt-LT"/>
        </w:rPr>
      </w:pPr>
      <w:r w:rsidRPr="00344735">
        <w:rPr>
          <w:szCs w:val="22"/>
          <w:highlight w:val="lightGray"/>
          <w:lang w:val="lt-LT"/>
        </w:rPr>
        <w:t>10 × 1000</w:t>
      </w:r>
      <w:r w:rsidR="00D43ED1" w:rsidRPr="00344735">
        <w:rPr>
          <w:szCs w:val="22"/>
          <w:highlight w:val="lightGray"/>
          <w:lang w:val="lt-LT"/>
        </w:rPr>
        <w:t> </w:t>
      </w:r>
      <w:r w:rsidRPr="00344735">
        <w:rPr>
          <w:szCs w:val="22"/>
          <w:highlight w:val="lightGray"/>
          <w:lang w:val="lt-LT"/>
        </w:rPr>
        <w:t>ml</w:t>
      </w:r>
    </w:p>
    <w:p w:rsidR="00FC01FB" w:rsidRPr="00344735" w:rsidRDefault="00FC01FB" w:rsidP="00FC01FB">
      <w:pPr>
        <w:rPr>
          <w:szCs w:val="22"/>
          <w:lang w:val="lt-LT"/>
        </w:rPr>
      </w:pPr>
    </w:p>
    <w:p w:rsidR="00FC01FB" w:rsidRPr="00344735" w:rsidRDefault="00CF7B1B" w:rsidP="00FC01FB">
      <w:pPr>
        <w:rPr>
          <w:szCs w:val="22"/>
          <w:lang w:val="lt-LT"/>
        </w:rPr>
      </w:pPr>
      <w:r w:rsidRPr="00FA315E">
        <w:rPr>
          <w:szCs w:val="22"/>
          <w:highlight w:val="lightGray"/>
          <w:lang w:val="lt-LT"/>
        </w:rPr>
        <w:t>Maišeliai:</w:t>
      </w:r>
    </w:p>
    <w:p w:rsidR="00FC01FB" w:rsidRPr="00344735" w:rsidRDefault="00FC01FB" w:rsidP="00FC01FB">
      <w:pPr>
        <w:rPr>
          <w:szCs w:val="22"/>
          <w:lang w:val="lt-LT"/>
        </w:rPr>
      </w:pPr>
      <w:r w:rsidRPr="00344735">
        <w:rPr>
          <w:szCs w:val="22"/>
          <w:lang w:val="lt-LT"/>
        </w:rPr>
        <w:t>1 × 250</w:t>
      </w:r>
      <w:r w:rsidR="00D43ED1" w:rsidRPr="00344735">
        <w:rPr>
          <w:szCs w:val="22"/>
          <w:lang w:val="lt-LT"/>
        </w:rPr>
        <w:t> </w:t>
      </w:r>
      <w:r w:rsidRPr="00344735">
        <w:rPr>
          <w:szCs w:val="22"/>
          <w:lang w:val="lt-LT"/>
        </w:rPr>
        <w:t>ml</w:t>
      </w:r>
    </w:p>
    <w:p w:rsidR="00FC01FB" w:rsidRPr="00344735" w:rsidRDefault="00FC01FB" w:rsidP="00FC01FB">
      <w:pPr>
        <w:rPr>
          <w:szCs w:val="22"/>
          <w:highlight w:val="lightGray"/>
          <w:lang w:val="lt-LT"/>
        </w:rPr>
      </w:pPr>
      <w:r w:rsidRPr="00344735">
        <w:rPr>
          <w:szCs w:val="22"/>
          <w:highlight w:val="lightGray"/>
          <w:lang w:val="lt-LT"/>
        </w:rPr>
        <w:t>20 × 250</w:t>
      </w:r>
      <w:r w:rsidR="00D43ED1" w:rsidRPr="00344735">
        <w:rPr>
          <w:szCs w:val="22"/>
          <w:highlight w:val="lightGray"/>
          <w:lang w:val="lt-LT"/>
        </w:rPr>
        <w:t> </w:t>
      </w:r>
      <w:r w:rsidRPr="00344735">
        <w:rPr>
          <w:szCs w:val="22"/>
          <w:highlight w:val="lightGray"/>
          <w:lang w:val="lt-LT"/>
        </w:rPr>
        <w:t>ml</w:t>
      </w:r>
    </w:p>
    <w:p w:rsidR="00FC01FB" w:rsidRPr="00344735" w:rsidRDefault="00FC01FB" w:rsidP="00FC01FB">
      <w:pPr>
        <w:rPr>
          <w:szCs w:val="22"/>
          <w:highlight w:val="lightGray"/>
          <w:lang w:val="lt-LT"/>
        </w:rPr>
      </w:pPr>
      <w:r w:rsidRPr="00344735">
        <w:rPr>
          <w:szCs w:val="22"/>
          <w:highlight w:val="lightGray"/>
          <w:lang w:val="lt-LT"/>
        </w:rPr>
        <w:lastRenderedPageBreak/>
        <w:t>1 × 500</w:t>
      </w:r>
      <w:r w:rsidR="00D43ED1" w:rsidRPr="00344735">
        <w:rPr>
          <w:szCs w:val="22"/>
          <w:highlight w:val="lightGray"/>
          <w:lang w:val="lt-LT"/>
        </w:rPr>
        <w:t> </w:t>
      </w:r>
      <w:r w:rsidRPr="00344735">
        <w:rPr>
          <w:szCs w:val="22"/>
          <w:highlight w:val="lightGray"/>
          <w:lang w:val="lt-LT"/>
        </w:rPr>
        <w:t>ml</w:t>
      </w:r>
    </w:p>
    <w:p w:rsidR="00FC01FB" w:rsidRPr="00344735" w:rsidRDefault="00FC01FB" w:rsidP="00FC01FB">
      <w:pPr>
        <w:rPr>
          <w:szCs w:val="22"/>
          <w:highlight w:val="lightGray"/>
          <w:lang w:val="lt-LT"/>
        </w:rPr>
      </w:pPr>
      <w:r w:rsidRPr="00344735">
        <w:rPr>
          <w:szCs w:val="22"/>
          <w:highlight w:val="lightGray"/>
          <w:lang w:val="lt-LT"/>
        </w:rPr>
        <w:t>20 × 500</w:t>
      </w:r>
      <w:r w:rsidR="00D43ED1" w:rsidRPr="00344735">
        <w:rPr>
          <w:szCs w:val="22"/>
          <w:highlight w:val="lightGray"/>
          <w:lang w:val="lt-LT"/>
        </w:rPr>
        <w:t> </w:t>
      </w:r>
      <w:r w:rsidRPr="00344735">
        <w:rPr>
          <w:szCs w:val="22"/>
          <w:highlight w:val="lightGray"/>
          <w:lang w:val="lt-LT"/>
        </w:rPr>
        <w:t>ml</w:t>
      </w:r>
    </w:p>
    <w:p w:rsidR="00FC01FB" w:rsidRPr="00344735" w:rsidRDefault="00FC01FB" w:rsidP="00FC01FB">
      <w:pPr>
        <w:rPr>
          <w:szCs w:val="22"/>
          <w:highlight w:val="lightGray"/>
          <w:lang w:val="lt-LT"/>
        </w:rPr>
      </w:pPr>
      <w:r w:rsidRPr="00344735">
        <w:rPr>
          <w:szCs w:val="22"/>
          <w:highlight w:val="lightGray"/>
          <w:lang w:val="lt-LT"/>
        </w:rPr>
        <w:t>1 × 1000</w:t>
      </w:r>
      <w:r w:rsidR="00D43ED1" w:rsidRPr="00344735">
        <w:rPr>
          <w:szCs w:val="22"/>
          <w:highlight w:val="lightGray"/>
          <w:lang w:val="lt-LT"/>
        </w:rPr>
        <w:t> </w:t>
      </w:r>
      <w:r w:rsidRPr="00344735">
        <w:rPr>
          <w:szCs w:val="22"/>
          <w:highlight w:val="lightGray"/>
          <w:lang w:val="lt-LT"/>
        </w:rPr>
        <w:t>ml</w:t>
      </w:r>
    </w:p>
    <w:p w:rsidR="00FC01FB" w:rsidRPr="00344735" w:rsidRDefault="00FC01FB" w:rsidP="00FC01FB">
      <w:pPr>
        <w:rPr>
          <w:szCs w:val="22"/>
          <w:lang w:val="lt-LT"/>
        </w:rPr>
      </w:pPr>
      <w:r w:rsidRPr="00344735">
        <w:rPr>
          <w:szCs w:val="22"/>
          <w:highlight w:val="lightGray"/>
          <w:lang w:val="lt-LT"/>
        </w:rPr>
        <w:t>10 × 1000</w:t>
      </w:r>
      <w:r w:rsidR="00D43ED1" w:rsidRPr="00344735">
        <w:rPr>
          <w:szCs w:val="22"/>
          <w:highlight w:val="lightGray"/>
          <w:lang w:val="lt-LT"/>
        </w:rPr>
        <w:t> </w:t>
      </w:r>
      <w:r w:rsidRPr="00344735">
        <w:rPr>
          <w:szCs w:val="22"/>
          <w:highlight w:val="lightGray"/>
          <w:lang w:val="lt-LT"/>
        </w:rPr>
        <w:t>ml</w:t>
      </w: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44735">
        <w:rPr>
          <w:b/>
          <w:szCs w:val="22"/>
          <w:lang w:val="lt-LT"/>
        </w:rPr>
        <w:t>5.</w:t>
      </w:r>
      <w:r w:rsidRPr="00344735">
        <w:rPr>
          <w:b/>
          <w:szCs w:val="22"/>
          <w:lang w:val="lt-LT"/>
        </w:rPr>
        <w:tab/>
        <w:t>VARTOJIMO METODAS IR BŪDAS (-AI)</w:t>
      </w:r>
    </w:p>
    <w:p w:rsidR="00FC01FB" w:rsidRPr="00344735" w:rsidRDefault="00FC01FB" w:rsidP="00FC01FB">
      <w:pPr>
        <w:rPr>
          <w:szCs w:val="22"/>
          <w:lang w:val="lt-LT"/>
        </w:rPr>
      </w:pPr>
    </w:p>
    <w:p w:rsidR="00FC01FB" w:rsidRPr="00344735" w:rsidRDefault="00FC01FB" w:rsidP="00FC01FB">
      <w:pPr>
        <w:rPr>
          <w:szCs w:val="22"/>
          <w:lang w:val="lt-LT"/>
        </w:rPr>
      </w:pPr>
      <w:r w:rsidRPr="00344735">
        <w:rPr>
          <w:szCs w:val="22"/>
          <w:lang w:val="lt-LT"/>
        </w:rPr>
        <w:t>Leisti į veną.</w:t>
      </w:r>
    </w:p>
    <w:p w:rsidR="00FC01FB" w:rsidRPr="00344735" w:rsidRDefault="00FC01FB" w:rsidP="00FC01FB">
      <w:pPr>
        <w:rPr>
          <w:szCs w:val="22"/>
          <w:lang w:val="lt-LT"/>
        </w:rPr>
      </w:pPr>
      <w:r w:rsidRPr="00344735">
        <w:rPr>
          <w:szCs w:val="22"/>
          <w:lang w:val="lt-LT"/>
        </w:rPr>
        <w:t>Prieš vartojimą perskaitykite pakuotės lapelį.</w:t>
      </w: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44735">
        <w:rPr>
          <w:b/>
          <w:szCs w:val="22"/>
          <w:lang w:val="lt-LT"/>
        </w:rPr>
        <w:t>6.</w:t>
      </w:r>
      <w:r w:rsidRPr="00344735">
        <w:rPr>
          <w:b/>
          <w:szCs w:val="22"/>
          <w:lang w:val="lt-LT"/>
        </w:rPr>
        <w:tab/>
        <w:t>SPECIALUS ĮSPĖJIMAS, KAD VAISTINĮ PREPARATĄ BŪTINA LAIKYTI VAIKAMS NEPASTEBIMOJE IR NEPASIEKIAMOJE VIETOJE</w:t>
      </w:r>
    </w:p>
    <w:p w:rsidR="00FC01FB" w:rsidRPr="00344735" w:rsidRDefault="00FC01FB" w:rsidP="00FC01FB">
      <w:pPr>
        <w:rPr>
          <w:szCs w:val="22"/>
          <w:lang w:val="lt-LT"/>
        </w:rPr>
      </w:pPr>
    </w:p>
    <w:p w:rsidR="00FC01FB" w:rsidRPr="00344735" w:rsidRDefault="00FC01FB" w:rsidP="00FC01FB">
      <w:pPr>
        <w:rPr>
          <w:szCs w:val="22"/>
          <w:lang w:val="lt-LT"/>
        </w:rPr>
      </w:pPr>
      <w:r w:rsidRPr="00344735">
        <w:rPr>
          <w:szCs w:val="22"/>
          <w:lang w:val="lt-LT"/>
        </w:rPr>
        <w:t>Laikyti vaikams nepastebimoje ir nepasiekiamoje vietoje.</w:t>
      </w: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44735">
        <w:rPr>
          <w:b/>
          <w:szCs w:val="22"/>
          <w:lang w:val="lt-LT"/>
        </w:rPr>
        <w:t>7.</w:t>
      </w:r>
      <w:r w:rsidRPr="00344735">
        <w:rPr>
          <w:b/>
          <w:szCs w:val="22"/>
          <w:lang w:val="lt-LT"/>
        </w:rPr>
        <w:tab/>
        <w:t>KITAS (-I) SPECIALUS (-ŪS) ĮSPĖJIMAS (-AI) (JEI REIKIA)</w:t>
      </w:r>
    </w:p>
    <w:p w:rsidR="00FC01FB" w:rsidRPr="00344735" w:rsidRDefault="00FC01FB" w:rsidP="00FC01FB">
      <w:pPr>
        <w:rPr>
          <w:szCs w:val="22"/>
          <w:lang w:val="lt-LT"/>
        </w:rPr>
      </w:pPr>
    </w:p>
    <w:p w:rsidR="00FC01FB" w:rsidRPr="00344735" w:rsidRDefault="00FC01FB" w:rsidP="00FC01FB">
      <w:pPr>
        <w:rPr>
          <w:szCs w:val="22"/>
          <w:lang w:val="lt-LT"/>
        </w:rPr>
      </w:pPr>
      <w:r w:rsidRPr="00344735">
        <w:rPr>
          <w:szCs w:val="22"/>
          <w:lang w:val="lt-LT"/>
        </w:rPr>
        <w:t xml:space="preserve">Nejunkite pakartotinai </w:t>
      </w:r>
      <w:r w:rsidR="000A7FD7">
        <w:rPr>
          <w:szCs w:val="22"/>
          <w:lang w:val="lt-LT"/>
        </w:rPr>
        <w:t xml:space="preserve">iš </w:t>
      </w:r>
      <w:r w:rsidRPr="00344735">
        <w:rPr>
          <w:szCs w:val="22"/>
          <w:lang w:val="lt-LT"/>
        </w:rPr>
        <w:t>dali</w:t>
      </w:r>
      <w:r w:rsidR="000A7FD7">
        <w:rPr>
          <w:szCs w:val="22"/>
          <w:lang w:val="lt-LT"/>
        </w:rPr>
        <w:t>es</w:t>
      </w:r>
      <w:r w:rsidRPr="00344735">
        <w:rPr>
          <w:szCs w:val="22"/>
          <w:lang w:val="lt-LT"/>
        </w:rPr>
        <w:t xml:space="preserve"> panaudotų </w:t>
      </w:r>
      <w:proofErr w:type="spellStart"/>
      <w:r w:rsidRPr="00344735">
        <w:rPr>
          <w:szCs w:val="22"/>
          <w:lang w:val="lt-LT"/>
        </w:rPr>
        <w:t>talpyklių</w:t>
      </w:r>
      <w:proofErr w:type="spellEnd"/>
      <w:r w:rsidRPr="00344735">
        <w:rPr>
          <w:szCs w:val="22"/>
          <w:lang w:val="lt-LT"/>
        </w:rPr>
        <w:t xml:space="preserve">. Nesuvartotą tirpalą sunaikinti. </w:t>
      </w:r>
      <w:r w:rsidRPr="00344735">
        <w:rPr>
          <w:rStyle w:val="hps"/>
          <w:szCs w:val="22"/>
          <w:lang w:val="lt-LT"/>
        </w:rPr>
        <w:t>Nenaudokite, jei</w:t>
      </w:r>
      <w:r w:rsidRPr="00344735">
        <w:rPr>
          <w:szCs w:val="22"/>
          <w:lang w:val="lt-LT"/>
        </w:rPr>
        <w:t xml:space="preserve"> </w:t>
      </w:r>
      <w:proofErr w:type="spellStart"/>
      <w:r w:rsidRPr="00344735">
        <w:rPr>
          <w:rStyle w:val="hps"/>
          <w:szCs w:val="22"/>
          <w:lang w:val="lt-LT"/>
        </w:rPr>
        <w:t>talpyklė</w:t>
      </w:r>
      <w:proofErr w:type="spellEnd"/>
      <w:r w:rsidRPr="00344735">
        <w:rPr>
          <w:szCs w:val="22"/>
          <w:lang w:val="lt-LT"/>
        </w:rPr>
        <w:t xml:space="preserve"> </w:t>
      </w:r>
      <w:r w:rsidRPr="00344735">
        <w:rPr>
          <w:rStyle w:val="hps"/>
          <w:szCs w:val="22"/>
          <w:lang w:val="lt-LT"/>
        </w:rPr>
        <w:t>ar</w:t>
      </w:r>
      <w:r w:rsidRPr="00344735">
        <w:rPr>
          <w:szCs w:val="22"/>
          <w:lang w:val="lt-LT"/>
        </w:rPr>
        <w:t xml:space="preserve"> </w:t>
      </w:r>
      <w:r w:rsidRPr="00344735">
        <w:rPr>
          <w:rStyle w:val="hps"/>
          <w:szCs w:val="22"/>
          <w:lang w:val="lt-LT"/>
        </w:rPr>
        <w:t>uždoris</w:t>
      </w:r>
      <w:r w:rsidRPr="00344735">
        <w:rPr>
          <w:szCs w:val="22"/>
          <w:lang w:val="lt-LT"/>
        </w:rPr>
        <w:t xml:space="preserve"> </w:t>
      </w:r>
      <w:r w:rsidRPr="00344735">
        <w:rPr>
          <w:rStyle w:val="hps"/>
          <w:szCs w:val="22"/>
          <w:lang w:val="lt-LT"/>
        </w:rPr>
        <w:t>yra</w:t>
      </w:r>
      <w:r w:rsidRPr="00344735">
        <w:rPr>
          <w:szCs w:val="22"/>
          <w:lang w:val="lt-LT"/>
        </w:rPr>
        <w:t xml:space="preserve"> </w:t>
      </w:r>
      <w:r w:rsidRPr="00344735">
        <w:rPr>
          <w:rStyle w:val="hps"/>
          <w:szCs w:val="22"/>
          <w:lang w:val="lt-LT"/>
        </w:rPr>
        <w:t>sugadintas</w:t>
      </w:r>
      <w:r w:rsidRPr="00344735">
        <w:rPr>
          <w:szCs w:val="22"/>
          <w:lang w:val="lt-LT"/>
        </w:rPr>
        <w:t xml:space="preserve">. </w:t>
      </w:r>
      <w:r w:rsidR="0066359B">
        <w:rPr>
          <w:szCs w:val="22"/>
          <w:lang w:val="lt-LT"/>
        </w:rPr>
        <w:t>Negalima vartoti tirpalų</w:t>
      </w:r>
      <w:r w:rsidRPr="00344735">
        <w:rPr>
          <w:rStyle w:val="hps"/>
          <w:szCs w:val="22"/>
          <w:lang w:val="lt-LT"/>
        </w:rPr>
        <w:t>, kuriuose yra</w:t>
      </w:r>
      <w:r w:rsidRPr="00344735">
        <w:rPr>
          <w:szCs w:val="22"/>
          <w:lang w:val="lt-LT"/>
        </w:rPr>
        <w:t xml:space="preserve"> </w:t>
      </w:r>
      <w:r w:rsidRPr="00344735">
        <w:rPr>
          <w:rStyle w:val="hps"/>
          <w:szCs w:val="22"/>
          <w:lang w:val="lt-LT"/>
        </w:rPr>
        <w:t>matomų</w:t>
      </w:r>
      <w:r w:rsidRPr="00344735">
        <w:rPr>
          <w:szCs w:val="22"/>
          <w:lang w:val="lt-LT"/>
        </w:rPr>
        <w:t xml:space="preserve"> </w:t>
      </w:r>
      <w:r w:rsidRPr="00344735">
        <w:rPr>
          <w:rStyle w:val="hps"/>
          <w:szCs w:val="22"/>
          <w:lang w:val="lt-LT"/>
        </w:rPr>
        <w:t>dalelių.</w:t>
      </w:r>
    </w:p>
    <w:p w:rsidR="00FC01FB" w:rsidRPr="00344735" w:rsidRDefault="00FC01FB" w:rsidP="00FC01FB">
      <w:pPr>
        <w:rPr>
          <w:szCs w:val="22"/>
          <w:lang w:val="lt-LT"/>
        </w:rPr>
      </w:pPr>
      <w:r w:rsidRPr="00344735">
        <w:rPr>
          <w:szCs w:val="22"/>
          <w:lang w:val="lt-LT"/>
        </w:rPr>
        <w:t>Tik vienkartiniam vartojimui.</w:t>
      </w:r>
    </w:p>
    <w:p w:rsidR="00FC01FB" w:rsidRPr="00344735" w:rsidRDefault="00FC01FB" w:rsidP="00FC01FB">
      <w:pPr>
        <w:rPr>
          <w:szCs w:val="22"/>
          <w:lang w:val="lt-LT"/>
        </w:rPr>
      </w:pPr>
      <w:r w:rsidRPr="00344735">
        <w:rPr>
          <w:szCs w:val="22"/>
          <w:lang w:val="lt-LT"/>
        </w:rPr>
        <w:t>(Pašalinkite visą orą prieš atlikdami slėginę infuziją.)</w:t>
      </w:r>
      <w:r w:rsidRPr="00344735">
        <w:rPr>
          <w:rStyle w:val="FootnoteReference"/>
          <w:rFonts w:ascii="Times New Roman" w:hAnsi="Times New Roman"/>
          <w:szCs w:val="22"/>
          <w:lang w:val="lt-LT"/>
        </w:rPr>
        <w:t>1</w:t>
      </w:r>
    </w:p>
    <w:p w:rsidR="00FC01FB" w:rsidRPr="00344735" w:rsidRDefault="00FC01FB" w:rsidP="00FC01FB">
      <w:pPr>
        <w:rPr>
          <w:szCs w:val="22"/>
          <w:lang w:val="lt-LT"/>
        </w:rPr>
      </w:pPr>
    </w:p>
    <w:p w:rsidR="00FC01FB" w:rsidRPr="00344735" w:rsidRDefault="00FC01FB" w:rsidP="00FC01FB">
      <w:pPr>
        <w:pStyle w:val="FootnoteText"/>
        <w:rPr>
          <w:rFonts w:ascii="Times New Roman" w:hAnsi="Times New Roman"/>
          <w:sz w:val="22"/>
          <w:szCs w:val="22"/>
          <w:lang w:val="lt-LT"/>
        </w:rPr>
      </w:pPr>
      <w:r w:rsidRPr="00344735">
        <w:rPr>
          <w:rStyle w:val="FootnoteReference"/>
          <w:rFonts w:ascii="Times New Roman" w:hAnsi="Times New Roman"/>
          <w:sz w:val="22"/>
          <w:szCs w:val="22"/>
          <w:highlight w:val="lightGray"/>
          <w:lang w:val="lt-LT"/>
        </w:rPr>
        <w:footnoteRef/>
      </w:r>
      <w:r w:rsidRPr="00344735">
        <w:rPr>
          <w:rFonts w:ascii="Times New Roman" w:hAnsi="Times New Roman"/>
          <w:sz w:val="22"/>
          <w:szCs w:val="22"/>
          <w:highlight w:val="lightGray"/>
          <w:lang w:val="lt-LT"/>
        </w:rPr>
        <w:t xml:space="preserve"> Tik plastikiniams polietileno buteliukams</w:t>
      </w: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44735">
        <w:rPr>
          <w:b/>
          <w:szCs w:val="22"/>
          <w:lang w:val="lt-LT"/>
        </w:rPr>
        <w:t>8.</w:t>
      </w:r>
      <w:r w:rsidRPr="00344735">
        <w:rPr>
          <w:b/>
          <w:szCs w:val="22"/>
          <w:lang w:val="lt-LT"/>
        </w:rPr>
        <w:tab/>
        <w:t>TINKAMUMO LAIKAS</w:t>
      </w:r>
    </w:p>
    <w:p w:rsidR="00FC01FB" w:rsidRPr="00344735" w:rsidRDefault="00FC01FB" w:rsidP="00FC01FB">
      <w:pPr>
        <w:rPr>
          <w:szCs w:val="22"/>
          <w:lang w:val="lt-LT"/>
        </w:rPr>
      </w:pPr>
    </w:p>
    <w:p w:rsidR="00FC01FB" w:rsidRPr="00344735" w:rsidRDefault="00FC01FB" w:rsidP="00FC01FB">
      <w:pPr>
        <w:rPr>
          <w:szCs w:val="22"/>
          <w:lang w:val="lt-LT"/>
        </w:rPr>
      </w:pPr>
      <w:r w:rsidRPr="00344735">
        <w:rPr>
          <w:szCs w:val="22"/>
          <w:lang w:val="lt-LT"/>
        </w:rPr>
        <w:t>Tinka iki</w:t>
      </w:r>
      <w:r w:rsidR="00D43ED1" w:rsidRPr="00344735">
        <w:rPr>
          <w:szCs w:val="22"/>
          <w:lang w:val="lt-LT"/>
        </w:rPr>
        <w:t xml:space="preserve"> </w:t>
      </w:r>
      <w:r w:rsidRPr="00344735">
        <w:rPr>
          <w:szCs w:val="22"/>
          <w:lang w:val="lt-LT"/>
        </w:rPr>
        <w:t>[</w:t>
      </w:r>
      <w:proofErr w:type="spellStart"/>
      <w:r w:rsidRPr="00344735">
        <w:rPr>
          <w:szCs w:val="22"/>
          <w:lang w:val="lt-LT"/>
        </w:rPr>
        <w:t>mm.MMMM</w:t>
      </w:r>
      <w:proofErr w:type="spellEnd"/>
      <w:r w:rsidRPr="00344735">
        <w:rPr>
          <w:szCs w:val="22"/>
          <w:lang w:val="lt-LT"/>
        </w:rPr>
        <w:t>]</w:t>
      </w: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44735">
        <w:rPr>
          <w:b/>
          <w:szCs w:val="22"/>
          <w:lang w:val="lt-LT"/>
        </w:rPr>
        <w:t>9.</w:t>
      </w:r>
      <w:r w:rsidRPr="00344735">
        <w:rPr>
          <w:b/>
          <w:szCs w:val="22"/>
          <w:lang w:val="lt-LT"/>
        </w:rPr>
        <w:tab/>
        <w:t>SPECIALIOS LAIKYMO SĄLYGOS</w:t>
      </w:r>
    </w:p>
    <w:p w:rsidR="00FC01FB" w:rsidRPr="00344735" w:rsidRDefault="00FC01FB" w:rsidP="00FC01FB">
      <w:pPr>
        <w:rPr>
          <w:szCs w:val="22"/>
          <w:lang w:val="lt-LT"/>
        </w:rPr>
      </w:pPr>
    </w:p>
    <w:p w:rsidR="00FC01FB" w:rsidRPr="00344735" w:rsidRDefault="00FC01FB" w:rsidP="00FC01FB">
      <w:pPr>
        <w:rPr>
          <w:szCs w:val="22"/>
          <w:lang w:val="lt-LT"/>
        </w:rPr>
      </w:pPr>
      <w:r w:rsidRPr="00344735">
        <w:rPr>
          <w:szCs w:val="22"/>
          <w:lang w:val="lt-LT"/>
        </w:rPr>
        <w:t>Negalima šaldyti ar užšaldyti.</w:t>
      </w:r>
    </w:p>
    <w:p w:rsidR="00301E0B" w:rsidRDefault="00301E0B" w:rsidP="00FC01FB">
      <w:pPr>
        <w:rPr>
          <w:szCs w:val="22"/>
          <w:lang w:val="lt-LT"/>
        </w:rPr>
      </w:pPr>
    </w:p>
    <w:p w:rsidR="00FC01FB" w:rsidRPr="00344735" w:rsidRDefault="00FC01FB" w:rsidP="00FC01FB">
      <w:pPr>
        <w:rPr>
          <w:szCs w:val="22"/>
          <w:lang w:val="lt-LT"/>
        </w:rPr>
      </w:pPr>
      <w:r w:rsidRPr="00344735">
        <w:rPr>
          <w:szCs w:val="22"/>
          <w:lang w:val="lt-LT"/>
        </w:rPr>
        <w:t>(Laikyti ne aukštesnėje kaip 25 °C temperatūroje. Negalima šaldyti ar užšaldyti.)</w:t>
      </w:r>
      <w:r w:rsidRPr="00344735">
        <w:rPr>
          <w:rStyle w:val="FootnoteReference"/>
          <w:rFonts w:ascii="Times New Roman" w:hAnsi="Times New Roman"/>
          <w:szCs w:val="22"/>
          <w:lang w:val="lt-LT"/>
        </w:rPr>
        <w:t>2</w:t>
      </w:r>
    </w:p>
    <w:p w:rsidR="00FC01FB" w:rsidRPr="00344735" w:rsidRDefault="00FC01FB" w:rsidP="00FC01FB">
      <w:pPr>
        <w:rPr>
          <w:szCs w:val="22"/>
          <w:lang w:val="lt-LT"/>
        </w:rPr>
      </w:pPr>
    </w:p>
    <w:p w:rsidR="00FC01FB" w:rsidRPr="00344735" w:rsidRDefault="00CF7B1B" w:rsidP="00FC01FB">
      <w:pPr>
        <w:pStyle w:val="FootnoteText"/>
        <w:rPr>
          <w:rFonts w:ascii="Times New Roman" w:hAnsi="Times New Roman"/>
          <w:sz w:val="22"/>
          <w:szCs w:val="22"/>
          <w:lang w:val="lt-LT"/>
        </w:rPr>
      </w:pPr>
      <w:r w:rsidRPr="00FA315E">
        <w:rPr>
          <w:rStyle w:val="FootnoteReference"/>
          <w:rFonts w:ascii="Times New Roman" w:hAnsi="Times New Roman"/>
          <w:sz w:val="22"/>
          <w:szCs w:val="22"/>
          <w:highlight w:val="lightGray"/>
          <w:lang w:val="lt-LT"/>
        </w:rPr>
        <w:t>2</w:t>
      </w:r>
      <w:r w:rsidRPr="00FA315E">
        <w:rPr>
          <w:rFonts w:ascii="Times New Roman" w:hAnsi="Times New Roman"/>
          <w:sz w:val="22"/>
          <w:szCs w:val="22"/>
          <w:highlight w:val="lightGray"/>
          <w:lang w:val="lt-LT"/>
        </w:rPr>
        <w:t xml:space="preserve"> Tik maišeliams</w:t>
      </w: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44735">
        <w:rPr>
          <w:b/>
          <w:szCs w:val="22"/>
          <w:lang w:val="lt-LT"/>
        </w:rPr>
        <w:t>10.</w:t>
      </w:r>
      <w:r w:rsidRPr="00344735">
        <w:rPr>
          <w:b/>
          <w:szCs w:val="22"/>
          <w:lang w:val="lt-LT"/>
        </w:rPr>
        <w:tab/>
        <w:t>SPECIALIOS ATSARGUMO PRIEMONĖS DĖL NESUVARTOTO VAISTINIO PREPARATO AR JO ATLIEKŲ TVARKYMO (JEI REIKIA)</w:t>
      </w: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44735">
        <w:rPr>
          <w:b/>
          <w:szCs w:val="22"/>
          <w:lang w:val="lt-LT"/>
        </w:rPr>
        <w:t>11.</w:t>
      </w:r>
      <w:r w:rsidRPr="00344735">
        <w:rPr>
          <w:b/>
          <w:szCs w:val="22"/>
          <w:lang w:val="lt-LT"/>
        </w:rPr>
        <w:tab/>
      </w:r>
      <w:r w:rsidRPr="00344735">
        <w:rPr>
          <w:b/>
          <w:caps/>
          <w:szCs w:val="22"/>
          <w:lang w:val="lt-LT"/>
        </w:rPr>
        <w:t>r</w:t>
      </w:r>
      <w:r w:rsidR="00491627">
        <w:rPr>
          <w:b/>
          <w:caps/>
          <w:szCs w:val="22"/>
          <w:lang w:val="lt-LT"/>
        </w:rPr>
        <w:t>EGISTRUO</w:t>
      </w:r>
      <w:r w:rsidRPr="00344735">
        <w:rPr>
          <w:b/>
          <w:caps/>
          <w:szCs w:val="22"/>
          <w:lang w:val="lt-LT"/>
        </w:rPr>
        <w:t>tojo PAVADINIMAS IR ADRESAS</w:t>
      </w:r>
    </w:p>
    <w:p w:rsidR="00FC01FB" w:rsidRPr="00344735" w:rsidRDefault="00FC01FB" w:rsidP="00FC01FB">
      <w:pPr>
        <w:rPr>
          <w:szCs w:val="22"/>
          <w:lang w:val="lt-LT"/>
        </w:rPr>
      </w:pPr>
    </w:p>
    <w:p w:rsidR="00FC01FB" w:rsidRPr="00344735" w:rsidRDefault="00FC01FB" w:rsidP="00FC01FB">
      <w:pPr>
        <w:rPr>
          <w:szCs w:val="22"/>
          <w:lang w:val="lt-LT"/>
        </w:rPr>
      </w:pPr>
      <w:r w:rsidRPr="00344735">
        <w:rPr>
          <w:szCs w:val="22"/>
          <w:lang w:val="lt-LT"/>
        </w:rPr>
        <w:t xml:space="preserve">B. </w:t>
      </w:r>
      <w:proofErr w:type="spellStart"/>
      <w:r w:rsidRPr="00344735">
        <w:rPr>
          <w:szCs w:val="22"/>
          <w:lang w:val="lt-LT"/>
        </w:rPr>
        <w:t>Braun</w:t>
      </w:r>
      <w:proofErr w:type="spellEnd"/>
      <w:r w:rsidRPr="00344735">
        <w:rPr>
          <w:szCs w:val="22"/>
          <w:lang w:val="lt-LT"/>
        </w:rPr>
        <w:t xml:space="preserve"> </w:t>
      </w:r>
      <w:proofErr w:type="spellStart"/>
      <w:r w:rsidRPr="00344735">
        <w:rPr>
          <w:szCs w:val="22"/>
          <w:lang w:val="lt-LT"/>
        </w:rPr>
        <w:t>Melsungen</w:t>
      </w:r>
      <w:proofErr w:type="spellEnd"/>
      <w:r w:rsidRPr="00344735">
        <w:rPr>
          <w:szCs w:val="22"/>
          <w:lang w:val="lt-LT"/>
        </w:rPr>
        <w:t xml:space="preserve"> AG</w:t>
      </w:r>
    </w:p>
    <w:p w:rsidR="00FC01FB" w:rsidRPr="00344735" w:rsidRDefault="00FC01FB" w:rsidP="00FC01FB">
      <w:pPr>
        <w:rPr>
          <w:szCs w:val="22"/>
          <w:lang w:val="lt-LT"/>
        </w:rPr>
      </w:pPr>
      <w:r w:rsidRPr="00344735">
        <w:rPr>
          <w:szCs w:val="22"/>
          <w:lang w:val="lt-LT"/>
        </w:rPr>
        <w:t xml:space="preserve">34209 </w:t>
      </w:r>
      <w:proofErr w:type="spellStart"/>
      <w:r w:rsidRPr="00344735">
        <w:rPr>
          <w:szCs w:val="22"/>
          <w:lang w:val="lt-LT"/>
        </w:rPr>
        <w:t>Melsungen</w:t>
      </w:r>
      <w:proofErr w:type="spellEnd"/>
    </w:p>
    <w:p w:rsidR="00FC01FB" w:rsidRPr="00344735" w:rsidRDefault="00FC01FB" w:rsidP="00FC01FB">
      <w:pPr>
        <w:rPr>
          <w:szCs w:val="22"/>
          <w:lang w:val="lt-LT"/>
        </w:rPr>
      </w:pPr>
      <w:r w:rsidRPr="00344735">
        <w:rPr>
          <w:szCs w:val="22"/>
          <w:lang w:val="lt-LT"/>
        </w:rPr>
        <w:t>Vokietija</w:t>
      </w: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44735">
        <w:rPr>
          <w:b/>
          <w:szCs w:val="22"/>
          <w:lang w:val="lt-LT"/>
        </w:rPr>
        <w:lastRenderedPageBreak/>
        <w:t>12.</w:t>
      </w:r>
      <w:r w:rsidRPr="00344735">
        <w:rPr>
          <w:b/>
          <w:szCs w:val="22"/>
          <w:lang w:val="lt-LT"/>
        </w:rPr>
        <w:tab/>
        <w:t>R</w:t>
      </w:r>
      <w:r w:rsidR="00491627">
        <w:rPr>
          <w:b/>
          <w:szCs w:val="22"/>
          <w:lang w:val="lt-LT"/>
        </w:rPr>
        <w:t>EGISTRACIJ</w:t>
      </w:r>
      <w:r w:rsidRPr="00344735">
        <w:rPr>
          <w:b/>
          <w:szCs w:val="22"/>
          <w:lang w:val="lt-LT"/>
        </w:rPr>
        <w:t xml:space="preserve">OS </w:t>
      </w:r>
      <w:r w:rsidR="00491627">
        <w:rPr>
          <w:b/>
          <w:szCs w:val="22"/>
          <w:lang w:val="lt-LT"/>
        </w:rPr>
        <w:t>PAŽYMĖJIMO</w:t>
      </w:r>
      <w:r w:rsidRPr="00344735">
        <w:rPr>
          <w:b/>
          <w:szCs w:val="22"/>
          <w:lang w:val="lt-LT"/>
        </w:rPr>
        <w:t xml:space="preserve"> NUMERIS (-IAI) </w:t>
      </w:r>
    </w:p>
    <w:p w:rsidR="00FC01FB" w:rsidRDefault="00FC01FB" w:rsidP="00FC01FB">
      <w:pPr>
        <w:rPr>
          <w:szCs w:val="22"/>
          <w:lang w:val="lt-LT"/>
        </w:rPr>
      </w:pPr>
    </w:p>
    <w:p w:rsidR="00E32B9C" w:rsidRPr="00E32B9C" w:rsidRDefault="00E32B9C" w:rsidP="00E32B9C">
      <w:pPr>
        <w:rPr>
          <w:szCs w:val="22"/>
          <w:highlight w:val="lightGray"/>
          <w:lang w:val="lt-LT"/>
        </w:rPr>
      </w:pPr>
      <w:r w:rsidRPr="00E32B9C">
        <w:rPr>
          <w:szCs w:val="22"/>
          <w:highlight w:val="lightGray"/>
          <w:lang w:val="lt-LT"/>
        </w:rPr>
        <w:t>Stiklinis buteliukas</w:t>
      </w:r>
    </w:p>
    <w:p w:rsidR="00E32B9C" w:rsidRPr="00E32B9C" w:rsidRDefault="00E32B9C" w:rsidP="00E32B9C">
      <w:pPr>
        <w:rPr>
          <w:szCs w:val="22"/>
          <w:highlight w:val="lightGray"/>
          <w:lang w:val="lt-LT"/>
        </w:rPr>
      </w:pPr>
      <w:r w:rsidRPr="00E32B9C">
        <w:rPr>
          <w:szCs w:val="22"/>
          <w:lang w:val="lt-LT"/>
        </w:rPr>
        <w:t>LT/1/13/3274/001 – 250 ml, N1</w:t>
      </w:r>
    </w:p>
    <w:p w:rsidR="00E32B9C" w:rsidRPr="00E32B9C" w:rsidRDefault="00E32B9C" w:rsidP="00E32B9C">
      <w:pPr>
        <w:rPr>
          <w:szCs w:val="22"/>
          <w:highlight w:val="lightGray"/>
          <w:lang w:val="lt-LT"/>
        </w:rPr>
      </w:pPr>
      <w:r w:rsidRPr="00E32B9C">
        <w:rPr>
          <w:szCs w:val="22"/>
          <w:highlight w:val="lightGray"/>
          <w:lang w:val="lt-LT"/>
        </w:rPr>
        <w:t>LT/1/13/3274/002 – 250 ml, N10</w:t>
      </w:r>
    </w:p>
    <w:p w:rsidR="00E32B9C" w:rsidRPr="00E32B9C" w:rsidRDefault="00E32B9C" w:rsidP="00E32B9C">
      <w:pPr>
        <w:rPr>
          <w:szCs w:val="22"/>
          <w:highlight w:val="lightGray"/>
          <w:lang w:val="lt-LT"/>
        </w:rPr>
      </w:pPr>
      <w:r w:rsidRPr="00E32B9C">
        <w:rPr>
          <w:szCs w:val="22"/>
          <w:highlight w:val="lightGray"/>
          <w:lang w:val="lt-LT"/>
        </w:rPr>
        <w:t>LT/1/13/3274/003 – 500 ml, N1</w:t>
      </w:r>
    </w:p>
    <w:p w:rsidR="00E32B9C" w:rsidRPr="00E32B9C" w:rsidRDefault="00E32B9C" w:rsidP="00E32B9C">
      <w:pPr>
        <w:rPr>
          <w:szCs w:val="22"/>
          <w:highlight w:val="lightGray"/>
          <w:lang w:val="lt-LT"/>
        </w:rPr>
      </w:pPr>
      <w:r w:rsidRPr="00E32B9C">
        <w:rPr>
          <w:szCs w:val="22"/>
          <w:highlight w:val="lightGray"/>
          <w:lang w:val="lt-LT"/>
        </w:rPr>
        <w:t>LT/1/13/3274/004 – 500 ml, N10</w:t>
      </w:r>
    </w:p>
    <w:p w:rsidR="00E32B9C" w:rsidRPr="00E32B9C" w:rsidRDefault="00E32B9C" w:rsidP="00E32B9C">
      <w:pPr>
        <w:rPr>
          <w:szCs w:val="22"/>
          <w:highlight w:val="lightGray"/>
          <w:lang w:val="lt-LT"/>
        </w:rPr>
      </w:pPr>
      <w:r w:rsidRPr="00E32B9C">
        <w:rPr>
          <w:szCs w:val="22"/>
          <w:highlight w:val="lightGray"/>
          <w:lang w:val="lt-LT"/>
        </w:rPr>
        <w:t>LT/1/13/3274/005 – 1000 ml, N1</w:t>
      </w:r>
    </w:p>
    <w:p w:rsidR="00E32B9C" w:rsidRPr="00E32B9C" w:rsidRDefault="00E32B9C" w:rsidP="00E32B9C">
      <w:pPr>
        <w:rPr>
          <w:szCs w:val="22"/>
          <w:highlight w:val="lightGray"/>
          <w:lang w:val="lt-LT"/>
        </w:rPr>
      </w:pPr>
      <w:r w:rsidRPr="00E32B9C">
        <w:rPr>
          <w:szCs w:val="22"/>
          <w:highlight w:val="lightGray"/>
          <w:lang w:val="lt-LT"/>
        </w:rPr>
        <w:t>LT/1/13/3274/006 – 1000 ml, N6</w:t>
      </w:r>
    </w:p>
    <w:p w:rsidR="00E32B9C" w:rsidRPr="00E32B9C" w:rsidRDefault="00E32B9C" w:rsidP="00E32B9C">
      <w:pPr>
        <w:rPr>
          <w:szCs w:val="22"/>
          <w:highlight w:val="lightGray"/>
          <w:lang w:val="lt-LT"/>
        </w:rPr>
      </w:pPr>
      <w:r w:rsidRPr="00E32B9C">
        <w:rPr>
          <w:szCs w:val="22"/>
          <w:highlight w:val="lightGray"/>
          <w:lang w:val="lt-LT"/>
        </w:rPr>
        <w:t>Polietileno buteliukas</w:t>
      </w:r>
    </w:p>
    <w:p w:rsidR="00E32B9C" w:rsidRPr="00E32B9C" w:rsidRDefault="00E32B9C" w:rsidP="00E32B9C">
      <w:pPr>
        <w:rPr>
          <w:szCs w:val="22"/>
          <w:lang w:val="lt-LT"/>
        </w:rPr>
      </w:pPr>
      <w:r w:rsidRPr="00E32B9C">
        <w:rPr>
          <w:szCs w:val="22"/>
          <w:lang w:val="lt-LT"/>
        </w:rPr>
        <w:t>LT/1/13/3274/007 – 250 ml, N1</w:t>
      </w:r>
    </w:p>
    <w:p w:rsidR="00E32B9C" w:rsidRPr="00E32B9C" w:rsidRDefault="00E32B9C" w:rsidP="00E32B9C">
      <w:pPr>
        <w:rPr>
          <w:szCs w:val="22"/>
          <w:highlight w:val="lightGray"/>
          <w:lang w:val="lt-LT"/>
        </w:rPr>
      </w:pPr>
      <w:r w:rsidRPr="00E32B9C">
        <w:rPr>
          <w:szCs w:val="22"/>
          <w:highlight w:val="lightGray"/>
          <w:lang w:val="lt-LT"/>
        </w:rPr>
        <w:t>LT/1/13/3274/008 – 250 ml, N10</w:t>
      </w:r>
    </w:p>
    <w:p w:rsidR="00E32B9C" w:rsidRPr="00E32B9C" w:rsidRDefault="00E32B9C" w:rsidP="00E32B9C">
      <w:pPr>
        <w:rPr>
          <w:szCs w:val="22"/>
          <w:highlight w:val="lightGray"/>
          <w:lang w:val="lt-LT"/>
        </w:rPr>
      </w:pPr>
      <w:r w:rsidRPr="00E32B9C">
        <w:rPr>
          <w:szCs w:val="22"/>
          <w:highlight w:val="lightGray"/>
          <w:lang w:val="lt-LT"/>
        </w:rPr>
        <w:t>LT/1/13/3274/009 – 500 ml, N1</w:t>
      </w:r>
    </w:p>
    <w:p w:rsidR="00E32B9C" w:rsidRPr="00E32B9C" w:rsidRDefault="00E32B9C" w:rsidP="00E32B9C">
      <w:pPr>
        <w:rPr>
          <w:szCs w:val="22"/>
          <w:highlight w:val="lightGray"/>
          <w:lang w:val="lt-LT"/>
        </w:rPr>
      </w:pPr>
      <w:r w:rsidRPr="00E32B9C">
        <w:rPr>
          <w:szCs w:val="22"/>
          <w:highlight w:val="lightGray"/>
          <w:lang w:val="lt-LT"/>
        </w:rPr>
        <w:t>LT/1/13/3274/010 – 500 ml, N10</w:t>
      </w:r>
    </w:p>
    <w:p w:rsidR="00E32B9C" w:rsidRPr="00E32B9C" w:rsidRDefault="00E32B9C" w:rsidP="00E32B9C">
      <w:pPr>
        <w:rPr>
          <w:szCs w:val="22"/>
          <w:highlight w:val="lightGray"/>
          <w:lang w:val="lt-LT"/>
        </w:rPr>
      </w:pPr>
      <w:r w:rsidRPr="00E32B9C">
        <w:rPr>
          <w:szCs w:val="22"/>
          <w:highlight w:val="lightGray"/>
          <w:lang w:val="lt-LT"/>
        </w:rPr>
        <w:t>LT/1/13/3274/011 – 1000 ml, N1</w:t>
      </w:r>
    </w:p>
    <w:p w:rsidR="00E32B9C" w:rsidRPr="00E32B9C" w:rsidRDefault="00E32B9C" w:rsidP="00E32B9C">
      <w:pPr>
        <w:rPr>
          <w:szCs w:val="22"/>
          <w:lang w:val="lt-LT"/>
        </w:rPr>
      </w:pPr>
      <w:r w:rsidRPr="00E32B9C">
        <w:rPr>
          <w:szCs w:val="22"/>
          <w:highlight w:val="lightGray"/>
          <w:lang w:val="lt-LT"/>
        </w:rPr>
        <w:t>LT/1/13/3274/012 – 1000 ml, N10</w:t>
      </w:r>
    </w:p>
    <w:p w:rsidR="00E32B9C" w:rsidRPr="00E32B9C" w:rsidRDefault="00E32B9C" w:rsidP="00E32B9C">
      <w:pPr>
        <w:rPr>
          <w:szCs w:val="22"/>
          <w:highlight w:val="lightGray"/>
          <w:lang w:val="lt-LT"/>
        </w:rPr>
      </w:pPr>
      <w:r w:rsidRPr="00E32B9C">
        <w:rPr>
          <w:szCs w:val="22"/>
          <w:highlight w:val="lightGray"/>
          <w:lang w:val="lt-LT"/>
        </w:rPr>
        <w:t>Maišelis</w:t>
      </w:r>
    </w:p>
    <w:p w:rsidR="00E32B9C" w:rsidRPr="00E32B9C" w:rsidRDefault="00E32B9C" w:rsidP="00E32B9C">
      <w:pPr>
        <w:rPr>
          <w:szCs w:val="22"/>
          <w:highlight w:val="lightGray"/>
          <w:lang w:val="lt-LT"/>
        </w:rPr>
      </w:pPr>
      <w:r w:rsidRPr="00E32B9C">
        <w:rPr>
          <w:szCs w:val="22"/>
          <w:lang w:val="lt-LT"/>
        </w:rPr>
        <w:t>LT/1/13/3274/013 – 250 ml, N1</w:t>
      </w:r>
    </w:p>
    <w:p w:rsidR="00E32B9C" w:rsidRPr="00E32B9C" w:rsidRDefault="00E32B9C" w:rsidP="00E32B9C">
      <w:pPr>
        <w:rPr>
          <w:szCs w:val="22"/>
          <w:highlight w:val="lightGray"/>
          <w:lang w:val="lt-LT"/>
        </w:rPr>
      </w:pPr>
      <w:r w:rsidRPr="00E32B9C">
        <w:rPr>
          <w:szCs w:val="22"/>
          <w:highlight w:val="lightGray"/>
          <w:lang w:val="lt-LT"/>
        </w:rPr>
        <w:t>LT/1/13/3274/014 – 250 ml, N20</w:t>
      </w:r>
    </w:p>
    <w:p w:rsidR="00E32B9C" w:rsidRPr="00E32B9C" w:rsidRDefault="00E32B9C" w:rsidP="00E32B9C">
      <w:pPr>
        <w:rPr>
          <w:szCs w:val="22"/>
          <w:highlight w:val="lightGray"/>
          <w:lang w:val="lt-LT"/>
        </w:rPr>
      </w:pPr>
      <w:r w:rsidRPr="00E32B9C">
        <w:rPr>
          <w:szCs w:val="22"/>
          <w:highlight w:val="lightGray"/>
          <w:lang w:val="lt-LT"/>
        </w:rPr>
        <w:t>LT/1/13/3274/015 – 500 ml, N1</w:t>
      </w:r>
    </w:p>
    <w:p w:rsidR="00E32B9C" w:rsidRPr="00E32B9C" w:rsidRDefault="00E32B9C" w:rsidP="00E32B9C">
      <w:pPr>
        <w:rPr>
          <w:szCs w:val="22"/>
          <w:highlight w:val="lightGray"/>
          <w:lang w:val="lt-LT"/>
        </w:rPr>
      </w:pPr>
      <w:r w:rsidRPr="00E32B9C">
        <w:rPr>
          <w:szCs w:val="22"/>
          <w:highlight w:val="lightGray"/>
          <w:lang w:val="lt-LT"/>
        </w:rPr>
        <w:t>LT/1/13/3274/016 – 500 ml, N20</w:t>
      </w:r>
    </w:p>
    <w:p w:rsidR="00E32B9C" w:rsidRPr="00E32B9C" w:rsidRDefault="00E32B9C" w:rsidP="00E32B9C">
      <w:pPr>
        <w:rPr>
          <w:szCs w:val="22"/>
          <w:highlight w:val="lightGray"/>
          <w:lang w:val="lt-LT"/>
        </w:rPr>
      </w:pPr>
      <w:r w:rsidRPr="00E32B9C">
        <w:rPr>
          <w:szCs w:val="22"/>
          <w:highlight w:val="lightGray"/>
          <w:lang w:val="lt-LT"/>
        </w:rPr>
        <w:t>LT/1/13/3274/017 – 1000 ml, N1</w:t>
      </w:r>
    </w:p>
    <w:p w:rsidR="00E32B9C" w:rsidRPr="00E32B9C" w:rsidRDefault="00E32B9C" w:rsidP="00E32B9C">
      <w:pPr>
        <w:rPr>
          <w:szCs w:val="22"/>
          <w:highlight w:val="lightGray"/>
          <w:lang w:val="lt-LT"/>
        </w:rPr>
      </w:pPr>
      <w:r w:rsidRPr="00E32B9C">
        <w:rPr>
          <w:szCs w:val="22"/>
          <w:highlight w:val="lightGray"/>
          <w:lang w:val="lt-LT"/>
        </w:rPr>
        <w:t>LT/1/13/3274/018 – 1000 ml, N10</w:t>
      </w:r>
    </w:p>
    <w:p w:rsidR="00E32B9C" w:rsidRDefault="00E32B9C" w:rsidP="00FC01FB">
      <w:pPr>
        <w:rPr>
          <w:szCs w:val="22"/>
          <w:lang w:val="lt-LT"/>
        </w:rPr>
      </w:pPr>
    </w:p>
    <w:p w:rsidR="00E32B9C" w:rsidRPr="00344735" w:rsidRDefault="00E32B9C" w:rsidP="00FC01FB">
      <w:pPr>
        <w:rPr>
          <w:szCs w:val="22"/>
          <w:lang w:val="lt-LT"/>
        </w:rPr>
      </w:pPr>
    </w:p>
    <w:p w:rsidR="00FC01FB" w:rsidRPr="00344735" w:rsidRDefault="00FC01FB" w:rsidP="00FC01FB">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44735">
        <w:rPr>
          <w:b/>
          <w:szCs w:val="22"/>
          <w:lang w:val="lt-LT"/>
        </w:rPr>
        <w:t>13.</w:t>
      </w:r>
      <w:r w:rsidRPr="00344735">
        <w:rPr>
          <w:b/>
          <w:szCs w:val="22"/>
          <w:lang w:val="lt-LT"/>
        </w:rPr>
        <w:tab/>
        <w:t xml:space="preserve">SERIJOS NUMERIS </w:t>
      </w:r>
    </w:p>
    <w:p w:rsidR="00FC01FB" w:rsidRPr="00344735" w:rsidRDefault="00FC01FB" w:rsidP="00FC01FB">
      <w:pPr>
        <w:rPr>
          <w:szCs w:val="22"/>
          <w:lang w:val="lt-LT"/>
        </w:rPr>
      </w:pPr>
    </w:p>
    <w:p w:rsidR="00FC01FB" w:rsidRPr="00344735" w:rsidRDefault="00FC01FB" w:rsidP="00FC01FB">
      <w:pPr>
        <w:rPr>
          <w:szCs w:val="22"/>
          <w:lang w:val="lt-LT"/>
        </w:rPr>
      </w:pPr>
      <w:r w:rsidRPr="00344735">
        <w:rPr>
          <w:szCs w:val="22"/>
          <w:lang w:val="lt-LT"/>
        </w:rPr>
        <w:t>Serija</w:t>
      </w: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44735">
        <w:rPr>
          <w:b/>
          <w:szCs w:val="22"/>
          <w:lang w:val="lt-LT"/>
        </w:rPr>
        <w:t>14.</w:t>
      </w:r>
      <w:r w:rsidRPr="00344735">
        <w:rPr>
          <w:b/>
          <w:szCs w:val="22"/>
          <w:lang w:val="lt-LT"/>
        </w:rPr>
        <w:tab/>
        <w:t>PARDAVIMO (IŠDAVIMO) TVARKA</w:t>
      </w:r>
    </w:p>
    <w:p w:rsidR="00FC01FB" w:rsidRPr="00344735" w:rsidRDefault="00FC01FB" w:rsidP="00FC01FB">
      <w:pPr>
        <w:rPr>
          <w:szCs w:val="22"/>
          <w:lang w:val="lt-LT"/>
        </w:rPr>
      </w:pPr>
    </w:p>
    <w:p w:rsidR="00FC01FB" w:rsidRPr="00344735" w:rsidRDefault="00FC01FB" w:rsidP="00FC01FB">
      <w:pPr>
        <w:rPr>
          <w:szCs w:val="22"/>
          <w:lang w:val="lt-LT"/>
        </w:rPr>
      </w:pPr>
      <w:r w:rsidRPr="00344735">
        <w:rPr>
          <w:szCs w:val="22"/>
          <w:lang w:val="lt-LT"/>
        </w:rPr>
        <w:t>Receptinis vaistas</w:t>
      </w: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suppressLineNumbers/>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344735">
        <w:rPr>
          <w:b/>
          <w:szCs w:val="22"/>
          <w:lang w:val="lt-LT"/>
        </w:rPr>
        <w:t>15.</w:t>
      </w:r>
      <w:r w:rsidRPr="00344735">
        <w:rPr>
          <w:b/>
          <w:szCs w:val="22"/>
          <w:lang w:val="lt-LT"/>
        </w:rPr>
        <w:tab/>
        <w:t>VARTOJIMO INSTRUKCIJA</w:t>
      </w:r>
    </w:p>
    <w:p w:rsidR="00FC01FB" w:rsidRPr="00344735" w:rsidRDefault="00FC01FB" w:rsidP="00FC01FB">
      <w:pPr>
        <w:rPr>
          <w:szCs w:val="22"/>
          <w:lang w:val="lt-LT"/>
        </w:rPr>
      </w:pPr>
    </w:p>
    <w:p w:rsidR="00FC01FB" w:rsidRPr="00344735" w:rsidRDefault="00FC01FB" w:rsidP="00FC01FB">
      <w:pPr>
        <w:rPr>
          <w:szCs w:val="22"/>
          <w:lang w:val="lt-LT"/>
        </w:rPr>
      </w:pPr>
    </w:p>
    <w:p w:rsidR="00FC01FB" w:rsidRPr="00FA315E" w:rsidRDefault="00FC01FB" w:rsidP="00FC01FB">
      <w:pPr>
        <w:suppressLineNumbers/>
        <w:pBdr>
          <w:top w:val="single" w:sz="4" w:space="1" w:color="auto"/>
          <w:left w:val="single" w:sz="4" w:space="4" w:color="auto"/>
          <w:bottom w:val="single" w:sz="4" w:space="0" w:color="auto"/>
          <w:right w:val="single" w:sz="4" w:space="4" w:color="auto"/>
        </w:pBdr>
        <w:spacing w:line="240" w:lineRule="auto"/>
        <w:rPr>
          <w:szCs w:val="22"/>
          <w:lang w:val="lt-LT"/>
        </w:rPr>
      </w:pPr>
      <w:r w:rsidRPr="00344735">
        <w:rPr>
          <w:b/>
          <w:szCs w:val="22"/>
          <w:lang w:val="lt-LT"/>
        </w:rPr>
        <w:t>16.</w:t>
      </w:r>
      <w:r w:rsidRPr="00344735">
        <w:rPr>
          <w:b/>
          <w:szCs w:val="22"/>
          <w:lang w:val="lt-LT"/>
        </w:rPr>
        <w:tab/>
        <w:t>INFORMACIJA BRAILIO RAŠTU</w:t>
      </w:r>
    </w:p>
    <w:p w:rsidR="00FC01FB" w:rsidRPr="00344735" w:rsidRDefault="00FC01FB" w:rsidP="00FC01FB">
      <w:pPr>
        <w:rPr>
          <w:szCs w:val="22"/>
          <w:lang w:val="lt-LT"/>
        </w:rPr>
      </w:pPr>
    </w:p>
    <w:p w:rsidR="00FC01FB" w:rsidRDefault="00FC01FB" w:rsidP="00FC01FB">
      <w:pPr>
        <w:rPr>
          <w:szCs w:val="22"/>
          <w:lang w:val="lt-LT"/>
        </w:rPr>
      </w:pPr>
      <w:r w:rsidRPr="00344735">
        <w:rPr>
          <w:szCs w:val="22"/>
          <w:highlight w:val="lightGray"/>
          <w:lang w:val="lt-LT"/>
        </w:rPr>
        <w:t>Priimtas pagrindimas informacijos Brailio raštu nepateikti.</w:t>
      </w:r>
    </w:p>
    <w:p w:rsidR="00491627" w:rsidRDefault="00491627" w:rsidP="00FC01FB">
      <w:pPr>
        <w:rPr>
          <w:szCs w:val="22"/>
          <w:lang w:val="lt-LT"/>
        </w:rPr>
      </w:pPr>
    </w:p>
    <w:p w:rsidR="00491627" w:rsidRDefault="00491627" w:rsidP="00491627">
      <w:pPr>
        <w:rPr>
          <w:noProof/>
          <w:szCs w:val="22"/>
          <w:shd w:val="clear" w:color="auto" w:fill="CCCCCC"/>
          <w:lang w:val="lt-LT"/>
        </w:rPr>
      </w:pPr>
    </w:p>
    <w:p w:rsidR="00491627" w:rsidRDefault="00491627" w:rsidP="00491627">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rsidR="00491627" w:rsidRDefault="00491627" w:rsidP="00491627">
      <w:pPr>
        <w:rPr>
          <w:noProof/>
        </w:rPr>
      </w:pPr>
    </w:p>
    <w:p w:rsidR="00491627" w:rsidRDefault="00491627" w:rsidP="00491627">
      <w:pPr>
        <w:rPr>
          <w:noProof/>
          <w:szCs w:val="24"/>
          <w:highlight w:val="lightGray"/>
        </w:rPr>
      </w:pPr>
      <w:r>
        <w:rPr>
          <w:noProof/>
          <w:highlight w:val="lightGray"/>
        </w:rPr>
        <w:t>Duomenys nebūtini.</w:t>
      </w:r>
    </w:p>
    <w:p w:rsidR="00491627" w:rsidRDefault="00491627" w:rsidP="00491627">
      <w:pPr>
        <w:rPr>
          <w:noProof/>
        </w:rPr>
      </w:pPr>
    </w:p>
    <w:p w:rsidR="00491627" w:rsidRDefault="00491627" w:rsidP="00491627">
      <w:pPr>
        <w:rPr>
          <w:noProof/>
        </w:rPr>
      </w:pPr>
    </w:p>
    <w:p w:rsidR="00491627" w:rsidRDefault="00491627" w:rsidP="00491627">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rsidR="00491627" w:rsidRDefault="00491627" w:rsidP="00491627">
      <w:pPr>
        <w:rPr>
          <w:noProof/>
        </w:rPr>
      </w:pPr>
    </w:p>
    <w:p w:rsidR="00491627" w:rsidRDefault="00491627" w:rsidP="00491627">
      <w:pPr>
        <w:rPr>
          <w:noProof/>
          <w:vanish/>
          <w:szCs w:val="22"/>
        </w:rPr>
      </w:pPr>
      <w:r>
        <w:rPr>
          <w:noProof/>
          <w:highlight w:val="lightGray"/>
          <w:shd w:val="clear" w:color="auto" w:fill="CCCCCC"/>
        </w:rPr>
        <w:t>Duomenys nebūtini.</w:t>
      </w:r>
    </w:p>
    <w:p w:rsidR="00491627" w:rsidRPr="00344735" w:rsidRDefault="00491627" w:rsidP="00FC01FB">
      <w:pPr>
        <w:rPr>
          <w:szCs w:val="22"/>
          <w:lang w:val="lt-LT"/>
        </w:rPr>
      </w:pPr>
    </w:p>
    <w:p w:rsidR="00FC01FB" w:rsidRPr="00344735" w:rsidRDefault="00FC01FB" w:rsidP="00FC01FB">
      <w:pPr>
        <w:pBdr>
          <w:top w:val="single" w:sz="4" w:space="1" w:color="auto"/>
          <w:left w:val="single" w:sz="4" w:space="4" w:color="auto"/>
          <w:bottom w:val="single" w:sz="4" w:space="1" w:color="auto"/>
          <w:right w:val="single" w:sz="4" w:space="4" w:color="auto"/>
        </w:pBdr>
        <w:rPr>
          <w:b/>
          <w:szCs w:val="22"/>
          <w:lang w:val="lt-LT"/>
        </w:rPr>
      </w:pPr>
      <w:r w:rsidRPr="00344735">
        <w:rPr>
          <w:b/>
          <w:szCs w:val="22"/>
          <w:lang w:val="lt-LT"/>
        </w:rPr>
        <w:br w:type="page"/>
      </w:r>
      <w:r w:rsidRPr="00344735">
        <w:rPr>
          <w:b/>
          <w:szCs w:val="22"/>
          <w:lang w:val="lt-LT"/>
        </w:rPr>
        <w:lastRenderedPageBreak/>
        <w:t>INFORMACIJA ANT VIDINĖS PAKUOTĖS</w:t>
      </w:r>
    </w:p>
    <w:p w:rsidR="00FC01FB" w:rsidRPr="00344735" w:rsidRDefault="00FC01FB" w:rsidP="00FC01FB">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p>
    <w:p w:rsidR="00FC01FB" w:rsidRPr="00344735" w:rsidRDefault="00FC01FB" w:rsidP="00FC01FB">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344735">
        <w:rPr>
          <w:b/>
          <w:szCs w:val="22"/>
          <w:lang w:val="lt-LT"/>
        </w:rPr>
        <w:t>STIKLINIAI BUTELIUKAI, POLIETILENO BUTELIUKAI, MAIŠELIAI</w:t>
      </w: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44735">
        <w:rPr>
          <w:b/>
          <w:szCs w:val="22"/>
          <w:lang w:val="lt-LT"/>
        </w:rPr>
        <w:t>1.</w:t>
      </w:r>
      <w:r w:rsidRPr="00344735">
        <w:rPr>
          <w:b/>
          <w:szCs w:val="22"/>
          <w:lang w:val="lt-LT"/>
        </w:rPr>
        <w:tab/>
      </w:r>
      <w:r w:rsidRPr="00344735">
        <w:rPr>
          <w:b/>
          <w:caps/>
          <w:szCs w:val="22"/>
          <w:lang w:val="lt-LT"/>
        </w:rPr>
        <w:t>VAISTINIO</w:t>
      </w:r>
      <w:r w:rsidRPr="00344735">
        <w:rPr>
          <w:b/>
          <w:szCs w:val="22"/>
          <w:lang w:val="lt-LT"/>
        </w:rPr>
        <w:t xml:space="preserve"> PREPARATO PAVADINIMAS</w:t>
      </w:r>
    </w:p>
    <w:p w:rsidR="00FC01FB" w:rsidRPr="00344735" w:rsidRDefault="00FC01FB" w:rsidP="00FC01FB">
      <w:pPr>
        <w:rPr>
          <w:szCs w:val="22"/>
          <w:lang w:val="lt-LT"/>
        </w:rPr>
      </w:pPr>
    </w:p>
    <w:p w:rsidR="00FC01FB" w:rsidRPr="00344735" w:rsidRDefault="00FC01FB" w:rsidP="00FC01FB">
      <w:pPr>
        <w:rPr>
          <w:szCs w:val="22"/>
          <w:lang w:val="lt-LT"/>
        </w:rPr>
      </w:pPr>
      <w:proofErr w:type="spellStart"/>
      <w:r w:rsidRPr="00344735">
        <w:rPr>
          <w:szCs w:val="22"/>
          <w:lang w:val="lt-LT"/>
        </w:rPr>
        <w:t>Sterofundin</w:t>
      </w:r>
      <w:proofErr w:type="spellEnd"/>
      <w:r w:rsidRPr="00344735">
        <w:rPr>
          <w:szCs w:val="22"/>
          <w:lang w:val="lt-LT"/>
        </w:rPr>
        <w:t xml:space="preserve"> ISO infuzinis tirpalas </w:t>
      </w: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344735">
        <w:rPr>
          <w:b/>
          <w:szCs w:val="22"/>
          <w:lang w:val="lt-LT"/>
        </w:rPr>
        <w:t>2.</w:t>
      </w:r>
      <w:r w:rsidRPr="00344735">
        <w:rPr>
          <w:b/>
          <w:szCs w:val="22"/>
          <w:lang w:val="lt-LT"/>
        </w:rPr>
        <w:tab/>
        <w:t>VEIKLIOJI (-IOS) MEDŽIAGA (-OS) IR JOS (-Ų) KIEKIS (-IAI)</w:t>
      </w:r>
    </w:p>
    <w:p w:rsidR="00FC01FB" w:rsidRPr="00344735" w:rsidRDefault="00FC01FB" w:rsidP="00FC01FB">
      <w:pPr>
        <w:rPr>
          <w:szCs w:val="22"/>
          <w:lang w:val="lt-LT"/>
        </w:rPr>
      </w:pPr>
    </w:p>
    <w:p w:rsidR="00FC01FB" w:rsidRPr="00344735" w:rsidRDefault="00FC01FB" w:rsidP="00FC01FB">
      <w:pPr>
        <w:rPr>
          <w:szCs w:val="22"/>
          <w:lang w:val="lt-LT"/>
        </w:rPr>
      </w:pPr>
      <w:r w:rsidRPr="00344735">
        <w:rPr>
          <w:szCs w:val="22"/>
          <w:lang w:val="lt-LT"/>
        </w:rPr>
        <w:t>1000</w:t>
      </w:r>
      <w:r w:rsidR="00D43ED1" w:rsidRPr="00344735">
        <w:rPr>
          <w:szCs w:val="22"/>
          <w:lang w:val="lt-LT"/>
        </w:rPr>
        <w:t> </w:t>
      </w:r>
      <w:r w:rsidRPr="00344735">
        <w:rPr>
          <w:szCs w:val="22"/>
          <w:lang w:val="lt-LT"/>
        </w:rPr>
        <w:t>ml yra:</w:t>
      </w:r>
    </w:p>
    <w:p w:rsidR="00FC01FB" w:rsidRPr="00344735" w:rsidRDefault="00FC01FB" w:rsidP="00FC01FB">
      <w:pPr>
        <w:rPr>
          <w:szCs w:val="22"/>
          <w:lang w:val="lt-LT"/>
        </w:rPr>
      </w:pPr>
      <w:proofErr w:type="spellStart"/>
      <w:r w:rsidRPr="00344735">
        <w:rPr>
          <w:szCs w:val="22"/>
          <w:lang w:val="lt-LT"/>
        </w:rPr>
        <w:t>Natrii</w:t>
      </w:r>
      <w:proofErr w:type="spellEnd"/>
      <w:r w:rsidRPr="00344735">
        <w:rPr>
          <w:szCs w:val="22"/>
          <w:lang w:val="lt-LT"/>
        </w:rPr>
        <w:t xml:space="preserve"> </w:t>
      </w:r>
      <w:proofErr w:type="spellStart"/>
      <w:r w:rsidRPr="00344735">
        <w:rPr>
          <w:szCs w:val="22"/>
          <w:lang w:val="lt-LT"/>
        </w:rPr>
        <w:t>chloridum</w:t>
      </w:r>
      <w:proofErr w:type="spellEnd"/>
      <w:r w:rsidRPr="00344735">
        <w:rPr>
          <w:szCs w:val="22"/>
          <w:lang w:val="lt-LT"/>
        </w:rPr>
        <w:tab/>
      </w:r>
      <w:r w:rsidRPr="00344735">
        <w:rPr>
          <w:szCs w:val="22"/>
          <w:lang w:val="lt-LT"/>
        </w:rPr>
        <w:tab/>
      </w:r>
      <w:r w:rsidRPr="00344735">
        <w:rPr>
          <w:szCs w:val="22"/>
          <w:lang w:val="lt-LT"/>
        </w:rPr>
        <w:tab/>
      </w:r>
      <w:r w:rsidRPr="00344735">
        <w:rPr>
          <w:szCs w:val="22"/>
          <w:lang w:val="lt-LT"/>
        </w:rPr>
        <w:tab/>
        <w:t>6,8</w:t>
      </w:r>
      <w:r w:rsidR="00D43ED1" w:rsidRPr="00344735">
        <w:rPr>
          <w:szCs w:val="22"/>
          <w:lang w:val="lt-LT"/>
        </w:rPr>
        <w:t> </w:t>
      </w:r>
      <w:r w:rsidRPr="00344735">
        <w:rPr>
          <w:szCs w:val="22"/>
          <w:lang w:val="lt-LT"/>
        </w:rPr>
        <w:t>g</w:t>
      </w:r>
    </w:p>
    <w:p w:rsidR="00FC01FB" w:rsidRPr="00344735" w:rsidRDefault="00FC01FB" w:rsidP="00FC01FB">
      <w:pPr>
        <w:rPr>
          <w:szCs w:val="22"/>
          <w:lang w:val="lt-LT"/>
        </w:rPr>
      </w:pPr>
      <w:proofErr w:type="spellStart"/>
      <w:r w:rsidRPr="00344735">
        <w:rPr>
          <w:szCs w:val="22"/>
          <w:lang w:val="lt-LT"/>
        </w:rPr>
        <w:t>Kalii</w:t>
      </w:r>
      <w:proofErr w:type="spellEnd"/>
      <w:r w:rsidRPr="00344735">
        <w:rPr>
          <w:szCs w:val="22"/>
          <w:lang w:val="lt-LT"/>
        </w:rPr>
        <w:t xml:space="preserve"> </w:t>
      </w:r>
      <w:proofErr w:type="spellStart"/>
      <w:r w:rsidRPr="00344735">
        <w:rPr>
          <w:szCs w:val="22"/>
          <w:lang w:val="lt-LT"/>
        </w:rPr>
        <w:t>chloridum</w:t>
      </w:r>
      <w:proofErr w:type="spellEnd"/>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t>0,3</w:t>
      </w:r>
      <w:r w:rsidR="00D43ED1" w:rsidRPr="00344735">
        <w:rPr>
          <w:szCs w:val="22"/>
          <w:lang w:val="lt-LT"/>
        </w:rPr>
        <w:t> </w:t>
      </w:r>
      <w:r w:rsidRPr="00344735">
        <w:rPr>
          <w:szCs w:val="22"/>
          <w:lang w:val="lt-LT"/>
        </w:rPr>
        <w:t>g</w:t>
      </w:r>
    </w:p>
    <w:p w:rsidR="00FC01FB" w:rsidRPr="00344735" w:rsidRDefault="00FC01FB" w:rsidP="00FC01FB">
      <w:pPr>
        <w:rPr>
          <w:szCs w:val="22"/>
          <w:lang w:val="lt-LT"/>
        </w:rPr>
      </w:pPr>
      <w:proofErr w:type="spellStart"/>
      <w:r w:rsidRPr="00344735">
        <w:rPr>
          <w:szCs w:val="22"/>
          <w:lang w:val="lt-LT"/>
        </w:rPr>
        <w:t>Magnesii</w:t>
      </w:r>
      <w:proofErr w:type="spellEnd"/>
      <w:r w:rsidRPr="00344735">
        <w:rPr>
          <w:szCs w:val="22"/>
          <w:lang w:val="lt-LT"/>
        </w:rPr>
        <w:t xml:space="preserve"> </w:t>
      </w:r>
      <w:proofErr w:type="spellStart"/>
      <w:r w:rsidRPr="00344735">
        <w:rPr>
          <w:szCs w:val="22"/>
          <w:lang w:val="lt-LT"/>
        </w:rPr>
        <w:t>chloridum</w:t>
      </w:r>
      <w:proofErr w:type="spellEnd"/>
      <w:r w:rsidRPr="00344735">
        <w:rPr>
          <w:szCs w:val="22"/>
          <w:lang w:val="lt-LT"/>
        </w:rPr>
        <w:t xml:space="preserve"> </w:t>
      </w:r>
      <w:proofErr w:type="spellStart"/>
      <w:r w:rsidRPr="00344735">
        <w:rPr>
          <w:szCs w:val="22"/>
          <w:lang w:val="lt-LT"/>
        </w:rPr>
        <w:t>hexahydricum</w:t>
      </w:r>
      <w:proofErr w:type="spellEnd"/>
      <w:r w:rsidRPr="00344735">
        <w:rPr>
          <w:szCs w:val="22"/>
          <w:lang w:val="lt-LT"/>
        </w:rPr>
        <w:tab/>
      </w:r>
      <w:r w:rsidRPr="00344735">
        <w:rPr>
          <w:szCs w:val="22"/>
          <w:lang w:val="lt-LT"/>
        </w:rPr>
        <w:tab/>
        <w:t>0,2</w:t>
      </w:r>
      <w:r w:rsidR="00D43ED1" w:rsidRPr="00344735">
        <w:rPr>
          <w:szCs w:val="22"/>
          <w:lang w:val="lt-LT"/>
        </w:rPr>
        <w:t> </w:t>
      </w:r>
      <w:r w:rsidRPr="00344735">
        <w:rPr>
          <w:szCs w:val="22"/>
          <w:lang w:val="lt-LT"/>
        </w:rPr>
        <w:t>g</w:t>
      </w:r>
    </w:p>
    <w:p w:rsidR="00FC01FB" w:rsidRPr="00344735" w:rsidRDefault="00FC01FB" w:rsidP="00FC01FB">
      <w:pPr>
        <w:rPr>
          <w:szCs w:val="22"/>
          <w:lang w:val="lt-LT"/>
        </w:rPr>
      </w:pPr>
      <w:proofErr w:type="spellStart"/>
      <w:r w:rsidRPr="00344735">
        <w:rPr>
          <w:szCs w:val="22"/>
          <w:lang w:val="lt-LT"/>
        </w:rPr>
        <w:t>Calcii</w:t>
      </w:r>
      <w:proofErr w:type="spellEnd"/>
      <w:r w:rsidRPr="00344735">
        <w:rPr>
          <w:szCs w:val="22"/>
          <w:lang w:val="lt-LT"/>
        </w:rPr>
        <w:t xml:space="preserve"> </w:t>
      </w:r>
      <w:proofErr w:type="spellStart"/>
      <w:r w:rsidRPr="00344735">
        <w:rPr>
          <w:szCs w:val="22"/>
          <w:lang w:val="lt-LT"/>
        </w:rPr>
        <w:t>chloridum</w:t>
      </w:r>
      <w:proofErr w:type="spellEnd"/>
      <w:r w:rsidRPr="00344735">
        <w:rPr>
          <w:szCs w:val="22"/>
          <w:lang w:val="lt-LT"/>
        </w:rPr>
        <w:t xml:space="preserve"> </w:t>
      </w:r>
      <w:proofErr w:type="spellStart"/>
      <w:r w:rsidRPr="00344735">
        <w:rPr>
          <w:szCs w:val="22"/>
          <w:lang w:val="lt-LT"/>
        </w:rPr>
        <w:t>dihydricum</w:t>
      </w:r>
      <w:proofErr w:type="spellEnd"/>
      <w:r w:rsidRPr="00344735">
        <w:rPr>
          <w:szCs w:val="22"/>
          <w:lang w:val="lt-LT"/>
        </w:rPr>
        <w:tab/>
      </w:r>
      <w:r w:rsidRPr="00344735">
        <w:rPr>
          <w:szCs w:val="22"/>
          <w:lang w:val="lt-LT"/>
        </w:rPr>
        <w:tab/>
      </w:r>
      <w:r w:rsidRPr="00344735">
        <w:rPr>
          <w:szCs w:val="22"/>
          <w:lang w:val="lt-LT"/>
        </w:rPr>
        <w:tab/>
        <w:t>0,37</w:t>
      </w:r>
      <w:r w:rsidR="00D43ED1" w:rsidRPr="00344735">
        <w:rPr>
          <w:szCs w:val="22"/>
          <w:lang w:val="lt-LT"/>
        </w:rPr>
        <w:t> </w:t>
      </w:r>
      <w:r w:rsidRPr="00344735">
        <w:rPr>
          <w:szCs w:val="22"/>
          <w:lang w:val="lt-LT"/>
        </w:rPr>
        <w:t>g</w:t>
      </w:r>
    </w:p>
    <w:p w:rsidR="00FC01FB" w:rsidRPr="00344735" w:rsidRDefault="00FC01FB" w:rsidP="00FC01FB">
      <w:pPr>
        <w:rPr>
          <w:szCs w:val="22"/>
          <w:lang w:val="lt-LT"/>
        </w:rPr>
      </w:pPr>
      <w:proofErr w:type="spellStart"/>
      <w:r w:rsidRPr="00344735">
        <w:rPr>
          <w:szCs w:val="22"/>
          <w:lang w:val="lt-LT"/>
        </w:rPr>
        <w:t>Natrii</w:t>
      </w:r>
      <w:proofErr w:type="spellEnd"/>
      <w:r w:rsidRPr="00344735">
        <w:rPr>
          <w:szCs w:val="22"/>
          <w:lang w:val="lt-LT"/>
        </w:rPr>
        <w:t xml:space="preserve"> </w:t>
      </w:r>
      <w:proofErr w:type="spellStart"/>
      <w:r w:rsidRPr="00344735">
        <w:rPr>
          <w:szCs w:val="22"/>
          <w:lang w:val="lt-LT"/>
        </w:rPr>
        <w:t>acetas</w:t>
      </w:r>
      <w:proofErr w:type="spellEnd"/>
      <w:r w:rsidRPr="00344735">
        <w:rPr>
          <w:szCs w:val="22"/>
          <w:lang w:val="lt-LT"/>
        </w:rPr>
        <w:t xml:space="preserve"> </w:t>
      </w:r>
      <w:proofErr w:type="spellStart"/>
      <w:r w:rsidRPr="00344735">
        <w:rPr>
          <w:szCs w:val="22"/>
          <w:lang w:val="lt-LT"/>
        </w:rPr>
        <w:t>trihydricus</w:t>
      </w:r>
      <w:proofErr w:type="spellEnd"/>
      <w:r w:rsidRPr="00344735">
        <w:rPr>
          <w:szCs w:val="22"/>
          <w:lang w:val="lt-LT"/>
        </w:rPr>
        <w:tab/>
      </w:r>
      <w:r w:rsidRPr="00344735">
        <w:rPr>
          <w:szCs w:val="22"/>
          <w:lang w:val="lt-LT"/>
        </w:rPr>
        <w:tab/>
      </w:r>
      <w:r w:rsidRPr="00344735">
        <w:rPr>
          <w:szCs w:val="22"/>
          <w:lang w:val="lt-LT"/>
        </w:rPr>
        <w:tab/>
      </w:r>
      <w:r w:rsidRPr="00344735">
        <w:rPr>
          <w:szCs w:val="22"/>
          <w:lang w:val="lt-LT"/>
        </w:rPr>
        <w:tab/>
        <w:t>3,27</w:t>
      </w:r>
      <w:r w:rsidR="00D43ED1" w:rsidRPr="00344735">
        <w:rPr>
          <w:szCs w:val="22"/>
          <w:lang w:val="lt-LT"/>
        </w:rPr>
        <w:t> </w:t>
      </w:r>
      <w:r w:rsidRPr="00344735">
        <w:rPr>
          <w:szCs w:val="22"/>
          <w:lang w:val="lt-LT"/>
        </w:rPr>
        <w:t>g</w:t>
      </w:r>
    </w:p>
    <w:p w:rsidR="00FC01FB" w:rsidRPr="00344735" w:rsidRDefault="00FC01FB" w:rsidP="00FC01FB">
      <w:pPr>
        <w:rPr>
          <w:szCs w:val="22"/>
          <w:lang w:val="lt-LT"/>
        </w:rPr>
      </w:pPr>
      <w:proofErr w:type="spellStart"/>
      <w:r w:rsidRPr="00344735">
        <w:rPr>
          <w:szCs w:val="22"/>
          <w:lang w:val="lt-LT"/>
        </w:rPr>
        <w:t>Acidum</w:t>
      </w:r>
      <w:proofErr w:type="spellEnd"/>
      <w:r w:rsidRPr="00344735">
        <w:rPr>
          <w:szCs w:val="22"/>
          <w:lang w:val="lt-LT"/>
        </w:rPr>
        <w:t xml:space="preserve"> </w:t>
      </w:r>
      <w:proofErr w:type="spellStart"/>
      <w:r w:rsidRPr="00344735">
        <w:rPr>
          <w:szCs w:val="22"/>
          <w:lang w:val="lt-LT"/>
        </w:rPr>
        <w:t>malicum</w:t>
      </w:r>
      <w:proofErr w:type="spellEnd"/>
      <w:r w:rsidRPr="00344735">
        <w:rPr>
          <w:szCs w:val="22"/>
          <w:lang w:val="lt-LT"/>
        </w:rPr>
        <w:tab/>
      </w:r>
      <w:r w:rsidRPr="00344735">
        <w:rPr>
          <w:szCs w:val="22"/>
          <w:lang w:val="lt-LT"/>
        </w:rPr>
        <w:tab/>
      </w:r>
      <w:r w:rsidRPr="00344735">
        <w:rPr>
          <w:szCs w:val="22"/>
          <w:lang w:val="lt-LT"/>
        </w:rPr>
        <w:tab/>
      </w:r>
      <w:r w:rsidRPr="00344735">
        <w:rPr>
          <w:szCs w:val="22"/>
          <w:lang w:val="lt-LT"/>
        </w:rPr>
        <w:tab/>
        <w:t>0,67</w:t>
      </w:r>
      <w:r w:rsidR="00D43ED1" w:rsidRPr="00344735">
        <w:rPr>
          <w:szCs w:val="22"/>
          <w:lang w:val="lt-LT"/>
        </w:rPr>
        <w:t> </w:t>
      </w:r>
      <w:r w:rsidRPr="00344735">
        <w:rPr>
          <w:szCs w:val="22"/>
          <w:lang w:val="lt-LT"/>
        </w:rPr>
        <w:t>g</w:t>
      </w:r>
    </w:p>
    <w:p w:rsidR="00FC01FB" w:rsidRPr="00344735" w:rsidRDefault="00FC01FB" w:rsidP="00FC01FB">
      <w:pPr>
        <w:rPr>
          <w:szCs w:val="22"/>
          <w:lang w:val="lt-LT"/>
        </w:rPr>
      </w:pPr>
    </w:p>
    <w:p w:rsidR="00FC01FB" w:rsidRPr="00344735" w:rsidRDefault="00FC01FB" w:rsidP="00FC01FB">
      <w:pPr>
        <w:rPr>
          <w:szCs w:val="22"/>
          <w:lang w:val="lt-LT"/>
        </w:rPr>
      </w:pPr>
      <w:r w:rsidRPr="00344735">
        <w:rPr>
          <w:szCs w:val="22"/>
          <w:lang w:val="lt-LT"/>
        </w:rPr>
        <w:t>Elektrolitai:</w:t>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r>
    </w:p>
    <w:p w:rsidR="00FC01FB" w:rsidRPr="00344735" w:rsidRDefault="00FC01FB" w:rsidP="00FC01FB">
      <w:pPr>
        <w:rPr>
          <w:szCs w:val="22"/>
          <w:lang w:val="lt-LT"/>
        </w:rPr>
      </w:pPr>
      <w:r w:rsidRPr="00344735">
        <w:rPr>
          <w:szCs w:val="22"/>
          <w:lang w:val="lt-LT"/>
        </w:rPr>
        <w:t>Na</w:t>
      </w:r>
      <w:r w:rsidRPr="00344735">
        <w:rPr>
          <w:szCs w:val="22"/>
          <w:vertAlign w:val="superscript"/>
          <w:lang w:val="lt-LT"/>
        </w:rPr>
        <w:t>+</w:t>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t>145</w:t>
      </w:r>
      <w:r w:rsidR="00D43ED1" w:rsidRPr="00344735">
        <w:rPr>
          <w:szCs w:val="22"/>
          <w:lang w:val="lt-LT"/>
        </w:rPr>
        <w:t> </w:t>
      </w:r>
      <w:proofErr w:type="spellStart"/>
      <w:r w:rsidRPr="00344735">
        <w:rPr>
          <w:szCs w:val="22"/>
          <w:lang w:val="lt-LT"/>
        </w:rPr>
        <w:t>mmol</w:t>
      </w:r>
      <w:proofErr w:type="spellEnd"/>
      <w:r w:rsidRPr="00344735">
        <w:rPr>
          <w:szCs w:val="22"/>
          <w:lang w:val="lt-LT"/>
        </w:rPr>
        <w:t>/l</w:t>
      </w:r>
    </w:p>
    <w:p w:rsidR="00FC01FB" w:rsidRPr="00344735" w:rsidRDefault="00FC01FB" w:rsidP="00FC01FB">
      <w:pPr>
        <w:rPr>
          <w:szCs w:val="22"/>
          <w:lang w:val="lt-LT"/>
        </w:rPr>
      </w:pPr>
      <w:r w:rsidRPr="00344735">
        <w:rPr>
          <w:szCs w:val="22"/>
          <w:lang w:val="lt-LT"/>
        </w:rPr>
        <w:t>K</w:t>
      </w:r>
      <w:r w:rsidRPr="00344735">
        <w:rPr>
          <w:szCs w:val="22"/>
          <w:vertAlign w:val="superscript"/>
          <w:lang w:val="lt-LT"/>
        </w:rPr>
        <w:t>+</w:t>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t>4</w:t>
      </w:r>
      <w:r w:rsidR="00D43ED1" w:rsidRPr="00344735">
        <w:rPr>
          <w:szCs w:val="22"/>
          <w:lang w:val="lt-LT"/>
        </w:rPr>
        <w:t> </w:t>
      </w:r>
      <w:proofErr w:type="spellStart"/>
      <w:r w:rsidRPr="00344735">
        <w:rPr>
          <w:szCs w:val="22"/>
          <w:lang w:val="lt-LT"/>
        </w:rPr>
        <w:t>mmol</w:t>
      </w:r>
      <w:proofErr w:type="spellEnd"/>
      <w:r w:rsidRPr="00344735">
        <w:rPr>
          <w:szCs w:val="22"/>
          <w:lang w:val="lt-LT"/>
        </w:rPr>
        <w:t>/l</w:t>
      </w:r>
    </w:p>
    <w:p w:rsidR="00FC01FB" w:rsidRPr="00344735" w:rsidRDefault="00FC01FB" w:rsidP="00FC01FB">
      <w:pPr>
        <w:rPr>
          <w:szCs w:val="22"/>
          <w:lang w:val="lt-LT"/>
        </w:rPr>
      </w:pPr>
      <w:r w:rsidRPr="00344735">
        <w:rPr>
          <w:szCs w:val="22"/>
          <w:lang w:val="lt-LT"/>
        </w:rPr>
        <w:t>Ca</w:t>
      </w:r>
      <w:r w:rsidRPr="00344735">
        <w:rPr>
          <w:szCs w:val="22"/>
          <w:vertAlign w:val="superscript"/>
          <w:lang w:val="lt-LT"/>
        </w:rPr>
        <w:t>2+</w:t>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t>2,5</w:t>
      </w:r>
      <w:r w:rsidR="00D43ED1" w:rsidRPr="00344735">
        <w:rPr>
          <w:szCs w:val="22"/>
          <w:lang w:val="lt-LT"/>
        </w:rPr>
        <w:t> </w:t>
      </w:r>
      <w:proofErr w:type="spellStart"/>
      <w:r w:rsidRPr="00344735">
        <w:rPr>
          <w:szCs w:val="22"/>
          <w:lang w:val="lt-LT"/>
        </w:rPr>
        <w:t>mmol</w:t>
      </w:r>
      <w:proofErr w:type="spellEnd"/>
      <w:r w:rsidRPr="00344735">
        <w:rPr>
          <w:szCs w:val="22"/>
          <w:lang w:val="lt-LT"/>
        </w:rPr>
        <w:t>/l</w:t>
      </w:r>
    </w:p>
    <w:p w:rsidR="00FC01FB" w:rsidRPr="00344735" w:rsidRDefault="00FC01FB" w:rsidP="00FC01FB">
      <w:pPr>
        <w:rPr>
          <w:szCs w:val="22"/>
          <w:lang w:val="lt-LT"/>
        </w:rPr>
      </w:pPr>
      <w:r w:rsidRPr="00344735">
        <w:rPr>
          <w:szCs w:val="22"/>
          <w:lang w:val="lt-LT"/>
        </w:rPr>
        <w:t>Mg</w:t>
      </w:r>
      <w:r w:rsidRPr="00344735">
        <w:rPr>
          <w:szCs w:val="22"/>
          <w:vertAlign w:val="superscript"/>
          <w:lang w:val="lt-LT"/>
        </w:rPr>
        <w:t>2+</w:t>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t>1</w:t>
      </w:r>
      <w:r w:rsidR="00D43ED1" w:rsidRPr="00344735">
        <w:rPr>
          <w:szCs w:val="22"/>
          <w:lang w:val="lt-LT"/>
        </w:rPr>
        <w:t> </w:t>
      </w:r>
      <w:proofErr w:type="spellStart"/>
      <w:r w:rsidRPr="00344735">
        <w:rPr>
          <w:szCs w:val="22"/>
          <w:lang w:val="lt-LT"/>
        </w:rPr>
        <w:t>mmol</w:t>
      </w:r>
      <w:proofErr w:type="spellEnd"/>
      <w:r w:rsidRPr="00344735">
        <w:rPr>
          <w:szCs w:val="22"/>
          <w:lang w:val="lt-LT"/>
        </w:rPr>
        <w:t>/l</w:t>
      </w:r>
    </w:p>
    <w:p w:rsidR="00FC01FB" w:rsidRPr="00344735" w:rsidRDefault="00132083" w:rsidP="00FC01FB">
      <w:pPr>
        <w:rPr>
          <w:szCs w:val="22"/>
          <w:lang w:val="lt-LT"/>
        </w:rPr>
      </w:pPr>
      <w:r>
        <w:rPr>
          <w:szCs w:val="22"/>
          <w:lang w:val="lt-LT"/>
        </w:rPr>
        <w:t>L-</w:t>
      </w:r>
      <w:proofErr w:type="spellStart"/>
      <w:r w:rsidR="00FC01FB" w:rsidRPr="00344735">
        <w:rPr>
          <w:szCs w:val="22"/>
          <w:lang w:val="lt-LT"/>
        </w:rPr>
        <w:t>Malas</w:t>
      </w:r>
      <w:proofErr w:type="spellEnd"/>
      <w:r w:rsidR="00FC01FB" w:rsidRPr="00344735">
        <w:rPr>
          <w:szCs w:val="22"/>
          <w:lang w:val="lt-LT"/>
        </w:rPr>
        <w:tab/>
      </w:r>
      <w:r w:rsidR="00FC01FB" w:rsidRPr="00344735">
        <w:rPr>
          <w:szCs w:val="22"/>
          <w:lang w:val="lt-LT"/>
        </w:rPr>
        <w:tab/>
      </w:r>
      <w:r w:rsidR="00FC01FB" w:rsidRPr="00344735">
        <w:rPr>
          <w:szCs w:val="22"/>
          <w:lang w:val="lt-LT"/>
        </w:rPr>
        <w:tab/>
      </w:r>
      <w:r w:rsidR="00FC01FB" w:rsidRPr="00344735">
        <w:rPr>
          <w:szCs w:val="22"/>
          <w:lang w:val="lt-LT"/>
        </w:rPr>
        <w:tab/>
      </w:r>
      <w:r w:rsidR="00FC01FB" w:rsidRPr="00344735">
        <w:rPr>
          <w:szCs w:val="22"/>
          <w:lang w:val="lt-LT"/>
        </w:rPr>
        <w:tab/>
        <w:t>5</w:t>
      </w:r>
      <w:r w:rsidR="00D43ED1" w:rsidRPr="00344735">
        <w:rPr>
          <w:szCs w:val="22"/>
          <w:lang w:val="lt-LT"/>
        </w:rPr>
        <w:t> </w:t>
      </w:r>
      <w:proofErr w:type="spellStart"/>
      <w:r w:rsidR="00FC01FB" w:rsidRPr="00344735">
        <w:rPr>
          <w:szCs w:val="22"/>
          <w:lang w:val="lt-LT"/>
        </w:rPr>
        <w:t>mmol</w:t>
      </w:r>
      <w:proofErr w:type="spellEnd"/>
      <w:r w:rsidR="00FC01FB" w:rsidRPr="00344735">
        <w:rPr>
          <w:szCs w:val="22"/>
          <w:lang w:val="lt-LT"/>
        </w:rPr>
        <w:t>/l</w:t>
      </w:r>
    </w:p>
    <w:p w:rsidR="00FC01FB" w:rsidRPr="00344735" w:rsidRDefault="00FC01FB" w:rsidP="00FC01FB">
      <w:pPr>
        <w:rPr>
          <w:szCs w:val="22"/>
          <w:lang w:val="lt-LT"/>
        </w:rPr>
      </w:pPr>
      <w:r w:rsidRPr="00344735">
        <w:rPr>
          <w:szCs w:val="22"/>
          <w:lang w:val="lt-LT"/>
        </w:rPr>
        <w:t>Cl</w:t>
      </w:r>
      <w:r w:rsidRPr="00344735">
        <w:rPr>
          <w:szCs w:val="22"/>
          <w:vertAlign w:val="superscript"/>
          <w:lang w:val="lt-LT"/>
        </w:rPr>
        <w:t>-</w:t>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t>127</w:t>
      </w:r>
      <w:r w:rsidR="00D43ED1" w:rsidRPr="00344735">
        <w:rPr>
          <w:szCs w:val="22"/>
          <w:lang w:val="lt-LT"/>
        </w:rPr>
        <w:t> </w:t>
      </w:r>
      <w:proofErr w:type="spellStart"/>
      <w:r w:rsidRPr="00344735">
        <w:rPr>
          <w:szCs w:val="22"/>
          <w:lang w:val="lt-LT"/>
        </w:rPr>
        <w:t>mmol</w:t>
      </w:r>
      <w:proofErr w:type="spellEnd"/>
      <w:r w:rsidRPr="00344735">
        <w:rPr>
          <w:szCs w:val="22"/>
          <w:lang w:val="lt-LT"/>
        </w:rPr>
        <w:t>/l</w:t>
      </w:r>
    </w:p>
    <w:p w:rsidR="00FC01FB" w:rsidRPr="00344735" w:rsidRDefault="00FC01FB" w:rsidP="00FC01FB">
      <w:pPr>
        <w:rPr>
          <w:szCs w:val="22"/>
          <w:lang w:val="lt-LT"/>
        </w:rPr>
      </w:pPr>
      <w:proofErr w:type="spellStart"/>
      <w:r w:rsidRPr="00344735">
        <w:rPr>
          <w:szCs w:val="22"/>
          <w:lang w:val="lt-LT"/>
        </w:rPr>
        <w:t>Acetas</w:t>
      </w:r>
      <w:proofErr w:type="spellEnd"/>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t>24</w:t>
      </w:r>
      <w:r w:rsidR="00D43ED1" w:rsidRPr="00344735">
        <w:rPr>
          <w:szCs w:val="22"/>
          <w:lang w:val="lt-LT"/>
        </w:rPr>
        <w:t> </w:t>
      </w:r>
      <w:proofErr w:type="spellStart"/>
      <w:r w:rsidRPr="00344735">
        <w:rPr>
          <w:szCs w:val="22"/>
          <w:lang w:val="lt-LT"/>
        </w:rPr>
        <w:t>mmol</w:t>
      </w:r>
      <w:proofErr w:type="spellEnd"/>
      <w:r w:rsidRPr="00344735">
        <w:rPr>
          <w:szCs w:val="22"/>
          <w:lang w:val="lt-LT"/>
        </w:rPr>
        <w:t>/l</w:t>
      </w:r>
    </w:p>
    <w:p w:rsidR="00FC01FB" w:rsidRPr="00344735" w:rsidRDefault="00FC01FB" w:rsidP="00FC01FB">
      <w:pPr>
        <w:rPr>
          <w:szCs w:val="22"/>
          <w:lang w:val="lt-LT"/>
        </w:rPr>
      </w:pPr>
    </w:p>
    <w:p w:rsidR="00FC01FB" w:rsidRPr="00344735" w:rsidRDefault="00FC01FB" w:rsidP="00FC01FB">
      <w:pPr>
        <w:rPr>
          <w:szCs w:val="22"/>
          <w:lang w:val="lt-LT"/>
        </w:rPr>
      </w:pPr>
      <w:proofErr w:type="spellStart"/>
      <w:r w:rsidRPr="00344735">
        <w:rPr>
          <w:szCs w:val="22"/>
          <w:lang w:val="lt-LT"/>
        </w:rPr>
        <w:t>Osmol</w:t>
      </w:r>
      <w:proofErr w:type="spellEnd"/>
      <w:r w:rsidR="00A8200E">
        <w:rPr>
          <w:szCs w:val="22"/>
          <w:lang w:val="lt-LT"/>
        </w:rPr>
        <w:t>.</w:t>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t>309</w:t>
      </w:r>
      <w:r w:rsidR="00D43ED1" w:rsidRPr="00344735">
        <w:rPr>
          <w:szCs w:val="22"/>
          <w:lang w:val="lt-LT"/>
        </w:rPr>
        <w:t> </w:t>
      </w:r>
      <w:proofErr w:type="spellStart"/>
      <w:r w:rsidRPr="00344735">
        <w:rPr>
          <w:szCs w:val="22"/>
          <w:lang w:val="lt-LT"/>
        </w:rPr>
        <w:t>mosm</w:t>
      </w:r>
      <w:proofErr w:type="spellEnd"/>
      <w:r w:rsidRPr="00344735">
        <w:rPr>
          <w:szCs w:val="22"/>
          <w:lang w:val="lt-LT"/>
        </w:rPr>
        <w:t>/l</w:t>
      </w:r>
    </w:p>
    <w:p w:rsidR="00FC01FB" w:rsidRPr="00344735" w:rsidRDefault="00FC01FB" w:rsidP="00FC01FB">
      <w:pPr>
        <w:rPr>
          <w:szCs w:val="22"/>
          <w:lang w:val="lt-LT"/>
        </w:rPr>
      </w:pPr>
      <w:r w:rsidRPr="00344735">
        <w:rPr>
          <w:szCs w:val="22"/>
          <w:lang w:val="lt-LT"/>
        </w:rPr>
        <w:lastRenderedPageBreak/>
        <w:t>pH</w:t>
      </w:r>
      <w:r w:rsidRPr="00344735">
        <w:rPr>
          <w:szCs w:val="22"/>
          <w:lang w:val="lt-LT"/>
        </w:rPr>
        <w:tab/>
        <w:t xml:space="preserve">             </w:t>
      </w:r>
      <w:r w:rsidRPr="00344735">
        <w:rPr>
          <w:szCs w:val="22"/>
          <w:lang w:val="lt-LT"/>
        </w:rPr>
        <w:tab/>
      </w:r>
      <w:r w:rsidRPr="00344735">
        <w:rPr>
          <w:szCs w:val="22"/>
          <w:lang w:val="lt-LT"/>
        </w:rPr>
        <w:tab/>
      </w:r>
      <w:r w:rsidRPr="00344735">
        <w:rPr>
          <w:szCs w:val="22"/>
          <w:lang w:val="lt-LT"/>
        </w:rPr>
        <w:tab/>
      </w:r>
      <w:r w:rsidRPr="00344735">
        <w:rPr>
          <w:szCs w:val="22"/>
          <w:lang w:val="lt-LT"/>
        </w:rPr>
        <w:tab/>
      </w:r>
      <w:r w:rsidRPr="00344735">
        <w:rPr>
          <w:szCs w:val="22"/>
          <w:lang w:val="lt-LT"/>
        </w:rPr>
        <w:tab/>
        <w:t>5,1</w:t>
      </w:r>
      <w:r w:rsidR="00005F4D">
        <w:rPr>
          <w:szCs w:val="22"/>
          <w:lang w:val="lt-LT"/>
        </w:rPr>
        <w:t>...</w:t>
      </w:r>
      <w:r w:rsidRPr="00344735">
        <w:rPr>
          <w:szCs w:val="22"/>
          <w:lang w:val="lt-LT"/>
        </w:rPr>
        <w:t>5,9</w:t>
      </w: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44735">
        <w:rPr>
          <w:b/>
          <w:szCs w:val="22"/>
          <w:lang w:val="lt-LT"/>
        </w:rPr>
        <w:t>3.</w:t>
      </w:r>
      <w:r w:rsidRPr="00344735">
        <w:rPr>
          <w:b/>
          <w:szCs w:val="22"/>
          <w:lang w:val="lt-LT"/>
        </w:rPr>
        <w:tab/>
        <w:t>PAGALBINIŲ MEDŽIAGŲ SĄRAŠAS</w:t>
      </w:r>
    </w:p>
    <w:p w:rsidR="00FC01FB" w:rsidRPr="00344735" w:rsidRDefault="00FC01FB" w:rsidP="00FC01FB">
      <w:pPr>
        <w:rPr>
          <w:szCs w:val="22"/>
          <w:lang w:val="lt-LT"/>
        </w:rPr>
      </w:pPr>
    </w:p>
    <w:p w:rsidR="00FC01FB" w:rsidRPr="00344735" w:rsidRDefault="00FC01FB" w:rsidP="00FC01FB">
      <w:pPr>
        <w:rPr>
          <w:szCs w:val="22"/>
          <w:lang w:val="lt-LT"/>
        </w:rPr>
      </w:pPr>
      <w:proofErr w:type="spellStart"/>
      <w:r w:rsidRPr="00344735">
        <w:rPr>
          <w:szCs w:val="22"/>
          <w:lang w:val="lt-LT"/>
        </w:rPr>
        <w:t>Aqua</w:t>
      </w:r>
      <w:proofErr w:type="spellEnd"/>
      <w:r w:rsidRPr="00344735">
        <w:rPr>
          <w:szCs w:val="22"/>
          <w:lang w:val="lt-LT"/>
        </w:rPr>
        <w:t xml:space="preserve"> </w:t>
      </w:r>
      <w:proofErr w:type="spellStart"/>
      <w:r w:rsidRPr="00344735">
        <w:rPr>
          <w:szCs w:val="22"/>
          <w:lang w:val="lt-LT"/>
        </w:rPr>
        <w:t>ad</w:t>
      </w:r>
      <w:proofErr w:type="spellEnd"/>
      <w:r w:rsidRPr="00344735">
        <w:rPr>
          <w:szCs w:val="22"/>
          <w:lang w:val="lt-LT"/>
        </w:rPr>
        <w:t xml:space="preserve"> </w:t>
      </w:r>
      <w:proofErr w:type="spellStart"/>
      <w:r w:rsidRPr="00344735">
        <w:rPr>
          <w:szCs w:val="22"/>
          <w:lang w:val="lt-LT"/>
        </w:rPr>
        <w:t>iniectabile</w:t>
      </w:r>
      <w:proofErr w:type="spellEnd"/>
      <w:r w:rsidRPr="00344735">
        <w:rPr>
          <w:szCs w:val="22"/>
          <w:lang w:val="lt-LT"/>
        </w:rPr>
        <w:t xml:space="preserve">, </w:t>
      </w:r>
      <w:proofErr w:type="spellStart"/>
      <w:r w:rsidRPr="00344735">
        <w:rPr>
          <w:szCs w:val="22"/>
          <w:lang w:val="lt-LT"/>
        </w:rPr>
        <w:t>Natrii</w:t>
      </w:r>
      <w:proofErr w:type="spellEnd"/>
      <w:r w:rsidRPr="00344735">
        <w:rPr>
          <w:szCs w:val="22"/>
          <w:lang w:val="lt-LT"/>
        </w:rPr>
        <w:t xml:space="preserve"> </w:t>
      </w:r>
      <w:proofErr w:type="spellStart"/>
      <w:r w:rsidRPr="00344735">
        <w:rPr>
          <w:szCs w:val="22"/>
          <w:lang w:val="lt-LT"/>
        </w:rPr>
        <w:t>hydroxidum</w:t>
      </w:r>
      <w:proofErr w:type="spellEnd"/>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44735">
        <w:rPr>
          <w:b/>
          <w:szCs w:val="22"/>
          <w:lang w:val="lt-LT"/>
        </w:rPr>
        <w:t>4.</w:t>
      </w:r>
      <w:r w:rsidRPr="00344735">
        <w:rPr>
          <w:b/>
          <w:szCs w:val="22"/>
          <w:lang w:val="lt-LT"/>
        </w:rPr>
        <w:tab/>
        <w:t>FARMACINĖ FORMA IR KIEKIS PAKUOTĖJE</w:t>
      </w:r>
    </w:p>
    <w:p w:rsidR="00FC01FB" w:rsidRPr="00344735" w:rsidRDefault="00FC01FB" w:rsidP="00FC01FB">
      <w:pPr>
        <w:rPr>
          <w:szCs w:val="22"/>
          <w:lang w:val="lt-LT"/>
        </w:rPr>
      </w:pPr>
    </w:p>
    <w:p w:rsidR="00FC01FB" w:rsidRPr="00344735" w:rsidRDefault="00FC01FB" w:rsidP="00FC01FB">
      <w:pPr>
        <w:rPr>
          <w:szCs w:val="22"/>
          <w:lang w:val="lt-LT"/>
        </w:rPr>
      </w:pPr>
      <w:r w:rsidRPr="00344735">
        <w:rPr>
          <w:szCs w:val="22"/>
          <w:highlight w:val="lightGray"/>
          <w:lang w:val="lt-LT"/>
        </w:rPr>
        <w:t>Infuzinis tirpalas</w:t>
      </w:r>
    </w:p>
    <w:p w:rsidR="00FC01FB" w:rsidRPr="00344735" w:rsidRDefault="00FC01FB" w:rsidP="00FC01FB">
      <w:pPr>
        <w:rPr>
          <w:szCs w:val="22"/>
          <w:lang w:val="lt-LT"/>
        </w:rPr>
      </w:pPr>
    </w:p>
    <w:p w:rsidR="00FC01FB" w:rsidRPr="00344735" w:rsidRDefault="00CF7B1B" w:rsidP="00FC01FB">
      <w:pPr>
        <w:rPr>
          <w:szCs w:val="22"/>
          <w:lang w:val="lt-LT"/>
        </w:rPr>
      </w:pPr>
      <w:r w:rsidRPr="00FA315E">
        <w:rPr>
          <w:szCs w:val="22"/>
          <w:highlight w:val="lightGray"/>
          <w:lang w:val="lt-LT"/>
        </w:rPr>
        <w:t>Stikliniai buteliukai:</w:t>
      </w:r>
    </w:p>
    <w:p w:rsidR="00FC01FB" w:rsidRPr="00344735" w:rsidRDefault="00FC01FB" w:rsidP="00FC01FB">
      <w:pPr>
        <w:rPr>
          <w:szCs w:val="22"/>
          <w:lang w:val="lt-LT"/>
        </w:rPr>
      </w:pPr>
      <w:r w:rsidRPr="00344735">
        <w:rPr>
          <w:szCs w:val="22"/>
          <w:lang w:val="lt-LT"/>
        </w:rPr>
        <w:t>250</w:t>
      </w:r>
      <w:r w:rsidR="00D43ED1" w:rsidRPr="00344735">
        <w:rPr>
          <w:szCs w:val="22"/>
          <w:lang w:val="lt-LT"/>
        </w:rPr>
        <w:t> </w:t>
      </w:r>
      <w:r w:rsidRPr="00344735">
        <w:rPr>
          <w:szCs w:val="22"/>
          <w:lang w:val="lt-LT"/>
        </w:rPr>
        <w:t>ml</w:t>
      </w:r>
    </w:p>
    <w:p w:rsidR="00FC01FB" w:rsidRPr="00344735" w:rsidRDefault="00FC01FB" w:rsidP="00FC01FB">
      <w:pPr>
        <w:rPr>
          <w:szCs w:val="22"/>
          <w:highlight w:val="lightGray"/>
          <w:lang w:val="lt-LT"/>
        </w:rPr>
      </w:pPr>
      <w:r w:rsidRPr="00344735">
        <w:rPr>
          <w:szCs w:val="22"/>
          <w:highlight w:val="lightGray"/>
          <w:lang w:val="lt-LT"/>
        </w:rPr>
        <w:t>500</w:t>
      </w:r>
      <w:r w:rsidR="00D43ED1" w:rsidRPr="00344735">
        <w:rPr>
          <w:szCs w:val="22"/>
          <w:highlight w:val="lightGray"/>
          <w:lang w:val="lt-LT"/>
        </w:rPr>
        <w:t> </w:t>
      </w:r>
      <w:r w:rsidRPr="00344735">
        <w:rPr>
          <w:szCs w:val="22"/>
          <w:highlight w:val="lightGray"/>
          <w:lang w:val="lt-LT"/>
        </w:rPr>
        <w:t>ml</w:t>
      </w:r>
    </w:p>
    <w:p w:rsidR="00FC01FB" w:rsidRPr="00344735" w:rsidRDefault="00FC01FB" w:rsidP="00FC01FB">
      <w:pPr>
        <w:rPr>
          <w:szCs w:val="22"/>
          <w:lang w:val="lt-LT"/>
        </w:rPr>
      </w:pPr>
      <w:r w:rsidRPr="00344735">
        <w:rPr>
          <w:szCs w:val="22"/>
          <w:highlight w:val="lightGray"/>
          <w:lang w:val="lt-LT"/>
        </w:rPr>
        <w:t>1000</w:t>
      </w:r>
      <w:r w:rsidR="00D43ED1" w:rsidRPr="00344735">
        <w:rPr>
          <w:szCs w:val="22"/>
          <w:highlight w:val="lightGray"/>
          <w:lang w:val="lt-LT"/>
        </w:rPr>
        <w:t> </w:t>
      </w:r>
      <w:r w:rsidRPr="00344735">
        <w:rPr>
          <w:szCs w:val="22"/>
          <w:highlight w:val="lightGray"/>
          <w:lang w:val="lt-LT"/>
        </w:rPr>
        <w:t>ml</w:t>
      </w:r>
    </w:p>
    <w:p w:rsidR="00FC01FB" w:rsidRPr="00344735" w:rsidRDefault="00FC01FB" w:rsidP="00FC01FB">
      <w:pPr>
        <w:rPr>
          <w:szCs w:val="22"/>
          <w:lang w:val="lt-LT"/>
        </w:rPr>
      </w:pPr>
    </w:p>
    <w:p w:rsidR="00FC01FB" w:rsidRPr="00344735" w:rsidRDefault="00CF7B1B" w:rsidP="00FC01FB">
      <w:pPr>
        <w:rPr>
          <w:szCs w:val="22"/>
          <w:lang w:val="lt-LT"/>
        </w:rPr>
      </w:pPr>
      <w:r w:rsidRPr="00FA315E">
        <w:rPr>
          <w:szCs w:val="22"/>
          <w:highlight w:val="lightGray"/>
          <w:lang w:val="lt-LT"/>
        </w:rPr>
        <w:t>Polietileno buteliukai:</w:t>
      </w:r>
    </w:p>
    <w:p w:rsidR="00FC01FB" w:rsidRPr="00344735" w:rsidRDefault="00FC01FB" w:rsidP="00FC01FB">
      <w:pPr>
        <w:rPr>
          <w:szCs w:val="22"/>
          <w:lang w:val="lt-LT"/>
        </w:rPr>
      </w:pPr>
      <w:r w:rsidRPr="00344735">
        <w:rPr>
          <w:szCs w:val="22"/>
          <w:lang w:val="lt-LT"/>
        </w:rPr>
        <w:t>250</w:t>
      </w:r>
      <w:r w:rsidR="00D43ED1" w:rsidRPr="00344735">
        <w:rPr>
          <w:szCs w:val="22"/>
          <w:lang w:val="lt-LT"/>
        </w:rPr>
        <w:t> </w:t>
      </w:r>
      <w:r w:rsidRPr="00344735">
        <w:rPr>
          <w:szCs w:val="22"/>
          <w:lang w:val="lt-LT"/>
        </w:rPr>
        <w:t>ml</w:t>
      </w:r>
    </w:p>
    <w:p w:rsidR="00FC01FB" w:rsidRPr="00344735" w:rsidRDefault="00FC01FB" w:rsidP="00FC01FB">
      <w:pPr>
        <w:rPr>
          <w:szCs w:val="22"/>
          <w:highlight w:val="lightGray"/>
          <w:lang w:val="lt-LT"/>
        </w:rPr>
      </w:pPr>
      <w:r w:rsidRPr="00344735">
        <w:rPr>
          <w:szCs w:val="22"/>
          <w:highlight w:val="lightGray"/>
          <w:lang w:val="lt-LT"/>
        </w:rPr>
        <w:t>500</w:t>
      </w:r>
      <w:r w:rsidR="00D43ED1" w:rsidRPr="00344735">
        <w:rPr>
          <w:szCs w:val="22"/>
          <w:highlight w:val="lightGray"/>
          <w:lang w:val="lt-LT"/>
        </w:rPr>
        <w:t> </w:t>
      </w:r>
      <w:r w:rsidRPr="00344735">
        <w:rPr>
          <w:szCs w:val="22"/>
          <w:highlight w:val="lightGray"/>
          <w:lang w:val="lt-LT"/>
        </w:rPr>
        <w:t>ml</w:t>
      </w:r>
    </w:p>
    <w:p w:rsidR="00FC01FB" w:rsidRPr="00344735" w:rsidRDefault="00FC01FB" w:rsidP="00FC01FB">
      <w:pPr>
        <w:rPr>
          <w:szCs w:val="22"/>
          <w:lang w:val="lt-LT"/>
        </w:rPr>
      </w:pPr>
      <w:r w:rsidRPr="00344735">
        <w:rPr>
          <w:szCs w:val="22"/>
          <w:highlight w:val="lightGray"/>
          <w:lang w:val="lt-LT"/>
        </w:rPr>
        <w:t>1000</w:t>
      </w:r>
      <w:r w:rsidR="00D43ED1" w:rsidRPr="00344735">
        <w:rPr>
          <w:szCs w:val="22"/>
          <w:highlight w:val="lightGray"/>
          <w:lang w:val="lt-LT"/>
        </w:rPr>
        <w:t> </w:t>
      </w:r>
      <w:r w:rsidRPr="00344735">
        <w:rPr>
          <w:szCs w:val="22"/>
          <w:highlight w:val="lightGray"/>
          <w:lang w:val="lt-LT"/>
        </w:rPr>
        <w:t>ml</w:t>
      </w:r>
    </w:p>
    <w:p w:rsidR="00FC01FB" w:rsidRPr="00344735" w:rsidRDefault="00FC01FB" w:rsidP="00FC01FB">
      <w:pPr>
        <w:rPr>
          <w:szCs w:val="22"/>
          <w:lang w:val="lt-LT"/>
        </w:rPr>
      </w:pPr>
    </w:p>
    <w:p w:rsidR="00FC01FB" w:rsidRPr="00344735" w:rsidRDefault="00CF7B1B" w:rsidP="00FC01FB">
      <w:pPr>
        <w:rPr>
          <w:szCs w:val="22"/>
          <w:lang w:val="lt-LT"/>
        </w:rPr>
      </w:pPr>
      <w:r w:rsidRPr="00FA315E">
        <w:rPr>
          <w:szCs w:val="22"/>
          <w:highlight w:val="lightGray"/>
          <w:lang w:val="lt-LT"/>
        </w:rPr>
        <w:t>Maišeliai:</w:t>
      </w:r>
    </w:p>
    <w:p w:rsidR="00FC01FB" w:rsidRPr="00344735" w:rsidRDefault="00FC01FB" w:rsidP="00FC01FB">
      <w:pPr>
        <w:rPr>
          <w:szCs w:val="22"/>
          <w:lang w:val="lt-LT"/>
        </w:rPr>
      </w:pPr>
      <w:r w:rsidRPr="00344735">
        <w:rPr>
          <w:szCs w:val="22"/>
          <w:lang w:val="lt-LT"/>
        </w:rPr>
        <w:t>250</w:t>
      </w:r>
      <w:r w:rsidR="00D43ED1" w:rsidRPr="00344735">
        <w:rPr>
          <w:szCs w:val="22"/>
          <w:lang w:val="lt-LT"/>
        </w:rPr>
        <w:t> </w:t>
      </w:r>
      <w:r w:rsidRPr="00344735">
        <w:rPr>
          <w:szCs w:val="22"/>
          <w:lang w:val="lt-LT"/>
        </w:rPr>
        <w:t>ml</w:t>
      </w:r>
    </w:p>
    <w:p w:rsidR="00FC01FB" w:rsidRPr="00344735" w:rsidRDefault="00FC01FB" w:rsidP="00FC01FB">
      <w:pPr>
        <w:rPr>
          <w:szCs w:val="22"/>
          <w:highlight w:val="lightGray"/>
          <w:lang w:val="lt-LT"/>
        </w:rPr>
      </w:pPr>
      <w:r w:rsidRPr="00344735">
        <w:rPr>
          <w:szCs w:val="22"/>
          <w:highlight w:val="lightGray"/>
          <w:lang w:val="lt-LT"/>
        </w:rPr>
        <w:t>500</w:t>
      </w:r>
      <w:r w:rsidR="00D43ED1" w:rsidRPr="00344735">
        <w:rPr>
          <w:szCs w:val="22"/>
          <w:highlight w:val="lightGray"/>
          <w:lang w:val="lt-LT"/>
        </w:rPr>
        <w:t> </w:t>
      </w:r>
      <w:r w:rsidRPr="00344735">
        <w:rPr>
          <w:szCs w:val="22"/>
          <w:highlight w:val="lightGray"/>
          <w:lang w:val="lt-LT"/>
        </w:rPr>
        <w:t>ml</w:t>
      </w:r>
    </w:p>
    <w:p w:rsidR="00FC01FB" w:rsidRPr="00344735" w:rsidRDefault="00FC01FB" w:rsidP="00FC01FB">
      <w:pPr>
        <w:rPr>
          <w:szCs w:val="22"/>
          <w:lang w:val="lt-LT"/>
        </w:rPr>
      </w:pPr>
      <w:r w:rsidRPr="00344735">
        <w:rPr>
          <w:szCs w:val="22"/>
          <w:highlight w:val="lightGray"/>
          <w:lang w:val="lt-LT"/>
        </w:rPr>
        <w:t>1000</w:t>
      </w:r>
      <w:r w:rsidR="00D43ED1" w:rsidRPr="00344735">
        <w:rPr>
          <w:szCs w:val="22"/>
          <w:highlight w:val="lightGray"/>
          <w:lang w:val="lt-LT"/>
        </w:rPr>
        <w:t> </w:t>
      </w:r>
      <w:r w:rsidRPr="00344735">
        <w:rPr>
          <w:szCs w:val="22"/>
          <w:highlight w:val="lightGray"/>
          <w:lang w:val="lt-LT"/>
        </w:rPr>
        <w:t>ml</w:t>
      </w:r>
      <w:r w:rsidRPr="00344735">
        <w:rPr>
          <w:szCs w:val="22"/>
          <w:lang w:val="lt-LT"/>
        </w:rPr>
        <w:t xml:space="preserve"> </w:t>
      </w: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44735">
        <w:rPr>
          <w:b/>
          <w:szCs w:val="22"/>
          <w:lang w:val="lt-LT"/>
        </w:rPr>
        <w:t>5.</w:t>
      </w:r>
      <w:r w:rsidRPr="00344735">
        <w:rPr>
          <w:b/>
          <w:szCs w:val="22"/>
          <w:lang w:val="lt-LT"/>
        </w:rPr>
        <w:tab/>
        <w:t>VARTOJIMO METODAS IR BŪDAS (-AI)</w:t>
      </w:r>
    </w:p>
    <w:p w:rsidR="00FC01FB" w:rsidRPr="00344735" w:rsidRDefault="00FC01FB" w:rsidP="00FC01FB">
      <w:pPr>
        <w:rPr>
          <w:szCs w:val="22"/>
          <w:lang w:val="lt-LT"/>
        </w:rPr>
      </w:pPr>
    </w:p>
    <w:p w:rsidR="00FC01FB" w:rsidRPr="00344735" w:rsidRDefault="00FC01FB" w:rsidP="00FC01FB">
      <w:pPr>
        <w:rPr>
          <w:szCs w:val="22"/>
          <w:lang w:val="lt-LT"/>
        </w:rPr>
      </w:pPr>
      <w:r w:rsidRPr="00344735">
        <w:rPr>
          <w:szCs w:val="22"/>
          <w:lang w:val="lt-LT"/>
        </w:rPr>
        <w:t>Leisti į veną.</w:t>
      </w:r>
    </w:p>
    <w:p w:rsidR="00FC01FB" w:rsidRPr="00344735" w:rsidRDefault="00FC01FB" w:rsidP="00FC01FB">
      <w:pPr>
        <w:rPr>
          <w:szCs w:val="22"/>
          <w:lang w:val="lt-LT"/>
        </w:rPr>
      </w:pPr>
      <w:r w:rsidRPr="00344735">
        <w:rPr>
          <w:szCs w:val="22"/>
          <w:lang w:val="lt-LT"/>
        </w:rPr>
        <w:lastRenderedPageBreak/>
        <w:t>Prieš vartojimą perskaitykite pakuotės lapelį.</w:t>
      </w: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44735">
        <w:rPr>
          <w:b/>
          <w:szCs w:val="22"/>
          <w:lang w:val="lt-LT"/>
        </w:rPr>
        <w:t>6.</w:t>
      </w:r>
      <w:r w:rsidRPr="00344735">
        <w:rPr>
          <w:b/>
          <w:szCs w:val="22"/>
          <w:lang w:val="lt-LT"/>
        </w:rPr>
        <w:tab/>
        <w:t>SPECIALUS ĮSPĖJIMAS, KAD VAISTINĮ PREPARATĄ BŪTINA LAIKYTI VAIKAMS NEPASTEBIMOJE IR NEPASIEKIAMOJE VIETOJE</w:t>
      </w:r>
    </w:p>
    <w:p w:rsidR="00FC01FB" w:rsidRPr="00344735" w:rsidRDefault="00FC01FB" w:rsidP="00FC01FB">
      <w:pPr>
        <w:rPr>
          <w:szCs w:val="22"/>
          <w:lang w:val="lt-LT"/>
        </w:rPr>
      </w:pPr>
    </w:p>
    <w:p w:rsidR="00FC01FB" w:rsidRPr="00344735" w:rsidRDefault="00FC01FB" w:rsidP="00FC01FB">
      <w:pPr>
        <w:rPr>
          <w:szCs w:val="22"/>
          <w:lang w:val="lt-LT"/>
        </w:rPr>
      </w:pPr>
      <w:r w:rsidRPr="00344735">
        <w:rPr>
          <w:szCs w:val="22"/>
          <w:lang w:val="lt-LT"/>
        </w:rPr>
        <w:t>Laikyti vaikams nepastebimoje ir nepasiekiamoje vietoje.</w:t>
      </w: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44735">
        <w:rPr>
          <w:b/>
          <w:szCs w:val="22"/>
          <w:lang w:val="lt-LT"/>
        </w:rPr>
        <w:t>7.</w:t>
      </w:r>
      <w:r w:rsidRPr="00344735">
        <w:rPr>
          <w:b/>
          <w:szCs w:val="22"/>
          <w:lang w:val="lt-LT"/>
        </w:rPr>
        <w:tab/>
        <w:t>KITAS (-I) SPECIALUS (-ŪS) ĮSPĖJIMAS (-AI) (JEI REIKIA)</w:t>
      </w:r>
    </w:p>
    <w:p w:rsidR="00FC01FB" w:rsidRPr="00344735" w:rsidRDefault="00FC01FB" w:rsidP="00FC01FB">
      <w:pPr>
        <w:rPr>
          <w:szCs w:val="22"/>
          <w:lang w:val="lt-LT"/>
        </w:rPr>
      </w:pPr>
    </w:p>
    <w:p w:rsidR="00FC01FB" w:rsidRPr="00344735" w:rsidRDefault="00FC01FB" w:rsidP="00FC01FB">
      <w:pPr>
        <w:rPr>
          <w:szCs w:val="22"/>
          <w:lang w:val="lt-LT"/>
        </w:rPr>
      </w:pPr>
      <w:r w:rsidRPr="00344735">
        <w:rPr>
          <w:szCs w:val="22"/>
          <w:lang w:val="lt-LT"/>
        </w:rPr>
        <w:t xml:space="preserve">Nejunkite pakartotinai </w:t>
      </w:r>
      <w:r w:rsidR="00F9043F">
        <w:rPr>
          <w:szCs w:val="22"/>
          <w:lang w:val="lt-LT"/>
        </w:rPr>
        <w:t xml:space="preserve">iš </w:t>
      </w:r>
      <w:r w:rsidRPr="00344735">
        <w:rPr>
          <w:szCs w:val="22"/>
          <w:lang w:val="lt-LT"/>
        </w:rPr>
        <w:t>dal</w:t>
      </w:r>
      <w:r w:rsidR="00F9043F">
        <w:rPr>
          <w:szCs w:val="22"/>
          <w:lang w:val="lt-LT"/>
        </w:rPr>
        <w:t>ies</w:t>
      </w:r>
      <w:r w:rsidRPr="00344735">
        <w:rPr>
          <w:szCs w:val="22"/>
          <w:lang w:val="lt-LT"/>
        </w:rPr>
        <w:t xml:space="preserve"> panaudotų </w:t>
      </w:r>
      <w:proofErr w:type="spellStart"/>
      <w:r w:rsidRPr="00344735">
        <w:rPr>
          <w:szCs w:val="22"/>
          <w:lang w:val="lt-LT"/>
        </w:rPr>
        <w:t>talpyklių</w:t>
      </w:r>
      <w:proofErr w:type="spellEnd"/>
      <w:r w:rsidRPr="00344735">
        <w:rPr>
          <w:szCs w:val="22"/>
          <w:lang w:val="lt-LT"/>
        </w:rPr>
        <w:t xml:space="preserve">. Nesuvartotą tirpalą sunaikinti. </w:t>
      </w:r>
      <w:r w:rsidRPr="00344735">
        <w:rPr>
          <w:rStyle w:val="hps"/>
          <w:szCs w:val="22"/>
          <w:lang w:val="lt-LT"/>
        </w:rPr>
        <w:t>Nenaudokite, jei</w:t>
      </w:r>
      <w:r w:rsidRPr="00344735">
        <w:rPr>
          <w:szCs w:val="22"/>
          <w:lang w:val="lt-LT"/>
        </w:rPr>
        <w:t xml:space="preserve"> </w:t>
      </w:r>
      <w:proofErr w:type="spellStart"/>
      <w:r w:rsidRPr="00344735">
        <w:rPr>
          <w:rStyle w:val="hps"/>
          <w:szCs w:val="22"/>
          <w:lang w:val="lt-LT"/>
        </w:rPr>
        <w:t>talpyklė</w:t>
      </w:r>
      <w:proofErr w:type="spellEnd"/>
      <w:r w:rsidRPr="00344735">
        <w:rPr>
          <w:szCs w:val="22"/>
          <w:lang w:val="lt-LT"/>
        </w:rPr>
        <w:t xml:space="preserve"> </w:t>
      </w:r>
      <w:r w:rsidRPr="00344735">
        <w:rPr>
          <w:rStyle w:val="hps"/>
          <w:szCs w:val="22"/>
          <w:lang w:val="lt-LT"/>
        </w:rPr>
        <w:t>ar</w:t>
      </w:r>
      <w:r w:rsidRPr="00344735">
        <w:rPr>
          <w:szCs w:val="22"/>
          <w:lang w:val="lt-LT"/>
        </w:rPr>
        <w:t xml:space="preserve"> </w:t>
      </w:r>
      <w:r w:rsidRPr="00344735">
        <w:rPr>
          <w:rStyle w:val="hps"/>
          <w:szCs w:val="22"/>
          <w:lang w:val="lt-LT"/>
        </w:rPr>
        <w:t>uždoris</w:t>
      </w:r>
      <w:r w:rsidRPr="00344735">
        <w:rPr>
          <w:szCs w:val="22"/>
          <w:lang w:val="lt-LT"/>
        </w:rPr>
        <w:t xml:space="preserve"> </w:t>
      </w:r>
      <w:r w:rsidRPr="00344735">
        <w:rPr>
          <w:rStyle w:val="hps"/>
          <w:szCs w:val="22"/>
          <w:lang w:val="lt-LT"/>
        </w:rPr>
        <w:t>yra</w:t>
      </w:r>
      <w:r w:rsidRPr="00344735">
        <w:rPr>
          <w:szCs w:val="22"/>
          <w:lang w:val="lt-LT"/>
        </w:rPr>
        <w:t xml:space="preserve"> </w:t>
      </w:r>
      <w:r w:rsidRPr="00344735">
        <w:rPr>
          <w:rStyle w:val="hps"/>
          <w:szCs w:val="22"/>
          <w:lang w:val="lt-LT"/>
        </w:rPr>
        <w:t>sugadintas</w:t>
      </w:r>
      <w:r w:rsidRPr="00344735">
        <w:rPr>
          <w:szCs w:val="22"/>
          <w:lang w:val="lt-LT"/>
        </w:rPr>
        <w:t xml:space="preserve">. </w:t>
      </w:r>
      <w:r w:rsidR="0066359B">
        <w:rPr>
          <w:szCs w:val="22"/>
          <w:lang w:val="lt-LT"/>
        </w:rPr>
        <w:t>Negalima vartoti tirpalų</w:t>
      </w:r>
      <w:r w:rsidRPr="00344735">
        <w:rPr>
          <w:rStyle w:val="hps"/>
          <w:szCs w:val="22"/>
          <w:lang w:val="lt-LT"/>
        </w:rPr>
        <w:t>, kuriuose yra</w:t>
      </w:r>
      <w:r w:rsidRPr="00344735">
        <w:rPr>
          <w:szCs w:val="22"/>
          <w:lang w:val="lt-LT"/>
        </w:rPr>
        <w:t xml:space="preserve"> </w:t>
      </w:r>
      <w:r w:rsidRPr="00344735">
        <w:rPr>
          <w:rStyle w:val="hps"/>
          <w:szCs w:val="22"/>
          <w:lang w:val="lt-LT"/>
        </w:rPr>
        <w:t>matomų</w:t>
      </w:r>
      <w:r w:rsidRPr="00344735">
        <w:rPr>
          <w:szCs w:val="22"/>
          <w:lang w:val="lt-LT"/>
        </w:rPr>
        <w:t xml:space="preserve"> </w:t>
      </w:r>
      <w:r w:rsidRPr="00344735">
        <w:rPr>
          <w:rStyle w:val="hps"/>
          <w:szCs w:val="22"/>
          <w:lang w:val="lt-LT"/>
        </w:rPr>
        <w:t>dalelių.</w:t>
      </w:r>
    </w:p>
    <w:p w:rsidR="00FC01FB" w:rsidRPr="00344735" w:rsidRDefault="00FC01FB" w:rsidP="00FC01FB">
      <w:pPr>
        <w:rPr>
          <w:szCs w:val="22"/>
          <w:lang w:val="lt-LT"/>
        </w:rPr>
      </w:pPr>
      <w:r w:rsidRPr="00344735">
        <w:rPr>
          <w:szCs w:val="22"/>
          <w:lang w:val="lt-LT"/>
        </w:rPr>
        <w:t>Tik vienkartiniam vartojimui.</w:t>
      </w:r>
    </w:p>
    <w:p w:rsidR="00FC01FB" w:rsidRPr="00344735" w:rsidRDefault="00FC01FB" w:rsidP="00FC01FB">
      <w:pPr>
        <w:rPr>
          <w:szCs w:val="22"/>
          <w:lang w:val="lt-LT"/>
        </w:rPr>
      </w:pPr>
      <w:r w:rsidRPr="00344735">
        <w:rPr>
          <w:szCs w:val="22"/>
          <w:lang w:val="lt-LT"/>
        </w:rPr>
        <w:t>(Pašalinkite visą orą prieš atlikdami slėginę infuziją.)</w:t>
      </w:r>
      <w:r w:rsidRPr="00344735">
        <w:rPr>
          <w:rStyle w:val="FootnoteReference"/>
          <w:rFonts w:ascii="Times New Roman" w:hAnsi="Times New Roman"/>
          <w:szCs w:val="22"/>
          <w:lang w:val="lt-LT"/>
        </w:rPr>
        <w:t>1</w:t>
      </w:r>
    </w:p>
    <w:p w:rsidR="00FC01FB" w:rsidRPr="00344735" w:rsidRDefault="00FC01FB" w:rsidP="00FC01FB">
      <w:pPr>
        <w:rPr>
          <w:szCs w:val="22"/>
          <w:lang w:val="lt-LT"/>
        </w:rPr>
      </w:pPr>
    </w:p>
    <w:p w:rsidR="00FC01FB" w:rsidRPr="00FA315E" w:rsidRDefault="00CF7B1B" w:rsidP="00EE069B">
      <w:pPr>
        <w:pStyle w:val="FootnoteText"/>
        <w:rPr>
          <w:rFonts w:ascii="Times New Roman" w:hAnsi="Times New Roman"/>
          <w:sz w:val="22"/>
          <w:szCs w:val="22"/>
          <w:lang w:val="lt-LT"/>
        </w:rPr>
      </w:pPr>
      <w:r w:rsidRPr="00FA315E">
        <w:rPr>
          <w:rStyle w:val="FootnoteReference"/>
          <w:rFonts w:ascii="Times New Roman" w:hAnsi="Times New Roman"/>
          <w:sz w:val="22"/>
          <w:szCs w:val="22"/>
          <w:highlight w:val="lightGray"/>
          <w:lang w:val="lt-LT"/>
        </w:rPr>
        <w:footnoteRef/>
      </w:r>
      <w:r w:rsidRPr="00FA315E">
        <w:rPr>
          <w:rFonts w:ascii="Times New Roman" w:hAnsi="Times New Roman"/>
          <w:sz w:val="22"/>
          <w:szCs w:val="22"/>
          <w:highlight w:val="lightGray"/>
          <w:lang w:val="lt-LT"/>
        </w:rPr>
        <w:t xml:space="preserve"> Tik plastikiniams polietileno buteliukams</w:t>
      </w: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44735">
        <w:rPr>
          <w:b/>
          <w:szCs w:val="22"/>
          <w:lang w:val="lt-LT"/>
        </w:rPr>
        <w:t>8.</w:t>
      </w:r>
      <w:r w:rsidRPr="00344735">
        <w:rPr>
          <w:b/>
          <w:szCs w:val="22"/>
          <w:lang w:val="lt-LT"/>
        </w:rPr>
        <w:tab/>
        <w:t>TINKAMUMO LAIKAS</w:t>
      </w:r>
    </w:p>
    <w:p w:rsidR="00FC01FB" w:rsidRPr="00344735" w:rsidRDefault="00FC01FB" w:rsidP="00FC01FB">
      <w:pPr>
        <w:rPr>
          <w:szCs w:val="22"/>
          <w:lang w:val="lt-LT"/>
        </w:rPr>
      </w:pPr>
    </w:p>
    <w:p w:rsidR="00FC01FB" w:rsidRPr="00344735" w:rsidRDefault="00FC01FB" w:rsidP="00FC01FB">
      <w:pPr>
        <w:rPr>
          <w:szCs w:val="22"/>
          <w:lang w:val="lt-LT"/>
        </w:rPr>
      </w:pPr>
      <w:r w:rsidRPr="00344735">
        <w:rPr>
          <w:szCs w:val="22"/>
          <w:lang w:val="lt-LT"/>
        </w:rPr>
        <w:t>Tinka iki [</w:t>
      </w:r>
      <w:proofErr w:type="spellStart"/>
      <w:r w:rsidRPr="00344735">
        <w:rPr>
          <w:szCs w:val="22"/>
          <w:lang w:val="lt-LT"/>
        </w:rPr>
        <w:t>mm.MMMM</w:t>
      </w:r>
      <w:proofErr w:type="spellEnd"/>
      <w:r w:rsidRPr="00344735">
        <w:rPr>
          <w:szCs w:val="22"/>
          <w:lang w:val="lt-LT"/>
        </w:rPr>
        <w:t>]</w:t>
      </w: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44735">
        <w:rPr>
          <w:b/>
          <w:szCs w:val="22"/>
          <w:lang w:val="lt-LT"/>
        </w:rPr>
        <w:t>9.</w:t>
      </w:r>
      <w:r w:rsidRPr="00344735">
        <w:rPr>
          <w:b/>
          <w:szCs w:val="22"/>
          <w:lang w:val="lt-LT"/>
        </w:rPr>
        <w:tab/>
        <w:t>SPECIALIOS LAIKYMO SĄLYGOS</w:t>
      </w:r>
    </w:p>
    <w:p w:rsidR="00FC01FB" w:rsidRPr="00344735" w:rsidRDefault="00FC01FB" w:rsidP="00FC01FB">
      <w:pPr>
        <w:rPr>
          <w:szCs w:val="22"/>
          <w:lang w:val="lt-LT"/>
        </w:rPr>
      </w:pPr>
    </w:p>
    <w:p w:rsidR="00FC01FB" w:rsidRPr="00344735" w:rsidRDefault="00FC01FB" w:rsidP="00FC01FB">
      <w:pPr>
        <w:rPr>
          <w:szCs w:val="22"/>
          <w:lang w:val="lt-LT"/>
        </w:rPr>
      </w:pPr>
      <w:r w:rsidRPr="00344735">
        <w:rPr>
          <w:szCs w:val="22"/>
          <w:lang w:val="lt-LT"/>
        </w:rPr>
        <w:lastRenderedPageBreak/>
        <w:t>Negalima šaldyti ar užšaldyti</w:t>
      </w:r>
    </w:p>
    <w:p w:rsidR="00FC01FB" w:rsidRPr="00344735" w:rsidRDefault="00FC01FB" w:rsidP="0031383A">
      <w:pPr>
        <w:rPr>
          <w:szCs w:val="22"/>
          <w:lang w:val="lt-LT"/>
        </w:rPr>
      </w:pPr>
      <w:r w:rsidRPr="00344735">
        <w:rPr>
          <w:szCs w:val="22"/>
          <w:lang w:val="lt-LT"/>
        </w:rPr>
        <w:t>(Laikyti ne aukštesnėje kaip 25 °C temperatūroje. Negalima šaldyti ar užšaldyti.)</w:t>
      </w:r>
      <w:r w:rsidRPr="00344735">
        <w:rPr>
          <w:rStyle w:val="FootnoteReference"/>
          <w:rFonts w:ascii="Times New Roman" w:hAnsi="Times New Roman"/>
          <w:szCs w:val="22"/>
          <w:lang w:val="lt-LT"/>
        </w:rPr>
        <w:t>2</w:t>
      </w:r>
    </w:p>
    <w:p w:rsidR="00FC01FB" w:rsidRPr="00344735" w:rsidRDefault="00FC01FB">
      <w:pPr>
        <w:rPr>
          <w:szCs w:val="22"/>
          <w:lang w:val="lt-LT"/>
        </w:rPr>
      </w:pPr>
    </w:p>
    <w:p w:rsidR="00FC01FB" w:rsidRPr="00344735" w:rsidRDefault="00CF7B1B" w:rsidP="00EE069B">
      <w:pPr>
        <w:pStyle w:val="FootnoteText"/>
        <w:rPr>
          <w:szCs w:val="22"/>
          <w:lang w:val="lt-LT"/>
        </w:rPr>
      </w:pPr>
      <w:r w:rsidRPr="00FA315E">
        <w:rPr>
          <w:rStyle w:val="FootnoteReference"/>
          <w:rFonts w:ascii="Times New Roman" w:hAnsi="Times New Roman"/>
          <w:szCs w:val="22"/>
          <w:highlight w:val="lightGray"/>
          <w:lang w:val="lt-LT"/>
        </w:rPr>
        <w:t>2</w:t>
      </w:r>
      <w:r w:rsidRPr="00FA315E">
        <w:rPr>
          <w:szCs w:val="22"/>
          <w:highlight w:val="lightGray"/>
          <w:lang w:val="lt-LT"/>
        </w:rPr>
        <w:t xml:space="preserve"> </w:t>
      </w:r>
      <w:proofErr w:type="spellStart"/>
      <w:r w:rsidRPr="00FA315E">
        <w:rPr>
          <w:rFonts w:ascii="Times New Roman" w:hAnsi="Times New Roman"/>
          <w:sz w:val="22"/>
          <w:szCs w:val="22"/>
          <w:highlight w:val="lightGray"/>
        </w:rPr>
        <w:t>Tik</w:t>
      </w:r>
      <w:proofErr w:type="spellEnd"/>
      <w:r w:rsidRPr="00FA315E">
        <w:rPr>
          <w:rFonts w:ascii="Times New Roman" w:hAnsi="Times New Roman"/>
          <w:sz w:val="22"/>
          <w:szCs w:val="22"/>
          <w:highlight w:val="lightGray"/>
        </w:rPr>
        <w:t xml:space="preserve"> </w:t>
      </w:r>
      <w:proofErr w:type="spellStart"/>
      <w:r w:rsidRPr="00FA315E">
        <w:rPr>
          <w:rFonts w:ascii="Times New Roman" w:hAnsi="Times New Roman"/>
          <w:sz w:val="22"/>
          <w:szCs w:val="22"/>
          <w:highlight w:val="lightGray"/>
        </w:rPr>
        <w:t>maišeliams</w:t>
      </w:r>
      <w:proofErr w:type="spellEnd"/>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44735">
        <w:rPr>
          <w:b/>
          <w:szCs w:val="22"/>
          <w:lang w:val="lt-LT"/>
        </w:rPr>
        <w:t>10.</w:t>
      </w:r>
      <w:r w:rsidRPr="00344735">
        <w:rPr>
          <w:b/>
          <w:szCs w:val="22"/>
          <w:lang w:val="lt-LT"/>
        </w:rPr>
        <w:tab/>
        <w:t>SPECIALIOS ATSARGUMO PRIEMONĖS DĖL NESUVARTOTO VAISTINIO PREPARATO AR JO ATLIEKŲ TVARKYMO (JEI REIKIA)</w:t>
      </w: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44735">
        <w:rPr>
          <w:b/>
          <w:szCs w:val="22"/>
          <w:lang w:val="lt-LT"/>
        </w:rPr>
        <w:t>11.</w:t>
      </w:r>
      <w:r w:rsidRPr="00344735">
        <w:rPr>
          <w:b/>
          <w:szCs w:val="22"/>
          <w:lang w:val="lt-LT"/>
        </w:rPr>
        <w:tab/>
      </w:r>
      <w:r w:rsidRPr="00344735">
        <w:rPr>
          <w:b/>
          <w:caps/>
          <w:szCs w:val="22"/>
          <w:lang w:val="lt-LT"/>
        </w:rPr>
        <w:t>r</w:t>
      </w:r>
      <w:r w:rsidR="00A8200E">
        <w:rPr>
          <w:b/>
          <w:caps/>
          <w:szCs w:val="22"/>
          <w:lang w:val="lt-LT"/>
        </w:rPr>
        <w:t>EGISTRUO</w:t>
      </w:r>
      <w:r w:rsidRPr="00344735">
        <w:rPr>
          <w:b/>
          <w:caps/>
          <w:szCs w:val="22"/>
          <w:lang w:val="lt-LT"/>
        </w:rPr>
        <w:t>tojo PAVADINIMAS IR ADRESAS</w:t>
      </w:r>
    </w:p>
    <w:p w:rsidR="00FC01FB" w:rsidRPr="00344735" w:rsidRDefault="00FC01FB" w:rsidP="00FC01FB">
      <w:pPr>
        <w:rPr>
          <w:szCs w:val="22"/>
          <w:lang w:val="lt-LT"/>
        </w:rPr>
      </w:pPr>
    </w:p>
    <w:p w:rsidR="00FC01FB" w:rsidRPr="00344735" w:rsidRDefault="00FC01FB" w:rsidP="00FC01FB">
      <w:pPr>
        <w:rPr>
          <w:szCs w:val="22"/>
          <w:lang w:val="lt-LT"/>
        </w:rPr>
      </w:pPr>
      <w:r w:rsidRPr="00344735">
        <w:rPr>
          <w:szCs w:val="22"/>
          <w:lang w:val="lt-LT"/>
        </w:rPr>
        <w:t xml:space="preserve">B. </w:t>
      </w:r>
      <w:proofErr w:type="spellStart"/>
      <w:r w:rsidRPr="00344735">
        <w:rPr>
          <w:szCs w:val="22"/>
          <w:lang w:val="lt-LT"/>
        </w:rPr>
        <w:t>Braun</w:t>
      </w:r>
      <w:proofErr w:type="spellEnd"/>
      <w:r w:rsidRPr="00344735">
        <w:rPr>
          <w:szCs w:val="22"/>
          <w:lang w:val="lt-LT"/>
        </w:rPr>
        <w:t xml:space="preserve"> </w:t>
      </w:r>
      <w:proofErr w:type="spellStart"/>
      <w:r w:rsidRPr="00344735">
        <w:rPr>
          <w:szCs w:val="22"/>
          <w:lang w:val="lt-LT"/>
        </w:rPr>
        <w:t>Melsungen</w:t>
      </w:r>
      <w:proofErr w:type="spellEnd"/>
      <w:r w:rsidRPr="00344735">
        <w:rPr>
          <w:szCs w:val="22"/>
          <w:lang w:val="lt-LT"/>
        </w:rPr>
        <w:t xml:space="preserve"> AG</w:t>
      </w:r>
    </w:p>
    <w:p w:rsidR="00FC01FB" w:rsidRPr="00344735" w:rsidRDefault="00FC01FB" w:rsidP="00FC01FB">
      <w:pPr>
        <w:rPr>
          <w:szCs w:val="22"/>
          <w:lang w:val="lt-LT"/>
        </w:rPr>
      </w:pPr>
      <w:r w:rsidRPr="00344735">
        <w:rPr>
          <w:szCs w:val="22"/>
          <w:lang w:val="lt-LT"/>
        </w:rPr>
        <w:t xml:space="preserve">34209 </w:t>
      </w:r>
      <w:proofErr w:type="spellStart"/>
      <w:r w:rsidRPr="00344735">
        <w:rPr>
          <w:szCs w:val="22"/>
          <w:lang w:val="lt-LT"/>
        </w:rPr>
        <w:t>Melsungen</w:t>
      </w:r>
      <w:proofErr w:type="spellEnd"/>
    </w:p>
    <w:p w:rsidR="00FC01FB" w:rsidRPr="00344735" w:rsidRDefault="00FC01FB" w:rsidP="00FC01FB">
      <w:pPr>
        <w:rPr>
          <w:szCs w:val="22"/>
          <w:lang w:val="lt-LT"/>
        </w:rPr>
      </w:pPr>
      <w:r w:rsidRPr="00344735">
        <w:rPr>
          <w:szCs w:val="22"/>
          <w:lang w:val="lt-LT"/>
        </w:rPr>
        <w:t>Vokietija</w:t>
      </w: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44735">
        <w:rPr>
          <w:b/>
          <w:szCs w:val="22"/>
          <w:lang w:val="lt-LT"/>
        </w:rPr>
        <w:t>12.</w:t>
      </w:r>
      <w:r w:rsidRPr="00344735">
        <w:rPr>
          <w:b/>
          <w:szCs w:val="22"/>
          <w:lang w:val="lt-LT"/>
        </w:rPr>
        <w:tab/>
        <w:t>R</w:t>
      </w:r>
      <w:r w:rsidR="00A8200E">
        <w:rPr>
          <w:b/>
          <w:szCs w:val="22"/>
          <w:lang w:val="lt-LT"/>
        </w:rPr>
        <w:t>EGISTRACIJ</w:t>
      </w:r>
      <w:r w:rsidRPr="00344735">
        <w:rPr>
          <w:b/>
          <w:szCs w:val="22"/>
          <w:lang w:val="lt-LT"/>
        </w:rPr>
        <w:t xml:space="preserve">OS </w:t>
      </w:r>
      <w:r w:rsidR="00A8200E">
        <w:rPr>
          <w:b/>
          <w:szCs w:val="22"/>
          <w:lang w:val="lt-LT"/>
        </w:rPr>
        <w:t>PAŽYMĖJIMO</w:t>
      </w:r>
      <w:r w:rsidRPr="00344735">
        <w:rPr>
          <w:b/>
          <w:szCs w:val="22"/>
          <w:lang w:val="lt-LT"/>
        </w:rPr>
        <w:t xml:space="preserve"> NUMERIS (-IAI) </w:t>
      </w:r>
    </w:p>
    <w:p w:rsidR="00FC01FB" w:rsidRPr="00344735" w:rsidRDefault="00FC01FB" w:rsidP="00FC01FB">
      <w:pPr>
        <w:rPr>
          <w:szCs w:val="22"/>
          <w:lang w:val="lt-LT"/>
        </w:rPr>
      </w:pPr>
    </w:p>
    <w:p w:rsidR="004C3836" w:rsidRDefault="004C3836" w:rsidP="004C3836">
      <w:pPr>
        <w:rPr>
          <w:szCs w:val="22"/>
          <w:highlight w:val="lightGray"/>
          <w:lang w:val="lt-LT"/>
        </w:rPr>
      </w:pPr>
      <w:r>
        <w:rPr>
          <w:szCs w:val="22"/>
          <w:highlight w:val="lightGray"/>
          <w:lang w:val="lt-LT"/>
        </w:rPr>
        <w:t>Stiklinis buteliukas</w:t>
      </w:r>
    </w:p>
    <w:p w:rsidR="004C3836" w:rsidRDefault="004C3836" w:rsidP="004C3836">
      <w:pPr>
        <w:rPr>
          <w:szCs w:val="22"/>
          <w:highlight w:val="lightGray"/>
          <w:lang w:val="lt-LT"/>
        </w:rPr>
      </w:pPr>
      <w:r>
        <w:rPr>
          <w:szCs w:val="22"/>
          <w:lang w:val="lt-LT"/>
        </w:rPr>
        <w:t>LT/1/13/3274/001 – 250 ml, N1</w:t>
      </w:r>
    </w:p>
    <w:p w:rsidR="004C3836" w:rsidRDefault="004C3836" w:rsidP="004C3836">
      <w:pPr>
        <w:rPr>
          <w:szCs w:val="22"/>
          <w:highlight w:val="lightGray"/>
          <w:lang w:val="lt-LT"/>
        </w:rPr>
      </w:pPr>
      <w:r>
        <w:rPr>
          <w:szCs w:val="22"/>
          <w:highlight w:val="lightGray"/>
          <w:lang w:val="lt-LT"/>
        </w:rPr>
        <w:t>LT/1/13/3274/002 – 250 ml, N10</w:t>
      </w:r>
    </w:p>
    <w:p w:rsidR="004C3836" w:rsidRDefault="004C3836" w:rsidP="004C3836">
      <w:pPr>
        <w:rPr>
          <w:szCs w:val="22"/>
          <w:highlight w:val="lightGray"/>
          <w:lang w:val="lt-LT"/>
        </w:rPr>
      </w:pPr>
      <w:r>
        <w:rPr>
          <w:szCs w:val="22"/>
          <w:highlight w:val="lightGray"/>
          <w:lang w:val="lt-LT"/>
        </w:rPr>
        <w:t>LT/1/13/3274/003 – 500 ml, N1</w:t>
      </w:r>
    </w:p>
    <w:p w:rsidR="004C3836" w:rsidRDefault="004C3836" w:rsidP="004C3836">
      <w:pPr>
        <w:rPr>
          <w:szCs w:val="22"/>
          <w:highlight w:val="lightGray"/>
          <w:lang w:val="lt-LT"/>
        </w:rPr>
      </w:pPr>
      <w:r>
        <w:rPr>
          <w:szCs w:val="22"/>
          <w:highlight w:val="lightGray"/>
          <w:lang w:val="lt-LT"/>
        </w:rPr>
        <w:t>LT/1/13/3274/004 – 500 ml, N10</w:t>
      </w:r>
    </w:p>
    <w:p w:rsidR="004C3836" w:rsidRDefault="004C3836" w:rsidP="004C3836">
      <w:pPr>
        <w:rPr>
          <w:szCs w:val="22"/>
          <w:highlight w:val="lightGray"/>
          <w:lang w:val="lt-LT"/>
        </w:rPr>
      </w:pPr>
      <w:r>
        <w:rPr>
          <w:szCs w:val="22"/>
          <w:highlight w:val="lightGray"/>
          <w:lang w:val="lt-LT"/>
        </w:rPr>
        <w:t>LT/1/13/3274/005 – 1000 ml, N1</w:t>
      </w:r>
    </w:p>
    <w:p w:rsidR="004C3836" w:rsidRDefault="004C3836" w:rsidP="004C3836">
      <w:pPr>
        <w:rPr>
          <w:szCs w:val="22"/>
          <w:highlight w:val="lightGray"/>
          <w:lang w:val="lt-LT"/>
        </w:rPr>
      </w:pPr>
      <w:r>
        <w:rPr>
          <w:szCs w:val="22"/>
          <w:highlight w:val="lightGray"/>
          <w:lang w:val="lt-LT"/>
        </w:rPr>
        <w:t>LT/1/13/3274/006 – 1000 ml, N6</w:t>
      </w:r>
    </w:p>
    <w:p w:rsidR="004C3836" w:rsidRDefault="004C3836" w:rsidP="004C3836">
      <w:pPr>
        <w:rPr>
          <w:szCs w:val="22"/>
          <w:highlight w:val="lightGray"/>
          <w:lang w:val="lt-LT"/>
        </w:rPr>
      </w:pPr>
      <w:r>
        <w:rPr>
          <w:szCs w:val="22"/>
          <w:highlight w:val="lightGray"/>
          <w:lang w:val="lt-LT"/>
        </w:rPr>
        <w:t>Polietileno buteliukas</w:t>
      </w:r>
    </w:p>
    <w:p w:rsidR="004C3836" w:rsidRDefault="004C3836" w:rsidP="004C3836">
      <w:pPr>
        <w:rPr>
          <w:szCs w:val="22"/>
          <w:lang w:val="lt-LT"/>
        </w:rPr>
      </w:pPr>
      <w:r>
        <w:rPr>
          <w:szCs w:val="22"/>
          <w:lang w:val="lt-LT"/>
        </w:rPr>
        <w:t>LT/1/13/3274/007 – 250 ml, N1</w:t>
      </w:r>
    </w:p>
    <w:p w:rsidR="004C3836" w:rsidRDefault="004C3836" w:rsidP="004C3836">
      <w:pPr>
        <w:rPr>
          <w:szCs w:val="22"/>
          <w:highlight w:val="lightGray"/>
          <w:lang w:val="lt-LT"/>
        </w:rPr>
      </w:pPr>
      <w:r>
        <w:rPr>
          <w:szCs w:val="22"/>
          <w:highlight w:val="lightGray"/>
          <w:lang w:val="lt-LT"/>
        </w:rPr>
        <w:t>LT/1/13/3274/008 – 250 ml, N10</w:t>
      </w:r>
    </w:p>
    <w:p w:rsidR="004C3836" w:rsidRDefault="004C3836" w:rsidP="004C3836">
      <w:pPr>
        <w:rPr>
          <w:szCs w:val="22"/>
          <w:highlight w:val="lightGray"/>
          <w:lang w:val="lt-LT"/>
        </w:rPr>
      </w:pPr>
      <w:r>
        <w:rPr>
          <w:szCs w:val="22"/>
          <w:highlight w:val="lightGray"/>
          <w:lang w:val="lt-LT"/>
        </w:rPr>
        <w:t>LT/1/13/3274/009 – 500 ml, N1</w:t>
      </w:r>
    </w:p>
    <w:p w:rsidR="004C3836" w:rsidRDefault="004C3836" w:rsidP="004C3836">
      <w:pPr>
        <w:rPr>
          <w:szCs w:val="22"/>
          <w:highlight w:val="lightGray"/>
          <w:lang w:val="lt-LT"/>
        </w:rPr>
      </w:pPr>
      <w:r>
        <w:rPr>
          <w:szCs w:val="22"/>
          <w:highlight w:val="lightGray"/>
          <w:lang w:val="lt-LT"/>
        </w:rPr>
        <w:t>LT/1/13/3274/010 – 500 ml, N10</w:t>
      </w:r>
    </w:p>
    <w:p w:rsidR="004C3836" w:rsidRDefault="004C3836" w:rsidP="004C3836">
      <w:pPr>
        <w:rPr>
          <w:szCs w:val="22"/>
          <w:highlight w:val="lightGray"/>
          <w:lang w:val="lt-LT"/>
        </w:rPr>
      </w:pPr>
      <w:r>
        <w:rPr>
          <w:szCs w:val="22"/>
          <w:highlight w:val="lightGray"/>
          <w:lang w:val="lt-LT"/>
        </w:rPr>
        <w:t>LT/1/13/3274/011 – 1000 ml, N1</w:t>
      </w:r>
    </w:p>
    <w:p w:rsidR="004C3836" w:rsidRDefault="004C3836" w:rsidP="004C3836">
      <w:pPr>
        <w:rPr>
          <w:szCs w:val="22"/>
          <w:lang w:val="lt-LT"/>
        </w:rPr>
      </w:pPr>
      <w:r>
        <w:rPr>
          <w:szCs w:val="22"/>
          <w:highlight w:val="lightGray"/>
          <w:lang w:val="lt-LT"/>
        </w:rPr>
        <w:t>LT/1/13/3274/012 – 1000 ml, N10</w:t>
      </w:r>
    </w:p>
    <w:p w:rsidR="004C3836" w:rsidRDefault="004C3836" w:rsidP="004C3836">
      <w:pPr>
        <w:rPr>
          <w:szCs w:val="22"/>
          <w:highlight w:val="lightGray"/>
          <w:lang w:val="lt-LT"/>
        </w:rPr>
      </w:pPr>
      <w:r>
        <w:rPr>
          <w:szCs w:val="22"/>
          <w:highlight w:val="lightGray"/>
          <w:lang w:val="lt-LT"/>
        </w:rPr>
        <w:t>Maišelis</w:t>
      </w:r>
    </w:p>
    <w:p w:rsidR="004C3836" w:rsidRDefault="004C3836" w:rsidP="004C3836">
      <w:pPr>
        <w:rPr>
          <w:szCs w:val="22"/>
          <w:highlight w:val="lightGray"/>
          <w:lang w:val="lt-LT"/>
        </w:rPr>
      </w:pPr>
      <w:r>
        <w:rPr>
          <w:szCs w:val="22"/>
          <w:lang w:val="lt-LT"/>
        </w:rPr>
        <w:t>LT/1/13/3274/013 – 250 ml, N1</w:t>
      </w:r>
    </w:p>
    <w:p w:rsidR="004C3836" w:rsidRDefault="004C3836" w:rsidP="004C3836">
      <w:pPr>
        <w:rPr>
          <w:szCs w:val="22"/>
          <w:highlight w:val="lightGray"/>
          <w:lang w:val="lt-LT"/>
        </w:rPr>
      </w:pPr>
      <w:r>
        <w:rPr>
          <w:szCs w:val="22"/>
          <w:highlight w:val="lightGray"/>
          <w:lang w:val="lt-LT"/>
        </w:rPr>
        <w:t>LT/1/13/3274/014 – 250 ml, N20</w:t>
      </w:r>
    </w:p>
    <w:p w:rsidR="004C3836" w:rsidRDefault="004C3836" w:rsidP="004C3836">
      <w:pPr>
        <w:rPr>
          <w:szCs w:val="22"/>
          <w:highlight w:val="lightGray"/>
          <w:lang w:val="lt-LT"/>
        </w:rPr>
      </w:pPr>
      <w:r>
        <w:rPr>
          <w:szCs w:val="22"/>
          <w:highlight w:val="lightGray"/>
          <w:lang w:val="lt-LT"/>
        </w:rPr>
        <w:t>LT/1/13/3274/015 – 500 ml, N1</w:t>
      </w:r>
    </w:p>
    <w:p w:rsidR="004C3836" w:rsidRDefault="004C3836" w:rsidP="004C3836">
      <w:pPr>
        <w:rPr>
          <w:szCs w:val="22"/>
          <w:highlight w:val="lightGray"/>
          <w:lang w:val="lt-LT"/>
        </w:rPr>
      </w:pPr>
      <w:r>
        <w:rPr>
          <w:szCs w:val="22"/>
          <w:highlight w:val="lightGray"/>
          <w:lang w:val="lt-LT"/>
        </w:rPr>
        <w:t>LT/1/13/3274/016 – 500 ml, N20</w:t>
      </w:r>
    </w:p>
    <w:p w:rsidR="004C3836" w:rsidRDefault="004C3836" w:rsidP="004C3836">
      <w:pPr>
        <w:rPr>
          <w:szCs w:val="22"/>
          <w:highlight w:val="lightGray"/>
          <w:lang w:val="lt-LT"/>
        </w:rPr>
      </w:pPr>
      <w:r>
        <w:rPr>
          <w:szCs w:val="22"/>
          <w:highlight w:val="lightGray"/>
          <w:lang w:val="lt-LT"/>
        </w:rPr>
        <w:t>LT/1/13/3274/017 – 1000 ml, N1</w:t>
      </w:r>
    </w:p>
    <w:p w:rsidR="004C3836" w:rsidRDefault="004C3836" w:rsidP="004C3836">
      <w:pPr>
        <w:rPr>
          <w:szCs w:val="22"/>
          <w:highlight w:val="lightGray"/>
          <w:lang w:val="lt-LT"/>
        </w:rPr>
      </w:pPr>
      <w:r>
        <w:rPr>
          <w:szCs w:val="22"/>
          <w:highlight w:val="lightGray"/>
          <w:lang w:val="lt-LT"/>
        </w:rPr>
        <w:t>LT/1/13/3274/018 – 1000 ml, N10</w:t>
      </w: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44735">
        <w:rPr>
          <w:b/>
          <w:szCs w:val="22"/>
          <w:lang w:val="lt-LT"/>
        </w:rPr>
        <w:t>13.</w:t>
      </w:r>
      <w:r w:rsidRPr="00344735">
        <w:rPr>
          <w:b/>
          <w:szCs w:val="22"/>
          <w:lang w:val="lt-LT"/>
        </w:rPr>
        <w:tab/>
        <w:t xml:space="preserve">SERIJOS NUMERIS </w:t>
      </w:r>
    </w:p>
    <w:p w:rsidR="00FC01FB" w:rsidRPr="00344735" w:rsidRDefault="00FC01FB" w:rsidP="00FC01FB">
      <w:pPr>
        <w:rPr>
          <w:szCs w:val="22"/>
          <w:lang w:val="lt-LT"/>
        </w:rPr>
      </w:pPr>
    </w:p>
    <w:p w:rsidR="00FC01FB" w:rsidRPr="00344735" w:rsidRDefault="00FC01FB" w:rsidP="00FC01FB">
      <w:pPr>
        <w:rPr>
          <w:szCs w:val="22"/>
          <w:lang w:val="lt-LT"/>
        </w:rPr>
      </w:pPr>
      <w:r w:rsidRPr="00344735">
        <w:rPr>
          <w:szCs w:val="22"/>
          <w:lang w:val="lt-LT"/>
        </w:rPr>
        <w:t>Serija</w:t>
      </w: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44735">
        <w:rPr>
          <w:b/>
          <w:szCs w:val="22"/>
          <w:lang w:val="lt-LT"/>
        </w:rPr>
        <w:t>14.</w:t>
      </w:r>
      <w:r w:rsidRPr="00344735">
        <w:rPr>
          <w:b/>
          <w:szCs w:val="22"/>
          <w:lang w:val="lt-LT"/>
        </w:rPr>
        <w:tab/>
        <w:t>PARDAVIMO (IŠDAVIMO) TVARKA</w:t>
      </w:r>
    </w:p>
    <w:p w:rsidR="00FC01FB" w:rsidRPr="00344735" w:rsidRDefault="00FC01FB" w:rsidP="00FC01FB">
      <w:pPr>
        <w:rPr>
          <w:szCs w:val="22"/>
          <w:lang w:val="lt-LT"/>
        </w:rPr>
      </w:pPr>
    </w:p>
    <w:p w:rsidR="00FC01FB" w:rsidRPr="00344735" w:rsidRDefault="00FC01FB" w:rsidP="00FC01FB">
      <w:pPr>
        <w:rPr>
          <w:szCs w:val="22"/>
          <w:lang w:val="lt-LT"/>
        </w:rPr>
      </w:pPr>
      <w:r w:rsidRPr="00344735">
        <w:rPr>
          <w:szCs w:val="22"/>
          <w:lang w:val="lt-LT"/>
        </w:rPr>
        <w:t>Receptinis vaistas</w:t>
      </w:r>
    </w:p>
    <w:p w:rsidR="00FC01FB" w:rsidRPr="00344735" w:rsidRDefault="00FC01FB" w:rsidP="00FC01FB">
      <w:pPr>
        <w:rPr>
          <w:szCs w:val="22"/>
          <w:lang w:val="lt-LT"/>
        </w:rPr>
      </w:pPr>
    </w:p>
    <w:p w:rsidR="00FC01FB" w:rsidRPr="00344735" w:rsidRDefault="00FC01FB" w:rsidP="00FC01FB">
      <w:pPr>
        <w:rPr>
          <w:szCs w:val="22"/>
          <w:lang w:val="lt-LT"/>
        </w:rPr>
      </w:pPr>
    </w:p>
    <w:p w:rsidR="00FC01FB" w:rsidRPr="00344735" w:rsidRDefault="00FC01FB" w:rsidP="00FC01FB">
      <w:pPr>
        <w:suppressLineNumbers/>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344735">
        <w:rPr>
          <w:b/>
          <w:szCs w:val="22"/>
          <w:lang w:val="lt-LT"/>
        </w:rPr>
        <w:t>15.</w:t>
      </w:r>
      <w:r w:rsidRPr="00344735">
        <w:rPr>
          <w:b/>
          <w:szCs w:val="22"/>
          <w:lang w:val="lt-LT"/>
        </w:rPr>
        <w:tab/>
        <w:t>VARTOJIMO INSTRUKCIJA</w:t>
      </w:r>
    </w:p>
    <w:p w:rsidR="00FC01FB" w:rsidRPr="00344735" w:rsidRDefault="00FC01FB" w:rsidP="00FC01FB">
      <w:pPr>
        <w:rPr>
          <w:szCs w:val="22"/>
          <w:lang w:val="lt-LT"/>
        </w:rPr>
      </w:pPr>
    </w:p>
    <w:p w:rsidR="00FC01FB" w:rsidRPr="00344735" w:rsidRDefault="00FC01FB" w:rsidP="00FC01FB">
      <w:pPr>
        <w:rPr>
          <w:szCs w:val="22"/>
          <w:lang w:val="lt-LT"/>
        </w:rPr>
      </w:pPr>
    </w:p>
    <w:p w:rsidR="00FC01FB" w:rsidRPr="00FA315E" w:rsidRDefault="00FC01FB" w:rsidP="00FC01FB">
      <w:pPr>
        <w:suppressLineNumbers/>
        <w:pBdr>
          <w:top w:val="single" w:sz="4" w:space="1" w:color="auto"/>
          <w:left w:val="single" w:sz="4" w:space="4" w:color="auto"/>
          <w:bottom w:val="single" w:sz="4" w:space="0" w:color="auto"/>
          <w:right w:val="single" w:sz="4" w:space="4" w:color="auto"/>
        </w:pBdr>
        <w:spacing w:line="240" w:lineRule="auto"/>
        <w:rPr>
          <w:szCs w:val="22"/>
          <w:lang w:val="lt-LT"/>
        </w:rPr>
      </w:pPr>
      <w:r w:rsidRPr="00344735">
        <w:rPr>
          <w:b/>
          <w:szCs w:val="22"/>
          <w:lang w:val="lt-LT"/>
        </w:rPr>
        <w:t>16.</w:t>
      </w:r>
      <w:r w:rsidRPr="00344735">
        <w:rPr>
          <w:b/>
          <w:szCs w:val="22"/>
          <w:lang w:val="lt-LT"/>
        </w:rPr>
        <w:tab/>
        <w:t xml:space="preserve">INFORMACIJA BRAILIO </w:t>
      </w:r>
      <w:r w:rsidRPr="00F9043F">
        <w:rPr>
          <w:b/>
          <w:szCs w:val="22"/>
          <w:lang w:val="lt-LT"/>
        </w:rPr>
        <w:t>RAŠTU</w:t>
      </w:r>
    </w:p>
    <w:p w:rsidR="00FC01FB" w:rsidRPr="00344735" w:rsidRDefault="00FC01FB" w:rsidP="00FC01FB">
      <w:pPr>
        <w:rPr>
          <w:szCs w:val="22"/>
          <w:lang w:val="lt-LT"/>
        </w:rPr>
      </w:pPr>
    </w:p>
    <w:p w:rsidR="00FC01FB" w:rsidRDefault="00FC01FB" w:rsidP="00FC01FB">
      <w:pPr>
        <w:rPr>
          <w:szCs w:val="22"/>
          <w:lang w:val="lt-LT"/>
        </w:rPr>
      </w:pPr>
      <w:r w:rsidRPr="00344735">
        <w:rPr>
          <w:szCs w:val="22"/>
          <w:highlight w:val="lightGray"/>
          <w:lang w:val="lt-LT"/>
        </w:rPr>
        <w:t>Priimtas pagrindimas informacijos Brailio raštu nepateikti.</w:t>
      </w:r>
    </w:p>
    <w:p w:rsidR="00A8200E" w:rsidRDefault="00A8200E" w:rsidP="00FC01FB">
      <w:pPr>
        <w:rPr>
          <w:szCs w:val="22"/>
          <w:lang w:val="lt-LT"/>
        </w:rPr>
      </w:pPr>
    </w:p>
    <w:p w:rsidR="00A8200E" w:rsidRDefault="00A8200E" w:rsidP="00A8200E">
      <w:pPr>
        <w:rPr>
          <w:noProof/>
          <w:szCs w:val="22"/>
          <w:shd w:val="clear" w:color="auto" w:fill="CCCCCC"/>
          <w:lang w:val="lt-LT"/>
        </w:rPr>
      </w:pPr>
    </w:p>
    <w:p w:rsidR="00A8200E" w:rsidRDefault="00A8200E" w:rsidP="00A8200E">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rsidR="00A8200E" w:rsidRDefault="00A8200E" w:rsidP="00A8200E">
      <w:pPr>
        <w:rPr>
          <w:noProof/>
        </w:rPr>
      </w:pPr>
    </w:p>
    <w:p w:rsidR="00A8200E" w:rsidRPr="00FA315E" w:rsidRDefault="00A8200E" w:rsidP="00A8200E">
      <w:pPr>
        <w:rPr>
          <w:noProof/>
          <w:szCs w:val="22"/>
          <w:shd w:val="clear" w:color="auto" w:fill="CCCCCC"/>
        </w:rPr>
      </w:pPr>
      <w:r>
        <w:rPr>
          <w:noProof/>
          <w:highlight w:val="lightGray"/>
        </w:rPr>
        <w:t>Duomenys nebūtini.</w:t>
      </w:r>
    </w:p>
    <w:p w:rsidR="00A8200E" w:rsidRDefault="00A8200E" w:rsidP="00A8200E">
      <w:pPr>
        <w:rPr>
          <w:noProof/>
        </w:rPr>
      </w:pPr>
    </w:p>
    <w:p w:rsidR="00A8200E" w:rsidRDefault="00A8200E" w:rsidP="00A8200E">
      <w:pPr>
        <w:rPr>
          <w:noProof/>
        </w:rPr>
      </w:pPr>
    </w:p>
    <w:p w:rsidR="00A8200E" w:rsidRDefault="00A8200E" w:rsidP="00A8200E">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rsidR="00A8200E" w:rsidRDefault="00A8200E" w:rsidP="00A8200E">
      <w:pPr>
        <w:rPr>
          <w:noProof/>
        </w:rPr>
      </w:pPr>
    </w:p>
    <w:p w:rsidR="00A8200E" w:rsidRDefault="00A8200E" w:rsidP="00A8200E">
      <w:pPr>
        <w:rPr>
          <w:noProof/>
          <w:vanish/>
          <w:szCs w:val="22"/>
        </w:rPr>
      </w:pPr>
      <w:r>
        <w:rPr>
          <w:noProof/>
          <w:highlight w:val="lightGray"/>
          <w:shd w:val="clear" w:color="auto" w:fill="CCCCCC"/>
        </w:rPr>
        <w:t>Duomenys nebūtini.</w:t>
      </w:r>
    </w:p>
    <w:p w:rsidR="00A8200E" w:rsidRDefault="00A8200E" w:rsidP="00A8200E">
      <w:pPr>
        <w:rPr>
          <w:noProof/>
          <w:vanish/>
          <w:szCs w:val="22"/>
        </w:rPr>
      </w:pPr>
    </w:p>
    <w:p w:rsidR="00A8200E" w:rsidRDefault="00A8200E" w:rsidP="00A8200E">
      <w:pPr>
        <w:rPr>
          <w:szCs w:val="24"/>
          <w:lang w:val="lt-LT"/>
        </w:rPr>
      </w:pPr>
    </w:p>
    <w:p w:rsidR="00F879CF" w:rsidRDefault="00FC01FB" w:rsidP="00FA315E">
      <w:pPr>
        <w:rPr>
          <w:color w:val="000000"/>
          <w:lang w:val="lt-LT"/>
        </w:rPr>
      </w:pPr>
      <w:r w:rsidRPr="00344735">
        <w:rPr>
          <w:lang w:val="lt-LT"/>
        </w:rPr>
        <w:br w:type="page"/>
      </w: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C01FB" w:rsidRPr="00344735" w:rsidRDefault="00FC01FB" w:rsidP="00FC01FB">
      <w:pPr>
        <w:tabs>
          <w:tab w:val="clear" w:pos="567"/>
          <w:tab w:val="left" w:pos="0"/>
        </w:tabs>
        <w:spacing w:line="240" w:lineRule="auto"/>
        <w:jc w:val="center"/>
        <w:rPr>
          <w:szCs w:val="22"/>
          <w:lang w:val="lt-LT"/>
        </w:rPr>
      </w:pPr>
    </w:p>
    <w:p w:rsidR="00F9043F" w:rsidRDefault="00F9043F" w:rsidP="00FC01FB">
      <w:pPr>
        <w:pStyle w:val="Heading2"/>
        <w:tabs>
          <w:tab w:val="clear" w:pos="567"/>
          <w:tab w:val="left" w:pos="0"/>
        </w:tabs>
        <w:spacing w:before="0" w:after="0" w:line="240" w:lineRule="auto"/>
        <w:jc w:val="center"/>
        <w:rPr>
          <w:rFonts w:ascii="Times New Roman" w:hAnsi="Times New Roman"/>
          <w:i w:val="0"/>
          <w:iCs/>
          <w:sz w:val="22"/>
          <w:szCs w:val="22"/>
          <w:lang w:val="lt-LT"/>
        </w:rPr>
      </w:pPr>
    </w:p>
    <w:p w:rsidR="00FC01FB" w:rsidRPr="00344735" w:rsidRDefault="00FC01FB" w:rsidP="00FC01FB">
      <w:pPr>
        <w:pStyle w:val="Heading2"/>
        <w:tabs>
          <w:tab w:val="clear" w:pos="567"/>
          <w:tab w:val="left" w:pos="0"/>
        </w:tabs>
        <w:spacing w:before="0" w:after="0" w:line="240" w:lineRule="auto"/>
        <w:jc w:val="center"/>
        <w:rPr>
          <w:rFonts w:ascii="Times New Roman" w:hAnsi="Times New Roman"/>
          <w:i w:val="0"/>
          <w:iCs/>
          <w:sz w:val="22"/>
          <w:szCs w:val="22"/>
          <w:lang w:val="lt-LT"/>
        </w:rPr>
      </w:pPr>
      <w:r w:rsidRPr="00344735">
        <w:rPr>
          <w:rFonts w:ascii="Times New Roman" w:hAnsi="Times New Roman"/>
          <w:i w:val="0"/>
          <w:iCs/>
          <w:sz w:val="22"/>
          <w:szCs w:val="22"/>
          <w:lang w:val="lt-LT"/>
        </w:rPr>
        <w:t>B. PAKUOTĖS LAPELIS</w:t>
      </w:r>
    </w:p>
    <w:p w:rsidR="00FC01FB" w:rsidRPr="00344735" w:rsidRDefault="00FC01FB" w:rsidP="00FC01FB">
      <w:pPr>
        <w:pStyle w:val="Heading2"/>
        <w:tabs>
          <w:tab w:val="clear" w:pos="567"/>
          <w:tab w:val="left" w:pos="0"/>
        </w:tabs>
        <w:spacing w:before="0" w:after="0" w:line="240" w:lineRule="auto"/>
        <w:jc w:val="center"/>
        <w:rPr>
          <w:rFonts w:ascii="Times New Roman" w:hAnsi="Times New Roman"/>
          <w:i w:val="0"/>
          <w:iCs/>
          <w:sz w:val="22"/>
          <w:szCs w:val="22"/>
          <w:lang w:val="lt-LT"/>
        </w:rPr>
      </w:pPr>
      <w:r w:rsidRPr="00344735">
        <w:rPr>
          <w:rFonts w:ascii="Times New Roman" w:hAnsi="Times New Roman"/>
          <w:b w:val="0"/>
          <w:sz w:val="22"/>
          <w:szCs w:val="22"/>
          <w:lang w:val="lt-LT"/>
        </w:rPr>
        <w:br w:type="page"/>
      </w:r>
      <w:r w:rsidRPr="00344735">
        <w:rPr>
          <w:rFonts w:ascii="Times New Roman" w:hAnsi="Times New Roman"/>
          <w:i w:val="0"/>
          <w:iCs/>
          <w:sz w:val="22"/>
          <w:szCs w:val="22"/>
          <w:lang w:val="lt-LT"/>
        </w:rPr>
        <w:lastRenderedPageBreak/>
        <w:t>Pakuotės lapelis: informacija vartotojui</w:t>
      </w:r>
    </w:p>
    <w:p w:rsidR="00FC01FB" w:rsidRPr="00344735" w:rsidRDefault="00FC01FB" w:rsidP="00FC01FB">
      <w:pPr>
        <w:tabs>
          <w:tab w:val="clear" w:pos="567"/>
          <w:tab w:val="left" w:pos="0"/>
        </w:tabs>
        <w:spacing w:line="240" w:lineRule="auto"/>
        <w:rPr>
          <w:szCs w:val="22"/>
          <w:lang w:val="lt-LT" w:eastAsia="en-US"/>
        </w:rPr>
      </w:pPr>
    </w:p>
    <w:p w:rsidR="00FC01FB" w:rsidRPr="00344735" w:rsidRDefault="00FC01FB" w:rsidP="00FC01FB">
      <w:pPr>
        <w:numPr>
          <w:ilvl w:val="12"/>
          <w:numId w:val="0"/>
        </w:numPr>
        <w:tabs>
          <w:tab w:val="clear" w:pos="567"/>
          <w:tab w:val="left" w:pos="0"/>
        </w:tabs>
        <w:spacing w:line="240" w:lineRule="auto"/>
        <w:jc w:val="center"/>
        <w:rPr>
          <w:szCs w:val="22"/>
          <w:lang w:val="lt-LT"/>
        </w:rPr>
      </w:pPr>
      <w:proofErr w:type="spellStart"/>
      <w:r w:rsidRPr="00344735">
        <w:rPr>
          <w:b/>
          <w:szCs w:val="22"/>
          <w:lang w:val="lt-LT"/>
        </w:rPr>
        <w:t>Sterofundin</w:t>
      </w:r>
      <w:proofErr w:type="spellEnd"/>
      <w:r w:rsidRPr="00344735">
        <w:rPr>
          <w:b/>
          <w:szCs w:val="22"/>
          <w:lang w:val="lt-LT"/>
        </w:rPr>
        <w:t xml:space="preserve"> ISO infuzinis tirpalas</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b/>
          <w:szCs w:val="22"/>
          <w:lang w:val="lt-LT"/>
        </w:rPr>
      </w:pPr>
      <w:r w:rsidRPr="00344735">
        <w:rPr>
          <w:b/>
          <w:szCs w:val="22"/>
          <w:lang w:val="lt-LT"/>
        </w:rPr>
        <w:t>Atidžiai perskaitykite visą šį lapelį, prieš pradėdami vartoti vaistą, nes jame pateikiama Jums svarbi informacija.</w:t>
      </w:r>
    </w:p>
    <w:p w:rsidR="00FC01FB" w:rsidRPr="00344735" w:rsidRDefault="00FC01FB" w:rsidP="00FC01FB">
      <w:pPr>
        <w:tabs>
          <w:tab w:val="clear" w:pos="567"/>
          <w:tab w:val="left" w:pos="0"/>
        </w:tabs>
        <w:spacing w:line="240" w:lineRule="auto"/>
        <w:ind w:left="565" w:hangingChars="257" w:hanging="565"/>
        <w:rPr>
          <w:szCs w:val="22"/>
          <w:lang w:val="lt-LT"/>
        </w:rPr>
      </w:pPr>
      <w:r w:rsidRPr="00344735">
        <w:rPr>
          <w:szCs w:val="22"/>
          <w:lang w:val="lt-LT"/>
        </w:rPr>
        <w:t>-</w:t>
      </w:r>
      <w:r w:rsidRPr="00344735">
        <w:rPr>
          <w:szCs w:val="22"/>
          <w:lang w:val="lt-LT"/>
        </w:rPr>
        <w:tab/>
        <w:t>Neišmeskite šio lapelio, nes vėl gali prireikti jį perskaityti.</w:t>
      </w:r>
    </w:p>
    <w:p w:rsidR="00FC01FB" w:rsidRPr="00344735" w:rsidRDefault="00FC01FB" w:rsidP="00FC01FB">
      <w:pPr>
        <w:tabs>
          <w:tab w:val="clear" w:pos="567"/>
          <w:tab w:val="left" w:pos="0"/>
        </w:tabs>
        <w:spacing w:line="240" w:lineRule="auto"/>
        <w:ind w:left="565" w:hangingChars="257" w:hanging="565"/>
        <w:rPr>
          <w:szCs w:val="22"/>
          <w:lang w:val="lt-LT"/>
        </w:rPr>
      </w:pPr>
      <w:r w:rsidRPr="00344735">
        <w:rPr>
          <w:szCs w:val="22"/>
          <w:lang w:val="lt-LT"/>
        </w:rPr>
        <w:t>-</w:t>
      </w:r>
      <w:r w:rsidRPr="00344735">
        <w:rPr>
          <w:szCs w:val="22"/>
          <w:lang w:val="lt-LT"/>
        </w:rPr>
        <w:tab/>
        <w:t>Jeigu kiltų daugiau klausimų, kreipkitės į gydytoją arba vaistininką.</w:t>
      </w:r>
    </w:p>
    <w:p w:rsidR="00FC01FB" w:rsidRPr="00344735" w:rsidRDefault="00FC01FB" w:rsidP="00FC01FB">
      <w:pPr>
        <w:tabs>
          <w:tab w:val="clear" w:pos="567"/>
          <w:tab w:val="left" w:pos="0"/>
        </w:tabs>
        <w:spacing w:line="240" w:lineRule="auto"/>
        <w:ind w:left="565" w:hangingChars="257" w:hanging="565"/>
        <w:rPr>
          <w:szCs w:val="22"/>
          <w:lang w:val="lt-LT"/>
        </w:rPr>
      </w:pPr>
      <w:r w:rsidRPr="00344735">
        <w:rPr>
          <w:szCs w:val="22"/>
          <w:lang w:val="lt-LT"/>
        </w:rPr>
        <w:t>-</w:t>
      </w:r>
      <w:r w:rsidRPr="00344735">
        <w:rPr>
          <w:szCs w:val="22"/>
          <w:lang w:val="lt-LT"/>
        </w:rPr>
        <w:tab/>
        <w:t>Jeigu pasireiškė šalutinis poveikis (net jeigu jis šiame lapelyje nenurodytas), kreipkitės į gydytoją arba vaistininką. Žr. 4</w:t>
      </w:r>
      <w:r w:rsidR="00D43ED1" w:rsidRPr="00344735">
        <w:rPr>
          <w:szCs w:val="22"/>
          <w:lang w:val="lt-LT"/>
        </w:rPr>
        <w:t> </w:t>
      </w:r>
      <w:r w:rsidRPr="00344735">
        <w:rPr>
          <w:szCs w:val="22"/>
          <w:lang w:val="lt-LT"/>
        </w:rPr>
        <w:t>skyrių.</w:t>
      </w:r>
    </w:p>
    <w:p w:rsidR="00FC01FB" w:rsidRPr="00344735" w:rsidRDefault="00FC01FB" w:rsidP="00FC01FB">
      <w:pPr>
        <w:tabs>
          <w:tab w:val="clear" w:pos="567"/>
          <w:tab w:val="left" w:pos="0"/>
        </w:tabs>
        <w:spacing w:line="240" w:lineRule="auto"/>
        <w:ind w:right="-2"/>
        <w:rPr>
          <w:szCs w:val="22"/>
          <w:lang w:val="lt-LT"/>
        </w:rPr>
      </w:pPr>
    </w:p>
    <w:p w:rsidR="00FC01FB" w:rsidRDefault="00FC01FB" w:rsidP="00FC01FB">
      <w:pPr>
        <w:tabs>
          <w:tab w:val="clear" w:pos="567"/>
          <w:tab w:val="left" w:pos="0"/>
        </w:tabs>
        <w:spacing w:line="240" w:lineRule="auto"/>
        <w:rPr>
          <w:b/>
          <w:szCs w:val="22"/>
          <w:lang w:val="lt-LT"/>
        </w:rPr>
      </w:pPr>
      <w:r w:rsidRPr="00344735">
        <w:rPr>
          <w:b/>
          <w:szCs w:val="22"/>
          <w:lang w:val="lt-LT"/>
        </w:rPr>
        <w:t>Apie ką rašoma šiame lapelyje?</w:t>
      </w:r>
    </w:p>
    <w:p w:rsidR="00954953" w:rsidRPr="00344735" w:rsidRDefault="00954953" w:rsidP="00FC01FB">
      <w:pPr>
        <w:tabs>
          <w:tab w:val="clear" w:pos="567"/>
          <w:tab w:val="left" w:pos="0"/>
        </w:tabs>
        <w:spacing w:line="240" w:lineRule="auto"/>
        <w:rPr>
          <w:b/>
          <w:szCs w:val="22"/>
          <w:lang w:val="lt-LT"/>
        </w:rPr>
      </w:pPr>
    </w:p>
    <w:p w:rsidR="00FC01FB" w:rsidRPr="00344735" w:rsidRDefault="00FC01FB" w:rsidP="00E31818">
      <w:pPr>
        <w:spacing w:line="240" w:lineRule="auto"/>
        <w:ind w:left="567" w:hanging="567"/>
        <w:rPr>
          <w:szCs w:val="22"/>
          <w:lang w:val="lt-LT"/>
        </w:rPr>
      </w:pPr>
      <w:r w:rsidRPr="00344735">
        <w:rPr>
          <w:szCs w:val="22"/>
          <w:lang w:val="lt-LT"/>
        </w:rPr>
        <w:t>1.</w:t>
      </w:r>
      <w:r w:rsidRPr="00344735">
        <w:rPr>
          <w:szCs w:val="22"/>
          <w:lang w:val="lt-LT"/>
        </w:rPr>
        <w:tab/>
        <w:t xml:space="preserve">Kas yra </w:t>
      </w:r>
      <w:proofErr w:type="spellStart"/>
      <w:r w:rsidRPr="00344735">
        <w:rPr>
          <w:szCs w:val="22"/>
          <w:lang w:val="lt-LT"/>
        </w:rPr>
        <w:t>Sterofundin</w:t>
      </w:r>
      <w:proofErr w:type="spellEnd"/>
      <w:r w:rsidRPr="00344735">
        <w:rPr>
          <w:szCs w:val="22"/>
          <w:lang w:val="lt-LT"/>
        </w:rPr>
        <w:t xml:space="preserve"> ISO ir kam jis vartojamas</w:t>
      </w:r>
    </w:p>
    <w:p w:rsidR="00FC01FB" w:rsidRPr="00344735" w:rsidRDefault="00FC01FB" w:rsidP="00E31818">
      <w:pPr>
        <w:spacing w:line="240" w:lineRule="auto"/>
        <w:ind w:left="567" w:hanging="567"/>
        <w:rPr>
          <w:szCs w:val="22"/>
          <w:lang w:val="lt-LT"/>
        </w:rPr>
      </w:pPr>
      <w:r w:rsidRPr="00344735">
        <w:rPr>
          <w:szCs w:val="22"/>
          <w:lang w:val="lt-LT"/>
        </w:rPr>
        <w:t>2.</w:t>
      </w:r>
      <w:r w:rsidRPr="00344735">
        <w:rPr>
          <w:szCs w:val="22"/>
          <w:lang w:val="lt-LT"/>
        </w:rPr>
        <w:tab/>
        <w:t xml:space="preserve">Kas žinotina prieš vartojant </w:t>
      </w:r>
      <w:proofErr w:type="spellStart"/>
      <w:r w:rsidRPr="00344735">
        <w:rPr>
          <w:szCs w:val="22"/>
          <w:lang w:val="lt-LT"/>
        </w:rPr>
        <w:t>Sterofundin</w:t>
      </w:r>
      <w:proofErr w:type="spellEnd"/>
      <w:r w:rsidRPr="00344735">
        <w:rPr>
          <w:szCs w:val="22"/>
          <w:lang w:val="lt-LT"/>
        </w:rPr>
        <w:t xml:space="preserve"> ISO</w:t>
      </w:r>
    </w:p>
    <w:p w:rsidR="00FC01FB" w:rsidRPr="00344735" w:rsidRDefault="00FC01FB" w:rsidP="00E31818">
      <w:pPr>
        <w:spacing w:line="240" w:lineRule="auto"/>
        <w:ind w:left="567" w:hanging="567"/>
        <w:rPr>
          <w:szCs w:val="22"/>
          <w:lang w:val="lt-LT"/>
        </w:rPr>
      </w:pPr>
      <w:r w:rsidRPr="00344735">
        <w:rPr>
          <w:szCs w:val="22"/>
          <w:lang w:val="lt-LT"/>
        </w:rPr>
        <w:t>3.</w:t>
      </w:r>
      <w:r w:rsidRPr="00344735">
        <w:rPr>
          <w:szCs w:val="22"/>
          <w:lang w:val="lt-LT"/>
        </w:rPr>
        <w:tab/>
        <w:t xml:space="preserve">Kaip vartoti </w:t>
      </w:r>
      <w:proofErr w:type="spellStart"/>
      <w:r w:rsidRPr="00344735">
        <w:rPr>
          <w:szCs w:val="22"/>
          <w:lang w:val="lt-LT"/>
        </w:rPr>
        <w:t>Sterofundin</w:t>
      </w:r>
      <w:proofErr w:type="spellEnd"/>
      <w:r w:rsidRPr="00344735">
        <w:rPr>
          <w:szCs w:val="22"/>
          <w:lang w:val="lt-LT"/>
        </w:rPr>
        <w:t xml:space="preserve"> ISO</w:t>
      </w:r>
    </w:p>
    <w:p w:rsidR="00FC01FB" w:rsidRPr="00344735" w:rsidRDefault="00FC01FB" w:rsidP="00E31818">
      <w:pPr>
        <w:spacing w:line="240" w:lineRule="auto"/>
        <w:ind w:left="567" w:hanging="567"/>
        <w:rPr>
          <w:szCs w:val="22"/>
          <w:lang w:val="lt-LT"/>
        </w:rPr>
      </w:pPr>
      <w:r w:rsidRPr="00344735">
        <w:rPr>
          <w:szCs w:val="22"/>
          <w:lang w:val="lt-LT"/>
        </w:rPr>
        <w:t>4.</w:t>
      </w:r>
      <w:r w:rsidRPr="00344735">
        <w:rPr>
          <w:szCs w:val="22"/>
          <w:lang w:val="lt-LT"/>
        </w:rPr>
        <w:tab/>
        <w:t>Galimas šalutinis poveikis</w:t>
      </w:r>
    </w:p>
    <w:p w:rsidR="00FC01FB" w:rsidRPr="00344735" w:rsidRDefault="00FC01FB" w:rsidP="00E31818">
      <w:pPr>
        <w:spacing w:line="240" w:lineRule="auto"/>
        <w:ind w:left="567" w:hanging="567"/>
        <w:rPr>
          <w:szCs w:val="22"/>
          <w:lang w:val="lt-LT"/>
        </w:rPr>
      </w:pPr>
      <w:r w:rsidRPr="00344735">
        <w:rPr>
          <w:szCs w:val="22"/>
          <w:lang w:val="lt-LT"/>
        </w:rPr>
        <w:t>5.</w:t>
      </w:r>
      <w:r w:rsidRPr="00344735">
        <w:rPr>
          <w:szCs w:val="22"/>
          <w:lang w:val="lt-LT"/>
        </w:rPr>
        <w:tab/>
        <w:t xml:space="preserve">Kaip laikyti </w:t>
      </w:r>
      <w:proofErr w:type="spellStart"/>
      <w:r w:rsidRPr="00344735">
        <w:rPr>
          <w:szCs w:val="22"/>
          <w:lang w:val="lt-LT"/>
        </w:rPr>
        <w:t>Sterofundin</w:t>
      </w:r>
      <w:proofErr w:type="spellEnd"/>
      <w:r w:rsidRPr="00344735">
        <w:rPr>
          <w:szCs w:val="22"/>
          <w:lang w:val="lt-LT"/>
        </w:rPr>
        <w:t xml:space="preserve"> ISO </w:t>
      </w:r>
    </w:p>
    <w:p w:rsidR="00FC01FB" w:rsidRPr="00344735" w:rsidRDefault="00FC01FB" w:rsidP="00E31818">
      <w:pPr>
        <w:numPr>
          <w:ilvl w:val="12"/>
          <w:numId w:val="0"/>
        </w:numPr>
        <w:spacing w:line="240" w:lineRule="auto"/>
        <w:ind w:left="567" w:right="-2" w:hanging="567"/>
        <w:rPr>
          <w:szCs w:val="22"/>
          <w:lang w:val="lt-LT"/>
        </w:rPr>
      </w:pPr>
      <w:r w:rsidRPr="00344735">
        <w:rPr>
          <w:szCs w:val="22"/>
          <w:lang w:val="lt-LT"/>
        </w:rPr>
        <w:t>6.</w:t>
      </w:r>
      <w:r w:rsidR="00E31818">
        <w:rPr>
          <w:szCs w:val="22"/>
          <w:lang w:val="lt-LT"/>
        </w:rPr>
        <w:tab/>
      </w:r>
      <w:r w:rsidRPr="00344735">
        <w:rPr>
          <w:szCs w:val="22"/>
          <w:lang w:val="lt-LT"/>
        </w:rPr>
        <w:t>Pakuotės turinys ir kita informacija</w:t>
      </w:r>
    </w:p>
    <w:p w:rsidR="00FC01FB" w:rsidRPr="00344735" w:rsidRDefault="00FC01FB" w:rsidP="00FC01FB">
      <w:pPr>
        <w:numPr>
          <w:ilvl w:val="12"/>
          <w:numId w:val="0"/>
        </w:numPr>
        <w:tabs>
          <w:tab w:val="clear" w:pos="567"/>
          <w:tab w:val="left" w:pos="0"/>
        </w:tabs>
        <w:spacing w:line="240" w:lineRule="auto"/>
        <w:ind w:right="-2"/>
        <w:rPr>
          <w:szCs w:val="22"/>
          <w:lang w:val="lt-LT"/>
        </w:rPr>
      </w:pPr>
    </w:p>
    <w:p w:rsidR="00FC01FB" w:rsidRPr="00344735" w:rsidRDefault="00FC01FB" w:rsidP="00FC01FB">
      <w:pPr>
        <w:numPr>
          <w:ilvl w:val="12"/>
          <w:numId w:val="0"/>
        </w:numPr>
        <w:tabs>
          <w:tab w:val="clear" w:pos="567"/>
          <w:tab w:val="left" w:pos="0"/>
        </w:tabs>
        <w:spacing w:line="240" w:lineRule="auto"/>
        <w:ind w:right="-2"/>
        <w:rPr>
          <w:szCs w:val="22"/>
          <w:lang w:val="lt-LT"/>
        </w:rPr>
      </w:pPr>
    </w:p>
    <w:p w:rsidR="00FC01FB" w:rsidRPr="00344735" w:rsidRDefault="00FC01FB" w:rsidP="006E54B4">
      <w:pPr>
        <w:spacing w:line="240" w:lineRule="auto"/>
        <w:rPr>
          <w:b/>
          <w:color w:val="000000"/>
          <w:szCs w:val="22"/>
          <w:lang w:val="lt-LT"/>
        </w:rPr>
      </w:pPr>
      <w:r w:rsidRPr="00344735">
        <w:rPr>
          <w:b/>
          <w:color w:val="000000"/>
          <w:szCs w:val="22"/>
          <w:lang w:val="lt-LT"/>
        </w:rPr>
        <w:t>1.</w:t>
      </w:r>
      <w:r w:rsidRPr="00344735">
        <w:rPr>
          <w:b/>
          <w:color w:val="000000"/>
          <w:szCs w:val="22"/>
          <w:lang w:val="lt-LT"/>
        </w:rPr>
        <w:tab/>
        <w:t xml:space="preserve">Kas yra </w:t>
      </w:r>
      <w:proofErr w:type="spellStart"/>
      <w:r w:rsidRPr="00344735">
        <w:rPr>
          <w:b/>
          <w:color w:val="000000"/>
          <w:szCs w:val="22"/>
          <w:lang w:val="lt-LT"/>
        </w:rPr>
        <w:t>Sterofundin</w:t>
      </w:r>
      <w:proofErr w:type="spellEnd"/>
      <w:r w:rsidRPr="00344735">
        <w:rPr>
          <w:b/>
          <w:color w:val="000000"/>
          <w:szCs w:val="22"/>
          <w:lang w:val="lt-LT"/>
        </w:rPr>
        <w:t xml:space="preserve"> ISO ir kam jis vartojamas</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tabs>
          <w:tab w:val="clear" w:pos="567"/>
          <w:tab w:val="left" w:pos="0"/>
        </w:tabs>
        <w:spacing w:line="240" w:lineRule="auto"/>
        <w:rPr>
          <w:szCs w:val="22"/>
          <w:lang w:val="lt-LT"/>
        </w:rPr>
      </w:pPr>
      <w:proofErr w:type="spellStart"/>
      <w:r w:rsidRPr="00344735">
        <w:rPr>
          <w:szCs w:val="22"/>
          <w:lang w:val="lt-LT"/>
        </w:rPr>
        <w:t>Sterofundin</w:t>
      </w:r>
      <w:proofErr w:type="spellEnd"/>
      <w:r w:rsidRPr="00344735">
        <w:rPr>
          <w:szCs w:val="22"/>
          <w:lang w:val="lt-LT"/>
        </w:rPr>
        <w:t xml:space="preserve"> ISO yra infuzinis tirpalas, skirtas leisti į veną. </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numPr>
          <w:ilvl w:val="12"/>
          <w:numId w:val="0"/>
        </w:numPr>
        <w:tabs>
          <w:tab w:val="clear" w:pos="567"/>
          <w:tab w:val="left" w:pos="0"/>
        </w:tabs>
        <w:spacing w:line="240" w:lineRule="auto"/>
        <w:ind w:right="-2"/>
        <w:rPr>
          <w:szCs w:val="22"/>
          <w:lang w:val="lt-LT"/>
        </w:rPr>
      </w:pPr>
      <w:r w:rsidRPr="00344735">
        <w:rPr>
          <w:szCs w:val="22"/>
          <w:lang w:val="lt-LT"/>
        </w:rPr>
        <w:lastRenderedPageBreak/>
        <w:t xml:space="preserve">Šis tirpalas kompensuoja </w:t>
      </w:r>
      <w:r w:rsidR="003D59E1">
        <w:rPr>
          <w:szCs w:val="22"/>
          <w:lang w:val="lt-LT"/>
        </w:rPr>
        <w:t>kraujotakoje</w:t>
      </w:r>
      <w:r w:rsidRPr="00344735">
        <w:rPr>
          <w:szCs w:val="22"/>
          <w:lang w:val="lt-LT"/>
        </w:rPr>
        <w:t xml:space="preserve"> prarastą skystį. Jis gali būti vartojamas, kai kraujas gali tapti arba tapo šiek tiek rūgštinis.</w:t>
      </w:r>
    </w:p>
    <w:p w:rsidR="00FC01FB" w:rsidRPr="00344735" w:rsidRDefault="00FC01FB" w:rsidP="00FC01FB">
      <w:pPr>
        <w:numPr>
          <w:ilvl w:val="12"/>
          <w:numId w:val="0"/>
        </w:numPr>
        <w:tabs>
          <w:tab w:val="clear" w:pos="567"/>
          <w:tab w:val="left" w:pos="0"/>
        </w:tabs>
        <w:spacing w:line="240" w:lineRule="auto"/>
        <w:ind w:right="-2"/>
        <w:rPr>
          <w:szCs w:val="22"/>
          <w:lang w:val="lt-LT"/>
        </w:rPr>
      </w:pPr>
    </w:p>
    <w:p w:rsidR="00FC01FB" w:rsidRPr="00344735" w:rsidRDefault="00FC01FB" w:rsidP="00FC01FB">
      <w:pPr>
        <w:numPr>
          <w:ilvl w:val="12"/>
          <w:numId w:val="0"/>
        </w:numPr>
        <w:tabs>
          <w:tab w:val="clear" w:pos="567"/>
          <w:tab w:val="left" w:pos="0"/>
        </w:tabs>
        <w:spacing w:line="240" w:lineRule="auto"/>
        <w:ind w:right="-2"/>
        <w:rPr>
          <w:szCs w:val="22"/>
          <w:lang w:val="lt-LT"/>
        </w:rPr>
      </w:pPr>
    </w:p>
    <w:p w:rsidR="00FC01FB" w:rsidRPr="00344735" w:rsidRDefault="00FC01FB" w:rsidP="006E54B4">
      <w:pPr>
        <w:spacing w:line="240" w:lineRule="auto"/>
        <w:rPr>
          <w:szCs w:val="22"/>
          <w:lang w:val="lt-LT"/>
        </w:rPr>
      </w:pPr>
      <w:r w:rsidRPr="00344735">
        <w:rPr>
          <w:b/>
          <w:color w:val="000000"/>
          <w:szCs w:val="22"/>
          <w:lang w:val="lt-LT"/>
        </w:rPr>
        <w:t>2.</w:t>
      </w:r>
      <w:r w:rsidRPr="00344735">
        <w:rPr>
          <w:b/>
          <w:color w:val="000000"/>
          <w:szCs w:val="22"/>
          <w:lang w:val="lt-LT"/>
        </w:rPr>
        <w:tab/>
        <w:t xml:space="preserve">Kas žinotina prieš vartojant </w:t>
      </w:r>
      <w:proofErr w:type="spellStart"/>
      <w:r w:rsidRPr="00344735">
        <w:rPr>
          <w:b/>
          <w:color w:val="000000"/>
          <w:szCs w:val="22"/>
          <w:lang w:val="lt-LT"/>
        </w:rPr>
        <w:t>Sterofundin</w:t>
      </w:r>
      <w:proofErr w:type="spellEnd"/>
      <w:r w:rsidRPr="00344735">
        <w:rPr>
          <w:b/>
          <w:color w:val="000000"/>
          <w:szCs w:val="22"/>
          <w:lang w:val="lt-LT"/>
        </w:rPr>
        <w:t xml:space="preserve"> ISO</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tabs>
          <w:tab w:val="clear" w:pos="567"/>
          <w:tab w:val="left" w:pos="0"/>
        </w:tabs>
        <w:spacing w:line="240" w:lineRule="auto"/>
        <w:rPr>
          <w:szCs w:val="22"/>
          <w:lang w:val="lt-LT"/>
        </w:rPr>
      </w:pPr>
      <w:proofErr w:type="spellStart"/>
      <w:r w:rsidRPr="00344735">
        <w:rPr>
          <w:b/>
          <w:szCs w:val="22"/>
          <w:lang w:val="lt-LT"/>
        </w:rPr>
        <w:t>Sterofundin</w:t>
      </w:r>
      <w:proofErr w:type="spellEnd"/>
      <w:r w:rsidRPr="00344735">
        <w:rPr>
          <w:b/>
          <w:szCs w:val="22"/>
          <w:lang w:val="lt-LT"/>
        </w:rPr>
        <w:t xml:space="preserve"> ISO vartoti negalima:</w:t>
      </w:r>
    </w:p>
    <w:p w:rsidR="00F879CF" w:rsidRDefault="00954953" w:rsidP="00FA315E">
      <w:pPr>
        <w:pStyle w:val="ListParagraph"/>
        <w:numPr>
          <w:ilvl w:val="0"/>
          <w:numId w:val="14"/>
        </w:numPr>
        <w:ind w:left="567" w:hanging="567"/>
        <w:rPr>
          <w:lang w:val="lt-LT"/>
        </w:rPr>
      </w:pPr>
      <w:r w:rsidRPr="0031383A">
        <w:rPr>
          <w:lang w:val="lt-LT"/>
        </w:rPr>
        <w:t xml:space="preserve">jeigu </w:t>
      </w:r>
      <w:r w:rsidR="00FC01FB" w:rsidRPr="00954953">
        <w:rPr>
          <w:lang w:val="lt-LT"/>
        </w:rPr>
        <w:t>kraujotakoje yra per daug skysčių,</w:t>
      </w:r>
    </w:p>
    <w:p w:rsidR="00F879CF" w:rsidRDefault="00954953" w:rsidP="00FA315E">
      <w:pPr>
        <w:pStyle w:val="ListParagraph"/>
        <w:numPr>
          <w:ilvl w:val="0"/>
          <w:numId w:val="14"/>
        </w:numPr>
        <w:ind w:left="567" w:hanging="567"/>
        <w:rPr>
          <w:lang w:val="lt-LT"/>
        </w:rPr>
      </w:pPr>
      <w:r w:rsidRPr="00954953">
        <w:rPr>
          <w:lang w:val="lt-LT"/>
        </w:rPr>
        <w:t xml:space="preserve">jeigu </w:t>
      </w:r>
      <w:r w:rsidR="00FC01FB" w:rsidRPr="00954953">
        <w:rPr>
          <w:lang w:val="lt-LT"/>
        </w:rPr>
        <w:t xml:space="preserve">sergate sunkia širdies liga, dėl kurios </w:t>
      </w:r>
      <w:r w:rsidR="003D59E1">
        <w:rPr>
          <w:lang w:val="lt-LT"/>
        </w:rPr>
        <w:t>J</w:t>
      </w:r>
      <w:r w:rsidR="00FC01FB" w:rsidRPr="00954953">
        <w:rPr>
          <w:lang w:val="lt-LT"/>
        </w:rPr>
        <w:t>ums sunku kvėpuoti ir tinsta pėdos arba kojos,</w:t>
      </w:r>
    </w:p>
    <w:p w:rsidR="00F879CF" w:rsidRDefault="00954953" w:rsidP="00FA315E">
      <w:pPr>
        <w:pStyle w:val="ListParagraph"/>
        <w:numPr>
          <w:ilvl w:val="0"/>
          <w:numId w:val="14"/>
        </w:numPr>
        <w:ind w:left="567" w:hanging="567"/>
        <w:rPr>
          <w:lang w:val="lt-LT"/>
        </w:rPr>
      </w:pPr>
      <w:r w:rsidRPr="00954953">
        <w:rPr>
          <w:lang w:val="lt-LT"/>
        </w:rPr>
        <w:t xml:space="preserve">jeigu </w:t>
      </w:r>
      <w:r w:rsidR="00FC01FB" w:rsidRPr="00954953">
        <w:rPr>
          <w:lang w:val="lt-LT"/>
        </w:rPr>
        <w:t>sergate sunkia inkstų liga ir negalite arba beveik negalite šlapintis,</w:t>
      </w:r>
    </w:p>
    <w:p w:rsidR="00F879CF" w:rsidRDefault="00954953" w:rsidP="00FA315E">
      <w:pPr>
        <w:pStyle w:val="ListParagraph"/>
        <w:numPr>
          <w:ilvl w:val="0"/>
          <w:numId w:val="14"/>
        </w:numPr>
        <w:ind w:left="567" w:hanging="567"/>
        <w:rPr>
          <w:lang w:val="lt-LT"/>
        </w:rPr>
      </w:pPr>
      <w:r w:rsidRPr="00954953">
        <w:rPr>
          <w:lang w:val="lt-LT"/>
        </w:rPr>
        <w:t xml:space="preserve">jeigu </w:t>
      </w:r>
      <w:r w:rsidR="00FC01FB" w:rsidRPr="00954953">
        <w:rPr>
          <w:lang w:val="lt-LT"/>
        </w:rPr>
        <w:t>tinsta kūno audiniai dėl skysčių susikaupimo,</w:t>
      </w:r>
    </w:p>
    <w:p w:rsidR="00F879CF" w:rsidRDefault="00954953" w:rsidP="00FA315E">
      <w:pPr>
        <w:pStyle w:val="ListParagraph"/>
        <w:numPr>
          <w:ilvl w:val="0"/>
          <w:numId w:val="14"/>
        </w:numPr>
        <w:ind w:left="567" w:hanging="567"/>
        <w:rPr>
          <w:lang w:val="lt-LT"/>
        </w:rPr>
      </w:pPr>
      <w:r w:rsidRPr="00954953">
        <w:rPr>
          <w:lang w:val="lt-LT"/>
        </w:rPr>
        <w:t xml:space="preserve">jeigu </w:t>
      </w:r>
      <w:r w:rsidR="00FC01FB" w:rsidRPr="00954953">
        <w:rPr>
          <w:lang w:val="lt-LT"/>
        </w:rPr>
        <w:t>kraujyje yra didelis kiekis kalio arba kalcio,</w:t>
      </w:r>
    </w:p>
    <w:p w:rsidR="00F879CF" w:rsidRDefault="00954953" w:rsidP="00FA315E">
      <w:pPr>
        <w:pStyle w:val="ListParagraph"/>
        <w:numPr>
          <w:ilvl w:val="0"/>
          <w:numId w:val="14"/>
        </w:numPr>
        <w:ind w:left="567" w:hanging="567"/>
        <w:rPr>
          <w:lang w:val="lt-LT"/>
        </w:rPr>
      </w:pPr>
      <w:r w:rsidRPr="00954953">
        <w:rPr>
          <w:lang w:val="lt-LT"/>
        </w:rPr>
        <w:t xml:space="preserve">jeigu </w:t>
      </w:r>
      <w:r w:rsidR="00FC01FB" w:rsidRPr="00954953">
        <w:rPr>
          <w:lang w:val="lt-LT"/>
        </w:rPr>
        <w:t>kraujas yra per</w:t>
      </w:r>
      <w:r w:rsidR="003D59E1">
        <w:rPr>
          <w:lang w:val="lt-LT"/>
        </w:rPr>
        <w:t xml:space="preserve"> daug</w:t>
      </w:r>
      <w:r w:rsidR="00FC01FB" w:rsidRPr="00954953">
        <w:rPr>
          <w:lang w:val="lt-LT"/>
        </w:rPr>
        <w:t xml:space="preserve"> šarminis.</w:t>
      </w:r>
    </w:p>
    <w:p w:rsidR="00FC01FB" w:rsidRPr="00344735" w:rsidRDefault="00FC01FB" w:rsidP="00FC01FB">
      <w:pPr>
        <w:numPr>
          <w:ilvl w:val="12"/>
          <w:numId w:val="0"/>
        </w:numPr>
        <w:tabs>
          <w:tab w:val="clear" w:pos="567"/>
          <w:tab w:val="left" w:pos="0"/>
        </w:tabs>
        <w:spacing w:line="240" w:lineRule="auto"/>
        <w:ind w:right="-2"/>
        <w:rPr>
          <w:szCs w:val="22"/>
          <w:lang w:val="lt-LT"/>
        </w:rPr>
      </w:pPr>
    </w:p>
    <w:p w:rsidR="00FC01FB" w:rsidRPr="00344735" w:rsidRDefault="00FC01FB" w:rsidP="00FC01FB">
      <w:pPr>
        <w:pStyle w:val="Heading4"/>
        <w:tabs>
          <w:tab w:val="clear" w:pos="567"/>
          <w:tab w:val="left" w:pos="0"/>
        </w:tabs>
        <w:spacing w:line="240" w:lineRule="auto"/>
        <w:rPr>
          <w:noProof w:val="0"/>
          <w:szCs w:val="22"/>
          <w:lang w:val="lt-LT"/>
        </w:rPr>
      </w:pPr>
      <w:r w:rsidRPr="00344735">
        <w:rPr>
          <w:noProof w:val="0"/>
          <w:szCs w:val="22"/>
          <w:lang w:val="lt-LT"/>
        </w:rPr>
        <w:t>Įspėjimai ir atsargumo priemonės</w:t>
      </w:r>
    </w:p>
    <w:p w:rsidR="00FC01FB" w:rsidRPr="00344735" w:rsidRDefault="00FC01FB" w:rsidP="00FC01FB">
      <w:pPr>
        <w:tabs>
          <w:tab w:val="clear" w:pos="567"/>
          <w:tab w:val="left" w:pos="0"/>
          <w:tab w:val="left" w:pos="426"/>
        </w:tabs>
        <w:spacing w:line="240" w:lineRule="auto"/>
        <w:rPr>
          <w:szCs w:val="22"/>
          <w:lang w:val="lt-LT"/>
        </w:rPr>
      </w:pPr>
      <w:r w:rsidRPr="00344735">
        <w:rPr>
          <w:szCs w:val="22"/>
          <w:lang w:val="lt-LT"/>
        </w:rPr>
        <w:t xml:space="preserve">Pasitarkite su gydytoju arba vaistininku prieš pradėdami vartoti </w:t>
      </w:r>
      <w:proofErr w:type="spellStart"/>
      <w:r w:rsidRPr="00344735">
        <w:rPr>
          <w:szCs w:val="22"/>
          <w:lang w:val="lt-LT"/>
        </w:rPr>
        <w:t>Sterofundin</w:t>
      </w:r>
      <w:proofErr w:type="spellEnd"/>
      <w:r w:rsidRPr="00344735">
        <w:rPr>
          <w:szCs w:val="22"/>
          <w:lang w:val="lt-LT"/>
        </w:rPr>
        <w:t xml:space="preserve"> ISO.</w:t>
      </w:r>
    </w:p>
    <w:p w:rsidR="00FC01FB" w:rsidRPr="00344735" w:rsidRDefault="00FC01FB" w:rsidP="00FC01FB">
      <w:pPr>
        <w:tabs>
          <w:tab w:val="clear" w:pos="567"/>
          <w:tab w:val="left" w:pos="0"/>
          <w:tab w:val="left" w:pos="426"/>
        </w:tabs>
        <w:spacing w:line="240" w:lineRule="auto"/>
        <w:rPr>
          <w:szCs w:val="22"/>
          <w:lang w:val="lt-LT"/>
        </w:rPr>
      </w:pPr>
    </w:p>
    <w:p w:rsidR="00FC01FB" w:rsidRPr="00344735" w:rsidRDefault="00FC01FB" w:rsidP="00FC01FB">
      <w:pPr>
        <w:tabs>
          <w:tab w:val="clear" w:pos="567"/>
          <w:tab w:val="left" w:pos="0"/>
          <w:tab w:val="left" w:pos="426"/>
        </w:tabs>
        <w:spacing w:line="240" w:lineRule="auto"/>
        <w:rPr>
          <w:szCs w:val="22"/>
          <w:lang w:val="lt-LT"/>
        </w:rPr>
      </w:pPr>
      <w:proofErr w:type="spellStart"/>
      <w:r w:rsidRPr="00344735">
        <w:rPr>
          <w:szCs w:val="22"/>
          <w:lang w:val="lt-LT"/>
        </w:rPr>
        <w:t>Sterofundin</w:t>
      </w:r>
      <w:proofErr w:type="spellEnd"/>
      <w:r w:rsidRPr="00344735">
        <w:rPr>
          <w:szCs w:val="22"/>
          <w:lang w:val="lt-LT"/>
        </w:rPr>
        <w:t xml:space="preserve"> ISO infuzinį tirpalą reikia</w:t>
      </w:r>
      <w:r w:rsidR="003D59E1">
        <w:rPr>
          <w:szCs w:val="22"/>
          <w:lang w:val="lt-LT"/>
        </w:rPr>
        <w:t xml:space="preserve"> vartoti</w:t>
      </w:r>
      <w:r w:rsidRPr="00344735">
        <w:rPr>
          <w:szCs w:val="22"/>
          <w:lang w:val="lt-LT"/>
        </w:rPr>
        <w:t xml:space="preserve"> itin atsargiai, jeigu:</w:t>
      </w:r>
    </w:p>
    <w:p w:rsidR="00F879CF" w:rsidRDefault="00FC01FB" w:rsidP="00FA315E">
      <w:pPr>
        <w:pStyle w:val="ListParagraph"/>
        <w:numPr>
          <w:ilvl w:val="0"/>
          <w:numId w:val="16"/>
        </w:numPr>
        <w:ind w:left="567" w:hanging="567"/>
        <w:rPr>
          <w:lang w:val="lt-LT"/>
        </w:rPr>
      </w:pPr>
      <w:r w:rsidRPr="0031383A">
        <w:rPr>
          <w:lang w:val="lt-LT"/>
        </w:rPr>
        <w:t>sergate bet kokia liga, dė</w:t>
      </w:r>
      <w:r w:rsidRPr="0027325F">
        <w:rPr>
          <w:lang w:val="lt-LT"/>
        </w:rPr>
        <w:t xml:space="preserve">l kurios </w:t>
      </w:r>
      <w:r w:rsidR="003D59E1">
        <w:rPr>
          <w:lang w:val="lt-LT"/>
        </w:rPr>
        <w:t>reikia vartoti mažiau</w:t>
      </w:r>
      <w:r w:rsidRPr="0027325F">
        <w:rPr>
          <w:lang w:val="lt-LT"/>
        </w:rPr>
        <w:t xml:space="preserve"> drusk</w:t>
      </w:r>
      <w:r w:rsidR="003D59E1">
        <w:rPr>
          <w:lang w:val="lt-LT"/>
        </w:rPr>
        <w:t>os</w:t>
      </w:r>
      <w:r w:rsidRPr="0027325F">
        <w:rPr>
          <w:lang w:val="lt-LT"/>
        </w:rPr>
        <w:t xml:space="preserve">, pvz., lengvai arba vidutiniškai sutrikusi </w:t>
      </w:r>
      <w:r w:rsidR="003D59E1">
        <w:rPr>
          <w:lang w:val="lt-LT"/>
        </w:rPr>
        <w:t xml:space="preserve">Jūsų </w:t>
      </w:r>
      <w:r w:rsidRPr="0027325F">
        <w:rPr>
          <w:lang w:val="lt-LT"/>
        </w:rPr>
        <w:t>širdies veikla, tinsta audiniai arba plaučiuose kaupiasi vanduo;</w:t>
      </w:r>
    </w:p>
    <w:p w:rsidR="00F879CF" w:rsidRDefault="00FC01FB" w:rsidP="00FA315E">
      <w:pPr>
        <w:pStyle w:val="ListParagraph"/>
        <w:numPr>
          <w:ilvl w:val="0"/>
          <w:numId w:val="16"/>
        </w:numPr>
        <w:ind w:left="567" w:hanging="567"/>
        <w:rPr>
          <w:lang w:val="lt-LT"/>
        </w:rPr>
      </w:pPr>
      <w:r w:rsidRPr="0027325F">
        <w:rPr>
          <w:lang w:val="lt-LT"/>
        </w:rPr>
        <w:t xml:space="preserve">sergate </w:t>
      </w:r>
      <w:proofErr w:type="spellStart"/>
      <w:r w:rsidRPr="0027325F">
        <w:rPr>
          <w:lang w:val="lt-LT"/>
        </w:rPr>
        <w:t>sarkoidoze</w:t>
      </w:r>
      <w:proofErr w:type="spellEnd"/>
      <w:r w:rsidRPr="0027325F">
        <w:rPr>
          <w:lang w:val="lt-LT"/>
        </w:rPr>
        <w:t xml:space="preserve"> (lėtiniu imuninės sistemos sutrikimu, paveikiančiu limfmazgius ir </w:t>
      </w:r>
      <w:proofErr w:type="spellStart"/>
      <w:r w:rsidRPr="0027325F">
        <w:rPr>
          <w:lang w:val="lt-LT"/>
        </w:rPr>
        <w:t>jungiamajį</w:t>
      </w:r>
      <w:proofErr w:type="spellEnd"/>
      <w:r w:rsidRPr="0027325F">
        <w:rPr>
          <w:lang w:val="lt-LT"/>
        </w:rPr>
        <w:t xml:space="preserve"> audinį);</w:t>
      </w:r>
    </w:p>
    <w:p w:rsidR="00F879CF" w:rsidRDefault="00FC01FB" w:rsidP="00FA315E">
      <w:pPr>
        <w:pStyle w:val="ListParagraph"/>
        <w:numPr>
          <w:ilvl w:val="0"/>
          <w:numId w:val="16"/>
        </w:numPr>
        <w:ind w:left="567" w:hanging="567"/>
        <w:rPr>
          <w:lang w:val="lt-LT"/>
        </w:rPr>
      </w:pPr>
      <w:r w:rsidRPr="0027325F">
        <w:rPr>
          <w:lang w:val="lt-LT"/>
        </w:rPr>
        <w:t>silpnai arba vidutiniškai padidėjęs kraujospūdis;</w:t>
      </w:r>
    </w:p>
    <w:p w:rsidR="00F879CF" w:rsidRDefault="00FC01FB" w:rsidP="00FA315E">
      <w:pPr>
        <w:pStyle w:val="ListParagraph"/>
        <w:numPr>
          <w:ilvl w:val="0"/>
          <w:numId w:val="16"/>
        </w:numPr>
        <w:ind w:left="567" w:hanging="567"/>
        <w:rPr>
          <w:lang w:val="lt-LT"/>
        </w:rPr>
      </w:pPr>
      <w:r w:rsidRPr="0027325F">
        <w:rPr>
          <w:lang w:val="lt-LT"/>
        </w:rPr>
        <w:lastRenderedPageBreak/>
        <w:t>pasireiškia ūm</w:t>
      </w:r>
      <w:r w:rsidR="003D59E1">
        <w:rPr>
          <w:lang w:val="lt-LT"/>
        </w:rPr>
        <w:t>ini</w:t>
      </w:r>
      <w:r w:rsidRPr="0027325F">
        <w:rPr>
          <w:lang w:val="lt-LT"/>
        </w:rPr>
        <w:t>s vandens trūkumas, pvz., po didelio masto audini</w:t>
      </w:r>
      <w:r w:rsidR="003D59E1">
        <w:rPr>
          <w:lang w:val="lt-LT"/>
        </w:rPr>
        <w:t>ų</w:t>
      </w:r>
      <w:r w:rsidRPr="0027325F">
        <w:rPr>
          <w:lang w:val="lt-LT"/>
        </w:rPr>
        <w:t xml:space="preserve"> </w:t>
      </w:r>
      <w:r w:rsidR="003D59E1">
        <w:rPr>
          <w:lang w:val="lt-LT"/>
        </w:rPr>
        <w:t>irimo</w:t>
      </w:r>
      <w:r w:rsidRPr="0027325F">
        <w:rPr>
          <w:lang w:val="lt-LT"/>
        </w:rPr>
        <w:t xml:space="preserve"> po sunkių nudegimų arba dėl sutrikusios antinksčių funkcijos;</w:t>
      </w:r>
    </w:p>
    <w:p w:rsidR="00F879CF" w:rsidRDefault="00FC01FB" w:rsidP="00FA315E">
      <w:pPr>
        <w:pStyle w:val="ListParagraph"/>
        <w:numPr>
          <w:ilvl w:val="0"/>
          <w:numId w:val="16"/>
        </w:numPr>
        <w:ind w:left="567" w:hanging="567"/>
        <w:rPr>
          <w:lang w:val="lt-LT"/>
        </w:rPr>
      </w:pPr>
      <w:r w:rsidRPr="0027325F">
        <w:rPr>
          <w:lang w:val="lt-LT"/>
        </w:rPr>
        <w:t>kraujyje yra didelis kiekis natrio arba chlorido;</w:t>
      </w:r>
    </w:p>
    <w:p w:rsidR="00F879CF" w:rsidRDefault="00FC01FB" w:rsidP="00FA315E">
      <w:pPr>
        <w:pStyle w:val="ListParagraph"/>
        <w:numPr>
          <w:ilvl w:val="0"/>
          <w:numId w:val="16"/>
        </w:numPr>
        <w:ind w:left="567" w:hanging="567"/>
        <w:rPr>
          <w:lang w:val="lt-LT"/>
        </w:rPr>
      </w:pPr>
      <w:r w:rsidRPr="0027325F">
        <w:rPr>
          <w:lang w:val="lt-LT"/>
        </w:rPr>
        <w:t xml:space="preserve">pasireiškia </w:t>
      </w:r>
      <w:proofErr w:type="spellStart"/>
      <w:r w:rsidRPr="0027325F">
        <w:rPr>
          <w:lang w:val="lt-LT"/>
        </w:rPr>
        <w:t>eklampsija</w:t>
      </w:r>
      <w:proofErr w:type="spellEnd"/>
      <w:r w:rsidRPr="0027325F">
        <w:rPr>
          <w:lang w:val="lt-LT"/>
        </w:rPr>
        <w:t xml:space="preserve"> (nėštumo komplikacija);</w:t>
      </w:r>
    </w:p>
    <w:p w:rsidR="00F879CF" w:rsidRDefault="00FC01FB" w:rsidP="00FA315E">
      <w:pPr>
        <w:pStyle w:val="ListParagraph"/>
        <w:numPr>
          <w:ilvl w:val="0"/>
          <w:numId w:val="16"/>
        </w:numPr>
        <w:ind w:left="567" w:hanging="567"/>
        <w:rPr>
          <w:lang w:val="lt-LT"/>
        </w:rPr>
      </w:pPr>
      <w:r w:rsidRPr="0027325F">
        <w:rPr>
          <w:lang w:val="lt-LT"/>
        </w:rPr>
        <w:t>sergate lengvu arba vidutinio sunkumo inkstų funkcijos sutrikimu;</w:t>
      </w:r>
    </w:p>
    <w:p w:rsidR="00F879CF" w:rsidRDefault="003D59E1" w:rsidP="00FA315E">
      <w:pPr>
        <w:pStyle w:val="ListParagraph"/>
        <w:numPr>
          <w:ilvl w:val="0"/>
          <w:numId w:val="16"/>
        </w:numPr>
        <w:ind w:left="567" w:hanging="567"/>
        <w:rPr>
          <w:lang w:val="lt-LT"/>
        </w:rPr>
      </w:pPr>
      <w:r>
        <w:rPr>
          <w:lang w:val="lt-LT"/>
        </w:rPr>
        <w:t>yra</w:t>
      </w:r>
      <w:r w:rsidR="00FC01FB" w:rsidRPr="0027325F">
        <w:rPr>
          <w:lang w:val="lt-LT"/>
        </w:rPr>
        <w:t xml:space="preserve"> kvėpavimo </w:t>
      </w:r>
      <w:r>
        <w:rPr>
          <w:lang w:val="lt-LT"/>
        </w:rPr>
        <w:t>sutriki</w:t>
      </w:r>
      <w:r w:rsidR="00FC01FB" w:rsidRPr="0027325F">
        <w:rPr>
          <w:lang w:val="lt-LT"/>
        </w:rPr>
        <w:t>mų;</w:t>
      </w:r>
    </w:p>
    <w:p w:rsidR="00F879CF" w:rsidRDefault="00FC01FB" w:rsidP="00FA315E">
      <w:pPr>
        <w:pStyle w:val="ListParagraph"/>
        <w:numPr>
          <w:ilvl w:val="0"/>
          <w:numId w:val="16"/>
        </w:numPr>
        <w:ind w:left="567" w:hanging="567"/>
        <w:rPr>
          <w:lang w:val="lt-LT"/>
        </w:rPr>
      </w:pPr>
      <w:r w:rsidRPr="0027325F">
        <w:rPr>
          <w:lang w:val="lt-LT"/>
        </w:rPr>
        <w:t>sergate bet kokia liga arba vartojate bet kokius vaistus, dėl kurių gali sumažėti natrio išsiskyrimas.</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 xml:space="preserve">Jeigu bet kuri iš minėtų būklių </w:t>
      </w:r>
      <w:r w:rsidR="003D59E1">
        <w:rPr>
          <w:szCs w:val="22"/>
          <w:lang w:val="lt-LT"/>
        </w:rPr>
        <w:t>J</w:t>
      </w:r>
      <w:r w:rsidRPr="00344735">
        <w:rPr>
          <w:szCs w:val="22"/>
          <w:lang w:val="lt-LT"/>
        </w:rPr>
        <w:t xml:space="preserve">ums tinka, gydytojas labai atidžiai įvertins, ar šis tirpalas </w:t>
      </w:r>
      <w:r w:rsidR="003D59E1">
        <w:rPr>
          <w:szCs w:val="22"/>
          <w:lang w:val="lt-LT"/>
        </w:rPr>
        <w:t>J</w:t>
      </w:r>
      <w:r w:rsidRPr="00344735">
        <w:rPr>
          <w:szCs w:val="22"/>
          <w:lang w:val="lt-LT"/>
        </w:rPr>
        <w:t>ums tinka.</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numPr>
          <w:ilvl w:val="12"/>
          <w:numId w:val="0"/>
        </w:numPr>
        <w:tabs>
          <w:tab w:val="clear" w:pos="567"/>
          <w:tab w:val="left" w:pos="0"/>
        </w:tabs>
        <w:spacing w:line="240" w:lineRule="auto"/>
        <w:ind w:right="-2"/>
        <w:rPr>
          <w:szCs w:val="22"/>
          <w:lang w:val="lt-LT"/>
        </w:rPr>
      </w:pPr>
      <w:r w:rsidRPr="00344735">
        <w:rPr>
          <w:szCs w:val="22"/>
          <w:lang w:val="lt-LT"/>
        </w:rPr>
        <w:t xml:space="preserve">Vartojant </w:t>
      </w:r>
      <w:proofErr w:type="spellStart"/>
      <w:r w:rsidRPr="00344735">
        <w:rPr>
          <w:szCs w:val="22"/>
          <w:lang w:val="lt-LT"/>
        </w:rPr>
        <w:t>Sterofundin</w:t>
      </w:r>
      <w:proofErr w:type="spellEnd"/>
      <w:r w:rsidRPr="00344735">
        <w:rPr>
          <w:szCs w:val="22"/>
          <w:lang w:val="lt-LT"/>
        </w:rPr>
        <w:t xml:space="preserve"> ISO</w:t>
      </w:r>
      <w:r w:rsidR="003D59E1">
        <w:rPr>
          <w:szCs w:val="22"/>
          <w:lang w:val="lt-LT"/>
        </w:rPr>
        <w:t>,</w:t>
      </w:r>
      <w:r w:rsidRPr="00344735">
        <w:rPr>
          <w:szCs w:val="22"/>
          <w:lang w:val="lt-LT"/>
        </w:rPr>
        <w:t xml:space="preserve"> </w:t>
      </w:r>
      <w:r w:rsidR="003D59E1">
        <w:rPr>
          <w:szCs w:val="22"/>
          <w:lang w:val="lt-LT"/>
        </w:rPr>
        <w:t>J</w:t>
      </w:r>
      <w:r w:rsidRPr="00344735">
        <w:rPr>
          <w:szCs w:val="22"/>
          <w:lang w:val="lt-LT"/>
        </w:rPr>
        <w:t>ūsų kūno skysčių kiekis ir druskų koncentracij</w:t>
      </w:r>
      <w:r w:rsidR="000A2C65">
        <w:rPr>
          <w:szCs w:val="22"/>
          <w:lang w:val="lt-LT"/>
        </w:rPr>
        <w:t>os</w:t>
      </w:r>
      <w:r w:rsidRPr="00344735">
        <w:rPr>
          <w:szCs w:val="22"/>
          <w:lang w:val="lt-LT"/>
        </w:rPr>
        <w:t xml:space="preserve"> bus kontroliuojam</w:t>
      </w:r>
      <w:r w:rsidR="000A2C65">
        <w:rPr>
          <w:szCs w:val="22"/>
          <w:lang w:val="lt-LT"/>
        </w:rPr>
        <w:t>os</w:t>
      </w:r>
      <w:r w:rsidRPr="00344735">
        <w:rPr>
          <w:szCs w:val="22"/>
          <w:lang w:val="lt-LT"/>
        </w:rPr>
        <w:t>, užtikrinant, kad j</w:t>
      </w:r>
      <w:r w:rsidR="000A2C65">
        <w:rPr>
          <w:szCs w:val="22"/>
          <w:lang w:val="lt-LT"/>
        </w:rPr>
        <w:t>os atitiktų</w:t>
      </w:r>
      <w:r w:rsidRPr="00344735">
        <w:rPr>
          <w:szCs w:val="22"/>
          <w:lang w:val="lt-LT"/>
        </w:rPr>
        <w:t xml:space="preserve"> </w:t>
      </w:r>
      <w:r w:rsidR="000A2C65">
        <w:rPr>
          <w:szCs w:val="22"/>
          <w:lang w:val="lt-LT"/>
        </w:rPr>
        <w:t>normą</w:t>
      </w:r>
      <w:r w:rsidRPr="00344735">
        <w:rPr>
          <w:szCs w:val="22"/>
          <w:lang w:val="lt-LT"/>
        </w:rPr>
        <w:t>.</w:t>
      </w:r>
    </w:p>
    <w:p w:rsidR="00FC01FB" w:rsidRPr="00344735" w:rsidRDefault="00FC01FB" w:rsidP="00FC01FB">
      <w:pPr>
        <w:numPr>
          <w:ilvl w:val="12"/>
          <w:numId w:val="0"/>
        </w:numPr>
        <w:tabs>
          <w:tab w:val="clear" w:pos="567"/>
          <w:tab w:val="left" w:pos="0"/>
        </w:tabs>
        <w:spacing w:line="240" w:lineRule="auto"/>
        <w:ind w:right="-2"/>
        <w:rPr>
          <w:szCs w:val="22"/>
          <w:lang w:val="lt-LT"/>
        </w:rPr>
      </w:pPr>
    </w:p>
    <w:p w:rsidR="00FC01FB" w:rsidRPr="00344735" w:rsidRDefault="00FC01FB" w:rsidP="00FC01FB">
      <w:pPr>
        <w:tabs>
          <w:tab w:val="clear" w:pos="567"/>
          <w:tab w:val="left" w:pos="0"/>
        </w:tabs>
        <w:spacing w:line="240" w:lineRule="auto"/>
        <w:rPr>
          <w:b/>
          <w:color w:val="000000"/>
          <w:szCs w:val="22"/>
          <w:lang w:val="lt-LT"/>
        </w:rPr>
      </w:pPr>
      <w:r w:rsidRPr="00344735">
        <w:rPr>
          <w:b/>
          <w:color w:val="000000"/>
          <w:szCs w:val="22"/>
          <w:lang w:val="lt-LT"/>
        </w:rPr>
        <w:t xml:space="preserve">Kiti vaistai ir </w:t>
      </w:r>
      <w:proofErr w:type="spellStart"/>
      <w:r w:rsidRPr="00344735">
        <w:rPr>
          <w:b/>
          <w:szCs w:val="22"/>
          <w:lang w:val="lt-LT"/>
        </w:rPr>
        <w:t>Sterofundin</w:t>
      </w:r>
      <w:proofErr w:type="spellEnd"/>
      <w:r w:rsidRPr="00344735">
        <w:rPr>
          <w:b/>
          <w:szCs w:val="22"/>
          <w:lang w:val="lt-LT"/>
        </w:rPr>
        <w:t xml:space="preserve"> ISO</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Jeigu vartojate ar neseniai vartojote kitų vaistų arba dėl to nesate tikri, apie tai pasakykite gydytojui arba vaistininkui.</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pStyle w:val="Heading4"/>
        <w:tabs>
          <w:tab w:val="clear" w:pos="567"/>
          <w:tab w:val="left" w:pos="0"/>
        </w:tabs>
        <w:spacing w:line="240" w:lineRule="auto"/>
        <w:rPr>
          <w:b w:val="0"/>
          <w:noProof w:val="0"/>
          <w:szCs w:val="22"/>
          <w:lang w:val="lt-LT"/>
        </w:rPr>
      </w:pPr>
      <w:r w:rsidRPr="00344735">
        <w:rPr>
          <w:b w:val="0"/>
          <w:noProof w:val="0"/>
          <w:szCs w:val="22"/>
          <w:lang w:val="lt-LT"/>
        </w:rPr>
        <w:t xml:space="preserve">Itin svarbu, kad gydytojas žinotų, jeigu vartojate, esate gydomi arba </w:t>
      </w:r>
      <w:r w:rsidR="000A2C65">
        <w:rPr>
          <w:b w:val="0"/>
          <w:noProof w:val="0"/>
          <w:szCs w:val="22"/>
          <w:lang w:val="lt-LT"/>
        </w:rPr>
        <w:t>Jums leidžiama</w:t>
      </w:r>
      <w:r w:rsidRPr="00344735">
        <w:rPr>
          <w:b w:val="0"/>
          <w:noProof w:val="0"/>
          <w:szCs w:val="22"/>
          <w:lang w:val="lt-LT"/>
        </w:rPr>
        <w:t>:</w:t>
      </w:r>
    </w:p>
    <w:p w:rsidR="00FC01FB" w:rsidRPr="00344735" w:rsidRDefault="00FC01FB" w:rsidP="00FC01FB">
      <w:pPr>
        <w:tabs>
          <w:tab w:val="clear" w:pos="567"/>
          <w:tab w:val="left" w:pos="0"/>
        </w:tabs>
        <w:spacing w:line="240" w:lineRule="auto"/>
        <w:rPr>
          <w:szCs w:val="22"/>
          <w:lang w:val="lt-LT" w:eastAsia="en-US"/>
        </w:rPr>
      </w:pPr>
    </w:p>
    <w:p w:rsidR="00F879CF" w:rsidRDefault="00FC01FB" w:rsidP="00FA315E">
      <w:pPr>
        <w:pStyle w:val="BodyText2"/>
        <w:numPr>
          <w:ilvl w:val="0"/>
          <w:numId w:val="22"/>
        </w:numPr>
        <w:pBdr>
          <w:top w:val="none" w:sz="0" w:space="0" w:color="auto"/>
          <w:left w:val="none" w:sz="0" w:space="0" w:color="auto"/>
          <w:bottom w:val="none" w:sz="0" w:space="0" w:color="auto"/>
          <w:right w:val="none" w:sz="0" w:space="0" w:color="auto"/>
        </w:pBdr>
        <w:tabs>
          <w:tab w:val="left" w:pos="0"/>
        </w:tabs>
        <w:autoSpaceDE/>
        <w:autoSpaceDN/>
        <w:adjustRightInd/>
        <w:spacing w:line="240" w:lineRule="auto"/>
        <w:ind w:left="567" w:hanging="578"/>
        <w:jc w:val="left"/>
        <w:rPr>
          <w:b w:val="0"/>
          <w:color w:val="auto"/>
          <w:u w:val="none"/>
          <w:lang w:val="lt-LT"/>
        </w:rPr>
      </w:pPr>
      <w:r w:rsidRPr="00344735">
        <w:rPr>
          <w:b w:val="0"/>
          <w:color w:val="auto"/>
          <w:u w:val="none"/>
          <w:lang w:val="lt-LT"/>
        </w:rPr>
        <w:t xml:space="preserve">vaistų, dėl kurių </w:t>
      </w:r>
      <w:r w:rsidR="00292864">
        <w:rPr>
          <w:b w:val="0"/>
          <w:color w:val="auto"/>
          <w:u w:val="none"/>
          <w:lang w:val="lt-LT"/>
        </w:rPr>
        <w:t>J</w:t>
      </w:r>
      <w:r w:rsidRPr="00344735">
        <w:rPr>
          <w:b w:val="0"/>
          <w:color w:val="auto"/>
          <w:u w:val="none"/>
          <w:lang w:val="lt-LT"/>
        </w:rPr>
        <w:t xml:space="preserve">ūsų </w:t>
      </w:r>
      <w:r w:rsidR="00292864">
        <w:rPr>
          <w:b w:val="0"/>
          <w:color w:val="auto"/>
          <w:u w:val="none"/>
          <w:lang w:val="lt-LT"/>
        </w:rPr>
        <w:t>organizm</w:t>
      </w:r>
      <w:r w:rsidRPr="00344735">
        <w:rPr>
          <w:b w:val="0"/>
          <w:color w:val="auto"/>
          <w:u w:val="none"/>
          <w:lang w:val="lt-LT"/>
        </w:rPr>
        <w:t xml:space="preserve">e sulaikomas natris ir vanduo, tokių kaip </w:t>
      </w:r>
    </w:p>
    <w:p w:rsidR="00F879CF" w:rsidRDefault="00FC01FB" w:rsidP="00FA315E">
      <w:pPr>
        <w:pStyle w:val="BodyText2"/>
        <w:numPr>
          <w:ilvl w:val="2"/>
          <w:numId w:val="23"/>
        </w:numPr>
        <w:pBdr>
          <w:top w:val="none" w:sz="0" w:space="0" w:color="auto"/>
          <w:left w:val="none" w:sz="0" w:space="0" w:color="auto"/>
          <w:bottom w:val="none" w:sz="0" w:space="0" w:color="auto"/>
          <w:right w:val="none" w:sz="0" w:space="0" w:color="auto"/>
        </w:pBdr>
        <w:tabs>
          <w:tab w:val="clear" w:pos="1800"/>
          <w:tab w:val="left" w:pos="0"/>
          <w:tab w:val="num" w:pos="851"/>
        </w:tabs>
        <w:autoSpaceDE/>
        <w:autoSpaceDN/>
        <w:adjustRightInd/>
        <w:spacing w:line="240" w:lineRule="auto"/>
        <w:ind w:left="851" w:hanging="284"/>
        <w:jc w:val="left"/>
        <w:rPr>
          <w:b w:val="0"/>
          <w:color w:val="auto"/>
          <w:u w:val="none"/>
          <w:lang w:val="lt-LT"/>
        </w:rPr>
      </w:pPr>
      <w:r w:rsidRPr="00344735">
        <w:rPr>
          <w:b w:val="0"/>
          <w:color w:val="auto"/>
          <w:u w:val="none"/>
          <w:lang w:val="lt-LT"/>
        </w:rPr>
        <w:t>steroidini</w:t>
      </w:r>
      <w:r w:rsidR="00292864">
        <w:rPr>
          <w:b w:val="0"/>
          <w:color w:val="auto"/>
          <w:u w:val="none"/>
          <w:lang w:val="lt-LT"/>
        </w:rPr>
        <w:t>ai</w:t>
      </w:r>
      <w:r w:rsidRPr="00344735">
        <w:rPr>
          <w:b w:val="0"/>
          <w:color w:val="auto"/>
          <w:u w:val="none"/>
          <w:lang w:val="lt-LT"/>
        </w:rPr>
        <w:t xml:space="preserve"> hormon</w:t>
      </w:r>
      <w:r w:rsidR="00292864">
        <w:rPr>
          <w:b w:val="0"/>
          <w:color w:val="auto"/>
          <w:u w:val="none"/>
          <w:lang w:val="lt-LT"/>
        </w:rPr>
        <w:t>ai</w:t>
      </w:r>
      <w:r w:rsidRPr="00344735">
        <w:rPr>
          <w:b w:val="0"/>
          <w:color w:val="auto"/>
          <w:u w:val="none"/>
          <w:lang w:val="lt-LT"/>
        </w:rPr>
        <w:t xml:space="preserve"> arba </w:t>
      </w:r>
    </w:p>
    <w:p w:rsidR="00F879CF" w:rsidRDefault="00FC01FB" w:rsidP="00FA315E">
      <w:pPr>
        <w:pStyle w:val="BodyText2"/>
        <w:numPr>
          <w:ilvl w:val="2"/>
          <w:numId w:val="23"/>
        </w:numPr>
        <w:pBdr>
          <w:top w:val="none" w:sz="0" w:space="0" w:color="auto"/>
          <w:left w:val="none" w:sz="0" w:space="0" w:color="auto"/>
          <w:bottom w:val="none" w:sz="0" w:space="0" w:color="auto"/>
          <w:right w:val="none" w:sz="0" w:space="0" w:color="auto"/>
        </w:pBdr>
        <w:tabs>
          <w:tab w:val="clear" w:pos="1800"/>
          <w:tab w:val="left" w:pos="0"/>
          <w:tab w:val="num" w:pos="851"/>
        </w:tabs>
        <w:autoSpaceDE/>
        <w:autoSpaceDN/>
        <w:adjustRightInd/>
        <w:spacing w:line="240" w:lineRule="auto"/>
        <w:ind w:left="851" w:hanging="284"/>
        <w:jc w:val="left"/>
        <w:rPr>
          <w:b w:val="0"/>
          <w:color w:val="auto"/>
          <w:u w:val="none"/>
          <w:lang w:val="lt-LT"/>
        </w:rPr>
      </w:pPr>
      <w:proofErr w:type="spellStart"/>
      <w:r w:rsidRPr="00344735">
        <w:rPr>
          <w:b w:val="0"/>
          <w:color w:val="auto"/>
          <w:u w:val="none"/>
          <w:lang w:val="lt-LT"/>
        </w:rPr>
        <w:t>karbenoksolon</w:t>
      </w:r>
      <w:r w:rsidR="00292864">
        <w:rPr>
          <w:b w:val="0"/>
          <w:color w:val="auto"/>
          <w:u w:val="none"/>
          <w:lang w:val="lt-LT"/>
        </w:rPr>
        <w:t>as</w:t>
      </w:r>
      <w:proofErr w:type="spellEnd"/>
      <w:r w:rsidRPr="00344735">
        <w:rPr>
          <w:b w:val="0"/>
          <w:color w:val="auto"/>
          <w:u w:val="none"/>
          <w:lang w:val="lt-LT"/>
        </w:rPr>
        <w:t>.</w:t>
      </w:r>
    </w:p>
    <w:p w:rsidR="00FC01FB" w:rsidRPr="00344735" w:rsidRDefault="00FC01FB" w:rsidP="00117CF9">
      <w:pPr>
        <w:numPr>
          <w:ilvl w:val="12"/>
          <w:numId w:val="0"/>
        </w:numPr>
        <w:spacing w:line="240" w:lineRule="auto"/>
        <w:ind w:left="567"/>
        <w:rPr>
          <w:szCs w:val="22"/>
          <w:lang w:val="lt-LT"/>
        </w:rPr>
      </w:pPr>
      <w:r w:rsidRPr="00344735">
        <w:rPr>
          <w:szCs w:val="22"/>
          <w:lang w:val="lt-LT"/>
        </w:rPr>
        <w:lastRenderedPageBreak/>
        <w:t xml:space="preserve">Vartojant juos kartu su </w:t>
      </w:r>
      <w:proofErr w:type="spellStart"/>
      <w:r w:rsidRPr="00344735">
        <w:rPr>
          <w:szCs w:val="22"/>
          <w:lang w:val="lt-LT"/>
        </w:rPr>
        <w:t>Sterofundin</w:t>
      </w:r>
      <w:proofErr w:type="spellEnd"/>
      <w:r w:rsidRPr="00344735">
        <w:rPr>
          <w:szCs w:val="22"/>
          <w:lang w:val="lt-LT"/>
        </w:rPr>
        <w:t xml:space="preserve"> ISO, vandens kiekis </w:t>
      </w:r>
      <w:r w:rsidR="00292864">
        <w:rPr>
          <w:szCs w:val="22"/>
          <w:lang w:val="lt-LT"/>
        </w:rPr>
        <w:t>organizme</w:t>
      </w:r>
      <w:r w:rsidRPr="00344735">
        <w:rPr>
          <w:szCs w:val="22"/>
          <w:lang w:val="lt-LT"/>
        </w:rPr>
        <w:t xml:space="preserve"> ir natrio kiekis kraujyje gali padidėti, dėl to atsiras tinimas ir padidės kraujospūdis.</w:t>
      </w:r>
    </w:p>
    <w:p w:rsidR="00FC01FB" w:rsidRPr="00344735" w:rsidRDefault="00FC01FB" w:rsidP="00FC01FB">
      <w:pPr>
        <w:numPr>
          <w:ilvl w:val="12"/>
          <w:numId w:val="0"/>
        </w:numPr>
        <w:tabs>
          <w:tab w:val="clear" w:pos="567"/>
          <w:tab w:val="left" w:pos="0"/>
        </w:tabs>
        <w:spacing w:line="240" w:lineRule="auto"/>
        <w:rPr>
          <w:szCs w:val="22"/>
          <w:lang w:val="lt-LT"/>
        </w:rPr>
      </w:pPr>
    </w:p>
    <w:p w:rsidR="00F879CF" w:rsidRDefault="00FC01FB" w:rsidP="00FA315E">
      <w:pPr>
        <w:pStyle w:val="BodyText2"/>
        <w:numPr>
          <w:ilvl w:val="0"/>
          <w:numId w:val="22"/>
        </w:numPr>
        <w:pBdr>
          <w:top w:val="none" w:sz="0" w:space="0" w:color="auto"/>
          <w:left w:val="none" w:sz="0" w:space="0" w:color="auto"/>
          <w:bottom w:val="none" w:sz="0" w:space="0" w:color="auto"/>
          <w:right w:val="none" w:sz="0" w:space="0" w:color="auto"/>
        </w:pBdr>
        <w:tabs>
          <w:tab w:val="left" w:pos="0"/>
        </w:tabs>
        <w:autoSpaceDE/>
        <w:autoSpaceDN/>
        <w:adjustRightInd/>
        <w:spacing w:line="240" w:lineRule="auto"/>
        <w:ind w:left="567" w:hanging="567"/>
        <w:jc w:val="left"/>
        <w:rPr>
          <w:b w:val="0"/>
          <w:color w:val="auto"/>
          <w:u w:val="none"/>
          <w:lang w:val="lt-LT"/>
        </w:rPr>
      </w:pPr>
      <w:r w:rsidRPr="00344735">
        <w:rPr>
          <w:b w:val="0"/>
          <w:color w:val="auto"/>
          <w:u w:val="none"/>
          <w:lang w:val="lt-LT"/>
        </w:rPr>
        <w:t xml:space="preserve">vaistų, kurie veikia kalio kiekį kraujyje, tokių kaip </w:t>
      </w:r>
    </w:p>
    <w:p w:rsidR="00F879CF" w:rsidRDefault="00FC01FB" w:rsidP="00FA315E">
      <w:pPr>
        <w:pStyle w:val="BodyText2"/>
        <w:numPr>
          <w:ilvl w:val="2"/>
          <w:numId w:val="24"/>
        </w:numPr>
        <w:pBdr>
          <w:top w:val="none" w:sz="0" w:space="0" w:color="auto"/>
          <w:left w:val="none" w:sz="0" w:space="0" w:color="auto"/>
          <w:bottom w:val="none" w:sz="0" w:space="0" w:color="auto"/>
          <w:right w:val="none" w:sz="0" w:space="0" w:color="auto"/>
        </w:pBdr>
        <w:tabs>
          <w:tab w:val="clear" w:pos="1800"/>
          <w:tab w:val="left" w:pos="0"/>
          <w:tab w:val="num" w:pos="851"/>
        </w:tabs>
        <w:autoSpaceDE/>
        <w:autoSpaceDN/>
        <w:adjustRightInd/>
        <w:spacing w:line="240" w:lineRule="auto"/>
        <w:ind w:left="851" w:hanging="284"/>
        <w:jc w:val="left"/>
        <w:rPr>
          <w:b w:val="0"/>
          <w:color w:val="auto"/>
          <w:u w:val="none"/>
          <w:lang w:val="lt-LT"/>
        </w:rPr>
      </w:pPr>
      <w:proofErr w:type="spellStart"/>
      <w:r w:rsidRPr="00344735">
        <w:rPr>
          <w:b w:val="0"/>
          <w:color w:val="auto"/>
          <w:u w:val="none"/>
          <w:lang w:val="lt-LT"/>
        </w:rPr>
        <w:t>suksametonas</w:t>
      </w:r>
      <w:proofErr w:type="spellEnd"/>
      <w:r w:rsidRPr="00344735">
        <w:rPr>
          <w:b w:val="0"/>
          <w:color w:val="auto"/>
          <w:u w:val="none"/>
          <w:lang w:val="lt-LT"/>
        </w:rPr>
        <w:t>;</w:t>
      </w:r>
    </w:p>
    <w:p w:rsidR="00F879CF" w:rsidRDefault="00FC01FB" w:rsidP="00FA315E">
      <w:pPr>
        <w:pStyle w:val="BodyText2"/>
        <w:numPr>
          <w:ilvl w:val="2"/>
          <w:numId w:val="24"/>
        </w:numPr>
        <w:pBdr>
          <w:top w:val="none" w:sz="0" w:space="0" w:color="auto"/>
          <w:left w:val="none" w:sz="0" w:space="0" w:color="auto"/>
          <w:bottom w:val="none" w:sz="0" w:space="0" w:color="auto"/>
          <w:right w:val="none" w:sz="0" w:space="0" w:color="auto"/>
        </w:pBdr>
        <w:tabs>
          <w:tab w:val="clear" w:pos="1800"/>
          <w:tab w:val="num" w:pos="851"/>
        </w:tabs>
        <w:autoSpaceDE/>
        <w:autoSpaceDN/>
        <w:adjustRightInd/>
        <w:spacing w:line="240" w:lineRule="auto"/>
        <w:ind w:left="851" w:hanging="284"/>
        <w:jc w:val="left"/>
        <w:rPr>
          <w:b w:val="0"/>
          <w:color w:val="auto"/>
          <w:u w:val="none"/>
          <w:lang w:val="lt-LT"/>
        </w:rPr>
      </w:pPr>
      <w:r w:rsidRPr="00344735">
        <w:rPr>
          <w:b w:val="0"/>
          <w:color w:val="auto"/>
          <w:u w:val="none"/>
          <w:lang w:val="lt-LT"/>
        </w:rPr>
        <w:t>kai kurie diuretikai (</w:t>
      </w:r>
      <w:proofErr w:type="spellStart"/>
      <w:r w:rsidR="00292864">
        <w:rPr>
          <w:b w:val="0"/>
          <w:color w:val="auto"/>
          <w:u w:val="none"/>
          <w:lang w:val="lt-LT"/>
        </w:rPr>
        <w:t>šlapinimąsi</w:t>
      </w:r>
      <w:proofErr w:type="spellEnd"/>
      <w:r w:rsidR="00292864">
        <w:rPr>
          <w:b w:val="0"/>
          <w:color w:val="auto"/>
          <w:u w:val="none"/>
          <w:lang w:val="lt-LT"/>
        </w:rPr>
        <w:t xml:space="preserve"> skatinančios</w:t>
      </w:r>
      <w:r w:rsidRPr="00344735">
        <w:rPr>
          <w:b w:val="0"/>
          <w:color w:val="auto"/>
          <w:u w:val="none"/>
          <w:lang w:val="lt-LT"/>
        </w:rPr>
        <w:t xml:space="preserve"> tabletės), sumažinantys kalio išsiskyrimą, pvz., </w:t>
      </w:r>
      <w:proofErr w:type="spellStart"/>
      <w:r w:rsidRPr="00344735">
        <w:rPr>
          <w:b w:val="0"/>
          <w:color w:val="auto"/>
          <w:u w:val="none"/>
          <w:lang w:val="lt-LT"/>
        </w:rPr>
        <w:t>amiloridas</w:t>
      </w:r>
      <w:proofErr w:type="spellEnd"/>
      <w:r w:rsidRPr="00344735">
        <w:rPr>
          <w:b w:val="0"/>
          <w:color w:val="auto"/>
          <w:u w:val="none"/>
          <w:lang w:val="lt-LT"/>
        </w:rPr>
        <w:t xml:space="preserve">, </w:t>
      </w:r>
      <w:proofErr w:type="spellStart"/>
      <w:r w:rsidRPr="00344735">
        <w:rPr>
          <w:b w:val="0"/>
          <w:color w:val="auto"/>
          <w:u w:val="none"/>
          <w:lang w:val="lt-LT"/>
        </w:rPr>
        <w:t>spironolaktonas</w:t>
      </w:r>
      <w:proofErr w:type="spellEnd"/>
      <w:r w:rsidRPr="00344735">
        <w:rPr>
          <w:b w:val="0"/>
          <w:color w:val="auto"/>
          <w:u w:val="none"/>
          <w:lang w:val="lt-LT"/>
        </w:rPr>
        <w:t xml:space="preserve">, </w:t>
      </w:r>
      <w:proofErr w:type="spellStart"/>
      <w:r w:rsidRPr="00344735">
        <w:rPr>
          <w:b w:val="0"/>
          <w:color w:val="auto"/>
          <w:u w:val="none"/>
          <w:lang w:val="lt-LT"/>
        </w:rPr>
        <w:t>triamterenas</w:t>
      </w:r>
      <w:proofErr w:type="spellEnd"/>
      <w:r w:rsidRPr="00344735">
        <w:rPr>
          <w:b w:val="0"/>
          <w:color w:val="auto"/>
          <w:u w:val="none"/>
          <w:lang w:val="lt-LT"/>
        </w:rPr>
        <w:t>;</w:t>
      </w:r>
    </w:p>
    <w:p w:rsidR="00F879CF" w:rsidRDefault="00FC01FB" w:rsidP="00FA315E">
      <w:pPr>
        <w:pStyle w:val="BodyText2"/>
        <w:numPr>
          <w:ilvl w:val="2"/>
          <w:numId w:val="24"/>
        </w:numPr>
        <w:pBdr>
          <w:top w:val="none" w:sz="0" w:space="0" w:color="auto"/>
          <w:left w:val="none" w:sz="0" w:space="0" w:color="auto"/>
          <w:bottom w:val="none" w:sz="0" w:space="0" w:color="auto"/>
          <w:right w:val="none" w:sz="0" w:space="0" w:color="auto"/>
        </w:pBdr>
        <w:tabs>
          <w:tab w:val="clear" w:pos="1800"/>
          <w:tab w:val="left" w:pos="0"/>
          <w:tab w:val="num" w:pos="851"/>
        </w:tabs>
        <w:autoSpaceDE/>
        <w:autoSpaceDN/>
        <w:adjustRightInd/>
        <w:spacing w:line="240" w:lineRule="auto"/>
        <w:ind w:left="851" w:hanging="284"/>
        <w:jc w:val="left"/>
        <w:rPr>
          <w:b w:val="0"/>
          <w:color w:val="auto"/>
          <w:u w:val="none"/>
          <w:lang w:val="lt-LT"/>
        </w:rPr>
      </w:pPr>
      <w:proofErr w:type="spellStart"/>
      <w:r w:rsidRPr="00344735">
        <w:rPr>
          <w:b w:val="0"/>
          <w:color w:val="auto"/>
          <w:u w:val="none"/>
          <w:lang w:val="lt-LT"/>
        </w:rPr>
        <w:t>takrolimuzas</w:t>
      </w:r>
      <w:proofErr w:type="spellEnd"/>
      <w:r w:rsidRPr="00344735">
        <w:rPr>
          <w:b w:val="0"/>
          <w:color w:val="auto"/>
          <w:u w:val="none"/>
          <w:lang w:val="lt-LT"/>
        </w:rPr>
        <w:t xml:space="preserve">, </w:t>
      </w:r>
      <w:proofErr w:type="spellStart"/>
      <w:r w:rsidRPr="00344735">
        <w:rPr>
          <w:b w:val="0"/>
          <w:color w:val="auto"/>
          <w:u w:val="none"/>
          <w:lang w:val="lt-LT"/>
        </w:rPr>
        <w:t>ciklosporinas</w:t>
      </w:r>
      <w:proofErr w:type="spellEnd"/>
      <w:r w:rsidRPr="00344735">
        <w:rPr>
          <w:b w:val="0"/>
          <w:color w:val="auto"/>
          <w:u w:val="none"/>
          <w:lang w:val="lt-LT"/>
        </w:rPr>
        <w:t xml:space="preserve"> (vaistai, vartojami, pvz., sumažinti </w:t>
      </w:r>
      <w:r w:rsidR="00292864">
        <w:rPr>
          <w:b w:val="0"/>
          <w:color w:val="auto"/>
          <w:u w:val="none"/>
          <w:lang w:val="lt-LT"/>
        </w:rPr>
        <w:t>persodin</w:t>
      </w:r>
      <w:r w:rsidRPr="00344735">
        <w:rPr>
          <w:b w:val="0"/>
          <w:color w:val="auto"/>
          <w:u w:val="none"/>
          <w:lang w:val="lt-LT"/>
        </w:rPr>
        <w:t>tų organų atmetimo reakciją).</w:t>
      </w:r>
    </w:p>
    <w:p w:rsidR="00FC01FB" w:rsidRPr="00344735" w:rsidRDefault="00FC01FB" w:rsidP="00117CF9">
      <w:pPr>
        <w:numPr>
          <w:ilvl w:val="12"/>
          <w:numId w:val="0"/>
        </w:numPr>
        <w:spacing w:line="240" w:lineRule="auto"/>
        <w:ind w:left="567"/>
        <w:rPr>
          <w:szCs w:val="22"/>
          <w:lang w:val="lt-LT"/>
        </w:rPr>
      </w:pPr>
      <w:r w:rsidRPr="00344735">
        <w:rPr>
          <w:szCs w:val="22"/>
          <w:lang w:val="lt-LT"/>
        </w:rPr>
        <w:t xml:space="preserve">Šiuos </w:t>
      </w:r>
      <w:r w:rsidR="006E54B4">
        <w:rPr>
          <w:szCs w:val="22"/>
          <w:lang w:val="lt-LT"/>
        </w:rPr>
        <w:t>vais</w:t>
      </w:r>
      <w:r w:rsidRPr="00344735">
        <w:rPr>
          <w:szCs w:val="22"/>
          <w:lang w:val="lt-LT"/>
        </w:rPr>
        <w:t xml:space="preserve">tus vartojant kartu su </w:t>
      </w:r>
      <w:proofErr w:type="spellStart"/>
      <w:r w:rsidRPr="00344735">
        <w:rPr>
          <w:szCs w:val="22"/>
          <w:lang w:val="lt-LT"/>
        </w:rPr>
        <w:t>Sterofundin</w:t>
      </w:r>
      <w:proofErr w:type="spellEnd"/>
      <w:r w:rsidRPr="00344735">
        <w:rPr>
          <w:szCs w:val="22"/>
          <w:lang w:val="lt-LT"/>
        </w:rPr>
        <w:t xml:space="preserve"> ISO, kraujyje gali padidėti</w:t>
      </w:r>
      <w:r w:rsidR="00292864">
        <w:rPr>
          <w:szCs w:val="22"/>
          <w:lang w:val="lt-LT"/>
        </w:rPr>
        <w:t xml:space="preserve"> kalio kiekis</w:t>
      </w:r>
      <w:r w:rsidRPr="00344735">
        <w:rPr>
          <w:szCs w:val="22"/>
          <w:lang w:val="lt-LT"/>
        </w:rPr>
        <w:t xml:space="preserve"> ir dėl to pasireikš</w:t>
      </w:r>
      <w:r w:rsidR="00292864">
        <w:rPr>
          <w:szCs w:val="22"/>
          <w:lang w:val="lt-LT"/>
        </w:rPr>
        <w:t>ti</w:t>
      </w:r>
      <w:r w:rsidRPr="00344735">
        <w:rPr>
          <w:szCs w:val="22"/>
          <w:lang w:val="lt-LT"/>
        </w:rPr>
        <w:t xml:space="preserve"> šalutinis poveikis</w:t>
      </w:r>
      <w:r w:rsidR="00292864">
        <w:rPr>
          <w:szCs w:val="22"/>
          <w:lang w:val="lt-LT"/>
        </w:rPr>
        <w:t xml:space="preserve"> širdies veiklai</w:t>
      </w:r>
      <w:r w:rsidRPr="00344735">
        <w:rPr>
          <w:szCs w:val="22"/>
          <w:lang w:val="lt-LT"/>
        </w:rPr>
        <w:t xml:space="preserve">. </w:t>
      </w:r>
      <w:r w:rsidR="00292864">
        <w:rPr>
          <w:szCs w:val="22"/>
          <w:lang w:val="lt-LT"/>
        </w:rPr>
        <w:t>Toks poveikis l</w:t>
      </w:r>
      <w:r w:rsidRPr="00344735">
        <w:rPr>
          <w:szCs w:val="22"/>
          <w:lang w:val="lt-LT"/>
        </w:rPr>
        <w:t xml:space="preserve">abiau tikėtinas, jeigu sutrikusi </w:t>
      </w:r>
      <w:r w:rsidR="00292864">
        <w:rPr>
          <w:szCs w:val="22"/>
          <w:lang w:val="lt-LT"/>
        </w:rPr>
        <w:t>J</w:t>
      </w:r>
      <w:r w:rsidRPr="00344735">
        <w:rPr>
          <w:szCs w:val="22"/>
          <w:lang w:val="lt-LT"/>
        </w:rPr>
        <w:t>ūsų inkstų veikla.</w:t>
      </w:r>
    </w:p>
    <w:p w:rsidR="00FC01FB" w:rsidRPr="00344735" w:rsidRDefault="00FC01FB" w:rsidP="00FC01FB">
      <w:pPr>
        <w:numPr>
          <w:ilvl w:val="12"/>
          <w:numId w:val="0"/>
        </w:numPr>
        <w:tabs>
          <w:tab w:val="clear" w:pos="567"/>
          <w:tab w:val="left" w:pos="0"/>
        </w:tabs>
        <w:spacing w:line="240" w:lineRule="auto"/>
        <w:rPr>
          <w:szCs w:val="22"/>
          <w:lang w:val="lt-LT"/>
        </w:rPr>
      </w:pPr>
    </w:p>
    <w:p w:rsidR="00FC01FB" w:rsidRPr="00344735" w:rsidRDefault="00FC01FB" w:rsidP="00FC01FB">
      <w:pPr>
        <w:pStyle w:val="BodyText2"/>
        <w:numPr>
          <w:ilvl w:val="1"/>
          <w:numId w:val="10"/>
        </w:numPr>
        <w:pBdr>
          <w:top w:val="none" w:sz="0" w:space="0" w:color="auto"/>
          <w:left w:val="none" w:sz="0" w:space="0" w:color="auto"/>
          <w:bottom w:val="none" w:sz="0" w:space="0" w:color="auto"/>
          <w:right w:val="none" w:sz="0" w:space="0" w:color="auto"/>
        </w:pBdr>
        <w:tabs>
          <w:tab w:val="clear" w:pos="1080"/>
          <w:tab w:val="left" w:pos="0"/>
        </w:tabs>
        <w:autoSpaceDE/>
        <w:autoSpaceDN/>
        <w:adjustRightInd/>
        <w:spacing w:line="240" w:lineRule="auto"/>
        <w:ind w:left="0" w:firstLine="0"/>
        <w:jc w:val="left"/>
        <w:rPr>
          <w:b w:val="0"/>
          <w:color w:val="auto"/>
          <w:u w:val="none"/>
          <w:lang w:val="lt-LT"/>
        </w:rPr>
      </w:pPr>
      <w:proofErr w:type="spellStart"/>
      <w:r w:rsidRPr="00344735">
        <w:rPr>
          <w:b w:val="0"/>
          <w:i/>
          <w:color w:val="auto"/>
          <w:u w:val="none"/>
          <w:lang w:val="lt-LT"/>
        </w:rPr>
        <w:t>Digitalis</w:t>
      </w:r>
      <w:proofErr w:type="spellEnd"/>
      <w:r w:rsidRPr="00344735">
        <w:rPr>
          <w:b w:val="0"/>
          <w:color w:val="auto"/>
          <w:u w:val="none"/>
          <w:lang w:val="lt-LT"/>
        </w:rPr>
        <w:t xml:space="preserve"> </w:t>
      </w:r>
      <w:r w:rsidR="006E54B4">
        <w:rPr>
          <w:b w:val="0"/>
          <w:color w:val="auto"/>
          <w:u w:val="none"/>
          <w:lang w:val="lt-LT"/>
        </w:rPr>
        <w:t>vais</w:t>
      </w:r>
      <w:r w:rsidRPr="00344735">
        <w:rPr>
          <w:b w:val="0"/>
          <w:color w:val="auto"/>
          <w:u w:val="none"/>
          <w:lang w:val="lt-LT"/>
        </w:rPr>
        <w:t>t</w:t>
      </w:r>
      <w:r w:rsidR="00117CF9">
        <w:rPr>
          <w:b w:val="0"/>
          <w:color w:val="auto"/>
          <w:u w:val="none"/>
          <w:lang w:val="lt-LT"/>
        </w:rPr>
        <w:t>ų</w:t>
      </w:r>
      <w:r w:rsidRPr="00344735">
        <w:rPr>
          <w:b w:val="0"/>
          <w:color w:val="auto"/>
          <w:u w:val="none"/>
          <w:lang w:val="lt-LT"/>
        </w:rPr>
        <w:t xml:space="preserve"> (t. y., </w:t>
      </w:r>
      <w:proofErr w:type="spellStart"/>
      <w:r w:rsidRPr="00344735">
        <w:rPr>
          <w:b w:val="0"/>
          <w:color w:val="auto"/>
          <w:u w:val="none"/>
          <w:lang w:val="lt-LT"/>
        </w:rPr>
        <w:t>digoksin</w:t>
      </w:r>
      <w:r w:rsidR="00292864">
        <w:rPr>
          <w:b w:val="0"/>
          <w:color w:val="auto"/>
          <w:u w:val="none"/>
          <w:lang w:val="lt-LT"/>
        </w:rPr>
        <w:t>o</w:t>
      </w:r>
      <w:proofErr w:type="spellEnd"/>
      <w:r w:rsidRPr="00344735">
        <w:rPr>
          <w:b w:val="0"/>
          <w:color w:val="auto"/>
          <w:u w:val="none"/>
          <w:lang w:val="lt-LT"/>
        </w:rPr>
        <w:t>), vartojam</w:t>
      </w:r>
      <w:r w:rsidR="00292864">
        <w:rPr>
          <w:b w:val="0"/>
          <w:color w:val="auto"/>
          <w:u w:val="none"/>
          <w:lang w:val="lt-LT"/>
        </w:rPr>
        <w:t>ų</w:t>
      </w:r>
      <w:r w:rsidRPr="00344735">
        <w:rPr>
          <w:b w:val="0"/>
          <w:color w:val="auto"/>
          <w:u w:val="none"/>
          <w:lang w:val="lt-LT"/>
        </w:rPr>
        <w:t xml:space="preserve"> gydant širdies silpnumą.</w:t>
      </w:r>
    </w:p>
    <w:p w:rsidR="00FC01FB" w:rsidRPr="00344735" w:rsidRDefault="00FC01FB" w:rsidP="00117CF9">
      <w:pPr>
        <w:numPr>
          <w:ilvl w:val="12"/>
          <w:numId w:val="0"/>
        </w:numPr>
        <w:spacing w:line="240" w:lineRule="auto"/>
        <w:ind w:left="567"/>
        <w:rPr>
          <w:szCs w:val="22"/>
          <w:lang w:val="lt-LT"/>
        </w:rPr>
      </w:pPr>
      <w:r w:rsidRPr="00344735">
        <w:rPr>
          <w:szCs w:val="22"/>
          <w:lang w:val="lt-LT"/>
        </w:rPr>
        <w:t xml:space="preserve">Jų poveikis </w:t>
      </w:r>
      <w:r w:rsidR="00292864">
        <w:rPr>
          <w:szCs w:val="22"/>
          <w:lang w:val="lt-LT"/>
        </w:rPr>
        <w:t>sustiprėja</w:t>
      </w:r>
      <w:r w:rsidRPr="00344735">
        <w:rPr>
          <w:szCs w:val="22"/>
          <w:lang w:val="lt-LT"/>
        </w:rPr>
        <w:t xml:space="preserve"> </w:t>
      </w:r>
      <w:r w:rsidR="00117CF9" w:rsidRPr="00344735">
        <w:rPr>
          <w:szCs w:val="22"/>
          <w:lang w:val="lt-LT"/>
        </w:rPr>
        <w:t xml:space="preserve">padidėjus kalcio kiekiui </w:t>
      </w:r>
      <w:r w:rsidRPr="00344735">
        <w:rPr>
          <w:szCs w:val="22"/>
          <w:lang w:val="lt-LT"/>
        </w:rPr>
        <w:t xml:space="preserve">kraujyje, ir gali pasireikšti šalutinis poveikis, kaip antai nereguliarus širdies ritmas. Todėl gydytojas turės </w:t>
      </w:r>
      <w:r w:rsidR="00292864">
        <w:rPr>
          <w:szCs w:val="22"/>
          <w:lang w:val="lt-LT"/>
        </w:rPr>
        <w:t>koreguo</w:t>
      </w:r>
      <w:r w:rsidRPr="00344735">
        <w:rPr>
          <w:szCs w:val="22"/>
          <w:lang w:val="lt-LT"/>
        </w:rPr>
        <w:t xml:space="preserve">ti </w:t>
      </w:r>
      <w:r w:rsidR="00292864">
        <w:rPr>
          <w:szCs w:val="22"/>
          <w:lang w:val="lt-LT"/>
        </w:rPr>
        <w:t>J</w:t>
      </w:r>
      <w:r w:rsidRPr="00344735">
        <w:rPr>
          <w:szCs w:val="22"/>
          <w:lang w:val="lt-LT"/>
        </w:rPr>
        <w:t xml:space="preserve">ums skiriamą </w:t>
      </w:r>
      <w:proofErr w:type="spellStart"/>
      <w:r w:rsidRPr="00344735">
        <w:rPr>
          <w:szCs w:val="22"/>
          <w:lang w:val="lt-LT"/>
        </w:rPr>
        <w:t>digoksino</w:t>
      </w:r>
      <w:proofErr w:type="spellEnd"/>
      <w:r w:rsidRPr="00344735">
        <w:rPr>
          <w:szCs w:val="22"/>
          <w:lang w:val="lt-LT"/>
        </w:rPr>
        <w:t xml:space="preserve"> dozę.</w:t>
      </w:r>
    </w:p>
    <w:p w:rsidR="00FC01FB" w:rsidRPr="00344735" w:rsidRDefault="00FC01FB" w:rsidP="00FC01FB">
      <w:pPr>
        <w:numPr>
          <w:ilvl w:val="12"/>
          <w:numId w:val="0"/>
        </w:numPr>
        <w:tabs>
          <w:tab w:val="clear" w:pos="567"/>
          <w:tab w:val="left" w:pos="0"/>
        </w:tabs>
        <w:spacing w:line="240" w:lineRule="auto"/>
        <w:rPr>
          <w:szCs w:val="22"/>
          <w:lang w:val="lt-LT"/>
        </w:rPr>
      </w:pPr>
    </w:p>
    <w:p w:rsidR="00FC01FB" w:rsidRPr="00344735" w:rsidRDefault="00FC01FB" w:rsidP="00FC01FB">
      <w:pPr>
        <w:pStyle w:val="Sraopastraipa1"/>
        <w:numPr>
          <w:ilvl w:val="0"/>
          <w:numId w:val="11"/>
        </w:numPr>
        <w:tabs>
          <w:tab w:val="left" w:pos="0"/>
        </w:tabs>
        <w:spacing w:line="240" w:lineRule="auto"/>
        <w:ind w:left="0" w:firstLine="0"/>
        <w:rPr>
          <w:szCs w:val="22"/>
          <w:lang w:val="lt-LT"/>
        </w:rPr>
      </w:pPr>
      <w:r w:rsidRPr="00344735">
        <w:rPr>
          <w:szCs w:val="22"/>
          <w:lang w:val="lt-LT"/>
        </w:rPr>
        <w:t>Vitamin</w:t>
      </w:r>
      <w:r w:rsidR="00117CF9">
        <w:rPr>
          <w:szCs w:val="22"/>
          <w:lang w:val="lt-LT"/>
        </w:rPr>
        <w:t>o</w:t>
      </w:r>
      <w:r w:rsidRPr="00344735">
        <w:rPr>
          <w:szCs w:val="22"/>
          <w:lang w:val="lt-LT"/>
        </w:rPr>
        <w:t xml:space="preserve"> D; dėl jo gali padidėti kalcio kiekis kraujyje.</w:t>
      </w:r>
    </w:p>
    <w:p w:rsidR="00FC01FB" w:rsidRPr="00344735" w:rsidRDefault="00FC01FB" w:rsidP="00FC01FB">
      <w:pPr>
        <w:numPr>
          <w:ilvl w:val="12"/>
          <w:numId w:val="0"/>
        </w:numPr>
        <w:tabs>
          <w:tab w:val="clear" w:pos="567"/>
          <w:tab w:val="left" w:pos="0"/>
        </w:tabs>
        <w:spacing w:line="240" w:lineRule="auto"/>
        <w:rPr>
          <w:szCs w:val="22"/>
          <w:lang w:val="lt-LT"/>
        </w:rPr>
      </w:pPr>
    </w:p>
    <w:p w:rsidR="00FC01FB" w:rsidRPr="00344735" w:rsidRDefault="00FC01FB" w:rsidP="00FC01FB">
      <w:pPr>
        <w:numPr>
          <w:ilvl w:val="12"/>
          <w:numId w:val="0"/>
        </w:numPr>
        <w:tabs>
          <w:tab w:val="clear" w:pos="567"/>
          <w:tab w:val="left" w:pos="0"/>
        </w:tabs>
        <w:spacing w:line="240" w:lineRule="auto"/>
        <w:rPr>
          <w:szCs w:val="22"/>
          <w:lang w:val="lt-LT"/>
        </w:rPr>
      </w:pPr>
      <w:r w:rsidRPr="00344735">
        <w:rPr>
          <w:szCs w:val="22"/>
          <w:lang w:val="lt-LT"/>
        </w:rPr>
        <w:lastRenderedPageBreak/>
        <w:t xml:space="preserve">Jūsų gydytojas žinos apie šalutinį poveikį, kurį gali sukelti </w:t>
      </w:r>
      <w:proofErr w:type="spellStart"/>
      <w:r w:rsidRPr="00344735">
        <w:rPr>
          <w:szCs w:val="22"/>
          <w:lang w:val="lt-LT"/>
        </w:rPr>
        <w:t>Sterofundin</w:t>
      </w:r>
      <w:proofErr w:type="spellEnd"/>
      <w:r w:rsidRPr="00344735">
        <w:rPr>
          <w:szCs w:val="22"/>
          <w:lang w:val="lt-LT"/>
        </w:rPr>
        <w:t xml:space="preserve"> ISO ir</w:t>
      </w:r>
      <w:r w:rsidR="00292864">
        <w:rPr>
          <w:szCs w:val="22"/>
          <w:lang w:val="lt-LT"/>
        </w:rPr>
        <w:t xml:space="preserve"> </w:t>
      </w:r>
      <w:r w:rsidRPr="00344735">
        <w:rPr>
          <w:szCs w:val="22"/>
          <w:lang w:val="lt-LT"/>
        </w:rPr>
        <w:t xml:space="preserve">minėtų vaistų derinys. Jis pasirūpins, kad </w:t>
      </w:r>
      <w:r w:rsidR="00292864">
        <w:rPr>
          <w:szCs w:val="22"/>
          <w:lang w:val="lt-LT"/>
        </w:rPr>
        <w:t>J</w:t>
      </w:r>
      <w:r w:rsidRPr="00344735">
        <w:rPr>
          <w:szCs w:val="22"/>
          <w:lang w:val="lt-LT"/>
        </w:rPr>
        <w:t xml:space="preserve">ums atliekama infuzija būtų </w:t>
      </w:r>
      <w:r w:rsidR="00292864">
        <w:rPr>
          <w:szCs w:val="22"/>
          <w:lang w:val="lt-LT"/>
        </w:rPr>
        <w:t xml:space="preserve">tinkamai </w:t>
      </w:r>
      <w:r w:rsidRPr="00344735">
        <w:rPr>
          <w:szCs w:val="22"/>
          <w:lang w:val="lt-LT"/>
        </w:rPr>
        <w:t>dozuojama.</w:t>
      </w:r>
    </w:p>
    <w:p w:rsidR="00FC01FB" w:rsidRPr="00344735" w:rsidRDefault="00FC01FB" w:rsidP="00FC01FB">
      <w:pPr>
        <w:numPr>
          <w:ilvl w:val="12"/>
          <w:numId w:val="0"/>
        </w:numPr>
        <w:tabs>
          <w:tab w:val="clear" w:pos="567"/>
          <w:tab w:val="left" w:pos="0"/>
        </w:tabs>
        <w:spacing w:line="240" w:lineRule="auto"/>
        <w:rPr>
          <w:szCs w:val="22"/>
          <w:lang w:val="lt-LT"/>
        </w:rPr>
      </w:pPr>
    </w:p>
    <w:p w:rsidR="00FC01FB" w:rsidRPr="00344735" w:rsidRDefault="00FC01FB" w:rsidP="00FC01FB">
      <w:pPr>
        <w:numPr>
          <w:ilvl w:val="12"/>
          <w:numId w:val="0"/>
        </w:numPr>
        <w:tabs>
          <w:tab w:val="clear" w:pos="567"/>
          <w:tab w:val="left" w:pos="0"/>
        </w:tabs>
        <w:spacing w:line="240" w:lineRule="auto"/>
        <w:rPr>
          <w:b/>
          <w:szCs w:val="22"/>
          <w:lang w:val="lt-LT"/>
        </w:rPr>
      </w:pPr>
      <w:r w:rsidRPr="00344735">
        <w:rPr>
          <w:szCs w:val="22"/>
          <w:lang w:val="lt-LT"/>
        </w:rPr>
        <w:t xml:space="preserve">Kai kurių vaistų negalima maišyti su </w:t>
      </w:r>
      <w:proofErr w:type="spellStart"/>
      <w:r w:rsidRPr="00344735">
        <w:rPr>
          <w:szCs w:val="22"/>
          <w:lang w:val="lt-LT"/>
        </w:rPr>
        <w:t>Sterofundin</w:t>
      </w:r>
      <w:proofErr w:type="spellEnd"/>
      <w:r w:rsidRPr="00344735">
        <w:rPr>
          <w:szCs w:val="22"/>
          <w:lang w:val="lt-LT"/>
        </w:rPr>
        <w:t xml:space="preserve"> ISO. Gydytojas gali pa</w:t>
      </w:r>
      <w:r w:rsidR="006C0B3D">
        <w:rPr>
          <w:szCs w:val="22"/>
          <w:lang w:val="lt-LT"/>
        </w:rPr>
        <w:t xml:space="preserve">pildyti </w:t>
      </w:r>
      <w:proofErr w:type="spellStart"/>
      <w:r w:rsidRPr="00344735">
        <w:rPr>
          <w:szCs w:val="22"/>
          <w:lang w:val="lt-LT"/>
        </w:rPr>
        <w:t>Sterofundin</w:t>
      </w:r>
      <w:proofErr w:type="spellEnd"/>
      <w:r w:rsidRPr="00344735">
        <w:rPr>
          <w:szCs w:val="22"/>
          <w:lang w:val="lt-LT"/>
        </w:rPr>
        <w:t xml:space="preserve"> ISO</w:t>
      </w:r>
      <w:r w:rsidR="006C0B3D">
        <w:rPr>
          <w:szCs w:val="22"/>
          <w:lang w:val="lt-LT"/>
        </w:rPr>
        <w:t xml:space="preserve"> kitais vaistai,</w:t>
      </w:r>
      <w:r w:rsidRPr="00344735">
        <w:rPr>
          <w:szCs w:val="22"/>
          <w:lang w:val="lt-LT"/>
        </w:rPr>
        <w:t xml:space="preserve"> tik jei </w:t>
      </w:r>
      <w:r w:rsidR="006C0B3D">
        <w:rPr>
          <w:szCs w:val="22"/>
          <w:lang w:val="lt-LT"/>
        </w:rPr>
        <w:t>bus</w:t>
      </w:r>
      <w:r w:rsidRPr="00344735">
        <w:rPr>
          <w:szCs w:val="22"/>
          <w:lang w:val="lt-LT"/>
        </w:rPr>
        <w:t xml:space="preserve"> tikras, kad juos yra saugu maišyti.</w:t>
      </w:r>
    </w:p>
    <w:p w:rsidR="00FC01FB" w:rsidRPr="00344735" w:rsidRDefault="00FC01FB" w:rsidP="00FC01FB">
      <w:pPr>
        <w:numPr>
          <w:ilvl w:val="12"/>
          <w:numId w:val="0"/>
        </w:numPr>
        <w:tabs>
          <w:tab w:val="clear" w:pos="567"/>
          <w:tab w:val="left" w:pos="0"/>
        </w:tabs>
        <w:spacing w:line="240" w:lineRule="auto"/>
        <w:rPr>
          <w:b/>
          <w:szCs w:val="22"/>
          <w:lang w:val="lt-LT"/>
        </w:rPr>
      </w:pPr>
    </w:p>
    <w:p w:rsidR="00FC01FB" w:rsidRPr="00344735" w:rsidRDefault="00FC01FB" w:rsidP="00FC01FB">
      <w:pPr>
        <w:tabs>
          <w:tab w:val="clear" w:pos="567"/>
          <w:tab w:val="left" w:pos="0"/>
        </w:tabs>
        <w:spacing w:line="240" w:lineRule="auto"/>
        <w:rPr>
          <w:b/>
          <w:color w:val="000000"/>
          <w:szCs w:val="22"/>
          <w:lang w:val="lt-LT"/>
        </w:rPr>
      </w:pPr>
      <w:r w:rsidRPr="00344735">
        <w:rPr>
          <w:b/>
          <w:color w:val="000000"/>
          <w:szCs w:val="22"/>
          <w:lang w:val="lt-LT"/>
        </w:rPr>
        <w:t>Nėštumas ir žindymo laikotarpis</w:t>
      </w:r>
    </w:p>
    <w:p w:rsidR="00FC01FB" w:rsidRPr="00344735" w:rsidRDefault="00FC01FB" w:rsidP="00FC01FB">
      <w:pPr>
        <w:tabs>
          <w:tab w:val="clear" w:pos="567"/>
          <w:tab w:val="left" w:pos="0"/>
        </w:tabs>
        <w:spacing w:line="240" w:lineRule="auto"/>
        <w:rPr>
          <w:szCs w:val="22"/>
          <w:lang w:val="lt-LT"/>
        </w:rPr>
      </w:pPr>
      <w:r w:rsidRPr="00344735">
        <w:rPr>
          <w:szCs w:val="22"/>
          <w:lang w:val="lt-LT"/>
        </w:rPr>
        <w:t>Jeigu esate nėščia, žindote kūdikį, manote, kad galbūt esate nėščia</w:t>
      </w:r>
      <w:r w:rsidR="0027325F">
        <w:rPr>
          <w:szCs w:val="22"/>
          <w:lang w:val="lt-LT"/>
        </w:rPr>
        <w:t>,</w:t>
      </w:r>
      <w:r w:rsidRPr="00344735">
        <w:rPr>
          <w:szCs w:val="22"/>
          <w:lang w:val="lt-LT"/>
        </w:rPr>
        <w:t xml:space="preserve"> arba planuojate pastoti, tai prieš vartodama šį vaistą</w:t>
      </w:r>
      <w:r w:rsidR="0027325F">
        <w:rPr>
          <w:szCs w:val="22"/>
          <w:lang w:val="lt-LT"/>
        </w:rPr>
        <w:t>,</w:t>
      </w:r>
      <w:r w:rsidRPr="00344735">
        <w:rPr>
          <w:szCs w:val="22"/>
          <w:lang w:val="lt-LT"/>
        </w:rPr>
        <w:t xml:space="preserve"> pasitarkite su gydytoju arba vaistininku. </w:t>
      </w:r>
    </w:p>
    <w:p w:rsidR="00FC01FB" w:rsidRPr="00344735" w:rsidRDefault="006C0B3D" w:rsidP="00FC01FB">
      <w:pPr>
        <w:tabs>
          <w:tab w:val="clear" w:pos="567"/>
          <w:tab w:val="left" w:pos="0"/>
        </w:tabs>
        <w:spacing w:line="240" w:lineRule="auto"/>
        <w:rPr>
          <w:szCs w:val="22"/>
          <w:lang w:val="lt-LT"/>
        </w:rPr>
      </w:pPr>
      <w:r>
        <w:rPr>
          <w:szCs w:val="22"/>
          <w:lang w:val="lt-LT"/>
        </w:rPr>
        <w:t xml:space="preserve">Jei esate nėščia, </w:t>
      </w:r>
      <w:r w:rsidR="00FC01FB" w:rsidRPr="00344735">
        <w:rPr>
          <w:szCs w:val="22"/>
          <w:lang w:val="lt-LT"/>
        </w:rPr>
        <w:t xml:space="preserve">Jūsų gydytojas nuspręs, ar šis tirpalas </w:t>
      </w:r>
      <w:r>
        <w:rPr>
          <w:szCs w:val="22"/>
          <w:lang w:val="lt-LT"/>
        </w:rPr>
        <w:t>J</w:t>
      </w:r>
      <w:r w:rsidR="00FC01FB" w:rsidRPr="00344735">
        <w:rPr>
          <w:szCs w:val="22"/>
          <w:lang w:val="lt-LT"/>
        </w:rPr>
        <w:t xml:space="preserve">ums tinka.  </w:t>
      </w:r>
    </w:p>
    <w:p w:rsidR="00FC01FB" w:rsidRPr="00344735" w:rsidRDefault="00FC01FB" w:rsidP="00FC01FB">
      <w:pPr>
        <w:tabs>
          <w:tab w:val="clear" w:pos="567"/>
          <w:tab w:val="left" w:pos="0"/>
        </w:tabs>
        <w:spacing w:line="240" w:lineRule="auto"/>
        <w:rPr>
          <w:szCs w:val="22"/>
          <w:lang w:val="lt-LT"/>
        </w:rPr>
      </w:pPr>
      <w:r w:rsidRPr="00344735">
        <w:rPr>
          <w:szCs w:val="22"/>
          <w:lang w:val="lt-LT"/>
        </w:rPr>
        <w:t xml:space="preserve">Šis vaistas turi būti vartojamas atsargiai, </w:t>
      </w:r>
      <w:r w:rsidR="006C0B3D">
        <w:rPr>
          <w:szCs w:val="22"/>
          <w:lang w:val="lt-LT"/>
        </w:rPr>
        <w:t>je</w:t>
      </w:r>
      <w:r w:rsidRPr="00344735">
        <w:rPr>
          <w:szCs w:val="22"/>
          <w:lang w:val="lt-LT"/>
        </w:rPr>
        <w:t>i pasireiškia vadinamoji nėštumo toksemija – tam tikra komplikacija, galinti atsirasti nėštumo metu.</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tabs>
          <w:tab w:val="clear" w:pos="567"/>
          <w:tab w:val="left" w:pos="0"/>
        </w:tabs>
        <w:spacing w:line="240" w:lineRule="auto"/>
        <w:rPr>
          <w:b/>
          <w:color w:val="000000"/>
          <w:szCs w:val="22"/>
          <w:lang w:val="lt-LT"/>
        </w:rPr>
      </w:pPr>
      <w:r w:rsidRPr="00344735">
        <w:rPr>
          <w:b/>
          <w:color w:val="000000"/>
          <w:szCs w:val="22"/>
          <w:lang w:val="lt-LT"/>
        </w:rPr>
        <w:t>Vairavimas ir mechanizmų valdymas</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pStyle w:val="Heading4"/>
        <w:tabs>
          <w:tab w:val="clear" w:pos="567"/>
          <w:tab w:val="left" w:pos="0"/>
        </w:tabs>
        <w:spacing w:line="240" w:lineRule="auto"/>
        <w:rPr>
          <w:b w:val="0"/>
          <w:noProof w:val="0"/>
          <w:szCs w:val="22"/>
          <w:lang w:val="lt-LT"/>
        </w:rPr>
      </w:pPr>
      <w:proofErr w:type="spellStart"/>
      <w:r w:rsidRPr="00344735">
        <w:rPr>
          <w:b w:val="0"/>
          <w:noProof w:val="0"/>
          <w:szCs w:val="22"/>
          <w:lang w:val="lt-LT"/>
        </w:rPr>
        <w:t>Sterofundin</w:t>
      </w:r>
      <w:proofErr w:type="spellEnd"/>
      <w:r w:rsidRPr="00344735">
        <w:rPr>
          <w:b w:val="0"/>
          <w:noProof w:val="0"/>
          <w:szCs w:val="22"/>
          <w:lang w:val="lt-LT"/>
        </w:rPr>
        <w:t xml:space="preserve"> ISO gebėjimo vairuoti </w:t>
      </w:r>
      <w:r w:rsidR="006C0B3D">
        <w:rPr>
          <w:b w:val="0"/>
          <w:noProof w:val="0"/>
          <w:szCs w:val="22"/>
          <w:lang w:val="lt-LT"/>
        </w:rPr>
        <w:t>i</w:t>
      </w:r>
      <w:r w:rsidRPr="00344735">
        <w:rPr>
          <w:b w:val="0"/>
          <w:noProof w:val="0"/>
          <w:szCs w:val="22"/>
          <w:lang w:val="lt-LT"/>
        </w:rPr>
        <w:t>r valdyti mechanizmus neveikia.</w:t>
      </w:r>
    </w:p>
    <w:p w:rsidR="00FC01FB" w:rsidRPr="00344735" w:rsidRDefault="00FC01FB" w:rsidP="00FC01FB">
      <w:pPr>
        <w:numPr>
          <w:ilvl w:val="12"/>
          <w:numId w:val="0"/>
        </w:numPr>
        <w:tabs>
          <w:tab w:val="clear" w:pos="567"/>
          <w:tab w:val="left" w:pos="0"/>
        </w:tabs>
        <w:spacing w:line="240" w:lineRule="auto"/>
        <w:ind w:right="-2"/>
        <w:rPr>
          <w:szCs w:val="22"/>
          <w:lang w:val="lt-LT"/>
        </w:rPr>
      </w:pPr>
    </w:p>
    <w:p w:rsidR="00FC01FB" w:rsidRPr="00344735" w:rsidRDefault="00FC01FB" w:rsidP="00FC01FB">
      <w:pPr>
        <w:tabs>
          <w:tab w:val="clear" w:pos="567"/>
          <w:tab w:val="left" w:pos="0"/>
        </w:tabs>
        <w:spacing w:line="240" w:lineRule="auto"/>
        <w:rPr>
          <w:szCs w:val="22"/>
          <w:lang w:val="lt-LT"/>
        </w:rPr>
      </w:pPr>
      <w:proofErr w:type="spellStart"/>
      <w:r w:rsidRPr="00344735">
        <w:rPr>
          <w:b/>
          <w:szCs w:val="22"/>
          <w:lang w:val="lt-LT"/>
        </w:rPr>
        <w:t>Sterofundin</w:t>
      </w:r>
      <w:proofErr w:type="spellEnd"/>
      <w:r w:rsidRPr="00344735">
        <w:rPr>
          <w:b/>
          <w:szCs w:val="22"/>
          <w:lang w:val="lt-LT"/>
        </w:rPr>
        <w:t xml:space="preserve"> ISO sudėtyje yra natrio</w:t>
      </w:r>
    </w:p>
    <w:p w:rsidR="00FC01FB" w:rsidRPr="00344735" w:rsidRDefault="00FC01FB" w:rsidP="00FC01FB">
      <w:pPr>
        <w:tabs>
          <w:tab w:val="clear" w:pos="567"/>
          <w:tab w:val="left" w:pos="0"/>
        </w:tabs>
        <w:spacing w:line="240" w:lineRule="auto"/>
        <w:rPr>
          <w:szCs w:val="22"/>
          <w:lang w:val="lt-LT"/>
        </w:rPr>
      </w:pPr>
      <w:r w:rsidRPr="00344735">
        <w:rPr>
          <w:szCs w:val="22"/>
          <w:lang w:val="lt-LT"/>
        </w:rPr>
        <w:t>Jeigu Jums kontroliuojam</w:t>
      </w:r>
      <w:r w:rsidR="006C0B3D">
        <w:rPr>
          <w:szCs w:val="22"/>
          <w:lang w:val="lt-LT"/>
        </w:rPr>
        <w:t>as</w:t>
      </w:r>
      <w:r w:rsidRPr="00344735">
        <w:rPr>
          <w:szCs w:val="22"/>
          <w:lang w:val="lt-LT"/>
        </w:rPr>
        <w:t xml:space="preserve"> natrio kieki</w:t>
      </w:r>
      <w:r w:rsidR="006C0B3D">
        <w:rPr>
          <w:szCs w:val="22"/>
          <w:lang w:val="lt-LT"/>
        </w:rPr>
        <w:t>s</w:t>
      </w:r>
      <w:r w:rsidRPr="00344735">
        <w:rPr>
          <w:szCs w:val="22"/>
          <w:lang w:val="lt-LT"/>
        </w:rPr>
        <w:t xml:space="preserve"> m</w:t>
      </w:r>
      <w:r w:rsidR="006C0B3D">
        <w:rPr>
          <w:szCs w:val="22"/>
          <w:lang w:val="lt-LT"/>
        </w:rPr>
        <w:t>aiste</w:t>
      </w:r>
      <w:r w:rsidRPr="00344735">
        <w:rPr>
          <w:szCs w:val="22"/>
          <w:lang w:val="lt-LT"/>
        </w:rPr>
        <w:t>, atkreipkite dėmesį į tai, kad 1000 ml šio vaisto yra 145 </w:t>
      </w:r>
      <w:proofErr w:type="spellStart"/>
      <w:r w:rsidRPr="00344735">
        <w:rPr>
          <w:szCs w:val="22"/>
          <w:lang w:val="lt-LT"/>
        </w:rPr>
        <w:t>mmol</w:t>
      </w:r>
      <w:proofErr w:type="spellEnd"/>
      <w:r w:rsidRPr="00344735">
        <w:rPr>
          <w:szCs w:val="22"/>
          <w:lang w:val="lt-LT"/>
        </w:rPr>
        <w:t xml:space="preserve"> natrio.</w:t>
      </w:r>
    </w:p>
    <w:p w:rsidR="00FC01FB" w:rsidRPr="00344735" w:rsidRDefault="00FC01FB" w:rsidP="00FC01FB">
      <w:pPr>
        <w:numPr>
          <w:ilvl w:val="12"/>
          <w:numId w:val="0"/>
        </w:numPr>
        <w:tabs>
          <w:tab w:val="clear" w:pos="567"/>
          <w:tab w:val="left" w:pos="0"/>
        </w:tabs>
        <w:spacing w:line="240" w:lineRule="auto"/>
        <w:ind w:right="-2"/>
        <w:rPr>
          <w:szCs w:val="22"/>
          <w:lang w:val="lt-LT"/>
        </w:rPr>
      </w:pPr>
    </w:p>
    <w:p w:rsidR="00FC01FB" w:rsidRPr="00344735" w:rsidRDefault="00FC01FB" w:rsidP="00FC01FB">
      <w:pPr>
        <w:numPr>
          <w:ilvl w:val="12"/>
          <w:numId w:val="0"/>
        </w:numPr>
        <w:tabs>
          <w:tab w:val="clear" w:pos="567"/>
          <w:tab w:val="left" w:pos="0"/>
        </w:tabs>
        <w:spacing w:line="240" w:lineRule="auto"/>
        <w:ind w:right="-2"/>
        <w:rPr>
          <w:szCs w:val="22"/>
          <w:lang w:val="lt-LT"/>
        </w:rPr>
      </w:pPr>
    </w:p>
    <w:p w:rsidR="00FC01FB" w:rsidRPr="00344735" w:rsidRDefault="00FC01FB" w:rsidP="006E54B4">
      <w:pPr>
        <w:pStyle w:val="Heading3"/>
        <w:spacing w:before="0" w:after="0" w:line="240" w:lineRule="auto"/>
        <w:rPr>
          <w:sz w:val="22"/>
          <w:szCs w:val="22"/>
          <w:lang w:val="lt-LT"/>
        </w:rPr>
      </w:pPr>
      <w:r w:rsidRPr="00344735">
        <w:rPr>
          <w:sz w:val="22"/>
          <w:szCs w:val="22"/>
          <w:lang w:val="lt-LT"/>
        </w:rPr>
        <w:t>3.</w:t>
      </w:r>
      <w:r w:rsidRPr="00344735">
        <w:rPr>
          <w:sz w:val="22"/>
          <w:szCs w:val="22"/>
          <w:lang w:val="lt-LT"/>
        </w:rPr>
        <w:tab/>
      </w:r>
      <w:r w:rsidRPr="00344735">
        <w:rPr>
          <w:color w:val="000000"/>
          <w:sz w:val="22"/>
          <w:szCs w:val="22"/>
          <w:lang w:val="lt-LT"/>
        </w:rPr>
        <w:t xml:space="preserve">Kaip vartoti </w:t>
      </w:r>
      <w:proofErr w:type="spellStart"/>
      <w:r w:rsidRPr="00344735">
        <w:rPr>
          <w:color w:val="000000"/>
          <w:sz w:val="22"/>
          <w:szCs w:val="22"/>
          <w:lang w:val="lt-LT"/>
        </w:rPr>
        <w:t>Sterofundin</w:t>
      </w:r>
      <w:proofErr w:type="spellEnd"/>
      <w:r w:rsidRPr="00344735">
        <w:rPr>
          <w:color w:val="000000"/>
          <w:sz w:val="22"/>
          <w:szCs w:val="22"/>
          <w:lang w:val="lt-LT"/>
        </w:rPr>
        <w:t xml:space="preserve"> ISO</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tabs>
          <w:tab w:val="clear" w:pos="567"/>
          <w:tab w:val="left" w:pos="0"/>
        </w:tabs>
        <w:spacing w:line="240" w:lineRule="auto"/>
        <w:rPr>
          <w:b/>
          <w:szCs w:val="22"/>
          <w:lang w:val="lt-LT"/>
        </w:rPr>
      </w:pPr>
      <w:r w:rsidRPr="00344735">
        <w:rPr>
          <w:b/>
          <w:szCs w:val="22"/>
          <w:lang w:val="lt-LT"/>
        </w:rPr>
        <w:t>Vartojimo būdas</w:t>
      </w:r>
    </w:p>
    <w:p w:rsidR="00FC01FB" w:rsidRPr="00344735" w:rsidRDefault="00FC01FB" w:rsidP="00FC01FB">
      <w:pPr>
        <w:tabs>
          <w:tab w:val="clear" w:pos="567"/>
          <w:tab w:val="left" w:pos="0"/>
        </w:tabs>
        <w:spacing w:line="240" w:lineRule="auto"/>
        <w:rPr>
          <w:szCs w:val="22"/>
          <w:lang w:val="lt-LT"/>
        </w:rPr>
      </w:pPr>
      <w:r w:rsidRPr="00344735">
        <w:rPr>
          <w:szCs w:val="22"/>
          <w:lang w:val="lt-LT"/>
        </w:rPr>
        <w:lastRenderedPageBreak/>
        <w:t>Šis vaistas lašinamas į veną.</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tabs>
          <w:tab w:val="clear" w:pos="567"/>
          <w:tab w:val="left" w:pos="0"/>
        </w:tabs>
        <w:spacing w:line="240" w:lineRule="auto"/>
        <w:rPr>
          <w:b/>
          <w:szCs w:val="22"/>
          <w:lang w:val="lt-LT"/>
        </w:rPr>
      </w:pPr>
      <w:r w:rsidRPr="00344735">
        <w:rPr>
          <w:b/>
          <w:szCs w:val="22"/>
          <w:lang w:val="lt-LT"/>
        </w:rPr>
        <w:t>Dozavimas</w:t>
      </w:r>
    </w:p>
    <w:p w:rsidR="00FC01FB" w:rsidRPr="00344735" w:rsidRDefault="00FC01FB" w:rsidP="00FC01FB">
      <w:pPr>
        <w:tabs>
          <w:tab w:val="clear" w:pos="567"/>
          <w:tab w:val="left" w:pos="0"/>
        </w:tabs>
        <w:spacing w:line="240" w:lineRule="auto"/>
        <w:rPr>
          <w:szCs w:val="22"/>
          <w:lang w:val="lt-LT"/>
        </w:rPr>
      </w:pPr>
      <w:r w:rsidRPr="00344735">
        <w:rPr>
          <w:szCs w:val="22"/>
          <w:lang w:val="lt-LT"/>
        </w:rPr>
        <w:t xml:space="preserve">Jūsų gydytojas nustatys, kokio tirpalo kiekio </w:t>
      </w:r>
      <w:r w:rsidR="008E56F3">
        <w:rPr>
          <w:szCs w:val="22"/>
          <w:lang w:val="lt-LT"/>
        </w:rPr>
        <w:t>J</w:t>
      </w:r>
      <w:r w:rsidRPr="00344735">
        <w:rPr>
          <w:szCs w:val="22"/>
          <w:lang w:val="lt-LT"/>
        </w:rPr>
        <w:t>ums reikia.</w:t>
      </w:r>
    </w:p>
    <w:p w:rsidR="00FC01FB" w:rsidRPr="00344735" w:rsidRDefault="00FC01FB" w:rsidP="00FC01FB">
      <w:pPr>
        <w:tabs>
          <w:tab w:val="clear" w:pos="567"/>
          <w:tab w:val="left" w:pos="0"/>
        </w:tabs>
        <w:spacing w:line="240" w:lineRule="auto"/>
        <w:rPr>
          <w:szCs w:val="22"/>
          <w:lang w:val="lt-LT"/>
        </w:rPr>
      </w:pPr>
      <w:r w:rsidRPr="00344735">
        <w:rPr>
          <w:szCs w:val="22"/>
          <w:lang w:val="lt-LT"/>
        </w:rPr>
        <w:t>Suaugusie</w:t>
      </w:r>
      <w:r w:rsidR="00E352DC" w:rsidRPr="00344735">
        <w:rPr>
          <w:szCs w:val="22"/>
          <w:lang w:val="lt-LT"/>
        </w:rPr>
        <w:t>sie</w:t>
      </w:r>
      <w:r w:rsidRPr="00344735">
        <w:rPr>
          <w:szCs w:val="22"/>
          <w:lang w:val="lt-LT"/>
        </w:rPr>
        <w:t>ms, senyviems pacientams ir paaugliams tai gali būti 500</w:t>
      </w:r>
      <w:r w:rsidR="00D43ED1" w:rsidRPr="00344735">
        <w:rPr>
          <w:szCs w:val="22"/>
          <w:lang w:val="lt-LT"/>
        </w:rPr>
        <w:t> </w:t>
      </w:r>
      <w:r w:rsidRPr="00344735">
        <w:rPr>
          <w:szCs w:val="22"/>
          <w:lang w:val="lt-LT"/>
        </w:rPr>
        <w:t>mililitrų – 3</w:t>
      </w:r>
      <w:r w:rsidR="00D43ED1" w:rsidRPr="00344735">
        <w:rPr>
          <w:szCs w:val="22"/>
          <w:lang w:val="lt-LT"/>
        </w:rPr>
        <w:t> </w:t>
      </w:r>
      <w:r w:rsidRPr="00344735">
        <w:rPr>
          <w:szCs w:val="22"/>
          <w:lang w:val="lt-LT"/>
        </w:rPr>
        <w:t>litrai per parą. Kūdikiams ir vaikams paros dozė gali būti 20</w:t>
      </w:r>
      <w:r w:rsidR="004B1DAE" w:rsidRPr="00344735">
        <w:rPr>
          <w:szCs w:val="22"/>
          <w:lang w:val="lt-LT"/>
        </w:rPr>
        <w:t> </w:t>
      </w:r>
      <w:r w:rsidRPr="00344735">
        <w:rPr>
          <w:szCs w:val="22"/>
          <w:lang w:val="lt-LT"/>
        </w:rPr>
        <w:t>–</w:t>
      </w:r>
      <w:r w:rsidR="004B1DAE" w:rsidRPr="00344735">
        <w:rPr>
          <w:szCs w:val="22"/>
          <w:lang w:val="lt-LT"/>
        </w:rPr>
        <w:t> </w:t>
      </w:r>
      <w:r w:rsidRPr="00344735">
        <w:rPr>
          <w:szCs w:val="22"/>
          <w:lang w:val="lt-LT"/>
        </w:rPr>
        <w:t>100</w:t>
      </w:r>
      <w:r w:rsidR="00D43ED1" w:rsidRPr="00344735">
        <w:rPr>
          <w:szCs w:val="22"/>
          <w:lang w:val="lt-LT"/>
        </w:rPr>
        <w:t> </w:t>
      </w:r>
      <w:r w:rsidRPr="00344735">
        <w:rPr>
          <w:szCs w:val="22"/>
          <w:lang w:val="lt-LT"/>
        </w:rPr>
        <w:t>mililitrų kilogramui kūno svorio per parą.</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tabs>
          <w:tab w:val="clear" w:pos="567"/>
          <w:tab w:val="left" w:pos="0"/>
        </w:tabs>
        <w:spacing w:line="240" w:lineRule="auto"/>
        <w:rPr>
          <w:b/>
          <w:szCs w:val="22"/>
          <w:lang w:val="lt-LT"/>
        </w:rPr>
      </w:pPr>
      <w:r w:rsidRPr="00344735">
        <w:rPr>
          <w:b/>
          <w:szCs w:val="22"/>
          <w:lang w:val="lt-LT"/>
        </w:rPr>
        <w:t>Vartojimo greitis</w:t>
      </w:r>
    </w:p>
    <w:p w:rsidR="00FC01FB" w:rsidRPr="00344735" w:rsidRDefault="00FC01FB" w:rsidP="00FC01FB">
      <w:pPr>
        <w:tabs>
          <w:tab w:val="clear" w:pos="567"/>
          <w:tab w:val="left" w:pos="0"/>
        </w:tabs>
        <w:spacing w:line="240" w:lineRule="auto"/>
        <w:rPr>
          <w:szCs w:val="22"/>
          <w:lang w:val="lt-LT"/>
        </w:rPr>
      </w:pPr>
      <w:r w:rsidRPr="00344735">
        <w:rPr>
          <w:szCs w:val="22"/>
          <w:lang w:val="lt-LT"/>
        </w:rPr>
        <w:t xml:space="preserve">Jūsų gydytojas taip pat nustatys, kokiu greičiu tirpalas turės būti leidžiamas, atsižvelgdamas į </w:t>
      </w:r>
      <w:r w:rsidR="008E56F3">
        <w:rPr>
          <w:szCs w:val="22"/>
          <w:lang w:val="lt-LT"/>
        </w:rPr>
        <w:t>J</w:t>
      </w:r>
      <w:r w:rsidRPr="00344735">
        <w:rPr>
          <w:szCs w:val="22"/>
          <w:lang w:val="lt-LT"/>
        </w:rPr>
        <w:t>ūsų kūno svorį ir sveikatos būklę.</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tabs>
          <w:tab w:val="clear" w:pos="567"/>
          <w:tab w:val="left" w:pos="0"/>
        </w:tabs>
        <w:spacing w:line="240" w:lineRule="auto"/>
        <w:rPr>
          <w:b/>
          <w:szCs w:val="22"/>
          <w:lang w:val="lt-LT"/>
        </w:rPr>
      </w:pPr>
      <w:r w:rsidRPr="00344735">
        <w:rPr>
          <w:b/>
          <w:szCs w:val="22"/>
          <w:lang w:val="lt-LT"/>
        </w:rPr>
        <w:t>Gydymo trukmė</w:t>
      </w:r>
    </w:p>
    <w:p w:rsidR="00FC01FB" w:rsidRPr="00344735" w:rsidRDefault="00FC01FB" w:rsidP="00FC01FB">
      <w:pPr>
        <w:tabs>
          <w:tab w:val="clear" w:pos="567"/>
          <w:tab w:val="left" w:pos="0"/>
        </w:tabs>
        <w:spacing w:line="240" w:lineRule="auto"/>
        <w:rPr>
          <w:szCs w:val="22"/>
          <w:lang w:val="lt-LT"/>
        </w:rPr>
      </w:pPr>
      <w:r w:rsidRPr="00344735">
        <w:rPr>
          <w:szCs w:val="22"/>
          <w:lang w:val="lt-LT"/>
        </w:rPr>
        <w:t xml:space="preserve">Jūsų gydytojas nustatys, kiek laiko </w:t>
      </w:r>
      <w:r w:rsidR="008E56F3">
        <w:rPr>
          <w:szCs w:val="22"/>
          <w:lang w:val="lt-LT"/>
        </w:rPr>
        <w:t>J</w:t>
      </w:r>
      <w:r w:rsidRPr="00344735">
        <w:rPr>
          <w:szCs w:val="22"/>
          <w:lang w:val="lt-LT"/>
        </w:rPr>
        <w:t>ums bus leidžiamas šis tirpalas.</w:t>
      </w:r>
    </w:p>
    <w:p w:rsidR="00FC01FB" w:rsidRPr="00344735" w:rsidRDefault="00FC01FB" w:rsidP="00FC01FB">
      <w:pPr>
        <w:tabs>
          <w:tab w:val="clear" w:pos="567"/>
          <w:tab w:val="left" w:pos="0"/>
        </w:tabs>
        <w:spacing w:line="240" w:lineRule="auto"/>
        <w:rPr>
          <w:szCs w:val="22"/>
          <w:lang w:val="lt-LT"/>
        </w:rPr>
      </w:pPr>
    </w:p>
    <w:p w:rsidR="00FC01FB" w:rsidRPr="00344735" w:rsidRDefault="008E56F3" w:rsidP="00FC01FB">
      <w:pPr>
        <w:tabs>
          <w:tab w:val="clear" w:pos="567"/>
          <w:tab w:val="left" w:pos="0"/>
        </w:tabs>
        <w:spacing w:line="240" w:lineRule="auto"/>
        <w:rPr>
          <w:szCs w:val="22"/>
          <w:lang w:val="lt-LT"/>
        </w:rPr>
      </w:pPr>
      <w:r>
        <w:rPr>
          <w:szCs w:val="22"/>
          <w:lang w:val="lt-LT"/>
        </w:rPr>
        <w:t>Leidžiant</w:t>
      </w:r>
      <w:r w:rsidR="00FC01FB" w:rsidRPr="00344735">
        <w:rPr>
          <w:szCs w:val="22"/>
          <w:lang w:val="lt-LT"/>
        </w:rPr>
        <w:t xml:space="preserve"> infuzij</w:t>
      </w:r>
      <w:r>
        <w:rPr>
          <w:szCs w:val="22"/>
          <w:lang w:val="lt-LT"/>
        </w:rPr>
        <w:t>ą</w:t>
      </w:r>
      <w:r w:rsidR="00FC01FB" w:rsidRPr="00344735">
        <w:rPr>
          <w:szCs w:val="22"/>
          <w:lang w:val="lt-LT"/>
        </w:rPr>
        <w:t>, bus kontroliuojamas skysčių ir druskos kiekis bei kraujo rūgščių-šarmų pusiausvyra</w:t>
      </w:r>
      <w:r>
        <w:rPr>
          <w:szCs w:val="22"/>
          <w:lang w:val="lt-LT"/>
        </w:rPr>
        <w:t xml:space="preserve"> Jūsų organizme</w:t>
      </w:r>
      <w:r w:rsidR="00FC01FB" w:rsidRPr="00344735">
        <w:rPr>
          <w:szCs w:val="22"/>
          <w:lang w:val="lt-LT"/>
        </w:rPr>
        <w:t>.</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tabs>
          <w:tab w:val="clear" w:pos="567"/>
          <w:tab w:val="left" w:pos="0"/>
        </w:tabs>
        <w:spacing w:line="240" w:lineRule="auto"/>
        <w:rPr>
          <w:b/>
          <w:color w:val="000000"/>
          <w:szCs w:val="22"/>
          <w:lang w:val="lt-LT"/>
        </w:rPr>
      </w:pPr>
      <w:r w:rsidRPr="00344735">
        <w:rPr>
          <w:b/>
          <w:color w:val="000000"/>
          <w:szCs w:val="22"/>
          <w:lang w:val="lt-LT"/>
        </w:rPr>
        <w:t xml:space="preserve">Ką daryti pavartojus per didelę </w:t>
      </w:r>
      <w:proofErr w:type="spellStart"/>
      <w:r w:rsidRPr="00344735">
        <w:rPr>
          <w:b/>
          <w:color w:val="000000"/>
          <w:szCs w:val="22"/>
          <w:lang w:val="lt-LT"/>
        </w:rPr>
        <w:t>Sterofundin</w:t>
      </w:r>
      <w:proofErr w:type="spellEnd"/>
      <w:r w:rsidRPr="00344735">
        <w:rPr>
          <w:b/>
          <w:color w:val="000000"/>
          <w:szCs w:val="22"/>
          <w:lang w:val="lt-LT"/>
        </w:rPr>
        <w:t xml:space="preserve"> ISO dozę</w:t>
      </w:r>
      <w:r w:rsidR="00AD23B2">
        <w:rPr>
          <w:b/>
          <w:color w:val="000000"/>
          <w:szCs w:val="22"/>
          <w:lang w:val="lt-LT"/>
        </w:rPr>
        <w:t>?</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 xml:space="preserve">Kadangi dozę kontroliuoja gydytojas arba slaugytojas, mažai tikėtina, kad </w:t>
      </w:r>
      <w:r w:rsidR="008E56F3">
        <w:rPr>
          <w:szCs w:val="22"/>
          <w:lang w:val="lt-LT"/>
        </w:rPr>
        <w:t>J</w:t>
      </w:r>
      <w:r w:rsidRPr="00344735">
        <w:rPr>
          <w:szCs w:val="22"/>
          <w:lang w:val="lt-LT"/>
        </w:rPr>
        <w:t>ums bus suleista per daug šio tirpalo.</w:t>
      </w:r>
    </w:p>
    <w:p w:rsidR="00FC01FB" w:rsidRPr="00344735" w:rsidRDefault="00FC01FB" w:rsidP="00FC01FB">
      <w:pPr>
        <w:tabs>
          <w:tab w:val="clear" w:pos="567"/>
          <w:tab w:val="left" w:pos="0"/>
        </w:tabs>
        <w:spacing w:line="240" w:lineRule="auto"/>
        <w:rPr>
          <w:szCs w:val="22"/>
          <w:lang w:val="lt-LT"/>
        </w:rPr>
      </w:pPr>
      <w:r w:rsidRPr="00344735">
        <w:rPr>
          <w:szCs w:val="22"/>
          <w:lang w:val="lt-LT"/>
        </w:rPr>
        <w:t xml:space="preserve">Tačiau jeigu netyčia suleista per daug arba tirpalas </w:t>
      </w:r>
      <w:r w:rsidR="00511C25">
        <w:rPr>
          <w:szCs w:val="22"/>
          <w:lang w:val="lt-LT"/>
        </w:rPr>
        <w:t>laš</w:t>
      </w:r>
      <w:r w:rsidRPr="00344735">
        <w:rPr>
          <w:szCs w:val="22"/>
          <w:lang w:val="lt-LT"/>
        </w:rPr>
        <w:t xml:space="preserve">ėjo per greitai, </w:t>
      </w:r>
      <w:r w:rsidR="00511C25">
        <w:rPr>
          <w:szCs w:val="22"/>
          <w:lang w:val="lt-LT"/>
        </w:rPr>
        <w:t>J</w:t>
      </w:r>
      <w:r w:rsidRPr="00344735">
        <w:rPr>
          <w:szCs w:val="22"/>
          <w:lang w:val="lt-LT"/>
        </w:rPr>
        <w:t>ums gali pasireikšti tokie simptomai, kaip</w:t>
      </w:r>
    </w:p>
    <w:p w:rsidR="00F879CF" w:rsidRDefault="00FC01FB" w:rsidP="00FA315E">
      <w:pPr>
        <w:pStyle w:val="ListParagraph"/>
        <w:numPr>
          <w:ilvl w:val="0"/>
          <w:numId w:val="17"/>
        </w:numPr>
        <w:ind w:left="567" w:hanging="567"/>
        <w:rPr>
          <w:lang w:val="lt-LT"/>
        </w:rPr>
      </w:pPr>
      <w:r w:rsidRPr="0031383A">
        <w:rPr>
          <w:lang w:val="lt-LT"/>
        </w:rPr>
        <w:t xml:space="preserve">padidėjęs odos </w:t>
      </w:r>
      <w:r w:rsidR="00511C25">
        <w:rPr>
          <w:lang w:val="lt-LT"/>
        </w:rPr>
        <w:t>į</w:t>
      </w:r>
      <w:r w:rsidRPr="0031383A">
        <w:rPr>
          <w:lang w:val="lt-LT"/>
        </w:rPr>
        <w:t>tempimas;</w:t>
      </w:r>
    </w:p>
    <w:p w:rsidR="00F879CF" w:rsidRDefault="00FC01FB" w:rsidP="00FA315E">
      <w:pPr>
        <w:pStyle w:val="ListParagraph"/>
        <w:numPr>
          <w:ilvl w:val="0"/>
          <w:numId w:val="17"/>
        </w:numPr>
        <w:ind w:left="567" w:hanging="567"/>
        <w:rPr>
          <w:lang w:val="lt-LT"/>
        </w:rPr>
      </w:pPr>
      <w:r w:rsidRPr="00AD23B2">
        <w:rPr>
          <w:lang w:val="lt-LT"/>
        </w:rPr>
        <w:t>ven</w:t>
      </w:r>
      <w:r w:rsidR="00511C25">
        <w:rPr>
          <w:lang w:val="lt-LT"/>
        </w:rPr>
        <w:t>ų stazė</w:t>
      </w:r>
      <w:r w:rsidRPr="00AD23B2">
        <w:rPr>
          <w:lang w:val="lt-LT"/>
        </w:rPr>
        <w:t xml:space="preserve"> ir tinimas;</w:t>
      </w:r>
    </w:p>
    <w:p w:rsidR="00F879CF" w:rsidRDefault="00FC01FB" w:rsidP="00FA315E">
      <w:pPr>
        <w:pStyle w:val="ListParagraph"/>
        <w:numPr>
          <w:ilvl w:val="0"/>
          <w:numId w:val="17"/>
        </w:numPr>
        <w:ind w:left="567" w:hanging="567"/>
        <w:rPr>
          <w:lang w:val="lt-LT"/>
        </w:rPr>
      </w:pPr>
      <w:r w:rsidRPr="00AD23B2">
        <w:rPr>
          <w:lang w:val="lt-LT"/>
        </w:rPr>
        <w:lastRenderedPageBreak/>
        <w:t>skysčių kaupimasis plaučiuose;</w:t>
      </w:r>
    </w:p>
    <w:p w:rsidR="00F879CF" w:rsidRDefault="00FC01FB" w:rsidP="00FA315E">
      <w:pPr>
        <w:pStyle w:val="ListParagraph"/>
        <w:numPr>
          <w:ilvl w:val="0"/>
          <w:numId w:val="17"/>
        </w:numPr>
        <w:ind w:left="567" w:hanging="567"/>
        <w:rPr>
          <w:lang w:val="lt-LT"/>
        </w:rPr>
      </w:pPr>
      <w:r w:rsidRPr="00AD23B2">
        <w:rPr>
          <w:lang w:val="lt-LT"/>
        </w:rPr>
        <w:t>pasunkėjęs kvėpavimas;</w:t>
      </w:r>
    </w:p>
    <w:p w:rsidR="00F879CF" w:rsidRDefault="00511C25" w:rsidP="00FA315E">
      <w:pPr>
        <w:pStyle w:val="ListParagraph"/>
        <w:numPr>
          <w:ilvl w:val="0"/>
          <w:numId w:val="17"/>
        </w:numPr>
        <w:ind w:left="567" w:hanging="567"/>
        <w:rPr>
          <w:lang w:val="lt-LT"/>
        </w:rPr>
      </w:pPr>
      <w:r>
        <w:rPr>
          <w:lang w:val="lt-LT"/>
        </w:rPr>
        <w:t>pakitęs</w:t>
      </w:r>
      <w:r w:rsidR="00FC01FB" w:rsidRPr="00AD23B2">
        <w:rPr>
          <w:lang w:val="lt-LT"/>
        </w:rPr>
        <w:t xml:space="preserve"> vandens </w:t>
      </w:r>
      <w:r>
        <w:rPr>
          <w:lang w:val="lt-LT"/>
        </w:rPr>
        <w:t xml:space="preserve">kiekis </w:t>
      </w:r>
      <w:r w:rsidR="00FC01FB" w:rsidRPr="00AD23B2">
        <w:rPr>
          <w:lang w:val="lt-LT"/>
        </w:rPr>
        <w:t xml:space="preserve">ir druskų </w:t>
      </w:r>
      <w:r>
        <w:rPr>
          <w:lang w:val="lt-LT"/>
        </w:rPr>
        <w:t>sudėtis</w:t>
      </w:r>
      <w:r w:rsidR="00FC01FB" w:rsidRPr="00AD23B2">
        <w:rPr>
          <w:lang w:val="lt-LT"/>
        </w:rPr>
        <w:t xml:space="preserve"> </w:t>
      </w:r>
      <w:r>
        <w:rPr>
          <w:lang w:val="lt-LT"/>
        </w:rPr>
        <w:t>organizmo</w:t>
      </w:r>
      <w:r w:rsidR="00FC01FB" w:rsidRPr="00AD23B2">
        <w:rPr>
          <w:lang w:val="lt-LT"/>
        </w:rPr>
        <w:t xml:space="preserve"> skysči</w:t>
      </w:r>
      <w:r>
        <w:rPr>
          <w:lang w:val="lt-LT"/>
        </w:rPr>
        <w:t>uose</w:t>
      </w:r>
      <w:r w:rsidR="00FC01FB" w:rsidRPr="00AD23B2">
        <w:rPr>
          <w:lang w:val="lt-LT"/>
        </w:rPr>
        <w:t>.</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 xml:space="preserve">Per didelis vieno iš atskirų </w:t>
      </w:r>
      <w:proofErr w:type="spellStart"/>
      <w:r w:rsidRPr="00344735">
        <w:rPr>
          <w:szCs w:val="22"/>
          <w:lang w:val="lt-LT"/>
        </w:rPr>
        <w:t>Sterofundin</w:t>
      </w:r>
      <w:proofErr w:type="spellEnd"/>
      <w:r w:rsidRPr="00344735">
        <w:rPr>
          <w:szCs w:val="22"/>
          <w:lang w:val="lt-LT"/>
        </w:rPr>
        <w:t xml:space="preserve"> ISO komponentų kiekis kraujyje gali būti susijęs su specifiniais simptomais, į kuriuos </w:t>
      </w:r>
      <w:r w:rsidR="00511C25">
        <w:rPr>
          <w:szCs w:val="22"/>
          <w:lang w:val="lt-LT"/>
        </w:rPr>
        <w:t>J</w:t>
      </w:r>
      <w:r w:rsidRPr="00344735">
        <w:rPr>
          <w:szCs w:val="22"/>
          <w:lang w:val="lt-LT"/>
        </w:rPr>
        <w:t>ūsų gydytojas atkreips dėmesį.</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Perdozavimo atvejais infuzija iš karto nutraukiama ir pradedama tinkama ištaisomoji terapija.</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Jeigu kiltų daugiau klausimų dėl šio vaisto vartojimo, kreipkitės į gydytoją arba vaistininką.</w:t>
      </w:r>
    </w:p>
    <w:p w:rsidR="00FC01FB" w:rsidRPr="00344735" w:rsidRDefault="00FC01FB" w:rsidP="00FC01FB">
      <w:pPr>
        <w:numPr>
          <w:ilvl w:val="12"/>
          <w:numId w:val="0"/>
        </w:numPr>
        <w:tabs>
          <w:tab w:val="clear" w:pos="567"/>
          <w:tab w:val="left" w:pos="0"/>
        </w:tabs>
        <w:spacing w:line="240" w:lineRule="auto"/>
        <w:rPr>
          <w:szCs w:val="22"/>
          <w:lang w:val="lt-LT"/>
        </w:rPr>
      </w:pPr>
    </w:p>
    <w:p w:rsidR="00FC01FB" w:rsidRPr="00344735" w:rsidRDefault="00FC01FB" w:rsidP="00FC01FB">
      <w:pPr>
        <w:numPr>
          <w:ilvl w:val="12"/>
          <w:numId w:val="0"/>
        </w:numPr>
        <w:tabs>
          <w:tab w:val="clear" w:pos="567"/>
          <w:tab w:val="left" w:pos="0"/>
        </w:tabs>
        <w:spacing w:line="240" w:lineRule="auto"/>
        <w:rPr>
          <w:szCs w:val="22"/>
          <w:lang w:val="lt-LT"/>
        </w:rPr>
      </w:pPr>
    </w:p>
    <w:p w:rsidR="00FC01FB" w:rsidRPr="00344735" w:rsidRDefault="00FC01FB" w:rsidP="006E54B4">
      <w:pPr>
        <w:pStyle w:val="Heading3"/>
        <w:spacing w:before="0" w:after="0" w:line="240" w:lineRule="auto"/>
        <w:rPr>
          <w:sz w:val="22"/>
          <w:szCs w:val="22"/>
          <w:lang w:val="lt-LT"/>
        </w:rPr>
      </w:pPr>
      <w:r w:rsidRPr="00344735">
        <w:rPr>
          <w:sz w:val="22"/>
          <w:szCs w:val="22"/>
          <w:lang w:val="lt-LT"/>
        </w:rPr>
        <w:t>4.</w:t>
      </w:r>
      <w:r w:rsidRPr="00344735">
        <w:rPr>
          <w:sz w:val="22"/>
          <w:szCs w:val="22"/>
          <w:lang w:val="lt-LT"/>
        </w:rPr>
        <w:tab/>
        <w:t>Galimas šalutinis poveikis</w:t>
      </w:r>
    </w:p>
    <w:p w:rsidR="00FC01FB" w:rsidRPr="00344735" w:rsidRDefault="00FC01FB" w:rsidP="00FC01FB">
      <w:pPr>
        <w:numPr>
          <w:ilvl w:val="12"/>
          <w:numId w:val="0"/>
        </w:num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Šis vaistas, kaip ir visi kiti, gali sukelti šalutinį poveikį, nors jis pasireiškia ne visiems žmonėms.</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Tam tikrą šalutinį poveikį gali sukelti leidimo technika. Tai gali būti karščiavimo reakcijos, infekcija dūrio vietoje, vietinis skausmas arba reakcija, venos sudirginimas, kraujo krešuliai venose arba venų uždegimas, plintantis nuo injekcijos vietos.</w:t>
      </w:r>
    </w:p>
    <w:p w:rsidR="00FC01FB" w:rsidRPr="00344735" w:rsidRDefault="00FC01FB" w:rsidP="00FC01FB">
      <w:pPr>
        <w:tabs>
          <w:tab w:val="clear" w:pos="567"/>
          <w:tab w:val="left" w:pos="0"/>
        </w:tabs>
        <w:spacing w:line="240" w:lineRule="auto"/>
        <w:rPr>
          <w:szCs w:val="22"/>
          <w:lang w:val="lt-LT"/>
        </w:rPr>
      </w:pPr>
    </w:p>
    <w:p w:rsidR="00FC01FB" w:rsidRPr="00344735" w:rsidRDefault="00511C25" w:rsidP="00FC01FB">
      <w:pPr>
        <w:tabs>
          <w:tab w:val="clear" w:pos="567"/>
          <w:tab w:val="left" w:pos="0"/>
        </w:tabs>
        <w:spacing w:line="240" w:lineRule="auto"/>
        <w:rPr>
          <w:szCs w:val="22"/>
          <w:lang w:val="lt-LT"/>
        </w:rPr>
      </w:pPr>
      <w:r>
        <w:rPr>
          <w:szCs w:val="22"/>
          <w:lang w:val="lt-LT"/>
        </w:rPr>
        <w:t>Retkarči</w:t>
      </w:r>
      <w:r w:rsidR="00FC01FB" w:rsidRPr="00344735">
        <w:rPr>
          <w:szCs w:val="22"/>
          <w:lang w:val="lt-LT"/>
        </w:rPr>
        <w:t xml:space="preserve">ais buvo pranešta apie bėrimu pasireiškusias alergines reakcijas </w:t>
      </w:r>
      <w:r>
        <w:rPr>
          <w:szCs w:val="22"/>
          <w:lang w:val="lt-LT"/>
        </w:rPr>
        <w:t xml:space="preserve">į </w:t>
      </w:r>
      <w:proofErr w:type="spellStart"/>
      <w:r w:rsidR="00FC01FB" w:rsidRPr="00344735">
        <w:rPr>
          <w:szCs w:val="22"/>
          <w:lang w:val="lt-LT"/>
        </w:rPr>
        <w:t>infuzuojam</w:t>
      </w:r>
      <w:r>
        <w:rPr>
          <w:szCs w:val="22"/>
          <w:lang w:val="lt-LT"/>
        </w:rPr>
        <w:t>a</w:t>
      </w:r>
      <w:r w:rsidR="00FC01FB" w:rsidRPr="00344735">
        <w:rPr>
          <w:szCs w:val="22"/>
          <w:lang w:val="lt-LT"/>
        </w:rPr>
        <w:t>s</w:t>
      </w:r>
      <w:proofErr w:type="spellEnd"/>
      <w:r w:rsidR="00FC01FB" w:rsidRPr="00344735">
        <w:rPr>
          <w:szCs w:val="22"/>
          <w:lang w:val="lt-LT"/>
        </w:rPr>
        <w:t xml:space="preserve"> magnio drusk</w:t>
      </w:r>
      <w:r>
        <w:rPr>
          <w:szCs w:val="22"/>
          <w:lang w:val="lt-LT"/>
        </w:rPr>
        <w:t>a</w:t>
      </w:r>
      <w:r w:rsidR="00FC01FB" w:rsidRPr="00344735">
        <w:rPr>
          <w:szCs w:val="22"/>
          <w:lang w:val="lt-LT"/>
        </w:rPr>
        <w:t>s. Šių reakcijų dažnis negali būti įvertintas pagal turimus duomenis.</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numPr>
          <w:ilvl w:val="12"/>
          <w:numId w:val="0"/>
        </w:numPr>
        <w:tabs>
          <w:tab w:val="clear" w:pos="567"/>
          <w:tab w:val="left" w:pos="0"/>
        </w:tabs>
        <w:spacing w:line="240" w:lineRule="auto"/>
        <w:ind w:right="-29"/>
        <w:rPr>
          <w:szCs w:val="22"/>
          <w:lang w:val="lt-LT"/>
        </w:rPr>
      </w:pPr>
      <w:r w:rsidRPr="00344735">
        <w:rPr>
          <w:szCs w:val="22"/>
          <w:lang w:val="lt-LT"/>
        </w:rPr>
        <w:lastRenderedPageBreak/>
        <w:t xml:space="preserve">Retais atvejais po magnio sulfato infuzijos buvo pranešta apie </w:t>
      </w:r>
      <w:proofErr w:type="spellStart"/>
      <w:r w:rsidRPr="00344735">
        <w:rPr>
          <w:szCs w:val="22"/>
          <w:lang w:val="lt-LT"/>
        </w:rPr>
        <w:t>paralyžinį</w:t>
      </w:r>
      <w:proofErr w:type="spellEnd"/>
      <w:r w:rsidRPr="00344735">
        <w:rPr>
          <w:szCs w:val="22"/>
          <w:lang w:val="lt-LT"/>
        </w:rPr>
        <w:t xml:space="preserve"> žarnų nepraeinamumą. Tai gali paveikti iki 1 iš 1000</w:t>
      </w:r>
      <w:r w:rsidR="00D43ED1" w:rsidRPr="00344735">
        <w:rPr>
          <w:szCs w:val="22"/>
          <w:lang w:val="lt-LT"/>
        </w:rPr>
        <w:t> </w:t>
      </w:r>
      <w:r w:rsidRPr="00344735">
        <w:rPr>
          <w:szCs w:val="22"/>
          <w:lang w:val="lt-LT"/>
        </w:rPr>
        <w:t>žmonių</w:t>
      </w:r>
    </w:p>
    <w:p w:rsidR="00FC01FB" w:rsidRPr="00344735" w:rsidRDefault="00FC01FB" w:rsidP="00FC01FB">
      <w:pPr>
        <w:numPr>
          <w:ilvl w:val="12"/>
          <w:numId w:val="0"/>
        </w:numPr>
        <w:tabs>
          <w:tab w:val="clear" w:pos="567"/>
          <w:tab w:val="left" w:pos="0"/>
        </w:tabs>
        <w:spacing w:line="240" w:lineRule="auto"/>
        <w:ind w:right="-29"/>
        <w:rPr>
          <w:szCs w:val="22"/>
          <w:lang w:val="lt-LT"/>
        </w:rPr>
      </w:pPr>
    </w:p>
    <w:p w:rsidR="00FC01FB" w:rsidRPr="00344735" w:rsidRDefault="00FC01FB" w:rsidP="00FC01FB">
      <w:pPr>
        <w:spacing w:line="240" w:lineRule="auto"/>
        <w:rPr>
          <w:b/>
          <w:szCs w:val="22"/>
          <w:lang w:val="lt-LT"/>
        </w:rPr>
      </w:pPr>
      <w:r w:rsidRPr="00344735">
        <w:rPr>
          <w:b/>
          <w:szCs w:val="22"/>
          <w:lang w:val="lt-LT"/>
        </w:rPr>
        <w:t>Pranešimas apie šalutinį poveikį</w:t>
      </w:r>
    </w:p>
    <w:p w:rsidR="00FC01FB" w:rsidRPr="00344735" w:rsidRDefault="00FC01FB" w:rsidP="00FC01FB">
      <w:pPr>
        <w:numPr>
          <w:ilvl w:val="12"/>
          <w:numId w:val="0"/>
        </w:numPr>
        <w:tabs>
          <w:tab w:val="clear" w:pos="567"/>
        </w:tabs>
        <w:spacing w:line="240" w:lineRule="auto"/>
        <w:ind w:right="-2"/>
        <w:rPr>
          <w:szCs w:val="22"/>
          <w:lang w:val="lt-LT"/>
        </w:rPr>
      </w:pPr>
      <w:r w:rsidRPr="00344735">
        <w:rPr>
          <w:szCs w:val="22"/>
          <w:lang w:val="lt-LT"/>
        </w:rPr>
        <w:t xml:space="preserve">Jeigu pasireiškė šalutinis poveikis, įskaitant šiame lapelyje nenurodytą, pasakykite gydytojui arba vaistininkui. Apie šalutinį poveikį taip pat galite pranešti </w:t>
      </w:r>
      <w:r w:rsidR="00AD23B2" w:rsidRPr="0036377A">
        <w:rPr>
          <w:lang w:val="lt-LT"/>
        </w:rPr>
        <w:t>Valstybinei vaistų kontrolės tarnybai prie Lietuvos Respublikos sveikatos apsaugos ministerijos nemokamu telefonu 8 800 73568 arba užpildyti</w:t>
      </w:r>
      <w:r w:rsidR="00AD23B2" w:rsidRPr="00344735" w:rsidDel="00AD23B2">
        <w:rPr>
          <w:szCs w:val="22"/>
          <w:lang w:val="lt-LT"/>
        </w:rPr>
        <w:t xml:space="preserve"> </w:t>
      </w:r>
      <w:r w:rsidRPr="00344735">
        <w:rPr>
          <w:szCs w:val="22"/>
          <w:lang w:val="lt-LT"/>
        </w:rPr>
        <w:t xml:space="preserve">interneto svetainėje </w:t>
      </w:r>
      <w:hyperlink r:id="rId10" w:history="1">
        <w:r w:rsidRPr="00344735">
          <w:rPr>
            <w:rStyle w:val="Hyperlink"/>
            <w:szCs w:val="22"/>
            <w:lang w:val="lt-LT"/>
          </w:rPr>
          <w:t>www.vvkt.lt</w:t>
        </w:r>
      </w:hyperlink>
      <w:r w:rsidRPr="00344735">
        <w:rPr>
          <w:szCs w:val="22"/>
          <w:lang w:val="lt-LT"/>
        </w:rPr>
        <w:t xml:space="preserve"> esančią formą </w:t>
      </w:r>
      <w:r w:rsidR="00AD23B2">
        <w:rPr>
          <w:szCs w:val="22"/>
          <w:lang w:val="lt-LT"/>
        </w:rPr>
        <w:t>ir pateikti ją</w:t>
      </w:r>
      <w:r w:rsidRPr="00344735">
        <w:rPr>
          <w:szCs w:val="22"/>
          <w:lang w:val="lt-LT"/>
        </w:rPr>
        <w:t xml:space="preserve"> Valstybinei vaistų kontrolės tarnybai prie Lietuvos Respublikos sveikatos apsaugos ministerijos</w:t>
      </w:r>
      <w:r w:rsidR="00AD23B2">
        <w:rPr>
          <w:szCs w:val="22"/>
          <w:lang w:val="lt-LT"/>
        </w:rPr>
        <w:t xml:space="preserve"> vienu iš šių būdų: raštu</w:t>
      </w:r>
      <w:r w:rsidRPr="00344735">
        <w:rPr>
          <w:szCs w:val="22"/>
          <w:lang w:val="lt-LT"/>
        </w:rPr>
        <w:t xml:space="preserve"> </w:t>
      </w:r>
      <w:r w:rsidR="00AD23B2">
        <w:rPr>
          <w:szCs w:val="22"/>
          <w:lang w:val="lt-LT"/>
        </w:rPr>
        <w:t xml:space="preserve">(adresu </w:t>
      </w:r>
      <w:r w:rsidRPr="00344735">
        <w:rPr>
          <w:szCs w:val="22"/>
          <w:lang w:val="lt-LT"/>
        </w:rPr>
        <w:t>Žirmūnų g. 139A, LT 09120 Vilnius</w:t>
      </w:r>
      <w:r w:rsidR="00AD23B2">
        <w:rPr>
          <w:szCs w:val="22"/>
          <w:lang w:val="lt-LT"/>
        </w:rPr>
        <w:t>)</w:t>
      </w:r>
      <w:r w:rsidRPr="00344735">
        <w:rPr>
          <w:szCs w:val="22"/>
          <w:lang w:val="lt-LT"/>
        </w:rPr>
        <w:t xml:space="preserve">, </w:t>
      </w:r>
      <w:r w:rsidR="00AD23B2">
        <w:rPr>
          <w:szCs w:val="22"/>
          <w:lang w:val="lt-LT"/>
        </w:rPr>
        <w:t>nemokamu fakso numeriu</w:t>
      </w:r>
      <w:r w:rsidRPr="00344735">
        <w:rPr>
          <w:szCs w:val="22"/>
          <w:lang w:val="lt-LT"/>
        </w:rPr>
        <w:t xml:space="preserve"> 8 800 20131</w:t>
      </w:r>
      <w:r w:rsidR="00AD23B2">
        <w:rPr>
          <w:szCs w:val="22"/>
          <w:lang w:val="lt-LT"/>
        </w:rPr>
        <w:t>,</w:t>
      </w:r>
      <w:r w:rsidRPr="00344735">
        <w:rPr>
          <w:szCs w:val="22"/>
          <w:lang w:val="lt-LT"/>
        </w:rPr>
        <w:t xml:space="preserve"> el. paštu </w:t>
      </w:r>
      <w:hyperlink r:id="rId11" w:history="1">
        <w:r w:rsidRPr="00344735">
          <w:rPr>
            <w:rStyle w:val="Hyperlink"/>
            <w:szCs w:val="22"/>
            <w:lang w:val="lt-LT"/>
          </w:rPr>
          <w:t>NepageidaujamaR@vvkt.lt</w:t>
        </w:r>
      </w:hyperlink>
      <w:r w:rsidR="00AD23B2">
        <w:rPr>
          <w:szCs w:val="22"/>
          <w:lang w:val="lt-LT"/>
        </w:rPr>
        <w:t>,</w:t>
      </w:r>
      <w:r w:rsidRPr="00344735">
        <w:rPr>
          <w:szCs w:val="22"/>
          <w:lang w:val="lt-LT"/>
        </w:rPr>
        <w:t xml:space="preserve"> </w:t>
      </w:r>
      <w:r w:rsidR="00AD23B2" w:rsidRPr="0036377A">
        <w:rPr>
          <w:lang w:val="lt-LT"/>
        </w:rPr>
        <w:t xml:space="preserve">taip pat per Valstybinės vaistų kontrolės tarnybos prie Lietuvos Respublikos sveikatos apsaugos ministerijos interneto svetainę (adresu </w:t>
      </w:r>
      <w:hyperlink r:id="rId12" w:history="1">
        <w:r w:rsidR="00AD23B2" w:rsidRPr="0036377A">
          <w:rPr>
            <w:rStyle w:val="Hyperlink"/>
            <w:lang w:val="lt-LT"/>
          </w:rPr>
          <w:t>http://www.vvkt.lt</w:t>
        </w:r>
      </w:hyperlink>
      <w:r w:rsidR="00AD23B2" w:rsidRPr="0036377A">
        <w:rPr>
          <w:lang w:val="lt-LT"/>
        </w:rPr>
        <w:t xml:space="preserve">). </w:t>
      </w:r>
      <w:r w:rsidRPr="00344735">
        <w:rPr>
          <w:szCs w:val="22"/>
          <w:lang w:val="lt-LT"/>
        </w:rPr>
        <w:t>Pranešdami apie šalutinį poveikį galite mums padėti gauti daugiau informacijos apie šio vaisto saugumą.</w:t>
      </w:r>
    </w:p>
    <w:p w:rsidR="00FC01FB" w:rsidRPr="00344735" w:rsidRDefault="00FC01FB" w:rsidP="00FC01FB">
      <w:pPr>
        <w:numPr>
          <w:ilvl w:val="12"/>
          <w:numId w:val="0"/>
        </w:numPr>
        <w:tabs>
          <w:tab w:val="clear" w:pos="567"/>
          <w:tab w:val="left" w:pos="0"/>
        </w:tabs>
        <w:spacing w:line="240" w:lineRule="auto"/>
        <w:ind w:right="-2"/>
        <w:rPr>
          <w:szCs w:val="22"/>
          <w:lang w:val="lt-LT"/>
        </w:rPr>
      </w:pPr>
    </w:p>
    <w:p w:rsidR="00FC01FB" w:rsidRPr="00344735" w:rsidRDefault="00FC01FB" w:rsidP="00FC01FB">
      <w:pPr>
        <w:numPr>
          <w:ilvl w:val="12"/>
          <w:numId w:val="0"/>
        </w:numPr>
        <w:tabs>
          <w:tab w:val="clear" w:pos="567"/>
          <w:tab w:val="left" w:pos="0"/>
        </w:tabs>
        <w:spacing w:line="240" w:lineRule="auto"/>
        <w:ind w:right="-2"/>
        <w:rPr>
          <w:szCs w:val="22"/>
          <w:lang w:val="lt-LT"/>
        </w:rPr>
      </w:pPr>
    </w:p>
    <w:p w:rsidR="00FC01FB" w:rsidRPr="00344735" w:rsidRDefault="00FC01FB" w:rsidP="006E54B4">
      <w:pPr>
        <w:pStyle w:val="Heading3"/>
        <w:spacing w:before="0" w:after="0" w:line="240" w:lineRule="auto"/>
        <w:rPr>
          <w:sz w:val="22"/>
          <w:szCs w:val="22"/>
          <w:lang w:val="lt-LT"/>
        </w:rPr>
      </w:pPr>
      <w:r w:rsidRPr="00344735">
        <w:rPr>
          <w:sz w:val="22"/>
          <w:szCs w:val="22"/>
          <w:lang w:val="lt-LT"/>
        </w:rPr>
        <w:t>5.</w:t>
      </w:r>
      <w:r w:rsidRPr="00344735">
        <w:rPr>
          <w:sz w:val="22"/>
          <w:szCs w:val="22"/>
          <w:lang w:val="lt-LT"/>
        </w:rPr>
        <w:tab/>
        <w:t xml:space="preserve">Kaip laikyti </w:t>
      </w:r>
      <w:proofErr w:type="spellStart"/>
      <w:r w:rsidRPr="00344735">
        <w:rPr>
          <w:color w:val="000000"/>
          <w:sz w:val="22"/>
          <w:szCs w:val="22"/>
          <w:lang w:val="lt-LT"/>
        </w:rPr>
        <w:t>Sterofundin</w:t>
      </w:r>
      <w:proofErr w:type="spellEnd"/>
      <w:r w:rsidRPr="00344735">
        <w:rPr>
          <w:color w:val="000000"/>
          <w:sz w:val="22"/>
          <w:szCs w:val="22"/>
          <w:lang w:val="lt-LT"/>
        </w:rPr>
        <w:t xml:space="preserve"> ISO</w:t>
      </w:r>
    </w:p>
    <w:p w:rsidR="00FC01FB" w:rsidRPr="00344735" w:rsidRDefault="00FC01FB" w:rsidP="00FC01FB">
      <w:pPr>
        <w:numPr>
          <w:ilvl w:val="12"/>
          <w:numId w:val="0"/>
        </w:numPr>
        <w:tabs>
          <w:tab w:val="clear" w:pos="567"/>
          <w:tab w:val="left" w:pos="0"/>
        </w:tabs>
        <w:spacing w:line="240" w:lineRule="auto"/>
        <w:ind w:right="-2"/>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Šį vaistą laikykite vaikams nepastebimoje ir nepasiekiamoje vietoje.</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Stiklini</w:t>
      </w:r>
      <w:r w:rsidR="00511C25">
        <w:rPr>
          <w:szCs w:val="22"/>
          <w:lang w:val="lt-LT"/>
        </w:rPr>
        <w:t>ai</w:t>
      </w:r>
      <w:r w:rsidRPr="00344735">
        <w:rPr>
          <w:szCs w:val="22"/>
          <w:lang w:val="lt-LT"/>
        </w:rPr>
        <w:t xml:space="preserve"> buteliuk</w:t>
      </w:r>
      <w:r w:rsidR="00511C25">
        <w:rPr>
          <w:szCs w:val="22"/>
          <w:lang w:val="lt-LT"/>
        </w:rPr>
        <w:t>ai</w:t>
      </w:r>
      <w:r w:rsidRPr="00344735">
        <w:rPr>
          <w:szCs w:val="22"/>
          <w:lang w:val="lt-LT"/>
        </w:rPr>
        <w:t xml:space="preserve"> ir plastik</w:t>
      </w:r>
      <w:r w:rsidR="00511C25">
        <w:rPr>
          <w:szCs w:val="22"/>
          <w:lang w:val="lt-LT"/>
        </w:rPr>
        <w:t>o</w:t>
      </w:r>
      <w:r w:rsidRPr="00344735">
        <w:rPr>
          <w:szCs w:val="22"/>
          <w:lang w:val="lt-LT"/>
        </w:rPr>
        <w:t xml:space="preserve"> polietileno buteliuk</w:t>
      </w:r>
      <w:r w:rsidR="00511C25">
        <w:rPr>
          <w:szCs w:val="22"/>
          <w:lang w:val="lt-LT"/>
        </w:rPr>
        <w:t>ai</w:t>
      </w:r>
      <w:r w:rsidRPr="00344735">
        <w:rPr>
          <w:szCs w:val="22"/>
          <w:lang w:val="lt-LT"/>
        </w:rPr>
        <w:t>: negalima šaldyti ar užšaldyti.</w:t>
      </w:r>
    </w:p>
    <w:p w:rsidR="00FC01FB" w:rsidRPr="00344735" w:rsidRDefault="00FC01FB" w:rsidP="00FC01FB">
      <w:pPr>
        <w:tabs>
          <w:tab w:val="clear" w:pos="567"/>
          <w:tab w:val="left" w:pos="0"/>
        </w:tabs>
        <w:spacing w:line="240" w:lineRule="auto"/>
        <w:rPr>
          <w:szCs w:val="22"/>
          <w:lang w:val="lt-LT"/>
        </w:rPr>
      </w:pPr>
      <w:r w:rsidRPr="00344735">
        <w:rPr>
          <w:szCs w:val="22"/>
          <w:lang w:val="lt-LT"/>
        </w:rPr>
        <w:t>Plastikini</w:t>
      </w:r>
      <w:r w:rsidR="00511C25">
        <w:rPr>
          <w:szCs w:val="22"/>
          <w:lang w:val="lt-LT"/>
        </w:rPr>
        <w:t>ai</w:t>
      </w:r>
      <w:r w:rsidRPr="00344735">
        <w:rPr>
          <w:szCs w:val="22"/>
          <w:lang w:val="lt-LT"/>
        </w:rPr>
        <w:t xml:space="preserve"> maišeli</w:t>
      </w:r>
      <w:r w:rsidR="00511C25">
        <w:rPr>
          <w:szCs w:val="22"/>
          <w:lang w:val="lt-LT"/>
        </w:rPr>
        <w:t>ai</w:t>
      </w:r>
      <w:r w:rsidRPr="00344735">
        <w:rPr>
          <w:szCs w:val="22"/>
          <w:lang w:val="lt-LT"/>
        </w:rPr>
        <w:t>: Laikyti ne aukštesnėje kaip 25</w:t>
      </w:r>
      <w:r w:rsidR="00D43ED1" w:rsidRPr="00344735">
        <w:rPr>
          <w:szCs w:val="22"/>
          <w:lang w:val="lt-LT"/>
        </w:rPr>
        <w:t> </w:t>
      </w:r>
      <w:r w:rsidRPr="00344735">
        <w:rPr>
          <w:szCs w:val="22"/>
          <w:lang w:val="lt-LT"/>
        </w:rPr>
        <w:t>°C temperatūroje. Negalima šaldyti ar užšaldyti.</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Ši</w:t>
      </w:r>
      <w:r w:rsidR="00511C25">
        <w:rPr>
          <w:szCs w:val="22"/>
          <w:lang w:val="lt-LT"/>
        </w:rPr>
        <w:t>o</w:t>
      </w:r>
      <w:r w:rsidRPr="00344735">
        <w:rPr>
          <w:szCs w:val="22"/>
          <w:lang w:val="lt-LT"/>
        </w:rPr>
        <w:t xml:space="preserve"> vaist</w:t>
      </w:r>
      <w:r w:rsidR="00511C25">
        <w:rPr>
          <w:szCs w:val="22"/>
          <w:lang w:val="lt-LT"/>
        </w:rPr>
        <w:t>o</w:t>
      </w:r>
      <w:r w:rsidRPr="00344735">
        <w:rPr>
          <w:szCs w:val="22"/>
          <w:lang w:val="lt-LT"/>
        </w:rPr>
        <w:t xml:space="preserve"> ne</w:t>
      </w:r>
      <w:r w:rsidR="00511C25">
        <w:rPr>
          <w:szCs w:val="22"/>
          <w:lang w:val="lt-LT"/>
        </w:rPr>
        <w:t>galima</w:t>
      </w:r>
      <w:r w:rsidRPr="00344735">
        <w:rPr>
          <w:szCs w:val="22"/>
          <w:lang w:val="lt-LT"/>
        </w:rPr>
        <w:t xml:space="preserve"> varto</w:t>
      </w:r>
      <w:r w:rsidR="00511C25">
        <w:rPr>
          <w:szCs w:val="22"/>
          <w:lang w:val="lt-LT"/>
        </w:rPr>
        <w:t>ti</w:t>
      </w:r>
      <w:r w:rsidRPr="00344735">
        <w:rPr>
          <w:szCs w:val="22"/>
          <w:lang w:val="lt-LT"/>
        </w:rPr>
        <w:t>, jeigu tirpale yra matomų dalelių arba tirpalas yra drumstas ar pasikeitusios spalvos.</w:t>
      </w:r>
      <w:r w:rsidR="00AC5E05">
        <w:rPr>
          <w:szCs w:val="22"/>
          <w:lang w:val="lt-LT"/>
        </w:rPr>
        <w:t xml:space="preserve"> Vaist</w:t>
      </w:r>
      <w:r w:rsidR="00511C25">
        <w:rPr>
          <w:szCs w:val="22"/>
          <w:lang w:val="lt-LT"/>
        </w:rPr>
        <w:t>o</w:t>
      </w:r>
      <w:r w:rsidRPr="00344735">
        <w:rPr>
          <w:szCs w:val="22"/>
          <w:lang w:val="lt-LT"/>
        </w:rPr>
        <w:t xml:space="preserve"> ne</w:t>
      </w:r>
      <w:r w:rsidR="00511C25">
        <w:rPr>
          <w:szCs w:val="22"/>
          <w:lang w:val="lt-LT"/>
        </w:rPr>
        <w:t>galima</w:t>
      </w:r>
      <w:r w:rsidRPr="00344735">
        <w:rPr>
          <w:szCs w:val="22"/>
          <w:lang w:val="lt-LT"/>
        </w:rPr>
        <w:t xml:space="preserve"> varto</w:t>
      </w:r>
      <w:r w:rsidR="00511C25">
        <w:rPr>
          <w:szCs w:val="22"/>
          <w:lang w:val="lt-LT"/>
        </w:rPr>
        <w:t>ti</w:t>
      </w:r>
      <w:r w:rsidRPr="00344735">
        <w:rPr>
          <w:szCs w:val="22"/>
          <w:lang w:val="lt-LT"/>
        </w:rPr>
        <w:t xml:space="preserve">, jeigu </w:t>
      </w:r>
      <w:proofErr w:type="spellStart"/>
      <w:r w:rsidRPr="00344735">
        <w:rPr>
          <w:szCs w:val="22"/>
          <w:lang w:val="lt-LT"/>
        </w:rPr>
        <w:t>talpyklė</w:t>
      </w:r>
      <w:proofErr w:type="spellEnd"/>
      <w:r w:rsidRPr="00344735">
        <w:rPr>
          <w:szCs w:val="22"/>
          <w:lang w:val="lt-LT"/>
        </w:rPr>
        <w:t xml:space="preserve"> pr</w:t>
      </w:r>
      <w:r w:rsidR="00511C25">
        <w:rPr>
          <w:szCs w:val="22"/>
          <w:lang w:val="lt-LT"/>
        </w:rPr>
        <w:t>aleidžia s</w:t>
      </w:r>
      <w:r w:rsidR="004374CF">
        <w:rPr>
          <w:szCs w:val="22"/>
          <w:lang w:val="lt-LT"/>
        </w:rPr>
        <w:t>k</w:t>
      </w:r>
      <w:r w:rsidR="00511C25">
        <w:rPr>
          <w:szCs w:val="22"/>
          <w:lang w:val="lt-LT"/>
        </w:rPr>
        <w:t>ystį</w:t>
      </w:r>
      <w:r w:rsidRPr="00344735">
        <w:rPr>
          <w:szCs w:val="22"/>
          <w:lang w:val="lt-LT"/>
        </w:rPr>
        <w:t xml:space="preserve"> arba yra kitaip pažeista. Šis </w:t>
      </w:r>
      <w:r w:rsidR="00AC5E05">
        <w:rPr>
          <w:szCs w:val="22"/>
          <w:lang w:val="lt-LT"/>
        </w:rPr>
        <w:t>vais</w:t>
      </w:r>
      <w:r w:rsidRPr="00344735">
        <w:rPr>
          <w:szCs w:val="22"/>
          <w:lang w:val="lt-LT"/>
        </w:rPr>
        <w:t>tas yra skirtas tik vienkart</w:t>
      </w:r>
      <w:r w:rsidR="00511C25">
        <w:rPr>
          <w:szCs w:val="22"/>
          <w:lang w:val="lt-LT"/>
        </w:rPr>
        <w:t>iniam vartojimui</w:t>
      </w:r>
      <w:r w:rsidRPr="00344735">
        <w:rPr>
          <w:szCs w:val="22"/>
          <w:lang w:val="lt-LT"/>
        </w:rPr>
        <w:t xml:space="preserve">, </w:t>
      </w:r>
      <w:r w:rsidR="00511C25">
        <w:rPr>
          <w:szCs w:val="22"/>
          <w:lang w:val="lt-LT"/>
        </w:rPr>
        <w:t xml:space="preserve">iš </w:t>
      </w:r>
      <w:r w:rsidRPr="00344735">
        <w:rPr>
          <w:szCs w:val="22"/>
          <w:lang w:val="lt-LT"/>
        </w:rPr>
        <w:t>dali</w:t>
      </w:r>
      <w:r w:rsidR="00511C25">
        <w:rPr>
          <w:szCs w:val="22"/>
          <w:lang w:val="lt-LT"/>
        </w:rPr>
        <w:t>es</w:t>
      </w:r>
      <w:r w:rsidRPr="00344735">
        <w:rPr>
          <w:szCs w:val="22"/>
          <w:lang w:val="lt-LT"/>
        </w:rPr>
        <w:t xml:space="preserve"> panaudotų </w:t>
      </w:r>
      <w:proofErr w:type="spellStart"/>
      <w:r w:rsidRPr="00344735">
        <w:rPr>
          <w:szCs w:val="22"/>
          <w:lang w:val="lt-LT"/>
        </w:rPr>
        <w:t>talpyklių</w:t>
      </w:r>
      <w:proofErr w:type="spellEnd"/>
      <w:r w:rsidRPr="00344735">
        <w:rPr>
          <w:szCs w:val="22"/>
          <w:lang w:val="lt-LT"/>
        </w:rPr>
        <w:t xml:space="preserve"> pakartotinai prijungti negalima.</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color w:val="000000"/>
          <w:szCs w:val="22"/>
          <w:lang w:val="lt-LT"/>
        </w:rPr>
      </w:pPr>
      <w:r w:rsidRPr="00344735">
        <w:rPr>
          <w:color w:val="000000"/>
          <w:szCs w:val="22"/>
          <w:lang w:val="lt-LT"/>
        </w:rPr>
        <w:t>Ant etiketės ir dėžutės po „Tinka iki“ nurodytam tinkamumo laikui pasibaigus, šio vaisto vartoti negalima.</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numPr>
          <w:ilvl w:val="12"/>
          <w:numId w:val="0"/>
        </w:numPr>
        <w:tabs>
          <w:tab w:val="clear" w:pos="567"/>
          <w:tab w:val="left" w:pos="0"/>
        </w:tabs>
        <w:spacing w:line="240" w:lineRule="auto"/>
        <w:ind w:right="-2"/>
        <w:rPr>
          <w:szCs w:val="22"/>
          <w:lang w:val="lt-LT"/>
        </w:rPr>
      </w:pPr>
    </w:p>
    <w:p w:rsidR="00FC01FB" w:rsidRPr="00344735" w:rsidRDefault="00FC01FB" w:rsidP="006E54B4">
      <w:pPr>
        <w:pStyle w:val="Heading3"/>
        <w:spacing w:before="0" w:after="0" w:line="240" w:lineRule="auto"/>
        <w:rPr>
          <w:sz w:val="22"/>
          <w:szCs w:val="22"/>
          <w:lang w:val="lt-LT"/>
        </w:rPr>
      </w:pPr>
      <w:r w:rsidRPr="00344735">
        <w:rPr>
          <w:sz w:val="22"/>
          <w:szCs w:val="22"/>
          <w:lang w:val="lt-LT"/>
        </w:rPr>
        <w:t>6.</w:t>
      </w:r>
      <w:r w:rsidRPr="00344735">
        <w:rPr>
          <w:sz w:val="22"/>
          <w:szCs w:val="22"/>
          <w:lang w:val="lt-LT"/>
        </w:rPr>
        <w:tab/>
        <w:t>Pakuotės turinys ir kita informacija</w:t>
      </w:r>
    </w:p>
    <w:p w:rsidR="00FC01FB" w:rsidRPr="00344735" w:rsidRDefault="00FC01FB" w:rsidP="00FC01FB">
      <w:pPr>
        <w:numPr>
          <w:ilvl w:val="12"/>
          <w:numId w:val="0"/>
        </w:num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color w:val="000000"/>
          <w:szCs w:val="22"/>
          <w:lang w:val="lt-LT"/>
        </w:rPr>
      </w:pPr>
      <w:proofErr w:type="spellStart"/>
      <w:r w:rsidRPr="00344735">
        <w:rPr>
          <w:b/>
          <w:color w:val="000000"/>
          <w:szCs w:val="22"/>
          <w:lang w:val="lt-LT"/>
        </w:rPr>
        <w:t>Sterofundin</w:t>
      </w:r>
      <w:proofErr w:type="spellEnd"/>
      <w:r w:rsidRPr="00344735">
        <w:rPr>
          <w:b/>
          <w:color w:val="000000"/>
          <w:szCs w:val="22"/>
          <w:lang w:val="lt-LT"/>
        </w:rPr>
        <w:t xml:space="preserve"> ISO sudėtis</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0A1D23">
      <w:pPr>
        <w:numPr>
          <w:ilvl w:val="0"/>
          <w:numId w:val="12"/>
        </w:numPr>
        <w:tabs>
          <w:tab w:val="clear" w:pos="360"/>
          <w:tab w:val="left" w:pos="0"/>
          <w:tab w:val="num" w:pos="567"/>
        </w:tabs>
        <w:spacing w:line="240" w:lineRule="auto"/>
        <w:ind w:left="0" w:firstLine="0"/>
        <w:rPr>
          <w:szCs w:val="22"/>
          <w:lang w:val="lt-LT"/>
        </w:rPr>
      </w:pPr>
      <w:proofErr w:type="spellStart"/>
      <w:r w:rsidRPr="00344735">
        <w:rPr>
          <w:szCs w:val="22"/>
          <w:lang w:val="lt-LT"/>
        </w:rPr>
        <w:t>Sterofundin</w:t>
      </w:r>
      <w:proofErr w:type="spellEnd"/>
      <w:r w:rsidRPr="00344735">
        <w:rPr>
          <w:szCs w:val="22"/>
          <w:lang w:val="lt-LT"/>
        </w:rPr>
        <w:t xml:space="preserve"> ISO infuzinio tirpalo veikliosios medžiagos yra:</w:t>
      </w:r>
    </w:p>
    <w:p w:rsidR="00FC01FB" w:rsidRPr="00344735" w:rsidRDefault="00FC01FB" w:rsidP="00FC01FB">
      <w:pPr>
        <w:tabs>
          <w:tab w:val="clear" w:pos="567"/>
          <w:tab w:val="left" w:pos="0"/>
        </w:tabs>
        <w:spacing w:line="240" w:lineRule="auto"/>
        <w:rPr>
          <w:szCs w:val="22"/>
          <w:lang w:val="lt-LT"/>
        </w:rPr>
      </w:pPr>
      <w:r w:rsidRPr="00344735">
        <w:rPr>
          <w:szCs w:val="22"/>
          <w:lang w:val="lt-LT"/>
        </w:rPr>
        <w:t>1000 ml šio vaisto yra:</w:t>
      </w:r>
    </w:p>
    <w:p w:rsidR="00FC01FB" w:rsidRPr="00344735" w:rsidRDefault="00566922" w:rsidP="00FC01FB">
      <w:pPr>
        <w:tabs>
          <w:tab w:val="clear" w:pos="567"/>
          <w:tab w:val="left" w:pos="0"/>
          <w:tab w:val="left" w:pos="3686"/>
        </w:tabs>
        <w:spacing w:line="240" w:lineRule="auto"/>
        <w:rPr>
          <w:szCs w:val="22"/>
          <w:lang w:val="lt-LT"/>
        </w:rPr>
      </w:pPr>
      <w:r>
        <w:rPr>
          <w:szCs w:val="22"/>
          <w:lang w:val="lt-LT"/>
        </w:rPr>
        <w:t>n</w:t>
      </w:r>
      <w:r w:rsidR="00FC01FB" w:rsidRPr="00344735">
        <w:rPr>
          <w:szCs w:val="22"/>
          <w:lang w:val="lt-LT"/>
        </w:rPr>
        <w:t>atrio chlorido</w:t>
      </w:r>
      <w:r w:rsidR="00FC01FB" w:rsidRPr="00344735">
        <w:rPr>
          <w:szCs w:val="22"/>
          <w:lang w:val="lt-LT"/>
        </w:rPr>
        <w:tab/>
        <w:t>6,8</w:t>
      </w:r>
      <w:r w:rsidR="00D43ED1" w:rsidRPr="00344735">
        <w:rPr>
          <w:szCs w:val="22"/>
          <w:lang w:val="lt-LT"/>
        </w:rPr>
        <w:t> </w:t>
      </w:r>
      <w:r w:rsidR="00FC01FB" w:rsidRPr="00344735">
        <w:rPr>
          <w:szCs w:val="22"/>
          <w:lang w:val="lt-LT"/>
        </w:rPr>
        <w:t>g</w:t>
      </w:r>
    </w:p>
    <w:p w:rsidR="00FC01FB" w:rsidRPr="00344735" w:rsidRDefault="00566922" w:rsidP="00FC01FB">
      <w:pPr>
        <w:tabs>
          <w:tab w:val="clear" w:pos="567"/>
          <w:tab w:val="left" w:pos="0"/>
          <w:tab w:val="left" w:pos="3686"/>
        </w:tabs>
        <w:spacing w:line="240" w:lineRule="auto"/>
        <w:rPr>
          <w:szCs w:val="22"/>
          <w:lang w:val="lt-LT"/>
        </w:rPr>
      </w:pPr>
      <w:r>
        <w:rPr>
          <w:szCs w:val="22"/>
          <w:lang w:val="lt-LT"/>
        </w:rPr>
        <w:t>k</w:t>
      </w:r>
      <w:r w:rsidR="00FC01FB" w:rsidRPr="00344735">
        <w:rPr>
          <w:szCs w:val="22"/>
          <w:lang w:val="lt-LT"/>
        </w:rPr>
        <w:t>alio chlorido</w:t>
      </w:r>
      <w:r w:rsidR="00FC01FB" w:rsidRPr="00344735">
        <w:rPr>
          <w:szCs w:val="22"/>
          <w:lang w:val="lt-LT"/>
        </w:rPr>
        <w:tab/>
        <w:t>0,3</w:t>
      </w:r>
      <w:r w:rsidR="00D43ED1" w:rsidRPr="00344735">
        <w:rPr>
          <w:szCs w:val="22"/>
          <w:lang w:val="lt-LT"/>
        </w:rPr>
        <w:t> </w:t>
      </w:r>
      <w:r w:rsidR="00FC01FB" w:rsidRPr="00344735">
        <w:rPr>
          <w:szCs w:val="22"/>
          <w:lang w:val="lt-LT"/>
        </w:rPr>
        <w:t>g</w:t>
      </w:r>
    </w:p>
    <w:p w:rsidR="00FC01FB" w:rsidRPr="00344735" w:rsidRDefault="00566922" w:rsidP="00FC01FB">
      <w:pPr>
        <w:tabs>
          <w:tab w:val="clear" w:pos="567"/>
          <w:tab w:val="left" w:pos="0"/>
          <w:tab w:val="left" w:pos="3686"/>
        </w:tabs>
        <w:spacing w:line="240" w:lineRule="auto"/>
        <w:rPr>
          <w:szCs w:val="22"/>
          <w:lang w:val="lt-LT"/>
        </w:rPr>
      </w:pPr>
      <w:r>
        <w:rPr>
          <w:szCs w:val="22"/>
          <w:lang w:val="lt-LT"/>
        </w:rPr>
        <w:t>m</w:t>
      </w:r>
      <w:r w:rsidR="00FC01FB" w:rsidRPr="00344735">
        <w:rPr>
          <w:szCs w:val="22"/>
          <w:lang w:val="lt-LT"/>
        </w:rPr>
        <w:t xml:space="preserve">agnio chlorido </w:t>
      </w:r>
      <w:proofErr w:type="spellStart"/>
      <w:r w:rsidR="00FC01FB" w:rsidRPr="00344735">
        <w:rPr>
          <w:szCs w:val="22"/>
          <w:lang w:val="lt-LT"/>
        </w:rPr>
        <w:t>heksahidrato</w:t>
      </w:r>
      <w:proofErr w:type="spellEnd"/>
      <w:r w:rsidR="00FC01FB" w:rsidRPr="00344735">
        <w:rPr>
          <w:szCs w:val="22"/>
          <w:lang w:val="lt-LT"/>
        </w:rPr>
        <w:tab/>
        <w:t>0,2</w:t>
      </w:r>
      <w:r w:rsidR="00D43ED1" w:rsidRPr="00344735">
        <w:rPr>
          <w:szCs w:val="22"/>
          <w:lang w:val="lt-LT"/>
        </w:rPr>
        <w:t> </w:t>
      </w:r>
      <w:r w:rsidR="00FC01FB" w:rsidRPr="00344735">
        <w:rPr>
          <w:szCs w:val="22"/>
          <w:lang w:val="lt-LT"/>
        </w:rPr>
        <w:t>g</w:t>
      </w:r>
    </w:p>
    <w:p w:rsidR="00FC01FB" w:rsidRPr="00344735" w:rsidRDefault="00566922" w:rsidP="00FC01FB">
      <w:pPr>
        <w:tabs>
          <w:tab w:val="clear" w:pos="567"/>
          <w:tab w:val="left" w:pos="0"/>
          <w:tab w:val="left" w:pos="3686"/>
        </w:tabs>
        <w:spacing w:line="240" w:lineRule="auto"/>
        <w:rPr>
          <w:szCs w:val="22"/>
          <w:lang w:val="lt-LT"/>
        </w:rPr>
      </w:pPr>
      <w:r>
        <w:rPr>
          <w:szCs w:val="22"/>
          <w:lang w:val="lt-LT"/>
        </w:rPr>
        <w:t>k</w:t>
      </w:r>
      <w:r w:rsidR="00FC01FB" w:rsidRPr="00344735">
        <w:rPr>
          <w:szCs w:val="22"/>
          <w:lang w:val="lt-LT"/>
        </w:rPr>
        <w:t xml:space="preserve">alcio chlorido </w:t>
      </w:r>
      <w:proofErr w:type="spellStart"/>
      <w:r w:rsidR="00FC01FB" w:rsidRPr="00344735">
        <w:rPr>
          <w:szCs w:val="22"/>
          <w:lang w:val="lt-LT"/>
        </w:rPr>
        <w:t>dihidrato</w:t>
      </w:r>
      <w:proofErr w:type="spellEnd"/>
      <w:r w:rsidR="00FC01FB" w:rsidRPr="00344735">
        <w:rPr>
          <w:szCs w:val="22"/>
          <w:lang w:val="lt-LT"/>
        </w:rPr>
        <w:tab/>
        <w:t>0,37</w:t>
      </w:r>
      <w:r w:rsidR="00D43ED1" w:rsidRPr="00344735">
        <w:rPr>
          <w:szCs w:val="22"/>
          <w:lang w:val="lt-LT"/>
        </w:rPr>
        <w:t> </w:t>
      </w:r>
      <w:r w:rsidR="00FC01FB" w:rsidRPr="00344735">
        <w:rPr>
          <w:szCs w:val="22"/>
          <w:lang w:val="lt-LT"/>
        </w:rPr>
        <w:t>g</w:t>
      </w:r>
    </w:p>
    <w:p w:rsidR="00FC01FB" w:rsidRPr="00344735" w:rsidRDefault="00566922" w:rsidP="00FC01FB">
      <w:pPr>
        <w:tabs>
          <w:tab w:val="clear" w:pos="567"/>
          <w:tab w:val="left" w:pos="0"/>
          <w:tab w:val="left" w:pos="3686"/>
        </w:tabs>
        <w:spacing w:line="240" w:lineRule="auto"/>
        <w:rPr>
          <w:szCs w:val="22"/>
          <w:lang w:val="lt-LT"/>
        </w:rPr>
      </w:pPr>
      <w:r>
        <w:rPr>
          <w:szCs w:val="22"/>
          <w:lang w:val="lt-LT"/>
        </w:rPr>
        <w:t>n</w:t>
      </w:r>
      <w:r w:rsidR="00FC01FB" w:rsidRPr="00344735">
        <w:rPr>
          <w:szCs w:val="22"/>
          <w:lang w:val="lt-LT"/>
        </w:rPr>
        <w:t xml:space="preserve">atrio acetato </w:t>
      </w:r>
      <w:proofErr w:type="spellStart"/>
      <w:r w:rsidR="00FC01FB" w:rsidRPr="00344735">
        <w:rPr>
          <w:szCs w:val="22"/>
          <w:lang w:val="lt-LT"/>
        </w:rPr>
        <w:t>trihidrato</w:t>
      </w:r>
      <w:proofErr w:type="spellEnd"/>
      <w:r w:rsidR="00FC01FB" w:rsidRPr="00344735">
        <w:rPr>
          <w:szCs w:val="22"/>
          <w:lang w:val="lt-LT"/>
        </w:rPr>
        <w:tab/>
        <w:t>3,27</w:t>
      </w:r>
      <w:r w:rsidR="00D43ED1" w:rsidRPr="00344735">
        <w:rPr>
          <w:szCs w:val="22"/>
          <w:lang w:val="lt-LT"/>
        </w:rPr>
        <w:t> </w:t>
      </w:r>
      <w:r w:rsidR="00FC01FB" w:rsidRPr="00344735">
        <w:rPr>
          <w:szCs w:val="22"/>
          <w:lang w:val="lt-LT"/>
        </w:rPr>
        <w:t>g</w:t>
      </w:r>
    </w:p>
    <w:p w:rsidR="00FC01FB" w:rsidRPr="00344735" w:rsidRDefault="00566922" w:rsidP="00FC01FB">
      <w:pPr>
        <w:tabs>
          <w:tab w:val="clear" w:pos="567"/>
          <w:tab w:val="left" w:pos="0"/>
          <w:tab w:val="left" w:pos="3686"/>
        </w:tabs>
        <w:spacing w:line="240" w:lineRule="auto"/>
        <w:rPr>
          <w:szCs w:val="22"/>
          <w:lang w:val="lt-LT"/>
        </w:rPr>
      </w:pPr>
      <w:r>
        <w:rPr>
          <w:szCs w:val="22"/>
          <w:lang w:val="lt-LT"/>
        </w:rPr>
        <w:t>o</w:t>
      </w:r>
      <w:r w:rsidR="00FC01FB" w:rsidRPr="00344735">
        <w:rPr>
          <w:szCs w:val="22"/>
          <w:lang w:val="lt-LT"/>
        </w:rPr>
        <w:t>buolių rūgšties</w:t>
      </w:r>
      <w:r w:rsidR="00FC01FB" w:rsidRPr="00344735">
        <w:rPr>
          <w:szCs w:val="22"/>
          <w:lang w:val="lt-LT"/>
        </w:rPr>
        <w:tab/>
        <w:t>0,67</w:t>
      </w:r>
      <w:r w:rsidR="00D43ED1" w:rsidRPr="00344735">
        <w:rPr>
          <w:szCs w:val="22"/>
          <w:lang w:val="lt-LT"/>
        </w:rPr>
        <w:t> </w:t>
      </w:r>
      <w:r w:rsidR="00FC01FB" w:rsidRPr="00344735">
        <w:rPr>
          <w:szCs w:val="22"/>
          <w:lang w:val="lt-LT"/>
        </w:rPr>
        <w:t>g</w:t>
      </w:r>
    </w:p>
    <w:p w:rsidR="00FC01FB" w:rsidRPr="00344735" w:rsidRDefault="00FC01FB" w:rsidP="00FC01FB">
      <w:pPr>
        <w:tabs>
          <w:tab w:val="clear" w:pos="567"/>
          <w:tab w:val="left" w:pos="0"/>
          <w:tab w:val="left" w:pos="3686"/>
        </w:tabs>
        <w:spacing w:line="240" w:lineRule="auto"/>
        <w:rPr>
          <w:szCs w:val="22"/>
          <w:lang w:val="lt-LT"/>
        </w:rPr>
      </w:pPr>
    </w:p>
    <w:p w:rsidR="00FC01FB" w:rsidRPr="00344735" w:rsidRDefault="00FC01FB" w:rsidP="000A1D23">
      <w:pPr>
        <w:numPr>
          <w:ilvl w:val="0"/>
          <w:numId w:val="12"/>
        </w:numPr>
        <w:tabs>
          <w:tab w:val="clear" w:pos="360"/>
          <w:tab w:val="left" w:pos="0"/>
          <w:tab w:val="num" w:pos="567"/>
        </w:tabs>
        <w:spacing w:line="240" w:lineRule="auto"/>
        <w:ind w:left="0" w:firstLine="0"/>
        <w:rPr>
          <w:szCs w:val="22"/>
          <w:lang w:val="lt-LT"/>
        </w:rPr>
      </w:pPr>
      <w:r w:rsidRPr="00344735">
        <w:rPr>
          <w:szCs w:val="22"/>
          <w:lang w:val="lt-LT"/>
        </w:rPr>
        <w:t>Pagalbinės medžiagos yra</w:t>
      </w:r>
      <w:r w:rsidR="000A1D23">
        <w:rPr>
          <w:szCs w:val="22"/>
          <w:lang w:val="lt-LT"/>
        </w:rPr>
        <w:t>:</w:t>
      </w:r>
    </w:p>
    <w:p w:rsidR="00FC01FB" w:rsidRPr="00344735" w:rsidRDefault="00566922" w:rsidP="00FC01FB">
      <w:pPr>
        <w:tabs>
          <w:tab w:val="clear" w:pos="567"/>
          <w:tab w:val="left" w:pos="0"/>
        </w:tabs>
        <w:spacing w:line="240" w:lineRule="auto"/>
        <w:ind w:right="-2"/>
        <w:rPr>
          <w:szCs w:val="22"/>
          <w:lang w:val="lt-LT"/>
        </w:rPr>
      </w:pPr>
      <w:r>
        <w:rPr>
          <w:szCs w:val="22"/>
          <w:lang w:val="lt-LT"/>
        </w:rPr>
        <w:t>i</w:t>
      </w:r>
      <w:r w:rsidR="00FC01FB" w:rsidRPr="00344735">
        <w:rPr>
          <w:szCs w:val="22"/>
          <w:lang w:val="lt-LT"/>
        </w:rPr>
        <w:t xml:space="preserve">njekcinis vanduo, natrio </w:t>
      </w:r>
      <w:proofErr w:type="spellStart"/>
      <w:r w:rsidR="00FC01FB" w:rsidRPr="00344735">
        <w:rPr>
          <w:szCs w:val="22"/>
          <w:lang w:val="lt-LT"/>
        </w:rPr>
        <w:t>hidroksidas</w:t>
      </w:r>
      <w:proofErr w:type="spellEnd"/>
      <w:r w:rsidR="00FC01FB" w:rsidRPr="00344735">
        <w:rPr>
          <w:szCs w:val="22"/>
          <w:lang w:val="lt-LT"/>
        </w:rPr>
        <w:t xml:space="preserve"> (pH koreguoti)</w:t>
      </w:r>
    </w:p>
    <w:p w:rsidR="00FC01FB" w:rsidRPr="00344735" w:rsidRDefault="00FC01FB" w:rsidP="00FC01FB">
      <w:pPr>
        <w:numPr>
          <w:ilvl w:val="12"/>
          <w:numId w:val="0"/>
        </w:numPr>
        <w:tabs>
          <w:tab w:val="clear" w:pos="567"/>
          <w:tab w:val="left" w:pos="0"/>
        </w:tabs>
        <w:spacing w:line="240" w:lineRule="auto"/>
        <w:ind w:right="-2"/>
        <w:rPr>
          <w:szCs w:val="22"/>
          <w:lang w:val="lt-LT"/>
        </w:rPr>
      </w:pPr>
    </w:p>
    <w:p w:rsidR="00FC01FB" w:rsidRPr="00344735" w:rsidRDefault="00FC01FB" w:rsidP="00FC01FB">
      <w:pPr>
        <w:tabs>
          <w:tab w:val="clear" w:pos="567"/>
          <w:tab w:val="left" w:pos="0"/>
        </w:tabs>
        <w:spacing w:line="240" w:lineRule="auto"/>
        <w:rPr>
          <w:b/>
          <w:color w:val="000000"/>
          <w:szCs w:val="22"/>
          <w:lang w:val="lt-LT"/>
        </w:rPr>
      </w:pPr>
      <w:proofErr w:type="spellStart"/>
      <w:r w:rsidRPr="00344735">
        <w:rPr>
          <w:b/>
          <w:color w:val="000000"/>
          <w:szCs w:val="22"/>
          <w:lang w:val="lt-LT"/>
        </w:rPr>
        <w:t>Sterofundin</w:t>
      </w:r>
      <w:proofErr w:type="spellEnd"/>
      <w:r w:rsidRPr="00344735">
        <w:rPr>
          <w:b/>
          <w:color w:val="000000"/>
          <w:szCs w:val="22"/>
          <w:lang w:val="lt-LT"/>
        </w:rPr>
        <w:t xml:space="preserve"> ISO išvaizda ir kiekis pakuotėje</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pStyle w:val="Heading4"/>
        <w:tabs>
          <w:tab w:val="clear" w:pos="567"/>
          <w:tab w:val="left" w:pos="0"/>
        </w:tabs>
        <w:spacing w:line="240" w:lineRule="auto"/>
        <w:rPr>
          <w:b w:val="0"/>
          <w:noProof w:val="0"/>
          <w:szCs w:val="22"/>
          <w:lang w:val="lt-LT"/>
        </w:rPr>
      </w:pPr>
      <w:proofErr w:type="spellStart"/>
      <w:r w:rsidRPr="00344735">
        <w:rPr>
          <w:b w:val="0"/>
          <w:noProof w:val="0"/>
          <w:szCs w:val="22"/>
          <w:lang w:val="lt-LT"/>
        </w:rPr>
        <w:lastRenderedPageBreak/>
        <w:t>Sterofundin</w:t>
      </w:r>
      <w:proofErr w:type="spellEnd"/>
      <w:r w:rsidRPr="00344735">
        <w:rPr>
          <w:b w:val="0"/>
          <w:noProof w:val="0"/>
          <w:szCs w:val="22"/>
          <w:lang w:val="lt-LT"/>
        </w:rPr>
        <w:t xml:space="preserve"> ISO yra infuzinis tirpalas (skirtas leisti lašinant į veną). Tai yra skaidrus bespalvis tirpalas.</w:t>
      </w:r>
    </w:p>
    <w:p w:rsidR="00FC01FB" w:rsidRPr="00344735" w:rsidRDefault="00FC01FB" w:rsidP="00FC01FB">
      <w:pPr>
        <w:tabs>
          <w:tab w:val="clear" w:pos="567"/>
          <w:tab w:val="left" w:pos="0"/>
        </w:tabs>
        <w:spacing w:line="240" w:lineRule="auto"/>
        <w:rPr>
          <w:szCs w:val="22"/>
          <w:lang w:val="lt-LT" w:eastAsia="en-US"/>
        </w:rPr>
      </w:pPr>
    </w:p>
    <w:p w:rsidR="00FC01FB" w:rsidRPr="00344735" w:rsidRDefault="000A1D23" w:rsidP="00FC01FB">
      <w:pPr>
        <w:tabs>
          <w:tab w:val="clear" w:pos="567"/>
          <w:tab w:val="left" w:pos="0"/>
        </w:tabs>
        <w:spacing w:line="240" w:lineRule="auto"/>
        <w:rPr>
          <w:szCs w:val="22"/>
          <w:lang w:val="lt-LT"/>
        </w:rPr>
      </w:pPr>
      <w:r>
        <w:rPr>
          <w:szCs w:val="22"/>
          <w:lang w:val="lt-LT"/>
        </w:rPr>
        <w:t>T</w:t>
      </w:r>
      <w:r w:rsidR="00FC01FB" w:rsidRPr="00344735">
        <w:rPr>
          <w:szCs w:val="22"/>
          <w:lang w:val="lt-LT"/>
        </w:rPr>
        <w:t>i</w:t>
      </w:r>
      <w:r>
        <w:rPr>
          <w:szCs w:val="22"/>
          <w:lang w:val="lt-LT"/>
        </w:rPr>
        <w:t>e</w:t>
      </w:r>
      <w:r w:rsidR="00FC01FB" w:rsidRPr="00344735">
        <w:rPr>
          <w:szCs w:val="22"/>
          <w:lang w:val="lt-LT"/>
        </w:rPr>
        <w:t>kiamas</w:t>
      </w:r>
    </w:p>
    <w:p w:rsidR="00FC01FB" w:rsidRPr="00344735" w:rsidRDefault="00566922" w:rsidP="00FC01FB">
      <w:pPr>
        <w:numPr>
          <w:ilvl w:val="0"/>
          <w:numId w:val="12"/>
        </w:numPr>
        <w:tabs>
          <w:tab w:val="clear" w:pos="360"/>
        </w:tabs>
        <w:spacing w:line="240" w:lineRule="auto"/>
        <w:ind w:left="567" w:hanging="567"/>
        <w:rPr>
          <w:szCs w:val="22"/>
          <w:lang w:val="lt-LT"/>
        </w:rPr>
      </w:pPr>
      <w:r>
        <w:rPr>
          <w:szCs w:val="22"/>
          <w:lang w:val="lt-LT"/>
        </w:rPr>
        <w:t>p</w:t>
      </w:r>
      <w:r w:rsidR="00FC01FB" w:rsidRPr="00344735">
        <w:rPr>
          <w:szCs w:val="22"/>
          <w:lang w:val="lt-LT"/>
        </w:rPr>
        <w:t>lastikini</w:t>
      </w:r>
      <w:r>
        <w:rPr>
          <w:szCs w:val="22"/>
          <w:lang w:val="lt-LT"/>
        </w:rPr>
        <w:t>ais</w:t>
      </w:r>
      <w:r w:rsidR="00FC01FB" w:rsidRPr="00344735">
        <w:rPr>
          <w:szCs w:val="22"/>
          <w:lang w:val="lt-LT"/>
        </w:rPr>
        <w:t xml:space="preserve"> buteliuk</w:t>
      </w:r>
      <w:r>
        <w:rPr>
          <w:szCs w:val="22"/>
          <w:lang w:val="lt-LT"/>
        </w:rPr>
        <w:t>ais</w:t>
      </w:r>
      <w:r w:rsidR="00FC01FB" w:rsidRPr="00344735">
        <w:rPr>
          <w:szCs w:val="22"/>
          <w:lang w:val="lt-LT"/>
        </w:rPr>
        <w:t xml:space="preserve"> po 250 ml, 500 ml</w:t>
      </w:r>
      <w:r>
        <w:rPr>
          <w:szCs w:val="22"/>
          <w:lang w:val="lt-LT"/>
        </w:rPr>
        <w:t xml:space="preserve"> arba</w:t>
      </w:r>
      <w:r w:rsidR="00FC01FB" w:rsidRPr="00344735">
        <w:rPr>
          <w:szCs w:val="22"/>
          <w:lang w:val="lt-LT"/>
        </w:rPr>
        <w:t xml:space="preserve"> 1000 ml, </w:t>
      </w:r>
      <w:r w:rsidR="00FC01FB" w:rsidRPr="00344735">
        <w:rPr>
          <w:szCs w:val="22"/>
          <w:lang w:val="lt-LT"/>
        </w:rPr>
        <w:br/>
        <w:t>teikiama</w:t>
      </w:r>
      <w:r>
        <w:rPr>
          <w:szCs w:val="22"/>
          <w:lang w:val="lt-LT"/>
        </w:rPr>
        <w:t>is</w:t>
      </w:r>
      <w:r w:rsidR="00FC01FB" w:rsidRPr="00344735">
        <w:rPr>
          <w:szCs w:val="22"/>
          <w:lang w:val="lt-LT"/>
        </w:rPr>
        <w:t xml:space="preserve"> pakuotėmis po </w:t>
      </w:r>
      <w:r>
        <w:rPr>
          <w:szCs w:val="22"/>
          <w:lang w:val="lt-LT"/>
        </w:rPr>
        <w:t>1 arba 10 buteliukų;</w:t>
      </w:r>
    </w:p>
    <w:p w:rsidR="00FC01FB" w:rsidRPr="00344735" w:rsidRDefault="00566922" w:rsidP="00FC01FB">
      <w:pPr>
        <w:numPr>
          <w:ilvl w:val="0"/>
          <w:numId w:val="12"/>
        </w:numPr>
        <w:tabs>
          <w:tab w:val="clear" w:pos="360"/>
        </w:tabs>
        <w:spacing w:line="240" w:lineRule="auto"/>
        <w:ind w:left="567" w:hanging="567"/>
        <w:rPr>
          <w:szCs w:val="22"/>
          <w:lang w:val="lt-LT"/>
        </w:rPr>
      </w:pPr>
      <w:r>
        <w:rPr>
          <w:szCs w:val="22"/>
          <w:lang w:val="lt-LT"/>
        </w:rPr>
        <w:t>p</w:t>
      </w:r>
      <w:r w:rsidR="00FC01FB" w:rsidRPr="00344735">
        <w:rPr>
          <w:szCs w:val="22"/>
          <w:lang w:val="lt-LT"/>
        </w:rPr>
        <w:t>lastikini</w:t>
      </w:r>
      <w:r>
        <w:rPr>
          <w:szCs w:val="22"/>
          <w:lang w:val="lt-LT"/>
        </w:rPr>
        <w:t>ais</w:t>
      </w:r>
      <w:r w:rsidR="00FC01FB" w:rsidRPr="00344735">
        <w:rPr>
          <w:szCs w:val="22"/>
          <w:lang w:val="lt-LT"/>
        </w:rPr>
        <w:t xml:space="preserve"> maišel</w:t>
      </w:r>
      <w:r>
        <w:rPr>
          <w:szCs w:val="22"/>
          <w:lang w:val="lt-LT"/>
        </w:rPr>
        <w:t>iais</w:t>
      </w:r>
      <w:r w:rsidR="00FC01FB" w:rsidRPr="00344735">
        <w:rPr>
          <w:szCs w:val="22"/>
          <w:lang w:val="lt-LT"/>
        </w:rPr>
        <w:t xml:space="preserve"> po 250 ml, 500 ml</w:t>
      </w:r>
      <w:r>
        <w:rPr>
          <w:szCs w:val="22"/>
          <w:lang w:val="lt-LT"/>
        </w:rPr>
        <w:t xml:space="preserve"> arba</w:t>
      </w:r>
      <w:r w:rsidR="00FC01FB" w:rsidRPr="00344735">
        <w:rPr>
          <w:szCs w:val="22"/>
          <w:lang w:val="lt-LT"/>
        </w:rPr>
        <w:t xml:space="preserve"> 1000 ml, </w:t>
      </w:r>
      <w:r w:rsidR="00FC01FB" w:rsidRPr="00344735">
        <w:rPr>
          <w:szCs w:val="22"/>
          <w:lang w:val="lt-LT"/>
        </w:rPr>
        <w:br/>
        <w:t>teikiama</w:t>
      </w:r>
      <w:r>
        <w:rPr>
          <w:szCs w:val="22"/>
          <w:lang w:val="lt-LT"/>
        </w:rPr>
        <w:t>is</w:t>
      </w:r>
      <w:r w:rsidR="00FC01FB" w:rsidRPr="00344735">
        <w:rPr>
          <w:szCs w:val="22"/>
          <w:lang w:val="lt-LT"/>
        </w:rPr>
        <w:t xml:space="preserve"> pakuotėmis po </w:t>
      </w:r>
      <w:r w:rsidR="004403D9">
        <w:rPr>
          <w:szCs w:val="22"/>
          <w:lang w:val="lt-LT"/>
        </w:rPr>
        <w:t>1 arba 20 maišelių</w:t>
      </w:r>
      <w:r w:rsidR="00FC01FB" w:rsidRPr="00344735">
        <w:rPr>
          <w:szCs w:val="22"/>
          <w:lang w:val="lt-LT"/>
        </w:rPr>
        <w:t xml:space="preserve"> </w:t>
      </w:r>
      <w:r>
        <w:rPr>
          <w:szCs w:val="22"/>
          <w:lang w:val="lt-LT"/>
        </w:rPr>
        <w:t>(</w:t>
      </w:r>
      <w:r w:rsidR="00FC01FB" w:rsidRPr="00344735">
        <w:rPr>
          <w:szCs w:val="22"/>
          <w:lang w:val="lt-LT"/>
        </w:rPr>
        <w:t xml:space="preserve">250 ml </w:t>
      </w:r>
      <w:r>
        <w:rPr>
          <w:szCs w:val="22"/>
          <w:lang w:val="lt-LT"/>
        </w:rPr>
        <w:t>ir</w:t>
      </w:r>
      <w:r w:rsidR="00FC01FB" w:rsidRPr="00344735">
        <w:rPr>
          <w:szCs w:val="22"/>
          <w:lang w:val="lt-LT"/>
        </w:rPr>
        <w:t xml:space="preserve"> 500 ml</w:t>
      </w:r>
      <w:r>
        <w:rPr>
          <w:szCs w:val="22"/>
          <w:lang w:val="lt-LT"/>
        </w:rPr>
        <w:t>) ir po</w:t>
      </w:r>
      <w:r w:rsidR="00FC01FB" w:rsidRPr="00344735">
        <w:rPr>
          <w:szCs w:val="22"/>
          <w:lang w:val="lt-LT"/>
        </w:rPr>
        <w:t xml:space="preserve"> 1 </w:t>
      </w:r>
      <w:r>
        <w:rPr>
          <w:szCs w:val="22"/>
          <w:lang w:val="lt-LT"/>
        </w:rPr>
        <w:t>arba 10 maišelių (</w:t>
      </w:r>
      <w:r w:rsidR="00FC01FB" w:rsidRPr="00344735">
        <w:rPr>
          <w:szCs w:val="22"/>
          <w:lang w:val="lt-LT"/>
        </w:rPr>
        <w:t>1000 ml</w:t>
      </w:r>
      <w:r>
        <w:rPr>
          <w:szCs w:val="22"/>
          <w:lang w:val="lt-LT"/>
        </w:rPr>
        <w:t>);</w:t>
      </w:r>
    </w:p>
    <w:p w:rsidR="00FC01FB" w:rsidRPr="00344735" w:rsidRDefault="00566922" w:rsidP="00FC01FB">
      <w:pPr>
        <w:numPr>
          <w:ilvl w:val="0"/>
          <w:numId w:val="12"/>
        </w:numPr>
        <w:tabs>
          <w:tab w:val="clear" w:pos="360"/>
        </w:tabs>
        <w:spacing w:line="240" w:lineRule="auto"/>
        <w:ind w:left="567" w:hanging="567"/>
        <w:rPr>
          <w:szCs w:val="22"/>
          <w:lang w:val="lt-LT"/>
        </w:rPr>
      </w:pPr>
      <w:r>
        <w:rPr>
          <w:szCs w:val="22"/>
          <w:lang w:val="lt-LT"/>
        </w:rPr>
        <w:t>s</w:t>
      </w:r>
      <w:r w:rsidR="00FC01FB" w:rsidRPr="00344735">
        <w:rPr>
          <w:szCs w:val="22"/>
          <w:lang w:val="lt-LT"/>
        </w:rPr>
        <w:t>tiklini</w:t>
      </w:r>
      <w:r>
        <w:rPr>
          <w:szCs w:val="22"/>
          <w:lang w:val="lt-LT"/>
        </w:rPr>
        <w:t>ais</w:t>
      </w:r>
      <w:r w:rsidR="00FC01FB" w:rsidRPr="00344735">
        <w:rPr>
          <w:szCs w:val="22"/>
          <w:lang w:val="lt-LT"/>
        </w:rPr>
        <w:t xml:space="preserve"> buteliuk</w:t>
      </w:r>
      <w:r>
        <w:rPr>
          <w:szCs w:val="22"/>
          <w:lang w:val="lt-LT"/>
        </w:rPr>
        <w:t>ais</w:t>
      </w:r>
      <w:r w:rsidR="00FC01FB" w:rsidRPr="00344735">
        <w:rPr>
          <w:szCs w:val="22"/>
          <w:lang w:val="lt-LT"/>
        </w:rPr>
        <w:t xml:space="preserve"> po 250 ml, 500 ml</w:t>
      </w:r>
      <w:r>
        <w:rPr>
          <w:szCs w:val="22"/>
          <w:lang w:val="lt-LT"/>
        </w:rPr>
        <w:t xml:space="preserve"> arba</w:t>
      </w:r>
      <w:r w:rsidR="00FC01FB" w:rsidRPr="00344735">
        <w:rPr>
          <w:szCs w:val="22"/>
          <w:lang w:val="lt-LT"/>
        </w:rPr>
        <w:t xml:space="preserve"> 1000 ml, </w:t>
      </w:r>
      <w:r w:rsidR="00FC01FB" w:rsidRPr="00344735">
        <w:rPr>
          <w:szCs w:val="22"/>
          <w:lang w:val="lt-LT"/>
        </w:rPr>
        <w:br/>
        <w:t>teikiama</w:t>
      </w:r>
      <w:r>
        <w:rPr>
          <w:szCs w:val="22"/>
          <w:lang w:val="lt-LT"/>
        </w:rPr>
        <w:t>is</w:t>
      </w:r>
      <w:r w:rsidR="00FC01FB" w:rsidRPr="00344735">
        <w:rPr>
          <w:szCs w:val="22"/>
          <w:lang w:val="lt-LT"/>
        </w:rPr>
        <w:t xml:space="preserve"> pakuotėmis </w:t>
      </w:r>
      <w:r w:rsidR="00476A1D">
        <w:rPr>
          <w:szCs w:val="22"/>
          <w:lang w:val="lt-LT"/>
        </w:rPr>
        <w:t xml:space="preserve">po </w:t>
      </w:r>
      <w:r>
        <w:rPr>
          <w:szCs w:val="22"/>
          <w:lang w:val="lt-LT"/>
        </w:rPr>
        <w:t>1 arba 10 buteliukų (</w:t>
      </w:r>
      <w:r w:rsidR="00FC01FB" w:rsidRPr="00344735">
        <w:rPr>
          <w:szCs w:val="22"/>
          <w:lang w:val="lt-LT"/>
        </w:rPr>
        <w:t>250 ml</w:t>
      </w:r>
      <w:r>
        <w:rPr>
          <w:szCs w:val="22"/>
          <w:lang w:val="lt-LT"/>
        </w:rPr>
        <w:t xml:space="preserve"> arba</w:t>
      </w:r>
      <w:r w:rsidR="00FC01FB" w:rsidRPr="00344735">
        <w:rPr>
          <w:szCs w:val="22"/>
          <w:lang w:val="lt-LT"/>
        </w:rPr>
        <w:t xml:space="preserve"> 500 ml</w:t>
      </w:r>
      <w:r>
        <w:rPr>
          <w:szCs w:val="22"/>
          <w:lang w:val="lt-LT"/>
        </w:rPr>
        <w:t>) ir po 1 arba</w:t>
      </w:r>
      <w:r w:rsidR="00FC01FB" w:rsidRPr="00344735">
        <w:rPr>
          <w:szCs w:val="22"/>
          <w:lang w:val="lt-LT"/>
        </w:rPr>
        <w:t xml:space="preserve"> 6</w:t>
      </w:r>
      <w:r>
        <w:rPr>
          <w:szCs w:val="22"/>
          <w:lang w:val="lt-LT"/>
        </w:rPr>
        <w:t> buteliukus</w:t>
      </w:r>
      <w:r w:rsidR="00FC01FB" w:rsidRPr="00344735">
        <w:rPr>
          <w:szCs w:val="22"/>
          <w:lang w:val="lt-LT"/>
        </w:rPr>
        <w:t xml:space="preserve"> </w:t>
      </w:r>
      <w:r>
        <w:rPr>
          <w:szCs w:val="22"/>
          <w:lang w:val="lt-LT"/>
        </w:rPr>
        <w:t>(</w:t>
      </w:r>
      <w:r w:rsidR="00FC01FB" w:rsidRPr="00344735">
        <w:rPr>
          <w:szCs w:val="22"/>
          <w:lang w:val="lt-LT"/>
        </w:rPr>
        <w:t>1000 ml</w:t>
      </w:r>
      <w:r>
        <w:rPr>
          <w:szCs w:val="22"/>
          <w:lang w:val="lt-LT"/>
        </w:rPr>
        <w:t>).</w:t>
      </w:r>
    </w:p>
    <w:p w:rsidR="00FC01FB" w:rsidRDefault="00FC01FB" w:rsidP="00FC01FB">
      <w:pPr>
        <w:numPr>
          <w:ilvl w:val="12"/>
          <w:numId w:val="0"/>
        </w:numPr>
        <w:tabs>
          <w:tab w:val="clear" w:pos="567"/>
          <w:tab w:val="left" w:pos="0"/>
        </w:tabs>
        <w:spacing w:line="240" w:lineRule="auto"/>
        <w:ind w:right="-2"/>
        <w:rPr>
          <w:szCs w:val="22"/>
          <w:lang w:val="lt-LT"/>
        </w:rPr>
      </w:pPr>
    </w:p>
    <w:p w:rsidR="00D173D3" w:rsidRDefault="00D173D3" w:rsidP="00FC01FB">
      <w:pPr>
        <w:numPr>
          <w:ilvl w:val="12"/>
          <w:numId w:val="0"/>
        </w:numPr>
        <w:tabs>
          <w:tab w:val="clear" w:pos="567"/>
          <w:tab w:val="left" w:pos="0"/>
        </w:tabs>
        <w:spacing w:line="240" w:lineRule="auto"/>
        <w:ind w:right="-2"/>
        <w:rPr>
          <w:noProof/>
          <w:szCs w:val="24"/>
          <w:lang w:val="lt-LT"/>
        </w:rPr>
      </w:pPr>
      <w:r w:rsidRPr="00B34FA1">
        <w:rPr>
          <w:noProof/>
          <w:szCs w:val="24"/>
          <w:lang w:val="lt-LT"/>
        </w:rPr>
        <w:t>Gali būti tiekiamos ne visų dydžių pakuotės</w:t>
      </w:r>
      <w:r>
        <w:rPr>
          <w:noProof/>
          <w:szCs w:val="24"/>
          <w:lang w:val="lt-LT"/>
        </w:rPr>
        <w:t>.</w:t>
      </w:r>
    </w:p>
    <w:p w:rsidR="00D173D3" w:rsidRPr="00344735" w:rsidRDefault="00D173D3" w:rsidP="00FC01FB">
      <w:pPr>
        <w:numPr>
          <w:ilvl w:val="12"/>
          <w:numId w:val="0"/>
        </w:numPr>
        <w:tabs>
          <w:tab w:val="clear" w:pos="567"/>
          <w:tab w:val="left" w:pos="0"/>
        </w:tabs>
        <w:spacing w:line="240" w:lineRule="auto"/>
        <w:ind w:right="-2"/>
        <w:rPr>
          <w:szCs w:val="22"/>
          <w:lang w:val="lt-LT"/>
        </w:rPr>
      </w:pPr>
    </w:p>
    <w:p w:rsidR="00FC01FB" w:rsidRPr="00344735" w:rsidRDefault="00FC01FB" w:rsidP="00FC01FB">
      <w:pPr>
        <w:pStyle w:val="Heading4"/>
        <w:tabs>
          <w:tab w:val="clear" w:pos="567"/>
          <w:tab w:val="left" w:pos="0"/>
        </w:tabs>
        <w:spacing w:line="240" w:lineRule="auto"/>
        <w:rPr>
          <w:noProof w:val="0"/>
          <w:szCs w:val="22"/>
          <w:lang w:val="lt-LT"/>
        </w:rPr>
      </w:pPr>
      <w:r w:rsidRPr="00344735">
        <w:rPr>
          <w:noProof w:val="0"/>
          <w:szCs w:val="22"/>
          <w:lang w:val="lt-LT"/>
        </w:rPr>
        <w:t>R</w:t>
      </w:r>
      <w:r w:rsidR="000A1D23">
        <w:rPr>
          <w:noProof w:val="0"/>
          <w:szCs w:val="22"/>
          <w:lang w:val="lt-LT"/>
        </w:rPr>
        <w:t>egistruo</w:t>
      </w:r>
      <w:r w:rsidRPr="00344735">
        <w:rPr>
          <w:noProof w:val="0"/>
          <w:szCs w:val="22"/>
          <w:lang w:val="lt-LT"/>
        </w:rPr>
        <w:t>tojas ir gamintojas</w:t>
      </w:r>
    </w:p>
    <w:p w:rsidR="00FC01FB" w:rsidRPr="00344735" w:rsidRDefault="00FC01FB" w:rsidP="00FC01FB">
      <w:pPr>
        <w:numPr>
          <w:ilvl w:val="12"/>
          <w:numId w:val="0"/>
        </w:numPr>
        <w:tabs>
          <w:tab w:val="clear" w:pos="567"/>
          <w:tab w:val="left" w:pos="0"/>
        </w:tabs>
        <w:spacing w:line="240" w:lineRule="auto"/>
        <w:ind w:right="-2"/>
        <w:rPr>
          <w:szCs w:val="22"/>
          <w:lang w:val="lt-LT"/>
        </w:rPr>
      </w:pPr>
    </w:p>
    <w:p w:rsidR="00FC01FB" w:rsidRPr="00FA315E" w:rsidRDefault="00CF7B1B" w:rsidP="00FC01FB">
      <w:pPr>
        <w:tabs>
          <w:tab w:val="clear" w:pos="567"/>
          <w:tab w:val="left" w:pos="0"/>
        </w:tabs>
        <w:spacing w:line="240" w:lineRule="auto"/>
        <w:rPr>
          <w:szCs w:val="22"/>
          <w:lang w:val="lt-LT"/>
        </w:rPr>
      </w:pPr>
      <w:r w:rsidRPr="00FA315E">
        <w:rPr>
          <w:szCs w:val="22"/>
          <w:lang w:val="lt-LT"/>
        </w:rPr>
        <w:t>R</w:t>
      </w:r>
      <w:r w:rsidR="000A1D23">
        <w:rPr>
          <w:szCs w:val="22"/>
          <w:lang w:val="lt-LT"/>
        </w:rPr>
        <w:t>egistruo</w:t>
      </w:r>
      <w:r w:rsidRPr="00FA315E">
        <w:rPr>
          <w:szCs w:val="22"/>
          <w:lang w:val="lt-LT"/>
        </w:rPr>
        <w:t>tojas</w:t>
      </w:r>
    </w:p>
    <w:p w:rsidR="00FC01FB" w:rsidRPr="00344735" w:rsidRDefault="00FC01FB" w:rsidP="00FC01FB">
      <w:pPr>
        <w:tabs>
          <w:tab w:val="clear" w:pos="567"/>
          <w:tab w:val="left" w:pos="0"/>
        </w:tabs>
        <w:spacing w:line="240" w:lineRule="auto"/>
        <w:rPr>
          <w:szCs w:val="22"/>
          <w:lang w:val="lt-LT"/>
        </w:rPr>
      </w:pPr>
      <w:r w:rsidRPr="00344735">
        <w:rPr>
          <w:szCs w:val="22"/>
          <w:lang w:val="lt-LT"/>
        </w:rPr>
        <w:t xml:space="preserve">B. </w:t>
      </w:r>
      <w:proofErr w:type="spellStart"/>
      <w:r w:rsidRPr="00344735">
        <w:rPr>
          <w:szCs w:val="22"/>
          <w:lang w:val="lt-LT"/>
        </w:rPr>
        <w:t>Braun</w:t>
      </w:r>
      <w:proofErr w:type="spellEnd"/>
      <w:r w:rsidRPr="00344735">
        <w:rPr>
          <w:szCs w:val="22"/>
          <w:lang w:val="lt-LT"/>
        </w:rPr>
        <w:t xml:space="preserve"> </w:t>
      </w:r>
      <w:proofErr w:type="spellStart"/>
      <w:r w:rsidRPr="00344735">
        <w:rPr>
          <w:szCs w:val="22"/>
          <w:lang w:val="lt-LT"/>
        </w:rPr>
        <w:t>Melsungen</w:t>
      </w:r>
      <w:proofErr w:type="spellEnd"/>
      <w:r w:rsidRPr="00344735">
        <w:rPr>
          <w:szCs w:val="22"/>
          <w:lang w:val="lt-LT"/>
        </w:rPr>
        <w:t xml:space="preserve"> AG</w:t>
      </w:r>
    </w:p>
    <w:p w:rsidR="00FC01FB" w:rsidRPr="0031383A" w:rsidRDefault="00FC01FB" w:rsidP="00FC01FB">
      <w:pPr>
        <w:tabs>
          <w:tab w:val="clear" w:pos="567"/>
          <w:tab w:val="left" w:pos="0"/>
          <w:tab w:val="left" w:pos="2977"/>
        </w:tabs>
        <w:spacing w:line="240" w:lineRule="auto"/>
        <w:rPr>
          <w:szCs w:val="22"/>
          <w:lang w:val="lt-LT"/>
        </w:rPr>
      </w:pPr>
      <w:proofErr w:type="spellStart"/>
      <w:r w:rsidRPr="00344735">
        <w:rPr>
          <w:szCs w:val="22"/>
          <w:lang w:val="lt-LT"/>
        </w:rPr>
        <w:t>Carl-Braun-Straße</w:t>
      </w:r>
      <w:proofErr w:type="spellEnd"/>
      <w:r w:rsidRPr="00344735">
        <w:rPr>
          <w:szCs w:val="22"/>
          <w:lang w:val="lt-LT"/>
        </w:rPr>
        <w:t xml:space="preserve"> 1</w:t>
      </w:r>
      <w:r w:rsidRPr="00344735">
        <w:rPr>
          <w:szCs w:val="22"/>
          <w:lang w:val="lt-LT"/>
        </w:rPr>
        <w:tab/>
      </w:r>
      <w:r w:rsidR="00CF7B1B" w:rsidRPr="00FA315E">
        <w:rPr>
          <w:szCs w:val="22"/>
          <w:lang w:val="lt-LT"/>
        </w:rPr>
        <w:t>Pašto adresas:</w:t>
      </w:r>
    </w:p>
    <w:p w:rsidR="00FC01FB" w:rsidRPr="00344735" w:rsidRDefault="00FC01FB" w:rsidP="00FC01FB">
      <w:pPr>
        <w:tabs>
          <w:tab w:val="clear" w:pos="567"/>
          <w:tab w:val="left" w:pos="0"/>
          <w:tab w:val="left" w:pos="2977"/>
        </w:tabs>
        <w:spacing w:line="240" w:lineRule="auto"/>
        <w:rPr>
          <w:szCs w:val="22"/>
          <w:lang w:val="lt-LT"/>
        </w:rPr>
      </w:pPr>
      <w:r w:rsidRPr="00344735">
        <w:rPr>
          <w:szCs w:val="22"/>
          <w:lang w:val="lt-LT"/>
        </w:rPr>
        <w:t xml:space="preserve">34212 </w:t>
      </w:r>
      <w:proofErr w:type="spellStart"/>
      <w:r w:rsidRPr="00344735">
        <w:rPr>
          <w:szCs w:val="22"/>
          <w:lang w:val="lt-LT"/>
        </w:rPr>
        <w:t>Melsungen</w:t>
      </w:r>
      <w:proofErr w:type="spellEnd"/>
      <w:r w:rsidRPr="00344735">
        <w:rPr>
          <w:szCs w:val="22"/>
          <w:lang w:val="lt-LT"/>
        </w:rPr>
        <w:tab/>
        <w:t xml:space="preserve">34209 </w:t>
      </w:r>
      <w:proofErr w:type="spellStart"/>
      <w:r w:rsidRPr="00344735">
        <w:rPr>
          <w:szCs w:val="22"/>
          <w:lang w:val="lt-LT"/>
        </w:rPr>
        <w:t>Melsungen</w:t>
      </w:r>
      <w:proofErr w:type="spellEnd"/>
    </w:p>
    <w:p w:rsidR="00FC01FB" w:rsidRPr="00344735" w:rsidRDefault="00FC01FB" w:rsidP="00FC01FB">
      <w:pPr>
        <w:tabs>
          <w:tab w:val="clear" w:pos="567"/>
          <w:tab w:val="left" w:pos="0"/>
        </w:tabs>
        <w:spacing w:line="240" w:lineRule="auto"/>
        <w:rPr>
          <w:szCs w:val="22"/>
          <w:lang w:val="lt-LT"/>
        </w:rPr>
      </w:pPr>
      <w:r w:rsidRPr="00344735">
        <w:rPr>
          <w:szCs w:val="22"/>
          <w:lang w:val="lt-LT"/>
        </w:rPr>
        <w:t>Vokietija</w:t>
      </w:r>
    </w:p>
    <w:p w:rsidR="00FC01FB" w:rsidRPr="00344735" w:rsidRDefault="00FC01FB" w:rsidP="00FC01FB">
      <w:pPr>
        <w:tabs>
          <w:tab w:val="clear" w:pos="567"/>
          <w:tab w:val="left" w:pos="0"/>
        </w:tabs>
        <w:spacing w:line="240" w:lineRule="auto"/>
        <w:rPr>
          <w:szCs w:val="22"/>
          <w:lang w:val="lt-LT"/>
        </w:rPr>
      </w:pPr>
      <w:r w:rsidRPr="00344735">
        <w:rPr>
          <w:szCs w:val="22"/>
          <w:lang w:val="lt-LT"/>
        </w:rPr>
        <w:t>Tel.: +49-5661-71-0</w:t>
      </w:r>
    </w:p>
    <w:p w:rsidR="00FC01FB" w:rsidRPr="00344735" w:rsidRDefault="00FC01FB" w:rsidP="00FC01FB">
      <w:pPr>
        <w:tabs>
          <w:tab w:val="clear" w:pos="567"/>
          <w:tab w:val="left" w:pos="0"/>
        </w:tabs>
        <w:spacing w:line="240" w:lineRule="auto"/>
        <w:rPr>
          <w:szCs w:val="22"/>
          <w:lang w:val="lt-LT"/>
        </w:rPr>
      </w:pPr>
      <w:r w:rsidRPr="00344735">
        <w:rPr>
          <w:szCs w:val="22"/>
          <w:lang w:val="lt-LT"/>
        </w:rPr>
        <w:t>Faks</w:t>
      </w:r>
      <w:r w:rsidR="00566922">
        <w:rPr>
          <w:szCs w:val="22"/>
          <w:lang w:val="lt-LT"/>
        </w:rPr>
        <w:t>as</w:t>
      </w:r>
      <w:r w:rsidRPr="00344735">
        <w:rPr>
          <w:szCs w:val="22"/>
          <w:lang w:val="lt-LT"/>
        </w:rPr>
        <w:t>: +49-5661-71-4567</w:t>
      </w:r>
    </w:p>
    <w:p w:rsidR="00FC01FB" w:rsidRPr="00344735" w:rsidRDefault="00FC01FB" w:rsidP="00FC01FB">
      <w:pPr>
        <w:tabs>
          <w:tab w:val="clear" w:pos="567"/>
          <w:tab w:val="left" w:pos="0"/>
        </w:tabs>
        <w:spacing w:line="240" w:lineRule="auto"/>
        <w:rPr>
          <w:color w:val="000000"/>
          <w:szCs w:val="22"/>
          <w:lang w:val="lt-LT"/>
        </w:rPr>
      </w:pPr>
    </w:p>
    <w:p w:rsidR="00FC01FB" w:rsidRPr="00FA315E" w:rsidRDefault="00CF7B1B" w:rsidP="00FC01FB">
      <w:pPr>
        <w:tabs>
          <w:tab w:val="clear" w:pos="567"/>
          <w:tab w:val="left" w:pos="0"/>
        </w:tabs>
        <w:spacing w:line="240" w:lineRule="auto"/>
        <w:rPr>
          <w:szCs w:val="22"/>
          <w:lang w:val="lt-LT"/>
        </w:rPr>
      </w:pPr>
      <w:r w:rsidRPr="00FA315E">
        <w:rPr>
          <w:szCs w:val="22"/>
          <w:lang w:val="lt-LT"/>
        </w:rPr>
        <w:t>Gamintoja</w:t>
      </w:r>
      <w:r w:rsidR="000A1D23">
        <w:rPr>
          <w:szCs w:val="22"/>
          <w:lang w:val="lt-LT"/>
        </w:rPr>
        <w:t>s</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 xml:space="preserve">B. </w:t>
      </w:r>
      <w:proofErr w:type="spellStart"/>
      <w:r w:rsidRPr="00344735">
        <w:rPr>
          <w:szCs w:val="22"/>
          <w:lang w:val="lt-LT"/>
        </w:rPr>
        <w:t>Braun</w:t>
      </w:r>
      <w:proofErr w:type="spellEnd"/>
      <w:r w:rsidRPr="00344735">
        <w:rPr>
          <w:szCs w:val="22"/>
          <w:lang w:val="lt-LT"/>
        </w:rPr>
        <w:t xml:space="preserve"> </w:t>
      </w:r>
      <w:proofErr w:type="spellStart"/>
      <w:r w:rsidRPr="00344735">
        <w:rPr>
          <w:szCs w:val="22"/>
          <w:lang w:val="lt-LT"/>
        </w:rPr>
        <w:t>Melsungen</w:t>
      </w:r>
      <w:proofErr w:type="spellEnd"/>
      <w:r w:rsidRPr="00344735">
        <w:rPr>
          <w:szCs w:val="22"/>
          <w:lang w:val="lt-LT"/>
        </w:rPr>
        <w:t xml:space="preserve"> AG</w:t>
      </w:r>
    </w:p>
    <w:p w:rsidR="00FC01FB" w:rsidRPr="00344735" w:rsidRDefault="00FC01FB" w:rsidP="00FC01FB">
      <w:pPr>
        <w:tabs>
          <w:tab w:val="clear" w:pos="567"/>
          <w:tab w:val="left" w:pos="0"/>
        </w:tabs>
        <w:spacing w:line="240" w:lineRule="auto"/>
        <w:rPr>
          <w:szCs w:val="22"/>
          <w:lang w:val="lt-LT"/>
        </w:rPr>
      </w:pPr>
      <w:proofErr w:type="spellStart"/>
      <w:r w:rsidRPr="00344735">
        <w:rPr>
          <w:szCs w:val="22"/>
          <w:lang w:val="lt-LT"/>
        </w:rPr>
        <w:lastRenderedPageBreak/>
        <w:t>Carl-Braun-Straße</w:t>
      </w:r>
      <w:proofErr w:type="spellEnd"/>
      <w:r w:rsidRPr="00344735">
        <w:rPr>
          <w:szCs w:val="22"/>
          <w:lang w:val="lt-LT"/>
        </w:rPr>
        <w:t xml:space="preserve"> 1</w:t>
      </w:r>
    </w:p>
    <w:p w:rsidR="00FC01FB" w:rsidRPr="00344735" w:rsidRDefault="00FC01FB" w:rsidP="00FC01FB">
      <w:pPr>
        <w:tabs>
          <w:tab w:val="clear" w:pos="567"/>
          <w:tab w:val="left" w:pos="0"/>
        </w:tabs>
        <w:spacing w:line="240" w:lineRule="auto"/>
        <w:rPr>
          <w:szCs w:val="22"/>
          <w:lang w:val="lt-LT"/>
        </w:rPr>
      </w:pPr>
      <w:r w:rsidRPr="00344735">
        <w:rPr>
          <w:szCs w:val="22"/>
          <w:lang w:val="lt-LT"/>
        </w:rPr>
        <w:t xml:space="preserve">34212 </w:t>
      </w:r>
      <w:proofErr w:type="spellStart"/>
      <w:r w:rsidRPr="00344735">
        <w:rPr>
          <w:szCs w:val="22"/>
          <w:lang w:val="lt-LT"/>
        </w:rPr>
        <w:t>Melsungen</w:t>
      </w:r>
      <w:proofErr w:type="spellEnd"/>
    </w:p>
    <w:p w:rsidR="00FC01FB" w:rsidRPr="00344735" w:rsidRDefault="00FC01FB" w:rsidP="00FC01FB">
      <w:pPr>
        <w:tabs>
          <w:tab w:val="clear" w:pos="567"/>
          <w:tab w:val="left" w:pos="0"/>
        </w:tabs>
        <w:spacing w:line="240" w:lineRule="auto"/>
        <w:rPr>
          <w:szCs w:val="22"/>
          <w:lang w:val="lt-LT"/>
        </w:rPr>
      </w:pPr>
      <w:r w:rsidRPr="00344735">
        <w:rPr>
          <w:szCs w:val="22"/>
          <w:lang w:val="lt-LT"/>
        </w:rPr>
        <w:t>Vokietija</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arba</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color w:val="000000"/>
          <w:szCs w:val="22"/>
          <w:lang w:val="lt-LT"/>
        </w:rPr>
      </w:pPr>
      <w:r w:rsidRPr="00344735">
        <w:rPr>
          <w:szCs w:val="22"/>
          <w:lang w:val="lt-LT"/>
        </w:rPr>
        <w:t xml:space="preserve">B. </w:t>
      </w:r>
      <w:proofErr w:type="spellStart"/>
      <w:r w:rsidRPr="00344735">
        <w:rPr>
          <w:szCs w:val="22"/>
          <w:lang w:val="lt-LT"/>
        </w:rPr>
        <w:t>Braun</w:t>
      </w:r>
      <w:proofErr w:type="spellEnd"/>
      <w:r w:rsidRPr="00344735">
        <w:rPr>
          <w:szCs w:val="22"/>
          <w:lang w:val="lt-LT"/>
        </w:rPr>
        <w:t xml:space="preserve"> </w:t>
      </w:r>
      <w:proofErr w:type="spellStart"/>
      <w:r w:rsidRPr="00344735">
        <w:rPr>
          <w:szCs w:val="22"/>
          <w:lang w:val="lt-LT"/>
        </w:rPr>
        <w:t>Medical</w:t>
      </w:r>
      <w:proofErr w:type="spellEnd"/>
      <w:r w:rsidRPr="00344735">
        <w:rPr>
          <w:szCs w:val="22"/>
          <w:lang w:val="lt-LT"/>
        </w:rPr>
        <w:t xml:space="preserve"> S.</w:t>
      </w:r>
      <w:r w:rsidRPr="00344735">
        <w:rPr>
          <w:color w:val="000000"/>
          <w:szCs w:val="22"/>
          <w:lang w:val="lt-LT"/>
        </w:rPr>
        <w:t xml:space="preserve"> A.</w:t>
      </w:r>
    </w:p>
    <w:p w:rsidR="00FC01FB" w:rsidRPr="00344735" w:rsidRDefault="00FC01FB" w:rsidP="00FC01FB">
      <w:pPr>
        <w:tabs>
          <w:tab w:val="clear" w:pos="567"/>
          <w:tab w:val="left" w:pos="0"/>
        </w:tabs>
        <w:spacing w:line="240" w:lineRule="auto"/>
        <w:rPr>
          <w:color w:val="000000"/>
          <w:szCs w:val="22"/>
          <w:lang w:val="lt-LT"/>
        </w:rPr>
      </w:pPr>
      <w:proofErr w:type="spellStart"/>
      <w:r w:rsidRPr="00344735">
        <w:rPr>
          <w:color w:val="000000"/>
          <w:szCs w:val="22"/>
          <w:lang w:val="lt-LT"/>
        </w:rPr>
        <w:t>Carretera</w:t>
      </w:r>
      <w:proofErr w:type="spellEnd"/>
      <w:r w:rsidRPr="00344735">
        <w:rPr>
          <w:color w:val="000000"/>
          <w:szCs w:val="22"/>
          <w:lang w:val="lt-LT"/>
        </w:rPr>
        <w:t xml:space="preserve"> de </w:t>
      </w:r>
      <w:proofErr w:type="spellStart"/>
      <w:r w:rsidRPr="00344735">
        <w:rPr>
          <w:color w:val="000000"/>
          <w:szCs w:val="22"/>
          <w:lang w:val="lt-LT"/>
        </w:rPr>
        <w:t>Terrassa</w:t>
      </w:r>
      <w:proofErr w:type="spellEnd"/>
      <w:r w:rsidRPr="00344735">
        <w:rPr>
          <w:color w:val="000000"/>
          <w:szCs w:val="22"/>
          <w:lang w:val="lt-LT"/>
        </w:rPr>
        <w:t xml:space="preserve"> 121</w:t>
      </w:r>
    </w:p>
    <w:p w:rsidR="00FC01FB" w:rsidRPr="00344735" w:rsidRDefault="00FC01FB" w:rsidP="00FC01FB">
      <w:pPr>
        <w:numPr>
          <w:ilvl w:val="12"/>
          <w:numId w:val="0"/>
        </w:numPr>
        <w:tabs>
          <w:tab w:val="clear" w:pos="567"/>
          <w:tab w:val="left" w:pos="0"/>
        </w:tabs>
        <w:spacing w:line="240" w:lineRule="auto"/>
        <w:ind w:right="-2"/>
        <w:rPr>
          <w:color w:val="000000"/>
          <w:szCs w:val="22"/>
          <w:lang w:val="lt-LT"/>
        </w:rPr>
      </w:pPr>
      <w:r w:rsidRPr="00344735">
        <w:rPr>
          <w:color w:val="000000"/>
          <w:szCs w:val="22"/>
          <w:lang w:val="lt-LT"/>
        </w:rPr>
        <w:t xml:space="preserve">08191 </w:t>
      </w:r>
      <w:proofErr w:type="spellStart"/>
      <w:r w:rsidRPr="00344735">
        <w:rPr>
          <w:color w:val="000000"/>
          <w:szCs w:val="22"/>
          <w:lang w:val="lt-LT"/>
        </w:rPr>
        <w:t>Rubí</w:t>
      </w:r>
      <w:proofErr w:type="spellEnd"/>
      <w:r w:rsidRPr="00344735">
        <w:rPr>
          <w:color w:val="000000"/>
          <w:szCs w:val="22"/>
          <w:lang w:val="lt-LT"/>
        </w:rPr>
        <w:t xml:space="preserve"> (</w:t>
      </w:r>
      <w:proofErr w:type="spellStart"/>
      <w:r w:rsidRPr="00344735">
        <w:rPr>
          <w:color w:val="000000"/>
          <w:szCs w:val="22"/>
          <w:lang w:val="lt-LT"/>
        </w:rPr>
        <w:t>Barcelona</w:t>
      </w:r>
      <w:proofErr w:type="spellEnd"/>
      <w:r w:rsidRPr="00344735">
        <w:rPr>
          <w:color w:val="000000"/>
          <w:szCs w:val="22"/>
          <w:lang w:val="lt-LT"/>
        </w:rPr>
        <w:t>)</w:t>
      </w:r>
    </w:p>
    <w:p w:rsidR="00FC01FB" w:rsidRPr="00344735" w:rsidRDefault="00FC01FB" w:rsidP="00FC01FB">
      <w:pPr>
        <w:numPr>
          <w:ilvl w:val="12"/>
          <w:numId w:val="0"/>
        </w:numPr>
        <w:tabs>
          <w:tab w:val="clear" w:pos="567"/>
          <w:tab w:val="left" w:pos="0"/>
        </w:tabs>
        <w:spacing w:line="240" w:lineRule="auto"/>
        <w:ind w:right="-2"/>
        <w:rPr>
          <w:color w:val="000000"/>
          <w:szCs w:val="22"/>
          <w:lang w:val="lt-LT"/>
        </w:rPr>
      </w:pPr>
      <w:r w:rsidRPr="00344735">
        <w:rPr>
          <w:color w:val="000000"/>
          <w:szCs w:val="22"/>
          <w:lang w:val="lt-LT"/>
        </w:rPr>
        <w:t>Ispanija</w:t>
      </w:r>
    </w:p>
    <w:p w:rsidR="00FC01FB" w:rsidRPr="00344735" w:rsidRDefault="00FC01FB" w:rsidP="00FC01FB">
      <w:pPr>
        <w:numPr>
          <w:ilvl w:val="12"/>
          <w:numId w:val="0"/>
        </w:numPr>
        <w:tabs>
          <w:tab w:val="clear" w:pos="567"/>
          <w:tab w:val="left" w:pos="0"/>
        </w:tabs>
        <w:spacing w:line="240" w:lineRule="auto"/>
        <w:ind w:right="-2"/>
        <w:rPr>
          <w:color w:val="000000"/>
          <w:szCs w:val="22"/>
          <w:lang w:val="lt-LT"/>
        </w:rPr>
      </w:pPr>
    </w:p>
    <w:p w:rsidR="00FC01FB" w:rsidRPr="00344735" w:rsidRDefault="00FC01FB" w:rsidP="00FC01FB">
      <w:pPr>
        <w:numPr>
          <w:ilvl w:val="12"/>
          <w:numId w:val="0"/>
        </w:numPr>
        <w:tabs>
          <w:tab w:val="clear" w:pos="567"/>
          <w:tab w:val="left" w:pos="0"/>
        </w:tabs>
        <w:spacing w:line="240" w:lineRule="auto"/>
        <w:ind w:right="-2"/>
        <w:rPr>
          <w:color w:val="000000"/>
          <w:szCs w:val="22"/>
          <w:lang w:val="lt-LT"/>
        </w:rPr>
      </w:pPr>
      <w:r w:rsidRPr="00344735">
        <w:rPr>
          <w:color w:val="000000"/>
          <w:szCs w:val="22"/>
          <w:lang w:val="lt-LT"/>
        </w:rPr>
        <w:t>arba</w:t>
      </w:r>
    </w:p>
    <w:p w:rsidR="00FC01FB" w:rsidRPr="00344735" w:rsidRDefault="00FC01FB" w:rsidP="00FC01FB">
      <w:pPr>
        <w:numPr>
          <w:ilvl w:val="12"/>
          <w:numId w:val="0"/>
        </w:numPr>
        <w:tabs>
          <w:tab w:val="clear" w:pos="567"/>
          <w:tab w:val="left" w:pos="0"/>
        </w:tabs>
        <w:spacing w:line="240" w:lineRule="auto"/>
        <w:ind w:right="-2"/>
        <w:rPr>
          <w:color w:val="000000"/>
          <w:szCs w:val="22"/>
          <w:lang w:val="lt-LT"/>
        </w:rPr>
      </w:pPr>
    </w:p>
    <w:p w:rsidR="00FC01FB" w:rsidRPr="00344735" w:rsidRDefault="00FC01FB" w:rsidP="00FC01FB">
      <w:pPr>
        <w:numPr>
          <w:ilvl w:val="12"/>
          <w:numId w:val="0"/>
        </w:numPr>
        <w:tabs>
          <w:tab w:val="clear" w:pos="567"/>
          <w:tab w:val="left" w:pos="0"/>
        </w:tabs>
        <w:spacing w:line="240" w:lineRule="auto"/>
        <w:ind w:right="-2"/>
        <w:rPr>
          <w:color w:val="000000"/>
          <w:szCs w:val="22"/>
          <w:lang w:val="lt-LT"/>
        </w:rPr>
      </w:pPr>
      <w:r w:rsidRPr="00344735">
        <w:rPr>
          <w:color w:val="000000"/>
          <w:szCs w:val="22"/>
          <w:lang w:val="lt-LT"/>
        </w:rPr>
        <w:t xml:space="preserve">B. </w:t>
      </w:r>
      <w:proofErr w:type="spellStart"/>
      <w:r w:rsidRPr="00344735">
        <w:rPr>
          <w:color w:val="000000"/>
          <w:szCs w:val="22"/>
          <w:lang w:val="lt-LT"/>
        </w:rPr>
        <w:t>Braun</w:t>
      </w:r>
      <w:proofErr w:type="spellEnd"/>
      <w:r w:rsidRPr="00344735">
        <w:rPr>
          <w:color w:val="000000"/>
          <w:szCs w:val="22"/>
          <w:lang w:val="lt-LT"/>
        </w:rPr>
        <w:t xml:space="preserve"> </w:t>
      </w:r>
      <w:proofErr w:type="spellStart"/>
      <w:r w:rsidRPr="00344735">
        <w:rPr>
          <w:color w:val="000000"/>
          <w:szCs w:val="22"/>
          <w:lang w:val="lt-LT"/>
        </w:rPr>
        <w:t>Avitum</w:t>
      </w:r>
      <w:proofErr w:type="spellEnd"/>
      <w:r w:rsidRPr="00344735">
        <w:rPr>
          <w:color w:val="000000"/>
          <w:szCs w:val="22"/>
          <w:lang w:val="lt-LT"/>
        </w:rPr>
        <w:t xml:space="preserve"> AG</w:t>
      </w:r>
    </w:p>
    <w:p w:rsidR="00FC01FB" w:rsidRPr="00344735" w:rsidRDefault="00FC01FB" w:rsidP="00FC01FB">
      <w:pPr>
        <w:numPr>
          <w:ilvl w:val="12"/>
          <w:numId w:val="0"/>
        </w:numPr>
        <w:tabs>
          <w:tab w:val="clear" w:pos="567"/>
          <w:tab w:val="left" w:pos="0"/>
        </w:tabs>
        <w:spacing w:line="240" w:lineRule="auto"/>
        <w:ind w:right="-2"/>
        <w:rPr>
          <w:color w:val="000000"/>
          <w:szCs w:val="22"/>
          <w:lang w:val="lt-LT"/>
        </w:rPr>
      </w:pPr>
      <w:proofErr w:type="spellStart"/>
      <w:r w:rsidRPr="00344735">
        <w:rPr>
          <w:color w:val="000000"/>
          <w:szCs w:val="22"/>
          <w:lang w:val="lt-LT"/>
        </w:rPr>
        <w:t>Schwarzenberger</w:t>
      </w:r>
      <w:proofErr w:type="spellEnd"/>
      <w:r w:rsidRPr="00344735">
        <w:rPr>
          <w:color w:val="000000"/>
          <w:szCs w:val="22"/>
          <w:lang w:val="lt-LT"/>
        </w:rPr>
        <w:t xml:space="preserve"> </w:t>
      </w:r>
      <w:proofErr w:type="spellStart"/>
      <w:r w:rsidRPr="00344735">
        <w:rPr>
          <w:color w:val="000000"/>
          <w:szCs w:val="22"/>
          <w:lang w:val="lt-LT"/>
        </w:rPr>
        <w:t>Weg</w:t>
      </w:r>
      <w:proofErr w:type="spellEnd"/>
      <w:r w:rsidRPr="00344735">
        <w:rPr>
          <w:color w:val="000000"/>
          <w:szCs w:val="22"/>
          <w:lang w:val="lt-LT"/>
        </w:rPr>
        <w:t xml:space="preserve"> 73-79</w:t>
      </w:r>
    </w:p>
    <w:p w:rsidR="00FC01FB" w:rsidRPr="00344735" w:rsidRDefault="00FC01FB" w:rsidP="00FC01FB">
      <w:pPr>
        <w:numPr>
          <w:ilvl w:val="12"/>
          <w:numId w:val="0"/>
        </w:numPr>
        <w:tabs>
          <w:tab w:val="clear" w:pos="567"/>
          <w:tab w:val="left" w:pos="0"/>
        </w:tabs>
        <w:spacing w:line="240" w:lineRule="auto"/>
        <w:ind w:right="-2"/>
        <w:rPr>
          <w:color w:val="000000"/>
          <w:szCs w:val="22"/>
          <w:lang w:val="lt-LT"/>
        </w:rPr>
      </w:pPr>
      <w:r w:rsidRPr="00344735">
        <w:rPr>
          <w:color w:val="000000"/>
          <w:szCs w:val="22"/>
          <w:lang w:val="lt-LT"/>
        </w:rPr>
        <w:t xml:space="preserve">34212 </w:t>
      </w:r>
      <w:proofErr w:type="spellStart"/>
      <w:r w:rsidRPr="00344735">
        <w:rPr>
          <w:color w:val="000000"/>
          <w:szCs w:val="22"/>
          <w:lang w:val="lt-LT"/>
        </w:rPr>
        <w:t>Melsungen</w:t>
      </w:r>
      <w:proofErr w:type="spellEnd"/>
    </w:p>
    <w:p w:rsidR="00FC01FB" w:rsidRPr="00344735" w:rsidRDefault="00FC01FB" w:rsidP="00FC01FB">
      <w:pPr>
        <w:numPr>
          <w:ilvl w:val="12"/>
          <w:numId w:val="0"/>
        </w:numPr>
        <w:tabs>
          <w:tab w:val="clear" w:pos="567"/>
          <w:tab w:val="left" w:pos="0"/>
        </w:tabs>
        <w:spacing w:line="240" w:lineRule="auto"/>
        <w:ind w:right="-2"/>
        <w:rPr>
          <w:color w:val="000000"/>
          <w:szCs w:val="22"/>
          <w:lang w:val="lt-LT"/>
        </w:rPr>
      </w:pPr>
      <w:r w:rsidRPr="00344735">
        <w:rPr>
          <w:color w:val="000000"/>
          <w:szCs w:val="22"/>
          <w:lang w:val="lt-LT"/>
        </w:rPr>
        <w:t>Vokietija</w:t>
      </w:r>
    </w:p>
    <w:p w:rsidR="00FC01FB" w:rsidRPr="00344735" w:rsidRDefault="00FC01FB" w:rsidP="00FC01FB">
      <w:pPr>
        <w:numPr>
          <w:ilvl w:val="12"/>
          <w:numId w:val="0"/>
        </w:numPr>
        <w:tabs>
          <w:tab w:val="clear" w:pos="567"/>
          <w:tab w:val="left" w:pos="0"/>
        </w:tabs>
        <w:spacing w:line="240" w:lineRule="auto"/>
        <w:ind w:right="-2"/>
        <w:rPr>
          <w:color w:val="000000"/>
          <w:szCs w:val="22"/>
          <w:lang w:val="lt-LT"/>
        </w:rPr>
      </w:pPr>
    </w:p>
    <w:p w:rsidR="00FC01FB" w:rsidRPr="00344735" w:rsidRDefault="00FC01FB" w:rsidP="00FC01FB">
      <w:pPr>
        <w:pStyle w:val="BTEMEASMCA"/>
        <w:tabs>
          <w:tab w:val="left" w:pos="0"/>
        </w:tabs>
        <w:rPr>
          <w:noProof w:val="0"/>
          <w:color w:val="000000"/>
          <w:szCs w:val="22"/>
        </w:rPr>
      </w:pPr>
      <w:r w:rsidRPr="00344735">
        <w:rPr>
          <w:noProof w:val="0"/>
          <w:color w:val="000000"/>
          <w:szCs w:val="22"/>
        </w:rPr>
        <w:t>Jeigu apie šį vaistą norite sužinoti daugiau, kreipkitės į vietinį r</w:t>
      </w:r>
      <w:r w:rsidR="000A1D23">
        <w:rPr>
          <w:noProof w:val="0"/>
          <w:color w:val="000000"/>
          <w:szCs w:val="22"/>
        </w:rPr>
        <w:t>egistruo</w:t>
      </w:r>
      <w:r w:rsidRPr="00344735">
        <w:rPr>
          <w:noProof w:val="0"/>
          <w:color w:val="000000"/>
          <w:szCs w:val="22"/>
        </w:rPr>
        <w:t>tojo atstovą.</w:t>
      </w:r>
    </w:p>
    <w:p w:rsidR="00FC01FB" w:rsidRPr="00344735" w:rsidRDefault="00FC01FB" w:rsidP="00FC01FB">
      <w:pPr>
        <w:tabs>
          <w:tab w:val="clear" w:pos="567"/>
          <w:tab w:val="left" w:pos="0"/>
        </w:tabs>
        <w:spacing w:line="240" w:lineRule="auto"/>
        <w:rPr>
          <w:color w:val="000000"/>
          <w:szCs w:val="22"/>
          <w:lang w:val="lt-LT"/>
        </w:rPr>
      </w:pPr>
    </w:p>
    <w:tbl>
      <w:tblPr>
        <w:tblW w:w="4678" w:type="dxa"/>
        <w:tblInd w:w="-34" w:type="dxa"/>
        <w:tblLayout w:type="fixed"/>
        <w:tblLook w:val="0000" w:firstRow="0" w:lastRow="0" w:firstColumn="0" w:lastColumn="0" w:noHBand="0" w:noVBand="0"/>
      </w:tblPr>
      <w:tblGrid>
        <w:gridCol w:w="4678"/>
      </w:tblGrid>
      <w:tr w:rsidR="00FC01FB" w:rsidRPr="00344735" w:rsidTr="00344735">
        <w:tc>
          <w:tcPr>
            <w:tcW w:w="4678" w:type="dxa"/>
          </w:tcPr>
          <w:p w:rsidR="00FC01FB" w:rsidRPr="00344735" w:rsidRDefault="004B1DAE" w:rsidP="00344735">
            <w:pPr>
              <w:rPr>
                <w:szCs w:val="22"/>
                <w:lang w:val="lt-LT"/>
              </w:rPr>
            </w:pPr>
            <w:r w:rsidRPr="00344735">
              <w:rPr>
                <w:szCs w:val="22"/>
                <w:lang w:val="lt-LT"/>
              </w:rPr>
              <w:t>UAB „</w:t>
            </w:r>
            <w:r w:rsidR="00FC01FB" w:rsidRPr="00344735">
              <w:rPr>
                <w:szCs w:val="22"/>
                <w:lang w:val="lt-LT"/>
              </w:rPr>
              <w:t>B.</w:t>
            </w:r>
            <w:r w:rsidRPr="00344735">
              <w:rPr>
                <w:szCs w:val="22"/>
                <w:lang w:val="lt-LT"/>
              </w:rPr>
              <w:t> </w:t>
            </w:r>
            <w:proofErr w:type="spellStart"/>
            <w:r w:rsidR="00FC01FB" w:rsidRPr="00344735">
              <w:rPr>
                <w:szCs w:val="22"/>
                <w:lang w:val="lt-LT"/>
              </w:rPr>
              <w:t>Braun</w:t>
            </w:r>
            <w:proofErr w:type="spellEnd"/>
            <w:r w:rsidR="00FC01FB" w:rsidRPr="00344735">
              <w:rPr>
                <w:szCs w:val="22"/>
                <w:lang w:val="lt-LT"/>
              </w:rPr>
              <w:t xml:space="preserve"> </w:t>
            </w:r>
            <w:proofErr w:type="spellStart"/>
            <w:r w:rsidR="00FC01FB" w:rsidRPr="00344735">
              <w:rPr>
                <w:szCs w:val="22"/>
                <w:lang w:val="lt-LT"/>
              </w:rPr>
              <w:t>Medical</w:t>
            </w:r>
            <w:proofErr w:type="spellEnd"/>
            <w:r w:rsidRPr="00344735">
              <w:rPr>
                <w:szCs w:val="22"/>
                <w:lang w:val="lt-LT"/>
              </w:rPr>
              <w:t>”</w:t>
            </w:r>
          </w:p>
          <w:p w:rsidR="00FC01FB" w:rsidRPr="00344735" w:rsidRDefault="00FC01FB" w:rsidP="00344735">
            <w:pPr>
              <w:rPr>
                <w:szCs w:val="22"/>
                <w:lang w:val="lt-LT"/>
              </w:rPr>
            </w:pPr>
            <w:r w:rsidRPr="00344735">
              <w:rPr>
                <w:szCs w:val="22"/>
                <w:lang w:val="lt-LT"/>
              </w:rPr>
              <w:t>Viršuliškių skg. 34-1</w:t>
            </w:r>
          </w:p>
          <w:p w:rsidR="00FC01FB" w:rsidRPr="00344735" w:rsidRDefault="00FC01FB" w:rsidP="00344735">
            <w:pPr>
              <w:rPr>
                <w:szCs w:val="22"/>
                <w:lang w:val="lt-LT"/>
              </w:rPr>
            </w:pPr>
            <w:r w:rsidRPr="00344735">
              <w:rPr>
                <w:szCs w:val="22"/>
                <w:lang w:val="lt-LT"/>
              </w:rPr>
              <w:t>05132 Vilnius</w:t>
            </w:r>
          </w:p>
          <w:p w:rsidR="00FC01FB" w:rsidRPr="00344735" w:rsidRDefault="00FC01FB" w:rsidP="00344735">
            <w:pPr>
              <w:rPr>
                <w:szCs w:val="22"/>
                <w:lang w:val="lt-LT"/>
              </w:rPr>
            </w:pPr>
            <w:r w:rsidRPr="00344735">
              <w:rPr>
                <w:szCs w:val="22"/>
                <w:lang w:val="lt-LT"/>
              </w:rPr>
              <w:t>Lietuva</w:t>
            </w:r>
          </w:p>
          <w:p w:rsidR="00FC01FB" w:rsidRPr="00344735" w:rsidRDefault="00FC01FB" w:rsidP="00344735">
            <w:pPr>
              <w:pStyle w:val="BTEMEASMCA"/>
              <w:tabs>
                <w:tab w:val="left" w:pos="0"/>
              </w:tabs>
              <w:rPr>
                <w:noProof w:val="0"/>
                <w:color w:val="000000"/>
                <w:szCs w:val="22"/>
              </w:rPr>
            </w:pPr>
            <w:r w:rsidRPr="00344735">
              <w:rPr>
                <w:noProof w:val="0"/>
                <w:color w:val="000000"/>
                <w:szCs w:val="22"/>
              </w:rPr>
              <w:t>Tel.</w:t>
            </w:r>
            <w:r w:rsidR="00566922">
              <w:rPr>
                <w:noProof w:val="0"/>
                <w:color w:val="000000"/>
                <w:szCs w:val="22"/>
              </w:rPr>
              <w:t>:</w:t>
            </w:r>
            <w:r w:rsidR="004B1DAE" w:rsidRPr="00344735">
              <w:rPr>
                <w:noProof w:val="0"/>
                <w:color w:val="000000"/>
                <w:szCs w:val="22"/>
              </w:rPr>
              <w:t xml:space="preserve"> (8 5)  </w:t>
            </w:r>
            <w:r w:rsidRPr="00344735">
              <w:rPr>
                <w:noProof w:val="0"/>
                <w:color w:val="000000"/>
                <w:szCs w:val="22"/>
              </w:rPr>
              <w:t>237</w:t>
            </w:r>
            <w:r w:rsidR="004B1DAE" w:rsidRPr="00344735">
              <w:rPr>
                <w:noProof w:val="0"/>
                <w:color w:val="000000"/>
                <w:szCs w:val="22"/>
              </w:rPr>
              <w:t xml:space="preserve"> </w:t>
            </w:r>
            <w:r w:rsidRPr="00344735">
              <w:rPr>
                <w:noProof w:val="0"/>
                <w:color w:val="000000"/>
                <w:szCs w:val="22"/>
              </w:rPr>
              <w:t>4333</w:t>
            </w:r>
          </w:p>
          <w:p w:rsidR="00FC01FB" w:rsidRPr="00344735" w:rsidRDefault="00FC01FB" w:rsidP="00344735">
            <w:pPr>
              <w:tabs>
                <w:tab w:val="clear" w:pos="567"/>
                <w:tab w:val="left" w:pos="-720"/>
                <w:tab w:val="left" w:pos="0"/>
              </w:tabs>
              <w:suppressAutoHyphens/>
              <w:spacing w:line="240" w:lineRule="auto"/>
              <w:rPr>
                <w:color w:val="000000"/>
                <w:szCs w:val="22"/>
                <w:lang w:val="lt-LT"/>
              </w:rPr>
            </w:pPr>
            <w:r w:rsidRPr="00344735">
              <w:rPr>
                <w:color w:val="000000"/>
                <w:szCs w:val="22"/>
                <w:lang w:val="lt-LT"/>
              </w:rPr>
              <w:t xml:space="preserve">El. paštas: office@bbraun.lt </w:t>
            </w:r>
          </w:p>
        </w:tc>
      </w:tr>
    </w:tbl>
    <w:p w:rsidR="00FC01FB" w:rsidRPr="00344735" w:rsidRDefault="00FC01FB" w:rsidP="00FC01FB">
      <w:pPr>
        <w:numPr>
          <w:ilvl w:val="12"/>
          <w:numId w:val="0"/>
        </w:numPr>
        <w:tabs>
          <w:tab w:val="clear" w:pos="567"/>
          <w:tab w:val="left" w:pos="0"/>
        </w:tabs>
        <w:spacing w:line="240" w:lineRule="auto"/>
        <w:ind w:right="-2"/>
        <w:rPr>
          <w:color w:val="000000"/>
          <w:szCs w:val="22"/>
          <w:lang w:val="lt-LT"/>
        </w:rPr>
      </w:pPr>
    </w:p>
    <w:p w:rsidR="00FC01FB" w:rsidRPr="00344735" w:rsidRDefault="00FC01FB" w:rsidP="00FC01FB">
      <w:pPr>
        <w:numPr>
          <w:ilvl w:val="12"/>
          <w:numId w:val="0"/>
        </w:numPr>
        <w:tabs>
          <w:tab w:val="clear" w:pos="567"/>
          <w:tab w:val="left" w:pos="0"/>
        </w:tabs>
        <w:spacing w:line="240" w:lineRule="auto"/>
        <w:ind w:right="-2"/>
        <w:rPr>
          <w:szCs w:val="22"/>
          <w:lang w:val="lt-LT"/>
        </w:rPr>
      </w:pPr>
      <w:r w:rsidRPr="00344735">
        <w:rPr>
          <w:b/>
          <w:color w:val="000000"/>
          <w:szCs w:val="22"/>
          <w:lang w:val="lt-LT"/>
        </w:rPr>
        <w:t>Ši</w:t>
      </w:r>
      <w:r w:rsidR="006F1783">
        <w:rPr>
          <w:b/>
          <w:color w:val="000000"/>
          <w:szCs w:val="22"/>
          <w:lang w:val="lt-LT"/>
        </w:rPr>
        <w:t>s</w:t>
      </w:r>
      <w:r w:rsidRPr="00344735">
        <w:rPr>
          <w:b/>
          <w:color w:val="000000"/>
          <w:szCs w:val="22"/>
          <w:lang w:val="lt-LT"/>
        </w:rPr>
        <w:t xml:space="preserve"> vaist</w:t>
      </w:r>
      <w:r w:rsidR="006F1783">
        <w:rPr>
          <w:b/>
          <w:color w:val="000000"/>
          <w:szCs w:val="22"/>
          <w:lang w:val="lt-LT"/>
        </w:rPr>
        <w:t>as</w:t>
      </w:r>
      <w:r w:rsidRPr="00344735">
        <w:rPr>
          <w:b/>
          <w:color w:val="000000"/>
          <w:szCs w:val="22"/>
          <w:lang w:val="lt-LT"/>
        </w:rPr>
        <w:t xml:space="preserve"> </w:t>
      </w:r>
      <w:r w:rsidRPr="00344735">
        <w:rPr>
          <w:b/>
          <w:szCs w:val="22"/>
          <w:lang w:val="lt-LT"/>
        </w:rPr>
        <w:t xml:space="preserve">EEE valstybėse narėse </w:t>
      </w:r>
      <w:r w:rsidR="006F1783">
        <w:rPr>
          <w:b/>
          <w:szCs w:val="22"/>
          <w:lang w:val="lt-LT"/>
        </w:rPr>
        <w:t>registruotas</w:t>
      </w:r>
      <w:r w:rsidRPr="00344735">
        <w:rPr>
          <w:b/>
          <w:szCs w:val="22"/>
          <w:lang w:val="lt-LT"/>
        </w:rPr>
        <w:t xml:space="preserve"> tokiais pavadinimais</w:t>
      </w:r>
      <w:r w:rsidRPr="00344735">
        <w:rPr>
          <w:szCs w:val="22"/>
          <w:lang w:val="lt-LT"/>
        </w:rPr>
        <w:t>:</w:t>
      </w:r>
    </w:p>
    <w:p w:rsidR="00FC01FB" w:rsidRPr="00344735" w:rsidRDefault="00FC01FB" w:rsidP="00FC01FB">
      <w:pPr>
        <w:numPr>
          <w:ilvl w:val="12"/>
          <w:numId w:val="0"/>
        </w:numPr>
        <w:tabs>
          <w:tab w:val="clear" w:pos="567"/>
          <w:tab w:val="left" w:pos="0"/>
        </w:tabs>
        <w:spacing w:line="240" w:lineRule="auto"/>
        <w:ind w:right="-2"/>
        <w:rPr>
          <w:szCs w:val="22"/>
          <w:lang w:val="lt-LT"/>
        </w:rPr>
      </w:pPr>
    </w:p>
    <w:p w:rsidR="00FC01FB" w:rsidRPr="00344735" w:rsidRDefault="00FC01FB" w:rsidP="00FC01FB">
      <w:pPr>
        <w:tabs>
          <w:tab w:val="clear" w:pos="567"/>
          <w:tab w:val="left" w:pos="0"/>
          <w:tab w:val="left" w:pos="2340"/>
        </w:tabs>
        <w:spacing w:line="240" w:lineRule="auto"/>
        <w:rPr>
          <w:szCs w:val="22"/>
          <w:lang w:val="lt-LT"/>
        </w:rPr>
      </w:pPr>
      <w:r w:rsidRPr="00344735">
        <w:rPr>
          <w:szCs w:val="22"/>
          <w:lang w:val="lt-LT"/>
        </w:rPr>
        <w:t>Austrija</w:t>
      </w:r>
      <w:r w:rsidR="006F1783">
        <w:rPr>
          <w:szCs w:val="22"/>
          <w:lang w:val="lt-LT"/>
        </w:rPr>
        <w:t xml:space="preserve"> </w:t>
      </w:r>
      <w:r w:rsidR="006F1783" w:rsidRPr="00B34FA1">
        <w:rPr>
          <w:lang w:val="lt-LT"/>
        </w:rPr>
        <w:t>–</w:t>
      </w:r>
      <w:r w:rsidR="006F1783">
        <w:rPr>
          <w:lang w:val="lt-LT"/>
        </w:rPr>
        <w:t xml:space="preserve"> </w:t>
      </w:r>
      <w:proofErr w:type="spellStart"/>
      <w:r w:rsidRPr="00344735">
        <w:rPr>
          <w:szCs w:val="22"/>
          <w:lang w:val="lt-LT"/>
        </w:rPr>
        <w:t>Sterofundin</w:t>
      </w:r>
      <w:proofErr w:type="spellEnd"/>
      <w:r w:rsidRPr="00344735">
        <w:rPr>
          <w:szCs w:val="22"/>
          <w:lang w:val="lt-LT"/>
        </w:rPr>
        <w:t xml:space="preserve"> ISO </w:t>
      </w:r>
      <w:proofErr w:type="spellStart"/>
      <w:r w:rsidRPr="00344735">
        <w:rPr>
          <w:szCs w:val="22"/>
          <w:lang w:val="lt-LT"/>
        </w:rPr>
        <w:t>Infusionslösung</w:t>
      </w:r>
      <w:proofErr w:type="spellEnd"/>
    </w:p>
    <w:p w:rsidR="00FC01FB" w:rsidRPr="00344735" w:rsidRDefault="00FC01FB" w:rsidP="00FC01FB">
      <w:pPr>
        <w:tabs>
          <w:tab w:val="clear" w:pos="567"/>
          <w:tab w:val="left" w:pos="0"/>
          <w:tab w:val="left" w:pos="2340"/>
        </w:tabs>
        <w:spacing w:line="240" w:lineRule="auto"/>
        <w:rPr>
          <w:szCs w:val="22"/>
          <w:lang w:val="lt-LT"/>
        </w:rPr>
      </w:pPr>
      <w:r w:rsidRPr="00344735">
        <w:rPr>
          <w:szCs w:val="22"/>
          <w:lang w:val="lt-LT"/>
        </w:rPr>
        <w:t>Belgija</w:t>
      </w:r>
      <w:r w:rsidR="006F1783">
        <w:rPr>
          <w:szCs w:val="22"/>
          <w:lang w:val="lt-LT"/>
        </w:rPr>
        <w:t xml:space="preserve"> </w:t>
      </w:r>
      <w:r w:rsidR="006F1783" w:rsidRPr="00B34FA1">
        <w:rPr>
          <w:lang w:val="lt-LT"/>
        </w:rPr>
        <w:t>–</w:t>
      </w:r>
      <w:r w:rsidR="006F1783">
        <w:rPr>
          <w:lang w:val="lt-LT"/>
        </w:rPr>
        <w:t xml:space="preserve"> </w:t>
      </w:r>
      <w:proofErr w:type="spellStart"/>
      <w:r w:rsidRPr="00344735">
        <w:rPr>
          <w:szCs w:val="22"/>
          <w:lang w:val="lt-LT"/>
        </w:rPr>
        <w:t>Sterofundin</w:t>
      </w:r>
      <w:proofErr w:type="spellEnd"/>
      <w:r w:rsidRPr="00344735">
        <w:rPr>
          <w:szCs w:val="22"/>
          <w:lang w:val="lt-LT"/>
        </w:rPr>
        <w:t xml:space="preserve"> ISO </w:t>
      </w:r>
      <w:proofErr w:type="spellStart"/>
      <w:r w:rsidRPr="00344735">
        <w:rPr>
          <w:szCs w:val="22"/>
          <w:lang w:val="lt-LT"/>
        </w:rPr>
        <w:t>oplossing</w:t>
      </w:r>
      <w:proofErr w:type="spellEnd"/>
      <w:r w:rsidRPr="00344735">
        <w:rPr>
          <w:szCs w:val="22"/>
          <w:lang w:val="lt-LT"/>
        </w:rPr>
        <w:t xml:space="preserve"> </w:t>
      </w:r>
      <w:proofErr w:type="spellStart"/>
      <w:r w:rsidRPr="00344735">
        <w:rPr>
          <w:szCs w:val="22"/>
          <w:lang w:val="lt-LT"/>
        </w:rPr>
        <w:t>voor</w:t>
      </w:r>
      <w:proofErr w:type="spellEnd"/>
      <w:r w:rsidRPr="00344735">
        <w:rPr>
          <w:szCs w:val="22"/>
          <w:lang w:val="lt-LT"/>
        </w:rPr>
        <w:t xml:space="preserve"> </w:t>
      </w:r>
      <w:proofErr w:type="spellStart"/>
      <w:r w:rsidRPr="00344735">
        <w:rPr>
          <w:szCs w:val="22"/>
          <w:lang w:val="lt-LT"/>
        </w:rPr>
        <w:t>infusie</w:t>
      </w:r>
      <w:proofErr w:type="spellEnd"/>
    </w:p>
    <w:p w:rsidR="00FC01FB" w:rsidRPr="00344735" w:rsidRDefault="00FC01FB" w:rsidP="00FC01FB">
      <w:pPr>
        <w:tabs>
          <w:tab w:val="clear" w:pos="567"/>
          <w:tab w:val="left" w:pos="0"/>
          <w:tab w:val="left" w:pos="2340"/>
        </w:tabs>
        <w:spacing w:line="240" w:lineRule="auto"/>
        <w:rPr>
          <w:szCs w:val="22"/>
          <w:lang w:val="lt-LT"/>
        </w:rPr>
      </w:pPr>
      <w:r w:rsidRPr="00344735">
        <w:rPr>
          <w:szCs w:val="22"/>
          <w:lang w:val="lt-LT"/>
        </w:rPr>
        <w:lastRenderedPageBreak/>
        <w:t>Bulgarija</w:t>
      </w:r>
      <w:r w:rsidR="006F1783">
        <w:rPr>
          <w:szCs w:val="22"/>
          <w:lang w:val="lt-LT"/>
        </w:rPr>
        <w:t xml:space="preserve"> </w:t>
      </w:r>
      <w:r w:rsidR="006F1783" w:rsidRPr="00B34FA1">
        <w:rPr>
          <w:lang w:val="lt-LT"/>
        </w:rPr>
        <w:t>–</w:t>
      </w:r>
      <w:r w:rsidR="006F1783">
        <w:rPr>
          <w:lang w:val="lt-LT"/>
        </w:rPr>
        <w:t xml:space="preserve"> </w:t>
      </w:r>
      <w:proofErr w:type="spellStart"/>
      <w:r w:rsidRPr="00344735">
        <w:rPr>
          <w:szCs w:val="22"/>
          <w:lang w:val="lt-LT"/>
        </w:rPr>
        <w:t>Sterofundin</w:t>
      </w:r>
      <w:proofErr w:type="spellEnd"/>
      <w:r w:rsidRPr="00344735">
        <w:rPr>
          <w:szCs w:val="22"/>
          <w:lang w:val="lt-LT"/>
        </w:rPr>
        <w:t xml:space="preserve"> ISO</w:t>
      </w:r>
    </w:p>
    <w:p w:rsidR="00FC01FB" w:rsidRPr="00344735" w:rsidRDefault="00FC01FB" w:rsidP="00FC01FB">
      <w:pPr>
        <w:tabs>
          <w:tab w:val="clear" w:pos="567"/>
          <w:tab w:val="left" w:pos="0"/>
          <w:tab w:val="left" w:pos="2340"/>
        </w:tabs>
        <w:spacing w:line="240" w:lineRule="auto"/>
        <w:rPr>
          <w:szCs w:val="22"/>
          <w:lang w:val="lt-LT"/>
        </w:rPr>
      </w:pPr>
      <w:r w:rsidRPr="00344735">
        <w:rPr>
          <w:szCs w:val="22"/>
          <w:lang w:val="lt-LT"/>
        </w:rPr>
        <w:t>Kipras</w:t>
      </w:r>
      <w:r w:rsidR="006F1783">
        <w:rPr>
          <w:szCs w:val="22"/>
          <w:lang w:val="lt-LT"/>
        </w:rPr>
        <w:t xml:space="preserve"> </w:t>
      </w:r>
      <w:r w:rsidR="006F1783" w:rsidRPr="00B34FA1">
        <w:rPr>
          <w:lang w:val="lt-LT"/>
        </w:rPr>
        <w:t>–</w:t>
      </w:r>
      <w:r w:rsidR="006F1783">
        <w:rPr>
          <w:lang w:val="lt-LT"/>
        </w:rPr>
        <w:t xml:space="preserve"> </w:t>
      </w:r>
      <w:proofErr w:type="spellStart"/>
      <w:r w:rsidRPr="00344735">
        <w:rPr>
          <w:szCs w:val="22"/>
          <w:lang w:val="lt-LT"/>
        </w:rPr>
        <w:t>Sterofundin</w:t>
      </w:r>
      <w:proofErr w:type="spellEnd"/>
      <w:r w:rsidRPr="00344735">
        <w:rPr>
          <w:szCs w:val="22"/>
          <w:lang w:val="lt-LT"/>
        </w:rPr>
        <w:t xml:space="preserve"> ISO</w:t>
      </w:r>
    </w:p>
    <w:p w:rsidR="00FC01FB" w:rsidRPr="00344735" w:rsidRDefault="00FC01FB" w:rsidP="00FC01FB">
      <w:pPr>
        <w:tabs>
          <w:tab w:val="clear" w:pos="567"/>
          <w:tab w:val="left" w:pos="0"/>
          <w:tab w:val="left" w:pos="2340"/>
        </w:tabs>
        <w:spacing w:line="240" w:lineRule="auto"/>
        <w:rPr>
          <w:szCs w:val="22"/>
          <w:lang w:val="lt-LT"/>
        </w:rPr>
      </w:pPr>
      <w:r w:rsidRPr="00344735">
        <w:rPr>
          <w:szCs w:val="22"/>
          <w:lang w:val="lt-LT"/>
        </w:rPr>
        <w:t>Čekija</w:t>
      </w:r>
      <w:r w:rsidR="006F1783">
        <w:rPr>
          <w:szCs w:val="22"/>
          <w:lang w:val="lt-LT"/>
        </w:rPr>
        <w:t xml:space="preserve"> </w:t>
      </w:r>
      <w:r w:rsidR="006F1783" w:rsidRPr="00B34FA1">
        <w:rPr>
          <w:lang w:val="lt-LT"/>
        </w:rPr>
        <w:t>–</w:t>
      </w:r>
      <w:r w:rsidR="006F1783">
        <w:rPr>
          <w:lang w:val="lt-LT"/>
        </w:rPr>
        <w:t xml:space="preserve"> </w:t>
      </w:r>
      <w:proofErr w:type="spellStart"/>
      <w:r w:rsidRPr="00344735">
        <w:rPr>
          <w:szCs w:val="22"/>
          <w:lang w:val="lt-LT"/>
        </w:rPr>
        <w:t>Ringerfundin</w:t>
      </w:r>
      <w:proofErr w:type="spellEnd"/>
      <w:r w:rsidRPr="00344735">
        <w:rPr>
          <w:szCs w:val="22"/>
          <w:lang w:val="lt-LT"/>
        </w:rPr>
        <w:t xml:space="preserve"> B. </w:t>
      </w:r>
      <w:proofErr w:type="spellStart"/>
      <w:r w:rsidRPr="00344735">
        <w:rPr>
          <w:szCs w:val="22"/>
          <w:lang w:val="lt-LT"/>
        </w:rPr>
        <w:t>Braun</w:t>
      </w:r>
      <w:proofErr w:type="spellEnd"/>
    </w:p>
    <w:p w:rsidR="00FC01FB" w:rsidRPr="00344735" w:rsidRDefault="00FC01FB" w:rsidP="00FC01FB">
      <w:pPr>
        <w:tabs>
          <w:tab w:val="clear" w:pos="567"/>
          <w:tab w:val="left" w:pos="0"/>
          <w:tab w:val="left" w:pos="2340"/>
        </w:tabs>
        <w:spacing w:line="240" w:lineRule="auto"/>
        <w:rPr>
          <w:szCs w:val="22"/>
          <w:lang w:val="lt-LT"/>
        </w:rPr>
      </w:pPr>
      <w:r w:rsidRPr="00344735">
        <w:rPr>
          <w:szCs w:val="22"/>
          <w:lang w:val="lt-LT"/>
        </w:rPr>
        <w:t>Danija</w:t>
      </w:r>
      <w:r w:rsidR="006F1783">
        <w:rPr>
          <w:szCs w:val="22"/>
          <w:lang w:val="lt-LT"/>
        </w:rPr>
        <w:t xml:space="preserve"> </w:t>
      </w:r>
      <w:r w:rsidR="006F1783" w:rsidRPr="00B34FA1">
        <w:rPr>
          <w:lang w:val="lt-LT"/>
        </w:rPr>
        <w:t>–</w:t>
      </w:r>
      <w:r w:rsidR="006F1783">
        <w:rPr>
          <w:lang w:val="lt-LT"/>
        </w:rPr>
        <w:t xml:space="preserve"> </w:t>
      </w:r>
      <w:proofErr w:type="spellStart"/>
      <w:r w:rsidRPr="00344735">
        <w:rPr>
          <w:szCs w:val="22"/>
          <w:lang w:val="lt-LT"/>
        </w:rPr>
        <w:t>Ringerfundin</w:t>
      </w:r>
      <w:proofErr w:type="spellEnd"/>
    </w:p>
    <w:p w:rsidR="00FC01FB" w:rsidRPr="00344735" w:rsidRDefault="00FC01FB" w:rsidP="00FC01FB">
      <w:pPr>
        <w:tabs>
          <w:tab w:val="clear" w:pos="567"/>
          <w:tab w:val="left" w:pos="0"/>
          <w:tab w:val="left" w:pos="2340"/>
        </w:tabs>
        <w:spacing w:line="240" w:lineRule="auto"/>
        <w:rPr>
          <w:szCs w:val="22"/>
          <w:lang w:val="lt-LT"/>
        </w:rPr>
      </w:pPr>
      <w:r w:rsidRPr="00344735">
        <w:rPr>
          <w:szCs w:val="22"/>
          <w:lang w:val="lt-LT"/>
        </w:rPr>
        <w:t>Estija</w:t>
      </w:r>
      <w:r w:rsidR="006F1783">
        <w:rPr>
          <w:szCs w:val="22"/>
          <w:lang w:val="lt-LT"/>
        </w:rPr>
        <w:t xml:space="preserve"> </w:t>
      </w:r>
      <w:r w:rsidR="006F1783" w:rsidRPr="00B34FA1">
        <w:rPr>
          <w:lang w:val="lt-LT"/>
        </w:rPr>
        <w:t>–</w:t>
      </w:r>
      <w:r w:rsidR="006F1783">
        <w:rPr>
          <w:lang w:val="lt-LT"/>
        </w:rPr>
        <w:t xml:space="preserve"> </w:t>
      </w:r>
      <w:proofErr w:type="spellStart"/>
      <w:r w:rsidRPr="00344735">
        <w:rPr>
          <w:szCs w:val="22"/>
          <w:lang w:val="lt-LT"/>
        </w:rPr>
        <w:t>Sterofundin</w:t>
      </w:r>
      <w:proofErr w:type="spellEnd"/>
      <w:r w:rsidRPr="00344735">
        <w:rPr>
          <w:szCs w:val="22"/>
          <w:lang w:val="lt-LT"/>
        </w:rPr>
        <w:t xml:space="preserve"> ISO</w:t>
      </w:r>
    </w:p>
    <w:p w:rsidR="00FC01FB" w:rsidRPr="00344735" w:rsidRDefault="00FC01FB" w:rsidP="00FC01FB">
      <w:pPr>
        <w:tabs>
          <w:tab w:val="clear" w:pos="567"/>
          <w:tab w:val="left" w:pos="0"/>
          <w:tab w:val="left" w:pos="2340"/>
        </w:tabs>
        <w:spacing w:line="240" w:lineRule="auto"/>
        <w:rPr>
          <w:szCs w:val="22"/>
          <w:lang w:val="lt-LT"/>
        </w:rPr>
      </w:pPr>
      <w:r w:rsidRPr="00344735">
        <w:rPr>
          <w:szCs w:val="22"/>
          <w:lang w:val="lt-LT"/>
        </w:rPr>
        <w:t>Suomija</w:t>
      </w:r>
      <w:r w:rsidR="006F1783">
        <w:rPr>
          <w:szCs w:val="22"/>
          <w:lang w:val="lt-LT"/>
        </w:rPr>
        <w:t xml:space="preserve"> </w:t>
      </w:r>
      <w:r w:rsidR="006F1783" w:rsidRPr="00B34FA1">
        <w:rPr>
          <w:lang w:val="lt-LT"/>
        </w:rPr>
        <w:t>–</w:t>
      </w:r>
      <w:r w:rsidR="006F1783">
        <w:rPr>
          <w:lang w:val="lt-LT"/>
        </w:rPr>
        <w:t xml:space="preserve"> </w:t>
      </w:r>
      <w:proofErr w:type="spellStart"/>
      <w:r w:rsidRPr="00344735">
        <w:rPr>
          <w:szCs w:val="22"/>
          <w:lang w:val="lt-LT"/>
        </w:rPr>
        <w:t>Ringerfundin</w:t>
      </w:r>
      <w:proofErr w:type="spellEnd"/>
      <w:r w:rsidRPr="00344735">
        <w:rPr>
          <w:szCs w:val="22"/>
          <w:lang w:val="lt-LT"/>
        </w:rPr>
        <w:t xml:space="preserve"> </w:t>
      </w:r>
      <w:proofErr w:type="spellStart"/>
      <w:r w:rsidRPr="00344735">
        <w:rPr>
          <w:szCs w:val="22"/>
          <w:lang w:val="lt-LT"/>
        </w:rPr>
        <w:t>infuusioneste</w:t>
      </w:r>
      <w:proofErr w:type="spellEnd"/>
      <w:r w:rsidRPr="00344735">
        <w:rPr>
          <w:szCs w:val="22"/>
          <w:lang w:val="lt-LT"/>
        </w:rPr>
        <w:t xml:space="preserve">, </w:t>
      </w:r>
      <w:proofErr w:type="spellStart"/>
      <w:r w:rsidRPr="00344735">
        <w:rPr>
          <w:szCs w:val="22"/>
          <w:lang w:val="lt-LT"/>
        </w:rPr>
        <w:t>liuos</w:t>
      </w:r>
      <w:proofErr w:type="spellEnd"/>
    </w:p>
    <w:p w:rsidR="00FC01FB" w:rsidRPr="00344735" w:rsidRDefault="00FC01FB" w:rsidP="00FC01FB">
      <w:pPr>
        <w:tabs>
          <w:tab w:val="clear" w:pos="567"/>
          <w:tab w:val="left" w:pos="0"/>
          <w:tab w:val="left" w:pos="2340"/>
        </w:tabs>
        <w:spacing w:line="240" w:lineRule="auto"/>
        <w:rPr>
          <w:szCs w:val="22"/>
          <w:lang w:val="lt-LT"/>
        </w:rPr>
      </w:pPr>
      <w:r w:rsidRPr="00344735">
        <w:rPr>
          <w:szCs w:val="22"/>
          <w:lang w:val="lt-LT"/>
        </w:rPr>
        <w:t>Prancūzija</w:t>
      </w:r>
      <w:r w:rsidR="006F1783">
        <w:rPr>
          <w:szCs w:val="22"/>
          <w:lang w:val="lt-LT"/>
        </w:rPr>
        <w:t xml:space="preserve"> </w:t>
      </w:r>
      <w:r w:rsidR="006F1783" w:rsidRPr="00B34FA1">
        <w:rPr>
          <w:lang w:val="lt-LT"/>
        </w:rPr>
        <w:t>–</w:t>
      </w:r>
      <w:r w:rsidR="006F1783">
        <w:rPr>
          <w:lang w:val="lt-LT"/>
        </w:rPr>
        <w:t xml:space="preserve"> </w:t>
      </w:r>
      <w:proofErr w:type="spellStart"/>
      <w:r w:rsidRPr="00344735">
        <w:rPr>
          <w:szCs w:val="22"/>
          <w:lang w:val="lt-LT"/>
        </w:rPr>
        <w:t>Isofundine</w:t>
      </w:r>
      <w:proofErr w:type="spellEnd"/>
      <w:r w:rsidRPr="00344735">
        <w:rPr>
          <w:szCs w:val="22"/>
          <w:lang w:val="lt-LT"/>
        </w:rPr>
        <w:t xml:space="preserve">, </w:t>
      </w:r>
      <w:proofErr w:type="spellStart"/>
      <w:r w:rsidRPr="00344735">
        <w:rPr>
          <w:szCs w:val="22"/>
          <w:lang w:val="lt-LT"/>
        </w:rPr>
        <w:t>solution</w:t>
      </w:r>
      <w:proofErr w:type="spellEnd"/>
      <w:r w:rsidRPr="00344735">
        <w:rPr>
          <w:szCs w:val="22"/>
          <w:lang w:val="lt-LT"/>
        </w:rPr>
        <w:t xml:space="preserve"> </w:t>
      </w:r>
      <w:proofErr w:type="spellStart"/>
      <w:r w:rsidRPr="00344735">
        <w:rPr>
          <w:szCs w:val="22"/>
          <w:lang w:val="lt-LT"/>
        </w:rPr>
        <w:t>pour</w:t>
      </w:r>
      <w:proofErr w:type="spellEnd"/>
      <w:r w:rsidRPr="00344735">
        <w:rPr>
          <w:szCs w:val="22"/>
          <w:lang w:val="lt-LT"/>
        </w:rPr>
        <w:t xml:space="preserve"> </w:t>
      </w:r>
      <w:proofErr w:type="spellStart"/>
      <w:r w:rsidRPr="00344735">
        <w:rPr>
          <w:szCs w:val="22"/>
          <w:lang w:val="lt-LT"/>
        </w:rPr>
        <w:t>perfusion</w:t>
      </w:r>
      <w:proofErr w:type="spellEnd"/>
    </w:p>
    <w:p w:rsidR="00FC01FB" w:rsidRPr="00344735" w:rsidRDefault="00FC01FB" w:rsidP="00FC01FB">
      <w:pPr>
        <w:tabs>
          <w:tab w:val="clear" w:pos="567"/>
          <w:tab w:val="left" w:pos="0"/>
          <w:tab w:val="left" w:pos="2340"/>
        </w:tabs>
        <w:spacing w:line="240" w:lineRule="auto"/>
        <w:rPr>
          <w:szCs w:val="22"/>
          <w:lang w:val="lt-LT"/>
        </w:rPr>
      </w:pPr>
      <w:r w:rsidRPr="00344735">
        <w:rPr>
          <w:szCs w:val="22"/>
          <w:lang w:val="lt-LT"/>
        </w:rPr>
        <w:t>Vokietija</w:t>
      </w:r>
      <w:r w:rsidR="006F1783">
        <w:rPr>
          <w:szCs w:val="22"/>
          <w:lang w:val="lt-LT"/>
        </w:rPr>
        <w:t xml:space="preserve"> </w:t>
      </w:r>
      <w:r w:rsidR="006F1783" w:rsidRPr="00B34FA1">
        <w:rPr>
          <w:lang w:val="lt-LT"/>
        </w:rPr>
        <w:t>–</w:t>
      </w:r>
      <w:r w:rsidR="006F1783">
        <w:rPr>
          <w:lang w:val="lt-LT"/>
        </w:rPr>
        <w:t xml:space="preserve"> </w:t>
      </w:r>
      <w:proofErr w:type="spellStart"/>
      <w:r w:rsidRPr="00344735">
        <w:rPr>
          <w:szCs w:val="22"/>
          <w:lang w:val="lt-LT"/>
        </w:rPr>
        <w:t>Sterofundin</w:t>
      </w:r>
      <w:proofErr w:type="spellEnd"/>
      <w:r w:rsidRPr="00344735">
        <w:rPr>
          <w:szCs w:val="22"/>
          <w:lang w:val="lt-LT"/>
        </w:rPr>
        <w:t xml:space="preserve"> ISO </w:t>
      </w:r>
      <w:proofErr w:type="spellStart"/>
      <w:r w:rsidRPr="00344735">
        <w:rPr>
          <w:szCs w:val="22"/>
          <w:lang w:val="lt-LT"/>
        </w:rPr>
        <w:t>Infusionslösung</w:t>
      </w:r>
      <w:proofErr w:type="spellEnd"/>
    </w:p>
    <w:p w:rsidR="00FC01FB" w:rsidRPr="00344735" w:rsidRDefault="00FC01FB" w:rsidP="00FC01FB">
      <w:pPr>
        <w:tabs>
          <w:tab w:val="clear" w:pos="567"/>
          <w:tab w:val="left" w:pos="0"/>
          <w:tab w:val="left" w:pos="2340"/>
        </w:tabs>
        <w:spacing w:line="240" w:lineRule="auto"/>
        <w:rPr>
          <w:szCs w:val="22"/>
          <w:lang w:val="lt-LT"/>
        </w:rPr>
      </w:pPr>
      <w:r w:rsidRPr="00344735">
        <w:rPr>
          <w:szCs w:val="22"/>
          <w:lang w:val="lt-LT"/>
        </w:rPr>
        <w:t>Graikija</w:t>
      </w:r>
      <w:r w:rsidR="006F1783">
        <w:rPr>
          <w:szCs w:val="22"/>
          <w:lang w:val="lt-LT"/>
        </w:rPr>
        <w:t xml:space="preserve"> </w:t>
      </w:r>
      <w:r w:rsidR="006F1783" w:rsidRPr="00B34FA1">
        <w:rPr>
          <w:lang w:val="lt-LT"/>
        </w:rPr>
        <w:t>–</w:t>
      </w:r>
      <w:r w:rsidR="006F1783">
        <w:rPr>
          <w:lang w:val="lt-LT"/>
        </w:rPr>
        <w:t xml:space="preserve"> </w:t>
      </w:r>
      <w:proofErr w:type="spellStart"/>
      <w:r w:rsidRPr="00344735">
        <w:rPr>
          <w:szCs w:val="22"/>
          <w:lang w:val="lt-LT"/>
        </w:rPr>
        <w:t>Sterofundin</w:t>
      </w:r>
      <w:proofErr w:type="spellEnd"/>
      <w:r w:rsidRPr="00344735">
        <w:rPr>
          <w:szCs w:val="22"/>
          <w:lang w:val="lt-LT"/>
        </w:rPr>
        <w:t xml:space="preserve"> ISO</w:t>
      </w:r>
    </w:p>
    <w:p w:rsidR="00FC01FB" w:rsidRPr="00344735" w:rsidRDefault="00FC01FB" w:rsidP="00FC01FB">
      <w:pPr>
        <w:tabs>
          <w:tab w:val="clear" w:pos="567"/>
          <w:tab w:val="left" w:pos="0"/>
          <w:tab w:val="left" w:pos="2340"/>
        </w:tabs>
        <w:spacing w:line="240" w:lineRule="auto"/>
        <w:rPr>
          <w:szCs w:val="22"/>
          <w:lang w:val="lt-LT"/>
        </w:rPr>
      </w:pPr>
      <w:r w:rsidRPr="00344735">
        <w:rPr>
          <w:szCs w:val="22"/>
          <w:lang w:val="lt-LT"/>
        </w:rPr>
        <w:t>Vengrija</w:t>
      </w:r>
      <w:r w:rsidR="006F1783">
        <w:rPr>
          <w:szCs w:val="22"/>
          <w:lang w:val="lt-LT"/>
        </w:rPr>
        <w:t xml:space="preserve"> </w:t>
      </w:r>
      <w:r w:rsidR="006F1783" w:rsidRPr="00B34FA1">
        <w:rPr>
          <w:lang w:val="lt-LT"/>
        </w:rPr>
        <w:t>–</w:t>
      </w:r>
      <w:r w:rsidR="006F1783">
        <w:rPr>
          <w:lang w:val="lt-LT"/>
        </w:rPr>
        <w:t xml:space="preserve"> </w:t>
      </w:r>
      <w:proofErr w:type="spellStart"/>
      <w:r w:rsidRPr="00344735">
        <w:rPr>
          <w:szCs w:val="22"/>
          <w:lang w:val="lt-LT"/>
        </w:rPr>
        <w:t>Ringerfundin</w:t>
      </w:r>
      <w:proofErr w:type="spellEnd"/>
      <w:r w:rsidRPr="00344735">
        <w:rPr>
          <w:szCs w:val="22"/>
          <w:lang w:val="lt-LT"/>
        </w:rPr>
        <w:t xml:space="preserve"> B. </w:t>
      </w:r>
      <w:proofErr w:type="spellStart"/>
      <w:r w:rsidRPr="00344735">
        <w:rPr>
          <w:szCs w:val="22"/>
          <w:lang w:val="lt-LT"/>
        </w:rPr>
        <w:t>Braun</w:t>
      </w:r>
      <w:proofErr w:type="spellEnd"/>
      <w:r w:rsidRPr="00344735">
        <w:rPr>
          <w:szCs w:val="22"/>
          <w:lang w:val="lt-LT"/>
        </w:rPr>
        <w:t xml:space="preserve"> </w:t>
      </w:r>
      <w:proofErr w:type="spellStart"/>
      <w:r w:rsidRPr="00344735">
        <w:rPr>
          <w:szCs w:val="22"/>
          <w:lang w:val="lt-LT"/>
        </w:rPr>
        <w:t>infúzio</w:t>
      </w:r>
      <w:proofErr w:type="spellEnd"/>
    </w:p>
    <w:p w:rsidR="00FC01FB" w:rsidRPr="00344735" w:rsidRDefault="00FC01FB" w:rsidP="00FC01FB">
      <w:pPr>
        <w:tabs>
          <w:tab w:val="clear" w:pos="567"/>
          <w:tab w:val="left" w:pos="0"/>
          <w:tab w:val="left" w:pos="2340"/>
        </w:tabs>
        <w:spacing w:line="240" w:lineRule="auto"/>
        <w:rPr>
          <w:szCs w:val="22"/>
          <w:lang w:val="lt-LT"/>
        </w:rPr>
      </w:pPr>
      <w:r w:rsidRPr="00344735">
        <w:rPr>
          <w:szCs w:val="22"/>
          <w:lang w:val="lt-LT"/>
        </w:rPr>
        <w:t>Italija</w:t>
      </w:r>
      <w:r w:rsidR="006F1783">
        <w:rPr>
          <w:szCs w:val="22"/>
          <w:lang w:val="lt-LT"/>
        </w:rPr>
        <w:t xml:space="preserve"> </w:t>
      </w:r>
      <w:r w:rsidR="006F1783" w:rsidRPr="00B34FA1">
        <w:rPr>
          <w:lang w:val="lt-LT"/>
        </w:rPr>
        <w:t>–</w:t>
      </w:r>
      <w:r w:rsidR="006F1783">
        <w:rPr>
          <w:lang w:val="lt-LT"/>
        </w:rPr>
        <w:t xml:space="preserve"> </w:t>
      </w:r>
      <w:proofErr w:type="spellStart"/>
      <w:r w:rsidRPr="00344735">
        <w:rPr>
          <w:szCs w:val="22"/>
          <w:lang w:val="lt-LT"/>
        </w:rPr>
        <w:t>Sterofundin</w:t>
      </w:r>
      <w:proofErr w:type="spellEnd"/>
    </w:p>
    <w:p w:rsidR="00FC01FB" w:rsidRPr="00344735" w:rsidRDefault="00FC01FB" w:rsidP="00FC01FB">
      <w:pPr>
        <w:tabs>
          <w:tab w:val="clear" w:pos="567"/>
          <w:tab w:val="left" w:pos="0"/>
          <w:tab w:val="left" w:pos="2340"/>
        </w:tabs>
        <w:spacing w:line="240" w:lineRule="auto"/>
        <w:rPr>
          <w:szCs w:val="22"/>
          <w:lang w:val="lt-LT"/>
        </w:rPr>
      </w:pPr>
      <w:r w:rsidRPr="00344735">
        <w:rPr>
          <w:szCs w:val="22"/>
          <w:lang w:val="lt-LT"/>
        </w:rPr>
        <w:t>Latvija</w:t>
      </w:r>
      <w:r w:rsidR="006F1783">
        <w:rPr>
          <w:szCs w:val="22"/>
          <w:lang w:val="lt-LT"/>
        </w:rPr>
        <w:t xml:space="preserve"> </w:t>
      </w:r>
      <w:r w:rsidR="006F1783" w:rsidRPr="00B34FA1">
        <w:rPr>
          <w:lang w:val="lt-LT"/>
        </w:rPr>
        <w:t>–</w:t>
      </w:r>
      <w:r w:rsidR="006F1783">
        <w:rPr>
          <w:lang w:val="lt-LT"/>
        </w:rPr>
        <w:t xml:space="preserve"> </w:t>
      </w:r>
      <w:proofErr w:type="spellStart"/>
      <w:r w:rsidRPr="00344735">
        <w:rPr>
          <w:szCs w:val="22"/>
          <w:lang w:val="lt-LT"/>
        </w:rPr>
        <w:t>Sterofundin</w:t>
      </w:r>
      <w:proofErr w:type="spellEnd"/>
      <w:r w:rsidRPr="00344735">
        <w:rPr>
          <w:szCs w:val="22"/>
          <w:lang w:val="lt-LT"/>
        </w:rPr>
        <w:t xml:space="preserve"> ISO</w:t>
      </w:r>
    </w:p>
    <w:p w:rsidR="00FC01FB" w:rsidRPr="00344735" w:rsidRDefault="00FC01FB" w:rsidP="00FC01FB">
      <w:pPr>
        <w:tabs>
          <w:tab w:val="clear" w:pos="567"/>
          <w:tab w:val="left" w:pos="0"/>
          <w:tab w:val="left" w:pos="2340"/>
        </w:tabs>
        <w:spacing w:line="240" w:lineRule="auto"/>
        <w:rPr>
          <w:szCs w:val="22"/>
          <w:lang w:val="lt-LT"/>
        </w:rPr>
      </w:pPr>
      <w:r w:rsidRPr="00344735">
        <w:rPr>
          <w:szCs w:val="22"/>
          <w:lang w:val="lt-LT"/>
        </w:rPr>
        <w:t>Lietuva</w:t>
      </w:r>
      <w:r w:rsidR="006F1783">
        <w:rPr>
          <w:szCs w:val="22"/>
          <w:lang w:val="lt-LT"/>
        </w:rPr>
        <w:t xml:space="preserve"> </w:t>
      </w:r>
      <w:r w:rsidR="006F1783" w:rsidRPr="00B34FA1">
        <w:rPr>
          <w:lang w:val="lt-LT"/>
        </w:rPr>
        <w:t>–</w:t>
      </w:r>
      <w:r w:rsidR="006F1783">
        <w:rPr>
          <w:lang w:val="lt-LT"/>
        </w:rPr>
        <w:t xml:space="preserve"> </w:t>
      </w:r>
      <w:proofErr w:type="spellStart"/>
      <w:r w:rsidRPr="00344735">
        <w:rPr>
          <w:szCs w:val="22"/>
          <w:lang w:val="lt-LT"/>
        </w:rPr>
        <w:t>Sterofundin</w:t>
      </w:r>
      <w:proofErr w:type="spellEnd"/>
      <w:r w:rsidRPr="00344735">
        <w:rPr>
          <w:szCs w:val="22"/>
          <w:lang w:val="lt-LT"/>
        </w:rPr>
        <w:t xml:space="preserve"> ISO infuzinis tirpalas</w:t>
      </w:r>
    </w:p>
    <w:p w:rsidR="00FC01FB" w:rsidRPr="00344735" w:rsidRDefault="00FC01FB" w:rsidP="00FC01FB">
      <w:pPr>
        <w:tabs>
          <w:tab w:val="clear" w:pos="567"/>
          <w:tab w:val="left" w:pos="0"/>
          <w:tab w:val="left" w:pos="2340"/>
        </w:tabs>
        <w:spacing w:line="240" w:lineRule="auto"/>
        <w:rPr>
          <w:szCs w:val="22"/>
          <w:lang w:val="lt-LT"/>
        </w:rPr>
      </w:pPr>
      <w:r w:rsidRPr="00344735">
        <w:rPr>
          <w:szCs w:val="22"/>
          <w:lang w:val="lt-LT"/>
        </w:rPr>
        <w:t>Liuksemburgas</w:t>
      </w:r>
      <w:r w:rsidR="006F1783">
        <w:rPr>
          <w:szCs w:val="22"/>
          <w:lang w:val="lt-LT"/>
        </w:rPr>
        <w:t xml:space="preserve"> </w:t>
      </w:r>
      <w:r w:rsidR="006F1783" w:rsidRPr="00B34FA1">
        <w:rPr>
          <w:lang w:val="lt-LT"/>
        </w:rPr>
        <w:t>–</w:t>
      </w:r>
      <w:r w:rsidR="006F1783">
        <w:rPr>
          <w:lang w:val="lt-LT"/>
        </w:rPr>
        <w:t xml:space="preserve"> </w:t>
      </w:r>
      <w:proofErr w:type="spellStart"/>
      <w:r w:rsidRPr="00344735">
        <w:rPr>
          <w:szCs w:val="22"/>
          <w:lang w:val="lt-LT"/>
        </w:rPr>
        <w:t>Sterofundin</w:t>
      </w:r>
      <w:proofErr w:type="spellEnd"/>
      <w:r w:rsidRPr="00344735">
        <w:rPr>
          <w:szCs w:val="22"/>
          <w:lang w:val="lt-LT"/>
        </w:rPr>
        <w:t xml:space="preserve"> </w:t>
      </w:r>
      <w:proofErr w:type="spellStart"/>
      <w:r w:rsidRPr="00344735">
        <w:rPr>
          <w:szCs w:val="22"/>
          <w:lang w:val="lt-LT"/>
        </w:rPr>
        <w:t>Iso</w:t>
      </w:r>
      <w:proofErr w:type="spellEnd"/>
      <w:r w:rsidRPr="00344735">
        <w:rPr>
          <w:szCs w:val="22"/>
          <w:lang w:val="lt-LT"/>
        </w:rPr>
        <w:t xml:space="preserve"> </w:t>
      </w:r>
      <w:proofErr w:type="spellStart"/>
      <w:r w:rsidRPr="00344735">
        <w:rPr>
          <w:szCs w:val="22"/>
          <w:lang w:val="lt-LT"/>
        </w:rPr>
        <w:t>solution</w:t>
      </w:r>
      <w:proofErr w:type="spellEnd"/>
      <w:r w:rsidRPr="00344735">
        <w:rPr>
          <w:szCs w:val="22"/>
          <w:lang w:val="lt-LT"/>
        </w:rPr>
        <w:t xml:space="preserve"> </w:t>
      </w:r>
      <w:proofErr w:type="spellStart"/>
      <w:r w:rsidRPr="00344735">
        <w:rPr>
          <w:szCs w:val="22"/>
          <w:lang w:val="lt-LT"/>
        </w:rPr>
        <w:t>pour</w:t>
      </w:r>
      <w:proofErr w:type="spellEnd"/>
      <w:r w:rsidRPr="00344735">
        <w:rPr>
          <w:szCs w:val="22"/>
          <w:lang w:val="lt-LT"/>
        </w:rPr>
        <w:t xml:space="preserve"> </w:t>
      </w:r>
      <w:proofErr w:type="spellStart"/>
      <w:r w:rsidRPr="00344735">
        <w:rPr>
          <w:szCs w:val="22"/>
          <w:lang w:val="lt-LT"/>
        </w:rPr>
        <w:t>perfusion</w:t>
      </w:r>
      <w:proofErr w:type="spellEnd"/>
    </w:p>
    <w:p w:rsidR="00FC01FB" w:rsidRPr="00344735" w:rsidRDefault="00FC01FB" w:rsidP="00FC01FB">
      <w:pPr>
        <w:tabs>
          <w:tab w:val="clear" w:pos="567"/>
          <w:tab w:val="left" w:pos="0"/>
          <w:tab w:val="left" w:pos="2340"/>
        </w:tabs>
        <w:spacing w:line="240" w:lineRule="auto"/>
        <w:rPr>
          <w:szCs w:val="22"/>
          <w:lang w:val="lt-LT"/>
        </w:rPr>
      </w:pPr>
      <w:r w:rsidRPr="00344735">
        <w:rPr>
          <w:szCs w:val="22"/>
          <w:lang w:val="lt-LT"/>
        </w:rPr>
        <w:t>Malta</w:t>
      </w:r>
      <w:r w:rsidR="006F1783">
        <w:rPr>
          <w:szCs w:val="22"/>
          <w:lang w:val="lt-LT"/>
        </w:rPr>
        <w:t xml:space="preserve"> </w:t>
      </w:r>
      <w:r w:rsidR="006F1783" w:rsidRPr="00B34FA1">
        <w:rPr>
          <w:lang w:val="lt-LT"/>
        </w:rPr>
        <w:t>–</w:t>
      </w:r>
      <w:r w:rsidR="006F1783">
        <w:rPr>
          <w:lang w:val="lt-LT"/>
        </w:rPr>
        <w:t xml:space="preserve"> </w:t>
      </w:r>
      <w:proofErr w:type="spellStart"/>
      <w:r w:rsidRPr="00344735">
        <w:rPr>
          <w:szCs w:val="22"/>
          <w:lang w:val="lt-LT"/>
        </w:rPr>
        <w:t>Sterofundin</w:t>
      </w:r>
      <w:proofErr w:type="spellEnd"/>
      <w:r w:rsidRPr="00344735">
        <w:rPr>
          <w:szCs w:val="22"/>
          <w:lang w:val="lt-LT"/>
        </w:rPr>
        <w:t xml:space="preserve"> ISO</w:t>
      </w:r>
    </w:p>
    <w:p w:rsidR="00FC01FB" w:rsidRPr="00344735" w:rsidRDefault="00FC01FB" w:rsidP="00FC01FB">
      <w:pPr>
        <w:tabs>
          <w:tab w:val="clear" w:pos="567"/>
          <w:tab w:val="left" w:pos="0"/>
          <w:tab w:val="left" w:pos="2340"/>
        </w:tabs>
        <w:spacing w:line="240" w:lineRule="auto"/>
        <w:rPr>
          <w:szCs w:val="22"/>
          <w:lang w:val="lt-LT"/>
        </w:rPr>
      </w:pPr>
      <w:r w:rsidRPr="00344735">
        <w:rPr>
          <w:szCs w:val="22"/>
          <w:lang w:val="lt-LT"/>
        </w:rPr>
        <w:t>Nyderlandai</w:t>
      </w:r>
      <w:r w:rsidR="006F1783">
        <w:rPr>
          <w:szCs w:val="22"/>
          <w:lang w:val="lt-LT"/>
        </w:rPr>
        <w:t xml:space="preserve"> </w:t>
      </w:r>
      <w:r w:rsidR="006F1783" w:rsidRPr="00B34FA1">
        <w:rPr>
          <w:lang w:val="lt-LT"/>
        </w:rPr>
        <w:t>–</w:t>
      </w:r>
      <w:r w:rsidR="006F1783">
        <w:rPr>
          <w:lang w:val="lt-LT"/>
        </w:rPr>
        <w:t xml:space="preserve"> </w:t>
      </w:r>
      <w:proofErr w:type="spellStart"/>
      <w:r w:rsidRPr="00344735">
        <w:rPr>
          <w:szCs w:val="22"/>
          <w:lang w:val="lt-LT"/>
        </w:rPr>
        <w:t>Sterofundin</w:t>
      </w:r>
      <w:proofErr w:type="spellEnd"/>
      <w:r w:rsidRPr="00344735">
        <w:rPr>
          <w:szCs w:val="22"/>
          <w:lang w:val="lt-LT"/>
        </w:rPr>
        <w:t xml:space="preserve"> ISO</w:t>
      </w:r>
    </w:p>
    <w:p w:rsidR="00FC01FB" w:rsidRPr="00344735" w:rsidRDefault="00FC01FB" w:rsidP="00FC01FB">
      <w:pPr>
        <w:tabs>
          <w:tab w:val="clear" w:pos="567"/>
          <w:tab w:val="left" w:pos="0"/>
          <w:tab w:val="left" w:pos="2340"/>
        </w:tabs>
        <w:spacing w:line="240" w:lineRule="auto"/>
        <w:rPr>
          <w:szCs w:val="22"/>
          <w:lang w:val="lt-LT"/>
        </w:rPr>
      </w:pPr>
      <w:r w:rsidRPr="00344735">
        <w:rPr>
          <w:szCs w:val="22"/>
          <w:lang w:val="lt-LT"/>
        </w:rPr>
        <w:t>Norvegija</w:t>
      </w:r>
      <w:r w:rsidR="006F1783">
        <w:rPr>
          <w:szCs w:val="22"/>
          <w:lang w:val="lt-LT"/>
        </w:rPr>
        <w:t xml:space="preserve"> </w:t>
      </w:r>
      <w:r w:rsidR="006F1783" w:rsidRPr="00B34FA1">
        <w:rPr>
          <w:lang w:val="lt-LT"/>
        </w:rPr>
        <w:t>–</w:t>
      </w:r>
      <w:r w:rsidR="006F1783">
        <w:rPr>
          <w:lang w:val="lt-LT"/>
        </w:rPr>
        <w:t xml:space="preserve"> </w:t>
      </w:r>
      <w:proofErr w:type="spellStart"/>
      <w:r w:rsidRPr="00344735">
        <w:rPr>
          <w:szCs w:val="22"/>
          <w:lang w:val="lt-LT"/>
        </w:rPr>
        <w:t>Ringerfundin</w:t>
      </w:r>
      <w:proofErr w:type="spellEnd"/>
      <w:r w:rsidRPr="00344735">
        <w:rPr>
          <w:szCs w:val="22"/>
          <w:lang w:val="lt-LT"/>
        </w:rPr>
        <w:t xml:space="preserve"> </w:t>
      </w:r>
      <w:proofErr w:type="spellStart"/>
      <w:r w:rsidRPr="00344735">
        <w:rPr>
          <w:szCs w:val="22"/>
          <w:lang w:val="lt-LT"/>
        </w:rPr>
        <w:t>infusjonsvaeske</w:t>
      </w:r>
      <w:proofErr w:type="spellEnd"/>
    </w:p>
    <w:p w:rsidR="00FC01FB" w:rsidRPr="00344735" w:rsidRDefault="00FC01FB" w:rsidP="00FC01FB">
      <w:pPr>
        <w:tabs>
          <w:tab w:val="clear" w:pos="567"/>
          <w:tab w:val="left" w:pos="0"/>
          <w:tab w:val="left" w:pos="2340"/>
        </w:tabs>
        <w:spacing w:line="240" w:lineRule="auto"/>
        <w:rPr>
          <w:szCs w:val="22"/>
          <w:lang w:val="lt-LT"/>
        </w:rPr>
      </w:pPr>
      <w:r w:rsidRPr="00344735">
        <w:rPr>
          <w:szCs w:val="22"/>
          <w:lang w:val="lt-LT"/>
        </w:rPr>
        <w:t>Lenkija</w:t>
      </w:r>
      <w:r w:rsidR="006F1783">
        <w:rPr>
          <w:szCs w:val="22"/>
          <w:lang w:val="lt-LT"/>
        </w:rPr>
        <w:t xml:space="preserve"> </w:t>
      </w:r>
      <w:r w:rsidR="006F1783" w:rsidRPr="00B34FA1">
        <w:rPr>
          <w:lang w:val="lt-LT"/>
        </w:rPr>
        <w:t>–</w:t>
      </w:r>
      <w:r w:rsidR="006F1783">
        <w:rPr>
          <w:lang w:val="lt-LT"/>
        </w:rPr>
        <w:t xml:space="preserve"> </w:t>
      </w:r>
      <w:proofErr w:type="spellStart"/>
      <w:r w:rsidRPr="00344735">
        <w:rPr>
          <w:szCs w:val="22"/>
          <w:lang w:val="lt-LT"/>
        </w:rPr>
        <w:t>Sterofundin</w:t>
      </w:r>
      <w:proofErr w:type="spellEnd"/>
      <w:r w:rsidRPr="00344735">
        <w:rPr>
          <w:szCs w:val="22"/>
          <w:lang w:val="lt-LT"/>
        </w:rPr>
        <w:t xml:space="preserve"> ISO</w:t>
      </w:r>
    </w:p>
    <w:p w:rsidR="00FC01FB" w:rsidRPr="00344735" w:rsidRDefault="00FC01FB" w:rsidP="00FC01FB">
      <w:pPr>
        <w:tabs>
          <w:tab w:val="clear" w:pos="567"/>
          <w:tab w:val="left" w:pos="0"/>
          <w:tab w:val="left" w:pos="2340"/>
        </w:tabs>
        <w:spacing w:line="240" w:lineRule="auto"/>
        <w:rPr>
          <w:szCs w:val="22"/>
          <w:lang w:val="lt-LT"/>
        </w:rPr>
      </w:pPr>
      <w:r w:rsidRPr="00344735">
        <w:rPr>
          <w:szCs w:val="22"/>
          <w:lang w:val="lt-LT"/>
        </w:rPr>
        <w:t>Portugalija</w:t>
      </w:r>
      <w:r w:rsidR="006F1783">
        <w:rPr>
          <w:szCs w:val="22"/>
          <w:lang w:val="lt-LT"/>
        </w:rPr>
        <w:t xml:space="preserve"> </w:t>
      </w:r>
      <w:r w:rsidR="006F1783" w:rsidRPr="00B34FA1">
        <w:rPr>
          <w:lang w:val="lt-LT"/>
        </w:rPr>
        <w:t>–</w:t>
      </w:r>
      <w:r w:rsidR="006F1783">
        <w:rPr>
          <w:lang w:val="lt-LT"/>
        </w:rPr>
        <w:t xml:space="preserve"> </w:t>
      </w:r>
      <w:proofErr w:type="spellStart"/>
      <w:r w:rsidRPr="00344735">
        <w:rPr>
          <w:color w:val="000000"/>
          <w:szCs w:val="22"/>
          <w:lang w:val="lt-LT"/>
        </w:rPr>
        <w:t>Isofundin</w:t>
      </w:r>
      <w:proofErr w:type="spellEnd"/>
      <w:r w:rsidR="00566922">
        <w:rPr>
          <w:color w:val="000000"/>
          <w:szCs w:val="22"/>
          <w:lang w:val="lt-LT"/>
        </w:rPr>
        <w:t xml:space="preserve">, </w:t>
      </w:r>
      <w:proofErr w:type="spellStart"/>
      <w:r w:rsidR="00566922" w:rsidRPr="001B08F5">
        <w:rPr>
          <w:color w:val="000000"/>
          <w:szCs w:val="22"/>
        </w:rPr>
        <w:t>solución</w:t>
      </w:r>
      <w:proofErr w:type="spellEnd"/>
      <w:r w:rsidR="00566922" w:rsidRPr="001B08F5">
        <w:rPr>
          <w:color w:val="000000"/>
          <w:szCs w:val="22"/>
        </w:rPr>
        <w:t xml:space="preserve"> para </w:t>
      </w:r>
      <w:proofErr w:type="spellStart"/>
      <w:r w:rsidR="00566922" w:rsidRPr="001B08F5">
        <w:rPr>
          <w:color w:val="000000"/>
          <w:szCs w:val="22"/>
        </w:rPr>
        <w:t>perfusión</w:t>
      </w:r>
      <w:proofErr w:type="spellEnd"/>
    </w:p>
    <w:p w:rsidR="00FC01FB" w:rsidRPr="00344735" w:rsidRDefault="00FC01FB" w:rsidP="00FC01FB">
      <w:pPr>
        <w:tabs>
          <w:tab w:val="clear" w:pos="567"/>
          <w:tab w:val="left" w:pos="0"/>
          <w:tab w:val="left" w:pos="2340"/>
        </w:tabs>
        <w:spacing w:line="240" w:lineRule="auto"/>
        <w:rPr>
          <w:szCs w:val="22"/>
          <w:lang w:val="lt-LT"/>
        </w:rPr>
      </w:pPr>
      <w:r w:rsidRPr="00344735">
        <w:rPr>
          <w:szCs w:val="22"/>
          <w:lang w:val="lt-LT"/>
        </w:rPr>
        <w:t>Rumunija</w:t>
      </w:r>
      <w:r w:rsidR="006F1783">
        <w:rPr>
          <w:szCs w:val="22"/>
          <w:lang w:val="lt-LT"/>
        </w:rPr>
        <w:t xml:space="preserve"> </w:t>
      </w:r>
      <w:r w:rsidR="006F1783" w:rsidRPr="00B34FA1">
        <w:rPr>
          <w:lang w:val="lt-LT"/>
        </w:rPr>
        <w:t>–</w:t>
      </w:r>
      <w:r w:rsidR="006F1783">
        <w:rPr>
          <w:lang w:val="lt-LT"/>
        </w:rPr>
        <w:t xml:space="preserve"> </w:t>
      </w:r>
      <w:proofErr w:type="spellStart"/>
      <w:r w:rsidRPr="00344735">
        <w:rPr>
          <w:color w:val="000000"/>
          <w:szCs w:val="22"/>
          <w:lang w:val="lt-LT"/>
        </w:rPr>
        <w:t>Sterofundin</w:t>
      </w:r>
      <w:proofErr w:type="spellEnd"/>
      <w:r w:rsidRPr="00344735">
        <w:rPr>
          <w:color w:val="000000"/>
          <w:szCs w:val="22"/>
          <w:lang w:val="lt-LT"/>
        </w:rPr>
        <w:t xml:space="preserve"> ISO </w:t>
      </w:r>
      <w:proofErr w:type="spellStart"/>
      <w:r w:rsidRPr="00344735">
        <w:rPr>
          <w:color w:val="000000"/>
          <w:szCs w:val="22"/>
          <w:lang w:val="lt-LT"/>
        </w:rPr>
        <w:t>soluţie</w:t>
      </w:r>
      <w:proofErr w:type="spellEnd"/>
      <w:r w:rsidRPr="00344735">
        <w:rPr>
          <w:color w:val="000000"/>
          <w:szCs w:val="22"/>
          <w:lang w:val="lt-LT"/>
        </w:rPr>
        <w:t xml:space="preserve"> </w:t>
      </w:r>
      <w:proofErr w:type="spellStart"/>
      <w:r w:rsidRPr="00344735">
        <w:rPr>
          <w:color w:val="000000"/>
          <w:szCs w:val="22"/>
          <w:lang w:val="lt-LT"/>
        </w:rPr>
        <w:t>perfuzabilă</w:t>
      </w:r>
      <w:proofErr w:type="spellEnd"/>
    </w:p>
    <w:p w:rsidR="00FC01FB" w:rsidRPr="00344735" w:rsidRDefault="00FC01FB" w:rsidP="00FC01FB">
      <w:pPr>
        <w:tabs>
          <w:tab w:val="clear" w:pos="567"/>
          <w:tab w:val="left" w:pos="0"/>
          <w:tab w:val="left" w:pos="2340"/>
        </w:tabs>
        <w:spacing w:line="240" w:lineRule="auto"/>
        <w:rPr>
          <w:szCs w:val="22"/>
          <w:lang w:val="lt-LT"/>
        </w:rPr>
      </w:pPr>
      <w:r w:rsidRPr="00344735">
        <w:rPr>
          <w:szCs w:val="22"/>
          <w:lang w:val="lt-LT"/>
        </w:rPr>
        <w:t>Slovėnija</w:t>
      </w:r>
      <w:r w:rsidR="006F1783">
        <w:rPr>
          <w:szCs w:val="22"/>
          <w:lang w:val="lt-LT"/>
        </w:rPr>
        <w:t xml:space="preserve"> </w:t>
      </w:r>
      <w:r w:rsidR="006F1783" w:rsidRPr="00B34FA1">
        <w:rPr>
          <w:lang w:val="lt-LT"/>
        </w:rPr>
        <w:t>–</w:t>
      </w:r>
      <w:r w:rsidR="006F1783">
        <w:rPr>
          <w:lang w:val="lt-LT"/>
        </w:rPr>
        <w:t xml:space="preserve"> </w:t>
      </w:r>
      <w:proofErr w:type="spellStart"/>
      <w:r w:rsidRPr="00344735">
        <w:rPr>
          <w:szCs w:val="22"/>
          <w:lang w:val="lt-LT"/>
        </w:rPr>
        <w:t>Sterofundin</w:t>
      </w:r>
      <w:proofErr w:type="spellEnd"/>
      <w:r w:rsidRPr="00344735">
        <w:rPr>
          <w:szCs w:val="22"/>
          <w:lang w:val="lt-LT"/>
        </w:rPr>
        <w:t xml:space="preserve"> ISO </w:t>
      </w:r>
      <w:proofErr w:type="spellStart"/>
      <w:r w:rsidRPr="00344735">
        <w:rPr>
          <w:szCs w:val="22"/>
          <w:lang w:val="lt-LT"/>
        </w:rPr>
        <w:t>raztopina</w:t>
      </w:r>
      <w:proofErr w:type="spellEnd"/>
      <w:r w:rsidRPr="00344735">
        <w:rPr>
          <w:szCs w:val="22"/>
          <w:lang w:val="lt-LT"/>
        </w:rPr>
        <w:t xml:space="preserve"> </w:t>
      </w:r>
      <w:proofErr w:type="spellStart"/>
      <w:r w:rsidRPr="00344735">
        <w:rPr>
          <w:szCs w:val="22"/>
          <w:lang w:val="lt-LT"/>
        </w:rPr>
        <w:t>za</w:t>
      </w:r>
      <w:proofErr w:type="spellEnd"/>
      <w:r w:rsidRPr="00344735">
        <w:rPr>
          <w:szCs w:val="22"/>
          <w:lang w:val="lt-LT"/>
        </w:rPr>
        <w:t xml:space="preserve"> </w:t>
      </w:r>
      <w:proofErr w:type="spellStart"/>
      <w:r w:rsidRPr="00344735">
        <w:rPr>
          <w:szCs w:val="22"/>
          <w:lang w:val="lt-LT"/>
        </w:rPr>
        <w:t>infundiranje</w:t>
      </w:r>
      <w:proofErr w:type="spellEnd"/>
    </w:p>
    <w:p w:rsidR="00FC01FB" w:rsidRPr="00344735" w:rsidRDefault="00FC01FB" w:rsidP="00FC01FB">
      <w:pPr>
        <w:tabs>
          <w:tab w:val="clear" w:pos="567"/>
          <w:tab w:val="left" w:pos="0"/>
          <w:tab w:val="left" w:pos="2340"/>
        </w:tabs>
        <w:spacing w:line="240" w:lineRule="auto"/>
        <w:rPr>
          <w:szCs w:val="22"/>
          <w:lang w:val="lt-LT"/>
        </w:rPr>
      </w:pPr>
      <w:r w:rsidRPr="00344735">
        <w:rPr>
          <w:szCs w:val="22"/>
          <w:lang w:val="lt-LT"/>
        </w:rPr>
        <w:t>Slovakija</w:t>
      </w:r>
      <w:r w:rsidR="006F1783">
        <w:rPr>
          <w:szCs w:val="22"/>
          <w:lang w:val="lt-LT"/>
        </w:rPr>
        <w:t xml:space="preserve"> </w:t>
      </w:r>
      <w:r w:rsidR="006F1783" w:rsidRPr="00B34FA1">
        <w:rPr>
          <w:lang w:val="lt-LT"/>
        </w:rPr>
        <w:t>–</w:t>
      </w:r>
      <w:r w:rsidR="006F1783">
        <w:rPr>
          <w:lang w:val="lt-LT"/>
        </w:rPr>
        <w:t xml:space="preserve"> </w:t>
      </w:r>
      <w:proofErr w:type="spellStart"/>
      <w:r w:rsidRPr="00344735">
        <w:rPr>
          <w:szCs w:val="22"/>
          <w:lang w:val="lt-LT"/>
        </w:rPr>
        <w:t>Ringerfundin</w:t>
      </w:r>
      <w:proofErr w:type="spellEnd"/>
    </w:p>
    <w:p w:rsidR="00FC01FB" w:rsidRPr="00344735" w:rsidRDefault="00FC01FB" w:rsidP="00FC01FB">
      <w:pPr>
        <w:tabs>
          <w:tab w:val="clear" w:pos="567"/>
          <w:tab w:val="left" w:pos="0"/>
          <w:tab w:val="left" w:pos="2340"/>
        </w:tabs>
        <w:spacing w:line="240" w:lineRule="auto"/>
        <w:rPr>
          <w:szCs w:val="22"/>
          <w:lang w:val="lt-LT"/>
        </w:rPr>
      </w:pPr>
      <w:r w:rsidRPr="00344735">
        <w:rPr>
          <w:szCs w:val="22"/>
          <w:lang w:val="lt-LT"/>
        </w:rPr>
        <w:t>Ispanija</w:t>
      </w:r>
      <w:r w:rsidR="006F1783">
        <w:rPr>
          <w:szCs w:val="22"/>
          <w:lang w:val="lt-LT"/>
        </w:rPr>
        <w:t xml:space="preserve"> </w:t>
      </w:r>
      <w:r w:rsidR="006F1783" w:rsidRPr="00B34FA1">
        <w:rPr>
          <w:lang w:val="lt-LT"/>
        </w:rPr>
        <w:t>–</w:t>
      </w:r>
      <w:r w:rsidR="006F1783">
        <w:rPr>
          <w:lang w:val="lt-LT"/>
        </w:rPr>
        <w:t xml:space="preserve"> </w:t>
      </w:r>
      <w:proofErr w:type="spellStart"/>
      <w:r w:rsidRPr="00344735">
        <w:rPr>
          <w:szCs w:val="22"/>
          <w:lang w:val="lt-LT"/>
        </w:rPr>
        <w:t>Isofundin</w:t>
      </w:r>
      <w:proofErr w:type="spellEnd"/>
      <w:r w:rsidRPr="00344735">
        <w:rPr>
          <w:szCs w:val="22"/>
          <w:lang w:val="lt-LT"/>
        </w:rPr>
        <w:t xml:space="preserve">, </w:t>
      </w:r>
      <w:proofErr w:type="spellStart"/>
      <w:r w:rsidRPr="00344735">
        <w:rPr>
          <w:szCs w:val="22"/>
          <w:lang w:val="lt-LT"/>
        </w:rPr>
        <w:t>solución</w:t>
      </w:r>
      <w:proofErr w:type="spellEnd"/>
      <w:r w:rsidRPr="00344735">
        <w:rPr>
          <w:szCs w:val="22"/>
          <w:lang w:val="lt-LT"/>
        </w:rPr>
        <w:t xml:space="preserve"> para </w:t>
      </w:r>
      <w:proofErr w:type="spellStart"/>
      <w:r w:rsidRPr="00344735">
        <w:rPr>
          <w:szCs w:val="22"/>
          <w:lang w:val="lt-LT"/>
        </w:rPr>
        <w:t>perfusión</w:t>
      </w:r>
      <w:proofErr w:type="spellEnd"/>
    </w:p>
    <w:p w:rsidR="00FC01FB" w:rsidRPr="00344735" w:rsidRDefault="00FC01FB" w:rsidP="00FC01FB">
      <w:pPr>
        <w:tabs>
          <w:tab w:val="clear" w:pos="567"/>
          <w:tab w:val="left" w:pos="0"/>
          <w:tab w:val="left" w:pos="2340"/>
        </w:tabs>
        <w:spacing w:line="240" w:lineRule="auto"/>
        <w:rPr>
          <w:szCs w:val="22"/>
          <w:lang w:val="lt-LT"/>
        </w:rPr>
      </w:pPr>
      <w:r w:rsidRPr="00344735">
        <w:rPr>
          <w:szCs w:val="22"/>
          <w:lang w:val="lt-LT"/>
        </w:rPr>
        <w:t>Švedija</w:t>
      </w:r>
      <w:r w:rsidR="006F1783">
        <w:rPr>
          <w:szCs w:val="22"/>
          <w:lang w:val="lt-LT"/>
        </w:rPr>
        <w:t xml:space="preserve"> </w:t>
      </w:r>
      <w:r w:rsidR="006F1783" w:rsidRPr="00B34FA1">
        <w:rPr>
          <w:lang w:val="lt-LT"/>
        </w:rPr>
        <w:t>–</w:t>
      </w:r>
      <w:r w:rsidR="006F1783">
        <w:rPr>
          <w:lang w:val="lt-LT"/>
        </w:rPr>
        <w:t xml:space="preserve"> </w:t>
      </w:r>
      <w:proofErr w:type="spellStart"/>
      <w:r w:rsidRPr="00344735">
        <w:rPr>
          <w:szCs w:val="22"/>
          <w:lang w:val="lt-LT"/>
        </w:rPr>
        <w:t>Ringerfundin</w:t>
      </w:r>
      <w:proofErr w:type="spellEnd"/>
      <w:r w:rsidRPr="00344735">
        <w:rPr>
          <w:szCs w:val="22"/>
          <w:lang w:val="lt-LT"/>
        </w:rPr>
        <w:t xml:space="preserve"> </w:t>
      </w:r>
      <w:proofErr w:type="spellStart"/>
      <w:r w:rsidRPr="00344735">
        <w:rPr>
          <w:szCs w:val="22"/>
          <w:lang w:val="lt-LT"/>
        </w:rPr>
        <w:t>infusionsvästka</w:t>
      </w:r>
      <w:proofErr w:type="spellEnd"/>
      <w:r w:rsidRPr="00344735">
        <w:rPr>
          <w:szCs w:val="22"/>
          <w:lang w:val="lt-LT"/>
        </w:rPr>
        <w:t xml:space="preserve">, </w:t>
      </w:r>
      <w:proofErr w:type="spellStart"/>
      <w:r w:rsidRPr="00344735">
        <w:rPr>
          <w:szCs w:val="22"/>
          <w:lang w:val="lt-LT"/>
        </w:rPr>
        <w:t>lösning</w:t>
      </w:r>
      <w:proofErr w:type="spellEnd"/>
    </w:p>
    <w:p w:rsidR="00FC01FB" w:rsidRPr="00344735" w:rsidRDefault="00FC01FB" w:rsidP="00FC01FB">
      <w:pPr>
        <w:tabs>
          <w:tab w:val="clear" w:pos="567"/>
          <w:tab w:val="left" w:pos="0"/>
          <w:tab w:val="left" w:pos="2340"/>
        </w:tabs>
        <w:spacing w:line="240" w:lineRule="auto"/>
        <w:rPr>
          <w:szCs w:val="22"/>
          <w:lang w:val="lt-LT"/>
        </w:rPr>
      </w:pPr>
      <w:r w:rsidRPr="00344735">
        <w:rPr>
          <w:szCs w:val="22"/>
          <w:lang w:val="lt-LT"/>
        </w:rPr>
        <w:t>Jungtinė Karalystė</w:t>
      </w:r>
      <w:r w:rsidR="006F1783">
        <w:rPr>
          <w:szCs w:val="22"/>
          <w:lang w:val="lt-LT"/>
        </w:rPr>
        <w:t xml:space="preserve"> </w:t>
      </w:r>
      <w:r w:rsidR="006F1783" w:rsidRPr="00B34FA1">
        <w:rPr>
          <w:lang w:val="lt-LT"/>
        </w:rPr>
        <w:t>–</w:t>
      </w:r>
      <w:r w:rsidR="006F1783">
        <w:rPr>
          <w:lang w:val="lt-LT"/>
        </w:rPr>
        <w:t xml:space="preserve"> </w:t>
      </w:r>
      <w:proofErr w:type="spellStart"/>
      <w:r w:rsidRPr="00344735">
        <w:rPr>
          <w:szCs w:val="22"/>
          <w:lang w:val="lt-LT"/>
        </w:rPr>
        <w:t>Sterofundin</w:t>
      </w:r>
      <w:proofErr w:type="spellEnd"/>
      <w:r w:rsidRPr="00344735">
        <w:rPr>
          <w:szCs w:val="22"/>
          <w:lang w:val="lt-LT"/>
        </w:rPr>
        <w:t xml:space="preserve"> ISO </w:t>
      </w:r>
      <w:proofErr w:type="spellStart"/>
      <w:r w:rsidRPr="00344735">
        <w:rPr>
          <w:szCs w:val="22"/>
          <w:lang w:val="lt-LT"/>
        </w:rPr>
        <w:t>solution</w:t>
      </w:r>
      <w:proofErr w:type="spellEnd"/>
      <w:r w:rsidRPr="00344735">
        <w:rPr>
          <w:szCs w:val="22"/>
          <w:lang w:val="lt-LT"/>
        </w:rPr>
        <w:t xml:space="preserve"> </w:t>
      </w:r>
      <w:proofErr w:type="spellStart"/>
      <w:r w:rsidRPr="00344735">
        <w:rPr>
          <w:szCs w:val="22"/>
          <w:lang w:val="lt-LT"/>
        </w:rPr>
        <w:t>for</w:t>
      </w:r>
      <w:proofErr w:type="spellEnd"/>
      <w:r w:rsidRPr="00344735">
        <w:rPr>
          <w:szCs w:val="22"/>
          <w:lang w:val="lt-LT"/>
        </w:rPr>
        <w:t xml:space="preserve"> </w:t>
      </w:r>
      <w:proofErr w:type="spellStart"/>
      <w:r w:rsidRPr="00344735">
        <w:rPr>
          <w:szCs w:val="22"/>
          <w:lang w:val="lt-LT"/>
        </w:rPr>
        <w:t>infusion</w:t>
      </w:r>
      <w:proofErr w:type="spellEnd"/>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autoSpaceDE w:val="0"/>
        <w:autoSpaceDN w:val="0"/>
        <w:adjustRightInd w:val="0"/>
        <w:rPr>
          <w:b/>
          <w:bCs/>
          <w:color w:val="000000"/>
          <w:szCs w:val="22"/>
          <w:lang w:val="lt-LT"/>
        </w:rPr>
      </w:pPr>
      <w:r w:rsidRPr="00344735">
        <w:rPr>
          <w:b/>
          <w:bCs/>
          <w:szCs w:val="22"/>
          <w:lang w:val="lt-LT"/>
        </w:rPr>
        <w:t xml:space="preserve">Šis pakuotės </w:t>
      </w:r>
      <w:r w:rsidRPr="00344735">
        <w:rPr>
          <w:b/>
          <w:szCs w:val="22"/>
          <w:lang w:val="lt-LT"/>
        </w:rPr>
        <w:t>lapelis paskutinį kartą peržiūrėtas 201</w:t>
      </w:r>
      <w:r w:rsidR="006F1783">
        <w:rPr>
          <w:b/>
          <w:szCs w:val="22"/>
          <w:lang w:val="lt-LT"/>
        </w:rPr>
        <w:t>8</w:t>
      </w:r>
      <w:r w:rsidRPr="00344735">
        <w:rPr>
          <w:b/>
          <w:szCs w:val="22"/>
          <w:lang w:val="lt-LT"/>
        </w:rPr>
        <w:t>-</w:t>
      </w:r>
      <w:r w:rsidR="004C3836">
        <w:rPr>
          <w:b/>
          <w:szCs w:val="22"/>
          <w:lang w:val="lt-LT"/>
        </w:rPr>
        <w:t>05-29</w:t>
      </w:r>
      <w:bookmarkStart w:id="1" w:name="_GoBack"/>
      <w:bookmarkEnd w:id="1"/>
      <w:r w:rsidRPr="00344735">
        <w:rPr>
          <w:b/>
          <w:szCs w:val="22"/>
          <w:lang w:val="lt-LT"/>
        </w:rPr>
        <w:t>.</w:t>
      </w:r>
    </w:p>
    <w:p w:rsidR="00FC01FB" w:rsidRPr="00344735" w:rsidRDefault="00FC01FB" w:rsidP="00FC01FB">
      <w:pPr>
        <w:numPr>
          <w:ilvl w:val="12"/>
          <w:numId w:val="0"/>
        </w:numPr>
        <w:tabs>
          <w:tab w:val="clear" w:pos="567"/>
          <w:tab w:val="left" w:pos="0"/>
        </w:tabs>
        <w:spacing w:line="240" w:lineRule="auto"/>
        <w:ind w:right="-2"/>
        <w:outlineLvl w:val="0"/>
        <w:rPr>
          <w:szCs w:val="22"/>
          <w:lang w:val="lt-LT"/>
        </w:rPr>
      </w:pPr>
    </w:p>
    <w:p w:rsidR="00FC01FB" w:rsidRPr="00344735" w:rsidRDefault="00FC01FB" w:rsidP="00FC01FB">
      <w:pPr>
        <w:numPr>
          <w:ilvl w:val="12"/>
          <w:numId w:val="0"/>
        </w:numPr>
        <w:tabs>
          <w:tab w:val="clear" w:pos="567"/>
          <w:tab w:val="left" w:pos="0"/>
        </w:tabs>
        <w:spacing w:line="240" w:lineRule="auto"/>
        <w:ind w:right="-2"/>
        <w:outlineLvl w:val="0"/>
        <w:rPr>
          <w:szCs w:val="22"/>
          <w:lang w:val="lt-LT"/>
        </w:rPr>
      </w:pPr>
    </w:p>
    <w:p w:rsidR="00FC01FB" w:rsidRPr="00344735" w:rsidRDefault="00FC01FB" w:rsidP="00FC01FB">
      <w:pPr>
        <w:numPr>
          <w:ilvl w:val="12"/>
          <w:numId w:val="0"/>
        </w:numPr>
        <w:tabs>
          <w:tab w:val="clear" w:pos="567"/>
          <w:tab w:val="left" w:pos="0"/>
        </w:tabs>
        <w:spacing w:line="240" w:lineRule="auto"/>
        <w:ind w:right="-2"/>
        <w:rPr>
          <w:szCs w:val="22"/>
          <w:lang w:val="lt-LT"/>
        </w:rPr>
      </w:pPr>
      <w:r w:rsidRPr="00344735">
        <w:rPr>
          <w:szCs w:val="22"/>
          <w:lang w:val="lt-LT"/>
        </w:rPr>
        <w:lastRenderedPageBreak/>
        <w:t>Išsami informacija apie šį vaistą pateikiama Valstybinės vaistų kontrolės tarnybos prie Lietuvos Respublikos sveikatos apsaugos ministerijos tinklalapyje</w:t>
      </w:r>
      <w:r w:rsidRPr="00344735">
        <w:rPr>
          <w:i/>
          <w:szCs w:val="22"/>
          <w:lang w:val="lt-LT"/>
        </w:rPr>
        <w:t xml:space="preserve"> </w:t>
      </w:r>
      <w:hyperlink r:id="rId13" w:history="1">
        <w:r w:rsidRPr="00344735">
          <w:rPr>
            <w:rStyle w:val="Hyperlink"/>
            <w:szCs w:val="22"/>
            <w:lang w:val="lt-LT"/>
          </w:rPr>
          <w:t>http://www.vvkt.lt</w:t>
        </w:r>
      </w:hyperlink>
    </w:p>
    <w:p w:rsidR="00FC01FB" w:rsidRPr="00344735" w:rsidRDefault="00FC01FB" w:rsidP="00FC01FB">
      <w:pPr>
        <w:numPr>
          <w:ilvl w:val="12"/>
          <w:numId w:val="0"/>
        </w:numPr>
        <w:tabs>
          <w:tab w:val="clear" w:pos="567"/>
          <w:tab w:val="left" w:pos="0"/>
        </w:tabs>
        <w:spacing w:line="240" w:lineRule="auto"/>
        <w:ind w:right="-2"/>
        <w:rPr>
          <w:szCs w:val="22"/>
          <w:lang w:val="lt-LT"/>
        </w:rPr>
      </w:pPr>
      <w:r w:rsidRPr="00344735">
        <w:rPr>
          <w:szCs w:val="22"/>
          <w:lang w:val="lt-LT"/>
        </w:rPr>
        <w:t>---------------------------------------------------------------------------------------------------------------------------</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Toliau pateikta informacija skirta tik sveikatos priežiūros specialistams</w:t>
      </w:r>
      <w:r w:rsidR="006F1783">
        <w:rPr>
          <w:szCs w:val="22"/>
          <w:lang w:val="lt-LT"/>
        </w:rPr>
        <w:t>.</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 xml:space="preserve">Su itin </w:t>
      </w:r>
      <w:r w:rsidR="00566922">
        <w:rPr>
          <w:szCs w:val="22"/>
          <w:lang w:val="lt-LT"/>
        </w:rPr>
        <w:t>sunk</w:t>
      </w:r>
      <w:r w:rsidRPr="00344735">
        <w:rPr>
          <w:szCs w:val="22"/>
          <w:lang w:val="lt-LT"/>
        </w:rPr>
        <w:t>iu atskirų tirpalo komponentų perdozavimu susiję simptomai</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6F1783">
      <w:pPr>
        <w:pStyle w:val="BodyText2"/>
        <w:keepNext/>
        <w:numPr>
          <w:ilvl w:val="0"/>
          <w:numId w:val="13"/>
        </w:numPr>
        <w:pBdr>
          <w:top w:val="none" w:sz="0" w:space="0" w:color="auto"/>
          <w:left w:val="none" w:sz="0" w:space="0" w:color="auto"/>
          <w:bottom w:val="none" w:sz="0" w:space="0" w:color="auto"/>
          <w:right w:val="none" w:sz="0" w:space="0" w:color="auto"/>
        </w:pBdr>
        <w:tabs>
          <w:tab w:val="clear" w:pos="1353"/>
        </w:tabs>
        <w:autoSpaceDE/>
        <w:autoSpaceDN/>
        <w:adjustRightInd/>
        <w:spacing w:line="240" w:lineRule="auto"/>
        <w:ind w:left="0" w:firstLine="0"/>
        <w:rPr>
          <w:b w:val="0"/>
          <w:color w:val="auto"/>
          <w:u w:val="none"/>
          <w:lang w:val="lt-LT"/>
        </w:rPr>
      </w:pPr>
      <w:proofErr w:type="spellStart"/>
      <w:r w:rsidRPr="00344735">
        <w:rPr>
          <w:b w:val="0"/>
          <w:color w:val="auto"/>
          <w:u w:val="none"/>
          <w:lang w:val="lt-LT"/>
        </w:rPr>
        <w:t>Hiperkalemijos</w:t>
      </w:r>
      <w:proofErr w:type="spellEnd"/>
      <w:r w:rsidRPr="00344735">
        <w:rPr>
          <w:b w:val="0"/>
          <w:color w:val="auto"/>
          <w:u w:val="none"/>
          <w:lang w:val="lt-LT"/>
        </w:rPr>
        <w:t xml:space="preserve"> simptomai:</w:t>
      </w:r>
    </w:p>
    <w:p w:rsidR="00FC01FB" w:rsidRPr="00344735" w:rsidRDefault="00FC01FB" w:rsidP="00FC01FB">
      <w:pPr>
        <w:tabs>
          <w:tab w:val="clear" w:pos="567"/>
          <w:tab w:val="left" w:pos="0"/>
        </w:tabs>
        <w:spacing w:line="240" w:lineRule="auto"/>
        <w:rPr>
          <w:szCs w:val="22"/>
          <w:lang w:val="lt-LT"/>
        </w:rPr>
      </w:pPr>
      <w:r w:rsidRPr="00344735">
        <w:rPr>
          <w:szCs w:val="22"/>
          <w:lang w:val="lt-LT"/>
        </w:rPr>
        <w:t xml:space="preserve">galūnių </w:t>
      </w:r>
      <w:proofErr w:type="spellStart"/>
      <w:r w:rsidRPr="00344735">
        <w:rPr>
          <w:szCs w:val="22"/>
          <w:lang w:val="lt-LT"/>
        </w:rPr>
        <w:t>parestezija</w:t>
      </w:r>
      <w:proofErr w:type="spellEnd"/>
      <w:r w:rsidRPr="00344735">
        <w:rPr>
          <w:szCs w:val="22"/>
          <w:lang w:val="lt-LT"/>
        </w:rPr>
        <w:t xml:space="preserve">, raumenų silpnumas, paralyžius, širdies aritmija, </w:t>
      </w:r>
      <w:proofErr w:type="spellStart"/>
      <w:r w:rsidRPr="00344735">
        <w:rPr>
          <w:szCs w:val="22"/>
          <w:lang w:val="lt-LT"/>
        </w:rPr>
        <w:t>asistolė</w:t>
      </w:r>
      <w:proofErr w:type="spellEnd"/>
      <w:r w:rsidRPr="00344735">
        <w:rPr>
          <w:szCs w:val="22"/>
          <w:lang w:val="lt-LT"/>
        </w:rPr>
        <w:t xml:space="preserve">, </w:t>
      </w:r>
      <w:r w:rsidR="00566922">
        <w:rPr>
          <w:szCs w:val="22"/>
          <w:lang w:val="lt-LT"/>
        </w:rPr>
        <w:t>konfūzija</w:t>
      </w:r>
      <w:r w:rsidRPr="00344735">
        <w:rPr>
          <w:szCs w:val="22"/>
          <w:lang w:val="lt-LT"/>
        </w:rPr>
        <w:t>.</w:t>
      </w:r>
    </w:p>
    <w:p w:rsidR="00FC01FB" w:rsidRPr="00344735" w:rsidRDefault="00FC01FB" w:rsidP="00FC01FB">
      <w:pPr>
        <w:tabs>
          <w:tab w:val="clear" w:pos="567"/>
          <w:tab w:val="left" w:pos="0"/>
        </w:tabs>
        <w:spacing w:line="240" w:lineRule="auto"/>
        <w:rPr>
          <w:szCs w:val="22"/>
          <w:lang w:val="lt-LT"/>
        </w:rPr>
      </w:pPr>
      <w:r w:rsidRPr="00344735">
        <w:rPr>
          <w:szCs w:val="22"/>
          <w:lang w:val="lt-LT"/>
        </w:rPr>
        <w:tab/>
      </w:r>
    </w:p>
    <w:p w:rsidR="00FC01FB" w:rsidRPr="00344735" w:rsidRDefault="00FC01FB" w:rsidP="006F1783">
      <w:pPr>
        <w:pStyle w:val="BodyText2"/>
        <w:numPr>
          <w:ilvl w:val="0"/>
          <w:numId w:val="13"/>
        </w:numPr>
        <w:pBdr>
          <w:top w:val="none" w:sz="0" w:space="0" w:color="auto"/>
          <w:left w:val="none" w:sz="0" w:space="0" w:color="auto"/>
          <w:bottom w:val="none" w:sz="0" w:space="0" w:color="auto"/>
          <w:right w:val="none" w:sz="0" w:space="0" w:color="auto"/>
        </w:pBdr>
        <w:tabs>
          <w:tab w:val="clear" w:pos="1353"/>
          <w:tab w:val="left" w:pos="0"/>
          <w:tab w:val="num" w:pos="567"/>
        </w:tabs>
        <w:autoSpaceDE/>
        <w:autoSpaceDN/>
        <w:adjustRightInd/>
        <w:spacing w:line="240" w:lineRule="auto"/>
        <w:ind w:left="0" w:firstLine="0"/>
        <w:rPr>
          <w:b w:val="0"/>
          <w:color w:val="auto"/>
          <w:u w:val="none"/>
          <w:lang w:val="lt-LT"/>
        </w:rPr>
      </w:pPr>
      <w:proofErr w:type="spellStart"/>
      <w:r w:rsidRPr="00344735">
        <w:rPr>
          <w:b w:val="0"/>
          <w:color w:val="auto"/>
          <w:u w:val="none"/>
          <w:lang w:val="lt-LT"/>
        </w:rPr>
        <w:t>Hipermagnezemijos</w:t>
      </w:r>
      <w:proofErr w:type="spellEnd"/>
      <w:r w:rsidRPr="00344735">
        <w:rPr>
          <w:b w:val="0"/>
          <w:color w:val="auto"/>
          <w:u w:val="none"/>
          <w:lang w:val="lt-LT"/>
        </w:rPr>
        <w:t xml:space="preserve"> simptomai:</w:t>
      </w:r>
    </w:p>
    <w:p w:rsidR="00F879CF" w:rsidRDefault="00FC01FB" w:rsidP="00FA315E">
      <w:pPr>
        <w:tabs>
          <w:tab w:val="clear" w:pos="567"/>
          <w:tab w:val="left" w:pos="0"/>
          <w:tab w:val="left" w:pos="426"/>
        </w:tabs>
        <w:spacing w:line="240" w:lineRule="auto"/>
        <w:rPr>
          <w:szCs w:val="22"/>
          <w:lang w:val="lt-LT"/>
        </w:rPr>
      </w:pPr>
      <w:r w:rsidRPr="00344735">
        <w:rPr>
          <w:szCs w:val="22"/>
          <w:lang w:val="lt-LT"/>
        </w:rPr>
        <w:t xml:space="preserve">sausgyslių refleksų praradimas ir </w:t>
      </w:r>
      <w:proofErr w:type="spellStart"/>
      <w:r w:rsidRPr="00344735">
        <w:rPr>
          <w:szCs w:val="22"/>
          <w:lang w:val="lt-LT"/>
        </w:rPr>
        <w:t>dispnėja</w:t>
      </w:r>
      <w:proofErr w:type="spellEnd"/>
      <w:r w:rsidRPr="00344735">
        <w:rPr>
          <w:szCs w:val="22"/>
          <w:lang w:val="lt-LT"/>
        </w:rPr>
        <w:t>, pykinimas, vėmimas, odos paraudimas, troškulys, kraujospūdžio</w:t>
      </w:r>
      <w:r w:rsidR="00692BA7">
        <w:rPr>
          <w:szCs w:val="22"/>
          <w:lang w:val="lt-LT"/>
        </w:rPr>
        <w:t xml:space="preserve"> </w:t>
      </w:r>
      <w:r w:rsidRPr="00344735">
        <w:rPr>
          <w:szCs w:val="22"/>
          <w:lang w:val="lt-LT"/>
        </w:rPr>
        <w:t xml:space="preserve">sumažėjimas, mieguistumas, </w:t>
      </w:r>
      <w:r w:rsidR="00566922">
        <w:rPr>
          <w:szCs w:val="22"/>
          <w:lang w:val="lt-LT"/>
        </w:rPr>
        <w:t>konfūzija</w:t>
      </w:r>
      <w:r w:rsidRPr="00344735">
        <w:rPr>
          <w:szCs w:val="22"/>
          <w:lang w:val="lt-LT"/>
        </w:rPr>
        <w:t xml:space="preserve">, raumenų silpnumas, </w:t>
      </w:r>
      <w:proofErr w:type="spellStart"/>
      <w:r w:rsidRPr="00344735">
        <w:rPr>
          <w:szCs w:val="22"/>
          <w:lang w:val="lt-LT"/>
        </w:rPr>
        <w:t>bradikardija</w:t>
      </w:r>
      <w:proofErr w:type="spellEnd"/>
      <w:r w:rsidRPr="00344735">
        <w:rPr>
          <w:szCs w:val="22"/>
          <w:lang w:val="lt-LT"/>
        </w:rPr>
        <w:t>, koma, širdies sustojimas.</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6F1783">
      <w:pPr>
        <w:pStyle w:val="BodyText2"/>
        <w:numPr>
          <w:ilvl w:val="0"/>
          <w:numId w:val="13"/>
        </w:numPr>
        <w:pBdr>
          <w:top w:val="none" w:sz="0" w:space="0" w:color="auto"/>
          <w:left w:val="none" w:sz="0" w:space="0" w:color="auto"/>
          <w:bottom w:val="none" w:sz="0" w:space="0" w:color="auto"/>
          <w:right w:val="none" w:sz="0" w:space="0" w:color="auto"/>
        </w:pBdr>
        <w:tabs>
          <w:tab w:val="clear" w:pos="1353"/>
          <w:tab w:val="left" w:pos="0"/>
          <w:tab w:val="num" w:pos="567"/>
        </w:tabs>
        <w:autoSpaceDE/>
        <w:autoSpaceDN/>
        <w:adjustRightInd/>
        <w:spacing w:line="240" w:lineRule="auto"/>
        <w:ind w:left="0" w:firstLine="0"/>
        <w:rPr>
          <w:b w:val="0"/>
          <w:color w:val="auto"/>
          <w:u w:val="none"/>
          <w:lang w:val="lt-LT"/>
        </w:rPr>
      </w:pPr>
      <w:proofErr w:type="spellStart"/>
      <w:r w:rsidRPr="00344735">
        <w:rPr>
          <w:b w:val="0"/>
          <w:color w:val="auto"/>
          <w:u w:val="none"/>
          <w:lang w:val="lt-LT"/>
        </w:rPr>
        <w:t>Hiperchloremijos</w:t>
      </w:r>
      <w:proofErr w:type="spellEnd"/>
      <w:r w:rsidRPr="00344735">
        <w:rPr>
          <w:b w:val="0"/>
          <w:color w:val="auto"/>
          <w:u w:val="none"/>
          <w:lang w:val="lt-LT"/>
        </w:rPr>
        <w:t xml:space="preserve"> simptomai:</w:t>
      </w:r>
    </w:p>
    <w:p w:rsidR="00FC01FB" w:rsidRPr="00344735" w:rsidRDefault="00FC01FB" w:rsidP="00FC01FB">
      <w:pPr>
        <w:tabs>
          <w:tab w:val="clear" w:pos="567"/>
          <w:tab w:val="left" w:pos="0"/>
        </w:tabs>
        <w:spacing w:line="240" w:lineRule="auto"/>
        <w:rPr>
          <w:szCs w:val="22"/>
          <w:lang w:val="lt-LT"/>
        </w:rPr>
      </w:pPr>
      <w:proofErr w:type="spellStart"/>
      <w:r w:rsidRPr="00344735">
        <w:rPr>
          <w:szCs w:val="22"/>
          <w:lang w:val="lt-LT"/>
        </w:rPr>
        <w:t>bikarbonat</w:t>
      </w:r>
      <w:r w:rsidR="00566922">
        <w:rPr>
          <w:szCs w:val="22"/>
          <w:lang w:val="lt-LT"/>
        </w:rPr>
        <w:t>ų</w:t>
      </w:r>
      <w:proofErr w:type="spellEnd"/>
      <w:r w:rsidRPr="00344735">
        <w:rPr>
          <w:szCs w:val="22"/>
          <w:lang w:val="lt-LT"/>
        </w:rPr>
        <w:t xml:space="preserve"> </w:t>
      </w:r>
      <w:r w:rsidR="00566922">
        <w:rPr>
          <w:szCs w:val="22"/>
          <w:lang w:val="lt-LT"/>
        </w:rPr>
        <w:t>netek</w:t>
      </w:r>
      <w:r w:rsidRPr="00344735">
        <w:rPr>
          <w:szCs w:val="22"/>
          <w:lang w:val="lt-LT"/>
        </w:rPr>
        <w:t xml:space="preserve">imas, </w:t>
      </w:r>
      <w:proofErr w:type="spellStart"/>
      <w:r w:rsidRPr="00344735">
        <w:rPr>
          <w:szCs w:val="22"/>
          <w:lang w:val="lt-LT"/>
        </w:rPr>
        <w:t>acidozė</w:t>
      </w:r>
      <w:proofErr w:type="spellEnd"/>
      <w:r w:rsidRPr="00344735">
        <w:rPr>
          <w:szCs w:val="22"/>
          <w:lang w:val="lt-LT"/>
        </w:rPr>
        <w:t>.</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6F1783">
      <w:pPr>
        <w:pStyle w:val="BodyText2"/>
        <w:numPr>
          <w:ilvl w:val="0"/>
          <w:numId w:val="13"/>
        </w:numPr>
        <w:pBdr>
          <w:top w:val="none" w:sz="0" w:space="0" w:color="auto"/>
          <w:left w:val="none" w:sz="0" w:space="0" w:color="auto"/>
          <w:bottom w:val="none" w:sz="0" w:space="0" w:color="auto"/>
          <w:right w:val="none" w:sz="0" w:space="0" w:color="auto"/>
        </w:pBdr>
        <w:tabs>
          <w:tab w:val="clear" w:pos="1353"/>
          <w:tab w:val="left" w:pos="0"/>
          <w:tab w:val="num" w:pos="567"/>
        </w:tabs>
        <w:autoSpaceDE/>
        <w:autoSpaceDN/>
        <w:adjustRightInd/>
        <w:spacing w:line="240" w:lineRule="auto"/>
        <w:ind w:left="0" w:firstLine="0"/>
        <w:rPr>
          <w:b w:val="0"/>
          <w:color w:val="auto"/>
          <w:u w:val="none"/>
          <w:lang w:val="lt-LT"/>
        </w:rPr>
      </w:pPr>
      <w:proofErr w:type="spellStart"/>
      <w:r w:rsidRPr="00344735">
        <w:rPr>
          <w:b w:val="0"/>
          <w:color w:val="auto"/>
          <w:u w:val="none"/>
          <w:lang w:val="lt-LT"/>
        </w:rPr>
        <w:t>Hiperkalcemijos</w:t>
      </w:r>
      <w:proofErr w:type="spellEnd"/>
      <w:r w:rsidRPr="00344735">
        <w:rPr>
          <w:b w:val="0"/>
          <w:color w:val="auto"/>
          <w:u w:val="none"/>
          <w:lang w:val="lt-LT"/>
        </w:rPr>
        <w:t xml:space="preserve"> simptomai:</w:t>
      </w:r>
    </w:p>
    <w:p w:rsidR="00FC01FB" w:rsidRPr="00344735" w:rsidRDefault="00FC01FB" w:rsidP="00FC01FB">
      <w:pPr>
        <w:tabs>
          <w:tab w:val="clear" w:pos="567"/>
          <w:tab w:val="left" w:pos="0"/>
        </w:tabs>
        <w:spacing w:line="240" w:lineRule="auto"/>
        <w:rPr>
          <w:szCs w:val="22"/>
          <w:lang w:val="lt-LT"/>
        </w:rPr>
      </w:pPr>
      <w:r w:rsidRPr="00344735">
        <w:rPr>
          <w:szCs w:val="22"/>
          <w:lang w:val="lt-LT"/>
        </w:rPr>
        <w:t>anoreksija, pykinimas, vėmimas, vidurių užkietėjimas, pilvo skausmas, raumenų silpnumas, p</w:t>
      </w:r>
      <w:r w:rsidR="00566922">
        <w:rPr>
          <w:szCs w:val="22"/>
          <w:lang w:val="lt-LT"/>
        </w:rPr>
        <w:t>sichikos</w:t>
      </w:r>
      <w:r w:rsidRPr="00344735">
        <w:rPr>
          <w:szCs w:val="22"/>
          <w:lang w:val="lt-LT"/>
        </w:rPr>
        <w:t xml:space="preserve"> sutrikimai,</w:t>
      </w:r>
      <w:r w:rsidR="00692BA7">
        <w:rPr>
          <w:szCs w:val="22"/>
          <w:lang w:val="lt-LT"/>
        </w:rPr>
        <w:t xml:space="preserve"> </w:t>
      </w:r>
      <w:proofErr w:type="spellStart"/>
      <w:r w:rsidRPr="00344735">
        <w:rPr>
          <w:szCs w:val="22"/>
          <w:lang w:val="lt-LT"/>
        </w:rPr>
        <w:t>polidipsija</w:t>
      </w:r>
      <w:proofErr w:type="spellEnd"/>
      <w:r w:rsidRPr="00344735">
        <w:rPr>
          <w:szCs w:val="22"/>
          <w:lang w:val="lt-LT"/>
        </w:rPr>
        <w:t xml:space="preserve">, </w:t>
      </w:r>
      <w:proofErr w:type="spellStart"/>
      <w:r w:rsidRPr="00344735">
        <w:rPr>
          <w:szCs w:val="22"/>
          <w:lang w:val="lt-LT"/>
        </w:rPr>
        <w:t>poliurija</w:t>
      </w:r>
      <w:proofErr w:type="spellEnd"/>
      <w:r w:rsidRPr="00344735">
        <w:rPr>
          <w:szCs w:val="22"/>
          <w:lang w:val="lt-LT"/>
        </w:rPr>
        <w:t xml:space="preserve">, </w:t>
      </w:r>
      <w:proofErr w:type="spellStart"/>
      <w:r w:rsidRPr="00344735">
        <w:rPr>
          <w:szCs w:val="22"/>
          <w:lang w:val="lt-LT"/>
        </w:rPr>
        <w:t>nefrokalcinozė</w:t>
      </w:r>
      <w:proofErr w:type="spellEnd"/>
      <w:r w:rsidRPr="00344735">
        <w:rPr>
          <w:szCs w:val="22"/>
          <w:lang w:val="lt-LT"/>
        </w:rPr>
        <w:t xml:space="preserve"> ir, sunkiais at</w:t>
      </w:r>
      <w:r w:rsidRPr="00344735">
        <w:rPr>
          <w:szCs w:val="22"/>
          <w:lang w:val="lt-LT"/>
        </w:rPr>
        <w:lastRenderedPageBreak/>
        <w:t xml:space="preserve">vejais, širdies aritmija ir koma. </w:t>
      </w:r>
      <w:r w:rsidR="00566922">
        <w:rPr>
          <w:szCs w:val="22"/>
          <w:lang w:val="lt-LT"/>
        </w:rPr>
        <w:t>P</w:t>
      </w:r>
      <w:r w:rsidRPr="00344735">
        <w:rPr>
          <w:szCs w:val="22"/>
          <w:lang w:val="lt-LT"/>
        </w:rPr>
        <w:t>er greit</w:t>
      </w:r>
      <w:r w:rsidR="00566922">
        <w:rPr>
          <w:szCs w:val="22"/>
          <w:lang w:val="lt-LT"/>
        </w:rPr>
        <w:t>ai suleidus</w:t>
      </w:r>
      <w:r w:rsidRPr="00344735">
        <w:rPr>
          <w:szCs w:val="22"/>
          <w:lang w:val="lt-LT"/>
        </w:rPr>
        <w:t xml:space="preserve"> kalcio druskų injekcij</w:t>
      </w:r>
      <w:r w:rsidR="00566922">
        <w:rPr>
          <w:szCs w:val="22"/>
          <w:lang w:val="lt-LT"/>
        </w:rPr>
        <w:t>ą,</w:t>
      </w:r>
      <w:r w:rsidRPr="00344735">
        <w:rPr>
          <w:szCs w:val="22"/>
          <w:lang w:val="lt-LT"/>
        </w:rPr>
        <w:t xml:space="preserve"> gali</w:t>
      </w:r>
      <w:r w:rsidR="00566922">
        <w:rPr>
          <w:szCs w:val="22"/>
          <w:lang w:val="lt-LT"/>
        </w:rPr>
        <w:t xml:space="preserve"> būti juntamas</w:t>
      </w:r>
      <w:r w:rsidRPr="00344735">
        <w:rPr>
          <w:szCs w:val="22"/>
          <w:lang w:val="lt-LT"/>
        </w:rPr>
        <w:t xml:space="preserve"> atsirasti kreidos skonis ir </w:t>
      </w:r>
      <w:r w:rsidR="00566922">
        <w:rPr>
          <w:szCs w:val="22"/>
          <w:lang w:val="lt-LT"/>
        </w:rPr>
        <w:t xml:space="preserve">atsirasti </w:t>
      </w:r>
      <w:r w:rsidRPr="00344735">
        <w:rPr>
          <w:szCs w:val="22"/>
          <w:lang w:val="lt-LT"/>
        </w:rPr>
        <w:t>karščio priepuoliai.</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6F1783">
      <w:pPr>
        <w:pStyle w:val="BodyText2"/>
        <w:numPr>
          <w:ilvl w:val="0"/>
          <w:numId w:val="13"/>
        </w:numPr>
        <w:pBdr>
          <w:top w:val="none" w:sz="0" w:space="0" w:color="auto"/>
          <w:left w:val="none" w:sz="0" w:space="0" w:color="auto"/>
          <w:bottom w:val="none" w:sz="0" w:space="0" w:color="auto"/>
          <w:right w:val="none" w:sz="0" w:space="0" w:color="auto"/>
        </w:pBdr>
        <w:tabs>
          <w:tab w:val="clear" w:pos="1353"/>
          <w:tab w:val="left" w:pos="0"/>
          <w:tab w:val="num" w:pos="567"/>
        </w:tabs>
        <w:autoSpaceDE/>
        <w:autoSpaceDN/>
        <w:adjustRightInd/>
        <w:spacing w:line="240" w:lineRule="auto"/>
        <w:ind w:left="0" w:firstLine="0"/>
        <w:rPr>
          <w:b w:val="0"/>
          <w:color w:val="auto"/>
          <w:u w:val="none"/>
          <w:lang w:val="lt-LT"/>
        </w:rPr>
      </w:pPr>
      <w:r w:rsidRPr="00344735">
        <w:rPr>
          <w:b w:val="0"/>
          <w:color w:val="auto"/>
          <w:u w:val="none"/>
          <w:lang w:val="lt-LT"/>
        </w:rPr>
        <w:t xml:space="preserve">Itin </w:t>
      </w:r>
      <w:r w:rsidR="00566922">
        <w:rPr>
          <w:b w:val="0"/>
          <w:color w:val="auto"/>
          <w:u w:val="none"/>
          <w:lang w:val="lt-LT"/>
        </w:rPr>
        <w:t>sunkaus</w:t>
      </w:r>
      <w:r w:rsidRPr="00344735">
        <w:rPr>
          <w:b w:val="0"/>
          <w:color w:val="auto"/>
          <w:u w:val="none"/>
          <w:lang w:val="lt-LT"/>
        </w:rPr>
        <w:t xml:space="preserve"> acetato ir </w:t>
      </w:r>
      <w:proofErr w:type="spellStart"/>
      <w:r w:rsidRPr="00344735">
        <w:rPr>
          <w:b w:val="0"/>
          <w:color w:val="auto"/>
          <w:u w:val="none"/>
          <w:lang w:val="lt-LT"/>
        </w:rPr>
        <w:t>malato</w:t>
      </w:r>
      <w:proofErr w:type="spellEnd"/>
      <w:r w:rsidRPr="00344735">
        <w:rPr>
          <w:b w:val="0"/>
          <w:color w:val="auto"/>
          <w:u w:val="none"/>
          <w:lang w:val="lt-LT"/>
        </w:rPr>
        <w:t xml:space="preserve"> perdozavimo simptomai:</w:t>
      </w:r>
    </w:p>
    <w:p w:rsidR="00FC01FB" w:rsidRPr="00344735" w:rsidRDefault="00FC01FB" w:rsidP="00FC01FB">
      <w:pPr>
        <w:tabs>
          <w:tab w:val="clear" w:pos="567"/>
          <w:tab w:val="left" w:pos="0"/>
        </w:tabs>
        <w:spacing w:line="240" w:lineRule="auto"/>
        <w:rPr>
          <w:szCs w:val="22"/>
          <w:lang w:val="lt-LT"/>
        </w:rPr>
      </w:pPr>
      <w:proofErr w:type="spellStart"/>
      <w:r w:rsidRPr="00344735">
        <w:rPr>
          <w:szCs w:val="22"/>
          <w:lang w:val="lt-LT"/>
        </w:rPr>
        <w:t>metabolinė</w:t>
      </w:r>
      <w:proofErr w:type="spellEnd"/>
      <w:r w:rsidRPr="00344735">
        <w:rPr>
          <w:szCs w:val="22"/>
          <w:lang w:val="lt-LT"/>
        </w:rPr>
        <w:t xml:space="preserve"> </w:t>
      </w:r>
      <w:proofErr w:type="spellStart"/>
      <w:r w:rsidRPr="00344735">
        <w:rPr>
          <w:szCs w:val="22"/>
          <w:lang w:val="lt-LT"/>
        </w:rPr>
        <w:t>alkalozė</w:t>
      </w:r>
      <w:proofErr w:type="spellEnd"/>
      <w:r w:rsidRPr="00344735">
        <w:rPr>
          <w:szCs w:val="22"/>
          <w:lang w:val="lt-LT"/>
        </w:rPr>
        <w:t xml:space="preserve">, galinti sukelti nuotaikų </w:t>
      </w:r>
      <w:proofErr w:type="spellStart"/>
      <w:r w:rsidRPr="00344735">
        <w:rPr>
          <w:szCs w:val="22"/>
          <w:lang w:val="lt-LT"/>
        </w:rPr>
        <w:t>pasikeitimus</w:t>
      </w:r>
      <w:proofErr w:type="spellEnd"/>
      <w:r w:rsidRPr="00344735">
        <w:rPr>
          <w:szCs w:val="22"/>
          <w:lang w:val="lt-LT"/>
        </w:rPr>
        <w:t>, nuovarg</w:t>
      </w:r>
      <w:r w:rsidR="00566922">
        <w:rPr>
          <w:szCs w:val="22"/>
          <w:lang w:val="lt-LT"/>
        </w:rPr>
        <w:t>is</w:t>
      </w:r>
      <w:r w:rsidRPr="00344735">
        <w:rPr>
          <w:szCs w:val="22"/>
          <w:lang w:val="lt-LT"/>
        </w:rPr>
        <w:t xml:space="preserve">, </w:t>
      </w:r>
      <w:proofErr w:type="spellStart"/>
      <w:r w:rsidRPr="00344735">
        <w:rPr>
          <w:szCs w:val="22"/>
          <w:lang w:val="lt-LT"/>
        </w:rPr>
        <w:t>dispnėj</w:t>
      </w:r>
      <w:r w:rsidR="00566922">
        <w:rPr>
          <w:szCs w:val="22"/>
          <w:lang w:val="lt-LT"/>
        </w:rPr>
        <w:t>a</w:t>
      </w:r>
      <w:proofErr w:type="spellEnd"/>
      <w:r w:rsidRPr="00344735">
        <w:rPr>
          <w:szCs w:val="22"/>
          <w:lang w:val="lt-LT"/>
        </w:rPr>
        <w:t>, raumenų silpnum</w:t>
      </w:r>
      <w:r w:rsidR="00566922">
        <w:rPr>
          <w:szCs w:val="22"/>
          <w:lang w:val="lt-LT"/>
        </w:rPr>
        <w:t>as</w:t>
      </w:r>
      <w:r w:rsidRPr="00344735">
        <w:rPr>
          <w:szCs w:val="22"/>
          <w:lang w:val="lt-LT"/>
        </w:rPr>
        <w:t xml:space="preserve"> ir širdies aritmij</w:t>
      </w:r>
      <w:r w:rsidR="00566922">
        <w:rPr>
          <w:szCs w:val="22"/>
          <w:lang w:val="lt-LT"/>
        </w:rPr>
        <w:t>a</w:t>
      </w:r>
      <w:r w:rsidRPr="00344735">
        <w:rPr>
          <w:szCs w:val="22"/>
          <w:lang w:val="lt-LT"/>
        </w:rPr>
        <w:t>,</w:t>
      </w:r>
      <w:r w:rsidR="00692BA7">
        <w:rPr>
          <w:szCs w:val="22"/>
          <w:lang w:val="lt-LT"/>
        </w:rPr>
        <w:t xml:space="preserve"> </w:t>
      </w:r>
      <w:r w:rsidRPr="00344735">
        <w:rPr>
          <w:szCs w:val="22"/>
          <w:lang w:val="lt-LT"/>
        </w:rPr>
        <w:t>sumažėjus kalci</w:t>
      </w:r>
      <w:r w:rsidR="00B4365C">
        <w:rPr>
          <w:szCs w:val="22"/>
          <w:lang w:val="lt-LT"/>
        </w:rPr>
        <w:t>o</w:t>
      </w:r>
      <w:r w:rsidRPr="00344735">
        <w:rPr>
          <w:szCs w:val="22"/>
          <w:lang w:val="lt-LT"/>
        </w:rPr>
        <w:t xml:space="preserve"> taip pat gali atsirasti raumenų trūkčiojimai ir traukuliai.</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color w:val="000000"/>
          <w:szCs w:val="22"/>
          <w:u w:val="single"/>
          <w:lang w:val="lt-LT"/>
        </w:rPr>
      </w:pPr>
      <w:r w:rsidRPr="00344735">
        <w:rPr>
          <w:color w:val="000000"/>
          <w:szCs w:val="22"/>
          <w:u w:val="single"/>
          <w:lang w:val="lt-LT"/>
        </w:rPr>
        <w:t>V</w:t>
      </w:r>
      <w:r w:rsidR="00B4365C">
        <w:rPr>
          <w:color w:val="000000"/>
          <w:szCs w:val="22"/>
          <w:u w:val="single"/>
          <w:lang w:val="lt-LT"/>
        </w:rPr>
        <w:t>aistinio preparato ruoš</w:t>
      </w:r>
      <w:r w:rsidRPr="00344735">
        <w:rPr>
          <w:color w:val="000000"/>
          <w:szCs w:val="22"/>
          <w:u w:val="single"/>
          <w:lang w:val="lt-LT"/>
        </w:rPr>
        <w:t>imas</w:t>
      </w:r>
    </w:p>
    <w:p w:rsidR="00FC01FB" w:rsidRPr="00344735" w:rsidRDefault="00FC01FB" w:rsidP="00FC01FB">
      <w:pPr>
        <w:tabs>
          <w:tab w:val="clear" w:pos="567"/>
          <w:tab w:val="left" w:pos="0"/>
        </w:tabs>
        <w:spacing w:line="240" w:lineRule="auto"/>
        <w:rPr>
          <w:b/>
          <w:color w:val="000000"/>
          <w:szCs w:val="22"/>
          <w:lang w:val="lt-LT"/>
        </w:rPr>
      </w:pPr>
    </w:p>
    <w:p w:rsidR="00FC01FB" w:rsidRPr="00344735" w:rsidRDefault="00FC01FB" w:rsidP="00FC01FB">
      <w:pPr>
        <w:tabs>
          <w:tab w:val="clear" w:pos="567"/>
          <w:tab w:val="left" w:pos="0"/>
        </w:tabs>
        <w:spacing w:line="240" w:lineRule="auto"/>
        <w:rPr>
          <w:color w:val="000000"/>
          <w:szCs w:val="22"/>
          <w:lang w:val="lt-LT"/>
        </w:rPr>
      </w:pPr>
      <w:r w:rsidRPr="00344735">
        <w:rPr>
          <w:color w:val="000000"/>
          <w:szCs w:val="22"/>
          <w:lang w:val="lt-LT"/>
        </w:rPr>
        <w:t>Tirpalas turi būti leidžiamas naudojant sterilią įrangą</w:t>
      </w:r>
      <w:r w:rsidR="00B4365C">
        <w:rPr>
          <w:color w:val="000000"/>
          <w:szCs w:val="22"/>
          <w:lang w:val="lt-LT"/>
        </w:rPr>
        <w:t>,</w:t>
      </w:r>
      <w:r w:rsidRPr="00344735">
        <w:rPr>
          <w:color w:val="000000"/>
          <w:szCs w:val="22"/>
          <w:lang w:val="lt-LT"/>
        </w:rPr>
        <w:t xml:space="preserve"> taikant </w:t>
      </w:r>
      <w:proofErr w:type="spellStart"/>
      <w:r w:rsidRPr="00344735">
        <w:rPr>
          <w:color w:val="000000"/>
          <w:szCs w:val="22"/>
          <w:lang w:val="lt-LT"/>
        </w:rPr>
        <w:t>aseptinę</w:t>
      </w:r>
      <w:proofErr w:type="spellEnd"/>
      <w:r w:rsidRPr="00344735">
        <w:rPr>
          <w:color w:val="000000"/>
          <w:szCs w:val="22"/>
          <w:lang w:val="lt-LT"/>
        </w:rPr>
        <w:t xml:space="preserve"> techniką. Kad į sistemą nepatektų oro</w:t>
      </w:r>
      <w:r w:rsidR="00B4365C">
        <w:rPr>
          <w:color w:val="000000"/>
          <w:szCs w:val="22"/>
          <w:lang w:val="lt-LT"/>
        </w:rPr>
        <w:t>,</w:t>
      </w:r>
      <w:r w:rsidRPr="00344735">
        <w:rPr>
          <w:color w:val="000000"/>
          <w:szCs w:val="22"/>
          <w:lang w:val="lt-LT"/>
        </w:rPr>
        <w:t xml:space="preserve"> įranga turi būti užpildyta tirpalu.</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tabs>
          <w:tab w:val="clear" w:pos="567"/>
          <w:tab w:val="left" w:pos="0"/>
        </w:tabs>
        <w:spacing w:line="240" w:lineRule="auto"/>
        <w:rPr>
          <w:color w:val="000000"/>
          <w:szCs w:val="22"/>
          <w:lang w:val="lt-LT"/>
        </w:rPr>
      </w:pPr>
      <w:r w:rsidRPr="00344735">
        <w:rPr>
          <w:color w:val="000000"/>
          <w:szCs w:val="22"/>
          <w:lang w:val="lt-LT"/>
        </w:rPr>
        <w:t>Jei naudojami plastikiniai maiš</w:t>
      </w:r>
      <w:r w:rsidR="00B4365C">
        <w:rPr>
          <w:color w:val="000000"/>
          <w:szCs w:val="22"/>
          <w:lang w:val="lt-LT"/>
        </w:rPr>
        <w:t>eli</w:t>
      </w:r>
      <w:r w:rsidRPr="00344735">
        <w:rPr>
          <w:color w:val="000000"/>
          <w:szCs w:val="22"/>
          <w:lang w:val="lt-LT"/>
        </w:rPr>
        <w:t>ai, išorinis maiš</w:t>
      </w:r>
      <w:r w:rsidR="00B4365C">
        <w:rPr>
          <w:color w:val="000000"/>
          <w:szCs w:val="22"/>
          <w:lang w:val="lt-LT"/>
        </w:rPr>
        <w:t>eli</w:t>
      </w:r>
      <w:r w:rsidRPr="00344735">
        <w:rPr>
          <w:color w:val="000000"/>
          <w:szCs w:val="22"/>
          <w:lang w:val="lt-LT"/>
        </w:rPr>
        <w:t>s turi būti nuimtas tik prieš pat vartojimą.</w:t>
      </w:r>
    </w:p>
    <w:p w:rsidR="00FC01FB" w:rsidRPr="00344735" w:rsidRDefault="00FC01FB" w:rsidP="00FC01FB">
      <w:pPr>
        <w:tabs>
          <w:tab w:val="clear" w:pos="567"/>
          <w:tab w:val="left" w:pos="0"/>
        </w:tabs>
        <w:spacing w:line="240" w:lineRule="auto"/>
        <w:rPr>
          <w:color w:val="000000"/>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 xml:space="preserve">Jeigu </w:t>
      </w:r>
      <w:r w:rsidR="00B4365C">
        <w:rPr>
          <w:szCs w:val="22"/>
          <w:lang w:val="lt-LT"/>
        </w:rPr>
        <w:t>leidžia</w:t>
      </w:r>
      <w:r w:rsidRPr="00344735">
        <w:rPr>
          <w:szCs w:val="22"/>
          <w:lang w:val="lt-LT"/>
        </w:rPr>
        <w:t xml:space="preserve">ma greita infuzija </w:t>
      </w:r>
      <w:r w:rsidR="00B4365C">
        <w:rPr>
          <w:szCs w:val="22"/>
          <w:lang w:val="lt-LT"/>
        </w:rPr>
        <w:t>taik</w:t>
      </w:r>
      <w:r w:rsidRPr="00344735">
        <w:rPr>
          <w:szCs w:val="22"/>
          <w:lang w:val="lt-LT"/>
        </w:rPr>
        <w:t xml:space="preserve">ant slėgį, prieš infuziją iš plastikinės </w:t>
      </w:r>
      <w:proofErr w:type="spellStart"/>
      <w:r w:rsidRPr="00344735">
        <w:rPr>
          <w:szCs w:val="22"/>
          <w:lang w:val="lt-LT"/>
        </w:rPr>
        <w:t>talpyklės</w:t>
      </w:r>
      <w:proofErr w:type="spellEnd"/>
      <w:r w:rsidRPr="00344735">
        <w:rPr>
          <w:szCs w:val="22"/>
          <w:lang w:val="lt-LT"/>
        </w:rPr>
        <w:t xml:space="preserve"> ir infuzijos rinkinio turi būti išsiurbtas visas oras,</w:t>
      </w:r>
      <w:r w:rsidR="00B4365C">
        <w:rPr>
          <w:szCs w:val="22"/>
          <w:lang w:val="lt-LT"/>
        </w:rPr>
        <w:t xml:space="preserve"> nes</w:t>
      </w:r>
      <w:r w:rsidRPr="00344735">
        <w:rPr>
          <w:szCs w:val="22"/>
          <w:lang w:val="lt-LT"/>
        </w:rPr>
        <w:t xml:space="preserve"> priešingu atveju infuzijos metu kyla oro embolijos pavojus.</w:t>
      </w:r>
    </w:p>
    <w:p w:rsidR="00FC01FB" w:rsidRPr="00344735" w:rsidRDefault="00FC01FB" w:rsidP="00FC01FB">
      <w:pPr>
        <w:tabs>
          <w:tab w:val="clear" w:pos="567"/>
          <w:tab w:val="left" w:pos="0"/>
        </w:tabs>
        <w:spacing w:line="240" w:lineRule="auto"/>
        <w:rPr>
          <w:szCs w:val="22"/>
          <w:lang w:val="lt-LT"/>
        </w:rPr>
      </w:pPr>
    </w:p>
    <w:p w:rsidR="00FC01FB" w:rsidRPr="00344735" w:rsidRDefault="00FC01FB" w:rsidP="00FC01FB">
      <w:pPr>
        <w:tabs>
          <w:tab w:val="clear" w:pos="567"/>
          <w:tab w:val="left" w:pos="0"/>
        </w:tabs>
        <w:spacing w:line="240" w:lineRule="auto"/>
        <w:rPr>
          <w:szCs w:val="22"/>
          <w:lang w:val="lt-LT"/>
        </w:rPr>
      </w:pPr>
      <w:r w:rsidRPr="00344735">
        <w:rPr>
          <w:szCs w:val="22"/>
          <w:lang w:val="lt-LT"/>
        </w:rPr>
        <w:t>Leidžiant vaist</w:t>
      </w:r>
      <w:r w:rsidR="00B4365C">
        <w:rPr>
          <w:szCs w:val="22"/>
          <w:lang w:val="lt-LT"/>
        </w:rPr>
        <w:t>inį preparatą</w:t>
      </w:r>
      <w:r w:rsidRPr="00344735">
        <w:rPr>
          <w:szCs w:val="22"/>
          <w:lang w:val="lt-LT"/>
        </w:rPr>
        <w:t xml:space="preserve"> </w:t>
      </w:r>
      <w:r w:rsidR="00B4365C">
        <w:rPr>
          <w:szCs w:val="22"/>
          <w:lang w:val="lt-LT"/>
        </w:rPr>
        <w:t>reikia</w:t>
      </w:r>
      <w:r w:rsidRPr="00344735">
        <w:rPr>
          <w:szCs w:val="22"/>
          <w:lang w:val="lt-LT"/>
        </w:rPr>
        <w:t xml:space="preserve"> steb</w:t>
      </w:r>
      <w:r w:rsidR="00B4365C">
        <w:rPr>
          <w:szCs w:val="22"/>
          <w:lang w:val="lt-LT"/>
        </w:rPr>
        <w:t>ėti</w:t>
      </w:r>
      <w:r w:rsidRPr="00344735">
        <w:rPr>
          <w:szCs w:val="22"/>
          <w:lang w:val="lt-LT"/>
        </w:rPr>
        <w:t xml:space="preserve"> skysčių pusiausvyr</w:t>
      </w:r>
      <w:r w:rsidR="00B4365C">
        <w:rPr>
          <w:szCs w:val="22"/>
          <w:lang w:val="lt-LT"/>
        </w:rPr>
        <w:t>ą</w:t>
      </w:r>
      <w:r w:rsidRPr="00344735">
        <w:rPr>
          <w:szCs w:val="22"/>
          <w:lang w:val="lt-LT"/>
        </w:rPr>
        <w:t>, plazmos elektrolitų koncentracij</w:t>
      </w:r>
      <w:r w:rsidR="00B4365C">
        <w:rPr>
          <w:szCs w:val="22"/>
          <w:lang w:val="lt-LT"/>
        </w:rPr>
        <w:t>ą</w:t>
      </w:r>
      <w:r w:rsidRPr="00344735">
        <w:rPr>
          <w:szCs w:val="22"/>
          <w:lang w:val="lt-LT"/>
        </w:rPr>
        <w:t xml:space="preserve"> ir pH. </w:t>
      </w:r>
    </w:p>
    <w:p w:rsidR="00344735" w:rsidRPr="00344735" w:rsidRDefault="00FC01FB" w:rsidP="00476A1D">
      <w:pPr>
        <w:rPr>
          <w:lang w:val="lt-LT"/>
        </w:rPr>
      </w:pPr>
      <w:proofErr w:type="spellStart"/>
      <w:r w:rsidRPr="00344735">
        <w:rPr>
          <w:szCs w:val="22"/>
          <w:lang w:val="lt-LT"/>
        </w:rPr>
        <w:t>Sterofundin</w:t>
      </w:r>
      <w:proofErr w:type="spellEnd"/>
      <w:r w:rsidRPr="00344735">
        <w:rPr>
          <w:szCs w:val="22"/>
          <w:lang w:val="lt-LT"/>
        </w:rPr>
        <w:t xml:space="preserve"> ISO gali</w:t>
      </w:r>
      <w:r w:rsidR="00B4365C">
        <w:rPr>
          <w:szCs w:val="22"/>
          <w:lang w:val="lt-LT"/>
        </w:rPr>
        <w:t>ma vartoti</w:t>
      </w:r>
      <w:r w:rsidRPr="00344735">
        <w:rPr>
          <w:szCs w:val="22"/>
          <w:lang w:val="lt-LT"/>
        </w:rPr>
        <w:t xml:space="preserve">, kol </w:t>
      </w:r>
      <w:r w:rsidR="00B4365C">
        <w:rPr>
          <w:szCs w:val="22"/>
          <w:lang w:val="lt-LT"/>
        </w:rPr>
        <w:t>reikalingas</w:t>
      </w:r>
      <w:r w:rsidRPr="00344735">
        <w:rPr>
          <w:szCs w:val="22"/>
          <w:lang w:val="lt-LT"/>
        </w:rPr>
        <w:t xml:space="preserve"> skysčių </w:t>
      </w:r>
      <w:r w:rsidR="00B4365C">
        <w:rPr>
          <w:szCs w:val="22"/>
          <w:lang w:val="lt-LT"/>
        </w:rPr>
        <w:t>kiekio atstatymas</w:t>
      </w:r>
      <w:r w:rsidRPr="00344735">
        <w:rPr>
          <w:szCs w:val="22"/>
          <w:lang w:val="lt-LT"/>
        </w:rPr>
        <w:t>.</w:t>
      </w:r>
    </w:p>
    <w:sectPr w:rsidR="00344735" w:rsidRPr="00344735" w:rsidSect="00344735">
      <w:footerReference w:type="default" r:id="rId14"/>
      <w:footerReference w:type="first" r:id="rId15"/>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4AE" w:rsidRDefault="00D734AE">
      <w:pPr>
        <w:spacing w:line="240" w:lineRule="auto"/>
      </w:pPr>
      <w:r>
        <w:separator/>
      </w:r>
    </w:p>
  </w:endnote>
  <w:endnote w:type="continuationSeparator" w:id="0">
    <w:p w:rsidR="00D734AE" w:rsidRDefault="00D73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4AE" w:rsidRDefault="00D734AE">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Pr>
      <w:fldChar w:fldCharType="begin"/>
    </w:r>
    <w:r>
      <w:rPr>
        <w:rStyle w:val="PageNumber"/>
      </w:rPr>
      <w:instrText xml:space="preserve">PAGE  </w:instrText>
    </w:r>
    <w:r>
      <w:rPr>
        <w:rStyle w:val="PageNumber"/>
      </w:rPr>
      <w:fldChar w:fldCharType="separate"/>
    </w:r>
    <w:r w:rsidR="005423A8">
      <w:rPr>
        <w:rStyle w:val="PageNumber"/>
      </w:rPr>
      <w:t>26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4AE" w:rsidRDefault="00D734AE">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E32B9C">
      <w:rPr>
        <w:rStyle w:val="PageNumber"/>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4AE" w:rsidRDefault="00D734AE">
      <w:pPr>
        <w:spacing w:line="240" w:lineRule="auto"/>
      </w:pPr>
      <w:r>
        <w:separator/>
      </w:r>
    </w:p>
  </w:footnote>
  <w:footnote w:type="continuationSeparator" w:id="0">
    <w:p w:rsidR="00D734AE" w:rsidRDefault="00D734A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BE0EF5"/>
    <w:multiLevelType w:val="hybridMultilevel"/>
    <w:tmpl w:val="D93461C2"/>
    <w:lvl w:ilvl="0" w:tplc="FFFFFFFF">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C61B5"/>
    <w:multiLevelType w:val="hybridMultilevel"/>
    <w:tmpl w:val="859C1F2C"/>
    <w:lvl w:ilvl="0" w:tplc="FFFFFFFF">
      <w:start w:val="1"/>
      <w:numFmt w:val="bullet"/>
      <w:lvlText w:val="-"/>
      <w:lvlJc w:val="left"/>
      <w:pPr>
        <w:tabs>
          <w:tab w:val="num" w:pos="1073"/>
        </w:tabs>
        <w:ind w:left="1073" w:hanging="713"/>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5947F6"/>
    <w:multiLevelType w:val="hybridMultilevel"/>
    <w:tmpl w:val="7466F210"/>
    <w:lvl w:ilvl="0" w:tplc="17C6526E">
      <w:numFmt w:val="bullet"/>
      <w:lvlText w:val="–"/>
      <w:lvlJc w:val="left"/>
      <w:pPr>
        <w:tabs>
          <w:tab w:val="num" w:pos="360"/>
        </w:tabs>
        <w:ind w:left="360" w:hanging="360"/>
      </w:pPr>
      <w:rPr>
        <w:rFonts w:ascii="Times New Roman" w:hAnsi="Times New Roman" w:hint="default"/>
        <w:b/>
        <w:sz w:val="22"/>
      </w:rPr>
    </w:lvl>
    <w:lvl w:ilvl="1" w:tplc="040B0003">
      <w:start w:val="1"/>
      <w:numFmt w:val="bullet"/>
      <w:lvlText w:val="o"/>
      <w:lvlJc w:val="left"/>
      <w:pPr>
        <w:tabs>
          <w:tab w:val="num" w:pos="1080"/>
        </w:tabs>
        <w:ind w:left="1080" w:hanging="360"/>
      </w:pPr>
      <w:rPr>
        <w:rFonts w:ascii="Courier New" w:hAnsi="Courier New" w:hint="default"/>
      </w:rPr>
    </w:lvl>
    <w:lvl w:ilvl="2" w:tplc="040B0005">
      <w:start w:val="1"/>
      <w:numFmt w:val="bullet"/>
      <w:lvlText w:val=""/>
      <w:lvlJc w:val="left"/>
      <w:pPr>
        <w:tabs>
          <w:tab w:val="num" w:pos="1800"/>
        </w:tabs>
        <w:ind w:left="1800" w:hanging="360"/>
      </w:pPr>
      <w:rPr>
        <w:rFonts w:ascii="Wingdings" w:hAnsi="Wingdings" w:hint="default"/>
      </w:rPr>
    </w:lvl>
    <w:lvl w:ilvl="3" w:tplc="040B0001">
      <w:start w:val="1"/>
      <w:numFmt w:val="bullet"/>
      <w:lvlText w:val=""/>
      <w:lvlJc w:val="left"/>
      <w:pPr>
        <w:tabs>
          <w:tab w:val="num" w:pos="2520"/>
        </w:tabs>
        <w:ind w:left="2520" w:hanging="360"/>
      </w:pPr>
      <w:rPr>
        <w:rFonts w:ascii="Symbol" w:hAnsi="Symbol" w:hint="default"/>
      </w:rPr>
    </w:lvl>
    <w:lvl w:ilvl="4" w:tplc="040B0003">
      <w:start w:val="1"/>
      <w:numFmt w:val="bullet"/>
      <w:lvlText w:val="o"/>
      <w:lvlJc w:val="left"/>
      <w:pPr>
        <w:tabs>
          <w:tab w:val="num" w:pos="3240"/>
        </w:tabs>
        <w:ind w:left="3240" w:hanging="360"/>
      </w:pPr>
      <w:rPr>
        <w:rFonts w:ascii="Courier New" w:hAnsi="Courier New" w:hint="default"/>
      </w:rPr>
    </w:lvl>
    <w:lvl w:ilvl="5" w:tplc="040B0005">
      <w:start w:val="1"/>
      <w:numFmt w:val="bullet"/>
      <w:lvlText w:val=""/>
      <w:lvlJc w:val="left"/>
      <w:pPr>
        <w:tabs>
          <w:tab w:val="num" w:pos="3960"/>
        </w:tabs>
        <w:ind w:left="3960" w:hanging="360"/>
      </w:pPr>
      <w:rPr>
        <w:rFonts w:ascii="Wingdings" w:hAnsi="Wingdings" w:hint="default"/>
      </w:rPr>
    </w:lvl>
    <w:lvl w:ilvl="6" w:tplc="040B0001">
      <w:start w:val="1"/>
      <w:numFmt w:val="bullet"/>
      <w:lvlText w:val=""/>
      <w:lvlJc w:val="left"/>
      <w:pPr>
        <w:tabs>
          <w:tab w:val="num" w:pos="4680"/>
        </w:tabs>
        <w:ind w:left="4680" w:hanging="360"/>
      </w:pPr>
      <w:rPr>
        <w:rFonts w:ascii="Symbol" w:hAnsi="Symbol" w:hint="default"/>
      </w:rPr>
    </w:lvl>
    <w:lvl w:ilvl="7" w:tplc="040B0003">
      <w:start w:val="1"/>
      <w:numFmt w:val="bullet"/>
      <w:lvlText w:val="o"/>
      <w:lvlJc w:val="left"/>
      <w:pPr>
        <w:tabs>
          <w:tab w:val="num" w:pos="5400"/>
        </w:tabs>
        <w:ind w:left="5400" w:hanging="360"/>
      </w:pPr>
      <w:rPr>
        <w:rFonts w:ascii="Courier New" w:hAnsi="Courier New" w:hint="default"/>
      </w:rPr>
    </w:lvl>
    <w:lvl w:ilvl="8" w:tplc="040B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706073F"/>
    <w:multiLevelType w:val="hybridMultilevel"/>
    <w:tmpl w:val="6A128EF2"/>
    <w:lvl w:ilvl="0" w:tplc="FFFFFFFF">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6" w15:restartNumberingAfterBreak="0">
    <w:nsid w:val="358310C5"/>
    <w:multiLevelType w:val="hybridMultilevel"/>
    <w:tmpl w:val="288CED78"/>
    <w:lvl w:ilvl="0" w:tplc="8B722228">
      <w:start w:val="1"/>
      <w:numFmt w:val="bullet"/>
      <w:lvlText w:val="●"/>
      <w:lvlJc w:val="left"/>
      <w:pPr>
        <w:tabs>
          <w:tab w:val="num" w:pos="1353"/>
        </w:tabs>
        <w:ind w:left="1353" w:hanging="360"/>
      </w:pPr>
      <w:rPr>
        <w:rFonts w:ascii="Times New Roman" w:hAnsi="Times New Roman" w:hint="default"/>
        <w:b/>
        <w:caps w:val="0"/>
        <w:strike w:val="0"/>
        <w:dstrike w:val="0"/>
        <w:vanish w:val="0"/>
        <w:color w:val="000000"/>
        <w:sz w:val="24"/>
        <w:vertAlign w:val="baseline"/>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4A62635B"/>
    <w:multiLevelType w:val="hybridMultilevel"/>
    <w:tmpl w:val="D2C2D95C"/>
    <w:lvl w:ilvl="0" w:tplc="6D166770">
      <w:numFmt w:val="bullet"/>
      <w:lvlText w:val="–"/>
      <w:lvlJc w:val="left"/>
      <w:pPr>
        <w:tabs>
          <w:tab w:val="num" w:pos="360"/>
        </w:tabs>
        <w:ind w:left="360" w:hanging="360"/>
      </w:pPr>
      <w:rPr>
        <w:rFonts w:ascii="Times New Roman" w:hAnsi="Times New Roman" w:hint="default"/>
        <w:b/>
        <w:sz w:val="22"/>
      </w:rPr>
    </w:lvl>
    <w:lvl w:ilvl="1" w:tplc="17C6526E">
      <w:numFmt w:val="bullet"/>
      <w:lvlText w:val="–"/>
      <w:lvlJc w:val="left"/>
      <w:pPr>
        <w:tabs>
          <w:tab w:val="num" w:pos="1080"/>
        </w:tabs>
        <w:ind w:left="1080" w:hanging="360"/>
      </w:pPr>
      <w:rPr>
        <w:rFonts w:ascii="Times New Roman" w:hAnsi="Times New Roman" w:hint="default"/>
        <w:b/>
        <w:color w:val="auto"/>
        <w:sz w:val="22"/>
      </w:rPr>
    </w:lvl>
    <w:lvl w:ilvl="2" w:tplc="FFFFFFFF">
      <w:start w:val="1"/>
      <w:numFmt w:val="bullet"/>
      <w:lvlText w:val="-"/>
      <w:lvlJc w:val="left"/>
      <w:pPr>
        <w:tabs>
          <w:tab w:val="num" w:pos="1800"/>
        </w:tabs>
        <w:ind w:left="1800" w:hanging="360"/>
      </w:pPr>
      <w:rPr>
        <w:rFonts w:hint="default"/>
        <w:b/>
        <w:color w:val="auto"/>
        <w:sz w:val="22"/>
      </w:rPr>
    </w:lvl>
    <w:lvl w:ilvl="3" w:tplc="040B0001">
      <w:start w:val="1"/>
      <w:numFmt w:val="bullet"/>
      <w:lvlText w:val=""/>
      <w:lvlJc w:val="left"/>
      <w:pPr>
        <w:tabs>
          <w:tab w:val="num" w:pos="2520"/>
        </w:tabs>
        <w:ind w:left="2520" w:hanging="360"/>
      </w:pPr>
      <w:rPr>
        <w:rFonts w:ascii="Symbol" w:hAnsi="Symbol" w:hint="default"/>
      </w:rPr>
    </w:lvl>
    <w:lvl w:ilvl="4" w:tplc="040B0003">
      <w:start w:val="1"/>
      <w:numFmt w:val="bullet"/>
      <w:lvlText w:val="o"/>
      <w:lvlJc w:val="left"/>
      <w:pPr>
        <w:tabs>
          <w:tab w:val="num" w:pos="3240"/>
        </w:tabs>
        <w:ind w:left="3240" w:hanging="360"/>
      </w:pPr>
      <w:rPr>
        <w:rFonts w:ascii="Courier New" w:hAnsi="Courier New" w:hint="default"/>
      </w:rPr>
    </w:lvl>
    <w:lvl w:ilvl="5" w:tplc="040B0005">
      <w:start w:val="1"/>
      <w:numFmt w:val="bullet"/>
      <w:lvlText w:val=""/>
      <w:lvlJc w:val="left"/>
      <w:pPr>
        <w:tabs>
          <w:tab w:val="num" w:pos="3960"/>
        </w:tabs>
        <w:ind w:left="3960" w:hanging="360"/>
      </w:pPr>
      <w:rPr>
        <w:rFonts w:ascii="Wingdings" w:hAnsi="Wingdings" w:hint="default"/>
      </w:rPr>
    </w:lvl>
    <w:lvl w:ilvl="6" w:tplc="040B0001">
      <w:start w:val="1"/>
      <w:numFmt w:val="bullet"/>
      <w:lvlText w:val=""/>
      <w:lvlJc w:val="left"/>
      <w:pPr>
        <w:tabs>
          <w:tab w:val="num" w:pos="4680"/>
        </w:tabs>
        <w:ind w:left="4680" w:hanging="360"/>
      </w:pPr>
      <w:rPr>
        <w:rFonts w:ascii="Symbol" w:hAnsi="Symbol" w:hint="default"/>
      </w:rPr>
    </w:lvl>
    <w:lvl w:ilvl="7" w:tplc="040B0003">
      <w:start w:val="1"/>
      <w:numFmt w:val="bullet"/>
      <w:lvlText w:val="o"/>
      <w:lvlJc w:val="left"/>
      <w:pPr>
        <w:tabs>
          <w:tab w:val="num" w:pos="5400"/>
        </w:tabs>
        <w:ind w:left="5400" w:hanging="360"/>
      </w:pPr>
      <w:rPr>
        <w:rFonts w:ascii="Courier New" w:hAnsi="Courier New" w:hint="default"/>
      </w:rPr>
    </w:lvl>
    <w:lvl w:ilvl="8" w:tplc="040B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BA83F59"/>
    <w:multiLevelType w:val="hybridMultilevel"/>
    <w:tmpl w:val="F216B708"/>
    <w:lvl w:ilvl="0" w:tplc="FFFFFFFF">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FA7CE8"/>
    <w:multiLevelType w:val="hybridMultilevel"/>
    <w:tmpl w:val="6338BEAE"/>
    <w:lvl w:ilvl="0" w:tplc="FFFFFFFF">
      <w:start w:val="1"/>
      <w:numFmt w:val="bullet"/>
      <w:lvlText w:val="-"/>
      <w:lvlJc w:val="left"/>
      <w:pPr>
        <w:tabs>
          <w:tab w:val="num" w:pos="360"/>
        </w:tabs>
        <w:ind w:left="360" w:hanging="360"/>
      </w:pPr>
      <w:rPr>
        <w:rFonts w:hint="default"/>
        <w:color w:val="auto"/>
      </w:rPr>
    </w:lvl>
    <w:lvl w:ilvl="1" w:tplc="04090003">
      <w:start w:val="1"/>
      <w:numFmt w:val="bullet"/>
      <w:lvlText w:val="o"/>
      <w:lvlJc w:val="left"/>
      <w:pPr>
        <w:tabs>
          <w:tab w:val="num" w:pos="-338"/>
        </w:tabs>
        <w:ind w:left="-338" w:hanging="360"/>
      </w:pPr>
      <w:rPr>
        <w:rFonts w:ascii="Courier New" w:hAnsi="Courier New" w:hint="default"/>
      </w:rPr>
    </w:lvl>
    <w:lvl w:ilvl="2" w:tplc="04090005">
      <w:start w:val="1"/>
      <w:numFmt w:val="bullet"/>
      <w:lvlText w:val=""/>
      <w:lvlJc w:val="left"/>
      <w:pPr>
        <w:tabs>
          <w:tab w:val="num" w:pos="382"/>
        </w:tabs>
        <w:ind w:left="382" w:hanging="360"/>
      </w:pPr>
      <w:rPr>
        <w:rFonts w:ascii="Wingdings" w:hAnsi="Wingdings" w:hint="default"/>
      </w:rPr>
    </w:lvl>
    <w:lvl w:ilvl="3" w:tplc="04090001">
      <w:start w:val="1"/>
      <w:numFmt w:val="bullet"/>
      <w:lvlText w:val=""/>
      <w:lvlJc w:val="left"/>
      <w:pPr>
        <w:tabs>
          <w:tab w:val="num" w:pos="1102"/>
        </w:tabs>
        <w:ind w:left="1102" w:hanging="360"/>
      </w:pPr>
      <w:rPr>
        <w:rFonts w:ascii="Symbol" w:hAnsi="Symbol" w:hint="default"/>
      </w:rPr>
    </w:lvl>
    <w:lvl w:ilvl="4" w:tplc="04090003">
      <w:start w:val="1"/>
      <w:numFmt w:val="bullet"/>
      <w:lvlText w:val="o"/>
      <w:lvlJc w:val="left"/>
      <w:pPr>
        <w:tabs>
          <w:tab w:val="num" w:pos="1822"/>
        </w:tabs>
        <w:ind w:left="1822" w:hanging="360"/>
      </w:pPr>
      <w:rPr>
        <w:rFonts w:ascii="Courier New" w:hAnsi="Courier New" w:hint="default"/>
      </w:rPr>
    </w:lvl>
    <w:lvl w:ilvl="5" w:tplc="04090005">
      <w:start w:val="1"/>
      <w:numFmt w:val="bullet"/>
      <w:lvlText w:val=""/>
      <w:lvlJc w:val="left"/>
      <w:pPr>
        <w:tabs>
          <w:tab w:val="num" w:pos="2542"/>
        </w:tabs>
        <w:ind w:left="2542" w:hanging="360"/>
      </w:pPr>
      <w:rPr>
        <w:rFonts w:ascii="Wingdings" w:hAnsi="Wingdings" w:hint="default"/>
      </w:rPr>
    </w:lvl>
    <w:lvl w:ilvl="6" w:tplc="04090001">
      <w:start w:val="1"/>
      <w:numFmt w:val="bullet"/>
      <w:lvlText w:val=""/>
      <w:lvlJc w:val="left"/>
      <w:pPr>
        <w:tabs>
          <w:tab w:val="num" w:pos="3262"/>
        </w:tabs>
        <w:ind w:left="3262" w:hanging="360"/>
      </w:pPr>
      <w:rPr>
        <w:rFonts w:ascii="Symbol" w:hAnsi="Symbol" w:hint="default"/>
      </w:rPr>
    </w:lvl>
    <w:lvl w:ilvl="7" w:tplc="04090003">
      <w:start w:val="1"/>
      <w:numFmt w:val="bullet"/>
      <w:lvlText w:val="o"/>
      <w:lvlJc w:val="left"/>
      <w:pPr>
        <w:tabs>
          <w:tab w:val="num" w:pos="3982"/>
        </w:tabs>
        <w:ind w:left="3982" w:hanging="360"/>
      </w:pPr>
      <w:rPr>
        <w:rFonts w:ascii="Courier New" w:hAnsi="Courier New" w:hint="default"/>
      </w:rPr>
    </w:lvl>
    <w:lvl w:ilvl="8" w:tplc="04090005">
      <w:start w:val="1"/>
      <w:numFmt w:val="bullet"/>
      <w:lvlText w:val=""/>
      <w:lvlJc w:val="left"/>
      <w:pPr>
        <w:tabs>
          <w:tab w:val="num" w:pos="4702"/>
        </w:tabs>
        <w:ind w:left="4702" w:hanging="360"/>
      </w:pPr>
      <w:rPr>
        <w:rFonts w:ascii="Wingdings" w:hAnsi="Wingdings" w:hint="default"/>
      </w:rPr>
    </w:lvl>
  </w:abstractNum>
  <w:abstractNum w:abstractNumId="10" w15:restartNumberingAfterBreak="0">
    <w:nsid w:val="5103398A"/>
    <w:multiLevelType w:val="hybridMultilevel"/>
    <w:tmpl w:val="31D4E3CE"/>
    <w:lvl w:ilvl="0" w:tplc="FFFFFFFF">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2C7B2F"/>
    <w:multiLevelType w:val="hybridMultilevel"/>
    <w:tmpl w:val="29E48E70"/>
    <w:lvl w:ilvl="0" w:tplc="6D166770">
      <w:numFmt w:val="bullet"/>
      <w:lvlText w:val="–"/>
      <w:lvlJc w:val="left"/>
      <w:pPr>
        <w:tabs>
          <w:tab w:val="num" w:pos="360"/>
        </w:tabs>
        <w:ind w:left="360" w:hanging="360"/>
      </w:pPr>
      <w:rPr>
        <w:rFonts w:ascii="Times New Roman" w:hAnsi="Times New Roman" w:hint="default"/>
        <w:b/>
        <w:sz w:val="22"/>
      </w:rPr>
    </w:lvl>
    <w:lvl w:ilvl="1" w:tplc="17C6526E">
      <w:numFmt w:val="bullet"/>
      <w:lvlText w:val="–"/>
      <w:lvlJc w:val="left"/>
      <w:pPr>
        <w:tabs>
          <w:tab w:val="num" w:pos="1080"/>
        </w:tabs>
        <w:ind w:left="1080" w:hanging="360"/>
      </w:pPr>
      <w:rPr>
        <w:rFonts w:ascii="Times New Roman" w:hAnsi="Times New Roman" w:hint="default"/>
        <w:b/>
        <w:color w:val="auto"/>
        <w:sz w:val="22"/>
      </w:rPr>
    </w:lvl>
    <w:lvl w:ilvl="2" w:tplc="FFFFFFFF">
      <w:start w:val="1"/>
      <w:numFmt w:val="bullet"/>
      <w:lvlText w:val="-"/>
      <w:lvlJc w:val="left"/>
      <w:pPr>
        <w:tabs>
          <w:tab w:val="num" w:pos="1800"/>
        </w:tabs>
        <w:ind w:left="1800" w:hanging="360"/>
      </w:pPr>
      <w:rPr>
        <w:rFonts w:hint="default"/>
        <w:b/>
        <w:color w:val="auto"/>
        <w:sz w:val="22"/>
      </w:rPr>
    </w:lvl>
    <w:lvl w:ilvl="3" w:tplc="040B0001">
      <w:start w:val="1"/>
      <w:numFmt w:val="bullet"/>
      <w:lvlText w:val=""/>
      <w:lvlJc w:val="left"/>
      <w:pPr>
        <w:tabs>
          <w:tab w:val="num" w:pos="2520"/>
        </w:tabs>
        <w:ind w:left="2520" w:hanging="360"/>
      </w:pPr>
      <w:rPr>
        <w:rFonts w:ascii="Symbol" w:hAnsi="Symbol" w:hint="default"/>
      </w:rPr>
    </w:lvl>
    <w:lvl w:ilvl="4" w:tplc="040B0003">
      <w:start w:val="1"/>
      <w:numFmt w:val="bullet"/>
      <w:lvlText w:val="o"/>
      <w:lvlJc w:val="left"/>
      <w:pPr>
        <w:tabs>
          <w:tab w:val="num" w:pos="3240"/>
        </w:tabs>
        <w:ind w:left="3240" w:hanging="360"/>
      </w:pPr>
      <w:rPr>
        <w:rFonts w:ascii="Courier New" w:hAnsi="Courier New" w:hint="default"/>
      </w:rPr>
    </w:lvl>
    <w:lvl w:ilvl="5" w:tplc="040B0005">
      <w:start w:val="1"/>
      <w:numFmt w:val="bullet"/>
      <w:lvlText w:val=""/>
      <w:lvlJc w:val="left"/>
      <w:pPr>
        <w:tabs>
          <w:tab w:val="num" w:pos="3960"/>
        </w:tabs>
        <w:ind w:left="3960" w:hanging="360"/>
      </w:pPr>
      <w:rPr>
        <w:rFonts w:ascii="Wingdings" w:hAnsi="Wingdings" w:hint="default"/>
      </w:rPr>
    </w:lvl>
    <w:lvl w:ilvl="6" w:tplc="040B0001">
      <w:start w:val="1"/>
      <w:numFmt w:val="bullet"/>
      <w:lvlText w:val=""/>
      <w:lvlJc w:val="left"/>
      <w:pPr>
        <w:tabs>
          <w:tab w:val="num" w:pos="4680"/>
        </w:tabs>
        <w:ind w:left="4680" w:hanging="360"/>
      </w:pPr>
      <w:rPr>
        <w:rFonts w:ascii="Symbol" w:hAnsi="Symbol" w:hint="default"/>
      </w:rPr>
    </w:lvl>
    <w:lvl w:ilvl="7" w:tplc="040B0003">
      <w:start w:val="1"/>
      <w:numFmt w:val="bullet"/>
      <w:lvlText w:val="o"/>
      <w:lvlJc w:val="left"/>
      <w:pPr>
        <w:tabs>
          <w:tab w:val="num" w:pos="5400"/>
        </w:tabs>
        <w:ind w:left="5400" w:hanging="360"/>
      </w:pPr>
      <w:rPr>
        <w:rFonts w:ascii="Courier New" w:hAnsi="Courier New" w:hint="default"/>
      </w:rPr>
    </w:lvl>
    <w:lvl w:ilvl="8" w:tplc="040B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4B205A7"/>
    <w:multiLevelType w:val="singleLevel"/>
    <w:tmpl w:val="E88C06DC"/>
    <w:lvl w:ilvl="0">
      <w:numFmt w:val="bullet"/>
      <w:lvlText w:val="–"/>
      <w:lvlJc w:val="left"/>
      <w:pPr>
        <w:tabs>
          <w:tab w:val="num" w:pos="397"/>
        </w:tabs>
        <w:ind w:left="397" w:hanging="397"/>
      </w:pPr>
      <w:rPr>
        <w:rFonts w:ascii="Times New Roman" w:hAnsi="Times New Roman" w:hint="default"/>
        <w:b/>
        <w:i w:val="0"/>
        <w:color w:val="auto"/>
      </w:rPr>
    </w:lvl>
  </w:abstractNum>
  <w:abstractNum w:abstractNumId="13"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5F30840"/>
    <w:multiLevelType w:val="hybridMultilevel"/>
    <w:tmpl w:val="F31049BE"/>
    <w:lvl w:ilvl="0" w:tplc="225A54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E91592"/>
    <w:multiLevelType w:val="hybridMultilevel"/>
    <w:tmpl w:val="56E61F80"/>
    <w:lvl w:ilvl="0" w:tplc="FFFFFFFF">
      <w:start w:val="1"/>
      <w:numFmt w:val="bullet"/>
      <w:lvlText w:val="-"/>
      <w:lvlJc w:val="left"/>
      <w:pPr>
        <w:tabs>
          <w:tab w:val="num" w:pos="1428"/>
        </w:tabs>
        <w:ind w:left="1428" w:hanging="360"/>
      </w:pPr>
      <w:rPr>
        <w:rFonts w:hint="default"/>
        <w:color w:val="auto"/>
      </w:rPr>
    </w:lvl>
    <w:lvl w:ilvl="1" w:tplc="04090003">
      <w:start w:val="1"/>
      <w:numFmt w:val="bullet"/>
      <w:lvlText w:val="o"/>
      <w:lvlJc w:val="left"/>
      <w:pPr>
        <w:tabs>
          <w:tab w:val="num" w:pos="2148"/>
        </w:tabs>
        <w:ind w:left="2148" w:hanging="360"/>
      </w:pPr>
      <w:rPr>
        <w:rFonts w:ascii="Courier New" w:hAnsi="Courier New" w:hint="default"/>
      </w:rPr>
    </w:lvl>
    <w:lvl w:ilvl="2" w:tplc="04090005">
      <w:start w:val="1"/>
      <w:numFmt w:val="bullet"/>
      <w:lvlText w:val=""/>
      <w:lvlJc w:val="left"/>
      <w:pPr>
        <w:tabs>
          <w:tab w:val="num" w:pos="2868"/>
        </w:tabs>
        <w:ind w:left="2868" w:hanging="360"/>
      </w:pPr>
      <w:rPr>
        <w:rFonts w:ascii="Wingdings" w:hAnsi="Wingdings" w:hint="default"/>
      </w:rPr>
    </w:lvl>
    <w:lvl w:ilvl="3" w:tplc="04090001">
      <w:start w:val="1"/>
      <w:numFmt w:val="bullet"/>
      <w:lvlText w:val=""/>
      <w:lvlJc w:val="left"/>
      <w:pPr>
        <w:tabs>
          <w:tab w:val="num" w:pos="3588"/>
        </w:tabs>
        <w:ind w:left="3588" w:hanging="360"/>
      </w:pPr>
      <w:rPr>
        <w:rFonts w:ascii="Symbol" w:hAnsi="Symbol" w:hint="default"/>
      </w:rPr>
    </w:lvl>
    <w:lvl w:ilvl="4" w:tplc="04090003">
      <w:start w:val="1"/>
      <w:numFmt w:val="bullet"/>
      <w:lvlText w:val="o"/>
      <w:lvlJc w:val="left"/>
      <w:pPr>
        <w:tabs>
          <w:tab w:val="num" w:pos="4308"/>
        </w:tabs>
        <w:ind w:left="4308" w:hanging="360"/>
      </w:pPr>
      <w:rPr>
        <w:rFonts w:ascii="Courier New" w:hAnsi="Courier New" w:hint="default"/>
      </w:rPr>
    </w:lvl>
    <w:lvl w:ilvl="5" w:tplc="04090005">
      <w:start w:val="1"/>
      <w:numFmt w:val="bullet"/>
      <w:lvlText w:val=""/>
      <w:lvlJc w:val="left"/>
      <w:pPr>
        <w:tabs>
          <w:tab w:val="num" w:pos="5028"/>
        </w:tabs>
        <w:ind w:left="5028" w:hanging="360"/>
      </w:pPr>
      <w:rPr>
        <w:rFonts w:ascii="Wingdings" w:hAnsi="Wingdings" w:hint="default"/>
      </w:rPr>
    </w:lvl>
    <w:lvl w:ilvl="6" w:tplc="04090001">
      <w:start w:val="1"/>
      <w:numFmt w:val="bullet"/>
      <w:lvlText w:val=""/>
      <w:lvlJc w:val="left"/>
      <w:pPr>
        <w:tabs>
          <w:tab w:val="num" w:pos="5748"/>
        </w:tabs>
        <w:ind w:left="5748" w:hanging="360"/>
      </w:pPr>
      <w:rPr>
        <w:rFonts w:ascii="Symbol" w:hAnsi="Symbol" w:hint="default"/>
      </w:rPr>
    </w:lvl>
    <w:lvl w:ilvl="7" w:tplc="04090003">
      <w:start w:val="1"/>
      <w:numFmt w:val="bullet"/>
      <w:lvlText w:val="o"/>
      <w:lvlJc w:val="left"/>
      <w:pPr>
        <w:tabs>
          <w:tab w:val="num" w:pos="6468"/>
        </w:tabs>
        <w:ind w:left="6468" w:hanging="360"/>
      </w:pPr>
      <w:rPr>
        <w:rFonts w:ascii="Courier New" w:hAnsi="Courier New" w:hint="default"/>
      </w:rPr>
    </w:lvl>
    <w:lvl w:ilvl="8" w:tplc="04090005">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5E0D729F"/>
    <w:multiLevelType w:val="hybridMultilevel"/>
    <w:tmpl w:val="7B4C833A"/>
    <w:lvl w:ilvl="0" w:tplc="6D166770">
      <w:numFmt w:val="bullet"/>
      <w:lvlText w:val="–"/>
      <w:lvlJc w:val="left"/>
      <w:pPr>
        <w:tabs>
          <w:tab w:val="num" w:pos="360"/>
        </w:tabs>
        <w:ind w:left="360" w:hanging="360"/>
      </w:pPr>
      <w:rPr>
        <w:rFonts w:ascii="Times New Roman" w:hAnsi="Times New Roman" w:hint="default"/>
        <w:b/>
        <w:sz w:val="22"/>
      </w:rPr>
    </w:lvl>
    <w:lvl w:ilvl="1" w:tplc="225A5484">
      <w:start w:val="1"/>
      <w:numFmt w:val="bullet"/>
      <w:lvlText w:val=""/>
      <w:lvlJc w:val="left"/>
      <w:pPr>
        <w:tabs>
          <w:tab w:val="num" w:pos="1080"/>
        </w:tabs>
        <w:ind w:left="1080" w:hanging="360"/>
      </w:pPr>
      <w:rPr>
        <w:rFonts w:ascii="Symbol" w:hAnsi="Symbol" w:hint="default"/>
        <w:b/>
        <w:color w:val="auto"/>
        <w:sz w:val="22"/>
      </w:rPr>
    </w:lvl>
    <w:lvl w:ilvl="2" w:tplc="DC540486">
      <w:numFmt w:val="bullet"/>
      <w:lvlText w:val="–"/>
      <w:lvlJc w:val="left"/>
      <w:pPr>
        <w:tabs>
          <w:tab w:val="num" w:pos="1800"/>
        </w:tabs>
        <w:ind w:left="1800" w:hanging="360"/>
      </w:pPr>
      <w:rPr>
        <w:rFonts w:ascii="Times New Roman" w:hAnsi="Times New Roman" w:hint="default"/>
        <w:b/>
        <w:sz w:val="22"/>
      </w:rPr>
    </w:lvl>
    <w:lvl w:ilvl="3" w:tplc="040B0001">
      <w:start w:val="1"/>
      <w:numFmt w:val="bullet"/>
      <w:lvlText w:val=""/>
      <w:lvlJc w:val="left"/>
      <w:pPr>
        <w:tabs>
          <w:tab w:val="num" w:pos="2520"/>
        </w:tabs>
        <w:ind w:left="2520" w:hanging="360"/>
      </w:pPr>
      <w:rPr>
        <w:rFonts w:ascii="Symbol" w:hAnsi="Symbol" w:hint="default"/>
      </w:rPr>
    </w:lvl>
    <w:lvl w:ilvl="4" w:tplc="040B0003">
      <w:start w:val="1"/>
      <w:numFmt w:val="bullet"/>
      <w:lvlText w:val="o"/>
      <w:lvlJc w:val="left"/>
      <w:pPr>
        <w:tabs>
          <w:tab w:val="num" w:pos="3240"/>
        </w:tabs>
        <w:ind w:left="3240" w:hanging="360"/>
      </w:pPr>
      <w:rPr>
        <w:rFonts w:ascii="Courier New" w:hAnsi="Courier New" w:hint="default"/>
      </w:rPr>
    </w:lvl>
    <w:lvl w:ilvl="5" w:tplc="040B0005">
      <w:start w:val="1"/>
      <w:numFmt w:val="bullet"/>
      <w:lvlText w:val=""/>
      <w:lvlJc w:val="left"/>
      <w:pPr>
        <w:tabs>
          <w:tab w:val="num" w:pos="3960"/>
        </w:tabs>
        <w:ind w:left="3960" w:hanging="360"/>
      </w:pPr>
      <w:rPr>
        <w:rFonts w:ascii="Wingdings" w:hAnsi="Wingdings" w:hint="default"/>
      </w:rPr>
    </w:lvl>
    <w:lvl w:ilvl="6" w:tplc="040B0001">
      <w:start w:val="1"/>
      <w:numFmt w:val="bullet"/>
      <w:lvlText w:val=""/>
      <w:lvlJc w:val="left"/>
      <w:pPr>
        <w:tabs>
          <w:tab w:val="num" w:pos="4680"/>
        </w:tabs>
        <w:ind w:left="4680" w:hanging="360"/>
      </w:pPr>
      <w:rPr>
        <w:rFonts w:ascii="Symbol" w:hAnsi="Symbol" w:hint="default"/>
      </w:rPr>
    </w:lvl>
    <w:lvl w:ilvl="7" w:tplc="040B0003">
      <w:start w:val="1"/>
      <w:numFmt w:val="bullet"/>
      <w:lvlText w:val="o"/>
      <w:lvlJc w:val="left"/>
      <w:pPr>
        <w:tabs>
          <w:tab w:val="num" w:pos="5400"/>
        </w:tabs>
        <w:ind w:left="5400" w:hanging="360"/>
      </w:pPr>
      <w:rPr>
        <w:rFonts w:ascii="Courier New" w:hAnsi="Courier New" w:hint="default"/>
      </w:rPr>
    </w:lvl>
    <w:lvl w:ilvl="8" w:tplc="040B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1362936"/>
    <w:multiLevelType w:val="hybridMultilevel"/>
    <w:tmpl w:val="76AE6344"/>
    <w:lvl w:ilvl="0" w:tplc="225A5484">
      <w:start w:val="1"/>
      <w:numFmt w:val="bullet"/>
      <w:lvlText w:val=""/>
      <w:lvlJc w:val="left"/>
      <w:pPr>
        <w:ind w:left="360" w:hanging="360"/>
      </w:pPr>
      <w:rPr>
        <w:rFonts w:ascii="Symbol" w:hAnsi="Symbol" w:hint="default"/>
        <w:b/>
        <w:caps w:val="0"/>
        <w:strike w:val="0"/>
        <w:dstrike w:val="0"/>
        <w:vanish w:val="0"/>
        <w:color w:val="000000"/>
        <w:sz w:val="24"/>
        <w:vertAlign w:val="baseline"/>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628E1B09"/>
    <w:multiLevelType w:val="hybridMultilevel"/>
    <w:tmpl w:val="11541918"/>
    <w:lvl w:ilvl="0" w:tplc="47A01782">
      <w:start w:val="1"/>
      <w:numFmt w:val="bullet"/>
      <w:lvlText w:val=""/>
      <w:lvlJc w:val="left"/>
      <w:pPr>
        <w:tabs>
          <w:tab w:val="num" w:pos="1069"/>
        </w:tabs>
        <w:ind w:left="1069" w:hanging="360"/>
      </w:pPr>
      <w:rPr>
        <w:rFonts w:ascii="Symbol" w:hAnsi="Symbol" w:hint="default"/>
      </w:rPr>
    </w:lvl>
    <w:lvl w:ilvl="1" w:tplc="04090003">
      <w:start w:val="1"/>
      <w:numFmt w:val="bullet"/>
      <w:lvlText w:val="o"/>
      <w:lvlJc w:val="left"/>
      <w:pPr>
        <w:tabs>
          <w:tab w:val="num" w:pos="1789"/>
        </w:tabs>
        <w:ind w:left="1789" w:hanging="360"/>
      </w:pPr>
      <w:rPr>
        <w:rFonts w:ascii="Courier New" w:hAnsi="Courier New" w:hint="default"/>
      </w:rPr>
    </w:lvl>
    <w:lvl w:ilvl="2" w:tplc="04090005">
      <w:start w:val="1"/>
      <w:numFmt w:val="bullet"/>
      <w:lvlText w:val=""/>
      <w:lvlJc w:val="left"/>
      <w:pPr>
        <w:tabs>
          <w:tab w:val="num" w:pos="2509"/>
        </w:tabs>
        <w:ind w:left="2509" w:hanging="360"/>
      </w:pPr>
      <w:rPr>
        <w:rFonts w:ascii="Wingdings" w:hAnsi="Wingdings" w:hint="default"/>
      </w:rPr>
    </w:lvl>
    <w:lvl w:ilvl="3" w:tplc="04090001">
      <w:start w:val="1"/>
      <w:numFmt w:val="bullet"/>
      <w:lvlText w:val=""/>
      <w:lvlJc w:val="left"/>
      <w:pPr>
        <w:tabs>
          <w:tab w:val="num" w:pos="3229"/>
        </w:tabs>
        <w:ind w:left="3229" w:hanging="360"/>
      </w:pPr>
      <w:rPr>
        <w:rFonts w:ascii="Symbol" w:hAnsi="Symbol" w:hint="default"/>
      </w:rPr>
    </w:lvl>
    <w:lvl w:ilvl="4" w:tplc="04090003">
      <w:start w:val="1"/>
      <w:numFmt w:val="bullet"/>
      <w:lvlText w:val="o"/>
      <w:lvlJc w:val="left"/>
      <w:pPr>
        <w:tabs>
          <w:tab w:val="num" w:pos="3949"/>
        </w:tabs>
        <w:ind w:left="3949" w:hanging="360"/>
      </w:pPr>
      <w:rPr>
        <w:rFonts w:ascii="Courier New" w:hAnsi="Courier New" w:hint="default"/>
      </w:rPr>
    </w:lvl>
    <w:lvl w:ilvl="5" w:tplc="04090005">
      <w:start w:val="1"/>
      <w:numFmt w:val="bullet"/>
      <w:lvlText w:val=""/>
      <w:lvlJc w:val="left"/>
      <w:pPr>
        <w:tabs>
          <w:tab w:val="num" w:pos="4669"/>
        </w:tabs>
        <w:ind w:left="4669" w:hanging="360"/>
      </w:pPr>
      <w:rPr>
        <w:rFonts w:ascii="Wingdings" w:hAnsi="Wingdings" w:hint="default"/>
      </w:rPr>
    </w:lvl>
    <w:lvl w:ilvl="6" w:tplc="04090001">
      <w:start w:val="1"/>
      <w:numFmt w:val="bullet"/>
      <w:lvlText w:val=""/>
      <w:lvlJc w:val="left"/>
      <w:pPr>
        <w:tabs>
          <w:tab w:val="num" w:pos="5389"/>
        </w:tabs>
        <w:ind w:left="5389" w:hanging="360"/>
      </w:pPr>
      <w:rPr>
        <w:rFonts w:ascii="Symbol" w:hAnsi="Symbol" w:hint="default"/>
      </w:rPr>
    </w:lvl>
    <w:lvl w:ilvl="7" w:tplc="04090003">
      <w:start w:val="1"/>
      <w:numFmt w:val="bullet"/>
      <w:lvlText w:val="o"/>
      <w:lvlJc w:val="left"/>
      <w:pPr>
        <w:tabs>
          <w:tab w:val="num" w:pos="6109"/>
        </w:tabs>
        <w:ind w:left="6109" w:hanging="360"/>
      </w:pPr>
      <w:rPr>
        <w:rFonts w:ascii="Courier New" w:hAnsi="Courier New" w:hint="default"/>
      </w:rPr>
    </w:lvl>
    <w:lvl w:ilvl="8" w:tplc="04090005">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69675184"/>
    <w:multiLevelType w:val="hybridMultilevel"/>
    <w:tmpl w:val="138C33DA"/>
    <w:lvl w:ilvl="0" w:tplc="FFFFFFFF">
      <w:start w:val="1"/>
      <w:numFmt w:val="bullet"/>
      <w:lvlText w:val="-"/>
      <w:lvlJc w:val="left"/>
      <w:pPr>
        <w:tabs>
          <w:tab w:val="num" w:pos="360"/>
        </w:tabs>
        <w:ind w:left="360" w:hanging="360"/>
      </w:pPr>
      <w:rPr>
        <w:rFonts w:hint="default"/>
        <w:b/>
        <w:color w:val="auto"/>
        <w:sz w:val="22"/>
      </w:rPr>
    </w:lvl>
    <w:lvl w:ilvl="1" w:tplc="040B0003">
      <w:start w:val="1"/>
      <w:numFmt w:val="bullet"/>
      <w:lvlText w:val="o"/>
      <w:lvlJc w:val="left"/>
      <w:pPr>
        <w:tabs>
          <w:tab w:val="num" w:pos="1080"/>
        </w:tabs>
        <w:ind w:left="1080" w:hanging="360"/>
      </w:pPr>
      <w:rPr>
        <w:rFonts w:ascii="Courier New" w:hAnsi="Courier New" w:hint="default"/>
      </w:rPr>
    </w:lvl>
    <w:lvl w:ilvl="2" w:tplc="040B0005">
      <w:start w:val="1"/>
      <w:numFmt w:val="bullet"/>
      <w:lvlText w:val=""/>
      <w:lvlJc w:val="left"/>
      <w:pPr>
        <w:tabs>
          <w:tab w:val="num" w:pos="1800"/>
        </w:tabs>
        <w:ind w:left="1800" w:hanging="360"/>
      </w:pPr>
      <w:rPr>
        <w:rFonts w:ascii="Wingdings" w:hAnsi="Wingdings" w:hint="default"/>
      </w:rPr>
    </w:lvl>
    <w:lvl w:ilvl="3" w:tplc="040B0001">
      <w:start w:val="1"/>
      <w:numFmt w:val="bullet"/>
      <w:lvlText w:val=""/>
      <w:lvlJc w:val="left"/>
      <w:pPr>
        <w:tabs>
          <w:tab w:val="num" w:pos="2520"/>
        </w:tabs>
        <w:ind w:left="2520" w:hanging="360"/>
      </w:pPr>
      <w:rPr>
        <w:rFonts w:ascii="Symbol" w:hAnsi="Symbol" w:hint="default"/>
      </w:rPr>
    </w:lvl>
    <w:lvl w:ilvl="4" w:tplc="040B0003">
      <w:start w:val="1"/>
      <w:numFmt w:val="bullet"/>
      <w:lvlText w:val="o"/>
      <w:lvlJc w:val="left"/>
      <w:pPr>
        <w:tabs>
          <w:tab w:val="num" w:pos="3240"/>
        </w:tabs>
        <w:ind w:left="3240" w:hanging="360"/>
      </w:pPr>
      <w:rPr>
        <w:rFonts w:ascii="Courier New" w:hAnsi="Courier New" w:hint="default"/>
      </w:rPr>
    </w:lvl>
    <w:lvl w:ilvl="5" w:tplc="040B0005">
      <w:start w:val="1"/>
      <w:numFmt w:val="bullet"/>
      <w:lvlText w:val=""/>
      <w:lvlJc w:val="left"/>
      <w:pPr>
        <w:tabs>
          <w:tab w:val="num" w:pos="3960"/>
        </w:tabs>
        <w:ind w:left="3960" w:hanging="360"/>
      </w:pPr>
      <w:rPr>
        <w:rFonts w:ascii="Wingdings" w:hAnsi="Wingdings" w:hint="default"/>
      </w:rPr>
    </w:lvl>
    <w:lvl w:ilvl="6" w:tplc="040B0001">
      <w:start w:val="1"/>
      <w:numFmt w:val="bullet"/>
      <w:lvlText w:val=""/>
      <w:lvlJc w:val="left"/>
      <w:pPr>
        <w:tabs>
          <w:tab w:val="num" w:pos="4680"/>
        </w:tabs>
        <w:ind w:left="4680" w:hanging="360"/>
      </w:pPr>
      <w:rPr>
        <w:rFonts w:ascii="Symbol" w:hAnsi="Symbol" w:hint="default"/>
      </w:rPr>
    </w:lvl>
    <w:lvl w:ilvl="7" w:tplc="040B0003">
      <w:start w:val="1"/>
      <w:numFmt w:val="bullet"/>
      <w:lvlText w:val="o"/>
      <w:lvlJc w:val="left"/>
      <w:pPr>
        <w:tabs>
          <w:tab w:val="num" w:pos="5400"/>
        </w:tabs>
        <w:ind w:left="5400" w:hanging="360"/>
      </w:pPr>
      <w:rPr>
        <w:rFonts w:ascii="Courier New" w:hAnsi="Courier New" w:hint="default"/>
      </w:rPr>
    </w:lvl>
    <w:lvl w:ilvl="8" w:tplc="040B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02D36"/>
    <w:multiLevelType w:val="hybridMultilevel"/>
    <w:tmpl w:val="490E0786"/>
    <w:lvl w:ilvl="0" w:tplc="FFFFFFFF">
      <w:start w:val="1"/>
      <w:numFmt w:val="bullet"/>
      <w:lvlText w:val="-"/>
      <w:lvlJc w:val="left"/>
      <w:pPr>
        <w:tabs>
          <w:tab w:val="num" w:pos="1069"/>
        </w:tabs>
        <w:ind w:left="1069" w:hanging="360"/>
      </w:pPr>
      <w:rPr>
        <w:rFonts w:hint="default"/>
        <w:color w:val="auto"/>
      </w:rPr>
    </w:lvl>
    <w:lvl w:ilvl="1" w:tplc="04090003">
      <w:start w:val="1"/>
      <w:numFmt w:val="bullet"/>
      <w:lvlText w:val="o"/>
      <w:lvlJc w:val="left"/>
      <w:pPr>
        <w:tabs>
          <w:tab w:val="num" w:pos="1789"/>
        </w:tabs>
        <w:ind w:left="1789" w:hanging="360"/>
      </w:pPr>
      <w:rPr>
        <w:rFonts w:ascii="Courier New" w:hAnsi="Courier New" w:hint="default"/>
      </w:rPr>
    </w:lvl>
    <w:lvl w:ilvl="2" w:tplc="04090005">
      <w:start w:val="1"/>
      <w:numFmt w:val="bullet"/>
      <w:lvlText w:val=""/>
      <w:lvlJc w:val="left"/>
      <w:pPr>
        <w:tabs>
          <w:tab w:val="num" w:pos="2509"/>
        </w:tabs>
        <w:ind w:left="2509" w:hanging="360"/>
      </w:pPr>
      <w:rPr>
        <w:rFonts w:ascii="Wingdings" w:hAnsi="Wingdings" w:hint="default"/>
      </w:rPr>
    </w:lvl>
    <w:lvl w:ilvl="3" w:tplc="04090001">
      <w:start w:val="1"/>
      <w:numFmt w:val="bullet"/>
      <w:lvlText w:val=""/>
      <w:lvlJc w:val="left"/>
      <w:pPr>
        <w:tabs>
          <w:tab w:val="num" w:pos="3229"/>
        </w:tabs>
        <w:ind w:left="3229" w:hanging="360"/>
      </w:pPr>
      <w:rPr>
        <w:rFonts w:ascii="Symbol" w:hAnsi="Symbol" w:hint="default"/>
      </w:rPr>
    </w:lvl>
    <w:lvl w:ilvl="4" w:tplc="04090003">
      <w:start w:val="1"/>
      <w:numFmt w:val="bullet"/>
      <w:lvlText w:val="o"/>
      <w:lvlJc w:val="left"/>
      <w:pPr>
        <w:tabs>
          <w:tab w:val="num" w:pos="3949"/>
        </w:tabs>
        <w:ind w:left="3949" w:hanging="360"/>
      </w:pPr>
      <w:rPr>
        <w:rFonts w:ascii="Courier New" w:hAnsi="Courier New" w:hint="default"/>
      </w:rPr>
    </w:lvl>
    <w:lvl w:ilvl="5" w:tplc="04090005">
      <w:start w:val="1"/>
      <w:numFmt w:val="bullet"/>
      <w:lvlText w:val=""/>
      <w:lvlJc w:val="left"/>
      <w:pPr>
        <w:tabs>
          <w:tab w:val="num" w:pos="4669"/>
        </w:tabs>
        <w:ind w:left="4669" w:hanging="360"/>
      </w:pPr>
      <w:rPr>
        <w:rFonts w:ascii="Wingdings" w:hAnsi="Wingdings" w:hint="default"/>
      </w:rPr>
    </w:lvl>
    <w:lvl w:ilvl="6" w:tplc="04090001">
      <w:start w:val="1"/>
      <w:numFmt w:val="bullet"/>
      <w:lvlText w:val=""/>
      <w:lvlJc w:val="left"/>
      <w:pPr>
        <w:tabs>
          <w:tab w:val="num" w:pos="5389"/>
        </w:tabs>
        <w:ind w:left="5389" w:hanging="360"/>
      </w:pPr>
      <w:rPr>
        <w:rFonts w:ascii="Symbol" w:hAnsi="Symbol" w:hint="default"/>
      </w:rPr>
    </w:lvl>
    <w:lvl w:ilvl="7" w:tplc="04090003">
      <w:start w:val="1"/>
      <w:numFmt w:val="bullet"/>
      <w:lvlText w:val="o"/>
      <w:lvlJc w:val="left"/>
      <w:pPr>
        <w:tabs>
          <w:tab w:val="num" w:pos="6109"/>
        </w:tabs>
        <w:ind w:left="6109" w:hanging="360"/>
      </w:pPr>
      <w:rPr>
        <w:rFonts w:ascii="Courier New" w:hAnsi="Courier New" w:hint="default"/>
      </w:rPr>
    </w:lvl>
    <w:lvl w:ilvl="8" w:tplc="04090005">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77747E41"/>
    <w:multiLevelType w:val="hybridMultilevel"/>
    <w:tmpl w:val="96FCE29A"/>
    <w:lvl w:ilvl="0" w:tplc="FFFFFFFF">
      <w:start w:val="1"/>
      <w:numFmt w:val="bullet"/>
      <w:lvlText w:val="-"/>
      <w:lvlJc w:val="left"/>
      <w:pPr>
        <w:ind w:left="770" w:hanging="360"/>
      </w:pPr>
      <w:rPr>
        <w:rFonts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3" w15:restartNumberingAfterBreak="0">
    <w:nsid w:val="7F496560"/>
    <w:multiLevelType w:val="hybridMultilevel"/>
    <w:tmpl w:val="361AE9E2"/>
    <w:lvl w:ilvl="0" w:tplc="47A01782">
      <w:start w:val="1"/>
      <w:numFmt w:val="bullet"/>
      <w:lvlText w:val=""/>
      <w:lvlJc w:val="left"/>
      <w:pPr>
        <w:tabs>
          <w:tab w:val="num" w:pos="1428"/>
        </w:tabs>
        <w:ind w:left="1428" w:hanging="360"/>
      </w:pPr>
      <w:rPr>
        <w:rFonts w:ascii="Symbol" w:hAnsi="Symbol" w:hint="default"/>
      </w:rPr>
    </w:lvl>
    <w:lvl w:ilvl="1" w:tplc="04090003">
      <w:start w:val="1"/>
      <w:numFmt w:val="bullet"/>
      <w:lvlText w:val="o"/>
      <w:lvlJc w:val="left"/>
      <w:pPr>
        <w:tabs>
          <w:tab w:val="num" w:pos="2148"/>
        </w:tabs>
        <w:ind w:left="2148" w:hanging="360"/>
      </w:pPr>
      <w:rPr>
        <w:rFonts w:ascii="Courier New" w:hAnsi="Courier New" w:hint="default"/>
      </w:rPr>
    </w:lvl>
    <w:lvl w:ilvl="2" w:tplc="04090005">
      <w:start w:val="1"/>
      <w:numFmt w:val="bullet"/>
      <w:lvlText w:val=""/>
      <w:lvlJc w:val="left"/>
      <w:pPr>
        <w:tabs>
          <w:tab w:val="num" w:pos="2868"/>
        </w:tabs>
        <w:ind w:left="2868" w:hanging="360"/>
      </w:pPr>
      <w:rPr>
        <w:rFonts w:ascii="Wingdings" w:hAnsi="Wingdings" w:hint="default"/>
      </w:rPr>
    </w:lvl>
    <w:lvl w:ilvl="3" w:tplc="04090001">
      <w:start w:val="1"/>
      <w:numFmt w:val="bullet"/>
      <w:lvlText w:val=""/>
      <w:lvlJc w:val="left"/>
      <w:pPr>
        <w:tabs>
          <w:tab w:val="num" w:pos="3588"/>
        </w:tabs>
        <w:ind w:left="3588" w:hanging="360"/>
      </w:pPr>
      <w:rPr>
        <w:rFonts w:ascii="Symbol" w:hAnsi="Symbol" w:hint="default"/>
      </w:rPr>
    </w:lvl>
    <w:lvl w:ilvl="4" w:tplc="04090003">
      <w:start w:val="1"/>
      <w:numFmt w:val="bullet"/>
      <w:lvlText w:val="o"/>
      <w:lvlJc w:val="left"/>
      <w:pPr>
        <w:tabs>
          <w:tab w:val="num" w:pos="4308"/>
        </w:tabs>
        <w:ind w:left="4308" w:hanging="360"/>
      </w:pPr>
      <w:rPr>
        <w:rFonts w:ascii="Courier New" w:hAnsi="Courier New" w:hint="default"/>
      </w:rPr>
    </w:lvl>
    <w:lvl w:ilvl="5" w:tplc="04090005">
      <w:start w:val="1"/>
      <w:numFmt w:val="bullet"/>
      <w:lvlText w:val=""/>
      <w:lvlJc w:val="left"/>
      <w:pPr>
        <w:tabs>
          <w:tab w:val="num" w:pos="5028"/>
        </w:tabs>
        <w:ind w:left="5028" w:hanging="360"/>
      </w:pPr>
      <w:rPr>
        <w:rFonts w:ascii="Wingdings" w:hAnsi="Wingdings" w:hint="default"/>
      </w:rPr>
    </w:lvl>
    <w:lvl w:ilvl="6" w:tplc="04090001">
      <w:start w:val="1"/>
      <w:numFmt w:val="bullet"/>
      <w:lvlText w:val=""/>
      <w:lvlJc w:val="left"/>
      <w:pPr>
        <w:tabs>
          <w:tab w:val="num" w:pos="5748"/>
        </w:tabs>
        <w:ind w:left="5748" w:hanging="360"/>
      </w:pPr>
      <w:rPr>
        <w:rFonts w:ascii="Symbol" w:hAnsi="Symbol" w:hint="default"/>
      </w:rPr>
    </w:lvl>
    <w:lvl w:ilvl="7" w:tplc="04090003">
      <w:start w:val="1"/>
      <w:numFmt w:val="bullet"/>
      <w:lvlText w:val="o"/>
      <w:lvlJc w:val="left"/>
      <w:pPr>
        <w:tabs>
          <w:tab w:val="num" w:pos="6468"/>
        </w:tabs>
        <w:ind w:left="6468" w:hanging="360"/>
      </w:pPr>
      <w:rPr>
        <w:rFonts w:ascii="Courier New" w:hAnsi="Courier New" w:hint="default"/>
      </w:rPr>
    </w:lvl>
    <w:lvl w:ilvl="8" w:tplc="04090005">
      <w:start w:val="1"/>
      <w:numFmt w:val="bullet"/>
      <w:lvlText w:val=""/>
      <w:lvlJc w:val="left"/>
      <w:pPr>
        <w:tabs>
          <w:tab w:val="num" w:pos="7188"/>
        </w:tabs>
        <w:ind w:left="7188" w:hanging="360"/>
      </w:pPr>
      <w:rPr>
        <w:rFonts w:ascii="Wingdings" w:hAnsi="Wingdings" w:hint="default"/>
      </w:rPr>
    </w:lvl>
  </w:abstractNum>
  <w:num w:numId="1">
    <w:abstractNumId w:val="0"/>
    <w:lvlOverride w:ilvl="0">
      <w:lvl w:ilvl="0">
        <w:start w:val="1"/>
        <w:numFmt w:val="bullet"/>
        <w:lvlText w:val=""/>
        <w:lvlJc w:val="left"/>
        <w:pPr>
          <w:ind w:left="360" w:hanging="360"/>
        </w:pPr>
        <w:rPr>
          <w:rFonts w:ascii="Symbol" w:hAnsi="Symbol" w:hint="default"/>
        </w:rPr>
      </w:lvl>
    </w:lvlOverride>
  </w:num>
  <w:num w:numId="2">
    <w:abstractNumId w:val="5"/>
  </w:num>
  <w:num w:numId="3">
    <w:abstractNumId w:val="13"/>
  </w:num>
  <w:num w:numId="4">
    <w:abstractNumId w:val="20"/>
  </w:num>
  <w:num w:numId="5">
    <w:abstractNumId w:val="2"/>
  </w:num>
  <w:num w:numId="6">
    <w:abstractNumId w:val="12"/>
  </w:num>
  <w:num w:numId="7">
    <w:abstractNumId w:val="23"/>
  </w:num>
  <w:num w:numId="8">
    <w:abstractNumId w:val="18"/>
  </w:num>
  <w:num w:numId="9">
    <w:abstractNumId w:val="3"/>
  </w:num>
  <w:num w:numId="10">
    <w:abstractNumId w:val="16"/>
  </w:num>
  <w:num w:numId="11">
    <w:abstractNumId w:val="17"/>
  </w:num>
  <w:num w:numId="12">
    <w:abstractNumId w:val="9"/>
  </w:num>
  <w:num w:numId="13">
    <w:abstractNumId w:val="6"/>
  </w:num>
  <w:num w:numId="14">
    <w:abstractNumId w:val="10"/>
  </w:num>
  <w:num w:numId="15">
    <w:abstractNumId w:val="19"/>
  </w:num>
  <w:num w:numId="16">
    <w:abstractNumId w:val="1"/>
  </w:num>
  <w:num w:numId="17">
    <w:abstractNumId w:val="4"/>
  </w:num>
  <w:num w:numId="18">
    <w:abstractNumId w:val="8"/>
  </w:num>
  <w:num w:numId="19">
    <w:abstractNumId w:val="15"/>
  </w:num>
  <w:num w:numId="20">
    <w:abstractNumId w:val="21"/>
  </w:num>
  <w:num w:numId="21">
    <w:abstractNumId w:val="22"/>
  </w:num>
  <w:num w:numId="22">
    <w:abstractNumId w:val="14"/>
  </w:num>
  <w:num w:numId="23">
    <w:abstractNumId w:val="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6bmP9IwvSDeTFlwV9z9fhO4l8GtCbIfbMMtHdICgBE9GlAVwi1/9YTaenRaEL9K6kfQ0i+TIitEWWn6zlaMxhw==" w:salt="LLdqrFuO8wgs93VDbkx9Sw=="/>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1C3"/>
    <w:rsid w:val="00005F4D"/>
    <w:rsid w:val="0008621B"/>
    <w:rsid w:val="000A1D23"/>
    <w:rsid w:val="000A2C65"/>
    <w:rsid w:val="000A7FD7"/>
    <w:rsid w:val="000B011E"/>
    <w:rsid w:val="000D60AD"/>
    <w:rsid w:val="00103802"/>
    <w:rsid w:val="00117CF9"/>
    <w:rsid w:val="00132083"/>
    <w:rsid w:val="00173F57"/>
    <w:rsid w:val="001856F7"/>
    <w:rsid w:val="002201A6"/>
    <w:rsid w:val="0027325F"/>
    <w:rsid w:val="002911C3"/>
    <w:rsid w:val="00292864"/>
    <w:rsid w:val="002A35EE"/>
    <w:rsid w:val="00301E0B"/>
    <w:rsid w:val="0031383A"/>
    <w:rsid w:val="00344735"/>
    <w:rsid w:val="00347726"/>
    <w:rsid w:val="003D59E1"/>
    <w:rsid w:val="003F7232"/>
    <w:rsid w:val="0042061E"/>
    <w:rsid w:val="004374CF"/>
    <w:rsid w:val="004403D9"/>
    <w:rsid w:val="00446F38"/>
    <w:rsid w:val="00476A1D"/>
    <w:rsid w:val="00491627"/>
    <w:rsid w:val="004B1DAE"/>
    <w:rsid w:val="004C3836"/>
    <w:rsid w:val="00511C25"/>
    <w:rsid w:val="005423A8"/>
    <w:rsid w:val="00566922"/>
    <w:rsid w:val="005E52BF"/>
    <w:rsid w:val="006048EE"/>
    <w:rsid w:val="0066359B"/>
    <w:rsid w:val="00676D35"/>
    <w:rsid w:val="00692BA7"/>
    <w:rsid w:val="006A523C"/>
    <w:rsid w:val="006C0B3D"/>
    <w:rsid w:val="006E54B4"/>
    <w:rsid w:val="006F1783"/>
    <w:rsid w:val="007B6598"/>
    <w:rsid w:val="007D3815"/>
    <w:rsid w:val="007F070C"/>
    <w:rsid w:val="0080317E"/>
    <w:rsid w:val="008E56F3"/>
    <w:rsid w:val="008F15B8"/>
    <w:rsid w:val="00945883"/>
    <w:rsid w:val="00954953"/>
    <w:rsid w:val="00A1604E"/>
    <w:rsid w:val="00A70146"/>
    <w:rsid w:val="00A8200E"/>
    <w:rsid w:val="00AC085D"/>
    <w:rsid w:val="00AC5E05"/>
    <w:rsid w:val="00AD23B2"/>
    <w:rsid w:val="00AD52F9"/>
    <w:rsid w:val="00B06664"/>
    <w:rsid w:val="00B4365C"/>
    <w:rsid w:val="00BA647E"/>
    <w:rsid w:val="00BE7CB1"/>
    <w:rsid w:val="00BF678C"/>
    <w:rsid w:val="00C7427F"/>
    <w:rsid w:val="00CF7B1B"/>
    <w:rsid w:val="00CF7C5D"/>
    <w:rsid w:val="00D11456"/>
    <w:rsid w:val="00D173D3"/>
    <w:rsid w:val="00D43ED1"/>
    <w:rsid w:val="00D734AE"/>
    <w:rsid w:val="00DE0664"/>
    <w:rsid w:val="00E31818"/>
    <w:rsid w:val="00E32B9C"/>
    <w:rsid w:val="00E352DC"/>
    <w:rsid w:val="00EC0F01"/>
    <w:rsid w:val="00EE069B"/>
    <w:rsid w:val="00F00EFF"/>
    <w:rsid w:val="00F879CF"/>
    <w:rsid w:val="00F9043F"/>
    <w:rsid w:val="00FA315E"/>
    <w:rsid w:val="00FC01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C3023C-F124-4A88-884E-6AC06A97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B9C"/>
    <w:pPr>
      <w:tabs>
        <w:tab w:val="left" w:pos="567"/>
      </w:tabs>
      <w:spacing w:after="0" w:line="260" w:lineRule="exact"/>
    </w:pPr>
    <w:rPr>
      <w:rFonts w:ascii="Times New Roman" w:eastAsia="SimSun" w:hAnsi="Times New Roman" w:cs="Times New Roman"/>
      <w:szCs w:val="20"/>
      <w:lang w:eastAsia="zh-CN"/>
    </w:rPr>
  </w:style>
  <w:style w:type="paragraph" w:styleId="Heading1">
    <w:name w:val="heading 1"/>
    <w:basedOn w:val="Normal"/>
    <w:next w:val="Normal"/>
    <w:link w:val="Heading1Char"/>
    <w:uiPriority w:val="99"/>
    <w:qFormat/>
    <w:rsid w:val="00BF678C"/>
    <w:pPr>
      <w:keepNext/>
      <w:spacing w:line="240" w:lineRule="auto"/>
      <w:outlineLvl w:val="0"/>
    </w:pPr>
    <w:rPr>
      <w:rFonts w:ascii="Arial" w:eastAsia="Times New Roman" w:hAnsi="Arial"/>
      <w:b/>
      <w:sz w:val="28"/>
      <w:lang w:val="en-US"/>
    </w:rPr>
  </w:style>
  <w:style w:type="paragraph" w:styleId="Heading2">
    <w:name w:val="heading 2"/>
    <w:basedOn w:val="Normal"/>
    <w:next w:val="Normal"/>
    <w:link w:val="Heading2Char"/>
    <w:uiPriority w:val="99"/>
    <w:qFormat/>
    <w:rsid w:val="00FC01FB"/>
    <w:pPr>
      <w:keepNext/>
      <w:spacing w:before="240" w:after="60"/>
      <w:outlineLvl w:val="1"/>
    </w:pPr>
    <w:rPr>
      <w:rFonts w:ascii="Helvetica" w:hAnsi="Helvetica"/>
      <w:b/>
      <w:i/>
      <w:sz w:val="24"/>
      <w:lang w:eastAsia="en-US"/>
    </w:rPr>
  </w:style>
  <w:style w:type="paragraph" w:styleId="Heading3">
    <w:name w:val="heading 3"/>
    <w:basedOn w:val="Normal"/>
    <w:next w:val="Normal"/>
    <w:link w:val="Heading3Char"/>
    <w:uiPriority w:val="99"/>
    <w:qFormat/>
    <w:rsid w:val="00FC01FB"/>
    <w:pPr>
      <w:keepNext/>
      <w:keepLines/>
      <w:spacing w:before="120" w:after="80"/>
      <w:outlineLvl w:val="2"/>
    </w:pPr>
    <w:rPr>
      <w:b/>
      <w:kern w:val="28"/>
      <w:sz w:val="24"/>
      <w:lang w:val="en-US" w:eastAsia="en-US"/>
    </w:rPr>
  </w:style>
  <w:style w:type="paragraph" w:styleId="Heading4">
    <w:name w:val="heading 4"/>
    <w:basedOn w:val="Normal"/>
    <w:next w:val="Normal"/>
    <w:link w:val="Heading4Char"/>
    <w:uiPriority w:val="99"/>
    <w:qFormat/>
    <w:rsid w:val="00FC01FB"/>
    <w:pPr>
      <w:keepNext/>
      <w:jc w:val="both"/>
      <w:outlineLvl w:val="3"/>
    </w:pPr>
    <w:rPr>
      <w:b/>
      <w:noProof/>
      <w:lang w:eastAsia="en-US"/>
    </w:rPr>
  </w:style>
  <w:style w:type="paragraph" w:styleId="Heading5">
    <w:name w:val="heading 5"/>
    <w:basedOn w:val="Normal"/>
    <w:next w:val="Normal"/>
    <w:link w:val="Heading5Char"/>
    <w:uiPriority w:val="99"/>
    <w:qFormat/>
    <w:rsid w:val="00FC01FB"/>
    <w:pPr>
      <w:keepNext/>
      <w:jc w:val="both"/>
      <w:outlineLvl w:val="4"/>
    </w:pPr>
    <w:rPr>
      <w:noProof/>
      <w:lang w:eastAsia="en-US"/>
    </w:rPr>
  </w:style>
  <w:style w:type="paragraph" w:styleId="Heading6">
    <w:name w:val="heading 6"/>
    <w:basedOn w:val="Normal"/>
    <w:next w:val="Normal"/>
    <w:link w:val="Heading6Char"/>
    <w:uiPriority w:val="99"/>
    <w:qFormat/>
    <w:rsid w:val="00FC01FB"/>
    <w:pPr>
      <w:keepNext/>
      <w:tabs>
        <w:tab w:val="left" w:pos="-720"/>
        <w:tab w:val="left" w:pos="4536"/>
      </w:tabs>
      <w:suppressAutoHyphens/>
      <w:outlineLvl w:val="5"/>
    </w:pPr>
    <w:rPr>
      <w:i/>
      <w:lang w:eastAsia="en-US"/>
    </w:rPr>
  </w:style>
  <w:style w:type="paragraph" w:styleId="Heading7">
    <w:name w:val="heading 7"/>
    <w:basedOn w:val="Normal"/>
    <w:next w:val="Normal"/>
    <w:link w:val="Heading7Char"/>
    <w:uiPriority w:val="99"/>
    <w:qFormat/>
    <w:rsid w:val="00FC01FB"/>
    <w:pPr>
      <w:keepNext/>
      <w:tabs>
        <w:tab w:val="left" w:pos="-720"/>
        <w:tab w:val="left" w:pos="4536"/>
      </w:tabs>
      <w:suppressAutoHyphens/>
      <w:jc w:val="both"/>
      <w:outlineLvl w:val="6"/>
    </w:pPr>
    <w:rPr>
      <w:i/>
      <w:lang w:eastAsia="en-US"/>
    </w:rPr>
  </w:style>
  <w:style w:type="paragraph" w:styleId="Heading8">
    <w:name w:val="heading 8"/>
    <w:basedOn w:val="Normal"/>
    <w:next w:val="Normal"/>
    <w:link w:val="Heading8Char"/>
    <w:uiPriority w:val="99"/>
    <w:qFormat/>
    <w:rsid w:val="00FC01FB"/>
    <w:pPr>
      <w:keepNext/>
      <w:ind w:left="567" w:hanging="567"/>
      <w:jc w:val="both"/>
      <w:outlineLvl w:val="7"/>
    </w:pPr>
    <w:rPr>
      <w:b/>
      <w:i/>
      <w:lang w:eastAsia="en-US"/>
    </w:rPr>
  </w:style>
  <w:style w:type="paragraph" w:styleId="Heading9">
    <w:name w:val="heading 9"/>
    <w:basedOn w:val="Normal"/>
    <w:next w:val="Normal"/>
    <w:link w:val="Heading9Char"/>
    <w:uiPriority w:val="99"/>
    <w:qFormat/>
    <w:rsid w:val="00FC01FB"/>
    <w:pPr>
      <w:keepNext/>
      <w:jc w:val="both"/>
      <w:outlineLvl w:val="8"/>
    </w:pPr>
    <w:rPr>
      <w:b/>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F678C"/>
    <w:rPr>
      <w:rFonts w:ascii="Arial" w:eastAsia="Times New Roman" w:hAnsi="Arial" w:cs="Times New Roman"/>
      <w:b/>
      <w:sz w:val="28"/>
      <w:szCs w:val="20"/>
      <w:lang w:val="en-US"/>
    </w:rPr>
  </w:style>
  <w:style w:type="character" w:customStyle="1" w:styleId="Heading2Char">
    <w:name w:val="Heading 2 Char"/>
    <w:basedOn w:val="DefaultParagraphFont"/>
    <w:link w:val="Heading2"/>
    <w:uiPriority w:val="99"/>
    <w:rsid w:val="00FC01FB"/>
    <w:rPr>
      <w:rFonts w:ascii="Helvetica" w:eastAsia="SimSun" w:hAnsi="Helvetica" w:cs="Times New Roman"/>
      <w:b/>
      <w:i/>
      <w:sz w:val="24"/>
      <w:szCs w:val="20"/>
    </w:rPr>
  </w:style>
  <w:style w:type="character" w:customStyle="1" w:styleId="Heading3Char">
    <w:name w:val="Heading 3 Char"/>
    <w:basedOn w:val="DefaultParagraphFont"/>
    <w:link w:val="Heading3"/>
    <w:uiPriority w:val="99"/>
    <w:rsid w:val="00FC01FB"/>
    <w:rPr>
      <w:rFonts w:ascii="Times New Roman" w:eastAsia="SimSun" w:hAnsi="Times New Roman" w:cs="Times New Roman"/>
      <w:b/>
      <w:kern w:val="28"/>
      <w:sz w:val="24"/>
      <w:szCs w:val="20"/>
      <w:lang w:val="en-US"/>
    </w:rPr>
  </w:style>
  <w:style w:type="character" w:customStyle="1" w:styleId="Heading4Char">
    <w:name w:val="Heading 4 Char"/>
    <w:basedOn w:val="DefaultParagraphFont"/>
    <w:link w:val="Heading4"/>
    <w:uiPriority w:val="99"/>
    <w:rsid w:val="00FC01FB"/>
    <w:rPr>
      <w:rFonts w:ascii="Times New Roman" w:eastAsia="SimSun" w:hAnsi="Times New Roman" w:cs="Times New Roman"/>
      <w:b/>
      <w:noProof/>
      <w:szCs w:val="20"/>
    </w:rPr>
  </w:style>
  <w:style w:type="character" w:customStyle="1" w:styleId="Heading5Char">
    <w:name w:val="Heading 5 Char"/>
    <w:basedOn w:val="DefaultParagraphFont"/>
    <w:link w:val="Heading5"/>
    <w:uiPriority w:val="99"/>
    <w:rsid w:val="00FC01FB"/>
    <w:rPr>
      <w:rFonts w:ascii="Times New Roman" w:eastAsia="SimSun" w:hAnsi="Times New Roman" w:cs="Times New Roman"/>
      <w:noProof/>
      <w:szCs w:val="20"/>
    </w:rPr>
  </w:style>
  <w:style w:type="character" w:customStyle="1" w:styleId="Heading6Char">
    <w:name w:val="Heading 6 Char"/>
    <w:basedOn w:val="DefaultParagraphFont"/>
    <w:link w:val="Heading6"/>
    <w:uiPriority w:val="99"/>
    <w:rsid w:val="00FC01FB"/>
    <w:rPr>
      <w:rFonts w:ascii="Times New Roman" w:eastAsia="SimSun" w:hAnsi="Times New Roman" w:cs="Times New Roman"/>
      <w:i/>
      <w:szCs w:val="20"/>
    </w:rPr>
  </w:style>
  <w:style w:type="character" w:customStyle="1" w:styleId="Heading7Char">
    <w:name w:val="Heading 7 Char"/>
    <w:basedOn w:val="DefaultParagraphFont"/>
    <w:link w:val="Heading7"/>
    <w:uiPriority w:val="99"/>
    <w:rsid w:val="00FC01FB"/>
    <w:rPr>
      <w:rFonts w:ascii="Times New Roman" w:eastAsia="SimSun" w:hAnsi="Times New Roman" w:cs="Times New Roman"/>
      <w:i/>
      <w:szCs w:val="20"/>
    </w:rPr>
  </w:style>
  <w:style w:type="character" w:customStyle="1" w:styleId="Heading8Char">
    <w:name w:val="Heading 8 Char"/>
    <w:basedOn w:val="DefaultParagraphFont"/>
    <w:link w:val="Heading8"/>
    <w:uiPriority w:val="99"/>
    <w:rsid w:val="00FC01FB"/>
    <w:rPr>
      <w:rFonts w:ascii="Times New Roman" w:eastAsia="SimSun" w:hAnsi="Times New Roman" w:cs="Times New Roman"/>
      <w:b/>
      <w:i/>
      <w:szCs w:val="20"/>
    </w:rPr>
  </w:style>
  <w:style w:type="character" w:customStyle="1" w:styleId="Heading9Char">
    <w:name w:val="Heading 9 Char"/>
    <w:basedOn w:val="DefaultParagraphFont"/>
    <w:link w:val="Heading9"/>
    <w:uiPriority w:val="99"/>
    <w:rsid w:val="00FC01FB"/>
    <w:rPr>
      <w:rFonts w:ascii="Times New Roman" w:eastAsia="SimSun" w:hAnsi="Times New Roman" w:cs="Times New Roman"/>
      <w:b/>
      <w:i/>
      <w:szCs w:val="20"/>
    </w:rPr>
  </w:style>
  <w:style w:type="paragraph" w:styleId="Footer">
    <w:name w:val="footer"/>
    <w:basedOn w:val="Normal"/>
    <w:link w:val="FooterChar"/>
    <w:uiPriority w:val="99"/>
    <w:rsid w:val="00FC01FB"/>
    <w:pPr>
      <w:tabs>
        <w:tab w:val="center" w:pos="4536"/>
        <w:tab w:val="right" w:pos="8306"/>
      </w:tabs>
    </w:pPr>
    <w:rPr>
      <w:rFonts w:ascii="Arial" w:hAnsi="Arial"/>
      <w:noProof/>
      <w:sz w:val="16"/>
      <w:lang w:val="en-US"/>
    </w:rPr>
  </w:style>
  <w:style w:type="character" w:customStyle="1" w:styleId="FooterChar">
    <w:name w:val="Footer Char"/>
    <w:basedOn w:val="DefaultParagraphFont"/>
    <w:link w:val="Footer"/>
    <w:uiPriority w:val="99"/>
    <w:rsid w:val="00FC01FB"/>
    <w:rPr>
      <w:rFonts w:ascii="Arial" w:eastAsia="SimSun" w:hAnsi="Arial" w:cs="Times New Roman"/>
      <w:noProof/>
      <w:sz w:val="16"/>
      <w:szCs w:val="20"/>
      <w:lang w:val="en-US" w:eastAsia="zh-CN"/>
    </w:rPr>
  </w:style>
  <w:style w:type="character" w:styleId="PageNumber">
    <w:name w:val="page number"/>
    <w:basedOn w:val="DefaultParagraphFont"/>
    <w:uiPriority w:val="99"/>
    <w:rsid w:val="00FC01FB"/>
    <w:rPr>
      <w:rFonts w:cs="Times New Roman"/>
    </w:rPr>
  </w:style>
  <w:style w:type="character" w:styleId="Hyperlink">
    <w:name w:val="Hyperlink"/>
    <w:basedOn w:val="DefaultParagraphFont"/>
    <w:uiPriority w:val="99"/>
    <w:rsid w:val="00FC01FB"/>
    <w:rPr>
      <w:rFonts w:cs="Times New Roman"/>
      <w:color w:val="0000FF"/>
      <w:u w:val="single"/>
    </w:rPr>
  </w:style>
  <w:style w:type="paragraph" w:customStyle="1" w:styleId="EMEAEnBodyText">
    <w:name w:val="EMEA En Body Text"/>
    <w:basedOn w:val="Normal"/>
    <w:uiPriority w:val="99"/>
    <w:rsid w:val="00FC01FB"/>
    <w:pPr>
      <w:tabs>
        <w:tab w:val="clear" w:pos="567"/>
      </w:tabs>
      <w:spacing w:before="120" w:after="120" w:line="240" w:lineRule="auto"/>
      <w:jc w:val="both"/>
    </w:pPr>
    <w:rPr>
      <w:lang w:val="en-US"/>
    </w:rPr>
  </w:style>
  <w:style w:type="character" w:customStyle="1" w:styleId="tw4winMark">
    <w:name w:val="tw4winMark"/>
    <w:uiPriority w:val="99"/>
    <w:rsid w:val="00FC01FB"/>
    <w:rPr>
      <w:rFonts w:ascii="Courier New" w:hAnsi="Courier New"/>
      <w:vanish/>
      <w:color w:val="800080"/>
      <w:sz w:val="24"/>
      <w:vertAlign w:val="subscript"/>
    </w:rPr>
  </w:style>
  <w:style w:type="character" w:customStyle="1" w:styleId="tw4winError">
    <w:name w:val="tw4winError"/>
    <w:uiPriority w:val="99"/>
    <w:rsid w:val="00FC01FB"/>
    <w:rPr>
      <w:rFonts w:ascii="Courier New" w:hAnsi="Courier New"/>
      <w:color w:val="00FF00"/>
      <w:sz w:val="40"/>
    </w:rPr>
  </w:style>
  <w:style w:type="character" w:customStyle="1" w:styleId="tw4winTerm">
    <w:name w:val="tw4winTerm"/>
    <w:uiPriority w:val="99"/>
    <w:rsid w:val="00FC01FB"/>
    <w:rPr>
      <w:color w:val="0000FF"/>
    </w:rPr>
  </w:style>
  <w:style w:type="character" w:customStyle="1" w:styleId="tw4winPopup">
    <w:name w:val="tw4winPopup"/>
    <w:uiPriority w:val="99"/>
    <w:rsid w:val="00FC01FB"/>
    <w:rPr>
      <w:rFonts w:ascii="Courier New" w:hAnsi="Courier New"/>
      <w:noProof/>
      <w:color w:val="008000"/>
    </w:rPr>
  </w:style>
  <w:style w:type="character" w:customStyle="1" w:styleId="tw4winJump">
    <w:name w:val="tw4winJump"/>
    <w:uiPriority w:val="99"/>
    <w:rsid w:val="00FC01FB"/>
    <w:rPr>
      <w:rFonts w:ascii="Courier New" w:hAnsi="Courier New"/>
      <w:noProof/>
      <w:color w:val="008080"/>
    </w:rPr>
  </w:style>
  <w:style w:type="character" w:customStyle="1" w:styleId="tw4winExternal">
    <w:name w:val="tw4winExternal"/>
    <w:uiPriority w:val="99"/>
    <w:rsid w:val="00FC01FB"/>
    <w:rPr>
      <w:rFonts w:ascii="Courier New" w:hAnsi="Courier New"/>
      <w:noProof/>
      <w:color w:val="808080"/>
    </w:rPr>
  </w:style>
  <w:style w:type="character" w:customStyle="1" w:styleId="tw4winInternal">
    <w:name w:val="tw4winInternal"/>
    <w:uiPriority w:val="99"/>
    <w:rsid w:val="00FC01FB"/>
    <w:rPr>
      <w:rFonts w:ascii="Courier New" w:hAnsi="Courier New"/>
      <w:noProof/>
      <w:color w:val="FF0000"/>
    </w:rPr>
  </w:style>
  <w:style w:type="character" w:customStyle="1" w:styleId="DONOTTRANSLATE">
    <w:name w:val="DO_NOT_TRANSLATE"/>
    <w:uiPriority w:val="99"/>
    <w:rsid w:val="00FC01FB"/>
    <w:rPr>
      <w:rFonts w:ascii="Courier New" w:hAnsi="Courier New"/>
      <w:noProof/>
      <w:color w:val="800000"/>
    </w:rPr>
  </w:style>
  <w:style w:type="paragraph" w:styleId="BalloonText">
    <w:name w:val="Balloon Text"/>
    <w:basedOn w:val="Normal"/>
    <w:link w:val="BalloonTextChar"/>
    <w:uiPriority w:val="99"/>
    <w:rsid w:val="00FC01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C01FB"/>
    <w:rPr>
      <w:rFonts w:ascii="Tahoma" w:eastAsia="SimSun" w:hAnsi="Tahoma" w:cs="Tahoma"/>
      <w:sz w:val="16"/>
      <w:szCs w:val="16"/>
      <w:lang w:eastAsia="zh-CN"/>
    </w:rPr>
  </w:style>
  <w:style w:type="character" w:styleId="CommentReference">
    <w:name w:val="annotation reference"/>
    <w:basedOn w:val="DefaultParagraphFont"/>
    <w:uiPriority w:val="99"/>
    <w:rsid w:val="00FC01FB"/>
    <w:rPr>
      <w:rFonts w:cs="Times New Roman"/>
      <w:sz w:val="16"/>
    </w:rPr>
  </w:style>
  <w:style w:type="paragraph" w:styleId="CommentText">
    <w:name w:val="annotation text"/>
    <w:basedOn w:val="Normal"/>
    <w:link w:val="CommentTextChar"/>
    <w:uiPriority w:val="99"/>
    <w:rsid w:val="00FC01FB"/>
    <w:rPr>
      <w:sz w:val="20"/>
      <w:lang w:eastAsia="de-DE"/>
    </w:rPr>
  </w:style>
  <w:style w:type="character" w:customStyle="1" w:styleId="CommentTextChar">
    <w:name w:val="Comment Text Char"/>
    <w:basedOn w:val="DefaultParagraphFont"/>
    <w:link w:val="CommentText"/>
    <w:uiPriority w:val="99"/>
    <w:rsid w:val="00FC01FB"/>
    <w:rPr>
      <w:rFonts w:ascii="Times New Roman" w:eastAsia="SimSun" w:hAnsi="Times New Roman" w:cs="Times New Roman"/>
      <w:sz w:val="20"/>
      <w:szCs w:val="20"/>
      <w:lang w:eastAsia="de-DE"/>
    </w:rPr>
  </w:style>
  <w:style w:type="paragraph" w:styleId="CommentSubject">
    <w:name w:val="annotation subject"/>
    <w:basedOn w:val="CommentText"/>
    <w:next w:val="CommentText"/>
    <w:link w:val="CommentSubjectChar"/>
    <w:uiPriority w:val="99"/>
    <w:rsid w:val="00FC01FB"/>
    <w:rPr>
      <w:b/>
      <w:bCs/>
    </w:rPr>
  </w:style>
  <w:style w:type="character" w:customStyle="1" w:styleId="CommentSubjectChar">
    <w:name w:val="Comment Subject Char"/>
    <w:basedOn w:val="CommentTextChar"/>
    <w:link w:val="CommentSubject"/>
    <w:uiPriority w:val="99"/>
    <w:rsid w:val="00FC01FB"/>
    <w:rPr>
      <w:rFonts w:ascii="Times New Roman" w:eastAsia="SimSun" w:hAnsi="Times New Roman" w:cs="Times New Roman"/>
      <w:b/>
      <w:bCs/>
      <w:sz w:val="20"/>
      <w:szCs w:val="20"/>
      <w:lang w:eastAsia="de-DE"/>
    </w:rPr>
  </w:style>
  <w:style w:type="paragraph" w:styleId="Header">
    <w:name w:val="header"/>
    <w:basedOn w:val="Normal"/>
    <w:link w:val="HeaderChar"/>
    <w:uiPriority w:val="99"/>
    <w:rsid w:val="00FC01FB"/>
    <w:pPr>
      <w:tabs>
        <w:tab w:val="clear" w:pos="567"/>
        <w:tab w:val="center" w:pos="4320"/>
        <w:tab w:val="right" w:pos="8640"/>
      </w:tabs>
    </w:pPr>
  </w:style>
  <w:style w:type="character" w:customStyle="1" w:styleId="HeaderChar">
    <w:name w:val="Header Char"/>
    <w:basedOn w:val="DefaultParagraphFont"/>
    <w:link w:val="Header"/>
    <w:uiPriority w:val="99"/>
    <w:rsid w:val="00FC01FB"/>
    <w:rPr>
      <w:rFonts w:ascii="Times New Roman" w:eastAsia="SimSun" w:hAnsi="Times New Roman" w:cs="Times New Roman"/>
      <w:szCs w:val="20"/>
      <w:lang w:eastAsia="zh-CN"/>
    </w:rPr>
  </w:style>
  <w:style w:type="paragraph" w:styleId="DocumentMap">
    <w:name w:val="Document Map"/>
    <w:basedOn w:val="Normal"/>
    <w:link w:val="DocumentMapChar"/>
    <w:uiPriority w:val="99"/>
    <w:semiHidden/>
    <w:rsid w:val="00FC01F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FC01FB"/>
    <w:rPr>
      <w:rFonts w:ascii="Tahoma" w:eastAsia="SimSun" w:hAnsi="Tahoma" w:cs="Tahoma"/>
      <w:sz w:val="20"/>
      <w:szCs w:val="20"/>
      <w:shd w:val="clear" w:color="auto" w:fill="000080"/>
      <w:lang w:eastAsia="zh-CN"/>
    </w:rPr>
  </w:style>
  <w:style w:type="paragraph" w:styleId="BodyTextIndent">
    <w:name w:val="Body Text Indent"/>
    <w:basedOn w:val="Normal"/>
    <w:link w:val="BodyTextIndentChar"/>
    <w:uiPriority w:val="99"/>
    <w:rsid w:val="00FC01FB"/>
    <w:pPr>
      <w:tabs>
        <w:tab w:val="clear" w:pos="567"/>
      </w:tabs>
      <w:autoSpaceDE w:val="0"/>
      <w:autoSpaceDN w:val="0"/>
      <w:adjustRightInd w:val="0"/>
      <w:spacing w:line="240" w:lineRule="auto"/>
      <w:ind w:left="720"/>
      <w:jc w:val="both"/>
    </w:pPr>
    <w:rPr>
      <w:szCs w:val="22"/>
      <w:lang w:eastAsia="en-GB"/>
    </w:rPr>
  </w:style>
  <w:style w:type="character" w:customStyle="1" w:styleId="BodyTextIndentChar">
    <w:name w:val="Body Text Indent Char"/>
    <w:basedOn w:val="DefaultParagraphFont"/>
    <w:link w:val="BodyTextIndent"/>
    <w:uiPriority w:val="99"/>
    <w:rsid w:val="00FC01FB"/>
    <w:rPr>
      <w:rFonts w:ascii="Times New Roman" w:eastAsia="SimSun" w:hAnsi="Times New Roman" w:cs="Times New Roman"/>
      <w:lang w:eastAsia="en-GB"/>
    </w:rPr>
  </w:style>
  <w:style w:type="paragraph" w:styleId="BodyText3">
    <w:name w:val="Body Text 3"/>
    <w:basedOn w:val="Normal"/>
    <w:link w:val="BodyText3Char"/>
    <w:uiPriority w:val="99"/>
    <w:rsid w:val="00FC01FB"/>
    <w:pPr>
      <w:tabs>
        <w:tab w:val="clear" w:pos="567"/>
      </w:tabs>
      <w:autoSpaceDE w:val="0"/>
      <w:autoSpaceDN w:val="0"/>
      <w:adjustRightInd w:val="0"/>
      <w:spacing w:line="240" w:lineRule="auto"/>
      <w:jc w:val="both"/>
    </w:pPr>
    <w:rPr>
      <w:color w:val="0000FF"/>
      <w:szCs w:val="22"/>
      <w:lang w:eastAsia="en-GB"/>
    </w:rPr>
  </w:style>
  <w:style w:type="character" w:customStyle="1" w:styleId="BodyText3Char">
    <w:name w:val="Body Text 3 Char"/>
    <w:basedOn w:val="DefaultParagraphFont"/>
    <w:link w:val="BodyText3"/>
    <w:uiPriority w:val="99"/>
    <w:rsid w:val="00FC01FB"/>
    <w:rPr>
      <w:rFonts w:ascii="Times New Roman" w:eastAsia="SimSun" w:hAnsi="Times New Roman" w:cs="Times New Roman"/>
      <w:color w:val="0000FF"/>
      <w:lang w:eastAsia="en-GB"/>
    </w:rPr>
  </w:style>
  <w:style w:type="paragraph" w:styleId="BodyTextIndent2">
    <w:name w:val="Body Text Indent 2"/>
    <w:basedOn w:val="Normal"/>
    <w:link w:val="BodyTextIndent2Char"/>
    <w:uiPriority w:val="99"/>
    <w:rsid w:val="00FC01FB"/>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eastAsia="en-US"/>
    </w:rPr>
  </w:style>
  <w:style w:type="character" w:customStyle="1" w:styleId="BodyTextIndent2Char">
    <w:name w:val="Body Text Indent 2 Char"/>
    <w:basedOn w:val="DefaultParagraphFont"/>
    <w:link w:val="BodyTextIndent2"/>
    <w:uiPriority w:val="99"/>
    <w:rsid w:val="00FC01FB"/>
    <w:rPr>
      <w:rFonts w:ascii="Times New Roman" w:eastAsia="SimSun" w:hAnsi="Times New Roman" w:cs="Times New Roman"/>
      <w:b/>
      <w:bCs/>
      <w:color w:val="0000FF"/>
    </w:rPr>
  </w:style>
  <w:style w:type="paragraph" w:styleId="BodyText">
    <w:name w:val="Body Text"/>
    <w:basedOn w:val="Normal"/>
    <w:link w:val="BodyTextChar"/>
    <w:uiPriority w:val="99"/>
    <w:rsid w:val="00FC01FB"/>
    <w:pPr>
      <w:tabs>
        <w:tab w:val="clear" w:pos="567"/>
      </w:tabs>
      <w:spacing w:line="240" w:lineRule="auto"/>
    </w:pPr>
    <w:rPr>
      <w:i/>
      <w:color w:val="008000"/>
      <w:lang w:eastAsia="en-US"/>
    </w:rPr>
  </w:style>
  <w:style w:type="character" w:customStyle="1" w:styleId="BodyTextChar">
    <w:name w:val="Body Text Char"/>
    <w:basedOn w:val="DefaultParagraphFont"/>
    <w:link w:val="BodyText"/>
    <w:uiPriority w:val="99"/>
    <w:rsid w:val="00FC01FB"/>
    <w:rPr>
      <w:rFonts w:ascii="Times New Roman" w:eastAsia="SimSun" w:hAnsi="Times New Roman" w:cs="Times New Roman"/>
      <w:i/>
      <w:color w:val="008000"/>
      <w:szCs w:val="20"/>
    </w:rPr>
  </w:style>
  <w:style w:type="paragraph" w:styleId="BodyText2">
    <w:name w:val="Body Text 2"/>
    <w:basedOn w:val="Normal"/>
    <w:link w:val="BodyText2Char"/>
    <w:uiPriority w:val="99"/>
    <w:rsid w:val="00FC01FB"/>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eastAsia="en-US"/>
    </w:rPr>
  </w:style>
  <w:style w:type="character" w:customStyle="1" w:styleId="BodyText2Char">
    <w:name w:val="Body Text 2 Char"/>
    <w:basedOn w:val="DefaultParagraphFont"/>
    <w:link w:val="BodyText2"/>
    <w:uiPriority w:val="99"/>
    <w:rsid w:val="00FC01FB"/>
    <w:rPr>
      <w:rFonts w:ascii="Times New Roman" w:eastAsia="SimSun" w:hAnsi="Times New Roman" w:cs="Times New Roman"/>
      <w:b/>
      <w:bCs/>
      <w:color w:val="0000FF"/>
      <w:u w:val="single"/>
    </w:rPr>
  </w:style>
  <w:style w:type="paragraph" w:customStyle="1" w:styleId="AHeader1">
    <w:name w:val="AHeader 1"/>
    <w:basedOn w:val="Normal"/>
    <w:uiPriority w:val="99"/>
    <w:rsid w:val="00FC01FB"/>
    <w:pPr>
      <w:numPr>
        <w:numId w:val="2"/>
      </w:numPr>
      <w:tabs>
        <w:tab w:val="clear" w:pos="567"/>
      </w:tabs>
      <w:spacing w:after="120" w:line="240" w:lineRule="auto"/>
    </w:pPr>
    <w:rPr>
      <w:rFonts w:ascii="Arial" w:hAnsi="Arial" w:cs="Arial"/>
      <w:b/>
      <w:bCs/>
      <w:sz w:val="24"/>
      <w:lang w:eastAsia="en-US"/>
    </w:rPr>
  </w:style>
  <w:style w:type="paragraph" w:customStyle="1" w:styleId="AHeader2">
    <w:name w:val="AHeader 2"/>
    <w:basedOn w:val="AHeader1"/>
    <w:uiPriority w:val="99"/>
    <w:rsid w:val="00FC01FB"/>
    <w:pPr>
      <w:numPr>
        <w:ilvl w:val="1"/>
      </w:numPr>
      <w:tabs>
        <w:tab w:val="clear" w:pos="709"/>
        <w:tab w:val="num" w:pos="360"/>
      </w:tabs>
    </w:pPr>
    <w:rPr>
      <w:sz w:val="22"/>
    </w:rPr>
  </w:style>
  <w:style w:type="paragraph" w:customStyle="1" w:styleId="AHeader3">
    <w:name w:val="AHeader 3"/>
    <w:basedOn w:val="AHeader2"/>
    <w:uiPriority w:val="99"/>
    <w:rsid w:val="00FC01FB"/>
    <w:pPr>
      <w:numPr>
        <w:ilvl w:val="2"/>
      </w:numPr>
      <w:tabs>
        <w:tab w:val="clear" w:pos="1276"/>
        <w:tab w:val="num" w:pos="360"/>
      </w:tabs>
    </w:pPr>
  </w:style>
  <w:style w:type="paragraph" w:customStyle="1" w:styleId="AHeader2abc">
    <w:name w:val="AHeader 2 abc"/>
    <w:basedOn w:val="AHeader3"/>
    <w:uiPriority w:val="99"/>
    <w:rsid w:val="00FC01FB"/>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FC01FB"/>
    <w:pPr>
      <w:numPr>
        <w:ilvl w:val="4"/>
      </w:numPr>
      <w:tabs>
        <w:tab w:val="clear" w:pos="1701"/>
        <w:tab w:val="num" w:pos="360"/>
      </w:tabs>
    </w:pPr>
  </w:style>
  <w:style w:type="paragraph" w:styleId="BodyTextIndent3">
    <w:name w:val="Body Text Indent 3"/>
    <w:basedOn w:val="Normal"/>
    <w:link w:val="BodyTextIndent3Char"/>
    <w:uiPriority w:val="99"/>
    <w:rsid w:val="00FC01FB"/>
    <w:pPr>
      <w:tabs>
        <w:tab w:val="left" w:pos="1134"/>
      </w:tabs>
      <w:autoSpaceDE w:val="0"/>
      <w:autoSpaceDN w:val="0"/>
      <w:adjustRightInd w:val="0"/>
      <w:ind w:left="633"/>
      <w:jc w:val="both"/>
    </w:pPr>
    <w:rPr>
      <w:szCs w:val="21"/>
      <w:lang w:eastAsia="en-US"/>
    </w:rPr>
  </w:style>
  <w:style w:type="character" w:customStyle="1" w:styleId="BodyTextIndent3Char">
    <w:name w:val="Body Text Indent 3 Char"/>
    <w:basedOn w:val="DefaultParagraphFont"/>
    <w:link w:val="BodyTextIndent3"/>
    <w:uiPriority w:val="99"/>
    <w:rsid w:val="00FC01FB"/>
    <w:rPr>
      <w:rFonts w:ascii="Times New Roman" w:eastAsia="SimSun" w:hAnsi="Times New Roman" w:cs="Times New Roman"/>
      <w:szCs w:val="21"/>
    </w:rPr>
  </w:style>
  <w:style w:type="character" w:styleId="FollowedHyperlink">
    <w:name w:val="FollowedHyperlink"/>
    <w:basedOn w:val="DefaultParagraphFont"/>
    <w:uiPriority w:val="99"/>
    <w:rsid w:val="00FC01FB"/>
    <w:rPr>
      <w:rFonts w:cs="Times New Roman"/>
      <w:color w:val="800080"/>
      <w:u w:val="single"/>
    </w:rPr>
  </w:style>
  <w:style w:type="character" w:styleId="Strong">
    <w:name w:val="Strong"/>
    <w:basedOn w:val="DefaultParagraphFont"/>
    <w:uiPriority w:val="99"/>
    <w:qFormat/>
    <w:rsid w:val="00FC01FB"/>
    <w:rPr>
      <w:rFonts w:cs="Times New Roman"/>
      <w:b/>
    </w:rPr>
  </w:style>
  <w:style w:type="paragraph" w:customStyle="1" w:styleId="BodytextAgency">
    <w:name w:val="Body text (Agency)"/>
    <w:basedOn w:val="Normal"/>
    <w:link w:val="BodytextAgencyChar"/>
    <w:uiPriority w:val="99"/>
    <w:rsid w:val="00FC01FB"/>
    <w:pPr>
      <w:tabs>
        <w:tab w:val="clear" w:pos="567"/>
      </w:tabs>
      <w:spacing w:after="140" w:line="280" w:lineRule="atLeast"/>
    </w:pPr>
    <w:rPr>
      <w:rFonts w:ascii="Verdana" w:hAnsi="Verdana"/>
      <w:sz w:val="18"/>
      <w:lang w:eastAsia="en-GB"/>
    </w:rPr>
  </w:style>
  <w:style w:type="character" w:customStyle="1" w:styleId="BodytextAgencyChar">
    <w:name w:val="Body text (Agency) Char"/>
    <w:link w:val="BodytextAgency"/>
    <w:uiPriority w:val="99"/>
    <w:locked/>
    <w:rsid w:val="00FC01FB"/>
    <w:rPr>
      <w:rFonts w:ascii="Verdana" w:eastAsia="SimSun" w:hAnsi="Verdana" w:cs="Times New Roman"/>
      <w:sz w:val="18"/>
      <w:szCs w:val="20"/>
      <w:lang w:eastAsia="en-GB"/>
    </w:rPr>
  </w:style>
  <w:style w:type="paragraph" w:customStyle="1" w:styleId="NormalAgency">
    <w:name w:val="Normal (Agency)"/>
    <w:link w:val="NormalAgencyChar"/>
    <w:uiPriority w:val="99"/>
    <w:rsid w:val="00FC01FB"/>
    <w:pPr>
      <w:spacing w:after="0" w:line="240" w:lineRule="auto"/>
    </w:pPr>
    <w:rPr>
      <w:rFonts w:ascii="Verdana" w:eastAsia="SimSun" w:hAnsi="Verdana" w:cs="Times New Roman"/>
      <w:sz w:val="18"/>
      <w:szCs w:val="18"/>
      <w:lang w:eastAsia="en-GB"/>
    </w:rPr>
  </w:style>
  <w:style w:type="table" w:customStyle="1" w:styleId="TablegridAgencyblack">
    <w:name w:val="Table grid (Agency) black"/>
    <w:uiPriority w:val="99"/>
    <w:semiHidden/>
    <w:rsid w:val="00FC01FB"/>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C01FB"/>
    <w:pPr>
      <w:keepNext/>
    </w:pPr>
    <w:rPr>
      <w:b/>
    </w:rPr>
  </w:style>
  <w:style w:type="paragraph" w:customStyle="1" w:styleId="TabletextrowsAgency">
    <w:name w:val="Table text rows (Agency)"/>
    <w:basedOn w:val="Normal"/>
    <w:uiPriority w:val="99"/>
    <w:rsid w:val="00FC01FB"/>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uiPriority w:val="99"/>
    <w:locked/>
    <w:rsid w:val="00FC01FB"/>
    <w:rPr>
      <w:rFonts w:ascii="Verdana" w:eastAsia="SimSun" w:hAnsi="Verdana" w:cs="Times New Roman"/>
      <w:sz w:val="18"/>
      <w:szCs w:val="18"/>
      <w:lang w:eastAsia="en-GB"/>
    </w:rPr>
  </w:style>
  <w:style w:type="paragraph" w:styleId="PlainText">
    <w:name w:val="Plain Text"/>
    <w:basedOn w:val="Normal"/>
    <w:link w:val="PlainTextChar"/>
    <w:uiPriority w:val="99"/>
    <w:rsid w:val="00FC01FB"/>
    <w:pPr>
      <w:tabs>
        <w:tab w:val="clear" w:pos="567"/>
      </w:tabs>
      <w:spacing w:line="240" w:lineRule="auto"/>
    </w:pPr>
    <w:rPr>
      <w:rFonts w:ascii="Courier New" w:hAnsi="Courier New"/>
      <w:sz w:val="20"/>
      <w:lang w:val="en-US" w:eastAsia="en-US"/>
    </w:rPr>
  </w:style>
  <w:style w:type="character" w:customStyle="1" w:styleId="PlainTextChar">
    <w:name w:val="Plain Text Char"/>
    <w:basedOn w:val="DefaultParagraphFont"/>
    <w:link w:val="PlainText"/>
    <w:uiPriority w:val="99"/>
    <w:rsid w:val="00FC01FB"/>
    <w:rPr>
      <w:rFonts w:ascii="Courier New" w:eastAsia="SimSun" w:hAnsi="Courier New" w:cs="Times New Roman"/>
      <w:sz w:val="20"/>
      <w:szCs w:val="20"/>
      <w:lang w:val="en-US"/>
    </w:rPr>
  </w:style>
  <w:style w:type="paragraph" w:customStyle="1" w:styleId="Default">
    <w:name w:val="Default"/>
    <w:uiPriority w:val="99"/>
    <w:rsid w:val="00FC01FB"/>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Title">
    <w:name w:val="Title"/>
    <w:basedOn w:val="Normal"/>
    <w:link w:val="TitleChar"/>
    <w:uiPriority w:val="99"/>
    <w:qFormat/>
    <w:rsid w:val="00FC01FB"/>
    <w:pPr>
      <w:tabs>
        <w:tab w:val="clear" w:pos="567"/>
      </w:tabs>
      <w:spacing w:line="240" w:lineRule="auto"/>
      <w:jc w:val="center"/>
    </w:pPr>
    <w:rPr>
      <w:b/>
      <w:lang w:eastAsia="en-US"/>
    </w:rPr>
  </w:style>
  <w:style w:type="character" w:customStyle="1" w:styleId="TitleChar">
    <w:name w:val="Title Char"/>
    <w:basedOn w:val="DefaultParagraphFont"/>
    <w:link w:val="Title"/>
    <w:uiPriority w:val="99"/>
    <w:rsid w:val="00FC01FB"/>
    <w:rPr>
      <w:rFonts w:ascii="Times New Roman" w:eastAsia="SimSun" w:hAnsi="Times New Roman" w:cs="Times New Roman"/>
      <w:b/>
      <w:szCs w:val="20"/>
    </w:rPr>
  </w:style>
  <w:style w:type="paragraph" w:styleId="EndnoteText">
    <w:name w:val="endnote text"/>
    <w:basedOn w:val="Normal"/>
    <w:link w:val="EndnoteTextChar"/>
    <w:uiPriority w:val="99"/>
    <w:semiHidden/>
    <w:rsid w:val="00FC01FB"/>
    <w:pPr>
      <w:spacing w:line="240" w:lineRule="auto"/>
    </w:pPr>
    <w:rPr>
      <w:lang w:eastAsia="en-US"/>
    </w:rPr>
  </w:style>
  <w:style w:type="character" w:customStyle="1" w:styleId="EndnoteTextChar">
    <w:name w:val="Endnote Text Char"/>
    <w:basedOn w:val="DefaultParagraphFont"/>
    <w:link w:val="EndnoteText"/>
    <w:uiPriority w:val="99"/>
    <w:semiHidden/>
    <w:rsid w:val="00FC01FB"/>
    <w:rPr>
      <w:rFonts w:ascii="Times New Roman" w:eastAsia="SimSun" w:hAnsi="Times New Roman" w:cs="Times New Roman"/>
      <w:szCs w:val="20"/>
    </w:rPr>
  </w:style>
  <w:style w:type="paragraph" w:customStyle="1" w:styleId="BTEMEASMCA">
    <w:name w:val="BT EMEA_SMCA"/>
    <w:basedOn w:val="Normal"/>
    <w:link w:val="BTEMEASMCAChar"/>
    <w:autoRedefine/>
    <w:uiPriority w:val="99"/>
    <w:rsid w:val="00FC01FB"/>
    <w:pPr>
      <w:tabs>
        <w:tab w:val="clear" w:pos="567"/>
      </w:tabs>
      <w:spacing w:line="240" w:lineRule="auto"/>
    </w:pPr>
    <w:rPr>
      <w:noProof/>
      <w:lang w:val="lt-LT" w:eastAsia="en-US"/>
    </w:rPr>
  </w:style>
  <w:style w:type="character" w:customStyle="1" w:styleId="BTEMEASMCAChar">
    <w:name w:val="BT EMEA_SMCA Char"/>
    <w:link w:val="BTEMEASMCA"/>
    <w:uiPriority w:val="99"/>
    <w:locked/>
    <w:rsid w:val="00FC01FB"/>
    <w:rPr>
      <w:rFonts w:ascii="Times New Roman" w:eastAsia="SimSun" w:hAnsi="Times New Roman" w:cs="Times New Roman"/>
      <w:noProof/>
      <w:szCs w:val="20"/>
      <w:lang w:val="lt-LT"/>
    </w:rPr>
  </w:style>
  <w:style w:type="paragraph" w:customStyle="1" w:styleId="Sraopastraipa1">
    <w:name w:val="Sąrašo pastraipa1"/>
    <w:basedOn w:val="Normal"/>
    <w:uiPriority w:val="99"/>
    <w:rsid w:val="00FC01FB"/>
    <w:pPr>
      <w:ind w:left="720"/>
      <w:contextualSpacing/>
    </w:pPr>
  </w:style>
  <w:style w:type="character" w:styleId="Emphasis">
    <w:name w:val="Emphasis"/>
    <w:basedOn w:val="DefaultParagraphFont"/>
    <w:uiPriority w:val="99"/>
    <w:qFormat/>
    <w:rsid w:val="00FC01FB"/>
    <w:rPr>
      <w:rFonts w:cs="Times New Roman"/>
      <w:i/>
    </w:rPr>
  </w:style>
  <w:style w:type="character" w:styleId="FootnoteReference">
    <w:name w:val="footnote reference"/>
    <w:basedOn w:val="DefaultParagraphFont"/>
    <w:uiPriority w:val="99"/>
    <w:semiHidden/>
    <w:rsid w:val="00FC01FB"/>
    <w:rPr>
      <w:rFonts w:ascii="Arial" w:hAnsi="Arial" w:cs="Times New Roman"/>
      <w:vertAlign w:val="superscript"/>
    </w:rPr>
  </w:style>
  <w:style w:type="character" w:customStyle="1" w:styleId="hps">
    <w:name w:val="hps"/>
    <w:uiPriority w:val="99"/>
    <w:rsid w:val="00FC01FB"/>
  </w:style>
  <w:style w:type="paragraph" w:styleId="FootnoteText">
    <w:name w:val="footnote text"/>
    <w:basedOn w:val="Normal"/>
    <w:next w:val="Normal"/>
    <w:link w:val="FootnoteTextChar"/>
    <w:uiPriority w:val="99"/>
    <w:semiHidden/>
    <w:rsid w:val="00FC01FB"/>
    <w:pPr>
      <w:tabs>
        <w:tab w:val="clear" w:pos="567"/>
      </w:tabs>
      <w:autoSpaceDE w:val="0"/>
      <w:autoSpaceDN w:val="0"/>
      <w:adjustRightInd w:val="0"/>
      <w:spacing w:line="240" w:lineRule="auto"/>
    </w:pPr>
    <w:rPr>
      <w:rFonts w:ascii="Arial" w:hAnsi="Arial"/>
      <w:sz w:val="24"/>
      <w:szCs w:val="24"/>
      <w:lang w:val="en-US" w:eastAsia="en-US"/>
    </w:rPr>
  </w:style>
  <w:style w:type="character" w:customStyle="1" w:styleId="FootnoteTextChar">
    <w:name w:val="Footnote Text Char"/>
    <w:basedOn w:val="DefaultParagraphFont"/>
    <w:link w:val="FootnoteText"/>
    <w:uiPriority w:val="99"/>
    <w:semiHidden/>
    <w:rsid w:val="00FC01FB"/>
    <w:rPr>
      <w:rFonts w:ascii="Arial" w:eastAsia="SimSun" w:hAnsi="Arial" w:cs="Times New Roman"/>
      <w:sz w:val="24"/>
      <w:szCs w:val="24"/>
      <w:lang w:val="en-US"/>
    </w:rPr>
  </w:style>
  <w:style w:type="paragraph" w:styleId="ListParagraph">
    <w:name w:val="List Paragraph"/>
    <w:basedOn w:val="Normal"/>
    <w:uiPriority w:val="99"/>
    <w:qFormat/>
    <w:rsid w:val="00FC01FB"/>
    <w:pPr>
      <w:ind w:left="720"/>
      <w:contextualSpacing/>
    </w:pPr>
  </w:style>
  <w:style w:type="paragraph" w:styleId="Revision">
    <w:name w:val="Revision"/>
    <w:hidden/>
    <w:uiPriority w:val="99"/>
    <w:semiHidden/>
    <w:rsid w:val="00D734AE"/>
    <w:pPr>
      <w:spacing w:after="0" w:line="240" w:lineRule="auto"/>
    </w:pPr>
    <w:rPr>
      <w:rFonts w:ascii="Times New Roman" w:eastAsia="SimSun" w:hAnsi="Times New Roman" w:cs="Times New Roman"/>
      <w:szCs w:val="20"/>
      <w:lang w:eastAsia="zh-CN"/>
    </w:rPr>
  </w:style>
  <w:style w:type="table" w:styleId="TableGrid">
    <w:name w:val="Table Grid"/>
    <w:basedOn w:val="TableNormal"/>
    <w:uiPriority w:val="39"/>
    <w:rsid w:val="00D73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704424">
      <w:bodyDiv w:val="1"/>
      <w:marLeft w:val="0"/>
      <w:marRight w:val="0"/>
      <w:marTop w:val="0"/>
      <w:marBottom w:val="0"/>
      <w:divBdr>
        <w:top w:val="none" w:sz="0" w:space="0" w:color="auto"/>
        <w:left w:val="none" w:sz="0" w:space="0" w:color="auto"/>
        <w:bottom w:val="none" w:sz="0" w:space="0" w:color="auto"/>
        <w:right w:val="none" w:sz="0" w:space="0" w:color="auto"/>
      </w:divBdr>
    </w:div>
    <w:div w:id="883173922">
      <w:bodyDiv w:val="1"/>
      <w:marLeft w:val="0"/>
      <w:marRight w:val="0"/>
      <w:marTop w:val="0"/>
      <w:marBottom w:val="0"/>
      <w:divBdr>
        <w:top w:val="none" w:sz="0" w:space="0" w:color="auto"/>
        <w:left w:val="none" w:sz="0" w:space="0" w:color="auto"/>
        <w:bottom w:val="none" w:sz="0" w:space="0" w:color="auto"/>
        <w:right w:val="none" w:sz="0" w:space="0" w:color="auto"/>
      </w:divBdr>
    </w:div>
    <w:div w:id="1383679029">
      <w:bodyDiv w:val="1"/>
      <w:marLeft w:val="0"/>
      <w:marRight w:val="0"/>
      <w:marTop w:val="0"/>
      <w:marBottom w:val="0"/>
      <w:divBdr>
        <w:top w:val="none" w:sz="0" w:space="0" w:color="auto"/>
        <w:left w:val="none" w:sz="0" w:space="0" w:color="auto"/>
        <w:bottom w:val="none" w:sz="0" w:space="0" w:color="auto"/>
        <w:right w:val="none" w:sz="0" w:space="0" w:color="auto"/>
      </w:divBdr>
    </w:div>
    <w:div w:id="1584611119">
      <w:bodyDiv w:val="1"/>
      <w:marLeft w:val="0"/>
      <w:marRight w:val="0"/>
      <w:marTop w:val="0"/>
      <w:marBottom w:val="0"/>
      <w:divBdr>
        <w:top w:val="none" w:sz="0" w:space="0" w:color="auto"/>
        <w:left w:val="none" w:sz="0" w:space="0" w:color="auto"/>
        <w:bottom w:val="none" w:sz="0" w:space="0" w:color="auto"/>
        <w:right w:val="none" w:sz="0" w:space="0" w:color="auto"/>
      </w:divBdr>
    </w:div>
    <w:div w:id="1681464712">
      <w:bodyDiv w:val="1"/>
      <w:marLeft w:val="0"/>
      <w:marRight w:val="0"/>
      <w:marTop w:val="0"/>
      <w:marBottom w:val="0"/>
      <w:divBdr>
        <w:top w:val="none" w:sz="0" w:space="0" w:color="auto"/>
        <w:left w:val="none" w:sz="0" w:space="0" w:color="auto"/>
        <w:bottom w:val="none" w:sz="0" w:space="0" w:color="auto"/>
        <w:right w:val="none" w:sz="0" w:space="0" w:color="auto"/>
      </w:divBdr>
    </w:div>
    <w:div w:id="1913390972">
      <w:bodyDiv w:val="1"/>
      <w:marLeft w:val="0"/>
      <w:marRight w:val="0"/>
      <w:marTop w:val="0"/>
      <w:marBottom w:val="0"/>
      <w:divBdr>
        <w:top w:val="none" w:sz="0" w:space="0" w:color="auto"/>
        <w:left w:val="none" w:sz="0" w:space="0" w:color="auto"/>
        <w:bottom w:val="none" w:sz="0" w:space="0" w:color="auto"/>
        <w:right w:val="none" w:sz="0" w:space="0" w:color="auto"/>
      </w:divBdr>
    </w:div>
    <w:div w:id="205503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24480</Words>
  <Characters>13955</Characters>
  <Application>Microsoft Office Word</Application>
  <DocSecurity>8</DocSecurity>
  <Lines>116</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38359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Paulauskaitė-Dubik</dc:creator>
  <cp:lastModifiedBy>Birutė Valkauskaitė</cp:lastModifiedBy>
  <cp:revision>3</cp:revision>
  <dcterms:created xsi:type="dcterms:W3CDTF">2018-06-06T11:19:00Z</dcterms:created>
  <dcterms:modified xsi:type="dcterms:W3CDTF">2018-06-06T11:19:00Z</dcterms:modified>
</cp:coreProperties>
</file>