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627" w:rsidRPr="00366C51" w:rsidRDefault="00140627" w:rsidP="00140627">
      <w:pPr>
        <w:spacing w:line="240" w:lineRule="auto"/>
        <w:rPr>
          <w:lang w:val="lt-LT"/>
        </w:rPr>
      </w:pPr>
    </w:p>
    <w:p w:rsidR="00140627" w:rsidRPr="00366C51" w:rsidRDefault="00140627" w:rsidP="00140627">
      <w:pPr>
        <w:spacing w:line="240" w:lineRule="auto"/>
        <w:rPr>
          <w:lang w:val="lt-LT"/>
        </w:rPr>
      </w:pPr>
    </w:p>
    <w:p w:rsidR="00140627" w:rsidRPr="00366C51" w:rsidRDefault="00140627" w:rsidP="00140627">
      <w:pPr>
        <w:spacing w:line="240" w:lineRule="auto"/>
        <w:rPr>
          <w:lang w:val="lt-LT"/>
        </w:rPr>
      </w:pPr>
    </w:p>
    <w:p w:rsidR="00140627" w:rsidRPr="00366C51" w:rsidRDefault="00140627" w:rsidP="00140627">
      <w:pPr>
        <w:spacing w:line="240" w:lineRule="auto"/>
        <w:rPr>
          <w:lang w:val="lt-LT"/>
        </w:rPr>
      </w:pPr>
    </w:p>
    <w:p w:rsidR="00140627" w:rsidRPr="00366C51" w:rsidRDefault="00140627" w:rsidP="00140627">
      <w:pPr>
        <w:spacing w:line="240" w:lineRule="auto"/>
        <w:rPr>
          <w:lang w:val="lt-LT"/>
        </w:rPr>
      </w:pPr>
    </w:p>
    <w:p w:rsidR="00140627" w:rsidRPr="00366C51" w:rsidRDefault="00140627" w:rsidP="00140627">
      <w:pPr>
        <w:spacing w:line="240" w:lineRule="auto"/>
        <w:rPr>
          <w:lang w:val="lt-LT"/>
        </w:rPr>
      </w:pPr>
    </w:p>
    <w:p w:rsidR="00140627" w:rsidRPr="00366C51" w:rsidRDefault="00140627" w:rsidP="00140627">
      <w:pPr>
        <w:spacing w:line="240" w:lineRule="auto"/>
        <w:rPr>
          <w:lang w:val="lt-LT"/>
        </w:rPr>
      </w:pPr>
    </w:p>
    <w:p w:rsidR="00140627" w:rsidRPr="00366C51" w:rsidRDefault="00140627" w:rsidP="00140627">
      <w:pPr>
        <w:spacing w:line="240" w:lineRule="auto"/>
        <w:rPr>
          <w:lang w:val="lt-LT"/>
        </w:rPr>
      </w:pPr>
    </w:p>
    <w:p w:rsidR="00140627" w:rsidRPr="00366C51" w:rsidRDefault="00140627" w:rsidP="00140627">
      <w:pPr>
        <w:spacing w:line="240" w:lineRule="auto"/>
        <w:rPr>
          <w:lang w:val="lt-LT"/>
        </w:rPr>
      </w:pPr>
    </w:p>
    <w:p w:rsidR="00140627" w:rsidRPr="00366C51" w:rsidRDefault="00140627" w:rsidP="00140627">
      <w:pPr>
        <w:spacing w:line="240" w:lineRule="auto"/>
        <w:rPr>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tabs>
          <w:tab w:val="left" w:pos="567"/>
        </w:tabs>
        <w:spacing w:line="240" w:lineRule="auto"/>
        <w:ind w:left="567" w:hanging="567"/>
        <w:jc w:val="center"/>
        <w:outlineLvl w:val="0"/>
        <w:rPr>
          <w:b/>
          <w:caps/>
          <w:lang w:val="lt-LT"/>
        </w:rPr>
      </w:pPr>
      <w:bookmarkStart w:id="0" w:name="_Toc129243096"/>
      <w:bookmarkStart w:id="1" w:name="_Toc129243221"/>
      <w:r w:rsidRPr="00366C51">
        <w:rPr>
          <w:b/>
          <w:caps/>
          <w:lang w:val="lt-LT"/>
        </w:rPr>
        <w:t>I PRIEDAS</w:t>
      </w:r>
      <w:bookmarkEnd w:id="0"/>
      <w:bookmarkEnd w:id="1"/>
    </w:p>
    <w:p w:rsidR="00140627" w:rsidRPr="00366C51" w:rsidRDefault="00140627" w:rsidP="00140627">
      <w:pPr>
        <w:spacing w:line="240" w:lineRule="auto"/>
        <w:rPr>
          <w:noProof/>
          <w:lang w:val="lt-LT"/>
        </w:rPr>
      </w:pPr>
    </w:p>
    <w:p w:rsidR="00140627" w:rsidRPr="00366C51" w:rsidRDefault="00140627" w:rsidP="00140627">
      <w:pPr>
        <w:tabs>
          <w:tab w:val="left" w:pos="567"/>
        </w:tabs>
        <w:spacing w:line="240" w:lineRule="auto"/>
        <w:ind w:left="567" w:hanging="567"/>
        <w:jc w:val="center"/>
        <w:outlineLvl w:val="0"/>
        <w:rPr>
          <w:b/>
          <w:caps/>
          <w:lang w:val="lt-LT"/>
        </w:rPr>
      </w:pPr>
      <w:bookmarkStart w:id="2" w:name="_Toc129243097"/>
      <w:bookmarkStart w:id="3" w:name="_Toc129243222"/>
      <w:r w:rsidRPr="00366C51">
        <w:rPr>
          <w:b/>
          <w:caps/>
          <w:lang w:val="lt-LT"/>
        </w:rPr>
        <w:t>PREPARATO CHARAKTERISTIKŲ SANTRAUKA</w:t>
      </w:r>
      <w:bookmarkEnd w:id="2"/>
      <w:bookmarkEnd w:id="3"/>
    </w:p>
    <w:p w:rsidR="00140627" w:rsidRPr="00366C51" w:rsidRDefault="00140627" w:rsidP="00140627">
      <w:pPr>
        <w:keepNext/>
        <w:tabs>
          <w:tab w:val="left" w:pos="567"/>
        </w:tabs>
        <w:spacing w:line="240" w:lineRule="auto"/>
        <w:ind w:left="567" w:hanging="567"/>
        <w:outlineLvl w:val="1"/>
        <w:rPr>
          <w:b/>
          <w:lang w:val="lt-LT"/>
        </w:rPr>
      </w:pPr>
      <w:r w:rsidRPr="00366C51">
        <w:rPr>
          <w:b/>
          <w:bCs/>
          <w:iCs/>
          <w:lang w:val="lt-LT"/>
        </w:rPr>
        <w:br w:type="page"/>
      </w:r>
      <w:bookmarkStart w:id="4" w:name="_Toc129243098"/>
      <w:bookmarkStart w:id="5" w:name="_Toc129243223"/>
      <w:r w:rsidRPr="00366C51">
        <w:rPr>
          <w:b/>
          <w:lang w:val="lt-LT"/>
        </w:rPr>
        <w:lastRenderedPageBreak/>
        <w:t>1.</w:t>
      </w:r>
      <w:r w:rsidRPr="00366C51">
        <w:rPr>
          <w:b/>
          <w:lang w:val="lt-LT"/>
        </w:rPr>
        <w:tab/>
        <w:t>VAISTINIO PREPARATO PAVADINIMAS</w:t>
      </w:r>
      <w:bookmarkEnd w:id="4"/>
      <w:bookmarkEnd w:id="5"/>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Memigmin 10 mg plėvele dengtos tabletės</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keepNext/>
        <w:tabs>
          <w:tab w:val="left" w:pos="567"/>
        </w:tabs>
        <w:spacing w:line="240" w:lineRule="auto"/>
        <w:ind w:left="567" w:hanging="567"/>
        <w:outlineLvl w:val="1"/>
        <w:rPr>
          <w:b/>
          <w:lang w:val="lt-LT"/>
        </w:rPr>
      </w:pPr>
      <w:bookmarkStart w:id="6" w:name="_Toc129243099"/>
      <w:bookmarkStart w:id="7" w:name="_Toc129243224"/>
      <w:r w:rsidRPr="00366C51">
        <w:rPr>
          <w:b/>
          <w:lang w:val="lt-LT"/>
        </w:rPr>
        <w:t>2.</w:t>
      </w:r>
      <w:r w:rsidRPr="00366C51">
        <w:rPr>
          <w:b/>
          <w:lang w:val="lt-LT"/>
        </w:rPr>
        <w:tab/>
        <w:t>KOKYBINĖ IR KIEKYBINĖ SUDĖTIS</w:t>
      </w:r>
      <w:bookmarkEnd w:id="6"/>
      <w:bookmarkEnd w:id="7"/>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Kiekvienoje plėvele dengtoje tabletėje yra 10 mg memantino hidrochlorido, atitinkančio 8,31 mg memantino.</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Pagalbinė medžiaga, kurios poveikis žinomas: 78,61 mg laktozės (laktozės monohidrato pavidalu).</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Visos pagalbinės medžiagos išvardytos 6.1 skyriuje.</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keepNext/>
        <w:tabs>
          <w:tab w:val="left" w:pos="567"/>
        </w:tabs>
        <w:spacing w:line="240" w:lineRule="auto"/>
        <w:ind w:left="567" w:hanging="567"/>
        <w:outlineLvl w:val="1"/>
        <w:rPr>
          <w:b/>
          <w:lang w:val="lt-LT"/>
        </w:rPr>
      </w:pPr>
      <w:bookmarkStart w:id="8" w:name="_Toc129243100"/>
      <w:bookmarkStart w:id="9" w:name="_Toc129243225"/>
      <w:r w:rsidRPr="00366C51">
        <w:rPr>
          <w:b/>
          <w:lang w:val="lt-LT"/>
        </w:rPr>
        <w:t>3.</w:t>
      </w:r>
      <w:r w:rsidRPr="00366C51">
        <w:rPr>
          <w:b/>
          <w:lang w:val="lt-LT"/>
        </w:rPr>
        <w:tab/>
        <w:t>FARMACINĖ FORMA</w:t>
      </w:r>
      <w:bookmarkEnd w:id="8"/>
      <w:bookmarkEnd w:id="9"/>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Plėvele dengta tabletė.</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Baltos arba beveik baltos spalvos, pailgos, abipus išgaubtos, plėvele dengtos tabletės su dalijimo vagele abejose pusėse.</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Tabletę galima padalyti į lygias dozes.</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keepNext/>
        <w:tabs>
          <w:tab w:val="left" w:pos="567"/>
        </w:tabs>
        <w:spacing w:line="240" w:lineRule="auto"/>
        <w:ind w:left="567" w:hanging="567"/>
        <w:outlineLvl w:val="1"/>
        <w:rPr>
          <w:b/>
          <w:lang w:val="lt-LT"/>
        </w:rPr>
      </w:pPr>
      <w:bookmarkStart w:id="10" w:name="_Toc129243101"/>
      <w:bookmarkStart w:id="11" w:name="_Toc129243226"/>
      <w:r w:rsidRPr="00366C51">
        <w:rPr>
          <w:b/>
          <w:lang w:val="lt-LT"/>
        </w:rPr>
        <w:t>4.</w:t>
      </w:r>
      <w:r w:rsidRPr="00366C51">
        <w:rPr>
          <w:b/>
          <w:lang w:val="lt-LT"/>
        </w:rPr>
        <w:tab/>
        <w:t>KLINIKINĖ INFORMACIJA</w:t>
      </w:r>
      <w:bookmarkEnd w:id="10"/>
      <w:bookmarkEnd w:id="11"/>
    </w:p>
    <w:p w:rsidR="00140627" w:rsidRPr="00366C51" w:rsidRDefault="00140627" w:rsidP="00140627">
      <w:pPr>
        <w:spacing w:line="240" w:lineRule="auto"/>
        <w:rPr>
          <w:noProof/>
          <w:lang w:val="lt-LT"/>
        </w:rPr>
      </w:pPr>
    </w:p>
    <w:p w:rsidR="00140627" w:rsidRPr="00366C51" w:rsidRDefault="00140627" w:rsidP="00140627">
      <w:pPr>
        <w:keepNext/>
        <w:keepLines/>
        <w:tabs>
          <w:tab w:val="left" w:pos="567"/>
        </w:tabs>
        <w:spacing w:line="240" w:lineRule="auto"/>
        <w:ind w:left="567" w:hanging="567"/>
        <w:outlineLvl w:val="2"/>
        <w:rPr>
          <w:b/>
          <w:kern w:val="28"/>
          <w:lang w:val="lt-LT"/>
        </w:rPr>
      </w:pPr>
      <w:bookmarkStart w:id="12" w:name="_Toc129243102"/>
      <w:bookmarkStart w:id="13" w:name="_Toc129243227"/>
      <w:r w:rsidRPr="00366C51">
        <w:rPr>
          <w:b/>
          <w:kern w:val="28"/>
          <w:lang w:val="lt-LT"/>
        </w:rPr>
        <w:t>4.1</w:t>
      </w:r>
      <w:r w:rsidRPr="00366C51">
        <w:rPr>
          <w:b/>
          <w:kern w:val="28"/>
          <w:lang w:val="lt-LT"/>
        </w:rPr>
        <w:tab/>
        <w:t>Terapinės indikacijos</w:t>
      </w:r>
      <w:bookmarkEnd w:id="12"/>
      <w:bookmarkEnd w:id="13"/>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Vidutinio sunkumo ir sunkios Alzheimerio ligos gydymas.</w:t>
      </w:r>
    </w:p>
    <w:p w:rsidR="00140627" w:rsidRPr="00366C51" w:rsidRDefault="00140627" w:rsidP="00140627">
      <w:pPr>
        <w:spacing w:line="240" w:lineRule="auto"/>
        <w:rPr>
          <w:noProof/>
          <w:lang w:val="lt-LT"/>
        </w:rPr>
      </w:pPr>
    </w:p>
    <w:p w:rsidR="00140627" w:rsidRPr="00366C51" w:rsidRDefault="00140627" w:rsidP="00140627">
      <w:pPr>
        <w:keepNext/>
        <w:keepLines/>
        <w:tabs>
          <w:tab w:val="left" w:pos="567"/>
        </w:tabs>
        <w:spacing w:line="240" w:lineRule="auto"/>
        <w:ind w:left="567" w:hanging="567"/>
        <w:outlineLvl w:val="2"/>
        <w:rPr>
          <w:b/>
          <w:kern w:val="28"/>
          <w:lang w:val="lt-LT"/>
        </w:rPr>
      </w:pPr>
      <w:bookmarkStart w:id="14" w:name="_Toc129243103"/>
      <w:bookmarkStart w:id="15" w:name="_Toc129243228"/>
      <w:r w:rsidRPr="00366C51">
        <w:rPr>
          <w:b/>
          <w:kern w:val="28"/>
          <w:lang w:val="lt-LT"/>
        </w:rPr>
        <w:t>4.2</w:t>
      </w:r>
      <w:r w:rsidRPr="00366C51">
        <w:rPr>
          <w:b/>
          <w:kern w:val="28"/>
          <w:lang w:val="lt-LT"/>
        </w:rPr>
        <w:tab/>
        <w:t>Dozavimas ir vartojimo metodas</w:t>
      </w:r>
      <w:bookmarkEnd w:id="14"/>
      <w:bookmarkEnd w:id="15"/>
    </w:p>
    <w:p w:rsidR="00140627" w:rsidRDefault="00140627" w:rsidP="00140627">
      <w:pPr>
        <w:spacing w:line="240" w:lineRule="auto"/>
        <w:rPr>
          <w:noProof/>
          <w:lang w:val="lt-LT"/>
        </w:rPr>
      </w:pPr>
    </w:p>
    <w:p w:rsidR="00D76DB2" w:rsidRPr="00D76DB2" w:rsidRDefault="00D76DB2" w:rsidP="00D76DB2">
      <w:pPr>
        <w:spacing w:line="240" w:lineRule="auto"/>
        <w:rPr>
          <w:noProof/>
          <w:u w:val="single"/>
          <w:lang w:val="lt-LT"/>
        </w:rPr>
      </w:pPr>
      <w:r w:rsidRPr="00D76DB2">
        <w:rPr>
          <w:noProof/>
          <w:u w:val="single"/>
          <w:lang w:val="lt-LT"/>
        </w:rPr>
        <w:t>Dozavimas</w:t>
      </w:r>
    </w:p>
    <w:p w:rsidR="00D76DB2" w:rsidRPr="00366C51" w:rsidRDefault="00D76DB2"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 xml:space="preserve">Šiuo vaistiniu preparatu turi pradėti gydyti ir gydymo metu pacientą prižiūrėti gydytojas, turintis Alzheimerio ligos diagnozės nustatymo ir jos gydymo patirtį. Gydyti galima pradėti tuo atveju, jeigu yra slaugytojas, kuris galės reguliariai prižiūrėti šio vaistinio preparato vartojimą. Ligos diagnozę būtina nustatyti, laikantis dabartinių nurodymų. Memantino toleravimas ir dozavimas turi būti reguliariai įvertinami, pageidautina kas tris mėnesius nuo gydymo pradžios. Po to, memantino klinikinė nauda pacientui ir gydymo toleravimas turi būti reguliariai įvertinami remiantis galiojančiomis klinikinėmis gairėmis. Palaikomasis gydymas gali būti tęsiamas tol, kol yra gydomasis poveikis ir pacientas gerai toleruoja gydymą memantinu. Apie gydymo memantinu nutraukimą reikia pagalvoti, jei nebėra terapinio poveikio požymių arba pacientas netoleruoja gydymo. </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u w:val="single"/>
          <w:lang w:val="lt-LT"/>
        </w:rPr>
      </w:pPr>
      <w:r w:rsidRPr="00366C51">
        <w:rPr>
          <w:noProof/>
          <w:u w:val="single"/>
          <w:lang w:val="lt-LT"/>
        </w:rPr>
        <w:t>Suaugusiems žmonėms:</w:t>
      </w:r>
    </w:p>
    <w:p w:rsidR="00140627" w:rsidRPr="00366C51" w:rsidRDefault="00140627" w:rsidP="00140627">
      <w:pPr>
        <w:spacing w:line="240" w:lineRule="auto"/>
        <w:rPr>
          <w:i/>
          <w:noProof/>
          <w:lang w:val="lt-LT"/>
        </w:rPr>
      </w:pPr>
    </w:p>
    <w:p w:rsidR="00140627" w:rsidRPr="00366C51" w:rsidRDefault="00140627" w:rsidP="00140627">
      <w:pPr>
        <w:spacing w:line="240" w:lineRule="auto"/>
        <w:rPr>
          <w:i/>
          <w:noProof/>
          <w:u w:val="single"/>
          <w:lang w:val="lt-LT"/>
        </w:rPr>
      </w:pPr>
      <w:r w:rsidRPr="00366C51">
        <w:rPr>
          <w:i/>
          <w:noProof/>
          <w:u w:val="single"/>
          <w:lang w:val="lt-LT"/>
        </w:rPr>
        <w:t xml:space="preserve">Dozės titravimas </w:t>
      </w:r>
    </w:p>
    <w:p w:rsidR="00140627" w:rsidRPr="00366C51" w:rsidRDefault="00140627" w:rsidP="00140627">
      <w:pPr>
        <w:spacing w:line="240" w:lineRule="auto"/>
        <w:rPr>
          <w:noProof/>
          <w:lang w:val="lt-LT"/>
        </w:rPr>
      </w:pPr>
      <w:r w:rsidRPr="00366C51">
        <w:rPr>
          <w:noProof/>
          <w:lang w:val="lt-LT"/>
        </w:rPr>
        <w:lastRenderedPageBreak/>
        <w:t>Didžiausia paros dozė yra 20 mg per parą. Kad sumažėtų vaistinio preparato nepageidaujamo poveikio pasireiškimo galimybė, palaikomoji dozė nustatoma per pirmąsias 3 savaites, pradinę dozę kas savaitę didinant 5 mg taip, kaip nurodyta toliau.</w:t>
      </w:r>
    </w:p>
    <w:p w:rsidR="00140627" w:rsidRPr="00366C51" w:rsidRDefault="00140627" w:rsidP="00140627">
      <w:pPr>
        <w:spacing w:line="240" w:lineRule="auto"/>
        <w:rPr>
          <w:noProof/>
          <w:lang w:val="lt-LT"/>
        </w:rPr>
      </w:pPr>
    </w:p>
    <w:p w:rsidR="00140627" w:rsidRPr="00366C51" w:rsidRDefault="00140627" w:rsidP="00140627">
      <w:pPr>
        <w:spacing w:line="240" w:lineRule="auto"/>
        <w:rPr>
          <w:i/>
          <w:noProof/>
          <w:lang w:val="lt-LT"/>
        </w:rPr>
      </w:pPr>
      <w:r w:rsidRPr="00366C51">
        <w:rPr>
          <w:i/>
          <w:noProof/>
          <w:lang w:val="lt-LT"/>
        </w:rPr>
        <w:t>Pirma savaitė (1–7 diena)</w:t>
      </w:r>
    </w:p>
    <w:p w:rsidR="00140627" w:rsidRPr="00366C51" w:rsidRDefault="00140627" w:rsidP="00140627">
      <w:pPr>
        <w:spacing w:line="240" w:lineRule="auto"/>
        <w:rPr>
          <w:noProof/>
          <w:lang w:val="lt-LT"/>
        </w:rPr>
      </w:pPr>
      <w:r w:rsidRPr="00366C51">
        <w:rPr>
          <w:noProof/>
          <w:lang w:val="lt-LT"/>
        </w:rPr>
        <w:t xml:space="preserve">Pacientas 7 dienas turi vartoti pusę 10 mg plėvele dengtos tabletės (5 mg) per parą. </w:t>
      </w:r>
    </w:p>
    <w:p w:rsidR="00140627" w:rsidRPr="00366C51" w:rsidRDefault="00140627" w:rsidP="00140627">
      <w:pPr>
        <w:spacing w:line="240" w:lineRule="auto"/>
        <w:rPr>
          <w:noProof/>
          <w:lang w:val="lt-LT"/>
        </w:rPr>
      </w:pPr>
    </w:p>
    <w:p w:rsidR="00140627" w:rsidRPr="00366C51" w:rsidRDefault="00140627" w:rsidP="00140627">
      <w:pPr>
        <w:spacing w:line="240" w:lineRule="auto"/>
        <w:rPr>
          <w:i/>
          <w:noProof/>
          <w:lang w:val="lt-LT"/>
        </w:rPr>
      </w:pPr>
      <w:r w:rsidRPr="00366C51">
        <w:rPr>
          <w:i/>
          <w:noProof/>
          <w:lang w:val="lt-LT"/>
        </w:rPr>
        <w:t>Antra savaitė (8–14 diena)</w:t>
      </w:r>
    </w:p>
    <w:p w:rsidR="00140627" w:rsidRPr="00366C51" w:rsidRDefault="00140627" w:rsidP="00140627">
      <w:pPr>
        <w:spacing w:line="240" w:lineRule="auto"/>
        <w:rPr>
          <w:noProof/>
          <w:lang w:val="lt-LT"/>
        </w:rPr>
      </w:pPr>
      <w:r w:rsidRPr="00366C51">
        <w:rPr>
          <w:noProof/>
          <w:lang w:val="lt-LT"/>
        </w:rPr>
        <w:t xml:space="preserve">Pacientas 7 dienas turi vartoti vieną 10 mg plėvele dengtą tabletę (10 mg) per parą. </w:t>
      </w:r>
    </w:p>
    <w:p w:rsidR="00140627" w:rsidRPr="00366C51" w:rsidRDefault="00140627" w:rsidP="00140627">
      <w:pPr>
        <w:spacing w:line="240" w:lineRule="auto"/>
        <w:rPr>
          <w:noProof/>
          <w:lang w:val="lt-LT"/>
        </w:rPr>
      </w:pPr>
    </w:p>
    <w:p w:rsidR="00140627" w:rsidRPr="00366C51" w:rsidRDefault="00140627" w:rsidP="00140627">
      <w:pPr>
        <w:spacing w:line="240" w:lineRule="auto"/>
        <w:rPr>
          <w:i/>
          <w:noProof/>
          <w:lang w:val="lt-LT"/>
        </w:rPr>
      </w:pPr>
      <w:r w:rsidRPr="00366C51">
        <w:rPr>
          <w:i/>
          <w:noProof/>
          <w:lang w:val="lt-LT"/>
        </w:rPr>
        <w:t>Trečia savaitė (15–21 diena)</w:t>
      </w:r>
    </w:p>
    <w:p w:rsidR="00140627" w:rsidRPr="00366C51" w:rsidRDefault="00140627" w:rsidP="00140627">
      <w:pPr>
        <w:spacing w:line="240" w:lineRule="auto"/>
        <w:rPr>
          <w:noProof/>
          <w:lang w:val="lt-LT"/>
        </w:rPr>
      </w:pPr>
      <w:r w:rsidRPr="00366C51">
        <w:rPr>
          <w:noProof/>
          <w:lang w:val="lt-LT"/>
        </w:rPr>
        <w:t>Pacientas 7 dienas turi vartoti pusantros 10 mg plėvele dengtos tabletės (15 mg) per parą.</w:t>
      </w:r>
    </w:p>
    <w:p w:rsidR="00140627" w:rsidRPr="00366C51" w:rsidRDefault="00140627" w:rsidP="00140627">
      <w:pPr>
        <w:spacing w:line="240" w:lineRule="auto"/>
        <w:rPr>
          <w:noProof/>
          <w:lang w:val="lt-LT"/>
        </w:rPr>
      </w:pPr>
    </w:p>
    <w:p w:rsidR="00140627" w:rsidRPr="00366C51" w:rsidRDefault="00140627" w:rsidP="00140627">
      <w:pPr>
        <w:spacing w:line="240" w:lineRule="auto"/>
        <w:rPr>
          <w:i/>
          <w:noProof/>
          <w:lang w:val="lt-LT"/>
        </w:rPr>
      </w:pPr>
      <w:r w:rsidRPr="00366C51">
        <w:rPr>
          <w:i/>
          <w:noProof/>
          <w:lang w:val="lt-LT"/>
        </w:rPr>
        <w:t>Nuo ketvirtos savaitės</w:t>
      </w:r>
    </w:p>
    <w:p w:rsidR="00140627" w:rsidRPr="00366C51" w:rsidRDefault="00140627" w:rsidP="00140627">
      <w:pPr>
        <w:spacing w:line="240" w:lineRule="auto"/>
        <w:rPr>
          <w:noProof/>
          <w:lang w:val="lt-LT"/>
        </w:rPr>
      </w:pPr>
      <w:r w:rsidRPr="00366C51">
        <w:rPr>
          <w:noProof/>
          <w:lang w:val="lt-LT"/>
        </w:rPr>
        <w:t xml:space="preserve">Pacientas turi vartoti dvi 10 mg plėvele dengtas tabletes (20 mg) per parą. </w:t>
      </w:r>
    </w:p>
    <w:p w:rsidR="00140627" w:rsidRPr="00366C51" w:rsidRDefault="00140627" w:rsidP="00140627">
      <w:pPr>
        <w:spacing w:line="240" w:lineRule="auto"/>
        <w:rPr>
          <w:noProof/>
          <w:lang w:val="lt-LT"/>
        </w:rPr>
      </w:pPr>
    </w:p>
    <w:p w:rsidR="00140627" w:rsidRPr="00366C51" w:rsidRDefault="00140627" w:rsidP="00140627">
      <w:pPr>
        <w:spacing w:line="240" w:lineRule="auto"/>
        <w:rPr>
          <w:i/>
          <w:noProof/>
          <w:u w:val="single"/>
          <w:lang w:val="lt-LT"/>
        </w:rPr>
      </w:pPr>
      <w:r w:rsidRPr="00366C51">
        <w:rPr>
          <w:i/>
          <w:noProof/>
          <w:u w:val="single"/>
          <w:lang w:val="lt-LT"/>
        </w:rPr>
        <w:t xml:space="preserve">Palaikomoji dozė </w:t>
      </w:r>
    </w:p>
    <w:p w:rsidR="00140627" w:rsidRPr="00366C51" w:rsidRDefault="00140627" w:rsidP="00140627">
      <w:pPr>
        <w:spacing w:line="240" w:lineRule="auto"/>
        <w:rPr>
          <w:noProof/>
          <w:lang w:val="lt-LT"/>
        </w:rPr>
      </w:pPr>
      <w:r w:rsidRPr="00366C51">
        <w:rPr>
          <w:noProof/>
          <w:lang w:val="lt-LT"/>
        </w:rPr>
        <w:t xml:space="preserve">Rekomenduojama palaikomoji dozė yra 20 mg per parą. </w:t>
      </w:r>
    </w:p>
    <w:p w:rsidR="00140627" w:rsidRPr="00366C51" w:rsidRDefault="00140627" w:rsidP="00140627">
      <w:pPr>
        <w:spacing w:line="240" w:lineRule="auto"/>
        <w:rPr>
          <w:noProof/>
          <w:lang w:val="lt-LT"/>
        </w:rPr>
      </w:pPr>
    </w:p>
    <w:p w:rsidR="00140627" w:rsidRPr="00366C51" w:rsidRDefault="00140627" w:rsidP="00140627">
      <w:pPr>
        <w:spacing w:line="240" w:lineRule="auto"/>
        <w:rPr>
          <w:b/>
          <w:i/>
          <w:noProof/>
          <w:lang w:val="lt-LT"/>
        </w:rPr>
      </w:pPr>
      <w:r w:rsidRPr="00366C51">
        <w:rPr>
          <w:b/>
          <w:i/>
          <w:noProof/>
          <w:lang w:val="lt-LT"/>
        </w:rPr>
        <w:t>Ypatingos pacientų populiacijos</w:t>
      </w:r>
    </w:p>
    <w:p w:rsidR="00140627" w:rsidRPr="00366C51" w:rsidRDefault="00140627" w:rsidP="00140627">
      <w:pPr>
        <w:spacing w:line="240" w:lineRule="auto"/>
        <w:rPr>
          <w:b/>
          <w:i/>
          <w:noProof/>
          <w:lang w:val="lt-LT"/>
        </w:rPr>
      </w:pPr>
    </w:p>
    <w:p w:rsidR="00140627" w:rsidRPr="00366C51" w:rsidRDefault="00140627" w:rsidP="00140627">
      <w:pPr>
        <w:spacing w:line="240" w:lineRule="auto"/>
        <w:rPr>
          <w:noProof/>
          <w:u w:val="single"/>
          <w:lang w:val="lt-LT"/>
        </w:rPr>
      </w:pPr>
      <w:r w:rsidRPr="00366C51">
        <w:rPr>
          <w:noProof/>
          <w:u w:val="single"/>
          <w:lang w:val="lt-LT"/>
        </w:rPr>
        <w:t>Senyviems pacientams</w:t>
      </w:r>
    </w:p>
    <w:p w:rsidR="00140627" w:rsidRPr="00366C51" w:rsidRDefault="00140627" w:rsidP="00140627">
      <w:pPr>
        <w:spacing w:line="240" w:lineRule="auto"/>
        <w:rPr>
          <w:noProof/>
          <w:lang w:val="lt-LT"/>
        </w:rPr>
      </w:pPr>
      <w:r w:rsidRPr="00366C51">
        <w:rPr>
          <w:noProof/>
          <w:lang w:val="lt-LT"/>
        </w:rPr>
        <w:t xml:space="preserve">Remiantis klinikinių tyrimų rezultatais, vyresniems nei 65 metų pacientams rekomenduojama paros dozė yra 20 mg (dvi 10 mg plėvele dengtos tabletės), kaip nurodyta anksčiau. </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u w:val="single"/>
          <w:lang w:val="lt-LT"/>
        </w:rPr>
      </w:pPr>
      <w:r w:rsidRPr="00366C51">
        <w:rPr>
          <w:noProof/>
          <w:u w:val="single"/>
          <w:lang w:val="lt-LT"/>
        </w:rPr>
        <w:t>Pacientams, kurių inkstų funkcija sutrikusi</w:t>
      </w:r>
    </w:p>
    <w:p w:rsidR="00140627" w:rsidRPr="00366C51" w:rsidRDefault="00140627" w:rsidP="00140627">
      <w:pPr>
        <w:spacing w:line="240" w:lineRule="auto"/>
        <w:rPr>
          <w:noProof/>
          <w:lang w:val="lt-LT"/>
        </w:rPr>
      </w:pPr>
      <w:r w:rsidRPr="00366C51">
        <w:rPr>
          <w:noProof/>
          <w:lang w:val="lt-LT"/>
        </w:rPr>
        <w:t>Pacientams, kuriems yra lengvas inkstų funkcijos sutrikimas (kreatinino klirensas yra 50–80 ml/min), dozės koreguoti nereikia. Pacientams, kuriems yra vidutinio sunkumo inkstų funkcijos sutrikimas (kreatinino klirensas yra 30–49 ml/min) – paros dozė yra 10 mg. Jei toleruojama gerai, po 7 gydymo parų paros dozė gali būti didinama iki 20 mg pagal standartinę titravimo schemą. Pacientams, sergantiems sunkiu inkstų funkcijos sutrikimu (kreatinino klirensas yra 5–29 ml/min), paros dozė turi būti 10 mg.</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u w:val="single"/>
          <w:lang w:val="lt-LT"/>
        </w:rPr>
      </w:pPr>
      <w:r w:rsidRPr="00366C51">
        <w:rPr>
          <w:noProof/>
          <w:u w:val="single"/>
          <w:lang w:val="lt-LT"/>
        </w:rPr>
        <w:t>Pacientams, kurių kepenų funkcija sutrikusi</w:t>
      </w:r>
    </w:p>
    <w:p w:rsidR="00140627" w:rsidRPr="00366C51" w:rsidRDefault="00140627" w:rsidP="00140627">
      <w:pPr>
        <w:spacing w:line="240" w:lineRule="auto"/>
        <w:rPr>
          <w:noProof/>
          <w:lang w:val="lt-LT"/>
        </w:rPr>
      </w:pPr>
      <w:r w:rsidRPr="00366C51">
        <w:rPr>
          <w:noProof/>
          <w:lang w:val="lt-LT"/>
        </w:rPr>
        <w:t>Pacientams, sergantiems lengvu ar vidutinio sunkumo kepenų funkcijos sutrikimu (</w:t>
      </w:r>
      <w:r w:rsidRPr="00366C51">
        <w:rPr>
          <w:i/>
          <w:noProof/>
          <w:lang w:val="lt-LT"/>
        </w:rPr>
        <w:t>Child-Pugh A</w:t>
      </w:r>
      <w:r w:rsidRPr="00366C51">
        <w:rPr>
          <w:noProof/>
          <w:lang w:val="lt-LT"/>
        </w:rPr>
        <w:t xml:space="preserve"> ir </w:t>
      </w:r>
      <w:r w:rsidRPr="00366C51">
        <w:rPr>
          <w:i/>
          <w:noProof/>
          <w:lang w:val="lt-LT"/>
        </w:rPr>
        <w:t>Child-Pugh B</w:t>
      </w:r>
      <w:r w:rsidRPr="00366C51">
        <w:rPr>
          <w:noProof/>
          <w:lang w:val="lt-LT"/>
        </w:rPr>
        <w:t xml:space="preserve">), dozės koreguoti nereikia. Apie pacientų, sergančių sunkiu kepenų funkcijos sutrikimu, gydymą memantinu duomenų nėra. Memigmin nerekomenduojama skirti sunkiu kepenų funkcijos sutrikimu sergantiems pacientams. </w:t>
      </w:r>
    </w:p>
    <w:p w:rsidR="00140627" w:rsidRPr="00366C51" w:rsidRDefault="00140627" w:rsidP="00140627">
      <w:pPr>
        <w:spacing w:line="240" w:lineRule="auto"/>
        <w:rPr>
          <w:noProof/>
          <w:lang w:val="lt-LT"/>
        </w:rPr>
      </w:pPr>
    </w:p>
    <w:p w:rsidR="00140627" w:rsidRPr="00366C51" w:rsidRDefault="00140627" w:rsidP="00140627">
      <w:pPr>
        <w:spacing w:line="240" w:lineRule="auto"/>
        <w:rPr>
          <w:i/>
          <w:noProof/>
          <w:lang w:val="lt-LT"/>
        </w:rPr>
      </w:pPr>
      <w:r w:rsidRPr="00366C51">
        <w:rPr>
          <w:i/>
          <w:noProof/>
          <w:lang w:val="lt-LT"/>
        </w:rPr>
        <w:t>Vaikų populiacija</w:t>
      </w:r>
    </w:p>
    <w:p w:rsidR="00140627" w:rsidRPr="00366C51" w:rsidRDefault="00140627" w:rsidP="00140627">
      <w:pPr>
        <w:spacing w:line="240" w:lineRule="auto"/>
        <w:rPr>
          <w:noProof/>
          <w:lang w:val="lt-LT"/>
        </w:rPr>
      </w:pPr>
      <w:r w:rsidRPr="00366C51">
        <w:rPr>
          <w:noProof/>
          <w:lang w:val="lt-LT"/>
        </w:rPr>
        <w:t>Memigmin nerekomenduojama vartoti vaikams ir paaugliams jaunesniems nei 18 metų amžiaus, nes trūksta duomenų apie jo saugumą ir veiksmingumą.</w:t>
      </w:r>
    </w:p>
    <w:p w:rsidR="00140627" w:rsidRPr="00366C51" w:rsidRDefault="00140627" w:rsidP="00140627">
      <w:pPr>
        <w:spacing w:line="240" w:lineRule="auto"/>
        <w:rPr>
          <w:noProof/>
          <w:lang w:val="lt-LT"/>
        </w:rPr>
      </w:pPr>
    </w:p>
    <w:p w:rsidR="00140627" w:rsidRPr="00366C51" w:rsidRDefault="00140627" w:rsidP="00140627">
      <w:pPr>
        <w:spacing w:line="240" w:lineRule="auto"/>
        <w:rPr>
          <w:i/>
          <w:noProof/>
          <w:lang w:val="lt-LT"/>
        </w:rPr>
      </w:pPr>
      <w:r w:rsidRPr="00366C51">
        <w:rPr>
          <w:i/>
          <w:noProof/>
          <w:lang w:val="lt-LT"/>
        </w:rPr>
        <w:t>Vartojimo metodas</w:t>
      </w:r>
    </w:p>
    <w:p w:rsidR="00140627" w:rsidRPr="00366C51" w:rsidRDefault="00140627" w:rsidP="00140627">
      <w:pPr>
        <w:spacing w:line="240" w:lineRule="auto"/>
        <w:rPr>
          <w:noProof/>
          <w:lang w:val="lt-LT"/>
        </w:rPr>
      </w:pPr>
      <w:r w:rsidRPr="00366C51">
        <w:rPr>
          <w:noProof/>
          <w:lang w:val="lt-LT"/>
        </w:rPr>
        <w:t>Memigmin reikia skirti vieną kartą per parą ir kasdien vartoti tuo pačiu metu. Šias plėvele dengtas tabletes galima vartoti valgio metu arba nevalgius.</w:t>
      </w:r>
    </w:p>
    <w:p w:rsidR="00140627" w:rsidRPr="00366C51" w:rsidRDefault="00140627" w:rsidP="00140627">
      <w:pPr>
        <w:spacing w:line="240" w:lineRule="auto"/>
        <w:rPr>
          <w:noProof/>
          <w:lang w:val="lt-LT"/>
        </w:rPr>
      </w:pPr>
    </w:p>
    <w:p w:rsidR="00140627" w:rsidRPr="00366C51" w:rsidRDefault="00140627" w:rsidP="00140627">
      <w:pPr>
        <w:keepNext/>
        <w:keepLines/>
        <w:tabs>
          <w:tab w:val="left" w:pos="567"/>
        </w:tabs>
        <w:spacing w:line="240" w:lineRule="auto"/>
        <w:ind w:left="567" w:hanging="567"/>
        <w:outlineLvl w:val="2"/>
        <w:rPr>
          <w:b/>
          <w:kern w:val="28"/>
          <w:lang w:val="lt-LT"/>
        </w:rPr>
      </w:pPr>
      <w:bookmarkStart w:id="16" w:name="_Toc129243104"/>
      <w:bookmarkStart w:id="17" w:name="_Toc129243229"/>
      <w:r w:rsidRPr="00366C51">
        <w:rPr>
          <w:b/>
          <w:kern w:val="28"/>
          <w:lang w:val="lt-LT"/>
        </w:rPr>
        <w:t>4.3</w:t>
      </w:r>
      <w:r w:rsidRPr="00366C51">
        <w:rPr>
          <w:b/>
          <w:kern w:val="28"/>
          <w:lang w:val="lt-LT"/>
        </w:rPr>
        <w:tab/>
        <w:t>Kontraindikacijos</w:t>
      </w:r>
      <w:bookmarkEnd w:id="16"/>
      <w:bookmarkEnd w:id="17"/>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lastRenderedPageBreak/>
        <w:t>Padidėjęs jautrumas veikliajai arba bet kuriai 6.1 skyriuje nurodytai pagalbinei medžiagai.</w:t>
      </w:r>
    </w:p>
    <w:p w:rsidR="00140627" w:rsidRPr="00366C51" w:rsidRDefault="00140627" w:rsidP="00140627">
      <w:pPr>
        <w:spacing w:line="240" w:lineRule="auto"/>
        <w:rPr>
          <w:noProof/>
          <w:lang w:val="lt-LT"/>
        </w:rPr>
      </w:pPr>
    </w:p>
    <w:p w:rsidR="00140627" w:rsidRPr="00366C51" w:rsidRDefault="00140627" w:rsidP="00140627">
      <w:pPr>
        <w:keepNext/>
        <w:keepLines/>
        <w:tabs>
          <w:tab w:val="left" w:pos="567"/>
        </w:tabs>
        <w:spacing w:line="240" w:lineRule="auto"/>
        <w:ind w:left="567" w:hanging="567"/>
        <w:outlineLvl w:val="2"/>
        <w:rPr>
          <w:b/>
          <w:kern w:val="28"/>
          <w:lang w:val="lt-LT"/>
        </w:rPr>
      </w:pPr>
      <w:bookmarkStart w:id="18" w:name="_Toc129243105"/>
      <w:bookmarkStart w:id="19" w:name="_Toc129243230"/>
      <w:r w:rsidRPr="00366C51">
        <w:rPr>
          <w:b/>
          <w:kern w:val="28"/>
          <w:lang w:val="lt-LT"/>
        </w:rPr>
        <w:t>4.4</w:t>
      </w:r>
      <w:r w:rsidRPr="00366C51">
        <w:rPr>
          <w:b/>
          <w:kern w:val="28"/>
          <w:lang w:val="lt-LT"/>
        </w:rPr>
        <w:tab/>
        <w:t>Specialūs įspėjimai ir atsargumo priemonės</w:t>
      </w:r>
      <w:bookmarkEnd w:id="18"/>
      <w:bookmarkEnd w:id="19"/>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 xml:space="preserve">Pacientus, kurie serga epilepsija ir kuriems anksčiau buvo traukulių priepuolių arba pacientus, kurie turi rizikos faktorių, sukeliančių epilepsiją, šiuo vaistiniu preparatu reikia gydyti atsargiai. </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 xml:space="preserve">Kartu su memantinu reikia vengti vartoti N-metil-D-aspartato (NMDA) antagonistų, tokių kaip amantadinas, ketaminas, dekstrometorfanas. Šios veikliosios medžiagos veikia tos pačios rūšies receptorius kaip ir memantinas, todėl nepageidaujamos reakcijos (daugiausia centrinei nervų sistemai, CNS) gali pasireikšti daug dažniau ar būti daug stipresnės (žr. 4.5 skyrių). </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 xml:space="preserve">Pacientus, kuriems yra veiksnių, galinčių gydymo memantinu metu padidinti šlapimo pH (žr. 5.2 skyrių „Eliminacija“), būtina atidžiai prižiūrėti. Prie minėtų veiksnių priklauso esminis mitybos pakeitimas, pvz., vietoj mėsiškų patiekalų vartojant vegetariškų arba didelio kiekio šarminamųjų buferinių medžiagų vartojimas. Be to, šlapimo pH gali padidėti inkstų kanalėlių acidozės (IKA) metu arba sergant sunkia šlapimo takų infekcine liga, kurią sukėlė </w:t>
      </w:r>
      <w:r w:rsidRPr="00366C51">
        <w:rPr>
          <w:i/>
          <w:noProof/>
          <w:lang w:val="lt-LT"/>
        </w:rPr>
        <w:t>Proteus</w:t>
      </w:r>
      <w:r w:rsidRPr="00366C51">
        <w:rPr>
          <w:noProof/>
          <w:lang w:val="lt-LT"/>
        </w:rPr>
        <w:t xml:space="preserve"> bakterija. </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Pacientai, kuriuos neseniai ištiko miokardo infarktas, kurie serga dekompensuotu staziniu širdies nepakankamumu (kuris pagal Niujorko širdies asociacijos (NYHA) pasiūlytą klasifikaciją priklauso III-IV funkcinei klasei) arba nekontroliuojama hipertenzija, daugumoje klinikinių tyrimų nedalyvavo. Kadangi nėra pakankamai duomenų, tokius pacientus gydymo memantinu metu reikia atidžiai prižiūrėti.</w:t>
      </w:r>
    </w:p>
    <w:p w:rsidR="00140627" w:rsidRPr="00366C51" w:rsidRDefault="00140627" w:rsidP="00140627">
      <w:pPr>
        <w:keepNext/>
        <w:keepLines/>
        <w:tabs>
          <w:tab w:val="left" w:pos="567"/>
        </w:tabs>
        <w:spacing w:line="240" w:lineRule="auto"/>
        <w:outlineLvl w:val="2"/>
        <w:rPr>
          <w:kern w:val="28"/>
          <w:lang w:val="lt-LT"/>
        </w:rPr>
      </w:pPr>
      <w:bookmarkStart w:id="20" w:name="_Toc129243106"/>
      <w:bookmarkStart w:id="21" w:name="_Toc129243231"/>
    </w:p>
    <w:p w:rsidR="00140627" w:rsidRPr="00366C51" w:rsidRDefault="00140627" w:rsidP="00140627">
      <w:pPr>
        <w:keepNext/>
        <w:keepLines/>
        <w:tabs>
          <w:tab w:val="left" w:pos="567"/>
        </w:tabs>
        <w:spacing w:line="240" w:lineRule="auto"/>
        <w:outlineLvl w:val="2"/>
        <w:rPr>
          <w:kern w:val="28"/>
          <w:u w:val="single"/>
          <w:lang w:val="lt-LT"/>
        </w:rPr>
      </w:pPr>
      <w:r w:rsidRPr="00366C51">
        <w:rPr>
          <w:kern w:val="28"/>
          <w:u w:val="single"/>
          <w:lang w:val="lt-LT"/>
        </w:rPr>
        <w:t>Įspėjimas</w:t>
      </w:r>
    </w:p>
    <w:p w:rsidR="00140627" w:rsidRPr="00366C51" w:rsidRDefault="00140627" w:rsidP="00140627">
      <w:pPr>
        <w:spacing w:line="240" w:lineRule="auto"/>
        <w:rPr>
          <w:kern w:val="28"/>
          <w:lang w:val="lt-LT"/>
        </w:rPr>
      </w:pPr>
      <w:r w:rsidRPr="00366C51">
        <w:rPr>
          <w:kern w:val="28"/>
          <w:lang w:val="lt-LT"/>
        </w:rPr>
        <w:t xml:space="preserve">Šio vaistinio preparato sudėtyje yra laktozės, todėl pacientams, kuriems yra retas paveldimas galaktozės netoleravimas, </w:t>
      </w:r>
      <w:r w:rsidRPr="00366C51">
        <w:rPr>
          <w:i/>
          <w:kern w:val="28"/>
          <w:lang w:val="lt-LT"/>
        </w:rPr>
        <w:t>Lapp</w:t>
      </w:r>
      <w:r w:rsidRPr="00366C51">
        <w:rPr>
          <w:kern w:val="28"/>
          <w:lang w:val="lt-LT"/>
        </w:rPr>
        <w:t xml:space="preserve"> laktazės stygius arba gliukozės ir galaktozės malabsorbcija, šio vaistinio preparato vartoti negalima.</w:t>
      </w:r>
    </w:p>
    <w:p w:rsidR="00140627" w:rsidRPr="00366C51" w:rsidRDefault="00140627" w:rsidP="00140627">
      <w:pPr>
        <w:keepNext/>
        <w:keepLines/>
        <w:tabs>
          <w:tab w:val="left" w:pos="567"/>
        </w:tabs>
        <w:spacing w:line="240" w:lineRule="auto"/>
        <w:outlineLvl w:val="2"/>
        <w:rPr>
          <w:kern w:val="28"/>
          <w:lang w:val="lt-LT"/>
        </w:rPr>
      </w:pPr>
    </w:p>
    <w:p w:rsidR="00140627" w:rsidRPr="00366C51" w:rsidRDefault="00140627" w:rsidP="00140627">
      <w:pPr>
        <w:keepNext/>
        <w:keepLines/>
        <w:tabs>
          <w:tab w:val="left" w:pos="567"/>
        </w:tabs>
        <w:spacing w:line="240" w:lineRule="auto"/>
        <w:outlineLvl w:val="2"/>
        <w:rPr>
          <w:b/>
          <w:kern w:val="28"/>
          <w:lang w:val="lt-LT"/>
        </w:rPr>
      </w:pPr>
      <w:r w:rsidRPr="00366C51">
        <w:rPr>
          <w:b/>
          <w:kern w:val="28"/>
          <w:lang w:val="lt-LT"/>
        </w:rPr>
        <w:t>4.5</w:t>
      </w:r>
      <w:r w:rsidRPr="00366C51">
        <w:rPr>
          <w:b/>
          <w:kern w:val="28"/>
          <w:lang w:val="lt-LT"/>
        </w:rPr>
        <w:tab/>
        <w:t>Sąveika su kitais vaistiniais preparatais ir kitokia sąveika</w:t>
      </w:r>
      <w:bookmarkEnd w:id="20"/>
      <w:bookmarkEnd w:id="21"/>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 xml:space="preserve">Sąveika su toliau išvardytais vaistiniais preparatais galima dėl sukeliamo farmakologinio poveikio ir memantino veikimo būdo. </w:t>
      </w:r>
    </w:p>
    <w:p w:rsidR="00140627" w:rsidRPr="00366C51" w:rsidRDefault="00140627" w:rsidP="00140627">
      <w:pPr>
        <w:spacing w:line="240" w:lineRule="auto"/>
        <w:rPr>
          <w:noProof/>
          <w:lang w:val="lt-LT"/>
        </w:rPr>
      </w:pPr>
    </w:p>
    <w:p w:rsidR="00140627" w:rsidRPr="00366C51" w:rsidRDefault="00140627" w:rsidP="00140627">
      <w:pPr>
        <w:numPr>
          <w:ilvl w:val="0"/>
          <w:numId w:val="2"/>
        </w:numPr>
        <w:spacing w:line="240" w:lineRule="auto"/>
        <w:ind w:left="567" w:hanging="567"/>
        <w:rPr>
          <w:noProof/>
          <w:lang w:val="lt-LT"/>
        </w:rPr>
      </w:pPr>
      <w:r w:rsidRPr="00366C51">
        <w:rPr>
          <w:noProof/>
          <w:lang w:val="lt-LT"/>
        </w:rPr>
        <w:t>Dėl veikimo būdo NMDA antagonistai, tokie kaip memantinas, gali stiprinti kartu vartojamų L dopos, dopaminerginių agonistų bei anticholinerginių preparatų poveikį. Taip pat gali silpninti barbitūratų ir neuroleptikų poveikį. Memantinas gali keisti kartu vartojamų skeleto raumenis atpalaiduojančių preparatų dantroleno arba baklofeno poveikį, todėl gali reikėti keisti pastarųjų vaistinių preparatų dozę.</w:t>
      </w:r>
    </w:p>
    <w:p w:rsidR="00140627" w:rsidRPr="00366C51" w:rsidRDefault="00140627" w:rsidP="00140627">
      <w:pPr>
        <w:numPr>
          <w:ilvl w:val="0"/>
          <w:numId w:val="2"/>
        </w:numPr>
        <w:spacing w:line="240" w:lineRule="auto"/>
        <w:ind w:left="567" w:hanging="567"/>
        <w:rPr>
          <w:noProof/>
          <w:lang w:val="lt-LT"/>
        </w:rPr>
      </w:pPr>
      <w:r w:rsidRPr="00366C51">
        <w:rPr>
          <w:noProof/>
          <w:lang w:val="lt-LT"/>
        </w:rPr>
        <w:t xml:space="preserve">Kartu su amantadinu memantino vartoti negalima, kadangi gali pasireikšti toksinė psichozė: abi medžiagos yra panašios cheminės struktūros NMDA antagonistai. Panaši sąveika galima ir su ketaminu ir dekstrometorfanu (taip pat žr. 4.4 skyrių). Remiantis vienu mokslinėje literatūroje aprašytu atveju, rizika galima ir kartu su memantinu vartojant fenitoino. </w:t>
      </w:r>
    </w:p>
    <w:p w:rsidR="00140627" w:rsidRPr="00366C51" w:rsidRDefault="00140627" w:rsidP="00140627">
      <w:pPr>
        <w:numPr>
          <w:ilvl w:val="0"/>
          <w:numId w:val="2"/>
        </w:numPr>
        <w:spacing w:line="240" w:lineRule="auto"/>
        <w:ind w:left="567" w:hanging="567"/>
        <w:rPr>
          <w:noProof/>
          <w:lang w:val="lt-LT"/>
        </w:rPr>
      </w:pPr>
      <w:r w:rsidRPr="00366C51">
        <w:rPr>
          <w:noProof/>
          <w:lang w:val="lt-LT"/>
        </w:rPr>
        <w:t xml:space="preserve">Kitos veikliosios medžiagos, kurios iš organizmo išskiriamos veikiant tai pačiai inkstų katijonų pernešimo sistemai kaip ir amantadinas (pvz., cimetidinas, ranitidinas, prokainamidas, chinidinas, chininas, nikotinas), gali sąveikauti su memantinu ir didinti jo koncentraciją kraujyje. </w:t>
      </w:r>
    </w:p>
    <w:p w:rsidR="00140627" w:rsidRPr="00366C51" w:rsidRDefault="00140627" w:rsidP="00140627">
      <w:pPr>
        <w:numPr>
          <w:ilvl w:val="0"/>
          <w:numId w:val="2"/>
        </w:numPr>
        <w:spacing w:line="240" w:lineRule="auto"/>
        <w:ind w:left="567" w:hanging="567"/>
        <w:rPr>
          <w:noProof/>
          <w:lang w:val="lt-LT"/>
        </w:rPr>
      </w:pPr>
      <w:r w:rsidRPr="00366C51">
        <w:rPr>
          <w:noProof/>
          <w:lang w:val="lt-LT"/>
        </w:rPr>
        <w:lastRenderedPageBreak/>
        <w:t>Kartu su memantinu vartojant hidrochlortiazido (HCTZ) arba sudėtinio HCTZ preparato, gali sumažėti HCTZ kiekis kraujo serume.</w:t>
      </w:r>
    </w:p>
    <w:p w:rsidR="00140627" w:rsidRPr="00366C51" w:rsidRDefault="00140627" w:rsidP="00140627">
      <w:pPr>
        <w:numPr>
          <w:ilvl w:val="0"/>
          <w:numId w:val="2"/>
        </w:numPr>
        <w:spacing w:line="240" w:lineRule="auto"/>
        <w:ind w:left="567" w:hanging="567"/>
        <w:rPr>
          <w:noProof/>
          <w:lang w:val="lt-LT"/>
        </w:rPr>
      </w:pPr>
      <w:r w:rsidRPr="00366C51">
        <w:rPr>
          <w:noProof/>
          <w:lang w:val="lt-LT"/>
        </w:rPr>
        <w:t>Gydant po to, kai vaistinis preparatas pateko į rinką, pacientams, kurie kartu su šiuo vaistiniu preparatu vartojo varfarino, pavieniais atvejais padidėjo tarptautinis normalizuotas santykis (TNS). Nors priežastinis tokio pokyčio ryšys nenustatytas, tačiau pacientams, gydomiems kartu ir geriamaisiais antikoaguliantais, patariama atidžiai sekti protrombino laiką arba TNS.</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 xml:space="preserve">Sveikiems jauniems asmenims atliktuose vienos dozės farmakokinetikos tyrimuose veikliųjų medžiagų sąveikos tarp gliburido/metformino ar donepezilo ir memantino nenustatyta. </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 xml:space="preserve">Sveikiems jauniems asmenims atliktuose klinikiniuose tyrimuose memantino poveikio galantamino farmakokinetikai nenustatyta. </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 xml:space="preserve">CYP izofermentų (1A2, 2A6, 2C9, 2D6, 2E1 ir 3A), monooksigenazės, kurios sudėtyje yra flavino, epoksido hidrolazės ar sulfatacijos </w:t>
      </w:r>
      <w:r w:rsidRPr="00366C51">
        <w:rPr>
          <w:i/>
          <w:noProof/>
          <w:lang w:val="lt-LT"/>
        </w:rPr>
        <w:t xml:space="preserve">in vitro </w:t>
      </w:r>
      <w:r w:rsidRPr="00366C51">
        <w:rPr>
          <w:noProof/>
          <w:lang w:val="lt-LT"/>
        </w:rPr>
        <w:t xml:space="preserve">memantinas neslopina. </w:t>
      </w:r>
    </w:p>
    <w:p w:rsidR="00140627" w:rsidRPr="00366C51" w:rsidRDefault="00140627" w:rsidP="00140627">
      <w:pPr>
        <w:keepNext/>
        <w:keepLines/>
        <w:tabs>
          <w:tab w:val="left" w:pos="567"/>
        </w:tabs>
        <w:spacing w:line="240" w:lineRule="auto"/>
        <w:ind w:left="567" w:hanging="567"/>
        <w:outlineLvl w:val="2"/>
        <w:rPr>
          <w:b/>
          <w:kern w:val="28"/>
          <w:lang w:val="lt-LT"/>
        </w:rPr>
      </w:pPr>
      <w:bookmarkStart w:id="22" w:name="_Toc129243107"/>
      <w:bookmarkStart w:id="23" w:name="_Toc129243232"/>
    </w:p>
    <w:p w:rsidR="00140627" w:rsidRPr="00366C51" w:rsidRDefault="00140627" w:rsidP="00140627">
      <w:pPr>
        <w:keepNext/>
        <w:keepLines/>
        <w:tabs>
          <w:tab w:val="left" w:pos="567"/>
        </w:tabs>
        <w:spacing w:line="240" w:lineRule="auto"/>
        <w:ind w:left="567" w:hanging="567"/>
        <w:outlineLvl w:val="2"/>
        <w:rPr>
          <w:b/>
          <w:kern w:val="28"/>
          <w:lang w:val="lt-LT"/>
        </w:rPr>
      </w:pPr>
      <w:r w:rsidRPr="00366C51">
        <w:rPr>
          <w:b/>
          <w:kern w:val="28"/>
          <w:lang w:val="lt-LT"/>
        </w:rPr>
        <w:t>4.6</w:t>
      </w:r>
      <w:r w:rsidRPr="00366C51">
        <w:rPr>
          <w:b/>
          <w:kern w:val="28"/>
          <w:lang w:val="lt-LT"/>
        </w:rPr>
        <w:tab/>
        <w:t>Vaisingumas, nėštumo ir žindymo laikotarpis</w:t>
      </w:r>
      <w:bookmarkEnd w:id="22"/>
      <w:bookmarkEnd w:id="23"/>
    </w:p>
    <w:p w:rsidR="00140627" w:rsidRPr="00366C51" w:rsidRDefault="00140627" w:rsidP="00140627">
      <w:pPr>
        <w:spacing w:line="240" w:lineRule="auto"/>
        <w:rPr>
          <w:noProof/>
          <w:lang w:val="lt-LT"/>
        </w:rPr>
      </w:pPr>
    </w:p>
    <w:p w:rsidR="00140627" w:rsidRPr="00366C51" w:rsidRDefault="00140627" w:rsidP="00140627">
      <w:pPr>
        <w:spacing w:line="240" w:lineRule="auto"/>
        <w:rPr>
          <w:noProof/>
          <w:u w:val="single"/>
          <w:lang w:val="lt-LT"/>
        </w:rPr>
      </w:pPr>
      <w:r w:rsidRPr="00366C51">
        <w:rPr>
          <w:noProof/>
          <w:u w:val="single"/>
          <w:lang w:val="lt-LT"/>
        </w:rPr>
        <w:t>Nėštumas</w:t>
      </w:r>
    </w:p>
    <w:p w:rsidR="00140627" w:rsidRPr="00366C51" w:rsidRDefault="00140627" w:rsidP="00140627">
      <w:pPr>
        <w:spacing w:line="240" w:lineRule="auto"/>
        <w:rPr>
          <w:noProof/>
          <w:lang w:val="lt-LT"/>
        </w:rPr>
      </w:pPr>
      <w:r w:rsidRPr="00366C51">
        <w:rPr>
          <w:noProof/>
          <w:lang w:val="lt-LT"/>
        </w:rPr>
        <w:t xml:space="preserve">Klinikinių duomenų apie memantino poveikį nėštumui nėra. Tiriant gyvūnus, kurių ekspozicija memantinui buvo tokia pat arba šiek tiek didesnė, negu žmonių, sulėtėjo vaisiaus augimas (žr. 5.3 skyrių). Kokį pavojų nėštumo metu vartojamas vaistinis preparatas gali sukelti žmogui, nežinoma. Nėščioms moterims memantino vartoti negalima, nebent būtų nustatyta, jog tai neišvengiamai būtina. </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u w:val="single"/>
          <w:lang w:val="lt-LT"/>
        </w:rPr>
      </w:pPr>
      <w:r w:rsidRPr="00366C51">
        <w:rPr>
          <w:noProof/>
          <w:u w:val="single"/>
          <w:lang w:val="lt-LT"/>
        </w:rPr>
        <w:t>Žindymas</w:t>
      </w:r>
    </w:p>
    <w:p w:rsidR="00140627" w:rsidRPr="00366C51" w:rsidRDefault="00140627" w:rsidP="00140627">
      <w:pPr>
        <w:spacing w:line="240" w:lineRule="auto"/>
        <w:rPr>
          <w:noProof/>
          <w:lang w:val="lt-LT"/>
        </w:rPr>
      </w:pPr>
      <w:r w:rsidRPr="00366C51">
        <w:rPr>
          <w:noProof/>
          <w:lang w:val="lt-LT"/>
        </w:rPr>
        <w:t xml:space="preserve">Ar memantinas išsiskiria su motinos pienu, nežinoma, tačiau jis yra lipofilinė medžiaga, todėl į pieną patekti gali. Moterims, vartojančioms memantiną, žindyti negalima. </w:t>
      </w:r>
    </w:p>
    <w:p w:rsidR="00140627" w:rsidRPr="00366C51" w:rsidRDefault="00140627" w:rsidP="00140627">
      <w:pPr>
        <w:keepNext/>
        <w:keepLines/>
        <w:tabs>
          <w:tab w:val="left" w:pos="567"/>
        </w:tabs>
        <w:spacing w:line="240" w:lineRule="auto"/>
        <w:ind w:left="567" w:hanging="567"/>
        <w:outlineLvl w:val="2"/>
        <w:rPr>
          <w:b/>
          <w:kern w:val="28"/>
          <w:lang w:val="lt-LT"/>
        </w:rPr>
      </w:pPr>
      <w:bookmarkStart w:id="24" w:name="_Toc129243108"/>
      <w:bookmarkStart w:id="25" w:name="_Toc129243233"/>
    </w:p>
    <w:p w:rsidR="00140627" w:rsidRPr="00366C51" w:rsidRDefault="00140627" w:rsidP="00140627">
      <w:pPr>
        <w:keepNext/>
        <w:keepLines/>
        <w:tabs>
          <w:tab w:val="left" w:pos="567"/>
        </w:tabs>
        <w:spacing w:line="240" w:lineRule="auto"/>
        <w:ind w:left="567" w:hanging="567"/>
        <w:outlineLvl w:val="2"/>
        <w:rPr>
          <w:b/>
          <w:kern w:val="28"/>
          <w:lang w:val="lt-LT"/>
        </w:rPr>
      </w:pPr>
      <w:r w:rsidRPr="00366C51">
        <w:rPr>
          <w:b/>
          <w:kern w:val="28"/>
          <w:lang w:val="lt-LT"/>
        </w:rPr>
        <w:t>4.7</w:t>
      </w:r>
      <w:r w:rsidRPr="00366C51">
        <w:rPr>
          <w:b/>
          <w:kern w:val="28"/>
          <w:lang w:val="lt-LT"/>
        </w:rPr>
        <w:tab/>
        <w:t>Poveikis gebėjimui vairuoti ir valdyti mechanizmus</w:t>
      </w:r>
      <w:bookmarkEnd w:id="24"/>
      <w:bookmarkEnd w:id="25"/>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 xml:space="preserve">Sergant vidutinio sunkumo arba sunkia Alzheimerio liga, gebėjimas vairuoti ir valdyti mechanizmus paprastai sutrinka. Memigmin gali silpnai arba vidutiniškai paveikti gebėjimą vairuoti ir valdyti mechanizmus, todėl pacientus būtina apie tai įspėti, kad atkreiptų dėmesį į tai. </w:t>
      </w:r>
    </w:p>
    <w:p w:rsidR="00140627" w:rsidRPr="00366C51" w:rsidRDefault="00140627" w:rsidP="00140627">
      <w:pPr>
        <w:spacing w:line="240" w:lineRule="auto"/>
        <w:rPr>
          <w:noProof/>
          <w:lang w:val="lt-LT"/>
        </w:rPr>
      </w:pPr>
    </w:p>
    <w:p w:rsidR="00140627" w:rsidRPr="00366C51" w:rsidRDefault="00140627" w:rsidP="00140627">
      <w:pPr>
        <w:keepNext/>
        <w:keepLines/>
        <w:tabs>
          <w:tab w:val="left" w:pos="567"/>
        </w:tabs>
        <w:spacing w:line="240" w:lineRule="auto"/>
        <w:ind w:left="567" w:hanging="567"/>
        <w:outlineLvl w:val="2"/>
        <w:rPr>
          <w:b/>
          <w:kern w:val="28"/>
          <w:lang w:val="lt-LT"/>
        </w:rPr>
      </w:pPr>
      <w:bookmarkStart w:id="26" w:name="_Toc129243109"/>
      <w:bookmarkStart w:id="27" w:name="_Toc129243234"/>
      <w:r w:rsidRPr="00366C51">
        <w:rPr>
          <w:b/>
          <w:kern w:val="28"/>
          <w:lang w:val="lt-LT"/>
        </w:rPr>
        <w:t>4.8</w:t>
      </w:r>
      <w:r w:rsidRPr="00366C51">
        <w:rPr>
          <w:b/>
          <w:kern w:val="28"/>
          <w:lang w:val="lt-LT"/>
        </w:rPr>
        <w:tab/>
        <w:t>Nepageidaujamas poveikis</w:t>
      </w:r>
      <w:bookmarkEnd w:id="26"/>
      <w:bookmarkEnd w:id="27"/>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 xml:space="preserve">Klinikinių tyrimų metu 1 784 lengva, vidutinio sunkumo ar sunkia Alzheimerio liga sergantys pacientai buvo gydyti memantinu, 1 595 – placebu. Bendras nepageidaujamų reakcijų dažnis memantinu gydomiems tiriamiesiems buvo toks pat, kaip placebo vartojusiems pacientams. Paprastai nepageidaujamos reakcijos būdavo silpnos arba vidutinio stiprumo. Dažniausios nepageidaujamos reakcijos, kurios memantinu gydomiems pacientams pasireiškė dažniau, negu vartojusiems placebo, buvo svaigulys (atitinkamai 6,3% ir 5,6%), galvos skausmas (atitinkamai 5,2% ir 3,9%), vidurių užkietėjimas (atitinkamai 4,6% ir 2,6%), mieguistumas (atitinkamai 3,4% ir 2,2%) ir hipertenzija (atitinkamai 4,1% ir 2,8%). </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lastRenderedPageBreak/>
        <w:t xml:space="preserve">Lentelėje išvardytos nepageidaujamos reakcijos, pasireiškusios memantiną vartojusiems pacientams klinikinių tyrimų metu ir po to, kai preparatas pateko į rinką. Kiekvienoje dažnio grupėje nepageidaujamas poveikis pateikiamas mažėjančio sunkumo tvarka. </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Nepageidaujamos reakcijos suklasifikuotos pagal organų sistemų klases, sutrikimų dažnis vertinamas taip: labai dažn</w:t>
      </w:r>
      <w:r w:rsidR="00D76DB2">
        <w:rPr>
          <w:noProof/>
          <w:lang w:val="lt-LT"/>
        </w:rPr>
        <w:t>as</w:t>
      </w:r>
      <w:r w:rsidRPr="00366C51">
        <w:rPr>
          <w:noProof/>
          <w:lang w:val="lt-LT"/>
        </w:rPr>
        <w:t xml:space="preserve"> (≥ 1/10), dažn</w:t>
      </w:r>
      <w:r w:rsidR="00D76DB2">
        <w:rPr>
          <w:noProof/>
          <w:lang w:val="lt-LT"/>
        </w:rPr>
        <w:t>as</w:t>
      </w:r>
      <w:r w:rsidRPr="00366C51">
        <w:rPr>
          <w:noProof/>
          <w:lang w:val="lt-LT"/>
        </w:rPr>
        <w:t xml:space="preserve"> (≥ 1/100, &lt; 1/10), nedažn</w:t>
      </w:r>
      <w:r w:rsidR="00D76DB2">
        <w:rPr>
          <w:noProof/>
          <w:lang w:val="lt-LT"/>
        </w:rPr>
        <w:t>as</w:t>
      </w:r>
      <w:r w:rsidRPr="00366C51">
        <w:rPr>
          <w:noProof/>
          <w:lang w:val="lt-LT"/>
        </w:rPr>
        <w:t xml:space="preserve"> (≥ 1/1000, &lt; 1/100), ret</w:t>
      </w:r>
      <w:r w:rsidR="00D76DB2">
        <w:rPr>
          <w:noProof/>
          <w:lang w:val="lt-LT"/>
        </w:rPr>
        <w:t>as</w:t>
      </w:r>
      <w:r w:rsidRPr="00366C51">
        <w:rPr>
          <w:noProof/>
          <w:lang w:val="lt-LT"/>
        </w:rPr>
        <w:t xml:space="preserve"> (≥ 1/10000, &lt; 1/1000), labai ret</w:t>
      </w:r>
      <w:r w:rsidR="00D76DB2">
        <w:rPr>
          <w:noProof/>
          <w:lang w:val="lt-LT"/>
        </w:rPr>
        <w:t>as</w:t>
      </w:r>
      <w:r w:rsidRPr="00366C51">
        <w:rPr>
          <w:noProof/>
          <w:lang w:val="lt-LT"/>
        </w:rPr>
        <w:t xml:space="preserve"> (&lt; 1/10000), dažnis nežinomas (negali būti apskaičiuotas pagal turimus duomenis).</w:t>
      </w:r>
    </w:p>
    <w:p w:rsidR="00140627" w:rsidRPr="00366C51" w:rsidRDefault="00140627" w:rsidP="00140627">
      <w:pPr>
        <w:spacing w:line="240" w:lineRule="auto"/>
        <w:rPr>
          <w:noProof/>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56"/>
        <w:gridCol w:w="1807"/>
        <w:gridCol w:w="4797"/>
      </w:tblGrid>
      <w:tr w:rsidR="00140627" w:rsidRPr="00366C51" w:rsidTr="0089205F">
        <w:tc>
          <w:tcPr>
            <w:tcW w:w="2518" w:type="dxa"/>
          </w:tcPr>
          <w:p w:rsidR="00140627" w:rsidRPr="00366C51" w:rsidRDefault="00140627" w:rsidP="0089205F">
            <w:pPr>
              <w:spacing w:line="240" w:lineRule="auto"/>
              <w:rPr>
                <w:noProof/>
                <w:lang w:val="lt-LT"/>
              </w:rPr>
            </w:pPr>
            <w:r w:rsidRPr="00366C51">
              <w:rPr>
                <w:noProof/>
                <w:lang w:val="lt-LT"/>
              </w:rPr>
              <w:t>Infekcijos ir infestacijos</w:t>
            </w:r>
          </w:p>
        </w:tc>
        <w:tc>
          <w:tcPr>
            <w:tcW w:w="1843" w:type="dxa"/>
          </w:tcPr>
          <w:p w:rsidR="00140627" w:rsidRPr="00366C51" w:rsidRDefault="00140627" w:rsidP="0089205F">
            <w:pPr>
              <w:spacing w:line="240" w:lineRule="auto"/>
              <w:rPr>
                <w:noProof/>
                <w:lang w:val="lt-LT"/>
              </w:rPr>
            </w:pPr>
            <w:r w:rsidRPr="00366C51">
              <w:rPr>
                <w:noProof/>
                <w:lang w:val="lt-LT"/>
              </w:rPr>
              <w:t>Nedažni</w:t>
            </w:r>
          </w:p>
        </w:tc>
        <w:tc>
          <w:tcPr>
            <w:tcW w:w="4925" w:type="dxa"/>
          </w:tcPr>
          <w:p w:rsidR="00140627" w:rsidRPr="00366C51" w:rsidRDefault="00140627" w:rsidP="0089205F">
            <w:pPr>
              <w:spacing w:line="240" w:lineRule="auto"/>
              <w:rPr>
                <w:noProof/>
                <w:lang w:val="lt-LT"/>
              </w:rPr>
            </w:pPr>
            <w:r w:rsidRPr="00366C51">
              <w:rPr>
                <w:noProof/>
                <w:lang w:val="lt-LT"/>
              </w:rPr>
              <w:t>Grybelinė infekcija</w:t>
            </w:r>
          </w:p>
        </w:tc>
      </w:tr>
      <w:tr w:rsidR="00140627" w:rsidRPr="00366C51" w:rsidTr="0089205F">
        <w:tc>
          <w:tcPr>
            <w:tcW w:w="2518" w:type="dxa"/>
          </w:tcPr>
          <w:p w:rsidR="00140627" w:rsidRPr="00366C51" w:rsidRDefault="00140627" w:rsidP="0089205F">
            <w:pPr>
              <w:spacing w:line="240" w:lineRule="auto"/>
              <w:rPr>
                <w:noProof/>
                <w:lang w:val="lt-LT"/>
              </w:rPr>
            </w:pPr>
            <w:r w:rsidRPr="00366C51">
              <w:rPr>
                <w:noProof/>
                <w:lang w:val="lt-LT"/>
              </w:rPr>
              <w:t>Imuninės sistemos sutrikimai</w:t>
            </w:r>
          </w:p>
        </w:tc>
        <w:tc>
          <w:tcPr>
            <w:tcW w:w="1843" w:type="dxa"/>
          </w:tcPr>
          <w:p w:rsidR="00140627" w:rsidRPr="00366C51" w:rsidRDefault="00140627" w:rsidP="0089205F">
            <w:pPr>
              <w:spacing w:line="240" w:lineRule="auto"/>
              <w:rPr>
                <w:noProof/>
                <w:lang w:val="lt-LT"/>
              </w:rPr>
            </w:pPr>
            <w:r w:rsidRPr="00366C51">
              <w:rPr>
                <w:noProof/>
                <w:lang w:val="lt-LT"/>
              </w:rPr>
              <w:t>Dažn</w:t>
            </w:r>
            <w:r w:rsidR="00D76DB2">
              <w:rPr>
                <w:noProof/>
                <w:lang w:val="lt-LT"/>
              </w:rPr>
              <w:t>as</w:t>
            </w:r>
          </w:p>
        </w:tc>
        <w:tc>
          <w:tcPr>
            <w:tcW w:w="4925" w:type="dxa"/>
          </w:tcPr>
          <w:p w:rsidR="00140627" w:rsidRPr="00366C51" w:rsidRDefault="00140627" w:rsidP="0089205F">
            <w:pPr>
              <w:spacing w:line="240" w:lineRule="auto"/>
              <w:rPr>
                <w:noProof/>
                <w:lang w:val="lt-LT"/>
              </w:rPr>
            </w:pPr>
            <w:r w:rsidRPr="00366C51">
              <w:rPr>
                <w:noProof/>
                <w:lang w:val="lt-LT"/>
              </w:rPr>
              <w:t>Padidėjęs jautrumas vaistui</w:t>
            </w:r>
          </w:p>
        </w:tc>
      </w:tr>
      <w:tr w:rsidR="00140627" w:rsidRPr="00366C51" w:rsidTr="0089205F">
        <w:tc>
          <w:tcPr>
            <w:tcW w:w="2518" w:type="dxa"/>
            <w:vMerge w:val="restart"/>
          </w:tcPr>
          <w:p w:rsidR="00140627" w:rsidRPr="00366C51" w:rsidRDefault="00140627" w:rsidP="0089205F">
            <w:pPr>
              <w:spacing w:line="240" w:lineRule="auto"/>
              <w:rPr>
                <w:noProof/>
                <w:lang w:val="lt-LT"/>
              </w:rPr>
            </w:pPr>
            <w:r w:rsidRPr="00366C51">
              <w:rPr>
                <w:noProof/>
                <w:lang w:val="lt-LT"/>
              </w:rPr>
              <w:t>Psichikos sutrikimai</w:t>
            </w:r>
          </w:p>
        </w:tc>
        <w:tc>
          <w:tcPr>
            <w:tcW w:w="1843" w:type="dxa"/>
          </w:tcPr>
          <w:p w:rsidR="00140627" w:rsidRPr="00366C51" w:rsidRDefault="00140627" w:rsidP="0089205F">
            <w:pPr>
              <w:spacing w:line="240" w:lineRule="auto"/>
              <w:rPr>
                <w:noProof/>
                <w:lang w:val="lt-LT"/>
              </w:rPr>
            </w:pPr>
            <w:r w:rsidRPr="00366C51">
              <w:rPr>
                <w:noProof/>
                <w:lang w:val="lt-LT"/>
              </w:rPr>
              <w:t>Dažn</w:t>
            </w:r>
            <w:r w:rsidR="00D76DB2">
              <w:rPr>
                <w:noProof/>
                <w:lang w:val="lt-LT"/>
              </w:rPr>
              <w:t>as</w:t>
            </w:r>
          </w:p>
        </w:tc>
        <w:tc>
          <w:tcPr>
            <w:tcW w:w="4925" w:type="dxa"/>
          </w:tcPr>
          <w:p w:rsidR="00140627" w:rsidRPr="00366C51" w:rsidRDefault="00140627" w:rsidP="0089205F">
            <w:pPr>
              <w:spacing w:line="240" w:lineRule="auto"/>
              <w:rPr>
                <w:noProof/>
                <w:lang w:val="lt-LT"/>
              </w:rPr>
            </w:pPr>
            <w:r w:rsidRPr="00366C51">
              <w:rPr>
                <w:noProof/>
                <w:lang w:val="lt-LT"/>
              </w:rPr>
              <w:t>Mieguistumas</w:t>
            </w:r>
          </w:p>
        </w:tc>
      </w:tr>
      <w:tr w:rsidR="00140627" w:rsidRPr="00366C51" w:rsidTr="0089205F">
        <w:tc>
          <w:tcPr>
            <w:tcW w:w="2518" w:type="dxa"/>
            <w:vMerge/>
          </w:tcPr>
          <w:p w:rsidR="00140627" w:rsidRPr="00366C51" w:rsidRDefault="00140627" w:rsidP="0089205F">
            <w:pPr>
              <w:spacing w:line="240" w:lineRule="auto"/>
              <w:rPr>
                <w:noProof/>
                <w:lang w:val="lt-LT"/>
              </w:rPr>
            </w:pPr>
          </w:p>
        </w:tc>
        <w:tc>
          <w:tcPr>
            <w:tcW w:w="1843" w:type="dxa"/>
          </w:tcPr>
          <w:p w:rsidR="00140627" w:rsidRPr="00366C51" w:rsidRDefault="00140627" w:rsidP="0089205F">
            <w:pPr>
              <w:spacing w:line="240" w:lineRule="auto"/>
              <w:rPr>
                <w:noProof/>
                <w:lang w:val="lt-LT"/>
              </w:rPr>
            </w:pPr>
            <w:r w:rsidRPr="00366C51">
              <w:rPr>
                <w:noProof/>
                <w:lang w:val="lt-LT"/>
              </w:rPr>
              <w:t>Nedažn</w:t>
            </w:r>
            <w:r w:rsidR="00D76DB2">
              <w:rPr>
                <w:noProof/>
                <w:lang w:val="lt-LT"/>
              </w:rPr>
              <w:t>as</w:t>
            </w:r>
          </w:p>
        </w:tc>
        <w:tc>
          <w:tcPr>
            <w:tcW w:w="4925" w:type="dxa"/>
          </w:tcPr>
          <w:p w:rsidR="00140627" w:rsidRPr="00366C51" w:rsidRDefault="00140627" w:rsidP="0089205F">
            <w:pPr>
              <w:spacing w:line="240" w:lineRule="auto"/>
              <w:rPr>
                <w:noProof/>
                <w:vertAlign w:val="superscript"/>
                <w:lang w:val="lt-LT"/>
              </w:rPr>
            </w:pPr>
            <w:r w:rsidRPr="00366C51">
              <w:rPr>
                <w:noProof/>
                <w:lang w:val="lt-LT"/>
              </w:rPr>
              <w:t>Sumišimas, haliucinacijos</w:t>
            </w:r>
            <w:r w:rsidRPr="00366C51">
              <w:rPr>
                <w:noProof/>
                <w:vertAlign w:val="superscript"/>
                <w:lang w:val="lt-LT"/>
              </w:rPr>
              <w:t>1</w:t>
            </w:r>
          </w:p>
        </w:tc>
      </w:tr>
      <w:tr w:rsidR="00140627" w:rsidRPr="00366C51" w:rsidTr="0089205F">
        <w:tc>
          <w:tcPr>
            <w:tcW w:w="2518" w:type="dxa"/>
            <w:vMerge/>
          </w:tcPr>
          <w:p w:rsidR="00140627" w:rsidRPr="00366C51" w:rsidRDefault="00140627" w:rsidP="0089205F">
            <w:pPr>
              <w:spacing w:line="240" w:lineRule="auto"/>
              <w:rPr>
                <w:noProof/>
                <w:lang w:val="lt-LT"/>
              </w:rPr>
            </w:pPr>
          </w:p>
        </w:tc>
        <w:tc>
          <w:tcPr>
            <w:tcW w:w="1843" w:type="dxa"/>
          </w:tcPr>
          <w:p w:rsidR="00140627" w:rsidRPr="00366C51" w:rsidRDefault="00140627" w:rsidP="0089205F">
            <w:pPr>
              <w:spacing w:line="240" w:lineRule="auto"/>
              <w:rPr>
                <w:noProof/>
                <w:lang w:val="lt-LT"/>
              </w:rPr>
            </w:pPr>
            <w:r w:rsidRPr="00366C51">
              <w:rPr>
                <w:noProof/>
                <w:lang w:val="lt-LT"/>
              </w:rPr>
              <w:t>Dažnis nežinomas</w:t>
            </w:r>
          </w:p>
        </w:tc>
        <w:tc>
          <w:tcPr>
            <w:tcW w:w="4925" w:type="dxa"/>
          </w:tcPr>
          <w:p w:rsidR="00140627" w:rsidRPr="00366C51" w:rsidRDefault="00140627" w:rsidP="0089205F">
            <w:pPr>
              <w:spacing w:line="240" w:lineRule="auto"/>
              <w:rPr>
                <w:noProof/>
                <w:vertAlign w:val="superscript"/>
                <w:lang w:val="lt-LT"/>
              </w:rPr>
            </w:pPr>
            <w:r w:rsidRPr="00366C51">
              <w:rPr>
                <w:noProof/>
                <w:lang w:val="lt-LT"/>
              </w:rPr>
              <w:t>Psichozinės reakcijos</w:t>
            </w:r>
            <w:r w:rsidRPr="00366C51">
              <w:rPr>
                <w:noProof/>
                <w:vertAlign w:val="superscript"/>
                <w:lang w:val="lt-LT"/>
              </w:rPr>
              <w:t>2</w:t>
            </w:r>
          </w:p>
        </w:tc>
      </w:tr>
      <w:tr w:rsidR="00140627" w:rsidRPr="00366C51" w:rsidTr="0089205F">
        <w:tc>
          <w:tcPr>
            <w:tcW w:w="2518" w:type="dxa"/>
            <w:vMerge w:val="restart"/>
          </w:tcPr>
          <w:p w:rsidR="00140627" w:rsidRPr="00366C51" w:rsidRDefault="00140627" w:rsidP="0089205F">
            <w:pPr>
              <w:spacing w:line="240" w:lineRule="auto"/>
              <w:rPr>
                <w:noProof/>
                <w:lang w:val="lt-LT"/>
              </w:rPr>
            </w:pPr>
            <w:r w:rsidRPr="00366C51">
              <w:rPr>
                <w:noProof/>
                <w:lang w:val="lt-LT"/>
              </w:rPr>
              <w:t>Nervų sistemos sutrikimai</w:t>
            </w:r>
          </w:p>
        </w:tc>
        <w:tc>
          <w:tcPr>
            <w:tcW w:w="1843" w:type="dxa"/>
          </w:tcPr>
          <w:p w:rsidR="00140627" w:rsidRPr="00366C51" w:rsidRDefault="00140627" w:rsidP="0089205F">
            <w:pPr>
              <w:spacing w:line="240" w:lineRule="auto"/>
              <w:rPr>
                <w:noProof/>
                <w:lang w:val="lt-LT"/>
              </w:rPr>
            </w:pPr>
            <w:r w:rsidRPr="00366C51">
              <w:rPr>
                <w:noProof/>
                <w:lang w:val="lt-LT"/>
              </w:rPr>
              <w:t>Dažn</w:t>
            </w:r>
            <w:r w:rsidR="00D76DB2">
              <w:rPr>
                <w:noProof/>
                <w:lang w:val="lt-LT"/>
              </w:rPr>
              <w:t>as</w:t>
            </w:r>
          </w:p>
        </w:tc>
        <w:tc>
          <w:tcPr>
            <w:tcW w:w="4925" w:type="dxa"/>
          </w:tcPr>
          <w:p w:rsidR="00140627" w:rsidRPr="00366C51" w:rsidRDefault="00140627" w:rsidP="0089205F">
            <w:pPr>
              <w:spacing w:line="240" w:lineRule="auto"/>
              <w:rPr>
                <w:noProof/>
                <w:lang w:val="lt-LT"/>
              </w:rPr>
            </w:pPr>
            <w:r w:rsidRPr="00366C51">
              <w:rPr>
                <w:noProof/>
                <w:lang w:val="lt-LT"/>
              </w:rPr>
              <w:t>Svaigulys, pusiausvyros sutrikimai</w:t>
            </w:r>
          </w:p>
        </w:tc>
      </w:tr>
      <w:tr w:rsidR="00140627" w:rsidRPr="00366C51" w:rsidTr="0089205F">
        <w:tc>
          <w:tcPr>
            <w:tcW w:w="2518" w:type="dxa"/>
            <w:vMerge/>
          </w:tcPr>
          <w:p w:rsidR="00140627" w:rsidRPr="00366C51" w:rsidRDefault="00140627" w:rsidP="0089205F">
            <w:pPr>
              <w:spacing w:line="240" w:lineRule="auto"/>
              <w:rPr>
                <w:noProof/>
                <w:lang w:val="lt-LT"/>
              </w:rPr>
            </w:pPr>
          </w:p>
        </w:tc>
        <w:tc>
          <w:tcPr>
            <w:tcW w:w="1843" w:type="dxa"/>
          </w:tcPr>
          <w:p w:rsidR="00140627" w:rsidRPr="00366C51" w:rsidRDefault="00140627" w:rsidP="0089205F">
            <w:pPr>
              <w:spacing w:line="240" w:lineRule="auto"/>
              <w:rPr>
                <w:noProof/>
                <w:lang w:val="lt-LT"/>
              </w:rPr>
            </w:pPr>
            <w:r w:rsidRPr="00366C51">
              <w:rPr>
                <w:noProof/>
                <w:lang w:val="lt-LT"/>
              </w:rPr>
              <w:t>Nedažn</w:t>
            </w:r>
            <w:r w:rsidR="00D76DB2">
              <w:rPr>
                <w:noProof/>
                <w:lang w:val="lt-LT"/>
              </w:rPr>
              <w:t>as</w:t>
            </w:r>
          </w:p>
        </w:tc>
        <w:tc>
          <w:tcPr>
            <w:tcW w:w="4925" w:type="dxa"/>
          </w:tcPr>
          <w:p w:rsidR="00140627" w:rsidRPr="00366C51" w:rsidRDefault="00140627" w:rsidP="0089205F">
            <w:pPr>
              <w:spacing w:line="240" w:lineRule="auto"/>
              <w:rPr>
                <w:noProof/>
                <w:lang w:val="lt-LT"/>
              </w:rPr>
            </w:pPr>
            <w:r w:rsidRPr="00366C51">
              <w:rPr>
                <w:noProof/>
                <w:lang w:val="lt-LT"/>
              </w:rPr>
              <w:t>Eisenos sutrikimas</w:t>
            </w:r>
          </w:p>
        </w:tc>
      </w:tr>
      <w:tr w:rsidR="00140627" w:rsidRPr="00366C51" w:rsidTr="0089205F">
        <w:tc>
          <w:tcPr>
            <w:tcW w:w="2518" w:type="dxa"/>
            <w:vMerge/>
          </w:tcPr>
          <w:p w:rsidR="00140627" w:rsidRPr="00366C51" w:rsidRDefault="00140627" w:rsidP="0089205F">
            <w:pPr>
              <w:spacing w:line="240" w:lineRule="auto"/>
              <w:rPr>
                <w:noProof/>
                <w:lang w:val="lt-LT"/>
              </w:rPr>
            </w:pPr>
          </w:p>
        </w:tc>
        <w:tc>
          <w:tcPr>
            <w:tcW w:w="1843" w:type="dxa"/>
          </w:tcPr>
          <w:p w:rsidR="00140627" w:rsidRPr="00366C51" w:rsidRDefault="00140627" w:rsidP="0089205F">
            <w:pPr>
              <w:spacing w:line="240" w:lineRule="auto"/>
              <w:rPr>
                <w:noProof/>
                <w:lang w:val="lt-LT"/>
              </w:rPr>
            </w:pPr>
            <w:r w:rsidRPr="00366C51">
              <w:rPr>
                <w:noProof/>
                <w:lang w:val="lt-LT"/>
              </w:rPr>
              <w:t>Labai ret</w:t>
            </w:r>
            <w:r w:rsidR="00D76DB2">
              <w:rPr>
                <w:noProof/>
                <w:lang w:val="lt-LT"/>
              </w:rPr>
              <w:t>as</w:t>
            </w:r>
          </w:p>
        </w:tc>
        <w:tc>
          <w:tcPr>
            <w:tcW w:w="4925" w:type="dxa"/>
          </w:tcPr>
          <w:p w:rsidR="00140627" w:rsidRPr="00366C51" w:rsidRDefault="00140627" w:rsidP="0089205F">
            <w:pPr>
              <w:spacing w:line="240" w:lineRule="auto"/>
              <w:rPr>
                <w:noProof/>
                <w:lang w:val="lt-LT"/>
              </w:rPr>
            </w:pPr>
            <w:r w:rsidRPr="00366C51">
              <w:rPr>
                <w:noProof/>
                <w:lang w:val="lt-LT"/>
              </w:rPr>
              <w:t>Traukuliai</w:t>
            </w:r>
          </w:p>
        </w:tc>
      </w:tr>
      <w:tr w:rsidR="00140627" w:rsidRPr="00366C51" w:rsidTr="0089205F">
        <w:tc>
          <w:tcPr>
            <w:tcW w:w="2518" w:type="dxa"/>
          </w:tcPr>
          <w:p w:rsidR="00140627" w:rsidRPr="00366C51" w:rsidRDefault="00140627" w:rsidP="0089205F">
            <w:pPr>
              <w:spacing w:line="240" w:lineRule="auto"/>
              <w:rPr>
                <w:noProof/>
                <w:lang w:val="lt-LT"/>
              </w:rPr>
            </w:pPr>
            <w:r w:rsidRPr="00366C51">
              <w:rPr>
                <w:noProof/>
                <w:lang w:val="lt-LT"/>
              </w:rPr>
              <w:t>Širdies sutrikimai</w:t>
            </w:r>
          </w:p>
        </w:tc>
        <w:tc>
          <w:tcPr>
            <w:tcW w:w="1843" w:type="dxa"/>
          </w:tcPr>
          <w:p w:rsidR="00140627" w:rsidRPr="00366C51" w:rsidRDefault="00140627" w:rsidP="0089205F">
            <w:pPr>
              <w:spacing w:line="240" w:lineRule="auto"/>
              <w:rPr>
                <w:noProof/>
                <w:lang w:val="lt-LT"/>
              </w:rPr>
            </w:pPr>
            <w:r w:rsidRPr="00366C51">
              <w:rPr>
                <w:noProof/>
                <w:lang w:val="lt-LT"/>
              </w:rPr>
              <w:t>Nedažn</w:t>
            </w:r>
            <w:r w:rsidR="00D76DB2">
              <w:rPr>
                <w:noProof/>
                <w:lang w:val="lt-LT"/>
              </w:rPr>
              <w:t>as</w:t>
            </w:r>
          </w:p>
        </w:tc>
        <w:tc>
          <w:tcPr>
            <w:tcW w:w="4925" w:type="dxa"/>
          </w:tcPr>
          <w:p w:rsidR="00140627" w:rsidRPr="00366C51" w:rsidRDefault="00140627" w:rsidP="0089205F">
            <w:pPr>
              <w:spacing w:line="240" w:lineRule="auto"/>
              <w:rPr>
                <w:noProof/>
                <w:lang w:val="lt-LT"/>
              </w:rPr>
            </w:pPr>
            <w:r w:rsidRPr="00366C51">
              <w:rPr>
                <w:noProof/>
                <w:lang w:val="lt-LT"/>
              </w:rPr>
              <w:t>Širdies nepakankamumas</w:t>
            </w:r>
          </w:p>
        </w:tc>
      </w:tr>
      <w:tr w:rsidR="00140627" w:rsidRPr="00366C51" w:rsidTr="0089205F">
        <w:tc>
          <w:tcPr>
            <w:tcW w:w="2518" w:type="dxa"/>
            <w:vMerge w:val="restart"/>
          </w:tcPr>
          <w:p w:rsidR="00140627" w:rsidRPr="00366C51" w:rsidRDefault="00140627" w:rsidP="0089205F">
            <w:pPr>
              <w:spacing w:line="240" w:lineRule="auto"/>
              <w:rPr>
                <w:noProof/>
                <w:lang w:val="lt-LT"/>
              </w:rPr>
            </w:pPr>
            <w:r w:rsidRPr="00366C51">
              <w:rPr>
                <w:noProof/>
                <w:lang w:val="lt-LT"/>
              </w:rPr>
              <w:t>Kraujagyslių sutrikimai</w:t>
            </w:r>
          </w:p>
        </w:tc>
        <w:tc>
          <w:tcPr>
            <w:tcW w:w="1843" w:type="dxa"/>
          </w:tcPr>
          <w:p w:rsidR="00140627" w:rsidRPr="00366C51" w:rsidRDefault="00140627" w:rsidP="0089205F">
            <w:pPr>
              <w:spacing w:line="240" w:lineRule="auto"/>
              <w:rPr>
                <w:noProof/>
                <w:lang w:val="lt-LT"/>
              </w:rPr>
            </w:pPr>
            <w:r w:rsidRPr="00366C51">
              <w:rPr>
                <w:noProof/>
                <w:lang w:val="lt-LT"/>
              </w:rPr>
              <w:t>Dažn</w:t>
            </w:r>
            <w:r w:rsidR="00D76DB2">
              <w:rPr>
                <w:noProof/>
                <w:lang w:val="lt-LT"/>
              </w:rPr>
              <w:t>as</w:t>
            </w:r>
          </w:p>
        </w:tc>
        <w:tc>
          <w:tcPr>
            <w:tcW w:w="4925" w:type="dxa"/>
          </w:tcPr>
          <w:p w:rsidR="00140627" w:rsidRPr="00366C51" w:rsidRDefault="00140627" w:rsidP="0089205F">
            <w:pPr>
              <w:spacing w:line="240" w:lineRule="auto"/>
              <w:rPr>
                <w:noProof/>
                <w:lang w:val="lt-LT"/>
              </w:rPr>
            </w:pPr>
            <w:r w:rsidRPr="00366C51">
              <w:rPr>
                <w:noProof/>
                <w:lang w:val="lt-LT"/>
              </w:rPr>
              <w:t>Hipertenzija</w:t>
            </w:r>
          </w:p>
        </w:tc>
      </w:tr>
      <w:tr w:rsidR="00140627" w:rsidRPr="00366C51" w:rsidTr="0089205F">
        <w:tc>
          <w:tcPr>
            <w:tcW w:w="2518" w:type="dxa"/>
            <w:vMerge/>
          </w:tcPr>
          <w:p w:rsidR="00140627" w:rsidRPr="00366C51" w:rsidRDefault="00140627" w:rsidP="0089205F">
            <w:pPr>
              <w:spacing w:line="240" w:lineRule="auto"/>
              <w:rPr>
                <w:noProof/>
                <w:lang w:val="lt-LT"/>
              </w:rPr>
            </w:pPr>
          </w:p>
        </w:tc>
        <w:tc>
          <w:tcPr>
            <w:tcW w:w="1843" w:type="dxa"/>
          </w:tcPr>
          <w:p w:rsidR="00140627" w:rsidRPr="00366C51" w:rsidRDefault="00140627" w:rsidP="0089205F">
            <w:pPr>
              <w:spacing w:line="240" w:lineRule="auto"/>
              <w:rPr>
                <w:noProof/>
                <w:lang w:val="lt-LT"/>
              </w:rPr>
            </w:pPr>
            <w:r w:rsidRPr="00366C51">
              <w:rPr>
                <w:noProof/>
                <w:lang w:val="lt-LT"/>
              </w:rPr>
              <w:t>Nedažn</w:t>
            </w:r>
            <w:r w:rsidR="00D76DB2">
              <w:rPr>
                <w:noProof/>
                <w:lang w:val="lt-LT"/>
              </w:rPr>
              <w:t>as</w:t>
            </w:r>
          </w:p>
        </w:tc>
        <w:tc>
          <w:tcPr>
            <w:tcW w:w="4925" w:type="dxa"/>
          </w:tcPr>
          <w:p w:rsidR="00140627" w:rsidRPr="00366C51" w:rsidRDefault="00140627" w:rsidP="0089205F">
            <w:pPr>
              <w:spacing w:line="240" w:lineRule="auto"/>
              <w:rPr>
                <w:noProof/>
                <w:lang w:val="lt-LT"/>
              </w:rPr>
            </w:pPr>
            <w:r w:rsidRPr="00366C51">
              <w:rPr>
                <w:noProof/>
                <w:lang w:val="lt-LT"/>
              </w:rPr>
              <w:t>Venų trombozė/tromboembolija</w:t>
            </w:r>
          </w:p>
        </w:tc>
      </w:tr>
      <w:tr w:rsidR="00140627" w:rsidRPr="00366C51" w:rsidTr="0089205F">
        <w:tc>
          <w:tcPr>
            <w:tcW w:w="2518" w:type="dxa"/>
          </w:tcPr>
          <w:p w:rsidR="00140627" w:rsidRPr="00366C51" w:rsidRDefault="00140627" w:rsidP="0089205F">
            <w:pPr>
              <w:spacing w:line="240" w:lineRule="auto"/>
              <w:rPr>
                <w:noProof/>
                <w:lang w:val="lt-LT"/>
              </w:rPr>
            </w:pPr>
            <w:r w:rsidRPr="00366C51">
              <w:rPr>
                <w:noProof/>
                <w:lang w:val="lt-LT"/>
              </w:rPr>
              <w:t>Kvėpavimo sistemos, krūtinės ląstos ir tarpuplaučio sutrikimai</w:t>
            </w:r>
          </w:p>
        </w:tc>
        <w:tc>
          <w:tcPr>
            <w:tcW w:w="1843" w:type="dxa"/>
          </w:tcPr>
          <w:p w:rsidR="00140627" w:rsidRPr="00366C51" w:rsidRDefault="00140627" w:rsidP="0089205F">
            <w:pPr>
              <w:spacing w:line="240" w:lineRule="auto"/>
              <w:rPr>
                <w:noProof/>
                <w:lang w:val="lt-LT"/>
              </w:rPr>
            </w:pPr>
            <w:r w:rsidRPr="00366C51">
              <w:rPr>
                <w:noProof/>
                <w:lang w:val="lt-LT"/>
              </w:rPr>
              <w:t>Dažn</w:t>
            </w:r>
            <w:r w:rsidR="00D76DB2">
              <w:rPr>
                <w:noProof/>
                <w:lang w:val="lt-LT"/>
              </w:rPr>
              <w:t>as</w:t>
            </w:r>
          </w:p>
        </w:tc>
        <w:tc>
          <w:tcPr>
            <w:tcW w:w="4925" w:type="dxa"/>
          </w:tcPr>
          <w:p w:rsidR="00140627" w:rsidRPr="00366C51" w:rsidRDefault="00140627" w:rsidP="0089205F">
            <w:pPr>
              <w:spacing w:line="240" w:lineRule="auto"/>
              <w:rPr>
                <w:noProof/>
                <w:lang w:val="lt-LT"/>
              </w:rPr>
            </w:pPr>
            <w:r w:rsidRPr="00366C51">
              <w:rPr>
                <w:noProof/>
                <w:lang w:val="lt-LT"/>
              </w:rPr>
              <w:t>Dusulys</w:t>
            </w:r>
          </w:p>
        </w:tc>
      </w:tr>
      <w:tr w:rsidR="00140627" w:rsidRPr="00366C51" w:rsidTr="0089205F">
        <w:tc>
          <w:tcPr>
            <w:tcW w:w="2518" w:type="dxa"/>
            <w:vMerge w:val="restart"/>
          </w:tcPr>
          <w:p w:rsidR="00140627" w:rsidRPr="00366C51" w:rsidRDefault="00140627" w:rsidP="0089205F">
            <w:pPr>
              <w:spacing w:line="240" w:lineRule="auto"/>
              <w:rPr>
                <w:lang w:val="lt-LT"/>
              </w:rPr>
            </w:pPr>
            <w:r w:rsidRPr="00366C51">
              <w:rPr>
                <w:lang w:val="lt-LT"/>
              </w:rPr>
              <w:t>Virškinimo trakto sutrikimai</w:t>
            </w:r>
          </w:p>
        </w:tc>
        <w:tc>
          <w:tcPr>
            <w:tcW w:w="1843" w:type="dxa"/>
          </w:tcPr>
          <w:p w:rsidR="00140627" w:rsidRPr="00366C51" w:rsidRDefault="00140627" w:rsidP="0089205F">
            <w:pPr>
              <w:spacing w:line="240" w:lineRule="auto"/>
              <w:rPr>
                <w:b/>
                <w:noProof/>
                <w:lang w:val="lt-LT"/>
              </w:rPr>
            </w:pPr>
            <w:r w:rsidRPr="00366C51">
              <w:rPr>
                <w:lang w:val="lt-LT"/>
              </w:rPr>
              <w:t>Dažn</w:t>
            </w:r>
            <w:r w:rsidR="00D76DB2">
              <w:rPr>
                <w:lang w:val="lt-LT"/>
              </w:rPr>
              <w:t>as</w:t>
            </w:r>
          </w:p>
        </w:tc>
        <w:tc>
          <w:tcPr>
            <w:tcW w:w="4925" w:type="dxa"/>
          </w:tcPr>
          <w:p w:rsidR="00140627" w:rsidRPr="00366C51" w:rsidRDefault="00140627" w:rsidP="0089205F">
            <w:pPr>
              <w:spacing w:line="240" w:lineRule="auto"/>
              <w:rPr>
                <w:noProof/>
                <w:lang w:val="lt-LT"/>
              </w:rPr>
            </w:pPr>
            <w:r w:rsidRPr="00366C51">
              <w:rPr>
                <w:noProof/>
                <w:lang w:val="lt-LT"/>
              </w:rPr>
              <w:t>Vidurių užkietėjimas</w:t>
            </w:r>
          </w:p>
        </w:tc>
      </w:tr>
      <w:tr w:rsidR="00140627" w:rsidRPr="00366C51" w:rsidTr="0089205F">
        <w:tc>
          <w:tcPr>
            <w:tcW w:w="2518" w:type="dxa"/>
            <w:vMerge/>
          </w:tcPr>
          <w:p w:rsidR="00140627" w:rsidRPr="00366C51" w:rsidRDefault="00140627" w:rsidP="0089205F">
            <w:pPr>
              <w:spacing w:line="240" w:lineRule="auto"/>
              <w:rPr>
                <w:lang w:val="lt-LT"/>
              </w:rPr>
            </w:pPr>
          </w:p>
        </w:tc>
        <w:tc>
          <w:tcPr>
            <w:tcW w:w="1843" w:type="dxa"/>
          </w:tcPr>
          <w:p w:rsidR="00140627" w:rsidRPr="00366C51" w:rsidRDefault="00140627" w:rsidP="0089205F">
            <w:pPr>
              <w:spacing w:line="240" w:lineRule="auto"/>
              <w:rPr>
                <w:b/>
                <w:noProof/>
                <w:lang w:val="lt-LT"/>
              </w:rPr>
            </w:pPr>
            <w:r w:rsidRPr="00366C51">
              <w:rPr>
                <w:lang w:val="lt-LT"/>
              </w:rPr>
              <w:t>Nedažn</w:t>
            </w:r>
            <w:r w:rsidR="00D76DB2">
              <w:rPr>
                <w:lang w:val="lt-LT"/>
              </w:rPr>
              <w:t>as</w:t>
            </w:r>
          </w:p>
        </w:tc>
        <w:tc>
          <w:tcPr>
            <w:tcW w:w="4925" w:type="dxa"/>
          </w:tcPr>
          <w:p w:rsidR="00140627" w:rsidRPr="00366C51" w:rsidRDefault="00140627" w:rsidP="0089205F">
            <w:pPr>
              <w:spacing w:line="240" w:lineRule="auto"/>
              <w:rPr>
                <w:noProof/>
                <w:lang w:val="lt-LT"/>
              </w:rPr>
            </w:pPr>
            <w:r w:rsidRPr="00366C51">
              <w:rPr>
                <w:noProof/>
                <w:lang w:val="lt-LT"/>
              </w:rPr>
              <w:t>Vėmimas</w:t>
            </w:r>
          </w:p>
        </w:tc>
      </w:tr>
      <w:tr w:rsidR="00140627" w:rsidRPr="00366C51" w:rsidTr="0089205F">
        <w:tc>
          <w:tcPr>
            <w:tcW w:w="2518" w:type="dxa"/>
            <w:vMerge/>
          </w:tcPr>
          <w:p w:rsidR="00140627" w:rsidRPr="00366C51" w:rsidRDefault="00140627" w:rsidP="0089205F">
            <w:pPr>
              <w:spacing w:line="240" w:lineRule="auto"/>
              <w:rPr>
                <w:lang w:val="lt-LT"/>
              </w:rPr>
            </w:pPr>
          </w:p>
        </w:tc>
        <w:tc>
          <w:tcPr>
            <w:tcW w:w="1843" w:type="dxa"/>
          </w:tcPr>
          <w:p w:rsidR="00140627" w:rsidRPr="00366C51" w:rsidRDefault="00140627" w:rsidP="0089205F">
            <w:pPr>
              <w:spacing w:line="240" w:lineRule="auto"/>
              <w:rPr>
                <w:b/>
                <w:noProof/>
                <w:lang w:val="lt-LT"/>
              </w:rPr>
            </w:pPr>
            <w:r w:rsidRPr="00366C51">
              <w:rPr>
                <w:lang w:val="lt-LT"/>
              </w:rPr>
              <w:t>Dažnis nežinomas</w:t>
            </w:r>
          </w:p>
        </w:tc>
        <w:tc>
          <w:tcPr>
            <w:tcW w:w="4925" w:type="dxa"/>
          </w:tcPr>
          <w:p w:rsidR="00140627" w:rsidRPr="00366C51" w:rsidRDefault="00140627" w:rsidP="0089205F">
            <w:pPr>
              <w:spacing w:line="240" w:lineRule="auto"/>
              <w:rPr>
                <w:noProof/>
                <w:lang w:val="lt-LT"/>
              </w:rPr>
            </w:pPr>
            <w:r w:rsidRPr="00366C51">
              <w:rPr>
                <w:noProof/>
                <w:lang w:val="lt-LT"/>
              </w:rPr>
              <w:t>Pankreatitas</w:t>
            </w:r>
            <w:r w:rsidRPr="00366C51">
              <w:rPr>
                <w:noProof/>
                <w:vertAlign w:val="superscript"/>
                <w:lang w:val="lt-LT"/>
              </w:rPr>
              <w:t>2</w:t>
            </w:r>
          </w:p>
        </w:tc>
      </w:tr>
      <w:tr w:rsidR="00140627" w:rsidRPr="00366C51" w:rsidTr="0089205F">
        <w:tc>
          <w:tcPr>
            <w:tcW w:w="2518" w:type="dxa"/>
            <w:vMerge w:val="restart"/>
          </w:tcPr>
          <w:p w:rsidR="00140627" w:rsidRPr="00366C51" w:rsidRDefault="00140627" w:rsidP="0089205F">
            <w:pPr>
              <w:spacing w:line="240" w:lineRule="auto"/>
              <w:rPr>
                <w:lang w:val="lt-LT"/>
              </w:rPr>
            </w:pPr>
            <w:r w:rsidRPr="00366C51">
              <w:rPr>
                <w:lang w:val="lt-LT"/>
              </w:rPr>
              <w:t>Kepenų, tulžies pūslės ir latakų sutrikimai</w:t>
            </w:r>
          </w:p>
        </w:tc>
        <w:tc>
          <w:tcPr>
            <w:tcW w:w="1843" w:type="dxa"/>
          </w:tcPr>
          <w:p w:rsidR="00140627" w:rsidRPr="00366C51" w:rsidRDefault="00140627" w:rsidP="0089205F">
            <w:pPr>
              <w:spacing w:line="240" w:lineRule="auto"/>
              <w:rPr>
                <w:lang w:val="lt-LT"/>
              </w:rPr>
            </w:pPr>
            <w:r w:rsidRPr="00366C51">
              <w:rPr>
                <w:lang w:val="lt-LT"/>
              </w:rPr>
              <w:t>Dažn</w:t>
            </w:r>
            <w:r w:rsidR="00D76DB2">
              <w:rPr>
                <w:lang w:val="lt-LT"/>
              </w:rPr>
              <w:t>as</w:t>
            </w:r>
          </w:p>
        </w:tc>
        <w:tc>
          <w:tcPr>
            <w:tcW w:w="4925" w:type="dxa"/>
          </w:tcPr>
          <w:p w:rsidR="00140627" w:rsidRPr="00366C51" w:rsidRDefault="00140627" w:rsidP="0089205F">
            <w:pPr>
              <w:spacing w:line="240" w:lineRule="auto"/>
              <w:rPr>
                <w:noProof/>
                <w:lang w:val="lt-LT"/>
              </w:rPr>
            </w:pPr>
            <w:r w:rsidRPr="00366C51">
              <w:rPr>
                <w:noProof/>
                <w:lang w:val="lt-LT"/>
              </w:rPr>
              <w:t>Padidėję kepenų funkcijos rodikliai</w:t>
            </w:r>
          </w:p>
        </w:tc>
      </w:tr>
      <w:tr w:rsidR="00140627" w:rsidRPr="00366C51" w:rsidTr="0089205F">
        <w:tc>
          <w:tcPr>
            <w:tcW w:w="2518" w:type="dxa"/>
            <w:vMerge/>
          </w:tcPr>
          <w:p w:rsidR="00140627" w:rsidRPr="00366C51" w:rsidRDefault="00140627" w:rsidP="0089205F">
            <w:pPr>
              <w:spacing w:line="240" w:lineRule="auto"/>
              <w:rPr>
                <w:lang w:val="lt-LT"/>
              </w:rPr>
            </w:pPr>
          </w:p>
        </w:tc>
        <w:tc>
          <w:tcPr>
            <w:tcW w:w="1843" w:type="dxa"/>
          </w:tcPr>
          <w:p w:rsidR="00140627" w:rsidRPr="00366C51" w:rsidRDefault="00140627" w:rsidP="0089205F">
            <w:pPr>
              <w:spacing w:line="240" w:lineRule="auto"/>
              <w:rPr>
                <w:lang w:val="lt-LT"/>
              </w:rPr>
            </w:pPr>
            <w:r w:rsidRPr="00366C51">
              <w:rPr>
                <w:lang w:val="lt-LT"/>
              </w:rPr>
              <w:t>Dažnis nežinomas</w:t>
            </w:r>
          </w:p>
        </w:tc>
        <w:tc>
          <w:tcPr>
            <w:tcW w:w="4925" w:type="dxa"/>
          </w:tcPr>
          <w:p w:rsidR="00140627" w:rsidRPr="00366C51" w:rsidRDefault="00140627" w:rsidP="0089205F">
            <w:pPr>
              <w:spacing w:line="240" w:lineRule="auto"/>
              <w:rPr>
                <w:noProof/>
                <w:lang w:val="lt-LT"/>
              </w:rPr>
            </w:pPr>
            <w:r w:rsidRPr="00366C51">
              <w:rPr>
                <w:noProof/>
                <w:lang w:val="lt-LT"/>
              </w:rPr>
              <w:t>Hepatitas</w:t>
            </w:r>
          </w:p>
        </w:tc>
      </w:tr>
      <w:tr w:rsidR="00140627" w:rsidRPr="00366C51" w:rsidTr="0089205F">
        <w:tc>
          <w:tcPr>
            <w:tcW w:w="2518" w:type="dxa"/>
            <w:vMerge w:val="restart"/>
          </w:tcPr>
          <w:p w:rsidR="00140627" w:rsidRPr="00366C51" w:rsidRDefault="00140627" w:rsidP="0089205F">
            <w:pPr>
              <w:spacing w:line="240" w:lineRule="auto"/>
              <w:rPr>
                <w:noProof/>
                <w:lang w:val="lt-LT"/>
              </w:rPr>
            </w:pPr>
            <w:r w:rsidRPr="00366C51">
              <w:rPr>
                <w:noProof/>
                <w:lang w:val="lt-LT"/>
              </w:rPr>
              <w:t>Bendrieji sutrikimai ir vartojimo vietos pažeidimai</w:t>
            </w:r>
          </w:p>
        </w:tc>
        <w:tc>
          <w:tcPr>
            <w:tcW w:w="1843" w:type="dxa"/>
          </w:tcPr>
          <w:p w:rsidR="00140627" w:rsidRPr="00366C51" w:rsidRDefault="00140627" w:rsidP="0089205F">
            <w:pPr>
              <w:spacing w:line="240" w:lineRule="auto"/>
              <w:rPr>
                <w:noProof/>
                <w:lang w:val="lt-LT"/>
              </w:rPr>
            </w:pPr>
            <w:r w:rsidRPr="00366C51">
              <w:rPr>
                <w:noProof/>
                <w:lang w:val="lt-LT"/>
              </w:rPr>
              <w:t>Dažn</w:t>
            </w:r>
            <w:r w:rsidR="00D76DB2">
              <w:rPr>
                <w:noProof/>
                <w:lang w:val="lt-LT"/>
              </w:rPr>
              <w:t>as</w:t>
            </w:r>
          </w:p>
        </w:tc>
        <w:tc>
          <w:tcPr>
            <w:tcW w:w="4925" w:type="dxa"/>
          </w:tcPr>
          <w:p w:rsidR="00140627" w:rsidRPr="00366C51" w:rsidRDefault="00140627" w:rsidP="0089205F">
            <w:pPr>
              <w:spacing w:line="240" w:lineRule="auto"/>
              <w:rPr>
                <w:noProof/>
                <w:lang w:val="lt-LT"/>
              </w:rPr>
            </w:pPr>
            <w:r w:rsidRPr="00366C51">
              <w:rPr>
                <w:noProof/>
                <w:lang w:val="lt-LT"/>
              </w:rPr>
              <w:t>Galvos skausmas</w:t>
            </w:r>
          </w:p>
        </w:tc>
      </w:tr>
      <w:tr w:rsidR="00140627" w:rsidRPr="00366C51" w:rsidTr="0089205F">
        <w:tc>
          <w:tcPr>
            <w:tcW w:w="2518" w:type="dxa"/>
            <w:vMerge/>
          </w:tcPr>
          <w:p w:rsidR="00140627" w:rsidRPr="00366C51" w:rsidRDefault="00140627" w:rsidP="0089205F">
            <w:pPr>
              <w:spacing w:line="240" w:lineRule="auto"/>
              <w:rPr>
                <w:noProof/>
                <w:lang w:val="lt-LT"/>
              </w:rPr>
            </w:pPr>
          </w:p>
        </w:tc>
        <w:tc>
          <w:tcPr>
            <w:tcW w:w="1843" w:type="dxa"/>
          </w:tcPr>
          <w:p w:rsidR="00140627" w:rsidRPr="00366C51" w:rsidRDefault="00140627" w:rsidP="0089205F">
            <w:pPr>
              <w:spacing w:line="240" w:lineRule="auto"/>
              <w:rPr>
                <w:noProof/>
                <w:lang w:val="lt-LT"/>
              </w:rPr>
            </w:pPr>
            <w:r w:rsidRPr="00366C51">
              <w:rPr>
                <w:noProof/>
                <w:lang w:val="lt-LT"/>
              </w:rPr>
              <w:t>Nedažn</w:t>
            </w:r>
            <w:r w:rsidR="00D76DB2">
              <w:rPr>
                <w:noProof/>
                <w:lang w:val="lt-LT"/>
              </w:rPr>
              <w:t>as</w:t>
            </w:r>
          </w:p>
        </w:tc>
        <w:tc>
          <w:tcPr>
            <w:tcW w:w="4925" w:type="dxa"/>
          </w:tcPr>
          <w:p w:rsidR="00140627" w:rsidRPr="00366C51" w:rsidRDefault="00140627" w:rsidP="0089205F">
            <w:pPr>
              <w:spacing w:line="240" w:lineRule="auto"/>
              <w:rPr>
                <w:noProof/>
                <w:lang w:val="lt-LT"/>
              </w:rPr>
            </w:pPr>
            <w:r w:rsidRPr="00366C51">
              <w:rPr>
                <w:noProof/>
                <w:lang w:val="lt-LT"/>
              </w:rPr>
              <w:t>Nuovargis</w:t>
            </w:r>
          </w:p>
        </w:tc>
      </w:tr>
    </w:tbl>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vertAlign w:val="superscript"/>
          <w:lang w:val="lt-LT"/>
        </w:rPr>
        <w:t>1</w:t>
      </w:r>
      <w:r w:rsidRPr="00366C51">
        <w:rPr>
          <w:noProof/>
          <w:lang w:val="lt-LT"/>
        </w:rPr>
        <w:t>Haliucinacijų pasireiškė daugiausiai pacientams, sergantiems sunkia Alzheimerio liga</w:t>
      </w:r>
    </w:p>
    <w:p w:rsidR="00140627" w:rsidRPr="00366C51" w:rsidRDefault="00140627" w:rsidP="00140627">
      <w:pPr>
        <w:spacing w:line="240" w:lineRule="auto"/>
        <w:rPr>
          <w:noProof/>
          <w:lang w:val="lt-LT"/>
        </w:rPr>
      </w:pPr>
      <w:r w:rsidRPr="00366C51">
        <w:rPr>
          <w:noProof/>
          <w:vertAlign w:val="superscript"/>
          <w:lang w:val="lt-LT"/>
        </w:rPr>
        <w:t>2</w:t>
      </w:r>
      <w:r w:rsidRPr="00366C51">
        <w:rPr>
          <w:noProof/>
          <w:lang w:val="lt-LT"/>
        </w:rPr>
        <w:t>Pavienių atvejų pasireikškė po to, kai vaistinis preparatas pateko į rinką</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Alzheimerio liga susijusi su depresija, mintimis apie savižudybę ir savižudybe. Tokių reiškinių buvo memantinu gydytiems pacientams po to, kai šis vaistinis preparatas pateko į rinką.</w:t>
      </w:r>
    </w:p>
    <w:p w:rsidR="00140627" w:rsidRPr="00366C51" w:rsidRDefault="00140627" w:rsidP="00140627">
      <w:pPr>
        <w:spacing w:line="240" w:lineRule="auto"/>
        <w:rPr>
          <w:noProof/>
          <w:lang w:val="lt-LT"/>
        </w:rPr>
      </w:pPr>
    </w:p>
    <w:p w:rsidR="00140627" w:rsidRPr="00366C51" w:rsidRDefault="00140627" w:rsidP="00140627">
      <w:pPr>
        <w:autoSpaceDE w:val="0"/>
        <w:autoSpaceDN w:val="0"/>
        <w:adjustRightInd w:val="0"/>
        <w:spacing w:line="240" w:lineRule="auto"/>
        <w:jc w:val="both"/>
        <w:rPr>
          <w:u w:val="single"/>
          <w:lang w:val="lt-LT"/>
        </w:rPr>
      </w:pPr>
      <w:r w:rsidRPr="00366C51">
        <w:rPr>
          <w:noProof/>
          <w:u w:val="single"/>
          <w:lang w:val="lt-LT"/>
        </w:rPr>
        <w:t>Pranešimas apie įtariamas nepageidaujamas reakcijas</w:t>
      </w:r>
    </w:p>
    <w:p w:rsidR="00405A10" w:rsidRPr="00405A10" w:rsidRDefault="00405A10" w:rsidP="00405A10">
      <w:pPr>
        <w:autoSpaceDE w:val="0"/>
        <w:autoSpaceDN w:val="0"/>
        <w:adjustRightInd w:val="0"/>
        <w:spacing w:line="240" w:lineRule="auto"/>
        <w:jc w:val="both"/>
        <w:rPr>
          <w:noProof/>
          <w:lang w:val="lt-LT"/>
        </w:rPr>
      </w:pPr>
      <w:r w:rsidRPr="00405A10">
        <w:rPr>
          <w:noProof/>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405A10">
          <w:rPr>
            <w:rStyle w:val="Hipersaitas"/>
            <w:noProof/>
            <w:lang w:val="lt-LT"/>
          </w:rPr>
          <w:t>www.vvkt.lt</w:t>
        </w:r>
      </w:hyperlink>
      <w:r w:rsidRPr="00405A10">
        <w:rPr>
          <w:noProof/>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405A10">
          <w:rPr>
            <w:rStyle w:val="Hipersaitas"/>
            <w:noProof/>
            <w:lang w:val="lt-LT"/>
          </w:rPr>
          <w:t>NepageidaujamaR@vvkt.lt</w:t>
        </w:r>
      </w:hyperlink>
      <w:r w:rsidRPr="00405A10">
        <w:rPr>
          <w:noProof/>
          <w:lang w:val="lt-LT"/>
        </w:rPr>
        <w:t>), per interneto svetainę (adresu http://www.vvkt.lt).</w:t>
      </w:r>
    </w:p>
    <w:p w:rsidR="00140627" w:rsidRPr="00366C51" w:rsidRDefault="00140627" w:rsidP="00140627">
      <w:pPr>
        <w:spacing w:line="240" w:lineRule="auto"/>
        <w:rPr>
          <w:noProof/>
          <w:lang w:val="lt-LT"/>
        </w:rPr>
      </w:pPr>
    </w:p>
    <w:p w:rsidR="00140627" w:rsidRPr="00366C51" w:rsidRDefault="00140627" w:rsidP="00140627">
      <w:pPr>
        <w:keepNext/>
        <w:keepLines/>
        <w:tabs>
          <w:tab w:val="left" w:pos="567"/>
        </w:tabs>
        <w:spacing w:line="240" w:lineRule="auto"/>
        <w:ind w:left="567" w:hanging="567"/>
        <w:outlineLvl w:val="2"/>
        <w:rPr>
          <w:b/>
          <w:kern w:val="28"/>
          <w:lang w:val="lt-LT"/>
        </w:rPr>
      </w:pPr>
      <w:bookmarkStart w:id="28" w:name="_Toc129243110"/>
      <w:bookmarkStart w:id="29" w:name="_Toc129243235"/>
      <w:r w:rsidRPr="00366C51">
        <w:rPr>
          <w:b/>
          <w:kern w:val="28"/>
          <w:lang w:val="lt-LT"/>
        </w:rPr>
        <w:lastRenderedPageBreak/>
        <w:t>4.9</w:t>
      </w:r>
      <w:r w:rsidRPr="00366C51">
        <w:rPr>
          <w:b/>
          <w:kern w:val="28"/>
          <w:lang w:val="lt-LT"/>
        </w:rPr>
        <w:tab/>
        <w:t>Perdozavimas</w:t>
      </w:r>
      <w:bookmarkEnd w:id="28"/>
      <w:bookmarkEnd w:id="29"/>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Klinikinių tyrimų metu ir vaistiniu preparatu gydant po to, kai jis pateko į rinką, perdozavimo atvejų pasitaikė labai mažai.</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u w:val="single"/>
          <w:lang w:val="lt-LT"/>
        </w:rPr>
      </w:pPr>
      <w:r w:rsidRPr="00366C51">
        <w:rPr>
          <w:noProof/>
          <w:u w:val="single"/>
          <w:lang w:val="lt-LT"/>
        </w:rPr>
        <w:t>Simptomai</w:t>
      </w:r>
    </w:p>
    <w:p w:rsidR="00140627" w:rsidRPr="00366C51" w:rsidRDefault="00140627" w:rsidP="00140627">
      <w:pPr>
        <w:spacing w:line="240" w:lineRule="auto"/>
        <w:rPr>
          <w:noProof/>
          <w:lang w:val="lt-LT"/>
        </w:rPr>
      </w:pPr>
      <w:r w:rsidRPr="00366C51">
        <w:rPr>
          <w:noProof/>
          <w:lang w:val="lt-LT"/>
        </w:rPr>
        <w:t>Palyginti didelis perdozavimas (3 paras iš eilės vartota po 200 mg arba 105 mg per parą) pasireiškė tik nuovargiu, silpnumu ir (arba) viduriavimu arba simptomų neatsirado. Pacientams, pavartojusiems mažesnę negu 140 mg arba nežinomo dydžio dozę atsirado centrinės nervų sistemos sutikimų (sumišimas, mieguistumas, somnolencija, svaigimas (</w:t>
      </w:r>
      <w:r w:rsidRPr="00366C51">
        <w:rPr>
          <w:i/>
          <w:noProof/>
          <w:lang w:val="lt-LT"/>
        </w:rPr>
        <w:t>vertigo</w:t>
      </w:r>
      <w:r w:rsidRPr="00366C51">
        <w:rPr>
          <w:noProof/>
          <w:lang w:val="lt-LT"/>
        </w:rPr>
        <w:t xml:space="preserve">), susijaudinimas, agresija, haliucinacijos ir eisenos sutrikimai) ir (arba) virškinimo trakto simptomų (vėmimas ir viduriavimas). </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 xml:space="preserve">Didžiausio perdozavimo atveju pacientui, išgėrusiam 2 000 mg memantino, pasireiškė poveikis centrinei nervų sistemai (10 parų trukusi koma, po to diplopija ir susijaudinimas), tačiau jis išgyveno. Pacientui buvo taikytas simptominis gydymas ir plazmaferezė. Jis pasveiko, nepraeinančių pasekmių neliko. </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 xml:space="preserve">Kito didelio perdozavimo atveju pacientas irgi išgyveno ir pasveiko. Jis buvo išgėręs 400 mg memantino. Pacientui atsirado centrinės nervų sistemos simptomų, tokių kaip neramumas, psichozė, regos haliucinacijos, prieštraukulinis aktyvumas, somnolencija, stuporas ir sąmonės praradimas. </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u w:val="single"/>
          <w:lang w:val="lt-LT"/>
        </w:rPr>
      </w:pPr>
      <w:r w:rsidRPr="00366C51">
        <w:rPr>
          <w:noProof/>
          <w:u w:val="single"/>
          <w:lang w:val="lt-LT"/>
        </w:rPr>
        <w:t>Gydymas</w:t>
      </w:r>
    </w:p>
    <w:p w:rsidR="00140627" w:rsidRPr="00366C51" w:rsidRDefault="00140627" w:rsidP="00140627">
      <w:pPr>
        <w:spacing w:line="240" w:lineRule="auto"/>
        <w:rPr>
          <w:noProof/>
          <w:lang w:val="lt-LT"/>
        </w:rPr>
      </w:pPr>
      <w:r w:rsidRPr="00366C51">
        <w:rPr>
          <w:noProof/>
          <w:lang w:val="lt-LT"/>
        </w:rPr>
        <w:t xml:space="preserve">Perdozavimo gydymas yra simptominis. Specifinio priešnuodžio intoksikacijai ir (arba) perdozavimui nėra. Reikia įprastinėmis priemonėmis, t. y. skrandžio plovimu ir aktyvintąja anglimi, šalinti veikliąją medžiagą iš skrandžio (nutraukti galimą enterohepatinę recirkuliaciją), rūgštinti šlapimą, stiprinti diurezę. </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Atsiradus per didelio bendrojo centrinės nervų sistemos (CNS) stimuliavimo simptomų, svarstytinas atsargus simptominis gydymas.</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keepNext/>
        <w:tabs>
          <w:tab w:val="left" w:pos="567"/>
        </w:tabs>
        <w:spacing w:line="240" w:lineRule="auto"/>
        <w:ind w:left="567" w:hanging="567"/>
        <w:outlineLvl w:val="1"/>
        <w:rPr>
          <w:b/>
          <w:lang w:val="lt-LT"/>
        </w:rPr>
      </w:pPr>
      <w:bookmarkStart w:id="30" w:name="_Toc129243111"/>
      <w:bookmarkStart w:id="31" w:name="_Toc129243236"/>
      <w:r w:rsidRPr="00366C51">
        <w:rPr>
          <w:b/>
          <w:lang w:val="lt-LT"/>
        </w:rPr>
        <w:t>5.</w:t>
      </w:r>
      <w:r w:rsidRPr="00366C51">
        <w:rPr>
          <w:b/>
          <w:lang w:val="lt-LT"/>
        </w:rPr>
        <w:tab/>
        <w:t>FARMAKOLOGINĖS SAVYBĖS</w:t>
      </w:r>
      <w:bookmarkEnd w:id="30"/>
      <w:bookmarkEnd w:id="31"/>
    </w:p>
    <w:p w:rsidR="00140627" w:rsidRPr="00366C51" w:rsidRDefault="00140627" w:rsidP="00140627">
      <w:pPr>
        <w:spacing w:line="240" w:lineRule="auto"/>
        <w:rPr>
          <w:noProof/>
          <w:lang w:val="lt-LT"/>
        </w:rPr>
      </w:pPr>
    </w:p>
    <w:p w:rsidR="00140627" w:rsidRPr="00366C51" w:rsidRDefault="00140627" w:rsidP="00140627">
      <w:pPr>
        <w:keepNext/>
        <w:keepLines/>
        <w:tabs>
          <w:tab w:val="left" w:pos="567"/>
        </w:tabs>
        <w:spacing w:line="240" w:lineRule="auto"/>
        <w:ind w:left="567" w:hanging="567"/>
        <w:outlineLvl w:val="2"/>
        <w:rPr>
          <w:b/>
          <w:kern w:val="28"/>
          <w:lang w:val="lt-LT"/>
        </w:rPr>
      </w:pPr>
      <w:bookmarkStart w:id="32" w:name="_Toc129243112"/>
      <w:bookmarkStart w:id="33" w:name="_Toc129243237"/>
      <w:r w:rsidRPr="00366C51">
        <w:rPr>
          <w:b/>
          <w:kern w:val="28"/>
          <w:lang w:val="lt-LT"/>
        </w:rPr>
        <w:t>5.1</w:t>
      </w:r>
      <w:r w:rsidRPr="00366C51">
        <w:rPr>
          <w:b/>
          <w:kern w:val="28"/>
          <w:lang w:val="lt-LT"/>
        </w:rPr>
        <w:tab/>
        <w:t>Farmakodinaminės savybės</w:t>
      </w:r>
      <w:bookmarkEnd w:id="32"/>
      <w:bookmarkEnd w:id="33"/>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Farmakoterapinė grupė – psichoanaleptikai, kiti vaistai nuo demencijos, ATC kodas – N06DX01.</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 xml:space="preserve">Daugėja duomenų, rodančių, kad sutrikus glutamaterginei neurotransmisijai, ypač NMDA receptorių lygyje, degeneracinė demencija progresuoja greičiau, ryškėja jos simptomai. </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 xml:space="preserve">Memantino veikimas priklauso nuo potencialo. Jis yra vidutinės traukos, nekonkurenciniu būdu veikiantis NMDA receptorių antagonistas. Jis moduliuoja per daug padidėjusio gliutamato kiekio sukeliamą poveikį, sąlygojantį nervų sistemos funkcijos sutrikimą. </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u w:val="single"/>
          <w:lang w:val="lt-LT"/>
        </w:rPr>
      </w:pPr>
      <w:r w:rsidRPr="00366C51">
        <w:rPr>
          <w:noProof/>
          <w:u w:val="single"/>
          <w:lang w:val="lt-LT"/>
        </w:rPr>
        <w:t>Klinikiniai tyrimai</w:t>
      </w:r>
    </w:p>
    <w:p w:rsidR="00140627" w:rsidRPr="00366C51" w:rsidRDefault="00140627" w:rsidP="00140627">
      <w:pPr>
        <w:spacing w:line="240" w:lineRule="auto"/>
        <w:rPr>
          <w:noProof/>
          <w:lang w:val="lt-LT"/>
        </w:rPr>
      </w:pPr>
      <w:r w:rsidRPr="00366C51">
        <w:rPr>
          <w:noProof/>
          <w:lang w:val="lt-LT"/>
        </w:rPr>
        <w:t xml:space="preserve">Pagrindžiamųjų tyrimų metu memantino monoterapija buvo taikyta 252 ambulatoriškai gydomiems pacientams, sergantiems vidutinio sunkumo arba sunkia Alzheimerio liga (prieš gydymą mini protinės būklės tyrimo (ang. </w:t>
      </w:r>
      <w:r w:rsidRPr="00366C51">
        <w:rPr>
          <w:i/>
          <w:noProof/>
          <w:lang w:val="lt-LT" w:eastAsia="lt-LT"/>
        </w:rPr>
        <w:t xml:space="preserve">Mini mental state </w:t>
      </w:r>
      <w:r w:rsidRPr="00366C51">
        <w:rPr>
          <w:i/>
          <w:noProof/>
          <w:lang w:val="lt-LT" w:eastAsia="lt-LT"/>
        </w:rPr>
        <w:lastRenderedPageBreak/>
        <w:t>examination,</w:t>
      </w:r>
      <w:r w:rsidRPr="00366C51">
        <w:rPr>
          <w:noProof/>
          <w:lang w:val="lt-LT"/>
        </w:rPr>
        <w:t xml:space="preserve"> MMSE) skalės bendras balų skaičius buvo 3–14). Gauti rezultatai rodo, jog šeštą gydymo mėnesį memantino poveikis buvo naudingesnis negu placebo (pokyčių požymiai sprendžiant pagal klinicisto pokalbį (ang. </w:t>
      </w:r>
      <w:r w:rsidRPr="00366C51">
        <w:rPr>
          <w:i/>
          <w:noProof/>
          <w:lang w:val="lt-LT" w:eastAsia="lt-LT"/>
        </w:rPr>
        <w:t>Clinician´s interview based impression of change</w:t>
      </w:r>
      <w:r w:rsidRPr="00366C51">
        <w:rPr>
          <w:noProof/>
          <w:lang w:val="lt-LT"/>
        </w:rPr>
        <w:t xml:space="preserve">, CIBIC-plus): p = 0,025, Alzheimerio ligos bendradarbiavimo tyrimas – kasdienės veiklos tyrimas (ang. </w:t>
      </w:r>
      <w:r w:rsidRPr="00366C51">
        <w:rPr>
          <w:i/>
          <w:noProof/>
          <w:lang w:val="lt-LT"/>
        </w:rPr>
        <w:t>A</w:t>
      </w:r>
      <w:r w:rsidRPr="00366C51">
        <w:rPr>
          <w:i/>
          <w:noProof/>
          <w:lang w:val="lt-LT" w:eastAsia="lt-LT"/>
        </w:rPr>
        <w:t>lzheimer’s disease cooperative study – activities of daily living</w:t>
      </w:r>
      <w:r w:rsidRPr="00366C51">
        <w:rPr>
          <w:noProof/>
          <w:lang w:val="lt-LT"/>
        </w:rPr>
        <w:t xml:space="preserve"> ADCS-ADLsev): p = 0,003, sunkaus pažeidimo požymių kompleksas (ang. </w:t>
      </w:r>
      <w:r w:rsidRPr="00366C51">
        <w:rPr>
          <w:i/>
          <w:noProof/>
          <w:lang w:val="lt-LT" w:eastAsia="lt-LT"/>
        </w:rPr>
        <w:t>Severe impairment battery</w:t>
      </w:r>
      <w:r w:rsidRPr="00366C51">
        <w:rPr>
          <w:noProof/>
          <w:lang w:val="lt-LT"/>
        </w:rPr>
        <w:t xml:space="preserve">, SIB): p = 0,002). </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 xml:space="preserve">Pagrindžiamųjų tyrimų metu memantino monoterapija buvo taikyta 403 pacientams, sergantiems lengva arba vidutinio sunkumo Alzheimerio liga (prieš gydymą MMSE skalės bendras balų skaičius buvo 10–22). Gauti rezultatai rodo, jog memantino poveikis buvo statistiškai reikšmingai geresnis negu placebo svarbiausiai vertinamajai baigčiai: Alzheimerio ligos vertinimo skalei (ang. </w:t>
      </w:r>
      <w:r w:rsidRPr="00366C51">
        <w:rPr>
          <w:i/>
          <w:noProof/>
          <w:lang w:val="lt-LT" w:eastAsia="lt-LT"/>
        </w:rPr>
        <w:t>Alzheimer’s disease assessment scale</w:t>
      </w:r>
      <w:r w:rsidRPr="00366C51">
        <w:rPr>
          <w:noProof/>
          <w:lang w:val="lt-LT" w:eastAsia="lt-LT"/>
        </w:rPr>
        <w:t xml:space="preserve">, </w:t>
      </w:r>
      <w:r w:rsidRPr="00366C51">
        <w:rPr>
          <w:noProof/>
          <w:lang w:val="lt-LT"/>
        </w:rPr>
        <w:t xml:space="preserve">ADAS-cog) (p = 0,003) ir CIBIC-plus (p = 0,004) 24 gydymo savaitę atlikus paskutinį vertinamąjį stebėjimą (ang. </w:t>
      </w:r>
      <w:r w:rsidRPr="00366C51">
        <w:rPr>
          <w:i/>
          <w:noProof/>
          <w:lang w:val="lt-LT" w:eastAsia="lt-LT"/>
        </w:rPr>
        <w:t>Last observation carried forward</w:t>
      </w:r>
      <w:r w:rsidRPr="00366C51">
        <w:rPr>
          <w:noProof/>
          <w:lang w:val="lt-LT" w:eastAsia="lt-LT"/>
        </w:rPr>
        <w:t xml:space="preserve">, </w:t>
      </w:r>
      <w:r w:rsidRPr="00366C51">
        <w:rPr>
          <w:noProof/>
          <w:lang w:val="lt-LT"/>
        </w:rPr>
        <w:t xml:space="preserve">LOCF). Kito tyrimo metu memantinu buvo gydyta 470 pacientų, sergančių lengva arba vidutinio sunkumo Alzheimerio liga (prieš gydymą MMSE skalės bendras balų skaičius buvo 11–23), kurie į grupes buvo skirstyti atsitiktinių imčių būdu. Remiantis pirminės žvalgomosios analizės duomenimis, 24 gydymo savaitę statistiškai reikšmingo svarbiausios veiksmingumo vertinamosios baigties skirtumo nebuvo. </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Šešių III fazės 6 mėnesių trukmės kontrolinių (poveikis lygintas su placebo sukeliamu) tyrimų, kuriuose dalyvavo vidutinio sunkumo arba sunkia Alzheimerio liga (prieš gydymą MMSE skalės bendras balų skaičius buvo &lt; 20) sergantys pacientai (įskaitant vartojusius vien memantino arba vien nekintamą dozę acetilcholinesterazės inhibitoriaus), meta analizės duomenys rodo, kad pažinimo, bendrosios būklės ir funkcijos tyrimų duomenims memantinas darė statistiškai reikšmingesnį poveikį. Gauti rezultatai rodo, jog tiems pacientams, kuriems buvo nustatytas tuo pačiu metu vykstantis visų trijų parametrų blogėjimas, memantino poveikis saugant nuo blogėjimo buvo statistiškai reikšmingas: placebo vartojusių tiriamųjų, kuriems visi trys parametrai pablogėjo, buvo 2 kartus daugiau, negu vartojusių memantino (atitinkamai 21% ir 11%, p &lt; 0,0001).</w:t>
      </w:r>
    </w:p>
    <w:p w:rsidR="00140627" w:rsidRPr="00366C51" w:rsidRDefault="00140627" w:rsidP="00140627">
      <w:pPr>
        <w:spacing w:line="240" w:lineRule="auto"/>
        <w:rPr>
          <w:noProof/>
          <w:lang w:val="lt-LT"/>
        </w:rPr>
      </w:pPr>
    </w:p>
    <w:p w:rsidR="00140627" w:rsidRPr="00366C51" w:rsidRDefault="00140627" w:rsidP="00140627">
      <w:pPr>
        <w:keepNext/>
        <w:keepLines/>
        <w:tabs>
          <w:tab w:val="left" w:pos="567"/>
        </w:tabs>
        <w:spacing w:line="240" w:lineRule="auto"/>
        <w:ind w:left="567" w:hanging="567"/>
        <w:outlineLvl w:val="2"/>
        <w:rPr>
          <w:b/>
          <w:kern w:val="28"/>
          <w:lang w:val="lt-LT"/>
        </w:rPr>
      </w:pPr>
      <w:bookmarkStart w:id="34" w:name="_Toc129243113"/>
      <w:bookmarkStart w:id="35" w:name="_Toc129243238"/>
      <w:r w:rsidRPr="00366C51">
        <w:rPr>
          <w:b/>
          <w:kern w:val="28"/>
          <w:lang w:val="lt-LT"/>
        </w:rPr>
        <w:t>5.2</w:t>
      </w:r>
      <w:r w:rsidRPr="00366C51">
        <w:rPr>
          <w:b/>
          <w:kern w:val="28"/>
          <w:lang w:val="lt-LT"/>
        </w:rPr>
        <w:tab/>
        <w:t>Farmakokinetinės savybės</w:t>
      </w:r>
      <w:bookmarkEnd w:id="34"/>
      <w:bookmarkEnd w:id="35"/>
    </w:p>
    <w:p w:rsidR="00140627" w:rsidRPr="00366C51" w:rsidRDefault="00140627" w:rsidP="00140627">
      <w:pPr>
        <w:spacing w:line="240" w:lineRule="auto"/>
        <w:rPr>
          <w:noProof/>
          <w:lang w:val="lt-LT"/>
        </w:rPr>
      </w:pPr>
    </w:p>
    <w:p w:rsidR="00140627" w:rsidRPr="00366C51" w:rsidRDefault="00140627" w:rsidP="00140627">
      <w:pPr>
        <w:spacing w:line="240" w:lineRule="auto"/>
        <w:rPr>
          <w:noProof/>
          <w:u w:val="single"/>
          <w:lang w:val="lt-LT"/>
        </w:rPr>
      </w:pPr>
      <w:r w:rsidRPr="00366C51">
        <w:rPr>
          <w:noProof/>
          <w:u w:val="single"/>
          <w:lang w:val="lt-LT"/>
        </w:rPr>
        <w:t xml:space="preserve">Absorbcija </w:t>
      </w:r>
    </w:p>
    <w:p w:rsidR="00140627" w:rsidRPr="00366C51" w:rsidRDefault="00140627" w:rsidP="00140627">
      <w:pPr>
        <w:spacing w:line="240" w:lineRule="auto"/>
        <w:rPr>
          <w:noProof/>
          <w:lang w:val="lt-LT"/>
        </w:rPr>
      </w:pPr>
      <w:r w:rsidRPr="00366C51">
        <w:rPr>
          <w:noProof/>
          <w:lang w:val="lt-LT"/>
        </w:rPr>
        <w:t>Memantino biologinis prieinamumas yra absoliutus, apie 100%. T</w:t>
      </w:r>
      <w:r w:rsidRPr="00366C51">
        <w:rPr>
          <w:noProof/>
          <w:vertAlign w:val="subscript"/>
          <w:lang w:val="lt-LT"/>
        </w:rPr>
        <w:t xml:space="preserve">max </w:t>
      </w:r>
      <w:r w:rsidRPr="00366C51">
        <w:rPr>
          <w:noProof/>
          <w:lang w:val="lt-LT"/>
        </w:rPr>
        <w:t xml:space="preserve">kraujo plazmoje atsiranda po 3–8 val. Maistas absorbcijai įtakos nedaro. </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u w:val="single"/>
          <w:lang w:val="lt-LT"/>
        </w:rPr>
      </w:pPr>
      <w:r w:rsidRPr="00366C51">
        <w:rPr>
          <w:noProof/>
          <w:u w:val="single"/>
          <w:lang w:val="lt-LT"/>
        </w:rPr>
        <w:t>Pasiskirstymas</w:t>
      </w:r>
    </w:p>
    <w:p w:rsidR="00140627" w:rsidRPr="00366C51" w:rsidRDefault="00140627" w:rsidP="00140627">
      <w:pPr>
        <w:spacing w:line="240" w:lineRule="auto"/>
        <w:rPr>
          <w:noProof/>
          <w:lang w:val="lt-LT"/>
        </w:rPr>
      </w:pPr>
      <w:r w:rsidRPr="00366C51">
        <w:rPr>
          <w:noProof/>
          <w:lang w:val="lt-LT"/>
        </w:rPr>
        <w:t>Vartojant 20 mg paros dozę, koncentracija kraujyje tuo metu, kai vaistinio preparato apykaita organizme tampa pastovi, svyruoja nuo 70 ng/ml (0,5 µmol) iki 150 ng/ml (1 µmol). Atskirų pacientų organizme ji labai skiriasi. Vartojant 5–30 mg paros dozę, koncentracijos smegenų skystyje ir kraujo serume santykinė reikšmė yra 0,52. Vaistinio preparato pasiskirstymo tūris yra maždaug 10 l/kg. Apie 45% memantino jungiasi prie kraujo plazmos baltymų.</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u w:val="single"/>
          <w:lang w:val="lt-LT"/>
        </w:rPr>
      </w:pPr>
      <w:r w:rsidRPr="00366C51">
        <w:rPr>
          <w:noProof/>
          <w:u w:val="single"/>
          <w:lang w:val="lt-LT"/>
        </w:rPr>
        <w:t>Biotransformacija</w:t>
      </w:r>
    </w:p>
    <w:p w:rsidR="00140627" w:rsidRPr="00366C51" w:rsidRDefault="00140627" w:rsidP="00140627">
      <w:pPr>
        <w:spacing w:line="240" w:lineRule="auto"/>
        <w:rPr>
          <w:noProof/>
          <w:lang w:val="lt-LT"/>
        </w:rPr>
      </w:pPr>
      <w:r w:rsidRPr="00366C51">
        <w:rPr>
          <w:noProof/>
          <w:lang w:val="lt-LT"/>
        </w:rPr>
        <w:t xml:space="preserve">Apie 80% žmogaus kraujyje esančio memantino kiekio yra nepakitusio vaistinio preparato pavidalu. Svarbiausias metabolitas yra N-3,5-dimetilgludantanas. Jis yra 4- ir 6-hidroksimemantino ir 1-nitrozo-3,5-dimetiladamantano izomerų mišinys. Nė vienas iš metabolitų NMDA receptorių neblokuoja. Kad vaistinis preparatas būtų </w:t>
      </w:r>
      <w:r w:rsidRPr="00366C51">
        <w:rPr>
          <w:noProof/>
          <w:lang w:val="lt-LT"/>
        </w:rPr>
        <w:lastRenderedPageBreak/>
        <w:t xml:space="preserve">metabolizuojamas veikiant citochromo P 450 fermentų sistemai, tyrimų </w:t>
      </w:r>
      <w:r w:rsidRPr="00366C51">
        <w:rPr>
          <w:i/>
          <w:noProof/>
          <w:lang w:val="lt-LT"/>
        </w:rPr>
        <w:t>in vitro</w:t>
      </w:r>
      <w:r w:rsidRPr="00366C51">
        <w:rPr>
          <w:noProof/>
          <w:lang w:val="lt-LT"/>
        </w:rPr>
        <w:t xml:space="preserve"> metu nepastebėta. </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 xml:space="preserve">Išgėrus žymėto </w:t>
      </w:r>
      <w:r w:rsidRPr="00366C51">
        <w:rPr>
          <w:noProof/>
          <w:vertAlign w:val="superscript"/>
          <w:lang w:val="lt-LT"/>
        </w:rPr>
        <w:t>14</w:t>
      </w:r>
      <w:r w:rsidRPr="00366C51">
        <w:rPr>
          <w:noProof/>
          <w:lang w:val="lt-LT"/>
        </w:rPr>
        <w:t xml:space="preserve">C memantino, 84% dozės iš organizmo išsiskyrė per 20 parų, daugiau negu 99% to kiekio pasišalino pro inkstus. </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u w:val="single"/>
          <w:lang w:val="lt-LT"/>
        </w:rPr>
      </w:pPr>
      <w:r w:rsidRPr="00366C51">
        <w:rPr>
          <w:noProof/>
          <w:u w:val="single"/>
          <w:lang w:val="lt-LT"/>
        </w:rPr>
        <w:t>Eliminacija</w:t>
      </w:r>
    </w:p>
    <w:p w:rsidR="00140627" w:rsidRPr="00366C51" w:rsidRDefault="00140627" w:rsidP="00140627">
      <w:pPr>
        <w:spacing w:line="240" w:lineRule="auto"/>
        <w:rPr>
          <w:noProof/>
          <w:lang w:val="lt-LT"/>
        </w:rPr>
      </w:pPr>
      <w:r w:rsidRPr="00366C51">
        <w:rPr>
          <w:noProof/>
          <w:lang w:val="lt-LT"/>
        </w:rPr>
        <w:t>Memantinas eliminuojamas monoeksponentiniu būdu. Galutinės pusinės eliminacijos laikas yra 60–100 val. Savanorių, kurių inkstai sveiki, organizme bendras vaistinio preparato klirensas yra 170 ml/min./1,73 m</w:t>
      </w:r>
      <w:r w:rsidRPr="00366C51">
        <w:rPr>
          <w:noProof/>
          <w:vertAlign w:val="superscript"/>
          <w:lang w:val="lt-LT"/>
        </w:rPr>
        <w:t>2</w:t>
      </w:r>
      <w:r w:rsidRPr="00366C51">
        <w:rPr>
          <w:noProof/>
          <w:lang w:val="lt-LT"/>
        </w:rPr>
        <w:t>, dalį bendro inkstų klirenso sudaro vaistinio preparato sekrecija į inkstų kanalėlius.</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 xml:space="preserve">Inkstų kanalėliuose galima vaistinio preparato reabsorbcija, galbūt veikiant katijonų pernešimo baltymams. Jeigu šlapimas šarminis, memantino eliminacijos greičio sumažėjimo koeficientas yra 7–9 (žr. 4.4 skyrių). Šlapimas gali pašarmėti iš esmės pakeitus mitybą, pvz., vietoj mėsiškų patiekalų vartojant vegetariškų arba geriant daug šarminamųjų buferinių medžiagų. </w:t>
      </w:r>
    </w:p>
    <w:p w:rsidR="00140627" w:rsidRPr="00366C51" w:rsidRDefault="00140627" w:rsidP="00140627">
      <w:pPr>
        <w:spacing w:line="240" w:lineRule="auto"/>
        <w:rPr>
          <w:noProof/>
          <w:lang w:val="lt-LT"/>
        </w:rPr>
      </w:pPr>
    </w:p>
    <w:p w:rsidR="00140627" w:rsidRPr="00366C51" w:rsidRDefault="00140627" w:rsidP="00140627">
      <w:pPr>
        <w:spacing w:line="240" w:lineRule="auto"/>
        <w:rPr>
          <w:u w:val="single"/>
          <w:lang w:val="lt-LT"/>
        </w:rPr>
      </w:pPr>
      <w:r w:rsidRPr="00366C51">
        <w:rPr>
          <w:noProof/>
          <w:u w:val="single"/>
          <w:lang w:val="lt-LT"/>
        </w:rPr>
        <w:t>Tiesinis pobūdis</w:t>
      </w:r>
    </w:p>
    <w:p w:rsidR="00140627" w:rsidRPr="00366C51" w:rsidRDefault="00140627" w:rsidP="00140627">
      <w:pPr>
        <w:spacing w:line="240" w:lineRule="auto"/>
        <w:rPr>
          <w:noProof/>
          <w:lang w:val="lt-LT"/>
        </w:rPr>
      </w:pPr>
      <w:r w:rsidRPr="00366C51">
        <w:rPr>
          <w:noProof/>
          <w:lang w:val="lt-LT"/>
        </w:rPr>
        <w:t>Tyrimais su sveikais savanoriais nustatyta, jog 10–40 mg memantino dozių farmakokinetika yra tiesinė.</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u w:val="single"/>
          <w:lang w:val="lt-LT"/>
        </w:rPr>
      </w:pPr>
      <w:r w:rsidRPr="00366C51">
        <w:rPr>
          <w:noProof/>
          <w:u w:val="single"/>
          <w:lang w:val="lt-LT"/>
        </w:rPr>
        <w:t>Santykis tarp farmakokinetikos ir farmakodinamikos</w:t>
      </w:r>
    </w:p>
    <w:p w:rsidR="00140627" w:rsidRPr="00366C51" w:rsidRDefault="00140627" w:rsidP="00140627">
      <w:pPr>
        <w:spacing w:line="240" w:lineRule="auto"/>
        <w:rPr>
          <w:noProof/>
          <w:lang w:val="lt-LT"/>
        </w:rPr>
      </w:pPr>
      <w:r w:rsidRPr="00366C51">
        <w:rPr>
          <w:noProof/>
          <w:lang w:val="lt-LT"/>
        </w:rPr>
        <w:t>Vartojant 20 mg paros dozę, smegenų skystyje atsiranda koncentracija, atitinkanti memantino slopinamosios konstantos (k</w:t>
      </w:r>
      <w:r w:rsidRPr="00366C51">
        <w:rPr>
          <w:noProof/>
          <w:position w:val="-12"/>
          <w:lang w:val="lt-LT" w:eastAsia="lt-LT"/>
        </w:rPr>
        <w:drawing>
          <wp:inline distT="0" distB="0" distL="0" distR="0" wp14:anchorId="0C7C4E8D" wp14:editId="17DE3F29">
            <wp:extent cx="6096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 cy="190500"/>
                    </a:xfrm>
                    <a:prstGeom prst="rect">
                      <a:avLst/>
                    </a:prstGeom>
                    <a:noFill/>
                    <a:ln>
                      <a:noFill/>
                    </a:ln>
                  </pic:spPr>
                </pic:pic>
              </a:graphicData>
            </a:graphic>
          </wp:inline>
        </w:drawing>
      </w:r>
      <w:r w:rsidRPr="00366C51">
        <w:rPr>
          <w:noProof/>
          <w:lang w:val="lt-LT"/>
        </w:rPr>
        <w:t xml:space="preserve">) reikšmę. Frontalinėje žmogaus smegenų žievėje ji yra 0,5 µmol. </w:t>
      </w:r>
    </w:p>
    <w:p w:rsidR="00140627" w:rsidRPr="00366C51" w:rsidRDefault="00140627" w:rsidP="00140627">
      <w:pPr>
        <w:spacing w:line="240" w:lineRule="auto"/>
        <w:rPr>
          <w:noProof/>
          <w:lang w:val="lt-LT"/>
        </w:rPr>
      </w:pPr>
    </w:p>
    <w:p w:rsidR="00140627" w:rsidRPr="00366C51" w:rsidRDefault="00140627" w:rsidP="00140627">
      <w:pPr>
        <w:keepNext/>
        <w:keepLines/>
        <w:tabs>
          <w:tab w:val="left" w:pos="567"/>
        </w:tabs>
        <w:spacing w:line="240" w:lineRule="auto"/>
        <w:ind w:left="567" w:hanging="567"/>
        <w:outlineLvl w:val="2"/>
        <w:rPr>
          <w:b/>
          <w:kern w:val="28"/>
          <w:lang w:val="lt-LT"/>
        </w:rPr>
      </w:pPr>
      <w:bookmarkStart w:id="36" w:name="_Toc129243114"/>
      <w:bookmarkStart w:id="37" w:name="_Toc129243239"/>
      <w:r w:rsidRPr="00366C51">
        <w:rPr>
          <w:b/>
          <w:kern w:val="28"/>
          <w:lang w:val="lt-LT"/>
        </w:rPr>
        <w:t>5.3</w:t>
      </w:r>
      <w:r w:rsidRPr="00366C51">
        <w:rPr>
          <w:b/>
          <w:kern w:val="28"/>
          <w:lang w:val="lt-LT"/>
        </w:rPr>
        <w:tab/>
        <w:t>Ikiklinikinių saugumo tyrimų duomenys</w:t>
      </w:r>
      <w:bookmarkEnd w:id="36"/>
      <w:bookmarkEnd w:id="37"/>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 xml:space="preserve">Trumpalaikių tyrimų metu žiurkėms memantinas, kaip ir kiti NMDA antagonistai, sukėlė neuronų vakuolizaciją ir nekrozę (Olney pažeidimą), tačiau tik tokios dozės, nuo kurių didžiausia koncentracija kraujo serume buvo labai didelė. Prieš vakuolizaciją ir nekrozę atsirado ataksija bei kitokių simptomų. Ilgalaikių tyrimų metu minėtas poveikis nepasireiškė nei graužikams, nei kitokiems gyvūnams, todėl nežinoma, ar minėti rezultatai reikšmingi klinikai. </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 xml:space="preserve">Kartotinių dozių toksinio poveikio tyrimų metu graužikams ir šunims (bet ne beždžionėms) atsirado nepastovių pokyčių akyse. Klinikinių memantino tyrimų metu, atlikus specifinius akių tyrimus, pokyčių nepastebėta. </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 xml:space="preserve">Dėl memantino susikaupimo lizosomose graužikų plaučiuose atsirado makrofagų fosfolipidozė. Tokios savybės būdingos ir kitoms bazinėms amfifilinėms veikliosioms medžiagoms. Tarp susikaupimo ir plaučių vakuolizacijos ryšys yra įmanomas. Tokį poveikį graužikams sukėlė tik didelės dozės. Ar šie duomenys reikšmingi žmogui, neaišku. </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Įprastinių tyrimų metu genotoksinio memantino poveikio nepastebėta. Žiurkėms ir pelėms, vaistinio preparato vartojusioms visą gyvavimo laikotarpį, kancerogeninis poveikis nepasireiškė. Žiurkėms ir triušiams teratogeninio poveikio nedarė net ir tokios vaistinio preparato dozės, kurios sukėlė toksinį poveikį motininėms patelėms. Vaisingumo memantinas nesutrikdė. Žiurkių, kurių ekspozicija memantinui buvo tokia pati arba truputį didesnė nei žmonių, vartojančių terapines dozes, vaisiaus augimas sulėtėjo.</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keepNext/>
        <w:tabs>
          <w:tab w:val="left" w:pos="567"/>
        </w:tabs>
        <w:spacing w:line="240" w:lineRule="auto"/>
        <w:ind w:left="567" w:hanging="567"/>
        <w:outlineLvl w:val="1"/>
        <w:rPr>
          <w:b/>
          <w:lang w:val="lt-LT"/>
        </w:rPr>
      </w:pPr>
      <w:bookmarkStart w:id="38" w:name="_Toc129243115"/>
      <w:bookmarkStart w:id="39" w:name="_Toc129243240"/>
      <w:r w:rsidRPr="00366C51">
        <w:rPr>
          <w:b/>
          <w:lang w:val="lt-LT"/>
        </w:rPr>
        <w:t>6.</w:t>
      </w:r>
      <w:r w:rsidRPr="00366C51">
        <w:rPr>
          <w:b/>
          <w:lang w:val="lt-LT"/>
        </w:rPr>
        <w:tab/>
        <w:t>FARMACINĖ INFORMACIJA</w:t>
      </w:r>
      <w:bookmarkEnd w:id="38"/>
      <w:bookmarkEnd w:id="39"/>
    </w:p>
    <w:p w:rsidR="00140627" w:rsidRPr="00366C51" w:rsidRDefault="00140627" w:rsidP="00140627">
      <w:pPr>
        <w:spacing w:line="240" w:lineRule="auto"/>
        <w:rPr>
          <w:noProof/>
          <w:lang w:val="lt-LT"/>
        </w:rPr>
      </w:pPr>
    </w:p>
    <w:p w:rsidR="00140627" w:rsidRPr="00366C51" w:rsidRDefault="00140627" w:rsidP="00140627">
      <w:pPr>
        <w:keepNext/>
        <w:keepLines/>
        <w:tabs>
          <w:tab w:val="left" w:pos="567"/>
        </w:tabs>
        <w:spacing w:line="240" w:lineRule="auto"/>
        <w:ind w:left="567" w:hanging="567"/>
        <w:outlineLvl w:val="2"/>
        <w:rPr>
          <w:b/>
          <w:kern w:val="28"/>
          <w:lang w:val="lt-LT"/>
        </w:rPr>
      </w:pPr>
      <w:bookmarkStart w:id="40" w:name="_Toc129243116"/>
      <w:bookmarkStart w:id="41" w:name="_Toc129243241"/>
      <w:r w:rsidRPr="00366C51">
        <w:rPr>
          <w:b/>
          <w:kern w:val="28"/>
          <w:lang w:val="lt-LT"/>
        </w:rPr>
        <w:t>6.1</w:t>
      </w:r>
      <w:r w:rsidRPr="00366C51">
        <w:rPr>
          <w:b/>
          <w:kern w:val="28"/>
          <w:lang w:val="lt-LT"/>
        </w:rPr>
        <w:tab/>
        <w:t>Pagalbinių medžiagų sąrašas</w:t>
      </w:r>
      <w:bookmarkEnd w:id="40"/>
      <w:bookmarkEnd w:id="41"/>
    </w:p>
    <w:p w:rsidR="00140627" w:rsidRPr="00366C51" w:rsidRDefault="00140627" w:rsidP="00140627">
      <w:pPr>
        <w:spacing w:line="240" w:lineRule="auto"/>
        <w:rPr>
          <w:noProof/>
          <w:lang w:val="lt-LT"/>
        </w:rPr>
      </w:pPr>
    </w:p>
    <w:p w:rsidR="00140627" w:rsidRPr="00366C51" w:rsidRDefault="00140627" w:rsidP="00140627">
      <w:pPr>
        <w:spacing w:line="240" w:lineRule="auto"/>
        <w:rPr>
          <w:noProof/>
          <w:u w:val="single"/>
          <w:lang w:val="lt-LT"/>
        </w:rPr>
      </w:pPr>
      <w:r w:rsidRPr="00366C51">
        <w:rPr>
          <w:noProof/>
          <w:u w:val="single"/>
          <w:lang w:val="lt-LT"/>
        </w:rPr>
        <w:t>Tabletės šerdis:</w:t>
      </w:r>
    </w:p>
    <w:p w:rsidR="00140627" w:rsidRPr="00366C51" w:rsidRDefault="00140627" w:rsidP="00140627">
      <w:pPr>
        <w:spacing w:line="240" w:lineRule="auto"/>
        <w:rPr>
          <w:noProof/>
          <w:lang w:val="lt-LT"/>
        </w:rPr>
      </w:pPr>
      <w:r w:rsidRPr="00366C51">
        <w:rPr>
          <w:noProof/>
          <w:lang w:val="lt-LT"/>
        </w:rPr>
        <w:t>Mikrokristalinė celiuliozė</w:t>
      </w:r>
    </w:p>
    <w:p w:rsidR="00140627" w:rsidRPr="00366C51" w:rsidRDefault="00140627" w:rsidP="00140627">
      <w:pPr>
        <w:spacing w:line="240" w:lineRule="auto"/>
        <w:rPr>
          <w:noProof/>
          <w:lang w:val="lt-LT"/>
        </w:rPr>
      </w:pPr>
      <w:r w:rsidRPr="00366C51">
        <w:rPr>
          <w:noProof/>
          <w:lang w:val="lt-LT"/>
        </w:rPr>
        <w:t>Laktozė monohidratas</w:t>
      </w:r>
    </w:p>
    <w:p w:rsidR="00140627" w:rsidRPr="00366C51" w:rsidRDefault="00140627" w:rsidP="00140627">
      <w:pPr>
        <w:spacing w:line="240" w:lineRule="auto"/>
        <w:rPr>
          <w:noProof/>
          <w:lang w:val="lt-LT"/>
        </w:rPr>
      </w:pPr>
      <w:r w:rsidRPr="00366C51">
        <w:rPr>
          <w:noProof/>
          <w:lang w:val="lt-LT"/>
        </w:rPr>
        <w:t>Povidonas K 30</w:t>
      </w:r>
    </w:p>
    <w:p w:rsidR="00140627" w:rsidRPr="00366C51" w:rsidRDefault="00140627" w:rsidP="00140627">
      <w:pPr>
        <w:spacing w:line="240" w:lineRule="auto"/>
        <w:rPr>
          <w:noProof/>
          <w:lang w:val="lt-LT"/>
        </w:rPr>
      </w:pPr>
      <w:r w:rsidRPr="00366C51">
        <w:rPr>
          <w:noProof/>
          <w:lang w:val="lt-LT"/>
        </w:rPr>
        <w:t>Koloidinis bevandenis silicio dioksidas</w:t>
      </w:r>
    </w:p>
    <w:p w:rsidR="00140627" w:rsidRPr="00366C51" w:rsidRDefault="00140627" w:rsidP="00140627">
      <w:pPr>
        <w:spacing w:line="240" w:lineRule="auto"/>
        <w:rPr>
          <w:noProof/>
          <w:lang w:val="lt-LT"/>
        </w:rPr>
      </w:pPr>
      <w:r w:rsidRPr="00366C51">
        <w:rPr>
          <w:noProof/>
          <w:lang w:val="lt-LT"/>
        </w:rPr>
        <w:t>Talkas</w:t>
      </w:r>
    </w:p>
    <w:p w:rsidR="00140627" w:rsidRPr="00366C51" w:rsidRDefault="00140627" w:rsidP="00140627">
      <w:pPr>
        <w:spacing w:line="240" w:lineRule="auto"/>
        <w:rPr>
          <w:noProof/>
          <w:lang w:val="lt-LT"/>
        </w:rPr>
      </w:pPr>
      <w:r w:rsidRPr="00366C51">
        <w:rPr>
          <w:noProof/>
          <w:lang w:val="lt-LT"/>
        </w:rPr>
        <w:t>Magnio stearatas</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u w:val="single"/>
          <w:lang w:val="lt-LT"/>
        </w:rPr>
      </w:pPr>
      <w:r w:rsidRPr="00366C51">
        <w:rPr>
          <w:noProof/>
          <w:u w:val="single"/>
          <w:lang w:val="lt-LT"/>
        </w:rPr>
        <w:t xml:space="preserve">Tabletės plėvelė: </w:t>
      </w:r>
    </w:p>
    <w:p w:rsidR="00140627" w:rsidRPr="00366C51" w:rsidRDefault="00140627" w:rsidP="00140627">
      <w:pPr>
        <w:spacing w:line="240" w:lineRule="auto"/>
        <w:rPr>
          <w:lang w:val="lt-LT"/>
        </w:rPr>
      </w:pPr>
      <w:r w:rsidRPr="00366C51">
        <w:rPr>
          <w:lang w:val="lt-LT"/>
        </w:rPr>
        <w:t xml:space="preserve">Hipromeliozė </w:t>
      </w:r>
    </w:p>
    <w:p w:rsidR="00140627" w:rsidRPr="00366C51" w:rsidRDefault="00140627" w:rsidP="00140627">
      <w:pPr>
        <w:widowControl w:val="0"/>
        <w:spacing w:line="240" w:lineRule="auto"/>
        <w:ind w:right="-20"/>
        <w:rPr>
          <w:lang w:val="lt-LT"/>
        </w:rPr>
      </w:pPr>
      <w:r w:rsidRPr="00366C51">
        <w:rPr>
          <w:lang w:val="lt-LT"/>
        </w:rPr>
        <w:t>Titano</w:t>
      </w:r>
      <w:r w:rsidRPr="00366C51">
        <w:rPr>
          <w:spacing w:val="-5"/>
          <w:lang w:val="lt-LT"/>
        </w:rPr>
        <w:t xml:space="preserve"> </w:t>
      </w:r>
      <w:r w:rsidRPr="00366C51">
        <w:rPr>
          <w:lang w:val="lt-LT"/>
        </w:rPr>
        <w:t>di</w:t>
      </w:r>
      <w:r w:rsidRPr="00366C51">
        <w:rPr>
          <w:spacing w:val="-1"/>
          <w:lang w:val="lt-LT"/>
        </w:rPr>
        <w:t>o</w:t>
      </w:r>
      <w:r w:rsidRPr="00366C51">
        <w:rPr>
          <w:spacing w:val="1"/>
          <w:lang w:val="lt-LT"/>
        </w:rPr>
        <w:t>k</w:t>
      </w:r>
      <w:r w:rsidRPr="00366C51">
        <w:rPr>
          <w:lang w:val="lt-LT"/>
        </w:rPr>
        <w:t>sidas</w:t>
      </w:r>
      <w:r w:rsidRPr="00366C51">
        <w:rPr>
          <w:spacing w:val="-8"/>
          <w:lang w:val="lt-LT"/>
        </w:rPr>
        <w:t xml:space="preserve"> </w:t>
      </w:r>
      <w:r w:rsidRPr="00366C51">
        <w:rPr>
          <w:lang w:val="lt-LT"/>
        </w:rPr>
        <w:t>(E171)</w:t>
      </w:r>
    </w:p>
    <w:p w:rsidR="00140627" w:rsidRPr="00366C51" w:rsidRDefault="00140627" w:rsidP="00140627">
      <w:pPr>
        <w:spacing w:line="240" w:lineRule="auto"/>
        <w:rPr>
          <w:lang w:val="lt-LT"/>
        </w:rPr>
      </w:pPr>
      <w:r w:rsidRPr="00366C51">
        <w:rPr>
          <w:lang w:val="lt-LT"/>
        </w:rPr>
        <w:t>Makrogolis</w:t>
      </w:r>
      <w:r w:rsidRPr="00366C51">
        <w:rPr>
          <w:spacing w:val="-9"/>
          <w:lang w:val="lt-LT"/>
        </w:rPr>
        <w:t xml:space="preserve"> </w:t>
      </w:r>
      <w:r w:rsidRPr="00366C51">
        <w:rPr>
          <w:spacing w:val="-1"/>
          <w:lang w:val="lt-LT"/>
        </w:rPr>
        <w:t>4</w:t>
      </w:r>
      <w:r w:rsidRPr="00366C51">
        <w:rPr>
          <w:lang w:val="lt-LT"/>
        </w:rPr>
        <w:t>00</w:t>
      </w:r>
    </w:p>
    <w:p w:rsidR="00140627" w:rsidRPr="00366C51" w:rsidRDefault="00140627" w:rsidP="00140627">
      <w:pPr>
        <w:spacing w:line="240" w:lineRule="auto"/>
        <w:rPr>
          <w:noProof/>
          <w:lang w:val="lt-LT"/>
        </w:rPr>
      </w:pPr>
    </w:p>
    <w:p w:rsidR="00140627" w:rsidRPr="00366C51" w:rsidRDefault="00140627" w:rsidP="00140627">
      <w:pPr>
        <w:keepNext/>
        <w:keepLines/>
        <w:tabs>
          <w:tab w:val="left" w:pos="567"/>
        </w:tabs>
        <w:spacing w:line="240" w:lineRule="auto"/>
        <w:ind w:left="567" w:hanging="567"/>
        <w:outlineLvl w:val="2"/>
        <w:rPr>
          <w:b/>
          <w:kern w:val="28"/>
          <w:lang w:val="lt-LT"/>
        </w:rPr>
      </w:pPr>
      <w:bookmarkStart w:id="42" w:name="_Toc129243117"/>
      <w:bookmarkStart w:id="43" w:name="_Toc129243242"/>
      <w:r w:rsidRPr="00366C51">
        <w:rPr>
          <w:b/>
          <w:kern w:val="28"/>
          <w:lang w:val="lt-LT"/>
        </w:rPr>
        <w:t>6.2</w:t>
      </w:r>
      <w:r w:rsidRPr="00366C51">
        <w:rPr>
          <w:b/>
          <w:kern w:val="28"/>
          <w:lang w:val="lt-LT"/>
        </w:rPr>
        <w:tab/>
        <w:t>Nesuderinamumas</w:t>
      </w:r>
      <w:bookmarkEnd w:id="42"/>
      <w:bookmarkEnd w:id="43"/>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Duomenys nebūtini.</w:t>
      </w:r>
    </w:p>
    <w:p w:rsidR="00140627" w:rsidRPr="00366C51" w:rsidRDefault="00140627" w:rsidP="00140627">
      <w:pPr>
        <w:spacing w:line="240" w:lineRule="auto"/>
        <w:rPr>
          <w:noProof/>
          <w:lang w:val="lt-LT"/>
        </w:rPr>
      </w:pPr>
    </w:p>
    <w:p w:rsidR="00140627" w:rsidRPr="00366C51" w:rsidRDefault="00140627" w:rsidP="00140627">
      <w:pPr>
        <w:keepNext/>
        <w:keepLines/>
        <w:tabs>
          <w:tab w:val="left" w:pos="567"/>
        </w:tabs>
        <w:spacing w:line="240" w:lineRule="auto"/>
        <w:ind w:left="567" w:hanging="567"/>
        <w:outlineLvl w:val="2"/>
        <w:rPr>
          <w:b/>
          <w:kern w:val="28"/>
          <w:lang w:val="lt-LT"/>
        </w:rPr>
      </w:pPr>
      <w:bookmarkStart w:id="44" w:name="_Toc129243118"/>
      <w:bookmarkStart w:id="45" w:name="_Toc129243243"/>
      <w:r w:rsidRPr="00366C51">
        <w:rPr>
          <w:b/>
          <w:kern w:val="28"/>
          <w:lang w:val="lt-LT"/>
        </w:rPr>
        <w:t>6.3</w:t>
      </w:r>
      <w:r w:rsidRPr="00366C51">
        <w:rPr>
          <w:b/>
          <w:kern w:val="28"/>
          <w:lang w:val="lt-LT"/>
        </w:rPr>
        <w:tab/>
        <w:t>Tinkamumo laikas</w:t>
      </w:r>
      <w:bookmarkEnd w:id="44"/>
      <w:bookmarkEnd w:id="45"/>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3 metai</w:t>
      </w:r>
    </w:p>
    <w:p w:rsidR="00140627" w:rsidRPr="00366C51" w:rsidRDefault="00140627" w:rsidP="00140627">
      <w:pPr>
        <w:spacing w:line="240" w:lineRule="auto"/>
        <w:rPr>
          <w:noProof/>
          <w:lang w:val="lt-LT"/>
        </w:rPr>
      </w:pPr>
    </w:p>
    <w:p w:rsidR="00140627" w:rsidRPr="00366C51" w:rsidRDefault="00140627" w:rsidP="00140627">
      <w:pPr>
        <w:keepNext/>
        <w:keepLines/>
        <w:tabs>
          <w:tab w:val="left" w:pos="567"/>
        </w:tabs>
        <w:spacing w:line="240" w:lineRule="auto"/>
        <w:ind w:left="567" w:hanging="567"/>
        <w:outlineLvl w:val="2"/>
        <w:rPr>
          <w:b/>
          <w:kern w:val="28"/>
          <w:lang w:val="lt-LT"/>
        </w:rPr>
      </w:pPr>
      <w:bookmarkStart w:id="46" w:name="_Toc129243119"/>
      <w:bookmarkStart w:id="47" w:name="_Toc129243244"/>
      <w:r w:rsidRPr="00366C51">
        <w:rPr>
          <w:b/>
          <w:kern w:val="28"/>
          <w:lang w:val="lt-LT"/>
        </w:rPr>
        <w:t>6.4</w:t>
      </w:r>
      <w:r w:rsidRPr="00366C51">
        <w:rPr>
          <w:b/>
          <w:kern w:val="28"/>
          <w:lang w:val="lt-LT"/>
        </w:rPr>
        <w:tab/>
        <w:t>Specialios laikymo sąlygos</w:t>
      </w:r>
      <w:bookmarkEnd w:id="46"/>
      <w:bookmarkEnd w:id="47"/>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Šiam vaistiniam preparatui specialių laikymo sąlygų nereikia.</w:t>
      </w:r>
    </w:p>
    <w:p w:rsidR="00140627" w:rsidRPr="00366C51" w:rsidRDefault="00140627" w:rsidP="00140627">
      <w:pPr>
        <w:spacing w:line="240" w:lineRule="auto"/>
        <w:rPr>
          <w:noProof/>
          <w:lang w:val="lt-LT"/>
        </w:rPr>
      </w:pPr>
    </w:p>
    <w:p w:rsidR="00140627" w:rsidRPr="00366C51" w:rsidRDefault="00140627" w:rsidP="00140627">
      <w:pPr>
        <w:keepNext/>
        <w:keepLines/>
        <w:tabs>
          <w:tab w:val="left" w:pos="567"/>
        </w:tabs>
        <w:spacing w:line="240" w:lineRule="auto"/>
        <w:ind w:left="567" w:hanging="567"/>
        <w:outlineLvl w:val="2"/>
        <w:rPr>
          <w:b/>
          <w:kern w:val="28"/>
          <w:lang w:val="lt-LT"/>
        </w:rPr>
      </w:pPr>
      <w:bookmarkStart w:id="48" w:name="_Toc129243120"/>
      <w:bookmarkStart w:id="49" w:name="_Toc129243245"/>
      <w:r w:rsidRPr="00366C51">
        <w:rPr>
          <w:b/>
          <w:kern w:val="28"/>
          <w:lang w:val="lt-LT"/>
        </w:rPr>
        <w:t>6.5</w:t>
      </w:r>
      <w:r w:rsidRPr="00366C51">
        <w:rPr>
          <w:b/>
          <w:kern w:val="28"/>
          <w:lang w:val="lt-LT"/>
        </w:rPr>
        <w:tab/>
        <w:t>Talpyklės pobūdis ir jos turinys</w:t>
      </w:r>
      <w:bookmarkEnd w:id="48"/>
      <w:bookmarkEnd w:id="49"/>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Memigmin plėvele dengtos tabletės supakuotos į PVC-PE-PVDC/Al lizdines plokšteles, po 7, 14, 28, 30, 42, 49, 50, 56, 70, 84, 98, 100 arba 112 plėvele dengtų tablečių pakuotėje.</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Gali būti tiekiamos ne visų dydžių pakuotės.</w:t>
      </w:r>
    </w:p>
    <w:p w:rsidR="00140627" w:rsidRPr="00366C51" w:rsidRDefault="00140627" w:rsidP="00140627">
      <w:pPr>
        <w:spacing w:line="240" w:lineRule="auto"/>
        <w:rPr>
          <w:noProof/>
          <w:lang w:val="lt-LT"/>
        </w:rPr>
      </w:pPr>
    </w:p>
    <w:p w:rsidR="00140627" w:rsidRPr="00366C51" w:rsidRDefault="00140627" w:rsidP="00140627">
      <w:pPr>
        <w:keepNext/>
        <w:keepLines/>
        <w:tabs>
          <w:tab w:val="left" w:pos="567"/>
        </w:tabs>
        <w:spacing w:line="240" w:lineRule="auto"/>
        <w:ind w:left="567" w:hanging="567"/>
        <w:outlineLvl w:val="2"/>
        <w:rPr>
          <w:b/>
          <w:kern w:val="28"/>
          <w:lang w:val="lt-LT"/>
        </w:rPr>
      </w:pPr>
      <w:bookmarkStart w:id="50" w:name="_Toc129243121"/>
      <w:bookmarkStart w:id="51" w:name="_Toc129243246"/>
      <w:r w:rsidRPr="00366C51">
        <w:rPr>
          <w:b/>
          <w:kern w:val="28"/>
          <w:lang w:val="lt-LT"/>
        </w:rPr>
        <w:t>6.6</w:t>
      </w:r>
      <w:r w:rsidRPr="00366C51">
        <w:rPr>
          <w:b/>
          <w:kern w:val="28"/>
          <w:lang w:val="lt-LT"/>
        </w:rPr>
        <w:tab/>
        <w:t xml:space="preserve">Specialūs reikalavimai atliekoms tvarkyti </w:t>
      </w:r>
      <w:bookmarkEnd w:id="50"/>
      <w:bookmarkEnd w:id="51"/>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Specialių reikalavimų nėra.</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keepNext/>
        <w:tabs>
          <w:tab w:val="left" w:pos="567"/>
        </w:tabs>
        <w:spacing w:line="240" w:lineRule="auto"/>
        <w:ind w:left="567" w:hanging="567"/>
        <w:outlineLvl w:val="1"/>
        <w:rPr>
          <w:b/>
          <w:lang w:val="lt-LT"/>
        </w:rPr>
      </w:pPr>
      <w:bookmarkStart w:id="52" w:name="_Toc129243122"/>
      <w:bookmarkStart w:id="53" w:name="_Toc129243247"/>
      <w:r w:rsidRPr="00366C51">
        <w:rPr>
          <w:b/>
          <w:lang w:val="lt-LT"/>
        </w:rPr>
        <w:t>7.</w:t>
      </w:r>
      <w:r w:rsidRPr="00366C51">
        <w:rPr>
          <w:b/>
          <w:lang w:val="lt-LT"/>
        </w:rPr>
        <w:tab/>
      </w:r>
      <w:r w:rsidR="00405A10" w:rsidRPr="00405A10">
        <w:rPr>
          <w:b/>
          <w:lang w:val="lt-LT"/>
        </w:rPr>
        <w:t>REGISTRUOTOJAS</w:t>
      </w:r>
      <w:bookmarkEnd w:id="52"/>
      <w:bookmarkEnd w:id="53"/>
    </w:p>
    <w:p w:rsidR="00140627" w:rsidRPr="00366C51" w:rsidRDefault="00140627" w:rsidP="00140627">
      <w:pPr>
        <w:spacing w:line="240" w:lineRule="auto"/>
        <w:rPr>
          <w:noProof/>
          <w:lang w:val="lt-LT"/>
        </w:rPr>
      </w:pPr>
    </w:p>
    <w:p w:rsidR="00140627" w:rsidRPr="00366C51" w:rsidRDefault="00140627" w:rsidP="00140627">
      <w:pPr>
        <w:spacing w:line="240" w:lineRule="auto"/>
        <w:rPr>
          <w:lang w:val="lt-LT" w:eastAsia="lt-LT"/>
        </w:rPr>
      </w:pPr>
      <w:r w:rsidRPr="00366C51">
        <w:rPr>
          <w:lang w:val="lt-LT" w:eastAsia="lt-LT"/>
        </w:rPr>
        <w:t>EGIS Pharmaceuticals PLC</w:t>
      </w:r>
    </w:p>
    <w:p w:rsidR="00140627" w:rsidRPr="00366C51" w:rsidRDefault="00140627" w:rsidP="00140627">
      <w:pPr>
        <w:spacing w:line="240" w:lineRule="auto"/>
        <w:rPr>
          <w:lang w:val="lt-LT" w:eastAsia="lt-LT"/>
        </w:rPr>
      </w:pPr>
      <w:r w:rsidRPr="00366C51">
        <w:rPr>
          <w:lang w:val="lt-LT" w:eastAsia="lt-LT"/>
        </w:rPr>
        <w:t>Keresztúri út 30-38</w:t>
      </w:r>
    </w:p>
    <w:p w:rsidR="00140627" w:rsidRPr="00366C51" w:rsidRDefault="00140627" w:rsidP="00140627">
      <w:pPr>
        <w:spacing w:line="240" w:lineRule="auto"/>
        <w:rPr>
          <w:lang w:val="lt-LT" w:eastAsia="lt-LT"/>
        </w:rPr>
      </w:pPr>
      <w:r w:rsidRPr="00366C51">
        <w:rPr>
          <w:lang w:val="lt-LT" w:eastAsia="lt-LT"/>
        </w:rPr>
        <w:t>H-1106 Budapest</w:t>
      </w:r>
    </w:p>
    <w:p w:rsidR="00140627" w:rsidRPr="00366C51" w:rsidRDefault="00140627" w:rsidP="00140627">
      <w:pPr>
        <w:spacing w:line="240" w:lineRule="auto"/>
        <w:rPr>
          <w:noProof/>
          <w:lang w:val="lt-LT"/>
        </w:rPr>
      </w:pPr>
      <w:r w:rsidRPr="00366C51">
        <w:rPr>
          <w:lang w:val="lt-LT" w:eastAsia="lt-LT"/>
        </w:rPr>
        <w:t>Vengrija</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keepNext/>
        <w:tabs>
          <w:tab w:val="left" w:pos="567"/>
        </w:tabs>
        <w:spacing w:line="240" w:lineRule="auto"/>
        <w:ind w:left="567" w:hanging="567"/>
        <w:outlineLvl w:val="1"/>
        <w:rPr>
          <w:b/>
          <w:lang w:val="lt-LT"/>
        </w:rPr>
      </w:pPr>
      <w:bookmarkStart w:id="54" w:name="_Toc129243123"/>
      <w:bookmarkStart w:id="55" w:name="_Toc129243248"/>
      <w:r w:rsidRPr="00366C51">
        <w:rPr>
          <w:b/>
          <w:lang w:val="lt-LT"/>
        </w:rPr>
        <w:lastRenderedPageBreak/>
        <w:t>8.</w:t>
      </w:r>
      <w:r w:rsidRPr="00366C51">
        <w:rPr>
          <w:b/>
          <w:lang w:val="lt-LT"/>
        </w:rPr>
        <w:tab/>
      </w:r>
      <w:r w:rsidR="00405A10" w:rsidRPr="00405A10">
        <w:rPr>
          <w:b/>
          <w:lang w:val="lt-LT"/>
        </w:rPr>
        <w:t>REGISTRACIJOS</w:t>
      </w:r>
      <w:r w:rsidRPr="00366C51">
        <w:rPr>
          <w:b/>
          <w:lang w:val="lt-LT"/>
        </w:rPr>
        <w:t xml:space="preserve"> PAŽYMĖJIMO NUMERIS</w:t>
      </w:r>
      <w:bookmarkEnd w:id="54"/>
      <w:bookmarkEnd w:id="55"/>
      <w:r w:rsidRPr="00366C51">
        <w:rPr>
          <w:b/>
          <w:lang w:val="lt-LT"/>
        </w:rPr>
        <w:t xml:space="preserve"> (-IAI)</w:t>
      </w:r>
    </w:p>
    <w:p w:rsidR="00140627" w:rsidRPr="00366C51" w:rsidRDefault="00140627" w:rsidP="00140627">
      <w:pPr>
        <w:spacing w:line="240" w:lineRule="auto"/>
        <w:rPr>
          <w:noProof/>
          <w:lang w:val="lt-LT"/>
        </w:rPr>
      </w:pPr>
    </w:p>
    <w:p w:rsidR="00140627" w:rsidRPr="00366C51" w:rsidRDefault="00140627" w:rsidP="00140627">
      <w:pPr>
        <w:spacing w:line="240" w:lineRule="auto"/>
        <w:rPr>
          <w:lang w:val="lt-LT" w:eastAsia="lt-LT"/>
        </w:rPr>
      </w:pPr>
      <w:r w:rsidRPr="00366C51">
        <w:rPr>
          <w:lang w:val="lt-LT" w:eastAsia="lt-LT"/>
        </w:rPr>
        <w:t>LT/1/13/3330/001 – lizdinė plokštelė, N7</w:t>
      </w:r>
    </w:p>
    <w:p w:rsidR="00140627" w:rsidRPr="00366C51" w:rsidRDefault="00140627" w:rsidP="00140627">
      <w:pPr>
        <w:spacing w:line="240" w:lineRule="auto"/>
        <w:rPr>
          <w:lang w:val="lt-LT" w:eastAsia="lt-LT"/>
        </w:rPr>
      </w:pPr>
      <w:r w:rsidRPr="00366C51">
        <w:rPr>
          <w:lang w:val="lt-LT" w:eastAsia="lt-LT"/>
        </w:rPr>
        <w:t>LT/1/13/3330/002 – lizdinė plokštelė, N14</w:t>
      </w:r>
    </w:p>
    <w:p w:rsidR="00140627" w:rsidRPr="00366C51" w:rsidRDefault="00140627" w:rsidP="00140627">
      <w:pPr>
        <w:spacing w:line="240" w:lineRule="auto"/>
        <w:rPr>
          <w:lang w:val="lt-LT" w:eastAsia="lt-LT"/>
        </w:rPr>
      </w:pPr>
      <w:r w:rsidRPr="00366C51">
        <w:rPr>
          <w:lang w:val="lt-LT" w:eastAsia="lt-LT"/>
        </w:rPr>
        <w:t>LT/1/13/3330/003 – lizdinė plokštelė, N28</w:t>
      </w:r>
    </w:p>
    <w:p w:rsidR="00140627" w:rsidRPr="00366C51" w:rsidRDefault="00140627" w:rsidP="00140627">
      <w:pPr>
        <w:spacing w:line="240" w:lineRule="auto"/>
        <w:rPr>
          <w:lang w:val="lt-LT" w:eastAsia="lt-LT"/>
        </w:rPr>
      </w:pPr>
      <w:r w:rsidRPr="00366C51">
        <w:rPr>
          <w:lang w:val="lt-LT" w:eastAsia="lt-LT"/>
        </w:rPr>
        <w:t>LT/1/13/3330/004 – lizdinė plokštelė, N30</w:t>
      </w:r>
    </w:p>
    <w:p w:rsidR="00140627" w:rsidRPr="00366C51" w:rsidRDefault="00140627" w:rsidP="00140627">
      <w:pPr>
        <w:spacing w:line="240" w:lineRule="auto"/>
        <w:rPr>
          <w:lang w:val="lt-LT" w:eastAsia="lt-LT"/>
        </w:rPr>
      </w:pPr>
      <w:r w:rsidRPr="00366C51">
        <w:rPr>
          <w:lang w:val="lt-LT" w:eastAsia="lt-LT"/>
        </w:rPr>
        <w:t>LT/1/13/3330/005 – lizdinė plokštelė, N42</w:t>
      </w:r>
    </w:p>
    <w:p w:rsidR="00140627" w:rsidRPr="00366C51" w:rsidRDefault="00140627" w:rsidP="00140627">
      <w:pPr>
        <w:spacing w:line="240" w:lineRule="auto"/>
        <w:rPr>
          <w:lang w:val="lt-LT" w:eastAsia="lt-LT"/>
        </w:rPr>
      </w:pPr>
      <w:r w:rsidRPr="00366C51">
        <w:rPr>
          <w:lang w:val="lt-LT" w:eastAsia="lt-LT"/>
        </w:rPr>
        <w:t>LT/1/13/3330/006 – lizdinė plokštelė, N49</w:t>
      </w:r>
    </w:p>
    <w:p w:rsidR="00140627" w:rsidRPr="00366C51" w:rsidRDefault="00140627" w:rsidP="00140627">
      <w:pPr>
        <w:spacing w:line="240" w:lineRule="auto"/>
        <w:rPr>
          <w:lang w:val="lt-LT" w:eastAsia="lt-LT"/>
        </w:rPr>
      </w:pPr>
      <w:r w:rsidRPr="00366C51">
        <w:rPr>
          <w:lang w:val="lt-LT" w:eastAsia="lt-LT"/>
        </w:rPr>
        <w:t>LT/1/13/3330/007 – lizdinė plokštelė, N50</w:t>
      </w:r>
    </w:p>
    <w:p w:rsidR="00140627" w:rsidRPr="00366C51" w:rsidRDefault="00140627" w:rsidP="00140627">
      <w:pPr>
        <w:spacing w:line="240" w:lineRule="auto"/>
        <w:rPr>
          <w:lang w:val="lt-LT" w:eastAsia="lt-LT"/>
        </w:rPr>
      </w:pPr>
      <w:r w:rsidRPr="00366C51">
        <w:rPr>
          <w:lang w:val="lt-LT" w:eastAsia="lt-LT"/>
        </w:rPr>
        <w:t>LT/1/13/3330/008 – lizdinė plokštelė, N56</w:t>
      </w:r>
    </w:p>
    <w:p w:rsidR="00140627" w:rsidRPr="00366C51" w:rsidRDefault="00140627" w:rsidP="00140627">
      <w:pPr>
        <w:spacing w:line="240" w:lineRule="auto"/>
        <w:rPr>
          <w:lang w:val="lt-LT" w:eastAsia="lt-LT"/>
        </w:rPr>
      </w:pPr>
      <w:r w:rsidRPr="00366C51">
        <w:rPr>
          <w:lang w:val="lt-LT" w:eastAsia="lt-LT"/>
        </w:rPr>
        <w:t>LT/1/13/3330/009 – lizdinė plokštelė, N70</w:t>
      </w:r>
    </w:p>
    <w:p w:rsidR="00140627" w:rsidRPr="00366C51" w:rsidRDefault="00140627" w:rsidP="00140627">
      <w:pPr>
        <w:spacing w:line="240" w:lineRule="auto"/>
        <w:rPr>
          <w:lang w:val="lt-LT" w:eastAsia="lt-LT"/>
        </w:rPr>
      </w:pPr>
      <w:r w:rsidRPr="00366C51">
        <w:rPr>
          <w:lang w:val="lt-LT" w:eastAsia="lt-LT"/>
        </w:rPr>
        <w:t>LT/1/13/3330/010 – lizdinė plokštelė, N84</w:t>
      </w:r>
    </w:p>
    <w:p w:rsidR="00140627" w:rsidRPr="00366C51" w:rsidRDefault="00140627" w:rsidP="00140627">
      <w:pPr>
        <w:spacing w:line="240" w:lineRule="auto"/>
        <w:rPr>
          <w:lang w:val="lt-LT" w:eastAsia="lt-LT"/>
        </w:rPr>
      </w:pPr>
      <w:r w:rsidRPr="00366C51">
        <w:rPr>
          <w:lang w:val="lt-LT" w:eastAsia="lt-LT"/>
        </w:rPr>
        <w:t>LT/1/13/3330/011 – lizdinė plokštelė, N98</w:t>
      </w:r>
    </w:p>
    <w:p w:rsidR="00140627" w:rsidRPr="00366C51" w:rsidRDefault="00140627" w:rsidP="00140627">
      <w:pPr>
        <w:spacing w:line="240" w:lineRule="auto"/>
        <w:rPr>
          <w:lang w:val="lt-LT" w:eastAsia="lt-LT"/>
        </w:rPr>
      </w:pPr>
      <w:r w:rsidRPr="00366C51">
        <w:rPr>
          <w:lang w:val="lt-LT" w:eastAsia="lt-LT"/>
        </w:rPr>
        <w:t>LT/1/13/3330/012 – lizdinė plokštelė, N100</w:t>
      </w:r>
    </w:p>
    <w:p w:rsidR="00140627" w:rsidRPr="00366C51" w:rsidRDefault="00140627" w:rsidP="00140627">
      <w:pPr>
        <w:spacing w:line="240" w:lineRule="auto"/>
        <w:rPr>
          <w:bCs/>
          <w:lang w:val="lt-LT"/>
        </w:rPr>
      </w:pPr>
      <w:r w:rsidRPr="00366C51">
        <w:rPr>
          <w:lang w:val="lt-LT" w:eastAsia="lt-LT"/>
        </w:rPr>
        <w:t>LT/1/13/3330/013 – lizdinė plokštelė, N112</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keepNext/>
        <w:tabs>
          <w:tab w:val="left" w:pos="567"/>
        </w:tabs>
        <w:spacing w:line="240" w:lineRule="auto"/>
        <w:ind w:left="567" w:hanging="567"/>
        <w:outlineLvl w:val="1"/>
        <w:rPr>
          <w:b/>
          <w:lang w:val="lt-LT"/>
        </w:rPr>
      </w:pPr>
      <w:bookmarkStart w:id="56" w:name="_Toc129243124"/>
      <w:bookmarkStart w:id="57" w:name="_Toc129243249"/>
      <w:r w:rsidRPr="00366C51">
        <w:rPr>
          <w:b/>
          <w:lang w:val="lt-LT"/>
        </w:rPr>
        <w:t>9.</w:t>
      </w:r>
      <w:r w:rsidRPr="00366C51">
        <w:rPr>
          <w:b/>
          <w:lang w:val="lt-LT"/>
        </w:rPr>
        <w:tab/>
      </w:r>
      <w:r w:rsidR="00405A10" w:rsidRPr="00405A10">
        <w:rPr>
          <w:b/>
          <w:lang w:val="lt-LT"/>
        </w:rPr>
        <w:t>REGISTRAVIMO / PERREGISTRAVIMO</w:t>
      </w:r>
      <w:r w:rsidRPr="00366C51">
        <w:rPr>
          <w:b/>
          <w:lang w:val="lt-LT"/>
        </w:rPr>
        <w:t xml:space="preserve"> DATA</w:t>
      </w:r>
      <w:bookmarkEnd w:id="56"/>
      <w:bookmarkEnd w:id="57"/>
    </w:p>
    <w:p w:rsidR="00140627" w:rsidRPr="00366C51" w:rsidRDefault="00140627" w:rsidP="00140627">
      <w:pPr>
        <w:spacing w:line="240" w:lineRule="auto"/>
        <w:rPr>
          <w:noProof/>
          <w:lang w:val="lt-LT"/>
        </w:rPr>
      </w:pPr>
    </w:p>
    <w:p w:rsidR="00140627" w:rsidRPr="00366C51" w:rsidRDefault="00405A10" w:rsidP="00140627">
      <w:pPr>
        <w:spacing w:line="240" w:lineRule="auto"/>
        <w:rPr>
          <w:noProof/>
          <w:lang w:val="lt-LT"/>
        </w:rPr>
      </w:pPr>
      <w:r w:rsidRPr="00405A10">
        <w:rPr>
          <w:noProof/>
          <w:lang w:val="lt-LT"/>
        </w:rPr>
        <w:t>Registravimo data</w:t>
      </w:r>
      <w:r w:rsidR="00BC35E3">
        <w:rPr>
          <w:noProof/>
          <w:lang w:val="lt-LT"/>
        </w:rPr>
        <w:t xml:space="preserve"> 2013 m. birželio</w:t>
      </w:r>
      <w:r w:rsidR="00140627" w:rsidRPr="00366C51">
        <w:rPr>
          <w:noProof/>
          <w:lang w:val="lt-LT"/>
        </w:rPr>
        <w:t xml:space="preserve"> 27 d.</w:t>
      </w:r>
    </w:p>
    <w:p w:rsidR="00140627" w:rsidRPr="00366C51" w:rsidRDefault="00140627" w:rsidP="00140627">
      <w:pPr>
        <w:spacing w:line="240" w:lineRule="auto"/>
        <w:rPr>
          <w:noProof/>
          <w:lang w:val="lt-LT"/>
        </w:rPr>
      </w:pPr>
    </w:p>
    <w:p w:rsidR="00140627" w:rsidRPr="00366C51" w:rsidRDefault="00140627" w:rsidP="00140627">
      <w:pPr>
        <w:keepNext/>
        <w:tabs>
          <w:tab w:val="left" w:pos="567"/>
        </w:tabs>
        <w:spacing w:line="240" w:lineRule="auto"/>
        <w:ind w:left="567" w:hanging="567"/>
        <w:outlineLvl w:val="1"/>
        <w:rPr>
          <w:b/>
          <w:lang w:val="lt-LT"/>
        </w:rPr>
      </w:pPr>
      <w:bookmarkStart w:id="58" w:name="_Toc129243125"/>
      <w:bookmarkStart w:id="59" w:name="_Toc129243250"/>
      <w:r w:rsidRPr="00366C51">
        <w:rPr>
          <w:b/>
          <w:lang w:val="lt-LT"/>
        </w:rPr>
        <w:t>10.</w:t>
      </w:r>
      <w:r w:rsidRPr="00366C51">
        <w:rPr>
          <w:b/>
          <w:lang w:val="lt-LT"/>
        </w:rPr>
        <w:tab/>
        <w:t>TEKSTO PERŽIŪROS DATA</w:t>
      </w:r>
      <w:bookmarkEnd w:id="58"/>
      <w:bookmarkEnd w:id="59"/>
    </w:p>
    <w:p w:rsidR="00140627" w:rsidRDefault="00140627" w:rsidP="00140627">
      <w:pPr>
        <w:spacing w:line="240" w:lineRule="auto"/>
        <w:rPr>
          <w:noProof/>
          <w:lang w:val="lt-LT"/>
        </w:rPr>
      </w:pPr>
    </w:p>
    <w:p w:rsidR="00BC35E3" w:rsidRPr="00366C51" w:rsidRDefault="00BC35E3" w:rsidP="00140627">
      <w:pPr>
        <w:spacing w:line="240" w:lineRule="auto"/>
        <w:rPr>
          <w:noProof/>
          <w:lang w:val="lt-LT"/>
        </w:rPr>
      </w:pPr>
      <w:r>
        <w:rPr>
          <w:noProof/>
          <w:lang w:val="lt-LT"/>
        </w:rPr>
        <w:t xml:space="preserve">2017 m. </w:t>
      </w:r>
      <w:r w:rsidR="009B79E8">
        <w:rPr>
          <w:noProof/>
          <w:lang w:val="lt-LT"/>
        </w:rPr>
        <w:t>vasario</w:t>
      </w:r>
      <w:r>
        <w:rPr>
          <w:noProof/>
          <w:lang w:val="lt-LT"/>
        </w:rPr>
        <w:t xml:space="preserve"> </w:t>
      </w:r>
      <w:r w:rsidR="009B79E8">
        <w:rPr>
          <w:noProof/>
          <w:lang w:val="lt-LT"/>
        </w:rPr>
        <w:t>10</w:t>
      </w:r>
      <w:r>
        <w:rPr>
          <w:noProof/>
          <w:lang w:val="lt-LT"/>
        </w:rPr>
        <w:t xml:space="preserve"> d.</w:t>
      </w:r>
    </w:p>
    <w:p w:rsidR="00140627" w:rsidRPr="00366C51" w:rsidRDefault="00140627" w:rsidP="00140627">
      <w:pPr>
        <w:spacing w:line="240" w:lineRule="auto"/>
        <w:rPr>
          <w:noProof/>
          <w:lang w:val="lt-LT"/>
        </w:rPr>
      </w:pPr>
    </w:p>
    <w:p w:rsidR="00140627" w:rsidRPr="00366C51" w:rsidRDefault="00140627" w:rsidP="00140627">
      <w:pPr>
        <w:pStyle w:val="Paprastasistekstas"/>
        <w:tabs>
          <w:tab w:val="left" w:pos="5954"/>
          <w:tab w:val="left" w:pos="6237"/>
          <w:tab w:val="left" w:pos="6663"/>
          <w:tab w:val="left" w:pos="6946"/>
        </w:tabs>
        <w:rPr>
          <w:rFonts w:ascii="Times New Roman" w:hAnsi="Times New Roman"/>
          <w:sz w:val="22"/>
          <w:szCs w:val="22"/>
          <w:lang w:val="lt-LT"/>
        </w:rPr>
      </w:pPr>
      <w:r w:rsidRPr="00366C51">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366C51">
        <w:rPr>
          <w:rFonts w:ascii="Times New Roman" w:hAnsi="Times New Roman"/>
          <w:i/>
          <w:noProof/>
          <w:sz w:val="22"/>
          <w:szCs w:val="22"/>
          <w:lang w:val="lt-LT"/>
        </w:rPr>
        <w:t xml:space="preserve"> </w:t>
      </w:r>
      <w:hyperlink r:id="rId10" w:history="1">
        <w:r w:rsidRPr="00366C51">
          <w:rPr>
            <w:rStyle w:val="Hipersaitas"/>
            <w:rFonts w:ascii="Times New Roman" w:hAnsi="Times New Roman"/>
            <w:noProof/>
            <w:sz w:val="22"/>
            <w:szCs w:val="22"/>
            <w:lang w:val="lt-LT"/>
          </w:rPr>
          <w:t>http://www.</w:t>
        </w:r>
        <w:r w:rsidRPr="00366C51">
          <w:rPr>
            <w:rStyle w:val="Hipersaitas"/>
            <w:rFonts w:ascii="Times New Roman" w:hAnsi="Times New Roman"/>
            <w:sz w:val="22"/>
            <w:szCs w:val="22"/>
            <w:lang w:val="lt-LT"/>
          </w:rPr>
          <w:t>vvkt.lt</w:t>
        </w:r>
      </w:hyperlink>
    </w:p>
    <w:p w:rsidR="00140627" w:rsidRPr="00366C51" w:rsidRDefault="00140627" w:rsidP="00140627">
      <w:pPr>
        <w:spacing w:line="240" w:lineRule="auto"/>
        <w:rPr>
          <w:noProof/>
          <w:lang w:val="lt-LT"/>
        </w:rPr>
      </w:pPr>
      <w:r w:rsidRPr="00366C51">
        <w:rPr>
          <w:noProof/>
          <w:lang w:val="lt-LT"/>
        </w:rPr>
        <w:br w:type="page"/>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keepNext/>
        <w:tabs>
          <w:tab w:val="left" w:pos="567"/>
        </w:tabs>
        <w:spacing w:line="240" w:lineRule="auto"/>
        <w:jc w:val="center"/>
        <w:outlineLvl w:val="1"/>
        <w:rPr>
          <w:rFonts w:eastAsia="SimSun"/>
          <w:b/>
          <w:iCs/>
          <w:lang w:val="lt-LT"/>
        </w:rPr>
      </w:pPr>
      <w:bookmarkStart w:id="60" w:name="_Toc129243128"/>
      <w:bookmarkStart w:id="61" w:name="_Toc129243253"/>
      <w:r w:rsidRPr="00366C51">
        <w:rPr>
          <w:rFonts w:eastAsia="SimSun"/>
          <w:b/>
          <w:iCs/>
          <w:lang w:val="lt-LT"/>
        </w:rPr>
        <w:t>II PRIEDAS</w:t>
      </w:r>
    </w:p>
    <w:p w:rsidR="00140627" w:rsidRPr="00366C51" w:rsidRDefault="00140627" w:rsidP="00140627">
      <w:pPr>
        <w:tabs>
          <w:tab w:val="left" w:pos="567"/>
        </w:tabs>
        <w:spacing w:line="240" w:lineRule="auto"/>
        <w:rPr>
          <w:rFonts w:eastAsia="SimSun"/>
          <w:b/>
          <w:i/>
          <w:lang w:val="lt-LT" w:eastAsia="zh-CN"/>
        </w:rPr>
      </w:pPr>
    </w:p>
    <w:p w:rsidR="00140627" w:rsidRPr="00366C51" w:rsidRDefault="00C848D8" w:rsidP="00140627">
      <w:pPr>
        <w:tabs>
          <w:tab w:val="left" w:pos="567"/>
        </w:tabs>
        <w:spacing w:line="240" w:lineRule="auto"/>
        <w:jc w:val="center"/>
        <w:rPr>
          <w:rFonts w:eastAsia="SimSun"/>
          <w:i/>
          <w:lang w:val="lt-LT" w:eastAsia="zh-CN"/>
        </w:rPr>
      </w:pPr>
      <w:r w:rsidRPr="00C848D8">
        <w:rPr>
          <w:rFonts w:eastAsia="SimSun"/>
          <w:b/>
          <w:lang w:val="lt-LT"/>
        </w:rPr>
        <w:t>REGISTRACIJOS</w:t>
      </w:r>
      <w:r w:rsidR="00140627" w:rsidRPr="00366C51">
        <w:rPr>
          <w:rFonts w:eastAsia="SimSun"/>
          <w:b/>
          <w:lang w:val="lt-LT"/>
        </w:rPr>
        <w:t xml:space="preserve"> SĄLYGOS</w:t>
      </w:r>
    </w:p>
    <w:p w:rsidR="00140627" w:rsidRPr="00366C51" w:rsidRDefault="00140627" w:rsidP="00140627">
      <w:pPr>
        <w:tabs>
          <w:tab w:val="left" w:pos="567"/>
        </w:tabs>
        <w:spacing w:line="240" w:lineRule="auto"/>
        <w:rPr>
          <w:rFonts w:eastAsia="SimSun"/>
          <w:lang w:val="lt-LT" w:eastAsia="zh-CN"/>
        </w:rPr>
      </w:pPr>
    </w:p>
    <w:p w:rsidR="00140627" w:rsidRPr="00366C51" w:rsidRDefault="00140627" w:rsidP="00140627">
      <w:pPr>
        <w:tabs>
          <w:tab w:val="left" w:pos="567"/>
        </w:tabs>
        <w:spacing w:line="240" w:lineRule="auto"/>
        <w:ind w:left="1701" w:right="1416" w:hanging="708"/>
        <w:rPr>
          <w:rFonts w:eastAsia="SimSun"/>
          <w:b/>
          <w:lang w:val="lt-LT" w:eastAsia="zh-CN"/>
        </w:rPr>
      </w:pPr>
      <w:r w:rsidRPr="00366C51">
        <w:rPr>
          <w:rFonts w:eastAsia="SimSun"/>
          <w:b/>
          <w:lang w:val="lt-LT" w:eastAsia="zh-CN"/>
        </w:rPr>
        <w:t>A.</w:t>
      </w:r>
      <w:r w:rsidRPr="00366C51">
        <w:rPr>
          <w:rFonts w:eastAsia="SimSun"/>
          <w:b/>
          <w:lang w:val="lt-LT" w:eastAsia="zh-CN"/>
        </w:rPr>
        <w:tab/>
        <w:t>GAMINTOJAS (-AI), ATSAKINGAS (-I) UŽ SERIJŲ IŠLEIDIMĄ</w:t>
      </w:r>
    </w:p>
    <w:p w:rsidR="00140627" w:rsidRPr="00366C51" w:rsidRDefault="00140627" w:rsidP="00140627">
      <w:pPr>
        <w:tabs>
          <w:tab w:val="left" w:pos="567"/>
        </w:tabs>
        <w:spacing w:line="240" w:lineRule="auto"/>
        <w:rPr>
          <w:rFonts w:eastAsia="SimSun"/>
          <w:lang w:val="lt-LT" w:eastAsia="zh-CN"/>
        </w:rPr>
      </w:pPr>
    </w:p>
    <w:p w:rsidR="00140627" w:rsidRPr="00366C51" w:rsidRDefault="00140627" w:rsidP="00140627">
      <w:pPr>
        <w:suppressLineNumbers/>
        <w:tabs>
          <w:tab w:val="left" w:pos="567"/>
        </w:tabs>
        <w:spacing w:line="240" w:lineRule="auto"/>
        <w:ind w:left="1701" w:right="1416" w:hanging="708"/>
        <w:rPr>
          <w:rFonts w:eastAsia="SimSun"/>
          <w:lang w:val="lt-LT" w:eastAsia="zh-CN"/>
        </w:rPr>
      </w:pPr>
      <w:r w:rsidRPr="00366C51">
        <w:rPr>
          <w:rFonts w:eastAsia="SimSun"/>
          <w:b/>
          <w:lang w:val="lt-LT" w:eastAsia="zh-CN"/>
        </w:rPr>
        <w:t>B.</w:t>
      </w:r>
      <w:r w:rsidRPr="00366C51">
        <w:rPr>
          <w:rFonts w:eastAsia="SimSun"/>
          <w:b/>
          <w:lang w:val="lt-LT" w:eastAsia="zh-CN"/>
        </w:rPr>
        <w:tab/>
        <w:t>TIEKIMO IR VARTOJIMO SĄLYGOS AR APRIBOJIMAI</w:t>
      </w:r>
    </w:p>
    <w:p w:rsidR="00140627" w:rsidRPr="00366C51" w:rsidRDefault="00140627" w:rsidP="00140627">
      <w:pPr>
        <w:tabs>
          <w:tab w:val="left" w:pos="567"/>
        </w:tabs>
        <w:spacing w:line="240" w:lineRule="auto"/>
        <w:rPr>
          <w:rFonts w:eastAsia="SimSun"/>
          <w:lang w:val="lt-LT" w:eastAsia="zh-CN"/>
        </w:rPr>
      </w:pPr>
    </w:p>
    <w:bookmarkEnd w:id="60"/>
    <w:bookmarkEnd w:id="61"/>
    <w:p w:rsidR="00140627" w:rsidRPr="00366C51" w:rsidRDefault="00140627" w:rsidP="00140627">
      <w:pPr>
        <w:keepNext/>
        <w:tabs>
          <w:tab w:val="left" w:pos="567"/>
        </w:tabs>
        <w:spacing w:line="240" w:lineRule="auto"/>
        <w:ind w:left="567" w:hanging="567"/>
        <w:outlineLvl w:val="1"/>
        <w:rPr>
          <w:b/>
          <w:lang w:val="lt-LT"/>
        </w:rPr>
      </w:pPr>
      <w:r w:rsidRPr="00366C51">
        <w:rPr>
          <w:b/>
          <w:lang w:val="lt-LT"/>
        </w:rPr>
        <w:br w:type="page"/>
      </w:r>
      <w:r w:rsidRPr="00366C51">
        <w:rPr>
          <w:b/>
          <w:lang w:val="lt-LT"/>
        </w:rPr>
        <w:lastRenderedPageBreak/>
        <w:t>A.</w:t>
      </w:r>
      <w:r w:rsidRPr="00366C51">
        <w:rPr>
          <w:b/>
          <w:lang w:val="lt-LT"/>
        </w:rPr>
        <w:tab/>
        <w:t>GAMINTOJAS (-AI), ATSAKINGAS (-I) UŽ SERIJŲ IŠLEIDIMĄ</w:t>
      </w:r>
    </w:p>
    <w:p w:rsidR="00140627" w:rsidRPr="00366C51" w:rsidRDefault="00140627" w:rsidP="00140627">
      <w:pPr>
        <w:keepNext/>
        <w:tabs>
          <w:tab w:val="left" w:pos="567"/>
        </w:tabs>
        <w:spacing w:line="240" w:lineRule="auto"/>
        <w:ind w:left="567" w:hanging="567"/>
        <w:outlineLvl w:val="1"/>
        <w:rPr>
          <w:b/>
          <w:highlight w:val="yellow"/>
          <w:lang w:val="lt-LT"/>
        </w:rPr>
      </w:pPr>
    </w:p>
    <w:p w:rsidR="00140627" w:rsidRPr="00366C51" w:rsidRDefault="00140627" w:rsidP="00140627">
      <w:pPr>
        <w:spacing w:line="240" w:lineRule="auto"/>
        <w:rPr>
          <w:noProof/>
          <w:u w:val="single"/>
          <w:lang w:val="lt-LT"/>
        </w:rPr>
      </w:pPr>
      <w:r w:rsidRPr="00366C51">
        <w:rPr>
          <w:noProof/>
          <w:u w:val="single"/>
          <w:lang w:val="lt-LT"/>
        </w:rPr>
        <w:t>Gamintojo (-ų), atsakingo (-ų) už serijų išleidimą, pavadinimas (-ai) ir adresas (-ai)</w:t>
      </w:r>
    </w:p>
    <w:p w:rsidR="00140627" w:rsidRPr="00366C51" w:rsidRDefault="00140627" w:rsidP="00140627">
      <w:pPr>
        <w:spacing w:line="240" w:lineRule="auto"/>
        <w:rPr>
          <w:noProof/>
          <w:lang w:val="lt-LT"/>
        </w:rPr>
      </w:pPr>
    </w:p>
    <w:p w:rsidR="00140627" w:rsidRPr="00366C51" w:rsidRDefault="00140627" w:rsidP="00140627">
      <w:pPr>
        <w:spacing w:line="240" w:lineRule="auto"/>
        <w:rPr>
          <w:lang w:val="lt-LT" w:eastAsia="zh-CN"/>
        </w:rPr>
      </w:pPr>
      <w:r w:rsidRPr="00366C51">
        <w:rPr>
          <w:lang w:val="lt-LT" w:eastAsia="zh-CN"/>
        </w:rPr>
        <w:t>EGIS Pharmaceuticals PLC</w:t>
      </w:r>
    </w:p>
    <w:p w:rsidR="00140627" w:rsidRPr="00366C51" w:rsidRDefault="00140627" w:rsidP="00140627">
      <w:pPr>
        <w:spacing w:line="240" w:lineRule="auto"/>
        <w:rPr>
          <w:lang w:val="lt-LT" w:eastAsia="zh-CN"/>
        </w:rPr>
      </w:pPr>
      <w:r w:rsidRPr="00366C51">
        <w:rPr>
          <w:lang w:val="lt-LT" w:eastAsia="zh-CN"/>
        </w:rPr>
        <w:t>Bökényföldi út 118-120.</w:t>
      </w:r>
    </w:p>
    <w:p w:rsidR="00140627" w:rsidRPr="00366C51" w:rsidRDefault="00140627" w:rsidP="00140627">
      <w:pPr>
        <w:spacing w:line="240" w:lineRule="auto"/>
        <w:rPr>
          <w:lang w:val="lt-LT" w:eastAsia="zh-CN"/>
        </w:rPr>
      </w:pPr>
      <w:r w:rsidRPr="00366C51">
        <w:rPr>
          <w:lang w:val="lt-LT" w:eastAsia="zh-CN"/>
        </w:rPr>
        <w:t>H-1165 Budapest</w:t>
      </w:r>
    </w:p>
    <w:p w:rsidR="00140627" w:rsidRPr="00366C51" w:rsidRDefault="00140627" w:rsidP="00140627">
      <w:pPr>
        <w:spacing w:line="240" w:lineRule="auto"/>
        <w:rPr>
          <w:lang w:val="lt-LT" w:eastAsia="zh-CN"/>
        </w:rPr>
      </w:pPr>
      <w:r w:rsidRPr="00366C51">
        <w:rPr>
          <w:lang w:val="lt-LT" w:eastAsia="zh-CN"/>
        </w:rPr>
        <w:t>Vengrija</w:t>
      </w:r>
    </w:p>
    <w:p w:rsidR="00140627" w:rsidRDefault="00140627" w:rsidP="00140627">
      <w:pPr>
        <w:spacing w:line="240" w:lineRule="auto"/>
        <w:rPr>
          <w:noProof/>
          <w:lang w:val="lt-LT"/>
        </w:rPr>
      </w:pPr>
    </w:p>
    <w:p w:rsidR="00140627" w:rsidRDefault="00140627" w:rsidP="00140627">
      <w:pPr>
        <w:spacing w:line="240" w:lineRule="auto"/>
        <w:rPr>
          <w:noProof/>
          <w:lang w:val="lt-LT"/>
        </w:rPr>
      </w:pPr>
      <w:r>
        <w:rPr>
          <w:noProof/>
          <w:lang w:val="lt-LT"/>
        </w:rPr>
        <w:t>arba</w:t>
      </w:r>
    </w:p>
    <w:p w:rsidR="00140627" w:rsidRDefault="00140627" w:rsidP="00140627">
      <w:pPr>
        <w:spacing w:line="240" w:lineRule="auto"/>
        <w:rPr>
          <w:noProof/>
          <w:lang w:val="lt-LT"/>
        </w:rPr>
      </w:pPr>
    </w:p>
    <w:p w:rsidR="00140627" w:rsidRPr="007D713D" w:rsidRDefault="00140627" w:rsidP="00140627">
      <w:pPr>
        <w:spacing w:line="240" w:lineRule="auto"/>
        <w:rPr>
          <w:lang w:val="lt-LT"/>
        </w:rPr>
      </w:pPr>
      <w:r w:rsidRPr="007D713D">
        <w:rPr>
          <w:lang w:val="lt-LT"/>
        </w:rPr>
        <w:t>HBM Pharma s.r.o.</w:t>
      </w:r>
    </w:p>
    <w:p w:rsidR="00140627" w:rsidRPr="007D713D" w:rsidRDefault="00140627" w:rsidP="00140627">
      <w:pPr>
        <w:spacing w:line="240" w:lineRule="auto"/>
        <w:rPr>
          <w:lang w:val="lt-LT"/>
        </w:rPr>
      </w:pPr>
      <w:r w:rsidRPr="007D713D">
        <w:rPr>
          <w:lang w:val="lt-LT"/>
        </w:rPr>
        <w:t>Sklabinská 30</w:t>
      </w:r>
    </w:p>
    <w:p w:rsidR="00140627" w:rsidRPr="007D713D" w:rsidRDefault="00140627" w:rsidP="00140627">
      <w:pPr>
        <w:spacing w:line="240" w:lineRule="auto"/>
        <w:rPr>
          <w:lang w:val="lt-LT"/>
        </w:rPr>
      </w:pPr>
      <w:r w:rsidRPr="007D713D">
        <w:rPr>
          <w:lang w:val="lt-LT"/>
        </w:rPr>
        <w:t>036 80 Martin</w:t>
      </w:r>
    </w:p>
    <w:p w:rsidR="00140627" w:rsidRPr="007D713D" w:rsidRDefault="00140627" w:rsidP="00140627">
      <w:pPr>
        <w:spacing w:line="240" w:lineRule="auto"/>
        <w:rPr>
          <w:lang w:val="lt-LT"/>
        </w:rPr>
      </w:pPr>
      <w:r w:rsidRPr="007D713D">
        <w:rPr>
          <w:lang w:val="lt-LT"/>
        </w:rPr>
        <w:t>Slovakija</w:t>
      </w:r>
    </w:p>
    <w:p w:rsidR="00140627" w:rsidRDefault="00140627" w:rsidP="00140627">
      <w:pPr>
        <w:spacing w:line="240" w:lineRule="auto"/>
        <w:rPr>
          <w:noProof/>
          <w:lang w:val="lt-LT"/>
        </w:rPr>
      </w:pPr>
    </w:p>
    <w:p w:rsidR="00140627" w:rsidRPr="00B34FA1" w:rsidRDefault="00140627" w:rsidP="00140627">
      <w:pPr>
        <w:spacing w:line="240" w:lineRule="auto"/>
        <w:jc w:val="both"/>
        <w:rPr>
          <w:szCs w:val="24"/>
          <w:lang w:val="lt-LT"/>
        </w:rPr>
      </w:pPr>
      <w:r w:rsidRPr="00B34FA1">
        <w:rPr>
          <w:noProof/>
          <w:szCs w:val="24"/>
          <w:lang w:val="lt-LT"/>
        </w:rPr>
        <w:t>Su pakuote pateikiamame lapelyje nurodomas gamintojo, atsakingo už konkrečios serijos išl</w:t>
      </w:r>
      <w:r>
        <w:rPr>
          <w:noProof/>
          <w:szCs w:val="24"/>
          <w:lang w:val="lt-LT"/>
        </w:rPr>
        <w:t>eidimą, pavadinimas ir adresas.</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uppressLineNumbers/>
        <w:spacing w:line="240" w:lineRule="auto"/>
        <w:ind w:left="567" w:hanging="567"/>
        <w:rPr>
          <w:lang w:val="lt-LT"/>
        </w:rPr>
      </w:pPr>
      <w:bookmarkStart w:id="62" w:name="_Toc129243129"/>
      <w:bookmarkStart w:id="63" w:name="_Toc129243254"/>
      <w:r w:rsidRPr="00366C51">
        <w:rPr>
          <w:b/>
          <w:lang w:val="lt-LT"/>
        </w:rPr>
        <w:t>B.</w:t>
      </w:r>
      <w:r w:rsidRPr="00366C51">
        <w:rPr>
          <w:b/>
          <w:lang w:val="lt-LT"/>
        </w:rPr>
        <w:tab/>
        <w:t xml:space="preserve">TIEKIMO IR VARTOJIMO SĄLYGOS AR APRIBOJIMAI </w:t>
      </w:r>
    </w:p>
    <w:p w:rsidR="00140627" w:rsidRPr="00366C51" w:rsidRDefault="00140627" w:rsidP="00140627">
      <w:pPr>
        <w:spacing w:line="240" w:lineRule="auto"/>
        <w:rPr>
          <w:lang w:val="lt-LT"/>
        </w:rPr>
      </w:pPr>
    </w:p>
    <w:p w:rsidR="00140627" w:rsidRDefault="00140627" w:rsidP="00140627">
      <w:pPr>
        <w:spacing w:line="240" w:lineRule="auto"/>
        <w:rPr>
          <w:lang w:val="lt-LT"/>
        </w:rPr>
      </w:pPr>
      <w:r w:rsidRPr="00366C51">
        <w:rPr>
          <w:lang w:val="lt-LT"/>
        </w:rPr>
        <w:t>Receptinis vaistinis preparatas.</w:t>
      </w:r>
    </w:p>
    <w:p w:rsidR="00140627" w:rsidRDefault="00140627" w:rsidP="00140627">
      <w:pPr>
        <w:spacing w:line="240" w:lineRule="auto"/>
        <w:rPr>
          <w:lang w:val="lt-LT"/>
        </w:rPr>
      </w:pPr>
    </w:p>
    <w:p w:rsidR="00140627" w:rsidRDefault="00140627" w:rsidP="00140627">
      <w:pPr>
        <w:spacing w:line="240" w:lineRule="auto"/>
        <w:rPr>
          <w:lang w:val="lt-LT"/>
        </w:rPr>
      </w:pPr>
    </w:p>
    <w:p w:rsidR="00140627" w:rsidRDefault="00140627" w:rsidP="00140627">
      <w:pPr>
        <w:spacing w:line="240" w:lineRule="auto"/>
        <w:rPr>
          <w:lang w:val="lt-LT"/>
        </w:rPr>
      </w:pPr>
    </w:p>
    <w:p w:rsidR="00140627" w:rsidRDefault="00140627" w:rsidP="00140627">
      <w:pPr>
        <w:spacing w:line="240" w:lineRule="auto"/>
        <w:rPr>
          <w:lang w:val="lt-LT"/>
        </w:rPr>
      </w:pPr>
    </w:p>
    <w:p w:rsidR="00140627" w:rsidRDefault="00140627" w:rsidP="00140627">
      <w:pPr>
        <w:spacing w:line="240" w:lineRule="auto"/>
        <w:rPr>
          <w:lang w:val="lt-LT"/>
        </w:rPr>
      </w:pPr>
    </w:p>
    <w:p w:rsidR="00140627" w:rsidRPr="00366C51" w:rsidRDefault="00140627" w:rsidP="00140627">
      <w:pPr>
        <w:spacing w:line="240" w:lineRule="auto"/>
        <w:rPr>
          <w:lang w:val="lt-LT"/>
        </w:rPr>
      </w:pPr>
    </w:p>
    <w:p w:rsidR="00140627" w:rsidRPr="00366C51" w:rsidRDefault="00140627" w:rsidP="00140627">
      <w:pPr>
        <w:spacing w:line="240" w:lineRule="auto"/>
        <w:rPr>
          <w:lang w:val="lt-LT"/>
        </w:rPr>
      </w:pPr>
    </w:p>
    <w:bookmarkEnd w:id="62"/>
    <w:bookmarkEnd w:id="63"/>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br w:type="page"/>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tabs>
          <w:tab w:val="left" w:pos="567"/>
        </w:tabs>
        <w:spacing w:line="240" w:lineRule="auto"/>
        <w:ind w:left="567" w:hanging="567"/>
        <w:jc w:val="center"/>
        <w:outlineLvl w:val="0"/>
        <w:rPr>
          <w:b/>
          <w:caps/>
          <w:lang w:val="lt-LT"/>
        </w:rPr>
      </w:pPr>
      <w:bookmarkStart w:id="64" w:name="_Toc129243134"/>
      <w:bookmarkStart w:id="65" w:name="_Toc129243259"/>
      <w:r w:rsidRPr="00366C51">
        <w:rPr>
          <w:b/>
          <w:caps/>
          <w:lang w:val="lt-LT"/>
        </w:rPr>
        <w:t>III PRIEDAS</w:t>
      </w:r>
      <w:bookmarkEnd w:id="64"/>
      <w:bookmarkEnd w:id="65"/>
    </w:p>
    <w:p w:rsidR="00140627" w:rsidRPr="00366C51" w:rsidRDefault="00140627" w:rsidP="00140627">
      <w:pPr>
        <w:spacing w:line="240" w:lineRule="auto"/>
        <w:rPr>
          <w:noProof/>
          <w:lang w:val="lt-LT"/>
        </w:rPr>
      </w:pPr>
    </w:p>
    <w:p w:rsidR="00140627" w:rsidRPr="00366C51" w:rsidRDefault="00140627" w:rsidP="00140627">
      <w:pPr>
        <w:tabs>
          <w:tab w:val="left" w:pos="567"/>
        </w:tabs>
        <w:spacing w:line="240" w:lineRule="auto"/>
        <w:ind w:left="567" w:hanging="567"/>
        <w:jc w:val="center"/>
        <w:outlineLvl w:val="0"/>
        <w:rPr>
          <w:b/>
          <w:caps/>
          <w:lang w:val="lt-LT"/>
        </w:rPr>
      </w:pPr>
      <w:bookmarkStart w:id="66" w:name="_Toc129243135"/>
      <w:bookmarkStart w:id="67" w:name="_Toc129243260"/>
      <w:r w:rsidRPr="00366C51">
        <w:rPr>
          <w:b/>
          <w:caps/>
          <w:lang w:val="lt-LT"/>
        </w:rPr>
        <w:t>ŽENKLINIMAS IR PAKUOTĖS LAPELIS</w:t>
      </w:r>
      <w:bookmarkEnd w:id="66"/>
      <w:bookmarkEnd w:id="67"/>
    </w:p>
    <w:p w:rsidR="00140627" w:rsidRPr="00366C51" w:rsidRDefault="00140627" w:rsidP="00140627">
      <w:pPr>
        <w:spacing w:line="240" w:lineRule="auto"/>
        <w:rPr>
          <w:noProof/>
          <w:lang w:val="lt-LT"/>
        </w:rPr>
      </w:pPr>
      <w:r w:rsidRPr="00366C51">
        <w:rPr>
          <w:noProof/>
          <w:lang w:val="lt-LT"/>
        </w:rPr>
        <w:br w:type="page"/>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tabs>
          <w:tab w:val="left" w:pos="567"/>
        </w:tabs>
        <w:spacing w:line="240" w:lineRule="auto"/>
        <w:ind w:left="567" w:hanging="567"/>
        <w:jc w:val="center"/>
        <w:outlineLvl w:val="0"/>
        <w:rPr>
          <w:b/>
          <w:caps/>
          <w:lang w:val="lt-LT"/>
        </w:rPr>
      </w:pPr>
      <w:bookmarkStart w:id="68" w:name="_Toc129243136"/>
      <w:bookmarkStart w:id="69" w:name="_Toc129243261"/>
      <w:r w:rsidRPr="00366C51">
        <w:rPr>
          <w:b/>
          <w:caps/>
          <w:lang w:val="lt-LT"/>
        </w:rPr>
        <w:t>A. ŽENKLINIMAS</w:t>
      </w:r>
      <w:bookmarkEnd w:id="68"/>
      <w:bookmarkEnd w:id="69"/>
    </w:p>
    <w:p w:rsidR="00140627" w:rsidRPr="00366C51" w:rsidRDefault="00140627" w:rsidP="00140627">
      <w:pPr>
        <w:spacing w:line="240" w:lineRule="auto"/>
        <w:rPr>
          <w:noProof/>
          <w:lang w:val="lt-LT"/>
        </w:rPr>
      </w:pPr>
      <w:r w:rsidRPr="00366C51">
        <w:rPr>
          <w:noProof/>
          <w:lang w:val="lt-LT"/>
        </w:rPr>
        <w:br w:type="page"/>
      </w:r>
    </w:p>
    <w:p w:rsidR="00140627" w:rsidRPr="00366C51" w:rsidRDefault="00140627" w:rsidP="00140627">
      <w:pPr>
        <w:pBdr>
          <w:top w:val="single" w:sz="4" w:space="1" w:color="auto"/>
          <w:left w:val="single" w:sz="4" w:space="4" w:color="auto"/>
          <w:bottom w:val="single" w:sz="4" w:space="1" w:color="auto"/>
          <w:right w:val="single" w:sz="4" w:space="4" w:color="auto"/>
        </w:pBdr>
        <w:tabs>
          <w:tab w:val="left" w:pos="540"/>
        </w:tabs>
        <w:spacing w:line="240" w:lineRule="auto"/>
        <w:rPr>
          <w:b/>
          <w:noProof/>
          <w:lang w:val="lt-LT"/>
        </w:rPr>
      </w:pPr>
      <w:r w:rsidRPr="00366C51">
        <w:rPr>
          <w:b/>
          <w:noProof/>
          <w:lang w:val="lt-LT"/>
        </w:rPr>
        <w:lastRenderedPageBreak/>
        <w:t>INFORMACIJA ANT IŠORINĖS PAKUOTĖS</w:t>
      </w:r>
    </w:p>
    <w:p w:rsidR="00140627" w:rsidRPr="00366C51" w:rsidRDefault="00140627" w:rsidP="00140627">
      <w:pPr>
        <w:pBdr>
          <w:top w:val="single" w:sz="4" w:space="1" w:color="auto"/>
          <w:left w:val="single" w:sz="4" w:space="4" w:color="auto"/>
          <w:bottom w:val="single" w:sz="4" w:space="1" w:color="auto"/>
          <w:right w:val="single" w:sz="4" w:space="4" w:color="auto"/>
        </w:pBdr>
        <w:tabs>
          <w:tab w:val="left" w:pos="540"/>
        </w:tabs>
        <w:spacing w:line="240" w:lineRule="auto"/>
        <w:rPr>
          <w:b/>
          <w:noProof/>
          <w:lang w:val="lt-LT"/>
        </w:rPr>
      </w:pPr>
    </w:p>
    <w:p w:rsidR="00140627" w:rsidRPr="00366C51" w:rsidRDefault="00140627" w:rsidP="00140627">
      <w:pPr>
        <w:pBdr>
          <w:top w:val="single" w:sz="4" w:space="1" w:color="auto"/>
          <w:left w:val="single" w:sz="4" w:space="4" w:color="auto"/>
          <w:bottom w:val="single" w:sz="4" w:space="1" w:color="auto"/>
          <w:right w:val="single" w:sz="4" w:space="4" w:color="auto"/>
        </w:pBdr>
        <w:tabs>
          <w:tab w:val="left" w:pos="540"/>
        </w:tabs>
        <w:spacing w:line="240" w:lineRule="auto"/>
        <w:rPr>
          <w:b/>
          <w:bCs/>
          <w:noProof/>
          <w:lang w:val="lt-LT"/>
        </w:rPr>
      </w:pPr>
      <w:r w:rsidRPr="00366C51">
        <w:rPr>
          <w:b/>
          <w:noProof/>
          <w:lang w:val="lt-LT"/>
        </w:rPr>
        <w:t>KARTONO DĖŽUTĖ</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pBdr>
          <w:top w:val="single" w:sz="4" w:space="1" w:color="auto"/>
          <w:left w:val="single" w:sz="4" w:space="4" w:color="auto"/>
          <w:bottom w:val="single" w:sz="4" w:space="1" w:color="auto"/>
          <w:right w:val="single" w:sz="4" w:space="4" w:color="auto"/>
        </w:pBdr>
        <w:tabs>
          <w:tab w:val="left" w:pos="540"/>
        </w:tabs>
        <w:spacing w:line="240" w:lineRule="auto"/>
        <w:rPr>
          <w:b/>
          <w:noProof/>
          <w:lang w:val="lt-LT"/>
        </w:rPr>
      </w:pPr>
      <w:r w:rsidRPr="00366C51">
        <w:rPr>
          <w:b/>
          <w:noProof/>
          <w:lang w:val="lt-LT"/>
        </w:rPr>
        <w:t>1.</w:t>
      </w:r>
      <w:r w:rsidRPr="00366C51">
        <w:rPr>
          <w:b/>
          <w:noProof/>
          <w:lang w:val="lt-LT"/>
        </w:rPr>
        <w:tab/>
        <w:t>VAISTINIO PREPARATO PAVADINIMAS</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Memigmin 10 mg plėvele dengtos tabletės</w:t>
      </w:r>
    </w:p>
    <w:p w:rsidR="00140627" w:rsidRPr="00366C51" w:rsidRDefault="00140627" w:rsidP="00140627">
      <w:pPr>
        <w:spacing w:line="240" w:lineRule="auto"/>
        <w:rPr>
          <w:noProof/>
          <w:lang w:val="lt-LT"/>
        </w:rPr>
      </w:pPr>
      <w:r w:rsidRPr="00366C51">
        <w:rPr>
          <w:noProof/>
          <w:lang w:val="lt-LT"/>
        </w:rPr>
        <w:t>Memantino hidrochloridas</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pBdr>
          <w:top w:val="single" w:sz="4" w:space="1" w:color="auto"/>
          <w:left w:val="single" w:sz="4" w:space="4" w:color="auto"/>
          <w:bottom w:val="single" w:sz="4" w:space="1" w:color="auto"/>
          <w:right w:val="single" w:sz="4" w:space="4" w:color="auto"/>
        </w:pBdr>
        <w:tabs>
          <w:tab w:val="left" w:pos="540"/>
        </w:tabs>
        <w:spacing w:line="240" w:lineRule="auto"/>
        <w:rPr>
          <w:b/>
          <w:noProof/>
          <w:lang w:val="lt-LT"/>
        </w:rPr>
      </w:pPr>
      <w:r w:rsidRPr="00366C51">
        <w:rPr>
          <w:b/>
          <w:noProof/>
          <w:lang w:val="lt-LT"/>
        </w:rPr>
        <w:t>2.</w:t>
      </w:r>
      <w:r w:rsidRPr="00366C51">
        <w:rPr>
          <w:b/>
          <w:noProof/>
          <w:lang w:val="lt-LT"/>
        </w:rPr>
        <w:tab/>
        <w:t>VEIKLIOJI MEDŽIAGA IR JOS KIEKIS</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Kiekvienoje plėvele dengtoje tabletėje yra 10 mg memantino hidrochlorido, atitinkančio 8,31 mg memantino.</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pBdr>
          <w:top w:val="single" w:sz="4" w:space="1" w:color="auto"/>
          <w:left w:val="single" w:sz="4" w:space="4" w:color="auto"/>
          <w:bottom w:val="single" w:sz="4" w:space="1" w:color="auto"/>
          <w:right w:val="single" w:sz="4" w:space="4" w:color="auto"/>
        </w:pBdr>
        <w:tabs>
          <w:tab w:val="left" w:pos="540"/>
        </w:tabs>
        <w:spacing w:line="240" w:lineRule="auto"/>
        <w:rPr>
          <w:b/>
          <w:noProof/>
          <w:highlight w:val="lightGray"/>
          <w:lang w:val="lt-LT"/>
        </w:rPr>
      </w:pPr>
      <w:r w:rsidRPr="00366C51">
        <w:rPr>
          <w:b/>
          <w:noProof/>
          <w:lang w:val="lt-LT"/>
        </w:rPr>
        <w:t>3.</w:t>
      </w:r>
      <w:r w:rsidRPr="00366C51">
        <w:rPr>
          <w:b/>
          <w:noProof/>
          <w:lang w:val="lt-LT"/>
        </w:rPr>
        <w:tab/>
        <w:t>PAGALBINIŲ MEDŽIAGŲ SĄRAŠAS</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Sudėtyje yra laktozės. Daugiau informacijos pateikta pakuotės lapelyje.</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pBdr>
          <w:top w:val="single" w:sz="4" w:space="1" w:color="auto"/>
          <w:left w:val="single" w:sz="4" w:space="4" w:color="auto"/>
          <w:bottom w:val="single" w:sz="4" w:space="1" w:color="auto"/>
          <w:right w:val="single" w:sz="4" w:space="4" w:color="auto"/>
        </w:pBdr>
        <w:tabs>
          <w:tab w:val="left" w:pos="540"/>
        </w:tabs>
        <w:spacing w:line="240" w:lineRule="auto"/>
        <w:rPr>
          <w:b/>
          <w:noProof/>
          <w:lang w:val="lt-LT"/>
        </w:rPr>
      </w:pPr>
      <w:r w:rsidRPr="00366C51">
        <w:rPr>
          <w:b/>
          <w:noProof/>
          <w:lang w:val="lt-LT"/>
        </w:rPr>
        <w:t>4.</w:t>
      </w:r>
      <w:r w:rsidRPr="00366C51">
        <w:rPr>
          <w:b/>
          <w:noProof/>
          <w:lang w:val="lt-LT"/>
        </w:rPr>
        <w:tab/>
        <w:t>FARMACINĖ FORMA IR KIEKIS PAKUOTĖJE</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Plėvele dengta tabletė</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7 plėvele dengtos tabletės</w:t>
      </w:r>
    </w:p>
    <w:p w:rsidR="00140627" w:rsidRPr="00366C51" w:rsidRDefault="00140627" w:rsidP="00140627">
      <w:pPr>
        <w:spacing w:line="240" w:lineRule="auto"/>
        <w:rPr>
          <w:noProof/>
          <w:highlight w:val="lightGray"/>
          <w:lang w:val="lt-LT"/>
        </w:rPr>
      </w:pPr>
      <w:r w:rsidRPr="00366C51">
        <w:rPr>
          <w:noProof/>
          <w:highlight w:val="lightGray"/>
          <w:lang w:val="lt-LT"/>
        </w:rPr>
        <w:t>14 plėvele dengtų tablečių</w:t>
      </w:r>
    </w:p>
    <w:p w:rsidR="00140627" w:rsidRPr="00366C51" w:rsidRDefault="00140627" w:rsidP="00140627">
      <w:pPr>
        <w:spacing w:line="240" w:lineRule="auto"/>
        <w:rPr>
          <w:noProof/>
          <w:highlight w:val="lightGray"/>
          <w:lang w:val="lt-LT"/>
        </w:rPr>
      </w:pPr>
      <w:r w:rsidRPr="00366C51">
        <w:rPr>
          <w:noProof/>
          <w:highlight w:val="lightGray"/>
          <w:lang w:val="lt-LT"/>
        </w:rPr>
        <w:t>28 plėvele dengtos tabletės</w:t>
      </w:r>
    </w:p>
    <w:p w:rsidR="00140627" w:rsidRPr="00366C51" w:rsidRDefault="00140627" w:rsidP="00140627">
      <w:pPr>
        <w:spacing w:line="240" w:lineRule="auto"/>
        <w:rPr>
          <w:noProof/>
          <w:highlight w:val="lightGray"/>
          <w:lang w:val="lt-LT"/>
        </w:rPr>
      </w:pPr>
      <w:r w:rsidRPr="00366C51">
        <w:rPr>
          <w:noProof/>
          <w:highlight w:val="lightGray"/>
          <w:lang w:val="lt-LT"/>
        </w:rPr>
        <w:t>30 plėvele dengtų tablečių</w:t>
      </w:r>
    </w:p>
    <w:p w:rsidR="00140627" w:rsidRPr="00366C51" w:rsidRDefault="00140627" w:rsidP="00140627">
      <w:pPr>
        <w:spacing w:line="240" w:lineRule="auto"/>
        <w:rPr>
          <w:noProof/>
          <w:highlight w:val="lightGray"/>
          <w:lang w:val="lt-LT"/>
        </w:rPr>
      </w:pPr>
      <w:r w:rsidRPr="00366C51">
        <w:rPr>
          <w:noProof/>
          <w:highlight w:val="lightGray"/>
          <w:lang w:val="lt-LT"/>
        </w:rPr>
        <w:t>42 plėvele dengtos tabletės</w:t>
      </w:r>
    </w:p>
    <w:p w:rsidR="00140627" w:rsidRPr="00366C51" w:rsidRDefault="00140627" w:rsidP="00140627">
      <w:pPr>
        <w:spacing w:line="240" w:lineRule="auto"/>
        <w:rPr>
          <w:noProof/>
          <w:highlight w:val="lightGray"/>
          <w:lang w:val="lt-LT"/>
        </w:rPr>
      </w:pPr>
      <w:r w:rsidRPr="00366C51">
        <w:rPr>
          <w:noProof/>
          <w:highlight w:val="lightGray"/>
          <w:lang w:val="lt-LT"/>
        </w:rPr>
        <w:t>49 plėvele dengtos tabletės</w:t>
      </w:r>
    </w:p>
    <w:p w:rsidR="00140627" w:rsidRPr="00366C51" w:rsidRDefault="00140627" w:rsidP="00140627">
      <w:pPr>
        <w:spacing w:line="240" w:lineRule="auto"/>
        <w:rPr>
          <w:noProof/>
          <w:highlight w:val="lightGray"/>
          <w:lang w:val="lt-LT"/>
        </w:rPr>
      </w:pPr>
      <w:r w:rsidRPr="00366C51">
        <w:rPr>
          <w:noProof/>
          <w:highlight w:val="lightGray"/>
          <w:lang w:val="lt-LT"/>
        </w:rPr>
        <w:t>50 plėvele dengtų tablečių</w:t>
      </w:r>
    </w:p>
    <w:p w:rsidR="00140627" w:rsidRPr="00366C51" w:rsidRDefault="00140627" w:rsidP="00140627">
      <w:pPr>
        <w:spacing w:line="240" w:lineRule="auto"/>
        <w:rPr>
          <w:noProof/>
          <w:highlight w:val="lightGray"/>
          <w:lang w:val="lt-LT"/>
        </w:rPr>
      </w:pPr>
      <w:r w:rsidRPr="00366C51">
        <w:rPr>
          <w:noProof/>
          <w:highlight w:val="lightGray"/>
          <w:lang w:val="lt-LT"/>
        </w:rPr>
        <w:t>56 plėvele dengtos tabletės</w:t>
      </w:r>
    </w:p>
    <w:p w:rsidR="00140627" w:rsidRPr="00366C51" w:rsidRDefault="00140627" w:rsidP="00140627">
      <w:pPr>
        <w:spacing w:line="240" w:lineRule="auto"/>
        <w:rPr>
          <w:noProof/>
          <w:highlight w:val="lightGray"/>
          <w:lang w:val="lt-LT"/>
        </w:rPr>
      </w:pPr>
      <w:r w:rsidRPr="00366C51">
        <w:rPr>
          <w:noProof/>
          <w:highlight w:val="lightGray"/>
          <w:lang w:val="lt-LT"/>
        </w:rPr>
        <w:t>70 plėvele dengtų tablečių</w:t>
      </w:r>
    </w:p>
    <w:p w:rsidR="00140627" w:rsidRPr="00366C51" w:rsidRDefault="00140627" w:rsidP="00140627">
      <w:pPr>
        <w:spacing w:line="240" w:lineRule="auto"/>
        <w:rPr>
          <w:noProof/>
          <w:highlight w:val="lightGray"/>
          <w:lang w:val="lt-LT"/>
        </w:rPr>
      </w:pPr>
      <w:r w:rsidRPr="00366C51">
        <w:rPr>
          <w:noProof/>
          <w:highlight w:val="lightGray"/>
          <w:lang w:val="lt-LT"/>
        </w:rPr>
        <w:t>84 plėvele dengtos tabletės</w:t>
      </w:r>
    </w:p>
    <w:p w:rsidR="00140627" w:rsidRPr="00366C51" w:rsidRDefault="00140627" w:rsidP="00140627">
      <w:pPr>
        <w:spacing w:line="240" w:lineRule="auto"/>
        <w:rPr>
          <w:noProof/>
          <w:highlight w:val="lightGray"/>
          <w:lang w:val="lt-LT"/>
        </w:rPr>
      </w:pPr>
      <w:r w:rsidRPr="00366C51">
        <w:rPr>
          <w:noProof/>
          <w:highlight w:val="lightGray"/>
          <w:lang w:val="lt-LT"/>
        </w:rPr>
        <w:t>98 plėvele dengtos tabletės</w:t>
      </w:r>
    </w:p>
    <w:p w:rsidR="00140627" w:rsidRPr="00366C51" w:rsidRDefault="00140627" w:rsidP="00140627">
      <w:pPr>
        <w:spacing w:line="240" w:lineRule="auto"/>
        <w:rPr>
          <w:noProof/>
          <w:highlight w:val="lightGray"/>
          <w:lang w:val="lt-LT"/>
        </w:rPr>
      </w:pPr>
      <w:r w:rsidRPr="00366C51">
        <w:rPr>
          <w:noProof/>
          <w:highlight w:val="lightGray"/>
          <w:lang w:val="lt-LT"/>
        </w:rPr>
        <w:t>100 plėvele dengtų tablečių</w:t>
      </w:r>
    </w:p>
    <w:p w:rsidR="00140627" w:rsidRPr="00366C51" w:rsidRDefault="00140627" w:rsidP="00140627">
      <w:pPr>
        <w:spacing w:line="240" w:lineRule="auto"/>
        <w:rPr>
          <w:noProof/>
          <w:lang w:val="lt-LT"/>
        </w:rPr>
      </w:pPr>
      <w:r w:rsidRPr="00366C51">
        <w:rPr>
          <w:noProof/>
          <w:highlight w:val="lightGray"/>
          <w:lang w:val="lt-LT"/>
        </w:rPr>
        <w:t>112 plėvele dengtų tablečių</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pBdr>
          <w:top w:val="single" w:sz="4" w:space="1" w:color="auto"/>
          <w:left w:val="single" w:sz="4" w:space="4" w:color="auto"/>
          <w:bottom w:val="single" w:sz="4" w:space="1" w:color="auto"/>
          <w:right w:val="single" w:sz="4" w:space="4" w:color="auto"/>
        </w:pBdr>
        <w:tabs>
          <w:tab w:val="left" w:pos="540"/>
        </w:tabs>
        <w:spacing w:line="240" w:lineRule="auto"/>
        <w:rPr>
          <w:b/>
          <w:noProof/>
          <w:highlight w:val="lightGray"/>
          <w:lang w:val="lt-LT"/>
        </w:rPr>
      </w:pPr>
      <w:r w:rsidRPr="00366C51">
        <w:rPr>
          <w:b/>
          <w:noProof/>
          <w:lang w:val="lt-LT"/>
        </w:rPr>
        <w:t>5.</w:t>
      </w:r>
      <w:r w:rsidRPr="00366C51">
        <w:rPr>
          <w:b/>
          <w:noProof/>
          <w:lang w:val="lt-LT"/>
        </w:rPr>
        <w:tab/>
        <w:t>VARTOJIMO METODAS IR BŪDAS (-AI)</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Vartoti per burną. Vieną kartą per parą.</w:t>
      </w:r>
    </w:p>
    <w:p w:rsidR="00140627" w:rsidRPr="00366C51" w:rsidRDefault="00140627" w:rsidP="00140627">
      <w:pPr>
        <w:spacing w:line="240" w:lineRule="auto"/>
        <w:rPr>
          <w:noProof/>
          <w:lang w:val="lt-LT"/>
        </w:rPr>
      </w:pPr>
      <w:r w:rsidRPr="00366C51">
        <w:rPr>
          <w:noProof/>
          <w:lang w:val="lt-LT"/>
        </w:rPr>
        <w:t>Prieš vartojimą perskaitykite pakuotės lapelį.</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pBdr>
          <w:top w:val="single" w:sz="4" w:space="1" w:color="auto"/>
          <w:left w:val="single" w:sz="4" w:space="4" w:color="auto"/>
          <w:bottom w:val="single" w:sz="4" w:space="1" w:color="auto"/>
          <w:right w:val="single" w:sz="4" w:space="4" w:color="auto"/>
        </w:pBdr>
        <w:tabs>
          <w:tab w:val="left" w:pos="540"/>
        </w:tabs>
        <w:spacing w:line="240" w:lineRule="auto"/>
        <w:rPr>
          <w:b/>
          <w:noProof/>
          <w:lang w:val="lt-LT"/>
        </w:rPr>
      </w:pPr>
      <w:r w:rsidRPr="00366C51">
        <w:rPr>
          <w:b/>
          <w:noProof/>
          <w:lang w:val="lt-LT"/>
        </w:rPr>
        <w:t>6.</w:t>
      </w:r>
      <w:r w:rsidRPr="00366C51">
        <w:rPr>
          <w:b/>
          <w:noProof/>
          <w:lang w:val="lt-LT"/>
        </w:rPr>
        <w:tab/>
        <w:t>SPECIALUS ĮSPĖJIMAS, KAD VAISTINĮ PREPARATĄ BŪTINA LAIKYTI VAIKAMS NEPASTEBIMOJE IR NEPASIEKIAMOJE</w:t>
      </w:r>
      <w:r w:rsidRPr="00366C51" w:rsidDel="000717CA">
        <w:rPr>
          <w:b/>
          <w:noProof/>
          <w:lang w:val="lt-LT"/>
        </w:rPr>
        <w:t xml:space="preserve"> </w:t>
      </w:r>
      <w:r w:rsidRPr="00366C51">
        <w:rPr>
          <w:b/>
          <w:noProof/>
          <w:lang w:val="lt-LT"/>
        </w:rPr>
        <w:t>VIETOJE</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Laikyti vaikams nepastebimoje ir nepasiekiamoje</w:t>
      </w:r>
      <w:r w:rsidRPr="00366C51" w:rsidDel="000717CA">
        <w:rPr>
          <w:noProof/>
          <w:lang w:val="lt-LT"/>
        </w:rPr>
        <w:t xml:space="preserve"> </w:t>
      </w:r>
      <w:r w:rsidRPr="00366C51">
        <w:rPr>
          <w:noProof/>
          <w:lang w:val="lt-LT"/>
        </w:rPr>
        <w:t>vietoje.</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pBdr>
          <w:top w:val="single" w:sz="4" w:space="1" w:color="auto"/>
          <w:left w:val="single" w:sz="4" w:space="4" w:color="auto"/>
          <w:bottom w:val="single" w:sz="4" w:space="1" w:color="auto"/>
          <w:right w:val="single" w:sz="4" w:space="4" w:color="auto"/>
        </w:pBdr>
        <w:tabs>
          <w:tab w:val="left" w:pos="540"/>
        </w:tabs>
        <w:spacing w:line="240" w:lineRule="auto"/>
        <w:rPr>
          <w:b/>
          <w:noProof/>
          <w:highlight w:val="lightGray"/>
          <w:lang w:val="lt-LT"/>
        </w:rPr>
      </w:pPr>
      <w:r w:rsidRPr="00366C51">
        <w:rPr>
          <w:b/>
          <w:noProof/>
          <w:lang w:val="lt-LT"/>
        </w:rPr>
        <w:t>7.</w:t>
      </w:r>
      <w:r w:rsidRPr="00366C51">
        <w:rPr>
          <w:b/>
          <w:noProof/>
          <w:lang w:val="lt-LT"/>
        </w:rPr>
        <w:tab/>
        <w:t>KITAS (-I) SPECIALUS (-ŪS) ĮSPĖJIMAS (-AI) (JEI REIKIA)</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pBdr>
          <w:top w:val="single" w:sz="4" w:space="1" w:color="auto"/>
          <w:left w:val="single" w:sz="4" w:space="4" w:color="auto"/>
          <w:bottom w:val="single" w:sz="4" w:space="1" w:color="auto"/>
          <w:right w:val="single" w:sz="4" w:space="4" w:color="auto"/>
        </w:pBdr>
        <w:tabs>
          <w:tab w:val="left" w:pos="540"/>
        </w:tabs>
        <w:spacing w:line="240" w:lineRule="auto"/>
        <w:rPr>
          <w:b/>
          <w:noProof/>
          <w:highlight w:val="lightGray"/>
          <w:lang w:val="lt-LT"/>
        </w:rPr>
      </w:pPr>
      <w:r w:rsidRPr="00366C51">
        <w:rPr>
          <w:b/>
          <w:noProof/>
          <w:lang w:val="lt-LT"/>
        </w:rPr>
        <w:t>8.</w:t>
      </w:r>
      <w:r w:rsidRPr="00366C51">
        <w:rPr>
          <w:b/>
          <w:noProof/>
          <w:lang w:val="lt-LT"/>
        </w:rPr>
        <w:tab/>
        <w:t>TINKAMUMO LAIKAS</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Tinka iki: {MMMM/mm}</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pBdr>
          <w:top w:val="single" w:sz="4" w:space="1" w:color="auto"/>
          <w:left w:val="single" w:sz="4" w:space="4" w:color="auto"/>
          <w:bottom w:val="single" w:sz="4" w:space="1" w:color="auto"/>
          <w:right w:val="single" w:sz="4" w:space="4" w:color="auto"/>
        </w:pBdr>
        <w:tabs>
          <w:tab w:val="left" w:pos="540"/>
        </w:tabs>
        <w:spacing w:line="240" w:lineRule="auto"/>
        <w:rPr>
          <w:b/>
          <w:noProof/>
          <w:lang w:val="lt-LT"/>
        </w:rPr>
      </w:pPr>
      <w:r w:rsidRPr="00366C51">
        <w:rPr>
          <w:b/>
          <w:noProof/>
          <w:lang w:val="lt-LT"/>
        </w:rPr>
        <w:t>9.</w:t>
      </w:r>
      <w:r w:rsidRPr="00366C51">
        <w:rPr>
          <w:b/>
          <w:noProof/>
          <w:lang w:val="lt-LT"/>
        </w:rPr>
        <w:tab/>
        <w:t>SPECIALIOS LAIKYMO SĄLYGOS</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pBdr>
          <w:top w:val="single" w:sz="4" w:space="1" w:color="auto"/>
          <w:left w:val="single" w:sz="4" w:space="4" w:color="auto"/>
          <w:bottom w:val="single" w:sz="4" w:space="1" w:color="auto"/>
          <w:right w:val="single" w:sz="4" w:space="4" w:color="auto"/>
        </w:pBdr>
        <w:tabs>
          <w:tab w:val="left" w:pos="540"/>
        </w:tabs>
        <w:spacing w:line="240" w:lineRule="auto"/>
        <w:rPr>
          <w:b/>
          <w:noProof/>
          <w:lang w:val="lt-LT"/>
        </w:rPr>
      </w:pPr>
      <w:r w:rsidRPr="00366C51">
        <w:rPr>
          <w:b/>
          <w:noProof/>
          <w:lang w:val="lt-LT"/>
        </w:rPr>
        <w:t>10.</w:t>
      </w:r>
      <w:r w:rsidRPr="00366C51">
        <w:rPr>
          <w:b/>
          <w:noProof/>
          <w:lang w:val="lt-LT"/>
        </w:rPr>
        <w:tab/>
        <w:t xml:space="preserve">SPECIALIOS ATSARGUMO PRIEMONĖS DĖL NESUVARTOTO </w:t>
      </w:r>
      <w:r w:rsidRPr="00366C51">
        <w:rPr>
          <w:b/>
          <w:bCs/>
          <w:noProof/>
          <w:lang w:val="lt-LT"/>
        </w:rPr>
        <w:t xml:space="preserve">VAISTINIO PREPARATO AR JO ATLIEKŲ </w:t>
      </w:r>
      <w:r w:rsidRPr="00366C51">
        <w:rPr>
          <w:b/>
          <w:noProof/>
          <w:lang w:val="lt-LT"/>
        </w:rPr>
        <w:t>TVARKYMO (JEI REIKIA)</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pBdr>
          <w:top w:val="single" w:sz="4" w:space="1" w:color="auto"/>
          <w:left w:val="single" w:sz="4" w:space="4" w:color="auto"/>
          <w:bottom w:val="single" w:sz="4" w:space="1" w:color="auto"/>
          <w:right w:val="single" w:sz="4" w:space="4" w:color="auto"/>
        </w:pBdr>
        <w:tabs>
          <w:tab w:val="left" w:pos="540"/>
        </w:tabs>
        <w:spacing w:line="240" w:lineRule="auto"/>
        <w:rPr>
          <w:b/>
          <w:noProof/>
          <w:lang w:val="lt-LT"/>
        </w:rPr>
      </w:pPr>
      <w:r w:rsidRPr="00366C51">
        <w:rPr>
          <w:b/>
          <w:noProof/>
          <w:lang w:val="lt-LT"/>
        </w:rPr>
        <w:t>11.</w:t>
      </w:r>
      <w:r w:rsidRPr="00366C51">
        <w:rPr>
          <w:b/>
          <w:noProof/>
          <w:lang w:val="lt-LT"/>
        </w:rPr>
        <w:tab/>
      </w:r>
      <w:r w:rsidR="00C848D8" w:rsidRPr="00C848D8">
        <w:rPr>
          <w:b/>
          <w:noProof/>
          <w:lang w:val="lt-LT"/>
        </w:rPr>
        <w:t>REGISTRUOTOJO</w:t>
      </w:r>
      <w:r w:rsidRPr="00366C51">
        <w:rPr>
          <w:b/>
          <w:noProof/>
          <w:lang w:val="lt-LT"/>
        </w:rPr>
        <w:t xml:space="preserve"> PAVADINIMAS IR ADRESAS</w:t>
      </w:r>
    </w:p>
    <w:p w:rsidR="00140627" w:rsidRPr="00366C51" w:rsidRDefault="00140627" w:rsidP="00140627">
      <w:pPr>
        <w:spacing w:line="240" w:lineRule="auto"/>
        <w:rPr>
          <w:noProof/>
          <w:lang w:val="lt-LT"/>
        </w:rPr>
      </w:pPr>
    </w:p>
    <w:p w:rsidR="00140627" w:rsidRPr="00366C51" w:rsidRDefault="00140627" w:rsidP="00140627">
      <w:pPr>
        <w:spacing w:line="240" w:lineRule="auto"/>
        <w:rPr>
          <w:lang w:val="lt-LT" w:eastAsia="zh-CN"/>
        </w:rPr>
      </w:pPr>
      <w:r w:rsidRPr="00366C51">
        <w:rPr>
          <w:lang w:val="lt-LT" w:eastAsia="zh-CN"/>
        </w:rPr>
        <w:t>EGIS Pharmaceuticals PLC</w:t>
      </w:r>
    </w:p>
    <w:p w:rsidR="00140627" w:rsidRPr="00366C51" w:rsidRDefault="00140627" w:rsidP="00140627">
      <w:pPr>
        <w:spacing w:line="240" w:lineRule="auto"/>
        <w:rPr>
          <w:lang w:val="lt-LT" w:eastAsia="zh-CN"/>
        </w:rPr>
      </w:pPr>
      <w:r w:rsidRPr="00366C51">
        <w:rPr>
          <w:lang w:val="lt-LT" w:eastAsia="zh-CN"/>
        </w:rPr>
        <w:t>Keresztúri út 30-38</w:t>
      </w:r>
    </w:p>
    <w:p w:rsidR="00140627" w:rsidRPr="00366C51" w:rsidRDefault="00140627" w:rsidP="00140627">
      <w:pPr>
        <w:spacing w:line="240" w:lineRule="auto"/>
        <w:rPr>
          <w:lang w:val="lt-LT" w:eastAsia="zh-CN"/>
        </w:rPr>
      </w:pPr>
      <w:r w:rsidRPr="00366C51">
        <w:rPr>
          <w:lang w:val="lt-LT" w:eastAsia="zh-CN"/>
        </w:rPr>
        <w:t>H-1106 Budapest</w:t>
      </w:r>
    </w:p>
    <w:p w:rsidR="00140627" w:rsidRPr="00366C51" w:rsidRDefault="00140627" w:rsidP="00140627">
      <w:pPr>
        <w:spacing w:line="240" w:lineRule="auto"/>
        <w:rPr>
          <w:noProof/>
          <w:lang w:val="lt-LT"/>
        </w:rPr>
      </w:pPr>
      <w:r w:rsidRPr="00366C51">
        <w:rPr>
          <w:lang w:val="lt-LT" w:eastAsia="zh-CN"/>
        </w:rPr>
        <w:t>Vengrija</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pBdr>
          <w:top w:val="single" w:sz="4" w:space="1" w:color="auto"/>
          <w:left w:val="single" w:sz="4" w:space="4" w:color="auto"/>
          <w:bottom w:val="single" w:sz="4" w:space="1" w:color="auto"/>
          <w:right w:val="single" w:sz="4" w:space="4" w:color="auto"/>
        </w:pBdr>
        <w:tabs>
          <w:tab w:val="left" w:pos="540"/>
        </w:tabs>
        <w:spacing w:line="240" w:lineRule="auto"/>
        <w:rPr>
          <w:b/>
          <w:noProof/>
          <w:lang w:val="lt-LT"/>
        </w:rPr>
      </w:pPr>
      <w:r w:rsidRPr="00366C51">
        <w:rPr>
          <w:b/>
          <w:noProof/>
          <w:lang w:val="lt-LT"/>
        </w:rPr>
        <w:t>12.</w:t>
      </w:r>
      <w:r w:rsidRPr="00366C51">
        <w:rPr>
          <w:b/>
          <w:noProof/>
          <w:lang w:val="lt-LT"/>
        </w:rPr>
        <w:tab/>
      </w:r>
      <w:r w:rsidR="00C848D8" w:rsidRPr="00C848D8">
        <w:rPr>
          <w:b/>
          <w:noProof/>
          <w:lang w:val="lt-LT"/>
        </w:rPr>
        <w:t>REGISTRACIJOS PAŽYMĖJIMO</w:t>
      </w:r>
      <w:r w:rsidRPr="00366C51">
        <w:rPr>
          <w:b/>
          <w:noProof/>
          <w:lang w:val="lt-LT"/>
        </w:rPr>
        <w:t xml:space="preserve"> NUMERIS </w:t>
      </w:r>
    </w:p>
    <w:p w:rsidR="00140627" w:rsidRPr="00366C51" w:rsidRDefault="00140627" w:rsidP="00140627">
      <w:pPr>
        <w:spacing w:line="240" w:lineRule="auto"/>
        <w:rPr>
          <w:noProof/>
          <w:lang w:val="lt-LT"/>
        </w:rPr>
      </w:pPr>
    </w:p>
    <w:p w:rsidR="00140627" w:rsidRPr="00366C51" w:rsidRDefault="00140627" w:rsidP="00140627">
      <w:pPr>
        <w:spacing w:line="240" w:lineRule="auto"/>
        <w:rPr>
          <w:lang w:val="lt-LT" w:eastAsia="lt-LT"/>
        </w:rPr>
      </w:pPr>
      <w:r w:rsidRPr="00366C51">
        <w:rPr>
          <w:lang w:val="lt-LT" w:eastAsia="lt-LT"/>
        </w:rPr>
        <w:t>LT/1/13/3330/001 – lizdinė plokštelė, N7</w:t>
      </w:r>
    </w:p>
    <w:p w:rsidR="00140627" w:rsidRPr="00366C51" w:rsidRDefault="00140627" w:rsidP="00140627">
      <w:pPr>
        <w:spacing w:line="240" w:lineRule="auto"/>
        <w:rPr>
          <w:lang w:val="lt-LT" w:eastAsia="lt-LT"/>
        </w:rPr>
      </w:pPr>
      <w:r w:rsidRPr="00366C51">
        <w:rPr>
          <w:lang w:val="lt-LT" w:eastAsia="lt-LT"/>
        </w:rPr>
        <w:t>LT/1/13/3330/002 – lizdinė plokštelė, N14</w:t>
      </w:r>
    </w:p>
    <w:p w:rsidR="00140627" w:rsidRPr="00366C51" w:rsidRDefault="00140627" w:rsidP="00140627">
      <w:pPr>
        <w:spacing w:line="240" w:lineRule="auto"/>
        <w:rPr>
          <w:lang w:val="lt-LT" w:eastAsia="lt-LT"/>
        </w:rPr>
      </w:pPr>
      <w:r w:rsidRPr="00366C51">
        <w:rPr>
          <w:lang w:val="lt-LT" w:eastAsia="lt-LT"/>
        </w:rPr>
        <w:t>LT/1/13/3330/003 – lizdinė plokštelė, N28</w:t>
      </w:r>
    </w:p>
    <w:p w:rsidR="00140627" w:rsidRPr="00366C51" w:rsidRDefault="00140627" w:rsidP="00140627">
      <w:pPr>
        <w:spacing w:line="240" w:lineRule="auto"/>
        <w:rPr>
          <w:lang w:val="lt-LT" w:eastAsia="lt-LT"/>
        </w:rPr>
      </w:pPr>
      <w:r w:rsidRPr="00366C51">
        <w:rPr>
          <w:lang w:val="lt-LT" w:eastAsia="lt-LT"/>
        </w:rPr>
        <w:t>LT/1/13/3330/004 – lizdinė plokštelė, N30</w:t>
      </w:r>
    </w:p>
    <w:p w:rsidR="00140627" w:rsidRPr="00366C51" w:rsidRDefault="00140627" w:rsidP="00140627">
      <w:pPr>
        <w:spacing w:line="240" w:lineRule="auto"/>
        <w:rPr>
          <w:lang w:val="lt-LT" w:eastAsia="lt-LT"/>
        </w:rPr>
      </w:pPr>
      <w:r w:rsidRPr="00366C51">
        <w:rPr>
          <w:lang w:val="lt-LT" w:eastAsia="lt-LT"/>
        </w:rPr>
        <w:t>LT/1/13/3330/005 – lizdinė plokštelė, N42</w:t>
      </w:r>
    </w:p>
    <w:p w:rsidR="00140627" w:rsidRPr="00366C51" w:rsidRDefault="00140627" w:rsidP="00140627">
      <w:pPr>
        <w:spacing w:line="240" w:lineRule="auto"/>
        <w:rPr>
          <w:lang w:val="lt-LT" w:eastAsia="lt-LT"/>
        </w:rPr>
      </w:pPr>
      <w:r w:rsidRPr="00366C51">
        <w:rPr>
          <w:lang w:val="lt-LT" w:eastAsia="lt-LT"/>
        </w:rPr>
        <w:t>LT/1/13/3330/006 – lizdinė plokštelė, N49</w:t>
      </w:r>
    </w:p>
    <w:p w:rsidR="00140627" w:rsidRPr="00366C51" w:rsidRDefault="00140627" w:rsidP="00140627">
      <w:pPr>
        <w:spacing w:line="240" w:lineRule="auto"/>
        <w:rPr>
          <w:lang w:val="lt-LT" w:eastAsia="lt-LT"/>
        </w:rPr>
      </w:pPr>
      <w:r w:rsidRPr="00366C51">
        <w:rPr>
          <w:lang w:val="lt-LT" w:eastAsia="lt-LT"/>
        </w:rPr>
        <w:t>LT/1/13/3330/007 – lizdinė plokštelė, N50</w:t>
      </w:r>
    </w:p>
    <w:p w:rsidR="00140627" w:rsidRPr="00366C51" w:rsidRDefault="00140627" w:rsidP="00140627">
      <w:pPr>
        <w:spacing w:line="240" w:lineRule="auto"/>
        <w:rPr>
          <w:lang w:val="lt-LT" w:eastAsia="lt-LT"/>
        </w:rPr>
      </w:pPr>
      <w:r w:rsidRPr="00366C51">
        <w:rPr>
          <w:lang w:val="lt-LT" w:eastAsia="lt-LT"/>
        </w:rPr>
        <w:t>LT/1/13/3330/008 – lizdinė plokštelė, N56</w:t>
      </w:r>
    </w:p>
    <w:p w:rsidR="00140627" w:rsidRPr="00366C51" w:rsidRDefault="00140627" w:rsidP="00140627">
      <w:pPr>
        <w:spacing w:line="240" w:lineRule="auto"/>
        <w:rPr>
          <w:lang w:val="lt-LT" w:eastAsia="lt-LT"/>
        </w:rPr>
      </w:pPr>
      <w:r w:rsidRPr="00366C51">
        <w:rPr>
          <w:lang w:val="lt-LT" w:eastAsia="lt-LT"/>
        </w:rPr>
        <w:t>LT/1/13/3330/009 – lizdinė plokštelė, N70</w:t>
      </w:r>
    </w:p>
    <w:p w:rsidR="00140627" w:rsidRPr="00366C51" w:rsidRDefault="00140627" w:rsidP="00140627">
      <w:pPr>
        <w:spacing w:line="240" w:lineRule="auto"/>
        <w:rPr>
          <w:lang w:val="lt-LT" w:eastAsia="lt-LT"/>
        </w:rPr>
      </w:pPr>
      <w:r w:rsidRPr="00366C51">
        <w:rPr>
          <w:lang w:val="lt-LT" w:eastAsia="lt-LT"/>
        </w:rPr>
        <w:t>LT/1/13/3330/010 – lizdinė plokštelė, N84</w:t>
      </w:r>
    </w:p>
    <w:p w:rsidR="00140627" w:rsidRPr="00366C51" w:rsidRDefault="00140627" w:rsidP="00140627">
      <w:pPr>
        <w:spacing w:line="240" w:lineRule="auto"/>
        <w:rPr>
          <w:lang w:val="lt-LT" w:eastAsia="lt-LT"/>
        </w:rPr>
      </w:pPr>
      <w:r w:rsidRPr="00366C51">
        <w:rPr>
          <w:lang w:val="lt-LT" w:eastAsia="lt-LT"/>
        </w:rPr>
        <w:t>LT/1/13/3330/011 – lizdinė plokštelė, N98</w:t>
      </w:r>
    </w:p>
    <w:p w:rsidR="00140627" w:rsidRPr="00366C51" w:rsidRDefault="00140627" w:rsidP="00140627">
      <w:pPr>
        <w:spacing w:line="240" w:lineRule="auto"/>
        <w:rPr>
          <w:lang w:val="lt-LT" w:eastAsia="lt-LT"/>
        </w:rPr>
      </w:pPr>
      <w:r w:rsidRPr="00366C51">
        <w:rPr>
          <w:lang w:val="lt-LT" w:eastAsia="lt-LT"/>
        </w:rPr>
        <w:t>LT/1/13/3330/012 – lizdinė plokštelė, N100</w:t>
      </w:r>
    </w:p>
    <w:p w:rsidR="00140627" w:rsidRPr="00366C51" w:rsidRDefault="00140627" w:rsidP="00140627">
      <w:pPr>
        <w:spacing w:line="240" w:lineRule="auto"/>
        <w:rPr>
          <w:lang w:val="lt-LT" w:eastAsia="lt-LT"/>
        </w:rPr>
      </w:pPr>
      <w:r w:rsidRPr="00366C51">
        <w:rPr>
          <w:lang w:val="lt-LT" w:eastAsia="lt-LT"/>
        </w:rPr>
        <w:t>LT/1/13/3330/013 – lizdinė plokštelė, N112</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pBdr>
          <w:top w:val="single" w:sz="4" w:space="1" w:color="auto"/>
          <w:left w:val="single" w:sz="4" w:space="4" w:color="auto"/>
          <w:bottom w:val="single" w:sz="4" w:space="1" w:color="auto"/>
          <w:right w:val="single" w:sz="4" w:space="4" w:color="auto"/>
        </w:pBdr>
        <w:tabs>
          <w:tab w:val="left" w:pos="540"/>
        </w:tabs>
        <w:spacing w:line="240" w:lineRule="auto"/>
        <w:rPr>
          <w:b/>
          <w:noProof/>
          <w:lang w:val="lt-LT"/>
        </w:rPr>
      </w:pPr>
      <w:r w:rsidRPr="00366C51">
        <w:rPr>
          <w:b/>
          <w:noProof/>
          <w:lang w:val="lt-LT"/>
        </w:rPr>
        <w:t>13.</w:t>
      </w:r>
      <w:r w:rsidRPr="00366C51">
        <w:rPr>
          <w:b/>
          <w:noProof/>
          <w:lang w:val="lt-LT"/>
        </w:rPr>
        <w:tab/>
        <w:t>SERIJOS NUMERIS</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Serija {numeris}</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pBdr>
          <w:top w:val="single" w:sz="4" w:space="1" w:color="auto"/>
          <w:left w:val="single" w:sz="4" w:space="4" w:color="auto"/>
          <w:bottom w:val="single" w:sz="4" w:space="1" w:color="auto"/>
          <w:right w:val="single" w:sz="4" w:space="4" w:color="auto"/>
        </w:pBdr>
        <w:tabs>
          <w:tab w:val="left" w:pos="540"/>
        </w:tabs>
        <w:spacing w:line="240" w:lineRule="auto"/>
        <w:rPr>
          <w:b/>
          <w:noProof/>
          <w:lang w:val="lt-LT"/>
        </w:rPr>
      </w:pPr>
      <w:r w:rsidRPr="00366C51">
        <w:rPr>
          <w:b/>
          <w:noProof/>
          <w:lang w:val="lt-LT"/>
        </w:rPr>
        <w:t>14.</w:t>
      </w:r>
      <w:r w:rsidRPr="00366C51">
        <w:rPr>
          <w:b/>
          <w:noProof/>
          <w:lang w:val="lt-LT"/>
        </w:rPr>
        <w:tab/>
        <w:t>PARDAVIMO (IŠDAVIMO) TVARKA</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Receptinis vaistinis preparatas</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pBdr>
          <w:top w:val="single" w:sz="4" w:space="1" w:color="auto"/>
          <w:left w:val="single" w:sz="4" w:space="4" w:color="auto"/>
          <w:bottom w:val="single" w:sz="4" w:space="1" w:color="auto"/>
          <w:right w:val="single" w:sz="4" w:space="4" w:color="auto"/>
        </w:pBdr>
        <w:tabs>
          <w:tab w:val="left" w:pos="540"/>
        </w:tabs>
        <w:spacing w:line="240" w:lineRule="auto"/>
        <w:rPr>
          <w:b/>
          <w:noProof/>
          <w:lang w:val="lt-LT"/>
        </w:rPr>
      </w:pPr>
      <w:r w:rsidRPr="00366C51">
        <w:rPr>
          <w:b/>
          <w:noProof/>
          <w:lang w:val="lt-LT"/>
        </w:rPr>
        <w:t>15.</w:t>
      </w:r>
      <w:r w:rsidRPr="00366C51">
        <w:rPr>
          <w:b/>
          <w:noProof/>
          <w:lang w:val="lt-LT"/>
        </w:rPr>
        <w:tab/>
        <w:t>VARTOJIMO INSTRUKCIJA</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pBdr>
          <w:top w:val="single" w:sz="4" w:space="1" w:color="auto"/>
          <w:left w:val="single" w:sz="4" w:space="4" w:color="auto"/>
          <w:bottom w:val="single" w:sz="4" w:space="1" w:color="auto"/>
          <w:right w:val="single" w:sz="4" w:space="4" w:color="auto"/>
        </w:pBdr>
        <w:tabs>
          <w:tab w:val="left" w:pos="540"/>
        </w:tabs>
        <w:spacing w:line="240" w:lineRule="auto"/>
        <w:rPr>
          <w:b/>
          <w:noProof/>
          <w:lang w:val="lt-LT"/>
        </w:rPr>
      </w:pPr>
      <w:r w:rsidRPr="00366C51">
        <w:rPr>
          <w:b/>
          <w:noProof/>
          <w:lang w:val="lt-LT"/>
        </w:rPr>
        <w:t>16.</w:t>
      </w:r>
      <w:r w:rsidRPr="00366C51">
        <w:rPr>
          <w:b/>
          <w:noProof/>
          <w:lang w:val="lt-LT"/>
        </w:rPr>
        <w:tab/>
        <w:t>INFORMACIJA BRAILIO RAŠTU</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memigmin 10 mg</w:t>
      </w:r>
    </w:p>
    <w:p w:rsidR="00140627" w:rsidRPr="00366C51" w:rsidRDefault="00140627" w:rsidP="00140627">
      <w:pPr>
        <w:spacing w:line="240" w:lineRule="auto"/>
        <w:rPr>
          <w:noProof/>
          <w:lang w:val="lt-LT"/>
        </w:rPr>
      </w:pPr>
      <w:r w:rsidRPr="00366C51">
        <w:rPr>
          <w:noProof/>
          <w:lang w:val="lt-LT"/>
        </w:rPr>
        <w:br w:type="page"/>
      </w:r>
    </w:p>
    <w:p w:rsidR="00140627" w:rsidRPr="00366C51" w:rsidRDefault="00140627" w:rsidP="00140627">
      <w:pPr>
        <w:pBdr>
          <w:top w:val="single" w:sz="4" w:space="2" w:color="auto"/>
          <w:left w:val="single" w:sz="4" w:space="4" w:color="auto"/>
          <w:bottom w:val="single" w:sz="4" w:space="1" w:color="auto"/>
          <w:right w:val="single" w:sz="4" w:space="4" w:color="auto"/>
        </w:pBdr>
        <w:tabs>
          <w:tab w:val="left" w:pos="540"/>
        </w:tabs>
        <w:spacing w:line="240" w:lineRule="auto"/>
        <w:rPr>
          <w:b/>
          <w:noProof/>
          <w:lang w:val="lt-LT"/>
        </w:rPr>
      </w:pPr>
      <w:r w:rsidRPr="00366C51">
        <w:rPr>
          <w:b/>
          <w:noProof/>
          <w:lang w:val="lt-LT"/>
        </w:rPr>
        <w:lastRenderedPageBreak/>
        <w:t xml:space="preserve">MINIMALI </w:t>
      </w:r>
      <w:r w:rsidRPr="00366C51">
        <w:rPr>
          <w:b/>
          <w:caps/>
          <w:noProof/>
          <w:lang w:val="lt-LT"/>
        </w:rPr>
        <w:t xml:space="preserve">informacija ant </w:t>
      </w:r>
      <w:r w:rsidRPr="00366C51">
        <w:rPr>
          <w:b/>
          <w:noProof/>
          <w:lang w:val="lt-LT"/>
        </w:rPr>
        <w:t>LIZDINIŲ PLOKŠTELIŲ ARBA DVISLUOKSNIŲ JUOSTELIŲ</w:t>
      </w:r>
    </w:p>
    <w:p w:rsidR="00140627" w:rsidRPr="00366C51" w:rsidRDefault="00140627" w:rsidP="00140627">
      <w:pPr>
        <w:pBdr>
          <w:top w:val="single" w:sz="4" w:space="2" w:color="auto"/>
          <w:left w:val="single" w:sz="4" w:space="4" w:color="auto"/>
          <w:bottom w:val="single" w:sz="4" w:space="1" w:color="auto"/>
          <w:right w:val="single" w:sz="4" w:space="4" w:color="auto"/>
        </w:pBdr>
        <w:tabs>
          <w:tab w:val="left" w:pos="540"/>
        </w:tabs>
        <w:spacing w:line="240" w:lineRule="auto"/>
        <w:rPr>
          <w:b/>
          <w:noProof/>
          <w:lang w:val="lt-LT"/>
        </w:rPr>
      </w:pPr>
    </w:p>
    <w:p w:rsidR="00140627" w:rsidRPr="00366C51" w:rsidRDefault="00140627" w:rsidP="00140627">
      <w:pPr>
        <w:pBdr>
          <w:top w:val="single" w:sz="4" w:space="2" w:color="auto"/>
          <w:left w:val="single" w:sz="4" w:space="4" w:color="auto"/>
          <w:bottom w:val="single" w:sz="4" w:space="1" w:color="auto"/>
          <w:right w:val="single" w:sz="4" w:space="4" w:color="auto"/>
        </w:pBdr>
        <w:tabs>
          <w:tab w:val="left" w:pos="540"/>
        </w:tabs>
        <w:spacing w:line="240" w:lineRule="auto"/>
        <w:rPr>
          <w:noProof/>
          <w:lang w:val="lt-LT"/>
        </w:rPr>
      </w:pPr>
      <w:r w:rsidRPr="00366C51">
        <w:rPr>
          <w:b/>
          <w:noProof/>
          <w:lang w:val="lt-LT"/>
        </w:rPr>
        <w:t xml:space="preserve">LIZDINĖ PLOKŠTELĖ </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pBdr>
          <w:top w:val="single" w:sz="4" w:space="1" w:color="auto"/>
          <w:left w:val="single" w:sz="4" w:space="4" w:color="auto"/>
          <w:bottom w:val="single" w:sz="4" w:space="1" w:color="auto"/>
          <w:right w:val="single" w:sz="4" w:space="4" w:color="auto"/>
        </w:pBdr>
        <w:tabs>
          <w:tab w:val="left" w:pos="540"/>
        </w:tabs>
        <w:spacing w:line="240" w:lineRule="auto"/>
        <w:rPr>
          <w:b/>
          <w:noProof/>
          <w:lang w:val="lt-LT"/>
        </w:rPr>
      </w:pPr>
      <w:r w:rsidRPr="00366C51">
        <w:rPr>
          <w:b/>
          <w:noProof/>
          <w:lang w:val="lt-LT"/>
        </w:rPr>
        <w:t>1.</w:t>
      </w:r>
      <w:r w:rsidRPr="00366C51">
        <w:rPr>
          <w:b/>
          <w:noProof/>
          <w:lang w:val="lt-LT"/>
        </w:rPr>
        <w:tab/>
        <w:t>VAISTINIO PREPARATO PAVADINIMAS</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Memigmin 10 mg plėvele dengtos tabletės</w:t>
      </w:r>
    </w:p>
    <w:p w:rsidR="00140627" w:rsidRPr="00366C51" w:rsidRDefault="00140627" w:rsidP="00140627">
      <w:pPr>
        <w:spacing w:line="240" w:lineRule="auto"/>
        <w:rPr>
          <w:noProof/>
          <w:lang w:val="lt-LT"/>
        </w:rPr>
      </w:pPr>
      <w:r w:rsidRPr="00366C51">
        <w:rPr>
          <w:noProof/>
          <w:lang w:val="lt-LT"/>
        </w:rPr>
        <w:t>Memantino hidrochloridas</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pBdr>
          <w:top w:val="single" w:sz="4" w:space="1" w:color="auto"/>
          <w:left w:val="single" w:sz="4" w:space="4" w:color="auto"/>
          <w:bottom w:val="single" w:sz="4" w:space="1" w:color="auto"/>
          <w:right w:val="single" w:sz="4" w:space="4" w:color="auto"/>
        </w:pBdr>
        <w:tabs>
          <w:tab w:val="left" w:pos="540"/>
        </w:tabs>
        <w:spacing w:line="240" w:lineRule="auto"/>
        <w:rPr>
          <w:b/>
          <w:noProof/>
          <w:lang w:val="lt-LT"/>
        </w:rPr>
      </w:pPr>
      <w:r w:rsidRPr="00366C51">
        <w:rPr>
          <w:b/>
          <w:noProof/>
          <w:lang w:val="lt-LT"/>
        </w:rPr>
        <w:t>2.</w:t>
      </w:r>
      <w:r w:rsidRPr="00366C51">
        <w:rPr>
          <w:b/>
          <w:noProof/>
          <w:lang w:val="lt-LT"/>
        </w:rPr>
        <w:tab/>
      </w:r>
      <w:r w:rsidR="00C848D8" w:rsidRPr="00C848D8">
        <w:rPr>
          <w:b/>
          <w:noProof/>
          <w:lang w:val="lt-LT"/>
        </w:rPr>
        <w:t>REGISTRUOTOJO</w:t>
      </w:r>
      <w:r w:rsidRPr="00366C51">
        <w:rPr>
          <w:b/>
          <w:noProof/>
          <w:lang w:val="lt-LT"/>
        </w:rPr>
        <w:t xml:space="preserve"> PAVADINIMAS</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EGIS</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pBdr>
          <w:top w:val="single" w:sz="4" w:space="1" w:color="auto"/>
          <w:left w:val="single" w:sz="4" w:space="4" w:color="auto"/>
          <w:bottom w:val="single" w:sz="4" w:space="1" w:color="auto"/>
          <w:right w:val="single" w:sz="4" w:space="4" w:color="auto"/>
        </w:pBdr>
        <w:tabs>
          <w:tab w:val="left" w:pos="540"/>
        </w:tabs>
        <w:spacing w:line="240" w:lineRule="auto"/>
        <w:rPr>
          <w:b/>
          <w:noProof/>
          <w:lang w:val="lt-LT"/>
        </w:rPr>
      </w:pPr>
      <w:r w:rsidRPr="00366C51">
        <w:rPr>
          <w:b/>
          <w:noProof/>
          <w:lang w:val="lt-LT"/>
        </w:rPr>
        <w:t>3.</w:t>
      </w:r>
      <w:r w:rsidRPr="00366C51">
        <w:rPr>
          <w:b/>
          <w:noProof/>
          <w:lang w:val="lt-LT"/>
        </w:rPr>
        <w:tab/>
        <w:t>TINKAMUMO LAIKAS</w:t>
      </w:r>
    </w:p>
    <w:p w:rsidR="00140627" w:rsidRPr="00366C51" w:rsidRDefault="00140627" w:rsidP="00140627">
      <w:pPr>
        <w:spacing w:line="240" w:lineRule="auto"/>
        <w:rPr>
          <w:noProof/>
          <w:lang w:val="lt-LT"/>
        </w:rPr>
      </w:pPr>
    </w:p>
    <w:p w:rsidR="00140627" w:rsidRPr="00366C51" w:rsidRDefault="00140627" w:rsidP="00140627">
      <w:pPr>
        <w:tabs>
          <w:tab w:val="left" w:pos="708"/>
        </w:tabs>
        <w:spacing w:line="240" w:lineRule="auto"/>
        <w:rPr>
          <w:noProof/>
          <w:lang w:val="lt-LT"/>
        </w:rPr>
      </w:pPr>
      <w:r w:rsidRPr="00366C51">
        <w:rPr>
          <w:noProof/>
          <w:lang w:val="lt-LT"/>
        </w:rPr>
        <w:t>EXP {MMMM/mm}</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pBdr>
          <w:top w:val="single" w:sz="4" w:space="1" w:color="auto"/>
          <w:left w:val="single" w:sz="4" w:space="4" w:color="auto"/>
          <w:bottom w:val="single" w:sz="4" w:space="1" w:color="auto"/>
          <w:right w:val="single" w:sz="4" w:space="4" w:color="auto"/>
        </w:pBdr>
        <w:tabs>
          <w:tab w:val="left" w:pos="540"/>
        </w:tabs>
        <w:spacing w:line="240" w:lineRule="auto"/>
        <w:rPr>
          <w:b/>
          <w:noProof/>
          <w:lang w:val="lt-LT"/>
        </w:rPr>
      </w:pPr>
      <w:r w:rsidRPr="00366C51">
        <w:rPr>
          <w:b/>
          <w:noProof/>
          <w:lang w:val="lt-LT"/>
        </w:rPr>
        <w:t>4.</w:t>
      </w:r>
      <w:r w:rsidRPr="00366C51">
        <w:rPr>
          <w:b/>
          <w:noProof/>
          <w:lang w:val="lt-LT"/>
        </w:rPr>
        <w:tab/>
        <w:t>SERIJOS NUMERIS</w:t>
      </w:r>
    </w:p>
    <w:p w:rsidR="00140627" w:rsidRPr="00366C51" w:rsidRDefault="00140627" w:rsidP="00140627">
      <w:pPr>
        <w:spacing w:line="240" w:lineRule="auto"/>
        <w:rPr>
          <w:noProof/>
          <w:lang w:val="lt-LT"/>
        </w:rPr>
      </w:pPr>
    </w:p>
    <w:p w:rsidR="00140627" w:rsidRPr="00366C51" w:rsidRDefault="00140627" w:rsidP="00140627">
      <w:pPr>
        <w:spacing w:line="240" w:lineRule="auto"/>
        <w:rPr>
          <w:lang w:val="lt-LT"/>
        </w:rPr>
      </w:pPr>
      <w:r w:rsidRPr="00366C51">
        <w:rPr>
          <w:noProof/>
          <w:lang w:val="lt-LT"/>
        </w:rPr>
        <w:t>Lot</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pBdr>
          <w:top w:val="single" w:sz="4" w:space="1" w:color="auto"/>
          <w:left w:val="single" w:sz="4" w:space="4" w:color="auto"/>
          <w:bottom w:val="single" w:sz="4" w:space="1" w:color="auto"/>
          <w:right w:val="single" w:sz="4" w:space="4" w:color="auto"/>
        </w:pBdr>
        <w:tabs>
          <w:tab w:val="left" w:pos="540"/>
        </w:tabs>
        <w:spacing w:line="240" w:lineRule="auto"/>
        <w:rPr>
          <w:b/>
          <w:noProof/>
          <w:lang w:val="lt-LT"/>
        </w:rPr>
      </w:pPr>
      <w:r w:rsidRPr="00366C51">
        <w:rPr>
          <w:b/>
          <w:noProof/>
          <w:lang w:val="lt-LT"/>
        </w:rPr>
        <w:t>5.</w:t>
      </w:r>
      <w:r w:rsidRPr="00366C51">
        <w:rPr>
          <w:b/>
          <w:noProof/>
          <w:lang w:val="lt-LT"/>
        </w:rPr>
        <w:tab/>
        <w:t>KITA</w:t>
      </w:r>
    </w:p>
    <w:p w:rsidR="00140627" w:rsidRPr="00366C51" w:rsidRDefault="00140627" w:rsidP="00140627">
      <w:pPr>
        <w:spacing w:line="240" w:lineRule="auto"/>
        <w:rPr>
          <w:noProof/>
          <w:lang w:val="lt-LT"/>
        </w:rPr>
      </w:pPr>
    </w:p>
    <w:p w:rsidR="00140627" w:rsidRPr="00366C51" w:rsidRDefault="00140627" w:rsidP="00140627">
      <w:pPr>
        <w:tabs>
          <w:tab w:val="left" w:pos="540"/>
        </w:tabs>
        <w:spacing w:line="240" w:lineRule="auto"/>
        <w:rPr>
          <w:b/>
          <w:lang w:val="lt-LT"/>
        </w:rPr>
      </w:pPr>
      <w:r w:rsidRPr="00366C51">
        <w:rPr>
          <w:b/>
          <w:noProof/>
          <w:lang w:val="lt-LT"/>
        </w:rPr>
        <w:br w:type="page"/>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tabs>
          <w:tab w:val="left" w:pos="567"/>
        </w:tabs>
        <w:spacing w:line="240" w:lineRule="auto"/>
        <w:ind w:left="567" w:hanging="567"/>
        <w:jc w:val="center"/>
        <w:outlineLvl w:val="0"/>
        <w:rPr>
          <w:b/>
          <w:caps/>
          <w:lang w:val="lt-LT"/>
        </w:rPr>
      </w:pPr>
      <w:bookmarkStart w:id="70" w:name="_Toc129243137"/>
      <w:bookmarkStart w:id="71" w:name="_Toc129243262"/>
      <w:r w:rsidRPr="00366C51">
        <w:rPr>
          <w:b/>
          <w:caps/>
          <w:lang w:val="lt-LT"/>
        </w:rPr>
        <w:t>B. PAKUOTĖS LAPELIS</w:t>
      </w:r>
      <w:bookmarkEnd w:id="70"/>
      <w:bookmarkEnd w:id="71"/>
    </w:p>
    <w:p w:rsidR="00140627" w:rsidRPr="00366C51" w:rsidRDefault="00140627" w:rsidP="00140627">
      <w:pPr>
        <w:tabs>
          <w:tab w:val="left" w:pos="567"/>
        </w:tabs>
        <w:spacing w:line="240" w:lineRule="auto"/>
        <w:ind w:left="567" w:hanging="567"/>
        <w:jc w:val="center"/>
        <w:outlineLvl w:val="0"/>
        <w:rPr>
          <w:b/>
          <w:caps/>
          <w:lang w:val="lt-LT"/>
        </w:rPr>
      </w:pPr>
      <w:r w:rsidRPr="00366C51">
        <w:rPr>
          <w:b/>
          <w:caps/>
          <w:lang w:val="lt-LT"/>
        </w:rPr>
        <w:br w:type="page"/>
      </w:r>
      <w:bookmarkStart w:id="72" w:name="_Toc129243138"/>
      <w:bookmarkStart w:id="73" w:name="_Toc129243263"/>
      <w:r w:rsidRPr="00366C51">
        <w:rPr>
          <w:b/>
          <w:iCs/>
          <w:lang w:val="lt-LT"/>
        </w:rPr>
        <w:lastRenderedPageBreak/>
        <w:t>Pakuotės lapelis: informacija vartotojui</w:t>
      </w:r>
      <w:r w:rsidRPr="00366C51" w:rsidDel="00C92407">
        <w:rPr>
          <w:b/>
          <w:lang w:val="lt-LT"/>
        </w:rPr>
        <w:t xml:space="preserve"> </w:t>
      </w:r>
      <w:bookmarkEnd w:id="72"/>
      <w:bookmarkEnd w:id="73"/>
    </w:p>
    <w:p w:rsidR="00140627" w:rsidRPr="00366C51" w:rsidRDefault="00140627" w:rsidP="00140627">
      <w:pPr>
        <w:spacing w:line="240" w:lineRule="auto"/>
        <w:rPr>
          <w:noProof/>
          <w:lang w:val="lt-LT"/>
        </w:rPr>
      </w:pPr>
    </w:p>
    <w:p w:rsidR="00140627" w:rsidRPr="00366C51" w:rsidRDefault="00140627" w:rsidP="00140627">
      <w:pPr>
        <w:spacing w:line="240" w:lineRule="auto"/>
        <w:jc w:val="center"/>
        <w:rPr>
          <w:b/>
          <w:noProof/>
          <w:lang w:val="lt-LT"/>
        </w:rPr>
      </w:pPr>
      <w:r w:rsidRPr="00366C51">
        <w:rPr>
          <w:b/>
          <w:noProof/>
          <w:lang w:val="lt-LT"/>
        </w:rPr>
        <w:t>Memigmin 10 mg plėvele dengtos tabletės</w:t>
      </w:r>
    </w:p>
    <w:p w:rsidR="00140627" w:rsidRPr="00366C51" w:rsidRDefault="00140627" w:rsidP="00140627">
      <w:pPr>
        <w:spacing w:line="240" w:lineRule="auto"/>
        <w:jc w:val="center"/>
        <w:rPr>
          <w:noProof/>
          <w:lang w:val="lt-LT"/>
        </w:rPr>
      </w:pPr>
      <w:r w:rsidRPr="00366C51">
        <w:rPr>
          <w:noProof/>
          <w:lang w:val="lt-LT"/>
        </w:rPr>
        <w:t>Memantino hidrochloridas</w:t>
      </w:r>
    </w:p>
    <w:p w:rsidR="00140627" w:rsidRPr="00366C51" w:rsidRDefault="00140627" w:rsidP="00140627">
      <w:pPr>
        <w:spacing w:line="240" w:lineRule="auto"/>
        <w:rPr>
          <w:noProof/>
          <w:lang w:val="lt-LT"/>
        </w:rPr>
      </w:pPr>
    </w:p>
    <w:p w:rsidR="00140627" w:rsidRPr="00366C51" w:rsidRDefault="00140627" w:rsidP="00140627">
      <w:pPr>
        <w:spacing w:line="240" w:lineRule="auto"/>
        <w:rPr>
          <w:b/>
          <w:noProof/>
          <w:lang w:val="lt-LT"/>
        </w:rPr>
      </w:pPr>
      <w:r w:rsidRPr="00366C51">
        <w:rPr>
          <w:b/>
          <w:noProof/>
          <w:lang w:val="lt-LT"/>
        </w:rPr>
        <w:t>Atidžiai perskaitykite visą šį lapelį, prieš pradėdami vartoti vaistą, nes jame pateikiama Jums svarbi informacija.</w:t>
      </w:r>
    </w:p>
    <w:p w:rsidR="00140627" w:rsidRPr="00366C51" w:rsidRDefault="00140627" w:rsidP="00140627">
      <w:pPr>
        <w:numPr>
          <w:ilvl w:val="0"/>
          <w:numId w:val="3"/>
        </w:numPr>
        <w:spacing w:line="240" w:lineRule="auto"/>
        <w:ind w:left="567" w:hanging="567"/>
        <w:rPr>
          <w:noProof/>
          <w:lang w:val="lt-LT"/>
        </w:rPr>
      </w:pPr>
      <w:r w:rsidRPr="00366C51">
        <w:rPr>
          <w:noProof/>
          <w:lang w:val="lt-LT"/>
        </w:rPr>
        <w:t>Neišmeskite šio lapelio, nes vėl gali prireikti jį perskaityti.</w:t>
      </w:r>
    </w:p>
    <w:p w:rsidR="00140627" w:rsidRPr="00366C51" w:rsidRDefault="00140627" w:rsidP="00140627">
      <w:pPr>
        <w:numPr>
          <w:ilvl w:val="0"/>
          <w:numId w:val="3"/>
        </w:numPr>
        <w:spacing w:line="240" w:lineRule="auto"/>
        <w:ind w:left="567" w:hanging="567"/>
        <w:rPr>
          <w:noProof/>
          <w:lang w:val="lt-LT"/>
        </w:rPr>
      </w:pPr>
      <w:r w:rsidRPr="00366C51">
        <w:rPr>
          <w:noProof/>
          <w:lang w:val="lt-LT"/>
        </w:rPr>
        <w:t>Jeigu kiltų daugiau klausimų, kreipkitės į gydytoją arba vaistininką.</w:t>
      </w:r>
    </w:p>
    <w:p w:rsidR="00140627" w:rsidRPr="00366C51" w:rsidRDefault="00140627" w:rsidP="00140627">
      <w:pPr>
        <w:numPr>
          <w:ilvl w:val="0"/>
          <w:numId w:val="3"/>
        </w:numPr>
        <w:spacing w:line="240" w:lineRule="auto"/>
        <w:ind w:left="567" w:hanging="567"/>
        <w:rPr>
          <w:noProof/>
          <w:lang w:val="lt-LT"/>
        </w:rPr>
      </w:pPr>
      <w:r w:rsidRPr="00366C51">
        <w:rPr>
          <w:noProof/>
          <w:lang w:val="lt-LT"/>
        </w:rPr>
        <w:t>Šis vaistas skirtas tik Jums, todėl kitiems žmonėms jo duoti negalima. Vaistas gali jiems pakenkti (net tiems, kurių ligos požymiai yra tokie patys kaip Jūsų).</w:t>
      </w:r>
    </w:p>
    <w:p w:rsidR="00140627" w:rsidRPr="00366C51" w:rsidRDefault="00140627" w:rsidP="00140627">
      <w:pPr>
        <w:numPr>
          <w:ilvl w:val="0"/>
          <w:numId w:val="3"/>
        </w:numPr>
        <w:spacing w:line="240" w:lineRule="auto"/>
        <w:ind w:left="567" w:hanging="567"/>
        <w:rPr>
          <w:noProof/>
          <w:lang w:val="lt-LT"/>
        </w:rPr>
      </w:pPr>
      <w:r w:rsidRPr="00366C51">
        <w:rPr>
          <w:noProof/>
          <w:lang w:val="lt-LT"/>
        </w:rPr>
        <w:t>Jeigu pasireiškė šalutinis poveikis (net jeigu jis šiame lapelyje nenurodytas), kreipkitės į gydytoją arba vaistininką.</w:t>
      </w:r>
      <w:r w:rsidR="0089205F">
        <w:rPr>
          <w:noProof/>
          <w:lang w:val="lt-LT"/>
        </w:rPr>
        <w:t xml:space="preserve"> </w:t>
      </w:r>
      <w:r w:rsidR="0089205F" w:rsidRPr="0089205F">
        <w:rPr>
          <w:noProof/>
          <w:lang w:val="lt-LT"/>
        </w:rPr>
        <w:t>Žr. 4 skyrių.</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keepNext/>
        <w:tabs>
          <w:tab w:val="left" w:pos="567"/>
        </w:tabs>
        <w:spacing w:line="240" w:lineRule="auto"/>
        <w:jc w:val="both"/>
        <w:outlineLvl w:val="3"/>
        <w:rPr>
          <w:rFonts w:eastAsia="SimSun"/>
          <w:b/>
          <w:noProof/>
          <w:lang w:val="lt-LT"/>
        </w:rPr>
      </w:pPr>
      <w:r w:rsidRPr="00366C51">
        <w:rPr>
          <w:rFonts w:eastAsia="SimSun"/>
          <w:b/>
          <w:noProof/>
          <w:lang w:val="lt-LT"/>
        </w:rPr>
        <w:t>Apie ką rašoma šiame lapelyje?</w:t>
      </w:r>
    </w:p>
    <w:p w:rsidR="00140627" w:rsidRPr="00366C51" w:rsidRDefault="00140627" w:rsidP="00140627">
      <w:pPr>
        <w:tabs>
          <w:tab w:val="left" w:pos="567"/>
        </w:tabs>
        <w:spacing w:line="240" w:lineRule="auto"/>
        <w:rPr>
          <w:noProof/>
          <w:lang w:val="lt-LT"/>
        </w:rPr>
      </w:pPr>
      <w:r w:rsidRPr="00366C51">
        <w:rPr>
          <w:noProof/>
          <w:lang w:val="lt-LT"/>
        </w:rPr>
        <w:t>1.</w:t>
      </w:r>
      <w:r w:rsidRPr="00366C51">
        <w:rPr>
          <w:noProof/>
          <w:lang w:val="lt-LT"/>
        </w:rPr>
        <w:tab/>
        <w:t>Kas yra Memigmin ir kam jis vartojamas</w:t>
      </w:r>
    </w:p>
    <w:p w:rsidR="00140627" w:rsidRPr="00366C51" w:rsidRDefault="00140627" w:rsidP="00140627">
      <w:pPr>
        <w:tabs>
          <w:tab w:val="left" w:pos="567"/>
        </w:tabs>
        <w:spacing w:line="240" w:lineRule="auto"/>
        <w:rPr>
          <w:noProof/>
          <w:lang w:val="lt-LT"/>
        </w:rPr>
      </w:pPr>
      <w:r w:rsidRPr="00366C51">
        <w:rPr>
          <w:noProof/>
          <w:lang w:val="lt-LT"/>
        </w:rPr>
        <w:t>2.</w:t>
      </w:r>
      <w:r w:rsidRPr="00366C51">
        <w:rPr>
          <w:noProof/>
          <w:lang w:val="lt-LT"/>
        </w:rPr>
        <w:tab/>
        <w:t>Kas žinotina prieš vartojant Memigmin</w:t>
      </w:r>
    </w:p>
    <w:p w:rsidR="00140627" w:rsidRPr="00366C51" w:rsidRDefault="00140627" w:rsidP="00140627">
      <w:pPr>
        <w:tabs>
          <w:tab w:val="left" w:pos="567"/>
        </w:tabs>
        <w:spacing w:line="240" w:lineRule="auto"/>
        <w:rPr>
          <w:noProof/>
          <w:lang w:val="lt-LT"/>
        </w:rPr>
      </w:pPr>
      <w:r w:rsidRPr="00366C51">
        <w:rPr>
          <w:noProof/>
          <w:lang w:val="lt-LT"/>
        </w:rPr>
        <w:t>3.</w:t>
      </w:r>
      <w:r w:rsidRPr="00366C51">
        <w:rPr>
          <w:noProof/>
          <w:lang w:val="lt-LT"/>
        </w:rPr>
        <w:tab/>
        <w:t>Kaip vartoti Memigmin</w:t>
      </w:r>
    </w:p>
    <w:p w:rsidR="00140627" w:rsidRPr="00366C51" w:rsidRDefault="00140627" w:rsidP="00140627">
      <w:pPr>
        <w:tabs>
          <w:tab w:val="left" w:pos="567"/>
        </w:tabs>
        <w:spacing w:line="240" w:lineRule="auto"/>
        <w:rPr>
          <w:noProof/>
          <w:lang w:val="lt-LT"/>
        </w:rPr>
      </w:pPr>
      <w:r w:rsidRPr="00366C51">
        <w:rPr>
          <w:noProof/>
          <w:lang w:val="lt-LT"/>
        </w:rPr>
        <w:t>4.</w:t>
      </w:r>
      <w:r w:rsidRPr="00366C51">
        <w:rPr>
          <w:noProof/>
          <w:lang w:val="lt-LT"/>
        </w:rPr>
        <w:tab/>
        <w:t>Galimas šalutinis poveikis</w:t>
      </w:r>
    </w:p>
    <w:p w:rsidR="00140627" w:rsidRPr="00366C51" w:rsidRDefault="00140627" w:rsidP="00140627">
      <w:pPr>
        <w:tabs>
          <w:tab w:val="left" w:pos="567"/>
        </w:tabs>
        <w:spacing w:line="240" w:lineRule="auto"/>
        <w:rPr>
          <w:noProof/>
          <w:lang w:val="lt-LT"/>
        </w:rPr>
      </w:pPr>
      <w:r w:rsidRPr="00366C51">
        <w:rPr>
          <w:noProof/>
          <w:lang w:val="lt-LT"/>
        </w:rPr>
        <w:t>5.</w:t>
      </w:r>
      <w:r w:rsidRPr="00366C51">
        <w:rPr>
          <w:noProof/>
          <w:lang w:val="lt-LT"/>
        </w:rPr>
        <w:tab/>
        <w:t>Kaip laikyti Memigmin</w:t>
      </w:r>
    </w:p>
    <w:p w:rsidR="00140627" w:rsidRPr="00366C51" w:rsidRDefault="00140627" w:rsidP="00140627">
      <w:pPr>
        <w:tabs>
          <w:tab w:val="left" w:pos="567"/>
        </w:tabs>
        <w:spacing w:line="240" w:lineRule="auto"/>
        <w:rPr>
          <w:lang w:val="lt-LT"/>
        </w:rPr>
      </w:pPr>
      <w:r w:rsidRPr="00366C51">
        <w:rPr>
          <w:lang w:val="lt-LT"/>
        </w:rPr>
        <w:t>6.</w:t>
      </w:r>
      <w:r w:rsidRPr="00366C51">
        <w:rPr>
          <w:lang w:val="lt-LT"/>
        </w:rPr>
        <w:tab/>
      </w:r>
      <w:r w:rsidRPr="00366C51">
        <w:rPr>
          <w:noProof/>
          <w:lang w:val="lt-LT"/>
        </w:rPr>
        <w:t>Pakuotės turinys ir kita informacija</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keepNext/>
        <w:tabs>
          <w:tab w:val="left" w:pos="567"/>
        </w:tabs>
        <w:spacing w:line="240" w:lineRule="auto"/>
        <w:ind w:left="567" w:hanging="567"/>
        <w:outlineLvl w:val="1"/>
        <w:rPr>
          <w:b/>
          <w:lang w:val="lt-LT"/>
        </w:rPr>
      </w:pPr>
      <w:bookmarkStart w:id="74" w:name="_Toc129243139"/>
      <w:bookmarkStart w:id="75" w:name="_Toc129243264"/>
      <w:r w:rsidRPr="00366C51">
        <w:rPr>
          <w:b/>
          <w:lang w:val="lt-LT"/>
        </w:rPr>
        <w:t>1.</w:t>
      </w:r>
      <w:r w:rsidRPr="00366C51">
        <w:rPr>
          <w:b/>
          <w:lang w:val="lt-LT"/>
        </w:rPr>
        <w:tab/>
        <w:t>Kas yra Memigmin ir kam jis vartojamas</w:t>
      </w:r>
      <w:bookmarkEnd w:id="74"/>
      <w:bookmarkEnd w:id="75"/>
    </w:p>
    <w:p w:rsidR="00140627" w:rsidRPr="00366C51" w:rsidRDefault="00140627" w:rsidP="00140627">
      <w:pPr>
        <w:spacing w:line="240" w:lineRule="auto"/>
        <w:rPr>
          <w:noProof/>
          <w:lang w:val="lt-LT"/>
        </w:rPr>
      </w:pPr>
    </w:p>
    <w:p w:rsidR="00140627" w:rsidRPr="00366C51" w:rsidRDefault="00140627" w:rsidP="00140627">
      <w:pPr>
        <w:spacing w:line="240" w:lineRule="auto"/>
        <w:rPr>
          <w:b/>
          <w:noProof/>
          <w:lang w:val="lt-LT"/>
        </w:rPr>
      </w:pPr>
      <w:r w:rsidRPr="00366C51">
        <w:rPr>
          <w:b/>
          <w:noProof/>
          <w:lang w:val="lt-LT"/>
        </w:rPr>
        <w:t>Kaip veikia Memigmin?</w:t>
      </w:r>
    </w:p>
    <w:p w:rsidR="00140627" w:rsidRPr="00366C51" w:rsidRDefault="00140627" w:rsidP="00140627">
      <w:pPr>
        <w:spacing w:line="240" w:lineRule="auto"/>
        <w:rPr>
          <w:noProof/>
          <w:lang w:val="lt-LT"/>
        </w:rPr>
      </w:pPr>
      <w:r w:rsidRPr="00366C51">
        <w:rPr>
          <w:noProof/>
          <w:lang w:val="lt-LT"/>
        </w:rPr>
        <w:t xml:space="preserve">Memigmin priklauso vaistų, kurie vadinami priešdemenciniais, grupei. </w:t>
      </w:r>
    </w:p>
    <w:p w:rsidR="00140627" w:rsidRPr="00366C51" w:rsidRDefault="00140627" w:rsidP="00140627">
      <w:pPr>
        <w:spacing w:line="240" w:lineRule="auto"/>
        <w:rPr>
          <w:noProof/>
          <w:lang w:val="lt-LT"/>
        </w:rPr>
      </w:pPr>
      <w:r w:rsidRPr="00366C51">
        <w:rPr>
          <w:noProof/>
          <w:lang w:val="lt-LT"/>
        </w:rPr>
        <w:t xml:space="preserve">Atmintis, sergant Alzheimerio liga, prarandama dėl impulsų perdavimo galvos smegenyse sutrikimo. Smegenyse yra N-metil-D-aspartatui (NMDA) jautrių receptorių, kurie dalyvauja perduodant nervinį impulsą, svarbų mokymuisi ir atminčiai. Memigmin priklauso vaistų, vadinamų NMDA receptorių antagonistais, grupei. Veikdamas šiuos receptorius, Memigmin gerina nervinių impulsų perdavimą ir atmintį. </w:t>
      </w:r>
    </w:p>
    <w:p w:rsidR="00140627" w:rsidRPr="00366C51" w:rsidRDefault="00140627" w:rsidP="00140627">
      <w:pPr>
        <w:spacing w:line="240" w:lineRule="auto"/>
        <w:rPr>
          <w:noProof/>
          <w:lang w:val="lt-LT"/>
        </w:rPr>
      </w:pPr>
    </w:p>
    <w:p w:rsidR="00140627" w:rsidRPr="00366C51" w:rsidRDefault="00140627" w:rsidP="00140627">
      <w:pPr>
        <w:spacing w:line="240" w:lineRule="auto"/>
        <w:rPr>
          <w:b/>
          <w:noProof/>
          <w:lang w:val="lt-LT"/>
        </w:rPr>
      </w:pPr>
      <w:r w:rsidRPr="00366C51">
        <w:rPr>
          <w:b/>
          <w:noProof/>
          <w:lang w:val="lt-LT"/>
        </w:rPr>
        <w:t xml:space="preserve">Kam Memigmin vartojamas </w:t>
      </w:r>
    </w:p>
    <w:p w:rsidR="00140627" w:rsidRPr="00366C51" w:rsidRDefault="00140627" w:rsidP="00140627">
      <w:pPr>
        <w:spacing w:line="240" w:lineRule="auto"/>
        <w:rPr>
          <w:noProof/>
          <w:lang w:val="lt-LT"/>
        </w:rPr>
      </w:pPr>
      <w:r w:rsidRPr="00366C51">
        <w:rPr>
          <w:noProof/>
          <w:lang w:val="lt-LT"/>
        </w:rPr>
        <w:t>Memigmin gydomi pacientai, sergantys vidutinio sunkumo ir sunkia Alzheimerio liga.</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keepNext/>
        <w:tabs>
          <w:tab w:val="left" w:pos="567"/>
        </w:tabs>
        <w:spacing w:line="240" w:lineRule="auto"/>
        <w:ind w:left="567" w:hanging="567"/>
        <w:outlineLvl w:val="1"/>
        <w:rPr>
          <w:b/>
          <w:lang w:val="lt-LT"/>
        </w:rPr>
      </w:pPr>
      <w:bookmarkStart w:id="76" w:name="_Toc129243140"/>
      <w:bookmarkStart w:id="77" w:name="_Toc129243265"/>
      <w:r w:rsidRPr="00366C51">
        <w:rPr>
          <w:b/>
          <w:lang w:val="lt-LT"/>
        </w:rPr>
        <w:t>2.</w:t>
      </w:r>
      <w:r w:rsidRPr="00366C51">
        <w:rPr>
          <w:b/>
          <w:lang w:val="lt-LT"/>
        </w:rPr>
        <w:tab/>
        <w:t xml:space="preserve">Kas žinotina prieš vartojant </w:t>
      </w:r>
      <w:bookmarkEnd w:id="76"/>
      <w:bookmarkEnd w:id="77"/>
      <w:r w:rsidRPr="00366C51">
        <w:rPr>
          <w:b/>
          <w:lang w:val="lt-LT"/>
        </w:rPr>
        <w:t>Memigmin</w:t>
      </w:r>
    </w:p>
    <w:p w:rsidR="00140627" w:rsidRPr="00366C51" w:rsidRDefault="00140627" w:rsidP="00140627">
      <w:pPr>
        <w:spacing w:line="240" w:lineRule="auto"/>
        <w:rPr>
          <w:noProof/>
          <w:lang w:val="lt-LT"/>
        </w:rPr>
      </w:pPr>
    </w:p>
    <w:p w:rsidR="00140627" w:rsidRPr="00366C51" w:rsidRDefault="00140627" w:rsidP="00140627">
      <w:pPr>
        <w:spacing w:line="240" w:lineRule="auto"/>
        <w:rPr>
          <w:b/>
          <w:bCs/>
          <w:lang w:val="lt-LT"/>
        </w:rPr>
      </w:pPr>
      <w:r w:rsidRPr="00366C51">
        <w:rPr>
          <w:b/>
          <w:bCs/>
          <w:lang w:val="lt-LT"/>
        </w:rPr>
        <w:t>Memigmin vartoti negalima:</w:t>
      </w:r>
    </w:p>
    <w:p w:rsidR="00140627" w:rsidRPr="00366C51" w:rsidRDefault="00140627" w:rsidP="00140627">
      <w:pPr>
        <w:numPr>
          <w:ilvl w:val="0"/>
          <w:numId w:val="4"/>
        </w:numPr>
        <w:spacing w:line="240" w:lineRule="auto"/>
        <w:ind w:left="567" w:hanging="567"/>
        <w:rPr>
          <w:noProof/>
          <w:lang w:val="lt-LT"/>
        </w:rPr>
      </w:pPr>
      <w:r w:rsidRPr="00366C51">
        <w:rPr>
          <w:noProof/>
          <w:lang w:val="lt-LT"/>
        </w:rPr>
        <w:t>jeigu yra alergija memantino hidrochloridui arba bet kuriai pagalbinei šio vaisto medžiagai (jos išvardytos 6 skyriuje).</w:t>
      </w:r>
    </w:p>
    <w:p w:rsidR="00140627" w:rsidRPr="00366C51" w:rsidRDefault="00140627" w:rsidP="00140627">
      <w:pPr>
        <w:spacing w:line="240" w:lineRule="auto"/>
        <w:rPr>
          <w:noProof/>
          <w:lang w:val="lt-LT"/>
        </w:rPr>
      </w:pPr>
    </w:p>
    <w:p w:rsidR="00140627" w:rsidRPr="00366C51" w:rsidRDefault="00140627" w:rsidP="00140627">
      <w:pPr>
        <w:spacing w:line="240" w:lineRule="auto"/>
        <w:rPr>
          <w:b/>
          <w:bCs/>
          <w:lang w:val="lt-LT"/>
        </w:rPr>
      </w:pPr>
      <w:r w:rsidRPr="00366C51">
        <w:rPr>
          <w:b/>
          <w:bCs/>
          <w:lang w:val="lt-LT"/>
        </w:rPr>
        <w:t>Įspėjimai ir atsargumo priemonės</w:t>
      </w:r>
    </w:p>
    <w:p w:rsidR="00140627" w:rsidRPr="00366C51" w:rsidRDefault="00140627" w:rsidP="00140627">
      <w:pPr>
        <w:spacing w:line="240" w:lineRule="auto"/>
        <w:rPr>
          <w:bCs/>
          <w:lang w:val="lt-LT"/>
        </w:rPr>
      </w:pPr>
      <w:r w:rsidRPr="00366C51">
        <w:rPr>
          <w:bCs/>
          <w:lang w:val="lt-LT"/>
        </w:rPr>
        <w:t>Pasitarkite su gydytoju arba vaistininku, prieš pradėdami vartoti Memigmin:</w:t>
      </w:r>
    </w:p>
    <w:p w:rsidR="00140627" w:rsidRPr="00366C51" w:rsidRDefault="00140627" w:rsidP="00140627">
      <w:pPr>
        <w:numPr>
          <w:ilvl w:val="0"/>
          <w:numId w:val="4"/>
        </w:numPr>
        <w:spacing w:line="240" w:lineRule="auto"/>
        <w:ind w:left="567" w:hanging="567"/>
        <w:rPr>
          <w:noProof/>
          <w:lang w:val="lt-LT"/>
        </w:rPr>
      </w:pPr>
      <w:r w:rsidRPr="00366C51">
        <w:rPr>
          <w:noProof/>
          <w:lang w:val="lt-LT"/>
        </w:rPr>
        <w:t>jeigu yra buvę epilepsinių traukulių priepuolių;</w:t>
      </w:r>
    </w:p>
    <w:p w:rsidR="00140627" w:rsidRPr="00366C51" w:rsidRDefault="00140627" w:rsidP="00140627">
      <w:pPr>
        <w:numPr>
          <w:ilvl w:val="0"/>
          <w:numId w:val="4"/>
        </w:numPr>
        <w:spacing w:line="240" w:lineRule="auto"/>
        <w:ind w:left="567" w:hanging="567"/>
        <w:rPr>
          <w:noProof/>
          <w:lang w:val="lt-LT"/>
        </w:rPr>
      </w:pPr>
      <w:r w:rsidRPr="00366C51">
        <w:rPr>
          <w:noProof/>
          <w:lang w:val="lt-LT"/>
        </w:rPr>
        <w:t>jeigu neseniai ištiko miokardo infarktas (širdies priepuolis), sergate staziniu širdies nepakankamumu arba nekontroliuojama hipertenzija (padidėjusiu kraujospūdžiu).</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 xml:space="preserve">Minėtais atvejais pacientui būtina atidi gydytojo priežiūra. Jis reguliariai nustatinėja, ar naudinga toliau vartoti Memigmin. </w:t>
      </w:r>
    </w:p>
    <w:p w:rsidR="00140627" w:rsidRPr="00366C51" w:rsidRDefault="00140627" w:rsidP="00140627">
      <w:pPr>
        <w:spacing w:line="240" w:lineRule="auto"/>
        <w:rPr>
          <w:noProof/>
          <w:lang w:val="lt-LT"/>
        </w:rPr>
      </w:pPr>
      <w:r w:rsidRPr="00366C51">
        <w:rPr>
          <w:noProof/>
          <w:lang w:val="lt-LT"/>
        </w:rPr>
        <w:lastRenderedPageBreak/>
        <w:t xml:space="preserve">Jeigu yra inkstų funkcijos sutrikimas (inkstų liga), gydymo metu gydytojas atidžiai seka inkstų funkciją ir, jei reikalinga, koreguoja memantino dozę. </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Kartu su šiuo vaistu negalima vartoti amantadino (Parkinsono ligai gydyti), ketamino (medžiagos, kuri įprastai vartojama kaip anestetikas), dekstrometorfano (vaisto, kuris įprastai vartojamas gydyti kosuliui) ir kitų NMDA receptorių antagonistų.</w:t>
      </w:r>
    </w:p>
    <w:p w:rsidR="00140627" w:rsidRPr="00366C51" w:rsidRDefault="00140627" w:rsidP="00140627">
      <w:pPr>
        <w:spacing w:line="240" w:lineRule="auto"/>
        <w:rPr>
          <w:b/>
          <w:bCs/>
          <w:lang w:val="lt-LT"/>
        </w:rPr>
      </w:pPr>
    </w:p>
    <w:p w:rsidR="00140627" w:rsidRPr="00366C51" w:rsidRDefault="00140627" w:rsidP="00140627">
      <w:pPr>
        <w:spacing w:line="240" w:lineRule="auto"/>
        <w:rPr>
          <w:noProof/>
          <w:lang w:val="lt-LT"/>
        </w:rPr>
      </w:pPr>
      <w:r w:rsidRPr="00366C51">
        <w:rPr>
          <w:noProof/>
          <w:lang w:val="lt-LT"/>
        </w:rPr>
        <w:t xml:space="preserve">Informuokite gydytoją jeigu neseniai pakeitėte ar planuojate iš esmės keisti mitybą (pvz., įprastinę į vegetarinę), yra inkstų kanalėlių acidozė (dėl inkstų funkcijos sutrikimo (blogos inkstų funkcijos) kraujyje padaugėja rūgštis sudarančių medžiagų) arba sunki infekcinė šlapimo takų liga (latakų, kuriais teka šlapimas), kadangi gali reikėti keisti dozę. </w:t>
      </w:r>
    </w:p>
    <w:p w:rsidR="00140627" w:rsidRPr="00366C51" w:rsidRDefault="00140627" w:rsidP="00140627">
      <w:pPr>
        <w:spacing w:line="240" w:lineRule="auto"/>
        <w:rPr>
          <w:b/>
          <w:bCs/>
          <w:lang w:val="lt-LT"/>
        </w:rPr>
      </w:pPr>
    </w:p>
    <w:p w:rsidR="00140627" w:rsidRPr="00366C51" w:rsidRDefault="00140627" w:rsidP="00140627">
      <w:pPr>
        <w:spacing w:line="240" w:lineRule="auto"/>
        <w:rPr>
          <w:b/>
          <w:bCs/>
          <w:lang w:val="lt-LT"/>
        </w:rPr>
      </w:pPr>
      <w:r w:rsidRPr="00366C51">
        <w:rPr>
          <w:b/>
          <w:bCs/>
          <w:lang w:val="lt-LT"/>
        </w:rPr>
        <w:t>Vaikams ir paaugliams</w:t>
      </w:r>
    </w:p>
    <w:p w:rsidR="00140627" w:rsidRPr="00366C51" w:rsidRDefault="00140627" w:rsidP="00140627">
      <w:pPr>
        <w:spacing w:line="240" w:lineRule="auto"/>
        <w:rPr>
          <w:bCs/>
          <w:lang w:val="lt-LT"/>
        </w:rPr>
      </w:pPr>
      <w:r w:rsidRPr="00366C51">
        <w:rPr>
          <w:bCs/>
          <w:lang w:val="lt-LT"/>
        </w:rPr>
        <w:t>Vaikams ir jaunesniems nei 18 metų paaugliams Memigmin</w:t>
      </w:r>
      <w:r w:rsidRPr="00366C51">
        <w:rPr>
          <w:b/>
          <w:bCs/>
          <w:lang w:val="lt-LT"/>
        </w:rPr>
        <w:t xml:space="preserve"> </w:t>
      </w:r>
      <w:r w:rsidRPr="00366C51">
        <w:rPr>
          <w:bCs/>
          <w:lang w:val="lt-LT"/>
        </w:rPr>
        <w:t>vartoti nerekomenduojama.</w:t>
      </w:r>
    </w:p>
    <w:p w:rsidR="00140627" w:rsidRPr="00366C51" w:rsidRDefault="00140627" w:rsidP="00140627">
      <w:pPr>
        <w:spacing w:line="240" w:lineRule="auto"/>
        <w:rPr>
          <w:b/>
          <w:bCs/>
          <w:lang w:val="lt-LT"/>
        </w:rPr>
      </w:pPr>
    </w:p>
    <w:p w:rsidR="00140627" w:rsidRPr="00366C51" w:rsidRDefault="00140627" w:rsidP="00140627">
      <w:pPr>
        <w:spacing w:line="240" w:lineRule="auto"/>
        <w:rPr>
          <w:b/>
          <w:bCs/>
          <w:lang w:val="lt-LT"/>
        </w:rPr>
      </w:pPr>
      <w:r w:rsidRPr="00366C51">
        <w:rPr>
          <w:b/>
          <w:bCs/>
          <w:lang w:val="lt-LT"/>
        </w:rPr>
        <w:t xml:space="preserve">Kiti vaistai ir Memigmin </w:t>
      </w:r>
    </w:p>
    <w:p w:rsidR="00140627" w:rsidRPr="00366C51" w:rsidRDefault="00140627" w:rsidP="00140627">
      <w:pPr>
        <w:spacing w:line="240" w:lineRule="auto"/>
        <w:rPr>
          <w:noProof/>
          <w:lang w:val="lt-LT"/>
        </w:rPr>
      </w:pPr>
      <w:r w:rsidRPr="00366C51">
        <w:rPr>
          <w:noProof/>
          <w:lang w:val="lt-LT"/>
        </w:rPr>
        <w:t>Jeigu vartojate ar neseniai vartojote kitų vaistų arba dėl to nesate tikri, apie tai pasakykite gydytojui arba vaistininkui.</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Memigmin ypač gali keisti toliau išvardintų vaistų poveikį, todėl gydytojui gali prireikti koreguoti jų dozę:</w:t>
      </w:r>
    </w:p>
    <w:p w:rsidR="00140627" w:rsidRPr="00366C51" w:rsidRDefault="00140627" w:rsidP="00140627">
      <w:pPr>
        <w:numPr>
          <w:ilvl w:val="0"/>
          <w:numId w:val="1"/>
        </w:numPr>
        <w:spacing w:line="240" w:lineRule="auto"/>
        <w:ind w:left="567" w:hanging="567"/>
        <w:rPr>
          <w:noProof/>
          <w:lang w:val="lt-LT"/>
        </w:rPr>
      </w:pPr>
      <w:r w:rsidRPr="00366C51">
        <w:rPr>
          <w:noProof/>
          <w:lang w:val="lt-LT"/>
        </w:rPr>
        <w:t>amantadino, ketamino, dekstrometorfano;</w:t>
      </w:r>
    </w:p>
    <w:p w:rsidR="00140627" w:rsidRPr="00366C51" w:rsidRDefault="00140627" w:rsidP="00140627">
      <w:pPr>
        <w:numPr>
          <w:ilvl w:val="0"/>
          <w:numId w:val="1"/>
        </w:numPr>
        <w:spacing w:line="240" w:lineRule="auto"/>
        <w:ind w:left="567" w:hanging="567"/>
        <w:rPr>
          <w:noProof/>
          <w:lang w:val="lt-LT"/>
        </w:rPr>
      </w:pPr>
      <w:r w:rsidRPr="00366C51">
        <w:rPr>
          <w:noProof/>
          <w:lang w:val="lt-LT"/>
        </w:rPr>
        <w:t>dantroleno, baklofeno;</w:t>
      </w:r>
    </w:p>
    <w:p w:rsidR="00140627" w:rsidRPr="00366C51" w:rsidRDefault="00140627" w:rsidP="00140627">
      <w:pPr>
        <w:numPr>
          <w:ilvl w:val="0"/>
          <w:numId w:val="1"/>
        </w:numPr>
        <w:spacing w:line="240" w:lineRule="auto"/>
        <w:ind w:left="567" w:hanging="567"/>
        <w:rPr>
          <w:noProof/>
          <w:lang w:val="lt-LT"/>
        </w:rPr>
      </w:pPr>
      <w:r w:rsidRPr="00366C51">
        <w:rPr>
          <w:noProof/>
          <w:lang w:val="lt-LT"/>
        </w:rPr>
        <w:t>cimetidino, ranitidino, prokainamido, chinidino, chinino, nikotino hidrochlorotiazido (įskaitant kompleksinius preparatus, kuriuose yra hidrochlorotiazido);</w:t>
      </w:r>
    </w:p>
    <w:p w:rsidR="00140627" w:rsidRPr="00366C51" w:rsidRDefault="00140627" w:rsidP="00140627">
      <w:pPr>
        <w:numPr>
          <w:ilvl w:val="0"/>
          <w:numId w:val="1"/>
        </w:numPr>
        <w:spacing w:line="240" w:lineRule="auto"/>
        <w:ind w:left="567" w:hanging="567"/>
        <w:rPr>
          <w:noProof/>
          <w:lang w:val="lt-LT"/>
        </w:rPr>
      </w:pPr>
      <w:r w:rsidRPr="00366C51">
        <w:rPr>
          <w:noProof/>
          <w:lang w:val="lt-LT"/>
        </w:rPr>
        <w:t>anticholinerginių vaistų (vaistų nuo judesių sutrikimo arba žarnyno spazmų);</w:t>
      </w:r>
    </w:p>
    <w:p w:rsidR="00140627" w:rsidRPr="00366C51" w:rsidRDefault="00140627" w:rsidP="00140627">
      <w:pPr>
        <w:numPr>
          <w:ilvl w:val="0"/>
          <w:numId w:val="1"/>
        </w:numPr>
        <w:spacing w:line="240" w:lineRule="auto"/>
        <w:ind w:left="567" w:hanging="567"/>
        <w:rPr>
          <w:noProof/>
          <w:lang w:val="lt-LT"/>
        </w:rPr>
      </w:pPr>
      <w:r w:rsidRPr="00366C51">
        <w:rPr>
          <w:noProof/>
          <w:lang w:val="lt-LT"/>
        </w:rPr>
        <w:t>preparatų nuo traukulių (juos šalinančių arba neleidžiančių jiems prasidėti);</w:t>
      </w:r>
    </w:p>
    <w:p w:rsidR="00140627" w:rsidRPr="00366C51" w:rsidRDefault="00140627" w:rsidP="00140627">
      <w:pPr>
        <w:numPr>
          <w:ilvl w:val="0"/>
          <w:numId w:val="1"/>
        </w:numPr>
        <w:spacing w:line="240" w:lineRule="auto"/>
        <w:ind w:left="567" w:hanging="567"/>
        <w:rPr>
          <w:noProof/>
          <w:lang w:val="lt-LT"/>
        </w:rPr>
      </w:pPr>
      <w:r w:rsidRPr="00366C51">
        <w:rPr>
          <w:noProof/>
          <w:lang w:val="lt-LT"/>
        </w:rPr>
        <w:t>barbitūratų (migdomųjų vaistų);</w:t>
      </w:r>
    </w:p>
    <w:p w:rsidR="00140627" w:rsidRPr="00366C51" w:rsidRDefault="00140627" w:rsidP="00140627">
      <w:pPr>
        <w:numPr>
          <w:ilvl w:val="0"/>
          <w:numId w:val="1"/>
        </w:numPr>
        <w:spacing w:line="240" w:lineRule="auto"/>
        <w:ind w:left="567" w:hanging="567"/>
        <w:rPr>
          <w:noProof/>
          <w:lang w:val="lt-LT"/>
        </w:rPr>
      </w:pPr>
      <w:r w:rsidRPr="00366C51">
        <w:rPr>
          <w:noProof/>
          <w:lang w:val="lt-LT"/>
        </w:rPr>
        <w:t>dopaminerginės sistemos agonistų (pavyzdžiui L dopos, bromokriptino);</w:t>
      </w:r>
    </w:p>
    <w:p w:rsidR="00140627" w:rsidRPr="00366C51" w:rsidRDefault="00140627" w:rsidP="00140627">
      <w:pPr>
        <w:numPr>
          <w:ilvl w:val="0"/>
          <w:numId w:val="1"/>
        </w:numPr>
        <w:spacing w:line="240" w:lineRule="auto"/>
        <w:ind w:left="567" w:hanging="567"/>
        <w:rPr>
          <w:noProof/>
          <w:lang w:val="lt-LT"/>
        </w:rPr>
      </w:pPr>
      <w:r w:rsidRPr="00366C51">
        <w:rPr>
          <w:noProof/>
          <w:lang w:val="lt-LT"/>
        </w:rPr>
        <w:t>neuroleptikų (vaistų nuo psichikos ligų);</w:t>
      </w:r>
    </w:p>
    <w:p w:rsidR="00140627" w:rsidRPr="00366C51" w:rsidRDefault="00140627" w:rsidP="00140627">
      <w:pPr>
        <w:numPr>
          <w:ilvl w:val="0"/>
          <w:numId w:val="1"/>
        </w:numPr>
        <w:spacing w:line="240" w:lineRule="auto"/>
        <w:ind w:left="567" w:hanging="567"/>
        <w:rPr>
          <w:noProof/>
          <w:lang w:val="lt-LT"/>
        </w:rPr>
      </w:pPr>
      <w:r w:rsidRPr="00366C51">
        <w:rPr>
          <w:noProof/>
          <w:lang w:val="lt-LT"/>
        </w:rPr>
        <w:t>geriamųjų antikoaguliantų.</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Atvykus į ligoninę, gydytojui reikia pasakyti apie Memigmin vartojimą.</w:t>
      </w:r>
    </w:p>
    <w:p w:rsidR="00140627" w:rsidRPr="00366C51" w:rsidRDefault="00140627" w:rsidP="00140627">
      <w:pPr>
        <w:spacing w:line="240" w:lineRule="auto"/>
        <w:rPr>
          <w:b/>
          <w:bCs/>
          <w:lang w:val="lt-LT"/>
        </w:rPr>
      </w:pPr>
    </w:p>
    <w:p w:rsidR="00140627" w:rsidRPr="00366C51" w:rsidRDefault="00140627" w:rsidP="00140627">
      <w:pPr>
        <w:spacing w:line="240" w:lineRule="auto"/>
        <w:rPr>
          <w:b/>
          <w:bCs/>
          <w:lang w:val="lt-LT"/>
        </w:rPr>
      </w:pPr>
      <w:r w:rsidRPr="00366C51">
        <w:rPr>
          <w:b/>
          <w:bCs/>
          <w:lang w:val="lt-LT"/>
        </w:rPr>
        <w:t>Nėštumas ir žindymo laikotarpis</w:t>
      </w:r>
    </w:p>
    <w:p w:rsidR="00140627" w:rsidRPr="00366C51" w:rsidRDefault="00140627" w:rsidP="00140627">
      <w:pPr>
        <w:spacing w:line="240" w:lineRule="auto"/>
        <w:rPr>
          <w:noProof/>
          <w:lang w:val="lt-LT"/>
        </w:rPr>
      </w:pPr>
      <w:r w:rsidRPr="00366C51">
        <w:rPr>
          <w:noProof/>
          <w:lang w:val="lt-LT"/>
        </w:rPr>
        <w:t>Jeigu esate nėščia, žindote kūdikį, manote, kad galbūt esate nėščia arba planuojate pastoti, tai prieš vartodama šį vaistą pasitarkite su gydytoju.</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Nėščioms meterims memantino vartoti nerekomenduojama.</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Memigmin vartojančioms moterims kūdikio krūtimi maitinti negalima.</w:t>
      </w:r>
    </w:p>
    <w:p w:rsidR="00140627" w:rsidRPr="00366C51" w:rsidRDefault="00140627" w:rsidP="00140627">
      <w:pPr>
        <w:spacing w:line="240" w:lineRule="auto"/>
        <w:rPr>
          <w:b/>
          <w:bCs/>
          <w:lang w:val="lt-LT"/>
        </w:rPr>
      </w:pPr>
    </w:p>
    <w:p w:rsidR="00140627" w:rsidRPr="00366C51" w:rsidRDefault="00140627" w:rsidP="00140627">
      <w:pPr>
        <w:spacing w:line="240" w:lineRule="auto"/>
        <w:rPr>
          <w:b/>
          <w:bCs/>
          <w:lang w:val="lt-LT"/>
        </w:rPr>
      </w:pPr>
      <w:r w:rsidRPr="00366C51">
        <w:rPr>
          <w:b/>
          <w:bCs/>
          <w:lang w:val="lt-LT"/>
        </w:rPr>
        <w:t>Vairavimas ir mechanizmų valdymas</w:t>
      </w:r>
    </w:p>
    <w:p w:rsidR="00140627" w:rsidRPr="00366C51" w:rsidRDefault="00140627" w:rsidP="00140627">
      <w:pPr>
        <w:spacing w:line="240" w:lineRule="auto"/>
        <w:rPr>
          <w:noProof/>
          <w:lang w:val="lt-LT"/>
        </w:rPr>
      </w:pPr>
      <w:r w:rsidRPr="00366C51">
        <w:rPr>
          <w:noProof/>
          <w:lang w:val="lt-LT"/>
        </w:rPr>
        <w:t>Ar galima dėl Alzheimerio ligos vairuoti ir valdyti mechanizmus, nustato gydytojas. Vartojant Memigmin, gali kisti reakcija, todėl žmogus gali nesugebėti vairuoti ir valdyti mechanizmus.</w:t>
      </w:r>
    </w:p>
    <w:p w:rsidR="00140627" w:rsidRPr="00366C51" w:rsidRDefault="00140627" w:rsidP="00140627">
      <w:pPr>
        <w:spacing w:line="240" w:lineRule="auto"/>
        <w:rPr>
          <w:noProof/>
          <w:lang w:val="lt-LT"/>
        </w:rPr>
      </w:pPr>
    </w:p>
    <w:p w:rsidR="00140627" w:rsidRPr="00366C51" w:rsidRDefault="00140627" w:rsidP="00140627">
      <w:pPr>
        <w:spacing w:line="240" w:lineRule="auto"/>
        <w:rPr>
          <w:b/>
          <w:noProof/>
          <w:lang w:val="lt-LT"/>
        </w:rPr>
      </w:pPr>
      <w:r w:rsidRPr="00366C51">
        <w:rPr>
          <w:b/>
          <w:noProof/>
          <w:lang w:val="lt-LT"/>
        </w:rPr>
        <w:t>Memigmin sudėtyje yra laktozės</w:t>
      </w:r>
    </w:p>
    <w:p w:rsidR="00140627" w:rsidRPr="00366C51" w:rsidRDefault="00140627" w:rsidP="00140627">
      <w:pPr>
        <w:spacing w:line="240" w:lineRule="auto"/>
        <w:rPr>
          <w:noProof/>
          <w:lang w:val="lt-LT"/>
        </w:rPr>
      </w:pPr>
      <w:r w:rsidRPr="00366C51">
        <w:rPr>
          <w:noProof/>
          <w:lang w:val="lt-LT"/>
        </w:rPr>
        <w:lastRenderedPageBreak/>
        <w:t>Šios vaisto sudėtyje yra laktozės. Jei gydytojas Jums yra sakęs, kad netoleruojate kokių nors angliavandenių, kreipkitės į jį prieš pradėdami vartoti šį vaistą.</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keepNext/>
        <w:tabs>
          <w:tab w:val="left" w:pos="567"/>
        </w:tabs>
        <w:spacing w:line="240" w:lineRule="auto"/>
        <w:ind w:left="567" w:hanging="567"/>
        <w:outlineLvl w:val="1"/>
        <w:rPr>
          <w:b/>
          <w:lang w:val="lt-LT"/>
        </w:rPr>
      </w:pPr>
      <w:bookmarkStart w:id="78" w:name="_Toc129243141"/>
      <w:bookmarkStart w:id="79" w:name="_Toc129243266"/>
      <w:r w:rsidRPr="00366C51">
        <w:rPr>
          <w:b/>
          <w:lang w:val="lt-LT"/>
        </w:rPr>
        <w:t>3.</w:t>
      </w:r>
      <w:r w:rsidRPr="00366C51">
        <w:rPr>
          <w:b/>
          <w:lang w:val="lt-LT"/>
        </w:rPr>
        <w:tab/>
      </w:r>
      <w:bookmarkEnd w:id="78"/>
      <w:bookmarkEnd w:id="79"/>
      <w:r w:rsidRPr="00366C51">
        <w:rPr>
          <w:b/>
          <w:lang w:val="lt-LT"/>
        </w:rPr>
        <w:t>Kaip vartoti Memigmin</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 xml:space="preserve">Visada vartokite šį vaistą tiksliai kaip nurodė gydytojas arba vaistininkas. Jeigu abejojate, kreipkitės į gydytoją arba vaistininką. </w:t>
      </w:r>
    </w:p>
    <w:p w:rsidR="00140627" w:rsidRPr="00366C51" w:rsidRDefault="00140627" w:rsidP="00140627">
      <w:pPr>
        <w:spacing w:line="240" w:lineRule="auto"/>
        <w:rPr>
          <w:noProof/>
          <w:lang w:val="lt-LT"/>
        </w:rPr>
      </w:pPr>
    </w:p>
    <w:p w:rsidR="00140627" w:rsidRPr="00366C51" w:rsidRDefault="00140627" w:rsidP="00140627">
      <w:pPr>
        <w:spacing w:line="240" w:lineRule="auto"/>
        <w:rPr>
          <w:i/>
          <w:noProof/>
          <w:lang w:val="lt-LT"/>
        </w:rPr>
      </w:pPr>
      <w:r w:rsidRPr="00366C51">
        <w:rPr>
          <w:i/>
          <w:noProof/>
          <w:lang w:val="lt-LT"/>
        </w:rPr>
        <w:t>Dozavimas</w:t>
      </w:r>
    </w:p>
    <w:p w:rsidR="00140627" w:rsidRPr="00366C51" w:rsidRDefault="00140627" w:rsidP="00140627">
      <w:pPr>
        <w:spacing w:line="240" w:lineRule="auto"/>
        <w:rPr>
          <w:b/>
          <w:noProof/>
          <w:lang w:val="lt-LT"/>
        </w:rPr>
      </w:pPr>
    </w:p>
    <w:p w:rsidR="00140627" w:rsidRPr="00366C51" w:rsidRDefault="00140627" w:rsidP="00140627">
      <w:pPr>
        <w:spacing w:line="240" w:lineRule="auto"/>
        <w:rPr>
          <w:noProof/>
          <w:lang w:val="lt-LT"/>
        </w:rPr>
      </w:pPr>
      <w:r w:rsidRPr="00366C51">
        <w:rPr>
          <w:noProof/>
          <w:lang w:val="lt-LT"/>
        </w:rPr>
        <w:t xml:space="preserve">Suaugusiems, įskaitant senyvus, rekomenduojama Memigmin paros dozė yra 20 mg, 1 kartą per parą. </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Kad sumažėtų šalutinio poveikio pasireiškimo rizika, dozę reikia didinti palaipsniui taip, kaip nurodyta lentelėje.</w:t>
      </w:r>
    </w:p>
    <w:p w:rsidR="00140627" w:rsidRPr="00366C51" w:rsidRDefault="00140627" w:rsidP="00140627">
      <w:pPr>
        <w:spacing w:line="240" w:lineRule="auto"/>
        <w:rPr>
          <w:noProof/>
          <w:lang w:val="lt-LT"/>
        </w:rPr>
      </w:pPr>
    </w:p>
    <w:tbl>
      <w:tblPr>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5670"/>
      </w:tblGrid>
      <w:tr w:rsidR="00140627" w:rsidRPr="00366C51" w:rsidTr="0089205F">
        <w:tc>
          <w:tcPr>
            <w:tcW w:w="2376" w:type="dxa"/>
          </w:tcPr>
          <w:p w:rsidR="00140627" w:rsidRPr="00366C51" w:rsidRDefault="00140627" w:rsidP="0089205F">
            <w:pPr>
              <w:spacing w:line="240" w:lineRule="auto"/>
              <w:rPr>
                <w:noProof/>
                <w:lang w:val="lt-LT"/>
              </w:rPr>
            </w:pPr>
            <w:r w:rsidRPr="00366C51">
              <w:rPr>
                <w:noProof/>
                <w:lang w:val="lt-LT"/>
              </w:rPr>
              <w:t>Pirma savaitė</w:t>
            </w:r>
          </w:p>
        </w:tc>
        <w:tc>
          <w:tcPr>
            <w:tcW w:w="5670" w:type="dxa"/>
          </w:tcPr>
          <w:p w:rsidR="00140627" w:rsidRPr="00366C51" w:rsidRDefault="00140627" w:rsidP="0089205F">
            <w:pPr>
              <w:spacing w:line="240" w:lineRule="auto"/>
              <w:rPr>
                <w:noProof/>
                <w:lang w:val="lt-LT"/>
              </w:rPr>
            </w:pPr>
            <w:r w:rsidRPr="00366C51">
              <w:rPr>
                <w:noProof/>
                <w:lang w:val="lt-LT"/>
              </w:rPr>
              <w:t>Pusė 10 mg tabletės (1x5 mg) kartą per parą</w:t>
            </w:r>
          </w:p>
        </w:tc>
      </w:tr>
      <w:tr w:rsidR="00140627" w:rsidRPr="00366C51" w:rsidTr="0089205F">
        <w:tc>
          <w:tcPr>
            <w:tcW w:w="2376" w:type="dxa"/>
          </w:tcPr>
          <w:p w:rsidR="00140627" w:rsidRPr="00366C51" w:rsidRDefault="00140627" w:rsidP="0089205F">
            <w:pPr>
              <w:spacing w:line="240" w:lineRule="auto"/>
              <w:rPr>
                <w:noProof/>
                <w:lang w:val="lt-LT"/>
              </w:rPr>
            </w:pPr>
            <w:r w:rsidRPr="00366C51">
              <w:rPr>
                <w:noProof/>
                <w:lang w:val="lt-LT"/>
              </w:rPr>
              <w:t>Antra savaitė</w:t>
            </w:r>
          </w:p>
        </w:tc>
        <w:tc>
          <w:tcPr>
            <w:tcW w:w="5670" w:type="dxa"/>
          </w:tcPr>
          <w:p w:rsidR="00140627" w:rsidRPr="00366C51" w:rsidRDefault="00140627" w:rsidP="0089205F">
            <w:pPr>
              <w:spacing w:line="240" w:lineRule="auto"/>
              <w:rPr>
                <w:noProof/>
                <w:lang w:val="lt-LT"/>
              </w:rPr>
            </w:pPr>
            <w:r w:rsidRPr="00366C51">
              <w:rPr>
                <w:noProof/>
                <w:lang w:val="lt-LT"/>
              </w:rPr>
              <w:t>Viena 10 mg tabletė (1x10 mg) kartą per parą</w:t>
            </w:r>
          </w:p>
        </w:tc>
      </w:tr>
      <w:tr w:rsidR="00140627" w:rsidRPr="00366C51" w:rsidTr="0089205F">
        <w:tc>
          <w:tcPr>
            <w:tcW w:w="2376" w:type="dxa"/>
          </w:tcPr>
          <w:p w:rsidR="00140627" w:rsidRPr="00366C51" w:rsidRDefault="00140627" w:rsidP="0089205F">
            <w:pPr>
              <w:spacing w:line="240" w:lineRule="auto"/>
              <w:rPr>
                <w:noProof/>
                <w:lang w:val="lt-LT"/>
              </w:rPr>
            </w:pPr>
            <w:r w:rsidRPr="00366C51">
              <w:rPr>
                <w:noProof/>
                <w:lang w:val="lt-LT"/>
              </w:rPr>
              <w:t>Trečia savaitė</w:t>
            </w:r>
          </w:p>
        </w:tc>
        <w:tc>
          <w:tcPr>
            <w:tcW w:w="5670" w:type="dxa"/>
          </w:tcPr>
          <w:p w:rsidR="00140627" w:rsidRPr="00366C51" w:rsidRDefault="00140627" w:rsidP="0089205F">
            <w:pPr>
              <w:spacing w:line="240" w:lineRule="auto"/>
              <w:rPr>
                <w:noProof/>
                <w:lang w:val="lt-LT"/>
              </w:rPr>
            </w:pPr>
            <w:r w:rsidRPr="00366C51">
              <w:rPr>
                <w:noProof/>
                <w:lang w:val="lt-LT"/>
              </w:rPr>
              <w:t>Pusantros 10 mg tabletės (1x15 mg) kartą per parą</w:t>
            </w:r>
          </w:p>
        </w:tc>
      </w:tr>
      <w:tr w:rsidR="00140627" w:rsidRPr="00366C51" w:rsidTr="0089205F">
        <w:tc>
          <w:tcPr>
            <w:tcW w:w="2376" w:type="dxa"/>
          </w:tcPr>
          <w:p w:rsidR="00140627" w:rsidRPr="00366C51" w:rsidRDefault="00140627" w:rsidP="0089205F">
            <w:pPr>
              <w:spacing w:line="240" w:lineRule="auto"/>
              <w:rPr>
                <w:noProof/>
                <w:lang w:val="lt-LT"/>
              </w:rPr>
            </w:pPr>
            <w:r w:rsidRPr="00366C51">
              <w:rPr>
                <w:noProof/>
                <w:lang w:val="lt-LT"/>
              </w:rPr>
              <w:t>Nuo ketvirtos savaitės</w:t>
            </w:r>
          </w:p>
        </w:tc>
        <w:tc>
          <w:tcPr>
            <w:tcW w:w="5670" w:type="dxa"/>
          </w:tcPr>
          <w:p w:rsidR="00140627" w:rsidRPr="00366C51" w:rsidRDefault="00140627" w:rsidP="0089205F">
            <w:pPr>
              <w:spacing w:line="240" w:lineRule="auto"/>
              <w:rPr>
                <w:noProof/>
                <w:lang w:val="lt-LT"/>
              </w:rPr>
            </w:pPr>
            <w:r w:rsidRPr="00366C51">
              <w:rPr>
                <w:noProof/>
                <w:lang w:val="lt-LT"/>
              </w:rPr>
              <w:t>Dvi 10 mg tabletės (1x20 mg) kartą per parą</w:t>
            </w:r>
          </w:p>
        </w:tc>
      </w:tr>
    </w:tbl>
    <w:p w:rsidR="00140627" w:rsidRPr="00366C51" w:rsidRDefault="00140627" w:rsidP="00140627">
      <w:pPr>
        <w:spacing w:line="240" w:lineRule="auto"/>
        <w:rPr>
          <w:noProof/>
          <w:lang w:val="lt-LT"/>
        </w:rPr>
      </w:pPr>
    </w:p>
    <w:p w:rsidR="00140627" w:rsidRPr="00366C51" w:rsidRDefault="00140627" w:rsidP="00140627">
      <w:pPr>
        <w:spacing w:line="240" w:lineRule="auto"/>
        <w:rPr>
          <w:i/>
          <w:noProof/>
          <w:lang w:val="lt-LT"/>
        </w:rPr>
      </w:pPr>
      <w:r w:rsidRPr="00366C51">
        <w:rPr>
          <w:i/>
          <w:noProof/>
          <w:lang w:val="lt-LT"/>
        </w:rPr>
        <w:t>Pacientams, kurių inkstų funkcija sutrikusi</w:t>
      </w:r>
    </w:p>
    <w:p w:rsidR="00140627" w:rsidRPr="00366C51" w:rsidRDefault="00140627" w:rsidP="00140627">
      <w:pPr>
        <w:spacing w:line="240" w:lineRule="auto"/>
        <w:rPr>
          <w:noProof/>
          <w:lang w:val="lt-LT"/>
        </w:rPr>
      </w:pPr>
      <w:r w:rsidRPr="00366C51">
        <w:rPr>
          <w:noProof/>
          <w:lang w:val="lt-LT"/>
        </w:rPr>
        <w:t xml:space="preserve">Jeigu sutrikusi inkstų funkcija, dozę nustato gydytojas atižvelgdamas į Jūsų būklę. Vaisto vartojimo metu gydytojo nurodytais intervalais reikia daryti inkstų funkcijos tyrimus. </w:t>
      </w:r>
    </w:p>
    <w:p w:rsidR="00140627" w:rsidRPr="00366C51" w:rsidRDefault="00140627" w:rsidP="00140627">
      <w:pPr>
        <w:spacing w:line="240" w:lineRule="auto"/>
        <w:rPr>
          <w:noProof/>
          <w:lang w:val="lt-LT"/>
        </w:rPr>
      </w:pPr>
    </w:p>
    <w:p w:rsidR="00140627" w:rsidRPr="00366C51" w:rsidRDefault="00140627" w:rsidP="00140627">
      <w:pPr>
        <w:spacing w:line="240" w:lineRule="auto"/>
        <w:rPr>
          <w:i/>
          <w:noProof/>
          <w:lang w:val="lt-LT"/>
        </w:rPr>
      </w:pPr>
      <w:r w:rsidRPr="00366C51">
        <w:rPr>
          <w:i/>
          <w:noProof/>
          <w:lang w:val="lt-LT"/>
        </w:rPr>
        <w:t>Vartojimo metodas</w:t>
      </w:r>
    </w:p>
    <w:p w:rsidR="00140627" w:rsidRPr="00366C51" w:rsidRDefault="00140627" w:rsidP="00140627">
      <w:pPr>
        <w:spacing w:line="240" w:lineRule="auto"/>
        <w:rPr>
          <w:noProof/>
          <w:lang w:val="lt-LT"/>
        </w:rPr>
      </w:pPr>
      <w:r w:rsidRPr="00366C51">
        <w:rPr>
          <w:noProof/>
          <w:lang w:val="lt-LT"/>
        </w:rPr>
        <w:t>Memigmin reikia vartoti per burną 1 kartą per parą. Kad poveikis būtų geresnis, vaistą reikia vartoti reguliariai kiekvieną dieną tuo pačiu paros metu. Tabletę reikia nuryti užsigeriant vandeniu. Tabletes galima vartoti valgio metu arba nevalgius.</w:t>
      </w:r>
    </w:p>
    <w:p w:rsidR="00140627" w:rsidRPr="00366C51" w:rsidRDefault="00140627" w:rsidP="00140627">
      <w:pPr>
        <w:spacing w:line="240" w:lineRule="auto"/>
        <w:rPr>
          <w:b/>
          <w:bCs/>
          <w:lang w:val="lt-LT"/>
        </w:rPr>
      </w:pPr>
    </w:p>
    <w:p w:rsidR="00140627" w:rsidRPr="00366C51" w:rsidRDefault="00140627" w:rsidP="00140627">
      <w:pPr>
        <w:spacing w:line="240" w:lineRule="auto"/>
        <w:rPr>
          <w:bCs/>
          <w:i/>
          <w:lang w:val="lt-LT"/>
        </w:rPr>
      </w:pPr>
      <w:r w:rsidRPr="00366C51">
        <w:rPr>
          <w:bCs/>
          <w:i/>
          <w:lang w:val="lt-LT"/>
        </w:rPr>
        <w:t>Gydymo trukmė</w:t>
      </w:r>
    </w:p>
    <w:p w:rsidR="00140627" w:rsidRPr="00366C51" w:rsidRDefault="00140627" w:rsidP="00140627">
      <w:pPr>
        <w:spacing w:line="240" w:lineRule="auto"/>
        <w:rPr>
          <w:bCs/>
          <w:lang w:val="lt-LT"/>
        </w:rPr>
      </w:pPr>
      <w:r w:rsidRPr="00366C51">
        <w:rPr>
          <w:bCs/>
          <w:lang w:val="lt-LT"/>
        </w:rPr>
        <w:t>Memigmin</w:t>
      </w:r>
      <w:r w:rsidRPr="00366C51">
        <w:rPr>
          <w:b/>
          <w:bCs/>
          <w:lang w:val="lt-LT"/>
        </w:rPr>
        <w:t xml:space="preserve"> </w:t>
      </w:r>
      <w:r w:rsidRPr="00366C51">
        <w:rPr>
          <w:bCs/>
          <w:lang w:val="lt-LT"/>
        </w:rPr>
        <w:t>galima vartoti tol, kol juntamas teigiamas jo poveikis. Gydymo veiksmingumą reguliariai vertina gydytojas.</w:t>
      </w:r>
    </w:p>
    <w:p w:rsidR="00140627" w:rsidRPr="00366C51" w:rsidRDefault="00140627" w:rsidP="00140627">
      <w:pPr>
        <w:spacing w:line="240" w:lineRule="auto"/>
        <w:rPr>
          <w:b/>
          <w:bCs/>
          <w:lang w:val="lt-LT"/>
        </w:rPr>
      </w:pPr>
    </w:p>
    <w:p w:rsidR="00140627" w:rsidRPr="00366C51" w:rsidRDefault="00140627" w:rsidP="00140627">
      <w:pPr>
        <w:spacing w:line="240" w:lineRule="auto"/>
        <w:rPr>
          <w:b/>
          <w:bCs/>
          <w:lang w:val="lt-LT"/>
        </w:rPr>
      </w:pPr>
      <w:r w:rsidRPr="00366C51">
        <w:rPr>
          <w:b/>
          <w:bCs/>
          <w:lang w:val="lt-LT"/>
        </w:rPr>
        <w:t>Ką daryti pavartojus per didelę Memigmin dozę?</w:t>
      </w:r>
    </w:p>
    <w:p w:rsidR="00140627" w:rsidRPr="00366C51" w:rsidRDefault="00140627" w:rsidP="00140627">
      <w:pPr>
        <w:numPr>
          <w:ilvl w:val="0"/>
          <w:numId w:val="5"/>
        </w:numPr>
        <w:spacing w:line="240" w:lineRule="auto"/>
        <w:ind w:left="567" w:hanging="567"/>
        <w:rPr>
          <w:noProof/>
          <w:lang w:val="lt-LT"/>
        </w:rPr>
      </w:pPr>
      <w:r w:rsidRPr="00366C51">
        <w:rPr>
          <w:noProof/>
          <w:lang w:val="lt-LT"/>
        </w:rPr>
        <w:t>Įprastai, didesnė Memigmin dozė žalingo poveikio sukelti neturėtų. Gali pasireikšti stipresnis šalutinis poveikis (žr. 4 skyrių „Galimas šalutinis poveikis“).</w:t>
      </w:r>
    </w:p>
    <w:p w:rsidR="00140627" w:rsidRPr="00366C51" w:rsidRDefault="00140627" w:rsidP="00140627">
      <w:pPr>
        <w:numPr>
          <w:ilvl w:val="0"/>
          <w:numId w:val="5"/>
        </w:numPr>
        <w:spacing w:line="240" w:lineRule="auto"/>
        <w:ind w:left="567" w:hanging="567"/>
        <w:rPr>
          <w:noProof/>
          <w:lang w:val="lt-LT"/>
        </w:rPr>
      </w:pPr>
      <w:r w:rsidRPr="00366C51">
        <w:rPr>
          <w:noProof/>
          <w:lang w:val="lt-LT"/>
        </w:rPr>
        <w:t>Vaisto perdozavus, reikia kreiptis į gydytoją, kadangi gali būti reikalinga jo pagalba.</w:t>
      </w:r>
    </w:p>
    <w:p w:rsidR="00140627" w:rsidRPr="00366C51" w:rsidRDefault="00140627" w:rsidP="00140627">
      <w:pPr>
        <w:spacing w:line="240" w:lineRule="auto"/>
        <w:rPr>
          <w:noProof/>
          <w:lang w:val="lt-LT"/>
        </w:rPr>
      </w:pPr>
    </w:p>
    <w:p w:rsidR="00140627" w:rsidRPr="00366C51" w:rsidRDefault="00140627" w:rsidP="00140627">
      <w:pPr>
        <w:spacing w:line="240" w:lineRule="auto"/>
        <w:rPr>
          <w:b/>
          <w:bCs/>
          <w:lang w:val="lt-LT"/>
        </w:rPr>
      </w:pPr>
      <w:r w:rsidRPr="00366C51">
        <w:rPr>
          <w:b/>
          <w:bCs/>
          <w:lang w:val="lt-LT"/>
        </w:rPr>
        <w:t>Pamiršus pavartoti Memigmin</w:t>
      </w:r>
    </w:p>
    <w:p w:rsidR="00140627" w:rsidRPr="00366C51" w:rsidRDefault="00140627" w:rsidP="00140627">
      <w:pPr>
        <w:tabs>
          <w:tab w:val="num" w:pos="567"/>
        </w:tabs>
        <w:spacing w:line="240" w:lineRule="auto"/>
        <w:ind w:left="567" w:hanging="567"/>
        <w:rPr>
          <w:noProof/>
          <w:lang w:val="lt-LT"/>
        </w:rPr>
      </w:pPr>
      <w:r w:rsidRPr="00366C51">
        <w:rPr>
          <w:noProof/>
          <w:lang w:val="lt-LT"/>
        </w:rPr>
        <w:t>-</w:t>
      </w:r>
      <w:r w:rsidRPr="00366C51">
        <w:rPr>
          <w:noProof/>
          <w:lang w:val="lt-LT"/>
        </w:rPr>
        <w:tab/>
        <w:t>Jeigu įprastu laiku pamiršote pavartoti Memigmin, vaistą vartokite tada, kai ateina kitos dozės vartojimo laikas.</w:t>
      </w:r>
    </w:p>
    <w:p w:rsidR="00140627" w:rsidRPr="00366C51" w:rsidRDefault="00140627" w:rsidP="00140627">
      <w:pPr>
        <w:pStyle w:val="Sraopastraipa1"/>
        <w:numPr>
          <w:ilvl w:val="0"/>
          <w:numId w:val="4"/>
        </w:numPr>
        <w:spacing w:after="0" w:line="240" w:lineRule="auto"/>
        <w:ind w:left="567" w:hanging="567"/>
        <w:rPr>
          <w:rFonts w:ascii="Times New Roman" w:hAnsi="Times New Roman"/>
          <w:noProof/>
        </w:rPr>
      </w:pPr>
      <w:r w:rsidRPr="00366C51">
        <w:rPr>
          <w:rFonts w:ascii="Times New Roman" w:hAnsi="Times New Roman"/>
          <w:noProof/>
        </w:rPr>
        <w:t>Negalima vartoti dvigubos dozės norint kompensuoti praleistą dozę</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Jeigu kiltų daugiau klausimų dėl šio vaisto vartojimo, kreipkitės į gydytoją arba vaistininką.</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keepNext/>
        <w:tabs>
          <w:tab w:val="left" w:pos="567"/>
        </w:tabs>
        <w:spacing w:line="240" w:lineRule="auto"/>
        <w:ind w:left="567" w:hanging="567"/>
        <w:outlineLvl w:val="1"/>
        <w:rPr>
          <w:b/>
          <w:lang w:val="lt-LT"/>
        </w:rPr>
      </w:pPr>
      <w:bookmarkStart w:id="80" w:name="_Toc129243142"/>
      <w:bookmarkStart w:id="81" w:name="_Toc129243267"/>
      <w:r w:rsidRPr="00366C51">
        <w:rPr>
          <w:b/>
          <w:lang w:val="lt-LT"/>
        </w:rPr>
        <w:lastRenderedPageBreak/>
        <w:t>4.</w:t>
      </w:r>
      <w:r w:rsidRPr="00366C51">
        <w:rPr>
          <w:b/>
          <w:lang w:val="lt-LT"/>
        </w:rPr>
        <w:tab/>
        <w:t>Galimas šalutinis poveikis</w:t>
      </w:r>
      <w:bookmarkEnd w:id="80"/>
      <w:bookmarkEnd w:id="81"/>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Šis vaistas, kaip ir visi kiti, gali sukelti šalutinį poveikį, nors jis pasireiškia ne visiems žmonėms.</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Paprastai jis būna silpnas arba vidutinio stiprumo.</w:t>
      </w:r>
    </w:p>
    <w:p w:rsidR="00140627" w:rsidRPr="00366C51" w:rsidRDefault="00140627" w:rsidP="00140627">
      <w:pPr>
        <w:spacing w:line="240" w:lineRule="auto"/>
        <w:rPr>
          <w:noProof/>
          <w:lang w:val="lt-LT"/>
        </w:rPr>
      </w:pPr>
    </w:p>
    <w:p w:rsidR="00140627" w:rsidRPr="00366C51" w:rsidRDefault="00140627" w:rsidP="00140627">
      <w:pPr>
        <w:spacing w:line="240" w:lineRule="auto"/>
        <w:rPr>
          <w:i/>
          <w:noProof/>
          <w:lang w:val="lt-LT"/>
        </w:rPr>
      </w:pPr>
      <w:r w:rsidRPr="00366C51">
        <w:rPr>
          <w:i/>
          <w:noProof/>
          <w:lang w:val="lt-LT"/>
        </w:rPr>
        <w:t>Dažnas (gali pasireikšti ne daugiau kaip 1 žmogui iš 10):</w:t>
      </w:r>
    </w:p>
    <w:p w:rsidR="00140627" w:rsidRPr="00366C51" w:rsidRDefault="00140627" w:rsidP="00140627">
      <w:pPr>
        <w:numPr>
          <w:ilvl w:val="0"/>
          <w:numId w:val="6"/>
        </w:numPr>
        <w:spacing w:line="240" w:lineRule="auto"/>
        <w:ind w:left="567" w:hanging="567"/>
        <w:rPr>
          <w:noProof/>
          <w:lang w:val="lt-LT"/>
        </w:rPr>
      </w:pPr>
      <w:r w:rsidRPr="00366C51">
        <w:rPr>
          <w:noProof/>
          <w:lang w:val="lt-LT"/>
        </w:rPr>
        <w:t xml:space="preserve">Galvos skausmas, mieguistumas, vidurių užkietėjimas, padidėję kepenų funkcijos rodikliai, svaigulys, pusiausvyros sutrikimai, dusulys, aukštas kraujospūdis ir padidėjęs jautrumas vaistui. </w:t>
      </w:r>
    </w:p>
    <w:p w:rsidR="00140627" w:rsidRPr="00366C51" w:rsidRDefault="00140627" w:rsidP="00140627">
      <w:pPr>
        <w:spacing w:line="240" w:lineRule="auto"/>
        <w:rPr>
          <w:noProof/>
          <w:lang w:val="lt-LT"/>
        </w:rPr>
      </w:pPr>
    </w:p>
    <w:p w:rsidR="00140627" w:rsidRPr="00366C51" w:rsidRDefault="00140627" w:rsidP="00140627">
      <w:pPr>
        <w:spacing w:line="240" w:lineRule="auto"/>
        <w:rPr>
          <w:i/>
          <w:noProof/>
          <w:lang w:val="lt-LT"/>
        </w:rPr>
      </w:pPr>
      <w:r w:rsidRPr="00366C51">
        <w:rPr>
          <w:i/>
          <w:noProof/>
          <w:lang w:val="lt-LT"/>
        </w:rPr>
        <w:t>Nedažnas (gali pasireikšti ne daugiau kaip 1 žmogui iš 100):</w:t>
      </w:r>
    </w:p>
    <w:p w:rsidR="00140627" w:rsidRPr="00366C51" w:rsidRDefault="00140627" w:rsidP="00140627">
      <w:pPr>
        <w:numPr>
          <w:ilvl w:val="0"/>
          <w:numId w:val="7"/>
        </w:numPr>
        <w:spacing w:line="240" w:lineRule="auto"/>
        <w:ind w:left="567" w:hanging="567"/>
        <w:rPr>
          <w:noProof/>
          <w:lang w:val="lt-LT"/>
        </w:rPr>
      </w:pPr>
      <w:r w:rsidRPr="00366C51">
        <w:rPr>
          <w:lang w:val="lt-LT"/>
        </w:rPr>
        <w:t>Nuovargis, grybelinė infekcija, sumiši</w:t>
      </w:r>
      <w:r w:rsidRPr="00366C51">
        <w:rPr>
          <w:noProof/>
          <w:lang w:val="lt-LT"/>
        </w:rPr>
        <w:t xml:space="preserve">mas, haliucinacijos, vėmimas, eisenos sutrikimas, širdies nepakankamumas ir kraujo krešulių venose atsiradimas (trombozė/ tromboembolija). </w:t>
      </w:r>
    </w:p>
    <w:p w:rsidR="00140627" w:rsidRPr="00366C51" w:rsidRDefault="00140627" w:rsidP="00140627">
      <w:pPr>
        <w:spacing w:line="240" w:lineRule="auto"/>
        <w:rPr>
          <w:noProof/>
          <w:lang w:val="lt-LT"/>
        </w:rPr>
      </w:pPr>
    </w:p>
    <w:p w:rsidR="00140627" w:rsidRPr="00366C51" w:rsidRDefault="00140627" w:rsidP="00140627">
      <w:pPr>
        <w:spacing w:line="240" w:lineRule="auto"/>
        <w:rPr>
          <w:i/>
          <w:noProof/>
          <w:lang w:val="lt-LT"/>
        </w:rPr>
      </w:pPr>
      <w:r w:rsidRPr="00366C51">
        <w:rPr>
          <w:i/>
          <w:noProof/>
          <w:lang w:val="lt-LT"/>
        </w:rPr>
        <w:t>Labai retas (gali pasireikšti ne daugiau kaip 1 žmogui iš 10000):</w:t>
      </w:r>
    </w:p>
    <w:p w:rsidR="00140627" w:rsidRPr="00366C51" w:rsidRDefault="00140627" w:rsidP="00140627">
      <w:pPr>
        <w:numPr>
          <w:ilvl w:val="0"/>
          <w:numId w:val="8"/>
        </w:numPr>
        <w:spacing w:line="240" w:lineRule="auto"/>
        <w:ind w:left="567" w:hanging="567"/>
        <w:rPr>
          <w:noProof/>
          <w:lang w:val="lt-LT"/>
        </w:rPr>
      </w:pPr>
      <w:r w:rsidRPr="00366C51">
        <w:rPr>
          <w:noProof/>
          <w:lang w:val="lt-LT"/>
        </w:rPr>
        <w:t>Traukuliai.</w:t>
      </w:r>
    </w:p>
    <w:p w:rsidR="00140627" w:rsidRPr="00366C51" w:rsidRDefault="00140627" w:rsidP="00140627">
      <w:pPr>
        <w:spacing w:line="240" w:lineRule="auto"/>
        <w:rPr>
          <w:noProof/>
          <w:lang w:val="lt-LT"/>
        </w:rPr>
      </w:pPr>
    </w:p>
    <w:p w:rsidR="00140627" w:rsidRPr="00366C51" w:rsidRDefault="00140627" w:rsidP="00140627">
      <w:pPr>
        <w:spacing w:line="240" w:lineRule="auto"/>
        <w:rPr>
          <w:i/>
          <w:noProof/>
          <w:lang w:val="lt-LT"/>
        </w:rPr>
      </w:pPr>
      <w:r w:rsidRPr="00366C51">
        <w:rPr>
          <w:i/>
          <w:noProof/>
          <w:lang w:val="lt-LT"/>
        </w:rPr>
        <w:t xml:space="preserve">Dažnis nežinomas (dažnis negali būti apskaičiuotas pagal turimus duomenis ) </w:t>
      </w:r>
    </w:p>
    <w:p w:rsidR="00140627" w:rsidRPr="00366C51" w:rsidRDefault="00140627" w:rsidP="00140627">
      <w:pPr>
        <w:numPr>
          <w:ilvl w:val="0"/>
          <w:numId w:val="8"/>
        </w:numPr>
        <w:tabs>
          <w:tab w:val="left" w:pos="567"/>
        </w:tabs>
        <w:spacing w:line="240" w:lineRule="auto"/>
        <w:ind w:left="567" w:hanging="567"/>
        <w:rPr>
          <w:noProof/>
          <w:lang w:val="lt-LT"/>
        </w:rPr>
      </w:pPr>
      <w:r w:rsidRPr="00366C51">
        <w:rPr>
          <w:noProof/>
          <w:lang w:val="lt-LT"/>
        </w:rPr>
        <w:t xml:space="preserve">Kasos uždegimas, kepenų uždegimas (hepatitas) ir psichozinės reakcijos. </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Alzheimerio liga yra susijusi su depresija, mintimis apie savižudybę ir gali baigtis savižudybe. Tokių reiškinių pasitaikė pacientams, gydomiems Memigmin.</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Jeigu pasireiškė šalutinis poveikis, įskaitant šiame lapelyje nenurodytą, pasakykite gydytojui arba vaistininkui.</w:t>
      </w:r>
    </w:p>
    <w:p w:rsidR="00140627" w:rsidRPr="00366C51" w:rsidRDefault="00140627" w:rsidP="00140627">
      <w:pPr>
        <w:spacing w:line="240" w:lineRule="auto"/>
        <w:rPr>
          <w:noProof/>
          <w:lang w:val="lt-LT"/>
        </w:rPr>
      </w:pPr>
    </w:p>
    <w:p w:rsidR="00140627" w:rsidRPr="00366C51" w:rsidRDefault="00140627" w:rsidP="00140627">
      <w:pPr>
        <w:spacing w:line="240" w:lineRule="auto"/>
        <w:rPr>
          <w:b/>
          <w:lang w:val="lt-LT"/>
        </w:rPr>
      </w:pPr>
      <w:r w:rsidRPr="00366C51">
        <w:rPr>
          <w:b/>
          <w:noProof/>
          <w:lang w:val="lt-LT"/>
        </w:rPr>
        <w:t>Pranešimas apie šalutinį poveikį</w:t>
      </w:r>
    </w:p>
    <w:p w:rsidR="0089205F" w:rsidRPr="0089205F" w:rsidRDefault="0089205F" w:rsidP="0089205F">
      <w:pPr>
        <w:spacing w:line="240" w:lineRule="auto"/>
        <w:rPr>
          <w:noProof/>
          <w:lang w:val="lt-LT"/>
        </w:rPr>
      </w:pPr>
      <w:r w:rsidRPr="0089205F">
        <w:rPr>
          <w:noProof/>
          <w:lang w:val="lt-LT"/>
        </w:rPr>
        <w:t>Jeigu pasireiškė šalutinis poveikis, įskaitant šiame l</w:t>
      </w:r>
      <w:r>
        <w:rPr>
          <w:noProof/>
          <w:lang w:val="lt-LT"/>
        </w:rPr>
        <w:t xml:space="preserve">apelyje nenurodytą, pasakykite gydytojui arba </w:t>
      </w:r>
      <w:r w:rsidRPr="0089205F">
        <w:rPr>
          <w:noProof/>
          <w:lang w:val="lt-LT"/>
        </w:rPr>
        <w:t xml:space="preserve">vaistininkui. Apie šalutinį poveikį taip pat galite pranešti Valstybinei vaistų kontrolės tarnybai prie Lietuvos Respublikos sveikatos apsaugos ministerijos nemokamu telefonu 8 800 73568 arba užpildyti interneto svetainėje </w:t>
      </w:r>
      <w:hyperlink r:id="rId11" w:history="1">
        <w:r w:rsidRPr="0089205F">
          <w:rPr>
            <w:rStyle w:val="Hipersaitas"/>
            <w:noProof/>
            <w:lang w:val="lt-LT"/>
          </w:rPr>
          <w:t>www.vvkt.lt</w:t>
        </w:r>
      </w:hyperlink>
      <w:r w:rsidRPr="0089205F">
        <w:rPr>
          <w:noProof/>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Pr="0089205F">
          <w:rPr>
            <w:rStyle w:val="Hipersaitas"/>
            <w:noProof/>
            <w:lang w:val="lt-LT"/>
          </w:rPr>
          <w:t>NepageidaujamaR@vvkt.lt</w:t>
        </w:r>
      </w:hyperlink>
      <w:r w:rsidRPr="0089205F">
        <w:rPr>
          <w:noProof/>
          <w:lang w:val="lt-LT"/>
        </w:rPr>
        <w:t xml:space="preserve">, taip pat per Valstybinės vaistų kontrolės tarnybos prie Lietuvos Respublikos sveikatos apsaugos ministerijos interneto svetainę (adresu </w:t>
      </w:r>
      <w:hyperlink r:id="rId13" w:history="1">
        <w:r w:rsidRPr="0089205F">
          <w:rPr>
            <w:rStyle w:val="Hipersaitas"/>
            <w:noProof/>
            <w:lang w:val="lt-LT"/>
          </w:rPr>
          <w:t>http://www.vvkt.lt</w:t>
        </w:r>
      </w:hyperlink>
      <w:r w:rsidRPr="0089205F">
        <w:rPr>
          <w:noProof/>
          <w:lang w:val="lt-LT"/>
        </w:rPr>
        <w:t>). Pranešdami apie šalutinį poveikį galite mums padėti gauti daugiau informacijos apie šio vaisto saugumą.</w:t>
      </w:r>
    </w:p>
    <w:p w:rsidR="0089205F" w:rsidRDefault="0089205F"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keepNext/>
        <w:tabs>
          <w:tab w:val="left" w:pos="567"/>
        </w:tabs>
        <w:spacing w:line="240" w:lineRule="auto"/>
        <w:ind w:left="567" w:hanging="567"/>
        <w:outlineLvl w:val="1"/>
        <w:rPr>
          <w:b/>
          <w:lang w:val="lt-LT"/>
        </w:rPr>
      </w:pPr>
      <w:bookmarkStart w:id="82" w:name="_Toc129243143"/>
      <w:bookmarkStart w:id="83" w:name="_Toc129243268"/>
      <w:r w:rsidRPr="00366C51">
        <w:rPr>
          <w:b/>
          <w:lang w:val="lt-LT"/>
        </w:rPr>
        <w:t>5.</w:t>
      </w:r>
      <w:r w:rsidRPr="00366C51">
        <w:rPr>
          <w:b/>
          <w:lang w:val="lt-LT"/>
        </w:rPr>
        <w:tab/>
      </w:r>
      <w:bookmarkEnd w:id="82"/>
      <w:bookmarkEnd w:id="83"/>
      <w:r w:rsidRPr="00366C51">
        <w:rPr>
          <w:b/>
          <w:lang w:val="lt-LT"/>
        </w:rPr>
        <w:t>Kaip laikyti Memigmin</w:t>
      </w:r>
    </w:p>
    <w:p w:rsidR="00140627" w:rsidRPr="00366C51" w:rsidRDefault="00140627" w:rsidP="00140627">
      <w:pPr>
        <w:spacing w:line="240" w:lineRule="auto"/>
        <w:rPr>
          <w:noProof/>
          <w:lang w:val="lt-LT"/>
        </w:rPr>
      </w:pPr>
    </w:p>
    <w:p w:rsidR="00140627" w:rsidRPr="00366C51" w:rsidRDefault="00140627" w:rsidP="00140627">
      <w:pPr>
        <w:numPr>
          <w:ilvl w:val="12"/>
          <w:numId w:val="0"/>
        </w:numPr>
        <w:spacing w:line="240" w:lineRule="auto"/>
        <w:ind w:right="-2"/>
        <w:rPr>
          <w:lang w:val="lt-LT"/>
        </w:rPr>
      </w:pPr>
      <w:r w:rsidRPr="00366C51">
        <w:rPr>
          <w:lang w:val="lt-LT"/>
        </w:rPr>
        <w:t>Šį vaistą laikykite vaikams nepastebimoje ir nepasiekiamoje vietoje.</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Ant dėžutės ir lizdinės plokštelės po „Tinka iki/EXP“ nurodytam tinkamumo laikui pasibaigus, šio vaisto vartoti negalima. Vaistas tinkamas vartoti iki paskutinės nurodyto mėnesio dienos.</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Šiam vaistiniam preparatui specialių laikymo sąlygų nereikia.</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lastRenderedPageBreak/>
        <w:t>Vaistų negalima išmesti į kanalizaciją arba su buitinėmis atliekomis. Kaip išmesti nereikalingus vaistus, klauskite vaistininko. Šios priemonės padės apsaugoti aplinką.</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p>
    <w:p w:rsidR="00140627" w:rsidRPr="00366C51" w:rsidRDefault="00140627" w:rsidP="00140627">
      <w:pPr>
        <w:keepNext/>
        <w:tabs>
          <w:tab w:val="left" w:pos="567"/>
        </w:tabs>
        <w:spacing w:line="240" w:lineRule="auto"/>
        <w:ind w:left="567" w:hanging="567"/>
        <w:outlineLvl w:val="1"/>
        <w:rPr>
          <w:b/>
          <w:lang w:val="lt-LT"/>
        </w:rPr>
      </w:pPr>
      <w:bookmarkStart w:id="84" w:name="_Toc129243144"/>
      <w:bookmarkStart w:id="85" w:name="_Toc129243269"/>
      <w:r w:rsidRPr="00366C51">
        <w:rPr>
          <w:b/>
          <w:lang w:val="lt-LT"/>
        </w:rPr>
        <w:t>6.</w:t>
      </w:r>
      <w:r w:rsidRPr="00366C51">
        <w:rPr>
          <w:b/>
          <w:lang w:val="lt-LT"/>
        </w:rPr>
        <w:tab/>
        <w:t xml:space="preserve">Pakuotės turinys ir kita informacija </w:t>
      </w:r>
      <w:bookmarkEnd w:id="84"/>
      <w:bookmarkEnd w:id="85"/>
    </w:p>
    <w:p w:rsidR="00140627" w:rsidRPr="00366C51" w:rsidRDefault="00140627" w:rsidP="00140627">
      <w:pPr>
        <w:spacing w:line="240" w:lineRule="auto"/>
        <w:rPr>
          <w:noProof/>
          <w:lang w:val="lt-LT"/>
        </w:rPr>
      </w:pPr>
    </w:p>
    <w:p w:rsidR="00140627" w:rsidRPr="00366C51" w:rsidRDefault="00140627" w:rsidP="00140627">
      <w:pPr>
        <w:spacing w:line="240" w:lineRule="auto"/>
        <w:rPr>
          <w:b/>
          <w:bCs/>
          <w:lang w:val="lt-LT"/>
        </w:rPr>
      </w:pPr>
      <w:r w:rsidRPr="00366C51">
        <w:rPr>
          <w:b/>
          <w:bCs/>
          <w:lang w:val="lt-LT"/>
        </w:rPr>
        <w:t>Memigmin sudėtis</w:t>
      </w:r>
    </w:p>
    <w:p w:rsidR="00140627" w:rsidRPr="00366C51" w:rsidRDefault="00140627" w:rsidP="00140627">
      <w:pPr>
        <w:numPr>
          <w:ilvl w:val="0"/>
          <w:numId w:val="4"/>
        </w:numPr>
        <w:spacing w:line="240" w:lineRule="auto"/>
        <w:ind w:left="567" w:hanging="567"/>
        <w:rPr>
          <w:noProof/>
          <w:lang w:val="lt-LT"/>
        </w:rPr>
      </w:pPr>
      <w:r w:rsidRPr="00366C51">
        <w:rPr>
          <w:noProof/>
          <w:lang w:val="lt-LT"/>
        </w:rPr>
        <w:t>Veiklioji medžiaga yra memantino hidrochloridas.</w:t>
      </w:r>
    </w:p>
    <w:p w:rsidR="00140627" w:rsidRPr="00366C51" w:rsidRDefault="00140627" w:rsidP="00140627">
      <w:pPr>
        <w:tabs>
          <w:tab w:val="num" w:pos="567"/>
        </w:tabs>
        <w:spacing w:line="240" w:lineRule="auto"/>
        <w:ind w:left="567"/>
        <w:rPr>
          <w:noProof/>
          <w:lang w:val="lt-LT"/>
        </w:rPr>
      </w:pPr>
      <w:r w:rsidRPr="00366C51">
        <w:rPr>
          <w:noProof/>
          <w:lang w:val="lt-LT"/>
        </w:rPr>
        <w:t>Kiekvienoje plėvele dengtoje tabletėje yra 10 mg memantino hidrochlorido, atitinkančio 8,31 mg memantino.</w:t>
      </w:r>
    </w:p>
    <w:p w:rsidR="00140627" w:rsidRPr="00366C51" w:rsidRDefault="00140627" w:rsidP="00140627">
      <w:pPr>
        <w:numPr>
          <w:ilvl w:val="0"/>
          <w:numId w:val="4"/>
        </w:numPr>
        <w:spacing w:line="240" w:lineRule="auto"/>
        <w:ind w:left="567" w:hanging="567"/>
        <w:rPr>
          <w:noProof/>
          <w:lang w:val="lt-LT"/>
        </w:rPr>
      </w:pPr>
      <w:r w:rsidRPr="00366C51">
        <w:rPr>
          <w:noProof/>
          <w:lang w:val="lt-LT"/>
        </w:rPr>
        <w:t>Pagalbinės medžiagos tabletės šerdyje yra mikrokristalinė celiuliozė, laktozė monohidratas, povidonas 30, talkas, koloidinis bevandenis silicio dioksidas, magnio stearatas. Tabletės plėvelėje – h</w:t>
      </w:r>
      <w:r w:rsidRPr="00366C51">
        <w:rPr>
          <w:lang w:val="lt-LT"/>
        </w:rPr>
        <w:t xml:space="preserve">ipromeliozė, </w:t>
      </w:r>
      <w:r w:rsidRPr="00366C51">
        <w:rPr>
          <w:noProof/>
          <w:lang w:val="lt-LT"/>
        </w:rPr>
        <w:t>t</w:t>
      </w:r>
      <w:r w:rsidRPr="00366C51">
        <w:rPr>
          <w:lang w:val="lt-LT"/>
        </w:rPr>
        <w:t>itano</w:t>
      </w:r>
      <w:r w:rsidRPr="00366C51">
        <w:rPr>
          <w:spacing w:val="-5"/>
          <w:lang w:val="lt-LT"/>
        </w:rPr>
        <w:t xml:space="preserve"> </w:t>
      </w:r>
      <w:r w:rsidRPr="00366C51">
        <w:rPr>
          <w:lang w:val="lt-LT"/>
        </w:rPr>
        <w:t>di</w:t>
      </w:r>
      <w:r w:rsidRPr="00366C51">
        <w:rPr>
          <w:spacing w:val="-1"/>
          <w:lang w:val="lt-LT"/>
        </w:rPr>
        <w:t>o</w:t>
      </w:r>
      <w:r w:rsidRPr="00366C51">
        <w:rPr>
          <w:spacing w:val="1"/>
          <w:lang w:val="lt-LT"/>
        </w:rPr>
        <w:t>k</w:t>
      </w:r>
      <w:r w:rsidRPr="00366C51">
        <w:rPr>
          <w:lang w:val="lt-LT"/>
        </w:rPr>
        <w:t>sidas</w:t>
      </w:r>
      <w:r w:rsidRPr="00366C51">
        <w:rPr>
          <w:spacing w:val="-8"/>
          <w:lang w:val="lt-LT"/>
        </w:rPr>
        <w:t xml:space="preserve"> </w:t>
      </w:r>
      <w:r w:rsidRPr="00366C51">
        <w:rPr>
          <w:lang w:val="lt-LT"/>
        </w:rPr>
        <w:t>(E171), makrogolis</w:t>
      </w:r>
      <w:r w:rsidRPr="00366C51">
        <w:rPr>
          <w:spacing w:val="-9"/>
          <w:lang w:val="lt-LT"/>
        </w:rPr>
        <w:t xml:space="preserve"> </w:t>
      </w:r>
      <w:r w:rsidRPr="00366C51">
        <w:rPr>
          <w:spacing w:val="-1"/>
          <w:lang w:val="lt-LT"/>
        </w:rPr>
        <w:t>4</w:t>
      </w:r>
      <w:r w:rsidRPr="00366C51">
        <w:rPr>
          <w:lang w:val="lt-LT"/>
        </w:rPr>
        <w:t>00.</w:t>
      </w:r>
    </w:p>
    <w:p w:rsidR="00140627" w:rsidRPr="00366C51" w:rsidRDefault="00140627" w:rsidP="00140627">
      <w:pPr>
        <w:spacing w:line="240" w:lineRule="auto"/>
        <w:rPr>
          <w:noProof/>
          <w:lang w:val="lt-LT"/>
        </w:rPr>
      </w:pPr>
    </w:p>
    <w:p w:rsidR="00140627" w:rsidRPr="00366C51" w:rsidRDefault="00140627" w:rsidP="00140627">
      <w:pPr>
        <w:spacing w:line="240" w:lineRule="auto"/>
        <w:rPr>
          <w:b/>
          <w:bCs/>
          <w:lang w:val="lt-LT"/>
        </w:rPr>
      </w:pPr>
      <w:r w:rsidRPr="00366C51">
        <w:rPr>
          <w:b/>
          <w:bCs/>
          <w:lang w:val="lt-LT"/>
        </w:rPr>
        <w:t>Memigmin išvaizda ir kiekis pakuotėje</w:t>
      </w:r>
    </w:p>
    <w:p w:rsidR="00140627" w:rsidRPr="00366C51" w:rsidRDefault="00140627" w:rsidP="00140627">
      <w:pPr>
        <w:spacing w:line="240" w:lineRule="auto"/>
        <w:rPr>
          <w:noProof/>
          <w:lang w:val="lt-LT"/>
        </w:rPr>
      </w:pPr>
      <w:r w:rsidRPr="00366C51">
        <w:rPr>
          <w:bCs/>
          <w:lang w:val="lt-LT"/>
        </w:rPr>
        <w:t xml:space="preserve">Memigmin plėvele dengtos tabletės yra </w:t>
      </w:r>
      <w:r w:rsidRPr="00366C51">
        <w:rPr>
          <w:noProof/>
          <w:lang w:val="lt-LT"/>
        </w:rPr>
        <w:t>baltos arba beveik baltos, pailgos, abipus išgaubtos, plėvele dengtos tabletės su dalijimo vagele abejose pusėse. Tabletę galima padalyti į lygias dozes.</w:t>
      </w: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Memigmin plėvele dengtos tabletės supakuotos į PVC-PE-PVDC/Al lizdines plokšteles, po 7, 14, 28, 30, 42, 49, 50, 56, 70, 84, 98, 100 arba 112 plėvele dengtų tablečių pakuotėje.</w:t>
      </w:r>
    </w:p>
    <w:p w:rsidR="00140627" w:rsidRPr="00366C51" w:rsidRDefault="00140627" w:rsidP="00140627">
      <w:pPr>
        <w:spacing w:line="240" w:lineRule="auto"/>
        <w:rPr>
          <w:bCs/>
          <w:lang w:val="lt-LT"/>
        </w:rPr>
      </w:pPr>
    </w:p>
    <w:p w:rsidR="00140627" w:rsidRPr="00366C51" w:rsidRDefault="00140627" w:rsidP="00140627">
      <w:pPr>
        <w:spacing w:line="240" w:lineRule="auto"/>
        <w:rPr>
          <w:bCs/>
          <w:lang w:val="lt-LT"/>
        </w:rPr>
      </w:pPr>
      <w:r w:rsidRPr="00366C51">
        <w:rPr>
          <w:bCs/>
          <w:lang w:val="lt-LT"/>
        </w:rPr>
        <w:t>Gali būti tiekiamos ne visų dydžių pakuotės.</w:t>
      </w:r>
    </w:p>
    <w:p w:rsidR="00140627" w:rsidRPr="00366C51" w:rsidRDefault="00140627" w:rsidP="00140627">
      <w:pPr>
        <w:spacing w:line="240" w:lineRule="auto"/>
        <w:rPr>
          <w:b/>
          <w:bCs/>
          <w:lang w:val="lt-LT"/>
        </w:rPr>
      </w:pPr>
    </w:p>
    <w:p w:rsidR="00140627" w:rsidRPr="00366C51" w:rsidRDefault="003F7167" w:rsidP="00140627">
      <w:pPr>
        <w:spacing w:line="240" w:lineRule="auto"/>
        <w:rPr>
          <w:b/>
          <w:bCs/>
          <w:lang w:val="lt-LT"/>
        </w:rPr>
      </w:pPr>
      <w:r w:rsidRPr="003F7167">
        <w:rPr>
          <w:b/>
          <w:bCs/>
          <w:lang w:val="lt-LT"/>
        </w:rPr>
        <w:t>Registruotojas</w:t>
      </w:r>
      <w:r w:rsidR="00140627" w:rsidRPr="00366C51">
        <w:rPr>
          <w:b/>
          <w:bCs/>
          <w:lang w:val="lt-LT"/>
        </w:rPr>
        <w:t xml:space="preserve"> ir gamintojas</w:t>
      </w:r>
    </w:p>
    <w:p w:rsidR="00140627" w:rsidRPr="00366C51" w:rsidRDefault="00140627" w:rsidP="00140627">
      <w:pPr>
        <w:suppressAutoHyphens/>
        <w:spacing w:line="240" w:lineRule="auto"/>
        <w:rPr>
          <w:lang w:val="lt-LT" w:eastAsia="zh-CN"/>
        </w:rPr>
      </w:pPr>
    </w:p>
    <w:p w:rsidR="00140627" w:rsidRPr="00366C51" w:rsidRDefault="003F7167" w:rsidP="00140627">
      <w:pPr>
        <w:suppressAutoHyphens/>
        <w:spacing w:line="240" w:lineRule="auto"/>
        <w:rPr>
          <w:i/>
          <w:lang w:val="lt-LT" w:eastAsia="zh-CN"/>
        </w:rPr>
      </w:pPr>
      <w:r w:rsidRPr="003F7167">
        <w:rPr>
          <w:i/>
          <w:lang w:val="lt-LT" w:eastAsia="zh-CN"/>
        </w:rPr>
        <w:t>Registruotojas</w:t>
      </w:r>
    </w:p>
    <w:p w:rsidR="00140627" w:rsidRPr="00366C51" w:rsidRDefault="00140627" w:rsidP="00140627">
      <w:pPr>
        <w:suppressAutoHyphens/>
        <w:spacing w:line="240" w:lineRule="auto"/>
        <w:rPr>
          <w:lang w:val="lt-LT" w:eastAsia="zh-CN"/>
        </w:rPr>
      </w:pPr>
      <w:r w:rsidRPr="00366C51">
        <w:rPr>
          <w:lang w:val="lt-LT" w:eastAsia="zh-CN"/>
        </w:rPr>
        <w:t>EGIS Pharmaceuticals PLC</w:t>
      </w:r>
    </w:p>
    <w:p w:rsidR="00140627" w:rsidRPr="00366C51" w:rsidRDefault="00140627" w:rsidP="00140627">
      <w:pPr>
        <w:suppressAutoHyphens/>
        <w:spacing w:line="240" w:lineRule="auto"/>
        <w:rPr>
          <w:lang w:val="lt-LT" w:eastAsia="zh-CN"/>
        </w:rPr>
      </w:pPr>
      <w:r w:rsidRPr="00366C51">
        <w:rPr>
          <w:lang w:val="lt-LT" w:eastAsia="zh-CN"/>
        </w:rPr>
        <w:t>Keresztúri út 30-38</w:t>
      </w:r>
    </w:p>
    <w:p w:rsidR="00140627" w:rsidRPr="00366C51" w:rsidRDefault="00140627" w:rsidP="00140627">
      <w:pPr>
        <w:suppressAutoHyphens/>
        <w:spacing w:line="240" w:lineRule="auto"/>
        <w:rPr>
          <w:lang w:val="lt-LT" w:eastAsia="zh-CN"/>
        </w:rPr>
      </w:pPr>
      <w:r w:rsidRPr="00366C51">
        <w:rPr>
          <w:lang w:val="lt-LT" w:eastAsia="zh-CN"/>
        </w:rPr>
        <w:t>H-1106 Budapest</w:t>
      </w:r>
    </w:p>
    <w:p w:rsidR="00140627" w:rsidRPr="00366C51" w:rsidRDefault="00140627" w:rsidP="00140627">
      <w:pPr>
        <w:spacing w:line="240" w:lineRule="auto"/>
        <w:rPr>
          <w:lang w:val="lt-LT" w:eastAsia="zh-CN"/>
        </w:rPr>
      </w:pPr>
      <w:r w:rsidRPr="00366C51">
        <w:rPr>
          <w:lang w:val="lt-LT" w:eastAsia="zh-CN"/>
        </w:rPr>
        <w:t>Vengrija</w:t>
      </w:r>
    </w:p>
    <w:p w:rsidR="00140627" w:rsidRPr="00366C51" w:rsidRDefault="00140627" w:rsidP="00140627">
      <w:pPr>
        <w:spacing w:line="240" w:lineRule="auto"/>
        <w:rPr>
          <w:noProof/>
          <w:lang w:val="lt-LT"/>
        </w:rPr>
      </w:pPr>
    </w:p>
    <w:p w:rsidR="00140627" w:rsidRPr="00366C51" w:rsidRDefault="00140627" w:rsidP="00140627">
      <w:pPr>
        <w:spacing w:line="240" w:lineRule="auto"/>
        <w:rPr>
          <w:i/>
          <w:noProof/>
          <w:lang w:val="lt-LT"/>
        </w:rPr>
      </w:pPr>
      <w:r w:rsidRPr="00366C51">
        <w:rPr>
          <w:i/>
          <w:noProof/>
          <w:lang w:val="lt-LT"/>
        </w:rPr>
        <w:t>Gamintoja</w:t>
      </w:r>
      <w:r>
        <w:rPr>
          <w:i/>
          <w:noProof/>
          <w:lang w:val="lt-LT"/>
        </w:rPr>
        <w:t>i</w:t>
      </w:r>
    </w:p>
    <w:p w:rsidR="00140627" w:rsidRPr="00366C51" w:rsidRDefault="00140627" w:rsidP="00140627">
      <w:pPr>
        <w:spacing w:line="240" w:lineRule="auto"/>
        <w:rPr>
          <w:lang w:val="lt-LT" w:eastAsia="zh-CN"/>
        </w:rPr>
      </w:pPr>
      <w:r w:rsidRPr="00366C51">
        <w:rPr>
          <w:lang w:val="lt-LT" w:eastAsia="zh-CN"/>
        </w:rPr>
        <w:t>EGIS Pharmaceuticals PLC</w:t>
      </w:r>
    </w:p>
    <w:p w:rsidR="00140627" w:rsidRPr="00366C51" w:rsidRDefault="00140627" w:rsidP="00140627">
      <w:pPr>
        <w:spacing w:line="240" w:lineRule="auto"/>
        <w:rPr>
          <w:lang w:val="lt-LT" w:eastAsia="zh-CN"/>
        </w:rPr>
      </w:pPr>
      <w:r w:rsidRPr="00366C51">
        <w:rPr>
          <w:lang w:val="lt-LT" w:eastAsia="zh-CN"/>
        </w:rPr>
        <w:t>Bökényföldi út 118-120.</w:t>
      </w:r>
    </w:p>
    <w:p w:rsidR="00140627" w:rsidRPr="00366C51" w:rsidRDefault="00140627" w:rsidP="00140627">
      <w:pPr>
        <w:spacing w:line="240" w:lineRule="auto"/>
        <w:rPr>
          <w:lang w:val="lt-LT" w:eastAsia="zh-CN"/>
        </w:rPr>
      </w:pPr>
      <w:r w:rsidRPr="00366C51">
        <w:rPr>
          <w:lang w:val="lt-LT" w:eastAsia="zh-CN"/>
        </w:rPr>
        <w:t xml:space="preserve">H-1165 Budapest </w:t>
      </w:r>
    </w:p>
    <w:p w:rsidR="00140627" w:rsidRDefault="00140627" w:rsidP="00140627">
      <w:pPr>
        <w:spacing w:line="240" w:lineRule="auto"/>
        <w:rPr>
          <w:lang w:val="lt-LT" w:eastAsia="zh-CN"/>
        </w:rPr>
      </w:pPr>
      <w:r w:rsidRPr="00366C51">
        <w:rPr>
          <w:lang w:val="lt-LT" w:eastAsia="zh-CN"/>
        </w:rPr>
        <w:t>Vengrija</w:t>
      </w:r>
    </w:p>
    <w:p w:rsidR="00140627" w:rsidRDefault="00140627" w:rsidP="00140627">
      <w:pPr>
        <w:spacing w:line="240" w:lineRule="auto"/>
        <w:rPr>
          <w:lang w:val="lt-LT" w:eastAsia="zh-CN"/>
        </w:rPr>
      </w:pPr>
    </w:p>
    <w:p w:rsidR="00140627" w:rsidRDefault="00140627" w:rsidP="00140627">
      <w:pPr>
        <w:spacing w:line="240" w:lineRule="auto"/>
        <w:rPr>
          <w:lang w:val="lt-LT" w:eastAsia="zh-CN"/>
        </w:rPr>
      </w:pPr>
      <w:r>
        <w:rPr>
          <w:lang w:val="lt-LT" w:eastAsia="zh-CN"/>
        </w:rPr>
        <w:t>arba</w:t>
      </w:r>
    </w:p>
    <w:p w:rsidR="00140627" w:rsidRDefault="00140627" w:rsidP="00140627">
      <w:pPr>
        <w:spacing w:line="240" w:lineRule="auto"/>
        <w:rPr>
          <w:lang w:val="lt-LT" w:eastAsia="zh-CN"/>
        </w:rPr>
      </w:pPr>
    </w:p>
    <w:p w:rsidR="00140627" w:rsidRPr="007D713D" w:rsidRDefault="00140627" w:rsidP="00140627">
      <w:pPr>
        <w:spacing w:line="240" w:lineRule="auto"/>
        <w:rPr>
          <w:lang w:val="lt-LT"/>
        </w:rPr>
      </w:pPr>
      <w:r w:rsidRPr="007D713D">
        <w:rPr>
          <w:lang w:val="lt-LT"/>
        </w:rPr>
        <w:t>HBM Pharma s.r.o.</w:t>
      </w:r>
    </w:p>
    <w:p w:rsidR="00140627" w:rsidRPr="00695E1F" w:rsidRDefault="00140627" w:rsidP="00140627">
      <w:pPr>
        <w:spacing w:line="240" w:lineRule="auto"/>
        <w:rPr>
          <w:lang w:val="de-DE"/>
        </w:rPr>
      </w:pPr>
      <w:r w:rsidRPr="00695E1F">
        <w:rPr>
          <w:lang w:val="de-DE"/>
        </w:rPr>
        <w:t>Sklabinská 30</w:t>
      </w:r>
    </w:p>
    <w:p w:rsidR="00140627" w:rsidRPr="00695E1F" w:rsidRDefault="00140627" w:rsidP="00140627">
      <w:pPr>
        <w:spacing w:line="240" w:lineRule="auto"/>
        <w:rPr>
          <w:lang w:val="de-DE"/>
        </w:rPr>
      </w:pPr>
      <w:r w:rsidRPr="00695E1F">
        <w:rPr>
          <w:lang w:val="de-DE"/>
        </w:rPr>
        <w:t>036 80 Martin</w:t>
      </w:r>
    </w:p>
    <w:p w:rsidR="00140627" w:rsidRPr="00695E1F" w:rsidRDefault="00140627" w:rsidP="00140627">
      <w:pPr>
        <w:spacing w:line="240" w:lineRule="auto"/>
        <w:rPr>
          <w:lang w:val="de-DE"/>
        </w:rPr>
      </w:pPr>
      <w:r>
        <w:rPr>
          <w:lang w:val="de-DE"/>
        </w:rPr>
        <w:t>Slovakija</w:t>
      </w:r>
    </w:p>
    <w:p w:rsidR="00140627" w:rsidRPr="00366C51" w:rsidRDefault="00140627" w:rsidP="00140627">
      <w:pPr>
        <w:spacing w:line="240" w:lineRule="auto"/>
        <w:rPr>
          <w:lang w:val="lt-LT" w:eastAsia="zh-CN"/>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noProof/>
          <w:lang w:val="lt-LT"/>
        </w:rPr>
      </w:pPr>
      <w:r w:rsidRPr="00366C51">
        <w:rPr>
          <w:noProof/>
          <w:lang w:val="lt-LT"/>
        </w:rPr>
        <w:t xml:space="preserve">Jeigu apie šį vaistą norite sužinoti daugiau, kreipkitės į vietinį </w:t>
      </w:r>
      <w:r w:rsidR="003F7167" w:rsidRPr="003F7167">
        <w:rPr>
          <w:noProof/>
          <w:lang w:val="lt-LT"/>
        </w:rPr>
        <w:t>registruotojo</w:t>
      </w:r>
      <w:r w:rsidRPr="00366C51">
        <w:rPr>
          <w:noProof/>
          <w:lang w:val="lt-LT"/>
        </w:rPr>
        <w:t xml:space="preserve"> atstovą.</w:t>
      </w:r>
    </w:p>
    <w:p w:rsidR="00140627" w:rsidRPr="00366C51" w:rsidRDefault="00140627" w:rsidP="00140627">
      <w:pPr>
        <w:spacing w:line="240" w:lineRule="auto"/>
        <w:rPr>
          <w:lang w:val="lt-LT" w:eastAsia="hu-HU"/>
        </w:rPr>
      </w:pPr>
    </w:p>
    <w:p w:rsidR="00140627" w:rsidRPr="00366C51" w:rsidRDefault="00140627" w:rsidP="00140627">
      <w:pPr>
        <w:spacing w:line="240" w:lineRule="auto"/>
        <w:rPr>
          <w:lang w:val="lt-LT" w:eastAsia="hu-HU"/>
        </w:rPr>
      </w:pPr>
      <w:r w:rsidRPr="00366C51">
        <w:rPr>
          <w:lang w:val="lt-LT" w:eastAsia="hu-HU"/>
        </w:rPr>
        <w:t>EGIS Pharmaceuticals PLC atstovybė</w:t>
      </w:r>
    </w:p>
    <w:p w:rsidR="00140627" w:rsidRPr="00366C51" w:rsidRDefault="00140627" w:rsidP="00140627">
      <w:pPr>
        <w:spacing w:line="240" w:lineRule="auto"/>
        <w:rPr>
          <w:lang w:val="lt-LT" w:eastAsia="hu-HU"/>
        </w:rPr>
      </w:pPr>
      <w:r w:rsidRPr="00366C51">
        <w:rPr>
          <w:lang w:val="lt-LT" w:eastAsia="hu-HU"/>
        </w:rPr>
        <w:t>Latvių g. 11-2</w:t>
      </w:r>
    </w:p>
    <w:p w:rsidR="00140627" w:rsidRPr="00366C51" w:rsidRDefault="00140627" w:rsidP="00140627">
      <w:pPr>
        <w:spacing w:line="240" w:lineRule="auto"/>
        <w:rPr>
          <w:lang w:val="lt-LT" w:eastAsia="hu-HU"/>
        </w:rPr>
      </w:pPr>
      <w:r w:rsidRPr="00366C51">
        <w:rPr>
          <w:lang w:val="lt-LT" w:eastAsia="hu-HU"/>
        </w:rPr>
        <w:t>LT-08123 Vilnius</w:t>
      </w:r>
    </w:p>
    <w:p w:rsidR="00140627" w:rsidRPr="00366C51" w:rsidRDefault="00140627" w:rsidP="00140627">
      <w:pPr>
        <w:spacing w:line="240" w:lineRule="auto"/>
        <w:rPr>
          <w:lang w:val="lt-LT" w:eastAsia="hu-HU"/>
        </w:rPr>
      </w:pPr>
      <w:r w:rsidRPr="00366C51">
        <w:rPr>
          <w:lang w:val="lt-LT" w:eastAsia="hu-HU"/>
        </w:rPr>
        <w:lastRenderedPageBreak/>
        <w:t>Tel. +370 5 231 4658</w:t>
      </w:r>
    </w:p>
    <w:p w:rsidR="00140627" w:rsidRPr="00366C51" w:rsidRDefault="00140627" w:rsidP="00140627">
      <w:pPr>
        <w:spacing w:line="240" w:lineRule="auto"/>
        <w:rPr>
          <w:lang w:val="lt-LT"/>
        </w:rPr>
      </w:pPr>
    </w:p>
    <w:p w:rsidR="00140627" w:rsidRPr="00366C51" w:rsidRDefault="003F7167" w:rsidP="00140627">
      <w:pPr>
        <w:spacing w:line="240" w:lineRule="auto"/>
        <w:rPr>
          <w:b/>
          <w:lang w:val="lt-LT"/>
        </w:rPr>
      </w:pPr>
      <w:r w:rsidRPr="003F7167">
        <w:rPr>
          <w:b/>
          <w:lang w:val="lt-LT"/>
        </w:rPr>
        <w:t>Šis vaistas</w:t>
      </w:r>
      <w:r w:rsidR="00140627" w:rsidRPr="00366C51">
        <w:rPr>
          <w:b/>
          <w:lang w:val="lt-LT"/>
        </w:rPr>
        <w:t xml:space="preserve"> EEE valstybėse narėse </w:t>
      </w:r>
      <w:r w:rsidRPr="003F7167">
        <w:rPr>
          <w:b/>
          <w:lang w:val="lt-LT"/>
        </w:rPr>
        <w:t>registruotas</w:t>
      </w:r>
      <w:r w:rsidR="00140627" w:rsidRPr="00366C51">
        <w:rPr>
          <w:b/>
          <w:lang w:val="lt-LT"/>
        </w:rPr>
        <w:t xml:space="preserve"> tokiais pavadinimais</w:t>
      </w:r>
    </w:p>
    <w:p w:rsidR="00140627" w:rsidRPr="00366C51" w:rsidRDefault="00140627" w:rsidP="00140627">
      <w:pPr>
        <w:spacing w:line="240" w:lineRule="auto"/>
        <w:rPr>
          <w:lang w:val="lt-LT"/>
        </w:rPr>
      </w:pPr>
    </w:p>
    <w:p w:rsidR="00140627" w:rsidRPr="00366C51" w:rsidRDefault="00140627" w:rsidP="00140627">
      <w:pPr>
        <w:spacing w:line="240" w:lineRule="auto"/>
        <w:rPr>
          <w:lang w:val="lt-LT"/>
        </w:rPr>
      </w:pPr>
      <w:r w:rsidRPr="00366C51">
        <w:rPr>
          <w:lang w:val="lt-LT"/>
        </w:rPr>
        <w:t xml:space="preserve">Bulgarija </w:t>
      </w:r>
      <w:r w:rsidRPr="00366C51">
        <w:rPr>
          <w:lang w:val="lt-LT"/>
        </w:rPr>
        <w:tab/>
      </w:r>
      <w:proofErr w:type="spellStart"/>
      <w:r w:rsidRPr="00366C51">
        <w:rPr>
          <w:lang w:val="lt-LT"/>
        </w:rPr>
        <w:t>Memigmin</w:t>
      </w:r>
      <w:proofErr w:type="spellEnd"/>
      <w:r w:rsidRPr="00366C51">
        <w:rPr>
          <w:lang w:val="lt-LT"/>
        </w:rPr>
        <w:t xml:space="preserve"> 10 mg </w:t>
      </w:r>
      <w:proofErr w:type="spellStart"/>
      <w:r w:rsidRPr="00366C51">
        <w:rPr>
          <w:lang w:val="lt-LT"/>
        </w:rPr>
        <w:t>филмирани</w:t>
      </w:r>
      <w:proofErr w:type="spellEnd"/>
      <w:r w:rsidRPr="00366C51">
        <w:rPr>
          <w:lang w:val="lt-LT"/>
        </w:rPr>
        <w:t xml:space="preserve"> </w:t>
      </w:r>
      <w:proofErr w:type="spellStart"/>
      <w:r w:rsidRPr="00366C51">
        <w:rPr>
          <w:lang w:val="lt-LT"/>
        </w:rPr>
        <w:t>таблетки</w:t>
      </w:r>
      <w:proofErr w:type="spellEnd"/>
    </w:p>
    <w:p w:rsidR="00140627" w:rsidRPr="00366C51" w:rsidRDefault="00140627" w:rsidP="00140627">
      <w:pPr>
        <w:spacing w:line="240" w:lineRule="auto"/>
        <w:rPr>
          <w:lang w:val="lt-LT"/>
        </w:rPr>
      </w:pPr>
      <w:r w:rsidRPr="00366C51">
        <w:rPr>
          <w:lang w:val="lt-LT"/>
        </w:rPr>
        <w:t>Čekija</w:t>
      </w:r>
      <w:r w:rsidRPr="00366C51">
        <w:rPr>
          <w:lang w:val="lt-LT"/>
        </w:rPr>
        <w:tab/>
      </w:r>
      <w:proofErr w:type="spellStart"/>
      <w:r w:rsidRPr="00366C51">
        <w:rPr>
          <w:lang w:val="lt-LT"/>
        </w:rPr>
        <w:t>Memigmin</w:t>
      </w:r>
      <w:proofErr w:type="spellEnd"/>
      <w:r w:rsidRPr="00366C51">
        <w:rPr>
          <w:lang w:val="lt-LT"/>
        </w:rPr>
        <w:t xml:space="preserve"> 10 mg </w:t>
      </w:r>
      <w:proofErr w:type="spellStart"/>
      <w:r w:rsidRPr="00366C51">
        <w:rPr>
          <w:lang w:val="lt-LT"/>
        </w:rPr>
        <w:t>potahované</w:t>
      </w:r>
      <w:proofErr w:type="spellEnd"/>
      <w:r w:rsidRPr="00366C51">
        <w:rPr>
          <w:lang w:val="lt-LT"/>
        </w:rPr>
        <w:t xml:space="preserve"> </w:t>
      </w:r>
      <w:proofErr w:type="spellStart"/>
      <w:r w:rsidRPr="00366C51">
        <w:rPr>
          <w:lang w:val="lt-LT"/>
        </w:rPr>
        <w:t>tablety</w:t>
      </w:r>
      <w:proofErr w:type="spellEnd"/>
    </w:p>
    <w:p w:rsidR="00140627" w:rsidRPr="00366C51" w:rsidRDefault="00140627" w:rsidP="00140627">
      <w:pPr>
        <w:spacing w:line="240" w:lineRule="auto"/>
        <w:rPr>
          <w:lang w:val="lt-LT"/>
        </w:rPr>
      </w:pPr>
      <w:r w:rsidRPr="00366C51">
        <w:rPr>
          <w:lang w:val="lt-LT"/>
        </w:rPr>
        <w:t>Latvija</w:t>
      </w:r>
      <w:r w:rsidRPr="00366C51">
        <w:rPr>
          <w:lang w:val="lt-LT"/>
        </w:rPr>
        <w:tab/>
      </w:r>
      <w:proofErr w:type="spellStart"/>
      <w:r w:rsidRPr="00366C51">
        <w:rPr>
          <w:lang w:val="lt-LT"/>
        </w:rPr>
        <w:t>Memigmin</w:t>
      </w:r>
      <w:proofErr w:type="spellEnd"/>
      <w:r w:rsidRPr="00366C51">
        <w:rPr>
          <w:lang w:val="lt-LT"/>
        </w:rPr>
        <w:t xml:space="preserve"> 10 mg </w:t>
      </w:r>
      <w:proofErr w:type="spellStart"/>
      <w:r w:rsidRPr="00366C51">
        <w:rPr>
          <w:lang w:val="lt-LT"/>
        </w:rPr>
        <w:t>apvalkotās</w:t>
      </w:r>
      <w:proofErr w:type="spellEnd"/>
      <w:r w:rsidRPr="00366C51">
        <w:rPr>
          <w:lang w:val="lt-LT"/>
        </w:rPr>
        <w:t xml:space="preserve"> tabletes</w:t>
      </w:r>
    </w:p>
    <w:p w:rsidR="00140627" w:rsidRPr="00366C51" w:rsidRDefault="00140627" w:rsidP="00140627">
      <w:pPr>
        <w:spacing w:line="240" w:lineRule="auto"/>
        <w:rPr>
          <w:lang w:val="lt-LT"/>
        </w:rPr>
      </w:pPr>
      <w:r w:rsidRPr="00366C51">
        <w:rPr>
          <w:lang w:val="lt-LT"/>
        </w:rPr>
        <w:t>Lenkija</w:t>
      </w:r>
      <w:r w:rsidRPr="00366C51">
        <w:rPr>
          <w:lang w:val="lt-LT"/>
        </w:rPr>
        <w:tab/>
      </w:r>
      <w:proofErr w:type="spellStart"/>
      <w:r w:rsidRPr="00366C51">
        <w:rPr>
          <w:lang w:val="lt-LT"/>
        </w:rPr>
        <w:t>Memigmin</w:t>
      </w:r>
      <w:proofErr w:type="spellEnd"/>
      <w:r w:rsidRPr="00366C51">
        <w:rPr>
          <w:lang w:val="lt-LT"/>
        </w:rPr>
        <w:t xml:space="preserve"> 10 mg </w:t>
      </w:r>
      <w:proofErr w:type="spellStart"/>
      <w:r w:rsidRPr="00366C51">
        <w:rPr>
          <w:lang w:val="lt-LT"/>
        </w:rPr>
        <w:t>tabletki</w:t>
      </w:r>
      <w:proofErr w:type="spellEnd"/>
      <w:r w:rsidRPr="00366C51">
        <w:rPr>
          <w:lang w:val="lt-LT"/>
        </w:rPr>
        <w:t xml:space="preserve"> </w:t>
      </w:r>
      <w:proofErr w:type="spellStart"/>
      <w:r w:rsidRPr="00366C51">
        <w:rPr>
          <w:lang w:val="lt-LT"/>
        </w:rPr>
        <w:t>powlekane</w:t>
      </w:r>
      <w:proofErr w:type="spellEnd"/>
    </w:p>
    <w:p w:rsidR="00140627" w:rsidRPr="00366C51" w:rsidRDefault="00140627" w:rsidP="00140627">
      <w:pPr>
        <w:spacing w:line="240" w:lineRule="auto"/>
        <w:rPr>
          <w:lang w:val="lt-LT"/>
        </w:rPr>
      </w:pPr>
      <w:r w:rsidRPr="00366C51">
        <w:rPr>
          <w:lang w:val="lt-LT"/>
        </w:rPr>
        <w:t>Lietuva</w:t>
      </w:r>
      <w:r w:rsidRPr="00366C51">
        <w:rPr>
          <w:lang w:val="lt-LT"/>
        </w:rPr>
        <w:tab/>
      </w:r>
      <w:proofErr w:type="spellStart"/>
      <w:r w:rsidRPr="00366C51">
        <w:rPr>
          <w:lang w:val="lt-LT"/>
        </w:rPr>
        <w:t>Memigmin</w:t>
      </w:r>
      <w:proofErr w:type="spellEnd"/>
      <w:r w:rsidRPr="00366C51">
        <w:rPr>
          <w:lang w:val="lt-LT"/>
        </w:rPr>
        <w:t xml:space="preserve"> 10 mg plėvele dengtos tabletės</w:t>
      </w:r>
    </w:p>
    <w:p w:rsidR="00140627" w:rsidRPr="00366C51" w:rsidRDefault="00140627" w:rsidP="00140627">
      <w:pPr>
        <w:spacing w:line="240" w:lineRule="auto"/>
        <w:rPr>
          <w:lang w:val="lt-LT"/>
        </w:rPr>
      </w:pPr>
      <w:r w:rsidRPr="00366C51">
        <w:rPr>
          <w:lang w:val="lt-LT"/>
        </w:rPr>
        <w:t>Rumunija</w:t>
      </w:r>
      <w:r w:rsidRPr="00366C51">
        <w:rPr>
          <w:lang w:val="lt-LT"/>
        </w:rPr>
        <w:tab/>
        <w:t>Memigmin 10 mg comprimate filmate</w:t>
      </w:r>
    </w:p>
    <w:p w:rsidR="00140627" w:rsidRPr="00366C51" w:rsidRDefault="00140627" w:rsidP="00140627">
      <w:pPr>
        <w:spacing w:line="240" w:lineRule="auto"/>
        <w:rPr>
          <w:lang w:val="lt-LT"/>
        </w:rPr>
      </w:pPr>
      <w:r w:rsidRPr="00366C51">
        <w:rPr>
          <w:lang w:val="lt-LT"/>
        </w:rPr>
        <w:t>Slovakija</w:t>
      </w:r>
      <w:r w:rsidRPr="00366C51">
        <w:rPr>
          <w:lang w:val="lt-LT"/>
        </w:rPr>
        <w:tab/>
        <w:t>Memigmin 10 mg filmom obalené tablety</w:t>
      </w:r>
    </w:p>
    <w:p w:rsidR="00140627" w:rsidRPr="00366C51" w:rsidRDefault="00140627" w:rsidP="00140627">
      <w:pPr>
        <w:spacing w:line="240" w:lineRule="auto"/>
        <w:rPr>
          <w:lang w:val="lt-LT"/>
        </w:rPr>
      </w:pPr>
      <w:r w:rsidRPr="00366C51">
        <w:rPr>
          <w:lang w:val="lt-LT"/>
        </w:rPr>
        <w:t>Vengrija</w:t>
      </w:r>
      <w:r w:rsidRPr="00366C51">
        <w:rPr>
          <w:lang w:val="lt-LT"/>
        </w:rPr>
        <w:tab/>
        <w:t>Memigmin 10 mg filmtabletta</w:t>
      </w:r>
    </w:p>
    <w:p w:rsidR="00140627" w:rsidRPr="00366C51" w:rsidRDefault="00140627" w:rsidP="00140627">
      <w:pPr>
        <w:spacing w:line="240" w:lineRule="auto"/>
        <w:rPr>
          <w:lang w:val="lt-LT"/>
        </w:rPr>
      </w:pPr>
    </w:p>
    <w:p w:rsidR="00140627" w:rsidRPr="00366C51" w:rsidRDefault="00140627" w:rsidP="00140627">
      <w:pPr>
        <w:spacing w:line="240" w:lineRule="auto"/>
        <w:rPr>
          <w:noProof/>
          <w:lang w:val="lt-LT"/>
        </w:rPr>
      </w:pPr>
    </w:p>
    <w:p w:rsidR="00140627" w:rsidRPr="00366C51" w:rsidRDefault="00140627" w:rsidP="00140627">
      <w:pPr>
        <w:spacing w:line="240" w:lineRule="auto"/>
        <w:rPr>
          <w:b/>
          <w:noProof/>
          <w:lang w:val="lt-LT"/>
        </w:rPr>
      </w:pPr>
      <w:r w:rsidRPr="00366C51">
        <w:rPr>
          <w:b/>
          <w:bCs/>
          <w:noProof/>
          <w:lang w:val="lt-LT"/>
        </w:rPr>
        <w:t>Šis pakuotės lapelis</w:t>
      </w:r>
      <w:r w:rsidRPr="00366C51">
        <w:rPr>
          <w:b/>
          <w:noProof/>
          <w:lang w:val="lt-LT"/>
        </w:rPr>
        <w:t xml:space="preserve"> paskutinį kartą peržiūrėtas</w:t>
      </w:r>
      <w:r>
        <w:rPr>
          <w:b/>
          <w:noProof/>
          <w:lang w:val="lt-LT"/>
        </w:rPr>
        <w:t xml:space="preserve"> </w:t>
      </w:r>
      <w:r w:rsidR="00BC35E3">
        <w:rPr>
          <w:b/>
          <w:noProof/>
          <w:lang w:val="lt-LT"/>
        </w:rPr>
        <w:t>2017</w:t>
      </w:r>
      <w:r w:rsidR="009B79E8">
        <w:rPr>
          <w:b/>
          <w:noProof/>
          <w:lang w:val="lt-LT"/>
        </w:rPr>
        <w:t>-02-10</w:t>
      </w:r>
      <w:r w:rsidR="00BC35E3">
        <w:rPr>
          <w:b/>
          <w:noProof/>
          <w:lang w:val="lt-LT"/>
        </w:rPr>
        <w:t>.</w:t>
      </w:r>
    </w:p>
    <w:p w:rsidR="00140627" w:rsidRPr="00366C51" w:rsidRDefault="00140627" w:rsidP="00140627">
      <w:pPr>
        <w:spacing w:line="240" w:lineRule="auto"/>
        <w:rPr>
          <w:lang w:val="lt-LT"/>
        </w:rPr>
      </w:pPr>
    </w:p>
    <w:p w:rsidR="00140627" w:rsidRPr="00366C51" w:rsidRDefault="00140627" w:rsidP="00140627">
      <w:pPr>
        <w:numPr>
          <w:ilvl w:val="12"/>
          <w:numId w:val="0"/>
        </w:numPr>
        <w:spacing w:line="240" w:lineRule="auto"/>
        <w:ind w:right="-2"/>
        <w:rPr>
          <w:lang w:val="lt-LT"/>
        </w:rPr>
      </w:pPr>
      <w:r w:rsidRPr="00366C51">
        <w:rPr>
          <w:lang w:val="lt-LT"/>
        </w:rPr>
        <w:t>Išsami informacija apie šį vaistą pateikiama Valstybinės vaistų kontrolės tarnybos prie Lietuvos Respublikos sveikatos apsaugos ministerijos tinklalapyje</w:t>
      </w:r>
      <w:r w:rsidRPr="00366C51">
        <w:rPr>
          <w:i/>
          <w:lang w:val="lt-LT"/>
        </w:rPr>
        <w:t xml:space="preserve"> </w:t>
      </w:r>
      <w:hyperlink r:id="rId14" w:history="1">
        <w:r w:rsidRPr="00366C51">
          <w:rPr>
            <w:rStyle w:val="Hipersaitas"/>
            <w:rFonts w:eastAsia="SimSun"/>
            <w:lang w:val="lt-LT"/>
          </w:rPr>
          <w:t>http://www.vvkt.lt/</w:t>
        </w:r>
      </w:hyperlink>
      <w:r w:rsidRPr="00366C51">
        <w:rPr>
          <w:lang w:val="lt-LT"/>
        </w:rPr>
        <w:t>.</w:t>
      </w:r>
    </w:p>
    <w:p w:rsidR="00140627" w:rsidRPr="00366C51" w:rsidRDefault="00140627" w:rsidP="00140627">
      <w:pPr>
        <w:spacing w:line="240" w:lineRule="auto"/>
        <w:rPr>
          <w:noProof/>
          <w:lang w:val="lt-LT"/>
        </w:rPr>
      </w:pPr>
    </w:p>
    <w:p w:rsidR="00140627" w:rsidRPr="00366C51" w:rsidRDefault="00140627" w:rsidP="00140627">
      <w:pPr>
        <w:spacing w:line="240" w:lineRule="auto"/>
        <w:rPr>
          <w:lang w:val="lt-LT"/>
        </w:rPr>
      </w:pPr>
      <w:bookmarkStart w:id="86" w:name="_GoBack"/>
      <w:bookmarkEnd w:id="86"/>
      <w:permStart w:id="747848585" w:edGrp="everyone"/>
      <w:permEnd w:id="747848585"/>
    </w:p>
    <w:p w:rsidR="004B7110" w:rsidRPr="00FB20D8" w:rsidRDefault="004B7110">
      <w:pPr>
        <w:rPr>
          <w:lang w:val="lt-LT"/>
        </w:rPr>
      </w:pPr>
    </w:p>
    <w:sectPr w:rsidR="004B7110" w:rsidRPr="00FB20D8" w:rsidSect="0089205F">
      <w:footerReference w:type="even"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8B0" w:rsidRDefault="00D728B0">
      <w:pPr>
        <w:spacing w:line="240" w:lineRule="auto"/>
      </w:pPr>
      <w:r>
        <w:separator/>
      </w:r>
    </w:p>
  </w:endnote>
  <w:endnote w:type="continuationSeparator" w:id="0">
    <w:p w:rsidR="00D728B0" w:rsidRDefault="00D728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05F" w:rsidRDefault="0089205F" w:rsidP="0089205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9205F" w:rsidRDefault="0089205F" w:rsidP="0089205F">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05F" w:rsidRPr="00BC22D4" w:rsidRDefault="0089205F" w:rsidP="0089205F">
    <w:pPr>
      <w:pStyle w:val="Porat"/>
      <w:framePr w:wrap="around" w:vAnchor="text" w:hAnchor="margin" w:xAlign="right" w:y="1"/>
      <w:rPr>
        <w:rStyle w:val="Puslapionumeris"/>
      </w:rPr>
    </w:pPr>
    <w:r w:rsidRPr="00BC22D4">
      <w:rPr>
        <w:rStyle w:val="Puslapionumeris"/>
      </w:rPr>
      <w:fldChar w:fldCharType="begin"/>
    </w:r>
    <w:r w:rsidRPr="00BC22D4">
      <w:rPr>
        <w:rStyle w:val="Puslapionumeris"/>
      </w:rPr>
      <w:instrText xml:space="preserve">PAGE  </w:instrText>
    </w:r>
    <w:r w:rsidRPr="00BC22D4">
      <w:rPr>
        <w:rStyle w:val="Puslapionumeris"/>
      </w:rPr>
      <w:fldChar w:fldCharType="separate"/>
    </w:r>
    <w:r w:rsidR="00FB20D8">
      <w:rPr>
        <w:rStyle w:val="Puslapionumeris"/>
        <w:noProof/>
      </w:rPr>
      <w:t>21</w:t>
    </w:r>
    <w:r w:rsidRPr="00BC22D4">
      <w:rPr>
        <w:rStyle w:val="Puslapionumeris"/>
      </w:rPr>
      <w:fldChar w:fldCharType="end"/>
    </w:r>
  </w:p>
  <w:p w:rsidR="0089205F" w:rsidRDefault="0089205F" w:rsidP="0089205F">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8B0" w:rsidRDefault="00D728B0">
      <w:pPr>
        <w:spacing w:line="240" w:lineRule="auto"/>
      </w:pPr>
      <w:r>
        <w:separator/>
      </w:r>
    </w:p>
  </w:footnote>
  <w:footnote w:type="continuationSeparator" w:id="0">
    <w:p w:rsidR="00D728B0" w:rsidRDefault="00D728B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734A3"/>
    <w:multiLevelType w:val="hybridMultilevel"/>
    <w:tmpl w:val="FBE63F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260E1A"/>
    <w:multiLevelType w:val="hybridMultilevel"/>
    <w:tmpl w:val="EB76A5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61C3F18"/>
    <w:multiLevelType w:val="hybridMultilevel"/>
    <w:tmpl w:val="6BB67F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6A71141"/>
    <w:multiLevelType w:val="hybridMultilevel"/>
    <w:tmpl w:val="298A1C98"/>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D401A89"/>
    <w:multiLevelType w:val="hybridMultilevel"/>
    <w:tmpl w:val="83F01C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1067C10"/>
    <w:multiLevelType w:val="hybridMultilevel"/>
    <w:tmpl w:val="756E6E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9900507"/>
    <w:multiLevelType w:val="hybridMultilevel"/>
    <w:tmpl w:val="FDE609E6"/>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972591F"/>
    <w:multiLevelType w:val="hybridMultilevel"/>
    <w:tmpl w:val="409E4FC6"/>
    <w:lvl w:ilvl="0" w:tplc="7010B042">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7"/>
  </w:num>
  <w:num w:numId="5">
    <w:abstractNumId w:val="5"/>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4qu4zrJdW0v3K+G3pcw/BSWMjup7ur63yLkxlKg/jvO6yBwDty/fNTdKTxWlWZdNmeC2N7X+Jnt2D8qJHGxLPw==" w:salt="ybycq+XwR8ftXT/mc5zP+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E3E"/>
    <w:rsid w:val="00140627"/>
    <w:rsid w:val="003A20F2"/>
    <w:rsid w:val="003D26E5"/>
    <w:rsid w:val="003F7167"/>
    <w:rsid w:val="00405A10"/>
    <w:rsid w:val="00433492"/>
    <w:rsid w:val="004B7110"/>
    <w:rsid w:val="005E0485"/>
    <w:rsid w:val="0089205F"/>
    <w:rsid w:val="009B79E8"/>
    <w:rsid w:val="009F4A8E"/>
    <w:rsid w:val="00BC35E3"/>
    <w:rsid w:val="00BC4CDC"/>
    <w:rsid w:val="00C848D8"/>
    <w:rsid w:val="00D728B0"/>
    <w:rsid w:val="00D76DB2"/>
    <w:rsid w:val="00F43E3E"/>
    <w:rsid w:val="00FB20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5E1182-4669-4667-ACA4-92B2EA1DE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40627"/>
    <w:pPr>
      <w:spacing w:after="0" w:line="276" w:lineRule="auto"/>
    </w:pPr>
    <w:rPr>
      <w:rFonts w:ascii="Times New Roman" w:eastAsia="Calibri" w:hAnsi="Times New Roman"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rsid w:val="00140627"/>
    <w:pPr>
      <w:tabs>
        <w:tab w:val="center" w:pos="4819"/>
        <w:tab w:val="right" w:pos="9638"/>
      </w:tabs>
      <w:spacing w:line="240" w:lineRule="auto"/>
    </w:pPr>
    <w:rPr>
      <w:rFonts w:ascii="Calibri" w:hAnsi="Calibri"/>
      <w:sz w:val="20"/>
      <w:szCs w:val="20"/>
      <w:lang w:val="x-none" w:eastAsia="x-none"/>
    </w:rPr>
  </w:style>
  <w:style w:type="character" w:customStyle="1" w:styleId="AntratsDiagrama">
    <w:name w:val="Antraštės Diagrama"/>
    <w:basedOn w:val="Numatytasispastraiposriftas"/>
    <w:link w:val="Antrats"/>
    <w:uiPriority w:val="99"/>
    <w:semiHidden/>
    <w:rsid w:val="00140627"/>
    <w:rPr>
      <w:rFonts w:ascii="Calibri" w:eastAsia="Calibri" w:hAnsi="Calibri" w:cs="Times New Roman"/>
      <w:sz w:val="20"/>
      <w:szCs w:val="20"/>
      <w:lang w:val="x-none" w:eastAsia="x-none"/>
    </w:rPr>
  </w:style>
  <w:style w:type="paragraph" w:styleId="Porat">
    <w:name w:val="footer"/>
    <w:basedOn w:val="prastasis"/>
    <w:link w:val="PoratDiagrama"/>
    <w:uiPriority w:val="99"/>
    <w:semiHidden/>
    <w:rsid w:val="00140627"/>
    <w:pPr>
      <w:tabs>
        <w:tab w:val="center" w:pos="4819"/>
        <w:tab w:val="right" w:pos="9638"/>
      </w:tabs>
      <w:spacing w:line="240" w:lineRule="auto"/>
    </w:pPr>
    <w:rPr>
      <w:rFonts w:ascii="Calibri" w:hAnsi="Calibri"/>
      <w:sz w:val="20"/>
      <w:szCs w:val="20"/>
      <w:lang w:val="x-none" w:eastAsia="x-none"/>
    </w:rPr>
  </w:style>
  <w:style w:type="character" w:customStyle="1" w:styleId="PoratDiagrama">
    <w:name w:val="Poraštė Diagrama"/>
    <w:basedOn w:val="Numatytasispastraiposriftas"/>
    <w:link w:val="Porat"/>
    <w:uiPriority w:val="99"/>
    <w:semiHidden/>
    <w:rsid w:val="00140627"/>
    <w:rPr>
      <w:rFonts w:ascii="Calibri" w:eastAsia="Calibri" w:hAnsi="Calibri" w:cs="Times New Roman"/>
      <w:sz w:val="20"/>
      <w:szCs w:val="20"/>
      <w:lang w:val="x-none" w:eastAsia="x-none"/>
    </w:rPr>
  </w:style>
  <w:style w:type="character" w:styleId="Puslapionumeris">
    <w:name w:val="page number"/>
    <w:uiPriority w:val="99"/>
    <w:rsid w:val="00140627"/>
    <w:rPr>
      <w:rFonts w:cs="Times New Roman"/>
    </w:rPr>
  </w:style>
  <w:style w:type="paragraph" w:customStyle="1" w:styleId="Sraopastraipa1">
    <w:name w:val="Sąrašo pastraipa1"/>
    <w:basedOn w:val="prastasis"/>
    <w:uiPriority w:val="99"/>
    <w:qFormat/>
    <w:rsid w:val="00140627"/>
    <w:pPr>
      <w:spacing w:after="200"/>
      <w:ind w:left="720"/>
      <w:contextualSpacing/>
    </w:pPr>
    <w:rPr>
      <w:rFonts w:ascii="Calibri" w:hAnsi="Calibri"/>
      <w:lang w:val="lt-LT"/>
    </w:rPr>
  </w:style>
  <w:style w:type="character" w:styleId="Hipersaitas">
    <w:name w:val="Hyperlink"/>
    <w:uiPriority w:val="99"/>
    <w:rsid w:val="00140627"/>
    <w:rPr>
      <w:color w:val="0000FF"/>
      <w:u w:val="single"/>
    </w:rPr>
  </w:style>
  <w:style w:type="paragraph" w:styleId="Paprastasistekstas">
    <w:name w:val="Plain Text"/>
    <w:basedOn w:val="prastasis"/>
    <w:link w:val="PaprastasistekstasDiagrama"/>
    <w:uiPriority w:val="99"/>
    <w:rsid w:val="00140627"/>
    <w:pPr>
      <w:spacing w:line="240" w:lineRule="auto"/>
    </w:pPr>
    <w:rPr>
      <w:rFonts w:ascii="Courier New" w:eastAsia="SimSun" w:hAnsi="Courier New"/>
      <w:sz w:val="20"/>
      <w:szCs w:val="20"/>
      <w:lang w:val="x-none" w:eastAsia="x-none"/>
    </w:rPr>
  </w:style>
  <w:style w:type="character" w:customStyle="1" w:styleId="PaprastasistekstasDiagrama">
    <w:name w:val="Paprastasis tekstas Diagrama"/>
    <w:basedOn w:val="Numatytasispastraiposriftas"/>
    <w:link w:val="Paprastasistekstas"/>
    <w:uiPriority w:val="99"/>
    <w:rsid w:val="00140627"/>
    <w:rPr>
      <w:rFonts w:ascii="Courier New" w:eastAsia="SimSun" w:hAnsi="Courier New" w:cs="Times New Roman"/>
      <w:sz w:val="20"/>
      <w:szCs w:val="20"/>
      <w:lang w:val="x-none" w:eastAsia="x-none"/>
    </w:rPr>
  </w:style>
  <w:style w:type="paragraph" w:styleId="Debesliotekstas">
    <w:name w:val="Balloon Text"/>
    <w:basedOn w:val="prastasis"/>
    <w:link w:val="DebesliotekstasDiagrama"/>
    <w:uiPriority w:val="99"/>
    <w:semiHidden/>
    <w:unhideWhenUsed/>
    <w:rsid w:val="00D76DB2"/>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6DB2"/>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23859</Words>
  <Characters>13601</Characters>
  <Application>Microsoft Office Word</Application>
  <DocSecurity>8</DocSecurity>
  <Lines>113</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Žuklijienė</dc:creator>
  <cp:keywords/>
  <dc:description/>
  <cp:lastModifiedBy>Albina Burkauskaitė</cp:lastModifiedBy>
  <cp:revision>3</cp:revision>
  <dcterms:created xsi:type="dcterms:W3CDTF">2017-02-13T07:06:00Z</dcterms:created>
  <dcterms:modified xsi:type="dcterms:W3CDTF">2017-02-13T07:07:00Z</dcterms:modified>
</cp:coreProperties>
</file>