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2FDA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F28DC5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D9A8B5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CE155B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BA2FD5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6DCD51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0E84DF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B04D34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32B1C7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7F100B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3B53862"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A40E184"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6185D98"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FCB657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9013B03"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F41AA52"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52FE985"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A1E9C6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36437C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6BB8A09"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3AB211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721FE99"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E30FBB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836586E" w14:textId="77777777" w:rsidR="001609D7" w:rsidRDefault="001609D7" w:rsidP="001609D7">
      <w:pPr>
        <w:keepNext/>
        <w:tabs>
          <w:tab w:val="left" w:pos="567"/>
        </w:tabs>
        <w:spacing w:after="0" w:line="240" w:lineRule="auto"/>
        <w:jc w:val="center"/>
        <w:outlineLvl w:val="1"/>
        <w:rPr>
          <w:rFonts w:ascii="Times New Roman" w:eastAsia="Calibri" w:hAnsi="Times New Roman" w:cs="Times New Roman"/>
          <w:b/>
          <w:noProof w:val="0"/>
        </w:rPr>
      </w:pPr>
      <w:r>
        <w:rPr>
          <w:rFonts w:ascii="Times New Roman" w:eastAsia="Calibri" w:hAnsi="Times New Roman" w:cs="Times New Roman"/>
          <w:b/>
          <w:noProof w:val="0"/>
        </w:rPr>
        <w:t>I PRIEDAS</w:t>
      </w:r>
    </w:p>
    <w:p w14:paraId="47EB3479" w14:textId="77777777" w:rsidR="001609D7" w:rsidRDefault="001609D7" w:rsidP="001609D7">
      <w:pPr>
        <w:tabs>
          <w:tab w:val="left" w:pos="567"/>
        </w:tabs>
        <w:spacing w:after="0" w:line="240" w:lineRule="auto"/>
        <w:rPr>
          <w:rFonts w:ascii="Times New Roman" w:eastAsia="Calibri" w:hAnsi="Times New Roman" w:cs="Times New Roman"/>
          <w:noProof w:val="0"/>
        </w:rPr>
      </w:pPr>
    </w:p>
    <w:p w14:paraId="2548EEDC" w14:textId="77777777" w:rsidR="001609D7" w:rsidRDefault="001609D7" w:rsidP="001609D7">
      <w:pPr>
        <w:tabs>
          <w:tab w:val="left" w:pos="-1440"/>
          <w:tab w:val="left" w:pos="-720"/>
          <w:tab w:val="left" w:pos="567"/>
        </w:tabs>
        <w:spacing w:after="0" w:line="260" w:lineRule="exact"/>
        <w:jc w:val="center"/>
        <w:rPr>
          <w:rFonts w:ascii="Times New Roman" w:eastAsia="Calibri" w:hAnsi="Times New Roman" w:cs="Times New Roman"/>
          <w:b/>
          <w:noProof w:val="0"/>
        </w:rPr>
      </w:pPr>
      <w:r>
        <w:rPr>
          <w:rFonts w:ascii="Times New Roman" w:eastAsia="Calibri" w:hAnsi="Times New Roman" w:cs="Times New Roman"/>
          <w:b/>
          <w:noProof w:val="0"/>
        </w:rPr>
        <w:t>PREPARATO CHARAKTERISTIKŲ SANTRAUKA</w:t>
      </w:r>
    </w:p>
    <w:p w14:paraId="7A002CC9"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br w:type="page"/>
      </w:r>
    </w:p>
    <w:p w14:paraId="73C30411"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lastRenderedPageBreak/>
        <w:t>1.</w:t>
      </w:r>
      <w:r>
        <w:rPr>
          <w:rFonts w:ascii="Times New Roman" w:eastAsia="Calibri" w:hAnsi="Times New Roman" w:cs="Times New Roman"/>
          <w:b/>
          <w:noProof w:val="0"/>
        </w:rPr>
        <w:tab/>
        <w:t>VAISTINIO PREPARATO PAVADINIMAS</w:t>
      </w:r>
    </w:p>
    <w:p w14:paraId="1B7FF37E"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6ACF13B"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LIFODROX 5 mg/ml akių lašai (tirpalas)</w:t>
      </w:r>
    </w:p>
    <w:p w14:paraId="03AF30B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2EC8C82"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7D7419F"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KOKYBINĖ IR KIEKYBINĖ SUDĖTIS</w:t>
      </w:r>
    </w:p>
    <w:p w14:paraId="17FD6E45"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07C0A21"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1 ml tirpalo yra 5,45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hidrochlorido (atitinka 5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bazės).</w:t>
      </w:r>
    </w:p>
    <w:p w14:paraId="619D959D"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Kiekviename akių laše yra 190 </w:t>
      </w:r>
      <w:proofErr w:type="spellStart"/>
      <w:r>
        <w:rPr>
          <w:rFonts w:ascii="Times New Roman" w:eastAsia="Calibri" w:hAnsi="Times New Roman" w:cs="Times New Roman"/>
          <w:noProof w:val="0"/>
        </w:rPr>
        <w:t>mikrogramų</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w:t>
      </w:r>
    </w:p>
    <w:p w14:paraId="75818B2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5C4B004"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Visos pagalbinės medžiagos išvardytos 6.1 skyriuje.</w:t>
      </w:r>
    </w:p>
    <w:p w14:paraId="65A1305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3C85DD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8C59C1C"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3.</w:t>
      </w:r>
      <w:r>
        <w:rPr>
          <w:rFonts w:ascii="Times New Roman" w:eastAsia="Calibri" w:hAnsi="Times New Roman" w:cs="Times New Roman"/>
          <w:b/>
          <w:noProof w:val="0"/>
        </w:rPr>
        <w:tab/>
        <w:t>FARMACINĖ FORMA</w:t>
      </w:r>
    </w:p>
    <w:p w14:paraId="0002BA4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3B058E3"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Akių lašai (tirpalas)</w:t>
      </w:r>
    </w:p>
    <w:p w14:paraId="1F4EA6F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7679F94"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Skaidrus, žalsvai geltonas tirpalas.</w:t>
      </w:r>
    </w:p>
    <w:p w14:paraId="4D61AF55"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Vaistinio preparato </w:t>
      </w:r>
      <w:proofErr w:type="spellStart"/>
      <w:r>
        <w:rPr>
          <w:rFonts w:ascii="Times New Roman" w:eastAsia="Calibri" w:hAnsi="Times New Roman" w:cs="Times New Roman"/>
          <w:noProof w:val="0"/>
        </w:rPr>
        <w:t>osmolališkumas</w:t>
      </w:r>
      <w:proofErr w:type="spellEnd"/>
      <w:r>
        <w:rPr>
          <w:rFonts w:ascii="Times New Roman" w:eastAsia="Calibri" w:hAnsi="Times New Roman" w:cs="Times New Roman"/>
          <w:noProof w:val="0"/>
        </w:rPr>
        <w:t xml:space="preserve"> yra 290 </w:t>
      </w:r>
      <w:proofErr w:type="spellStart"/>
      <w:r>
        <w:rPr>
          <w:rFonts w:ascii="Times New Roman" w:eastAsia="Calibri" w:hAnsi="Times New Roman" w:cs="Times New Roman"/>
          <w:noProof w:val="0"/>
        </w:rPr>
        <w:t>mOsmol</w:t>
      </w:r>
      <w:proofErr w:type="spellEnd"/>
      <w:r>
        <w:rPr>
          <w:rFonts w:ascii="Times New Roman" w:eastAsia="Calibri" w:hAnsi="Times New Roman" w:cs="Times New Roman"/>
          <w:noProof w:val="0"/>
        </w:rPr>
        <w:t>/kg ± 5 %, pH – nuo 6,3 iki 7,3.</w:t>
      </w:r>
    </w:p>
    <w:p w14:paraId="37901D0E"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EB77F5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09E3ED2"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KLINIKINĖ INFORMACIJA</w:t>
      </w:r>
    </w:p>
    <w:p w14:paraId="61DCD9E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0A1388E"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4.1</w:t>
      </w:r>
      <w:r>
        <w:rPr>
          <w:rFonts w:ascii="Times New Roman" w:eastAsia="Calibri" w:hAnsi="Times New Roman" w:cs="Times New Roman"/>
          <w:b/>
          <w:noProof w:val="0"/>
        </w:rPr>
        <w:tab/>
        <w:t>Terapinės indikacijos</w:t>
      </w:r>
    </w:p>
    <w:p w14:paraId="74038928"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6B1C130"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Vietinis pūlinio bakterinio konjunktyvito, sukelto </w:t>
      </w:r>
      <w:proofErr w:type="spellStart"/>
      <w:r>
        <w:rPr>
          <w:rFonts w:ascii="Times New Roman" w:eastAsia="Calibri" w:hAnsi="Times New Roman" w:cs="Times New Roman"/>
          <w:noProof w:val="0"/>
        </w:rPr>
        <w:t>moksifloksacinui</w:t>
      </w:r>
      <w:proofErr w:type="spellEnd"/>
      <w:r>
        <w:rPr>
          <w:rFonts w:ascii="Times New Roman" w:eastAsia="Calibri" w:hAnsi="Times New Roman" w:cs="Times New Roman"/>
          <w:noProof w:val="0"/>
        </w:rPr>
        <w:t xml:space="preserve"> jautrių mikroorganizmų padermių, gydymas (žr. 4.4 ir 5.1 skyrius). </w:t>
      </w:r>
    </w:p>
    <w:p w14:paraId="2C4D1971"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Būtina atsižvelgti į oficialias antibakterinių vaistinių preparatų vartojimo rekomendacijas. </w:t>
      </w:r>
    </w:p>
    <w:p w14:paraId="24D5D71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AA8B145"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4.2</w:t>
      </w:r>
      <w:r>
        <w:rPr>
          <w:rFonts w:ascii="Times New Roman" w:eastAsia="Calibri" w:hAnsi="Times New Roman" w:cs="Times New Roman"/>
          <w:b/>
          <w:noProof w:val="0"/>
        </w:rPr>
        <w:tab/>
        <w:t>Dozavimas ir vartojimo metodas</w:t>
      </w:r>
    </w:p>
    <w:p w14:paraId="74A574D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A802E9B" w14:textId="77777777" w:rsidR="001609D7" w:rsidRDefault="001609D7" w:rsidP="001609D7">
      <w:pPr>
        <w:tabs>
          <w:tab w:val="left" w:pos="567"/>
        </w:tabs>
        <w:spacing w:after="0" w:line="260" w:lineRule="exact"/>
        <w:rPr>
          <w:rFonts w:ascii="Times New Roman" w:eastAsia="Calibri" w:hAnsi="Times New Roman" w:cs="Times New Roman"/>
          <w:noProof w:val="0"/>
          <w:u w:val="single"/>
        </w:rPr>
      </w:pPr>
      <w:r>
        <w:rPr>
          <w:rFonts w:ascii="Times New Roman" w:eastAsia="Calibri" w:hAnsi="Times New Roman" w:cs="Times New Roman"/>
          <w:noProof w:val="0"/>
          <w:u w:val="single"/>
        </w:rPr>
        <w:t>Dozavimas</w:t>
      </w:r>
    </w:p>
    <w:p w14:paraId="7288A355" w14:textId="77777777" w:rsidR="001609D7" w:rsidRDefault="001609D7" w:rsidP="001609D7">
      <w:pPr>
        <w:tabs>
          <w:tab w:val="left" w:pos="567"/>
        </w:tabs>
        <w:spacing w:after="0" w:line="260" w:lineRule="exact"/>
        <w:rPr>
          <w:rFonts w:ascii="Times New Roman" w:eastAsia="Calibri" w:hAnsi="Times New Roman" w:cs="Times New Roman"/>
          <w:i/>
          <w:noProof w:val="0"/>
        </w:rPr>
      </w:pPr>
      <w:r>
        <w:rPr>
          <w:rFonts w:ascii="Times New Roman" w:eastAsia="Calibri" w:hAnsi="Times New Roman" w:cs="Times New Roman"/>
          <w:i/>
          <w:noProof w:val="0"/>
        </w:rPr>
        <w:t>Vartojimas suaugusiesiems, įskaitant senyvus (≥ 65 metų) pacientus</w:t>
      </w:r>
    </w:p>
    <w:p w14:paraId="7EEEE877"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Po 1 lašą į pažeistą akį (akis) 3 kartus per parą.</w:t>
      </w:r>
    </w:p>
    <w:p w14:paraId="2E590F59" w14:textId="6A3FA070"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Infekcijos požymiai paprastai sumažėja per 5 gydymo dienas, paskui šio vaistinio preparato reikia vartoti dar 2</w:t>
      </w:r>
      <w:r w:rsidR="00D273E5">
        <w:rPr>
          <w:rFonts w:ascii="Times New Roman" w:eastAsia="Calibri" w:hAnsi="Times New Roman" w:cs="Times New Roman"/>
          <w:noProof w:val="0"/>
        </w:rPr>
        <w:t xml:space="preserve"> </w:t>
      </w:r>
      <w:r w:rsidR="00B713D2">
        <w:rPr>
          <w:rFonts w:ascii="Times New Roman" w:eastAsia="Calibri" w:hAnsi="Times New Roman" w:cs="Times New Roman"/>
          <w:noProof w:val="0"/>
        </w:rPr>
        <w:t xml:space="preserve">– </w:t>
      </w:r>
      <w:r>
        <w:rPr>
          <w:rFonts w:ascii="Times New Roman" w:eastAsia="Calibri" w:hAnsi="Times New Roman" w:cs="Times New Roman"/>
          <w:noProof w:val="0"/>
        </w:rPr>
        <w:t>3 dienas. Jeigu per 5 gydymo dienas būklė nepagerėja, diagnozę ir (arba) gydymą reikia apsvarstyti iš naujo. Gydymo trukmė priklauso nuo infekcinės ligos sunkumo bei jos klinikinės ir bakteriologinės eigos.</w:t>
      </w:r>
    </w:p>
    <w:p w14:paraId="29AE956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9A5B874" w14:textId="77777777" w:rsidR="001609D7" w:rsidRDefault="001609D7" w:rsidP="001609D7">
      <w:pPr>
        <w:tabs>
          <w:tab w:val="left" w:pos="567"/>
        </w:tabs>
        <w:spacing w:after="0" w:line="260" w:lineRule="exact"/>
        <w:rPr>
          <w:rFonts w:ascii="Times New Roman" w:eastAsia="Calibri" w:hAnsi="Times New Roman" w:cs="Times New Roman"/>
          <w:i/>
          <w:noProof w:val="0"/>
        </w:rPr>
      </w:pPr>
      <w:r>
        <w:rPr>
          <w:rFonts w:ascii="Times New Roman" w:eastAsia="Calibri" w:hAnsi="Times New Roman" w:cs="Times New Roman"/>
          <w:i/>
          <w:noProof w:val="0"/>
        </w:rPr>
        <w:t>Vaikų populiacija</w:t>
      </w:r>
    </w:p>
    <w:p w14:paraId="55A20A8A"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Dozės koreguoti nereikia.</w:t>
      </w:r>
    </w:p>
    <w:p w14:paraId="447B262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3736DB9" w14:textId="77777777" w:rsidR="001609D7" w:rsidRDefault="001609D7" w:rsidP="001609D7">
      <w:pPr>
        <w:tabs>
          <w:tab w:val="left" w:pos="567"/>
        </w:tabs>
        <w:spacing w:after="0" w:line="260" w:lineRule="exact"/>
        <w:rPr>
          <w:rFonts w:ascii="Times New Roman" w:eastAsia="Calibri" w:hAnsi="Times New Roman" w:cs="Times New Roman"/>
          <w:i/>
          <w:noProof w:val="0"/>
        </w:rPr>
      </w:pPr>
      <w:r>
        <w:rPr>
          <w:rFonts w:ascii="Times New Roman" w:eastAsia="Calibri" w:hAnsi="Times New Roman" w:cs="Times New Roman"/>
          <w:i/>
          <w:noProof w:val="0"/>
        </w:rPr>
        <w:t>Pacientams, kurių kepenų arba inkstų funkcija sutrikusi</w:t>
      </w:r>
    </w:p>
    <w:p w14:paraId="3E453DF4"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Dozės koreguoti nereikia.</w:t>
      </w:r>
    </w:p>
    <w:p w14:paraId="01669B2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859DA2A" w14:textId="77777777" w:rsidR="001609D7" w:rsidRDefault="001609D7" w:rsidP="001609D7">
      <w:pPr>
        <w:tabs>
          <w:tab w:val="left" w:pos="567"/>
        </w:tabs>
        <w:spacing w:after="0" w:line="260" w:lineRule="exact"/>
        <w:rPr>
          <w:rFonts w:ascii="Times New Roman" w:eastAsia="Calibri" w:hAnsi="Times New Roman" w:cs="Times New Roman"/>
          <w:noProof w:val="0"/>
          <w:u w:val="single"/>
        </w:rPr>
      </w:pPr>
      <w:r>
        <w:rPr>
          <w:rFonts w:ascii="Times New Roman" w:eastAsia="Calibri" w:hAnsi="Times New Roman" w:cs="Times New Roman"/>
          <w:noProof w:val="0"/>
          <w:u w:val="single"/>
        </w:rPr>
        <w:t xml:space="preserve">Vartojimo metodas </w:t>
      </w:r>
    </w:p>
    <w:p w14:paraId="0A13584D" w14:textId="77777777" w:rsidR="001609D7" w:rsidRDefault="001609D7" w:rsidP="001609D7">
      <w:pPr>
        <w:tabs>
          <w:tab w:val="left" w:pos="567"/>
        </w:tabs>
        <w:spacing w:after="0" w:line="240" w:lineRule="auto"/>
        <w:rPr>
          <w:rFonts w:ascii="Times New Roman" w:eastAsia="SimSun" w:hAnsi="Times New Roman" w:cs="Times New Roman"/>
          <w:noProof w:val="0"/>
          <w:snapToGrid w:val="0"/>
          <w:lang w:eastAsia="zh-CN" w:bidi="he-IL"/>
        </w:rPr>
      </w:pPr>
      <w:r>
        <w:rPr>
          <w:rFonts w:ascii="Times New Roman" w:eastAsia="SimSun" w:hAnsi="Times New Roman" w:cs="Times New Roman"/>
          <w:noProof w:val="0"/>
          <w:snapToGrid w:val="0"/>
          <w:lang w:eastAsia="zh-CN" w:bidi="he-IL"/>
        </w:rPr>
        <w:t>Vartoti tik ant akių. Negalima leisti. LIFODROX 5 mg/ml akių lašų (tirpalo) negalima leisti po jungine arba vartoti tiesiai į priekinės akies kamerą.</w:t>
      </w:r>
    </w:p>
    <w:p w14:paraId="232F352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516CEF7"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Lašintuvo viršūne negalima liesti akių vokų, aplinkinių audinių ar kitų paviršių, kad ji ir tirpalas neužsiterštų.</w:t>
      </w:r>
    </w:p>
    <w:p w14:paraId="370EC39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C72DE0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Įlašinus reikia 2-3 min. palaikyti nosies ašarų latakus užspaustus pirštais, ypač naujagimiams ar vaikams, kad lašų nebūtų absorbuota per nosies gleivinę. </w:t>
      </w:r>
      <w:r>
        <w:rPr>
          <w:rFonts w:ascii="Times New Roman" w:eastAsia="SimSun" w:hAnsi="Times New Roman" w:cs="Times New Roman"/>
          <w:noProof w:val="0"/>
          <w:snapToGrid w:val="0"/>
          <w:lang w:eastAsia="zh-CN" w:bidi="he-IL"/>
        </w:rPr>
        <w:t>Jei nuėmus dangtelį pirmąjį atidarymą rodantis nulaužiamas žiedas yra laisvas, jį prieš vaistinio preparato vartojimą reikia nuimti.</w:t>
      </w:r>
    </w:p>
    <w:p w14:paraId="6DBCD91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0E1D8D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lastRenderedPageBreak/>
        <w:t xml:space="preserve">Vietiškai ant akių vartojant daugiau kaip vieno vaistinio preparato, tarp jų vartojimų reikia padaryti bent 5  min. pertrauką. </w:t>
      </w:r>
      <w:r>
        <w:rPr>
          <w:rFonts w:ascii="Times New Roman" w:eastAsia="SimSun" w:hAnsi="Times New Roman" w:cs="Times New Roman"/>
          <w:noProof w:val="0"/>
          <w:snapToGrid w:val="0"/>
          <w:lang w:eastAsia="zh-CN" w:bidi="he-IL"/>
        </w:rPr>
        <w:t>Akių tepalą reikia vartoti paskutinį.</w:t>
      </w:r>
    </w:p>
    <w:p w14:paraId="7348B00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69518E4"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4.3</w:t>
      </w:r>
      <w:r>
        <w:rPr>
          <w:rFonts w:ascii="Times New Roman" w:eastAsia="Calibri" w:hAnsi="Times New Roman" w:cs="Times New Roman"/>
          <w:b/>
          <w:noProof w:val="0"/>
        </w:rPr>
        <w:tab/>
        <w:t>Kontraindikacijos</w:t>
      </w:r>
    </w:p>
    <w:p w14:paraId="60E8B1E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9FCD06A"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Padidėjęs jautrumas veikliajai medžiagai, kitiems </w:t>
      </w:r>
      <w:proofErr w:type="spellStart"/>
      <w:r>
        <w:rPr>
          <w:rFonts w:ascii="Times New Roman" w:eastAsia="Calibri" w:hAnsi="Times New Roman" w:cs="Times New Roman"/>
          <w:noProof w:val="0"/>
        </w:rPr>
        <w:t>chinolonams</w:t>
      </w:r>
      <w:proofErr w:type="spellEnd"/>
      <w:r>
        <w:rPr>
          <w:rFonts w:ascii="Times New Roman" w:eastAsia="Calibri" w:hAnsi="Times New Roman" w:cs="Times New Roman"/>
          <w:noProof w:val="0"/>
        </w:rPr>
        <w:t xml:space="preserve"> arba bet kuriai 6.1 skyriuje nurodytai pagalbinei medžiagai.</w:t>
      </w:r>
    </w:p>
    <w:p w14:paraId="52D45DE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82265BE"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4.4</w:t>
      </w:r>
      <w:r>
        <w:rPr>
          <w:rFonts w:ascii="Times New Roman" w:eastAsia="Calibri" w:hAnsi="Times New Roman" w:cs="Times New Roman"/>
          <w:b/>
          <w:noProof w:val="0"/>
        </w:rPr>
        <w:tab/>
        <w:t>Specialūs įspėjimai ir atsargumo priemonės</w:t>
      </w:r>
    </w:p>
    <w:p w14:paraId="1AA5FE2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D1490C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Gauta pranešimų apie sunkias ir kartais mirtinas padidėjusio jautrumo (anafilaksines) reakcijas, pasireiškusias vartojant </w:t>
      </w:r>
      <w:proofErr w:type="spellStart"/>
      <w:r>
        <w:rPr>
          <w:rFonts w:ascii="Times New Roman" w:eastAsia="Calibri" w:hAnsi="Times New Roman" w:cs="Times New Roman"/>
          <w:noProof w:val="0"/>
        </w:rPr>
        <w:t>chinolonų</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sisteminais</w:t>
      </w:r>
      <w:proofErr w:type="spellEnd"/>
      <w:r>
        <w:rPr>
          <w:rFonts w:ascii="Times New Roman" w:eastAsia="Calibri" w:hAnsi="Times New Roman" w:cs="Times New Roman"/>
          <w:noProof w:val="0"/>
        </w:rPr>
        <w:t xml:space="preserve"> būdais (kai kuriais atvejais – po pirmos dozės). Reakcijas gali lydėti kardiovaskulinės sistemos nepakankamumas, sąmonės praradimas, gerklų, ryklės ir (ar) veido </w:t>
      </w:r>
      <w:proofErr w:type="spellStart"/>
      <w:r>
        <w:rPr>
          <w:rFonts w:ascii="Times New Roman" w:eastAsia="Calibri" w:hAnsi="Times New Roman" w:cs="Times New Roman"/>
          <w:noProof w:val="0"/>
        </w:rPr>
        <w:t>angioedema</w:t>
      </w:r>
      <w:proofErr w:type="spellEnd"/>
      <w:r>
        <w:rPr>
          <w:rFonts w:ascii="Times New Roman" w:eastAsia="Calibri" w:hAnsi="Times New Roman" w:cs="Times New Roman"/>
          <w:noProof w:val="0"/>
        </w:rPr>
        <w:t xml:space="preserve">, kvėpavimo takų obstrukcija, dusulys, dilgėlinė ir niežėjimas </w:t>
      </w:r>
      <w:r>
        <w:rPr>
          <w:rFonts w:ascii="Times New Roman" w:eastAsia="SimSun" w:hAnsi="Times New Roman" w:cs="Times New Roman"/>
          <w:noProof w:val="0"/>
          <w:snapToGrid w:val="0"/>
          <w:lang w:eastAsia="zh-CN" w:bidi="he-IL"/>
        </w:rPr>
        <w:t>(žr. 4.8 skyrių)</w:t>
      </w:r>
      <w:r>
        <w:rPr>
          <w:rFonts w:ascii="Times New Roman" w:eastAsia="Calibri" w:hAnsi="Times New Roman" w:cs="Times New Roman"/>
          <w:noProof w:val="0"/>
        </w:rPr>
        <w:t xml:space="preserve">. </w:t>
      </w:r>
    </w:p>
    <w:p w14:paraId="49034EB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EEF2795"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Jeigu pasireikštų alerginė reakcija LIFODROX, jo vartojimą reikia nutraukti. Esant sunkiai ūminei padidėjusio jautrumo </w:t>
      </w:r>
      <w:proofErr w:type="spellStart"/>
      <w:r>
        <w:rPr>
          <w:rFonts w:ascii="Times New Roman" w:eastAsia="Calibri" w:hAnsi="Times New Roman" w:cs="Times New Roman"/>
          <w:noProof w:val="0"/>
        </w:rPr>
        <w:t>moksifloksacinui</w:t>
      </w:r>
      <w:proofErr w:type="spellEnd"/>
      <w:r>
        <w:rPr>
          <w:rFonts w:ascii="Times New Roman" w:eastAsia="Calibri" w:hAnsi="Times New Roman" w:cs="Times New Roman"/>
          <w:noProof w:val="0"/>
        </w:rPr>
        <w:t xml:space="preserve"> arba kuriai nors pagalbinei medžiagai reakcijai gali prireikti skubaus gydymo. Esant klinikiniam poreikiui, būtina užtikrinti kvėpavimo takų praeinamumą ir deguonies tiekimą. </w:t>
      </w:r>
    </w:p>
    <w:p w14:paraId="57CE50F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104619B"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Ilgai vartojant šio vaistinio preparato (kaip ir kitų nuo infekcijos), gali įsivyrauti nejautrūs mikroorganizmai, įskaitant grybelius. Jeigu pasireikštų </w:t>
      </w:r>
      <w:proofErr w:type="spellStart"/>
      <w:r>
        <w:rPr>
          <w:rFonts w:ascii="Times New Roman" w:eastAsia="Calibri" w:hAnsi="Times New Roman" w:cs="Times New Roman"/>
          <w:noProof w:val="0"/>
        </w:rPr>
        <w:t>superinfekcija</w:t>
      </w:r>
      <w:proofErr w:type="spellEnd"/>
      <w:r>
        <w:rPr>
          <w:rFonts w:ascii="Times New Roman" w:eastAsia="Calibri" w:hAnsi="Times New Roman" w:cs="Times New Roman"/>
          <w:noProof w:val="0"/>
        </w:rPr>
        <w:t>, reikia nutraukti šio vaistinio preparato vartojimą ir gydyti kitaip.</w:t>
      </w:r>
    </w:p>
    <w:p w14:paraId="40213D4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63932BF" w14:textId="77777777" w:rsidR="001609D7" w:rsidRDefault="001609D7" w:rsidP="001609D7">
      <w:pPr>
        <w:spacing w:after="0" w:line="240" w:lineRule="auto"/>
        <w:rPr>
          <w:rFonts w:ascii="Times New Roman" w:eastAsia="Times New Roman" w:hAnsi="Times New Roman" w:cs="Times New Roman"/>
          <w:noProof w:val="0"/>
          <w:snapToGrid w:val="0"/>
          <w:lang w:eastAsia="zh-CN" w:bidi="he-IL"/>
        </w:rPr>
      </w:pPr>
      <w:r>
        <w:rPr>
          <w:rFonts w:ascii="Times New Roman" w:eastAsia="Times New Roman" w:hAnsi="Times New Roman" w:cs="Times New Roman"/>
          <w:noProof w:val="0"/>
          <w:snapToGrid w:val="0"/>
          <w:lang w:eastAsia="zh-CN" w:bidi="he-IL"/>
        </w:rPr>
        <w:t xml:space="preserve">Gydant sisteminio veikimo </w:t>
      </w:r>
      <w:proofErr w:type="spellStart"/>
      <w:r>
        <w:rPr>
          <w:rFonts w:ascii="Times New Roman" w:eastAsia="Times New Roman" w:hAnsi="Times New Roman" w:cs="Times New Roman"/>
          <w:noProof w:val="0"/>
          <w:snapToGrid w:val="0"/>
          <w:lang w:eastAsia="zh-CN" w:bidi="he-IL"/>
        </w:rPr>
        <w:t>fluorochinolonais</w:t>
      </w:r>
      <w:proofErr w:type="spellEnd"/>
      <w:r>
        <w:rPr>
          <w:rFonts w:ascii="Times New Roman" w:eastAsia="Times New Roman" w:hAnsi="Times New Roman" w:cs="Times New Roman"/>
          <w:noProof w:val="0"/>
          <w:snapToGrid w:val="0"/>
          <w:lang w:eastAsia="zh-CN" w:bidi="he-IL"/>
        </w:rPr>
        <w:t xml:space="preserve"> (įskaitant </w:t>
      </w:r>
      <w:proofErr w:type="spellStart"/>
      <w:r>
        <w:rPr>
          <w:rFonts w:ascii="Times New Roman" w:eastAsia="Times New Roman" w:hAnsi="Times New Roman" w:cs="Times New Roman"/>
          <w:noProof w:val="0"/>
          <w:snapToGrid w:val="0"/>
          <w:lang w:eastAsia="zh-CN" w:bidi="he-IL"/>
        </w:rPr>
        <w:t>moksifloksaciną</w:t>
      </w:r>
      <w:proofErr w:type="spellEnd"/>
      <w:r>
        <w:rPr>
          <w:rFonts w:ascii="Times New Roman" w:eastAsia="Times New Roman" w:hAnsi="Times New Roman" w:cs="Times New Roman"/>
          <w:noProof w:val="0"/>
          <w:snapToGrid w:val="0"/>
          <w:lang w:eastAsia="zh-CN" w:bidi="he-IL"/>
        </w:rPr>
        <w:t xml:space="preserve">) gali pasireikšti sausgyslių uždegimas ir plyšimas, ypač gydant senyvus pacientus arba kartu vartojant kortikosteroidų. Vartojant </w:t>
      </w:r>
      <w:r>
        <w:rPr>
          <w:rFonts w:ascii="Times New Roman" w:eastAsia="Calibri" w:hAnsi="Times New Roman" w:cs="Times New Roman"/>
          <w:noProof w:val="0"/>
        </w:rPr>
        <w:t>LIFODROX</w:t>
      </w:r>
      <w:r>
        <w:rPr>
          <w:rFonts w:ascii="Times New Roman" w:eastAsia="Times New Roman" w:hAnsi="Times New Roman" w:cs="Times New Roman"/>
          <w:noProof w:val="0"/>
          <w:snapToGrid w:val="0"/>
          <w:lang w:eastAsia="zh-CN" w:bidi="he-IL"/>
        </w:rPr>
        <w:t xml:space="preserve"> vietiškai ant akių </w:t>
      </w:r>
      <w:proofErr w:type="spellStart"/>
      <w:r>
        <w:rPr>
          <w:rFonts w:ascii="Times New Roman" w:eastAsia="Times New Roman" w:hAnsi="Times New Roman" w:cs="Times New Roman"/>
          <w:noProof w:val="0"/>
          <w:snapToGrid w:val="0"/>
          <w:lang w:eastAsia="zh-CN" w:bidi="he-IL"/>
        </w:rPr>
        <w:t>moksifloksacino</w:t>
      </w:r>
      <w:proofErr w:type="spellEnd"/>
      <w:r>
        <w:rPr>
          <w:rFonts w:ascii="Times New Roman" w:eastAsia="Times New Roman" w:hAnsi="Times New Roman" w:cs="Times New Roman"/>
          <w:noProof w:val="0"/>
          <w:snapToGrid w:val="0"/>
          <w:lang w:eastAsia="zh-CN" w:bidi="he-IL"/>
        </w:rPr>
        <w:t xml:space="preserve"> koncentracija kraujo plazmoje yra žymiai mažesnė nei vartojant gydomąsias geriamo </w:t>
      </w:r>
      <w:proofErr w:type="spellStart"/>
      <w:r>
        <w:rPr>
          <w:rFonts w:ascii="Times New Roman" w:eastAsia="Times New Roman" w:hAnsi="Times New Roman" w:cs="Times New Roman"/>
          <w:noProof w:val="0"/>
          <w:snapToGrid w:val="0"/>
          <w:lang w:eastAsia="zh-CN" w:bidi="he-IL"/>
        </w:rPr>
        <w:t>moksifloksacino</w:t>
      </w:r>
      <w:proofErr w:type="spellEnd"/>
      <w:r>
        <w:rPr>
          <w:rFonts w:ascii="Times New Roman" w:eastAsia="Times New Roman" w:hAnsi="Times New Roman" w:cs="Times New Roman"/>
          <w:noProof w:val="0"/>
          <w:snapToGrid w:val="0"/>
          <w:lang w:eastAsia="zh-CN" w:bidi="he-IL"/>
        </w:rPr>
        <w:t xml:space="preserve"> dozes (žr. 4.5 ir 5.2 skyrius), tačiau reikia laikytis atsargumo priemonių ir, pasireiškus pirmiesiems sausgyslių uždegimo požymiams, gydymą </w:t>
      </w:r>
      <w:r>
        <w:rPr>
          <w:rFonts w:ascii="Times New Roman" w:eastAsia="Calibri" w:hAnsi="Times New Roman" w:cs="Times New Roman"/>
          <w:noProof w:val="0"/>
        </w:rPr>
        <w:t>LIFODROX</w:t>
      </w:r>
      <w:r>
        <w:rPr>
          <w:rFonts w:ascii="Times New Roman" w:eastAsia="Times New Roman" w:hAnsi="Times New Roman" w:cs="Times New Roman"/>
          <w:noProof w:val="0"/>
          <w:snapToGrid w:val="0"/>
          <w:lang w:eastAsia="zh-CN" w:bidi="he-IL"/>
        </w:rPr>
        <w:t xml:space="preserve"> reikia nutraukti (žr. 4.8 skyrių).</w:t>
      </w:r>
    </w:p>
    <w:p w14:paraId="6B5CB4A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E8C7B9C"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LIFODROX veiksmingumo ir saugumo naujagimių konjunktyvitui gydyti duomenų yra labai mažai, todėl jų šiuo vaistiniu preparatu gydyti nerekomenduojama.</w:t>
      </w:r>
    </w:p>
    <w:p w14:paraId="4E6EE80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FC79ADA"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LIFODROX negalima vartoti </w:t>
      </w:r>
      <w:proofErr w:type="spellStart"/>
      <w:r>
        <w:rPr>
          <w:rFonts w:ascii="Times New Roman" w:eastAsia="Calibri" w:hAnsi="Times New Roman" w:cs="Times New Roman"/>
          <w:noProof w:val="0"/>
        </w:rPr>
        <w:t>gonokokų</w:t>
      </w:r>
      <w:proofErr w:type="spellEnd"/>
      <w:r>
        <w:rPr>
          <w:rFonts w:ascii="Times New Roman" w:eastAsia="Calibri" w:hAnsi="Times New Roman" w:cs="Times New Roman"/>
          <w:noProof w:val="0"/>
        </w:rPr>
        <w:t xml:space="preserve"> sukelto konjunktyvito, įskaitant naujagimių </w:t>
      </w:r>
      <w:proofErr w:type="spellStart"/>
      <w:r>
        <w:rPr>
          <w:rFonts w:ascii="Times New Roman" w:eastAsia="Calibri" w:hAnsi="Times New Roman" w:cs="Times New Roman"/>
          <w:noProof w:val="0"/>
        </w:rPr>
        <w:t>gonokokinę</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oftalmiją</w:t>
      </w:r>
      <w:proofErr w:type="spellEnd"/>
      <w:r>
        <w:rPr>
          <w:rFonts w:ascii="Times New Roman" w:eastAsia="Calibri" w:hAnsi="Times New Roman" w:cs="Times New Roman"/>
          <w:noProof w:val="0"/>
        </w:rPr>
        <w:t xml:space="preserve">, profilaktikai ar empiriniam gydymui, nes dauguma </w:t>
      </w:r>
      <w:proofErr w:type="spellStart"/>
      <w:r>
        <w:rPr>
          <w:rFonts w:ascii="Times New Roman" w:eastAsia="Calibri" w:hAnsi="Times New Roman" w:cs="Times New Roman"/>
          <w:i/>
          <w:noProof w:val="0"/>
        </w:rPr>
        <w:t>Neisseria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gonorrhoeae</w:t>
      </w:r>
      <w:proofErr w:type="spellEnd"/>
      <w:r>
        <w:rPr>
          <w:rFonts w:ascii="Times New Roman" w:eastAsia="Calibri" w:hAnsi="Times New Roman" w:cs="Times New Roman"/>
          <w:noProof w:val="0"/>
        </w:rPr>
        <w:t xml:space="preserve"> padermių yra atsparios </w:t>
      </w:r>
      <w:proofErr w:type="spellStart"/>
      <w:r>
        <w:rPr>
          <w:rFonts w:ascii="Times New Roman" w:eastAsia="Calibri" w:hAnsi="Times New Roman" w:cs="Times New Roman"/>
          <w:noProof w:val="0"/>
        </w:rPr>
        <w:t>fluorochinolonams</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i/>
          <w:noProof w:val="0"/>
        </w:rPr>
        <w:t>Neisseria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gonorrhoeae</w:t>
      </w:r>
      <w:proofErr w:type="spellEnd"/>
      <w:r>
        <w:rPr>
          <w:rFonts w:ascii="Times New Roman" w:eastAsia="Calibri" w:hAnsi="Times New Roman" w:cs="Times New Roman"/>
          <w:noProof w:val="0"/>
        </w:rPr>
        <w:t xml:space="preserve"> sukeltomis akių infekcijomis sergantiems pacientams reikia atitinkamo sisteminio gydymo.</w:t>
      </w:r>
    </w:p>
    <w:p w14:paraId="778C55E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DC8DF1A"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Jaunesnių kaip 2 metų pacientų, sergančių </w:t>
      </w:r>
      <w:proofErr w:type="spellStart"/>
      <w:r>
        <w:rPr>
          <w:rFonts w:ascii="Times New Roman" w:eastAsia="Calibri" w:hAnsi="Times New Roman" w:cs="Times New Roman"/>
          <w:i/>
          <w:noProof w:val="0"/>
        </w:rPr>
        <w:t>Chlamydia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trachomatis</w:t>
      </w:r>
      <w:proofErr w:type="spellEnd"/>
      <w:r>
        <w:rPr>
          <w:rFonts w:ascii="Times New Roman" w:eastAsia="Calibri" w:hAnsi="Times New Roman" w:cs="Times New Roman"/>
          <w:noProof w:val="0"/>
        </w:rPr>
        <w:t xml:space="preserve"> sukeltomis akių infekcijomis, šiuo vaistiniu preparatu gydyti nerekomenduojama, nes poveikis jiems netirtas. Vyresniems kaip 2 metų pacientams, sergantiems </w:t>
      </w:r>
      <w:proofErr w:type="spellStart"/>
      <w:r>
        <w:rPr>
          <w:rFonts w:ascii="Times New Roman" w:eastAsia="Calibri" w:hAnsi="Times New Roman" w:cs="Times New Roman"/>
          <w:i/>
          <w:noProof w:val="0"/>
        </w:rPr>
        <w:t>Chlamydia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trachomatis</w:t>
      </w:r>
      <w:proofErr w:type="spellEnd"/>
      <w:r>
        <w:rPr>
          <w:rFonts w:ascii="Times New Roman" w:eastAsia="Calibri" w:hAnsi="Times New Roman" w:cs="Times New Roman"/>
          <w:noProof w:val="0"/>
        </w:rPr>
        <w:t xml:space="preserve"> sukeltomis akių infekcijomis, reikia tinkamo sisteminio gydymo.</w:t>
      </w:r>
    </w:p>
    <w:p w14:paraId="7E23D44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F931D27"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Naujagimių </w:t>
      </w:r>
      <w:proofErr w:type="spellStart"/>
      <w:r>
        <w:rPr>
          <w:rFonts w:ascii="Times New Roman" w:eastAsia="Calibri" w:hAnsi="Times New Roman" w:cs="Times New Roman"/>
          <w:noProof w:val="0"/>
        </w:rPr>
        <w:t>oftalmiją</w:t>
      </w:r>
      <w:proofErr w:type="spellEnd"/>
      <w:r>
        <w:rPr>
          <w:rFonts w:ascii="Times New Roman" w:eastAsia="Calibri" w:hAnsi="Times New Roman" w:cs="Times New Roman"/>
          <w:noProof w:val="0"/>
        </w:rPr>
        <w:t xml:space="preserve">, pvz., sukeltą </w:t>
      </w:r>
      <w:proofErr w:type="spellStart"/>
      <w:r>
        <w:rPr>
          <w:rFonts w:ascii="Times New Roman" w:eastAsia="Calibri" w:hAnsi="Times New Roman" w:cs="Times New Roman"/>
          <w:i/>
          <w:noProof w:val="0"/>
        </w:rPr>
        <w:t>Chlamydia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trachomatis</w:t>
      </w:r>
      <w:proofErr w:type="spellEnd"/>
      <w:r>
        <w:rPr>
          <w:rFonts w:ascii="Times New Roman" w:eastAsia="Calibri" w:hAnsi="Times New Roman" w:cs="Times New Roman"/>
          <w:noProof w:val="0"/>
        </w:rPr>
        <w:t xml:space="preserve"> ar </w:t>
      </w:r>
      <w:proofErr w:type="spellStart"/>
      <w:r>
        <w:rPr>
          <w:rFonts w:ascii="Times New Roman" w:eastAsia="Calibri" w:hAnsi="Times New Roman" w:cs="Times New Roman"/>
          <w:i/>
          <w:noProof w:val="0"/>
        </w:rPr>
        <w:t>Neisseria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gonorrhoeae</w:t>
      </w:r>
      <w:proofErr w:type="spellEnd"/>
      <w:r>
        <w:rPr>
          <w:rFonts w:ascii="Times New Roman" w:eastAsia="Calibri" w:hAnsi="Times New Roman" w:cs="Times New Roman"/>
          <w:noProof w:val="0"/>
        </w:rPr>
        <w:t xml:space="preserve"> reikia tinkamai gydyti  sisteminio poveikio vaistiniais preparatais.</w:t>
      </w:r>
    </w:p>
    <w:p w14:paraId="09D2431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264FF6E"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Jeigu yra bakterijų sukeltos akies infekcijos požymių ar simptomų, tai pacientui reikia patarti nenešioti kontaktinių lęšių.</w:t>
      </w:r>
    </w:p>
    <w:p w14:paraId="57A807A2"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 </w:t>
      </w:r>
    </w:p>
    <w:p w14:paraId="6439C889"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4.5</w:t>
      </w:r>
      <w:r>
        <w:rPr>
          <w:rFonts w:ascii="Times New Roman" w:eastAsia="Calibri" w:hAnsi="Times New Roman" w:cs="Times New Roman"/>
          <w:b/>
          <w:noProof w:val="0"/>
        </w:rPr>
        <w:tab/>
        <w:t>Sąveika su kitais vaistiniais preparatais ir kitokia sąveika</w:t>
      </w:r>
    </w:p>
    <w:p w14:paraId="17CF252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0D247C2"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Specialių LIFODROX 5 mg/ml akių lašų (tirpalo) sąveikos tyrimų neatlikta. Pavartojus šio vaistinio preparato vietiškai ant akių, didžiajame kraujotakos rate susidaro maža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koncentracija (žr. 5.2 skyrių), todėl vaistinių preparatų sąveikos nereikėtų tikėtis.</w:t>
      </w:r>
    </w:p>
    <w:p w14:paraId="1E177C20"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 </w:t>
      </w:r>
    </w:p>
    <w:p w14:paraId="06019645"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lastRenderedPageBreak/>
        <w:t>4.6</w:t>
      </w:r>
      <w:r>
        <w:rPr>
          <w:rFonts w:ascii="Times New Roman" w:eastAsia="Calibri" w:hAnsi="Times New Roman" w:cs="Times New Roman"/>
          <w:b/>
          <w:noProof w:val="0"/>
        </w:rPr>
        <w:tab/>
        <w:t>Vaisingumas, nėštumo ir žindymo laikotarpis</w:t>
      </w:r>
    </w:p>
    <w:p w14:paraId="05EE8E5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BD7D426" w14:textId="77777777" w:rsidR="001609D7" w:rsidRDefault="001609D7" w:rsidP="001609D7">
      <w:pPr>
        <w:tabs>
          <w:tab w:val="left" w:pos="567"/>
        </w:tabs>
        <w:spacing w:after="0" w:line="260" w:lineRule="exact"/>
        <w:rPr>
          <w:rFonts w:ascii="Times New Roman" w:eastAsia="Calibri" w:hAnsi="Times New Roman" w:cs="Times New Roman"/>
          <w:noProof w:val="0"/>
          <w:color w:val="0D0D0D"/>
          <w:u w:val="single"/>
        </w:rPr>
      </w:pPr>
      <w:r>
        <w:rPr>
          <w:rFonts w:ascii="Times New Roman" w:eastAsia="Calibri" w:hAnsi="Times New Roman" w:cs="Times New Roman"/>
          <w:noProof w:val="0"/>
          <w:color w:val="0D0D0D"/>
          <w:u w:val="single"/>
        </w:rPr>
        <w:t>Nėštumas</w:t>
      </w:r>
    </w:p>
    <w:p w14:paraId="11F26F8A" w14:textId="77777777" w:rsidR="001609D7" w:rsidRDefault="001609D7" w:rsidP="001609D7">
      <w:pPr>
        <w:tabs>
          <w:tab w:val="left" w:pos="567"/>
        </w:tabs>
        <w:spacing w:after="0" w:line="260" w:lineRule="exact"/>
        <w:rPr>
          <w:rFonts w:ascii="Times New Roman" w:eastAsia="Calibri" w:hAnsi="Times New Roman" w:cs="Times New Roman"/>
          <w:noProof w:val="0"/>
          <w:color w:val="0D0D0D"/>
        </w:rPr>
      </w:pPr>
      <w:r>
        <w:rPr>
          <w:rFonts w:ascii="Times New Roman" w:eastAsia="Calibri" w:hAnsi="Times New Roman" w:cs="Times New Roman"/>
          <w:noProof w:val="0"/>
          <w:color w:val="0D0D0D"/>
        </w:rPr>
        <w:t xml:space="preserve">Pakankamų LIFODROX vartojimo nėštumo metu duomenų nėra. Vis dėlto </w:t>
      </w:r>
      <w:proofErr w:type="spellStart"/>
      <w:r>
        <w:rPr>
          <w:rFonts w:ascii="Times New Roman" w:eastAsia="Calibri" w:hAnsi="Times New Roman" w:cs="Times New Roman"/>
          <w:noProof w:val="0"/>
          <w:color w:val="0D0D0D"/>
        </w:rPr>
        <w:t>moksifloksacino</w:t>
      </w:r>
      <w:proofErr w:type="spellEnd"/>
      <w:r>
        <w:rPr>
          <w:rFonts w:ascii="Times New Roman" w:eastAsia="Calibri" w:hAnsi="Times New Roman" w:cs="Times New Roman"/>
          <w:noProof w:val="0"/>
          <w:color w:val="0D0D0D"/>
        </w:rPr>
        <w:t xml:space="preserve"> sisteminė ekspozicija būna nereikšminga, todėl poveikio nėštumui nereikėtų tikėtis. Šio vaistinio preparato galima vartoti nėštumo laikotarpiu.</w:t>
      </w:r>
    </w:p>
    <w:p w14:paraId="1CADC608" w14:textId="77777777" w:rsidR="001609D7" w:rsidRDefault="001609D7" w:rsidP="001609D7">
      <w:pPr>
        <w:tabs>
          <w:tab w:val="left" w:pos="567"/>
        </w:tabs>
        <w:spacing w:after="0" w:line="260" w:lineRule="exact"/>
        <w:rPr>
          <w:rFonts w:ascii="Times New Roman" w:eastAsia="Calibri" w:hAnsi="Times New Roman" w:cs="Times New Roman"/>
          <w:noProof w:val="0"/>
          <w:color w:val="0D0D0D"/>
        </w:rPr>
      </w:pPr>
    </w:p>
    <w:p w14:paraId="5192E846" w14:textId="77777777" w:rsidR="001609D7" w:rsidRDefault="001609D7" w:rsidP="001609D7">
      <w:pPr>
        <w:tabs>
          <w:tab w:val="left" w:pos="567"/>
        </w:tabs>
        <w:spacing w:after="0" w:line="260" w:lineRule="exact"/>
        <w:rPr>
          <w:rFonts w:ascii="Times New Roman" w:eastAsia="Calibri" w:hAnsi="Times New Roman" w:cs="Times New Roman"/>
          <w:noProof w:val="0"/>
          <w:color w:val="0D0D0D"/>
        </w:rPr>
      </w:pPr>
      <w:r>
        <w:rPr>
          <w:rFonts w:ascii="Times New Roman" w:eastAsia="Calibri" w:hAnsi="Times New Roman" w:cs="Times New Roman"/>
          <w:noProof w:val="0"/>
          <w:color w:val="0D0D0D"/>
          <w:u w:val="single"/>
        </w:rPr>
        <w:t>Žindymas</w:t>
      </w:r>
    </w:p>
    <w:p w14:paraId="0BE5B2F1" w14:textId="77777777" w:rsidR="001609D7" w:rsidRDefault="001609D7" w:rsidP="001609D7">
      <w:pPr>
        <w:tabs>
          <w:tab w:val="left" w:pos="567"/>
        </w:tabs>
        <w:spacing w:after="0" w:line="260" w:lineRule="exact"/>
        <w:rPr>
          <w:rFonts w:ascii="Times New Roman" w:eastAsia="Calibri" w:hAnsi="Times New Roman" w:cs="Times New Roman"/>
          <w:noProof w:val="0"/>
          <w:color w:val="0D0D0D"/>
        </w:rPr>
      </w:pPr>
      <w:r>
        <w:rPr>
          <w:rFonts w:ascii="Times New Roman" w:eastAsia="Calibri" w:hAnsi="Times New Roman" w:cs="Times New Roman"/>
          <w:noProof w:val="0"/>
          <w:color w:val="0D0D0D"/>
        </w:rPr>
        <w:t xml:space="preserve">Ar </w:t>
      </w:r>
      <w:proofErr w:type="spellStart"/>
      <w:r>
        <w:rPr>
          <w:rFonts w:ascii="Times New Roman" w:eastAsia="Calibri" w:hAnsi="Times New Roman" w:cs="Times New Roman"/>
          <w:noProof w:val="0"/>
          <w:color w:val="0D0D0D"/>
        </w:rPr>
        <w:t>moksifloksacino</w:t>
      </w:r>
      <w:proofErr w:type="spellEnd"/>
      <w:r>
        <w:rPr>
          <w:rFonts w:ascii="Times New Roman" w:eastAsia="Calibri" w:hAnsi="Times New Roman" w:cs="Times New Roman"/>
          <w:noProof w:val="0"/>
          <w:color w:val="0D0D0D"/>
        </w:rPr>
        <w:t xml:space="preserve">/metabolitų išsiskiria į moters pieną, nežinoma. Tyrimai su gyvūnais  parodė mažą </w:t>
      </w:r>
      <w:proofErr w:type="spellStart"/>
      <w:r>
        <w:rPr>
          <w:rFonts w:ascii="Times New Roman" w:eastAsia="Calibri" w:hAnsi="Times New Roman" w:cs="Times New Roman"/>
          <w:noProof w:val="0"/>
          <w:color w:val="0D0D0D"/>
        </w:rPr>
        <w:t>moksifloksacino</w:t>
      </w:r>
      <w:proofErr w:type="spellEnd"/>
      <w:r>
        <w:rPr>
          <w:rFonts w:ascii="Times New Roman" w:eastAsia="Calibri" w:hAnsi="Times New Roman" w:cs="Times New Roman"/>
          <w:noProof w:val="0"/>
          <w:color w:val="0D0D0D"/>
        </w:rPr>
        <w:t xml:space="preserve"> koncentraciją piene jo duodant per burną. Vartojant terapines LIFODROX dozes, poveikio žindomam kūdikiui tikėtis nereikia. Šio vaistinio preparato galima vartoti žindymo laikotarpiu. </w:t>
      </w:r>
    </w:p>
    <w:p w14:paraId="060E79C2" w14:textId="77777777" w:rsidR="001609D7" w:rsidRDefault="001609D7" w:rsidP="001609D7">
      <w:pPr>
        <w:tabs>
          <w:tab w:val="left" w:pos="567"/>
        </w:tabs>
        <w:spacing w:after="0" w:line="260" w:lineRule="exact"/>
        <w:rPr>
          <w:rFonts w:ascii="Times New Roman" w:eastAsia="Calibri" w:hAnsi="Times New Roman" w:cs="Times New Roman"/>
          <w:noProof w:val="0"/>
          <w:color w:val="0D0D0D"/>
        </w:rPr>
      </w:pPr>
    </w:p>
    <w:p w14:paraId="7461AF69" w14:textId="77777777" w:rsidR="001609D7" w:rsidRDefault="001609D7" w:rsidP="001609D7">
      <w:pPr>
        <w:spacing w:after="0" w:line="240" w:lineRule="auto"/>
        <w:rPr>
          <w:rFonts w:ascii="Times New Roman" w:eastAsia="Times New Roman" w:hAnsi="Times New Roman" w:cs="Times New Roman"/>
          <w:noProof w:val="0"/>
          <w:snapToGrid w:val="0"/>
          <w:u w:val="single"/>
          <w:lang w:eastAsia="zh-CN" w:bidi="he-IL"/>
        </w:rPr>
      </w:pPr>
      <w:r>
        <w:rPr>
          <w:rFonts w:ascii="Times New Roman" w:eastAsia="Times New Roman" w:hAnsi="Times New Roman" w:cs="Times New Roman"/>
          <w:noProof w:val="0"/>
          <w:snapToGrid w:val="0"/>
          <w:u w:val="single"/>
          <w:lang w:eastAsia="zh-CN" w:bidi="he-IL"/>
        </w:rPr>
        <w:t>Vaisingumas</w:t>
      </w:r>
    </w:p>
    <w:p w14:paraId="6293483A" w14:textId="77777777" w:rsidR="001609D7" w:rsidRDefault="001609D7" w:rsidP="001609D7">
      <w:pPr>
        <w:tabs>
          <w:tab w:val="left" w:pos="567"/>
        </w:tabs>
        <w:spacing w:after="0" w:line="260" w:lineRule="exact"/>
        <w:rPr>
          <w:rFonts w:ascii="Times New Roman" w:eastAsia="Times New Roman" w:hAnsi="Times New Roman" w:cs="Times New Roman"/>
          <w:noProof w:val="0"/>
          <w:snapToGrid w:val="0"/>
          <w:lang w:eastAsia="zh-CN" w:bidi="he-IL"/>
        </w:rPr>
      </w:pPr>
      <w:r>
        <w:rPr>
          <w:rFonts w:ascii="Times New Roman" w:eastAsia="Times New Roman" w:hAnsi="Times New Roman" w:cs="Times New Roman"/>
          <w:noProof w:val="0"/>
          <w:snapToGrid w:val="0"/>
          <w:lang w:eastAsia="zh-CN" w:bidi="he-IL"/>
        </w:rPr>
        <w:t>Tyrimų, siekiant įvertinti ant akių vartojamo LIFODROX poveikį vaisingumui, nebuvo atlikta.</w:t>
      </w:r>
    </w:p>
    <w:p w14:paraId="4746C74A" w14:textId="77777777" w:rsidR="001609D7" w:rsidRDefault="001609D7" w:rsidP="001609D7">
      <w:pPr>
        <w:tabs>
          <w:tab w:val="left" w:pos="567"/>
        </w:tabs>
        <w:spacing w:after="0" w:line="260" w:lineRule="exact"/>
        <w:rPr>
          <w:rFonts w:ascii="Times New Roman" w:eastAsia="Calibri" w:hAnsi="Times New Roman" w:cs="Times New Roman"/>
          <w:noProof w:val="0"/>
          <w:color w:val="0D0D0D"/>
        </w:rPr>
      </w:pPr>
    </w:p>
    <w:p w14:paraId="01584325"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4.7</w:t>
      </w:r>
      <w:r>
        <w:rPr>
          <w:rFonts w:ascii="Times New Roman" w:eastAsia="Calibri" w:hAnsi="Times New Roman" w:cs="Times New Roman"/>
          <w:b/>
          <w:noProof w:val="0"/>
        </w:rPr>
        <w:tab/>
        <w:t>Poveikis gebėjimui vairuoti ir valdyti mechanizmus</w:t>
      </w:r>
    </w:p>
    <w:p w14:paraId="32148D1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974F94E"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Times New Roman" w:hAnsi="Times New Roman" w:cs="Times New Roman"/>
          <w:noProof w:val="0"/>
          <w:snapToGrid w:val="0"/>
          <w:lang w:eastAsia="zh-CN" w:bidi="he-IL"/>
        </w:rPr>
        <w:t>LIFODROX gebėjimo vairuoti ir valdyti mechanizmus neveikia arba veikia nereikšmingai, tačiau, k</w:t>
      </w:r>
      <w:r>
        <w:rPr>
          <w:rFonts w:ascii="Times New Roman" w:eastAsia="Calibri" w:hAnsi="Times New Roman" w:cs="Times New Roman"/>
          <w:noProof w:val="0"/>
        </w:rPr>
        <w:t>aip ir pavartojus kitų akių lašų, dėl laikinai neryškaus matymo ar kitų regos sutrikimų gali pablogėti gebėjimas vairuoti ir valdyti mechanizmus. Jeigu, įlašinus šio vaistinio preparato, matymas pasidaro neryškus, tai, prieš vairuodamas ar valdydamas mechanizmus, pacientas turi palaukti, kol jis sunormalės.</w:t>
      </w:r>
    </w:p>
    <w:p w14:paraId="778CFDC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6F10572"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4.8</w:t>
      </w:r>
      <w:r>
        <w:rPr>
          <w:rFonts w:ascii="Times New Roman" w:eastAsia="Calibri" w:hAnsi="Times New Roman" w:cs="Times New Roman"/>
          <w:b/>
          <w:noProof w:val="0"/>
        </w:rPr>
        <w:tab/>
        <w:t>Nepageidaujamas poveikis</w:t>
      </w:r>
    </w:p>
    <w:p w14:paraId="176AE951" w14:textId="77777777" w:rsidR="001609D7" w:rsidRDefault="001609D7" w:rsidP="001609D7">
      <w:pPr>
        <w:autoSpaceDE w:val="0"/>
        <w:spacing w:after="0" w:line="240" w:lineRule="auto"/>
        <w:contextualSpacing/>
        <w:rPr>
          <w:rFonts w:ascii="Times New Roman" w:eastAsia="Calibri" w:hAnsi="Times New Roman" w:cs="Times New Roman"/>
          <w:noProof w:val="0"/>
        </w:rPr>
      </w:pPr>
    </w:p>
    <w:p w14:paraId="7B85887C" w14:textId="77777777" w:rsidR="001609D7" w:rsidRDefault="001609D7" w:rsidP="001609D7">
      <w:pPr>
        <w:autoSpaceDE w:val="0"/>
        <w:spacing w:after="0" w:line="240" w:lineRule="auto"/>
        <w:contextualSpacing/>
        <w:rPr>
          <w:rFonts w:ascii="Times New Roman" w:eastAsia="Calibri" w:hAnsi="Times New Roman" w:cs="Times New Roman"/>
          <w:i/>
          <w:noProof w:val="0"/>
        </w:rPr>
      </w:pPr>
      <w:r>
        <w:rPr>
          <w:rFonts w:ascii="Times New Roman" w:eastAsia="Calibri" w:hAnsi="Times New Roman" w:cs="Times New Roman"/>
          <w:i/>
          <w:noProof w:val="0"/>
        </w:rPr>
        <w:t>Saugumo duomenų santrauka</w:t>
      </w:r>
    </w:p>
    <w:p w14:paraId="4CD208DD" w14:textId="77777777" w:rsidR="001609D7" w:rsidRDefault="001609D7" w:rsidP="001609D7">
      <w:pPr>
        <w:autoSpaceDE w:val="0"/>
        <w:spacing w:after="0" w:line="240" w:lineRule="auto"/>
        <w:contextualSpacing/>
        <w:rPr>
          <w:rFonts w:ascii="Times New Roman" w:eastAsia="Calibri" w:hAnsi="Times New Roman" w:cs="Times New Roman"/>
          <w:noProof w:val="0"/>
        </w:rPr>
      </w:pPr>
      <w:r>
        <w:rPr>
          <w:rFonts w:ascii="Times New Roman" w:eastAsia="Calibri" w:hAnsi="Times New Roman" w:cs="Times New Roman"/>
          <w:noProof w:val="0"/>
        </w:rPr>
        <w:t xml:space="preserve">Klinikinių tyrimų, kuriuose dalyvavo 2252 pacientai, metu </w:t>
      </w:r>
      <w:proofErr w:type="spellStart"/>
      <w:r>
        <w:rPr>
          <w:rFonts w:ascii="Times New Roman" w:eastAsia="Calibri" w:hAnsi="Times New Roman" w:cs="Times New Roman"/>
          <w:noProof w:val="0"/>
        </w:rPr>
        <w:t>moksifloksacinas</w:t>
      </w:r>
      <w:proofErr w:type="spellEnd"/>
      <w:r>
        <w:rPr>
          <w:rFonts w:ascii="Times New Roman" w:eastAsia="Calibri" w:hAnsi="Times New Roman" w:cs="Times New Roman"/>
          <w:noProof w:val="0"/>
        </w:rPr>
        <w:t xml:space="preserve"> buvo vartojamas iki 8 kartų per parą (daugiau nei 1900 iš šių pacientų jį vartojo 3 kartus per parą). Bendro saugumo šį vaistinį preparatą vartojusiai populiacijai duomenys gauti tiriant 1389 pacientus JAV ir Kanadoje, 586 pacientus Japonijoje ir 277 pacientus Indijoje. Nė viename iš šių klinikinių tyrimų sunkių nepageidaujamų poveikių (akims ar sisteminių) neužfiksuota. Dažniausiai praneštas šio vaistinio preparato nepageidaujamas poveikis buvo akies suerzinimas ir akies skausmas (jo bendras dažnis buvo 1-2 %). 96 % atvejų šis poveikis buvo lengvas, vaistinio preparato vartojimą dėl jo teko nutraukti tik vienam pacientui.</w:t>
      </w:r>
    </w:p>
    <w:p w14:paraId="30AADE07" w14:textId="77777777" w:rsidR="001609D7" w:rsidRDefault="001609D7" w:rsidP="001609D7">
      <w:pPr>
        <w:autoSpaceDE w:val="0"/>
        <w:spacing w:after="0" w:line="240" w:lineRule="auto"/>
        <w:contextualSpacing/>
        <w:rPr>
          <w:rFonts w:ascii="Times New Roman" w:eastAsia="Calibri" w:hAnsi="Times New Roman" w:cs="Times New Roman"/>
          <w:noProof w:val="0"/>
        </w:rPr>
      </w:pPr>
    </w:p>
    <w:p w14:paraId="261480EB" w14:textId="77777777" w:rsidR="001609D7" w:rsidRDefault="001609D7" w:rsidP="001609D7">
      <w:pPr>
        <w:autoSpaceDE w:val="0"/>
        <w:spacing w:after="0" w:line="240" w:lineRule="auto"/>
        <w:contextualSpacing/>
        <w:rPr>
          <w:rFonts w:ascii="Times New Roman" w:eastAsia="Calibri" w:hAnsi="Times New Roman" w:cs="Times New Roman"/>
          <w:i/>
          <w:noProof w:val="0"/>
        </w:rPr>
      </w:pPr>
      <w:r>
        <w:rPr>
          <w:rFonts w:ascii="Times New Roman" w:eastAsia="Calibri" w:hAnsi="Times New Roman" w:cs="Times New Roman"/>
          <w:i/>
          <w:noProof w:val="0"/>
        </w:rPr>
        <w:t>Nepageidaujamų reakcijų santrauka</w:t>
      </w:r>
    </w:p>
    <w:p w14:paraId="7BA2910F" w14:textId="77777777" w:rsidR="001609D7" w:rsidRDefault="001609D7" w:rsidP="001609D7">
      <w:pPr>
        <w:autoSpaceDE w:val="0"/>
        <w:spacing w:after="0" w:line="240" w:lineRule="auto"/>
        <w:contextualSpacing/>
        <w:rPr>
          <w:rFonts w:ascii="Times New Roman" w:eastAsia="Calibri" w:hAnsi="Times New Roman" w:cs="Times New Roman"/>
          <w:noProof w:val="0"/>
        </w:rPr>
      </w:pPr>
      <w:r>
        <w:rPr>
          <w:rFonts w:ascii="Times New Roman" w:eastAsia="Calibri" w:hAnsi="Times New Roman" w:cs="Times New Roman"/>
          <w:noProof w:val="0"/>
        </w:rPr>
        <w:t>Žemiau išvardytas nepageidaujamas poveikis suklasifikuotas taip: labai dažnas (≥ 1/10), dažnas (nuo ≥ 1/100 iki &lt; 1/10), nedažnas (nuo ≥ 1/1 000 iki &lt; 1/100), retas (nuo ≥ 1/10 000 iki &lt; 1/1000), labai retas (&lt; 1/10 000) ir nežinomas (negali būti apskaičiuotas pagal turimus duomenis). Kiekvienoje dažnio grupėje nepageidaujamas poveikis pateikiamas mažėjančio sunkumo tvarka.</w:t>
      </w:r>
    </w:p>
    <w:p w14:paraId="26A3D68D" w14:textId="77777777" w:rsidR="001609D7" w:rsidRDefault="001609D7" w:rsidP="001609D7">
      <w:pPr>
        <w:autoSpaceDE w:val="0"/>
        <w:spacing w:after="0" w:line="240" w:lineRule="auto"/>
        <w:contextualSpacing/>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967"/>
        <w:gridCol w:w="3107"/>
      </w:tblGrid>
      <w:tr w:rsidR="001609D7" w14:paraId="0D6D4601" w14:textId="77777777" w:rsidTr="00A65E58">
        <w:tc>
          <w:tcPr>
            <w:tcW w:w="3206" w:type="dxa"/>
            <w:tcBorders>
              <w:top w:val="single" w:sz="4" w:space="0" w:color="auto"/>
              <w:left w:val="single" w:sz="4" w:space="0" w:color="auto"/>
              <w:bottom w:val="single" w:sz="4" w:space="0" w:color="auto"/>
              <w:right w:val="single" w:sz="4" w:space="0" w:color="auto"/>
            </w:tcBorders>
            <w:hideMark/>
          </w:tcPr>
          <w:p w14:paraId="766A9A7D" w14:textId="77777777" w:rsidR="001609D7" w:rsidRDefault="001609D7">
            <w:pPr>
              <w:spacing w:after="0" w:line="240" w:lineRule="auto"/>
              <w:rPr>
                <w:rFonts w:ascii="Times New Roman" w:eastAsia="Times New Roman" w:hAnsi="Times New Roman" w:cs="Times New Roman"/>
                <w:b/>
                <w:noProof w:val="0"/>
                <w:snapToGrid w:val="0"/>
                <w:color w:val="000000"/>
                <w:lang w:eastAsia="zh-CN" w:bidi="he-IL"/>
              </w:rPr>
            </w:pPr>
            <w:r>
              <w:rPr>
                <w:rFonts w:ascii="Times New Roman" w:eastAsia="Times New Roman" w:hAnsi="Times New Roman" w:cs="Times New Roman"/>
                <w:b/>
                <w:noProof w:val="0"/>
                <w:snapToGrid w:val="0"/>
                <w:color w:val="000000"/>
                <w:lang w:eastAsia="zh-CN" w:bidi="he-IL"/>
              </w:rPr>
              <w:t>Organų sistemų klasė</w:t>
            </w:r>
          </w:p>
        </w:tc>
        <w:tc>
          <w:tcPr>
            <w:tcW w:w="3207" w:type="dxa"/>
            <w:tcBorders>
              <w:top w:val="single" w:sz="4" w:space="0" w:color="auto"/>
              <w:left w:val="single" w:sz="4" w:space="0" w:color="auto"/>
              <w:bottom w:val="single" w:sz="4" w:space="0" w:color="auto"/>
              <w:right w:val="single" w:sz="4" w:space="0" w:color="auto"/>
            </w:tcBorders>
            <w:hideMark/>
          </w:tcPr>
          <w:p w14:paraId="72B5A13F" w14:textId="77777777" w:rsidR="001609D7" w:rsidRDefault="001609D7">
            <w:pPr>
              <w:spacing w:after="0" w:line="240" w:lineRule="auto"/>
              <w:rPr>
                <w:rFonts w:ascii="Times New Roman" w:eastAsia="Times New Roman" w:hAnsi="Times New Roman" w:cs="Times New Roman"/>
                <w:b/>
                <w:noProof w:val="0"/>
                <w:snapToGrid w:val="0"/>
                <w:color w:val="000000"/>
                <w:lang w:eastAsia="zh-CN" w:bidi="he-IL"/>
              </w:rPr>
            </w:pPr>
            <w:r>
              <w:rPr>
                <w:rFonts w:ascii="Times New Roman" w:eastAsia="Times New Roman" w:hAnsi="Times New Roman" w:cs="Times New Roman"/>
                <w:b/>
                <w:noProof w:val="0"/>
                <w:snapToGrid w:val="0"/>
                <w:color w:val="000000"/>
                <w:lang w:eastAsia="zh-CN" w:bidi="he-IL"/>
              </w:rPr>
              <w:t>Dažnis</w:t>
            </w:r>
          </w:p>
        </w:tc>
        <w:tc>
          <w:tcPr>
            <w:tcW w:w="3207" w:type="dxa"/>
            <w:tcBorders>
              <w:top w:val="single" w:sz="4" w:space="0" w:color="auto"/>
              <w:left w:val="single" w:sz="4" w:space="0" w:color="auto"/>
              <w:bottom w:val="single" w:sz="4" w:space="0" w:color="auto"/>
              <w:right w:val="single" w:sz="4" w:space="0" w:color="auto"/>
            </w:tcBorders>
            <w:hideMark/>
          </w:tcPr>
          <w:p w14:paraId="3CF7E732" w14:textId="77777777" w:rsidR="001609D7" w:rsidRDefault="001609D7">
            <w:pPr>
              <w:spacing w:after="0" w:line="240" w:lineRule="auto"/>
              <w:rPr>
                <w:rFonts w:ascii="Times New Roman" w:eastAsia="Times New Roman" w:hAnsi="Times New Roman" w:cs="Times New Roman"/>
                <w:b/>
                <w:noProof w:val="0"/>
                <w:snapToGrid w:val="0"/>
                <w:color w:val="000000"/>
                <w:lang w:eastAsia="zh-CN" w:bidi="he-IL"/>
              </w:rPr>
            </w:pPr>
            <w:r>
              <w:rPr>
                <w:rFonts w:ascii="Times New Roman" w:eastAsia="Times New Roman" w:hAnsi="Times New Roman" w:cs="Times New Roman"/>
                <w:b/>
                <w:noProof w:val="0"/>
                <w:snapToGrid w:val="0"/>
                <w:color w:val="000000"/>
                <w:lang w:eastAsia="zh-CN" w:bidi="he-IL"/>
              </w:rPr>
              <w:t>Nepageidaujamos reakcijos</w:t>
            </w:r>
          </w:p>
        </w:tc>
      </w:tr>
      <w:tr w:rsidR="001609D7" w14:paraId="0E3F1047" w14:textId="77777777" w:rsidTr="00A65E58">
        <w:tc>
          <w:tcPr>
            <w:tcW w:w="3206" w:type="dxa"/>
            <w:tcBorders>
              <w:top w:val="single" w:sz="4" w:space="0" w:color="auto"/>
              <w:left w:val="single" w:sz="4" w:space="0" w:color="auto"/>
              <w:bottom w:val="single" w:sz="4" w:space="0" w:color="auto"/>
              <w:right w:val="single" w:sz="4" w:space="0" w:color="auto"/>
            </w:tcBorders>
            <w:hideMark/>
          </w:tcPr>
          <w:p w14:paraId="342349DD"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Kraujotakos ir limfinės sistemos sutrikimai</w:t>
            </w:r>
          </w:p>
        </w:tc>
        <w:tc>
          <w:tcPr>
            <w:tcW w:w="3207" w:type="dxa"/>
            <w:tcBorders>
              <w:top w:val="single" w:sz="4" w:space="0" w:color="auto"/>
              <w:left w:val="single" w:sz="4" w:space="0" w:color="auto"/>
              <w:bottom w:val="single" w:sz="4" w:space="0" w:color="auto"/>
              <w:right w:val="single" w:sz="4" w:space="0" w:color="auto"/>
            </w:tcBorders>
            <w:hideMark/>
          </w:tcPr>
          <w:p w14:paraId="48D57149"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Reti</w:t>
            </w:r>
          </w:p>
        </w:tc>
        <w:tc>
          <w:tcPr>
            <w:tcW w:w="3207" w:type="dxa"/>
            <w:tcBorders>
              <w:top w:val="single" w:sz="4" w:space="0" w:color="auto"/>
              <w:left w:val="single" w:sz="4" w:space="0" w:color="auto"/>
              <w:bottom w:val="single" w:sz="4" w:space="0" w:color="auto"/>
              <w:right w:val="single" w:sz="4" w:space="0" w:color="auto"/>
            </w:tcBorders>
            <w:hideMark/>
          </w:tcPr>
          <w:p w14:paraId="3F67DABB"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sumažėjusi hemoglobino koncentracija</w:t>
            </w:r>
          </w:p>
        </w:tc>
      </w:tr>
      <w:tr w:rsidR="001609D7" w14:paraId="4927A7F7" w14:textId="77777777" w:rsidTr="00A65E58">
        <w:tc>
          <w:tcPr>
            <w:tcW w:w="3206" w:type="dxa"/>
            <w:tcBorders>
              <w:top w:val="single" w:sz="4" w:space="0" w:color="auto"/>
              <w:left w:val="single" w:sz="4" w:space="0" w:color="auto"/>
              <w:bottom w:val="single" w:sz="4" w:space="0" w:color="auto"/>
              <w:right w:val="single" w:sz="4" w:space="0" w:color="auto"/>
            </w:tcBorders>
            <w:hideMark/>
          </w:tcPr>
          <w:p w14:paraId="24602D31"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Imuninės sistemos sutrikimai</w:t>
            </w:r>
          </w:p>
        </w:tc>
        <w:tc>
          <w:tcPr>
            <w:tcW w:w="3207" w:type="dxa"/>
            <w:tcBorders>
              <w:top w:val="single" w:sz="4" w:space="0" w:color="auto"/>
              <w:left w:val="single" w:sz="4" w:space="0" w:color="auto"/>
              <w:bottom w:val="single" w:sz="4" w:space="0" w:color="auto"/>
              <w:right w:val="single" w:sz="4" w:space="0" w:color="auto"/>
            </w:tcBorders>
            <w:hideMark/>
          </w:tcPr>
          <w:p w14:paraId="18B26986"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Dažnis nežinomas</w:t>
            </w:r>
          </w:p>
        </w:tc>
        <w:tc>
          <w:tcPr>
            <w:tcW w:w="3207" w:type="dxa"/>
            <w:tcBorders>
              <w:top w:val="single" w:sz="4" w:space="0" w:color="auto"/>
              <w:left w:val="single" w:sz="4" w:space="0" w:color="auto"/>
              <w:bottom w:val="single" w:sz="4" w:space="0" w:color="auto"/>
              <w:right w:val="single" w:sz="4" w:space="0" w:color="auto"/>
            </w:tcBorders>
            <w:hideMark/>
          </w:tcPr>
          <w:p w14:paraId="0F87006A"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padidėjęs jautrumas</w:t>
            </w:r>
          </w:p>
        </w:tc>
      </w:tr>
      <w:tr w:rsidR="001609D7" w14:paraId="5B480DFD" w14:textId="77777777" w:rsidTr="00A65E58">
        <w:tc>
          <w:tcPr>
            <w:tcW w:w="3206" w:type="dxa"/>
            <w:vMerge w:val="restart"/>
            <w:tcBorders>
              <w:top w:val="single" w:sz="4" w:space="0" w:color="auto"/>
              <w:left w:val="single" w:sz="4" w:space="0" w:color="auto"/>
              <w:bottom w:val="single" w:sz="4" w:space="0" w:color="auto"/>
              <w:right w:val="single" w:sz="4" w:space="0" w:color="auto"/>
            </w:tcBorders>
            <w:hideMark/>
          </w:tcPr>
          <w:p w14:paraId="1163972F"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Nervų sistemos sutrikimai</w:t>
            </w:r>
          </w:p>
        </w:tc>
        <w:tc>
          <w:tcPr>
            <w:tcW w:w="3207" w:type="dxa"/>
            <w:tcBorders>
              <w:top w:val="single" w:sz="4" w:space="0" w:color="auto"/>
              <w:left w:val="single" w:sz="4" w:space="0" w:color="auto"/>
              <w:bottom w:val="single" w:sz="4" w:space="0" w:color="auto"/>
              <w:right w:val="single" w:sz="4" w:space="0" w:color="auto"/>
            </w:tcBorders>
            <w:hideMark/>
          </w:tcPr>
          <w:p w14:paraId="34ABA17E"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Nedažni</w:t>
            </w:r>
          </w:p>
        </w:tc>
        <w:tc>
          <w:tcPr>
            <w:tcW w:w="3207" w:type="dxa"/>
            <w:tcBorders>
              <w:top w:val="single" w:sz="4" w:space="0" w:color="auto"/>
              <w:left w:val="single" w:sz="4" w:space="0" w:color="auto"/>
              <w:bottom w:val="single" w:sz="4" w:space="0" w:color="auto"/>
              <w:right w:val="single" w:sz="4" w:space="0" w:color="auto"/>
            </w:tcBorders>
            <w:hideMark/>
          </w:tcPr>
          <w:p w14:paraId="375F3A30"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galvos skausmas</w:t>
            </w:r>
          </w:p>
        </w:tc>
      </w:tr>
      <w:tr w:rsidR="001609D7" w14:paraId="56330742"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764D98D8"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19ED92ED"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Reti</w:t>
            </w:r>
          </w:p>
        </w:tc>
        <w:tc>
          <w:tcPr>
            <w:tcW w:w="3207" w:type="dxa"/>
            <w:tcBorders>
              <w:top w:val="single" w:sz="4" w:space="0" w:color="auto"/>
              <w:left w:val="single" w:sz="4" w:space="0" w:color="auto"/>
              <w:bottom w:val="single" w:sz="4" w:space="0" w:color="auto"/>
              <w:right w:val="single" w:sz="4" w:space="0" w:color="auto"/>
            </w:tcBorders>
            <w:hideMark/>
          </w:tcPr>
          <w:p w14:paraId="4A2A5CB2"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proofErr w:type="spellStart"/>
            <w:r>
              <w:rPr>
                <w:rFonts w:ascii="Times New Roman" w:eastAsia="Times New Roman" w:hAnsi="Times New Roman" w:cs="Times New Roman"/>
                <w:noProof w:val="0"/>
                <w:snapToGrid w:val="0"/>
                <w:color w:val="000000"/>
                <w:lang w:eastAsia="zh-CN" w:bidi="he-IL"/>
              </w:rPr>
              <w:t>parestezija</w:t>
            </w:r>
            <w:proofErr w:type="spellEnd"/>
          </w:p>
        </w:tc>
      </w:tr>
      <w:tr w:rsidR="001609D7" w14:paraId="542CF9F7"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7EAA4CB5"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664DC4DF"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Dažnis nežinomas</w:t>
            </w:r>
          </w:p>
        </w:tc>
        <w:tc>
          <w:tcPr>
            <w:tcW w:w="3207" w:type="dxa"/>
            <w:tcBorders>
              <w:top w:val="single" w:sz="4" w:space="0" w:color="auto"/>
              <w:left w:val="single" w:sz="4" w:space="0" w:color="auto"/>
              <w:bottom w:val="single" w:sz="4" w:space="0" w:color="auto"/>
              <w:right w:val="single" w:sz="4" w:space="0" w:color="auto"/>
            </w:tcBorders>
            <w:hideMark/>
          </w:tcPr>
          <w:p w14:paraId="5086886F"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svaigulys</w:t>
            </w:r>
          </w:p>
        </w:tc>
      </w:tr>
      <w:tr w:rsidR="001609D7" w14:paraId="7BDC4B70" w14:textId="77777777" w:rsidTr="00A65E58">
        <w:tc>
          <w:tcPr>
            <w:tcW w:w="3206" w:type="dxa"/>
            <w:vMerge w:val="restart"/>
            <w:tcBorders>
              <w:top w:val="single" w:sz="4" w:space="0" w:color="auto"/>
              <w:left w:val="single" w:sz="4" w:space="0" w:color="auto"/>
              <w:bottom w:val="single" w:sz="4" w:space="0" w:color="auto"/>
              <w:right w:val="single" w:sz="4" w:space="0" w:color="auto"/>
            </w:tcBorders>
            <w:hideMark/>
          </w:tcPr>
          <w:p w14:paraId="5C7E6B4B"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Akių sutrikimai</w:t>
            </w:r>
          </w:p>
        </w:tc>
        <w:tc>
          <w:tcPr>
            <w:tcW w:w="3207" w:type="dxa"/>
            <w:tcBorders>
              <w:top w:val="single" w:sz="4" w:space="0" w:color="auto"/>
              <w:left w:val="single" w:sz="4" w:space="0" w:color="auto"/>
              <w:bottom w:val="single" w:sz="4" w:space="0" w:color="auto"/>
              <w:right w:val="single" w:sz="4" w:space="0" w:color="auto"/>
            </w:tcBorders>
            <w:hideMark/>
          </w:tcPr>
          <w:p w14:paraId="78E71208"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w:t>
            </w:r>
          </w:p>
        </w:tc>
        <w:tc>
          <w:tcPr>
            <w:tcW w:w="3207" w:type="dxa"/>
            <w:tcBorders>
              <w:top w:val="single" w:sz="4" w:space="0" w:color="auto"/>
              <w:left w:val="single" w:sz="4" w:space="0" w:color="auto"/>
              <w:bottom w:val="single" w:sz="4" w:space="0" w:color="auto"/>
              <w:right w:val="single" w:sz="4" w:space="0" w:color="auto"/>
            </w:tcBorders>
            <w:hideMark/>
          </w:tcPr>
          <w:p w14:paraId="53ABAB6D"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akių skausmas, akių dirginimas</w:t>
            </w:r>
          </w:p>
        </w:tc>
      </w:tr>
      <w:tr w:rsidR="001609D7" w14:paraId="3C2A9528"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4D46F588"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36464756"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Nedažni</w:t>
            </w:r>
          </w:p>
        </w:tc>
        <w:tc>
          <w:tcPr>
            <w:tcW w:w="3207" w:type="dxa"/>
            <w:tcBorders>
              <w:top w:val="single" w:sz="4" w:space="0" w:color="auto"/>
              <w:left w:val="single" w:sz="4" w:space="0" w:color="auto"/>
              <w:bottom w:val="single" w:sz="4" w:space="0" w:color="auto"/>
              <w:right w:val="single" w:sz="4" w:space="0" w:color="auto"/>
            </w:tcBorders>
            <w:hideMark/>
          </w:tcPr>
          <w:p w14:paraId="412B7B6B"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 xml:space="preserve">taškinis </w:t>
            </w:r>
            <w:proofErr w:type="spellStart"/>
            <w:r>
              <w:rPr>
                <w:rFonts w:ascii="Times New Roman" w:eastAsia="Times New Roman" w:hAnsi="Times New Roman" w:cs="Times New Roman"/>
                <w:noProof w:val="0"/>
                <w:snapToGrid w:val="0"/>
                <w:color w:val="000000"/>
                <w:lang w:eastAsia="zh-CN" w:bidi="he-IL"/>
              </w:rPr>
              <w:t>keratitas</w:t>
            </w:r>
            <w:proofErr w:type="spellEnd"/>
            <w:r>
              <w:rPr>
                <w:rFonts w:ascii="Times New Roman" w:eastAsia="Times New Roman" w:hAnsi="Times New Roman" w:cs="Times New Roman"/>
                <w:noProof w:val="0"/>
                <w:snapToGrid w:val="0"/>
                <w:color w:val="000000"/>
                <w:lang w:eastAsia="zh-CN" w:bidi="he-IL"/>
              </w:rPr>
              <w:t xml:space="preserve">, akių sausumas, junginių </w:t>
            </w:r>
            <w:proofErr w:type="spellStart"/>
            <w:r>
              <w:rPr>
                <w:rFonts w:ascii="Times New Roman" w:eastAsia="Times New Roman" w:hAnsi="Times New Roman" w:cs="Times New Roman"/>
                <w:noProof w:val="0"/>
                <w:snapToGrid w:val="0"/>
                <w:color w:val="000000"/>
                <w:lang w:eastAsia="zh-CN" w:bidi="he-IL"/>
              </w:rPr>
              <w:t>hemoragija</w:t>
            </w:r>
            <w:proofErr w:type="spellEnd"/>
            <w:r>
              <w:rPr>
                <w:rFonts w:ascii="Times New Roman" w:eastAsia="Times New Roman" w:hAnsi="Times New Roman" w:cs="Times New Roman"/>
                <w:noProof w:val="0"/>
                <w:snapToGrid w:val="0"/>
                <w:color w:val="000000"/>
                <w:lang w:eastAsia="zh-CN" w:bidi="he-IL"/>
              </w:rPr>
              <w:t>,</w:t>
            </w:r>
            <w:r>
              <w:rPr>
                <w:rFonts w:ascii="Times New Roman" w:eastAsia="SimSun" w:hAnsi="Times New Roman" w:cs="Times New Roman"/>
                <w:noProof w:val="0"/>
                <w:snapToGrid w:val="0"/>
                <w:lang w:eastAsia="zh-CN"/>
              </w:rPr>
              <w:t xml:space="preserve"> </w:t>
            </w:r>
            <w:r>
              <w:rPr>
                <w:rFonts w:ascii="Times New Roman" w:eastAsia="Times New Roman" w:hAnsi="Times New Roman" w:cs="Times New Roman"/>
                <w:noProof w:val="0"/>
                <w:snapToGrid w:val="0"/>
                <w:color w:val="000000"/>
                <w:lang w:eastAsia="zh-CN" w:bidi="he-IL"/>
              </w:rPr>
              <w:t xml:space="preserve">akių </w:t>
            </w:r>
            <w:proofErr w:type="spellStart"/>
            <w:r>
              <w:rPr>
                <w:rFonts w:ascii="Times New Roman" w:eastAsia="Times New Roman" w:hAnsi="Times New Roman" w:cs="Times New Roman"/>
                <w:noProof w:val="0"/>
                <w:snapToGrid w:val="0"/>
                <w:color w:val="000000"/>
                <w:lang w:eastAsia="zh-CN" w:bidi="he-IL"/>
              </w:rPr>
              <w:t>hiperemija</w:t>
            </w:r>
            <w:proofErr w:type="spellEnd"/>
            <w:r>
              <w:rPr>
                <w:rFonts w:ascii="Times New Roman" w:eastAsia="Times New Roman" w:hAnsi="Times New Roman" w:cs="Times New Roman"/>
                <w:noProof w:val="0"/>
                <w:snapToGrid w:val="0"/>
                <w:color w:val="000000"/>
                <w:lang w:eastAsia="zh-CN" w:bidi="he-IL"/>
              </w:rPr>
              <w:t>, akių niežėjimas, voko edema, nemalonus pojūtis akyje</w:t>
            </w:r>
          </w:p>
        </w:tc>
      </w:tr>
      <w:tr w:rsidR="001609D7" w14:paraId="325C3142"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48A8FED7"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164559BF"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Reti</w:t>
            </w:r>
          </w:p>
        </w:tc>
        <w:tc>
          <w:tcPr>
            <w:tcW w:w="3207" w:type="dxa"/>
            <w:tcBorders>
              <w:top w:val="single" w:sz="4" w:space="0" w:color="auto"/>
              <w:left w:val="single" w:sz="4" w:space="0" w:color="auto"/>
              <w:bottom w:val="single" w:sz="4" w:space="0" w:color="auto"/>
              <w:right w:val="single" w:sz="4" w:space="0" w:color="auto"/>
            </w:tcBorders>
            <w:hideMark/>
          </w:tcPr>
          <w:p w14:paraId="7D90AD7B"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 xml:space="preserve">ragenos epitelio defektas, ragenos pažeidimas, konjunktyvitas, blefaritas, akių paburkimas, junginės edema, miglotas matymas, sumažėjęs regėjimo aštrumas, </w:t>
            </w:r>
            <w:proofErr w:type="spellStart"/>
            <w:r>
              <w:rPr>
                <w:rFonts w:ascii="Times New Roman" w:eastAsia="Times New Roman" w:hAnsi="Times New Roman" w:cs="Times New Roman"/>
                <w:noProof w:val="0"/>
                <w:snapToGrid w:val="0"/>
                <w:color w:val="000000"/>
                <w:lang w:eastAsia="zh-CN" w:bidi="he-IL"/>
              </w:rPr>
              <w:t>astenopija</w:t>
            </w:r>
            <w:proofErr w:type="spellEnd"/>
            <w:r>
              <w:rPr>
                <w:rFonts w:ascii="Times New Roman" w:eastAsia="Times New Roman" w:hAnsi="Times New Roman" w:cs="Times New Roman"/>
                <w:noProof w:val="0"/>
                <w:snapToGrid w:val="0"/>
                <w:color w:val="000000"/>
                <w:lang w:eastAsia="zh-CN" w:bidi="he-IL"/>
              </w:rPr>
              <w:t xml:space="preserve">, voko </w:t>
            </w:r>
            <w:proofErr w:type="spellStart"/>
            <w:r>
              <w:rPr>
                <w:rFonts w:ascii="Times New Roman" w:eastAsia="Times New Roman" w:hAnsi="Times New Roman" w:cs="Times New Roman"/>
                <w:noProof w:val="0"/>
                <w:snapToGrid w:val="0"/>
                <w:color w:val="000000"/>
                <w:lang w:eastAsia="zh-CN" w:bidi="he-IL"/>
              </w:rPr>
              <w:t>eritema</w:t>
            </w:r>
            <w:proofErr w:type="spellEnd"/>
          </w:p>
        </w:tc>
      </w:tr>
      <w:tr w:rsidR="001609D7" w14:paraId="460592DD"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15DA8845"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7BAA89FE"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Dažnis nežinomas</w:t>
            </w:r>
          </w:p>
        </w:tc>
        <w:tc>
          <w:tcPr>
            <w:tcW w:w="3207" w:type="dxa"/>
            <w:tcBorders>
              <w:top w:val="single" w:sz="4" w:space="0" w:color="auto"/>
              <w:left w:val="single" w:sz="4" w:space="0" w:color="auto"/>
              <w:bottom w:val="single" w:sz="4" w:space="0" w:color="auto"/>
              <w:right w:val="single" w:sz="4" w:space="0" w:color="auto"/>
            </w:tcBorders>
            <w:hideMark/>
          </w:tcPr>
          <w:p w14:paraId="587CC7B0"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proofErr w:type="spellStart"/>
            <w:r>
              <w:rPr>
                <w:rFonts w:ascii="Times New Roman" w:eastAsia="Times New Roman" w:hAnsi="Times New Roman" w:cs="Times New Roman"/>
                <w:noProof w:val="0"/>
                <w:snapToGrid w:val="0"/>
                <w:color w:val="000000"/>
                <w:lang w:eastAsia="zh-CN" w:bidi="he-IL"/>
              </w:rPr>
              <w:t>endoftalmitas</w:t>
            </w:r>
            <w:proofErr w:type="spellEnd"/>
            <w:r>
              <w:rPr>
                <w:rFonts w:ascii="Times New Roman" w:eastAsia="Times New Roman" w:hAnsi="Times New Roman" w:cs="Times New Roman"/>
                <w:noProof w:val="0"/>
                <w:snapToGrid w:val="0"/>
                <w:color w:val="000000"/>
                <w:lang w:eastAsia="zh-CN" w:bidi="he-IL"/>
              </w:rPr>
              <w:t xml:space="preserve">, opinis </w:t>
            </w:r>
            <w:proofErr w:type="spellStart"/>
            <w:r>
              <w:rPr>
                <w:rFonts w:ascii="Times New Roman" w:eastAsia="Times New Roman" w:hAnsi="Times New Roman" w:cs="Times New Roman"/>
                <w:noProof w:val="0"/>
                <w:snapToGrid w:val="0"/>
                <w:color w:val="000000"/>
                <w:lang w:eastAsia="zh-CN" w:bidi="he-IL"/>
              </w:rPr>
              <w:t>keratitas</w:t>
            </w:r>
            <w:proofErr w:type="spellEnd"/>
            <w:r>
              <w:rPr>
                <w:rFonts w:ascii="Times New Roman" w:eastAsia="Times New Roman" w:hAnsi="Times New Roman" w:cs="Times New Roman"/>
                <w:noProof w:val="0"/>
                <w:snapToGrid w:val="0"/>
                <w:color w:val="000000"/>
                <w:lang w:eastAsia="zh-CN" w:bidi="he-IL"/>
              </w:rPr>
              <w:t xml:space="preserve">, ragenos erozija, ragenos įbrėžimas, padidėjęs akispūdis, ragenos drumstis, ragenos </w:t>
            </w:r>
            <w:proofErr w:type="spellStart"/>
            <w:r>
              <w:rPr>
                <w:rFonts w:ascii="Times New Roman" w:eastAsia="Times New Roman" w:hAnsi="Times New Roman" w:cs="Times New Roman"/>
                <w:noProof w:val="0"/>
                <w:snapToGrid w:val="0"/>
                <w:color w:val="000000"/>
                <w:lang w:eastAsia="zh-CN" w:bidi="he-IL"/>
              </w:rPr>
              <w:t>infiltratai</w:t>
            </w:r>
            <w:proofErr w:type="spellEnd"/>
            <w:r>
              <w:rPr>
                <w:rFonts w:ascii="Times New Roman" w:eastAsia="Times New Roman" w:hAnsi="Times New Roman" w:cs="Times New Roman"/>
                <w:noProof w:val="0"/>
                <w:snapToGrid w:val="0"/>
                <w:color w:val="000000"/>
                <w:lang w:eastAsia="zh-CN" w:bidi="he-IL"/>
              </w:rPr>
              <w:t xml:space="preserve">, ragenos nuosėdos, akių alergija, </w:t>
            </w:r>
            <w:proofErr w:type="spellStart"/>
            <w:r>
              <w:rPr>
                <w:rFonts w:ascii="Times New Roman" w:eastAsia="Times New Roman" w:hAnsi="Times New Roman" w:cs="Times New Roman"/>
                <w:noProof w:val="0"/>
                <w:snapToGrid w:val="0"/>
                <w:color w:val="000000"/>
                <w:lang w:eastAsia="zh-CN" w:bidi="he-IL"/>
              </w:rPr>
              <w:t>keratitas</w:t>
            </w:r>
            <w:proofErr w:type="spellEnd"/>
            <w:r>
              <w:rPr>
                <w:rFonts w:ascii="Times New Roman" w:eastAsia="Times New Roman" w:hAnsi="Times New Roman" w:cs="Times New Roman"/>
                <w:noProof w:val="0"/>
                <w:snapToGrid w:val="0"/>
                <w:color w:val="000000"/>
                <w:lang w:eastAsia="zh-CN" w:bidi="he-IL"/>
              </w:rPr>
              <w:t xml:space="preserve">, ragenos edema, </w:t>
            </w:r>
            <w:proofErr w:type="spellStart"/>
            <w:r>
              <w:rPr>
                <w:rFonts w:ascii="Times New Roman" w:eastAsia="Times New Roman" w:hAnsi="Times New Roman" w:cs="Times New Roman"/>
                <w:noProof w:val="0"/>
                <w:snapToGrid w:val="0"/>
                <w:color w:val="000000"/>
                <w:lang w:eastAsia="zh-CN" w:bidi="he-IL"/>
              </w:rPr>
              <w:t>fotofobija</w:t>
            </w:r>
            <w:proofErr w:type="spellEnd"/>
            <w:r>
              <w:rPr>
                <w:rFonts w:ascii="Times New Roman" w:eastAsia="Times New Roman" w:hAnsi="Times New Roman" w:cs="Times New Roman"/>
                <w:noProof w:val="0"/>
                <w:snapToGrid w:val="0"/>
                <w:color w:val="000000"/>
                <w:lang w:eastAsia="zh-CN" w:bidi="he-IL"/>
              </w:rPr>
              <w:t>, vokų edema, sustiprėjęs ašarojimas, išskyros iš akių, svetimkūnio akyje pojūtis</w:t>
            </w:r>
          </w:p>
        </w:tc>
      </w:tr>
      <w:tr w:rsidR="001609D7" w14:paraId="05BFEF8A" w14:textId="77777777" w:rsidTr="00A65E58">
        <w:tc>
          <w:tcPr>
            <w:tcW w:w="3206" w:type="dxa"/>
            <w:tcBorders>
              <w:top w:val="single" w:sz="4" w:space="0" w:color="auto"/>
              <w:left w:val="single" w:sz="4" w:space="0" w:color="auto"/>
              <w:bottom w:val="single" w:sz="4" w:space="0" w:color="auto"/>
              <w:right w:val="single" w:sz="4" w:space="0" w:color="auto"/>
            </w:tcBorders>
            <w:hideMark/>
          </w:tcPr>
          <w:p w14:paraId="5EDFFFA6"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Širdies sutrikimai</w:t>
            </w:r>
          </w:p>
        </w:tc>
        <w:tc>
          <w:tcPr>
            <w:tcW w:w="3207" w:type="dxa"/>
            <w:tcBorders>
              <w:top w:val="single" w:sz="4" w:space="0" w:color="auto"/>
              <w:left w:val="single" w:sz="4" w:space="0" w:color="auto"/>
              <w:bottom w:val="single" w:sz="4" w:space="0" w:color="auto"/>
              <w:right w:val="single" w:sz="4" w:space="0" w:color="auto"/>
            </w:tcBorders>
            <w:hideMark/>
          </w:tcPr>
          <w:p w14:paraId="525F7B90"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Dažnis nežinomas</w:t>
            </w:r>
          </w:p>
        </w:tc>
        <w:tc>
          <w:tcPr>
            <w:tcW w:w="3207" w:type="dxa"/>
            <w:tcBorders>
              <w:top w:val="single" w:sz="4" w:space="0" w:color="auto"/>
              <w:left w:val="single" w:sz="4" w:space="0" w:color="auto"/>
              <w:bottom w:val="single" w:sz="4" w:space="0" w:color="auto"/>
              <w:right w:val="single" w:sz="4" w:space="0" w:color="auto"/>
            </w:tcBorders>
            <w:hideMark/>
          </w:tcPr>
          <w:p w14:paraId="3414319C"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proofErr w:type="spellStart"/>
            <w:r>
              <w:rPr>
                <w:rFonts w:ascii="Times New Roman" w:eastAsia="Times New Roman" w:hAnsi="Times New Roman" w:cs="Times New Roman"/>
                <w:noProof w:val="0"/>
                <w:snapToGrid w:val="0"/>
                <w:color w:val="000000"/>
                <w:lang w:eastAsia="zh-CN" w:bidi="he-IL"/>
              </w:rPr>
              <w:t>palpitacija</w:t>
            </w:r>
            <w:proofErr w:type="spellEnd"/>
          </w:p>
        </w:tc>
      </w:tr>
      <w:tr w:rsidR="001609D7" w14:paraId="45F2EF92" w14:textId="77777777" w:rsidTr="00A65E58">
        <w:tc>
          <w:tcPr>
            <w:tcW w:w="3206" w:type="dxa"/>
            <w:vMerge w:val="restart"/>
            <w:tcBorders>
              <w:top w:val="single" w:sz="4" w:space="0" w:color="auto"/>
              <w:left w:val="single" w:sz="4" w:space="0" w:color="auto"/>
              <w:bottom w:val="single" w:sz="4" w:space="0" w:color="auto"/>
              <w:right w:val="single" w:sz="4" w:space="0" w:color="auto"/>
            </w:tcBorders>
            <w:hideMark/>
          </w:tcPr>
          <w:p w14:paraId="2F5527A6"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Kvėpavimo sistemos, krūtinės ląstos ir tarpuplaučio sutrikimai</w:t>
            </w:r>
          </w:p>
        </w:tc>
        <w:tc>
          <w:tcPr>
            <w:tcW w:w="3207" w:type="dxa"/>
            <w:tcBorders>
              <w:top w:val="single" w:sz="4" w:space="0" w:color="auto"/>
              <w:left w:val="single" w:sz="4" w:space="0" w:color="auto"/>
              <w:bottom w:val="single" w:sz="4" w:space="0" w:color="auto"/>
              <w:right w:val="single" w:sz="4" w:space="0" w:color="auto"/>
            </w:tcBorders>
            <w:hideMark/>
          </w:tcPr>
          <w:p w14:paraId="70DECCB7"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Reti</w:t>
            </w:r>
          </w:p>
        </w:tc>
        <w:tc>
          <w:tcPr>
            <w:tcW w:w="3207" w:type="dxa"/>
            <w:tcBorders>
              <w:top w:val="single" w:sz="4" w:space="0" w:color="auto"/>
              <w:left w:val="single" w:sz="4" w:space="0" w:color="auto"/>
              <w:bottom w:val="single" w:sz="4" w:space="0" w:color="auto"/>
              <w:right w:val="single" w:sz="4" w:space="0" w:color="auto"/>
            </w:tcBorders>
            <w:hideMark/>
          </w:tcPr>
          <w:p w14:paraId="2E607846"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nemalonūs pojūčiai nosyje, ryklės ir gerklų skausmas, svetimkūnio pojūtis (gerklėje)</w:t>
            </w:r>
          </w:p>
        </w:tc>
      </w:tr>
      <w:tr w:rsidR="001609D7" w14:paraId="1791C682"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13DD7B39"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32CD029D"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Dažnis nežinomas</w:t>
            </w:r>
          </w:p>
        </w:tc>
        <w:tc>
          <w:tcPr>
            <w:tcW w:w="3207" w:type="dxa"/>
            <w:tcBorders>
              <w:top w:val="single" w:sz="4" w:space="0" w:color="auto"/>
              <w:left w:val="single" w:sz="4" w:space="0" w:color="auto"/>
              <w:bottom w:val="single" w:sz="4" w:space="0" w:color="auto"/>
              <w:right w:val="single" w:sz="4" w:space="0" w:color="auto"/>
            </w:tcBorders>
            <w:hideMark/>
          </w:tcPr>
          <w:p w14:paraId="7DEA10C1"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proofErr w:type="spellStart"/>
            <w:r>
              <w:rPr>
                <w:rFonts w:ascii="Times New Roman" w:eastAsia="Times New Roman" w:hAnsi="Times New Roman" w:cs="Times New Roman"/>
                <w:noProof w:val="0"/>
                <w:snapToGrid w:val="0"/>
                <w:color w:val="000000"/>
                <w:lang w:eastAsia="zh-CN" w:bidi="he-IL"/>
              </w:rPr>
              <w:t>dispnėja</w:t>
            </w:r>
            <w:proofErr w:type="spellEnd"/>
          </w:p>
        </w:tc>
      </w:tr>
      <w:tr w:rsidR="001609D7" w14:paraId="54725E36" w14:textId="77777777" w:rsidTr="00A65E58">
        <w:tc>
          <w:tcPr>
            <w:tcW w:w="3206" w:type="dxa"/>
            <w:vMerge w:val="restart"/>
            <w:tcBorders>
              <w:top w:val="single" w:sz="4" w:space="0" w:color="auto"/>
              <w:left w:val="single" w:sz="4" w:space="0" w:color="auto"/>
              <w:bottom w:val="single" w:sz="4" w:space="0" w:color="auto"/>
              <w:right w:val="single" w:sz="4" w:space="0" w:color="auto"/>
            </w:tcBorders>
            <w:hideMark/>
          </w:tcPr>
          <w:p w14:paraId="4E792F95"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Virškinimo trakto sutrikimai</w:t>
            </w:r>
          </w:p>
        </w:tc>
        <w:tc>
          <w:tcPr>
            <w:tcW w:w="3207" w:type="dxa"/>
            <w:tcBorders>
              <w:top w:val="single" w:sz="4" w:space="0" w:color="auto"/>
              <w:left w:val="single" w:sz="4" w:space="0" w:color="auto"/>
              <w:bottom w:val="single" w:sz="4" w:space="0" w:color="auto"/>
              <w:right w:val="single" w:sz="4" w:space="0" w:color="auto"/>
            </w:tcBorders>
            <w:hideMark/>
          </w:tcPr>
          <w:p w14:paraId="1A23567A"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Nedažni</w:t>
            </w:r>
          </w:p>
        </w:tc>
        <w:tc>
          <w:tcPr>
            <w:tcW w:w="3207" w:type="dxa"/>
            <w:tcBorders>
              <w:top w:val="single" w:sz="4" w:space="0" w:color="auto"/>
              <w:left w:val="single" w:sz="4" w:space="0" w:color="auto"/>
              <w:bottom w:val="single" w:sz="4" w:space="0" w:color="auto"/>
              <w:right w:val="single" w:sz="4" w:space="0" w:color="auto"/>
            </w:tcBorders>
            <w:hideMark/>
          </w:tcPr>
          <w:p w14:paraId="58B936A6"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skonio sutrikimas</w:t>
            </w:r>
          </w:p>
        </w:tc>
      </w:tr>
      <w:tr w:rsidR="001609D7" w14:paraId="3B294CDE"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42952AA3"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6F919411"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Reti</w:t>
            </w:r>
          </w:p>
        </w:tc>
        <w:tc>
          <w:tcPr>
            <w:tcW w:w="3207" w:type="dxa"/>
            <w:tcBorders>
              <w:top w:val="single" w:sz="4" w:space="0" w:color="auto"/>
              <w:left w:val="single" w:sz="4" w:space="0" w:color="auto"/>
              <w:bottom w:val="single" w:sz="4" w:space="0" w:color="auto"/>
              <w:right w:val="single" w:sz="4" w:space="0" w:color="auto"/>
            </w:tcBorders>
            <w:hideMark/>
          </w:tcPr>
          <w:p w14:paraId="3EEA3CBF"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vėmimas</w:t>
            </w:r>
          </w:p>
        </w:tc>
      </w:tr>
      <w:tr w:rsidR="001609D7" w14:paraId="6035F8D6" w14:textId="77777777" w:rsidTr="00A65E58">
        <w:tc>
          <w:tcPr>
            <w:tcW w:w="0" w:type="auto"/>
            <w:vMerge/>
            <w:tcBorders>
              <w:top w:val="single" w:sz="4" w:space="0" w:color="auto"/>
              <w:left w:val="single" w:sz="4" w:space="0" w:color="auto"/>
              <w:bottom w:val="single" w:sz="4" w:space="0" w:color="auto"/>
              <w:right w:val="single" w:sz="4" w:space="0" w:color="auto"/>
            </w:tcBorders>
            <w:vAlign w:val="center"/>
            <w:hideMark/>
          </w:tcPr>
          <w:p w14:paraId="3A76C68D" w14:textId="77777777" w:rsidR="001609D7" w:rsidRDefault="001609D7" w:rsidP="00945288">
            <w:pPr>
              <w:spacing w:after="0"/>
              <w:rPr>
                <w:rFonts w:ascii="Times New Roman" w:eastAsia="Times New Roman" w:hAnsi="Times New Roman" w:cs="Times New Roman"/>
                <w:noProof w:val="0"/>
                <w:snapToGrid w:val="0"/>
                <w:color w:val="000000"/>
                <w:lang w:eastAsia="zh-CN" w:bidi="he-IL"/>
              </w:rPr>
            </w:pPr>
          </w:p>
        </w:tc>
        <w:tc>
          <w:tcPr>
            <w:tcW w:w="3207" w:type="dxa"/>
            <w:tcBorders>
              <w:top w:val="single" w:sz="4" w:space="0" w:color="auto"/>
              <w:left w:val="single" w:sz="4" w:space="0" w:color="auto"/>
              <w:bottom w:val="single" w:sz="4" w:space="0" w:color="auto"/>
              <w:right w:val="single" w:sz="4" w:space="0" w:color="auto"/>
            </w:tcBorders>
            <w:hideMark/>
          </w:tcPr>
          <w:p w14:paraId="79ABEA42"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Dažnis nežinomas</w:t>
            </w:r>
          </w:p>
        </w:tc>
        <w:tc>
          <w:tcPr>
            <w:tcW w:w="3207" w:type="dxa"/>
            <w:tcBorders>
              <w:top w:val="single" w:sz="4" w:space="0" w:color="auto"/>
              <w:left w:val="single" w:sz="4" w:space="0" w:color="auto"/>
              <w:bottom w:val="single" w:sz="4" w:space="0" w:color="auto"/>
              <w:right w:val="single" w:sz="4" w:space="0" w:color="auto"/>
            </w:tcBorders>
            <w:hideMark/>
          </w:tcPr>
          <w:p w14:paraId="5346DA6A"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pykinimas</w:t>
            </w:r>
          </w:p>
        </w:tc>
      </w:tr>
      <w:tr w:rsidR="001609D7" w14:paraId="4ED77C04" w14:textId="77777777" w:rsidTr="00A65E58">
        <w:tc>
          <w:tcPr>
            <w:tcW w:w="3206" w:type="dxa"/>
            <w:tcBorders>
              <w:top w:val="single" w:sz="4" w:space="0" w:color="auto"/>
              <w:left w:val="single" w:sz="4" w:space="0" w:color="auto"/>
              <w:bottom w:val="single" w:sz="4" w:space="0" w:color="auto"/>
              <w:right w:val="single" w:sz="4" w:space="0" w:color="auto"/>
            </w:tcBorders>
            <w:hideMark/>
          </w:tcPr>
          <w:p w14:paraId="11980BE7"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Kepenų, tulžies pūslės ir latakų sutrikimai</w:t>
            </w:r>
          </w:p>
        </w:tc>
        <w:tc>
          <w:tcPr>
            <w:tcW w:w="3207" w:type="dxa"/>
            <w:tcBorders>
              <w:top w:val="single" w:sz="4" w:space="0" w:color="auto"/>
              <w:left w:val="single" w:sz="4" w:space="0" w:color="auto"/>
              <w:bottom w:val="single" w:sz="4" w:space="0" w:color="auto"/>
              <w:right w:val="single" w:sz="4" w:space="0" w:color="auto"/>
            </w:tcBorders>
            <w:hideMark/>
          </w:tcPr>
          <w:p w14:paraId="110D4E73"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Reti</w:t>
            </w:r>
          </w:p>
        </w:tc>
        <w:tc>
          <w:tcPr>
            <w:tcW w:w="3207" w:type="dxa"/>
            <w:tcBorders>
              <w:top w:val="single" w:sz="4" w:space="0" w:color="auto"/>
              <w:left w:val="single" w:sz="4" w:space="0" w:color="auto"/>
              <w:bottom w:val="single" w:sz="4" w:space="0" w:color="auto"/>
              <w:right w:val="single" w:sz="4" w:space="0" w:color="auto"/>
            </w:tcBorders>
            <w:hideMark/>
          </w:tcPr>
          <w:p w14:paraId="468747BA"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padidėjęs alaninaminotransferazės aktyvumas, padidėjęs gama-</w:t>
            </w:r>
            <w:proofErr w:type="spellStart"/>
            <w:r>
              <w:rPr>
                <w:rFonts w:ascii="Times New Roman" w:eastAsia="Times New Roman" w:hAnsi="Times New Roman" w:cs="Times New Roman"/>
                <w:noProof w:val="0"/>
                <w:snapToGrid w:val="0"/>
                <w:color w:val="000000"/>
                <w:lang w:eastAsia="zh-CN" w:bidi="he-IL"/>
              </w:rPr>
              <w:t>gliutamiltransferazės</w:t>
            </w:r>
            <w:proofErr w:type="spellEnd"/>
            <w:r>
              <w:rPr>
                <w:rFonts w:ascii="Times New Roman" w:eastAsia="Times New Roman" w:hAnsi="Times New Roman" w:cs="Times New Roman"/>
                <w:noProof w:val="0"/>
                <w:snapToGrid w:val="0"/>
                <w:color w:val="000000"/>
                <w:lang w:eastAsia="zh-CN" w:bidi="he-IL"/>
              </w:rPr>
              <w:t xml:space="preserve"> aktyvumas</w:t>
            </w:r>
          </w:p>
        </w:tc>
      </w:tr>
      <w:tr w:rsidR="001609D7" w14:paraId="67CF6E17" w14:textId="77777777" w:rsidTr="00A65E58">
        <w:tc>
          <w:tcPr>
            <w:tcW w:w="3206" w:type="dxa"/>
            <w:tcBorders>
              <w:top w:val="single" w:sz="4" w:space="0" w:color="auto"/>
              <w:left w:val="single" w:sz="4" w:space="0" w:color="auto"/>
              <w:bottom w:val="single" w:sz="4" w:space="0" w:color="auto"/>
              <w:right w:val="single" w:sz="4" w:space="0" w:color="auto"/>
            </w:tcBorders>
            <w:hideMark/>
          </w:tcPr>
          <w:p w14:paraId="3BBD904D"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Odos ir poodinio audinio sutrikimai</w:t>
            </w:r>
          </w:p>
        </w:tc>
        <w:tc>
          <w:tcPr>
            <w:tcW w:w="3207" w:type="dxa"/>
            <w:tcBorders>
              <w:top w:val="single" w:sz="4" w:space="0" w:color="auto"/>
              <w:left w:val="single" w:sz="4" w:space="0" w:color="auto"/>
              <w:bottom w:val="single" w:sz="4" w:space="0" w:color="auto"/>
              <w:right w:val="single" w:sz="4" w:space="0" w:color="auto"/>
            </w:tcBorders>
            <w:hideMark/>
          </w:tcPr>
          <w:p w14:paraId="7255B48F"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r>
              <w:rPr>
                <w:rFonts w:ascii="Times New Roman" w:eastAsia="Times New Roman" w:hAnsi="Times New Roman" w:cs="Times New Roman"/>
                <w:noProof w:val="0"/>
                <w:snapToGrid w:val="0"/>
                <w:color w:val="000000"/>
                <w:lang w:eastAsia="zh-CN" w:bidi="he-IL"/>
              </w:rPr>
              <w:t>Dažnis nežinomas</w:t>
            </w:r>
          </w:p>
        </w:tc>
        <w:tc>
          <w:tcPr>
            <w:tcW w:w="3207" w:type="dxa"/>
            <w:tcBorders>
              <w:top w:val="single" w:sz="4" w:space="0" w:color="auto"/>
              <w:left w:val="single" w:sz="4" w:space="0" w:color="auto"/>
              <w:bottom w:val="single" w:sz="4" w:space="0" w:color="auto"/>
              <w:right w:val="single" w:sz="4" w:space="0" w:color="auto"/>
            </w:tcBorders>
            <w:hideMark/>
          </w:tcPr>
          <w:p w14:paraId="5CFCC2F1" w14:textId="77777777" w:rsidR="001609D7" w:rsidRDefault="001609D7">
            <w:pPr>
              <w:spacing w:after="0" w:line="240" w:lineRule="auto"/>
              <w:rPr>
                <w:rFonts w:ascii="Times New Roman" w:eastAsia="Times New Roman" w:hAnsi="Times New Roman" w:cs="Times New Roman"/>
                <w:noProof w:val="0"/>
                <w:snapToGrid w:val="0"/>
                <w:color w:val="000000"/>
                <w:lang w:eastAsia="zh-CN" w:bidi="he-IL"/>
              </w:rPr>
            </w:pPr>
            <w:proofErr w:type="spellStart"/>
            <w:r>
              <w:rPr>
                <w:rFonts w:ascii="Times New Roman" w:eastAsia="Times New Roman" w:hAnsi="Times New Roman" w:cs="Times New Roman"/>
                <w:noProof w:val="0"/>
                <w:snapToGrid w:val="0"/>
                <w:color w:val="000000"/>
                <w:lang w:eastAsia="zh-CN" w:bidi="he-IL"/>
              </w:rPr>
              <w:t>eritema</w:t>
            </w:r>
            <w:proofErr w:type="spellEnd"/>
            <w:r>
              <w:rPr>
                <w:rFonts w:ascii="Times New Roman" w:eastAsia="Times New Roman" w:hAnsi="Times New Roman" w:cs="Times New Roman"/>
                <w:noProof w:val="0"/>
                <w:snapToGrid w:val="0"/>
                <w:color w:val="000000"/>
                <w:lang w:eastAsia="zh-CN" w:bidi="he-IL"/>
              </w:rPr>
              <w:t>, išbėrimas, niežėjimas, dilgėlinė</w:t>
            </w:r>
          </w:p>
        </w:tc>
      </w:tr>
    </w:tbl>
    <w:p w14:paraId="1BBF60B1" w14:textId="77777777" w:rsidR="001609D7" w:rsidRDefault="001609D7" w:rsidP="001609D7">
      <w:pPr>
        <w:autoSpaceDE w:val="0"/>
        <w:spacing w:after="0" w:line="240" w:lineRule="auto"/>
        <w:contextualSpacing/>
        <w:rPr>
          <w:rFonts w:ascii="Times New Roman" w:eastAsia="Calibri" w:hAnsi="Times New Roman" w:cs="Times New Roman"/>
          <w:noProof w:val="0"/>
        </w:rPr>
      </w:pPr>
    </w:p>
    <w:p w14:paraId="17ED3534" w14:textId="77777777" w:rsidR="001609D7" w:rsidRDefault="001609D7" w:rsidP="001609D7">
      <w:pPr>
        <w:spacing w:after="0" w:line="240" w:lineRule="auto"/>
        <w:rPr>
          <w:rFonts w:ascii="Times New Roman" w:eastAsia="SimSun" w:hAnsi="Times New Roman" w:cs="Times New Roman"/>
          <w:noProof w:val="0"/>
          <w:snapToGrid w:val="0"/>
          <w:lang w:eastAsia="zh-CN" w:bidi="he-IL"/>
        </w:rPr>
      </w:pPr>
      <w:r>
        <w:rPr>
          <w:iCs/>
          <w:snapToGrid w:val="0"/>
          <w:u w:val="single"/>
          <w:lang w:eastAsia="lt-LT"/>
        </w:rPr>
        <w:t xml:space="preserve"> </w:t>
      </w:r>
      <w:r>
        <w:rPr>
          <w:rFonts w:ascii="Times New Roman" w:hAnsi="Times New Roman" w:cs="Times New Roman"/>
          <w:iCs/>
          <w:snapToGrid w:val="0"/>
          <w:u w:val="single"/>
          <w:lang w:eastAsia="lt-LT"/>
        </w:rPr>
        <w:t xml:space="preserve">Atrinktų nepageidaujamų reakcijų apibūdinimas. </w:t>
      </w:r>
      <w:r>
        <w:rPr>
          <w:rFonts w:ascii="Times New Roman" w:eastAsia="SimSun" w:hAnsi="Times New Roman" w:cs="Times New Roman"/>
          <w:noProof w:val="0"/>
          <w:snapToGrid w:val="0"/>
          <w:lang w:eastAsia="zh-CN" w:bidi="he-IL"/>
        </w:rPr>
        <w:t xml:space="preserve">Gauta pranešimų apie pacientams, gydomiems sisteminio veikimo </w:t>
      </w:r>
      <w:proofErr w:type="spellStart"/>
      <w:r>
        <w:rPr>
          <w:rFonts w:ascii="Times New Roman" w:eastAsia="SimSun" w:hAnsi="Times New Roman" w:cs="Times New Roman"/>
          <w:noProof w:val="0"/>
          <w:snapToGrid w:val="0"/>
          <w:lang w:eastAsia="zh-CN" w:bidi="he-IL"/>
        </w:rPr>
        <w:t>chinolonais</w:t>
      </w:r>
      <w:proofErr w:type="spellEnd"/>
      <w:r>
        <w:rPr>
          <w:rFonts w:ascii="Times New Roman" w:eastAsia="SimSun" w:hAnsi="Times New Roman" w:cs="Times New Roman"/>
          <w:noProof w:val="0"/>
          <w:snapToGrid w:val="0"/>
          <w:lang w:eastAsia="zh-CN" w:bidi="he-IL"/>
        </w:rPr>
        <w:t xml:space="preserve">, pasireiškusias sunkias ir retai mirtinas padidėjusio jautrumo (anafilaksines) reakcijas. Kai kurios reakcijos pasireiškė kartu su kardiovaskulinės sistemos nepakankamumu, sąmonės praradimu, </w:t>
      </w:r>
      <w:proofErr w:type="spellStart"/>
      <w:r>
        <w:rPr>
          <w:rFonts w:ascii="Times New Roman" w:eastAsia="SimSun" w:hAnsi="Times New Roman" w:cs="Times New Roman"/>
          <w:noProof w:val="0"/>
          <w:snapToGrid w:val="0"/>
          <w:lang w:eastAsia="zh-CN" w:bidi="he-IL"/>
        </w:rPr>
        <w:t>angioedema</w:t>
      </w:r>
      <w:proofErr w:type="spellEnd"/>
      <w:r>
        <w:rPr>
          <w:rFonts w:ascii="Times New Roman" w:eastAsia="SimSun" w:hAnsi="Times New Roman" w:cs="Times New Roman"/>
          <w:noProof w:val="0"/>
          <w:snapToGrid w:val="0"/>
          <w:lang w:eastAsia="zh-CN" w:bidi="he-IL"/>
        </w:rPr>
        <w:t xml:space="preserve"> (įskaitant gerklų, ryklės ir veido edemą), kvėpavimo takų obstrukcija, dusuliu, dilgėline ir niežėjimu (žr. 4.4 skyrių).</w:t>
      </w:r>
    </w:p>
    <w:p w14:paraId="021EC9A3" w14:textId="77777777" w:rsidR="001609D7" w:rsidRDefault="001609D7" w:rsidP="001609D7">
      <w:pPr>
        <w:spacing w:after="0" w:line="240" w:lineRule="auto"/>
        <w:rPr>
          <w:rFonts w:ascii="Times New Roman" w:eastAsia="SimSun" w:hAnsi="Times New Roman" w:cs="Times New Roman"/>
          <w:noProof w:val="0"/>
          <w:snapToGrid w:val="0"/>
          <w:lang w:eastAsia="zh-CN" w:bidi="he-IL"/>
        </w:rPr>
      </w:pPr>
    </w:p>
    <w:p w14:paraId="722A191A" w14:textId="77777777" w:rsidR="001609D7" w:rsidRDefault="001609D7" w:rsidP="001609D7">
      <w:pPr>
        <w:spacing w:after="0" w:line="240" w:lineRule="auto"/>
        <w:rPr>
          <w:rFonts w:ascii="Times New Roman" w:eastAsia="SimSun" w:hAnsi="Times New Roman" w:cs="Times New Roman"/>
          <w:noProof w:val="0"/>
          <w:snapToGrid w:val="0"/>
          <w:lang w:eastAsia="zh-CN" w:bidi="he-IL"/>
        </w:rPr>
      </w:pPr>
      <w:r>
        <w:rPr>
          <w:rFonts w:ascii="Times New Roman" w:eastAsia="SimSun" w:hAnsi="Times New Roman" w:cs="Times New Roman"/>
          <w:noProof w:val="0"/>
          <w:snapToGrid w:val="0"/>
          <w:lang w:eastAsia="zh-CN" w:bidi="he-IL"/>
        </w:rPr>
        <w:t>Gauta pranešimų apie pacientams, vartojantiems</w:t>
      </w:r>
      <w:r>
        <w:rPr>
          <w:rFonts w:ascii="Times New Roman" w:eastAsia="SimSun" w:hAnsi="Times New Roman" w:cs="Times New Roman"/>
          <w:noProof w:val="0"/>
          <w:snapToGrid w:val="0"/>
          <w:lang w:eastAsia="zh-CN"/>
        </w:rPr>
        <w:t xml:space="preserve"> </w:t>
      </w:r>
      <w:r>
        <w:rPr>
          <w:rFonts w:ascii="Times New Roman" w:eastAsia="SimSun" w:hAnsi="Times New Roman" w:cs="Times New Roman"/>
          <w:noProof w:val="0"/>
          <w:snapToGrid w:val="0"/>
          <w:lang w:eastAsia="zh-CN" w:bidi="he-IL"/>
        </w:rPr>
        <w:t xml:space="preserve">sisteminio veikimo </w:t>
      </w:r>
      <w:proofErr w:type="spellStart"/>
      <w:r>
        <w:rPr>
          <w:rFonts w:ascii="Times New Roman" w:eastAsia="SimSun" w:hAnsi="Times New Roman" w:cs="Times New Roman"/>
          <w:noProof w:val="0"/>
          <w:snapToGrid w:val="0"/>
          <w:lang w:eastAsia="zh-CN" w:bidi="he-IL"/>
        </w:rPr>
        <w:t>fluorochinolonų</w:t>
      </w:r>
      <w:proofErr w:type="spellEnd"/>
      <w:r>
        <w:rPr>
          <w:rFonts w:ascii="Times New Roman" w:eastAsia="SimSun" w:hAnsi="Times New Roman" w:cs="Times New Roman"/>
          <w:noProof w:val="0"/>
          <w:snapToGrid w:val="0"/>
          <w:lang w:eastAsia="zh-CN" w:bidi="he-IL"/>
        </w:rPr>
        <w:t xml:space="preserve">, pasireiškusius pečių, plaštakų, Achilo ar kitų sausgyslių plyšimus, kurie turėjo būti gydomi </w:t>
      </w:r>
      <w:proofErr w:type="spellStart"/>
      <w:r>
        <w:rPr>
          <w:rFonts w:ascii="Times New Roman" w:eastAsia="SimSun" w:hAnsi="Times New Roman" w:cs="Times New Roman"/>
          <w:noProof w:val="0"/>
          <w:snapToGrid w:val="0"/>
          <w:lang w:eastAsia="zh-CN" w:bidi="he-IL"/>
        </w:rPr>
        <w:t>chirurgiškai</w:t>
      </w:r>
      <w:proofErr w:type="spellEnd"/>
      <w:r>
        <w:rPr>
          <w:rFonts w:ascii="Times New Roman" w:eastAsia="SimSun" w:hAnsi="Times New Roman" w:cs="Times New Roman"/>
          <w:noProof w:val="0"/>
          <w:snapToGrid w:val="0"/>
          <w:lang w:eastAsia="zh-CN" w:bidi="he-IL"/>
        </w:rPr>
        <w:t xml:space="preserve"> arba sąlygojo ilgalaikę negalią. Sisteminio veikimo </w:t>
      </w:r>
      <w:proofErr w:type="spellStart"/>
      <w:r>
        <w:rPr>
          <w:rFonts w:ascii="Times New Roman" w:eastAsia="SimSun" w:hAnsi="Times New Roman" w:cs="Times New Roman"/>
          <w:noProof w:val="0"/>
          <w:snapToGrid w:val="0"/>
          <w:lang w:eastAsia="zh-CN" w:bidi="he-IL"/>
        </w:rPr>
        <w:t>chinolonų</w:t>
      </w:r>
      <w:proofErr w:type="spellEnd"/>
      <w:r>
        <w:rPr>
          <w:rFonts w:ascii="Times New Roman" w:eastAsia="SimSun" w:hAnsi="Times New Roman" w:cs="Times New Roman"/>
          <w:noProof w:val="0"/>
          <w:snapToGrid w:val="0"/>
          <w:lang w:eastAsia="zh-CN" w:bidi="he-IL"/>
        </w:rPr>
        <w:t xml:space="preserve"> tyrimų rezultatai ir patirtis po jų pateikimo į rinką rodo, kad šių plyšimų rizika gali padidėti, jei pacientas vartoja </w:t>
      </w:r>
      <w:proofErr w:type="spellStart"/>
      <w:r>
        <w:rPr>
          <w:rFonts w:ascii="Times New Roman" w:eastAsia="SimSun" w:hAnsi="Times New Roman" w:cs="Times New Roman"/>
          <w:noProof w:val="0"/>
          <w:snapToGrid w:val="0"/>
          <w:lang w:eastAsia="zh-CN" w:bidi="he-IL"/>
        </w:rPr>
        <w:t>kortikosteiroidų</w:t>
      </w:r>
      <w:proofErr w:type="spellEnd"/>
      <w:r>
        <w:rPr>
          <w:rFonts w:ascii="Times New Roman" w:eastAsia="SimSun" w:hAnsi="Times New Roman" w:cs="Times New Roman"/>
          <w:noProof w:val="0"/>
          <w:snapToGrid w:val="0"/>
          <w:lang w:eastAsia="zh-CN" w:bidi="he-IL"/>
        </w:rPr>
        <w:t xml:space="preserve"> (ypač jei pacientas yra senyvas) ir jeigu sausgyslės labai įsitempusios, įskaitant Achilo sausgyslę (žr. 4.4 skyrių).</w:t>
      </w:r>
    </w:p>
    <w:p w14:paraId="5411DEB3" w14:textId="77777777" w:rsidR="001609D7" w:rsidRDefault="001609D7" w:rsidP="001609D7">
      <w:pPr>
        <w:spacing w:after="0" w:line="240" w:lineRule="auto"/>
        <w:rPr>
          <w:rFonts w:ascii="Times New Roman" w:eastAsia="SimSun" w:hAnsi="Times New Roman" w:cs="Times New Roman"/>
          <w:noProof w:val="0"/>
          <w:snapToGrid w:val="0"/>
          <w:lang w:eastAsia="zh-CN" w:bidi="he-IL"/>
        </w:rPr>
      </w:pPr>
    </w:p>
    <w:p w14:paraId="4C996B4B" w14:textId="77777777" w:rsidR="001609D7" w:rsidRDefault="001609D7" w:rsidP="001609D7">
      <w:pPr>
        <w:autoSpaceDE w:val="0"/>
        <w:spacing w:after="0" w:line="240" w:lineRule="auto"/>
        <w:contextualSpacing/>
        <w:rPr>
          <w:rFonts w:ascii="Times New Roman" w:eastAsia="Calibri" w:hAnsi="Times New Roman" w:cs="Times New Roman"/>
          <w:noProof w:val="0"/>
          <w:u w:val="single"/>
        </w:rPr>
      </w:pPr>
      <w:r>
        <w:rPr>
          <w:rFonts w:ascii="Times New Roman" w:eastAsia="Calibri" w:hAnsi="Times New Roman" w:cs="Times New Roman"/>
          <w:noProof w:val="0"/>
          <w:u w:val="single"/>
        </w:rPr>
        <w:t>Vaikų populiacija</w:t>
      </w:r>
    </w:p>
    <w:p w14:paraId="34B5F629" w14:textId="77777777" w:rsidR="001609D7" w:rsidRDefault="001609D7" w:rsidP="001609D7">
      <w:pPr>
        <w:autoSpaceDE w:val="0"/>
        <w:spacing w:after="0" w:line="240" w:lineRule="auto"/>
        <w:contextualSpacing/>
        <w:rPr>
          <w:rFonts w:ascii="Times New Roman" w:eastAsia="SimSun" w:hAnsi="Times New Roman" w:cs="Times New Roman"/>
          <w:noProof w:val="0"/>
          <w:snapToGrid w:val="0"/>
          <w:lang w:eastAsia="zh-CN" w:bidi="he-IL"/>
        </w:rPr>
      </w:pPr>
      <w:r>
        <w:rPr>
          <w:rFonts w:ascii="Times New Roman" w:eastAsia="SimSun" w:hAnsi="Times New Roman" w:cs="Times New Roman"/>
          <w:noProof w:val="0"/>
          <w:snapToGrid w:val="0"/>
          <w:lang w:eastAsia="zh-CN" w:bidi="he-IL"/>
        </w:rPr>
        <w:t xml:space="preserve">Klinikinių tyrimų metu nustatyta, kad </w:t>
      </w:r>
      <w:proofErr w:type="spellStart"/>
      <w:r>
        <w:rPr>
          <w:rFonts w:ascii="Times New Roman" w:eastAsia="SimSun" w:hAnsi="Times New Roman" w:cs="Times New Roman"/>
          <w:noProof w:val="0"/>
          <w:snapToGrid w:val="0"/>
          <w:lang w:eastAsia="zh-CN" w:bidi="he-IL"/>
        </w:rPr>
        <w:t>moksifloksaciną</w:t>
      </w:r>
      <w:proofErr w:type="spellEnd"/>
      <w:r>
        <w:rPr>
          <w:rFonts w:ascii="Times New Roman" w:eastAsia="SimSun" w:hAnsi="Times New Roman" w:cs="Times New Roman"/>
          <w:noProof w:val="0"/>
          <w:snapToGrid w:val="0"/>
          <w:lang w:eastAsia="zh-CN" w:bidi="he-IL"/>
        </w:rPr>
        <w:t xml:space="preserve"> saugu vartoti vaikams, įskaitant naujagimius. Pacientams iki 18 metų amžiaus dvi dažniausios nepageidaujamos reakcijos buvo akių sudirgimas ir akių skausmas, abi pasireiškė 0,9 % dažnumu.</w:t>
      </w:r>
    </w:p>
    <w:p w14:paraId="43B15B89" w14:textId="77777777" w:rsidR="001609D7" w:rsidRDefault="001609D7" w:rsidP="001609D7">
      <w:pPr>
        <w:autoSpaceDE w:val="0"/>
        <w:spacing w:after="0" w:line="240" w:lineRule="auto"/>
        <w:contextualSpacing/>
        <w:rPr>
          <w:rFonts w:ascii="Times New Roman" w:eastAsia="Calibri" w:hAnsi="Times New Roman" w:cs="Times New Roman"/>
          <w:noProof w:val="0"/>
        </w:rPr>
      </w:pPr>
    </w:p>
    <w:p w14:paraId="06116C0B" w14:textId="77777777" w:rsidR="001609D7" w:rsidRDefault="001609D7" w:rsidP="001609D7">
      <w:pPr>
        <w:autoSpaceDE w:val="0"/>
        <w:spacing w:after="0" w:line="240" w:lineRule="auto"/>
        <w:contextualSpacing/>
        <w:rPr>
          <w:rFonts w:ascii="Times New Roman" w:eastAsia="Calibri" w:hAnsi="Times New Roman" w:cs="Times New Roman"/>
          <w:noProof w:val="0"/>
        </w:rPr>
      </w:pPr>
      <w:r>
        <w:rPr>
          <w:rFonts w:ascii="Times New Roman" w:eastAsia="Calibri" w:hAnsi="Times New Roman" w:cs="Times New Roman"/>
          <w:noProof w:val="0"/>
        </w:rPr>
        <w:t>Remiantis vaikų, įskaitant naujagimius, klinikinių tyrimų duomenimis (žr. 5.1 skyrių), nepageidaujamų reakcijų pobūdis ir sunkumas jiems yra panašus kaip suaugusiesiems.</w:t>
      </w:r>
    </w:p>
    <w:p w14:paraId="656A8A3B" w14:textId="77777777" w:rsidR="001609D7" w:rsidRDefault="001609D7" w:rsidP="001609D7">
      <w:pPr>
        <w:autoSpaceDE w:val="0"/>
        <w:spacing w:after="0" w:line="240" w:lineRule="auto"/>
        <w:contextualSpacing/>
        <w:rPr>
          <w:rFonts w:ascii="Times New Roman" w:eastAsia="Calibri" w:hAnsi="Times New Roman" w:cs="Times New Roman"/>
          <w:noProof w:val="0"/>
        </w:rPr>
      </w:pPr>
    </w:p>
    <w:p w14:paraId="4345E807" w14:textId="77777777" w:rsidR="001609D7" w:rsidRDefault="001609D7" w:rsidP="001609D7">
      <w:pPr>
        <w:tabs>
          <w:tab w:val="left" w:pos="567"/>
        </w:tabs>
        <w:autoSpaceDE w:val="0"/>
        <w:autoSpaceDN w:val="0"/>
        <w:adjustRightInd w:val="0"/>
        <w:spacing w:after="0" w:line="260" w:lineRule="exact"/>
        <w:jc w:val="both"/>
        <w:rPr>
          <w:rFonts w:ascii="Times New Roman" w:eastAsia="Calibri" w:hAnsi="Times New Roman" w:cs="Times New Roman"/>
          <w:noProof w:val="0"/>
          <w:u w:val="single"/>
        </w:rPr>
      </w:pPr>
      <w:r>
        <w:rPr>
          <w:rFonts w:ascii="Times New Roman" w:eastAsia="Calibri" w:hAnsi="Times New Roman" w:cs="Times New Roman"/>
          <w:noProof w:val="0"/>
          <w:u w:val="single"/>
        </w:rPr>
        <w:t>Pranešimas apie įtariamas nepageidaujamas reakcijas</w:t>
      </w:r>
    </w:p>
    <w:p w14:paraId="6BE33247" w14:textId="77777777" w:rsidR="001609D7" w:rsidRDefault="001609D7" w:rsidP="001609D7">
      <w:pPr>
        <w:tabs>
          <w:tab w:val="left" w:pos="567"/>
        </w:tabs>
        <w:autoSpaceDE w:val="0"/>
        <w:autoSpaceDN w:val="0"/>
        <w:adjustRightInd w:val="0"/>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Svarbu pranešti apie įtariamas nepageidaujamas reakcijas, pastebėtas po vaistinio preparato </w:t>
      </w:r>
      <w:r>
        <w:rPr>
          <w:rFonts w:ascii="Times New Roman" w:eastAsia="Times New Roman" w:hAnsi="Times New Roman" w:cs="Times New Roman"/>
          <w:noProof w:val="0"/>
          <w:snapToGrid w:val="0"/>
          <w:szCs w:val="24"/>
        </w:rPr>
        <w:t>registracijos</w:t>
      </w:r>
      <w:r>
        <w:rPr>
          <w:rFonts w:ascii="Times New Roman" w:eastAsia="Calibri" w:hAnsi="Times New Roman" w:cs="Times New Roman"/>
          <w:noProof w:val="0"/>
        </w:rPr>
        <w:t>, nes tai leidžia nuolat stebėti vaistinio preparato naudos ir rizikos santykį. Sveikatos priežiūros specialistai turi pranešti apie bet kokias įtariamas nepageidaujamas reakcijas, užpildę interneto svetainėje http</w:t>
      </w:r>
      <w:r>
        <w:rPr>
          <w:rFonts w:ascii="Times New Roman" w:eastAsia="Times New Roman" w:hAnsi="Times New Roman" w:cs="Times New Roman"/>
          <w:noProof w:val="0"/>
          <w:snapToGrid w:val="0"/>
          <w:szCs w:val="24"/>
        </w:rPr>
        <w:t>://</w:t>
      </w:r>
      <w:hyperlink r:id="rId5" w:history="1">
        <w:r w:rsidRPr="00A65E58">
          <w:rPr>
            <w:rStyle w:val="Hipersaitas"/>
          </w:rPr>
          <w:t>www.vvkt.lt</w:t>
        </w:r>
      </w:hyperlink>
      <w:r>
        <w:rPr>
          <w:rFonts w:ascii="Times New Roman" w:eastAsia="Times New Roman" w:hAnsi="Times New Roman" w:cs="Times New Roman"/>
          <w:noProof w:val="0"/>
          <w:snapToGrid w:val="0"/>
          <w:szCs w:val="24"/>
        </w:rPr>
        <w:t>/</w:t>
      </w:r>
      <w:r>
        <w:rPr>
          <w:rFonts w:ascii="Times New Roman" w:eastAsia="Calibri" w:hAnsi="Times New Roman" w:cs="Times New Roman"/>
          <w:noProof w:val="0"/>
        </w:rPr>
        <w:t xml:space="preserve"> esančią formą, ir </w:t>
      </w:r>
      <w:r>
        <w:rPr>
          <w:rFonts w:ascii="Times New Roman" w:eastAsia="Times New Roman" w:hAnsi="Times New Roman" w:cs="Times New Roman"/>
          <w:noProof w:val="0"/>
          <w:snapToGrid w:val="0"/>
          <w:szCs w:val="24"/>
        </w:rPr>
        <w:t>pateikti</w:t>
      </w:r>
      <w:r>
        <w:rPr>
          <w:rFonts w:ascii="Times New Roman" w:eastAsia="Calibri" w:hAnsi="Times New Roman" w:cs="Times New Roman"/>
          <w:noProof w:val="0"/>
        </w:rPr>
        <w:t xml:space="preserve"> ją Valstybinei vaistų kontrolės </w:t>
      </w:r>
      <w:r>
        <w:rPr>
          <w:rFonts w:ascii="Times New Roman" w:eastAsia="Calibri" w:hAnsi="Times New Roman" w:cs="Times New Roman"/>
          <w:noProof w:val="0"/>
        </w:rPr>
        <w:lastRenderedPageBreak/>
        <w:t>tarnybai prie Lietuvos Respublikos sveikatos apsaugos ministerijos</w:t>
      </w:r>
      <w:r>
        <w:rPr>
          <w:rFonts w:ascii="Times New Roman" w:eastAsia="Times New Roman" w:hAnsi="Times New Roman" w:cs="Times New Roman"/>
          <w:noProof w:val="0"/>
          <w:snapToGrid w:val="0"/>
          <w:szCs w:val="24"/>
        </w:rPr>
        <w:t xml:space="preserve"> vienu iš šių būdų: raštu (adresu</w:t>
      </w:r>
      <w:r>
        <w:rPr>
          <w:rFonts w:ascii="Times New Roman" w:eastAsia="Calibri" w:hAnsi="Times New Roman" w:cs="Times New Roman"/>
          <w:noProof w:val="0"/>
        </w:rPr>
        <w:t xml:space="preserve"> Žirmūnų g. 139A, LT 09120 Vilnius</w:t>
      </w:r>
      <w:r>
        <w:rPr>
          <w:rFonts w:ascii="Times New Roman" w:eastAsia="Times New Roman" w:hAnsi="Times New Roman" w:cs="Times New Roman"/>
          <w:noProof w:val="0"/>
          <w:snapToGrid w:val="0"/>
          <w:szCs w:val="24"/>
        </w:rPr>
        <w:t>),</w:t>
      </w:r>
      <w:r>
        <w:rPr>
          <w:rFonts w:ascii="Times New Roman" w:eastAsia="Calibri" w:hAnsi="Times New Roman" w:cs="Times New Roman"/>
          <w:noProof w:val="0"/>
        </w:rPr>
        <w:t xml:space="preserve"> faksu </w:t>
      </w:r>
      <w:r>
        <w:rPr>
          <w:rFonts w:ascii="Times New Roman" w:eastAsia="Times New Roman" w:hAnsi="Times New Roman" w:cs="Times New Roman"/>
          <w:noProof w:val="0"/>
          <w:snapToGrid w:val="0"/>
          <w:szCs w:val="24"/>
        </w:rPr>
        <w:t>(nemokamu fakso numeriu (</w:t>
      </w:r>
      <w:r>
        <w:rPr>
          <w:rFonts w:ascii="Times New Roman" w:eastAsia="Calibri" w:hAnsi="Times New Roman" w:cs="Times New Roman"/>
          <w:noProof w:val="0"/>
        </w:rPr>
        <w:t>8 800</w:t>
      </w:r>
      <w:r>
        <w:rPr>
          <w:rFonts w:ascii="Times New Roman" w:eastAsia="Times New Roman" w:hAnsi="Times New Roman" w:cs="Times New Roman"/>
          <w:noProof w:val="0"/>
          <w:snapToGrid w:val="0"/>
          <w:szCs w:val="24"/>
        </w:rPr>
        <w:t xml:space="preserve">) 20 131), elektroniniu paštu (adresu </w:t>
      </w:r>
      <w:hyperlink r:id="rId6" w:history="1">
        <w:r w:rsidRPr="00A65E58">
          <w:rPr>
            <w:rStyle w:val="Hipersaitas"/>
          </w:rPr>
          <w:t>NepageidaujamaR@vvkt.lt</w:t>
        </w:r>
      </w:hyperlink>
      <w:r>
        <w:rPr>
          <w:rFonts w:ascii="Times New Roman" w:eastAsia="Times New Roman" w:hAnsi="Times New Roman" w:cs="Times New Roman"/>
          <w:noProof w:val="0"/>
          <w:snapToGrid w:val="0"/>
          <w:szCs w:val="24"/>
        </w:rPr>
        <w:t xml:space="preserve">), per interneto svetainę (adresu </w:t>
      </w:r>
      <w:hyperlink r:id="rId7" w:history="1">
        <w:r w:rsidRPr="00A65E58">
          <w:rPr>
            <w:rStyle w:val="Hipersaitas"/>
          </w:rPr>
          <w:t>http://www.vvkt.lt</w:t>
        </w:r>
      </w:hyperlink>
      <w:r>
        <w:rPr>
          <w:rFonts w:ascii="Times New Roman" w:eastAsia="Times New Roman" w:hAnsi="Times New Roman" w:cs="Times New Roman"/>
          <w:noProof w:val="0"/>
          <w:snapToGrid w:val="0"/>
          <w:szCs w:val="24"/>
        </w:rPr>
        <w:t xml:space="preserve"> ).</w:t>
      </w:r>
    </w:p>
    <w:p w14:paraId="060CB08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FDDD449" w14:textId="77777777" w:rsidR="001609D7" w:rsidRDefault="001609D7" w:rsidP="001609D7">
      <w:pPr>
        <w:keepNext/>
        <w:tabs>
          <w:tab w:val="left" w:pos="567"/>
        </w:tabs>
        <w:spacing w:after="0" w:line="260" w:lineRule="exact"/>
        <w:outlineLvl w:val="3"/>
        <w:rPr>
          <w:rFonts w:ascii="Times New Roman" w:eastAsia="Calibri" w:hAnsi="Times New Roman" w:cs="Times New Roman"/>
          <w:b/>
          <w:noProof w:val="0"/>
        </w:rPr>
      </w:pPr>
      <w:r>
        <w:rPr>
          <w:rFonts w:ascii="Times New Roman" w:eastAsia="Calibri" w:hAnsi="Times New Roman" w:cs="Times New Roman"/>
          <w:b/>
          <w:noProof w:val="0"/>
        </w:rPr>
        <w:t>4.9</w:t>
      </w:r>
      <w:r>
        <w:rPr>
          <w:rFonts w:ascii="Times New Roman" w:eastAsia="Calibri" w:hAnsi="Times New Roman" w:cs="Times New Roman"/>
          <w:b/>
          <w:noProof w:val="0"/>
        </w:rPr>
        <w:tab/>
        <w:t>Perdozavimas</w:t>
      </w:r>
    </w:p>
    <w:p w14:paraId="6C25BDC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EEF2DAC"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Pranešimų apie LIFODROX perdozavimą negauta. Jo perdozuoti praktiškai neįmanoma, nes junginės maišelyje telpa tik ribotas ant akių pavartotų preparatų kiekis.</w:t>
      </w:r>
    </w:p>
    <w:p w14:paraId="38B8155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917C68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Vienoje </w:t>
      </w:r>
      <w:proofErr w:type="spellStart"/>
      <w:r>
        <w:rPr>
          <w:rFonts w:ascii="Times New Roman" w:eastAsia="Calibri" w:hAnsi="Times New Roman" w:cs="Times New Roman"/>
          <w:noProof w:val="0"/>
        </w:rPr>
        <w:t>talpyklėje</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yra per mažai, kad galėtų sukelti nepageidaujamų poveikių jį atsitiktinai nurijus.</w:t>
      </w:r>
    </w:p>
    <w:p w14:paraId="70282905"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FBA87F2"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1FE34BE"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FARMAKOLOGINĖS SAVYBĖS</w:t>
      </w:r>
    </w:p>
    <w:p w14:paraId="503A3118"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37A37EA"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 xml:space="preserve">5.1 </w:t>
      </w:r>
      <w:r>
        <w:rPr>
          <w:rFonts w:ascii="Times New Roman" w:eastAsia="Calibri" w:hAnsi="Times New Roman" w:cs="Times New Roman"/>
          <w:b/>
          <w:noProof w:val="0"/>
        </w:rPr>
        <w:tab/>
      </w:r>
      <w:proofErr w:type="spellStart"/>
      <w:r>
        <w:rPr>
          <w:rFonts w:ascii="Times New Roman" w:eastAsia="Calibri" w:hAnsi="Times New Roman" w:cs="Times New Roman"/>
          <w:b/>
          <w:noProof w:val="0"/>
        </w:rPr>
        <w:t>Farmakodinaminės</w:t>
      </w:r>
      <w:proofErr w:type="spellEnd"/>
      <w:r>
        <w:rPr>
          <w:rFonts w:ascii="Times New Roman" w:eastAsia="Calibri" w:hAnsi="Times New Roman" w:cs="Times New Roman"/>
          <w:b/>
          <w:noProof w:val="0"/>
        </w:rPr>
        <w:t xml:space="preserve"> savybės</w:t>
      </w:r>
    </w:p>
    <w:p w14:paraId="62BFEFC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85FD64D"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Farmakoterapinė</w:t>
      </w:r>
      <w:proofErr w:type="spellEnd"/>
      <w:r>
        <w:rPr>
          <w:rFonts w:ascii="Times New Roman" w:eastAsia="Calibri" w:hAnsi="Times New Roman" w:cs="Times New Roman"/>
          <w:noProof w:val="0"/>
        </w:rPr>
        <w:t xml:space="preserve"> grupė – akių vaistiniai preparatai nuo infekcijos, kiti preparatai nuo infekcijos, ATC kodas – S01AE07.</w:t>
      </w:r>
    </w:p>
    <w:p w14:paraId="0FAD3CB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3FEEBF6" w14:textId="77777777" w:rsidR="001609D7" w:rsidRDefault="001609D7" w:rsidP="001609D7">
      <w:pPr>
        <w:tabs>
          <w:tab w:val="left" w:pos="567"/>
        </w:tabs>
        <w:spacing w:after="0" w:line="260" w:lineRule="exact"/>
        <w:rPr>
          <w:rFonts w:ascii="Times New Roman" w:eastAsia="Calibri" w:hAnsi="Times New Roman" w:cs="Times New Roman"/>
          <w:noProof w:val="0"/>
          <w:u w:val="single"/>
        </w:rPr>
      </w:pPr>
      <w:r>
        <w:rPr>
          <w:rFonts w:ascii="Times New Roman" w:eastAsia="Calibri" w:hAnsi="Times New Roman" w:cs="Times New Roman"/>
          <w:noProof w:val="0"/>
          <w:u w:val="single"/>
        </w:rPr>
        <w:t>Veikimo mechanizmas</w:t>
      </w:r>
    </w:p>
    <w:p w14:paraId="65AEE7AC"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Moksifloksacinas</w:t>
      </w:r>
      <w:proofErr w:type="spellEnd"/>
      <w:r>
        <w:rPr>
          <w:rFonts w:ascii="Times New Roman" w:eastAsia="Calibri" w:hAnsi="Times New Roman" w:cs="Times New Roman"/>
          <w:noProof w:val="0"/>
        </w:rPr>
        <w:t xml:space="preserve"> yra ketvirtos kartos </w:t>
      </w:r>
      <w:proofErr w:type="spellStart"/>
      <w:r>
        <w:rPr>
          <w:rFonts w:ascii="Times New Roman" w:eastAsia="Calibri" w:hAnsi="Times New Roman" w:cs="Times New Roman"/>
          <w:noProof w:val="0"/>
        </w:rPr>
        <w:t>fluorochinolonas</w:t>
      </w:r>
      <w:proofErr w:type="spellEnd"/>
      <w:r>
        <w:rPr>
          <w:rFonts w:ascii="Times New Roman" w:eastAsia="Calibri" w:hAnsi="Times New Roman" w:cs="Times New Roman"/>
          <w:noProof w:val="0"/>
        </w:rPr>
        <w:t xml:space="preserve">, slopinantis DNR </w:t>
      </w:r>
      <w:proofErr w:type="spellStart"/>
      <w:r>
        <w:rPr>
          <w:rFonts w:ascii="Times New Roman" w:eastAsia="Calibri" w:hAnsi="Times New Roman" w:cs="Times New Roman"/>
          <w:noProof w:val="0"/>
        </w:rPr>
        <w:t>girazę</w:t>
      </w:r>
      <w:proofErr w:type="spellEnd"/>
      <w:r>
        <w:rPr>
          <w:rFonts w:ascii="Times New Roman" w:eastAsia="Calibri" w:hAnsi="Times New Roman" w:cs="Times New Roman"/>
          <w:noProof w:val="0"/>
        </w:rPr>
        <w:t xml:space="preserve"> ir </w:t>
      </w:r>
      <w:proofErr w:type="spellStart"/>
      <w:r>
        <w:rPr>
          <w:rFonts w:ascii="Times New Roman" w:eastAsia="Calibri" w:hAnsi="Times New Roman" w:cs="Times New Roman"/>
          <w:noProof w:val="0"/>
        </w:rPr>
        <w:t>topoizomerazę</w:t>
      </w:r>
      <w:proofErr w:type="spellEnd"/>
      <w:r>
        <w:rPr>
          <w:rFonts w:ascii="Times New Roman" w:eastAsia="Calibri" w:hAnsi="Times New Roman" w:cs="Times New Roman"/>
          <w:noProof w:val="0"/>
        </w:rPr>
        <w:t>-IV, kurių reikia bakterijų DNR replikacijai, reparacijai ir rekombinacijai.</w:t>
      </w:r>
    </w:p>
    <w:p w14:paraId="01FAB13E"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96E3F64" w14:textId="77777777" w:rsidR="001609D7" w:rsidRDefault="001609D7" w:rsidP="001609D7">
      <w:pPr>
        <w:tabs>
          <w:tab w:val="left" w:pos="567"/>
        </w:tabs>
        <w:spacing w:after="0" w:line="260" w:lineRule="exact"/>
        <w:rPr>
          <w:rFonts w:ascii="Times New Roman" w:eastAsia="Calibri" w:hAnsi="Times New Roman" w:cs="Times New Roman"/>
          <w:noProof w:val="0"/>
          <w:u w:val="single"/>
        </w:rPr>
      </w:pPr>
      <w:r>
        <w:rPr>
          <w:rFonts w:ascii="Times New Roman" w:eastAsia="Calibri" w:hAnsi="Times New Roman" w:cs="Times New Roman"/>
          <w:noProof w:val="0"/>
          <w:u w:val="single"/>
        </w:rPr>
        <w:t>Atsparumas</w:t>
      </w:r>
    </w:p>
    <w:p w14:paraId="658284B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Atsparumas </w:t>
      </w:r>
      <w:proofErr w:type="spellStart"/>
      <w:r>
        <w:rPr>
          <w:rFonts w:ascii="Times New Roman" w:eastAsia="Calibri" w:hAnsi="Times New Roman" w:cs="Times New Roman"/>
          <w:noProof w:val="0"/>
        </w:rPr>
        <w:t>fluorochinolonams</w:t>
      </w:r>
      <w:proofErr w:type="spellEnd"/>
      <w:r>
        <w:rPr>
          <w:rFonts w:ascii="Times New Roman" w:eastAsia="Calibri" w:hAnsi="Times New Roman" w:cs="Times New Roman"/>
          <w:noProof w:val="0"/>
        </w:rPr>
        <w:t xml:space="preserve">, įskaitant </w:t>
      </w:r>
      <w:proofErr w:type="spellStart"/>
      <w:r>
        <w:rPr>
          <w:rFonts w:ascii="Times New Roman" w:eastAsia="Calibri" w:hAnsi="Times New Roman" w:cs="Times New Roman"/>
          <w:noProof w:val="0"/>
        </w:rPr>
        <w:t>moksifloksaciną</w:t>
      </w:r>
      <w:proofErr w:type="spellEnd"/>
      <w:r>
        <w:rPr>
          <w:rFonts w:ascii="Times New Roman" w:eastAsia="Calibri" w:hAnsi="Times New Roman" w:cs="Times New Roman"/>
          <w:noProof w:val="0"/>
        </w:rPr>
        <w:t xml:space="preserve">, dažniausiai pasireiškia dėl DNR </w:t>
      </w:r>
      <w:proofErr w:type="spellStart"/>
      <w:r>
        <w:rPr>
          <w:rFonts w:ascii="Times New Roman" w:eastAsia="Calibri" w:hAnsi="Times New Roman" w:cs="Times New Roman"/>
          <w:noProof w:val="0"/>
        </w:rPr>
        <w:t>girazę</w:t>
      </w:r>
      <w:proofErr w:type="spellEnd"/>
      <w:r>
        <w:rPr>
          <w:rFonts w:ascii="Times New Roman" w:eastAsia="Calibri" w:hAnsi="Times New Roman" w:cs="Times New Roman"/>
          <w:noProof w:val="0"/>
        </w:rPr>
        <w:t xml:space="preserve"> ir </w:t>
      </w:r>
      <w:proofErr w:type="spellStart"/>
      <w:r>
        <w:rPr>
          <w:rFonts w:ascii="Times New Roman" w:eastAsia="Calibri" w:hAnsi="Times New Roman" w:cs="Times New Roman"/>
          <w:noProof w:val="0"/>
        </w:rPr>
        <w:t>topoizomerazę</w:t>
      </w:r>
      <w:proofErr w:type="spellEnd"/>
      <w:r>
        <w:rPr>
          <w:rFonts w:ascii="Times New Roman" w:eastAsia="Calibri" w:hAnsi="Times New Roman" w:cs="Times New Roman"/>
          <w:noProof w:val="0"/>
        </w:rPr>
        <w:t xml:space="preserve">-IV koduojančių genų chromosominių mutacijų. </w:t>
      </w:r>
      <w:proofErr w:type="spellStart"/>
      <w:r>
        <w:rPr>
          <w:rFonts w:ascii="Times New Roman" w:eastAsia="Calibri" w:hAnsi="Times New Roman" w:cs="Times New Roman"/>
          <w:noProof w:val="0"/>
        </w:rPr>
        <w:t>Gramneigiamų</w:t>
      </w:r>
      <w:proofErr w:type="spellEnd"/>
      <w:r>
        <w:rPr>
          <w:rFonts w:ascii="Times New Roman" w:eastAsia="Calibri" w:hAnsi="Times New Roman" w:cs="Times New Roman"/>
          <w:noProof w:val="0"/>
        </w:rPr>
        <w:t xml:space="preserve"> bakterijų atsparumo </w:t>
      </w:r>
      <w:proofErr w:type="spellStart"/>
      <w:r>
        <w:rPr>
          <w:rFonts w:ascii="Times New Roman" w:eastAsia="Calibri" w:hAnsi="Times New Roman" w:cs="Times New Roman"/>
          <w:noProof w:val="0"/>
        </w:rPr>
        <w:t>moksifloksacinui</w:t>
      </w:r>
      <w:proofErr w:type="spellEnd"/>
      <w:r>
        <w:rPr>
          <w:rFonts w:ascii="Times New Roman" w:eastAsia="Calibri" w:hAnsi="Times New Roman" w:cs="Times New Roman"/>
          <w:noProof w:val="0"/>
        </w:rPr>
        <w:t xml:space="preserve"> priežastis gali būti </w:t>
      </w:r>
      <w:proofErr w:type="spellStart"/>
      <w:r>
        <w:rPr>
          <w:rFonts w:ascii="Times New Roman" w:eastAsia="Calibri" w:hAnsi="Times New Roman" w:cs="Times New Roman"/>
          <w:i/>
          <w:noProof w:val="0"/>
        </w:rPr>
        <w:t>mar</w:t>
      </w:r>
      <w:proofErr w:type="spellEnd"/>
      <w:r>
        <w:rPr>
          <w:rFonts w:ascii="Times New Roman" w:eastAsia="Calibri" w:hAnsi="Times New Roman" w:cs="Times New Roman"/>
          <w:noProof w:val="0"/>
        </w:rPr>
        <w:t xml:space="preserve"> (atsparumo daugeliui antibiotikų, angl. </w:t>
      </w:r>
      <w:proofErr w:type="spellStart"/>
      <w:r>
        <w:rPr>
          <w:rFonts w:ascii="Times New Roman" w:eastAsia="Calibri" w:hAnsi="Times New Roman" w:cs="Times New Roman"/>
          <w:i/>
          <w:noProof w:val="0"/>
        </w:rPr>
        <w:t>Multiple</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antibiotics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resistance</w:t>
      </w:r>
      <w:proofErr w:type="spellEnd"/>
      <w:r>
        <w:rPr>
          <w:rFonts w:ascii="Times New Roman" w:eastAsia="Calibri" w:hAnsi="Times New Roman" w:cs="Times New Roman"/>
          <w:noProof w:val="0"/>
        </w:rPr>
        <w:t xml:space="preserve">) ir </w:t>
      </w:r>
      <w:proofErr w:type="spellStart"/>
      <w:r>
        <w:rPr>
          <w:rFonts w:ascii="Times New Roman" w:eastAsia="Calibri" w:hAnsi="Times New Roman" w:cs="Times New Roman"/>
          <w:i/>
          <w:noProof w:val="0"/>
        </w:rPr>
        <w:t>qnr</w:t>
      </w:r>
      <w:proofErr w:type="spellEnd"/>
      <w:r>
        <w:rPr>
          <w:rFonts w:ascii="Times New Roman" w:eastAsia="Calibri" w:hAnsi="Times New Roman" w:cs="Times New Roman"/>
          <w:noProof w:val="0"/>
        </w:rPr>
        <w:t xml:space="preserve"> (atsparumo </w:t>
      </w:r>
      <w:proofErr w:type="spellStart"/>
      <w:r>
        <w:rPr>
          <w:rFonts w:ascii="Times New Roman" w:eastAsia="Calibri" w:hAnsi="Times New Roman" w:cs="Times New Roman"/>
          <w:noProof w:val="0"/>
        </w:rPr>
        <w:t>chinolonams</w:t>
      </w:r>
      <w:proofErr w:type="spellEnd"/>
      <w:r>
        <w:rPr>
          <w:rFonts w:ascii="Times New Roman" w:eastAsia="Calibri" w:hAnsi="Times New Roman" w:cs="Times New Roman"/>
          <w:noProof w:val="0"/>
        </w:rPr>
        <w:t xml:space="preserve">, angl. </w:t>
      </w:r>
      <w:proofErr w:type="spellStart"/>
      <w:r>
        <w:rPr>
          <w:rFonts w:ascii="Times New Roman" w:eastAsia="Calibri" w:hAnsi="Times New Roman" w:cs="Times New Roman"/>
          <w:i/>
          <w:noProof w:val="0"/>
        </w:rPr>
        <w:t>Quinolone</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resistance</w:t>
      </w:r>
      <w:proofErr w:type="spellEnd"/>
      <w:r>
        <w:rPr>
          <w:rFonts w:ascii="Times New Roman" w:eastAsia="Calibri" w:hAnsi="Times New Roman" w:cs="Times New Roman"/>
          <w:noProof w:val="0"/>
        </w:rPr>
        <w:t>) genų sistemų mutacijos.</w:t>
      </w:r>
      <w:r>
        <w:rPr>
          <w:rFonts w:ascii="Times New Roman" w:eastAsia="Times New Roman" w:hAnsi="Times New Roman" w:cs="Times New Roman"/>
          <w:noProof w:val="0"/>
          <w:snapToGrid w:val="0"/>
          <w:lang w:eastAsia="zh-CN" w:bidi="he-IL"/>
        </w:rPr>
        <w:t xml:space="preserve"> Be to, atsparumas yra susijęs su bakterijų srauto baltymų ir aktyvumą slopinančių fermentų ekspresija.</w:t>
      </w:r>
      <w:r>
        <w:rPr>
          <w:rFonts w:ascii="Times New Roman" w:eastAsia="Calibri" w:hAnsi="Times New Roman" w:cs="Times New Roman"/>
          <w:noProof w:val="0"/>
        </w:rPr>
        <w:t xml:space="preserve"> Dėl skirtingo veikimo mechanizmo nereikėtų tikėtis kryžminio atsparumo šiam vaistiniam preparatui ir beta </w:t>
      </w:r>
      <w:proofErr w:type="spellStart"/>
      <w:r>
        <w:rPr>
          <w:rFonts w:ascii="Times New Roman" w:eastAsia="Calibri" w:hAnsi="Times New Roman" w:cs="Times New Roman"/>
          <w:noProof w:val="0"/>
        </w:rPr>
        <w:t>laktaminiams</w:t>
      </w:r>
      <w:proofErr w:type="spellEnd"/>
      <w:r>
        <w:rPr>
          <w:rFonts w:ascii="Times New Roman" w:eastAsia="Calibri" w:hAnsi="Times New Roman" w:cs="Times New Roman"/>
          <w:noProof w:val="0"/>
        </w:rPr>
        <w:t xml:space="preserve"> antibiotikams, </w:t>
      </w:r>
      <w:proofErr w:type="spellStart"/>
      <w:r>
        <w:rPr>
          <w:rFonts w:ascii="Times New Roman" w:eastAsia="Calibri" w:hAnsi="Times New Roman" w:cs="Times New Roman"/>
          <w:noProof w:val="0"/>
        </w:rPr>
        <w:t>makrolidams</w:t>
      </w:r>
      <w:proofErr w:type="spellEnd"/>
      <w:r>
        <w:rPr>
          <w:rFonts w:ascii="Times New Roman" w:eastAsia="Calibri" w:hAnsi="Times New Roman" w:cs="Times New Roman"/>
          <w:noProof w:val="0"/>
        </w:rPr>
        <w:t xml:space="preserve"> ar </w:t>
      </w:r>
      <w:proofErr w:type="spellStart"/>
      <w:r>
        <w:rPr>
          <w:rFonts w:ascii="Times New Roman" w:eastAsia="Calibri" w:hAnsi="Times New Roman" w:cs="Times New Roman"/>
          <w:noProof w:val="0"/>
        </w:rPr>
        <w:t>aminoglikozidams</w:t>
      </w:r>
      <w:proofErr w:type="spellEnd"/>
      <w:r>
        <w:rPr>
          <w:rFonts w:ascii="Times New Roman" w:eastAsia="Calibri" w:hAnsi="Times New Roman" w:cs="Times New Roman"/>
          <w:noProof w:val="0"/>
        </w:rPr>
        <w:t>.</w:t>
      </w:r>
    </w:p>
    <w:p w14:paraId="5B2A69D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52A3F76"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SimSun" w:hAnsi="Times New Roman" w:cs="Times New Roman"/>
          <w:noProof w:val="0"/>
          <w:snapToGrid w:val="0"/>
          <w:u w:val="single"/>
          <w:lang w:eastAsia="zh-CN" w:bidi="he-IL"/>
        </w:rPr>
        <w:t>Jautrumo tyrimų ribinės reikšmės</w:t>
      </w:r>
    </w:p>
    <w:p w14:paraId="40D13EC0" w14:textId="77777777" w:rsidR="001609D7" w:rsidRDefault="001609D7" w:rsidP="001609D7">
      <w:pPr>
        <w:spacing w:after="0" w:line="240" w:lineRule="auto"/>
        <w:rPr>
          <w:rFonts w:ascii="Times New Roman" w:eastAsia="SimSun" w:hAnsi="Times New Roman" w:cs="Times New Roman"/>
          <w:noProof w:val="0"/>
          <w:snapToGrid w:val="0"/>
          <w:lang w:eastAsia="zh-CN"/>
        </w:rPr>
      </w:pPr>
      <w:r>
        <w:rPr>
          <w:rFonts w:ascii="Times New Roman" w:eastAsia="MS Mincho" w:hAnsi="Times New Roman" w:cs="Times New Roman"/>
          <w:noProof w:val="0"/>
        </w:rPr>
        <w:t xml:space="preserve">Farmakologinių duomenų, kurie koreliuotų su klinikinėmis gydymo lokaliai vartojamu </w:t>
      </w:r>
      <w:proofErr w:type="spellStart"/>
      <w:r>
        <w:rPr>
          <w:rFonts w:ascii="Times New Roman" w:eastAsia="MS Mincho" w:hAnsi="Times New Roman" w:cs="Times New Roman"/>
          <w:noProof w:val="0"/>
        </w:rPr>
        <w:t>moksifloksacinu</w:t>
      </w:r>
      <w:proofErr w:type="spellEnd"/>
      <w:r>
        <w:rPr>
          <w:rFonts w:ascii="Times New Roman" w:eastAsia="MS Mincho" w:hAnsi="Times New Roman" w:cs="Times New Roman"/>
          <w:noProof w:val="0"/>
        </w:rPr>
        <w:t xml:space="preserve"> baigtimis, nėra. Dėl to</w:t>
      </w:r>
      <w:r>
        <w:rPr>
          <w:rFonts w:ascii="Times New Roman" w:eastAsia="SimSun" w:hAnsi="Times New Roman" w:cs="Times New Roman"/>
          <w:noProof w:val="0"/>
          <w:snapToGrid w:val="0"/>
          <w:lang w:eastAsia="zh-CN"/>
        </w:rPr>
        <w:t xml:space="preserve"> Europos Sąjungos atsparumo antimikrobinėms medžiagoms tikrinimo </w:t>
      </w:r>
      <w:r>
        <w:rPr>
          <w:rFonts w:ascii="Times New Roman" w:eastAsia="MS Mincho" w:hAnsi="Times New Roman" w:cs="Times New Roman"/>
          <w:noProof w:val="0"/>
        </w:rPr>
        <w:t>komitetas</w:t>
      </w:r>
      <w:r>
        <w:rPr>
          <w:rFonts w:ascii="Times New Roman" w:eastAsia="SimSun" w:hAnsi="Times New Roman" w:cs="Times New Roman"/>
          <w:noProof w:val="0"/>
          <w:snapToGrid w:val="0"/>
          <w:lang w:eastAsia="zh-CN"/>
        </w:rPr>
        <w:t xml:space="preserve"> </w:t>
      </w:r>
      <w:r>
        <w:rPr>
          <w:rFonts w:ascii="Times New Roman" w:eastAsia="MS Mincho" w:hAnsi="Times New Roman" w:cs="Times New Roman"/>
          <w:noProof w:val="0"/>
        </w:rPr>
        <w:t>(</w:t>
      </w:r>
      <w:proofErr w:type="spellStart"/>
      <w:r>
        <w:rPr>
          <w:rFonts w:ascii="Times New Roman" w:eastAsia="MS Mincho" w:hAnsi="Times New Roman" w:cs="Times New Roman"/>
          <w:noProof w:val="0"/>
        </w:rPr>
        <w:t>ang</w:t>
      </w:r>
      <w:proofErr w:type="spellEnd"/>
      <w:r>
        <w:rPr>
          <w:rFonts w:ascii="Times New Roman" w:eastAsia="MS Mincho" w:hAnsi="Times New Roman" w:cs="Times New Roman"/>
          <w:noProof w:val="0"/>
        </w:rPr>
        <w:t xml:space="preserve">. </w:t>
      </w:r>
      <w:proofErr w:type="spellStart"/>
      <w:r>
        <w:rPr>
          <w:rFonts w:ascii="Times New Roman" w:eastAsia="MS Mincho" w:hAnsi="Times New Roman" w:cs="Times New Roman"/>
          <w:i/>
          <w:noProof w:val="0"/>
        </w:rPr>
        <w:t>European</w:t>
      </w:r>
      <w:proofErr w:type="spellEnd"/>
      <w:r>
        <w:rPr>
          <w:rFonts w:ascii="Times New Roman" w:eastAsia="MS Mincho" w:hAnsi="Times New Roman" w:cs="Times New Roman"/>
          <w:i/>
          <w:noProof w:val="0"/>
        </w:rPr>
        <w:t xml:space="preserve"> </w:t>
      </w:r>
      <w:proofErr w:type="spellStart"/>
      <w:r>
        <w:rPr>
          <w:rFonts w:ascii="Times New Roman" w:eastAsia="MS Mincho" w:hAnsi="Times New Roman" w:cs="Times New Roman"/>
          <w:i/>
          <w:noProof w:val="0"/>
        </w:rPr>
        <w:t>Committee</w:t>
      </w:r>
      <w:proofErr w:type="spellEnd"/>
      <w:r>
        <w:rPr>
          <w:rFonts w:ascii="Times New Roman" w:eastAsia="MS Mincho" w:hAnsi="Times New Roman" w:cs="Times New Roman"/>
          <w:i/>
          <w:noProof w:val="0"/>
        </w:rPr>
        <w:t xml:space="preserve"> </w:t>
      </w:r>
      <w:proofErr w:type="spellStart"/>
      <w:r>
        <w:rPr>
          <w:rFonts w:ascii="Times New Roman" w:eastAsia="MS Mincho" w:hAnsi="Times New Roman" w:cs="Times New Roman"/>
          <w:i/>
          <w:noProof w:val="0"/>
        </w:rPr>
        <w:t>on</w:t>
      </w:r>
      <w:proofErr w:type="spellEnd"/>
      <w:r>
        <w:rPr>
          <w:rFonts w:ascii="Times New Roman" w:eastAsia="MS Mincho" w:hAnsi="Times New Roman" w:cs="Times New Roman"/>
          <w:i/>
          <w:noProof w:val="0"/>
        </w:rPr>
        <w:t xml:space="preserve"> </w:t>
      </w:r>
      <w:proofErr w:type="spellStart"/>
      <w:r>
        <w:rPr>
          <w:rFonts w:ascii="Times New Roman" w:eastAsia="MS Mincho" w:hAnsi="Times New Roman" w:cs="Times New Roman"/>
          <w:i/>
          <w:noProof w:val="0"/>
        </w:rPr>
        <w:t>Antimicrobial</w:t>
      </w:r>
      <w:proofErr w:type="spellEnd"/>
      <w:r>
        <w:rPr>
          <w:rFonts w:ascii="Times New Roman" w:eastAsia="MS Mincho" w:hAnsi="Times New Roman" w:cs="Times New Roman"/>
          <w:i/>
          <w:noProof w:val="0"/>
        </w:rPr>
        <w:t xml:space="preserve"> </w:t>
      </w:r>
      <w:proofErr w:type="spellStart"/>
      <w:r>
        <w:rPr>
          <w:rFonts w:ascii="Times New Roman" w:eastAsia="MS Mincho" w:hAnsi="Times New Roman" w:cs="Times New Roman"/>
          <w:i/>
          <w:noProof w:val="0"/>
        </w:rPr>
        <w:t>Susceptibility</w:t>
      </w:r>
      <w:proofErr w:type="spellEnd"/>
      <w:r>
        <w:rPr>
          <w:rFonts w:ascii="Times New Roman" w:eastAsia="MS Mincho" w:hAnsi="Times New Roman" w:cs="Times New Roman"/>
          <w:i/>
          <w:noProof w:val="0"/>
        </w:rPr>
        <w:t xml:space="preserve"> </w:t>
      </w:r>
      <w:proofErr w:type="spellStart"/>
      <w:r>
        <w:rPr>
          <w:rFonts w:ascii="Times New Roman" w:eastAsia="MS Mincho" w:hAnsi="Times New Roman" w:cs="Times New Roman"/>
          <w:i/>
          <w:noProof w:val="0"/>
        </w:rPr>
        <w:t>Testing</w:t>
      </w:r>
      <w:proofErr w:type="spellEnd"/>
      <w:r>
        <w:rPr>
          <w:rFonts w:ascii="Times New Roman" w:eastAsia="Calibri" w:hAnsi="Times New Roman" w:cs="Times New Roman"/>
          <w:noProof w:val="0"/>
        </w:rPr>
        <w:t xml:space="preserve">, </w:t>
      </w:r>
      <w:r>
        <w:rPr>
          <w:rFonts w:ascii="Times New Roman" w:eastAsia="MS Mincho" w:hAnsi="Times New Roman" w:cs="Times New Roman"/>
          <w:noProof w:val="0"/>
        </w:rPr>
        <w:t xml:space="preserve">EUCAST) siūlo toliau pateikiamas epidemiologines ribines reikšmes (ECOFF mg/l), kurios yra gautos remiantis mažiausios slopinamosios koncentracijos (MSK) pasiskirstymo kreivėmis ir rodo jautrumą lokaliai vartojamam </w:t>
      </w:r>
      <w:proofErr w:type="spellStart"/>
      <w:r>
        <w:rPr>
          <w:rFonts w:ascii="Times New Roman" w:eastAsia="MS Mincho" w:hAnsi="Times New Roman" w:cs="Times New Roman"/>
          <w:noProof w:val="0"/>
        </w:rPr>
        <w:t>moksifloksacinui</w:t>
      </w:r>
      <w:proofErr w:type="spellEnd"/>
      <w:r>
        <w:rPr>
          <w:rFonts w:ascii="Times New Roman" w:eastAsia="MS Mincho" w:hAnsi="Times New Roman" w:cs="Times New Roman"/>
          <w:noProof w:val="0"/>
        </w:rPr>
        <w:t>.</w:t>
      </w:r>
    </w:p>
    <w:p w14:paraId="36611E06" w14:textId="77777777" w:rsidR="001609D7" w:rsidRDefault="001609D7" w:rsidP="001609D7">
      <w:pPr>
        <w:spacing w:after="0" w:line="240" w:lineRule="auto"/>
        <w:rPr>
          <w:rFonts w:ascii="Times New Roman" w:eastAsia="MS Mincho" w:hAnsi="Times New Roman" w:cs="Times New Roman"/>
          <w:noProof w:val="0"/>
          <w:u w:val="single"/>
        </w:rPr>
      </w:pPr>
    </w:p>
    <w:p w14:paraId="46C99097" w14:textId="77777777" w:rsidR="001609D7" w:rsidRDefault="001609D7" w:rsidP="001609D7">
      <w:pPr>
        <w:spacing w:after="0" w:line="240" w:lineRule="auto"/>
        <w:ind w:firstLine="1276"/>
        <w:jc w:val="both"/>
        <w:rPr>
          <w:rFonts w:ascii="Times New Roman" w:eastAsia="Times New Roman" w:hAnsi="Times New Roman" w:cs="Times New Roman"/>
          <w:noProof w:val="0"/>
          <w:lang w:eastAsia="de-DE"/>
        </w:rPr>
      </w:pPr>
      <w:proofErr w:type="spellStart"/>
      <w:r>
        <w:rPr>
          <w:rFonts w:ascii="Times New Roman" w:eastAsia="Times New Roman" w:hAnsi="Times New Roman" w:cs="Times New Roman"/>
          <w:i/>
          <w:noProof w:val="0"/>
          <w:lang w:eastAsia="de-DE"/>
        </w:rPr>
        <w:t>Corynebacterium</w:t>
      </w:r>
      <w:proofErr w:type="spellEnd"/>
      <w:r>
        <w:rPr>
          <w:rFonts w:ascii="Times New Roman" w:eastAsia="Times New Roman" w:hAnsi="Times New Roman" w:cs="Times New Roman"/>
          <w:noProof w:val="0"/>
          <w:lang w:eastAsia="de-DE"/>
        </w:rPr>
        <w:tab/>
      </w:r>
      <w:r>
        <w:rPr>
          <w:rFonts w:ascii="Times New Roman" w:eastAsia="Times New Roman" w:hAnsi="Times New Roman" w:cs="Times New Roman"/>
          <w:noProof w:val="0"/>
          <w:lang w:eastAsia="de-DE"/>
        </w:rPr>
        <w:tab/>
        <w:t>ND</w:t>
      </w:r>
    </w:p>
    <w:p w14:paraId="3DBCC47A" w14:textId="77777777" w:rsidR="001609D7" w:rsidRDefault="001609D7" w:rsidP="001609D7">
      <w:pPr>
        <w:spacing w:after="0" w:line="240" w:lineRule="auto"/>
        <w:jc w:val="both"/>
        <w:rPr>
          <w:rFonts w:ascii="Times New Roman" w:eastAsia="SimSun" w:hAnsi="Times New Roman" w:cs="Times New Roman"/>
          <w:noProof w:val="0"/>
          <w:snapToGrid w:val="0"/>
          <w:lang w:eastAsia="zh-CN"/>
        </w:rPr>
      </w:pPr>
      <w:r>
        <w:rPr>
          <w:rFonts w:ascii="Times New Roman" w:eastAsia="Times New Roman" w:hAnsi="Times New Roman" w:cs="Times New Roman"/>
          <w:noProof w:val="0"/>
          <w:lang w:eastAsia="de-DE"/>
        </w:rPr>
        <w:tab/>
      </w:r>
      <w:proofErr w:type="spellStart"/>
      <w:r>
        <w:rPr>
          <w:rFonts w:ascii="Times New Roman" w:eastAsia="Times New Roman" w:hAnsi="Times New Roman" w:cs="Times New Roman"/>
          <w:i/>
          <w:noProof w:val="0"/>
          <w:lang w:eastAsia="de-DE"/>
        </w:rPr>
        <w:t>Staphylococcus</w:t>
      </w:r>
      <w:proofErr w:type="spellEnd"/>
      <w:r>
        <w:rPr>
          <w:rFonts w:ascii="Times New Roman" w:eastAsia="Times New Roman" w:hAnsi="Times New Roman" w:cs="Times New Roman"/>
          <w:noProof w:val="0"/>
          <w:lang w:eastAsia="de-DE"/>
        </w:rPr>
        <w:t xml:space="preserve"> </w:t>
      </w:r>
      <w:proofErr w:type="spellStart"/>
      <w:r>
        <w:rPr>
          <w:rFonts w:ascii="Times New Roman" w:eastAsia="Times New Roman" w:hAnsi="Times New Roman" w:cs="Times New Roman"/>
          <w:i/>
          <w:noProof w:val="0"/>
          <w:lang w:eastAsia="de-DE"/>
        </w:rPr>
        <w:t>aureus</w:t>
      </w:r>
      <w:proofErr w:type="spellEnd"/>
      <w:r>
        <w:rPr>
          <w:rFonts w:ascii="Times New Roman" w:eastAsia="Times New Roman" w:hAnsi="Times New Roman" w:cs="Times New Roman"/>
          <w:i/>
          <w:noProof w:val="0"/>
          <w:lang w:eastAsia="de-DE"/>
        </w:rPr>
        <w:tab/>
      </w:r>
      <w:r>
        <w:rPr>
          <w:rFonts w:ascii="Times New Roman" w:eastAsia="Times New Roman" w:hAnsi="Times New Roman" w:cs="Times New Roman"/>
          <w:noProof w:val="0"/>
          <w:lang w:eastAsia="de-DE"/>
        </w:rPr>
        <w:tab/>
        <w:t>0,25 mg/l</w:t>
      </w:r>
    </w:p>
    <w:p w14:paraId="0DCA4B13" w14:textId="77777777" w:rsidR="001609D7" w:rsidRDefault="001609D7" w:rsidP="001609D7">
      <w:pPr>
        <w:spacing w:after="0" w:line="240" w:lineRule="auto"/>
        <w:jc w:val="both"/>
        <w:rPr>
          <w:rFonts w:ascii="Times New Roman" w:eastAsia="Times New Roman" w:hAnsi="Times New Roman" w:cs="Times New Roman"/>
          <w:noProof w:val="0"/>
          <w:lang w:eastAsia="de-DE"/>
        </w:rPr>
      </w:pPr>
      <w:r>
        <w:rPr>
          <w:rFonts w:ascii="Times New Roman" w:eastAsia="Times New Roman" w:hAnsi="Times New Roman" w:cs="Times New Roman"/>
          <w:noProof w:val="0"/>
          <w:lang w:eastAsia="de-DE"/>
        </w:rPr>
        <w:tab/>
      </w:r>
      <w:proofErr w:type="spellStart"/>
      <w:r>
        <w:rPr>
          <w:rFonts w:ascii="Times New Roman" w:eastAsia="Times New Roman" w:hAnsi="Times New Roman" w:cs="Times New Roman"/>
          <w:i/>
          <w:noProof w:val="0"/>
          <w:lang w:eastAsia="de-DE"/>
        </w:rPr>
        <w:t>Staphylococcus</w:t>
      </w:r>
      <w:proofErr w:type="spellEnd"/>
      <w:r>
        <w:rPr>
          <w:rFonts w:ascii="Times New Roman" w:eastAsia="Times New Roman" w:hAnsi="Times New Roman" w:cs="Times New Roman"/>
          <w:noProof w:val="0"/>
          <w:lang w:eastAsia="de-DE"/>
        </w:rPr>
        <w:t xml:space="preserve">, </w:t>
      </w:r>
      <w:proofErr w:type="spellStart"/>
      <w:r>
        <w:rPr>
          <w:rFonts w:ascii="Times New Roman" w:eastAsia="Times New Roman" w:hAnsi="Times New Roman" w:cs="Times New Roman"/>
          <w:noProof w:val="0"/>
          <w:lang w:eastAsia="de-DE"/>
        </w:rPr>
        <w:t>koag</w:t>
      </w:r>
      <w:proofErr w:type="spellEnd"/>
      <w:r>
        <w:rPr>
          <w:rFonts w:ascii="Times New Roman" w:eastAsia="Times New Roman" w:hAnsi="Times New Roman" w:cs="Times New Roman"/>
          <w:noProof w:val="0"/>
          <w:lang w:eastAsia="de-DE"/>
        </w:rPr>
        <w:t xml:space="preserve">. </w:t>
      </w:r>
      <w:proofErr w:type="spellStart"/>
      <w:r>
        <w:rPr>
          <w:rFonts w:ascii="Times New Roman" w:eastAsia="Times New Roman" w:hAnsi="Times New Roman" w:cs="Times New Roman"/>
          <w:noProof w:val="0"/>
          <w:lang w:eastAsia="de-DE"/>
        </w:rPr>
        <w:t>neig</w:t>
      </w:r>
      <w:proofErr w:type="spellEnd"/>
      <w:r>
        <w:rPr>
          <w:rFonts w:ascii="Times New Roman" w:eastAsia="Times New Roman" w:hAnsi="Times New Roman" w:cs="Times New Roman"/>
          <w:noProof w:val="0"/>
          <w:lang w:eastAsia="de-DE"/>
        </w:rPr>
        <w:t>.</w:t>
      </w:r>
      <w:r>
        <w:rPr>
          <w:rFonts w:ascii="Times New Roman" w:eastAsia="Times New Roman" w:hAnsi="Times New Roman" w:cs="Times New Roman"/>
          <w:noProof w:val="0"/>
          <w:lang w:eastAsia="de-DE"/>
        </w:rPr>
        <w:tab/>
        <w:t xml:space="preserve"> </w:t>
      </w:r>
      <w:r>
        <w:rPr>
          <w:rFonts w:ascii="Times New Roman" w:eastAsia="Times New Roman" w:hAnsi="Times New Roman" w:cs="Times New Roman"/>
          <w:noProof w:val="0"/>
          <w:lang w:eastAsia="de-DE"/>
        </w:rPr>
        <w:tab/>
        <w:t>0,25 mg/l</w:t>
      </w:r>
    </w:p>
    <w:p w14:paraId="24AEC7B5" w14:textId="77777777" w:rsidR="001609D7" w:rsidRDefault="001609D7" w:rsidP="001609D7">
      <w:pPr>
        <w:spacing w:after="0" w:line="240" w:lineRule="auto"/>
        <w:jc w:val="both"/>
        <w:rPr>
          <w:rFonts w:ascii="Times New Roman" w:eastAsia="Times New Roman" w:hAnsi="Times New Roman" w:cs="Times New Roman"/>
          <w:noProof w:val="0"/>
          <w:lang w:eastAsia="de-DE"/>
        </w:rPr>
      </w:pPr>
      <w:r>
        <w:rPr>
          <w:rFonts w:ascii="Times New Roman" w:eastAsia="Times New Roman" w:hAnsi="Times New Roman" w:cs="Times New Roman"/>
          <w:noProof w:val="0"/>
          <w:lang w:eastAsia="de-DE"/>
        </w:rPr>
        <w:tab/>
      </w:r>
      <w:proofErr w:type="spellStart"/>
      <w:r>
        <w:rPr>
          <w:rFonts w:ascii="Times New Roman" w:eastAsia="Times New Roman" w:hAnsi="Times New Roman" w:cs="Times New Roman"/>
          <w:i/>
          <w:noProof w:val="0"/>
          <w:lang w:eastAsia="de-DE"/>
        </w:rPr>
        <w:t>Streptococcus</w:t>
      </w:r>
      <w:proofErr w:type="spellEnd"/>
      <w:r>
        <w:rPr>
          <w:rFonts w:ascii="Times New Roman" w:eastAsia="Calibri" w:hAnsi="Times New Roman" w:cs="Times New Roman"/>
          <w:noProof w:val="0"/>
        </w:rPr>
        <w:t xml:space="preserve"> </w:t>
      </w:r>
      <w:proofErr w:type="spellStart"/>
      <w:r>
        <w:rPr>
          <w:rFonts w:ascii="Times New Roman" w:eastAsia="Times New Roman" w:hAnsi="Times New Roman" w:cs="Times New Roman"/>
          <w:i/>
          <w:noProof w:val="0"/>
          <w:lang w:eastAsia="de-DE"/>
        </w:rPr>
        <w:t>pneumoniae</w:t>
      </w:r>
      <w:proofErr w:type="spellEnd"/>
      <w:r>
        <w:rPr>
          <w:rFonts w:ascii="Times New Roman" w:eastAsia="SimSun" w:hAnsi="Times New Roman" w:cs="Times New Roman"/>
          <w:noProof w:val="0"/>
          <w:snapToGrid w:val="0"/>
          <w:lang w:eastAsia="zh-CN"/>
        </w:rPr>
        <w:tab/>
      </w:r>
      <w:r>
        <w:rPr>
          <w:rFonts w:ascii="Times New Roman" w:eastAsia="Times New Roman" w:hAnsi="Times New Roman" w:cs="Times New Roman"/>
          <w:noProof w:val="0"/>
          <w:lang w:eastAsia="de-DE"/>
        </w:rPr>
        <w:tab/>
        <w:t>0,5 mg/l</w:t>
      </w:r>
    </w:p>
    <w:p w14:paraId="6030403F" w14:textId="77777777" w:rsidR="001609D7" w:rsidRDefault="001609D7" w:rsidP="001609D7">
      <w:pPr>
        <w:spacing w:after="0" w:line="240" w:lineRule="auto"/>
        <w:jc w:val="both"/>
        <w:rPr>
          <w:rFonts w:ascii="Times New Roman" w:eastAsia="Times New Roman" w:hAnsi="Times New Roman" w:cs="Times New Roman"/>
          <w:noProof w:val="0"/>
          <w:lang w:eastAsia="de-DE"/>
        </w:rPr>
      </w:pPr>
      <w:r>
        <w:rPr>
          <w:rFonts w:ascii="Times New Roman" w:eastAsia="Times New Roman" w:hAnsi="Times New Roman" w:cs="Times New Roman"/>
          <w:noProof w:val="0"/>
          <w:lang w:eastAsia="de-DE"/>
        </w:rPr>
        <w:tab/>
      </w:r>
      <w:proofErr w:type="spellStart"/>
      <w:r>
        <w:rPr>
          <w:rFonts w:ascii="Times New Roman" w:eastAsia="Times New Roman" w:hAnsi="Times New Roman" w:cs="Times New Roman"/>
          <w:i/>
          <w:noProof w:val="0"/>
          <w:lang w:eastAsia="de-DE"/>
        </w:rPr>
        <w:t>Streptococcus</w:t>
      </w:r>
      <w:proofErr w:type="spellEnd"/>
      <w:r>
        <w:rPr>
          <w:rFonts w:ascii="Times New Roman" w:eastAsia="Times New Roman" w:hAnsi="Times New Roman" w:cs="Times New Roman"/>
          <w:i/>
          <w:noProof w:val="0"/>
          <w:lang w:eastAsia="de-DE"/>
        </w:rPr>
        <w:t xml:space="preserve"> </w:t>
      </w:r>
      <w:proofErr w:type="spellStart"/>
      <w:r>
        <w:rPr>
          <w:rFonts w:ascii="Times New Roman" w:eastAsia="Times New Roman" w:hAnsi="Times New Roman" w:cs="Times New Roman"/>
          <w:i/>
          <w:noProof w:val="0"/>
          <w:lang w:eastAsia="de-DE"/>
        </w:rPr>
        <w:t>pyogenes</w:t>
      </w:r>
      <w:proofErr w:type="spellEnd"/>
      <w:r>
        <w:rPr>
          <w:rFonts w:ascii="Times New Roman" w:eastAsia="Times New Roman" w:hAnsi="Times New Roman" w:cs="Times New Roman"/>
          <w:i/>
          <w:noProof w:val="0"/>
          <w:lang w:eastAsia="de-DE"/>
        </w:rPr>
        <w:tab/>
      </w:r>
      <w:r>
        <w:rPr>
          <w:rFonts w:ascii="Times New Roman" w:eastAsia="Times New Roman" w:hAnsi="Times New Roman" w:cs="Times New Roman"/>
          <w:noProof w:val="0"/>
          <w:lang w:eastAsia="de-DE"/>
        </w:rPr>
        <w:tab/>
        <w:t>0,5 mg/l</w:t>
      </w:r>
    </w:p>
    <w:p w14:paraId="361D9464" w14:textId="77777777" w:rsidR="001609D7" w:rsidRDefault="001609D7" w:rsidP="001609D7">
      <w:pPr>
        <w:spacing w:after="0" w:line="240" w:lineRule="auto"/>
        <w:jc w:val="both"/>
        <w:rPr>
          <w:rFonts w:ascii="Times New Roman" w:eastAsia="SimSun" w:hAnsi="Times New Roman" w:cs="Times New Roman"/>
          <w:noProof w:val="0"/>
          <w:snapToGrid w:val="0"/>
          <w:lang w:eastAsia="zh-CN"/>
        </w:rPr>
      </w:pPr>
      <w:r>
        <w:rPr>
          <w:rFonts w:ascii="Times New Roman" w:eastAsia="Times New Roman" w:hAnsi="Times New Roman" w:cs="Times New Roman"/>
          <w:noProof w:val="0"/>
          <w:lang w:eastAsia="de-DE"/>
        </w:rPr>
        <w:tab/>
      </w:r>
      <w:proofErr w:type="spellStart"/>
      <w:r>
        <w:rPr>
          <w:rFonts w:ascii="Times New Roman" w:eastAsia="Times New Roman" w:hAnsi="Times New Roman" w:cs="Times New Roman"/>
          <w:i/>
          <w:noProof w:val="0"/>
          <w:lang w:eastAsia="de-DE"/>
        </w:rPr>
        <w:t>Streptococcus</w:t>
      </w:r>
      <w:proofErr w:type="spellEnd"/>
      <w:r>
        <w:rPr>
          <w:rFonts w:ascii="Times New Roman" w:eastAsia="Times New Roman" w:hAnsi="Times New Roman" w:cs="Times New Roman"/>
          <w:i/>
          <w:noProof w:val="0"/>
          <w:lang w:eastAsia="de-DE"/>
        </w:rPr>
        <w:t xml:space="preserve">, </w:t>
      </w:r>
      <w:proofErr w:type="spellStart"/>
      <w:r>
        <w:rPr>
          <w:rFonts w:ascii="Times New Roman" w:eastAsia="Times New Roman" w:hAnsi="Times New Roman" w:cs="Times New Roman"/>
          <w:i/>
          <w:noProof w:val="0"/>
          <w:lang w:eastAsia="de-DE"/>
        </w:rPr>
        <w:t>viridans</w:t>
      </w:r>
      <w:proofErr w:type="spellEnd"/>
      <w:r>
        <w:rPr>
          <w:rFonts w:ascii="Times New Roman" w:eastAsia="Times New Roman" w:hAnsi="Times New Roman" w:cs="Times New Roman"/>
          <w:i/>
          <w:noProof w:val="0"/>
          <w:lang w:eastAsia="de-DE"/>
        </w:rPr>
        <w:t xml:space="preserve"> </w:t>
      </w:r>
      <w:r>
        <w:rPr>
          <w:rFonts w:ascii="Times New Roman" w:eastAsia="Times New Roman" w:hAnsi="Times New Roman" w:cs="Times New Roman"/>
          <w:noProof w:val="0"/>
          <w:lang w:eastAsia="de-DE"/>
        </w:rPr>
        <w:t>grupė</w:t>
      </w:r>
      <w:r>
        <w:rPr>
          <w:rFonts w:ascii="Times New Roman" w:eastAsia="Times New Roman" w:hAnsi="Times New Roman" w:cs="Times New Roman"/>
          <w:i/>
          <w:noProof w:val="0"/>
          <w:lang w:eastAsia="de-DE"/>
        </w:rPr>
        <w:tab/>
      </w:r>
      <w:r>
        <w:rPr>
          <w:rFonts w:ascii="Times New Roman" w:eastAsia="Times New Roman" w:hAnsi="Times New Roman" w:cs="Times New Roman"/>
          <w:noProof w:val="0"/>
          <w:lang w:eastAsia="de-DE"/>
        </w:rPr>
        <w:t>0,5 mg/l</w:t>
      </w:r>
    </w:p>
    <w:p w14:paraId="27D2A290" w14:textId="77777777" w:rsidR="001609D7" w:rsidRDefault="001609D7" w:rsidP="001609D7">
      <w:pPr>
        <w:spacing w:after="0" w:line="240" w:lineRule="auto"/>
        <w:jc w:val="both"/>
        <w:rPr>
          <w:rFonts w:ascii="Times New Roman" w:eastAsia="Times New Roman" w:hAnsi="Times New Roman" w:cs="Times New Roman"/>
          <w:noProof w:val="0"/>
          <w:lang w:eastAsia="de-DE"/>
        </w:rPr>
      </w:pPr>
      <w:r>
        <w:rPr>
          <w:rFonts w:ascii="Times New Roman" w:eastAsia="Times New Roman" w:hAnsi="Times New Roman" w:cs="Times New Roman"/>
          <w:noProof w:val="0"/>
          <w:lang w:eastAsia="de-DE"/>
        </w:rPr>
        <w:tab/>
      </w:r>
      <w:proofErr w:type="spellStart"/>
      <w:r>
        <w:rPr>
          <w:rFonts w:ascii="Times New Roman" w:eastAsia="Times New Roman" w:hAnsi="Times New Roman" w:cs="Times New Roman"/>
          <w:i/>
          <w:noProof w:val="0"/>
          <w:lang w:eastAsia="de-DE"/>
        </w:rPr>
        <w:t>Enterobacter</w:t>
      </w:r>
      <w:proofErr w:type="spellEnd"/>
      <w:r>
        <w:rPr>
          <w:rFonts w:ascii="Times New Roman" w:eastAsia="Times New Roman" w:hAnsi="Times New Roman" w:cs="Times New Roman"/>
          <w:i/>
          <w:noProof w:val="0"/>
          <w:lang w:eastAsia="de-DE"/>
        </w:rPr>
        <w:t xml:space="preserve"> </w:t>
      </w:r>
      <w:r>
        <w:rPr>
          <w:rFonts w:ascii="Times New Roman" w:eastAsia="Times New Roman" w:hAnsi="Times New Roman" w:cs="Times New Roman"/>
          <w:noProof w:val="0"/>
          <w:lang w:eastAsia="de-DE"/>
        </w:rPr>
        <w:t>rūšys</w:t>
      </w:r>
      <w:r>
        <w:rPr>
          <w:rFonts w:ascii="Times New Roman" w:eastAsia="Times New Roman" w:hAnsi="Times New Roman" w:cs="Times New Roman"/>
          <w:noProof w:val="0"/>
          <w:lang w:eastAsia="de-DE"/>
        </w:rPr>
        <w:tab/>
      </w:r>
      <w:r>
        <w:rPr>
          <w:rFonts w:ascii="Times New Roman" w:eastAsia="Times New Roman" w:hAnsi="Times New Roman" w:cs="Times New Roman"/>
          <w:noProof w:val="0"/>
          <w:lang w:eastAsia="de-DE"/>
        </w:rPr>
        <w:tab/>
        <w:t>0,25 mg/l</w:t>
      </w:r>
    </w:p>
    <w:p w14:paraId="56B326CF" w14:textId="77777777" w:rsidR="001609D7" w:rsidRDefault="001609D7" w:rsidP="001609D7">
      <w:pPr>
        <w:spacing w:after="0" w:line="240" w:lineRule="auto"/>
        <w:jc w:val="both"/>
        <w:rPr>
          <w:rFonts w:ascii="Times New Roman" w:eastAsia="SimSun" w:hAnsi="Times New Roman" w:cs="Times New Roman"/>
          <w:noProof w:val="0"/>
          <w:snapToGrid w:val="0"/>
          <w:lang w:eastAsia="zh-CN"/>
        </w:rPr>
      </w:pPr>
      <w:r>
        <w:rPr>
          <w:rFonts w:ascii="Times New Roman" w:eastAsia="Times New Roman" w:hAnsi="Times New Roman" w:cs="Times New Roman"/>
          <w:noProof w:val="0"/>
          <w:lang w:eastAsia="de-DE"/>
        </w:rPr>
        <w:tab/>
      </w:r>
      <w:proofErr w:type="spellStart"/>
      <w:r>
        <w:rPr>
          <w:rFonts w:ascii="Times New Roman" w:eastAsia="Times New Roman" w:hAnsi="Times New Roman" w:cs="Times New Roman"/>
          <w:i/>
          <w:noProof w:val="0"/>
          <w:lang w:eastAsia="de-DE"/>
        </w:rPr>
        <w:t>Haemophilus</w:t>
      </w:r>
      <w:proofErr w:type="spellEnd"/>
      <w:r>
        <w:rPr>
          <w:rFonts w:ascii="Times New Roman" w:eastAsia="Calibri" w:hAnsi="Times New Roman" w:cs="Times New Roman"/>
          <w:noProof w:val="0"/>
        </w:rPr>
        <w:t xml:space="preserve"> </w:t>
      </w:r>
      <w:proofErr w:type="spellStart"/>
      <w:r>
        <w:rPr>
          <w:rFonts w:ascii="Times New Roman" w:eastAsia="Times New Roman" w:hAnsi="Times New Roman" w:cs="Times New Roman"/>
          <w:i/>
          <w:noProof w:val="0"/>
          <w:lang w:eastAsia="de-DE"/>
        </w:rPr>
        <w:t>influenzae</w:t>
      </w:r>
      <w:proofErr w:type="spellEnd"/>
      <w:r>
        <w:rPr>
          <w:rFonts w:ascii="Times New Roman" w:eastAsia="SimSun" w:hAnsi="Times New Roman" w:cs="Times New Roman"/>
          <w:noProof w:val="0"/>
          <w:snapToGrid w:val="0"/>
          <w:lang w:eastAsia="zh-CN"/>
        </w:rPr>
        <w:tab/>
      </w:r>
      <w:r>
        <w:rPr>
          <w:rFonts w:ascii="Times New Roman" w:eastAsia="SimSun" w:hAnsi="Times New Roman" w:cs="Times New Roman"/>
          <w:noProof w:val="0"/>
          <w:snapToGrid w:val="0"/>
          <w:lang w:eastAsia="zh-CN"/>
        </w:rPr>
        <w:tab/>
      </w:r>
      <w:r>
        <w:rPr>
          <w:rFonts w:ascii="Times New Roman" w:eastAsia="Times New Roman" w:hAnsi="Times New Roman" w:cs="Times New Roman"/>
          <w:noProof w:val="0"/>
          <w:lang w:eastAsia="de-DE"/>
        </w:rPr>
        <w:t>0,125 mg/l</w:t>
      </w:r>
    </w:p>
    <w:p w14:paraId="31E4AB64" w14:textId="77777777" w:rsidR="001609D7" w:rsidRDefault="001609D7" w:rsidP="001609D7">
      <w:pPr>
        <w:spacing w:after="0" w:line="240" w:lineRule="auto"/>
        <w:ind w:firstLine="1276"/>
        <w:jc w:val="both"/>
        <w:rPr>
          <w:rFonts w:ascii="Times New Roman" w:eastAsia="Times New Roman" w:hAnsi="Times New Roman" w:cs="Times New Roman"/>
          <w:noProof w:val="0"/>
          <w:lang w:eastAsia="de-DE"/>
        </w:rPr>
      </w:pPr>
      <w:proofErr w:type="spellStart"/>
      <w:r>
        <w:rPr>
          <w:rFonts w:ascii="Times New Roman" w:eastAsia="Times New Roman" w:hAnsi="Times New Roman" w:cs="Times New Roman"/>
          <w:i/>
          <w:noProof w:val="0"/>
          <w:lang w:eastAsia="de-DE"/>
        </w:rPr>
        <w:t>Klebsiella</w:t>
      </w:r>
      <w:proofErr w:type="spellEnd"/>
      <w:r>
        <w:rPr>
          <w:rFonts w:ascii="Times New Roman" w:eastAsia="Times New Roman" w:hAnsi="Times New Roman" w:cs="Times New Roman"/>
          <w:noProof w:val="0"/>
          <w:lang w:eastAsia="de-DE"/>
        </w:rPr>
        <w:t xml:space="preserve"> rūšys</w:t>
      </w:r>
      <w:r>
        <w:rPr>
          <w:rFonts w:ascii="Times New Roman" w:eastAsia="Times New Roman" w:hAnsi="Times New Roman" w:cs="Times New Roman"/>
          <w:noProof w:val="0"/>
          <w:lang w:eastAsia="de-DE"/>
        </w:rPr>
        <w:tab/>
      </w:r>
      <w:r>
        <w:rPr>
          <w:rFonts w:ascii="Times New Roman" w:eastAsia="Times New Roman" w:hAnsi="Times New Roman" w:cs="Times New Roman"/>
          <w:noProof w:val="0"/>
          <w:lang w:eastAsia="de-DE"/>
        </w:rPr>
        <w:tab/>
        <w:t>0,25 mg/l</w:t>
      </w:r>
    </w:p>
    <w:p w14:paraId="2C8FED27" w14:textId="77777777" w:rsidR="001609D7" w:rsidRDefault="001609D7" w:rsidP="001609D7">
      <w:pPr>
        <w:spacing w:after="0" w:line="240" w:lineRule="auto"/>
        <w:ind w:firstLine="1276"/>
        <w:jc w:val="both"/>
        <w:rPr>
          <w:rFonts w:ascii="Times New Roman" w:eastAsia="SimSun" w:hAnsi="Times New Roman" w:cs="Times New Roman"/>
          <w:noProof w:val="0"/>
          <w:snapToGrid w:val="0"/>
          <w:lang w:eastAsia="zh-CN"/>
        </w:rPr>
      </w:pPr>
      <w:proofErr w:type="spellStart"/>
      <w:r>
        <w:rPr>
          <w:rFonts w:ascii="Times New Roman" w:eastAsia="Times New Roman" w:hAnsi="Times New Roman" w:cs="Times New Roman"/>
          <w:i/>
          <w:noProof w:val="0"/>
          <w:lang w:eastAsia="de-DE"/>
        </w:rPr>
        <w:t>Moraxella</w:t>
      </w:r>
      <w:proofErr w:type="spellEnd"/>
      <w:r>
        <w:rPr>
          <w:rFonts w:ascii="Times New Roman" w:eastAsia="Calibri" w:hAnsi="Times New Roman" w:cs="Times New Roman"/>
          <w:noProof w:val="0"/>
        </w:rPr>
        <w:t xml:space="preserve"> </w:t>
      </w:r>
      <w:proofErr w:type="spellStart"/>
      <w:r>
        <w:rPr>
          <w:rFonts w:ascii="Times New Roman" w:eastAsia="Times New Roman" w:hAnsi="Times New Roman" w:cs="Times New Roman"/>
          <w:i/>
          <w:noProof w:val="0"/>
          <w:lang w:eastAsia="de-DE"/>
        </w:rPr>
        <w:t>catarrhalis</w:t>
      </w:r>
      <w:proofErr w:type="spellEnd"/>
      <w:r>
        <w:rPr>
          <w:rFonts w:ascii="Times New Roman" w:eastAsia="SimSun" w:hAnsi="Times New Roman" w:cs="Times New Roman"/>
          <w:noProof w:val="0"/>
          <w:snapToGrid w:val="0"/>
          <w:lang w:eastAsia="zh-CN"/>
        </w:rPr>
        <w:tab/>
      </w:r>
      <w:r>
        <w:rPr>
          <w:rFonts w:ascii="Times New Roman" w:eastAsia="SimSun" w:hAnsi="Times New Roman" w:cs="Times New Roman"/>
          <w:noProof w:val="0"/>
          <w:snapToGrid w:val="0"/>
          <w:lang w:eastAsia="zh-CN"/>
        </w:rPr>
        <w:tab/>
      </w:r>
      <w:r>
        <w:rPr>
          <w:rFonts w:ascii="Times New Roman" w:eastAsia="Times New Roman" w:hAnsi="Times New Roman" w:cs="Times New Roman"/>
          <w:noProof w:val="0"/>
          <w:lang w:eastAsia="de-DE"/>
        </w:rPr>
        <w:t>0,25 mg/l</w:t>
      </w:r>
    </w:p>
    <w:p w14:paraId="2889B222" w14:textId="77777777" w:rsidR="001609D7" w:rsidRDefault="001609D7" w:rsidP="001609D7">
      <w:pPr>
        <w:spacing w:after="0" w:line="240" w:lineRule="auto"/>
        <w:ind w:firstLine="1276"/>
        <w:jc w:val="both"/>
        <w:rPr>
          <w:rFonts w:ascii="Times New Roman" w:eastAsia="Times New Roman" w:hAnsi="Times New Roman" w:cs="Times New Roman"/>
          <w:noProof w:val="0"/>
          <w:lang w:eastAsia="de-DE"/>
        </w:rPr>
      </w:pPr>
      <w:proofErr w:type="spellStart"/>
      <w:r>
        <w:rPr>
          <w:rFonts w:ascii="Times New Roman" w:eastAsia="Times New Roman" w:hAnsi="Times New Roman" w:cs="Times New Roman"/>
          <w:i/>
          <w:noProof w:val="0"/>
          <w:lang w:eastAsia="de-DE"/>
        </w:rPr>
        <w:t>Morganella</w:t>
      </w:r>
      <w:proofErr w:type="spellEnd"/>
      <w:r>
        <w:rPr>
          <w:rFonts w:ascii="Times New Roman" w:eastAsia="Times New Roman" w:hAnsi="Times New Roman" w:cs="Times New Roman"/>
          <w:noProof w:val="0"/>
          <w:lang w:eastAsia="de-DE"/>
        </w:rPr>
        <w:t xml:space="preserve"> </w:t>
      </w:r>
      <w:proofErr w:type="spellStart"/>
      <w:r>
        <w:rPr>
          <w:rFonts w:ascii="Times New Roman" w:eastAsia="Times New Roman" w:hAnsi="Times New Roman" w:cs="Times New Roman"/>
          <w:i/>
          <w:noProof w:val="0"/>
          <w:lang w:eastAsia="de-DE"/>
        </w:rPr>
        <w:t>morganii</w:t>
      </w:r>
      <w:proofErr w:type="spellEnd"/>
      <w:r>
        <w:rPr>
          <w:rFonts w:ascii="Times New Roman" w:eastAsia="Times New Roman" w:hAnsi="Times New Roman" w:cs="Times New Roman"/>
          <w:noProof w:val="0"/>
          <w:lang w:eastAsia="de-DE"/>
        </w:rPr>
        <w:tab/>
      </w:r>
      <w:r>
        <w:rPr>
          <w:rFonts w:ascii="Times New Roman" w:eastAsia="Times New Roman" w:hAnsi="Times New Roman" w:cs="Times New Roman"/>
          <w:noProof w:val="0"/>
          <w:lang w:eastAsia="de-DE"/>
        </w:rPr>
        <w:tab/>
        <w:t>0,25 mg/l</w:t>
      </w:r>
    </w:p>
    <w:p w14:paraId="45838856" w14:textId="77777777" w:rsidR="001609D7" w:rsidRDefault="001609D7" w:rsidP="001609D7">
      <w:pPr>
        <w:spacing w:after="0" w:line="240" w:lineRule="auto"/>
        <w:ind w:firstLine="1276"/>
        <w:jc w:val="both"/>
        <w:rPr>
          <w:rFonts w:ascii="Times New Roman" w:eastAsia="Times New Roman" w:hAnsi="Times New Roman" w:cs="Times New Roman"/>
          <w:noProof w:val="0"/>
          <w:lang w:eastAsia="de-DE"/>
        </w:rPr>
      </w:pPr>
      <w:proofErr w:type="spellStart"/>
      <w:r>
        <w:rPr>
          <w:rFonts w:ascii="Times New Roman" w:eastAsia="Times New Roman" w:hAnsi="Times New Roman" w:cs="Times New Roman"/>
          <w:i/>
          <w:noProof w:val="0"/>
          <w:lang w:eastAsia="de-DE"/>
        </w:rPr>
        <w:t>Neisseria</w:t>
      </w:r>
      <w:proofErr w:type="spellEnd"/>
      <w:r>
        <w:rPr>
          <w:rFonts w:ascii="Times New Roman" w:eastAsia="Times New Roman" w:hAnsi="Times New Roman" w:cs="Times New Roman"/>
          <w:i/>
          <w:noProof w:val="0"/>
          <w:lang w:eastAsia="de-DE"/>
        </w:rPr>
        <w:t xml:space="preserve"> </w:t>
      </w:r>
      <w:proofErr w:type="spellStart"/>
      <w:r>
        <w:rPr>
          <w:rFonts w:ascii="Times New Roman" w:eastAsia="Times New Roman" w:hAnsi="Times New Roman" w:cs="Times New Roman"/>
          <w:i/>
          <w:noProof w:val="0"/>
          <w:lang w:eastAsia="de-DE"/>
        </w:rPr>
        <w:t>gonorrhoeae</w:t>
      </w:r>
      <w:proofErr w:type="spellEnd"/>
      <w:r>
        <w:rPr>
          <w:rFonts w:ascii="Times New Roman" w:eastAsia="Times New Roman" w:hAnsi="Times New Roman" w:cs="Times New Roman"/>
          <w:i/>
          <w:noProof w:val="0"/>
          <w:lang w:eastAsia="de-DE"/>
        </w:rPr>
        <w:tab/>
      </w:r>
      <w:r>
        <w:rPr>
          <w:rFonts w:ascii="Times New Roman" w:eastAsia="Times New Roman" w:hAnsi="Times New Roman" w:cs="Times New Roman"/>
          <w:noProof w:val="0"/>
          <w:lang w:eastAsia="de-DE"/>
        </w:rPr>
        <w:tab/>
        <w:t>0,032 mg/l</w:t>
      </w:r>
    </w:p>
    <w:p w14:paraId="621217BE" w14:textId="77777777" w:rsidR="001609D7" w:rsidRDefault="001609D7" w:rsidP="001609D7">
      <w:pPr>
        <w:spacing w:after="0" w:line="240" w:lineRule="auto"/>
        <w:ind w:firstLine="1276"/>
        <w:jc w:val="both"/>
        <w:rPr>
          <w:rFonts w:ascii="Times New Roman" w:eastAsia="Times New Roman" w:hAnsi="Times New Roman" w:cs="Times New Roman"/>
          <w:noProof w:val="0"/>
          <w:lang w:eastAsia="de-DE"/>
        </w:rPr>
      </w:pPr>
      <w:proofErr w:type="spellStart"/>
      <w:r>
        <w:rPr>
          <w:rFonts w:ascii="Times New Roman" w:eastAsia="Times New Roman" w:hAnsi="Times New Roman" w:cs="Times New Roman"/>
          <w:i/>
          <w:noProof w:val="0"/>
          <w:lang w:eastAsia="de-DE"/>
        </w:rPr>
        <w:t>Pseudomonas</w:t>
      </w:r>
      <w:proofErr w:type="spellEnd"/>
      <w:r>
        <w:rPr>
          <w:rFonts w:ascii="Times New Roman" w:eastAsia="Times New Roman" w:hAnsi="Times New Roman" w:cs="Times New Roman"/>
          <w:noProof w:val="0"/>
          <w:lang w:eastAsia="de-DE"/>
        </w:rPr>
        <w:t xml:space="preserve"> </w:t>
      </w:r>
      <w:proofErr w:type="spellStart"/>
      <w:r>
        <w:rPr>
          <w:rFonts w:ascii="Times New Roman" w:eastAsia="Times New Roman" w:hAnsi="Times New Roman" w:cs="Times New Roman"/>
          <w:i/>
          <w:noProof w:val="0"/>
          <w:lang w:eastAsia="de-DE"/>
        </w:rPr>
        <w:t>aeruginosa</w:t>
      </w:r>
      <w:proofErr w:type="spellEnd"/>
      <w:r>
        <w:rPr>
          <w:rFonts w:ascii="Times New Roman" w:eastAsia="Times New Roman" w:hAnsi="Times New Roman" w:cs="Times New Roman"/>
          <w:noProof w:val="0"/>
          <w:lang w:eastAsia="de-DE"/>
        </w:rPr>
        <w:tab/>
      </w:r>
      <w:r>
        <w:rPr>
          <w:rFonts w:ascii="Times New Roman" w:eastAsia="Times New Roman" w:hAnsi="Times New Roman" w:cs="Times New Roman"/>
          <w:noProof w:val="0"/>
          <w:lang w:eastAsia="de-DE"/>
        </w:rPr>
        <w:tab/>
        <w:t>4 mg/l</w:t>
      </w:r>
    </w:p>
    <w:p w14:paraId="6B25BF52" w14:textId="77777777" w:rsidR="001609D7" w:rsidRDefault="001609D7" w:rsidP="001609D7">
      <w:pPr>
        <w:spacing w:after="0" w:line="240" w:lineRule="auto"/>
        <w:ind w:firstLine="1276"/>
        <w:jc w:val="both"/>
        <w:rPr>
          <w:rFonts w:ascii="Times New Roman" w:eastAsia="Times New Roman" w:hAnsi="Times New Roman" w:cs="Times New Roman"/>
          <w:noProof w:val="0"/>
          <w:lang w:eastAsia="de-DE"/>
        </w:rPr>
      </w:pPr>
      <w:proofErr w:type="spellStart"/>
      <w:r>
        <w:rPr>
          <w:rFonts w:ascii="Times New Roman" w:eastAsia="Times New Roman" w:hAnsi="Times New Roman" w:cs="Times New Roman"/>
          <w:i/>
          <w:noProof w:val="0"/>
          <w:lang w:eastAsia="de-DE"/>
        </w:rPr>
        <w:t>Serratia</w:t>
      </w:r>
      <w:proofErr w:type="spellEnd"/>
      <w:r>
        <w:rPr>
          <w:rFonts w:ascii="Times New Roman" w:eastAsia="Times New Roman" w:hAnsi="Times New Roman" w:cs="Times New Roman"/>
          <w:noProof w:val="0"/>
          <w:lang w:eastAsia="de-DE"/>
        </w:rPr>
        <w:t xml:space="preserve"> </w:t>
      </w:r>
      <w:proofErr w:type="spellStart"/>
      <w:r>
        <w:rPr>
          <w:rFonts w:ascii="Times New Roman" w:eastAsia="Times New Roman" w:hAnsi="Times New Roman" w:cs="Times New Roman"/>
          <w:i/>
          <w:noProof w:val="0"/>
          <w:lang w:eastAsia="de-DE"/>
        </w:rPr>
        <w:t>marcescens</w:t>
      </w:r>
      <w:proofErr w:type="spellEnd"/>
      <w:r>
        <w:rPr>
          <w:rFonts w:ascii="Times New Roman" w:eastAsia="Times New Roman" w:hAnsi="Times New Roman" w:cs="Times New Roman"/>
          <w:noProof w:val="0"/>
          <w:lang w:eastAsia="de-DE"/>
        </w:rPr>
        <w:tab/>
      </w:r>
      <w:r>
        <w:rPr>
          <w:rFonts w:ascii="Times New Roman" w:eastAsia="Times New Roman" w:hAnsi="Times New Roman" w:cs="Times New Roman"/>
          <w:noProof w:val="0"/>
          <w:lang w:eastAsia="de-DE"/>
        </w:rPr>
        <w:tab/>
        <w:t>1 mg/l</w:t>
      </w:r>
    </w:p>
    <w:p w14:paraId="22298AD4"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 </w:t>
      </w:r>
    </w:p>
    <w:p w14:paraId="2EBF98FF"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lastRenderedPageBreak/>
        <w:t xml:space="preserve">Tam tikrų rūšių įgyto atsparumo paplitimas įvairiuose geografiniuose regionuose ir įvairiu laiku gali skirtis, todėl pageidautina turėti lokalią informaciją apie jį, ypač gydant sunkias infekcijas. Jeigu tam tikrame regione mikrobų atsparumas išplitęs tiek, kad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veiksmingumas bent kai kurioms infekcijoms gydyti yra abejotinas, tai prireikus būtina kreiptis eksperto patarimo.</w:t>
      </w:r>
    </w:p>
    <w:p w14:paraId="075D2809" w14:textId="77777777" w:rsidR="001609D7" w:rsidRDefault="001609D7" w:rsidP="001609D7">
      <w:pPr>
        <w:tabs>
          <w:tab w:val="left" w:pos="567"/>
        </w:tabs>
        <w:spacing w:after="0" w:line="260" w:lineRule="exact"/>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tblGrid>
      <w:tr w:rsidR="001609D7" w14:paraId="6C816C01" w14:textId="77777777" w:rsidTr="001609D7">
        <w:tc>
          <w:tcPr>
            <w:tcW w:w="7763" w:type="dxa"/>
            <w:tcBorders>
              <w:top w:val="single" w:sz="4" w:space="0" w:color="auto"/>
              <w:left w:val="single" w:sz="4" w:space="0" w:color="auto"/>
              <w:bottom w:val="single" w:sz="4" w:space="0" w:color="auto"/>
              <w:right w:val="single" w:sz="4" w:space="0" w:color="auto"/>
            </w:tcBorders>
            <w:hideMark/>
          </w:tcPr>
          <w:p w14:paraId="1BD599FE"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DAŽNAI JAUTRIOS RŪŠYS</w:t>
            </w:r>
          </w:p>
        </w:tc>
      </w:tr>
      <w:tr w:rsidR="001609D7" w14:paraId="315C3F3B" w14:textId="77777777" w:rsidTr="001609D7">
        <w:tc>
          <w:tcPr>
            <w:tcW w:w="7763" w:type="dxa"/>
            <w:tcBorders>
              <w:top w:val="single" w:sz="4" w:space="0" w:color="auto"/>
              <w:left w:val="single" w:sz="4" w:space="0" w:color="auto"/>
              <w:bottom w:val="single" w:sz="4" w:space="0" w:color="auto"/>
              <w:right w:val="single" w:sz="4" w:space="0" w:color="auto"/>
            </w:tcBorders>
            <w:hideMark/>
          </w:tcPr>
          <w:p w14:paraId="3C194E30"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 xml:space="preserve">Aerobiniai </w:t>
            </w:r>
            <w:proofErr w:type="spellStart"/>
            <w:r>
              <w:rPr>
                <w:rFonts w:ascii="Times New Roman" w:eastAsia="Calibri" w:hAnsi="Times New Roman" w:cs="Times New Roman"/>
                <w:b/>
                <w:noProof w:val="0"/>
              </w:rPr>
              <w:t>gramteigiami</w:t>
            </w:r>
            <w:proofErr w:type="spellEnd"/>
            <w:r>
              <w:rPr>
                <w:rFonts w:ascii="Times New Roman" w:eastAsia="Calibri" w:hAnsi="Times New Roman" w:cs="Times New Roman"/>
                <w:b/>
                <w:noProof w:val="0"/>
              </w:rPr>
              <w:t xml:space="preserve"> mikroorganizmai:</w:t>
            </w:r>
          </w:p>
          <w:p w14:paraId="31D9499A"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Corynebacterium</w:t>
            </w:r>
            <w:proofErr w:type="spellEnd"/>
            <w:r>
              <w:rPr>
                <w:rFonts w:ascii="Times New Roman" w:eastAsia="Calibri" w:hAnsi="Times New Roman" w:cs="Times New Roman"/>
                <w:noProof w:val="0"/>
              </w:rPr>
              <w:t xml:space="preserve"> rūšys, įskaitant </w:t>
            </w:r>
            <w:proofErr w:type="spellStart"/>
            <w:r>
              <w:rPr>
                <w:rFonts w:ascii="Times New Roman" w:eastAsia="Calibri" w:hAnsi="Times New Roman" w:cs="Times New Roman"/>
                <w:i/>
                <w:noProof w:val="0"/>
              </w:rPr>
              <w:t>Corynebacterium</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diphtheriae</w:t>
            </w:r>
            <w:proofErr w:type="spellEnd"/>
          </w:p>
          <w:p w14:paraId="77E95B54"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Staphylococcus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aureus</w:t>
            </w:r>
            <w:proofErr w:type="spellEnd"/>
            <w:r>
              <w:rPr>
                <w:rFonts w:ascii="Times New Roman" w:eastAsia="Calibri" w:hAnsi="Times New Roman" w:cs="Times New Roman"/>
                <w:i/>
                <w:noProof w:val="0"/>
              </w:rPr>
              <w:t>,</w:t>
            </w:r>
            <w:r>
              <w:rPr>
                <w:rFonts w:ascii="Times New Roman" w:eastAsia="Calibri" w:hAnsi="Times New Roman" w:cs="Times New Roman"/>
                <w:noProof w:val="0"/>
              </w:rPr>
              <w:t xml:space="preserve"> jautrūs </w:t>
            </w:r>
            <w:proofErr w:type="spellStart"/>
            <w:r>
              <w:rPr>
                <w:rFonts w:ascii="Times New Roman" w:eastAsia="Calibri" w:hAnsi="Times New Roman" w:cs="Times New Roman"/>
                <w:noProof w:val="0"/>
              </w:rPr>
              <w:t>meticilinui</w:t>
            </w:r>
            <w:proofErr w:type="spellEnd"/>
          </w:p>
          <w:p w14:paraId="4E61A32B"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Streptococcus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pneumoniae</w:t>
            </w:r>
            <w:proofErr w:type="spellEnd"/>
          </w:p>
          <w:p w14:paraId="12BD99FE"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Streptococcus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pyogenes</w:t>
            </w:r>
            <w:proofErr w:type="spellEnd"/>
          </w:p>
          <w:p w14:paraId="0EC951EF"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Streptococcus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viridans</w:t>
            </w:r>
            <w:proofErr w:type="spellEnd"/>
            <w:r>
              <w:rPr>
                <w:rFonts w:ascii="Times New Roman" w:eastAsia="Calibri" w:hAnsi="Times New Roman" w:cs="Times New Roman"/>
                <w:i/>
                <w:noProof w:val="0"/>
              </w:rPr>
              <w:t xml:space="preserve"> </w:t>
            </w:r>
            <w:r>
              <w:rPr>
                <w:rFonts w:ascii="Times New Roman" w:eastAsia="Calibri" w:hAnsi="Times New Roman" w:cs="Times New Roman"/>
                <w:noProof w:val="0"/>
              </w:rPr>
              <w:t>grupė</w:t>
            </w:r>
          </w:p>
          <w:p w14:paraId="5C58FB30"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 xml:space="preserve">Aerobiniai </w:t>
            </w:r>
            <w:proofErr w:type="spellStart"/>
            <w:r>
              <w:rPr>
                <w:rFonts w:ascii="Times New Roman" w:eastAsia="Calibri" w:hAnsi="Times New Roman" w:cs="Times New Roman"/>
                <w:b/>
                <w:noProof w:val="0"/>
              </w:rPr>
              <w:t>gramneigiami</w:t>
            </w:r>
            <w:proofErr w:type="spellEnd"/>
            <w:r>
              <w:rPr>
                <w:rFonts w:ascii="Times New Roman" w:eastAsia="Calibri" w:hAnsi="Times New Roman" w:cs="Times New Roman"/>
                <w:b/>
                <w:noProof w:val="0"/>
              </w:rPr>
              <w:t xml:space="preserve"> mikroorganizmai:</w:t>
            </w:r>
          </w:p>
          <w:p w14:paraId="5CA95792"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Enterobacter</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cloacae</w:t>
            </w:r>
            <w:proofErr w:type="spellEnd"/>
          </w:p>
          <w:p w14:paraId="679174E5"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Haemophilus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influenzae</w:t>
            </w:r>
            <w:proofErr w:type="spellEnd"/>
          </w:p>
          <w:p w14:paraId="523E74DE"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Klebsiella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oxytoca</w:t>
            </w:r>
            <w:proofErr w:type="spellEnd"/>
          </w:p>
          <w:p w14:paraId="41165645"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Moraxella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catarrhalis</w:t>
            </w:r>
            <w:proofErr w:type="spellEnd"/>
          </w:p>
          <w:p w14:paraId="10F864F1"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Serratia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marcescens</w:t>
            </w:r>
            <w:proofErr w:type="spellEnd"/>
          </w:p>
          <w:p w14:paraId="24453D28"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Anaerobiniai mikroorganizmai:</w:t>
            </w:r>
          </w:p>
          <w:p w14:paraId="0F47E593"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Propionibacterium</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acnes</w:t>
            </w:r>
            <w:proofErr w:type="spellEnd"/>
          </w:p>
          <w:p w14:paraId="543EFB2A"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Kiti mikroorganizmai:</w:t>
            </w:r>
          </w:p>
          <w:p w14:paraId="0F364E08"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Chlamydia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trachomatis</w:t>
            </w:r>
            <w:proofErr w:type="spellEnd"/>
          </w:p>
        </w:tc>
      </w:tr>
    </w:tbl>
    <w:p w14:paraId="3AF2885C" w14:textId="77777777" w:rsidR="001609D7" w:rsidRDefault="001609D7" w:rsidP="001609D7">
      <w:pPr>
        <w:tabs>
          <w:tab w:val="left" w:pos="567"/>
        </w:tabs>
        <w:spacing w:after="0" w:line="260" w:lineRule="exact"/>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tblGrid>
      <w:tr w:rsidR="001609D7" w14:paraId="3640E138" w14:textId="77777777" w:rsidTr="001609D7">
        <w:tc>
          <w:tcPr>
            <w:tcW w:w="7763" w:type="dxa"/>
            <w:tcBorders>
              <w:top w:val="single" w:sz="4" w:space="0" w:color="auto"/>
              <w:left w:val="single" w:sz="4" w:space="0" w:color="auto"/>
              <w:bottom w:val="single" w:sz="4" w:space="0" w:color="auto"/>
              <w:right w:val="single" w:sz="4" w:space="0" w:color="auto"/>
            </w:tcBorders>
            <w:hideMark/>
          </w:tcPr>
          <w:p w14:paraId="056607AB"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RŪŠYS, KURIŲ ĮGYTAS ATSPARUMAS GALI BŪTI PROBLEMA</w:t>
            </w:r>
          </w:p>
        </w:tc>
      </w:tr>
      <w:tr w:rsidR="001609D7" w14:paraId="0E2D1CF2" w14:textId="77777777" w:rsidTr="001609D7">
        <w:tc>
          <w:tcPr>
            <w:tcW w:w="7763" w:type="dxa"/>
            <w:tcBorders>
              <w:top w:val="single" w:sz="4" w:space="0" w:color="auto"/>
              <w:left w:val="single" w:sz="4" w:space="0" w:color="auto"/>
              <w:bottom w:val="single" w:sz="4" w:space="0" w:color="auto"/>
              <w:right w:val="single" w:sz="4" w:space="0" w:color="auto"/>
            </w:tcBorders>
            <w:hideMark/>
          </w:tcPr>
          <w:p w14:paraId="720D00BA"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 xml:space="preserve">Aerobiniai </w:t>
            </w:r>
            <w:proofErr w:type="spellStart"/>
            <w:r>
              <w:rPr>
                <w:rFonts w:ascii="Times New Roman" w:eastAsia="Calibri" w:hAnsi="Times New Roman" w:cs="Times New Roman"/>
                <w:b/>
                <w:noProof w:val="0"/>
              </w:rPr>
              <w:t>gramteigiami</w:t>
            </w:r>
            <w:proofErr w:type="spellEnd"/>
            <w:r>
              <w:rPr>
                <w:rFonts w:ascii="Times New Roman" w:eastAsia="Calibri" w:hAnsi="Times New Roman" w:cs="Times New Roman"/>
                <w:b/>
                <w:noProof w:val="0"/>
              </w:rPr>
              <w:t xml:space="preserve"> mikroorganizmai:</w:t>
            </w:r>
          </w:p>
          <w:p w14:paraId="77E1C22C"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Staphylococcus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aureus</w:t>
            </w:r>
            <w:proofErr w:type="spellEnd"/>
            <w:r>
              <w:rPr>
                <w:rFonts w:ascii="Times New Roman" w:eastAsia="Calibri" w:hAnsi="Times New Roman" w:cs="Times New Roman"/>
                <w:i/>
                <w:noProof w:val="0"/>
              </w:rPr>
              <w:t>,</w:t>
            </w:r>
            <w:r>
              <w:rPr>
                <w:rFonts w:ascii="Times New Roman" w:eastAsia="Calibri" w:hAnsi="Times New Roman" w:cs="Times New Roman"/>
                <w:noProof w:val="0"/>
              </w:rPr>
              <w:t xml:space="preserve"> atsparūs </w:t>
            </w:r>
            <w:proofErr w:type="spellStart"/>
            <w:r>
              <w:rPr>
                <w:rFonts w:ascii="Times New Roman" w:eastAsia="Calibri" w:hAnsi="Times New Roman" w:cs="Times New Roman"/>
                <w:noProof w:val="0"/>
              </w:rPr>
              <w:t>meticilinui</w:t>
            </w:r>
            <w:proofErr w:type="spellEnd"/>
          </w:p>
          <w:p w14:paraId="2AE313B0"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proofErr w:type="spellStart"/>
            <w:r>
              <w:rPr>
                <w:rFonts w:ascii="Times New Roman" w:eastAsia="Calibri" w:hAnsi="Times New Roman" w:cs="Times New Roman"/>
                <w:i/>
                <w:noProof w:val="0"/>
              </w:rPr>
              <w:t>Staphylococcus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noProof w:val="0"/>
              </w:rPr>
              <w:t>koaguliazei</w:t>
            </w:r>
            <w:proofErr w:type="spellEnd"/>
            <w:r>
              <w:rPr>
                <w:rFonts w:ascii="Times New Roman" w:eastAsia="Calibri" w:hAnsi="Times New Roman" w:cs="Times New Roman"/>
                <w:noProof w:val="0"/>
              </w:rPr>
              <w:t xml:space="preserve"> neigiamos rūšys, atsparios </w:t>
            </w:r>
            <w:proofErr w:type="spellStart"/>
            <w:r>
              <w:rPr>
                <w:rFonts w:ascii="Times New Roman" w:eastAsia="Calibri" w:hAnsi="Times New Roman" w:cs="Times New Roman"/>
                <w:noProof w:val="0"/>
              </w:rPr>
              <w:t>meticilinui</w:t>
            </w:r>
            <w:proofErr w:type="spellEnd"/>
          </w:p>
          <w:p w14:paraId="64770A99"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 xml:space="preserve">Aerobiniai </w:t>
            </w:r>
            <w:proofErr w:type="spellStart"/>
            <w:r>
              <w:rPr>
                <w:rFonts w:ascii="Times New Roman" w:eastAsia="Calibri" w:hAnsi="Times New Roman" w:cs="Times New Roman"/>
                <w:b/>
                <w:noProof w:val="0"/>
              </w:rPr>
              <w:t>gramneigiami</w:t>
            </w:r>
            <w:proofErr w:type="spellEnd"/>
            <w:r>
              <w:rPr>
                <w:rFonts w:ascii="Times New Roman" w:eastAsia="Calibri" w:hAnsi="Times New Roman" w:cs="Times New Roman"/>
                <w:b/>
                <w:noProof w:val="0"/>
              </w:rPr>
              <w:t xml:space="preserve"> mikroorganizmai:</w:t>
            </w:r>
          </w:p>
          <w:p w14:paraId="45DE6A3F"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Neisseria</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gonorrhoeae</w:t>
            </w:r>
            <w:proofErr w:type="spellEnd"/>
            <w:r>
              <w:rPr>
                <w:rFonts w:ascii="Times New Roman" w:eastAsia="Calibri" w:hAnsi="Times New Roman" w:cs="Times New Roman"/>
                <w:i/>
                <w:noProof w:val="0"/>
              </w:rPr>
              <w:t xml:space="preserve"> </w:t>
            </w:r>
          </w:p>
          <w:p w14:paraId="009EC47D"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Anaerobiniai mikroorganizmai:</w:t>
            </w:r>
          </w:p>
          <w:p w14:paraId="65E49B77"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r>
              <w:rPr>
                <w:rFonts w:ascii="Times New Roman" w:eastAsia="Calibri" w:hAnsi="Times New Roman" w:cs="Times New Roman"/>
                <w:noProof w:val="0"/>
              </w:rPr>
              <w:t>Nėra.</w:t>
            </w:r>
          </w:p>
        </w:tc>
      </w:tr>
    </w:tbl>
    <w:p w14:paraId="73BC2064" w14:textId="77777777" w:rsidR="001609D7" w:rsidRDefault="001609D7" w:rsidP="001609D7">
      <w:pPr>
        <w:tabs>
          <w:tab w:val="left" w:pos="567"/>
        </w:tabs>
        <w:spacing w:after="0" w:line="260" w:lineRule="exact"/>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tblGrid>
      <w:tr w:rsidR="001609D7" w14:paraId="3B489EEA" w14:textId="77777777" w:rsidTr="001609D7">
        <w:tc>
          <w:tcPr>
            <w:tcW w:w="7763" w:type="dxa"/>
            <w:tcBorders>
              <w:top w:val="single" w:sz="4" w:space="0" w:color="auto"/>
              <w:left w:val="single" w:sz="4" w:space="0" w:color="auto"/>
              <w:bottom w:val="single" w:sz="4" w:space="0" w:color="auto"/>
              <w:right w:val="single" w:sz="4" w:space="0" w:color="auto"/>
            </w:tcBorders>
            <w:hideMark/>
          </w:tcPr>
          <w:p w14:paraId="13338A2D"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PIRMINĮ ATSPARUMĄ TURINTYS MIKROORGANIZMAI</w:t>
            </w:r>
          </w:p>
        </w:tc>
      </w:tr>
      <w:tr w:rsidR="001609D7" w14:paraId="61EADB63" w14:textId="77777777" w:rsidTr="001609D7">
        <w:tc>
          <w:tcPr>
            <w:tcW w:w="7763" w:type="dxa"/>
            <w:tcBorders>
              <w:top w:val="single" w:sz="4" w:space="0" w:color="auto"/>
              <w:left w:val="single" w:sz="4" w:space="0" w:color="auto"/>
              <w:bottom w:val="single" w:sz="4" w:space="0" w:color="auto"/>
              <w:right w:val="single" w:sz="4" w:space="0" w:color="auto"/>
            </w:tcBorders>
            <w:hideMark/>
          </w:tcPr>
          <w:p w14:paraId="6C05442E"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 xml:space="preserve">Aerobiniai </w:t>
            </w:r>
            <w:proofErr w:type="spellStart"/>
            <w:r>
              <w:rPr>
                <w:rFonts w:ascii="Times New Roman" w:eastAsia="Calibri" w:hAnsi="Times New Roman" w:cs="Times New Roman"/>
                <w:b/>
                <w:noProof w:val="0"/>
              </w:rPr>
              <w:t>gramneigiami</w:t>
            </w:r>
            <w:proofErr w:type="spellEnd"/>
            <w:r>
              <w:rPr>
                <w:rFonts w:ascii="Times New Roman" w:eastAsia="Calibri" w:hAnsi="Times New Roman" w:cs="Times New Roman"/>
                <w:b/>
                <w:noProof w:val="0"/>
              </w:rPr>
              <w:t xml:space="preserve"> mikroorganizmai:</w:t>
            </w:r>
          </w:p>
          <w:p w14:paraId="21159C5D"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i/>
                <w:noProof w:val="0"/>
              </w:rPr>
            </w:pPr>
            <w:proofErr w:type="spellStart"/>
            <w:r>
              <w:rPr>
                <w:rFonts w:ascii="Times New Roman" w:eastAsia="Calibri" w:hAnsi="Times New Roman" w:cs="Times New Roman"/>
                <w:i/>
                <w:noProof w:val="0"/>
              </w:rPr>
              <w:t>Pseudomonas</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aeruginosa</w:t>
            </w:r>
            <w:proofErr w:type="spellEnd"/>
          </w:p>
          <w:p w14:paraId="551C54CE" w14:textId="77777777" w:rsidR="001609D7" w:rsidRDefault="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b/>
                <w:noProof w:val="0"/>
              </w:rPr>
              <w:t>Kiti mikroorganizmai:</w:t>
            </w:r>
          </w:p>
          <w:p w14:paraId="3AEE4571" w14:textId="77777777" w:rsidR="001609D7" w:rsidRDefault="001609D7">
            <w:pPr>
              <w:numPr>
                <w:ilvl w:val="0"/>
                <w:numId w:val="2"/>
              </w:numPr>
              <w:tabs>
                <w:tab w:val="left" w:pos="567"/>
              </w:tabs>
              <w:spacing w:after="0" w:line="260" w:lineRule="exact"/>
              <w:ind w:left="310" w:hanging="283"/>
              <w:rPr>
                <w:rFonts w:ascii="Times New Roman" w:eastAsia="Calibri" w:hAnsi="Times New Roman" w:cs="Times New Roman"/>
                <w:noProof w:val="0"/>
              </w:rPr>
            </w:pPr>
            <w:r>
              <w:rPr>
                <w:rFonts w:ascii="Times New Roman" w:eastAsia="Calibri" w:hAnsi="Times New Roman" w:cs="Times New Roman"/>
                <w:noProof w:val="0"/>
              </w:rPr>
              <w:t>Nėra.</w:t>
            </w:r>
          </w:p>
        </w:tc>
      </w:tr>
    </w:tbl>
    <w:p w14:paraId="09EF4EEB" w14:textId="77777777" w:rsidR="001609D7" w:rsidRDefault="001609D7" w:rsidP="001609D7">
      <w:pPr>
        <w:spacing w:after="0" w:line="240" w:lineRule="auto"/>
        <w:rPr>
          <w:rFonts w:ascii="Times New Roman" w:eastAsia="Calibri" w:hAnsi="Times New Roman" w:cs="Times New Roman"/>
          <w:noProof w:val="0"/>
        </w:rPr>
      </w:pPr>
    </w:p>
    <w:p w14:paraId="3CB33AB4"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5.2</w:t>
      </w:r>
      <w:r>
        <w:rPr>
          <w:rFonts w:ascii="Times New Roman" w:eastAsia="Calibri" w:hAnsi="Times New Roman" w:cs="Times New Roman"/>
          <w:b/>
          <w:noProof w:val="0"/>
        </w:rPr>
        <w:tab/>
      </w:r>
      <w:proofErr w:type="spellStart"/>
      <w:r>
        <w:rPr>
          <w:rFonts w:ascii="Times New Roman" w:eastAsia="Calibri" w:hAnsi="Times New Roman" w:cs="Times New Roman"/>
          <w:b/>
          <w:noProof w:val="0"/>
        </w:rPr>
        <w:t>Farmakokinetinės</w:t>
      </w:r>
      <w:proofErr w:type="spellEnd"/>
      <w:r>
        <w:rPr>
          <w:rFonts w:ascii="Times New Roman" w:eastAsia="Calibri" w:hAnsi="Times New Roman" w:cs="Times New Roman"/>
          <w:b/>
          <w:noProof w:val="0"/>
        </w:rPr>
        <w:t xml:space="preserve"> savybės</w:t>
      </w:r>
    </w:p>
    <w:p w14:paraId="42DFE11C" w14:textId="77777777" w:rsidR="001609D7" w:rsidRDefault="001609D7" w:rsidP="001609D7">
      <w:pPr>
        <w:spacing w:after="0" w:line="240" w:lineRule="auto"/>
        <w:rPr>
          <w:rFonts w:ascii="Times New Roman" w:eastAsia="Calibri" w:hAnsi="Times New Roman" w:cs="Times New Roman"/>
          <w:noProof w:val="0"/>
        </w:rPr>
      </w:pPr>
    </w:p>
    <w:p w14:paraId="21CBC138" w14:textId="77777777" w:rsidR="001609D7" w:rsidRDefault="001609D7" w:rsidP="001609D7">
      <w:pPr>
        <w:spacing w:after="0" w:line="240" w:lineRule="auto"/>
        <w:ind w:right="-142"/>
        <w:rPr>
          <w:rFonts w:ascii="Times New Roman" w:eastAsia="Calibri" w:hAnsi="Times New Roman" w:cs="Times New Roman"/>
          <w:noProof w:val="0"/>
        </w:rPr>
      </w:pPr>
      <w:r>
        <w:rPr>
          <w:rFonts w:ascii="Times New Roman" w:eastAsia="Calibri" w:hAnsi="Times New Roman" w:cs="Times New Roman"/>
          <w:noProof w:val="0"/>
        </w:rPr>
        <w:t xml:space="preserve">Vietiškai ant akių pavartojus, </w:t>
      </w:r>
      <w:proofErr w:type="spellStart"/>
      <w:r>
        <w:rPr>
          <w:rFonts w:ascii="Times New Roman" w:eastAsia="Calibri" w:hAnsi="Times New Roman" w:cs="Times New Roman"/>
          <w:noProof w:val="0"/>
        </w:rPr>
        <w:t>moksifloksacinas</w:t>
      </w:r>
      <w:proofErr w:type="spellEnd"/>
      <w:r>
        <w:rPr>
          <w:rFonts w:ascii="Times New Roman" w:eastAsia="Calibri" w:hAnsi="Times New Roman" w:cs="Times New Roman"/>
          <w:noProof w:val="0"/>
        </w:rPr>
        <w:t xml:space="preserve"> absorbuojamas į didįjį kraujotakos ratą. Tirta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koncentracija 21 vyro ir moters plazmoje šio vaistinio preparato jiems lašinus 3 kartus per parą ant abiejų akių 4 dienas. Vidutinė pusiausvyros </w:t>
      </w:r>
      <w:proofErr w:type="spellStart"/>
      <w:r>
        <w:rPr>
          <w:rFonts w:ascii="Times New Roman" w:eastAsia="Calibri" w:hAnsi="Times New Roman" w:cs="Times New Roman"/>
          <w:noProof w:val="0"/>
        </w:rPr>
        <w:t>C</w:t>
      </w:r>
      <w:r>
        <w:rPr>
          <w:rFonts w:ascii="Times New Roman" w:eastAsia="Calibri" w:hAnsi="Times New Roman" w:cs="Times New Roman"/>
          <w:noProof w:val="0"/>
          <w:vertAlign w:val="subscript"/>
        </w:rPr>
        <w:t>max</w:t>
      </w:r>
      <w:proofErr w:type="spellEnd"/>
      <w:r>
        <w:rPr>
          <w:rFonts w:ascii="Times New Roman" w:eastAsia="Calibri" w:hAnsi="Times New Roman" w:cs="Times New Roman"/>
          <w:noProof w:val="0"/>
        </w:rPr>
        <w:t xml:space="preserve"> buvo 2,7 </w:t>
      </w:r>
      <w:proofErr w:type="spellStart"/>
      <w:r>
        <w:rPr>
          <w:rFonts w:ascii="Times New Roman" w:eastAsia="Calibri" w:hAnsi="Times New Roman" w:cs="Times New Roman"/>
          <w:noProof w:val="0"/>
        </w:rPr>
        <w:t>ng</w:t>
      </w:r>
      <w:proofErr w:type="spellEnd"/>
      <w:r>
        <w:rPr>
          <w:rFonts w:ascii="Times New Roman" w:eastAsia="Calibri" w:hAnsi="Times New Roman" w:cs="Times New Roman"/>
          <w:noProof w:val="0"/>
        </w:rPr>
        <w:t>/ml, vidutinis AUC – 41,9 </w:t>
      </w:r>
      <w:proofErr w:type="spellStart"/>
      <w:r>
        <w:rPr>
          <w:rFonts w:ascii="Times New Roman" w:eastAsia="Calibri" w:hAnsi="Times New Roman" w:cs="Times New Roman"/>
          <w:noProof w:val="0"/>
        </w:rPr>
        <w:t>ng×val</w:t>
      </w:r>
      <w:proofErr w:type="spellEnd"/>
      <w:r>
        <w:rPr>
          <w:rFonts w:ascii="Times New Roman" w:eastAsia="Calibri" w:hAnsi="Times New Roman" w:cs="Times New Roman"/>
          <w:noProof w:val="0"/>
        </w:rPr>
        <w:t xml:space="preserve">./ml (atitinkamai 1600 ir 1200 kartų mažesni negu vartojant terapinę 400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dozę per burną). Apskaičiuotas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pusinis periodas plazmoje yra 13 val.</w:t>
      </w:r>
    </w:p>
    <w:p w14:paraId="20C05737" w14:textId="77777777" w:rsidR="001609D7" w:rsidRDefault="001609D7" w:rsidP="001609D7">
      <w:pPr>
        <w:spacing w:after="0" w:line="240" w:lineRule="auto"/>
        <w:ind w:right="-142"/>
        <w:rPr>
          <w:rFonts w:ascii="Times New Roman" w:eastAsia="Calibri" w:hAnsi="Times New Roman" w:cs="Times New Roman"/>
          <w:noProof w:val="0"/>
        </w:rPr>
      </w:pPr>
    </w:p>
    <w:p w14:paraId="0DDE929B"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5.3</w:t>
      </w:r>
      <w:r>
        <w:rPr>
          <w:rFonts w:ascii="Times New Roman" w:eastAsia="Calibri" w:hAnsi="Times New Roman" w:cs="Times New Roman"/>
          <w:b/>
          <w:noProof w:val="0"/>
        </w:rPr>
        <w:tab/>
      </w:r>
      <w:proofErr w:type="spellStart"/>
      <w:r>
        <w:rPr>
          <w:rFonts w:ascii="Times New Roman" w:eastAsia="Calibri" w:hAnsi="Times New Roman" w:cs="Times New Roman"/>
          <w:b/>
          <w:noProof w:val="0"/>
        </w:rPr>
        <w:t>Ikiklinikinių</w:t>
      </w:r>
      <w:proofErr w:type="spellEnd"/>
      <w:r>
        <w:rPr>
          <w:rFonts w:ascii="Times New Roman" w:eastAsia="Calibri" w:hAnsi="Times New Roman" w:cs="Times New Roman"/>
          <w:b/>
          <w:noProof w:val="0"/>
        </w:rPr>
        <w:t xml:space="preserve"> saugumo tyrimų duomenys</w:t>
      </w:r>
    </w:p>
    <w:p w14:paraId="2EAAEB93" w14:textId="77777777" w:rsidR="001609D7" w:rsidRDefault="001609D7" w:rsidP="001609D7">
      <w:pPr>
        <w:spacing w:after="0" w:line="240" w:lineRule="auto"/>
        <w:ind w:right="-142"/>
        <w:rPr>
          <w:rFonts w:ascii="Times New Roman" w:eastAsia="Calibri" w:hAnsi="Times New Roman" w:cs="Times New Roman"/>
          <w:noProof w:val="0"/>
        </w:rPr>
      </w:pPr>
    </w:p>
    <w:p w14:paraId="6E1C20C5" w14:textId="77777777" w:rsidR="001609D7" w:rsidRDefault="001609D7" w:rsidP="001609D7">
      <w:pPr>
        <w:spacing w:after="0" w:line="240" w:lineRule="auto"/>
        <w:ind w:right="-142"/>
        <w:rPr>
          <w:rFonts w:ascii="Times New Roman" w:eastAsia="Calibri" w:hAnsi="Times New Roman" w:cs="Times New Roman"/>
          <w:noProof w:val="0"/>
        </w:rPr>
      </w:pPr>
      <w:proofErr w:type="spellStart"/>
      <w:r>
        <w:rPr>
          <w:rFonts w:ascii="Times New Roman" w:eastAsia="Calibri" w:hAnsi="Times New Roman" w:cs="Times New Roman"/>
          <w:noProof w:val="0"/>
        </w:rPr>
        <w:t>Ikiklinikinių</w:t>
      </w:r>
      <w:proofErr w:type="spellEnd"/>
      <w:r>
        <w:rPr>
          <w:rFonts w:ascii="Times New Roman" w:eastAsia="Calibri" w:hAnsi="Times New Roman" w:cs="Times New Roman"/>
          <w:noProof w:val="0"/>
        </w:rPr>
        <w:t xml:space="preserve"> tyrimų metu poveikis buvo pastebėtas tik tada, kai ekspozicija buvo tokia, kuri laikoma pakankamai viršijančia maksimalią šio vaistinio preparato ant akių vartojančiam žmogui, todėl jo klinikinė reikšmė yra maža.</w:t>
      </w:r>
    </w:p>
    <w:p w14:paraId="48221283" w14:textId="77777777" w:rsidR="001609D7" w:rsidRDefault="001609D7" w:rsidP="001609D7">
      <w:pPr>
        <w:spacing w:after="0" w:line="240" w:lineRule="auto"/>
        <w:ind w:right="-142"/>
        <w:rPr>
          <w:rFonts w:ascii="Times New Roman" w:eastAsia="Calibri" w:hAnsi="Times New Roman" w:cs="Times New Roman"/>
          <w:noProof w:val="0"/>
        </w:rPr>
      </w:pPr>
    </w:p>
    <w:p w14:paraId="5E2D09A0" w14:textId="77777777" w:rsidR="001609D7" w:rsidRDefault="001609D7" w:rsidP="001609D7">
      <w:pPr>
        <w:spacing w:after="0" w:line="240" w:lineRule="auto"/>
        <w:ind w:right="-142"/>
        <w:rPr>
          <w:rFonts w:ascii="Times New Roman" w:eastAsia="Calibri" w:hAnsi="Times New Roman" w:cs="Times New Roman"/>
          <w:noProof w:val="0"/>
        </w:rPr>
      </w:pPr>
      <w:r>
        <w:rPr>
          <w:rFonts w:ascii="Times New Roman" w:eastAsia="Calibri" w:hAnsi="Times New Roman" w:cs="Times New Roman"/>
          <w:noProof w:val="0"/>
        </w:rPr>
        <w:t xml:space="preserve">Nustatytas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kaip ir kitų </w:t>
      </w:r>
      <w:proofErr w:type="spellStart"/>
      <w:r>
        <w:rPr>
          <w:rFonts w:ascii="Times New Roman" w:eastAsia="Calibri" w:hAnsi="Times New Roman" w:cs="Times New Roman"/>
          <w:noProof w:val="0"/>
        </w:rPr>
        <w:t>chinolonų</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genotoksinis</w:t>
      </w:r>
      <w:proofErr w:type="spellEnd"/>
      <w:r>
        <w:rPr>
          <w:rFonts w:ascii="Times New Roman" w:eastAsia="Calibri" w:hAnsi="Times New Roman" w:cs="Times New Roman"/>
          <w:noProof w:val="0"/>
        </w:rPr>
        <w:t xml:space="preserve"> poveikis </w:t>
      </w:r>
      <w:proofErr w:type="spellStart"/>
      <w:r>
        <w:rPr>
          <w:rFonts w:ascii="Times New Roman" w:eastAsia="Calibri" w:hAnsi="Times New Roman" w:cs="Times New Roman"/>
          <w:i/>
          <w:noProof w:val="0"/>
        </w:rPr>
        <w:t>in</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vitro</w:t>
      </w:r>
      <w:proofErr w:type="spellEnd"/>
      <w:r>
        <w:rPr>
          <w:rFonts w:ascii="Times New Roman" w:eastAsia="Calibri" w:hAnsi="Times New Roman" w:cs="Times New Roman"/>
          <w:noProof w:val="0"/>
        </w:rPr>
        <w:t xml:space="preserve"> bakterijoms ir žinduolių ląstelėms. Šis poveikis priklauso nuo sąveikos su bakterijų </w:t>
      </w:r>
      <w:proofErr w:type="spellStart"/>
      <w:r>
        <w:rPr>
          <w:rFonts w:ascii="Times New Roman" w:eastAsia="Calibri" w:hAnsi="Times New Roman" w:cs="Times New Roman"/>
          <w:noProof w:val="0"/>
        </w:rPr>
        <w:t>giraze</w:t>
      </w:r>
      <w:proofErr w:type="spellEnd"/>
      <w:r>
        <w:rPr>
          <w:rFonts w:ascii="Times New Roman" w:eastAsia="Calibri" w:hAnsi="Times New Roman" w:cs="Times New Roman"/>
          <w:noProof w:val="0"/>
        </w:rPr>
        <w:t xml:space="preserve">, kuri pasireiškia esant gerokai didesnėms koncentracijoms negu sąveika su žinduolių ląstelių </w:t>
      </w:r>
      <w:proofErr w:type="spellStart"/>
      <w:r>
        <w:rPr>
          <w:rFonts w:ascii="Times New Roman" w:eastAsia="Calibri" w:hAnsi="Times New Roman" w:cs="Times New Roman"/>
          <w:noProof w:val="0"/>
        </w:rPr>
        <w:t>topoizomeraze</w:t>
      </w:r>
      <w:proofErr w:type="spellEnd"/>
      <w:r>
        <w:rPr>
          <w:rFonts w:ascii="Times New Roman" w:eastAsia="Calibri" w:hAnsi="Times New Roman" w:cs="Times New Roman"/>
          <w:noProof w:val="0"/>
        </w:rPr>
        <w:t xml:space="preserve">-II. Dėl to manytina, kad egzistuoja ribinė </w:t>
      </w:r>
      <w:proofErr w:type="spellStart"/>
      <w:r>
        <w:rPr>
          <w:rFonts w:ascii="Times New Roman" w:eastAsia="Calibri" w:hAnsi="Times New Roman" w:cs="Times New Roman"/>
          <w:noProof w:val="0"/>
        </w:rPr>
        <w:t>genotoksinį</w:t>
      </w:r>
      <w:proofErr w:type="spellEnd"/>
      <w:r>
        <w:rPr>
          <w:rFonts w:ascii="Times New Roman" w:eastAsia="Calibri" w:hAnsi="Times New Roman" w:cs="Times New Roman"/>
          <w:noProof w:val="0"/>
        </w:rPr>
        <w:t xml:space="preserve"> poveikį sukelianti koncentracija. Tyrimai </w:t>
      </w:r>
      <w:proofErr w:type="spellStart"/>
      <w:r>
        <w:rPr>
          <w:rFonts w:ascii="Times New Roman" w:eastAsia="Calibri" w:hAnsi="Times New Roman" w:cs="Times New Roman"/>
          <w:i/>
          <w:noProof w:val="0"/>
        </w:rPr>
        <w:t>in</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vivo</w:t>
      </w:r>
      <w:proofErr w:type="spellEnd"/>
      <w:r>
        <w:rPr>
          <w:rFonts w:ascii="Times New Roman" w:eastAsia="Calibri" w:hAnsi="Times New Roman" w:cs="Times New Roman"/>
          <w:noProof w:val="0"/>
        </w:rPr>
        <w:t xml:space="preserve"> neparodė </w:t>
      </w:r>
      <w:r>
        <w:rPr>
          <w:rFonts w:ascii="Times New Roman" w:eastAsia="Calibri" w:hAnsi="Times New Roman" w:cs="Times New Roman"/>
          <w:noProof w:val="0"/>
        </w:rPr>
        <w:lastRenderedPageBreak/>
        <w:t xml:space="preserve">net didelių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dozių </w:t>
      </w:r>
      <w:proofErr w:type="spellStart"/>
      <w:r>
        <w:rPr>
          <w:rFonts w:ascii="Times New Roman" w:eastAsia="Calibri" w:hAnsi="Times New Roman" w:cs="Times New Roman"/>
          <w:noProof w:val="0"/>
        </w:rPr>
        <w:t>genotoksinio</w:t>
      </w:r>
      <w:proofErr w:type="spellEnd"/>
      <w:r>
        <w:rPr>
          <w:rFonts w:ascii="Times New Roman" w:eastAsia="Calibri" w:hAnsi="Times New Roman" w:cs="Times New Roman"/>
          <w:noProof w:val="0"/>
        </w:rPr>
        <w:t xml:space="preserve"> poveikio – tai reiškia, kad žmogaus vartojamų terapinių dozių saugumo riba yra tinkama. Tiriant žiurkių iniciacijos skatinimo modeliu, kancerogeninį poveikį rodančių duomenų negauta. </w:t>
      </w:r>
    </w:p>
    <w:p w14:paraId="00D71765" w14:textId="77777777" w:rsidR="001609D7" w:rsidRDefault="001609D7" w:rsidP="001609D7">
      <w:pPr>
        <w:spacing w:after="0" w:line="240" w:lineRule="auto"/>
        <w:ind w:right="-142"/>
        <w:rPr>
          <w:rFonts w:ascii="Times New Roman" w:eastAsia="Calibri" w:hAnsi="Times New Roman" w:cs="Times New Roman"/>
          <w:noProof w:val="0"/>
        </w:rPr>
      </w:pPr>
    </w:p>
    <w:p w14:paraId="56A9301E" w14:textId="77777777" w:rsidR="001609D7" w:rsidRDefault="001609D7" w:rsidP="001609D7">
      <w:pPr>
        <w:spacing w:after="0" w:line="240" w:lineRule="auto"/>
        <w:ind w:right="-142"/>
        <w:rPr>
          <w:rFonts w:ascii="Times New Roman" w:eastAsia="Calibri" w:hAnsi="Times New Roman" w:cs="Times New Roman"/>
          <w:noProof w:val="0"/>
        </w:rPr>
      </w:pPr>
      <w:r>
        <w:rPr>
          <w:rFonts w:ascii="Times New Roman" w:eastAsia="Calibri" w:hAnsi="Times New Roman" w:cs="Times New Roman"/>
          <w:noProof w:val="0"/>
        </w:rPr>
        <w:t xml:space="preserve">Ekstensyvūs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tyrimai </w:t>
      </w:r>
      <w:proofErr w:type="spellStart"/>
      <w:r>
        <w:rPr>
          <w:rFonts w:ascii="Times New Roman" w:eastAsia="Calibri" w:hAnsi="Times New Roman" w:cs="Times New Roman"/>
          <w:i/>
          <w:noProof w:val="0"/>
        </w:rPr>
        <w:t>in</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vitro</w:t>
      </w:r>
      <w:proofErr w:type="spellEnd"/>
      <w:r>
        <w:rPr>
          <w:rFonts w:ascii="Times New Roman" w:eastAsia="Calibri" w:hAnsi="Times New Roman" w:cs="Times New Roman"/>
          <w:noProof w:val="0"/>
        </w:rPr>
        <w:t xml:space="preserve"> ir </w:t>
      </w:r>
      <w:proofErr w:type="spellStart"/>
      <w:r>
        <w:rPr>
          <w:rFonts w:ascii="Times New Roman" w:eastAsia="Calibri" w:hAnsi="Times New Roman" w:cs="Times New Roman"/>
          <w:i/>
          <w:noProof w:val="0"/>
        </w:rPr>
        <w:t>in</w:t>
      </w:r>
      <w:proofErr w:type="spellEnd"/>
      <w:r>
        <w:rPr>
          <w:rFonts w:ascii="Times New Roman" w:eastAsia="Calibri" w:hAnsi="Times New Roman" w:cs="Times New Roman"/>
          <w:i/>
          <w:noProof w:val="0"/>
        </w:rPr>
        <w:t xml:space="preserve"> </w:t>
      </w:r>
      <w:proofErr w:type="spellStart"/>
      <w:r>
        <w:rPr>
          <w:rFonts w:ascii="Times New Roman" w:eastAsia="Calibri" w:hAnsi="Times New Roman" w:cs="Times New Roman"/>
          <w:i/>
          <w:noProof w:val="0"/>
        </w:rPr>
        <w:t>vivo</w:t>
      </w:r>
      <w:proofErr w:type="spellEnd"/>
      <w:r>
        <w:rPr>
          <w:rFonts w:ascii="Times New Roman" w:eastAsia="Calibri" w:hAnsi="Times New Roman" w:cs="Times New Roman"/>
          <w:noProof w:val="0"/>
        </w:rPr>
        <w:t xml:space="preserve"> (skirtingai nuo kitų </w:t>
      </w:r>
      <w:proofErr w:type="spellStart"/>
      <w:r>
        <w:rPr>
          <w:rFonts w:ascii="Times New Roman" w:eastAsia="Calibri" w:hAnsi="Times New Roman" w:cs="Times New Roman"/>
          <w:noProof w:val="0"/>
        </w:rPr>
        <w:t>chinolonų</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fototoksinių</w:t>
      </w:r>
      <w:proofErr w:type="spellEnd"/>
      <w:r>
        <w:rPr>
          <w:rFonts w:ascii="Times New Roman" w:eastAsia="Calibri" w:hAnsi="Times New Roman" w:cs="Times New Roman"/>
          <w:noProof w:val="0"/>
        </w:rPr>
        <w:t xml:space="preserve"> ar </w:t>
      </w:r>
      <w:proofErr w:type="spellStart"/>
      <w:r>
        <w:rPr>
          <w:rFonts w:ascii="Times New Roman" w:eastAsia="Calibri" w:hAnsi="Times New Roman" w:cs="Times New Roman"/>
          <w:noProof w:val="0"/>
        </w:rPr>
        <w:t>fotogenotoksinių</w:t>
      </w:r>
      <w:proofErr w:type="spellEnd"/>
      <w:r>
        <w:rPr>
          <w:rFonts w:ascii="Times New Roman" w:eastAsia="Calibri" w:hAnsi="Times New Roman" w:cs="Times New Roman"/>
          <w:noProof w:val="0"/>
        </w:rPr>
        <w:t xml:space="preserve"> savybių neparodė. </w:t>
      </w:r>
    </w:p>
    <w:p w14:paraId="33A7D21B" w14:textId="77777777" w:rsidR="001609D7" w:rsidRDefault="001609D7" w:rsidP="001609D7">
      <w:pPr>
        <w:spacing w:after="0" w:line="240" w:lineRule="auto"/>
        <w:ind w:right="-142"/>
        <w:rPr>
          <w:rFonts w:ascii="Times New Roman" w:eastAsia="Calibri" w:hAnsi="Times New Roman" w:cs="Times New Roman"/>
          <w:noProof w:val="0"/>
        </w:rPr>
      </w:pPr>
    </w:p>
    <w:p w14:paraId="483427A1" w14:textId="77777777" w:rsidR="001609D7" w:rsidRDefault="001609D7" w:rsidP="001609D7">
      <w:pPr>
        <w:spacing w:after="0" w:line="240" w:lineRule="auto"/>
        <w:ind w:right="-142"/>
        <w:rPr>
          <w:rFonts w:ascii="Times New Roman" w:eastAsia="Calibri" w:hAnsi="Times New Roman" w:cs="Times New Roman"/>
          <w:noProof w:val="0"/>
        </w:rPr>
      </w:pPr>
    </w:p>
    <w:p w14:paraId="13E132D1"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6.</w:t>
      </w:r>
      <w:r>
        <w:rPr>
          <w:rFonts w:ascii="Times New Roman" w:eastAsia="Calibri" w:hAnsi="Times New Roman" w:cs="Times New Roman"/>
          <w:b/>
          <w:noProof w:val="0"/>
        </w:rPr>
        <w:tab/>
        <w:t>FARMACINĖ INFORMACIJA</w:t>
      </w:r>
    </w:p>
    <w:p w14:paraId="416741E9" w14:textId="77777777" w:rsidR="001609D7" w:rsidRDefault="001609D7" w:rsidP="001609D7">
      <w:pPr>
        <w:spacing w:after="0" w:line="240" w:lineRule="auto"/>
        <w:rPr>
          <w:rFonts w:ascii="Times New Roman" w:eastAsia="Calibri" w:hAnsi="Times New Roman" w:cs="Times New Roman"/>
          <w:noProof w:val="0"/>
        </w:rPr>
      </w:pPr>
    </w:p>
    <w:p w14:paraId="31585426"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6.1</w:t>
      </w:r>
      <w:r>
        <w:rPr>
          <w:rFonts w:ascii="Times New Roman" w:eastAsia="Calibri" w:hAnsi="Times New Roman" w:cs="Times New Roman"/>
          <w:b/>
          <w:noProof w:val="0"/>
        </w:rPr>
        <w:tab/>
        <w:t>Pagalbinių medžiagų sąrašas</w:t>
      </w:r>
    </w:p>
    <w:p w14:paraId="24A0FABE" w14:textId="77777777" w:rsidR="001609D7" w:rsidRDefault="001609D7" w:rsidP="001609D7">
      <w:pPr>
        <w:spacing w:after="0" w:line="240" w:lineRule="auto"/>
        <w:ind w:right="-142"/>
        <w:rPr>
          <w:rFonts w:ascii="Times New Roman" w:eastAsia="Calibri" w:hAnsi="Times New Roman" w:cs="Times New Roman"/>
          <w:noProof w:val="0"/>
        </w:rPr>
      </w:pPr>
    </w:p>
    <w:p w14:paraId="4EC002B2" w14:textId="77777777" w:rsidR="001609D7" w:rsidRDefault="001609D7" w:rsidP="001609D7">
      <w:pPr>
        <w:spacing w:after="0" w:line="240" w:lineRule="auto"/>
        <w:ind w:right="-142"/>
        <w:rPr>
          <w:rFonts w:ascii="Times New Roman" w:eastAsia="Calibri" w:hAnsi="Times New Roman" w:cs="Times New Roman"/>
          <w:noProof w:val="0"/>
        </w:rPr>
      </w:pPr>
      <w:r>
        <w:rPr>
          <w:rFonts w:ascii="Times New Roman" w:eastAsia="Calibri" w:hAnsi="Times New Roman" w:cs="Times New Roman"/>
          <w:noProof w:val="0"/>
        </w:rPr>
        <w:t>Natrio chloridas</w:t>
      </w:r>
    </w:p>
    <w:p w14:paraId="37343EEE" w14:textId="77777777" w:rsidR="001609D7" w:rsidRDefault="001609D7" w:rsidP="001609D7">
      <w:pPr>
        <w:spacing w:after="0" w:line="240" w:lineRule="auto"/>
        <w:ind w:right="-142"/>
        <w:rPr>
          <w:rFonts w:ascii="Times New Roman" w:eastAsia="Calibri" w:hAnsi="Times New Roman" w:cs="Times New Roman"/>
          <w:noProof w:val="0"/>
        </w:rPr>
      </w:pPr>
      <w:r>
        <w:rPr>
          <w:rFonts w:ascii="Times New Roman" w:eastAsia="Calibri" w:hAnsi="Times New Roman" w:cs="Times New Roman"/>
          <w:noProof w:val="0"/>
        </w:rPr>
        <w:t>Boro rūgštis</w:t>
      </w:r>
    </w:p>
    <w:p w14:paraId="6A5F0940" w14:textId="77777777" w:rsidR="001609D7" w:rsidRDefault="001609D7" w:rsidP="001609D7">
      <w:pPr>
        <w:spacing w:after="0" w:line="240" w:lineRule="auto"/>
        <w:ind w:right="-142"/>
        <w:rPr>
          <w:rFonts w:ascii="Times New Roman" w:eastAsia="Calibri" w:hAnsi="Times New Roman" w:cs="Times New Roman"/>
          <w:noProof w:val="0"/>
        </w:rPr>
      </w:pPr>
      <w:r>
        <w:rPr>
          <w:rFonts w:ascii="Times New Roman" w:eastAsia="Calibri" w:hAnsi="Times New Roman" w:cs="Times New Roman"/>
          <w:noProof w:val="0"/>
        </w:rPr>
        <w:t xml:space="preserve">Natrio </w:t>
      </w:r>
      <w:proofErr w:type="spellStart"/>
      <w:r>
        <w:rPr>
          <w:rFonts w:ascii="Times New Roman" w:eastAsia="Calibri" w:hAnsi="Times New Roman" w:cs="Times New Roman"/>
          <w:noProof w:val="0"/>
        </w:rPr>
        <w:t>hidroksidas</w:t>
      </w:r>
      <w:proofErr w:type="spellEnd"/>
    </w:p>
    <w:p w14:paraId="5AF2BF74" w14:textId="77777777" w:rsidR="001609D7" w:rsidRDefault="001609D7" w:rsidP="001609D7">
      <w:pPr>
        <w:spacing w:after="0" w:line="240" w:lineRule="auto"/>
        <w:ind w:right="-142"/>
        <w:rPr>
          <w:rFonts w:ascii="Times New Roman" w:eastAsia="Calibri" w:hAnsi="Times New Roman" w:cs="Times New Roman"/>
          <w:noProof w:val="0"/>
        </w:rPr>
      </w:pPr>
      <w:r>
        <w:rPr>
          <w:rFonts w:ascii="Times New Roman" w:eastAsia="Calibri" w:hAnsi="Times New Roman" w:cs="Times New Roman"/>
          <w:noProof w:val="0"/>
        </w:rPr>
        <w:t>Injekcinis vanduo</w:t>
      </w:r>
    </w:p>
    <w:p w14:paraId="2DA7B1DD" w14:textId="77777777" w:rsidR="001609D7" w:rsidRDefault="001609D7" w:rsidP="001609D7">
      <w:pPr>
        <w:spacing w:after="0" w:line="240" w:lineRule="auto"/>
        <w:ind w:right="-142"/>
        <w:rPr>
          <w:rFonts w:ascii="Times New Roman" w:eastAsia="Calibri" w:hAnsi="Times New Roman" w:cs="Times New Roman"/>
          <w:noProof w:val="0"/>
        </w:rPr>
      </w:pPr>
    </w:p>
    <w:p w14:paraId="155F3445"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6.2</w:t>
      </w:r>
      <w:r>
        <w:rPr>
          <w:rFonts w:ascii="Times New Roman" w:eastAsia="Calibri" w:hAnsi="Times New Roman" w:cs="Times New Roman"/>
          <w:b/>
          <w:noProof w:val="0"/>
        </w:rPr>
        <w:tab/>
        <w:t>Nesuderinamumas</w:t>
      </w:r>
    </w:p>
    <w:p w14:paraId="0064EB66" w14:textId="77777777" w:rsidR="001609D7" w:rsidRDefault="001609D7" w:rsidP="001609D7">
      <w:pPr>
        <w:spacing w:after="0" w:line="240" w:lineRule="auto"/>
        <w:rPr>
          <w:rFonts w:ascii="Times New Roman" w:eastAsia="Calibri" w:hAnsi="Times New Roman" w:cs="Times New Roman"/>
          <w:noProof w:val="0"/>
        </w:rPr>
      </w:pPr>
    </w:p>
    <w:p w14:paraId="3AA7619A"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Duomenys nebūtini. </w:t>
      </w:r>
    </w:p>
    <w:p w14:paraId="4258179B" w14:textId="77777777" w:rsidR="001609D7" w:rsidRDefault="001609D7" w:rsidP="001609D7">
      <w:pPr>
        <w:spacing w:after="0" w:line="240" w:lineRule="auto"/>
        <w:rPr>
          <w:rFonts w:ascii="Times New Roman" w:eastAsia="Calibri" w:hAnsi="Times New Roman" w:cs="Times New Roman"/>
          <w:noProof w:val="0"/>
        </w:rPr>
      </w:pPr>
    </w:p>
    <w:p w14:paraId="488E622F"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6.3</w:t>
      </w:r>
      <w:r>
        <w:rPr>
          <w:rFonts w:ascii="Times New Roman" w:eastAsia="Calibri" w:hAnsi="Times New Roman" w:cs="Times New Roman"/>
          <w:b/>
          <w:noProof w:val="0"/>
        </w:rPr>
        <w:tab/>
        <w:t>Tinkamumo laikas</w:t>
      </w:r>
    </w:p>
    <w:p w14:paraId="19598CDA" w14:textId="77777777" w:rsidR="001609D7" w:rsidRDefault="001609D7" w:rsidP="001609D7">
      <w:pPr>
        <w:spacing w:after="0" w:line="240" w:lineRule="auto"/>
        <w:rPr>
          <w:rFonts w:ascii="Times New Roman" w:eastAsia="Calibri" w:hAnsi="Times New Roman" w:cs="Times New Roman"/>
          <w:noProof w:val="0"/>
        </w:rPr>
      </w:pPr>
    </w:p>
    <w:p w14:paraId="1B7D50A1"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3 metai.</w:t>
      </w:r>
    </w:p>
    <w:p w14:paraId="318AE444"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Pirmą kartą atidarius buteliuką, vaistinį preparatą reikia išmesti po 4 savaičių.</w:t>
      </w:r>
    </w:p>
    <w:p w14:paraId="3863CBE3"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 </w:t>
      </w:r>
    </w:p>
    <w:p w14:paraId="67918C5E"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6.4</w:t>
      </w:r>
      <w:r>
        <w:rPr>
          <w:rFonts w:ascii="Times New Roman" w:eastAsia="Calibri" w:hAnsi="Times New Roman" w:cs="Times New Roman"/>
          <w:b/>
          <w:noProof w:val="0"/>
        </w:rPr>
        <w:tab/>
        <w:t>Specialios laikymo sąlygos</w:t>
      </w:r>
    </w:p>
    <w:p w14:paraId="55C2E83C" w14:textId="77777777" w:rsidR="001609D7" w:rsidRDefault="001609D7" w:rsidP="001609D7">
      <w:pPr>
        <w:spacing w:after="0" w:line="240" w:lineRule="auto"/>
        <w:rPr>
          <w:rFonts w:ascii="Times New Roman" w:eastAsia="Calibri" w:hAnsi="Times New Roman" w:cs="Times New Roman"/>
          <w:noProof w:val="0"/>
        </w:rPr>
      </w:pPr>
    </w:p>
    <w:p w14:paraId="315429D4" w14:textId="77777777" w:rsidR="001609D7" w:rsidRDefault="001609D7" w:rsidP="001609D7">
      <w:pPr>
        <w:spacing w:after="0" w:line="240" w:lineRule="auto"/>
        <w:rPr>
          <w:rFonts w:ascii="Times New Roman" w:eastAsia="Calibri" w:hAnsi="Times New Roman" w:cs="Times New Roman"/>
          <w:noProof w:val="0"/>
          <w:color w:val="0D0D0D"/>
        </w:rPr>
      </w:pPr>
      <w:r>
        <w:rPr>
          <w:rFonts w:ascii="Times New Roman" w:eastAsia="Calibri" w:hAnsi="Times New Roman" w:cs="Times New Roman"/>
          <w:noProof w:val="0"/>
        </w:rPr>
        <w:t>Šiam vaistiniam preparatui specialių laikymo sąlygų nereikia.</w:t>
      </w:r>
    </w:p>
    <w:p w14:paraId="04D5704D" w14:textId="77777777" w:rsidR="001609D7" w:rsidRDefault="001609D7" w:rsidP="001609D7">
      <w:pPr>
        <w:spacing w:after="0" w:line="240" w:lineRule="auto"/>
        <w:rPr>
          <w:rFonts w:ascii="Times New Roman" w:eastAsia="Calibri" w:hAnsi="Times New Roman" w:cs="Times New Roman"/>
          <w:noProof w:val="0"/>
        </w:rPr>
      </w:pPr>
    </w:p>
    <w:p w14:paraId="0B41FBFD"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6.5</w:t>
      </w:r>
      <w:r>
        <w:rPr>
          <w:rFonts w:ascii="Times New Roman" w:eastAsia="Calibri" w:hAnsi="Times New Roman" w:cs="Times New Roman"/>
          <w:b/>
          <w:noProof w:val="0"/>
        </w:rPr>
        <w:tab/>
      </w:r>
      <w:proofErr w:type="spellStart"/>
      <w:r>
        <w:rPr>
          <w:rFonts w:ascii="Times New Roman" w:eastAsia="Calibri" w:hAnsi="Times New Roman" w:cs="Times New Roman"/>
          <w:b/>
          <w:noProof w:val="0"/>
        </w:rPr>
        <w:t>Talpyklės</w:t>
      </w:r>
      <w:proofErr w:type="spellEnd"/>
      <w:r>
        <w:rPr>
          <w:rFonts w:ascii="Times New Roman" w:eastAsia="Calibri" w:hAnsi="Times New Roman" w:cs="Times New Roman"/>
          <w:b/>
          <w:noProof w:val="0"/>
        </w:rPr>
        <w:t xml:space="preserve"> pobūdis ir jos turinys</w:t>
      </w:r>
      <w:r>
        <w:rPr>
          <w:rFonts w:ascii="Times New Roman" w:eastAsia="Calibri" w:hAnsi="Times New Roman" w:cs="Times New Roman"/>
          <w:b/>
          <w:noProof w:val="0"/>
          <w:color w:val="000000"/>
        </w:rPr>
        <w:t xml:space="preserve"> </w:t>
      </w:r>
    </w:p>
    <w:p w14:paraId="7D6CCD5B" w14:textId="77777777" w:rsidR="001609D7" w:rsidRDefault="001609D7" w:rsidP="001609D7">
      <w:pPr>
        <w:spacing w:after="0" w:line="240" w:lineRule="auto"/>
        <w:rPr>
          <w:rFonts w:ascii="Times New Roman" w:eastAsia="Calibri" w:hAnsi="Times New Roman" w:cs="Times New Roman"/>
          <w:noProof w:val="0"/>
        </w:rPr>
      </w:pPr>
    </w:p>
    <w:p w14:paraId="520F21F4"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Permatomas sterilizuotas 10 ml MTPE buteliukas, turintis lašintuvą su MTPE viršūne ir užsukamąjį DTPE dangtelį su pirmojo atidarymo kontrole, </w:t>
      </w:r>
      <w:proofErr w:type="spellStart"/>
      <w:r>
        <w:rPr>
          <w:rFonts w:ascii="Times New Roman" w:eastAsia="Calibri" w:hAnsi="Times New Roman" w:cs="Times New Roman"/>
          <w:noProof w:val="0"/>
        </w:rPr>
        <w:t>t.y</w:t>
      </w:r>
      <w:proofErr w:type="spellEnd"/>
      <w:r>
        <w:rPr>
          <w:rFonts w:ascii="Times New Roman" w:eastAsia="Calibri" w:hAnsi="Times New Roman" w:cs="Times New Roman"/>
          <w:noProof w:val="0"/>
        </w:rPr>
        <w:t>. akims skirtas mažo tankio polietileno dozavimo įtaisas su užsandarintu lašintuvo galiuku ir dviejų dalių baltu didelio tankio polietileno dangteliu. Buteliuke yra 5 ml akių tirpalo.</w:t>
      </w:r>
    </w:p>
    <w:p w14:paraId="29967E42" w14:textId="77777777" w:rsidR="001609D7" w:rsidRDefault="001609D7" w:rsidP="001609D7">
      <w:pPr>
        <w:spacing w:after="0" w:line="240" w:lineRule="auto"/>
        <w:rPr>
          <w:rFonts w:ascii="Times New Roman" w:eastAsia="Calibri" w:hAnsi="Times New Roman" w:cs="Times New Roman"/>
          <w:noProof w:val="0"/>
        </w:rPr>
      </w:pPr>
    </w:p>
    <w:p w14:paraId="0D76840B"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Pakuotės dydis: dėžutėje yra 1 buteliukas.</w:t>
      </w:r>
    </w:p>
    <w:p w14:paraId="16B45A36" w14:textId="77777777" w:rsidR="001609D7" w:rsidRDefault="001609D7" w:rsidP="001609D7">
      <w:pPr>
        <w:spacing w:after="0" w:line="240" w:lineRule="auto"/>
        <w:rPr>
          <w:rFonts w:ascii="Times New Roman" w:eastAsia="Calibri" w:hAnsi="Times New Roman" w:cs="Times New Roman"/>
          <w:noProof w:val="0"/>
        </w:rPr>
      </w:pPr>
    </w:p>
    <w:p w14:paraId="1FF596A5"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bookmarkStart w:id="0" w:name="OLE_LINK1"/>
      <w:r>
        <w:rPr>
          <w:rFonts w:ascii="Times New Roman" w:eastAsia="Calibri" w:hAnsi="Times New Roman" w:cs="Times New Roman"/>
          <w:b/>
          <w:noProof w:val="0"/>
        </w:rPr>
        <w:t>6.6</w:t>
      </w:r>
      <w:r>
        <w:rPr>
          <w:rFonts w:ascii="Times New Roman" w:eastAsia="Calibri" w:hAnsi="Times New Roman" w:cs="Times New Roman"/>
          <w:b/>
          <w:noProof w:val="0"/>
        </w:rPr>
        <w:tab/>
        <w:t>Specialūs reikalavimai atliekoms tvarkyti</w:t>
      </w:r>
    </w:p>
    <w:bookmarkEnd w:id="0"/>
    <w:p w14:paraId="2BA1074B" w14:textId="77777777" w:rsidR="001609D7" w:rsidRDefault="001609D7" w:rsidP="001609D7">
      <w:pPr>
        <w:spacing w:after="0" w:line="240" w:lineRule="auto"/>
        <w:rPr>
          <w:rFonts w:ascii="Times New Roman" w:eastAsia="Calibri" w:hAnsi="Times New Roman" w:cs="Times New Roman"/>
          <w:noProof w:val="0"/>
        </w:rPr>
      </w:pPr>
    </w:p>
    <w:p w14:paraId="5BA1896F"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Nesuvartotą vaistinį preparatą ar atliekas reikia tvarkyti laikantis vietinių reikalavimų.</w:t>
      </w:r>
    </w:p>
    <w:p w14:paraId="5F224236" w14:textId="77777777" w:rsidR="001609D7" w:rsidRDefault="001609D7" w:rsidP="001609D7">
      <w:pPr>
        <w:spacing w:after="0" w:line="240" w:lineRule="auto"/>
        <w:rPr>
          <w:rFonts w:ascii="Times New Roman" w:eastAsia="Calibri" w:hAnsi="Times New Roman" w:cs="Times New Roman"/>
          <w:noProof w:val="0"/>
        </w:rPr>
      </w:pPr>
    </w:p>
    <w:p w14:paraId="4052F81F" w14:textId="77777777" w:rsidR="001609D7" w:rsidRDefault="001609D7" w:rsidP="001609D7">
      <w:pPr>
        <w:spacing w:after="0" w:line="240" w:lineRule="auto"/>
        <w:rPr>
          <w:rFonts w:ascii="Times New Roman" w:eastAsia="Calibri" w:hAnsi="Times New Roman" w:cs="Times New Roman"/>
          <w:noProof w:val="0"/>
        </w:rPr>
      </w:pPr>
    </w:p>
    <w:p w14:paraId="4A058352" w14:textId="77777777" w:rsidR="001609D7" w:rsidRDefault="001609D7" w:rsidP="001609D7">
      <w:pPr>
        <w:keepNext/>
        <w:keepLines/>
        <w:tabs>
          <w:tab w:val="left" w:pos="567"/>
        </w:tabs>
        <w:spacing w:after="0" w:line="240" w:lineRule="auto"/>
        <w:outlineLvl w:val="2"/>
        <w:rPr>
          <w:rFonts w:ascii="Times New Roman" w:eastAsia="Times New Roman" w:hAnsi="Times New Roman" w:cs="Times New Roman"/>
          <w:b/>
          <w:bCs/>
          <w:noProof w:val="0"/>
          <w:lang w:eastAsia="lt-LT"/>
        </w:rPr>
      </w:pPr>
      <w:r>
        <w:rPr>
          <w:rFonts w:ascii="Times New Roman" w:eastAsia="Times New Roman" w:hAnsi="Times New Roman" w:cs="Times New Roman"/>
          <w:b/>
          <w:bCs/>
          <w:noProof w:val="0"/>
          <w:lang w:eastAsia="lt-LT"/>
        </w:rPr>
        <w:t>7.</w:t>
      </w:r>
      <w:r>
        <w:rPr>
          <w:rFonts w:ascii="Times New Roman" w:eastAsia="Times New Roman" w:hAnsi="Times New Roman" w:cs="Times New Roman"/>
          <w:b/>
          <w:bCs/>
          <w:noProof w:val="0"/>
          <w:lang w:eastAsia="lt-LT"/>
        </w:rPr>
        <w:tab/>
        <w:t>REGISTRUOTOJAS</w:t>
      </w:r>
    </w:p>
    <w:p w14:paraId="508BB442" w14:textId="77777777" w:rsidR="001609D7" w:rsidRDefault="001609D7" w:rsidP="001609D7">
      <w:pPr>
        <w:spacing w:after="0" w:line="240" w:lineRule="auto"/>
        <w:rPr>
          <w:rFonts w:ascii="Times New Roman" w:eastAsia="Calibri" w:hAnsi="Times New Roman" w:cs="Times New Roman"/>
          <w:noProof w:val="0"/>
        </w:rPr>
      </w:pPr>
    </w:p>
    <w:p w14:paraId="3D510D55"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BAUSCH + LOMB IRELAND LIMITED</w:t>
      </w:r>
    </w:p>
    <w:p w14:paraId="69794095"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3013 Lake Drive</w:t>
      </w:r>
    </w:p>
    <w:p w14:paraId="6BAF7D1A"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Citywest Business Campus</w:t>
      </w:r>
    </w:p>
    <w:p w14:paraId="465F3AA4"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Dublin 24, D24PPT3</w:t>
      </w:r>
    </w:p>
    <w:p w14:paraId="4E598A82"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Airija</w:t>
      </w:r>
    </w:p>
    <w:p w14:paraId="3C3FD803" w14:textId="77777777" w:rsidR="001609D7" w:rsidRPr="00AB48D3" w:rsidRDefault="001609D7" w:rsidP="00AB48D3">
      <w:pPr>
        <w:spacing w:after="0" w:line="240" w:lineRule="auto"/>
        <w:rPr>
          <w:rFonts w:ascii="Times New Roman" w:eastAsia="Calibri" w:hAnsi="Times New Roman" w:cs="Times New Roman"/>
          <w:noProof w:val="0"/>
        </w:rPr>
      </w:pPr>
    </w:p>
    <w:p w14:paraId="784EBD22" w14:textId="77777777" w:rsidR="001609D7" w:rsidRDefault="001609D7" w:rsidP="001609D7">
      <w:pPr>
        <w:spacing w:after="0" w:line="240" w:lineRule="auto"/>
        <w:rPr>
          <w:rFonts w:ascii="Times New Roman" w:eastAsia="Calibri" w:hAnsi="Times New Roman" w:cs="Times New Roman"/>
          <w:noProof w:val="0"/>
        </w:rPr>
      </w:pPr>
    </w:p>
    <w:p w14:paraId="7FBABD94"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8.</w:t>
      </w:r>
      <w:r>
        <w:rPr>
          <w:rFonts w:ascii="Times New Roman" w:eastAsia="Calibri" w:hAnsi="Times New Roman" w:cs="Times New Roman"/>
          <w:b/>
          <w:noProof w:val="0"/>
        </w:rPr>
        <w:tab/>
      </w:r>
      <w:r>
        <w:rPr>
          <w:rFonts w:ascii="Times New Roman" w:eastAsia="Times New Roman" w:hAnsi="Times New Roman" w:cs="Times New Roman"/>
          <w:b/>
          <w:bCs/>
          <w:noProof w:val="0"/>
          <w:lang w:eastAsia="lt-LT"/>
        </w:rPr>
        <w:t>REGISTRACIJOS</w:t>
      </w:r>
      <w:r>
        <w:rPr>
          <w:rFonts w:ascii="Times New Roman" w:eastAsia="Calibri" w:hAnsi="Times New Roman" w:cs="Times New Roman"/>
          <w:b/>
          <w:noProof w:val="0"/>
        </w:rPr>
        <w:t xml:space="preserve"> PAŽYMĖJIMO NUMERIS (-IAI) </w:t>
      </w:r>
    </w:p>
    <w:p w14:paraId="3A07DD43" w14:textId="77777777" w:rsidR="001609D7" w:rsidRDefault="001609D7" w:rsidP="001609D7">
      <w:pPr>
        <w:spacing w:after="0" w:line="240" w:lineRule="auto"/>
        <w:rPr>
          <w:rFonts w:ascii="Times New Roman" w:eastAsia="Calibri" w:hAnsi="Times New Roman" w:cs="Times New Roman"/>
          <w:noProof w:val="0"/>
        </w:rPr>
      </w:pPr>
    </w:p>
    <w:p w14:paraId="5AC02EFA"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LT/1/14/3520/001</w:t>
      </w:r>
    </w:p>
    <w:p w14:paraId="19D70C48" w14:textId="77777777" w:rsidR="001609D7" w:rsidRDefault="001609D7" w:rsidP="001609D7">
      <w:pPr>
        <w:spacing w:after="0" w:line="240" w:lineRule="auto"/>
        <w:rPr>
          <w:rFonts w:ascii="Times New Roman" w:eastAsia="Calibri" w:hAnsi="Times New Roman" w:cs="Times New Roman"/>
          <w:noProof w:val="0"/>
        </w:rPr>
      </w:pPr>
    </w:p>
    <w:p w14:paraId="69FEE95D" w14:textId="77777777" w:rsidR="001609D7" w:rsidRDefault="001609D7" w:rsidP="001609D7">
      <w:pPr>
        <w:spacing w:after="0" w:line="240" w:lineRule="auto"/>
        <w:rPr>
          <w:rFonts w:ascii="Times New Roman" w:eastAsia="Calibri" w:hAnsi="Times New Roman" w:cs="Times New Roman"/>
          <w:noProof w:val="0"/>
        </w:rPr>
      </w:pPr>
    </w:p>
    <w:p w14:paraId="734B925D"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9.</w:t>
      </w:r>
      <w:r>
        <w:rPr>
          <w:rFonts w:ascii="Times New Roman" w:eastAsia="Calibri" w:hAnsi="Times New Roman" w:cs="Times New Roman"/>
          <w:b/>
          <w:noProof w:val="0"/>
        </w:rPr>
        <w:tab/>
      </w:r>
      <w:r>
        <w:rPr>
          <w:rFonts w:ascii="Times New Roman" w:eastAsia="Times New Roman" w:hAnsi="Times New Roman" w:cs="Times New Roman"/>
          <w:b/>
          <w:bCs/>
          <w:noProof w:val="0"/>
          <w:lang w:eastAsia="lt-LT"/>
        </w:rPr>
        <w:t>REGISTRAVIMO / PERREGISTRAVIMO</w:t>
      </w:r>
      <w:r>
        <w:rPr>
          <w:rFonts w:ascii="Times New Roman" w:eastAsia="Calibri" w:hAnsi="Times New Roman" w:cs="Times New Roman"/>
          <w:b/>
          <w:noProof w:val="0"/>
        </w:rPr>
        <w:t xml:space="preserve"> DATA</w:t>
      </w:r>
    </w:p>
    <w:p w14:paraId="353AE41C" w14:textId="77777777" w:rsidR="001609D7" w:rsidRDefault="001609D7" w:rsidP="001609D7">
      <w:pPr>
        <w:spacing w:after="0" w:line="240" w:lineRule="auto"/>
        <w:rPr>
          <w:rFonts w:ascii="Times New Roman" w:eastAsia="Calibri" w:hAnsi="Times New Roman" w:cs="Times New Roman"/>
          <w:noProof w:val="0"/>
        </w:rPr>
      </w:pPr>
    </w:p>
    <w:p w14:paraId="2F4DD66C"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Times New Roman" w:hAnsi="Times New Roman" w:cs="Times New Roman"/>
          <w:noProof w:val="0"/>
        </w:rPr>
        <w:t>Registravimo data</w:t>
      </w:r>
      <w:r>
        <w:rPr>
          <w:rFonts w:ascii="Times New Roman" w:eastAsia="Calibri" w:hAnsi="Times New Roman" w:cs="Times New Roman"/>
          <w:noProof w:val="0"/>
        </w:rPr>
        <w:t xml:space="preserve"> 2014 m. kovo 5 d.</w:t>
      </w:r>
    </w:p>
    <w:p w14:paraId="5827B550" w14:textId="77777777" w:rsidR="001609D7" w:rsidRDefault="001609D7" w:rsidP="001609D7">
      <w:pPr>
        <w:spacing w:after="0" w:line="240" w:lineRule="auto"/>
        <w:rPr>
          <w:rFonts w:ascii="Times New Roman" w:eastAsia="Calibri" w:hAnsi="Times New Roman" w:cs="Times New Roman"/>
          <w:noProof w:val="0"/>
          <w:lang w:bidi="lt-LT"/>
        </w:rPr>
      </w:pPr>
      <w:r>
        <w:rPr>
          <w:rFonts w:ascii="Times New Roman" w:eastAsia="Calibri" w:hAnsi="Times New Roman" w:cs="Times New Roman"/>
          <w:noProof w:val="0"/>
          <w:lang w:bidi="lt-LT"/>
        </w:rPr>
        <w:t>Paskutinio perregistravimo data 2018 m. spalio 8 d.</w:t>
      </w:r>
    </w:p>
    <w:p w14:paraId="0663B43A" w14:textId="77777777" w:rsidR="001609D7" w:rsidRDefault="001609D7" w:rsidP="001609D7">
      <w:pPr>
        <w:spacing w:after="0" w:line="240" w:lineRule="auto"/>
        <w:rPr>
          <w:rFonts w:ascii="Times New Roman" w:eastAsia="Calibri" w:hAnsi="Times New Roman" w:cs="Times New Roman"/>
          <w:noProof w:val="0"/>
        </w:rPr>
      </w:pPr>
    </w:p>
    <w:p w14:paraId="3A05D9B5" w14:textId="77777777" w:rsidR="001609D7" w:rsidRDefault="001609D7" w:rsidP="001609D7">
      <w:pPr>
        <w:spacing w:after="0" w:line="240" w:lineRule="auto"/>
        <w:rPr>
          <w:rFonts w:ascii="Times New Roman" w:eastAsia="Calibri" w:hAnsi="Times New Roman" w:cs="Times New Roman"/>
          <w:noProof w:val="0"/>
        </w:rPr>
      </w:pPr>
    </w:p>
    <w:p w14:paraId="0D7DB6EB"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10.</w:t>
      </w:r>
      <w:r>
        <w:rPr>
          <w:rFonts w:ascii="Times New Roman" w:eastAsia="Calibri" w:hAnsi="Times New Roman" w:cs="Times New Roman"/>
          <w:b/>
          <w:noProof w:val="0"/>
        </w:rPr>
        <w:tab/>
        <w:t>TEKSTO PERŽIŪROS DATA</w:t>
      </w:r>
    </w:p>
    <w:p w14:paraId="2ADF17C2" w14:textId="77777777" w:rsidR="001609D7" w:rsidRDefault="001609D7" w:rsidP="001609D7">
      <w:pPr>
        <w:spacing w:after="0" w:line="240" w:lineRule="auto"/>
        <w:rPr>
          <w:rFonts w:ascii="Times New Roman" w:eastAsia="Calibri" w:hAnsi="Times New Roman" w:cs="Times New Roman"/>
          <w:noProof w:val="0"/>
        </w:rPr>
      </w:pPr>
    </w:p>
    <w:p w14:paraId="4B9F44C5" w14:textId="118E4221" w:rsidR="001609D7" w:rsidRDefault="001609D7" w:rsidP="001609D7">
      <w:pPr>
        <w:spacing w:after="0" w:line="240" w:lineRule="auto"/>
        <w:rPr>
          <w:rFonts w:ascii="Times New Roman" w:eastAsia="Calibri" w:hAnsi="Times New Roman" w:cs="Times New Roman"/>
          <w:noProof w:val="0"/>
          <w:lang w:bidi="lt-LT"/>
        </w:rPr>
      </w:pPr>
      <w:r>
        <w:rPr>
          <w:rFonts w:ascii="Times New Roman" w:eastAsia="Calibri" w:hAnsi="Times New Roman" w:cs="Times New Roman"/>
          <w:noProof w:val="0"/>
          <w:lang w:bidi="lt-LT"/>
        </w:rPr>
        <w:t>20</w:t>
      </w:r>
      <w:r w:rsidR="00AB48D3">
        <w:rPr>
          <w:rFonts w:ascii="Times New Roman" w:eastAsia="Calibri" w:hAnsi="Times New Roman" w:cs="Times New Roman"/>
          <w:noProof w:val="0"/>
          <w:lang w:bidi="lt-LT"/>
        </w:rPr>
        <w:t>21</w:t>
      </w:r>
      <w:r>
        <w:rPr>
          <w:rFonts w:ascii="Times New Roman" w:eastAsia="Calibri" w:hAnsi="Times New Roman" w:cs="Times New Roman"/>
          <w:noProof w:val="0"/>
          <w:lang w:bidi="lt-LT"/>
        </w:rPr>
        <w:t xml:space="preserve"> m. </w:t>
      </w:r>
      <w:r w:rsidR="00AB48D3">
        <w:rPr>
          <w:rFonts w:ascii="Times New Roman" w:eastAsia="Calibri" w:hAnsi="Times New Roman" w:cs="Times New Roman"/>
          <w:noProof w:val="0"/>
          <w:lang w:bidi="lt-LT"/>
        </w:rPr>
        <w:t>gruodžio 7</w:t>
      </w:r>
      <w:r>
        <w:rPr>
          <w:rFonts w:ascii="Times New Roman" w:eastAsia="Calibri" w:hAnsi="Times New Roman" w:cs="Times New Roman"/>
          <w:noProof w:val="0"/>
          <w:lang w:bidi="lt-LT"/>
        </w:rPr>
        <w:t xml:space="preserve"> d.</w:t>
      </w:r>
    </w:p>
    <w:p w14:paraId="381E047F" w14:textId="77777777" w:rsidR="001609D7" w:rsidRDefault="001609D7" w:rsidP="001609D7">
      <w:pPr>
        <w:spacing w:after="0" w:line="240" w:lineRule="auto"/>
        <w:rPr>
          <w:rFonts w:ascii="Times New Roman" w:eastAsia="Calibri" w:hAnsi="Times New Roman" w:cs="Times New Roman"/>
          <w:noProof w:val="0"/>
        </w:rPr>
      </w:pPr>
    </w:p>
    <w:p w14:paraId="729F4830" w14:textId="77777777" w:rsidR="001609D7" w:rsidRDefault="001609D7" w:rsidP="001609D7">
      <w:pPr>
        <w:spacing w:after="0" w:line="240" w:lineRule="auto"/>
        <w:rPr>
          <w:rFonts w:ascii="Times New Roman" w:eastAsia="Calibri" w:hAnsi="Times New Roman" w:cs="Times New Roman"/>
          <w:noProof w:val="0"/>
        </w:rPr>
      </w:pPr>
    </w:p>
    <w:p w14:paraId="63A14149"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noProof w:val="0"/>
        </w:rPr>
        <w:t xml:space="preserve"> </w:t>
      </w:r>
      <w:r>
        <w:rPr>
          <w:rFonts w:ascii="Times New Roman" w:eastAsia="Calibri" w:hAnsi="Times New Roman" w:cs="Times New Roman"/>
          <w:noProof w:val="0"/>
        </w:rPr>
        <w:t>http://www.vvkt.lt</w:t>
      </w:r>
    </w:p>
    <w:p w14:paraId="3C52846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br w:type="page"/>
      </w:r>
    </w:p>
    <w:p w14:paraId="44AF53EA"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5331DB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506AF12"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C771FFA"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1129CE1"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2191C2A"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85A221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4DBAED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ACF550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EFEE9F4"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46216B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20F86C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8B3A2E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E7DE49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EB853A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06EB20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1B1318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5C6DB18"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8CFFEB6"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E6B6189"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889A14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2FE13B1"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846256D" w14:textId="77777777" w:rsidR="001609D7" w:rsidRDefault="001609D7" w:rsidP="001609D7">
      <w:pPr>
        <w:tabs>
          <w:tab w:val="left" w:pos="5954"/>
          <w:tab w:val="left" w:pos="6237"/>
          <w:tab w:val="left" w:pos="6663"/>
          <w:tab w:val="left" w:pos="6946"/>
        </w:tabs>
        <w:spacing w:after="0" w:line="240" w:lineRule="auto"/>
        <w:jc w:val="center"/>
        <w:rPr>
          <w:rFonts w:ascii="Times New Roman" w:eastAsia="Calibri" w:hAnsi="Times New Roman" w:cs="Times New Roman"/>
          <w:b/>
          <w:noProof w:val="0"/>
        </w:rPr>
      </w:pPr>
    </w:p>
    <w:p w14:paraId="06167BF3" w14:textId="77777777" w:rsidR="001609D7" w:rsidRDefault="001609D7" w:rsidP="001609D7">
      <w:pPr>
        <w:tabs>
          <w:tab w:val="left" w:pos="5954"/>
          <w:tab w:val="left" w:pos="6237"/>
          <w:tab w:val="left" w:pos="6663"/>
          <w:tab w:val="left" w:pos="6946"/>
        </w:tabs>
        <w:spacing w:after="0" w:line="240" w:lineRule="auto"/>
        <w:jc w:val="center"/>
        <w:rPr>
          <w:rFonts w:ascii="Times New Roman" w:eastAsia="Calibri" w:hAnsi="Times New Roman" w:cs="Times New Roman"/>
          <w:b/>
          <w:noProof w:val="0"/>
        </w:rPr>
      </w:pPr>
      <w:r>
        <w:rPr>
          <w:rFonts w:ascii="Times New Roman" w:eastAsia="Calibri" w:hAnsi="Times New Roman" w:cs="Times New Roman"/>
          <w:b/>
          <w:noProof w:val="0"/>
        </w:rPr>
        <w:t>II PRIEDAS</w:t>
      </w:r>
    </w:p>
    <w:p w14:paraId="279DD958" w14:textId="77777777" w:rsidR="001609D7" w:rsidRDefault="001609D7" w:rsidP="001609D7">
      <w:pPr>
        <w:tabs>
          <w:tab w:val="left" w:pos="567"/>
        </w:tabs>
        <w:spacing w:after="0" w:line="260" w:lineRule="exact"/>
        <w:ind w:left="1701" w:right="1416" w:hanging="567"/>
        <w:rPr>
          <w:rFonts w:ascii="Times New Roman" w:eastAsia="Calibri" w:hAnsi="Times New Roman" w:cs="Times New Roman"/>
          <w:noProof w:val="0"/>
        </w:rPr>
      </w:pPr>
    </w:p>
    <w:p w14:paraId="6DA7C40E" w14:textId="77777777" w:rsidR="001609D7" w:rsidRDefault="001609D7" w:rsidP="001609D7">
      <w:pPr>
        <w:tabs>
          <w:tab w:val="left" w:pos="567"/>
        </w:tabs>
        <w:spacing w:after="0" w:line="260" w:lineRule="exact"/>
        <w:jc w:val="center"/>
        <w:rPr>
          <w:rFonts w:ascii="Times New Roman" w:eastAsia="Calibri" w:hAnsi="Times New Roman" w:cs="Times New Roman"/>
          <w:i/>
          <w:noProof w:val="0"/>
        </w:rPr>
      </w:pPr>
      <w:r>
        <w:rPr>
          <w:rFonts w:ascii="Times New Roman" w:eastAsia="Times New Roman" w:hAnsi="Times New Roman" w:cs="Times New Roman"/>
          <w:b/>
          <w:noProof w:val="0"/>
        </w:rPr>
        <w:t>REGISTRACIJOS</w:t>
      </w:r>
      <w:r>
        <w:rPr>
          <w:rFonts w:ascii="Times New Roman" w:eastAsia="Calibri" w:hAnsi="Times New Roman" w:cs="Times New Roman"/>
          <w:b/>
          <w:noProof w:val="0"/>
        </w:rPr>
        <w:t xml:space="preserve"> SĄLYGOS</w:t>
      </w:r>
    </w:p>
    <w:p w14:paraId="58194B0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D60A582" w14:textId="77777777" w:rsidR="001609D7" w:rsidRDefault="001609D7" w:rsidP="001609D7">
      <w:pPr>
        <w:tabs>
          <w:tab w:val="left" w:pos="1701"/>
        </w:tabs>
        <w:spacing w:after="0" w:line="260" w:lineRule="exact"/>
        <w:ind w:left="1701" w:right="567" w:hanging="567"/>
        <w:rPr>
          <w:rFonts w:ascii="Times New Roman" w:eastAsia="Calibri" w:hAnsi="Times New Roman" w:cs="Times New Roman"/>
          <w:b/>
          <w:noProof w:val="0"/>
        </w:rPr>
      </w:pPr>
      <w:r>
        <w:rPr>
          <w:rFonts w:ascii="Times New Roman" w:eastAsia="Calibri" w:hAnsi="Times New Roman" w:cs="Times New Roman"/>
          <w:b/>
          <w:noProof w:val="0"/>
        </w:rPr>
        <w:t>A.</w:t>
      </w:r>
      <w:r>
        <w:rPr>
          <w:rFonts w:ascii="Times New Roman" w:eastAsia="Calibri" w:hAnsi="Times New Roman" w:cs="Times New Roman"/>
          <w:b/>
          <w:noProof w:val="0"/>
        </w:rPr>
        <w:tab/>
      </w:r>
      <w:r>
        <w:rPr>
          <w:rFonts w:ascii="Times New Roman" w:eastAsia="Times New Roman" w:hAnsi="Times New Roman" w:cs="Times New Roman"/>
          <w:b/>
          <w:snapToGrid w:val="0"/>
          <w:szCs w:val="24"/>
        </w:rPr>
        <w:t xml:space="preserve">GAMINTOJAS (-AI), ATSAKINGAS (-I) </w:t>
      </w:r>
      <w:r>
        <w:rPr>
          <w:rFonts w:ascii="Times New Roman" w:eastAsia="Calibri" w:hAnsi="Times New Roman" w:cs="Times New Roman"/>
          <w:b/>
          <w:noProof w:val="0"/>
        </w:rPr>
        <w:t>UŽ SERIJŲ IŠLEIDIMĄ</w:t>
      </w:r>
    </w:p>
    <w:p w14:paraId="5FBA5520" w14:textId="77777777" w:rsidR="001609D7" w:rsidRDefault="001609D7" w:rsidP="001609D7">
      <w:pPr>
        <w:tabs>
          <w:tab w:val="left" w:pos="1701"/>
        </w:tabs>
        <w:spacing w:after="0" w:line="260" w:lineRule="exact"/>
        <w:ind w:left="567" w:right="567" w:hanging="567"/>
        <w:rPr>
          <w:rFonts w:ascii="Times New Roman" w:eastAsia="Calibri" w:hAnsi="Times New Roman" w:cs="Times New Roman"/>
          <w:noProof w:val="0"/>
        </w:rPr>
      </w:pPr>
    </w:p>
    <w:p w14:paraId="0A6091DB" w14:textId="77777777" w:rsidR="001609D7" w:rsidRDefault="001609D7" w:rsidP="001609D7">
      <w:pPr>
        <w:tabs>
          <w:tab w:val="left" w:pos="1701"/>
        </w:tabs>
        <w:spacing w:after="0" w:line="260" w:lineRule="exact"/>
        <w:ind w:left="1701" w:right="567" w:hanging="567"/>
        <w:rPr>
          <w:rFonts w:ascii="Times New Roman" w:eastAsia="Calibri" w:hAnsi="Times New Roman" w:cs="Times New Roman"/>
          <w:b/>
          <w:noProof w:val="0"/>
        </w:rPr>
      </w:pPr>
      <w:r>
        <w:rPr>
          <w:rFonts w:ascii="Times New Roman" w:eastAsia="Calibri" w:hAnsi="Times New Roman" w:cs="Times New Roman"/>
          <w:b/>
          <w:noProof w:val="0"/>
        </w:rPr>
        <w:t>B.</w:t>
      </w:r>
      <w:r>
        <w:rPr>
          <w:rFonts w:ascii="Times New Roman" w:eastAsia="Calibri" w:hAnsi="Times New Roman" w:cs="Times New Roman"/>
          <w:b/>
          <w:noProof w:val="0"/>
        </w:rPr>
        <w:tab/>
        <w:t>TIEKIMO IR VARTOJIMO SĄLYGOS AR APRIBOJIMAI</w:t>
      </w:r>
    </w:p>
    <w:p w14:paraId="35C8413F" w14:textId="77777777" w:rsidR="001609D7" w:rsidRDefault="001609D7" w:rsidP="001609D7">
      <w:pPr>
        <w:tabs>
          <w:tab w:val="left" w:pos="567"/>
        </w:tabs>
        <w:spacing w:after="0" w:line="260" w:lineRule="exact"/>
        <w:rPr>
          <w:rFonts w:ascii="Times New Roman" w:eastAsia="Calibri" w:hAnsi="Times New Roman" w:cs="Times New Roman"/>
          <w:b/>
          <w:noProof w:val="0"/>
        </w:rPr>
      </w:pPr>
      <w:r>
        <w:rPr>
          <w:rFonts w:ascii="Times New Roman" w:eastAsia="Calibri" w:hAnsi="Times New Roman" w:cs="Times New Roman"/>
          <w:noProof w:val="0"/>
        </w:rPr>
        <w:br w:type="page"/>
      </w:r>
      <w:r>
        <w:rPr>
          <w:rFonts w:ascii="Times New Roman" w:eastAsia="Calibri" w:hAnsi="Times New Roman" w:cs="Times New Roman"/>
          <w:b/>
          <w:noProof w:val="0"/>
        </w:rPr>
        <w:lastRenderedPageBreak/>
        <w:t>A.</w:t>
      </w:r>
      <w:r>
        <w:rPr>
          <w:rFonts w:ascii="Times New Roman" w:eastAsia="Calibri" w:hAnsi="Times New Roman" w:cs="Times New Roman"/>
          <w:b/>
          <w:noProof w:val="0"/>
        </w:rPr>
        <w:tab/>
      </w:r>
      <w:r>
        <w:rPr>
          <w:rFonts w:ascii="Times New Roman" w:eastAsia="Times New Roman" w:hAnsi="Times New Roman" w:cs="Times New Roman"/>
          <w:b/>
          <w:snapToGrid w:val="0"/>
          <w:szCs w:val="24"/>
        </w:rPr>
        <w:t xml:space="preserve">GAMINTOJAS (-AI), ATSAKINGAS (-I) </w:t>
      </w:r>
      <w:r>
        <w:rPr>
          <w:rFonts w:ascii="Times New Roman" w:eastAsia="Calibri" w:hAnsi="Times New Roman" w:cs="Times New Roman"/>
          <w:b/>
          <w:noProof w:val="0"/>
        </w:rPr>
        <w:t>UŽ SERIJŲ IŠLEIDIMĄ</w:t>
      </w:r>
    </w:p>
    <w:p w14:paraId="5E7BDAB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08172BF" w14:textId="77777777" w:rsidR="001609D7" w:rsidRDefault="001609D7" w:rsidP="001609D7">
      <w:pPr>
        <w:tabs>
          <w:tab w:val="left" w:pos="567"/>
        </w:tabs>
        <w:spacing w:after="0" w:line="240" w:lineRule="auto"/>
        <w:jc w:val="both"/>
        <w:rPr>
          <w:rFonts w:ascii="Times New Roman" w:eastAsia="Times New Roman" w:hAnsi="Times New Roman" w:cs="Times New Roman"/>
          <w:noProof w:val="0"/>
          <w:snapToGrid w:val="0"/>
          <w:szCs w:val="24"/>
        </w:rPr>
      </w:pPr>
      <w:r>
        <w:rPr>
          <w:rFonts w:ascii="Times New Roman" w:eastAsia="Times New Roman" w:hAnsi="Times New Roman" w:cs="Times New Roman"/>
          <w:snapToGrid w:val="0"/>
          <w:szCs w:val="24"/>
          <w:u w:val="single"/>
        </w:rPr>
        <w:t>Gamintojo (-ų), atsakingo (-ų) už serijų išleidimą, pavadinimas (-ai) ir adresas (-ai)</w:t>
      </w:r>
    </w:p>
    <w:p w14:paraId="111BD6F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4118EF3"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PHARMATHEN S.A.</w:t>
      </w:r>
    </w:p>
    <w:p w14:paraId="60A5F158"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Dervenakion</w:t>
      </w:r>
      <w:proofErr w:type="spellEnd"/>
      <w:r>
        <w:rPr>
          <w:rFonts w:ascii="Times New Roman" w:eastAsia="Calibri" w:hAnsi="Times New Roman" w:cs="Times New Roman"/>
          <w:noProof w:val="0"/>
        </w:rPr>
        <w:t xml:space="preserve"> 6</w:t>
      </w:r>
    </w:p>
    <w:p w14:paraId="59289A8E"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Pallini</w:t>
      </w:r>
      <w:proofErr w:type="spellEnd"/>
      <w:r>
        <w:rPr>
          <w:rFonts w:ascii="Times New Roman" w:eastAsia="Calibri" w:hAnsi="Times New Roman" w:cs="Times New Roman"/>
          <w:noProof w:val="0"/>
        </w:rPr>
        <w:t xml:space="preserve"> 15351 </w:t>
      </w:r>
      <w:proofErr w:type="spellStart"/>
      <w:r>
        <w:rPr>
          <w:rFonts w:ascii="Times New Roman" w:eastAsia="Calibri" w:hAnsi="Times New Roman" w:cs="Times New Roman"/>
          <w:noProof w:val="0"/>
        </w:rPr>
        <w:t>Attikis</w:t>
      </w:r>
      <w:proofErr w:type="spellEnd"/>
    </w:p>
    <w:p w14:paraId="05BE0E6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Graikija</w:t>
      </w:r>
    </w:p>
    <w:p w14:paraId="673B76E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F4E8FC7"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arba</w:t>
      </w:r>
    </w:p>
    <w:p w14:paraId="33EEC725"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A5AA80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FAMAR S.A. </w:t>
      </w:r>
      <w:proofErr w:type="spellStart"/>
      <w:r>
        <w:rPr>
          <w:rFonts w:ascii="Times New Roman" w:eastAsia="Calibri" w:hAnsi="Times New Roman" w:cs="Times New Roman"/>
          <w:noProof w:val="0"/>
        </w:rPr>
        <w:t>Plant</w:t>
      </w:r>
      <w:proofErr w:type="spellEnd"/>
      <w:r>
        <w:rPr>
          <w:rFonts w:ascii="Times New Roman" w:eastAsia="Calibri" w:hAnsi="Times New Roman" w:cs="Times New Roman"/>
          <w:noProof w:val="0"/>
        </w:rPr>
        <w:t xml:space="preserve"> A</w:t>
      </w:r>
    </w:p>
    <w:p w14:paraId="32ED5A0E"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63 </w:t>
      </w:r>
      <w:proofErr w:type="spellStart"/>
      <w:r>
        <w:rPr>
          <w:rFonts w:ascii="Times New Roman" w:eastAsia="Calibri" w:hAnsi="Times New Roman" w:cs="Times New Roman"/>
          <w:noProof w:val="0"/>
        </w:rPr>
        <w:t>Agiou</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Dimitriou</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street</w:t>
      </w:r>
      <w:proofErr w:type="spellEnd"/>
    </w:p>
    <w:p w14:paraId="56A49D6E"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17456 Alimos, </w:t>
      </w:r>
      <w:proofErr w:type="spellStart"/>
      <w:r>
        <w:rPr>
          <w:rFonts w:ascii="Times New Roman" w:eastAsia="Calibri" w:hAnsi="Times New Roman" w:cs="Times New Roman"/>
          <w:noProof w:val="0"/>
        </w:rPr>
        <w:t>Athens</w:t>
      </w:r>
      <w:proofErr w:type="spellEnd"/>
    </w:p>
    <w:p w14:paraId="043876B5"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Graikija</w:t>
      </w:r>
    </w:p>
    <w:p w14:paraId="052EA6E5"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9C547F3" w14:textId="77777777" w:rsidR="001609D7" w:rsidRDefault="001609D7" w:rsidP="001609D7">
      <w:p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Su pakuote pateikiamame lapelyje nurodomas gamintojo, atsakingo už konkrečios serijos išleidimą, pavadinimas ir adresas.</w:t>
      </w:r>
    </w:p>
    <w:p w14:paraId="50662E4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B0A8DC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EEDA3F1" w14:textId="77777777" w:rsidR="001609D7" w:rsidRDefault="001609D7" w:rsidP="001609D7">
      <w:pPr>
        <w:tabs>
          <w:tab w:val="left" w:pos="567"/>
        </w:tabs>
        <w:spacing w:after="0" w:line="240" w:lineRule="auto"/>
        <w:ind w:left="567" w:hanging="567"/>
        <w:rPr>
          <w:rFonts w:ascii="Times New Roman" w:eastAsia="Calibri" w:hAnsi="Times New Roman" w:cs="Times New Roman"/>
          <w:noProof w:val="0"/>
        </w:rPr>
      </w:pPr>
      <w:r>
        <w:rPr>
          <w:rFonts w:ascii="Times New Roman" w:eastAsia="Calibri" w:hAnsi="Times New Roman" w:cs="Times New Roman"/>
          <w:b/>
          <w:noProof w:val="0"/>
        </w:rPr>
        <w:t>B.</w:t>
      </w:r>
      <w:r>
        <w:rPr>
          <w:rFonts w:ascii="Times New Roman" w:eastAsia="Calibri" w:hAnsi="Times New Roman" w:cs="Times New Roman"/>
          <w:b/>
          <w:noProof w:val="0"/>
        </w:rPr>
        <w:tab/>
        <w:t>TIEKIMO IR VARTOJIMO SĄLYGOS AR APRIBOJIMAI</w:t>
      </w:r>
    </w:p>
    <w:p w14:paraId="5DB74B9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BDC9190"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Receptinis vaistinis preparatas.</w:t>
      </w:r>
    </w:p>
    <w:p w14:paraId="37C91EC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b/>
          <w:noProof w:val="0"/>
        </w:rPr>
        <w:br w:type="page"/>
      </w:r>
    </w:p>
    <w:p w14:paraId="39AD72A2"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E13843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DC54518"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3F88C3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129479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7AD669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2469CA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9F4AA0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A2BB5F2"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9EFD1D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052FA0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A4ECA38"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BB07A7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C581DC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B7BF5C5"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D907E86"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B52D38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38A2E74"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724B908"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6DB5E26"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8B77D0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244F36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A3A792E" w14:textId="77777777" w:rsidR="001609D7" w:rsidRDefault="001609D7" w:rsidP="001609D7">
      <w:pPr>
        <w:keepNext/>
        <w:tabs>
          <w:tab w:val="left" w:pos="567"/>
        </w:tabs>
        <w:spacing w:after="0" w:line="240" w:lineRule="auto"/>
        <w:jc w:val="center"/>
        <w:outlineLvl w:val="1"/>
        <w:rPr>
          <w:rFonts w:ascii="Times New Roman" w:eastAsia="Calibri" w:hAnsi="Times New Roman" w:cs="Times New Roman"/>
          <w:b/>
          <w:noProof w:val="0"/>
        </w:rPr>
      </w:pPr>
    </w:p>
    <w:p w14:paraId="4047AD7B" w14:textId="77777777" w:rsidR="001609D7" w:rsidRDefault="001609D7" w:rsidP="001609D7">
      <w:pPr>
        <w:keepNext/>
        <w:tabs>
          <w:tab w:val="left" w:pos="567"/>
        </w:tabs>
        <w:spacing w:after="0" w:line="240" w:lineRule="auto"/>
        <w:jc w:val="center"/>
        <w:outlineLvl w:val="1"/>
        <w:rPr>
          <w:rFonts w:ascii="Times New Roman" w:eastAsia="Calibri" w:hAnsi="Times New Roman" w:cs="Times New Roman"/>
          <w:b/>
          <w:noProof w:val="0"/>
        </w:rPr>
      </w:pPr>
      <w:r>
        <w:rPr>
          <w:rFonts w:ascii="Times New Roman" w:eastAsia="Calibri" w:hAnsi="Times New Roman" w:cs="Times New Roman"/>
          <w:b/>
          <w:noProof w:val="0"/>
        </w:rPr>
        <w:t>III PRIEDAS</w:t>
      </w:r>
    </w:p>
    <w:p w14:paraId="18D7245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09B1E71" w14:textId="77777777" w:rsidR="001609D7" w:rsidRDefault="001609D7" w:rsidP="001609D7">
      <w:pPr>
        <w:keepNext/>
        <w:tabs>
          <w:tab w:val="left" w:pos="567"/>
        </w:tabs>
        <w:spacing w:after="0" w:line="240" w:lineRule="auto"/>
        <w:jc w:val="center"/>
        <w:outlineLvl w:val="1"/>
        <w:rPr>
          <w:rFonts w:ascii="Times New Roman" w:eastAsia="Calibri" w:hAnsi="Times New Roman" w:cs="Times New Roman"/>
          <w:b/>
          <w:noProof w:val="0"/>
        </w:rPr>
      </w:pPr>
      <w:r>
        <w:rPr>
          <w:rFonts w:ascii="Times New Roman" w:eastAsia="Calibri" w:hAnsi="Times New Roman" w:cs="Times New Roman"/>
          <w:b/>
          <w:noProof w:val="0"/>
        </w:rPr>
        <w:t>ŽENKLINIMAS IR PAKUOTĖS LAPELIS</w:t>
      </w:r>
    </w:p>
    <w:p w14:paraId="29EB84E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br w:type="page"/>
      </w:r>
    </w:p>
    <w:p w14:paraId="4B577AE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6138F1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7665481"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BC4B433"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441F27A"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1000605"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8F39D2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4E17308"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806CFC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85DBEE9"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F71E4A3"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F5CFB95"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D2C7013"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CD466F1"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B7DDD74"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6A583E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6C324A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7627A7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80189A9"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E0B1574"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A42BCB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D4D7298"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F321612" w14:textId="77777777" w:rsidR="001609D7" w:rsidRDefault="001609D7" w:rsidP="001609D7">
      <w:pPr>
        <w:keepNext/>
        <w:tabs>
          <w:tab w:val="left" w:pos="567"/>
        </w:tabs>
        <w:spacing w:after="0" w:line="240" w:lineRule="auto"/>
        <w:jc w:val="center"/>
        <w:outlineLvl w:val="1"/>
        <w:rPr>
          <w:rFonts w:ascii="Times New Roman" w:eastAsia="Calibri" w:hAnsi="Times New Roman" w:cs="Times New Roman"/>
          <w:b/>
          <w:noProof w:val="0"/>
        </w:rPr>
      </w:pPr>
    </w:p>
    <w:p w14:paraId="3F859D1C" w14:textId="77777777" w:rsidR="001609D7" w:rsidRDefault="001609D7" w:rsidP="001609D7">
      <w:pPr>
        <w:keepNext/>
        <w:tabs>
          <w:tab w:val="left" w:pos="567"/>
        </w:tabs>
        <w:spacing w:after="0" w:line="240" w:lineRule="auto"/>
        <w:jc w:val="center"/>
        <w:outlineLvl w:val="1"/>
        <w:rPr>
          <w:rFonts w:ascii="Times New Roman" w:eastAsia="Calibri" w:hAnsi="Times New Roman" w:cs="Times New Roman"/>
          <w:b/>
          <w:noProof w:val="0"/>
        </w:rPr>
      </w:pPr>
      <w:r>
        <w:rPr>
          <w:rFonts w:ascii="Times New Roman" w:eastAsia="Calibri" w:hAnsi="Times New Roman" w:cs="Times New Roman"/>
          <w:b/>
          <w:noProof w:val="0"/>
        </w:rPr>
        <w:t>A. ŽENKLINIMAS</w:t>
      </w:r>
    </w:p>
    <w:p w14:paraId="03E91CA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br w:type="page"/>
      </w:r>
    </w:p>
    <w:p w14:paraId="20FD1893"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lastRenderedPageBreak/>
        <w:t>INFORMACIJA ANT IŠORINĖS PAKUOTĖS</w:t>
      </w:r>
    </w:p>
    <w:p w14:paraId="28A47414"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val="0"/>
        </w:rPr>
      </w:pPr>
    </w:p>
    <w:p w14:paraId="4805F157"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IŠORINĖ PAKUOTĖ</w:t>
      </w:r>
    </w:p>
    <w:p w14:paraId="27087AC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B5B453E"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77C154B"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1.</w:t>
      </w:r>
      <w:r>
        <w:rPr>
          <w:rFonts w:ascii="Times New Roman" w:eastAsia="Calibri" w:hAnsi="Times New Roman" w:cs="Times New Roman"/>
          <w:b/>
          <w:noProof w:val="0"/>
        </w:rPr>
        <w:tab/>
      </w:r>
      <w:r>
        <w:rPr>
          <w:rFonts w:ascii="Times New Roman" w:eastAsia="Calibri" w:hAnsi="Times New Roman" w:cs="Times New Roman"/>
          <w:b/>
          <w:caps/>
          <w:noProof w:val="0"/>
        </w:rPr>
        <w:t>VAISTINIO</w:t>
      </w:r>
      <w:r>
        <w:rPr>
          <w:rFonts w:ascii="Times New Roman" w:eastAsia="Calibri" w:hAnsi="Times New Roman" w:cs="Times New Roman"/>
          <w:b/>
          <w:noProof w:val="0"/>
        </w:rPr>
        <w:t xml:space="preserve"> PREPARATO PAVADINIMAS</w:t>
      </w:r>
    </w:p>
    <w:p w14:paraId="7E49B9CE"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D6A12B0"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LIFODROX 5 mg/ml akių lašai (tirpalas)</w:t>
      </w:r>
    </w:p>
    <w:p w14:paraId="195BD7B6"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Moxifloxacinum</w:t>
      </w:r>
      <w:proofErr w:type="spellEnd"/>
      <w:r>
        <w:rPr>
          <w:rFonts w:ascii="Times New Roman" w:eastAsia="Calibri" w:hAnsi="Times New Roman" w:cs="Times New Roman"/>
          <w:noProof w:val="0"/>
        </w:rPr>
        <w:t xml:space="preserve"> </w:t>
      </w:r>
    </w:p>
    <w:p w14:paraId="736F18A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81115E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2824651"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VEIKLIOJI (-IOS) MEDŽIAGA (-OS) IR JOS (-Ų) KIEKIS (-IAI)</w:t>
      </w:r>
    </w:p>
    <w:p w14:paraId="2AD04D85"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43AB4B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1 ml tirpalo yra 5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(hidrochlorido pavidalo).</w:t>
      </w:r>
    </w:p>
    <w:p w14:paraId="2B33C2A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BC0136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2B63FBA"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3.</w:t>
      </w:r>
      <w:r>
        <w:rPr>
          <w:rFonts w:ascii="Times New Roman" w:eastAsia="Calibri" w:hAnsi="Times New Roman" w:cs="Times New Roman"/>
          <w:b/>
          <w:noProof w:val="0"/>
        </w:rPr>
        <w:tab/>
        <w:t>PAGALBINIŲ MEDŽIAGŲ SĄRAŠAS</w:t>
      </w:r>
    </w:p>
    <w:p w14:paraId="74B7713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C80844F"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Pagalbinės medžiagos: </w:t>
      </w:r>
      <w:proofErr w:type="spellStart"/>
      <w:r>
        <w:rPr>
          <w:rFonts w:ascii="Times New Roman" w:eastAsia="Calibri" w:hAnsi="Times New Roman" w:cs="Times New Roman"/>
          <w:bCs/>
          <w:noProof w:val="0"/>
          <w:lang w:val="en-US"/>
        </w:rPr>
        <w:t>acidum</w:t>
      </w:r>
      <w:proofErr w:type="spellEnd"/>
      <w:r>
        <w:rPr>
          <w:rFonts w:ascii="Times New Roman" w:eastAsia="Calibri" w:hAnsi="Times New Roman" w:cs="Times New Roman"/>
          <w:bCs/>
          <w:noProof w:val="0"/>
          <w:lang w:val="en-US"/>
        </w:rPr>
        <w:t xml:space="preserve"> </w:t>
      </w:r>
      <w:proofErr w:type="spellStart"/>
      <w:r>
        <w:rPr>
          <w:rFonts w:ascii="Times New Roman" w:eastAsia="Calibri" w:hAnsi="Times New Roman" w:cs="Times New Roman"/>
          <w:bCs/>
          <w:noProof w:val="0"/>
          <w:lang w:val="en-US"/>
        </w:rPr>
        <w:t>boricum</w:t>
      </w:r>
      <w:proofErr w:type="spellEnd"/>
      <w:r>
        <w:rPr>
          <w:rFonts w:ascii="Times New Roman" w:eastAsia="Calibri" w:hAnsi="Times New Roman" w:cs="Times New Roman"/>
          <w:bCs/>
          <w:noProof w:val="0"/>
          <w:lang w:val="en-US"/>
        </w:rPr>
        <w:t xml:space="preserve">, </w:t>
      </w:r>
      <w:proofErr w:type="spellStart"/>
      <w:r>
        <w:rPr>
          <w:rFonts w:ascii="Times New Roman" w:eastAsia="Calibri" w:hAnsi="Times New Roman" w:cs="Times New Roman"/>
          <w:bCs/>
          <w:noProof w:val="0"/>
          <w:lang w:val="en-US"/>
        </w:rPr>
        <w:t>natrii</w:t>
      </w:r>
      <w:proofErr w:type="spellEnd"/>
      <w:r>
        <w:rPr>
          <w:rFonts w:ascii="Times New Roman" w:eastAsia="Calibri" w:hAnsi="Times New Roman" w:cs="Times New Roman"/>
          <w:bCs/>
          <w:noProof w:val="0"/>
          <w:lang w:val="en-US"/>
        </w:rPr>
        <w:t xml:space="preserve"> </w:t>
      </w:r>
      <w:proofErr w:type="spellStart"/>
      <w:r>
        <w:rPr>
          <w:rFonts w:ascii="Times New Roman" w:eastAsia="Calibri" w:hAnsi="Times New Roman" w:cs="Times New Roman"/>
          <w:bCs/>
          <w:noProof w:val="0"/>
          <w:lang w:val="en-US"/>
        </w:rPr>
        <w:t>chloridum</w:t>
      </w:r>
      <w:proofErr w:type="spellEnd"/>
      <w:r>
        <w:rPr>
          <w:rFonts w:ascii="Times New Roman" w:eastAsia="Calibri" w:hAnsi="Times New Roman" w:cs="Times New Roman"/>
          <w:bCs/>
          <w:noProof w:val="0"/>
          <w:lang w:val="en-US"/>
        </w:rPr>
        <w:t xml:space="preserve">, </w:t>
      </w:r>
      <w:proofErr w:type="spellStart"/>
      <w:r>
        <w:rPr>
          <w:rFonts w:ascii="Times New Roman" w:eastAsia="Calibri" w:hAnsi="Times New Roman" w:cs="Times New Roman"/>
          <w:bCs/>
          <w:noProof w:val="0"/>
          <w:lang w:val="en-US"/>
        </w:rPr>
        <w:t>natrii</w:t>
      </w:r>
      <w:proofErr w:type="spellEnd"/>
      <w:r>
        <w:rPr>
          <w:rFonts w:ascii="Times New Roman" w:eastAsia="Calibri" w:hAnsi="Times New Roman" w:cs="Times New Roman"/>
          <w:bCs/>
          <w:noProof w:val="0"/>
          <w:lang w:val="en-US"/>
        </w:rPr>
        <w:t xml:space="preserve"> </w:t>
      </w:r>
      <w:proofErr w:type="spellStart"/>
      <w:r>
        <w:rPr>
          <w:rFonts w:ascii="Times New Roman" w:eastAsia="Calibri" w:hAnsi="Times New Roman" w:cs="Times New Roman"/>
          <w:bCs/>
          <w:noProof w:val="0"/>
          <w:lang w:val="en-US"/>
        </w:rPr>
        <w:t>hydroxidum</w:t>
      </w:r>
      <w:proofErr w:type="spellEnd"/>
      <w:r>
        <w:rPr>
          <w:rFonts w:ascii="Times New Roman" w:eastAsia="Calibri" w:hAnsi="Times New Roman" w:cs="Times New Roman"/>
          <w:bCs/>
          <w:noProof w:val="0"/>
          <w:lang w:val="en-US"/>
        </w:rPr>
        <w:t xml:space="preserve"> (ad pH), aqua ad </w:t>
      </w:r>
      <w:proofErr w:type="spellStart"/>
      <w:r>
        <w:rPr>
          <w:rFonts w:ascii="Times New Roman" w:eastAsia="Calibri" w:hAnsi="Times New Roman" w:cs="Times New Roman"/>
          <w:bCs/>
          <w:noProof w:val="0"/>
          <w:lang w:val="en-US"/>
        </w:rPr>
        <w:t>iniectabile</w:t>
      </w:r>
      <w:proofErr w:type="spellEnd"/>
      <w:r>
        <w:rPr>
          <w:rFonts w:ascii="Times New Roman" w:eastAsia="Calibri" w:hAnsi="Times New Roman" w:cs="Times New Roman"/>
          <w:noProof w:val="0"/>
        </w:rPr>
        <w:t>.</w:t>
      </w:r>
    </w:p>
    <w:p w14:paraId="29609F72"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AD19C9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highlight w:val="lightGray"/>
        </w:rPr>
        <w:t>Daugiau informacijos pateikiama pakuotės lapelyje.</w:t>
      </w:r>
    </w:p>
    <w:p w14:paraId="56717EA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B14F495"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DF7D424"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FARMACINĖ FORMA IR KIEKIS PAKUOTĖJE</w:t>
      </w:r>
    </w:p>
    <w:p w14:paraId="3792450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16E7F6D"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highlight w:val="lightGray"/>
        </w:rPr>
        <w:t>Akių lašai (tirpalas)</w:t>
      </w:r>
    </w:p>
    <w:p w14:paraId="071B2B54"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1 × 5 ml</w:t>
      </w:r>
    </w:p>
    <w:p w14:paraId="3859E7D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6C211762"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C8B0A21"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VARTOJIMO METODAS IR BŪDAS (-AI)</w:t>
      </w:r>
    </w:p>
    <w:p w14:paraId="0D1073D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B382557"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Vartoti ant akių</w:t>
      </w:r>
      <w:r>
        <w:rPr>
          <w:rFonts w:ascii="Times New Roman" w:eastAsia="Calibri" w:hAnsi="Times New Roman" w:cs="Times New Roman"/>
          <w:noProof w:val="0"/>
          <w:highlight w:val="yellow"/>
        </w:rPr>
        <w:t xml:space="preserve"> </w:t>
      </w:r>
    </w:p>
    <w:p w14:paraId="43FD6395"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Prieš vartojimą perskaitykite pakuotės lapelį.</w:t>
      </w:r>
    </w:p>
    <w:p w14:paraId="6AE210F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DB1924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0463ADD"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6.</w:t>
      </w:r>
      <w:r>
        <w:rPr>
          <w:rFonts w:ascii="Times New Roman" w:eastAsia="Calibri" w:hAnsi="Times New Roman" w:cs="Times New Roman"/>
          <w:b/>
          <w:noProof w:val="0"/>
        </w:rPr>
        <w:tab/>
        <w:t>SPECIALUS ĮSPĖJIMAS, KAD VAISTINĮ PREPARATĄ BŪTINA LAIKYTI VAIKAMS NEPASTEBIMOJE IR NEPASIEKIAMOJE VIETOJE</w:t>
      </w:r>
    </w:p>
    <w:p w14:paraId="414CEE4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F5CEF6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Laikyti vaikams nepastebimoje ir nepasiekiamoje vietoje.</w:t>
      </w:r>
    </w:p>
    <w:p w14:paraId="6B5940A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A12E2C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1937D8F"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7.</w:t>
      </w:r>
      <w:r>
        <w:rPr>
          <w:rFonts w:ascii="Times New Roman" w:eastAsia="Calibri" w:hAnsi="Times New Roman" w:cs="Times New Roman"/>
          <w:b/>
          <w:noProof w:val="0"/>
        </w:rPr>
        <w:tab/>
        <w:t>KITAS (-I) SPECIALUS (-ŪS) ĮSPĖJIMAS (-AI) (JEI REIKIA)</w:t>
      </w:r>
    </w:p>
    <w:p w14:paraId="32449B6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D0BCBEA"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Prieš lašindami išsiimkite kontaktinius lęšius.</w:t>
      </w:r>
    </w:p>
    <w:p w14:paraId="189A9AA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E2B35C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ABA2572"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t>8.</w:t>
      </w:r>
      <w:r>
        <w:rPr>
          <w:rFonts w:ascii="Times New Roman" w:eastAsia="Calibri" w:hAnsi="Times New Roman" w:cs="Times New Roman"/>
          <w:b/>
          <w:noProof w:val="0"/>
        </w:rPr>
        <w:tab/>
        <w:t>TINKAMUMO LAIKAS</w:t>
      </w:r>
    </w:p>
    <w:p w14:paraId="323B7BD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F0A3FB2"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EXP mm/MMMM</w:t>
      </w:r>
    </w:p>
    <w:p w14:paraId="373A54AD"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Pirmą kartą atidarę buteliuką, po 4 savaičių jį išmeskite.</w:t>
      </w:r>
    </w:p>
    <w:p w14:paraId="53CF2F7D"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Atidarymo data:</w:t>
      </w:r>
    </w:p>
    <w:p w14:paraId="4E5DA28E"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931FAB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D6D7770" w14:textId="77777777" w:rsidR="001609D7" w:rsidRDefault="001609D7" w:rsidP="001609D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val="0"/>
        </w:rPr>
      </w:pPr>
      <w:r>
        <w:rPr>
          <w:rFonts w:ascii="Times New Roman" w:eastAsia="Calibri" w:hAnsi="Times New Roman" w:cs="Times New Roman"/>
          <w:b/>
          <w:noProof w:val="0"/>
        </w:rPr>
        <w:lastRenderedPageBreak/>
        <w:t>9.</w:t>
      </w:r>
      <w:r>
        <w:rPr>
          <w:rFonts w:ascii="Times New Roman" w:eastAsia="Calibri" w:hAnsi="Times New Roman" w:cs="Times New Roman"/>
          <w:b/>
          <w:noProof w:val="0"/>
        </w:rPr>
        <w:tab/>
        <w:t>SPECIALIOS LAIKYMO SĄLYGOS</w:t>
      </w:r>
    </w:p>
    <w:p w14:paraId="3B8BB58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9BF5AC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D0A4542"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10.</w:t>
      </w:r>
      <w:r>
        <w:rPr>
          <w:rFonts w:ascii="Times New Roman" w:eastAsia="Calibri" w:hAnsi="Times New Roman" w:cs="Times New Roman"/>
          <w:b/>
          <w:noProof w:val="0"/>
        </w:rPr>
        <w:tab/>
        <w:t>SPECIALIOS ATSARGUMO PRIEMONĖS DĖL NESUVARTOTO VAISTINIO PREPARATO AR JO ATLIEKŲ TVARKYMO (JEI REIKIA)</w:t>
      </w:r>
    </w:p>
    <w:p w14:paraId="4E0FBB0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C871BB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64008D5"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11.</w:t>
      </w:r>
      <w:r>
        <w:rPr>
          <w:rFonts w:ascii="Times New Roman" w:eastAsia="Calibri" w:hAnsi="Times New Roman" w:cs="Times New Roman"/>
          <w:b/>
          <w:noProof w:val="0"/>
        </w:rPr>
        <w:tab/>
      </w:r>
      <w:r>
        <w:rPr>
          <w:rFonts w:ascii="Times New Roman" w:eastAsia="Times New Roman" w:hAnsi="Times New Roman" w:cs="Times New Roman"/>
          <w:b/>
          <w:noProof w:val="0"/>
        </w:rPr>
        <w:t>REGISTRUOTOJO</w:t>
      </w:r>
      <w:r>
        <w:rPr>
          <w:rFonts w:ascii="Times New Roman" w:eastAsia="Calibri" w:hAnsi="Times New Roman" w:cs="Times New Roman"/>
          <w:b/>
          <w:caps/>
          <w:noProof w:val="0"/>
        </w:rPr>
        <w:t xml:space="preserve"> PAVADINIMAS IR ADRESAS</w:t>
      </w:r>
    </w:p>
    <w:p w14:paraId="119FD828"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98BB99E"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BAUSCH + LOMB IRELAND LIMITED</w:t>
      </w:r>
    </w:p>
    <w:p w14:paraId="205C9CC5"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3013 Lake Drive</w:t>
      </w:r>
    </w:p>
    <w:p w14:paraId="1BF6F827"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Citywest Business Campus</w:t>
      </w:r>
    </w:p>
    <w:p w14:paraId="6C9AA7B0"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Dublin 24, D24PPT3</w:t>
      </w:r>
    </w:p>
    <w:p w14:paraId="041FFBA2"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Airija</w:t>
      </w:r>
    </w:p>
    <w:p w14:paraId="5A053085" w14:textId="77777777" w:rsidR="00AB48D3" w:rsidRPr="00AB48D3" w:rsidRDefault="00AB48D3" w:rsidP="00AB48D3">
      <w:pPr>
        <w:spacing w:after="0" w:line="240" w:lineRule="auto"/>
        <w:rPr>
          <w:rFonts w:ascii="Times New Roman" w:eastAsia="Calibri" w:hAnsi="Times New Roman" w:cs="Times New Roman"/>
          <w:noProof w:val="0"/>
        </w:rPr>
      </w:pPr>
    </w:p>
    <w:p w14:paraId="3CB28B38"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893B817"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12.</w:t>
      </w:r>
      <w:r>
        <w:rPr>
          <w:rFonts w:ascii="Times New Roman" w:eastAsia="Calibri" w:hAnsi="Times New Roman" w:cs="Times New Roman"/>
          <w:b/>
          <w:noProof w:val="0"/>
        </w:rPr>
        <w:tab/>
      </w:r>
      <w:r>
        <w:rPr>
          <w:rFonts w:ascii="Times New Roman" w:eastAsia="Times New Roman" w:hAnsi="Times New Roman" w:cs="Times New Roman"/>
          <w:b/>
          <w:noProof w:val="0"/>
        </w:rPr>
        <w:t>REGISTRACIJOS</w:t>
      </w:r>
      <w:r>
        <w:rPr>
          <w:rFonts w:ascii="Times New Roman" w:eastAsia="Calibri" w:hAnsi="Times New Roman" w:cs="Times New Roman"/>
          <w:b/>
          <w:noProof w:val="0"/>
        </w:rPr>
        <w:t xml:space="preserve"> PAŽYMĖJIMO NUMERIS (-IAI) </w:t>
      </w:r>
    </w:p>
    <w:p w14:paraId="460A0E8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ADCA937"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LT/1/14/3520/001</w:t>
      </w:r>
    </w:p>
    <w:p w14:paraId="4E5457B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4B675F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6D8D7E1"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13.</w:t>
      </w:r>
      <w:r>
        <w:rPr>
          <w:rFonts w:ascii="Times New Roman" w:eastAsia="Calibri" w:hAnsi="Times New Roman" w:cs="Times New Roman"/>
          <w:b/>
          <w:noProof w:val="0"/>
        </w:rPr>
        <w:tab/>
        <w:t xml:space="preserve">SERIJOS NUMERIS </w:t>
      </w:r>
    </w:p>
    <w:p w14:paraId="37DEA755"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3C6447D"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Lot</w:t>
      </w:r>
      <w:proofErr w:type="spellEnd"/>
    </w:p>
    <w:p w14:paraId="183E5CB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B784C6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116BB91"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14.</w:t>
      </w:r>
      <w:r>
        <w:rPr>
          <w:rFonts w:ascii="Times New Roman" w:eastAsia="Calibri" w:hAnsi="Times New Roman" w:cs="Times New Roman"/>
          <w:b/>
          <w:noProof w:val="0"/>
        </w:rPr>
        <w:tab/>
        <w:t>PARDAVIMO (IŠDAVIMO) TVARKA</w:t>
      </w:r>
    </w:p>
    <w:p w14:paraId="2026887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14DE81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Receptinis vaistas</w:t>
      </w:r>
    </w:p>
    <w:p w14:paraId="24CD904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D259A8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6A75B52" w14:textId="77777777" w:rsidR="001609D7" w:rsidRDefault="001609D7" w:rsidP="001609D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val="0"/>
        </w:rPr>
      </w:pPr>
      <w:r>
        <w:rPr>
          <w:rFonts w:ascii="Times New Roman" w:eastAsia="Calibri" w:hAnsi="Times New Roman" w:cs="Times New Roman"/>
          <w:b/>
          <w:noProof w:val="0"/>
        </w:rPr>
        <w:t>15.</w:t>
      </w:r>
      <w:r>
        <w:rPr>
          <w:rFonts w:ascii="Times New Roman" w:eastAsia="Calibri" w:hAnsi="Times New Roman" w:cs="Times New Roman"/>
          <w:b/>
          <w:noProof w:val="0"/>
        </w:rPr>
        <w:tab/>
        <w:t>VARTOJIMO INSTRUKCIJA</w:t>
      </w:r>
    </w:p>
    <w:p w14:paraId="7D67224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89B785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F64FE1E" w14:textId="77777777" w:rsidR="001609D7" w:rsidRDefault="001609D7" w:rsidP="001609D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b/>
          <w:noProof w:val="0"/>
        </w:rPr>
        <w:t>16.</w:t>
      </w:r>
      <w:r>
        <w:rPr>
          <w:rFonts w:ascii="Times New Roman" w:eastAsia="Calibri" w:hAnsi="Times New Roman" w:cs="Times New Roman"/>
          <w:b/>
          <w:noProof w:val="0"/>
        </w:rPr>
        <w:tab/>
        <w:t>INFORMACIJA BRAILIO RAŠTU</w:t>
      </w:r>
    </w:p>
    <w:p w14:paraId="6075B49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E9EE4A5"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lifodrox</w:t>
      </w:r>
      <w:proofErr w:type="spellEnd"/>
      <w:r>
        <w:rPr>
          <w:rFonts w:ascii="Times New Roman" w:eastAsia="Calibri" w:hAnsi="Times New Roman" w:cs="Times New Roman"/>
          <w:noProof w:val="0"/>
        </w:rPr>
        <w:t xml:space="preserve"> </w:t>
      </w:r>
      <w:r>
        <w:rPr>
          <w:rFonts w:ascii="Times New Roman" w:eastAsia="Calibri" w:hAnsi="Times New Roman" w:cs="Times New Roman"/>
          <w:noProof w:val="0"/>
          <w:highlight w:val="lightGray"/>
        </w:rPr>
        <w:t>5 mg/ml akių lašai (tirpalas)</w:t>
      </w:r>
    </w:p>
    <w:p w14:paraId="50B6603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F95E26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41AE9F3" w14:textId="77777777" w:rsidR="001609D7" w:rsidRDefault="001609D7" w:rsidP="001609D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noProof w:val="0"/>
        </w:rPr>
      </w:pPr>
      <w:r>
        <w:rPr>
          <w:rFonts w:ascii="Times New Roman" w:eastAsia="Calibri" w:hAnsi="Times New Roman" w:cs="Times New Roman"/>
          <w:b/>
          <w:noProof w:val="0"/>
        </w:rPr>
        <w:t>17.</w:t>
      </w:r>
      <w:r>
        <w:rPr>
          <w:rFonts w:ascii="Times New Roman" w:eastAsia="Calibri" w:hAnsi="Times New Roman" w:cs="Times New Roman"/>
          <w:b/>
          <w:noProof w:val="0"/>
        </w:rPr>
        <w:tab/>
        <w:t>UNIKALUS IDENTIFIKATORIUS – 2D BRŪKŠNINIS KODAS</w:t>
      </w:r>
    </w:p>
    <w:p w14:paraId="078DDE08" w14:textId="77777777" w:rsidR="001609D7" w:rsidRDefault="001609D7" w:rsidP="001609D7">
      <w:pPr>
        <w:spacing w:after="0" w:line="240" w:lineRule="auto"/>
        <w:rPr>
          <w:rFonts w:ascii="Times New Roman" w:eastAsia="Calibri" w:hAnsi="Times New Roman" w:cs="Times New Roman"/>
          <w:noProof w:val="0"/>
        </w:rPr>
      </w:pPr>
    </w:p>
    <w:p w14:paraId="688B88B5"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shd w:val="clear" w:color="auto" w:fill="BFBFBF" w:themeFill="background1" w:themeFillShade="BF"/>
        </w:rPr>
        <w:t>2D brūkšninis kodas su nurodytu unikaliu identifikatoriumi.</w:t>
      </w:r>
    </w:p>
    <w:p w14:paraId="4C08839C" w14:textId="77777777" w:rsidR="001609D7" w:rsidRDefault="001609D7" w:rsidP="001609D7">
      <w:pPr>
        <w:spacing w:after="0" w:line="240" w:lineRule="auto"/>
        <w:rPr>
          <w:rFonts w:ascii="Times New Roman" w:eastAsia="Calibri" w:hAnsi="Times New Roman" w:cs="Times New Roman"/>
          <w:noProof w:val="0"/>
        </w:rPr>
      </w:pPr>
    </w:p>
    <w:p w14:paraId="7DADDB2C" w14:textId="77777777" w:rsidR="001609D7" w:rsidRDefault="001609D7" w:rsidP="001609D7">
      <w:pPr>
        <w:spacing w:after="0" w:line="240" w:lineRule="auto"/>
        <w:rPr>
          <w:rFonts w:ascii="Times New Roman" w:eastAsia="Calibri" w:hAnsi="Times New Roman" w:cs="Times New Roman"/>
          <w:noProof w:val="0"/>
        </w:rPr>
      </w:pPr>
    </w:p>
    <w:p w14:paraId="11BE2F95" w14:textId="77777777" w:rsidR="001609D7" w:rsidRDefault="001609D7" w:rsidP="001609D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noProof w:val="0"/>
        </w:rPr>
      </w:pPr>
      <w:r>
        <w:rPr>
          <w:rFonts w:ascii="Times New Roman" w:eastAsia="Calibri" w:hAnsi="Times New Roman" w:cs="Times New Roman"/>
          <w:b/>
          <w:noProof w:val="0"/>
        </w:rPr>
        <w:t>18.</w:t>
      </w:r>
      <w:r>
        <w:rPr>
          <w:rFonts w:ascii="Times New Roman" w:eastAsia="Calibri" w:hAnsi="Times New Roman" w:cs="Times New Roman"/>
          <w:b/>
          <w:noProof w:val="0"/>
        </w:rPr>
        <w:tab/>
        <w:t>UNIKALUS IDENTIFIKATORIUS – ŽMONĖMS SUPRANTAMI DUOMENYS</w:t>
      </w:r>
    </w:p>
    <w:p w14:paraId="48341FB3" w14:textId="77777777" w:rsidR="001609D7" w:rsidRDefault="001609D7" w:rsidP="001609D7">
      <w:pPr>
        <w:spacing w:after="0" w:line="240" w:lineRule="auto"/>
        <w:rPr>
          <w:rFonts w:ascii="Times New Roman" w:eastAsia="Calibri" w:hAnsi="Times New Roman" w:cs="Times New Roman"/>
          <w:noProof w:val="0"/>
        </w:rPr>
      </w:pPr>
    </w:p>
    <w:p w14:paraId="12B0F530" w14:textId="77777777" w:rsidR="001609D7" w:rsidRDefault="001609D7" w:rsidP="001609D7">
      <w:pPr>
        <w:shd w:val="clear" w:color="auto" w:fill="FFFFFF" w:themeFill="background1"/>
        <w:spacing w:after="0" w:line="240" w:lineRule="auto"/>
        <w:rPr>
          <w:rFonts w:ascii="Times New Roman" w:eastAsia="Calibri" w:hAnsi="Times New Roman" w:cs="Times New Roman"/>
          <w:noProof w:val="0"/>
          <w:shd w:val="clear" w:color="auto" w:fill="FFFFFF" w:themeFill="background1"/>
        </w:rPr>
      </w:pPr>
      <w:r>
        <w:rPr>
          <w:rFonts w:ascii="Times New Roman" w:eastAsia="Calibri" w:hAnsi="Times New Roman" w:cs="Times New Roman"/>
          <w:noProof w:val="0"/>
          <w:shd w:val="clear" w:color="auto" w:fill="FFFFFF" w:themeFill="background1"/>
        </w:rPr>
        <w:t>PC:</w:t>
      </w:r>
    </w:p>
    <w:p w14:paraId="29BB0024" w14:textId="77777777" w:rsidR="001609D7" w:rsidRDefault="001609D7" w:rsidP="001609D7">
      <w:pPr>
        <w:shd w:val="clear" w:color="auto" w:fill="FFFFFF" w:themeFill="background1"/>
        <w:spacing w:after="0" w:line="240" w:lineRule="auto"/>
        <w:rPr>
          <w:rFonts w:ascii="Times New Roman" w:eastAsia="Calibri" w:hAnsi="Times New Roman" w:cs="Times New Roman"/>
          <w:noProof w:val="0"/>
          <w:shd w:val="clear" w:color="auto" w:fill="FFFFFF" w:themeFill="background1"/>
        </w:rPr>
      </w:pPr>
      <w:r>
        <w:rPr>
          <w:rFonts w:ascii="Times New Roman" w:eastAsia="Calibri" w:hAnsi="Times New Roman" w:cs="Times New Roman"/>
          <w:noProof w:val="0"/>
          <w:shd w:val="clear" w:color="auto" w:fill="FFFFFF" w:themeFill="background1"/>
        </w:rPr>
        <w:t>SN:</w:t>
      </w:r>
    </w:p>
    <w:p w14:paraId="0601266B"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shd w:val="clear" w:color="auto" w:fill="BFBFBF" w:themeFill="background1" w:themeFillShade="BF"/>
        </w:rPr>
        <w:t>NN:</w:t>
      </w:r>
    </w:p>
    <w:p w14:paraId="752B9954"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br w:type="page"/>
      </w:r>
      <w:r>
        <w:rPr>
          <w:rFonts w:ascii="Times New Roman" w:eastAsia="Calibri" w:hAnsi="Times New Roman" w:cs="Times New Roman"/>
          <w:b/>
          <w:noProof w:val="0"/>
        </w:rPr>
        <w:lastRenderedPageBreak/>
        <w:t>MINIMALI INFORMACIJA ANT MAŽŲ VIDINIŲ PAKUOČIŲ</w:t>
      </w:r>
    </w:p>
    <w:p w14:paraId="24A63024"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noProof w:val="0"/>
        </w:rPr>
      </w:pPr>
    </w:p>
    <w:p w14:paraId="16919C0A"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b/>
          <w:noProof w:val="0"/>
        </w:rPr>
        <w:t>BUTELIUKAS</w:t>
      </w:r>
    </w:p>
    <w:p w14:paraId="6B1BDFA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75F25F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83F4B2C"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1.</w:t>
      </w:r>
      <w:r>
        <w:rPr>
          <w:rFonts w:ascii="Times New Roman" w:eastAsia="Calibri" w:hAnsi="Times New Roman" w:cs="Times New Roman"/>
          <w:b/>
          <w:noProof w:val="0"/>
        </w:rPr>
        <w:tab/>
        <w:t>VAISTINIO PREPARATO PAVADINIMAS IR VARTOJIMO BŪDAS (-AI)</w:t>
      </w:r>
    </w:p>
    <w:p w14:paraId="7F33886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7060607"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LIFODROX 5 mg/ml akių lašai (tirpalas)</w:t>
      </w:r>
    </w:p>
    <w:p w14:paraId="3D22368D"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Moxifloxacinum</w:t>
      </w:r>
      <w:proofErr w:type="spellEnd"/>
    </w:p>
    <w:p w14:paraId="64938A60"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Vartoti ant akių</w:t>
      </w:r>
    </w:p>
    <w:p w14:paraId="0B3065D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ABF77D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E66512B"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VARTOJIMO METODAS</w:t>
      </w:r>
    </w:p>
    <w:p w14:paraId="3644D07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8FD2F3C"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highlight w:val="lightGray"/>
        </w:rPr>
        <w:t>Prieš vartojimą perskaitykite pakuotės lapelį.</w:t>
      </w:r>
    </w:p>
    <w:p w14:paraId="7409BC6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48DB0A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ABFE764"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3.</w:t>
      </w:r>
      <w:r>
        <w:rPr>
          <w:rFonts w:ascii="Times New Roman" w:eastAsia="Calibri" w:hAnsi="Times New Roman" w:cs="Times New Roman"/>
          <w:b/>
          <w:noProof w:val="0"/>
        </w:rPr>
        <w:tab/>
        <w:t>TINKAMUMO LAIKAS</w:t>
      </w:r>
    </w:p>
    <w:p w14:paraId="6F1CBB8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C53C9FE"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EXP mm/MMMM</w:t>
      </w:r>
    </w:p>
    <w:p w14:paraId="7578F0E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highlight w:val="lightGray"/>
        </w:rPr>
        <w:t>Pirmą kartą atidarę buteliuką, po 4 savaičių jį išmeskite.</w:t>
      </w:r>
    </w:p>
    <w:p w14:paraId="3BBEFA1B" w14:textId="77777777" w:rsidR="001609D7" w:rsidRDefault="001609D7" w:rsidP="001609D7">
      <w:pPr>
        <w:tabs>
          <w:tab w:val="left" w:pos="567"/>
        </w:tabs>
        <w:spacing w:after="0" w:line="260" w:lineRule="exact"/>
        <w:rPr>
          <w:rFonts w:ascii="Times New Roman" w:eastAsia="Calibri" w:hAnsi="Times New Roman" w:cs="Times New Roman"/>
          <w:noProof w:val="0"/>
        </w:rPr>
      </w:pPr>
      <w:r w:rsidRPr="00A65E58">
        <w:rPr>
          <w:rFonts w:ascii="Times New Roman" w:hAnsi="Times New Roman"/>
          <w:highlight w:val="lightGray"/>
        </w:rPr>
        <w:t>Atidarymo data:</w:t>
      </w:r>
    </w:p>
    <w:p w14:paraId="288DA12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C6CD3C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6053503" w14:textId="77777777" w:rsidR="001609D7" w:rsidRDefault="001609D7" w:rsidP="001609D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 xml:space="preserve">SERIJOS NUMERIS </w:t>
      </w:r>
    </w:p>
    <w:p w14:paraId="20CF850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42EA486"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Lot</w:t>
      </w:r>
      <w:proofErr w:type="spellEnd"/>
    </w:p>
    <w:p w14:paraId="1C6A79C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BCDA91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BDDD317"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KIEKIS (MASĖ, TŪRIS ARBA VIENETAI)</w:t>
      </w:r>
    </w:p>
    <w:p w14:paraId="67F8087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169F21C"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5 ml</w:t>
      </w:r>
    </w:p>
    <w:p w14:paraId="4879E21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6E3052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E49E550"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6.</w:t>
      </w:r>
      <w:r>
        <w:rPr>
          <w:rFonts w:ascii="Times New Roman" w:eastAsia="Calibri" w:hAnsi="Times New Roman" w:cs="Times New Roman"/>
          <w:b/>
          <w:noProof w:val="0"/>
        </w:rPr>
        <w:tab/>
        <w:t>KITA</w:t>
      </w:r>
    </w:p>
    <w:p w14:paraId="03EF0BB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4A19400"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br w:type="page"/>
      </w:r>
      <w:r>
        <w:rPr>
          <w:rFonts w:ascii="Times New Roman" w:eastAsia="Calibri" w:hAnsi="Times New Roman" w:cs="Times New Roman"/>
          <w:b/>
          <w:noProof w:val="0"/>
        </w:rPr>
        <w:lastRenderedPageBreak/>
        <w:t>MINIMALI INFORMACIJA ANT MAŽŲ VIDINIŲ PAKUOČIŲ</w:t>
      </w:r>
    </w:p>
    <w:p w14:paraId="45B764AB"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noProof w:val="0"/>
        </w:rPr>
      </w:pPr>
    </w:p>
    <w:p w14:paraId="279DD574"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b/>
          <w:noProof w:val="0"/>
        </w:rPr>
        <w:t>ĮVYNIOKLIS</w:t>
      </w:r>
    </w:p>
    <w:p w14:paraId="6D129B1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DD53E1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8BBC5C1"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1.</w:t>
      </w:r>
      <w:r>
        <w:rPr>
          <w:rFonts w:ascii="Times New Roman" w:eastAsia="Calibri" w:hAnsi="Times New Roman" w:cs="Times New Roman"/>
          <w:b/>
          <w:noProof w:val="0"/>
        </w:rPr>
        <w:tab/>
        <w:t>VAISTINIO PREPARATO PAVADINIMAS IR VARTOJIMO BŪDAS (-AI)</w:t>
      </w:r>
    </w:p>
    <w:p w14:paraId="569E6F61"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723B63B"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LIFODROX 5 mg/ml akių lašai (tirpalas)</w:t>
      </w:r>
    </w:p>
    <w:p w14:paraId="5012AEAE"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Moxifloxacinum</w:t>
      </w:r>
      <w:proofErr w:type="spellEnd"/>
    </w:p>
    <w:p w14:paraId="77C41A5B"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9340A66"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C7FAFEB"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VARTOJIMO METODAS</w:t>
      </w:r>
    </w:p>
    <w:p w14:paraId="698C7B13"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4D5A644A"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highlight w:val="lightGray"/>
        </w:rPr>
        <w:t>Prieš vartojimą perskaitykite pakuotės lapelį.</w:t>
      </w:r>
    </w:p>
    <w:p w14:paraId="1FC6434D"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410A15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5D0A3B34"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3.</w:t>
      </w:r>
      <w:r>
        <w:rPr>
          <w:rFonts w:ascii="Times New Roman" w:eastAsia="Calibri" w:hAnsi="Times New Roman" w:cs="Times New Roman"/>
          <w:b/>
          <w:noProof w:val="0"/>
        </w:rPr>
        <w:tab/>
        <w:t>TINKAMUMO LAIKAS</w:t>
      </w:r>
    </w:p>
    <w:p w14:paraId="6C8E275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488DCB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EXP mm/MMMM</w:t>
      </w:r>
    </w:p>
    <w:p w14:paraId="3188790E" w14:textId="77777777" w:rsidR="001609D7" w:rsidRDefault="001609D7" w:rsidP="001609D7">
      <w:pPr>
        <w:tabs>
          <w:tab w:val="left" w:pos="567"/>
        </w:tabs>
        <w:spacing w:after="0" w:line="260" w:lineRule="exact"/>
        <w:rPr>
          <w:rFonts w:ascii="Times New Roman" w:eastAsia="Calibri" w:hAnsi="Times New Roman" w:cs="Times New Roman"/>
          <w:noProof w:val="0"/>
        </w:rPr>
      </w:pPr>
      <w:r w:rsidRPr="00A65E58">
        <w:rPr>
          <w:rFonts w:ascii="Times New Roman" w:hAnsi="Times New Roman"/>
          <w:highlight w:val="lightGray"/>
        </w:rPr>
        <w:t>Pirmą kartą atidarę buteliuką, po 4 savaičių jį išmeskite.</w:t>
      </w:r>
    </w:p>
    <w:p w14:paraId="5B98CB60"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FBF120C"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024069D" w14:textId="77777777" w:rsidR="001609D7" w:rsidRDefault="001609D7" w:rsidP="001609D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 xml:space="preserve">SERIJOS NUMERIS </w:t>
      </w:r>
    </w:p>
    <w:p w14:paraId="711E8DF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3C397A99"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Lot</w:t>
      </w:r>
      <w:proofErr w:type="spellEnd"/>
    </w:p>
    <w:p w14:paraId="0421243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677034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1EC5CEEE"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KIEKIS (MASĖ, TŪRIS ARBA VIENETAI)</w:t>
      </w:r>
    </w:p>
    <w:p w14:paraId="25A037E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E8DA902"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5 ml</w:t>
      </w:r>
    </w:p>
    <w:p w14:paraId="6B997084"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87E5A08"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250DC45" w14:textId="77777777" w:rsidR="001609D7" w:rsidRDefault="001609D7" w:rsidP="001609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val="0"/>
        </w:rPr>
      </w:pPr>
      <w:r>
        <w:rPr>
          <w:rFonts w:ascii="Times New Roman" w:eastAsia="Calibri" w:hAnsi="Times New Roman" w:cs="Times New Roman"/>
          <w:b/>
          <w:noProof w:val="0"/>
        </w:rPr>
        <w:t>6.</w:t>
      </w:r>
      <w:r>
        <w:rPr>
          <w:rFonts w:ascii="Times New Roman" w:eastAsia="Calibri" w:hAnsi="Times New Roman" w:cs="Times New Roman"/>
          <w:b/>
          <w:noProof w:val="0"/>
        </w:rPr>
        <w:tab/>
        <w:t>KITA</w:t>
      </w:r>
    </w:p>
    <w:p w14:paraId="131F042F"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7F02CA2"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br w:type="page"/>
      </w:r>
    </w:p>
    <w:p w14:paraId="43ED071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736A93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706A057"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2441D8BD"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0D2487C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4D7AA5B4"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533C93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EBC747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ECBE4F2"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F1B0635"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ACA077A"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38DC6A3"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10A23A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D0749C3"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BA5943B"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A3485D6"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BFF1385"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39CB8AC"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1E6572EE"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4F6E323"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7E7484E9"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571BDE9F"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63385CE4" w14:textId="77777777" w:rsidR="001609D7" w:rsidRDefault="001609D7" w:rsidP="001609D7">
      <w:pPr>
        <w:tabs>
          <w:tab w:val="left" w:pos="567"/>
        </w:tabs>
        <w:spacing w:after="0" w:line="260" w:lineRule="exact"/>
        <w:jc w:val="center"/>
        <w:outlineLvl w:val="0"/>
        <w:rPr>
          <w:rFonts w:ascii="Times New Roman" w:eastAsia="Calibri" w:hAnsi="Times New Roman" w:cs="Times New Roman"/>
          <w:b/>
          <w:noProof w:val="0"/>
        </w:rPr>
      </w:pPr>
    </w:p>
    <w:p w14:paraId="04507C96" w14:textId="77777777" w:rsidR="001609D7" w:rsidRDefault="001609D7" w:rsidP="001609D7">
      <w:pPr>
        <w:tabs>
          <w:tab w:val="left" w:pos="567"/>
        </w:tabs>
        <w:spacing w:after="0" w:line="260" w:lineRule="exact"/>
        <w:jc w:val="center"/>
        <w:outlineLvl w:val="0"/>
        <w:rPr>
          <w:rFonts w:ascii="Times New Roman" w:eastAsia="Calibri" w:hAnsi="Times New Roman" w:cs="Times New Roman"/>
          <w:b/>
          <w:noProof w:val="0"/>
        </w:rPr>
      </w:pPr>
      <w:r>
        <w:rPr>
          <w:rFonts w:ascii="Times New Roman" w:eastAsia="Calibri" w:hAnsi="Times New Roman" w:cs="Times New Roman"/>
          <w:b/>
          <w:noProof w:val="0"/>
        </w:rPr>
        <w:t>B. PAKUOTĖS LAPELIS</w:t>
      </w:r>
    </w:p>
    <w:p w14:paraId="1EC82D3C" w14:textId="77777777" w:rsidR="001609D7" w:rsidRDefault="001609D7" w:rsidP="001609D7">
      <w:pPr>
        <w:keepNext/>
        <w:tabs>
          <w:tab w:val="left" w:pos="567"/>
        </w:tabs>
        <w:spacing w:after="0" w:line="240" w:lineRule="auto"/>
        <w:jc w:val="center"/>
        <w:outlineLvl w:val="1"/>
        <w:rPr>
          <w:rFonts w:ascii="Times New Roman" w:eastAsia="Calibri" w:hAnsi="Times New Roman" w:cs="Times New Roman"/>
          <w:b/>
          <w:noProof w:val="0"/>
        </w:rPr>
      </w:pPr>
      <w:r>
        <w:rPr>
          <w:rFonts w:ascii="Times New Roman" w:eastAsia="Calibri" w:hAnsi="Times New Roman" w:cs="Times New Roman"/>
          <w:b/>
          <w:noProof w:val="0"/>
        </w:rPr>
        <w:br w:type="page"/>
      </w:r>
      <w:r>
        <w:rPr>
          <w:rFonts w:ascii="Times New Roman" w:eastAsia="Calibri" w:hAnsi="Times New Roman" w:cs="Times New Roman"/>
          <w:b/>
          <w:noProof w:val="0"/>
        </w:rPr>
        <w:lastRenderedPageBreak/>
        <w:t>Pakuotės lapelis: informacija vartotojui</w:t>
      </w:r>
    </w:p>
    <w:p w14:paraId="007C06C1" w14:textId="77777777" w:rsidR="001609D7" w:rsidRDefault="001609D7" w:rsidP="001609D7">
      <w:pPr>
        <w:numPr>
          <w:ilvl w:val="12"/>
          <w:numId w:val="0"/>
        </w:numPr>
        <w:shd w:val="clear" w:color="auto" w:fill="FFFFFF"/>
        <w:spacing w:after="0" w:line="240" w:lineRule="auto"/>
        <w:jc w:val="center"/>
        <w:rPr>
          <w:rFonts w:ascii="Times New Roman" w:eastAsia="Calibri" w:hAnsi="Times New Roman" w:cs="Times New Roman"/>
          <w:noProof w:val="0"/>
        </w:rPr>
      </w:pPr>
    </w:p>
    <w:p w14:paraId="311BD72E" w14:textId="77777777" w:rsidR="001609D7" w:rsidRDefault="001609D7" w:rsidP="001609D7">
      <w:pPr>
        <w:tabs>
          <w:tab w:val="left" w:pos="567"/>
        </w:tabs>
        <w:spacing w:after="0" w:line="260" w:lineRule="exact"/>
        <w:jc w:val="center"/>
        <w:rPr>
          <w:rFonts w:ascii="Times New Roman" w:eastAsia="Calibri" w:hAnsi="Times New Roman" w:cs="Times New Roman"/>
          <w:b/>
          <w:noProof w:val="0"/>
        </w:rPr>
      </w:pPr>
      <w:r>
        <w:rPr>
          <w:rFonts w:ascii="Times New Roman" w:eastAsia="Calibri" w:hAnsi="Times New Roman" w:cs="Times New Roman"/>
          <w:b/>
          <w:noProof w:val="0"/>
        </w:rPr>
        <w:t>LIFODROX 5 mg/ml akių lašai (tirpalas)</w:t>
      </w:r>
    </w:p>
    <w:p w14:paraId="141ADAFA" w14:textId="77777777" w:rsidR="001609D7" w:rsidRDefault="001609D7" w:rsidP="001609D7">
      <w:pPr>
        <w:numPr>
          <w:ilvl w:val="12"/>
          <w:numId w:val="0"/>
        </w:numPr>
        <w:spacing w:after="0" w:line="240" w:lineRule="auto"/>
        <w:jc w:val="center"/>
        <w:rPr>
          <w:rFonts w:ascii="Times New Roman" w:eastAsia="Calibri" w:hAnsi="Times New Roman" w:cs="Times New Roman"/>
          <w:noProof w:val="0"/>
        </w:rPr>
      </w:pPr>
      <w:proofErr w:type="spellStart"/>
      <w:r>
        <w:rPr>
          <w:rFonts w:ascii="Times New Roman" w:eastAsia="Calibri" w:hAnsi="Times New Roman" w:cs="Times New Roman"/>
          <w:noProof w:val="0"/>
        </w:rPr>
        <w:t>Moksifloksacinas</w:t>
      </w:r>
      <w:proofErr w:type="spellEnd"/>
    </w:p>
    <w:p w14:paraId="654F70F0" w14:textId="77777777" w:rsidR="001609D7" w:rsidRDefault="001609D7" w:rsidP="001609D7">
      <w:pPr>
        <w:tabs>
          <w:tab w:val="left" w:pos="-1440"/>
          <w:tab w:val="left" w:pos="-720"/>
          <w:tab w:val="left" w:pos="567"/>
        </w:tabs>
        <w:spacing w:after="0" w:line="260" w:lineRule="exact"/>
        <w:rPr>
          <w:rFonts w:ascii="Times New Roman" w:eastAsia="Calibri" w:hAnsi="Times New Roman" w:cs="Times New Roman"/>
          <w:noProof w:val="0"/>
        </w:rPr>
      </w:pPr>
    </w:p>
    <w:p w14:paraId="33AC8DA7"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Atidžiai perskaitykite visą šį lapelį, prieš pradėdami vartoti vaistą, nes jame pateikiama Jums svarbi informacija.</w:t>
      </w:r>
    </w:p>
    <w:p w14:paraId="7DC31562" w14:textId="77777777" w:rsidR="001609D7" w:rsidRDefault="001609D7" w:rsidP="001609D7">
      <w:pPr>
        <w:numPr>
          <w:ilvl w:val="0"/>
          <w:numId w:val="4"/>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 xml:space="preserve">Neišmeskite šio lapelio, nes vėl gali prireikti jį perskaityti. </w:t>
      </w:r>
    </w:p>
    <w:p w14:paraId="40184903" w14:textId="77777777" w:rsidR="001609D7" w:rsidRDefault="001609D7" w:rsidP="001609D7">
      <w:pPr>
        <w:numPr>
          <w:ilvl w:val="0"/>
          <w:numId w:val="4"/>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Jeigu kiltų daugiau klausimų, kreipkitės į gydytoją arba vaistininką.</w:t>
      </w:r>
    </w:p>
    <w:p w14:paraId="7EB5CE07" w14:textId="77777777" w:rsidR="001609D7" w:rsidRDefault="001609D7" w:rsidP="001609D7">
      <w:p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w:t>
      </w:r>
      <w:r>
        <w:rPr>
          <w:rFonts w:ascii="Times New Roman" w:eastAsia="Calibri" w:hAnsi="Times New Roman" w:cs="Times New Roman"/>
          <w:noProof w:val="0"/>
        </w:rPr>
        <w:tab/>
        <w:t>Šis vaistas skirtas tik Jums, todėl kitiems žmonėms jo duoti negalima. Vaistas gali jiems pakenkti (net tiems, kurių ligos požymiai yra tokie patys kaip Jūsų).</w:t>
      </w:r>
    </w:p>
    <w:p w14:paraId="1FADEFDC" w14:textId="77777777" w:rsidR="001609D7" w:rsidRDefault="001609D7" w:rsidP="001609D7">
      <w:pPr>
        <w:numPr>
          <w:ilvl w:val="0"/>
          <w:numId w:val="4"/>
        </w:numPr>
        <w:tabs>
          <w:tab w:val="left" w:pos="567"/>
        </w:tabs>
        <w:spacing w:after="0" w:line="240" w:lineRule="auto"/>
        <w:ind w:left="567" w:hanging="567"/>
        <w:rPr>
          <w:rFonts w:ascii="Times New Roman" w:eastAsia="Calibri" w:hAnsi="Times New Roman" w:cs="Times New Roman"/>
          <w:noProof w:val="0"/>
        </w:rPr>
      </w:pPr>
      <w:r>
        <w:rPr>
          <w:rFonts w:ascii="Times New Roman" w:eastAsia="Calibri" w:hAnsi="Times New Roman" w:cs="Times New Roman"/>
          <w:noProof w:val="0"/>
        </w:rPr>
        <w:t>Jeigu pasireiškė šalutinis poveikis (net jeigu jis šiame lapelyje nenurodytas), kreipkitės į gydytoją arba vaistininką. Žr. 4 skyrių.</w:t>
      </w:r>
    </w:p>
    <w:p w14:paraId="6ED79493" w14:textId="77777777" w:rsidR="001609D7" w:rsidRDefault="001609D7" w:rsidP="001609D7">
      <w:pPr>
        <w:spacing w:after="0" w:line="240" w:lineRule="auto"/>
        <w:ind w:right="-2"/>
        <w:rPr>
          <w:rFonts w:ascii="Times New Roman" w:eastAsia="Calibri" w:hAnsi="Times New Roman" w:cs="Times New Roman"/>
          <w:noProof w:val="0"/>
        </w:rPr>
      </w:pPr>
    </w:p>
    <w:p w14:paraId="5F6BBA72" w14:textId="77777777" w:rsidR="001609D7" w:rsidRDefault="001609D7" w:rsidP="001609D7">
      <w:pPr>
        <w:spacing w:after="0" w:line="240" w:lineRule="auto"/>
        <w:ind w:right="-2"/>
        <w:rPr>
          <w:rFonts w:ascii="Times New Roman" w:eastAsia="Calibri" w:hAnsi="Times New Roman" w:cs="Times New Roman"/>
          <w:noProof w:val="0"/>
        </w:rPr>
      </w:pPr>
    </w:p>
    <w:p w14:paraId="42DC88BF" w14:textId="77777777" w:rsidR="001609D7" w:rsidRDefault="001609D7" w:rsidP="001609D7">
      <w:pPr>
        <w:numPr>
          <w:ilvl w:val="12"/>
          <w:numId w:val="0"/>
        </w:numPr>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Apie ką rašoma šiame lapelyje?</w:t>
      </w:r>
    </w:p>
    <w:p w14:paraId="2176DF5B" w14:textId="77777777" w:rsidR="001609D7" w:rsidRDefault="001609D7" w:rsidP="001609D7">
      <w:pPr>
        <w:numPr>
          <w:ilvl w:val="12"/>
          <w:numId w:val="0"/>
        </w:numPr>
        <w:spacing w:after="0" w:line="240" w:lineRule="auto"/>
        <w:ind w:left="284" w:right="-2"/>
        <w:rPr>
          <w:rFonts w:ascii="Times New Roman" w:eastAsia="Calibri" w:hAnsi="Times New Roman" w:cs="Times New Roman"/>
          <w:noProof w:val="0"/>
        </w:rPr>
      </w:pPr>
    </w:p>
    <w:p w14:paraId="686362F9" w14:textId="77777777" w:rsidR="001609D7" w:rsidRDefault="001609D7" w:rsidP="001609D7">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1.</w:t>
      </w:r>
      <w:r>
        <w:rPr>
          <w:rFonts w:ascii="Times New Roman" w:eastAsia="Calibri" w:hAnsi="Times New Roman" w:cs="Times New Roman"/>
          <w:noProof w:val="0"/>
        </w:rPr>
        <w:tab/>
        <w:t xml:space="preserve">Kas yra LIFODROX ir kam jis vartojamas </w:t>
      </w:r>
    </w:p>
    <w:p w14:paraId="47D8DE25" w14:textId="77777777" w:rsidR="001609D7" w:rsidRDefault="001609D7" w:rsidP="001609D7">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2.</w:t>
      </w:r>
      <w:r>
        <w:rPr>
          <w:rFonts w:ascii="Times New Roman" w:eastAsia="Calibri" w:hAnsi="Times New Roman" w:cs="Times New Roman"/>
          <w:noProof w:val="0"/>
        </w:rPr>
        <w:tab/>
        <w:t xml:space="preserve">Kas žinotina prieš vartojant LIFODROX </w:t>
      </w:r>
    </w:p>
    <w:p w14:paraId="65CF1CA9" w14:textId="77777777" w:rsidR="001609D7" w:rsidRDefault="001609D7" w:rsidP="001609D7">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3.</w:t>
      </w:r>
      <w:r>
        <w:rPr>
          <w:rFonts w:ascii="Times New Roman" w:eastAsia="Calibri" w:hAnsi="Times New Roman" w:cs="Times New Roman"/>
          <w:noProof w:val="0"/>
        </w:rPr>
        <w:tab/>
        <w:t xml:space="preserve">Kaip vartoti LIFODROX </w:t>
      </w:r>
    </w:p>
    <w:p w14:paraId="558B7CD3" w14:textId="77777777" w:rsidR="001609D7" w:rsidRDefault="001609D7" w:rsidP="001609D7">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4.</w:t>
      </w:r>
      <w:r>
        <w:rPr>
          <w:rFonts w:ascii="Times New Roman" w:eastAsia="Calibri" w:hAnsi="Times New Roman" w:cs="Times New Roman"/>
          <w:noProof w:val="0"/>
        </w:rPr>
        <w:tab/>
        <w:t xml:space="preserve">Galimas šalutinis poveikis </w:t>
      </w:r>
    </w:p>
    <w:p w14:paraId="63408709" w14:textId="77777777" w:rsidR="001609D7" w:rsidRDefault="001609D7" w:rsidP="001609D7">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5.</w:t>
      </w:r>
      <w:r>
        <w:rPr>
          <w:rFonts w:ascii="Times New Roman" w:eastAsia="Calibri" w:hAnsi="Times New Roman" w:cs="Times New Roman"/>
          <w:noProof w:val="0"/>
        </w:rPr>
        <w:tab/>
        <w:t xml:space="preserve">Kaip laikyti LIFODROX </w:t>
      </w:r>
    </w:p>
    <w:p w14:paraId="3D89630C" w14:textId="77777777" w:rsidR="001609D7" w:rsidRDefault="001609D7" w:rsidP="001609D7">
      <w:pPr>
        <w:numPr>
          <w:ilvl w:val="12"/>
          <w:numId w:val="0"/>
        </w:numPr>
        <w:tabs>
          <w:tab w:val="left" w:pos="567"/>
        </w:tabs>
        <w:spacing w:after="0" w:line="240" w:lineRule="auto"/>
        <w:rPr>
          <w:rFonts w:ascii="Times New Roman" w:eastAsia="Calibri" w:hAnsi="Times New Roman" w:cs="Times New Roman"/>
          <w:noProof w:val="0"/>
        </w:rPr>
      </w:pPr>
      <w:r>
        <w:rPr>
          <w:rFonts w:ascii="Times New Roman" w:eastAsia="Calibri" w:hAnsi="Times New Roman" w:cs="Times New Roman"/>
          <w:noProof w:val="0"/>
        </w:rPr>
        <w:t>6.</w:t>
      </w:r>
      <w:r>
        <w:rPr>
          <w:rFonts w:ascii="Times New Roman" w:eastAsia="Calibri" w:hAnsi="Times New Roman" w:cs="Times New Roman"/>
          <w:noProof w:val="0"/>
        </w:rPr>
        <w:tab/>
        <w:t>Pakuotės turinys ir kita informacija</w:t>
      </w:r>
    </w:p>
    <w:p w14:paraId="5AA9AA16"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39EEE8F5"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1D6BC61D"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1.</w:t>
      </w:r>
      <w:r>
        <w:rPr>
          <w:rFonts w:ascii="Times New Roman" w:eastAsia="Calibri" w:hAnsi="Times New Roman" w:cs="Times New Roman"/>
          <w:b/>
          <w:noProof w:val="0"/>
        </w:rPr>
        <w:tab/>
        <w:t>Kas yra LIFODROX ir kam jis vartojamas</w:t>
      </w:r>
    </w:p>
    <w:p w14:paraId="4A9C0879"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5EFDDDCD"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LIFODROX akių lašai vartojami bakterijų sukeltai akių infekcijai – konjunktyvitui (junginės uždegimui) gydyti. </w:t>
      </w:r>
      <w:r>
        <w:rPr>
          <w:rFonts w:ascii="Times New Roman" w:eastAsia="SimSun" w:hAnsi="Times New Roman" w:cs="Times New Roman"/>
          <w:noProof w:val="0"/>
          <w:snapToGrid w:val="0"/>
          <w:lang w:eastAsia="zh-CN" w:bidi="he-IL"/>
        </w:rPr>
        <w:t xml:space="preserve">Veiklioji medžiaga yra </w:t>
      </w:r>
      <w:proofErr w:type="spellStart"/>
      <w:r>
        <w:rPr>
          <w:rFonts w:ascii="Times New Roman" w:eastAsia="SimSun" w:hAnsi="Times New Roman" w:cs="Times New Roman"/>
          <w:noProof w:val="0"/>
          <w:snapToGrid w:val="0"/>
          <w:lang w:eastAsia="zh-CN" w:bidi="he-IL"/>
        </w:rPr>
        <w:t>moksifloksacinas</w:t>
      </w:r>
      <w:proofErr w:type="spellEnd"/>
      <w:r>
        <w:rPr>
          <w:rFonts w:ascii="Times New Roman" w:eastAsia="SimSun" w:hAnsi="Times New Roman" w:cs="Times New Roman"/>
          <w:noProof w:val="0"/>
          <w:snapToGrid w:val="0"/>
          <w:lang w:eastAsia="zh-CN" w:bidi="he-IL"/>
        </w:rPr>
        <w:t xml:space="preserve"> (</w:t>
      </w:r>
      <w:proofErr w:type="spellStart"/>
      <w:r>
        <w:rPr>
          <w:rFonts w:ascii="Times New Roman" w:eastAsia="SimSun" w:hAnsi="Times New Roman" w:cs="Times New Roman"/>
          <w:noProof w:val="0"/>
          <w:snapToGrid w:val="0"/>
          <w:lang w:eastAsia="zh-CN" w:bidi="he-IL"/>
        </w:rPr>
        <w:t>priešinfekcinė</w:t>
      </w:r>
      <w:proofErr w:type="spellEnd"/>
      <w:r>
        <w:rPr>
          <w:rFonts w:ascii="Times New Roman" w:eastAsia="SimSun" w:hAnsi="Times New Roman" w:cs="Times New Roman"/>
          <w:noProof w:val="0"/>
          <w:snapToGrid w:val="0"/>
          <w:lang w:eastAsia="zh-CN" w:bidi="he-IL"/>
        </w:rPr>
        <w:t xml:space="preserve"> medžiaga akių ligoms gydyti).</w:t>
      </w:r>
    </w:p>
    <w:p w14:paraId="4C32E520"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578CECCB"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5464FE5D"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2.</w:t>
      </w:r>
      <w:r>
        <w:rPr>
          <w:rFonts w:ascii="Times New Roman" w:eastAsia="Calibri" w:hAnsi="Times New Roman" w:cs="Times New Roman"/>
          <w:b/>
          <w:noProof w:val="0"/>
        </w:rPr>
        <w:tab/>
        <w:t>Kas žinotina prieš vartojant LIFODROX</w:t>
      </w:r>
    </w:p>
    <w:p w14:paraId="417F0EBA"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4264C059"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LIFODROX vartoti negalima</w:t>
      </w:r>
    </w:p>
    <w:p w14:paraId="2E33FAD0" w14:textId="77777777" w:rsidR="001609D7" w:rsidRDefault="001609D7" w:rsidP="001609D7">
      <w:pPr>
        <w:numPr>
          <w:ilvl w:val="12"/>
          <w:numId w:val="0"/>
        </w:numPr>
        <w:tabs>
          <w:tab w:val="left" w:pos="567"/>
        </w:tabs>
        <w:spacing w:after="0" w:line="240" w:lineRule="auto"/>
        <w:ind w:left="567" w:hanging="567"/>
        <w:rPr>
          <w:rFonts w:ascii="Times New Roman" w:eastAsia="Calibri" w:hAnsi="Times New Roman" w:cs="Times New Roman"/>
          <w:noProof w:val="0"/>
        </w:rPr>
      </w:pPr>
      <w:r>
        <w:rPr>
          <w:rFonts w:ascii="Times New Roman" w:eastAsia="Calibri" w:hAnsi="Times New Roman" w:cs="Times New Roman"/>
          <w:noProof w:val="0"/>
        </w:rPr>
        <w:t>-</w:t>
      </w:r>
      <w:r>
        <w:rPr>
          <w:rFonts w:ascii="Times New Roman" w:eastAsia="Calibri" w:hAnsi="Times New Roman" w:cs="Times New Roman"/>
          <w:noProof w:val="0"/>
        </w:rPr>
        <w:tab/>
        <w:t xml:space="preserve">jeigu yra alergija </w:t>
      </w:r>
      <w:proofErr w:type="spellStart"/>
      <w:r>
        <w:rPr>
          <w:rFonts w:ascii="Times New Roman" w:eastAsia="Calibri" w:hAnsi="Times New Roman" w:cs="Times New Roman"/>
          <w:noProof w:val="0"/>
        </w:rPr>
        <w:t>moksifloksacinui</w:t>
      </w:r>
      <w:proofErr w:type="spellEnd"/>
      <w:r>
        <w:rPr>
          <w:rFonts w:ascii="Times New Roman" w:eastAsia="Calibri" w:hAnsi="Times New Roman" w:cs="Times New Roman"/>
          <w:noProof w:val="0"/>
        </w:rPr>
        <w:t xml:space="preserve">, kitiems </w:t>
      </w:r>
      <w:proofErr w:type="spellStart"/>
      <w:r>
        <w:rPr>
          <w:rFonts w:ascii="Times New Roman" w:eastAsia="Calibri" w:hAnsi="Times New Roman" w:cs="Times New Roman"/>
          <w:noProof w:val="0"/>
        </w:rPr>
        <w:t>chinolonams</w:t>
      </w:r>
      <w:proofErr w:type="spellEnd"/>
      <w:r>
        <w:rPr>
          <w:rFonts w:ascii="Times New Roman" w:eastAsia="Calibri" w:hAnsi="Times New Roman" w:cs="Times New Roman"/>
          <w:noProof w:val="0"/>
        </w:rPr>
        <w:t xml:space="preserve"> (tam tikriems antibiotikams) arba bet kuriai pagalbinei šio vaisto medžiagai (jos išvardytos 6 skyriuje).</w:t>
      </w:r>
    </w:p>
    <w:p w14:paraId="1B29C74B"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2CCF57E5"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 xml:space="preserve">Įspėjimai ir atsargumo priemonės </w:t>
      </w:r>
    </w:p>
    <w:p w14:paraId="296BC941"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Pasitarkite su gydytoju arba vaistininku, prieš pradėdami vartoti LIFODROX:</w:t>
      </w:r>
    </w:p>
    <w:p w14:paraId="27148D05" w14:textId="77777777" w:rsidR="001609D7" w:rsidRDefault="001609D7" w:rsidP="001609D7">
      <w:pPr>
        <w:numPr>
          <w:ilvl w:val="0"/>
          <w:numId w:val="2"/>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jeigu Jūs patiriate alerginę reakciją į LIFODROX</w:t>
      </w:r>
      <w:r>
        <w:rPr>
          <w:rFonts w:ascii="Times New Roman" w:eastAsia="Calibri" w:hAnsi="Times New Roman" w:cs="Times New Roman"/>
          <w:noProof w:val="0"/>
        </w:rPr>
        <w:t>. Alerginių reakcijų pasireiškia nedažnai, o sunkios jos būna retai. Jeigu pasireikštų alerginė (padidėjusio jautrumo) reakcija arba kitoks šalutinis poveikis, žr. šio lapelio 4 skyrių;</w:t>
      </w:r>
    </w:p>
    <w:p w14:paraId="5A72BA74" w14:textId="77777777" w:rsidR="001609D7" w:rsidRDefault="001609D7" w:rsidP="001609D7">
      <w:pPr>
        <w:numPr>
          <w:ilvl w:val="0"/>
          <w:numId w:val="2"/>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jeigu nešiojate kontaktinius lęšius</w:t>
      </w:r>
      <w:r>
        <w:rPr>
          <w:rFonts w:ascii="Times New Roman" w:eastAsia="Calibri" w:hAnsi="Times New Roman" w:cs="Times New Roman"/>
          <w:noProof w:val="0"/>
        </w:rPr>
        <w:t xml:space="preserve"> (kai yra akies infekcijos požymių arba simptomų, kontaktinių lęšių nešioti negalima – juos reikia pakeisti akiniais). Nepradėkite vėl nešioti kontaktinių lęšių, kol praeis infekcijos požymiai ir simptomai bei baigsite vartoti šį vaistą;</w:t>
      </w:r>
    </w:p>
    <w:p w14:paraId="7E67D279" w14:textId="77777777" w:rsidR="001609D7" w:rsidRDefault="001609D7" w:rsidP="001609D7">
      <w:pPr>
        <w:numPr>
          <w:ilvl w:val="0"/>
          <w:numId w:val="2"/>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pacientams, </w:t>
      </w:r>
      <w:r>
        <w:rPr>
          <w:rFonts w:ascii="Times New Roman" w:eastAsia="SimSun" w:hAnsi="Times New Roman" w:cs="Times New Roman"/>
          <w:noProof w:val="0"/>
          <w:snapToGrid w:val="0"/>
          <w:lang w:eastAsia="zh-CN" w:bidi="he-IL"/>
        </w:rPr>
        <w:t xml:space="preserve">vartojantiems geriamuosius arba į veną leidžiamus </w:t>
      </w:r>
      <w:proofErr w:type="spellStart"/>
      <w:r>
        <w:rPr>
          <w:rFonts w:ascii="Times New Roman" w:eastAsia="SimSun" w:hAnsi="Times New Roman" w:cs="Times New Roman"/>
          <w:noProof w:val="0"/>
          <w:snapToGrid w:val="0"/>
          <w:lang w:eastAsia="zh-CN" w:bidi="he-IL"/>
        </w:rPr>
        <w:t>fluorochinolonus</w:t>
      </w:r>
      <w:proofErr w:type="spellEnd"/>
      <w:r>
        <w:rPr>
          <w:rFonts w:ascii="Times New Roman" w:eastAsia="SimSun" w:hAnsi="Times New Roman" w:cs="Times New Roman"/>
          <w:noProof w:val="0"/>
          <w:snapToGrid w:val="0"/>
          <w:lang w:eastAsia="zh-CN" w:bidi="he-IL"/>
        </w:rPr>
        <w:t>, ypač senyviems ir tuo pat metu vartojantiems kortikosteroidų, pasireiškė sausgyslių uždegimo ir sausgyslių plyšimo atvejų. Nutraukite LIFODROX vartojimą, jeigu pasireiškia sausgyslių skausmas arba patinimas (</w:t>
      </w:r>
      <w:proofErr w:type="spellStart"/>
      <w:r>
        <w:rPr>
          <w:rFonts w:ascii="Times New Roman" w:eastAsia="SimSun" w:hAnsi="Times New Roman" w:cs="Times New Roman"/>
          <w:noProof w:val="0"/>
          <w:snapToGrid w:val="0"/>
          <w:lang w:eastAsia="zh-CN" w:bidi="he-IL"/>
        </w:rPr>
        <w:t>tendinitas</w:t>
      </w:r>
      <w:proofErr w:type="spellEnd"/>
      <w:r>
        <w:rPr>
          <w:rFonts w:ascii="Times New Roman" w:eastAsia="SimSun" w:hAnsi="Times New Roman" w:cs="Times New Roman"/>
          <w:noProof w:val="0"/>
          <w:snapToGrid w:val="0"/>
          <w:lang w:eastAsia="zh-CN" w:bidi="he-IL"/>
        </w:rPr>
        <w:t>).</w:t>
      </w:r>
    </w:p>
    <w:p w14:paraId="70026018" w14:textId="77777777" w:rsidR="001609D7" w:rsidRDefault="001609D7" w:rsidP="001609D7">
      <w:pPr>
        <w:spacing w:after="0" w:line="240" w:lineRule="auto"/>
        <w:ind w:right="-2"/>
        <w:rPr>
          <w:rFonts w:ascii="Times New Roman" w:eastAsia="Calibri" w:hAnsi="Times New Roman" w:cs="Times New Roman"/>
          <w:noProof w:val="0"/>
        </w:rPr>
      </w:pPr>
    </w:p>
    <w:p w14:paraId="262D678A"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Ilgai vartojant LIFODROX (kaip ir bet kurį kitą antibiotiką), gali pasireikšti kita infekcija.</w:t>
      </w:r>
    </w:p>
    <w:p w14:paraId="36E9E57C"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4615A368"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Kiti vaistai ir LIFODROX</w:t>
      </w:r>
    </w:p>
    <w:p w14:paraId="472AB30F"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Jeigu vartojate ar neseniai vartojote kitų vaistų, įskaitant nereceptinius, arba dėl to nesate tikri, apie tai pasakykite gydytojui arba vaistininkui.</w:t>
      </w:r>
    </w:p>
    <w:p w14:paraId="4C241DF7"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209E6C91"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lastRenderedPageBreak/>
        <w:t>Nėštumas ir žindymo laikotarpis</w:t>
      </w:r>
    </w:p>
    <w:p w14:paraId="78B7B65D" w14:textId="77777777" w:rsidR="001609D7" w:rsidRDefault="001609D7" w:rsidP="001609D7">
      <w:pPr>
        <w:numPr>
          <w:ilvl w:val="12"/>
          <w:numId w:val="0"/>
        </w:num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Jeigu esate nėščia, žindote kūdikį, manote, kad galbūt esate nėščia, arba planuojate pastoti, tai prieš vartodama šį vaistą, pasitarkite su gydytoju arba vaistininku. </w:t>
      </w:r>
    </w:p>
    <w:p w14:paraId="3ADBF6C3" w14:textId="77777777" w:rsidR="001609D7" w:rsidRDefault="001609D7" w:rsidP="001609D7">
      <w:pPr>
        <w:numPr>
          <w:ilvl w:val="12"/>
          <w:numId w:val="0"/>
        </w:numPr>
        <w:spacing w:after="0" w:line="240" w:lineRule="auto"/>
        <w:rPr>
          <w:rFonts w:ascii="Times New Roman" w:eastAsia="Calibri" w:hAnsi="Times New Roman" w:cs="Times New Roman"/>
          <w:noProof w:val="0"/>
        </w:rPr>
      </w:pPr>
    </w:p>
    <w:p w14:paraId="23965CC0"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Vairavimas ir mechanizmų valdymas</w:t>
      </w:r>
    </w:p>
    <w:p w14:paraId="5A70F748"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Įsilašinę LIFODROX, netrukus galite pradėti neryškiai matyti. Nevairuokite ir nevaldykite mechanizmų, kol vėl pradėsite matyti normaliai.</w:t>
      </w:r>
    </w:p>
    <w:p w14:paraId="3ACB7493"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2A440910"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0F1C869A"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3.</w:t>
      </w:r>
      <w:r>
        <w:rPr>
          <w:rFonts w:ascii="Times New Roman" w:eastAsia="Calibri" w:hAnsi="Times New Roman" w:cs="Times New Roman"/>
          <w:b/>
          <w:noProof w:val="0"/>
        </w:rPr>
        <w:tab/>
        <w:t>Kaip vartoti LIFODROX</w:t>
      </w:r>
    </w:p>
    <w:p w14:paraId="546488FA"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2FE7C027"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Visada vartokite šį vaistą tiksliai kaip nurodė gydytojas arba vaistininkas. Jeigu abejojate, kreipkitės į gydytoją arba vaistininką. </w:t>
      </w:r>
    </w:p>
    <w:p w14:paraId="68C37022"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2CB1ABA2"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LIFODROX lašinkite ant akių.</w:t>
      </w:r>
    </w:p>
    <w:p w14:paraId="3712332E"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50423092"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 xml:space="preserve">Rekomenduojama dozė </w:t>
      </w:r>
      <w:r>
        <w:rPr>
          <w:rFonts w:ascii="Times New Roman" w:eastAsia="Calibri" w:hAnsi="Times New Roman" w:cs="Times New Roman"/>
          <w:noProof w:val="0"/>
        </w:rPr>
        <w:t xml:space="preserve">suaugusiesiems, įskaitant senyvus, ir vaikams yra </w:t>
      </w:r>
      <w:r>
        <w:rPr>
          <w:rFonts w:ascii="Times New Roman" w:eastAsia="Calibri" w:hAnsi="Times New Roman" w:cs="Times New Roman"/>
          <w:b/>
          <w:noProof w:val="0"/>
        </w:rPr>
        <w:t>po 1 lašą</w:t>
      </w:r>
      <w:r>
        <w:rPr>
          <w:rFonts w:ascii="Times New Roman" w:eastAsia="Calibri" w:hAnsi="Times New Roman" w:cs="Times New Roman"/>
          <w:noProof w:val="0"/>
        </w:rPr>
        <w:t xml:space="preserve"> ant pažeistos akies (akių) </w:t>
      </w:r>
      <w:r>
        <w:rPr>
          <w:rFonts w:ascii="Times New Roman" w:eastAsia="Calibri" w:hAnsi="Times New Roman" w:cs="Times New Roman"/>
          <w:b/>
          <w:noProof w:val="0"/>
        </w:rPr>
        <w:t>3 kartus per parą</w:t>
      </w:r>
      <w:r>
        <w:rPr>
          <w:rFonts w:ascii="Times New Roman" w:eastAsia="Calibri" w:hAnsi="Times New Roman" w:cs="Times New Roman"/>
          <w:noProof w:val="0"/>
        </w:rPr>
        <w:t xml:space="preserve"> (ryte, po pietų ir vakare).</w:t>
      </w:r>
    </w:p>
    <w:p w14:paraId="164E281C"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4F657032"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LIFODROX galima vartoti vaikams, taip pat vyresniems kaip 65 metų bei sergantiems inkstų ar kepenų ligomis pacientams. Informacijos apie šio vaisto vartojimą naujagimiams yra labai nedaug, todėl jiems šis vaistas nerekomenduojamas.</w:t>
      </w:r>
    </w:p>
    <w:p w14:paraId="018E0695"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409F427E"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Lašinkite šio vaisto ant abiejų akių tik jeigu taip nurodė gydytojas. LIFODROX galima lašinti tik į akis.</w:t>
      </w:r>
    </w:p>
    <w:p w14:paraId="38C6B6BD"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3A5D433B"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Infekcija paprastai palengvėja per 5 dienas (jei per jas savijauta nepagerėja, kreipkitės į gydytoją). Vėliau lašus reikia vartoti dar 2</w:t>
      </w:r>
      <w:r>
        <w:rPr>
          <w:rFonts w:ascii="Times New Roman" w:eastAsia="Calibri" w:hAnsi="Times New Roman" w:cs="Times New Roman"/>
          <w:noProof w:val="0"/>
        </w:rPr>
        <w:noBreakHyphen/>
        <w:t>3 dienas arba gydytojo nurodytą laiką.</w:t>
      </w:r>
    </w:p>
    <w:p w14:paraId="26E90EB8"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55E66BFA" w14:textId="77777777" w:rsidR="001609D7" w:rsidRDefault="001609D7" w:rsidP="001609D7">
      <w:pPr>
        <w:numPr>
          <w:ilvl w:val="12"/>
          <w:numId w:val="0"/>
        </w:numPr>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Kaip vartoti šį vaistą</w:t>
      </w:r>
    </w:p>
    <w:p w14:paraId="03C94C70" w14:textId="7E0E05AB"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 </w:t>
      </w:r>
      <w:r>
        <w:rPr>
          <w:rFonts w:ascii="Times New Roman" w:eastAsia="Times New Roman" w:hAnsi="Times New Roman" w:cs="Times New Roman"/>
          <w:lang w:eastAsia="lt-LT"/>
        </w:rPr>
        <w:drawing>
          <wp:inline distT="0" distB="0" distL="0" distR="0" wp14:anchorId="27FEB142" wp14:editId="02908A15">
            <wp:extent cx="57721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1771650"/>
                    </a:xfrm>
                    <a:prstGeom prst="rect">
                      <a:avLst/>
                    </a:prstGeom>
                    <a:noFill/>
                    <a:ln>
                      <a:noFill/>
                    </a:ln>
                  </pic:spPr>
                </pic:pic>
              </a:graphicData>
            </a:graphic>
          </wp:inline>
        </w:drawing>
      </w:r>
    </w:p>
    <w:p w14:paraId="5C860667"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Paimkite LIFODROX buteliuką ir atsistokite priešais veidrodį.</w:t>
      </w:r>
    </w:p>
    <w:p w14:paraId="1CB09395"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Nusiplaukite rankas.</w:t>
      </w:r>
    </w:p>
    <w:p w14:paraId="3D1A7FC4"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Nusukite buteliuko dangtelį.</w:t>
      </w:r>
    </w:p>
    <w:p w14:paraId="3CA4445E"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b/>
          <w:noProof w:val="0"/>
        </w:rPr>
      </w:pPr>
      <w:r>
        <w:rPr>
          <w:rFonts w:ascii="Times New Roman" w:eastAsia="Calibri" w:hAnsi="Times New Roman" w:cs="Times New Roman"/>
          <w:noProof w:val="0"/>
        </w:rPr>
        <w:t>Jei nuėmus dangtelį pirmąjį atidarymą rodantis nulaužiamas žiedas yra laisvas, jį prieš vaisto vartojimą reikia nuimti.</w:t>
      </w:r>
    </w:p>
    <w:p w14:paraId="04DF8C8A"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Laikykite buteliuką nykščiu ir viduriniu pirštu viršūne žemyn.</w:t>
      </w:r>
    </w:p>
    <w:p w14:paraId="0F1F3B10"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Atloškite galvą. Švariu pirštu patempkite žemyn apatinį akies voką, kad tarp jo ir akies obuolio susidarytų kišenėlė (į ją reikės lašinti vaisto) (</w:t>
      </w:r>
      <w:r>
        <w:rPr>
          <w:rFonts w:ascii="Times New Roman" w:eastAsia="Calibri" w:hAnsi="Times New Roman" w:cs="Times New Roman"/>
          <w:b/>
          <w:noProof w:val="0"/>
        </w:rPr>
        <w:t>1 pav.</w:t>
      </w:r>
      <w:r>
        <w:rPr>
          <w:rFonts w:ascii="Times New Roman" w:eastAsia="Calibri" w:hAnsi="Times New Roman" w:cs="Times New Roman"/>
          <w:noProof w:val="0"/>
        </w:rPr>
        <w:t>).</w:t>
      </w:r>
    </w:p>
    <w:p w14:paraId="3C299FBE"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Paimkite buteliuką taip, kad jo viršūnė būtų netoli akies. Žiūrėkite į veidrodį, jeigu su juo tą padaryti lengviau.</w:t>
      </w:r>
    </w:p>
    <w:p w14:paraId="23E20814"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Nelieskite lašintuvu akių, jų vokų, aplinkinių audinių ar kitų paviršių</w:t>
      </w:r>
      <w:r>
        <w:rPr>
          <w:rFonts w:ascii="Times New Roman" w:eastAsia="Calibri" w:hAnsi="Times New Roman" w:cs="Times New Roman"/>
          <w:noProof w:val="0"/>
        </w:rPr>
        <w:t>, kad į lašus nepatektų infekcija.</w:t>
      </w:r>
    </w:p>
    <w:p w14:paraId="315CA8C1"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Švelniai paspauskite buteliuko dugną, kad iškristų 1 lašas LIFODROX (2 pav.).</w:t>
      </w:r>
    </w:p>
    <w:p w14:paraId="4AC2C483"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Nemaigykite buteliuko.</w:t>
      </w:r>
      <w:r>
        <w:rPr>
          <w:rFonts w:ascii="Times New Roman" w:eastAsia="Calibri" w:hAnsi="Times New Roman" w:cs="Times New Roman"/>
          <w:noProof w:val="0"/>
        </w:rPr>
        <w:t xml:space="preserve"> Jis pagamintas taip, kad pakaktų švelniai paspausti dugną (</w:t>
      </w:r>
      <w:r>
        <w:rPr>
          <w:rFonts w:ascii="Times New Roman" w:eastAsia="Calibri" w:hAnsi="Times New Roman" w:cs="Times New Roman"/>
          <w:b/>
          <w:noProof w:val="0"/>
        </w:rPr>
        <w:t>2 pav.</w:t>
      </w:r>
      <w:r>
        <w:rPr>
          <w:rFonts w:ascii="Times New Roman" w:eastAsia="Calibri" w:hAnsi="Times New Roman" w:cs="Times New Roman"/>
          <w:noProof w:val="0"/>
        </w:rPr>
        <w:t>).</w:t>
      </w:r>
    </w:p>
    <w:p w14:paraId="2CF9AB9C"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lastRenderedPageBreak/>
        <w:t>Įsilašinę LIFODROX, pirštu palaikykite akies kampą prispaustą prie nosies 2-3 min. (3 pav.), kad LIFODROX nepatektų į visą organizmą (tai ypač svarbu mažiems vaikams).</w:t>
      </w:r>
    </w:p>
    <w:p w14:paraId="0139473C"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Jeigu vaisto turite lašinti ant abiejų akių, tai, prieš pakartodami aukščiau aprašytą procedūrą kitai akiai, nusiplaukite rankas dar kartą, kad infekcija iš vienos akies nepatektų į kitą.</w:t>
      </w:r>
    </w:p>
    <w:p w14:paraId="0D6E67D2" w14:textId="77777777" w:rsidR="001609D7" w:rsidRDefault="001609D7" w:rsidP="001609D7">
      <w:pPr>
        <w:numPr>
          <w:ilvl w:val="0"/>
          <w:numId w:val="6"/>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Įsilašinę vaisto, tuoj pat stipriai užsukite buteliuką.</w:t>
      </w:r>
    </w:p>
    <w:p w14:paraId="5F919E68" w14:textId="77777777" w:rsidR="001609D7" w:rsidRDefault="001609D7" w:rsidP="001609D7">
      <w:pPr>
        <w:spacing w:after="0" w:line="240" w:lineRule="auto"/>
        <w:ind w:right="-2"/>
        <w:rPr>
          <w:rFonts w:ascii="Times New Roman" w:eastAsia="Calibri" w:hAnsi="Times New Roman" w:cs="Times New Roman"/>
          <w:noProof w:val="0"/>
        </w:rPr>
      </w:pPr>
    </w:p>
    <w:p w14:paraId="7076ED2F" w14:textId="77777777" w:rsidR="001609D7" w:rsidRDefault="001609D7" w:rsidP="001609D7">
      <w:pPr>
        <w:spacing w:after="0" w:line="240" w:lineRule="auto"/>
        <w:ind w:right="-2"/>
        <w:rPr>
          <w:rFonts w:ascii="Times New Roman" w:eastAsia="Calibri" w:hAnsi="Times New Roman" w:cs="Times New Roman"/>
          <w:noProof w:val="0"/>
        </w:rPr>
      </w:pPr>
      <w:r>
        <w:rPr>
          <w:rFonts w:ascii="Times New Roman" w:eastAsia="Calibri" w:hAnsi="Times New Roman" w:cs="Times New Roman"/>
          <w:b/>
          <w:noProof w:val="0"/>
        </w:rPr>
        <w:t>Jeigu lašas neįkrito į akį</w:t>
      </w:r>
      <w:r>
        <w:rPr>
          <w:rFonts w:ascii="Times New Roman" w:eastAsia="Calibri" w:hAnsi="Times New Roman" w:cs="Times New Roman"/>
          <w:noProof w:val="0"/>
        </w:rPr>
        <w:t>, mėginkite dar sykį.</w:t>
      </w:r>
    </w:p>
    <w:p w14:paraId="1D760DBA"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54F9508A"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Jeigu pavartojote per didelę LIFODROX dozę</w:t>
      </w:r>
      <w:r>
        <w:rPr>
          <w:rFonts w:ascii="Times New Roman" w:eastAsia="Calibri" w:hAnsi="Times New Roman" w:cs="Times New Roman"/>
          <w:noProof w:val="0"/>
        </w:rPr>
        <w:t>, išskalaukite akį šiltu vandeniu. Nelašinkite jo daugiau, kol ateis laikas kitai dozei.</w:t>
      </w:r>
    </w:p>
    <w:p w14:paraId="7B93B245"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6C2AEFBC"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Jei netyčia nurijote LIFODROX</w:t>
      </w:r>
      <w:r>
        <w:rPr>
          <w:rFonts w:ascii="Times New Roman" w:eastAsia="Calibri" w:hAnsi="Times New Roman" w:cs="Times New Roman"/>
          <w:noProof w:val="0"/>
        </w:rPr>
        <w:t>, kreipkitės į gydytoją arba vaistininką.</w:t>
      </w:r>
    </w:p>
    <w:p w14:paraId="463BE413"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02A99296"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Pamiršus pavartoti LIFODROX</w:t>
      </w:r>
      <w:r>
        <w:rPr>
          <w:rFonts w:ascii="Times New Roman" w:eastAsia="Calibri" w:hAnsi="Times New Roman" w:cs="Times New Roman"/>
          <w:noProof w:val="0"/>
        </w:rPr>
        <w:t xml:space="preserve">, kitą dozę įlašinkite numatytu laiku. </w:t>
      </w:r>
      <w:r>
        <w:rPr>
          <w:rFonts w:ascii="Times New Roman" w:eastAsia="Calibri" w:hAnsi="Times New Roman" w:cs="Times New Roman"/>
          <w:b/>
          <w:noProof w:val="0"/>
        </w:rPr>
        <w:t xml:space="preserve">Negalima </w:t>
      </w:r>
      <w:r>
        <w:rPr>
          <w:rFonts w:ascii="Times New Roman" w:eastAsia="Calibri" w:hAnsi="Times New Roman" w:cs="Times New Roman"/>
          <w:noProof w:val="0"/>
        </w:rPr>
        <w:t>vartoti dvigubos dozės</w:t>
      </w:r>
      <w:r>
        <w:rPr>
          <w:rFonts w:ascii="Times New Roman" w:eastAsia="Calibri" w:hAnsi="Times New Roman" w:cs="Times New Roman"/>
          <w:b/>
          <w:noProof w:val="0"/>
        </w:rPr>
        <w:t xml:space="preserve"> </w:t>
      </w:r>
      <w:r>
        <w:rPr>
          <w:rFonts w:ascii="Times New Roman" w:eastAsia="Calibri" w:hAnsi="Times New Roman" w:cs="Times New Roman"/>
          <w:noProof w:val="0"/>
        </w:rPr>
        <w:t>norint kompensuoti praleistą dozę.</w:t>
      </w:r>
    </w:p>
    <w:p w14:paraId="3E692443"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62A0F8C7"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noProof w:val="0"/>
        </w:rPr>
      </w:pPr>
      <w:r>
        <w:rPr>
          <w:rFonts w:ascii="Times New Roman" w:eastAsia="Calibri" w:hAnsi="Times New Roman" w:cs="Times New Roman"/>
          <w:b/>
          <w:noProof w:val="0"/>
        </w:rPr>
        <w:t xml:space="preserve">Jeigu vartojate ir kitų akių lašų, </w:t>
      </w:r>
      <w:r>
        <w:rPr>
          <w:rFonts w:ascii="Times New Roman" w:eastAsia="Calibri" w:hAnsi="Times New Roman" w:cs="Times New Roman"/>
          <w:noProof w:val="0"/>
        </w:rPr>
        <w:t>tarp LIFODROX iki kitų akių lašų vartojimo turi praeiti bent 5 min.</w:t>
      </w:r>
    </w:p>
    <w:p w14:paraId="5474E45A"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369266A" w14:textId="77777777" w:rsidR="001609D7" w:rsidRDefault="001609D7" w:rsidP="001609D7">
      <w:pPr>
        <w:numPr>
          <w:ilvl w:val="12"/>
          <w:numId w:val="0"/>
        </w:numPr>
        <w:spacing w:after="0" w:line="240" w:lineRule="auto"/>
        <w:ind w:right="-29"/>
        <w:rPr>
          <w:rFonts w:ascii="Times New Roman" w:eastAsia="Calibri" w:hAnsi="Times New Roman" w:cs="Times New Roman"/>
          <w:b/>
          <w:noProof w:val="0"/>
        </w:rPr>
      </w:pPr>
      <w:r>
        <w:rPr>
          <w:rFonts w:ascii="Times New Roman" w:eastAsia="Calibri" w:hAnsi="Times New Roman" w:cs="Times New Roman"/>
          <w:b/>
          <w:noProof w:val="0"/>
        </w:rPr>
        <w:t>Jeigu kiltų daugiau klausimų dėl šio vaisto vartojimo, kreipkitės į gydytoją arba vaistininką.</w:t>
      </w:r>
    </w:p>
    <w:p w14:paraId="13F3828F"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p>
    <w:p w14:paraId="7FE45773" w14:textId="77777777" w:rsidR="001609D7" w:rsidRDefault="001609D7" w:rsidP="001609D7">
      <w:pPr>
        <w:numPr>
          <w:ilvl w:val="12"/>
          <w:numId w:val="0"/>
        </w:numPr>
        <w:spacing w:after="0" w:line="240" w:lineRule="auto"/>
        <w:rPr>
          <w:rFonts w:ascii="Times New Roman" w:eastAsia="Calibri" w:hAnsi="Times New Roman" w:cs="Times New Roman"/>
          <w:noProof w:val="0"/>
        </w:rPr>
      </w:pPr>
    </w:p>
    <w:p w14:paraId="75FBDD1F"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4.</w:t>
      </w:r>
      <w:r>
        <w:rPr>
          <w:rFonts w:ascii="Times New Roman" w:eastAsia="Calibri" w:hAnsi="Times New Roman" w:cs="Times New Roman"/>
          <w:b/>
          <w:noProof w:val="0"/>
        </w:rPr>
        <w:tab/>
        <w:t>Galimas šalutinis poveikis</w:t>
      </w:r>
    </w:p>
    <w:p w14:paraId="5A5EE253" w14:textId="77777777" w:rsidR="001609D7" w:rsidRDefault="001609D7" w:rsidP="001609D7">
      <w:pPr>
        <w:numPr>
          <w:ilvl w:val="12"/>
          <w:numId w:val="0"/>
        </w:numPr>
        <w:spacing w:after="0" w:line="240" w:lineRule="auto"/>
        <w:rPr>
          <w:rFonts w:ascii="Times New Roman" w:eastAsia="Calibri" w:hAnsi="Times New Roman" w:cs="Times New Roman"/>
          <w:noProof w:val="0"/>
        </w:rPr>
      </w:pPr>
    </w:p>
    <w:p w14:paraId="051D71EF"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noProof w:val="0"/>
        </w:rPr>
        <w:t>Šis vaistas, kaip ir visi kiti, gali sukelti šalutinį poveikį, nors jis pasireiškia ne visiems žmonėms.</w:t>
      </w:r>
    </w:p>
    <w:p w14:paraId="55A880E4" w14:textId="77777777" w:rsidR="001609D7" w:rsidRDefault="001609D7" w:rsidP="001609D7">
      <w:pPr>
        <w:tabs>
          <w:tab w:val="left" w:pos="567"/>
        </w:tabs>
        <w:spacing w:after="0" w:line="240" w:lineRule="auto"/>
        <w:rPr>
          <w:rFonts w:ascii="Times New Roman" w:eastAsia="SimSun" w:hAnsi="Times New Roman" w:cs="Times New Roman"/>
          <w:noProof w:val="0"/>
          <w:snapToGrid w:val="0"/>
          <w:lang w:eastAsia="zh-CN"/>
        </w:rPr>
      </w:pPr>
    </w:p>
    <w:p w14:paraId="3C6584F8" w14:textId="77777777" w:rsidR="001609D7" w:rsidRDefault="001609D7" w:rsidP="001609D7">
      <w:pPr>
        <w:tabs>
          <w:tab w:val="left" w:pos="900"/>
          <w:tab w:val="left" w:pos="5400"/>
          <w:tab w:val="left" w:pos="6660"/>
        </w:tabs>
        <w:spacing w:after="0" w:line="240" w:lineRule="auto"/>
        <w:rPr>
          <w:rFonts w:ascii="Times New Roman" w:eastAsia="SimSun" w:hAnsi="Times New Roman" w:cs="Times New Roman"/>
          <w:noProof w:val="0"/>
          <w:snapToGrid w:val="0"/>
          <w:lang w:eastAsia="zh-CN"/>
        </w:rPr>
      </w:pPr>
      <w:r>
        <w:rPr>
          <w:rFonts w:ascii="Times New Roman" w:eastAsia="SimSun" w:hAnsi="Times New Roman" w:cs="Times New Roman"/>
          <w:noProof w:val="0"/>
          <w:snapToGrid w:val="0"/>
          <w:lang w:eastAsia="zh-CN" w:bidi="he-IL"/>
        </w:rPr>
        <w:t>Šiuos lašus dažniausiai galima ir toliau vartoti, jei poveikis nėra stiprus ir nepatiriate sunkios alerginės reakcijos.</w:t>
      </w:r>
    </w:p>
    <w:p w14:paraId="1DAAE547" w14:textId="77777777" w:rsidR="001609D7" w:rsidRDefault="001609D7" w:rsidP="001609D7">
      <w:pPr>
        <w:tabs>
          <w:tab w:val="left" w:pos="567"/>
          <w:tab w:val="left" w:pos="6663"/>
        </w:tabs>
        <w:spacing w:after="0" w:line="240" w:lineRule="auto"/>
        <w:rPr>
          <w:rFonts w:ascii="Times New Roman" w:eastAsia="SimSun" w:hAnsi="Times New Roman" w:cs="Times New Roman"/>
          <w:b/>
          <w:noProof w:val="0"/>
          <w:snapToGrid w:val="0"/>
          <w:lang w:eastAsia="zh-CN"/>
        </w:rPr>
      </w:pPr>
    </w:p>
    <w:p w14:paraId="402A9DB3" w14:textId="77777777" w:rsidR="001609D7" w:rsidRDefault="001609D7" w:rsidP="001609D7">
      <w:pPr>
        <w:tabs>
          <w:tab w:val="left" w:pos="567"/>
          <w:tab w:val="left" w:pos="6660"/>
        </w:tabs>
        <w:spacing w:after="0" w:line="240" w:lineRule="auto"/>
        <w:rPr>
          <w:rFonts w:ascii="Times New Roman" w:eastAsia="SimSun" w:hAnsi="Times New Roman" w:cs="Times New Roman"/>
          <w:noProof w:val="0"/>
          <w:snapToGrid w:val="0"/>
          <w:lang w:eastAsia="zh-CN"/>
        </w:rPr>
      </w:pPr>
      <w:r>
        <w:rPr>
          <w:rFonts w:ascii="Times New Roman" w:eastAsia="SimSun" w:hAnsi="Times New Roman" w:cs="Times New Roman"/>
          <w:b/>
          <w:noProof w:val="0"/>
          <w:snapToGrid w:val="0"/>
          <w:lang w:eastAsia="zh-CN" w:bidi="he-IL"/>
        </w:rPr>
        <w:t>Jeigu pasireiškė sunki alerginė reakcija arba patiriate bet kurį iš toliau išvardytų reiškinių, nedelsdami nustokite vartoti LIFODROX ir nedelsdami pasakykite gydytojui:</w:t>
      </w:r>
      <w:r>
        <w:rPr>
          <w:rFonts w:ascii="Times New Roman" w:eastAsia="SimSun" w:hAnsi="Times New Roman" w:cs="Times New Roman"/>
          <w:noProof w:val="0"/>
          <w:snapToGrid w:val="0"/>
          <w:lang w:eastAsia="zh-CN"/>
        </w:rPr>
        <w:t xml:space="preserve"> </w:t>
      </w:r>
      <w:r>
        <w:rPr>
          <w:rFonts w:ascii="Times New Roman" w:eastAsia="SimSun" w:hAnsi="Times New Roman" w:cs="Times New Roman"/>
          <w:noProof w:val="0"/>
          <w:snapToGrid w:val="0"/>
          <w:lang w:eastAsia="zh-CN" w:bidi="he-IL"/>
        </w:rPr>
        <w:t>plaštakų, pėdų, kulkšnių, veido, lūpų, burnos ar gerklės patinimas, dėl kurio gali būti sunku ryti arba kvėpuoti, bėrimas arba dilgėlinė, stambios, skysčio pripildytos pūslės, opos arba išopėjimas.</w:t>
      </w:r>
    </w:p>
    <w:p w14:paraId="3DF0ABC0"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p>
    <w:p w14:paraId="54F9C8C7"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b/>
          <w:noProof w:val="0"/>
        </w:rPr>
        <w:t>Dažnas šalutinis poveikis</w:t>
      </w:r>
      <w:r>
        <w:rPr>
          <w:rFonts w:ascii="Times New Roman" w:eastAsia="Calibri" w:hAnsi="Times New Roman" w:cs="Times New Roman"/>
          <w:noProof w:val="0"/>
        </w:rPr>
        <w:t xml:space="preserve"> (gali pasireikšti rečiau kaip 1 iš 10 žmonių)</w:t>
      </w:r>
    </w:p>
    <w:p w14:paraId="0D9866F1"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Poveikis akims:</w:t>
      </w:r>
      <w:r>
        <w:rPr>
          <w:rFonts w:ascii="Times New Roman" w:eastAsia="Calibri" w:hAnsi="Times New Roman" w:cs="Times New Roman"/>
          <w:noProof w:val="0"/>
        </w:rPr>
        <w:t xml:space="preserve"> akies skausmas, akies suerzinimas.</w:t>
      </w:r>
    </w:p>
    <w:p w14:paraId="2AB1ED90" w14:textId="77777777" w:rsidR="001609D7" w:rsidRDefault="001609D7" w:rsidP="001609D7">
      <w:pPr>
        <w:numPr>
          <w:ilvl w:val="12"/>
          <w:numId w:val="0"/>
        </w:numPr>
        <w:spacing w:after="0" w:line="240" w:lineRule="auto"/>
        <w:ind w:right="-29"/>
        <w:rPr>
          <w:rFonts w:ascii="Times New Roman" w:eastAsia="Calibri" w:hAnsi="Times New Roman" w:cs="Times New Roman"/>
          <w:b/>
          <w:noProof w:val="0"/>
        </w:rPr>
      </w:pPr>
    </w:p>
    <w:p w14:paraId="06F38821"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b/>
          <w:noProof w:val="0"/>
        </w:rPr>
        <w:t>Nedažnas šalutinis poveikis</w:t>
      </w:r>
      <w:r>
        <w:rPr>
          <w:rFonts w:ascii="Times New Roman" w:eastAsia="Calibri" w:hAnsi="Times New Roman" w:cs="Times New Roman"/>
          <w:noProof w:val="0"/>
        </w:rPr>
        <w:t xml:space="preserve"> (gali pasireikšti rečiau kaip 1 iš 100 žmonių)</w:t>
      </w:r>
    </w:p>
    <w:p w14:paraId="47BA1329"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Poveikis akims:</w:t>
      </w:r>
      <w:r>
        <w:rPr>
          <w:rFonts w:ascii="Times New Roman" w:eastAsia="Calibri" w:hAnsi="Times New Roman" w:cs="Times New Roman"/>
          <w:noProof w:val="0"/>
        </w:rPr>
        <w:t xml:space="preserve"> akies sausumas, akies niežėjimas, akies paraudimas, akies paviršiaus uždegimas ar šašai, akies kraujagyslės trūkimas, nenormalus pojūtis akyje, akies voko anomalija, niežėjimas, paraudimas ar patinimas.</w:t>
      </w:r>
    </w:p>
    <w:p w14:paraId="487DD613"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Bendras šalutinis poveikis:</w:t>
      </w:r>
      <w:r>
        <w:rPr>
          <w:rFonts w:ascii="Times New Roman" w:eastAsia="Calibri" w:hAnsi="Times New Roman" w:cs="Times New Roman"/>
          <w:noProof w:val="0"/>
        </w:rPr>
        <w:t xml:space="preserve"> galvos skausmas, nemalonus skonis.</w:t>
      </w:r>
    </w:p>
    <w:p w14:paraId="1E8A6A00"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p>
    <w:p w14:paraId="3F114656" w14:textId="77777777" w:rsidR="001609D7" w:rsidRDefault="001609D7" w:rsidP="001609D7">
      <w:pPr>
        <w:spacing w:after="0" w:line="240" w:lineRule="auto"/>
        <w:rPr>
          <w:rFonts w:ascii="Times New Roman" w:eastAsia="SimSun" w:hAnsi="Times New Roman" w:cs="Times New Roman"/>
          <w:noProof w:val="0"/>
          <w:snapToGrid w:val="0"/>
          <w:lang w:eastAsia="zh-CN" w:bidi="he-IL"/>
        </w:rPr>
      </w:pPr>
      <w:r>
        <w:rPr>
          <w:rFonts w:ascii="Times New Roman" w:eastAsia="SimSun" w:hAnsi="Times New Roman" w:cs="Times New Roman"/>
          <w:b/>
          <w:noProof w:val="0"/>
          <w:snapToGrid w:val="0"/>
          <w:lang w:eastAsia="zh-CN" w:bidi="he-IL"/>
        </w:rPr>
        <w:t xml:space="preserve">Retas šalutinis poveikis </w:t>
      </w:r>
      <w:r>
        <w:rPr>
          <w:rFonts w:ascii="Times New Roman" w:eastAsia="SimSun" w:hAnsi="Times New Roman" w:cs="Times New Roman"/>
          <w:noProof w:val="0"/>
          <w:snapToGrid w:val="0"/>
          <w:lang w:eastAsia="zh-CN" w:bidi="he-IL"/>
        </w:rPr>
        <w:t>(gali pasireikšti rečiau kaip 1 iš 1000 žmonių)</w:t>
      </w:r>
    </w:p>
    <w:p w14:paraId="14C41DE6" w14:textId="77777777" w:rsidR="001609D7" w:rsidRDefault="001609D7" w:rsidP="001609D7">
      <w:pPr>
        <w:spacing w:after="0" w:line="240" w:lineRule="auto"/>
        <w:rPr>
          <w:rFonts w:ascii="Times New Roman" w:eastAsia="SimSun" w:hAnsi="Times New Roman" w:cs="Times New Roman"/>
          <w:noProof w:val="0"/>
          <w:snapToGrid w:val="0"/>
          <w:lang w:eastAsia="zh-CN" w:bidi="he-IL"/>
        </w:rPr>
      </w:pPr>
      <w:r>
        <w:rPr>
          <w:rFonts w:ascii="Times New Roman" w:eastAsia="Calibri" w:hAnsi="Times New Roman" w:cs="Times New Roman"/>
          <w:i/>
          <w:noProof w:val="0"/>
        </w:rPr>
        <w:t>Poveikis akims:</w:t>
      </w:r>
      <w:r>
        <w:rPr>
          <w:rFonts w:ascii="Times New Roman" w:eastAsia="SimSun" w:hAnsi="Times New Roman" w:cs="Times New Roman"/>
          <w:noProof w:val="0"/>
          <w:snapToGrid w:val="0"/>
          <w:lang w:eastAsia="zh-CN" w:bidi="he-IL"/>
        </w:rPr>
        <w:t xml:space="preserve"> ragenos sutrikimai,</w:t>
      </w:r>
      <w:r>
        <w:rPr>
          <w:rFonts w:ascii="Times New Roman" w:eastAsia="SimSun" w:hAnsi="Times New Roman" w:cs="Times New Roman"/>
          <w:b/>
          <w:noProof w:val="0"/>
          <w:snapToGrid w:val="0"/>
          <w:lang w:eastAsia="zh-CN" w:bidi="he-IL"/>
        </w:rPr>
        <w:t xml:space="preserve"> </w:t>
      </w:r>
      <w:r>
        <w:rPr>
          <w:rFonts w:ascii="Times New Roman" w:eastAsia="SimSun" w:hAnsi="Times New Roman" w:cs="Times New Roman"/>
          <w:noProof w:val="0"/>
          <w:snapToGrid w:val="0"/>
          <w:lang w:eastAsia="zh-CN" w:bidi="he-IL"/>
        </w:rPr>
        <w:t>neryškus arba susilpnėjęs regėjimas,</w:t>
      </w:r>
      <w:r>
        <w:rPr>
          <w:rFonts w:ascii="Times New Roman" w:eastAsia="SimSun" w:hAnsi="Times New Roman" w:cs="Times New Roman"/>
          <w:b/>
          <w:noProof w:val="0"/>
          <w:snapToGrid w:val="0"/>
          <w:lang w:eastAsia="zh-CN" w:bidi="he-IL"/>
        </w:rPr>
        <w:t xml:space="preserve"> </w:t>
      </w:r>
      <w:r>
        <w:rPr>
          <w:rFonts w:ascii="Times New Roman" w:eastAsia="SimSun" w:hAnsi="Times New Roman" w:cs="Times New Roman"/>
          <w:noProof w:val="0"/>
          <w:snapToGrid w:val="0"/>
          <w:lang w:eastAsia="zh-CN" w:bidi="he-IL"/>
        </w:rPr>
        <w:t>junginės uždegimas arba infekcija, akies įsitempimas, akies paburkimas.</w:t>
      </w:r>
    </w:p>
    <w:p w14:paraId="42BBAD10"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Bendras šalutinis poveikis:</w:t>
      </w:r>
      <w:r>
        <w:rPr>
          <w:rFonts w:ascii="Times New Roman" w:eastAsia="Calibri" w:hAnsi="Times New Roman" w:cs="Times New Roman"/>
          <w:noProof w:val="0"/>
        </w:rPr>
        <w:t xml:space="preserve"> vėmimas, </w:t>
      </w:r>
      <w:r>
        <w:rPr>
          <w:rFonts w:ascii="Times New Roman" w:eastAsia="SimSun" w:hAnsi="Times New Roman" w:cs="Times New Roman"/>
          <w:noProof w:val="0"/>
          <w:snapToGrid w:val="0"/>
          <w:lang w:eastAsia="zh-CN" w:bidi="he-IL"/>
        </w:rPr>
        <w:t xml:space="preserve">nemalonus pojūtis nosyje, gumulo gerklėje pojūtis, </w:t>
      </w:r>
      <w:r>
        <w:rPr>
          <w:rFonts w:ascii="Times New Roman" w:eastAsia="Calibri" w:hAnsi="Times New Roman" w:cs="Times New Roman"/>
          <w:noProof w:val="0"/>
        </w:rPr>
        <w:t>sumažėjęs geležies kiekis kraujyje, nenormalūs kepenų funkcijos rodikliai (nustatomi tiriant kraują), nenormalūs pojūčiai odoje, skausmas, gerklės dirginimas.</w:t>
      </w:r>
    </w:p>
    <w:p w14:paraId="34EB149B"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p>
    <w:p w14:paraId="39825753"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b/>
          <w:noProof w:val="0"/>
        </w:rPr>
        <w:t xml:space="preserve">Dažnis nežinomas </w:t>
      </w:r>
      <w:r>
        <w:rPr>
          <w:rFonts w:ascii="Times New Roman" w:eastAsia="Times New Roman" w:hAnsi="Times New Roman" w:cs="Times New Roman"/>
          <w:noProof w:val="0"/>
          <w:snapToGrid w:val="0"/>
          <w:lang w:eastAsia="zh-CN" w:bidi="he-IL"/>
        </w:rPr>
        <w:t>(negali būti apskaičiuotas pagal turimus duomenis)</w:t>
      </w:r>
    </w:p>
    <w:p w14:paraId="585CDCE6" w14:textId="77777777" w:rsidR="001609D7" w:rsidRDefault="001609D7" w:rsidP="001609D7">
      <w:pPr>
        <w:numPr>
          <w:ilvl w:val="12"/>
          <w:numId w:val="0"/>
        </w:numPr>
        <w:spacing w:after="0" w:line="240" w:lineRule="auto"/>
        <w:ind w:right="-29"/>
        <w:rPr>
          <w:rFonts w:ascii="Times New Roman" w:eastAsia="Calibri" w:hAnsi="Times New Roman" w:cs="Times New Roman"/>
          <w:noProof w:val="0"/>
        </w:rPr>
      </w:pPr>
      <w:r>
        <w:rPr>
          <w:rFonts w:ascii="Times New Roman" w:eastAsia="Calibri" w:hAnsi="Times New Roman" w:cs="Times New Roman"/>
          <w:i/>
          <w:noProof w:val="0"/>
        </w:rPr>
        <w:t>Poveikis akims:</w:t>
      </w:r>
      <w:r>
        <w:rPr>
          <w:rFonts w:ascii="Times New Roman" w:eastAsia="Calibri" w:hAnsi="Times New Roman" w:cs="Times New Roman"/>
          <w:noProof w:val="0"/>
        </w:rPr>
        <w:t xml:space="preserve"> akies infekcija, akies paviršiaus drumstis, ragenos patinimas, nuosėdos akies paviršiuje, padidėjęs akispūdis, akies paviršiaus įbrėžimas, akies alergija, akies išskyros, padidėjęs ašarojimas, jautrumas šviesai. </w:t>
      </w:r>
    </w:p>
    <w:p w14:paraId="7D9343E9" w14:textId="77777777" w:rsidR="001609D7" w:rsidRDefault="001609D7" w:rsidP="001609D7">
      <w:pPr>
        <w:numPr>
          <w:ilvl w:val="12"/>
          <w:numId w:val="0"/>
        </w:numPr>
        <w:spacing w:after="0" w:line="240" w:lineRule="auto"/>
        <w:ind w:right="-29"/>
        <w:rPr>
          <w:rFonts w:ascii="Times New Roman" w:eastAsia="Calibri" w:hAnsi="Times New Roman" w:cs="Times New Roman"/>
          <w:b/>
          <w:noProof w:val="0"/>
        </w:rPr>
      </w:pPr>
      <w:r>
        <w:rPr>
          <w:rFonts w:ascii="Times New Roman" w:eastAsia="Calibri" w:hAnsi="Times New Roman" w:cs="Times New Roman"/>
          <w:i/>
          <w:noProof w:val="0"/>
        </w:rPr>
        <w:t>Bendras šalutinis poveikis:</w:t>
      </w:r>
      <w:r>
        <w:rPr>
          <w:rFonts w:ascii="Times New Roman" w:eastAsia="Calibri" w:hAnsi="Times New Roman" w:cs="Times New Roman"/>
          <w:noProof w:val="0"/>
        </w:rPr>
        <w:t xml:space="preserve"> dusulys, nereguliarus širdies ritmas, galvos svaigimas, sustiprėję alergijos simptomai, niežėjimas, išbėrimas, odos paraudimas, pykinimas, dilgėlinė.</w:t>
      </w:r>
    </w:p>
    <w:p w14:paraId="15A1321D" w14:textId="77777777" w:rsidR="001609D7" w:rsidRDefault="001609D7" w:rsidP="001609D7">
      <w:pPr>
        <w:tabs>
          <w:tab w:val="left" w:pos="567"/>
        </w:tabs>
        <w:spacing w:after="0" w:line="240" w:lineRule="auto"/>
        <w:rPr>
          <w:rFonts w:ascii="Times New Roman" w:eastAsia="Calibri" w:hAnsi="Times New Roman" w:cs="Times New Roman"/>
          <w:b/>
          <w:noProof w:val="0"/>
        </w:rPr>
      </w:pPr>
    </w:p>
    <w:p w14:paraId="640C4EBC" w14:textId="77777777" w:rsidR="001609D7" w:rsidRDefault="001609D7" w:rsidP="001609D7">
      <w:pP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Pranešimas apie šalutinį poveikį</w:t>
      </w:r>
    </w:p>
    <w:p w14:paraId="47357816" w14:textId="77777777" w:rsidR="001609D7" w:rsidRDefault="001609D7" w:rsidP="001609D7">
      <w:pPr>
        <w:tabs>
          <w:tab w:val="left" w:pos="567"/>
        </w:tabs>
        <w:spacing w:after="0" w:line="260" w:lineRule="exact"/>
        <w:ind w:right="-449"/>
        <w:rPr>
          <w:rFonts w:ascii="Times New Roman" w:eastAsia="Calibri" w:hAnsi="Times New Roman" w:cs="Times New Roman"/>
          <w:noProof w:val="0"/>
        </w:rPr>
      </w:pPr>
      <w:r>
        <w:rPr>
          <w:rFonts w:ascii="Times New Roman" w:eastAsia="Calibri" w:hAnsi="Times New Roman" w:cs="Times New Roman"/>
          <w:noProof w:val="0"/>
        </w:rPr>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Pr>
          <w:rFonts w:ascii="Times New Roman" w:eastAsia="Times New Roman" w:hAnsi="Times New Roman" w:cs="Times New Roman"/>
          <w:noProof w:val="0"/>
          <w:snapToGrid w:val="0"/>
          <w:szCs w:val="20"/>
        </w:rPr>
        <w:t xml:space="preserve"> nemokamu t</w:t>
      </w:r>
      <w:r>
        <w:rPr>
          <w:rFonts w:ascii="Times New Roman" w:eastAsia="Times New Roman" w:hAnsi="Times New Roman" w:cs="Times New Roman"/>
          <w:noProof w:val="0"/>
          <w:snapToGrid w:val="0"/>
          <w:szCs w:val="20"/>
          <w:lang w:eastAsia="zh-CN"/>
        </w:rPr>
        <w:t>elefonu 8 800 73568</w:t>
      </w:r>
      <w:r>
        <w:rPr>
          <w:rFonts w:ascii="Times New Roman" w:eastAsia="Times New Roman" w:hAnsi="Times New Roman" w:cs="Times New Roman"/>
          <w:noProof w:val="0"/>
          <w:snapToGrid w:val="0"/>
          <w:szCs w:val="20"/>
        </w:rPr>
        <w:t xml:space="preserve"> arba užpildyti interneto svetainėje </w:t>
      </w:r>
      <w:hyperlink r:id="rId9" w:history="1">
        <w:r w:rsidRPr="00A65E58">
          <w:rPr>
            <w:rStyle w:val="Hipersaitas"/>
          </w:rPr>
          <w:t>www.vvkt.lt</w:t>
        </w:r>
      </w:hyperlink>
      <w:r>
        <w:rPr>
          <w:rFonts w:ascii="Times New Roman" w:eastAsia="Times New Roman" w:hAnsi="Times New Roman" w:cs="Times New Roman"/>
          <w:noProof w:val="0"/>
          <w:snapToGrid w:val="0"/>
          <w:szCs w:val="20"/>
        </w:rPr>
        <w:t xml:space="preserve"> esančią formą ir pateikti ją Valstybinei vaistų kontrolės tarnybai prie Lietuvos Respublikos sveikatos apsaugos ministerijos vienu iš šių būdų: raštu (adresu</w:t>
      </w:r>
      <w:r>
        <w:rPr>
          <w:rFonts w:ascii="Times New Roman" w:eastAsia="Calibri" w:hAnsi="Times New Roman" w:cs="Times New Roman"/>
          <w:noProof w:val="0"/>
        </w:rPr>
        <w:t xml:space="preserve"> Žirmūnų g. 139A, LT</w:t>
      </w:r>
      <w:r>
        <w:rPr>
          <w:rFonts w:ascii="Times New Roman" w:eastAsia="Times New Roman" w:hAnsi="Times New Roman" w:cs="Times New Roman"/>
          <w:noProof w:val="0"/>
          <w:snapToGrid w:val="0"/>
          <w:szCs w:val="20"/>
        </w:rPr>
        <w:t>-</w:t>
      </w:r>
      <w:r>
        <w:rPr>
          <w:rFonts w:ascii="Times New Roman" w:eastAsia="Calibri" w:hAnsi="Times New Roman" w:cs="Times New Roman"/>
          <w:noProof w:val="0"/>
        </w:rPr>
        <w:t>09120 Vilnius</w:t>
      </w:r>
      <w:r>
        <w:rPr>
          <w:rFonts w:ascii="Times New Roman" w:eastAsia="Times New Roman" w:hAnsi="Times New Roman" w:cs="Times New Roman"/>
          <w:noProof w:val="0"/>
          <w:snapToGrid w:val="0"/>
          <w:szCs w:val="20"/>
        </w:rPr>
        <w:t xml:space="preserve">), </w:t>
      </w:r>
      <w:r>
        <w:rPr>
          <w:rFonts w:ascii="Times New Roman" w:eastAsia="Times New Roman" w:hAnsi="Times New Roman" w:cs="Times New Roman"/>
          <w:noProof w:val="0"/>
          <w:snapToGrid w:val="0"/>
          <w:szCs w:val="20"/>
          <w:lang w:eastAsia="zh-CN"/>
        </w:rPr>
        <w:t xml:space="preserve">nemokamu </w:t>
      </w:r>
      <w:r>
        <w:rPr>
          <w:rFonts w:ascii="Times New Roman" w:eastAsia="Times New Roman" w:hAnsi="Times New Roman" w:cs="Times New Roman"/>
          <w:noProof w:val="0"/>
          <w:snapToGrid w:val="0"/>
          <w:szCs w:val="20"/>
        </w:rPr>
        <w:t>fakso numeriu</w:t>
      </w:r>
      <w:r>
        <w:rPr>
          <w:rFonts w:ascii="Times New Roman" w:eastAsia="Calibri" w:hAnsi="Times New Roman" w:cs="Times New Roman"/>
          <w:noProof w:val="0"/>
        </w:rPr>
        <w:t xml:space="preserve"> 8 800 20131</w:t>
      </w:r>
      <w:r>
        <w:rPr>
          <w:rFonts w:ascii="Times New Roman" w:eastAsia="Times New Roman" w:hAnsi="Times New Roman" w:cs="Times New Roman"/>
          <w:noProof w:val="0"/>
          <w:snapToGrid w:val="0"/>
          <w:szCs w:val="20"/>
          <w:lang w:eastAsia="zh-CN"/>
        </w:rPr>
        <w:t>,</w:t>
      </w:r>
      <w:r>
        <w:rPr>
          <w:rFonts w:ascii="Times New Roman" w:eastAsia="Calibri" w:hAnsi="Times New Roman" w:cs="Times New Roman"/>
          <w:noProof w:val="0"/>
        </w:rPr>
        <w:t xml:space="preserve"> el. paštu </w:t>
      </w:r>
      <w:hyperlink r:id="rId10" w:history="1">
        <w:r w:rsidRPr="00A65E58">
          <w:rPr>
            <w:rStyle w:val="Hipersaitas"/>
          </w:rPr>
          <w:t>NepageidaujamaR@vvkt.lt</w:t>
        </w:r>
      </w:hyperlink>
      <w:r>
        <w:rPr>
          <w:rFonts w:ascii="Times New Roman" w:eastAsia="Times New Roman" w:hAnsi="Times New Roman" w:cs="Times New Roman"/>
          <w:noProof w:val="0"/>
          <w:snapToGrid w:val="0"/>
          <w:szCs w:val="20"/>
        </w:rPr>
        <w:t xml:space="preserve">, taip pat per Valstybinės vaistų kontrolės tarnybos prie Lietuvos Respublikos sveikatos apsaugos ministerijos interneto svetainę (adresu </w:t>
      </w:r>
      <w:hyperlink r:id="rId11" w:history="1">
        <w:r w:rsidRPr="00A65E58">
          <w:rPr>
            <w:rStyle w:val="Hipersaitas"/>
          </w:rPr>
          <w:t>http://www.vvkt.lt</w:t>
        </w:r>
      </w:hyperlink>
      <w:r>
        <w:rPr>
          <w:rFonts w:ascii="Times New Roman" w:eastAsia="Times New Roman" w:hAnsi="Times New Roman" w:cs="Times New Roman"/>
          <w:noProof w:val="0"/>
          <w:snapToGrid w:val="0"/>
          <w:szCs w:val="20"/>
        </w:rPr>
        <w:t>).</w:t>
      </w:r>
      <w:r>
        <w:rPr>
          <w:rFonts w:ascii="Times New Roman" w:eastAsia="Calibri" w:hAnsi="Times New Roman" w:cs="Times New Roman"/>
          <w:noProof w:val="0"/>
        </w:rPr>
        <w:t xml:space="preserve"> Pranešdami apie šalutinį poveikį galite mums padėti gauti daugiau informacijos apie šio vaisto saugumą.</w:t>
      </w:r>
    </w:p>
    <w:p w14:paraId="694CAC25" w14:textId="77777777" w:rsidR="001609D7" w:rsidRDefault="001609D7" w:rsidP="001609D7">
      <w:pPr>
        <w:tabs>
          <w:tab w:val="left" w:pos="567"/>
        </w:tabs>
        <w:spacing w:after="0" w:line="260" w:lineRule="exact"/>
        <w:ind w:right="-449"/>
        <w:rPr>
          <w:rFonts w:ascii="Times New Roman" w:eastAsia="Calibri" w:hAnsi="Times New Roman" w:cs="Times New Roman"/>
          <w:noProof w:val="0"/>
        </w:rPr>
      </w:pPr>
    </w:p>
    <w:p w14:paraId="3D750492" w14:textId="77777777" w:rsidR="001609D7" w:rsidRDefault="001609D7" w:rsidP="001609D7">
      <w:pPr>
        <w:tabs>
          <w:tab w:val="left" w:pos="567"/>
        </w:tabs>
        <w:spacing w:after="0" w:line="260" w:lineRule="exact"/>
        <w:ind w:right="-449"/>
        <w:rPr>
          <w:rFonts w:ascii="Times New Roman" w:eastAsia="Calibri" w:hAnsi="Times New Roman" w:cs="Times New Roman"/>
          <w:noProof w:val="0"/>
        </w:rPr>
      </w:pPr>
    </w:p>
    <w:p w14:paraId="4D3D3BEA"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5.</w:t>
      </w:r>
      <w:r>
        <w:rPr>
          <w:rFonts w:ascii="Times New Roman" w:eastAsia="Calibri" w:hAnsi="Times New Roman" w:cs="Times New Roman"/>
          <w:b/>
          <w:noProof w:val="0"/>
        </w:rPr>
        <w:tab/>
        <w:t>Kaip laikyti LIFODROX</w:t>
      </w:r>
    </w:p>
    <w:p w14:paraId="413068E8"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79357182"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Šį vaistą laikykite vaikams nepastebimoje ir nepasiekiamoje vietoje.</w:t>
      </w:r>
    </w:p>
    <w:p w14:paraId="12507147"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33167DBF"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Ant buteliuko ir dėžutės po „EXP“ nurodytam tinkamumo laikui pasibaigus, šio vaisto vartoti negalima. Vaistas tinkamas vartoti iki paskutinės nurodyto mėnesio dienos.</w:t>
      </w:r>
    </w:p>
    <w:p w14:paraId="00E2D0C6"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186FDAE1"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Šiam vaistui specialių laikymo sąlygų nereikia.</w:t>
      </w:r>
    </w:p>
    <w:p w14:paraId="162C9DE4" w14:textId="77777777" w:rsidR="001609D7" w:rsidRDefault="001609D7" w:rsidP="001609D7">
      <w:pPr>
        <w:spacing w:after="0" w:line="240" w:lineRule="auto"/>
        <w:rPr>
          <w:rFonts w:ascii="Times New Roman" w:eastAsia="Calibri" w:hAnsi="Times New Roman" w:cs="Times New Roman"/>
          <w:noProof w:val="0"/>
        </w:rPr>
      </w:pPr>
    </w:p>
    <w:p w14:paraId="48B202FD" w14:textId="77777777" w:rsidR="001609D7" w:rsidRDefault="001609D7" w:rsidP="001609D7">
      <w:pPr>
        <w:spacing w:after="0" w:line="240" w:lineRule="auto"/>
        <w:rPr>
          <w:rFonts w:ascii="Times New Roman" w:eastAsia="Calibri" w:hAnsi="Times New Roman" w:cs="Times New Roman"/>
          <w:noProof w:val="0"/>
        </w:rPr>
      </w:pPr>
      <w:r>
        <w:rPr>
          <w:rFonts w:ascii="Times New Roman" w:eastAsia="Calibri" w:hAnsi="Times New Roman" w:cs="Times New Roman"/>
          <w:b/>
          <w:noProof w:val="0"/>
        </w:rPr>
        <w:t>Pirmą kartą atidarę buteliuką, vaistą iš jo vartokite ne ilgiau kaip 4 savaites</w:t>
      </w:r>
      <w:r>
        <w:rPr>
          <w:rFonts w:ascii="Times New Roman" w:eastAsia="Calibri" w:hAnsi="Times New Roman" w:cs="Times New Roman"/>
          <w:noProof w:val="0"/>
        </w:rPr>
        <w:t>, kad neatsirastų infekcija.</w:t>
      </w:r>
    </w:p>
    <w:p w14:paraId="70298D38"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051B95AF"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Vaistų negalima išmesti į kanalizaciją arba su buitinėmis atliekomis. Kaip išmesti nereikalingus vaistus, klauskite vaistininko. Šios priemonės padės apsaugoti aplinką.</w:t>
      </w:r>
    </w:p>
    <w:p w14:paraId="0E4A0343"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486BED04" w14:textId="77777777" w:rsidR="001609D7" w:rsidRDefault="001609D7" w:rsidP="001609D7">
      <w:pPr>
        <w:numPr>
          <w:ilvl w:val="12"/>
          <w:numId w:val="0"/>
        </w:numPr>
        <w:spacing w:after="0" w:line="240" w:lineRule="auto"/>
        <w:ind w:right="-2"/>
        <w:rPr>
          <w:rFonts w:ascii="Times New Roman" w:eastAsia="Calibri" w:hAnsi="Times New Roman" w:cs="Times New Roman"/>
          <w:noProof w:val="0"/>
        </w:rPr>
      </w:pPr>
    </w:p>
    <w:p w14:paraId="6F709DD3" w14:textId="77777777" w:rsidR="001609D7" w:rsidRDefault="001609D7" w:rsidP="001609D7">
      <w:pPr>
        <w:keepNext/>
        <w:keepLines/>
        <w:tabs>
          <w:tab w:val="left" w:pos="567"/>
        </w:tabs>
        <w:spacing w:after="0" w:line="240" w:lineRule="auto"/>
        <w:outlineLvl w:val="2"/>
        <w:rPr>
          <w:rFonts w:ascii="Times New Roman" w:eastAsia="Calibri" w:hAnsi="Times New Roman" w:cs="Times New Roman"/>
          <w:b/>
          <w:noProof w:val="0"/>
        </w:rPr>
      </w:pPr>
      <w:r>
        <w:rPr>
          <w:rFonts w:ascii="Times New Roman" w:eastAsia="Calibri" w:hAnsi="Times New Roman" w:cs="Times New Roman"/>
          <w:b/>
          <w:noProof w:val="0"/>
        </w:rPr>
        <w:t>6.</w:t>
      </w:r>
      <w:r>
        <w:rPr>
          <w:rFonts w:ascii="Times New Roman" w:eastAsia="Calibri" w:hAnsi="Times New Roman" w:cs="Times New Roman"/>
          <w:b/>
          <w:noProof w:val="0"/>
        </w:rPr>
        <w:tab/>
        <w:t>Pakuotės turinys ir kita informacija</w:t>
      </w:r>
    </w:p>
    <w:p w14:paraId="4E638CA8" w14:textId="77777777" w:rsidR="001609D7" w:rsidRDefault="001609D7" w:rsidP="001609D7">
      <w:pPr>
        <w:numPr>
          <w:ilvl w:val="12"/>
          <w:numId w:val="0"/>
        </w:numPr>
        <w:spacing w:after="0" w:line="240" w:lineRule="auto"/>
        <w:rPr>
          <w:rFonts w:ascii="Times New Roman" w:eastAsia="Calibri" w:hAnsi="Times New Roman" w:cs="Times New Roman"/>
          <w:noProof w:val="0"/>
        </w:rPr>
      </w:pPr>
    </w:p>
    <w:p w14:paraId="5C17DD2D"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 xml:space="preserve">LIFODROX sudėtis </w:t>
      </w:r>
    </w:p>
    <w:p w14:paraId="1A8CE084" w14:textId="77777777" w:rsidR="001609D7" w:rsidRDefault="001609D7" w:rsidP="001609D7">
      <w:pPr>
        <w:numPr>
          <w:ilvl w:val="0"/>
          <w:numId w:val="7"/>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 xml:space="preserve">Veiklioji medžiaga yra </w:t>
      </w:r>
      <w:proofErr w:type="spellStart"/>
      <w:r>
        <w:rPr>
          <w:rFonts w:ascii="Times New Roman" w:eastAsia="Calibri" w:hAnsi="Times New Roman" w:cs="Times New Roman"/>
          <w:noProof w:val="0"/>
        </w:rPr>
        <w:t>moksifloksacinas</w:t>
      </w:r>
      <w:proofErr w:type="spellEnd"/>
      <w:r>
        <w:rPr>
          <w:rFonts w:ascii="Times New Roman" w:eastAsia="Calibri" w:hAnsi="Times New Roman" w:cs="Times New Roman"/>
          <w:noProof w:val="0"/>
        </w:rPr>
        <w:t xml:space="preserve">. 1 ml akių lašų yra 5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(atitinka 5,45 mg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 xml:space="preserve"> hidrochlorido). Viename akių laše yra 190 </w:t>
      </w:r>
      <w:proofErr w:type="spellStart"/>
      <w:r>
        <w:rPr>
          <w:rFonts w:ascii="Times New Roman" w:eastAsia="Calibri" w:hAnsi="Times New Roman" w:cs="Times New Roman"/>
          <w:noProof w:val="0"/>
        </w:rPr>
        <w:t>mikrogramų</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moksifloksacino</w:t>
      </w:r>
      <w:proofErr w:type="spellEnd"/>
      <w:r>
        <w:rPr>
          <w:rFonts w:ascii="Times New Roman" w:eastAsia="Calibri" w:hAnsi="Times New Roman" w:cs="Times New Roman"/>
          <w:noProof w:val="0"/>
        </w:rPr>
        <w:t>.</w:t>
      </w:r>
    </w:p>
    <w:p w14:paraId="298DE146" w14:textId="77777777" w:rsidR="001609D7" w:rsidRDefault="001609D7" w:rsidP="001609D7">
      <w:pPr>
        <w:numPr>
          <w:ilvl w:val="0"/>
          <w:numId w:val="7"/>
        </w:numPr>
        <w:tabs>
          <w:tab w:val="left" w:pos="567"/>
        </w:tabs>
        <w:spacing w:after="0" w:line="240" w:lineRule="auto"/>
        <w:ind w:left="567" w:right="-2" w:hanging="567"/>
        <w:rPr>
          <w:rFonts w:ascii="Times New Roman" w:eastAsia="Calibri" w:hAnsi="Times New Roman" w:cs="Times New Roman"/>
          <w:noProof w:val="0"/>
        </w:rPr>
      </w:pPr>
      <w:r>
        <w:rPr>
          <w:rFonts w:ascii="Times New Roman" w:eastAsia="Calibri" w:hAnsi="Times New Roman" w:cs="Times New Roman"/>
          <w:noProof w:val="0"/>
        </w:rPr>
        <w:t xml:space="preserve">Pagalbinės medžiagos yra boro rūgštis, natrio chloridas, natrio </w:t>
      </w:r>
      <w:proofErr w:type="spellStart"/>
      <w:r>
        <w:rPr>
          <w:rFonts w:ascii="Times New Roman" w:eastAsia="Calibri" w:hAnsi="Times New Roman" w:cs="Times New Roman"/>
          <w:noProof w:val="0"/>
        </w:rPr>
        <w:t>hidroksidas</w:t>
      </w:r>
      <w:proofErr w:type="spellEnd"/>
      <w:r>
        <w:rPr>
          <w:rFonts w:ascii="Times New Roman" w:eastAsia="Calibri" w:hAnsi="Times New Roman" w:cs="Times New Roman"/>
          <w:noProof w:val="0"/>
        </w:rPr>
        <w:t xml:space="preserve"> (pH koreguoti) ir injekcinis vanduo.</w:t>
      </w:r>
    </w:p>
    <w:p w14:paraId="4308128C" w14:textId="77777777" w:rsidR="001609D7" w:rsidRDefault="001609D7" w:rsidP="001609D7">
      <w:pPr>
        <w:spacing w:after="0" w:line="240" w:lineRule="auto"/>
        <w:ind w:right="-2"/>
        <w:rPr>
          <w:rFonts w:ascii="Times New Roman" w:eastAsia="Calibri" w:hAnsi="Times New Roman" w:cs="Times New Roman"/>
          <w:noProof w:val="0"/>
        </w:rPr>
      </w:pPr>
    </w:p>
    <w:p w14:paraId="27BC4FB7"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Calibri" w:hAnsi="Times New Roman" w:cs="Times New Roman"/>
          <w:b/>
          <w:noProof w:val="0"/>
        </w:rPr>
        <w:t>LIFODROX išvaizda ir kiekis pakuotėje</w:t>
      </w:r>
    </w:p>
    <w:p w14:paraId="7E4AE490"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Šis vaistas yra skystis (skaidrus, žalsvai geltonas tirpalas). Pakuotėje yra 1 plastikinis buteliukas su užsukamuoju dangteliu, buteliuke – 5 ml tirpalo.</w:t>
      </w:r>
    </w:p>
    <w:p w14:paraId="1A2F5449"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24C1449F"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b/>
          <w:noProof w:val="0"/>
        </w:rPr>
      </w:pPr>
      <w:r>
        <w:rPr>
          <w:rFonts w:ascii="Times New Roman" w:eastAsia="Times New Roman" w:hAnsi="Times New Roman" w:cs="Times New Roman"/>
          <w:b/>
          <w:bCs/>
          <w:noProof w:val="0"/>
          <w:lang w:eastAsia="lt-LT"/>
        </w:rPr>
        <w:t>Registruotojas</w:t>
      </w:r>
      <w:r>
        <w:rPr>
          <w:rFonts w:ascii="Times New Roman" w:eastAsia="Calibri" w:hAnsi="Times New Roman" w:cs="Times New Roman"/>
          <w:b/>
          <w:noProof w:val="0"/>
        </w:rPr>
        <w:t xml:space="preserve"> ir gamintojas</w:t>
      </w:r>
    </w:p>
    <w:p w14:paraId="257241E8" w14:textId="77777777" w:rsidR="001609D7" w:rsidRDefault="001609D7" w:rsidP="001609D7">
      <w:pPr>
        <w:spacing w:after="0" w:line="240" w:lineRule="auto"/>
        <w:rPr>
          <w:rFonts w:ascii="Times New Roman" w:eastAsia="Calibri" w:hAnsi="Times New Roman" w:cs="Times New Roman"/>
          <w:noProof w:val="0"/>
        </w:rPr>
      </w:pPr>
    </w:p>
    <w:p w14:paraId="2B573953" w14:textId="77777777" w:rsidR="001609D7" w:rsidRDefault="001609D7" w:rsidP="001609D7">
      <w:pPr>
        <w:spacing w:after="0" w:line="240" w:lineRule="auto"/>
        <w:rPr>
          <w:rFonts w:ascii="Times New Roman" w:eastAsia="Times New Roman" w:hAnsi="Times New Roman" w:cs="Times New Roman"/>
          <w:i/>
          <w:noProof w:val="0"/>
        </w:rPr>
      </w:pPr>
      <w:r>
        <w:rPr>
          <w:rFonts w:ascii="Times New Roman" w:eastAsia="Times New Roman" w:hAnsi="Times New Roman" w:cs="Times New Roman"/>
          <w:i/>
          <w:noProof w:val="0"/>
        </w:rPr>
        <w:t>Registruotojas</w:t>
      </w:r>
    </w:p>
    <w:p w14:paraId="1F361055"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BAUSCH + LOMB IRELAND LIMITED</w:t>
      </w:r>
    </w:p>
    <w:p w14:paraId="781D5AE0"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3013 Lake Drive</w:t>
      </w:r>
    </w:p>
    <w:p w14:paraId="193446F4"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Citywest Business Campus</w:t>
      </w:r>
    </w:p>
    <w:p w14:paraId="0592B09F"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Dublin 24, D24PPT3</w:t>
      </w:r>
    </w:p>
    <w:p w14:paraId="678E7D28" w14:textId="77777777" w:rsidR="00AB48D3" w:rsidRPr="00AB48D3" w:rsidRDefault="00AB48D3" w:rsidP="00AB48D3">
      <w:pPr>
        <w:spacing w:after="0" w:line="240" w:lineRule="auto"/>
        <w:rPr>
          <w:rFonts w:ascii="Times New Roman" w:hAnsi="Times New Roman" w:cs="Times New Roman"/>
        </w:rPr>
      </w:pPr>
      <w:r w:rsidRPr="00AB48D3">
        <w:rPr>
          <w:rFonts w:ascii="Times New Roman" w:hAnsi="Times New Roman" w:cs="Times New Roman"/>
        </w:rPr>
        <w:t>Airija</w:t>
      </w:r>
    </w:p>
    <w:p w14:paraId="6064469D" w14:textId="77777777" w:rsidR="00AB48D3" w:rsidRPr="00AB48D3" w:rsidRDefault="00AB48D3" w:rsidP="00AB48D3">
      <w:pPr>
        <w:spacing w:after="0" w:line="240" w:lineRule="auto"/>
        <w:rPr>
          <w:rFonts w:ascii="Times New Roman" w:eastAsia="Calibri" w:hAnsi="Times New Roman" w:cs="Times New Roman"/>
          <w:noProof w:val="0"/>
        </w:rPr>
      </w:pPr>
    </w:p>
    <w:p w14:paraId="2889FA91" w14:textId="77777777" w:rsidR="001609D7" w:rsidRDefault="001609D7" w:rsidP="001609D7">
      <w:pPr>
        <w:keepNext/>
        <w:tabs>
          <w:tab w:val="left" w:pos="567"/>
        </w:tabs>
        <w:spacing w:after="0" w:line="260" w:lineRule="exact"/>
        <w:jc w:val="both"/>
        <w:outlineLvl w:val="3"/>
        <w:rPr>
          <w:rFonts w:ascii="Times New Roman" w:eastAsia="Calibri" w:hAnsi="Times New Roman" w:cs="Times New Roman"/>
          <w:i/>
          <w:noProof w:val="0"/>
          <w:sz w:val="28"/>
        </w:rPr>
      </w:pPr>
      <w:r>
        <w:rPr>
          <w:rFonts w:ascii="Times New Roman" w:eastAsia="Calibri" w:hAnsi="Times New Roman" w:cs="Times New Roman"/>
          <w:i/>
          <w:noProof w:val="0"/>
        </w:rPr>
        <w:t>Gamintojai</w:t>
      </w:r>
    </w:p>
    <w:p w14:paraId="505E61CB"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PHARMATHEN S.A.</w:t>
      </w:r>
    </w:p>
    <w:p w14:paraId="4FDA8FC6"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Dervenakion</w:t>
      </w:r>
      <w:proofErr w:type="spellEnd"/>
      <w:r>
        <w:rPr>
          <w:rFonts w:ascii="Times New Roman" w:eastAsia="Calibri" w:hAnsi="Times New Roman" w:cs="Times New Roman"/>
          <w:noProof w:val="0"/>
        </w:rPr>
        <w:t xml:space="preserve"> 6</w:t>
      </w:r>
    </w:p>
    <w:p w14:paraId="0ECA6F68" w14:textId="77777777" w:rsidR="001609D7" w:rsidRDefault="001609D7" w:rsidP="001609D7">
      <w:pPr>
        <w:tabs>
          <w:tab w:val="left" w:pos="567"/>
        </w:tabs>
        <w:spacing w:after="0" w:line="260" w:lineRule="exact"/>
        <w:rPr>
          <w:rFonts w:ascii="Times New Roman" w:eastAsia="Calibri" w:hAnsi="Times New Roman" w:cs="Times New Roman"/>
          <w:noProof w:val="0"/>
        </w:rPr>
      </w:pPr>
      <w:proofErr w:type="spellStart"/>
      <w:r>
        <w:rPr>
          <w:rFonts w:ascii="Times New Roman" w:eastAsia="Calibri" w:hAnsi="Times New Roman" w:cs="Times New Roman"/>
          <w:noProof w:val="0"/>
        </w:rPr>
        <w:t>Pallini</w:t>
      </w:r>
      <w:proofErr w:type="spellEnd"/>
      <w:r>
        <w:rPr>
          <w:rFonts w:ascii="Times New Roman" w:eastAsia="Calibri" w:hAnsi="Times New Roman" w:cs="Times New Roman"/>
          <w:noProof w:val="0"/>
        </w:rPr>
        <w:t xml:space="preserve"> 15351 </w:t>
      </w:r>
      <w:proofErr w:type="spellStart"/>
      <w:r>
        <w:rPr>
          <w:rFonts w:ascii="Times New Roman" w:eastAsia="Calibri" w:hAnsi="Times New Roman" w:cs="Times New Roman"/>
          <w:noProof w:val="0"/>
        </w:rPr>
        <w:t>Attikis</w:t>
      </w:r>
      <w:proofErr w:type="spellEnd"/>
    </w:p>
    <w:p w14:paraId="07209F68"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Graikija</w:t>
      </w:r>
    </w:p>
    <w:p w14:paraId="09901C38"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78975619"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arba</w:t>
      </w:r>
    </w:p>
    <w:p w14:paraId="60CF0167" w14:textId="77777777" w:rsidR="001609D7" w:rsidRDefault="001609D7" w:rsidP="001609D7">
      <w:pPr>
        <w:tabs>
          <w:tab w:val="left" w:pos="567"/>
        </w:tabs>
        <w:spacing w:after="0" w:line="260" w:lineRule="exact"/>
        <w:rPr>
          <w:rFonts w:ascii="Times New Roman" w:eastAsia="Calibri" w:hAnsi="Times New Roman" w:cs="Times New Roman"/>
          <w:noProof w:val="0"/>
        </w:rPr>
      </w:pPr>
    </w:p>
    <w:p w14:paraId="0075C43C"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FAMAR S.A. </w:t>
      </w:r>
      <w:proofErr w:type="spellStart"/>
      <w:r>
        <w:rPr>
          <w:rFonts w:ascii="Times New Roman" w:eastAsia="Calibri" w:hAnsi="Times New Roman" w:cs="Times New Roman"/>
          <w:noProof w:val="0"/>
        </w:rPr>
        <w:t>Plant</w:t>
      </w:r>
      <w:proofErr w:type="spellEnd"/>
      <w:r>
        <w:rPr>
          <w:rFonts w:ascii="Times New Roman" w:eastAsia="Calibri" w:hAnsi="Times New Roman" w:cs="Times New Roman"/>
          <w:noProof w:val="0"/>
        </w:rPr>
        <w:t xml:space="preserve"> A</w:t>
      </w:r>
    </w:p>
    <w:p w14:paraId="40F5CFEB"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63 </w:t>
      </w:r>
      <w:proofErr w:type="spellStart"/>
      <w:r>
        <w:rPr>
          <w:rFonts w:ascii="Times New Roman" w:eastAsia="Calibri" w:hAnsi="Times New Roman" w:cs="Times New Roman"/>
          <w:noProof w:val="0"/>
        </w:rPr>
        <w:t>Agiou</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Dimitriou</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street</w:t>
      </w:r>
      <w:proofErr w:type="spellEnd"/>
    </w:p>
    <w:p w14:paraId="313644F6"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 xml:space="preserve">17456 Alimos, </w:t>
      </w:r>
      <w:proofErr w:type="spellStart"/>
      <w:r>
        <w:rPr>
          <w:rFonts w:ascii="Times New Roman" w:eastAsia="Calibri" w:hAnsi="Times New Roman" w:cs="Times New Roman"/>
          <w:noProof w:val="0"/>
        </w:rPr>
        <w:t>Athens</w:t>
      </w:r>
      <w:proofErr w:type="spellEnd"/>
    </w:p>
    <w:p w14:paraId="0A006777" w14:textId="77777777" w:rsidR="001609D7" w:rsidRDefault="001609D7" w:rsidP="001609D7">
      <w:pPr>
        <w:tabs>
          <w:tab w:val="left" w:pos="567"/>
        </w:tabs>
        <w:spacing w:after="0" w:line="260" w:lineRule="exact"/>
        <w:rPr>
          <w:rFonts w:ascii="Times New Roman" w:eastAsia="Calibri" w:hAnsi="Times New Roman" w:cs="Times New Roman"/>
          <w:noProof w:val="0"/>
        </w:rPr>
      </w:pPr>
      <w:r>
        <w:rPr>
          <w:rFonts w:ascii="Times New Roman" w:eastAsia="Calibri" w:hAnsi="Times New Roman" w:cs="Times New Roman"/>
          <w:noProof w:val="0"/>
        </w:rPr>
        <w:t>Graikija</w:t>
      </w:r>
    </w:p>
    <w:p w14:paraId="4C8DE864" w14:textId="77777777" w:rsidR="001609D7" w:rsidRDefault="001609D7" w:rsidP="001609D7">
      <w:pPr>
        <w:numPr>
          <w:ilvl w:val="12"/>
          <w:numId w:val="0"/>
        </w:numPr>
        <w:tabs>
          <w:tab w:val="left" w:pos="567"/>
        </w:tabs>
        <w:spacing w:after="0" w:line="240" w:lineRule="auto"/>
        <w:ind w:right="-2"/>
        <w:rPr>
          <w:rFonts w:ascii="Times New Roman" w:eastAsia="Calibri" w:hAnsi="Times New Roman" w:cs="Times New Roman"/>
          <w:noProof w:val="0"/>
        </w:rPr>
      </w:pPr>
    </w:p>
    <w:p w14:paraId="7B192BF3" w14:textId="77777777" w:rsidR="001609D7" w:rsidRDefault="001609D7" w:rsidP="001609D7">
      <w:pPr>
        <w:numPr>
          <w:ilvl w:val="12"/>
          <w:numId w:val="0"/>
        </w:numPr>
        <w:tabs>
          <w:tab w:val="left" w:pos="567"/>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 xml:space="preserve">Jeigu apie šį vaistą norite sužinoti daugiau, kreipkitės į vietinį </w:t>
      </w:r>
      <w:r>
        <w:rPr>
          <w:rFonts w:ascii="Times New Roman" w:eastAsia="Times New Roman" w:hAnsi="Times New Roman" w:cs="Times New Roman"/>
          <w:noProof w:val="0"/>
        </w:rPr>
        <w:t>registruotojo</w:t>
      </w:r>
      <w:r>
        <w:rPr>
          <w:rFonts w:ascii="Times New Roman" w:eastAsia="Calibri" w:hAnsi="Times New Roman" w:cs="Times New Roman"/>
          <w:noProof w:val="0"/>
        </w:rPr>
        <w:t xml:space="preserve"> atstovą:</w:t>
      </w:r>
    </w:p>
    <w:p w14:paraId="0FB81180" w14:textId="77777777" w:rsidR="001609D7" w:rsidRDefault="001609D7" w:rsidP="001609D7">
      <w:pPr>
        <w:tabs>
          <w:tab w:val="left" w:pos="567"/>
        </w:tabs>
        <w:spacing w:after="0" w:line="240" w:lineRule="auto"/>
        <w:rPr>
          <w:rFonts w:ascii="Times New Roman" w:eastAsia="Calibri" w:hAnsi="Times New Roman" w:cs="Times New Roman"/>
          <w:noProof w:val="0"/>
        </w:rPr>
      </w:pPr>
    </w:p>
    <w:p w14:paraId="238417AB" w14:textId="77777777" w:rsidR="001609D7" w:rsidRDefault="001609D7" w:rsidP="001609D7">
      <w:pPr>
        <w:spacing w:after="0" w:line="240" w:lineRule="auto"/>
        <w:rPr>
          <w:rFonts w:ascii="Times New Roman" w:eastAsia="MS Mincho" w:hAnsi="Times New Roman" w:cs="Times New Roman"/>
          <w:noProof w:val="0"/>
        </w:rPr>
      </w:pPr>
      <w:r>
        <w:rPr>
          <w:rFonts w:ascii="Times New Roman" w:eastAsia="MS Mincho" w:hAnsi="Times New Roman" w:cs="Times New Roman"/>
          <w:noProof w:val="0"/>
        </w:rPr>
        <w:t>UAB „</w:t>
      </w:r>
      <w:proofErr w:type="spellStart"/>
      <w:r>
        <w:rPr>
          <w:rFonts w:ascii="Times New Roman" w:eastAsia="MS Mincho" w:hAnsi="Times New Roman" w:cs="Times New Roman"/>
          <w:noProof w:val="0"/>
        </w:rPr>
        <w:t>PharmaSwiss</w:t>
      </w:r>
      <w:proofErr w:type="spellEnd"/>
      <w:r>
        <w:rPr>
          <w:rFonts w:ascii="Times New Roman" w:eastAsia="MS Mincho" w:hAnsi="Times New Roman" w:cs="Times New Roman"/>
          <w:noProof w:val="0"/>
        </w:rPr>
        <w:t xml:space="preserve">“ </w:t>
      </w:r>
    </w:p>
    <w:p w14:paraId="1D8CCF7E" w14:textId="77777777" w:rsidR="001609D7" w:rsidRDefault="001609D7" w:rsidP="001609D7">
      <w:pPr>
        <w:spacing w:after="0" w:line="240" w:lineRule="auto"/>
        <w:rPr>
          <w:rFonts w:ascii="Times New Roman" w:eastAsia="MS Mincho" w:hAnsi="Times New Roman" w:cs="Times New Roman"/>
          <w:noProof w:val="0"/>
        </w:rPr>
      </w:pPr>
      <w:r>
        <w:rPr>
          <w:rFonts w:ascii="Times New Roman" w:eastAsia="MS Mincho" w:hAnsi="Times New Roman" w:cs="Times New Roman"/>
          <w:noProof w:val="0"/>
        </w:rPr>
        <w:t>Tel. +370 5 2790 762</w:t>
      </w:r>
    </w:p>
    <w:p w14:paraId="3E00DC7B" w14:textId="77777777" w:rsidR="001609D7" w:rsidRDefault="001609D7" w:rsidP="001609D7">
      <w:pPr>
        <w:numPr>
          <w:ilvl w:val="12"/>
          <w:numId w:val="0"/>
        </w:numPr>
        <w:tabs>
          <w:tab w:val="left" w:pos="567"/>
        </w:tabs>
        <w:spacing w:after="0" w:line="260" w:lineRule="exact"/>
        <w:ind w:right="-2"/>
        <w:rPr>
          <w:rFonts w:ascii="Times New Roman" w:eastAsia="Calibri" w:hAnsi="Times New Roman" w:cs="Times New Roman"/>
          <w:b/>
          <w:noProof w:val="0"/>
        </w:rPr>
      </w:pPr>
    </w:p>
    <w:p w14:paraId="42172E01" w14:textId="77777777" w:rsidR="001609D7" w:rsidRDefault="001609D7" w:rsidP="001609D7">
      <w:pPr>
        <w:numPr>
          <w:ilvl w:val="12"/>
          <w:numId w:val="0"/>
        </w:numPr>
        <w:tabs>
          <w:tab w:val="left" w:pos="567"/>
        </w:tabs>
        <w:spacing w:after="0" w:line="260" w:lineRule="exact"/>
        <w:ind w:right="-2"/>
        <w:rPr>
          <w:rFonts w:ascii="Times New Roman" w:eastAsia="Calibri" w:hAnsi="Times New Roman" w:cs="Times New Roman"/>
          <w:b/>
          <w:noProof w:val="0"/>
        </w:rPr>
      </w:pPr>
      <w:r>
        <w:rPr>
          <w:rFonts w:ascii="Times New Roman" w:eastAsia="Times New Roman" w:hAnsi="Times New Roman" w:cs="Times New Roman"/>
          <w:b/>
          <w:noProof w:val="0"/>
        </w:rPr>
        <w:t>Šis vaistas</w:t>
      </w:r>
      <w:r>
        <w:rPr>
          <w:rFonts w:ascii="Times New Roman" w:eastAsia="Calibri" w:hAnsi="Times New Roman" w:cs="Times New Roman"/>
          <w:b/>
          <w:noProof w:val="0"/>
        </w:rPr>
        <w:t xml:space="preserve"> EEE valstybėse narėse </w:t>
      </w:r>
      <w:r>
        <w:rPr>
          <w:rFonts w:ascii="Times New Roman" w:eastAsia="Times New Roman" w:hAnsi="Times New Roman" w:cs="Times New Roman"/>
          <w:b/>
          <w:noProof w:val="0"/>
        </w:rPr>
        <w:t>registruotas</w:t>
      </w:r>
      <w:r>
        <w:rPr>
          <w:rFonts w:ascii="Times New Roman" w:eastAsia="Calibri" w:hAnsi="Times New Roman" w:cs="Times New Roman"/>
          <w:b/>
          <w:noProof w:val="0"/>
        </w:rPr>
        <w:t xml:space="preserve"> tokiais pavadinimais:</w:t>
      </w:r>
    </w:p>
    <w:p w14:paraId="0E4CB59B" w14:textId="77777777" w:rsidR="001609D7" w:rsidRDefault="001609D7" w:rsidP="001609D7">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Bulgarija</w:t>
      </w:r>
      <w:r>
        <w:rPr>
          <w:rFonts w:ascii="Times New Roman" w:eastAsia="Calibri" w:hAnsi="Times New Roman" w:cs="Times New Roman"/>
          <w:noProof w:val="0"/>
        </w:rPr>
        <w:tab/>
      </w:r>
      <w:r>
        <w:rPr>
          <w:rFonts w:ascii="Times New Roman" w:eastAsia="Calibri" w:hAnsi="Times New Roman" w:cs="Times New Roman"/>
          <w:noProof w:val="0"/>
          <w:lang w:val="ru-RU"/>
        </w:rPr>
        <w:t>КСИФЛОДРОП 5</w:t>
      </w:r>
      <w:r>
        <w:rPr>
          <w:rFonts w:ascii="Times New Roman" w:eastAsia="Calibri" w:hAnsi="Times New Roman" w:cs="Times New Roman"/>
          <w:noProof w:val="0"/>
          <w:lang w:val="en-US"/>
        </w:rPr>
        <w:t>mg</w:t>
      </w:r>
      <w:r>
        <w:rPr>
          <w:rFonts w:ascii="Times New Roman" w:eastAsia="Calibri" w:hAnsi="Times New Roman" w:cs="Times New Roman"/>
          <w:noProof w:val="0"/>
          <w:lang w:val="ru-RU"/>
        </w:rPr>
        <w:t>/</w:t>
      </w:r>
      <w:r>
        <w:rPr>
          <w:rFonts w:ascii="Times New Roman" w:eastAsia="Calibri" w:hAnsi="Times New Roman" w:cs="Times New Roman"/>
          <w:noProof w:val="0"/>
          <w:lang w:val="en-US"/>
        </w:rPr>
        <w:t>ml</w:t>
      </w:r>
      <w:r>
        <w:rPr>
          <w:rFonts w:ascii="Times New Roman" w:eastAsia="Calibri" w:hAnsi="Times New Roman" w:cs="Times New Roman"/>
          <w:noProof w:val="0"/>
          <w:lang w:val="ru-RU"/>
        </w:rPr>
        <w:t xml:space="preserve"> капки за очи, </w:t>
      </w:r>
      <w:proofErr w:type="spellStart"/>
      <w:r>
        <w:rPr>
          <w:rFonts w:ascii="Times New Roman" w:eastAsia="Calibri" w:hAnsi="Times New Roman" w:cs="Times New Roman"/>
          <w:noProof w:val="0"/>
          <w:lang w:val="ru-RU"/>
        </w:rPr>
        <w:t>разтвор</w:t>
      </w:r>
      <w:proofErr w:type="spellEnd"/>
    </w:p>
    <w:p w14:paraId="2FDFBB99" w14:textId="77777777" w:rsidR="001609D7" w:rsidRDefault="001609D7" w:rsidP="001609D7">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Danija</w:t>
      </w:r>
      <w:r>
        <w:rPr>
          <w:rFonts w:ascii="Times New Roman" w:eastAsia="Calibri" w:hAnsi="Times New Roman" w:cs="Times New Roman"/>
          <w:noProof w:val="0"/>
        </w:rPr>
        <w:tab/>
      </w:r>
      <w:proofErr w:type="spellStart"/>
      <w:r>
        <w:rPr>
          <w:rFonts w:ascii="Times New Roman" w:eastAsia="Calibri" w:hAnsi="Times New Roman" w:cs="Times New Roman"/>
          <w:noProof w:val="0"/>
        </w:rPr>
        <w:t>Xiflodrop</w:t>
      </w:r>
      <w:proofErr w:type="spellEnd"/>
    </w:p>
    <w:p w14:paraId="352CB094" w14:textId="77777777" w:rsidR="001609D7" w:rsidRDefault="001609D7" w:rsidP="001609D7">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Estija</w:t>
      </w:r>
      <w:r>
        <w:rPr>
          <w:rFonts w:ascii="Times New Roman" w:eastAsia="Calibri" w:hAnsi="Times New Roman" w:cs="Times New Roman"/>
          <w:noProof w:val="0"/>
        </w:rPr>
        <w:tab/>
        <w:t>LIFODROX</w:t>
      </w:r>
    </w:p>
    <w:p w14:paraId="0E7EE8FF" w14:textId="77777777" w:rsidR="001609D7" w:rsidRDefault="001609D7" w:rsidP="001609D7">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Latvija</w:t>
      </w:r>
      <w:r>
        <w:rPr>
          <w:rFonts w:ascii="Times New Roman" w:eastAsia="Calibri" w:hAnsi="Times New Roman" w:cs="Times New Roman"/>
          <w:noProof w:val="0"/>
        </w:rPr>
        <w:tab/>
        <w:t xml:space="preserve">LIFODROX </w:t>
      </w:r>
      <w:r>
        <w:rPr>
          <w:rFonts w:ascii="Times New Roman" w:eastAsia="Calibri" w:hAnsi="Times New Roman" w:cs="Times New Roman"/>
          <w:noProof w:val="0"/>
          <w:lang w:val="lv-LV"/>
        </w:rPr>
        <w:t>5 mg/ml acu pilieni, šķīdums</w:t>
      </w:r>
    </w:p>
    <w:p w14:paraId="35BD4033" w14:textId="77777777" w:rsidR="001609D7" w:rsidRDefault="001609D7" w:rsidP="001609D7">
      <w:pPr>
        <w:numPr>
          <w:ilvl w:val="12"/>
          <w:numId w:val="0"/>
        </w:numPr>
        <w:tabs>
          <w:tab w:val="left" w:pos="2835"/>
        </w:tabs>
        <w:spacing w:after="0" w:line="240" w:lineRule="auto"/>
        <w:ind w:right="-2"/>
        <w:rPr>
          <w:rFonts w:ascii="Times New Roman" w:eastAsia="Calibri" w:hAnsi="Times New Roman" w:cs="Times New Roman"/>
          <w:noProof w:val="0"/>
        </w:rPr>
      </w:pPr>
      <w:r>
        <w:rPr>
          <w:rFonts w:ascii="Times New Roman" w:eastAsia="Calibri" w:hAnsi="Times New Roman" w:cs="Times New Roman"/>
          <w:noProof w:val="0"/>
        </w:rPr>
        <w:t>Lenkija</w:t>
      </w:r>
      <w:r>
        <w:rPr>
          <w:rFonts w:ascii="Times New Roman" w:eastAsia="Calibri" w:hAnsi="Times New Roman" w:cs="Times New Roman"/>
          <w:noProof w:val="0"/>
        </w:rPr>
        <w:tab/>
      </w:r>
      <w:proofErr w:type="spellStart"/>
      <w:r>
        <w:rPr>
          <w:rFonts w:ascii="Times New Roman" w:eastAsia="Calibri" w:hAnsi="Times New Roman" w:cs="Times New Roman"/>
          <w:noProof w:val="0"/>
        </w:rPr>
        <w:t>Xiflodrop</w:t>
      </w:r>
      <w:proofErr w:type="spellEnd"/>
    </w:p>
    <w:p w14:paraId="3854BBE5" w14:textId="77777777" w:rsidR="001609D7" w:rsidRDefault="001609D7" w:rsidP="001609D7">
      <w:pPr>
        <w:numPr>
          <w:ilvl w:val="12"/>
          <w:numId w:val="0"/>
        </w:numPr>
        <w:tabs>
          <w:tab w:val="left" w:pos="2835"/>
        </w:tabs>
        <w:spacing w:after="0" w:line="240" w:lineRule="auto"/>
        <w:ind w:right="-2"/>
        <w:rPr>
          <w:rFonts w:ascii="Times New Roman" w:eastAsia="Calibri" w:hAnsi="Times New Roman" w:cs="Times New Roman"/>
          <w:noProof w:val="0"/>
          <w:highlight w:val="yellow"/>
        </w:rPr>
      </w:pPr>
    </w:p>
    <w:p w14:paraId="25B91217" w14:textId="77777777" w:rsidR="001609D7" w:rsidRDefault="001609D7" w:rsidP="001609D7">
      <w:pPr>
        <w:numPr>
          <w:ilvl w:val="12"/>
          <w:numId w:val="0"/>
        </w:numPr>
        <w:tabs>
          <w:tab w:val="left" w:pos="2835"/>
        </w:tabs>
        <w:spacing w:after="0" w:line="240" w:lineRule="auto"/>
        <w:ind w:right="-2"/>
        <w:rPr>
          <w:rFonts w:ascii="Times New Roman" w:eastAsia="Calibri" w:hAnsi="Times New Roman" w:cs="Times New Roman"/>
          <w:noProof w:val="0"/>
          <w:highlight w:val="yellow"/>
        </w:rPr>
      </w:pPr>
    </w:p>
    <w:p w14:paraId="47F7C449" w14:textId="1332CED9" w:rsidR="001609D7" w:rsidRDefault="001609D7" w:rsidP="001609D7">
      <w:pPr>
        <w:numPr>
          <w:ilvl w:val="12"/>
          <w:numId w:val="0"/>
        </w:numPr>
        <w:spacing w:after="0" w:line="240" w:lineRule="auto"/>
        <w:ind w:right="-2"/>
        <w:rPr>
          <w:rFonts w:ascii="Times New Roman" w:eastAsia="Calibri" w:hAnsi="Times New Roman" w:cs="Times New Roman"/>
          <w:b/>
          <w:noProof w:val="0"/>
        </w:rPr>
      </w:pPr>
      <w:r>
        <w:rPr>
          <w:rFonts w:ascii="Times New Roman" w:eastAsia="Calibri" w:hAnsi="Times New Roman" w:cs="Times New Roman"/>
          <w:b/>
          <w:noProof w:val="0"/>
        </w:rPr>
        <w:t>Šis pakuotės lapelis paskutinį kartą peržiūrėtas 20</w:t>
      </w:r>
      <w:r w:rsidR="00AB48D3">
        <w:rPr>
          <w:rFonts w:ascii="Times New Roman" w:eastAsia="Calibri" w:hAnsi="Times New Roman" w:cs="Times New Roman"/>
          <w:b/>
          <w:noProof w:val="0"/>
        </w:rPr>
        <w:t>21</w:t>
      </w:r>
      <w:r>
        <w:rPr>
          <w:rFonts w:ascii="Times New Roman" w:eastAsia="Calibri" w:hAnsi="Times New Roman" w:cs="Times New Roman"/>
          <w:b/>
          <w:noProof w:val="0"/>
        </w:rPr>
        <w:t>-1</w:t>
      </w:r>
      <w:r w:rsidR="00AB48D3">
        <w:rPr>
          <w:rFonts w:ascii="Times New Roman" w:eastAsia="Calibri" w:hAnsi="Times New Roman" w:cs="Times New Roman"/>
          <w:b/>
          <w:noProof w:val="0"/>
        </w:rPr>
        <w:t>2</w:t>
      </w:r>
      <w:r>
        <w:rPr>
          <w:rFonts w:ascii="Times New Roman" w:eastAsia="Calibri" w:hAnsi="Times New Roman" w:cs="Times New Roman"/>
          <w:b/>
          <w:noProof w:val="0"/>
        </w:rPr>
        <w:t>-0</w:t>
      </w:r>
      <w:r w:rsidR="00AB48D3">
        <w:rPr>
          <w:rFonts w:ascii="Times New Roman" w:eastAsia="Calibri" w:hAnsi="Times New Roman" w:cs="Times New Roman"/>
          <w:b/>
          <w:noProof w:val="0"/>
        </w:rPr>
        <w:t>7</w:t>
      </w:r>
      <w:r>
        <w:rPr>
          <w:rFonts w:ascii="Times New Roman" w:eastAsia="Calibri" w:hAnsi="Times New Roman" w:cs="Times New Roman"/>
          <w:b/>
          <w:noProof w:val="0"/>
        </w:rPr>
        <w:t>.</w:t>
      </w:r>
    </w:p>
    <w:p w14:paraId="07320CC0" w14:textId="77777777" w:rsidR="001609D7" w:rsidRDefault="001609D7" w:rsidP="001609D7">
      <w:pPr>
        <w:spacing w:after="0" w:line="240" w:lineRule="auto"/>
        <w:rPr>
          <w:rFonts w:ascii="Times New Roman" w:eastAsia="Calibri" w:hAnsi="Times New Roman" w:cs="Times New Roman"/>
          <w:noProof w:val="0"/>
        </w:rPr>
      </w:pPr>
    </w:p>
    <w:p w14:paraId="261FC844" w14:textId="77777777" w:rsidR="001609D7" w:rsidRDefault="001609D7" w:rsidP="001609D7">
      <w:pPr>
        <w:spacing w:after="0" w:line="240" w:lineRule="auto"/>
        <w:rPr>
          <w:rFonts w:ascii="Times New Roman" w:eastAsia="Calibri" w:hAnsi="Times New Roman" w:cs="Times New Roman"/>
          <w:noProof w:val="0"/>
        </w:rPr>
      </w:pPr>
    </w:p>
    <w:p w14:paraId="2C529A1E" w14:textId="77777777" w:rsidR="001609D7" w:rsidRDefault="001609D7" w:rsidP="001609D7">
      <w:pPr>
        <w:numPr>
          <w:ilvl w:val="12"/>
          <w:numId w:val="0"/>
        </w:numPr>
        <w:tabs>
          <w:tab w:val="left" w:pos="567"/>
        </w:tabs>
        <w:spacing w:after="0" w:line="240" w:lineRule="auto"/>
        <w:ind w:right="-2"/>
        <w:rPr>
          <w:rFonts w:ascii="Times New Roman" w:eastAsia="Times New Roman" w:hAnsi="Times New Roman" w:cs="Times New Roman"/>
          <w:noProof w:val="0"/>
        </w:rPr>
      </w:pPr>
      <w:r>
        <w:rPr>
          <w:rFonts w:ascii="Times New Roman" w:eastAsia="Calibri" w:hAnsi="Times New Roman" w:cs="Times New Roman"/>
          <w:noProof w:val="0"/>
        </w:rPr>
        <w:t>Išsami informacija apie šį vaistą pateikiama Valstybinės vaistų kontrolės tarnybos prie Lietuvos Respublikos sveikatos apsaugos ministerijos tinklalapyje</w:t>
      </w:r>
      <w:r>
        <w:rPr>
          <w:rFonts w:ascii="Times New Roman" w:eastAsia="Calibri" w:hAnsi="Times New Roman" w:cs="Times New Roman"/>
          <w:i/>
          <w:noProof w:val="0"/>
        </w:rPr>
        <w:t xml:space="preserve"> </w:t>
      </w:r>
      <w:hyperlink r:id="rId12" w:history="1">
        <w:r w:rsidRPr="00A65E58">
          <w:rPr>
            <w:rStyle w:val="Hipersaitas"/>
          </w:rPr>
          <w:t>http://www.vvkt.lt/</w:t>
        </w:r>
      </w:hyperlink>
      <w:r>
        <w:rPr>
          <w:rFonts w:ascii="Times New Roman" w:eastAsia="Calibri" w:hAnsi="Times New Roman" w:cs="Times New Roman"/>
          <w:noProof w:val="0"/>
        </w:rPr>
        <w:t>.</w:t>
      </w:r>
    </w:p>
    <w:p w14:paraId="77EF3A53" w14:textId="77777777" w:rsidR="001609D7" w:rsidRDefault="001609D7" w:rsidP="001609D7">
      <w:bookmarkStart w:id="1" w:name="_GoBack"/>
      <w:bookmarkEnd w:id="1"/>
    </w:p>
    <w:p w14:paraId="00A673AF" w14:textId="77777777" w:rsidR="00B56DE1" w:rsidRDefault="00B56DE1"/>
    <w:sectPr w:rsidR="00B56DE1" w:rsidSect="006E6AA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1982282"/>
    <w:multiLevelType w:val="hybridMultilevel"/>
    <w:tmpl w:val="81DC63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C134BE1"/>
    <w:multiLevelType w:val="hybridMultilevel"/>
    <w:tmpl w:val="E6F4A7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1"/>
  </w:num>
  <w:num w:numId="6">
    <w:abstractNumId w:val="1"/>
  </w:num>
  <w:num w:numId="7">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1F"/>
    <w:rsid w:val="001609D7"/>
    <w:rsid w:val="00296878"/>
    <w:rsid w:val="0048604C"/>
    <w:rsid w:val="006E6AA2"/>
    <w:rsid w:val="00945288"/>
    <w:rsid w:val="009726C9"/>
    <w:rsid w:val="00A425A6"/>
    <w:rsid w:val="00A65E58"/>
    <w:rsid w:val="00AB48D3"/>
    <w:rsid w:val="00B0701F"/>
    <w:rsid w:val="00B56DE1"/>
    <w:rsid w:val="00B713D2"/>
    <w:rsid w:val="00D273E5"/>
    <w:rsid w:val="00D704FB"/>
    <w:rsid w:val="00EF3A9B"/>
    <w:rsid w:val="00F21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E053"/>
  <w15:chartTrackingRefBased/>
  <w15:docId w15:val="{03E45649-5F4B-4CAD-8E14-D4432D02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288"/>
    <w:rPr>
      <w:noProof/>
    </w:rPr>
  </w:style>
  <w:style w:type="paragraph" w:styleId="Antrat1">
    <w:name w:val="heading 1"/>
    <w:basedOn w:val="prastasis"/>
    <w:next w:val="prastasis"/>
    <w:link w:val="Antrat1Diagrama"/>
    <w:uiPriority w:val="99"/>
    <w:qFormat/>
    <w:rsid w:val="001609D7"/>
    <w:pPr>
      <w:tabs>
        <w:tab w:val="left" w:pos="567"/>
      </w:tabs>
      <w:spacing w:before="240" w:after="120" w:line="260" w:lineRule="exact"/>
      <w:ind w:left="357" w:hanging="357"/>
      <w:outlineLvl w:val="0"/>
    </w:pPr>
    <w:rPr>
      <w:rFonts w:ascii="Times New Roman" w:eastAsia="SimSun" w:hAnsi="Times New Roman" w:cs="Times New Roman"/>
      <w:b/>
      <w:caps/>
      <w:noProof w:val="0"/>
      <w:sz w:val="26"/>
      <w:szCs w:val="20"/>
      <w:lang w:val="en-US" w:eastAsia="lt-LT"/>
    </w:rPr>
  </w:style>
  <w:style w:type="paragraph" w:styleId="Antrat2">
    <w:name w:val="heading 2"/>
    <w:basedOn w:val="prastasis"/>
    <w:next w:val="prastasis"/>
    <w:link w:val="Antrat2Diagrama"/>
    <w:uiPriority w:val="99"/>
    <w:semiHidden/>
    <w:unhideWhenUsed/>
    <w:qFormat/>
    <w:rsid w:val="001609D7"/>
    <w:pPr>
      <w:keepNext/>
      <w:tabs>
        <w:tab w:val="left" w:pos="567"/>
      </w:tabs>
      <w:spacing w:before="240" w:after="60" w:line="260" w:lineRule="exact"/>
      <w:outlineLvl w:val="1"/>
    </w:pPr>
    <w:rPr>
      <w:rFonts w:ascii="Cambria" w:eastAsia="Times New Roman" w:hAnsi="Cambria" w:cs="Times New Roman"/>
      <w:b/>
      <w:bCs/>
      <w:i/>
      <w:iCs/>
      <w:noProof w:val="0"/>
      <w:sz w:val="28"/>
      <w:szCs w:val="28"/>
      <w:lang w:val="en-GB" w:eastAsia="lt-LT"/>
    </w:rPr>
  </w:style>
  <w:style w:type="paragraph" w:styleId="Antrat3">
    <w:name w:val="heading 3"/>
    <w:basedOn w:val="prastasis"/>
    <w:next w:val="prastasis"/>
    <w:link w:val="Antrat3Diagrama"/>
    <w:uiPriority w:val="99"/>
    <w:semiHidden/>
    <w:unhideWhenUsed/>
    <w:qFormat/>
    <w:rsid w:val="001609D7"/>
    <w:pPr>
      <w:keepNext/>
      <w:keepLines/>
      <w:tabs>
        <w:tab w:val="left" w:pos="567"/>
      </w:tabs>
      <w:spacing w:before="120" w:after="80" w:line="260" w:lineRule="exact"/>
      <w:outlineLvl w:val="2"/>
    </w:pPr>
    <w:rPr>
      <w:rFonts w:ascii="Cambria" w:eastAsia="Times New Roman" w:hAnsi="Cambria" w:cs="Times New Roman"/>
      <w:b/>
      <w:bCs/>
      <w:noProof w:val="0"/>
      <w:sz w:val="26"/>
      <w:szCs w:val="26"/>
      <w:lang w:val="en-GB" w:eastAsia="lt-LT"/>
    </w:rPr>
  </w:style>
  <w:style w:type="paragraph" w:styleId="Antrat4">
    <w:name w:val="heading 4"/>
    <w:basedOn w:val="prastasis"/>
    <w:next w:val="prastasis"/>
    <w:link w:val="Antrat4Diagrama"/>
    <w:uiPriority w:val="99"/>
    <w:semiHidden/>
    <w:unhideWhenUsed/>
    <w:qFormat/>
    <w:rsid w:val="001609D7"/>
    <w:pPr>
      <w:keepNext/>
      <w:tabs>
        <w:tab w:val="left" w:pos="567"/>
      </w:tabs>
      <w:spacing w:after="0" w:line="260" w:lineRule="exact"/>
      <w:jc w:val="both"/>
      <w:outlineLvl w:val="3"/>
    </w:pPr>
    <w:rPr>
      <w:rFonts w:ascii="Calibri" w:eastAsia="Times New Roman" w:hAnsi="Calibri" w:cs="Times New Roman"/>
      <w:b/>
      <w:bCs/>
      <w:noProof w:val="0"/>
      <w:sz w:val="28"/>
      <w:szCs w:val="28"/>
      <w:lang w:val="en-GB" w:eastAsia="lt-LT"/>
    </w:rPr>
  </w:style>
  <w:style w:type="paragraph" w:styleId="Antrat5">
    <w:name w:val="heading 5"/>
    <w:basedOn w:val="prastasis"/>
    <w:next w:val="prastasis"/>
    <w:link w:val="Antrat5Diagrama"/>
    <w:uiPriority w:val="99"/>
    <w:semiHidden/>
    <w:unhideWhenUsed/>
    <w:qFormat/>
    <w:rsid w:val="001609D7"/>
    <w:pPr>
      <w:keepNext/>
      <w:tabs>
        <w:tab w:val="left" w:pos="567"/>
      </w:tabs>
      <w:spacing w:after="0" w:line="260" w:lineRule="exact"/>
      <w:jc w:val="both"/>
      <w:outlineLvl w:val="4"/>
    </w:pPr>
    <w:rPr>
      <w:rFonts w:ascii="Times New Roman" w:eastAsia="SimSun" w:hAnsi="Times New Roman" w:cs="Times New Roman"/>
      <w:sz w:val="20"/>
      <w:szCs w:val="20"/>
      <w:lang w:val="en-GB" w:eastAsia="lt-LT"/>
    </w:rPr>
  </w:style>
  <w:style w:type="paragraph" w:styleId="Antrat6">
    <w:name w:val="heading 6"/>
    <w:basedOn w:val="prastasis"/>
    <w:next w:val="prastasis"/>
    <w:link w:val="Antrat6Diagrama"/>
    <w:uiPriority w:val="99"/>
    <w:semiHidden/>
    <w:unhideWhenUsed/>
    <w:qFormat/>
    <w:rsid w:val="001609D7"/>
    <w:pPr>
      <w:keepNext/>
      <w:tabs>
        <w:tab w:val="left" w:pos="-720"/>
        <w:tab w:val="left" w:pos="567"/>
        <w:tab w:val="left" w:pos="4536"/>
      </w:tabs>
      <w:suppressAutoHyphens/>
      <w:spacing w:after="0" w:line="260" w:lineRule="exact"/>
      <w:outlineLvl w:val="5"/>
    </w:pPr>
    <w:rPr>
      <w:rFonts w:ascii="Times New Roman" w:eastAsia="SimSun" w:hAnsi="Times New Roman" w:cs="Times New Roman"/>
      <w:i/>
      <w:noProof w:val="0"/>
      <w:sz w:val="20"/>
      <w:szCs w:val="20"/>
      <w:lang w:val="en-GB" w:eastAsia="lt-LT"/>
    </w:rPr>
  </w:style>
  <w:style w:type="paragraph" w:styleId="Antrat7">
    <w:name w:val="heading 7"/>
    <w:basedOn w:val="prastasis"/>
    <w:next w:val="prastasis"/>
    <w:link w:val="Antrat7Diagrama"/>
    <w:uiPriority w:val="99"/>
    <w:semiHidden/>
    <w:unhideWhenUsed/>
    <w:qFormat/>
    <w:rsid w:val="001609D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noProof w:val="0"/>
      <w:sz w:val="20"/>
      <w:szCs w:val="20"/>
      <w:lang w:val="en-GB" w:eastAsia="lt-LT"/>
    </w:rPr>
  </w:style>
  <w:style w:type="paragraph" w:styleId="Antrat8">
    <w:name w:val="heading 8"/>
    <w:basedOn w:val="prastasis"/>
    <w:next w:val="prastasis"/>
    <w:link w:val="Antrat8Diagrama"/>
    <w:uiPriority w:val="99"/>
    <w:semiHidden/>
    <w:unhideWhenUsed/>
    <w:qFormat/>
    <w:rsid w:val="001609D7"/>
    <w:pPr>
      <w:keepNext/>
      <w:tabs>
        <w:tab w:val="left" w:pos="567"/>
      </w:tabs>
      <w:spacing w:after="0" w:line="260" w:lineRule="exact"/>
      <w:ind w:left="567" w:hanging="567"/>
      <w:jc w:val="both"/>
      <w:outlineLvl w:val="7"/>
    </w:pPr>
    <w:rPr>
      <w:rFonts w:ascii="Times New Roman" w:eastAsia="SimSun" w:hAnsi="Times New Roman" w:cs="Times New Roman"/>
      <w:b/>
      <w:i/>
      <w:noProof w:val="0"/>
      <w:sz w:val="20"/>
      <w:szCs w:val="20"/>
      <w:lang w:val="en-GB" w:eastAsia="lt-LT"/>
    </w:rPr>
  </w:style>
  <w:style w:type="paragraph" w:styleId="Antrat9">
    <w:name w:val="heading 9"/>
    <w:basedOn w:val="prastasis"/>
    <w:next w:val="prastasis"/>
    <w:link w:val="Antrat9Diagrama"/>
    <w:uiPriority w:val="99"/>
    <w:semiHidden/>
    <w:unhideWhenUsed/>
    <w:qFormat/>
    <w:rsid w:val="001609D7"/>
    <w:pPr>
      <w:keepNext/>
      <w:tabs>
        <w:tab w:val="left" w:pos="567"/>
      </w:tabs>
      <w:spacing w:after="0" w:line="260" w:lineRule="exact"/>
      <w:jc w:val="both"/>
      <w:outlineLvl w:val="8"/>
    </w:pPr>
    <w:rPr>
      <w:rFonts w:ascii="Times New Roman" w:eastAsia="SimSun" w:hAnsi="Times New Roman" w:cs="Times New Roman"/>
      <w:b/>
      <w:i/>
      <w:noProof w:val="0"/>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609D7"/>
    <w:rPr>
      <w:rFonts w:ascii="Times New Roman" w:eastAsia="SimSun" w:hAnsi="Times New Roman" w:cs="Times New Roman"/>
      <w:b/>
      <w:caps/>
      <w:sz w:val="26"/>
      <w:szCs w:val="20"/>
      <w:lang w:val="en-US" w:eastAsia="lt-LT"/>
    </w:rPr>
  </w:style>
  <w:style w:type="character" w:customStyle="1" w:styleId="Antrat2Diagrama">
    <w:name w:val="Antraštė 2 Diagrama"/>
    <w:basedOn w:val="Numatytasispastraiposriftas"/>
    <w:link w:val="Antrat2"/>
    <w:uiPriority w:val="99"/>
    <w:semiHidden/>
    <w:rsid w:val="001609D7"/>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semiHidden/>
    <w:rsid w:val="001609D7"/>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semiHidden/>
    <w:rsid w:val="001609D7"/>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semiHidden/>
    <w:rsid w:val="001609D7"/>
    <w:rPr>
      <w:rFonts w:ascii="Times New Roman" w:eastAsia="SimSu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semiHidden/>
    <w:rsid w:val="001609D7"/>
    <w:rPr>
      <w:rFonts w:ascii="Times New Roman" w:eastAsia="SimSun" w:hAnsi="Times New Roman" w:cs="Times New Roman"/>
      <w:i/>
      <w:sz w:val="20"/>
      <w:szCs w:val="20"/>
      <w:lang w:val="en-GB" w:eastAsia="lt-LT"/>
    </w:rPr>
  </w:style>
  <w:style w:type="character" w:customStyle="1" w:styleId="Antrat7Diagrama">
    <w:name w:val="Antraštė 7 Diagrama"/>
    <w:basedOn w:val="Numatytasispastraiposriftas"/>
    <w:link w:val="Antrat7"/>
    <w:uiPriority w:val="99"/>
    <w:semiHidden/>
    <w:rsid w:val="001609D7"/>
    <w:rPr>
      <w:rFonts w:ascii="Times New Roman" w:eastAsia="SimSun" w:hAnsi="Times New Roman" w:cs="Times New Roman"/>
      <w:i/>
      <w:sz w:val="20"/>
      <w:szCs w:val="20"/>
      <w:lang w:val="en-GB" w:eastAsia="lt-LT"/>
    </w:rPr>
  </w:style>
  <w:style w:type="character" w:customStyle="1" w:styleId="Antrat8Diagrama">
    <w:name w:val="Antraštė 8 Diagrama"/>
    <w:basedOn w:val="Numatytasispastraiposriftas"/>
    <w:link w:val="Antrat8"/>
    <w:uiPriority w:val="99"/>
    <w:semiHidden/>
    <w:rsid w:val="001609D7"/>
    <w:rPr>
      <w:rFonts w:ascii="Times New Roman" w:eastAsia="SimSun" w:hAnsi="Times New Roman" w:cs="Times New Roman"/>
      <w:b/>
      <w:i/>
      <w:sz w:val="20"/>
      <w:szCs w:val="20"/>
      <w:lang w:val="en-GB" w:eastAsia="lt-LT"/>
    </w:rPr>
  </w:style>
  <w:style w:type="character" w:customStyle="1" w:styleId="Antrat9Diagrama">
    <w:name w:val="Antraštė 9 Diagrama"/>
    <w:basedOn w:val="Numatytasispastraiposriftas"/>
    <w:link w:val="Antrat9"/>
    <w:uiPriority w:val="99"/>
    <w:semiHidden/>
    <w:rsid w:val="001609D7"/>
    <w:rPr>
      <w:rFonts w:ascii="Times New Roman" w:eastAsia="SimSun" w:hAnsi="Times New Roman" w:cs="Times New Roman"/>
      <w:b/>
      <w:i/>
      <w:sz w:val="20"/>
      <w:szCs w:val="20"/>
      <w:lang w:val="en-GB" w:eastAsia="lt-LT"/>
    </w:rPr>
  </w:style>
  <w:style w:type="character" w:styleId="Hipersaitas">
    <w:name w:val="Hyperlink"/>
    <w:basedOn w:val="Numatytasispastraiposriftas"/>
    <w:uiPriority w:val="99"/>
    <w:unhideWhenUsed/>
    <w:rsid w:val="001609D7"/>
    <w:rPr>
      <w:color w:val="0000FF"/>
      <w:u w:val="single"/>
    </w:rPr>
  </w:style>
  <w:style w:type="character" w:styleId="Perirtashipersaitas">
    <w:name w:val="FollowedHyperlink"/>
    <w:uiPriority w:val="99"/>
    <w:semiHidden/>
    <w:unhideWhenUsed/>
    <w:rsid w:val="001609D7"/>
    <w:rPr>
      <w:rFonts w:ascii="Times New Roman" w:hAnsi="Times New Roman" w:cs="Times New Roman" w:hint="default"/>
      <w:color w:val="800080"/>
      <w:u w:val="single"/>
    </w:rPr>
  </w:style>
  <w:style w:type="character" w:styleId="Grietas">
    <w:name w:val="Strong"/>
    <w:uiPriority w:val="99"/>
    <w:qFormat/>
    <w:rsid w:val="001609D7"/>
    <w:rPr>
      <w:rFonts w:ascii="Times New Roman" w:hAnsi="Times New Roman" w:cs="Times New Roman" w:hint="default"/>
      <w:b/>
      <w:bCs w:val="0"/>
    </w:rPr>
  </w:style>
  <w:style w:type="paragraph" w:customStyle="1" w:styleId="msonormal0">
    <w:name w:val="msonormal"/>
    <w:basedOn w:val="prastasis"/>
    <w:rsid w:val="001609D7"/>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Komentarotekstas">
    <w:name w:val="annotation text"/>
    <w:basedOn w:val="prastasis"/>
    <w:link w:val="KomentarotekstasDiagrama"/>
    <w:uiPriority w:val="99"/>
    <w:semiHidden/>
    <w:unhideWhenUsed/>
    <w:rsid w:val="001609D7"/>
    <w:pPr>
      <w:spacing w:line="240" w:lineRule="auto"/>
    </w:pPr>
    <w:rPr>
      <w:rFonts w:ascii="Calibri" w:eastAsia="Calibri" w:hAnsi="Calibri" w:cs="Times New Roman"/>
      <w:noProof w:val="0"/>
      <w:sz w:val="20"/>
      <w:szCs w:val="20"/>
    </w:rPr>
  </w:style>
  <w:style w:type="character" w:customStyle="1" w:styleId="KomentarotekstasDiagrama">
    <w:name w:val="Komentaro tekstas Diagrama"/>
    <w:basedOn w:val="Numatytasispastraiposriftas"/>
    <w:link w:val="Komentarotekstas"/>
    <w:uiPriority w:val="99"/>
    <w:semiHidden/>
    <w:rsid w:val="001609D7"/>
    <w:rPr>
      <w:rFonts w:ascii="Calibri" w:eastAsia="Calibri" w:hAnsi="Calibri" w:cs="Times New Roman"/>
      <w:sz w:val="20"/>
      <w:szCs w:val="20"/>
    </w:rPr>
  </w:style>
  <w:style w:type="paragraph" w:styleId="Antrats">
    <w:name w:val="header"/>
    <w:basedOn w:val="prastasis"/>
    <w:link w:val="AntratsDiagrama"/>
    <w:uiPriority w:val="99"/>
    <w:semiHidden/>
    <w:unhideWhenUsed/>
    <w:rsid w:val="001609D7"/>
    <w:pPr>
      <w:tabs>
        <w:tab w:val="center" w:pos="4320"/>
        <w:tab w:val="right" w:pos="8640"/>
      </w:tabs>
      <w:spacing w:after="0" w:line="260" w:lineRule="exact"/>
    </w:pPr>
    <w:rPr>
      <w:rFonts w:ascii="Times New Roman" w:eastAsia="SimSun" w:hAnsi="Times New Roman" w:cs="Times New Roman"/>
      <w:noProof w:val="0"/>
      <w:sz w:val="20"/>
      <w:szCs w:val="20"/>
      <w:lang w:val="en-GB" w:eastAsia="zh-CN"/>
    </w:rPr>
  </w:style>
  <w:style w:type="character" w:customStyle="1" w:styleId="HeaderChar">
    <w:name w:val="Header Char"/>
    <w:basedOn w:val="Numatytasispastraiposriftas"/>
    <w:uiPriority w:val="99"/>
    <w:semiHidden/>
    <w:rsid w:val="001609D7"/>
    <w:rPr>
      <w:noProof/>
    </w:rPr>
  </w:style>
  <w:style w:type="paragraph" w:styleId="Porat">
    <w:name w:val="footer"/>
    <w:basedOn w:val="prastasis"/>
    <w:link w:val="PoratDiagrama"/>
    <w:uiPriority w:val="99"/>
    <w:semiHidden/>
    <w:unhideWhenUsed/>
    <w:rsid w:val="001609D7"/>
    <w:pPr>
      <w:tabs>
        <w:tab w:val="center" w:pos="4819"/>
        <w:tab w:val="right" w:pos="9638"/>
      </w:tabs>
      <w:spacing w:after="0" w:line="240" w:lineRule="auto"/>
    </w:pPr>
    <w:rPr>
      <w:rFonts w:ascii="Calibri" w:eastAsia="Calibri" w:hAnsi="Calibri" w:cs="Times New Roman"/>
      <w:noProof w:val="0"/>
    </w:rPr>
  </w:style>
  <w:style w:type="character" w:customStyle="1" w:styleId="PoratDiagrama">
    <w:name w:val="Poraštė Diagrama"/>
    <w:basedOn w:val="Numatytasispastraiposriftas"/>
    <w:link w:val="Porat"/>
    <w:uiPriority w:val="99"/>
    <w:semiHidden/>
    <w:rsid w:val="001609D7"/>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1609D7"/>
    <w:pPr>
      <w:tabs>
        <w:tab w:val="left" w:pos="567"/>
      </w:tabs>
      <w:spacing w:after="0" w:line="240" w:lineRule="auto"/>
    </w:pPr>
    <w:rPr>
      <w:rFonts w:ascii="Times New Roman" w:eastAsia="SimSun" w:hAnsi="Times New Roman" w:cs="Times New Roman"/>
      <w:noProof w:val="0"/>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1609D7"/>
    <w:rPr>
      <w:rFonts w:ascii="Times New Roman" w:eastAsia="SimSun" w:hAnsi="Times New Roman" w:cs="Times New Roman"/>
      <w:sz w:val="20"/>
      <w:szCs w:val="20"/>
      <w:lang w:val="en-GB" w:eastAsia="lt-LT"/>
    </w:rPr>
  </w:style>
  <w:style w:type="paragraph" w:styleId="Pavadinimas">
    <w:name w:val="Title"/>
    <w:basedOn w:val="prastasis"/>
    <w:link w:val="PavadinimasDiagrama"/>
    <w:uiPriority w:val="99"/>
    <w:qFormat/>
    <w:rsid w:val="001609D7"/>
    <w:pPr>
      <w:spacing w:after="0" w:line="240" w:lineRule="auto"/>
      <w:jc w:val="center"/>
    </w:pPr>
    <w:rPr>
      <w:rFonts w:ascii="Times New Roman" w:eastAsia="SimSun" w:hAnsi="Times New Roman" w:cs="Times New Roman"/>
      <w:b/>
      <w:noProof w:val="0"/>
      <w:sz w:val="20"/>
      <w:szCs w:val="20"/>
      <w:lang w:val="en-GB" w:eastAsia="lt-LT"/>
    </w:rPr>
  </w:style>
  <w:style w:type="character" w:customStyle="1" w:styleId="PavadinimasDiagrama">
    <w:name w:val="Pavadinimas Diagrama"/>
    <w:basedOn w:val="Numatytasispastraiposriftas"/>
    <w:link w:val="Pavadinimas"/>
    <w:uiPriority w:val="99"/>
    <w:rsid w:val="001609D7"/>
    <w:rPr>
      <w:rFonts w:ascii="Times New Roman" w:eastAsia="SimSun" w:hAnsi="Times New Roman" w:cs="Times New Roman"/>
      <w:b/>
      <w:sz w:val="20"/>
      <w:szCs w:val="20"/>
      <w:lang w:val="en-GB" w:eastAsia="lt-LT"/>
    </w:rPr>
  </w:style>
  <w:style w:type="paragraph" w:styleId="Pagrindinistekstas">
    <w:name w:val="Body Text"/>
    <w:basedOn w:val="prastasis"/>
    <w:link w:val="PagrindinistekstasDiagrama"/>
    <w:uiPriority w:val="99"/>
    <w:semiHidden/>
    <w:unhideWhenUsed/>
    <w:rsid w:val="001609D7"/>
    <w:pPr>
      <w:spacing w:after="0" w:line="240" w:lineRule="auto"/>
    </w:pPr>
    <w:rPr>
      <w:rFonts w:ascii="Times New Roman" w:eastAsia="SimSun" w:hAnsi="Times New Roman" w:cs="Times New Roman"/>
      <w:i/>
      <w:noProof w:val="0"/>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semiHidden/>
    <w:rsid w:val="001609D7"/>
    <w:rPr>
      <w:rFonts w:ascii="Times New Roman" w:eastAsia="SimSun" w:hAnsi="Times New Roman" w:cs="Times New Roman"/>
      <w:i/>
      <w:color w:val="008000"/>
      <w:sz w:val="20"/>
      <w:szCs w:val="20"/>
      <w:lang w:val="en-GB" w:eastAsia="lt-LT"/>
    </w:rPr>
  </w:style>
  <w:style w:type="paragraph" w:styleId="Pagrindiniotekstotrauka">
    <w:name w:val="Body Text Indent"/>
    <w:basedOn w:val="prastasis"/>
    <w:link w:val="PagrindiniotekstotraukaDiagrama"/>
    <w:uiPriority w:val="99"/>
    <w:semiHidden/>
    <w:unhideWhenUsed/>
    <w:rsid w:val="001609D7"/>
    <w:pPr>
      <w:autoSpaceDE w:val="0"/>
      <w:autoSpaceDN w:val="0"/>
      <w:adjustRightInd w:val="0"/>
      <w:spacing w:after="0" w:line="240" w:lineRule="auto"/>
      <w:ind w:left="720"/>
      <w:jc w:val="both"/>
    </w:pPr>
    <w:rPr>
      <w:rFonts w:ascii="Times New Roman" w:eastAsia="SimSun" w:hAnsi="Times New Roman" w:cs="Times New Roman"/>
      <w:noProof w:val="0"/>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1609D7"/>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semiHidden/>
    <w:unhideWhenUsed/>
    <w:rsid w:val="001609D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noProof w:val="0"/>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semiHidden/>
    <w:rsid w:val="001609D7"/>
    <w:rPr>
      <w:rFonts w:ascii="Times New Roman" w:eastAsia="SimSun" w:hAnsi="Times New Roman" w:cs="Times New Roman"/>
      <w:b/>
      <w:bCs/>
      <w:color w:val="0000FF"/>
      <w:sz w:val="20"/>
      <w:szCs w:val="20"/>
      <w:u w:val="single"/>
      <w:lang w:val="en-GB" w:eastAsia="lt-LT"/>
    </w:rPr>
  </w:style>
  <w:style w:type="paragraph" w:styleId="Pagrindinistekstas3">
    <w:name w:val="Body Text 3"/>
    <w:basedOn w:val="prastasis"/>
    <w:link w:val="Pagrindinistekstas3Diagrama"/>
    <w:uiPriority w:val="99"/>
    <w:semiHidden/>
    <w:unhideWhenUsed/>
    <w:rsid w:val="001609D7"/>
    <w:pPr>
      <w:autoSpaceDE w:val="0"/>
      <w:autoSpaceDN w:val="0"/>
      <w:adjustRightInd w:val="0"/>
      <w:spacing w:after="0" w:line="240" w:lineRule="auto"/>
      <w:jc w:val="both"/>
    </w:pPr>
    <w:rPr>
      <w:rFonts w:ascii="Times New Roman" w:eastAsia="SimSun" w:hAnsi="Times New Roman" w:cs="Times New Roman"/>
      <w:noProof w:val="0"/>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semiHidden/>
    <w:rsid w:val="001609D7"/>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semiHidden/>
    <w:unhideWhenUsed/>
    <w:rsid w:val="001609D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noProof w:val="0"/>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semiHidden/>
    <w:rsid w:val="001609D7"/>
    <w:rPr>
      <w:rFonts w:ascii="Times New Roman" w:eastAsia="SimSun" w:hAnsi="Times New Roman" w:cs="Times New Roman"/>
      <w:b/>
      <w:bCs/>
      <w:color w:val="0000FF"/>
      <w:sz w:val="20"/>
      <w:szCs w:val="20"/>
      <w:lang w:val="en-GB" w:eastAsia="lt-LT"/>
    </w:rPr>
  </w:style>
  <w:style w:type="paragraph" w:styleId="Pagrindiniotekstotrauka3">
    <w:name w:val="Body Text Indent 3"/>
    <w:basedOn w:val="prastasis"/>
    <w:link w:val="Pagrindiniotekstotrauka3Diagrama"/>
    <w:uiPriority w:val="99"/>
    <w:semiHidden/>
    <w:unhideWhenUsed/>
    <w:rsid w:val="001609D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noProof w:val="0"/>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semiHidden/>
    <w:rsid w:val="001609D7"/>
    <w:rPr>
      <w:rFonts w:ascii="Times New Roman" w:eastAsia="SimSun" w:hAnsi="Times New Roman" w:cs="Times New Roman"/>
      <w:sz w:val="20"/>
      <w:szCs w:val="21"/>
      <w:lang w:val="en-GB" w:eastAsia="lt-LT"/>
    </w:rPr>
  </w:style>
  <w:style w:type="paragraph" w:styleId="Dokumentostruktra">
    <w:name w:val="Document Map"/>
    <w:basedOn w:val="prastasis"/>
    <w:link w:val="DokumentostruktraDiagrama"/>
    <w:uiPriority w:val="99"/>
    <w:semiHidden/>
    <w:unhideWhenUsed/>
    <w:rsid w:val="001609D7"/>
    <w:pPr>
      <w:shd w:val="clear" w:color="auto" w:fill="000080"/>
      <w:tabs>
        <w:tab w:val="left" w:pos="567"/>
      </w:tabs>
      <w:spacing w:after="0" w:line="260" w:lineRule="exact"/>
    </w:pPr>
    <w:rPr>
      <w:rFonts w:ascii="Tahoma" w:eastAsia="SimSun" w:hAnsi="Tahoma" w:cs="Times New Roman"/>
      <w:noProof w:val="0"/>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1609D7"/>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1609D7"/>
    <w:pPr>
      <w:spacing w:after="0" w:line="240" w:lineRule="auto"/>
    </w:pPr>
    <w:rPr>
      <w:rFonts w:ascii="Courier New" w:eastAsia="SimSun" w:hAnsi="Courier New" w:cs="Times New Roman"/>
      <w:noProof w:val="0"/>
      <w:sz w:val="20"/>
      <w:szCs w:val="20"/>
      <w:lang w:val="en-US" w:eastAsia="lt-LT"/>
    </w:rPr>
  </w:style>
  <w:style w:type="character" w:customStyle="1" w:styleId="PaprastasistekstasDiagrama">
    <w:name w:val="Paprastasis tekstas Diagrama"/>
    <w:basedOn w:val="Numatytasispastraiposriftas"/>
    <w:link w:val="Paprastasistekstas"/>
    <w:uiPriority w:val="99"/>
    <w:semiHidden/>
    <w:rsid w:val="001609D7"/>
    <w:rPr>
      <w:rFonts w:ascii="Courier New" w:eastAsia="SimSun" w:hAnsi="Courier New" w:cs="Times New Roman"/>
      <w:sz w:val="20"/>
      <w:szCs w:val="20"/>
      <w:lang w:val="en-US" w:eastAsia="lt-LT"/>
    </w:rPr>
  </w:style>
  <w:style w:type="paragraph" w:styleId="Komentarotema">
    <w:name w:val="annotation subject"/>
    <w:basedOn w:val="Komentarotekstas"/>
    <w:next w:val="Komentarotekstas"/>
    <w:link w:val="KomentarotemaDiagrama"/>
    <w:uiPriority w:val="99"/>
    <w:semiHidden/>
    <w:unhideWhenUsed/>
    <w:rsid w:val="001609D7"/>
    <w:rPr>
      <w:b/>
      <w:bCs/>
    </w:rPr>
  </w:style>
  <w:style w:type="character" w:customStyle="1" w:styleId="KomentarotemaDiagrama">
    <w:name w:val="Komentaro tema Diagrama"/>
    <w:basedOn w:val="KomentarotekstasDiagrama"/>
    <w:link w:val="Komentarotema"/>
    <w:uiPriority w:val="99"/>
    <w:semiHidden/>
    <w:rsid w:val="001609D7"/>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1609D7"/>
    <w:pPr>
      <w:spacing w:after="0" w:line="240" w:lineRule="auto"/>
    </w:pPr>
    <w:rPr>
      <w:rFonts w:ascii="Tahoma" w:eastAsia="Calibri" w:hAnsi="Tahoma" w:cs="Tahoma"/>
      <w:noProof w:val="0"/>
      <w:sz w:val="16"/>
      <w:szCs w:val="16"/>
    </w:rPr>
  </w:style>
  <w:style w:type="character" w:customStyle="1" w:styleId="DebesliotekstasDiagrama">
    <w:name w:val="Debesėlio tekstas Diagrama"/>
    <w:basedOn w:val="Numatytasispastraiposriftas"/>
    <w:link w:val="Debesliotekstas"/>
    <w:uiPriority w:val="99"/>
    <w:semiHidden/>
    <w:rsid w:val="001609D7"/>
    <w:rPr>
      <w:rFonts w:ascii="Tahoma" w:eastAsia="Calibri" w:hAnsi="Tahoma" w:cs="Tahoma"/>
      <w:sz w:val="16"/>
      <w:szCs w:val="16"/>
    </w:rPr>
  </w:style>
  <w:style w:type="paragraph" w:styleId="Pataisymai">
    <w:name w:val="Revision"/>
    <w:uiPriority w:val="99"/>
    <w:semiHidden/>
    <w:rsid w:val="001609D7"/>
    <w:pPr>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1609D7"/>
    <w:rPr>
      <w:rFonts w:ascii="Verdana" w:eastAsia="Times New Roman" w:hAnsi="Verdana" w:cs="Times New Roman"/>
      <w:sz w:val="18"/>
      <w:szCs w:val="20"/>
      <w:lang w:val="en-GB" w:eastAsia="lt-LT"/>
    </w:rPr>
  </w:style>
  <w:style w:type="paragraph" w:customStyle="1" w:styleId="BodytextAgency">
    <w:name w:val="Body text (Agency)"/>
    <w:basedOn w:val="prastasis"/>
    <w:link w:val="BodytextAgencyChar"/>
    <w:uiPriority w:val="99"/>
    <w:rsid w:val="001609D7"/>
    <w:pPr>
      <w:spacing w:after="140" w:line="280" w:lineRule="atLeast"/>
    </w:pPr>
    <w:rPr>
      <w:rFonts w:ascii="Verdana" w:eastAsia="Times New Roman" w:hAnsi="Verdana" w:cs="Times New Roman"/>
      <w:noProof w:val="0"/>
      <w:sz w:val="18"/>
      <w:szCs w:val="20"/>
      <w:lang w:val="en-GB" w:eastAsia="lt-LT"/>
    </w:rPr>
  </w:style>
  <w:style w:type="character" w:customStyle="1" w:styleId="NormalAgencyChar">
    <w:name w:val="Normal (Agency) Char"/>
    <w:link w:val="NormalAgency"/>
    <w:uiPriority w:val="99"/>
    <w:locked/>
    <w:rsid w:val="001609D7"/>
    <w:rPr>
      <w:rFonts w:ascii="Verdana" w:eastAsia="Times New Roman" w:hAnsi="Verdana" w:cs="Times New Roman"/>
      <w:sz w:val="18"/>
      <w:lang w:val="en-GB" w:eastAsia="lt-LT"/>
    </w:rPr>
  </w:style>
  <w:style w:type="paragraph" w:customStyle="1" w:styleId="NormalAgency">
    <w:name w:val="Normal (Agency)"/>
    <w:link w:val="NormalAgencyChar"/>
    <w:uiPriority w:val="99"/>
    <w:rsid w:val="001609D7"/>
    <w:pPr>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1609D7"/>
    <w:pPr>
      <w:spacing w:after="0" w:line="280" w:lineRule="exact"/>
    </w:pPr>
    <w:rPr>
      <w:rFonts w:ascii="Verdana" w:eastAsia="Times New Roman" w:hAnsi="Verdana" w:cs="Times New Roman"/>
      <w:noProof w:val="0"/>
      <w:sz w:val="18"/>
      <w:szCs w:val="20"/>
      <w:lang w:val="en-GB"/>
    </w:rPr>
  </w:style>
  <w:style w:type="paragraph" w:customStyle="1" w:styleId="EMEAEnBodyText">
    <w:name w:val="EMEA En Body Text"/>
    <w:basedOn w:val="prastasis"/>
    <w:uiPriority w:val="99"/>
    <w:rsid w:val="001609D7"/>
    <w:pPr>
      <w:spacing w:before="120" w:after="120" w:line="240" w:lineRule="auto"/>
      <w:jc w:val="both"/>
    </w:pPr>
    <w:rPr>
      <w:rFonts w:ascii="Times New Roman" w:eastAsia="SimSun" w:hAnsi="Times New Roman" w:cs="Times New Roman"/>
      <w:noProof w:val="0"/>
      <w:szCs w:val="20"/>
      <w:lang w:val="en-US" w:eastAsia="zh-CN"/>
    </w:rPr>
  </w:style>
  <w:style w:type="paragraph" w:customStyle="1" w:styleId="AHeader1">
    <w:name w:val="AHeader 1"/>
    <w:basedOn w:val="prastasis"/>
    <w:uiPriority w:val="99"/>
    <w:rsid w:val="001609D7"/>
    <w:pPr>
      <w:tabs>
        <w:tab w:val="num" w:pos="720"/>
      </w:tabs>
      <w:spacing w:after="120" w:line="240" w:lineRule="auto"/>
      <w:ind w:left="284" w:hanging="284"/>
    </w:pPr>
    <w:rPr>
      <w:rFonts w:ascii="Arial" w:eastAsia="SimSun" w:hAnsi="Arial" w:cs="Arial"/>
      <w:b/>
      <w:bCs/>
      <w:noProof w:val="0"/>
      <w:sz w:val="24"/>
      <w:szCs w:val="20"/>
      <w:lang w:val="en-GB"/>
    </w:rPr>
  </w:style>
  <w:style w:type="paragraph" w:customStyle="1" w:styleId="AHeader2">
    <w:name w:val="AHeader 2"/>
    <w:basedOn w:val="AHeader1"/>
    <w:uiPriority w:val="99"/>
    <w:rsid w:val="001609D7"/>
    <w:pPr>
      <w:tabs>
        <w:tab w:val="clear" w:pos="720"/>
        <w:tab w:val="num" w:pos="360"/>
      </w:tabs>
      <w:ind w:left="709" w:hanging="425"/>
    </w:pPr>
    <w:rPr>
      <w:sz w:val="22"/>
    </w:rPr>
  </w:style>
  <w:style w:type="paragraph" w:customStyle="1" w:styleId="AHeader3">
    <w:name w:val="AHeader 3"/>
    <w:basedOn w:val="AHeader2"/>
    <w:uiPriority w:val="99"/>
    <w:rsid w:val="001609D7"/>
    <w:pPr>
      <w:ind w:left="1276" w:hanging="567"/>
    </w:pPr>
  </w:style>
  <w:style w:type="paragraph" w:customStyle="1" w:styleId="AHeader2abc">
    <w:name w:val="AHeader 2 abc"/>
    <w:basedOn w:val="AHeader3"/>
    <w:uiPriority w:val="99"/>
    <w:rsid w:val="001609D7"/>
    <w:pPr>
      <w:jc w:val="both"/>
    </w:pPr>
    <w:rPr>
      <w:b w:val="0"/>
      <w:bCs w:val="0"/>
    </w:rPr>
  </w:style>
  <w:style w:type="paragraph" w:customStyle="1" w:styleId="AHeader3abc">
    <w:name w:val="AHeader 3 abc"/>
    <w:basedOn w:val="AHeader2abc"/>
    <w:uiPriority w:val="99"/>
    <w:rsid w:val="001609D7"/>
    <w:pPr>
      <w:ind w:left="1701" w:hanging="425"/>
    </w:pPr>
  </w:style>
  <w:style w:type="paragraph" w:customStyle="1" w:styleId="TableheadingrowsAgency">
    <w:name w:val="Table heading rows (Agency)"/>
    <w:basedOn w:val="BodytextAgency"/>
    <w:uiPriority w:val="99"/>
    <w:rsid w:val="001609D7"/>
    <w:pPr>
      <w:keepNext/>
    </w:pPr>
    <w:rPr>
      <w:rFonts w:eastAsia="SimSun" w:cs="Verdana"/>
      <w:b/>
      <w:szCs w:val="18"/>
      <w:lang w:eastAsia="en-GB"/>
    </w:rPr>
  </w:style>
  <w:style w:type="paragraph" w:customStyle="1" w:styleId="Default">
    <w:name w:val="Default"/>
    <w:uiPriority w:val="99"/>
    <w:rsid w:val="001609D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1609D7"/>
    <w:rPr>
      <w:rFonts w:ascii="Times New Roman" w:eastAsia="SimSun" w:hAnsi="Times New Roman" w:cs="Times New Roman"/>
      <w:noProof/>
      <w:sz w:val="20"/>
      <w:szCs w:val="20"/>
      <w:lang w:eastAsia="lt-LT"/>
    </w:rPr>
  </w:style>
  <w:style w:type="paragraph" w:customStyle="1" w:styleId="BTEMEASMCA">
    <w:name w:val="BT EMEA_SMCA"/>
    <w:basedOn w:val="prastasis"/>
    <w:link w:val="BTEMEASMCAChar"/>
    <w:autoRedefine/>
    <w:uiPriority w:val="99"/>
    <w:rsid w:val="001609D7"/>
    <w:pPr>
      <w:spacing w:after="0" w:line="240" w:lineRule="auto"/>
    </w:pPr>
    <w:rPr>
      <w:rFonts w:ascii="Times New Roman" w:eastAsia="SimSun" w:hAnsi="Times New Roman" w:cs="Times New Roman"/>
      <w:sz w:val="20"/>
      <w:szCs w:val="20"/>
      <w:lang w:eastAsia="lt-LT"/>
    </w:rPr>
  </w:style>
  <w:style w:type="character" w:styleId="Komentaronuoroda">
    <w:name w:val="annotation reference"/>
    <w:basedOn w:val="Numatytasispastraiposriftas"/>
    <w:uiPriority w:val="99"/>
    <w:semiHidden/>
    <w:unhideWhenUsed/>
    <w:rsid w:val="001609D7"/>
    <w:rPr>
      <w:sz w:val="16"/>
      <w:szCs w:val="16"/>
    </w:rPr>
  </w:style>
  <w:style w:type="character" w:styleId="Puslapionumeris">
    <w:name w:val="page number"/>
    <w:uiPriority w:val="99"/>
    <w:semiHidden/>
    <w:unhideWhenUsed/>
    <w:rsid w:val="001609D7"/>
    <w:rPr>
      <w:rFonts w:ascii="Times New Roman" w:hAnsi="Times New Roman" w:cs="Times New Roman" w:hint="default"/>
    </w:rPr>
  </w:style>
  <w:style w:type="character" w:customStyle="1" w:styleId="tw4winError">
    <w:name w:val="tw4winError"/>
    <w:uiPriority w:val="99"/>
    <w:rsid w:val="001609D7"/>
    <w:rPr>
      <w:rFonts w:ascii="Courier New" w:hAnsi="Courier New" w:cs="Courier New" w:hint="default"/>
      <w:color w:val="00FF00"/>
      <w:sz w:val="40"/>
    </w:rPr>
  </w:style>
  <w:style w:type="character" w:customStyle="1" w:styleId="tw4winTerm">
    <w:name w:val="tw4winTerm"/>
    <w:uiPriority w:val="99"/>
    <w:rsid w:val="001609D7"/>
    <w:rPr>
      <w:color w:val="0000FF"/>
    </w:rPr>
  </w:style>
  <w:style w:type="character" w:customStyle="1" w:styleId="tw4winPopup">
    <w:name w:val="tw4winPopup"/>
    <w:uiPriority w:val="99"/>
    <w:rsid w:val="001609D7"/>
    <w:rPr>
      <w:rFonts w:ascii="Courier New" w:hAnsi="Courier New" w:cs="Courier New" w:hint="default"/>
      <w:noProof/>
      <w:color w:val="008000"/>
    </w:rPr>
  </w:style>
  <w:style w:type="character" w:customStyle="1" w:styleId="tw4winJump">
    <w:name w:val="tw4winJump"/>
    <w:uiPriority w:val="99"/>
    <w:rsid w:val="001609D7"/>
    <w:rPr>
      <w:rFonts w:ascii="Courier New" w:hAnsi="Courier New" w:cs="Courier New" w:hint="default"/>
      <w:noProof/>
      <w:color w:val="008080"/>
    </w:rPr>
  </w:style>
  <w:style w:type="character" w:customStyle="1" w:styleId="tw4winExternal">
    <w:name w:val="tw4winExternal"/>
    <w:uiPriority w:val="99"/>
    <w:rsid w:val="001609D7"/>
    <w:rPr>
      <w:rFonts w:ascii="Courier New" w:hAnsi="Courier New" w:cs="Courier New" w:hint="default"/>
      <w:noProof/>
      <w:color w:val="808080"/>
    </w:rPr>
  </w:style>
  <w:style w:type="character" w:customStyle="1" w:styleId="tw4winInternal">
    <w:name w:val="tw4winInternal"/>
    <w:uiPriority w:val="99"/>
    <w:rsid w:val="001609D7"/>
    <w:rPr>
      <w:rFonts w:ascii="Courier New" w:hAnsi="Courier New" w:cs="Courier New" w:hint="default"/>
      <w:noProof/>
      <w:color w:val="FF0000"/>
    </w:rPr>
  </w:style>
  <w:style w:type="character" w:customStyle="1" w:styleId="DONOTTRANSLATE">
    <w:name w:val="DO_NOT_TRANSLATE"/>
    <w:uiPriority w:val="99"/>
    <w:rsid w:val="001609D7"/>
    <w:rPr>
      <w:rFonts w:ascii="Courier New" w:hAnsi="Courier New" w:cs="Courier New" w:hint="default"/>
      <w:noProof/>
      <w:color w:val="800000"/>
    </w:rPr>
  </w:style>
  <w:style w:type="character" w:customStyle="1" w:styleId="tw4winMark">
    <w:name w:val="tw4winMark"/>
    <w:uiPriority w:val="99"/>
    <w:rsid w:val="001609D7"/>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semiHidden/>
    <w:locked/>
    <w:rsid w:val="001609D7"/>
    <w:rPr>
      <w:rFonts w:ascii="Times New Roman" w:eastAsia="SimSun" w:hAnsi="Times New Roman" w:cs="Times New Roman"/>
      <w:sz w:val="20"/>
      <w:szCs w:val="20"/>
      <w:lang w:val="en-GB" w:eastAsia="zh-CN"/>
    </w:rPr>
  </w:style>
  <w:style w:type="character" w:customStyle="1" w:styleId="CharChar12">
    <w:name w:val="Char Char12"/>
    <w:uiPriority w:val="99"/>
    <w:locked/>
    <w:rsid w:val="001609D7"/>
    <w:rPr>
      <w:snapToGrid w:val="0"/>
      <w:lang w:val="en-GB" w:eastAsia="en-US"/>
    </w:rPr>
  </w:style>
  <w:style w:type="table" w:styleId="Lentelstinklelis">
    <w:name w:val="Table Grid"/>
    <w:basedOn w:val="prastojilentel"/>
    <w:uiPriority w:val="99"/>
    <w:rsid w:val="001609D7"/>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1609D7"/>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uiPriority w:val="99"/>
    <w:semiHidden/>
    <w:unhideWhenUsed/>
    <w:rsid w:val="0094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20609</Words>
  <Characters>11748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3</cp:revision>
  <dcterms:created xsi:type="dcterms:W3CDTF">2021-12-16T07:00:00Z</dcterms:created>
  <dcterms:modified xsi:type="dcterms:W3CDTF">2021-12-16T07:03:00Z</dcterms:modified>
</cp:coreProperties>
</file>