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69EA" w14:textId="77777777" w:rsidR="00902890" w:rsidRPr="00902890" w:rsidRDefault="00902890" w:rsidP="00902890">
      <w:pPr>
        <w:spacing w:after="0" w:line="240" w:lineRule="auto"/>
        <w:rPr>
          <w:rFonts w:ascii="Times New Roman" w:eastAsia="Times New Roman" w:hAnsi="Times New Roman" w:cs="Times New Roman"/>
          <w:lang w:val="lt-LT"/>
        </w:rPr>
      </w:pPr>
    </w:p>
    <w:p w14:paraId="2178F639" w14:textId="77777777" w:rsidR="00902890" w:rsidRPr="00902890" w:rsidRDefault="00902890" w:rsidP="00902890">
      <w:pPr>
        <w:spacing w:after="0" w:line="240" w:lineRule="auto"/>
        <w:rPr>
          <w:rFonts w:ascii="Times New Roman" w:eastAsia="Times New Roman" w:hAnsi="Times New Roman" w:cs="Times New Roman"/>
          <w:lang w:val="lt-LT"/>
        </w:rPr>
      </w:pPr>
    </w:p>
    <w:p w14:paraId="388AB5BC" w14:textId="77777777" w:rsidR="00902890" w:rsidRPr="00902890" w:rsidRDefault="00902890" w:rsidP="00902890">
      <w:pPr>
        <w:spacing w:after="0" w:line="240" w:lineRule="auto"/>
        <w:rPr>
          <w:rFonts w:ascii="Times New Roman" w:eastAsia="Times New Roman" w:hAnsi="Times New Roman" w:cs="Times New Roman"/>
          <w:lang w:val="lt-LT"/>
        </w:rPr>
      </w:pPr>
    </w:p>
    <w:p w14:paraId="3C6ABCA5" w14:textId="77777777" w:rsidR="00902890" w:rsidRPr="00902890" w:rsidRDefault="00902890" w:rsidP="00902890">
      <w:pPr>
        <w:spacing w:after="0" w:line="240" w:lineRule="auto"/>
        <w:rPr>
          <w:rFonts w:ascii="Times New Roman" w:eastAsia="Times New Roman" w:hAnsi="Times New Roman" w:cs="Times New Roman"/>
          <w:lang w:val="lt-LT"/>
        </w:rPr>
      </w:pPr>
    </w:p>
    <w:p w14:paraId="65D3ED7E" w14:textId="77777777" w:rsidR="00902890" w:rsidRPr="00902890" w:rsidRDefault="00902890" w:rsidP="00902890">
      <w:pPr>
        <w:spacing w:after="0" w:line="240" w:lineRule="auto"/>
        <w:rPr>
          <w:rFonts w:ascii="Times New Roman" w:eastAsia="Times New Roman" w:hAnsi="Times New Roman" w:cs="Times New Roman"/>
          <w:lang w:val="lt-LT"/>
        </w:rPr>
      </w:pPr>
    </w:p>
    <w:p w14:paraId="0E4AD5AA" w14:textId="77777777" w:rsidR="00902890" w:rsidRPr="00902890" w:rsidRDefault="00902890" w:rsidP="00902890">
      <w:pPr>
        <w:spacing w:after="0" w:line="240" w:lineRule="auto"/>
        <w:rPr>
          <w:rFonts w:ascii="Times New Roman" w:eastAsia="Times New Roman" w:hAnsi="Times New Roman" w:cs="Times New Roman"/>
          <w:lang w:val="lt-LT"/>
        </w:rPr>
      </w:pPr>
    </w:p>
    <w:p w14:paraId="67F39AE5" w14:textId="77777777" w:rsidR="00902890" w:rsidRPr="00902890" w:rsidRDefault="00902890" w:rsidP="00902890">
      <w:pPr>
        <w:spacing w:after="0" w:line="240" w:lineRule="auto"/>
        <w:rPr>
          <w:rFonts w:ascii="Times New Roman" w:eastAsia="Times New Roman" w:hAnsi="Times New Roman" w:cs="Times New Roman"/>
          <w:lang w:val="lt-LT"/>
        </w:rPr>
      </w:pPr>
    </w:p>
    <w:p w14:paraId="078A2F9E" w14:textId="77777777" w:rsidR="00902890" w:rsidRPr="00902890" w:rsidRDefault="00902890" w:rsidP="00902890">
      <w:pPr>
        <w:spacing w:after="0" w:line="240" w:lineRule="auto"/>
        <w:rPr>
          <w:rFonts w:ascii="Times New Roman" w:eastAsia="Times New Roman" w:hAnsi="Times New Roman" w:cs="Times New Roman"/>
          <w:lang w:val="lt-LT"/>
        </w:rPr>
      </w:pPr>
    </w:p>
    <w:p w14:paraId="5B516D81" w14:textId="77777777" w:rsidR="00902890" w:rsidRPr="00902890" w:rsidRDefault="00902890" w:rsidP="00902890">
      <w:pPr>
        <w:spacing w:after="0" w:line="240" w:lineRule="auto"/>
        <w:rPr>
          <w:rFonts w:ascii="Times New Roman" w:eastAsia="Times New Roman" w:hAnsi="Times New Roman" w:cs="Times New Roman"/>
          <w:lang w:val="lt-LT"/>
        </w:rPr>
      </w:pPr>
    </w:p>
    <w:p w14:paraId="5DE2D50A" w14:textId="77777777" w:rsidR="00902890" w:rsidRPr="00902890" w:rsidRDefault="00902890" w:rsidP="00902890">
      <w:pPr>
        <w:spacing w:after="0" w:line="240" w:lineRule="auto"/>
        <w:rPr>
          <w:rFonts w:ascii="Times New Roman" w:eastAsia="Times New Roman" w:hAnsi="Times New Roman" w:cs="Times New Roman"/>
          <w:lang w:val="lt-LT"/>
        </w:rPr>
      </w:pPr>
    </w:p>
    <w:p w14:paraId="6213BF0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A94DDB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C0B863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128845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A698BF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E2C645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811577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C5604A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AFCE43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2CAF2C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ECFD6D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671D23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79984B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784E49B"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221"/>
      <w:bookmarkStart w:id="1" w:name="_Toc129243096"/>
      <w:r w:rsidRPr="00902890">
        <w:rPr>
          <w:rFonts w:ascii="Times New Roman" w:eastAsia="Calibri" w:hAnsi="Times New Roman" w:cs="Times New Roman"/>
          <w:b/>
          <w:bCs/>
          <w:caps/>
          <w:lang w:val="lt-LT"/>
        </w:rPr>
        <w:t>I PRIEDAS</w:t>
      </w:r>
      <w:bookmarkEnd w:id="0"/>
      <w:bookmarkEnd w:id="1"/>
    </w:p>
    <w:p w14:paraId="6042C16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C02AE56"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2" w:name="_Toc129243222"/>
      <w:bookmarkStart w:id="3" w:name="_Toc129243097"/>
      <w:r w:rsidRPr="00902890">
        <w:rPr>
          <w:rFonts w:ascii="Times New Roman" w:eastAsia="Calibri" w:hAnsi="Times New Roman" w:cs="Times New Roman"/>
          <w:b/>
          <w:bCs/>
          <w:caps/>
          <w:lang w:val="lt-LT"/>
        </w:rPr>
        <w:t>PREPARATO CHARAKTERISTIKŲ SANTRAUKA</w:t>
      </w:r>
      <w:bookmarkEnd w:id="2"/>
      <w:bookmarkEnd w:id="3"/>
    </w:p>
    <w:p w14:paraId="0DE7073E"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r w:rsidRPr="00902890">
        <w:rPr>
          <w:rFonts w:ascii="Times New Roman" w:eastAsia="Times New Roman" w:hAnsi="Times New Roman" w:cs="Times New Roman"/>
          <w:lang w:val="lt-LT"/>
        </w:rPr>
        <w:br w:type="page"/>
      </w:r>
      <w:bookmarkStart w:id="4" w:name="_Toc129243223"/>
      <w:bookmarkStart w:id="5" w:name="_Toc129243098"/>
      <w:r w:rsidRPr="00902890">
        <w:rPr>
          <w:rFonts w:ascii="Times New Roman" w:eastAsia="Times New Roman" w:hAnsi="Times New Roman" w:cs="Times New Roman"/>
          <w:b/>
          <w:bCs/>
          <w:lang w:val="lt-LT"/>
        </w:rPr>
        <w:lastRenderedPageBreak/>
        <w:t>1.</w:t>
      </w:r>
      <w:r w:rsidRPr="00902890">
        <w:rPr>
          <w:rFonts w:ascii="Times New Roman" w:eastAsia="Times New Roman" w:hAnsi="Times New Roman" w:cs="Times New Roman"/>
          <w:b/>
          <w:bCs/>
          <w:lang w:val="lt-LT"/>
        </w:rPr>
        <w:tab/>
        <w:t>VAISTINIO PREPARATO PAVADINIMAS</w:t>
      </w:r>
      <w:bookmarkEnd w:id="4"/>
      <w:bookmarkEnd w:id="5"/>
    </w:p>
    <w:p w14:paraId="730D7B8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7482DF3" w14:textId="77777777" w:rsidR="00902890" w:rsidRPr="00902890" w:rsidRDefault="00902890" w:rsidP="00902890">
      <w:pPr>
        <w:spacing w:after="0" w:line="240" w:lineRule="auto"/>
        <w:rPr>
          <w:rFonts w:ascii="Times New Roman" w:eastAsia="Calibri" w:hAnsi="Times New Roman" w:cs="Times New Roman"/>
          <w:color w:val="000000"/>
          <w:lang w:val="lt-LT"/>
        </w:rPr>
      </w:pPr>
      <w:bookmarkStart w:id="6" w:name="_GoBack"/>
      <w:r w:rsidRPr="00902890">
        <w:rPr>
          <w:rFonts w:ascii="Times New Roman" w:eastAsia="Calibri" w:hAnsi="Times New Roman" w:cs="Times New Roman"/>
          <w:color w:val="000000"/>
          <w:lang w:val="lt-LT"/>
        </w:rPr>
        <w:t>Travoprost Polpharma 40 mikrogramų/ml akių lašai (tirpalas)</w:t>
      </w:r>
    </w:p>
    <w:bookmarkEnd w:id="6"/>
    <w:p w14:paraId="5717A9B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1D643D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3F58D0F"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7" w:name="_Toc129243224"/>
      <w:bookmarkStart w:id="8" w:name="_Toc129243099"/>
      <w:r w:rsidRPr="00902890">
        <w:rPr>
          <w:rFonts w:ascii="Times New Roman" w:eastAsia="Times New Roman" w:hAnsi="Times New Roman" w:cs="Times New Roman"/>
          <w:b/>
          <w:bCs/>
          <w:lang w:val="lt-LT"/>
        </w:rPr>
        <w:t>2.</w:t>
      </w:r>
      <w:r w:rsidRPr="00902890">
        <w:rPr>
          <w:rFonts w:ascii="Times New Roman" w:eastAsia="Times New Roman" w:hAnsi="Times New Roman" w:cs="Times New Roman"/>
          <w:b/>
          <w:bCs/>
          <w:lang w:val="lt-LT"/>
        </w:rPr>
        <w:tab/>
        <w:t>KOKYBINĖ IR KIEKYBINĖ SUDĖTIS</w:t>
      </w:r>
      <w:bookmarkEnd w:id="7"/>
      <w:bookmarkEnd w:id="8"/>
    </w:p>
    <w:p w14:paraId="0E315F4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71FFC2F"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r w:rsidRPr="00902890">
        <w:rPr>
          <w:rFonts w:ascii="Times New Roman" w:eastAsia="Times New Roman" w:hAnsi="Times New Roman" w:cs="Times New Roman"/>
          <w:lang w:val="lt-LT"/>
        </w:rPr>
        <w:t>Kiekviename ml tirpalo yra 40 mikrogramų travoprosto.</w:t>
      </w:r>
    </w:p>
    <w:p w14:paraId="411A5A0F"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r w:rsidRPr="00902890">
        <w:rPr>
          <w:rFonts w:ascii="Times New Roman" w:eastAsia="Times New Roman" w:hAnsi="Times New Roman" w:cs="Times New Roman"/>
          <w:lang w:val="lt-LT"/>
        </w:rPr>
        <w:t>Viename tirpalo laše yra 1,2 mikrogramo travoprosto.</w:t>
      </w:r>
    </w:p>
    <w:p w14:paraId="2AFDDA20"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p>
    <w:p w14:paraId="67A5CDF2" w14:textId="77777777" w:rsidR="00902890" w:rsidRPr="00902890" w:rsidRDefault="00902890" w:rsidP="00902890">
      <w:pPr>
        <w:spacing w:after="0" w:line="240" w:lineRule="auto"/>
        <w:ind w:left="567" w:hanging="567"/>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Pagalbinės medžiagos, kurių poveikis žinomas:</w:t>
      </w:r>
    </w:p>
    <w:p w14:paraId="5EDAB253"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r w:rsidRPr="00902890">
        <w:rPr>
          <w:rFonts w:ascii="Times New Roman" w:eastAsia="Times New Roman" w:hAnsi="Times New Roman" w:cs="Times New Roman"/>
          <w:lang w:val="lt-LT"/>
        </w:rPr>
        <w:t>kiekviename ml tirpalo yra 5 mg polioksietileno hidrinto ricinos aliejaus 40;</w:t>
      </w:r>
    </w:p>
    <w:p w14:paraId="06F80C32"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r w:rsidRPr="00902890">
        <w:rPr>
          <w:rFonts w:ascii="Times New Roman" w:eastAsia="Times New Roman" w:hAnsi="Times New Roman" w:cs="Times New Roman"/>
          <w:lang w:val="lt-LT"/>
        </w:rPr>
        <w:t>kiekviename ml tirpalo yra 0,15 mg benzalkonio chlorido.</w:t>
      </w:r>
    </w:p>
    <w:p w14:paraId="74F89F2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Visos pagalbinės medžiagos išvardytos 6.1 skyriuje.</w:t>
      </w:r>
    </w:p>
    <w:p w14:paraId="00FF3FF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B46A10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F9D6F41"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9" w:name="_Toc129243225"/>
      <w:bookmarkStart w:id="10" w:name="_Toc129243100"/>
      <w:r w:rsidRPr="00902890">
        <w:rPr>
          <w:rFonts w:ascii="Times New Roman" w:eastAsia="Times New Roman" w:hAnsi="Times New Roman" w:cs="Times New Roman"/>
          <w:b/>
          <w:bCs/>
          <w:lang w:val="lt-LT"/>
        </w:rPr>
        <w:t>3.</w:t>
      </w:r>
      <w:r w:rsidRPr="00902890">
        <w:rPr>
          <w:rFonts w:ascii="Times New Roman" w:eastAsia="Times New Roman" w:hAnsi="Times New Roman" w:cs="Times New Roman"/>
          <w:b/>
          <w:bCs/>
          <w:lang w:val="lt-LT"/>
        </w:rPr>
        <w:tab/>
        <w:t>FARMACINĖ FORMA</w:t>
      </w:r>
      <w:bookmarkEnd w:id="9"/>
      <w:bookmarkEnd w:id="10"/>
    </w:p>
    <w:p w14:paraId="15C1D56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8247A2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Akių lašai (tirpalas)</w:t>
      </w:r>
    </w:p>
    <w:p w14:paraId="3A6F0AA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Bespalvis, skaidrus izotoninis tirpalas, kurio pH yra neutralus.</w:t>
      </w:r>
    </w:p>
    <w:p w14:paraId="50F966E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AECFCB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0A7C1B0"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11" w:name="_Toc129243226"/>
      <w:bookmarkStart w:id="12" w:name="_Toc129243101"/>
      <w:r w:rsidRPr="00902890">
        <w:rPr>
          <w:rFonts w:ascii="Times New Roman" w:eastAsia="Times New Roman" w:hAnsi="Times New Roman" w:cs="Times New Roman"/>
          <w:b/>
          <w:bCs/>
          <w:lang w:val="lt-LT"/>
        </w:rPr>
        <w:t>4.</w:t>
      </w:r>
      <w:r w:rsidRPr="00902890">
        <w:rPr>
          <w:rFonts w:ascii="Times New Roman" w:eastAsia="Times New Roman" w:hAnsi="Times New Roman" w:cs="Times New Roman"/>
          <w:b/>
          <w:bCs/>
          <w:lang w:val="lt-LT"/>
        </w:rPr>
        <w:tab/>
        <w:t>KLINIKINĖ INFORMACIJA</w:t>
      </w:r>
      <w:bookmarkEnd w:id="11"/>
      <w:bookmarkEnd w:id="12"/>
    </w:p>
    <w:p w14:paraId="7EBE422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3FD6587"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13" w:name="_Toc129243227"/>
      <w:bookmarkStart w:id="14" w:name="_Toc129243102"/>
      <w:r w:rsidRPr="00902890">
        <w:rPr>
          <w:rFonts w:ascii="Times New Roman" w:eastAsia="Times New Roman" w:hAnsi="Times New Roman" w:cs="Times New Roman"/>
          <w:b/>
          <w:bCs/>
          <w:kern w:val="28"/>
          <w:lang w:val="lt-LT"/>
        </w:rPr>
        <w:t>4.1</w:t>
      </w:r>
      <w:r w:rsidRPr="00902890">
        <w:rPr>
          <w:rFonts w:ascii="Times New Roman" w:eastAsia="Times New Roman" w:hAnsi="Times New Roman" w:cs="Times New Roman"/>
          <w:b/>
          <w:bCs/>
          <w:kern w:val="28"/>
          <w:lang w:val="lt-LT"/>
        </w:rPr>
        <w:tab/>
        <w:t>Terapinės indikacijos</w:t>
      </w:r>
      <w:bookmarkEnd w:id="13"/>
      <w:bookmarkEnd w:id="14"/>
    </w:p>
    <w:p w14:paraId="0B2CDA4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2BE1D9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Padidėjusio akispūdžio mažinimas suaugusiems pacientams, sergantiems akies hipertenzija arba atviro kampo glaukoma (žr. 5.1 skyrių).</w:t>
      </w:r>
    </w:p>
    <w:p w14:paraId="6282479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B00E02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Padidėjusio akispūdžio mažinimas vaikams nuo 2 mėnesių iki mažiau kaip 18 metų, sergantiems akių hipertenzija arba vaikų glaukoma (žr. 5.1 skyrių).</w:t>
      </w:r>
    </w:p>
    <w:p w14:paraId="2BA49E9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56435C8"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15" w:name="_Toc129243228"/>
      <w:bookmarkStart w:id="16" w:name="_Toc129243103"/>
      <w:r w:rsidRPr="00902890">
        <w:rPr>
          <w:rFonts w:ascii="Times New Roman" w:eastAsia="Times New Roman" w:hAnsi="Times New Roman" w:cs="Times New Roman"/>
          <w:b/>
          <w:bCs/>
          <w:kern w:val="28"/>
          <w:lang w:val="lt-LT"/>
        </w:rPr>
        <w:t>4.2</w:t>
      </w:r>
      <w:r w:rsidRPr="00902890">
        <w:rPr>
          <w:rFonts w:ascii="Times New Roman" w:eastAsia="Times New Roman" w:hAnsi="Times New Roman" w:cs="Times New Roman"/>
          <w:b/>
          <w:bCs/>
          <w:kern w:val="28"/>
          <w:lang w:val="lt-LT"/>
        </w:rPr>
        <w:tab/>
        <w:t>Dozavimas ir vartojimo metodas</w:t>
      </w:r>
      <w:bookmarkEnd w:id="15"/>
      <w:bookmarkEnd w:id="16"/>
    </w:p>
    <w:p w14:paraId="5070255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954E207"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Dozavimas</w:t>
      </w:r>
    </w:p>
    <w:p w14:paraId="4870109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E38656B" w14:textId="77777777" w:rsidR="00902890" w:rsidRPr="00902890" w:rsidRDefault="00902890" w:rsidP="00902890">
      <w:pPr>
        <w:spacing w:after="0" w:line="240" w:lineRule="auto"/>
        <w:rPr>
          <w:rFonts w:ascii="Times New Roman" w:eastAsia="Calibri" w:hAnsi="Times New Roman" w:cs="Times New Roman"/>
          <w:i/>
          <w:color w:val="000000"/>
          <w:lang w:val="lt-LT"/>
        </w:rPr>
      </w:pPr>
      <w:r w:rsidRPr="00902890">
        <w:rPr>
          <w:rFonts w:ascii="Times New Roman" w:eastAsia="Calibri" w:hAnsi="Times New Roman" w:cs="Times New Roman"/>
          <w:i/>
          <w:iCs/>
          <w:color w:val="000000"/>
          <w:lang w:val="lt-LT"/>
        </w:rPr>
        <w:t>Suaugusiesiems, įskaitant ir senyv</w:t>
      </w:r>
      <w:r w:rsidR="00EC0D5F">
        <w:rPr>
          <w:rFonts w:ascii="Times New Roman" w:eastAsia="Calibri" w:hAnsi="Times New Roman" w:cs="Times New Roman"/>
          <w:i/>
          <w:iCs/>
          <w:color w:val="000000"/>
          <w:lang w:val="lt-LT"/>
        </w:rPr>
        <w:t>us</w:t>
      </w:r>
      <w:r w:rsidRPr="00902890">
        <w:rPr>
          <w:rFonts w:ascii="Times New Roman" w:eastAsia="Calibri" w:hAnsi="Times New Roman" w:cs="Times New Roman"/>
          <w:i/>
          <w:iCs/>
          <w:color w:val="000000"/>
          <w:lang w:val="lt-LT"/>
        </w:rPr>
        <w:t xml:space="preserve"> asmenis</w:t>
      </w:r>
    </w:p>
    <w:p w14:paraId="24976C1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Dozė yra vienas Travoprost Polpharma lašas kartą per parą, sulašinamas į gydomos (-ų) akies (-ių) junginės maišelį. </w:t>
      </w:r>
    </w:p>
    <w:p w14:paraId="6019E33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Geriausias efektas pasiekiamas, jei dozė sulašinama vakare.</w:t>
      </w:r>
    </w:p>
    <w:p w14:paraId="5C2E149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D992E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Sulašinus rekomenduojama užspausti ašarinį nosies lataką arba švelniai prispausti voką. Taip galima sumažinti sisteminę į akį sulašinto vaistinio preparato absorbciją ir dėl to gali sumažėti sisteminis nepageidaujamas poveikis.</w:t>
      </w:r>
    </w:p>
    <w:p w14:paraId="2BE5161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E8D1B25"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naudojamas daugiau kaip vienas lokalaus poveikio vaistinis preparatas akims, tarp vaistinių preparatų lašinimo turi praeiti ne mažiau kaip 5 minutės (žr. 4.5 skyrių).</w:t>
      </w:r>
    </w:p>
    <w:p w14:paraId="5657030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31CF4C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dozė praleidžiama, gydymas turi būti tęsiamas nuo kitos dozės kaip suplanuota. Dozė turi neviršyti vieno lašo į gydomą (-as) akį (-is) per parą.</w:t>
      </w:r>
    </w:p>
    <w:p w14:paraId="68E7FF3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737ABC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Keičiant kitą oftalmologinį glaukomos gydymui skirtą vaistinį preparatą Travoprost Polpharma, kito vaistinio preparato vartojimą reikia nutraukti ir kitą parą pradėti lašinti Travoprost Polpharma.</w:t>
      </w:r>
    </w:p>
    <w:p w14:paraId="1DC63C0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8FA8621" w14:textId="77777777" w:rsidR="00902890" w:rsidRPr="00902890" w:rsidRDefault="00902890" w:rsidP="00DA649A">
      <w:pPr>
        <w:keepNext/>
        <w:spacing w:after="0" w:line="240" w:lineRule="auto"/>
        <w:rPr>
          <w:rFonts w:ascii="Times New Roman" w:eastAsia="Calibri" w:hAnsi="Times New Roman" w:cs="Times New Roman"/>
          <w:i/>
          <w:color w:val="000000"/>
          <w:lang w:val="lt-LT"/>
        </w:rPr>
      </w:pPr>
      <w:r w:rsidRPr="00902890">
        <w:rPr>
          <w:rFonts w:ascii="Times New Roman" w:eastAsia="Calibri" w:hAnsi="Times New Roman" w:cs="Times New Roman"/>
          <w:i/>
          <w:iCs/>
          <w:color w:val="000000"/>
          <w:lang w:val="lt-LT"/>
        </w:rPr>
        <w:lastRenderedPageBreak/>
        <w:t>Pacientams, kurių kepenų ir inkstų funkcija sutrikusi</w:t>
      </w:r>
    </w:p>
    <w:p w14:paraId="1DF87DCD" w14:textId="77777777" w:rsidR="00902890" w:rsidRPr="00902890" w:rsidRDefault="00902890" w:rsidP="00DA649A">
      <w:pPr>
        <w:keepNext/>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buvo tirtas su pacientais, sergančiais lengvu, vidutiniu ir sunkiu kepenų nepakankamumu bei lengvu, vidutiniu ir sunkiu inkstų nepakankamumu (kreatinino klirensas iki 14 ml/min.). Šiems pacientams dozių koreguoti nereikia (žr. 5.2 skyrių).</w:t>
      </w:r>
    </w:p>
    <w:p w14:paraId="60FEE4D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D9DA489" w14:textId="77777777" w:rsidR="00902890" w:rsidRPr="00902890" w:rsidRDefault="00902890" w:rsidP="00902890">
      <w:pPr>
        <w:spacing w:after="0" w:line="240" w:lineRule="auto"/>
        <w:rPr>
          <w:rFonts w:ascii="Times New Roman" w:eastAsia="Calibri" w:hAnsi="Times New Roman" w:cs="Times New Roman"/>
          <w:i/>
          <w:color w:val="000000"/>
          <w:lang w:val="lt-LT"/>
        </w:rPr>
      </w:pPr>
      <w:r w:rsidRPr="00902890">
        <w:rPr>
          <w:rFonts w:ascii="Times New Roman" w:eastAsia="Calibri" w:hAnsi="Times New Roman" w:cs="Times New Roman"/>
          <w:i/>
          <w:color w:val="000000"/>
          <w:lang w:val="lt-LT"/>
        </w:rPr>
        <w:t>Vaikų populiacija</w:t>
      </w:r>
    </w:p>
    <w:p w14:paraId="13BDD77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Vaikams nuo 2 mėnesių iki mažiau kaip 18 metų amžiaus travoprost</w:t>
      </w:r>
      <w:r w:rsidR="00EC0D5F">
        <w:rPr>
          <w:rFonts w:ascii="Times New Roman" w:eastAsia="Calibri" w:hAnsi="Times New Roman" w:cs="Times New Roman"/>
          <w:color w:val="000000"/>
          <w:lang w:val="lt-LT"/>
        </w:rPr>
        <w:t>o</w:t>
      </w:r>
      <w:r w:rsidRPr="00902890">
        <w:rPr>
          <w:rFonts w:ascii="Times New Roman" w:eastAsia="Calibri" w:hAnsi="Times New Roman" w:cs="Times New Roman"/>
          <w:color w:val="000000"/>
          <w:lang w:val="lt-LT"/>
        </w:rPr>
        <w:t xml:space="preserve"> galima vartoti tokiomis pačiomis dozėmis, kaip ir suaugusiesiems. Vis dėlto duomenų apie nuo 2 mėnesių iki mažiau kaip 3 metų amžiaus pacientų gydymą yra nedaug (turima duomenų apie 9 pacientus) </w:t>
      </w:r>
      <w:bookmarkStart w:id="17" w:name="_Hlk40191416"/>
      <w:r w:rsidRPr="00902890">
        <w:rPr>
          <w:rFonts w:ascii="Times New Roman" w:eastAsia="Calibri" w:hAnsi="Times New Roman" w:cs="Times New Roman"/>
          <w:color w:val="000000"/>
          <w:lang w:val="lt-LT"/>
        </w:rPr>
        <w:t>(žr. 5.1 skyrių)</w:t>
      </w:r>
      <w:bookmarkEnd w:id="17"/>
      <w:r w:rsidRPr="00902890">
        <w:rPr>
          <w:rFonts w:ascii="Times New Roman" w:eastAsia="Calibri" w:hAnsi="Times New Roman" w:cs="Times New Roman"/>
          <w:color w:val="000000"/>
          <w:lang w:val="lt-LT"/>
        </w:rPr>
        <w:t>.</w:t>
      </w:r>
    </w:p>
    <w:p w14:paraId="7500A75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520485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Travoprosto saugumas ir veiksmingumas jaunesniems kaip 2 mėnesių vaikams neištirti. Duomenų nėra.</w:t>
      </w:r>
    </w:p>
    <w:p w14:paraId="3282F63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52C4497"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Vartojimo metodas</w:t>
      </w:r>
    </w:p>
    <w:p w14:paraId="6E503FE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Vartoti ant akių.</w:t>
      </w:r>
    </w:p>
    <w:p w14:paraId="17B1569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D7F43B6"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Pacientas turi nuimti apsauginį maišelį tik prieš pradėdamas vartoti vaistinį preparatą.</w:t>
      </w:r>
    </w:p>
    <w:p w14:paraId="46558AE3" w14:textId="51E27166" w:rsid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Kad nebūtų užterštas lašinimo antgalis ir tirpalas, reikia saugotis, kad buteliuko lašinimo antgaliu nebūtų paliesti vokai, aplinkiniai audiniai ir kiti paviršiai.</w:t>
      </w:r>
    </w:p>
    <w:p w14:paraId="77254133" w14:textId="6B4337FD" w:rsidR="00B52DA4" w:rsidRDefault="00B52DA4" w:rsidP="00902890">
      <w:pPr>
        <w:spacing w:after="0" w:line="240" w:lineRule="auto"/>
        <w:rPr>
          <w:rFonts w:ascii="Times New Roman" w:eastAsia="Calibri" w:hAnsi="Times New Roman" w:cs="Times New Roman"/>
          <w:color w:val="000000"/>
          <w:lang w:val="lt-LT"/>
        </w:rPr>
      </w:pPr>
    </w:p>
    <w:p w14:paraId="5CBDD7E0" w14:textId="77777777" w:rsidR="00B52DA4" w:rsidRPr="00DA649A" w:rsidRDefault="00B52DA4" w:rsidP="00B52DA4">
      <w:pPr>
        <w:widowControl w:val="0"/>
        <w:autoSpaceDE w:val="0"/>
        <w:autoSpaceDN w:val="0"/>
        <w:adjustRightInd w:val="0"/>
        <w:spacing w:after="0" w:line="240" w:lineRule="auto"/>
        <w:rPr>
          <w:rFonts w:ascii="Times New Roman" w:eastAsia="Times New Roman" w:hAnsi="Times New Roman" w:cs="Times New Roman"/>
          <w:i/>
          <w:iCs/>
          <w:lang w:val="lt-LT"/>
        </w:rPr>
      </w:pPr>
      <w:r w:rsidRPr="00DA649A">
        <w:rPr>
          <w:rFonts w:ascii="Times New Roman" w:eastAsia="Times New Roman" w:hAnsi="Times New Roman" w:cs="Times New Roman"/>
          <w:i/>
          <w:iCs/>
          <w:lang w:val="lt-LT"/>
        </w:rPr>
        <w:t>Kontaktiniai lęšiai</w:t>
      </w:r>
    </w:p>
    <w:p w14:paraId="7A0F9340" w14:textId="1F112E01" w:rsidR="00B52DA4" w:rsidRPr="00902890" w:rsidRDefault="00B52DA4" w:rsidP="00B52DA4">
      <w:pPr>
        <w:widowControl w:val="0"/>
        <w:autoSpaceDE w:val="0"/>
        <w:autoSpaceDN w:val="0"/>
        <w:adjustRightInd w:val="0"/>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Pacientams turi būti nurodyta prieš lašinant Travoprost Polpharma išsiimti kontaktinius lęšius ir po vaistinio preparato sulašinimo, prieš įsidedant lęšius, palaukti 15 minučių</w:t>
      </w:r>
      <w:r>
        <w:rPr>
          <w:rFonts w:ascii="Times New Roman" w:eastAsia="Times New Roman" w:hAnsi="Times New Roman" w:cs="Times New Roman"/>
          <w:lang w:val="lt-LT"/>
        </w:rPr>
        <w:t xml:space="preserve"> </w:t>
      </w:r>
      <w:r w:rsidRPr="00902890">
        <w:rPr>
          <w:rFonts w:ascii="Times New Roman" w:eastAsia="Calibri" w:hAnsi="Times New Roman" w:cs="Times New Roman"/>
          <w:color w:val="000000"/>
          <w:lang w:val="lt-LT"/>
        </w:rPr>
        <w:t xml:space="preserve">(žr. </w:t>
      </w:r>
      <w:r>
        <w:rPr>
          <w:rFonts w:ascii="Times New Roman" w:eastAsia="Calibri" w:hAnsi="Times New Roman" w:cs="Times New Roman"/>
          <w:color w:val="000000"/>
          <w:lang w:val="lt-LT"/>
        </w:rPr>
        <w:t>4</w:t>
      </w:r>
      <w:r w:rsidRPr="00902890">
        <w:rPr>
          <w:rFonts w:ascii="Times New Roman" w:eastAsia="Calibri" w:hAnsi="Times New Roman" w:cs="Times New Roman"/>
          <w:color w:val="000000"/>
          <w:lang w:val="lt-LT"/>
        </w:rPr>
        <w:t>.</w:t>
      </w:r>
      <w:r>
        <w:rPr>
          <w:rFonts w:ascii="Times New Roman" w:eastAsia="Calibri" w:hAnsi="Times New Roman" w:cs="Times New Roman"/>
          <w:color w:val="000000"/>
          <w:lang w:val="lt-LT"/>
        </w:rPr>
        <w:t>4</w:t>
      </w:r>
      <w:r w:rsidRPr="00902890">
        <w:rPr>
          <w:rFonts w:ascii="Times New Roman" w:eastAsia="Calibri" w:hAnsi="Times New Roman" w:cs="Times New Roman"/>
          <w:color w:val="000000"/>
          <w:lang w:val="lt-LT"/>
        </w:rPr>
        <w:t xml:space="preserve"> skyrių)</w:t>
      </w:r>
      <w:r w:rsidRPr="00902890">
        <w:rPr>
          <w:rFonts w:ascii="Times New Roman" w:eastAsia="Times New Roman" w:hAnsi="Times New Roman" w:cs="Times New Roman"/>
          <w:lang w:val="lt-LT"/>
        </w:rPr>
        <w:t>.</w:t>
      </w:r>
    </w:p>
    <w:p w14:paraId="5ABE045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6B9BB06"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18" w:name="_Toc129243229"/>
      <w:bookmarkStart w:id="19" w:name="_Toc129243104"/>
      <w:r w:rsidRPr="00902890">
        <w:rPr>
          <w:rFonts w:ascii="Times New Roman" w:eastAsia="Times New Roman" w:hAnsi="Times New Roman" w:cs="Times New Roman"/>
          <w:b/>
          <w:bCs/>
          <w:kern w:val="28"/>
          <w:lang w:val="lt-LT"/>
        </w:rPr>
        <w:t>4.3</w:t>
      </w:r>
      <w:r w:rsidRPr="00902890">
        <w:rPr>
          <w:rFonts w:ascii="Times New Roman" w:eastAsia="Times New Roman" w:hAnsi="Times New Roman" w:cs="Times New Roman"/>
          <w:b/>
          <w:bCs/>
          <w:kern w:val="28"/>
          <w:lang w:val="lt-LT"/>
        </w:rPr>
        <w:tab/>
        <w:t>Kontraindikacijos</w:t>
      </w:r>
      <w:bookmarkEnd w:id="18"/>
      <w:bookmarkEnd w:id="19"/>
    </w:p>
    <w:p w14:paraId="5E48B63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683181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Padidėjęs jautrumas veikliajai arba bet kuriai 6.1 skyriuje nurodytai pagalbinei medžiagai.</w:t>
      </w:r>
    </w:p>
    <w:p w14:paraId="0E3F5E4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011A22A"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20" w:name="_Toc129243230"/>
      <w:bookmarkStart w:id="21" w:name="_Toc129243105"/>
      <w:r w:rsidRPr="00902890">
        <w:rPr>
          <w:rFonts w:ascii="Times New Roman" w:eastAsia="Times New Roman" w:hAnsi="Times New Roman" w:cs="Times New Roman"/>
          <w:b/>
          <w:bCs/>
          <w:kern w:val="28"/>
          <w:lang w:val="lt-LT"/>
        </w:rPr>
        <w:t>4.4</w:t>
      </w:r>
      <w:r w:rsidRPr="00902890">
        <w:rPr>
          <w:rFonts w:ascii="Times New Roman" w:eastAsia="Times New Roman" w:hAnsi="Times New Roman" w:cs="Times New Roman"/>
          <w:b/>
          <w:bCs/>
          <w:kern w:val="28"/>
          <w:lang w:val="lt-LT"/>
        </w:rPr>
        <w:tab/>
        <w:t>Specialūs įspėjimai ir atsargumo priemonės</w:t>
      </w:r>
      <w:bookmarkEnd w:id="20"/>
      <w:bookmarkEnd w:id="21"/>
    </w:p>
    <w:p w14:paraId="2F86F83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7ECBFA6"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Akių spalvos pokytis</w:t>
      </w:r>
    </w:p>
    <w:p w14:paraId="00813E91"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Travoprost Polpharma, didindamas melanosomų (pigmento granulių) skaičių melanocituose, gali palaipsniui pakeisti akių spalvą. Prieš pradedant gydymą, pacientas turi būti informuotas, kad gali negrįžtamai pasikeisti jo akių spalva. Vienos akies gydymo pasekmės gali būti negrįžtama heterochromija. Ilgalaikis poveikis melanocitams ir to pasekmės šiuo metu yra nežinomi. Rainelės spalva keičiasi lėtai ir šis pokytis gali būti nepastebimas kelis mėnesius ar metus. Akių spalvos pasikeitimas dažniausiai buvo pastebėtas pacientams su mišrios spalvos rainelėmis, t.y. mėlynai-rudomis, pilkai-rudomis, geltonai-rudomis ir žaliai-rudomis, tačiau jis buvo pastebėtas ir pacientams su rudomis akimis. Paprastai ruda pigmentacija apie vyzdį plinta koncentriškai link gydomos akies periferijos, tačiau ir visa rainelė arba jos dalis gali tapti rudesnė. Nutraukus gydymą, nebuvo pastebėtas tolesnis rudos rainelės pigmentacijos didėjimas.</w:t>
      </w:r>
    </w:p>
    <w:p w14:paraId="7949EC6E"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24003B2A"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Periorbitalinės srities ir akių vokų pokytis</w:t>
      </w:r>
    </w:p>
    <w:p w14:paraId="37EA7B5F"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Kontroliuojamų klinikinių tyrimų metu 0,4 % pacientų buvo pastebėtas su travoprosto vartojimu susijęs odos prie akių ir (arba) vokų odos patamsėjimas.</w:t>
      </w:r>
      <w:r w:rsidRPr="00977B22">
        <w:rPr>
          <w:rFonts w:ascii="Calibri" w:hAnsi="Calibri"/>
          <w:lang w:val="lt-LT"/>
        </w:rPr>
        <w:t xml:space="preserve"> </w:t>
      </w:r>
      <w:r w:rsidRPr="00902890">
        <w:rPr>
          <w:rFonts w:ascii="Times New Roman" w:eastAsia="Times New Roman" w:hAnsi="Times New Roman" w:cs="Times New Roman"/>
          <w:lang w:val="lt-LT"/>
        </w:rPr>
        <w:t>Periorbitalinės srities ir akių vokų pokyčių, įskaitant akies voko vagelės pagilėjimą, atvejų buvo ir vartojant prostaglandino analogų.</w:t>
      </w:r>
    </w:p>
    <w:p w14:paraId="398BBF6F"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413BC996"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Travoprostas gali palaipsniui keisti gydomos(-ų) akies(-ių) blakstienas; beveik pusei klinikiniuose tyrimuose dalyvavusių pacientų buvo pastebėti šie pokyčiai: blakstienų ilgio, storio, pigmentacijos ir (arba) skaičiaus padidėjimas. Blakstienų pokyčių ir ilgalaikių jų pasekmių mechanizmas šiuo metu yra nežinomas.</w:t>
      </w:r>
    </w:p>
    <w:p w14:paraId="2DB1452D"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04B7A658"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Tyrimai su beždžionėmis parodė, kad travoprostas sukelia nežymų voko plyšio padidėjimą. Tačiau šis poveikis nebuvo pastebėtas klinikinių tyrimų metu ir yra laikomas būdingu tik atskirai rūšiai.</w:t>
      </w:r>
    </w:p>
    <w:p w14:paraId="14752D07"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6E4D1BB7"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lastRenderedPageBreak/>
        <w:t>Nėra duomenų apie travoprosto poveikį esant akių uždegimui, taip pat esant neovaskulinei, uždaro kampo, siauro kampo ar įgimtai glaukomai, ir tik nepakankami duomenys esant egzoftalmui dėl distirozės, atviro kampo glaukomai pacientams su dirbtiniu lęšiuku (pseudofakija) ir pigmentinei arba pseudoeksfoliacinei glaukomai.</w:t>
      </w:r>
      <w:r w:rsidRPr="00977B22">
        <w:rPr>
          <w:rFonts w:ascii="Calibri" w:hAnsi="Calibri"/>
          <w:lang w:val="lt-LT"/>
        </w:rPr>
        <w:t xml:space="preserve"> </w:t>
      </w:r>
      <w:r w:rsidRPr="00902890">
        <w:rPr>
          <w:rFonts w:ascii="Times New Roman" w:eastAsia="Times New Roman" w:hAnsi="Times New Roman" w:cs="Times New Roman"/>
          <w:lang w:val="lt-LT"/>
        </w:rPr>
        <w:t>Travoprosto reikia atsargiai vartoti pacientams, kuriems yra aktyvus akies vidaus uždegimas.</w:t>
      </w:r>
    </w:p>
    <w:p w14:paraId="1F2D21D6"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2177C704"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Pacientai, kuriems yra afakija</w:t>
      </w:r>
    </w:p>
    <w:p w14:paraId="0B1AA7BE"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Gauta pranešimų apie geltonosios dėmės edemos atvejus gydymo prostaglandino F2α analogais metu. Pacientams be natūralaus lęšiuko, pacientams su dirbtiniu lęšiuku ir plyšusia užpakalinės kameros lęšiuko kapsule arba priekinės kameros lęšiuku bei pacientams su žinomais cistoidinės makulos edemos rizikos faktoriais rekomenduojama Travoprost Polpharma naudoti atsargiai.</w:t>
      </w:r>
    </w:p>
    <w:p w14:paraId="18A1DBD9"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lang w:val="lt-LT"/>
        </w:rPr>
      </w:pPr>
    </w:p>
    <w:p w14:paraId="147BD3AD"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Iritas ar uveitas</w:t>
      </w:r>
    </w:p>
    <w:p w14:paraId="6D743E08"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Pacientai su žinomais polinkio į irito ar uveito rizikos faktoriais Travoprost Polpharma turi vartoti atsargiai.</w:t>
      </w:r>
    </w:p>
    <w:p w14:paraId="1F7C9CDD"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0A9A89C1"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Kontaktas su oda</w:t>
      </w:r>
    </w:p>
    <w:p w14:paraId="65A35ED1"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Reikia vengti odos kontakto su Travoprost Polpharma, nes tyrimai su triušiais pademonstravo, kad travoprostas absorbuojasi per odą.</w:t>
      </w:r>
    </w:p>
    <w:p w14:paraId="4779707C"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18DD28DB"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Prostaglandinai ir prostaglandino analogai yra biologiškai aktyvios medžiagos, kurios gali absorbuotis per odą. Nėščios ir planuojančios pastoti moterys turi imtis atitinkamų atsargumo priemonių, kad išvengti tiesioginio sąlyčio su buteliuko turiniu. Jei tas kontaktas su buteliuko turiniu netikėtai įvyko, reikia nedelsiant kruopščiai nuplauti kontaktavusį odos paviršių.</w:t>
      </w:r>
    </w:p>
    <w:p w14:paraId="77750AEF" w14:textId="77777777"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p>
    <w:p w14:paraId="5FB7D77E" w14:textId="77777777" w:rsidR="00902890" w:rsidRPr="00902890" w:rsidRDefault="00902890" w:rsidP="00902890">
      <w:pPr>
        <w:widowControl w:val="0"/>
        <w:autoSpaceDE w:val="0"/>
        <w:autoSpaceDN w:val="0"/>
        <w:adjustRightInd w:val="0"/>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Pagalbinės medžiagos</w:t>
      </w:r>
    </w:p>
    <w:p w14:paraId="04DE5496" w14:textId="7AA77338" w:rsidR="00B52DA4" w:rsidRPr="00B52DA4" w:rsidRDefault="0054555B" w:rsidP="00B52DA4">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Kiekviename </w:t>
      </w:r>
      <w:r w:rsidR="00056FC8" w:rsidRPr="00056FC8">
        <w:rPr>
          <w:rFonts w:ascii="Times New Roman" w:eastAsia="Times New Roman" w:hAnsi="Times New Roman" w:cs="Times New Roman"/>
          <w:lang w:val="lt-LT"/>
        </w:rPr>
        <w:t>Travoprost Polpharma</w:t>
      </w:r>
      <w:r>
        <w:rPr>
          <w:rFonts w:ascii="Times New Roman" w:eastAsia="Times New Roman" w:hAnsi="Times New Roman" w:cs="Times New Roman"/>
          <w:lang w:val="lt-LT"/>
        </w:rPr>
        <w:t xml:space="preserve"> mililitre</w:t>
      </w:r>
      <w:r w:rsidR="00056FC8" w:rsidRPr="00056FC8">
        <w:rPr>
          <w:rFonts w:ascii="Times New Roman" w:eastAsia="Times New Roman" w:hAnsi="Times New Roman" w:cs="Times New Roman"/>
          <w:lang w:val="lt-LT"/>
        </w:rPr>
        <w:t xml:space="preserve"> yra </w:t>
      </w:r>
      <w:r w:rsidR="00056FC8">
        <w:rPr>
          <w:rFonts w:ascii="Times New Roman" w:eastAsia="Times New Roman" w:hAnsi="Times New Roman" w:cs="Times New Roman"/>
          <w:lang w:val="lt-LT"/>
        </w:rPr>
        <w:t xml:space="preserve">0,15 mg </w:t>
      </w:r>
      <w:r w:rsidR="00056FC8" w:rsidRPr="00056FC8">
        <w:rPr>
          <w:rFonts w:ascii="Times New Roman" w:eastAsia="Times New Roman" w:hAnsi="Times New Roman" w:cs="Times New Roman"/>
          <w:lang w:val="lt-LT"/>
        </w:rPr>
        <w:t>benzalkonio chlorido</w:t>
      </w:r>
      <w:r w:rsidR="00056FC8">
        <w:rPr>
          <w:rFonts w:ascii="Times New Roman" w:eastAsia="Times New Roman" w:hAnsi="Times New Roman" w:cs="Times New Roman"/>
          <w:lang w:val="lt-LT"/>
        </w:rPr>
        <w:t>.</w:t>
      </w:r>
      <w:r w:rsidR="00056FC8" w:rsidRPr="00056FC8">
        <w:rPr>
          <w:rFonts w:ascii="Times New Roman" w:eastAsia="Times New Roman" w:hAnsi="Times New Roman" w:cs="Times New Roman"/>
          <w:lang w:val="lt-LT"/>
        </w:rPr>
        <w:t xml:space="preserve"> </w:t>
      </w:r>
      <w:r w:rsidR="00B52DA4" w:rsidRPr="00B52DA4">
        <w:rPr>
          <w:rFonts w:ascii="Times New Roman" w:eastAsia="Times New Roman" w:hAnsi="Times New Roman" w:cs="Times New Roman"/>
          <w:lang w:val="lt-LT"/>
        </w:rPr>
        <w:t>Gauta duomenų, kad benzalkonio chloridas gali sukelti</w:t>
      </w:r>
      <w:r w:rsidR="00B52DA4">
        <w:rPr>
          <w:rFonts w:ascii="Times New Roman" w:eastAsia="Times New Roman" w:hAnsi="Times New Roman" w:cs="Times New Roman"/>
          <w:lang w:val="lt-LT"/>
        </w:rPr>
        <w:t xml:space="preserve"> </w:t>
      </w:r>
      <w:r w:rsidR="00B52DA4" w:rsidRPr="00B52DA4">
        <w:rPr>
          <w:rFonts w:ascii="Times New Roman" w:eastAsia="Times New Roman" w:hAnsi="Times New Roman" w:cs="Times New Roman"/>
          <w:lang w:val="lt-LT"/>
        </w:rPr>
        <w:t>akies sudirginimą, sausos akies simptomus ir gali daryti</w:t>
      </w:r>
      <w:r w:rsidR="00B52DA4">
        <w:rPr>
          <w:rFonts w:ascii="Times New Roman" w:eastAsia="Times New Roman" w:hAnsi="Times New Roman" w:cs="Times New Roman"/>
          <w:lang w:val="lt-LT"/>
        </w:rPr>
        <w:t xml:space="preserve"> </w:t>
      </w:r>
      <w:r w:rsidR="00B52DA4" w:rsidRPr="00B52DA4">
        <w:rPr>
          <w:rFonts w:ascii="Times New Roman" w:eastAsia="Times New Roman" w:hAnsi="Times New Roman" w:cs="Times New Roman"/>
          <w:lang w:val="lt-LT"/>
        </w:rPr>
        <w:t>poveikį ašarų plėvelei ir ragenos paviršiui. Turi būti</w:t>
      </w:r>
      <w:r w:rsidR="00B52DA4">
        <w:rPr>
          <w:rFonts w:ascii="Times New Roman" w:eastAsia="Times New Roman" w:hAnsi="Times New Roman" w:cs="Times New Roman"/>
          <w:lang w:val="lt-LT"/>
        </w:rPr>
        <w:t xml:space="preserve"> </w:t>
      </w:r>
      <w:r w:rsidR="00B52DA4" w:rsidRPr="00B52DA4">
        <w:rPr>
          <w:rFonts w:ascii="Times New Roman" w:eastAsia="Times New Roman" w:hAnsi="Times New Roman" w:cs="Times New Roman"/>
          <w:lang w:val="lt-LT"/>
        </w:rPr>
        <w:t>atsargiai vartojamas sergantiems akies sausme ir jei yra</w:t>
      </w:r>
      <w:r w:rsidR="00B52DA4">
        <w:rPr>
          <w:rFonts w:ascii="Times New Roman" w:eastAsia="Times New Roman" w:hAnsi="Times New Roman" w:cs="Times New Roman"/>
          <w:lang w:val="lt-LT"/>
        </w:rPr>
        <w:t xml:space="preserve"> </w:t>
      </w:r>
      <w:r w:rsidR="00B52DA4" w:rsidRPr="00B52DA4">
        <w:rPr>
          <w:rFonts w:ascii="Times New Roman" w:eastAsia="Times New Roman" w:hAnsi="Times New Roman" w:cs="Times New Roman"/>
          <w:lang w:val="lt-LT"/>
        </w:rPr>
        <w:t>ragenos pažeidimo pavojus.</w:t>
      </w:r>
    </w:p>
    <w:p w14:paraId="5455018B" w14:textId="77777777" w:rsidR="00B52DA4" w:rsidRDefault="00B52DA4" w:rsidP="00B52DA4">
      <w:pPr>
        <w:widowControl w:val="0"/>
        <w:autoSpaceDE w:val="0"/>
        <w:autoSpaceDN w:val="0"/>
        <w:adjustRightInd w:val="0"/>
        <w:spacing w:after="0" w:line="240" w:lineRule="auto"/>
        <w:rPr>
          <w:rFonts w:ascii="Times New Roman" w:eastAsia="Times New Roman" w:hAnsi="Times New Roman" w:cs="Times New Roman"/>
          <w:lang w:val="lt-LT"/>
        </w:rPr>
      </w:pPr>
      <w:r w:rsidRPr="00B52DA4">
        <w:rPr>
          <w:rFonts w:ascii="Times New Roman" w:eastAsia="Times New Roman" w:hAnsi="Times New Roman" w:cs="Times New Roman"/>
          <w:lang w:val="lt-LT"/>
        </w:rPr>
        <w:t>Jei vartojama ilgai, pacientus reikia stebėti.</w:t>
      </w:r>
    </w:p>
    <w:p w14:paraId="6E75E6F5" w14:textId="40DF1F81" w:rsidR="001B0BC6" w:rsidRPr="001B0BC6" w:rsidRDefault="001B0BC6" w:rsidP="001B0BC6">
      <w:pPr>
        <w:widowControl w:val="0"/>
        <w:autoSpaceDE w:val="0"/>
        <w:autoSpaceDN w:val="0"/>
        <w:adjustRightInd w:val="0"/>
        <w:spacing w:after="0" w:line="240" w:lineRule="auto"/>
        <w:rPr>
          <w:rFonts w:ascii="Times New Roman" w:eastAsia="Times New Roman" w:hAnsi="Times New Roman" w:cs="Times New Roman"/>
          <w:lang w:val="lt-LT"/>
        </w:rPr>
      </w:pPr>
      <w:r w:rsidRPr="001B0BC6">
        <w:rPr>
          <w:rFonts w:ascii="Times New Roman" w:eastAsia="Times New Roman" w:hAnsi="Times New Roman" w:cs="Times New Roman"/>
          <w:lang w:val="lt-LT"/>
        </w:rPr>
        <w:t>Turimais ribotais duomenimis, vaikų ir suaugusiųjų</w:t>
      </w:r>
      <w:r>
        <w:rPr>
          <w:rFonts w:ascii="Times New Roman" w:eastAsia="Times New Roman" w:hAnsi="Times New Roman" w:cs="Times New Roman"/>
          <w:lang w:val="lt-LT"/>
        </w:rPr>
        <w:t xml:space="preserve"> </w:t>
      </w:r>
      <w:r w:rsidRPr="001B0BC6">
        <w:rPr>
          <w:rFonts w:ascii="Times New Roman" w:eastAsia="Times New Roman" w:hAnsi="Times New Roman" w:cs="Times New Roman"/>
          <w:lang w:val="lt-LT"/>
        </w:rPr>
        <w:t>nepageidaujamo poveikio reiškinių duomenys nesiskiria.</w:t>
      </w:r>
    </w:p>
    <w:p w14:paraId="2C5742EB" w14:textId="72B10310" w:rsidR="00B52DA4" w:rsidRDefault="001B0BC6" w:rsidP="001B0BC6">
      <w:pPr>
        <w:widowControl w:val="0"/>
        <w:autoSpaceDE w:val="0"/>
        <w:autoSpaceDN w:val="0"/>
        <w:adjustRightInd w:val="0"/>
        <w:spacing w:after="0" w:line="240" w:lineRule="auto"/>
        <w:rPr>
          <w:rFonts w:ascii="Times New Roman" w:eastAsia="Times New Roman" w:hAnsi="Times New Roman" w:cs="Times New Roman"/>
          <w:lang w:val="lt-LT"/>
        </w:rPr>
      </w:pPr>
      <w:r w:rsidRPr="001B0BC6">
        <w:rPr>
          <w:rFonts w:ascii="Times New Roman" w:eastAsia="Times New Roman" w:hAnsi="Times New Roman" w:cs="Times New Roman"/>
          <w:lang w:val="lt-LT"/>
        </w:rPr>
        <w:t>Vis dėlto, paprastai vaikų akys stipriau reaguoja į dirgiklį</w:t>
      </w:r>
      <w:r>
        <w:rPr>
          <w:rFonts w:ascii="Times New Roman" w:eastAsia="Times New Roman" w:hAnsi="Times New Roman" w:cs="Times New Roman"/>
          <w:lang w:val="lt-LT"/>
        </w:rPr>
        <w:t xml:space="preserve"> </w:t>
      </w:r>
      <w:r w:rsidRPr="001B0BC6">
        <w:rPr>
          <w:rFonts w:ascii="Times New Roman" w:eastAsia="Times New Roman" w:hAnsi="Times New Roman" w:cs="Times New Roman"/>
          <w:lang w:val="lt-LT"/>
        </w:rPr>
        <w:t>negu suaugusiųjų. Sudirginimas gali turėti įtakos gydymo</w:t>
      </w:r>
      <w:r>
        <w:rPr>
          <w:rFonts w:ascii="Times New Roman" w:eastAsia="Times New Roman" w:hAnsi="Times New Roman" w:cs="Times New Roman"/>
          <w:lang w:val="lt-LT"/>
        </w:rPr>
        <w:t xml:space="preserve"> </w:t>
      </w:r>
      <w:r w:rsidRPr="001B0BC6">
        <w:rPr>
          <w:rFonts w:ascii="Times New Roman" w:eastAsia="Times New Roman" w:hAnsi="Times New Roman" w:cs="Times New Roman"/>
          <w:lang w:val="lt-LT"/>
        </w:rPr>
        <w:t>režimo laikymuisi vaikams.</w:t>
      </w:r>
    </w:p>
    <w:p w14:paraId="2FA8CEE6" w14:textId="77777777" w:rsidR="001B0BC6" w:rsidRDefault="001B0BC6" w:rsidP="00B52DA4">
      <w:pPr>
        <w:widowControl w:val="0"/>
        <w:autoSpaceDE w:val="0"/>
        <w:autoSpaceDN w:val="0"/>
        <w:adjustRightInd w:val="0"/>
        <w:spacing w:after="0" w:line="240" w:lineRule="auto"/>
        <w:rPr>
          <w:rFonts w:ascii="Times New Roman" w:eastAsia="Times New Roman" w:hAnsi="Times New Roman" w:cs="Times New Roman"/>
          <w:lang w:val="lt-LT"/>
        </w:rPr>
      </w:pPr>
    </w:p>
    <w:p w14:paraId="40153D55" w14:textId="282C6875" w:rsidR="00902890" w:rsidRPr="00902890" w:rsidRDefault="00B52DA4" w:rsidP="00902890">
      <w:pPr>
        <w:widowControl w:val="0"/>
        <w:autoSpaceDE w:val="0"/>
        <w:autoSpaceDN w:val="0"/>
        <w:adjustRightInd w:val="0"/>
        <w:spacing w:after="0" w:line="240" w:lineRule="auto"/>
        <w:rPr>
          <w:rFonts w:ascii="Times New Roman" w:eastAsia="Calibri" w:hAnsi="Times New Roman" w:cs="Times New Roman"/>
          <w:color w:val="000000"/>
          <w:lang w:val="lt-LT"/>
        </w:rPr>
      </w:pPr>
      <w:r w:rsidRPr="00B52DA4">
        <w:rPr>
          <w:rFonts w:ascii="Times New Roman" w:eastAsia="Times New Roman" w:hAnsi="Times New Roman" w:cs="Times New Roman"/>
          <w:lang w:val="lt-LT"/>
        </w:rPr>
        <w:t>Minkštieji kontaktiniai lęšiai gali absorbuoti</w:t>
      </w:r>
      <w:r>
        <w:rPr>
          <w:rFonts w:ascii="Times New Roman" w:eastAsia="Times New Roman" w:hAnsi="Times New Roman" w:cs="Times New Roman"/>
          <w:lang w:val="lt-LT"/>
        </w:rPr>
        <w:t xml:space="preserve"> </w:t>
      </w:r>
      <w:r w:rsidRPr="00B52DA4">
        <w:rPr>
          <w:rFonts w:ascii="Times New Roman" w:eastAsia="Times New Roman" w:hAnsi="Times New Roman" w:cs="Times New Roman"/>
          <w:lang w:val="lt-LT"/>
        </w:rPr>
        <w:t>benzalkonio chloridą ir gali pasikeisti kontaktinių</w:t>
      </w:r>
      <w:r>
        <w:rPr>
          <w:rFonts w:ascii="Times New Roman" w:eastAsia="Times New Roman" w:hAnsi="Times New Roman" w:cs="Times New Roman"/>
          <w:lang w:val="lt-LT"/>
        </w:rPr>
        <w:t xml:space="preserve"> </w:t>
      </w:r>
      <w:r w:rsidRPr="00B52DA4">
        <w:rPr>
          <w:rFonts w:ascii="Times New Roman" w:eastAsia="Times New Roman" w:hAnsi="Times New Roman" w:cs="Times New Roman"/>
          <w:lang w:val="lt-LT"/>
        </w:rPr>
        <w:t>lęšių spalva. Prieš šio vaisto vartojimą kontaktinius</w:t>
      </w:r>
      <w:r>
        <w:rPr>
          <w:rFonts w:ascii="Times New Roman" w:eastAsia="Times New Roman" w:hAnsi="Times New Roman" w:cs="Times New Roman"/>
          <w:lang w:val="lt-LT"/>
        </w:rPr>
        <w:t xml:space="preserve"> </w:t>
      </w:r>
      <w:r w:rsidRPr="00B52DA4">
        <w:rPr>
          <w:rFonts w:ascii="Times New Roman" w:eastAsia="Times New Roman" w:hAnsi="Times New Roman" w:cs="Times New Roman"/>
          <w:lang w:val="lt-LT"/>
        </w:rPr>
        <w:t>lęšius reikia išimti ir vėl juos galima įdėti ne</w:t>
      </w:r>
      <w:r>
        <w:rPr>
          <w:rFonts w:ascii="Times New Roman" w:eastAsia="Times New Roman" w:hAnsi="Times New Roman" w:cs="Times New Roman"/>
          <w:lang w:val="lt-LT"/>
        </w:rPr>
        <w:t xml:space="preserve"> </w:t>
      </w:r>
      <w:r w:rsidRPr="00B52DA4">
        <w:rPr>
          <w:rFonts w:ascii="Times New Roman" w:eastAsia="Times New Roman" w:hAnsi="Times New Roman" w:cs="Times New Roman"/>
          <w:lang w:val="lt-LT"/>
        </w:rPr>
        <w:t>anksčiau kaip po 15 min.</w:t>
      </w:r>
    </w:p>
    <w:p w14:paraId="01EB7AF0" w14:textId="77777777" w:rsidR="008932E9" w:rsidRDefault="008932E9" w:rsidP="00902890">
      <w:pPr>
        <w:widowControl w:val="0"/>
        <w:autoSpaceDE w:val="0"/>
        <w:autoSpaceDN w:val="0"/>
        <w:adjustRightInd w:val="0"/>
        <w:spacing w:after="0" w:line="240" w:lineRule="auto"/>
        <w:rPr>
          <w:rFonts w:ascii="Times New Roman" w:eastAsia="Times New Roman" w:hAnsi="Times New Roman" w:cs="Times New Roman"/>
          <w:lang w:val="lt-LT"/>
        </w:rPr>
      </w:pPr>
    </w:p>
    <w:p w14:paraId="09DEBDD9" w14:textId="21241FFA" w:rsidR="00902890" w:rsidRPr="00902890" w:rsidRDefault="00902890" w:rsidP="00902890">
      <w:pPr>
        <w:widowControl w:val="0"/>
        <w:autoSpaceDE w:val="0"/>
        <w:autoSpaceDN w:val="0"/>
        <w:adjustRightInd w:val="0"/>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lang w:val="lt-LT"/>
        </w:rPr>
        <w:t>Travoprost Polpharma sudėtyje yra polioksietileno hidrinto ricinos aliejaus 40, kuris gali sukelti odos reakcij</w:t>
      </w:r>
      <w:r w:rsidR="00A03D70">
        <w:rPr>
          <w:rFonts w:ascii="Times New Roman" w:eastAsia="Times New Roman" w:hAnsi="Times New Roman" w:cs="Times New Roman"/>
          <w:lang w:val="lt-LT"/>
        </w:rPr>
        <w:t>ų</w:t>
      </w:r>
      <w:r w:rsidRPr="00902890">
        <w:rPr>
          <w:rFonts w:ascii="Times New Roman" w:eastAsia="Times New Roman" w:hAnsi="Times New Roman" w:cs="Times New Roman"/>
          <w:lang w:val="lt-LT"/>
        </w:rPr>
        <w:t>.</w:t>
      </w:r>
    </w:p>
    <w:p w14:paraId="4125EAC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6AB9513"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Vaikų populiacija</w:t>
      </w:r>
    </w:p>
    <w:p w14:paraId="5F82E52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Duomenų apie pacientų nuo 2 mėnesių iki mažiau kaip 3 metų gydymo veiksmingumą ir saugumą yra nedaug (turima duomenų apie 9 pacientus) (žr. 5.1 skyrių). Duomenų apie jaunesnius kaip 2 mėnesių vaikus nėra.</w:t>
      </w:r>
    </w:p>
    <w:p w14:paraId="3B9CD3B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A7209B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Jaunesniems kaip 3 metų vaikams, kurie dažniausiai serga pirmine įgyta glaukoma (PĮG), pirmojo pasirinkimo gydymu išlieka operacija (pvz., trabekulotomija/goniotomija).</w:t>
      </w:r>
    </w:p>
    <w:p w14:paraId="53EA7D5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5D7CC6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Duomenų apie ilgalaikio vaikų gydymo saugumą nėra.</w:t>
      </w:r>
    </w:p>
    <w:p w14:paraId="22CA263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02839A2"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22" w:name="_Toc129243231"/>
      <w:bookmarkStart w:id="23" w:name="_Toc129243106"/>
      <w:r w:rsidRPr="00902890">
        <w:rPr>
          <w:rFonts w:ascii="Times New Roman" w:eastAsia="Times New Roman" w:hAnsi="Times New Roman" w:cs="Times New Roman"/>
          <w:b/>
          <w:bCs/>
          <w:kern w:val="28"/>
          <w:lang w:val="lt-LT"/>
        </w:rPr>
        <w:t>4.5</w:t>
      </w:r>
      <w:r w:rsidRPr="00902890">
        <w:rPr>
          <w:rFonts w:ascii="Times New Roman" w:eastAsia="Times New Roman" w:hAnsi="Times New Roman" w:cs="Times New Roman"/>
          <w:b/>
          <w:bCs/>
          <w:kern w:val="28"/>
          <w:lang w:val="lt-LT"/>
        </w:rPr>
        <w:tab/>
        <w:t>Sąveika su kitais vaistiniais preparatais ir kitokia sąveika</w:t>
      </w:r>
      <w:bookmarkEnd w:id="22"/>
      <w:bookmarkEnd w:id="23"/>
    </w:p>
    <w:p w14:paraId="6237E42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38800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Sąveikos tyrimų neatlikta.</w:t>
      </w:r>
    </w:p>
    <w:p w14:paraId="3393D6B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9A22731" w14:textId="77777777" w:rsidR="00902890" w:rsidRPr="00902890" w:rsidRDefault="00902890" w:rsidP="00DA649A">
      <w:pPr>
        <w:keepNext/>
        <w:tabs>
          <w:tab w:val="left" w:pos="567"/>
        </w:tabs>
        <w:spacing w:after="0" w:line="240" w:lineRule="auto"/>
        <w:ind w:left="567" w:hanging="567"/>
        <w:outlineLvl w:val="2"/>
        <w:rPr>
          <w:rFonts w:ascii="Times New Roman" w:eastAsia="Calibri" w:hAnsi="Times New Roman" w:cs="Times New Roman"/>
          <w:b/>
          <w:kern w:val="28"/>
          <w:lang w:val="lt-LT"/>
        </w:rPr>
      </w:pPr>
      <w:bookmarkStart w:id="24" w:name="_Toc129243232"/>
      <w:bookmarkStart w:id="25" w:name="_Toc129243107"/>
      <w:r w:rsidRPr="00902890">
        <w:rPr>
          <w:rFonts w:ascii="Times New Roman" w:eastAsia="Times New Roman" w:hAnsi="Times New Roman" w:cs="Times New Roman"/>
          <w:b/>
          <w:bCs/>
          <w:kern w:val="28"/>
          <w:lang w:val="lt-LT"/>
        </w:rPr>
        <w:t>4.6</w:t>
      </w:r>
      <w:r w:rsidRPr="00902890">
        <w:rPr>
          <w:rFonts w:ascii="Times New Roman" w:eastAsia="Times New Roman" w:hAnsi="Times New Roman" w:cs="Times New Roman"/>
          <w:b/>
          <w:bCs/>
          <w:kern w:val="28"/>
          <w:lang w:val="lt-LT"/>
        </w:rPr>
        <w:tab/>
        <w:t>Vaisingumas, nėštumo ir žindymo laikotarpis</w:t>
      </w:r>
      <w:bookmarkEnd w:id="24"/>
      <w:bookmarkEnd w:id="25"/>
    </w:p>
    <w:p w14:paraId="6CC6596A" w14:textId="77777777" w:rsidR="00902890" w:rsidRPr="00902890" w:rsidRDefault="00902890" w:rsidP="00DA649A">
      <w:pPr>
        <w:keepNext/>
        <w:spacing w:after="0" w:line="240" w:lineRule="auto"/>
        <w:rPr>
          <w:rFonts w:ascii="Times New Roman" w:eastAsia="Calibri" w:hAnsi="Times New Roman" w:cs="Times New Roman"/>
          <w:color w:val="000000"/>
          <w:lang w:val="lt-LT"/>
        </w:rPr>
      </w:pPr>
    </w:p>
    <w:p w14:paraId="106136D0" w14:textId="77777777" w:rsidR="00902890" w:rsidRPr="00902890" w:rsidRDefault="00902890" w:rsidP="00DA649A">
      <w:pPr>
        <w:keepNext/>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Vaisingos moterys, kontracepcija</w:t>
      </w:r>
    </w:p>
    <w:p w14:paraId="7C80946A" w14:textId="77777777" w:rsidR="00902890" w:rsidRPr="00902890" w:rsidRDefault="00902890" w:rsidP="00DA649A">
      <w:pPr>
        <w:keepNext/>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neturi naudoti moterys, kurios gali tapti nėščios, nebent jos naudotų tinkamas kontracepcijos priemones (žr. 5.3 skyrių).</w:t>
      </w:r>
    </w:p>
    <w:p w14:paraId="6BCA91F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54E29C3"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Nėštumas</w:t>
      </w:r>
    </w:p>
    <w:p w14:paraId="32A4FBE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Travoprostui būdingas žalingas farmakologinis poveikis nėštumui ir (arba) vaisiui arba naujagimiui.</w:t>
      </w:r>
    </w:p>
    <w:p w14:paraId="7E5F98A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nėštumo metu vartoti negalima, išskyrus neabejotinai būtinus atvejus.</w:t>
      </w:r>
    </w:p>
    <w:p w14:paraId="346FA45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A018D6E"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Žindymas</w:t>
      </w:r>
    </w:p>
    <w:p w14:paraId="689B824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Nėra žinoma, ar travoprostas iš akių lašų patenka į moters pieną. Tyrimai su gyvūnais parodė, kad travoprostas ir jo metabolizmo produktai į pieną patenka. Vartoti Travoprost Polpharma žindančioms motinoms nerekomenduojama.</w:t>
      </w:r>
    </w:p>
    <w:p w14:paraId="30E215B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C68F116"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Vaisingumas</w:t>
      </w:r>
    </w:p>
    <w:p w14:paraId="10F5DBB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Duomenų apie travoprosto poveikį žmogaus vaisingumui nėra. Tyrimų su gyvūnais metu travoprosto dozė, 250 kartų didesnė už didžiausią žmonėms rekomenduojamą ant akių vartojamą dozę, poveikio vislumui nesukėlė.</w:t>
      </w:r>
    </w:p>
    <w:p w14:paraId="42FBE08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3E0EF49"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26" w:name="_Toc129243233"/>
      <w:bookmarkStart w:id="27" w:name="_Toc129243108"/>
      <w:r w:rsidRPr="00902890">
        <w:rPr>
          <w:rFonts w:ascii="Times New Roman" w:eastAsia="Times New Roman" w:hAnsi="Times New Roman" w:cs="Times New Roman"/>
          <w:b/>
          <w:bCs/>
          <w:kern w:val="28"/>
          <w:lang w:val="lt-LT"/>
        </w:rPr>
        <w:t>4.7</w:t>
      </w:r>
      <w:r w:rsidRPr="00902890">
        <w:rPr>
          <w:rFonts w:ascii="Times New Roman" w:eastAsia="Times New Roman" w:hAnsi="Times New Roman" w:cs="Times New Roman"/>
          <w:b/>
          <w:bCs/>
          <w:kern w:val="28"/>
          <w:lang w:val="lt-LT"/>
        </w:rPr>
        <w:tab/>
        <w:t>Poveikis gebėjimui vairuoti ir valdyti mechanizmus</w:t>
      </w:r>
      <w:bookmarkEnd w:id="26"/>
      <w:bookmarkEnd w:id="27"/>
    </w:p>
    <w:p w14:paraId="77489A5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756A945"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gebėjimo vairuoti ir valdyti mechanizmus neveikia arba veikia nereikšmingai, tačiau kaip ir bet kokių akių lašų atveju, laikinas regėjimo neryškumas arba kiti regėjimo sutrikimai gali turėti įtakos gebėjimui vairuoti arba valdyti mechanizmus. Jei sulašinus lašus regėjimas tampa neryškus, prieš vairuodamas ar valdydamas mechanizmus pacientas turi palaukti, kol regėjimas pasidarys ryškus.</w:t>
      </w:r>
    </w:p>
    <w:p w14:paraId="12A87AA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4756607"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28" w:name="_Toc129243234"/>
      <w:bookmarkStart w:id="29" w:name="_Toc129243109"/>
      <w:r w:rsidRPr="00902890">
        <w:rPr>
          <w:rFonts w:ascii="Times New Roman" w:eastAsia="Times New Roman" w:hAnsi="Times New Roman" w:cs="Times New Roman"/>
          <w:b/>
          <w:bCs/>
          <w:kern w:val="28"/>
          <w:lang w:val="lt-LT"/>
        </w:rPr>
        <w:t>4.8</w:t>
      </w:r>
      <w:r w:rsidRPr="00902890">
        <w:rPr>
          <w:rFonts w:ascii="Times New Roman" w:eastAsia="Times New Roman" w:hAnsi="Times New Roman" w:cs="Times New Roman"/>
          <w:b/>
          <w:bCs/>
          <w:kern w:val="28"/>
          <w:lang w:val="lt-LT"/>
        </w:rPr>
        <w:tab/>
        <w:t>Nepageidaujamas poveikis</w:t>
      </w:r>
      <w:bookmarkEnd w:id="28"/>
      <w:bookmarkEnd w:id="29"/>
    </w:p>
    <w:p w14:paraId="06D7F7D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64B5F54" w14:textId="77777777" w:rsidR="00902890" w:rsidRPr="00902890" w:rsidRDefault="00902890" w:rsidP="00902890">
      <w:pPr>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Saugumo duomenų santrauka</w:t>
      </w:r>
    </w:p>
    <w:p w14:paraId="3494CECA"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Klinikinių travoprosto tyrimų metu dažniausios nepageidaujamos reakcijos buvo akių hiperemija ir rainelės hiperpigmentacija (jos atsirado atitinkamai 20 % ir 6 % pacientų).</w:t>
      </w:r>
    </w:p>
    <w:p w14:paraId="4BCDFAD7" w14:textId="77777777" w:rsidR="00902890" w:rsidRPr="00902890" w:rsidRDefault="00902890" w:rsidP="00902890">
      <w:pPr>
        <w:spacing w:after="0" w:line="240" w:lineRule="auto"/>
        <w:rPr>
          <w:rFonts w:ascii="Times New Roman" w:eastAsia="Times New Roman" w:hAnsi="Times New Roman" w:cs="Times New Roman"/>
          <w:lang w:val="lt-LT"/>
        </w:rPr>
      </w:pPr>
    </w:p>
    <w:p w14:paraId="381CF3AE" w14:textId="77777777" w:rsidR="00902890" w:rsidRPr="00902890" w:rsidRDefault="00902890" w:rsidP="00902890">
      <w:pPr>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Nepageidaujamų reakcijų santrauka lentelėje</w:t>
      </w:r>
    </w:p>
    <w:p w14:paraId="49BD316D"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įvertintas pagal turimus duomenis). Kiekvienoje dažnio grupėje nepageidaujamos reakcijos pateiktos mažėjančio sunkumo tvarka. Duomenų apie nepageidaujamas reakcijas gauta klinikinių tyrimų metu</w:t>
      </w:r>
      <w:r w:rsidRPr="00902890">
        <w:rPr>
          <w:rFonts w:ascii="Times New Roman" w:eastAsia="Calibri" w:hAnsi="Times New Roman" w:cs="Times New Roman"/>
          <w:lang w:val="lt-LT"/>
        </w:rPr>
        <w:t xml:space="preserve"> ir </w:t>
      </w:r>
      <w:r w:rsidRPr="00902890">
        <w:rPr>
          <w:rFonts w:ascii="Times New Roman" w:eastAsia="Times New Roman" w:hAnsi="Times New Roman" w:cs="Times New Roman"/>
          <w:lang w:val="lt-LT"/>
        </w:rPr>
        <w:t>po travoprosto patekimo į rinką.</w:t>
      </w:r>
    </w:p>
    <w:p w14:paraId="7A1E0CEB" w14:textId="77777777" w:rsidR="00902890" w:rsidRPr="00902890" w:rsidRDefault="00902890" w:rsidP="00902890">
      <w:pPr>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2735"/>
        <w:gridCol w:w="1946"/>
        <w:gridCol w:w="4381"/>
      </w:tblGrid>
      <w:tr w:rsidR="00902890" w:rsidRPr="00902890" w14:paraId="38293EF8" w14:textId="77777777" w:rsidTr="00A03D70">
        <w:tc>
          <w:tcPr>
            <w:tcW w:w="2802" w:type="dxa"/>
          </w:tcPr>
          <w:p w14:paraId="6DE289E8" w14:textId="77777777" w:rsidR="00902890" w:rsidRPr="00902890" w:rsidRDefault="00902890" w:rsidP="00902890">
            <w:pPr>
              <w:contextualSpacing/>
              <w:jc w:val="center"/>
              <w:rPr>
                <w:rFonts w:ascii="Times New Roman" w:eastAsia="Calibri" w:hAnsi="Times New Roman" w:cs="Times New Roman"/>
                <w:b/>
              </w:rPr>
            </w:pPr>
            <w:r w:rsidRPr="00902890">
              <w:rPr>
                <w:rFonts w:ascii="Times New Roman" w:eastAsia="Calibri" w:hAnsi="Times New Roman" w:cs="Times New Roman"/>
                <w:b/>
              </w:rPr>
              <w:t>Organų sistemos klasė</w:t>
            </w:r>
          </w:p>
        </w:tc>
        <w:tc>
          <w:tcPr>
            <w:tcW w:w="1984" w:type="dxa"/>
          </w:tcPr>
          <w:p w14:paraId="26D170E9" w14:textId="77777777" w:rsidR="00902890" w:rsidRPr="00902890" w:rsidRDefault="00902890" w:rsidP="00902890">
            <w:pPr>
              <w:contextualSpacing/>
              <w:jc w:val="center"/>
              <w:rPr>
                <w:rFonts w:ascii="Times New Roman" w:eastAsia="Calibri" w:hAnsi="Times New Roman" w:cs="Times New Roman"/>
                <w:b/>
              </w:rPr>
            </w:pPr>
            <w:r w:rsidRPr="00902890">
              <w:rPr>
                <w:rFonts w:ascii="Times New Roman" w:eastAsia="Calibri" w:hAnsi="Times New Roman" w:cs="Times New Roman"/>
                <w:b/>
              </w:rPr>
              <w:t>Dažnis</w:t>
            </w:r>
          </w:p>
        </w:tc>
        <w:tc>
          <w:tcPr>
            <w:tcW w:w="4502" w:type="dxa"/>
          </w:tcPr>
          <w:p w14:paraId="4BE55636" w14:textId="77777777" w:rsidR="00902890" w:rsidRPr="00902890" w:rsidRDefault="00902890" w:rsidP="00902890">
            <w:pPr>
              <w:contextualSpacing/>
              <w:jc w:val="center"/>
              <w:rPr>
                <w:rFonts w:ascii="Times New Roman" w:eastAsia="Calibri" w:hAnsi="Times New Roman" w:cs="Times New Roman"/>
                <w:b/>
              </w:rPr>
            </w:pPr>
            <w:r w:rsidRPr="00902890">
              <w:rPr>
                <w:rFonts w:ascii="Times New Roman" w:eastAsia="Calibri" w:hAnsi="Times New Roman" w:cs="Times New Roman"/>
                <w:b/>
              </w:rPr>
              <w:t>Nepageidaujamos reakcijos</w:t>
            </w:r>
          </w:p>
        </w:tc>
      </w:tr>
      <w:tr w:rsidR="00902890" w:rsidRPr="00902890" w14:paraId="093A459A" w14:textId="77777777" w:rsidTr="00A03D70">
        <w:tc>
          <w:tcPr>
            <w:tcW w:w="2802" w:type="dxa"/>
          </w:tcPr>
          <w:p w14:paraId="21617268"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Infekcijos ir infestacijos</w:t>
            </w:r>
          </w:p>
        </w:tc>
        <w:tc>
          <w:tcPr>
            <w:tcW w:w="1984" w:type="dxa"/>
          </w:tcPr>
          <w:p w14:paraId="326ED01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60326AD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Paprastoji pūslelinė, pūslelinis keratitas</w:t>
            </w:r>
          </w:p>
        </w:tc>
      </w:tr>
      <w:tr w:rsidR="00902890" w:rsidRPr="00902890" w14:paraId="5DC72528" w14:textId="77777777" w:rsidTr="00A03D70">
        <w:tc>
          <w:tcPr>
            <w:tcW w:w="2802" w:type="dxa"/>
          </w:tcPr>
          <w:p w14:paraId="1B8CE9F5"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Imuninės sistemos sutrikimai</w:t>
            </w:r>
          </w:p>
        </w:tc>
        <w:tc>
          <w:tcPr>
            <w:tcW w:w="1984" w:type="dxa"/>
          </w:tcPr>
          <w:p w14:paraId="07F81AA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5423001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Padidėjęs jautrumas, sezoninė alergija</w:t>
            </w:r>
          </w:p>
        </w:tc>
      </w:tr>
      <w:tr w:rsidR="00902890" w:rsidRPr="00902890" w14:paraId="319B5246" w14:textId="77777777" w:rsidTr="00A03D70">
        <w:tc>
          <w:tcPr>
            <w:tcW w:w="2802" w:type="dxa"/>
          </w:tcPr>
          <w:p w14:paraId="3BE94F37"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Psichikos sutrikimai</w:t>
            </w:r>
          </w:p>
        </w:tc>
        <w:tc>
          <w:tcPr>
            <w:tcW w:w="1984" w:type="dxa"/>
          </w:tcPr>
          <w:p w14:paraId="0090C91A"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4D7F8EE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Depresija, nerimas</w:t>
            </w:r>
          </w:p>
        </w:tc>
      </w:tr>
      <w:tr w:rsidR="00902890" w:rsidRPr="006773A5" w14:paraId="7F9A2238" w14:textId="77777777" w:rsidTr="00A03D70">
        <w:tc>
          <w:tcPr>
            <w:tcW w:w="2802" w:type="dxa"/>
            <w:vMerge w:val="restart"/>
          </w:tcPr>
          <w:p w14:paraId="2EB0188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Nervų sistemos sutrikimai</w:t>
            </w:r>
          </w:p>
        </w:tc>
        <w:tc>
          <w:tcPr>
            <w:tcW w:w="1984" w:type="dxa"/>
          </w:tcPr>
          <w:p w14:paraId="34A8D4D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4BFB37D7"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Galvos skausmas, svaigulys, regėjimo lauko defektas</w:t>
            </w:r>
          </w:p>
        </w:tc>
      </w:tr>
      <w:tr w:rsidR="00902890" w:rsidRPr="00902890" w14:paraId="4689FEFE" w14:textId="77777777" w:rsidTr="00A03D70">
        <w:tc>
          <w:tcPr>
            <w:tcW w:w="2802" w:type="dxa"/>
            <w:vMerge/>
          </w:tcPr>
          <w:p w14:paraId="571FCCDB" w14:textId="77777777" w:rsidR="00902890" w:rsidRPr="00902890" w:rsidRDefault="00902890" w:rsidP="00902890">
            <w:pPr>
              <w:contextualSpacing/>
              <w:rPr>
                <w:rFonts w:ascii="Times New Roman" w:eastAsia="Calibri" w:hAnsi="Times New Roman" w:cs="Times New Roman"/>
              </w:rPr>
            </w:pPr>
          </w:p>
        </w:tc>
        <w:tc>
          <w:tcPr>
            <w:tcW w:w="1984" w:type="dxa"/>
          </w:tcPr>
          <w:p w14:paraId="7A02D9FA"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5A7145A7"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Skonio praradimas</w:t>
            </w:r>
          </w:p>
        </w:tc>
      </w:tr>
      <w:tr w:rsidR="00902890" w:rsidRPr="00902890" w14:paraId="01753641" w14:textId="77777777" w:rsidTr="00A03D70">
        <w:tc>
          <w:tcPr>
            <w:tcW w:w="2802" w:type="dxa"/>
            <w:vMerge w:val="restart"/>
          </w:tcPr>
          <w:p w14:paraId="3708429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Akių sutrikimai</w:t>
            </w:r>
          </w:p>
        </w:tc>
        <w:tc>
          <w:tcPr>
            <w:tcW w:w="1984" w:type="dxa"/>
          </w:tcPr>
          <w:p w14:paraId="52F09A43"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Labai dažnas</w:t>
            </w:r>
          </w:p>
        </w:tc>
        <w:tc>
          <w:tcPr>
            <w:tcW w:w="4502" w:type="dxa"/>
          </w:tcPr>
          <w:p w14:paraId="735AE7A2"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Akių hiperemija</w:t>
            </w:r>
          </w:p>
        </w:tc>
      </w:tr>
      <w:tr w:rsidR="00902890" w:rsidRPr="006773A5" w14:paraId="091A772F" w14:textId="77777777" w:rsidTr="00A03D70">
        <w:tc>
          <w:tcPr>
            <w:tcW w:w="2802" w:type="dxa"/>
            <w:vMerge/>
          </w:tcPr>
          <w:p w14:paraId="08AF0D98" w14:textId="77777777" w:rsidR="00902890" w:rsidRPr="00902890" w:rsidRDefault="00902890" w:rsidP="00902890">
            <w:pPr>
              <w:contextualSpacing/>
              <w:rPr>
                <w:rFonts w:ascii="Times New Roman" w:eastAsia="Calibri" w:hAnsi="Times New Roman" w:cs="Times New Roman"/>
              </w:rPr>
            </w:pPr>
          </w:p>
        </w:tc>
        <w:tc>
          <w:tcPr>
            <w:tcW w:w="1984" w:type="dxa"/>
          </w:tcPr>
          <w:p w14:paraId="3EA9399E"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Dažnas</w:t>
            </w:r>
          </w:p>
        </w:tc>
        <w:tc>
          <w:tcPr>
            <w:tcW w:w="4502" w:type="dxa"/>
          </w:tcPr>
          <w:p w14:paraId="7D14269E"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Rainelės hiperpigmentacija, akies skausmas, akies diskomfortas, akies sausumas, akies niežulys, akies dirginimas</w:t>
            </w:r>
          </w:p>
        </w:tc>
      </w:tr>
      <w:tr w:rsidR="00902890" w:rsidRPr="006773A5" w14:paraId="5FDC8AA7" w14:textId="77777777" w:rsidTr="00A03D70">
        <w:tc>
          <w:tcPr>
            <w:tcW w:w="2802" w:type="dxa"/>
            <w:vMerge/>
          </w:tcPr>
          <w:p w14:paraId="575AFC3F" w14:textId="77777777" w:rsidR="00902890" w:rsidRPr="00902890" w:rsidRDefault="00902890" w:rsidP="00902890">
            <w:pPr>
              <w:contextualSpacing/>
              <w:rPr>
                <w:rFonts w:ascii="Times New Roman" w:eastAsia="Calibri" w:hAnsi="Times New Roman" w:cs="Times New Roman"/>
              </w:rPr>
            </w:pPr>
          </w:p>
        </w:tc>
        <w:tc>
          <w:tcPr>
            <w:tcW w:w="1984" w:type="dxa"/>
          </w:tcPr>
          <w:p w14:paraId="588BE33D"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099979A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Ragenos erozija, uveitas, iritas, priekinės akies kameros uždegimas, keratitas, taškinis keratitas, fotofobija, išskyros iš akies, blefaritas, voko eritema, periorbitalinė edema, voko niežulys, regėjimo aštrumo sumažėjimas, matomo vaizdo neryškumas, sustiprėjęs ašarojimas, konjunktyvitas, voko išvirtimas, katarakta, plutelė ant voko krašto, blakstienų augimas, blakstienų išblukimas, regėjimo silpnumas (astenopija)</w:t>
            </w:r>
          </w:p>
        </w:tc>
      </w:tr>
      <w:tr w:rsidR="00902890" w:rsidRPr="006773A5" w14:paraId="011D7A35" w14:textId="77777777" w:rsidTr="00A03D70">
        <w:tc>
          <w:tcPr>
            <w:tcW w:w="2802" w:type="dxa"/>
            <w:vMerge/>
          </w:tcPr>
          <w:p w14:paraId="2AC00F19" w14:textId="77777777" w:rsidR="00902890" w:rsidRPr="00902890" w:rsidRDefault="00902890" w:rsidP="00902890">
            <w:pPr>
              <w:contextualSpacing/>
              <w:rPr>
                <w:rFonts w:ascii="Times New Roman" w:eastAsia="Calibri" w:hAnsi="Times New Roman" w:cs="Times New Roman"/>
              </w:rPr>
            </w:pPr>
          </w:p>
        </w:tc>
        <w:tc>
          <w:tcPr>
            <w:tcW w:w="1984" w:type="dxa"/>
          </w:tcPr>
          <w:p w14:paraId="250FF12C"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6FA3FC93"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Iridociklitas, akies uždegimas, fotopsija, vokų egzema, junginės edema, ratilų matymas, junginės folikulai, akies hipoestezija, meibomianitas, priekinės kameros pigmentacija, midriazė, blakstienų sustorėjimas</w:t>
            </w:r>
          </w:p>
        </w:tc>
      </w:tr>
      <w:tr w:rsidR="00902890" w:rsidRPr="006773A5" w14:paraId="7377C75D" w14:textId="77777777" w:rsidTr="00A03D70">
        <w:tc>
          <w:tcPr>
            <w:tcW w:w="2802" w:type="dxa"/>
            <w:vMerge/>
          </w:tcPr>
          <w:p w14:paraId="62E5FED2" w14:textId="77777777" w:rsidR="00902890" w:rsidRPr="00902890" w:rsidRDefault="00902890" w:rsidP="00902890">
            <w:pPr>
              <w:contextualSpacing/>
              <w:rPr>
                <w:rFonts w:ascii="Times New Roman" w:eastAsia="Calibri" w:hAnsi="Times New Roman" w:cs="Times New Roman"/>
              </w:rPr>
            </w:pPr>
          </w:p>
        </w:tc>
        <w:tc>
          <w:tcPr>
            <w:tcW w:w="1984" w:type="dxa"/>
          </w:tcPr>
          <w:p w14:paraId="2C6DA7A4"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05C50C5C"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Geltonosios dėmės edema, akių įdubimas</w:t>
            </w:r>
          </w:p>
        </w:tc>
      </w:tr>
      <w:tr w:rsidR="00902890" w:rsidRPr="006773A5" w14:paraId="2E2C1047" w14:textId="77777777" w:rsidTr="00A03D70">
        <w:tc>
          <w:tcPr>
            <w:tcW w:w="2802" w:type="dxa"/>
          </w:tcPr>
          <w:p w14:paraId="55281F7D"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Ausų ir labirintų sutrikimai</w:t>
            </w:r>
          </w:p>
        </w:tc>
        <w:tc>
          <w:tcPr>
            <w:tcW w:w="1984" w:type="dxa"/>
          </w:tcPr>
          <w:p w14:paraId="7F4CDD0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42C8D8A5" w14:textId="77777777" w:rsidR="00902890" w:rsidRPr="00902890" w:rsidRDefault="00902890" w:rsidP="00EC0D5F">
            <w:pPr>
              <w:contextualSpacing/>
              <w:rPr>
                <w:rFonts w:ascii="Times New Roman" w:eastAsia="Calibri" w:hAnsi="Times New Roman" w:cs="Times New Roman"/>
              </w:rPr>
            </w:pPr>
            <w:r w:rsidRPr="00902890">
              <w:rPr>
                <w:rFonts w:ascii="Times New Roman" w:eastAsia="Calibri" w:hAnsi="Times New Roman" w:cs="Times New Roman"/>
              </w:rPr>
              <w:t xml:space="preserve">Galvos </w:t>
            </w:r>
            <w:r w:rsidR="00EC0D5F">
              <w:rPr>
                <w:rFonts w:ascii="Times New Roman" w:eastAsia="Calibri" w:hAnsi="Times New Roman" w:cs="Times New Roman"/>
              </w:rPr>
              <w:t>svaigimas</w:t>
            </w:r>
            <w:r w:rsidR="00EC0D5F" w:rsidRPr="00902890">
              <w:rPr>
                <w:rFonts w:ascii="Times New Roman" w:eastAsia="Calibri" w:hAnsi="Times New Roman" w:cs="Times New Roman"/>
              </w:rPr>
              <w:t xml:space="preserve"> </w:t>
            </w:r>
            <w:r w:rsidRPr="00902890">
              <w:rPr>
                <w:rFonts w:ascii="Times New Roman" w:eastAsia="Calibri" w:hAnsi="Times New Roman" w:cs="Times New Roman"/>
              </w:rPr>
              <w:t>(</w:t>
            </w:r>
            <w:r w:rsidRPr="00853C09">
              <w:rPr>
                <w:rFonts w:ascii="Times New Roman" w:eastAsia="Calibri" w:hAnsi="Times New Roman" w:cs="Times New Roman"/>
                <w:i/>
              </w:rPr>
              <w:t>vertigo</w:t>
            </w:r>
            <w:r w:rsidRPr="00902890">
              <w:rPr>
                <w:rFonts w:ascii="Times New Roman" w:eastAsia="Calibri" w:hAnsi="Times New Roman" w:cs="Times New Roman"/>
              </w:rPr>
              <w:t xml:space="preserve">), </w:t>
            </w:r>
            <w:r w:rsidR="00EC0D5F">
              <w:rPr>
                <w:rFonts w:ascii="Times New Roman" w:eastAsia="Calibri" w:hAnsi="Times New Roman" w:cs="Times New Roman"/>
              </w:rPr>
              <w:t>ūžesys (</w:t>
            </w:r>
            <w:r w:rsidR="00EC0D5F" w:rsidRPr="00EC0D5F">
              <w:rPr>
                <w:rFonts w:ascii="Times New Roman" w:eastAsia="Calibri" w:hAnsi="Times New Roman" w:cs="Times New Roman"/>
                <w:i/>
              </w:rPr>
              <w:t>tinnitus</w:t>
            </w:r>
            <w:r w:rsidR="00EC0D5F">
              <w:rPr>
                <w:rFonts w:ascii="Times New Roman" w:eastAsia="Calibri" w:hAnsi="Times New Roman" w:cs="Times New Roman"/>
              </w:rPr>
              <w:t>)</w:t>
            </w:r>
          </w:p>
        </w:tc>
      </w:tr>
      <w:tr w:rsidR="00902890" w:rsidRPr="00902890" w14:paraId="35BCBEFE" w14:textId="77777777" w:rsidTr="00A03D70">
        <w:tc>
          <w:tcPr>
            <w:tcW w:w="2802" w:type="dxa"/>
            <w:vMerge w:val="restart"/>
          </w:tcPr>
          <w:p w14:paraId="6B79419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Širdies sutrikimai</w:t>
            </w:r>
          </w:p>
        </w:tc>
        <w:tc>
          <w:tcPr>
            <w:tcW w:w="1984" w:type="dxa"/>
          </w:tcPr>
          <w:p w14:paraId="25D54659"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01F882C0"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Palpitacija</w:t>
            </w:r>
          </w:p>
        </w:tc>
      </w:tr>
      <w:tr w:rsidR="00902890" w:rsidRPr="006773A5" w14:paraId="2ED4086B" w14:textId="77777777" w:rsidTr="00A03D70">
        <w:tc>
          <w:tcPr>
            <w:tcW w:w="2802" w:type="dxa"/>
            <w:vMerge/>
          </w:tcPr>
          <w:p w14:paraId="24F7D571" w14:textId="77777777" w:rsidR="00902890" w:rsidRPr="00902890" w:rsidRDefault="00902890" w:rsidP="00902890">
            <w:pPr>
              <w:contextualSpacing/>
              <w:rPr>
                <w:rFonts w:ascii="Times New Roman" w:eastAsia="Calibri" w:hAnsi="Times New Roman" w:cs="Times New Roman"/>
              </w:rPr>
            </w:pPr>
          </w:p>
        </w:tc>
        <w:tc>
          <w:tcPr>
            <w:tcW w:w="1984" w:type="dxa"/>
          </w:tcPr>
          <w:p w14:paraId="52C41F40"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48EFB3DD"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Nereguliarus širdies ritmas, širdies susitraukimų suretėjimas</w:t>
            </w:r>
          </w:p>
        </w:tc>
      </w:tr>
      <w:tr w:rsidR="00902890" w:rsidRPr="00902890" w14:paraId="50F5C994" w14:textId="77777777" w:rsidTr="00A03D70">
        <w:tc>
          <w:tcPr>
            <w:tcW w:w="2802" w:type="dxa"/>
            <w:vMerge/>
          </w:tcPr>
          <w:p w14:paraId="1753B043" w14:textId="77777777" w:rsidR="00902890" w:rsidRPr="00902890" w:rsidRDefault="00902890" w:rsidP="00902890">
            <w:pPr>
              <w:contextualSpacing/>
              <w:rPr>
                <w:rFonts w:ascii="Times New Roman" w:eastAsia="Calibri" w:hAnsi="Times New Roman" w:cs="Times New Roman"/>
              </w:rPr>
            </w:pPr>
          </w:p>
        </w:tc>
        <w:tc>
          <w:tcPr>
            <w:tcW w:w="1984" w:type="dxa"/>
          </w:tcPr>
          <w:p w14:paraId="009DC772"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3FF9105E"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Krūtinės skausmas, bradikardija, tachikardija</w:t>
            </w:r>
          </w:p>
        </w:tc>
      </w:tr>
      <w:tr w:rsidR="00902890" w:rsidRPr="006773A5" w14:paraId="185C83E4" w14:textId="77777777" w:rsidTr="00A03D70">
        <w:tc>
          <w:tcPr>
            <w:tcW w:w="2802" w:type="dxa"/>
          </w:tcPr>
          <w:p w14:paraId="0043197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Kraujagyslių sutrikimai</w:t>
            </w:r>
          </w:p>
        </w:tc>
        <w:tc>
          <w:tcPr>
            <w:tcW w:w="1984" w:type="dxa"/>
          </w:tcPr>
          <w:p w14:paraId="2935D1BD"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10BC06C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Sumažėjęs diastolinis kraujospūdis, padidėjęs sistolinis kraujospūdis, hipotenzija, hipertenzija</w:t>
            </w:r>
          </w:p>
        </w:tc>
      </w:tr>
      <w:tr w:rsidR="00902890" w:rsidRPr="006773A5" w14:paraId="17FDC0BF" w14:textId="77777777" w:rsidTr="00A03D70">
        <w:tc>
          <w:tcPr>
            <w:tcW w:w="2802" w:type="dxa"/>
            <w:vMerge w:val="restart"/>
          </w:tcPr>
          <w:p w14:paraId="303C90E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Kvėpavimo sistemos, krūtinės ląstos ir tarpuplaučio sutrikimai</w:t>
            </w:r>
          </w:p>
        </w:tc>
        <w:tc>
          <w:tcPr>
            <w:tcW w:w="1984" w:type="dxa"/>
          </w:tcPr>
          <w:p w14:paraId="1E8ED36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685174E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Dusulys, astma, užsikimšusi nosis, gerklės sudirginimas</w:t>
            </w:r>
          </w:p>
        </w:tc>
      </w:tr>
      <w:tr w:rsidR="00902890" w:rsidRPr="006773A5" w14:paraId="02A73240" w14:textId="77777777" w:rsidTr="00A03D70">
        <w:tc>
          <w:tcPr>
            <w:tcW w:w="2802" w:type="dxa"/>
            <w:vMerge/>
          </w:tcPr>
          <w:p w14:paraId="7CD80D2A" w14:textId="77777777" w:rsidR="00902890" w:rsidRPr="00902890" w:rsidRDefault="00902890" w:rsidP="00902890">
            <w:pPr>
              <w:contextualSpacing/>
              <w:rPr>
                <w:rFonts w:ascii="Times New Roman" w:eastAsia="Calibri" w:hAnsi="Times New Roman" w:cs="Times New Roman"/>
              </w:rPr>
            </w:pPr>
          </w:p>
        </w:tc>
        <w:tc>
          <w:tcPr>
            <w:tcW w:w="1984" w:type="dxa"/>
          </w:tcPr>
          <w:p w14:paraId="077E03CA"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086415D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Kvėpavimo sutrikimas, burnos ir ryklės skausmas, kosulys, disfonija</w:t>
            </w:r>
          </w:p>
        </w:tc>
      </w:tr>
      <w:tr w:rsidR="00902890" w:rsidRPr="00902890" w14:paraId="6493947D" w14:textId="77777777" w:rsidTr="00A03D70">
        <w:tc>
          <w:tcPr>
            <w:tcW w:w="2802" w:type="dxa"/>
            <w:vMerge/>
          </w:tcPr>
          <w:p w14:paraId="633F83DC" w14:textId="77777777" w:rsidR="00902890" w:rsidRPr="00902890" w:rsidRDefault="00902890" w:rsidP="00902890">
            <w:pPr>
              <w:contextualSpacing/>
              <w:rPr>
                <w:rFonts w:ascii="Times New Roman" w:eastAsia="Calibri" w:hAnsi="Times New Roman" w:cs="Times New Roman"/>
              </w:rPr>
            </w:pPr>
          </w:p>
        </w:tc>
        <w:tc>
          <w:tcPr>
            <w:tcW w:w="1984" w:type="dxa"/>
          </w:tcPr>
          <w:p w14:paraId="16B27B20"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582A29D4"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Astmos pasunkėjimas</w:t>
            </w:r>
          </w:p>
        </w:tc>
      </w:tr>
      <w:tr w:rsidR="00902890" w:rsidRPr="006773A5" w14:paraId="472AD58F" w14:textId="77777777" w:rsidTr="00A03D70">
        <w:tc>
          <w:tcPr>
            <w:tcW w:w="2802" w:type="dxa"/>
            <w:vMerge w:val="restart"/>
          </w:tcPr>
          <w:p w14:paraId="0CB45D8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Virškinimo trakto sutrikimai</w:t>
            </w:r>
          </w:p>
        </w:tc>
        <w:tc>
          <w:tcPr>
            <w:tcW w:w="1984" w:type="dxa"/>
          </w:tcPr>
          <w:p w14:paraId="7E74968C"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59C073E4"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Pepsinės opos suaktyvėjimas, virškinimo trakto sutrikimai, vidurių užkietėjimas, burnos džiūvimas</w:t>
            </w:r>
          </w:p>
        </w:tc>
      </w:tr>
      <w:tr w:rsidR="00902890" w:rsidRPr="00902890" w14:paraId="30056F03" w14:textId="77777777" w:rsidTr="00A03D70">
        <w:tc>
          <w:tcPr>
            <w:tcW w:w="2802" w:type="dxa"/>
            <w:vMerge/>
          </w:tcPr>
          <w:p w14:paraId="514F9FB9" w14:textId="77777777" w:rsidR="00902890" w:rsidRPr="00902890" w:rsidRDefault="00902890" w:rsidP="00902890">
            <w:pPr>
              <w:contextualSpacing/>
              <w:rPr>
                <w:rFonts w:ascii="Times New Roman" w:eastAsia="Calibri" w:hAnsi="Times New Roman" w:cs="Times New Roman"/>
              </w:rPr>
            </w:pPr>
          </w:p>
        </w:tc>
        <w:tc>
          <w:tcPr>
            <w:tcW w:w="1984" w:type="dxa"/>
          </w:tcPr>
          <w:p w14:paraId="76AF4EB3"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3E6B28B5"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Viduriavimas, pilvo skausmas, pykinimas</w:t>
            </w:r>
          </w:p>
        </w:tc>
      </w:tr>
      <w:tr w:rsidR="00902890" w:rsidRPr="006773A5" w14:paraId="5F26A047" w14:textId="77777777" w:rsidTr="00A03D70">
        <w:tc>
          <w:tcPr>
            <w:tcW w:w="2802" w:type="dxa"/>
            <w:vMerge w:val="restart"/>
          </w:tcPr>
          <w:p w14:paraId="5B8095F6"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Odos ir poodinio audinio sutrikimai</w:t>
            </w:r>
          </w:p>
        </w:tc>
        <w:tc>
          <w:tcPr>
            <w:tcW w:w="1984" w:type="dxa"/>
          </w:tcPr>
          <w:p w14:paraId="6F05F055"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Nedažnas</w:t>
            </w:r>
          </w:p>
        </w:tc>
        <w:tc>
          <w:tcPr>
            <w:tcW w:w="4502" w:type="dxa"/>
          </w:tcPr>
          <w:p w14:paraId="51E1D148"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Odos hiperpigmentacija (aplink akis), odos spalvos pokytis, nenormali plauko struktūra, hipertrichozė</w:t>
            </w:r>
          </w:p>
        </w:tc>
      </w:tr>
      <w:tr w:rsidR="00902890" w:rsidRPr="006773A5" w14:paraId="22B2E729" w14:textId="77777777" w:rsidTr="00A03D70">
        <w:tc>
          <w:tcPr>
            <w:tcW w:w="2802" w:type="dxa"/>
            <w:vMerge/>
          </w:tcPr>
          <w:p w14:paraId="67DFBDED" w14:textId="77777777" w:rsidR="00902890" w:rsidRPr="00902890" w:rsidRDefault="00902890" w:rsidP="00902890">
            <w:pPr>
              <w:contextualSpacing/>
              <w:rPr>
                <w:rFonts w:ascii="Times New Roman" w:eastAsia="Calibri" w:hAnsi="Times New Roman" w:cs="Times New Roman"/>
              </w:rPr>
            </w:pPr>
          </w:p>
        </w:tc>
        <w:tc>
          <w:tcPr>
            <w:tcW w:w="1984" w:type="dxa"/>
          </w:tcPr>
          <w:p w14:paraId="0D8609CA"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6A3231F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Alerginis dermatitas, kontaktinis dermatitas, eritema, išbėrimas, plaukų spalvos pokyčiai, blakstienų iškritimas</w:t>
            </w:r>
          </w:p>
        </w:tc>
      </w:tr>
      <w:tr w:rsidR="00902890" w:rsidRPr="00902890" w14:paraId="03513B8E" w14:textId="77777777" w:rsidTr="00A03D70">
        <w:tc>
          <w:tcPr>
            <w:tcW w:w="2802" w:type="dxa"/>
            <w:vMerge/>
          </w:tcPr>
          <w:p w14:paraId="445AC5FE" w14:textId="77777777" w:rsidR="00902890" w:rsidRPr="00902890" w:rsidRDefault="00902890" w:rsidP="00902890">
            <w:pPr>
              <w:contextualSpacing/>
              <w:rPr>
                <w:rFonts w:ascii="Times New Roman" w:eastAsia="Calibri" w:hAnsi="Times New Roman" w:cs="Times New Roman"/>
              </w:rPr>
            </w:pPr>
          </w:p>
        </w:tc>
        <w:tc>
          <w:tcPr>
            <w:tcW w:w="1984" w:type="dxa"/>
          </w:tcPr>
          <w:p w14:paraId="696A80A8"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35D68FA3"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Niežėjimas, nenormalus plaukų augimas</w:t>
            </w:r>
          </w:p>
        </w:tc>
      </w:tr>
      <w:tr w:rsidR="00902890" w:rsidRPr="00902890" w14:paraId="24C3A1CE" w14:textId="77777777" w:rsidTr="00A03D70">
        <w:tc>
          <w:tcPr>
            <w:tcW w:w="2802" w:type="dxa"/>
            <w:vMerge w:val="restart"/>
          </w:tcPr>
          <w:p w14:paraId="5E667A2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Skeleto, raumenų ir jungiamojo audinio sutrikimai</w:t>
            </w:r>
          </w:p>
        </w:tc>
        <w:tc>
          <w:tcPr>
            <w:tcW w:w="1984" w:type="dxa"/>
          </w:tcPr>
          <w:p w14:paraId="1C69BDA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1F9EA8EF"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Raumenų ir kaulų skausmas</w:t>
            </w:r>
          </w:p>
        </w:tc>
      </w:tr>
      <w:tr w:rsidR="00902890" w:rsidRPr="00902890" w14:paraId="27DE55DA" w14:textId="77777777" w:rsidTr="00A03D70">
        <w:tc>
          <w:tcPr>
            <w:tcW w:w="2802" w:type="dxa"/>
            <w:vMerge/>
          </w:tcPr>
          <w:p w14:paraId="00233288" w14:textId="77777777" w:rsidR="00902890" w:rsidRPr="00902890" w:rsidRDefault="00902890" w:rsidP="00902890">
            <w:pPr>
              <w:contextualSpacing/>
              <w:rPr>
                <w:rFonts w:ascii="Times New Roman" w:eastAsia="Calibri" w:hAnsi="Times New Roman" w:cs="Times New Roman"/>
              </w:rPr>
            </w:pPr>
          </w:p>
        </w:tc>
        <w:tc>
          <w:tcPr>
            <w:tcW w:w="1984" w:type="dxa"/>
          </w:tcPr>
          <w:p w14:paraId="615644F3"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45A00B4D"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Artralgija</w:t>
            </w:r>
          </w:p>
        </w:tc>
      </w:tr>
      <w:tr w:rsidR="00902890" w:rsidRPr="00902890" w14:paraId="6DF31FAC" w14:textId="77777777" w:rsidTr="00A03D70">
        <w:tc>
          <w:tcPr>
            <w:tcW w:w="2802" w:type="dxa"/>
          </w:tcPr>
          <w:p w14:paraId="17904D9C"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Inkstų ir šlapimo takų sutrikimai</w:t>
            </w:r>
          </w:p>
        </w:tc>
        <w:tc>
          <w:tcPr>
            <w:tcW w:w="1984" w:type="dxa"/>
          </w:tcPr>
          <w:p w14:paraId="15FE231B"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51957695"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Dizurija, šlapimo nelaikymas</w:t>
            </w:r>
          </w:p>
        </w:tc>
      </w:tr>
      <w:tr w:rsidR="00902890" w:rsidRPr="00902890" w14:paraId="2615881B" w14:textId="77777777" w:rsidTr="00A03D70">
        <w:tc>
          <w:tcPr>
            <w:tcW w:w="2802" w:type="dxa"/>
          </w:tcPr>
          <w:p w14:paraId="2312F8C1"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Bendrieji sutrikimai ir vartojimo vietos pažeidimai</w:t>
            </w:r>
          </w:p>
        </w:tc>
        <w:tc>
          <w:tcPr>
            <w:tcW w:w="1984" w:type="dxa"/>
          </w:tcPr>
          <w:p w14:paraId="29DDD3EA"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Retas</w:t>
            </w:r>
          </w:p>
        </w:tc>
        <w:tc>
          <w:tcPr>
            <w:tcW w:w="4502" w:type="dxa"/>
          </w:tcPr>
          <w:p w14:paraId="3E177CA4"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Astenija</w:t>
            </w:r>
          </w:p>
        </w:tc>
      </w:tr>
      <w:tr w:rsidR="00902890" w:rsidRPr="00902890" w14:paraId="59BB6060" w14:textId="77777777" w:rsidTr="00A03D70">
        <w:tc>
          <w:tcPr>
            <w:tcW w:w="2802" w:type="dxa"/>
          </w:tcPr>
          <w:p w14:paraId="23133632"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Tyrimai</w:t>
            </w:r>
          </w:p>
        </w:tc>
        <w:tc>
          <w:tcPr>
            <w:tcW w:w="1984" w:type="dxa"/>
          </w:tcPr>
          <w:p w14:paraId="3312F375"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Dažnis nežinomas</w:t>
            </w:r>
          </w:p>
        </w:tc>
        <w:tc>
          <w:tcPr>
            <w:tcW w:w="4502" w:type="dxa"/>
          </w:tcPr>
          <w:p w14:paraId="79129A6E" w14:textId="77777777" w:rsidR="00902890" w:rsidRPr="00902890" w:rsidRDefault="00902890" w:rsidP="00902890">
            <w:pPr>
              <w:contextualSpacing/>
              <w:rPr>
                <w:rFonts w:ascii="Times New Roman" w:eastAsia="Calibri" w:hAnsi="Times New Roman" w:cs="Times New Roman"/>
              </w:rPr>
            </w:pPr>
            <w:r w:rsidRPr="00902890">
              <w:rPr>
                <w:rFonts w:ascii="Times New Roman" w:eastAsia="Calibri" w:hAnsi="Times New Roman" w:cs="Times New Roman"/>
              </w:rPr>
              <w:t>Prostatai specifinio antigeno kiekio padidėjimas</w:t>
            </w:r>
          </w:p>
        </w:tc>
      </w:tr>
    </w:tbl>
    <w:p w14:paraId="046D2ACE" w14:textId="77777777" w:rsidR="00902890" w:rsidRPr="00902890" w:rsidRDefault="00902890" w:rsidP="00902890">
      <w:pPr>
        <w:spacing w:after="0" w:line="240" w:lineRule="auto"/>
        <w:rPr>
          <w:rFonts w:ascii="Times New Roman" w:eastAsia="Times New Roman" w:hAnsi="Times New Roman" w:cs="Times New Roman"/>
          <w:lang w:val="lt-LT"/>
        </w:rPr>
      </w:pPr>
    </w:p>
    <w:p w14:paraId="6B0FD1D6" w14:textId="77777777" w:rsidR="00902890" w:rsidRPr="00902890" w:rsidRDefault="00902890" w:rsidP="00902890">
      <w:pPr>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Vaikų populiacija</w:t>
      </w:r>
    </w:p>
    <w:p w14:paraId="58F1F700"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 xml:space="preserve">3 mėnesių trukmės 3 fazės tyrimo ir 7 dienų trukmės farmakokinetikos tyrimo, kuriuose dalyvavę 102 vaikai vartojo travoprosto, metu praneštų nepageidaujamų reakcijų tipas ir pobūdis buvo panašūs į </w:t>
      </w:r>
      <w:r w:rsidRPr="00902890">
        <w:rPr>
          <w:rFonts w:ascii="Times New Roman" w:eastAsia="Times New Roman" w:hAnsi="Times New Roman" w:cs="Times New Roman"/>
          <w:lang w:val="lt-LT"/>
        </w:rPr>
        <w:lastRenderedPageBreak/>
        <w:t>nustatytus suaugusiesiems. Trumpalaikio gydymo saugumo duomenys skirtinguose vaikų pogrupiuose taip pat buvo panašūs (žr. 5.1 skyrių). Dažniausios nepageidaujamos reakcijos, apie kurias pranešta vaikų populiacijoje, buvo akių hiperemija (16,9 %) ir blakstienų augimas (6,5 %). Panašaus 3 mėnesių trukmės suaugusiųjų tyrimo metu tokių reakcijų dažnis buvo atitinkamai 11,4 % ir 0,0 %.</w:t>
      </w:r>
    </w:p>
    <w:p w14:paraId="559DA95E" w14:textId="77777777" w:rsidR="00902890" w:rsidRPr="00902890" w:rsidRDefault="00902890" w:rsidP="00902890">
      <w:pPr>
        <w:spacing w:after="0" w:line="240" w:lineRule="auto"/>
        <w:rPr>
          <w:rFonts w:ascii="Times New Roman" w:eastAsia="Times New Roman" w:hAnsi="Times New Roman" w:cs="Times New Roman"/>
          <w:lang w:val="lt-LT"/>
        </w:rPr>
      </w:pPr>
    </w:p>
    <w:p w14:paraId="1C776A58"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Papildomos nepageidaujamos reakcijos, apie kurias pranešta vaikams 3 mėnesių trukmės pediatrinio tyrimo metu (n=77), palyginti su nepageidaujamomis reakcijomis, duomenų apie kurias gauta panašaus suaugusiųjų tyrimo metu (n=185), buvo akies voko eritema, keratitas, ašarojimo sustiprėjimas ir fotofobija (visais atvejais gauta po vieną pranešimą apie reakcijas, jų dažnis buvo 1,3 % , palyginti su 0,0 % suaugusiesiems).</w:t>
      </w:r>
    </w:p>
    <w:p w14:paraId="2C377ABA" w14:textId="77777777" w:rsidR="00902890" w:rsidRPr="00902890" w:rsidRDefault="00902890" w:rsidP="00902890">
      <w:pPr>
        <w:spacing w:after="0" w:line="240" w:lineRule="auto"/>
        <w:rPr>
          <w:rFonts w:ascii="Times New Roman" w:eastAsia="Calibri" w:hAnsi="Times New Roman" w:cs="Times New Roman"/>
          <w:lang w:val="lt-LT"/>
        </w:rPr>
      </w:pPr>
    </w:p>
    <w:p w14:paraId="676BF35B" w14:textId="77777777" w:rsidR="00902890" w:rsidRPr="00902890" w:rsidRDefault="00902890" w:rsidP="00902890">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902890">
        <w:rPr>
          <w:rFonts w:ascii="Times New Roman" w:eastAsia="Times New Roman" w:hAnsi="Times New Roman" w:cs="Times New Roman"/>
          <w:noProof/>
          <w:snapToGrid w:val="0"/>
          <w:szCs w:val="24"/>
          <w:u w:val="single"/>
          <w:lang w:val="lt-LT"/>
        </w:rPr>
        <w:t>Pranešimas apie įtariamas nepageidaujamas reakcijas</w:t>
      </w:r>
    </w:p>
    <w:p w14:paraId="3363D655" w14:textId="77777777" w:rsidR="00902890" w:rsidRPr="00902890" w:rsidRDefault="00902890" w:rsidP="00902890">
      <w:pPr>
        <w:tabs>
          <w:tab w:val="left" w:pos="567"/>
        </w:tabs>
        <w:autoSpaceDE w:val="0"/>
        <w:autoSpaceDN w:val="0"/>
        <w:adjustRightInd w:val="0"/>
        <w:spacing w:after="0" w:line="260" w:lineRule="exact"/>
        <w:rPr>
          <w:rFonts w:ascii="Times New Roman" w:eastAsia="Calibri" w:hAnsi="Times New Roman" w:cs="Times New Roman"/>
          <w:lang w:val="lt-LT"/>
        </w:rPr>
      </w:pPr>
      <w:r w:rsidRPr="00902890">
        <w:rPr>
          <w:rFonts w:ascii="Times New Roman" w:eastAsia="Calibri" w:hAnsi="Times New Roman" w:cs="Times New Roman"/>
          <w:lang w:val="lt-LT"/>
        </w:rPr>
        <w:t xml:space="preserve">Svarbu pranešti apie įtariamas nepageidaujamas reakcijas, pastebėtas po vaistinio preparato </w:t>
      </w:r>
      <w:r w:rsidRPr="00902890">
        <w:rPr>
          <w:rFonts w:ascii="Times New Roman" w:eastAsia="Times New Roman" w:hAnsi="Times New Roman" w:cs="Times New Roman"/>
          <w:noProof/>
          <w:snapToGrid w:val="0"/>
          <w:szCs w:val="24"/>
          <w:lang w:val="lt-LT"/>
        </w:rPr>
        <w:t>registracijos</w:t>
      </w:r>
      <w:r w:rsidRPr="00902890">
        <w:rPr>
          <w:rFonts w:ascii="Times New Roman" w:eastAsia="Calibri" w:hAnsi="Times New Roman" w:cs="Times New Roman"/>
          <w:lang w:val="lt-LT"/>
        </w:rPr>
        <w:t>, nes tai leidžia nuolat stebėti vaistinio preparato naudos ir rizikos santykį.</w:t>
      </w:r>
      <w:r w:rsidRPr="00902890">
        <w:rPr>
          <w:rFonts w:ascii="Times New Roman" w:eastAsia="Times New Roman" w:hAnsi="Times New Roman" w:cs="Times New Roman"/>
          <w:snapToGrid w:val="0"/>
          <w:szCs w:val="24"/>
          <w:lang w:val="lt-LT"/>
        </w:rPr>
        <w:t xml:space="preserve"> </w:t>
      </w:r>
      <w:r w:rsidRPr="00902890">
        <w:rPr>
          <w:rFonts w:ascii="Times New Roman" w:eastAsia="Calibri" w:hAnsi="Times New Roman" w:cs="Times New Roman"/>
          <w:lang w:val="lt-LT"/>
        </w:rPr>
        <w:t>Sveikatos priežiūros specialistai turi pranešti apie bet kokias įtariamas nepageidaujamas reakcijas, užpildę interneto svetainėje http://</w:t>
      </w:r>
      <w:hyperlink r:id="rId10" w:history="1">
        <w:r w:rsidRPr="00902890">
          <w:rPr>
            <w:rFonts w:ascii="Times New Roman" w:eastAsia="SimSun" w:hAnsi="Times New Roman" w:cs="Times New Roman"/>
            <w:noProof/>
            <w:snapToGrid w:val="0"/>
            <w:color w:val="0000FF"/>
            <w:szCs w:val="24"/>
            <w:u w:val="single"/>
            <w:lang w:val="lt-LT"/>
          </w:rPr>
          <w:t>www.vvkt.lt</w:t>
        </w:r>
      </w:hyperlink>
      <w:r w:rsidRPr="00902890">
        <w:rPr>
          <w:rFonts w:ascii="Times New Roman" w:eastAsia="Calibri" w:hAnsi="Times New Roman" w:cs="Times New Roman"/>
          <w:lang w:val="lt-LT"/>
        </w:rPr>
        <w:t xml:space="preserve">/ esančią formą, ir </w:t>
      </w:r>
      <w:r w:rsidRPr="00902890">
        <w:rPr>
          <w:rFonts w:ascii="Times New Roman" w:eastAsia="Times New Roman" w:hAnsi="Times New Roman" w:cs="Times New Roman"/>
          <w:noProof/>
          <w:snapToGrid w:val="0"/>
          <w:szCs w:val="24"/>
          <w:lang w:val="lt-LT"/>
        </w:rPr>
        <w:t>pateikti</w:t>
      </w:r>
      <w:r w:rsidRPr="00902890">
        <w:rPr>
          <w:rFonts w:ascii="Times New Roman" w:eastAsia="Calibri" w:hAnsi="Times New Roman" w:cs="Times New Roman"/>
          <w:lang w:val="lt-LT"/>
        </w:rPr>
        <w:t xml:space="preserve"> ją Valstybinei vaistų kontrolės tarnybai prie Lietuvos Respublikos sveikatos apsaugos ministerijos</w:t>
      </w:r>
      <w:r w:rsidRPr="00902890">
        <w:rPr>
          <w:rFonts w:ascii="Times New Roman" w:eastAsia="Times New Roman" w:hAnsi="Times New Roman" w:cs="Times New Roman"/>
          <w:noProof/>
          <w:snapToGrid w:val="0"/>
          <w:szCs w:val="24"/>
          <w:lang w:val="lt-LT"/>
        </w:rPr>
        <w:t xml:space="preserve"> vienu iš šių būdų: raštu (adresu</w:t>
      </w:r>
      <w:r w:rsidRPr="00902890">
        <w:rPr>
          <w:rFonts w:ascii="Times New Roman" w:eastAsia="Calibri" w:hAnsi="Times New Roman" w:cs="Times New Roman"/>
          <w:lang w:val="lt-LT"/>
        </w:rPr>
        <w:t xml:space="preserve"> Žirmūnų g. 139A, LT 09120 Vilnius</w:t>
      </w:r>
      <w:r w:rsidRPr="00902890">
        <w:rPr>
          <w:rFonts w:ascii="Times New Roman" w:eastAsia="Times New Roman" w:hAnsi="Times New Roman" w:cs="Times New Roman"/>
          <w:noProof/>
          <w:snapToGrid w:val="0"/>
          <w:szCs w:val="24"/>
          <w:lang w:val="lt-LT"/>
        </w:rPr>
        <w:t>),</w:t>
      </w:r>
      <w:r w:rsidRPr="00902890">
        <w:rPr>
          <w:rFonts w:ascii="Times New Roman" w:eastAsia="Calibri" w:hAnsi="Times New Roman" w:cs="Times New Roman"/>
          <w:lang w:val="lt-LT"/>
        </w:rPr>
        <w:t xml:space="preserve"> faksu </w:t>
      </w:r>
      <w:r w:rsidRPr="00902890">
        <w:rPr>
          <w:rFonts w:ascii="Times New Roman" w:eastAsia="Times New Roman" w:hAnsi="Times New Roman" w:cs="Times New Roman"/>
          <w:noProof/>
          <w:snapToGrid w:val="0"/>
          <w:szCs w:val="24"/>
          <w:lang w:val="lt-LT"/>
        </w:rPr>
        <w:t>(nemokamu fakso numeriu (</w:t>
      </w:r>
      <w:r w:rsidRPr="00902890">
        <w:rPr>
          <w:rFonts w:ascii="Times New Roman" w:eastAsia="Calibri" w:hAnsi="Times New Roman" w:cs="Times New Roman"/>
          <w:lang w:val="lt-LT"/>
        </w:rPr>
        <w:t>8 800</w:t>
      </w:r>
      <w:r w:rsidRPr="00902890">
        <w:rPr>
          <w:rFonts w:ascii="Times New Roman" w:eastAsia="Times New Roman" w:hAnsi="Times New Roman" w:cs="Times New Roman"/>
          <w:noProof/>
          <w:snapToGrid w:val="0"/>
          <w:szCs w:val="24"/>
          <w:lang w:val="lt-LT"/>
        </w:rPr>
        <w:t>) 20 131), elektroniniu</w:t>
      </w:r>
      <w:r w:rsidRPr="00902890">
        <w:rPr>
          <w:rFonts w:ascii="Times New Roman" w:eastAsia="Calibri" w:hAnsi="Times New Roman" w:cs="Times New Roman"/>
          <w:lang w:val="lt-LT"/>
        </w:rPr>
        <w:t xml:space="preserve"> paštu</w:t>
      </w:r>
      <w:r w:rsidRPr="00902890">
        <w:rPr>
          <w:rFonts w:ascii="Times New Roman" w:eastAsia="Times New Roman" w:hAnsi="Times New Roman" w:cs="Times New Roman"/>
          <w:noProof/>
          <w:snapToGrid w:val="0"/>
          <w:szCs w:val="24"/>
          <w:lang w:val="lt-LT"/>
        </w:rPr>
        <w:t xml:space="preserve"> (adresu</w:t>
      </w:r>
      <w:r w:rsidRPr="00902890">
        <w:rPr>
          <w:rFonts w:ascii="Times New Roman" w:eastAsia="Calibri" w:hAnsi="Times New Roman" w:cs="Times New Roman"/>
          <w:lang w:val="lt-LT"/>
        </w:rPr>
        <w:t xml:space="preserve"> </w:t>
      </w:r>
      <w:hyperlink r:id="rId11" w:history="1">
        <w:r w:rsidRPr="00902890">
          <w:rPr>
            <w:rFonts w:ascii="Times New Roman" w:eastAsia="SimSun" w:hAnsi="Times New Roman" w:cs="Times New Roman"/>
            <w:noProof/>
            <w:snapToGrid w:val="0"/>
            <w:color w:val="0000FF"/>
            <w:szCs w:val="24"/>
            <w:u w:val="single"/>
            <w:lang w:val="lt-LT"/>
          </w:rPr>
          <w:t>NepageidaujamaR@vvkt.lt</w:t>
        </w:r>
      </w:hyperlink>
      <w:r w:rsidRPr="00902890">
        <w:rPr>
          <w:rFonts w:ascii="Times New Roman" w:eastAsia="Times New Roman" w:hAnsi="Times New Roman" w:cs="Times New Roman"/>
          <w:noProof/>
          <w:snapToGrid w:val="0"/>
          <w:szCs w:val="24"/>
          <w:lang w:val="lt-LT"/>
        </w:rPr>
        <w:t xml:space="preserve">), per interneto svetainę (adresu </w:t>
      </w:r>
      <w:hyperlink r:id="rId12" w:history="1">
        <w:r w:rsidR="00EC0D5F" w:rsidRPr="00C644C3">
          <w:rPr>
            <w:rStyle w:val="Hipersaitas"/>
            <w:rFonts w:eastAsia="Times New Roman"/>
            <w:noProof/>
            <w:snapToGrid w:val="0"/>
            <w:szCs w:val="24"/>
            <w:lang w:val="lt-LT"/>
          </w:rPr>
          <w:t>http://www.vvkt.lt</w:t>
        </w:r>
      </w:hyperlink>
      <w:r w:rsidR="00EC0D5F">
        <w:rPr>
          <w:rFonts w:ascii="Times New Roman" w:eastAsia="Times New Roman" w:hAnsi="Times New Roman" w:cs="Times New Roman"/>
          <w:noProof/>
          <w:snapToGrid w:val="0"/>
          <w:szCs w:val="24"/>
          <w:lang w:val="lt-LT"/>
        </w:rPr>
        <w:t xml:space="preserve"> </w:t>
      </w:r>
      <w:r w:rsidRPr="00902890">
        <w:rPr>
          <w:rFonts w:ascii="Times New Roman" w:eastAsia="Times New Roman" w:hAnsi="Times New Roman" w:cs="Times New Roman"/>
          <w:noProof/>
          <w:snapToGrid w:val="0"/>
          <w:szCs w:val="24"/>
          <w:lang w:val="lt-LT"/>
        </w:rPr>
        <w:t>).</w:t>
      </w:r>
    </w:p>
    <w:p w14:paraId="1822406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50DEB8F"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30" w:name="_Toc129243235"/>
      <w:bookmarkStart w:id="31" w:name="_Toc129243110"/>
      <w:r w:rsidRPr="00902890">
        <w:rPr>
          <w:rFonts w:ascii="Times New Roman" w:eastAsia="Times New Roman" w:hAnsi="Times New Roman" w:cs="Times New Roman"/>
          <w:b/>
          <w:bCs/>
          <w:kern w:val="28"/>
          <w:lang w:val="lt-LT"/>
        </w:rPr>
        <w:t>4.9</w:t>
      </w:r>
      <w:r w:rsidRPr="00902890">
        <w:rPr>
          <w:rFonts w:ascii="Times New Roman" w:eastAsia="Times New Roman" w:hAnsi="Times New Roman" w:cs="Times New Roman"/>
          <w:b/>
          <w:bCs/>
          <w:kern w:val="28"/>
          <w:lang w:val="lt-LT"/>
        </w:rPr>
        <w:tab/>
        <w:t>Perdozavimas</w:t>
      </w:r>
      <w:bookmarkEnd w:id="30"/>
      <w:bookmarkEnd w:id="31"/>
    </w:p>
    <w:p w14:paraId="3212D0F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6E7BC66"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Nebuvo pastebėta perdozavimo atvejų. Vietiškai vartojant perdozavimas arba toksiškumas dėl perdozavimo nėra tikėtinas. Vietiškai pavartojus per daug Travoprost Polpharma, jis gali būti išplautas iš akies (-ių) drungnu vandeniu. Įtarus, kad vaistinis preparatas buvo prarytas, gydymas yra simptominis ir palaikomasis.</w:t>
      </w:r>
    </w:p>
    <w:p w14:paraId="533343A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0B7837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B3C04C3"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32" w:name="_Toc129243236"/>
      <w:bookmarkStart w:id="33" w:name="_Toc129243111"/>
      <w:r w:rsidRPr="00902890">
        <w:rPr>
          <w:rFonts w:ascii="Times New Roman" w:eastAsia="Times New Roman" w:hAnsi="Times New Roman" w:cs="Times New Roman"/>
          <w:b/>
          <w:bCs/>
          <w:lang w:val="lt-LT"/>
        </w:rPr>
        <w:t>5.</w:t>
      </w:r>
      <w:r w:rsidRPr="00902890">
        <w:rPr>
          <w:rFonts w:ascii="Times New Roman" w:eastAsia="Times New Roman" w:hAnsi="Times New Roman" w:cs="Times New Roman"/>
          <w:b/>
          <w:bCs/>
          <w:lang w:val="lt-LT"/>
        </w:rPr>
        <w:tab/>
        <w:t>FARMAKOLOGINĖS SAVYBĖS</w:t>
      </w:r>
      <w:bookmarkEnd w:id="32"/>
      <w:bookmarkEnd w:id="33"/>
    </w:p>
    <w:p w14:paraId="588F891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8A8EBF"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34" w:name="_Toc129243237"/>
      <w:bookmarkStart w:id="35" w:name="_Toc129243112"/>
      <w:r w:rsidRPr="00902890">
        <w:rPr>
          <w:rFonts w:ascii="Times New Roman" w:eastAsia="Times New Roman" w:hAnsi="Times New Roman" w:cs="Times New Roman"/>
          <w:b/>
          <w:bCs/>
          <w:kern w:val="28"/>
          <w:lang w:val="lt-LT"/>
        </w:rPr>
        <w:t>5.1</w:t>
      </w:r>
      <w:r w:rsidRPr="00902890">
        <w:rPr>
          <w:rFonts w:ascii="Times New Roman" w:eastAsia="Times New Roman" w:hAnsi="Times New Roman" w:cs="Times New Roman"/>
          <w:b/>
          <w:bCs/>
          <w:kern w:val="28"/>
          <w:lang w:val="lt-LT"/>
        </w:rPr>
        <w:tab/>
        <w:t>Farmakodinaminės savybės</w:t>
      </w:r>
      <w:bookmarkEnd w:id="34"/>
      <w:bookmarkEnd w:id="35"/>
    </w:p>
    <w:p w14:paraId="7F92FDF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526D37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Farmakoterapinė grupė – antiglaukominiai vaistiniai preparatai ir miotikai,</w:t>
      </w:r>
      <w:r w:rsidRPr="00902890" w:rsidDel="00BC2D35">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prostaglandino analogai, ATC kodas – S01EE04.</w:t>
      </w:r>
    </w:p>
    <w:p w14:paraId="7D8C308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62FC91A"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Veikimo mechanizmas</w:t>
      </w:r>
    </w:p>
    <w:p w14:paraId="7242945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 prostaglandino F2</w:t>
      </w:r>
      <w:r w:rsidRPr="00902890">
        <w:rPr>
          <w:rFonts w:ascii="Times New Roman" w:eastAsia="Calibri" w:hAnsi="Times New Roman" w:cs="Times New Roman"/>
          <w:color w:val="000000"/>
          <w:vertAlign w:val="subscript"/>
          <w:lang w:val="lt-LT"/>
        </w:rPr>
        <w:t>α</w:t>
      </w:r>
      <w:r w:rsidRPr="00902890">
        <w:rPr>
          <w:rFonts w:ascii="Times New Roman" w:eastAsia="Calibri" w:hAnsi="Times New Roman" w:cs="Times New Roman"/>
          <w:color w:val="000000"/>
          <w:lang w:val="lt-LT"/>
        </w:rPr>
        <w:t xml:space="preserve"> analogas, yra labai selektyvus ir visiškas agonistas, kuriam būdingas stiprus afinitetas prostaglandino FP receptoriams, mažina akispūdį didindamas vandeningojo skysčio nutekėjimą per trabekulių tinklą ir odenos kraujagyslinio dangalo kanalus. Akispūdžio mažėjimas žmogui prasideda maždaug po 2 valandų po sulašinimo, o maksimalus poveikis pasiekiamas po 12 valandų. Viena doze galima palaikyti žymiai sumažintą akispūdį ilgiau kaip 24 valandas.</w:t>
      </w:r>
    </w:p>
    <w:p w14:paraId="7F4148F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698D552"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Klinikinis veiksmingumas ir saugumas</w:t>
      </w:r>
    </w:p>
    <w:p w14:paraId="303C571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Atliekant klinikinį tyrimą, atvirojo kampo glaukoma arba akių hipertenzija sergančių ligonių, kartą per parą, vakare, vartojusių travoprosto (su konservantu polikvaterniu), akispūdis nuo pradinio 24</w:t>
      </w:r>
      <w:r w:rsidRPr="00902890">
        <w:rPr>
          <w:rFonts w:ascii="Times New Roman" w:eastAsia="Calibri" w:hAnsi="Times New Roman" w:cs="Times New Roman"/>
          <w:color w:val="000000"/>
          <w:lang w:val="lt-LT"/>
        </w:rPr>
        <w:noBreakHyphen/>
        <w:t>16 mmHg sumažėjo 8</w:t>
      </w:r>
      <w:r w:rsidRPr="00902890">
        <w:rPr>
          <w:rFonts w:ascii="Times New Roman" w:eastAsia="Calibri" w:hAnsi="Times New Roman" w:cs="Times New Roman"/>
          <w:color w:val="000000"/>
          <w:lang w:val="lt-LT"/>
        </w:rPr>
        <w:noBreakHyphen/>
        <w:t>9 mmHg (maždaug 33 %). Atliekant klinikinius tyrimus buvo surinkti duomenys apie travoprosto naudojimą su 0,5 % timololiu bei šiek tiek duomenų apie travoprosto naudojimą su 0,2 % brimonidinu; tyrimai parodė suminį travoprosto poveikį su šiais vaistiniais preparatais nuo glaukomos. Nėra klinikinių tyrimų duomenų apie preparato naudojimą kartu su kitais akispūdį mažinančiais vaistiniais preparatais.</w:t>
      </w:r>
    </w:p>
    <w:p w14:paraId="15E534C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270EC4"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Antrinė farmakologija</w:t>
      </w:r>
    </w:p>
    <w:p w14:paraId="166E1F7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Atliekant tyrimus su triušiais travoprostas po 7 dienų lašinimo į akis (1,4 mikrogramo kartą per parą) žymiai padidino regos nervo disko kraujotaką.</w:t>
      </w:r>
    </w:p>
    <w:p w14:paraId="19B9DCC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A5812F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Atliekant tyrimus su išaugintomis žmogaus ragenos ląstelėmis ir lašinant į akis triušiams nustatyta, kad travoprosto su konservantu polikvaterniu-1 toksiškumas akies paviršiui minimalus, lyginant su akių vaistinias preparatais, kuriuose naudojamas konservantas benzalkonio chloridas.</w:t>
      </w:r>
    </w:p>
    <w:p w14:paraId="6FDB6E0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01A0C5E" w14:textId="77777777" w:rsidR="00902890" w:rsidRPr="00902890" w:rsidRDefault="00902890" w:rsidP="00902890">
      <w:pPr>
        <w:spacing w:after="0" w:line="240" w:lineRule="auto"/>
        <w:rPr>
          <w:rFonts w:ascii="Times New Roman" w:eastAsia="Calibri" w:hAnsi="Times New Roman" w:cs="Times New Roman"/>
          <w:i/>
          <w:color w:val="000000"/>
          <w:lang w:val="lt-LT"/>
        </w:rPr>
      </w:pPr>
      <w:r w:rsidRPr="00902890">
        <w:rPr>
          <w:rFonts w:ascii="Times New Roman" w:eastAsia="Calibri" w:hAnsi="Times New Roman" w:cs="Times New Roman"/>
          <w:i/>
          <w:color w:val="000000"/>
          <w:lang w:val="lt-LT"/>
        </w:rPr>
        <w:t>Vaikų populiacija</w:t>
      </w:r>
    </w:p>
    <w:p w14:paraId="1259409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Travoprosto veiksmingumas gydant vaikus nuo 2 mėnesių iki mažiau kaip 18 metų buvo įrodytas atlikus 12 savaičių trukmės dvigubai koduotą klinikinį tyrimą, kurio metu lygintas travoprosto ir timololio poveikis 152 pacientams, kuriems buvo diagnozuota akių hipertenzija arba vaikų glaukoma. Pacientai arba kartą per parą vartojo 0,004 % travoprosto, arba du kartus per parą vartojo 0,5 % (jaunesni kaip 3 metų vaikai – 0,25 %) timololio. Pirminė veiksmingumo vertinamoji baigtis buvo akispūdžio pokytis po 12 savaičių lyginant su pradiniu akispūdžiu. Vidutinis akispūdžio sumažėjimas travoprosto ir timololio vartojusiųjų grupėse buvo panašus (žr. 1 lentelę).</w:t>
      </w:r>
    </w:p>
    <w:p w14:paraId="05100E3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3FF202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Amžiaus grupėse nuo 3 metų iki jaunesnių kaip 12 metų (n=36) bei nuo 12 metų iki jaunesnių kaip 18 metų (n=26) vidutinis akispūdžio sumažėjimas po 12 savaičių travoprosto ir timololio vartojusiųjų grupėse buvo panašus. Vidutinis akispūdžio sumažėjimas po 12 savaičių pacientų nuo 2 mėnesių ir jaunesnių kaip 3 metų amžiaus grupėje buvo 1,8 mmHg travoprosto vartojusiųjų grupėje ir 7,3 mmHg timololio vartojusiųjų grupėje. Akispūdžio sumažėjimas šioje amžiaus grupėje buvo paremtas tik 6 timololio vartojusiųjų grupės pacientų ir 9 travoprosto vartojusiųjų grupės pacientų duomenimis, iš jų 4 travoprosto vartojusiųjų grupės pacientų ir 0 timololio vartojusiųjų grupės pacientų vidutinis akispūdis po 12 savaičių reikšmingai nesumažėjo. Duomenų apie jaunesnius kaip 2 mėnesių vaikus nėra.</w:t>
      </w:r>
    </w:p>
    <w:p w14:paraId="7D80C0B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F6E432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Poveikis akispūdžiui pasireiškė po antrosios gydymo savaitės ir nuosekliai išliko 12 tyrimo savaičių laikotarpiu visose amžiaus grupėse.</w:t>
      </w:r>
    </w:p>
    <w:p w14:paraId="5413608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66ACC5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 lentelė. Vidutinio akispūdžio pokyčio (nuo pradinio akispūdžio) (mmHg) po 12 savaičių palyginimas</w:t>
      </w:r>
    </w:p>
    <w:p w14:paraId="4A2E39BD" w14:textId="77777777" w:rsidR="00902890" w:rsidRPr="00902890" w:rsidRDefault="00902890" w:rsidP="00902890">
      <w:pPr>
        <w:spacing w:after="0" w:line="240" w:lineRule="auto"/>
        <w:rPr>
          <w:rFonts w:ascii="Times New Roman" w:eastAsia="Calibri" w:hAnsi="Times New Roman" w:cs="Times New Roman"/>
          <w:color w:val="000000"/>
          <w:lang w:val="lt-LT"/>
        </w:rPr>
      </w:pPr>
    </w:p>
    <w:tbl>
      <w:tblPr>
        <w:tblStyle w:val="Lentelstinklelis"/>
        <w:tblW w:w="0" w:type="auto"/>
        <w:tblLook w:val="04A0" w:firstRow="1" w:lastRow="0" w:firstColumn="1" w:lastColumn="0" w:noHBand="0" w:noVBand="1"/>
      </w:tblPr>
      <w:tblGrid>
        <w:gridCol w:w="1489"/>
        <w:gridCol w:w="1522"/>
        <w:gridCol w:w="1490"/>
        <w:gridCol w:w="1522"/>
        <w:gridCol w:w="1531"/>
        <w:gridCol w:w="1508"/>
      </w:tblGrid>
      <w:tr w:rsidR="00902890" w:rsidRPr="00902890" w14:paraId="2DB73E00" w14:textId="77777777" w:rsidTr="00A03D70">
        <w:tc>
          <w:tcPr>
            <w:tcW w:w="3096" w:type="dxa"/>
            <w:gridSpan w:val="2"/>
          </w:tcPr>
          <w:p w14:paraId="6A69E578"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Travoprostas</w:t>
            </w:r>
          </w:p>
        </w:tc>
        <w:tc>
          <w:tcPr>
            <w:tcW w:w="3096" w:type="dxa"/>
            <w:gridSpan w:val="2"/>
          </w:tcPr>
          <w:p w14:paraId="7B951650"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Timololis</w:t>
            </w:r>
          </w:p>
        </w:tc>
        <w:tc>
          <w:tcPr>
            <w:tcW w:w="3096" w:type="dxa"/>
            <w:gridSpan w:val="2"/>
          </w:tcPr>
          <w:p w14:paraId="21860695" w14:textId="77777777" w:rsidR="00902890" w:rsidRPr="00902890" w:rsidRDefault="00902890" w:rsidP="00902890">
            <w:pPr>
              <w:rPr>
                <w:rFonts w:ascii="Times New Roman" w:eastAsia="Calibri" w:hAnsi="Times New Roman" w:cs="Times New Roman"/>
                <w:b/>
                <w:color w:val="000000"/>
              </w:rPr>
            </w:pPr>
          </w:p>
        </w:tc>
      </w:tr>
      <w:tr w:rsidR="00902890" w:rsidRPr="00902890" w14:paraId="7D79FE9A" w14:textId="77777777" w:rsidTr="00A03D70">
        <w:tc>
          <w:tcPr>
            <w:tcW w:w="1548" w:type="dxa"/>
          </w:tcPr>
          <w:p w14:paraId="69D23E7E"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N</w:t>
            </w:r>
          </w:p>
        </w:tc>
        <w:tc>
          <w:tcPr>
            <w:tcW w:w="1548" w:type="dxa"/>
          </w:tcPr>
          <w:p w14:paraId="41B46654"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Vidurkis</w:t>
            </w:r>
          </w:p>
          <w:p w14:paraId="40C67656"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(SP)</w:t>
            </w:r>
          </w:p>
        </w:tc>
        <w:tc>
          <w:tcPr>
            <w:tcW w:w="1548" w:type="dxa"/>
          </w:tcPr>
          <w:p w14:paraId="18B6A892"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N</w:t>
            </w:r>
          </w:p>
        </w:tc>
        <w:tc>
          <w:tcPr>
            <w:tcW w:w="1548" w:type="dxa"/>
          </w:tcPr>
          <w:p w14:paraId="326DAF06"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Vidurkis</w:t>
            </w:r>
          </w:p>
          <w:p w14:paraId="34E045AF"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(SP)</w:t>
            </w:r>
          </w:p>
        </w:tc>
        <w:tc>
          <w:tcPr>
            <w:tcW w:w="1548" w:type="dxa"/>
          </w:tcPr>
          <w:p w14:paraId="1ADE0F83"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Vidutinis skirtumas</w:t>
            </w:r>
            <w:r w:rsidRPr="00902890">
              <w:rPr>
                <w:rFonts w:ascii="Times New Roman" w:eastAsia="Calibri" w:hAnsi="Times New Roman" w:cs="Times New Roman"/>
                <w:b/>
                <w:color w:val="000000"/>
                <w:vertAlign w:val="superscript"/>
              </w:rPr>
              <w:t>a</w:t>
            </w:r>
          </w:p>
        </w:tc>
        <w:tc>
          <w:tcPr>
            <w:tcW w:w="1548" w:type="dxa"/>
          </w:tcPr>
          <w:p w14:paraId="5405CC43" w14:textId="77777777" w:rsidR="00902890" w:rsidRPr="00902890" w:rsidRDefault="00902890" w:rsidP="00902890">
            <w:pPr>
              <w:jc w:val="center"/>
              <w:rPr>
                <w:rFonts w:ascii="Times New Roman" w:eastAsia="Calibri" w:hAnsi="Times New Roman" w:cs="Times New Roman"/>
                <w:b/>
                <w:color w:val="000000"/>
              </w:rPr>
            </w:pPr>
            <w:r w:rsidRPr="00902890">
              <w:rPr>
                <w:rFonts w:ascii="Times New Roman" w:eastAsia="Calibri" w:hAnsi="Times New Roman" w:cs="Times New Roman"/>
                <w:b/>
                <w:color w:val="000000"/>
              </w:rPr>
              <w:t>(95 </w:t>
            </w:r>
            <w:r w:rsidRPr="00902890">
              <w:rPr>
                <w:rFonts w:ascii="Times New Roman" w:eastAsia="Calibri" w:hAnsi="Times New Roman" w:cs="Times New Roman"/>
                <w:b/>
                <w:color w:val="000000"/>
                <w:lang w:val="en-AU"/>
              </w:rPr>
              <w:t>%</w:t>
            </w:r>
            <w:r w:rsidRPr="00902890">
              <w:rPr>
                <w:rFonts w:ascii="Times New Roman" w:eastAsia="Calibri" w:hAnsi="Times New Roman" w:cs="Times New Roman"/>
                <w:b/>
                <w:color w:val="000000"/>
              </w:rPr>
              <w:t xml:space="preserve"> PI)</w:t>
            </w:r>
          </w:p>
        </w:tc>
      </w:tr>
      <w:tr w:rsidR="00902890" w:rsidRPr="00902890" w14:paraId="142CAC60" w14:textId="77777777" w:rsidTr="00A03D70">
        <w:tc>
          <w:tcPr>
            <w:tcW w:w="1548" w:type="dxa"/>
          </w:tcPr>
          <w:p w14:paraId="4C295919"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53</w:t>
            </w:r>
          </w:p>
        </w:tc>
        <w:tc>
          <w:tcPr>
            <w:tcW w:w="1548" w:type="dxa"/>
          </w:tcPr>
          <w:p w14:paraId="694BF75C"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-6,4</w:t>
            </w:r>
          </w:p>
          <w:p w14:paraId="225D781D"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(1,05)</w:t>
            </w:r>
          </w:p>
        </w:tc>
        <w:tc>
          <w:tcPr>
            <w:tcW w:w="1548" w:type="dxa"/>
          </w:tcPr>
          <w:p w14:paraId="76D5B564"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60</w:t>
            </w:r>
          </w:p>
        </w:tc>
        <w:tc>
          <w:tcPr>
            <w:tcW w:w="1548" w:type="dxa"/>
          </w:tcPr>
          <w:p w14:paraId="7F9CBAC1"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-5,8</w:t>
            </w:r>
          </w:p>
          <w:p w14:paraId="3AB58103"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(0,96)</w:t>
            </w:r>
          </w:p>
        </w:tc>
        <w:tc>
          <w:tcPr>
            <w:tcW w:w="1548" w:type="dxa"/>
          </w:tcPr>
          <w:p w14:paraId="60233684"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-0,5</w:t>
            </w:r>
          </w:p>
        </w:tc>
        <w:tc>
          <w:tcPr>
            <w:tcW w:w="1548" w:type="dxa"/>
          </w:tcPr>
          <w:p w14:paraId="41EF4B68" w14:textId="77777777" w:rsidR="00902890" w:rsidRPr="00902890" w:rsidRDefault="00902890" w:rsidP="00902890">
            <w:pPr>
              <w:jc w:val="center"/>
              <w:rPr>
                <w:rFonts w:ascii="Times New Roman" w:eastAsia="Calibri" w:hAnsi="Times New Roman" w:cs="Times New Roman"/>
                <w:color w:val="000000"/>
              </w:rPr>
            </w:pPr>
            <w:r w:rsidRPr="00902890">
              <w:rPr>
                <w:rFonts w:ascii="Times New Roman" w:eastAsia="Calibri" w:hAnsi="Times New Roman" w:cs="Times New Roman"/>
                <w:color w:val="000000"/>
              </w:rPr>
              <w:t>(-2,1, 1,0)</w:t>
            </w:r>
          </w:p>
        </w:tc>
      </w:tr>
      <w:tr w:rsidR="00902890" w:rsidRPr="006773A5" w14:paraId="57979A6F" w14:textId="77777777" w:rsidTr="00A03D70">
        <w:tc>
          <w:tcPr>
            <w:tcW w:w="9288" w:type="dxa"/>
            <w:gridSpan w:val="6"/>
          </w:tcPr>
          <w:p w14:paraId="10DD9F51" w14:textId="77777777" w:rsidR="00902890" w:rsidRPr="00902890" w:rsidRDefault="00902890" w:rsidP="00902890">
            <w:pPr>
              <w:rPr>
                <w:rFonts w:ascii="Times New Roman" w:eastAsia="Calibri" w:hAnsi="Times New Roman" w:cs="Times New Roman"/>
                <w:color w:val="000000"/>
              </w:rPr>
            </w:pPr>
            <w:r w:rsidRPr="00902890">
              <w:rPr>
                <w:rFonts w:ascii="Times New Roman" w:eastAsia="Calibri" w:hAnsi="Times New Roman" w:cs="Times New Roman"/>
                <w:color w:val="000000"/>
              </w:rPr>
              <w:t>SP = standartinė paklaida; PI = pasikliautinieji intervalai;</w:t>
            </w:r>
          </w:p>
          <w:p w14:paraId="2135A1FF" w14:textId="77777777" w:rsidR="00902890" w:rsidRPr="00902890" w:rsidRDefault="00902890" w:rsidP="00902890">
            <w:pPr>
              <w:rPr>
                <w:rFonts w:ascii="Times New Roman" w:eastAsia="Calibri" w:hAnsi="Times New Roman" w:cs="Times New Roman"/>
                <w:color w:val="000000"/>
              </w:rPr>
            </w:pPr>
          </w:p>
          <w:p w14:paraId="219476A0" w14:textId="77777777" w:rsidR="00902890" w:rsidRPr="00902890" w:rsidRDefault="00902890" w:rsidP="00902890">
            <w:pPr>
              <w:rPr>
                <w:rFonts w:ascii="Times New Roman" w:eastAsia="Calibri" w:hAnsi="Times New Roman" w:cs="Times New Roman"/>
                <w:color w:val="000000"/>
              </w:rPr>
            </w:pPr>
            <w:r w:rsidRPr="00902890">
              <w:rPr>
                <w:rFonts w:ascii="Times New Roman" w:eastAsia="Calibri" w:hAnsi="Times New Roman" w:cs="Times New Roman"/>
                <w:color w:val="000000"/>
                <w:vertAlign w:val="superscript"/>
              </w:rPr>
              <w:t>a</w:t>
            </w:r>
            <w:r w:rsidRPr="00902890">
              <w:rPr>
                <w:rFonts w:ascii="Times New Roman" w:eastAsia="Calibri" w:hAnsi="Times New Roman" w:cs="Times New Roman"/>
                <w:color w:val="000000"/>
              </w:rPr>
              <w:t>Vidutinis skirtumas yra tarp travoprosto grupės akispūdžio ir timololio grupės akispūdžio. Apskaičiavimas paremtas mažiausių kvadratų vidurkiais, gautais naudojant statistinį modelį, kuris įvertina koreliuojančius akispūdžių matavimus pacientams, kai modelio sluoksniai yra pirminė diagnozė ir pradinis akispūdis.</w:t>
            </w:r>
          </w:p>
        </w:tc>
      </w:tr>
    </w:tbl>
    <w:p w14:paraId="6E0C8B0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23DC123"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36" w:name="_Toc129243238"/>
      <w:bookmarkStart w:id="37" w:name="_Toc129243113"/>
      <w:r w:rsidRPr="00902890">
        <w:rPr>
          <w:rFonts w:ascii="Times New Roman" w:eastAsia="Times New Roman" w:hAnsi="Times New Roman" w:cs="Times New Roman"/>
          <w:b/>
          <w:bCs/>
          <w:kern w:val="28"/>
          <w:lang w:val="lt-LT"/>
        </w:rPr>
        <w:t>5.2</w:t>
      </w:r>
      <w:r w:rsidRPr="00902890">
        <w:rPr>
          <w:rFonts w:ascii="Times New Roman" w:eastAsia="Times New Roman" w:hAnsi="Times New Roman" w:cs="Times New Roman"/>
          <w:b/>
          <w:bCs/>
          <w:kern w:val="28"/>
          <w:lang w:val="lt-LT"/>
        </w:rPr>
        <w:tab/>
        <w:t>Farmakokinetinės savybės</w:t>
      </w:r>
      <w:bookmarkEnd w:id="36"/>
      <w:bookmarkEnd w:id="37"/>
    </w:p>
    <w:p w14:paraId="46274DD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CE1B06E"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Absorbcija</w:t>
      </w:r>
    </w:p>
    <w:p w14:paraId="293A53D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 yra esterinis vaistinio preparato pirmtakas. Jis absorbuojamas per rageną, kur izopropilo esteris yra hidrolizuojamas į aktyvią laisvąją rūgštį. Tyrimai su triušiais parodė, kad didžiausia laisvosios rūgšties koncentracija (20 ng/ml) vandeningajame skystyje būna po vienos-dviejų valandų sulašinus į akis travoprosto. Vandeningojo skysčio koncentracijos mažėjo maždaug 1,5 valandos pusamžiu.</w:t>
      </w:r>
    </w:p>
    <w:p w14:paraId="3DAE231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C85CD20"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Pasiskirstymas</w:t>
      </w:r>
    </w:p>
    <w:p w14:paraId="141B2A4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Sulašinus travoprosto į akis sveikiems savanoriams, nustatytas mažas sisteminis aktyvios laisvosios rūgšties poveikis. Didžiausios aktyvios laisvosios rūgšties plazmos koncentracijos (25 pg/ml ar mažiau) buvo pastebėtos praėjus 10</w:t>
      </w:r>
      <w:r w:rsidRPr="00902890">
        <w:rPr>
          <w:rFonts w:ascii="Times New Roman" w:eastAsia="Calibri" w:hAnsi="Times New Roman" w:cs="Times New Roman"/>
          <w:color w:val="000000"/>
          <w:lang w:val="lt-LT"/>
        </w:rPr>
        <w:noBreakHyphen/>
        <w:t xml:space="preserve">30 minučių po preparato sulašinimo. Po to plazmos lygis greitai, nepraėjus nė valandai po preparato sulašinimo, tapo mažesnis už 10 pg/ml-nustatymo ribą. Dėl mažų </w:t>
      </w:r>
      <w:r w:rsidRPr="00902890">
        <w:rPr>
          <w:rFonts w:ascii="Times New Roman" w:eastAsia="Calibri" w:hAnsi="Times New Roman" w:cs="Times New Roman"/>
          <w:color w:val="000000"/>
          <w:lang w:val="lt-LT"/>
        </w:rPr>
        <w:lastRenderedPageBreak/>
        <w:t>plazmos koncentracijų bei greito šalinimo sulašinus preparato, aktyvios laisvosios rūgšties pusinės eliminacijos laikas žmoguje negalėjo būti nustatytas.</w:t>
      </w:r>
    </w:p>
    <w:p w14:paraId="7132B87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1DBAE08"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Biotransformacija</w:t>
      </w:r>
    </w:p>
    <w:p w14:paraId="23B04C0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Metabolizmas yra pagrindinis tiek travoprosto, tiek aktyvios laisvosios rūgties šalinimo kelias. Sisteminio metabolizmo kelias yra panašus į endogeninio prostaglandino F2</w:t>
      </w:r>
      <w:r w:rsidRPr="00902890">
        <w:rPr>
          <w:rFonts w:ascii="Times New Roman" w:eastAsia="Calibri" w:hAnsi="Times New Roman" w:cs="Times New Roman"/>
          <w:color w:val="000000"/>
          <w:vertAlign w:val="subscript"/>
          <w:lang w:val="lt-LT"/>
        </w:rPr>
        <w:t>α</w:t>
      </w:r>
      <w:r w:rsidRPr="00902890">
        <w:rPr>
          <w:rFonts w:ascii="Times New Roman" w:eastAsia="Calibri" w:hAnsi="Times New Roman" w:cs="Times New Roman"/>
          <w:color w:val="000000"/>
          <w:lang w:val="lt-LT"/>
        </w:rPr>
        <w:t>, kuris pasižymi 13-14 dvigubos jungties redukcija, 15-hidroksilo oksidacija ir viršutinės grandinės oksidaciniu skaidymu.</w:t>
      </w:r>
    </w:p>
    <w:p w14:paraId="3D61DB0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1C4247"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t>Eliminacija</w:t>
      </w:r>
    </w:p>
    <w:p w14:paraId="4D279A7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Laisvoji travoprosto rūgštis ir jos metabolizmo produktai daugiausia šalinami per inkstus. Travoprostas buvo tirtas su pacientais, sergančiais lengvu, vidutiniu ir sunkiu kepenų nepakankamumu bei lengvu, vidutiniu ir dideliu inkstų nepakankamumu (kreatinino klirensas iki 14 ml/min). Šiems pacientams dozių koreguoti nereikia.</w:t>
      </w:r>
    </w:p>
    <w:p w14:paraId="035DF76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6E86C3A" w14:textId="77777777" w:rsidR="00902890" w:rsidRPr="00902890" w:rsidRDefault="00902890" w:rsidP="00902890">
      <w:pPr>
        <w:spacing w:after="0" w:line="240" w:lineRule="auto"/>
        <w:rPr>
          <w:rFonts w:ascii="Times New Roman" w:eastAsia="Calibri" w:hAnsi="Times New Roman" w:cs="Times New Roman"/>
          <w:i/>
          <w:color w:val="000000"/>
          <w:lang w:val="lt-LT"/>
        </w:rPr>
      </w:pPr>
      <w:r w:rsidRPr="00902890">
        <w:rPr>
          <w:rFonts w:ascii="Times New Roman" w:eastAsia="Calibri" w:hAnsi="Times New Roman" w:cs="Times New Roman"/>
          <w:i/>
          <w:color w:val="000000"/>
          <w:lang w:val="lt-LT"/>
        </w:rPr>
        <w:t>Vaikų populiacija</w:t>
      </w:r>
    </w:p>
    <w:p w14:paraId="5D8CD00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Farmakokinetikos tyrimo, kuriame dalyvavo vaikai nuo 2 mėnesių iki mažiau kaip 18 metų, metu buvo nustatyta labai maža laisvosios travoprosto rūgšties ekspozicija plazmoje, koncentracija svyravo nuo mažesnės nei 10 pg/ml nustatymo ribos iki 54,5 pg/ml. 4 anksčiau atliktų sisteminės farmakokinetikos suaugusiųjų populiacijoje tyrimų metu laisvosios travoprosto rūgšties koncentracija svyravo nuo mažesnės nei nustatymo riba iki 52,0 pg/ml. Nors dauguma plazmos rodmenų visų tyrimų </w:t>
      </w:r>
    </w:p>
    <w:p w14:paraId="7E165A8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metu buvo neišmatuojami ir todėl sisteminės ekspozicijos palyginimas skirtingų amžiaus grupių pacientų populiacijose nėra įmanomas, nustatyta bendroji tendencija, kad laisvosios travoprosto rūgšties ekspozicija plazmoje po lokalaus travoprosto pavartojimo visose vertintose amžiaus  grupėse yra ypač maža.</w:t>
      </w:r>
    </w:p>
    <w:p w14:paraId="3A9C357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BC5EF7"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38" w:name="_Toc129243239"/>
      <w:bookmarkStart w:id="39" w:name="_Toc129243114"/>
      <w:r w:rsidRPr="00902890">
        <w:rPr>
          <w:rFonts w:ascii="Times New Roman" w:eastAsia="Times New Roman" w:hAnsi="Times New Roman" w:cs="Times New Roman"/>
          <w:b/>
          <w:bCs/>
          <w:kern w:val="28"/>
          <w:lang w:val="lt-LT"/>
        </w:rPr>
        <w:t>5.3</w:t>
      </w:r>
      <w:r w:rsidRPr="00902890">
        <w:rPr>
          <w:rFonts w:ascii="Times New Roman" w:eastAsia="Times New Roman" w:hAnsi="Times New Roman" w:cs="Times New Roman"/>
          <w:b/>
          <w:bCs/>
          <w:kern w:val="28"/>
          <w:lang w:val="lt-LT"/>
        </w:rPr>
        <w:tab/>
        <w:t>Ikiklinikinių saugumo tyrimų duomenys</w:t>
      </w:r>
      <w:bookmarkEnd w:id="38"/>
      <w:bookmarkEnd w:id="39"/>
    </w:p>
    <w:p w14:paraId="7693F4C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5238331"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Toksinio poveikio akims tyrimai su beždžionėmis parodė, kad travoprosto lašinimas 0,45 mikrogramo dozėmis du kartus per parą sukėlė voko plyšio padidėjimą. Vienerius metus du kartus per parą lašinant iki 0,012 % koncentracijos travoprostą į dešinę beždžionių akį, sisteminio toksiškumo nenustatyta.</w:t>
      </w:r>
    </w:p>
    <w:p w14:paraId="5E6CA81F" w14:textId="77777777" w:rsidR="00902890" w:rsidRPr="00902890" w:rsidRDefault="00902890" w:rsidP="00902890">
      <w:pPr>
        <w:spacing w:after="0" w:line="240" w:lineRule="auto"/>
        <w:rPr>
          <w:rFonts w:ascii="Times New Roman" w:eastAsia="Times New Roman" w:hAnsi="Times New Roman" w:cs="Times New Roman"/>
          <w:lang w:val="lt-LT"/>
        </w:rPr>
      </w:pPr>
    </w:p>
    <w:p w14:paraId="097A8562"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 xml:space="preserve">Toksinio poveikio reprodukcijai tyrimai buvo atlikti su žiurkėmis, pelėmis ir triušiais sisteminiu būdu. Gauti duomenys yra susiję su FP receptorių agonistų veikimu gimdoje ir apima labai ankstyvą embrionų mirtingumą, poimplantacinį persileidimą ir toksinį poveikį vaisiui. Nėščioms žiurkėms organogenezės fazėje sistemiškai duodant travoprostą dozėmis daugiau kaip 200 kartų didesnėmis už klinikinę dozę, padaugėjo išsigimimų. Vaikingų žiurkių, kurioms buvo duota </w:t>
      </w:r>
      <w:r w:rsidRPr="00902890">
        <w:rPr>
          <w:rFonts w:ascii="Times New Roman" w:eastAsia="Times New Roman" w:hAnsi="Times New Roman" w:cs="Times New Roman"/>
          <w:vertAlign w:val="superscript"/>
          <w:lang w:val="lt-LT"/>
        </w:rPr>
        <w:t>3</w:t>
      </w:r>
      <w:r w:rsidRPr="00902890">
        <w:rPr>
          <w:rFonts w:ascii="Times New Roman" w:eastAsia="Times New Roman" w:hAnsi="Times New Roman" w:cs="Times New Roman"/>
          <w:lang w:val="lt-LT"/>
        </w:rPr>
        <w:t>H radioaktyvaus travoprosto, vaisiaus vandenyse ir vaisiaus audiniuose buvo užfiksuota silpna radiacija. Reprodukcijos ir vystymosi tyrimai parodė galimą įtaką persileidimui, kuris buvo dažnai stebimas žiurkių ir pelių atveju (atitinkamai 180 pg/ml ir 30 pg/ml plazmos), naudojant 1,2–6 kartus už klinikinę dozę (iki 25 pg/ml) didesnes dozes.</w:t>
      </w:r>
    </w:p>
    <w:p w14:paraId="3C5BA51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2D94EC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5B0FA73"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40" w:name="_Toc129243240"/>
      <w:bookmarkStart w:id="41" w:name="_Toc129243115"/>
      <w:r w:rsidRPr="00902890">
        <w:rPr>
          <w:rFonts w:ascii="Times New Roman" w:eastAsia="Times New Roman" w:hAnsi="Times New Roman" w:cs="Times New Roman"/>
          <w:b/>
          <w:bCs/>
          <w:lang w:val="lt-LT"/>
        </w:rPr>
        <w:t>6.</w:t>
      </w:r>
      <w:r w:rsidRPr="00902890">
        <w:rPr>
          <w:rFonts w:ascii="Times New Roman" w:eastAsia="Times New Roman" w:hAnsi="Times New Roman" w:cs="Times New Roman"/>
          <w:b/>
          <w:bCs/>
          <w:lang w:val="lt-LT"/>
        </w:rPr>
        <w:tab/>
        <w:t>FARMACINĖ INFORMACIJA</w:t>
      </w:r>
      <w:bookmarkEnd w:id="40"/>
      <w:bookmarkEnd w:id="41"/>
    </w:p>
    <w:p w14:paraId="7184B76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B7E1D3B"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42" w:name="_Toc129243241"/>
      <w:bookmarkStart w:id="43" w:name="_Toc129243116"/>
      <w:r w:rsidRPr="00902890">
        <w:rPr>
          <w:rFonts w:ascii="Times New Roman" w:eastAsia="Times New Roman" w:hAnsi="Times New Roman" w:cs="Times New Roman"/>
          <w:b/>
          <w:bCs/>
          <w:kern w:val="28"/>
          <w:lang w:val="lt-LT"/>
        </w:rPr>
        <w:t>6.1</w:t>
      </w:r>
      <w:r w:rsidRPr="00902890">
        <w:rPr>
          <w:rFonts w:ascii="Times New Roman" w:eastAsia="Times New Roman" w:hAnsi="Times New Roman" w:cs="Times New Roman"/>
          <w:b/>
          <w:bCs/>
          <w:kern w:val="28"/>
          <w:lang w:val="lt-LT"/>
        </w:rPr>
        <w:tab/>
        <w:t>Pagalbinių medžiagų sąrašas</w:t>
      </w:r>
      <w:bookmarkEnd w:id="42"/>
      <w:bookmarkEnd w:id="43"/>
    </w:p>
    <w:p w14:paraId="0034165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9489F2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Benzalkonio chloridas </w:t>
      </w:r>
    </w:p>
    <w:p w14:paraId="220F705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Polioksietileno hidrintas ricinos aliejus 40</w:t>
      </w:r>
    </w:p>
    <w:p w14:paraId="4554BC0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Trometamolis</w:t>
      </w:r>
    </w:p>
    <w:p w14:paraId="5EBE21E5" w14:textId="77777777" w:rsidR="002041FB" w:rsidRPr="00902890" w:rsidRDefault="002041FB" w:rsidP="002041FB">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Dinatrio edetatas</w:t>
      </w:r>
    </w:p>
    <w:p w14:paraId="3F2747B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Boro rūgštis (E284)</w:t>
      </w:r>
    </w:p>
    <w:p w14:paraId="60F775D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Manitolis (E421)</w:t>
      </w:r>
    </w:p>
    <w:p w14:paraId="1071DAE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Natrio hidroksidas (E524) (pH koregavimui) ir (arba) vandenilio chlorido rūgštis (E507) (pH koregavimui)</w:t>
      </w:r>
    </w:p>
    <w:p w14:paraId="7AE7C986" w14:textId="77777777" w:rsidR="00902890" w:rsidRPr="00902890"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Išgrynintas vanduo</w:t>
      </w:r>
    </w:p>
    <w:p w14:paraId="292B125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6A71FB"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44" w:name="_Toc129243242"/>
      <w:bookmarkStart w:id="45" w:name="_Toc129243117"/>
      <w:r w:rsidRPr="00902890">
        <w:rPr>
          <w:rFonts w:ascii="Times New Roman" w:eastAsia="Times New Roman" w:hAnsi="Times New Roman" w:cs="Times New Roman"/>
          <w:b/>
          <w:bCs/>
          <w:kern w:val="28"/>
          <w:lang w:val="lt-LT"/>
        </w:rPr>
        <w:t>6.2</w:t>
      </w:r>
      <w:r w:rsidRPr="00902890">
        <w:rPr>
          <w:rFonts w:ascii="Times New Roman" w:eastAsia="Times New Roman" w:hAnsi="Times New Roman" w:cs="Times New Roman"/>
          <w:b/>
          <w:bCs/>
          <w:kern w:val="28"/>
          <w:lang w:val="lt-LT"/>
        </w:rPr>
        <w:tab/>
        <w:t>Nesuderinamumas</w:t>
      </w:r>
      <w:bookmarkEnd w:id="44"/>
      <w:bookmarkEnd w:id="45"/>
    </w:p>
    <w:p w14:paraId="32A3B21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CF47C77"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Duomenys nebūtini.</w:t>
      </w:r>
    </w:p>
    <w:p w14:paraId="5A57C61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57003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Buvo atlikti travoprosto ir vaistinių preparatų su tiomersaliu specifiniai </w:t>
      </w:r>
      <w:r w:rsidRPr="00902890">
        <w:rPr>
          <w:rFonts w:ascii="Times New Roman" w:eastAsia="Calibri" w:hAnsi="Times New Roman" w:cs="Times New Roman"/>
          <w:i/>
          <w:color w:val="000000"/>
          <w:lang w:val="lt-LT"/>
        </w:rPr>
        <w:t>in vitro</w:t>
      </w:r>
      <w:r w:rsidRPr="00902890">
        <w:rPr>
          <w:rFonts w:ascii="Times New Roman" w:eastAsia="Calibri" w:hAnsi="Times New Roman" w:cs="Times New Roman"/>
          <w:color w:val="000000"/>
          <w:lang w:val="lt-LT"/>
        </w:rPr>
        <w:t xml:space="preserve"> sąveikos tyrimai. Nepastebėta jokių nuosėdų.</w:t>
      </w:r>
    </w:p>
    <w:p w14:paraId="48AF85E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0B200C3"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46" w:name="_Toc129243243"/>
      <w:bookmarkStart w:id="47" w:name="_Toc129243118"/>
      <w:r w:rsidRPr="00902890">
        <w:rPr>
          <w:rFonts w:ascii="Times New Roman" w:eastAsia="Times New Roman" w:hAnsi="Times New Roman" w:cs="Times New Roman"/>
          <w:b/>
          <w:bCs/>
          <w:kern w:val="28"/>
          <w:lang w:val="lt-LT"/>
        </w:rPr>
        <w:t>6.3</w:t>
      </w:r>
      <w:r w:rsidRPr="00902890">
        <w:rPr>
          <w:rFonts w:ascii="Times New Roman" w:eastAsia="Times New Roman" w:hAnsi="Times New Roman" w:cs="Times New Roman"/>
          <w:b/>
          <w:bCs/>
          <w:kern w:val="28"/>
          <w:lang w:val="lt-LT"/>
        </w:rPr>
        <w:tab/>
        <w:t>Tinkamumo laikas</w:t>
      </w:r>
      <w:bookmarkEnd w:id="46"/>
      <w:bookmarkEnd w:id="47"/>
    </w:p>
    <w:p w14:paraId="17D3F1A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8E9C7EB" w14:textId="77777777" w:rsidR="00902890" w:rsidRPr="00902890" w:rsidRDefault="00A03D70" w:rsidP="00902890">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Vaistinio p</w:t>
      </w:r>
      <w:r w:rsidR="00902890" w:rsidRPr="00902890">
        <w:rPr>
          <w:rFonts w:ascii="Times New Roman" w:eastAsia="Calibri" w:hAnsi="Times New Roman" w:cs="Times New Roman"/>
          <w:color w:val="000000"/>
          <w:lang w:val="lt-LT"/>
        </w:rPr>
        <w:t>reparato, laikomo aliuminio maišelyje tinkamumo laikas yra 30 mėnesių.</w:t>
      </w:r>
    </w:p>
    <w:p w14:paraId="7BA743B5" w14:textId="77777777" w:rsidR="00902890" w:rsidRPr="00902890" w:rsidRDefault="00A03D70" w:rsidP="00902890">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Vaistinio p</w:t>
      </w:r>
      <w:r w:rsidR="00902890" w:rsidRPr="00902890">
        <w:rPr>
          <w:rFonts w:ascii="Times New Roman" w:eastAsia="Calibri" w:hAnsi="Times New Roman" w:cs="Times New Roman"/>
          <w:color w:val="000000"/>
          <w:lang w:val="lt-LT"/>
        </w:rPr>
        <w:t>reparato, kuris nėra laikomas aliuminio maišelyje, tinkamumo laikas yra 2 metai.</w:t>
      </w:r>
    </w:p>
    <w:p w14:paraId="5ADD5F9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9A88F1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Išmesti praėjus 4 savaitėms po pirmojo atidarymo.</w:t>
      </w:r>
    </w:p>
    <w:p w14:paraId="5286A63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2A3A12A"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48" w:name="_Toc129243244"/>
      <w:bookmarkStart w:id="49" w:name="_Toc129243119"/>
      <w:r w:rsidRPr="00902890">
        <w:rPr>
          <w:rFonts w:ascii="Times New Roman" w:eastAsia="Times New Roman" w:hAnsi="Times New Roman" w:cs="Times New Roman"/>
          <w:b/>
          <w:bCs/>
          <w:kern w:val="28"/>
          <w:lang w:val="lt-LT"/>
        </w:rPr>
        <w:t>6.4</w:t>
      </w:r>
      <w:r w:rsidRPr="00902890">
        <w:rPr>
          <w:rFonts w:ascii="Times New Roman" w:eastAsia="Times New Roman" w:hAnsi="Times New Roman" w:cs="Times New Roman"/>
          <w:b/>
          <w:bCs/>
          <w:kern w:val="28"/>
          <w:lang w:val="lt-LT"/>
        </w:rPr>
        <w:tab/>
        <w:t>Specialios laikymo sąlygos</w:t>
      </w:r>
      <w:bookmarkEnd w:id="48"/>
      <w:bookmarkEnd w:id="49"/>
    </w:p>
    <w:p w14:paraId="2A6A948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5D12229" w14:textId="77777777" w:rsidR="00902890" w:rsidRPr="00902890" w:rsidRDefault="00902890" w:rsidP="00902890">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Laikyti gamintojo pakuotėje, kad vaistinis preparatas būtų apsaugotas nuo šviesos.</w:t>
      </w:r>
    </w:p>
    <w:p w14:paraId="5318694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A8C3963"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kern w:val="28"/>
          <w:lang w:val="lt-LT"/>
        </w:rPr>
      </w:pPr>
      <w:bookmarkStart w:id="50" w:name="_Toc129243245"/>
      <w:bookmarkStart w:id="51" w:name="_Toc129243120"/>
      <w:r w:rsidRPr="00902890">
        <w:rPr>
          <w:rFonts w:ascii="Times New Roman" w:eastAsia="Times New Roman" w:hAnsi="Times New Roman" w:cs="Times New Roman"/>
          <w:b/>
          <w:bCs/>
          <w:kern w:val="28"/>
          <w:lang w:val="lt-LT"/>
        </w:rPr>
        <w:t>6.5</w:t>
      </w:r>
      <w:r w:rsidRPr="00902890">
        <w:rPr>
          <w:rFonts w:ascii="Times New Roman" w:eastAsia="Times New Roman" w:hAnsi="Times New Roman" w:cs="Times New Roman"/>
          <w:b/>
          <w:bCs/>
          <w:kern w:val="28"/>
          <w:lang w:val="lt-LT"/>
        </w:rPr>
        <w:tab/>
        <w:t>Talpyklės pobūdis ir jos turinys</w:t>
      </w:r>
      <w:bookmarkEnd w:id="50"/>
      <w:bookmarkEnd w:id="51"/>
    </w:p>
    <w:p w14:paraId="20826E5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6CF1415"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5 ml tūrio mažo tankio polietileno buteliukas su mažo tankio polietileno lašintuvu ir didelio tankio polietileno užsukamuoju dangteliu. Buteliukas gali būti supakuotas į aliuminio maišelį. Kiekviename buteliuke yra 2,5 ml tirpalo.</w:t>
      </w:r>
    </w:p>
    <w:p w14:paraId="114250BC" w14:textId="77777777" w:rsidR="00902890" w:rsidRPr="00902890" w:rsidRDefault="00902890" w:rsidP="00902890">
      <w:pPr>
        <w:spacing w:after="0" w:line="240" w:lineRule="auto"/>
        <w:rPr>
          <w:rFonts w:ascii="Times New Roman" w:eastAsia="Times New Roman" w:hAnsi="Times New Roman" w:cs="Times New Roman"/>
          <w:lang w:val="lt-LT"/>
        </w:rPr>
      </w:pPr>
    </w:p>
    <w:p w14:paraId="381FED60"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Dėžutės, kuriose yra 1, 3 ar 6 buteliukai.</w:t>
      </w:r>
    </w:p>
    <w:p w14:paraId="3BE254BE" w14:textId="77777777" w:rsidR="00902890" w:rsidRPr="00902890"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Gali būti tiekiamos ne visų dydžių pakuotės.</w:t>
      </w:r>
    </w:p>
    <w:p w14:paraId="74D9C0D5" w14:textId="77777777" w:rsidR="00902890" w:rsidRPr="00902890" w:rsidRDefault="00902890" w:rsidP="00902890">
      <w:pPr>
        <w:spacing w:after="0" w:line="240" w:lineRule="auto"/>
        <w:rPr>
          <w:rFonts w:ascii="Times New Roman" w:eastAsia="Times New Roman" w:hAnsi="Times New Roman" w:cs="Times New Roman"/>
          <w:color w:val="000000"/>
          <w:lang w:val="lt-LT"/>
        </w:rPr>
      </w:pPr>
    </w:p>
    <w:p w14:paraId="60C793FA" w14:textId="77777777" w:rsidR="00902890" w:rsidRPr="00902890" w:rsidRDefault="00902890" w:rsidP="00902890">
      <w:pPr>
        <w:tabs>
          <w:tab w:val="left" w:pos="567"/>
        </w:tabs>
        <w:spacing w:after="0" w:line="240" w:lineRule="auto"/>
        <w:ind w:left="567" w:hanging="567"/>
        <w:outlineLvl w:val="2"/>
        <w:rPr>
          <w:rFonts w:ascii="Times New Roman" w:eastAsia="Calibri" w:hAnsi="Times New Roman" w:cs="Times New Roman"/>
          <w:b/>
          <w:color w:val="000000"/>
          <w:kern w:val="28"/>
          <w:lang w:val="lt-LT"/>
        </w:rPr>
      </w:pPr>
      <w:bookmarkStart w:id="52" w:name="_Toc129243246"/>
      <w:bookmarkStart w:id="53" w:name="_Toc129243121"/>
      <w:r w:rsidRPr="00902890">
        <w:rPr>
          <w:rFonts w:ascii="Times New Roman" w:eastAsia="Times New Roman" w:hAnsi="Times New Roman" w:cs="Times New Roman"/>
          <w:b/>
          <w:bCs/>
          <w:color w:val="000000"/>
          <w:kern w:val="28"/>
          <w:lang w:val="lt-LT"/>
        </w:rPr>
        <w:t>6.6</w:t>
      </w:r>
      <w:r w:rsidRPr="00902890">
        <w:rPr>
          <w:rFonts w:ascii="Times New Roman" w:eastAsia="Times New Roman" w:hAnsi="Times New Roman" w:cs="Times New Roman"/>
          <w:b/>
          <w:bCs/>
          <w:color w:val="000000"/>
          <w:kern w:val="28"/>
          <w:lang w:val="lt-LT"/>
        </w:rPr>
        <w:tab/>
        <w:t>Specialūs reikalavimai atliekoms tvarkyti</w:t>
      </w:r>
      <w:bookmarkEnd w:id="52"/>
      <w:bookmarkEnd w:id="53"/>
    </w:p>
    <w:p w14:paraId="6384CD8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8CDFA4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Specialių reikalavimų nėra.</w:t>
      </w:r>
    </w:p>
    <w:p w14:paraId="11084DA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697553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Nesuvartotą vaistinį preparatą ar atliekas reikia tvarkyti laikantis vietinių reikalavimų.</w:t>
      </w:r>
    </w:p>
    <w:p w14:paraId="76ABC64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6E2D30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6C6C521" w14:textId="77777777" w:rsidR="00902890" w:rsidRPr="00902890" w:rsidRDefault="00902890" w:rsidP="00902890">
      <w:pPr>
        <w:tabs>
          <w:tab w:val="left" w:pos="567"/>
        </w:tabs>
        <w:spacing w:after="0" w:line="240" w:lineRule="auto"/>
        <w:ind w:left="567" w:hanging="567"/>
        <w:outlineLvl w:val="1"/>
        <w:rPr>
          <w:rFonts w:ascii="Times New Roman" w:eastAsia="Times New Roman" w:hAnsi="Times New Roman" w:cs="Times New Roman"/>
          <w:b/>
          <w:bCs/>
          <w:lang w:val="lt-LT"/>
        </w:rPr>
      </w:pPr>
      <w:bookmarkStart w:id="54" w:name="_Toc129243247"/>
      <w:bookmarkStart w:id="55" w:name="_Toc129243122"/>
      <w:r w:rsidRPr="00902890">
        <w:rPr>
          <w:rFonts w:ascii="Times New Roman" w:eastAsia="Times New Roman" w:hAnsi="Times New Roman" w:cs="Times New Roman"/>
          <w:b/>
          <w:bCs/>
          <w:lang w:val="lt-LT"/>
        </w:rPr>
        <w:t>7.</w:t>
      </w:r>
      <w:r w:rsidRPr="00902890">
        <w:rPr>
          <w:rFonts w:ascii="Times New Roman" w:eastAsia="Times New Roman" w:hAnsi="Times New Roman" w:cs="Times New Roman"/>
          <w:b/>
          <w:bCs/>
          <w:lang w:val="lt-LT"/>
        </w:rPr>
        <w:tab/>
      </w:r>
      <w:bookmarkEnd w:id="54"/>
      <w:bookmarkEnd w:id="55"/>
      <w:r w:rsidRPr="00902890">
        <w:rPr>
          <w:rFonts w:ascii="Times New Roman" w:eastAsia="Times New Roman" w:hAnsi="Times New Roman" w:cs="Times New Roman"/>
          <w:b/>
          <w:bCs/>
          <w:lang w:val="lt-LT"/>
        </w:rPr>
        <w:t>REGISTRUOTOJAS</w:t>
      </w:r>
    </w:p>
    <w:p w14:paraId="02855A0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0DCA77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Pharmaceutical Works POLPHARMA SA</w:t>
      </w:r>
    </w:p>
    <w:p w14:paraId="3C11A560" w14:textId="77777777" w:rsidR="002041FB"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19 Pelplińska Str.</w:t>
      </w:r>
    </w:p>
    <w:p w14:paraId="0C022B3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83-200 Starogard Gdański</w:t>
      </w:r>
    </w:p>
    <w:p w14:paraId="4A41BB6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Lenkija</w:t>
      </w:r>
    </w:p>
    <w:p w14:paraId="56BFE62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AEDC17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E247EED"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56" w:name="_Toc129243248"/>
      <w:bookmarkStart w:id="57" w:name="_Toc129243123"/>
      <w:r w:rsidRPr="00902890">
        <w:rPr>
          <w:rFonts w:ascii="Times New Roman" w:eastAsia="Times New Roman" w:hAnsi="Times New Roman" w:cs="Times New Roman"/>
          <w:b/>
          <w:bCs/>
          <w:lang w:val="lt-LT"/>
        </w:rPr>
        <w:t>8.</w:t>
      </w:r>
      <w:r w:rsidRPr="00902890">
        <w:rPr>
          <w:rFonts w:ascii="Times New Roman" w:eastAsia="Times New Roman" w:hAnsi="Times New Roman" w:cs="Times New Roman"/>
          <w:b/>
          <w:bCs/>
          <w:lang w:val="lt-LT"/>
        </w:rPr>
        <w:tab/>
        <w:t>REGISTRACIJOS PAŽYMĖJIMO NUMERIS</w:t>
      </w:r>
      <w:bookmarkEnd w:id="56"/>
      <w:bookmarkEnd w:id="57"/>
      <w:r w:rsidRPr="00902890">
        <w:rPr>
          <w:rFonts w:ascii="Times New Roman" w:eastAsia="Times New Roman" w:hAnsi="Times New Roman" w:cs="Times New Roman"/>
          <w:b/>
          <w:bCs/>
          <w:lang w:val="lt-LT"/>
        </w:rPr>
        <w:t xml:space="preserve"> (-IAI)</w:t>
      </w:r>
    </w:p>
    <w:p w14:paraId="49260B8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3946A05"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LT/1/13/3474/001</w:t>
      </w:r>
      <w:r w:rsidR="00DD43BA">
        <w:rPr>
          <w:rFonts w:ascii="Times New Roman" w:eastAsia="Calibri" w:hAnsi="Times New Roman" w:cs="Times New Roman"/>
          <w:color w:val="000000"/>
          <w:lang w:val="lt-LT"/>
        </w:rPr>
        <w:t xml:space="preserve"> – 2,5 ml N1</w:t>
      </w:r>
    </w:p>
    <w:p w14:paraId="7FB41BF4"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LT/1/13/3474/002</w:t>
      </w:r>
      <w:r w:rsidR="00DD43BA">
        <w:rPr>
          <w:rFonts w:ascii="Times New Roman" w:eastAsia="Times New Roman" w:hAnsi="Times New Roman" w:cs="Times New Roman"/>
          <w:lang w:val="lt-LT"/>
        </w:rPr>
        <w:t xml:space="preserve"> </w:t>
      </w:r>
      <w:r w:rsidR="00DD43BA">
        <w:rPr>
          <w:rFonts w:ascii="Times New Roman" w:eastAsia="Calibri" w:hAnsi="Times New Roman" w:cs="Times New Roman"/>
          <w:color w:val="000000"/>
          <w:lang w:val="lt-LT"/>
        </w:rPr>
        <w:t>– 2,5 ml N3</w:t>
      </w:r>
    </w:p>
    <w:p w14:paraId="3BA14D30"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LT/1/13/3474/003</w:t>
      </w:r>
      <w:r w:rsidR="00DD43BA">
        <w:rPr>
          <w:rFonts w:ascii="Times New Roman" w:eastAsia="Times New Roman" w:hAnsi="Times New Roman" w:cs="Times New Roman"/>
          <w:lang w:val="lt-LT"/>
        </w:rPr>
        <w:t xml:space="preserve"> </w:t>
      </w:r>
      <w:r w:rsidR="00DD43BA">
        <w:rPr>
          <w:rFonts w:ascii="Times New Roman" w:eastAsia="Calibri" w:hAnsi="Times New Roman" w:cs="Times New Roman"/>
          <w:color w:val="000000"/>
          <w:lang w:val="lt-LT"/>
        </w:rPr>
        <w:t>– 2,5 ml N6</w:t>
      </w:r>
    </w:p>
    <w:p w14:paraId="361AF37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2FC066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98FAC1C"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58" w:name="_Toc129243249"/>
      <w:bookmarkStart w:id="59" w:name="_Toc129243124"/>
      <w:r w:rsidRPr="00902890">
        <w:rPr>
          <w:rFonts w:ascii="Times New Roman" w:eastAsia="Times New Roman" w:hAnsi="Times New Roman" w:cs="Times New Roman"/>
          <w:b/>
          <w:bCs/>
          <w:lang w:val="lt-LT"/>
        </w:rPr>
        <w:t>9.</w:t>
      </w:r>
      <w:r w:rsidRPr="00902890">
        <w:rPr>
          <w:rFonts w:ascii="Times New Roman" w:eastAsia="Times New Roman" w:hAnsi="Times New Roman" w:cs="Times New Roman"/>
          <w:b/>
          <w:bCs/>
          <w:lang w:val="lt-LT"/>
        </w:rPr>
        <w:tab/>
        <w:t>REGISTRAVIMO / PERREGISTRAVIMO DATA</w:t>
      </w:r>
      <w:bookmarkEnd w:id="58"/>
      <w:bookmarkEnd w:id="59"/>
    </w:p>
    <w:p w14:paraId="77CA9B9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2BEEB02" w14:textId="77777777" w:rsidR="00902890" w:rsidRPr="00902890" w:rsidRDefault="00902890" w:rsidP="00902890">
      <w:pPr>
        <w:spacing w:after="0" w:line="240" w:lineRule="auto"/>
        <w:rPr>
          <w:rFonts w:ascii="Times New Roman" w:eastAsia="Calibri" w:hAnsi="Times New Roman" w:cs="Times New Roman"/>
          <w:lang w:val="lt-LT"/>
        </w:rPr>
      </w:pPr>
      <w:r w:rsidRPr="00902890">
        <w:rPr>
          <w:rFonts w:ascii="Times New Roman" w:eastAsia="Calibri" w:hAnsi="Times New Roman" w:cs="Times New Roman"/>
          <w:noProof/>
          <w:lang w:val="lt-LT" w:eastAsia="lt-LT"/>
        </w:rPr>
        <w:t xml:space="preserve">Registravimo data </w:t>
      </w:r>
      <w:r w:rsidRPr="00902890">
        <w:rPr>
          <w:rFonts w:ascii="Times New Roman" w:eastAsia="Calibri" w:hAnsi="Times New Roman" w:cs="Times New Roman"/>
          <w:noProof/>
          <w:lang w:val="lt-LT"/>
        </w:rPr>
        <w:t>2013 m. gruodžio 27 d.</w:t>
      </w:r>
    </w:p>
    <w:p w14:paraId="614A83C4" w14:textId="77777777" w:rsidR="00902890" w:rsidRDefault="00A03D70" w:rsidP="00A03D70">
      <w:pPr>
        <w:spacing w:after="0" w:line="240" w:lineRule="auto"/>
        <w:rPr>
          <w:rFonts w:ascii="Times New Roman" w:eastAsia="Calibri" w:hAnsi="Times New Roman" w:cs="Times New Roman"/>
          <w:color w:val="000000"/>
          <w:lang w:val="lt-LT"/>
        </w:rPr>
      </w:pPr>
      <w:r w:rsidRPr="00A03D70">
        <w:rPr>
          <w:rFonts w:ascii="Times New Roman" w:eastAsia="Calibri" w:hAnsi="Times New Roman" w:cs="Times New Roman"/>
          <w:color w:val="000000"/>
          <w:lang w:val="lt-LT"/>
        </w:rPr>
        <w:t>Paskutinio perregistravimo data</w:t>
      </w:r>
      <w:r w:rsidR="00DD43BA">
        <w:rPr>
          <w:rFonts w:ascii="Times New Roman" w:eastAsia="Calibri" w:hAnsi="Times New Roman" w:cs="Times New Roman"/>
          <w:color w:val="000000"/>
          <w:lang w:val="lt-LT"/>
        </w:rPr>
        <w:t xml:space="preserve"> 2019 m. birželio 10 d.</w:t>
      </w:r>
    </w:p>
    <w:p w14:paraId="02ADE075" w14:textId="77777777" w:rsidR="00A03D70" w:rsidRPr="00A03D70" w:rsidRDefault="00A03D70" w:rsidP="00A03D70">
      <w:pPr>
        <w:spacing w:after="0" w:line="240" w:lineRule="auto"/>
        <w:rPr>
          <w:rFonts w:ascii="Times New Roman" w:eastAsia="Calibri" w:hAnsi="Times New Roman" w:cs="Times New Roman"/>
          <w:color w:val="000000"/>
          <w:lang w:val="lt-LT"/>
        </w:rPr>
      </w:pPr>
    </w:p>
    <w:p w14:paraId="63888B5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8569A92"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60" w:name="_Toc129243250"/>
      <w:bookmarkStart w:id="61" w:name="_Toc129243125"/>
      <w:r w:rsidRPr="00902890">
        <w:rPr>
          <w:rFonts w:ascii="Times New Roman" w:eastAsia="Times New Roman" w:hAnsi="Times New Roman" w:cs="Times New Roman"/>
          <w:b/>
          <w:bCs/>
          <w:lang w:val="lt-LT"/>
        </w:rPr>
        <w:t>10.</w:t>
      </w:r>
      <w:r w:rsidRPr="00902890">
        <w:rPr>
          <w:rFonts w:ascii="Times New Roman" w:eastAsia="Times New Roman" w:hAnsi="Times New Roman" w:cs="Times New Roman"/>
          <w:b/>
          <w:bCs/>
          <w:lang w:val="lt-LT"/>
        </w:rPr>
        <w:tab/>
        <w:t>TEKSTO PERŽIŪROS DATA</w:t>
      </w:r>
      <w:bookmarkEnd w:id="60"/>
      <w:bookmarkEnd w:id="61"/>
    </w:p>
    <w:p w14:paraId="7D74973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CDA4AC8" w14:textId="562EA727" w:rsidR="00902890" w:rsidRPr="00902890" w:rsidRDefault="00DD51E9" w:rsidP="00902890">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2020 m. rugpjūčio 14 d.</w:t>
      </w:r>
    </w:p>
    <w:p w14:paraId="40D3B957" w14:textId="77777777" w:rsidR="00DD43BA" w:rsidRDefault="00DD43BA" w:rsidP="00902890">
      <w:pPr>
        <w:spacing w:after="0" w:line="240" w:lineRule="auto"/>
        <w:rPr>
          <w:rFonts w:ascii="Times New Roman" w:eastAsia="Calibri" w:hAnsi="Times New Roman" w:cs="Times New Roman"/>
          <w:color w:val="000000"/>
          <w:lang w:val="lt-LT"/>
        </w:rPr>
      </w:pPr>
    </w:p>
    <w:p w14:paraId="157A218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Išsami informacija apie šį vaistinį preparatą pateikiama Valstybinės vaistų kontrolės tarnybos prie Lietuvos Respublikos sveikatos apsaugos ministerijos tinklalapyje </w:t>
      </w:r>
      <w:hyperlink r:id="rId13" w:history="1">
        <w:r w:rsidRPr="00902890">
          <w:rPr>
            <w:rFonts w:ascii="Times New Roman" w:eastAsia="Calibri" w:hAnsi="Times New Roman" w:cs="Times New Roman"/>
            <w:color w:val="0000FF"/>
            <w:u w:val="single"/>
            <w:lang w:val="lt-LT"/>
          </w:rPr>
          <w:t>http://www.vvkt.lt</w:t>
        </w:r>
      </w:hyperlink>
      <w:r w:rsidRPr="00902890">
        <w:rPr>
          <w:rFonts w:ascii="Times New Roman" w:eastAsia="Calibri" w:hAnsi="Times New Roman" w:cs="Times New Roman"/>
          <w:color w:val="000000"/>
          <w:lang w:val="lt-LT"/>
        </w:rPr>
        <w:br w:type="page"/>
      </w:r>
    </w:p>
    <w:p w14:paraId="09646F7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D13F52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1B0AE5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21DED7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12CCE1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EEB47F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33468A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C9FC90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8EFDCC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4F5597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3770E2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9664CF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4A3DAC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D0BDFF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B9C46B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551027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FD7727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74FB2D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78C0FD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3484DA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7D7A90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77C5593" w14:textId="77777777" w:rsidR="00902890" w:rsidRPr="00902890" w:rsidRDefault="00902890" w:rsidP="00902890">
      <w:pPr>
        <w:tabs>
          <w:tab w:val="left" w:pos="567"/>
        </w:tabs>
        <w:spacing w:after="0" w:line="240" w:lineRule="auto"/>
        <w:outlineLvl w:val="0"/>
        <w:rPr>
          <w:rFonts w:ascii="Times New Roman" w:eastAsia="Calibri" w:hAnsi="Times New Roman" w:cs="Times New Roman"/>
          <w:b/>
          <w:caps/>
          <w:lang w:val="lt-LT"/>
        </w:rPr>
      </w:pPr>
      <w:bookmarkStart w:id="62" w:name="_Toc129243253"/>
      <w:bookmarkStart w:id="63" w:name="_Toc129243128"/>
    </w:p>
    <w:p w14:paraId="67EBAEC2" w14:textId="77777777" w:rsidR="002041FB" w:rsidRDefault="002041FB" w:rsidP="00902890">
      <w:pPr>
        <w:tabs>
          <w:tab w:val="left" w:pos="567"/>
        </w:tabs>
        <w:spacing w:after="0" w:line="240" w:lineRule="auto"/>
        <w:jc w:val="center"/>
        <w:outlineLvl w:val="0"/>
        <w:rPr>
          <w:rFonts w:ascii="Times New Roman" w:eastAsia="Calibri" w:hAnsi="Times New Roman" w:cs="Times New Roman"/>
          <w:b/>
          <w:bCs/>
          <w:caps/>
          <w:lang w:val="lt-LT"/>
        </w:rPr>
      </w:pPr>
    </w:p>
    <w:p w14:paraId="579C37D2" w14:textId="77777777" w:rsidR="00902890" w:rsidRPr="00902890" w:rsidRDefault="00902890" w:rsidP="00902890">
      <w:pPr>
        <w:tabs>
          <w:tab w:val="left" w:pos="567"/>
        </w:tabs>
        <w:spacing w:after="0" w:line="240" w:lineRule="auto"/>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II PRIEDAS</w:t>
      </w:r>
      <w:bookmarkEnd w:id="62"/>
      <w:bookmarkEnd w:id="63"/>
    </w:p>
    <w:p w14:paraId="1F1649FC"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5210218"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REGISTRACIJOS SĄLYGOS</w:t>
      </w:r>
    </w:p>
    <w:p w14:paraId="4E5A196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18C5CBA" w14:textId="77777777" w:rsidR="00902890" w:rsidRPr="00A03D70" w:rsidRDefault="00902890" w:rsidP="00A03D70">
      <w:pPr>
        <w:spacing w:after="0" w:line="240" w:lineRule="auto"/>
        <w:ind w:left="1701" w:hanging="567"/>
        <w:rPr>
          <w:rFonts w:ascii="Times New Roman" w:eastAsia="Calibri" w:hAnsi="Times New Roman" w:cs="Times New Roman"/>
          <w:b/>
          <w:highlight w:val="yellow"/>
          <w:lang w:val="lt-LT"/>
        </w:rPr>
      </w:pPr>
      <w:r w:rsidRPr="00853C09">
        <w:rPr>
          <w:rFonts w:ascii="Times New Roman" w:eastAsia="Times New Roman" w:hAnsi="Times New Roman" w:cs="Times New Roman"/>
          <w:b/>
          <w:lang w:val="lt-LT"/>
        </w:rPr>
        <w:t>A.</w:t>
      </w:r>
      <w:r w:rsidRPr="00A03D70">
        <w:rPr>
          <w:rFonts w:ascii="Times New Roman" w:eastAsia="Times New Roman" w:hAnsi="Times New Roman" w:cs="Times New Roman"/>
          <w:b/>
          <w:bCs/>
          <w:lang w:val="lt-LT"/>
        </w:rPr>
        <w:tab/>
        <w:t>GAMINTOJAS (-AI), ATSAKINGAS (-I) UŽ SERIJŲ IŠLEIDIMĄ</w:t>
      </w:r>
    </w:p>
    <w:p w14:paraId="30CE3825" w14:textId="77777777" w:rsidR="00902890" w:rsidRPr="00902890" w:rsidRDefault="00902890" w:rsidP="00A03D70">
      <w:pPr>
        <w:spacing w:after="0" w:line="240" w:lineRule="auto"/>
        <w:ind w:left="1701" w:hanging="567"/>
        <w:rPr>
          <w:rFonts w:ascii="Times New Roman" w:eastAsia="Calibri" w:hAnsi="Times New Roman" w:cs="Times New Roman"/>
          <w:color w:val="000000"/>
          <w:highlight w:val="yellow"/>
          <w:lang w:val="lt-LT"/>
        </w:rPr>
      </w:pPr>
    </w:p>
    <w:p w14:paraId="724C9E8F" w14:textId="77777777" w:rsidR="00902890" w:rsidRPr="00902890" w:rsidRDefault="00902890" w:rsidP="00A03D70">
      <w:pPr>
        <w:spacing w:after="0" w:line="240" w:lineRule="auto"/>
        <w:ind w:left="1701" w:hanging="567"/>
        <w:rPr>
          <w:rFonts w:ascii="Times New Roman" w:eastAsia="Calibri" w:hAnsi="Times New Roman" w:cs="Times New Roman"/>
          <w:b/>
          <w:lang w:val="lt-LT"/>
        </w:rPr>
      </w:pPr>
      <w:r w:rsidRPr="00902890">
        <w:rPr>
          <w:rFonts w:ascii="Times New Roman" w:eastAsia="Times New Roman" w:hAnsi="Times New Roman" w:cs="Times New Roman"/>
          <w:b/>
          <w:bCs/>
          <w:lang w:val="lt-LT"/>
        </w:rPr>
        <w:t>B.</w:t>
      </w:r>
      <w:r w:rsidRPr="00902890">
        <w:rPr>
          <w:rFonts w:ascii="Times New Roman" w:eastAsia="Times New Roman" w:hAnsi="Times New Roman" w:cs="Times New Roman"/>
          <w:b/>
          <w:bCs/>
          <w:lang w:val="lt-LT"/>
        </w:rPr>
        <w:tab/>
        <w:t>TIEKIMO IR VARTOJIMO SĄLYGOS AR APRIBOJIMAI</w:t>
      </w:r>
    </w:p>
    <w:p w14:paraId="006BB9DB" w14:textId="77777777" w:rsidR="00902890" w:rsidRPr="00902890" w:rsidRDefault="00902890" w:rsidP="00A03D70">
      <w:pPr>
        <w:spacing w:after="0" w:line="240" w:lineRule="auto"/>
        <w:ind w:left="1701" w:hanging="567"/>
        <w:rPr>
          <w:rFonts w:ascii="Times New Roman" w:eastAsia="Calibri" w:hAnsi="Times New Roman" w:cs="Times New Roman"/>
          <w:color w:val="000000"/>
          <w:highlight w:val="yellow"/>
          <w:lang w:val="lt-LT"/>
        </w:rPr>
      </w:pPr>
    </w:p>
    <w:p w14:paraId="3FC5BB3C"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r w:rsidRPr="00902890">
        <w:rPr>
          <w:rFonts w:ascii="Times New Roman" w:eastAsia="Times New Roman" w:hAnsi="Times New Roman" w:cs="Times New Roman"/>
          <w:lang w:val="lt-LT"/>
        </w:rPr>
        <w:br w:type="page"/>
      </w:r>
      <w:r w:rsidRPr="00902890">
        <w:rPr>
          <w:rFonts w:ascii="Times New Roman" w:eastAsia="Times New Roman" w:hAnsi="Times New Roman" w:cs="Times New Roman"/>
          <w:b/>
          <w:bCs/>
          <w:lang w:val="lt-LT"/>
        </w:rPr>
        <w:lastRenderedPageBreak/>
        <w:t>A.</w:t>
      </w:r>
      <w:r w:rsidRPr="00902890">
        <w:rPr>
          <w:rFonts w:ascii="Times New Roman" w:eastAsia="Times New Roman" w:hAnsi="Times New Roman" w:cs="Times New Roman"/>
          <w:b/>
          <w:bCs/>
          <w:lang w:val="lt-LT"/>
        </w:rPr>
        <w:tab/>
        <w:t>GAMINTOJAS (-AI), ATSAKINGAS (-I) UŽ SERIJŲ IŠLEIDIMĄ</w:t>
      </w:r>
    </w:p>
    <w:p w14:paraId="1FACBAE0" w14:textId="77777777" w:rsidR="00902890" w:rsidRPr="00902890" w:rsidRDefault="00902890" w:rsidP="00902890">
      <w:pPr>
        <w:spacing w:after="0" w:line="240" w:lineRule="auto"/>
        <w:rPr>
          <w:rFonts w:ascii="Times New Roman" w:eastAsia="Calibri" w:hAnsi="Times New Roman" w:cs="Times New Roman"/>
          <w:color w:val="000000"/>
          <w:highlight w:val="yellow"/>
          <w:lang w:val="lt-LT"/>
        </w:rPr>
      </w:pPr>
    </w:p>
    <w:p w14:paraId="4089ECA8" w14:textId="77777777" w:rsidR="00902890" w:rsidRPr="00902890" w:rsidRDefault="00902890" w:rsidP="00902890">
      <w:pPr>
        <w:spacing w:after="0" w:line="240" w:lineRule="auto"/>
        <w:rPr>
          <w:rFonts w:ascii="Times New Roman" w:eastAsia="Times New Roman" w:hAnsi="Times New Roman" w:cs="Times New Roman"/>
          <w:u w:val="single"/>
          <w:lang w:val="lt-LT"/>
        </w:rPr>
      </w:pPr>
      <w:r w:rsidRPr="00902890">
        <w:rPr>
          <w:rFonts w:ascii="Times New Roman" w:eastAsia="Times New Roman" w:hAnsi="Times New Roman" w:cs="Times New Roman"/>
          <w:u w:val="single"/>
          <w:lang w:val="lt-LT"/>
        </w:rPr>
        <w:t>Gamintojo (-ų), atsakingo (-ų) už serijų išleidimą, pavadinimas (-ai) ir adresas (-ai)</w:t>
      </w:r>
    </w:p>
    <w:p w14:paraId="0648B53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E5D8E39" w14:textId="77777777" w:rsidR="00902890" w:rsidRPr="00902890"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S.C. Rompharm Company S.R.L.</w:t>
      </w:r>
    </w:p>
    <w:p w14:paraId="5625E8DD" w14:textId="77777777" w:rsidR="002041FB"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Eroilor Street, no 1A</w:t>
      </w:r>
    </w:p>
    <w:p w14:paraId="07633D0E" w14:textId="77777777" w:rsidR="00902890" w:rsidRPr="00902890"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Otopeni, cod. 75100, Ilfov.</w:t>
      </w:r>
    </w:p>
    <w:p w14:paraId="052A029A" w14:textId="77777777" w:rsidR="00902890" w:rsidRPr="00902890" w:rsidRDefault="00902890" w:rsidP="00902890">
      <w:pPr>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Rumunija</w:t>
      </w:r>
    </w:p>
    <w:p w14:paraId="37B2907C" w14:textId="77777777" w:rsidR="00902890" w:rsidRPr="00902890" w:rsidRDefault="00902890" w:rsidP="00902890">
      <w:pPr>
        <w:spacing w:after="0" w:line="240" w:lineRule="auto"/>
        <w:rPr>
          <w:rFonts w:ascii="Times New Roman" w:eastAsia="Times New Roman" w:hAnsi="Times New Roman" w:cs="Times New Roman"/>
          <w:lang w:val="lt-LT"/>
        </w:rPr>
      </w:pPr>
    </w:p>
    <w:p w14:paraId="585DA3E9"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arba</w:t>
      </w:r>
    </w:p>
    <w:p w14:paraId="1B660AB2" w14:textId="77777777" w:rsidR="00902890" w:rsidRPr="00902890" w:rsidRDefault="00902890" w:rsidP="00902890">
      <w:pPr>
        <w:spacing w:after="0" w:line="240" w:lineRule="auto"/>
        <w:rPr>
          <w:rFonts w:ascii="Times New Roman" w:eastAsia="Times New Roman" w:hAnsi="Times New Roman" w:cs="Times New Roman"/>
          <w:lang w:val="lt-LT"/>
        </w:rPr>
      </w:pPr>
    </w:p>
    <w:p w14:paraId="34B51B77"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Pharmaceutical Works POLPHARMA SA</w:t>
      </w:r>
    </w:p>
    <w:p w14:paraId="22EB850A" w14:textId="77777777" w:rsidR="002041FB"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19 Pelplińska Str.</w:t>
      </w:r>
    </w:p>
    <w:p w14:paraId="405B9E2F" w14:textId="77777777" w:rsidR="00902890" w:rsidRPr="00902890" w:rsidRDefault="00902890" w:rsidP="00902890">
      <w:pPr>
        <w:spacing w:after="0" w:line="240" w:lineRule="auto"/>
        <w:rPr>
          <w:rFonts w:ascii="Times New Roman" w:eastAsia="Times New Roman" w:hAnsi="Times New Roman" w:cs="Times New Roman"/>
          <w:color w:val="1F497D"/>
          <w:lang w:val="lt-LT"/>
        </w:rPr>
      </w:pPr>
      <w:r w:rsidRPr="00902890">
        <w:rPr>
          <w:rFonts w:ascii="Times New Roman" w:eastAsia="Times New Roman" w:hAnsi="Times New Roman" w:cs="Times New Roman"/>
          <w:lang w:val="lt-LT"/>
        </w:rPr>
        <w:t>83-200 Starogard Gdański</w:t>
      </w:r>
    </w:p>
    <w:p w14:paraId="15D04AD7"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Lenkija</w:t>
      </w:r>
    </w:p>
    <w:p w14:paraId="72D3E4CE" w14:textId="77777777" w:rsidR="00902890" w:rsidRPr="00902890" w:rsidRDefault="00902890" w:rsidP="00902890">
      <w:pPr>
        <w:spacing w:after="0" w:line="240" w:lineRule="auto"/>
        <w:rPr>
          <w:rFonts w:ascii="Times New Roman" w:eastAsia="Times New Roman" w:hAnsi="Times New Roman" w:cs="Times New Roman"/>
          <w:lang w:val="lt-LT"/>
        </w:rPr>
      </w:pPr>
    </w:p>
    <w:p w14:paraId="45FDB6B6"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Su pakuote pateikiamame lapelyje nurodomas gamintojo, atsakingo už konkrečios serijos išleidimą, pavadinimas ir adresas.</w:t>
      </w:r>
    </w:p>
    <w:p w14:paraId="315731F8" w14:textId="77777777" w:rsidR="00902890" w:rsidRPr="00902890" w:rsidRDefault="00902890" w:rsidP="00902890">
      <w:pPr>
        <w:spacing w:after="0" w:line="240" w:lineRule="auto"/>
        <w:rPr>
          <w:rFonts w:ascii="Times New Roman" w:eastAsia="Times New Roman" w:hAnsi="Times New Roman" w:cs="Times New Roman"/>
          <w:lang w:val="lt-LT"/>
        </w:rPr>
      </w:pPr>
    </w:p>
    <w:p w14:paraId="7924C65D" w14:textId="77777777" w:rsidR="00902890" w:rsidRPr="00902890" w:rsidRDefault="00902890" w:rsidP="00902890">
      <w:pPr>
        <w:spacing w:after="0" w:line="240" w:lineRule="auto"/>
        <w:rPr>
          <w:rFonts w:ascii="Times New Roman" w:eastAsia="Calibri" w:hAnsi="Times New Roman" w:cs="Times New Roman"/>
          <w:color w:val="000000"/>
          <w:highlight w:val="yellow"/>
          <w:lang w:val="lt-LT"/>
        </w:rPr>
      </w:pPr>
    </w:p>
    <w:p w14:paraId="12DAE4BC"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64" w:name="_Toc129243254"/>
      <w:bookmarkStart w:id="65" w:name="_Toc129243129"/>
      <w:r w:rsidRPr="00902890">
        <w:rPr>
          <w:rFonts w:ascii="Times New Roman" w:eastAsia="Times New Roman" w:hAnsi="Times New Roman" w:cs="Times New Roman"/>
          <w:b/>
          <w:bCs/>
          <w:lang w:val="lt-LT"/>
        </w:rPr>
        <w:t>B.</w:t>
      </w:r>
      <w:r w:rsidRPr="00902890">
        <w:rPr>
          <w:rFonts w:ascii="Times New Roman" w:eastAsia="Times New Roman" w:hAnsi="Times New Roman" w:cs="Times New Roman"/>
          <w:b/>
          <w:bCs/>
          <w:lang w:val="lt-LT"/>
        </w:rPr>
        <w:tab/>
      </w:r>
      <w:bookmarkEnd w:id="64"/>
      <w:bookmarkEnd w:id="65"/>
      <w:r w:rsidRPr="00902890">
        <w:rPr>
          <w:rFonts w:ascii="Times New Roman" w:eastAsia="Times New Roman" w:hAnsi="Times New Roman" w:cs="Times New Roman"/>
          <w:b/>
          <w:bCs/>
          <w:lang w:val="lt-LT"/>
        </w:rPr>
        <w:t>TIEKIMO IR VARTOJIMO SĄLYGOS AR APRIBOJIMAI</w:t>
      </w:r>
    </w:p>
    <w:p w14:paraId="7285B90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F17BB8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Receptinis vaistinis preparatas</w:t>
      </w:r>
      <w:r w:rsidR="00A03D70">
        <w:rPr>
          <w:rFonts w:ascii="Times New Roman" w:eastAsia="Calibri" w:hAnsi="Times New Roman" w:cs="Times New Roman"/>
          <w:color w:val="000000"/>
          <w:lang w:val="lt-LT"/>
        </w:rPr>
        <w:t>.</w:t>
      </w:r>
    </w:p>
    <w:p w14:paraId="1C82D5A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24C5CA9" w14:textId="77777777" w:rsidR="00902890" w:rsidRPr="00902890" w:rsidRDefault="00902890" w:rsidP="00902890">
      <w:pPr>
        <w:spacing w:after="0" w:line="240" w:lineRule="auto"/>
        <w:rPr>
          <w:rFonts w:ascii="Times New Roman" w:eastAsia="Calibri" w:hAnsi="Times New Roman" w:cs="Times New Roman"/>
          <w:color w:val="000000"/>
          <w:highlight w:val="yellow"/>
          <w:lang w:val="lt-LT"/>
        </w:rPr>
      </w:pPr>
    </w:p>
    <w:p w14:paraId="268BA12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br w:type="page"/>
      </w:r>
    </w:p>
    <w:p w14:paraId="55B316C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27D016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0AB4F4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70CB9C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4095A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EB94F7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62ADD4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76C99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920DB4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C88434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28AB00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D8FA1D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A4139E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358447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C475D6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8D6050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58C305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E266B8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2F87E5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21407D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57E292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3FCEF9F" w14:textId="77777777" w:rsidR="00902890" w:rsidRPr="00902890" w:rsidRDefault="00902890" w:rsidP="00902890">
      <w:pPr>
        <w:tabs>
          <w:tab w:val="left" w:pos="567"/>
        </w:tabs>
        <w:spacing w:after="0" w:line="240" w:lineRule="auto"/>
        <w:outlineLvl w:val="0"/>
        <w:rPr>
          <w:rFonts w:ascii="Times New Roman" w:eastAsia="Calibri" w:hAnsi="Times New Roman" w:cs="Times New Roman"/>
          <w:b/>
          <w:caps/>
          <w:lang w:val="lt-LT"/>
        </w:rPr>
      </w:pPr>
      <w:bookmarkStart w:id="66" w:name="_Toc129243259"/>
      <w:bookmarkStart w:id="67" w:name="_Toc129243134"/>
    </w:p>
    <w:p w14:paraId="69815A4F" w14:textId="77777777" w:rsidR="00A03D70" w:rsidRDefault="00A03D70" w:rsidP="00902890">
      <w:pPr>
        <w:tabs>
          <w:tab w:val="left" w:pos="567"/>
        </w:tabs>
        <w:spacing w:after="0" w:line="240" w:lineRule="auto"/>
        <w:jc w:val="center"/>
        <w:outlineLvl w:val="0"/>
        <w:rPr>
          <w:rFonts w:ascii="Times New Roman" w:eastAsia="Calibri" w:hAnsi="Times New Roman" w:cs="Times New Roman"/>
          <w:b/>
          <w:bCs/>
          <w:caps/>
          <w:lang w:val="lt-LT"/>
        </w:rPr>
      </w:pPr>
    </w:p>
    <w:p w14:paraId="227287B4" w14:textId="77777777" w:rsidR="00902890" w:rsidRPr="00902890" w:rsidRDefault="00902890" w:rsidP="00902890">
      <w:pPr>
        <w:tabs>
          <w:tab w:val="left" w:pos="567"/>
        </w:tabs>
        <w:spacing w:after="0" w:line="240" w:lineRule="auto"/>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III PRIEDAS</w:t>
      </w:r>
      <w:bookmarkEnd w:id="66"/>
      <w:bookmarkEnd w:id="67"/>
    </w:p>
    <w:p w14:paraId="1ECCD9A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3C6F6FF"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8" w:name="_Toc129243260"/>
      <w:bookmarkStart w:id="69" w:name="_Toc129243135"/>
      <w:r w:rsidRPr="00902890">
        <w:rPr>
          <w:rFonts w:ascii="Times New Roman" w:eastAsia="Calibri" w:hAnsi="Times New Roman" w:cs="Times New Roman"/>
          <w:b/>
          <w:bCs/>
          <w:caps/>
          <w:lang w:val="lt-LT"/>
        </w:rPr>
        <w:t>ŽENKLINIMAS IR PAKUOTĖS LAPELIS</w:t>
      </w:r>
      <w:bookmarkEnd w:id="68"/>
      <w:bookmarkEnd w:id="69"/>
    </w:p>
    <w:p w14:paraId="72FE5CD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br w:type="page"/>
      </w:r>
    </w:p>
    <w:p w14:paraId="233D8E6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B8C286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AF7F43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5604C7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A62B92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865653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E9696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97CFCD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AFBAF8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897A1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91E09C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06A7C3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02B86F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0E6AFC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CF2B95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6BD1A1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F9EDC3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C7401F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97CAA4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E9DA40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0AACE3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3B6628F" w14:textId="77777777" w:rsidR="00902890" w:rsidRPr="00902890" w:rsidRDefault="00902890" w:rsidP="00902890">
      <w:pPr>
        <w:tabs>
          <w:tab w:val="left" w:pos="567"/>
        </w:tabs>
        <w:spacing w:after="0" w:line="240" w:lineRule="auto"/>
        <w:outlineLvl w:val="0"/>
        <w:rPr>
          <w:rFonts w:ascii="Times New Roman" w:eastAsia="Calibri" w:hAnsi="Times New Roman" w:cs="Times New Roman"/>
          <w:b/>
          <w:caps/>
          <w:lang w:val="lt-LT"/>
        </w:rPr>
      </w:pPr>
      <w:bookmarkStart w:id="70" w:name="_Toc129243261"/>
      <w:bookmarkStart w:id="71" w:name="_Toc129243136"/>
    </w:p>
    <w:p w14:paraId="46EFD979" w14:textId="77777777" w:rsidR="00A03D70" w:rsidRDefault="00A03D70" w:rsidP="00902890">
      <w:pPr>
        <w:tabs>
          <w:tab w:val="left" w:pos="567"/>
        </w:tabs>
        <w:spacing w:after="0" w:line="240" w:lineRule="auto"/>
        <w:ind w:left="567" w:hanging="567"/>
        <w:jc w:val="center"/>
        <w:outlineLvl w:val="0"/>
        <w:rPr>
          <w:rFonts w:ascii="Times New Roman" w:eastAsia="Calibri" w:hAnsi="Times New Roman" w:cs="Times New Roman"/>
          <w:b/>
          <w:bCs/>
          <w:caps/>
          <w:lang w:val="lt-LT"/>
        </w:rPr>
      </w:pPr>
    </w:p>
    <w:p w14:paraId="7A76C268"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A. ŽENKLINIMAS</w:t>
      </w:r>
      <w:bookmarkEnd w:id="70"/>
      <w:bookmarkEnd w:id="71"/>
    </w:p>
    <w:p w14:paraId="390D0C9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br w:type="page"/>
      </w:r>
    </w:p>
    <w:p w14:paraId="44A9AE30"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lastRenderedPageBreak/>
        <w:t>INFORMACIJA ANT IŠORINĖS PAKUOTĖS</w:t>
      </w:r>
    </w:p>
    <w:p w14:paraId="3C8C4865"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6CC2262D"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KARTONO DĖŽUTĖ</w:t>
      </w:r>
    </w:p>
    <w:p w14:paraId="6F3F843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2C0BD3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72916CA"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w:t>
      </w:r>
      <w:r w:rsidRPr="00902890">
        <w:rPr>
          <w:rFonts w:ascii="Times New Roman" w:eastAsia="Calibri" w:hAnsi="Times New Roman" w:cs="Times New Roman"/>
          <w:b/>
          <w:bCs/>
          <w:noProof/>
          <w:lang w:val="lt-LT"/>
        </w:rPr>
        <w:tab/>
        <w:t>VAISTINIO PREPARATO PAVADINIMAS</w:t>
      </w:r>
    </w:p>
    <w:p w14:paraId="2E5C3BC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36EB09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40 mikrogramų/ml akių lašai (tirpalas)</w:t>
      </w:r>
    </w:p>
    <w:p w14:paraId="687A570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w:t>
      </w:r>
    </w:p>
    <w:p w14:paraId="3869287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54157C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6D1809B"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2.</w:t>
      </w:r>
      <w:r w:rsidRPr="00902890">
        <w:rPr>
          <w:rFonts w:ascii="Times New Roman" w:eastAsia="Calibri" w:hAnsi="Times New Roman" w:cs="Times New Roman"/>
          <w:b/>
          <w:bCs/>
          <w:noProof/>
          <w:lang w:val="lt-LT"/>
        </w:rPr>
        <w:tab/>
        <w:t>VEIKLIOJI MEDŽIAGA IR JOS KIEKIS</w:t>
      </w:r>
    </w:p>
    <w:p w14:paraId="4E3F71D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2FEC2B4" w14:textId="77777777" w:rsidR="00902890" w:rsidRPr="00902890" w:rsidRDefault="00902890" w:rsidP="00902890">
      <w:pPr>
        <w:spacing w:after="0" w:line="240" w:lineRule="auto"/>
        <w:ind w:left="567" w:hanging="567"/>
        <w:rPr>
          <w:rFonts w:ascii="Times New Roman" w:eastAsia="Times New Roman" w:hAnsi="Times New Roman" w:cs="Times New Roman"/>
          <w:lang w:val="lt-LT"/>
        </w:rPr>
      </w:pPr>
      <w:r w:rsidRPr="00902890">
        <w:rPr>
          <w:rFonts w:ascii="Times New Roman" w:eastAsia="Times New Roman" w:hAnsi="Times New Roman" w:cs="Times New Roman"/>
          <w:lang w:val="lt-LT"/>
        </w:rPr>
        <w:t>Kiekviename ml tirpalo yra 40 mikrogramų travoprosto.</w:t>
      </w:r>
    </w:p>
    <w:p w14:paraId="32807AC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5F3538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2D91C97"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3.</w:t>
      </w:r>
      <w:r w:rsidRPr="00902890">
        <w:rPr>
          <w:rFonts w:ascii="Times New Roman" w:eastAsia="Calibri" w:hAnsi="Times New Roman" w:cs="Times New Roman"/>
          <w:b/>
          <w:bCs/>
          <w:noProof/>
          <w:lang w:val="lt-LT"/>
        </w:rPr>
        <w:tab/>
        <w:t>PAGALBINIŲ MEDŽIAGŲ SĄRAŠAS</w:t>
      </w:r>
    </w:p>
    <w:p w14:paraId="3E2ABAE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851E96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Benzalkonio chloridas, polioksietileno hidrintas ricinos aliejus 40, trometamolis, dinatrio</w:t>
      </w:r>
      <w:r w:rsidR="002041FB">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edetatas, boro rūgštis, manitolis, natrio hidroksidas ir (arba) vandenilio chlorido rūgštis (pH koregavimui), išgrynintas vanduo.</w:t>
      </w:r>
    </w:p>
    <w:p w14:paraId="4974871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67023D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Daugiau informacijos pateikta pakuotės</w:t>
      </w:r>
      <w:r w:rsidR="002041FB">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lapelyje.</w:t>
      </w:r>
    </w:p>
    <w:p w14:paraId="671B29A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819908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7CA9955"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4.</w:t>
      </w:r>
      <w:r w:rsidRPr="00902890">
        <w:rPr>
          <w:rFonts w:ascii="Times New Roman" w:eastAsia="Calibri" w:hAnsi="Times New Roman" w:cs="Times New Roman"/>
          <w:b/>
          <w:bCs/>
          <w:noProof/>
          <w:lang w:val="lt-LT"/>
        </w:rPr>
        <w:tab/>
        <w:t>FARMACINĖ FORMA IR KIEKIS PAKUOTĖJE</w:t>
      </w:r>
    </w:p>
    <w:p w14:paraId="2269293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76027C9" w14:textId="77777777" w:rsidR="00902890" w:rsidRPr="00902890" w:rsidRDefault="00902890" w:rsidP="00902890">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Akių lašai (tirpalas)</w:t>
      </w:r>
    </w:p>
    <w:p w14:paraId="7EE311F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 buteliukas, kuriame yra 2,5 ml tirpalo</w:t>
      </w:r>
    </w:p>
    <w:p w14:paraId="68347F80"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t>3 buteliukai, kurių kiekviename yra 2,5 ml tirpalo</w:t>
      </w:r>
    </w:p>
    <w:p w14:paraId="410C44D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highlight w:val="lightGray"/>
          <w:lang w:val="lt-LT"/>
        </w:rPr>
        <w:t>6 buteliukai, kurių kiekviename yra 2,5 ml tirpalo</w:t>
      </w:r>
    </w:p>
    <w:p w14:paraId="0EB8CE4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2CF720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B55913D"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5.</w:t>
      </w:r>
      <w:r w:rsidRPr="00902890">
        <w:rPr>
          <w:rFonts w:ascii="Times New Roman" w:eastAsia="Calibri" w:hAnsi="Times New Roman" w:cs="Times New Roman"/>
          <w:b/>
          <w:bCs/>
          <w:noProof/>
          <w:lang w:val="lt-LT"/>
        </w:rPr>
        <w:tab/>
        <w:t>VARTOJIMO METODAS IR BŪDAS (-AI)</w:t>
      </w:r>
    </w:p>
    <w:p w14:paraId="2CB1BB2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966D4B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Vartoti ant akių. Prieš vartojimą perskaitykite pakuotės lapelį.</w:t>
      </w:r>
    </w:p>
    <w:p w14:paraId="38FC284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CA13E6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0E3A167"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lang w:val="lt-LT"/>
        </w:rPr>
      </w:pPr>
      <w:r w:rsidRPr="00902890">
        <w:rPr>
          <w:rFonts w:ascii="Times New Roman" w:eastAsia="Calibri" w:hAnsi="Times New Roman" w:cs="Times New Roman"/>
          <w:b/>
          <w:bCs/>
          <w:noProof/>
          <w:lang w:val="lt-LT"/>
        </w:rPr>
        <w:t>6.</w:t>
      </w:r>
      <w:r w:rsidRPr="00902890">
        <w:rPr>
          <w:rFonts w:ascii="Times New Roman" w:eastAsia="Calibri" w:hAnsi="Times New Roman" w:cs="Times New Roman"/>
          <w:b/>
          <w:bCs/>
          <w:noProof/>
          <w:lang w:val="lt-LT"/>
        </w:rPr>
        <w:tab/>
        <w:t>SPECIALUS ĮSPĖJIMAS, KAD VAISTINĮ PREPARATĄ BŪTINA LAIKYTI VAIKAMS NEPASTEBIMOJE IR NEPASIEKIAMOJE VIETOJE</w:t>
      </w:r>
    </w:p>
    <w:p w14:paraId="07B3B7C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49EDC9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Laikyti vaikams nepastebimoje ir nepasiekiamoje vietoje.</w:t>
      </w:r>
    </w:p>
    <w:p w14:paraId="2D821BC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37133C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8DB5A5D"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7.</w:t>
      </w:r>
      <w:r w:rsidRPr="00902890">
        <w:rPr>
          <w:rFonts w:ascii="Times New Roman" w:eastAsia="Calibri" w:hAnsi="Times New Roman" w:cs="Times New Roman"/>
          <w:b/>
          <w:bCs/>
          <w:noProof/>
          <w:lang w:val="lt-LT"/>
        </w:rPr>
        <w:tab/>
        <w:t>KITAS (-I) SPECIALUS (-ŪS) ĮSPĖJIMAS (-AI) (JEI REIKIA)</w:t>
      </w:r>
    </w:p>
    <w:p w14:paraId="7226874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B21E69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994497"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8.</w:t>
      </w:r>
      <w:r w:rsidRPr="00902890">
        <w:rPr>
          <w:rFonts w:ascii="Times New Roman" w:eastAsia="Calibri" w:hAnsi="Times New Roman" w:cs="Times New Roman"/>
          <w:b/>
          <w:bCs/>
          <w:noProof/>
          <w:lang w:val="lt-LT"/>
        </w:rPr>
        <w:tab/>
        <w:t>TINKAMUMO LAIKAS</w:t>
      </w:r>
    </w:p>
    <w:p w14:paraId="08E9451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80CADD0" w14:textId="77777777" w:rsidR="00902890" w:rsidRPr="00902890" w:rsidRDefault="00D43CB6" w:rsidP="00902890">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EXP:</w:t>
      </w:r>
      <w:r w:rsidR="00902890" w:rsidRPr="00902890">
        <w:rPr>
          <w:rFonts w:ascii="Times New Roman" w:eastAsia="Calibri" w:hAnsi="Times New Roman" w:cs="Times New Roman"/>
          <w:color w:val="000000"/>
          <w:lang w:val="lt-LT"/>
        </w:rPr>
        <w:t xml:space="preserve"> &lt;mm.MMMM&gt;</w:t>
      </w:r>
    </w:p>
    <w:p w14:paraId="19750DA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Išmesti praėjus 4 savaitėms po pirmojo atidarymo.</w:t>
      </w:r>
    </w:p>
    <w:p w14:paraId="3A9AB5A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Atidaryta:.......</w:t>
      </w:r>
    </w:p>
    <w:p w14:paraId="5C36F77E"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t>Atidaryta (1):.......</w:t>
      </w:r>
    </w:p>
    <w:p w14:paraId="43C18F57"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lastRenderedPageBreak/>
        <w:t>Atidaryta (2):.......</w:t>
      </w:r>
    </w:p>
    <w:p w14:paraId="73A4CC07"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t>Atidaryta (3):.......</w:t>
      </w:r>
    </w:p>
    <w:p w14:paraId="14341711"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t>Atidaryta (4):.......</w:t>
      </w:r>
    </w:p>
    <w:p w14:paraId="2D6597A8" w14:textId="77777777" w:rsidR="00902890" w:rsidRPr="00902890" w:rsidRDefault="00902890" w:rsidP="00902890">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highlight w:val="lightGray"/>
          <w:lang w:val="lt-LT"/>
        </w:rPr>
        <w:t>Atidaryta (5):.......</w:t>
      </w:r>
    </w:p>
    <w:p w14:paraId="2D77CF8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highlight w:val="lightGray"/>
          <w:lang w:val="lt-LT"/>
        </w:rPr>
        <w:t>Atidaryta (6):.......</w:t>
      </w:r>
    </w:p>
    <w:p w14:paraId="6860B95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1B430C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8BF1B47"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9.</w:t>
      </w:r>
      <w:r w:rsidRPr="00902890">
        <w:rPr>
          <w:rFonts w:ascii="Times New Roman" w:eastAsia="Calibri" w:hAnsi="Times New Roman" w:cs="Times New Roman"/>
          <w:b/>
          <w:bCs/>
          <w:noProof/>
          <w:lang w:val="lt-LT"/>
        </w:rPr>
        <w:tab/>
        <w:t>SPECIALIOS LAIKYMO SĄLYGOS</w:t>
      </w:r>
    </w:p>
    <w:p w14:paraId="3686515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9EBCC60" w14:textId="77777777" w:rsidR="00902890" w:rsidRPr="00902890" w:rsidRDefault="00902890" w:rsidP="00902890">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Laikyti gamintojo pakuotėje, kad vaistas būtų apsaugotas nuo šviesos.</w:t>
      </w:r>
    </w:p>
    <w:p w14:paraId="460C612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3F9078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3A30D33"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lang w:val="lt-LT"/>
        </w:rPr>
      </w:pPr>
      <w:r w:rsidRPr="00902890">
        <w:rPr>
          <w:rFonts w:ascii="Times New Roman" w:eastAsia="Calibri" w:hAnsi="Times New Roman" w:cs="Times New Roman"/>
          <w:b/>
          <w:bCs/>
          <w:noProof/>
          <w:lang w:val="lt-LT"/>
        </w:rPr>
        <w:t>10.</w:t>
      </w:r>
      <w:r w:rsidRPr="00902890">
        <w:rPr>
          <w:rFonts w:ascii="Times New Roman" w:eastAsia="Calibri" w:hAnsi="Times New Roman" w:cs="Times New Roman"/>
          <w:b/>
          <w:bCs/>
          <w:noProof/>
          <w:lang w:val="lt-LT"/>
        </w:rPr>
        <w:tab/>
        <w:t>SPECIALIOS ATSARGUMO PRIEMONĖS DĖL NESUVARTOTO VAISTINIO PREPARATO AR JO ATLIEKŲ TVARKYMO (JEI REIKIA)</w:t>
      </w:r>
    </w:p>
    <w:p w14:paraId="013E561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F796DC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07602DB"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11.</w:t>
      </w:r>
      <w:r w:rsidRPr="00902890">
        <w:rPr>
          <w:rFonts w:ascii="Times New Roman" w:eastAsia="Calibri" w:hAnsi="Times New Roman" w:cs="Times New Roman"/>
          <w:b/>
          <w:bCs/>
          <w:noProof/>
          <w:lang w:val="lt-LT"/>
        </w:rPr>
        <w:tab/>
        <w:t>REGISTRUOTOJO PAVADINIMAS IR ADRESAS</w:t>
      </w:r>
    </w:p>
    <w:p w14:paraId="4A583F0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6770DF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(logo) POLPHARMA</w:t>
      </w:r>
    </w:p>
    <w:p w14:paraId="105EBB68"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Pharmaceutical Works POLPHARMA SA</w:t>
      </w:r>
    </w:p>
    <w:p w14:paraId="1D484AF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19 Pelplińska Str., 83-200 Starogard Gdański</w:t>
      </w:r>
    </w:p>
    <w:p w14:paraId="7971AD5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Lenkija</w:t>
      </w:r>
    </w:p>
    <w:p w14:paraId="1912DB5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37637A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941FCB3"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12.</w:t>
      </w:r>
      <w:r w:rsidRPr="00902890">
        <w:rPr>
          <w:rFonts w:ascii="Times New Roman" w:eastAsia="Calibri" w:hAnsi="Times New Roman" w:cs="Times New Roman"/>
          <w:b/>
          <w:bCs/>
          <w:noProof/>
          <w:lang w:val="lt-LT"/>
        </w:rPr>
        <w:tab/>
        <w:t>REGISTRACIJOS PAŽYMĖJIMO NUMERIS (-IAI)</w:t>
      </w:r>
    </w:p>
    <w:p w14:paraId="2388429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D701D82" w14:textId="77777777" w:rsidR="00DD43BA" w:rsidRPr="007B0420" w:rsidRDefault="00DD43BA" w:rsidP="00DD43BA">
      <w:pPr>
        <w:spacing w:after="0" w:line="240" w:lineRule="auto"/>
        <w:rPr>
          <w:rFonts w:ascii="Times New Roman" w:eastAsia="Calibri" w:hAnsi="Times New Roman" w:cs="Times New Roman"/>
          <w:color w:val="000000"/>
          <w:highlight w:val="lightGray"/>
          <w:lang w:val="lt-LT"/>
        </w:rPr>
      </w:pPr>
      <w:r w:rsidRPr="00902890">
        <w:rPr>
          <w:rFonts w:ascii="Times New Roman" w:eastAsia="Calibri" w:hAnsi="Times New Roman" w:cs="Times New Roman"/>
          <w:color w:val="000000"/>
          <w:lang w:val="lt-LT"/>
        </w:rPr>
        <w:t>LT/1/13/3474/001</w:t>
      </w:r>
      <w:r>
        <w:rPr>
          <w:rFonts w:ascii="Times New Roman" w:eastAsia="Calibri" w:hAnsi="Times New Roman" w:cs="Times New Roman"/>
          <w:color w:val="000000"/>
          <w:lang w:val="lt-LT"/>
        </w:rPr>
        <w:t xml:space="preserve"> </w:t>
      </w:r>
      <w:r w:rsidRPr="007B0420">
        <w:rPr>
          <w:rFonts w:ascii="Times New Roman" w:eastAsia="Calibri" w:hAnsi="Times New Roman" w:cs="Times New Roman"/>
          <w:color w:val="000000"/>
          <w:highlight w:val="lightGray"/>
          <w:lang w:val="lt-LT"/>
        </w:rPr>
        <w:t>– 2,5 ml N1</w:t>
      </w:r>
    </w:p>
    <w:p w14:paraId="1128DEF8" w14:textId="77777777" w:rsidR="00DD43BA" w:rsidRPr="007B0420" w:rsidRDefault="00DD43BA" w:rsidP="00DD43BA">
      <w:pPr>
        <w:spacing w:after="0" w:line="240" w:lineRule="auto"/>
        <w:rPr>
          <w:rFonts w:ascii="Times New Roman" w:eastAsia="Times New Roman" w:hAnsi="Times New Roman" w:cs="Times New Roman"/>
          <w:highlight w:val="lightGray"/>
          <w:lang w:val="lt-LT"/>
        </w:rPr>
      </w:pPr>
      <w:r w:rsidRPr="007B0420">
        <w:rPr>
          <w:rFonts w:ascii="Times New Roman" w:eastAsia="Times New Roman" w:hAnsi="Times New Roman" w:cs="Times New Roman"/>
          <w:highlight w:val="lightGray"/>
          <w:lang w:val="lt-LT"/>
        </w:rPr>
        <w:t xml:space="preserve">LT/1/13/3474/002 </w:t>
      </w:r>
      <w:r w:rsidRPr="007B0420">
        <w:rPr>
          <w:rFonts w:ascii="Times New Roman" w:eastAsia="Calibri" w:hAnsi="Times New Roman" w:cs="Times New Roman"/>
          <w:color w:val="000000"/>
          <w:highlight w:val="lightGray"/>
          <w:lang w:val="lt-LT"/>
        </w:rPr>
        <w:t>– 2,5 ml N3</w:t>
      </w:r>
    </w:p>
    <w:p w14:paraId="67FE824B" w14:textId="77777777" w:rsidR="00DD43BA" w:rsidRPr="00902890" w:rsidRDefault="00DD43BA" w:rsidP="00DD43BA">
      <w:pPr>
        <w:spacing w:after="0" w:line="240" w:lineRule="auto"/>
        <w:rPr>
          <w:rFonts w:ascii="Times New Roman" w:eastAsia="Times New Roman" w:hAnsi="Times New Roman" w:cs="Times New Roman"/>
          <w:lang w:val="lt-LT"/>
        </w:rPr>
      </w:pPr>
      <w:r w:rsidRPr="007B0420">
        <w:rPr>
          <w:rFonts w:ascii="Times New Roman" w:eastAsia="Times New Roman" w:hAnsi="Times New Roman" w:cs="Times New Roman"/>
          <w:highlight w:val="lightGray"/>
          <w:lang w:val="lt-LT"/>
        </w:rPr>
        <w:t xml:space="preserve">LT/1/13/3474/003 </w:t>
      </w:r>
      <w:r w:rsidRPr="007B0420">
        <w:rPr>
          <w:rFonts w:ascii="Times New Roman" w:eastAsia="Calibri" w:hAnsi="Times New Roman" w:cs="Times New Roman"/>
          <w:color w:val="000000"/>
          <w:highlight w:val="lightGray"/>
          <w:lang w:val="lt-LT"/>
        </w:rPr>
        <w:t>– 2,5 ml N6</w:t>
      </w:r>
    </w:p>
    <w:p w14:paraId="29D96BE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50D9C5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6348A01"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13.</w:t>
      </w:r>
      <w:r w:rsidRPr="00902890">
        <w:rPr>
          <w:rFonts w:ascii="Times New Roman" w:eastAsia="Calibri" w:hAnsi="Times New Roman" w:cs="Times New Roman"/>
          <w:b/>
          <w:bCs/>
          <w:noProof/>
          <w:lang w:val="lt-LT"/>
        </w:rPr>
        <w:tab/>
        <w:t>SERIJOS NUMERIS</w:t>
      </w:r>
    </w:p>
    <w:p w14:paraId="689F299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D0C89C2" w14:textId="77777777" w:rsidR="00902890" w:rsidRPr="00902890" w:rsidRDefault="00D43CB6" w:rsidP="00902890">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Lot:</w:t>
      </w:r>
    </w:p>
    <w:p w14:paraId="250DBEE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B608AB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1B570AE"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14.</w:t>
      </w:r>
      <w:r w:rsidRPr="00902890">
        <w:rPr>
          <w:rFonts w:ascii="Times New Roman" w:eastAsia="Calibri" w:hAnsi="Times New Roman" w:cs="Times New Roman"/>
          <w:b/>
          <w:bCs/>
          <w:noProof/>
          <w:lang w:val="lt-LT"/>
        </w:rPr>
        <w:tab/>
        <w:t>PARDAVIMO (IŠDAVIMO) TVARKA</w:t>
      </w:r>
    </w:p>
    <w:p w14:paraId="08B0AEE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D31EE9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Receptinis vaistas.</w:t>
      </w:r>
    </w:p>
    <w:p w14:paraId="7F9BE70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AFC053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15FDB14"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15.</w:t>
      </w:r>
      <w:r w:rsidRPr="00902890">
        <w:rPr>
          <w:rFonts w:ascii="Times New Roman" w:eastAsia="Calibri" w:hAnsi="Times New Roman" w:cs="Times New Roman"/>
          <w:b/>
          <w:bCs/>
          <w:noProof/>
          <w:lang w:val="lt-LT"/>
        </w:rPr>
        <w:tab/>
        <w:t>VARTOJIMO INSTRUKCIJA</w:t>
      </w:r>
    </w:p>
    <w:p w14:paraId="6564638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74B4D5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EE3FDBD"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16.</w:t>
      </w:r>
      <w:r w:rsidRPr="00902890">
        <w:rPr>
          <w:rFonts w:ascii="Times New Roman" w:eastAsia="Calibri" w:hAnsi="Times New Roman" w:cs="Times New Roman"/>
          <w:b/>
          <w:bCs/>
          <w:noProof/>
          <w:lang w:val="lt-LT"/>
        </w:rPr>
        <w:tab/>
        <w:t>INFORMACIJA BRAILIO RAŠTU</w:t>
      </w:r>
    </w:p>
    <w:p w14:paraId="0B8A3FC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1BCD84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w:t>
      </w:r>
    </w:p>
    <w:p w14:paraId="54C3189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B92C35A"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hd w:val="clear" w:color="auto" w:fill="CCCCCC"/>
          <w:lang w:val="lt-LT"/>
        </w:rPr>
      </w:pPr>
    </w:p>
    <w:p w14:paraId="285D2884" w14:textId="77777777" w:rsidR="00902890" w:rsidRPr="00902890" w:rsidRDefault="00902890" w:rsidP="009028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902890">
        <w:rPr>
          <w:rFonts w:ascii="Times New Roman" w:eastAsia="Times New Roman" w:hAnsi="Times New Roman" w:cs="Times New Roman"/>
          <w:b/>
          <w:noProof/>
          <w:snapToGrid w:val="0"/>
          <w:szCs w:val="20"/>
          <w:lang w:val="lt-LT"/>
        </w:rPr>
        <w:t>17.</w:t>
      </w:r>
      <w:r w:rsidRPr="00902890">
        <w:rPr>
          <w:rFonts w:ascii="Times New Roman" w:eastAsia="Times New Roman" w:hAnsi="Times New Roman" w:cs="Times New Roman"/>
          <w:b/>
          <w:noProof/>
          <w:snapToGrid w:val="0"/>
          <w:szCs w:val="20"/>
          <w:lang w:val="lt-LT"/>
        </w:rPr>
        <w:tab/>
        <w:t>UNIKALUS IDENTIFIKATORIUS – 2D BRŪKŠNINIS KODAS</w:t>
      </w:r>
    </w:p>
    <w:p w14:paraId="18E81B1C"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napToGrid w:val="0"/>
          <w:szCs w:val="20"/>
          <w:lang w:val="lt-LT"/>
        </w:rPr>
      </w:pPr>
    </w:p>
    <w:p w14:paraId="1B64BBC5"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902890">
        <w:rPr>
          <w:rFonts w:ascii="Times New Roman" w:eastAsia="Times New Roman" w:hAnsi="Times New Roman" w:cs="Times New Roman"/>
          <w:noProof/>
          <w:snapToGrid w:val="0"/>
          <w:szCs w:val="20"/>
          <w:highlight w:val="lightGray"/>
          <w:lang w:val="lt-LT"/>
        </w:rPr>
        <w:t>2D brūkšninis kodas su nurodytu unikaliu identifikatoriumi.</w:t>
      </w:r>
    </w:p>
    <w:p w14:paraId="028429B2"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napToGrid w:val="0"/>
          <w:szCs w:val="20"/>
          <w:lang w:val="lt-LT"/>
        </w:rPr>
      </w:pPr>
    </w:p>
    <w:p w14:paraId="23403CD3"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napToGrid w:val="0"/>
          <w:szCs w:val="20"/>
          <w:lang w:val="lt-LT"/>
        </w:rPr>
      </w:pPr>
    </w:p>
    <w:p w14:paraId="726A361B" w14:textId="77777777" w:rsidR="00902890" w:rsidRPr="00902890" w:rsidRDefault="00902890" w:rsidP="009028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902890">
        <w:rPr>
          <w:rFonts w:ascii="Times New Roman" w:eastAsia="Times New Roman" w:hAnsi="Times New Roman" w:cs="Times New Roman"/>
          <w:b/>
          <w:noProof/>
          <w:snapToGrid w:val="0"/>
          <w:szCs w:val="20"/>
          <w:lang w:val="lt-LT"/>
        </w:rPr>
        <w:t>18.</w:t>
      </w:r>
      <w:r w:rsidRPr="00902890">
        <w:rPr>
          <w:rFonts w:ascii="Times New Roman" w:eastAsia="Times New Roman" w:hAnsi="Times New Roman" w:cs="Times New Roman"/>
          <w:b/>
          <w:noProof/>
          <w:snapToGrid w:val="0"/>
          <w:szCs w:val="20"/>
          <w:lang w:val="lt-LT"/>
        </w:rPr>
        <w:tab/>
        <w:t>UNIKALUS IDENTIFIKATORIUS – ŽMONĖMS SUPRANTAMI DUOMENYS</w:t>
      </w:r>
    </w:p>
    <w:p w14:paraId="6FAA9747" w14:textId="77777777" w:rsidR="00902890" w:rsidRPr="00902890" w:rsidRDefault="00902890" w:rsidP="00902890">
      <w:pPr>
        <w:tabs>
          <w:tab w:val="left" w:pos="567"/>
        </w:tabs>
        <w:spacing w:after="0" w:line="260" w:lineRule="exact"/>
        <w:rPr>
          <w:rFonts w:ascii="Times New Roman" w:eastAsia="Times New Roman" w:hAnsi="Times New Roman" w:cs="Times New Roman"/>
          <w:noProof/>
          <w:snapToGrid w:val="0"/>
          <w:szCs w:val="20"/>
          <w:lang w:val="lt-LT"/>
        </w:rPr>
      </w:pPr>
    </w:p>
    <w:p w14:paraId="7E7A672A" w14:textId="77777777" w:rsidR="00902890" w:rsidRPr="00853C09" w:rsidRDefault="00902890" w:rsidP="00902890">
      <w:pPr>
        <w:tabs>
          <w:tab w:val="left" w:pos="567"/>
        </w:tabs>
        <w:spacing w:after="0" w:line="260" w:lineRule="exact"/>
        <w:rPr>
          <w:rFonts w:ascii="Times New Roman" w:eastAsia="Times New Roman" w:hAnsi="Times New Roman" w:cs="Times New Roman"/>
          <w:snapToGrid w:val="0"/>
          <w:lang w:val="lt-LT"/>
        </w:rPr>
      </w:pPr>
      <w:r w:rsidRPr="002041FB">
        <w:rPr>
          <w:rFonts w:ascii="Times New Roman" w:eastAsia="Times New Roman" w:hAnsi="Times New Roman" w:cs="Times New Roman"/>
          <w:snapToGrid w:val="0"/>
          <w:szCs w:val="20"/>
          <w:lang w:val="lt-LT"/>
        </w:rPr>
        <w:t>PC: {numeris}</w:t>
      </w:r>
    </w:p>
    <w:p w14:paraId="38D4B783" w14:textId="77777777" w:rsidR="00902890" w:rsidRPr="00902890" w:rsidRDefault="00902890" w:rsidP="00902890">
      <w:pPr>
        <w:tabs>
          <w:tab w:val="left" w:pos="567"/>
        </w:tabs>
        <w:spacing w:after="0" w:line="260" w:lineRule="exact"/>
        <w:rPr>
          <w:rFonts w:ascii="Times New Roman" w:eastAsia="Times New Roman" w:hAnsi="Times New Roman" w:cs="Times New Roman"/>
          <w:snapToGrid w:val="0"/>
          <w:lang w:val="lt-LT"/>
        </w:rPr>
      </w:pPr>
      <w:r w:rsidRPr="00902890">
        <w:rPr>
          <w:rFonts w:ascii="Times New Roman" w:eastAsia="Times New Roman" w:hAnsi="Times New Roman" w:cs="Times New Roman"/>
          <w:snapToGrid w:val="0"/>
          <w:szCs w:val="20"/>
          <w:lang w:val="lt-LT"/>
        </w:rPr>
        <w:t>SN: {numeris}</w:t>
      </w:r>
    </w:p>
    <w:p w14:paraId="5390DCC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Times New Roman" w:hAnsi="Times New Roman" w:cs="Times New Roman"/>
          <w:snapToGrid w:val="0"/>
          <w:szCs w:val="20"/>
          <w:highlight w:val="lightGray"/>
          <w:lang w:val="lt-LT"/>
        </w:rPr>
        <w:t>NN: {numeris}</w:t>
      </w:r>
    </w:p>
    <w:p w14:paraId="777397D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br w:type="page"/>
      </w:r>
    </w:p>
    <w:p w14:paraId="2895C8A3"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lastRenderedPageBreak/>
        <w:t>MINIMALI INFORMACIJA ANT MAŽŲ VIDINIŲPAKUOČIŲ</w:t>
      </w:r>
    </w:p>
    <w:p w14:paraId="153ED67B"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26B6E82E"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BUTELIUKO ETIKETĖ</w:t>
      </w:r>
    </w:p>
    <w:p w14:paraId="51F5E8B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1EE145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5902A1A"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1.</w:t>
      </w:r>
      <w:r w:rsidRPr="00902890">
        <w:rPr>
          <w:rFonts w:ascii="Times New Roman" w:eastAsia="Calibri" w:hAnsi="Times New Roman" w:cs="Times New Roman"/>
          <w:b/>
          <w:bCs/>
          <w:noProof/>
          <w:lang w:val="lt-LT"/>
        </w:rPr>
        <w:tab/>
        <w:t>VAISTINIO PREPARATO PAVADINIMAS IR VARTOJIMO BŪDAS (-AI)</w:t>
      </w:r>
    </w:p>
    <w:p w14:paraId="06ABD3A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8E38DF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40 mikrogramų/ml akių lašai (tirpalas)</w:t>
      </w:r>
    </w:p>
    <w:p w14:paraId="1CC98CC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w:t>
      </w:r>
    </w:p>
    <w:p w14:paraId="7B2A7E8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Vartoti ant akių.</w:t>
      </w:r>
    </w:p>
    <w:p w14:paraId="2845629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8E397B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E401A0E"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2.</w:t>
      </w:r>
      <w:r w:rsidRPr="00902890">
        <w:rPr>
          <w:rFonts w:ascii="Times New Roman" w:eastAsia="Calibri" w:hAnsi="Times New Roman" w:cs="Times New Roman"/>
          <w:b/>
          <w:bCs/>
          <w:noProof/>
          <w:lang w:val="lt-LT"/>
        </w:rPr>
        <w:tab/>
        <w:t>VARTOJIMO METODAS</w:t>
      </w:r>
    </w:p>
    <w:p w14:paraId="1C34450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C4820D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Prieš vartojimą perskaitykite pakuotės lapelį.</w:t>
      </w:r>
    </w:p>
    <w:p w14:paraId="16218E8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065E5D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02FAC00"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02890">
        <w:rPr>
          <w:rFonts w:ascii="Times New Roman" w:eastAsia="Calibri" w:hAnsi="Times New Roman" w:cs="Times New Roman"/>
          <w:b/>
          <w:bCs/>
          <w:noProof/>
          <w:lang w:val="lt-LT"/>
        </w:rPr>
        <w:t>3.</w:t>
      </w:r>
      <w:r w:rsidRPr="00902890">
        <w:rPr>
          <w:rFonts w:ascii="Times New Roman" w:eastAsia="Calibri" w:hAnsi="Times New Roman" w:cs="Times New Roman"/>
          <w:b/>
          <w:bCs/>
          <w:noProof/>
          <w:lang w:val="lt-LT"/>
        </w:rPr>
        <w:tab/>
        <w:t>TINKAMUMO LAIKAS</w:t>
      </w:r>
    </w:p>
    <w:p w14:paraId="3FE61A4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98AB19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EXP &lt;mm.MMMM&gt;</w:t>
      </w:r>
    </w:p>
    <w:p w14:paraId="58CBE4F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Išmesti praėjus 4 savaitėms po pirmojo atidarymo.</w:t>
      </w:r>
    </w:p>
    <w:p w14:paraId="211CB6E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Atidaryta:</w:t>
      </w:r>
    </w:p>
    <w:p w14:paraId="65A23C9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BFC852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18C86B4"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4.</w:t>
      </w:r>
      <w:r w:rsidRPr="00902890">
        <w:rPr>
          <w:rFonts w:ascii="Times New Roman" w:eastAsia="Calibri" w:hAnsi="Times New Roman" w:cs="Times New Roman"/>
          <w:b/>
          <w:bCs/>
          <w:noProof/>
          <w:lang w:val="lt-LT"/>
        </w:rPr>
        <w:tab/>
        <w:t>SERIJOS NUMERIS</w:t>
      </w:r>
    </w:p>
    <w:p w14:paraId="47186BF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EF22AD6"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Lot</w:t>
      </w:r>
    </w:p>
    <w:p w14:paraId="7B621A3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D95E02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9C5A011"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5.</w:t>
      </w:r>
      <w:r w:rsidRPr="00902890">
        <w:rPr>
          <w:rFonts w:ascii="Times New Roman" w:eastAsia="Calibri" w:hAnsi="Times New Roman" w:cs="Times New Roman"/>
          <w:b/>
          <w:bCs/>
          <w:noProof/>
          <w:lang w:val="lt-LT"/>
        </w:rPr>
        <w:tab/>
        <w:t>KIEKIS (MASĖ, TŪRIS ARBA VIENETAI)</w:t>
      </w:r>
    </w:p>
    <w:p w14:paraId="2D9AB34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2DC4B1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2,5 ml</w:t>
      </w:r>
    </w:p>
    <w:p w14:paraId="78396FD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E849E0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0AFC71D" w14:textId="77777777" w:rsidR="00902890" w:rsidRPr="00902890"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902890">
        <w:rPr>
          <w:rFonts w:ascii="Times New Roman" w:eastAsia="Calibri" w:hAnsi="Times New Roman" w:cs="Times New Roman"/>
          <w:b/>
          <w:bCs/>
          <w:noProof/>
          <w:lang w:val="lt-LT"/>
        </w:rPr>
        <w:t>6.</w:t>
      </w:r>
      <w:r w:rsidRPr="00902890">
        <w:rPr>
          <w:rFonts w:ascii="Times New Roman" w:eastAsia="Calibri" w:hAnsi="Times New Roman" w:cs="Times New Roman"/>
          <w:b/>
          <w:bCs/>
          <w:noProof/>
          <w:lang w:val="lt-LT"/>
        </w:rPr>
        <w:tab/>
        <w:t>KITA</w:t>
      </w:r>
    </w:p>
    <w:p w14:paraId="0276897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88368B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br w:type="page"/>
      </w:r>
    </w:p>
    <w:p w14:paraId="045575A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D8F361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A1C34C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721974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EB44DB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6171D2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FC75F8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EA8948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456309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9930A3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8FCA9E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00E609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29CC67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375B65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5E2090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B81BD1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B4104B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85F7C3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22DDED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CABE2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0EE25D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B2EF8E1" w14:textId="77777777" w:rsidR="00902890" w:rsidRPr="00902890" w:rsidRDefault="00902890" w:rsidP="00902890">
      <w:pPr>
        <w:tabs>
          <w:tab w:val="left" w:pos="567"/>
        </w:tabs>
        <w:spacing w:after="0" w:line="240" w:lineRule="auto"/>
        <w:outlineLvl w:val="0"/>
        <w:rPr>
          <w:rFonts w:ascii="Times New Roman" w:eastAsia="Calibri" w:hAnsi="Times New Roman" w:cs="Times New Roman"/>
          <w:b/>
          <w:caps/>
          <w:lang w:val="lt-LT"/>
        </w:rPr>
      </w:pPr>
      <w:bookmarkStart w:id="72" w:name="_Toc129243262"/>
      <w:bookmarkStart w:id="73" w:name="_Toc129243137"/>
    </w:p>
    <w:p w14:paraId="040EC408" w14:textId="77777777" w:rsidR="00F837B5" w:rsidRDefault="00F837B5" w:rsidP="00902890">
      <w:pPr>
        <w:tabs>
          <w:tab w:val="left" w:pos="567"/>
        </w:tabs>
        <w:spacing w:after="0" w:line="240" w:lineRule="auto"/>
        <w:ind w:left="567" w:hanging="567"/>
        <w:jc w:val="center"/>
        <w:outlineLvl w:val="0"/>
        <w:rPr>
          <w:rFonts w:ascii="Times New Roman" w:eastAsia="Calibri" w:hAnsi="Times New Roman" w:cs="Times New Roman"/>
          <w:b/>
          <w:bCs/>
          <w:caps/>
          <w:lang w:val="lt-LT"/>
        </w:rPr>
      </w:pPr>
    </w:p>
    <w:p w14:paraId="458316C9"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r w:rsidRPr="00902890">
        <w:rPr>
          <w:rFonts w:ascii="Times New Roman" w:eastAsia="Calibri" w:hAnsi="Times New Roman" w:cs="Times New Roman"/>
          <w:b/>
          <w:bCs/>
          <w:caps/>
          <w:lang w:val="lt-LT"/>
        </w:rPr>
        <w:t>B. PAKUOTĖS LAPELIS</w:t>
      </w:r>
      <w:bookmarkEnd w:id="72"/>
      <w:bookmarkEnd w:id="73"/>
    </w:p>
    <w:p w14:paraId="510DF97B" w14:textId="77777777" w:rsidR="00902890" w:rsidRPr="00902890" w:rsidRDefault="00902890" w:rsidP="00902890">
      <w:pPr>
        <w:tabs>
          <w:tab w:val="left" w:pos="567"/>
        </w:tabs>
        <w:spacing w:after="0" w:line="240" w:lineRule="auto"/>
        <w:ind w:left="567" w:hanging="567"/>
        <w:jc w:val="center"/>
        <w:outlineLvl w:val="0"/>
        <w:rPr>
          <w:rFonts w:ascii="Times New Roman" w:eastAsia="Calibri" w:hAnsi="Times New Roman" w:cs="Times New Roman"/>
          <w:b/>
          <w:caps/>
          <w:lang w:val="lt-LT"/>
        </w:rPr>
      </w:pPr>
      <w:r w:rsidRPr="00902890">
        <w:rPr>
          <w:rFonts w:ascii="Times New Roman" w:eastAsia="Calibri" w:hAnsi="Times New Roman" w:cs="Times New Roman"/>
          <w:lang w:val="lt-LT"/>
        </w:rPr>
        <w:br w:type="page"/>
      </w:r>
      <w:r w:rsidRPr="00902890">
        <w:rPr>
          <w:rFonts w:ascii="Times New Roman" w:eastAsia="Calibri" w:hAnsi="Times New Roman" w:cs="Times New Roman"/>
          <w:b/>
          <w:bCs/>
          <w:caps/>
          <w:lang w:val="lt-LT"/>
        </w:rPr>
        <w:lastRenderedPageBreak/>
        <w:t>p</w:t>
      </w:r>
      <w:r w:rsidRPr="00902890">
        <w:rPr>
          <w:rFonts w:ascii="Times New Roman" w:eastAsia="Calibri" w:hAnsi="Times New Roman" w:cs="Times New Roman"/>
          <w:b/>
          <w:bCs/>
          <w:lang w:val="lt-LT"/>
        </w:rPr>
        <w:t>akuotės lapelis: informacija pacientui</w:t>
      </w:r>
    </w:p>
    <w:p w14:paraId="2028C31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6D045C8" w14:textId="77777777" w:rsidR="00902890" w:rsidRPr="00902890" w:rsidRDefault="00902890" w:rsidP="00902890">
      <w:pPr>
        <w:spacing w:after="0" w:line="240" w:lineRule="auto"/>
        <w:jc w:val="center"/>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Travoprost Polpharma 40 mikrogramų/ml akių lašai (tirpalas)</w:t>
      </w:r>
    </w:p>
    <w:p w14:paraId="0F11E4FF" w14:textId="77777777" w:rsidR="00902890" w:rsidRPr="00902890" w:rsidRDefault="00902890" w:rsidP="00902890">
      <w:pPr>
        <w:spacing w:after="0" w:line="240" w:lineRule="auto"/>
        <w:jc w:val="center"/>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Travoprostas</w:t>
      </w:r>
    </w:p>
    <w:p w14:paraId="3C8ACE3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4163467" w14:textId="77777777" w:rsidR="00902890" w:rsidRPr="00902890" w:rsidRDefault="00902890" w:rsidP="00902890">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Atidžiai perskaitykite visą šį lapelį, prieš pradėdami vartoti vaistą, nes jame pateikiama Jums svarbi informacija.</w:t>
      </w:r>
    </w:p>
    <w:p w14:paraId="52E52923" w14:textId="77777777" w:rsidR="00902890" w:rsidRPr="00902890" w:rsidRDefault="00902890" w:rsidP="00977B22">
      <w:pPr>
        <w:numPr>
          <w:ilvl w:val="0"/>
          <w:numId w:val="5"/>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Neišmeskite šio lapelio, nes vėl gali prireikti jį perskaityti.</w:t>
      </w:r>
    </w:p>
    <w:p w14:paraId="3C67F5C3" w14:textId="77777777" w:rsidR="00902890" w:rsidRPr="00902890" w:rsidRDefault="00902890" w:rsidP="00977B22">
      <w:pPr>
        <w:numPr>
          <w:ilvl w:val="0"/>
          <w:numId w:val="5"/>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kiltų daugiau klausimų, kreipkitės į gydytoją arba vaistininką.</w:t>
      </w:r>
    </w:p>
    <w:p w14:paraId="7B4C0FB4" w14:textId="77777777" w:rsidR="00902890" w:rsidRPr="00902890" w:rsidRDefault="00902890" w:rsidP="00977B22">
      <w:pPr>
        <w:numPr>
          <w:ilvl w:val="0"/>
          <w:numId w:val="5"/>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Šis vaistas skirtas tik Jums, todėl kitiems žmonėms jo duoti negalima. Vaistas gali jiems pakenkti (net tiems, kurių ligos požymiai yra tokie patys kaip Jūsų).</w:t>
      </w:r>
    </w:p>
    <w:p w14:paraId="300372BD" w14:textId="77777777" w:rsidR="00902890" w:rsidRPr="00902890" w:rsidRDefault="00902890" w:rsidP="00977B22">
      <w:pPr>
        <w:numPr>
          <w:ilvl w:val="0"/>
          <w:numId w:val="5"/>
        </w:numPr>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pasireiškė šalutinis poveikis (net jeigu jis šiame lapelyje nenurodytas), kreipkitės į gydytoją arba vaistininką. Žr. 4 skyrių.</w:t>
      </w:r>
    </w:p>
    <w:p w14:paraId="0F558A5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FA9D31F" w14:textId="77777777" w:rsidR="00902890" w:rsidRPr="00902890" w:rsidRDefault="00902890" w:rsidP="00902890">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Apie ką rašoma šiame lapelyje?</w:t>
      </w:r>
    </w:p>
    <w:p w14:paraId="1115351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5A26B4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w:t>
      </w:r>
      <w:r w:rsidRPr="00902890">
        <w:rPr>
          <w:rFonts w:ascii="Times New Roman" w:eastAsia="Calibri" w:hAnsi="Times New Roman" w:cs="Times New Roman"/>
          <w:color w:val="000000"/>
          <w:lang w:val="lt-LT"/>
        </w:rPr>
        <w:tab/>
        <w:t>Kas yra Travoprost Polpharma ir kam jis vartojamas</w:t>
      </w:r>
    </w:p>
    <w:p w14:paraId="72F9636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2.</w:t>
      </w:r>
      <w:r w:rsidRPr="00902890">
        <w:rPr>
          <w:rFonts w:ascii="Times New Roman" w:eastAsia="Calibri" w:hAnsi="Times New Roman" w:cs="Times New Roman"/>
          <w:color w:val="000000"/>
          <w:lang w:val="lt-LT"/>
        </w:rPr>
        <w:tab/>
        <w:t>Kas žinotina prieš vartojant Travoprost Polpharma</w:t>
      </w:r>
    </w:p>
    <w:p w14:paraId="6467F2B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3.</w:t>
      </w:r>
      <w:r w:rsidRPr="00902890">
        <w:rPr>
          <w:rFonts w:ascii="Times New Roman" w:eastAsia="Calibri" w:hAnsi="Times New Roman" w:cs="Times New Roman"/>
          <w:color w:val="000000"/>
          <w:lang w:val="lt-LT"/>
        </w:rPr>
        <w:tab/>
        <w:t>Kaip vartoti Travoprost Polpharma</w:t>
      </w:r>
    </w:p>
    <w:p w14:paraId="02D801A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4.</w:t>
      </w:r>
      <w:r w:rsidRPr="00902890">
        <w:rPr>
          <w:rFonts w:ascii="Times New Roman" w:eastAsia="Calibri" w:hAnsi="Times New Roman" w:cs="Times New Roman"/>
          <w:color w:val="000000"/>
          <w:lang w:val="lt-LT"/>
        </w:rPr>
        <w:tab/>
        <w:t>Galimas šalutinis poveikis</w:t>
      </w:r>
    </w:p>
    <w:p w14:paraId="33C4E22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5.</w:t>
      </w:r>
      <w:r w:rsidRPr="00902890">
        <w:rPr>
          <w:rFonts w:ascii="Times New Roman" w:eastAsia="Calibri" w:hAnsi="Times New Roman" w:cs="Times New Roman"/>
          <w:color w:val="000000"/>
          <w:lang w:val="lt-LT"/>
        </w:rPr>
        <w:tab/>
        <w:t>Kaip laikyti Travoprost Polpharma</w:t>
      </w:r>
    </w:p>
    <w:p w14:paraId="2323B9C6"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6.</w:t>
      </w:r>
      <w:r w:rsidRPr="00902890">
        <w:rPr>
          <w:rFonts w:ascii="Times New Roman" w:eastAsia="Calibri" w:hAnsi="Times New Roman" w:cs="Times New Roman"/>
          <w:color w:val="000000"/>
          <w:lang w:val="lt-LT"/>
        </w:rPr>
        <w:tab/>
        <w:t>Pakuotės turinys ir kita informacija</w:t>
      </w:r>
    </w:p>
    <w:p w14:paraId="2C9AAAB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494C4EA"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A531DF3"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74" w:name="_Toc129243264"/>
      <w:bookmarkStart w:id="75" w:name="_Toc129243139"/>
      <w:r w:rsidRPr="00902890">
        <w:rPr>
          <w:rFonts w:ascii="Times New Roman" w:eastAsia="Times New Roman" w:hAnsi="Times New Roman" w:cs="Times New Roman"/>
          <w:b/>
          <w:bCs/>
          <w:lang w:val="lt-LT"/>
        </w:rPr>
        <w:t>1.</w:t>
      </w:r>
      <w:r w:rsidRPr="00902890">
        <w:rPr>
          <w:rFonts w:ascii="Times New Roman" w:eastAsia="Times New Roman" w:hAnsi="Times New Roman" w:cs="Times New Roman"/>
          <w:b/>
          <w:bCs/>
          <w:lang w:val="lt-LT"/>
        </w:rPr>
        <w:tab/>
      </w:r>
      <w:bookmarkEnd w:id="74"/>
      <w:bookmarkEnd w:id="75"/>
      <w:r w:rsidRPr="00902890">
        <w:rPr>
          <w:rFonts w:ascii="Times New Roman" w:eastAsia="Times New Roman" w:hAnsi="Times New Roman" w:cs="Times New Roman"/>
          <w:b/>
          <w:bCs/>
          <w:lang w:val="lt-LT"/>
        </w:rPr>
        <w:t>Kas yra Travoprost Polpharma ir kam jis vartojamas</w:t>
      </w:r>
    </w:p>
    <w:p w14:paraId="01B0BE0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4780390"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Travoprost Polpharma sudėtyje yra travoprosto, vieno iš </w:t>
      </w:r>
      <w:r w:rsidR="00155C00">
        <w:rPr>
          <w:rFonts w:ascii="Times New Roman" w:eastAsia="Calibri" w:hAnsi="Times New Roman" w:cs="Times New Roman"/>
          <w:color w:val="000000"/>
          <w:lang w:val="lt-LT"/>
        </w:rPr>
        <w:t>vaistų</w:t>
      </w:r>
      <w:r w:rsidRPr="00902890">
        <w:rPr>
          <w:rFonts w:ascii="Times New Roman" w:eastAsia="Calibri" w:hAnsi="Times New Roman" w:cs="Times New Roman"/>
          <w:color w:val="000000"/>
          <w:lang w:val="lt-LT"/>
        </w:rPr>
        <w:t xml:space="preserve">, vadinamų prostaglandino analogais. Jis mažina akispūdį. Jį galima naudoti vieną arba su kitais lašais, pvz., beta </w:t>
      </w:r>
      <w:r w:rsidR="00EC0D5F">
        <w:rPr>
          <w:rFonts w:ascii="Times New Roman" w:eastAsia="Calibri" w:hAnsi="Times New Roman" w:cs="Times New Roman"/>
          <w:color w:val="000000"/>
          <w:lang w:val="lt-LT"/>
        </w:rPr>
        <w:t>adreno</w:t>
      </w:r>
      <w:r w:rsidRPr="00902890">
        <w:rPr>
          <w:rFonts w:ascii="Times New Roman" w:eastAsia="Calibri" w:hAnsi="Times New Roman" w:cs="Times New Roman"/>
          <w:color w:val="000000"/>
          <w:lang w:val="lt-LT"/>
        </w:rPr>
        <w:t>blokatoriais, taip pat mažinančiais akispūdį.</w:t>
      </w:r>
    </w:p>
    <w:p w14:paraId="3B2D9B6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FAFCB8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vartojama padidėjusiam akispūdžiui mažinti suaugusiems žmonėms, paaugliams ir 2 mėnesių bei vyresniems vaikams. Per didelis akispūdis gali sukelti ligą, vadinamą glaukoma.</w:t>
      </w:r>
    </w:p>
    <w:p w14:paraId="761F153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17CBFE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9DB0FA8"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76" w:name="_Toc129243265"/>
      <w:bookmarkStart w:id="77" w:name="_Toc129243140"/>
      <w:r w:rsidRPr="00902890">
        <w:rPr>
          <w:rFonts w:ascii="Times New Roman" w:eastAsia="Times New Roman" w:hAnsi="Times New Roman" w:cs="Times New Roman"/>
          <w:b/>
          <w:bCs/>
          <w:lang w:val="lt-LT"/>
        </w:rPr>
        <w:t>2.</w:t>
      </w:r>
      <w:r w:rsidRPr="00902890">
        <w:rPr>
          <w:rFonts w:ascii="Times New Roman" w:eastAsia="Times New Roman" w:hAnsi="Times New Roman" w:cs="Times New Roman"/>
          <w:b/>
          <w:bCs/>
          <w:lang w:val="lt-LT"/>
        </w:rPr>
        <w:tab/>
      </w:r>
      <w:bookmarkEnd w:id="76"/>
      <w:bookmarkEnd w:id="77"/>
      <w:r w:rsidRPr="00902890">
        <w:rPr>
          <w:rFonts w:ascii="Times New Roman" w:eastAsia="Times New Roman" w:hAnsi="Times New Roman" w:cs="Times New Roman"/>
          <w:b/>
          <w:bCs/>
          <w:lang w:val="lt-LT"/>
        </w:rPr>
        <w:t>Kas žinotina prieš vartojant Travoprost Polpharma</w:t>
      </w:r>
    </w:p>
    <w:p w14:paraId="73F47AD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5199002"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vartoti negalima:</w:t>
      </w:r>
    </w:p>
    <w:p w14:paraId="40B6409E"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yra alergija travoprostui arba bet kuriai pagalbinei šio vaisto medžiagai (jos išvardytos 6</w:t>
      </w:r>
      <w:r w:rsidR="00155C00">
        <w:rPr>
          <w:rFonts w:ascii="Times New Roman" w:eastAsia="Calibri" w:hAnsi="Times New Roman" w:cs="Times New Roman"/>
          <w:color w:val="000000"/>
          <w:lang w:val="lt-LT"/>
        </w:rPr>
        <w:t> </w:t>
      </w:r>
      <w:r w:rsidRPr="00902890">
        <w:rPr>
          <w:rFonts w:ascii="Times New Roman" w:eastAsia="Calibri" w:hAnsi="Times New Roman" w:cs="Times New Roman"/>
          <w:color w:val="000000"/>
          <w:lang w:val="lt-LT"/>
        </w:rPr>
        <w:t>skyriuje).</w:t>
      </w:r>
    </w:p>
    <w:p w14:paraId="2AD9C777" w14:textId="77777777" w:rsidR="00902890" w:rsidRPr="00902890" w:rsidRDefault="00902890" w:rsidP="00902890">
      <w:pPr>
        <w:spacing w:after="0" w:line="240" w:lineRule="auto"/>
        <w:ind w:left="357"/>
        <w:rPr>
          <w:rFonts w:ascii="Times New Roman" w:eastAsia="Calibri" w:hAnsi="Times New Roman" w:cs="Times New Roman"/>
          <w:color w:val="000000"/>
          <w:lang w:val="lt-LT"/>
        </w:rPr>
      </w:pPr>
    </w:p>
    <w:p w14:paraId="7FC5E071" w14:textId="77777777" w:rsidR="00902890" w:rsidRPr="00902890" w:rsidRDefault="00902890" w:rsidP="00902890">
      <w:pPr>
        <w:spacing w:after="0" w:line="240" w:lineRule="auto"/>
        <w:rPr>
          <w:rFonts w:ascii="Times New Roman" w:eastAsia="Calibri" w:hAnsi="Times New Roman" w:cs="Times New Roman"/>
          <w:lang w:val="lt-LT"/>
        </w:rPr>
      </w:pPr>
      <w:r w:rsidRPr="00902890">
        <w:rPr>
          <w:rFonts w:ascii="Times New Roman" w:eastAsia="Calibri" w:hAnsi="Times New Roman" w:cs="Times New Roman"/>
          <w:lang w:val="lt-LT"/>
        </w:rPr>
        <w:t>Jei jums tai aktualu, būtina pasitarti su gydytoju.</w:t>
      </w:r>
    </w:p>
    <w:p w14:paraId="65404270" w14:textId="77777777" w:rsidR="00902890" w:rsidRPr="00902890" w:rsidRDefault="00902890" w:rsidP="00902890">
      <w:pPr>
        <w:spacing w:after="0" w:line="240" w:lineRule="auto"/>
        <w:rPr>
          <w:rFonts w:ascii="Times New Roman" w:eastAsia="Calibri" w:hAnsi="Times New Roman" w:cs="Times New Roman"/>
          <w:lang w:val="lt-LT"/>
        </w:rPr>
      </w:pPr>
    </w:p>
    <w:p w14:paraId="6D41B866"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Įspėjimai ir atsargumo priemonės</w:t>
      </w:r>
    </w:p>
    <w:p w14:paraId="0D4C089C" w14:textId="77777777" w:rsidR="00902890" w:rsidRPr="00902890" w:rsidRDefault="00902890" w:rsidP="00902890">
      <w:pPr>
        <w:spacing w:after="0" w:line="240" w:lineRule="auto"/>
        <w:rPr>
          <w:rFonts w:ascii="Times New Roman" w:eastAsia="Calibri" w:hAnsi="Times New Roman" w:cs="Times New Roman"/>
          <w:lang w:val="lt-LT"/>
        </w:rPr>
      </w:pPr>
      <w:r w:rsidRPr="00902890">
        <w:rPr>
          <w:rFonts w:ascii="Times New Roman" w:eastAsia="Times New Roman" w:hAnsi="Times New Roman" w:cs="Times New Roman"/>
          <w:noProof/>
          <w:snapToGrid w:val="0"/>
          <w:lang w:val="lt-LT"/>
        </w:rPr>
        <w:t xml:space="preserve">Pasitarkite su gydytoju arba vaistininku, prieš pradėdami vartoti </w:t>
      </w:r>
      <w:r w:rsidRPr="00902890">
        <w:rPr>
          <w:rFonts w:ascii="Times New Roman" w:eastAsia="Times New Roman" w:hAnsi="Times New Roman" w:cs="Times New Roman"/>
          <w:color w:val="000000"/>
          <w:lang w:val="lt-LT"/>
        </w:rPr>
        <w:t>Travoprost Polpharma.</w:t>
      </w:r>
    </w:p>
    <w:p w14:paraId="38F2FD59" w14:textId="77777777" w:rsidR="00902890" w:rsidRPr="00902890" w:rsidRDefault="00902890" w:rsidP="00902890">
      <w:pPr>
        <w:spacing w:after="0" w:line="240" w:lineRule="auto"/>
        <w:rPr>
          <w:rFonts w:ascii="Times New Roman" w:eastAsia="Calibri" w:hAnsi="Times New Roman" w:cs="Times New Roman"/>
          <w:lang w:val="lt-LT"/>
        </w:rPr>
      </w:pPr>
    </w:p>
    <w:p w14:paraId="5CEE0D68"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Dėl Travoprost Polpharma blakstienos gali pasidaryti ilgesnės, storesnės, pasidaryti sodresnė jų spalva, jų padaugėti. Be to, buvo stebėti akių vokų pokyčiai, įskaitant neįprastą plaukų augimą, bei audinių aplink akis pokyčiai.</w:t>
      </w:r>
    </w:p>
    <w:p w14:paraId="338532F6"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 pakeisti rainelės (spalvotos akies dalies) spalvą. Šis pasikeitimas gali būti negrįžtamas.</w:t>
      </w:r>
      <w:r w:rsidRPr="00902890">
        <w:rPr>
          <w:rFonts w:ascii="Times New Roman" w:eastAsia="Calibri" w:hAnsi="Times New Roman" w:cs="Times New Roman"/>
          <w:lang w:val="lt-LT"/>
        </w:rPr>
        <w:t xml:space="preserve"> </w:t>
      </w:r>
      <w:r w:rsidRPr="00902890">
        <w:rPr>
          <w:rFonts w:ascii="Times New Roman" w:eastAsia="Calibri" w:hAnsi="Times New Roman" w:cs="Times New Roman"/>
          <w:color w:val="000000"/>
          <w:lang w:val="lt-LT"/>
        </w:rPr>
        <w:t>Be to, gali pakeisti odos aplink akis spalvą.</w:t>
      </w:r>
      <w:r w:rsidRPr="00902890">
        <w:rPr>
          <w:rFonts w:ascii="Times New Roman" w:eastAsia="Calibri" w:hAnsi="Times New Roman" w:cs="Times New Roman"/>
          <w:lang w:val="lt-LT"/>
        </w:rPr>
        <w:t xml:space="preserve"> </w:t>
      </w:r>
    </w:p>
    <w:p w14:paraId="1800DB97"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Jei Jums buvo atlikta </w:t>
      </w:r>
      <w:r w:rsidRPr="00902890">
        <w:rPr>
          <w:rFonts w:ascii="Times New Roman" w:eastAsia="Calibri" w:hAnsi="Times New Roman" w:cs="Times New Roman"/>
          <w:bCs/>
          <w:color w:val="000000"/>
          <w:lang w:val="lt-LT"/>
        </w:rPr>
        <w:t>kataraktos operacija</w:t>
      </w:r>
      <w:r w:rsidRPr="00902890">
        <w:rPr>
          <w:rFonts w:ascii="Times New Roman" w:eastAsia="Calibri" w:hAnsi="Times New Roman" w:cs="Times New Roman"/>
          <w:color w:val="000000"/>
          <w:lang w:val="lt-LT"/>
        </w:rPr>
        <w:t>, prieš Travoprost Polpharma vartojimą pasitarkite su gydytoju.</w:t>
      </w:r>
    </w:p>
    <w:p w14:paraId="73F4E99F"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 xml:space="preserve">Jei Jums yra ar anksčiau buvo </w:t>
      </w:r>
      <w:r w:rsidRPr="00902890">
        <w:rPr>
          <w:rFonts w:ascii="Times New Roman" w:eastAsia="Calibri" w:hAnsi="Times New Roman" w:cs="Times New Roman"/>
          <w:bCs/>
          <w:color w:val="000000"/>
          <w:lang w:val="lt-LT"/>
        </w:rPr>
        <w:t>akies u</w:t>
      </w:r>
      <w:r w:rsidRPr="00902890">
        <w:rPr>
          <w:rFonts w:ascii="Times New Roman" w:eastAsia="Calibri" w:hAnsi="Times New Roman" w:cs="Times New Roman" w:hint="eastAsia"/>
          <w:bCs/>
          <w:color w:val="000000"/>
          <w:lang w:val="lt-LT"/>
        </w:rPr>
        <w:t>ž</w:t>
      </w:r>
      <w:r w:rsidRPr="00902890">
        <w:rPr>
          <w:rFonts w:ascii="Times New Roman" w:eastAsia="Calibri" w:hAnsi="Times New Roman" w:cs="Times New Roman"/>
          <w:bCs/>
          <w:color w:val="000000"/>
          <w:lang w:val="lt-LT"/>
        </w:rPr>
        <w:t>degimas</w:t>
      </w:r>
      <w:r w:rsidRPr="00902890">
        <w:rPr>
          <w:rFonts w:ascii="Times New Roman" w:eastAsia="Calibri" w:hAnsi="Times New Roman" w:cs="Times New Roman"/>
          <w:b/>
          <w:bCs/>
          <w:color w:val="000000"/>
          <w:lang w:val="lt-LT"/>
        </w:rPr>
        <w:t xml:space="preserve"> </w:t>
      </w:r>
      <w:r w:rsidRPr="00902890">
        <w:rPr>
          <w:rFonts w:ascii="Times New Roman" w:eastAsia="Calibri" w:hAnsi="Times New Roman" w:cs="Times New Roman"/>
          <w:color w:val="000000"/>
          <w:lang w:val="lt-LT"/>
        </w:rPr>
        <w:t>(iritas ir uveitas), prieš Travoprost Polpharma vartojimą pasitarkite su gydytoju.</w:t>
      </w:r>
    </w:p>
    <w:p w14:paraId="15B37AB1"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kartais gali sukelti dusulį, švokštimą arba sustiprinti astmos simptomus. Jei jums kelia nerimą kvėpavimo ritmo pasikeitimai, atsiradę lašinantis Travoprost Polpharma, kuo greičiau pasitarkite su savo gydytoju.</w:t>
      </w:r>
    </w:p>
    <w:p w14:paraId="21768A94" w14:textId="77777777" w:rsidR="00902890" w:rsidRPr="00902890" w:rsidRDefault="00902890" w:rsidP="00977B22">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 absorbuotis per odą. Jei vaisto pateko ant odos, ją reikia nedelsiant nuplauti. Tai ypač svarbu nėščioms ar planuojančioms pastoti moterims.</w:t>
      </w:r>
    </w:p>
    <w:p w14:paraId="692C98D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F16B3D" w14:textId="77777777" w:rsidR="00902890" w:rsidRPr="00902890" w:rsidRDefault="00902890" w:rsidP="00902890">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bCs/>
          <w:color w:val="000000"/>
          <w:lang w:val="lt-LT"/>
        </w:rPr>
        <w:t>Vaikams ir paaugliams</w:t>
      </w:r>
    </w:p>
    <w:p w14:paraId="3EAC074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vaikams nuo 2 mėnesių iki mažiau kaip 18 metų galima vartoti tokiomis pačiomis dozėmis, kaip ir suaugusiesiems. Travoprost Polpharma negalima vartoti jaunesniems kaip 2 mėnesių vaikams.</w:t>
      </w:r>
    </w:p>
    <w:p w14:paraId="689F51C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3123C14"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Kiti vaistai ir Travoprost Polpharma</w:t>
      </w:r>
    </w:p>
    <w:p w14:paraId="2D97A8D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vartojate ar neseniai vartojote kitų vaistų arba dėl to nesate tikri, apie tai pasakykite gydytojui arba vaistininkui.</w:t>
      </w:r>
    </w:p>
    <w:p w14:paraId="2E35880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6AFCC9B"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Nėštumas, žindymo laikotarpis ir vaisingumas</w:t>
      </w:r>
    </w:p>
    <w:p w14:paraId="3149374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Nevartokite Travoprost Polpharma, jei esate nėščia. Jei manote, kad esate nėščia, tuoj pat pasakykite tai savo gydytojui. Jei yra tikimybė pastoti, naudokite tinkamą kontracepciją, kol vartojate vaistus.</w:t>
      </w:r>
    </w:p>
    <w:p w14:paraId="60DA073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752B45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Nevartokite Travoprost Polpharma jei maitinate krūtimi. Travoprost Polpharma gali patekti į pieną.</w:t>
      </w:r>
    </w:p>
    <w:p w14:paraId="2ADC9F9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CE3D3C6"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esate nėščia, žindote kūdikį, manote, kad galbūt esate nėščia, arba planuojate pastoti, tai prieš vartodama šį vaistą, pasitarkite su gydytoju arba vaistininku.</w:t>
      </w:r>
    </w:p>
    <w:p w14:paraId="7B40444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B88EAB4"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Vairavimas ir mechanizmų valdymas</w:t>
      </w:r>
    </w:p>
    <w:p w14:paraId="7EA0E629"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lang w:val="lt-LT"/>
        </w:rPr>
        <w:t>Kurį laiką po Travoprost Polpharma susilašinimo regėjimas gali būti neryškus. Nevairuokite ir nevaldykite mechanizmų, kol šis poveikis praeis.</w:t>
      </w:r>
    </w:p>
    <w:p w14:paraId="7DAAACF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7B9E270" w14:textId="77777777" w:rsidR="00902890" w:rsidRPr="00902890" w:rsidRDefault="00902890" w:rsidP="00902890">
      <w:pPr>
        <w:spacing w:after="0" w:line="240" w:lineRule="auto"/>
        <w:rPr>
          <w:rFonts w:ascii="Times New Roman" w:eastAsia="Calibri" w:hAnsi="Times New Roman" w:cs="Times New Roman"/>
          <w:b/>
          <w:lang w:val="lt-LT"/>
        </w:rPr>
      </w:pPr>
      <w:bookmarkStart w:id="78" w:name="_Toc129243266"/>
      <w:bookmarkStart w:id="79" w:name="_Toc129243141"/>
      <w:r w:rsidRPr="00902890">
        <w:rPr>
          <w:rFonts w:ascii="Times New Roman" w:eastAsia="Times New Roman" w:hAnsi="Times New Roman" w:cs="Times New Roman"/>
          <w:b/>
          <w:bCs/>
          <w:lang w:val="lt-LT"/>
        </w:rPr>
        <w:t>Travoprost Polpharma sudėtyje yra benzalkonio chlorido ir polioksietileno hidrinto ricinos aliejaus 40</w:t>
      </w:r>
    </w:p>
    <w:p w14:paraId="34D5FBD0" w14:textId="56C0E6D1" w:rsidR="008932E9" w:rsidRDefault="0054555B" w:rsidP="00902890">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Kiekvien</w:t>
      </w:r>
      <w:r>
        <w:rPr>
          <w:rFonts w:ascii="Times New Roman" w:eastAsia="Times New Roman" w:hAnsi="Times New Roman" w:cs="Times New Roman"/>
          <w:color w:val="000000"/>
          <w:lang w:val="lt-LT"/>
        </w:rPr>
        <w:t>am</w:t>
      </w:r>
      <w:r w:rsidRPr="008932E9">
        <w:rPr>
          <w:rFonts w:ascii="Times New Roman" w:eastAsia="Times New Roman" w:hAnsi="Times New Roman" w:cs="Times New Roman"/>
          <w:color w:val="000000"/>
          <w:lang w:val="lt-LT"/>
        </w:rPr>
        <w:t xml:space="preserve">e </w:t>
      </w:r>
      <w:r w:rsidR="008932E9" w:rsidRPr="008932E9">
        <w:rPr>
          <w:rFonts w:ascii="Times New Roman" w:eastAsia="Times New Roman" w:hAnsi="Times New Roman" w:cs="Times New Roman"/>
          <w:color w:val="000000"/>
          <w:lang w:val="lt-LT"/>
        </w:rPr>
        <w:t>šio vaisto m</w:t>
      </w:r>
      <w:r>
        <w:rPr>
          <w:rFonts w:ascii="Times New Roman" w:eastAsia="Times New Roman" w:hAnsi="Times New Roman" w:cs="Times New Roman"/>
          <w:color w:val="000000"/>
          <w:lang w:val="lt-LT"/>
        </w:rPr>
        <w:t>i</w:t>
      </w:r>
      <w:r w:rsidR="008932E9" w:rsidRPr="008932E9">
        <w:rPr>
          <w:rFonts w:ascii="Times New Roman" w:eastAsia="Times New Roman" w:hAnsi="Times New Roman" w:cs="Times New Roman"/>
          <w:color w:val="000000"/>
          <w:lang w:val="lt-LT"/>
        </w:rPr>
        <w:t>l</w:t>
      </w:r>
      <w:r>
        <w:rPr>
          <w:rFonts w:ascii="Times New Roman" w:eastAsia="Times New Roman" w:hAnsi="Times New Roman" w:cs="Times New Roman"/>
          <w:color w:val="000000"/>
          <w:lang w:val="lt-LT"/>
        </w:rPr>
        <w:t>ilitre</w:t>
      </w:r>
      <w:r w:rsidR="00FD62AD" w:rsidRPr="00FD62AD">
        <w:rPr>
          <w:lang w:val="lt-LT"/>
        </w:rPr>
        <w:t xml:space="preserve"> </w:t>
      </w:r>
      <w:r w:rsidR="008932E9" w:rsidRPr="008932E9">
        <w:rPr>
          <w:rFonts w:ascii="Times New Roman" w:eastAsia="Times New Roman" w:hAnsi="Times New Roman" w:cs="Times New Roman"/>
          <w:color w:val="000000"/>
          <w:lang w:val="lt-LT"/>
        </w:rPr>
        <w:t xml:space="preserve"> yra 0</w:t>
      </w:r>
      <w:r w:rsidR="008932E9">
        <w:rPr>
          <w:rFonts w:ascii="Times New Roman" w:eastAsia="Times New Roman" w:hAnsi="Times New Roman" w:cs="Times New Roman"/>
          <w:color w:val="000000"/>
          <w:lang w:val="lt-LT"/>
        </w:rPr>
        <w:t>,</w:t>
      </w:r>
      <w:r w:rsidR="008932E9" w:rsidRPr="008932E9">
        <w:rPr>
          <w:rFonts w:ascii="Times New Roman" w:eastAsia="Times New Roman" w:hAnsi="Times New Roman" w:cs="Times New Roman"/>
          <w:color w:val="000000"/>
          <w:lang w:val="lt-LT"/>
        </w:rPr>
        <w:t>15 mg benzalkonio chlorido.</w:t>
      </w:r>
    </w:p>
    <w:p w14:paraId="696BDF57" w14:textId="7F35F2CB" w:rsidR="008932E9" w:rsidRPr="008932E9" w:rsidRDefault="008932E9" w:rsidP="008932E9">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Minkštieji kontaktiniai lęšiai gali absorbuoti</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benzalkonio chloridą ir gali pasikeisti kontaktinių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lęšių spalva. Prieš šio vaisto vartojimą kontaktinius</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lęšius reikia išimti ir vėl juos galima įdėti ne</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anksčiau kaip po 15 min.</w:t>
      </w:r>
    </w:p>
    <w:p w14:paraId="4FE0DC39" w14:textId="18164A68" w:rsidR="00902890" w:rsidRPr="00902890" w:rsidRDefault="008932E9" w:rsidP="00902890">
      <w:pPr>
        <w:autoSpaceDE w:val="0"/>
        <w:autoSpaceDN w:val="0"/>
        <w:adjustRightInd w:val="0"/>
        <w:spacing w:after="0" w:line="240" w:lineRule="auto"/>
        <w:rPr>
          <w:rFonts w:ascii="Times New Roman" w:eastAsia="Times New Roman" w:hAnsi="Times New Roman" w:cs="Times New Roman"/>
          <w:color w:val="000000"/>
          <w:lang w:val="lt-LT"/>
        </w:rPr>
      </w:pPr>
      <w:r w:rsidRPr="008932E9">
        <w:rPr>
          <w:rFonts w:ascii="Times New Roman" w:eastAsia="Times New Roman" w:hAnsi="Times New Roman" w:cs="Times New Roman"/>
          <w:color w:val="000000"/>
          <w:lang w:val="lt-LT"/>
        </w:rPr>
        <w:t>Benzalkonio chloridas gali sudirginti akis, ypač jei</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Jums yra akių sausmė ar ragenos (akies priekinę</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dalį gaubiančio skaidraus sluoksnio) pažeidimų.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Jeigu pavartojus šio vaisto jaučiate nenormalų</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pojūtį akyje, deginimą ar skausmą, pasitarkite su</w:t>
      </w:r>
      <w:r>
        <w:rPr>
          <w:rFonts w:ascii="Times New Roman" w:eastAsia="Times New Roman" w:hAnsi="Times New Roman" w:cs="Times New Roman"/>
          <w:color w:val="000000"/>
          <w:lang w:val="lt-LT"/>
        </w:rPr>
        <w:t xml:space="preserve"> </w:t>
      </w:r>
      <w:r w:rsidRPr="008932E9">
        <w:rPr>
          <w:rFonts w:ascii="Times New Roman" w:eastAsia="Times New Roman" w:hAnsi="Times New Roman" w:cs="Times New Roman"/>
          <w:color w:val="000000"/>
          <w:lang w:val="lt-LT"/>
        </w:rPr>
        <w:t>gydytoju.</w:t>
      </w:r>
    </w:p>
    <w:p w14:paraId="006D52F3" w14:textId="77777777" w:rsidR="00902890" w:rsidRPr="00902890" w:rsidRDefault="00902890" w:rsidP="00902890">
      <w:pPr>
        <w:autoSpaceDE w:val="0"/>
        <w:autoSpaceDN w:val="0"/>
        <w:adjustRightInd w:val="0"/>
        <w:spacing w:after="0" w:line="240" w:lineRule="auto"/>
        <w:rPr>
          <w:rFonts w:ascii="Times New Roman" w:eastAsia="Times New Roman" w:hAnsi="Times New Roman" w:cs="Times New Roman"/>
          <w:color w:val="000000"/>
          <w:lang w:val="lt-LT"/>
        </w:rPr>
      </w:pPr>
    </w:p>
    <w:p w14:paraId="7D13D864" w14:textId="77777777" w:rsidR="00902890" w:rsidRPr="00902890" w:rsidRDefault="00902890" w:rsidP="00902890">
      <w:pPr>
        <w:autoSpaceDE w:val="0"/>
        <w:autoSpaceDN w:val="0"/>
        <w:adjustRightInd w:val="0"/>
        <w:spacing w:after="0" w:line="240" w:lineRule="auto"/>
        <w:rPr>
          <w:rFonts w:ascii="Times New Roman" w:eastAsia="Times New Roman" w:hAnsi="Times New Roman" w:cs="Times New Roman"/>
          <w:color w:val="000000"/>
          <w:lang w:val="lt-LT"/>
        </w:rPr>
      </w:pPr>
      <w:r w:rsidRPr="00902890">
        <w:rPr>
          <w:rFonts w:ascii="Times New Roman" w:eastAsia="Times New Roman" w:hAnsi="Times New Roman" w:cs="Times New Roman"/>
          <w:color w:val="000000"/>
          <w:lang w:val="lt-LT"/>
        </w:rPr>
        <w:t>Polioksietileno hidrintas ricinos aliejus 40 gali sukelti odos reakcij</w:t>
      </w:r>
      <w:r w:rsidR="00F837B5">
        <w:rPr>
          <w:rFonts w:ascii="Times New Roman" w:eastAsia="Times New Roman" w:hAnsi="Times New Roman" w:cs="Times New Roman"/>
          <w:color w:val="000000"/>
          <w:lang w:val="lt-LT"/>
        </w:rPr>
        <w:t>ų</w:t>
      </w:r>
      <w:r w:rsidRPr="00902890">
        <w:rPr>
          <w:rFonts w:ascii="Times New Roman" w:eastAsia="Times New Roman" w:hAnsi="Times New Roman" w:cs="Times New Roman"/>
          <w:color w:val="000000"/>
          <w:lang w:val="lt-LT"/>
        </w:rPr>
        <w:t>.</w:t>
      </w:r>
    </w:p>
    <w:p w14:paraId="7D61634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C2B407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253DCD5"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r w:rsidRPr="00902890">
        <w:rPr>
          <w:rFonts w:ascii="Times New Roman" w:eastAsia="Times New Roman" w:hAnsi="Times New Roman" w:cs="Times New Roman"/>
          <w:b/>
          <w:bCs/>
          <w:lang w:val="lt-LT"/>
        </w:rPr>
        <w:t>3.</w:t>
      </w:r>
      <w:r w:rsidRPr="00902890">
        <w:rPr>
          <w:rFonts w:ascii="Times New Roman" w:eastAsia="Times New Roman" w:hAnsi="Times New Roman" w:cs="Times New Roman"/>
          <w:b/>
          <w:bCs/>
          <w:lang w:val="lt-LT"/>
        </w:rPr>
        <w:tab/>
      </w:r>
      <w:bookmarkEnd w:id="78"/>
      <w:bookmarkEnd w:id="79"/>
      <w:r w:rsidRPr="00902890">
        <w:rPr>
          <w:rFonts w:ascii="Times New Roman" w:eastAsia="Times New Roman" w:hAnsi="Times New Roman" w:cs="Times New Roman"/>
          <w:b/>
          <w:bCs/>
          <w:lang w:val="lt-LT"/>
        </w:rPr>
        <w:t>Kaip vartoti Travoprost Polpharma</w:t>
      </w:r>
    </w:p>
    <w:p w14:paraId="264BB08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0C0A42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Visada vartokite šį vaistą tiksliai kaip nurodė Jus ar Jūsų vaiką gydantis gydytojas. Jeigu abejojate, kreipkitės į Jus ar Jūsų vaiką gydantį gydytoją.</w:t>
      </w:r>
    </w:p>
    <w:p w14:paraId="396750D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B949FD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Rekomenduojama dozė yra1 lašas į gydomą akį ar akis kartą per parą - vakare.</w:t>
      </w:r>
    </w:p>
    <w:p w14:paraId="1FC5F31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80BCBB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lašinkite į abi akis tik tuo atveju, jei taip nurodė gydytojas. Travoprost Polpharma lašinkitės tiek laiko, kiek nurodė Jus ar Jūsų vaiką gydantis gydytojas.</w:t>
      </w:r>
    </w:p>
    <w:p w14:paraId="4792155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A48EAB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galima tik lašinti į savo ar vaiko akį (-is).</w:t>
      </w:r>
    </w:p>
    <w:p w14:paraId="6A60647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EFAECBF" w14:textId="77777777" w:rsidR="00902890" w:rsidRPr="00902890" w:rsidRDefault="00902890" w:rsidP="00902890">
      <w:pPr>
        <w:spacing w:after="0" w:line="240" w:lineRule="auto"/>
        <w:rPr>
          <w:rFonts w:ascii="Times New Roman" w:eastAsia="Calibri" w:hAnsi="Times New Roman" w:cs="Times New Roman"/>
          <w:color w:val="000000"/>
          <w:u w:val="single"/>
          <w:lang w:val="lt-LT"/>
        </w:rPr>
      </w:pPr>
      <w:r w:rsidRPr="00902890">
        <w:rPr>
          <w:rFonts w:ascii="Times New Roman" w:eastAsia="Calibri" w:hAnsi="Times New Roman" w:cs="Times New Roman"/>
          <w:color w:val="000000"/>
          <w:u w:val="single"/>
          <w:lang w:val="lt-LT"/>
        </w:rPr>
        <w:lastRenderedPageBreak/>
        <w:t>Vartojimo metodas</w:t>
      </w:r>
    </w:p>
    <w:p w14:paraId="4B5901C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0A4FC9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47AFE87" w14:textId="77777777" w:rsidR="00902890" w:rsidRPr="00902890" w:rsidRDefault="00902890" w:rsidP="00902890">
      <w:pPr>
        <w:spacing w:after="0" w:line="240" w:lineRule="auto"/>
        <w:rPr>
          <w:rFonts w:ascii="Times New Roman" w:eastAsia="Calibri" w:hAnsi="Times New Roman" w:cs="Times New Roman"/>
          <w:color w:val="000000"/>
          <w:lang w:val="en-GB"/>
        </w:rPr>
      </w:pPr>
      <w:r w:rsidRPr="00902890">
        <w:rPr>
          <w:rFonts w:ascii="Times New Roman" w:eastAsia="Calibri" w:hAnsi="Times New Roman" w:cs="Times New Roman"/>
          <w:noProof/>
          <w:color w:val="000000"/>
          <w:lang w:val="lt-LT" w:eastAsia="lt-LT"/>
        </w:rPr>
        <w:drawing>
          <wp:anchor distT="0" distB="0" distL="114300" distR="114300" simplePos="0" relativeHeight="251659264" behindDoc="1" locked="0" layoutInCell="1" allowOverlap="1" wp14:anchorId="7B867145" wp14:editId="6FB45308">
            <wp:simplePos x="0" y="0"/>
            <wp:positionH relativeFrom="column">
              <wp:posOffset>3657600</wp:posOffset>
            </wp:positionH>
            <wp:positionV relativeFrom="paragraph">
              <wp:posOffset>43180</wp:posOffset>
            </wp:positionV>
            <wp:extent cx="685800" cy="6477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14:sizeRelH relativeFrom="page">
              <wp14:pctWidth>0</wp14:pctWidth>
            </wp14:sizeRelH>
            <wp14:sizeRelV relativeFrom="page">
              <wp14:pctHeight>0</wp14:pctHeight>
            </wp14:sizeRelV>
          </wp:anchor>
        </w:drawing>
      </w:r>
      <w:r w:rsidRPr="00902890">
        <w:rPr>
          <w:rFonts w:ascii="Times New Roman" w:eastAsia="Calibri" w:hAnsi="Times New Roman" w:cs="Times New Roman"/>
          <w:color w:val="000000"/>
          <w:lang w:val="lt-LT"/>
        </w:rPr>
        <w:tab/>
      </w:r>
      <w:r w:rsidRPr="00902890">
        <w:rPr>
          <w:rFonts w:ascii="Times New Roman" w:eastAsia="Calibri" w:hAnsi="Times New Roman" w:cs="Times New Roman"/>
          <w:color w:val="000000"/>
          <w:lang w:val="lt-LT"/>
        </w:rPr>
        <w:tab/>
      </w:r>
      <w:r w:rsidRPr="00902890">
        <w:rPr>
          <w:rFonts w:ascii="Times New Roman" w:eastAsia="Calibri" w:hAnsi="Times New Roman" w:cs="Times New Roman"/>
          <w:noProof/>
          <w:color w:val="000000"/>
          <w:lang w:val="lt-LT" w:eastAsia="lt-LT"/>
        </w:rPr>
        <w:drawing>
          <wp:inline distT="0" distB="0" distL="0" distR="0" wp14:anchorId="73E25A8E" wp14:editId="4DB8F524">
            <wp:extent cx="638175" cy="6286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noProof/>
          <w:color w:val="000000"/>
          <w:lang w:val="lt-LT" w:eastAsia="lt-LT"/>
        </w:rPr>
        <w:drawing>
          <wp:inline distT="0" distB="0" distL="0" distR="0" wp14:anchorId="4BA15426" wp14:editId="07260921">
            <wp:extent cx="6096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D835A6F" w14:textId="77777777" w:rsidR="00902890" w:rsidRPr="00902890" w:rsidRDefault="00902890" w:rsidP="00902890">
      <w:pPr>
        <w:spacing w:after="0" w:line="240" w:lineRule="auto"/>
        <w:rPr>
          <w:rFonts w:ascii="Times New Roman" w:eastAsia="Calibri" w:hAnsi="Times New Roman" w:cs="Times New Roman"/>
          <w:color w:val="000000"/>
          <w:lang w:val="en-GB"/>
        </w:rPr>
      </w:pP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      1</w:t>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         2</w:t>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r>
      <w:r w:rsidRPr="00902890">
        <w:rPr>
          <w:rFonts w:ascii="Times New Roman" w:eastAsia="Calibri" w:hAnsi="Times New Roman" w:cs="Times New Roman"/>
          <w:color w:val="000000"/>
          <w:lang w:val="en-GB"/>
        </w:rPr>
        <w:tab/>
        <w:t xml:space="preserve">3      </w:t>
      </w:r>
    </w:p>
    <w:p w14:paraId="7331228C" w14:textId="77777777" w:rsidR="00902890" w:rsidRPr="00902890" w:rsidRDefault="00902890" w:rsidP="00902890">
      <w:pPr>
        <w:spacing w:after="0" w:line="240" w:lineRule="auto"/>
        <w:rPr>
          <w:rFonts w:ascii="Times New Roman" w:eastAsia="Calibri" w:hAnsi="Times New Roman" w:cs="Times New Roman"/>
          <w:color w:val="000000"/>
          <w:lang w:val="en-GB"/>
        </w:rPr>
      </w:pPr>
    </w:p>
    <w:p w14:paraId="3F0746FA"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Pirmą kartą prieš pat pradėdami vartoti, praplėškite išorinį maišelį, išimkite iš jo buteliuką ir ant dėžutės, tam skirtoje vietoje, užsirašykite buteliuko atidarymo datą</w:t>
      </w:r>
    </w:p>
    <w:p w14:paraId="153AB0E0"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Nusiplaukite rankas</w:t>
      </w:r>
    </w:p>
    <w:p w14:paraId="07A042DE"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Atsukite dangtelį</w:t>
      </w:r>
    </w:p>
    <w:p w14:paraId="2A31E8AF"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Laikykite žemyn nukreiptą buteliuką tarp nykščio ir kitų pirštų</w:t>
      </w:r>
    </w:p>
    <w:p w14:paraId="57B85797"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Atsargiai atloškite savo ar vaiko galvą. Švariu pirštu atitraukite voką taip, kad tarp jo ir akies susidarytų „kišenė“. Į ją pateks lašas </w:t>
      </w:r>
      <w:r w:rsidRPr="00902890">
        <w:rPr>
          <w:rFonts w:ascii="Times New Roman" w:eastAsia="Calibri" w:hAnsi="Times New Roman" w:cs="Times New Roman"/>
          <w:b/>
          <w:bCs/>
          <w:color w:val="000000"/>
          <w:lang w:val="lt-LT"/>
        </w:rPr>
        <w:t>(1 pav.)</w:t>
      </w:r>
    </w:p>
    <w:p w14:paraId="560529C6"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Priartinkite buteliuko antgalį prie akies. Galima naudotis veidrodžiu, jei jis padeda.</w:t>
      </w:r>
    </w:p>
    <w:p w14:paraId="1F207CAE"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Nelieskite lašintuvu akies, voko, odos ir kitų paviršių.</w:t>
      </w:r>
      <w:r w:rsidRPr="00902890">
        <w:rPr>
          <w:rFonts w:ascii="Times New Roman" w:eastAsia="Calibri" w:hAnsi="Times New Roman" w:cs="Times New Roman"/>
          <w:color w:val="000000"/>
          <w:lang w:val="lt-LT"/>
        </w:rPr>
        <w:t xml:space="preserve"> Nuo jų į lašus gali patekti infekcija</w:t>
      </w:r>
    </w:p>
    <w:p w14:paraId="3C5BDA54"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Švelniai spausdami buteliuką išlašinkite vieną Travoprost Polpharma lašą </w:t>
      </w:r>
      <w:r w:rsidRPr="00902890">
        <w:rPr>
          <w:rFonts w:ascii="Times New Roman" w:eastAsia="Calibri" w:hAnsi="Times New Roman" w:cs="Times New Roman"/>
          <w:b/>
          <w:bCs/>
          <w:color w:val="000000"/>
          <w:lang w:val="lt-LT"/>
        </w:rPr>
        <w:t>(2 pav.)</w:t>
      </w:r>
    </w:p>
    <w:p w14:paraId="2AD3AE6B"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Sulašinę Travoprost Polpharma,</w:t>
      </w:r>
      <w:r w:rsidRPr="00977B22">
        <w:rPr>
          <w:rFonts w:ascii="Calibri" w:hAnsi="Calibri"/>
          <w:lang w:val="lt-LT"/>
        </w:rPr>
        <w:t xml:space="preserve"> </w:t>
      </w:r>
      <w:r w:rsidRPr="00902890">
        <w:rPr>
          <w:rFonts w:ascii="Times New Roman" w:eastAsia="Calibri" w:hAnsi="Times New Roman" w:cs="Times New Roman"/>
          <w:b/>
          <w:color w:val="000000"/>
          <w:lang w:val="lt-LT"/>
        </w:rPr>
        <w:t>užsimerkite, akies kampą prie nosies atsargiai prispauskite pirštu</w:t>
      </w:r>
      <w:r w:rsidRPr="00902890">
        <w:rPr>
          <w:rFonts w:ascii="Times New Roman" w:eastAsia="Calibri" w:hAnsi="Times New Roman" w:cs="Times New Roman"/>
          <w:b/>
          <w:bCs/>
          <w:color w:val="000000"/>
          <w:lang w:val="lt-LT"/>
        </w:rPr>
        <w:t xml:space="preserve"> (3 pav.)</w:t>
      </w:r>
      <w:r w:rsidRPr="00977B22">
        <w:rPr>
          <w:rFonts w:ascii="Calibri" w:hAnsi="Calibri"/>
          <w:lang w:val="lt-LT"/>
        </w:rPr>
        <w:t xml:space="preserve"> </w:t>
      </w:r>
      <w:r w:rsidRPr="00902890">
        <w:rPr>
          <w:rFonts w:ascii="Times New Roman" w:eastAsia="Calibri" w:hAnsi="Times New Roman" w:cs="Times New Roman"/>
          <w:b/>
          <w:bCs/>
          <w:color w:val="000000"/>
          <w:lang w:val="lt-LT"/>
        </w:rPr>
        <w:t>mažiausiai 1 minutei</w:t>
      </w:r>
      <w:r w:rsidRPr="00902890">
        <w:rPr>
          <w:rFonts w:ascii="Times New Roman" w:eastAsia="Calibri" w:hAnsi="Times New Roman" w:cs="Times New Roman"/>
          <w:color w:val="000000"/>
          <w:lang w:val="lt-LT"/>
        </w:rPr>
        <w:t>. Tai padeda išvengti Travoprost Polpharma patekimo į kitas organizmo dalis</w:t>
      </w:r>
    </w:p>
    <w:p w14:paraId="15D719E9"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turite lašinti į abi akis, pakartokite tą pačią procedūrą su kita akimi</w:t>
      </w:r>
    </w:p>
    <w:p w14:paraId="7809CDB7"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 naudojimo iš karto tvirtai uždarykite buteliuką dangteliu</w:t>
      </w:r>
    </w:p>
    <w:p w14:paraId="2B25F006" w14:textId="77777777" w:rsidR="00902890" w:rsidRPr="00902890" w:rsidRDefault="00902890" w:rsidP="00902890">
      <w:pPr>
        <w:numPr>
          <w:ilvl w:val="0"/>
          <w:numId w:val="4"/>
        </w:num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Vienu metu naudokite tik vieną buteliuką. Neatidarykite maišelio, kol nesiruošiate naudoti buteliuko</w:t>
      </w:r>
    </w:p>
    <w:p w14:paraId="6975EA7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BB10B0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lašas nepataikė į akį, pabandykite dar kartą.</w:t>
      </w:r>
    </w:p>
    <w:p w14:paraId="020215E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50EA4C5"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Jei Jūs ar Jūsų vaikas vartojate ir kitokių akims skirtų vaistų</w:t>
      </w:r>
      <w:r w:rsidRPr="00902890">
        <w:rPr>
          <w:rFonts w:ascii="Times New Roman" w:eastAsia="Calibri" w:hAnsi="Times New Roman" w:cs="Times New Roman"/>
          <w:color w:val="000000"/>
          <w:lang w:val="lt-LT"/>
        </w:rPr>
        <w:t>, pvz., akių lašų ar akių tepalo, tarp Travoprost Polpharma ir kitų akims skirtų vaistų vartojimo turi praeiti mažiausiai 5 minutės.</w:t>
      </w:r>
    </w:p>
    <w:p w14:paraId="48DBCF85" w14:textId="77777777" w:rsidR="008932E9" w:rsidRDefault="008932E9" w:rsidP="00902890">
      <w:pPr>
        <w:spacing w:after="0" w:line="240" w:lineRule="auto"/>
        <w:rPr>
          <w:rFonts w:ascii="Times New Roman" w:eastAsia="Calibri" w:hAnsi="Times New Roman" w:cs="Times New Roman"/>
          <w:color w:val="000000"/>
          <w:lang w:val="lt-LT"/>
        </w:rPr>
      </w:pPr>
    </w:p>
    <w:p w14:paraId="3DD3E459" w14:textId="5631A034" w:rsidR="00902890" w:rsidRDefault="008932E9" w:rsidP="00902890">
      <w:pPr>
        <w:spacing w:after="0" w:line="240" w:lineRule="auto"/>
        <w:rPr>
          <w:rFonts w:ascii="Times New Roman" w:eastAsia="Calibri" w:hAnsi="Times New Roman" w:cs="Times New Roman"/>
          <w:color w:val="000000"/>
          <w:lang w:val="lt-LT"/>
        </w:rPr>
      </w:pPr>
      <w:r w:rsidRPr="008932E9">
        <w:rPr>
          <w:rFonts w:ascii="Times New Roman" w:eastAsia="Calibri" w:hAnsi="Times New Roman" w:cs="Times New Roman"/>
          <w:color w:val="000000"/>
          <w:lang w:val="lt-LT"/>
        </w:rPr>
        <w:t>Jei nešiojate kontaktinius lęšius, nelašinkite lašų tuo metu, kai lęšiai įdėti. Po vaisto  pavartojimo lęšius vėl galima įdėti ne anksčiau kaip po 15 min.</w:t>
      </w:r>
    </w:p>
    <w:p w14:paraId="7E256E95" w14:textId="77777777" w:rsidR="008932E9" w:rsidRPr="00902890" w:rsidRDefault="008932E9" w:rsidP="00902890">
      <w:pPr>
        <w:spacing w:after="0" w:line="240" w:lineRule="auto"/>
        <w:rPr>
          <w:rFonts w:ascii="Times New Roman" w:eastAsia="Calibri" w:hAnsi="Times New Roman" w:cs="Times New Roman"/>
          <w:color w:val="000000"/>
          <w:lang w:val="lt-LT"/>
        </w:rPr>
      </w:pPr>
    </w:p>
    <w:p w14:paraId="04EBFF74" w14:textId="77777777" w:rsidR="00902890" w:rsidRPr="00902890" w:rsidRDefault="00902890" w:rsidP="00902890">
      <w:pPr>
        <w:spacing w:after="0" w:line="240" w:lineRule="auto"/>
        <w:rPr>
          <w:rFonts w:ascii="Times New Roman" w:eastAsia="Calibri" w:hAnsi="Times New Roman" w:cs="Times New Roman"/>
          <w:b/>
          <w:color w:val="000000"/>
          <w:lang w:val="lt-LT"/>
        </w:rPr>
      </w:pPr>
      <w:r w:rsidRPr="00902890">
        <w:rPr>
          <w:rFonts w:ascii="Times New Roman" w:eastAsia="Calibri" w:hAnsi="Times New Roman" w:cs="Times New Roman"/>
          <w:b/>
          <w:color w:val="000000"/>
          <w:lang w:val="lt-LT"/>
        </w:rPr>
        <w:t>Ką daryti Jums ar Jūsų vaikui pavartojus per didelę Travoprost Polpharma dozę?</w:t>
      </w:r>
    </w:p>
    <w:p w14:paraId="6CB3C5C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Visą vaistą </w:t>
      </w:r>
      <w:r w:rsidRPr="00902890">
        <w:rPr>
          <w:rFonts w:ascii="Times New Roman" w:eastAsia="Calibri" w:hAnsi="Times New Roman" w:cs="Times New Roman"/>
          <w:b/>
          <w:color w:val="000000"/>
          <w:lang w:val="lt-LT"/>
        </w:rPr>
        <w:t>išskalaukite</w:t>
      </w:r>
      <w:r w:rsidRPr="00902890">
        <w:rPr>
          <w:rFonts w:ascii="Times New Roman" w:eastAsia="Calibri" w:hAnsi="Times New Roman" w:cs="Times New Roman"/>
          <w:color w:val="000000"/>
          <w:lang w:val="lt-LT"/>
        </w:rPr>
        <w:t xml:space="preserve"> šiltu vandeniu. Nelašinkite daugiau iki kito įprastinio lašinimo laiko.</w:t>
      </w:r>
    </w:p>
    <w:p w14:paraId="47B8404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287F3D7"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Pamiršus pavartoti Travoprost Polpharma</w:t>
      </w:r>
    </w:p>
    <w:p w14:paraId="34A22A1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Nenutraukite Travoprost Polpharma vartojimo prieš tai nepasitarę su Jus ar Jūsų vaiką gydančiu gydytoju, nes Jūsų ar Jūsų vaiko akispūdis bus nevaldomas ir dėl to galima prarasti regėjimą.</w:t>
      </w:r>
    </w:p>
    <w:p w14:paraId="4C367E6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19C9E38"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kiltų daugiau klausimų dėl šio vaisto vartojimo, kreipkitės į Jus ar Jūsų vaiką gydantį gydytoją arba vaistininką.</w:t>
      </w:r>
    </w:p>
    <w:p w14:paraId="506EB1E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1AB791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A50DAC4"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80" w:name="_Toc129243267"/>
      <w:bookmarkStart w:id="81" w:name="_Toc129243142"/>
      <w:r w:rsidRPr="00902890">
        <w:rPr>
          <w:rFonts w:ascii="Times New Roman" w:eastAsia="Times New Roman" w:hAnsi="Times New Roman" w:cs="Times New Roman"/>
          <w:b/>
          <w:bCs/>
          <w:lang w:val="lt-LT"/>
        </w:rPr>
        <w:t>4.</w:t>
      </w:r>
      <w:r w:rsidRPr="00902890">
        <w:rPr>
          <w:rFonts w:ascii="Times New Roman" w:eastAsia="Times New Roman" w:hAnsi="Times New Roman" w:cs="Times New Roman"/>
          <w:b/>
          <w:bCs/>
          <w:lang w:val="lt-LT"/>
        </w:rPr>
        <w:tab/>
      </w:r>
      <w:bookmarkEnd w:id="80"/>
      <w:bookmarkEnd w:id="81"/>
      <w:r w:rsidRPr="00902890">
        <w:rPr>
          <w:rFonts w:ascii="Times New Roman" w:eastAsia="Times New Roman" w:hAnsi="Times New Roman" w:cs="Times New Roman"/>
          <w:b/>
          <w:bCs/>
          <w:lang w:val="lt-LT"/>
        </w:rPr>
        <w:t>Galimas šalutinis poveikis</w:t>
      </w:r>
    </w:p>
    <w:p w14:paraId="3AE57DA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1113699"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Šis vaistas, kaip ir visi kiti, gali sukelti šalutinį poveikį, nors jis pasireiškia ne visiems žmonėms.</w:t>
      </w:r>
    </w:p>
    <w:p w14:paraId="5C684C65"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8479D1A"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 šalutinis poveikis nėra stiprus, galima ir toliau vartoti šiuos lašus. Jeigu jums dėl ko nors neramu, kreipkitės į gydytoją arba vaistininką. Nenutraukite Travoprost Polpharma vartojimo nepasitarę su savo gydytoju.</w:t>
      </w:r>
    </w:p>
    <w:p w14:paraId="5E62C330"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DE6F2FD"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lastRenderedPageBreak/>
        <w:t>Nustatytas toliau išvardytas su Travoprost Polpharma vartojimu susijęs šalutinis poveikis.</w:t>
      </w:r>
    </w:p>
    <w:p w14:paraId="7004929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A79DF3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Labai dažnas šalutinis poveikis </w:t>
      </w:r>
      <w:r w:rsidRPr="00902890">
        <w:rPr>
          <w:rFonts w:ascii="Times New Roman" w:eastAsia="Calibri" w:hAnsi="Times New Roman" w:cs="Times New Roman"/>
          <w:color w:val="000000"/>
          <w:lang w:val="lt-LT"/>
        </w:rPr>
        <w:t xml:space="preserve">(gali atsirasti </w:t>
      </w:r>
      <w:r w:rsidR="00155C00">
        <w:rPr>
          <w:rFonts w:ascii="Times New Roman" w:eastAsia="Calibri" w:hAnsi="Times New Roman" w:cs="Times New Roman"/>
          <w:color w:val="000000"/>
          <w:lang w:val="lt-LT"/>
        </w:rPr>
        <w:t>dažniau</w:t>
      </w:r>
      <w:r w:rsidR="00155C00" w:rsidRPr="00902890">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kaip 1 žmogui iš 10).</w:t>
      </w:r>
    </w:p>
    <w:p w14:paraId="3075FC3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9593706"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akies paraudimas.</w:t>
      </w:r>
    </w:p>
    <w:p w14:paraId="2EA0BCB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7759D8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Dažnas šalutinis poveikis </w:t>
      </w:r>
      <w:r w:rsidRPr="00902890">
        <w:rPr>
          <w:rFonts w:ascii="Times New Roman" w:eastAsia="Calibri" w:hAnsi="Times New Roman" w:cs="Times New Roman"/>
          <w:color w:val="000000"/>
          <w:lang w:val="lt-LT"/>
        </w:rPr>
        <w:t xml:space="preserve">(gali atsirasti </w:t>
      </w:r>
      <w:r w:rsidR="00155C00">
        <w:rPr>
          <w:rFonts w:ascii="Times New Roman" w:eastAsia="Calibri" w:hAnsi="Times New Roman" w:cs="Times New Roman"/>
          <w:color w:val="000000"/>
          <w:lang w:val="lt-LT"/>
        </w:rPr>
        <w:t>rečiau</w:t>
      </w:r>
      <w:r w:rsidRPr="00902890">
        <w:rPr>
          <w:rFonts w:ascii="Times New Roman" w:eastAsia="Calibri" w:hAnsi="Times New Roman" w:cs="Times New Roman"/>
          <w:color w:val="000000"/>
          <w:lang w:val="lt-LT"/>
        </w:rPr>
        <w:t xml:space="preserve"> kaip 1 žmogui iš 100)</w:t>
      </w:r>
    </w:p>
    <w:p w14:paraId="2628984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E66FF5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w:t>
      </w:r>
      <w:r w:rsidRPr="00902890">
        <w:rPr>
          <w:rFonts w:ascii="Times New Roman" w:eastAsia="Calibri" w:hAnsi="Times New Roman" w:cs="Times New Roman"/>
          <w:color w:val="000000"/>
          <w:u w:val="single"/>
          <w:lang w:val="lt-LT"/>
        </w:rPr>
        <w:t xml:space="preserve"> </w:t>
      </w:r>
      <w:r w:rsidRPr="00902890">
        <w:rPr>
          <w:rFonts w:ascii="Times New Roman" w:eastAsia="Calibri" w:hAnsi="Times New Roman" w:cs="Times New Roman"/>
          <w:color w:val="000000"/>
          <w:lang w:val="lt-LT"/>
        </w:rPr>
        <w:t xml:space="preserve">rainelės (spalvotosios akies dalies) spalvos pokyčiai, akies skausmas, nemalonus pojūtis akyje, akies sausumas, akies niežėjimas, akies dirginimas. </w:t>
      </w:r>
    </w:p>
    <w:p w14:paraId="505F5A4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516C7A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bCs/>
          <w:color w:val="000000"/>
          <w:lang w:val="lt-LT"/>
        </w:rPr>
        <w:t xml:space="preserve">Nedažnas šalutinis poveikis </w:t>
      </w:r>
      <w:r w:rsidRPr="00902890">
        <w:rPr>
          <w:rFonts w:ascii="Times New Roman" w:eastAsia="Calibri" w:hAnsi="Times New Roman" w:cs="Times New Roman"/>
          <w:color w:val="000000"/>
          <w:lang w:val="lt-LT"/>
        </w:rPr>
        <w:t xml:space="preserve">(gali atsirasti </w:t>
      </w:r>
      <w:r w:rsidR="00155C00">
        <w:rPr>
          <w:rFonts w:ascii="Times New Roman" w:eastAsia="Calibri" w:hAnsi="Times New Roman" w:cs="Times New Roman"/>
          <w:color w:val="000000"/>
          <w:lang w:val="lt-LT"/>
        </w:rPr>
        <w:t>reč</w:t>
      </w:r>
      <w:r w:rsidRPr="00902890">
        <w:rPr>
          <w:rFonts w:ascii="Times New Roman" w:eastAsia="Calibri" w:hAnsi="Times New Roman" w:cs="Times New Roman"/>
          <w:color w:val="000000"/>
          <w:lang w:val="lt-LT"/>
        </w:rPr>
        <w:t>iau kaip 1 žmogui iš 100)</w:t>
      </w:r>
    </w:p>
    <w:p w14:paraId="05F55F0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14B6CF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ragenos sutrikimas, akies uždegimas, rainelės uždegimas, akies vidaus uždegimas, akies paviršiaus uždegimas su paviršiaus pažeidimu arbe be jo, jautrumas šviesai, išskyros iš akies, akies voko uždegimas, akies voko paraudimas, patinimas aplink akį, akies voko niežėjimas, regos pablogėjimas, matomo vaizdo neryškumas, ašarojimo sustiprėjimas, junginės infekcija ar uždegimas (konjunktyvitas), nenormalus apatinio akies voko išvirtimas į išorę, akies drumstumas, voko plutelės susidarymas, blakstienų augimas, blakstienų išblukimas, akių nuovargis.</w:t>
      </w:r>
    </w:p>
    <w:p w14:paraId="35A0A01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297F9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alergijos simptomų sustiprėjimas, galvos skausmas, svaigulys, neritmiškas širdies plakimas, dusulys, astma, nosies užgulimas, gerklės dirginimas, odos aplink akį (</w:t>
      </w:r>
      <w:r w:rsidRPr="00902890">
        <w:rPr>
          <w:rFonts w:ascii="Times New Roman" w:eastAsia="Calibri" w:hAnsi="Times New Roman" w:cs="Times New Roman"/>
          <w:color w:val="000000"/>
          <w:lang w:val="lt-LT"/>
        </w:rPr>
        <w:noBreakHyphen/>
        <w:t>is) patamsėjimas, odos patamsėjimas, nenormali plaukų struktūra, per stiprus plaukų augimas.</w:t>
      </w:r>
    </w:p>
    <w:p w14:paraId="490FE43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1B4276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Retas šalutinis poveikis</w:t>
      </w:r>
      <w:r w:rsidRPr="00902890">
        <w:rPr>
          <w:rFonts w:ascii="Times New Roman" w:eastAsia="Calibri" w:hAnsi="Times New Roman" w:cs="Times New Roman"/>
          <w:color w:val="000000"/>
          <w:lang w:val="lt-LT"/>
        </w:rPr>
        <w:t xml:space="preserve"> (gali atsirasti </w:t>
      </w:r>
      <w:r w:rsidR="00155C00">
        <w:rPr>
          <w:rFonts w:ascii="Times New Roman" w:eastAsia="Calibri" w:hAnsi="Times New Roman" w:cs="Times New Roman"/>
          <w:color w:val="000000"/>
          <w:lang w:val="lt-LT"/>
        </w:rPr>
        <w:t>reč</w:t>
      </w:r>
      <w:r w:rsidRPr="00902890">
        <w:rPr>
          <w:rFonts w:ascii="Times New Roman" w:eastAsia="Calibri" w:hAnsi="Times New Roman" w:cs="Times New Roman"/>
          <w:color w:val="000000"/>
          <w:lang w:val="lt-LT"/>
        </w:rPr>
        <w:t>iau kaip 1 žmogui iš 1000)</w:t>
      </w:r>
    </w:p>
    <w:p w14:paraId="7759083D"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D9DFA3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blyksinčių šviesų pojūtis, akies vokų egzema, akies patinimas, ratilų matymas, akies jautrumo sumažėjimas, akies vokų liaukų uždegimas, pigmentacija akies viduje, vyzdžių padidėjimas, blakstienų struktūros pokytis.</w:t>
      </w:r>
    </w:p>
    <w:p w14:paraId="209593C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55249A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virusinė akies infekcija, blogo skonio pojūtis, nereguliarus ar suretėjęs širdies plakimas, padidėjęs ar sumažėjęs kraujospūdis, kosulys, balso pokytis, virškinimo trakto sutrikimas ar opa, vidurių užkietėjimas, burnos džiūvimas, odos paraudimas ar niežėjimas, išbėrimas, plaukų spalvos pokytis, blakstienų netekimas, skeleto raumenų skausmas, bendrasis silpnumas.</w:t>
      </w:r>
    </w:p>
    <w:p w14:paraId="60E04CC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7EE689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b/>
          <w:color w:val="000000"/>
          <w:lang w:val="lt-LT"/>
        </w:rPr>
        <w:t>Dažnis nežinomas</w:t>
      </w:r>
      <w:r w:rsidRPr="00902890">
        <w:rPr>
          <w:rFonts w:ascii="Times New Roman" w:eastAsia="Calibri" w:hAnsi="Times New Roman" w:cs="Times New Roman"/>
          <w:color w:val="000000"/>
          <w:lang w:val="lt-LT"/>
        </w:rPr>
        <w:t xml:space="preserve"> (negali būti įvertintas pagal turimus duomenis)</w:t>
      </w:r>
    </w:p>
    <w:p w14:paraId="302EBA0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BA3643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Poveikis akiai</w:t>
      </w:r>
      <w:r w:rsidRPr="00902890">
        <w:rPr>
          <w:rFonts w:ascii="Times New Roman" w:eastAsia="Calibri" w:hAnsi="Times New Roman" w:cs="Times New Roman"/>
          <w:color w:val="000000"/>
          <w:lang w:val="lt-LT"/>
        </w:rPr>
        <w:t>: užpakalinės akies uždegimas, akių įdubimas.</w:t>
      </w:r>
    </w:p>
    <w:p w14:paraId="1648DC1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42F273C"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i/>
          <w:color w:val="000000"/>
          <w:lang w:val="lt-LT"/>
        </w:rPr>
        <w:t>Bendrasis šalutinis poveikis</w:t>
      </w:r>
      <w:r w:rsidRPr="00902890">
        <w:rPr>
          <w:rFonts w:ascii="Times New Roman" w:eastAsia="Calibri" w:hAnsi="Times New Roman" w:cs="Times New Roman"/>
          <w:color w:val="000000"/>
          <w:lang w:val="lt-LT"/>
        </w:rPr>
        <w:t>: depresija, nerimas, nesamų judesių pojūtis, spengimas ausyse, krūtinės skausmas, astmos pasunkėjimas, viduriavimas, pilvo skausmas, pykinimas, niežėjimas, nenormalus plaukų augimas, sąnarių skausmas, skausmingas ar nevalingas šlapinimasis, padidėjęs prostatos vėžio žymens kiekis.</w:t>
      </w:r>
    </w:p>
    <w:p w14:paraId="2000DEF9"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C76B672"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vartojantiems vaikams ir paaugliams dažniausiai pasireiškiantis šalutinis poveikis yra akių paraudimas ar blakstienų augimas. Abu šie šalutiniai reiškiniai vaikams ir paaugliams pasireiškė dažniau nei suaugusiesiems.</w:t>
      </w:r>
    </w:p>
    <w:p w14:paraId="514211E6"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EB58044" w14:textId="77777777" w:rsidR="00902890" w:rsidRPr="00902890" w:rsidRDefault="00902890" w:rsidP="00902890">
      <w:pPr>
        <w:tabs>
          <w:tab w:val="left" w:pos="567"/>
        </w:tabs>
        <w:spacing w:after="0" w:line="240" w:lineRule="auto"/>
        <w:rPr>
          <w:rFonts w:ascii="Times New Roman" w:eastAsia="Times New Roman" w:hAnsi="Times New Roman" w:cs="Times New Roman"/>
          <w:b/>
          <w:bCs/>
          <w:snapToGrid w:val="0"/>
          <w:lang w:val="lt-LT"/>
        </w:rPr>
      </w:pPr>
      <w:r w:rsidRPr="00902890">
        <w:rPr>
          <w:rFonts w:ascii="Times New Roman" w:eastAsia="Times New Roman" w:hAnsi="Times New Roman" w:cs="Times New Roman"/>
          <w:b/>
          <w:bCs/>
          <w:noProof/>
          <w:snapToGrid w:val="0"/>
          <w:lang w:val="lt-LT"/>
        </w:rPr>
        <w:t>Pranešimas apie šalutinį poveikį</w:t>
      </w:r>
    </w:p>
    <w:p w14:paraId="44069721" w14:textId="77777777" w:rsidR="00902890" w:rsidRPr="00902890" w:rsidRDefault="00902890" w:rsidP="00902890">
      <w:pPr>
        <w:tabs>
          <w:tab w:val="left" w:pos="567"/>
        </w:tabs>
        <w:spacing w:after="0" w:line="260" w:lineRule="exact"/>
        <w:rPr>
          <w:rFonts w:ascii="Times New Roman" w:eastAsia="Times New Roman" w:hAnsi="Times New Roman" w:cs="Times New Roman"/>
          <w:lang w:val="lt-LT"/>
        </w:rPr>
      </w:pPr>
      <w:r w:rsidRPr="00902890">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02890">
        <w:rPr>
          <w:rFonts w:ascii="Times New Roman" w:eastAsia="Times New Roman" w:hAnsi="Times New Roman" w:cs="Times New Roman"/>
          <w:snapToGrid w:val="0"/>
          <w:szCs w:val="20"/>
          <w:lang w:val="lt-LT" w:eastAsia="zh-CN"/>
        </w:rPr>
        <w:t>elefonu 8 800 73568</w:t>
      </w:r>
      <w:r w:rsidRPr="00902890">
        <w:rPr>
          <w:rFonts w:ascii="Times New Roman" w:eastAsia="Times New Roman" w:hAnsi="Times New Roman" w:cs="Times New Roman"/>
          <w:snapToGrid w:val="0"/>
          <w:szCs w:val="20"/>
          <w:lang w:val="lt-LT"/>
        </w:rPr>
        <w:t xml:space="preserve"> arba užpildyti interneto svetainėje </w:t>
      </w:r>
      <w:hyperlink r:id="rId17" w:history="1">
        <w:r w:rsidRPr="00902890">
          <w:rPr>
            <w:rFonts w:ascii="Times New Roman" w:eastAsia="SimSun" w:hAnsi="Times New Roman" w:cs="Times New Roman"/>
            <w:snapToGrid w:val="0"/>
            <w:color w:val="0000FF"/>
            <w:szCs w:val="20"/>
            <w:u w:val="single"/>
            <w:lang w:val="lt-LT"/>
          </w:rPr>
          <w:t>www.vvkt.lt</w:t>
        </w:r>
      </w:hyperlink>
      <w:r w:rsidRPr="00902890">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902890">
        <w:rPr>
          <w:rFonts w:ascii="Times New Roman" w:eastAsia="Times New Roman" w:hAnsi="Times New Roman" w:cs="Times New Roman"/>
          <w:snapToGrid w:val="0"/>
          <w:szCs w:val="20"/>
          <w:lang w:val="lt-LT" w:eastAsia="zh-CN"/>
        </w:rPr>
        <w:t xml:space="preserve">nemokamu </w:t>
      </w:r>
      <w:r w:rsidRPr="00902890">
        <w:rPr>
          <w:rFonts w:ascii="Times New Roman" w:eastAsia="Times New Roman" w:hAnsi="Times New Roman" w:cs="Times New Roman"/>
          <w:snapToGrid w:val="0"/>
          <w:szCs w:val="20"/>
          <w:lang w:val="lt-LT"/>
        </w:rPr>
        <w:t>fakso numeriu 8 800 20131</w:t>
      </w:r>
      <w:r w:rsidRPr="00902890">
        <w:rPr>
          <w:rFonts w:ascii="Times New Roman" w:eastAsia="Times New Roman" w:hAnsi="Times New Roman" w:cs="Times New Roman"/>
          <w:snapToGrid w:val="0"/>
          <w:szCs w:val="20"/>
          <w:lang w:val="lt-LT" w:eastAsia="zh-CN"/>
        </w:rPr>
        <w:t xml:space="preserve">, </w:t>
      </w:r>
      <w:r w:rsidRPr="00902890">
        <w:rPr>
          <w:rFonts w:ascii="Times New Roman" w:eastAsia="Times New Roman" w:hAnsi="Times New Roman" w:cs="Times New Roman"/>
          <w:snapToGrid w:val="0"/>
          <w:szCs w:val="20"/>
          <w:lang w:val="lt-LT"/>
        </w:rPr>
        <w:t xml:space="preserve">el. paštu </w:t>
      </w:r>
      <w:hyperlink r:id="rId18" w:history="1">
        <w:r w:rsidRPr="00902890">
          <w:rPr>
            <w:rFonts w:ascii="Times New Roman" w:eastAsia="SimSun" w:hAnsi="Times New Roman" w:cs="Times New Roman"/>
            <w:snapToGrid w:val="0"/>
            <w:color w:val="0000FF"/>
            <w:szCs w:val="20"/>
            <w:u w:val="single"/>
            <w:lang w:val="lt-LT"/>
          </w:rPr>
          <w:t>NepageidaujamaR@vvkt.lt</w:t>
        </w:r>
      </w:hyperlink>
      <w:r w:rsidRPr="00902890">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9" w:history="1">
        <w:r w:rsidRPr="00902890">
          <w:rPr>
            <w:rFonts w:ascii="Times New Roman" w:eastAsia="SimSun" w:hAnsi="Times New Roman" w:cs="Times New Roman"/>
            <w:snapToGrid w:val="0"/>
            <w:color w:val="0000FF"/>
            <w:szCs w:val="20"/>
            <w:u w:val="single"/>
            <w:lang w:val="lt-LT"/>
          </w:rPr>
          <w:t>http://www.vvkt.lt</w:t>
        </w:r>
      </w:hyperlink>
      <w:r w:rsidRPr="00902890">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4BE0B28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62D5084"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3769446"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82" w:name="_Toc129243268"/>
      <w:bookmarkStart w:id="83" w:name="_Toc129243143"/>
      <w:r w:rsidRPr="00902890">
        <w:rPr>
          <w:rFonts w:ascii="Times New Roman" w:eastAsia="Times New Roman" w:hAnsi="Times New Roman" w:cs="Times New Roman"/>
          <w:b/>
          <w:bCs/>
          <w:lang w:val="lt-LT"/>
        </w:rPr>
        <w:t>5.</w:t>
      </w:r>
      <w:r w:rsidRPr="00902890">
        <w:rPr>
          <w:rFonts w:ascii="Times New Roman" w:eastAsia="Times New Roman" w:hAnsi="Times New Roman" w:cs="Times New Roman"/>
          <w:b/>
          <w:bCs/>
          <w:lang w:val="lt-LT"/>
        </w:rPr>
        <w:tab/>
      </w:r>
      <w:bookmarkEnd w:id="82"/>
      <w:bookmarkEnd w:id="83"/>
      <w:r w:rsidRPr="00902890">
        <w:rPr>
          <w:rFonts w:ascii="Times New Roman" w:eastAsia="Times New Roman" w:hAnsi="Times New Roman" w:cs="Times New Roman"/>
          <w:b/>
          <w:bCs/>
          <w:lang w:val="lt-LT"/>
        </w:rPr>
        <w:t>Kaip laikyti Travoprost Polpharma</w:t>
      </w:r>
    </w:p>
    <w:p w14:paraId="4722FD5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45F0B5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Šį vaistą laikykite vaikams nepastebimoje ir nepasiekiamoje vietoje.</w:t>
      </w:r>
    </w:p>
    <w:p w14:paraId="6D42DCA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918AB0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Ant buteliuko etiketės ir kartono dėžutės po „EXP“ nurodytam tinkamumo laikui pasibaigus, šio vaisto vartoti negalima. Vaistas tinkamas vartoti iki paskutinės nurodyto mėnesio dienos.</w:t>
      </w:r>
    </w:p>
    <w:p w14:paraId="0266A8E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7697816" w14:textId="77777777" w:rsidR="00902890" w:rsidRPr="00902890" w:rsidRDefault="00902890" w:rsidP="00902890">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Laikyti gamintojo pakuotėje, kad vaistas būtų apsaugotas nuo šviesos.</w:t>
      </w:r>
    </w:p>
    <w:p w14:paraId="6430AE3F" w14:textId="77777777" w:rsidR="00902890" w:rsidRPr="00902890" w:rsidRDefault="00902890" w:rsidP="00902890">
      <w:pPr>
        <w:spacing w:after="0" w:line="240" w:lineRule="auto"/>
        <w:rPr>
          <w:rFonts w:ascii="Times New Roman" w:eastAsia="Times New Roman" w:hAnsi="Times New Roman" w:cs="Times New Roman"/>
          <w:lang w:val="lt-LT"/>
        </w:rPr>
      </w:pPr>
    </w:p>
    <w:p w14:paraId="3A9997F4" w14:textId="77777777" w:rsidR="00902890" w:rsidRPr="00902890" w:rsidRDefault="00902890" w:rsidP="00902890">
      <w:pPr>
        <w:spacing w:after="0" w:line="240" w:lineRule="auto"/>
        <w:rPr>
          <w:rFonts w:ascii="Times New Roman" w:eastAsia="Times New Roman" w:hAnsi="Times New Roman" w:cs="Times New Roman"/>
          <w:noProof/>
          <w:lang w:val="lt-LT"/>
        </w:rPr>
      </w:pPr>
      <w:r w:rsidRPr="00902890">
        <w:rPr>
          <w:rFonts w:ascii="Times New Roman" w:eastAsia="Times New Roman" w:hAnsi="Times New Roman" w:cs="Times New Roman"/>
          <w:b/>
          <w:bCs/>
          <w:lang w:val="lt-LT"/>
        </w:rPr>
        <w:t>Praėjus 4 savaitėms po pirmojo atidarymo,</w:t>
      </w:r>
      <w:r w:rsidRPr="00902890">
        <w:rPr>
          <w:rFonts w:ascii="Times New Roman" w:eastAsia="Times New Roman" w:hAnsi="Times New Roman" w:cs="Times New Roman"/>
          <w:lang w:val="lt-LT"/>
        </w:rPr>
        <w:t xml:space="preserve"> kad būtų apsisaugota nuo infekcijos,</w:t>
      </w:r>
      <w:r w:rsidRPr="00902890">
        <w:rPr>
          <w:rFonts w:ascii="Times New Roman" w:eastAsia="Times New Roman" w:hAnsi="Times New Roman" w:cs="Times New Roman"/>
          <w:b/>
          <w:bCs/>
          <w:lang w:val="lt-LT"/>
        </w:rPr>
        <w:t xml:space="preserve"> buteliuką reikia</w:t>
      </w:r>
      <w:r w:rsidR="00F837B5">
        <w:rPr>
          <w:rFonts w:ascii="Times New Roman" w:eastAsia="Times New Roman" w:hAnsi="Times New Roman" w:cs="Times New Roman"/>
          <w:b/>
          <w:bCs/>
          <w:lang w:val="lt-LT"/>
        </w:rPr>
        <w:t xml:space="preserve"> </w:t>
      </w:r>
      <w:r w:rsidRPr="00902890">
        <w:rPr>
          <w:rFonts w:ascii="Times New Roman" w:eastAsia="Times New Roman" w:hAnsi="Times New Roman" w:cs="Times New Roman"/>
          <w:b/>
          <w:bCs/>
          <w:lang w:val="lt-LT"/>
        </w:rPr>
        <w:t>išmesti</w:t>
      </w:r>
      <w:r w:rsidRPr="00902890">
        <w:rPr>
          <w:rFonts w:ascii="Times New Roman" w:eastAsia="Times New Roman" w:hAnsi="Times New Roman" w:cs="Times New Roman"/>
          <w:lang w:val="lt-LT"/>
        </w:rPr>
        <w:t xml:space="preserve"> ir naudoti naują buteliuką. Ant dėžutės ir kiekvieno buteliuko etiketėje tam skirtoje vietoje</w:t>
      </w:r>
      <w:r w:rsidR="004B23BE">
        <w:rPr>
          <w:rFonts w:ascii="Times New Roman" w:eastAsia="Times New Roman" w:hAnsi="Times New Roman" w:cs="Times New Roman"/>
          <w:lang w:val="lt-LT"/>
        </w:rPr>
        <w:t xml:space="preserve"> </w:t>
      </w:r>
      <w:r w:rsidRPr="00902890">
        <w:rPr>
          <w:rFonts w:ascii="Times New Roman" w:eastAsia="Times New Roman" w:hAnsi="Times New Roman" w:cs="Times New Roman"/>
          <w:lang w:val="lt-LT"/>
        </w:rPr>
        <w:t>įrašykite buteliuko atidarymo datą.</w:t>
      </w:r>
    </w:p>
    <w:p w14:paraId="3167492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26E2B04"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Vaistų negalima išmesti į kanalizaciją arba su buitinėmis atliekomis. Kaip išmesti nereikalingus vaistus, klauskite vaistininko. Šios priemonės padės apsaugoti aplinką.</w:t>
      </w:r>
    </w:p>
    <w:p w14:paraId="37752E1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257608F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C41BE32" w14:textId="77777777" w:rsidR="00902890" w:rsidRPr="00902890" w:rsidRDefault="00902890" w:rsidP="00902890">
      <w:pPr>
        <w:tabs>
          <w:tab w:val="left" w:pos="567"/>
        </w:tabs>
        <w:spacing w:after="0" w:line="240" w:lineRule="auto"/>
        <w:ind w:left="567" w:hanging="567"/>
        <w:outlineLvl w:val="1"/>
        <w:rPr>
          <w:rFonts w:ascii="Times New Roman" w:eastAsia="Calibri" w:hAnsi="Times New Roman" w:cs="Times New Roman"/>
          <w:b/>
          <w:lang w:val="lt-LT"/>
        </w:rPr>
      </w:pPr>
      <w:bookmarkStart w:id="84" w:name="_Toc129243269"/>
      <w:bookmarkStart w:id="85" w:name="_Toc129243144"/>
      <w:r w:rsidRPr="00902890">
        <w:rPr>
          <w:rFonts w:ascii="Times New Roman" w:eastAsia="Times New Roman" w:hAnsi="Times New Roman" w:cs="Times New Roman"/>
          <w:b/>
          <w:bCs/>
          <w:lang w:val="lt-LT"/>
        </w:rPr>
        <w:t>6.</w:t>
      </w:r>
      <w:r w:rsidRPr="00902890">
        <w:rPr>
          <w:rFonts w:ascii="Times New Roman" w:eastAsia="Times New Roman" w:hAnsi="Times New Roman" w:cs="Times New Roman"/>
          <w:b/>
          <w:bCs/>
          <w:lang w:val="lt-LT"/>
        </w:rPr>
        <w:tab/>
      </w:r>
      <w:bookmarkEnd w:id="84"/>
      <w:bookmarkEnd w:id="85"/>
      <w:r w:rsidRPr="00902890">
        <w:rPr>
          <w:rFonts w:ascii="Times New Roman" w:eastAsia="Times New Roman" w:hAnsi="Times New Roman" w:cs="Times New Roman"/>
          <w:b/>
          <w:bCs/>
          <w:lang w:val="lt-LT"/>
        </w:rPr>
        <w:t>Pakuotės turinys ir kita informacija</w:t>
      </w:r>
    </w:p>
    <w:p w14:paraId="412A6A4B"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133C88D4"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sudėtis</w:t>
      </w:r>
    </w:p>
    <w:p w14:paraId="1459EEBB" w14:textId="77777777" w:rsidR="00902890" w:rsidRPr="00902890" w:rsidRDefault="00902890" w:rsidP="00977B22">
      <w:pPr>
        <w:numPr>
          <w:ilvl w:val="0"/>
          <w:numId w:val="7"/>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Veiklioji medžiaga yra travoprostas. Kiekviename ml tirpalo yra 40 mikrogramų travoprosto.</w:t>
      </w:r>
    </w:p>
    <w:p w14:paraId="59283ADF" w14:textId="77777777" w:rsidR="00902890" w:rsidRPr="00902890" w:rsidRDefault="00902890" w:rsidP="00977B22">
      <w:pPr>
        <w:numPr>
          <w:ilvl w:val="0"/>
          <w:numId w:val="7"/>
        </w:numPr>
        <w:tabs>
          <w:tab w:val="num" w:pos="720"/>
        </w:tabs>
        <w:spacing w:after="0" w:line="240" w:lineRule="auto"/>
        <w:ind w:left="709" w:hanging="709"/>
        <w:contextualSpacing/>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Pagalbinės medžiagos yra polioksietileno</w:t>
      </w:r>
      <w:r w:rsidR="004B23BE">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hidrintas ricinos aliejus 40 (HCO-40), benzalkonio chloridas, boro rūgštis, manitolis, dinatrio edetatas, trometamolis ir išgrynintas vanduo. Labai maži vandenilio chlorido</w:t>
      </w:r>
      <w:r w:rsidR="004B23BE">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rūgšties (E507) ir (arba) 1M natrio hidroksido (E524) kiekiai padeda sureguliuoti rūgštingumą (pH lygį).</w:t>
      </w:r>
    </w:p>
    <w:p w14:paraId="77676D07"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5CE9496" w14:textId="77777777" w:rsidR="00902890" w:rsidRPr="00902890" w:rsidRDefault="00902890" w:rsidP="00902890">
      <w:pPr>
        <w:spacing w:after="0" w:line="240" w:lineRule="auto"/>
        <w:ind w:left="709"/>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Žr. poskyrį Travoprost Polpharma sudėtyje yra benzalkonio chlorido ir polioksietileno</w:t>
      </w:r>
      <w:r w:rsidR="004B23BE">
        <w:rPr>
          <w:rFonts w:ascii="Times New Roman" w:eastAsia="Calibri" w:hAnsi="Times New Roman" w:cs="Times New Roman"/>
          <w:color w:val="000000"/>
          <w:lang w:val="lt-LT"/>
        </w:rPr>
        <w:t xml:space="preserve"> </w:t>
      </w:r>
      <w:r w:rsidRPr="00902890">
        <w:rPr>
          <w:rFonts w:ascii="Times New Roman" w:eastAsia="Calibri" w:hAnsi="Times New Roman" w:cs="Times New Roman"/>
          <w:color w:val="000000"/>
          <w:lang w:val="lt-LT"/>
        </w:rPr>
        <w:t>hidrinto ricinos aliejaus 40.</w:t>
      </w:r>
    </w:p>
    <w:p w14:paraId="71271FD2"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04FCB99F"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Travoprost Polpharma išvaizda ir kiekis pakuotėje</w:t>
      </w:r>
    </w:p>
    <w:p w14:paraId="6E69C5D3"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AD7314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Travoprost Polpharma yra skaidrus, bespalvis tirpalas, tiekiamas kartono dėžutėje, kurioje yra 5 ml plastikinis buteliukas su užsukamuoju dangteliu arba dėžutėje, kurioje yra vienas, trys arba šeši 5 ml plastikiniai buteliukai. Kiekviename buteliuke yra 2,5 ml tirpalo. Kiekvienas buteliukas yra aliuminio maišelyje. Gali būti tiekiamos ne visų dydžių pakuotės.</w:t>
      </w:r>
    </w:p>
    <w:p w14:paraId="5C8A53EC" w14:textId="77777777" w:rsidR="00902890" w:rsidRPr="00902890" w:rsidRDefault="00902890" w:rsidP="00902890">
      <w:pPr>
        <w:spacing w:after="0" w:line="240" w:lineRule="auto"/>
        <w:rPr>
          <w:rFonts w:ascii="Times New Roman" w:eastAsia="Calibri" w:hAnsi="Times New Roman" w:cs="Times New Roman"/>
          <w:b/>
          <w:lang w:val="lt-LT"/>
        </w:rPr>
      </w:pPr>
    </w:p>
    <w:p w14:paraId="41C26A90" w14:textId="77777777" w:rsidR="00902890" w:rsidRPr="00902890" w:rsidRDefault="00902890" w:rsidP="00902890">
      <w:pPr>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rPr>
        <w:t>Registruotojas ir gamintojas</w:t>
      </w:r>
    </w:p>
    <w:p w14:paraId="5A7EEA6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1F283CC" w14:textId="77777777" w:rsidR="00902890" w:rsidRPr="00902890" w:rsidRDefault="00902890" w:rsidP="00902890">
      <w:pPr>
        <w:spacing w:after="0" w:line="240" w:lineRule="auto"/>
        <w:rPr>
          <w:rFonts w:ascii="Times New Roman" w:eastAsia="Times New Roman" w:hAnsi="Times New Roman" w:cs="Times New Roman"/>
          <w:i/>
          <w:iCs/>
          <w:lang w:val="lt-LT"/>
        </w:rPr>
      </w:pPr>
      <w:r w:rsidRPr="00902890">
        <w:rPr>
          <w:rFonts w:ascii="Times New Roman" w:eastAsia="Times New Roman" w:hAnsi="Times New Roman" w:cs="Times New Roman"/>
          <w:i/>
          <w:iCs/>
          <w:lang w:val="lt-LT"/>
        </w:rPr>
        <w:t>Registruotojas</w:t>
      </w:r>
    </w:p>
    <w:p w14:paraId="5FB70CEA"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Pharmaceutical Works POLPHARMA SA</w:t>
      </w:r>
    </w:p>
    <w:p w14:paraId="0C7744C1" w14:textId="77777777" w:rsidR="004B23BE"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19 Pelplińska Str.</w:t>
      </w:r>
    </w:p>
    <w:p w14:paraId="56954820" w14:textId="77777777" w:rsidR="00902890" w:rsidRPr="00902890" w:rsidRDefault="00902890" w:rsidP="00902890">
      <w:pPr>
        <w:spacing w:after="0" w:line="240" w:lineRule="auto"/>
        <w:rPr>
          <w:rFonts w:ascii="Times New Roman" w:eastAsia="Times New Roman" w:hAnsi="Times New Roman" w:cs="Times New Roman"/>
          <w:lang w:val="lt-LT"/>
        </w:rPr>
      </w:pPr>
      <w:r w:rsidRPr="00902890">
        <w:rPr>
          <w:rFonts w:ascii="Times New Roman" w:eastAsia="Times New Roman" w:hAnsi="Times New Roman" w:cs="Times New Roman"/>
          <w:lang w:val="lt-LT"/>
        </w:rPr>
        <w:t>83-200 Starogard Gdański</w:t>
      </w:r>
    </w:p>
    <w:p w14:paraId="37FCCD51" w14:textId="77777777" w:rsidR="00902890" w:rsidRPr="00DA649A" w:rsidRDefault="00902890" w:rsidP="00902890">
      <w:pPr>
        <w:spacing w:after="0" w:line="240" w:lineRule="auto"/>
        <w:rPr>
          <w:rFonts w:ascii="Times New Roman" w:eastAsia="Calibri" w:hAnsi="Times New Roman" w:cs="Times New Roman"/>
          <w:lang w:val="lt-LT"/>
        </w:rPr>
      </w:pPr>
      <w:r w:rsidRPr="00DA649A">
        <w:rPr>
          <w:rFonts w:ascii="Times New Roman" w:eastAsia="Calibri" w:hAnsi="Times New Roman" w:cs="Times New Roman"/>
          <w:lang w:val="lt-LT"/>
        </w:rPr>
        <w:t>Lenkija</w:t>
      </w:r>
    </w:p>
    <w:p w14:paraId="785D6028"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313EE687" w14:textId="77777777" w:rsidR="00902890" w:rsidRPr="00902890" w:rsidRDefault="00902890" w:rsidP="00902890">
      <w:pPr>
        <w:spacing w:after="0" w:line="240" w:lineRule="auto"/>
        <w:rPr>
          <w:rFonts w:ascii="Times New Roman" w:eastAsia="Calibri" w:hAnsi="Times New Roman" w:cs="Times New Roman"/>
          <w:i/>
          <w:lang w:val="lt-LT"/>
        </w:rPr>
      </w:pPr>
      <w:r w:rsidRPr="00902890">
        <w:rPr>
          <w:rFonts w:ascii="Times New Roman" w:eastAsia="Times New Roman" w:hAnsi="Times New Roman" w:cs="Times New Roman"/>
          <w:i/>
          <w:iCs/>
          <w:lang w:val="lt-LT"/>
        </w:rPr>
        <w:t>Gamintojas</w:t>
      </w:r>
    </w:p>
    <w:p w14:paraId="551E9698"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S.C. Rompharm Company S.R.L.</w:t>
      </w:r>
    </w:p>
    <w:p w14:paraId="11841EFC" w14:textId="77777777" w:rsidR="004B23BE"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Eroilor Street, no 1A</w:t>
      </w:r>
    </w:p>
    <w:p w14:paraId="14A5744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Otopeni, cod. 75100, Ilfov.</w:t>
      </w:r>
    </w:p>
    <w:p w14:paraId="2A6998C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Rumunija</w:t>
      </w:r>
    </w:p>
    <w:p w14:paraId="30163EB1"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606FDB9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arba</w:t>
      </w:r>
    </w:p>
    <w:p w14:paraId="3E4776FC"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56AC808E"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Pharmaceutical Works POLPHARMA SA</w:t>
      </w:r>
    </w:p>
    <w:p w14:paraId="32CCADB7" w14:textId="77777777" w:rsidR="004B23BE"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19 Pelplińska Str.</w:t>
      </w:r>
    </w:p>
    <w:p w14:paraId="71310F0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83-200 Starogard Gdański</w:t>
      </w:r>
    </w:p>
    <w:p w14:paraId="021B9A8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Lenkija</w:t>
      </w:r>
    </w:p>
    <w:p w14:paraId="7803EC0E"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4983CC13"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Jeigu apie šį vaistą norite sužinoti daugiau, kreipkitės į vietinį registruotojo atstovą:</w:t>
      </w:r>
    </w:p>
    <w:p w14:paraId="6038D08A" w14:textId="77777777" w:rsidR="00902890" w:rsidRPr="00902890" w:rsidRDefault="00902890" w:rsidP="00902890">
      <w:pPr>
        <w:spacing w:after="0" w:line="240" w:lineRule="auto"/>
        <w:rPr>
          <w:rFonts w:ascii="Times New Roman" w:eastAsia="Times New Roman" w:hAnsi="Times New Roman" w:cs="Times New Roman"/>
          <w:lang w:val="lt-LT"/>
        </w:rPr>
      </w:pPr>
    </w:p>
    <w:tbl>
      <w:tblPr>
        <w:tblW w:w="4680" w:type="dxa"/>
        <w:tblInd w:w="-106" w:type="dxa"/>
        <w:tblLayout w:type="fixed"/>
        <w:tblLook w:val="00A0" w:firstRow="1" w:lastRow="0" w:firstColumn="1" w:lastColumn="0" w:noHBand="0" w:noVBand="0"/>
      </w:tblPr>
      <w:tblGrid>
        <w:gridCol w:w="4680"/>
      </w:tblGrid>
      <w:tr w:rsidR="00902890" w:rsidRPr="00902890" w14:paraId="24C7928D" w14:textId="77777777" w:rsidTr="00A03D70">
        <w:tc>
          <w:tcPr>
            <w:tcW w:w="4678" w:type="dxa"/>
          </w:tcPr>
          <w:p w14:paraId="7EA51D97"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POLPHARMA S.A. atstovybė Lietuvoje</w:t>
            </w:r>
          </w:p>
          <w:p w14:paraId="1F6D136F"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E.Ožeškienės g. 18A,</w:t>
            </w:r>
          </w:p>
          <w:p w14:paraId="368F3A41"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LT-44254 Kaunas</w:t>
            </w:r>
          </w:p>
          <w:p w14:paraId="2FBA9A8B" w14:textId="77777777" w:rsidR="00902890" w:rsidRPr="00902890" w:rsidRDefault="00902890" w:rsidP="00902890">
            <w:pPr>
              <w:spacing w:after="0" w:line="240" w:lineRule="auto"/>
              <w:rPr>
                <w:rFonts w:ascii="Times New Roman" w:eastAsia="Calibri" w:hAnsi="Times New Roman" w:cs="Times New Roman"/>
                <w:color w:val="000000"/>
                <w:lang w:val="lt-LT"/>
              </w:rPr>
            </w:pPr>
            <w:r w:rsidRPr="00902890">
              <w:rPr>
                <w:rFonts w:ascii="Times New Roman" w:eastAsia="Calibri" w:hAnsi="Times New Roman" w:cs="Times New Roman"/>
                <w:color w:val="000000"/>
                <w:lang w:val="lt-LT"/>
              </w:rPr>
              <w:t xml:space="preserve">Tel. +370 </w:t>
            </w:r>
            <w:r w:rsidR="00B454FB">
              <w:rPr>
                <w:rFonts w:ascii="Times New Roman" w:eastAsia="Calibri" w:hAnsi="Times New Roman" w:cs="Times New Roman"/>
                <w:color w:val="000000"/>
                <w:lang w:val="lt-LT"/>
              </w:rPr>
              <w:t>37</w:t>
            </w:r>
            <w:r w:rsidRPr="00902890">
              <w:rPr>
                <w:rFonts w:ascii="Times New Roman" w:eastAsia="Calibri" w:hAnsi="Times New Roman" w:cs="Times New Roman"/>
                <w:color w:val="000000"/>
                <w:lang w:val="lt-LT"/>
              </w:rPr>
              <w:t>325131</w:t>
            </w:r>
          </w:p>
        </w:tc>
      </w:tr>
    </w:tbl>
    <w:p w14:paraId="174DECB6" w14:textId="77777777" w:rsidR="00902890" w:rsidRPr="00902890" w:rsidRDefault="00902890" w:rsidP="00902890">
      <w:pPr>
        <w:tabs>
          <w:tab w:val="left" w:pos="3119"/>
          <w:tab w:val="left" w:pos="5954"/>
        </w:tabs>
        <w:spacing w:after="0" w:line="240" w:lineRule="auto"/>
        <w:rPr>
          <w:rFonts w:ascii="Times New Roman" w:eastAsia="Calibri" w:hAnsi="Times New Roman" w:cs="Times New Roman"/>
          <w:b/>
          <w:lang w:val="lt-LT"/>
        </w:rPr>
      </w:pPr>
    </w:p>
    <w:p w14:paraId="237ED284" w14:textId="77777777" w:rsidR="00902890" w:rsidRPr="00902890" w:rsidRDefault="00902890" w:rsidP="00902890">
      <w:pPr>
        <w:tabs>
          <w:tab w:val="left" w:pos="3119"/>
          <w:tab w:val="left" w:pos="5954"/>
        </w:tabs>
        <w:spacing w:after="0" w:line="240" w:lineRule="auto"/>
        <w:rPr>
          <w:rFonts w:ascii="Times New Roman" w:eastAsia="Calibri" w:hAnsi="Times New Roman" w:cs="Times New Roman"/>
          <w:b/>
          <w:lang w:val="lt-LT"/>
        </w:rPr>
      </w:pPr>
      <w:r w:rsidRPr="00902890">
        <w:rPr>
          <w:rFonts w:ascii="Times New Roman" w:eastAsia="Times New Roman" w:hAnsi="Times New Roman" w:cs="Times New Roman"/>
          <w:b/>
          <w:bCs/>
          <w:lang w:val="lt-LT" w:eastAsia="zh-CN"/>
        </w:rPr>
        <w:t>Šis vaistas EEE valstybėse narėse registruotas tokiais pavadinimais:</w:t>
      </w:r>
    </w:p>
    <w:p w14:paraId="535EE7F8" w14:textId="77777777" w:rsidR="00902890" w:rsidRPr="00902890" w:rsidRDefault="00902890" w:rsidP="00902890">
      <w:pPr>
        <w:numPr>
          <w:ilvl w:val="12"/>
          <w:numId w:val="0"/>
        </w:numPr>
        <w:spacing w:after="0" w:line="240" w:lineRule="auto"/>
        <w:ind w:right="-2"/>
        <w:outlineLvl w:val="0"/>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Nyderlandai</w:t>
      </w:r>
      <w:r w:rsidRPr="00902890">
        <w:rPr>
          <w:rFonts w:ascii="Times New Roman" w:eastAsia="Times New Roman" w:hAnsi="Times New Roman" w:cs="Times New Roman"/>
          <w:noProof/>
          <w:lang w:val="lt-LT"/>
        </w:rPr>
        <w:tab/>
        <w:t>Travoprost Polpharma</w:t>
      </w:r>
    </w:p>
    <w:p w14:paraId="7AF60303" w14:textId="77777777" w:rsidR="00902890" w:rsidRPr="00902890" w:rsidRDefault="00902890" w:rsidP="00902890">
      <w:pPr>
        <w:numPr>
          <w:ilvl w:val="12"/>
          <w:numId w:val="0"/>
        </w:numPr>
        <w:spacing w:after="0" w:line="240" w:lineRule="auto"/>
        <w:ind w:right="-2"/>
        <w:outlineLvl w:val="0"/>
        <w:rPr>
          <w:rFonts w:ascii="Times New Roman" w:eastAsia="Times New Roman" w:hAnsi="Times New Roman" w:cs="Times New Roman"/>
          <w:noProof/>
          <w:lang w:val="lt-LT"/>
        </w:rPr>
      </w:pPr>
      <w:r w:rsidRPr="00902890">
        <w:rPr>
          <w:rFonts w:ascii="Times New Roman" w:eastAsia="Times New Roman" w:hAnsi="Times New Roman" w:cs="Times New Roman"/>
          <w:noProof/>
          <w:lang w:val="lt-LT"/>
        </w:rPr>
        <w:t>Lietuva</w:t>
      </w:r>
      <w:r w:rsidRPr="00902890">
        <w:rPr>
          <w:rFonts w:ascii="Times New Roman" w:eastAsia="Times New Roman" w:hAnsi="Times New Roman" w:cs="Times New Roman"/>
          <w:noProof/>
          <w:lang w:val="lt-LT"/>
        </w:rPr>
        <w:tab/>
      </w:r>
      <w:r w:rsidRPr="00902890">
        <w:rPr>
          <w:rFonts w:ascii="Times New Roman" w:eastAsia="Times New Roman" w:hAnsi="Times New Roman" w:cs="Times New Roman"/>
          <w:noProof/>
          <w:lang w:val="lt-LT"/>
        </w:rPr>
        <w:tab/>
        <w:t>Travoprost Polpharma 40 mikrogramų/ml akių lašai (tirpalas)</w:t>
      </w:r>
    </w:p>
    <w:p w14:paraId="4ADE75D6" w14:textId="77777777" w:rsidR="00902890" w:rsidRPr="00902890" w:rsidRDefault="00902890" w:rsidP="00902890">
      <w:pPr>
        <w:tabs>
          <w:tab w:val="left" w:pos="3119"/>
          <w:tab w:val="left" w:pos="5954"/>
        </w:tabs>
        <w:spacing w:after="0" w:line="240" w:lineRule="auto"/>
        <w:rPr>
          <w:rFonts w:ascii="Times New Roman" w:eastAsia="Calibri" w:hAnsi="Times New Roman" w:cs="Times New Roman"/>
          <w:b/>
          <w:lang w:val="lt-LT"/>
        </w:rPr>
      </w:pPr>
    </w:p>
    <w:p w14:paraId="535B745F" w14:textId="77777777" w:rsidR="00902890" w:rsidRPr="00902890" w:rsidRDefault="00902890" w:rsidP="00902890">
      <w:pPr>
        <w:spacing w:after="0" w:line="240" w:lineRule="auto"/>
        <w:rPr>
          <w:rFonts w:ascii="Times New Roman" w:eastAsia="Calibri" w:hAnsi="Times New Roman" w:cs="Times New Roman"/>
          <w:color w:val="000000"/>
          <w:lang w:val="lt-LT"/>
        </w:rPr>
      </w:pPr>
    </w:p>
    <w:p w14:paraId="768C5459" w14:textId="68246D1D" w:rsidR="00902890" w:rsidRPr="00902890" w:rsidRDefault="00902890" w:rsidP="00902890">
      <w:pPr>
        <w:numPr>
          <w:ilvl w:val="12"/>
          <w:numId w:val="0"/>
        </w:numPr>
        <w:spacing w:after="0" w:line="240" w:lineRule="auto"/>
        <w:ind w:right="-2"/>
        <w:rPr>
          <w:rFonts w:ascii="Times New Roman" w:eastAsia="Times New Roman" w:hAnsi="Times New Roman" w:cs="Times New Roman"/>
          <w:b/>
          <w:bCs/>
          <w:snapToGrid w:val="0"/>
          <w:lang w:val="lt-LT"/>
        </w:rPr>
      </w:pPr>
      <w:r w:rsidRPr="00902890">
        <w:rPr>
          <w:rFonts w:ascii="Times New Roman" w:eastAsia="Times New Roman" w:hAnsi="Times New Roman" w:cs="Times New Roman"/>
          <w:b/>
          <w:bCs/>
          <w:snapToGrid w:val="0"/>
          <w:lang w:val="lt-LT"/>
        </w:rPr>
        <w:t>Šis pakuotės lapelis paskutinį kartą peržiūrėtas</w:t>
      </w:r>
      <w:r w:rsidR="00DD51E9">
        <w:rPr>
          <w:rFonts w:ascii="Times New Roman" w:eastAsia="Times New Roman" w:hAnsi="Times New Roman" w:cs="Times New Roman"/>
          <w:b/>
          <w:bCs/>
          <w:snapToGrid w:val="0"/>
          <w:lang w:val="lt-LT"/>
        </w:rPr>
        <w:t xml:space="preserve"> 2020-08-14.</w:t>
      </w:r>
    </w:p>
    <w:p w14:paraId="008CD37F" w14:textId="77777777" w:rsidR="00902890" w:rsidRPr="00902890" w:rsidRDefault="00902890" w:rsidP="00902890">
      <w:pPr>
        <w:spacing w:after="0" w:line="240" w:lineRule="auto"/>
        <w:rPr>
          <w:rFonts w:ascii="Times New Roman" w:eastAsia="Times New Roman" w:hAnsi="Times New Roman" w:cs="Times New Roman"/>
          <w:lang w:val="lt-LT"/>
        </w:rPr>
      </w:pPr>
    </w:p>
    <w:p w14:paraId="359A57AD" w14:textId="77777777" w:rsidR="00902890" w:rsidRPr="00902890" w:rsidRDefault="00902890" w:rsidP="00902890">
      <w:pPr>
        <w:spacing w:after="0" w:line="240" w:lineRule="auto"/>
        <w:rPr>
          <w:rFonts w:ascii="Times New Roman" w:eastAsia="Times New Roman" w:hAnsi="Times New Roman" w:cs="Times New Roman"/>
          <w:lang w:val="lt-LT"/>
        </w:rPr>
      </w:pPr>
    </w:p>
    <w:p w14:paraId="7D224596" w14:textId="77777777" w:rsidR="00902890" w:rsidRPr="00902890" w:rsidRDefault="00902890" w:rsidP="00902890">
      <w:pPr>
        <w:spacing w:after="0" w:line="240" w:lineRule="auto"/>
        <w:rPr>
          <w:rFonts w:ascii="Times New Roman" w:eastAsia="Times New Roman" w:hAnsi="Times New Roman" w:cs="Times New Roman"/>
          <w:highlight w:val="yellow"/>
          <w:lang w:val="lt-LT"/>
        </w:rPr>
      </w:pPr>
      <w:r w:rsidRPr="00902890">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0" w:history="1">
        <w:r w:rsidRPr="00902890">
          <w:rPr>
            <w:rFonts w:ascii="Times New Roman" w:eastAsia="Calibri" w:hAnsi="Times New Roman" w:cs="Times New Roman"/>
            <w:color w:val="0000FF"/>
            <w:u w:val="single"/>
            <w:lang w:val="lt-LT"/>
          </w:rPr>
          <w:t>http://www.vvkt.lt/</w:t>
        </w:r>
      </w:hyperlink>
      <w:r w:rsidRPr="00902890">
        <w:rPr>
          <w:rFonts w:ascii="Times New Roman" w:eastAsia="Times New Roman" w:hAnsi="Times New Roman" w:cs="Times New Roman"/>
          <w:lang w:val="lt-LT"/>
        </w:rPr>
        <w:t>.</w:t>
      </w:r>
    </w:p>
    <w:p w14:paraId="26D48A93" w14:textId="77777777" w:rsidR="00902890" w:rsidRPr="00902890" w:rsidRDefault="00902890" w:rsidP="00902890">
      <w:pPr>
        <w:spacing w:after="0" w:line="240" w:lineRule="auto"/>
        <w:rPr>
          <w:rFonts w:ascii="Times New Roman" w:eastAsia="Times New Roman" w:hAnsi="Times New Roman" w:cs="Times New Roman"/>
          <w:lang w:val="lt-LT"/>
        </w:rPr>
      </w:pPr>
    </w:p>
    <w:p w14:paraId="42D4DF47" w14:textId="77777777" w:rsidR="00DF6C41" w:rsidRPr="00977B22" w:rsidRDefault="00DF6C41" w:rsidP="00853C09">
      <w:pPr>
        <w:spacing w:after="0" w:line="240" w:lineRule="auto"/>
        <w:rPr>
          <w:lang w:val="lt-LT"/>
        </w:rPr>
      </w:pPr>
    </w:p>
    <w:sectPr w:rsidR="00DF6C41" w:rsidRPr="00977B22" w:rsidSect="00A03D70">
      <w:footerReference w:type="default" r:id="rId2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ED51" w14:textId="77777777" w:rsidR="00A6186F" w:rsidRDefault="00A6186F">
      <w:pPr>
        <w:spacing w:after="0" w:line="240" w:lineRule="auto"/>
      </w:pPr>
      <w:r>
        <w:separator/>
      </w:r>
    </w:p>
  </w:endnote>
  <w:endnote w:type="continuationSeparator" w:id="0">
    <w:p w14:paraId="64E09CC4" w14:textId="77777777" w:rsidR="00A6186F" w:rsidRDefault="00A6186F">
      <w:pPr>
        <w:spacing w:after="0" w:line="240" w:lineRule="auto"/>
      </w:pPr>
      <w:r>
        <w:continuationSeparator/>
      </w:r>
    </w:p>
  </w:endnote>
  <w:endnote w:type="continuationNotice" w:id="1">
    <w:p w14:paraId="2E46F049" w14:textId="77777777" w:rsidR="00A6186F" w:rsidRDefault="00A61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8549" w14:textId="4C37432A" w:rsidR="006773A5" w:rsidRPr="002E408B" w:rsidRDefault="006773A5">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8F41B9">
      <w:rPr>
        <w:noProof/>
        <w:sz w:val="22"/>
        <w:szCs w:val="22"/>
      </w:rPr>
      <w:t>2</w:t>
    </w:r>
    <w:r w:rsidRPr="002E408B">
      <w:rPr>
        <w:sz w:val="22"/>
        <w:szCs w:val="22"/>
      </w:rPr>
      <w:fldChar w:fldCharType="end"/>
    </w:r>
  </w:p>
  <w:p w14:paraId="034B0256" w14:textId="77777777" w:rsidR="006773A5" w:rsidRDefault="006773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906A" w14:textId="77777777" w:rsidR="00A6186F" w:rsidRDefault="00A6186F">
      <w:pPr>
        <w:spacing w:after="0" w:line="240" w:lineRule="auto"/>
      </w:pPr>
      <w:r>
        <w:separator/>
      </w:r>
    </w:p>
  </w:footnote>
  <w:footnote w:type="continuationSeparator" w:id="0">
    <w:p w14:paraId="3BD1F0CF" w14:textId="77777777" w:rsidR="00A6186F" w:rsidRDefault="00A6186F">
      <w:pPr>
        <w:spacing w:after="0" w:line="240" w:lineRule="auto"/>
      </w:pPr>
      <w:r>
        <w:continuationSeparator/>
      </w:r>
    </w:p>
  </w:footnote>
  <w:footnote w:type="continuationNotice" w:id="1">
    <w:p w14:paraId="00F2FD45" w14:textId="77777777" w:rsidR="00A6186F" w:rsidRDefault="00A618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266C"/>
    <w:multiLevelType w:val="hybridMultilevel"/>
    <w:tmpl w:val="20D0249C"/>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B263BE1"/>
    <w:multiLevelType w:val="hybridMultilevel"/>
    <w:tmpl w:val="B1E64BE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DBE3E61"/>
    <w:multiLevelType w:val="hybridMultilevel"/>
    <w:tmpl w:val="7C869FC2"/>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72311213"/>
    <w:multiLevelType w:val="hybridMultilevel"/>
    <w:tmpl w:val="10F259A4"/>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18"/>
    <w:rsid w:val="00056FC8"/>
    <w:rsid w:val="0009487D"/>
    <w:rsid w:val="00147A34"/>
    <w:rsid w:val="00155C00"/>
    <w:rsid w:val="001B0BC6"/>
    <w:rsid w:val="0020266F"/>
    <w:rsid w:val="002041FB"/>
    <w:rsid w:val="00224DD1"/>
    <w:rsid w:val="003C4657"/>
    <w:rsid w:val="00453DDA"/>
    <w:rsid w:val="004B23BE"/>
    <w:rsid w:val="004B27EF"/>
    <w:rsid w:val="0054555B"/>
    <w:rsid w:val="00551A51"/>
    <w:rsid w:val="0057525E"/>
    <w:rsid w:val="005E1744"/>
    <w:rsid w:val="006773A5"/>
    <w:rsid w:val="00752B27"/>
    <w:rsid w:val="007B0420"/>
    <w:rsid w:val="007E37A5"/>
    <w:rsid w:val="00853C09"/>
    <w:rsid w:val="008932E9"/>
    <w:rsid w:val="008B755D"/>
    <w:rsid w:val="008F41B9"/>
    <w:rsid w:val="00902890"/>
    <w:rsid w:val="00967F97"/>
    <w:rsid w:val="00974C0E"/>
    <w:rsid w:val="00977B22"/>
    <w:rsid w:val="00985CF8"/>
    <w:rsid w:val="00A03D70"/>
    <w:rsid w:val="00A07F0E"/>
    <w:rsid w:val="00A22CCE"/>
    <w:rsid w:val="00A6186F"/>
    <w:rsid w:val="00A95371"/>
    <w:rsid w:val="00B01C51"/>
    <w:rsid w:val="00B454FB"/>
    <w:rsid w:val="00B52DA4"/>
    <w:rsid w:val="00BF0E18"/>
    <w:rsid w:val="00C64C84"/>
    <w:rsid w:val="00C86524"/>
    <w:rsid w:val="00C94E62"/>
    <w:rsid w:val="00CD7428"/>
    <w:rsid w:val="00D43CB6"/>
    <w:rsid w:val="00D82A02"/>
    <w:rsid w:val="00DA649A"/>
    <w:rsid w:val="00DD43BA"/>
    <w:rsid w:val="00DD51E9"/>
    <w:rsid w:val="00DF6C41"/>
    <w:rsid w:val="00E332FC"/>
    <w:rsid w:val="00EC0D5F"/>
    <w:rsid w:val="00F57D86"/>
    <w:rsid w:val="00F837B5"/>
    <w:rsid w:val="00FD62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3DD"/>
  <w15:chartTrackingRefBased/>
  <w15:docId w15:val="{0B3B834A-D6C4-43F8-8CF4-60EA336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1744"/>
  </w:style>
  <w:style w:type="paragraph" w:styleId="Antrat1">
    <w:name w:val="heading 1"/>
    <w:basedOn w:val="prastasis"/>
    <w:next w:val="prastasis"/>
    <w:link w:val="Antrat1Diagrama"/>
    <w:uiPriority w:val="99"/>
    <w:qFormat/>
    <w:rsid w:val="00902890"/>
    <w:pPr>
      <w:keepNext/>
      <w:keepLines/>
      <w:spacing w:before="480" w:after="0" w:line="240" w:lineRule="auto"/>
      <w:outlineLvl w:val="0"/>
    </w:pPr>
    <w:rPr>
      <w:rFonts w:ascii="Cambria" w:eastAsia="Times New Roman" w:hAnsi="Cambria" w:cs="Cambria"/>
      <w:b/>
      <w:bCs/>
      <w:color w:val="365F91"/>
      <w:sz w:val="28"/>
      <w:szCs w:val="28"/>
      <w:lang w:val="lt-LT"/>
    </w:rPr>
  </w:style>
  <w:style w:type="paragraph" w:styleId="Antrat2">
    <w:name w:val="heading 2"/>
    <w:basedOn w:val="prastasis"/>
    <w:next w:val="prastasis"/>
    <w:link w:val="Antrat2Diagrama"/>
    <w:uiPriority w:val="99"/>
    <w:qFormat/>
    <w:rsid w:val="00902890"/>
    <w:pPr>
      <w:keepNext/>
      <w:keepLines/>
      <w:spacing w:before="200" w:after="0" w:line="240" w:lineRule="auto"/>
      <w:outlineLvl w:val="1"/>
    </w:pPr>
    <w:rPr>
      <w:rFonts w:ascii="Cambria" w:eastAsia="Times New Roman" w:hAnsi="Cambria" w:cs="Cambria"/>
      <w:b/>
      <w:bCs/>
      <w:color w:val="4F81BD"/>
      <w:sz w:val="26"/>
      <w:szCs w:val="26"/>
      <w:lang w:val="lt-LT"/>
    </w:rPr>
  </w:style>
  <w:style w:type="paragraph" w:styleId="Antrat3">
    <w:name w:val="heading 3"/>
    <w:basedOn w:val="prastasis"/>
    <w:next w:val="prastasis"/>
    <w:link w:val="Antrat3Diagrama"/>
    <w:uiPriority w:val="99"/>
    <w:qFormat/>
    <w:rsid w:val="00902890"/>
    <w:pPr>
      <w:keepNext/>
      <w:keepLines/>
      <w:spacing w:before="200" w:after="0" w:line="240" w:lineRule="auto"/>
      <w:outlineLvl w:val="2"/>
    </w:pPr>
    <w:rPr>
      <w:rFonts w:ascii="Cambria" w:eastAsia="Times New Roman" w:hAnsi="Cambria" w:cs="Cambria"/>
      <w:b/>
      <w:bCs/>
      <w:color w:val="4F81BD"/>
      <w:sz w:val="24"/>
      <w:szCs w:val="24"/>
      <w:lang w:val="lt-LT"/>
    </w:rPr>
  </w:style>
  <w:style w:type="paragraph" w:styleId="Antrat9">
    <w:name w:val="heading 9"/>
    <w:basedOn w:val="prastasis"/>
    <w:next w:val="prastasis"/>
    <w:link w:val="Antrat9Diagrama"/>
    <w:uiPriority w:val="99"/>
    <w:qFormat/>
    <w:rsid w:val="00902890"/>
    <w:pPr>
      <w:keepNext/>
      <w:keepLines/>
      <w:spacing w:before="200" w:after="0" w:line="240" w:lineRule="auto"/>
      <w:outlineLvl w:val="8"/>
    </w:pPr>
    <w:rPr>
      <w:rFonts w:ascii="Cambria" w:eastAsia="Times New Roman" w:hAnsi="Cambria" w:cs="Cambria"/>
      <w:i/>
      <w:iCs/>
      <w:color w:val="404040"/>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02890"/>
    <w:rPr>
      <w:rFonts w:ascii="Cambria" w:eastAsia="Times New Roman" w:hAnsi="Cambria" w:cs="Cambria"/>
      <w:b/>
      <w:bCs/>
      <w:color w:val="365F91"/>
      <w:sz w:val="28"/>
      <w:szCs w:val="28"/>
      <w:lang w:val="lt-LT"/>
    </w:rPr>
  </w:style>
  <w:style w:type="character" w:customStyle="1" w:styleId="Antrat2Diagrama">
    <w:name w:val="Antraštė 2 Diagrama"/>
    <w:basedOn w:val="Numatytasispastraiposriftas"/>
    <w:link w:val="Antrat2"/>
    <w:uiPriority w:val="99"/>
    <w:rsid w:val="00902890"/>
    <w:rPr>
      <w:rFonts w:ascii="Cambria" w:eastAsia="Times New Roman" w:hAnsi="Cambria" w:cs="Cambria"/>
      <w:b/>
      <w:bCs/>
      <w:color w:val="4F81BD"/>
      <w:sz w:val="26"/>
      <w:szCs w:val="26"/>
      <w:lang w:val="lt-LT"/>
    </w:rPr>
  </w:style>
  <w:style w:type="character" w:customStyle="1" w:styleId="Antrat3Diagrama">
    <w:name w:val="Antraštė 3 Diagrama"/>
    <w:basedOn w:val="Numatytasispastraiposriftas"/>
    <w:link w:val="Antrat3"/>
    <w:uiPriority w:val="99"/>
    <w:rsid w:val="00902890"/>
    <w:rPr>
      <w:rFonts w:ascii="Cambria" w:eastAsia="Times New Roman" w:hAnsi="Cambria" w:cs="Cambria"/>
      <w:b/>
      <w:bCs/>
      <w:color w:val="4F81BD"/>
      <w:sz w:val="24"/>
      <w:szCs w:val="24"/>
      <w:lang w:val="lt-LT"/>
    </w:rPr>
  </w:style>
  <w:style w:type="character" w:customStyle="1" w:styleId="Antrat9Diagrama">
    <w:name w:val="Antraštė 9 Diagrama"/>
    <w:basedOn w:val="Numatytasispastraiposriftas"/>
    <w:link w:val="Antrat9"/>
    <w:uiPriority w:val="99"/>
    <w:rsid w:val="00902890"/>
    <w:rPr>
      <w:rFonts w:ascii="Cambria" w:eastAsia="Times New Roman" w:hAnsi="Cambria" w:cs="Cambria"/>
      <w:i/>
      <w:iCs/>
      <w:color w:val="404040"/>
      <w:sz w:val="20"/>
      <w:szCs w:val="20"/>
      <w:lang w:val="lt-LT"/>
    </w:rPr>
  </w:style>
  <w:style w:type="numbering" w:customStyle="1" w:styleId="Bezlisty1">
    <w:name w:val="Bez listy1"/>
    <w:next w:val="Sraonra"/>
    <w:uiPriority w:val="99"/>
    <w:semiHidden/>
    <w:unhideWhenUsed/>
    <w:rsid w:val="00902890"/>
  </w:style>
  <w:style w:type="numbering" w:customStyle="1" w:styleId="Bezlisty11">
    <w:name w:val="Bez listy11"/>
    <w:next w:val="Sraonra"/>
    <w:uiPriority w:val="99"/>
    <w:semiHidden/>
    <w:unhideWhenUsed/>
    <w:rsid w:val="00902890"/>
  </w:style>
  <w:style w:type="character" w:styleId="Hipersaitas">
    <w:name w:val="Hyperlink"/>
    <w:uiPriority w:val="99"/>
    <w:rsid w:val="00902890"/>
    <w:rPr>
      <w:rFonts w:ascii="Times New Roman" w:hAnsi="Times New Roman" w:cs="Times New Roman"/>
      <w:color w:val="0000FF"/>
      <w:u w:val="single"/>
    </w:rPr>
  </w:style>
  <w:style w:type="paragraph" w:styleId="Pagrindinistekstas">
    <w:name w:val="Body Text"/>
    <w:basedOn w:val="prastasis"/>
    <w:link w:val="PagrindinistekstasDiagrama"/>
    <w:uiPriority w:val="99"/>
    <w:rsid w:val="00902890"/>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902890"/>
    <w:rPr>
      <w:rFonts w:ascii="Times New Roman" w:eastAsia="Times New Roman" w:hAnsi="Times New Roman" w:cs="Times New Roman"/>
      <w:sz w:val="24"/>
      <w:szCs w:val="24"/>
      <w:lang w:val="lt-LT"/>
    </w:rPr>
  </w:style>
  <w:style w:type="paragraph" w:customStyle="1" w:styleId="PI-1EMEASMCA">
    <w:name w:val="PI-1 EMEA_SMCA"/>
    <w:basedOn w:val="Antrat2"/>
    <w:next w:val="BTAnIIEMEASMCA"/>
    <w:autoRedefine/>
    <w:uiPriority w:val="99"/>
    <w:rsid w:val="00902890"/>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uiPriority w:val="99"/>
    <w:locked/>
    <w:rsid w:val="00902890"/>
    <w:rPr>
      <w:rFonts w:ascii="Times New Roman" w:hAnsi="Times New Roman" w:cs="Times New Roman"/>
      <w:b/>
      <w:bCs/>
      <w:noProof/>
      <w:lang w:val="lt-LT"/>
    </w:rPr>
  </w:style>
  <w:style w:type="paragraph" w:customStyle="1" w:styleId="PI-1labEMEASMCA">
    <w:name w:val="PI-1_lab EMEA_SMCA"/>
    <w:basedOn w:val="prastasis"/>
    <w:link w:val="PI-1labEMEASMCAChar"/>
    <w:autoRedefine/>
    <w:uiPriority w:val="99"/>
    <w:rsid w:val="0090289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lang w:val="lt-LT"/>
    </w:rPr>
  </w:style>
  <w:style w:type="paragraph" w:customStyle="1" w:styleId="PI-2EMEASMCA">
    <w:name w:val="PI-2 EMEA_SMCA"/>
    <w:basedOn w:val="Antrat3"/>
    <w:autoRedefine/>
    <w:uiPriority w:val="99"/>
    <w:rsid w:val="00902890"/>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uiPriority w:val="99"/>
    <w:locked/>
    <w:rsid w:val="00902890"/>
    <w:rPr>
      <w:rFonts w:ascii="Times New Roman" w:hAnsi="Times New Roman" w:cs="Times New Roman"/>
      <w:color w:val="000000"/>
      <w:lang w:val="lt-LT"/>
    </w:rPr>
  </w:style>
  <w:style w:type="paragraph" w:customStyle="1" w:styleId="BTEMEASMCA">
    <w:name w:val="BT EMEA_SMCA"/>
    <w:basedOn w:val="prastasis"/>
    <w:link w:val="BTEMEASMCAChar"/>
    <w:autoRedefine/>
    <w:uiPriority w:val="99"/>
    <w:rsid w:val="00902890"/>
    <w:pPr>
      <w:spacing w:after="0" w:line="240" w:lineRule="auto"/>
    </w:pPr>
    <w:rPr>
      <w:rFonts w:ascii="Times New Roman" w:hAnsi="Times New Roman" w:cs="Times New Roman"/>
      <w:color w:val="000000"/>
      <w:lang w:val="lt-LT"/>
    </w:rPr>
  </w:style>
  <w:style w:type="character" w:customStyle="1" w:styleId="TTEMEASMCAChar">
    <w:name w:val="TT EMEA_SMCA Char"/>
    <w:link w:val="TTEMEASMCA"/>
    <w:uiPriority w:val="99"/>
    <w:locked/>
    <w:rsid w:val="00902890"/>
    <w:rPr>
      <w:rFonts w:ascii="Times New Roman" w:hAnsi="Times New Roman" w:cs="Times New Roman"/>
      <w:b/>
      <w:bCs/>
      <w:caps/>
      <w:lang w:val="en-US"/>
    </w:rPr>
  </w:style>
  <w:style w:type="paragraph" w:customStyle="1" w:styleId="TTEMEASMCA">
    <w:name w:val="TT EMEA_SMCA"/>
    <w:basedOn w:val="Antrat1"/>
    <w:link w:val="TTEMEASMCAChar"/>
    <w:autoRedefine/>
    <w:uiPriority w:val="99"/>
    <w:rsid w:val="00902890"/>
    <w:pPr>
      <w:keepNext w:val="0"/>
      <w:keepLines w:val="0"/>
      <w:tabs>
        <w:tab w:val="left" w:pos="567"/>
      </w:tabs>
      <w:spacing w:before="0"/>
      <w:ind w:left="567" w:hanging="567"/>
      <w:jc w:val="center"/>
    </w:pPr>
    <w:rPr>
      <w:rFonts w:ascii="Times New Roman" w:eastAsiaTheme="minorHAnsi" w:hAnsi="Times New Roman" w:cs="Times New Roman"/>
      <w:caps/>
      <w:color w:val="auto"/>
      <w:sz w:val="22"/>
      <w:szCs w:val="22"/>
      <w:lang w:val="en-US"/>
    </w:rPr>
  </w:style>
  <w:style w:type="paragraph" w:customStyle="1" w:styleId="BTAnIIEMEASMCA">
    <w:name w:val="BT(AnII) EMEA_SMCA"/>
    <w:basedOn w:val="Debesliotekstas"/>
    <w:autoRedefine/>
    <w:uiPriority w:val="99"/>
    <w:rsid w:val="00902890"/>
  </w:style>
  <w:style w:type="paragraph" w:customStyle="1" w:styleId="BT-EMEASMCA">
    <w:name w:val="BT- EMEA_SMCA"/>
    <w:basedOn w:val="BTEMEASMCA"/>
    <w:autoRedefine/>
    <w:uiPriority w:val="99"/>
    <w:rsid w:val="005E1744"/>
    <w:pPr>
      <w:numPr>
        <w:numId w:val="1"/>
      </w:numPr>
    </w:pPr>
  </w:style>
  <w:style w:type="paragraph" w:customStyle="1" w:styleId="PI-3EMEASMCA">
    <w:name w:val="PI-3 EMEA_SMCA"/>
    <w:basedOn w:val="prastasis"/>
    <w:autoRedefine/>
    <w:uiPriority w:val="99"/>
    <w:rsid w:val="00902890"/>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902890"/>
  </w:style>
  <w:style w:type="paragraph" w:customStyle="1" w:styleId="BTbeEMEASMCA">
    <w:name w:val="BT(be) EMEA_SMCA"/>
    <w:basedOn w:val="BTEMEASMCA"/>
    <w:autoRedefine/>
    <w:uiPriority w:val="99"/>
    <w:rsid w:val="00902890"/>
    <w:pPr>
      <w:jc w:val="center"/>
    </w:pPr>
    <w:rPr>
      <w:b/>
      <w:bCs/>
    </w:rPr>
  </w:style>
  <w:style w:type="paragraph" w:customStyle="1" w:styleId="BTeEMEASMCA">
    <w:name w:val="BT(e) EMEA_SMCA"/>
    <w:basedOn w:val="BTEMEASMCA"/>
    <w:autoRedefine/>
    <w:uiPriority w:val="99"/>
    <w:rsid w:val="00902890"/>
  </w:style>
  <w:style w:type="paragraph" w:customStyle="1" w:styleId="Default">
    <w:name w:val="Default"/>
    <w:uiPriority w:val="99"/>
    <w:rsid w:val="0090289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Text">
    <w:name w:val="Table Text"/>
    <w:basedOn w:val="prastasis"/>
    <w:uiPriority w:val="99"/>
    <w:rsid w:val="00902890"/>
    <w:pPr>
      <w:spacing w:after="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rsid w:val="00902890"/>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902890"/>
    <w:rPr>
      <w:rFonts w:ascii="Tahoma" w:eastAsia="Times New Roman" w:hAnsi="Tahoma" w:cs="Tahoma"/>
      <w:sz w:val="16"/>
      <w:szCs w:val="16"/>
      <w:lang w:val="lt-LT"/>
    </w:rPr>
  </w:style>
  <w:style w:type="paragraph" w:customStyle="1" w:styleId="TableText0">
    <w:name w:val="TableText"/>
    <w:basedOn w:val="Default"/>
    <w:next w:val="Default"/>
    <w:uiPriority w:val="99"/>
    <w:rsid w:val="00902890"/>
    <w:pPr>
      <w:widowControl/>
    </w:pPr>
    <w:rPr>
      <w:rFonts w:eastAsia="Calibri"/>
      <w:color w:val="auto"/>
      <w:lang w:val="pl-PL"/>
    </w:rPr>
  </w:style>
  <w:style w:type="character" w:styleId="Komentaronuoroda">
    <w:name w:val="annotation reference"/>
    <w:uiPriority w:val="99"/>
    <w:semiHidden/>
    <w:rsid w:val="00902890"/>
    <w:rPr>
      <w:sz w:val="16"/>
      <w:szCs w:val="16"/>
    </w:rPr>
  </w:style>
  <w:style w:type="paragraph" w:styleId="Komentarotekstas">
    <w:name w:val="annotation text"/>
    <w:basedOn w:val="prastasis"/>
    <w:link w:val="KomentarotekstasDiagrama"/>
    <w:uiPriority w:val="99"/>
    <w:semiHidden/>
    <w:rsid w:val="0090289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90289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02890"/>
    <w:rPr>
      <w:b/>
      <w:bCs/>
    </w:rPr>
  </w:style>
  <w:style w:type="character" w:customStyle="1" w:styleId="KomentarotemaDiagrama">
    <w:name w:val="Komentaro tema Diagrama"/>
    <w:basedOn w:val="KomentarotekstasDiagrama"/>
    <w:link w:val="Komentarotema"/>
    <w:uiPriority w:val="99"/>
    <w:semiHidden/>
    <w:rsid w:val="00902890"/>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90289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902890"/>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90289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902890"/>
    <w:rPr>
      <w:rFonts w:ascii="Times New Roman" w:eastAsia="Times New Roman" w:hAnsi="Times New Roman" w:cs="Times New Roman"/>
      <w:sz w:val="24"/>
      <w:szCs w:val="24"/>
      <w:lang w:val="lt-LT"/>
    </w:rPr>
  </w:style>
  <w:style w:type="paragraph" w:styleId="Betarp">
    <w:name w:val="No Spacing"/>
    <w:uiPriority w:val="1"/>
    <w:qFormat/>
    <w:rsid w:val="00902890"/>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5E1744"/>
    <w:pPr>
      <w:spacing w:after="200" w:line="276" w:lineRule="auto"/>
      <w:ind w:left="720"/>
      <w:contextualSpacing/>
    </w:pPr>
  </w:style>
  <w:style w:type="table" w:styleId="Lentelstinklelis">
    <w:name w:val="Table Grid"/>
    <w:basedOn w:val="prastojilentel"/>
    <w:uiPriority w:val="59"/>
    <w:rsid w:val="009028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Travoprost Polpharma</Trade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8E241-EEAA-4A63-BD12-83ACB651C430}">
  <ds:schemaRefs>
    <ds:schemaRef ds:uri="http://schemas.microsoft.com/office/2006/documentManagement/types"/>
    <ds:schemaRef ds:uri="82db5bd2-3f09-4eff-b4f8-de6a53cd5a02"/>
    <ds:schemaRef ds:uri="http://purl.org/dc/terms/"/>
    <ds:schemaRef ds:uri="http://purl.org/dc/elements/1.1/"/>
    <ds:schemaRef ds:uri="http://schemas.microsoft.com/office/2006/metadata/properties"/>
    <ds:schemaRef ds:uri="http://schemas.openxmlformats.org/package/2006/metadata/core-properties"/>
    <ds:schemaRef ds:uri="http://schemas.microsoft.com/sharepoint/v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1BC03D6-55FC-41A7-B067-1E77FF14C5EF}">
  <ds:schemaRefs>
    <ds:schemaRef ds:uri="http://schemas.microsoft.com/sharepoint/v3/contenttype/forms"/>
  </ds:schemaRefs>
</ds:datastoreItem>
</file>

<file path=customXml/itemProps3.xml><?xml version="1.0" encoding="utf-8"?>
<ds:datastoreItem xmlns:ds="http://schemas.openxmlformats.org/officeDocument/2006/customXml" ds:itemID="{CD0E3AE5-3137-4F6E-A75E-7F554487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27143</Words>
  <Characters>15472</Characters>
  <Application>Microsoft Office Word</Application>
  <DocSecurity>4</DocSecurity>
  <Lines>128</Lines>
  <Paragraphs>85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Gembiak Małgorzata</dc:creator>
  <cp:keywords/>
  <dc:description/>
  <cp:lastModifiedBy>Albina Burkauskaitė</cp:lastModifiedBy>
  <cp:revision>2</cp:revision>
  <cp:lastPrinted>2019-01-10T08:27:00Z</cp:lastPrinted>
  <dcterms:created xsi:type="dcterms:W3CDTF">2020-08-14T06:09:00Z</dcterms:created>
  <dcterms:modified xsi:type="dcterms:W3CDTF">2020-08-14T06:09:00Z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