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082" w:rsidRPr="005555F6" w:rsidRDefault="00BE3082" w:rsidP="00BE3082">
      <w:pPr>
        <w:tabs>
          <w:tab w:val="left" w:pos="720"/>
        </w:tabs>
        <w:suppressAutoHyphens/>
        <w:spacing w:after="0" w:line="240" w:lineRule="auto"/>
        <w:jc w:val="center"/>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jc w:val="center"/>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jc w:val="center"/>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jc w:val="center"/>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jc w:val="center"/>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jc w:val="center"/>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jc w:val="center"/>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jc w:val="center"/>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jc w:val="center"/>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jc w:val="center"/>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jc w:val="center"/>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jc w:val="center"/>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jc w:val="center"/>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jc w:val="center"/>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jc w:val="center"/>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jc w:val="center"/>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jc w:val="center"/>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jc w:val="center"/>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jc w:val="center"/>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jc w:val="center"/>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jc w:val="center"/>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jc w:val="center"/>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jc w:val="center"/>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jc w:val="center"/>
        <w:rPr>
          <w:rFonts w:ascii="Times New Roman" w:eastAsia="Times New Roman" w:hAnsi="Times New Roman" w:cs="Times New Roman"/>
          <w:b/>
          <w:noProof/>
          <w:sz w:val="24"/>
          <w:szCs w:val="24"/>
        </w:rPr>
      </w:pPr>
      <w:bookmarkStart w:id="0" w:name="_Toc129243260"/>
      <w:bookmarkStart w:id="1" w:name="_Toc129243135"/>
      <w:r w:rsidRPr="005555F6">
        <w:rPr>
          <w:rFonts w:ascii="Times New Roman" w:eastAsia="Times New Roman" w:hAnsi="Times New Roman" w:cs="Times New Roman"/>
          <w:b/>
          <w:noProof/>
          <w:sz w:val="24"/>
          <w:szCs w:val="24"/>
        </w:rPr>
        <w:t>A. ŽENKLINIMAS</w:t>
      </w:r>
      <w:bookmarkEnd w:id="0"/>
      <w:bookmarkEnd w:id="1"/>
    </w:p>
    <w:p w:rsidR="00BE3082" w:rsidRPr="005555F6" w:rsidRDefault="00BE3082" w:rsidP="00BE3082">
      <w:pPr>
        <w:tabs>
          <w:tab w:val="left" w:pos="720"/>
        </w:tab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br w:type="page"/>
      </w:r>
    </w:p>
    <w:p w:rsidR="00BE3082" w:rsidRPr="005555F6" w:rsidRDefault="00BE3082" w:rsidP="00BE3082">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imes New Roman" w:eastAsia="Times New Roman" w:hAnsi="Times New Roman" w:cs="Times New Roman"/>
          <w:b/>
          <w:caps/>
          <w:noProof/>
          <w:sz w:val="24"/>
          <w:szCs w:val="24"/>
        </w:rPr>
      </w:pPr>
      <w:r w:rsidRPr="005555F6">
        <w:rPr>
          <w:rFonts w:ascii="Times New Roman" w:eastAsia="Times New Roman" w:hAnsi="Times New Roman" w:cs="Times New Roman"/>
          <w:b/>
          <w:caps/>
          <w:noProof/>
          <w:sz w:val="24"/>
          <w:szCs w:val="24"/>
        </w:rPr>
        <w:lastRenderedPageBreak/>
        <w:t>Informacija ant išorinės</w:t>
      </w:r>
      <w:r w:rsidRPr="005555F6">
        <w:rPr>
          <w:rFonts w:ascii="Times New Roman" w:eastAsia="Times New Roman" w:hAnsi="Times New Roman" w:cs="Times New Roman"/>
          <w:caps/>
          <w:noProof/>
          <w:sz w:val="24"/>
          <w:szCs w:val="24"/>
        </w:rPr>
        <w:t xml:space="preserve"> </w:t>
      </w:r>
      <w:r w:rsidRPr="005555F6">
        <w:rPr>
          <w:rFonts w:ascii="Times New Roman" w:eastAsia="Times New Roman" w:hAnsi="Times New Roman" w:cs="Times New Roman"/>
          <w:b/>
          <w:caps/>
          <w:noProof/>
          <w:sz w:val="24"/>
          <w:szCs w:val="24"/>
        </w:rPr>
        <w:t>pakuotės</w:t>
      </w:r>
    </w:p>
    <w:p w:rsidR="00BE3082" w:rsidRPr="005555F6" w:rsidRDefault="00BE3082" w:rsidP="00BE3082">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imes New Roman" w:eastAsia="Times New Roman" w:hAnsi="Times New Roman" w:cs="Times New Roman"/>
          <w:b/>
          <w:caps/>
          <w:noProof/>
          <w:sz w:val="24"/>
          <w:szCs w:val="24"/>
        </w:rPr>
      </w:pPr>
    </w:p>
    <w:p w:rsidR="00BE3082" w:rsidRPr="005555F6" w:rsidRDefault="00BE3082" w:rsidP="00BE3082">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imes New Roman" w:eastAsia="Times New Roman" w:hAnsi="Times New Roman" w:cs="Times New Roman"/>
          <w:b/>
          <w:caps/>
          <w:noProof/>
          <w:sz w:val="24"/>
          <w:szCs w:val="24"/>
        </w:rPr>
      </w:pPr>
      <w:r w:rsidRPr="005555F6">
        <w:rPr>
          <w:rFonts w:ascii="Times New Roman" w:eastAsia="Times New Roman" w:hAnsi="Times New Roman" w:cs="Times New Roman"/>
          <w:b/>
          <w:caps/>
          <w:noProof/>
          <w:sz w:val="24"/>
          <w:szCs w:val="24"/>
        </w:rPr>
        <w:t>Kartono dėžutė</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eastAsia="Times New Roman" w:hAnsi="Times New Roman" w:cs="Times New Roman"/>
          <w:b/>
          <w:noProof/>
          <w:sz w:val="24"/>
          <w:szCs w:val="24"/>
        </w:rPr>
      </w:pPr>
      <w:r w:rsidRPr="005555F6">
        <w:rPr>
          <w:rFonts w:ascii="Times New Roman" w:eastAsia="Times New Roman" w:hAnsi="Times New Roman" w:cs="Times New Roman"/>
          <w:b/>
          <w:noProof/>
          <w:sz w:val="24"/>
          <w:szCs w:val="24"/>
        </w:rPr>
        <w:t>1.</w:t>
      </w:r>
      <w:r w:rsidRPr="005555F6">
        <w:rPr>
          <w:rFonts w:ascii="Times New Roman" w:eastAsia="Times New Roman" w:hAnsi="Times New Roman" w:cs="Times New Roman"/>
          <w:b/>
          <w:noProof/>
          <w:sz w:val="24"/>
          <w:szCs w:val="24"/>
        </w:rPr>
        <w:tab/>
        <w:t>VAISTINIO PREPARATO PAVADINIMAS</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Activelle 1 mg/0,5 mg plėvele dengtos tabletės</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Estradiolis/Noretisterono acetatas</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315705" w:rsidRPr="005555F6" w:rsidRDefault="00315705" w:rsidP="00315705">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imes New Roman" w:eastAsia="Times New Roman" w:hAnsi="Times New Roman" w:cs="Times New Roman"/>
          <w:b/>
          <w:caps/>
          <w:noProof/>
          <w:sz w:val="24"/>
          <w:szCs w:val="24"/>
        </w:rPr>
      </w:pPr>
      <w:r w:rsidRPr="005555F6">
        <w:rPr>
          <w:rFonts w:ascii="Times New Roman" w:eastAsia="Times New Roman" w:hAnsi="Times New Roman" w:cs="Times New Roman"/>
          <w:b/>
          <w:caps/>
          <w:noProof/>
          <w:sz w:val="24"/>
          <w:szCs w:val="24"/>
        </w:rPr>
        <w:t>2.</w:t>
      </w:r>
      <w:r w:rsidRPr="005555F6">
        <w:rPr>
          <w:rFonts w:ascii="Times New Roman" w:eastAsia="Times New Roman" w:hAnsi="Times New Roman" w:cs="Times New Roman"/>
          <w:b/>
          <w:caps/>
          <w:noProof/>
          <w:sz w:val="24"/>
          <w:szCs w:val="24"/>
        </w:rPr>
        <w:tab/>
      </w:r>
      <w:r w:rsidRPr="005555F6">
        <w:rPr>
          <w:rFonts w:ascii="Times New Roman" w:eastAsia="Times New Roman" w:hAnsi="Times New Roman" w:cs="Times New Roman"/>
          <w:b/>
          <w:noProof/>
          <w:snapToGrid w:val="0"/>
          <w:sz w:val="24"/>
          <w:szCs w:val="24"/>
        </w:rPr>
        <w:t>VEIKLIOJI (-IOS) MEDŽIAGA (-OS) IR JOS (-Ų) KIEKIS (-IAI)</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 xml:space="preserve">Kiekvienoje plėvele dengtoje tabletėje yra: </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 xml:space="preserve">1 mg estradiolio (hemihidrato pavidalu) ir </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0,5 mg noretisterono acetato.</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eastAsia="Times New Roman" w:hAnsi="Times New Roman" w:cs="Times New Roman"/>
          <w:b/>
          <w:noProof/>
          <w:sz w:val="24"/>
          <w:szCs w:val="24"/>
        </w:rPr>
      </w:pPr>
      <w:r w:rsidRPr="005555F6">
        <w:rPr>
          <w:rFonts w:ascii="Times New Roman" w:eastAsia="Times New Roman" w:hAnsi="Times New Roman" w:cs="Times New Roman"/>
          <w:b/>
          <w:noProof/>
          <w:sz w:val="24"/>
          <w:szCs w:val="24"/>
        </w:rPr>
        <w:t>3.</w:t>
      </w:r>
      <w:r w:rsidRPr="005555F6">
        <w:rPr>
          <w:rFonts w:ascii="Times New Roman" w:eastAsia="Times New Roman" w:hAnsi="Times New Roman" w:cs="Times New Roman"/>
          <w:b/>
          <w:noProof/>
          <w:sz w:val="24"/>
          <w:szCs w:val="24"/>
        </w:rPr>
        <w:tab/>
      </w:r>
      <w:r w:rsidRPr="005555F6">
        <w:rPr>
          <w:rFonts w:ascii="Times New Roman" w:eastAsia="Times New Roman" w:hAnsi="Times New Roman" w:cs="Times New Roman"/>
          <w:b/>
          <w:caps/>
          <w:noProof/>
          <w:sz w:val="24"/>
          <w:szCs w:val="24"/>
        </w:rPr>
        <w:t>pagalbinių medžiagų sąrašas</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Sudėtyje yra laktozės monohidrato.</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eastAsia="Times New Roman" w:hAnsi="Times New Roman" w:cs="Times New Roman"/>
          <w:b/>
          <w:caps/>
          <w:noProof/>
          <w:sz w:val="24"/>
          <w:szCs w:val="24"/>
        </w:rPr>
      </w:pPr>
      <w:r w:rsidRPr="005555F6">
        <w:rPr>
          <w:rFonts w:ascii="Times New Roman" w:eastAsia="Times New Roman" w:hAnsi="Times New Roman" w:cs="Times New Roman"/>
          <w:b/>
          <w:caps/>
          <w:noProof/>
          <w:sz w:val="24"/>
          <w:szCs w:val="24"/>
        </w:rPr>
        <w:t>4.</w:t>
      </w:r>
      <w:r w:rsidRPr="005555F6">
        <w:rPr>
          <w:rFonts w:ascii="Times New Roman" w:eastAsia="Times New Roman" w:hAnsi="Times New Roman" w:cs="Times New Roman"/>
          <w:b/>
          <w:caps/>
          <w:noProof/>
          <w:sz w:val="24"/>
          <w:szCs w:val="24"/>
        </w:rPr>
        <w:tab/>
        <w:t>farmacinė forma ir KIEKIS PAKUOTĖJE</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CE794A" w:rsidP="00BE3082">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1 x 28 plėvele dengtos tabletės</w:t>
      </w:r>
      <w:r w:rsidR="00BE3082" w:rsidRPr="005555F6">
        <w:rPr>
          <w:rFonts w:ascii="Times New Roman" w:eastAsia="Times New Roman" w:hAnsi="Times New Roman" w:cs="Times New Roman"/>
          <w:noProof/>
          <w:sz w:val="24"/>
          <w:szCs w:val="24"/>
        </w:rPr>
        <w:t>.</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315705" w:rsidRPr="005555F6" w:rsidRDefault="00315705" w:rsidP="00315705">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imes New Roman" w:eastAsia="Times New Roman" w:hAnsi="Times New Roman" w:cs="Times New Roman"/>
          <w:b/>
          <w:caps/>
          <w:noProof/>
          <w:sz w:val="24"/>
          <w:szCs w:val="24"/>
        </w:rPr>
      </w:pPr>
      <w:r w:rsidRPr="005555F6">
        <w:rPr>
          <w:rFonts w:ascii="Times New Roman" w:eastAsia="Times New Roman" w:hAnsi="Times New Roman" w:cs="Times New Roman"/>
          <w:b/>
          <w:caps/>
          <w:noProof/>
          <w:sz w:val="24"/>
          <w:szCs w:val="24"/>
        </w:rPr>
        <w:t>5.</w:t>
      </w:r>
      <w:r w:rsidRPr="005555F6">
        <w:rPr>
          <w:rFonts w:ascii="Times New Roman" w:eastAsia="Times New Roman" w:hAnsi="Times New Roman" w:cs="Times New Roman"/>
          <w:b/>
          <w:caps/>
          <w:noProof/>
          <w:sz w:val="24"/>
          <w:szCs w:val="24"/>
        </w:rPr>
        <w:tab/>
        <w:t>vartojimo METODAS IR būdas (-ai)</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Vartoti per burną.</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Prieš vartojimą perskaitykite pakuotės lapelį.</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2C6B28">
      <w:pPr>
        <w:pBdr>
          <w:top w:val="single" w:sz="4" w:space="1" w:color="auto"/>
          <w:left w:val="single" w:sz="4" w:space="4" w:color="auto"/>
          <w:bottom w:val="single" w:sz="4" w:space="1" w:color="auto"/>
          <w:right w:val="single" w:sz="4" w:space="4" w:color="auto"/>
        </w:pBdr>
        <w:tabs>
          <w:tab w:val="left" w:pos="720"/>
        </w:tabs>
        <w:spacing w:after="0" w:line="240" w:lineRule="auto"/>
        <w:ind w:left="720" w:hanging="720"/>
        <w:rPr>
          <w:rFonts w:ascii="Times New Roman" w:eastAsia="Times New Roman" w:hAnsi="Times New Roman" w:cs="Times New Roman"/>
          <w:b/>
          <w:caps/>
          <w:noProof/>
          <w:sz w:val="24"/>
          <w:szCs w:val="24"/>
        </w:rPr>
      </w:pPr>
      <w:r w:rsidRPr="005555F6">
        <w:rPr>
          <w:rFonts w:ascii="Times New Roman" w:eastAsia="Times New Roman" w:hAnsi="Times New Roman" w:cs="Times New Roman"/>
          <w:b/>
          <w:caps/>
          <w:noProof/>
          <w:sz w:val="24"/>
          <w:szCs w:val="24"/>
        </w:rPr>
        <w:t>6.</w:t>
      </w:r>
      <w:r w:rsidRPr="005555F6">
        <w:rPr>
          <w:rFonts w:ascii="Times New Roman" w:eastAsia="Times New Roman" w:hAnsi="Times New Roman" w:cs="Times New Roman"/>
          <w:b/>
          <w:caps/>
          <w:noProof/>
          <w:sz w:val="24"/>
          <w:szCs w:val="24"/>
        </w:rPr>
        <w:tab/>
        <w:t>SPECIALUS Įspėjimas, KAD VAISTINĮ PREPARATĄ BŪTINA LAIKYTI vaikams nepastebimoje ir nepasiekiamoje vietoje</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Laikyti vaikams nepastebimoje ir nepasiekiamoje vietoje.</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eastAsia="Times New Roman" w:hAnsi="Times New Roman" w:cs="Times New Roman"/>
          <w:b/>
          <w:caps/>
          <w:noProof/>
          <w:sz w:val="24"/>
          <w:szCs w:val="24"/>
        </w:rPr>
      </w:pPr>
      <w:r w:rsidRPr="005555F6">
        <w:rPr>
          <w:rFonts w:ascii="Times New Roman" w:eastAsia="Times New Roman" w:hAnsi="Times New Roman" w:cs="Times New Roman"/>
          <w:b/>
          <w:caps/>
          <w:noProof/>
          <w:sz w:val="24"/>
          <w:szCs w:val="24"/>
        </w:rPr>
        <w:t>7.</w:t>
      </w:r>
      <w:r w:rsidRPr="005555F6">
        <w:rPr>
          <w:rFonts w:ascii="Times New Roman" w:eastAsia="Times New Roman" w:hAnsi="Times New Roman" w:cs="Times New Roman"/>
          <w:b/>
          <w:caps/>
          <w:noProof/>
          <w:sz w:val="24"/>
          <w:szCs w:val="24"/>
        </w:rPr>
        <w:tab/>
        <w:t>kitas (-I) specialus (-ŪS) Įspėjimas (-AI) (jei reikia)</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eastAsia="Times New Roman" w:hAnsi="Times New Roman" w:cs="Times New Roman"/>
          <w:b/>
          <w:caps/>
          <w:noProof/>
          <w:sz w:val="24"/>
          <w:szCs w:val="24"/>
        </w:rPr>
      </w:pPr>
      <w:r w:rsidRPr="005555F6">
        <w:rPr>
          <w:rFonts w:ascii="Times New Roman" w:eastAsia="Times New Roman" w:hAnsi="Times New Roman" w:cs="Times New Roman"/>
          <w:b/>
          <w:caps/>
          <w:noProof/>
          <w:sz w:val="24"/>
          <w:szCs w:val="24"/>
        </w:rPr>
        <w:t>8.</w:t>
      </w:r>
      <w:r w:rsidRPr="005555F6">
        <w:rPr>
          <w:rFonts w:ascii="Times New Roman" w:eastAsia="Times New Roman" w:hAnsi="Times New Roman" w:cs="Times New Roman"/>
          <w:b/>
          <w:caps/>
          <w:noProof/>
          <w:sz w:val="24"/>
          <w:szCs w:val="24"/>
        </w:rPr>
        <w:tab/>
        <w:t>tinkamumo laikas</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lastRenderedPageBreak/>
        <w:t xml:space="preserve">Tinka iki: </w:t>
      </w:r>
      <w:r w:rsidR="00315705" w:rsidRPr="005555F6">
        <w:rPr>
          <w:rFonts w:ascii="Times New Roman" w:eastAsia="Times New Roman" w:hAnsi="Times New Roman" w:cs="Times New Roman"/>
          <w:noProof/>
          <w:sz w:val="24"/>
          <w:szCs w:val="24"/>
        </w:rPr>
        <w:t>mm/MMMM</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eastAsia="Times New Roman" w:hAnsi="Times New Roman" w:cs="Times New Roman"/>
          <w:b/>
          <w:caps/>
          <w:noProof/>
          <w:sz w:val="24"/>
          <w:szCs w:val="24"/>
        </w:rPr>
      </w:pPr>
      <w:r w:rsidRPr="005555F6">
        <w:rPr>
          <w:rFonts w:ascii="Times New Roman" w:eastAsia="Times New Roman" w:hAnsi="Times New Roman" w:cs="Times New Roman"/>
          <w:b/>
          <w:caps/>
          <w:noProof/>
          <w:sz w:val="24"/>
          <w:szCs w:val="24"/>
        </w:rPr>
        <w:t>9.</w:t>
      </w:r>
      <w:r w:rsidRPr="005555F6">
        <w:rPr>
          <w:rFonts w:ascii="Times New Roman" w:eastAsia="Times New Roman" w:hAnsi="Times New Roman" w:cs="Times New Roman"/>
          <w:b/>
          <w:caps/>
          <w:noProof/>
          <w:sz w:val="24"/>
          <w:szCs w:val="24"/>
        </w:rPr>
        <w:tab/>
        <w:t>SPECIALIOS laikymo sąlygos</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Laikyti ne aukštesnėje kaip 25</w:t>
      </w:r>
      <w:r w:rsidRPr="005555F6">
        <w:rPr>
          <w:rFonts w:ascii="Times New Roman" w:eastAsia="Times New Roman" w:hAnsi="Times New Roman" w:cs="Times New Roman"/>
          <w:noProof/>
          <w:sz w:val="24"/>
          <w:szCs w:val="24"/>
        </w:rPr>
        <w:sym w:font="Symbol" w:char="F0B0"/>
      </w:r>
      <w:r w:rsidRPr="005555F6">
        <w:rPr>
          <w:rFonts w:ascii="Times New Roman" w:eastAsia="Times New Roman" w:hAnsi="Times New Roman" w:cs="Times New Roman"/>
          <w:noProof/>
          <w:sz w:val="24"/>
          <w:szCs w:val="24"/>
        </w:rPr>
        <w:t>C temperatūroje.</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Negalima šaldyti.</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Talpyklę laikyti išorinėje dėžutėje, kad preparatas būtų apsaugotas nuo šviesos.</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2C6B28">
      <w:pPr>
        <w:pBdr>
          <w:top w:val="single" w:sz="4" w:space="1" w:color="auto"/>
          <w:left w:val="single" w:sz="4" w:space="4" w:color="auto"/>
          <w:bottom w:val="single" w:sz="4" w:space="1" w:color="auto"/>
          <w:right w:val="single" w:sz="4" w:space="4" w:color="auto"/>
        </w:pBdr>
        <w:tabs>
          <w:tab w:val="left" w:pos="720"/>
        </w:tabs>
        <w:spacing w:after="0" w:line="240" w:lineRule="auto"/>
        <w:ind w:left="720" w:hanging="720"/>
        <w:rPr>
          <w:rFonts w:ascii="Times New Roman" w:eastAsia="Times New Roman" w:hAnsi="Times New Roman" w:cs="Times New Roman"/>
          <w:b/>
          <w:caps/>
          <w:noProof/>
          <w:sz w:val="24"/>
          <w:szCs w:val="24"/>
        </w:rPr>
      </w:pPr>
      <w:r w:rsidRPr="005555F6">
        <w:rPr>
          <w:rFonts w:ascii="Times New Roman" w:eastAsia="Times New Roman" w:hAnsi="Times New Roman" w:cs="Times New Roman"/>
          <w:b/>
          <w:caps/>
          <w:noProof/>
          <w:sz w:val="24"/>
          <w:szCs w:val="24"/>
        </w:rPr>
        <w:t>10.</w:t>
      </w:r>
      <w:r w:rsidRPr="005555F6">
        <w:rPr>
          <w:rFonts w:ascii="Times New Roman" w:eastAsia="Times New Roman" w:hAnsi="Times New Roman" w:cs="Times New Roman"/>
          <w:b/>
          <w:caps/>
          <w:noProof/>
          <w:sz w:val="24"/>
          <w:szCs w:val="24"/>
        </w:rPr>
        <w:tab/>
        <w:t>specialios atsargumo priemonės DĖL NESUVARTOTO VAISTINIO PREPARATO AR JO ATLIEKŲ TVARKYMO (JEi reikia)</w:t>
      </w:r>
    </w:p>
    <w:p w:rsidR="00BE3082"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5555F6" w:rsidRPr="005555F6" w:rsidRDefault="005555F6" w:rsidP="00BE3082">
      <w:pPr>
        <w:tabs>
          <w:tab w:val="left" w:pos="567"/>
        </w:tabs>
        <w:suppressAutoHyphens/>
        <w:spacing w:after="0" w:line="240" w:lineRule="auto"/>
        <w:rPr>
          <w:rFonts w:ascii="Times New Roman" w:eastAsia="Times New Roman" w:hAnsi="Times New Roman" w:cs="Times New Roman"/>
          <w:noProof/>
          <w:sz w:val="24"/>
          <w:szCs w:val="24"/>
        </w:rPr>
      </w:pPr>
    </w:p>
    <w:p w:rsidR="00315705" w:rsidRPr="005555F6" w:rsidRDefault="00315705" w:rsidP="00315705">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outlineLvl w:val="0"/>
        <w:rPr>
          <w:rFonts w:ascii="Times New Roman" w:eastAsia="Times New Roman" w:hAnsi="Times New Roman" w:cs="Times New Roman"/>
          <w:b/>
          <w:caps/>
          <w:noProof/>
          <w:sz w:val="24"/>
          <w:szCs w:val="24"/>
        </w:rPr>
      </w:pPr>
      <w:r w:rsidRPr="005555F6">
        <w:rPr>
          <w:rFonts w:ascii="Times New Roman" w:eastAsia="Times New Roman" w:hAnsi="Times New Roman" w:cs="Times New Roman"/>
          <w:b/>
          <w:caps/>
          <w:noProof/>
          <w:sz w:val="24"/>
          <w:szCs w:val="24"/>
        </w:rPr>
        <w:t>11.</w:t>
      </w:r>
      <w:r w:rsidRPr="005555F6">
        <w:rPr>
          <w:rFonts w:ascii="Times New Roman" w:eastAsia="Times New Roman" w:hAnsi="Times New Roman" w:cs="Times New Roman"/>
          <w:b/>
          <w:caps/>
          <w:noProof/>
          <w:sz w:val="24"/>
          <w:szCs w:val="24"/>
        </w:rPr>
        <w:tab/>
        <w:t>LYGIAGRETUS IMPORTUOTOJAS</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315705" w:rsidRPr="005555F6" w:rsidRDefault="00315705" w:rsidP="00315705">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Lygiagretus importuotojas UAB „Lex ano“.</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442C31" w:rsidRPr="005555F6" w:rsidRDefault="00442C31" w:rsidP="00442C31">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outlineLvl w:val="0"/>
        <w:rPr>
          <w:rFonts w:ascii="Times New Roman" w:eastAsia="Times New Roman" w:hAnsi="Times New Roman" w:cs="Times New Roman"/>
          <w:b/>
          <w:caps/>
          <w:noProof/>
          <w:sz w:val="24"/>
          <w:szCs w:val="24"/>
        </w:rPr>
      </w:pPr>
      <w:r w:rsidRPr="005555F6">
        <w:rPr>
          <w:rFonts w:ascii="Times New Roman" w:eastAsia="Times New Roman" w:hAnsi="Times New Roman" w:cs="Times New Roman"/>
          <w:b/>
          <w:caps/>
          <w:noProof/>
          <w:sz w:val="24"/>
          <w:szCs w:val="24"/>
        </w:rPr>
        <w:t>12.</w:t>
      </w:r>
      <w:r w:rsidRPr="005555F6">
        <w:rPr>
          <w:rFonts w:ascii="Times New Roman" w:eastAsia="Times New Roman" w:hAnsi="Times New Roman" w:cs="Times New Roman"/>
          <w:b/>
          <w:caps/>
          <w:noProof/>
          <w:sz w:val="24"/>
          <w:szCs w:val="24"/>
        </w:rPr>
        <w:tab/>
        <w:t>LYGIAGRETAUS IMPORTO LEIDIMO numeris</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442C31" w:rsidRPr="005555F6" w:rsidRDefault="009E4338" w:rsidP="00442C31">
      <w:pPr>
        <w:tabs>
          <w:tab w:val="left" w:pos="567"/>
        </w:tabs>
        <w:suppressAutoHyphens/>
        <w:spacing w:after="0" w:line="240" w:lineRule="auto"/>
        <w:outlineLvl w:val="0"/>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Lyg.imp.Nr.: LT/L/12/0121/001</w:t>
      </w:r>
      <w:r w:rsidR="00442C31" w:rsidRPr="005555F6">
        <w:rPr>
          <w:rFonts w:ascii="Times New Roman" w:eastAsia="Times New Roman" w:hAnsi="Times New Roman" w:cs="Times New Roman"/>
          <w:noProof/>
          <w:sz w:val="24"/>
          <w:szCs w:val="24"/>
        </w:rPr>
        <w:tab/>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eastAsia="Times New Roman" w:hAnsi="Times New Roman" w:cs="Times New Roman"/>
          <w:b/>
          <w:caps/>
          <w:noProof/>
          <w:sz w:val="24"/>
          <w:szCs w:val="24"/>
        </w:rPr>
      </w:pPr>
      <w:r w:rsidRPr="005555F6">
        <w:rPr>
          <w:rFonts w:ascii="Times New Roman" w:eastAsia="Times New Roman" w:hAnsi="Times New Roman" w:cs="Times New Roman"/>
          <w:b/>
          <w:caps/>
          <w:noProof/>
          <w:sz w:val="24"/>
          <w:szCs w:val="24"/>
        </w:rPr>
        <w:t>13.</w:t>
      </w:r>
      <w:r w:rsidRPr="005555F6">
        <w:rPr>
          <w:rFonts w:ascii="Times New Roman" w:eastAsia="Times New Roman" w:hAnsi="Times New Roman" w:cs="Times New Roman"/>
          <w:b/>
          <w:caps/>
          <w:noProof/>
          <w:sz w:val="24"/>
          <w:szCs w:val="24"/>
        </w:rPr>
        <w:tab/>
        <w:t>serijos numeris</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Serija:</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eastAsia="Times New Roman" w:hAnsi="Times New Roman" w:cs="Times New Roman"/>
          <w:b/>
          <w:caps/>
          <w:noProof/>
          <w:sz w:val="24"/>
          <w:szCs w:val="24"/>
        </w:rPr>
      </w:pPr>
      <w:r w:rsidRPr="005555F6">
        <w:rPr>
          <w:rFonts w:ascii="Times New Roman" w:eastAsia="Times New Roman" w:hAnsi="Times New Roman" w:cs="Times New Roman"/>
          <w:b/>
          <w:caps/>
          <w:noProof/>
          <w:sz w:val="24"/>
          <w:szCs w:val="24"/>
        </w:rPr>
        <w:t>14.</w:t>
      </w:r>
      <w:r w:rsidRPr="005555F6">
        <w:rPr>
          <w:rFonts w:ascii="Times New Roman" w:eastAsia="Times New Roman" w:hAnsi="Times New Roman" w:cs="Times New Roman"/>
          <w:b/>
          <w:caps/>
          <w:noProof/>
          <w:sz w:val="24"/>
          <w:szCs w:val="24"/>
        </w:rPr>
        <w:tab/>
        <w:t>PARDAVIMO (IŠDAVIMO) tvarka</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Receptinis vaistinis preparatas.</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eastAsia="Times New Roman" w:hAnsi="Times New Roman" w:cs="Times New Roman"/>
          <w:b/>
          <w:caps/>
          <w:noProof/>
          <w:sz w:val="24"/>
          <w:szCs w:val="24"/>
        </w:rPr>
      </w:pPr>
      <w:r w:rsidRPr="005555F6">
        <w:rPr>
          <w:rFonts w:ascii="Times New Roman" w:eastAsia="Times New Roman" w:hAnsi="Times New Roman" w:cs="Times New Roman"/>
          <w:b/>
          <w:caps/>
          <w:noProof/>
          <w:sz w:val="24"/>
          <w:szCs w:val="24"/>
        </w:rPr>
        <w:t>15.</w:t>
      </w:r>
      <w:r w:rsidRPr="005555F6">
        <w:rPr>
          <w:rFonts w:ascii="Times New Roman" w:eastAsia="Times New Roman" w:hAnsi="Times New Roman" w:cs="Times New Roman"/>
          <w:b/>
          <w:caps/>
          <w:noProof/>
          <w:sz w:val="24"/>
          <w:szCs w:val="24"/>
        </w:rPr>
        <w:tab/>
        <w:t>vartojimo instrukcijA</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eastAsia="Times New Roman" w:hAnsi="Times New Roman" w:cs="Times New Roman"/>
          <w:b/>
          <w:noProof/>
          <w:sz w:val="24"/>
          <w:szCs w:val="24"/>
        </w:rPr>
      </w:pPr>
      <w:r w:rsidRPr="005555F6">
        <w:rPr>
          <w:rFonts w:ascii="Times New Roman" w:eastAsia="Times New Roman" w:hAnsi="Times New Roman" w:cs="Times New Roman"/>
          <w:b/>
          <w:noProof/>
          <w:sz w:val="24"/>
          <w:szCs w:val="24"/>
        </w:rPr>
        <w:t>16.</w:t>
      </w:r>
      <w:r w:rsidRPr="005555F6">
        <w:rPr>
          <w:rFonts w:ascii="Times New Roman" w:eastAsia="Times New Roman" w:hAnsi="Times New Roman" w:cs="Times New Roman"/>
          <w:b/>
          <w:noProof/>
          <w:sz w:val="24"/>
          <w:szCs w:val="24"/>
        </w:rPr>
        <w:tab/>
        <w:t>INFORMACIJA BRAILIO RAŠTU</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442C31" w:rsidRPr="005555F6" w:rsidRDefault="00442C31" w:rsidP="00442C31">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activelle 1 mg / 0.5 mg</w:t>
      </w:r>
    </w:p>
    <w:p w:rsidR="00442C31" w:rsidRPr="005555F6" w:rsidRDefault="00442C31" w:rsidP="00442C31">
      <w:pPr>
        <w:tabs>
          <w:tab w:val="left" w:pos="720"/>
        </w:tab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w:t>
      </w:r>
    </w:p>
    <w:p w:rsidR="002C6B28" w:rsidRPr="005555F6" w:rsidRDefault="00442C31" w:rsidP="002C6B28">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lang w:val="en-US"/>
        </w:rPr>
        <w:t xml:space="preserve">Gamintojas: </w:t>
      </w:r>
      <w:r w:rsidR="002C6B28" w:rsidRPr="005555F6">
        <w:rPr>
          <w:rFonts w:ascii="Times New Roman" w:eastAsia="Times New Roman" w:hAnsi="Times New Roman" w:cs="Times New Roman"/>
          <w:noProof/>
          <w:sz w:val="24"/>
          <w:szCs w:val="24"/>
        </w:rPr>
        <w:t>Novo Nordisk A/S, Novo Allé, DK-2880 Bagsværd, Danija.</w:t>
      </w:r>
    </w:p>
    <w:p w:rsidR="00442C31" w:rsidRPr="005555F6" w:rsidRDefault="00442C31" w:rsidP="00442C31">
      <w:pPr>
        <w:tabs>
          <w:tab w:val="left" w:pos="567"/>
        </w:tabs>
        <w:suppressAutoHyphens/>
        <w:spacing w:after="0" w:line="240" w:lineRule="auto"/>
        <w:rPr>
          <w:rFonts w:ascii="Times New Roman" w:eastAsia="Times New Roman" w:hAnsi="Times New Roman" w:cs="Times New Roman"/>
          <w:noProof/>
          <w:sz w:val="24"/>
          <w:szCs w:val="24"/>
          <w:lang w:val="en-US"/>
        </w:rPr>
      </w:pPr>
    </w:p>
    <w:p w:rsidR="00442C31" w:rsidRPr="005555F6" w:rsidRDefault="00442C31" w:rsidP="00442C31">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lang w:val="en-US"/>
        </w:rPr>
        <w:t>Perpakavo B</w:t>
      </w:r>
      <w:r w:rsidRPr="005555F6">
        <w:rPr>
          <w:rFonts w:ascii="Times New Roman" w:eastAsia="Times New Roman" w:hAnsi="Times New Roman" w:cs="Times New Roman"/>
          <w:noProof/>
          <w:sz w:val="24"/>
          <w:szCs w:val="24"/>
        </w:rPr>
        <w:t xml:space="preserve">Į UAB „Norfachema“ </w:t>
      </w:r>
    </w:p>
    <w:p w:rsidR="00442C31" w:rsidRPr="005555F6" w:rsidRDefault="00442C31" w:rsidP="00442C31">
      <w:pPr>
        <w:tabs>
          <w:tab w:val="left" w:pos="567"/>
        </w:tabs>
        <w:suppressAutoHyphens/>
        <w:spacing w:after="0" w:line="240" w:lineRule="auto"/>
        <w:rPr>
          <w:rFonts w:ascii="Times New Roman" w:eastAsia="Times New Roman" w:hAnsi="Times New Roman" w:cs="Times New Roman"/>
          <w:noProof/>
          <w:sz w:val="24"/>
          <w:szCs w:val="24"/>
          <w:lang w:val="en-GB"/>
        </w:rPr>
      </w:pPr>
      <w:r w:rsidRPr="005555F6">
        <w:rPr>
          <w:rFonts w:ascii="Times New Roman" w:eastAsia="Times New Roman" w:hAnsi="Times New Roman" w:cs="Times New Roman"/>
          <w:noProof/>
          <w:sz w:val="24"/>
          <w:szCs w:val="24"/>
          <w:highlight w:val="lightGray"/>
          <w:lang w:val="en-GB"/>
        </w:rPr>
        <w:t>Perpakavo UAB „Entafarma“</w:t>
      </w:r>
    </w:p>
    <w:p w:rsidR="00442C31" w:rsidRPr="005555F6" w:rsidRDefault="00442C31" w:rsidP="00442C31">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Perpak.serija:</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720"/>
        </w:tabs>
        <w:spacing w:after="0" w:line="240" w:lineRule="auto"/>
        <w:jc w:val="center"/>
        <w:rPr>
          <w:rFonts w:ascii="Times New Roman" w:eastAsia="Times New Roman" w:hAnsi="Times New Roman" w:cs="Times New Roman"/>
          <w:noProof/>
          <w:sz w:val="24"/>
          <w:szCs w:val="24"/>
        </w:rPr>
      </w:pPr>
    </w:p>
    <w:p w:rsidR="00BE3082" w:rsidRPr="005555F6" w:rsidRDefault="00BE3082" w:rsidP="00BE3082">
      <w:pPr>
        <w:tabs>
          <w:tab w:val="left" w:pos="567"/>
        </w:tabs>
        <w:spacing w:after="0" w:line="240" w:lineRule="auto"/>
        <w:jc w:val="center"/>
        <w:rPr>
          <w:rFonts w:ascii="Times New Roman" w:eastAsia="Times New Roman" w:hAnsi="Times New Roman" w:cs="Times New Roman"/>
          <w:b/>
          <w:noProof/>
          <w:sz w:val="24"/>
          <w:szCs w:val="24"/>
        </w:rPr>
      </w:pPr>
      <w:bookmarkStart w:id="2" w:name="_Toc129243262"/>
      <w:bookmarkStart w:id="3" w:name="_Toc129243137"/>
    </w:p>
    <w:p w:rsidR="00BE3082" w:rsidRPr="005555F6" w:rsidRDefault="00BE3082" w:rsidP="00BE3082">
      <w:pPr>
        <w:tabs>
          <w:tab w:val="left" w:pos="567"/>
        </w:tabs>
        <w:spacing w:after="0" w:line="240" w:lineRule="auto"/>
        <w:jc w:val="center"/>
        <w:rPr>
          <w:rFonts w:ascii="Times New Roman" w:eastAsia="Times New Roman" w:hAnsi="Times New Roman" w:cs="Times New Roman"/>
          <w:b/>
          <w:noProof/>
          <w:sz w:val="24"/>
          <w:szCs w:val="24"/>
        </w:rPr>
      </w:pPr>
    </w:p>
    <w:p w:rsidR="00BE3082" w:rsidRPr="005555F6" w:rsidRDefault="00BE3082" w:rsidP="00BE3082">
      <w:pPr>
        <w:tabs>
          <w:tab w:val="left" w:pos="567"/>
        </w:tabs>
        <w:spacing w:after="0" w:line="240" w:lineRule="auto"/>
        <w:jc w:val="center"/>
        <w:rPr>
          <w:rFonts w:ascii="Times New Roman" w:eastAsia="Times New Roman" w:hAnsi="Times New Roman" w:cs="Times New Roman"/>
          <w:b/>
          <w:noProof/>
          <w:sz w:val="24"/>
          <w:szCs w:val="24"/>
        </w:rPr>
      </w:pPr>
    </w:p>
    <w:p w:rsidR="00BE3082" w:rsidRPr="005555F6" w:rsidRDefault="00BE3082" w:rsidP="00BE3082">
      <w:pPr>
        <w:tabs>
          <w:tab w:val="left" w:pos="567"/>
        </w:tabs>
        <w:spacing w:after="0" w:line="240" w:lineRule="auto"/>
        <w:jc w:val="center"/>
        <w:rPr>
          <w:rFonts w:ascii="Times New Roman" w:eastAsia="Times New Roman" w:hAnsi="Times New Roman" w:cs="Times New Roman"/>
          <w:b/>
          <w:noProof/>
          <w:sz w:val="24"/>
          <w:szCs w:val="24"/>
        </w:rPr>
      </w:pPr>
    </w:p>
    <w:p w:rsidR="00BE3082" w:rsidRPr="005555F6" w:rsidRDefault="00BE3082" w:rsidP="00BE3082">
      <w:pPr>
        <w:tabs>
          <w:tab w:val="left" w:pos="567"/>
        </w:tabs>
        <w:spacing w:after="0" w:line="240" w:lineRule="auto"/>
        <w:jc w:val="center"/>
        <w:rPr>
          <w:rFonts w:ascii="Times New Roman" w:eastAsia="Times New Roman" w:hAnsi="Times New Roman" w:cs="Times New Roman"/>
          <w:b/>
          <w:noProof/>
          <w:sz w:val="24"/>
          <w:szCs w:val="24"/>
        </w:rPr>
      </w:pPr>
    </w:p>
    <w:p w:rsidR="00BE3082" w:rsidRPr="005555F6" w:rsidRDefault="00BE3082" w:rsidP="00BE3082">
      <w:pPr>
        <w:tabs>
          <w:tab w:val="left" w:pos="567"/>
        </w:tabs>
        <w:spacing w:after="0" w:line="240" w:lineRule="auto"/>
        <w:jc w:val="center"/>
        <w:rPr>
          <w:rFonts w:ascii="Times New Roman" w:eastAsia="Times New Roman" w:hAnsi="Times New Roman" w:cs="Times New Roman"/>
          <w:b/>
          <w:noProof/>
          <w:sz w:val="24"/>
          <w:szCs w:val="24"/>
        </w:rPr>
      </w:pPr>
    </w:p>
    <w:p w:rsidR="00BE3082" w:rsidRPr="005555F6" w:rsidRDefault="00BE3082" w:rsidP="00BE3082">
      <w:pPr>
        <w:tabs>
          <w:tab w:val="left" w:pos="567"/>
        </w:tabs>
        <w:spacing w:after="0" w:line="240" w:lineRule="auto"/>
        <w:jc w:val="center"/>
        <w:rPr>
          <w:rFonts w:ascii="Times New Roman" w:eastAsia="Times New Roman" w:hAnsi="Times New Roman" w:cs="Times New Roman"/>
          <w:b/>
          <w:noProof/>
          <w:sz w:val="24"/>
          <w:szCs w:val="24"/>
        </w:rPr>
      </w:pPr>
    </w:p>
    <w:p w:rsidR="00BE3082" w:rsidRPr="005555F6" w:rsidRDefault="00BE3082" w:rsidP="00BE3082">
      <w:pPr>
        <w:tabs>
          <w:tab w:val="left" w:pos="567"/>
        </w:tabs>
        <w:spacing w:after="0" w:line="240" w:lineRule="auto"/>
        <w:jc w:val="center"/>
        <w:rPr>
          <w:rFonts w:ascii="Times New Roman" w:eastAsia="Times New Roman" w:hAnsi="Times New Roman" w:cs="Times New Roman"/>
          <w:b/>
          <w:noProof/>
          <w:sz w:val="24"/>
          <w:szCs w:val="24"/>
        </w:rPr>
      </w:pPr>
    </w:p>
    <w:p w:rsidR="00BE3082" w:rsidRPr="005555F6" w:rsidRDefault="00BE3082" w:rsidP="00BE3082">
      <w:pPr>
        <w:tabs>
          <w:tab w:val="left" w:pos="567"/>
        </w:tabs>
        <w:spacing w:after="0" w:line="240" w:lineRule="auto"/>
        <w:jc w:val="center"/>
        <w:rPr>
          <w:rFonts w:ascii="Times New Roman" w:eastAsia="Times New Roman" w:hAnsi="Times New Roman" w:cs="Times New Roman"/>
          <w:b/>
          <w:noProof/>
          <w:sz w:val="24"/>
          <w:szCs w:val="24"/>
        </w:rPr>
      </w:pPr>
    </w:p>
    <w:p w:rsidR="00BE3082" w:rsidRPr="005555F6" w:rsidRDefault="00BE3082" w:rsidP="00BE3082">
      <w:pPr>
        <w:tabs>
          <w:tab w:val="left" w:pos="567"/>
        </w:tabs>
        <w:spacing w:after="0" w:line="240" w:lineRule="auto"/>
        <w:jc w:val="center"/>
        <w:rPr>
          <w:rFonts w:ascii="Times New Roman" w:eastAsia="Times New Roman" w:hAnsi="Times New Roman" w:cs="Times New Roman"/>
          <w:b/>
          <w:noProof/>
          <w:sz w:val="24"/>
          <w:szCs w:val="24"/>
        </w:rPr>
      </w:pPr>
    </w:p>
    <w:p w:rsidR="00BE3082" w:rsidRPr="005555F6" w:rsidRDefault="00BE3082" w:rsidP="00BE3082">
      <w:pPr>
        <w:tabs>
          <w:tab w:val="left" w:pos="567"/>
        </w:tabs>
        <w:spacing w:after="0" w:line="240" w:lineRule="auto"/>
        <w:jc w:val="center"/>
        <w:rPr>
          <w:rFonts w:ascii="Times New Roman" w:eastAsia="Times New Roman" w:hAnsi="Times New Roman" w:cs="Times New Roman"/>
          <w:b/>
          <w:noProof/>
          <w:sz w:val="24"/>
          <w:szCs w:val="24"/>
        </w:rPr>
      </w:pPr>
    </w:p>
    <w:p w:rsidR="00BE3082" w:rsidRPr="005555F6" w:rsidRDefault="00BE3082" w:rsidP="00BE3082">
      <w:pPr>
        <w:tabs>
          <w:tab w:val="left" w:pos="567"/>
        </w:tabs>
        <w:spacing w:after="0" w:line="240" w:lineRule="auto"/>
        <w:jc w:val="center"/>
        <w:rPr>
          <w:rFonts w:ascii="Times New Roman" w:eastAsia="Times New Roman" w:hAnsi="Times New Roman" w:cs="Times New Roman"/>
          <w:b/>
          <w:noProof/>
          <w:sz w:val="24"/>
          <w:szCs w:val="24"/>
        </w:rPr>
      </w:pPr>
    </w:p>
    <w:p w:rsidR="00BE3082" w:rsidRPr="005555F6" w:rsidRDefault="00BE3082" w:rsidP="00BE3082">
      <w:pPr>
        <w:tabs>
          <w:tab w:val="left" w:pos="567"/>
        </w:tabs>
        <w:spacing w:after="0" w:line="240" w:lineRule="auto"/>
        <w:jc w:val="center"/>
        <w:rPr>
          <w:rFonts w:ascii="Times New Roman" w:eastAsia="Times New Roman" w:hAnsi="Times New Roman" w:cs="Times New Roman"/>
          <w:b/>
          <w:noProof/>
          <w:sz w:val="24"/>
          <w:szCs w:val="24"/>
        </w:rPr>
      </w:pPr>
    </w:p>
    <w:p w:rsidR="00BE3082" w:rsidRPr="005555F6" w:rsidRDefault="00BE3082" w:rsidP="00BE3082">
      <w:pPr>
        <w:tabs>
          <w:tab w:val="left" w:pos="567"/>
        </w:tabs>
        <w:spacing w:after="0" w:line="240" w:lineRule="auto"/>
        <w:jc w:val="center"/>
        <w:rPr>
          <w:rFonts w:ascii="Times New Roman" w:eastAsia="Times New Roman" w:hAnsi="Times New Roman" w:cs="Times New Roman"/>
          <w:b/>
          <w:noProof/>
          <w:sz w:val="24"/>
          <w:szCs w:val="24"/>
        </w:rPr>
      </w:pPr>
    </w:p>
    <w:p w:rsidR="00BE3082" w:rsidRPr="005555F6" w:rsidRDefault="00BE3082" w:rsidP="00BE3082">
      <w:pPr>
        <w:tabs>
          <w:tab w:val="left" w:pos="567"/>
        </w:tabs>
        <w:spacing w:after="0" w:line="240" w:lineRule="auto"/>
        <w:jc w:val="center"/>
        <w:rPr>
          <w:rFonts w:ascii="Times New Roman" w:eastAsia="Times New Roman" w:hAnsi="Times New Roman" w:cs="Times New Roman"/>
          <w:b/>
          <w:noProof/>
          <w:sz w:val="24"/>
          <w:szCs w:val="24"/>
        </w:rPr>
      </w:pPr>
    </w:p>
    <w:p w:rsidR="00BE3082" w:rsidRPr="005555F6" w:rsidRDefault="00BE3082" w:rsidP="00BE3082">
      <w:pPr>
        <w:tabs>
          <w:tab w:val="left" w:pos="567"/>
        </w:tabs>
        <w:spacing w:after="0" w:line="240" w:lineRule="auto"/>
        <w:jc w:val="center"/>
        <w:rPr>
          <w:rFonts w:ascii="Times New Roman" w:eastAsia="Times New Roman" w:hAnsi="Times New Roman" w:cs="Times New Roman"/>
          <w:b/>
          <w:noProof/>
          <w:sz w:val="24"/>
          <w:szCs w:val="24"/>
        </w:rPr>
      </w:pPr>
    </w:p>
    <w:p w:rsidR="00BE3082" w:rsidRPr="005555F6" w:rsidRDefault="00BE3082" w:rsidP="00BE3082">
      <w:pPr>
        <w:tabs>
          <w:tab w:val="left" w:pos="567"/>
        </w:tabs>
        <w:spacing w:after="0" w:line="240" w:lineRule="auto"/>
        <w:jc w:val="center"/>
        <w:rPr>
          <w:rFonts w:ascii="Times New Roman" w:eastAsia="Times New Roman" w:hAnsi="Times New Roman" w:cs="Times New Roman"/>
          <w:b/>
          <w:noProof/>
          <w:sz w:val="24"/>
          <w:szCs w:val="24"/>
        </w:rPr>
      </w:pPr>
    </w:p>
    <w:p w:rsidR="00BE3082" w:rsidRPr="005555F6" w:rsidRDefault="00BE3082" w:rsidP="00BE3082">
      <w:pPr>
        <w:tabs>
          <w:tab w:val="left" w:pos="567"/>
        </w:tabs>
        <w:spacing w:after="0" w:line="240" w:lineRule="auto"/>
        <w:jc w:val="center"/>
        <w:rPr>
          <w:rFonts w:ascii="Times New Roman" w:eastAsia="Times New Roman" w:hAnsi="Times New Roman" w:cs="Times New Roman"/>
          <w:b/>
          <w:noProof/>
          <w:sz w:val="24"/>
          <w:szCs w:val="24"/>
        </w:rPr>
      </w:pPr>
    </w:p>
    <w:p w:rsidR="00BE3082" w:rsidRPr="005555F6" w:rsidRDefault="00BE3082" w:rsidP="00BE3082">
      <w:pPr>
        <w:tabs>
          <w:tab w:val="left" w:pos="567"/>
        </w:tabs>
        <w:spacing w:after="0" w:line="240" w:lineRule="auto"/>
        <w:jc w:val="center"/>
        <w:rPr>
          <w:rFonts w:ascii="Times New Roman" w:eastAsia="Times New Roman" w:hAnsi="Times New Roman" w:cs="Times New Roman"/>
          <w:b/>
          <w:noProof/>
          <w:sz w:val="24"/>
          <w:szCs w:val="24"/>
        </w:rPr>
      </w:pPr>
    </w:p>
    <w:p w:rsidR="00BE3082" w:rsidRPr="005555F6" w:rsidRDefault="00BE3082" w:rsidP="00BE3082">
      <w:pPr>
        <w:tabs>
          <w:tab w:val="left" w:pos="567"/>
        </w:tabs>
        <w:spacing w:after="0" w:line="240" w:lineRule="auto"/>
        <w:jc w:val="center"/>
        <w:rPr>
          <w:rFonts w:ascii="Times New Roman" w:eastAsia="Times New Roman" w:hAnsi="Times New Roman" w:cs="Times New Roman"/>
          <w:b/>
          <w:noProof/>
          <w:sz w:val="24"/>
          <w:szCs w:val="24"/>
        </w:rPr>
      </w:pPr>
    </w:p>
    <w:p w:rsidR="00BE3082" w:rsidRPr="005555F6" w:rsidRDefault="00BE3082" w:rsidP="00BE3082">
      <w:pPr>
        <w:tabs>
          <w:tab w:val="left" w:pos="567"/>
        </w:tabs>
        <w:spacing w:after="0" w:line="240" w:lineRule="auto"/>
        <w:jc w:val="center"/>
        <w:rPr>
          <w:rFonts w:ascii="Times New Roman" w:eastAsia="Times New Roman" w:hAnsi="Times New Roman" w:cs="Times New Roman"/>
          <w:b/>
          <w:noProof/>
          <w:sz w:val="24"/>
          <w:szCs w:val="24"/>
        </w:rPr>
      </w:pPr>
    </w:p>
    <w:p w:rsidR="00BE3082" w:rsidRPr="005555F6" w:rsidRDefault="00BE3082" w:rsidP="00BE3082">
      <w:pPr>
        <w:tabs>
          <w:tab w:val="left" w:pos="567"/>
        </w:tabs>
        <w:spacing w:after="0" w:line="240" w:lineRule="auto"/>
        <w:jc w:val="center"/>
        <w:rPr>
          <w:rFonts w:ascii="Times New Roman" w:eastAsia="Times New Roman" w:hAnsi="Times New Roman" w:cs="Times New Roman"/>
          <w:b/>
          <w:noProof/>
          <w:sz w:val="24"/>
          <w:szCs w:val="24"/>
        </w:rPr>
      </w:pPr>
    </w:p>
    <w:p w:rsidR="00BE3082" w:rsidRPr="005555F6" w:rsidRDefault="00BE3082" w:rsidP="00BE3082">
      <w:pPr>
        <w:tabs>
          <w:tab w:val="left" w:pos="567"/>
        </w:tabs>
        <w:spacing w:after="0" w:line="240" w:lineRule="auto"/>
        <w:jc w:val="center"/>
        <w:rPr>
          <w:rFonts w:ascii="Times New Roman" w:eastAsia="Times New Roman" w:hAnsi="Times New Roman" w:cs="Times New Roman"/>
          <w:b/>
          <w:noProof/>
          <w:sz w:val="24"/>
          <w:szCs w:val="24"/>
        </w:rPr>
      </w:pPr>
      <w:r w:rsidRPr="005555F6">
        <w:rPr>
          <w:rFonts w:ascii="Times New Roman" w:eastAsia="Times New Roman" w:hAnsi="Times New Roman" w:cs="Times New Roman"/>
          <w:b/>
          <w:noProof/>
          <w:sz w:val="24"/>
          <w:szCs w:val="24"/>
        </w:rPr>
        <w:t>B. PAKUOTĖS LAPELIS</w:t>
      </w:r>
      <w:bookmarkEnd w:id="2"/>
      <w:bookmarkEnd w:id="3"/>
    </w:p>
    <w:p w:rsidR="00BE3082" w:rsidRPr="005555F6" w:rsidRDefault="00BE3082" w:rsidP="00BE3082">
      <w:pPr>
        <w:tabs>
          <w:tab w:val="left" w:pos="567"/>
        </w:tabs>
        <w:suppressAutoHyphens/>
        <w:spacing w:after="0" w:line="240" w:lineRule="auto"/>
        <w:jc w:val="center"/>
        <w:rPr>
          <w:rFonts w:ascii="Times New Roman" w:eastAsia="Times New Roman" w:hAnsi="Times New Roman" w:cs="Times New Roman"/>
          <w:b/>
          <w:iCs/>
          <w:noProof/>
          <w:sz w:val="24"/>
          <w:szCs w:val="24"/>
        </w:rPr>
      </w:pPr>
      <w:r w:rsidRPr="005555F6">
        <w:rPr>
          <w:rFonts w:ascii="Times New Roman" w:eastAsia="Times New Roman" w:hAnsi="Times New Roman" w:cs="Times New Roman"/>
          <w:b/>
          <w:i/>
          <w:iCs/>
          <w:noProof/>
          <w:sz w:val="24"/>
          <w:szCs w:val="24"/>
        </w:rPr>
        <w:br w:type="page"/>
      </w:r>
      <w:r w:rsidRPr="005555F6">
        <w:rPr>
          <w:rFonts w:ascii="Times New Roman" w:eastAsia="Times New Roman" w:hAnsi="Times New Roman" w:cs="Times New Roman"/>
          <w:b/>
          <w:iCs/>
          <w:noProof/>
          <w:sz w:val="24"/>
          <w:szCs w:val="24"/>
        </w:rPr>
        <w:lastRenderedPageBreak/>
        <w:t>Pakuotės lapelis: informacija vartotojui</w:t>
      </w:r>
    </w:p>
    <w:p w:rsidR="00BE3082" w:rsidRPr="005555F6" w:rsidRDefault="00BE3082" w:rsidP="00BE3082">
      <w:pPr>
        <w:tabs>
          <w:tab w:val="left" w:pos="567"/>
        </w:tabs>
        <w:suppressAutoHyphens/>
        <w:spacing w:after="0" w:line="240" w:lineRule="auto"/>
        <w:jc w:val="center"/>
        <w:rPr>
          <w:rFonts w:ascii="Times New Roman" w:eastAsia="Times New Roman" w:hAnsi="Times New Roman" w:cs="Times New Roman"/>
          <w:iCs/>
          <w:noProof/>
          <w:sz w:val="24"/>
          <w:szCs w:val="24"/>
        </w:rPr>
      </w:pPr>
    </w:p>
    <w:p w:rsidR="00BE3082" w:rsidRPr="005555F6" w:rsidRDefault="00BE3082" w:rsidP="00BE3082">
      <w:pPr>
        <w:tabs>
          <w:tab w:val="left" w:pos="567"/>
        </w:tabs>
        <w:suppressAutoHyphens/>
        <w:spacing w:after="0" w:line="240" w:lineRule="auto"/>
        <w:jc w:val="center"/>
        <w:rPr>
          <w:rFonts w:ascii="Times New Roman" w:eastAsia="Times New Roman" w:hAnsi="Times New Roman" w:cs="Times New Roman"/>
          <w:b/>
          <w:noProof/>
          <w:sz w:val="24"/>
          <w:szCs w:val="24"/>
        </w:rPr>
      </w:pPr>
      <w:r w:rsidRPr="005555F6">
        <w:rPr>
          <w:rFonts w:ascii="Times New Roman" w:eastAsia="Times New Roman" w:hAnsi="Times New Roman" w:cs="Times New Roman"/>
          <w:b/>
          <w:noProof/>
          <w:sz w:val="24"/>
          <w:szCs w:val="24"/>
        </w:rPr>
        <w:t>Activelle 1mg/0,5mg plėvele dengtos tabletės</w:t>
      </w:r>
    </w:p>
    <w:p w:rsidR="00BE3082" w:rsidRPr="005555F6" w:rsidRDefault="00BE3082" w:rsidP="00BE3082">
      <w:pPr>
        <w:tabs>
          <w:tab w:val="left" w:pos="567"/>
        </w:tabs>
        <w:suppressAutoHyphens/>
        <w:spacing w:after="0" w:line="240" w:lineRule="auto"/>
        <w:jc w:val="center"/>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Estradiolis/ Noretisterono acetatas</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b/>
          <w:noProof/>
          <w:sz w:val="24"/>
          <w:szCs w:val="24"/>
        </w:rPr>
      </w:pPr>
      <w:r w:rsidRPr="005555F6">
        <w:rPr>
          <w:rFonts w:ascii="Times New Roman" w:eastAsia="Times New Roman" w:hAnsi="Times New Roman" w:cs="Times New Roman"/>
          <w:b/>
          <w:noProof/>
          <w:sz w:val="24"/>
          <w:szCs w:val="24"/>
        </w:rPr>
        <w:t>Atidžiai perskaitykite visą šį lapelį, prieš pradėdami vartoti vaistą, nes jame pateikiama Jums svarbi informacija.</w:t>
      </w:r>
    </w:p>
    <w:p w:rsidR="00BE3082" w:rsidRPr="005555F6" w:rsidRDefault="00BE3082" w:rsidP="00BE3082">
      <w:pPr>
        <w:tabs>
          <w:tab w:val="left" w:pos="567"/>
        </w:tabs>
        <w:suppressAutoHyphens/>
        <w:spacing w:after="0" w:line="240" w:lineRule="auto"/>
        <w:ind w:left="567" w:hanging="567"/>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w:t>
      </w:r>
      <w:r w:rsidRPr="005555F6">
        <w:rPr>
          <w:rFonts w:ascii="Times New Roman" w:eastAsia="Times New Roman" w:hAnsi="Times New Roman" w:cs="Times New Roman"/>
          <w:noProof/>
          <w:sz w:val="24"/>
          <w:szCs w:val="24"/>
        </w:rPr>
        <w:tab/>
        <w:t>Neišmeskite šio lapelio, nes vėl gali prireikti jį perskaityti.</w:t>
      </w:r>
    </w:p>
    <w:p w:rsidR="00BE3082" w:rsidRPr="005555F6" w:rsidRDefault="00BE3082" w:rsidP="00BE3082">
      <w:pPr>
        <w:tabs>
          <w:tab w:val="left" w:pos="567"/>
        </w:tabs>
        <w:suppressAutoHyphens/>
        <w:spacing w:after="0" w:line="240" w:lineRule="auto"/>
        <w:ind w:left="567" w:hanging="567"/>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w:t>
      </w:r>
      <w:r w:rsidRPr="005555F6">
        <w:rPr>
          <w:rFonts w:ascii="Times New Roman" w:eastAsia="Times New Roman" w:hAnsi="Times New Roman" w:cs="Times New Roman"/>
          <w:noProof/>
          <w:sz w:val="24"/>
          <w:szCs w:val="24"/>
        </w:rPr>
        <w:tab/>
        <w:t>Jeigu kiltų daugiau klausimų, kreipkitės į gydytoją arba vaistininką.</w:t>
      </w:r>
    </w:p>
    <w:p w:rsidR="00BE3082" w:rsidRPr="005555F6" w:rsidRDefault="00BE3082" w:rsidP="00BE3082">
      <w:pPr>
        <w:tabs>
          <w:tab w:val="left" w:pos="567"/>
        </w:tabs>
        <w:suppressAutoHyphens/>
        <w:spacing w:after="0" w:line="240" w:lineRule="auto"/>
        <w:ind w:left="567" w:hanging="567"/>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lang w:val="en-GB"/>
        </w:rPr>
        <w:t>–</w:t>
      </w:r>
      <w:r w:rsidRPr="005555F6">
        <w:rPr>
          <w:rFonts w:ascii="Times New Roman" w:eastAsia="Times New Roman" w:hAnsi="Times New Roman" w:cs="Times New Roman"/>
          <w:noProof/>
          <w:sz w:val="24"/>
          <w:szCs w:val="24"/>
          <w:lang w:val="en-GB"/>
        </w:rPr>
        <w:tab/>
      </w:r>
      <w:r w:rsidRPr="005555F6">
        <w:rPr>
          <w:rFonts w:ascii="Times New Roman" w:eastAsia="Times New Roman" w:hAnsi="Times New Roman" w:cs="Times New Roman"/>
          <w:noProof/>
          <w:sz w:val="24"/>
          <w:szCs w:val="24"/>
        </w:rPr>
        <w:t>Šis vaistas skirtas tik Jums, todėl kitiems žmonėms jo duoti negalima. Vaistas gali jiems pakenkti (net tiems, kurių ligos požymiai yra tokie patys kaip Jūsų).</w:t>
      </w:r>
    </w:p>
    <w:p w:rsidR="00BE3082" w:rsidRPr="005555F6" w:rsidRDefault="00BE3082" w:rsidP="00BE3082">
      <w:pPr>
        <w:tabs>
          <w:tab w:val="left" w:pos="567"/>
        </w:tabs>
        <w:suppressAutoHyphens/>
        <w:spacing w:after="0" w:line="240" w:lineRule="auto"/>
        <w:ind w:left="567" w:hanging="567"/>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w:t>
      </w:r>
      <w:r w:rsidRPr="005555F6">
        <w:rPr>
          <w:rFonts w:ascii="Times New Roman" w:eastAsia="Times New Roman" w:hAnsi="Times New Roman" w:cs="Times New Roman"/>
          <w:noProof/>
          <w:sz w:val="24"/>
          <w:szCs w:val="24"/>
        </w:rPr>
        <w:tab/>
        <w:t>Jeigu pasireiškė šalutinis poveikis (net jeigu jis šiame lapelyje nenurodytas), kreipkitės į gydytoją arba vaistininką. Žr. 4 skyrių.</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b/>
          <w:noProof/>
          <w:sz w:val="24"/>
          <w:szCs w:val="24"/>
        </w:rPr>
      </w:pPr>
      <w:r w:rsidRPr="005555F6">
        <w:rPr>
          <w:rFonts w:ascii="Times New Roman" w:eastAsia="Times New Roman" w:hAnsi="Times New Roman" w:cs="Times New Roman"/>
          <w:b/>
          <w:noProof/>
          <w:sz w:val="24"/>
          <w:szCs w:val="24"/>
        </w:rPr>
        <w:t>Apie ką rašoma šiame lapelyje?</w:t>
      </w:r>
    </w:p>
    <w:p w:rsidR="00BE3082" w:rsidRPr="005555F6" w:rsidRDefault="00BE3082" w:rsidP="00BE3082">
      <w:pPr>
        <w:numPr>
          <w:ilvl w:val="0"/>
          <w:numId w:val="1"/>
        </w:num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Kas yra Activelle ir kam jis vartojamas</w:t>
      </w:r>
    </w:p>
    <w:p w:rsidR="00BE3082" w:rsidRPr="005555F6" w:rsidRDefault="00BE3082" w:rsidP="00BE3082">
      <w:pPr>
        <w:numPr>
          <w:ilvl w:val="0"/>
          <w:numId w:val="1"/>
        </w:num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Kas žinotina prieš vartojant Activelle</w:t>
      </w:r>
    </w:p>
    <w:p w:rsidR="00BE3082" w:rsidRPr="005555F6" w:rsidRDefault="00BE3082" w:rsidP="00BE3082">
      <w:pPr>
        <w:numPr>
          <w:ilvl w:val="0"/>
          <w:numId w:val="1"/>
        </w:num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Kaip vartoti Activelle</w:t>
      </w:r>
    </w:p>
    <w:p w:rsidR="00BE3082" w:rsidRPr="005555F6" w:rsidRDefault="00BE3082" w:rsidP="00BE3082">
      <w:pPr>
        <w:numPr>
          <w:ilvl w:val="0"/>
          <w:numId w:val="1"/>
        </w:num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Galimas šalutinis poveikis</w:t>
      </w:r>
    </w:p>
    <w:p w:rsidR="00BE3082" w:rsidRPr="005555F6" w:rsidRDefault="00BE3082" w:rsidP="00BE3082">
      <w:pPr>
        <w:numPr>
          <w:ilvl w:val="0"/>
          <w:numId w:val="1"/>
        </w:num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Kaip laikyti Activelle</w:t>
      </w:r>
    </w:p>
    <w:p w:rsidR="00BE3082" w:rsidRPr="005555F6" w:rsidRDefault="00BE3082" w:rsidP="00BE3082">
      <w:pPr>
        <w:numPr>
          <w:ilvl w:val="0"/>
          <w:numId w:val="1"/>
        </w:num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Pakuotės turinys ir kita informacija</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720"/>
        </w:tabs>
        <w:spacing w:after="0" w:line="240" w:lineRule="auto"/>
        <w:rPr>
          <w:rFonts w:ascii="Times New Roman" w:eastAsia="Times New Roman" w:hAnsi="Times New Roman" w:cs="Times New Roman"/>
          <w:b/>
          <w:noProof/>
          <w:sz w:val="24"/>
          <w:szCs w:val="24"/>
        </w:rPr>
      </w:pPr>
      <w:r w:rsidRPr="005555F6">
        <w:rPr>
          <w:rFonts w:ascii="Times New Roman" w:eastAsia="Times New Roman" w:hAnsi="Times New Roman" w:cs="Times New Roman"/>
          <w:b/>
          <w:noProof/>
          <w:sz w:val="24"/>
          <w:szCs w:val="24"/>
        </w:rPr>
        <w:t>1.</w:t>
      </w:r>
      <w:r w:rsidRPr="005555F6">
        <w:rPr>
          <w:rFonts w:ascii="Times New Roman" w:eastAsia="Times New Roman" w:hAnsi="Times New Roman" w:cs="Times New Roman"/>
          <w:b/>
          <w:noProof/>
          <w:sz w:val="24"/>
          <w:szCs w:val="24"/>
        </w:rPr>
        <w:tab/>
        <w:t>Kas yra Activelle ir kam jis vartojamas</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i/>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Activelle</w:t>
      </w:r>
      <w:r w:rsidRPr="005555F6">
        <w:rPr>
          <w:rFonts w:ascii="Times New Roman" w:eastAsia="Times New Roman" w:hAnsi="Times New Roman" w:cs="Times New Roman"/>
          <w:i/>
          <w:noProof/>
          <w:sz w:val="24"/>
          <w:szCs w:val="24"/>
        </w:rPr>
        <w:t xml:space="preserve"> </w:t>
      </w:r>
      <w:r w:rsidRPr="005555F6">
        <w:rPr>
          <w:rFonts w:ascii="Times New Roman" w:eastAsia="Times New Roman" w:hAnsi="Times New Roman" w:cs="Times New Roman"/>
          <w:noProof/>
          <w:sz w:val="24"/>
          <w:szCs w:val="24"/>
        </w:rPr>
        <w:t>yra nenutrūkstamos pakaitinės hormonų terapijos (PHT) vaistas. Jo sudėtyje yra dviejų tipų moteriškų hormonų -  estrogeno ir progestageno. Activelle skiriamas moterims po menopauzės, praėjus ne mažiau kaip 1 metams nuo paskutinių fiziologinių mėnesinių.</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Activelle</w:t>
      </w:r>
      <w:r w:rsidRPr="005555F6">
        <w:rPr>
          <w:rFonts w:ascii="Times New Roman" w:eastAsia="Times New Roman" w:hAnsi="Times New Roman" w:cs="Times New Roman"/>
          <w:i/>
          <w:noProof/>
          <w:sz w:val="24"/>
          <w:szCs w:val="24"/>
        </w:rPr>
        <w:t xml:space="preserve"> </w:t>
      </w:r>
      <w:r w:rsidRPr="005555F6">
        <w:rPr>
          <w:rFonts w:ascii="Times New Roman" w:eastAsia="Times New Roman" w:hAnsi="Times New Roman" w:cs="Times New Roman"/>
          <w:noProof/>
          <w:sz w:val="24"/>
          <w:szCs w:val="24"/>
        </w:rPr>
        <w:t>vartojamas:</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b/>
          <w:noProof/>
          <w:sz w:val="24"/>
          <w:szCs w:val="24"/>
        </w:rPr>
      </w:pPr>
    </w:p>
    <w:p w:rsidR="00BE3082" w:rsidRPr="005555F6" w:rsidRDefault="00BE3082" w:rsidP="00BE3082">
      <w:pPr>
        <w:tabs>
          <w:tab w:val="left" w:pos="720"/>
        </w:tabs>
        <w:spacing w:after="0" w:line="240" w:lineRule="auto"/>
        <w:rPr>
          <w:rFonts w:ascii="Times New Roman" w:eastAsia="Times New Roman" w:hAnsi="Times New Roman" w:cs="Times New Roman"/>
          <w:b/>
          <w:noProof/>
          <w:sz w:val="24"/>
          <w:szCs w:val="24"/>
        </w:rPr>
      </w:pPr>
      <w:r w:rsidRPr="005555F6">
        <w:rPr>
          <w:rFonts w:ascii="Times New Roman" w:eastAsia="Times New Roman" w:hAnsi="Times New Roman" w:cs="Times New Roman"/>
          <w:b/>
          <w:noProof/>
          <w:sz w:val="24"/>
          <w:szCs w:val="24"/>
        </w:rPr>
        <w:t>Nemalonių simptomų, kurie atsiranda prasidėjus menopauzei, susilpninimui.</w:t>
      </w:r>
    </w:p>
    <w:p w:rsidR="00BE3082" w:rsidRPr="005555F6" w:rsidRDefault="00BE3082" w:rsidP="00BE3082">
      <w:pPr>
        <w:tabs>
          <w:tab w:val="left" w:pos="720"/>
        </w:tab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Menopauzės metu moters organizme gaminamų estrogenų koncentracija krenta. Dėl to gali atsirasti karščio veide, kakle ir krūtinėje jausmas („karščio pylimas“). Activelle palengvina šiuos simptomus po menopauzės. Activelle Jums bus paskirtas tik tuo atveju, jeigu šie simptomai ypatingai trukdys Jūsų kasdienei veiklai.</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720"/>
        </w:tabs>
        <w:spacing w:after="0" w:line="240" w:lineRule="auto"/>
        <w:rPr>
          <w:rFonts w:ascii="Times New Roman" w:eastAsia="Times New Roman" w:hAnsi="Times New Roman" w:cs="Times New Roman"/>
          <w:b/>
          <w:noProof/>
          <w:sz w:val="24"/>
          <w:szCs w:val="24"/>
        </w:rPr>
      </w:pPr>
      <w:r w:rsidRPr="005555F6">
        <w:rPr>
          <w:rFonts w:ascii="Times New Roman" w:eastAsia="Times New Roman" w:hAnsi="Times New Roman" w:cs="Times New Roman"/>
          <w:b/>
          <w:noProof/>
          <w:sz w:val="24"/>
          <w:szCs w:val="24"/>
        </w:rPr>
        <w:t>Osteoporozės (kaulų retėjimo) profilaktikai.</w:t>
      </w:r>
    </w:p>
    <w:p w:rsidR="00BE3082" w:rsidRPr="005555F6" w:rsidRDefault="00BE3082" w:rsidP="00BE3082">
      <w:pPr>
        <w:tabs>
          <w:tab w:val="left" w:pos="720"/>
        </w:tab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Po menopauzės kai kurioms moterims kaulai pasidaro trapesni (osteoporozė). Pasitarkite su gydytoju apie visus galimus gydymo būdus.</w:t>
      </w:r>
    </w:p>
    <w:p w:rsidR="00BE3082" w:rsidRPr="005555F6" w:rsidRDefault="00BE3082" w:rsidP="00BE3082">
      <w:pPr>
        <w:tabs>
          <w:tab w:val="left" w:pos="720"/>
        </w:tab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Jeigu Jums yra padidėjusi kaulų lūžių rizika dėl osteoporozės ir negalite vartoti kitų vaistų šiai ligai gydyti, Jums gali būti paskirtas Activelle osteoporozės, pasireiškiančios po menopauzės, profilaktikai.</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lastRenderedPageBreak/>
        <w:t>Activelle</w:t>
      </w:r>
      <w:r w:rsidRPr="005555F6">
        <w:rPr>
          <w:rFonts w:ascii="Times New Roman" w:eastAsia="Times New Roman" w:hAnsi="Times New Roman" w:cs="Times New Roman"/>
          <w:i/>
          <w:noProof/>
          <w:sz w:val="24"/>
          <w:szCs w:val="24"/>
        </w:rPr>
        <w:t xml:space="preserve"> </w:t>
      </w:r>
      <w:r w:rsidRPr="005555F6">
        <w:rPr>
          <w:rFonts w:ascii="Times New Roman" w:eastAsia="Times New Roman" w:hAnsi="Times New Roman" w:cs="Times New Roman"/>
          <w:noProof/>
          <w:sz w:val="24"/>
          <w:szCs w:val="24"/>
        </w:rPr>
        <w:t>skiriamas moterims, kurioms gimda nepašalinta, praėjus daugiau kaip vieneriems metams po menopauzės.</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Duomenų apie vyresnių nei 65 metų amžiaus moterų gydymą Activelle yra nedaug.</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720"/>
        </w:tabs>
        <w:spacing w:after="0" w:line="240" w:lineRule="auto"/>
        <w:rPr>
          <w:rFonts w:ascii="Times New Roman" w:eastAsia="Times New Roman" w:hAnsi="Times New Roman" w:cs="Times New Roman"/>
          <w:b/>
          <w:iCs/>
          <w:noProof/>
          <w:sz w:val="24"/>
          <w:szCs w:val="24"/>
        </w:rPr>
      </w:pPr>
      <w:r w:rsidRPr="005555F6">
        <w:rPr>
          <w:rFonts w:ascii="Times New Roman" w:eastAsia="Times New Roman" w:hAnsi="Times New Roman" w:cs="Times New Roman"/>
          <w:b/>
          <w:noProof/>
          <w:sz w:val="24"/>
          <w:szCs w:val="24"/>
        </w:rPr>
        <w:t>2.</w:t>
      </w:r>
      <w:r w:rsidRPr="005555F6">
        <w:rPr>
          <w:rFonts w:ascii="Times New Roman" w:eastAsia="Times New Roman" w:hAnsi="Times New Roman" w:cs="Times New Roman"/>
          <w:b/>
          <w:noProof/>
          <w:sz w:val="24"/>
          <w:szCs w:val="24"/>
        </w:rPr>
        <w:tab/>
        <w:t>Kas žinotina prieš vartojant Activelle</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b/>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b/>
          <w:noProof/>
          <w:sz w:val="24"/>
          <w:szCs w:val="24"/>
        </w:rPr>
      </w:pPr>
      <w:r w:rsidRPr="005555F6">
        <w:rPr>
          <w:rFonts w:ascii="Times New Roman" w:eastAsia="Times New Roman" w:hAnsi="Times New Roman" w:cs="Times New Roman"/>
          <w:b/>
          <w:noProof/>
          <w:sz w:val="24"/>
          <w:szCs w:val="24"/>
        </w:rPr>
        <w:t>Medicininis ištyrimas ir reguliarūs patikrinimai</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PHT vartojimas sukelia riziką ir ją reikia apsvarstyti prieš nusprendžiant pradėti ar tęsti PHT vartojimą.</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Duomenų apie moterų, su ankstyva menopauze (dėl kiaušidžių nepakankamumo ar operacijos), gydymą Activelle yra nedaug.</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 xml:space="preserve">Prieš pradedant vartoti (arba tęsiant) PHT, gydytojas užduos klausimų apie Jūsų ir Jūsų šeimos sveikatos būklę.  Jūsų gydytojas gali nutarti atlikti medicininę apžiūrą. Jeigu reikės, jos metu Jums ištirs krūtis ir/ arba vidaus organus. </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Jeigu pradėjote vartoti Activelle, Jūs turite reguliariai (bent kartą per metus) lankytis pas gydytoją, kad jis atliktų medicininį patikrinimą. Šių patikrinimų metu aptarkite su gydytoju Activelle sukeliamą naudą ir riziką.</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720"/>
        </w:tab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Reguliariai atlikite krūtų peršvietimą, kaip rekomendavo Jūsų gydytojas.</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b/>
          <w:noProof/>
          <w:sz w:val="24"/>
          <w:szCs w:val="24"/>
        </w:rPr>
      </w:pPr>
      <w:r w:rsidRPr="005555F6">
        <w:rPr>
          <w:rFonts w:ascii="Times New Roman" w:eastAsia="Times New Roman" w:hAnsi="Times New Roman" w:cs="Times New Roman"/>
          <w:b/>
          <w:noProof/>
          <w:sz w:val="24"/>
          <w:szCs w:val="24"/>
        </w:rPr>
        <w:t>Activelle</w:t>
      </w:r>
      <w:r w:rsidRPr="005555F6">
        <w:rPr>
          <w:rFonts w:ascii="Times New Roman" w:eastAsia="Times New Roman" w:hAnsi="Times New Roman" w:cs="Times New Roman"/>
          <w:b/>
          <w:noProof/>
          <w:sz w:val="24"/>
          <w:szCs w:val="24"/>
          <w:vertAlign w:val="superscript"/>
        </w:rPr>
        <w:t xml:space="preserve"> </w:t>
      </w:r>
      <w:r w:rsidRPr="005555F6">
        <w:rPr>
          <w:rFonts w:ascii="Times New Roman" w:eastAsia="Times New Roman" w:hAnsi="Times New Roman" w:cs="Times New Roman"/>
          <w:b/>
          <w:noProof/>
          <w:sz w:val="24"/>
          <w:szCs w:val="24"/>
        </w:rPr>
        <w:t>vartoti negalima</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b/>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 xml:space="preserve">Jeigu Jums tinka kuri nors iš žemiau išvardintų būklių. Prieš pradėdami vartoti Activelle </w:t>
      </w:r>
      <w:r w:rsidRPr="005555F6">
        <w:rPr>
          <w:rFonts w:ascii="Times New Roman" w:eastAsia="Times New Roman" w:hAnsi="Times New Roman" w:cs="Times New Roman"/>
          <w:b/>
          <w:noProof/>
          <w:sz w:val="24"/>
          <w:szCs w:val="24"/>
        </w:rPr>
        <w:t xml:space="preserve">pasakykite savo gydytojui, </w:t>
      </w:r>
      <w:r w:rsidRPr="005555F6">
        <w:rPr>
          <w:rFonts w:ascii="Times New Roman" w:eastAsia="Times New Roman" w:hAnsi="Times New Roman" w:cs="Times New Roman"/>
          <w:noProof/>
          <w:sz w:val="24"/>
          <w:szCs w:val="24"/>
        </w:rPr>
        <w:t xml:space="preserve">jeigu abejojate dėl kurios nors iš žemiau išvardintų būklių. </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b/>
          <w:noProof/>
          <w:sz w:val="24"/>
          <w:szCs w:val="24"/>
        </w:rPr>
      </w:pPr>
      <w:r w:rsidRPr="005555F6">
        <w:rPr>
          <w:rFonts w:ascii="Times New Roman" w:eastAsia="Times New Roman" w:hAnsi="Times New Roman" w:cs="Times New Roman"/>
          <w:noProof/>
          <w:sz w:val="24"/>
          <w:szCs w:val="24"/>
        </w:rPr>
        <w:t>Activelle vartoti negalima:</w:t>
      </w:r>
    </w:p>
    <w:p w:rsidR="00BE3082" w:rsidRPr="005555F6" w:rsidRDefault="00BE3082" w:rsidP="00BE3082">
      <w:pPr>
        <w:tabs>
          <w:tab w:val="left" w:pos="567"/>
        </w:tabs>
        <w:suppressAutoHyphens/>
        <w:spacing w:after="0" w:line="240" w:lineRule="auto"/>
        <w:ind w:left="567" w:hanging="567"/>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lang w:val="en-GB"/>
        </w:rPr>
        <w:t>•</w:t>
      </w:r>
      <w:r w:rsidRPr="005555F6">
        <w:rPr>
          <w:rFonts w:ascii="Times New Roman" w:eastAsia="Times New Roman" w:hAnsi="Times New Roman" w:cs="Times New Roman"/>
          <w:noProof/>
          <w:sz w:val="24"/>
          <w:szCs w:val="24"/>
          <w:lang w:val="en-GB"/>
        </w:rPr>
        <w:tab/>
      </w:r>
      <w:r w:rsidRPr="005555F6">
        <w:rPr>
          <w:rFonts w:ascii="Times New Roman" w:eastAsia="Times New Roman" w:hAnsi="Times New Roman" w:cs="Times New Roman"/>
          <w:noProof/>
          <w:sz w:val="24"/>
          <w:szCs w:val="24"/>
        </w:rPr>
        <w:t xml:space="preserve">jeigu sergate, sirgote arba įtariamas </w:t>
      </w:r>
      <w:r w:rsidRPr="005555F6">
        <w:rPr>
          <w:rFonts w:ascii="Times New Roman" w:eastAsia="Times New Roman" w:hAnsi="Times New Roman" w:cs="Times New Roman"/>
          <w:b/>
          <w:noProof/>
          <w:sz w:val="24"/>
          <w:szCs w:val="24"/>
        </w:rPr>
        <w:t>krūties vėžys</w:t>
      </w:r>
      <w:r w:rsidRPr="005555F6">
        <w:rPr>
          <w:rFonts w:ascii="Times New Roman" w:eastAsia="Times New Roman" w:hAnsi="Times New Roman" w:cs="Times New Roman"/>
          <w:noProof/>
          <w:sz w:val="24"/>
          <w:szCs w:val="24"/>
        </w:rPr>
        <w:t>;</w:t>
      </w:r>
    </w:p>
    <w:p w:rsidR="00BE3082" w:rsidRPr="005555F6" w:rsidRDefault="00BE3082" w:rsidP="00BE3082">
      <w:pPr>
        <w:tabs>
          <w:tab w:val="left" w:pos="567"/>
        </w:tabs>
        <w:suppressAutoHyphens/>
        <w:spacing w:after="0" w:line="240" w:lineRule="auto"/>
        <w:ind w:left="567" w:hanging="567"/>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w:t>
      </w:r>
      <w:r w:rsidRPr="005555F6">
        <w:rPr>
          <w:rFonts w:ascii="Times New Roman" w:eastAsia="Times New Roman" w:hAnsi="Times New Roman" w:cs="Times New Roman"/>
          <w:noProof/>
          <w:sz w:val="24"/>
          <w:szCs w:val="24"/>
        </w:rPr>
        <w:tab/>
        <w:t xml:space="preserve">jeigu Jums yra, kada nors buvo ar įtariamas </w:t>
      </w:r>
      <w:r w:rsidRPr="005555F6">
        <w:rPr>
          <w:rFonts w:ascii="Times New Roman" w:eastAsia="Times New Roman" w:hAnsi="Times New Roman" w:cs="Times New Roman"/>
          <w:b/>
          <w:noProof/>
          <w:sz w:val="24"/>
          <w:szCs w:val="24"/>
        </w:rPr>
        <w:t>nuo estrogenų priklausomas auglys</w:t>
      </w:r>
      <w:r w:rsidRPr="005555F6">
        <w:rPr>
          <w:rFonts w:ascii="Times New Roman" w:eastAsia="Times New Roman" w:hAnsi="Times New Roman" w:cs="Times New Roman"/>
          <w:noProof/>
          <w:sz w:val="24"/>
          <w:szCs w:val="24"/>
        </w:rPr>
        <w:t>, pvz., gimdos gleivinės (endometriumo) vėžys;</w:t>
      </w:r>
    </w:p>
    <w:p w:rsidR="00BE3082" w:rsidRPr="005555F6" w:rsidRDefault="00BE3082" w:rsidP="00BE3082">
      <w:pPr>
        <w:tabs>
          <w:tab w:val="left" w:pos="567"/>
        </w:tabs>
        <w:suppressAutoHyphens/>
        <w:spacing w:after="0" w:line="240" w:lineRule="auto"/>
        <w:ind w:left="567" w:hanging="567"/>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w:t>
      </w:r>
      <w:r w:rsidRPr="005555F6">
        <w:rPr>
          <w:rFonts w:ascii="Times New Roman" w:eastAsia="Times New Roman" w:hAnsi="Times New Roman" w:cs="Times New Roman"/>
          <w:noProof/>
          <w:sz w:val="24"/>
          <w:szCs w:val="24"/>
        </w:rPr>
        <w:tab/>
        <w:t xml:space="preserve">jeigu Jums yra nepaaiškinamas </w:t>
      </w:r>
      <w:r w:rsidRPr="005555F6">
        <w:rPr>
          <w:rFonts w:ascii="Times New Roman" w:eastAsia="Times New Roman" w:hAnsi="Times New Roman" w:cs="Times New Roman"/>
          <w:b/>
          <w:noProof/>
          <w:sz w:val="24"/>
          <w:szCs w:val="24"/>
        </w:rPr>
        <w:t>kraujavimas iš makšties</w:t>
      </w:r>
      <w:r w:rsidRPr="005555F6">
        <w:rPr>
          <w:rFonts w:ascii="Times New Roman" w:eastAsia="Times New Roman" w:hAnsi="Times New Roman" w:cs="Times New Roman"/>
          <w:noProof/>
          <w:sz w:val="24"/>
          <w:szCs w:val="24"/>
        </w:rPr>
        <w:t>;</w:t>
      </w:r>
    </w:p>
    <w:p w:rsidR="00BE3082" w:rsidRPr="005555F6" w:rsidRDefault="00BE3082" w:rsidP="00BE3082">
      <w:pPr>
        <w:tabs>
          <w:tab w:val="left" w:pos="567"/>
        </w:tabs>
        <w:suppressAutoHyphens/>
        <w:spacing w:after="0" w:line="240" w:lineRule="auto"/>
        <w:ind w:left="567" w:hanging="567"/>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w:t>
      </w:r>
      <w:r w:rsidRPr="005555F6">
        <w:rPr>
          <w:rFonts w:ascii="Times New Roman" w:eastAsia="Times New Roman" w:hAnsi="Times New Roman" w:cs="Times New Roman"/>
          <w:noProof/>
          <w:sz w:val="24"/>
          <w:szCs w:val="24"/>
        </w:rPr>
        <w:tab/>
        <w:t>jeigu Jums yra gimdos gleivinės išvešėjimas (</w:t>
      </w:r>
      <w:r w:rsidRPr="005555F6">
        <w:rPr>
          <w:rFonts w:ascii="Times New Roman" w:eastAsia="Times New Roman" w:hAnsi="Times New Roman" w:cs="Times New Roman"/>
          <w:b/>
          <w:noProof/>
          <w:sz w:val="24"/>
          <w:szCs w:val="24"/>
        </w:rPr>
        <w:t>endometriumo hiperplazija</w:t>
      </w:r>
      <w:r w:rsidRPr="005555F6">
        <w:rPr>
          <w:rFonts w:ascii="Times New Roman" w:eastAsia="Times New Roman" w:hAnsi="Times New Roman" w:cs="Times New Roman"/>
          <w:noProof/>
          <w:sz w:val="24"/>
          <w:szCs w:val="24"/>
        </w:rPr>
        <w:t>) ir dėl jo nesigydėte;</w:t>
      </w:r>
    </w:p>
    <w:p w:rsidR="00BE3082" w:rsidRPr="005555F6" w:rsidRDefault="00BE3082" w:rsidP="00BE3082">
      <w:pPr>
        <w:tabs>
          <w:tab w:val="left" w:pos="567"/>
        </w:tabs>
        <w:suppressAutoHyphens/>
        <w:spacing w:after="0" w:line="240" w:lineRule="auto"/>
        <w:ind w:left="567" w:hanging="567"/>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w:t>
      </w:r>
      <w:r w:rsidRPr="005555F6">
        <w:rPr>
          <w:rFonts w:ascii="Times New Roman" w:eastAsia="Times New Roman" w:hAnsi="Times New Roman" w:cs="Times New Roman"/>
          <w:noProof/>
          <w:sz w:val="24"/>
          <w:szCs w:val="24"/>
        </w:rPr>
        <w:tab/>
        <w:t xml:space="preserve">jeigu Jums yra ar kada nors anksčiau buvo susidarę </w:t>
      </w:r>
      <w:r w:rsidRPr="005555F6">
        <w:rPr>
          <w:rFonts w:ascii="Times New Roman" w:eastAsia="Times New Roman" w:hAnsi="Times New Roman" w:cs="Times New Roman"/>
          <w:b/>
          <w:noProof/>
          <w:sz w:val="24"/>
          <w:szCs w:val="24"/>
        </w:rPr>
        <w:t>kraujo krešuliai venose</w:t>
      </w:r>
      <w:r w:rsidRPr="005555F6">
        <w:rPr>
          <w:rFonts w:ascii="Times New Roman" w:eastAsia="Times New Roman" w:hAnsi="Times New Roman" w:cs="Times New Roman"/>
          <w:noProof/>
          <w:sz w:val="24"/>
          <w:szCs w:val="24"/>
        </w:rPr>
        <w:t xml:space="preserve"> (trombozė), pvz., kojose</w:t>
      </w:r>
      <w:r w:rsidRPr="005555F6">
        <w:rPr>
          <w:rFonts w:ascii="Times New Roman" w:eastAsia="Times New Roman" w:hAnsi="Times New Roman" w:cs="Times New Roman"/>
          <w:b/>
          <w:noProof/>
          <w:sz w:val="24"/>
          <w:szCs w:val="24"/>
        </w:rPr>
        <w:t xml:space="preserve"> </w:t>
      </w:r>
      <w:r w:rsidRPr="005555F6">
        <w:rPr>
          <w:rFonts w:ascii="Times New Roman" w:eastAsia="Times New Roman" w:hAnsi="Times New Roman" w:cs="Times New Roman"/>
          <w:noProof/>
          <w:sz w:val="24"/>
          <w:szCs w:val="24"/>
        </w:rPr>
        <w:t>(giliųjų venų trombozė) arba plaučiuose (plaučių embolija);</w:t>
      </w:r>
    </w:p>
    <w:p w:rsidR="00BE3082" w:rsidRPr="005555F6" w:rsidRDefault="00BE3082" w:rsidP="00BE3082">
      <w:pPr>
        <w:tabs>
          <w:tab w:val="left" w:pos="567"/>
        </w:tabs>
        <w:suppressAutoHyphens/>
        <w:spacing w:after="0" w:line="240" w:lineRule="auto"/>
        <w:ind w:left="567" w:hanging="567"/>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lang w:val="en-GB"/>
        </w:rPr>
        <w:t>•</w:t>
      </w:r>
      <w:r w:rsidRPr="005555F6">
        <w:rPr>
          <w:rFonts w:ascii="Times New Roman" w:eastAsia="Times New Roman" w:hAnsi="Times New Roman" w:cs="Times New Roman"/>
          <w:noProof/>
          <w:sz w:val="24"/>
          <w:szCs w:val="24"/>
          <w:lang w:val="en-GB"/>
        </w:rPr>
        <w:tab/>
      </w:r>
      <w:r w:rsidRPr="005555F6">
        <w:rPr>
          <w:rFonts w:ascii="Times New Roman" w:eastAsia="Times New Roman" w:hAnsi="Times New Roman" w:cs="Times New Roman"/>
          <w:noProof/>
          <w:sz w:val="24"/>
          <w:szCs w:val="24"/>
        </w:rPr>
        <w:t xml:space="preserve">jeigu Jums nustatytas </w:t>
      </w:r>
      <w:r w:rsidRPr="005555F6">
        <w:rPr>
          <w:rFonts w:ascii="Times New Roman" w:eastAsia="Times New Roman" w:hAnsi="Times New Roman" w:cs="Times New Roman"/>
          <w:b/>
          <w:noProof/>
          <w:sz w:val="24"/>
          <w:szCs w:val="24"/>
        </w:rPr>
        <w:t>kraujo krešėjimo sutrikimas</w:t>
      </w:r>
      <w:r w:rsidRPr="005555F6">
        <w:rPr>
          <w:rFonts w:ascii="Times New Roman" w:eastAsia="Times New Roman" w:hAnsi="Times New Roman" w:cs="Times New Roman"/>
          <w:noProof/>
          <w:sz w:val="24"/>
          <w:szCs w:val="24"/>
        </w:rPr>
        <w:t xml:space="preserve"> (pvz., C baltymo, S baltymo ar antitrombino trūkumas); </w:t>
      </w:r>
    </w:p>
    <w:p w:rsidR="00BE3082" w:rsidRPr="005555F6" w:rsidRDefault="00BE3082" w:rsidP="00BE3082">
      <w:pPr>
        <w:tabs>
          <w:tab w:val="left" w:pos="567"/>
        </w:tabs>
        <w:suppressAutoHyphens/>
        <w:spacing w:after="0" w:line="240" w:lineRule="auto"/>
        <w:ind w:left="567" w:hanging="567"/>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lang w:val="en-GB"/>
        </w:rPr>
        <w:t>•</w:t>
      </w:r>
      <w:r w:rsidRPr="005555F6">
        <w:rPr>
          <w:rFonts w:ascii="Times New Roman" w:eastAsia="Times New Roman" w:hAnsi="Times New Roman" w:cs="Times New Roman"/>
          <w:noProof/>
          <w:sz w:val="24"/>
          <w:szCs w:val="24"/>
          <w:lang w:val="en-GB"/>
        </w:rPr>
        <w:tab/>
      </w:r>
      <w:r w:rsidRPr="005555F6">
        <w:rPr>
          <w:rFonts w:ascii="Times New Roman" w:eastAsia="Times New Roman" w:hAnsi="Times New Roman" w:cs="Times New Roman"/>
          <w:noProof/>
          <w:sz w:val="24"/>
          <w:szCs w:val="24"/>
        </w:rPr>
        <w:t xml:space="preserve">jeigu Jums yra arba anksčiau buvo kraujo krešulio arterijose sukelta liga, pvz., </w:t>
      </w:r>
      <w:r w:rsidRPr="005555F6">
        <w:rPr>
          <w:rFonts w:ascii="Times New Roman" w:eastAsia="Times New Roman" w:hAnsi="Times New Roman" w:cs="Times New Roman"/>
          <w:b/>
          <w:noProof/>
          <w:sz w:val="24"/>
          <w:szCs w:val="24"/>
        </w:rPr>
        <w:t>širdies priepuolis, insultas</w:t>
      </w:r>
      <w:r w:rsidRPr="005555F6">
        <w:rPr>
          <w:rFonts w:ascii="Times New Roman" w:eastAsia="Times New Roman" w:hAnsi="Times New Roman" w:cs="Times New Roman"/>
          <w:noProof/>
          <w:sz w:val="24"/>
          <w:szCs w:val="24"/>
        </w:rPr>
        <w:t xml:space="preserve"> arba </w:t>
      </w:r>
      <w:r w:rsidRPr="005555F6">
        <w:rPr>
          <w:rFonts w:ascii="Times New Roman" w:eastAsia="Times New Roman" w:hAnsi="Times New Roman" w:cs="Times New Roman"/>
          <w:b/>
          <w:noProof/>
          <w:sz w:val="24"/>
          <w:szCs w:val="24"/>
        </w:rPr>
        <w:t>krūtinės angina</w:t>
      </w:r>
      <w:r w:rsidRPr="005555F6">
        <w:rPr>
          <w:rFonts w:ascii="Times New Roman" w:eastAsia="Times New Roman" w:hAnsi="Times New Roman" w:cs="Times New Roman"/>
          <w:noProof/>
          <w:sz w:val="24"/>
          <w:szCs w:val="24"/>
        </w:rPr>
        <w:t>;</w:t>
      </w:r>
    </w:p>
    <w:p w:rsidR="00BE3082" w:rsidRPr="005555F6" w:rsidRDefault="00BE3082" w:rsidP="00BE3082">
      <w:pPr>
        <w:tabs>
          <w:tab w:val="left" w:pos="567"/>
        </w:tabs>
        <w:suppressAutoHyphens/>
        <w:spacing w:after="0" w:line="240" w:lineRule="auto"/>
        <w:ind w:left="567" w:hanging="567"/>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w:t>
      </w:r>
      <w:r w:rsidRPr="005555F6">
        <w:rPr>
          <w:rFonts w:ascii="Times New Roman" w:eastAsia="Times New Roman" w:hAnsi="Times New Roman" w:cs="Times New Roman"/>
          <w:noProof/>
          <w:sz w:val="24"/>
          <w:szCs w:val="24"/>
        </w:rPr>
        <w:tab/>
        <w:t xml:space="preserve">jeigu sergate arba anksčiau sirgote </w:t>
      </w:r>
      <w:r w:rsidRPr="005555F6">
        <w:rPr>
          <w:rFonts w:ascii="Times New Roman" w:eastAsia="Times New Roman" w:hAnsi="Times New Roman" w:cs="Times New Roman"/>
          <w:b/>
          <w:noProof/>
          <w:sz w:val="24"/>
          <w:szCs w:val="24"/>
        </w:rPr>
        <w:t>kepenų liga</w:t>
      </w:r>
      <w:r w:rsidRPr="005555F6">
        <w:rPr>
          <w:rFonts w:ascii="Times New Roman" w:eastAsia="Times New Roman" w:hAnsi="Times New Roman" w:cs="Times New Roman"/>
          <w:noProof/>
          <w:sz w:val="24"/>
          <w:szCs w:val="24"/>
        </w:rPr>
        <w:t xml:space="preserve"> ir kepenų veiklos rodikliai išliko pakitę;</w:t>
      </w:r>
    </w:p>
    <w:p w:rsidR="00BE3082" w:rsidRPr="005555F6" w:rsidRDefault="00BE3082" w:rsidP="00BE3082">
      <w:pPr>
        <w:tabs>
          <w:tab w:val="left" w:pos="567"/>
        </w:tabs>
        <w:suppressAutoHyphens/>
        <w:spacing w:after="0" w:line="240" w:lineRule="auto"/>
        <w:ind w:left="567" w:hanging="567"/>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lang w:val="en-GB"/>
        </w:rPr>
        <w:t>•</w:t>
      </w:r>
      <w:r w:rsidRPr="005555F6">
        <w:rPr>
          <w:rFonts w:ascii="Times New Roman" w:eastAsia="Times New Roman" w:hAnsi="Times New Roman" w:cs="Times New Roman"/>
          <w:noProof/>
          <w:sz w:val="24"/>
          <w:szCs w:val="24"/>
          <w:lang w:val="en-GB"/>
        </w:rPr>
        <w:tab/>
      </w:r>
      <w:r w:rsidRPr="005555F6">
        <w:rPr>
          <w:rFonts w:ascii="Times New Roman" w:eastAsia="Times New Roman" w:hAnsi="Times New Roman" w:cs="Times New Roman"/>
          <w:noProof/>
          <w:sz w:val="24"/>
          <w:szCs w:val="24"/>
        </w:rPr>
        <w:t xml:space="preserve">jeigu Jums nustatyta reta kraujo liga, vadinama </w:t>
      </w:r>
      <w:r w:rsidRPr="005555F6">
        <w:rPr>
          <w:rFonts w:ascii="Times New Roman" w:eastAsia="Times New Roman" w:hAnsi="Times New Roman" w:cs="Times New Roman"/>
          <w:b/>
          <w:noProof/>
          <w:sz w:val="24"/>
          <w:szCs w:val="24"/>
        </w:rPr>
        <w:t xml:space="preserve">„porfirija“, </w:t>
      </w:r>
      <w:r w:rsidRPr="005555F6">
        <w:rPr>
          <w:rFonts w:ascii="Times New Roman" w:eastAsia="Times New Roman" w:hAnsi="Times New Roman" w:cs="Times New Roman"/>
          <w:noProof/>
          <w:sz w:val="24"/>
          <w:szCs w:val="24"/>
        </w:rPr>
        <w:t>kuri šeimose perduodama kitoms kartoms (paveldima);</w:t>
      </w:r>
    </w:p>
    <w:p w:rsidR="00BE3082" w:rsidRPr="005555F6" w:rsidRDefault="00BE3082" w:rsidP="00BE3082">
      <w:pPr>
        <w:tabs>
          <w:tab w:val="left" w:pos="567"/>
        </w:tabs>
        <w:suppressAutoHyphens/>
        <w:spacing w:after="0" w:line="240" w:lineRule="auto"/>
        <w:ind w:left="567" w:hanging="567"/>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w:t>
      </w:r>
      <w:r w:rsidRPr="005555F6">
        <w:rPr>
          <w:rFonts w:ascii="Times New Roman" w:eastAsia="Times New Roman" w:hAnsi="Times New Roman" w:cs="Times New Roman"/>
          <w:noProof/>
          <w:sz w:val="24"/>
          <w:szCs w:val="24"/>
        </w:rPr>
        <w:tab/>
        <w:t xml:space="preserve">jeigu esate </w:t>
      </w:r>
      <w:r w:rsidRPr="005555F6">
        <w:rPr>
          <w:rFonts w:ascii="Times New Roman" w:eastAsia="Times New Roman" w:hAnsi="Times New Roman" w:cs="Times New Roman"/>
          <w:b/>
          <w:noProof/>
          <w:sz w:val="24"/>
          <w:szCs w:val="24"/>
        </w:rPr>
        <w:t xml:space="preserve">alergiška (padidėjęs jautrumas) </w:t>
      </w:r>
      <w:r w:rsidRPr="005555F6">
        <w:rPr>
          <w:rFonts w:ascii="Times New Roman" w:eastAsia="Times New Roman" w:hAnsi="Times New Roman" w:cs="Times New Roman"/>
          <w:noProof/>
          <w:sz w:val="24"/>
          <w:szCs w:val="24"/>
        </w:rPr>
        <w:t xml:space="preserve">estradioliui, noretisterono acetatui arba bet kuriai pagalbinei </w:t>
      </w:r>
      <w:r w:rsidR="002C6B28" w:rsidRPr="005555F6">
        <w:rPr>
          <w:rFonts w:ascii="Times New Roman" w:eastAsia="Times New Roman" w:hAnsi="Times New Roman" w:cs="Times New Roman"/>
          <w:noProof/>
          <w:sz w:val="24"/>
          <w:szCs w:val="24"/>
        </w:rPr>
        <w:t>šio vaisto</w:t>
      </w:r>
      <w:r w:rsidRPr="005555F6">
        <w:rPr>
          <w:rFonts w:ascii="Times New Roman" w:eastAsia="Times New Roman" w:hAnsi="Times New Roman" w:cs="Times New Roman"/>
          <w:noProof/>
          <w:sz w:val="24"/>
          <w:szCs w:val="24"/>
          <w:vertAlign w:val="superscript"/>
        </w:rPr>
        <w:t xml:space="preserve"> </w:t>
      </w:r>
      <w:r w:rsidRPr="005555F6">
        <w:rPr>
          <w:rFonts w:ascii="Times New Roman" w:eastAsia="Times New Roman" w:hAnsi="Times New Roman" w:cs="Times New Roman"/>
          <w:noProof/>
          <w:sz w:val="24"/>
          <w:szCs w:val="24"/>
        </w:rPr>
        <w:t xml:space="preserve">medžiagai </w:t>
      </w:r>
      <w:r w:rsidR="002C6B28" w:rsidRPr="005555F6">
        <w:rPr>
          <w:rFonts w:ascii="Times New Roman" w:eastAsia="Times New Roman" w:hAnsi="Times New Roman" w:cs="Times New Roman"/>
          <w:noProof/>
          <w:sz w:val="24"/>
          <w:szCs w:val="24"/>
        </w:rPr>
        <w:t>(jos išvardytos 6 skyriuje)</w:t>
      </w:r>
      <w:r w:rsidRPr="005555F6">
        <w:rPr>
          <w:rFonts w:ascii="Times New Roman" w:eastAsia="Times New Roman" w:hAnsi="Times New Roman" w:cs="Times New Roman"/>
          <w:noProof/>
          <w:sz w:val="24"/>
          <w:szCs w:val="24"/>
        </w:rPr>
        <w:t>.</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Tuojau pat nutraukite Activelle vartojimą ir pasakykite savo gydytojui, jeigu kuri nors būklė Jums pasireiškia pirmą kartą Activelle vartojimo metu.</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b/>
          <w:noProof/>
          <w:sz w:val="24"/>
          <w:szCs w:val="24"/>
        </w:rPr>
      </w:pPr>
      <w:r w:rsidRPr="005555F6">
        <w:rPr>
          <w:rFonts w:ascii="Times New Roman" w:eastAsia="Times New Roman" w:hAnsi="Times New Roman" w:cs="Times New Roman"/>
          <w:b/>
          <w:noProof/>
          <w:sz w:val="24"/>
          <w:szCs w:val="24"/>
        </w:rPr>
        <w:t>Įspėjimai ir atsargumo priemonės</w:t>
      </w:r>
    </w:p>
    <w:p w:rsidR="003E589B" w:rsidRPr="005555F6" w:rsidRDefault="003E589B" w:rsidP="00BE3082">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Pasitarkite su gydytoju arba vaistininku, prieš pradėdami vartoti Activelle.</w:t>
      </w:r>
    </w:p>
    <w:p w:rsidR="003E589B" w:rsidRPr="005555F6" w:rsidRDefault="003E589B"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 xml:space="preserve">Prieš pradėdami vartoti Activelle, pasakykite savo gydytojui, jeigu sergate arba praeityje sirgote viena iš toliau nurodytų ligų, kadangi, vartojant Activelle šios ligos gali atsinaujinti arba pasunkėti. </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Tokiu atveju turėtumėte lankytis pas gydytoją dažniau:</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ind w:left="567" w:hanging="567"/>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w:t>
      </w:r>
      <w:r w:rsidRPr="005555F6">
        <w:rPr>
          <w:rFonts w:ascii="Times New Roman" w:eastAsia="Times New Roman" w:hAnsi="Times New Roman" w:cs="Times New Roman"/>
          <w:noProof/>
          <w:sz w:val="24"/>
          <w:szCs w:val="24"/>
        </w:rPr>
        <w:tab/>
        <w:t>fibroidai gimdoje;</w:t>
      </w:r>
    </w:p>
    <w:p w:rsidR="00BE3082" w:rsidRPr="005555F6" w:rsidRDefault="00BE3082" w:rsidP="00BE3082">
      <w:pPr>
        <w:tabs>
          <w:tab w:val="left" w:pos="567"/>
        </w:tabs>
        <w:suppressAutoHyphens/>
        <w:spacing w:after="0" w:line="240" w:lineRule="auto"/>
        <w:ind w:left="567" w:hanging="567"/>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w:t>
      </w:r>
      <w:r w:rsidRPr="005555F6">
        <w:rPr>
          <w:rFonts w:ascii="Times New Roman" w:eastAsia="Times New Roman" w:hAnsi="Times New Roman" w:cs="Times New Roman"/>
          <w:noProof/>
          <w:sz w:val="24"/>
          <w:szCs w:val="24"/>
        </w:rPr>
        <w:tab/>
        <w:t>gimdos gleivinės išvešėjimas už jos ribų (endometriozė) arba anksčiau sirgote gimdos gleivinės išvešėjimu (endometriumo hiperplazija);</w:t>
      </w:r>
    </w:p>
    <w:p w:rsidR="00BE3082" w:rsidRPr="005555F6" w:rsidRDefault="00BE3082" w:rsidP="00BE3082">
      <w:pPr>
        <w:tabs>
          <w:tab w:val="left" w:pos="567"/>
        </w:tabs>
        <w:suppressAutoHyphens/>
        <w:spacing w:after="0" w:line="240" w:lineRule="auto"/>
        <w:ind w:left="567" w:hanging="567"/>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w:t>
      </w:r>
      <w:r w:rsidRPr="005555F6">
        <w:rPr>
          <w:rFonts w:ascii="Times New Roman" w:eastAsia="Times New Roman" w:hAnsi="Times New Roman" w:cs="Times New Roman"/>
          <w:noProof/>
          <w:sz w:val="24"/>
          <w:szCs w:val="24"/>
        </w:rPr>
        <w:tab/>
        <w:t>padidėjusi kraujo krešulių susidarymo rizika (žr. „Kraujo krešuliai venose (trombozė)“);</w:t>
      </w:r>
    </w:p>
    <w:p w:rsidR="00BE3082" w:rsidRPr="005555F6" w:rsidRDefault="00BE3082" w:rsidP="00BE3082">
      <w:pPr>
        <w:tabs>
          <w:tab w:val="left" w:pos="567"/>
        </w:tabs>
        <w:suppressAutoHyphens/>
        <w:spacing w:after="0" w:line="240" w:lineRule="auto"/>
        <w:ind w:left="567" w:hanging="567"/>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w:t>
      </w:r>
      <w:r w:rsidRPr="005555F6">
        <w:rPr>
          <w:rFonts w:ascii="Times New Roman" w:eastAsia="Times New Roman" w:hAnsi="Times New Roman" w:cs="Times New Roman"/>
          <w:noProof/>
          <w:sz w:val="24"/>
          <w:szCs w:val="24"/>
        </w:rPr>
        <w:tab/>
        <w:t>padidėjusi rizika susirgti nuo estrogenų priklausomu naviku (pvz., Jūsų mama, sesuo ar močiutė sirgo krūties vėžiu);</w:t>
      </w:r>
    </w:p>
    <w:p w:rsidR="00BE3082" w:rsidRPr="005555F6" w:rsidRDefault="00BE3082" w:rsidP="00BE3082">
      <w:pPr>
        <w:tabs>
          <w:tab w:val="left" w:pos="567"/>
        </w:tabs>
        <w:suppressAutoHyphens/>
        <w:spacing w:after="0" w:line="240" w:lineRule="auto"/>
        <w:ind w:left="567" w:hanging="567"/>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w:t>
      </w:r>
      <w:r w:rsidRPr="005555F6">
        <w:rPr>
          <w:rFonts w:ascii="Times New Roman" w:eastAsia="Times New Roman" w:hAnsi="Times New Roman" w:cs="Times New Roman"/>
          <w:noProof/>
          <w:sz w:val="24"/>
          <w:szCs w:val="24"/>
        </w:rPr>
        <w:tab/>
        <w:t>padidėjęs kraujospūdis;</w:t>
      </w:r>
    </w:p>
    <w:p w:rsidR="00BE3082" w:rsidRPr="005555F6" w:rsidRDefault="00BE3082" w:rsidP="00BE3082">
      <w:pPr>
        <w:tabs>
          <w:tab w:val="left" w:pos="567"/>
        </w:tabs>
        <w:suppressAutoHyphens/>
        <w:spacing w:after="0" w:line="240" w:lineRule="auto"/>
        <w:ind w:left="567" w:hanging="567"/>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w:t>
      </w:r>
      <w:r w:rsidRPr="005555F6">
        <w:rPr>
          <w:rFonts w:ascii="Times New Roman" w:eastAsia="Times New Roman" w:hAnsi="Times New Roman" w:cs="Times New Roman"/>
          <w:noProof/>
          <w:sz w:val="24"/>
          <w:szCs w:val="24"/>
        </w:rPr>
        <w:tab/>
        <w:t>kepenų liga, pvz., gerybinis kepenų auglys;</w:t>
      </w:r>
    </w:p>
    <w:p w:rsidR="00BE3082" w:rsidRPr="005555F6" w:rsidRDefault="00BE3082" w:rsidP="00BE3082">
      <w:pPr>
        <w:tabs>
          <w:tab w:val="left" w:pos="567"/>
        </w:tabs>
        <w:suppressAutoHyphens/>
        <w:spacing w:after="0" w:line="240" w:lineRule="auto"/>
        <w:ind w:left="567" w:hanging="567"/>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lang w:val="en-GB"/>
        </w:rPr>
        <w:t>•</w:t>
      </w:r>
      <w:r w:rsidRPr="005555F6">
        <w:rPr>
          <w:rFonts w:ascii="Times New Roman" w:eastAsia="Times New Roman" w:hAnsi="Times New Roman" w:cs="Times New Roman"/>
          <w:noProof/>
          <w:sz w:val="24"/>
          <w:szCs w:val="24"/>
          <w:lang w:val="en-GB"/>
        </w:rPr>
        <w:tab/>
      </w:r>
      <w:r w:rsidRPr="005555F6">
        <w:rPr>
          <w:rFonts w:ascii="Times New Roman" w:eastAsia="Times New Roman" w:hAnsi="Times New Roman" w:cs="Times New Roman"/>
          <w:noProof/>
          <w:sz w:val="24"/>
          <w:szCs w:val="24"/>
        </w:rPr>
        <w:t>diabetas;</w:t>
      </w:r>
    </w:p>
    <w:p w:rsidR="00BE3082" w:rsidRPr="005555F6" w:rsidRDefault="00BE3082" w:rsidP="00BE3082">
      <w:pPr>
        <w:tabs>
          <w:tab w:val="left" w:pos="567"/>
        </w:tabs>
        <w:suppressAutoHyphens/>
        <w:spacing w:after="0" w:line="240" w:lineRule="auto"/>
        <w:ind w:left="567" w:hanging="567"/>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lang w:val="en-GB"/>
        </w:rPr>
        <w:t>•</w:t>
      </w:r>
      <w:r w:rsidRPr="005555F6">
        <w:rPr>
          <w:rFonts w:ascii="Times New Roman" w:eastAsia="Times New Roman" w:hAnsi="Times New Roman" w:cs="Times New Roman"/>
          <w:noProof/>
          <w:sz w:val="24"/>
          <w:szCs w:val="24"/>
          <w:lang w:val="en-GB"/>
        </w:rPr>
        <w:tab/>
      </w:r>
      <w:r w:rsidRPr="005555F6">
        <w:rPr>
          <w:rFonts w:ascii="Times New Roman" w:eastAsia="Times New Roman" w:hAnsi="Times New Roman" w:cs="Times New Roman"/>
          <w:noProof/>
          <w:sz w:val="24"/>
          <w:szCs w:val="24"/>
        </w:rPr>
        <w:t>tulžies akmenligė;</w:t>
      </w:r>
    </w:p>
    <w:p w:rsidR="00BE3082" w:rsidRPr="005555F6" w:rsidRDefault="00BE3082" w:rsidP="00BE3082">
      <w:pPr>
        <w:tabs>
          <w:tab w:val="left" w:pos="567"/>
        </w:tabs>
        <w:suppressAutoHyphens/>
        <w:spacing w:after="0" w:line="240" w:lineRule="auto"/>
        <w:ind w:left="567" w:hanging="567"/>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lang w:val="en-GB"/>
        </w:rPr>
        <w:t>•</w:t>
      </w:r>
      <w:r w:rsidRPr="005555F6">
        <w:rPr>
          <w:rFonts w:ascii="Times New Roman" w:eastAsia="Times New Roman" w:hAnsi="Times New Roman" w:cs="Times New Roman"/>
          <w:noProof/>
          <w:sz w:val="24"/>
          <w:szCs w:val="24"/>
          <w:lang w:val="en-GB"/>
        </w:rPr>
        <w:tab/>
      </w:r>
      <w:r w:rsidRPr="005555F6">
        <w:rPr>
          <w:rFonts w:ascii="Times New Roman" w:eastAsia="Times New Roman" w:hAnsi="Times New Roman" w:cs="Times New Roman"/>
          <w:noProof/>
          <w:sz w:val="24"/>
          <w:szCs w:val="24"/>
        </w:rPr>
        <w:t>migrena arba stiprūs galvos skausmai;</w:t>
      </w:r>
    </w:p>
    <w:p w:rsidR="00BE3082" w:rsidRPr="005555F6" w:rsidRDefault="00BE3082" w:rsidP="00BE3082">
      <w:pPr>
        <w:tabs>
          <w:tab w:val="left" w:pos="567"/>
        </w:tabs>
        <w:suppressAutoHyphens/>
        <w:spacing w:after="0" w:line="240" w:lineRule="auto"/>
        <w:ind w:left="567" w:hanging="567"/>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w:t>
      </w:r>
      <w:r w:rsidRPr="005555F6">
        <w:rPr>
          <w:rFonts w:ascii="Times New Roman" w:eastAsia="Times New Roman" w:hAnsi="Times New Roman" w:cs="Times New Roman"/>
          <w:noProof/>
          <w:sz w:val="24"/>
          <w:szCs w:val="24"/>
        </w:rPr>
        <w:tab/>
        <w:t>imuninės sistemos liga, kuri pažeidžia daugelį organų (sisteminė raudonoji vilkligė (SRV));</w:t>
      </w:r>
    </w:p>
    <w:p w:rsidR="00BE3082" w:rsidRPr="005555F6" w:rsidRDefault="00BE3082" w:rsidP="00BE3082">
      <w:pPr>
        <w:tabs>
          <w:tab w:val="left" w:pos="567"/>
        </w:tabs>
        <w:suppressAutoHyphens/>
        <w:spacing w:after="0" w:line="240" w:lineRule="auto"/>
        <w:ind w:left="567" w:hanging="567"/>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w:t>
      </w:r>
      <w:r w:rsidRPr="005555F6">
        <w:rPr>
          <w:rFonts w:ascii="Times New Roman" w:eastAsia="Times New Roman" w:hAnsi="Times New Roman" w:cs="Times New Roman"/>
          <w:noProof/>
          <w:sz w:val="24"/>
          <w:szCs w:val="24"/>
        </w:rPr>
        <w:tab/>
        <w:t>epilepsija;</w:t>
      </w:r>
    </w:p>
    <w:p w:rsidR="00BE3082" w:rsidRPr="005555F6" w:rsidRDefault="00BE3082" w:rsidP="00BE3082">
      <w:pPr>
        <w:tabs>
          <w:tab w:val="left" w:pos="567"/>
        </w:tabs>
        <w:suppressAutoHyphens/>
        <w:spacing w:after="0" w:line="240" w:lineRule="auto"/>
        <w:ind w:left="567" w:hanging="567"/>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w:t>
      </w:r>
      <w:r w:rsidRPr="005555F6">
        <w:rPr>
          <w:rFonts w:ascii="Times New Roman" w:eastAsia="Times New Roman" w:hAnsi="Times New Roman" w:cs="Times New Roman"/>
          <w:noProof/>
          <w:sz w:val="24"/>
          <w:szCs w:val="24"/>
        </w:rPr>
        <w:tab/>
        <w:t>bronchinė astma;</w:t>
      </w:r>
    </w:p>
    <w:p w:rsidR="00BE3082" w:rsidRPr="005555F6" w:rsidRDefault="00BE3082" w:rsidP="00BE3082">
      <w:pPr>
        <w:tabs>
          <w:tab w:val="left" w:pos="567"/>
        </w:tabs>
        <w:suppressAutoHyphens/>
        <w:spacing w:after="0" w:line="240" w:lineRule="auto"/>
        <w:ind w:left="567" w:hanging="567"/>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w:t>
      </w:r>
      <w:r w:rsidRPr="005555F6">
        <w:rPr>
          <w:rFonts w:ascii="Times New Roman" w:eastAsia="Times New Roman" w:hAnsi="Times New Roman" w:cs="Times New Roman"/>
          <w:noProof/>
          <w:sz w:val="24"/>
          <w:szCs w:val="24"/>
        </w:rPr>
        <w:tab/>
        <w:t>ausies būgnelį ir klausą pažeidžianti liga (otosklerozė);</w:t>
      </w:r>
    </w:p>
    <w:p w:rsidR="00BE3082" w:rsidRPr="005555F6" w:rsidRDefault="00BE3082" w:rsidP="00BE3082">
      <w:pPr>
        <w:tabs>
          <w:tab w:val="left" w:pos="567"/>
        </w:tabs>
        <w:suppressAutoHyphens/>
        <w:spacing w:after="0" w:line="240" w:lineRule="auto"/>
        <w:ind w:left="567" w:hanging="567"/>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lang w:val="en-GB"/>
        </w:rPr>
        <w:t>•</w:t>
      </w:r>
      <w:r w:rsidRPr="005555F6">
        <w:rPr>
          <w:rFonts w:ascii="Times New Roman" w:eastAsia="Times New Roman" w:hAnsi="Times New Roman" w:cs="Times New Roman"/>
          <w:noProof/>
          <w:sz w:val="24"/>
          <w:szCs w:val="24"/>
          <w:lang w:val="en-GB"/>
        </w:rPr>
        <w:tab/>
      </w:r>
      <w:r w:rsidRPr="005555F6">
        <w:rPr>
          <w:rFonts w:ascii="Times New Roman" w:eastAsia="Times New Roman" w:hAnsi="Times New Roman" w:cs="Times New Roman"/>
          <w:noProof/>
          <w:sz w:val="24"/>
          <w:szCs w:val="24"/>
        </w:rPr>
        <w:t>kraujyje nustatytas labai didelis kiekis riebalų (trigliceridų);</w:t>
      </w:r>
    </w:p>
    <w:p w:rsidR="00BE3082" w:rsidRPr="005555F6" w:rsidRDefault="00BE3082" w:rsidP="00BE3082">
      <w:pPr>
        <w:tabs>
          <w:tab w:val="left" w:pos="567"/>
        </w:tabs>
        <w:suppressAutoHyphens/>
        <w:spacing w:after="0" w:line="240" w:lineRule="auto"/>
        <w:ind w:left="567" w:hanging="567"/>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lang w:val="en-GB"/>
        </w:rPr>
        <w:t>•</w:t>
      </w:r>
      <w:r w:rsidRPr="005555F6">
        <w:rPr>
          <w:rFonts w:ascii="Times New Roman" w:eastAsia="Times New Roman" w:hAnsi="Times New Roman" w:cs="Times New Roman"/>
          <w:noProof/>
          <w:sz w:val="24"/>
          <w:szCs w:val="24"/>
          <w:lang w:val="en-GB"/>
        </w:rPr>
        <w:tab/>
      </w:r>
      <w:r w:rsidRPr="005555F6">
        <w:rPr>
          <w:rFonts w:ascii="Times New Roman" w:eastAsia="Times New Roman" w:hAnsi="Times New Roman" w:cs="Times New Roman"/>
          <w:noProof/>
          <w:sz w:val="24"/>
          <w:szCs w:val="24"/>
        </w:rPr>
        <w:t>skysčių susikaupimas dėl širdies ar inkstų sutrikimų;</w:t>
      </w:r>
    </w:p>
    <w:p w:rsidR="00BE3082" w:rsidRPr="005555F6" w:rsidRDefault="00BE3082" w:rsidP="00BE3082">
      <w:pPr>
        <w:tabs>
          <w:tab w:val="left" w:pos="567"/>
        </w:tabs>
        <w:suppressAutoHyphens/>
        <w:spacing w:after="0" w:line="240" w:lineRule="auto"/>
        <w:ind w:left="567" w:hanging="567"/>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lang w:val="en-GB"/>
        </w:rPr>
        <w:t>•</w:t>
      </w:r>
      <w:r w:rsidRPr="005555F6">
        <w:rPr>
          <w:rFonts w:ascii="Times New Roman" w:eastAsia="Times New Roman" w:hAnsi="Times New Roman" w:cs="Times New Roman"/>
          <w:noProof/>
          <w:sz w:val="24"/>
          <w:szCs w:val="24"/>
          <w:lang w:val="en-GB"/>
        </w:rPr>
        <w:tab/>
      </w:r>
      <w:r w:rsidRPr="005555F6">
        <w:rPr>
          <w:rFonts w:ascii="Times New Roman" w:eastAsia="Times New Roman" w:hAnsi="Times New Roman" w:cs="Times New Roman"/>
          <w:noProof/>
          <w:sz w:val="24"/>
          <w:szCs w:val="24"/>
        </w:rPr>
        <w:t>laktozės netoleravimas.</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b/>
          <w:noProof/>
          <w:sz w:val="24"/>
          <w:szCs w:val="24"/>
        </w:rPr>
      </w:pPr>
      <w:r w:rsidRPr="005555F6">
        <w:rPr>
          <w:rFonts w:ascii="Times New Roman" w:eastAsia="Times New Roman" w:hAnsi="Times New Roman" w:cs="Times New Roman"/>
          <w:b/>
          <w:noProof/>
          <w:sz w:val="24"/>
          <w:szCs w:val="24"/>
        </w:rPr>
        <w:t>Nutraukite Activelle vartojimą ir nedelsiant susisiekite su gydytoju</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b/>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Jeigu pastebėjote bent vieną iš toliau nurodytų būklių PHT vartojimo metu:</w:t>
      </w:r>
    </w:p>
    <w:p w:rsidR="00BE3082" w:rsidRPr="005555F6" w:rsidRDefault="00BE3082" w:rsidP="00BE3082">
      <w:pPr>
        <w:tabs>
          <w:tab w:val="left" w:pos="567"/>
        </w:tabs>
        <w:suppressAutoHyphens/>
        <w:spacing w:after="0" w:line="240" w:lineRule="auto"/>
        <w:ind w:left="567" w:hanging="567"/>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lang w:val="en-GB"/>
        </w:rPr>
        <w:t>•</w:t>
      </w:r>
      <w:r w:rsidRPr="005555F6">
        <w:rPr>
          <w:rFonts w:ascii="Times New Roman" w:eastAsia="Times New Roman" w:hAnsi="Times New Roman" w:cs="Times New Roman"/>
          <w:noProof/>
          <w:sz w:val="24"/>
          <w:szCs w:val="24"/>
          <w:lang w:val="en-GB"/>
        </w:rPr>
        <w:tab/>
      </w:r>
      <w:r w:rsidRPr="005555F6">
        <w:rPr>
          <w:rFonts w:ascii="Times New Roman" w:eastAsia="Times New Roman" w:hAnsi="Times New Roman" w:cs="Times New Roman"/>
          <w:noProof/>
          <w:sz w:val="24"/>
          <w:szCs w:val="24"/>
        </w:rPr>
        <w:t>bet kurią, skyriuje ”Activelle</w:t>
      </w:r>
      <w:r w:rsidRPr="005555F6">
        <w:rPr>
          <w:rFonts w:ascii="Times New Roman" w:eastAsia="Times New Roman" w:hAnsi="Times New Roman" w:cs="Times New Roman"/>
          <w:noProof/>
          <w:sz w:val="24"/>
          <w:szCs w:val="24"/>
          <w:vertAlign w:val="superscript"/>
        </w:rPr>
        <w:t xml:space="preserve"> </w:t>
      </w:r>
      <w:r w:rsidRPr="005555F6">
        <w:rPr>
          <w:rFonts w:ascii="Times New Roman" w:eastAsia="Times New Roman" w:hAnsi="Times New Roman" w:cs="Times New Roman"/>
          <w:noProof/>
          <w:sz w:val="24"/>
          <w:szCs w:val="24"/>
        </w:rPr>
        <w:t>vartoti negalima“ nurodytą, būklę;</w:t>
      </w:r>
    </w:p>
    <w:p w:rsidR="00BE3082" w:rsidRPr="005555F6" w:rsidRDefault="00BE3082" w:rsidP="00BE3082">
      <w:pPr>
        <w:tabs>
          <w:tab w:val="left" w:pos="567"/>
        </w:tabs>
        <w:suppressAutoHyphens/>
        <w:spacing w:after="0" w:line="240" w:lineRule="auto"/>
        <w:ind w:left="567" w:hanging="567"/>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lang w:val="en-GB"/>
        </w:rPr>
        <w:t>•</w:t>
      </w:r>
      <w:r w:rsidRPr="005555F6">
        <w:rPr>
          <w:rFonts w:ascii="Times New Roman" w:eastAsia="Times New Roman" w:hAnsi="Times New Roman" w:cs="Times New Roman"/>
          <w:noProof/>
          <w:sz w:val="24"/>
          <w:szCs w:val="24"/>
          <w:lang w:val="en-GB"/>
        </w:rPr>
        <w:tab/>
      </w:r>
      <w:r w:rsidRPr="005555F6">
        <w:rPr>
          <w:rFonts w:ascii="Times New Roman" w:eastAsia="Times New Roman" w:hAnsi="Times New Roman" w:cs="Times New Roman"/>
          <w:noProof/>
          <w:sz w:val="24"/>
          <w:szCs w:val="24"/>
        </w:rPr>
        <w:t>odos arba akių pageltimas</w:t>
      </w:r>
      <w:r w:rsidRPr="005555F6">
        <w:rPr>
          <w:rFonts w:ascii="Times New Roman" w:eastAsia="Times New Roman" w:hAnsi="Times New Roman" w:cs="Times New Roman"/>
          <w:b/>
          <w:noProof/>
          <w:sz w:val="24"/>
          <w:szCs w:val="24"/>
        </w:rPr>
        <w:t xml:space="preserve"> </w:t>
      </w:r>
      <w:r w:rsidRPr="005555F6">
        <w:rPr>
          <w:rFonts w:ascii="Times New Roman" w:eastAsia="Times New Roman" w:hAnsi="Times New Roman" w:cs="Times New Roman"/>
          <w:noProof/>
          <w:sz w:val="24"/>
          <w:szCs w:val="24"/>
        </w:rPr>
        <w:t>(gelta). Tai gali būti kepenų ligos požymiai;</w:t>
      </w:r>
    </w:p>
    <w:p w:rsidR="00BE3082" w:rsidRPr="005555F6" w:rsidRDefault="00BE3082" w:rsidP="00BE3082">
      <w:pPr>
        <w:tabs>
          <w:tab w:val="left" w:pos="567"/>
        </w:tabs>
        <w:suppressAutoHyphens/>
        <w:spacing w:after="0" w:line="240" w:lineRule="auto"/>
        <w:ind w:left="567" w:hanging="567"/>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w:t>
      </w:r>
      <w:r w:rsidRPr="005555F6">
        <w:rPr>
          <w:rFonts w:ascii="Times New Roman" w:eastAsia="Times New Roman" w:hAnsi="Times New Roman" w:cs="Times New Roman"/>
          <w:noProof/>
          <w:sz w:val="24"/>
          <w:szCs w:val="24"/>
        </w:rPr>
        <w:tab/>
        <w:t>didelis kraujospūdžio padidėjimas</w:t>
      </w:r>
      <w:r w:rsidRPr="005555F6">
        <w:rPr>
          <w:rFonts w:ascii="Times New Roman" w:eastAsia="Times New Roman" w:hAnsi="Times New Roman" w:cs="Times New Roman"/>
          <w:b/>
          <w:noProof/>
          <w:sz w:val="24"/>
          <w:szCs w:val="24"/>
        </w:rPr>
        <w:t xml:space="preserve"> </w:t>
      </w:r>
      <w:r w:rsidRPr="005555F6">
        <w:rPr>
          <w:rFonts w:ascii="Times New Roman" w:eastAsia="Times New Roman" w:hAnsi="Times New Roman" w:cs="Times New Roman"/>
          <w:noProof/>
          <w:sz w:val="24"/>
          <w:szCs w:val="24"/>
        </w:rPr>
        <w:t>(aukšto kraujospūdžio simptomai yra galvos skausmas, nuovargis, galvos svaigimas);</w:t>
      </w:r>
    </w:p>
    <w:p w:rsidR="00BE3082" w:rsidRPr="005555F6" w:rsidRDefault="00BE3082" w:rsidP="00BE3082">
      <w:pPr>
        <w:tabs>
          <w:tab w:val="left" w:pos="567"/>
        </w:tabs>
        <w:suppressAutoHyphens/>
        <w:spacing w:after="0" w:line="240" w:lineRule="auto"/>
        <w:ind w:left="567" w:hanging="567"/>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lang w:val="en-GB"/>
        </w:rPr>
        <w:t>•</w:t>
      </w:r>
      <w:r w:rsidRPr="005555F6">
        <w:rPr>
          <w:rFonts w:ascii="Times New Roman" w:eastAsia="Times New Roman" w:hAnsi="Times New Roman" w:cs="Times New Roman"/>
          <w:noProof/>
          <w:sz w:val="24"/>
          <w:szCs w:val="24"/>
          <w:lang w:val="en-GB"/>
        </w:rPr>
        <w:tab/>
      </w:r>
      <w:r w:rsidRPr="005555F6">
        <w:rPr>
          <w:rFonts w:ascii="Times New Roman" w:eastAsia="Times New Roman" w:hAnsi="Times New Roman" w:cs="Times New Roman"/>
          <w:noProof/>
          <w:sz w:val="24"/>
          <w:szCs w:val="24"/>
        </w:rPr>
        <w:t>pirmąkart pasireiškė migreninio tipo galvos skausmai;</w:t>
      </w:r>
    </w:p>
    <w:p w:rsidR="00BE3082" w:rsidRPr="005555F6" w:rsidRDefault="00BE3082" w:rsidP="00BE3082">
      <w:pPr>
        <w:tabs>
          <w:tab w:val="left" w:pos="567"/>
        </w:tabs>
        <w:suppressAutoHyphens/>
        <w:spacing w:after="0" w:line="240" w:lineRule="auto"/>
        <w:ind w:left="567" w:hanging="567"/>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lang w:val="en-GB"/>
        </w:rPr>
        <w:t>•</w:t>
      </w:r>
      <w:r w:rsidRPr="005555F6">
        <w:rPr>
          <w:rFonts w:ascii="Times New Roman" w:eastAsia="Times New Roman" w:hAnsi="Times New Roman" w:cs="Times New Roman"/>
          <w:noProof/>
          <w:sz w:val="24"/>
          <w:szCs w:val="24"/>
          <w:lang w:val="en-GB"/>
        </w:rPr>
        <w:tab/>
      </w:r>
      <w:r w:rsidRPr="005555F6">
        <w:rPr>
          <w:rFonts w:ascii="Times New Roman" w:eastAsia="Times New Roman" w:hAnsi="Times New Roman" w:cs="Times New Roman"/>
          <w:noProof/>
          <w:sz w:val="24"/>
          <w:szCs w:val="24"/>
        </w:rPr>
        <w:t>pastojote;</w:t>
      </w:r>
    </w:p>
    <w:p w:rsidR="00BE3082" w:rsidRPr="005555F6" w:rsidRDefault="00BE3082" w:rsidP="00BE3082">
      <w:pPr>
        <w:tabs>
          <w:tab w:val="left" w:pos="567"/>
        </w:tabs>
        <w:suppressAutoHyphens/>
        <w:spacing w:after="0" w:line="240" w:lineRule="auto"/>
        <w:ind w:left="567" w:hanging="567"/>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lang w:val="en-GB"/>
        </w:rPr>
        <w:t>•</w:t>
      </w:r>
      <w:r w:rsidRPr="005555F6">
        <w:rPr>
          <w:rFonts w:ascii="Times New Roman" w:eastAsia="Times New Roman" w:hAnsi="Times New Roman" w:cs="Times New Roman"/>
          <w:noProof/>
          <w:sz w:val="24"/>
          <w:szCs w:val="24"/>
          <w:lang w:val="en-GB"/>
        </w:rPr>
        <w:tab/>
      </w:r>
      <w:r w:rsidRPr="005555F6">
        <w:rPr>
          <w:rFonts w:ascii="Times New Roman" w:eastAsia="Times New Roman" w:hAnsi="Times New Roman" w:cs="Times New Roman"/>
          <w:noProof/>
          <w:sz w:val="24"/>
          <w:szCs w:val="24"/>
        </w:rPr>
        <w:t>pastebėjote kraujo krešulio simptomų, pvz.:</w:t>
      </w:r>
    </w:p>
    <w:p w:rsidR="00BE3082" w:rsidRPr="005555F6" w:rsidRDefault="00BE3082" w:rsidP="00BE3082">
      <w:pPr>
        <w:tabs>
          <w:tab w:val="left" w:pos="567"/>
        </w:tabs>
        <w:suppressAutoHyphens/>
        <w:spacing w:after="0" w:line="240" w:lineRule="auto"/>
        <w:ind w:left="1134" w:hanging="567"/>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lang w:val="en-GB"/>
        </w:rPr>
        <w:t>–</w:t>
      </w:r>
      <w:r w:rsidRPr="005555F6">
        <w:rPr>
          <w:rFonts w:ascii="Times New Roman" w:eastAsia="Times New Roman" w:hAnsi="Times New Roman" w:cs="Times New Roman"/>
          <w:noProof/>
          <w:sz w:val="24"/>
          <w:szCs w:val="24"/>
          <w:lang w:val="en-GB"/>
        </w:rPr>
        <w:tab/>
      </w:r>
      <w:r w:rsidRPr="005555F6">
        <w:rPr>
          <w:rFonts w:ascii="Times New Roman" w:eastAsia="Times New Roman" w:hAnsi="Times New Roman" w:cs="Times New Roman"/>
          <w:noProof/>
          <w:sz w:val="24"/>
          <w:szCs w:val="24"/>
        </w:rPr>
        <w:t>skausmingas kojų patinimas ir paraudimas;</w:t>
      </w:r>
    </w:p>
    <w:p w:rsidR="00BE3082" w:rsidRPr="005555F6" w:rsidRDefault="00BE3082" w:rsidP="00BE3082">
      <w:pPr>
        <w:tabs>
          <w:tab w:val="left" w:pos="567"/>
        </w:tabs>
        <w:suppressAutoHyphens/>
        <w:spacing w:after="0" w:line="240" w:lineRule="auto"/>
        <w:ind w:left="1134" w:hanging="567"/>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lang w:val="en-GB"/>
        </w:rPr>
        <w:t>–</w:t>
      </w:r>
      <w:r w:rsidRPr="005555F6">
        <w:rPr>
          <w:rFonts w:ascii="Times New Roman" w:eastAsia="Times New Roman" w:hAnsi="Times New Roman" w:cs="Times New Roman"/>
          <w:noProof/>
          <w:sz w:val="24"/>
          <w:szCs w:val="24"/>
          <w:lang w:val="en-GB"/>
        </w:rPr>
        <w:tab/>
      </w:r>
      <w:r w:rsidRPr="005555F6">
        <w:rPr>
          <w:rFonts w:ascii="Times New Roman" w:eastAsia="Times New Roman" w:hAnsi="Times New Roman" w:cs="Times New Roman"/>
          <w:noProof/>
          <w:sz w:val="24"/>
          <w:szCs w:val="24"/>
        </w:rPr>
        <w:t>ūmus skausmas krūtinėje;</w:t>
      </w:r>
    </w:p>
    <w:p w:rsidR="00BE3082" w:rsidRPr="005555F6" w:rsidRDefault="00BE3082" w:rsidP="00BE3082">
      <w:pPr>
        <w:tabs>
          <w:tab w:val="left" w:pos="567"/>
        </w:tabs>
        <w:suppressAutoHyphens/>
        <w:spacing w:after="0" w:line="240" w:lineRule="auto"/>
        <w:ind w:left="1134" w:hanging="567"/>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lang w:val="en-GB"/>
        </w:rPr>
        <w:t>–</w:t>
      </w:r>
      <w:r w:rsidRPr="005555F6">
        <w:rPr>
          <w:rFonts w:ascii="Times New Roman" w:eastAsia="Times New Roman" w:hAnsi="Times New Roman" w:cs="Times New Roman"/>
          <w:noProof/>
          <w:sz w:val="24"/>
          <w:szCs w:val="24"/>
          <w:lang w:val="en-GB"/>
        </w:rPr>
        <w:tab/>
      </w:r>
      <w:r w:rsidRPr="005555F6">
        <w:rPr>
          <w:rFonts w:ascii="Times New Roman" w:eastAsia="Times New Roman" w:hAnsi="Times New Roman" w:cs="Times New Roman"/>
          <w:noProof/>
          <w:sz w:val="24"/>
          <w:szCs w:val="24"/>
        </w:rPr>
        <w:t xml:space="preserve">sunku kvėpuoti. </w:t>
      </w:r>
    </w:p>
    <w:p w:rsidR="00BE3082" w:rsidRPr="005555F6" w:rsidRDefault="00BE3082" w:rsidP="00BE3082">
      <w:pPr>
        <w:tabs>
          <w:tab w:val="left" w:pos="567"/>
        </w:tabs>
        <w:suppressAutoHyphens/>
        <w:spacing w:after="0" w:line="240" w:lineRule="auto"/>
        <w:ind w:left="567"/>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Daugiau informacijos žiūrėkite skyriuje “Kraujo krešuliai venose (trombozė)“.</w:t>
      </w:r>
    </w:p>
    <w:p w:rsidR="00BE3082" w:rsidRPr="005555F6" w:rsidRDefault="00BE3082" w:rsidP="00BE3082">
      <w:pPr>
        <w:tabs>
          <w:tab w:val="left" w:pos="720"/>
        </w:tab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720"/>
        </w:tab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b/>
          <w:noProof/>
          <w:sz w:val="24"/>
          <w:szCs w:val="24"/>
        </w:rPr>
        <w:t>Pastaba:</w:t>
      </w:r>
      <w:r w:rsidRPr="005555F6">
        <w:rPr>
          <w:rFonts w:ascii="Times New Roman" w:eastAsia="Times New Roman" w:hAnsi="Times New Roman" w:cs="Times New Roman"/>
          <w:noProof/>
          <w:sz w:val="24"/>
          <w:szCs w:val="24"/>
        </w:rPr>
        <w:t xml:space="preserve"> Activelle – ne kontraceptikas. Jeigu Jums mėnesinės buvo mažiau nei prieš 12 mėnesių arba esate jaunesnė kaip 50 metų, Jums gali reikėti papildomos kontracepcijos nėštumui išvengti. Pasitarkite su savo gydytoju.</w:t>
      </w:r>
    </w:p>
    <w:p w:rsidR="00BE3082" w:rsidRPr="005555F6" w:rsidRDefault="00BE3082" w:rsidP="00BE3082">
      <w:pPr>
        <w:tabs>
          <w:tab w:val="left" w:pos="720"/>
        </w:tab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b/>
          <w:noProof/>
          <w:sz w:val="24"/>
          <w:szCs w:val="24"/>
        </w:rPr>
      </w:pPr>
      <w:r w:rsidRPr="005555F6">
        <w:rPr>
          <w:rFonts w:ascii="Times New Roman" w:eastAsia="Times New Roman" w:hAnsi="Times New Roman" w:cs="Times New Roman"/>
          <w:b/>
          <w:noProof/>
          <w:sz w:val="24"/>
          <w:szCs w:val="24"/>
        </w:rPr>
        <w:t>PHT ir vėžys</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b/>
          <w:noProof/>
          <w:sz w:val="24"/>
          <w:szCs w:val="24"/>
        </w:rPr>
      </w:pPr>
      <w:r w:rsidRPr="005555F6">
        <w:rPr>
          <w:rFonts w:ascii="Times New Roman" w:eastAsia="Times New Roman" w:hAnsi="Times New Roman" w:cs="Times New Roman"/>
          <w:b/>
          <w:noProof/>
          <w:sz w:val="24"/>
          <w:szCs w:val="24"/>
        </w:rPr>
        <w:t>Gimdos gleivinės išvešėjimas (endometriumo hiperplazija) ir gimdos gleivinės vėžys (endometriumo vėžys)</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Vartojant vien estrogenų PHT, padidėja rizika susirgti gimdos gleivinės išvešėjimu (endometriumo hiperplazija) ir gimdos gleivinės vėžiu (endometriumo vėžiu).</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 xml:space="preserve">Progestagenai, esantys Activelle sudėtyje, šią papildomą riziką sumažina. </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b/>
          <w:noProof/>
          <w:sz w:val="24"/>
          <w:szCs w:val="24"/>
        </w:rPr>
      </w:pPr>
      <w:r w:rsidRPr="005555F6">
        <w:rPr>
          <w:rFonts w:ascii="Times New Roman" w:eastAsia="Times New Roman" w:hAnsi="Times New Roman" w:cs="Times New Roman"/>
          <w:b/>
          <w:noProof/>
          <w:sz w:val="24"/>
          <w:szCs w:val="24"/>
        </w:rPr>
        <w:t>Nereguliarus kraujavimas</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Per pirmus 3-6 Activelle vartojimo mėnesius Jums gali atsirasti nereguliarus kraujavimas arba kraujingos išskyros (tepimas).</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Tačiau, jeigu nereguliarus kraujavimas:</w:t>
      </w:r>
    </w:p>
    <w:p w:rsidR="00BE3082" w:rsidRPr="005555F6" w:rsidRDefault="00BE3082" w:rsidP="00BE3082">
      <w:pPr>
        <w:tabs>
          <w:tab w:val="left" w:pos="567"/>
        </w:tabs>
        <w:suppressAutoHyphens/>
        <w:spacing w:after="0" w:line="240" w:lineRule="auto"/>
        <w:ind w:left="567" w:hanging="567"/>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w:t>
      </w:r>
      <w:r w:rsidRPr="005555F6">
        <w:rPr>
          <w:rFonts w:ascii="Times New Roman" w:eastAsia="Times New Roman" w:hAnsi="Times New Roman" w:cs="Times New Roman"/>
          <w:noProof/>
          <w:sz w:val="24"/>
          <w:szCs w:val="24"/>
        </w:rPr>
        <w:tab/>
        <w:t>tęsiasi ilgiau nei pirmus 6 mėnesius;</w:t>
      </w:r>
    </w:p>
    <w:p w:rsidR="00BE3082" w:rsidRPr="005555F6" w:rsidRDefault="00BE3082" w:rsidP="00BE3082">
      <w:pPr>
        <w:tabs>
          <w:tab w:val="left" w:pos="567"/>
        </w:tabs>
        <w:suppressAutoHyphens/>
        <w:spacing w:after="0" w:line="240" w:lineRule="auto"/>
        <w:ind w:left="567" w:hanging="567"/>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lang w:val="en-GB"/>
        </w:rPr>
        <w:t>•</w:t>
      </w:r>
      <w:r w:rsidRPr="005555F6">
        <w:rPr>
          <w:rFonts w:ascii="Times New Roman" w:eastAsia="Times New Roman" w:hAnsi="Times New Roman" w:cs="Times New Roman"/>
          <w:noProof/>
          <w:sz w:val="24"/>
          <w:szCs w:val="24"/>
          <w:lang w:val="en-GB"/>
        </w:rPr>
        <w:tab/>
      </w:r>
      <w:r w:rsidRPr="005555F6">
        <w:rPr>
          <w:rFonts w:ascii="Times New Roman" w:eastAsia="Times New Roman" w:hAnsi="Times New Roman" w:cs="Times New Roman"/>
          <w:noProof/>
          <w:sz w:val="24"/>
          <w:szCs w:val="24"/>
        </w:rPr>
        <w:t>prasideda praėjus 6 Activelle vartojimo mėnesiams;</w:t>
      </w:r>
    </w:p>
    <w:p w:rsidR="00BE3082" w:rsidRPr="005555F6" w:rsidRDefault="00BE3082" w:rsidP="00BE3082">
      <w:pPr>
        <w:tabs>
          <w:tab w:val="left" w:pos="567"/>
        </w:tabs>
        <w:suppressAutoHyphens/>
        <w:spacing w:after="0" w:line="240" w:lineRule="auto"/>
        <w:ind w:left="567" w:hanging="567"/>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lang w:val="en-GB"/>
        </w:rPr>
        <w:t>•</w:t>
      </w:r>
      <w:r w:rsidRPr="005555F6">
        <w:rPr>
          <w:rFonts w:ascii="Times New Roman" w:eastAsia="Times New Roman" w:hAnsi="Times New Roman" w:cs="Times New Roman"/>
          <w:noProof/>
          <w:sz w:val="24"/>
          <w:szCs w:val="24"/>
          <w:lang w:val="en-GB"/>
        </w:rPr>
        <w:tab/>
      </w:r>
      <w:r w:rsidRPr="005555F6">
        <w:rPr>
          <w:rFonts w:ascii="Times New Roman" w:eastAsia="Times New Roman" w:hAnsi="Times New Roman" w:cs="Times New Roman"/>
          <w:noProof/>
          <w:sz w:val="24"/>
          <w:szCs w:val="24"/>
        </w:rPr>
        <w:t>tęsiasi nutraukus Activelle vartojimą;</w:t>
      </w:r>
    </w:p>
    <w:p w:rsidR="00BE3082" w:rsidRPr="005555F6" w:rsidRDefault="00BE3082" w:rsidP="00BE3082">
      <w:pPr>
        <w:tabs>
          <w:tab w:val="left" w:pos="720"/>
        </w:tab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nedelsiant susisiekite su gydytoju.</w:t>
      </w:r>
    </w:p>
    <w:p w:rsidR="00BE3082" w:rsidRPr="005555F6" w:rsidRDefault="00BE3082" w:rsidP="00BE3082">
      <w:pPr>
        <w:tabs>
          <w:tab w:val="left" w:pos="720"/>
        </w:tab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b/>
          <w:noProof/>
          <w:sz w:val="24"/>
          <w:szCs w:val="24"/>
        </w:rPr>
      </w:pPr>
      <w:r w:rsidRPr="005555F6">
        <w:rPr>
          <w:rFonts w:ascii="Times New Roman" w:eastAsia="Times New Roman" w:hAnsi="Times New Roman" w:cs="Times New Roman"/>
          <w:b/>
          <w:noProof/>
          <w:sz w:val="24"/>
          <w:szCs w:val="24"/>
        </w:rPr>
        <w:t>Krūties vėžys</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Tyrimai rodo, kad sudėtinės estrogenų-progestagenų, ir, manoma, vien estrogenų PHT vartojimas didina krūties vėžio riziką. Rizikos laipsnis susirgti krūties vėžiu tuo didesnis, kuo ilgiau vartojate PHT. Papildomų krūties vėžio atvejų rizika išryškėja kelių metų laikotarpyje. Tačiau, nutraukus PHT, rizika vėl tampa normali per kelerius (daugiausia penkerius) metus.</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i/>
          <w:noProof/>
          <w:sz w:val="24"/>
          <w:szCs w:val="24"/>
        </w:rPr>
      </w:pPr>
      <w:r w:rsidRPr="005555F6">
        <w:rPr>
          <w:rFonts w:ascii="Times New Roman" w:eastAsia="Times New Roman" w:hAnsi="Times New Roman" w:cs="Times New Roman"/>
          <w:i/>
          <w:noProof/>
          <w:sz w:val="24"/>
          <w:szCs w:val="24"/>
        </w:rPr>
        <w:t>Palyginkite</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Iš 1000</w:t>
      </w:r>
      <w:r w:rsidRPr="005555F6">
        <w:rPr>
          <w:rFonts w:ascii="Times New Roman" w:eastAsia="Times New Roman" w:hAnsi="Times New Roman" w:cs="Times New Roman"/>
          <w:noProof/>
          <w:sz w:val="24"/>
          <w:szCs w:val="24"/>
        </w:rPr>
        <w:noBreakHyphen/>
        <w:t>io nuo 50 iki 79 metų amžiaus moterų, nevartojančių PHT, per penkerius metus bus diagnozuota nuo 9 iki 17 krūties vėžio atvejų.</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Iš 1000-io nuo 50 iki 79 metų amžiaus moterų, vartojančių estrogenų-progestagenų PHT daugiau nei penkerius metus, bus diagnozuota nuo 13 iki 23 krūties vėžio atvejų (t. y. nuo 4 iki 6 papildomų atvejų).</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b/>
          <w:bCs/>
          <w:noProof/>
          <w:sz w:val="24"/>
          <w:szCs w:val="24"/>
        </w:rPr>
      </w:pPr>
      <w:r w:rsidRPr="005555F6">
        <w:rPr>
          <w:rFonts w:ascii="Times New Roman" w:eastAsia="Times New Roman" w:hAnsi="Times New Roman" w:cs="Times New Roman"/>
          <w:b/>
          <w:bCs/>
          <w:noProof/>
          <w:sz w:val="24"/>
          <w:szCs w:val="24"/>
        </w:rPr>
        <w:t>Reguliariai tikrinkitės krūtis. Kreipkitės į gydytoją, jeigu pastebite kurį nors iš šių pokyčių:</w:t>
      </w:r>
    </w:p>
    <w:p w:rsidR="00BE3082" w:rsidRPr="005555F6" w:rsidRDefault="00BE3082" w:rsidP="00BE3082">
      <w:pPr>
        <w:tabs>
          <w:tab w:val="left" w:pos="567"/>
        </w:tabs>
        <w:suppressAutoHyphens/>
        <w:spacing w:after="0" w:line="240" w:lineRule="auto"/>
        <w:ind w:left="567" w:hanging="567"/>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lang w:val="en-GB"/>
        </w:rPr>
        <w:t>•</w:t>
      </w:r>
      <w:r w:rsidRPr="005555F6">
        <w:rPr>
          <w:rFonts w:ascii="Times New Roman" w:eastAsia="Times New Roman" w:hAnsi="Times New Roman" w:cs="Times New Roman"/>
          <w:noProof/>
          <w:sz w:val="24"/>
          <w:szCs w:val="24"/>
          <w:lang w:val="en-GB"/>
        </w:rPr>
        <w:tab/>
      </w:r>
      <w:r w:rsidRPr="005555F6">
        <w:rPr>
          <w:rFonts w:ascii="Times New Roman" w:eastAsia="Times New Roman" w:hAnsi="Times New Roman" w:cs="Times New Roman"/>
          <w:noProof/>
          <w:sz w:val="24"/>
          <w:szCs w:val="24"/>
        </w:rPr>
        <w:t>odos įdubimą;</w:t>
      </w:r>
    </w:p>
    <w:p w:rsidR="00BE3082" w:rsidRPr="005555F6" w:rsidRDefault="00BE3082" w:rsidP="00BE3082">
      <w:pPr>
        <w:tabs>
          <w:tab w:val="left" w:pos="567"/>
        </w:tabs>
        <w:suppressAutoHyphens/>
        <w:spacing w:after="0" w:line="240" w:lineRule="auto"/>
        <w:ind w:left="567" w:hanging="567"/>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lang w:val="en-GB"/>
        </w:rPr>
        <w:t>•</w:t>
      </w:r>
      <w:r w:rsidRPr="005555F6">
        <w:rPr>
          <w:rFonts w:ascii="Times New Roman" w:eastAsia="Times New Roman" w:hAnsi="Times New Roman" w:cs="Times New Roman"/>
          <w:noProof/>
          <w:sz w:val="24"/>
          <w:szCs w:val="24"/>
          <w:lang w:val="en-GB"/>
        </w:rPr>
        <w:tab/>
      </w:r>
      <w:r w:rsidRPr="005555F6">
        <w:rPr>
          <w:rFonts w:ascii="Times New Roman" w:eastAsia="Times New Roman" w:hAnsi="Times New Roman" w:cs="Times New Roman"/>
          <w:noProof/>
          <w:sz w:val="24"/>
          <w:szCs w:val="24"/>
        </w:rPr>
        <w:t>spenelio pokyčius;</w:t>
      </w:r>
    </w:p>
    <w:p w:rsidR="00BE3082" w:rsidRPr="005555F6" w:rsidRDefault="00BE3082" w:rsidP="00BE3082">
      <w:pPr>
        <w:tabs>
          <w:tab w:val="left" w:pos="567"/>
        </w:tabs>
        <w:suppressAutoHyphens/>
        <w:spacing w:after="0" w:line="240" w:lineRule="auto"/>
        <w:ind w:left="567" w:hanging="567"/>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lang w:val="en-GB"/>
        </w:rPr>
        <w:t>•</w:t>
      </w:r>
      <w:r w:rsidRPr="005555F6">
        <w:rPr>
          <w:rFonts w:ascii="Times New Roman" w:eastAsia="Times New Roman" w:hAnsi="Times New Roman" w:cs="Times New Roman"/>
          <w:noProof/>
          <w:sz w:val="24"/>
          <w:szCs w:val="24"/>
          <w:lang w:val="en-GB"/>
        </w:rPr>
        <w:tab/>
      </w:r>
      <w:r w:rsidRPr="005555F6">
        <w:rPr>
          <w:rFonts w:ascii="Times New Roman" w:eastAsia="Times New Roman" w:hAnsi="Times New Roman" w:cs="Times New Roman"/>
          <w:noProof/>
          <w:sz w:val="24"/>
          <w:szCs w:val="24"/>
        </w:rPr>
        <w:t>matomus ar jaučiamus gumbelius.</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 xml:space="preserve">Taip pat patariama dalyvauti Jums siūlomose mamografinės patikros programose. Svarbu, kad prieš atlikdami mamografinį tyrimą, Jūs informuotumėte slaugytoją / sveikatos priežiūros specialistą, kuris atliks rentgenologinį tyrimą, kad vartojate PHT, kadangi, dėl šio vaisto gali padidėti krūtų liaukinio audinio tankis, o tai gali pakeisti mamografijos tyrimo rezultatus. </w:t>
      </w:r>
      <w:r w:rsidRPr="005555F6">
        <w:rPr>
          <w:rFonts w:ascii="Times New Roman" w:eastAsia="Times New Roman" w:hAnsi="Times New Roman" w:cs="Times New Roman"/>
          <w:noProof/>
          <w:sz w:val="24"/>
          <w:szCs w:val="24"/>
        </w:rPr>
        <w:lastRenderedPageBreak/>
        <w:t>Padidėjęs krūties liaukinio audinio tankis gali trukdyti mamogramoje aptikti susidariusius gumbus.</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b/>
          <w:noProof/>
          <w:sz w:val="24"/>
          <w:szCs w:val="24"/>
        </w:rPr>
      </w:pPr>
      <w:r w:rsidRPr="005555F6">
        <w:rPr>
          <w:rFonts w:ascii="Times New Roman" w:eastAsia="Times New Roman" w:hAnsi="Times New Roman" w:cs="Times New Roman"/>
          <w:b/>
          <w:noProof/>
          <w:sz w:val="24"/>
          <w:szCs w:val="24"/>
        </w:rPr>
        <w:t>Kiaušidžių vėžys</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Kiaušidžių vėžiu susergama retai. Gauta duomenų, kad ilgą laiką (mažiausiai 5 ar 10 metų) taikoma vien estrogenų PHT šiek tiek padidina riziką susirgti kiaušidžių vėžiu.</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 xml:space="preserve">Vidutiniškai 2 moterims iš 1000-io 50–69 metų amžiaus moterų, nevartojančių PHT, diagnozuojamas kiaušidžių vėžys po 5 metų. </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Iš 1000-io moterų, 5 metus vartojusių PHT, nustatomi 2–3 atvejai (t. y. iki 1 papildomo atvejo).</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b/>
          <w:noProof/>
          <w:sz w:val="24"/>
          <w:szCs w:val="24"/>
        </w:rPr>
      </w:pPr>
      <w:r w:rsidRPr="005555F6">
        <w:rPr>
          <w:rFonts w:ascii="Times New Roman" w:eastAsia="Times New Roman" w:hAnsi="Times New Roman" w:cs="Times New Roman"/>
          <w:b/>
          <w:noProof/>
          <w:sz w:val="24"/>
          <w:szCs w:val="24"/>
        </w:rPr>
        <w:t>PHT poveikis širdžiai ir kraujo apytakai</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b/>
          <w:noProof/>
          <w:sz w:val="24"/>
          <w:szCs w:val="24"/>
        </w:rPr>
      </w:pPr>
      <w:r w:rsidRPr="005555F6">
        <w:rPr>
          <w:rFonts w:ascii="Times New Roman" w:eastAsia="Times New Roman" w:hAnsi="Times New Roman" w:cs="Times New Roman"/>
          <w:b/>
          <w:noProof/>
          <w:sz w:val="24"/>
          <w:szCs w:val="24"/>
        </w:rPr>
        <w:t>Kraujo krešuliai venose (trombozė)</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 xml:space="preserve">PHT vartojimas gali padidinti riziką nuo 1,3 iki 3 kartų susidaryti </w:t>
      </w:r>
      <w:r w:rsidRPr="005555F6">
        <w:rPr>
          <w:rFonts w:ascii="Times New Roman" w:eastAsia="Times New Roman" w:hAnsi="Times New Roman" w:cs="Times New Roman"/>
          <w:b/>
          <w:noProof/>
          <w:sz w:val="24"/>
          <w:szCs w:val="24"/>
        </w:rPr>
        <w:t>kraujo krešuliams venose</w:t>
      </w:r>
      <w:r w:rsidRPr="005555F6">
        <w:rPr>
          <w:rFonts w:ascii="Times New Roman" w:eastAsia="Times New Roman" w:hAnsi="Times New Roman" w:cs="Times New Roman"/>
          <w:noProof/>
          <w:sz w:val="24"/>
          <w:szCs w:val="24"/>
        </w:rPr>
        <w:t>, ypač pirmaisiais vaisto vartojimo metais.</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Kraujo krešuliai gali būti pavojingi, ir jam nukeliavus į plaučius, gali atsirasti skausmas krūtinėje, dusulys, alpimas ar net ištikti mirtis.</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Didesnė rizika susidaryti kraujo krešuliui Jūsų venose, jeigu esate vyresnio amžiaus ir jeigu Jums tinka kuri nors iš žemiau išvardintų būklių. Praneškite savo gydytojui, jeigu Jums tinka bent viena iš šių aplinkybių:</w:t>
      </w:r>
    </w:p>
    <w:p w:rsidR="00BE3082" w:rsidRPr="005555F6" w:rsidRDefault="00BE3082" w:rsidP="00BE3082">
      <w:pPr>
        <w:tabs>
          <w:tab w:val="left" w:pos="567"/>
        </w:tabs>
        <w:suppressAutoHyphens/>
        <w:spacing w:after="0" w:line="240" w:lineRule="auto"/>
        <w:ind w:left="567" w:hanging="567"/>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w:t>
      </w:r>
      <w:r w:rsidRPr="005555F6">
        <w:rPr>
          <w:rFonts w:ascii="Times New Roman" w:eastAsia="Times New Roman" w:hAnsi="Times New Roman" w:cs="Times New Roman"/>
          <w:noProof/>
          <w:sz w:val="24"/>
          <w:szCs w:val="24"/>
        </w:rPr>
        <w:tab/>
        <w:t>ilgą laiką negalite vaikščioti dėl chirurginės operacijos, sužalojimo ar ligos (žr. 3 skyrių „Jeigu Jums turi būti atlikta chirurginė operacija“);</w:t>
      </w:r>
    </w:p>
    <w:p w:rsidR="00BE3082" w:rsidRPr="005555F6" w:rsidRDefault="00BE3082" w:rsidP="00BE3082">
      <w:pPr>
        <w:tabs>
          <w:tab w:val="left" w:pos="567"/>
        </w:tabs>
        <w:suppressAutoHyphens/>
        <w:spacing w:after="0" w:line="240" w:lineRule="auto"/>
        <w:ind w:left="567" w:hanging="567"/>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lang w:val="en-GB"/>
        </w:rPr>
        <w:t>•</w:t>
      </w:r>
      <w:r w:rsidRPr="005555F6">
        <w:rPr>
          <w:rFonts w:ascii="Times New Roman" w:eastAsia="Times New Roman" w:hAnsi="Times New Roman" w:cs="Times New Roman"/>
          <w:noProof/>
          <w:sz w:val="24"/>
          <w:szCs w:val="24"/>
          <w:lang w:val="en-GB"/>
        </w:rPr>
        <w:tab/>
      </w:r>
      <w:r w:rsidRPr="005555F6">
        <w:rPr>
          <w:rFonts w:ascii="Times New Roman" w:eastAsia="Times New Roman" w:hAnsi="Times New Roman" w:cs="Times New Roman"/>
          <w:noProof/>
          <w:sz w:val="24"/>
          <w:szCs w:val="24"/>
        </w:rPr>
        <w:t>turite didelį antsvorį (KMI &gt;30 kg/m²);</w:t>
      </w:r>
    </w:p>
    <w:p w:rsidR="00BE3082" w:rsidRPr="005555F6" w:rsidRDefault="00BE3082" w:rsidP="00BE3082">
      <w:pPr>
        <w:tabs>
          <w:tab w:val="left" w:pos="567"/>
        </w:tabs>
        <w:suppressAutoHyphens/>
        <w:spacing w:after="0" w:line="240" w:lineRule="auto"/>
        <w:ind w:left="567" w:hanging="567"/>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w:t>
      </w:r>
      <w:r w:rsidRPr="005555F6">
        <w:rPr>
          <w:rFonts w:ascii="Times New Roman" w:eastAsia="Times New Roman" w:hAnsi="Times New Roman" w:cs="Times New Roman"/>
          <w:noProof/>
          <w:sz w:val="24"/>
          <w:szCs w:val="24"/>
        </w:rPr>
        <w:tab/>
        <w:t>turite kraujo krešėjimo sutrikimą, kurį reikia ilgai gydyti vaistu, vartojamu kraujo krešulių profilaktikai;</w:t>
      </w:r>
    </w:p>
    <w:p w:rsidR="00BE3082" w:rsidRPr="005555F6" w:rsidRDefault="00BE3082" w:rsidP="00BE3082">
      <w:pPr>
        <w:tabs>
          <w:tab w:val="left" w:pos="567"/>
        </w:tabs>
        <w:suppressAutoHyphens/>
        <w:spacing w:after="0" w:line="240" w:lineRule="auto"/>
        <w:ind w:left="567" w:hanging="567"/>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lang w:val="en-GB"/>
        </w:rPr>
        <w:t>•</w:t>
      </w:r>
      <w:r w:rsidRPr="005555F6">
        <w:rPr>
          <w:rFonts w:ascii="Times New Roman" w:eastAsia="Times New Roman" w:hAnsi="Times New Roman" w:cs="Times New Roman"/>
          <w:noProof/>
          <w:sz w:val="24"/>
          <w:szCs w:val="24"/>
          <w:lang w:val="en-GB"/>
        </w:rPr>
        <w:tab/>
      </w:r>
      <w:r w:rsidRPr="005555F6">
        <w:rPr>
          <w:rFonts w:ascii="Times New Roman" w:eastAsia="Times New Roman" w:hAnsi="Times New Roman" w:cs="Times New Roman"/>
          <w:noProof/>
          <w:sz w:val="24"/>
          <w:szCs w:val="24"/>
        </w:rPr>
        <w:t>kuriam nors artimam giminaičiui buvo susidarę kraujo krešulių kojose, plaučiuose ar kituose organuose;</w:t>
      </w:r>
    </w:p>
    <w:p w:rsidR="00BE3082" w:rsidRPr="005555F6" w:rsidRDefault="00BE3082" w:rsidP="00BE3082">
      <w:pPr>
        <w:tabs>
          <w:tab w:val="left" w:pos="567"/>
        </w:tabs>
        <w:suppressAutoHyphens/>
        <w:spacing w:after="0" w:line="240" w:lineRule="auto"/>
        <w:ind w:left="567" w:hanging="567"/>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lang w:val="en-GB"/>
        </w:rPr>
        <w:t>•</w:t>
      </w:r>
      <w:r w:rsidRPr="005555F6">
        <w:rPr>
          <w:rFonts w:ascii="Times New Roman" w:eastAsia="Times New Roman" w:hAnsi="Times New Roman" w:cs="Times New Roman"/>
          <w:noProof/>
          <w:sz w:val="24"/>
          <w:szCs w:val="24"/>
          <w:lang w:val="en-GB"/>
        </w:rPr>
        <w:tab/>
      </w:r>
      <w:r w:rsidRPr="005555F6">
        <w:rPr>
          <w:rFonts w:ascii="Times New Roman" w:eastAsia="Times New Roman" w:hAnsi="Times New Roman" w:cs="Times New Roman"/>
          <w:noProof/>
          <w:sz w:val="24"/>
          <w:szCs w:val="24"/>
        </w:rPr>
        <w:t>sergate sistemine raudonąja vilklige (SRV);</w:t>
      </w:r>
    </w:p>
    <w:p w:rsidR="00BE3082" w:rsidRPr="005555F6" w:rsidRDefault="00BE3082" w:rsidP="00BE3082">
      <w:pPr>
        <w:tabs>
          <w:tab w:val="left" w:pos="567"/>
        </w:tabs>
        <w:suppressAutoHyphens/>
        <w:spacing w:after="0" w:line="240" w:lineRule="auto"/>
        <w:ind w:left="567" w:hanging="567"/>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lang w:val="en-GB"/>
        </w:rPr>
        <w:t>•</w:t>
      </w:r>
      <w:r w:rsidRPr="005555F6">
        <w:rPr>
          <w:rFonts w:ascii="Times New Roman" w:eastAsia="Times New Roman" w:hAnsi="Times New Roman" w:cs="Times New Roman"/>
          <w:noProof/>
          <w:sz w:val="24"/>
          <w:szCs w:val="24"/>
          <w:lang w:val="en-GB"/>
        </w:rPr>
        <w:tab/>
      </w:r>
      <w:r w:rsidRPr="005555F6">
        <w:rPr>
          <w:rFonts w:ascii="Times New Roman" w:eastAsia="Times New Roman" w:hAnsi="Times New Roman" w:cs="Times New Roman"/>
          <w:noProof/>
          <w:sz w:val="24"/>
          <w:szCs w:val="24"/>
        </w:rPr>
        <w:t>sergate vėžiu.</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b/>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Kraujo krešulio požymiai nurodyti „Nutraukite Activelle vartojimą ir nedelsiant susisiekite su gydytoju“.</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i/>
          <w:noProof/>
          <w:sz w:val="24"/>
          <w:szCs w:val="24"/>
        </w:rPr>
      </w:pPr>
      <w:r w:rsidRPr="005555F6">
        <w:rPr>
          <w:rFonts w:ascii="Times New Roman" w:eastAsia="Times New Roman" w:hAnsi="Times New Roman" w:cs="Times New Roman"/>
          <w:i/>
          <w:noProof/>
          <w:sz w:val="24"/>
          <w:szCs w:val="24"/>
        </w:rPr>
        <w:t>Palyginkite</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Iš 1000-io 50-mečių moterų, nevartojančių PHT</w:t>
      </w:r>
      <w:r w:rsidRPr="005555F6">
        <w:rPr>
          <w:rFonts w:ascii="Times New Roman" w:eastAsia="Times New Roman" w:hAnsi="Times New Roman" w:cs="Times New Roman"/>
          <w:b/>
          <w:noProof/>
          <w:sz w:val="24"/>
          <w:szCs w:val="24"/>
        </w:rPr>
        <w:t xml:space="preserve">, </w:t>
      </w:r>
      <w:r w:rsidRPr="005555F6">
        <w:rPr>
          <w:rFonts w:ascii="Times New Roman" w:eastAsia="Times New Roman" w:hAnsi="Times New Roman" w:cs="Times New Roman"/>
          <w:noProof/>
          <w:sz w:val="24"/>
          <w:szCs w:val="24"/>
        </w:rPr>
        <w:t>vidutiniškai 4-7 gali susidaryti kraujo krešulių venose per penkerius metus.</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b/>
          <w:noProof/>
          <w:sz w:val="24"/>
          <w:szCs w:val="24"/>
        </w:rPr>
      </w:pPr>
      <w:r w:rsidRPr="005555F6">
        <w:rPr>
          <w:rFonts w:ascii="Times New Roman" w:eastAsia="Times New Roman" w:hAnsi="Times New Roman" w:cs="Times New Roman"/>
          <w:noProof/>
          <w:sz w:val="24"/>
          <w:szCs w:val="24"/>
        </w:rPr>
        <w:t>Iš 1000-io</w:t>
      </w:r>
      <w:r w:rsidRPr="005555F6">
        <w:rPr>
          <w:rFonts w:ascii="Times New Roman" w:eastAsia="Times New Roman" w:hAnsi="Times New Roman" w:cs="Times New Roman"/>
          <w:b/>
          <w:noProof/>
          <w:sz w:val="24"/>
          <w:szCs w:val="24"/>
        </w:rPr>
        <w:t xml:space="preserve"> </w:t>
      </w:r>
      <w:r w:rsidRPr="005555F6">
        <w:rPr>
          <w:rFonts w:ascii="Times New Roman" w:eastAsia="Times New Roman" w:hAnsi="Times New Roman" w:cs="Times New Roman"/>
          <w:noProof/>
          <w:sz w:val="24"/>
          <w:szCs w:val="24"/>
        </w:rPr>
        <w:t>50-mečių moterų, vartojančių estrogenų-progestagenų PHT, per penkerius metus bus diagnozuoti 9–12 kraujo krešulių atvejų (t. y. 5 papildomi atvejai).</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b/>
          <w:noProof/>
          <w:sz w:val="24"/>
          <w:szCs w:val="24"/>
        </w:rPr>
      </w:pPr>
      <w:r w:rsidRPr="005555F6">
        <w:rPr>
          <w:rFonts w:ascii="Times New Roman" w:eastAsia="Times New Roman" w:hAnsi="Times New Roman" w:cs="Times New Roman"/>
          <w:b/>
          <w:noProof/>
          <w:sz w:val="24"/>
          <w:szCs w:val="24"/>
        </w:rPr>
        <w:t>Širdies liga (širdies priepuolis)</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Nėra duomenų, įrodančių, jog PHT vartojimas apsaugo nuo miokardo infarkto. Virš 60 metų amžiaus moterims, vartojančioms estrogenų-progestagenų PHT,  šiek tiek padidėja rizika išsivystyti širdies ligai, lyginant su PHT nevartojančiomis moterimis.</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b/>
          <w:noProof/>
          <w:sz w:val="24"/>
          <w:szCs w:val="24"/>
        </w:rPr>
      </w:pPr>
      <w:r w:rsidRPr="005555F6">
        <w:rPr>
          <w:rFonts w:ascii="Times New Roman" w:eastAsia="Times New Roman" w:hAnsi="Times New Roman" w:cs="Times New Roman"/>
          <w:b/>
          <w:noProof/>
          <w:sz w:val="24"/>
          <w:szCs w:val="24"/>
        </w:rPr>
        <w:lastRenderedPageBreak/>
        <w:t>Insultas</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PHT vartojimas insulto riziką padidina iki 1,5 karto. PHT vartojančioms moterims papildomų insulto atvejų skaičius didės su amžiumi.</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i/>
          <w:noProof/>
          <w:sz w:val="24"/>
          <w:szCs w:val="24"/>
        </w:rPr>
      </w:pPr>
      <w:r w:rsidRPr="005555F6">
        <w:rPr>
          <w:rFonts w:ascii="Times New Roman" w:eastAsia="Times New Roman" w:hAnsi="Times New Roman" w:cs="Times New Roman"/>
          <w:i/>
          <w:noProof/>
          <w:sz w:val="24"/>
          <w:szCs w:val="24"/>
        </w:rPr>
        <w:t>Palyginkite</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Iš 1000-io 50-mečių moterų, nevartojančių PHT,</w:t>
      </w:r>
      <w:r w:rsidRPr="005555F6">
        <w:rPr>
          <w:rFonts w:ascii="Times New Roman" w:eastAsia="Times New Roman" w:hAnsi="Times New Roman" w:cs="Times New Roman"/>
          <w:b/>
          <w:noProof/>
          <w:sz w:val="24"/>
          <w:szCs w:val="24"/>
        </w:rPr>
        <w:t xml:space="preserve"> </w:t>
      </w:r>
      <w:r w:rsidRPr="005555F6">
        <w:rPr>
          <w:rFonts w:ascii="Times New Roman" w:eastAsia="Times New Roman" w:hAnsi="Times New Roman" w:cs="Times New Roman"/>
          <w:noProof/>
          <w:sz w:val="24"/>
          <w:szCs w:val="24"/>
        </w:rPr>
        <w:t>vidutiniškai 8 gali ištikti insultas per penkerius metus.</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Iš 1000-io 50-mečių moterų, kurios vartoja PHT,</w:t>
      </w:r>
      <w:r w:rsidRPr="005555F6">
        <w:rPr>
          <w:rFonts w:ascii="Times New Roman" w:eastAsia="Times New Roman" w:hAnsi="Times New Roman" w:cs="Times New Roman"/>
          <w:b/>
          <w:noProof/>
          <w:sz w:val="24"/>
          <w:szCs w:val="24"/>
        </w:rPr>
        <w:t xml:space="preserve"> </w:t>
      </w:r>
      <w:r w:rsidRPr="005555F6">
        <w:rPr>
          <w:rFonts w:ascii="Times New Roman" w:eastAsia="Times New Roman" w:hAnsi="Times New Roman" w:cs="Times New Roman"/>
          <w:noProof/>
          <w:sz w:val="24"/>
          <w:szCs w:val="24"/>
        </w:rPr>
        <w:t xml:space="preserve"> bus diagnozuota 11 insulto atvejų (t. y. 3 papildomi insulto atvejai) per penkerius metus.</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b/>
          <w:noProof/>
          <w:sz w:val="24"/>
          <w:szCs w:val="24"/>
        </w:rPr>
      </w:pPr>
      <w:r w:rsidRPr="005555F6">
        <w:rPr>
          <w:rFonts w:ascii="Times New Roman" w:eastAsia="Times New Roman" w:hAnsi="Times New Roman" w:cs="Times New Roman"/>
          <w:b/>
          <w:noProof/>
          <w:sz w:val="24"/>
          <w:szCs w:val="24"/>
        </w:rPr>
        <w:t>Kitos būklės</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PHT neapsaugo nuo atminties praradimo. Galimo atminties praradimo rizika šiek tiek didesnė moterims, PHT pradėjusioms vartoti būdamos vyresnės nei 65 metų. Pasitarkite su gydytoju.</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b/>
          <w:noProof/>
          <w:sz w:val="24"/>
          <w:szCs w:val="24"/>
        </w:rPr>
      </w:pPr>
    </w:p>
    <w:p w:rsidR="003A24FF" w:rsidRPr="005555F6" w:rsidRDefault="00BE3082" w:rsidP="00BE3082">
      <w:pPr>
        <w:tabs>
          <w:tab w:val="left" w:pos="567"/>
        </w:tabs>
        <w:suppressAutoHyphens/>
        <w:spacing w:after="0" w:line="240" w:lineRule="auto"/>
        <w:rPr>
          <w:rFonts w:ascii="Times New Roman" w:eastAsia="Times New Roman" w:hAnsi="Times New Roman" w:cs="Times New Roman"/>
          <w:b/>
          <w:noProof/>
          <w:sz w:val="24"/>
          <w:szCs w:val="24"/>
        </w:rPr>
      </w:pPr>
      <w:r w:rsidRPr="005555F6">
        <w:rPr>
          <w:rFonts w:ascii="Times New Roman" w:eastAsia="Times New Roman" w:hAnsi="Times New Roman" w:cs="Times New Roman"/>
          <w:b/>
          <w:noProof/>
          <w:sz w:val="24"/>
          <w:szCs w:val="24"/>
        </w:rPr>
        <w:t>Kiti vaistai ir Activelle</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Kai kurie vaistai gali trukdyti Activelle poveikiui. Tai gali sukelti nereguliarų kraujavimą. Tai taikoma šiems vaistams:</w:t>
      </w:r>
    </w:p>
    <w:p w:rsidR="00BE3082" w:rsidRPr="005555F6" w:rsidRDefault="00BE3082" w:rsidP="00BE3082">
      <w:pPr>
        <w:tabs>
          <w:tab w:val="left" w:pos="567"/>
        </w:tabs>
        <w:suppressAutoHyphens/>
        <w:spacing w:after="0" w:line="240" w:lineRule="auto"/>
        <w:ind w:left="567" w:hanging="567"/>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w:t>
      </w:r>
      <w:r w:rsidRPr="005555F6">
        <w:rPr>
          <w:rFonts w:ascii="Times New Roman" w:eastAsia="Times New Roman" w:hAnsi="Times New Roman" w:cs="Times New Roman"/>
          <w:noProof/>
          <w:sz w:val="24"/>
          <w:szCs w:val="24"/>
        </w:rPr>
        <w:tab/>
        <w:t xml:space="preserve">vaistai nuo </w:t>
      </w:r>
      <w:r w:rsidRPr="005555F6">
        <w:rPr>
          <w:rFonts w:ascii="Times New Roman" w:eastAsia="Times New Roman" w:hAnsi="Times New Roman" w:cs="Times New Roman"/>
          <w:b/>
          <w:noProof/>
          <w:sz w:val="24"/>
          <w:szCs w:val="24"/>
        </w:rPr>
        <w:t>epilepsijos</w:t>
      </w:r>
      <w:r w:rsidRPr="005555F6">
        <w:rPr>
          <w:rFonts w:ascii="Times New Roman" w:eastAsia="Times New Roman" w:hAnsi="Times New Roman" w:cs="Times New Roman"/>
          <w:noProof/>
          <w:sz w:val="24"/>
          <w:szCs w:val="24"/>
        </w:rPr>
        <w:t xml:space="preserve"> (pvz., fenobarbitalis, fenitoinas ir karbamazepinas);</w:t>
      </w:r>
    </w:p>
    <w:p w:rsidR="00BE3082" w:rsidRPr="005555F6" w:rsidRDefault="00BE3082" w:rsidP="00BE3082">
      <w:pPr>
        <w:tabs>
          <w:tab w:val="left" w:pos="567"/>
        </w:tabs>
        <w:suppressAutoHyphens/>
        <w:spacing w:after="0" w:line="240" w:lineRule="auto"/>
        <w:ind w:left="567" w:hanging="567"/>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lang w:val="en-GB"/>
        </w:rPr>
        <w:t>•</w:t>
      </w:r>
      <w:r w:rsidRPr="005555F6">
        <w:rPr>
          <w:rFonts w:ascii="Times New Roman" w:eastAsia="Times New Roman" w:hAnsi="Times New Roman" w:cs="Times New Roman"/>
          <w:noProof/>
          <w:sz w:val="24"/>
          <w:szCs w:val="24"/>
          <w:lang w:val="en-GB"/>
        </w:rPr>
        <w:tab/>
      </w:r>
      <w:r w:rsidRPr="005555F6">
        <w:rPr>
          <w:rFonts w:ascii="Times New Roman" w:eastAsia="Times New Roman" w:hAnsi="Times New Roman" w:cs="Times New Roman"/>
          <w:noProof/>
          <w:sz w:val="24"/>
          <w:szCs w:val="24"/>
        </w:rPr>
        <w:t xml:space="preserve">vaistai nuo </w:t>
      </w:r>
      <w:r w:rsidRPr="005555F6">
        <w:rPr>
          <w:rFonts w:ascii="Times New Roman" w:eastAsia="Times New Roman" w:hAnsi="Times New Roman" w:cs="Times New Roman"/>
          <w:b/>
          <w:noProof/>
          <w:sz w:val="24"/>
          <w:szCs w:val="24"/>
        </w:rPr>
        <w:t>tuberkuliozės</w:t>
      </w:r>
      <w:r w:rsidRPr="005555F6">
        <w:rPr>
          <w:rFonts w:ascii="Times New Roman" w:eastAsia="Times New Roman" w:hAnsi="Times New Roman" w:cs="Times New Roman"/>
          <w:noProof/>
          <w:sz w:val="24"/>
          <w:szCs w:val="24"/>
        </w:rPr>
        <w:t xml:space="preserve"> (pvz., rifampicinas ir rifabutinas);</w:t>
      </w:r>
    </w:p>
    <w:p w:rsidR="00BE3082" w:rsidRPr="005555F6" w:rsidRDefault="00BE3082" w:rsidP="00BE3082">
      <w:pPr>
        <w:tabs>
          <w:tab w:val="left" w:pos="567"/>
        </w:tabs>
        <w:suppressAutoHyphens/>
        <w:spacing w:after="0" w:line="240" w:lineRule="auto"/>
        <w:ind w:left="567" w:hanging="567"/>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lang w:val="en-GB"/>
        </w:rPr>
        <w:t>•</w:t>
      </w:r>
      <w:r w:rsidRPr="005555F6">
        <w:rPr>
          <w:rFonts w:ascii="Times New Roman" w:eastAsia="Times New Roman" w:hAnsi="Times New Roman" w:cs="Times New Roman"/>
          <w:noProof/>
          <w:sz w:val="24"/>
          <w:szCs w:val="24"/>
          <w:lang w:val="en-GB"/>
        </w:rPr>
        <w:tab/>
      </w:r>
      <w:r w:rsidRPr="005555F6">
        <w:rPr>
          <w:rFonts w:ascii="Times New Roman" w:eastAsia="Times New Roman" w:hAnsi="Times New Roman" w:cs="Times New Roman"/>
          <w:noProof/>
          <w:sz w:val="24"/>
          <w:szCs w:val="24"/>
        </w:rPr>
        <w:t xml:space="preserve">vaistai nuo </w:t>
      </w:r>
      <w:r w:rsidRPr="005555F6">
        <w:rPr>
          <w:rFonts w:ascii="Times New Roman" w:eastAsia="Times New Roman" w:hAnsi="Times New Roman" w:cs="Times New Roman"/>
          <w:b/>
          <w:noProof/>
          <w:sz w:val="24"/>
          <w:szCs w:val="24"/>
        </w:rPr>
        <w:t>ŽIV infekcijos</w:t>
      </w:r>
      <w:r w:rsidRPr="005555F6">
        <w:rPr>
          <w:rFonts w:ascii="Times New Roman" w:eastAsia="Times New Roman" w:hAnsi="Times New Roman" w:cs="Times New Roman"/>
          <w:noProof/>
          <w:sz w:val="24"/>
          <w:szCs w:val="24"/>
        </w:rPr>
        <w:t xml:space="preserve"> (nevirapinas, efavirenzas, ritonaviras ir nelfinaviras);</w:t>
      </w:r>
    </w:p>
    <w:p w:rsidR="00BE3082" w:rsidRPr="005555F6" w:rsidRDefault="00BE3082" w:rsidP="00BE3082">
      <w:pPr>
        <w:tabs>
          <w:tab w:val="left" w:pos="567"/>
        </w:tabs>
        <w:suppressAutoHyphens/>
        <w:spacing w:after="0" w:line="240" w:lineRule="auto"/>
        <w:ind w:left="567" w:hanging="567"/>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lang w:val="en-GB"/>
        </w:rPr>
        <w:t>•</w:t>
      </w:r>
      <w:r w:rsidRPr="005555F6">
        <w:rPr>
          <w:rFonts w:ascii="Times New Roman" w:eastAsia="Times New Roman" w:hAnsi="Times New Roman" w:cs="Times New Roman"/>
          <w:noProof/>
          <w:sz w:val="24"/>
          <w:szCs w:val="24"/>
          <w:lang w:val="en-GB"/>
        </w:rPr>
        <w:tab/>
      </w:r>
      <w:r w:rsidRPr="005555F6">
        <w:rPr>
          <w:rFonts w:ascii="Times New Roman" w:eastAsia="Times New Roman" w:hAnsi="Times New Roman" w:cs="Times New Roman"/>
          <w:noProof/>
          <w:sz w:val="24"/>
          <w:szCs w:val="24"/>
        </w:rPr>
        <w:t xml:space="preserve">augaliniai preparatai, kurių sudėtyje yra </w:t>
      </w:r>
      <w:r w:rsidRPr="005555F6">
        <w:rPr>
          <w:rFonts w:ascii="Times New Roman" w:eastAsia="Times New Roman" w:hAnsi="Times New Roman" w:cs="Times New Roman"/>
          <w:b/>
          <w:noProof/>
          <w:sz w:val="24"/>
          <w:szCs w:val="24"/>
        </w:rPr>
        <w:t>jonažolių</w:t>
      </w:r>
      <w:r w:rsidRPr="005555F6">
        <w:rPr>
          <w:rFonts w:ascii="Times New Roman" w:eastAsia="Times New Roman" w:hAnsi="Times New Roman" w:cs="Times New Roman"/>
          <w:noProof/>
          <w:sz w:val="24"/>
          <w:szCs w:val="24"/>
        </w:rPr>
        <w:t xml:space="preserve"> (Hypericum perforatum);</w:t>
      </w:r>
    </w:p>
    <w:p w:rsidR="00BE3082" w:rsidRPr="005555F6" w:rsidRDefault="00BE3082" w:rsidP="00BE3082">
      <w:pPr>
        <w:tabs>
          <w:tab w:val="left" w:pos="567"/>
        </w:tabs>
        <w:suppressAutoHyphens/>
        <w:spacing w:after="0" w:line="240" w:lineRule="auto"/>
        <w:ind w:left="567" w:hanging="567"/>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lang w:val="en-GB"/>
        </w:rPr>
        <w:t>•</w:t>
      </w:r>
      <w:r w:rsidRPr="005555F6">
        <w:rPr>
          <w:rFonts w:ascii="Times New Roman" w:eastAsia="Times New Roman" w:hAnsi="Times New Roman" w:cs="Times New Roman"/>
          <w:noProof/>
          <w:sz w:val="24"/>
          <w:szCs w:val="24"/>
          <w:lang w:val="en-GB"/>
        </w:rPr>
        <w:tab/>
      </w:r>
      <w:r w:rsidRPr="005555F6">
        <w:rPr>
          <w:rFonts w:ascii="Times New Roman" w:eastAsia="Times New Roman" w:hAnsi="Times New Roman" w:cs="Times New Roman"/>
          <w:noProof/>
          <w:sz w:val="24"/>
          <w:szCs w:val="24"/>
        </w:rPr>
        <w:t>vaistai nuo hepatito C (pvz., telapreviras).</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Kiti vaistai, galintys sustiprinti Activelle poveikį:</w:t>
      </w:r>
    </w:p>
    <w:p w:rsidR="00BE3082" w:rsidRPr="005555F6" w:rsidRDefault="00BE3082" w:rsidP="00BE3082">
      <w:pPr>
        <w:tabs>
          <w:tab w:val="left" w:pos="567"/>
        </w:tabs>
        <w:suppressAutoHyphens/>
        <w:spacing w:after="0" w:line="240" w:lineRule="auto"/>
        <w:ind w:left="567" w:hanging="567"/>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lang w:val="en-GB"/>
        </w:rPr>
        <w:t>•</w:t>
      </w:r>
      <w:r w:rsidRPr="005555F6">
        <w:rPr>
          <w:rFonts w:ascii="Times New Roman" w:eastAsia="Times New Roman" w:hAnsi="Times New Roman" w:cs="Times New Roman"/>
          <w:noProof/>
          <w:sz w:val="24"/>
          <w:szCs w:val="24"/>
          <w:lang w:val="en-GB"/>
        </w:rPr>
        <w:tab/>
      </w:r>
      <w:r w:rsidRPr="005555F6">
        <w:rPr>
          <w:rFonts w:ascii="Times New Roman" w:eastAsia="Times New Roman" w:hAnsi="Times New Roman" w:cs="Times New Roman"/>
          <w:noProof/>
          <w:sz w:val="24"/>
          <w:szCs w:val="24"/>
        </w:rPr>
        <w:t xml:space="preserve">vaistai, kurių sudėtyje yra </w:t>
      </w:r>
      <w:r w:rsidRPr="005555F6">
        <w:rPr>
          <w:rFonts w:ascii="Times New Roman" w:eastAsia="Times New Roman" w:hAnsi="Times New Roman" w:cs="Times New Roman"/>
          <w:b/>
          <w:noProof/>
          <w:sz w:val="24"/>
          <w:szCs w:val="24"/>
        </w:rPr>
        <w:t>ketokonazolo</w:t>
      </w:r>
      <w:r w:rsidRPr="005555F6">
        <w:rPr>
          <w:rFonts w:ascii="Times New Roman" w:eastAsia="Times New Roman" w:hAnsi="Times New Roman" w:cs="Times New Roman"/>
          <w:noProof/>
          <w:sz w:val="24"/>
          <w:szCs w:val="24"/>
        </w:rPr>
        <w:t xml:space="preserve"> (priešgrybelinio vaisto).</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lang w:val="fi-FI"/>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lang w:val="fi-FI"/>
        </w:rPr>
      </w:pPr>
      <w:r w:rsidRPr="005555F6">
        <w:rPr>
          <w:rFonts w:ascii="Times New Roman" w:eastAsia="Times New Roman" w:hAnsi="Times New Roman" w:cs="Times New Roman"/>
          <w:noProof/>
          <w:sz w:val="24"/>
          <w:szCs w:val="24"/>
        </w:rPr>
        <w:t>Activelle gali daryti poveikį gretutiniam gydymui</w:t>
      </w:r>
      <w:r w:rsidRPr="005555F6">
        <w:rPr>
          <w:rFonts w:ascii="Times New Roman" w:eastAsia="Times New Roman" w:hAnsi="Times New Roman" w:cs="Times New Roman"/>
          <w:noProof/>
          <w:sz w:val="24"/>
          <w:szCs w:val="24"/>
          <w:lang w:val="es-ES"/>
        </w:rPr>
        <w:t xml:space="preserve"> ciklosporinu.</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Jeigu vartojate arba neseniai vartojote bet kurių kitų vaistų, įskaitant įsigytus be recepto, žolinius bei kitus natūralius preparatus,</w:t>
      </w:r>
      <w:r w:rsidRPr="005555F6">
        <w:rPr>
          <w:rFonts w:ascii="Times New Roman" w:eastAsia="Times New Roman" w:hAnsi="Times New Roman" w:cs="Times New Roman"/>
          <w:b/>
          <w:noProof/>
          <w:sz w:val="24"/>
          <w:szCs w:val="24"/>
        </w:rPr>
        <w:t xml:space="preserve"> pasakykite savo gydytojui arba vaistininkui</w:t>
      </w:r>
      <w:r w:rsidRPr="005555F6">
        <w:rPr>
          <w:rFonts w:ascii="Times New Roman" w:eastAsia="Times New Roman" w:hAnsi="Times New Roman" w:cs="Times New Roman"/>
          <w:noProof/>
          <w:sz w:val="24"/>
          <w:szCs w:val="24"/>
        </w:rPr>
        <w:t>.</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b/>
          <w:bCs/>
          <w:noProof/>
          <w:sz w:val="24"/>
          <w:szCs w:val="24"/>
        </w:rPr>
      </w:pPr>
      <w:r w:rsidRPr="005555F6">
        <w:rPr>
          <w:rFonts w:ascii="Times New Roman" w:eastAsia="Times New Roman" w:hAnsi="Times New Roman" w:cs="Times New Roman"/>
          <w:b/>
          <w:bCs/>
          <w:noProof/>
          <w:sz w:val="24"/>
          <w:szCs w:val="24"/>
        </w:rPr>
        <w:t>Laboratoriniai tyrimai</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Jeigu Jums turi būti atliktas kraujo tyrimas, gydytojui arba laboratorijos personalui pasakykite, kad vartojate Activelle, nes šis vaistas gali daryti įtaką kai kurių tyrimų rezultatams.</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b/>
          <w:noProof/>
          <w:sz w:val="24"/>
          <w:szCs w:val="24"/>
        </w:rPr>
      </w:pPr>
      <w:r w:rsidRPr="005555F6">
        <w:rPr>
          <w:rFonts w:ascii="Times New Roman" w:eastAsia="Times New Roman" w:hAnsi="Times New Roman" w:cs="Times New Roman"/>
          <w:b/>
          <w:noProof/>
          <w:sz w:val="24"/>
          <w:szCs w:val="24"/>
        </w:rPr>
        <w:t>Activelle vartojimas su maistu ir gėrimais</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 xml:space="preserve">Tabletes </w:t>
      </w:r>
      <w:r w:rsidRPr="005555F6">
        <w:rPr>
          <w:rFonts w:ascii="Times New Roman" w:eastAsia="Times New Roman" w:hAnsi="Times New Roman" w:cs="Times New Roman"/>
          <w:noProof/>
          <w:sz w:val="24"/>
          <w:szCs w:val="24"/>
          <w:lang w:val="fr-FR"/>
        </w:rPr>
        <w:t xml:space="preserve">galima </w:t>
      </w:r>
      <w:r w:rsidRPr="005555F6">
        <w:rPr>
          <w:rFonts w:ascii="Times New Roman" w:eastAsia="Times New Roman" w:hAnsi="Times New Roman" w:cs="Times New Roman"/>
          <w:noProof/>
          <w:sz w:val="24"/>
          <w:szCs w:val="24"/>
        </w:rPr>
        <w:t xml:space="preserve">vartoti su maistu ar gėrimu arba </w:t>
      </w:r>
      <w:r w:rsidRPr="005555F6">
        <w:rPr>
          <w:rFonts w:ascii="Times New Roman" w:eastAsia="Times New Roman" w:hAnsi="Times New Roman" w:cs="Times New Roman"/>
          <w:noProof/>
          <w:sz w:val="24"/>
          <w:szCs w:val="24"/>
          <w:lang w:val="fr-FR"/>
        </w:rPr>
        <w:t>nevalgius ir negėrus</w:t>
      </w:r>
      <w:r w:rsidRPr="005555F6">
        <w:rPr>
          <w:rFonts w:ascii="Times New Roman" w:eastAsia="Times New Roman" w:hAnsi="Times New Roman" w:cs="Times New Roman"/>
          <w:noProof/>
          <w:sz w:val="24"/>
          <w:szCs w:val="24"/>
        </w:rPr>
        <w:t>.</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b/>
          <w:noProof/>
          <w:sz w:val="24"/>
          <w:szCs w:val="24"/>
        </w:rPr>
      </w:pPr>
      <w:r w:rsidRPr="005555F6">
        <w:rPr>
          <w:rFonts w:ascii="Times New Roman" w:eastAsia="Times New Roman" w:hAnsi="Times New Roman" w:cs="Times New Roman"/>
          <w:b/>
          <w:noProof/>
          <w:sz w:val="24"/>
          <w:szCs w:val="24"/>
        </w:rPr>
        <w:t>Nėštumas ir žindymo laikotarpis</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b/>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b/>
          <w:noProof/>
          <w:sz w:val="24"/>
          <w:szCs w:val="24"/>
        </w:rPr>
        <w:t>Nėštumas:</w:t>
      </w:r>
      <w:r w:rsidRPr="005555F6">
        <w:rPr>
          <w:rFonts w:ascii="Times New Roman" w:eastAsia="Times New Roman" w:hAnsi="Times New Roman" w:cs="Times New Roman"/>
          <w:noProof/>
          <w:sz w:val="24"/>
          <w:szCs w:val="24"/>
        </w:rPr>
        <w:t xml:space="preserve"> Activelle </w:t>
      </w:r>
      <w:r w:rsidRPr="005555F6">
        <w:rPr>
          <w:rFonts w:ascii="Times New Roman" w:eastAsia="Times New Roman" w:hAnsi="Times New Roman" w:cs="Times New Roman"/>
          <w:noProof/>
          <w:sz w:val="24"/>
          <w:szCs w:val="24"/>
          <w:lang w:val="fr-FR"/>
        </w:rPr>
        <w:t>skiriamas tik moterims po menopauzės.</w:t>
      </w:r>
      <w:r w:rsidRPr="005555F6">
        <w:rPr>
          <w:rFonts w:ascii="Times New Roman" w:eastAsia="Times New Roman" w:hAnsi="Times New Roman" w:cs="Times New Roman"/>
          <w:noProof/>
          <w:sz w:val="24"/>
          <w:szCs w:val="24"/>
        </w:rPr>
        <w:t xml:space="preserve"> Jeigu Jūs vartodama Activelle pastojote, nutraukite Activelle vartojimą ir susisiekite su gydytoju.</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b/>
          <w:noProof/>
          <w:sz w:val="24"/>
          <w:szCs w:val="24"/>
        </w:rPr>
        <w:t>Žindymo laikotarpis:</w:t>
      </w:r>
      <w:r w:rsidRPr="005555F6">
        <w:rPr>
          <w:rFonts w:ascii="Times New Roman" w:eastAsia="Times New Roman" w:hAnsi="Times New Roman" w:cs="Times New Roman"/>
          <w:noProof/>
          <w:sz w:val="24"/>
          <w:szCs w:val="24"/>
        </w:rPr>
        <w:t xml:space="preserve"> Nevartokite Activelle, jeigu žindote.</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b/>
          <w:noProof/>
          <w:sz w:val="24"/>
          <w:szCs w:val="24"/>
        </w:rPr>
      </w:pPr>
      <w:r w:rsidRPr="005555F6">
        <w:rPr>
          <w:rFonts w:ascii="Times New Roman" w:eastAsia="Times New Roman" w:hAnsi="Times New Roman" w:cs="Times New Roman"/>
          <w:b/>
          <w:noProof/>
          <w:sz w:val="24"/>
          <w:szCs w:val="24"/>
        </w:rPr>
        <w:t>Vairavimas ir mechanizmų valdymas</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b/>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 xml:space="preserve">Activelle nedaro jokio žinomo poveikio gebėjimui vairuoti ar valdyti mechanizmus. </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b/>
          <w:noProof/>
          <w:sz w:val="24"/>
          <w:szCs w:val="24"/>
        </w:rPr>
        <w:t>Activelle sudėtyje yra laktozės monohidrato</w:t>
      </w:r>
      <w:r w:rsidR="003A24FF" w:rsidRPr="005555F6">
        <w:rPr>
          <w:rFonts w:ascii="Times New Roman" w:eastAsia="Times New Roman" w:hAnsi="Times New Roman" w:cs="Times New Roman"/>
          <w:noProof/>
          <w:sz w:val="24"/>
          <w:szCs w:val="24"/>
        </w:rPr>
        <w:br/>
      </w:r>
      <w:r w:rsidRPr="005555F6">
        <w:rPr>
          <w:rFonts w:ascii="Times New Roman" w:eastAsia="Times New Roman" w:hAnsi="Times New Roman" w:cs="Times New Roman"/>
          <w:noProof/>
          <w:sz w:val="24"/>
          <w:szCs w:val="24"/>
        </w:rPr>
        <w:t>Jei Jūs netoleruojate kai kurių cukrų, susisiekite su gydytoju prieš pradėdami vartoti Activelle.</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720"/>
        </w:tabs>
        <w:spacing w:after="0" w:line="240" w:lineRule="auto"/>
        <w:rPr>
          <w:rFonts w:ascii="Times New Roman" w:eastAsia="Times New Roman" w:hAnsi="Times New Roman" w:cs="Times New Roman"/>
          <w:b/>
          <w:noProof/>
          <w:sz w:val="24"/>
          <w:szCs w:val="24"/>
        </w:rPr>
      </w:pPr>
      <w:r w:rsidRPr="005555F6">
        <w:rPr>
          <w:rFonts w:ascii="Times New Roman" w:eastAsia="Times New Roman" w:hAnsi="Times New Roman" w:cs="Times New Roman"/>
          <w:b/>
          <w:noProof/>
          <w:sz w:val="24"/>
          <w:szCs w:val="24"/>
        </w:rPr>
        <w:t>3.</w:t>
      </w:r>
      <w:r w:rsidRPr="005555F6">
        <w:rPr>
          <w:rFonts w:ascii="Times New Roman" w:eastAsia="Times New Roman" w:hAnsi="Times New Roman" w:cs="Times New Roman"/>
          <w:b/>
          <w:noProof/>
          <w:sz w:val="24"/>
          <w:szCs w:val="24"/>
        </w:rPr>
        <w:tab/>
        <w:t>Kaip vartoti Activelle</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i/>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Visada vartokite šį vaistą</w:t>
      </w:r>
      <w:r w:rsidRPr="005555F6">
        <w:rPr>
          <w:rFonts w:ascii="Times New Roman" w:eastAsia="Times New Roman" w:hAnsi="Times New Roman" w:cs="Times New Roman"/>
          <w:noProof/>
          <w:sz w:val="24"/>
          <w:szCs w:val="24"/>
          <w:lang w:val="da-DK"/>
        </w:rPr>
        <w:t xml:space="preserve"> </w:t>
      </w:r>
      <w:r w:rsidRPr="005555F6">
        <w:rPr>
          <w:rFonts w:ascii="Times New Roman" w:eastAsia="Times New Roman" w:hAnsi="Times New Roman" w:cs="Times New Roman"/>
          <w:noProof/>
          <w:sz w:val="24"/>
          <w:szCs w:val="24"/>
        </w:rPr>
        <w:t>tiksliai, kaip nurodė gydytojas. Jeigu abejojate, kreipkitės į gydytoją arba vaistininką.</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b/>
          <w:noProof/>
          <w:sz w:val="24"/>
          <w:szCs w:val="24"/>
        </w:rPr>
        <w:t xml:space="preserve">Vartokite po vieną tabletę per dieną, maždaug tuo pačiu paros metu. </w:t>
      </w:r>
      <w:r w:rsidRPr="005555F6">
        <w:rPr>
          <w:rFonts w:ascii="Times New Roman" w:eastAsia="Times New Roman" w:hAnsi="Times New Roman" w:cs="Times New Roman"/>
          <w:noProof/>
          <w:sz w:val="24"/>
          <w:szCs w:val="24"/>
        </w:rPr>
        <w:t xml:space="preserve">Pabaigusi vartoti 28 pakuotės tabletes, be pertraukos tęskite gydymą vartodama kitos pakuotės tabletes. </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b/>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i/>
          <w:noProof/>
          <w:sz w:val="24"/>
          <w:szCs w:val="24"/>
          <w:u w:val="single"/>
        </w:rPr>
      </w:pPr>
      <w:r w:rsidRPr="005555F6">
        <w:rPr>
          <w:rFonts w:ascii="Times New Roman" w:eastAsia="Times New Roman" w:hAnsi="Times New Roman" w:cs="Times New Roman"/>
          <w:noProof/>
          <w:sz w:val="24"/>
          <w:szCs w:val="24"/>
        </w:rPr>
        <w:t>Informacijos, kaip naudotis kalendorine pakuote, žiūrėkite „Vartotojo instrukciją“ pakuotės lapelio pabaigoje.</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b/>
          <w:noProof/>
          <w:sz w:val="24"/>
          <w:szCs w:val="24"/>
        </w:rPr>
        <w:t>Gydymą Activelle galima pradėti</w:t>
      </w:r>
      <w:r w:rsidRPr="005555F6">
        <w:rPr>
          <w:rFonts w:ascii="Times New Roman" w:eastAsia="Times New Roman" w:hAnsi="Times New Roman" w:cs="Times New Roman"/>
          <w:noProof/>
          <w:sz w:val="24"/>
          <w:szCs w:val="24"/>
        </w:rPr>
        <w:t xml:space="preserve"> bet kurią Jums patogią dieną. Tačiau jei Jūs prieš tai vartojote kito PHT vaisto, kuomet kraujavimas būdavo kas mėnesį, gydymą reikia pradėti pasibaigus kraujavimui.</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Jūsų gydytojo tikslas turėtų būti skirti mažiausią vaisto dozę, palengvinančią simptomus, trumpiausią laikotarpį. Pasitarkite su gydytoju, jeigu manote, kad dozė per stipri arba nepakankama.</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3A24FF" w:rsidP="00BE3082">
      <w:pPr>
        <w:tabs>
          <w:tab w:val="left" w:pos="567"/>
        </w:tabs>
        <w:suppressAutoHyphens/>
        <w:spacing w:after="0" w:line="240" w:lineRule="auto"/>
        <w:rPr>
          <w:rFonts w:ascii="Times New Roman" w:eastAsia="Times New Roman" w:hAnsi="Times New Roman" w:cs="Times New Roman"/>
          <w:b/>
          <w:noProof/>
          <w:sz w:val="24"/>
          <w:szCs w:val="24"/>
        </w:rPr>
      </w:pPr>
      <w:r w:rsidRPr="005555F6">
        <w:rPr>
          <w:rFonts w:ascii="Times New Roman" w:eastAsia="Times New Roman" w:hAnsi="Times New Roman" w:cs="Times New Roman"/>
          <w:b/>
          <w:noProof/>
          <w:sz w:val="24"/>
          <w:szCs w:val="24"/>
        </w:rPr>
        <w:t>Ką daryti p</w:t>
      </w:r>
      <w:r w:rsidR="00BE3082" w:rsidRPr="005555F6">
        <w:rPr>
          <w:rFonts w:ascii="Times New Roman" w:eastAsia="Times New Roman" w:hAnsi="Times New Roman" w:cs="Times New Roman"/>
          <w:b/>
          <w:noProof/>
          <w:sz w:val="24"/>
          <w:szCs w:val="24"/>
        </w:rPr>
        <w:t>avartojus per didelę Activelle dozę</w:t>
      </w:r>
      <w:r w:rsidRPr="005555F6">
        <w:rPr>
          <w:rFonts w:ascii="Times New Roman" w:eastAsia="Times New Roman" w:hAnsi="Times New Roman" w:cs="Times New Roman"/>
          <w:b/>
          <w:noProof/>
          <w:sz w:val="24"/>
          <w:szCs w:val="24"/>
        </w:rPr>
        <w:t>?</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Jei suvartojote per daug Activelle, pasitarkite su gydytoju arba vaistininku. Perdozavus Activelle, gali atsirasti pykinimas arba vėmimas.</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b/>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b/>
          <w:noProof/>
          <w:sz w:val="24"/>
          <w:szCs w:val="24"/>
        </w:rPr>
      </w:pPr>
      <w:r w:rsidRPr="005555F6">
        <w:rPr>
          <w:rFonts w:ascii="Times New Roman" w:eastAsia="Times New Roman" w:hAnsi="Times New Roman" w:cs="Times New Roman"/>
          <w:b/>
          <w:noProof/>
          <w:sz w:val="24"/>
          <w:szCs w:val="24"/>
        </w:rPr>
        <w:t>Pamiršus pavartoti Activelle</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Jei pamiršote išgerti tabletę įprastu laiku, išgerkite per sekančias 12 valandų. Jei praėjo daugiau nei 12 valandų, praleistos dozės nevartokite ir pradėkite vartoti sekančią dieną įprastu laiku. Negalima vartoti dvigubos dozės norint kompensuoti praleistą tabletę.</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Pamiršus suvartoti vieną vaisto dozę, gali padidėti kraujavimo arba tepančių išskyrų tikimybė, jei gimda nėra pašalinta.</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b/>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b/>
          <w:noProof/>
          <w:sz w:val="24"/>
          <w:szCs w:val="24"/>
        </w:rPr>
      </w:pPr>
      <w:r w:rsidRPr="005555F6">
        <w:rPr>
          <w:rFonts w:ascii="Times New Roman" w:eastAsia="Times New Roman" w:hAnsi="Times New Roman" w:cs="Times New Roman"/>
          <w:b/>
          <w:noProof/>
          <w:sz w:val="24"/>
          <w:szCs w:val="24"/>
        </w:rPr>
        <w:t>Nustojus vartoti Activelle</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Jei dėl kokios nors priežasties norėtumėte nutraukti Activelle vartojimą, pirmiausia pasitarkite su savo gydytoju. Jūsų gydytojas paaiškins Jums gydymo nutraukimo poveikius ir aptars kitokio gydymo galimybes. Jeigu kiltų daugiau klausimų dėl šio vaisto vartojimo, kreipkitės į gydytoją arba vaistininką.</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b/>
          <w:bCs/>
          <w:noProof/>
          <w:sz w:val="24"/>
          <w:szCs w:val="24"/>
        </w:rPr>
      </w:pPr>
      <w:r w:rsidRPr="005555F6">
        <w:rPr>
          <w:rFonts w:ascii="Times New Roman" w:eastAsia="Times New Roman" w:hAnsi="Times New Roman" w:cs="Times New Roman"/>
          <w:b/>
          <w:bCs/>
          <w:noProof/>
          <w:sz w:val="24"/>
          <w:szCs w:val="24"/>
        </w:rPr>
        <w:t>Jeigu Jums turi būti atlikta chirurginė operacija</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 xml:space="preserve">Jeigu Jums planuojama atlikti chirurginę operaciją, pasakykite chirurgui, kad vartojate Activelle. Jums gali reikėti nutraukti Activelle vartojimą, iki operacijos likus maždaug 4–6 savaitėms, kad </w:t>
      </w:r>
      <w:r w:rsidRPr="005555F6">
        <w:rPr>
          <w:rFonts w:ascii="Times New Roman" w:eastAsia="Times New Roman" w:hAnsi="Times New Roman" w:cs="Times New Roman"/>
          <w:noProof/>
          <w:sz w:val="24"/>
          <w:szCs w:val="24"/>
        </w:rPr>
        <w:lastRenderedPageBreak/>
        <w:t>sumažėtų kraujo krešulio susidarymo rizika (žr. 2 skyriuje „Kraujo krešuliai venose (trombozė)“). Paklauskite gydytojo, kada vėl galite pradėti vartoti Activelle.</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720"/>
        </w:tabs>
        <w:spacing w:after="0" w:line="240" w:lineRule="auto"/>
        <w:rPr>
          <w:rFonts w:ascii="Times New Roman" w:eastAsia="Times New Roman" w:hAnsi="Times New Roman" w:cs="Times New Roman"/>
          <w:b/>
          <w:noProof/>
          <w:sz w:val="24"/>
          <w:szCs w:val="24"/>
        </w:rPr>
      </w:pPr>
      <w:r w:rsidRPr="005555F6">
        <w:rPr>
          <w:rFonts w:ascii="Times New Roman" w:eastAsia="Times New Roman" w:hAnsi="Times New Roman" w:cs="Times New Roman"/>
          <w:b/>
          <w:noProof/>
          <w:sz w:val="24"/>
          <w:szCs w:val="24"/>
        </w:rPr>
        <w:t>4.</w:t>
      </w:r>
      <w:r w:rsidRPr="005555F6">
        <w:rPr>
          <w:rFonts w:ascii="Times New Roman" w:eastAsia="Times New Roman" w:hAnsi="Times New Roman" w:cs="Times New Roman"/>
          <w:b/>
          <w:noProof/>
          <w:sz w:val="24"/>
          <w:szCs w:val="24"/>
        </w:rPr>
        <w:tab/>
        <w:t>Galimas šalutinis poveikis</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b/>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iCs/>
          <w:noProof/>
          <w:sz w:val="24"/>
          <w:szCs w:val="24"/>
        </w:rPr>
      </w:pPr>
      <w:r w:rsidRPr="005555F6">
        <w:rPr>
          <w:rFonts w:ascii="Times New Roman" w:eastAsia="Times New Roman" w:hAnsi="Times New Roman" w:cs="Times New Roman"/>
          <w:noProof/>
          <w:sz w:val="24"/>
          <w:szCs w:val="24"/>
        </w:rPr>
        <w:t xml:space="preserve">Šis vaistas, </w:t>
      </w:r>
      <w:r w:rsidRPr="005555F6">
        <w:rPr>
          <w:rFonts w:ascii="Times New Roman" w:eastAsia="Times New Roman" w:hAnsi="Times New Roman" w:cs="Times New Roman"/>
          <w:iCs/>
          <w:noProof/>
          <w:sz w:val="24"/>
          <w:szCs w:val="24"/>
        </w:rPr>
        <w:t>kaip ir visi kiti, gali sukelti šalutinį poveikį, nors jis pasireiškia ne visiems žmonėms.</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iCs/>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iCs/>
          <w:noProof/>
          <w:sz w:val="24"/>
          <w:szCs w:val="24"/>
        </w:rPr>
      </w:pPr>
      <w:r w:rsidRPr="005555F6">
        <w:rPr>
          <w:rFonts w:ascii="Times New Roman" w:eastAsia="Times New Roman" w:hAnsi="Times New Roman" w:cs="Times New Roman"/>
          <w:iCs/>
          <w:noProof/>
          <w:sz w:val="24"/>
          <w:szCs w:val="24"/>
        </w:rPr>
        <w:t>Moterys, vartojančios PHT, šiomis ligomis serga dažniau negu moterys, nevartojančios PHT:</w:t>
      </w:r>
    </w:p>
    <w:p w:rsidR="00BE3082" w:rsidRPr="005555F6" w:rsidRDefault="00BE3082" w:rsidP="00BE3082">
      <w:pPr>
        <w:tabs>
          <w:tab w:val="left" w:pos="567"/>
        </w:tabs>
        <w:suppressAutoHyphens/>
        <w:spacing w:after="0" w:line="240" w:lineRule="auto"/>
        <w:ind w:left="567" w:hanging="567"/>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w:t>
      </w:r>
      <w:r w:rsidRPr="005555F6">
        <w:rPr>
          <w:rFonts w:ascii="Times New Roman" w:eastAsia="Times New Roman" w:hAnsi="Times New Roman" w:cs="Times New Roman"/>
          <w:noProof/>
          <w:sz w:val="24"/>
          <w:szCs w:val="24"/>
        </w:rPr>
        <w:tab/>
        <w:t>krūties vėžiu;</w:t>
      </w:r>
    </w:p>
    <w:p w:rsidR="00BE3082" w:rsidRPr="005555F6" w:rsidRDefault="00BE3082" w:rsidP="00BE3082">
      <w:pPr>
        <w:tabs>
          <w:tab w:val="left" w:pos="567"/>
        </w:tabs>
        <w:suppressAutoHyphens/>
        <w:spacing w:after="0" w:line="240" w:lineRule="auto"/>
        <w:ind w:left="567" w:hanging="567"/>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w:t>
      </w:r>
      <w:r w:rsidRPr="005555F6">
        <w:rPr>
          <w:rFonts w:ascii="Times New Roman" w:eastAsia="Times New Roman" w:hAnsi="Times New Roman" w:cs="Times New Roman"/>
          <w:noProof/>
          <w:sz w:val="24"/>
          <w:szCs w:val="24"/>
        </w:rPr>
        <w:tab/>
        <w:t>gimdos gleivinės išvešėjimu arba gimdos gleivinės vėžiu (endometriumo hiperplazija arba endometriumo vėžiu);</w:t>
      </w:r>
    </w:p>
    <w:p w:rsidR="00BE3082" w:rsidRPr="005555F6" w:rsidRDefault="00BE3082" w:rsidP="00BE3082">
      <w:pPr>
        <w:tabs>
          <w:tab w:val="left" w:pos="567"/>
        </w:tabs>
        <w:suppressAutoHyphens/>
        <w:spacing w:after="0" w:line="240" w:lineRule="auto"/>
        <w:ind w:left="567" w:hanging="567"/>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w:t>
      </w:r>
      <w:r w:rsidRPr="005555F6">
        <w:rPr>
          <w:rFonts w:ascii="Times New Roman" w:eastAsia="Times New Roman" w:hAnsi="Times New Roman" w:cs="Times New Roman"/>
          <w:noProof/>
          <w:sz w:val="24"/>
          <w:szCs w:val="24"/>
        </w:rPr>
        <w:tab/>
        <w:t>kiaušidžių vėžiu;</w:t>
      </w:r>
    </w:p>
    <w:p w:rsidR="00BE3082" w:rsidRPr="005555F6" w:rsidRDefault="00BE3082" w:rsidP="00BE3082">
      <w:pPr>
        <w:tabs>
          <w:tab w:val="left" w:pos="567"/>
        </w:tabs>
        <w:suppressAutoHyphens/>
        <w:spacing w:after="0" w:line="240" w:lineRule="auto"/>
        <w:ind w:left="567" w:hanging="567"/>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w:t>
      </w:r>
      <w:r w:rsidRPr="005555F6">
        <w:rPr>
          <w:rFonts w:ascii="Times New Roman" w:eastAsia="Times New Roman" w:hAnsi="Times New Roman" w:cs="Times New Roman"/>
          <w:noProof/>
          <w:sz w:val="24"/>
          <w:szCs w:val="24"/>
        </w:rPr>
        <w:tab/>
        <w:t>kraujo krešuliais kojų arba plaučių venose (venų tromboembolija);</w:t>
      </w:r>
    </w:p>
    <w:p w:rsidR="00BE3082" w:rsidRPr="005555F6" w:rsidRDefault="00BE3082" w:rsidP="00BE3082">
      <w:pPr>
        <w:tabs>
          <w:tab w:val="left" w:pos="567"/>
        </w:tabs>
        <w:suppressAutoHyphens/>
        <w:spacing w:after="0" w:line="240" w:lineRule="auto"/>
        <w:ind w:left="567" w:hanging="567"/>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lang w:val="en-GB"/>
        </w:rPr>
        <w:t>•</w:t>
      </w:r>
      <w:r w:rsidRPr="005555F6">
        <w:rPr>
          <w:rFonts w:ascii="Times New Roman" w:eastAsia="Times New Roman" w:hAnsi="Times New Roman" w:cs="Times New Roman"/>
          <w:noProof/>
          <w:sz w:val="24"/>
          <w:szCs w:val="24"/>
          <w:lang w:val="en-GB"/>
        </w:rPr>
        <w:tab/>
      </w:r>
      <w:r w:rsidRPr="005555F6">
        <w:rPr>
          <w:rFonts w:ascii="Times New Roman" w:eastAsia="Times New Roman" w:hAnsi="Times New Roman" w:cs="Times New Roman"/>
          <w:noProof/>
          <w:sz w:val="24"/>
          <w:szCs w:val="24"/>
        </w:rPr>
        <w:t>širdies liga;</w:t>
      </w:r>
    </w:p>
    <w:p w:rsidR="00BE3082" w:rsidRPr="005555F6" w:rsidRDefault="00BE3082" w:rsidP="00BE3082">
      <w:pPr>
        <w:tabs>
          <w:tab w:val="left" w:pos="567"/>
        </w:tabs>
        <w:suppressAutoHyphens/>
        <w:spacing w:after="0" w:line="240" w:lineRule="auto"/>
        <w:ind w:left="567" w:hanging="567"/>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lang w:val="en-GB"/>
        </w:rPr>
        <w:t>•</w:t>
      </w:r>
      <w:r w:rsidRPr="005555F6">
        <w:rPr>
          <w:rFonts w:ascii="Times New Roman" w:eastAsia="Times New Roman" w:hAnsi="Times New Roman" w:cs="Times New Roman"/>
          <w:noProof/>
          <w:sz w:val="24"/>
          <w:szCs w:val="24"/>
          <w:lang w:val="en-GB"/>
        </w:rPr>
        <w:tab/>
      </w:r>
      <w:r w:rsidRPr="005555F6">
        <w:rPr>
          <w:rFonts w:ascii="Times New Roman" w:eastAsia="Times New Roman" w:hAnsi="Times New Roman" w:cs="Times New Roman"/>
          <w:noProof/>
          <w:sz w:val="24"/>
          <w:szCs w:val="24"/>
        </w:rPr>
        <w:t>insultu;</w:t>
      </w:r>
    </w:p>
    <w:p w:rsidR="00BE3082" w:rsidRPr="005555F6" w:rsidRDefault="00BE3082" w:rsidP="00BE3082">
      <w:pPr>
        <w:tabs>
          <w:tab w:val="left" w:pos="567"/>
        </w:tabs>
        <w:suppressAutoHyphens/>
        <w:spacing w:after="0" w:line="240" w:lineRule="auto"/>
        <w:ind w:left="567" w:hanging="567"/>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lang w:val="en-GB"/>
        </w:rPr>
        <w:t>•</w:t>
      </w:r>
      <w:r w:rsidRPr="005555F6">
        <w:rPr>
          <w:rFonts w:ascii="Times New Roman" w:eastAsia="Times New Roman" w:hAnsi="Times New Roman" w:cs="Times New Roman"/>
          <w:noProof/>
          <w:sz w:val="24"/>
          <w:szCs w:val="24"/>
          <w:lang w:val="en-GB"/>
        </w:rPr>
        <w:tab/>
      </w:r>
      <w:r w:rsidRPr="005555F6">
        <w:rPr>
          <w:rFonts w:ascii="Times New Roman" w:eastAsia="Times New Roman" w:hAnsi="Times New Roman" w:cs="Times New Roman"/>
          <w:noProof/>
          <w:sz w:val="24"/>
          <w:szCs w:val="24"/>
        </w:rPr>
        <w:t>galimu atminties praradimu, jeigu PHT pradėta vyresniame negu 65 metų amžiuje.</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iCs/>
          <w:noProof/>
          <w:sz w:val="24"/>
          <w:szCs w:val="24"/>
        </w:rPr>
      </w:pPr>
      <w:r w:rsidRPr="005555F6">
        <w:rPr>
          <w:rFonts w:ascii="Times New Roman" w:eastAsia="Times New Roman" w:hAnsi="Times New Roman" w:cs="Times New Roman"/>
          <w:iCs/>
          <w:noProof/>
          <w:sz w:val="24"/>
          <w:szCs w:val="24"/>
        </w:rPr>
        <w:t>Daugiau informacijos apie šį šalutinį poveikį žr. 2 skyriuje „Kas žinotina prieš vartojant Activelle“.</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iCs/>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iCs/>
          <w:noProof/>
          <w:sz w:val="24"/>
          <w:szCs w:val="24"/>
        </w:rPr>
      </w:pPr>
      <w:r w:rsidRPr="005555F6">
        <w:rPr>
          <w:rFonts w:ascii="Times New Roman" w:eastAsia="Times New Roman" w:hAnsi="Times New Roman" w:cs="Times New Roman"/>
          <w:b/>
          <w:iCs/>
          <w:noProof/>
          <w:sz w:val="24"/>
          <w:szCs w:val="24"/>
        </w:rPr>
        <w:t>Padidėjęs jautrumas/alergija</w:t>
      </w:r>
      <w:r w:rsidRPr="005555F6">
        <w:rPr>
          <w:rFonts w:ascii="Times New Roman" w:eastAsia="Times New Roman" w:hAnsi="Times New Roman" w:cs="Times New Roman"/>
          <w:iCs/>
          <w:noProof/>
          <w:sz w:val="24"/>
          <w:szCs w:val="24"/>
        </w:rPr>
        <w:t xml:space="preserve"> (nedažnas šalutinis poveikis – </w:t>
      </w:r>
      <w:r w:rsidRPr="005555F6">
        <w:rPr>
          <w:rFonts w:ascii="Times New Roman" w:eastAsia="Times New Roman" w:hAnsi="Times New Roman" w:cs="Times New Roman"/>
          <w:noProof/>
          <w:sz w:val="24"/>
          <w:szCs w:val="24"/>
        </w:rPr>
        <w:t>gali pasireikšti nuo 1 iki 10 iš 1000 moterų</w:t>
      </w:r>
      <w:r w:rsidRPr="005555F6">
        <w:rPr>
          <w:rFonts w:ascii="Times New Roman" w:eastAsia="Times New Roman" w:hAnsi="Times New Roman" w:cs="Times New Roman"/>
          <w:iCs/>
          <w:noProof/>
          <w:sz w:val="24"/>
          <w:szCs w:val="24"/>
        </w:rPr>
        <w:t>).</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iCs/>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iCs/>
          <w:noProof/>
          <w:sz w:val="24"/>
          <w:szCs w:val="24"/>
        </w:rPr>
      </w:pPr>
      <w:r w:rsidRPr="005555F6">
        <w:rPr>
          <w:rFonts w:ascii="Times New Roman" w:eastAsia="Times New Roman" w:hAnsi="Times New Roman" w:cs="Times New Roman"/>
          <w:iCs/>
          <w:noProof/>
          <w:sz w:val="24"/>
          <w:szCs w:val="24"/>
        </w:rPr>
        <w:t xml:space="preserve">Nors padidėjęs jautrumas/ alergija yra nedažnas šalutinis poveikis, tačiau, jis gali pasireikšti. Padidėjusio jautrumo/ alergijos požymiai gali būti vienas ar keli iš šių simptomų: dilgėlinė, niežėjimas, patinimas, sunku kvėpuoti, žemas kraujo spaudimas (blyški ir vėsi oda, greitas širdies plakimas), svaigulys, prakaitavimas gali būti anafilaksinės reakcijos/ šoko požymiai. Jei pasireiškia bent vienas iš aukščiau išvardintų simptomų, </w:t>
      </w:r>
      <w:r w:rsidRPr="005555F6">
        <w:rPr>
          <w:rFonts w:ascii="Times New Roman" w:eastAsia="Times New Roman" w:hAnsi="Times New Roman" w:cs="Times New Roman"/>
          <w:b/>
          <w:iCs/>
          <w:noProof/>
          <w:sz w:val="24"/>
          <w:szCs w:val="24"/>
        </w:rPr>
        <w:t>nutraukite Activelle vartojimą ir skubiai kreipkitės į gydytoją</w:t>
      </w:r>
      <w:r w:rsidRPr="005555F6">
        <w:rPr>
          <w:rFonts w:ascii="Times New Roman" w:eastAsia="Times New Roman" w:hAnsi="Times New Roman" w:cs="Times New Roman"/>
          <w:iCs/>
          <w:noProof/>
          <w:sz w:val="24"/>
          <w:szCs w:val="24"/>
        </w:rPr>
        <w:t>.</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iCs/>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b/>
          <w:noProof/>
          <w:sz w:val="24"/>
          <w:szCs w:val="24"/>
        </w:rPr>
      </w:pPr>
      <w:r w:rsidRPr="005555F6">
        <w:rPr>
          <w:rFonts w:ascii="Times New Roman" w:eastAsia="Times New Roman" w:hAnsi="Times New Roman" w:cs="Times New Roman"/>
          <w:b/>
          <w:noProof/>
          <w:sz w:val="24"/>
          <w:szCs w:val="24"/>
        </w:rPr>
        <w:t xml:space="preserve">Labai dažnas šalutinis poveikis </w:t>
      </w:r>
      <w:r w:rsidRPr="005555F6">
        <w:rPr>
          <w:rFonts w:ascii="Times New Roman" w:eastAsia="Times New Roman" w:hAnsi="Times New Roman" w:cs="Times New Roman"/>
          <w:noProof/>
          <w:sz w:val="24"/>
          <w:szCs w:val="24"/>
          <w:lang w:val="da-DK"/>
        </w:rPr>
        <w:t>(</w:t>
      </w:r>
      <w:r w:rsidRPr="005555F6">
        <w:rPr>
          <w:rFonts w:ascii="Times New Roman" w:eastAsia="Times New Roman" w:hAnsi="Times New Roman" w:cs="Times New Roman"/>
          <w:noProof/>
          <w:sz w:val="24"/>
          <w:szCs w:val="24"/>
        </w:rPr>
        <w:t>pasireiškia daugiau kaip 1 iš 10 moterų)</w:t>
      </w:r>
    </w:p>
    <w:p w:rsidR="00BE3082" w:rsidRPr="005555F6" w:rsidRDefault="00BE3082" w:rsidP="00BE3082">
      <w:pPr>
        <w:tabs>
          <w:tab w:val="left" w:pos="720"/>
        </w:tab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w:t>
      </w:r>
      <w:r w:rsidRPr="005555F6">
        <w:rPr>
          <w:rFonts w:ascii="Times New Roman" w:eastAsia="Times New Roman" w:hAnsi="Times New Roman" w:cs="Times New Roman"/>
          <w:noProof/>
          <w:sz w:val="24"/>
          <w:szCs w:val="24"/>
        </w:rPr>
        <w:tab/>
        <w:t>Krūtų skausmas arba jautrumas.</w:t>
      </w:r>
    </w:p>
    <w:p w:rsidR="00BE3082" w:rsidRPr="005555F6" w:rsidRDefault="00BE3082" w:rsidP="00BE3082">
      <w:pPr>
        <w:tabs>
          <w:tab w:val="left" w:pos="720"/>
        </w:tab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w:t>
      </w:r>
      <w:r w:rsidRPr="005555F6">
        <w:rPr>
          <w:rFonts w:ascii="Times New Roman" w:eastAsia="Times New Roman" w:hAnsi="Times New Roman" w:cs="Times New Roman"/>
          <w:noProof/>
          <w:sz w:val="24"/>
          <w:szCs w:val="24"/>
        </w:rPr>
        <w:tab/>
        <w:t>Kraujavimas iš lytinių organų.</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b/>
          <w:noProof/>
          <w:sz w:val="24"/>
          <w:szCs w:val="24"/>
        </w:rPr>
      </w:pPr>
      <w:r w:rsidRPr="005555F6">
        <w:rPr>
          <w:rFonts w:ascii="Times New Roman" w:eastAsia="Times New Roman" w:hAnsi="Times New Roman" w:cs="Times New Roman"/>
          <w:b/>
          <w:noProof/>
          <w:sz w:val="24"/>
          <w:szCs w:val="24"/>
        </w:rPr>
        <w:t xml:space="preserve">Dažnas šalutinis poveikis </w:t>
      </w:r>
      <w:r w:rsidRPr="005555F6">
        <w:rPr>
          <w:rFonts w:ascii="Times New Roman" w:eastAsia="Times New Roman" w:hAnsi="Times New Roman" w:cs="Times New Roman"/>
          <w:noProof/>
          <w:sz w:val="24"/>
          <w:szCs w:val="24"/>
        </w:rPr>
        <w:t>(pasireiškia nuo 1 iki 10 iš 100 moterų)</w:t>
      </w:r>
    </w:p>
    <w:p w:rsidR="00BE3082" w:rsidRPr="005555F6" w:rsidRDefault="00BE3082" w:rsidP="00BE3082">
      <w:pPr>
        <w:tabs>
          <w:tab w:val="left" w:pos="720"/>
        </w:tab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w:t>
      </w:r>
      <w:r w:rsidRPr="005555F6">
        <w:rPr>
          <w:rFonts w:ascii="Times New Roman" w:eastAsia="Times New Roman" w:hAnsi="Times New Roman" w:cs="Times New Roman"/>
          <w:noProof/>
          <w:sz w:val="24"/>
          <w:szCs w:val="24"/>
        </w:rPr>
        <w:tab/>
        <w:t>Galvos skausmas.</w:t>
      </w:r>
    </w:p>
    <w:p w:rsidR="00BE3082" w:rsidRPr="005555F6" w:rsidRDefault="00BE3082" w:rsidP="00BE3082">
      <w:pPr>
        <w:tabs>
          <w:tab w:val="left" w:pos="720"/>
        </w:tab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w:t>
      </w:r>
      <w:r w:rsidRPr="005555F6">
        <w:rPr>
          <w:rFonts w:ascii="Times New Roman" w:eastAsia="Times New Roman" w:hAnsi="Times New Roman" w:cs="Times New Roman"/>
          <w:noProof/>
          <w:sz w:val="24"/>
          <w:szCs w:val="24"/>
        </w:rPr>
        <w:tab/>
        <w:t>Svorio padidėjimas dėl skysčių susikaupimo organizme.</w:t>
      </w:r>
    </w:p>
    <w:p w:rsidR="00BE3082" w:rsidRPr="005555F6" w:rsidRDefault="00BE3082" w:rsidP="00BE3082">
      <w:pPr>
        <w:tabs>
          <w:tab w:val="left" w:pos="720"/>
        </w:tab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w:t>
      </w:r>
      <w:r w:rsidRPr="005555F6">
        <w:rPr>
          <w:rFonts w:ascii="Times New Roman" w:eastAsia="Times New Roman" w:hAnsi="Times New Roman" w:cs="Times New Roman"/>
          <w:noProof/>
          <w:sz w:val="24"/>
          <w:szCs w:val="24"/>
        </w:rPr>
        <w:tab/>
        <w:t>Makšties uždegimas.</w:t>
      </w:r>
    </w:p>
    <w:p w:rsidR="00BE3082" w:rsidRPr="005555F6" w:rsidRDefault="00BE3082" w:rsidP="00BE3082">
      <w:pPr>
        <w:tabs>
          <w:tab w:val="left" w:pos="720"/>
        </w:tab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w:t>
      </w:r>
      <w:r w:rsidRPr="005555F6">
        <w:rPr>
          <w:rFonts w:ascii="Times New Roman" w:eastAsia="Times New Roman" w:hAnsi="Times New Roman" w:cs="Times New Roman"/>
          <w:noProof/>
          <w:sz w:val="24"/>
          <w:szCs w:val="24"/>
        </w:rPr>
        <w:tab/>
        <w:t>Migrena arba jau esančios migrenos pasunkėjimas.</w:t>
      </w:r>
    </w:p>
    <w:p w:rsidR="00BE3082" w:rsidRPr="005555F6" w:rsidRDefault="00BE3082" w:rsidP="00BE3082">
      <w:pPr>
        <w:tabs>
          <w:tab w:val="left" w:pos="720"/>
        </w:tab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w:t>
      </w:r>
      <w:r w:rsidRPr="005555F6">
        <w:rPr>
          <w:rFonts w:ascii="Times New Roman" w:eastAsia="Times New Roman" w:hAnsi="Times New Roman" w:cs="Times New Roman"/>
          <w:noProof/>
          <w:sz w:val="24"/>
          <w:szCs w:val="24"/>
        </w:rPr>
        <w:tab/>
        <w:t>Lytinių organų grybelinė infekcija.</w:t>
      </w:r>
    </w:p>
    <w:p w:rsidR="00BE3082" w:rsidRPr="005555F6" w:rsidRDefault="00BE3082" w:rsidP="00BE3082">
      <w:pPr>
        <w:tabs>
          <w:tab w:val="left" w:pos="720"/>
        </w:tab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w:t>
      </w:r>
      <w:r w:rsidRPr="005555F6">
        <w:rPr>
          <w:rFonts w:ascii="Times New Roman" w:eastAsia="Times New Roman" w:hAnsi="Times New Roman" w:cs="Times New Roman"/>
          <w:noProof/>
          <w:sz w:val="24"/>
          <w:szCs w:val="24"/>
        </w:rPr>
        <w:tab/>
        <w:t>Depresija arba jau esančios depresijos pasunkėjimas.</w:t>
      </w:r>
    </w:p>
    <w:p w:rsidR="00BE3082" w:rsidRPr="005555F6" w:rsidRDefault="00BE3082" w:rsidP="00BE3082">
      <w:pPr>
        <w:tabs>
          <w:tab w:val="left" w:pos="720"/>
        </w:tab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w:t>
      </w:r>
      <w:r w:rsidRPr="005555F6">
        <w:rPr>
          <w:rFonts w:ascii="Times New Roman" w:eastAsia="Times New Roman" w:hAnsi="Times New Roman" w:cs="Times New Roman"/>
          <w:noProof/>
          <w:sz w:val="24"/>
          <w:szCs w:val="24"/>
        </w:rPr>
        <w:tab/>
        <w:t>Pykinimas.</w:t>
      </w:r>
    </w:p>
    <w:p w:rsidR="00BE3082" w:rsidRPr="005555F6" w:rsidRDefault="00BE3082" w:rsidP="00BE3082">
      <w:pPr>
        <w:tabs>
          <w:tab w:val="left" w:pos="720"/>
        </w:tab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w:t>
      </w:r>
      <w:r w:rsidRPr="005555F6">
        <w:rPr>
          <w:rFonts w:ascii="Times New Roman" w:eastAsia="Times New Roman" w:hAnsi="Times New Roman" w:cs="Times New Roman"/>
          <w:noProof/>
          <w:sz w:val="24"/>
          <w:szCs w:val="24"/>
        </w:rPr>
        <w:tab/>
        <w:t>Krūtų pabrinkimas arba padidėjimas (krūtų edema).</w:t>
      </w:r>
    </w:p>
    <w:p w:rsidR="00BE3082" w:rsidRPr="005555F6" w:rsidRDefault="00BE3082" w:rsidP="00BE3082">
      <w:pPr>
        <w:tabs>
          <w:tab w:val="left" w:pos="720"/>
        </w:tab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w:t>
      </w:r>
      <w:r w:rsidRPr="005555F6">
        <w:rPr>
          <w:rFonts w:ascii="Times New Roman" w:eastAsia="Times New Roman" w:hAnsi="Times New Roman" w:cs="Times New Roman"/>
          <w:noProof/>
          <w:sz w:val="24"/>
          <w:szCs w:val="24"/>
        </w:rPr>
        <w:tab/>
        <w:t>Nugaros skausmas.</w:t>
      </w:r>
    </w:p>
    <w:p w:rsidR="00BE3082" w:rsidRPr="005555F6" w:rsidRDefault="00BE3082" w:rsidP="00BE3082">
      <w:pPr>
        <w:tabs>
          <w:tab w:val="left" w:pos="720"/>
        </w:tab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w:t>
      </w:r>
      <w:r w:rsidRPr="005555F6">
        <w:rPr>
          <w:rFonts w:ascii="Times New Roman" w:eastAsia="Times New Roman" w:hAnsi="Times New Roman" w:cs="Times New Roman"/>
          <w:noProof/>
          <w:sz w:val="24"/>
          <w:szCs w:val="24"/>
        </w:rPr>
        <w:tab/>
        <w:t>Gimdos fibroma (gerybinis gimdos auglys), jos didėjimas, arba atsinaujinimas.</w:t>
      </w:r>
    </w:p>
    <w:p w:rsidR="00BE3082" w:rsidRPr="005555F6" w:rsidRDefault="00BE3082" w:rsidP="00BE3082">
      <w:pPr>
        <w:tabs>
          <w:tab w:val="left" w:pos="720"/>
        </w:tab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w:t>
      </w:r>
      <w:r w:rsidRPr="005555F6">
        <w:rPr>
          <w:rFonts w:ascii="Times New Roman" w:eastAsia="Times New Roman" w:hAnsi="Times New Roman" w:cs="Times New Roman"/>
          <w:noProof/>
          <w:sz w:val="24"/>
          <w:szCs w:val="24"/>
        </w:rPr>
        <w:tab/>
        <w:t>Rankų ir kojų pabrinkimas (periferinė edema).</w:t>
      </w:r>
    </w:p>
    <w:p w:rsidR="00BE3082" w:rsidRPr="005555F6" w:rsidRDefault="00BE3082" w:rsidP="00BE3082">
      <w:pPr>
        <w:tabs>
          <w:tab w:val="left" w:pos="720"/>
        </w:tab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lastRenderedPageBreak/>
        <w:t>•</w:t>
      </w:r>
      <w:r w:rsidRPr="005555F6">
        <w:rPr>
          <w:rFonts w:ascii="Times New Roman" w:eastAsia="Times New Roman" w:hAnsi="Times New Roman" w:cs="Times New Roman"/>
          <w:noProof/>
          <w:sz w:val="24"/>
          <w:szCs w:val="24"/>
        </w:rPr>
        <w:tab/>
        <w:t>Kūno svorio padidėjimas.</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b/>
          <w:noProof/>
          <w:sz w:val="24"/>
          <w:szCs w:val="24"/>
        </w:rPr>
      </w:pPr>
      <w:r w:rsidRPr="005555F6">
        <w:rPr>
          <w:rFonts w:ascii="Times New Roman" w:eastAsia="Times New Roman" w:hAnsi="Times New Roman" w:cs="Times New Roman"/>
          <w:b/>
          <w:noProof/>
          <w:sz w:val="24"/>
          <w:szCs w:val="24"/>
        </w:rPr>
        <w:t xml:space="preserve">Nedažnas šalutinis poveikis </w:t>
      </w:r>
      <w:r w:rsidRPr="005555F6">
        <w:rPr>
          <w:rFonts w:ascii="Times New Roman" w:eastAsia="Times New Roman" w:hAnsi="Times New Roman" w:cs="Times New Roman"/>
          <w:noProof/>
          <w:sz w:val="24"/>
          <w:szCs w:val="24"/>
        </w:rPr>
        <w:t>(pasireiškia nuo 1 iki 10 iš 1000 moterų)</w:t>
      </w:r>
    </w:p>
    <w:p w:rsidR="00BE3082" w:rsidRPr="005555F6" w:rsidRDefault="00BE3082" w:rsidP="00BE3082">
      <w:pPr>
        <w:tabs>
          <w:tab w:val="left" w:pos="720"/>
        </w:tab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w:t>
      </w:r>
      <w:r w:rsidRPr="005555F6">
        <w:rPr>
          <w:rFonts w:ascii="Times New Roman" w:eastAsia="Times New Roman" w:hAnsi="Times New Roman" w:cs="Times New Roman"/>
          <w:noProof/>
          <w:sz w:val="24"/>
          <w:szCs w:val="24"/>
        </w:rPr>
        <w:tab/>
        <w:t>Pilvo pūtimas, skausmas, išsipūtimas, diskomforto jausmas ar meteorizmas.</w:t>
      </w:r>
    </w:p>
    <w:p w:rsidR="00BE3082" w:rsidRPr="005555F6" w:rsidRDefault="00BE3082" w:rsidP="00BE3082">
      <w:pPr>
        <w:tabs>
          <w:tab w:val="left" w:pos="720"/>
        </w:tab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w:t>
      </w:r>
      <w:r w:rsidRPr="005555F6">
        <w:rPr>
          <w:rFonts w:ascii="Times New Roman" w:eastAsia="Times New Roman" w:hAnsi="Times New Roman" w:cs="Times New Roman"/>
          <w:noProof/>
          <w:sz w:val="24"/>
          <w:szCs w:val="24"/>
        </w:rPr>
        <w:tab/>
        <w:t>Spuogai.</w:t>
      </w:r>
    </w:p>
    <w:p w:rsidR="00BE3082" w:rsidRPr="005555F6" w:rsidRDefault="00BE3082" w:rsidP="00BE3082">
      <w:pPr>
        <w:tabs>
          <w:tab w:val="left" w:pos="720"/>
        </w:tab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w:t>
      </w:r>
      <w:r w:rsidRPr="005555F6">
        <w:rPr>
          <w:rFonts w:ascii="Times New Roman" w:eastAsia="Times New Roman" w:hAnsi="Times New Roman" w:cs="Times New Roman"/>
          <w:noProof/>
          <w:sz w:val="24"/>
          <w:szCs w:val="24"/>
        </w:rPr>
        <w:tab/>
        <w:t>Plaukų slinkimas (alopecija).</w:t>
      </w:r>
    </w:p>
    <w:p w:rsidR="00BE3082" w:rsidRPr="005555F6" w:rsidRDefault="00BE3082" w:rsidP="00BE3082">
      <w:pPr>
        <w:tabs>
          <w:tab w:val="left" w:pos="720"/>
        </w:tab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w:t>
      </w:r>
      <w:r w:rsidRPr="005555F6">
        <w:rPr>
          <w:rFonts w:ascii="Times New Roman" w:eastAsia="Times New Roman" w:hAnsi="Times New Roman" w:cs="Times New Roman"/>
          <w:noProof/>
          <w:sz w:val="24"/>
          <w:szCs w:val="24"/>
        </w:rPr>
        <w:tab/>
        <w:t>Nenormalus (vyriško pobūdžio) plaukuotumas.</w:t>
      </w:r>
    </w:p>
    <w:p w:rsidR="00BE3082" w:rsidRPr="005555F6" w:rsidRDefault="00BE3082" w:rsidP="00BE3082">
      <w:pPr>
        <w:tabs>
          <w:tab w:val="left" w:pos="720"/>
        </w:tab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w:t>
      </w:r>
      <w:r w:rsidRPr="005555F6">
        <w:rPr>
          <w:rFonts w:ascii="Times New Roman" w:eastAsia="Times New Roman" w:hAnsi="Times New Roman" w:cs="Times New Roman"/>
          <w:noProof/>
          <w:sz w:val="24"/>
          <w:szCs w:val="24"/>
        </w:rPr>
        <w:tab/>
        <w:t>Niežėjimas ar dilgėlinė (urtikarija).</w:t>
      </w:r>
    </w:p>
    <w:p w:rsidR="00BE3082" w:rsidRPr="005555F6" w:rsidRDefault="00BE3082" w:rsidP="00BE3082">
      <w:pPr>
        <w:tabs>
          <w:tab w:val="left" w:pos="720"/>
        </w:tab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w:t>
      </w:r>
      <w:r w:rsidRPr="005555F6">
        <w:rPr>
          <w:rFonts w:ascii="Times New Roman" w:eastAsia="Times New Roman" w:hAnsi="Times New Roman" w:cs="Times New Roman"/>
          <w:noProof/>
          <w:sz w:val="24"/>
          <w:szCs w:val="24"/>
        </w:rPr>
        <w:tab/>
        <w:t>Venų uždegimas (paviršinis tromboflebitas).</w:t>
      </w:r>
    </w:p>
    <w:p w:rsidR="00BE3082" w:rsidRPr="005555F6" w:rsidRDefault="00BE3082" w:rsidP="00BE3082">
      <w:pPr>
        <w:tabs>
          <w:tab w:val="left" w:pos="720"/>
        </w:tab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w:t>
      </w:r>
      <w:r w:rsidRPr="005555F6">
        <w:rPr>
          <w:rFonts w:ascii="Times New Roman" w:eastAsia="Times New Roman" w:hAnsi="Times New Roman" w:cs="Times New Roman"/>
          <w:noProof/>
          <w:sz w:val="24"/>
          <w:szCs w:val="24"/>
        </w:rPr>
        <w:tab/>
        <w:t>Kojų mėšlungis.</w:t>
      </w:r>
    </w:p>
    <w:p w:rsidR="00BE3082" w:rsidRPr="005555F6" w:rsidRDefault="00BE3082" w:rsidP="00BE3082">
      <w:pPr>
        <w:tabs>
          <w:tab w:val="left" w:pos="720"/>
        </w:tab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w:t>
      </w:r>
      <w:r w:rsidRPr="005555F6">
        <w:rPr>
          <w:rFonts w:ascii="Times New Roman" w:eastAsia="Times New Roman" w:hAnsi="Times New Roman" w:cs="Times New Roman"/>
          <w:noProof/>
          <w:sz w:val="24"/>
          <w:szCs w:val="24"/>
        </w:rPr>
        <w:tab/>
        <w:t>Neefektyvus vaistas.</w:t>
      </w:r>
    </w:p>
    <w:p w:rsidR="00BE3082" w:rsidRPr="005555F6" w:rsidRDefault="00BE3082" w:rsidP="00BE3082">
      <w:pPr>
        <w:tabs>
          <w:tab w:val="left" w:pos="720"/>
        </w:tab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w:t>
      </w:r>
      <w:r w:rsidRPr="005555F6">
        <w:rPr>
          <w:rFonts w:ascii="Times New Roman" w:eastAsia="Times New Roman" w:hAnsi="Times New Roman" w:cs="Times New Roman"/>
          <w:noProof/>
          <w:sz w:val="24"/>
          <w:szCs w:val="24"/>
        </w:rPr>
        <w:tab/>
        <w:t>Alerginės reakcijos.</w:t>
      </w:r>
    </w:p>
    <w:p w:rsidR="00BE3082" w:rsidRPr="005555F6" w:rsidRDefault="00BE3082" w:rsidP="00BE3082">
      <w:pPr>
        <w:tabs>
          <w:tab w:val="left" w:pos="720"/>
        </w:tab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w:t>
      </w:r>
      <w:r w:rsidRPr="005555F6">
        <w:rPr>
          <w:rFonts w:ascii="Times New Roman" w:eastAsia="Times New Roman" w:hAnsi="Times New Roman" w:cs="Times New Roman"/>
          <w:noProof/>
          <w:sz w:val="24"/>
          <w:szCs w:val="24"/>
        </w:rPr>
        <w:tab/>
        <w:t>Nervingumas.</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b/>
          <w:noProof/>
          <w:sz w:val="24"/>
          <w:szCs w:val="24"/>
        </w:rPr>
      </w:pPr>
      <w:r w:rsidRPr="005555F6">
        <w:rPr>
          <w:rFonts w:ascii="Times New Roman" w:eastAsia="Times New Roman" w:hAnsi="Times New Roman" w:cs="Times New Roman"/>
          <w:b/>
          <w:noProof/>
          <w:sz w:val="24"/>
          <w:szCs w:val="24"/>
        </w:rPr>
        <w:t xml:space="preserve">Retas šalutinis poveikis </w:t>
      </w:r>
      <w:r w:rsidRPr="005555F6">
        <w:rPr>
          <w:rFonts w:ascii="Times New Roman" w:eastAsia="Times New Roman" w:hAnsi="Times New Roman" w:cs="Times New Roman"/>
          <w:noProof/>
          <w:sz w:val="24"/>
          <w:szCs w:val="24"/>
        </w:rPr>
        <w:t>(pasireiškia nuo 1 iki 10 iš 10000 moterų)</w:t>
      </w:r>
    </w:p>
    <w:p w:rsidR="00BE3082" w:rsidRPr="005555F6" w:rsidRDefault="00BE3082" w:rsidP="00BE3082">
      <w:pPr>
        <w:tabs>
          <w:tab w:val="left" w:pos="567"/>
        </w:tabs>
        <w:suppressAutoHyphens/>
        <w:spacing w:after="0" w:line="240" w:lineRule="auto"/>
        <w:ind w:left="567" w:hanging="567"/>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w:t>
      </w:r>
      <w:r w:rsidRPr="005555F6">
        <w:rPr>
          <w:rFonts w:ascii="Times New Roman" w:eastAsia="Times New Roman" w:hAnsi="Times New Roman" w:cs="Times New Roman"/>
          <w:noProof/>
          <w:sz w:val="24"/>
          <w:szCs w:val="24"/>
        </w:rPr>
        <w:tab/>
        <w:t>Kraujo krešulių susidarymas kojų arba plaučių kraujagyslėse (giliųjų venų trombozė, plaučių arterijos embolija).</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b/>
          <w:noProof/>
          <w:sz w:val="24"/>
          <w:szCs w:val="24"/>
        </w:rPr>
      </w:pPr>
      <w:r w:rsidRPr="005555F6">
        <w:rPr>
          <w:rFonts w:ascii="Times New Roman" w:eastAsia="Times New Roman" w:hAnsi="Times New Roman" w:cs="Times New Roman"/>
          <w:b/>
          <w:noProof/>
          <w:sz w:val="24"/>
          <w:szCs w:val="24"/>
        </w:rPr>
        <w:t>Labai retas šalutinis poveikis</w:t>
      </w:r>
      <w:r w:rsidRPr="005555F6">
        <w:rPr>
          <w:rFonts w:ascii="Times New Roman" w:eastAsia="Times New Roman" w:hAnsi="Times New Roman" w:cs="Times New Roman"/>
          <w:noProof/>
          <w:sz w:val="24"/>
          <w:szCs w:val="24"/>
        </w:rPr>
        <w:t xml:space="preserve"> (pasireiškia mažiau kaip 1 iš 10000 moterų)</w:t>
      </w:r>
    </w:p>
    <w:p w:rsidR="00BE3082" w:rsidRPr="005555F6" w:rsidRDefault="00BE3082" w:rsidP="00BE3082">
      <w:pPr>
        <w:tabs>
          <w:tab w:val="left" w:pos="567"/>
        </w:tabs>
        <w:suppressAutoHyphens/>
        <w:spacing w:after="0" w:line="240" w:lineRule="auto"/>
        <w:ind w:left="567" w:hanging="567"/>
        <w:rPr>
          <w:rFonts w:ascii="Times New Roman" w:eastAsia="Times New Roman" w:hAnsi="Times New Roman" w:cs="Times New Roman"/>
          <w:noProof/>
          <w:sz w:val="24"/>
          <w:szCs w:val="24"/>
          <w:lang w:val="da-DK"/>
        </w:rPr>
      </w:pPr>
      <w:r w:rsidRPr="005555F6">
        <w:rPr>
          <w:rFonts w:ascii="Times New Roman" w:eastAsia="Times New Roman" w:hAnsi="Times New Roman" w:cs="Times New Roman"/>
          <w:noProof/>
          <w:sz w:val="24"/>
          <w:szCs w:val="24"/>
          <w:lang w:val="en-GB"/>
        </w:rPr>
        <w:t>•</w:t>
      </w:r>
      <w:r w:rsidRPr="005555F6">
        <w:rPr>
          <w:rFonts w:ascii="Times New Roman" w:eastAsia="Times New Roman" w:hAnsi="Times New Roman" w:cs="Times New Roman"/>
          <w:noProof/>
          <w:sz w:val="24"/>
          <w:szCs w:val="24"/>
          <w:lang w:val="en-GB"/>
        </w:rPr>
        <w:tab/>
      </w:r>
      <w:r w:rsidRPr="005555F6">
        <w:rPr>
          <w:rFonts w:ascii="Times New Roman" w:eastAsia="Times New Roman" w:hAnsi="Times New Roman" w:cs="Times New Roman"/>
          <w:noProof/>
          <w:sz w:val="24"/>
          <w:szCs w:val="24"/>
          <w:lang w:val="da-DK"/>
        </w:rPr>
        <w:t>Gimdos gleivinės vėžys (endometriumo vėžys).</w:t>
      </w:r>
    </w:p>
    <w:p w:rsidR="00BE3082" w:rsidRPr="005555F6" w:rsidRDefault="00BE3082" w:rsidP="00BE3082">
      <w:pPr>
        <w:tabs>
          <w:tab w:val="left" w:pos="567"/>
        </w:tabs>
        <w:suppressAutoHyphens/>
        <w:spacing w:after="0" w:line="240" w:lineRule="auto"/>
        <w:ind w:left="567" w:hanging="567"/>
        <w:rPr>
          <w:rFonts w:ascii="Times New Roman" w:eastAsia="Times New Roman" w:hAnsi="Times New Roman" w:cs="Times New Roman"/>
          <w:noProof/>
          <w:sz w:val="24"/>
          <w:szCs w:val="24"/>
          <w:lang w:val="da-DK"/>
        </w:rPr>
      </w:pPr>
      <w:r w:rsidRPr="005555F6">
        <w:rPr>
          <w:rFonts w:ascii="Times New Roman" w:eastAsia="Times New Roman" w:hAnsi="Times New Roman" w:cs="Times New Roman"/>
          <w:noProof/>
          <w:sz w:val="24"/>
          <w:szCs w:val="24"/>
          <w:lang w:val="en-GB"/>
        </w:rPr>
        <w:t>•</w:t>
      </w:r>
      <w:r w:rsidRPr="005555F6">
        <w:rPr>
          <w:rFonts w:ascii="Times New Roman" w:eastAsia="Times New Roman" w:hAnsi="Times New Roman" w:cs="Times New Roman"/>
          <w:noProof/>
          <w:sz w:val="24"/>
          <w:szCs w:val="24"/>
          <w:lang w:val="en-GB"/>
        </w:rPr>
        <w:tab/>
      </w:r>
      <w:r w:rsidRPr="005555F6">
        <w:rPr>
          <w:rFonts w:ascii="Times New Roman" w:eastAsia="Times New Roman" w:hAnsi="Times New Roman" w:cs="Times New Roman"/>
          <w:noProof/>
          <w:sz w:val="24"/>
          <w:szCs w:val="24"/>
          <w:lang w:val="da-DK"/>
        </w:rPr>
        <w:t>Padidėjęs gimdos gleivinės augimas (endometriumo hiperplazija).</w:t>
      </w:r>
    </w:p>
    <w:p w:rsidR="00BE3082" w:rsidRPr="005555F6" w:rsidRDefault="00BE3082" w:rsidP="00BE3082">
      <w:pPr>
        <w:tabs>
          <w:tab w:val="left" w:pos="567"/>
        </w:tabs>
        <w:suppressAutoHyphens/>
        <w:spacing w:after="0" w:line="240" w:lineRule="auto"/>
        <w:ind w:left="567" w:hanging="567"/>
        <w:rPr>
          <w:rFonts w:ascii="Times New Roman" w:eastAsia="Times New Roman" w:hAnsi="Times New Roman" w:cs="Times New Roman"/>
          <w:noProof/>
          <w:sz w:val="24"/>
          <w:szCs w:val="24"/>
          <w:lang w:val="da-DK"/>
        </w:rPr>
      </w:pPr>
      <w:r w:rsidRPr="005555F6">
        <w:rPr>
          <w:rFonts w:ascii="Times New Roman" w:eastAsia="Times New Roman" w:hAnsi="Times New Roman" w:cs="Times New Roman"/>
          <w:noProof/>
          <w:sz w:val="24"/>
          <w:szCs w:val="24"/>
          <w:lang w:val="da-DK"/>
        </w:rPr>
        <w:t>•</w:t>
      </w:r>
      <w:r w:rsidRPr="005555F6">
        <w:rPr>
          <w:rFonts w:ascii="Times New Roman" w:eastAsia="Times New Roman" w:hAnsi="Times New Roman" w:cs="Times New Roman"/>
          <w:noProof/>
          <w:sz w:val="24"/>
          <w:szCs w:val="24"/>
          <w:lang w:val="da-DK"/>
        </w:rPr>
        <w:tab/>
        <w:t>Kraujo spaudimo padidėjimas arba stipresnis kraujospūdžio padidėjimas.</w:t>
      </w:r>
    </w:p>
    <w:p w:rsidR="00BE3082" w:rsidRPr="005555F6" w:rsidRDefault="00BE3082" w:rsidP="00BE3082">
      <w:pPr>
        <w:tabs>
          <w:tab w:val="left" w:pos="567"/>
        </w:tabs>
        <w:suppressAutoHyphens/>
        <w:spacing w:after="0" w:line="240" w:lineRule="auto"/>
        <w:ind w:left="567" w:hanging="567"/>
        <w:rPr>
          <w:rFonts w:ascii="Times New Roman" w:eastAsia="Times New Roman" w:hAnsi="Times New Roman" w:cs="Times New Roman"/>
          <w:noProof/>
          <w:sz w:val="24"/>
          <w:szCs w:val="24"/>
          <w:lang w:val="da-DK"/>
        </w:rPr>
      </w:pPr>
      <w:r w:rsidRPr="005555F6">
        <w:rPr>
          <w:rFonts w:ascii="Times New Roman" w:eastAsia="Times New Roman" w:hAnsi="Times New Roman" w:cs="Times New Roman"/>
          <w:noProof/>
          <w:sz w:val="24"/>
          <w:szCs w:val="24"/>
          <w:lang w:val="da-DK"/>
        </w:rPr>
        <w:t>•</w:t>
      </w:r>
      <w:r w:rsidRPr="005555F6">
        <w:rPr>
          <w:rFonts w:ascii="Times New Roman" w:eastAsia="Times New Roman" w:hAnsi="Times New Roman" w:cs="Times New Roman"/>
          <w:noProof/>
          <w:sz w:val="24"/>
          <w:szCs w:val="24"/>
          <w:lang w:val="da-DK"/>
        </w:rPr>
        <w:tab/>
        <w:t>Tulžies pūslės ligos, tulžies pūslės akmenligė, jos atsinaujinimas arba pasunkėjimas.</w:t>
      </w:r>
    </w:p>
    <w:p w:rsidR="00BE3082" w:rsidRPr="005555F6" w:rsidRDefault="00BE3082" w:rsidP="00BE3082">
      <w:pPr>
        <w:tabs>
          <w:tab w:val="left" w:pos="567"/>
        </w:tabs>
        <w:suppressAutoHyphens/>
        <w:spacing w:after="0" w:line="240" w:lineRule="auto"/>
        <w:ind w:left="567" w:hanging="567"/>
        <w:rPr>
          <w:rFonts w:ascii="Times New Roman" w:eastAsia="Times New Roman" w:hAnsi="Times New Roman" w:cs="Times New Roman"/>
          <w:noProof/>
          <w:sz w:val="24"/>
          <w:szCs w:val="24"/>
          <w:lang w:val="da-DK"/>
        </w:rPr>
      </w:pPr>
      <w:r w:rsidRPr="005555F6">
        <w:rPr>
          <w:rFonts w:ascii="Times New Roman" w:eastAsia="Times New Roman" w:hAnsi="Times New Roman" w:cs="Times New Roman"/>
          <w:noProof/>
          <w:sz w:val="24"/>
          <w:szCs w:val="24"/>
          <w:lang w:val="da-DK"/>
        </w:rPr>
        <w:t>•</w:t>
      </w:r>
      <w:r w:rsidRPr="005555F6">
        <w:rPr>
          <w:rFonts w:ascii="Times New Roman" w:eastAsia="Times New Roman" w:hAnsi="Times New Roman" w:cs="Times New Roman"/>
          <w:noProof/>
          <w:sz w:val="24"/>
          <w:szCs w:val="24"/>
          <w:lang w:val="da-DK"/>
        </w:rPr>
        <w:tab/>
        <w:t>Padidėjęs riebalų išsiskyrimas, odos išbėrimas.</w:t>
      </w:r>
    </w:p>
    <w:p w:rsidR="00BE3082" w:rsidRPr="005555F6" w:rsidRDefault="00BE3082" w:rsidP="00BE3082">
      <w:pPr>
        <w:tabs>
          <w:tab w:val="left" w:pos="567"/>
        </w:tabs>
        <w:suppressAutoHyphens/>
        <w:spacing w:after="0" w:line="240" w:lineRule="auto"/>
        <w:ind w:left="567" w:hanging="567"/>
        <w:rPr>
          <w:rFonts w:ascii="Times New Roman" w:eastAsia="Times New Roman" w:hAnsi="Times New Roman" w:cs="Times New Roman"/>
          <w:noProof/>
          <w:sz w:val="24"/>
          <w:szCs w:val="24"/>
          <w:lang w:val="fi-FI"/>
        </w:rPr>
      </w:pPr>
      <w:r w:rsidRPr="005555F6">
        <w:rPr>
          <w:rFonts w:ascii="Times New Roman" w:eastAsia="Times New Roman" w:hAnsi="Times New Roman" w:cs="Times New Roman"/>
          <w:noProof/>
          <w:sz w:val="24"/>
          <w:szCs w:val="24"/>
          <w:lang w:val="en-GB"/>
        </w:rPr>
        <w:t>•</w:t>
      </w:r>
      <w:r w:rsidRPr="005555F6">
        <w:rPr>
          <w:rFonts w:ascii="Times New Roman" w:eastAsia="Times New Roman" w:hAnsi="Times New Roman" w:cs="Times New Roman"/>
          <w:noProof/>
          <w:sz w:val="24"/>
          <w:szCs w:val="24"/>
          <w:lang w:val="en-GB"/>
        </w:rPr>
        <w:tab/>
      </w:r>
      <w:r w:rsidRPr="005555F6">
        <w:rPr>
          <w:rFonts w:ascii="Times New Roman" w:eastAsia="Times New Roman" w:hAnsi="Times New Roman" w:cs="Times New Roman"/>
          <w:noProof/>
          <w:sz w:val="24"/>
          <w:szCs w:val="24"/>
          <w:lang w:val="fi-FI"/>
        </w:rPr>
        <w:t>Ūmi arba pasikartojanti edema (angioneurozinė edema).</w:t>
      </w:r>
    </w:p>
    <w:p w:rsidR="00BE3082" w:rsidRPr="005555F6" w:rsidRDefault="00BE3082" w:rsidP="00BE3082">
      <w:pPr>
        <w:tabs>
          <w:tab w:val="left" w:pos="567"/>
        </w:tabs>
        <w:suppressAutoHyphens/>
        <w:spacing w:after="0" w:line="240" w:lineRule="auto"/>
        <w:ind w:left="567" w:hanging="567"/>
        <w:rPr>
          <w:rFonts w:ascii="Times New Roman" w:eastAsia="Times New Roman" w:hAnsi="Times New Roman" w:cs="Times New Roman"/>
          <w:noProof/>
          <w:sz w:val="24"/>
          <w:szCs w:val="24"/>
          <w:lang w:val="fi-FI"/>
        </w:rPr>
      </w:pPr>
      <w:r w:rsidRPr="005555F6">
        <w:rPr>
          <w:rFonts w:ascii="Times New Roman" w:eastAsia="Times New Roman" w:hAnsi="Times New Roman" w:cs="Times New Roman"/>
          <w:noProof/>
          <w:sz w:val="24"/>
          <w:szCs w:val="24"/>
          <w:lang w:val="en-GB"/>
        </w:rPr>
        <w:t>•</w:t>
      </w:r>
      <w:r w:rsidRPr="005555F6">
        <w:rPr>
          <w:rFonts w:ascii="Times New Roman" w:eastAsia="Times New Roman" w:hAnsi="Times New Roman" w:cs="Times New Roman"/>
          <w:noProof/>
          <w:sz w:val="24"/>
          <w:szCs w:val="24"/>
          <w:lang w:val="en-GB"/>
        </w:rPr>
        <w:tab/>
      </w:r>
      <w:r w:rsidRPr="005555F6">
        <w:rPr>
          <w:rFonts w:ascii="Times New Roman" w:eastAsia="Times New Roman" w:hAnsi="Times New Roman" w:cs="Times New Roman"/>
          <w:noProof/>
          <w:sz w:val="24"/>
          <w:szCs w:val="24"/>
          <w:lang w:val="fi-FI"/>
        </w:rPr>
        <w:t>Nemiga, galvos svaigimas, nerimas.</w:t>
      </w:r>
    </w:p>
    <w:p w:rsidR="00BE3082" w:rsidRPr="005555F6" w:rsidRDefault="00BE3082" w:rsidP="00BE3082">
      <w:pPr>
        <w:tabs>
          <w:tab w:val="left" w:pos="567"/>
        </w:tabs>
        <w:suppressAutoHyphens/>
        <w:spacing w:after="0" w:line="240" w:lineRule="auto"/>
        <w:ind w:left="567" w:hanging="567"/>
        <w:rPr>
          <w:rFonts w:ascii="Times New Roman" w:eastAsia="Times New Roman" w:hAnsi="Times New Roman" w:cs="Times New Roman"/>
          <w:noProof/>
          <w:sz w:val="24"/>
          <w:szCs w:val="24"/>
          <w:lang w:val="fi-FI"/>
        </w:rPr>
      </w:pPr>
      <w:r w:rsidRPr="005555F6">
        <w:rPr>
          <w:rFonts w:ascii="Times New Roman" w:eastAsia="Times New Roman" w:hAnsi="Times New Roman" w:cs="Times New Roman"/>
          <w:noProof/>
          <w:sz w:val="24"/>
          <w:szCs w:val="24"/>
          <w:lang w:val="en-GB"/>
        </w:rPr>
        <w:t>•</w:t>
      </w:r>
      <w:r w:rsidRPr="005555F6">
        <w:rPr>
          <w:rFonts w:ascii="Times New Roman" w:eastAsia="Times New Roman" w:hAnsi="Times New Roman" w:cs="Times New Roman"/>
          <w:noProof/>
          <w:sz w:val="24"/>
          <w:szCs w:val="24"/>
          <w:lang w:val="en-GB"/>
        </w:rPr>
        <w:tab/>
      </w:r>
      <w:r w:rsidRPr="005555F6">
        <w:rPr>
          <w:rFonts w:ascii="Times New Roman" w:eastAsia="Times New Roman" w:hAnsi="Times New Roman" w:cs="Times New Roman"/>
          <w:noProof/>
          <w:sz w:val="24"/>
          <w:szCs w:val="24"/>
          <w:lang w:val="fi-FI"/>
        </w:rPr>
        <w:t>Pasikeitęs lytinis potraukis.</w:t>
      </w:r>
    </w:p>
    <w:p w:rsidR="00BE3082" w:rsidRPr="005555F6" w:rsidRDefault="00BE3082" w:rsidP="00BE3082">
      <w:pPr>
        <w:tabs>
          <w:tab w:val="left" w:pos="567"/>
        </w:tabs>
        <w:suppressAutoHyphens/>
        <w:spacing w:after="0" w:line="240" w:lineRule="auto"/>
        <w:ind w:left="567" w:hanging="567"/>
        <w:rPr>
          <w:rFonts w:ascii="Times New Roman" w:eastAsia="Times New Roman" w:hAnsi="Times New Roman" w:cs="Times New Roman"/>
          <w:noProof/>
          <w:sz w:val="24"/>
          <w:szCs w:val="24"/>
          <w:lang w:val="fi-FI"/>
        </w:rPr>
      </w:pPr>
      <w:r w:rsidRPr="005555F6">
        <w:rPr>
          <w:rFonts w:ascii="Times New Roman" w:eastAsia="Times New Roman" w:hAnsi="Times New Roman" w:cs="Times New Roman"/>
          <w:noProof/>
          <w:sz w:val="24"/>
          <w:szCs w:val="24"/>
          <w:lang w:val="fi-FI"/>
        </w:rPr>
        <w:t>•</w:t>
      </w:r>
      <w:r w:rsidRPr="005555F6">
        <w:rPr>
          <w:rFonts w:ascii="Times New Roman" w:eastAsia="Times New Roman" w:hAnsi="Times New Roman" w:cs="Times New Roman"/>
          <w:noProof/>
          <w:sz w:val="24"/>
          <w:szCs w:val="24"/>
          <w:lang w:val="fi-FI"/>
        </w:rPr>
        <w:tab/>
        <w:t>Regėjimo sutrikimai.</w:t>
      </w:r>
    </w:p>
    <w:p w:rsidR="00BE3082" w:rsidRPr="005555F6" w:rsidRDefault="00BE3082" w:rsidP="00BE3082">
      <w:pPr>
        <w:tabs>
          <w:tab w:val="left" w:pos="567"/>
        </w:tabs>
        <w:suppressAutoHyphens/>
        <w:spacing w:after="0" w:line="240" w:lineRule="auto"/>
        <w:ind w:left="567" w:hanging="567"/>
        <w:rPr>
          <w:rFonts w:ascii="Times New Roman" w:eastAsia="Times New Roman" w:hAnsi="Times New Roman" w:cs="Times New Roman"/>
          <w:noProof/>
          <w:sz w:val="24"/>
          <w:szCs w:val="24"/>
          <w:lang w:val="fi-FI"/>
        </w:rPr>
      </w:pPr>
      <w:r w:rsidRPr="005555F6">
        <w:rPr>
          <w:rFonts w:ascii="Times New Roman" w:eastAsia="Times New Roman" w:hAnsi="Times New Roman" w:cs="Times New Roman"/>
          <w:noProof/>
          <w:sz w:val="24"/>
          <w:szCs w:val="24"/>
          <w:lang w:val="fi-FI"/>
        </w:rPr>
        <w:t>•</w:t>
      </w:r>
      <w:r w:rsidRPr="005555F6">
        <w:rPr>
          <w:rFonts w:ascii="Times New Roman" w:eastAsia="Times New Roman" w:hAnsi="Times New Roman" w:cs="Times New Roman"/>
          <w:noProof/>
          <w:sz w:val="24"/>
          <w:szCs w:val="24"/>
          <w:lang w:val="fi-FI"/>
        </w:rPr>
        <w:tab/>
        <w:t>Sumažėjęs kūno svoris.</w:t>
      </w:r>
    </w:p>
    <w:p w:rsidR="00BE3082" w:rsidRPr="005555F6" w:rsidRDefault="00BE3082" w:rsidP="00BE3082">
      <w:pPr>
        <w:tabs>
          <w:tab w:val="left" w:pos="567"/>
        </w:tabs>
        <w:suppressAutoHyphens/>
        <w:spacing w:after="0" w:line="240" w:lineRule="auto"/>
        <w:ind w:left="567" w:hanging="567"/>
        <w:rPr>
          <w:rFonts w:ascii="Times New Roman" w:eastAsia="Times New Roman" w:hAnsi="Times New Roman" w:cs="Times New Roman"/>
          <w:noProof/>
          <w:sz w:val="24"/>
          <w:szCs w:val="24"/>
          <w:lang w:val="fi-FI"/>
        </w:rPr>
      </w:pPr>
      <w:r w:rsidRPr="005555F6">
        <w:rPr>
          <w:rFonts w:ascii="Times New Roman" w:eastAsia="Times New Roman" w:hAnsi="Times New Roman" w:cs="Times New Roman"/>
          <w:noProof/>
          <w:sz w:val="24"/>
          <w:szCs w:val="24"/>
          <w:lang w:val="en-GB"/>
        </w:rPr>
        <w:t>•</w:t>
      </w:r>
      <w:r w:rsidRPr="005555F6">
        <w:rPr>
          <w:rFonts w:ascii="Times New Roman" w:eastAsia="Times New Roman" w:hAnsi="Times New Roman" w:cs="Times New Roman"/>
          <w:noProof/>
          <w:sz w:val="24"/>
          <w:szCs w:val="24"/>
          <w:lang w:val="en-GB"/>
        </w:rPr>
        <w:tab/>
      </w:r>
      <w:r w:rsidRPr="005555F6">
        <w:rPr>
          <w:rFonts w:ascii="Times New Roman" w:eastAsia="Times New Roman" w:hAnsi="Times New Roman" w:cs="Times New Roman"/>
          <w:noProof/>
          <w:sz w:val="24"/>
          <w:szCs w:val="24"/>
          <w:lang w:val="fi-FI"/>
        </w:rPr>
        <w:t>Vėmimas.</w:t>
      </w:r>
    </w:p>
    <w:p w:rsidR="00BE3082" w:rsidRPr="005555F6" w:rsidRDefault="00BE3082" w:rsidP="00BE3082">
      <w:pPr>
        <w:tabs>
          <w:tab w:val="left" w:pos="567"/>
        </w:tabs>
        <w:suppressAutoHyphens/>
        <w:spacing w:after="0" w:line="240" w:lineRule="auto"/>
        <w:ind w:left="567" w:hanging="567"/>
        <w:rPr>
          <w:rFonts w:ascii="Times New Roman" w:eastAsia="Times New Roman" w:hAnsi="Times New Roman" w:cs="Times New Roman"/>
          <w:noProof/>
          <w:sz w:val="24"/>
          <w:szCs w:val="24"/>
          <w:lang w:val="fi-FI"/>
        </w:rPr>
      </w:pPr>
      <w:r w:rsidRPr="005555F6">
        <w:rPr>
          <w:rFonts w:ascii="Times New Roman" w:eastAsia="Times New Roman" w:hAnsi="Times New Roman" w:cs="Times New Roman"/>
          <w:noProof/>
          <w:sz w:val="24"/>
          <w:szCs w:val="24"/>
          <w:lang w:val="en-GB"/>
        </w:rPr>
        <w:t>•</w:t>
      </w:r>
      <w:r w:rsidRPr="005555F6">
        <w:rPr>
          <w:rFonts w:ascii="Times New Roman" w:eastAsia="Times New Roman" w:hAnsi="Times New Roman" w:cs="Times New Roman"/>
          <w:noProof/>
          <w:sz w:val="24"/>
          <w:szCs w:val="24"/>
          <w:lang w:val="en-GB"/>
        </w:rPr>
        <w:tab/>
      </w:r>
      <w:r w:rsidRPr="005555F6">
        <w:rPr>
          <w:rFonts w:ascii="Times New Roman" w:eastAsia="Times New Roman" w:hAnsi="Times New Roman" w:cs="Times New Roman"/>
          <w:noProof/>
          <w:sz w:val="24"/>
          <w:szCs w:val="24"/>
          <w:lang w:val="fi-FI"/>
        </w:rPr>
        <w:t>Rėmuo.</w:t>
      </w:r>
    </w:p>
    <w:p w:rsidR="00BE3082" w:rsidRPr="005555F6" w:rsidRDefault="00BE3082" w:rsidP="00BE3082">
      <w:pPr>
        <w:tabs>
          <w:tab w:val="left" w:pos="567"/>
        </w:tabs>
        <w:suppressAutoHyphens/>
        <w:spacing w:after="0" w:line="240" w:lineRule="auto"/>
        <w:ind w:left="567" w:hanging="567"/>
        <w:rPr>
          <w:rFonts w:ascii="Times New Roman" w:eastAsia="Times New Roman" w:hAnsi="Times New Roman" w:cs="Times New Roman"/>
          <w:noProof/>
          <w:sz w:val="24"/>
          <w:szCs w:val="24"/>
          <w:lang w:val="fi-FI"/>
        </w:rPr>
      </w:pPr>
      <w:r w:rsidRPr="005555F6">
        <w:rPr>
          <w:rFonts w:ascii="Times New Roman" w:eastAsia="Times New Roman" w:hAnsi="Times New Roman" w:cs="Times New Roman"/>
          <w:noProof/>
          <w:sz w:val="24"/>
          <w:szCs w:val="24"/>
          <w:lang w:val="en-GB"/>
        </w:rPr>
        <w:t>•</w:t>
      </w:r>
      <w:r w:rsidRPr="005555F6">
        <w:rPr>
          <w:rFonts w:ascii="Times New Roman" w:eastAsia="Times New Roman" w:hAnsi="Times New Roman" w:cs="Times New Roman"/>
          <w:noProof/>
          <w:sz w:val="24"/>
          <w:szCs w:val="24"/>
          <w:lang w:val="en-GB"/>
        </w:rPr>
        <w:tab/>
      </w:r>
      <w:r w:rsidRPr="005555F6">
        <w:rPr>
          <w:rFonts w:ascii="Times New Roman" w:eastAsia="Times New Roman" w:hAnsi="Times New Roman" w:cs="Times New Roman"/>
          <w:noProof/>
          <w:sz w:val="24"/>
          <w:szCs w:val="24"/>
          <w:lang w:val="fi-FI"/>
        </w:rPr>
        <w:t>Makšties ir lytinių organų niežėjimas.</w:t>
      </w:r>
    </w:p>
    <w:p w:rsidR="00BE3082" w:rsidRPr="005555F6" w:rsidRDefault="00BE3082" w:rsidP="00BE3082">
      <w:pPr>
        <w:tabs>
          <w:tab w:val="left" w:pos="567"/>
        </w:tabs>
        <w:suppressAutoHyphens/>
        <w:spacing w:after="0" w:line="240" w:lineRule="auto"/>
        <w:ind w:left="567" w:hanging="567"/>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lang w:val="en-GB"/>
        </w:rPr>
        <w:t>•</w:t>
      </w:r>
      <w:r w:rsidRPr="005555F6">
        <w:rPr>
          <w:rFonts w:ascii="Times New Roman" w:eastAsia="Times New Roman" w:hAnsi="Times New Roman" w:cs="Times New Roman"/>
          <w:noProof/>
          <w:sz w:val="24"/>
          <w:szCs w:val="24"/>
          <w:lang w:val="en-GB"/>
        </w:rPr>
        <w:tab/>
      </w:r>
      <w:r w:rsidRPr="005555F6">
        <w:rPr>
          <w:rFonts w:ascii="Times New Roman" w:eastAsia="Times New Roman" w:hAnsi="Times New Roman" w:cs="Times New Roman"/>
          <w:noProof/>
          <w:sz w:val="24"/>
          <w:szCs w:val="24"/>
          <w:lang w:val="da-DK"/>
        </w:rPr>
        <w:t>Širdies priepuolis bei insultas</w:t>
      </w:r>
      <w:r w:rsidRPr="005555F6">
        <w:rPr>
          <w:rFonts w:ascii="Times New Roman" w:eastAsia="Times New Roman" w:hAnsi="Times New Roman" w:cs="Times New Roman"/>
          <w:noProof/>
          <w:sz w:val="24"/>
          <w:szCs w:val="24"/>
        </w:rPr>
        <w:t>.</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b/>
          <w:noProof/>
          <w:sz w:val="24"/>
          <w:szCs w:val="24"/>
        </w:rPr>
      </w:pPr>
      <w:r w:rsidRPr="005555F6">
        <w:rPr>
          <w:rFonts w:ascii="Times New Roman" w:eastAsia="Times New Roman" w:hAnsi="Times New Roman" w:cs="Times New Roman"/>
          <w:b/>
          <w:noProof/>
          <w:sz w:val="24"/>
          <w:szCs w:val="24"/>
        </w:rPr>
        <w:t>Kitas sudėtinės PHT šalutinis poveikis</w:t>
      </w:r>
    </w:p>
    <w:p w:rsidR="00BE3082" w:rsidRPr="005555F6" w:rsidRDefault="00BE3082" w:rsidP="00BE3082">
      <w:pPr>
        <w:tabs>
          <w:tab w:val="left" w:pos="567"/>
        </w:tabs>
        <w:suppressAutoHyphens/>
        <w:spacing w:after="0" w:line="240" w:lineRule="auto"/>
        <w:ind w:left="567" w:hanging="567"/>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w:t>
      </w:r>
      <w:r w:rsidRPr="005555F6">
        <w:rPr>
          <w:rFonts w:ascii="Times New Roman" w:eastAsia="Times New Roman" w:hAnsi="Times New Roman" w:cs="Times New Roman"/>
          <w:noProof/>
          <w:sz w:val="24"/>
          <w:szCs w:val="24"/>
        </w:rPr>
        <w:tab/>
        <w:t>Tulžies pūslės liga.</w:t>
      </w:r>
    </w:p>
    <w:p w:rsidR="00BE3082" w:rsidRPr="005555F6" w:rsidRDefault="00BE3082" w:rsidP="00BE3082">
      <w:pPr>
        <w:tabs>
          <w:tab w:val="left" w:pos="567"/>
        </w:tabs>
        <w:suppressAutoHyphens/>
        <w:spacing w:after="0" w:line="240" w:lineRule="auto"/>
        <w:ind w:left="567" w:hanging="567"/>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w:t>
      </w:r>
      <w:r w:rsidRPr="005555F6">
        <w:rPr>
          <w:rFonts w:ascii="Times New Roman" w:eastAsia="Times New Roman" w:hAnsi="Times New Roman" w:cs="Times New Roman"/>
          <w:noProof/>
          <w:sz w:val="24"/>
          <w:szCs w:val="24"/>
        </w:rPr>
        <w:tab/>
        <w:t>Įvairūs odos sutrikimai:</w:t>
      </w:r>
    </w:p>
    <w:p w:rsidR="00BE3082" w:rsidRPr="005555F6" w:rsidRDefault="00BE3082" w:rsidP="00BE3082">
      <w:pPr>
        <w:tabs>
          <w:tab w:val="left" w:pos="567"/>
        </w:tabs>
        <w:suppressAutoHyphens/>
        <w:spacing w:after="0" w:line="240" w:lineRule="auto"/>
        <w:ind w:left="1134" w:hanging="567"/>
        <w:rPr>
          <w:rFonts w:ascii="Times New Roman" w:eastAsia="Times New Roman" w:hAnsi="Times New Roman" w:cs="Times New Roman"/>
          <w:noProof/>
          <w:sz w:val="24"/>
          <w:szCs w:val="24"/>
          <w:lang w:val="pt-BR"/>
        </w:rPr>
      </w:pPr>
      <w:r w:rsidRPr="005555F6">
        <w:rPr>
          <w:rFonts w:ascii="Times New Roman" w:eastAsia="Times New Roman" w:hAnsi="Times New Roman" w:cs="Times New Roman"/>
          <w:noProof/>
          <w:sz w:val="24"/>
          <w:szCs w:val="24"/>
        </w:rPr>
        <w:t>–</w:t>
      </w:r>
      <w:r w:rsidRPr="005555F6">
        <w:rPr>
          <w:rFonts w:ascii="Times New Roman" w:eastAsia="Times New Roman" w:hAnsi="Times New Roman" w:cs="Times New Roman"/>
          <w:noProof/>
          <w:sz w:val="24"/>
          <w:szCs w:val="24"/>
        </w:rPr>
        <w:tab/>
      </w:r>
      <w:r w:rsidRPr="005555F6">
        <w:rPr>
          <w:rFonts w:ascii="Times New Roman" w:eastAsia="Times New Roman" w:hAnsi="Times New Roman" w:cs="Times New Roman"/>
          <w:noProof/>
          <w:sz w:val="24"/>
          <w:szCs w:val="24"/>
          <w:lang w:val="pt-BR"/>
        </w:rPr>
        <w:t>odos spalvos pokyčiai, ypač veido ir kaklo srityje, vadinamos “nėštumo dėmės” (chloazma);</w:t>
      </w:r>
    </w:p>
    <w:p w:rsidR="00BE3082" w:rsidRPr="005555F6" w:rsidRDefault="00BE3082" w:rsidP="00BE3082">
      <w:pPr>
        <w:tabs>
          <w:tab w:val="left" w:pos="567"/>
        </w:tabs>
        <w:suppressAutoHyphens/>
        <w:spacing w:after="0" w:line="240" w:lineRule="auto"/>
        <w:ind w:left="1134" w:hanging="567"/>
        <w:rPr>
          <w:rFonts w:ascii="Times New Roman" w:eastAsia="Times New Roman" w:hAnsi="Times New Roman" w:cs="Times New Roman"/>
          <w:noProof/>
          <w:sz w:val="24"/>
          <w:szCs w:val="24"/>
          <w:lang w:val="pt-BR"/>
        </w:rPr>
      </w:pPr>
      <w:r w:rsidRPr="005555F6">
        <w:rPr>
          <w:rFonts w:ascii="Times New Roman" w:eastAsia="Times New Roman" w:hAnsi="Times New Roman" w:cs="Times New Roman"/>
          <w:noProof/>
          <w:sz w:val="24"/>
          <w:szCs w:val="24"/>
          <w:lang w:val="en-GB"/>
        </w:rPr>
        <w:t>–</w:t>
      </w:r>
      <w:r w:rsidRPr="005555F6">
        <w:rPr>
          <w:rFonts w:ascii="Times New Roman" w:eastAsia="Times New Roman" w:hAnsi="Times New Roman" w:cs="Times New Roman"/>
          <w:noProof/>
          <w:sz w:val="24"/>
          <w:szCs w:val="24"/>
          <w:lang w:val="en-GB"/>
        </w:rPr>
        <w:tab/>
      </w:r>
      <w:r w:rsidRPr="005555F6">
        <w:rPr>
          <w:rFonts w:ascii="Times New Roman" w:eastAsia="Times New Roman" w:hAnsi="Times New Roman" w:cs="Times New Roman"/>
          <w:noProof/>
          <w:sz w:val="24"/>
          <w:szCs w:val="24"/>
        </w:rPr>
        <w:t xml:space="preserve">skausmingi raudoni odos mazgeliai (mazginė eritema); </w:t>
      </w:r>
    </w:p>
    <w:p w:rsidR="00BE3082" w:rsidRPr="005555F6" w:rsidRDefault="00BE3082" w:rsidP="00BE3082">
      <w:pPr>
        <w:tabs>
          <w:tab w:val="left" w:pos="567"/>
        </w:tabs>
        <w:suppressAutoHyphens/>
        <w:spacing w:after="0" w:line="240" w:lineRule="auto"/>
        <w:ind w:left="1134" w:hanging="567"/>
        <w:rPr>
          <w:rFonts w:ascii="Times New Roman" w:eastAsia="Times New Roman" w:hAnsi="Times New Roman" w:cs="Times New Roman"/>
          <w:noProof/>
          <w:sz w:val="24"/>
          <w:szCs w:val="24"/>
          <w:lang w:val="pt-BR"/>
        </w:rPr>
      </w:pPr>
      <w:r w:rsidRPr="005555F6">
        <w:rPr>
          <w:rFonts w:ascii="Times New Roman" w:eastAsia="Times New Roman" w:hAnsi="Times New Roman" w:cs="Times New Roman"/>
          <w:noProof/>
          <w:sz w:val="24"/>
          <w:szCs w:val="24"/>
          <w:lang w:val="en-GB"/>
        </w:rPr>
        <w:t>–</w:t>
      </w:r>
      <w:r w:rsidRPr="005555F6">
        <w:rPr>
          <w:rFonts w:ascii="Times New Roman" w:eastAsia="Times New Roman" w:hAnsi="Times New Roman" w:cs="Times New Roman"/>
          <w:noProof/>
          <w:sz w:val="24"/>
          <w:szCs w:val="24"/>
          <w:lang w:val="en-GB"/>
        </w:rPr>
        <w:tab/>
      </w:r>
      <w:r w:rsidRPr="005555F6">
        <w:rPr>
          <w:rFonts w:ascii="Times New Roman" w:eastAsia="Times New Roman" w:hAnsi="Times New Roman" w:cs="Times New Roman"/>
          <w:noProof/>
          <w:sz w:val="24"/>
          <w:szCs w:val="24"/>
          <w:lang w:val="pt-BR"/>
        </w:rPr>
        <w:t xml:space="preserve">bėrimas su taikinio pavidalo paraudimais ar opelėmis (daugiaformė eritema); </w:t>
      </w:r>
    </w:p>
    <w:p w:rsidR="00BE3082" w:rsidRPr="005555F6" w:rsidRDefault="00BE3082" w:rsidP="00BE3082">
      <w:pPr>
        <w:tabs>
          <w:tab w:val="left" w:pos="567"/>
        </w:tabs>
        <w:suppressAutoHyphens/>
        <w:spacing w:after="0" w:line="240" w:lineRule="auto"/>
        <w:ind w:left="1134" w:hanging="567"/>
        <w:rPr>
          <w:rFonts w:ascii="Times New Roman" w:eastAsia="Times New Roman" w:hAnsi="Times New Roman" w:cs="Times New Roman"/>
          <w:noProof/>
          <w:sz w:val="24"/>
          <w:szCs w:val="24"/>
          <w:lang w:val="pt-BR"/>
        </w:rPr>
      </w:pPr>
      <w:r w:rsidRPr="005555F6">
        <w:rPr>
          <w:rFonts w:ascii="Times New Roman" w:eastAsia="Times New Roman" w:hAnsi="Times New Roman" w:cs="Times New Roman"/>
          <w:noProof/>
          <w:sz w:val="24"/>
          <w:szCs w:val="24"/>
          <w:lang w:val="pt-BR"/>
        </w:rPr>
        <w:t>–</w:t>
      </w:r>
      <w:r w:rsidRPr="005555F6">
        <w:rPr>
          <w:rFonts w:ascii="Times New Roman" w:eastAsia="Times New Roman" w:hAnsi="Times New Roman" w:cs="Times New Roman"/>
          <w:noProof/>
          <w:sz w:val="24"/>
          <w:szCs w:val="24"/>
          <w:lang w:val="pt-BR"/>
        </w:rPr>
        <w:tab/>
        <w:t>raudonos arba raudonai rudos dėmės, matomos odoje (kraujagyslinė purpura).</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b/>
          <w:noProof/>
          <w:sz w:val="24"/>
          <w:szCs w:val="24"/>
        </w:rPr>
      </w:pPr>
      <w:r w:rsidRPr="005555F6">
        <w:rPr>
          <w:rFonts w:ascii="Times New Roman" w:eastAsia="Times New Roman" w:hAnsi="Times New Roman" w:cs="Times New Roman"/>
          <w:b/>
          <w:noProof/>
          <w:sz w:val="24"/>
          <w:szCs w:val="24"/>
        </w:rPr>
        <w:t>Pranešimas apie šalutinį poveikį</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 xml:space="preserve">Jeigu pasireiškė šalutinis poveikis, įskaitant šiame lapelyje nenurodytą, pasakykite gydytojui arba vaistininkui. Apie šalutinį poveikį taip pat galite pranešti Valstybinei vaistų kontrolės </w:t>
      </w:r>
      <w:r w:rsidRPr="005555F6">
        <w:rPr>
          <w:rFonts w:ascii="Times New Roman" w:eastAsia="Times New Roman" w:hAnsi="Times New Roman" w:cs="Times New Roman"/>
          <w:noProof/>
          <w:sz w:val="24"/>
          <w:szCs w:val="24"/>
        </w:rPr>
        <w:lastRenderedPageBreak/>
        <w:t xml:space="preserve">tarnybai prie Lietuvos Respublikos sveikatos apsaugos ministerijos nemokamu telefonu 8 800 73568 arba užpildyti interneto svetainėje </w:t>
      </w:r>
      <w:hyperlink r:id="rId5" w:history="1">
        <w:r w:rsidRPr="005555F6">
          <w:rPr>
            <w:rFonts w:ascii="Verdana" w:eastAsia="Times New Roman" w:hAnsi="Verdana" w:cs="Times New Roman"/>
            <w:noProof/>
            <w:color w:val="0000FF"/>
            <w:sz w:val="24"/>
            <w:szCs w:val="24"/>
            <w:u w:val="single"/>
          </w:rPr>
          <w:t>www.vvkt.lt</w:t>
        </w:r>
      </w:hyperlink>
      <w:r w:rsidRPr="005555F6">
        <w:rPr>
          <w:rFonts w:ascii="Times New Roman" w:eastAsia="Times New Roman" w:hAnsi="Times New Roman" w:cs="Times New Roman"/>
          <w:noProof/>
          <w:sz w:val="24"/>
          <w:szCs w:val="24"/>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5555F6">
          <w:rPr>
            <w:rFonts w:ascii="Verdana" w:eastAsia="Times New Roman" w:hAnsi="Verdana" w:cs="Times New Roman"/>
            <w:noProof/>
            <w:color w:val="0000FF"/>
            <w:sz w:val="24"/>
            <w:szCs w:val="24"/>
            <w:u w:val="single"/>
          </w:rPr>
          <w:t>NepageidaujamaR@vvkt.lt</w:t>
        </w:r>
      </w:hyperlink>
      <w:r w:rsidRPr="005555F6">
        <w:rPr>
          <w:rFonts w:ascii="Times New Roman" w:eastAsia="Times New Roman" w:hAnsi="Times New Roman" w:cs="Times New Roman"/>
          <w:noProof/>
          <w:sz w:val="24"/>
          <w:szCs w:val="24"/>
        </w:rPr>
        <w:t xml:space="preserve">, taip pat per Valstybinės vaistų kontrolės tarnybos prie Lietuvos Respublikos sveikatos apsaugos ministerijos interneto svetainę (adresu </w:t>
      </w:r>
      <w:hyperlink r:id="rId7" w:history="1">
        <w:r w:rsidRPr="005555F6">
          <w:rPr>
            <w:rFonts w:ascii="Verdana" w:eastAsia="Times New Roman" w:hAnsi="Verdana" w:cs="Times New Roman"/>
            <w:noProof/>
            <w:color w:val="0000FF"/>
            <w:sz w:val="24"/>
            <w:szCs w:val="24"/>
            <w:u w:val="single"/>
          </w:rPr>
          <w:t>http://www.vvkt.lt</w:t>
        </w:r>
      </w:hyperlink>
      <w:r w:rsidRPr="005555F6">
        <w:rPr>
          <w:rFonts w:ascii="Times New Roman" w:eastAsia="Times New Roman" w:hAnsi="Times New Roman" w:cs="Times New Roman"/>
          <w:noProof/>
          <w:sz w:val="24"/>
          <w:szCs w:val="24"/>
        </w:rPr>
        <w:t>). Pranešdami apie šalutinį poveikį galite mums padėti gauti daugiau informacijos apie šio vaisto saugumą.</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720"/>
        </w:tabs>
        <w:spacing w:after="0" w:line="240" w:lineRule="auto"/>
        <w:rPr>
          <w:rFonts w:ascii="Times New Roman" w:eastAsia="Times New Roman" w:hAnsi="Times New Roman" w:cs="Times New Roman"/>
          <w:b/>
          <w:noProof/>
          <w:sz w:val="24"/>
          <w:szCs w:val="24"/>
        </w:rPr>
      </w:pPr>
      <w:r w:rsidRPr="005555F6">
        <w:rPr>
          <w:rFonts w:ascii="Times New Roman" w:eastAsia="Times New Roman" w:hAnsi="Times New Roman" w:cs="Times New Roman"/>
          <w:b/>
          <w:noProof/>
          <w:sz w:val="24"/>
          <w:szCs w:val="24"/>
        </w:rPr>
        <w:t>5.</w:t>
      </w:r>
      <w:r w:rsidRPr="005555F6">
        <w:rPr>
          <w:rFonts w:ascii="Times New Roman" w:eastAsia="Times New Roman" w:hAnsi="Times New Roman" w:cs="Times New Roman"/>
          <w:b/>
          <w:noProof/>
          <w:sz w:val="24"/>
          <w:szCs w:val="24"/>
        </w:rPr>
        <w:tab/>
      </w:r>
      <w:r w:rsidRPr="005555F6">
        <w:rPr>
          <w:rFonts w:ascii="Times New Roman" w:eastAsia="Times New Roman" w:hAnsi="Times New Roman" w:cs="Times New Roman"/>
          <w:b/>
          <w:noProof/>
          <w:sz w:val="24"/>
          <w:szCs w:val="24"/>
          <w:lang w:val="da-DK"/>
        </w:rPr>
        <w:t>Kaip laikyti Activelle</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Šį vaistą laikykite vaikams nepastebimoje ir nepasiekiamoje vietoje.</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Ant etiketės po „Tinka iki“</w:t>
      </w:r>
      <w:r w:rsidR="003A24FF" w:rsidRPr="005555F6">
        <w:rPr>
          <w:rFonts w:ascii="Times New Roman" w:eastAsia="Times New Roman" w:hAnsi="Times New Roman" w:cs="Times New Roman"/>
          <w:noProof/>
          <w:sz w:val="24"/>
          <w:szCs w:val="24"/>
        </w:rPr>
        <w:t xml:space="preserve">, dėžutės </w:t>
      </w:r>
      <w:r w:rsidRPr="005555F6">
        <w:rPr>
          <w:rFonts w:ascii="Times New Roman" w:eastAsia="Times New Roman" w:hAnsi="Times New Roman" w:cs="Times New Roman"/>
          <w:noProof/>
          <w:sz w:val="24"/>
          <w:szCs w:val="24"/>
        </w:rPr>
        <w:t>nurodytam tinkamumo laikui pasibaigus, šio vaisto vartoti negalima. Vaistas tinkamas vartoti iki paskutinės nurodyto mėnesio dienos.</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Laikyti ne aukštesnėje kaip 25</w:t>
      </w:r>
      <w:r w:rsidRPr="005555F6">
        <w:rPr>
          <w:rFonts w:ascii="Times New Roman" w:eastAsia="Times New Roman" w:hAnsi="Times New Roman" w:cs="Times New Roman"/>
          <w:noProof/>
          <w:sz w:val="24"/>
          <w:szCs w:val="24"/>
        </w:rPr>
        <w:sym w:font="Symbol" w:char="F0B0"/>
      </w:r>
      <w:r w:rsidRPr="005555F6">
        <w:rPr>
          <w:rFonts w:ascii="Times New Roman" w:eastAsia="Times New Roman" w:hAnsi="Times New Roman" w:cs="Times New Roman"/>
          <w:noProof/>
          <w:sz w:val="24"/>
          <w:szCs w:val="24"/>
        </w:rPr>
        <w:t>C temperatūroje.</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Negalima šaldyti.</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Talpyklę laikyti išorinėje dėžutėje, kad preparatas būtų apsaugotas nuo šviesos.</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Vaistų negalima išmesti į kanalizaciją arba su buitinėmis atliekomis. Kaip išmesti nereikalingus vaistus, klauskite vaistininko. Šios priemonės padės apsaugoti aplinką.</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720"/>
        </w:tabs>
        <w:spacing w:after="0" w:line="240" w:lineRule="auto"/>
        <w:rPr>
          <w:rFonts w:ascii="Times New Roman" w:eastAsia="Times New Roman" w:hAnsi="Times New Roman" w:cs="Times New Roman"/>
          <w:b/>
          <w:noProof/>
          <w:sz w:val="24"/>
          <w:szCs w:val="24"/>
        </w:rPr>
      </w:pPr>
      <w:r w:rsidRPr="005555F6">
        <w:rPr>
          <w:rFonts w:ascii="Times New Roman" w:eastAsia="Times New Roman" w:hAnsi="Times New Roman" w:cs="Times New Roman"/>
          <w:b/>
          <w:noProof/>
          <w:sz w:val="24"/>
          <w:szCs w:val="24"/>
        </w:rPr>
        <w:t>6.</w:t>
      </w:r>
      <w:r w:rsidRPr="005555F6">
        <w:rPr>
          <w:rFonts w:ascii="Times New Roman" w:eastAsia="Times New Roman" w:hAnsi="Times New Roman" w:cs="Times New Roman"/>
          <w:b/>
          <w:noProof/>
          <w:sz w:val="24"/>
          <w:szCs w:val="24"/>
        </w:rPr>
        <w:tab/>
      </w:r>
      <w:r w:rsidRPr="005555F6">
        <w:rPr>
          <w:rFonts w:ascii="Times New Roman" w:eastAsia="Times New Roman" w:hAnsi="Times New Roman" w:cs="Times New Roman"/>
          <w:b/>
          <w:noProof/>
          <w:sz w:val="24"/>
          <w:szCs w:val="24"/>
          <w:lang w:val="da-DK"/>
        </w:rPr>
        <w:t>Pakuotės turinys ir kita informacija</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b/>
          <w:noProof/>
          <w:sz w:val="24"/>
          <w:szCs w:val="24"/>
        </w:rPr>
      </w:pPr>
      <w:r w:rsidRPr="005555F6">
        <w:rPr>
          <w:rFonts w:ascii="Times New Roman" w:eastAsia="Times New Roman" w:hAnsi="Times New Roman" w:cs="Times New Roman"/>
          <w:b/>
          <w:noProof/>
          <w:sz w:val="24"/>
          <w:szCs w:val="24"/>
        </w:rPr>
        <w:t>Activelle sudėtis</w:t>
      </w:r>
    </w:p>
    <w:p w:rsidR="00BE3082" w:rsidRPr="005555F6" w:rsidRDefault="00BE3082" w:rsidP="00BE3082">
      <w:pPr>
        <w:tabs>
          <w:tab w:val="left" w:pos="567"/>
        </w:tabs>
        <w:suppressAutoHyphens/>
        <w:spacing w:after="0" w:line="240" w:lineRule="auto"/>
        <w:ind w:left="567" w:hanging="567"/>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lang w:val="en-GB"/>
        </w:rPr>
        <w:t>–</w:t>
      </w:r>
      <w:r w:rsidRPr="005555F6">
        <w:rPr>
          <w:rFonts w:ascii="Times New Roman" w:eastAsia="Times New Roman" w:hAnsi="Times New Roman" w:cs="Times New Roman"/>
          <w:noProof/>
          <w:sz w:val="24"/>
          <w:szCs w:val="24"/>
          <w:lang w:val="en-GB"/>
        </w:rPr>
        <w:tab/>
      </w:r>
      <w:r w:rsidRPr="005555F6">
        <w:rPr>
          <w:rFonts w:ascii="Times New Roman" w:eastAsia="Times New Roman" w:hAnsi="Times New Roman" w:cs="Times New Roman"/>
          <w:noProof/>
          <w:sz w:val="24"/>
          <w:szCs w:val="24"/>
        </w:rPr>
        <w:t>Veikliosios medžiagos yra 1 mg estradiolio (estradiolio hemihidrato pavidalu) ir 0,5 mg noretisterono acetato.</w:t>
      </w:r>
    </w:p>
    <w:p w:rsidR="00BE3082" w:rsidRPr="005555F6" w:rsidRDefault="00BE3082" w:rsidP="00BE3082">
      <w:pPr>
        <w:tabs>
          <w:tab w:val="left" w:pos="567"/>
        </w:tabs>
        <w:suppressAutoHyphens/>
        <w:spacing w:after="0" w:line="240" w:lineRule="auto"/>
        <w:ind w:left="567" w:hanging="567"/>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w:t>
      </w:r>
      <w:r w:rsidRPr="005555F6">
        <w:rPr>
          <w:rFonts w:ascii="Times New Roman" w:eastAsia="Times New Roman" w:hAnsi="Times New Roman" w:cs="Times New Roman"/>
          <w:noProof/>
          <w:sz w:val="24"/>
          <w:szCs w:val="24"/>
        </w:rPr>
        <w:tab/>
        <w:t>Pagalbinės medžiagos yra: laktozė monohidratas, kukurūzų krakmolas, kopovidonas, talkas ir magnio stearatas.</w:t>
      </w:r>
    </w:p>
    <w:p w:rsidR="00BE3082" w:rsidRPr="005555F6" w:rsidRDefault="00BE3082" w:rsidP="00BE3082">
      <w:pPr>
        <w:tabs>
          <w:tab w:val="left" w:pos="567"/>
        </w:tabs>
        <w:suppressAutoHyphens/>
        <w:spacing w:after="0" w:line="240" w:lineRule="auto"/>
        <w:ind w:left="567" w:hanging="567"/>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lang w:val="en-GB"/>
        </w:rPr>
        <w:t>–</w:t>
      </w:r>
      <w:r w:rsidRPr="005555F6">
        <w:rPr>
          <w:rFonts w:ascii="Times New Roman" w:eastAsia="Times New Roman" w:hAnsi="Times New Roman" w:cs="Times New Roman"/>
          <w:noProof/>
          <w:sz w:val="24"/>
          <w:szCs w:val="24"/>
          <w:lang w:val="en-GB"/>
        </w:rPr>
        <w:tab/>
      </w:r>
      <w:r w:rsidRPr="005555F6">
        <w:rPr>
          <w:rFonts w:ascii="Times New Roman" w:eastAsia="Times New Roman" w:hAnsi="Times New Roman" w:cs="Times New Roman"/>
          <w:noProof/>
          <w:sz w:val="24"/>
          <w:szCs w:val="24"/>
        </w:rPr>
        <w:t>Plėvelės sudėtyje yra: hipromeliozė, triacetinas ir talkas.</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b/>
          <w:noProof/>
          <w:sz w:val="24"/>
          <w:szCs w:val="24"/>
        </w:rPr>
      </w:pPr>
      <w:r w:rsidRPr="005555F6">
        <w:rPr>
          <w:rFonts w:ascii="Times New Roman" w:eastAsia="Times New Roman" w:hAnsi="Times New Roman" w:cs="Times New Roman"/>
          <w:b/>
          <w:noProof/>
          <w:sz w:val="24"/>
          <w:szCs w:val="24"/>
        </w:rPr>
        <w:t>Activelle išvaizda ir kiekis pakuotėje</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Baltos, apvalios plėvele dengtos tabletės, kurių skersmuo yra 6 mm. Vienoje tablečių pusėje išgraviruotas užrašas NOVO 2</w:t>
      </w:r>
      <w:r w:rsidRPr="005555F6">
        <w:rPr>
          <w:rFonts w:ascii="Times New Roman" w:eastAsia="Times New Roman" w:hAnsi="Times New Roman" w:cs="Times New Roman"/>
          <w:noProof/>
          <w:sz w:val="24"/>
          <w:szCs w:val="24"/>
        </w:rPr>
        <w:sym w:font="Symbol" w:char="F038"/>
      </w:r>
      <w:r w:rsidRPr="005555F6">
        <w:rPr>
          <w:rFonts w:ascii="Times New Roman" w:eastAsia="Times New Roman" w:hAnsi="Times New Roman" w:cs="Times New Roman"/>
          <w:noProof/>
          <w:sz w:val="24"/>
          <w:szCs w:val="24"/>
        </w:rPr>
        <w:sym w:font="Symbol" w:char="F038"/>
      </w:r>
      <w:r w:rsidRPr="005555F6">
        <w:rPr>
          <w:rFonts w:ascii="Times New Roman" w:eastAsia="Times New Roman" w:hAnsi="Times New Roman" w:cs="Times New Roman"/>
          <w:noProof/>
          <w:sz w:val="24"/>
          <w:szCs w:val="24"/>
        </w:rPr>
        <w:t>, kitoje – jautis Apis (Novo Nordisk logotipas).</w:t>
      </w:r>
    </w:p>
    <w:p w:rsidR="00A21CA7" w:rsidRPr="005555F6" w:rsidRDefault="00A21CA7" w:rsidP="00BE3082">
      <w:pPr>
        <w:tabs>
          <w:tab w:val="left" w:pos="567"/>
        </w:tabs>
        <w:suppressAutoHyphens/>
        <w:spacing w:after="0" w:line="240" w:lineRule="auto"/>
        <w:rPr>
          <w:rFonts w:ascii="Times New Roman" w:eastAsia="Times New Roman" w:hAnsi="Times New Roman" w:cs="Times New Roman"/>
          <w:noProof/>
          <w:sz w:val="24"/>
          <w:szCs w:val="24"/>
        </w:rPr>
      </w:pPr>
    </w:p>
    <w:p w:rsidR="00A21CA7" w:rsidRPr="005555F6" w:rsidRDefault="00A21CA7" w:rsidP="00A21CA7">
      <w:pPr>
        <w:tabs>
          <w:tab w:val="left" w:pos="567"/>
        </w:tabs>
        <w:suppressAutoHyphens/>
        <w:spacing w:after="0" w:line="240" w:lineRule="auto"/>
        <w:rPr>
          <w:rFonts w:ascii="Times New Roman" w:eastAsia="Times New Roman" w:hAnsi="Times New Roman" w:cs="Times New Roman"/>
          <w:noProof/>
          <w:sz w:val="24"/>
          <w:szCs w:val="24"/>
          <w:lang w:val="da-DK"/>
        </w:rPr>
      </w:pPr>
      <w:r w:rsidRPr="005555F6">
        <w:rPr>
          <w:rFonts w:ascii="Times New Roman" w:eastAsia="Times New Roman" w:hAnsi="Times New Roman" w:cs="Times New Roman"/>
          <w:noProof/>
          <w:sz w:val="24"/>
          <w:szCs w:val="24"/>
          <w:lang w:val="da-DK"/>
        </w:rPr>
        <w:t>Ant lizdinės plokštelės pateiktų santrumpų paaiškinimai:</w:t>
      </w:r>
    </w:p>
    <w:p w:rsidR="00A21CA7" w:rsidRPr="005555F6" w:rsidRDefault="00A21CA7" w:rsidP="00A21CA7">
      <w:pPr>
        <w:tabs>
          <w:tab w:val="left" w:pos="567"/>
        </w:tabs>
        <w:suppressAutoHyphens/>
        <w:spacing w:after="0" w:line="240" w:lineRule="auto"/>
        <w:rPr>
          <w:rFonts w:ascii="Times New Roman" w:eastAsia="Times New Roman" w:hAnsi="Times New Roman" w:cs="Times New Roman"/>
          <w:noProof/>
          <w:sz w:val="24"/>
          <w:szCs w:val="24"/>
          <w:lang w:val="da-DK"/>
        </w:rPr>
      </w:pPr>
    </w:p>
    <w:p w:rsidR="00A21CA7" w:rsidRPr="005555F6" w:rsidRDefault="00A21CA7" w:rsidP="00A21CA7">
      <w:pPr>
        <w:tabs>
          <w:tab w:val="left" w:pos="567"/>
        </w:tabs>
        <w:suppressAutoHyphens/>
        <w:spacing w:after="0" w:line="240" w:lineRule="auto"/>
        <w:rPr>
          <w:rFonts w:ascii="Times New Roman" w:eastAsia="Times New Roman" w:hAnsi="Times New Roman" w:cs="Times New Roman"/>
          <w:noProof/>
          <w:sz w:val="24"/>
          <w:szCs w:val="24"/>
          <w:lang w:val="da-DK"/>
        </w:rPr>
      </w:pPr>
      <w:r w:rsidRPr="005555F6">
        <w:rPr>
          <w:rFonts w:ascii="Times New Roman" w:eastAsia="Times New Roman" w:hAnsi="Times New Roman" w:cs="Times New Roman"/>
          <w:noProof/>
          <w:sz w:val="24"/>
          <w:szCs w:val="24"/>
          <w:lang w:val="da-DK"/>
        </w:rPr>
        <w:t>Lun. – Pirmadienis</w:t>
      </w:r>
      <w:r w:rsidRPr="005555F6">
        <w:rPr>
          <w:rFonts w:ascii="Times New Roman" w:eastAsia="Times New Roman" w:hAnsi="Times New Roman" w:cs="Times New Roman"/>
          <w:noProof/>
          <w:sz w:val="24"/>
          <w:szCs w:val="24"/>
          <w:lang w:val="da-DK"/>
        </w:rPr>
        <w:tab/>
        <w:t>Ven. –  Penktadienis</w:t>
      </w:r>
    </w:p>
    <w:p w:rsidR="00A21CA7" w:rsidRPr="005555F6" w:rsidRDefault="00A21CA7" w:rsidP="00A21CA7">
      <w:pPr>
        <w:tabs>
          <w:tab w:val="left" w:pos="567"/>
        </w:tabs>
        <w:suppressAutoHyphens/>
        <w:spacing w:after="0" w:line="240" w:lineRule="auto"/>
        <w:rPr>
          <w:rFonts w:ascii="Times New Roman" w:eastAsia="Times New Roman" w:hAnsi="Times New Roman" w:cs="Times New Roman"/>
          <w:noProof/>
          <w:sz w:val="24"/>
          <w:szCs w:val="24"/>
          <w:lang w:val="da-DK"/>
        </w:rPr>
      </w:pPr>
      <w:r w:rsidRPr="005555F6">
        <w:rPr>
          <w:rFonts w:ascii="Times New Roman" w:eastAsia="Times New Roman" w:hAnsi="Times New Roman" w:cs="Times New Roman"/>
          <w:noProof/>
          <w:sz w:val="24"/>
          <w:szCs w:val="24"/>
          <w:lang w:val="da-DK"/>
        </w:rPr>
        <w:t>Mar  -  Antradienis</w:t>
      </w:r>
      <w:r w:rsidRPr="005555F6">
        <w:rPr>
          <w:rFonts w:ascii="Times New Roman" w:eastAsia="Times New Roman" w:hAnsi="Times New Roman" w:cs="Times New Roman"/>
          <w:noProof/>
          <w:sz w:val="24"/>
          <w:szCs w:val="24"/>
          <w:lang w:val="da-DK"/>
        </w:rPr>
        <w:tab/>
        <w:t>Sab.- Šeštadienis</w:t>
      </w:r>
    </w:p>
    <w:p w:rsidR="00A21CA7" w:rsidRPr="005555F6" w:rsidRDefault="00A21CA7" w:rsidP="00A21CA7">
      <w:pPr>
        <w:tabs>
          <w:tab w:val="left" w:pos="567"/>
        </w:tabs>
        <w:suppressAutoHyphens/>
        <w:spacing w:after="0" w:line="240" w:lineRule="auto"/>
        <w:rPr>
          <w:rFonts w:ascii="Times New Roman" w:eastAsia="Times New Roman" w:hAnsi="Times New Roman" w:cs="Times New Roman"/>
          <w:noProof/>
          <w:sz w:val="24"/>
          <w:szCs w:val="24"/>
          <w:lang w:val="da-DK"/>
        </w:rPr>
      </w:pPr>
      <w:r w:rsidRPr="005555F6">
        <w:rPr>
          <w:rFonts w:ascii="Times New Roman" w:eastAsia="Times New Roman" w:hAnsi="Times New Roman" w:cs="Times New Roman"/>
          <w:noProof/>
          <w:sz w:val="24"/>
          <w:szCs w:val="24"/>
          <w:lang w:val="pl-PL"/>
        </w:rPr>
        <w:t>Mer</w:t>
      </w:r>
      <w:r w:rsidRPr="005555F6">
        <w:rPr>
          <w:rFonts w:ascii="Times New Roman" w:eastAsia="Times New Roman" w:hAnsi="Times New Roman" w:cs="Times New Roman"/>
          <w:noProof/>
          <w:sz w:val="24"/>
          <w:szCs w:val="24"/>
          <w:lang w:val="da-DK"/>
        </w:rPr>
        <w:t>.   -  Trečiadienis</w:t>
      </w:r>
      <w:r w:rsidRPr="005555F6">
        <w:rPr>
          <w:rFonts w:ascii="Times New Roman" w:eastAsia="Times New Roman" w:hAnsi="Times New Roman" w:cs="Times New Roman"/>
          <w:noProof/>
          <w:sz w:val="24"/>
          <w:szCs w:val="24"/>
          <w:lang w:val="da-DK"/>
        </w:rPr>
        <w:tab/>
        <w:t>Dom. - Sekmadienis</w:t>
      </w:r>
    </w:p>
    <w:p w:rsidR="00A21CA7" w:rsidRPr="005555F6" w:rsidRDefault="00A21CA7" w:rsidP="00BE3082">
      <w:pPr>
        <w:tabs>
          <w:tab w:val="left" w:pos="567"/>
        </w:tabs>
        <w:suppressAutoHyphens/>
        <w:spacing w:after="0" w:line="240" w:lineRule="auto"/>
        <w:rPr>
          <w:rFonts w:ascii="Times New Roman" w:eastAsia="Times New Roman" w:hAnsi="Times New Roman" w:cs="Times New Roman"/>
          <w:noProof/>
          <w:sz w:val="24"/>
          <w:szCs w:val="24"/>
          <w:lang w:val="da-DK"/>
        </w:rPr>
      </w:pPr>
      <w:r w:rsidRPr="005555F6">
        <w:rPr>
          <w:rFonts w:ascii="Times New Roman" w:eastAsia="Times New Roman" w:hAnsi="Times New Roman" w:cs="Times New Roman"/>
          <w:noProof/>
          <w:sz w:val="24"/>
          <w:szCs w:val="24"/>
          <w:lang w:val="da-DK"/>
        </w:rPr>
        <w:t>Gio - Ketvirtadienis</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b/>
          <w:noProof/>
          <w:sz w:val="24"/>
          <w:szCs w:val="24"/>
        </w:rPr>
      </w:pPr>
    </w:p>
    <w:p w:rsidR="00BE3082" w:rsidRPr="005555F6" w:rsidRDefault="00BE3082" w:rsidP="00A21CA7">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Tiekiam</w:t>
      </w:r>
      <w:r w:rsidR="00A21CA7" w:rsidRPr="005555F6">
        <w:rPr>
          <w:rFonts w:ascii="Times New Roman" w:eastAsia="Times New Roman" w:hAnsi="Times New Roman" w:cs="Times New Roman"/>
          <w:noProof/>
          <w:sz w:val="24"/>
          <w:szCs w:val="24"/>
        </w:rPr>
        <w:t xml:space="preserve">os </w:t>
      </w:r>
      <w:r w:rsidRPr="005555F6">
        <w:rPr>
          <w:rFonts w:ascii="Times New Roman" w:eastAsia="Times New Roman" w:hAnsi="Times New Roman" w:cs="Times New Roman"/>
          <w:noProof/>
          <w:sz w:val="24"/>
          <w:szCs w:val="24"/>
        </w:rPr>
        <w:t>1 x 28 plėvele dengtos t</w:t>
      </w:r>
      <w:r w:rsidR="00CE794A" w:rsidRPr="005555F6">
        <w:rPr>
          <w:rFonts w:ascii="Times New Roman" w:eastAsia="Times New Roman" w:hAnsi="Times New Roman" w:cs="Times New Roman"/>
          <w:noProof/>
          <w:sz w:val="24"/>
          <w:szCs w:val="24"/>
        </w:rPr>
        <w:t>abletės kalendorinėje pakuotėje.</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A21CA7" w:rsidRPr="005555F6" w:rsidRDefault="00A21CA7" w:rsidP="00A21CA7">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b/>
          <w:noProof/>
          <w:sz w:val="24"/>
          <w:szCs w:val="24"/>
        </w:rPr>
        <w:t>Gamintojas</w:t>
      </w:r>
    </w:p>
    <w:p w:rsidR="00A21CA7" w:rsidRPr="005555F6" w:rsidRDefault="00A21CA7" w:rsidP="00A21CA7">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Novo Nordisk A/S</w:t>
      </w:r>
    </w:p>
    <w:p w:rsidR="00A21CA7" w:rsidRPr="005555F6" w:rsidRDefault="00A21CA7" w:rsidP="00A21CA7">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 xml:space="preserve">Novo Allé, DK-2880 Bagsværd </w:t>
      </w:r>
    </w:p>
    <w:p w:rsidR="00A21CA7" w:rsidRPr="005555F6" w:rsidRDefault="00A21CA7" w:rsidP="00A21CA7">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Danija</w:t>
      </w:r>
    </w:p>
    <w:p w:rsidR="00A21CA7" w:rsidRPr="005555F6" w:rsidRDefault="00A21CA7" w:rsidP="00A21CA7">
      <w:pPr>
        <w:tabs>
          <w:tab w:val="left" w:pos="567"/>
        </w:tabs>
        <w:suppressAutoHyphens/>
        <w:spacing w:after="0" w:line="240" w:lineRule="auto"/>
        <w:rPr>
          <w:rFonts w:ascii="Times New Roman" w:eastAsia="Times New Roman" w:hAnsi="Times New Roman" w:cs="Times New Roman"/>
          <w:noProof/>
          <w:sz w:val="24"/>
          <w:szCs w:val="24"/>
        </w:rPr>
      </w:pPr>
    </w:p>
    <w:p w:rsidR="00A21CA7" w:rsidRPr="005555F6" w:rsidRDefault="00A21CA7" w:rsidP="00A21CA7">
      <w:pPr>
        <w:tabs>
          <w:tab w:val="left" w:pos="567"/>
        </w:tabs>
        <w:suppressAutoHyphens/>
        <w:spacing w:after="0" w:line="240" w:lineRule="auto"/>
        <w:rPr>
          <w:rFonts w:ascii="Times New Roman" w:eastAsia="Times New Roman" w:hAnsi="Times New Roman" w:cs="Times New Roman"/>
          <w:b/>
          <w:noProof/>
          <w:sz w:val="24"/>
          <w:szCs w:val="24"/>
          <w:lang w:val="en-US"/>
        </w:rPr>
      </w:pPr>
      <w:r w:rsidRPr="005555F6">
        <w:rPr>
          <w:rFonts w:ascii="Times New Roman" w:eastAsia="Times New Roman" w:hAnsi="Times New Roman" w:cs="Times New Roman"/>
          <w:b/>
          <w:noProof/>
          <w:sz w:val="24"/>
          <w:szCs w:val="24"/>
          <w:lang w:val="en-US"/>
        </w:rPr>
        <w:t xml:space="preserve">Lygiagretus importuotojas </w:t>
      </w:r>
    </w:p>
    <w:p w:rsidR="00A21CA7" w:rsidRPr="005555F6" w:rsidRDefault="00A21CA7" w:rsidP="00A21CA7">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UAB „Lex ano</w:t>
      </w:r>
      <w:r w:rsidRPr="005555F6">
        <w:rPr>
          <w:rFonts w:ascii="Times New Roman" w:eastAsia="Calibri" w:hAnsi="Times New Roman" w:cs="Times New Roman"/>
          <w:noProof/>
          <w:sz w:val="24"/>
          <w:szCs w:val="24"/>
          <w:lang w:val="en-GB"/>
        </w:rPr>
        <w:t>“</w:t>
      </w:r>
    </w:p>
    <w:p w:rsidR="00A21CA7" w:rsidRPr="005555F6" w:rsidRDefault="00A21CA7" w:rsidP="00A21CA7">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Naugarduko g. 3, Vilnius</w:t>
      </w:r>
    </w:p>
    <w:p w:rsidR="00A21CA7" w:rsidRPr="005555F6" w:rsidRDefault="00A21CA7" w:rsidP="00A21CA7">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Lietuva</w:t>
      </w:r>
    </w:p>
    <w:p w:rsidR="00A21CA7" w:rsidRPr="005555F6" w:rsidRDefault="00A21CA7" w:rsidP="00A21CA7">
      <w:pPr>
        <w:tabs>
          <w:tab w:val="left" w:pos="567"/>
        </w:tabs>
        <w:suppressAutoHyphens/>
        <w:spacing w:after="0" w:line="240" w:lineRule="auto"/>
        <w:rPr>
          <w:rFonts w:ascii="Times New Roman" w:eastAsia="Times New Roman" w:hAnsi="Times New Roman" w:cs="Times New Roman"/>
          <w:noProof/>
          <w:sz w:val="24"/>
          <w:szCs w:val="24"/>
          <w:highlight w:val="yellow"/>
          <w:lang w:val="en-US"/>
        </w:rPr>
      </w:pPr>
    </w:p>
    <w:p w:rsidR="00A21CA7" w:rsidRPr="005555F6" w:rsidRDefault="00A21CA7" w:rsidP="00A21CA7">
      <w:pPr>
        <w:tabs>
          <w:tab w:val="left" w:pos="567"/>
        </w:tabs>
        <w:suppressAutoHyphens/>
        <w:spacing w:after="0" w:line="240" w:lineRule="auto"/>
        <w:rPr>
          <w:rFonts w:ascii="Times New Roman" w:eastAsia="Times New Roman" w:hAnsi="Times New Roman" w:cs="Times New Roman"/>
          <w:b/>
          <w:noProof/>
          <w:sz w:val="24"/>
          <w:szCs w:val="24"/>
          <w:lang w:val="en-US"/>
        </w:rPr>
      </w:pPr>
      <w:r w:rsidRPr="005555F6">
        <w:rPr>
          <w:rFonts w:ascii="Times New Roman" w:eastAsia="Times New Roman" w:hAnsi="Times New Roman" w:cs="Times New Roman"/>
          <w:b/>
          <w:noProof/>
          <w:sz w:val="24"/>
          <w:szCs w:val="24"/>
          <w:lang w:val="en-US"/>
        </w:rPr>
        <w:t xml:space="preserve">Perpakavo </w:t>
      </w:r>
    </w:p>
    <w:p w:rsidR="00A21CA7" w:rsidRPr="005555F6" w:rsidRDefault="00A21CA7" w:rsidP="00A21CA7">
      <w:pPr>
        <w:tabs>
          <w:tab w:val="left" w:pos="567"/>
        </w:tabs>
        <w:suppressAutoHyphens/>
        <w:spacing w:after="0" w:line="240" w:lineRule="auto"/>
        <w:rPr>
          <w:rFonts w:ascii="Times New Roman" w:eastAsia="Times New Roman" w:hAnsi="Times New Roman" w:cs="Times New Roman"/>
          <w:noProof/>
          <w:sz w:val="24"/>
          <w:szCs w:val="24"/>
          <w:lang w:val="en-US"/>
        </w:rPr>
      </w:pPr>
      <w:r w:rsidRPr="005555F6">
        <w:rPr>
          <w:rFonts w:ascii="Times New Roman" w:eastAsia="Times New Roman" w:hAnsi="Times New Roman" w:cs="Times New Roman"/>
          <w:noProof/>
          <w:sz w:val="24"/>
          <w:szCs w:val="24"/>
          <w:lang w:val="en-US"/>
        </w:rPr>
        <w:t xml:space="preserve">BĮ UAB </w:t>
      </w:r>
      <w:r w:rsidRPr="005555F6">
        <w:rPr>
          <w:rFonts w:ascii="Times New Roman" w:eastAsia="Calibri" w:hAnsi="Times New Roman" w:cs="Times New Roman"/>
          <w:noProof/>
          <w:sz w:val="24"/>
          <w:szCs w:val="24"/>
          <w:lang w:val="en-GB"/>
        </w:rPr>
        <w:t>„</w:t>
      </w:r>
      <w:r w:rsidRPr="005555F6">
        <w:rPr>
          <w:rFonts w:ascii="Times New Roman" w:eastAsia="Times New Roman" w:hAnsi="Times New Roman" w:cs="Times New Roman"/>
          <w:noProof/>
          <w:sz w:val="24"/>
          <w:szCs w:val="24"/>
          <w:lang w:val="en-US"/>
        </w:rPr>
        <w:t>Norfachema</w:t>
      </w:r>
      <w:r w:rsidRPr="005555F6">
        <w:rPr>
          <w:rFonts w:ascii="Times New Roman" w:eastAsia="Calibri" w:hAnsi="Times New Roman" w:cs="Times New Roman"/>
          <w:noProof/>
          <w:sz w:val="24"/>
          <w:szCs w:val="24"/>
          <w:lang w:val="en-GB"/>
        </w:rPr>
        <w:t>“</w:t>
      </w:r>
    </w:p>
    <w:p w:rsidR="00A21CA7" w:rsidRPr="005555F6" w:rsidRDefault="00A21CA7" w:rsidP="00A21CA7">
      <w:pPr>
        <w:tabs>
          <w:tab w:val="left" w:pos="567"/>
        </w:tabs>
        <w:suppressAutoHyphens/>
        <w:spacing w:after="0" w:line="240" w:lineRule="auto"/>
        <w:rPr>
          <w:rFonts w:ascii="Times New Roman" w:eastAsia="Times New Roman" w:hAnsi="Times New Roman" w:cs="Times New Roman"/>
          <w:noProof/>
          <w:sz w:val="24"/>
          <w:szCs w:val="24"/>
          <w:lang w:val="en-US"/>
        </w:rPr>
      </w:pPr>
      <w:r w:rsidRPr="005555F6">
        <w:rPr>
          <w:rFonts w:ascii="Times New Roman" w:eastAsia="Times New Roman" w:hAnsi="Times New Roman" w:cs="Times New Roman"/>
          <w:noProof/>
          <w:sz w:val="24"/>
          <w:szCs w:val="24"/>
          <w:lang w:val="en-US"/>
        </w:rPr>
        <w:t>Vytauto g. 6, Jonava</w:t>
      </w:r>
    </w:p>
    <w:p w:rsidR="00A21CA7" w:rsidRPr="005555F6" w:rsidRDefault="00A21CA7" w:rsidP="00A21CA7">
      <w:pPr>
        <w:tabs>
          <w:tab w:val="left" w:pos="567"/>
        </w:tabs>
        <w:suppressAutoHyphens/>
        <w:spacing w:after="0" w:line="240" w:lineRule="auto"/>
        <w:rPr>
          <w:rFonts w:ascii="Times New Roman" w:eastAsia="Times New Roman" w:hAnsi="Times New Roman" w:cs="Times New Roman"/>
          <w:noProof/>
          <w:sz w:val="24"/>
          <w:szCs w:val="24"/>
          <w:lang w:val="en-US"/>
        </w:rPr>
      </w:pPr>
      <w:r w:rsidRPr="005555F6">
        <w:rPr>
          <w:rFonts w:ascii="Times New Roman" w:eastAsia="Times New Roman" w:hAnsi="Times New Roman" w:cs="Times New Roman"/>
          <w:noProof/>
          <w:sz w:val="24"/>
          <w:szCs w:val="24"/>
          <w:lang w:val="en-US"/>
        </w:rPr>
        <w:t>Lietuva</w:t>
      </w:r>
    </w:p>
    <w:p w:rsidR="00A21CA7" w:rsidRPr="005555F6" w:rsidRDefault="00A21CA7" w:rsidP="00A21CA7">
      <w:pPr>
        <w:tabs>
          <w:tab w:val="left" w:pos="567"/>
        </w:tabs>
        <w:suppressAutoHyphens/>
        <w:spacing w:after="0" w:line="240" w:lineRule="auto"/>
        <w:rPr>
          <w:rFonts w:ascii="Times New Roman" w:eastAsia="Times New Roman" w:hAnsi="Times New Roman" w:cs="Times New Roman"/>
          <w:noProof/>
          <w:sz w:val="24"/>
          <w:szCs w:val="24"/>
          <w:lang w:val="en-US"/>
        </w:rPr>
      </w:pPr>
    </w:p>
    <w:p w:rsidR="00A21CA7" w:rsidRPr="005555F6" w:rsidRDefault="00A21CA7" w:rsidP="00A21CA7">
      <w:pPr>
        <w:tabs>
          <w:tab w:val="left" w:pos="567"/>
        </w:tabs>
        <w:suppressAutoHyphens/>
        <w:spacing w:after="0" w:line="240" w:lineRule="auto"/>
        <w:rPr>
          <w:rFonts w:ascii="Times New Roman" w:eastAsia="Calibri" w:hAnsi="Times New Roman" w:cs="Times New Roman"/>
          <w:noProof/>
          <w:sz w:val="24"/>
          <w:szCs w:val="24"/>
          <w:lang w:val="en-GB"/>
        </w:rPr>
      </w:pPr>
      <w:r w:rsidRPr="005555F6">
        <w:rPr>
          <w:rFonts w:ascii="Times New Roman" w:eastAsia="Calibri" w:hAnsi="Times New Roman" w:cs="Times New Roman"/>
          <w:noProof/>
          <w:sz w:val="24"/>
          <w:szCs w:val="24"/>
          <w:lang w:val="en-GB"/>
        </w:rPr>
        <w:t>arba</w:t>
      </w:r>
    </w:p>
    <w:p w:rsidR="00A21CA7" w:rsidRPr="005555F6" w:rsidRDefault="00A21CA7" w:rsidP="00A21CA7">
      <w:pPr>
        <w:tabs>
          <w:tab w:val="left" w:pos="567"/>
        </w:tabs>
        <w:suppressAutoHyphens/>
        <w:spacing w:after="0" w:line="240" w:lineRule="auto"/>
        <w:rPr>
          <w:rFonts w:ascii="Times New Roman" w:eastAsia="Calibri" w:hAnsi="Times New Roman" w:cs="Times New Roman"/>
          <w:noProof/>
          <w:sz w:val="24"/>
          <w:szCs w:val="24"/>
          <w:lang w:val="en-GB"/>
        </w:rPr>
      </w:pPr>
    </w:p>
    <w:p w:rsidR="00A21CA7" w:rsidRPr="005555F6" w:rsidRDefault="00A21CA7" w:rsidP="00A21CA7">
      <w:pPr>
        <w:tabs>
          <w:tab w:val="left" w:pos="567"/>
        </w:tabs>
        <w:suppressAutoHyphens/>
        <w:spacing w:after="0" w:line="240" w:lineRule="auto"/>
        <w:rPr>
          <w:rFonts w:ascii="Times New Roman" w:eastAsia="Calibri" w:hAnsi="Times New Roman" w:cs="Times New Roman"/>
          <w:noProof/>
          <w:sz w:val="24"/>
          <w:szCs w:val="24"/>
          <w:lang w:val="en-GB"/>
        </w:rPr>
      </w:pPr>
      <w:r w:rsidRPr="005555F6">
        <w:rPr>
          <w:rFonts w:ascii="Times New Roman" w:eastAsia="Calibri" w:hAnsi="Times New Roman" w:cs="Times New Roman"/>
          <w:noProof/>
          <w:sz w:val="24"/>
          <w:szCs w:val="24"/>
          <w:lang w:val="en-GB"/>
        </w:rPr>
        <w:t>UAB „Entafarma“</w:t>
      </w:r>
    </w:p>
    <w:p w:rsidR="00A21CA7" w:rsidRPr="005555F6" w:rsidRDefault="00A21CA7" w:rsidP="00A21CA7">
      <w:pPr>
        <w:tabs>
          <w:tab w:val="left" w:pos="567"/>
        </w:tabs>
        <w:suppressAutoHyphens/>
        <w:spacing w:after="0" w:line="240" w:lineRule="auto"/>
        <w:rPr>
          <w:rFonts w:ascii="Times New Roman" w:eastAsia="Calibri" w:hAnsi="Times New Roman" w:cs="Times New Roman"/>
          <w:noProof/>
          <w:sz w:val="24"/>
          <w:szCs w:val="24"/>
          <w:lang w:val="en-US"/>
        </w:rPr>
      </w:pPr>
      <w:r w:rsidRPr="005555F6">
        <w:rPr>
          <w:rFonts w:ascii="Times New Roman" w:eastAsia="Calibri" w:hAnsi="Times New Roman" w:cs="Times New Roman"/>
          <w:noProof/>
          <w:sz w:val="24"/>
          <w:szCs w:val="24"/>
          <w:lang w:val="en-GB"/>
        </w:rPr>
        <w:t xml:space="preserve">Klonėnų vs. </w:t>
      </w:r>
      <w:r w:rsidRPr="005555F6">
        <w:rPr>
          <w:rFonts w:ascii="Times New Roman" w:eastAsia="Calibri" w:hAnsi="Times New Roman" w:cs="Times New Roman"/>
          <w:noProof/>
          <w:sz w:val="24"/>
          <w:szCs w:val="24"/>
          <w:lang w:val="en-US"/>
        </w:rPr>
        <w:t>1</w:t>
      </w:r>
    </w:p>
    <w:p w:rsidR="00A21CA7" w:rsidRPr="005555F6" w:rsidRDefault="00A21CA7" w:rsidP="00A21CA7">
      <w:pPr>
        <w:tabs>
          <w:tab w:val="left" w:pos="567"/>
        </w:tabs>
        <w:suppressAutoHyphens/>
        <w:spacing w:after="0" w:line="240" w:lineRule="auto"/>
        <w:rPr>
          <w:rFonts w:ascii="Times New Roman" w:eastAsia="Times New Roman" w:hAnsi="Times New Roman" w:cs="Times New Roman"/>
          <w:noProof/>
          <w:sz w:val="24"/>
          <w:szCs w:val="24"/>
          <w:lang w:val="en-GB"/>
        </w:rPr>
      </w:pPr>
      <w:r w:rsidRPr="005555F6">
        <w:rPr>
          <w:rFonts w:ascii="Times New Roman" w:eastAsia="Times New Roman" w:hAnsi="Times New Roman" w:cs="Times New Roman"/>
          <w:noProof/>
          <w:sz w:val="24"/>
          <w:szCs w:val="24"/>
          <w:lang w:val="en-GB"/>
        </w:rPr>
        <w:t>Širvintų r. sav.</w:t>
      </w:r>
    </w:p>
    <w:p w:rsidR="00A21CA7" w:rsidRPr="005555F6" w:rsidRDefault="00A21CA7" w:rsidP="00A21CA7">
      <w:pPr>
        <w:tabs>
          <w:tab w:val="left" w:pos="567"/>
        </w:tabs>
        <w:suppressAutoHyphens/>
        <w:spacing w:after="0" w:line="240" w:lineRule="auto"/>
        <w:rPr>
          <w:rFonts w:ascii="Times New Roman" w:eastAsia="Times New Roman" w:hAnsi="Times New Roman" w:cs="Times New Roman"/>
          <w:noProof/>
          <w:sz w:val="24"/>
          <w:szCs w:val="24"/>
          <w:lang w:val="en-GB"/>
        </w:rPr>
      </w:pPr>
      <w:r w:rsidRPr="005555F6">
        <w:rPr>
          <w:rFonts w:ascii="Times New Roman" w:eastAsia="Times New Roman" w:hAnsi="Times New Roman" w:cs="Times New Roman"/>
          <w:noProof/>
          <w:sz w:val="24"/>
          <w:szCs w:val="24"/>
          <w:lang w:val="en-GB"/>
        </w:rPr>
        <w:t>Lietuva</w:t>
      </w:r>
    </w:p>
    <w:p w:rsidR="00A21CA7" w:rsidRPr="005555F6" w:rsidRDefault="00A21CA7" w:rsidP="00A21CA7">
      <w:pPr>
        <w:tabs>
          <w:tab w:val="left" w:pos="567"/>
        </w:tabs>
        <w:suppressAutoHyphens/>
        <w:spacing w:after="0" w:line="240" w:lineRule="auto"/>
        <w:rPr>
          <w:rFonts w:ascii="Times New Roman" w:eastAsia="Times New Roman" w:hAnsi="Times New Roman" w:cs="Times New Roman"/>
          <w:noProof/>
          <w:sz w:val="24"/>
          <w:szCs w:val="24"/>
          <w:lang w:val="en-US"/>
        </w:rPr>
      </w:pPr>
    </w:p>
    <w:p w:rsidR="00A21CA7" w:rsidRPr="005555F6" w:rsidRDefault="003A24FF" w:rsidP="00A21CA7">
      <w:pPr>
        <w:spacing w:after="0" w:line="240" w:lineRule="auto"/>
        <w:rPr>
          <w:rFonts w:ascii="Times New Roman" w:eastAsia="Times New Roman" w:hAnsi="Times New Roman" w:cs="Times New Roman"/>
          <w:sz w:val="24"/>
          <w:szCs w:val="24"/>
        </w:rPr>
      </w:pPr>
      <w:r w:rsidRPr="005555F6">
        <w:rPr>
          <w:rFonts w:ascii="Times New Roman" w:eastAsia="Times New Roman" w:hAnsi="Times New Roman" w:cs="Times New Roman"/>
          <w:sz w:val="24"/>
          <w:szCs w:val="24"/>
        </w:rPr>
        <w:t>Registruotojas</w:t>
      </w:r>
      <w:r w:rsidR="00A21CA7" w:rsidRPr="005555F6">
        <w:rPr>
          <w:rFonts w:ascii="Times New Roman" w:eastAsia="Times New Roman" w:hAnsi="Times New Roman" w:cs="Times New Roman"/>
          <w:sz w:val="24"/>
          <w:szCs w:val="24"/>
        </w:rPr>
        <w:t xml:space="preserve"> eksportuojančioje valstybėje yra </w:t>
      </w:r>
      <w:r w:rsidR="002C6B28" w:rsidRPr="005555F6">
        <w:rPr>
          <w:rFonts w:ascii="Times New Roman" w:eastAsia="Times New Roman" w:hAnsi="Times New Roman" w:cs="Times New Roman"/>
          <w:sz w:val="24"/>
          <w:szCs w:val="24"/>
        </w:rPr>
        <w:t xml:space="preserve">Novo </w:t>
      </w:r>
      <w:proofErr w:type="spellStart"/>
      <w:r w:rsidR="002C6B28" w:rsidRPr="005555F6">
        <w:rPr>
          <w:rFonts w:ascii="Times New Roman" w:eastAsia="Times New Roman" w:hAnsi="Times New Roman" w:cs="Times New Roman"/>
          <w:sz w:val="24"/>
          <w:szCs w:val="24"/>
        </w:rPr>
        <w:t>Nordisk</w:t>
      </w:r>
      <w:proofErr w:type="spellEnd"/>
      <w:r w:rsidR="002C6B28" w:rsidRPr="005555F6">
        <w:rPr>
          <w:rFonts w:ascii="Times New Roman" w:eastAsia="Times New Roman" w:hAnsi="Times New Roman" w:cs="Times New Roman"/>
          <w:sz w:val="24"/>
          <w:szCs w:val="24"/>
        </w:rPr>
        <w:t xml:space="preserve"> </w:t>
      </w:r>
      <w:proofErr w:type="spellStart"/>
      <w:r w:rsidR="002C6B28" w:rsidRPr="005555F6">
        <w:rPr>
          <w:rFonts w:ascii="Times New Roman" w:eastAsia="Times New Roman" w:hAnsi="Times New Roman" w:cs="Times New Roman"/>
          <w:sz w:val="24"/>
          <w:szCs w:val="24"/>
        </w:rPr>
        <w:t>SpA</w:t>
      </w:r>
      <w:proofErr w:type="spellEnd"/>
      <w:r w:rsidR="00A21CA7" w:rsidRPr="005555F6">
        <w:rPr>
          <w:rFonts w:ascii="Times New Roman" w:eastAsia="Times New Roman" w:hAnsi="Times New Roman" w:cs="Times New Roman"/>
          <w:sz w:val="24"/>
          <w:szCs w:val="24"/>
        </w:rPr>
        <w:t xml:space="preserve">, Via </w:t>
      </w:r>
      <w:proofErr w:type="spellStart"/>
      <w:r w:rsidR="00A21CA7" w:rsidRPr="005555F6">
        <w:rPr>
          <w:rFonts w:ascii="Times New Roman" w:eastAsia="Times New Roman" w:hAnsi="Times New Roman" w:cs="Times New Roman"/>
          <w:sz w:val="24"/>
          <w:szCs w:val="24"/>
        </w:rPr>
        <w:t>Elio</w:t>
      </w:r>
      <w:proofErr w:type="spellEnd"/>
      <w:r w:rsidR="00A21CA7" w:rsidRPr="005555F6">
        <w:rPr>
          <w:rFonts w:ascii="Times New Roman" w:eastAsia="Times New Roman" w:hAnsi="Times New Roman" w:cs="Times New Roman"/>
          <w:sz w:val="24"/>
          <w:szCs w:val="24"/>
        </w:rPr>
        <w:t xml:space="preserve"> </w:t>
      </w:r>
      <w:proofErr w:type="spellStart"/>
      <w:r w:rsidR="00A21CA7" w:rsidRPr="005555F6">
        <w:rPr>
          <w:rFonts w:ascii="Times New Roman" w:eastAsia="Times New Roman" w:hAnsi="Times New Roman" w:cs="Times New Roman"/>
          <w:sz w:val="24"/>
          <w:szCs w:val="24"/>
        </w:rPr>
        <w:t>Vittorini</w:t>
      </w:r>
      <w:proofErr w:type="spellEnd"/>
      <w:r w:rsidR="00A21CA7" w:rsidRPr="005555F6">
        <w:rPr>
          <w:rFonts w:ascii="Times New Roman" w:eastAsia="Times New Roman" w:hAnsi="Times New Roman" w:cs="Times New Roman"/>
          <w:sz w:val="24"/>
          <w:szCs w:val="24"/>
        </w:rPr>
        <w:t xml:space="preserve"> 129, 00144 Roma, Italija. </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1523E8" w:rsidP="00BE3082">
      <w:pPr>
        <w:tabs>
          <w:tab w:val="left" w:pos="720"/>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b/>
          <w:noProof/>
          <w:sz w:val="24"/>
          <w:szCs w:val="24"/>
        </w:rPr>
        <w:t>Šis</w:t>
      </w:r>
      <w:r w:rsidR="00BE3082" w:rsidRPr="005555F6">
        <w:rPr>
          <w:rFonts w:ascii="Times New Roman" w:eastAsia="Times New Roman" w:hAnsi="Times New Roman" w:cs="Times New Roman"/>
          <w:b/>
          <w:noProof/>
          <w:sz w:val="24"/>
          <w:szCs w:val="24"/>
        </w:rPr>
        <w:t xml:space="preserve"> vaistas EEE valstybėse narėse registruotas tokiais pavadinimais</w:t>
      </w:r>
      <w:r w:rsidR="00BE3082" w:rsidRPr="005555F6">
        <w:rPr>
          <w:rFonts w:ascii="Times New Roman" w:eastAsia="Times New Roman" w:hAnsi="Times New Roman" w:cs="Times New Roman"/>
          <w:noProof/>
          <w:sz w:val="24"/>
          <w:szCs w:val="24"/>
        </w:rPr>
        <w:t>:</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EEE valstybėse narėse: Activelle, išskyrus Jungtinę Karalystę: Kliovance.</w:t>
      </w:r>
    </w:p>
    <w:p w:rsidR="00BE3082" w:rsidRPr="005555F6" w:rsidRDefault="00BE3082" w:rsidP="00BE3082">
      <w:pPr>
        <w:tabs>
          <w:tab w:val="left" w:pos="720"/>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720"/>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b/>
          <w:noProof/>
          <w:sz w:val="24"/>
          <w:szCs w:val="24"/>
        </w:rPr>
      </w:pPr>
      <w:r w:rsidRPr="005555F6">
        <w:rPr>
          <w:rFonts w:ascii="Times New Roman" w:eastAsia="Times New Roman" w:hAnsi="Times New Roman" w:cs="Times New Roman"/>
          <w:b/>
          <w:noProof/>
          <w:sz w:val="24"/>
          <w:szCs w:val="24"/>
        </w:rPr>
        <w:t xml:space="preserve">Šis pakuotės lapelis paskutinį kartą peržiūrėtas </w:t>
      </w:r>
      <w:r w:rsidR="005555F6">
        <w:rPr>
          <w:rFonts w:ascii="Times New Roman" w:eastAsia="Times New Roman" w:hAnsi="Times New Roman" w:cs="Times New Roman"/>
          <w:b/>
          <w:noProof/>
          <w:sz w:val="24"/>
          <w:szCs w:val="24"/>
        </w:rPr>
        <w:t>2016-05-12.</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b/>
          <w:noProof/>
          <w:sz w:val="24"/>
          <w:szCs w:val="24"/>
        </w:rPr>
      </w:pPr>
    </w:p>
    <w:p w:rsidR="00BE3082" w:rsidRPr="005555F6" w:rsidRDefault="00BE3082" w:rsidP="00BE3082">
      <w:pPr>
        <w:tabs>
          <w:tab w:val="left" w:pos="720"/>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Išsami informacija apie šį vaistą pateikiama Valstybinės vaistų kontrolės tarnybos prie Lietuvos Respublikos sveikatos apsaugos ministerijos tinklalapyje</w:t>
      </w:r>
      <w:r w:rsidRPr="005555F6">
        <w:rPr>
          <w:rFonts w:ascii="Times New Roman" w:eastAsia="Times New Roman" w:hAnsi="Times New Roman" w:cs="Times New Roman"/>
          <w:i/>
          <w:noProof/>
          <w:sz w:val="24"/>
          <w:szCs w:val="24"/>
        </w:rPr>
        <w:t xml:space="preserve"> </w:t>
      </w:r>
      <w:hyperlink r:id="rId8" w:history="1">
        <w:r w:rsidRPr="005555F6">
          <w:rPr>
            <w:rFonts w:ascii="Verdana" w:eastAsia="Times New Roman" w:hAnsi="Verdana" w:cs="Times New Roman"/>
            <w:noProof/>
            <w:color w:val="0000FF"/>
            <w:sz w:val="24"/>
            <w:szCs w:val="24"/>
            <w:u w:val="single"/>
          </w:rPr>
          <w:t>http://www.vvkt.lt/</w:t>
        </w:r>
      </w:hyperlink>
      <w:r w:rsidRPr="005555F6">
        <w:rPr>
          <w:rFonts w:ascii="Times New Roman" w:eastAsia="Times New Roman" w:hAnsi="Times New Roman" w:cs="Times New Roman"/>
          <w:noProof/>
          <w:sz w:val="24"/>
          <w:szCs w:val="24"/>
        </w:rPr>
        <w:t>.</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br w:type="page"/>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b/>
          <w:noProof/>
          <w:sz w:val="24"/>
          <w:szCs w:val="24"/>
        </w:rPr>
      </w:pPr>
      <w:r w:rsidRPr="005555F6">
        <w:rPr>
          <w:rFonts w:ascii="Times New Roman" w:eastAsia="Times New Roman" w:hAnsi="Times New Roman" w:cs="Times New Roman"/>
          <w:b/>
          <w:noProof/>
          <w:sz w:val="24"/>
          <w:szCs w:val="24"/>
        </w:rPr>
        <w:lastRenderedPageBreak/>
        <w:t>Vartotojo instrukcija</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b/>
          <w:bCs/>
          <w:iCs/>
          <w:noProof/>
          <w:sz w:val="24"/>
          <w:szCs w:val="24"/>
        </w:rPr>
      </w:pPr>
      <w:r w:rsidRPr="005555F6">
        <w:rPr>
          <w:rFonts w:ascii="Times New Roman" w:eastAsia="Times New Roman" w:hAnsi="Times New Roman" w:cs="Times New Roman"/>
          <w:b/>
          <w:bCs/>
          <w:iCs/>
          <w:noProof/>
          <w:sz w:val="24"/>
          <w:szCs w:val="24"/>
        </w:rPr>
        <w:t>Nurodymai, kaip naudotis kalendorine vaisto disko formos talpykle.</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720"/>
        </w:tabs>
        <w:spacing w:after="0" w:line="240" w:lineRule="auto"/>
        <w:rPr>
          <w:rFonts w:ascii="Times New Roman" w:eastAsia="Times New Roman" w:hAnsi="Times New Roman" w:cs="Times New Roman"/>
          <w:b/>
          <w:noProof/>
          <w:sz w:val="24"/>
          <w:szCs w:val="24"/>
        </w:rPr>
      </w:pPr>
      <w:r w:rsidRPr="005555F6">
        <w:rPr>
          <w:rFonts w:ascii="Times New Roman" w:eastAsia="Times New Roman" w:hAnsi="Times New Roman" w:cs="Times New Roman"/>
          <w:b/>
          <w:noProof/>
          <w:sz w:val="24"/>
          <w:szCs w:val="24"/>
        </w:rPr>
        <w:t>1.</w:t>
      </w:r>
      <w:r w:rsidRPr="005555F6">
        <w:rPr>
          <w:rFonts w:ascii="Times New Roman" w:eastAsia="Times New Roman" w:hAnsi="Times New Roman" w:cs="Times New Roman"/>
          <w:b/>
          <w:noProof/>
          <w:sz w:val="24"/>
          <w:szCs w:val="24"/>
        </w:rPr>
        <w:tab/>
        <w:t xml:space="preserve">Nustatykite reikiamą dieną </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Pasukite vidinį diską ir ties maža plastiko plokštele uždengtu plyšeliu nustatykite savaitės dieną.</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59264" behindDoc="0" locked="0" layoutInCell="1" allowOverlap="1" wp14:anchorId="4F1C6BBC" wp14:editId="0AA89292">
                <wp:simplePos x="0" y="0"/>
                <wp:positionH relativeFrom="column">
                  <wp:posOffset>226695</wp:posOffset>
                </wp:positionH>
                <wp:positionV relativeFrom="paragraph">
                  <wp:posOffset>86360</wp:posOffset>
                </wp:positionV>
                <wp:extent cx="1554480" cy="1377315"/>
                <wp:effectExtent l="0" t="0" r="0" b="381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115" cy="137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082" w:rsidRDefault="00BE3082" w:rsidP="00BE3082">
                            <w:r>
                              <w:rPr>
                                <w:noProof/>
                                <w:sz w:val="20"/>
                                <w:szCs w:val="20"/>
                                <w:lang w:eastAsia="lt-LT"/>
                              </w:rPr>
                              <w:drawing>
                                <wp:inline distT="0" distB="0" distL="0" distR="0" wp14:anchorId="76C303A0" wp14:editId="0AB5A42B">
                                  <wp:extent cx="1371600" cy="1285875"/>
                                  <wp:effectExtent l="0" t="0" r="0" b="9525"/>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12858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1C6BBC" id="_x0000_t202" coordsize="21600,21600" o:spt="202" path="m,l,21600r21600,l21600,xe">
                <v:stroke joinstyle="miter"/>
                <v:path gradientshapeok="t" o:connecttype="rect"/>
              </v:shapetype>
              <v:shape id="Text Box 10" o:spid="_x0000_s1026" type="#_x0000_t202" style="position:absolute;margin-left:17.85pt;margin-top:6.8pt;width:122.4pt;height:108.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" filled="f" stroked="f">
                <v:textbox style="mso-fit-shape-to-text:t">
                  <w:txbxContent>
                    <w:p w:rsidR="00BE3082" w:rsidRDefault="00BE3082" w:rsidP="00BE3082">
                      <w:r>
                        <w:rPr>
                          <w:sz w:val="20"/>
                          <w:szCs w:val="20"/>
                          <w:lang w:val="en-US"/>
                        </w:rPr>
                        <w:drawing>
                          <wp:inline distT="0" distB="0" distL="0" distR="0" wp14:anchorId="76C303A0" wp14:editId="0AB5A42B">
                            <wp:extent cx="1371600" cy="1285875"/>
                            <wp:effectExtent l="0" t="0" r="0" b="9525"/>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1285875"/>
                                    </a:xfrm>
                                    <a:prstGeom prst="rect">
                                      <a:avLst/>
                                    </a:prstGeom>
                                    <a:noFill/>
                                    <a:ln>
                                      <a:noFill/>
                                    </a:ln>
                                  </pic:spPr>
                                </pic:pic>
                              </a:graphicData>
                            </a:graphic>
                          </wp:inline>
                        </w:drawing>
                      </w:r>
                    </w:p>
                  </w:txbxContent>
                </v:textbox>
              </v:shape>
            </w:pict>
          </mc:Fallback>
        </mc:AlternateConten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720"/>
        </w:tabs>
        <w:spacing w:after="0" w:line="240" w:lineRule="auto"/>
        <w:rPr>
          <w:rFonts w:ascii="Times New Roman" w:eastAsia="Times New Roman" w:hAnsi="Times New Roman" w:cs="Times New Roman"/>
          <w:b/>
          <w:noProof/>
          <w:sz w:val="24"/>
          <w:szCs w:val="24"/>
        </w:rPr>
      </w:pPr>
      <w:r w:rsidRPr="005555F6">
        <w:rPr>
          <w:rFonts w:ascii="Times New Roman" w:eastAsia="Times New Roman" w:hAnsi="Times New Roman" w:cs="Times New Roman"/>
          <w:b/>
          <w:noProof/>
          <w:sz w:val="24"/>
          <w:szCs w:val="24"/>
        </w:rPr>
        <w:t>2.</w:t>
      </w:r>
      <w:r w:rsidRPr="005555F6">
        <w:rPr>
          <w:rFonts w:ascii="Times New Roman" w:eastAsia="Times New Roman" w:hAnsi="Times New Roman" w:cs="Times New Roman"/>
          <w:b/>
          <w:noProof/>
          <w:sz w:val="24"/>
          <w:szCs w:val="24"/>
        </w:rPr>
        <w:tab/>
        <w:t>Kaip išimti pirmąją tabletę</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Nulaužkite plastiko plokštelę ir išimkite pirmąją tabletę.</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lang w:eastAsia="lt-LT"/>
        </w:rPr>
        <w:drawing>
          <wp:anchor distT="0" distB="0" distL="114300" distR="114300" simplePos="0" relativeHeight="251660288" behindDoc="0" locked="0" layoutInCell="1" allowOverlap="1" wp14:anchorId="105DF938" wp14:editId="2EE31C51">
            <wp:simplePos x="0" y="0"/>
            <wp:positionH relativeFrom="column">
              <wp:posOffset>0</wp:posOffset>
            </wp:positionH>
            <wp:positionV relativeFrom="paragraph">
              <wp:posOffset>43180</wp:posOffset>
            </wp:positionV>
            <wp:extent cx="1423035" cy="1590040"/>
            <wp:effectExtent l="0" t="0" r="5715" b="0"/>
            <wp:wrapNone/>
            <wp:docPr id="1" name="Picture 8" descr="Act_pic2a-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ct_pic2a-2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3035" cy="1590040"/>
                    </a:xfrm>
                    <a:prstGeom prst="rect">
                      <a:avLst/>
                    </a:prstGeom>
                    <a:noFill/>
                  </pic:spPr>
                </pic:pic>
              </a:graphicData>
            </a:graphic>
            <wp14:sizeRelH relativeFrom="page">
              <wp14:pctWidth>0</wp14:pctWidth>
            </wp14:sizeRelH>
            <wp14:sizeRelV relativeFrom="page">
              <wp14:pctHeight>0</wp14:pctHeight>
            </wp14:sizeRelV>
          </wp:anchor>
        </w:drawing>
      </w:r>
      <w:r w:rsidRPr="005555F6">
        <w:rPr>
          <w:rFonts w:ascii="Times New Roman" w:eastAsia="Times New Roman" w:hAnsi="Times New Roman" w:cs="Times New Roman"/>
          <w:noProof/>
          <w:sz w:val="24"/>
          <w:szCs w:val="24"/>
          <w:lang w:eastAsia="lt-LT"/>
        </w:rPr>
        <w:drawing>
          <wp:anchor distT="0" distB="0" distL="114300" distR="114300" simplePos="0" relativeHeight="251661312" behindDoc="0" locked="0" layoutInCell="1" allowOverlap="1" wp14:anchorId="002E9EBB" wp14:editId="0C9F5037">
            <wp:simplePos x="0" y="0"/>
            <wp:positionH relativeFrom="column">
              <wp:posOffset>2057400</wp:posOffset>
            </wp:positionH>
            <wp:positionV relativeFrom="paragraph">
              <wp:posOffset>158750</wp:posOffset>
            </wp:positionV>
            <wp:extent cx="826770" cy="1471295"/>
            <wp:effectExtent l="0" t="0" r="0" b="0"/>
            <wp:wrapNone/>
            <wp:docPr id="2" name="Picture 7" descr="Act_pic2b-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ct_pic2b-2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6770" cy="1471295"/>
                    </a:xfrm>
                    <a:prstGeom prst="rect">
                      <a:avLst/>
                    </a:prstGeom>
                    <a:noFill/>
                  </pic:spPr>
                </pic:pic>
              </a:graphicData>
            </a:graphic>
            <wp14:sizeRelH relativeFrom="page">
              <wp14:pctWidth>0</wp14:pctWidth>
            </wp14:sizeRelH>
            <wp14:sizeRelV relativeFrom="page">
              <wp14:pctHeight>0</wp14:pctHeight>
            </wp14:sizeRelV>
          </wp:anchor>
        </w:drawing>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720"/>
        </w:tabs>
        <w:spacing w:after="0" w:line="240" w:lineRule="auto"/>
        <w:rPr>
          <w:rFonts w:ascii="Times New Roman" w:eastAsia="Times New Roman" w:hAnsi="Times New Roman" w:cs="Times New Roman"/>
          <w:b/>
          <w:noProof/>
          <w:sz w:val="24"/>
          <w:szCs w:val="24"/>
        </w:rPr>
      </w:pPr>
      <w:r w:rsidRPr="005555F6">
        <w:rPr>
          <w:rFonts w:ascii="Times New Roman" w:eastAsia="Times New Roman" w:hAnsi="Times New Roman" w:cs="Times New Roman"/>
          <w:b/>
          <w:noProof/>
          <w:sz w:val="24"/>
          <w:szCs w:val="24"/>
        </w:rPr>
        <w:t>3.</w:t>
      </w:r>
      <w:r w:rsidRPr="005555F6">
        <w:rPr>
          <w:rFonts w:ascii="Times New Roman" w:eastAsia="Times New Roman" w:hAnsi="Times New Roman" w:cs="Times New Roman"/>
          <w:b/>
          <w:noProof/>
          <w:sz w:val="24"/>
          <w:szCs w:val="24"/>
        </w:rPr>
        <w:tab/>
        <w:t>Kiekvieną dieną pasukite diskelį</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rPr>
        <w:t>Kitą dieną pasukite permatomą diskelį pagal laikrodžio rodyklę taip, kaip rodo strėlė. Išimkite kitą tabletę. Nepamirškite išimti tik vieną tabletę vienąkart per parą.</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b/>
          <w:noProof/>
          <w:sz w:val="24"/>
          <w:szCs w:val="24"/>
        </w:rPr>
      </w:pPr>
      <w:r w:rsidRPr="005555F6">
        <w:rPr>
          <w:rFonts w:ascii="Times New Roman" w:eastAsia="Times New Roman" w:hAnsi="Times New Roman" w:cs="Times New Roman"/>
          <w:b/>
          <w:noProof/>
          <w:sz w:val="24"/>
          <w:szCs w:val="24"/>
        </w:rPr>
        <w:t>Permatomą diską galite pasukti tik tada, kai tabletė yra išimta.</w:t>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r w:rsidRPr="005555F6">
        <w:rPr>
          <w:rFonts w:ascii="Times New Roman" w:eastAsia="Times New Roman" w:hAnsi="Times New Roman" w:cs="Times New Roman"/>
          <w:noProof/>
          <w:sz w:val="24"/>
          <w:szCs w:val="24"/>
          <w:lang w:eastAsia="lt-LT"/>
        </w:rPr>
        <w:drawing>
          <wp:anchor distT="0" distB="0" distL="114300" distR="114300" simplePos="0" relativeHeight="251662336" behindDoc="0" locked="0" layoutInCell="1" allowOverlap="1" wp14:anchorId="178C270E" wp14:editId="287B5338">
            <wp:simplePos x="0" y="0"/>
            <wp:positionH relativeFrom="column">
              <wp:posOffset>114300</wp:posOffset>
            </wp:positionH>
            <wp:positionV relativeFrom="paragraph">
              <wp:posOffset>101600</wp:posOffset>
            </wp:positionV>
            <wp:extent cx="1955800" cy="1852930"/>
            <wp:effectExtent l="0" t="0" r="6350" b="0"/>
            <wp:wrapNone/>
            <wp:docPr id="3" name="Picture 6" descr="Act_pic3-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t_pic3-28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55800" cy="1852930"/>
                    </a:xfrm>
                    <a:prstGeom prst="rect">
                      <a:avLst/>
                    </a:prstGeom>
                    <a:noFill/>
                  </pic:spPr>
                </pic:pic>
              </a:graphicData>
            </a:graphic>
            <wp14:sizeRelH relativeFrom="page">
              <wp14:pctWidth>0</wp14:pctWidth>
            </wp14:sizeRelH>
            <wp14:sizeRelV relativeFrom="page">
              <wp14:pctHeight>0</wp14:pctHeight>
            </wp14:sizeRelV>
          </wp:anchor>
        </w:drawing>
      </w: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BE3082" w:rsidRPr="005555F6" w:rsidRDefault="00BE3082" w:rsidP="00BE3082">
      <w:pPr>
        <w:tabs>
          <w:tab w:val="left" w:pos="567"/>
        </w:tabs>
        <w:suppressAutoHyphens/>
        <w:spacing w:after="0" w:line="240" w:lineRule="auto"/>
        <w:rPr>
          <w:rFonts w:ascii="Times New Roman" w:eastAsia="Times New Roman" w:hAnsi="Times New Roman" w:cs="Times New Roman"/>
          <w:noProof/>
          <w:sz w:val="24"/>
          <w:szCs w:val="24"/>
        </w:rPr>
      </w:pPr>
    </w:p>
    <w:p w:rsidR="003D61CC" w:rsidRPr="005555F6" w:rsidRDefault="009B1F79">
      <w:pPr>
        <w:rPr>
          <w:sz w:val="24"/>
          <w:szCs w:val="24"/>
        </w:rPr>
      </w:pPr>
      <w:bookmarkStart w:id="4" w:name="_GoBack"/>
      <w:bookmarkEnd w:id="4"/>
    </w:p>
    <w:sectPr w:rsidR="003D61CC" w:rsidRPr="005555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6E33C1"/>
    <w:multiLevelType w:val="singleLevel"/>
    <w:tmpl w:val="0409000F"/>
    <w:lvl w:ilvl="0">
      <w:start w:val="1"/>
      <w:numFmt w:val="decimal"/>
      <w:lvlText w:val="%1."/>
      <w:lvlJc w:val="left"/>
      <w:pPr>
        <w:tabs>
          <w:tab w:val="num" w:pos="360"/>
        </w:tabs>
        <w:ind w:left="360" w:hanging="360"/>
      </w:pPr>
      <w:rPr>
        <w:rFonts w:cs="Times New Roman"/>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spaceForUL/>
    <w:balanceSingleByteDoubleByteWidth/>
    <w:noExtraLineSpacing/>
    <w:doNotLeaveBackslashAlone/>
    <w:ulTrailSpace/>
    <w:doNotExpandShiftReturn/>
    <w:suppressBottomSpacing/>
    <w:suppressTopSpacing/>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082"/>
    <w:rsid w:val="001523E8"/>
    <w:rsid w:val="002C6B28"/>
    <w:rsid w:val="00302BAF"/>
    <w:rsid w:val="00315705"/>
    <w:rsid w:val="00366CD3"/>
    <w:rsid w:val="003A24FF"/>
    <w:rsid w:val="003E589B"/>
    <w:rsid w:val="00442C31"/>
    <w:rsid w:val="005555F6"/>
    <w:rsid w:val="005A71E8"/>
    <w:rsid w:val="00814451"/>
    <w:rsid w:val="008A33EC"/>
    <w:rsid w:val="009B12D6"/>
    <w:rsid w:val="009B1F79"/>
    <w:rsid w:val="009E4338"/>
    <w:rsid w:val="00A21CA7"/>
    <w:rsid w:val="00BE3082"/>
    <w:rsid w:val="00CE794A"/>
    <w:rsid w:val="00F84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449B5C-B43A-4F4E-A33F-4BC006E94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E589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E589B"/>
    <w:rPr>
      <w:rFonts w:ascii="Segoe UI"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116450">
      <w:bodyDiv w:val="1"/>
      <w:marLeft w:val="0"/>
      <w:marRight w:val="0"/>
      <w:marTop w:val="0"/>
      <w:marBottom w:val="0"/>
      <w:divBdr>
        <w:top w:val="none" w:sz="0" w:space="0" w:color="auto"/>
        <w:left w:val="none" w:sz="0" w:space="0" w:color="auto"/>
        <w:bottom w:val="none" w:sz="0" w:space="0" w:color="auto"/>
        <w:right w:val="none" w:sz="0" w:space="0" w:color="auto"/>
      </w:divBdr>
    </w:div>
    <w:div w:id="199918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image" Target="media/image2.jpeg"/><Relationship Id="rId5" Type="http://schemas.openxmlformats.org/officeDocument/2006/relationships/hyperlink" Target="http://www.vvkt.lt/" TargetMode="External"/><Relationship Id="rId15" Type="http://schemas.openxmlformats.org/officeDocument/2006/relationships/theme" Target="theme/theme1.xml"/><Relationship Id="rId10" Type="http://schemas.openxmlformats.org/officeDocument/2006/relationships/image" Target="media/image10.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15723</Words>
  <Characters>8963</Characters>
  <Application>Microsoft Office Word</Application>
  <DocSecurity>0</DocSecurity>
  <Lines>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Strelčiūnaitė</dc:creator>
  <cp:keywords/>
  <dc:description/>
  <cp:lastModifiedBy>Božena Kuntelija</cp:lastModifiedBy>
  <cp:revision>7</cp:revision>
  <dcterms:created xsi:type="dcterms:W3CDTF">2016-05-10T10:50:00Z</dcterms:created>
  <dcterms:modified xsi:type="dcterms:W3CDTF">2016-05-12T11:41:00Z</dcterms:modified>
</cp:coreProperties>
</file>