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5FB" w:rsidRPr="006922E2" w:rsidRDefault="009465FB" w:rsidP="009465F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r w:rsidRPr="006922E2">
        <w:rPr>
          <w:rFonts w:ascii="Times New Roman" w:hAnsi="Times New Roman"/>
          <w:b/>
          <w:caps/>
        </w:rPr>
        <w:t>P</w:t>
      </w:r>
      <w:r w:rsidRPr="006922E2">
        <w:rPr>
          <w:rFonts w:ascii="Times New Roman" w:hAnsi="Times New Roman"/>
          <w:b/>
        </w:rPr>
        <w:t>akuotės lapelis: informacija vartotojui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50</w:t>
      </w:r>
      <w:r>
        <w:rPr>
          <w:rFonts w:ascii="Times New Roman" w:hAnsi="Times New Roman"/>
          <w:b/>
          <w:color w:val="000000"/>
        </w:rPr>
        <w:t> </w:t>
      </w:r>
      <w:proofErr w:type="spellStart"/>
      <w:r w:rsidRPr="006922E2">
        <w:rPr>
          <w:rFonts w:ascii="Times New Roman" w:hAnsi="Times New Roman"/>
          <w:b/>
          <w:color w:val="000000"/>
        </w:rPr>
        <w:t>mikrogramų</w:t>
      </w:r>
      <w:proofErr w:type="spellEnd"/>
      <w:r w:rsidRPr="006922E2">
        <w:rPr>
          <w:rFonts w:ascii="Times New Roman" w:hAnsi="Times New Roman"/>
          <w:b/>
          <w:color w:val="000000"/>
        </w:rPr>
        <w:t>/dozėje nosies purškalas</w:t>
      </w:r>
      <w:r>
        <w:rPr>
          <w:rFonts w:ascii="Times New Roman" w:hAnsi="Times New Roman"/>
          <w:b/>
          <w:color w:val="000000"/>
        </w:rPr>
        <w:t xml:space="preserve"> (</w:t>
      </w:r>
      <w:r w:rsidRPr="006922E2">
        <w:rPr>
          <w:rFonts w:ascii="Times New Roman" w:hAnsi="Times New Roman"/>
          <w:b/>
          <w:color w:val="000000"/>
        </w:rPr>
        <w:t>suspensija</w:t>
      </w:r>
      <w:r>
        <w:rPr>
          <w:rFonts w:ascii="Times New Roman" w:hAnsi="Times New Roman"/>
          <w:b/>
          <w:color w:val="000000"/>
        </w:rPr>
        <w:t>)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aps/>
        </w:rPr>
      </w:pPr>
      <w:proofErr w:type="spellStart"/>
      <w:r>
        <w:rPr>
          <w:rFonts w:ascii="Times New Roman" w:hAnsi="Times New Roman"/>
        </w:rPr>
        <w:t>m</w:t>
      </w:r>
      <w:r w:rsidRPr="006922E2">
        <w:rPr>
          <w:rFonts w:ascii="Times New Roman" w:hAnsi="Times New Roman"/>
        </w:rPr>
        <w:t>ometazono</w:t>
      </w:r>
      <w:proofErr w:type="spellEnd"/>
      <w:r w:rsidRPr="006922E2">
        <w:rPr>
          <w:rFonts w:ascii="Times New Roman" w:hAnsi="Times New Roman"/>
        </w:rPr>
        <w:t xml:space="preserve"> </w:t>
      </w:r>
      <w:proofErr w:type="spellStart"/>
      <w:r w:rsidRPr="006922E2">
        <w:rPr>
          <w:rFonts w:ascii="Times New Roman" w:hAnsi="Times New Roman"/>
        </w:rPr>
        <w:t>furoatas</w:t>
      </w:r>
      <w:proofErr w:type="spellEnd"/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</w:p>
    <w:p w:rsidR="009465FB" w:rsidRDefault="009465FB" w:rsidP="009465FB">
      <w:pPr>
        <w:suppressAutoHyphens/>
        <w:spacing w:after="0" w:line="240" w:lineRule="auto"/>
        <w:rPr>
          <w:rFonts w:ascii="Times New Roman" w:hAnsi="Times New Roman"/>
          <w:b/>
          <w:noProof/>
          <w:snapToGrid w:val="0"/>
        </w:rPr>
      </w:pPr>
      <w:r w:rsidRPr="006922E2">
        <w:rPr>
          <w:rFonts w:ascii="Times New Roman" w:hAnsi="Times New Roman"/>
          <w:b/>
          <w:noProof/>
          <w:snapToGrid w:val="0"/>
        </w:rPr>
        <w:t>Atidžiai perskaitykite visą šį lapelį, prieš pradėdami vartoti vaistą, nes jame pateikiama Jums svarbi informacija.</w:t>
      </w:r>
    </w:p>
    <w:p w:rsidR="009465FB" w:rsidRDefault="009465FB" w:rsidP="009465FB">
      <w:pPr>
        <w:pStyle w:val="BTEMEASMCA"/>
        <w:rPr>
          <w:sz w:val="22"/>
          <w:szCs w:val="22"/>
        </w:rPr>
      </w:pPr>
      <w:r w:rsidRPr="0040262B">
        <w:rPr>
          <w:sz w:val="22"/>
          <w:szCs w:val="22"/>
        </w:rPr>
        <w:t>Visada vartokite šį vaistą tiksliai kaip aprašyta šiame lapelyje arba kaip nurodė gydytojas arba vaistininkas.</w:t>
      </w:r>
    </w:p>
    <w:p w:rsidR="009465FB" w:rsidRPr="0040262B" w:rsidRDefault="009465FB" w:rsidP="009465FB">
      <w:pPr>
        <w:pStyle w:val="BT-EMEASMCA"/>
        <w:tabs>
          <w:tab w:val="clear" w:pos="567"/>
          <w:tab w:val="left" w:pos="360"/>
          <w:tab w:val="num" w:pos="720"/>
        </w:tabs>
        <w:ind w:left="720" w:hanging="720"/>
        <w:rPr>
          <w:sz w:val="22"/>
          <w:szCs w:val="22"/>
        </w:rPr>
      </w:pPr>
      <w:r w:rsidRPr="0040262B">
        <w:rPr>
          <w:sz w:val="22"/>
          <w:szCs w:val="22"/>
        </w:rPr>
        <w:t>Neišmeskite šio lapelio, nes vėl gali prireikti jį perskaityti.</w:t>
      </w:r>
    </w:p>
    <w:p w:rsidR="009465FB" w:rsidRPr="0040262B" w:rsidRDefault="009465FB" w:rsidP="009465FB">
      <w:pPr>
        <w:pStyle w:val="BT-EMEASMCA"/>
        <w:tabs>
          <w:tab w:val="clear" w:pos="567"/>
          <w:tab w:val="left" w:pos="360"/>
          <w:tab w:val="num" w:pos="720"/>
        </w:tabs>
        <w:ind w:left="720" w:hanging="720"/>
        <w:rPr>
          <w:sz w:val="22"/>
          <w:szCs w:val="22"/>
        </w:rPr>
      </w:pPr>
      <w:r w:rsidRPr="0040262B">
        <w:rPr>
          <w:sz w:val="22"/>
          <w:szCs w:val="22"/>
        </w:rPr>
        <w:t>Jeigu norite sužinoti daugiau arba pasitarti, kreipkitės į vaistininką.</w:t>
      </w:r>
    </w:p>
    <w:p w:rsidR="009465FB" w:rsidRPr="00800E4D" w:rsidRDefault="009465FB" w:rsidP="009465FB">
      <w:pPr>
        <w:pStyle w:val="BT-EMEASMCA"/>
        <w:tabs>
          <w:tab w:val="clear" w:pos="567"/>
          <w:tab w:val="left" w:pos="360"/>
          <w:tab w:val="num" w:pos="720"/>
        </w:tabs>
        <w:ind w:left="720" w:hanging="720"/>
        <w:rPr>
          <w:sz w:val="22"/>
          <w:szCs w:val="22"/>
        </w:rPr>
      </w:pPr>
      <w:r w:rsidRPr="0040262B">
        <w:rPr>
          <w:sz w:val="22"/>
          <w:szCs w:val="22"/>
        </w:rPr>
        <w:t xml:space="preserve">Jeigu pasireiškė šalutinis poveikis (net jeigu jis šiame lapelyje nenurodytas), kreipkitės į gydytoją </w:t>
      </w:r>
    </w:p>
    <w:p w:rsidR="009465FB" w:rsidRDefault="009465FB" w:rsidP="009465FB">
      <w:pPr>
        <w:pStyle w:val="BT-EMEASMCA"/>
        <w:tabs>
          <w:tab w:val="clear" w:pos="567"/>
          <w:tab w:val="left" w:pos="360"/>
          <w:tab w:val="num" w:pos="720"/>
        </w:tabs>
        <w:ind w:left="720" w:hanging="720"/>
        <w:rPr>
          <w:sz w:val="22"/>
          <w:szCs w:val="22"/>
        </w:rPr>
      </w:pPr>
      <w:r w:rsidRPr="0040262B">
        <w:rPr>
          <w:sz w:val="22"/>
          <w:szCs w:val="22"/>
        </w:rPr>
        <w:t>arba vaistininką. Žr. 4 skyrių.</w:t>
      </w:r>
    </w:p>
    <w:p w:rsidR="009465FB" w:rsidRPr="00BB46BE" w:rsidRDefault="009465FB" w:rsidP="009465FB">
      <w:pPr>
        <w:pStyle w:val="BT-EMEASMCA"/>
        <w:tabs>
          <w:tab w:val="clear" w:pos="567"/>
          <w:tab w:val="left" w:pos="360"/>
          <w:tab w:val="num" w:pos="720"/>
        </w:tabs>
        <w:ind w:left="720" w:hanging="720"/>
        <w:rPr>
          <w:sz w:val="22"/>
          <w:szCs w:val="22"/>
        </w:rPr>
      </w:pPr>
      <w:r w:rsidRPr="00BB46BE">
        <w:rPr>
          <w:sz w:val="22"/>
          <w:szCs w:val="22"/>
        </w:rPr>
        <w:t xml:space="preserve">Jeigu per </w:t>
      </w:r>
      <w:r>
        <w:rPr>
          <w:sz w:val="22"/>
          <w:szCs w:val="22"/>
        </w:rPr>
        <w:t>14</w:t>
      </w:r>
      <w:r w:rsidRPr="00BB46BE">
        <w:rPr>
          <w:sz w:val="22"/>
          <w:szCs w:val="22"/>
        </w:rPr>
        <w:t xml:space="preserve"> dien</w:t>
      </w:r>
      <w:r>
        <w:rPr>
          <w:sz w:val="22"/>
          <w:szCs w:val="22"/>
        </w:rPr>
        <w:t>ų</w:t>
      </w:r>
      <w:r w:rsidRPr="00BB46BE">
        <w:rPr>
          <w:sz w:val="22"/>
          <w:szCs w:val="22"/>
        </w:rPr>
        <w:t xml:space="preserve"> Jūsų savijauta nepagerėjo arba net pablogėjo, kreipkitės į gydytoją.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Apie ką rašoma šiame lapelyje?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9465FB" w:rsidRPr="006922E2" w:rsidRDefault="009465FB" w:rsidP="009465FB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1.</w:t>
      </w:r>
      <w:r w:rsidRPr="006922E2">
        <w:rPr>
          <w:rFonts w:ascii="Times New Roman" w:hAnsi="Times New Roman"/>
        </w:rPr>
        <w:tab/>
        <w:t xml:space="preserve">Kas yra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nosies purškalas </w:t>
      </w:r>
      <w:r w:rsidRPr="006922E2">
        <w:rPr>
          <w:rFonts w:ascii="Times New Roman" w:hAnsi="Times New Roman"/>
        </w:rPr>
        <w:t>ir kam jis vartojamas</w:t>
      </w:r>
    </w:p>
    <w:p w:rsidR="009465FB" w:rsidRPr="006922E2" w:rsidRDefault="009465FB" w:rsidP="009465FB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</w:rPr>
        <w:t>2.</w:t>
      </w:r>
      <w:r w:rsidRPr="006922E2">
        <w:rPr>
          <w:rFonts w:ascii="Times New Roman" w:hAnsi="Times New Roman"/>
        </w:rPr>
        <w:tab/>
        <w:t xml:space="preserve">Kas žinotina prieš vartojant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nosies purškalą</w:t>
      </w:r>
    </w:p>
    <w:p w:rsidR="009465FB" w:rsidRPr="006922E2" w:rsidRDefault="009465FB" w:rsidP="009465FB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</w:rPr>
        <w:t>3.</w:t>
      </w:r>
      <w:r w:rsidRPr="006922E2">
        <w:rPr>
          <w:rFonts w:ascii="Times New Roman" w:hAnsi="Times New Roman"/>
        </w:rPr>
        <w:tab/>
        <w:t xml:space="preserve">Kaip vartoti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nosies purškalą</w:t>
      </w:r>
    </w:p>
    <w:p w:rsidR="009465FB" w:rsidRPr="006922E2" w:rsidRDefault="009465FB" w:rsidP="009465FB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4.</w:t>
      </w:r>
      <w:r w:rsidRPr="006922E2">
        <w:rPr>
          <w:rFonts w:ascii="Times New Roman" w:hAnsi="Times New Roman"/>
        </w:rPr>
        <w:tab/>
        <w:t>Galimas šalutinis poveikis</w:t>
      </w:r>
    </w:p>
    <w:p w:rsidR="009465FB" w:rsidRPr="006922E2" w:rsidRDefault="009465FB" w:rsidP="009465FB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5.</w:t>
      </w:r>
      <w:r w:rsidRPr="006922E2">
        <w:rPr>
          <w:rFonts w:ascii="Times New Roman" w:hAnsi="Times New Roman"/>
        </w:rPr>
        <w:tab/>
        <w:t xml:space="preserve">Kaip laikyti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nosies purškalą</w:t>
      </w:r>
    </w:p>
    <w:p w:rsidR="009465FB" w:rsidRPr="006922E2" w:rsidRDefault="009465FB" w:rsidP="009465FB">
      <w:pPr>
        <w:numPr>
          <w:ilvl w:val="12"/>
          <w:numId w:val="0"/>
        </w:numPr>
        <w:spacing w:after="0" w:line="240" w:lineRule="auto"/>
        <w:ind w:left="567" w:right="-2" w:hanging="567"/>
        <w:rPr>
          <w:rFonts w:ascii="Times New Roman" w:hAnsi="Times New Roman"/>
          <w:snapToGrid w:val="0"/>
        </w:rPr>
      </w:pPr>
      <w:r w:rsidRPr="006922E2">
        <w:rPr>
          <w:rFonts w:ascii="Times New Roman" w:hAnsi="Times New Roman"/>
          <w:snapToGrid w:val="0"/>
        </w:rPr>
        <w:t>6.</w:t>
      </w:r>
      <w:r w:rsidRPr="006922E2">
        <w:rPr>
          <w:rFonts w:ascii="Times New Roman" w:hAnsi="Times New Roman"/>
          <w:snapToGrid w:val="0"/>
        </w:rPr>
        <w:tab/>
      </w:r>
      <w:r w:rsidRPr="006922E2">
        <w:rPr>
          <w:rFonts w:ascii="Times New Roman" w:hAnsi="Times New Roman"/>
          <w:noProof/>
          <w:snapToGrid w:val="0"/>
        </w:rPr>
        <w:t>Pakuotės turinys ir kita informacija</w:t>
      </w:r>
    </w:p>
    <w:p w:rsidR="009465FB" w:rsidRPr="006922E2" w:rsidRDefault="009465FB" w:rsidP="009465FB">
      <w:pPr>
        <w:tabs>
          <w:tab w:val="left" w:pos="567"/>
          <w:tab w:val="left" w:pos="720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0" w:name="_Toc129243139"/>
      <w:bookmarkStart w:id="1" w:name="_Toc129243264"/>
      <w:r w:rsidRPr="006922E2">
        <w:rPr>
          <w:rFonts w:ascii="Times New Roman" w:hAnsi="Times New Roman"/>
          <w:b/>
        </w:rPr>
        <w:t>1.</w:t>
      </w:r>
      <w:r w:rsidRPr="006922E2">
        <w:rPr>
          <w:rFonts w:ascii="Times New Roman" w:hAnsi="Times New Roman"/>
          <w:b/>
        </w:rPr>
        <w:tab/>
        <w:t xml:space="preserve">Kas yra </w:t>
      </w:r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  <w:r w:rsidRPr="006922E2">
        <w:rPr>
          <w:rFonts w:ascii="Times New Roman" w:hAnsi="Times New Roman"/>
          <w:b/>
        </w:rPr>
        <w:t xml:space="preserve"> ir kam jis vartojamas</w:t>
      </w:r>
      <w:bookmarkEnd w:id="0"/>
      <w:bookmarkEnd w:id="1"/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</w:rPr>
      </w:pPr>
      <w:r w:rsidRPr="006922E2">
        <w:rPr>
          <w:rFonts w:ascii="Times New Roman" w:hAnsi="Times New Roman"/>
          <w:b/>
        </w:rPr>
        <w:t xml:space="preserve">Kas yra </w:t>
      </w:r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nosies purškalas?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9465FB" w:rsidRPr="006922E2" w:rsidRDefault="009465FB" w:rsidP="009465FB">
      <w:pPr>
        <w:keepNext/>
        <w:tabs>
          <w:tab w:val="left" w:pos="567"/>
        </w:tabs>
        <w:spacing w:after="0" w:line="240" w:lineRule="auto"/>
        <w:outlineLvl w:val="0"/>
        <w:rPr>
          <w:rFonts w:ascii="Times New Roman" w:hAnsi="Times New Roman"/>
          <w:color w:val="000000"/>
        </w:rPr>
      </w:pP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50</w:t>
      </w:r>
      <w:r>
        <w:rPr>
          <w:rFonts w:ascii="Times New Roman" w:hAnsi="Times New Roman"/>
          <w:color w:val="000000"/>
        </w:rPr>
        <w:t> </w:t>
      </w:r>
      <w:proofErr w:type="spellStart"/>
      <w:r w:rsidRPr="006922E2">
        <w:rPr>
          <w:rFonts w:ascii="Times New Roman" w:hAnsi="Times New Roman"/>
          <w:color w:val="000000"/>
        </w:rPr>
        <w:t>mikrogramų</w:t>
      </w:r>
      <w:proofErr w:type="spellEnd"/>
      <w:r w:rsidRPr="006922E2">
        <w:rPr>
          <w:rFonts w:ascii="Times New Roman" w:hAnsi="Times New Roman"/>
          <w:color w:val="000000"/>
        </w:rPr>
        <w:t xml:space="preserve">/įpurškime nosies purškalo sudėtyje yra veikliosios medžiagos </w:t>
      </w:r>
      <w:proofErr w:type="spellStart"/>
      <w:r w:rsidRPr="006922E2">
        <w:rPr>
          <w:rFonts w:ascii="Times New Roman" w:hAnsi="Times New Roman"/>
          <w:color w:val="000000"/>
        </w:rPr>
        <w:t>mometazono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furoato</w:t>
      </w:r>
      <w:proofErr w:type="spellEnd"/>
      <w:r w:rsidRPr="006922E2">
        <w:rPr>
          <w:rFonts w:ascii="Times New Roman" w:hAnsi="Times New Roman"/>
          <w:color w:val="000000"/>
        </w:rPr>
        <w:t xml:space="preserve">, priklausančio vaistų, vadinamų kortikosteroidais, grupei.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nereikia painioti su anaboliniais steroidais, kurių tabletėmis arba injekcijomis piktnaudžiauja kai kurie sportininkai. Įpurškus </w:t>
      </w:r>
      <w:proofErr w:type="spellStart"/>
      <w:r w:rsidRPr="006922E2">
        <w:rPr>
          <w:rFonts w:ascii="Times New Roman" w:hAnsi="Times New Roman"/>
          <w:color w:val="000000"/>
        </w:rPr>
        <w:t>mometazono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furoato</w:t>
      </w:r>
      <w:proofErr w:type="spellEnd"/>
      <w:r w:rsidRPr="006922E2">
        <w:rPr>
          <w:rFonts w:ascii="Times New Roman" w:hAnsi="Times New Roman"/>
          <w:color w:val="000000"/>
        </w:rPr>
        <w:t xml:space="preserve"> į nosį, jis padeda nuslopinti uždegimą</w:t>
      </w:r>
      <w:r>
        <w:rPr>
          <w:rFonts w:ascii="Times New Roman" w:hAnsi="Times New Roman"/>
          <w:color w:val="000000"/>
        </w:rPr>
        <w:t xml:space="preserve"> (nosies gleivinės paburkimą ir dirginimą)</w:t>
      </w:r>
      <w:r w:rsidRPr="006922E2">
        <w:rPr>
          <w:rFonts w:ascii="Times New Roman" w:hAnsi="Times New Roman"/>
          <w:color w:val="000000"/>
        </w:rPr>
        <w:t>, praeina čiaudulys, nosies niež</w:t>
      </w:r>
      <w:r>
        <w:rPr>
          <w:rFonts w:ascii="Times New Roman" w:hAnsi="Times New Roman"/>
          <w:color w:val="000000"/>
        </w:rPr>
        <w:t>ėjima</w:t>
      </w:r>
      <w:r w:rsidRPr="006922E2">
        <w:rPr>
          <w:rFonts w:ascii="Times New Roman" w:hAnsi="Times New Roman"/>
          <w:color w:val="000000"/>
        </w:rPr>
        <w:t>s, išnyksta nosies užsikimšimas arba nustoja tekėti sekretas.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6922E2">
        <w:rPr>
          <w:rFonts w:ascii="Times New Roman" w:hAnsi="Times New Roman"/>
          <w:b/>
          <w:bCs/>
        </w:rPr>
        <w:t xml:space="preserve">Kam vartojamas </w:t>
      </w:r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nosies purškalas</w:t>
      </w:r>
      <w:r w:rsidRPr="006922E2">
        <w:rPr>
          <w:rFonts w:ascii="Times New Roman" w:hAnsi="Times New Roman"/>
          <w:b/>
          <w:bCs/>
        </w:rPr>
        <w:sym w:font="Arial Narrow Special G1" w:char="F03F"/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b/>
        </w:rPr>
        <w:t xml:space="preserve"> </w:t>
      </w:r>
      <w:r w:rsidRPr="00A417C1">
        <w:rPr>
          <w:rFonts w:ascii="Times New Roman" w:hAnsi="Times New Roman"/>
        </w:rPr>
        <w:t>nosies purškalas</w:t>
      </w:r>
      <w:r>
        <w:rPr>
          <w:rFonts w:ascii="Times New Roman" w:hAnsi="Times New Roman"/>
          <w:b/>
        </w:rPr>
        <w:t xml:space="preserve"> </w:t>
      </w:r>
      <w:r w:rsidRPr="006922E2">
        <w:rPr>
          <w:rFonts w:ascii="Times New Roman" w:hAnsi="Times New Roman"/>
        </w:rPr>
        <w:t xml:space="preserve">vartojamas </w:t>
      </w:r>
      <w:r>
        <w:rPr>
          <w:rFonts w:ascii="Times New Roman" w:hAnsi="Times New Roman"/>
        </w:rPr>
        <w:t xml:space="preserve">nuo 18 metų </w:t>
      </w:r>
      <w:r w:rsidRPr="006922E2">
        <w:rPr>
          <w:rFonts w:ascii="Times New Roman" w:hAnsi="Times New Roman"/>
        </w:rPr>
        <w:t>suaugusiesiems šienligės (sezoninio alerginio rinito) simptomams šalinti.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 xml:space="preserve">Šienligė, paprastai prasidedanti tam tikru metų laiku, yra alerginė reakcija, kurią sukelia įkvėptos medžių, žolių arba piktžolių žiedadulkės, taip pat pelėsių bei grybelių sporos.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b/>
        </w:rPr>
        <w:t xml:space="preserve"> </w:t>
      </w:r>
      <w:r w:rsidRPr="00A417C1">
        <w:rPr>
          <w:rFonts w:ascii="Times New Roman" w:hAnsi="Times New Roman"/>
        </w:rPr>
        <w:t>nosies purškalas</w:t>
      </w:r>
      <w:r>
        <w:rPr>
          <w:rFonts w:ascii="Times New Roman" w:hAnsi="Times New Roman"/>
          <w:b/>
        </w:rPr>
        <w:t xml:space="preserve"> </w:t>
      </w:r>
      <w:r w:rsidRPr="006922E2">
        <w:rPr>
          <w:rFonts w:ascii="Times New Roman" w:hAnsi="Times New Roman"/>
        </w:rPr>
        <w:t xml:space="preserve">mažina nosies gleivinės paburkimą ir dirginimą, todėl </w:t>
      </w:r>
      <w:r>
        <w:rPr>
          <w:rFonts w:ascii="Times New Roman" w:hAnsi="Times New Roman"/>
        </w:rPr>
        <w:t>sumažėja</w:t>
      </w:r>
      <w:r w:rsidRPr="006922E2">
        <w:rPr>
          <w:rFonts w:ascii="Times New Roman" w:hAnsi="Times New Roman"/>
        </w:rPr>
        <w:t xml:space="preserve"> čiaudulys, nosies niež</w:t>
      </w:r>
      <w:r>
        <w:rPr>
          <w:rFonts w:ascii="Times New Roman" w:hAnsi="Times New Roman"/>
        </w:rPr>
        <w:t>ėjima</w:t>
      </w:r>
      <w:r w:rsidRPr="006922E2">
        <w:rPr>
          <w:rFonts w:ascii="Times New Roman" w:hAnsi="Times New Roman"/>
        </w:rPr>
        <w:t>s, užgulimas, nustoja tekėti sekretas</w:t>
      </w:r>
      <w:r>
        <w:rPr>
          <w:rFonts w:ascii="Times New Roman" w:hAnsi="Times New Roman"/>
        </w:rPr>
        <w:t>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eastAsia="et-EE"/>
        </w:rPr>
      </w:pPr>
      <w:r w:rsidRPr="00BB46BE">
        <w:rPr>
          <w:rFonts w:ascii="Times New Roman" w:hAnsi="Times New Roman"/>
          <w:color w:val="000000"/>
          <w:lang w:eastAsia="et-EE"/>
        </w:rPr>
        <w:t>Jeigu per 14 dienų Jūsų savijauta nepagerėjo arba net pablogėjo, turite pasikalbėti su gydytoju.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eastAsia="et-EE"/>
        </w:rPr>
      </w:pPr>
      <w:r>
        <w:rPr>
          <w:rFonts w:ascii="Times New Roman" w:hAnsi="Times New Roman"/>
          <w:color w:val="000000"/>
        </w:rPr>
        <w:t xml:space="preserve">Vartojant </w:t>
      </w:r>
      <w:proofErr w:type="spellStart"/>
      <w:r>
        <w:rPr>
          <w:rFonts w:ascii="Times New Roman" w:hAnsi="Times New Roman"/>
          <w:color w:val="000000"/>
        </w:rPr>
        <w:t>Mometasone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Teva</w:t>
      </w:r>
      <w:proofErr w:type="spellEnd"/>
      <w:r>
        <w:rPr>
          <w:rFonts w:ascii="Times New Roman" w:hAnsi="Times New Roman"/>
          <w:color w:val="000000"/>
        </w:rPr>
        <w:t xml:space="preserve">, medicininė apžiūra būtina po </w:t>
      </w:r>
      <w:r>
        <w:rPr>
          <w:rFonts w:ascii="Times New Roman" w:hAnsi="Times New Roman"/>
          <w:color w:val="000000"/>
          <w:lang w:val="en-US"/>
        </w:rPr>
        <w:t xml:space="preserve">2-4 </w:t>
      </w:r>
      <w:proofErr w:type="spellStart"/>
      <w:r>
        <w:rPr>
          <w:rFonts w:ascii="Times New Roman" w:hAnsi="Times New Roman"/>
          <w:color w:val="000000"/>
          <w:lang w:val="en-US"/>
        </w:rPr>
        <w:t>savai</w:t>
      </w:r>
      <w:r>
        <w:rPr>
          <w:rFonts w:ascii="Times New Roman" w:hAnsi="Times New Roman"/>
          <w:color w:val="000000"/>
        </w:rPr>
        <w:t>čių</w:t>
      </w:r>
      <w:proofErr w:type="spellEnd"/>
      <w:r>
        <w:rPr>
          <w:rFonts w:ascii="Times New Roman" w:hAnsi="Times New Roman"/>
          <w:color w:val="000000"/>
        </w:rPr>
        <w:t>.</w:t>
      </w:r>
    </w:p>
    <w:p w:rsidR="009465FB" w:rsidRPr="00753841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</w:rPr>
      </w:pPr>
      <w:bookmarkStart w:id="2" w:name="_Toc129243140"/>
      <w:bookmarkStart w:id="3" w:name="_Toc129243265"/>
      <w:r w:rsidRPr="006922E2">
        <w:rPr>
          <w:rFonts w:ascii="Times New Roman" w:hAnsi="Times New Roman"/>
          <w:b/>
        </w:rPr>
        <w:t>2.</w:t>
      </w:r>
      <w:r w:rsidRPr="006922E2">
        <w:rPr>
          <w:rFonts w:ascii="Times New Roman" w:hAnsi="Times New Roman"/>
          <w:b/>
        </w:rPr>
        <w:tab/>
        <w:t xml:space="preserve">Kas žinotina prieš vartojant </w:t>
      </w:r>
      <w:bookmarkEnd w:id="2"/>
      <w:bookmarkEnd w:id="3"/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6922E2">
        <w:rPr>
          <w:rFonts w:ascii="Times New Roman" w:hAnsi="Times New Roman"/>
          <w:b/>
          <w:color w:val="000000"/>
        </w:rPr>
        <w:lastRenderedPageBreak/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  <w:r w:rsidRPr="006922E2">
        <w:rPr>
          <w:rFonts w:ascii="Times New Roman" w:hAnsi="Times New Roman"/>
          <w:b/>
          <w:bCs/>
        </w:rPr>
        <w:t xml:space="preserve"> vartoti </w:t>
      </w:r>
      <w:r>
        <w:rPr>
          <w:rFonts w:ascii="Times New Roman" w:hAnsi="Times New Roman"/>
          <w:b/>
          <w:bCs/>
        </w:rPr>
        <w:t>draudžiama</w:t>
      </w:r>
      <w:r w:rsidRPr="006922E2">
        <w:rPr>
          <w:rFonts w:ascii="Times New Roman" w:hAnsi="Times New Roman"/>
          <w:b/>
          <w:bCs/>
        </w:rPr>
        <w:t>:</w:t>
      </w:r>
    </w:p>
    <w:p w:rsidR="009465FB" w:rsidRPr="006922E2" w:rsidRDefault="009465FB" w:rsidP="009465FB">
      <w:pPr>
        <w:pStyle w:val="Sraopastraipa1"/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922E2">
        <w:rPr>
          <w:rFonts w:ascii="Times New Roman" w:hAnsi="Times New Roman"/>
          <w:noProof/>
        </w:rPr>
        <w:t>jeigu yra alergija mometazono furoatui arba bet kuriai pagalbinei šio vaisto medžiagai (jos išvardytos 6 skyriuje);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922E2">
        <w:rPr>
          <w:rFonts w:ascii="Times New Roman" w:hAnsi="Times New Roman"/>
        </w:rPr>
        <w:t>-</w:t>
      </w:r>
      <w:r w:rsidRPr="006922E2">
        <w:rPr>
          <w:rFonts w:ascii="Times New Roman" w:hAnsi="Times New Roman"/>
        </w:rPr>
        <w:tab/>
        <w:t xml:space="preserve">jeigu nosies gleivinėje yra negydytas infekcijos sukeltas uždegimas; </w:t>
      </w:r>
      <w:r>
        <w:rPr>
          <w:rFonts w:ascii="Times New Roman" w:hAnsi="Times New Roman"/>
        </w:rPr>
        <w:t>Vartojant</w:t>
      </w:r>
      <w:r w:rsidRPr="00E02A34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Mometasone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Teva</w:t>
      </w:r>
      <w:proofErr w:type="spellEnd"/>
      <w:r>
        <w:rPr>
          <w:rFonts w:ascii="Times New Roman" w:hAnsi="Times New Roman"/>
        </w:rPr>
        <w:t xml:space="preserve"> nosies purškalą</w:t>
      </w:r>
      <w:r w:rsidRPr="00E02A34">
        <w:rPr>
          <w:rFonts w:ascii="Times New Roman" w:hAnsi="Times New Roman"/>
        </w:rPr>
        <w:t>, kai Jūsų nosyje yra neišgydyta infekcija, tokia kaip paprastoji pūslelinė, infekcija gali pasunkėti</w:t>
      </w:r>
      <w:r>
        <w:rPr>
          <w:rFonts w:ascii="Times New Roman" w:hAnsi="Times New Roman"/>
        </w:rPr>
        <w:t>.</w:t>
      </w:r>
      <w:r w:rsidRPr="00E02A3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</w:t>
      </w:r>
      <w:r w:rsidRPr="006922E2">
        <w:rPr>
          <w:rFonts w:ascii="Times New Roman" w:hAnsi="Times New Roman"/>
        </w:rPr>
        <w:t>rieš prad</w:t>
      </w:r>
      <w:r>
        <w:rPr>
          <w:rFonts w:ascii="Times New Roman" w:hAnsi="Times New Roman"/>
        </w:rPr>
        <w:t>ėdami</w:t>
      </w:r>
      <w:r w:rsidRPr="006922E2">
        <w:rPr>
          <w:rFonts w:ascii="Times New Roman" w:hAnsi="Times New Roman"/>
        </w:rPr>
        <w:t xml:space="preserve"> vartoti nosies purškalą palaukite</w:t>
      </w:r>
      <w:r>
        <w:rPr>
          <w:rFonts w:ascii="Times New Roman" w:hAnsi="Times New Roman"/>
        </w:rPr>
        <w:t>,</w:t>
      </w:r>
      <w:r w:rsidRPr="006922E2">
        <w:rPr>
          <w:rFonts w:ascii="Times New Roman" w:hAnsi="Times New Roman"/>
        </w:rPr>
        <w:t xml:space="preserve"> kol </w:t>
      </w:r>
      <w:r>
        <w:rPr>
          <w:rFonts w:ascii="Times New Roman" w:hAnsi="Times New Roman"/>
        </w:rPr>
        <w:t>infekcija praeis</w:t>
      </w:r>
      <w:r w:rsidRPr="006922E2">
        <w:rPr>
          <w:rFonts w:ascii="Times New Roman" w:hAnsi="Times New Roman"/>
        </w:rPr>
        <w:t>;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922E2">
        <w:rPr>
          <w:rFonts w:ascii="Times New Roman" w:hAnsi="Times New Roman"/>
        </w:rPr>
        <w:t>-</w:t>
      </w:r>
      <w:r w:rsidRPr="006922E2">
        <w:rPr>
          <w:rFonts w:ascii="Times New Roman" w:hAnsi="Times New Roman"/>
        </w:rPr>
        <w:tab/>
        <w:t xml:space="preserve">jeigu jums neseniai operuota arba sužeista nosis; </w:t>
      </w:r>
      <w:r>
        <w:rPr>
          <w:rFonts w:ascii="Times New Roman" w:hAnsi="Times New Roman"/>
        </w:rPr>
        <w:t>Ne</w:t>
      </w:r>
      <w:r w:rsidRPr="006922E2">
        <w:rPr>
          <w:rFonts w:ascii="Times New Roman" w:hAnsi="Times New Roman"/>
        </w:rPr>
        <w:t>varto</w:t>
      </w:r>
      <w:r>
        <w:rPr>
          <w:rFonts w:ascii="Times New Roman" w:hAnsi="Times New Roman"/>
        </w:rPr>
        <w:t>kite nosies purškalo</w:t>
      </w:r>
      <w:r w:rsidRPr="006922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kol jūsų nosis nesugis</w:t>
      </w:r>
      <w:r w:rsidRPr="006922E2">
        <w:rPr>
          <w:rFonts w:ascii="Times New Roman" w:hAnsi="Times New Roman"/>
        </w:rPr>
        <w:t>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r w:rsidRPr="006922E2">
        <w:rPr>
          <w:rFonts w:ascii="Times New Roman" w:hAnsi="Times New Roman"/>
          <w:b/>
          <w:bCs/>
        </w:rPr>
        <w:t xml:space="preserve">Įspėjimai ir atsargumo priemonės 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Cs/>
        </w:rPr>
      </w:pPr>
      <w:r w:rsidRPr="006922E2">
        <w:rPr>
          <w:rFonts w:ascii="Times New Roman" w:hAnsi="Times New Roman"/>
          <w:bCs/>
        </w:rPr>
        <w:t>Pasitarkite su gydytoju</w:t>
      </w:r>
      <w:r>
        <w:rPr>
          <w:rFonts w:ascii="Times New Roman" w:hAnsi="Times New Roman"/>
          <w:bCs/>
        </w:rPr>
        <w:t xml:space="preserve"> arba</w:t>
      </w:r>
      <w:r w:rsidRPr="006922E2">
        <w:rPr>
          <w:rFonts w:ascii="Times New Roman" w:hAnsi="Times New Roman"/>
          <w:bCs/>
        </w:rPr>
        <w:t xml:space="preserve"> vaistininku prieš pradėdami vartoti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nosies purškalą</w:t>
      </w:r>
      <w:r>
        <w:rPr>
          <w:rFonts w:ascii="Times New Roman" w:hAnsi="Times New Roman"/>
          <w:bCs/>
        </w:rPr>
        <w:t>:</w:t>
      </w:r>
    </w:p>
    <w:p w:rsidR="009465FB" w:rsidRPr="006922E2" w:rsidRDefault="009465FB" w:rsidP="009465FB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-</w:t>
      </w:r>
      <w:r w:rsidRPr="006922E2">
        <w:rPr>
          <w:rFonts w:ascii="Times New Roman" w:hAnsi="Times New Roman"/>
        </w:rPr>
        <w:tab/>
        <w:t>jeigu sirgote arba sergate tuberkulioze;</w:t>
      </w:r>
    </w:p>
    <w:p w:rsidR="009465FB" w:rsidRPr="006922E2" w:rsidRDefault="009465FB" w:rsidP="009465FB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922E2">
        <w:rPr>
          <w:rFonts w:ascii="Times New Roman" w:hAnsi="Times New Roman"/>
        </w:rPr>
        <w:t>-</w:t>
      </w:r>
      <w:r w:rsidRPr="006922E2">
        <w:rPr>
          <w:rFonts w:ascii="Times New Roman" w:hAnsi="Times New Roman"/>
        </w:rPr>
        <w:tab/>
        <w:t>jeigu organizme yra bet kokia infekcija;</w:t>
      </w:r>
    </w:p>
    <w:p w:rsidR="009465FB" w:rsidRPr="006922E2" w:rsidRDefault="009465FB" w:rsidP="009465FB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>-</w:t>
      </w:r>
      <w:r w:rsidRPr="006922E2">
        <w:rPr>
          <w:rFonts w:ascii="Times New Roman" w:hAnsi="Times New Roman"/>
          <w:color w:val="000000"/>
        </w:rPr>
        <w:tab/>
        <w:t xml:space="preserve">jeigu </w:t>
      </w:r>
      <w:r>
        <w:rPr>
          <w:rFonts w:ascii="Times New Roman" w:hAnsi="Times New Roman"/>
          <w:color w:val="000000"/>
        </w:rPr>
        <w:t>vartojate geriamųjų arba švirkščiamųjų</w:t>
      </w:r>
      <w:r w:rsidRPr="006922E2">
        <w:rPr>
          <w:rFonts w:ascii="Times New Roman" w:hAnsi="Times New Roman"/>
          <w:color w:val="000000"/>
        </w:rPr>
        <w:t xml:space="preserve"> kortikosteroidų;</w:t>
      </w:r>
    </w:p>
    <w:p w:rsidR="009465FB" w:rsidRPr="006922E2" w:rsidRDefault="009465FB" w:rsidP="009465FB">
      <w:pPr>
        <w:pStyle w:val="Sraopastraipa1"/>
        <w:numPr>
          <w:ilvl w:val="0"/>
          <w:numId w:val="2"/>
        </w:numPr>
        <w:tabs>
          <w:tab w:val="left" w:pos="540"/>
          <w:tab w:val="left" w:pos="567"/>
        </w:tabs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>jeigu sergate cistine fibroze.</w:t>
      </w:r>
    </w:p>
    <w:p w:rsidR="009465FB" w:rsidRDefault="009465FB" w:rsidP="009465FB">
      <w:pPr>
        <w:pStyle w:val="Sraopastraipa1"/>
        <w:tabs>
          <w:tab w:val="left" w:pos="540"/>
          <w:tab w:val="left" w:pos="567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465FB" w:rsidRDefault="009465FB" w:rsidP="009465FB">
      <w:pPr>
        <w:pStyle w:val="Sraopastraipa1"/>
        <w:tabs>
          <w:tab w:val="left" w:pos="540"/>
          <w:tab w:val="left" w:pos="567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Vartodami </w:t>
      </w:r>
      <w:proofErr w:type="spellStart"/>
      <w:r>
        <w:rPr>
          <w:rFonts w:ascii="Times New Roman" w:hAnsi="Times New Roman"/>
          <w:color w:val="000000"/>
        </w:rPr>
        <w:t>Mometasone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Teva</w:t>
      </w:r>
      <w:proofErr w:type="spellEnd"/>
      <w:r>
        <w:rPr>
          <w:rFonts w:ascii="Times New Roman" w:hAnsi="Times New Roman"/>
          <w:color w:val="000000"/>
        </w:rPr>
        <w:t xml:space="preserve"> nosies purškalą pasitarkite su savo gydytoju:</w:t>
      </w:r>
    </w:p>
    <w:p w:rsidR="009465FB" w:rsidRDefault="009465FB" w:rsidP="009465FB">
      <w:pPr>
        <w:pStyle w:val="Sraopastraipa1"/>
        <w:numPr>
          <w:ilvl w:val="0"/>
          <w:numId w:val="2"/>
        </w:num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jeigu Jūsų imuninė sistema yra nusilpusi (jeigu esate neatsparus infekcijoms) ir turėjote kontaktą su sergančiuoju tymais arba vėjaraupiais. Jūs turėtumėte vengti kontakto su šiomis infekcijomis užsikrėtusiais žmonėmis;</w:t>
      </w:r>
    </w:p>
    <w:p w:rsidR="009465FB" w:rsidRDefault="009465FB" w:rsidP="009465FB">
      <w:pPr>
        <w:pStyle w:val="Sraopastraipa1"/>
        <w:numPr>
          <w:ilvl w:val="0"/>
          <w:numId w:val="2"/>
        </w:num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jeigu jums yra nosies arba gerklės infekcija;</w:t>
      </w:r>
    </w:p>
    <w:p w:rsidR="009465FB" w:rsidRDefault="009465FB" w:rsidP="009465FB">
      <w:pPr>
        <w:pStyle w:val="Sraopastraipa1"/>
        <w:numPr>
          <w:ilvl w:val="0"/>
          <w:numId w:val="2"/>
        </w:num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jeigu vartojate šį vaistą kelis mėnesius ar ilgiau;</w:t>
      </w:r>
    </w:p>
    <w:p w:rsidR="009465FB" w:rsidRDefault="009465FB" w:rsidP="009465FB">
      <w:pPr>
        <w:pStyle w:val="Sraopastraipa1"/>
        <w:numPr>
          <w:ilvl w:val="0"/>
          <w:numId w:val="2"/>
        </w:numPr>
        <w:tabs>
          <w:tab w:val="left" w:pos="540"/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jeigu nosyje ar gerklėje nuolat jaučiate dirginimą.</w:t>
      </w:r>
    </w:p>
    <w:p w:rsidR="009465FB" w:rsidRDefault="009465FB" w:rsidP="009465FB">
      <w:pPr>
        <w:pStyle w:val="Sraopastraipa1"/>
        <w:tabs>
          <w:tab w:val="left" w:pos="540"/>
          <w:tab w:val="left" w:pos="567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465FB" w:rsidRPr="00CD1DC1" w:rsidRDefault="009465FB" w:rsidP="009465FB">
      <w:pPr>
        <w:pStyle w:val="Sraopastraipa1"/>
        <w:tabs>
          <w:tab w:val="left" w:pos="567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CD1DC1">
        <w:rPr>
          <w:rFonts w:ascii="Times New Roman" w:hAnsi="Times New Roman"/>
          <w:color w:val="000000"/>
        </w:rPr>
        <w:t>Kortikosteroidų turinčius nosies purškalus vartojant ilgą laiką ir didelėmis dozėmis, dėl vaisto patekimo į visą organizmą gali pasireikšti šalutinis poveikis.</w:t>
      </w:r>
    </w:p>
    <w:p w:rsidR="009465FB" w:rsidRPr="00CD1DC1" w:rsidRDefault="009465FB" w:rsidP="009465FB">
      <w:pPr>
        <w:pStyle w:val="Sraopastraipa1"/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pStyle w:val="Sraopastraipa1"/>
        <w:tabs>
          <w:tab w:val="left" w:pos="540"/>
          <w:tab w:val="left" w:pos="567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CD1DC1">
        <w:rPr>
          <w:rFonts w:ascii="Times New Roman" w:hAnsi="Times New Roman"/>
          <w:color w:val="000000"/>
        </w:rPr>
        <w:t>Jeigu Jums niežti arba yra sudirgusios akys, gydytojas gali Jums rekomenduot</w:t>
      </w:r>
      <w:r>
        <w:rPr>
          <w:rFonts w:ascii="Times New Roman" w:hAnsi="Times New Roman"/>
          <w:color w:val="000000"/>
        </w:rPr>
        <w:t xml:space="preserve">i kitokį gydymą kartu su </w:t>
      </w:r>
      <w:proofErr w:type="spellStart"/>
      <w:r>
        <w:rPr>
          <w:rFonts w:ascii="Times New Roman" w:hAnsi="Times New Roman"/>
          <w:color w:val="000000"/>
        </w:rPr>
        <w:t>Mometasone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Teva</w:t>
      </w:r>
      <w:proofErr w:type="spellEnd"/>
      <w:r>
        <w:rPr>
          <w:rFonts w:ascii="Times New Roman" w:hAnsi="Times New Roman"/>
          <w:color w:val="000000"/>
        </w:rPr>
        <w:t xml:space="preserve"> nosies purškalu</w:t>
      </w:r>
      <w:r w:rsidRPr="00CD1DC1">
        <w:rPr>
          <w:rFonts w:ascii="Times New Roman" w:hAnsi="Times New Roman"/>
          <w:color w:val="000000"/>
        </w:rPr>
        <w:t>.</w:t>
      </w:r>
    </w:p>
    <w:p w:rsidR="009465FB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9465FB" w:rsidRPr="008744CD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8744CD">
        <w:rPr>
          <w:rFonts w:ascii="Times New Roman" w:hAnsi="Times New Roman"/>
        </w:rPr>
        <w:t>Jeigu pradėtumėte matyti lyg per miglą arba jums pasireikštų kiti regėjimo sutrikimai, kreipkitės į savo gydytoją.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6922E2">
        <w:rPr>
          <w:rFonts w:ascii="Times New Roman" w:hAnsi="Times New Roman"/>
          <w:b/>
        </w:rPr>
        <w:t>Vaika</w:t>
      </w:r>
      <w:r>
        <w:rPr>
          <w:rFonts w:ascii="Times New Roman" w:hAnsi="Times New Roman"/>
          <w:b/>
        </w:rPr>
        <w:t>ms</w:t>
      </w:r>
    </w:p>
    <w:p w:rsidR="009465FB" w:rsidRPr="005953DD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proofErr w:type="spellStart"/>
      <w:r w:rsidRPr="005953DD">
        <w:rPr>
          <w:rFonts w:ascii="Times New Roman" w:hAnsi="Times New Roman"/>
        </w:rPr>
        <w:t>Mometasone</w:t>
      </w:r>
      <w:proofErr w:type="spellEnd"/>
      <w:r w:rsidRPr="005953DD">
        <w:rPr>
          <w:rFonts w:ascii="Times New Roman" w:hAnsi="Times New Roman"/>
        </w:rPr>
        <w:t xml:space="preserve"> </w:t>
      </w:r>
      <w:proofErr w:type="spellStart"/>
      <w:r w:rsidRPr="005953DD">
        <w:rPr>
          <w:rFonts w:ascii="Times New Roman" w:hAnsi="Times New Roman"/>
        </w:rPr>
        <w:t>Teva</w:t>
      </w:r>
      <w:proofErr w:type="spellEnd"/>
      <w:r w:rsidRPr="005953DD">
        <w:rPr>
          <w:rFonts w:ascii="Times New Roman" w:hAnsi="Times New Roman"/>
        </w:rPr>
        <w:t xml:space="preserve"> </w:t>
      </w:r>
      <w:r w:rsidRPr="00BB46BE">
        <w:rPr>
          <w:rFonts w:ascii="Times New Roman" w:hAnsi="Times New Roman"/>
          <w:lang w:eastAsia="et-EE"/>
        </w:rPr>
        <w:t>turi būti nevartojamas vaikams ir jaunesniems kaip 18 metų paaugliams</w:t>
      </w:r>
      <w:r w:rsidRPr="005953DD">
        <w:rPr>
          <w:rFonts w:ascii="Times New Roman" w:hAnsi="Times New Roman"/>
        </w:rPr>
        <w:t>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b/>
          <w:bCs/>
        </w:rPr>
        <w:t xml:space="preserve">Kiti vaistai ir </w:t>
      </w:r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 xml:space="preserve">Jeigu vartojate ar neseniai vartojote kitų vaistų, </w:t>
      </w:r>
      <w:r>
        <w:rPr>
          <w:rFonts w:ascii="Times New Roman" w:hAnsi="Times New Roman"/>
        </w:rPr>
        <w:t xml:space="preserve">įskaitant vaistus, kuriuos įsigijote be recepto, </w:t>
      </w:r>
      <w:r w:rsidRPr="006922E2">
        <w:rPr>
          <w:rFonts w:ascii="Times New Roman" w:hAnsi="Times New Roman"/>
        </w:rPr>
        <w:t>apie tai pasakykite gydytojui arba vaistininkui.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 xml:space="preserve">Jeigu vartojate geriamus arba švirkščiamus kitus </w:t>
      </w:r>
      <w:proofErr w:type="spellStart"/>
      <w:r w:rsidRPr="006922E2">
        <w:rPr>
          <w:rFonts w:ascii="Times New Roman" w:hAnsi="Times New Roman"/>
        </w:rPr>
        <w:t>kortikosteroidinius</w:t>
      </w:r>
      <w:proofErr w:type="spellEnd"/>
      <w:r w:rsidRPr="006922E2">
        <w:rPr>
          <w:rFonts w:ascii="Times New Roman" w:hAnsi="Times New Roman"/>
        </w:rPr>
        <w:t xml:space="preserve"> vaistus nuo alergijos, </w:t>
      </w:r>
      <w:r>
        <w:rPr>
          <w:rFonts w:ascii="Times New Roman" w:hAnsi="Times New Roman"/>
        </w:rPr>
        <w:t>J</w:t>
      </w:r>
      <w:r w:rsidRPr="006922E2">
        <w:rPr>
          <w:rFonts w:ascii="Times New Roman" w:hAnsi="Times New Roman"/>
        </w:rPr>
        <w:t xml:space="preserve">ūsų gydytojas gali nurodyti nutraukti jų vartojimą pradėjus gydytis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nosies purškalu. Kai kuriems žmonėms nustojus vartoti geriamuosius arba švirkščiamus kortikosteroidus gali atsirasti tokių nepageidaujamų reiškinių, kaip sąnarių arba raumenų skausmas, silpnu</w:t>
      </w:r>
      <w:r w:rsidRPr="006922E2">
        <w:rPr>
          <w:rFonts w:ascii="Times New Roman" w:hAnsi="Times New Roman"/>
        </w:rPr>
        <w:t>mas ir depresija. Jums gali atsirasti kitokių alergijos požymių, pavyzdžiui, niež</w:t>
      </w:r>
      <w:r>
        <w:rPr>
          <w:rFonts w:ascii="Times New Roman" w:hAnsi="Times New Roman"/>
        </w:rPr>
        <w:t>ėjima</w:t>
      </w:r>
      <w:r w:rsidRPr="006922E2">
        <w:rPr>
          <w:rFonts w:ascii="Times New Roman" w:hAnsi="Times New Roman"/>
        </w:rPr>
        <w:t>s, ašarojimas arba niežtinčios raudonos odos dėmės.</w:t>
      </w:r>
      <w:r>
        <w:rPr>
          <w:rFonts w:ascii="Times New Roman" w:hAnsi="Times New Roman"/>
        </w:rPr>
        <w:t xml:space="preserve"> </w:t>
      </w:r>
      <w:r w:rsidRPr="003E331E">
        <w:rPr>
          <w:rFonts w:ascii="Times New Roman" w:hAnsi="Times New Roman"/>
        </w:rPr>
        <w:t>Jeigu Jums pasireikštų bet kuris iš šių reiškinių, kreipkitės į savo gydytoją.</w:t>
      </w:r>
    </w:p>
    <w:p w:rsidR="009465FB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Kai kurie vaistai gali sustiprinti </w:t>
      </w:r>
      <w:proofErr w:type="spellStart"/>
      <w:r>
        <w:rPr>
          <w:rFonts w:ascii="Times New Roman" w:hAnsi="Times New Roman"/>
        </w:rPr>
        <w:t>Mometasone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Teva</w:t>
      </w:r>
      <w:proofErr w:type="spellEnd"/>
      <w:r>
        <w:rPr>
          <w:rFonts w:ascii="Times New Roman" w:hAnsi="Times New Roman"/>
        </w:rPr>
        <w:t xml:space="preserve"> poveikį, todėl Jūsų gydytojas gali norėti atidžiai jus stebėti jeigu vartojate šiuos vaistus (įskaitant kai kuriuos vaistus nuo ŽIV: </w:t>
      </w:r>
      <w:proofErr w:type="spellStart"/>
      <w:r>
        <w:rPr>
          <w:rFonts w:ascii="Times New Roman" w:hAnsi="Times New Roman"/>
        </w:rPr>
        <w:t>ritonavirą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kobicistatą</w:t>
      </w:r>
      <w:proofErr w:type="spellEnd"/>
      <w:r>
        <w:rPr>
          <w:rFonts w:ascii="Times New Roman" w:hAnsi="Times New Roman"/>
        </w:rPr>
        <w:t xml:space="preserve">). 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</w:rPr>
      </w:pPr>
      <w:r w:rsidRPr="006922E2">
        <w:rPr>
          <w:rFonts w:ascii="Times New Roman" w:hAnsi="Times New Roman"/>
          <w:b/>
          <w:bCs/>
        </w:rPr>
        <w:t>Nėštumas, žindymo laikotarpis ir vaisingumas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1D03C0">
        <w:rPr>
          <w:rFonts w:ascii="Times New Roman" w:hAnsi="Times New Roman"/>
        </w:rPr>
        <w:t xml:space="preserve">Apie </w:t>
      </w:r>
      <w:proofErr w:type="spellStart"/>
      <w:r>
        <w:rPr>
          <w:rFonts w:ascii="Times New Roman" w:hAnsi="Times New Roman"/>
        </w:rPr>
        <w:t>Mometasone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Teva</w:t>
      </w:r>
      <w:proofErr w:type="spellEnd"/>
      <w:r>
        <w:rPr>
          <w:rFonts w:ascii="Times New Roman" w:hAnsi="Times New Roman"/>
        </w:rPr>
        <w:t xml:space="preserve"> nosies purškalo</w:t>
      </w:r>
      <w:r w:rsidRPr="001D03C0">
        <w:rPr>
          <w:rFonts w:ascii="Times New Roman" w:hAnsi="Times New Roman"/>
        </w:rPr>
        <w:t xml:space="preserve"> vartojimą nėščioms moterims informacijos nėra arba jos yra labai mažai. Ar </w:t>
      </w:r>
      <w:proofErr w:type="spellStart"/>
      <w:r w:rsidRPr="001D03C0">
        <w:rPr>
          <w:rFonts w:ascii="Times New Roman" w:hAnsi="Times New Roman"/>
        </w:rPr>
        <w:t>mometazono</w:t>
      </w:r>
      <w:proofErr w:type="spellEnd"/>
      <w:r w:rsidRPr="001D03C0">
        <w:rPr>
          <w:rFonts w:ascii="Times New Roman" w:hAnsi="Times New Roman"/>
        </w:rPr>
        <w:t xml:space="preserve"> </w:t>
      </w:r>
      <w:proofErr w:type="spellStart"/>
      <w:r w:rsidRPr="001D03C0">
        <w:rPr>
          <w:rFonts w:ascii="Times New Roman" w:hAnsi="Times New Roman"/>
        </w:rPr>
        <w:t>furoato</w:t>
      </w:r>
      <w:proofErr w:type="spellEnd"/>
      <w:r w:rsidRPr="001D03C0">
        <w:rPr>
          <w:rFonts w:ascii="Times New Roman" w:hAnsi="Times New Roman"/>
        </w:rPr>
        <w:t xml:space="preserve"> patenka į motinos pieną, nėra žinoma.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Jeigu esate nėščia, žindote kūdikį, manote, kad galbūt esate nėščia arba planuojate pastoti, tai prieš vartodama šį vaistą pasitarkite su gydytoju arba vaistininku.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</w:p>
    <w:p w:rsidR="009465FB" w:rsidRPr="00A417C1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r w:rsidRPr="00A417C1">
        <w:rPr>
          <w:rFonts w:ascii="Times New Roman" w:hAnsi="Times New Roman"/>
          <w:b/>
        </w:rPr>
        <w:t>Vairavimas ir mechanizmų valdymas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504FEA">
        <w:rPr>
          <w:rFonts w:ascii="Times New Roman" w:hAnsi="Times New Roman"/>
        </w:rPr>
        <w:t xml:space="preserve">Apie </w:t>
      </w:r>
      <w:proofErr w:type="spellStart"/>
      <w:r w:rsidRPr="00504FEA">
        <w:rPr>
          <w:rFonts w:ascii="Times New Roman" w:hAnsi="Times New Roman"/>
        </w:rPr>
        <w:t>Mometasone</w:t>
      </w:r>
      <w:proofErr w:type="spellEnd"/>
      <w:r w:rsidRPr="00504FEA">
        <w:rPr>
          <w:rFonts w:ascii="Times New Roman" w:hAnsi="Times New Roman"/>
        </w:rPr>
        <w:t xml:space="preserve"> </w:t>
      </w:r>
      <w:proofErr w:type="spellStart"/>
      <w:r w:rsidRPr="00504FEA">
        <w:rPr>
          <w:rFonts w:ascii="Times New Roman" w:hAnsi="Times New Roman"/>
        </w:rPr>
        <w:t>Teva</w:t>
      </w:r>
      <w:proofErr w:type="spellEnd"/>
      <w:r w:rsidRPr="00504FEA">
        <w:rPr>
          <w:rFonts w:ascii="Times New Roman" w:hAnsi="Times New Roman"/>
        </w:rPr>
        <w:t xml:space="preserve"> nosies purškalo poveikį gebėjimui vairuoti ir valdyti mechanizmus informacijos nėra.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</w:rPr>
      </w:pPr>
      <w:proofErr w:type="spellStart"/>
      <w:r w:rsidRPr="00A417C1">
        <w:rPr>
          <w:rFonts w:ascii="Times New Roman" w:hAnsi="Times New Roman"/>
          <w:b/>
        </w:rPr>
        <w:t>Mometasone</w:t>
      </w:r>
      <w:proofErr w:type="spellEnd"/>
      <w:r w:rsidRPr="00A417C1">
        <w:rPr>
          <w:rFonts w:ascii="Times New Roman" w:hAnsi="Times New Roman"/>
          <w:b/>
        </w:rPr>
        <w:t xml:space="preserve"> </w:t>
      </w:r>
      <w:proofErr w:type="spellStart"/>
      <w:r w:rsidRPr="00A417C1">
        <w:rPr>
          <w:rFonts w:ascii="Times New Roman" w:hAnsi="Times New Roman"/>
          <w:b/>
        </w:rPr>
        <w:t>Teva</w:t>
      </w:r>
      <w:proofErr w:type="spellEnd"/>
      <w:r w:rsidRPr="00A417C1">
        <w:rPr>
          <w:rFonts w:ascii="Times New Roman" w:hAnsi="Times New Roman"/>
          <w:b/>
        </w:rPr>
        <w:t xml:space="preserve"> sudėtyje yra </w:t>
      </w:r>
      <w:proofErr w:type="spellStart"/>
      <w:r w:rsidRPr="00A417C1">
        <w:rPr>
          <w:rFonts w:ascii="Times New Roman" w:hAnsi="Times New Roman"/>
          <w:b/>
        </w:rPr>
        <w:t>benzalkonio</w:t>
      </w:r>
      <w:proofErr w:type="spellEnd"/>
      <w:r w:rsidRPr="00A417C1">
        <w:rPr>
          <w:rFonts w:ascii="Times New Roman" w:hAnsi="Times New Roman"/>
          <w:b/>
        </w:rPr>
        <w:t xml:space="preserve"> chlorido</w:t>
      </w:r>
    </w:p>
    <w:p w:rsidR="009465FB" w:rsidRDefault="009465FB" w:rsidP="009465F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lang w:eastAsia="lt-LT"/>
        </w:rPr>
      </w:pPr>
      <w:r w:rsidRPr="003005D2">
        <w:rPr>
          <w:rFonts w:ascii="Times New Roman" w:eastAsia="Calibri" w:hAnsi="Times New Roman"/>
          <w:lang w:eastAsia="lt-LT"/>
        </w:rPr>
        <w:t xml:space="preserve">Kiekviename šio vaisto </w:t>
      </w:r>
      <w:r>
        <w:rPr>
          <w:rFonts w:ascii="Times New Roman" w:eastAsia="Calibri" w:hAnsi="Times New Roman"/>
          <w:lang w:eastAsia="lt-LT"/>
        </w:rPr>
        <w:t>iš</w:t>
      </w:r>
      <w:r w:rsidRPr="003005D2">
        <w:rPr>
          <w:rFonts w:ascii="Times New Roman" w:eastAsia="Calibri" w:hAnsi="Times New Roman"/>
          <w:lang w:eastAsia="lt-LT"/>
        </w:rPr>
        <w:t xml:space="preserve">purškime (0,1 ml) yra 20 </w:t>
      </w:r>
      <w:proofErr w:type="spellStart"/>
      <w:r w:rsidRPr="003005D2">
        <w:rPr>
          <w:rFonts w:ascii="Times New Roman" w:eastAsia="Calibri" w:hAnsi="Times New Roman"/>
          <w:lang w:eastAsia="lt-LT"/>
        </w:rPr>
        <w:t>mikrogramų</w:t>
      </w:r>
      <w:proofErr w:type="spellEnd"/>
      <w:r w:rsidRPr="003005D2">
        <w:rPr>
          <w:rFonts w:ascii="Times New Roman" w:eastAsia="Calibri" w:hAnsi="Times New Roman"/>
          <w:lang w:eastAsia="lt-LT"/>
        </w:rPr>
        <w:t xml:space="preserve"> </w:t>
      </w:r>
      <w:proofErr w:type="spellStart"/>
      <w:r w:rsidRPr="003005D2">
        <w:rPr>
          <w:rFonts w:ascii="Times New Roman" w:eastAsia="Calibri" w:hAnsi="Times New Roman"/>
          <w:lang w:eastAsia="lt-LT"/>
        </w:rPr>
        <w:t>benzalkonio</w:t>
      </w:r>
      <w:proofErr w:type="spellEnd"/>
      <w:r w:rsidRPr="003005D2">
        <w:rPr>
          <w:rFonts w:ascii="Times New Roman" w:eastAsia="Calibri" w:hAnsi="Times New Roman"/>
          <w:lang w:eastAsia="lt-LT"/>
        </w:rPr>
        <w:t xml:space="preserve"> chlorido. </w:t>
      </w:r>
    </w:p>
    <w:p w:rsidR="009465FB" w:rsidRPr="001A4CB4" w:rsidRDefault="009465FB" w:rsidP="009465FB">
      <w:pPr>
        <w:autoSpaceDE w:val="0"/>
        <w:autoSpaceDN w:val="0"/>
        <w:adjustRightInd w:val="0"/>
        <w:spacing w:after="0" w:line="240" w:lineRule="auto"/>
        <w:rPr>
          <w:rFonts w:ascii="Verdana" w:eastAsia="Calibri" w:hAnsi="Verdana" w:cs="Verdana"/>
          <w:sz w:val="17"/>
          <w:szCs w:val="17"/>
          <w:lang w:eastAsia="lt-LT"/>
        </w:rPr>
      </w:pPr>
      <w:proofErr w:type="spellStart"/>
      <w:r w:rsidRPr="003005D2">
        <w:rPr>
          <w:rFonts w:ascii="Times New Roman" w:eastAsia="Calibri" w:hAnsi="Times New Roman"/>
          <w:lang w:eastAsia="lt-LT"/>
        </w:rPr>
        <w:t>Benzalkonio</w:t>
      </w:r>
      <w:proofErr w:type="spellEnd"/>
      <w:r w:rsidRPr="003005D2">
        <w:rPr>
          <w:rFonts w:ascii="Times New Roman" w:eastAsia="Calibri" w:hAnsi="Times New Roman"/>
          <w:lang w:eastAsia="lt-LT"/>
        </w:rPr>
        <w:t xml:space="preserve"> chloridas gali sukelti sudirginimą ar patinimą nosies viduje, ypač jei vartojamas ilgai</w:t>
      </w:r>
      <w:r w:rsidRPr="00A417C1">
        <w:rPr>
          <w:rFonts w:ascii="Times New Roman" w:hAnsi="Times New Roman"/>
        </w:rPr>
        <w:t xml:space="preserve">. 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color w:val="000000"/>
        </w:rPr>
      </w:pPr>
      <w:bookmarkStart w:id="4" w:name="_Toc129243141"/>
      <w:bookmarkStart w:id="5" w:name="_Toc129243266"/>
      <w:r w:rsidRPr="006922E2">
        <w:rPr>
          <w:rFonts w:ascii="Times New Roman" w:hAnsi="Times New Roman"/>
          <w:b/>
        </w:rPr>
        <w:t>3.</w:t>
      </w:r>
      <w:r w:rsidRPr="006922E2">
        <w:rPr>
          <w:rFonts w:ascii="Times New Roman" w:hAnsi="Times New Roman"/>
          <w:b/>
        </w:rPr>
        <w:tab/>
        <w:t xml:space="preserve">Kaip vartoti </w:t>
      </w:r>
      <w:bookmarkEnd w:id="4"/>
      <w:bookmarkEnd w:id="5"/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 </w:t>
      </w:r>
    </w:p>
    <w:p w:rsidR="009465FB" w:rsidRPr="006922E2" w:rsidRDefault="009465FB" w:rsidP="009465F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</w:rPr>
      </w:pPr>
    </w:p>
    <w:p w:rsidR="009465FB" w:rsidRPr="006922E2" w:rsidRDefault="009465FB" w:rsidP="009465FB">
      <w:pPr>
        <w:keepNext/>
        <w:tabs>
          <w:tab w:val="left" w:pos="0"/>
        </w:tabs>
        <w:spacing w:after="0" w:line="240" w:lineRule="auto"/>
        <w:outlineLvl w:val="1"/>
        <w:rPr>
          <w:rFonts w:ascii="Times New Roman" w:hAnsi="Times New Roman"/>
        </w:rPr>
      </w:pPr>
      <w:r w:rsidRPr="006922E2">
        <w:rPr>
          <w:rFonts w:ascii="Times New Roman" w:hAnsi="Times New Roman"/>
        </w:rPr>
        <w:t>Visada vartokite šį vaistą tiksliai kaip nurodė gydytojas arba vaistininkas. Jeigu abejojate, kreipkitės į</w:t>
      </w:r>
      <w:r>
        <w:rPr>
          <w:rFonts w:ascii="Times New Roman" w:hAnsi="Times New Roman"/>
        </w:rPr>
        <w:t xml:space="preserve"> </w:t>
      </w:r>
      <w:r w:rsidRPr="006922E2">
        <w:rPr>
          <w:rFonts w:ascii="Times New Roman" w:hAnsi="Times New Roman"/>
        </w:rPr>
        <w:t>gydytoją arba vaistininką..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R</w:t>
      </w:r>
      <w:r w:rsidRPr="006922E2">
        <w:rPr>
          <w:rFonts w:ascii="Times New Roman" w:hAnsi="Times New Roman"/>
          <w:b/>
          <w:color w:val="000000"/>
        </w:rPr>
        <w:t xml:space="preserve">ekomenduojama dozė yra 2 įpurškimai į kiekvieną nosies landą </w:t>
      </w:r>
      <w:r>
        <w:rPr>
          <w:rFonts w:ascii="Times New Roman" w:hAnsi="Times New Roman"/>
          <w:b/>
          <w:color w:val="000000"/>
        </w:rPr>
        <w:t xml:space="preserve">vieną </w:t>
      </w:r>
      <w:r w:rsidRPr="006922E2">
        <w:rPr>
          <w:rFonts w:ascii="Times New Roman" w:hAnsi="Times New Roman"/>
          <w:b/>
          <w:color w:val="000000"/>
        </w:rPr>
        <w:t xml:space="preserve">kartą per </w:t>
      </w:r>
      <w:r>
        <w:rPr>
          <w:rFonts w:ascii="Times New Roman" w:hAnsi="Times New Roman"/>
          <w:b/>
          <w:color w:val="000000"/>
        </w:rPr>
        <w:t>parą</w:t>
      </w:r>
      <w:r w:rsidRPr="006922E2">
        <w:rPr>
          <w:rFonts w:ascii="Times New Roman" w:hAnsi="Times New Roman"/>
          <w:b/>
          <w:color w:val="000000"/>
        </w:rPr>
        <w:t>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</w:p>
    <w:p w:rsidR="009465FB" w:rsidRPr="00A417C1" w:rsidRDefault="009465FB" w:rsidP="009465FB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</w:rPr>
        <w:t>Ligos simptomams sumažėjus, gydytoj</w:t>
      </w:r>
      <w:r>
        <w:rPr>
          <w:rFonts w:ascii="Times New Roman" w:hAnsi="Times New Roman"/>
        </w:rPr>
        <w:t>as gali jums nurodyti sumažinti dozę iki</w:t>
      </w:r>
      <w:r>
        <w:rPr>
          <w:rFonts w:ascii="Times New Roman" w:hAnsi="Times New Roman"/>
          <w:color w:val="000000"/>
        </w:rPr>
        <w:t xml:space="preserve"> </w:t>
      </w:r>
      <w:r w:rsidRPr="00A417C1">
        <w:rPr>
          <w:rFonts w:ascii="Times New Roman" w:hAnsi="Times New Roman"/>
          <w:color w:val="000000"/>
        </w:rPr>
        <w:t>vien</w:t>
      </w:r>
      <w:r>
        <w:rPr>
          <w:rFonts w:ascii="Times New Roman" w:hAnsi="Times New Roman"/>
          <w:color w:val="000000"/>
        </w:rPr>
        <w:t>o</w:t>
      </w:r>
      <w:r w:rsidRPr="00A417C1">
        <w:rPr>
          <w:rFonts w:ascii="Times New Roman" w:hAnsi="Times New Roman"/>
          <w:color w:val="000000"/>
        </w:rPr>
        <w:t xml:space="preserve"> kart</w:t>
      </w:r>
      <w:r>
        <w:rPr>
          <w:rFonts w:ascii="Times New Roman" w:hAnsi="Times New Roman"/>
          <w:color w:val="000000"/>
        </w:rPr>
        <w:t>o</w:t>
      </w:r>
      <w:r w:rsidRPr="00A417C1">
        <w:rPr>
          <w:rFonts w:ascii="Times New Roman" w:hAnsi="Times New Roman"/>
          <w:color w:val="000000"/>
        </w:rPr>
        <w:t xml:space="preserve"> į kiekvieną nosies landą </w:t>
      </w:r>
      <w:r>
        <w:rPr>
          <w:rFonts w:ascii="Times New Roman" w:hAnsi="Times New Roman"/>
          <w:color w:val="000000"/>
        </w:rPr>
        <w:t xml:space="preserve">vieną </w:t>
      </w:r>
      <w:r w:rsidRPr="00A417C1">
        <w:rPr>
          <w:rFonts w:ascii="Times New Roman" w:hAnsi="Times New Roman"/>
          <w:color w:val="000000"/>
        </w:rPr>
        <w:t xml:space="preserve">kartą per </w:t>
      </w:r>
      <w:r>
        <w:rPr>
          <w:rFonts w:ascii="Times New Roman" w:hAnsi="Times New Roman"/>
          <w:color w:val="000000"/>
        </w:rPr>
        <w:t>parą</w:t>
      </w:r>
      <w:r w:rsidRPr="00A417C1">
        <w:rPr>
          <w:rFonts w:ascii="Times New Roman" w:hAnsi="Times New Roman"/>
          <w:color w:val="000000"/>
        </w:rPr>
        <w:t xml:space="preserve">. </w:t>
      </w:r>
    </w:p>
    <w:p w:rsidR="009465FB" w:rsidRPr="006922E2" w:rsidRDefault="009465FB" w:rsidP="009465FB">
      <w:pPr>
        <w:numPr>
          <w:ilvl w:val="0"/>
          <w:numId w:val="3"/>
        </w:numPr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Jeigu gydantis šiuo vaistu bendra būklė negerėja, reikia kreiptis į gydytoją: jis gali padidinti </w:t>
      </w:r>
      <w:r>
        <w:rPr>
          <w:rFonts w:ascii="Times New Roman" w:hAnsi="Times New Roman"/>
          <w:color w:val="000000"/>
        </w:rPr>
        <w:t>dozę. Maksimali paros dozė yra keturi</w:t>
      </w:r>
      <w:r w:rsidRPr="006922E2">
        <w:rPr>
          <w:rFonts w:ascii="Times New Roman" w:hAnsi="Times New Roman"/>
          <w:color w:val="000000"/>
        </w:rPr>
        <w:t xml:space="preserve"> įpurškim</w:t>
      </w:r>
      <w:r>
        <w:rPr>
          <w:rFonts w:ascii="Times New Roman" w:hAnsi="Times New Roman"/>
          <w:color w:val="000000"/>
        </w:rPr>
        <w:t>ai</w:t>
      </w:r>
      <w:r w:rsidRPr="006922E2">
        <w:rPr>
          <w:rFonts w:ascii="Times New Roman" w:hAnsi="Times New Roman"/>
          <w:color w:val="000000"/>
        </w:rPr>
        <w:t xml:space="preserve"> į kiekvieną nosies landą </w:t>
      </w:r>
      <w:r>
        <w:rPr>
          <w:rFonts w:ascii="Times New Roman" w:hAnsi="Times New Roman"/>
          <w:color w:val="000000"/>
        </w:rPr>
        <w:t xml:space="preserve">vieną </w:t>
      </w:r>
      <w:r w:rsidRPr="006922E2">
        <w:rPr>
          <w:rFonts w:ascii="Times New Roman" w:hAnsi="Times New Roman"/>
          <w:color w:val="000000"/>
        </w:rPr>
        <w:t xml:space="preserve">kartą per </w:t>
      </w:r>
      <w:r>
        <w:rPr>
          <w:rFonts w:ascii="Times New Roman" w:hAnsi="Times New Roman"/>
          <w:color w:val="000000"/>
        </w:rPr>
        <w:t>parą.</w:t>
      </w:r>
    </w:p>
    <w:p w:rsidR="009465FB" w:rsidRDefault="009465FB" w:rsidP="009465FB">
      <w:pPr>
        <w:pStyle w:val="Sraopastraipa1"/>
        <w:tabs>
          <w:tab w:val="left" w:pos="567"/>
        </w:tabs>
        <w:spacing w:after="0" w:line="240" w:lineRule="auto"/>
        <w:ind w:left="0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pStyle w:val="Sraopastraipa1"/>
        <w:tabs>
          <w:tab w:val="left" w:pos="567"/>
        </w:tabs>
        <w:spacing w:after="0" w:line="240" w:lineRule="auto"/>
        <w:ind w:left="0"/>
        <w:rPr>
          <w:rFonts w:ascii="Times New Roman" w:hAnsi="Times New Roman"/>
          <w:color w:val="000000"/>
        </w:rPr>
      </w:pPr>
      <w:r w:rsidRPr="00A417C1">
        <w:rPr>
          <w:rFonts w:ascii="Times New Roman" w:hAnsi="Times New Roman"/>
          <w:color w:val="000000"/>
        </w:rPr>
        <w:t xml:space="preserve">Kai kuriems pacientams pavartojus </w:t>
      </w:r>
      <w:proofErr w:type="spellStart"/>
      <w:r w:rsidRPr="00A417C1">
        <w:rPr>
          <w:rFonts w:ascii="Times New Roman" w:hAnsi="Times New Roman"/>
          <w:color w:val="000000"/>
        </w:rPr>
        <w:t>Mometasone</w:t>
      </w:r>
      <w:proofErr w:type="spellEnd"/>
      <w:r w:rsidRPr="00A417C1">
        <w:rPr>
          <w:rFonts w:ascii="Times New Roman" w:hAnsi="Times New Roman"/>
          <w:color w:val="000000"/>
        </w:rPr>
        <w:t xml:space="preserve"> </w:t>
      </w:r>
      <w:proofErr w:type="spellStart"/>
      <w:r w:rsidRPr="00A417C1">
        <w:rPr>
          <w:rFonts w:ascii="Times New Roman" w:hAnsi="Times New Roman"/>
          <w:color w:val="000000"/>
        </w:rPr>
        <w:t>Teva</w:t>
      </w:r>
      <w:proofErr w:type="spellEnd"/>
      <w:r w:rsidRPr="00A417C1">
        <w:rPr>
          <w:rFonts w:ascii="Times New Roman" w:hAnsi="Times New Roman"/>
          <w:color w:val="000000"/>
        </w:rPr>
        <w:t xml:space="preserve"> ligos s</w:t>
      </w:r>
      <w:r w:rsidRPr="00027C03">
        <w:rPr>
          <w:rFonts w:ascii="Times New Roman" w:hAnsi="Times New Roman"/>
          <w:color w:val="000000"/>
        </w:rPr>
        <w:t>imptomai pradeda mažėti p</w:t>
      </w:r>
      <w:r>
        <w:rPr>
          <w:rFonts w:ascii="Times New Roman" w:hAnsi="Times New Roman"/>
          <w:color w:val="000000"/>
        </w:rPr>
        <w:t xml:space="preserve">er </w:t>
      </w:r>
      <w:r w:rsidRPr="00A417C1">
        <w:rPr>
          <w:rFonts w:ascii="Times New Roman" w:hAnsi="Times New Roman"/>
          <w:color w:val="000000"/>
        </w:rPr>
        <w:t>12 val. p</w:t>
      </w:r>
      <w:r w:rsidRPr="00027C03">
        <w:rPr>
          <w:rFonts w:ascii="Times New Roman" w:hAnsi="Times New Roman"/>
          <w:color w:val="000000"/>
        </w:rPr>
        <w:t xml:space="preserve">o pirmosios dozės įpurškimo, </w:t>
      </w:r>
      <w:r>
        <w:rPr>
          <w:rFonts w:ascii="Times New Roman" w:hAnsi="Times New Roman"/>
          <w:color w:val="000000"/>
        </w:rPr>
        <w:t>tačiau</w:t>
      </w:r>
      <w:r w:rsidRPr="00A417C1">
        <w:rPr>
          <w:rFonts w:ascii="Times New Roman" w:hAnsi="Times New Roman"/>
          <w:color w:val="000000"/>
        </w:rPr>
        <w:t xml:space="preserve"> pilnavertis poveikis </w:t>
      </w:r>
      <w:r>
        <w:rPr>
          <w:rFonts w:ascii="Times New Roman" w:hAnsi="Times New Roman"/>
          <w:color w:val="000000"/>
        </w:rPr>
        <w:t>pasireiškia per dvi pirmąsias</w:t>
      </w:r>
      <w:r w:rsidRPr="00027C03">
        <w:rPr>
          <w:rFonts w:ascii="Times New Roman" w:hAnsi="Times New Roman"/>
          <w:color w:val="000000"/>
        </w:rPr>
        <w:t xml:space="preserve"> dien</w:t>
      </w:r>
      <w:r>
        <w:rPr>
          <w:rFonts w:ascii="Times New Roman" w:hAnsi="Times New Roman"/>
          <w:color w:val="000000"/>
        </w:rPr>
        <w:t>as</w:t>
      </w:r>
      <w:r w:rsidRPr="00A417C1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Dėl to l</w:t>
      </w:r>
      <w:r w:rsidRPr="00A417C1">
        <w:rPr>
          <w:rFonts w:ascii="Times New Roman" w:hAnsi="Times New Roman"/>
          <w:color w:val="000000"/>
        </w:rPr>
        <w:t>abai sv</w:t>
      </w:r>
      <w:r w:rsidRPr="00027C03">
        <w:rPr>
          <w:rFonts w:ascii="Times New Roman" w:hAnsi="Times New Roman"/>
          <w:color w:val="000000"/>
        </w:rPr>
        <w:t>arbu vaistą vartoti reguliariai</w:t>
      </w:r>
      <w:r>
        <w:rPr>
          <w:rFonts w:ascii="Times New Roman" w:hAnsi="Times New Roman"/>
          <w:color w:val="000000"/>
        </w:rPr>
        <w:t>, kad pasiektumėte pilnavertį gydymo poveikį.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Jeigu </w:t>
      </w:r>
      <w:r>
        <w:rPr>
          <w:rFonts w:ascii="Times New Roman" w:hAnsi="Times New Roman"/>
          <w:color w:val="000000"/>
        </w:rPr>
        <w:t xml:space="preserve">Jūs ar Jūsų vaikas </w:t>
      </w:r>
      <w:r w:rsidRPr="006922E2">
        <w:rPr>
          <w:rFonts w:ascii="Times New Roman" w:hAnsi="Times New Roman"/>
          <w:color w:val="000000"/>
        </w:rPr>
        <w:t xml:space="preserve">sergate sunkia šienlige, gydytojas gali nurodyti pradėti vartoti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nosies purškalą </w:t>
      </w:r>
      <w:r>
        <w:rPr>
          <w:rFonts w:ascii="Times New Roman" w:hAnsi="Times New Roman"/>
          <w:color w:val="000000"/>
        </w:rPr>
        <w:t xml:space="preserve">kelias dienas </w:t>
      </w:r>
      <w:r w:rsidRPr="006922E2">
        <w:rPr>
          <w:rFonts w:ascii="Times New Roman" w:hAnsi="Times New Roman"/>
          <w:color w:val="000000"/>
        </w:rPr>
        <w:t>prieš žiedadulkių sezono pradžią, nes tai gali padėti nuo šienligės simptomų atsiradimo. Pasibaigus žiedadulkių sezonui, šienligės simptomai gali susilpnėti, todėl gydymo tęsti nebereikia.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bCs/>
        </w:rPr>
      </w:pPr>
      <w:r w:rsidRPr="006922E2">
        <w:rPr>
          <w:rFonts w:ascii="Times New Roman" w:hAnsi="Times New Roman"/>
          <w:b/>
          <w:bCs/>
        </w:rPr>
        <w:t>Nosies purškiklio paruošimas vartojimui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nosies purškiklio antgalis uždengtas saugančiu nuo dulkių dangteliu</w:t>
      </w:r>
      <w:r>
        <w:rPr>
          <w:rFonts w:ascii="Times New Roman" w:hAnsi="Times New Roman"/>
          <w:color w:val="000000"/>
        </w:rPr>
        <w:t>, kuris apsaugo antgalį ir išlaiko jį švarų</w:t>
      </w:r>
      <w:r w:rsidRPr="006922E2">
        <w:rPr>
          <w:rFonts w:ascii="Times New Roman" w:hAnsi="Times New Roman"/>
          <w:color w:val="000000"/>
        </w:rPr>
        <w:t>. Prieš purškiant dangtelį reikia n</w:t>
      </w:r>
      <w:r>
        <w:rPr>
          <w:rFonts w:ascii="Times New Roman" w:hAnsi="Times New Roman"/>
          <w:color w:val="000000"/>
        </w:rPr>
        <w:t>uimti</w:t>
      </w:r>
      <w:r w:rsidRPr="006922E2">
        <w:rPr>
          <w:rFonts w:ascii="Times New Roman" w:hAnsi="Times New Roman"/>
          <w:color w:val="000000"/>
        </w:rPr>
        <w:t xml:space="preserve">, </w:t>
      </w:r>
      <w:r>
        <w:rPr>
          <w:rFonts w:ascii="Times New Roman" w:hAnsi="Times New Roman"/>
          <w:color w:val="000000"/>
        </w:rPr>
        <w:t xml:space="preserve">o </w:t>
      </w:r>
      <w:r w:rsidRPr="006922E2">
        <w:rPr>
          <w:rFonts w:ascii="Times New Roman" w:hAnsi="Times New Roman"/>
          <w:color w:val="000000"/>
        </w:rPr>
        <w:t>į</w:t>
      </w:r>
      <w:r>
        <w:rPr>
          <w:rFonts w:ascii="Times New Roman" w:hAnsi="Times New Roman"/>
          <w:color w:val="000000"/>
        </w:rPr>
        <w:t>si</w:t>
      </w:r>
      <w:r w:rsidRPr="006922E2">
        <w:rPr>
          <w:rFonts w:ascii="Times New Roman" w:hAnsi="Times New Roman"/>
          <w:color w:val="000000"/>
        </w:rPr>
        <w:t xml:space="preserve">purškus – </w:t>
      </w:r>
      <w:r>
        <w:rPr>
          <w:rFonts w:ascii="Times New Roman" w:hAnsi="Times New Roman"/>
          <w:color w:val="000000"/>
        </w:rPr>
        <w:t>vėl uždėti.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Pirmą kartą naudojantis purškikliu, jį reikia pripildyti paspaudžiant 10</w:t>
      </w:r>
      <w:r>
        <w:rPr>
          <w:rFonts w:ascii="Times New Roman" w:hAnsi="Times New Roman"/>
        </w:rPr>
        <w:t xml:space="preserve"> </w:t>
      </w:r>
      <w:r w:rsidRPr="006922E2">
        <w:rPr>
          <w:rFonts w:ascii="Times New Roman" w:hAnsi="Times New Roman"/>
        </w:rPr>
        <w:t>kartų</w:t>
      </w:r>
      <w:r>
        <w:rPr>
          <w:rFonts w:ascii="Times New Roman" w:hAnsi="Times New Roman"/>
        </w:rPr>
        <w:t>,</w:t>
      </w:r>
      <w:r w:rsidRPr="006922E2">
        <w:rPr>
          <w:rFonts w:ascii="Times New Roman" w:hAnsi="Times New Roman"/>
        </w:rPr>
        <w:t xml:space="preserve"> kol bus išpurkšta vien</w:t>
      </w:r>
      <w:r>
        <w:rPr>
          <w:rFonts w:ascii="Times New Roman" w:hAnsi="Times New Roman"/>
        </w:rPr>
        <w:t>tisa dulksna</w:t>
      </w:r>
      <w:r w:rsidRPr="006922E2">
        <w:rPr>
          <w:rFonts w:ascii="Times New Roman" w:hAnsi="Times New Roman"/>
        </w:rPr>
        <w:t>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B</w:t>
      </w:r>
      <w:r w:rsidRPr="006922E2">
        <w:rPr>
          <w:rFonts w:ascii="Times New Roman" w:hAnsi="Times New Roman"/>
        </w:rPr>
        <w:t xml:space="preserve">uteliuką </w:t>
      </w:r>
      <w:r>
        <w:rPr>
          <w:rFonts w:ascii="Times New Roman" w:hAnsi="Times New Roman"/>
        </w:rPr>
        <w:t>gerai</w:t>
      </w:r>
      <w:r w:rsidRPr="006922E2">
        <w:rPr>
          <w:rFonts w:ascii="Times New Roman" w:hAnsi="Times New Roman"/>
        </w:rPr>
        <w:t xml:space="preserve"> supurtykite.</w:t>
      </w:r>
      <w:r w:rsidRPr="006922E2">
        <w:rPr>
          <w:rFonts w:ascii="Times New Roman" w:hAnsi="Times New Roman"/>
          <w:color w:val="000000"/>
        </w:rPr>
        <w:t xml:space="preserve"> 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6922E2">
        <w:rPr>
          <w:rFonts w:ascii="Times New Roman" w:hAnsi="Times New Roman"/>
        </w:rPr>
        <w:t>Paimkite jį taip, kad smilius ir didysis pirštas būtų ant purškiklio viršaus, o nykštys - ant buteliuko dugno.</w:t>
      </w:r>
      <w:r w:rsidRPr="006922E2">
        <w:rPr>
          <w:rFonts w:ascii="Times New Roman" w:hAnsi="Times New Roman"/>
          <w:color w:val="000000"/>
        </w:rPr>
        <w:t xml:space="preserve"> Purškiklio antgalio </w:t>
      </w:r>
      <w:r w:rsidRPr="006922E2">
        <w:rPr>
          <w:rFonts w:ascii="Times New Roman" w:hAnsi="Times New Roman"/>
          <w:b/>
          <w:color w:val="000000"/>
        </w:rPr>
        <w:t>pradurti nereikia</w:t>
      </w:r>
      <w:r w:rsidRPr="006922E2">
        <w:rPr>
          <w:rFonts w:ascii="Times New Roman" w:hAnsi="Times New Roman"/>
          <w:color w:val="000000"/>
        </w:rPr>
        <w:t>.</w:t>
      </w:r>
    </w:p>
    <w:p w:rsidR="009465FB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AF0958">
        <w:rPr>
          <w:rFonts w:ascii="Times New Roman" w:hAnsi="Times New Roman"/>
        </w:rPr>
        <w:t xml:space="preserve">Nukreipkite purškiklio antgalį nuo savęs ir </w:t>
      </w:r>
      <w:r w:rsidRPr="00287820">
        <w:rPr>
          <w:rFonts w:ascii="Times New Roman" w:hAnsi="Times New Roman"/>
          <w:b/>
          <w:bCs/>
        </w:rPr>
        <w:t>paspauskite pirštais purškiklį 10 kartų, kol bus išpurkšta vientisa dulksna</w:t>
      </w:r>
      <w:r w:rsidRPr="00FE2EF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(</w:t>
      </w:r>
      <w:r w:rsidRPr="00EB296D">
        <w:rPr>
          <w:rFonts w:ascii="Times New Roman" w:hAnsi="Times New Roman"/>
          <w:b/>
          <w:bCs/>
          <w:iCs/>
        </w:rPr>
        <w:t>žr. 1 pav.).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</w:rPr>
      </w:pPr>
    </w:p>
    <w:p w:rsidR="009465FB" w:rsidRDefault="009465FB" w:rsidP="00946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Default="009465FB" w:rsidP="009465FB">
      <w:pPr>
        <w:pStyle w:val="Sraopastraipa1"/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noProof/>
          <w:lang w:eastAsia="lt-LT"/>
        </w:rPr>
      </w:pPr>
      <w:r w:rsidRPr="00CB1C83">
        <w:rPr>
          <w:noProof/>
          <w:lang w:eastAsia="lt-LT"/>
        </w:rPr>
        <w:drawing>
          <wp:inline distT="0" distB="0" distL="0" distR="0" wp14:anchorId="014E2AE1" wp14:editId="2ECFB8FB">
            <wp:extent cx="695325" cy="666750"/>
            <wp:effectExtent l="19050" t="19050" r="9525" b="0"/>
            <wp:docPr id="1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9465FB" w:rsidRPr="006922E2" w:rsidRDefault="009465FB" w:rsidP="009465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>1 pav.</w:t>
      </w:r>
    </w:p>
    <w:p w:rsidR="009465FB" w:rsidRDefault="009465FB" w:rsidP="00946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Jeigu purškiklis nenaudojamas 14</w:t>
      </w:r>
      <w:r>
        <w:rPr>
          <w:rFonts w:ascii="Times New Roman" w:hAnsi="Times New Roman"/>
        </w:rPr>
        <w:t xml:space="preserve"> </w:t>
      </w:r>
      <w:r w:rsidRPr="006922E2">
        <w:rPr>
          <w:rFonts w:ascii="Times New Roman" w:hAnsi="Times New Roman"/>
        </w:rPr>
        <w:t xml:space="preserve">dienų arba ilgiau, prieš tolimesnį vartojimą jį reikia pripildyti iš naujo 2 </w:t>
      </w:r>
      <w:proofErr w:type="spellStart"/>
      <w:r w:rsidRPr="006922E2">
        <w:rPr>
          <w:rFonts w:ascii="Times New Roman" w:hAnsi="Times New Roman"/>
        </w:rPr>
        <w:t>paspaudimais</w:t>
      </w:r>
      <w:proofErr w:type="spellEnd"/>
      <w:r w:rsidRPr="006922E2">
        <w:rPr>
          <w:rFonts w:ascii="Times New Roman" w:hAnsi="Times New Roman"/>
        </w:rPr>
        <w:t xml:space="preserve">, kol vaisto dozė išpurškiama į aplinką. </w:t>
      </w:r>
    </w:p>
    <w:p w:rsidR="009465FB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A417C1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7A2A7F">
        <w:rPr>
          <w:rFonts w:ascii="Times New Roman" w:hAnsi="Times New Roman"/>
          <w:b/>
        </w:rPr>
        <w:t>K</w:t>
      </w:r>
      <w:r>
        <w:rPr>
          <w:rFonts w:ascii="Times New Roman" w:hAnsi="Times New Roman"/>
          <w:b/>
        </w:rPr>
        <w:t>aip ilgai</w:t>
      </w:r>
      <w:r w:rsidRPr="00A417C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Jums </w:t>
      </w:r>
      <w:r w:rsidRPr="00CD0DCB">
        <w:rPr>
          <w:rFonts w:ascii="Times New Roman" w:hAnsi="Times New Roman"/>
          <w:b/>
        </w:rPr>
        <w:t>užteks</w:t>
      </w:r>
      <w:r>
        <w:rPr>
          <w:rFonts w:ascii="Times New Roman" w:hAnsi="Times New Roman"/>
          <w:b/>
        </w:rPr>
        <w:t xml:space="preserve"> </w:t>
      </w:r>
      <w:r w:rsidRPr="00A417C1">
        <w:rPr>
          <w:rFonts w:ascii="Times New Roman" w:hAnsi="Times New Roman"/>
          <w:b/>
        </w:rPr>
        <w:t>nosies purškalo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Vartojant įprastai po du įpurškimus į kiekvieną nosies landą vieną kartą per parą</w:t>
      </w:r>
      <w:r w:rsidRPr="002C282D">
        <w:rPr>
          <w:rFonts w:ascii="Times New Roman" w:hAnsi="Times New Roman"/>
          <w:b/>
          <w:color w:val="000000"/>
        </w:rPr>
        <w:t xml:space="preserve"> </w:t>
      </w:r>
      <w:r>
        <w:rPr>
          <w:rFonts w:ascii="Times New Roman" w:hAnsi="Times New Roman"/>
          <w:bCs/>
          <w:color w:val="000000"/>
        </w:rPr>
        <w:t>š</w:t>
      </w:r>
      <w:r w:rsidRPr="009252AC">
        <w:rPr>
          <w:rFonts w:ascii="Times New Roman" w:hAnsi="Times New Roman"/>
          <w:bCs/>
          <w:color w:val="000000"/>
        </w:rPr>
        <w:t>ienligės</w:t>
      </w:r>
      <w:r>
        <w:rPr>
          <w:rFonts w:ascii="Times New Roman" w:hAnsi="Times New Roman"/>
          <w:bCs/>
          <w:color w:val="000000"/>
        </w:rPr>
        <w:t xml:space="preserve"> </w:t>
      </w:r>
      <w:r w:rsidRPr="009252AC">
        <w:rPr>
          <w:rFonts w:ascii="Times New Roman" w:hAnsi="Times New Roman"/>
          <w:bCs/>
          <w:color w:val="000000"/>
        </w:rPr>
        <w:t>gydym</w:t>
      </w:r>
      <w:r>
        <w:rPr>
          <w:rFonts w:ascii="Times New Roman" w:hAnsi="Times New Roman"/>
          <w:bCs/>
          <w:color w:val="000000"/>
        </w:rPr>
        <w:t>ui</w:t>
      </w:r>
      <w:r>
        <w:rPr>
          <w:rFonts w:ascii="Times New Roman" w:hAnsi="Times New Roman"/>
          <w:color w:val="000000"/>
        </w:rPr>
        <w:t xml:space="preserve">, šio produkto </w:t>
      </w:r>
      <w:r w:rsidRPr="006922E2">
        <w:rPr>
          <w:rFonts w:ascii="Times New Roman" w:hAnsi="Times New Roman"/>
          <w:color w:val="000000"/>
        </w:rPr>
        <w:t>turi pakakti 15 dienų (buteliukas, kuriame yra 60 dozuotų įpurškimų)</w:t>
      </w:r>
      <w:r>
        <w:rPr>
          <w:rFonts w:ascii="Times New Roman" w:hAnsi="Times New Roman"/>
          <w:color w:val="000000"/>
        </w:rPr>
        <w:t>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Default="009465FB" w:rsidP="009465FB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bCs/>
        </w:rPr>
      </w:pPr>
      <w:r w:rsidRPr="006922E2">
        <w:rPr>
          <w:rFonts w:ascii="Times New Roman" w:hAnsi="Times New Roman"/>
          <w:b/>
          <w:bCs/>
        </w:rPr>
        <w:t>Kaip naudotis purškalu</w:t>
      </w:r>
    </w:p>
    <w:p w:rsidR="009465FB" w:rsidRPr="006922E2" w:rsidRDefault="009465FB" w:rsidP="009465FB">
      <w:pPr>
        <w:keepNext/>
        <w:tabs>
          <w:tab w:val="left" w:pos="567"/>
        </w:tabs>
        <w:spacing w:after="0" w:line="240" w:lineRule="auto"/>
        <w:outlineLvl w:val="3"/>
        <w:rPr>
          <w:rFonts w:ascii="Times New Roman" w:hAnsi="Times New Roman"/>
          <w:b/>
          <w:bCs/>
        </w:rPr>
      </w:pPr>
    </w:p>
    <w:p w:rsidR="009465FB" w:rsidRPr="00056F4C" w:rsidRDefault="009465FB" w:rsidP="009465FB">
      <w:pPr>
        <w:pStyle w:val="Sraopastraipa1"/>
        <w:numPr>
          <w:ilvl w:val="0"/>
          <w:numId w:val="5"/>
        </w:num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hanging="900"/>
        <w:rPr>
          <w:rFonts w:ascii="Times New Roman" w:hAnsi="Times New Roman"/>
          <w:i/>
        </w:rPr>
      </w:pPr>
      <w:r w:rsidRPr="00056F4C">
        <w:rPr>
          <w:rFonts w:ascii="Times New Roman" w:hAnsi="Times New Roman"/>
        </w:rPr>
        <w:t xml:space="preserve">Buteliuką </w:t>
      </w:r>
      <w:r>
        <w:rPr>
          <w:rFonts w:ascii="Times New Roman" w:hAnsi="Times New Roman"/>
        </w:rPr>
        <w:t>gerai</w:t>
      </w:r>
      <w:r w:rsidRPr="00056F4C">
        <w:rPr>
          <w:rFonts w:ascii="Times New Roman" w:hAnsi="Times New Roman"/>
        </w:rPr>
        <w:t xml:space="preserve"> supurtykite ir nu</w:t>
      </w:r>
      <w:r>
        <w:rPr>
          <w:rFonts w:ascii="Times New Roman" w:hAnsi="Times New Roman"/>
        </w:rPr>
        <w:t>im</w:t>
      </w:r>
      <w:r w:rsidRPr="00056F4C">
        <w:rPr>
          <w:rFonts w:ascii="Times New Roman" w:hAnsi="Times New Roman"/>
        </w:rPr>
        <w:t xml:space="preserve">kite apsauginį dangtelį </w:t>
      </w:r>
      <w:r w:rsidRPr="00056F4C">
        <w:rPr>
          <w:rFonts w:ascii="Times New Roman" w:hAnsi="Times New Roman"/>
          <w:i/>
        </w:rPr>
        <w:t xml:space="preserve">(žr. </w:t>
      </w:r>
      <w:r>
        <w:rPr>
          <w:rFonts w:ascii="Times New Roman" w:hAnsi="Times New Roman"/>
          <w:i/>
        </w:rPr>
        <w:t>2</w:t>
      </w:r>
      <w:r w:rsidRPr="00056F4C">
        <w:rPr>
          <w:rFonts w:ascii="Times New Roman" w:hAnsi="Times New Roman"/>
          <w:i/>
        </w:rPr>
        <w:t xml:space="preserve"> pav.).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2089"/>
      </w:tblGrid>
      <w:tr w:rsidR="009465FB" w:rsidTr="00442DDE">
        <w:trPr>
          <w:trHeight w:val="1954"/>
        </w:trPr>
        <w:tc>
          <w:tcPr>
            <w:tcW w:w="1228" w:type="dxa"/>
            <w:shd w:val="clear" w:color="auto" w:fill="auto"/>
          </w:tcPr>
          <w:p w:rsidR="009465FB" w:rsidRPr="00021A51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021A51">
              <w:rPr>
                <w:rFonts w:ascii="Times New Roman" w:hAnsi="Times New Roman"/>
                <w:color w:val="000000"/>
                <w:sz w:val="20"/>
                <w:lang w:val="en-US"/>
              </w:rPr>
              <w:t>Apsauginis</w:t>
            </w:r>
            <w:proofErr w:type="spellEnd"/>
            <w:r w:rsidRPr="00021A51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21A51">
              <w:rPr>
                <w:rFonts w:ascii="Times New Roman" w:hAnsi="Times New Roman"/>
                <w:color w:val="000000"/>
                <w:sz w:val="20"/>
                <w:lang w:val="en-US"/>
              </w:rPr>
              <w:t>dangtelis</w:t>
            </w:r>
            <w:proofErr w:type="spellEnd"/>
          </w:p>
          <w:p w:rsidR="009465FB" w:rsidRPr="00021A51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21A51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021A51">
              <w:rPr>
                <w:rFonts w:ascii="Times New Roman" w:hAnsi="Times New Roman"/>
                <w:color w:val="000000"/>
                <w:sz w:val="20"/>
                <w:lang w:val="en-US"/>
              </w:rPr>
              <w:t>Antgalis</w:t>
            </w:r>
            <w:proofErr w:type="spellEnd"/>
          </w:p>
          <w:p w:rsidR="009465FB" w:rsidRPr="00021A51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021A51">
              <w:rPr>
                <w:rFonts w:ascii="Times New Roman" w:hAnsi="Times New Roman"/>
                <w:color w:val="000000"/>
                <w:sz w:val="20"/>
                <w:lang w:val="en-US"/>
              </w:rPr>
              <w:t>Buteliukas</w:t>
            </w:r>
            <w:proofErr w:type="spellEnd"/>
          </w:p>
        </w:tc>
        <w:tc>
          <w:tcPr>
            <w:tcW w:w="2089" w:type="dxa"/>
            <w:shd w:val="clear" w:color="auto" w:fill="auto"/>
          </w:tcPr>
          <w:p w:rsidR="009465FB" w:rsidRPr="00021A51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21A51">
              <w:rPr>
                <w:rFonts w:ascii="Times New Roman" w:hAnsi="Times New Roman"/>
                <w:noProof/>
                <w:color w:val="000000"/>
                <w:lang w:eastAsia="lt-LT"/>
              </w:rPr>
              <w:drawing>
                <wp:inline distT="0" distB="0" distL="0" distR="0" wp14:anchorId="71F83459" wp14:editId="59FD2464">
                  <wp:extent cx="1057275" cy="1057275"/>
                  <wp:effectExtent l="0" t="0" r="0" b="0"/>
                  <wp:docPr id="2" name="Grafik 4" descr="Z:\AMI\EUGL\INN EU\Mometasone\DE_H_5907_001 (OTC)\Variations\2022-06 IB0XX-Illustrations_shaking-open\_illustrations updated\Mometasone Fluticasone_Page_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 descr="Z:\AMI\EUGL\INN EU\Mometasone\DE_H_5907_001 (OTC)\Variations\2022-06 IB0XX-Illustrations_shaking-open\_illustrations updated\Mometasone Fluticasone_Page_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5FB" w:rsidRPr="00021A51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21A51">
              <w:rPr>
                <w:rFonts w:ascii="Times New Roman" w:hAnsi="Times New Roman"/>
                <w:color w:val="000000"/>
                <w:lang w:val="en-US"/>
              </w:rPr>
              <w:t xml:space="preserve">2 </w:t>
            </w:r>
            <w:proofErr w:type="spellStart"/>
            <w:r w:rsidRPr="00021A51">
              <w:rPr>
                <w:rFonts w:ascii="Times New Roman" w:hAnsi="Times New Roman"/>
                <w:color w:val="000000"/>
                <w:lang w:val="en-US"/>
              </w:rPr>
              <w:t>pav</w:t>
            </w:r>
            <w:proofErr w:type="spellEnd"/>
            <w:r w:rsidRPr="00021A51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</w:tr>
    </w:tbl>
    <w:p w:rsidR="009465FB" w:rsidRPr="00056F4C" w:rsidRDefault="009465FB" w:rsidP="009465FB">
      <w:pPr>
        <w:pStyle w:val="Sraopastraipa1"/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</w:rPr>
      </w:pPr>
    </w:p>
    <w:p w:rsidR="009465FB" w:rsidRDefault="009465FB" w:rsidP="009465FB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>2.</w:t>
      </w:r>
      <w:r w:rsidRPr="006922E2">
        <w:rPr>
          <w:rFonts w:ascii="Times New Roman" w:hAnsi="Times New Roman"/>
          <w:color w:val="000000"/>
        </w:rPr>
        <w:tab/>
        <w:t>Švelniai išsišnypškite nosį.</w:t>
      </w:r>
    </w:p>
    <w:p w:rsidR="009465FB" w:rsidRPr="006922E2" w:rsidRDefault="009465FB" w:rsidP="009465FB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</w:rPr>
        <w:t>3.</w:t>
      </w:r>
      <w:r w:rsidRPr="006922E2">
        <w:rPr>
          <w:rFonts w:ascii="Times New Roman" w:hAnsi="Times New Roman"/>
        </w:rPr>
        <w:tab/>
        <w:t>Vieną nosies landą užspauskite pirštu, į kitą įkiškite purškalo antgalį ir palenkite galvą šiek tiek į priekį</w:t>
      </w:r>
      <w:r>
        <w:rPr>
          <w:rFonts w:ascii="Times New Roman" w:hAnsi="Times New Roman"/>
        </w:rPr>
        <w:t>, pakreipę buteliuką stačiai</w:t>
      </w:r>
      <w:r w:rsidRPr="006922E2">
        <w:rPr>
          <w:rFonts w:ascii="Times New Roman" w:hAnsi="Times New Roman"/>
        </w:rPr>
        <w:t xml:space="preserve"> </w:t>
      </w:r>
      <w:r w:rsidRPr="006922E2">
        <w:rPr>
          <w:rFonts w:ascii="Times New Roman" w:hAnsi="Times New Roman"/>
          <w:i/>
        </w:rPr>
        <w:t xml:space="preserve">(žr. </w:t>
      </w:r>
      <w:r>
        <w:rPr>
          <w:rFonts w:ascii="Times New Roman" w:hAnsi="Times New Roman"/>
          <w:i/>
        </w:rPr>
        <w:t>3</w:t>
      </w:r>
      <w:r w:rsidRPr="006922E2">
        <w:rPr>
          <w:rFonts w:ascii="Times New Roman" w:hAnsi="Times New Roman"/>
          <w:i/>
        </w:rPr>
        <w:t xml:space="preserve"> </w:t>
      </w:r>
      <w:proofErr w:type="spellStart"/>
      <w:r w:rsidRPr="006922E2">
        <w:rPr>
          <w:rFonts w:ascii="Times New Roman" w:hAnsi="Times New Roman"/>
          <w:i/>
        </w:rPr>
        <w:t>pav</w:t>
      </w:r>
      <w:proofErr w:type="spellEnd"/>
      <w:r w:rsidRPr="006922E2">
        <w:rPr>
          <w:rFonts w:ascii="Times New Roman" w:hAnsi="Times New Roman"/>
          <w:i/>
        </w:rPr>
        <w:t>)</w:t>
      </w:r>
      <w:r w:rsidRPr="006922E2">
        <w:rPr>
          <w:rFonts w:ascii="Times New Roman" w:hAnsi="Times New Roman"/>
        </w:rPr>
        <w:t>.</w:t>
      </w:r>
      <w:r w:rsidRPr="006922E2">
        <w:rPr>
          <w:rFonts w:ascii="Times New Roman" w:hAnsi="Times New Roman"/>
          <w:color w:val="000000"/>
        </w:rPr>
        <w:t xml:space="preserve"> </w:t>
      </w:r>
      <w:r w:rsidRPr="006922E2">
        <w:rPr>
          <w:rFonts w:ascii="Times New Roman" w:hAnsi="Times New Roman"/>
        </w:rPr>
        <w:t>.</w:t>
      </w:r>
      <w:r w:rsidRPr="006922E2">
        <w:rPr>
          <w:rFonts w:ascii="Times New Roman" w:hAnsi="Times New Roman"/>
          <w:color w:val="000000"/>
        </w:rPr>
        <w:t xml:space="preserve"> </w:t>
      </w:r>
    </w:p>
    <w:p w:rsidR="009465FB" w:rsidRDefault="009465FB" w:rsidP="009465FB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/>
          <w:color w:val="000000"/>
          <w:lang w:val="en-US"/>
        </w:rPr>
      </w:pPr>
      <w:r w:rsidRPr="00FE2EFA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B45C2">
        <w:rPr>
          <w:rFonts w:ascii="Times New Roman" w:hAnsi="Times New Roman"/>
          <w:color w:val="000000"/>
          <w:lang w:val="en-US"/>
        </w:rPr>
        <w:t>Nukreipkite</w:t>
      </w:r>
      <w:proofErr w:type="spellEnd"/>
      <w:r w:rsidRPr="00BB45C2">
        <w:rPr>
          <w:rFonts w:ascii="Times New Roman" w:hAnsi="Times New Roman"/>
          <w:color w:val="000000"/>
          <w:lang w:val="en-US"/>
        </w:rPr>
        <w:t xml:space="preserve"> </w:t>
      </w:r>
      <w:proofErr w:type="spellStart"/>
      <w:r w:rsidRPr="00BB45C2">
        <w:rPr>
          <w:rFonts w:ascii="Times New Roman" w:hAnsi="Times New Roman"/>
          <w:color w:val="000000"/>
          <w:lang w:val="en-US"/>
        </w:rPr>
        <w:t>antgal</w:t>
      </w:r>
      <w:proofErr w:type="spellEnd"/>
      <w:r w:rsidRPr="00BB45C2">
        <w:rPr>
          <w:rFonts w:ascii="Times New Roman" w:hAnsi="Times New Roman"/>
          <w:color w:val="000000"/>
        </w:rPr>
        <w:t xml:space="preserve">į </w:t>
      </w:r>
      <w:proofErr w:type="spellStart"/>
      <w:r w:rsidRPr="00BB45C2">
        <w:rPr>
          <w:rFonts w:ascii="Times New Roman" w:hAnsi="Times New Roman"/>
          <w:color w:val="000000"/>
        </w:rPr>
        <w:t>į</w:t>
      </w:r>
      <w:proofErr w:type="spellEnd"/>
      <w:r w:rsidRPr="00BB45C2">
        <w:rPr>
          <w:rFonts w:ascii="Times New Roman" w:hAnsi="Times New Roman"/>
          <w:color w:val="000000"/>
        </w:rPr>
        <w:t xml:space="preserve"> šnervės šoną, o ne į vidurį (nosies pertvarą)</w:t>
      </w:r>
      <w:r w:rsidRPr="00BB45C2">
        <w:rPr>
          <w:rFonts w:ascii="Times New Roman" w:hAnsi="Times New Roman"/>
          <w:color w:val="000000"/>
          <w:lang w:val="en-US"/>
        </w:rPr>
        <w:t>.</w:t>
      </w:r>
    </w:p>
    <w:p w:rsidR="009465FB" w:rsidRDefault="009465FB" w:rsidP="009465FB">
      <w:pPr>
        <w:autoSpaceDE w:val="0"/>
        <w:autoSpaceDN w:val="0"/>
        <w:adjustRightInd w:val="0"/>
        <w:spacing w:line="240" w:lineRule="auto"/>
        <w:ind w:firstLine="360"/>
        <w:rPr>
          <w:noProof/>
          <w:lang w:val="de-DE" w:eastAsia="de-DE"/>
        </w:rPr>
      </w:pPr>
      <w:r w:rsidRPr="00BB45C2">
        <w:rPr>
          <w:noProof/>
          <w:lang w:eastAsia="lt-LT"/>
        </w:rPr>
        <w:drawing>
          <wp:inline distT="0" distB="0" distL="0" distR="0" wp14:anchorId="5F6A01B1" wp14:editId="00CFDCB0">
            <wp:extent cx="1095375" cy="1095375"/>
            <wp:effectExtent l="0" t="0" r="0" b="0"/>
            <wp:docPr id="3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FB" w:rsidRPr="00BB45C2" w:rsidRDefault="009465FB" w:rsidP="009465FB">
      <w:pPr>
        <w:autoSpaceDE w:val="0"/>
        <w:autoSpaceDN w:val="0"/>
        <w:adjustRightInd w:val="0"/>
        <w:spacing w:line="240" w:lineRule="auto"/>
        <w:ind w:firstLine="360"/>
        <w:rPr>
          <w:rFonts w:ascii="Times New Roman" w:hAnsi="Times New Roman"/>
          <w:color w:val="000000"/>
          <w:lang w:val="en-US"/>
        </w:rPr>
      </w:pPr>
      <w:r w:rsidRPr="00EB296D">
        <w:rPr>
          <w:rFonts w:ascii="Times New Roman" w:hAnsi="Times New Roman"/>
          <w:noProof/>
          <w:lang w:val="de-DE" w:eastAsia="de-DE"/>
        </w:rPr>
        <w:t>3 pav.</w:t>
      </w:r>
    </w:p>
    <w:p w:rsidR="009465FB" w:rsidRPr="006922E2" w:rsidRDefault="009465FB" w:rsidP="009465FB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</w:rPr>
      </w:pPr>
    </w:p>
    <w:p w:rsidR="009465FB" w:rsidRDefault="009465FB" w:rsidP="009465FB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</w:rPr>
      </w:pPr>
      <w:r w:rsidRPr="006922E2">
        <w:rPr>
          <w:rFonts w:ascii="Times New Roman" w:hAnsi="Times New Roman"/>
        </w:rPr>
        <w:t>4.</w:t>
      </w:r>
      <w:r w:rsidRPr="006922E2">
        <w:rPr>
          <w:rFonts w:ascii="Times New Roman" w:hAnsi="Times New Roman"/>
        </w:rPr>
        <w:tab/>
        <w:t xml:space="preserve">Ramiai kvėpuokite pro nosį ir, įkvepiant pro neužspaustą nosies landą, </w:t>
      </w:r>
      <w:r w:rsidRPr="006922E2">
        <w:rPr>
          <w:rFonts w:ascii="Times New Roman" w:hAnsi="Times New Roman"/>
          <w:color w:val="000000"/>
        </w:rPr>
        <w:t>paspauskite</w:t>
      </w:r>
      <w:r w:rsidRPr="006922E2">
        <w:rPr>
          <w:rFonts w:ascii="Times New Roman" w:hAnsi="Times New Roman"/>
        </w:rPr>
        <w:t xml:space="preserve"> purškiklį VIENĄ kartą</w:t>
      </w:r>
      <w:r>
        <w:rPr>
          <w:rFonts w:ascii="Times New Roman" w:hAnsi="Times New Roman"/>
        </w:rPr>
        <w:t xml:space="preserve"> (žr. 4 pav.).</w:t>
      </w:r>
    </w:p>
    <w:p w:rsidR="009465FB" w:rsidRDefault="009465FB" w:rsidP="009465FB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left="540" w:hanging="540"/>
        <w:rPr>
          <w:noProof/>
          <w:lang w:val="de-DE" w:eastAsia="de-DE"/>
        </w:rPr>
      </w:pPr>
      <w:r>
        <w:rPr>
          <w:noProof/>
          <w:lang w:val="de-DE" w:eastAsia="de-DE"/>
        </w:rPr>
        <w:tab/>
      </w:r>
      <w:r w:rsidRPr="00BB45C2">
        <w:rPr>
          <w:noProof/>
          <w:lang w:eastAsia="lt-LT"/>
        </w:rPr>
        <w:drawing>
          <wp:inline distT="0" distB="0" distL="0" distR="0" wp14:anchorId="4152094E" wp14:editId="033BC61D">
            <wp:extent cx="1095375" cy="1095375"/>
            <wp:effectExtent l="0" t="0" r="0" b="0"/>
            <wp:docPr id="4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FB" w:rsidRPr="00EB296D" w:rsidRDefault="009465FB" w:rsidP="009465FB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  <w:noProof/>
          <w:lang w:val="de-DE" w:eastAsia="de-DE"/>
        </w:rPr>
      </w:pPr>
      <w:r>
        <w:rPr>
          <w:rFonts w:ascii="Times New Roman" w:hAnsi="Times New Roman"/>
          <w:noProof/>
          <w:lang w:val="de-DE" w:eastAsia="de-DE"/>
        </w:rPr>
        <w:tab/>
      </w:r>
      <w:r w:rsidRPr="00EB296D">
        <w:rPr>
          <w:rFonts w:ascii="Times New Roman" w:hAnsi="Times New Roman"/>
          <w:noProof/>
          <w:lang w:val="de-DE" w:eastAsia="de-DE"/>
        </w:rPr>
        <w:t>4 pav.</w:t>
      </w:r>
    </w:p>
    <w:p w:rsidR="009465FB" w:rsidRPr="006922E2" w:rsidRDefault="009465FB" w:rsidP="009465FB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left="540" w:hanging="540"/>
        <w:rPr>
          <w:rFonts w:ascii="Times New Roman" w:hAnsi="Times New Roman"/>
        </w:rPr>
      </w:pPr>
    </w:p>
    <w:p w:rsidR="009465FB" w:rsidRPr="00D55537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</w:rPr>
        <w:t>5.</w:t>
      </w:r>
      <w:r w:rsidRPr="006922E2">
        <w:rPr>
          <w:rFonts w:ascii="Times New Roman" w:hAnsi="Times New Roman"/>
        </w:rPr>
        <w:tab/>
        <w:t xml:space="preserve">Iškvėpkite pro burną. Po to dar kartą įpurkškite į tą pačią landą taip, kaip </w:t>
      </w:r>
      <w:r w:rsidRPr="006922E2">
        <w:rPr>
          <w:rFonts w:ascii="Times New Roman" w:hAnsi="Times New Roman"/>
          <w:color w:val="000000"/>
        </w:rPr>
        <w:t>nurodyta 4 punkte.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Default="009465FB" w:rsidP="009465FB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>6.</w:t>
      </w:r>
      <w:r w:rsidRPr="006922E2">
        <w:rPr>
          <w:rFonts w:ascii="Times New Roman" w:hAnsi="Times New Roman"/>
          <w:color w:val="000000"/>
        </w:rPr>
        <w:tab/>
        <w:t>Ištraukite purškalo antgalį iš nosies ir iškvėpkite pro burną.</w:t>
      </w:r>
    </w:p>
    <w:p w:rsidR="009465FB" w:rsidRPr="006922E2" w:rsidRDefault="009465FB" w:rsidP="009465FB">
      <w:pPr>
        <w:tabs>
          <w:tab w:val="left" w:pos="540"/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7.</w:t>
      </w:r>
      <w:r w:rsidRPr="006922E2">
        <w:rPr>
          <w:rFonts w:ascii="Times New Roman" w:hAnsi="Times New Roman"/>
        </w:rPr>
        <w:tab/>
        <w:t xml:space="preserve">Į kitą nosies landą purkškite taip, kaip nurodyta 3 - 6 punktuose </w:t>
      </w:r>
      <w:r w:rsidRPr="006922E2">
        <w:rPr>
          <w:rFonts w:ascii="Times New Roman" w:hAnsi="Times New Roman"/>
          <w:i/>
        </w:rPr>
        <w:t xml:space="preserve">(žr. </w:t>
      </w:r>
      <w:r>
        <w:rPr>
          <w:rFonts w:ascii="Times New Roman" w:hAnsi="Times New Roman"/>
          <w:i/>
        </w:rPr>
        <w:t>5</w:t>
      </w:r>
      <w:r w:rsidRPr="006922E2">
        <w:rPr>
          <w:rFonts w:ascii="Times New Roman" w:hAnsi="Times New Roman"/>
          <w:i/>
        </w:rPr>
        <w:t xml:space="preserve"> pav</w:t>
      </w:r>
      <w:r>
        <w:rPr>
          <w:rFonts w:ascii="Times New Roman" w:hAnsi="Times New Roman"/>
          <w:i/>
        </w:rPr>
        <w:t>.</w:t>
      </w:r>
      <w:r w:rsidRPr="006922E2">
        <w:rPr>
          <w:rFonts w:ascii="Times New Roman" w:hAnsi="Times New Roman"/>
          <w:i/>
        </w:rPr>
        <w:t>)</w:t>
      </w:r>
      <w:r w:rsidRPr="006922E2">
        <w:rPr>
          <w:rFonts w:ascii="Times New Roman" w:hAnsi="Times New Roman"/>
        </w:rPr>
        <w:t>.</w:t>
      </w:r>
    </w:p>
    <w:p w:rsidR="009465FB" w:rsidRPr="006922E2" w:rsidRDefault="009465FB" w:rsidP="009465FB">
      <w:pPr>
        <w:spacing w:after="0" w:line="240" w:lineRule="auto"/>
        <w:ind w:firstLine="567"/>
        <w:rPr>
          <w:rFonts w:ascii="Times New Roman" w:hAnsi="Times New Roman"/>
        </w:rPr>
      </w:pPr>
      <w:r w:rsidRPr="00BB45C2">
        <w:rPr>
          <w:noProof/>
          <w:lang w:eastAsia="lt-LT"/>
        </w:rPr>
        <w:drawing>
          <wp:inline distT="0" distB="0" distL="0" distR="0" wp14:anchorId="272BFE22" wp14:editId="5DC12FA6">
            <wp:extent cx="1143000" cy="1143000"/>
            <wp:effectExtent l="0" t="0" r="0" b="0"/>
            <wp:docPr id="5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ab/>
      </w:r>
      <w:r w:rsidRPr="006922E2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>5 pav.</w:t>
      </w:r>
      <w:r w:rsidRPr="006922E2">
        <w:rPr>
          <w:rFonts w:ascii="Times New Roman" w:hAnsi="Times New Roman"/>
          <w:color w:val="000000"/>
        </w:rPr>
        <w:tab/>
      </w:r>
      <w:r w:rsidRPr="006922E2">
        <w:rPr>
          <w:rFonts w:ascii="Times New Roman" w:hAnsi="Times New Roman"/>
          <w:color w:val="000000"/>
        </w:rPr>
        <w:tab/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Pasinaudoję purškalu, gerai nuvalykite jo antgalį švaria servetėle arba audinio gabalėliu ir už</w:t>
      </w:r>
      <w:r>
        <w:rPr>
          <w:rFonts w:ascii="Times New Roman" w:hAnsi="Times New Roman"/>
        </w:rPr>
        <w:t>dė</w:t>
      </w:r>
      <w:r w:rsidRPr="006922E2">
        <w:rPr>
          <w:rFonts w:ascii="Times New Roman" w:hAnsi="Times New Roman"/>
        </w:rPr>
        <w:t>kite apsauginį dangtelį.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outlineLvl w:val="6"/>
        <w:rPr>
          <w:rFonts w:ascii="Times New Roman" w:hAnsi="Times New Roman"/>
          <w:b/>
        </w:rPr>
      </w:pPr>
      <w:r w:rsidRPr="006922E2">
        <w:rPr>
          <w:rFonts w:ascii="Times New Roman" w:hAnsi="Times New Roman"/>
          <w:b/>
        </w:rPr>
        <w:t xml:space="preserve">Nosies purškalo valymas </w:t>
      </w:r>
    </w:p>
    <w:p w:rsidR="009465FB" w:rsidRDefault="009465FB" w:rsidP="009465FB">
      <w:pPr>
        <w:numPr>
          <w:ilvl w:val="0"/>
          <w:numId w:val="6"/>
        </w:numPr>
        <w:spacing w:after="0" w:line="240" w:lineRule="auto"/>
        <w:ind w:left="567" w:hanging="567"/>
        <w:rPr>
          <w:rFonts w:ascii="Times New Roman" w:hAnsi="Times New Roman"/>
        </w:rPr>
      </w:pPr>
      <w:r w:rsidRPr="006922E2">
        <w:rPr>
          <w:rFonts w:ascii="Times New Roman" w:hAnsi="Times New Roman"/>
        </w:rPr>
        <w:t xml:space="preserve">Kad </w:t>
      </w:r>
      <w:r>
        <w:rPr>
          <w:rFonts w:ascii="Times New Roman" w:hAnsi="Times New Roman"/>
        </w:rPr>
        <w:t>J</w:t>
      </w:r>
      <w:r w:rsidRPr="006922E2">
        <w:rPr>
          <w:rFonts w:ascii="Times New Roman" w:hAnsi="Times New Roman"/>
        </w:rPr>
        <w:t xml:space="preserve">ūsų purškalas gerai veiktų, </w:t>
      </w:r>
      <w:r>
        <w:rPr>
          <w:rFonts w:ascii="Times New Roman" w:hAnsi="Times New Roman"/>
        </w:rPr>
        <w:t xml:space="preserve">jį </w:t>
      </w:r>
      <w:r w:rsidRPr="006922E2">
        <w:rPr>
          <w:rFonts w:ascii="Times New Roman" w:hAnsi="Times New Roman"/>
        </w:rPr>
        <w:t>būtina reguliariai valyti.</w:t>
      </w:r>
    </w:p>
    <w:p w:rsidR="009465FB" w:rsidRDefault="009465FB" w:rsidP="009465F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922E2">
        <w:rPr>
          <w:rFonts w:ascii="Times New Roman" w:hAnsi="Times New Roman"/>
        </w:rPr>
        <w:t xml:space="preserve">Nuimkite apsauginį dangtelį </w:t>
      </w:r>
      <w:r>
        <w:rPr>
          <w:rFonts w:ascii="Times New Roman" w:hAnsi="Times New Roman"/>
        </w:rPr>
        <w:t xml:space="preserve">(6 pav.) </w:t>
      </w:r>
      <w:r w:rsidRPr="006922E2">
        <w:rPr>
          <w:rFonts w:ascii="Times New Roman" w:hAnsi="Times New Roman"/>
        </w:rPr>
        <w:t>ir švelniai nu</w:t>
      </w:r>
      <w:r>
        <w:rPr>
          <w:rFonts w:ascii="Times New Roman" w:hAnsi="Times New Roman"/>
        </w:rPr>
        <w:t>imkite</w:t>
      </w:r>
      <w:r w:rsidRPr="006922E2">
        <w:rPr>
          <w:rFonts w:ascii="Times New Roman" w:hAnsi="Times New Roman"/>
        </w:rPr>
        <w:t xml:space="preserve"> purškalo antgalį</w:t>
      </w:r>
      <w:r>
        <w:rPr>
          <w:rFonts w:ascii="Times New Roman" w:hAnsi="Times New Roman"/>
        </w:rPr>
        <w:t xml:space="preserve"> (7 pav.)</w:t>
      </w:r>
      <w:r w:rsidRPr="006922E2">
        <w:rPr>
          <w:rFonts w:ascii="Times New Roman" w:hAnsi="Times New Roman"/>
        </w:rPr>
        <w:t>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2551"/>
        <w:gridCol w:w="993"/>
        <w:gridCol w:w="2551"/>
      </w:tblGrid>
      <w:tr w:rsidR="009465FB" w:rsidTr="00442DDE">
        <w:tc>
          <w:tcPr>
            <w:tcW w:w="1166" w:type="dxa"/>
            <w:shd w:val="clear" w:color="auto" w:fill="auto"/>
          </w:tcPr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>Apsauginis</w:t>
            </w:r>
            <w:proofErr w:type="spellEnd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>dangtelis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9465FB" w:rsidRPr="00064E42" w:rsidRDefault="009465FB" w:rsidP="00442DDE">
            <w:pPr>
              <w:tabs>
                <w:tab w:val="left" w:pos="1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noProof/>
                <w:color w:val="000000"/>
                <w:lang w:val="de-DE" w:eastAsia="de-DE"/>
              </w:rPr>
            </w:pPr>
            <w:r w:rsidRPr="00064E42">
              <w:rPr>
                <w:rFonts w:ascii="Times New Roman" w:hAnsi="Times New Roman"/>
                <w:noProof/>
                <w:color w:val="000000"/>
                <w:lang w:eastAsia="lt-LT"/>
              </w:rPr>
              <w:drawing>
                <wp:inline distT="0" distB="0" distL="0" distR="0" wp14:anchorId="574DE738" wp14:editId="62AC291B">
                  <wp:extent cx="1200150" cy="1200150"/>
                  <wp:effectExtent l="0" t="0" r="0" b="0"/>
                  <wp:docPr id="6" name="Grafik 9" descr="Z:\AMI\EUGL\INN EU\Mometasone\DE_H_5907_001 (OTC)\Variations\2022-06 IB0XX-Illustrations_shaking-open\_illustrations updated\Mometasone Fluticasone_Page_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9" descr="Z:\AMI\EUGL\INN EU\Mometasone\DE_H_5907_001 (OTC)\Variations\2022-06 IB0XX-Illustrations_shaking-open\_illustrations updated\Mometasone Fluticasone_Page_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5FB" w:rsidRPr="00064E42" w:rsidRDefault="009465FB" w:rsidP="00442DDE">
            <w:pPr>
              <w:tabs>
                <w:tab w:val="left" w:pos="1900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64E42">
              <w:rPr>
                <w:rFonts w:ascii="Times New Roman" w:hAnsi="Times New Roman"/>
                <w:color w:val="000000"/>
                <w:lang w:val="en-US"/>
              </w:rPr>
              <w:t xml:space="preserve">6 </w:t>
            </w:r>
            <w:proofErr w:type="spellStart"/>
            <w:r w:rsidRPr="00064E42">
              <w:rPr>
                <w:rFonts w:ascii="Times New Roman" w:hAnsi="Times New Roman"/>
                <w:color w:val="000000"/>
                <w:lang w:val="en-US"/>
              </w:rPr>
              <w:t>pav</w:t>
            </w:r>
            <w:proofErr w:type="spellEnd"/>
            <w:r w:rsidRPr="00064E42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>Antgalis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noProof/>
                <w:color w:val="000000"/>
                <w:lang w:val="de-DE" w:eastAsia="de-DE"/>
              </w:rPr>
            </w:pPr>
            <w:r w:rsidRPr="00064E42">
              <w:rPr>
                <w:rFonts w:ascii="Times New Roman" w:hAnsi="Times New Roman"/>
                <w:noProof/>
                <w:color w:val="000000"/>
                <w:lang w:eastAsia="lt-LT"/>
              </w:rPr>
              <w:drawing>
                <wp:inline distT="0" distB="0" distL="0" distR="0" wp14:anchorId="01B1E1E1" wp14:editId="20332BE3">
                  <wp:extent cx="1200150" cy="1200150"/>
                  <wp:effectExtent l="0" t="0" r="0" b="0"/>
                  <wp:docPr id="7" name="Grafik 10" descr="Z:\AMI\EUGL\INN EU\Mometasone\DE_H_5907_001 (OTC)\Variations\2022-06 IB0XX-Illustrations_shaking-open\_illustrations updated\Mometasone Fluticasone_Page_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0" descr="Z:\AMI\EUGL\INN EU\Mometasone\DE_H_5907_001 (OTC)\Variations\2022-06 IB0XX-Illustrations_shaking-open\_illustrations updated\Mometasone Fluticasone_Page_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4E42">
              <w:rPr>
                <w:rFonts w:ascii="Times New Roman" w:hAnsi="Times New Roman"/>
                <w:noProof/>
                <w:color w:val="000000"/>
                <w:lang w:val="de-DE" w:eastAsia="de-DE"/>
              </w:rPr>
              <w:t xml:space="preserve"> </w:t>
            </w: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64E42">
              <w:rPr>
                <w:rFonts w:ascii="Times New Roman" w:hAnsi="Times New Roman"/>
                <w:color w:val="000000"/>
                <w:lang w:val="en-US"/>
              </w:rPr>
              <w:t xml:space="preserve">7 </w:t>
            </w:r>
            <w:proofErr w:type="spellStart"/>
            <w:r w:rsidRPr="00064E42">
              <w:rPr>
                <w:rFonts w:ascii="Times New Roman" w:hAnsi="Times New Roman"/>
                <w:color w:val="000000"/>
                <w:lang w:val="en-US"/>
              </w:rPr>
              <w:t>pav</w:t>
            </w:r>
            <w:proofErr w:type="spellEnd"/>
            <w:r w:rsidRPr="00064E42">
              <w:rPr>
                <w:rFonts w:ascii="Times New Roman" w:hAnsi="Times New Roman"/>
                <w:color w:val="000000"/>
                <w:lang w:val="en-US"/>
              </w:rPr>
              <w:t xml:space="preserve">. </w:t>
            </w:r>
          </w:p>
        </w:tc>
      </w:tr>
    </w:tbl>
    <w:p w:rsidR="009465FB" w:rsidRDefault="009465FB" w:rsidP="009465F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</w:p>
    <w:p w:rsidR="009465FB" w:rsidRDefault="009465FB" w:rsidP="009465F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Nuplaukite šiltu vandeniu d</w:t>
      </w:r>
      <w:r w:rsidRPr="006922E2">
        <w:rPr>
          <w:rFonts w:ascii="Times New Roman" w:hAnsi="Times New Roman"/>
        </w:rPr>
        <w:t>angtelį</w:t>
      </w:r>
      <w:r>
        <w:rPr>
          <w:rFonts w:ascii="Times New Roman" w:hAnsi="Times New Roman"/>
        </w:rPr>
        <w:t xml:space="preserve"> (žr. 8 pav.)</w:t>
      </w:r>
      <w:r w:rsidRPr="006922E2">
        <w:rPr>
          <w:rFonts w:ascii="Times New Roman" w:hAnsi="Times New Roman"/>
        </w:rPr>
        <w:t xml:space="preserve"> ir antgalį </w:t>
      </w:r>
      <w:r>
        <w:rPr>
          <w:rFonts w:ascii="Times New Roman" w:hAnsi="Times New Roman"/>
        </w:rPr>
        <w:t xml:space="preserve">(žr. 9 pav.) </w:t>
      </w:r>
      <w:r w:rsidRPr="006922E2">
        <w:rPr>
          <w:rFonts w:ascii="Times New Roman" w:hAnsi="Times New Roman"/>
        </w:rPr>
        <w:t>ir nuskalaukite po tekančia srove.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551"/>
        <w:gridCol w:w="993"/>
        <w:gridCol w:w="2551"/>
      </w:tblGrid>
      <w:tr w:rsidR="009465FB" w:rsidTr="00442DDE">
        <w:tc>
          <w:tcPr>
            <w:tcW w:w="1134" w:type="dxa"/>
            <w:shd w:val="clear" w:color="auto" w:fill="auto"/>
          </w:tcPr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>Apsauginis</w:t>
            </w:r>
            <w:proofErr w:type="spellEnd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>dangtelis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9465FB" w:rsidRPr="00064E42" w:rsidRDefault="009465FB" w:rsidP="00442DDE">
            <w:pPr>
              <w:tabs>
                <w:tab w:val="left" w:pos="18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noProof/>
                <w:color w:val="000000"/>
                <w:lang w:val="de-DE" w:eastAsia="de-DE"/>
              </w:rPr>
            </w:pPr>
            <w:r w:rsidRPr="00064E42">
              <w:rPr>
                <w:rFonts w:ascii="Times New Roman" w:hAnsi="Times New Roman"/>
                <w:noProof/>
                <w:color w:val="000000"/>
                <w:lang w:eastAsia="lt-LT"/>
              </w:rPr>
              <w:drawing>
                <wp:inline distT="0" distB="0" distL="0" distR="0" wp14:anchorId="66277151" wp14:editId="123316B5">
                  <wp:extent cx="1200150" cy="1200150"/>
                  <wp:effectExtent l="0" t="0" r="0" b="0"/>
                  <wp:docPr id="8" name="Grafik 13" descr="Z:\AMI\EUGL\INN EU\Mometasone\DE_H_5907_001 (OTC)\Variations\2022-06 IB0XX-Illustrations_shaking-open\_illustrations updated\Mometasone Fluticasone_Page_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Z:\AMI\EUGL\INN EU\Mometasone\DE_H_5907_001 (OTC)\Variations\2022-06 IB0XX-Illustrations_shaking-open\_illustrations updated\Mometasone Fluticasone_Page_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5FB" w:rsidRPr="00064E42" w:rsidRDefault="009465FB" w:rsidP="00442DDE">
            <w:pPr>
              <w:tabs>
                <w:tab w:val="left" w:pos="1812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64E42">
              <w:rPr>
                <w:rFonts w:ascii="Times New Roman" w:hAnsi="Times New Roman"/>
                <w:color w:val="000000"/>
                <w:lang w:val="en-US"/>
              </w:rPr>
              <w:t xml:space="preserve">8 </w:t>
            </w:r>
            <w:proofErr w:type="spellStart"/>
            <w:r w:rsidRPr="00064E42">
              <w:rPr>
                <w:rFonts w:ascii="Times New Roman" w:hAnsi="Times New Roman"/>
                <w:color w:val="000000"/>
                <w:lang w:val="en-US"/>
              </w:rPr>
              <w:t>pav</w:t>
            </w:r>
            <w:proofErr w:type="spellEnd"/>
            <w:r w:rsidRPr="00064E42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993" w:type="dxa"/>
            <w:shd w:val="clear" w:color="auto" w:fill="auto"/>
          </w:tcPr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>Antgalis</w:t>
            </w:r>
            <w:proofErr w:type="spellEnd"/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9465FB" w:rsidRPr="00064E42" w:rsidRDefault="009465FB" w:rsidP="00442DDE">
            <w:pPr>
              <w:tabs>
                <w:tab w:val="left" w:pos="182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64E42">
              <w:rPr>
                <w:rFonts w:ascii="Times New Roman" w:hAnsi="Times New Roman"/>
                <w:noProof/>
                <w:color w:val="000000"/>
                <w:lang w:eastAsia="lt-LT"/>
              </w:rPr>
              <w:drawing>
                <wp:inline distT="0" distB="0" distL="0" distR="0" wp14:anchorId="4CFACEE8" wp14:editId="4CE07A1D">
                  <wp:extent cx="1200150" cy="1200150"/>
                  <wp:effectExtent l="0" t="0" r="0" b="0"/>
                  <wp:docPr id="9" name="Grafik 11" descr="Z:\AMI\EUGL\INN EU\Mometasone\DE_H_5907_001 (OTC)\Variations\2022-06 IB0XX-Illustrations_shaking-open\_illustrations updated\Mometasone Fluticasone_Page_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1" descr="Z:\AMI\EUGL\INN EU\Mometasone\DE_H_5907_001 (OTC)\Variations\2022-06 IB0XX-Illustrations_shaking-open\_illustrations updated\Mometasone Fluticasone_Page_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4E42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  <w:p w:rsidR="009465FB" w:rsidRPr="00064E42" w:rsidRDefault="009465FB" w:rsidP="00442DDE">
            <w:pPr>
              <w:tabs>
                <w:tab w:val="left" w:pos="1824"/>
              </w:tabs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64E42">
              <w:rPr>
                <w:rFonts w:ascii="Times New Roman" w:hAnsi="Times New Roman"/>
                <w:color w:val="000000"/>
                <w:lang w:val="en-US"/>
              </w:rPr>
              <w:t xml:space="preserve">9 </w:t>
            </w:r>
            <w:proofErr w:type="spellStart"/>
            <w:r w:rsidRPr="00064E42">
              <w:rPr>
                <w:rFonts w:ascii="Times New Roman" w:hAnsi="Times New Roman"/>
                <w:color w:val="000000"/>
                <w:lang w:val="en-US"/>
              </w:rPr>
              <w:t>pav</w:t>
            </w:r>
            <w:proofErr w:type="spellEnd"/>
            <w:r w:rsidRPr="00064E42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</w:tr>
    </w:tbl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A417C1" w:rsidRDefault="009465FB" w:rsidP="009465F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b/>
        </w:rPr>
      </w:pPr>
      <w:r w:rsidRPr="006922E2">
        <w:rPr>
          <w:rFonts w:ascii="Times New Roman" w:hAnsi="Times New Roman"/>
          <w:b/>
        </w:rPr>
        <w:t>Norėdami nuimti antgalį, nebandykite to daryti kišdami segtuką ar kokį kitą aštrų daiktą, nes taip darydami galite pažeisti antgalį, dėl ko nebegalės būti išpurkšta reikiama vaisto dozė.</w:t>
      </w:r>
    </w:p>
    <w:p w:rsidR="009465FB" w:rsidRDefault="009465FB" w:rsidP="009465F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922E2">
        <w:rPr>
          <w:rFonts w:ascii="Times New Roman" w:hAnsi="Times New Roman"/>
        </w:rPr>
        <w:t xml:space="preserve">Palikite </w:t>
      </w:r>
      <w:r>
        <w:rPr>
          <w:rFonts w:ascii="Times New Roman" w:hAnsi="Times New Roman"/>
        </w:rPr>
        <w:t xml:space="preserve">apsauginį antgalį ir purškalo antgalį </w:t>
      </w:r>
      <w:r w:rsidRPr="006922E2">
        <w:rPr>
          <w:rFonts w:ascii="Times New Roman" w:hAnsi="Times New Roman"/>
        </w:rPr>
        <w:t>šiltoje vietoje ir leiskite jiems nudžiūti.</w:t>
      </w:r>
    </w:p>
    <w:p w:rsidR="009465FB" w:rsidRDefault="009465FB" w:rsidP="009465F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922E2">
        <w:rPr>
          <w:rFonts w:ascii="Times New Roman" w:hAnsi="Times New Roman"/>
        </w:rPr>
        <w:t xml:space="preserve">Vėl uždėkite antgalį ant buteliuko </w:t>
      </w:r>
      <w:r>
        <w:rPr>
          <w:rFonts w:ascii="Times New Roman" w:hAnsi="Times New Roman"/>
        </w:rPr>
        <w:t xml:space="preserve">(žr. 10 pav.) </w:t>
      </w:r>
      <w:r w:rsidRPr="006922E2">
        <w:rPr>
          <w:rFonts w:ascii="Times New Roman" w:hAnsi="Times New Roman"/>
        </w:rPr>
        <w:t>ir už</w:t>
      </w:r>
      <w:r>
        <w:rPr>
          <w:rFonts w:ascii="Times New Roman" w:hAnsi="Times New Roman"/>
        </w:rPr>
        <w:t>dėkite</w:t>
      </w:r>
      <w:r w:rsidRPr="006922E2">
        <w:rPr>
          <w:rFonts w:ascii="Times New Roman" w:hAnsi="Times New Roman"/>
        </w:rPr>
        <w:t xml:space="preserve"> apsauginį dangtelį</w:t>
      </w:r>
      <w:r>
        <w:rPr>
          <w:rFonts w:ascii="Times New Roman" w:hAnsi="Times New Roman"/>
        </w:rPr>
        <w:t xml:space="preserve"> (žr. 11 pav.)</w:t>
      </w:r>
      <w:r w:rsidRPr="006922E2">
        <w:rPr>
          <w:rFonts w:ascii="Times New Roman" w:hAnsi="Times New Roman"/>
        </w:rPr>
        <w:t>.</w:t>
      </w:r>
    </w:p>
    <w:p w:rsidR="009465FB" w:rsidRDefault="009465FB" w:rsidP="009465FB">
      <w:pPr>
        <w:numPr>
          <w:ilvl w:val="0"/>
          <w:numId w:val="7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707"/>
        <w:gridCol w:w="2888"/>
      </w:tblGrid>
      <w:tr w:rsidR="009465FB" w:rsidTr="00442DDE">
        <w:tc>
          <w:tcPr>
            <w:tcW w:w="1404" w:type="dxa"/>
            <w:shd w:val="clear" w:color="auto" w:fill="auto"/>
          </w:tcPr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>Centrinė</w:t>
            </w:r>
            <w:proofErr w:type="spellEnd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>skylė</w:t>
            </w:r>
            <w:proofErr w:type="spellEnd"/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0"/>
                <w:lang w:val="en-US"/>
              </w:rPr>
            </w:pPr>
            <w:proofErr w:type="spellStart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>Antgalis</w:t>
            </w:r>
            <w:proofErr w:type="spellEnd"/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>Pompos</w:t>
            </w:r>
            <w:proofErr w:type="spellEnd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064E42">
              <w:rPr>
                <w:rFonts w:ascii="Times New Roman" w:hAnsi="Times New Roman"/>
                <w:color w:val="000000"/>
                <w:sz w:val="20"/>
                <w:lang w:val="en-US"/>
              </w:rPr>
              <w:t>sistema</w:t>
            </w:r>
            <w:proofErr w:type="spellEnd"/>
          </w:p>
        </w:tc>
        <w:tc>
          <w:tcPr>
            <w:tcW w:w="2707" w:type="dxa"/>
            <w:shd w:val="clear" w:color="auto" w:fill="auto"/>
          </w:tcPr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noProof/>
                <w:color w:val="000000"/>
                <w:lang w:val="de-DE" w:eastAsia="de-DE"/>
              </w:rPr>
            </w:pPr>
            <w:r w:rsidRPr="00064E42">
              <w:rPr>
                <w:rFonts w:ascii="Times New Roman" w:hAnsi="Times New Roman"/>
                <w:noProof/>
                <w:color w:val="000000"/>
                <w:lang w:eastAsia="lt-LT"/>
              </w:rPr>
              <w:drawing>
                <wp:inline distT="0" distB="0" distL="0" distR="0" wp14:anchorId="5AB99096" wp14:editId="1BECB378">
                  <wp:extent cx="1200150" cy="1200150"/>
                  <wp:effectExtent l="0" t="0" r="0" b="0"/>
                  <wp:docPr id="10" name="Grafik 14" descr="Z:\AMI\EUGL\INN EU\Mometasone\DE_H_5907_001 (OTC)\Variations\2022-06 IB0XX-Illustrations_shaking-open\_illustrations updated\Mometasone Fluticasone_Page_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Z:\AMI\EUGL\INN EU\Mometasone\DE_H_5907_001 (OTC)\Variations\2022-06 IB0XX-Illustrations_shaking-open\_illustrations updated\Mometasone Fluticasone_Page_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064E42">
              <w:rPr>
                <w:rFonts w:ascii="Times New Roman" w:hAnsi="Times New Roman"/>
                <w:color w:val="000000"/>
                <w:lang w:val="en-US"/>
              </w:rPr>
              <w:t xml:space="preserve">10 </w:t>
            </w:r>
            <w:proofErr w:type="spellStart"/>
            <w:r w:rsidRPr="00064E42">
              <w:rPr>
                <w:rFonts w:ascii="Times New Roman" w:hAnsi="Times New Roman"/>
                <w:color w:val="000000"/>
                <w:lang w:val="en-US"/>
              </w:rPr>
              <w:t>pav</w:t>
            </w:r>
            <w:proofErr w:type="spellEnd"/>
            <w:r w:rsidRPr="00064E42">
              <w:rPr>
                <w:rFonts w:ascii="Times New Roman" w:hAnsi="Times New Roman"/>
                <w:color w:val="000000"/>
                <w:lang w:val="en-US"/>
              </w:rPr>
              <w:t>.</w:t>
            </w:r>
          </w:p>
        </w:tc>
        <w:tc>
          <w:tcPr>
            <w:tcW w:w="2888" w:type="dxa"/>
            <w:shd w:val="clear" w:color="auto" w:fill="auto"/>
          </w:tcPr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noProof/>
                <w:color w:val="000000"/>
                <w:lang w:val="de-DE" w:eastAsia="de-DE"/>
              </w:rPr>
            </w:pPr>
            <w:r w:rsidRPr="00064E42">
              <w:rPr>
                <w:rFonts w:ascii="Times New Roman" w:hAnsi="Times New Roman"/>
                <w:noProof/>
                <w:color w:val="000000"/>
                <w:lang w:eastAsia="lt-LT"/>
              </w:rPr>
              <w:drawing>
                <wp:inline distT="0" distB="0" distL="0" distR="0" wp14:anchorId="62ADC86D" wp14:editId="3FEEE287">
                  <wp:extent cx="1190625" cy="1190625"/>
                  <wp:effectExtent l="0" t="0" r="0" b="0"/>
                  <wp:docPr id="11" name="Grafik 23" descr="C:\Users\eneubrand\AppData\Local\Microsoft\Windows\INetCache\Content.Outlook\C4Z6WOYN\Mometasone Fluticasone 12 (00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3" descr="C:\Users\eneubrand\AppData\Local\Microsoft\Windows\INetCache\Content.Outlook\C4Z6WOYN\Mometasone Fluticasone 12 (00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5FB" w:rsidRPr="00064E42" w:rsidRDefault="009465FB" w:rsidP="00442DDE">
            <w:pPr>
              <w:autoSpaceDE w:val="0"/>
              <w:autoSpaceDN w:val="0"/>
              <w:adjustRightInd w:val="0"/>
              <w:spacing w:line="240" w:lineRule="auto"/>
              <w:ind w:left="462" w:hanging="142"/>
              <w:rPr>
                <w:rFonts w:ascii="Times New Roman" w:hAnsi="Times New Roman"/>
                <w:noProof/>
                <w:color w:val="000000"/>
                <w:lang w:val="de-DE" w:eastAsia="de-DE"/>
              </w:rPr>
            </w:pPr>
            <w:r w:rsidRPr="00064E42">
              <w:rPr>
                <w:rFonts w:ascii="Times New Roman" w:hAnsi="Times New Roman"/>
                <w:noProof/>
                <w:color w:val="000000"/>
                <w:lang w:val="de-DE" w:eastAsia="de-DE"/>
              </w:rPr>
              <w:t>11 pav.</w:t>
            </w:r>
          </w:p>
        </w:tc>
      </w:tr>
    </w:tbl>
    <w:p w:rsidR="009465FB" w:rsidRDefault="009465FB" w:rsidP="009465FB">
      <w:pPr>
        <w:numPr>
          <w:ilvl w:val="0"/>
          <w:numId w:val="7"/>
        </w:num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287820" w:rsidRDefault="009465FB" w:rsidP="009465FB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en-US"/>
        </w:rPr>
      </w:pPr>
    </w:p>
    <w:p w:rsidR="009465FB" w:rsidRPr="006922E2" w:rsidRDefault="009465FB" w:rsidP="009465FB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</w:rPr>
      </w:pPr>
      <w:r w:rsidRPr="006922E2">
        <w:rPr>
          <w:rFonts w:ascii="Times New Roman" w:hAnsi="Times New Roman"/>
        </w:rPr>
        <w:t xml:space="preserve">Prieš naudojant pirmą kartą po valymo, purškalą vėl reikia pripildyti 2 </w:t>
      </w:r>
      <w:proofErr w:type="spellStart"/>
      <w:r w:rsidRPr="006922E2">
        <w:rPr>
          <w:rFonts w:ascii="Times New Roman" w:hAnsi="Times New Roman"/>
        </w:rPr>
        <w:t>paspaudimais</w:t>
      </w:r>
      <w:proofErr w:type="spellEnd"/>
      <w:r>
        <w:rPr>
          <w:rFonts w:ascii="Times New Roman" w:hAnsi="Times New Roman"/>
        </w:rPr>
        <w:t xml:space="preserve"> (žr. 12 pav.)</w:t>
      </w:r>
      <w:r w:rsidRPr="006922E2">
        <w:rPr>
          <w:rFonts w:ascii="Times New Roman" w:hAnsi="Times New Roman"/>
        </w:rPr>
        <w:t xml:space="preserve">. </w:t>
      </w:r>
    </w:p>
    <w:p w:rsidR="009465FB" w:rsidRDefault="009465FB" w:rsidP="009465FB">
      <w:pPr>
        <w:numPr>
          <w:ilvl w:val="0"/>
          <w:numId w:val="7"/>
        </w:numPr>
        <w:autoSpaceDE w:val="0"/>
        <w:autoSpaceDN w:val="0"/>
        <w:adjustRightInd w:val="0"/>
        <w:spacing w:line="240" w:lineRule="auto"/>
        <w:rPr>
          <w:color w:val="000000"/>
          <w:lang w:val="en-US"/>
        </w:rPr>
      </w:pPr>
      <w:r w:rsidRPr="00F86E20">
        <w:rPr>
          <w:noProof/>
          <w:lang w:eastAsia="lt-LT"/>
        </w:rPr>
        <w:drawing>
          <wp:inline distT="0" distB="0" distL="0" distR="0" wp14:anchorId="4A752238" wp14:editId="0AAE9BA2">
            <wp:extent cx="1228725" cy="1228725"/>
            <wp:effectExtent l="0" t="0" r="0" b="0"/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12 pav.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color w:val="000000"/>
        </w:rPr>
      </w:pPr>
      <w:r w:rsidRPr="006922E2">
        <w:rPr>
          <w:rFonts w:ascii="Times New Roman" w:hAnsi="Times New Roman"/>
          <w:b/>
          <w:color w:val="000000"/>
        </w:rPr>
        <w:t xml:space="preserve">Ką daryti pavartojus per didelę </w:t>
      </w:r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dozę?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Pr="006922E2">
        <w:rPr>
          <w:rFonts w:ascii="Times New Roman" w:hAnsi="Times New Roman"/>
          <w:color w:val="000000"/>
        </w:rPr>
        <w:t>asaky</w:t>
      </w:r>
      <w:r>
        <w:rPr>
          <w:rFonts w:ascii="Times New Roman" w:hAnsi="Times New Roman"/>
          <w:color w:val="000000"/>
        </w:rPr>
        <w:t>kite savo</w:t>
      </w:r>
      <w:r w:rsidRPr="006922E2">
        <w:rPr>
          <w:rFonts w:ascii="Times New Roman" w:hAnsi="Times New Roman"/>
          <w:color w:val="000000"/>
        </w:rPr>
        <w:t xml:space="preserve"> gydytojui</w:t>
      </w:r>
      <w:r>
        <w:rPr>
          <w:rFonts w:ascii="Times New Roman" w:hAnsi="Times New Roman"/>
          <w:color w:val="000000"/>
        </w:rPr>
        <w:t xml:space="preserve"> jeigu </w:t>
      </w:r>
      <w:r w:rsidRPr="009D308B">
        <w:rPr>
          <w:rFonts w:ascii="Times New Roman" w:hAnsi="Times New Roman"/>
          <w:color w:val="000000"/>
        </w:rPr>
        <w:t xml:space="preserve">netyčia </w:t>
      </w:r>
      <w:r>
        <w:rPr>
          <w:rFonts w:ascii="Times New Roman" w:hAnsi="Times New Roman"/>
          <w:color w:val="000000"/>
        </w:rPr>
        <w:t xml:space="preserve">pavartojote </w:t>
      </w:r>
      <w:r w:rsidRPr="009D308B">
        <w:rPr>
          <w:rFonts w:ascii="Times New Roman" w:hAnsi="Times New Roman"/>
          <w:color w:val="000000"/>
        </w:rPr>
        <w:t>didesnę dozę nei nurodyta</w:t>
      </w:r>
      <w:r w:rsidRPr="006922E2">
        <w:rPr>
          <w:rFonts w:ascii="Times New Roman" w:hAnsi="Times New Roman"/>
          <w:color w:val="000000"/>
        </w:rPr>
        <w:t>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Jeigu </w:t>
      </w:r>
      <w:r>
        <w:rPr>
          <w:rFonts w:ascii="Times New Roman" w:hAnsi="Times New Roman"/>
          <w:color w:val="000000"/>
        </w:rPr>
        <w:t>J</w:t>
      </w:r>
      <w:r w:rsidRPr="006922E2">
        <w:rPr>
          <w:rFonts w:ascii="Times New Roman" w:hAnsi="Times New Roman"/>
          <w:color w:val="000000"/>
        </w:rPr>
        <w:t>ūs vartojate kortikosteroidų ilgai arba dideles dozes, retais atvejais jie gali turėti įtakos kai kurių hormonų apykaitai. Dėl to gali sutrikti vaikų augimas ir vystymasis.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b/>
          <w:bCs/>
        </w:rPr>
        <w:t xml:space="preserve">Pamiršus pavartoti </w:t>
      </w:r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Pamiršus preparato pavartoti laiku, tai reikia padaryti tuoj pat, kai tik prisimenama, po to vartoti taip, kaip nurodyta gydytojo. 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>Negalima vartoti dvigubos dozės norint kompensuoti praleistą dozę.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b/>
          <w:bCs/>
        </w:rPr>
        <w:t xml:space="preserve">Nustojus vartoti </w:t>
      </w:r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 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Kai kuriems pacientams pavartojus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ligos simptomai </w:t>
      </w:r>
      <w:r>
        <w:rPr>
          <w:rFonts w:ascii="Times New Roman" w:hAnsi="Times New Roman"/>
          <w:color w:val="000000"/>
        </w:rPr>
        <w:t>palengvėja per</w:t>
      </w:r>
      <w:r w:rsidRPr="006922E2">
        <w:rPr>
          <w:rFonts w:ascii="Times New Roman" w:hAnsi="Times New Roman"/>
          <w:color w:val="000000"/>
        </w:rPr>
        <w:t xml:space="preserve"> 12</w:t>
      </w:r>
      <w:r>
        <w:rPr>
          <w:rFonts w:ascii="Times New Roman" w:hAnsi="Times New Roman"/>
          <w:color w:val="000000"/>
        </w:rPr>
        <w:t> </w:t>
      </w:r>
      <w:r w:rsidRPr="006922E2">
        <w:rPr>
          <w:rFonts w:ascii="Times New Roman" w:hAnsi="Times New Roman"/>
          <w:color w:val="000000"/>
        </w:rPr>
        <w:t xml:space="preserve">val. po pirmosios dozės įpurškimo, </w:t>
      </w:r>
      <w:r>
        <w:rPr>
          <w:rFonts w:ascii="Times New Roman" w:hAnsi="Times New Roman"/>
          <w:color w:val="000000"/>
        </w:rPr>
        <w:t>tačiau</w:t>
      </w:r>
      <w:r w:rsidRPr="006922E2">
        <w:rPr>
          <w:rFonts w:ascii="Times New Roman" w:hAnsi="Times New Roman"/>
          <w:color w:val="000000"/>
        </w:rPr>
        <w:t xml:space="preserve"> pilnavertis </w:t>
      </w:r>
      <w:r>
        <w:rPr>
          <w:rFonts w:ascii="Times New Roman" w:hAnsi="Times New Roman"/>
          <w:color w:val="000000"/>
        </w:rPr>
        <w:t xml:space="preserve">gydymo </w:t>
      </w:r>
      <w:r w:rsidRPr="006922E2">
        <w:rPr>
          <w:rFonts w:ascii="Times New Roman" w:hAnsi="Times New Roman"/>
          <w:color w:val="000000"/>
        </w:rPr>
        <w:t xml:space="preserve">poveikis </w:t>
      </w:r>
      <w:r>
        <w:rPr>
          <w:rFonts w:ascii="Times New Roman" w:hAnsi="Times New Roman"/>
          <w:color w:val="000000"/>
        </w:rPr>
        <w:t>pasiekiamas</w:t>
      </w:r>
      <w:r w:rsidRPr="006922E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per dvi dienas</w:t>
      </w:r>
      <w:r w:rsidRPr="006922E2">
        <w:rPr>
          <w:rFonts w:ascii="Times New Roman" w:hAnsi="Times New Roman"/>
          <w:color w:val="000000"/>
        </w:rPr>
        <w:t>. Labai svarbu vaistą vartoti reguliariai. Net pasijutus geriau, be gydytojo leidimo gydymo nutraukti negalima.</w:t>
      </w:r>
    </w:p>
    <w:p w:rsidR="009465FB" w:rsidRPr="006922E2" w:rsidRDefault="009465FB" w:rsidP="009465FB">
      <w:pPr>
        <w:tabs>
          <w:tab w:val="left" w:pos="567"/>
        </w:tabs>
        <w:spacing w:after="0" w:line="220" w:lineRule="exact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  <w:noProof/>
        </w:rPr>
        <w:t xml:space="preserve">Jeigu kiltų daugiau klausimų dėl šio vaisto vartojimo, kreipkitės į gydytoją  arba vaistininką. 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hAnsi="Times New Roman"/>
          <w:b/>
        </w:rPr>
      </w:pPr>
      <w:bookmarkStart w:id="6" w:name="_Toc129243142"/>
      <w:bookmarkStart w:id="7" w:name="_Toc129243267"/>
      <w:r w:rsidRPr="006922E2">
        <w:rPr>
          <w:rFonts w:ascii="Times New Roman" w:hAnsi="Times New Roman"/>
          <w:b/>
        </w:rPr>
        <w:t>4.</w:t>
      </w:r>
      <w:r w:rsidRPr="006922E2">
        <w:rPr>
          <w:rFonts w:ascii="Times New Roman" w:hAnsi="Times New Roman"/>
          <w:b/>
        </w:rPr>
        <w:tab/>
        <w:t>Galimas šalutinis poveikis</w:t>
      </w:r>
      <w:bookmarkEnd w:id="6"/>
      <w:bookmarkEnd w:id="7"/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Šis vaistas, kaip ir visi kiti, gali sukelti šalutinį poveikį, nors jis pasireiškia ne visiems žmonėms.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</w:t>
      </w:r>
      <w:r w:rsidRPr="006922E2">
        <w:rPr>
          <w:rFonts w:ascii="Times New Roman" w:hAnsi="Times New Roman"/>
          <w:color w:val="000000"/>
        </w:rPr>
        <w:t xml:space="preserve">o </w:t>
      </w:r>
      <w:r>
        <w:rPr>
          <w:rFonts w:ascii="Times New Roman" w:hAnsi="Times New Roman"/>
          <w:color w:val="000000"/>
        </w:rPr>
        <w:t>vaisto</w:t>
      </w:r>
      <w:r w:rsidRPr="006922E2">
        <w:rPr>
          <w:rFonts w:ascii="Times New Roman" w:hAnsi="Times New Roman"/>
          <w:color w:val="000000"/>
        </w:rPr>
        <w:t xml:space="preserve"> pavartojimo gali atsirasti greitojo tipo padidėjusio jautrumo (alerginė</w:t>
      </w:r>
      <w:r>
        <w:rPr>
          <w:rFonts w:ascii="Times New Roman" w:hAnsi="Times New Roman"/>
          <w:color w:val="000000"/>
        </w:rPr>
        <w:t>s</w:t>
      </w:r>
      <w:r w:rsidRPr="006922E2">
        <w:rPr>
          <w:rFonts w:ascii="Times New Roman" w:hAnsi="Times New Roman"/>
          <w:color w:val="000000"/>
        </w:rPr>
        <w:t>) reakcij</w:t>
      </w:r>
      <w:r>
        <w:rPr>
          <w:rFonts w:ascii="Times New Roman" w:hAnsi="Times New Roman"/>
          <w:color w:val="000000"/>
        </w:rPr>
        <w:t>os</w:t>
      </w:r>
      <w:r w:rsidRPr="006922E2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>Šios</w:t>
      </w:r>
      <w:r w:rsidRPr="006922E2">
        <w:rPr>
          <w:rFonts w:ascii="Times New Roman" w:hAnsi="Times New Roman"/>
          <w:color w:val="000000"/>
        </w:rPr>
        <w:t xml:space="preserve"> reakcij</w:t>
      </w:r>
      <w:r>
        <w:rPr>
          <w:rFonts w:ascii="Times New Roman" w:hAnsi="Times New Roman"/>
          <w:color w:val="000000"/>
        </w:rPr>
        <w:t>os</w:t>
      </w:r>
      <w:r w:rsidRPr="006922E2">
        <w:rPr>
          <w:rFonts w:ascii="Times New Roman" w:hAnsi="Times New Roman"/>
          <w:color w:val="000000"/>
        </w:rPr>
        <w:t xml:space="preserve"> gali būti sunki</w:t>
      </w:r>
      <w:r>
        <w:rPr>
          <w:rFonts w:ascii="Times New Roman" w:hAnsi="Times New Roman"/>
          <w:color w:val="000000"/>
        </w:rPr>
        <w:t>os</w:t>
      </w:r>
      <w:r w:rsidRPr="006922E2"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</w:rPr>
        <w:t xml:space="preserve">Nebevartokite </w:t>
      </w:r>
      <w:proofErr w:type="spellStart"/>
      <w:r>
        <w:rPr>
          <w:rFonts w:ascii="Times New Roman" w:hAnsi="Times New Roman"/>
          <w:color w:val="000000"/>
        </w:rPr>
        <w:t>Mometasone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Teva</w:t>
      </w:r>
      <w:proofErr w:type="spellEnd"/>
      <w:r>
        <w:rPr>
          <w:rFonts w:ascii="Times New Roman" w:hAnsi="Times New Roman"/>
          <w:color w:val="000000"/>
        </w:rPr>
        <w:t xml:space="preserve"> nosies purškalo ir nedelsdami kreipkitės medicininės pagalbos jeigu jums pasireiškė tokie simptomai:</w:t>
      </w:r>
    </w:p>
    <w:p w:rsidR="009465FB" w:rsidRDefault="009465FB" w:rsidP="009465FB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veido, liežuvio ar gerklės patinimas;</w:t>
      </w:r>
    </w:p>
    <w:p w:rsidR="009465FB" w:rsidRDefault="009465FB" w:rsidP="009465FB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apsunkintas rijimas;</w:t>
      </w:r>
    </w:p>
    <w:p w:rsidR="009465FB" w:rsidRDefault="009465FB" w:rsidP="009465FB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dilgėlinė;</w:t>
      </w:r>
    </w:p>
    <w:p w:rsidR="009465FB" w:rsidRDefault="009465FB" w:rsidP="009465FB">
      <w:pPr>
        <w:numPr>
          <w:ilvl w:val="0"/>
          <w:numId w:val="8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švokštimas arba apsunkintas kvėpavimas.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Ilgai </w:t>
      </w:r>
      <w:r w:rsidRPr="00323A00">
        <w:rPr>
          <w:rFonts w:ascii="Times New Roman" w:hAnsi="Times New Roman"/>
          <w:color w:val="000000"/>
        </w:rPr>
        <w:t>didelėmis dozėmis vartojant kortikosteroidų nosies purškalus gali pasireikšti šalutinis poveikis</w:t>
      </w:r>
      <w:r>
        <w:rPr>
          <w:rFonts w:ascii="Times New Roman" w:hAnsi="Times New Roman"/>
          <w:color w:val="000000"/>
        </w:rPr>
        <w:t xml:space="preserve"> dėl to, kad vaistas absorbuojamas į organizmą</w:t>
      </w:r>
      <w:r w:rsidRPr="00323A00">
        <w:rPr>
          <w:rFonts w:ascii="Times New Roman" w:hAnsi="Times New Roman"/>
          <w:color w:val="000000"/>
        </w:rPr>
        <w:t>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A417C1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A417C1">
        <w:rPr>
          <w:rFonts w:ascii="Times New Roman" w:hAnsi="Times New Roman"/>
          <w:color w:val="000000"/>
          <w:u w:val="single"/>
        </w:rPr>
        <w:t>Kit</w:t>
      </w:r>
      <w:r>
        <w:rPr>
          <w:rFonts w:ascii="Times New Roman" w:hAnsi="Times New Roman"/>
          <w:color w:val="000000"/>
          <w:u w:val="single"/>
        </w:rPr>
        <w:t>i</w:t>
      </w:r>
      <w:r w:rsidRPr="00A417C1">
        <w:rPr>
          <w:rFonts w:ascii="Times New Roman" w:hAnsi="Times New Roman"/>
          <w:color w:val="000000"/>
          <w:u w:val="single"/>
        </w:rPr>
        <w:t xml:space="preserve"> šalutini</w:t>
      </w:r>
      <w:r>
        <w:rPr>
          <w:rFonts w:ascii="Times New Roman" w:hAnsi="Times New Roman"/>
          <w:color w:val="000000"/>
          <w:u w:val="single"/>
        </w:rPr>
        <w:t>o</w:t>
      </w:r>
      <w:r w:rsidRPr="00A417C1">
        <w:rPr>
          <w:rFonts w:ascii="Times New Roman" w:hAnsi="Times New Roman"/>
          <w:color w:val="000000"/>
          <w:u w:val="single"/>
        </w:rPr>
        <w:t xml:space="preserve"> poveiki</w:t>
      </w:r>
      <w:r>
        <w:rPr>
          <w:rFonts w:ascii="Times New Roman" w:hAnsi="Times New Roman"/>
          <w:color w:val="000000"/>
          <w:u w:val="single"/>
        </w:rPr>
        <w:t>o reiškiniai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  <w:r w:rsidRPr="00724D89">
        <w:rPr>
          <w:rFonts w:ascii="Times New Roman" w:hAnsi="Times New Roman"/>
          <w:color w:val="000000"/>
        </w:rPr>
        <w:t xml:space="preserve">Šį nosies purškalą vartojant daugumai žmonių nekyla jokių problemų. Vis dėlto kai kurie žmonės po </w:t>
      </w:r>
      <w:proofErr w:type="spellStart"/>
      <w:r>
        <w:rPr>
          <w:rFonts w:ascii="Times New Roman" w:hAnsi="Times New Roman"/>
          <w:color w:val="000000"/>
        </w:rPr>
        <w:t>Mometasone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Teva</w:t>
      </w:r>
      <w:proofErr w:type="spellEnd"/>
      <w:r w:rsidRPr="00724D89">
        <w:rPr>
          <w:rFonts w:ascii="Times New Roman" w:hAnsi="Times New Roman"/>
          <w:color w:val="000000"/>
        </w:rPr>
        <w:t xml:space="preserve"> ar kitų kortikosteroidų nosies purškalų pavartojimo gali pastebėti, kad jie kenčia nuo žemiau išvardintų šalutinių poveikių.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287820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287820">
        <w:rPr>
          <w:rFonts w:ascii="Times New Roman" w:hAnsi="Times New Roman"/>
          <w:b/>
          <w:bCs/>
          <w:color w:val="000000"/>
        </w:rPr>
        <w:t>Dažni šalutinio poveikio reiškiniai (gali pasireikšti rečiau kaip 1 iš 10 asmenų):</w:t>
      </w:r>
    </w:p>
    <w:p w:rsidR="009465FB" w:rsidRPr="00086E08" w:rsidRDefault="009465FB" w:rsidP="009465F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galvos skausmas;</w:t>
      </w:r>
    </w:p>
    <w:p w:rsidR="009465FB" w:rsidRPr="00086E08" w:rsidRDefault="009465FB" w:rsidP="009465F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čiaudulys ir dirginimo/deginimo pojūtis nosyje; </w:t>
      </w:r>
    </w:p>
    <w:p w:rsidR="009465FB" w:rsidRPr="00086E08" w:rsidRDefault="009465FB" w:rsidP="009465F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086E08">
        <w:rPr>
          <w:rFonts w:ascii="Times New Roman" w:hAnsi="Times New Roman"/>
          <w:color w:val="000000"/>
        </w:rPr>
        <w:t>kraujav</w:t>
      </w:r>
      <w:r>
        <w:rPr>
          <w:rFonts w:ascii="Times New Roman" w:hAnsi="Times New Roman"/>
          <w:color w:val="000000"/>
        </w:rPr>
        <w:t>imas iš nosies [pasireiškė labai dažnai</w:t>
      </w:r>
      <w:r w:rsidRPr="00086E08">
        <w:rPr>
          <w:rFonts w:ascii="Times New Roman" w:hAnsi="Times New Roman"/>
          <w:color w:val="000000"/>
        </w:rPr>
        <w:t xml:space="preserve"> (</w:t>
      </w:r>
      <w:r>
        <w:rPr>
          <w:rFonts w:ascii="Times New Roman" w:hAnsi="Times New Roman"/>
          <w:color w:val="000000"/>
        </w:rPr>
        <w:t xml:space="preserve">ne rečiau </w:t>
      </w:r>
      <w:r w:rsidRPr="00086E08">
        <w:rPr>
          <w:rFonts w:ascii="Times New Roman" w:hAnsi="Times New Roman"/>
          <w:color w:val="000000"/>
        </w:rPr>
        <w:t xml:space="preserve">kaip 1 iš 10 </w:t>
      </w:r>
      <w:r>
        <w:rPr>
          <w:rFonts w:ascii="Times New Roman" w:hAnsi="Times New Roman"/>
          <w:color w:val="000000"/>
        </w:rPr>
        <w:t>asmenų</w:t>
      </w:r>
      <w:r w:rsidRPr="00086E08">
        <w:rPr>
          <w:rFonts w:ascii="Times New Roman" w:hAnsi="Times New Roman"/>
          <w:color w:val="000000"/>
        </w:rPr>
        <w:t xml:space="preserve">)pasireiškė </w:t>
      </w:r>
      <w:r>
        <w:rPr>
          <w:rFonts w:ascii="Times New Roman" w:hAnsi="Times New Roman"/>
          <w:color w:val="000000"/>
        </w:rPr>
        <w:t xml:space="preserve">žmonėms su </w:t>
      </w:r>
      <w:r w:rsidRPr="00086E08">
        <w:rPr>
          <w:rFonts w:ascii="Times New Roman" w:hAnsi="Times New Roman"/>
          <w:color w:val="000000"/>
        </w:rPr>
        <w:t>no</w:t>
      </w:r>
      <w:r>
        <w:rPr>
          <w:rFonts w:ascii="Times New Roman" w:hAnsi="Times New Roman"/>
          <w:color w:val="000000"/>
        </w:rPr>
        <w:t>sies polipais</w:t>
      </w:r>
      <w:r w:rsidRPr="00086E08">
        <w:rPr>
          <w:rFonts w:ascii="Times New Roman" w:hAnsi="Times New Roman"/>
          <w:color w:val="000000"/>
        </w:rPr>
        <w:t xml:space="preserve">, gydytiems </w:t>
      </w:r>
      <w:proofErr w:type="spellStart"/>
      <w:r>
        <w:rPr>
          <w:rFonts w:ascii="Times New Roman" w:hAnsi="Times New Roman"/>
          <w:color w:val="000000"/>
        </w:rPr>
        <w:t>Mometasone</w:t>
      </w:r>
      <w:proofErr w:type="spellEnd"/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Teva</w:t>
      </w:r>
      <w:proofErr w:type="spellEnd"/>
      <w:r w:rsidRPr="00086E08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nosies purškalu, </w:t>
      </w:r>
      <w:r w:rsidRPr="00086E08">
        <w:rPr>
          <w:rFonts w:ascii="Times New Roman" w:hAnsi="Times New Roman"/>
          <w:color w:val="000000"/>
        </w:rPr>
        <w:t xml:space="preserve">dozuojant po du </w:t>
      </w:r>
      <w:proofErr w:type="spellStart"/>
      <w:r w:rsidRPr="00086E08">
        <w:rPr>
          <w:rFonts w:ascii="Times New Roman" w:hAnsi="Times New Roman"/>
          <w:color w:val="000000"/>
        </w:rPr>
        <w:t>išpurškimus</w:t>
      </w:r>
      <w:proofErr w:type="spellEnd"/>
      <w:r w:rsidRPr="00086E08">
        <w:rPr>
          <w:rFonts w:ascii="Times New Roman" w:hAnsi="Times New Roman"/>
          <w:color w:val="000000"/>
        </w:rPr>
        <w:t xml:space="preserve"> į kiekvieną n</w:t>
      </w:r>
      <w:r>
        <w:rPr>
          <w:rFonts w:ascii="Times New Roman" w:hAnsi="Times New Roman"/>
          <w:color w:val="000000"/>
        </w:rPr>
        <w:t>osies landą du kartus per parą];</w:t>
      </w:r>
    </w:p>
    <w:p w:rsidR="009465FB" w:rsidRPr="00086E08" w:rsidRDefault="009465FB" w:rsidP="009465F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nosies ar gerklės skausmas;</w:t>
      </w:r>
    </w:p>
    <w:p w:rsidR="009465FB" w:rsidRPr="00086E08" w:rsidRDefault="009465FB" w:rsidP="009465F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086E08">
        <w:rPr>
          <w:rFonts w:ascii="Times New Roman" w:hAnsi="Times New Roman"/>
          <w:color w:val="000000"/>
        </w:rPr>
        <w:t>opos nosy</w:t>
      </w:r>
      <w:r>
        <w:rPr>
          <w:rFonts w:ascii="Times New Roman" w:hAnsi="Times New Roman"/>
          <w:color w:val="000000"/>
        </w:rPr>
        <w:t>je;</w:t>
      </w:r>
    </w:p>
    <w:p w:rsidR="009465FB" w:rsidRDefault="009465FB" w:rsidP="009465FB">
      <w:pPr>
        <w:numPr>
          <w:ilvl w:val="0"/>
          <w:numId w:val="9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086E08">
        <w:rPr>
          <w:rFonts w:ascii="Times New Roman" w:hAnsi="Times New Roman"/>
          <w:color w:val="000000"/>
        </w:rPr>
        <w:t>kvėpavimo takų infekcija.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</w:rPr>
      </w:pPr>
    </w:p>
    <w:p w:rsidR="009465FB" w:rsidRPr="00287820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EB296D">
        <w:rPr>
          <w:rFonts w:ascii="Times New Roman" w:hAnsi="Times New Roman"/>
          <w:b/>
          <w:bCs/>
        </w:rPr>
        <w:t>Šalutinio poveikio reiškiniai, kurių</w:t>
      </w:r>
      <w:r w:rsidRPr="00716069">
        <w:rPr>
          <w:rFonts w:ascii="Times New Roman" w:hAnsi="Times New Roman"/>
          <w:b/>
          <w:bCs/>
          <w:color w:val="000000"/>
        </w:rPr>
        <w:t xml:space="preserve"> </w:t>
      </w:r>
      <w:r w:rsidRPr="00287820">
        <w:rPr>
          <w:rFonts w:ascii="Times New Roman" w:hAnsi="Times New Roman"/>
          <w:b/>
          <w:bCs/>
          <w:color w:val="000000"/>
        </w:rPr>
        <w:t>dažnis nežinomas (negali būti apskaičiuotas pagal turimus duomenis)</w:t>
      </w:r>
    </w:p>
    <w:p w:rsidR="009465FB" w:rsidRPr="003C4D8B" w:rsidRDefault="009465FB" w:rsidP="009465F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3C4D8B">
        <w:rPr>
          <w:rFonts w:ascii="Times New Roman" w:hAnsi="Times New Roman"/>
          <w:color w:val="000000"/>
        </w:rPr>
        <w:t>akispūdžio padidėjimas (glaukoma) ir (arba) katarakta, sukelianti regėjimo sutrikimus;</w:t>
      </w:r>
    </w:p>
    <w:p w:rsidR="009465FB" w:rsidRPr="003C4D8B" w:rsidRDefault="009465FB" w:rsidP="009465F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3C4D8B">
        <w:rPr>
          <w:rFonts w:ascii="Times New Roman" w:hAnsi="Times New Roman"/>
          <w:color w:val="000000"/>
        </w:rPr>
        <w:t>nosies landas atskiriančios nosies pertvaros pažaida;</w:t>
      </w:r>
    </w:p>
    <w:p w:rsidR="009465FB" w:rsidRPr="003C4D8B" w:rsidRDefault="009465FB" w:rsidP="009465F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3C4D8B">
        <w:rPr>
          <w:rFonts w:ascii="Times New Roman" w:hAnsi="Times New Roman"/>
          <w:color w:val="000000"/>
        </w:rPr>
        <w:t>skonio ir kvapo jutimo pokyčiai;</w:t>
      </w:r>
    </w:p>
    <w:p w:rsidR="009465FB" w:rsidRDefault="009465FB" w:rsidP="009465F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3C4D8B">
        <w:rPr>
          <w:rFonts w:ascii="Times New Roman" w:hAnsi="Times New Roman"/>
          <w:color w:val="000000"/>
        </w:rPr>
        <w:t>pasunkėjęs kvėpavimas ir/ar švokštimas</w:t>
      </w:r>
      <w:r>
        <w:rPr>
          <w:rFonts w:ascii="Times New Roman" w:hAnsi="Times New Roman"/>
          <w:color w:val="000000"/>
        </w:rPr>
        <w:t>;</w:t>
      </w:r>
    </w:p>
    <w:p w:rsidR="009465FB" w:rsidRPr="006B1259" w:rsidRDefault="009465FB" w:rsidP="009465FB">
      <w:pPr>
        <w:numPr>
          <w:ilvl w:val="0"/>
          <w:numId w:val="10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6B1259">
        <w:rPr>
          <w:rFonts w:ascii="Times New Roman" w:hAnsi="Times New Roman"/>
          <w:bCs/>
          <w:color w:val="000000"/>
        </w:rPr>
        <w:t>miglotas matymas.</w:t>
      </w:r>
    </w:p>
    <w:p w:rsidR="009465FB" w:rsidRPr="003005D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noProof/>
          <w:snapToGrid w:val="0"/>
        </w:rPr>
      </w:pPr>
    </w:p>
    <w:p w:rsidR="009465FB" w:rsidRPr="003005D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noProof/>
          <w:snapToGrid w:val="0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snapToGrid w:val="0"/>
        </w:rPr>
      </w:pPr>
      <w:r w:rsidRPr="006922E2">
        <w:rPr>
          <w:rFonts w:ascii="Times New Roman" w:hAnsi="Times New Roman"/>
          <w:b/>
          <w:noProof/>
          <w:snapToGrid w:val="0"/>
        </w:rPr>
        <w:t>Pranešimas apie šalutinį poveikį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71493B">
        <w:rPr>
          <w:rFonts w:ascii="Times New Roman" w:hAnsi="Times New Roman"/>
          <w:noProof/>
          <w:snapToGrid w:val="0"/>
        </w:rPr>
        <w:t xml:space="preserve">Jeigu pasireiškė šalutinis poveikis, įskaitant šiame lapelyje nenurodytą, pasakykite gydytojui, vaistininkui arba slaugytojui. </w:t>
      </w:r>
      <w:r w:rsidRPr="00EB296D">
        <w:rPr>
          <w:rFonts w:ascii="Times New Roman" w:hAnsi="Times New Roman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EB296D">
        <w:rPr>
          <w:rFonts w:ascii="Times New Roman" w:hAnsi="Times New Roman"/>
          <w:color w:val="0000FF"/>
          <w:u w:val="single"/>
        </w:rPr>
        <w:t>https://vapris.vvkt.lt/vvkt-web/public/nrv</w:t>
      </w:r>
      <w:r w:rsidRPr="00EB296D">
        <w:rPr>
          <w:rFonts w:ascii="Times New Roman" w:hAnsi="Times New Roman"/>
        </w:rPr>
        <w:t xml:space="preserve"> arba užpildant Paciento pranešimo apie įtariamą nepageidaujamą reakciją (ĮNR) formą, kuri skelbiama </w:t>
      </w:r>
      <w:r w:rsidRPr="00EB296D">
        <w:rPr>
          <w:rFonts w:ascii="Times New Roman" w:hAnsi="Times New Roman"/>
          <w:color w:val="0000FF"/>
          <w:u w:val="single"/>
        </w:rPr>
        <w:t>https://www.vvkt.lt/index.php?4004286486</w:t>
      </w:r>
      <w:r w:rsidRPr="00EB296D">
        <w:rPr>
          <w:rFonts w:ascii="Times New Roman" w:hAnsi="Times New Roman"/>
        </w:rPr>
        <w:t xml:space="preserve">, ir atsiunčiant elektroniniu paštu (adresu </w:t>
      </w:r>
      <w:proofErr w:type="spellStart"/>
      <w:r w:rsidRPr="00EB296D">
        <w:rPr>
          <w:rFonts w:ascii="Times New Roman" w:hAnsi="Times New Roman"/>
          <w:color w:val="0000FF"/>
          <w:u w:val="single"/>
        </w:rPr>
        <w:t>NepageidaujamaR@vvkt.lt</w:t>
      </w:r>
      <w:proofErr w:type="spellEnd"/>
      <w:r w:rsidRPr="00EB296D">
        <w:rPr>
          <w:rFonts w:ascii="Times New Roman" w:hAnsi="Times New Roman"/>
        </w:rPr>
        <w:t>) arba nemokamu telefonu 8 800 73 568. Pranešdami apie šalutinį poveikį galite mums padėti gauti daugiau informacijos apie šio vaisto saugumą.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FF62C5" w:rsidRDefault="009465FB" w:rsidP="009465F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  <w:color w:val="000000"/>
        </w:rPr>
      </w:pPr>
      <w:bookmarkStart w:id="8" w:name="_Toc129243143"/>
      <w:bookmarkStart w:id="9" w:name="_Toc129243268"/>
      <w:r w:rsidRPr="00E164B9">
        <w:rPr>
          <w:rFonts w:ascii="Times New Roman" w:hAnsi="Times New Roman"/>
          <w:b/>
        </w:rPr>
        <w:t>5.</w:t>
      </w:r>
      <w:r w:rsidRPr="00E164B9">
        <w:rPr>
          <w:rFonts w:ascii="Times New Roman" w:hAnsi="Times New Roman"/>
          <w:b/>
        </w:rPr>
        <w:tab/>
        <w:t xml:space="preserve">Kaip laikyti </w:t>
      </w:r>
      <w:bookmarkEnd w:id="8"/>
      <w:bookmarkEnd w:id="9"/>
      <w:proofErr w:type="spellStart"/>
      <w:r w:rsidRPr="00E164B9">
        <w:rPr>
          <w:rFonts w:ascii="Times New Roman" w:hAnsi="Times New Roman"/>
          <w:b/>
          <w:color w:val="000000"/>
        </w:rPr>
        <w:t>Mometasone</w:t>
      </w:r>
      <w:proofErr w:type="spellEnd"/>
      <w:r w:rsidRPr="00E164B9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E164B9">
        <w:rPr>
          <w:rFonts w:ascii="Times New Roman" w:hAnsi="Times New Roman"/>
          <w:b/>
          <w:color w:val="000000"/>
        </w:rPr>
        <w:t>Teva</w:t>
      </w:r>
      <w:proofErr w:type="spellEnd"/>
      <w:r w:rsidRPr="000676C0">
        <w:rPr>
          <w:rFonts w:ascii="Times New Roman" w:hAnsi="Times New Roman"/>
          <w:b/>
          <w:color w:val="000000"/>
        </w:rPr>
        <w:t xml:space="preserve"> nosies purškalą</w:t>
      </w:r>
    </w:p>
    <w:p w:rsidR="009465FB" w:rsidRPr="006922E2" w:rsidRDefault="009465FB" w:rsidP="009465F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</w:p>
    <w:p w:rsidR="009465FB" w:rsidRPr="006922E2" w:rsidRDefault="009465FB" w:rsidP="009465F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</w:rPr>
      </w:pPr>
      <w:r w:rsidRPr="006922E2">
        <w:rPr>
          <w:rFonts w:ascii="Times New Roman" w:hAnsi="Times New Roman"/>
        </w:rPr>
        <w:t>Šį vaistą laikykite vaikams nepastebimoje ir nepasiekiamoje vietoje.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 xml:space="preserve">Ant dėžutės ir buteliuko etiketės </w:t>
      </w:r>
      <w:r>
        <w:rPr>
          <w:rFonts w:ascii="Times New Roman" w:hAnsi="Times New Roman"/>
        </w:rPr>
        <w:t>po „</w:t>
      </w:r>
      <w:r w:rsidRPr="00E1178D">
        <w:rPr>
          <w:rFonts w:ascii="Times New Roman" w:hAnsi="Times New Roman"/>
        </w:rPr>
        <w:t>Tinka iki/</w:t>
      </w:r>
      <w:r>
        <w:rPr>
          <w:rFonts w:ascii="Times New Roman" w:hAnsi="Times New Roman"/>
        </w:rPr>
        <w:t xml:space="preserve">EXP“ </w:t>
      </w:r>
      <w:r w:rsidRPr="006922E2">
        <w:rPr>
          <w:rFonts w:ascii="Times New Roman" w:hAnsi="Times New Roman"/>
        </w:rPr>
        <w:t>nurodytam tinkamumo laikui pasibaigus, šio vaisto vartoti negalima. Vaistas tinkamas vartoti iki paskutinės nurodyto mėnesio dienos.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  <w:noProof/>
        </w:rPr>
        <w:t>Laikyti ne aukštesnėje kaip 25</w:t>
      </w:r>
      <w:r>
        <w:rPr>
          <w:rFonts w:ascii="Times New Roman" w:hAnsi="Times New Roman"/>
          <w:noProof/>
        </w:rPr>
        <w:t> </w:t>
      </w:r>
      <w:r w:rsidRPr="006922E2">
        <w:rPr>
          <w:rFonts w:ascii="Times New Roman" w:hAnsi="Times New Roman"/>
          <w:noProof/>
        </w:rPr>
        <w:sym w:font="Symbol" w:char="F0B0"/>
      </w:r>
      <w:r w:rsidRPr="006922E2">
        <w:rPr>
          <w:rFonts w:ascii="Times New Roman" w:hAnsi="Times New Roman"/>
          <w:noProof/>
        </w:rPr>
        <w:t>C temperatūroje. Negalima užšaldyti.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</w:rPr>
      </w:pPr>
      <w:r w:rsidRPr="006922E2">
        <w:rPr>
          <w:rFonts w:ascii="Times New Roman" w:hAnsi="Times New Roman"/>
          <w:noProof/>
        </w:rPr>
        <w:t>Pradėto vartoti purškalo tinkamumo laikas</w:t>
      </w:r>
      <w:r>
        <w:rPr>
          <w:rFonts w:ascii="Times New Roman" w:hAnsi="Times New Roman"/>
          <w:noProof/>
        </w:rPr>
        <w:t xml:space="preserve"> yra 8 </w:t>
      </w:r>
      <w:r w:rsidRPr="006922E2">
        <w:rPr>
          <w:rFonts w:ascii="Times New Roman" w:hAnsi="Times New Roman"/>
          <w:noProof/>
        </w:rPr>
        <w:t>savaitės.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</w:rPr>
        <w:t>Vaistų negalima išmesti į kanalizaciją. Kaip išmesti nereikalingus vaistus, klauskite vaistininko. Šios priemonės padės apsaugoti aplinką.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10" w:name="_Toc129243144"/>
      <w:bookmarkStart w:id="11" w:name="_Toc129243269"/>
      <w:r w:rsidRPr="006922E2">
        <w:rPr>
          <w:rFonts w:ascii="Times New Roman" w:hAnsi="Times New Roman"/>
          <w:b/>
        </w:rPr>
        <w:t>6.</w:t>
      </w:r>
      <w:r w:rsidRPr="006922E2">
        <w:rPr>
          <w:rFonts w:ascii="Times New Roman" w:hAnsi="Times New Roman"/>
          <w:b/>
        </w:rPr>
        <w:tab/>
      </w:r>
      <w:bookmarkEnd w:id="10"/>
      <w:bookmarkEnd w:id="11"/>
      <w:r w:rsidRPr="006922E2">
        <w:rPr>
          <w:rFonts w:ascii="Times New Roman" w:hAnsi="Times New Roman"/>
          <w:b/>
        </w:rPr>
        <w:t>Pakuotės turinys ir kita informacija</w:t>
      </w:r>
    </w:p>
    <w:p w:rsidR="009465FB" w:rsidRPr="006922E2" w:rsidRDefault="009465FB" w:rsidP="009465FB">
      <w:pPr>
        <w:tabs>
          <w:tab w:val="num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num" w:pos="567"/>
        </w:tabs>
        <w:spacing w:after="0" w:line="240" w:lineRule="auto"/>
        <w:rPr>
          <w:rFonts w:ascii="Times New Roman" w:hAnsi="Times New Roman"/>
          <w:b/>
          <w:color w:val="000000"/>
        </w:rPr>
      </w:pPr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nosies purškalo sudėtis </w:t>
      </w:r>
    </w:p>
    <w:p w:rsidR="009465FB" w:rsidRPr="006922E2" w:rsidRDefault="009465FB" w:rsidP="009465FB">
      <w:pPr>
        <w:pStyle w:val="Sraopastraipa1"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922E2">
        <w:rPr>
          <w:rFonts w:ascii="Times New Roman" w:hAnsi="Times New Roman"/>
          <w:noProof/>
        </w:rPr>
        <w:t xml:space="preserve">Veiklioji medžiaga yra mometazono furoatas. </w:t>
      </w:r>
      <w:r>
        <w:rPr>
          <w:rFonts w:ascii="Times New Roman" w:hAnsi="Times New Roman"/>
        </w:rPr>
        <w:t>Kiekvienoje išpurškiamoje dozėje</w:t>
      </w:r>
      <w:r w:rsidRPr="006922E2">
        <w:rPr>
          <w:rFonts w:ascii="Times New Roman" w:hAnsi="Times New Roman"/>
        </w:rPr>
        <w:t xml:space="preserve"> (0,1</w:t>
      </w:r>
      <w:r>
        <w:rPr>
          <w:rFonts w:ascii="Times New Roman" w:hAnsi="Times New Roman"/>
        </w:rPr>
        <w:t> </w:t>
      </w:r>
      <w:r w:rsidRPr="006922E2">
        <w:rPr>
          <w:rFonts w:ascii="Times New Roman" w:hAnsi="Times New Roman"/>
        </w:rPr>
        <w:t xml:space="preserve">ml) yra </w:t>
      </w:r>
      <w:r>
        <w:rPr>
          <w:rFonts w:ascii="Times New Roman" w:hAnsi="Times New Roman"/>
          <w:noProof/>
        </w:rPr>
        <w:t>50 </w:t>
      </w:r>
      <w:r w:rsidRPr="006922E2">
        <w:rPr>
          <w:rFonts w:ascii="Times New Roman" w:hAnsi="Times New Roman"/>
          <w:noProof/>
        </w:rPr>
        <w:t>mikrogramų mometazono furoato (monohidrato pavidalu).</w:t>
      </w:r>
      <w:r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color w:val="000000"/>
        </w:rPr>
        <w:t>Bendras vienos išpurškiamos dozės</w:t>
      </w:r>
      <w:r w:rsidRPr="006922E2">
        <w:rPr>
          <w:rFonts w:ascii="Times New Roman" w:hAnsi="Times New Roman"/>
          <w:color w:val="000000"/>
        </w:rPr>
        <w:t xml:space="preserve"> svoris yra 100</w:t>
      </w:r>
      <w:r>
        <w:rPr>
          <w:rFonts w:ascii="Times New Roman" w:hAnsi="Times New Roman"/>
          <w:color w:val="000000"/>
        </w:rPr>
        <w:t> </w:t>
      </w:r>
      <w:r w:rsidRPr="006922E2">
        <w:rPr>
          <w:rFonts w:ascii="Times New Roman" w:hAnsi="Times New Roman"/>
          <w:color w:val="000000"/>
        </w:rPr>
        <w:t>mg.</w:t>
      </w:r>
    </w:p>
    <w:p w:rsidR="009465FB" w:rsidRPr="006922E2" w:rsidRDefault="009465FB" w:rsidP="009465FB">
      <w:pPr>
        <w:pStyle w:val="Sraopastraipa1"/>
        <w:numPr>
          <w:ilvl w:val="0"/>
          <w:numId w:val="4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6922E2">
        <w:rPr>
          <w:rFonts w:ascii="Times New Roman" w:hAnsi="Times New Roman"/>
          <w:noProof/>
        </w:rPr>
        <w:t>Pagalbinės medžiagos yra m</w:t>
      </w:r>
      <w:proofErr w:type="spellStart"/>
      <w:r w:rsidRPr="006922E2">
        <w:rPr>
          <w:rFonts w:ascii="Times New Roman" w:hAnsi="Times New Roman"/>
        </w:rPr>
        <w:t>ikrokristalinė</w:t>
      </w:r>
      <w:proofErr w:type="spellEnd"/>
      <w:r w:rsidRPr="006922E2">
        <w:rPr>
          <w:rFonts w:ascii="Times New Roman" w:hAnsi="Times New Roman"/>
        </w:rPr>
        <w:t xml:space="preserve"> </w:t>
      </w:r>
      <w:r w:rsidRPr="006922E2">
        <w:rPr>
          <w:rFonts w:ascii="Times New Roman" w:hAnsi="Times New Roman"/>
          <w:noProof/>
        </w:rPr>
        <w:t>celiuliozė</w:t>
      </w:r>
      <w:r w:rsidRPr="006922E2">
        <w:rPr>
          <w:rFonts w:ascii="Times New Roman" w:hAnsi="Times New Roman"/>
        </w:rPr>
        <w:t xml:space="preserve"> ir </w:t>
      </w:r>
      <w:proofErr w:type="spellStart"/>
      <w:r w:rsidRPr="006922E2">
        <w:rPr>
          <w:rFonts w:ascii="Times New Roman" w:hAnsi="Times New Roman"/>
        </w:rPr>
        <w:t>karmeliozė</w:t>
      </w:r>
      <w:r>
        <w:rPr>
          <w:rFonts w:ascii="Times New Roman" w:hAnsi="Times New Roman"/>
        </w:rPr>
        <w:t>s</w:t>
      </w:r>
      <w:proofErr w:type="spellEnd"/>
      <w:r>
        <w:rPr>
          <w:rFonts w:ascii="Times New Roman" w:hAnsi="Times New Roman"/>
        </w:rPr>
        <w:t xml:space="preserve"> natrio druska</w:t>
      </w:r>
      <w:r w:rsidRPr="006922E2">
        <w:rPr>
          <w:rFonts w:ascii="Times New Roman" w:hAnsi="Times New Roman"/>
          <w:noProof/>
        </w:rPr>
        <w:t>, glicerolis, natrio citrat</w:t>
      </w:r>
      <w:r>
        <w:rPr>
          <w:rFonts w:ascii="Times New Roman" w:hAnsi="Times New Roman"/>
          <w:noProof/>
        </w:rPr>
        <w:t>as dihidratas</w:t>
      </w:r>
      <w:r w:rsidRPr="006922E2">
        <w:rPr>
          <w:rFonts w:ascii="Times New Roman" w:hAnsi="Times New Roman"/>
          <w:noProof/>
        </w:rPr>
        <w:t>, citrin</w:t>
      </w:r>
      <w:r>
        <w:rPr>
          <w:rFonts w:ascii="Times New Roman" w:hAnsi="Times New Roman"/>
          <w:noProof/>
        </w:rPr>
        <w:t>ų</w:t>
      </w:r>
      <w:r w:rsidRPr="006922E2">
        <w:rPr>
          <w:rFonts w:ascii="Times New Roman" w:hAnsi="Times New Roman"/>
          <w:noProof/>
        </w:rPr>
        <w:t xml:space="preserve"> rūgštis monohidratas, polisorbatas 80, benzalkonio chlorid</w:t>
      </w:r>
      <w:r>
        <w:rPr>
          <w:rFonts w:ascii="Times New Roman" w:hAnsi="Times New Roman"/>
          <w:noProof/>
        </w:rPr>
        <w:t xml:space="preserve">as </w:t>
      </w:r>
      <w:r w:rsidRPr="006922E2">
        <w:rPr>
          <w:rFonts w:ascii="Times New Roman" w:hAnsi="Times New Roman"/>
          <w:noProof/>
        </w:rPr>
        <w:t xml:space="preserve">(žr. 2 skyrių), </w:t>
      </w:r>
      <w:r w:rsidRPr="006922E2">
        <w:rPr>
          <w:rFonts w:ascii="Times New Roman" w:hAnsi="Times New Roman"/>
        </w:rPr>
        <w:t xml:space="preserve">injekcinis </w:t>
      </w:r>
      <w:r w:rsidRPr="006922E2">
        <w:rPr>
          <w:rFonts w:ascii="Times New Roman" w:hAnsi="Times New Roman"/>
          <w:noProof/>
        </w:rPr>
        <w:t>vanduo.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num" w:pos="567"/>
        </w:tabs>
        <w:spacing w:after="0" w:line="240" w:lineRule="auto"/>
        <w:rPr>
          <w:rFonts w:ascii="Times New Roman" w:hAnsi="Times New Roman"/>
          <w:b/>
          <w:bCs/>
        </w:rPr>
      </w:pPr>
      <w:proofErr w:type="spellStart"/>
      <w:r w:rsidRPr="006922E2">
        <w:rPr>
          <w:rFonts w:ascii="Times New Roman" w:hAnsi="Times New Roman"/>
          <w:b/>
          <w:color w:val="000000"/>
        </w:rPr>
        <w:t>Mometasone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b/>
          <w:color w:val="000000"/>
        </w:rPr>
        <w:t>Teva</w:t>
      </w:r>
      <w:proofErr w:type="spellEnd"/>
      <w:r w:rsidRPr="006922E2">
        <w:rPr>
          <w:rFonts w:ascii="Times New Roman" w:hAnsi="Times New Roman"/>
          <w:b/>
          <w:color w:val="000000"/>
        </w:rPr>
        <w:t xml:space="preserve"> nosies purškalo </w:t>
      </w:r>
      <w:r w:rsidRPr="006922E2">
        <w:rPr>
          <w:rFonts w:ascii="Times New Roman" w:hAnsi="Times New Roman"/>
          <w:b/>
          <w:bCs/>
        </w:rPr>
        <w:t>išvaizda ir kiekis pakuotėje</w:t>
      </w:r>
    </w:p>
    <w:p w:rsidR="009465FB" w:rsidRPr="006922E2" w:rsidRDefault="009465FB" w:rsidP="009465FB">
      <w:pPr>
        <w:tabs>
          <w:tab w:val="num" w:pos="567"/>
        </w:tabs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yra </w:t>
      </w:r>
      <w:r w:rsidRPr="006922E2">
        <w:rPr>
          <w:rFonts w:ascii="Times New Roman" w:hAnsi="Times New Roman"/>
          <w:color w:val="000000"/>
        </w:rPr>
        <w:t xml:space="preserve">nosies purškalas </w:t>
      </w:r>
      <w:r>
        <w:rPr>
          <w:rFonts w:ascii="Times New Roman" w:hAnsi="Times New Roman"/>
          <w:color w:val="000000"/>
        </w:rPr>
        <w:t>(</w:t>
      </w:r>
      <w:r w:rsidRPr="006922E2">
        <w:rPr>
          <w:rFonts w:ascii="Times New Roman" w:hAnsi="Times New Roman"/>
          <w:color w:val="000000"/>
        </w:rPr>
        <w:t>suspensija</w:t>
      </w:r>
      <w:r>
        <w:rPr>
          <w:rFonts w:ascii="Times New Roman" w:hAnsi="Times New Roman"/>
          <w:color w:val="000000"/>
        </w:rPr>
        <w:t>)</w:t>
      </w:r>
      <w:r w:rsidRPr="006922E2">
        <w:rPr>
          <w:rFonts w:ascii="Times New Roman" w:hAnsi="Times New Roman"/>
          <w:color w:val="000000"/>
        </w:rPr>
        <w:t xml:space="preserve">. 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  <w:b/>
          <w:i/>
        </w:rPr>
      </w:pP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Kiekviename buteliuke yra</w:t>
      </w:r>
      <w:r w:rsidRPr="006922E2">
        <w:rPr>
          <w:rFonts w:ascii="Times New Roman" w:hAnsi="Times New Roman"/>
        </w:rPr>
        <w:t xml:space="preserve"> 60</w:t>
      </w:r>
      <w:r>
        <w:rPr>
          <w:rFonts w:ascii="Times New Roman" w:hAnsi="Times New Roman"/>
        </w:rPr>
        <w:t xml:space="preserve"> </w:t>
      </w:r>
      <w:r w:rsidRPr="006922E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išpurškiamų dozių</w:t>
      </w:r>
      <w:r w:rsidRPr="006922E2">
        <w:rPr>
          <w:rFonts w:ascii="Times New Roman" w:hAnsi="Times New Roman"/>
        </w:rPr>
        <w:t>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Buteliukai, kuriuose yra 60 išpurškiamų dozių, tiekiami po vieną buteliuką.</w:t>
      </w: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noProof/>
        </w:rPr>
      </w:pPr>
      <w:r w:rsidRPr="006922E2">
        <w:rPr>
          <w:rFonts w:ascii="Times New Roman" w:hAnsi="Times New Roman"/>
          <w:noProof/>
        </w:rPr>
        <w:t>Gali būti tiekiamos ne visų dydžių pakuotės.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242EAB" w:rsidRDefault="009465FB" w:rsidP="009465FB">
      <w:pPr>
        <w:keepNext/>
        <w:tabs>
          <w:tab w:val="left" w:pos="567"/>
        </w:tabs>
        <w:spacing w:after="0" w:line="260" w:lineRule="exact"/>
        <w:jc w:val="both"/>
        <w:outlineLvl w:val="3"/>
        <w:rPr>
          <w:rFonts w:ascii="Times New Roman" w:hAnsi="Times New Roman"/>
          <w:b/>
          <w:bCs/>
          <w:snapToGrid w:val="0"/>
        </w:rPr>
      </w:pPr>
      <w:r w:rsidRPr="00242EAB">
        <w:rPr>
          <w:rFonts w:ascii="Times New Roman" w:hAnsi="Times New Roman"/>
          <w:b/>
          <w:bCs/>
          <w:snapToGrid w:val="0"/>
        </w:rPr>
        <w:t>R</w:t>
      </w:r>
      <w:r>
        <w:rPr>
          <w:rFonts w:ascii="Times New Roman" w:hAnsi="Times New Roman"/>
          <w:b/>
          <w:bCs/>
          <w:snapToGrid w:val="0"/>
        </w:rPr>
        <w:t>egistruotojas ir gamintojas</w:t>
      </w:r>
    </w:p>
    <w:p w:rsidR="009465FB" w:rsidRDefault="009465FB" w:rsidP="009465F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lang w:eastAsia="ko-KR"/>
        </w:rPr>
      </w:pPr>
    </w:p>
    <w:p w:rsidR="009465FB" w:rsidRPr="00FF62C5" w:rsidRDefault="009465FB" w:rsidP="009465F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i/>
          <w:lang w:eastAsia="ko-KR"/>
        </w:rPr>
      </w:pPr>
      <w:r>
        <w:rPr>
          <w:rFonts w:ascii="Times New Roman" w:eastAsia="Batang" w:hAnsi="Times New Roman"/>
          <w:i/>
          <w:lang w:eastAsia="ko-KR"/>
        </w:rPr>
        <w:t>Registruotojas</w:t>
      </w:r>
    </w:p>
    <w:p w:rsidR="009465FB" w:rsidRPr="00245D39" w:rsidRDefault="009465FB" w:rsidP="009465FB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lang w:eastAsia="ko-KR"/>
        </w:rPr>
      </w:pPr>
      <w:proofErr w:type="spellStart"/>
      <w:r w:rsidRPr="00245D39">
        <w:rPr>
          <w:rFonts w:ascii="Times New Roman" w:eastAsia="Batang" w:hAnsi="Times New Roman"/>
          <w:lang w:eastAsia="ko-KR"/>
        </w:rPr>
        <w:t>Teva</w:t>
      </w:r>
      <w:proofErr w:type="spellEnd"/>
      <w:r w:rsidRPr="00245D39">
        <w:rPr>
          <w:rFonts w:ascii="Times New Roman" w:eastAsia="Batang" w:hAnsi="Times New Roman"/>
          <w:lang w:eastAsia="ko-KR"/>
        </w:rPr>
        <w:t xml:space="preserve"> </w:t>
      </w:r>
      <w:proofErr w:type="spellStart"/>
      <w:r w:rsidRPr="00245D39">
        <w:rPr>
          <w:rFonts w:ascii="Times New Roman" w:hAnsi="Times New Roman"/>
          <w:bCs/>
          <w:lang w:eastAsia="pt-PT"/>
        </w:rPr>
        <w:t>Pharma</w:t>
      </w:r>
      <w:proofErr w:type="spellEnd"/>
      <w:r w:rsidRPr="00245D39">
        <w:rPr>
          <w:rFonts w:ascii="Times New Roman" w:hAnsi="Times New Roman"/>
          <w:bCs/>
          <w:lang w:eastAsia="pt-PT"/>
        </w:rPr>
        <w:t xml:space="preserve"> B.V.</w:t>
      </w:r>
    </w:p>
    <w:p w:rsidR="009465FB" w:rsidRDefault="009465FB" w:rsidP="009465FB">
      <w:pPr>
        <w:spacing w:after="0" w:line="240" w:lineRule="auto"/>
        <w:ind w:left="567" w:hanging="567"/>
        <w:rPr>
          <w:rFonts w:ascii="Times New Roman" w:hAnsi="Times New Roman"/>
          <w:bCs/>
          <w:lang w:eastAsia="pt-PT"/>
        </w:rPr>
      </w:pPr>
      <w:proofErr w:type="spellStart"/>
      <w:r>
        <w:rPr>
          <w:rFonts w:ascii="Times New Roman" w:hAnsi="Times New Roman"/>
          <w:bCs/>
          <w:lang w:eastAsia="pt-PT"/>
        </w:rPr>
        <w:t>Swensweg</w:t>
      </w:r>
      <w:proofErr w:type="spellEnd"/>
      <w:r>
        <w:rPr>
          <w:rFonts w:ascii="Times New Roman" w:hAnsi="Times New Roman"/>
          <w:bCs/>
          <w:lang w:eastAsia="pt-PT"/>
        </w:rPr>
        <w:t xml:space="preserve"> 5</w:t>
      </w:r>
    </w:p>
    <w:p w:rsidR="009465FB" w:rsidRPr="00245D39" w:rsidRDefault="009465FB" w:rsidP="009465FB">
      <w:pPr>
        <w:spacing w:after="0" w:line="240" w:lineRule="auto"/>
        <w:ind w:left="567" w:hanging="567"/>
        <w:rPr>
          <w:rFonts w:ascii="Times New Roman" w:hAnsi="Times New Roman"/>
          <w:bCs/>
          <w:lang w:eastAsia="pt-PT"/>
        </w:rPr>
      </w:pPr>
      <w:r>
        <w:rPr>
          <w:rFonts w:ascii="Times New Roman" w:hAnsi="Times New Roman"/>
          <w:bCs/>
          <w:lang w:eastAsia="pt-PT"/>
        </w:rPr>
        <w:t xml:space="preserve">2031 GA </w:t>
      </w:r>
      <w:proofErr w:type="spellStart"/>
      <w:r>
        <w:rPr>
          <w:rFonts w:ascii="Times New Roman" w:hAnsi="Times New Roman"/>
          <w:bCs/>
          <w:lang w:eastAsia="pt-PT"/>
        </w:rPr>
        <w:t>Haarlem</w:t>
      </w:r>
      <w:proofErr w:type="spellEnd"/>
    </w:p>
    <w:p w:rsidR="009465FB" w:rsidRPr="00245D39" w:rsidRDefault="009465FB" w:rsidP="009465FB">
      <w:pPr>
        <w:spacing w:after="0" w:line="240" w:lineRule="auto"/>
        <w:ind w:left="567" w:hanging="567"/>
        <w:rPr>
          <w:rFonts w:ascii="Times New Roman" w:hAnsi="Times New Roman"/>
          <w:bCs/>
          <w:lang w:eastAsia="pt-PT"/>
        </w:rPr>
      </w:pPr>
      <w:r w:rsidRPr="00245D39">
        <w:rPr>
          <w:rFonts w:ascii="Times New Roman" w:hAnsi="Times New Roman"/>
          <w:bCs/>
          <w:lang w:eastAsia="pt-PT"/>
        </w:rPr>
        <w:t>Nyderlandai</w:t>
      </w:r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FF62C5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</w:rPr>
      </w:pPr>
      <w:r w:rsidRPr="000676C0">
        <w:rPr>
          <w:rFonts w:ascii="Times New Roman" w:hAnsi="Times New Roman"/>
          <w:i/>
        </w:rPr>
        <w:t>Gamintojas</w:t>
      </w:r>
    </w:p>
    <w:p w:rsidR="009465FB" w:rsidRPr="00FF62C5" w:rsidRDefault="009465FB" w:rsidP="009465FB">
      <w:pPr>
        <w:spacing w:after="0" w:line="240" w:lineRule="auto"/>
        <w:rPr>
          <w:rFonts w:ascii="Times New Roman" w:hAnsi="Times New Roman"/>
          <w:lang w:eastAsia="en-GB"/>
        </w:rPr>
      </w:pPr>
      <w:proofErr w:type="spellStart"/>
      <w:r w:rsidRPr="000676C0">
        <w:rPr>
          <w:rFonts w:ascii="Times New Roman" w:hAnsi="Times New Roman"/>
          <w:lang w:eastAsia="en-GB"/>
        </w:rPr>
        <w:t>Teva</w:t>
      </w:r>
      <w:proofErr w:type="spellEnd"/>
      <w:r w:rsidRPr="000676C0">
        <w:rPr>
          <w:rFonts w:ascii="Times New Roman" w:hAnsi="Times New Roman"/>
          <w:lang w:eastAsia="en-GB"/>
        </w:rPr>
        <w:t xml:space="preserve"> </w:t>
      </w:r>
      <w:proofErr w:type="spellStart"/>
      <w:r w:rsidRPr="000676C0">
        <w:rPr>
          <w:rFonts w:ascii="Times New Roman" w:hAnsi="Times New Roman"/>
          <w:lang w:eastAsia="en-GB"/>
        </w:rPr>
        <w:t>Czech</w:t>
      </w:r>
      <w:proofErr w:type="spellEnd"/>
      <w:r w:rsidRPr="000676C0">
        <w:rPr>
          <w:rFonts w:ascii="Times New Roman" w:hAnsi="Times New Roman"/>
          <w:lang w:eastAsia="en-GB"/>
        </w:rPr>
        <w:t xml:space="preserve"> </w:t>
      </w:r>
      <w:proofErr w:type="spellStart"/>
      <w:r w:rsidRPr="000676C0">
        <w:rPr>
          <w:rFonts w:ascii="Times New Roman" w:hAnsi="Times New Roman"/>
          <w:lang w:eastAsia="en-GB"/>
        </w:rPr>
        <w:t>Industries</w:t>
      </w:r>
      <w:proofErr w:type="spellEnd"/>
      <w:r w:rsidRPr="000676C0">
        <w:rPr>
          <w:rFonts w:ascii="Times New Roman" w:hAnsi="Times New Roman"/>
          <w:lang w:eastAsia="en-GB"/>
        </w:rPr>
        <w:t xml:space="preserve"> </w:t>
      </w:r>
      <w:proofErr w:type="spellStart"/>
      <w:r w:rsidRPr="000676C0">
        <w:rPr>
          <w:rFonts w:ascii="Times New Roman" w:hAnsi="Times New Roman"/>
          <w:lang w:eastAsia="en-GB"/>
        </w:rPr>
        <w:t>s.r.o</w:t>
      </w:r>
      <w:proofErr w:type="spellEnd"/>
      <w:r w:rsidRPr="000676C0">
        <w:rPr>
          <w:rFonts w:ascii="Times New Roman" w:hAnsi="Times New Roman"/>
          <w:lang w:eastAsia="en-GB"/>
        </w:rPr>
        <w:t>.</w:t>
      </w:r>
    </w:p>
    <w:p w:rsidR="009465FB" w:rsidRDefault="009465FB" w:rsidP="009465FB">
      <w:pPr>
        <w:spacing w:after="0" w:line="240" w:lineRule="auto"/>
        <w:rPr>
          <w:rFonts w:ascii="Times New Roman" w:hAnsi="Times New Roman"/>
          <w:lang w:eastAsia="en-GB"/>
        </w:rPr>
      </w:pPr>
      <w:proofErr w:type="spellStart"/>
      <w:r w:rsidRPr="000676C0">
        <w:rPr>
          <w:rFonts w:ascii="Times New Roman" w:hAnsi="Times New Roman"/>
          <w:lang w:eastAsia="en-GB"/>
        </w:rPr>
        <w:t>Ostra</w:t>
      </w:r>
      <w:r>
        <w:rPr>
          <w:rFonts w:ascii="Times New Roman" w:hAnsi="Times New Roman"/>
          <w:lang w:eastAsia="en-GB"/>
        </w:rPr>
        <w:t>vská</w:t>
      </w:r>
      <w:proofErr w:type="spellEnd"/>
      <w:r>
        <w:rPr>
          <w:rFonts w:ascii="Times New Roman" w:hAnsi="Times New Roman"/>
          <w:lang w:eastAsia="en-GB"/>
        </w:rPr>
        <w:t xml:space="preserve"> 305/29,</w:t>
      </w:r>
    </w:p>
    <w:p w:rsidR="009465FB" w:rsidRPr="00FF62C5" w:rsidRDefault="009465FB" w:rsidP="009465FB">
      <w:pPr>
        <w:spacing w:after="0" w:line="240" w:lineRule="auto"/>
        <w:rPr>
          <w:rFonts w:ascii="Times New Roman" w:hAnsi="Times New Roman"/>
          <w:lang w:eastAsia="en-GB"/>
        </w:rPr>
      </w:pPr>
      <w:proofErr w:type="spellStart"/>
      <w:r w:rsidRPr="000676C0">
        <w:rPr>
          <w:rFonts w:ascii="Times New Roman" w:hAnsi="Times New Roman"/>
          <w:lang w:eastAsia="en-GB"/>
        </w:rPr>
        <w:t>Komárov</w:t>
      </w:r>
      <w:proofErr w:type="spellEnd"/>
      <w:r>
        <w:rPr>
          <w:rFonts w:ascii="Times New Roman" w:hAnsi="Times New Roman"/>
          <w:lang w:eastAsia="en-GB"/>
        </w:rPr>
        <w:t xml:space="preserve"> 747 70 </w:t>
      </w:r>
      <w:proofErr w:type="spellStart"/>
      <w:r>
        <w:rPr>
          <w:rFonts w:ascii="Times New Roman" w:hAnsi="Times New Roman"/>
          <w:lang w:eastAsia="en-GB"/>
        </w:rPr>
        <w:t>Opava</w:t>
      </w:r>
      <w:proofErr w:type="spellEnd"/>
    </w:p>
    <w:p w:rsidR="009465FB" w:rsidRPr="00FF62C5" w:rsidRDefault="009465FB" w:rsidP="009465FB">
      <w:pPr>
        <w:spacing w:after="0" w:line="240" w:lineRule="auto"/>
        <w:rPr>
          <w:rFonts w:ascii="Times New Roman" w:hAnsi="Times New Roman"/>
          <w:lang w:eastAsia="en-GB"/>
        </w:rPr>
      </w:pPr>
      <w:r w:rsidRPr="000676C0">
        <w:rPr>
          <w:rFonts w:ascii="Times New Roman" w:hAnsi="Times New Roman"/>
          <w:lang w:eastAsia="en-GB"/>
        </w:rPr>
        <w:t>Čekija</w:t>
      </w:r>
    </w:p>
    <w:p w:rsidR="009465FB" w:rsidRPr="00FF62C5" w:rsidRDefault="009465FB" w:rsidP="009465FB">
      <w:pPr>
        <w:spacing w:after="0" w:line="240" w:lineRule="auto"/>
        <w:rPr>
          <w:rFonts w:ascii="Times New Roman" w:hAnsi="Times New Roman"/>
          <w:lang w:eastAsia="en-GB"/>
        </w:rPr>
      </w:pPr>
    </w:p>
    <w:p w:rsidR="009465FB" w:rsidRPr="006922E2" w:rsidRDefault="009465FB" w:rsidP="009465F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/>
          <w:lang w:eastAsia="zh-CN"/>
        </w:rPr>
      </w:pPr>
      <w:r w:rsidRPr="006922E2">
        <w:rPr>
          <w:rFonts w:ascii="Times New Roman" w:eastAsia="SimSun" w:hAnsi="Times New Roman"/>
          <w:lang w:eastAsia="zh-CN"/>
        </w:rPr>
        <w:t xml:space="preserve">Jeigu apie šį vaistą norite sužinoti daugiau, kreipkitės į vietinį </w:t>
      </w:r>
      <w:r>
        <w:rPr>
          <w:rFonts w:ascii="Times New Roman" w:eastAsia="SimSun" w:hAnsi="Times New Roman"/>
          <w:lang w:eastAsia="zh-CN"/>
        </w:rPr>
        <w:t>registruotojo</w:t>
      </w:r>
      <w:r w:rsidRPr="006922E2">
        <w:rPr>
          <w:rFonts w:ascii="Times New Roman" w:eastAsia="SimSun" w:hAnsi="Times New Roman"/>
          <w:lang w:eastAsia="zh-CN"/>
        </w:rPr>
        <w:t xml:space="preserve"> atstovą.</w:t>
      </w:r>
    </w:p>
    <w:p w:rsidR="009465FB" w:rsidRPr="006922E2" w:rsidRDefault="009465FB" w:rsidP="009465FB">
      <w:pPr>
        <w:spacing w:after="0" w:line="240" w:lineRule="auto"/>
        <w:rPr>
          <w:rFonts w:ascii="Times New Roman" w:eastAsia="SimSun" w:hAnsi="Times New Roman"/>
          <w:lang w:eastAsia="zh-CN"/>
        </w:rPr>
      </w:pPr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noProof/>
        </w:rPr>
      </w:pPr>
      <w:r w:rsidRPr="006922E2">
        <w:rPr>
          <w:rFonts w:ascii="Times New Roman" w:hAnsi="Times New Roman"/>
          <w:noProof/>
        </w:rPr>
        <w:t xml:space="preserve">UAB </w:t>
      </w:r>
      <w:r>
        <w:rPr>
          <w:rFonts w:ascii="Times New Roman" w:hAnsi="Times New Roman"/>
          <w:noProof/>
        </w:rPr>
        <w:t>Teva Baltics</w:t>
      </w:r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Molėtų pl. 5</w:t>
      </w:r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noProof/>
        </w:rPr>
      </w:pPr>
      <w:r w:rsidRPr="006922E2">
        <w:rPr>
          <w:rFonts w:ascii="Times New Roman" w:hAnsi="Times New Roman"/>
          <w:noProof/>
        </w:rPr>
        <w:t>LT-0</w:t>
      </w:r>
      <w:r>
        <w:rPr>
          <w:rFonts w:ascii="Times New Roman" w:hAnsi="Times New Roman"/>
          <w:noProof/>
        </w:rPr>
        <w:t>8409</w:t>
      </w:r>
      <w:r w:rsidRPr="006922E2">
        <w:rPr>
          <w:rFonts w:ascii="Times New Roman" w:hAnsi="Times New Roman"/>
          <w:noProof/>
        </w:rPr>
        <w:t xml:space="preserve"> Vilnius </w:t>
      </w:r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</w:rPr>
      </w:pPr>
      <w:r w:rsidRPr="006922E2">
        <w:rPr>
          <w:rFonts w:ascii="Times New Roman" w:hAnsi="Times New Roman"/>
          <w:noProof/>
        </w:rPr>
        <w:t>Telefonas</w:t>
      </w:r>
      <w:r>
        <w:rPr>
          <w:rFonts w:ascii="Times New Roman" w:hAnsi="Times New Roman"/>
          <w:noProof/>
        </w:rPr>
        <w:t xml:space="preserve"> </w:t>
      </w:r>
      <w:r w:rsidRPr="006922E2">
        <w:rPr>
          <w:rFonts w:ascii="Times New Roman" w:hAnsi="Times New Roman"/>
          <w:noProof/>
        </w:rPr>
        <w:t>+370 5 266 02 03</w:t>
      </w:r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</w:p>
    <w:p w:rsidR="009465FB" w:rsidRPr="006922E2" w:rsidRDefault="009465FB" w:rsidP="009465FB">
      <w:pPr>
        <w:numPr>
          <w:ilvl w:val="12"/>
          <w:numId w:val="0"/>
        </w:numPr>
        <w:tabs>
          <w:tab w:val="left" w:pos="567"/>
        </w:tabs>
        <w:spacing w:after="0" w:line="260" w:lineRule="exact"/>
        <w:ind w:right="-2"/>
        <w:rPr>
          <w:rFonts w:ascii="Times New Roman" w:hAnsi="Times New Roman"/>
          <w:snapToGrid w:val="0"/>
        </w:rPr>
      </w:pPr>
      <w:r w:rsidRPr="00362777">
        <w:rPr>
          <w:rFonts w:ascii="Times New Roman" w:hAnsi="Times New Roman"/>
          <w:b/>
          <w:snapToGrid w:val="0"/>
        </w:rPr>
        <w:t>Šis vaistas E</w:t>
      </w:r>
      <w:r>
        <w:rPr>
          <w:rFonts w:ascii="Times New Roman" w:hAnsi="Times New Roman"/>
          <w:b/>
          <w:snapToGrid w:val="0"/>
        </w:rPr>
        <w:t>uropos ekonominės erdvės</w:t>
      </w:r>
      <w:r w:rsidRPr="00362777">
        <w:rPr>
          <w:rFonts w:ascii="Times New Roman" w:hAnsi="Times New Roman"/>
          <w:b/>
          <w:snapToGrid w:val="0"/>
        </w:rPr>
        <w:t xml:space="preserve"> valstybėse narėse re</w:t>
      </w:r>
      <w:r>
        <w:rPr>
          <w:rFonts w:ascii="Times New Roman" w:hAnsi="Times New Roman"/>
          <w:b/>
          <w:snapToGrid w:val="0"/>
        </w:rPr>
        <w:t>gistruotas tokiais pavadinimais:</w:t>
      </w:r>
    </w:p>
    <w:p w:rsidR="009465FB" w:rsidRPr="006922E2" w:rsidRDefault="009465FB" w:rsidP="009465FB">
      <w:pPr>
        <w:tabs>
          <w:tab w:val="left" w:pos="567"/>
        </w:tabs>
        <w:spacing w:after="0" w:line="260" w:lineRule="exact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Austrija – </w:t>
      </w:r>
      <w:proofErr w:type="spellStart"/>
      <w:r w:rsidRPr="006922E2">
        <w:rPr>
          <w:rFonts w:ascii="Times New Roman" w:hAnsi="Times New Roman"/>
          <w:color w:val="000000"/>
        </w:rPr>
        <w:t>Mometason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Ratiopharm</w:t>
      </w:r>
      <w:proofErr w:type="spellEnd"/>
      <w:r w:rsidRPr="006922E2">
        <w:rPr>
          <w:rFonts w:ascii="Times New Roman" w:hAnsi="Times New Roman"/>
          <w:color w:val="000000"/>
        </w:rPr>
        <w:t xml:space="preserve"> 50 µg/</w:t>
      </w:r>
      <w:proofErr w:type="spellStart"/>
      <w:r w:rsidRPr="006922E2">
        <w:rPr>
          <w:rFonts w:ascii="Times New Roman" w:hAnsi="Times New Roman"/>
          <w:color w:val="000000"/>
        </w:rPr>
        <w:t>Dosis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Nasenspray</w:t>
      </w:r>
      <w:proofErr w:type="spellEnd"/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Belgija –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50 </w:t>
      </w:r>
      <w:proofErr w:type="spellStart"/>
      <w:r w:rsidRPr="006922E2">
        <w:rPr>
          <w:rFonts w:ascii="Times New Roman" w:hAnsi="Times New Roman"/>
          <w:color w:val="000000"/>
        </w:rPr>
        <w:t>microgram</w:t>
      </w:r>
      <w:proofErr w:type="spellEnd"/>
      <w:r w:rsidRPr="006922E2">
        <w:rPr>
          <w:rFonts w:ascii="Times New Roman" w:hAnsi="Times New Roman"/>
          <w:color w:val="000000"/>
        </w:rPr>
        <w:t xml:space="preserve"> per </w:t>
      </w:r>
      <w:proofErr w:type="spellStart"/>
      <w:r w:rsidRPr="006922E2">
        <w:rPr>
          <w:rFonts w:ascii="Times New Roman" w:hAnsi="Times New Roman"/>
          <w:color w:val="000000"/>
        </w:rPr>
        <w:t>verstuiving</w:t>
      </w:r>
      <w:proofErr w:type="spellEnd"/>
      <w:r w:rsidRPr="006922E2">
        <w:rPr>
          <w:rFonts w:ascii="Times New Roman" w:hAnsi="Times New Roman"/>
          <w:color w:val="000000"/>
        </w:rPr>
        <w:t xml:space="preserve">, </w:t>
      </w:r>
      <w:proofErr w:type="spellStart"/>
      <w:r w:rsidRPr="006922E2">
        <w:rPr>
          <w:rFonts w:ascii="Times New Roman" w:hAnsi="Times New Roman"/>
          <w:color w:val="000000"/>
        </w:rPr>
        <w:t>neusspray</w:t>
      </w:r>
      <w:proofErr w:type="spellEnd"/>
      <w:r w:rsidRPr="006922E2">
        <w:rPr>
          <w:rFonts w:ascii="Times New Roman" w:hAnsi="Times New Roman"/>
          <w:color w:val="000000"/>
        </w:rPr>
        <w:t xml:space="preserve">, </w:t>
      </w:r>
      <w:proofErr w:type="spellStart"/>
      <w:r w:rsidRPr="006922E2">
        <w:rPr>
          <w:rFonts w:ascii="Times New Roman" w:hAnsi="Times New Roman"/>
          <w:color w:val="000000"/>
        </w:rPr>
        <w:t>suspensie</w:t>
      </w:r>
      <w:proofErr w:type="spellEnd"/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Danija – </w:t>
      </w:r>
      <w:proofErr w:type="spellStart"/>
      <w:r w:rsidRPr="006922E2">
        <w:rPr>
          <w:rFonts w:ascii="Times New Roman" w:hAnsi="Times New Roman"/>
          <w:color w:val="000000"/>
        </w:rPr>
        <w:t>Mometasonfuroat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Ispanija – </w:t>
      </w:r>
      <w:proofErr w:type="spellStart"/>
      <w:r w:rsidRPr="006922E2">
        <w:rPr>
          <w:rFonts w:ascii="Times New Roman" w:hAnsi="Times New Roman"/>
          <w:color w:val="000000"/>
        </w:rPr>
        <w:t>Mometasona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50 </w:t>
      </w:r>
      <w:proofErr w:type="spellStart"/>
      <w:r w:rsidRPr="006922E2">
        <w:rPr>
          <w:rFonts w:ascii="Times New Roman" w:hAnsi="Times New Roman"/>
          <w:color w:val="000000"/>
        </w:rPr>
        <w:t>microgramos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suspensión</w:t>
      </w:r>
      <w:proofErr w:type="spellEnd"/>
      <w:r w:rsidRPr="006922E2">
        <w:rPr>
          <w:rFonts w:ascii="Times New Roman" w:hAnsi="Times New Roman"/>
          <w:color w:val="000000"/>
        </w:rPr>
        <w:t xml:space="preserve"> para </w:t>
      </w:r>
      <w:proofErr w:type="spellStart"/>
      <w:r w:rsidRPr="006922E2">
        <w:rPr>
          <w:rFonts w:ascii="Times New Roman" w:hAnsi="Times New Roman"/>
          <w:color w:val="000000"/>
        </w:rPr>
        <w:t>pulverizacion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nasal</w:t>
      </w:r>
      <w:proofErr w:type="spellEnd"/>
      <w:r w:rsidRPr="006922E2">
        <w:rPr>
          <w:rFonts w:ascii="Times New Roman" w:hAnsi="Times New Roman"/>
          <w:color w:val="000000"/>
        </w:rPr>
        <w:t xml:space="preserve"> EFG</w:t>
      </w:r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Italija –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TEVA</w:t>
      </w:r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Lenkija – </w:t>
      </w:r>
      <w:proofErr w:type="spellStart"/>
      <w:r w:rsidRPr="006922E2">
        <w:rPr>
          <w:rFonts w:ascii="Times New Roman" w:hAnsi="Times New Roman"/>
          <w:color w:val="000000"/>
        </w:rPr>
        <w:t>Pronasal</w:t>
      </w:r>
      <w:proofErr w:type="spellEnd"/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Nyderlandai – </w:t>
      </w:r>
      <w:proofErr w:type="spellStart"/>
      <w:r w:rsidRPr="006922E2">
        <w:rPr>
          <w:rFonts w:ascii="Times New Roman" w:hAnsi="Times New Roman"/>
          <w:color w:val="000000"/>
        </w:rPr>
        <w:t>Mometasonfuroaat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50 </w:t>
      </w:r>
      <w:proofErr w:type="spellStart"/>
      <w:r w:rsidRPr="006922E2">
        <w:rPr>
          <w:rFonts w:ascii="Times New Roman" w:hAnsi="Times New Roman"/>
          <w:color w:val="000000"/>
        </w:rPr>
        <w:t>microgram</w:t>
      </w:r>
      <w:proofErr w:type="spellEnd"/>
      <w:r w:rsidRPr="006922E2">
        <w:rPr>
          <w:rFonts w:ascii="Times New Roman" w:hAnsi="Times New Roman"/>
          <w:color w:val="000000"/>
        </w:rPr>
        <w:t>/</w:t>
      </w:r>
      <w:proofErr w:type="spellStart"/>
      <w:r w:rsidRPr="006922E2">
        <w:rPr>
          <w:rFonts w:ascii="Times New Roman" w:hAnsi="Times New Roman"/>
          <w:color w:val="000000"/>
        </w:rPr>
        <w:t>verstuiving</w:t>
      </w:r>
      <w:proofErr w:type="spellEnd"/>
      <w:r w:rsidRPr="006922E2">
        <w:rPr>
          <w:rFonts w:ascii="Times New Roman" w:hAnsi="Times New Roman"/>
          <w:color w:val="000000"/>
        </w:rPr>
        <w:t xml:space="preserve">, </w:t>
      </w:r>
      <w:proofErr w:type="spellStart"/>
      <w:r w:rsidRPr="006922E2">
        <w:rPr>
          <w:rFonts w:ascii="Times New Roman" w:hAnsi="Times New Roman"/>
          <w:color w:val="000000"/>
        </w:rPr>
        <w:t>neusspray</w:t>
      </w:r>
      <w:proofErr w:type="spellEnd"/>
      <w:r w:rsidRPr="006922E2">
        <w:rPr>
          <w:rFonts w:ascii="Times New Roman" w:hAnsi="Times New Roman"/>
          <w:color w:val="000000"/>
        </w:rPr>
        <w:t xml:space="preserve">, </w:t>
      </w:r>
      <w:proofErr w:type="spellStart"/>
      <w:r w:rsidRPr="006922E2">
        <w:rPr>
          <w:rFonts w:ascii="Times New Roman" w:hAnsi="Times New Roman"/>
          <w:color w:val="000000"/>
        </w:rPr>
        <w:t>suspensie</w:t>
      </w:r>
      <w:proofErr w:type="spellEnd"/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Portugalija – </w:t>
      </w:r>
      <w:proofErr w:type="spellStart"/>
      <w:r w:rsidRPr="006922E2">
        <w:rPr>
          <w:rFonts w:ascii="Times New Roman" w:hAnsi="Times New Roman"/>
          <w:color w:val="000000"/>
        </w:rPr>
        <w:t>Mometasona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Prancūzija – MOMETASONE TEVA 50 </w:t>
      </w:r>
      <w:proofErr w:type="spellStart"/>
      <w:r w:rsidRPr="006922E2">
        <w:rPr>
          <w:rFonts w:ascii="Times New Roman" w:hAnsi="Times New Roman"/>
          <w:color w:val="000000"/>
        </w:rPr>
        <w:t>microgrammes</w:t>
      </w:r>
      <w:proofErr w:type="spellEnd"/>
      <w:r w:rsidRPr="006922E2">
        <w:rPr>
          <w:rFonts w:ascii="Times New Roman" w:hAnsi="Times New Roman"/>
          <w:color w:val="000000"/>
        </w:rPr>
        <w:t>/</w:t>
      </w:r>
      <w:proofErr w:type="spellStart"/>
      <w:r w:rsidRPr="006922E2">
        <w:rPr>
          <w:rFonts w:ascii="Times New Roman" w:hAnsi="Times New Roman"/>
          <w:color w:val="000000"/>
        </w:rPr>
        <w:t>dose</w:t>
      </w:r>
      <w:proofErr w:type="spellEnd"/>
      <w:r w:rsidRPr="006922E2">
        <w:rPr>
          <w:rFonts w:ascii="Times New Roman" w:hAnsi="Times New Roman"/>
          <w:color w:val="000000"/>
        </w:rPr>
        <w:t xml:space="preserve">, </w:t>
      </w:r>
      <w:proofErr w:type="spellStart"/>
      <w:r w:rsidRPr="006922E2">
        <w:rPr>
          <w:rFonts w:ascii="Times New Roman" w:hAnsi="Times New Roman"/>
          <w:color w:val="000000"/>
        </w:rPr>
        <w:t>suspension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pour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pulvérisation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nasale</w:t>
      </w:r>
      <w:proofErr w:type="spellEnd"/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Suomija – </w:t>
      </w:r>
      <w:proofErr w:type="spellStart"/>
      <w:r w:rsidRPr="006922E2">
        <w:rPr>
          <w:rFonts w:ascii="Times New Roman" w:hAnsi="Times New Roman"/>
          <w:color w:val="000000"/>
        </w:rPr>
        <w:t>Momesonex</w:t>
      </w:r>
      <w:proofErr w:type="spellEnd"/>
      <w:r w:rsidRPr="006922E2">
        <w:rPr>
          <w:rFonts w:ascii="Times New Roman" w:hAnsi="Times New Roman"/>
          <w:color w:val="000000"/>
        </w:rPr>
        <w:t xml:space="preserve"> 50 </w:t>
      </w:r>
      <w:proofErr w:type="spellStart"/>
      <w:r w:rsidRPr="006922E2">
        <w:rPr>
          <w:rFonts w:ascii="Times New Roman" w:hAnsi="Times New Roman"/>
          <w:color w:val="000000"/>
        </w:rPr>
        <w:t>mikrog</w:t>
      </w:r>
      <w:proofErr w:type="spellEnd"/>
      <w:r w:rsidRPr="006922E2">
        <w:rPr>
          <w:rFonts w:ascii="Times New Roman" w:hAnsi="Times New Roman"/>
          <w:color w:val="000000"/>
        </w:rPr>
        <w:t>/</w:t>
      </w:r>
      <w:proofErr w:type="spellStart"/>
      <w:r w:rsidRPr="006922E2">
        <w:rPr>
          <w:rFonts w:ascii="Times New Roman" w:hAnsi="Times New Roman"/>
          <w:color w:val="000000"/>
        </w:rPr>
        <w:t>annos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nenäsumute</w:t>
      </w:r>
      <w:proofErr w:type="spellEnd"/>
      <w:r w:rsidRPr="006922E2">
        <w:rPr>
          <w:rFonts w:ascii="Times New Roman" w:hAnsi="Times New Roman"/>
          <w:color w:val="000000"/>
        </w:rPr>
        <w:t xml:space="preserve">, </w:t>
      </w:r>
      <w:proofErr w:type="spellStart"/>
      <w:r w:rsidRPr="006922E2">
        <w:rPr>
          <w:rFonts w:ascii="Times New Roman" w:hAnsi="Times New Roman"/>
          <w:color w:val="000000"/>
        </w:rPr>
        <w:t>suspensie</w:t>
      </w:r>
      <w:proofErr w:type="spellEnd"/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Švedija – </w:t>
      </w:r>
      <w:proofErr w:type="spellStart"/>
      <w:r w:rsidRPr="006922E2">
        <w:rPr>
          <w:rFonts w:ascii="Times New Roman" w:hAnsi="Times New Roman"/>
          <w:color w:val="000000"/>
        </w:rPr>
        <w:t>Mometasone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Teva</w:t>
      </w:r>
      <w:proofErr w:type="spellEnd"/>
      <w:r w:rsidRPr="006922E2">
        <w:rPr>
          <w:rFonts w:ascii="Times New Roman" w:hAnsi="Times New Roman"/>
          <w:color w:val="000000"/>
        </w:rPr>
        <w:t xml:space="preserve"> 50 </w:t>
      </w:r>
      <w:proofErr w:type="spellStart"/>
      <w:r w:rsidRPr="006922E2">
        <w:rPr>
          <w:rFonts w:ascii="Times New Roman" w:hAnsi="Times New Roman"/>
          <w:color w:val="000000"/>
        </w:rPr>
        <w:t>mikrogram</w:t>
      </w:r>
      <w:proofErr w:type="spellEnd"/>
      <w:r w:rsidRPr="006922E2">
        <w:rPr>
          <w:rFonts w:ascii="Times New Roman" w:hAnsi="Times New Roman"/>
          <w:color w:val="000000"/>
        </w:rPr>
        <w:t>/</w:t>
      </w:r>
      <w:proofErr w:type="spellStart"/>
      <w:r w:rsidRPr="006922E2">
        <w:rPr>
          <w:rFonts w:ascii="Times New Roman" w:hAnsi="Times New Roman"/>
          <w:color w:val="000000"/>
        </w:rPr>
        <w:t>dos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nässpray</w:t>
      </w:r>
      <w:proofErr w:type="spellEnd"/>
      <w:r w:rsidRPr="006922E2">
        <w:rPr>
          <w:rFonts w:ascii="Times New Roman" w:hAnsi="Times New Roman"/>
          <w:color w:val="000000"/>
        </w:rPr>
        <w:t xml:space="preserve">, </w:t>
      </w:r>
      <w:proofErr w:type="spellStart"/>
      <w:r w:rsidRPr="006922E2">
        <w:rPr>
          <w:rFonts w:ascii="Times New Roman" w:hAnsi="Times New Roman"/>
          <w:color w:val="000000"/>
        </w:rPr>
        <w:t>suspension</w:t>
      </w:r>
      <w:proofErr w:type="spellEnd"/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color w:val="000000"/>
        </w:rPr>
      </w:pPr>
      <w:r w:rsidRPr="006922E2">
        <w:rPr>
          <w:rFonts w:ascii="Times New Roman" w:hAnsi="Times New Roman"/>
          <w:color w:val="000000"/>
        </w:rPr>
        <w:t xml:space="preserve">Vengrija – </w:t>
      </w:r>
      <w:proofErr w:type="spellStart"/>
      <w:r w:rsidRPr="006922E2">
        <w:rPr>
          <w:rFonts w:ascii="Times New Roman" w:hAnsi="Times New Roman"/>
          <w:color w:val="000000"/>
        </w:rPr>
        <w:t>Nasotasone</w:t>
      </w:r>
      <w:proofErr w:type="spellEnd"/>
      <w:r w:rsidRPr="006922E2">
        <w:rPr>
          <w:rFonts w:ascii="Times New Roman" w:hAnsi="Times New Roman"/>
          <w:color w:val="000000"/>
        </w:rPr>
        <w:t xml:space="preserve"> 50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mcg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szuszpenziós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adagolt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orrspray</w:t>
      </w:r>
      <w:proofErr w:type="spellEnd"/>
    </w:p>
    <w:p w:rsidR="009465FB" w:rsidRPr="006922E2" w:rsidRDefault="009465FB" w:rsidP="009465FB">
      <w:pPr>
        <w:spacing w:after="0" w:line="240" w:lineRule="auto"/>
        <w:rPr>
          <w:rFonts w:ascii="Times New Roman" w:hAnsi="Times New Roman"/>
          <w:lang w:eastAsia="en-GB"/>
        </w:rPr>
      </w:pPr>
      <w:r w:rsidRPr="006922E2">
        <w:rPr>
          <w:rFonts w:ascii="Times New Roman" w:hAnsi="Times New Roman"/>
          <w:color w:val="000000"/>
        </w:rPr>
        <w:t xml:space="preserve">Vokietija – </w:t>
      </w:r>
      <w:proofErr w:type="spellStart"/>
      <w:r w:rsidRPr="006922E2">
        <w:rPr>
          <w:rFonts w:ascii="Times New Roman" w:hAnsi="Times New Roman"/>
          <w:color w:val="000000"/>
        </w:rPr>
        <w:t>Mometasonfuroat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proofErr w:type="spellStart"/>
      <w:r w:rsidRPr="006922E2">
        <w:rPr>
          <w:rFonts w:ascii="Times New Roman" w:hAnsi="Times New Roman"/>
          <w:color w:val="000000"/>
        </w:rPr>
        <w:t>AbZ</w:t>
      </w:r>
      <w:proofErr w:type="spellEnd"/>
      <w:r w:rsidRPr="006922E2">
        <w:rPr>
          <w:rFonts w:ascii="Times New Roman" w:hAnsi="Times New Roman"/>
          <w:color w:val="000000"/>
        </w:rPr>
        <w:t xml:space="preserve"> </w:t>
      </w:r>
      <w:r w:rsidRPr="006922E2">
        <w:rPr>
          <w:rFonts w:ascii="Times New Roman" w:hAnsi="Times New Roman"/>
          <w:lang w:eastAsia="en-GB"/>
        </w:rPr>
        <w:t xml:space="preserve">50 </w:t>
      </w:r>
      <w:proofErr w:type="spellStart"/>
      <w:r w:rsidRPr="006922E2">
        <w:rPr>
          <w:rFonts w:ascii="Times New Roman" w:hAnsi="Times New Roman"/>
          <w:lang w:eastAsia="en-GB"/>
        </w:rPr>
        <w:t>Mikrogramm</w:t>
      </w:r>
      <w:proofErr w:type="spellEnd"/>
      <w:r w:rsidRPr="006922E2">
        <w:rPr>
          <w:rFonts w:ascii="Times New Roman" w:hAnsi="Times New Roman"/>
          <w:lang w:eastAsia="en-GB"/>
        </w:rPr>
        <w:t>/</w:t>
      </w:r>
      <w:proofErr w:type="spellStart"/>
      <w:r w:rsidRPr="006922E2">
        <w:rPr>
          <w:rFonts w:ascii="Times New Roman" w:hAnsi="Times New Roman"/>
          <w:lang w:eastAsia="en-GB"/>
        </w:rPr>
        <w:t>Sprühstoß</w:t>
      </w:r>
      <w:proofErr w:type="spellEnd"/>
      <w:r w:rsidRPr="006922E2">
        <w:rPr>
          <w:rFonts w:ascii="Times New Roman" w:hAnsi="Times New Roman"/>
          <w:lang w:eastAsia="en-GB"/>
        </w:rPr>
        <w:t xml:space="preserve"> </w:t>
      </w:r>
      <w:proofErr w:type="spellStart"/>
      <w:r w:rsidRPr="006922E2">
        <w:rPr>
          <w:rFonts w:ascii="Times New Roman" w:hAnsi="Times New Roman"/>
          <w:lang w:eastAsia="en-GB"/>
        </w:rPr>
        <w:t>Nasenspray</w:t>
      </w:r>
      <w:proofErr w:type="spellEnd"/>
      <w:r w:rsidRPr="006922E2">
        <w:rPr>
          <w:rFonts w:ascii="Times New Roman" w:hAnsi="Times New Roman"/>
          <w:lang w:eastAsia="en-GB"/>
        </w:rPr>
        <w:t xml:space="preserve">, </w:t>
      </w:r>
      <w:proofErr w:type="spellStart"/>
      <w:r w:rsidRPr="006922E2">
        <w:rPr>
          <w:rFonts w:ascii="Times New Roman" w:hAnsi="Times New Roman"/>
          <w:lang w:eastAsia="en-GB"/>
        </w:rPr>
        <w:t>Suspension</w:t>
      </w:r>
      <w:proofErr w:type="spellEnd"/>
    </w:p>
    <w:p w:rsidR="009465FB" w:rsidRPr="006922E2" w:rsidRDefault="009465FB" w:rsidP="009465F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9465FB" w:rsidRPr="00242EAB" w:rsidRDefault="009465FB" w:rsidP="009465FB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b/>
          <w:snapToGrid w:val="0"/>
        </w:rPr>
      </w:pPr>
      <w:r w:rsidRPr="00242EAB">
        <w:rPr>
          <w:rFonts w:ascii="Times New Roman" w:hAnsi="Times New Roman"/>
          <w:b/>
          <w:snapToGrid w:val="0"/>
        </w:rPr>
        <w:t>Šis pakuotės lapelis pask</w:t>
      </w:r>
      <w:r>
        <w:rPr>
          <w:rFonts w:ascii="Times New Roman" w:hAnsi="Times New Roman"/>
          <w:b/>
          <w:snapToGrid w:val="0"/>
        </w:rPr>
        <w:t>utinį kartą peržiūrėtas 2024-04-18.</w:t>
      </w:r>
    </w:p>
    <w:p w:rsidR="009465FB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Pr="006922E2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</w:p>
    <w:p w:rsidR="009465FB" w:rsidRDefault="009465FB" w:rsidP="009465FB">
      <w:pPr>
        <w:numPr>
          <w:ilvl w:val="12"/>
          <w:numId w:val="0"/>
        </w:numPr>
        <w:tabs>
          <w:tab w:val="left" w:pos="567"/>
        </w:tabs>
        <w:spacing w:after="0" w:line="240" w:lineRule="auto"/>
        <w:ind w:right="-2"/>
        <w:rPr>
          <w:rFonts w:ascii="Times New Roman" w:hAnsi="Times New Roman"/>
          <w:snapToGrid w:val="0"/>
        </w:rPr>
      </w:pPr>
      <w:r w:rsidRPr="006922E2">
        <w:rPr>
          <w:rFonts w:ascii="Times New Roman" w:hAnsi="Times New Roman"/>
          <w:snapToGrid w:val="0"/>
        </w:rPr>
        <w:t>Išsami informacija apie šį vaistą pateikiama Valstybinės vaistų kontrolės tarnybos prie Lietuvos Respublikos sveikatos apsaugos ministerijos tinklalapyje</w:t>
      </w:r>
      <w:r w:rsidRPr="006922E2">
        <w:rPr>
          <w:rFonts w:ascii="Times New Roman" w:hAnsi="Times New Roman"/>
          <w:i/>
          <w:snapToGrid w:val="0"/>
        </w:rPr>
        <w:t xml:space="preserve"> </w:t>
      </w:r>
      <w:hyperlink r:id="rId17" w:history="1">
        <w:r w:rsidRPr="006922E2">
          <w:rPr>
            <w:rFonts w:ascii="Times New Roman" w:eastAsia="SimSun" w:hAnsi="Times New Roman"/>
            <w:snapToGrid w:val="0"/>
            <w:color w:val="0000FF"/>
            <w:u w:val="single"/>
          </w:rPr>
          <w:t>http://www.vvkt.lt/</w:t>
        </w:r>
      </w:hyperlink>
      <w:r w:rsidRPr="006922E2">
        <w:rPr>
          <w:rFonts w:ascii="Times New Roman" w:hAnsi="Times New Roman"/>
          <w:snapToGrid w:val="0"/>
        </w:rPr>
        <w:t>.</w:t>
      </w:r>
    </w:p>
    <w:p w:rsidR="009465FB" w:rsidRDefault="009465FB" w:rsidP="009465FB"/>
    <w:p w:rsidR="009465FB" w:rsidRPr="00BB27D5" w:rsidRDefault="009465FB" w:rsidP="009465F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i/>
          <w:noProof/>
        </w:rPr>
      </w:pPr>
      <w:r w:rsidRPr="00BB27D5">
        <w:rPr>
          <w:rFonts w:ascii="Times New Roman" w:hAnsi="Times New Roman"/>
          <w:i/>
          <w:noProof/>
          <w:highlight w:val="lightGray"/>
        </w:rPr>
        <w:t>QR kodas ir URL</w:t>
      </w:r>
    </w:p>
    <w:p w:rsidR="009465FB" w:rsidRPr="00BB27D5" w:rsidRDefault="009465FB" w:rsidP="009465FB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noProof/>
        </w:rPr>
      </w:pPr>
      <w:r w:rsidRPr="00BB27D5">
        <w:rPr>
          <w:rFonts w:ascii="Times New Roman" w:hAnsi="Times New Roman"/>
          <w:b/>
          <w:noProof/>
        </w:rPr>
        <w:t>&lt;Kiti informacijos šaltiniai&gt;</w:t>
      </w:r>
    </w:p>
    <w:p w:rsidR="009465FB" w:rsidRPr="004D218F" w:rsidRDefault="009465FB" w:rsidP="009465FB">
      <w:pPr>
        <w:tabs>
          <w:tab w:val="left" w:pos="567"/>
        </w:tabs>
        <w:spacing w:after="0" w:line="240" w:lineRule="auto"/>
        <w:rPr>
          <w:rFonts w:ascii="Times New Roman" w:hAnsi="Times New Roman"/>
        </w:rPr>
      </w:pPr>
      <w:r w:rsidRPr="00BB27D5">
        <w:rPr>
          <w:rFonts w:ascii="Times New Roman" w:hAnsi="Times New Roman"/>
          <w:bCs/>
          <w:noProof/>
        </w:rPr>
        <w:t xml:space="preserve">&lt;Paskutinė patvirtinta </w:t>
      </w:r>
      <w:r w:rsidRPr="00BB27D5">
        <w:rPr>
          <w:rFonts w:ascii="Times New Roman" w:hAnsi="Times New Roman"/>
        </w:rPr>
        <w:t xml:space="preserve">informacija apie šį vaistą yra prieinama </w:t>
      </w:r>
      <w:r w:rsidRPr="00BB27D5">
        <w:rPr>
          <w:rFonts w:ascii="Times New Roman" w:hAnsi="Times New Roman"/>
          <w:bCs/>
          <w:noProof/>
        </w:rPr>
        <w:t>skanuojant &lt;QR kodas&gt; &lt;kitas 2D bar kodas&gt; &lt;NFC&gt; kuris yra nurodomas šiame pakuotės lapelyje &lt;PL&gt; &lt;ant dėžutės&gt; išmaniuoju telefonu/įrenginiu. Taip pat ta pati informacija yra prieinama tokiu URL: {URL} &lt;</w:t>
      </w:r>
      <w:r w:rsidRPr="00BB27D5">
        <w:rPr>
          <w:rFonts w:ascii="Times New Roman" w:hAnsi="Times New Roman"/>
        </w:rPr>
        <w:t xml:space="preserve"> ir Valstybinės vaistų kontrolės tarnybos prie Lietuvos Respublikos sveikatos apsaugos ministerijos tinklalapyje</w:t>
      </w:r>
      <w:r w:rsidRPr="00BB27D5">
        <w:rPr>
          <w:rFonts w:ascii="Times New Roman" w:hAnsi="Times New Roman"/>
          <w:i/>
        </w:rPr>
        <w:t xml:space="preserve"> </w:t>
      </w:r>
      <w:hyperlink r:id="rId18" w:history="1">
        <w:r w:rsidRPr="00BB27D5">
          <w:rPr>
            <w:rStyle w:val="Hipersaitas"/>
            <w:rFonts w:ascii="Times New Roman" w:eastAsia="SimSun" w:hAnsi="Times New Roman"/>
          </w:rPr>
          <w:t>http://www.vvkt.lt/</w:t>
        </w:r>
      </w:hyperlink>
      <w:r w:rsidRPr="00BB27D5">
        <w:rPr>
          <w:rFonts w:ascii="Times New Roman" w:hAnsi="Times New Roman"/>
          <w:bCs/>
          <w:noProof/>
        </w:rPr>
        <w:t xml:space="preserve">&gt;&gt; </w:t>
      </w:r>
      <w:r w:rsidRPr="00BB27D5">
        <w:rPr>
          <w:rFonts w:ascii="Times New Roman" w:hAnsi="Times New Roman"/>
          <w:noProof/>
        </w:rPr>
        <w:t xml:space="preserve">&lt;{QR kodas}&gt; </w:t>
      </w:r>
      <w:r w:rsidRPr="00BB27D5">
        <w:rPr>
          <w:rFonts w:ascii="Times New Roman" w:hAnsi="Times New Roman"/>
          <w:bCs/>
          <w:noProof/>
        </w:rPr>
        <w:t>&lt;{kitas 2D bar kodas}&gt; &lt;{NFC}&gt;</w:t>
      </w:r>
    </w:p>
    <w:p w:rsidR="009465FB" w:rsidRDefault="009465FB" w:rsidP="009465FB"/>
    <w:p w:rsidR="00BA6577" w:rsidRDefault="00BA6577">
      <w:bookmarkStart w:id="12" w:name="_GoBack"/>
      <w:bookmarkEnd w:id="12"/>
    </w:p>
    <w:sectPr w:rsidR="00BA6577" w:rsidSect="00D358F2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Narrow Special G1">
    <w:altName w:val="Symbol"/>
    <w:charset w:val="02"/>
    <w:family w:val="swiss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C0C1F"/>
    <w:multiLevelType w:val="hybridMultilevel"/>
    <w:tmpl w:val="555ACE0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A68EA"/>
    <w:multiLevelType w:val="hybridMultilevel"/>
    <w:tmpl w:val="3CDAFDA2"/>
    <w:lvl w:ilvl="0" w:tplc="2EBAFFD6">
      <w:start w:val="1"/>
      <w:numFmt w:val="decimal"/>
      <w:lvlText w:val="%1."/>
      <w:lvlJc w:val="left"/>
      <w:pPr>
        <w:ind w:left="900" w:hanging="54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D5751DE"/>
    <w:multiLevelType w:val="hybridMultilevel"/>
    <w:tmpl w:val="F196A92C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25A53"/>
    <w:multiLevelType w:val="hybridMultilevel"/>
    <w:tmpl w:val="F51263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07B79"/>
    <w:multiLevelType w:val="hybridMultilevel"/>
    <w:tmpl w:val="67FE003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36230"/>
    <w:multiLevelType w:val="hybridMultilevel"/>
    <w:tmpl w:val="198A1A68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02CEA"/>
    <w:multiLevelType w:val="hybridMultilevel"/>
    <w:tmpl w:val="21482F50"/>
    <w:lvl w:ilvl="0" w:tplc="813ECD6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8639F"/>
    <w:multiLevelType w:val="hybridMultilevel"/>
    <w:tmpl w:val="118EEA68"/>
    <w:lvl w:ilvl="0" w:tplc="E6E232E0">
      <w:start w:val="2"/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7A91D09"/>
    <w:multiLevelType w:val="hybridMultilevel"/>
    <w:tmpl w:val="C1C0787A"/>
    <w:lvl w:ilvl="0" w:tplc="E6E232E0">
      <w:start w:val="2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9" w15:restartNumberingAfterBreak="0">
    <w:nsid w:val="5A2B7C30"/>
    <w:multiLevelType w:val="hybridMultilevel"/>
    <w:tmpl w:val="3D681016"/>
    <w:lvl w:ilvl="0" w:tplc="E6E232E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FB"/>
    <w:rsid w:val="00072F85"/>
    <w:rsid w:val="00181364"/>
    <w:rsid w:val="00305C48"/>
    <w:rsid w:val="003362C6"/>
    <w:rsid w:val="009465FB"/>
    <w:rsid w:val="00BA6577"/>
    <w:rsid w:val="00C30905"/>
    <w:rsid w:val="00D358F2"/>
    <w:rsid w:val="00EF4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1DBCC-9344-4403-91C0-4835285C3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465F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9465FB"/>
    <w:rPr>
      <w:color w:val="0000FF"/>
      <w:u w:val="single"/>
    </w:rPr>
  </w:style>
  <w:style w:type="paragraph" w:customStyle="1" w:styleId="BTEMEASMCA">
    <w:name w:val="BT EMEA_SMCA"/>
    <w:basedOn w:val="prastasis"/>
    <w:link w:val="BTEMEASMCAChar"/>
    <w:autoRedefine/>
    <w:rsid w:val="009465FB"/>
    <w:pPr>
      <w:spacing w:after="0" w:line="240" w:lineRule="auto"/>
    </w:pPr>
    <w:rPr>
      <w:rFonts w:ascii="Times New Roman" w:hAnsi="Times New Roman"/>
      <w:noProof/>
      <w:sz w:val="20"/>
      <w:szCs w:val="20"/>
      <w:lang w:eastAsia="lt-LT"/>
    </w:rPr>
  </w:style>
  <w:style w:type="character" w:customStyle="1" w:styleId="BTEMEASMCAChar">
    <w:name w:val="BT EMEA_SMCA Char"/>
    <w:link w:val="BTEMEASMCA"/>
    <w:locked/>
    <w:rsid w:val="009465FB"/>
    <w:rPr>
      <w:rFonts w:ascii="Times New Roman" w:eastAsia="Times New Roman" w:hAnsi="Times New Roman" w:cs="Times New Roman"/>
      <w:noProof/>
      <w:sz w:val="20"/>
      <w:szCs w:val="20"/>
      <w:lang w:eastAsia="lt-LT"/>
    </w:rPr>
  </w:style>
  <w:style w:type="paragraph" w:customStyle="1" w:styleId="BT-EMEASMCA">
    <w:name w:val="BT- EMEA_SMCA"/>
    <w:basedOn w:val="BTEMEASMCA"/>
    <w:autoRedefine/>
    <w:rsid w:val="009465FB"/>
    <w:pPr>
      <w:numPr>
        <w:numId w:val="1"/>
      </w:numPr>
      <w:tabs>
        <w:tab w:val="clear" w:pos="720"/>
        <w:tab w:val="num" w:pos="360"/>
        <w:tab w:val="num" w:pos="567"/>
      </w:tabs>
      <w:ind w:left="567" w:hanging="210"/>
    </w:pPr>
  </w:style>
  <w:style w:type="paragraph" w:customStyle="1" w:styleId="Sraopastraipa1">
    <w:name w:val="Sąrašo pastraipa1"/>
    <w:basedOn w:val="prastasis"/>
    <w:uiPriority w:val="99"/>
    <w:qFormat/>
    <w:rsid w:val="009465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emf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10813</Words>
  <Characters>6164</Characters>
  <Application>Microsoft Office Word</Application>
  <DocSecurity>0</DocSecurity>
  <Lines>51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12</vt:i4>
      </vt:variant>
    </vt:vector>
  </HeadingPairs>
  <TitlesOfParts>
    <vt:vector size="13" baseType="lpstr">
      <vt:lpstr/>
      <vt:lpstr>Pakuotės lapelis: informacija vartotojui</vt:lpstr>
      <vt:lpstr/>
      <vt:lpstr>mometazono furoatas</vt:lpstr>
      <vt:lpstr>    1.	Kas yra Mometasone Teva ir kam jis vartojamas</vt:lpstr>
      <vt:lpstr>Mometasone Teva 50 mikrogramų/įpurškime nosies purškalo sudėtyje yra veikliosios</vt:lpstr>
      <vt:lpstr>    2.	Kas žinotina prieš vartojant Mometasone Teva</vt:lpstr>
      <vt:lpstr>    3.	Kaip vartoti Mometasone Teva  </vt:lpstr>
      <vt:lpstr>    </vt:lpstr>
      <vt:lpstr>    Visada vartokite šį vaistą tiksliai kaip nurodė gydytojas arba vaistininkas. Jei</vt:lpstr>
      <vt:lpstr>    4.	Galimas šalutinis poveikis</vt:lpstr>
      <vt:lpstr>    5.	Kaip laikyti Mometasone Teva nosies purškalą</vt:lpstr>
      <vt:lpstr>    6.	Pakuotės turinys ir kita informacija</vt:lpstr>
    </vt:vector>
  </TitlesOfParts>
  <Company/>
  <LinksUpToDate>false</LinksUpToDate>
  <CharactersWithSpaces>16944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2024-04-26T05:42:00Z</dcterms:created>
  <dcterms:modified xsi:type="dcterms:W3CDTF">2024-04-26T05:43:00Z</dcterms:modified>
</cp:coreProperties>
</file>