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072D4" w14:textId="77777777" w:rsidR="00265A25" w:rsidRPr="00CC291F" w:rsidRDefault="00265A25" w:rsidP="00265A25">
      <w:pPr>
        <w:tabs>
          <w:tab w:val="left" w:pos="3060"/>
        </w:tabs>
        <w:autoSpaceDE w:val="0"/>
        <w:autoSpaceDN w:val="0"/>
        <w:adjustRightInd w:val="0"/>
        <w:ind w:right="332"/>
        <w:rPr>
          <w:b/>
          <w:szCs w:val="22"/>
        </w:rPr>
      </w:pPr>
      <w:bookmarkStart w:id="0" w:name="_GoBack"/>
      <w:bookmarkEnd w:id="0"/>
    </w:p>
    <w:p w14:paraId="0DB229D4" w14:textId="77777777" w:rsidR="00265A25" w:rsidRPr="00CC291F" w:rsidRDefault="00265A25" w:rsidP="00265A25">
      <w:pPr>
        <w:tabs>
          <w:tab w:val="left" w:pos="3060"/>
        </w:tabs>
        <w:autoSpaceDE w:val="0"/>
        <w:autoSpaceDN w:val="0"/>
        <w:adjustRightInd w:val="0"/>
        <w:ind w:right="332"/>
        <w:rPr>
          <w:b/>
          <w:szCs w:val="22"/>
        </w:rPr>
      </w:pPr>
    </w:p>
    <w:p w14:paraId="06FB5268" w14:textId="77777777" w:rsidR="00265A25" w:rsidRPr="00CC291F" w:rsidRDefault="00265A25" w:rsidP="00265A25">
      <w:pPr>
        <w:tabs>
          <w:tab w:val="left" w:pos="3060"/>
        </w:tabs>
        <w:autoSpaceDE w:val="0"/>
        <w:autoSpaceDN w:val="0"/>
        <w:adjustRightInd w:val="0"/>
        <w:ind w:right="332"/>
        <w:rPr>
          <w:b/>
          <w:szCs w:val="22"/>
        </w:rPr>
      </w:pPr>
    </w:p>
    <w:p w14:paraId="72950F95" w14:textId="77777777" w:rsidR="00265A25" w:rsidRPr="00CC291F" w:rsidRDefault="00265A25" w:rsidP="00265A25">
      <w:pPr>
        <w:tabs>
          <w:tab w:val="left" w:pos="3060"/>
        </w:tabs>
        <w:autoSpaceDE w:val="0"/>
        <w:autoSpaceDN w:val="0"/>
        <w:adjustRightInd w:val="0"/>
        <w:ind w:right="332"/>
        <w:rPr>
          <w:b/>
          <w:szCs w:val="22"/>
        </w:rPr>
      </w:pPr>
    </w:p>
    <w:p w14:paraId="5B83C2FC" w14:textId="77777777" w:rsidR="00265A25" w:rsidRPr="00CC291F" w:rsidRDefault="00265A25" w:rsidP="00265A25">
      <w:pPr>
        <w:tabs>
          <w:tab w:val="left" w:pos="7851"/>
        </w:tabs>
        <w:autoSpaceDE w:val="0"/>
        <w:autoSpaceDN w:val="0"/>
        <w:adjustRightInd w:val="0"/>
        <w:ind w:right="332"/>
        <w:rPr>
          <w:b/>
          <w:szCs w:val="22"/>
        </w:rPr>
      </w:pPr>
    </w:p>
    <w:p w14:paraId="68DC2120" w14:textId="77777777" w:rsidR="00265A25" w:rsidRPr="00CC291F" w:rsidRDefault="00265A25" w:rsidP="00265A25">
      <w:pPr>
        <w:tabs>
          <w:tab w:val="left" w:pos="3060"/>
        </w:tabs>
        <w:autoSpaceDE w:val="0"/>
        <w:autoSpaceDN w:val="0"/>
        <w:adjustRightInd w:val="0"/>
        <w:ind w:right="332"/>
        <w:rPr>
          <w:b/>
          <w:szCs w:val="22"/>
        </w:rPr>
      </w:pPr>
    </w:p>
    <w:p w14:paraId="5FEFB1D3" w14:textId="77777777" w:rsidR="00265A25" w:rsidRPr="00CC291F" w:rsidRDefault="00265A25" w:rsidP="00265A25">
      <w:pPr>
        <w:tabs>
          <w:tab w:val="left" w:pos="3060"/>
        </w:tabs>
        <w:autoSpaceDE w:val="0"/>
        <w:autoSpaceDN w:val="0"/>
        <w:adjustRightInd w:val="0"/>
        <w:ind w:right="332"/>
        <w:rPr>
          <w:b/>
          <w:szCs w:val="22"/>
        </w:rPr>
      </w:pPr>
    </w:p>
    <w:p w14:paraId="0985C665" w14:textId="77777777" w:rsidR="00265A25" w:rsidRPr="00CC291F" w:rsidRDefault="00265A25" w:rsidP="00265A25">
      <w:pPr>
        <w:tabs>
          <w:tab w:val="left" w:pos="3060"/>
        </w:tabs>
        <w:autoSpaceDE w:val="0"/>
        <w:autoSpaceDN w:val="0"/>
        <w:adjustRightInd w:val="0"/>
        <w:ind w:right="332"/>
        <w:rPr>
          <w:b/>
          <w:szCs w:val="22"/>
        </w:rPr>
      </w:pPr>
    </w:p>
    <w:p w14:paraId="6C18C2E4" w14:textId="77777777" w:rsidR="00265A25" w:rsidRPr="00CC291F" w:rsidRDefault="00265A25" w:rsidP="00265A25">
      <w:pPr>
        <w:tabs>
          <w:tab w:val="left" w:pos="3060"/>
        </w:tabs>
        <w:autoSpaceDE w:val="0"/>
        <w:autoSpaceDN w:val="0"/>
        <w:adjustRightInd w:val="0"/>
        <w:ind w:right="332"/>
        <w:rPr>
          <w:b/>
          <w:szCs w:val="22"/>
        </w:rPr>
      </w:pPr>
    </w:p>
    <w:p w14:paraId="0CF9997F" w14:textId="77777777" w:rsidR="00265A25" w:rsidRPr="00CC291F" w:rsidRDefault="00265A25" w:rsidP="00265A25">
      <w:pPr>
        <w:tabs>
          <w:tab w:val="left" w:pos="3060"/>
        </w:tabs>
        <w:autoSpaceDE w:val="0"/>
        <w:autoSpaceDN w:val="0"/>
        <w:adjustRightInd w:val="0"/>
        <w:ind w:right="332"/>
        <w:rPr>
          <w:b/>
          <w:szCs w:val="22"/>
        </w:rPr>
      </w:pPr>
    </w:p>
    <w:p w14:paraId="5E824991" w14:textId="77777777" w:rsidR="00265A25" w:rsidRPr="00CC291F" w:rsidRDefault="00265A25" w:rsidP="00265A25">
      <w:pPr>
        <w:tabs>
          <w:tab w:val="left" w:pos="3060"/>
        </w:tabs>
        <w:autoSpaceDE w:val="0"/>
        <w:autoSpaceDN w:val="0"/>
        <w:adjustRightInd w:val="0"/>
        <w:ind w:right="332"/>
        <w:rPr>
          <w:b/>
          <w:szCs w:val="22"/>
        </w:rPr>
      </w:pPr>
    </w:p>
    <w:p w14:paraId="474D34DD" w14:textId="77777777" w:rsidR="00265A25" w:rsidRPr="00CC291F" w:rsidRDefault="00265A25" w:rsidP="00265A25">
      <w:pPr>
        <w:tabs>
          <w:tab w:val="left" w:pos="3060"/>
        </w:tabs>
        <w:autoSpaceDE w:val="0"/>
        <w:autoSpaceDN w:val="0"/>
        <w:adjustRightInd w:val="0"/>
        <w:ind w:right="332"/>
        <w:rPr>
          <w:b/>
          <w:szCs w:val="22"/>
        </w:rPr>
      </w:pPr>
    </w:p>
    <w:p w14:paraId="77F1DF6B" w14:textId="77777777" w:rsidR="00265A25" w:rsidRPr="00CC291F" w:rsidRDefault="00265A25" w:rsidP="00265A25">
      <w:pPr>
        <w:tabs>
          <w:tab w:val="left" w:pos="3060"/>
        </w:tabs>
        <w:autoSpaceDE w:val="0"/>
        <w:autoSpaceDN w:val="0"/>
        <w:adjustRightInd w:val="0"/>
        <w:ind w:right="332"/>
        <w:rPr>
          <w:b/>
          <w:szCs w:val="22"/>
        </w:rPr>
      </w:pPr>
    </w:p>
    <w:p w14:paraId="1515039C" w14:textId="77777777" w:rsidR="00265A25" w:rsidRPr="00CC291F" w:rsidRDefault="00265A25" w:rsidP="00265A25">
      <w:pPr>
        <w:tabs>
          <w:tab w:val="left" w:pos="3060"/>
        </w:tabs>
        <w:autoSpaceDE w:val="0"/>
        <w:autoSpaceDN w:val="0"/>
        <w:adjustRightInd w:val="0"/>
        <w:ind w:right="332"/>
        <w:rPr>
          <w:b/>
          <w:szCs w:val="22"/>
        </w:rPr>
      </w:pPr>
    </w:p>
    <w:p w14:paraId="62383556" w14:textId="77777777" w:rsidR="00265A25" w:rsidRPr="00CC291F" w:rsidRDefault="00265A25" w:rsidP="00265A25">
      <w:pPr>
        <w:tabs>
          <w:tab w:val="left" w:pos="3060"/>
        </w:tabs>
        <w:autoSpaceDE w:val="0"/>
        <w:autoSpaceDN w:val="0"/>
        <w:adjustRightInd w:val="0"/>
        <w:ind w:right="332"/>
        <w:rPr>
          <w:b/>
          <w:szCs w:val="22"/>
        </w:rPr>
      </w:pPr>
    </w:p>
    <w:p w14:paraId="216310E4" w14:textId="77777777" w:rsidR="00265A25" w:rsidRPr="00CC291F" w:rsidRDefault="00265A25" w:rsidP="00265A25">
      <w:pPr>
        <w:tabs>
          <w:tab w:val="left" w:pos="3060"/>
        </w:tabs>
        <w:autoSpaceDE w:val="0"/>
        <w:autoSpaceDN w:val="0"/>
        <w:adjustRightInd w:val="0"/>
        <w:ind w:right="332"/>
        <w:rPr>
          <w:b/>
          <w:szCs w:val="22"/>
        </w:rPr>
      </w:pPr>
    </w:p>
    <w:p w14:paraId="708BBCD6" w14:textId="77777777" w:rsidR="00265A25" w:rsidRPr="00CC291F" w:rsidRDefault="00265A25" w:rsidP="00265A25">
      <w:pPr>
        <w:tabs>
          <w:tab w:val="left" w:pos="3060"/>
        </w:tabs>
        <w:autoSpaceDE w:val="0"/>
        <w:autoSpaceDN w:val="0"/>
        <w:adjustRightInd w:val="0"/>
        <w:ind w:right="332"/>
        <w:rPr>
          <w:b/>
          <w:szCs w:val="22"/>
        </w:rPr>
      </w:pPr>
    </w:p>
    <w:p w14:paraId="3BD85EEB" w14:textId="77777777" w:rsidR="00265A25" w:rsidRPr="00CC291F" w:rsidRDefault="00265A25" w:rsidP="00265A25">
      <w:pPr>
        <w:tabs>
          <w:tab w:val="left" w:pos="3060"/>
        </w:tabs>
        <w:autoSpaceDE w:val="0"/>
        <w:autoSpaceDN w:val="0"/>
        <w:adjustRightInd w:val="0"/>
        <w:ind w:right="332"/>
        <w:rPr>
          <w:b/>
          <w:szCs w:val="22"/>
        </w:rPr>
      </w:pPr>
    </w:p>
    <w:p w14:paraId="76BE3CE7" w14:textId="77777777" w:rsidR="00265A25" w:rsidRPr="00CC291F" w:rsidRDefault="00265A25" w:rsidP="00265A25">
      <w:pPr>
        <w:tabs>
          <w:tab w:val="left" w:pos="3060"/>
        </w:tabs>
        <w:autoSpaceDE w:val="0"/>
        <w:autoSpaceDN w:val="0"/>
        <w:adjustRightInd w:val="0"/>
        <w:ind w:right="332"/>
        <w:rPr>
          <w:b/>
          <w:szCs w:val="22"/>
        </w:rPr>
      </w:pPr>
    </w:p>
    <w:p w14:paraId="7B335A75" w14:textId="77777777" w:rsidR="00265A25" w:rsidRPr="00CC291F" w:rsidRDefault="00265A25" w:rsidP="00265A25">
      <w:pPr>
        <w:tabs>
          <w:tab w:val="left" w:pos="3060"/>
        </w:tabs>
        <w:autoSpaceDE w:val="0"/>
        <w:autoSpaceDN w:val="0"/>
        <w:adjustRightInd w:val="0"/>
        <w:ind w:right="332"/>
        <w:rPr>
          <w:b/>
          <w:szCs w:val="22"/>
        </w:rPr>
      </w:pPr>
    </w:p>
    <w:p w14:paraId="7C22341C" w14:textId="77777777" w:rsidR="00265A25" w:rsidRPr="00CC291F" w:rsidRDefault="00265A25" w:rsidP="00265A25">
      <w:pPr>
        <w:tabs>
          <w:tab w:val="left" w:pos="3060"/>
        </w:tabs>
        <w:autoSpaceDE w:val="0"/>
        <w:autoSpaceDN w:val="0"/>
        <w:adjustRightInd w:val="0"/>
        <w:ind w:right="332"/>
        <w:rPr>
          <w:b/>
          <w:szCs w:val="22"/>
        </w:rPr>
      </w:pPr>
    </w:p>
    <w:p w14:paraId="47360EE2" w14:textId="77777777" w:rsidR="00265A25" w:rsidRPr="00CC291F" w:rsidRDefault="00265A25" w:rsidP="00265A25">
      <w:pPr>
        <w:tabs>
          <w:tab w:val="left" w:pos="3060"/>
        </w:tabs>
        <w:autoSpaceDE w:val="0"/>
        <w:autoSpaceDN w:val="0"/>
        <w:adjustRightInd w:val="0"/>
        <w:ind w:right="332"/>
        <w:jc w:val="center"/>
        <w:rPr>
          <w:b/>
          <w:szCs w:val="22"/>
        </w:rPr>
      </w:pPr>
    </w:p>
    <w:p w14:paraId="7FE5BF8D" w14:textId="77777777" w:rsidR="00265A25" w:rsidRPr="00CC291F" w:rsidRDefault="00265A25" w:rsidP="00265A25">
      <w:pPr>
        <w:tabs>
          <w:tab w:val="left" w:pos="3060"/>
        </w:tabs>
        <w:autoSpaceDE w:val="0"/>
        <w:autoSpaceDN w:val="0"/>
        <w:adjustRightInd w:val="0"/>
        <w:ind w:right="332"/>
        <w:jc w:val="center"/>
        <w:rPr>
          <w:b/>
          <w:szCs w:val="22"/>
        </w:rPr>
      </w:pPr>
    </w:p>
    <w:p w14:paraId="2BF2810E" w14:textId="77777777" w:rsidR="00265A25" w:rsidRPr="00CC291F" w:rsidRDefault="00265A25" w:rsidP="00265A25">
      <w:pPr>
        <w:tabs>
          <w:tab w:val="left" w:pos="3060"/>
        </w:tabs>
        <w:autoSpaceDE w:val="0"/>
        <w:autoSpaceDN w:val="0"/>
        <w:adjustRightInd w:val="0"/>
        <w:ind w:right="332"/>
        <w:jc w:val="center"/>
        <w:rPr>
          <w:b/>
          <w:szCs w:val="22"/>
        </w:rPr>
      </w:pPr>
      <w:r w:rsidRPr="00CC291F">
        <w:rPr>
          <w:b/>
          <w:szCs w:val="22"/>
        </w:rPr>
        <w:t>I PRIEDAS</w:t>
      </w:r>
    </w:p>
    <w:p w14:paraId="114DC13E" w14:textId="77777777" w:rsidR="00265A25" w:rsidRPr="00CC291F" w:rsidRDefault="00265A25" w:rsidP="00265A25">
      <w:pPr>
        <w:tabs>
          <w:tab w:val="left" w:pos="3060"/>
        </w:tabs>
        <w:autoSpaceDE w:val="0"/>
        <w:autoSpaceDN w:val="0"/>
        <w:adjustRightInd w:val="0"/>
        <w:ind w:right="332"/>
        <w:jc w:val="center"/>
        <w:rPr>
          <w:b/>
          <w:szCs w:val="22"/>
        </w:rPr>
      </w:pPr>
    </w:p>
    <w:p w14:paraId="6EFB221D" w14:textId="77777777" w:rsidR="00265A25" w:rsidRPr="00CC291F" w:rsidRDefault="00265A25" w:rsidP="00265A25">
      <w:pPr>
        <w:tabs>
          <w:tab w:val="left" w:pos="3060"/>
        </w:tabs>
        <w:autoSpaceDE w:val="0"/>
        <w:autoSpaceDN w:val="0"/>
        <w:adjustRightInd w:val="0"/>
        <w:ind w:right="332"/>
        <w:jc w:val="center"/>
        <w:rPr>
          <w:szCs w:val="22"/>
        </w:rPr>
      </w:pPr>
      <w:r w:rsidRPr="00CC291F">
        <w:rPr>
          <w:b/>
          <w:szCs w:val="22"/>
        </w:rPr>
        <w:t>PREPARATO CHARAKTERISTIKŲ SANTRAUKA</w:t>
      </w:r>
    </w:p>
    <w:p w14:paraId="3358B463" w14:textId="77777777" w:rsidR="00265A25" w:rsidRPr="00CC291F" w:rsidRDefault="00265A25" w:rsidP="00265A25">
      <w:pPr>
        <w:widowControl w:val="0"/>
        <w:tabs>
          <w:tab w:val="left" w:pos="-1440"/>
          <w:tab w:val="left" w:pos="-720"/>
        </w:tabs>
        <w:spacing w:line="240" w:lineRule="auto"/>
        <w:jc w:val="center"/>
        <w:rPr>
          <w:b/>
          <w:szCs w:val="22"/>
        </w:rPr>
      </w:pPr>
    </w:p>
    <w:p w14:paraId="6D0D0B8F" w14:textId="77777777" w:rsidR="00265A25" w:rsidRPr="00CC291F" w:rsidRDefault="00265A25" w:rsidP="00265A25">
      <w:pPr>
        <w:widowControl w:val="0"/>
        <w:tabs>
          <w:tab w:val="left" w:pos="-1440"/>
          <w:tab w:val="left" w:pos="-720"/>
        </w:tabs>
        <w:spacing w:line="240" w:lineRule="auto"/>
        <w:jc w:val="center"/>
        <w:rPr>
          <w:b/>
          <w:szCs w:val="22"/>
        </w:rPr>
      </w:pPr>
    </w:p>
    <w:p w14:paraId="288165BC" w14:textId="77777777" w:rsidR="00265A25" w:rsidRPr="00CC291F" w:rsidRDefault="00265A25" w:rsidP="00265A25">
      <w:pPr>
        <w:widowControl w:val="0"/>
        <w:tabs>
          <w:tab w:val="left" w:pos="-1440"/>
          <w:tab w:val="left" w:pos="-720"/>
        </w:tabs>
        <w:spacing w:line="240" w:lineRule="auto"/>
        <w:jc w:val="center"/>
        <w:rPr>
          <w:szCs w:val="22"/>
        </w:rPr>
      </w:pPr>
    </w:p>
    <w:p w14:paraId="0728AFA6" w14:textId="77777777" w:rsidR="00265A25" w:rsidRPr="00CC291F" w:rsidRDefault="00265A25" w:rsidP="00265A25">
      <w:pPr>
        <w:widowControl w:val="0"/>
        <w:tabs>
          <w:tab w:val="left" w:pos="-1440"/>
          <w:tab w:val="left" w:pos="-720"/>
        </w:tabs>
        <w:spacing w:line="240" w:lineRule="auto"/>
        <w:jc w:val="center"/>
        <w:rPr>
          <w:szCs w:val="22"/>
        </w:rPr>
      </w:pPr>
    </w:p>
    <w:p w14:paraId="3EE71852" w14:textId="77777777" w:rsidR="00265A25" w:rsidRPr="00CC291F" w:rsidRDefault="00265A25" w:rsidP="00265A25">
      <w:pPr>
        <w:widowControl w:val="0"/>
        <w:tabs>
          <w:tab w:val="left" w:pos="-1440"/>
          <w:tab w:val="left" w:pos="-720"/>
        </w:tabs>
        <w:spacing w:line="240" w:lineRule="auto"/>
        <w:jc w:val="center"/>
        <w:rPr>
          <w:szCs w:val="22"/>
        </w:rPr>
      </w:pPr>
    </w:p>
    <w:p w14:paraId="429CD14A" w14:textId="77777777" w:rsidR="00265A25" w:rsidRPr="00CC291F" w:rsidRDefault="00265A25" w:rsidP="00265A25">
      <w:pPr>
        <w:widowControl w:val="0"/>
        <w:tabs>
          <w:tab w:val="left" w:pos="-1440"/>
          <w:tab w:val="left" w:pos="-720"/>
        </w:tabs>
        <w:spacing w:line="240" w:lineRule="auto"/>
        <w:jc w:val="center"/>
        <w:rPr>
          <w:szCs w:val="22"/>
        </w:rPr>
      </w:pPr>
    </w:p>
    <w:p w14:paraId="1515D303" w14:textId="77777777" w:rsidR="00265A25" w:rsidRPr="00CC291F" w:rsidRDefault="00265A25" w:rsidP="00265A25">
      <w:pPr>
        <w:widowControl w:val="0"/>
        <w:tabs>
          <w:tab w:val="left" w:pos="-1440"/>
          <w:tab w:val="left" w:pos="-720"/>
        </w:tabs>
        <w:spacing w:line="240" w:lineRule="auto"/>
        <w:jc w:val="center"/>
        <w:rPr>
          <w:szCs w:val="22"/>
        </w:rPr>
      </w:pPr>
    </w:p>
    <w:p w14:paraId="014CC660" w14:textId="77777777" w:rsidR="00265A25" w:rsidRPr="00CC291F" w:rsidRDefault="00265A25" w:rsidP="00265A25">
      <w:pPr>
        <w:widowControl w:val="0"/>
        <w:tabs>
          <w:tab w:val="left" w:pos="-1440"/>
          <w:tab w:val="left" w:pos="-720"/>
        </w:tabs>
        <w:spacing w:line="240" w:lineRule="auto"/>
        <w:jc w:val="center"/>
        <w:rPr>
          <w:szCs w:val="22"/>
        </w:rPr>
      </w:pPr>
    </w:p>
    <w:p w14:paraId="796311C2" w14:textId="77777777" w:rsidR="00265A25" w:rsidRPr="00CC291F" w:rsidRDefault="00265A25" w:rsidP="00265A25">
      <w:pPr>
        <w:widowControl w:val="0"/>
        <w:tabs>
          <w:tab w:val="left" w:pos="-1440"/>
          <w:tab w:val="left" w:pos="-720"/>
        </w:tabs>
        <w:spacing w:line="240" w:lineRule="auto"/>
        <w:jc w:val="center"/>
        <w:rPr>
          <w:szCs w:val="22"/>
        </w:rPr>
      </w:pPr>
    </w:p>
    <w:p w14:paraId="68AD4B38" w14:textId="77777777" w:rsidR="00265A25" w:rsidRPr="00CC291F" w:rsidRDefault="00265A25" w:rsidP="00265A25">
      <w:pPr>
        <w:widowControl w:val="0"/>
        <w:tabs>
          <w:tab w:val="left" w:pos="-1440"/>
          <w:tab w:val="left" w:pos="-720"/>
        </w:tabs>
        <w:spacing w:line="240" w:lineRule="auto"/>
        <w:jc w:val="center"/>
        <w:rPr>
          <w:szCs w:val="22"/>
        </w:rPr>
      </w:pPr>
    </w:p>
    <w:p w14:paraId="5B2B7F94" w14:textId="77777777" w:rsidR="00265A25" w:rsidRPr="00CC291F" w:rsidRDefault="00265A25" w:rsidP="00265A25">
      <w:pPr>
        <w:widowControl w:val="0"/>
        <w:tabs>
          <w:tab w:val="left" w:pos="-1440"/>
          <w:tab w:val="left" w:pos="-720"/>
        </w:tabs>
        <w:spacing w:line="240" w:lineRule="auto"/>
        <w:jc w:val="center"/>
        <w:rPr>
          <w:szCs w:val="22"/>
        </w:rPr>
      </w:pPr>
    </w:p>
    <w:p w14:paraId="2ECA419C" w14:textId="77777777" w:rsidR="00265A25" w:rsidRPr="00CC291F" w:rsidRDefault="00265A25" w:rsidP="00265A25">
      <w:pPr>
        <w:widowControl w:val="0"/>
        <w:tabs>
          <w:tab w:val="left" w:pos="-1440"/>
          <w:tab w:val="left" w:pos="-720"/>
        </w:tabs>
        <w:spacing w:line="240" w:lineRule="auto"/>
        <w:jc w:val="center"/>
        <w:rPr>
          <w:szCs w:val="22"/>
        </w:rPr>
      </w:pPr>
    </w:p>
    <w:p w14:paraId="2043C648" w14:textId="77777777" w:rsidR="00265A25" w:rsidRPr="00CC291F" w:rsidRDefault="00265A25" w:rsidP="00265A25">
      <w:pPr>
        <w:widowControl w:val="0"/>
        <w:tabs>
          <w:tab w:val="left" w:pos="-1440"/>
          <w:tab w:val="left" w:pos="-720"/>
        </w:tabs>
        <w:spacing w:line="240" w:lineRule="auto"/>
        <w:jc w:val="center"/>
        <w:rPr>
          <w:szCs w:val="22"/>
        </w:rPr>
      </w:pPr>
    </w:p>
    <w:p w14:paraId="631A6C01" w14:textId="77777777" w:rsidR="00265A25" w:rsidRPr="00CC291F" w:rsidRDefault="00265A25" w:rsidP="00265A25">
      <w:pPr>
        <w:widowControl w:val="0"/>
        <w:tabs>
          <w:tab w:val="left" w:pos="-1440"/>
          <w:tab w:val="left" w:pos="-720"/>
        </w:tabs>
        <w:spacing w:line="240" w:lineRule="auto"/>
        <w:jc w:val="center"/>
        <w:rPr>
          <w:szCs w:val="22"/>
        </w:rPr>
      </w:pPr>
    </w:p>
    <w:p w14:paraId="07AE56E1" w14:textId="77777777" w:rsidR="00265A25" w:rsidRPr="00CC291F" w:rsidRDefault="00265A25" w:rsidP="00265A25">
      <w:pPr>
        <w:widowControl w:val="0"/>
        <w:tabs>
          <w:tab w:val="left" w:pos="-1440"/>
          <w:tab w:val="left" w:pos="-720"/>
        </w:tabs>
        <w:spacing w:line="240" w:lineRule="auto"/>
        <w:jc w:val="center"/>
        <w:rPr>
          <w:szCs w:val="22"/>
        </w:rPr>
      </w:pPr>
    </w:p>
    <w:p w14:paraId="4647BA86" w14:textId="77777777" w:rsidR="00265A25" w:rsidRPr="00CC291F" w:rsidRDefault="00265A25" w:rsidP="00265A25">
      <w:pPr>
        <w:widowControl w:val="0"/>
        <w:tabs>
          <w:tab w:val="left" w:pos="-1440"/>
          <w:tab w:val="left" w:pos="-720"/>
        </w:tabs>
        <w:spacing w:line="240" w:lineRule="auto"/>
        <w:jc w:val="center"/>
        <w:rPr>
          <w:szCs w:val="22"/>
        </w:rPr>
      </w:pPr>
    </w:p>
    <w:p w14:paraId="48CB76C7" w14:textId="77777777" w:rsidR="00265A25" w:rsidRPr="00CC291F" w:rsidRDefault="00265A25" w:rsidP="00265A25">
      <w:pPr>
        <w:widowControl w:val="0"/>
        <w:tabs>
          <w:tab w:val="left" w:pos="-1440"/>
          <w:tab w:val="left" w:pos="-720"/>
        </w:tabs>
        <w:spacing w:line="240" w:lineRule="auto"/>
        <w:jc w:val="center"/>
        <w:rPr>
          <w:szCs w:val="22"/>
        </w:rPr>
      </w:pPr>
    </w:p>
    <w:p w14:paraId="409890CD" w14:textId="77777777" w:rsidR="00265A25" w:rsidRPr="00CC291F" w:rsidRDefault="00265A25" w:rsidP="00265A25">
      <w:pPr>
        <w:widowControl w:val="0"/>
        <w:tabs>
          <w:tab w:val="left" w:pos="-1440"/>
          <w:tab w:val="left" w:pos="-720"/>
        </w:tabs>
        <w:spacing w:line="240" w:lineRule="auto"/>
        <w:jc w:val="center"/>
        <w:rPr>
          <w:szCs w:val="22"/>
        </w:rPr>
      </w:pPr>
    </w:p>
    <w:p w14:paraId="37F7E084" w14:textId="77777777" w:rsidR="00265A25" w:rsidRPr="00CC291F" w:rsidRDefault="00265A25" w:rsidP="00265A25">
      <w:pPr>
        <w:widowControl w:val="0"/>
        <w:tabs>
          <w:tab w:val="left" w:pos="-1440"/>
          <w:tab w:val="left" w:pos="-720"/>
        </w:tabs>
        <w:spacing w:line="240" w:lineRule="auto"/>
        <w:jc w:val="center"/>
        <w:rPr>
          <w:szCs w:val="22"/>
        </w:rPr>
      </w:pPr>
    </w:p>
    <w:p w14:paraId="3B6CEBD7" w14:textId="77777777" w:rsidR="00265A25" w:rsidRPr="00CC291F" w:rsidRDefault="00265A25" w:rsidP="00265A25">
      <w:pPr>
        <w:widowControl w:val="0"/>
        <w:tabs>
          <w:tab w:val="left" w:pos="-1440"/>
          <w:tab w:val="left" w:pos="-720"/>
        </w:tabs>
        <w:spacing w:line="240" w:lineRule="auto"/>
        <w:jc w:val="center"/>
        <w:rPr>
          <w:szCs w:val="22"/>
        </w:rPr>
      </w:pPr>
    </w:p>
    <w:p w14:paraId="5CA0604F" w14:textId="77777777" w:rsidR="00265A25" w:rsidRPr="00CC291F" w:rsidRDefault="00265A25" w:rsidP="00265A25">
      <w:pPr>
        <w:widowControl w:val="0"/>
        <w:tabs>
          <w:tab w:val="left" w:pos="-1440"/>
          <w:tab w:val="left" w:pos="-720"/>
        </w:tabs>
        <w:spacing w:line="240" w:lineRule="auto"/>
        <w:jc w:val="center"/>
        <w:rPr>
          <w:szCs w:val="22"/>
        </w:rPr>
      </w:pPr>
    </w:p>
    <w:p w14:paraId="0F9BA24D" w14:textId="77777777" w:rsidR="00265A25" w:rsidRPr="00CC291F" w:rsidRDefault="00265A25" w:rsidP="00265A25">
      <w:pPr>
        <w:widowControl w:val="0"/>
        <w:tabs>
          <w:tab w:val="left" w:pos="-1440"/>
          <w:tab w:val="left" w:pos="-720"/>
        </w:tabs>
        <w:spacing w:line="240" w:lineRule="auto"/>
        <w:jc w:val="center"/>
        <w:rPr>
          <w:szCs w:val="22"/>
        </w:rPr>
      </w:pPr>
    </w:p>
    <w:p w14:paraId="60AE1127" w14:textId="77777777" w:rsidR="00265A25" w:rsidRPr="00CC291F" w:rsidRDefault="00265A25" w:rsidP="00265A25">
      <w:pPr>
        <w:widowControl w:val="0"/>
        <w:tabs>
          <w:tab w:val="left" w:pos="-1440"/>
          <w:tab w:val="left" w:pos="-720"/>
        </w:tabs>
        <w:spacing w:line="240" w:lineRule="auto"/>
        <w:jc w:val="center"/>
        <w:rPr>
          <w:szCs w:val="22"/>
        </w:rPr>
      </w:pPr>
    </w:p>
    <w:p w14:paraId="10D4F351" w14:textId="77777777" w:rsidR="00265A25" w:rsidRPr="00CC291F" w:rsidRDefault="00265A25" w:rsidP="00265A25">
      <w:pPr>
        <w:widowControl w:val="0"/>
        <w:tabs>
          <w:tab w:val="left" w:pos="-1440"/>
          <w:tab w:val="left" w:pos="-720"/>
        </w:tabs>
        <w:spacing w:line="240" w:lineRule="auto"/>
        <w:jc w:val="center"/>
        <w:rPr>
          <w:szCs w:val="22"/>
        </w:rPr>
      </w:pPr>
    </w:p>
    <w:p w14:paraId="54871E5A" w14:textId="77777777" w:rsidR="00265A25" w:rsidRPr="00CC291F" w:rsidRDefault="00265A25" w:rsidP="00265A25">
      <w:pPr>
        <w:widowControl w:val="0"/>
        <w:tabs>
          <w:tab w:val="left" w:pos="-1440"/>
          <w:tab w:val="left" w:pos="-720"/>
        </w:tabs>
        <w:spacing w:line="240" w:lineRule="auto"/>
        <w:jc w:val="center"/>
        <w:rPr>
          <w:szCs w:val="22"/>
        </w:rPr>
      </w:pPr>
    </w:p>
    <w:p w14:paraId="5EA437D0" w14:textId="77777777" w:rsidR="00265A25" w:rsidRPr="00CC291F" w:rsidRDefault="00265A25" w:rsidP="00265A25">
      <w:pPr>
        <w:widowControl w:val="0"/>
        <w:tabs>
          <w:tab w:val="left" w:pos="-1440"/>
          <w:tab w:val="left" w:pos="-720"/>
        </w:tabs>
        <w:spacing w:line="240" w:lineRule="auto"/>
        <w:jc w:val="center"/>
        <w:rPr>
          <w:szCs w:val="22"/>
        </w:rPr>
      </w:pPr>
    </w:p>
    <w:p w14:paraId="5CFE0D96" w14:textId="77777777" w:rsidR="00265A25" w:rsidRPr="00CC291F" w:rsidRDefault="00265A25" w:rsidP="00265A25">
      <w:pPr>
        <w:widowControl w:val="0"/>
        <w:tabs>
          <w:tab w:val="left" w:pos="-1440"/>
          <w:tab w:val="left" w:pos="-720"/>
        </w:tabs>
        <w:spacing w:line="240" w:lineRule="auto"/>
        <w:jc w:val="center"/>
        <w:rPr>
          <w:szCs w:val="22"/>
        </w:rPr>
      </w:pPr>
    </w:p>
    <w:p w14:paraId="195C2A55" w14:textId="77777777" w:rsidR="00265A25" w:rsidRPr="00CC291F" w:rsidRDefault="00265A25" w:rsidP="00265A25">
      <w:pPr>
        <w:widowControl w:val="0"/>
        <w:tabs>
          <w:tab w:val="left" w:pos="-1440"/>
          <w:tab w:val="left" w:pos="-720"/>
        </w:tabs>
        <w:spacing w:line="240" w:lineRule="auto"/>
        <w:jc w:val="center"/>
        <w:rPr>
          <w:szCs w:val="22"/>
        </w:rPr>
      </w:pPr>
    </w:p>
    <w:p w14:paraId="7FD0B580" w14:textId="77777777" w:rsidR="00265A25" w:rsidRPr="00CC291F" w:rsidRDefault="00265A25" w:rsidP="00265A25">
      <w:pPr>
        <w:widowControl w:val="0"/>
        <w:tabs>
          <w:tab w:val="left" w:pos="-1440"/>
          <w:tab w:val="left" w:pos="-720"/>
        </w:tabs>
        <w:spacing w:line="240" w:lineRule="auto"/>
        <w:jc w:val="center"/>
        <w:rPr>
          <w:szCs w:val="22"/>
        </w:rPr>
      </w:pPr>
    </w:p>
    <w:p w14:paraId="04CFD94D" w14:textId="77777777" w:rsidR="00265A25" w:rsidRPr="00CC291F" w:rsidRDefault="00265A25" w:rsidP="00265A25">
      <w:pPr>
        <w:widowControl w:val="0"/>
        <w:tabs>
          <w:tab w:val="left" w:pos="-1440"/>
          <w:tab w:val="left" w:pos="-720"/>
        </w:tabs>
        <w:spacing w:line="240" w:lineRule="auto"/>
        <w:jc w:val="center"/>
        <w:rPr>
          <w:szCs w:val="22"/>
        </w:rPr>
      </w:pPr>
    </w:p>
    <w:p w14:paraId="34D024BB" w14:textId="77777777" w:rsidR="00265A25" w:rsidRPr="00CC291F" w:rsidRDefault="00265A25" w:rsidP="00265A25">
      <w:pPr>
        <w:widowControl w:val="0"/>
        <w:tabs>
          <w:tab w:val="left" w:pos="-1440"/>
          <w:tab w:val="left" w:pos="-720"/>
        </w:tabs>
        <w:spacing w:line="240" w:lineRule="auto"/>
        <w:jc w:val="center"/>
        <w:rPr>
          <w:szCs w:val="22"/>
        </w:rPr>
      </w:pPr>
    </w:p>
    <w:p w14:paraId="301DF7E5" w14:textId="77777777" w:rsidR="00265A25" w:rsidRPr="00CC291F" w:rsidRDefault="00265A25" w:rsidP="00265A25">
      <w:pPr>
        <w:pStyle w:val="Antrat3"/>
        <w:rPr>
          <w:szCs w:val="22"/>
        </w:rPr>
      </w:pPr>
      <w:r w:rsidRPr="00CC291F">
        <w:rPr>
          <w:szCs w:val="22"/>
        </w:rPr>
        <w:t>1.</w:t>
      </w:r>
      <w:r w:rsidRPr="00CC291F">
        <w:rPr>
          <w:szCs w:val="22"/>
        </w:rPr>
        <w:tab/>
        <w:t>VAISTINIO PREPARATO PAVADINIMAS</w:t>
      </w:r>
    </w:p>
    <w:p w14:paraId="08BBDD7E" w14:textId="77777777" w:rsidR="00265A25" w:rsidRPr="00CC291F" w:rsidRDefault="00265A25" w:rsidP="00265A25">
      <w:pPr>
        <w:widowControl w:val="0"/>
        <w:spacing w:line="240" w:lineRule="auto"/>
        <w:rPr>
          <w:szCs w:val="22"/>
        </w:rPr>
      </w:pPr>
    </w:p>
    <w:p w14:paraId="2A2CE153"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0,3 mg/ml akių lašai (tirpalas)</w:t>
      </w:r>
    </w:p>
    <w:p w14:paraId="16CCE99F" w14:textId="77777777" w:rsidR="00265A25" w:rsidRPr="00CC291F" w:rsidRDefault="00265A25" w:rsidP="00265A25">
      <w:pPr>
        <w:widowControl w:val="0"/>
        <w:spacing w:line="240" w:lineRule="auto"/>
        <w:rPr>
          <w:szCs w:val="22"/>
        </w:rPr>
      </w:pPr>
    </w:p>
    <w:p w14:paraId="4E2B42A4" w14:textId="77777777" w:rsidR="00265A25" w:rsidRPr="00CC291F" w:rsidRDefault="00265A25" w:rsidP="00265A25">
      <w:pPr>
        <w:widowControl w:val="0"/>
        <w:spacing w:line="240" w:lineRule="auto"/>
        <w:rPr>
          <w:szCs w:val="22"/>
        </w:rPr>
      </w:pPr>
    </w:p>
    <w:p w14:paraId="6CA86B29" w14:textId="77777777" w:rsidR="00265A25" w:rsidRPr="00CC291F" w:rsidRDefault="00265A25" w:rsidP="00265A25">
      <w:pPr>
        <w:pStyle w:val="Antrat3"/>
        <w:rPr>
          <w:szCs w:val="22"/>
        </w:rPr>
      </w:pPr>
      <w:r w:rsidRPr="00CC291F">
        <w:rPr>
          <w:szCs w:val="22"/>
        </w:rPr>
        <w:t>2.</w:t>
      </w:r>
      <w:r w:rsidRPr="00CC291F">
        <w:rPr>
          <w:szCs w:val="22"/>
        </w:rPr>
        <w:tab/>
        <w:t>KOKYBINĖ IR KIEKYBINĖ SUDĖTIS</w:t>
      </w:r>
    </w:p>
    <w:p w14:paraId="1423FF14" w14:textId="77777777" w:rsidR="00265A25" w:rsidRPr="00CC291F" w:rsidRDefault="00265A25" w:rsidP="00265A25">
      <w:pPr>
        <w:widowControl w:val="0"/>
        <w:spacing w:line="240" w:lineRule="auto"/>
        <w:rPr>
          <w:szCs w:val="22"/>
        </w:rPr>
      </w:pPr>
    </w:p>
    <w:p w14:paraId="43FD6D6B" w14:textId="77777777" w:rsidR="00265A25" w:rsidRPr="00CC291F" w:rsidRDefault="00F67C5D" w:rsidP="00265A25">
      <w:pPr>
        <w:pStyle w:val="EMEAEnBodyText"/>
        <w:widowControl w:val="0"/>
        <w:autoSpaceDE w:val="0"/>
        <w:autoSpaceDN w:val="0"/>
        <w:adjustRightInd w:val="0"/>
        <w:spacing w:before="0" w:after="0"/>
        <w:rPr>
          <w:szCs w:val="22"/>
          <w:lang w:val="lt-LT"/>
        </w:rPr>
      </w:pPr>
      <w:r w:rsidRPr="00CC291F">
        <w:rPr>
          <w:rStyle w:val="tlid-translation"/>
          <w:szCs w:val="22"/>
          <w:lang w:val="lt-LT"/>
        </w:rPr>
        <w:t>Kiekvienas</w:t>
      </w:r>
      <w:r w:rsidR="00265A25" w:rsidRPr="00CC291F">
        <w:rPr>
          <w:szCs w:val="22"/>
          <w:lang w:val="lt-LT"/>
        </w:rPr>
        <w:t xml:space="preserve"> ml tirpalo yra 0,3</w:t>
      </w:r>
      <w:r w:rsidR="00150322" w:rsidRPr="00CC291F">
        <w:rPr>
          <w:szCs w:val="22"/>
          <w:lang w:val="lt-LT"/>
        </w:rPr>
        <w:t> </w:t>
      </w:r>
      <w:r w:rsidR="00265A25" w:rsidRPr="00CC291F">
        <w:rPr>
          <w:szCs w:val="22"/>
          <w:lang w:val="lt-LT"/>
        </w:rPr>
        <w:t xml:space="preserve">mg </w:t>
      </w:r>
      <w:proofErr w:type="spellStart"/>
      <w:r w:rsidR="00265A25" w:rsidRPr="00CC291F">
        <w:rPr>
          <w:szCs w:val="22"/>
          <w:lang w:val="lt-LT"/>
        </w:rPr>
        <w:t>bimatoprosto</w:t>
      </w:r>
      <w:proofErr w:type="spellEnd"/>
      <w:r w:rsidR="00265A25" w:rsidRPr="00CC291F">
        <w:rPr>
          <w:szCs w:val="22"/>
          <w:lang w:val="lt-LT"/>
        </w:rPr>
        <w:t>.</w:t>
      </w:r>
    </w:p>
    <w:p w14:paraId="6C5B82D3" w14:textId="77777777" w:rsidR="00265A25" w:rsidRPr="00CC291F" w:rsidRDefault="00F67C5D" w:rsidP="00265A25">
      <w:pPr>
        <w:pStyle w:val="EMEAEnBodyText"/>
        <w:widowControl w:val="0"/>
        <w:autoSpaceDE w:val="0"/>
        <w:autoSpaceDN w:val="0"/>
        <w:adjustRightInd w:val="0"/>
        <w:spacing w:before="0" w:after="0"/>
        <w:rPr>
          <w:szCs w:val="22"/>
          <w:lang w:val="lt-LT"/>
        </w:rPr>
      </w:pPr>
      <w:r w:rsidRPr="00CC291F">
        <w:rPr>
          <w:rStyle w:val="tlid-translation"/>
          <w:szCs w:val="22"/>
          <w:lang w:val="lt-LT"/>
        </w:rPr>
        <w:t>Kiekvienas</w:t>
      </w:r>
      <w:r w:rsidR="00265A25" w:rsidRPr="00CC291F">
        <w:rPr>
          <w:szCs w:val="22"/>
          <w:lang w:val="lt-LT"/>
        </w:rPr>
        <w:t xml:space="preserve"> laše tirpalo yra 9</w:t>
      </w:r>
      <w:r w:rsidR="006B27CA" w:rsidRPr="00CC291F">
        <w:rPr>
          <w:szCs w:val="22"/>
          <w:lang w:val="lt-LT"/>
        </w:rPr>
        <w:t> </w:t>
      </w:r>
      <w:proofErr w:type="spellStart"/>
      <w:r w:rsidR="00265A25" w:rsidRPr="00CC291F">
        <w:rPr>
          <w:szCs w:val="22"/>
          <w:lang w:val="lt-LT"/>
        </w:rPr>
        <w:t>mikrogramai</w:t>
      </w:r>
      <w:proofErr w:type="spellEnd"/>
      <w:r w:rsidR="00265A25" w:rsidRPr="00CC291F">
        <w:rPr>
          <w:szCs w:val="22"/>
          <w:lang w:val="lt-LT"/>
        </w:rPr>
        <w:t xml:space="preserve"> </w:t>
      </w:r>
      <w:proofErr w:type="spellStart"/>
      <w:r w:rsidR="00265A25" w:rsidRPr="00CC291F">
        <w:rPr>
          <w:szCs w:val="22"/>
          <w:lang w:val="lt-LT"/>
        </w:rPr>
        <w:t>bimatoprosto</w:t>
      </w:r>
      <w:proofErr w:type="spellEnd"/>
      <w:r w:rsidR="00265A25" w:rsidRPr="00CC291F">
        <w:rPr>
          <w:szCs w:val="22"/>
          <w:lang w:val="lt-LT"/>
        </w:rPr>
        <w:t>.</w:t>
      </w:r>
    </w:p>
    <w:p w14:paraId="0DB6DA82" w14:textId="77777777" w:rsidR="00265A25" w:rsidRPr="00CC291F" w:rsidRDefault="00265A25" w:rsidP="00265A25">
      <w:pPr>
        <w:pStyle w:val="EMEAEnBodyText"/>
        <w:widowControl w:val="0"/>
        <w:autoSpaceDE w:val="0"/>
        <w:autoSpaceDN w:val="0"/>
        <w:adjustRightInd w:val="0"/>
        <w:spacing w:before="0" w:after="0"/>
        <w:rPr>
          <w:szCs w:val="22"/>
          <w:lang w:val="lt-LT"/>
        </w:rPr>
      </w:pPr>
    </w:p>
    <w:p w14:paraId="3AE95876" w14:textId="77777777" w:rsidR="00F67C5D" w:rsidRPr="00CC291F" w:rsidRDefault="00265A25" w:rsidP="009E14EC">
      <w:pPr>
        <w:pStyle w:val="EMEAEnBodyText"/>
        <w:widowControl w:val="0"/>
        <w:autoSpaceDE w:val="0"/>
        <w:autoSpaceDN w:val="0"/>
        <w:adjustRightInd w:val="0"/>
        <w:spacing w:before="0" w:after="0"/>
        <w:contextualSpacing/>
        <w:rPr>
          <w:szCs w:val="22"/>
          <w:lang w:val="lt-LT"/>
        </w:rPr>
      </w:pPr>
      <w:r w:rsidRPr="00CC291F">
        <w:rPr>
          <w:szCs w:val="22"/>
          <w:u w:val="single"/>
          <w:lang w:val="lt-LT"/>
        </w:rPr>
        <w:t>Pagalbinė</w:t>
      </w:r>
      <w:r w:rsidR="008B06DC" w:rsidRPr="00CC291F">
        <w:rPr>
          <w:szCs w:val="22"/>
          <w:u w:val="single"/>
          <w:lang w:val="lt-LT"/>
        </w:rPr>
        <w:t>s</w:t>
      </w:r>
      <w:r w:rsidRPr="00CC291F">
        <w:rPr>
          <w:szCs w:val="22"/>
          <w:u w:val="single"/>
          <w:lang w:val="lt-LT"/>
        </w:rPr>
        <w:t xml:space="preserve"> medžiag</w:t>
      </w:r>
      <w:r w:rsidR="008B06DC" w:rsidRPr="00CC291F">
        <w:rPr>
          <w:szCs w:val="22"/>
          <w:u w:val="single"/>
          <w:lang w:val="lt-LT"/>
        </w:rPr>
        <w:t>os</w:t>
      </w:r>
      <w:r w:rsidRPr="00CC291F">
        <w:rPr>
          <w:szCs w:val="22"/>
          <w:u w:val="single"/>
          <w:lang w:val="lt-LT"/>
        </w:rPr>
        <w:t>, kurios poveikis žinomas</w:t>
      </w:r>
      <w:r w:rsidR="00F67C5D" w:rsidRPr="00CC291F">
        <w:rPr>
          <w:szCs w:val="22"/>
          <w:lang w:val="lt-LT"/>
        </w:rPr>
        <w:t xml:space="preserve">: </w:t>
      </w:r>
      <w:proofErr w:type="spellStart"/>
      <w:r w:rsidR="00F67C5D" w:rsidRPr="00CC291F">
        <w:rPr>
          <w:szCs w:val="22"/>
          <w:lang w:val="lt-LT"/>
        </w:rPr>
        <w:t>benzalkonio</w:t>
      </w:r>
      <w:proofErr w:type="spellEnd"/>
      <w:r w:rsidR="00F67C5D" w:rsidRPr="00CC291F">
        <w:rPr>
          <w:szCs w:val="22"/>
          <w:lang w:val="lt-LT"/>
        </w:rPr>
        <w:t xml:space="preserve"> chlorido</w:t>
      </w:r>
      <w:r w:rsidR="008B06DC" w:rsidRPr="00CC291F">
        <w:rPr>
          <w:szCs w:val="22"/>
          <w:lang w:val="lt-LT"/>
        </w:rPr>
        <w:t xml:space="preserve">, </w:t>
      </w:r>
      <w:r w:rsidR="008B06DC" w:rsidRPr="00CC291F">
        <w:rPr>
          <w:rStyle w:val="tlid-translation"/>
          <w:szCs w:val="22"/>
          <w:lang w:val="lt-LT"/>
        </w:rPr>
        <w:t>fosfatai</w:t>
      </w:r>
      <w:r w:rsidR="00F67C5D" w:rsidRPr="00CC291F">
        <w:rPr>
          <w:szCs w:val="22"/>
          <w:lang w:val="lt-LT"/>
        </w:rPr>
        <w:t>.</w:t>
      </w:r>
    </w:p>
    <w:p w14:paraId="24F3794A" w14:textId="77777777" w:rsidR="00265A25" w:rsidRPr="00CC291F" w:rsidRDefault="00F67C5D" w:rsidP="00265A25">
      <w:pPr>
        <w:pStyle w:val="EMEAEnBodyText"/>
        <w:widowControl w:val="0"/>
        <w:autoSpaceDE w:val="0"/>
        <w:autoSpaceDN w:val="0"/>
        <w:adjustRightInd w:val="0"/>
        <w:spacing w:before="0" w:after="0"/>
        <w:contextualSpacing/>
        <w:rPr>
          <w:szCs w:val="22"/>
          <w:lang w:val="lt-LT"/>
        </w:rPr>
      </w:pPr>
      <w:r w:rsidRPr="00CC291F">
        <w:rPr>
          <w:rStyle w:val="tlid-translation"/>
          <w:szCs w:val="22"/>
          <w:lang w:val="lt-LT"/>
        </w:rPr>
        <w:t>Kiekvienas</w:t>
      </w:r>
      <w:r w:rsidR="00265A25" w:rsidRPr="00CC291F">
        <w:rPr>
          <w:szCs w:val="22"/>
          <w:lang w:val="lt-LT"/>
        </w:rPr>
        <w:t xml:space="preserve"> ml tirpalo yra 0,05</w:t>
      </w:r>
      <w:r w:rsidR="00150322" w:rsidRPr="00CC291F">
        <w:rPr>
          <w:szCs w:val="22"/>
          <w:lang w:val="lt-LT"/>
        </w:rPr>
        <w:t> </w:t>
      </w:r>
      <w:r w:rsidR="00265A25" w:rsidRPr="00CC291F">
        <w:rPr>
          <w:szCs w:val="22"/>
          <w:lang w:val="lt-LT"/>
        </w:rPr>
        <w:t xml:space="preserve">mg </w:t>
      </w:r>
      <w:proofErr w:type="spellStart"/>
      <w:r w:rsidR="00265A25" w:rsidRPr="00CC291F">
        <w:rPr>
          <w:szCs w:val="22"/>
          <w:lang w:val="lt-LT"/>
        </w:rPr>
        <w:t>benzalkonio</w:t>
      </w:r>
      <w:proofErr w:type="spellEnd"/>
      <w:r w:rsidR="00265A25" w:rsidRPr="00CC291F">
        <w:rPr>
          <w:szCs w:val="22"/>
          <w:lang w:val="lt-LT"/>
        </w:rPr>
        <w:t xml:space="preserve"> chlorido.</w:t>
      </w:r>
    </w:p>
    <w:p w14:paraId="2B80DE3B" w14:textId="77777777" w:rsidR="008B06DC" w:rsidRPr="00CC291F" w:rsidRDefault="008B06DC" w:rsidP="008B06DC">
      <w:pPr>
        <w:pStyle w:val="EMEAEnBodyText"/>
        <w:widowControl w:val="0"/>
        <w:autoSpaceDE w:val="0"/>
        <w:autoSpaceDN w:val="0"/>
        <w:adjustRightInd w:val="0"/>
        <w:spacing w:before="0" w:after="0"/>
        <w:contextualSpacing/>
        <w:rPr>
          <w:szCs w:val="22"/>
          <w:lang w:val="lt-LT"/>
        </w:rPr>
      </w:pPr>
      <w:r w:rsidRPr="00CC291F">
        <w:rPr>
          <w:rStyle w:val="tlid-translation"/>
          <w:szCs w:val="22"/>
          <w:lang w:val="lt-LT"/>
        </w:rPr>
        <w:t>Kiekvienas</w:t>
      </w:r>
      <w:r w:rsidRPr="00CC291F">
        <w:rPr>
          <w:szCs w:val="22"/>
          <w:lang w:val="lt-LT"/>
        </w:rPr>
        <w:t xml:space="preserve"> ml tirpalo yra 0,96 mg </w:t>
      </w:r>
      <w:r w:rsidRPr="00CC291F">
        <w:rPr>
          <w:rStyle w:val="tlid-translation"/>
          <w:szCs w:val="22"/>
          <w:lang w:val="lt-LT"/>
        </w:rPr>
        <w:t>fosfatai</w:t>
      </w:r>
      <w:r w:rsidRPr="00CC291F">
        <w:rPr>
          <w:szCs w:val="22"/>
          <w:lang w:val="lt-LT"/>
        </w:rPr>
        <w:t>.</w:t>
      </w:r>
    </w:p>
    <w:p w14:paraId="09DA48D1" w14:textId="77777777" w:rsidR="00265A25" w:rsidRPr="00CC291F" w:rsidRDefault="00265A25" w:rsidP="00265A25">
      <w:pPr>
        <w:widowControl w:val="0"/>
        <w:spacing w:line="240" w:lineRule="auto"/>
        <w:rPr>
          <w:szCs w:val="22"/>
        </w:rPr>
      </w:pPr>
    </w:p>
    <w:p w14:paraId="16282310" w14:textId="77777777" w:rsidR="00265A25" w:rsidRPr="00CC291F" w:rsidRDefault="00265A25" w:rsidP="00265A25">
      <w:pPr>
        <w:widowControl w:val="0"/>
        <w:spacing w:line="240" w:lineRule="auto"/>
        <w:rPr>
          <w:szCs w:val="22"/>
        </w:rPr>
      </w:pPr>
      <w:r w:rsidRPr="00CC291F">
        <w:rPr>
          <w:szCs w:val="22"/>
        </w:rPr>
        <w:t>Visos pagalbinės medžiagos išvardytos 6.1 skyriuje.</w:t>
      </w:r>
    </w:p>
    <w:p w14:paraId="1CD5EBF0" w14:textId="77777777" w:rsidR="00265A25" w:rsidRPr="00CC291F" w:rsidRDefault="00265A25" w:rsidP="00265A25">
      <w:pPr>
        <w:widowControl w:val="0"/>
        <w:spacing w:line="240" w:lineRule="auto"/>
        <w:rPr>
          <w:szCs w:val="22"/>
        </w:rPr>
      </w:pPr>
    </w:p>
    <w:p w14:paraId="55C928D5" w14:textId="77777777" w:rsidR="00265A25" w:rsidRPr="00CC291F" w:rsidRDefault="00265A25" w:rsidP="00265A25">
      <w:pPr>
        <w:widowControl w:val="0"/>
        <w:spacing w:line="240" w:lineRule="auto"/>
        <w:rPr>
          <w:szCs w:val="22"/>
        </w:rPr>
      </w:pPr>
    </w:p>
    <w:p w14:paraId="21305AA2" w14:textId="77777777" w:rsidR="00265A25" w:rsidRPr="00CC291F" w:rsidRDefault="00265A25" w:rsidP="00265A25">
      <w:pPr>
        <w:pStyle w:val="Antrat3"/>
        <w:rPr>
          <w:szCs w:val="22"/>
        </w:rPr>
      </w:pPr>
      <w:r w:rsidRPr="00CC291F">
        <w:rPr>
          <w:szCs w:val="22"/>
        </w:rPr>
        <w:t>3.</w:t>
      </w:r>
      <w:r w:rsidRPr="00CC291F">
        <w:rPr>
          <w:szCs w:val="22"/>
        </w:rPr>
        <w:tab/>
        <w:t>FARMACINĖ FORMA</w:t>
      </w:r>
    </w:p>
    <w:p w14:paraId="5711B7DD" w14:textId="77777777" w:rsidR="00265A25" w:rsidRPr="00CC291F" w:rsidRDefault="00265A25" w:rsidP="00265A25">
      <w:pPr>
        <w:widowControl w:val="0"/>
        <w:spacing w:line="240" w:lineRule="auto"/>
        <w:rPr>
          <w:szCs w:val="22"/>
        </w:rPr>
      </w:pPr>
    </w:p>
    <w:p w14:paraId="5DC79045" w14:textId="77777777" w:rsidR="00265A25" w:rsidRPr="00CC291F" w:rsidRDefault="00265A25" w:rsidP="00265A25">
      <w:pPr>
        <w:widowControl w:val="0"/>
        <w:spacing w:line="240" w:lineRule="auto"/>
        <w:rPr>
          <w:szCs w:val="22"/>
        </w:rPr>
      </w:pPr>
      <w:r w:rsidRPr="00CC291F">
        <w:rPr>
          <w:szCs w:val="22"/>
        </w:rPr>
        <w:t>Akių lašai (tirpalas)</w:t>
      </w:r>
    </w:p>
    <w:p w14:paraId="4BF691FD" w14:textId="77777777" w:rsidR="00265A25" w:rsidRPr="00CC291F" w:rsidRDefault="00265A25" w:rsidP="00265A25">
      <w:pPr>
        <w:widowControl w:val="0"/>
        <w:spacing w:line="240" w:lineRule="auto"/>
        <w:rPr>
          <w:szCs w:val="22"/>
        </w:rPr>
      </w:pPr>
    </w:p>
    <w:p w14:paraId="4D4B7877" w14:textId="77777777" w:rsidR="00265A25" w:rsidRPr="00CC291F" w:rsidRDefault="00265A25" w:rsidP="00265A25">
      <w:pPr>
        <w:widowControl w:val="0"/>
        <w:spacing w:line="240" w:lineRule="auto"/>
        <w:rPr>
          <w:szCs w:val="22"/>
        </w:rPr>
      </w:pPr>
      <w:r w:rsidRPr="00CC291F">
        <w:rPr>
          <w:szCs w:val="22"/>
        </w:rPr>
        <w:t xml:space="preserve">Skaidrus, bespalvis, sterilus tirpalas praktiškai </w:t>
      </w:r>
      <w:r w:rsidR="006B27CA" w:rsidRPr="00CC291F">
        <w:rPr>
          <w:szCs w:val="22"/>
        </w:rPr>
        <w:t xml:space="preserve">be </w:t>
      </w:r>
      <w:r w:rsidRPr="00CC291F">
        <w:rPr>
          <w:szCs w:val="22"/>
        </w:rPr>
        <w:t>matomų dalelių.</w:t>
      </w:r>
    </w:p>
    <w:p w14:paraId="63595A19" w14:textId="77777777" w:rsidR="00265A25" w:rsidRPr="00CC291F" w:rsidRDefault="00265A25" w:rsidP="00265A25">
      <w:pPr>
        <w:widowControl w:val="0"/>
        <w:spacing w:line="240" w:lineRule="auto"/>
        <w:rPr>
          <w:szCs w:val="22"/>
        </w:rPr>
      </w:pPr>
      <w:r w:rsidRPr="00CC291F">
        <w:rPr>
          <w:szCs w:val="22"/>
        </w:rPr>
        <w:t xml:space="preserve">pH: 6,5 – 7,5, </w:t>
      </w:r>
      <w:proofErr w:type="spellStart"/>
      <w:r w:rsidRPr="00CC291F">
        <w:rPr>
          <w:szCs w:val="22"/>
        </w:rPr>
        <w:t>osmoliališkumas</w:t>
      </w:r>
      <w:proofErr w:type="spellEnd"/>
      <w:r w:rsidRPr="00CC291F">
        <w:rPr>
          <w:szCs w:val="22"/>
        </w:rPr>
        <w:t>: 280 – 340</w:t>
      </w:r>
      <w:r w:rsidR="00150322" w:rsidRPr="00CC291F">
        <w:rPr>
          <w:szCs w:val="22"/>
        </w:rPr>
        <w:t> </w:t>
      </w:r>
      <w:proofErr w:type="spellStart"/>
      <w:r w:rsidRPr="00CC291F">
        <w:rPr>
          <w:szCs w:val="22"/>
        </w:rPr>
        <w:t>mosmol</w:t>
      </w:r>
      <w:proofErr w:type="spellEnd"/>
      <w:r w:rsidRPr="00CC291F">
        <w:rPr>
          <w:szCs w:val="22"/>
        </w:rPr>
        <w:t>/kg</w:t>
      </w:r>
    </w:p>
    <w:p w14:paraId="75E26E5C" w14:textId="77777777" w:rsidR="00265A25" w:rsidRPr="00CC291F" w:rsidRDefault="00265A25" w:rsidP="00265A25">
      <w:pPr>
        <w:widowControl w:val="0"/>
        <w:spacing w:line="240" w:lineRule="auto"/>
        <w:rPr>
          <w:szCs w:val="22"/>
        </w:rPr>
      </w:pPr>
    </w:p>
    <w:p w14:paraId="0AB0B43D" w14:textId="77777777" w:rsidR="00265A25" w:rsidRPr="00CC291F" w:rsidRDefault="00265A25" w:rsidP="00265A25">
      <w:pPr>
        <w:widowControl w:val="0"/>
        <w:spacing w:line="240" w:lineRule="auto"/>
        <w:rPr>
          <w:szCs w:val="22"/>
        </w:rPr>
      </w:pPr>
    </w:p>
    <w:p w14:paraId="37FF4288" w14:textId="77777777" w:rsidR="00265A25" w:rsidRPr="00CC291F" w:rsidRDefault="00265A25" w:rsidP="00265A25">
      <w:pPr>
        <w:pStyle w:val="Antrat3"/>
        <w:rPr>
          <w:szCs w:val="22"/>
        </w:rPr>
      </w:pPr>
      <w:r w:rsidRPr="00CC291F">
        <w:rPr>
          <w:szCs w:val="22"/>
        </w:rPr>
        <w:t>4.</w:t>
      </w:r>
      <w:r w:rsidRPr="00CC291F">
        <w:rPr>
          <w:szCs w:val="22"/>
        </w:rPr>
        <w:tab/>
        <w:t>KLINIKINĖ INFORMACIJA</w:t>
      </w:r>
    </w:p>
    <w:p w14:paraId="56A821FD" w14:textId="77777777" w:rsidR="00265A25" w:rsidRPr="00CC291F" w:rsidRDefault="00265A25" w:rsidP="00265A25">
      <w:pPr>
        <w:widowControl w:val="0"/>
        <w:spacing w:line="240" w:lineRule="auto"/>
        <w:rPr>
          <w:szCs w:val="22"/>
        </w:rPr>
      </w:pPr>
    </w:p>
    <w:p w14:paraId="0B2CC4CD"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4.1</w:t>
      </w:r>
      <w:r w:rsidRPr="00CC291F">
        <w:rPr>
          <w:rFonts w:ascii="Times New Roman" w:hAnsi="Times New Roman"/>
          <w:sz w:val="22"/>
          <w:szCs w:val="22"/>
        </w:rPr>
        <w:tab/>
        <w:t>Terapinės indikacijos</w:t>
      </w:r>
    </w:p>
    <w:p w14:paraId="4F869070" w14:textId="77777777" w:rsidR="00265A25" w:rsidRPr="00CC291F" w:rsidRDefault="00265A25" w:rsidP="00265A25">
      <w:pPr>
        <w:widowControl w:val="0"/>
        <w:spacing w:line="240" w:lineRule="auto"/>
        <w:rPr>
          <w:szCs w:val="22"/>
        </w:rPr>
      </w:pPr>
    </w:p>
    <w:p w14:paraId="785FF9B7" w14:textId="77777777" w:rsidR="00265A25" w:rsidRPr="00CC291F" w:rsidRDefault="00265A25" w:rsidP="00265A25">
      <w:pPr>
        <w:widowControl w:val="0"/>
        <w:spacing w:line="240" w:lineRule="auto"/>
        <w:rPr>
          <w:szCs w:val="22"/>
        </w:rPr>
      </w:pPr>
      <w:r w:rsidRPr="00CC291F">
        <w:rPr>
          <w:szCs w:val="22"/>
        </w:rPr>
        <w:t>Padidėjusio akispūdžio mažinimas lėtine atviro kampo glaukoma ir akies hipertenzija sergantiems suaugusiesiems (</w:t>
      </w:r>
      <w:proofErr w:type="spellStart"/>
      <w:r w:rsidRPr="00CC291F">
        <w:rPr>
          <w:szCs w:val="22"/>
        </w:rPr>
        <w:t>monoterapijai</w:t>
      </w:r>
      <w:proofErr w:type="spellEnd"/>
      <w:r w:rsidRPr="00CC291F">
        <w:rPr>
          <w:szCs w:val="22"/>
        </w:rPr>
        <w:t xml:space="preserve"> arba beta </w:t>
      </w:r>
      <w:proofErr w:type="spellStart"/>
      <w:r w:rsidRPr="00CC291F">
        <w:rPr>
          <w:szCs w:val="22"/>
        </w:rPr>
        <w:t>adrenoblokatorių</w:t>
      </w:r>
      <w:proofErr w:type="spellEnd"/>
      <w:r w:rsidRPr="00CC291F">
        <w:rPr>
          <w:szCs w:val="22"/>
        </w:rPr>
        <w:t xml:space="preserve"> poveikiui papildyti).</w:t>
      </w:r>
    </w:p>
    <w:p w14:paraId="14FBEA4D" w14:textId="77777777" w:rsidR="00265A25" w:rsidRPr="00CC291F" w:rsidRDefault="00265A25" w:rsidP="00265A25">
      <w:pPr>
        <w:widowControl w:val="0"/>
        <w:spacing w:line="240" w:lineRule="auto"/>
        <w:rPr>
          <w:szCs w:val="22"/>
        </w:rPr>
      </w:pPr>
    </w:p>
    <w:p w14:paraId="1F585987"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4.2</w:t>
      </w:r>
      <w:r w:rsidRPr="00CC291F">
        <w:rPr>
          <w:rFonts w:ascii="Times New Roman" w:hAnsi="Times New Roman"/>
          <w:sz w:val="22"/>
          <w:szCs w:val="22"/>
        </w:rPr>
        <w:tab/>
        <w:t>Dozavimas ir vartojimo metodas</w:t>
      </w:r>
    </w:p>
    <w:p w14:paraId="1B6F4372" w14:textId="77777777" w:rsidR="00265A25" w:rsidRPr="00CC291F" w:rsidRDefault="00265A25" w:rsidP="00265A25">
      <w:pPr>
        <w:widowControl w:val="0"/>
        <w:spacing w:line="240" w:lineRule="auto"/>
        <w:rPr>
          <w:szCs w:val="22"/>
        </w:rPr>
      </w:pPr>
    </w:p>
    <w:p w14:paraId="167B371F" w14:textId="77777777" w:rsidR="00265A25" w:rsidRPr="00CC291F" w:rsidRDefault="00265A25" w:rsidP="00265A25">
      <w:pPr>
        <w:widowControl w:val="0"/>
        <w:spacing w:line="240" w:lineRule="auto"/>
        <w:rPr>
          <w:szCs w:val="22"/>
          <w:u w:val="single"/>
        </w:rPr>
      </w:pPr>
      <w:r w:rsidRPr="00CC291F">
        <w:rPr>
          <w:szCs w:val="22"/>
          <w:u w:val="single"/>
        </w:rPr>
        <w:t>Dozavimas</w:t>
      </w:r>
    </w:p>
    <w:p w14:paraId="0FFE576A" w14:textId="77777777" w:rsidR="00265A25" w:rsidRPr="00CC291F" w:rsidRDefault="00265A25" w:rsidP="00265A25">
      <w:pPr>
        <w:widowControl w:val="0"/>
        <w:tabs>
          <w:tab w:val="clear" w:pos="567"/>
        </w:tabs>
        <w:spacing w:line="240" w:lineRule="auto"/>
        <w:rPr>
          <w:szCs w:val="22"/>
        </w:rPr>
      </w:pPr>
      <w:r w:rsidRPr="00CC291F">
        <w:rPr>
          <w:szCs w:val="22"/>
        </w:rPr>
        <w:t>Rekomenduojama dozė – 1 lašas į pažeistą akį (akis) 1 kartą per parą, kuris lašinamas vakare. Dažniau kaip kartą per parą lašinti negalima, nes dažniau vartojant gali susilpnėti akispūdį mažinantis poveikis.</w:t>
      </w:r>
    </w:p>
    <w:p w14:paraId="2B6C24FF" w14:textId="77777777" w:rsidR="00265A25" w:rsidRPr="00CC291F" w:rsidRDefault="00265A25" w:rsidP="00265A25">
      <w:pPr>
        <w:widowControl w:val="0"/>
        <w:tabs>
          <w:tab w:val="clear" w:pos="567"/>
        </w:tabs>
        <w:spacing w:line="240" w:lineRule="auto"/>
        <w:rPr>
          <w:szCs w:val="22"/>
        </w:rPr>
      </w:pPr>
    </w:p>
    <w:p w14:paraId="6ED419E9" w14:textId="77777777" w:rsidR="00265A25" w:rsidRPr="00CC291F" w:rsidRDefault="00265A25" w:rsidP="00265A25">
      <w:pPr>
        <w:widowControl w:val="0"/>
        <w:spacing w:line="240" w:lineRule="auto"/>
        <w:rPr>
          <w:i/>
          <w:szCs w:val="22"/>
        </w:rPr>
      </w:pPr>
      <w:r w:rsidRPr="00CC291F">
        <w:rPr>
          <w:i/>
          <w:szCs w:val="22"/>
        </w:rPr>
        <w:t>Vaikų populiacija</w:t>
      </w:r>
    </w:p>
    <w:p w14:paraId="59F2E03A" w14:textId="77777777" w:rsidR="00265A25" w:rsidRPr="00CC291F" w:rsidRDefault="00265A25" w:rsidP="00265A25">
      <w:pPr>
        <w:widowControl w:val="0"/>
        <w:spacing w:line="240" w:lineRule="auto"/>
        <w:rPr>
          <w:szCs w:val="22"/>
        </w:rPr>
      </w:pPr>
      <w:proofErr w:type="spellStart"/>
      <w:r w:rsidRPr="00CC291F">
        <w:rPr>
          <w:szCs w:val="22"/>
        </w:rPr>
        <w:t>Bimatoprosto</w:t>
      </w:r>
      <w:proofErr w:type="spellEnd"/>
      <w:r w:rsidRPr="00CC291F" w:rsidDel="00C955AD">
        <w:rPr>
          <w:szCs w:val="22"/>
        </w:rPr>
        <w:t xml:space="preserve"> </w:t>
      </w:r>
      <w:r w:rsidRPr="00CC291F">
        <w:rPr>
          <w:szCs w:val="22"/>
        </w:rPr>
        <w:t>saugumas ir veiksmingumas vaikams iki 18 metų neištirti.</w:t>
      </w:r>
    </w:p>
    <w:p w14:paraId="5590F027" w14:textId="77777777" w:rsidR="00265A25" w:rsidRPr="00CC291F" w:rsidRDefault="00265A25" w:rsidP="00265A25">
      <w:pPr>
        <w:widowControl w:val="0"/>
        <w:spacing w:line="240" w:lineRule="auto"/>
        <w:rPr>
          <w:szCs w:val="22"/>
        </w:rPr>
      </w:pPr>
    </w:p>
    <w:p w14:paraId="3459F544" w14:textId="77777777" w:rsidR="00265A25" w:rsidRPr="00CC291F" w:rsidRDefault="00265A25" w:rsidP="00265A25">
      <w:pPr>
        <w:widowControl w:val="0"/>
        <w:spacing w:line="240" w:lineRule="auto"/>
        <w:rPr>
          <w:szCs w:val="22"/>
          <w:u w:val="single"/>
        </w:rPr>
      </w:pPr>
      <w:r w:rsidRPr="00CC291F">
        <w:rPr>
          <w:szCs w:val="22"/>
          <w:u w:val="single"/>
        </w:rPr>
        <w:t>Pacientams, kurių kepenų arba inkstų funkcija sutrikusi</w:t>
      </w:r>
    </w:p>
    <w:p w14:paraId="7A22F729"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poveikis netirtas pacientams, kurių inkstų funkcija sutrikusi arba vidutiniškai ar sunkiai sutrikusi kepenų funkcija, todėl jiems šio vaistinio preparato skiriama atsargiai. Jei </w:t>
      </w:r>
      <w:proofErr w:type="spellStart"/>
      <w:r w:rsidRPr="00CC291F">
        <w:rPr>
          <w:szCs w:val="22"/>
        </w:rPr>
        <w:t>anamnezėje</w:t>
      </w:r>
      <w:proofErr w:type="spellEnd"/>
      <w:r w:rsidRPr="00CC291F">
        <w:rPr>
          <w:szCs w:val="22"/>
        </w:rPr>
        <w:t xml:space="preserve"> užfiksuota lengvos formos kepenų liga arba prieš pradedant gydyti yra nenormalus </w:t>
      </w:r>
      <w:proofErr w:type="spellStart"/>
      <w:r w:rsidRPr="00CC291F">
        <w:rPr>
          <w:szCs w:val="22"/>
        </w:rPr>
        <w:t>alanino</w:t>
      </w:r>
      <w:proofErr w:type="spellEnd"/>
      <w:r w:rsidRPr="00CC291F">
        <w:rPr>
          <w:szCs w:val="22"/>
        </w:rPr>
        <w:t xml:space="preserve"> </w:t>
      </w:r>
      <w:proofErr w:type="spellStart"/>
      <w:r w:rsidRPr="00CC291F">
        <w:rPr>
          <w:szCs w:val="22"/>
        </w:rPr>
        <w:t>aminotransferazės</w:t>
      </w:r>
      <w:proofErr w:type="spellEnd"/>
      <w:r w:rsidRPr="00CC291F">
        <w:rPr>
          <w:szCs w:val="22"/>
        </w:rPr>
        <w:t xml:space="preserve"> (ALT), </w:t>
      </w:r>
      <w:proofErr w:type="spellStart"/>
      <w:r w:rsidRPr="00CC291F">
        <w:rPr>
          <w:szCs w:val="22"/>
        </w:rPr>
        <w:t>aspartato</w:t>
      </w:r>
      <w:proofErr w:type="spellEnd"/>
      <w:r w:rsidRPr="00CC291F">
        <w:rPr>
          <w:szCs w:val="22"/>
        </w:rPr>
        <w:t xml:space="preserve"> </w:t>
      </w:r>
      <w:proofErr w:type="spellStart"/>
      <w:r w:rsidRPr="00CC291F">
        <w:rPr>
          <w:szCs w:val="22"/>
        </w:rPr>
        <w:t>aminotransferazės</w:t>
      </w:r>
      <w:proofErr w:type="spellEnd"/>
      <w:r w:rsidRPr="00CC291F">
        <w:rPr>
          <w:szCs w:val="22"/>
        </w:rPr>
        <w:t xml:space="preserve"> (AST) aktyvumas ir (arba) </w:t>
      </w:r>
      <w:proofErr w:type="spellStart"/>
      <w:r w:rsidRPr="00CC291F">
        <w:rPr>
          <w:szCs w:val="22"/>
        </w:rPr>
        <w:t>bilirubino</w:t>
      </w:r>
      <w:proofErr w:type="spellEnd"/>
      <w:r w:rsidRPr="00CC291F">
        <w:rPr>
          <w:szCs w:val="22"/>
        </w:rPr>
        <w:t xml:space="preserve"> koncentracija kraujo serume, 24 mėn. vartoti </w:t>
      </w:r>
      <w:proofErr w:type="spellStart"/>
      <w:r w:rsidRPr="00CC291F">
        <w:rPr>
          <w:szCs w:val="22"/>
        </w:rPr>
        <w:t>bimatoprosto</w:t>
      </w:r>
      <w:proofErr w:type="spellEnd"/>
      <w:r w:rsidRPr="00CC291F">
        <w:rPr>
          <w:szCs w:val="22"/>
        </w:rPr>
        <w:t xml:space="preserve"> 0,3 mg/ml akių lašai nepageidaujamo poveikio kepenų funkcijai nedarė.</w:t>
      </w:r>
    </w:p>
    <w:p w14:paraId="2A70C859" w14:textId="77777777" w:rsidR="00265A25" w:rsidRPr="00CC291F" w:rsidRDefault="00265A25" w:rsidP="00265A25">
      <w:pPr>
        <w:widowControl w:val="0"/>
        <w:spacing w:line="240" w:lineRule="auto"/>
        <w:rPr>
          <w:szCs w:val="22"/>
        </w:rPr>
      </w:pPr>
    </w:p>
    <w:p w14:paraId="43C2B9E6" w14:textId="77777777" w:rsidR="00265A25" w:rsidRPr="00CC291F" w:rsidRDefault="00265A25" w:rsidP="00265A25">
      <w:pPr>
        <w:widowControl w:val="0"/>
        <w:spacing w:line="240" w:lineRule="auto"/>
        <w:rPr>
          <w:szCs w:val="22"/>
          <w:u w:val="single"/>
        </w:rPr>
      </w:pPr>
      <w:r w:rsidRPr="00CC291F">
        <w:rPr>
          <w:szCs w:val="22"/>
          <w:u w:val="single"/>
        </w:rPr>
        <w:t xml:space="preserve">Vartojimo metodas </w:t>
      </w:r>
    </w:p>
    <w:p w14:paraId="206295E8" w14:textId="77777777" w:rsidR="00265A25" w:rsidRPr="00CC291F" w:rsidRDefault="00265A25" w:rsidP="00265A25">
      <w:pPr>
        <w:widowControl w:val="0"/>
        <w:spacing w:line="240" w:lineRule="auto"/>
        <w:rPr>
          <w:szCs w:val="22"/>
        </w:rPr>
      </w:pPr>
      <w:r w:rsidRPr="00CC291F">
        <w:rPr>
          <w:szCs w:val="22"/>
        </w:rPr>
        <w:t>Vartoti ant akių.</w:t>
      </w:r>
    </w:p>
    <w:p w14:paraId="011DA799" w14:textId="77777777" w:rsidR="00265A25" w:rsidRPr="00CC291F" w:rsidRDefault="00265A25" w:rsidP="00265A25">
      <w:pPr>
        <w:widowControl w:val="0"/>
        <w:spacing w:line="240" w:lineRule="auto"/>
        <w:rPr>
          <w:szCs w:val="22"/>
        </w:rPr>
      </w:pPr>
      <w:r w:rsidRPr="00CC291F">
        <w:rPr>
          <w:szCs w:val="22"/>
        </w:rPr>
        <w:t>Jei vietiškai į akis vartojamas daugiau kaip vienas vaistinis preparatas, nuo vieno iki kito vaistinio preparato vartojimo turi praeiti bent 5 min.</w:t>
      </w:r>
    </w:p>
    <w:p w14:paraId="69B3428A" w14:textId="77777777" w:rsidR="00265A25" w:rsidRPr="00CC291F" w:rsidRDefault="00265A25" w:rsidP="00265A25">
      <w:pPr>
        <w:widowControl w:val="0"/>
        <w:spacing w:line="240" w:lineRule="auto"/>
        <w:rPr>
          <w:szCs w:val="22"/>
        </w:rPr>
      </w:pPr>
    </w:p>
    <w:p w14:paraId="1D0C9D8D"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4.3</w:t>
      </w:r>
      <w:r w:rsidRPr="00CC291F">
        <w:rPr>
          <w:rFonts w:ascii="Times New Roman" w:hAnsi="Times New Roman"/>
          <w:sz w:val="22"/>
          <w:szCs w:val="22"/>
        </w:rPr>
        <w:tab/>
        <w:t>Kontraindikacijos</w:t>
      </w:r>
    </w:p>
    <w:p w14:paraId="0804DB01" w14:textId="77777777" w:rsidR="00265A25" w:rsidRPr="00CC291F" w:rsidRDefault="00265A25" w:rsidP="00265A25">
      <w:pPr>
        <w:widowControl w:val="0"/>
        <w:spacing w:line="240" w:lineRule="auto"/>
        <w:rPr>
          <w:szCs w:val="22"/>
        </w:rPr>
      </w:pPr>
    </w:p>
    <w:p w14:paraId="3D52725B" w14:textId="77777777" w:rsidR="00265A25" w:rsidRPr="00CC291F" w:rsidRDefault="00265A25" w:rsidP="00265A25">
      <w:pPr>
        <w:widowControl w:val="0"/>
        <w:spacing w:line="240" w:lineRule="auto"/>
        <w:rPr>
          <w:szCs w:val="22"/>
        </w:rPr>
      </w:pPr>
      <w:r w:rsidRPr="00CC291F">
        <w:rPr>
          <w:szCs w:val="22"/>
        </w:rPr>
        <w:t>Padidėjęs jautrumas veikliajai arba bet kuriai 6.1 skyriuje nurodytai pagalbinei medžiagai.</w:t>
      </w:r>
    </w:p>
    <w:p w14:paraId="1EF9E15B" w14:textId="77777777" w:rsidR="00265A25" w:rsidRPr="00CC291F" w:rsidRDefault="00265A25" w:rsidP="00265A25">
      <w:pPr>
        <w:widowControl w:val="0"/>
        <w:spacing w:line="240" w:lineRule="auto"/>
        <w:rPr>
          <w:szCs w:val="22"/>
        </w:rPr>
      </w:pPr>
    </w:p>
    <w:p w14:paraId="734720CB"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0,3 mg/ml negalima vartoti pacientams, kuriems anksčiau buvo įtariama nepageidaujama reakcija į </w:t>
      </w:r>
      <w:proofErr w:type="spellStart"/>
      <w:r w:rsidRPr="00CC291F">
        <w:rPr>
          <w:szCs w:val="22"/>
        </w:rPr>
        <w:t>benzalkonio</w:t>
      </w:r>
      <w:proofErr w:type="spellEnd"/>
      <w:r w:rsidRPr="00CC291F">
        <w:rPr>
          <w:szCs w:val="22"/>
        </w:rPr>
        <w:t xml:space="preserve"> chloridą, dėl kurios reikėjo nutraukti gydymą.</w:t>
      </w:r>
    </w:p>
    <w:p w14:paraId="0AC2098E" w14:textId="77777777" w:rsidR="00265A25" w:rsidRPr="00CC291F" w:rsidRDefault="00265A25" w:rsidP="00265A25">
      <w:pPr>
        <w:widowControl w:val="0"/>
        <w:spacing w:line="240" w:lineRule="auto"/>
        <w:rPr>
          <w:szCs w:val="22"/>
        </w:rPr>
      </w:pPr>
    </w:p>
    <w:p w14:paraId="50F53F29"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4.4</w:t>
      </w:r>
      <w:r w:rsidRPr="00CC291F">
        <w:rPr>
          <w:rFonts w:ascii="Times New Roman" w:hAnsi="Times New Roman"/>
          <w:sz w:val="22"/>
          <w:szCs w:val="22"/>
        </w:rPr>
        <w:tab/>
        <w:t>Specialūs įspėjimai ir atsargumo priemonės</w:t>
      </w:r>
    </w:p>
    <w:p w14:paraId="6B84F909" w14:textId="77777777" w:rsidR="00265A25" w:rsidRPr="00CC291F" w:rsidRDefault="00265A25" w:rsidP="00265A25">
      <w:pPr>
        <w:widowControl w:val="0"/>
        <w:spacing w:line="240" w:lineRule="auto"/>
        <w:rPr>
          <w:szCs w:val="22"/>
        </w:rPr>
      </w:pPr>
    </w:p>
    <w:p w14:paraId="6752B2BF" w14:textId="77777777" w:rsidR="00265A25" w:rsidRPr="00CC291F" w:rsidRDefault="00265A25" w:rsidP="00265A25">
      <w:pPr>
        <w:widowControl w:val="0"/>
        <w:tabs>
          <w:tab w:val="clear" w:pos="567"/>
        </w:tabs>
        <w:spacing w:line="240" w:lineRule="auto"/>
        <w:rPr>
          <w:szCs w:val="22"/>
          <w:u w:val="single"/>
        </w:rPr>
      </w:pPr>
      <w:r w:rsidRPr="00CC291F">
        <w:rPr>
          <w:szCs w:val="22"/>
          <w:u w:val="single"/>
        </w:rPr>
        <w:t>Akys</w:t>
      </w:r>
    </w:p>
    <w:p w14:paraId="76D25F63" w14:textId="1E383C98" w:rsidR="00142584" w:rsidRPr="00996F9A" w:rsidRDefault="00142584" w:rsidP="00996F9A">
      <w:pPr>
        <w:tabs>
          <w:tab w:val="clear" w:pos="567"/>
        </w:tabs>
        <w:autoSpaceDE w:val="0"/>
        <w:autoSpaceDN w:val="0"/>
        <w:adjustRightInd w:val="0"/>
        <w:spacing w:line="240" w:lineRule="auto"/>
        <w:rPr>
          <w:rFonts w:eastAsia="Calibri"/>
          <w:szCs w:val="22"/>
          <w:lang w:eastAsia="lt-LT"/>
        </w:rPr>
      </w:pPr>
      <w:r w:rsidRPr="00996F9A">
        <w:rPr>
          <w:rFonts w:eastAsia="Calibri"/>
          <w:szCs w:val="22"/>
          <w:lang w:eastAsia="lt-LT"/>
        </w:rPr>
        <w:t xml:space="preserve">Pastebėta, kad </w:t>
      </w:r>
      <w:r w:rsidR="002E1E4D">
        <w:rPr>
          <w:rFonts w:eastAsia="Calibri"/>
          <w:szCs w:val="22"/>
          <w:lang w:eastAsia="lt-LT"/>
        </w:rPr>
        <w:t xml:space="preserve">vartojant </w:t>
      </w:r>
      <w:proofErr w:type="spellStart"/>
      <w:r>
        <w:rPr>
          <w:rFonts w:eastAsia="Calibri"/>
          <w:szCs w:val="22"/>
          <w:lang w:eastAsia="lt-LT"/>
        </w:rPr>
        <w:t>bimatoprost</w:t>
      </w:r>
      <w:r w:rsidR="002E1E4D">
        <w:rPr>
          <w:rFonts w:eastAsia="Calibri"/>
          <w:szCs w:val="22"/>
          <w:lang w:eastAsia="lt-LT"/>
        </w:rPr>
        <w:t>o</w:t>
      </w:r>
      <w:proofErr w:type="spellEnd"/>
      <w:r w:rsidRPr="00996F9A">
        <w:rPr>
          <w:rFonts w:eastAsia="Calibri"/>
          <w:szCs w:val="22"/>
          <w:lang w:eastAsia="lt-LT"/>
        </w:rPr>
        <w:t xml:space="preserve"> gali atsirasti prostaglandino analogo </w:t>
      </w:r>
      <w:proofErr w:type="spellStart"/>
      <w:r w:rsidRPr="00996F9A">
        <w:rPr>
          <w:rFonts w:eastAsia="Calibri"/>
          <w:szCs w:val="22"/>
          <w:lang w:eastAsia="lt-LT"/>
        </w:rPr>
        <w:t>periorbitopatija</w:t>
      </w:r>
      <w:proofErr w:type="spellEnd"/>
      <w:r w:rsidRPr="00996F9A">
        <w:rPr>
          <w:rFonts w:eastAsia="Calibri"/>
          <w:szCs w:val="22"/>
          <w:lang w:eastAsia="lt-LT"/>
        </w:rPr>
        <w:t xml:space="preserve"> (PAP) ir padidėti rainelės pigmentacija, todėl, prieš pradedant gydyti, pacientus reikia apie tai informuoti. Kai kurie pokyčiai gali būti ilgalaikiai, todėl gali sukelti regėjimo lauko sumažėjimą ir, gydant tik vieną akį, abi akys gali atrodyti skirtingai (žr. 4.8 skyrių).</w:t>
      </w:r>
    </w:p>
    <w:p w14:paraId="2C68EFD0" w14:textId="2039E4E2" w:rsidR="00142584" w:rsidRDefault="00142584" w:rsidP="00265A25">
      <w:pPr>
        <w:widowControl w:val="0"/>
        <w:tabs>
          <w:tab w:val="clear" w:pos="567"/>
        </w:tabs>
        <w:spacing w:line="240" w:lineRule="auto"/>
        <w:rPr>
          <w:szCs w:val="22"/>
        </w:rPr>
      </w:pPr>
    </w:p>
    <w:p w14:paraId="1FCCD335" w14:textId="77777777" w:rsidR="00265A25" w:rsidRPr="00CC291F" w:rsidRDefault="00265A25" w:rsidP="00265A25">
      <w:pPr>
        <w:widowControl w:val="0"/>
        <w:tabs>
          <w:tab w:val="clear" w:pos="567"/>
        </w:tabs>
        <w:spacing w:line="240" w:lineRule="auto"/>
        <w:rPr>
          <w:szCs w:val="22"/>
        </w:rPr>
      </w:pPr>
    </w:p>
    <w:p w14:paraId="0FCF4AD5" w14:textId="77777777" w:rsidR="00265A25" w:rsidRPr="00CC291F" w:rsidRDefault="00265A25" w:rsidP="00265A25">
      <w:pPr>
        <w:widowControl w:val="0"/>
        <w:tabs>
          <w:tab w:val="clear" w:pos="567"/>
        </w:tabs>
        <w:spacing w:line="240" w:lineRule="auto"/>
        <w:rPr>
          <w:szCs w:val="22"/>
        </w:rPr>
      </w:pPr>
      <w:r w:rsidRPr="00CC291F">
        <w:rPr>
          <w:szCs w:val="22"/>
        </w:rPr>
        <w:t xml:space="preserve">Nedažnais atvejais (nuo ≥ 1/1000 iki &lt; 1/100 </w:t>
      </w:r>
      <w:proofErr w:type="spellStart"/>
      <w:r w:rsidRPr="00CC291F">
        <w:rPr>
          <w:szCs w:val="22"/>
        </w:rPr>
        <w:t>bimatoprosto</w:t>
      </w:r>
      <w:proofErr w:type="spellEnd"/>
      <w:r w:rsidRPr="00CC291F">
        <w:rPr>
          <w:szCs w:val="22"/>
        </w:rPr>
        <w:t xml:space="preserve"> 0,3 mg/ml akių lašus vartojusių pacientų) užfiksuota </w:t>
      </w:r>
      <w:proofErr w:type="spellStart"/>
      <w:r w:rsidRPr="00CC291F">
        <w:rPr>
          <w:szCs w:val="22"/>
        </w:rPr>
        <w:t>cistoidinė</w:t>
      </w:r>
      <w:proofErr w:type="spellEnd"/>
      <w:r w:rsidRPr="00CC291F">
        <w:rPr>
          <w:szCs w:val="22"/>
        </w:rPr>
        <w:t xml:space="preserve"> geltonosios dėmės edema. Dėl to </w:t>
      </w:r>
      <w:proofErr w:type="spellStart"/>
      <w:r w:rsidRPr="00CC291F">
        <w:rPr>
          <w:szCs w:val="22"/>
        </w:rPr>
        <w:t>Bimican</w:t>
      </w:r>
      <w:proofErr w:type="spellEnd"/>
      <w:r w:rsidRPr="00CC291F">
        <w:rPr>
          <w:szCs w:val="22"/>
        </w:rPr>
        <w:t xml:space="preserve"> skiriama atsargiai, kai yra geltonosios dėmės edemos rizikos faktorių (pvz., </w:t>
      </w:r>
      <w:proofErr w:type="spellStart"/>
      <w:r w:rsidRPr="00CC291F">
        <w:rPr>
          <w:szCs w:val="22"/>
        </w:rPr>
        <w:t>afakija</w:t>
      </w:r>
      <w:proofErr w:type="spellEnd"/>
      <w:r w:rsidRPr="00CC291F">
        <w:rPr>
          <w:szCs w:val="22"/>
        </w:rPr>
        <w:t xml:space="preserve"> arba </w:t>
      </w:r>
      <w:proofErr w:type="spellStart"/>
      <w:r w:rsidRPr="00CC291F">
        <w:rPr>
          <w:szCs w:val="22"/>
        </w:rPr>
        <w:t>pseudofakija</w:t>
      </w:r>
      <w:proofErr w:type="spellEnd"/>
      <w:r w:rsidRPr="00CC291F">
        <w:rPr>
          <w:szCs w:val="22"/>
        </w:rPr>
        <w:t xml:space="preserve"> su įplyšusia užpakaline lęšiuko kapsule).</w:t>
      </w:r>
    </w:p>
    <w:p w14:paraId="1E769829" w14:textId="77777777" w:rsidR="00265A25" w:rsidRPr="00CC291F" w:rsidRDefault="00265A25" w:rsidP="00265A25">
      <w:pPr>
        <w:widowControl w:val="0"/>
        <w:tabs>
          <w:tab w:val="clear" w:pos="567"/>
        </w:tabs>
        <w:spacing w:line="240" w:lineRule="auto"/>
        <w:rPr>
          <w:szCs w:val="22"/>
        </w:rPr>
      </w:pPr>
    </w:p>
    <w:p w14:paraId="46B81B03" w14:textId="77777777" w:rsidR="00265A25" w:rsidRPr="00CC291F" w:rsidRDefault="00265A25" w:rsidP="00265A25">
      <w:pPr>
        <w:widowControl w:val="0"/>
        <w:tabs>
          <w:tab w:val="clear" w:pos="567"/>
        </w:tabs>
        <w:spacing w:line="240" w:lineRule="auto"/>
        <w:rPr>
          <w:szCs w:val="22"/>
        </w:rPr>
      </w:pPr>
      <w:r w:rsidRPr="00CC291F">
        <w:rPr>
          <w:szCs w:val="22"/>
        </w:rPr>
        <w:t xml:space="preserve">Gauta retų spontaninių pranešimų apie ankstesnių ragenos </w:t>
      </w:r>
      <w:proofErr w:type="spellStart"/>
      <w:r w:rsidRPr="00CC291F">
        <w:rPr>
          <w:szCs w:val="22"/>
        </w:rPr>
        <w:t>infiltratų</w:t>
      </w:r>
      <w:proofErr w:type="spellEnd"/>
      <w:r w:rsidRPr="00CC291F">
        <w:rPr>
          <w:szCs w:val="22"/>
        </w:rPr>
        <w:t xml:space="preserve"> ar akies infekcijų </w:t>
      </w:r>
      <w:proofErr w:type="spellStart"/>
      <w:r w:rsidRPr="00CC291F">
        <w:rPr>
          <w:szCs w:val="22"/>
        </w:rPr>
        <w:t>reaktyvaciją</w:t>
      </w:r>
      <w:proofErr w:type="spellEnd"/>
      <w:r w:rsidRPr="00CC291F">
        <w:rPr>
          <w:szCs w:val="22"/>
        </w:rPr>
        <w:t xml:space="preserve"> vartojant </w:t>
      </w:r>
      <w:proofErr w:type="spellStart"/>
      <w:r w:rsidRPr="00CC291F">
        <w:rPr>
          <w:szCs w:val="22"/>
        </w:rPr>
        <w:t>bimatoprosto</w:t>
      </w:r>
      <w:proofErr w:type="spellEnd"/>
      <w:r w:rsidRPr="00CC291F">
        <w:rPr>
          <w:szCs w:val="22"/>
        </w:rPr>
        <w:t xml:space="preserve"> 0,3 mg/ml akių lašus. Dėl to pacientams, sergantiems ar sirgusiems reikšmingomis virusinėmis akių infekcijomis (pvz., paprastąja pūsleline), </w:t>
      </w:r>
      <w:proofErr w:type="spellStart"/>
      <w:r w:rsidRPr="00CC291F">
        <w:rPr>
          <w:szCs w:val="22"/>
        </w:rPr>
        <w:t>uveitu</w:t>
      </w:r>
      <w:proofErr w:type="spellEnd"/>
      <w:r w:rsidRPr="00CC291F">
        <w:rPr>
          <w:szCs w:val="22"/>
        </w:rPr>
        <w:t xml:space="preserve"> ar iritu, </w:t>
      </w:r>
      <w:proofErr w:type="spellStart"/>
      <w:r w:rsidRPr="00CC291F">
        <w:rPr>
          <w:szCs w:val="22"/>
        </w:rPr>
        <w:t>Bimican</w:t>
      </w:r>
      <w:proofErr w:type="spellEnd"/>
      <w:r w:rsidRPr="00CC291F">
        <w:rPr>
          <w:szCs w:val="22"/>
        </w:rPr>
        <w:t xml:space="preserve"> skiriama atsargiai.</w:t>
      </w:r>
    </w:p>
    <w:p w14:paraId="1FF10BD2" w14:textId="77777777" w:rsidR="00265A25" w:rsidRPr="00CC291F" w:rsidRDefault="00265A25" w:rsidP="00265A25">
      <w:pPr>
        <w:widowControl w:val="0"/>
        <w:tabs>
          <w:tab w:val="clear" w:pos="567"/>
        </w:tabs>
        <w:spacing w:line="240" w:lineRule="auto"/>
        <w:rPr>
          <w:szCs w:val="22"/>
        </w:rPr>
      </w:pPr>
    </w:p>
    <w:p w14:paraId="7D5F46EF" w14:textId="77777777" w:rsidR="00265A25" w:rsidRPr="00CC291F" w:rsidRDefault="00265A25" w:rsidP="00265A25">
      <w:pPr>
        <w:widowControl w:val="0"/>
        <w:tabs>
          <w:tab w:val="clear" w:pos="567"/>
        </w:tabs>
        <w:spacing w:line="240" w:lineRule="auto"/>
        <w:rPr>
          <w:szCs w:val="22"/>
        </w:rPr>
      </w:pPr>
      <w:proofErr w:type="spellStart"/>
      <w:r w:rsidRPr="00CC291F">
        <w:rPr>
          <w:szCs w:val="22"/>
        </w:rPr>
        <w:t>Bimatoprosto</w:t>
      </w:r>
      <w:proofErr w:type="spellEnd"/>
      <w:r w:rsidRPr="00CC291F">
        <w:rPr>
          <w:szCs w:val="22"/>
        </w:rPr>
        <w:t xml:space="preserve"> poveikis uždegiminėmis akių ligomis, </w:t>
      </w:r>
      <w:proofErr w:type="spellStart"/>
      <w:r w:rsidRPr="00CC291F">
        <w:rPr>
          <w:szCs w:val="22"/>
        </w:rPr>
        <w:t>neovaskuline</w:t>
      </w:r>
      <w:proofErr w:type="spellEnd"/>
      <w:r w:rsidRPr="00CC291F">
        <w:rPr>
          <w:szCs w:val="22"/>
        </w:rPr>
        <w:t>, uždegimine, uždaro kampo, įgimta ar siauro kampo glaukoma sergantiems pacientams netirtas.</w:t>
      </w:r>
    </w:p>
    <w:p w14:paraId="4B314240" w14:textId="77777777" w:rsidR="00265A25" w:rsidRPr="00CC291F" w:rsidRDefault="00265A25" w:rsidP="00265A25">
      <w:pPr>
        <w:widowControl w:val="0"/>
        <w:tabs>
          <w:tab w:val="clear" w:pos="567"/>
        </w:tabs>
        <w:spacing w:line="240" w:lineRule="auto"/>
        <w:rPr>
          <w:szCs w:val="22"/>
        </w:rPr>
      </w:pPr>
    </w:p>
    <w:p w14:paraId="3BC75BCE" w14:textId="77777777" w:rsidR="00265A25" w:rsidRPr="00CC291F" w:rsidRDefault="00265A25" w:rsidP="00265A25">
      <w:pPr>
        <w:widowControl w:val="0"/>
        <w:tabs>
          <w:tab w:val="clear" w:pos="567"/>
        </w:tabs>
        <w:spacing w:line="240" w:lineRule="auto"/>
        <w:rPr>
          <w:szCs w:val="22"/>
          <w:u w:val="single"/>
        </w:rPr>
      </w:pPr>
      <w:r w:rsidRPr="00CC291F">
        <w:rPr>
          <w:szCs w:val="22"/>
          <w:u w:val="single"/>
        </w:rPr>
        <w:t>Oda</w:t>
      </w:r>
    </w:p>
    <w:p w14:paraId="6A19BD68" w14:textId="77777777" w:rsidR="00265A25" w:rsidRPr="00CC291F" w:rsidRDefault="00265A25" w:rsidP="00265A25">
      <w:pPr>
        <w:widowControl w:val="0"/>
        <w:tabs>
          <w:tab w:val="clear" w:pos="567"/>
        </w:tabs>
        <w:spacing w:line="240" w:lineRule="auto"/>
        <w:rPr>
          <w:szCs w:val="22"/>
        </w:rPr>
      </w:pPr>
      <w:r w:rsidRPr="00CC291F">
        <w:rPr>
          <w:szCs w:val="22"/>
        </w:rPr>
        <w:t xml:space="preserve">Kūno srityse, kur ant odos kartotinai patenka </w:t>
      </w:r>
      <w:proofErr w:type="spellStart"/>
      <w:r w:rsidRPr="00CC291F">
        <w:rPr>
          <w:szCs w:val="22"/>
        </w:rPr>
        <w:t>bimatoprosto</w:t>
      </w:r>
      <w:proofErr w:type="spellEnd"/>
      <w:r w:rsidRPr="00CC291F">
        <w:rPr>
          <w:szCs w:val="22"/>
        </w:rPr>
        <w:t xml:space="preserve"> tirpalo, gali augti plaukai. Dėl to </w:t>
      </w:r>
      <w:proofErr w:type="spellStart"/>
      <w:r w:rsidRPr="00CC291F">
        <w:rPr>
          <w:szCs w:val="22"/>
        </w:rPr>
        <w:t>Bimican</w:t>
      </w:r>
      <w:proofErr w:type="spellEnd"/>
      <w:r w:rsidRPr="00CC291F">
        <w:rPr>
          <w:szCs w:val="22"/>
        </w:rPr>
        <w:t xml:space="preserve"> svarbu lašinti kaip nurodyta ir stengtis, kad jo nenutekėtų per skruostą ir nepatektų ant kitų sričių odos.</w:t>
      </w:r>
    </w:p>
    <w:p w14:paraId="78843B3C" w14:textId="77777777" w:rsidR="00265A25" w:rsidRPr="00CC291F" w:rsidRDefault="00265A25" w:rsidP="00265A25">
      <w:pPr>
        <w:widowControl w:val="0"/>
        <w:tabs>
          <w:tab w:val="clear" w:pos="567"/>
        </w:tabs>
        <w:spacing w:line="240" w:lineRule="auto"/>
        <w:rPr>
          <w:szCs w:val="22"/>
        </w:rPr>
      </w:pPr>
    </w:p>
    <w:p w14:paraId="03E161B0" w14:textId="77777777" w:rsidR="00265A25" w:rsidRPr="00CC291F" w:rsidRDefault="00265A25" w:rsidP="00265A25">
      <w:pPr>
        <w:widowControl w:val="0"/>
        <w:tabs>
          <w:tab w:val="clear" w:pos="567"/>
        </w:tabs>
        <w:spacing w:line="240" w:lineRule="auto"/>
        <w:rPr>
          <w:szCs w:val="22"/>
        </w:rPr>
      </w:pPr>
      <w:r w:rsidRPr="00CC291F">
        <w:rPr>
          <w:szCs w:val="22"/>
          <w:u w:val="single"/>
        </w:rPr>
        <w:t>Kvėpavimo takai</w:t>
      </w:r>
    </w:p>
    <w:p w14:paraId="786D5E32" w14:textId="77777777" w:rsidR="00265A25" w:rsidRPr="00CC291F" w:rsidRDefault="00265A25" w:rsidP="00265A25">
      <w:pPr>
        <w:widowControl w:val="0"/>
        <w:tabs>
          <w:tab w:val="clear" w:pos="567"/>
        </w:tabs>
        <w:spacing w:line="240" w:lineRule="auto"/>
        <w:rPr>
          <w:szCs w:val="22"/>
        </w:rPr>
      </w:pPr>
      <w:proofErr w:type="spellStart"/>
      <w:r w:rsidRPr="00CC291F">
        <w:rPr>
          <w:szCs w:val="22"/>
        </w:rPr>
        <w:t>Bimatoprosto</w:t>
      </w:r>
      <w:proofErr w:type="spellEnd"/>
      <w:r w:rsidRPr="00CC291F">
        <w:rPr>
          <w:szCs w:val="22"/>
        </w:rPr>
        <w:t xml:space="preserve"> poveikis pacientams, kurių kvėpavimo funkcija sutrikusi, netirtas.</w:t>
      </w:r>
    </w:p>
    <w:p w14:paraId="16C3AC63" w14:textId="77777777" w:rsidR="00265A25" w:rsidRPr="00CC291F" w:rsidRDefault="00265A25" w:rsidP="00265A25">
      <w:pPr>
        <w:widowControl w:val="0"/>
        <w:tabs>
          <w:tab w:val="clear" w:pos="567"/>
        </w:tabs>
        <w:spacing w:line="240" w:lineRule="auto"/>
        <w:rPr>
          <w:szCs w:val="22"/>
        </w:rPr>
      </w:pPr>
      <w:r w:rsidRPr="00CC291F">
        <w:rPr>
          <w:szCs w:val="22"/>
        </w:rPr>
        <w:t xml:space="preserve">Nors informacijos apie astma arba </w:t>
      </w:r>
      <w:r w:rsidR="00CF04F3" w:rsidRPr="00CC291F">
        <w:rPr>
          <w:szCs w:val="22"/>
        </w:rPr>
        <w:t>lėtine obstrukcine plaučių liga (</w:t>
      </w:r>
      <w:r w:rsidRPr="00CC291F">
        <w:rPr>
          <w:szCs w:val="22"/>
        </w:rPr>
        <w:t>LOPL</w:t>
      </w:r>
      <w:r w:rsidR="00CF04F3" w:rsidRPr="00CC291F">
        <w:rPr>
          <w:szCs w:val="22"/>
        </w:rPr>
        <w:t>)</w:t>
      </w:r>
      <w:r w:rsidRPr="00CC291F">
        <w:rPr>
          <w:szCs w:val="22"/>
        </w:rPr>
        <w:t xml:space="preserve"> sirgusius pacientus nedaug, vaistiniam preparatui patekus į rinką pasitaikė astmos, dusulio ir LOPL paūmėjimo atvejų bei naujų astmos atvejų. Šių simptomų dažnis nežinomas. LOPL arba astma sergantys pacientai ir pacientai, kurių kvėpavimas sutrikęs dėl kitų priežasčių, šiuo vaistiniu preparatu turėtų būti gydomi atsargiai.</w:t>
      </w:r>
    </w:p>
    <w:p w14:paraId="6BB90E21" w14:textId="77777777" w:rsidR="00265A25" w:rsidRPr="00CC291F" w:rsidRDefault="00265A25" w:rsidP="00265A25">
      <w:pPr>
        <w:widowControl w:val="0"/>
        <w:tabs>
          <w:tab w:val="clear" w:pos="567"/>
        </w:tabs>
        <w:spacing w:line="240" w:lineRule="auto"/>
        <w:rPr>
          <w:szCs w:val="22"/>
        </w:rPr>
      </w:pPr>
    </w:p>
    <w:p w14:paraId="356002B9" w14:textId="77777777" w:rsidR="00265A25" w:rsidRPr="00CC291F" w:rsidRDefault="00265A25" w:rsidP="00265A25">
      <w:pPr>
        <w:widowControl w:val="0"/>
        <w:tabs>
          <w:tab w:val="clear" w:pos="567"/>
        </w:tabs>
        <w:spacing w:line="240" w:lineRule="auto"/>
        <w:rPr>
          <w:szCs w:val="22"/>
          <w:u w:val="single"/>
        </w:rPr>
      </w:pPr>
      <w:r w:rsidRPr="00CC291F">
        <w:rPr>
          <w:szCs w:val="22"/>
          <w:u w:val="single"/>
        </w:rPr>
        <w:t>Širdis ir kraujagyslės</w:t>
      </w:r>
    </w:p>
    <w:p w14:paraId="3F553B10" w14:textId="77777777" w:rsidR="00265A25" w:rsidRPr="00CC291F" w:rsidRDefault="00265A25" w:rsidP="00265A25">
      <w:pPr>
        <w:widowControl w:val="0"/>
        <w:tabs>
          <w:tab w:val="clear" w:pos="567"/>
        </w:tabs>
        <w:spacing w:line="240" w:lineRule="auto"/>
        <w:rPr>
          <w:szCs w:val="22"/>
        </w:rPr>
      </w:pPr>
      <w:proofErr w:type="spellStart"/>
      <w:r w:rsidRPr="00CC291F">
        <w:rPr>
          <w:szCs w:val="22"/>
        </w:rPr>
        <w:t>Bimatoprosto</w:t>
      </w:r>
      <w:proofErr w:type="spellEnd"/>
      <w:r w:rsidRPr="00CC291F">
        <w:rPr>
          <w:szCs w:val="22"/>
        </w:rPr>
        <w:t xml:space="preserve"> poveikis esant didesnio kaip pirmo laipsnio </w:t>
      </w:r>
      <w:proofErr w:type="spellStart"/>
      <w:r w:rsidRPr="00CC291F">
        <w:rPr>
          <w:szCs w:val="22"/>
        </w:rPr>
        <w:t>atrioventrikulinei</w:t>
      </w:r>
      <w:proofErr w:type="spellEnd"/>
      <w:r w:rsidRPr="00CC291F">
        <w:rPr>
          <w:szCs w:val="22"/>
        </w:rPr>
        <w:t xml:space="preserve"> blokadai ar nekontroliuojamam </w:t>
      </w:r>
      <w:proofErr w:type="spellStart"/>
      <w:r w:rsidRPr="00CC291F">
        <w:rPr>
          <w:szCs w:val="22"/>
        </w:rPr>
        <w:t>staziniam</w:t>
      </w:r>
      <w:proofErr w:type="spellEnd"/>
      <w:r w:rsidRPr="00CC291F">
        <w:rPr>
          <w:szCs w:val="22"/>
        </w:rPr>
        <w:t xml:space="preserve"> širdies nepakankamumui netirtas. Gauta nedaug spontaninių pranešimų apie vartojant </w:t>
      </w:r>
      <w:proofErr w:type="spellStart"/>
      <w:r w:rsidRPr="00CC291F">
        <w:rPr>
          <w:szCs w:val="22"/>
        </w:rPr>
        <w:t>Bimican</w:t>
      </w:r>
      <w:proofErr w:type="spellEnd"/>
      <w:r w:rsidRPr="00CC291F">
        <w:rPr>
          <w:szCs w:val="22"/>
        </w:rPr>
        <w:t xml:space="preserve"> pasireiškusią </w:t>
      </w:r>
      <w:proofErr w:type="spellStart"/>
      <w:r w:rsidRPr="00CC291F">
        <w:rPr>
          <w:szCs w:val="22"/>
        </w:rPr>
        <w:t>bradikardiją</w:t>
      </w:r>
      <w:proofErr w:type="spellEnd"/>
      <w:r w:rsidRPr="00CC291F">
        <w:rPr>
          <w:szCs w:val="22"/>
        </w:rPr>
        <w:t xml:space="preserve"> ar </w:t>
      </w:r>
      <w:proofErr w:type="spellStart"/>
      <w:r w:rsidRPr="00CC291F">
        <w:rPr>
          <w:szCs w:val="22"/>
        </w:rPr>
        <w:t>hipotenziją</w:t>
      </w:r>
      <w:proofErr w:type="spellEnd"/>
      <w:r w:rsidRPr="00CC291F">
        <w:rPr>
          <w:szCs w:val="22"/>
        </w:rPr>
        <w:t xml:space="preserve">. </w:t>
      </w:r>
      <w:proofErr w:type="spellStart"/>
      <w:r w:rsidRPr="00CC291F">
        <w:rPr>
          <w:szCs w:val="22"/>
        </w:rPr>
        <w:t>Bimican</w:t>
      </w:r>
      <w:proofErr w:type="spellEnd"/>
      <w:r w:rsidRPr="00CC291F">
        <w:rPr>
          <w:szCs w:val="22"/>
        </w:rPr>
        <w:t xml:space="preserve"> skiriama atsargiai pacientams, kurie yra linkę į retą širdies susitraukimų dažnį arba žemą kraujospūdį.</w:t>
      </w:r>
    </w:p>
    <w:p w14:paraId="43C7B612" w14:textId="77777777" w:rsidR="00265A25" w:rsidRPr="00CC291F" w:rsidRDefault="00265A25" w:rsidP="00265A25">
      <w:pPr>
        <w:widowControl w:val="0"/>
        <w:tabs>
          <w:tab w:val="clear" w:pos="567"/>
        </w:tabs>
        <w:spacing w:line="240" w:lineRule="auto"/>
        <w:rPr>
          <w:szCs w:val="22"/>
        </w:rPr>
      </w:pPr>
    </w:p>
    <w:p w14:paraId="5FA0A189" w14:textId="77777777" w:rsidR="00265A25" w:rsidRPr="00CC291F" w:rsidRDefault="00265A25" w:rsidP="00265A25">
      <w:pPr>
        <w:widowControl w:val="0"/>
        <w:tabs>
          <w:tab w:val="clear" w:pos="567"/>
        </w:tabs>
        <w:spacing w:line="240" w:lineRule="auto"/>
        <w:rPr>
          <w:szCs w:val="22"/>
          <w:u w:val="single"/>
        </w:rPr>
      </w:pPr>
      <w:r w:rsidRPr="00CC291F">
        <w:rPr>
          <w:szCs w:val="22"/>
          <w:u w:val="single"/>
        </w:rPr>
        <w:t>Kita informacija</w:t>
      </w:r>
    </w:p>
    <w:p w14:paraId="3061EC2C" w14:textId="77777777" w:rsidR="00265A25" w:rsidRPr="00CC291F" w:rsidRDefault="00265A25" w:rsidP="00265A25">
      <w:pPr>
        <w:widowControl w:val="0"/>
        <w:tabs>
          <w:tab w:val="clear" w:pos="567"/>
        </w:tabs>
        <w:spacing w:line="240" w:lineRule="auto"/>
        <w:rPr>
          <w:szCs w:val="22"/>
        </w:rPr>
      </w:pPr>
      <w:proofErr w:type="spellStart"/>
      <w:r w:rsidRPr="00CC291F">
        <w:rPr>
          <w:szCs w:val="22"/>
        </w:rPr>
        <w:t>Bimatoprosto</w:t>
      </w:r>
      <w:proofErr w:type="spellEnd"/>
      <w:r w:rsidRPr="00CC291F">
        <w:rPr>
          <w:szCs w:val="22"/>
        </w:rPr>
        <w:t xml:space="preserve"> 0,3 mg/ml akių lašų poveikio glaukoma ar akies hipertenzija sergantiems pacientams tyrimai parodė, kad į akį vartojant daugiau kaip vieną dozę per parą, gali susilpnėti akispūdį mažinantis poveikis (žr. 4.5 skyrių). </w:t>
      </w:r>
      <w:proofErr w:type="spellStart"/>
      <w:r w:rsidRPr="00CC291F">
        <w:rPr>
          <w:szCs w:val="22"/>
        </w:rPr>
        <w:t>Bimican</w:t>
      </w:r>
      <w:proofErr w:type="spellEnd"/>
      <w:r w:rsidRPr="00CC291F">
        <w:rPr>
          <w:szCs w:val="22"/>
        </w:rPr>
        <w:t xml:space="preserve"> kartu su kitais prostaglandinų analogais vartojančius pacientus reikia stebėti dėl galimų akispūdžio pokyčių.</w:t>
      </w:r>
    </w:p>
    <w:p w14:paraId="37AE20F0" w14:textId="77777777" w:rsidR="00265A25" w:rsidRPr="00CC291F" w:rsidRDefault="00265A25" w:rsidP="00265A25">
      <w:pPr>
        <w:widowControl w:val="0"/>
        <w:tabs>
          <w:tab w:val="clear" w:pos="567"/>
        </w:tabs>
        <w:spacing w:line="240" w:lineRule="auto"/>
        <w:rPr>
          <w:szCs w:val="22"/>
        </w:rPr>
      </w:pPr>
    </w:p>
    <w:p w14:paraId="2E325F92" w14:textId="77777777" w:rsidR="00DB7744" w:rsidRPr="00CC291F" w:rsidRDefault="00DB7744" w:rsidP="00DB7744">
      <w:pPr>
        <w:spacing w:line="240" w:lineRule="auto"/>
        <w:rPr>
          <w:i/>
          <w:szCs w:val="22"/>
        </w:rPr>
      </w:pPr>
      <w:r w:rsidRPr="00CC291F">
        <w:rPr>
          <w:i/>
          <w:szCs w:val="22"/>
        </w:rPr>
        <w:t xml:space="preserve">Konservantas </w:t>
      </w:r>
    </w:p>
    <w:p w14:paraId="5D892959" w14:textId="77777777" w:rsidR="00DB7744" w:rsidRPr="00CC291F" w:rsidRDefault="00DB7744" w:rsidP="00DB7744">
      <w:pPr>
        <w:spacing w:line="240" w:lineRule="auto"/>
        <w:rPr>
          <w:szCs w:val="22"/>
        </w:rPr>
      </w:pPr>
      <w:proofErr w:type="spellStart"/>
      <w:r w:rsidRPr="00CC291F">
        <w:rPr>
          <w:szCs w:val="22"/>
        </w:rPr>
        <w:t>Bimican</w:t>
      </w:r>
      <w:proofErr w:type="spellEnd"/>
      <w:r w:rsidRPr="00CC291F">
        <w:rPr>
          <w:szCs w:val="22"/>
        </w:rPr>
        <w:t xml:space="preserve"> 0,3 mg/ml sudėtyje yra </w:t>
      </w:r>
      <w:proofErr w:type="spellStart"/>
      <w:r w:rsidRPr="00CC291F">
        <w:rPr>
          <w:szCs w:val="22"/>
        </w:rPr>
        <w:t>benzalkonio</w:t>
      </w:r>
      <w:proofErr w:type="spellEnd"/>
      <w:r w:rsidRPr="00CC291F">
        <w:rPr>
          <w:szCs w:val="22"/>
        </w:rPr>
        <w:t xml:space="preserve"> chlorido, kuris oftalmologiniuose preparatuose dažnai naudojamas kaip konservantas. Gauta duomenų, kad </w:t>
      </w:r>
      <w:proofErr w:type="spellStart"/>
      <w:r w:rsidRPr="00CC291F">
        <w:rPr>
          <w:szCs w:val="22"/>
        </w:rPr>
        <w:t>benzalkonio</w:t>
      </w:r>
      <w:proofErr w:type="spellEnd"/>
      <w:r w:rsidRPr="00CC291F">
        <w:rPr>
          <w:szCs w:val="22"/>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720415D8" w14:textId="77777777" w:rsidR="00DB7744" w:rsidRPr="00CC291F" w:rsidRDefault="00DB7744" w:rsidP="00DB7744">
      <w:pPr>
        <w:spacing w:line="240" w:lineRule="auto"/>
        <w:rPr>
          <w:szCs w:val="22"/>
        </w:rPr>
      </w:pPr>
    </w:p>
    <w:p w14:paraId="21C6E97F" w14:textId="77777777" w:rsidR="00DB7744" w:rsidRPr="00CC291F" w:rsidRDefault="00DB7744" w:rsidP="00DB7744">
      <w:pPr>
        <w:spacing w:line="240" w:lineRule="auto"/>
        <w:rPr>
          <w:i/>
          <w:szCs w:val="22"/>
        </w:rPr>
      </w:pPr>
      <w:r w:rsidRPr="00CC291F">
        <w:rPr>
          <w:i/>
          <w:szCs w:val="22"/>
        </w:rPr>
        <w:t>Kontaktinių lęšių nešiojimas:</w:t>
      </w:r>
    </w:p>
    <w:p w14:paraId="66F86182" w14:textId="77777777" w:rsidR="00265A25" w:rsidRPr="00CC291F" w:rsidRDefault="00DB7744" w:rsidP="009E14EC">
      <w:pPr>
        <w:widowControl w:val="0"/>
        <w:spacing w:line="240" w:lineRule="auto"/>
        <w:rPr>
          <w:szCs w:val="22"/>
          <w:u w:val="single"/>
        </w:rPr>
      </w:pPr>
      <w:r w:rsidRPr="00CC291F">
        <w:rPr>
          <w:szCs w:val="22"/>
        </w:rPr>
        <w:t xml:space="preserve">Minkštieji kontaktiniai lęšiai gali absorbuoti </w:t>
      </w:r>
      <w:proofErr w:type="spellStart"/>
      <w:r w:rsidRPr="00CC291F">
        <w:rPr>
          <w:szCs w:val="22"/>
        </w:rPr>
        <w:t>benzalkonio</w:t>
      </w:r>
      <w:proofErr w:type="spellEnd"/>
      <w:r w:rsidRPr="00CC291F">
        <w:rPr>
          <w:szCs w:val="22"/>
        </w:rPr>
        <w:t xml:space="preserve"> chloridą ir gali pasikeisti kontaktinių lęšių spalva. Prieš šio vaisto vartojimą kontaktinius lęšius reikia išimti ir vėl juos galima įdėti ne anksčiau kaip po 15 min.</w:t>
      </w:r>
      <w:r w:rsidRPr="00CC291F" w:rsidDel="001813EB">
        <w:rPr>
          <w:szCs w:val="22"/>
        </w:rPr>
        <w:t xml:space="preserve"> </w:t>
      </w:r>
    </w:p>
    <w:p w14:paraId="61C1B727" w14:textId="77777777" w:rsidR="00265A25" w:rsidRPr="00CC291F" w:rsidRDefault="00265A25" w:rsidP="00265A25">
      <w:pPr>
        <w:widowControl w:val="0"/>
        <w:tabs>
          <w:tab w:val="clear" w:pos="567"/>
        </w:tabs>
        <w:autoSpaceDE w:val="0"/>
        <w:autoSpaceDN w:val="0"/>
        <w:adjustRightInd w:val="0"/>
        <w:spacing w:line="240" w:lineRule="auto"/>
        <w:rPr>
          <w:szCs w:val="22"/>
          <w:lang w:eastAsia="pl-PL"/>
        </w:rPr>
      </w:pPr>
      <w:r w:rsidRPr="00CC291F">
        <w:rPr>
          <w:szCs w:val="22"/>
          <w:lang w:eastAsia="pl-PL"/>
        </w:rPr>
        <w:t xml:space="preserve">Gauta pranešimų apie bakterinį </w:t>
      </w:r>
      <w:proofErr w:type="spellStart"/>
      <w:r w:rsidRPr="00CC291F">
        <w:rPr>
          <w:szCs w:val="22"/>
          <w:lang w:eastAsia="pl-PL"/>
        </w:rPr>
        <w:t>keratitą</w:t>
      </w:r>
      <w:proofErr w:type="spellEnd"/>
      <w:r w:rsidRPr="00CC291F">
        <w:rPr>
          <w:szCs w:val="22"/>
          <w:lang w:eastAsia="pl-PL"/>
        </w:rPr>
        <w:t xml:space="preserve">, pasireiškusį naudojant vietiškai vartojamų akių preparatų </w:t>
      </w:r>
      <w:proofErr w:type="spellStart"/>
      <w:r w:rsidRPr="00CC291F">
        <w:rPr>
          <w:szCs w:val="22"/>
          <w:lang w:eastAsia="pl-PL"/>
        </w:rPr>
        <w:t>daug</w:t>
      </w:r>
      <w:r w:rsidR="006B27CA" w:rsidRPr="00CC291F">
        <w:rPr>
          <w:szCs w:val="22"/>
          <w:lang w:eastAsia="pl-PL"/>
        </w:rPr>
        <w:t>ia</w:t>
      </w:r>
      <w:r w:rsidRPr="00CC291F">
        <w:rPr>
          <w:szCs w:val="22"/>
          <w:lang w:eastAsia="pl-PL"/>
        </w:rPr>
        <w:t>doz</w:t>
      </w:r>
      <w:r w:rsidR="006B27CA" w:rsidRPr="00CC291F">
        <w:rPr>
          <w:szCs w:val="22"/>
          <w:lang w:eastAsia="pl-PL"/>
        </w:rPr>
        <w:t>es</w:t>
      </w:r>
      <w:proofErr w:type="spellEnd"/>
      <w:r w:rsidRPr="00CC291F">
        <w:rPr>
          <w:szCs w:val="22"/>
          <w:lang w:eastAsia="pl-PL"/>
        </w:rPr>
        <w:t xml:space="preserve"> </w:t>
      </w:r>
      <w:proofErr w:type="spellStart"/>
      <w:r w:rsidRPr="00CC291F">
        <w:rPr>
          <w:szCs w:val="22"/>
          <w:lang w:eastAsia="pl-PL"/>
        </w:rPr>
        <w:t>talpykles</w:t>
      </w:r>
      <w:proofErr w:type="spellEnd"/>
      <w:r w:rsidRPr="00CC291F">
        <w:rPr>
          <w:szCs w:val="22"/>
          <w:lang w:eastAsia="pl-PL"/>
        </w:rPr>
        <w:t xml:space="preserve">. Šias </w:t>
      </w:r>
      <w:proofErr w:type="spellStart"/>
      <w:r w:rsidRPr="00CC291F">
        <w:rPr>
          <w:szCs w:val="22"/>
          <w:lang w:eastAsia="pl-PL"/>
        </w:rPr>
        <w:t>talpykles</w:t>
      </w:r>
      <w:proofErr w:type="spellEnd"/>
      <w:r w:rsidRPr="00CC291F">
        <w:rPr>
          <w:szCs w:val="22"/>
          <w:lang w:eastAsia="pl-PL"/>
        </w:rPr>
        <w:t xml:space="preserve"> netyčia buvo užteršę pacientai, kurių dauguma sirgo gretutinėmis akių ligomis. Jei akių epitelio paviršiaus vientisumas pažeistas, tai bakterinio </w:t>
      </w:r>
      <w:proofErr w:type="spellStart"/>
      <w:r w:rsidRPr="00CC291F">
        <w:rPr>
          <w:szCs w:val="22"/>
          <w:lang w:eastAsia="pl-PL"/>
        </w:rPr>
        <w:t>keratito</w:t>
      </w:r>
      <w:proofErr w:type="spellEnd"/>
      <w:r w:rsidRPr="00CC291F">
        <w:rPr>
          <w:szCs w:val="22"/>
          <w:lang w:eastAsia="pl-PL"/>
        </w:rPr>
        <w:t xml:space="preserve"> rizika yra didesnė.</w:t>
      </w:r>
    </w:p>
    <w:p w14:paraId="5F9C47D4" w14:textId="77777777" w:rsidR="00265A25" w:rsidRPr="00CC291F" w:rsidRDefault="00265A25" w:rsidP="00265A25">
      <w:pPr>
        <w:widowControl w:val="0"/>
        <w:tabs>
          <w:tab w:val="clear" w:pos="567"/>
        </w:tabs>
        <w:autoSpaceDE w:val="0"/>
        <w:autoSpaceDN w:val="0"/>
        <w:adjustRightInd w:val="0"/>
        <w:spacing w:line="240" w:lineRule="auto"/>
        <w:rPr>
          <w:szCs w:val="22"/>
          <w:lang w:eastAsia="pl-PL"/>
        </w:rPr>
      </w:pPr>
    </w:p>
    <w:p w14:paraId="097C891A" w14:textId="77777777" w:rsidR="00265A25" w:rsidRPr="00CC291F" w:rsidRDefault="00265A25" w:rsidP="00265A25">
      <w:pPr>
        <w:widowControl w:val="0"/>
        <w:spacing w:line="240" w:lineRule="auto"/>
        <w:rPr>
          <w:szCs w:val="22"/>
        </w:rPr>
      </w:pPr>
      <w:r w:rsidRPr="00CC291F">
        <w:rPr>
          <w:szCs w:val="22"/>
          <w:lang w:eastAsia="pl-PL"/>
        </w:rPr>
        <w:t xml:space="preserve">Pacientai turi būti pamokyti dozavimo </w:t>
      </w:r>
      <w:proofErr w:type="spellStart"/>
      <w:r w:rsidRPr="00CC291F">
        <w:rPr>
          <w:szCs w:val="22"/>
          <w:lang w:eastAsia="pl-PL"/>
        </w:rPr>
        <w:t>talpyklės</w:t>
      </w:r>
      <w:proofErr w:type="spellEnd"/>
      <w:r w:rsidRPr="00CC291F">
        <w:rPr>
          <w:szCs w:val="22"/>
          <w:lang w:eastAsia="pl-PL"/>
        </w:rPr>
        <w:t xml:space="preserve"> galiuku stengtis neliesti akies ar aplinkinių sričių, kad nesužalotų akies ir neužterštų tirpalo.</w:t>
      </w:r>
    </w:p>
    <w:p w14:paraId="09A4724E" w14:textId="77777777" w:rsidR="00265A25" w:rsidRPr="00CC291F" w:rsidRDefault="00265A25" w:rsidP="00265A25">
      <w:pPr>
        <w:widowControl w:val="0"/>
        <w:spacing w:line="240" w:lineRule="auto"/>
        <w:rPr>
          <w:szCs w:val="22"/>
        </w:rPr>
      </w:pPr>
    </w:p>
    <w:p w14:paraId="04C1D53C"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4.5</w:t>
      </w:r>
      <w:r w:rsidRPr="00CC291F">
        <w:rPr>
          <w:rFonts w:ascii="Times New Roman" w:hAnsi="Times New Roman"/>
          <w:sz w:val="22"/>
          <w:szCs w:val="22"/>
        </w:rPr>
        <w:tab/>
        <w:t>Sąveika su kitais vaistiniais preparatais ir kitokia sąveika</w:t>
      </w:r>
    </w:p>
    <w:p w14:paraId="1B1E096F" w14:textId="77777777" w:rsidR="00265A25" w:rsidRPr="00CC291F" w:rsidRDefault="00265A25" w:rsidP="00265A25">
      <w:pPr>
        <w:widowControl w:val="0"/>
        <w:spacing w:line="240" w:lineRule="auto"/>
        <w:rPr>
          <w:szCs w:val="22"/>
        </w:rPr>
      </w:pPr>
    </w:p>
    <w:p w14:paraId="6A5CA85C" w14:textId="77777777" w:rsidR="00265A25" w:rsidRPr="00CC291F" w:rsidRDefault="00265A25" w:rsidP="00265A25">
      <w:pPr>
        <w:widowControl w:val="0"/>
        <w:spacing w:line="240" w:lineRule="auto"/>
        <w:rPr>
          <w:szCs w:val="22"/>
        </w:rPr>
      </w:pPr>
      <w:r w:rsidRPr="00CC291F">
        <w:rPr>
          <w:szCs w:val="22"/>
        </w:rPr>
        <w:t>Sąveikos tyrimų neatlikta.</w:t>
      </w:r>
    </w:p>
    <w:p w14:paraId="7FB3C4BC" w14:textId="77777777" w:rsidR="00265A25" w:rsidRPr="00CC291F" w:rsidRDefault="00265A25" w:rsidP="00265A25">
      <w:pPr>
        <w:widowControl w:val="0"/>
        <w:spacing w:line="240" w:lineRule="auto"/>
        <w:rPr>
          <w:szCs w:val="22"/>
        </w:rPr>
      </w:pPr>
    </w:p>
    <w:p w14:paraId="2E8F4F0B" w14:textId="77777777" w:rsidR="00265A25" w:rsidRPr="00CC291F" w:rsidRDefault="00265A25" w:rsidP="00265A25">
      <w:pPr>
        <w:widowControl w:val="0"/>
        <w:spacing w:line="240" w:lineRule="auto"/>
        <w:rPr>
          <w:szCs w:val="22"/>
        </w:rPr>
      </w:pPr>
      <w:r w:rsidRPr="00CC291F">
        <w:rPr>
          <w:szCs w:val="22"/>
        </w:rPr>
        <w:t xml:space="preserve">Sąveikos žmogaus organizme nereikėtų tikėtis, kadangi į akį įlašinus </w:t>
      </w:r>
      <w:proofErr w:type="spellStart"/>
      <w:r w:rsidRPr="00CC291F">
        <w:rPr>
          <w:szCs w:val="22"/>
        </w:rPr>
        <w:t>bimatoprosto</w:t>
      </w:r>
      <w:proofErr w:type="spellEnd"/>
      <w:r w:rsidRPr="00CC291F">
        <w:rPr>
          <w:szCs w:val="22"/>
        </w:rPr>
        <w:t xml:space="preserve"> 0,3 mg/ml akių lašų, didžiojo kraujotakos rato kraujyje susidaro labai maža jo koncentracija (mažiau negu 0,2 </w:t>
      </w:r>
      <w:proofErr w:type="spellStart"/>
      <w:r w:rsidRPr="00CC291F">
        <w:rPr>
          <w:szCs w:val="22"/>
        </w:rPr>
        <w:t>ng</w:t>
      </w:r>
      <w:proofErr w:type="spellEnd"/>
      <w:r w:rsidRPr="00CC291F">
        <w:rPr>
          <w:szCs w:val="22"/>
        </w:rPr>
        <w:t xml:space="preserve">/ml). </w:t>
      </w:r>
      <w:proofErr w:type="spellStart"/>
      <w:r w:rsidRPr="00CC291F">
        <w:rPr>
          <w:szCs w:val="22"/>
        </w:rPr>
        <w:t>Bimatoprostas</w:t>
      </w:r>
      <w:proofErr w:type="spellEnd"/>
      <w:r w:rsidRPr="00CC291F">
        <w:rPr>
          <w:szCs w:val="22"/>
        </w:rPr>
        <w:t xml:space="preserve"> </w:t>
      </w:r>
      <w:proofErr w:type="spellStart"/>
      <w:r w:rsidRPr="00CC291F">
        <w:rPr>
          <w:szCs w:val="22"/>
        </w:rPr>
        <w:t>biotransformuojamas</w:t>
      </w:r>
      <w:proofErr w:type="spellEnd"/>
      <w:r w:rsidRPr="00CC291F">
        <w:rPr>
          <w:szCs w:val="22"/>
        </w:rPr>
        <w:t xml:space="preserve"> daugeliu fermentų, ji vyksta daugeliu kelių, o poveikio vaistus </w:t>
      </w:r>
      <w:proofErr w:type="spellStart"/>
      <w:r w:rsidRPr="00CC291F">
        <w:rPr>
          <w:szCs w:val="22"/>
        </w:rPr>
        <w:t>metabolizuojantiems</w:t>
      </w:r>
      <w:proofErr w:type="spellEnd"/>
      <w:r w:rsidRPr="00CC291F">
        <w:rPr>
          <w:szCs w:val="22"/>
        </w:rPr>
        <w:t xml:space="preserve"> kepenų fermentams </w:t>
      </w:r>
      <w:proofErr w:type="spellStart"/>
      <w:r w:rsidRPr="00CC291F">
        <w:rPr>
          <w:szCs w:val="22"/>
        </w:rPr>
        <w:t>ikiklinikiniai</w:t>
      </w:r>
      <w:proofErr w:type="spellEnd"/>
      <w:r w:rsidRPr="00CC291F">
        <w:rPr>
          <w:szCs w:val="22"/>
        </w:rPr>
        <w:t xml:space="preserve"> tyrimai neparodė.</w:t>
      </w:r>
    </w:p>
    <w:p w14:paraId="4AD81E74" w14:textId="77777777" w:rsidR="00265A25" w:rsidRPr="00CC291F" w:rsidRDefault="00265A25" w:rsidP="00265A25">
      <w:pPr>
        <w:widowControl w:val="0"/>
        <w:spacing w:line="240" w:lineRule="auto"/>
        <w:rPr>
          <w:szCs w:val="22"/>
        </w:rPr>
      </w:pPr>
    </w:p>
    <w:p w14:paraId="60153097" w14:textId="77777777" w:rsidR="00265A25" w:rsidRPr="00CC291F" w:rsidRDefault="00265A25" w:rsidP="00265A25">
      <w:pPr>
        <w:widowControl w:val="0"/>
        <w:spacing w:line="240" w:lineRule="auto"/>
        <w:rPr>
          <w:szCs w:val="22"/>
        </w:rPr>
      </w:pPr>
      <w:r w:rsidRPr="00CC291F">
        <w:rPr>
          <w:szCs w:val="22"/>
        </w:rPr>
        <w:t xml:space="preserve">Klinikinių tyrimų metu </w:t>
      </w:r>
      <w:proofErr w:type="spellStart"/>
      <w:r w:rsidRPr="00CC291F">
        <w:rPr>
          <w:szCs w:val="22"/>
        </w:rPr>
        <w:t>bimatoprosto</w:t>
      </w:r>
      <w:proofErr w:type="spellEnd"/>
      <w:r w:rsidRPr="00CC291F">
        <w:rPr>
          <w:szCs w:val="22"/>
        </w:rPr>
        <w:t xml:space="preserve"> vartojant kartu su daugeliu skirtingų akių beta </w:t>
      </w:r>
      <w:proofErr w:type="spellStart"/>
      <w:r w:rsidR="00EE2148" w:rsidRPr="00CC291F">
        <w:rPr>
          <w:szCs w:val="22"/>
        </w:rPr>
        <w:t>adreno</w:t>
      </w:r>
      <w:r w:rsidRPr="00CC291F">
        <w:rPr>
          <w:szCs w:val="22"/>
        </w:rPr>
        <w:t>blokatorių</w:t>
      </w:r>
      <w:proofErr w:type="spellEnd"/>
      <w:r w:rsidRPr="00CC291F">
        <w:rPr>
          <w:szCs w:val="22"/>
        </w:rPr>
        <w:t>, sąveikos nenustatyta.</w:t>
      </w:r>
    </w:p>
    <w:p w14:paraId="27F5F2A4" w14:textId="77777777" w:rsidR="00265A25" w:rsidRPr="00CC291F" w:rsidRDefault="00265A25" w:rsidP="00265A25">
      <w:pPr>
        <w:widowControl w:val="0"/>
        <w:spacing w:line="240" w:lineRule="auto"/>
        <w:rPr>
          <w:szCs w:val="22"/>
        </w:rPr>
      </w:pPr>
    </w:p>
    <w:p w14:paraId="216A32A1"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poveikis papildant glaukomos gydymą kitais vaistiniais preparatais, išskyrus vietinio veikimo beta </w:t>
      </w:r>
      <w:proofErr w:type="spellStart"/>
      <w:r w:rsidR="00EE2148" w:rsidRPr="00CC291F">
        <w:rPr>
          <w:szCs w:val="22"/>
        </w:rPr>
        <w:t>adreno</w:t>
      </w:r>
      <w:r w:rsidRPr="00CC291F">
        <w:rPr>
          <w:szCs w:val="22"/>
        </w:rPr>
        <w:t>blokatorius</w:t>
      </w:r>
      <w:proofErr w:type="spellEnd"/>
      <w:r w:rsidRPr="00CC291F">
        <w:rPr>
          <w:szCs w:val="22"/>
        </w:rPr>
        <w:t>, netirtas.</w:t>
      </w:r>
    </w:p>
    <w:p w14:paraId="0225150C" w14:textId="77777777" w:rsidR="00265A25" w:rsidRPr="00CC291F" w:rsidRDefault="00265A25" w:rsidP="00265A25">
      <w:pPr>
        <w:widowControl w:val="0"/>
        <w:spacing w:line="240" w:lineRule="auto"/>
        <w:rPr>
          <w:szCs w:val="22"/>
        </w:rPr>
      </w:pPr>
    </w:p>
    <w:p w14:paraId="63A51691" w14:textId="77777777" w:rsidR="00265A25" w:rsidRPr="00CC291F" w:rsidRDefault="00265A25" w:rsidP="00265A25">
      <w:pPr>
        <w:widowControl w:val="0"/>
        <w:spacing w:line="240" w:lineRule="auto"/>
        <w:rPr>
          <w:szCs w:val="22"/>
        </w:rPr>
      </w:pPr>
      <w:r w:rsidRPr="00CC291F">
        <w:rPr>
          <w:szCs w:val="22"/>
        </w:rPr>
        <w:t xml:space="preserve">Glaukoma arba akies hipertenzija sergančių pacientų akispūdį mažinantis prostaglandinų analogų (pvz., </w:t>
      </w:r>
      <w:proofErr w:type="spellStart"/>
      <w:r w:rsidRPr="00CC291F">
        <w:rPr>
          <w:szCs w:val="22"/>
        </w:rPr>
        <w:t>bimatoprosto</w:t>
      </w:r>
      <w:proofErr w:type="spellEnd"/>
      <w:r w:rsidRPr="00CC291F">
        <w:rPr>
          <w:szCs w:val="22"/>
        </w:rPr>
        <w:t xml:space="preserve">) poveikis gali būti silpnesnis </w:t>
      </w:r>
      <w:r w:rsidRPr="00CC291F">
        <w:rPr>
          <w:szCs w:val="22"/>
          <w:lang w:eastAsia="pl-PL"/>
        </w:rPr>
        <w:t xml:space="preserve">kartu vartojant kitų </w:t>
      </w:r>
      <w:r w:rsidRPr="00CC291F">
        <w:rPr>
          <w:szCs w:val="22"/>
        </w:rPr>
        <w:t>prostaglandinų analogų (žr. 4.4 skyrių).</w:t>
      </w:r>
    </w:p>
    <w:p w14:paraId="4F5FB522" w14:textId="77777777" w:rsidR="00265A25" w:rsidRPr="00CC291F" w:rsidRDefault="00265A25" w:rsidP="00265A25">
      <w:pPr>
        <w:widowControl w:val="0"/>
        <w:spacing w:line="240" w:lineRule="auto"/>
        <w:rPr>
          <w:szCs w:val="22"/>
        </w:rPr>
      </w:pPr>
    </w:p>
    <w:p w14:paraId="25B4BEE2"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4.6</w:t>
      </w:r>
      <w:r w:rsidRPr="00CC291F">
        <w:rPr>
          <w:rFonts w:ascii="Times New Roman" w:hAnsi="Times New Roman"/>
          <w:sz w:val="22"/>
          <w:szCs w:val="22"/>
        </w:rPr>
        <w:tab/>
        <w:t>Vaisingumas, nėštumo ir žindymo laikotarpis</w:t>
      </w:r>
    </w:p>
    <w:p w14:paraId="220B9C4D" w14:textId="77777777" w:rsidR="00265A25" w:rsidRPr="00CC291F" w:rsidRDefault="00265A25" w:rsidP="00265A25">
      <w:pPr>
        <w:widowControl w:val="0"/>
        <w:spacing w:line="240" w:lineRule="auto"/>
        <w:rPr>
          <w:szCs w:val="22"/>
        </w:rPr>
      </w:pPr>
    </w:p>
    <w:p w14:paraId="3277F24B" w14:textId="77777777" w:rsidR="00265A25" w:rsidRPr="00CC291F" w:rsidRDefault="00265A25" w:rsidP="00265A25">
      <w:pPr>
        <w:widowControl w:val="0"/>
        <w:spacing w:line="240" w:lineRule="auto"/>
        <w:rPr>
          <w:szCs w:val="22"/>
          <w:u w:val="single"/>
        </w:rPr>
      </w:pPr>
      <w:r w:rsidRPr="00CC291F">
        <w:rPr>
          <w:szCs w:val="22"/>
          <w:u w:val="single"/>
        </w:rPr>
        <w:t>Nėštumas</w:t>
      </w:r>
    </w:p>
    <w:p w14:paraId="3E96E330" w14:textId="77777777" w:rsidR="00265A25" w:rsidRPr="00CC291F" w:rsidRDefault="00265A25" w:rsidP="00265A25">
      <w:pPr>
        <w:widowControl w:val="0"/>
        <w:autoSpaceDE w:val="0"/>
        <w:autoSpaceDN w:val="0"/>
        <w:adjustRightInd w:val="0"/>
        <w:spacing w:line="240" w:lineRule="auto"/>
        <w:rPr>
          <w:szCs w:val="22"/>
        </w:rPr>
      </w:pPr>
      <w:r w:rsidRPr="00CC291F">
        <w:rPr>
          <w:color w:val="000000"/>
          <w:szCs w:val="22"/>
        </w:rPr>
        <w:t xml:space="preserve">Reikiamų duomenų apie </w:t>
      </w:r>
      <w:proofErr w:type="spellStart"/>
      <w:r w:rsidRPr="00CC291F">
        <w:rPr>
          <w:color w:val="000000"/>
          <w:szCs w:val="22"/>
        </w:rPr>
        <w:t>bimatoprosto</w:t>
      </w:r>
      <w:proofErr w:type="spellEnd"/>
      <w:r w:rsidRPr="00CC291F">
        <w:rPr>
          <w:color w:val="000000"/>
          <w:szCs w:val="22"/>
        </w:rPr>
        <w:t xml:space="preserve"> vartojimą nėštumo metu nėra. </w:t>
      </w:r>
      <w:r w:rsidRPr="00CC291F">
        <w:rPr>
          <w:szCs w:val="22"/>
        </w:rPr>
        <w:t xml:space="preserve">Gyvūnų tyrimai parodė, kad vaikingoms patelėms toksiškos dozės sukelia ir toksinį poveikį reprodukcijai (žr. 5.3 skyrių). </w:t>
      </w:r>
    </w:p>
    <w:p w14:paraId="3D968E44" w14:textId="77777777" w:rsidR="00265A25" w:rsidRPr="00CC291F" w:rsidRDefault="00265A25" w:rsidP="00265A25">
      <w:pPr>
        <w:widowControl w:val="0"/>
        <w:autoSpaceDE w:val="0"/>
        <w:autoSpaceDN w:val="0"/>
        <w:adjustRightInd w:val="0"/>
        <w:spacing w:line="240" w:lineRule="auto"/>
        <w:rPr>
          <w:szCs w:val="22"/>
        </w:rPr>
      </w:pPr>
    </w:p>
    <w:p w14:paraId="53DC9AC6" w14:textId="77777777" w:rsidR="00265A25" w:rsidRPr="00CC291F" w:rsidRDefault="00265A25" w:rsidP="00265A25">
      <w:pPr>
        <w:widowControl w:val="0"/>
        <w:autoSpaceDE w:val="0"/>
        <w:autoSpaceDN w:val="0"/>
        <w:adjustRightInd w:val="0"/>
        <w:spacing w:line="240" w:lineRule="auto"/>
        <w:rPr>
          <w:szCs w:val="22"/>
        </w:rPr>
      </w:pPr>
      <w:r w:rsidRPr="00CC291F">
        <w:rPr>
          <w:szCs w:val="22"/>
        </w:rPr>
        <w:t xml:space="preserve">Nėštumo laikotarpiu </w:t>
      </w:r>
      <w:proofErr w:type="spellStart"/>
      <w:r w:rsidRPr="00CC291F">
        <w:rPr>
          <w:szCs w:val="22"/>
        </w:rPr>
        <w:t>Bimican</w:t>
      </w:r>
      <w:proofErr w:type="spellEnd"/>
      <w:r w:rsidRPr="00CC291F">
        <w:rPr>
          <w:szCs w:val="22"/>
        </w:rPr>
        <w:t xml:space="preserve"> vartoti negalima, išskyrus neabejotinai būtinus atvejus.</w:t>
      </w:r>
    </w:p>
    <w:p w14:paraId="512A7020" w14:textId="77777777" w:rsidR="00265A25" w:rsidRPr="00CC291F" w:rsidRDefault="00265A25" w:rsidP="00265A25">
      <w:pPr>
        <w:widowControl w:val="0"/>
        <w:tabs>
          <w:tab w:val="clear" w:pos="567"/>
        </w:tabs>
        <w:spacing w:line="240" w:lineRule="auto"/>
        <w:rPr>
          <w:szCs w:val="22"/>
          <w:u w:val="single"/>
        </w:rPr>
      </w:pPr>
    </w:p>
    <w:p w14:paraId="641C5F6D" w14:textId="77777777" w:rsidR="00265A25" w:rsidRPr="00CC291F" w:rsidRDefault="00265A25" w:rsidP="00265A25">
      <w:pPr>
        <w:widowControl w:val="0"/>
        <w:spacing w:line="240" w:lineRule="auto"/>
        <w:rPr>
          <w:szCs w:val="22"/>
          <w:u w:val="single"/>
        </w:rPr>
      </w:pPr>
      <w:r w:rsidRPr="00CC291F">
        <w:rPr>
          <w:szCs w:val="22"/>
          <w:u w:val="single"/>
        </w:rPr>
        <w:t>Žindymas</w:t>
      </w:r>
    </w:p>
    <w:p w14:paraId="2F85D6B4" w14:textId="77777777" w:rsidR="00265A25" w:rsidRPr="00CC291F" w:rsidRDefault="00265A25" w:rsidP="00265A25">
      <w:pPr>
        <w:widowControl w:val="0"/>
        <w:tabs>
          <w:tab w:val="clear" w:pos="567"/>
        </w:tabs>
        <w:spacing w:line="240" w:lineRule="auto"/>
        <w:rPr>
          <w:szCs w:val="22"/>
        </w:rPr>
      </w:pPr>
      <w:r w:rsidRPr="00CC291F">
        <w:rPr>
          <w:szCs w:val="22"/>
        </w:rPr>
        <w:t xml:space="preserve">Ar </w:t>
      </w:r>
      <w:proofErr w:type="spellStart"/>
      <w:r w:rsidRPr="00CC291F">
        <w:rPr>
          <w:szCs w:val="22"/>
        </w:rPr>
        <w:t>bimatoprosto</w:t>
      </w:r>
      <w:proofErr w:type="spellEnd"/>
      <w:r w:rsidRPr="00CC291F">
        <w:rPr>
          <w:szCs w:val="22"/>
        </w:rPr>
        <w:t xml:space="preserve"> išsiskiria į moters pieną, nežinoma. Gyvūnų tyrimai parodė, kad į pieną </w:t>
      </w:r>
      <w:proofErr w:type="spellStart"/>
      <w:r w:rsidRPr="00CC291F">
        <w:rPr>
          <w:szCs w:val="22"/>
        </w:rPr>
        <w:t>bimatoprosto</w:t>
      </w:r>
      <w:proofErr w:type="spellEnd"/>
      <w:r w:rsidRPr="00CC291F">
        <w:rPr>
          <w:szCs w:val="22"/>
        </w:rPr>
        <w:t xml:space="preserve"> išskiriama. Būtina nuspręsti, ar nutraukti žindymą, ar atsisakyti </w:t>
      </w:r>
      <w:proofErr w:type="spellStart"/>
      <w:r w:rsidRPr="00CC291F">
        <w:rPr>
          <w:szCs w:val="22"/>
        </w:rPr>
        <w:t>Bimican</w:t>
      </w:r>
      <w:proofErr w:type="spellEnd"/>
      <w:r w:rsidRPr="00CC291F">
        <w:rPr>
          <w:szCs w:val="22"/>
        </w:rPr>
        <w:t xml:space="preserve"> vartojimo atsižvelgiant į žindymo naudą kūdikiui ir gydymo naudą moteriai.</w:t>
      </w:r>
    </w:p>
    <w:p w14:paraId="3C8A85C4" w14:textId="77777777" w:rsidR="00265A25" w:rsidRPr="00CC291F" w:rsidRDefault="00265A25" w:rsidP="00265A25">
      <w:pPr>
        <w:widowControl w:val="0"/>
        <w:tabs>
          <w:tab w:val="clear" w:pos="567"/>
        </w:tabs>
        <w:spacing w:line="240" w:lineRule="auto"/>
        <w:rPr>
          <w:szCs w:val="22"/>
        </w:rPr>
      </w:pPr>
    </w:p>
    <w:p w14:paraId="293A89E5" w14:textId="77777777" w:rsidR="00265A25" w:rsidRPr="00CC291F" w:rsidRDefault="00265A25" w:rsidP="00265A25">
      <w:pPr>
        <w:widowControl w:val="0"/>
        <w:spacing w:line="240" w:lineRule="auto"/>
        <w:rPr>
          <w:szCs w:val="22"/>
          <w:u w:val="single"/>
        </w:rPr>
      </w:pPr>
      <w:r w:rsidRPr="00CC291F">
        <w:rPr>
          <w:szCs w:val="22"/>
          <w:u w:val="single"/>
        </w:rPr>
        <w:t>Vaisingumas</w:t>
      </w:r>
    </w:p>
    <w:p w14:paraId="45C8D9ED" w14:textId="77777777" w:rsidR="00265A25" w:rsidRPr="00CC291F" w:rsidRDefault="00265A25" w:rsidP="00265A25">
      <w:pPr>
        <w:widowControl w:val="0"/>
        <w:tabs>
          <w:tab w:val="clear" w:pos="567"/>
        </w:tabs>
        <w:spacing w:line="240" w:lineRule="auto"/>
        <w:rPr>
          <w:szCs w:val="22"/>
        </w:rPr>
      </w:pPr>
      <w:r w:rsidRPr="00CC291F">
        <w:rPr>
          <w:szCs w:val="22"/>
        </w:rPr>
        <w:t xml:space="preserve">Apie </w:t>
      </w:r>
      <w:proofErr w:type="spellStart"/>
      <w:r w:rsidRPr="00CC291F">
        <w:rPr>
          <w:szCs w:val="22"/>
        </w:rPr>
        <w:t>Bimatoprosto</w:t>
      </w:r>
      <w:proofErr w:type="spellEnd"/>
      <w:r w:rsidRPr="00CC291F">
        <w:rPr>
          <w:szCs w:val="22"/>
        </w:rPr>
        <w:t xml:space="preserve"> poveikį žmogaus vaisingumui duomenų nėra.</w:t>
      </w:r>
    </w:p>
    <w:p w14:paraId="455D3ABB" w14:textId="77777777" w:rsidR="00265A25" w:rsidRPr="00CC291F" w:rsidRDefault="00265A25" w:rsidP="00265A25">
      <w:pPr>
        <w:widowControl w:val="0"/>
        <w:spacing w:line="240" w:lineRule="auto"/>
        <w:rPr>
          <w:szCs w:val="22"/>
        </w:rPr>
      </w:pPr>
    </w:p>
    <w:p w14:paraId="24A2E569"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4.7</w:t>
      </w:r>
      <w:r w:rsidRPr="00CC291F">
        <w:rPr>
          <w:rFonts w:ascii="Times New Roman" w:hAnsi="Times New Roman"/>
          <w:sz w:val="22"/>
          <w:szCs w:val="22"/>
        </w:rPr>
        <w:tab/>
        <w:t>Poveikis gebėjimui vairuoti ir valdyti mechanizmus</w:t>
      </w:r>
    </w:p>
    <w:p w14:paraId="1847BFF1" w14:textId="77777777" w:rsidR="00265A25" w:rsidRPr="00CC291F" w:rsidRDefault="00265A25" w:rsidP="00265A25">
      <w:pPr>
        <w:widowControl w:val="0"/>
        <w:spacing w:line="240" w:lineRule="auto"/>
        <w:rPr>
          <w:szCs w:val="22"/>
        </w:rPr>
      </w:pPr>
    </w:p>
    <w:p w14:paraId="139B4F61"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gebėjimą vairuoti ir valdyti mechanizmus veikia nereikšmingai. </w:t>
      </w:r>
      <w:r w:rsidRPr="00CC291F">
        <w:rPr>
          <w:color w:val="000000"/>
          <w:szCs w:val="22"/>
        </w:rPr>
        <w:t>Kaip ir gydant kitokiais akių vaist</w:t>
      </w:r>
      <w:r w:rsidR="00640AD0" w:rsidRPr="00CC291F">
        <w:rPr>
          <w:color w:val="000000"/>
          <w:szCs w:val="22"/>
        </w:rPr>
        <w:t>ini</w:t>
      </w:r>
      <w:r w:rsidRPr="00CC291F">
        <w:rPr>
          <w:color w:val="000000"/>
          <w:szCs w:val="22"/>
        </w:rPr>
        <w:t>ais</w:t>
      </w:r>
      <w:r w:rsidR="00640AD0" w:rsidRPr="00CC291F">
        <w:rPr>
          <w:color w:val="000000"/>
          <w:szCs w:val="22"/>
        </w:rPr>
        <w:t xml:space="preserve"> preparatais</w:t>
      </w:r>
      <w:r w:rsidRPr="00CC291F">
        <w:rPr>
          <w:color w:val="000000"/>
          <w:szCs w:val="22"/>
        </w:rPr>
        <w:t xml:space="preserve">, jeigu į akį įlašinus </w:t>
      </w:r>
      <w:r w:rsidR="00640AD0" w:rsidRPr="00CC291F">
        <w:rPr>
          <w:color w:val="000000"/>
          <w:szCs w:val="22"/>
        </w:rPr>
        <w:t xml:space="preserve">vaistinio </w:t>
      </w:r>
      <w:r w:rsidRPr="00CC291F">
        <w:rPr>
          <w:color w:val="000000"/>
          <w:szCs w:val="22"/>
        </w:rPr>
        <w:t xml:space="preserve">preparato regėjimas </w:t>
      </w:r>
      <w:r w:rsidRPr="00CC291F">
        <w:rPr>
          <w:szCs w:val="22"/>
        </w:rPr>
        <w:t>trumpam pasidaro neryškus, tai vairuoti ir valdyti mechanizmus galima tik pradėjus vėl matyti gerai.</w:t>
      </w:r>
    </w:p>
    <w:p w14:paraId="4840F303" w14:textId="77777777" w:rsidR="00265A25" w:rsidRPr="00CC291F" w:rsidRDefault="00265A25" w:rsidP="00265A25">
      <w:pPr>
        <w:widowControl w:val="0"/>
        <w:spacing w:line="240" w:lineRule="auto"/>
        <w:rPr>
          <w:szCs w:val="22"/>
        </w:rPr>
      </w:pPr>
    </w:p>
    <w:p w14:paraId="7EB78B75"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4.8</w:t>
      </w:r>
      <w:r w:rsidRPr="00CC291F">
        <w:rPr>
          <w:rFonts w:ascii="Times New Roman" w:hAnsi="Times New Roman"/>
          <w:sz w:val="22"/>
          <w:szCs w:val="22"/>
        </w:rPr>
        <w:tab/>
        <w:t>Nepageidaujamas poveikis</w:t>
      </w:r>
    </w:p>
    <w:p w14:paraId="626E11BF" w14:textId="77777777" w:rsidR="00265A25" w:rsidRPr="00CC291F" w:rsidRDefault="00265A25" w:rsidP="00265A25">
      <w:pPr>
        <w:widowControl w:val="0"/>
        <w:spacing w:line="240" w:lineRule="auto"/>
        <w:rPr>
          <w:szCs w:val="22"/>
          <w:u w:val="single"/>
        </w:rPr>
      </w:pPr>
    </w:p>
    <w:p w14:paraId="33ABAB2C" w14:textId="77777777" w:rsidR="00265A25" w:rsidRPr="00CC291F" w:rsidRDefault="00265A25" w:rsidP="00265A25">
      <w:pPr>
        <w:widowControl w:val="0"/>
        <w:spacing w:line="240" w:lineRule="auto"/>
        <w:rPr>
          <w:szCs w:val="22"/>
        </w:rPr>
      </w:pPr>
      <w:r w:rsidRPr="00CC291F">
        <w:rPr>
          <w:szCs w:val="22"/>
        </w:rPr>
        <w:t xml:space="preserve">Klinikinių tyrimų metu </w:t>
      </w:r>
      <w:proofErr w:type="spellStart"/>
      <w:r w:rsidRPr="00CC291F">
        <w:rPr>
          <w:szCs w:val="22"/>
        </w:rPr>
        <w:t>bimatoprosto</w:t>
      </w:r>
      <w:proofErr w:type="spellEnd"/>
      <w:r w:rsidRPr="00CC291F">
        <w:rPr>
          <w:szCs w:val="22"/>
        </w:rPr>
        <w:t xml:space="preserve"> 0,3 mg/ml akių lašus vartojo daugiau kaip 1800 pacientų. Bendrais III fazės </w:t>
      </w:r>
      <w:proofErr w:type="spellStart"/>
      <w:r w:rsidRPr="00CC291F">
        <w:rPr>
          <w:szCs w:val="22"/>
        </w:rPr>
        <w:t>bimatoprosto</w:t>
      </w:r>
      <w:proofErr w:type="spellEnd"/>
      <w:r w:rsidRPr="00CC291F">
        <w:rPr>
          <w:szCs w:val="22"/>
        </w:rPr>
        <w:t xml:space="preserve"> 0,3 mg/ml akių lašų </w:t>
      </w:r>
      <w:proofErr w:type="spellStart"/>
      <w:r w:rsidRPr="00CC291F">
        <w:rPr>
          <w:szCs w:val="22"/>
        </w:rPr>
        <w:t>monoterapijos</w:t>
      </w:r>
      <w:proofErr w:type="spellEnd"/>
      <w:r w:rsidRPr="00CC291F">
        <w:rPr>
          <w:szCs w:val="22"/>
        </w:rPr>
        <w:t xml:space="preserve"> ir papildomo gydymo duomenimis, dažniausiai užfiksuoti su vaistiniu preparatu susiję nepageidaujami reiškiniai buvo blakstienų augimas (pirmaisiais metais – iki 45 % pacientų, per antrus metus naujų pranešimų sumažėjo iki 7 %, o per trečius – iki 2 %), junginės </w:t>
      </w:r>
      <w:proofErr w:type="spellStart"/>
      <w:r w:rsidRPr="00CC291F">
        <w:rPr>
          <w:szCs w:val="22"/>
        </w:rPr>
        <w:t>hiperemija</w:t>
      </w:r>
      <w:proofErr w:type="spellEnd"/>
      <w:r w:rsidRPr="00CC291F">
        <w:rPr>
          <w:szCs w:val="22"/>
        </w:rPr>
        <w:t xml:space="preserve"> (dažniausiai – nuo pėdsakų iki lengvos; manoma, kad ji nesusijusi su uždegimu; pirmaisiais metais – iki 44 % pacientų, per antrus metus naujų pranešimų sumažėjo iki 13 %, o per trečius – 12 %) ir akies niežėjimas (pirmaisiais metais pasireiškė iki 14 % pacientų, per antrus metus naujų pranešimų sumažėjo iki 3 %, o per trečius – iki 0 %). Pirmaisiais metais dėl kokio nors nepageidaujamo reiškinio vaistinio preparato vartojimą nutraukė mažiau kaip 9 %, antraisiais ir trečiaisiais – dar po 3 % pacientų.</w:t>
      </w:r>
    </w:p>
    <w:p w14:paraId="5BD28835" w14:textId="77777777" w:rsidR="00265A25" w:rsidRPr="00CC291F" w:rsidRDefault="00265A25" w:rsidP="00265A25">
      <w:pPr>
        <w:widowControl w:val="0"/>
        <w:spacing w:line="240" w:lineRule="auto"/>
        <w:rPr>
          <w:szCs w:val="22"/>
        </w:rPr>
      </w:pPr>
    </w:p>
    <w:p w14:paraId="36C02F33" w14:textId="77777777" w:rsidR="00265A25" w:rsidRPr="00CC291F" w:rsidRDefault="00265A25" w:rsidP="00265A25">
      <w:pPr>
        <w:widowControl w:val="0"/>
        <w:tabs>
          <w:tab w:val="clear" w:pos="567"/>
        </w:tabs>
        <w:autoSpaceDE w:val="0"/>
        <w:spacing w:line="240" w:lineRule="auto"/>
        <w:contextualSpacing/>
        <w:rPr>
          <w:szCs w:val="22"/>
        </w:rPr>
      </w:pPr>
      <w:r w:rsidRPr="00CC291F">
        <w:rPr>
          <w:szCs w:val="22"/>
        </w:rPr>
        <w:t xml:space="preserve">Klinikinių tyrimų metu bei vaistiniam preparatui patekus į rinką buvo pranešta apie žemiau išvardytas </w:t>
      </w:r>
      <w:proofErr w:type="spellStart"/>
      <w:r w:rsidRPr="00CC291F">
        <w:rPr>
          <w:szCs w:val="22"/>
        </w:rPr>
        <w:t>bimatoprosto</w:t>
      </w:r>
      <w:proofErr w:type="spellEnd"/>
      <w:r w:rsidRPr="00CC291F">
        <w:rPr>
          <w:szCs w:val="22"/>
        </w:rPr>
        <w:t xml:space="preserve"> 0,3 mg/ml akių lašų nepageidaujamas reakcijas. Dauguma jų lengvos arba vidutinės akių reakcijos, sunkios nebuvo. </w:t>
      </w:r>
    </w:p>
    <w:p w14:paraId="05DF781F" w14:textId="77777777" w:rsidR="00265A25" w:rsidRPr="00CC291F" w:rsidRDefault="00265A25" w:rsidP="00265A25">
      <w:pPr>
        <w:widowControl w:val="0"/>
        <w:tabs>
          <w:tab w:val="clear" w:pos="567"/>
        </w:tabs>
        <w:autoSpaceDE w:val="0"/>
        <w:spacing w:line="240" w:lineRule="auto"/>
        <w:contextualSpacing/>
        <w:rPr>
          <w:szCs w:val="22"/>
        </w:rPr>
      </w:pPr>
    </w:p>
    <w:p w14:paraId="690FE067" w14:textId="77777777" w:rsidR="00640AD0" w:rsidRPr="00CC291F" w:rsidRDefault="00265A25" w:rsidP="00265A25">
      <w:pPr>
        <w:widowControl w:val="0"/>
        <w:tabs>
          <w:tab w:val="clear" w:pos="567"/>
        </w:tabs>
        <w:autoSpaceDE w:val="0"/>
        <w:spacing w:line="240" w:lineRule="auto"/>
        <w:contextualSpacing/>
        <w:rPr>
          <w:szCs w:val="22"/>
        </w:rPr>
      </w:pPr>
      <w:r w:rsidRPr="00CC291F">
        <w:rPr>
          <w:szCs w:val="22"/>
        </w:rPr>
        <w:t xml:space="preserve">Nepageidaujamo poveikio dažnis apibūdinamas taip: labai dažnas (≥ 1/10), dažnas (nuo ≥ 1/100 iki &lt; 1/10), nedažnas (nuo ≥ 1/1000 iki &lt; 1/100), retas (nuo ≥ 1/10000 iki &lt; 1/1000), </w:t>
      </w:r>
    </w:p>
    <w:p w14:paraId="2120B087" w14:textId="77777777" w:rsidR="00265A25" w:rsidRPr="00CC291F" w:rsidRDefault="00265A25" w:rsidP="00265A25">
      <w:pPr>
        <w:widowControl w:val="0"/>
        <w:tabs>
          <w:tab w:val="clear" w:pos="567"/>
        </w:tabs>
        <w:autoSpaceDE w:val="0"/>
        <w:spacing w:line="240" w:lineRule="auto"/>
        <w:contextualSpacing/>
        <w:rPr>
          <w:szCs w:val="22"/>
        </w:rPr>
      </w:pPr>
      <w:r w:rsidRPr="00CC291F">
        <w:rPr>
          <w:szCs w:val="22"/>
        </w:rPr>
        <w:t>labai retas (&lt; 1/10000) ir nežinomas (negali būti apskaičiuotas pagal turimus duomenis). Nepageidaujamos reakcijos pateikiamos lentelėje pagal organų sistemų klases. Kiekvieno dažnio grupėje nepageidaujamas poveikis pateikiamas mažėjančio sunkumo tvarka.</w:t>
      </w:r>
    </w:p>
    <w:p w14:paraId="7E20EE1A" w14:textId="77777777" w:rsidR="00265A25" w:rsidRPr="00CC291F" w:rsidRDefault="00265A25" w:rsidP="00265A25">
      <w:pPr>
        <w:widowControl w:val="0"/>
        <w:spacing w:line="240" w:lineRule="auto"/>
        <w:rPr>
          <w:szCs w:val="22"/>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1408"/>
        <w:gridCol w:w="4961"/>
      </w:tblGrid>
      <w:tr w:rsidR="00265A25" w:rsidRPr="00CC291F" w14:paraId="1D0D4CD1" w14:textId="77777777" w:rsidTr="0014316C">
        <w:tc>
          <w:tcPr>
            <w:tcW w:w="2943" w:type="dxa"/>
          </w:tcPr>
          <w:p w14:paraId="505B4B16" w14:textId="77777777" w:rsidR="00265A25" w:rsidRPr="00CC291F" w:rsidRDefault="00265A25" w:rsidP="0014316C">
            <w:pPr>
              <w:widowControl w:val="0"/>
              <w:tabs>
                <w:tab w:val="clear" w:pos="567"/>
              </w:tabs>
              <w:spacing w:line="240" w:lineRule="auto"/>
              <w:rPr>
                <w:b/>
                <w:bCs/>
                <w:szCs w:val="22"/>
              </w:rPr>
            </w:pPr>
            <w:r w:rsidRPr="00CC291F">
              <w:rPr>
                <w:b/>
                <w:bCs/>
                <w:szCs w:val="22"/>
              </w:rPr>
              <w:t>Organų sistemų klasė</w:t>
            </w:r>
          </w:p>
        </w:tc>
        <w:tc>
          <w:tcPr>
            <w:tcW w:w="1408" w:type="dxa"/>
          </w:tcPr>
          <w:p w14:paraId="595C7DB5" w14:textId="77777777" w:rsidR="00265A25" w:rsidRPr="00CC291F" w:rsidRDefault="00265A25" w:rsidP="0014316C">
            <w:pPr>
              <w:widowControl w:val="0"/>
              <w:tabs>
                <w:tab w:val="clear" w:pos="567"/>
              </w:tabs>
              <w:spacing w:line="240" w:lineRule="auto"/>
              <w:rPr>
                <w:b/>
                <w:bCs/>
                <w:szCs w:val="22"/>
              </w:rPr>
            </w:pPr>
            <w:r w:rsidRPr="00CC291F">
              <w:rPr>
                <w:b/>
                <w:bCs/>
                <w:szCs w:val="22"/>
              </w:rPr>
              <w:t>Dažnis</w:t>
            </w:r>
          </w:p>
        </w:tc>
        <w:tc>
          <w:tcPr>
            <w:tcW w:w="4961" w:type="dxa"/>
          </w:tcPr>
          <w:p w14:paraId="4C4F661D" w14:textId="77777777" w:rsidR="00265A25" w:rsidRPr="00CC291F" w:rsidRDefault="00265A25" w:rsidP="0014316C">
            <w:pPr>
              <w:widowControl w:val="0"/>
              <w:tabs>
                <w:tab w:val="clear" w:pos="567"/>
              </w:tabs>
              <w:spacing w:line="240" w:lineRule="auto"/>
              <w:rPr>
                <w:b/>
                <w:bCs/>
                <w:szCs w:val="22"/>
              </w:rPr>
            </w:pPr>
            <w:r w:rsidRPr="00CC291F">
              <w:rPr>
                <w:b/>
                <w:bCs/>
                <w:szCs w:val="22"/>
              </w:rPr>
              <w:t>Nepageidaujamas poveikis</w:t>
            </w:r>
          </w:p>
        </w:tc>
      </w:tr>
      <w:tr w:rsidR="000A1A57" w:rsidRPr="00CC291F" w14:paraId="35582454" w14:textId="77777777" w:rsidTr="0014316C">
        <w:tc>
          <w:tcPr>
            <w:tcW w:w="2943" w:type="dxa"/>
          </w:tcPr>
          <w:p w14:paraId="22489F15" w14:textId="77777777" w:rsidR="000A1A57" w:rsidRPr="00CC291F" w:rsidRDefault="000A1A57" w:rsidP="00C72275">
            <w:pPr>
              <w:widowControl w:val="0"/>
              <w:tabs>
                <w:tab w:val="clear" w:pos="567"/>
              </w:tabs>
              <w:spacing w:line="240" w:lineRule="auto"/>
              <w:rPr>
                <w:b/>
                <w:bCs/>
                <w:szCs w:val="22"/>
              </w:rPr>
            </w:pPr>
            <w:r w:rsidRPr="00CC291F">
              <w:rPr>
                <w:szCs w:val="22"/>
              </w:rPr>
              <w:t>Imuninės sistemos sutrikim</w:t>
            </w:r>
            <w:r w:rsidR="00C72275" w:rsidRPr="00CC291F">
              <w:rPr>
                <w:szCs w:val="22"/>
              </w:rPr>
              <w:t>ai</w:t>
            </w:r>
          </w:p>
        </w:tc>
        <w:tc>
          <w:tcPr>
            <w:tcW w:w="1408" w:type="dxa"/>
          </w:tcPr>
          <w:p w14:paraId="570BA219" w14:textId="77777777" w:rsidR="000A1A57" w:rsidRPr="00CC291F" w:rsidRDefault="000A1A57" w:rsidP="000A1A57">
            <w:pPr>
              <w:widowControl w:val="0"/>
              <w:tabs>
                <w:tab w:val="clear" w:pos="567"/>
              </w:tabs>
              <w:spacing w:line="240" w:lineRule="auto"/>
              <w:rPr>
                <w:b/>
                <w:bCs/>
                <w:szCs w:val="22"/>
              </w:rPr>
            </w:pPr>
            <w:r w:rsidRPr="00CC291F">
              <w:rPr>
                <w:szCs w:val="22"/>
              </w:rPr>
              <w:t>dažnis nežinomas</w:t>
            </w:r>
          </w:p>
        </w:tc>
        <w:tc>
          <w:tcPr>
            <w:tcW w:w="4961" w:type="dxa"/>
          </w:tcPr>
          <w:p w14:paraId="74567F22" w14:textId="77777777" w:rsidR="000A1A57" w:rsidRPr="00CC291F" w:rsidRDefault="000A1A57" w:rsidP="000A1A57">
            <w:pPr>
              <w:widowControl w:val="0"/>
              <w:tabs>
                <w:tab w:val="clear" w:pos="567"/>
              </w:tabs>
              <w:spacing w:line="240" w:lineRule="auto"/>
              <w:rPr>
                <w:b/>
                <w:bCs/>
                <w:szCs w:val="22"/>
              </w:rPr>
            </w:pPr>
            <w:r w:rsidRPr="00CC291F">
              <w:rPr>
                <w:szCs w:val="22"/>
              </w:rPr>
              <w:t>padidėjęs jautrumas, įskaitant akies alergijos požymius bei simptomus ir alerginį dermatitą</w:t>
            </w:r>
          </w:p>
        </w:tc>
      </w:tr>
      <w:tr w:rsidR="00265A25" w:rsidRPr="00CC291F" w14:paraId="329A9371" w14:textId="77777777" w:rsidTr="0014316C">
        <w:tc>
          <w:tcPr>
            <w:tcW w:w="2943" w:type="dxa"/>
            <w:tcBorders>
              <w:bottom w:val="nil"/>
            </w:tcBorders>
          </w:tcPr>
          <w:p w14:paraId="1176706D" w14:textId="77777777" w:rsidR="00265A25" w:rsidRPr="00CC291F" w:rsidRDefault="00265A25" w:rsidP="0014316C">
            <w:pPr>
              <w:widowControl w:val="0"/>
              <w:tabs>
                <w:tab w:val="clear" w:pos="567"/>
              </w:tabs>
              <w:spacing w:line="240" w:lineRule="auto"/>
              <w:rPr>
                <w:szCs w:val="22"/>
              </w:rPr>
            </w:pPr>
            <w:r w:rsidRPr="00CC291F">
              <w:rPr>
                <w:szCs w:val="22"/>
              </w:rPr>
              <w:t>Nervų sistemos sutrikimai</w:t>
            </w:r>
          </w:p>
        </w:tc>
        <w:tc>
          <w:tcPr>
            <w:tcW w:w="1408" w:type="dxa"/>
          </w:tcPr>
          <w:p w14:paraId="07C3CB23" w14:textId="77777777" w:rsidR="00265A25" w:rsidRPr="00CC291F" w:rsidRDefault="00265A25" w:rsidP="0014316C">
            <w:pPr>
              <w:widowControl w:val="0"/>
              <w:tabs>
                <w:tab w:val="clear" w:pos="567"/>
              </w:tabs>
              <w:spacing w:line="240" w:lineRule="auto"/>
              <w:rPr>
                <w:szCs w:val="22"/>
              </w:rPr>
            </w:pPr>
            <w:r w:rsidRPr="00CC291F">
              <w:rPr>
                <w:szCs w:val="22"/>
              </w:rPr>
              <w:t>dažnas</w:t>
            </w:r>
          </w:p>
        </w:tc>
        <w:tc>
          <w:tcPr>
            <w:tcW w:w="4961" w:type="dxa"/>
          </w:tcPr>
          <w:p w14:paraId="7D54A067" w14:textId="77777777" w:rsidR="00265A25" w:rsidRPr="00CC291F" w:rsidRDefault="00265A25" w:rsidP="0014316C">
            <w:pPr>
              <w:widowControl w:val="0"/>
              <w:tabs>
                <w:tab w:val="clear" w:pos="567"/>
              </w:tabs>
              <w:spacing w:line="240" w:lineRule="auto"/>
              <w:rPr>
                <w:szCs w:val="22"/>
              </w:rPr>
            </w:pPr>
            <w:r w:rsidRPr="00CC291F">
              <w:rPr>
                <w:szCs w:val="22"/>
              </w:rPr>
              <w:t>galvos skausmas</w:t>
            </w:r>
          </w:p>
        </w:tc>
      </w:tr>
      <w:tr w:rsidR="00265A25" w:rsidRPr="00CC291F" w14:paraId="2455D079" w14:textId="77777777" w:rsidTr="0014316C">
        <w:tc>
          <w:tcPr>
            <w:tcW w:w="2943" w:type="dxa"/>
            <w:tcBorders>
              <w:top w:val="nil"/>
            </w:tcBorders>
          </w:tcPr>
          <w:p w14:paraId="6F1731FC" w14:textId="77777777" w:rsidR="00265A25" w:rsidRPr="00CC291F" w:rsidRDefault="00265A25" w:rsidP="0014316C">
            <w:pPr>
              <w:widowControl w:val="0"/>
              <w:tabs>
                <w:tab w:val="clear" w:pos="567"/>
              </w:tabs>
              <w:spacing w:line="240" w:lineRule="auto"/>
              <w:rPr>
                <w:szCs w:val="22"/>
              </w:rPr>
            </w:pPr>
            <w:r w:rsidRPr="00CC291F">
              <w:rPr>
                <w:szCs w:val="22"/>
              </w:rPr>
              <w:t xml:space="preserve"> </w:t>
            </w:r>
          </w:p>
        </w:tc>
        <w:tc>
          <w:tcPr>
            <w:tcW w:w="1408" w:type="dxa"/>
          </w:tcPr>
          <w:p w14:paraId="67E58BE0" w14:textId="77777777" w:rsidR="00265A25" w:rsidRPr="00CC291F" w:rsidRDefault="00265A25" w:rsidP="0014316C">
            <w:pPr>
              <w:widowControl w:val="0"/>
              <w:tabs>
                <w:tab w:val="clear" w:pos="567"/>
              </w:tabs>
              <w:spacing w:line="240" w:lineRule="auto"/>
              <w:rPr>
                <w:szCs w:val="22"/>
              </w:rPr>
            </w:pPr>
            <w:r w:rsidRPr="00CC291F">
              <w:rPr>
                <w:szCs w:val="22"/>
              </w:rPr>
              <w:t>nedažnas</w:t>
            </w:r>
          </w:p>
        </w:tc>
        <w:tc>
          <w:tcPr>
            <w:tcW w:w="4961" w:type="dxa"/>
          </w:tcPr>
          <w:p w14:paraId="6C340FFA" w14:textId="77777777" w:rsidR="00265A25" w:rsidRPr="00CC291F" w:rsidRDefault="00265A25" w:rsidP="0014316C">
            <w:pPr>
              <w:widowControl w:val="0"/>
              <w:tabs>
                <w:tab w:val="clear" w:pos="567"/>
              </w:tabs>
              <w:spacing w:line="240" w:lineRule="auto"/>
              <w:rPr>
                <w:szCs w:val="22"/>
              </w:rPr>
            </w:pPr>
            <w:r w:rsidRPr="00CC291F">
              <w:rPr>
                <w:szCs w:val="22"/>
              </w:rPr>
              <w:t>svaigulys</w:t>
            </w:r>
          </w:p>
        </w:tc>
      </w:tr>
      <w:tr w:rsidR="00265A25" w:rsidRPr="00CC291F" w14:paraId="61BA872C" w14:textId="77777777" w:rsidTr="0014316C">
        <w:tc>
          <w:tcPr>
            <w:tcW w:w="2943" w:type="dxa"/>
            <w:tcBorders>
              <w:bottom w:val="nil"/>
            </w:tcBorders>
          </w:tcPr>
          <w:p w14:paraId="0B2B861B" w14:textId="77777777" w:rsidR="00265A25" w:rsidRPr="00CC291F" w:rsidRDefault="00265A25" w:rsidP="0014316C">
            <w:pPr>
              <w:widowControl w:val="0"/>
              <w:tabs>
                <w:tab w:val="clear" w:pos="567"/>
              </w:tabs>
              <w:spacing w:line="240" w:lineRule="auto"/>
              <w:rPr>
                <w:szCs w:val="22"/>
              </w:rPr>
            </w:pPr>
            <w:r w:rsidRPr="00CC291F">
              <w:rPr>
                <w:szCs w:val="22"/>
              </w:rPr>
              <w:t>Akių sutrikimai</w:t>
            </w:r>
          </w:p>
        </w:tc>
        <w:tc>
          <w:tcPr>
            <w:tcW w:w="1408" w:type="dxa"/>
          </w:tcPr>
          <w:p w14:paraId="1FC46C9D" w14:textId="77777777" w:rsidR="00265A25" w:rsidRPr="00CC291F" w:rsidRDefault="00265A25" w:rsidP="0014316C">
            <w:pPr>
              <w:widowControl w:val="0"/>
              <w:tabs>
                <w:tab w:val="clear" w:pos="567"/>
              </w:tabs>
              <w:spacing w:line="240" w:lineRule="auto"/>
              <w:rPr>
                <w:szCs w:val="22"/>
              </w:rPr>
            </w:pPr>
            <w:r w:rsidRPr="00CC291F">
              <w:rPr>
                <w:szCs w:val="22"/>
              </w:rPr>
              <w:t>labai dažnas</w:t>
            </w:r>
          </w:p>
        </w:tc>
        <w:tc>
          <w:tcPr>
            <w:tcW w:w="4961" w:type="dxa"/>
          </w:tcPr>
          <w:p w14:paraId="4D877C5B" w14:textId="03EE632C" w:rsidR="00265A25" w:rsidRPr="00142584" w:rsidRDefault="00265A25" w:rsidP="003F564D">
            <w:pPr>
              <w:widowControl w:val="0"/>
              <w:tabs>
                <w:tab w:val="clear" w:pos="567"/>
              </w:tabs>
              <w:spacing w:line="240" w:lineRule="auto"/>
              <w:rPr>
                <w:szCs w:val="22"/>
              </w:rPr>
            </w:pPr>
            <w:r w:rsidRPr="00CC291F">
              <w:rPr>
                <w:szCs w:val="22"/>
              </w:rPr>
              <w:t xml:space="preserve">junginės </w:t>
            </w:r>
            <w:proofErr w:type="spellStart"/>
            <w:r w:rsidRPr="00CC291F">
              <w:rPr>
                <w:szCs w:val="22"/>
              </w:rPr>
              <w:t>hiperemija</w:t>
            </w:r>
            <w:proofErr w:type="spellEnd"/>
            <w:r w:rsidRPr="00CC291F">
              <w:rPr>
                <w:szCs w:val="22"/>
              </w:rPr>
              <w:t>, akies niež</w:t>
            </w:r>
            <w:r w:rsidR="003F564D" w:rsidRPr="00CC291F">
              <w:rPr>
                <w:szCs w:val="22"/>
              </w:rPr>
              <w:t>ėjimas</w:t>
            </w:r>
            <w:r w:rsidRPr="00CC291F">
              <w:rPr>
                <w:szCs w:val="22"/>
              </w:rPr>
              <w:t>, blakstienų augimas</w:t>
            </w:r>
            <w:r w:rsidR="00142584">
              <w:rPr>
                <w:szCs w:val="22"/>
              </w:rPr>
              <w:t xml:space="preserve">, </w:t>
            </w:r>
            <w:r w:rsidR="00142584" w:rsidRPr="00142584">
              <w:rPr>
                <w:szCs w:val="22"/>
              </w:rPr>
              <w:t>p</w:t>
            </w:r>
            <w:r w:rsidR="00142584" w:rsidRPr="00996F9A">
              <w:rPr>
                <w:rFonts w:eastAsia="Calibri"/>
                <w:szCs w:val="22"/>
                <w:lang w:eastAsia="lt-LT"/>
              </w:rPr>
              <w:t xml:space="preserve">rostaglandino analogo </w:t>
            </w:r>
            <w:proofErr w:type="spellStart"/>
            <w:r w:rsidR="00142584" w:rsidRPr="00996F9A">
              <w:rPr>
                <w:rFonts w:eastAsia="Calibri"/>
                <w:szCs w:val="22"/>
                <w:lang w:eastAsia="lt-LT"/>
              </w:rPr>
              <w:t>periorbitopatija</w:t>
            </w:r>
            <w:proofErr w:type="spellEnd"/>
          </w:p>
        </w:tc>
      </w:tr>
      <w:tr w:rsidR="00265A25" w:rsidRPr="00CC291F" w14:paraId="7DFF42FB" w14:textId="77777777" w:rsidTr="0014316C">
        <w:tc>
          <w:tcPr>
            <w:tcW w:w="2943" w:type="dxa"/>
            <w:tcBorders>
              <w:top w:val="nil"/>
              <w:bottom w:val="nil"/>
            </w:tcBorders>
          </w:tcPr>
          <w:p w14:paraId="4BE09433" w14:textId="77777777" w:rsidR="00265A25" w:rsidRPr="00CC291F" w:rsidRDefault="00265A25" w:rsidP="0014316C">
            <w:pPr>
              <w:widowControl w:val="0"/>
              <w:tabs>
                <w:tab w:val="clear" w:pos="567"/>
              </w:tabs>
              <w:spacing w:line="240" w:lineRule="auto"/>
              <w:rPr>
                <w:szCs w:val="22"/>
              </w:rPr>
            </w:pPr>
            <w:r w:rsidRPr="00CC291F">
              <w:rPr>
                <w:szCs w:val="22"/>
              </w:rPr>
              <w:t xml:space="preserve"> </w:t>
            </w:r>
          </w:p>
        </w:tc>
        <w:tc>
          <w:tcPr>
            <w:tcW w:w="1408" w:type="dxa"/>
          </w:tcPr>
          <w:p w14:paraId="01A253FB" w14:textId="77777777" w:rsidR="00265A25" w:rsidRPr="00CC291F" w:rsidRDefault="00265A25" w:rsidP="0014316C">
            <w:pPr>
              <w:widowControl w:val="0"/>
              <w:tabs>
                <w:tab w:val="clear" w:pos="567"/>
              </w:tabs>
              <w:spacing w:line="240" w:lineRule="auto"/>
              <w:rPr>
                <w:szCs w:val="22"/>
              </w:rPr>
            </w:pPr>
            <w:r w:rsidRPr="00CC291F">
              <w:rPr>
                <w:szCs w:val="22"/>
              </w:rPr>
              <w:t>dažnas</w:t>
            </w:r>
          </w:p>
        </w:tc>
        <w:tc>
          <w:tcPr>
            <w:tcW w:w="4961" w:type="dxa"/>
          </w:tcPr>
          <w:p w14:paraId="4B7C636E" w14:textId="77777777" w:rsidR="00265A25" w:rsidRPr="00CC291F" w:rsidRDefault="00265A25" w:rsidP="0014316C">
            <w:pPr>
              <w:widowControl w:val="0"/>
              <w:tabs>
                <w:tab w:val="clear" w:pos="567"/>
              </w:tabs>
              <w:spacing w:line="240" w:lineRule="auto"/>
              <w:rPr>
                <w:szCs w:val="22"/>
              </w:rPr>
            </w:pPr>
            <w:r w:rsidRPr="00CC291F">
              <w:rPr>
                <w:szCs w:val="22"/>
              </w:rPr>
              <w:t xml:space="preserve">paviršinis taškinis </w:t>
            </w:r>
            <w:proofErr w:type="spellStart"/>
            <w:r w:rsidRPr="00CC291F">
              <w:rPr>
                <w:szCs w:val="22"/>
              </w:rPr>
              <w:t>keratitas</w:t>
            </w:r>
            <w:proofErr w:type="spellEnd"/>
            <w:r w:rsidRPr="00CC291F">
              <w:rPr>
                <w:szCs w:val="22"/>
              </w:rPr>
              <w:t xml:space="preserve">, ragenos erozija, akies deginimo pojūtis, akies suerzinimas, alerginis konjunktyvitas, blefaritas, sumažėjęs regėjimo aštrumas, </w:t>
            </w:r>
            <w:proofErr w:type="spellStart"/>
            <w:r w:rsidRPr="00CC291F">
              <w:rPr>
                <w:szCs w:val="22"/>
              </w:rPr>
              <w:t>astenopija</w:t>
            </w:r>
            <w:proofErr w:type="spellEnd"/>
            <w:r w:rsidRPr="00CC291F">
              <w:rPr>
                <w:szCs w:val="22"/>
              </w:rPr>
              <w:t xml:space="preserve">, junginės edema, svetimkūnio pojūtis, sausa akis, akies skausmas, </w:t>
            </w:r>
            <w:proofErr w:type="spellStart"/>
            <w:r w:rsidRPr="00CC291F">
              <w:rPr>
                <w:szCs w:val="22"/>
              </w:rPr>
              <w:t>fotofobija</w:t>
            </w:r>
            <w:proofErr w:type="spellEnd"/>
            <w:r w:rsidRPr="00CC291F">
              <w:rPr>
                <w:szCs w:val="22"/>
              </w:rPr>
              <w:t xml:space="preserve">, ašarojimas, akies išskyros, sutrikusi rega ar neaiškus matymas, padidėjusi rainelės pigmentacija, patamsėjusios blakstienos, akies voko </w:t>
            </w:r>
            <w:proofErr w:type="spellStart"/>
            <w:r w:rsidRPr="00CC291F">
              <w:rPr>
                <w:szCs w:val="22"/>
              </w:rPr>
              <w:t>eritema</w:t>
            </w:r>
            <w:proofErr w:type="spellEnd"/>
            <w:r w:rsidRPr="00CC291F">
              <w:rPr>
                <w:szCs w:val="22"/>
              </w:rPr>
              <w:t>, akies voko niežėjimas</w:t>
            </w:r>
          </w:p>
        </w:tc>
      </w:tr>
      <w:tr w:rsidR="00265A25" w:rsidRPr="00CC291F" w14:paraId="021636C0" w14:textId="77777777" w:rsidTr="0014316C">
        <w:tc>
          <w:tcPr>
            <w:tcW w:w="2943" w:type="dxa"/>
            <w:tcBorders>
              <w:top w:val="nil"/>
              <w:bottom w:val="nil"/>
            </w:tcBorders>
          </w:tcPr>
          <w:p w14:paraId="44B9A28D" w14:textId="77777777" w:rsidR="00265A25" w:rsidRPr="00CC291F" w:rsidRDefault="00265A25" w:rsidP="0014316C">
            <w:pPr>
              <w:widowControl w:val="0"/>
              <w:tabs>
                <w:tab w:val="clear" w:pos="567"/>
              </w:tabs>
              <w:spacing w:line="240" w:lineRule="auto"/>
              <w:rPr>
                <w:szCs w:val="22"/>
              </w:rPr>
            </w:pPr>
            <w:r w:rsidRPr="00CC291F">
              <w:rPr>
                <w:szCs w:val="22"/>
              </w:rPr>
              <w:t xml:space="preserve"> </w:t>
            </w:r>
          </w:p>
        </w:tc>
        <w:tc>
          <w:tcPr>
            <w:tcW w:w="1408" w:type="dxa"/>
          </w:tcPr>
          <w:p w14:paraId="209DCF5F" w14:textId="77777777" w:rsidR="00265A25" w:rsidRPr="00CC291F" w:rsidRDefault="00265A25" w:rsidP="0014316C">
            <w:pPr>
              <w:widowControl w:val="0"/>
              <w:tabs>
                <w:tab w:val="clear" w:pos="567"/>
              </w:tabs>
              <w:spacing w:line="240" w:lineRule="auto"/>
              <w:rPr>
                <w:szCs w:val="22"/>
              </w:rPr>
            </w:pPr>
            <w:r w:rsidRPr="00CC291F">
              <w:rPr>
                <w:szCs w:val="22"/>
              </w:rPr>
              <w:t>nedažnas</w:t>
            </w:r>
          </w:p>
        </w:tc>
        <w:tc>
          <w:tcPr>
            <w:tcW w:w="4961" w:type="dxa"/>
          </w:tcPr>
          <w:p w14:paraId="61292250" w14:textId="77777777" w:rsidR="00265A25" w:rsidRPr="00CC291F" w:rsidRDefault="00265A25" w:rsidP="0014316C">
            <w:pPr>
              <w:widowControl w:val="0"/>
              <w:tabs>
                <w:tab w:val="clear" w:pos="567"/>
              </w:tabs>
              <w:spacing w:line="240" w:lineRule="auto"/>
              <w:rPr>
                <w:szCs w:val="22"/>
              </w:rPr>
            </w:pPr>
            <w:r w:rsidRPr="00CC291F">
              <w:rPr>
                <w:szCs w:val="22"/>
              </w:rPr>
              <w:t xml:space="preserve">tinklainės kraujosruva, </w:t>
            </w:r>
            <w:proofErr w:type="spellStart"/>
            <w:r w:rsidRPr="00CC291F">
              <w:rPr>
                <w:szCs w:val="22"/>
              </w:rPr>
              <w:t>uveitas</w:t>
            </w:r>
            <w:proofErr w:type="spellEnd"/>
            <w:r w:rsidRPr="00CC291F">
              <w:rPr>
                <w:szCs w:val="22"/>
              </w:rPr>
              <w:t xml:space="preserve">, </w:t>
            </w:r>
            <w:proofErr w:type="spellStart"/>
            <w:r w:rsidRPr="00CC291F">
              <w:rPr>
                <w:szCs w:val="22"/>
              </w:rPr>
              <w:t>cistoidinė</w:t>
            </w:r>
            <w:proofErr w:type="spellEnd"/>
            <w:r w:rsidRPr="00CC291F">
              <w:rPr>
                <w:szCs w:val="22"/>
              </w:rPr>
              <w:t xml:space="preserve"> geltonosios dėmės edema, iritas, </w:t>
            </w:r>
            <w:proofErr w:type="spellStart"/>
            <w:r w:rsidRPr="00CC291F">
              <w:rPr>
                <w:szCs w:val="22"/>
              </w:rPr>
              <w:t>blefarospazmas</w:t>
            </w:r>
            <w:proofErr w:type="spellEnd"/>
            <w:r w:rsidRPr="00CC291F">
              <w:rPr>
                <w:szCs w:val="22"/>
              </w:rPr>
              <w:t xml:space="preserve">, akies voko </w:t>
            </w:r>
            <w:proofErr w:type="spellStart"/>
            <w:r w:rsidRPr="00CC291F">
              <w:rPr>
                <w:szCs w:val="22"/>
              </w:rPr>
              <w:t>retrakcija</w:t>
            </w:r>
            <w:proofErr w:type="spellEnd"/>
            <w:r w:rsidRPr="00CC291F">
              <w:rPr>
                <w:szCs w:val="22"/>
              </w:rPr>
              <w:t xml:space="preserve">, </w:t>
            </w:r>
            <w:proofErr w:type="spellStart"/>
            <w:r w:rsidRPr="00CC291F">
              <w:rPr>
                <w:szCs w:val="22"/>
              </w:rPr>
              <w:t>periorbitalinė</w:t>
            </w:r>
            <w:proofErr w:type="spellEnd"/>
            <w:r w:rsidRPr="00CC291F">
              <w:rPr>
                <w:szCs w:val="22"/>
              </w:rPr>
              <w:t xml:space="preserve"> </w:t>
            </w:r>
            <w:proofErr w:type="spellStart"/>
            <w:r w:rsidRPr="00CC291F">
              <w:rPr>
                <w:szCs w:val="22"/>
              </w:rPr>
              <w:t>eritema</w:t>
            </w:r>
            <w:proofErr w:type="spellEnd"/>
            <w:r w:rsidRPr="00CC291F">
              <w:rPr>
                <w:szCs w:val="22"/>
              </w:rPr>
              <w:t xml:space="preserve">, akies voko edema </w:t>
            </w:r>
          </w:p>
        </w:tc>
      </w:tr>
      <w:tr w:rsidR="00265A25" w:rsidRPr="00CC291F" w14:paraId="02F34372" w14:textId="77777777" w:rsidTr="0014316C">
        <w:tc>
          <w:tcPr>
            <w:tcW w:w="2943" w:type="dxa"/>
            <w:tcBorders>
              <w:top w:val="nil"/>
            </w:tcBorders>
          </w:tcPr>
          <w:p w14:paraId="293F1581" w14:textId="77777777" w:rsidR="00265A25" w:rsidRPr="00CC291F" w:rsidRDefault="00265A25" w:rsidP="0014316C">
            <w:pPr>
              <w:widowControl w:val="0"/>
              <w:tabs>
                <w:tab w:val="clear" w:pos="567"/>
              </w:tabs>
              <w:spacing w:line="240" w:lineRule="auto"/>
              <w:rPr>
                <w:szCs w:val="22"/>
              </w:rPr>
            </w:pPr>
            <w:r w:rsidRPr="00CC291F">
              <w:rPr>
                <w:szCs w:val="22"/>
              </w:rPr>
              <w:t xml:space="preserve"> </w:t>
            </w:r>
          </w:p>
        </w:tc>
        <w:tc>
          <w:tcPr>
            <w:tcW w:w="1408" w:type="dxa"/>
          </w:tcPr>
          <w:p w14:paraId="7428C0B7" w14:textId="77777777" w:rsidR="00265A25" w:rsidRPr="00CC291F" w:rsidRDefault="00EC4A55" w:rsidP="0014316C">
            <w:pPr>
              <w:widowControl w:val="0"/>
              <w:tabs>
                <w:tab w:val="clear" w:pos="567"/>
              </w:tabs>
              <w:spacing w:line="240" w:lineRule="auto"/>
              <w:rPr>
                <w:szCs w:val="22"/>
              </w:rPr>
            </w:pPr>
            <w:r w:rsidRPr="00CC291F">
              <w:rPr>
                <w:szCs w:val="22"/>
              </w:rPr>
              <w:t xml:space="preserve">dažnis </w:t>
            </w:r>
            <w:r w:rsidR="00265A25" w:rsidRPr="00CC291F">
              <w:rPr>
                <w:szCs w:val="22"/>
              </w:rPr>
              <w:t>nežinomas</w:t>
            </w:r>
          </w:p>
        </w:tc>
        <w:tc>
          <w:tcPr>
            <w:tcW w:w="4961" w:type="dxa"/>
          </w:tcPr>
          <w:p w14:paraId="5A762EEE" w14:textId="1D5DB68F" w:rsidR="00265A25" w:rsidRPr="00CC291F" w:rsidRDefault="00F67C5D" w:rsidP="0014316C">
            <w:pPr>
              <w:widowControl w:val="0"/>
              <w:tabs>
                <w:tab w:val="clear" w:pos="567"/>
              </w:tabs>
              <w:spacing w:line="240" w:lineRule="auto"/>
              <w:rPr>
                <w:szCs w:val="22"/>
              </w:rPr>
            </w:pPr>
            <w:r w:rsidRPr="00CC291F">
              <w:rPr>
                <w:szCs w:val="22"/>
              </w:rPr>
              <w:t>akių diskomfortas</w:t>
            </w:r>
          </w:p>
        </w:tc>
      </w:tr>
      <w:tr w:rsidR="00265A25" w:rsidRPr="00CC291F" w14:paraId="3994FDE0" w14:textId="77777777" w:rsidTr="0014316C">
        <w:tc>
          <w:tcPr>
            <w:tcW w:w="2943" w:type="dxa"/>
          </w:tcPr>
          <w:p w14:paraId="496F1DDE" w14:textId="77777777" w:rsidR="00265A25" w:rsidRPr="00CC291F" w:rsidRDefault="00265A25" w:rsidP="0014316C">
            <w:pPr>
              <w:widowControl w:val="0"/>
              <w:tabs>
                <w:tab w:val="clear" w:pos="567"/>
              </w:tabs>
              <w:spacing w:line="240" w:lineRule="auto"/>
              <w:rPr>
                <w:szCs w:val="22"/>
              </w:rPr>
            </w:pPr>
            <w:r w:rsidRPr="00CC291F">
              <w:rPr>
                <w:szCs w:val="22"/>
              </w:rPr>
              <w:t>Kraujagyslių sutrikimai</w:t>
            </w:r>
          </w:p>
        </w:tc>
        <w:tc>
          <w:tcPr>
            <w:tcW w:w="1408" w:type="dxa"/>
          </w:tcPr>
          <w:p w14:paraId="46D9A2FE" w14:textId="77777777" w:rsidR="00265A25" w:rsidRPr="00CC291F" w:rsidRDefault="00265A25" w:rsidP="0014316C">
            <w:pPr>
              <w:widowControl w:val="0"/>
              <w:tabs>
                <w:tab w:val="clear" w:pos="567"/>
              </w:tabs>
              <w:spacing w:line="240" w:lineRule="auto"/>
              <w:rPr>
                <w:szCs w:val="22"/>
              </w:rPr>
            </w:pPr>
            <w:r w:rsidRPr="00CC291F">
              <w:rPr>
                <w:szCs w:val="22"/>
              </w:rPr>
              <w:t>dažnas</w:t>
            </w:r>
          </w:p>
        </w:tc>
        <w:tc>
          <w:tcPr>
            <w:tcW w:w="4961" w:type="dxa"/>
          </w:tcPr>
          <w:p w14:paraId="264ED6D9" w14:textId="77777777" w:rsidR="00265A25" w:rsidRPr="00CC291F" w:rsidRDefault="00265A25" w:rsidP="0014316C">
            <w:pPr>
              <w:widowControl w:val="0"/>
              <w:tabs>
                <w:tab w:val="clear" w:pos="567"/>
              </w:tabs>
              <w:spacing w:line="240" w:lineRule="auto"/>
              <w:rPr>
                <w:szCs w:val="22"/>
              </w:rPr>
            </w:pPr>
            <w:r w:rsidRPr="00CC291F">
              <w:rPr>
                <w:szCs w:val="22"/>
              </w:rPr>
              <w:t>hipertenzija</w:t>
            </w:r>
          </w:p>
        </w:tc>
      </w:tr>
      <w:tr w:rsidR="00265A25" w:rsidRPr="00CC291F" w14:paraId="08E02677" w14:textId="77777777" w:rsidTr="0014316C">
        <w:tc>
          <w:tcPr>
            <w:tcW w:w="2943" w:type="dxa"/>
          </w:tcPr>
          <w:p w14:paraId="23DC5950" w14:textId="77777777" w:rsidR="00265A25" w:rsidRPr="00CC291F" w:rsidRDefault="00265A25" w:rsidP="0014316C">
            <w:pPr>
              <w:widowControl w:val="0"/>
              <w:tabs>
                <w:tab w:val="clear" w:pos="567"/>
              </w:tabs>
              <w:spacing w:line="240" w:lineRule="auto"/>
              <w:rPr>
                <w:szCs w:val="22"/>
              </w:rPr>
            </w:pPr>
            <w:r w:rsidRPr="00CC291F">
              <w:rPr>
                <w:szCs w:val="22"/>
              </w:rPr>
              <w:t xml:space="preserve">Kvėpavimo sistemos, krūtinės ląstos ir tarpuplaučio sutrikimai </w:t>
            </w:r>
          </w:p>
        </w:tc>
        <w:tc>
          <w:tcPr>
            <w:tcW w:w="1408" w:type="dxa"/>
          </w:tcPr>
          <w:p w14:paraId="575B0ADB" w14:textId="77777777" w:rsidR="00265A25" w:rsidRPr="00CC291F" w:rsidRDefault="00EC4A55" w:rsidP="0014316C">
            <w:pPr>
              <w:widowControl w:val="0"/>
              <w:tabs>
                <w:tab w:val="clear" w:pos="567"/>
              </w:tabs>
              <w:spacing w:line="240" w:lineRule="auto"/>
              <w:rPr>
                <w:szCs w:val="22"/>
              </w:rPr>
            </w:pPr>
            <w:r w:rsidRPr="00CC291F">
              <w:rPr>
                <w:szCs w:val="22"/>
              </w:rPr>
              <w:t xml:space="preserve">dažnis </w:t>
            </w:r>
            <w:r w:rsidR="00265A25" w:rsidRPr="00CC291F">
              <w:rPr>
                <w:szCs w:val="22"/>
              </w:rPr>
              <w:t>nežinomas</w:t>
            </w:r>
          </w:p>
        </w:tc>
        <w:tc>
          <w:tcPr>
            <w:tcW w:w="4961" w:type="dxa"/>
          </w:tcPr>
          <w:p w14:paraId="5ABC679F" w14:textId="77777777" w:rsidR="00265A25" w:rsidRPr="00CC291F" w:rsidRDefault="00265A25" w:rsidP="0014316C">
            <w:pPr>
              <w:widowControl w:val="0"/>
              <w:tabs>
                <w:tab w:val="clear" w:pos="567"/>
              </w:tabs>
              <w:spacing w:line="240" w:lineRule="auto"/>
              <w:rPr>
                <w:szCs w:val="22"/>
              </w:rPr>
            </w:pPr>
            <w:r w:rsidRPr="00CC291F">
              <w:rPr>
                <w:szCs w:val="22"/>
              </w:rPr>
              <w:t>astma, astmos paūmėjimas,</w:t>
            </w:r>
            <w:r w:rsidR="00EC4A55" w:rsidRPr="00CC291F">
              <w:rPr>
                <w:szCs w:val="22"/>
              </w:rPr>
              <w:t xml:space="preserve"> lėtinės obstrukcinės plaučių ligos</w:t>
            </w:r>
            <w:r w:rsidRPr="00CC291F">
              <w:rPr>
                <w:szCs w:val="22"/>
              </w:rPr>
              <w:t xml:space="preserve"> </w:t>
            </w:r>
            <w:r w:rsidR="00EC4A55" w:rsidRPr="00CC291F">
              <w:rPr>
                <w:szCs w:val="22"/>
              </w:rPr>
              <w:t>(</w:t>
            </w:r>
            <w:r w:rsidRPr="00CC291F">
              <w:rPr>
                <w:szCs w:val="22"/>
              </w:rPr>
              <w:t>LOPL</w:t>
            </w:r>
            <w:r w:rsidR="00EC4A55" w:rsidRPr="00CC291F">
              <w:rPr>
                <w:szCs w:val="22"/>
              </w:rPr>
              <w:t>)</w:t>
            </w:r>
            <w:r w:rsidRPr="00CC291F">
              <w:rPr>
                <w:szCs w:val="22"/>
              </w:rPr>
              <w:t xml:space="preserve"> paūmėjimas ir</w:t>
            </w:r>
            <w:r w:rsidR="00F0603A" w:rsidRPr="00CC291F">
              <w:rPr>
                <w:szCs w:val="22"/>
              </w:rPr>
              <w:t xml:space="preserve"> </w:t>
            </w:r>
            <w:r w:rsidR="00F0603A" w:rsidRPr="00CC291F">
              <w:rPr>
                <w:bCs/>
                <w:szCs w:val="22"/>
              </w:rPr>
              <w:t>dusulys</w:t>
            </w:r>
          </w:p>
        </w:tc>
      </w:tr>
      <w:tr w:rsidR="00265A25" w:rsidRPr="00CC291F" w14:paraId="23A9FDB1" w14:textId="77777777" w:rsidTr="0014316C">
        <w:tc>
          <w:tcPr>
            <w:tcW w:w="2943" w:type="dxa"/>
          </w:tcPr>
          <w:p w14:paraId="1A3065B2" w14:textId="77777777" w:rsidR="00265A25" w:rsidRPr="00CC291F" w:rsidRDefault="00265A25" w:rsidP="0014316C">
            <w:pPr>
              <w:widowControl w:val="0"/>
              <w:tabs>
                <w:tab w:val="clear" w:pos="567"/>
              </w:tabs>
              <w:spacing w:line="240" w:lineRule="auto"/>
              <w:rPr>
                <w:szCs w:val="22"/>
              </w:rPr>
            </w:pPr>
            <w:r w:rsidRPr="00CC291F">
              <w:rPr>
                <w:szCs w:val="22"/>
              </w:rPr>
              <w:t>Virškinimo trakto sutrikimai</w:t>
            </w:r>
          </w:p>
        </w:tc>
        <w:tc>
          <w:tcPr>
            <w:tcW w:w="1408" w:type="dxa"/>
          </w:tcPr>
          <w:p w14:paraId="4DBA158F" w14:textId="77777777" w:rsidR="00265A25" w:rsidRPr="00CC291F" w:rsidRDefault="00265A25" w:rsidP="0014316C">
            <w:pPr>
              <w:widowControl w:val="0"/>
              <w:tabs>
                <w:tab w:val="clear" w:pos="567"/>
              </w:tabs>
              <w:spacing w:line="240" w:lineRule="auto"/>
              <w:rPr>
                <w:szCs w:val="22"/>
              </w:rPr>
            </w:pPr>
            <w:r w:rsidRPr="00CC291F">
              <w:rPr>
                <w:szCs w:val="22"/>
              </w:rPr>
              <w:t>nedažnas</w:t>
            </w:r>
          </w:p>
        </w:tc>
        <w:tc>
          <w:tcPr>
            <w:tcW w:w="4961" w:type="dxa"/>
          </w:tcPr>
          <w:p w14:paraId="76D9FC1E" w14:textId="77777777" w:rsidR="00265A25" w:rsidRPr="00CC291F" w:rsidRDefault="00265A25" w:rsidP="0014316C">
            <w:pPr>
              <w:widowControl w:val="0"/>
              <w:tabs>
                <w:tab w:val="clear" w:pos="567"/>
              </w:tabs>
              <w:spacing w:line="240" w:lineRule="auto"/>
              <w:rPr>
                <w:szCs w:val="22"/>
              </w:rPr>
            </w:pPr>
            <w:r w:rsidRPr="00CC291F">
              <w:rPr>
                <w:szCs w:val="22"/>
              </w:rPr>
              <w:t>pykinimas</w:t>
            </w:r>
          </w:p>
        </w:tc>
      </w:tr>
      <w:tr w:rsidR="00F67C5D" w:rsidRPr="00CC291F" w14:paraId="66683DDF" w14:textId="77777777" w:rsidTr="009E14EC">
        <w:tc>
          <w:tcPr>
            <w:tcW w:w="2943" w:type="dxa"/>
            <w:vMerge w:val="restart"/>
          </w:tcPr>
          <w:p w14:paraId="4B762D44" w14:textId="77777777" w:rsidR="00F67C5D" w:rsidRPr="00CC291F" w:rsidRDefault="00F67C5D" w:rsidP="0014316C">
            <w:pPr>
              <w:widowControl w:val="0"/>
              <w:tabs>
                <w:tab w:val="clear" w:pos="567"/>
              </w:tabs>
              <w:spacing w:line="240" w:lineRule="auto"/>
              <w:rPr>
                <w:szCs w:val="22"/>
              </w:rPr>
            </w:pPr>
            <w:r w:rsidRPr="00CC291F">
              <w:rPr>
                <w:szCs w:val="22"/>
              </w:rPr>
              <w:t>Odos ir poodinio audinio sutrikimai</w:t>
            </w:r>
          </w:p>
        </w:tc>
        <w:tc>
          <w:tcPr>
            <w:tcW w:w="1408" w:type="dxa"/>
          </w:tcPr>
          <w:p w14:paraId="0FB36BDD" w14:textId="77777777" w:rsidR="00F67C5D" w:rsidRPr="00CC291F" w:rsidRDefault="00F67C5D" w:rsidP="0014316C">
            <w:pPr>
              <w:widowControl w:val="0"/>
              <w:tabs>
                <w:tab w:val="clear" w:pos="567"/>
              </w:tabs>
              <w:spacing w:line="240" w:lineRule="auto"/>
              <w:rPr>
                <w:szCs w:val="22"/>
              </w:rPr>
            </w:pPr>
            <w:r w:rsidRPr="00CC291F">
              <w:rPr>
                <w:szCs w:val="22"/>
              </w:rPr>
              <w:t>dažnas</w:t>
            </w:r>
          </w:p>
        </w:tc>
        <w:tc>
          <w:tcPr>
            <w:tcW w:w="4961" w:type="dxa"/>
          </w:tcPr>
          <w:p w14:paraId="713DAECF" w14:textId="77777777" w:rsidR="00F67C5D" w:rsidRPr="00CC291F" w:rsidRDefault="00F67C5D" w:rsidP="0014316C">
            <w:pPr>
              <w:widowControl w:val="0"/>
              <w:tabs>
                <w:tab w:val="clear" w:pos="567"/>
              </w:tabs>
              <w:spacing w:line="240" w:lineRule="auto"/>
              <w:rPr>
                <w:szCs w:val="22"/>
              </w:rPr>
            </w:pPr>
            <w:r w:rsidRPr="00CC291F">
              <w:rPr>
                <w:szCs w:val="22"/>
              </w:rPr>
              <w:t>odos pigmentacija aplink akį</w:t>
            </w:r>
          </w:p>
        </w:tc>
      </w:tr>
      <w:tr w:rsidR="00F67C5D" w:rsidRPr="00CC291F" w14:paraId="4E6F01F7" w14:textId="77777777" w:rsidTr="009E14EC">
        <w:tc>
          <w:tcPr>
            <w:tcW w:w="2943" w:type="dxa"/>
            <w:vMerge/>
          </w:tcPr>
          <w:p w14:paraId="481A8BD2" w14:textId="77777777" w:rsidR="00F67C5D" w:rsidRPr="00CC291F" w:rsidRDefault="00F67C5D" w:rsidP="0014316C">
            <w:pPr>
              <w:widowControl w:val="0"/>
              <w:tabs>
                <w:tab w:val="clear" w:pos="567"/>
              </w:tabs>
              <w:spacing w:line="240" w:lineRule="auto"/>
              <w:rPr>
                <w:szCs w:val="22"/>
              </w:rPr>
            </w:pPr>
          </w:p>
        </w:tc>
        <w:tc>
          <w:tcPr>
            <w:tcW w:w="1408" w:type="dxa"/>
          </w:tcPr>
          <w:p w14:paraId="3D72E223" w14:textId="77777777" w:rsidR="00F67C5D" w:rsidRPr="00CC291F" w:rsidRDefault="00F67C5D" w:rsidP="0014316C">
            <w:pPr>
              <w:widowControl w:val="0"/>
              <w:tabs>
                <w:tab w:val="clear" w:pos="567"/>
              </w:tabs>
              <w:spacing w:line="240" w:lineRule="auto"/>
              <w:rPr>
                <w:szCs w:val="22"/>
              </w:rPr>
            </w:pPr>
            <w:r w:rsidRPr="00CC291F">
              <w:rPr>
                <w:szCs w:val="22"/>
              </w:rPr>
              <w:t>nedažnas</w:t>
            </w:r>
          </w:p>
        </w:tc>
        <w:tc>
          <w:tcPr>
            <w:tcW w:w="4961" w:type="dxa"/>
          </w:tcPr>
          <w:p w14:paraId="7B5A334D" w14:textId="77777777" w:rsidR="00F67C5D" w:rsidRPr="00CC291F" w:rsidRDefault="002E1DF7" w:rsidP="0014316C">
            <w:pPr>
              <w:widowControl w:val="0"/>
              <w:tabs>
                <w:tab w:val="clear" w:pos="567"/>
              </w:tabs>
              <w:spacing w:line="240" w:lineRule="auto"/>
              <w:rPr>
                <w:szCs w:val="22"/>
              </w:rPr>
            </w:pPr>
            <w:proofErr w:type="spellStart"/>
            <w:r w:rsidRPr="00CC291F">
              <w:rPr>
                <w:szCs w:val="22"/>
              </w:rPr>
              <w:t>h</w:t>
            </w:r>
            <w:r w:rsidR="00F67C5D" w:rsidRPr="00CC291F">
              <w:rPr>
                <w:szCs w:val="22"/>
              </w:rPr>
              <w:t>irsutizmas</w:t>
            </w:r>
            <w:proofErr w:type="spellEnd"/>
          </w:p>
        </w:tc>
      </w:tr>
      <w:tr w:rsidR="00F67C5D" w:rsidRPr="00CC291F" w14:paraId="0B7FA789" w14:textId="77777777" w:rsidTr="00DB186D">
        <w:tc>
          <w:tcPr>
            <w:tcW w:w="2943" w:type="dxa"/>
            <w:vMerge/>
          </w:tcPr>
          <w:p w14:paraId="13AB3747" w14:textId="77777777" w:rsidR="00F67C5D" w:rsidRPr="00CC291F" w:rsidRDefault="00F67C5D" w:rsidP="0014316C">
            <w:pPr>
              <w:widowControl w:val="0"/>
              <w:tabs>
                <w:tab w:val="clear" w:pos="567"/>
              </w:tabs>
              <w:spacing w:line="240" w:lineRule="auto"/>
              <w:rPr>
                <w:szCs w:val="22"/>
              </w:rPr>
            </w:pPr>
          </w:p>
        </w:tc>
        <w:tc>
          <w:tcPr>
            <w:tcW w:w="1408" w:type="dxa"/>
          </w:tcPr>
          <w:p w14:paraId="2A744A67" w14:textId="77777777" w:rsidR="00F67C5D" w:rsidRPr="00CC291F" w:rsidRDefault="00F67C5D" w:rsidP="0014316C">
            <w:pPr>
              <w:widowControl w:val="0"/>
              <w:tabs>
                <w:tab w:val="clear" w:pos="567"/>
              </w:tabs>
              <w:spacing w:line="240" w:lineRule="auto"/>
              <w:rPr>
                <w:szCs w:val="22"/>
              </w:rPr>
            </w:pPr>
            <w:r w:rsidRPr="00CC291F">
              <w:rPr>
                <w:szCs w:val="22"/>
              </w:rPr>
              <w:t>dažnis nežinomas</w:t>
            </w:r>
          </w:p>
        </w:tc>
        <w:tc>
          <w:tcPr>
            <w:tcW w:w="4961" w:type="dxa"/>
          </w:tcPr>
          <w:p w14:paraId="4A572051" w14:textId="77777777" w:rsidR="00F67C5D" w:rsidRPr="00CC291F" w:rsidRDefault="002E1DF7" w:rsidP="0014316C">
            <w:pPr>
              <w:widowControl w:val="0"/>
              <w:tabs>
                <w:tab w:val="clear" w:pos="567"/>
              </w:tabs>
              <w:spacing w:line="240" w:lineRule="auto"/>
              <w:rPr>
                <w:szCs w:val="22"/>
              </w:rPr>
            </w:pPr>
            <w:r w:rsidRPr="00CC291F">
              <w:rPr>
                <w:szCs w:val="22"/>
              </w:rPr>
              <w:t>p</w:t>
            </w:r>
            <w:r w:rsidR="00F67C5D" w:rsidRPr="00CC291F">
              <w:rPr>
                <w:szCs w:val="22"/>
              </w:rPr>
              <w:t>akitusi odos spalva (apie akis)</w:t>
            </w:r>
          </w:p>
        </w:tc>
      </w:tr>
      <w:tr w:rsidR="00265A25" w:rsidRPr="00CC291F" w14:paraId="125D50C5" w14:textId="77777777" w:rsidTr="0014316C">
        <w:tc>
          <w:tcPr>
            <w:tcW w:w="2943" w:type="dxa"/>
          </w:tcPr>
          <w:p w14:paraId="3B4AD9A8" w14:textId="77777777" w:rsidR="00265A25" w:rsidRPr="00CC291F" w:rsidRDefault="00265A25" w:rsidP="0014316C">
            <w:pPr>
              <w:widowControl w:val="0"/>
              <w:tabs>
                <w:tab w:val="clear" w:pos="567"/>
              </w:tabs>
              <w:spacing w:line="240" w:lineRule="auto"/>
              <w:rPr>
                <w:szCs w:val="22"/>
              </w:rPr>
            </w:pPr>
            <w:r w:rsidRPr="00CC291F">
              <w:rPr>
                <w:szCs w:val="22"/>
              </w:rPr>
              <w:t>Bendri sutrikimai ir vartojimo vietos pažeidimai</w:t>
            </w:r>
          </w:p>
        </w:tc>
        <w:tc>
          <w:tcPr>
            <w:tcW w:w="1408" w:type="dxa"/>
          </w:tcPr>
          <w:p w14:paraId="418CE649" w14:textId="77777777" w:rsidR="00265A25" w:rsidRPr="00CC291F" w:rsidRDefault="00265A25" w:rsidP="0014316C">
            <w:pPr>
              <w:widowControl w:val="0"/>
              <w:tabs>
                <w:tab w:val="clear" w:pos="567"/>
              </w:tabs>
              <w:spacing w:line="240" w:lineRule="auto"/>
              <w:rPr>
                <w:szCs w:val="22"/>
              </w:rPr>
            </w:pPr>
            <w:r w:rsidRPr="00CC291F">
              <w:rPr>
                <w:szCs w:val="22"/>
              </w:rPr>
              <w:t>nedažnas</w:t>
            </w:r>
          </w:p>
        </w:tc>
        <w:tc>
          <w:tcPr>
            <w:tcW w:w="4961" w:type="dxa"/>
          </w:tcPr>
          <w:p w14:paraId="556B59B5" w14:textId="77777777" w:rsidR="00265A25" w:rsidRPr="00CC291F" w:rsidRDefault="00265A25" w:rsidP="0014316C">
            <w:pPr>
              <w:widowControl w:val="0"/>
              <w:tabs>
                <w:tab w:val="clear" w:pos="567"/>
              </w:tabs>
              <w:spacing w:line="240" w:lineRule="auto"/>
              <w:rPr>
                <w:szCs w:val="22"/>
              </w:rPr>
            </w:pPr>
            <w:proofErr w:type="spellStart"/>
            <w:r w:rsidRPr="00CC291F">
              <w:rPr>
                <w:szCs w:val="22"/>
              </w:rPr>
              <w:t>astenija</w:t>
            </w:r>
            <w:proofErr w:type="spellEnd"/>
          </w:p>
        </w:tc>
      </w:tr>
      <w:tr w:rsidR="00265A25" w:rsidRPr="00CC291F" w14:paraId="4859067E" w14:textId="77777777" w:rsidTr="0014316C">
        <w:tc>
          <w:tcPr>
            <w:tcW w:w="2943" w:type="dxa"/>
          </w:tcPr>
          <w:p w14:paraId="20F04B24" w14:textId="77777777" w:rsidR="00265A25" w:rsidRPr="00CC291F" w:rsidRDefault="00265A25" w:rsidP="0014316C">
            <w:pPr>
              <w:widowControl w:val="0"/>
              <w:tabs>
                <w:tab w:val="clear" w:pos="567"/>
              </w:tabs>
              <w:spacing w:line="240" w:lineRule="auto"/>
              <w:rPr>
                <w:szCs w:val="22"/>
              </w:rPr>
            </w:pPr>
            <w:r w:rsidRPr="00CC291F">
              <w:rPr>
                <w:szCs w:val="22"/>
              </w:rPr>
              <w:t>Tyrimai</w:t>
            </w:r>
          </w:p>
        </w:tc>
        <w:tc>
          <w:tcPr>
            <w:tcW w:w="1408" w:type="dxa"/>
          </w:tcPr>
          <w:p w14:paraId="3D7F790C" w14:textId="77777777" w:rsidR="00265A25" w:rsidRPr="00CC291F" w:rsidRDefault="00265A25" w:rsidP="0014316C">
            <w:pPr>
              <w:widowControl w:val="0"/>
              <w:tabs>
                <w:tab w:val="clear" w:pos="567"/>
              </w:tabs>
              <w:spacing w:line="240" w:lineRule="auto"/>
              <w:rPr>
                <w:szCs w:val="22"/>
              </w:rPr>
            </w:pPr>
            <w:r w:rsidRPr="00CC291F">
              <w:rPr>
                <w:szCs w:val="22"/>
              </w:rPr>
              <w:t>dažnas</w:t>
            </w:r>
          </w:p>
        </w:tc>
        <w:tc>
          <w:tcPr>
            <w:tcW w:w="4961" w:type="dxa"/>
          </w:tcPr>
          <w:p w14:paraId="5E539A73" w14:textId="77777777" w:rsidR="00265A25" w:rsidRPr="00CC291F" w:rsidRDefault="00265A25" w:rsidP="0014316C">
            <w:pPr>
              <w:widowControl w:val="0"/>
              <w:tabs>
                <w:tab w:val="clear" w:pos="567"/>
              </w:tabs>
              <w:spacing w:line="240" w:lineRule="auto"/>
              <w:rPr>
                <w:szCs w:val="22"/>
              </w:rPr>
            </w:pPr>
            <w:r w:rsidRPr="00CC291F">
              <w:rPr>
                <w:szCs w:val="22"/>
              </w:rPr>
              <w:t>nenormalūs kepenų funkcijos rodmenys</w:t>
            </w:r>
          </w:p>
        </w:tc>
      </w:tr>
    </w:tbl>
    <w:p w14:paraId="1A5AEC03" w14:textId="7CDE3BFF" w:rsidR="00265A25" w:rsidRPr="00B74353" w:rsidRDefault="00265A25" w:rsidP="00265A25">
      <w:pPr>
        <w:widowControl w:val="0"/>
        <w:spacing w:line="240" w:lineRule="auto"/>
        <w:rPr>
          <w:szCs w:val="22"/>
        </w:rPr>
      </w:pPr>
    </w:p>
    <w:p w14:paraId="2563D5F0" w14:textId="2F3142DF" w:rsidR="00B74353" w:rsidRPr="00621D17" w:rsidRDefault="00AC7BCC" w:rsidP="00B74353">
      <w:pPr>
        <w:tabs>
          <w:tab w:val="clear" w:pos="567"/>
        </w:tabs>
        <w:autoSpaceDE w:val="0"/>
        <w:autoSpaceDN w:val="0"/>
        <w:adjustRightInd w:val="0"/>
        <w:spacing w:line="240" w:lineRule="auto"/>
        <w:rPr>
          <w:rFonts w:eastAsia="Calibri"/>
          <w:szCs w:val="22"/>
          <w:lang w:eastAsia="lt-LT"/>
        </w:rPr>
      </w:pPr>
      <w:r>
        <w:rPr>
          <w:rFonts w:eastAsia="Calibri"/>
          <w:szCs w:val="22"/>
          <w:lang w:eastAsia="lt-LT"/>
        </w:rPr>
        <w:t>Atrinktų</w:t>
      </w:r>
      <w:r w:rsidR="00B74353" w:rsidRPr="00621D17">
        <w:rPr>
          <w:rFonts w:eastAsia="Calibri"/>
          <w:szCs w:val="22"/>
          <w:lang w:eastAsia="lt-LT"/>
        </w:rPr>
        <w:t xml:space="preserve"> nepageidaujamų reakcijų apibūdinimas</w:t>
      </w:r>
    </w:p>
    <w:p w14:paraId="283F00D0" w14:textId="77777777" w:rsidR="00B74353" w:rsidRDefault="00B74353" w:rsidP="00B74353">
      <w:pPr>
        <w:tabs>
          <w:tab w:val="clear" w:pos="567"/>
        </w:tabs>
        <w:autoSpaceDE w:val="0"/>
        <w:autoSpaceDN w:val="0"/>
        <w:adjustRightInd w:val="0"/>
        <w:spacing w:line="240" w:lineRule="auto"/>
        <w:rPr>
          <w:rFonts w:eastAsia="Calibri"/>
          <w:szCs w:val="22"/>
          <w:lang w:eastAsia="lt-LT"/>
        </w:rPr>
      </w:pPr>
    </w:p>
    <w:p w14:paraId="02132A8A" w14:textId="302C22C7" w:rsidR="00B74353" w:rsidRPr="00621D17" w:rsidRDefault="00B74353" w:rsidP="00B74353">
      <w:pPr>
        <w:tabs>
          <w:tab w:val="clear" w:pos="567"/>
        </w:tabs>
        <w:autoSpaceDE w:val="0"/>
        <w:autoSpaceDN w:val="0"/>
        <w:adjustRightInd w:val="0"/>
        <w:spacing w:line="240" w:lineRule="auto"/>
        <w:rPr>
          <w:rFonts w:eastAsia="Calibri"/>
          <w:szCs w:val="22"/>
          <w:lang w:eastAsia="lt-LT"/>
        </w:rPr>
      </w:pPr>
      <w:r w:rsidRPr="00621D17">
        <w:rPr>
          <w:rFonts w:eastAsia="Calibri"/>
          <w:szCs w:val="22"/>
          <w:lang w:eastAsia="lt-LT"/>
        </w:rPr>
        <w:t xml:space="preserve">Prostaglandino analogo </w:t>
      </w:r>
      <w:proofErr w:type="spellStart"/>
      <w:r w:rsidRPr="00621D17">
        <w:rPr>
          <w:rFonts w:eastAsia="Calibri"/>
          <w:szCs w:val="22"/>
          <w:lang w:eastAsia="lt-LT"/>
        </w:rPr>
        <w:t>periorbitopatija</w:t>
      </w:r>
      <w:proofErr w:type="spellEnd"/>
      <w:r w:rsidRPr="00621D17">
        <w:rPr>
          <w:rFonts w:eastAsia="Calibri"/>
          <w:szCs w:val="22"/>
          <w:lang w:eastAsia="lt-LT"/>
        </w:rPr>
        <w:t xml:space="preserve"> (PAP)</w:t>
      </w:r>
    </w:p>
    <w:p w14:paraId="74B0907B" w14:textId="31247861" w:rsidR="00B74353" w:rsidRPr="00621D17" w:rsidRDefault="00B74353" w:rsidP="00621D17">
      <w:pPr>
        <w:tabs>
          <w:tab w:val="clear" w:pos="567"/>
        </w:tabs>
        <w:autoSpaceDE w:val="0"/>
        <w:autoSpaceDN w:val="0"/>
        <w:adjustRightInd w:val="0"/>
        <w:spacing w:line="240" w:lineRule="auto"/>
        <w:rPr>
          <w:rFonts w:eastAsia="Calibri"/>
          <w:szCs w:val="22"/>
          <w:lang w:eastAsia="lt-LT"/>
        </w:rPr>
      </w:pPr>
      <w:r w:rsidRPr="00621D17">
        <w:rPr>
          <w:rFonts w:eastAsia="Calibri"/>
          <w:szCs w:val="22"/>
          <w:lang w:eastAsia="lt-LT"/>
        </w:rPr>
        <w:t>Dėl prostaglandino analogų, įskaitant</w:t>
      </w:r>
      <w:r>
        <w:rPr>
          <w:rFonts w:eastAsia="Calibri"/>
          <w:szCs w:val="22"/>
          <w:lang w:eastAsia="lt-LT"/>
        </w:rPr>
        <w:t xml:space="preserve"> </w:t>
      </w:r>
      <w:proofErr w:type="spellStart"/>
      <w:r>
        <w:rPr>
          <w:rFonts w:eastAsia="Calibri"/>
          <w:szCs w:val="22"/>
          <w:lang w:eastAsia="lt-LT"/>
        </w:rPr>
        <w:t>Bimican</w:t>
      </w:r>
      <w:proofErr w:type="spellEnd"/>
      <w:r w:rsidRPr="00621D17">
        <w:rPr>
          <w:rFonts w:eastAsia="Calibri"/>
          <w:szCs w:val="22"/>
          <w:lang w:eastAsia="lt-LT"/>
        </w:rPr>
        <w:t xml:space="preserve">, vartojimo gali atsirasti </w:t>
      </w:r>
      <w:proofErr w:type="spellStart"/>
      <w:r w:rsidRPr="00621D17">
        <w:rPr>
          <w:rFonts w:eastAsia="Calibri"/>
          <w:szCs w:val="22"/>
          <w:lang w:eastAsia="lt-LT"/>
        </w:rPr>
        <w:t>periorbitalinės</w:t>
      </w:r>
      <w:proofErr w:type="spellEnd"/>
      <w:r w:rsidRPr="00621D17">
        <w:rPr>
          <w:rFonts w:eastAsia="Calibri"/>
          <w:szCs w:val="22"/>
          <w:lang w:eastAsia="lt-LT"/>
        </w:rPr>
        <w:t xml:space="preserve"> </w:t>
      </w:r>
      <w:proofErr w:type="spellStart"/>
      <w:r w:rsidRPr="00621D17">
        <w:rPr>
          <w:rFonts w:eastAsia="Calibri"/>
          <w:szCs w:val="22"/>
          <w:lang w:eastAsia="lt-LT"/>
        </w:rPr>
        <w:t>lipodistrofijos</w:t>
      </w:r>
      <w:proofErr w:type="spellEnd"/>
      <w:r w:rsidRPr="00621D17">
        <w:rPr>
          <w:rFonts w:eastAsia="Calibri"/>
          <w:szCs w:val="22"/>
          <w:lang w:eastAsia="lt-LT"/>
        </w:rPr>
        <w:t xml:space="preserve"> pokyčių, dėl to gali išsivystyti akies voko vagelės</w:t>
      </w:r>
      <w:r>
        <w:rPr>
          <w:rFonts w:eastAsia="Calibri"/>
          <w:szCs w:val="22"/>
          <w:lang w:eastAsia="lt-LT"/>
        </w:rPr>
        <w:t xml:space="preserve"> </w:t>
      </w:r>
      <w:r w:rsidRPr="00621D17">
        <w:rPr>
          <w:rFonts w:eastAsia="Calibri"/>
          <w:szCs w:val="22"/>
          <w:lang w:eastAsia="lt-LT"/>
        </w:rPr>
        <w:t xml:space="preserve">pagilėjimas, akies voko </w:t>
      </w:r>
      <w:proofErr w:type="spellStart"/>
      <w:r w:rsidRPr="00621D17">
        <w:rPr>
          <w:rFonts w:eastAsia="Calibri"/>
          <w:szCs w:val="22"/>
          <w:lang w:eastAsia="lt-LT"/>
        </w:rPr>
        <w:t>ptozė</w:t>
      </w:r>
      <w:proofErr w:type="spellEnd"/>
      <w:r w:rsidRPr="00621D17">
        <w:rPr>
          <w:rFonts w:eastAsia="Calibri"/>
          <w:szCs w:val="22"/>
          <w:lang w:eastAsia="lt-LT"/>
        </w:rPr>
        <w:t xml:space="preserve">, </w:t>
      </w:r>
      <w:proofErr w:type="spellStart"/>
      <w:r w:rsidRPr="00621D17">
        <w:rPr>
          <w:rFonts w:eastAsia="Calibri"/>
          <w:szCs w:val="22"/>
          <w:lang w:eastAsia="lt-LT"/>
        </w:rPr>
        <w:t>enoftalmas</w:t>
      </w:r>
      <w:proofErr w:type="spellEnd"/>
      <w:r w:rsidRPr="00621D17">
        <w:rPr>
          <w:rFonts w:eastAsia="Calibri"/>
          <w:szCs w:val="22"/>
          <w:lang w:eastAsia="lt-LT"/>
        </w:rPr>
        <w:t xml:space="preserve">, akių vokų </w:t>
      </w:r>
      <w:proofErr w:type="spellStart"/>
      <w:r w:rsidRPr="00621D17">
        <w:rPr>
          <w:rFonts w:eastAsia="Calibri"/>
          <w:szCs w:val="22"/>
          <w:lang w:eastAsia="lt-LT"/>
        </w:rPr>
        <w:t>retrakcija</w:t>
      </w:r>
      <w:proofErr w:type="spellEnd"/>
      <w:r w:rsidRPr="00621D17">
        <w:rPr>
          <w:rFonts w:eastAsia="Calibri"/>
          <w:szCs w:val="22"/>
          <w:lang w:eastAsia="lt-LT"/>
        </w:rPr>
        <w:t xml:space="preserve">, </w:t>
      </w:r>
      <w:proofErr w:type="spellStart"/>
      <w:r w:rsidRPr="00621D17">
        <w:rPr>
          <w:rFonts w:eastAsia="Calibri"/>
          <w:szCs w:val="22"/>
          <w:lang w:eastAsia="lt-LT"/>
        </w:rPr>
        <w:t>dermatochalazės</w:t>
      </w:r>
      <w:proofErr w:type="spellEnd"/>
      <w:r w:rsidRPr="00621D17">
        <w:rPr>
          <w:rFonts w:eastAsia="Calibri"/>
          <w:szCs w:val="22"/>
          <w:lang w:eastAsia="lt-LT"/>
        </w:rPr>
        <w:t xml:space="preserve"> </w:t>
      </w:r>
      <w:proofErr w:type="spellStart"/>
      <w:r w:rsidRPr="00621D17">
        <w:rPr>
          <w:rFonts w:eastAsia="Calibri"/>
          <w:szCs w:val="22"/>
          <w:lang w:eastAsia="lt-LT"/>
        </w:rPr>
        <w:t>involiucija</w:t>
      </w:r>
      <w:proofErr w:type="spellEnd"/>
      <w:r>
        <w:rPr>
          <w:rFonts w:eastAsia="Calibri"/>
          <w:szCs w:val="22"/>
          <w:lang w:eastAsia="lt-LT"/>
        </w:rPr>
        <w:t xml:space="preserve"> </w:t>
      </w:r>
      <w:r w:rsidRPr="00621D17">
        <w:rPr>
          <w:rFonts w:eastAsia="Calibri"/>
          <w:szCs w:val="22"/>
          <w:lang w:eastAsia="lt-LT"/>
        </w:rPr>
        <w:t>ir odenos apatinės dalies atvirumas. Šie pokyčiai paprastai yra nežymūs, jie gali pasireikšti</w:t>
      </w:r>
      <w:r>
        <w:rPr>
          <w:rFonts w:eastAsia="Calibri"/>
          <w:szCs w:val="22"/>
          <w:lang w:eastAsia="lt-LT"/>
        </w:rPr>
        <w:t xml:space="preserve"> </w:t>
      </w:r>
      <w:r w:rsidRPr="00621D17">
        <w:rPr>
          <w:rFonts w:eastAsia="Calibri"/>
          <w:szCs w:val="22"/>
          <w:lang w:eastAsia="lt-LT"/>
        </w:rPr>
        <w:t>praėjus vos vienam mėnesiui po gydymo</w:t>
      </w:r>
      <w:r>
        <w:rPr>
          <w:rFonts w:eastAsia="Calibri"/>
          <w:szCs w:val="22"/>
          <w:lang w:eastAsia="lt-LT"/>
        </w:rPr>
        <w:t xml:space="preserve"> </w:t>
      </w:r>
      <w:proofErr w:type="spellStart"/>
      <w:r>
        <w:rPr>
          <w:rFonts w:eastAsia="Calibri"/>
          <w:szCs w:val="22"/>
          <w:lang w:eastAsia="lt-LT"/>
        </w:rPr>
        <w:t>Bimican</w:t>
      </w:r>
      <w:proofErr w:type="spellEnd"/>
      <w:r w:rsidRPr="00621D17">
        <w:rPr>
          <w:rFonts w:eastAsia="Calibri"/>
          <w:szCs w:val="22"/>
          <w:lang w:eastAsia="lt-LT"/>
        </w:rPr>
        <w:t xml:space="preserve"> pradžios, ir gali</w:t>
      </w:r>
      <w:r>
        <w:rPr>
          <w:rFonts w:eastAsia="Calibri"/>
          <w:szCs w:val="22"/>
          <w:lang w:eastAsia="lt-LT"/>
        </w:rPr>
        <w:t xml:space="preserve"> </w:t>
      </w:r>
      <w:r w:rsidRPr="00621D17">
        <w:rPr>
          <w:rFonts w:eastAsia="Calibri"/>
          <w:szCs w:val="22"/>
          <w:lang w:eastAsia="lt-LT"/>
        </w:rPr>
        <w:t>sukelti regėjimo lauko pablogėjimą, net jei pacientas to nepastebi. PAP taip pat siejama su</w:t>
      </w:r>
      <w:r>
        <w:rPr>
          <w:rFonts w:eastAsia="Calibri"/>
          <w:szCs w:val="22"/>
          <w:lang w:eastAsia="lt-LT"/>
        </w:rPr>
        <w:t xml:space="preserve"> </w:t>
      </w:r>
      <w:r w:rsidRPr="00621D17">
        <w:rPr>
          <w:rFonts w:eastAsia="Calibri"/>
          <w:szCs w:val="22"/>
          <w:lang w:eastAsia="lt-LT"/>
        </w:rPr>
        <w:t xml:space="preserve">odos spalvos aplink akį </w:t>
      </w:r>
      <w:proofErr w:type="spellStart"/>
      <w:r w:rsidRPr="00621D17">
        <w:rPr>
          <w:rFonts w:eastAsia="Calibri"/>
          <w:szCs w:val="22"/>
          <w:lang w:eastAsia="lt-LT"/>
        </w:rPr>
        <w:t>hiperpigmentacija</w:t>
      </w:r>
      <w:proofErr w:type="spellEnd"/>
      <w:r w:rsidRPr="00621D17">
        <w:rPr>
          <w:rFonts w:eastAsia="Calibri"/>
          <w:szCs w:val="22"/>
          <w:lang w:eastAsia="lt-LT"/>
        </w:rPr>
        <w:t xml:space="preserve"> arba spalvos pakitimu ir </w:t>
      </w:r>
      <w:proofErr w:type="spellStart"/>
      <w:r w:rsidRPr="00621D17">
        <w:rPr>
          <w:rFonts w:eastAsia="Calibri"/>
          <w:szCs w:val="22"/>
          <w:lang w:eastAsia="lt-LT"/>
        </w:rPr>
        <w:t>hipertrichoze</w:t>
      </w:r>
      <w:proofErr w:type="spellEnd"/>
      <w:r w:rsidRPr="00621D17">
        <w:rPr>
          <w:rFonts w:eastAsia="Calibri"/>
          <w:szCs w:val="22"/>
          <w:lang w:eastAsia="lt-LT"/>
        </w:rPr>
        <w:t>. Buvo</w:t>
      </w:r>
      <w:r>
        <w:rPr>
          <w:rFonts w:eastAsia="Calibri"/>
          <w:szCs w:val="22"/>
          <w:lang w:eastAsia="lt-LT"/>
        </w:rPr>
        <w:t xml:space="preserve"> </w:t>
      </w:r>
      <w:r w:rsidRPr="00621D17">
        <w:rPr>
          <w:rFonts w:eastAsia="Calibri"/>
          <w:szCs w:val="22"/>
          <w:lang w:eastAsia="lt-LT"/>
        </w:rPr>
        <w:t>pastebėta, kad šie pokyčiai iš dalies arba visiškai išnyksta nutraukus gydymą arba pakeitus</w:t>
      </w:r>
      <w:r>
        <w:rPr>
          <w:rFonts w:eastAsia="Calibri"/>
          <w:szCs w:val="22"/>
          <w:lang w:eastAsia="lt-LT"/>
        </w:rPr>
        <w:t xml:space="preserve"> </w:t>
      </w:r>
      <w:r w:rsidRPr="00621D17">
        <w:rPr>
          <w:rFonts w:eastAsia="Calibri"/>
          <w:szCs w:val="22"/>
          <w:lang w:eastAsia="lt-LT"/>
        </w:rPr>
        <w:t>gydymą kitais vaistiniais preparatais.</w:t>
      </w:r>
    </w:p>
    <w:p w14:paraId="35246D81" w14:textId="5189C441" w:rsidR="00B74353" w:rsidRPr="00621D17" w:rsidRDefault="00B74353" w:rsidP="00B74353">
      <w:pPr>
        <w:widowControl w:val="0"/>
        <w:spacing w:line="240" w:lineRule="auto"/>
        <w:rPr>
          <w:rFonts w:eastAsia="Calibri"/>
          <w:szCs w:val="22"/>
          <w:lang w:eastAsia="lt-LT"/>
        </w:rPr>
      </w:pPr>
    </w:p>
    <w:p w14:paraId="3BE9287C" w14:textId="77777777" w:rsidR="00B74353" w:rsidRPr="00996F9A" w:rsidRDefault="00B74353" w:rsidP="00B74353">
      <w:pPr>
        <w:tabs>
          <w:tab w:val="clear" w:pos="567"/>
        </w:tabs>
        <w:autoSpaceDE w:val="0"/>
        <w:autoSpaceDN w:val="0"/>
        <w:adjustRightInd w:val="0"/>
        <w:spacing w:line="240" w:lineRule="auto"/>
        <w:rPr>
          <w:rFonts w:eastAsia="Calibri"/>
          <w:szCs w:val="22"/>
          <w:lang w:eastAsia="lt-LT"/>
        </w:rPr>
      </w:pPr>
      <w:r w:rsidRPr="00996F9A">
        <w:rPr>
          <w:rFonts w:eastAsia="Calibri"/>
          <w:szCs w:val="22"/>
          <w:lang w:eastAsia="lt-LT"/>
        </w:rPr>
        <w:t xml:space="preserve">Rainelės </w:t>
      </w:r>
      <w:proofErr w:type="spellStart"/>
      <w:r w:rsidRPr="00996F9A">
        <w:rPr>
          <w:rFonts w:eastAsia="Calibri"/>
          <w:szCs w:val="22"/>
          <w:lang w:eastAsia="lt-LT"/>
        </w:rPr>
        <w:t>hiperpigmentacija</w:t>
      </w:r>
      <w:proofErr w:type="spellEnd"/>
    </w:p>
    <w:p w14:paraId="20E5BDE9" w14:textId="0C234025" w:rsidR="00B74353" w:rsidRPr="00996F9A" w:rsidRDefault="00B74353" w:rsidP="00B74353">
      <w:pPr>
        <w:tabs>
          <w:tab w:val="clear" w:pos="567"/>
        </w:tabs>
        <w:autoSpaceDE w:val="0"/>
        <w:autoSpaceDN w:val="0"/>
        <w:adjustRightInd w:val="0"/>
        <w:spacing w:line="240" w:lineRule="auto"/>
        <w:rPr>
          <w:rFonts w:eastAsia="Calibri"/>
          <w:szCs w:val="22"/>
          <w:lang w:eastAsia="lt-LT"/>
        </w:rPr>
      </w:pPr>
      <w:r w:rsidRPr="00996F9A">
        <w:rPr>
          <w:rFonts w:eastAsia="Calibri"/>
          <w:szCs w:val="22"/>
          <w:lang w:eastAsia="lt-LT"/>
        </w:rPr>
        <w:t xml:space="preserve">Padidėjusi rainelės pigmentacija gali būti negrįžtama. Pigmentacija pasikeičia dėl padidėjusio melanino kiekio </w:t>
      </w:r>
      <w:proofErr w:type="spellStart"/>
      <w:r w:rsidRPr="00996F9A">
        <w:rPr>
          <w:rFonts w:eastAsia="Calibri"/>
          <w:szCs w:val="22"/>
          <w:lang w:eastAsia="lt-LT"/>
        </w:rPr>
        <w:t>melanocituose</w:t>
      </w:r>
      <w:proofErr w:type="spellEnd"/>
      <w:r w:rsidRPr="00996F9A">
        <w:rPr>
          <w:rFonts w:eastAsia="Calibri"/>
          <w:szCs w:val="22"/>
          <w:lang w:eastAsia="lt-LT"/>
        </w:rPr>
        <w:t xml:space="preserve">, o ne dėl padidėjusio </w:t>
      </w:r>
      <w:proofErr w:type="spellStart"/>
      <w:r w:rsidRPr="00996F9A">
        <w:rPr>
          <w:rFonts w:eastAsia="Calibri"/>
          <w:szCs w:val="22"/>
          <w:lang w:eastAsia="lt-LT"/>
        </w:rPr>
        <w:t>melanocitų</w:t>
      </w:r>
      <w:proofErr w:type="spellEnd"/>
      <w:r w:rsidRPr="00996F9A">
        <w:rPr>
          <w:rFonts w:eastAsia="Calibri"/>
          <w:szCs w:val="22"/>
          <w:lang w:eastAsia="lt-LT"/>
        </w:rPr>
        <w:t xml:space="preserve"> skaičiaus.</w:t>
      </w:r>
    </w:p>
    <w:p w14:paraId="2D3ADC03" w14:textId="0514A4AB" w:rsidR="00B74353" w:rsidRPr="00996F9A" w:rsidRDefault="00B74353" w:rsidP="00621D17">
      <w:pPr>
        <w:tabs>
          <w:tab w:val="clear" w:pos="567"/>
        </w:tabs>
        <w:autoSpaceDE w:val="0"/>
        <w:autoSpaceDN w:val="0"/>
        <w:adjustRightInd w:val="0"/>
        <w:spacing w:line="240" w:lineRule="auto"/>
        <w:rPr>
          <w:rFonts w:eastAsia="Calibri"/>
          <w:szCs w:val="22"/>
          <w:lang w:eastAsia="lt-LT"/>
        </w:rPr>
      </w:pPr>
      <w:r w:rsidRPr="00996F9A">
        <w:rPr>
          <w:rFonts w:eastAsia="Calibri"/>
          <w:szCs w:val="22"/>
          <w:lang w:eastAsia="lt-LT"/>
        </w:rPr>
        <w:t xml:space="preserve">Ilgalaikis padidėjusios rainelės pigmentacijos poveikis nežinomas. Rainelės spalvos pokyčiai, užregistruoti vartojant </w:t>
      </w:r>
      <w:proofErr w:type="spellStart"/>
      <w:r w:rsidRPr="00996F9A">
        <w:rPr>
          <w:rFonts w:eastAsia="Calibri"/>
          <w:szCs w:val="22"/>
          <w:lang w:eastAsia="lt-LT"/>
        </w:rPr>
        <w:t>bimatoprosto</w:t>
      </w:r>
      <w:proofErr w:type="spellEnd"/>
      <w:r w:rsidRPr="00996F9A">
        <w:rPr>
          <w:rFonts w:eastAsia="Calibri"/>
          <w:szCs w:val="22"/>
          <w:lang w:eastAsia="lt-LT"/>
        </w:rPr>
        <w:t xml:space="preserve"> į akis, gali būti nepastebimi keletą mėnesių arba metų. Paprastai aplink vyzdį atsiradusi ruda pigmentacija </w:t>
      </w:r>
      <w:proofErr w:type="spellStart"/>
      <w:r w:rsidRPr="00996F9A">
        <w:rPr>
          <w:rFonts w:eastAsia="Calibri"/>
          <w:szCs w:val="22"/>
          <w:lang w:eastAsia="lt-LT"/>
        </w:rPr>
        <w:t>koncentriškai</w:t>
      </w:r>
      <w:proofErr w:type="spellEnd"/>
      <w:r w:rsidRPr="00996F9A">
        <w:rPr>
          <w:rFonts w:eastAsia="Calibri"/>
          <w:szCs w:val="22"/>
          <w:lang w:eastAsia="lt-LT"/>
        </w:rPr>
        <w:t xml:space="preserve"> plinta rainelės periferijos link ir visa rainelė arba jos dalis tampa rusvesnė. Gydymas neveikia nei rainelės apgamų, nei strazdanų. Po 12 mėnesių rainelės per didelės pigmentacijos atvejų dažnis, vartojant </w:t>
      </w:r>
      <w:proofErr w:type="spellStart"/>
      <w:r w:rsidRPr="00996F9A">
        <w:rPr>
          <w:rFonts w:eastAsia="Calibri"/>
          <w:szCs w:val="22"/>
          <w:lang w:eastAsia="lt-LT"/>
        </w:rPr>
        <w:t>bimatoprosto</w:t>
      </w:r>
      <w:proofErr w:type="spellEnd"/>
      <w:r w:rsidRPr="00996F9A">
        <w:rPr>
          <w:rFonts w:eastAsia="Calibri"/>
          <w:szCs w:val="22"/>
          <w:lang w:eastAsia="lt-LT"/>
        </w:rPr>
        <w:t xml:space="preserve"> 0,1</w:t>
      </w:r>
      <w:r w:rsidR="00280243">
        <w:rPr>
          <w:rFonts w:eastAsia="Calibri"/>
          <w:szCs w:val="22"/>
          <w:lang w:eastAsia="lt-LT"/>
        </w:rPr>
        <w:t> </w:t>
      </w:r>
      <w:r w:rsidRPr="00996F9A">
        <w:rPr>
          <w:rFonts w:eastAsia="Calibri"/>
          <w:szCs w:val="22"/>
          <w:lang w:eastAsia="lt-LT"/>
        </w:rPr>
        <w:t>mg/ml akių lašus (tirpalą), buvo 0,5</w:t>
      </w:r>
      <w:r w:rsidR="00280243">
        <w:rPr>
          <w:rFonts w:eastAsia="Calibri"/>
          <w:szCs w:val="22"/>
          <w:lang w:eastAsia="lt-LT"/>
        </w:rPr>
        <w:t> </w:t>
      </w:r>
      <w:r w:rsidRPr="00996F9A">
        <w:rPr>
          <w:rFonts w:eastAsia="Calibri"/>
          <w:szCs w:val="22"/>
          <w:lang w:eastAsia="lt-LT"/>
        </w:rPr>
        <w:t xml:space="preserve">%. Po 12 mėnesių </w:t>
      </w:r>
      <w:proofErr w:type="spellStart"/>
      <w:r w:rsidRPr="00996F9A">
        <w:rPr>
          <w:rFonts w:eastAsia="Calibri"/>
          <w:szCs w:val="22"/>
          <w:lang w:eastAsia="lt-LT"/>
        </w:rPr>
        <w:t>bimatoprosto</w:t>
      </w:r>
      <w:proofErr w:type="spellEnd"/>
      <w:r w:rsidRPr="00996F9A">
        <w:rPr>
          <w:rFonts w:eastAsia="Calibri"/>
          <w:szCs w:val="22"/>
          <w:lang w:eastAsia="lt-LT"/>
        </w:rPr>
        <w:t xml:space="preserve"> 0,3</w:t>
      </w:r>
      <w:r w:rsidR="00280243">
        <w:rPr>
          <w:rFonts w:eastAsia="Calibri"/>
          <w:szCs w:val="22"/>
          <w:lang w:eastAsia="lt-LT"/>
        </w:rPr>
        <w:t> </w:t>
      </w:r>
      <w:r w:rsidRPr="00996F9A">
        <w:rPr>
          <w:rFonts w:eastAsia="Calibri"/>
          <w:szCs w:val="22"/>
          <w:lang w:eastAsia="lt-LT"/>
        </w:rPr>
        <w:t>mg/ml akių lašų (tirpalo) sukeliamų pokyčių dažnis buvo 1,5</w:t>
      </w:r>
      <w:r w:rsidR="00280243">
        <w:rPr>
          <w:rFonts w:eastAsia="Calibri"/>
          <w:szCs w:val="22"/>
          <w:lang w:eastAsia="lt-LT"/>
        </w:rPr>
        <w:t> </w:t>
      </w:r>
      <w:r w:rsidRPr="00996F9A">
        <w:rPr>
          <w:rFonts w:eastAsia="Calibri"/>
          <w:szCs w:val="22"/>
          <w:lang w:eastAsia="lt-LT"/>
        </w:rPr>
        <w:t>% ir šis rodiklis 3 gydymo metų laikotarpiu nedidėjo.</w:t>
      </w:r>
    </w:p>
    <w:p w14:paraId="10DCA4B2" w14:textId="77777777" w:rsidR="00B74353" w:rsidRPr="00B74353" w:rsidRDefault="00B74353" w:rsidP="00B74353">
      <w:pPr>
        <w:widowControl w:val="0"/>
        <w:spacing w:line="240" w:lineRule="auto"/>
        <w:rPr>
          <w:szCs w:val="22"/>
        </w:rPr>
      </w:pPr>
    </w:p>
    <w:p w14:paraId="2D1CF992" w14:textId="77777777" w:rsidR="00265A25" w:rsidRPr="00CC291F" w:rsidRDefault="00265A25" w:rsidP="00265A25">
      <w:pPr>
        <w:widowControl w:val="0"/>
        <w:spacing w:line="240" w:lineRule="auto"/>
        <w:rPr>
          <w:szCs w:val="22"/>
        </w:rPr>
      </w:pPr>
      <w:r w:rsidRPr="00CC291F">
        <w:rPr>
          <w:szCs w:val="22"/>
        </w:rPr>
        <w:t>Nepageidaujamos reakcijos vartojant akių lašų, kurių sudėtyje yra fosfato:</w:t>
      </w:r>
    </w:p>
    <w:p w14:paraId="4B9F1EA5" w14:textId="77777777" w:rsidR="00DB186D" w:rsidRPr="00CC291F" w:rsidRDefault="00DB186D" w:rsidP="009E14EC">
      <w:pPr>
        <w:tabs>
          <w:tab w:val="clear" w:pos="567"/>
        </w:tabs>
        <w:autoSpaceDE w:val="0"/>
        <w:autoSpaceDN w:val="0"/>
        <w:adjustRightInd w:val="0"/>
        <w:spacing w:line="240" w:lineRule="auto"/>
        <w:rPr>
          <w:szCs w:val="22"/>
        </w:rPr>
      </w:pPr>
      <w:bookmarkStart w:id="1" w:name="_Hlk536612948"/>
      <w:r w:rsidRPr="00CC291F">
        <w:rPr>
          <w:szCs w:val="22"/>
        </w:rPr>
        <w:t xml:space="preserve">Buvo pranešta apie labai retus ragenos </w:t>
      </w:r>
      <w:proofErr w:type="spellStart"/>
      <w:r w:rsidRPr="00CC291F">
        <w:rPr>
          <w:szCs w:val="22"/>
        </w:rPr>
        <w:t>kalcifikacijos</w:t>
      </w:r>
      <w:proofErr w:type="spellEnd"/>
      <w:r w:rsidRPr="00CC291F">
        <w:rPr>
          <w:szCs w:val="22"/>
        </w:rPr>
        <w:t xml:space="preserve"> atvejus, susijusius su akių lašų, kurių sudėtyje yra fosfatų, vartojimu kai kuriems pacientams, turintiems reikšmingų ragenos pažeidimų.</w:t>
      </w:r>
    </w:p>
    <w:bookmarkEnd w:id="1"/>
    <w:p w14:paraId="32677A28" w14:textId="77777777" w:rsidR="00DB186D" w:rsidRPr="00CC291F" w:rsidRDefault="00DB186D" w:rsidP="00265A25">
      <w:pPr>
        <w:widowControl w:val="0"/>
        <w:spacing w:line="240" w:lineRule="auto"/>
        <w:rPr>
          <w:szCs w:val="22"/>
        </w:rPr>
      </w:pPr>
    </w:p>
    <w:p w14:paraId="46C61EAE" w14:textId="77777777" w:rsidR="00265A25" w:rsidRPr="00CC291F" w:rsidRDefault="00265A25" w:rsidP="00265A25">
      <w:pPr>
        <w:widowControl w:val="0"/>
        <w:autoSpaceDE w:val="0"/>
        <w:autoSpaceDN w:val="0"/>
        <w:adjustRightInd w:val="0"/>
        <w:spacing w:line="240" w:lineRule="auto"/>
        <w:rPr>
          <w:szCs w:val="22"/>
          <w:u w:val="single"/>
        </w:rPr>
      </w:pPr>
      <w:r w:rsidRPr="00CC291F">
        <w:rPr>
          <w:szCs w:val="22"/>
          <w:u w:val="single"/>
        </w:rPr>
        <w:t>Pranešimas apie įtariamas nepageidaujamas reakcijas</w:t>
      </w:r>
    </w:p>
    <w:p w14:paraId="30B8E4ED" w14:textId="3598E99E" w:rsidR="001C63D7" w:rsidRDefault="001C63D7" w:rsidP="001C63D7">
      <w:pPr>
        <w:rPr>
          <w:snapToGrid w:val="0"/>
        </w:rPr>
      </w:pPr>
      <w:r w:rsidRPr="00996F9A">
        <w:rPr>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996F9A">
          <w:rPr>
            <w:rStyle w:val="Hipersaitas"/>
            <w:snapToGrid w:val="0"/>
          </w:rPr>
          <w:t>https://vapris.vvkt.lt/vvkt-web/public/nrvSpecialist</w:t>
        </w:r>
      </w:hyperlink>
      <w:r w:rsidRPr="00996F9A">
        <w:rPr>
          <w:snapToGrid w:val="0"/>
        </w:rPr>
        <w:t xml:space="preserve"> arba užpildę Sveikatos priežiūros ar farmacijos specialisto pranešimo apie įtariamą nepageidaujamą reakciją formą, kuri skelbiama </w:t>
      </w:r>
      <w:hyperlink r:id="rId12" w:history="1">
        <w:r w:rsidRPr="00996F9A">
          <w:rPr>
            <w:rStyle w:val="Hipersaitas"/>
            <w:snapToGrid w:val="0"/>
          </w:rPr>
          <w:t>https://www.vvkt.lt/index.php?1399030386</w:t>
        </w:r>
      </w:hyperlink>
      <w:r w:rsidRPr="00996F9A">
        <w:rPr>
          <w:snapToGrid w:val="0"/>
        </w:rPr>
        <w:t xml:space="preserve">, ir atsiųsti elektroniniu paštu (adresu </w:t>
      </w:r>
      <w:hyperlink r:id="rId13" w:history="1">
        <w:r w:rsidRPr="00996F9A">
          <w:rPr>
            <w:rStyle w:val="Hipersaitas"/>
            <w:snapToGrid w:val="0"/>
          </w:rPr>
          <w:t>NepageidaujamaR@vvkt.lt</w:t>
        </w:r>
      </w:hyperlink>
      <w:r w:rsidRPr="00996F9A">
        <w:rPr>
          <w:snapToGrid w:val="0"/>
        </w:rPr>
        <w:t>).</w:t>
      </w:r>
    </w:p>
    <w:p w14:paraId="464714B6" w14:textId="77777777" w:rsidR="00264D2F" w:rsidRPr="00996F9A" w:rsidRDefault="00264D2F" w:rsidP="001C63D7"/>
    <w:p w14:paraId="66F267D2"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4.9</w:t>
      </w:r>
      <w:r w:rsidRPr="00CC291F">
        <w:rPr>
          <w:rFonts w:ascii="Times New Roman" w:hAnsi="Times New Roman"/>
          <w:sz w:val="22"/>
          <w:szCs w:val="22"/>
        </w:rPr>
        <w:tab/>
        <w:t>Perdozavimas</w:t>
      </w:r>
    </w:p>
    <w:p w14:paraId="7C85E1B1" w14:textId="77777777" w:rsidR="00265A25" w:rsidRPr="00CC291F" w:rsidRDefault="00265A25" w:rsidP="00265A25">
      <w:pPr>
        <w:widowControl w:val="0"/>
        <w:spacing w:line="240" w:lineRule="auto"/>
        <w:rPr>
          <w:szCs w:val="22"/>
        </w:rPr>
      </w:pPr>
    </w:p>
    <w:p w14:paraId="37302D8D" w14:textId="77777777" w:rsidR="00265A25" w:rsidRPr="00CC291F" w:rsidRDefault="00265A25" w:rsidP="00265A25">
      <w:pPr>
        <w:widowControl w:val="0"/>
        <w:tabs>
          <w:tab w:val="clear" w:pos="567"/>
        </w:tabs>
        <w:spacing w:line="240" w:lineRule="auto"/>
        <w:rPr>
          <w:szCs w:val="22"/>
        </w:rPr>
      </w:pPr>
      <w:r w:rsidRPr="00CC291F">
        <w:rPr>
          <w:szCs w:val="22"/>
        </w:rPr>
        <w:t>Perdozavimo atvejų neužfiksuota ir lašinant į akis, perdozavimo nereikėtų tikėtis.</w:t>
      </w:r>
    </w:p>
    <w:p w14:paraId="4E504394" w14:textId="77777777" w:rsidR="00265A25" w:rsidRPr="00CC291F" w:rsidRDefault="00265A25" w:rsidP="00265A25">
      <w:pPr>
        <w:widowControl w:val="0"/>
        <w:tabs>
          <w:tab w:val="clear" w:pos="567"/>
        </w:tabs>
        <w:spacing w:line="240" w:lineRule="auto"/>
        <w:rPr>
          <w:szCs w:val="22"/>
        </w:rPr>
      </w:pPr>
    </w:p>
    <w:p w14:paraId="783D57EF" w14:textId="77777777" w:rsidR="00265A25" w:rsidRPr="00CC291F" w:rsidRDefault="00265A25" w:rsidP="00265A25">
      <w:pPr>
        <w:widowControl w:val="0"/>
        <w:tabs>
          <w:tab w:val="clear" w:pos="567"/>
        </w:tabs>
        <w:spacing w:line="240" w:lineRule="auto"/>
        <w:rPr>
          <w:szCs w:val="22"/>
        </w:rPr>
      </w:pPr>
      <w:r w:rsidRPr="00CC291F">
        <w:rPr>
          <w:szCs w:val="22"/>
        </w:rPr>
        <w:t xml:space="preserve">Jeigu vaistinio preparato perdozuota, reikia taikyti simptominį ir palaikomąjį gydymą. Netyčia nurijus </w:t>
      </w:r>
      <w:proofErr w:type="spellStart"/>
      <w:r w:rsidRPr="00CC291F">
        <w:rPr>
          <w:szCs w:val="22"/>
        </w:rPr>
        <w:t>bimatoprosto</w:t>
      </w:r>
      <w:proofErr w:type="spellEnd"/>
      <w:r w:rsidRPr="00CC291F">
        <w:rPr>
          <w:szCs w:val="22"/>
        </w:rPr>
        <w:t>, gali būti naudinga ši informacija: 2 savaičių trukmės žiurkių ir pelių tyrimų metu iki 100 mg/kg paros dozės per burną toksinio poveikio nesukėlė. Apskaičiavus dozę mg/m</w:t>
      </w:r>
      <w:r w:rsidRPr="00CC291F">
        <w:rPr>
          <w:szCs w:val="22"/>
          <w:vertAlign w:val="superscript"/>
        </w:rPr>
        <w:t>2</w:t>
      </w:r>
      <w:r w:rsidRPr="00CC291F">
        <w:rPr>
          <w:szCs w:val="22"/>
        </w:rPr>
        <w:t xml:space="preserve">, ji bent 70 kartų viršija tą, kurią gautų 10 kg svorio vaikas, atsitiktinai išgėręs vieną buteliuką </w:t>
      </w:r>
      <w:proofErr w:type="spellStart"/>
      <w:r w:rsidRPr="00CC291F">
        <w:rPr>
          <w:szCs w:val="22"/>
        </w:rPr>
        <w:t>bimatoprosto</w:t>
      </w:r>
      <w:proofErr w:type="spellEnd"/>
      <w:r w:rsidRPr="00CC291F" w:rsidDel="003A48B6">
        <w:rPr>
          <w:szCs w:val="22"/>
        </w:rPr>
        <w:t xml:space="preserve"> </w:t>
      </w:r>
      <w:r w:rsidRPr="00CC291F">
        <w:rPr>
          <w:szCs w:val="22"/>
        </w:rPr>
        <w:t>0,3 mg/ml akių lašų.</w:t>
      </w:r>
    </w:p>
    <w:p w14:paraId="64635D7D" w14:textId="77777777" w:rsidR="00265A25" w:rsidRPr="00CC291F" w:rsidRDefault="00265A25" w:rsidP="00265A25">
      <w:pPr>
        <w:widowControl w:val="0"/>
        <w:spacing w:line="240" w:lineRule="auto"/>
        <w:rPr>
          <w:szCs w:val="22"/>
        </w:rPr>
      </w:pPr>
    </w:p>
    <w:p w14:paraId="53067361" w14:textId="77777777" w:rsidR="00265A25" w:rsidRPr="00CC291F" w:rsidRDefault="00265A25" w:rsidP="00265A25">
      <w:pPr>
        <w:widowControl w:val="0"/>
        <w:spacing w:line="240" w:lineRule="auto"/>
        <w:rPr>
          <w:szCs w:val="22"/>
        </w:rPr>
      </w:pPr>
    </w:p>
    <w:p w14:paraId="39852A74" w14:textId="77777777" w:rsidR="00265A25" w:rsidRPr="00CC291F" w:rsidRDefault="00265A25" w:rsidP="00265A25">
      <w:pPr>
        <w:pStyle w:val="Antrat3"/>
        <w:rPr>
          <w:szCs w:val="22"/>
        </w:rPr>
      </w:pPr>
      <w:r w:rsidRPr="00CC291F">
        <w:rPr>
          <w:szCs w:val="22"/>
        </w:rPr>
        <w:t>5.</w:t>
      </w:r>
      <w:r w:rsidRPr="00CC291F">
        <w:rPr>
          <w:szCs w:val="22"/>
        </w:rPr>
        <w:tab/>
        <w:t>FARMAKOLOGINĖS SAVYBĖS</w:t>
      </w:r>
    </w:p>
    <w:p w14:paraId="44BA724A" w14:textId="77777777" w:rsidR="00265A25" w:rsidRPr="00CC291F" w:rsidRDefault="00265A25" w:rsidP="00265A25">
      <w:pPr>
        <w:widowControl w:val="0"/>
        <w:spacing w:line="240" w:lineRule="auto"/>
        <w:rPr>
          <w:szCs w:val="22"/>
        </w:rPr>
      </w:pPr>
    </w:p>
    <w:p w14:paraId="3FBF6C08"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5.1</w:t>
      </w:r>
      <w:r w:rsidRPr="00CC291F">
        <w:rPr>
          <w:rFonts w:ascii="Times New Roman" w:hAnsi="Times New Roman"/>
          <w:sz w:val="22"/>
          <w:szCs w:val="22"/>
        </w:rPr>
        <w:tab/>
      </w:r>
      <w:proofErr w:type="spellStart"/>
      <w:r w:rsidRPr="00CC291F">
        <w:rPr>
          <w:rFonts w:ascii="Times New Roman" w:hAnsi="Times New Roman"/>
          <w:sz w:val="22"/>
          <w:szCs w:val="22"/>
        </w:rPr>
        <w:t>Farmakodinaminės</w:t>
      </w:r>
      <w:proofErr w:type="spellEnd"/>
      <w:r w:rsidRPr="00CC291F">
        <w:rPr>
          <w:rFonts w:ascii="Times New Roman" w:hAnsi="Times New Roman"/>
          <w:sz w:val="22"/>
          <w:szCs w:val="22"/>
        </w:rPr>
        <w:t xml:space="preserve"> savybės</w:t>
      </w:r>
    </w:p>
    <w:p w14:paraId="2DA03F02" w14:textId="77777777" w:rsidR="00265A25" w:rsidRPr="00CC291F" w:rsidRDefault="00265A25" w:rsidP="00265A25">
      <w:pPr>
        <w:widowControl w:val="0"/>
        <w:spacing w:line="240" w:lineRule="auto"/>
        <w:rPr>
          <w:szCs w:val="22"/>
        </w:rPr>
      </w:pPr>
    </w:p>
    <w:p w14:paraId="779DE9DE" w14:textId="77777777" w:rsidR="00265A25" w:rsidRPr="00CC291F" w:rsidRDefault="00265A25" w:rsidP="00265A25">
      <w:pPr>
        <w:widowControl w:val="0"/>
        <w:spacing w:line="240" w:lineRule="auto"/>
        <w:rPr>
          <w:szCs w:val="22"/>
        </w:rPr>
      </w:pPr>
      <w:proofErr w:type="spellStart"/>
      <w:r w:rsidRPr="00CC291F">
        <w:rPr>
          <w:szCs w:val="22"/>
        </w:rPr>
        <w:t>Farmakoterapinė</w:t>
      </w:r>
      <w:proofErr w:type="spellEnd"/>
      <w:r w:rsidRPr="00CC291F">
        <w:rPr>
          <w:szCs w:val="22"/>
        </w:rPr>
        <w:t xml:space="preserve"> grupė – akių vaistiniai preparatai, prostaglandinų analogai, ATC kodas – S01EE03.</w:t>
      </w:r>
    </w:p>
    <w:p w14:paraId="0021E80F" w14:textId="77777777" w:rsidR="00265A25" w:rsidRPr="00CC291F" w:rsidRDefault="00265A25" w:rsidP="00265A25">
      <w:pPr>
        <w:widowControl w:val="0"/>
        <w:spacing w:line="240" w:lineRule="auto"/>
        <w:rPr>
          <w:szCs w:val="22"/>
        </w:rPr>
      </w:pPr>
    </w:p>
    <w:p w14:paraId="2FD0250C" w14:textId="77777777" w:rsidR="00265A25" w:rsidRPr="00CC291F" w:rsidRDefault="00265A25" w:rsidP="00265A25">
      <w:pPr>
        <w:widowControl w:val="0"/>
        <w:spacing w:line="240" w:lineRule="auto"/>
        <w:rPr>
          <w:szCs w:val="22"/>
          <w:u w:val="single"/>
        </w:rPr>
      </w:pPr>
      <w:r w:rsidRPr="00CC291F">
        <w:rPr>
          <w:szCs w:val="22"/>
          <w:u w:val="single"/>
        </w:rPr>
        <w:t>Veikimo mechanizmas</w:t>
      </w:r>
    </w:p>
    <w:p w14:paraId="5F2A0D88" w14:textId="77777777" w:rsidR="00265A25" w:rsidRPr="00CC291F" w:rsidRDefault="00265A25" w:rsidP="00265A25">
      <w:pPr>
        <w:widowControl w:val="0"/>
        <w:spacing w:line="240" w:lineRule="auto"/>
        <w:rPr>
          <w:szCs w:val="22"/>
        </w:rPr>
      </w:pPr>
      <w:r w:rsidRPr="00CC291F">
        <w:rPr>
          <w:szCs w:val="22"/>
        </w:rPr>
        <w:t xml:space="preserve">Veikimo mechanizmas, kuriuo </w:t>
      </w:r>
      <w:proofErr w:type="spellStart"/>
      <w:r w:rsidRPr="00CC291F">
        <w:rPr>
          <w:szCs w:val="22"/>
        </w:rPr>
        <w:t>bimatoprostas</w:t>
      </w:r>
      <w:proofErr w:type="spellEnd"/>
      <w:r w:rsidRPr="00CC291F">
        <w:rPr>
          <w:szCs w:val="22"/>
        </w:rPr>
        <w:t xml:space="preserve"> mažina žmonių akispūdį, yra vandeninio skysčio nutekėjimo </w:t>
      </w:r>
      <w:proofErr w:type="spellStart"/>
      <w:r w:rsidRPr="00CC291F">
        <w:rPr>
          <w:szCs w:val="22"/>
        </w:rPr>
        <w:t>trabekulių</w:t>
      </w:r>
      <w:proofErr w:type="spellEnd"/>
      <w:r w:rsidRPr="00CC291F">
        <w:rPr>
          <w:szCs w:val="22"/>
        </w:rPr>
        <w:t xml:space="preserve"> tinklu didinimas bei nutekėjimo iš </w:t>
      </w:r>
      <w:proofErr w:type="spellStart"/>
      <w:r w:rsidRPr="00CC291F">
        <w:rPr>
          <w:szCs w:val="22"/>
        </w:rPr>
        <w:t>gyslainės</w:t>
      </w:r>
      <w:proofErr w:type="spellEnd"/>
      <w:r w:rsidRPr="00CC291F">
        <w:rPr>
          <w:szCs w:val="22"/>
        </w:rPr>
        <w:t xml:space="preserve"> ir odenos skatinimas. Pirmą kartą pavartojus šio vaistinio preparato, akispūdis pradeda mažėti maždaug po 4 val. ir labiausiai sumažėja per maždaug 8</w:t>
      </w:r>
      <w:r w:rsidRPr="00CC291F">
        <w:rPr>
          <w:szCs w:val="22"/>
        </w:rPr>
        <w:noBreakHyphen/>
        <w:t>12 val. Poveikis išlieka bent 24 val.</w:t>
      </w:r>
    </w:p>
    <w:p w14:paraId="6B561044" w14:textId="77777777" w:rsidR="00265A25" w:rsidRPr="00CC291F" w:rsidRDefault="00265A25" w:rsidP="00265A25">
      <w:pPr>
        <w:widowControl w:val="0"/>
        <w:spacing w:line="240" w:lineRule="auto"/>
        <w:rPr>
          <w:szCs w:val="22"/>
        </w:rPr>
      </w:pPr>
    </w:p>
    <w:p w14:paraId="5FBAF630" w14:textId="77777777" w:rsidR="00265A25" w:rsidRPr="00CC291F" w:rsidRDefault="00265A25" w:rsidP="00265A25">
      <w:pPr>
        <w:widowControl w:val="0"/>
        <w:spacing w:line="240" w:lineRule="auto"/>
        <w:rPr>
          <w:szCs w:val="22"/>
        </w:rPr>
      </w:pPr>
      <w:proofErr w:type="spellStart"/>
      <w:r w:rsidRPr="00CC291F">
        <w:rPr>
          <w:szCs w:val="22"/>
        </w:rPr>
        <w:t>Bimatoprostas</w:t>
      </w:r>
      <w:proofErr w:type="spellEnd"/>
      <w:r w:rsidRPr="00CC291F">
        <w:rPr>
          <w:szCs w:val="22"/>
        </w:rPr>
        <w:t xml:space="preserve"> akispūdį mažina stipriai. Tai sintetinis </w:t>
      </w:r>
      <w:proofErr w:type="spellStart"/>
      <w:r w:rsidRPr="00CC291F">
        <w:rPr>
          <w:szCs w:val="22"/>
        </w:rPr>
        <w:t>prostamidas</w:t>
      </w:r>
      <w:proofErr w:type="spellEnd"/>
      <w:r w:rsidRPr="00CC291F">
        <w:rPr>
          <w:szCs w:val="22"/>
        </w:rPr>
        <w:t>, kurio struktūra panaši į prostaglandino F</w:t>
      </w:r>
      <w:r w:rsidRPr="00CC291F">
        <w:rPr>
          <w:szCs w:val="22"/>
          <w:vertAlign w:val="subscript"/>
        </w:rPr>
        <w:t>2α</w:t>
      </w:r>
      <w:r w:rsidRPr="00CC291F">
        <w:rPr>
          <w:szCs w:val="22"/>
        </w:rPr>
        <w:t> (PGF</w:t>
      </w:r>
      <w:r w:rsidRPr="00CC291F">
        <w:rPr>
          <w:szCs w:val="22"/>
          <w:vertAlign w:val="subscript"/>
        </w:rPr>
        <w:t>2α</w:t>
      </w:r>
      <w:r w:rsidRPr="00CC291F">
        <w:rPr>
          <w:szCs w:val="22"/>
        </w:rPr>
        <w:t xml:space="preserve">), neveikiančio jokių žinomų prostaglandinų receptorių. </w:t>
      </w:r>
      <w:proofErr w:type="spellStart"/>
      <w:r w:rsidRPr="00CC291F">
        <w:rPr>
          <w:szCs w:val="22"/>
        </w:rPr>
        <w:t>Bimatoprostas</w:t>
      </w:r>
      <w:proofErr w:type="spellEnd"/>
      <w:r w:rsidRPr="00CC291F">
        <w:rPr>
          <w:szCs w:val="22"/>
        </w:rPr>
        <w:t xml:space="preserve"> selektyviai imituoja neseniai atrastų </w:t>
      </w:r>
      <w:proofErr w:type="spellStart"/>
      <w:r w:rsidRPr="00CC291F">
        <w:rPr>
          <w:szCs w:val="22"/>
        </w:rPr>
        <w:t>biosintetinių</w:t>
      </w:r>
      <w:proofErr w:type="spellEnd"/>
      <w:r w:rsidRPr="00CC291F">
        <w:rPr>
          <w:szCs w:val="22"/>
        </w:rPr>
        <w:t xml:space="preserve"> medžiagų, vadinamų </w:t>
      </w:r>
      <w:proofErr w:type="spellStart"/>
      <w:r w:rsidRPr="00CC291F">
        <w:rPr>
          <w:szCs w:val="22"/>
        </w:rPr>
        <w:t>prostamidais</w:t>
      </w:r>
      <w:proofErr w:type="spellEnd"/>
      <w:r w:rsidRPr="00CC291F">
        <w:rPr>
          <w:szCs w:val="22"/>
        </w:rPr>
        <w:t xml:space="preserve">, poveikį. Vis dėlto </w:t>
      </w:r>
      <w:proofErr w:type="spellStart"/>
      <w:r w:rsidRPr="00CC291F">
        <w:rPr>
          <w:szCs w:val="22"/>
        </w:rPr>
        <w:t>prostamidų</w:t>
      </w:r>
      <w:proofErr w:type="spellEnd"/>
      <w:r w:rsidRPr="00CC291F">
        <w:rPr>
          <w:szCs w:val="22"/>
        </w:rPr>
        <w:t xml:space="preserve"> receptorių struktūra dar nenustatyta.</w:t>
      </w:r>
    </w:p>
    <w:p w14:paraId="22838873" w14:textId="77777777" w:rsidR="00265A25" w:rsidRPr="00CC291F" w:rsidRDefault="00265A25" w:rsidP="00265A25">
      <w:pPr>
        <w:widowControl w:val="0"/>
        <w:spacing w:line="240" w:lineRule="auto"/>
        <w:rPr>
          <w:szCs w:val="22"/>
        </w:rPr>
      </w:pPr>
    </w:p>
    <w:p w14:paraId="2B1664AB" w14:textId="77777777" w:rsidR="00265A25" w:rsidRPr="00CC291F" w:rsidRDefault="00265A25" w:rsidP="00265A25">
      <w:pPr>
        <w:widowControl w:val="0"/>
        <w:spacing w:line="240" w:lineRule="auto"/>
        <w:rPr>
          <w:szCs w:val="22"/>
        </w:rPr>
      </w:pPr>
      <w:r w:rsidRPr="00CC291F">
        <w:rPr>
          <w:szCs w:val="22"/>
        </w:rPr>
        <w:t xml:space="preserve">12 mėn. tyrimo metu lyginus suaugusiųjų </w:t>
      </w:r>
      <w:proofErr w:type="spellStart"/>
      <w:r w:rsidRPr="00CC291F">
        <w:rPr>
          <w:szCs w:val="22"/>
        </w:rPr>
        <w:t>monoterapijos</w:t>
      </w:r>
      <w:proofErr w:type="spellEnd"/>
      <w:r w:rsidRPr="00CC291F">
        <w:rPr>
          <w:szCs w:val="22"/>
        </w:rPr>
        <w:t xml:space="preserve"> 0,3 mg/ml </w:t>
      </w:r>
      <w:proofErr w:type="spellStart"/>
      <w:r w:rsidRPr="00CC291F">
        <w:rPr>
          <w:szCs w:val="22"/>
        </w:rPr>
        <w:t>bimatoprostu</w:t>
      </w:r>
      <w:proofErr w:type="spellEnd"/>
      <w:r w:rsidRPr="00CC291F">
        <w:rPr>
          <w:szCs w:val="22"/>
        </w:rPr>
        <w:t xml:space="preserve"> ir </w:t>
      </w:r>
      <w:proofErr w:type="spellStart"/>
      <w:r w:rsidRPr="00CC291F">
        <w:rPr>
          <w:szCs w:val="22"/>
        </w:rPr>
        <w:t>timololiu</w:t>
      </w:r>
      <w:proofErr w:type="spellEnd"/>
      <w:r w:rsidRPr="00CC291F">
        <w:rPr>
          <w:szCs w:val="22"/>
        </w:rPr>
        <w:t xml:space="preserve"> poveikį, 8 val. ryto akispūdis buvo vidutiniškai 7,9</w:t>
      </w:r>
      <w:r w:rsidRPr="00CC291F">
        <w:rPr>
          <w:szCs w:val="22"/>
        </w:rPr>
        <w:noBreakHyphen/>
        <w:t>8,8 mm </w:t>
      </w:r>
      <w:proofErr w:type="spellStart"/>
      <w:r w:rsidRPr="00CC291F">
        <w:rPr>
          <w:szCs w:val="22"/>
        </w:rPr>
        <w:t>Hg</w:t>
      </w:r>
      <w:proofErr w:type="spellEnd"/>
      <w:r w:rsidRPr="00CC291F">
        <w:rPr>
          <w:szCs w:val="22"/>
        </w:rPr>
        <w:t xml:space="preserve"> mažesnis negu iki gydymo. Skaičiuojant visus vizitus, 12 mėn. tyrimo metu išmatuotas vidutinis akispūdis per visą dieną nesiskyrė daugiau kaip 1,3 mm </w:t>
      </w:r>
      <w:proofErr w:type="spellStart"/>
      <w:r w:rsidRPr="00CC291F">
        <w:rPr>
          <w:szCs w:val="22"/>
        </w:rPr>
        <w:t>Hg</w:t>
      </w:r>
      <w:proofErr w:type="spellEnd"/>
      <w:r w:rsidRPr="00CC291F">
        <w:rPr>
          <w:szCs w:val="22"/>
        </w:rPr>
        <w:t xml:space="preserve"> ir neviršijo 18,0 mm </w:t>
      </w:r>
      <w:proofErr w:type="spellStart"/>
      <w:r w:rsidRPr="00CC291F">
        <w:rPr>
          <w:szCs w:val="22"/>
        </w:rPr>
        <w:t>Hg</w:t>
      </w:r>
      <w:proofErr w:type="spellEnd"/>
      <w:r w:rsidRPr="00CC291F">
        <w:rPr>
          <w:szCs w:val="22"/>
        </w:rPr>
        <w:t>.</w:t>
      </w:r>
    </w:p>
    <w:p w14:paraId="1520B324" w14:textId="77777777" w:rsidR="00265A25" w:rsidRPr="00CC291F" w:rsidRDefault="00265A25" w:rsidP="00265A25">
      <w:pPr>
        <w:widowControl w:val="0"/>
        <w:spacing w:line="240" w:lineRule="auto"/>
        <w:rPr>
          <w:szCs w:val="22"/>
        </w:rPr>
      </w:pPr>
    </w:p>
    <w:p w14:paraId="22851657" w14:textId="77777777" w:rsidR="00265A25" w:rsidRPr="00CC291F" w:rsidRDefault="00265A25" w:rsidP="00265A25">
      <w:pPr>
        <w:widowControl w:val="0"/>
        <w:spacing w:line="240" w:lineRule="auto"/>
        <w:rPr>
          <w:szCs w:val="22"/>
        </w:rPr>
      </w:pPr>
      <w:r w:rsidRPr="00CC291F">
        <w:rPr>
          <w:szCs w:val="22"/>
        </w:rPr>
        <w:t xml:space="preserve">6 mėn. trukmės 0,3 mg/ml </w:t>
      </w:r>
      <w:proofErr w:type="spellStart"/>
      <w:r w:rsidRPr="00CC291F">
        <w:rPr>
          <w:szCs w:val="22"/>
        </w:rPr>
        <w:t>bimatoprosto</w:t>
      </w:r>
      <w:proofErr w:type="spellEnd"/>
      <w:r w:rsidRPr="00CC291F">
        <w:rPr>
          <w:szCs w:val="22"/>
        </w:rPr>
        <w:t xml:space="preserve"> ir </w:t>
      </w:r>
      <w:proofErr w:type="spellStart"/>
      <w:r w:rsidRPr="00CC291F">
        <w:rPr>
          <w:szCs w:val="22"/>
        </w:rPr>
        <w:t>latanoprosto</w:t>
      </w:r>
      <w:proofErr w:type="spellEnd"/>
      <w:r w:rsidRPr="00CC291F">
        <w:rPr>
          <w:szCs w:val="22"/>
        </w:rPr>
        <w:t xml:space="preserve"> palyginamasis klinikinis tyrimas parodė statistikai reikšmingai didesnį vidutinio rytinio akispūdžio sumažėjimą vartojant </w:t>
      </w:r>
      <w:proofErr w:type="spellStart"/>
      <w:r w:rsidRPr="00CC291F">
        <w:rPr>
          <w:szCs w:val="22"/>
        </w:rPr>
        <w:t>bimatoprostą</w:t>
      </w:r>
      <w:proofErr w:type="spellEnd"/>
      <w:r w:rsidRPr="00CC291F">
        <w:rPr>
          <w:szCs w:val="22"/>
        </w:rPr>
        <w:t xml:space="preserve"> (nuo 7,</w:t>
      </w:r>
      <w:r w:rsidR="007A1E47" w:rsidRPr="00CC291F">
        <w:rPr>
          <w:szCs w:val="22"/>
        </w:rPr>
        <w:t>6 </w:t>
      </w:r>
      <w:r w:rsidRPr="00CC291F">
        <w:rPr>
          <w:szCs w:val="22"/>
        </w:rPr>
        <w:t>iki 8,2 mm </w:t>
      </w:r>
      <w:proofErr w:type="spellStart"/>
      <w:r w:rsidRPr="00CC291F">
        <w:rPr>
          <w:szCs w:val="22"/>
        </w:rPr>
        <w:t>Hg</w:t>
      </w:r>
      <w:proofErr w:type="spellEnd"/>
      <w:r w:rsidRPr="00CC291F">
        <w:rPr>
          <w:szCs w:val="22"/>
        </w:rPr>
        <w:t xml:space="preserve">) negu vartojant </w:t>
      </w:r>
      <w:proofErr w:type="spellStart"/>
      <w:r w:rsidRPr="00CC291F">
        <w:rPr>
          <w:szCs w:val="22"/>
        </w:rPr>
        <w:t>latanoprostą</w:t>
      </w:r>
      <w:proofErr w:type="spellEnd"/>
      <w:r w:rsidRPr="00CC291F">
        <w:rPr>
          <w:szCs w:val="22"/>
        </w:rPr>
        <w:t xml:space="preserve"> (nuo 6,0 iki 7,2 mm </w:t>
      </w:r>
      <w:proofErr w:type="spellStart"/>
      <w:r w:rsidRPr="00CC291F">
        <w:rPr>
          <w:szCs w:val="22"/>
        </w:rPr>
        <w:t>Hg</w:t>
      </w:r>
      <w:proofErr w:type="spellEnd"/>
      <w:r w:rsidRPr="00CC291F">
        <w:rPr>
          <w:szCs w:val="22"/>
        </w:rPr>
        <w:t xml:space="preserve">) skaičiuojant visus vizitus tyrimo metu. Junginės </w:t>
      </w:r>
      <w:proofErr w:type="spellStart"/>
      <w:r w:rsidRPr="00CC291F">
        <w:rPr>
          <w:szCs w:val="22"/>
        </w:rPr>
        <w:t>hiperemija</w:t>
      </w:r>
      <w:proofErr w:type="spellEnd"/>
      <w:r w:rsidRPr="00CC291F">
        <w:rPr>
          <w:szCs w:val="22"/>
        </w:rPr>
        <w:t>, blakstienų augimas ir akies niež</w:t>
      </w:r>
      <w:r w:rsidR="003F564D" w:rsidRPr="00CC291F">
        <w:rPr>
          <w:szCs w:val="22"/>
        </w:rPr>
        <w:t>ėjimas</w:t>
      </w:r>
      <w:r w:rsidRPr="00CC291F">
        <w:rPr>
          <w:szCs w:val="22"/>
        </w:rPr>
        <w:t xml:space="preserve"> vartojant </w:t>
      </w:r>
      <w:proofErr w:type="spellStart"/>
      <w:r w:rsidRPr="00CC291F">
        <w:rPr>
          <w:szCs w:val="22"/>
        </w:rPr>
        <w:t>bimatoprostą</w:t>
      </w:r>
      <w:proofErr w:type="spellEnd"/>
      <w:r w:rsidRPr="00CC291F">
        <w:rPr>
          <w:szCs w:val="22"/>
        </w:rPr>
        <w:t xml:space="preserve"> pasireiškė statistikai reikšmingai dažniau negu vartojant </w:t>
      </w:r>
      <w:proofErr w:type="spellStart"/>
      <w:r w:rsidRPr="00CC291F">
        <w:rPr>
          <w:szCs w:val="22"/>
        </w:rPr>
        <w:t>latanoprostą</w:t>
      </w:r>
      <w:proofErr w:type="spellEnd"/>
      <w:r w:rsidRPr="00CC291F">
        <w:rPr>
          <w:szCs w:val="22"/>
        </w:rPr>
        <w:t>, tačiau nutraukimo dėl nepageidaujamų reiškinių dažnis buvo mažas ir statistikai reikšmingai nesiskyrė.</w:t>
      </w:r>
    </w:p>
    <w:p w14:paraId="66B6CC2A" w14:textId="77777777" w:rsidR="00265A25" w:rsidRPr="00CC291F" w:rsidRDefault="00265A25" w:rsidP="00265A25">
      <w:pPr>
        <w:widowControl w:val="0"/>
        <w:spacing w:line="240" w:lineRule="auto"/>
        <w:rPr>
          <w:szCs w:val="22"/>
        </w:rPr>
      </w:pPr>
    </w:p>
    <w:p w14:paraId="0DC348D1" w14:textId="77777777" w:rsidR="00265A25" w:rsidRPr="00CC291F" w:rsidRDefault="00265A25" w:rsidP="00265A25">
      <w:pPr>
        <w:widowControl w:val="0"/>
        <w:spacing w:line="240" w:lineRule="auto"/>
        <w:rPr>
          <w:szCs w:val="22"/>
        </w:rPr>
      </w:pPr>
      <w:r w:rsidRPr="00CC291F">
        <w:rPr>
          <w:szCs w:val="22"/>
        </w:rPr>
        <w:t xml:space="preserve">Kartu su beta </w:t>
      </w:r>
      <w:proofErr w:type="spellStart"/>
      <w:r w:rsidR="003F564D" w:rsidRPr="00CC291F">
        <w:rPr>
          <w:szCs w:val="22"/>
        </w:rPr>
        <w:t>adreno</w:t>
      </w:r>
      <w:r w:rsidRPr="00CC291F">
        <w:rPr>
          <w:szCs w:val="22"/>
        </w:rPr>
        <w:t>blokatoriais</w:t>
      </w:r>
      <w:proofErr w:type="spellEnd"/>
      <w:r w:rsidRPr="00CC291F">
        <w:rPr>
          <w:szCs w:val="22"/>
        </w:rPr>
        <w:t xml:space="preserve"> vartojant 0,3 mg/ml </w:t>
      </w:r>
      <w:proofErr w:type="spellStart"/>
      <w:r w:rsidRPr="00CC291F">
        <w:rPr>
          <w:szCs w:val="22"/>
        </w:rPr>
        <w:t>bimatoprostą</w:t>
      </w:r>
      <w:proofErr w:type="spellEnd"/>
      <w:r w:rsidRPr="00CC291F">
        <w:rPr>
          <w:szCs w:val="22"/>
        </w:rPr>
        <w:t>, vidutinis rytinis (matuotas 08.00) akispūdis sumažėjo nuo 6,5 iki 8,1 mm </w:t>
      </w:r>
      <w:proofErr w:type="spellStart"/>
      <w:r w:rsidRPr="00CC291F">
        <w:rPr>
          <w:szCs w:val="22"/>
        </w:rPr>
        <w:t>Hg</w:t>
      </w:r>
      <w:proofErr w:type="spellEnd"/>
      <w:r w:rsidRPr="00CC291F">
        <w:rPr>
          <w:szCs w:val="22"/>
        </w:rPr>
        <w:t xml:space="preserve"> daugiau negu vartojant vien beta </w:t>
      </w:r>
      <w:proofErr w:type="spellStart"/>
      <w:r w:rsidR="003F564D" w:rsidRPr="00CC291F">
        <w:rPr>
          <w:szCs w:val="22"/>
        </w:rPr>
        <w:t>adreno</w:t>
      </w:r>
      <w:r w:rsidRPr="00CC291F">
        <w:rPr>
          <w:szCs w:val="22"/>
        </w:rPr>
        <w:t>blokatorių</w:t>
      </w:r>
      <w:proofErr w:type="spellEnd"/>
      <w:r w:rsidRPr="00CC291F">
        <w:rPr>
          <w:szCs w:val="22"/>
        </w:rPr>
        <w:t>.</w:t>
      </w:r>
    </w:p>
    <w:p w14:paraId="17CD4070" w14:textId="77777777" w:rsidR="00265A25" w:rsidRPr="00CC291F" w:rsidRDefault="00265A25" w:rsidP="00265A25">
      <w:pPr>
        <w:widowControl w:val="0"/>
        <w:spacing w:line="240" w:lineRule="auto"/>
        <w:rPr>
          <w:szCs w:val="22"/>
        </w:rPr>
      </w:pPr>
    </w:p>
    <w:p w14:paraId="382DB93E" w14:textId="77777777" w:rsidR="00265A25" w:rsidRPr="00CC291F" w:rsidRDefault="00265A25" w:rsidP="00265A25">
      <w:pPr>
        <w:widowControl w:val="0"/>
        <w:tabs>
          <w:tab w:val="clear" w:pos="567"/>
        </w:tabs>
        <w:spacing w:line="240" w:lineRule="auto"/>
        <w:rPr>
          <w:szCs w:val="22"/>
        </w:rPr>
      </w:pPr>
      <w:r w:rsidRPr="00CC291F">
        <w:rPr>
          <w:szCs w:val="22"/>
        </w:rPr>
        <w:t xml:space="preserve">Vartojimo esant atviro kampo glaukomai (su </w:t>
      </w:r>
      <w:proofErr w:type="spellStart"/>
      <w:r w:rsidRPr="00CC291F">
        <w:rPr>
          <w:szCs w:val="22"/>
        </w:rPr>
        <w:t>pseudoeksfoliacija</w:t>
      </w:r>
      <w:proofErr w:type="spellEnd"/>
      <w:r w:rsidRPr="00CC291F">
        <w:rPr>
          <w:szCs w:val="22"/>
        </w:rPr>
        <w:t xml:space="preserve"> ar pigmentine) ir lėtinei uždaro kampo glaukomai su funkcionuojančia </w:t>
      </w:r>
      <w:proofErr w:type="spellStart"/>
      <w:r w:rsidRPr="00CC291F">
        <w:rPr>
          <w:szCs w:val="22"/>
        </w:rPr>
        <w:t>iridotomija</w:t>
      </w:r>
      <w:proofErr w:type="spellEnd"/>
      <w:r w:rsidRPr="00CC291F">
        <w:rPr>
          <w:szCs w:val="22"/>
        </w:rPr>
        <w:t xml:space="preserve"> duomenų yra nedaug.</w:t>
      </w:r>
    </w:p>
    <w:p w14:paraId="4D284DF9" w14:textId="77777777" w:rsidR="00265A25" w:rsidRPr="00CC291F" w:rsidRDefault="00265A25" w:rsidP="00265A25">
      <w:pPr>
        <w:widowControl w:val="0"/>
        <w:spacing w:line="240" w:lineRule="auto"/>
        <w:rPr>
          <w:szCs w:val="22"/>
        </w:rPr>
      </w:pPr>
    </w:p>
    <w:p w14:paraId="1E442A1E" w14:textId="77777777" w:rsidR="00265A25" w:rsidRPr="00CC291F" w:rsidRDefault="00265A25" w:rsidP="00265A25">
      <w:pPr>
        <w:widowControl w:val="0"/>
        <w:spacing w:line="240" w:lineRule="auto"/>
        <w:rPr>
          <w:szCs w:val="22"/>
        </w:rPr>
      </w:pPr>
      <w:r w:rsidRPr="00CC291F">
        <w:rPr>
          <w:szCs w:val="22"/>
        </w:rPr>
        <w:t>Klinikiniai tyrimai neparodė klinikai reikšmingo poveikio širdies susitraukimų dažniui ir kraujospūdžiui.</w:t>
      </w:r>
    </w:p>
    <w:p w14:paraId="38108083" w14:textId="77777777" w:rsidR="00265A25" w:rsidRPr="00CC291F" w:rsidRDefault="00265A25" w:rsidP="00265A25">
      <w:pPr>
        <w:widowControl w:val="0"/>
        <w:spacing w:line="240" w:lineRule="auto"/>
        <w:rPr>
          <w:szCs w:val="22"/>
        </w:rPr>
      </w:pPr>
    </w:p>
    <w:p w14:paraId="6C1F0398" w14:textId="77777777" w:rsidR="00265A25" w:rsidRPr="00CC291F" w:rsidRDefault="00265A25" w:rsidP="00265A25">
      <w:pPr>
        <w:widowControl w:val="0"/>
        <w:spacing w:line="240" w:lineRule="auto"/>
        <w:rPr>
          <w:szCs w:val="22"/>
          <w:u w:val="single"/>
        </w:rPr>
      </w:pPr>
      <w:r w:rsidRPr="00CC291F">
        <w:rPr>
          <w:szCs w:val="22"/>
          <w:u w:val="single"/>
        </w:rPr>
        <w:t>Vaikų populiacija</w:t>
      </w:r>
    </w:p>
    <w:p w14:paraId="7CD9CE88" w14:textId="77777777" w:rsidR="00265A25" w:rsidRPr="00CC291F" w:rsidRDefault="00265A25" w:rsidP="00265A25">
      <w:pPr>
        <w:widowControl w:val="0"/>
        <w:spacing w:line="240" w:lineRule="auto"/>
        <w:rPr>
          <w:szCs w:val="22"/>
        </w:rPr>
      </w:pPr>
      <w:proofErr w:type="spellStart"/>
      <w:r w:rsidRPr="00CC291F">
        <w:rPr>
          <w:szCs w:val="22"/>
        </w:rPr>
        <w:t>Bimatoprosto</w:t>
      </w:r>
      <w:proofErr w:type="spellEnd"/>
      <w:r w:rsidRPr="00CC291F" w:rsidDel="003A48B6">
        <w:rPr>
          <w:szCs w:val="22"/>
        </w:rPr>
        <w:t xml:space="preserve"> </w:t>
      </w:r>
      <w:r w:rsidRPr="00CC291F">
        <w:rPr>
          <w:szCs w:val="22"/>
        </w:rPr>
        <w:t>saugumas ir veiksmingumas vaikams iki 18 metų neištirti.</w:t>
      </w:r>
    </w:p>
    <w:p w14:paraId="4AD54266" w14:textId="77777777" w:rsidR="00265A25" w:rsidRPr="00CC291F" w:rsidRDefault="00265A25" w:rsidP="00265A25">
      <w:pPr>
        <w:widowControl w:val="0"/>
        <w:tabs>
          <w:tab w:val="clear" w:pos="567"/>
        </w:tabs>
        <w:spacing w:line="240" w:lineRule="auto"/>
        <w:rPr>
          <w:szCs w:val="22"/>
        </w:rPr>
      </w:pPr>
    </w:p>
    <w:p w14:paraId="72611ACB"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5.2</w:t>
      </w:r>
      <w:r w:rsidRPr="00CC291F">
        <w:rPr>
          <w:rFonts w:ascii="Times New Roman" w:hAnsi="Times New Roman"/>
          <w:sz w:val="22"/>
          <w:szCs w:val="22"/>
        </w:rPr>
        <w:tab/>
      </w:r>
      <w:proofErr w:type="spellStart"/>
      <w:r w:rsidRPr="00CC291F">
        <w:rPr>
          <w:rFonts w:ascii="Times New Roman" w:hAnsi="Times New Roman"/>
          <w:sz w:val="22"/>
          <w:szCs w:val="22"/>
        </w:rPr>
        <w:t>Farmakokinetinės</w:t>
      </w:r>
      <w:proofErr w:type="spellEnd"/>
      <w:r w:rsidRPr="00CC291F">
        <w:rPr>
          <w:rFonts w:ascii="Times New Roman" w:hAnsi="Times New Roman"/>
          <w:sz w:val="22"/>
          <w:szCs w:val="22"/>
        </w:rPr>
        <w:t xml:space="preserve"> savybės</w:t>
      </w:r>
    </w:p>
    <w:p w14:paraId="124DD27D" w14:textId="77777777" w:rsidR="00265A25" w:rsidRPr="00CC291F" w:rsidRDefault="00265A25" w:rsidP="00265A25">
      <w:pPr>
        <w:widowControl w:val="0"/>
        <w:tabs>
          <w:tab w:val="clear" w:pos="567"/>
        </w:tabs>
        <w:spacing w:line="240" w:lineRule="auto"/>
        <w:rPr>
          <w:szCs w:val="22"/>
        </w:rPr>
      </w:pPr>
    </w:p>
    <w:p w14:paraId="4E90B8E3" w14:textId="77777777" w:rsidR="00265A25" w:rsidRPr="00CC291F" w:rsidRDefault="00265A25" w:rsidP="00265A25">
      <w:pPr>
        <w:widowControl w:val="0"/>
        <w:spacing w:line="240" w:lineRule="auto"/>
        <w:ind w:right="-142"/>
        <w:rPr>
          <w:szCs w:val="22"/>
        </w:rPr>
      </w:pPr>
      <w:r w:rsidRPr="00CC291F">
        <w:rPr>
          <w:szCs w:val="22"/>
          <w:u w:val="single"/>
        </w:rPr>
        <w:t>Absorbcija</w:t>
      </w:r>
    </w:p>
    <w:p w14:paraId="2111AE24" w14:textId="77777777" w:rsidR="00265A25" w:rsidRPr="00CC291F" w:rsidRDefault="00265A25" w:rsidP="00265A25">
      <w:pPr>
        <w:widowControl w:val="0"/>
        <w:spacing w:line="240" w:lineRule="auto"/>
        <w:rPr>
          <w:szCs w:val="22"/>
        </w:rPr>
      </w:pPr>
      <w:proofErr w:type="spellStart"/>
      <w:r w:rsidRPr="00CC291F">
        <w:rPr>
          <w:szCs w:val="22"/>
        </w:rPr>
        <w:t>Bimatoprostas</w:t>
      </w:r>
      <w:proofErr w:type="spellEnd"/>
      <w:r w:rsidRPr="00CC291F">
        <w:rPr>
          <w:szCs w:val="22"/>
        </w:rPr>
        <w:t xml:space="preserve"> praeina rageną ir odeną žmogaus organizme bei </w:t>
      </w:r>
      <w:proofErr w:type="spellStart"/>
      <w:r w:rsidRPr="00CC291F">
        <w:rPr>
          <w:i/>
          <w:iCs/>
          <w:szCs w:val="22"/>
        </w:rPr>
        <w:t>in</w:t>
      </w:r>
      <w:proofErr w:type="spellEnd"/>
      <w:r w:rsidRPr="00CC291F">
        <w:rPr>
          <w:i/>
          <w:iCs/>
          <w:szCs w:val="22"/>
        </w:rPr>
        <w:t xml:space="preserve"> </w:t>
      </w:r>
      <w:proofErr w:type="spellStart"/>
      <w:r w:rsidRPr="00CC291F">
        <w:rPr>
          <w:i/>
          <w:iCs/>
          <w:szCs w:val="22"/>
        </w:rPr>
        <w:t>vitro</w:t>
      </w:r>
      <w:proofErr w:type="spellEnd"/>
      <w:r w:rsidRPr="00CC291F">
        <w:rPr>
          <w:szCs w:val="22"/>
        </w:rPr>
        <w:t xml:space="preserve">. Suaugusiems žmonėms vartojant šio vaistinio preparato, </w:t>
      </w:r>
      <w:proofErr w:type="spellStart"/>
      <w:r w:rsidRPr="00CC291F">
        <w:rPr>
          <w:szCs w:val="22"/>
        </w:rPr>
        <w:t>bimatoprosto</w:t>
      </w:r>
      <w:proofErr w:type="spellEnd"/>
      <w:r w:rsidRPr="00CC291F">
        <w:rPr>
          <w:szCs w:val="22"/>
        </w:rPr>
        <w:t xml:space="preserve"> sisteminė ekspozicija būna labai maža, vartojamas ilgai jis </w:t>
      </w:r>
      <w:proofErr w:type="spellStart"/>
      <w:r w:rsidRPr="00CC291F">
        <w:rPr>
          <w:szCs w:val="22"/>
        </w:rPr>
        <w:t>nekumuliuoja</w:t>
      </w:r>
      <w:proofErr w:type="spellEnd"/>
      <w:r w:rsidRPr="00CC291F">
        <w:rPr>
          <w:szCs w:val="22"/>
        </w:rPr>
        <w:t xml:space="preserve">. 2 savaites kartą per parą vartojus po vieną 0,3 mg/ml </w:t>
      </w:r>
      <w:proofErr w:type="spellStart"/>
      <w:r w:rsidRPr="00CC291F">
        <w:rPr>
          <w:szCs w:val="22"/>
        </w:rPr>
        <w:t>bimatoprosto</w:t>
      </w:r>
      <w:proofErr w:type="spellEnd"/>
      <w:r w:rsidRPr="00CC291F">
        <w:rPr>
          <w:szCs w:val="22"/>
        </w:rPr>
        <w:t xml:space="preserve"> lašą į abi akis, didžiausia koncentracija kraujyje susidarydavo per 10 min. po įlašinimo ir per 1,5 val. sumažėdavo iki mažesnės už minimalią nustatomą (0,025 </w:t>
      </w:r>
      <w:proofErr w:type="spellStart"/>
      <w:r w:rsidRPr="00CC291F">
        <w:rPr>
          <w:szCs w:val="22"/>
        </w:rPr>
        <w:t>ng</w:t>
      </w:r>
      <w:proofErr w:type="spellEnd"/>
      <w:r w:rsidRPr="00CC291F">
        <w:rPr>
          <w:szCs w:val="22"/>
        </w:rPr>
        <w:t xml:space="preserve">/ml). Vidutinė </w:t>
      </w:r>
      <w:proofErr w:type="spellStart"/>
      <w:r w:rsidRPr="00CC291F">
        <w:rPr>
          <w:szCs w:val="22"/>
        </w:rPr>
        <w:t>C</w:t>
      </w:r>
      <w:r w:rsidRPr="00CC291F">
        <w:rPr>
          <w:szCs w:val="22"/>
          <w:vertAlign w:val="subscript"/>
        </w:rPr>
        <w:t>max</w:t>
      </w:r>
      <w:proofErr w:type="spellEnd"/>
      <w:r w:rsidRPr="00CC291F">
        <w:rPr>
          <w:szCs w:val="22"/>
        </w:rPr>
        <w:t xml:space="preserve"> ir vidutinis AUC</w:t>
      </w:r>
      <w:r w:rsidRPr="00CC291F">
        <w:rPr>
          <w:szCs w:val="22"/>
          <w:vertAlign w:val="subscript"/>
        </w:rPr>
        <w:t>0-24 val.</w:t>
      </w:r>
      <w:r w:rsidRPr="00CC291F">
        <w:rPr>
          <w:szCs w:val="22"/>
        </w:rPr>
        <w:t xml:space="preserve"> 7-ą ir 14-ą dieną buvo panašūs, atitinkamai apie 0,08 </w:t>
      </w:r>
      <w:proofErr w:type="spellStart"/>
      <w:r w:rsidRPr="00CC291F">
        <w:rPr>
          <w:szCs w:val="22"/>
        </w:rPr>
        <w:t>ng</w:t>
      </w:r>
      <w:proofErr w:type="spellEnd"/>
      <w:r w:rsidRPr="00CC291F">
        <w:rPr>
          <w:szCs w:val="22"/>
        </w:rPr>
        <w:t>/ml ir 0,09 </w:t>
      </w:r>
      <w:proofErr w:type="spellStart"/>
      <w:r w:rsidRPr="00CC291F">
        <w:rPr>
          <w:szCs w:val="22"/>
        </w:rPr>
        <w:t>ng</w:t>
      </w:r>
      <w:proofErr w:type="spellEnd"/>
      <w:r w:rsidRPr="00CC291F">
        <w:rPr>
          <w:iCs/>
          <w:szCs w:val="22"/>
        </w:rPr>
        <w:sym w:font="Symbol" w:char="F0B4"/>
      </w:r>
      <w:r w:rsidRPr="00CC291F">
        <w:rPr>
          <w:szCs w:val="22"/>
        </w:rPr>
        <w:t xml:space="preserve">val./ml, ir tai rodo </w:t>
      </w:r>
      <w:proofErr w:type="spellStart"/>
      <w:r w:rsidRPr="00CC291F">
        <w:rPr>
          <w:szCs w:val="22"/>
        </w:rPr>
        <w:t>bimatoprosto</w:t>
      </w:r>
      <w:proofErr w:type="spellEnd"/>
      <w:r w:rsidRPr="00CC291F">
        <w:rPr>
          <w:szCs w:val="22"/>
        </w:rPr>
        <w:t xml:space="preserve"> </w:t>
      </w:r>
      <w:proofErr w:type="spellStart"/>
      <w:r w:rsidRPr="00CC291F">
        <w:rPr>
          <w:szCs w:val="22"/>
        </w:rPr>
        <w:t>pusiausvyrinės</w:t>
      </w:r>
      <w:proofErr w:type="spellEnd"/>
      <w:r w:rsidRPr="00CC291F">
        <w:rPr>
          <w:szCs w:val="22"/>
        </w:rPr>
        <w:t xml:space="preserve"> koncentracijos susidarymą pirmą vartojimo į akis savaitę.</w:t>
      </w:r>
    </w:p>
    <w:p w14:paraId="3E524E1B" w14:textId="77777777" w:rsidR="00265A25" w:rsidRPr="00CC291F" w:rsidRDefault="00265A25" w:rsidP="00265A25">
      <w:pPr>
        <w:widowControl w:val="0"/>
        <w:spacing w:line="240" w:lineRule="auto"/>
        <w:rPr>
          <w:szCs w:val="22"/>
        </w:rPr>
      </w:pPr>
    </w:p>
    <w:p w14:paraId="768B3008" w14:textId="77777777" w:rsidR="00265A25" w:rsidRPr="00CC291F" w:rsidRDefault="00265A25" w:rsidP="00265A25">
      <w:pPr>
        <w:widowControl w:val="0"/>
        <w:spacing w:line="240" w:lineRule="auto"/>
        <w:rPr>
          <w:szCs w:val="22"/>
          <w:u w:val="single"/>
        </w:rPr>
      </w:pPr>
      <w:r w:rsidRPr="00CC291F">
        <w:rPr>
          <w:szCs w:val="22"/>
          <w:u w:val="single"/>
        </w:rPr>
        <w:t>Pasiskirstymas</w:t>
      </w:r>
    </w:p>
    <w:p w14:paraId="54BE9505" w14:textId="77777777" w:rsidR="00265A25" w:rsidRPr="00CC291F" w:rsidRDefault="00265A25" w:rsidP="00265A25">
      <w:pPr>
        <w:widowControl w:val="0"/>
        <w:spacing w:line="240" w:lineRule="auto"/>
        <w:rPr>
          <w:szCs w:val="22"/>
        </w:rPr>
      </w:pPr>
      <w:r w:rsidRPr="00CC291F">
        <w:rPr>
          <w:szCs w:val="22"/>
        </w:rPr>
        <w:t xml:space="preserve">Į organizmo audinius patenka vidutinis </w:t>
      </w:r>
      <w:proofErr w:type="spellStart"/>
      <w:r w:rsidRPr="00CC291F">
        <w:rPr>
          <w:szCs w:val="22"/>
        </w:rPr>
        <w:t>bimatoprosto</w:t>
      </w:r>
      <w:proofErr w:type="spellEnd"/>
      <w:r w:rsidRPr="00CC291F">
        <w:rPr>
          <w:szCs w:val="22"/>
        </w:rPr>
        <w:t xml:space="preserve"> kiekis. Jo pasiskirstymo tūris žmogaus organizme esant </w:t>
      </w:r>
      <w:proofErr w:type="spellStart"/>
      <w:r w:rsidRPr="00CC291F">
        <w:rPr>
          <w:szCs w:val="22"/>
        </w:rPr>
        <w:t>pusiausvyrinei</w:t>
      </w:r>
      <w:proofErr w:type="spellEnd"/>
      <w:r w:rsidRPr="00CC291F">
        <w:rPr>
          <w:szCs w:val="22"/>
        </w:rPr>
        <w:t xml:space="preserve"> koncentracijai būna 0,67 l/kg. Žmogaus kraujyje daugiausia </w:t>
      </w:r>
      <w:proofErr w:type="spellStart"/>
      <w:r w:rsidRPr="00CC291F">
        <w:rPr>
          <w:szCs w:val="22"/>
        </w:rPr>
        <w:t>bimatoprosto</w:t>
      </w:r>
      <w:proofErr w:type="spellEnd"/>
      <w:r w:rsidRPr="00CC291F">
        <w:rPr>
          <w:szCs w:val="22"/>
        </w:rPr>
        <w:t xml:space="preserve"> būna </w:t>
      </w:r>
      <w:r w:rsidR="003F564D" w:rsidRPr="00CC291F">
        <w:rPr>
          <w:szCs w:val="22"/>
        </w:rPr>
        <w:t xml:space="preserve">kraujo </w:t>
      </w:r>
      <w:r w:rsidRPr="00CC291F">
        <w:rPr>
          <w:szCs w:val="22"/>
        </w:rPr>
        <w:t xml:space="preserve">plazmoje. Maždaug 88 % </w:t>
      </w:r>
      <w:proofErr w:type="spellStart"/>
      <w:r w:rsidRPr="00CC291F">
        <w:rPr>
          <w:szCs w:val="22"/>
        </w:rPr>
        <w:t>bimatoprosto</w:t>
      </w:r>
      <w:proofErr w:type="spellEnd"/>
      <w:r w:rsidRPr="00CC291F">
        <w:rPr>
          <w:szCs w:val="22"/>
        </w:rPr>
        <w:t xml:space="preserve"> būna prisijungusio prie </w:t>
      </w:r>
      <w:r w:rsidR="003F564D" w:rsidRPr="00CC291F">
        <w:rPr>
          <w:szCs w:val="22"/>
        </w:rPr>
        <w:t xml:space="preserve">kraujo </w:t>
      </w:r>
      <w:r w:rsidRPr="00CC291F">
        <w:rPr>
          <w:szCs w:val="22"/>
        </w:rPr>
        <w:t>plazmos baltymų.</w:t>
      </w:r>
    </w:p>
    <w:p w14:paraId="2E67D33C" w14:textId="77777777" w:rsidR="00265A25" w:rsidRPr="00CC291F" w:rsidRDefault="00265A25" w:rsidP="00265A25">
      <w:pPr>
        <w:widowControl w:val="0"/>
        <w:spacing w:line="240" w:lineRule="auto"/>
        <w:rPr>
          <w:szCs w:val="22"/>
        </w:rPr>
      </w:pPr>
    </w:p>
    <w:p w14:paraId="601F6648" w14:textId="77777777" w:rsidR="00265A25" w:rsidRPr="00CC291F" w:rsidRDefault="00265A25" w:rsidP="00265A25">
      <w:pPr>
        <w:widowControl w:val="0"/>
        <w:spacing w:line="240" w:lineRule="auto"/>
        <w:ind w:right="-142"/>
        <w:rPr>
          <w:szCs w:val="22"/>
          <w:u w:val="single"/>
        </w:rPr>
      </w:pPr>
      <w:proofErr w:type="spellStart"/>
      <w:r w:rsidRPr="00CC291F">
        <w:rPr>
          <w:szCs w:val="22"/>
          <w:u w:val="single"/>
        </w:rPr>
        <w:t>Biotransformacija</w:t>
      </w:r>
      <w:proofErr w:type="spellEnd"/>
    </w:p>
    <w:p w14:paraId="2FA3CEEB" w14:textId="77777777" w:rsidR="00265A25" w:rsidRPr="00CC291F" w:rsidRDefault="00265A25" w:rsidP="00265A25">
      <w:pPr>
        <w:widowControl w:val="0"/>
        <w:spacing w:line="240" w:lineRule="auto"/>
        <w:rPr>
          <w:szCs w:val="22"/>
        </w:rPr>
      </w:pPr>
      <w:r w:rsidRPr="00CC291F">
        <w:rPr>
          <w:szCs w:val="22"/>
        </w:rPr>
        <w:t xml:space="preserve">Vartojant </w:t>
      </w:r>
      <w:proofErr w:type="spellStart"/>
      <w:r w:rsidRPr="00CC291F">
        <w:rPr>
          <w:szCs w:val="22"/>
        </w:rPr>
        <w:t>bimatoprosto</w:t>
      </w:r>
      <w:proofErr w:type="spellEnd"/>
      <w:r w:rsidRPr="00CC291F">
        <w:rPr>
          <w:szCs w:val="22"/>
        </w:rPr>
        <w:t xml:space="preserve"> į akis, kraujyje daugiausia jo randama nepakitusio. Vėliau jis oksiduojamas, N-</w:t>
      </w:r>
      <w:proofErr w:type="spellStart"/>
      <w:r w:rsidRPr="00CC291F">
        <w:rPr>
          <w:szCs w:val="22"/>
        </w:rPr>
        <w:t>deetilinamas</w:t>
      </w:r>
      <w:proofErr w:type="spellEnd"/>
      <w:r w:rsidRPr="00CC291F">
        <w:rPr>
          <w:szCs w:val="22"/>
        </w:rPr>
        <w:t xml:space="preserve"> ir </w:t>
      </w:r>
      <w:proofErr w:type="spellStart"/>
      <w:r w:rsidRPr="00CC291F">
        <w:rPr>
          <w:szCs w:val="22"/>
        </w:rPr>
        <w:t>konjuguojamas</w:t>
      </w:r>
      <w:proofErr w:type="spellEnd"/>
      <w:r w:rsidRPr="00CC291F">
        <w:rPr>
          <w:szCs w:val="22"/>
        </w:rPr>
        <w:t xml:space="preserve"> su </w:t>
      </w:r>
      <w:proofErr w:type="spellStart"/>
      <w:r w:rsidRPr="00CC291F">
        <w:rPr>
          <w:szCs w:val="22"/>
        </w:rPr>
        <w:t>gliukurono</w:t>
      </w:r>
      <w:proofErr w:type="spellEnd"/>
      <w:r w:rsidRPr="00CC291F">
        <w:rPr>
          <w:szCs w:val="22"/>
        </w:rPr>
        <w:t xml:space="preserve"> rūgštimi į įvairius metabolitus.</w:t>
      </w:r>
    </w:p>
    <w:p w14:paraId="3A45E364" w14:textId="77777777" w:rsidR="00265A25" w:rsidRPr="00CC291F" w:rsidRDefault="00265A25" w:rsidP="00265A25">
      <w:pPr>
        <w:widowControl w:val="0"/>
        <w:spacing w:line="240" w:lineRule="auto"/>
        <w:rPr>
          <w:szCs w:val="22"/>
        </w:rPr>
      </w:pPr>
    </w:p>
    <w:p w14:paraId="26313AE3" w14:textId="77777777" w:rsidR="00265A25" w:rsidRPr="00CC291F" w:rsidRDefault="00265A25" w:rsidP="00265A25">
      <w:pPr>
        <w:widowControl w:val="0"/>
        <w:spacing w:line="240" w:lineRule="auto"/>
        <w:ind w:right="-142"/>
        <w:rPr>
          <w:szCs w:val="22"/>
          <w:u w:val="single"/>
        </w:rPr>
      </w:pPr>
      <w:r w:rsidRPr="00CC291F">
        <w:rPr>
          <w:szCs w:val="22"/>
          <w:u w:val="single"/>
        </w:rPr>
        <w:t>Eliminacija</w:t>
      </w:r>
    </w:p>
    <w:p w14:paraId="49ACDBD9" w14:textId="77777777" w:rsidR="00265A25" w:rsidRPr="00CC291F" w:rsidRDefault="00265A25" w:rsidP="00265A25">
      <w:pPr>
        <w:widowControl w:val="0"/>
        <w:spacing w:line="240" w:lineRule="auto"/>
        <w:rPr>
          <w:szCs w:val="22"/>
        </w:rPr>
      </w:pPr>
      <w:r w:rsidRPr="00CC291F">
        <w:rPr>
          <w:szCs w:val="22"/>
        </w:rPr>
        <w:t xml:space="preserve">Daugiausia </w:t>
      </w:r>
      <w:proofErr w:type="spellStart"/>
      <w:r w:rsidRPr="00CC291F">
        <w:rPr>
          <w:szCs w:val="22"/>
        </w:rPr>
        <w:t>bimatoprosto</w:t>
      </w:r>
      <w:proofErr w:type="spellEnd"/>
      <w:r w:rsidRPr="00CC291F">
        <w:rPr>
          <w:szCs w:val="22"/>
        </w:rPr>
        <w:t xml:space="preserve"> eliminuojama išskiriant per inkstus. Iki 67 % sveikiems savanoriams į veną suleistos dozės rasta jų šlapime, 25 % – išmatose. Suleidus į veną, pusinis eliminacijos periodas buvo maždaug 45 min., o bendras klirensas kraujyje – 1,5 l/val./kg.</w:t>
      </w:r>
    </w:p>
    <w:p w14:paraId="077AF551" w14:textId="77777777" w:rsidR="00265A25" w:rsidRPr="00CC291F" w:rsidRDefault="00265A25" w:rsidP="00265A25">
      <w:pPr>
        <w:widowControl w:val="0"/>
        <w:spacing w:line="240" w:lineRule="auto"/>
        <w:rPr>
          <w:szCs w:val="22"/>
        </w:rPr>
      </w:pPr>
    </w:p>
    <w:p w14:paraId="1321E3F8" w14:textId="77777777" w:rsidR="00265A25" w:rsidRPr="00CC291F" w:rsidRDefault="00265A25" w:rsidP="00265A25">
      <w:pPr>
        <w:widowControl w:val="0"/>
        <w:spacing w:line="240" w:lineRule="auto"/>
        <w:ind w:right="-142"/>
        <w:rPr>
          <w:szCs w:val="22"/>
          <w:u w:val="single"/>
        </w:rPr>
      </w:pPr>
      <w:r w:rsidRPr="00CC291F">
        <w:rPr>
          <w:szCs w:val="22"/>
          <w:u w:val="single"/>
        </w:rPr>
        <w:t>Duomenys senyvų pacientų organizme</w:t>
      </w:r>
    </w:p>
    <w:p w14:paraId="163355C5" w14:textId="77777777" w:rsidR="00265A25" w:rsidRPr="00CC291F" w:rsidRDefault="00265A25" w:rsidP="00265A25">
      <w:pPr>
        <w:widowControl w:val="0"/>
        <w:spacing w:line="240" w:lineRule="auto"/>
        <w:rPr>
          <w:iCs/>
          <w:szCs w:val="22"/>
        </w:rPr>
      </w:pPr>
      <w:r w:rsidRPr="00CC291F">
        <w:rPr>
          <w:iCs/>
          <w:szCs w:val="22"/>
        </w:rPr>
        <w:t xml:space="preserve">2 kartus per parą vartojamo 0,3 mg/ml </w:t>
      </w:r>
      <w:proofErr w:type="spellStart"/>
      <w:r w:rsidRPr="00CC291F">
        <w:rPr>
          <w:iCs/>
          <w:szCs w:val="22"/>
        </w:rPr>
        <w:t>bimatoprosto</w:t>
      </w:r>
      <w:proofErr w:type="spellEnd"/>
      <w:r w:rsidRPr="00CC291F">
        <w:rPr>
          <w:iCs/>
          <w:szCs w:val="22"/>
        </w:rPr>
        <w:t xml:space="preserve"> vidutinis AUC</w:t>
      </w:r>
      <w:r w:rsidRPr="00CC291F">
        <w:rPr>
          <w:iCs/>
          <w:szCs w:val="22"/>
          <w:vertAlign w:val="subscript"/>
        </w:rPr>
        <w:t>0-24 val.</w:t>
      </w:r>
      <w:r w:rsidRPr="00CC291F">
        <w:rPr>
          <w:szCs w:val="22"/>
        </w:rPr>
        <w:t xml:space="preserve"> senyviems </w:t>
      </w:r>
      <w:r w:rsidRPr="00CC291F">
        <w:rPr>
          <w:iCs/>
          <w:szCs w:val="22"/>
        </w:rPr>
        <w:t>(65 metų ir vyresniems) asmenims yra 0,0634 </w:t>
      </w:r>
      <w:proofErr w:type="spellStart"/>
      <w:r w:rsidRPr="00CC291F">
        <w:rPr>
          <w:iCs/>
          <w:szCs w:val="22"/>
        </w:rPr>
        <w:t>ng</w:t>
      </w:r>
      <w:proofErr w:type="spellEnd"/>
      <w:r w:rsidRPr="00CC291F">
        <w:rPr>
          <w:iCs/>
          <w:szCs w:val="22"/>
        </w:rPr>
        <w:sym w:font="Symbol" w:char="F0B4"/>
      </w:r>
      <w:r w:rsidRPr="00CC291F">
        <w:rPr>
          <w:iCs/>
          <w:szCs w:val="22"/>
        </w:rPr>
        <w:t>val./ml (reikšmingai didesnis už jauniems suaugusiesiems nustatytą 0,0218 </w:t>
      </w:r>
      <w:proofErr w:type="spellStart"/>
      <w:r w:rsidRPr="00CC291F">
        <w:rPr>
          <w:iCs/>
          <w:szCs w:val="22"/>
        </w:rPr>
        <w:t>ng</w:t>
      </w:r>
      <w:proofErr w:type="spellEnd"/>
      <w:r w:rsidRPr="00CC291F">
        <w:rPr>
          <w:iCs/>
          <w:szCs w:val="22"/>
        </w:rPr>
        <w:sym w:font="Symbol" w:char="F0B4"/>
      </w:r>
      <w:r w:rsidRPr="00CC291F">
        <w:rPr>
          <w:iCs/>
          <w:szCs w:val="22"/>
        </w:rPr>
        <w:t xml:space="preserve">val./ml). Vis dėlto šis skirtumas neturi klinikinės reikšmės, kadangi į akis vartojamo </w:t>
      </w:r>
      <w:proofErr w:type="spellStart"/>
      <w:r w:rsidRPr="00CC291F">
        <w:rPr>
          <w:iCs/>
          <w:szCs w:val="22"/>
        </w:rPr>
        <w:t>bimatoprosto</w:t>
      </w:r>
      <w:proofErr w:type="spellEnd"/>
      <w:r w:rsidRPr="00CC291F">
        <w:rPr>
          <w:iCs/>
          <w:szCs w:val="22"/>
        </w:rPr>
        <w:t xml:space="preserve"> sisteminė ekspozicija senyviems ir jauniems asmenims yra labai maža. Ilgai vartojamas </w:t>
      </w:r>
      <w:proofErr w:type="spellStart"/>
      <w:r w:rsidRPr="00CC291F">
        <w:rPr>
          <w:iCs/>
          <w:szCs w:val="22"/>
        </w:rPr>
        <w:t>bimatoprostas</w:t>
      </w:r>
      <w:proofErr w:type="spellEnd"/>
      <w:r w:rsidRPr="00CC291F">
        <w:rPr>
          <w:iCs/>
          <w:szCs w:val="22"/>
        </w:rPr>
        <w:t xml:space="preserve"> kraujyje nesikaupia, jo saugumas senyviems ir jauniems pacientams yra panašus.</w:t>
      </w:r>
    </w:p>
    <w:p w14:paraId="4A6E34A4" w14:textId="77777777" w:rsidR="00265A25" w:rsidRPr="00CC291F" w:rsidRDefault="00265A25" w:rsidP="00265A25">
      <w:pPr>
        <w:widowControl w:val="0"/>
        <w:spacing w:line="240" w:lineRule="auto"/>
        <w:rPr>
          <w:iCs/>
          <w:szCs w:val="22"/>
        </w:rPr>
      </w:pPr>
    </w:p>
    <w:p w14:paraId="00E65BC3"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5.3</w:t>
      </w:r>
      <w:r w:rsidRPr="00CC291F">
        <w:rPr>
          <w:rFonts w:ascii="Times New Roman" w:hAnsi="Times New Roman"/>
          <w:sz w:val="22"/>
          <w:szCs w:val="22"/>
        </w:rPr>
        <w:tab/>
      </w:r>
      <w:proofErr w:type="spellStart"/>
      <w:r w:rsidRPr="00CC291F">
        <w:rPr>
          <w:rFonts w:ascii="Times New Roman" w:hAnsi="Times New Roman"/>
          <w:sz w:val="22"/>
          <w:szCs w:val="22"/>
        </w:rPr>
        <w:t>Ikiklinikinių</w:t>
      </w:r>
      <w:proofErr w:type="spellEnd"/>
      <w:r w:rsidRPr="00CC291F">
        <w:rPr>
          <w:rFonts w:ascii="Times New Roman" w:hAnsi="Times New Roman"/>
          <w:sz w:val="22"/>
          <w:szCs w:val="22"/>
        </w:rPr>
        <w:t xml:space="preserve"> saugumo tyrimų duomenys</w:t>
      </w:r>
    </w:p>
    <w:p w14:paraId="205AF5B3" w14:textId="77777777" w:rsidR="00265A25" w:rsidRPr="00CC291F" w:rsidRDefault="00265A25" w:rsidP="00265A25">
      <w:pPr>
        <w:widowControl w:val="0"/>
        <w:tabs>
          <w:tab w:val="clear" w:pos="567"/>
        </w:tabs>
        <w:spacing w:line="240" w:lineRule="auto"/>
        <w:rPr>
          <w:szCs w:val="22"/>
        </w:rPr>
      </w:pPr>
    </w:p>
    <w:p w14:paraId="5C908DCC" w14:textId="77777777" w:rsidR="00265A25" w:rsidRPr="00CC291F" w:rsidRDefault="00265A25" w:rsidP="00265A25">
      <w:pPr>
        <w:widowControl w:val="0"/>
        <w:tabs>
          <w:tab w:val="clear" w:pos="567"/>
        </w:tabs>
        <w:spacing w:line="240" w:lineRule="auto"/>
        <w:rPr>
          <w:szCs w:val="22"/>
        </w:rPr>
      </w:pPr>
      <w:proofErr w:type="spellStart"/>
      <w:r w:rsidRPr="00CC291F">
        <w:rPr>
          <w:szCs w:val="22"/>
        </w:rPr>
        <w:t>Ikiklinikinių</w:t>
      </w:r>
      <w:proofErr w:type="spellEnd"/>
      <w:r w:rsidRPr="00CC291F">
        <w:rPr>
          <w:szCs w:val="22"/>
        </w:rPr>
        <w:t xml:space="preserve"> tyrimų metu poveikis buvo pastebėtas tik tada, kai ekspozicija buvo tokia, kuri laikoma pakankamai viršijančia maksimalią žmogui, todėl jo klinikinė reikšmė yra maža.</w:t>
      </w:r>
    </w:p>
    <w:p w14:paraId="309CB22D" w14:textId="77777777" w:rsidR="00265A25" w:rsidRPr="00CC291F" w:rsidRDefault="00265A25" w:rsidP="00265A25">
      <w:pPr>
        <w:widowControl w:val="0"/>
        <w:tabs>
          <w:tab w:val="clear" w:pos="567"/>
        </w:tabs>
        <w:spacing w:line="240" w:lineRule="auto"/>
        <w:rPr>
          <w:szCs w:val="22"/>
        </w:rPr>
      </w:pPr>
    </w:p>
    <w:p w14:paraId="066C2917" w14:textId="77777777" w:rsidR="00265A25" w:rsidRPr="00CC291F" w:rsidRDefault="00265A25" w:rsidP="00265A25">
      <w:pPr>
        <w:widowControl w:val="0"/>
        <w:spacing w:line="240" w:lineRule="auto"/>
        <w:rPr>
          <w:szCs w:val="22"/>
        </w:rPr>
      </w:pPr>
      <w:r w:rsidRPr="00CC291F">
        <w:rPr>
          <w:szCs w:val="22"/>
        </w:rPr>
        <w:t xml:space="preserve">1 metus kasdien į akis lašinus ≥ 0,3 mg/ml </w:t>
      </w:r>
      <w:proofErr w:type="spellStart"/>
      <w:r w:rsidRPr="00CC291F">
        <w:rPr>
          <w:szCs w:val="22"/>
        </w:rPr>
        <w:t>bimatoprosto</w:t>
      </w:r>
      <w:proofErr w:type="spellEnd"/>
      <w:r w:rsidRPr="00CC291F">
        <w:rPr>
          <w:szCs w:val="22"/>
        </w:rPr>
        <w:t xml:space="preserve">, padidėjo beždžionių rainelės pigmentacija ir pasireiškė laikinų su doze susijusių poveikių audiniams aplink akis – išryškėjo viršutinė ir (ar) apatinė vaga, praplatėjo vokų plyšys. Manoma, kad padidėjusią rainelės pigmentaciją nulėmė stipresnė melanino gamybos </w:t>
      </w:r>
      <w:proofErr w:type="spellStart"/>
      <w:r w:rsidRPr="00CC291F">
        <w:rPr>
          <w:szCs w:val="22"/>
        </w:rPr>
        <w:t>melanocituose</w:t>
      </w:r>
      <w:proofErr w:type="spellEnd"/>
      <w:r w:rsidRPr="00CC291F">
        <w:rPr>
          <w:szCs w:val="22"/>
        </w:rPr>
        <w:t xml:space="preserve"> stimuliacija, o ne </w:t>
      </w:r>
      <w:proofErr w:type="spellStart"/>
      <w:r w:rsidRPr="00CC291F">
        <w:rPr>
          <w:szCs w:val="22"/>
        </w:rPr>
        <w:t>melanocitų</w:t>
      </w:r>
      <w:proofErr w:type="spellEnd"/>
      <w:r w:rsidRPr="00CC291F">
        <w:rPr>
          <w:szCs w:val="22"/>
        </w:rPr>
        <w:t xml:space="preserve"> pagausėjimas. Su poveikiu audiniams aplink akis susijusių funkcinių ar mikroskopinių pokyčių nenustatyta, audinių aplink akis pokyčių atsiradimo mechanizmas nežinomas.</w:t>
      </w:r>
    </w:p>
    <w:p w14:paraId="7E71086E" w14:textId="77777777" w:rsidR="00265A25" w:rsidRPr="00CC291F" w:rsidRDefault="00265A25" w:rsidP="00265A25">
      <w:pPr>
        <w:widowControl w:val="0"/>
        <w:spacing w:line="240" w:lineRule="auto"/>
        <w:rPr>
          <w:szCs w:val="22"/>
        </w:rPr>
      </w:pPr>
    </w:p>
    <w:p w14:paraId="515D6330" w14:textId="77777777" w:rsidR="00265A25" w:rsidRPr="00CC291F" w:rsidRDefault="00265A25" w:rsidP="00265A25">
      <w:pPr>
        <w:widowControl w:val="0"/>
        <w:spacing w:line="240" w:lineRule="auto"/>
        <w:rPr>
          <w:szCs w:val="22"/>
        </w:rPr>
      </w:pPr>
      <w:r w:rsidRPr="00CC291F">
        <w:rPr>
          <w:szCs w:val="22"/>
        </w:rPr>
        <w:t xml:space="preserve">Daug tyrimų </w:t>
      </w:r>
      <w:proofErr w:type="spellStart"/>
      <w:r w:rsidRPr="00CC291F">
        <w:rPr>
          <w:i/>
          <w:iCs/>
          <w:szCs w:val="22"/>
        </w:rPr>
        <w:t>in</w:t>
      </w:r>
      <w:proofErr w:type="spellEnd"/>
      <w:r w:rsidRPr="00CC291F">
        <w:rPr>
          <w:i/>
          <w:iCs/>
          <w:szCs w:val="22"/>
        </w:rPr>
        <w:t xml:space="preserve"> </w:t>
      </w:r>
      <w:proofErr w:type="spellStart"/>
      <w:r w:rsidRPr="00CC291F">
        <w:rPr>
          <w:i/>
          <w:iCs/>
          <w:szCs w:val="22"/>
        </w:rPr>
        <w:t>vitro</w:t>
      </w:r>
      <w:proofErr w:type="spellEnd"/>
      <w:r w:rsidRPr="00CC291F">
        <w:rPr>
          <w:szCs w:val="22"/>
        </w:rPr>
        <w:t xml:space="preserve"> ir </w:t>
      </w:r>
      <w:proofErr w:type="spellStart"/>
      <w:r w:rsidRPr="00CC291F">
        <w:rPr>
          <w:i/>
          <w:iCs/>
          <w:szCs w:val="22"/>
        </w:rPr>
        <w:t>in</w:t>
      </w:r>
      <w:proofErr w:type="spellEnd"/>
      <w:r w:rsidRPr="00CC291F">
        <w:rPr>
          <w:i/>
          <w:iCs/>
          <w:szCs w:val="22"/>
        </w:rPr>
        <w:t xml:space="preserve"> </w:t>
      </w:r>
      <w:proofErr w:type="spellStart"/>
      <w:r w:rsidRPr="00CC291F">
        <w:rPr>
          <w:i/>
          <w:iCs/>
          <w:szCs w:val="22"/>
        </w:rPr>
        <w:t>vivo</w:t>
      </w:r>
      <w:proofErr w:type="spellEnd"/>
      <w:r w:rsidRPr="00CC291F">
        <w:rPr>
          <w:szCs w:val="22"/>
        </w:rPr>
        <w:t xml:space="preserve"> </w:t>
      </w:r>
      <w:proofErr w:type="spellStart"/>
      <w:r w:rsidRPr="00CC291F">
        <w:rPr>
          <w:szCs w:val="22"/>
        </w:rPr>
        <w:t>bimatoprosto</w:t>
      </w:r>
      <w:proofErr w:type="spellEnd"/>
      <w:r w:rsidRPr="00CC291F">
        <w:rPr>
          <w:szCs w:val="22"/>
        </w:rPr>
        <w:t xml:space="preserve"> </w:t>
      </w:r>
      <w:proofErr w:type="spellStart"/>
      <w:r w:rsidRPr="00CC291F">
        <w:rPr>
          <w:szCs w:val="22"/>
        </w:rPr>
        <w:t>mutageninio</w:t>
      </w:r>
      <w:proofErr w:type="spellEnd"/>
      <w:r w:rsidRPr="00CC291F">
        <w:rPr>
          <w:szCs w:val="22"/>
        </w:rPr>
        <w:t xml:space="preserve"> ar kancerogeninio poveikio neparodė.</w:t>
      </w:r>
    </w:p>
    <w:p w14:paraId="06B312C4" w14:textId="77777777" w:rsidR="00265A25" w:rsidRPr="00CC291F" w:rsidRDefault="00265A25" w:rsidP="00265A25">
      <w:pPr>
        <w:widowControl w:val="0"/>
        <w:spacing w:line="240" w:lineRule="auto"/>
        <w:rPr>
          <w:szCs w:val="22"/>
        </w:rPr>
      </w:pPr>
    </w:p>
    <w:p w14:paraId="1EE39304" w14:textId="77777777" w:rsidR="00265A25" w:rsidRPr="00996F9A" w:rsidRDefault="00265A25" w:rsidP="00265A25">
      <w:pPr>
        <w:widowControl w:val="0"/>
        <w:spacing w:line="240" w:lineRule="auto"/>
        <w:rPr>
          <w:bCs/>
          <w:szCs w:val="22"/>
        </w:rPr>
      </w:pPr>
      <w:r w:rsidRPr="00CC291F">
        <w:rPr>
          <w:szCs w:val="22"/>
        </w:rPr>
        <w:t xml:space="preserve">Iki 0,6 mg/kg </w:t>
      </w:r>
      <w:proofErr w:type="spellStart"/>
      <w:r w:rsidRPr="00CC291F">
        <w:rPr>
          <w:szCs w:val="22"/>
        </w:rPr>
        <w:t>bimatoprosto</w:t>
      </w:r>
      <w:proofErr w:type="spellEnd"/>
      <w:r w:rsidRPr="00CC291F">
        <w:rPr>
          <w:szCs w:val="22"/>
        </w:rPr>
        <w:t xml:space="preserve"> paros dozės, kurios bent 103 viršija sukeliančią numatomą ekspoziciją žmogui, žiurkių vaisingumo nesutrikdė. Tiriant bent 860 ir 1700 kartų didesnių negu žmogui dozių poveikį atitinkamai pelių ir žiurkių embrionų / vaisių vystymuisi, padaugėjo persileidimų, tačiau poveikio vystymuisi nenustatyta. Šių dozių sukelta sisteminė ekspozicija atitinkamai bent 33 ir 97 kartus viršijo numatomą žmogui. Tiriant ≥ 0,3 mg/kg paros dozių poveikį žiurkių perinataliniam ir </w:t>
      </w:r>
      <w:proofErr w:type="spellStart"/>
      <w:r w:rsidRPr="00CC291F">
        <w:rPr>
          <w:szCs w:val="22"/>
        </w:rPr>
        <w:t>postnataliniam</w:t>
      </w:r>
      <w:proofErr w:type="spellEnd"/>
      <w:r w:rsidRPr="00CC291F">
        <w:rPr>
          <w:szCs w:val="22"/>
        </w:rPr>
        <w:t xml:space="preserve"> vystymuisi, ekspozicija bent 41 kartą viršijo numatomą žmogui ir pasireiškė toksinis poveikis vaikingai ar atsivedusiai patelei, dėl kurio sutrumpėjo </w:t>
      </w:r>
      <w:proofErr w:type="spellStart"/>
      <w:r w:rsidRPr="00CC291F">
        <w:rPr>
          <w:szCs w:val="22"/>
        </w:rPr>
        <w:t>gestacijos</w:t>
      </w:r>
      <w:proofErr w:type="spellEnd"/>
      <w:r w:rsidRPr="00CC291F">
        <w:rPr>
          <w:szCs w:val="22"/>
        </w:rPr>
        <w:t xml:space="preserve"> trukmė, daugiau vaisių žuvo, buvo mažesnis atsivestų jauniklių svoris. Palikuonių nervinės elgesio funkcijos nepakito.</w:t>
      </w:r>
    </w:p>
    <w:p w14:paraId="1B8BC192" w14:textId="77777777" w:rsidR="00265A25" w:rsidRPr="00CC291F" w:rsidRDefault="00265A25" w:rsidP="00265A25">
      <w:pPr>
        <w:widowControl w:val="0"/>
        <w:tabs>
          <w:tab w:val="clear" w:pos="567"/>
        </w:tabs>
        <w:spacing w:line="240" w:lineRule="auto"/>
        <w:rPr>
          <w:szCs w:val="22"/>
        </w:rPr>
      </w:pPr>
    </w:p>
    <w:p w14:paraId="5B8DAB98" w14:textId="77777777" w:rsidR="00265A25" w:rsidRPr="00CC291F" w:rsidRDefault="00265A25" w:rsidP="00265A25">
      <w:pPr>
        <w:widowControl w:val="0"/>
        <w:tabs>
          <w:tab w:val="clear" w:pos="567"/>
        </w:tabs>
        <w:spacing w:line="240" w:lineRule="auto"/>
        <w:rPr>
          <w:szCs w:val="22"/>
        </w:rPr>
      </w:pPr>
    </w:p>
    <w:p w14:paraId="64FCD0D7" w14:textId="77777777" w:rsidR="00265A25" w:rsidRPr="00CC291F" w:rsidRDefault="00265A25" w:rsidP="00265A25">
      <w:pPr>
        <w:pStyle w:val="Antrat3"/>
        <w:rPr>
          <w:szCs w:val="22"/>
        </w:rPr>
      </w:pPr>
      <w:r w:rsidRPr="00CC291F">
        <w:rPr>
          <w:szCs w:val="22"/>
        </w:rPr>
        <w:t>6.</w:t>
      </w:r>
      <w:r w:rsidRPr="00CC291F">
        <w:rPr>
          <w:szCs w:val="22"/>
        </w:rPr>
        <w:tab/>
        <w:t>FARMACINĖ INFORMACIJA</w:t>
      </w:r>
    </w:p>
    <w:p w14:paraId="51E4B427" w14:textId="77777777" w:rsidR="00265A25" w:rsidRPr="00CC291F" w:rsidRDefault="00265A25" w:rsidP="00265A25">
      <w:pPr>
        <w:widowControl w:val="0"/>
        <w:tabs>
          <w:tab w:val="clear" w:pos="567"/>
        </w:tabs>
        <w:spacing w:line="240" w:lineRule="auto"/>
        <w:rPr>
          <w:szCs w:val="22"/>
        </w:rPr>
      </w:pPr>
    </w:p>
    <w:p w14:paraId="4DE01329"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6.1</w:t>
      </w:r>
      <w:r w:rsidRPr="00CC291F">
        <w:rPr>
          <w:rFonts w:ascii="Times New Roman" w:hAnsi="Times New Roman"/>
          <w:sz w:val="22"/>
          <w:szCs w:val="22"/>
        </w:rPr>
        <w:tab/>
        <w:t>Pagalbinių medžiagų sąrašas</w:t>
      </w:r>
    </w:p>
    <w:p w14:paraId="284BE151" w14:textId="77777777" w:rsidR="00265A25" w:rsidRPr="00CC291F" w:rsidRDefault="00265A25" w:rsidP="00265A25">
      <w:pPr>
        <w:widowControl w:val="0"/>
        <w:spacing w:line="240" w:lineRule="auto"/>
        <w:rPr>
          <w:szCs w:val="22"/>
        </w:rPr>
      </w:pPr>
    </w:p>
    <w:p w14:paraId="020F969A" w14:textId="77777777" w:rsidR="00265A25" w:rsidRPr="00CC291F" w:rsidRDefault="00265A25" w:rsidP="00265A25">
      <w:pPr>
        <w:widowControl w:val="0"/>
        <w:spacing w:line="240" w:lineRule="auto"/>
        <w:rPr>
          <w:szCs w:val="22"/>
        </w:rPr>
      </w:pPr>
      <w:proofErr w:type="spellStart"/>
      <w:r w:rsidRPr="00CC291F">
        <w:rPr>
          <w:szCs w:val="22"/>
        </w:rPr>
        <w:t>Dinatrio</w:t>
      </w:r>
      <w:proofErr w:type="spellEnd"/>
      <w:r w:rsidRPr="00CC291F">
        <w:rPr>
          <w:szCs w:val="22"/>
        </w:rPr>
        <w:t xml:space="preserve"> fosfatas </w:t>
      </w:r>
      <w:proofErr w:type="spellStart"/>
      <w:r w:rsidRPr="00CC291F">
        <w:rPr>
          <w:szCs w:val="22"/>
        </w:rPr>
        <w:t>dodekahidratas</w:t>
      </w:r>
      <w:proofErr w:type="spellEnd"/>
    </w:p>
    <w:p w14:paraId="2B1151F0" w14:textId="77777777" w:rsidR="00265A25" w:rsidRPr="00CC291F" w:rsidRDefault="00265A25" w:rsidP="00265A25">
      <w:pPr>
        <w:widowControl w:val="0"/>
        <w:spacing w:line="240" w:lineRule="auto"/>
        <w:rPr>
          <w:szCs w:val="22"/>
        </w:rPr>
      </w:pPr>
      <w:r w:rsidRPr="00CC291F">
        <w:rPr>
          <w:szCs w:val="22"/>
        </w:rPr>
        <w:t xml:space="preserve">Citrinų rūgštis </w:t>
      </w:r>
      <w:proofErr w:type="spellStart"/>
      <w:r w:rsidRPr="00CC291F">
        <w:rPr>
          <w:szCs w:val="22"/>
        </w:rPr>
        <w:t>monohidratas</w:t>
      </w:r>
      <w:proofErr w:type="spellEnd"/>
    </w:p>
    <w:p w14:paraId="52811C4F" w14:textId="77777777" w:rsidR="00265A25" w:rsidRPr="00CC291F" w:rsidRDefault="00265A25" w:rsidP="00265A25">
      <w:pPr>
        <w:widowControl w:val="0"/>
        <w:spacing w:line="240" w:lineRule="auto"/>
        <w:rPr>
          <w:szCs w:val="22"/>
        </w:rPr>
      </w:pPr>
      <w:r w:rsidRPr="00CC291F">
        <w:rPr>
          <w:szCs w:val="22"/>
        </w:rPr>
        <w:t>Natrio chloridas</w:t>
      </w:r>
    </w:p>
    <w:p w14:paraId="3E27F56A" w14:textId="77777777" w:rsidR="00265A25" w:rsidRPr="00CC291F" w:rsidRDefault="00265A25" w:rsidP="00265A25">
      <w:pPr>
        <w:widowControl w:val="0"/>
        <w:spacing w:line="240" w:lineRule="auto"/>
        <w:rPr>
          <w:szCs w:val="22"/>
        </w:rPr>
      </w:pPr>
      <w:proofErr w:type="spellStart"/>
      <w:r w:rsidRPr="00CC291F">
        <w:rPr>
          <w:szCs w:val="22"/>
        </w:rPr>
        <w:t>Benzalkonio</w:t>
      </w:r>
      <w:proofErr w:type="spellEnd"/>
      <w:r w:rsidRPr="00CC291F">
        <w:rPr>
          <w:szCs w:val="22"/>
        </w:rPr>
        <w:t xml:space="preserve"> chloridas</w:t>
      </w:r>
    </w:p>
    <w:p w14:paraId="1DFEC0DF" w14:textId="77777777" w:rsidR="00265A25" w:rsidRPr="00CC291F" w:rsidRDefault="00265A25" w:rsidP="00265A25">
      <w:pPr>
        <w:widowControl w:val="0"/>
        <w:spacing w:line="240" w:lineRule="auto"/>
        <w:rPr>
          <w:szCs w:val="22"/>
        </w:rPr>
      </w:pPr>
      <w:r w:rsidRPr="00CC291F">
        <w:rPr>
          <w:szCs w:val="22"/>
        </w:rPr>
        <w:t xml:space="preserve">Vandenilio chlorido rūgštis ir/arba natrio </w:t>
      </w:r>
      <w:proofErr w:type="spellStart"/>
      <w:r w:rsidRPr="00CC291F">
        <w:rPr>
          <w:szCs w:val="22"/>
        </w:rPr>
        <w:t>hidroksidas</w:t>
      </w:r>
      <w:proofErr w:type="spellEnd"/>
      <w:r w:rsidRPr="00CC291F">
        <w:rPr>
          <w:szCs w:val="22"/>
        </w:rPr>
        <w:t xml:space="preserve"> (pH koreguoti)</w:t>
      </w:r>
    </w:p>
    <w:p w14:paraId="5139EAED" w14:textId="77777777" w:rsidR="00265A25" w:rsidRPr="00CC291F" w:rsidRDefault="00265A25" w:rsidP="00265A25">
      <w:pPr>
        <w:widowControl w:val="0"/>
        <w:spacing w:line="240" w:lineRule="auto"/>
        <w:rPr>
          <w:szCs w:val="22"/>
        </w:rPr>
      </w:pPr>
      <w:r w:rsidRPr="00CC291F">
        <w:rPr>
          <w:szCs w:val="22"/>
        </w:rPr>
        <w:t>Išgrynintas vanduo</w:t>
      </w:r>
    </w:p>
    <w:p w14:paraId="35F65D9D" w14:textId="77777777" w:rsidR="00265A25" w:rsidRPr="00CC291F" w:rsidRDefault="00265A25" w:rsidP="00265A25">
      <w:pPr>
        <w:widowControl w:val="0"/>
        <w:spacing w:line="240" w:lineRule="auto"/>
        <w:rPr>
          <w:szCs w:val="22"/>
        </w:rPr>
      </w:pPr>
    </w:p>
    <w:p w14:paraId="47722FDE"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6.2</w:t>
      </w:r>
      <w:r w:rsidRPr="00CC291F">
        <w:rPr>
          <w:rFonts w:ascii="Times New Roman" w:hAnsi="Times New Roman"/>
          <w:sz w:val="22"/>
          <w:szCs w:val="22"/>
        </w:rPr>
        <w:tab/>
        <w:t>Nesuderinamumas</w:t>
      </w:r>
    </w:p>
    <w:p w14:paraId="02A33DB4" w14:textId="77777777" w:rsidR="00265A25" w:rsidRPr="00CC291F" w:rsidRDefault="00265A25" w:rsidP="00265A25">
      <w:pPr>
        <w:widowControl w:val="0"/>
        <w:tabs>
          <w:tab w:val="clear" w:pos="567"/>
        </w:tabs>
        <w:spacing w:line="240" w:lineRule="auto"/>
        <w:rPr>
          <w:szCs w:val="22"/>
        </w:rPr>
      </w:pPr>
    </w:p>
    <w:p w14:paraId="4B82E500" w14:textId="77777777" w:rsidR="00265A25" w:rsidRPr="00CC291F" w:rsidRDefault="00265A25" w:rsidP="00265A25">
      <w:pPr>
        <w:widowControl w:val="0"/>
        <w:tabs>
          <w:tab w:val="clear" w:pos="567"/>
        </w:tabs>
        <w:spacing w:line="240" w:lineRule="auto"/>
        <w:rPr>
          <w:szCs w:val="22"/>
        </w:rPr>
      </w:pPr>
      <w:r w:rsidRPr="00CC291F">
        <w:rPr>
          <w:szCs w:val="22"/>
        </w:rPr>
        <w:t>Duomenys nebūtini.</w:t>
      </w:r>
    </w:p>
    <w:p w14:paraId="77981D32" w14:textId="77777777" w:rsidR="00265A25" w:rsidRPr="00CC291F" w:rsidRDefault="00265A25" w:rsidP="00265A25">
      <w:pPr>
        <w:widowControl w:val="0"/>
        <w:tabs>
          <w:tab w:val="clear" w:pos="567"/>
        </w:tabs>
        <w:spacing w:line="240" w:lineRule="auto"/>
        <w:rPr>
          <w:szCs w:val="22"/>
        </w:rPr>
      </w:pPr>
    </w:p>
    <w:p w14:paraId="21A50319"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6.3</w:t>
      </w:r>
      <w:r w:rsidRPr="00CC291F">
        <w:rPr>
          <w:rFonts w:ascii="Times New Roman" w:hAnsi="Times New Roman"/>
          <w:sz w:val="22"/>
          <w:szCs w:val="22"/>
        </w:rPr>
        <w:tab/>
        <w:t>Tinkamumo laikas</w:t>
      </w:r>
    </w:p>
    <w:p w14:paraId="52749A57" w14:textId="77777777" w:rsidR="00265A25" w:rsidRPr="00CC291F" w:rsidRDefault="00265A25" w:rsidP="00265A25">
      <w:pPr>
        <w:widowControl w:val="0"/>
        <w:tabs>
          <w:tab w:val="clear" w:pos="567"/>
        </w:tabs>
        <w:spacing w:line="240" w:lineRule="auto"/>
        <w:rPr>
          <w:szCs w:val="22"/>
        </w:rPr>
      </w:pPr>
    </w:p>
    <w:p w14:paraId="5E51E7A7" w14:textId="77777777" w:rsidR="00265A25" w:rsidRPr="00CC291F" w:rsidRDefault="00265A25" w:rsidP="00265A25">
      <w:pPr>
        <w:widowControl w:val="0"/>
        <w:tabs>
          <w:tab w:val="clear" w:pos="567"/>
        </w:tabs>
        <w:spacing w:line="240" w:lineRule="auto"/>
        <w:rPr>
          <w:szCs w:val="22"/>
        </w:rPr>
      </w:pPr>
      <w:r w:rsidRPr="00CC291F">
        <w:rPr>
          <w:szCs w:val="22"/>
        </w:rPr>
        <w:t>2 metai</w:t>
      </w:r>
    </w:p>
    <w:p w14:paraId="0730C8AA" w14:textId="77777777" w:rsidR="00265A25" w:rsidRPr="00CC291F" w:rsidRDefault="00150322" w:rsidP="00265A25">
      <w:pPr>
        <w:widowControl w:val="0"/>
        <w:spacing w:line="240" w:lineRule="auto"/>
        <w:rPr>
          <w:b/>
          <w:szCs w:val="22"/>
        </w:rPr>
      </w:pPr>
      <w:r w:rsidRPr="00CC291F">
        <w:rPr>
          <w:szCs w:val="22"/>
        </w:rPr>
        <w:t>4 savaitės po pirmojo atidarymo.</w:t>
      </w:r>
    </w:p>
    <w:p w14:paraId="758ED0CF" w14:textId="77777777" w:rsidR="00265A25" w:rsidRPr="00CC291F" w:rsidRDefault="00265A25" w:rsidP="00265A25">
      <w:pPr>
        <w:widowControl w:val="0"/>
        <w:tabs>
          <w:tab w:val="clear" w:pos="567"/>
        </w:tabs>
        <w:spacing w:line="240" w:lineRule="auto"/>
        <w:rPr>
          <w:szCs w:val="22"/>
        </w:rPr>
      </w:pPr>
    </w:p>
    <w:p w14:paraId="02ED981A"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6.4</w:t>
      </w:r>
      <w:r w:rsidRPr="00CC291F">
        <w:rPr>
          <w:rFonts w:ascii="Times New Roman" w:hAnsi="Times New Roman"/>
          <w:sz w:val="22"/>
          <w:szCs w:val="22"/>
        </w:rPr>
        <w:tab/>
        <w:t>Specialios laikymo sąlygos</w:t>
      </w:r>
    </w:p>
    <w:p w14:paraId="6FF0DD82" w14:textId="77777777" w:rsidR="00265A25" w:rsidRPr="00CC291F" w:rsidRDefault="00265A25" w:rsidP="00265A25">
      <w:pPr>
        <w:widowControl w:val="0"/>
        <w:tabs>
          <w:tab w:val="clear" w:pos="567"/>
        </w:tabs>
        <w:spacing w:line="240" w:lineRule="auto"/>
        <w:rPr>
          <w:szCs w:val="22"/>
        </w:rPr>
      </w:pPr>
    </w:p>
    <w:p w14:paraId="066EA9B0" w14:textId="77777777" w:rsidR="00265A25" w:rsidRPr="00CC291F" w:rsidRDefault="00265A25" w:rsidP="00265A25">
      <w:pPr>
        <w:widowControl w:val="0"/>
        <w:tabs>
          <w:tab w:val="clear" w:pos="567"/>
        </w:tabs>
        <w:spacing w:line="240" w:lineRule="auto"/>
        <w:rPr>
          <w:szCs w:val="22"/>
        </w:rPr>
      </w:pPr>
      <w:r w:rsidRPr="00CC291F">
        <w:rPr>
          <w:szCs w:val="22"/>
        </w:rPr>
        <w:t>Šiam vaistiniam preparatui specialių laikymo sąlygų nereikia.</w:t>
      </w:r>
    </w:p>
    <w:p w14:paraId="5E7066E1" w14:textId="77777777" w:rsidR="00265A25" w:rsidRPr="00CC291F" w:rsidRDefault="00265A25" w:rsidP="00265A25">
      <w:pPr>
        <w:widowControl w:val="0"/>
        <w:tabs>
          <w:tab w:val="clear" w:pos="567"/>
        </w:tabs>
        <w:spacing w:line="240" w:lineRule="auto"/>
        <w:rPr>
          <w:szCs w:val="22"/>
        </w:rPr>
      </w:pPr>
    </w:p>
    <w:p w14:paraId="1927AA72" w14:textId="77777777" w:rsidR="00265A25" w:rsidRPr="00CC291F" w:rsidRDefault="00265A25" w:rsidP="00265A25">
      <w:pPr>
        <w:pStyle w:val="Antrat4"/>
        <w:keepNext w:val="0"/>
        <w:widowControl w:val="0"/>
        <w:spacing w:line="240" w:lineRule="auto"/>
        <w:rPr>
          <w:rFonts w:ascii="Times New Roman" w:hAnsi="Times New Roman"/>
          <w:sz w:val="22"/>
          <w:szCs w:val="22"/>
        </w:rPr>
      </w:pPr>
      <w:r w:rsidRPr="00CC291F">
        <w:rPr>
          <w:rFonts w:ascii="Times New Roman" w:hAnsi="Times New Roman"/>
          <w:sz w:val="22"/>
          <w:szCs w:val="22"/>
        </w:rPr>
        <w:t>6.5</w:t>
      </w:r>
      <w:r w:rsidRPr="00CC291F">
        <w:rPr>
          <w:rFonts w:ascii="Times New Roman" w:hAnsi="Times New Roman"/>
          <w:sz w:val="22"/>
          <w:szCs w:val="22"/>
        </w:rPr>
        <w:tab/>
      </w:r>
      <w:proofErr w:type="spellStart"/>
      <w:r w:rsidRPr="00CC291F">
        <w:rPr>
          <w:rFonts w:ascii="Times New Roman" w:hAnsi="Times New Roman"/>
          <w:sz w:val="22"/>
          <w:szCs w:val="22"/>
        </w:rPr>
        <w:t>Talpyklės</w:t>
      </w:r>
      <w:proofErr w:type="spellEnd"/>
      <w:r w:rsidRPr="00CC291F">
        <w:rPr>
          <w:rFonts w:ascii="Times New Roman" w:hAnsi="Times New Roman"/>
          <w:sz w:val="22"/>
          <w:szCs w:val="22"/>
        </w:rPr>
        <w:t xml:space="preserve"> pobūdis ir jos turinys</w:t>
      </w:r>
    </w:p>
    <w:p w14:paraId="21C28FB0" w14:textId="77777777" w:rsidR="00265A25" w:rsidRPr="00CC291F" w:rsidRDefault="00265A25" w:rsidP="00265A25">
      <w:pPr>
        <w:widowControl w:val="0"/>
        <w:tabs>
          <w:tab w:val="clear" w:pos="567"/>
        </w:tabs>
        <w:spacing w:line="240" w:lineRule="auto"/>
        <w:rPr>
          <w:szCs w:val="22"/>
        </w:rPr>
      </w:pPr>
    </w:p>
    <w:p w14:paraId="400F1639" w14:textId="77777777" w:rsidR="00265A25" w:rsidRPr="00CC291F" w:rsidRDefault="00265A25" w:rsidP="00265A25">
      <w:pPr>
        <w:widowControl w:val="0"/>
        <w:spacing w:line="240" w:lineRule="auto"/>
        <w:rPr>
          <w:szCs w:val="22"/>
        </w:rPr>
      </w:pPr>
      <w:r w:rsidRPr="00CC291F">
        <w:rPr>
          <w:szCs w:val="22"/>
        </w:rPr>
        <w:t>Baltas,</w:t>
      </w:r>
      <w:r w:rsidR="00150322" w:rsidRPr="00CC291F">
        <w:rPr>
          <w:szCs w:val="22"/>
        </w:rPr>
        <w:t xml:space="preserve"> nepermatomas,</w:t>
      </w:r>
      <w:r w:rsidRPr="00CC291F">
        <w:rPr>
          <w:szCs w:val="22"/>
        </w:rPr>
        <w:t xml:space="preserve"> mažo tankio polietileno buteliukas su baltu</w:t>
      </w:r>
      <w:r w:rsidR="00150322" w:rsidRPr="00CC291F">
        <w:rPr>
          <w:szCs w:val="22"/>
        </w:rPr>
        <w:t>, nepermatomu,</w:t>
      </w:r>
      <w:r w:rsidRPr="00CC291F">
        <w:rPr>
          <w:szCs w:val="22"/>
        </w:rPr>
        <w:t xml:space="preserve"> mažo tankio polietileno lašintuvu ir baltu</w:t>
      </w:r>
      <w:r w:rsidR="00150322" w:rsidRPr="00CC291F">
        <w:rPr>
          <w:szCs w:val="22"/>
        </w:rPr>
        <w:t>, nepermatomu,</w:t>
      </w:r>
      <w:r w:rsidRPr="00CC291F">
        <w:rPr>
          <w:szCs w:val="22"/>
        </w:rPr>
        <w:t xml:space="preserve"> didelio tankio polietileno </w:t>
      </w:r>
      <w:r w:rsidR="00150322" w:rsidRPr="00CC291F">
        <w:rPr>
          <w:szCs w:val="22"/>
        </w:rPr>
        <w:t>užsukamuoju</w:t>
      </w:r>
      <w:r w:rsidRPr="00CC291F">
        <w:rPr>
          <w:szCs w:val="22"/>
        </w:rPr>
        <w:t xml:space="preserve"> dangteliu, </w:t>
      </w:r>
      <w:r w:rsidR="00150322" w:rsidRPr="00CC291F">
        <w:rPr>
          <w:szCs w:val="22"/>
        </w:rPr>
        <w:t>apsaugotu nuo sugadinimo</w:t>
      </w:r>
      <w:r w:rsidRPr="00CC291F">
        <w:rPr>
          <w:szCs w:val="22"/>
        </w:rPr>
        <w:t>. Kiekviename buteliuke yra 3 ml tirpalo.</w:t>
      </w:r>
    </w:p>
    <w:p w14:paraId="1DD466E5" w14:textId="77777777" w:rsidR="00265A25" w:rsidRPr="00CC291F" w:rsidRDefault="00265A25" w:rsidP="00265A25">
      <w:pPr>
        <w:widowControl w:val="0"/>
        <w:spacing w:line="240" w:lineRule="auto"/>
        <w:rPr>
          <w:szCs w:val="22"/>
        </w:rPr>
      </w:pPr>
    </w:p>
    <w:p w14:paraId="787C1F07" w14:textId="77777777" w:rsidR="00265A25" w:rsidRPr="00CC291F" w:rsidRDefault="00265A25" w:rsidP="00265A25">
      <w:pPr>
        <w:widowControl w:val="0"/>
        <w:spacing w:line="240" w:lineRule="auto"/>
        <w:rPr>
          <w:szCs w:val="22"/>
        </w:rPr>
      </w:pPr>
      <w:r w:rsidRPr="00CC291F">
        <w:rPr>
          <w:szCs w:val="22"/>
        </w:rPr>
        <w:t>Kartono dėžutėje yra 1, 3 ar 6 buteliukai.</w:t>
      </w:r>
    </w:p>
    <w:p w14:paraId="4CBF4674" w14:textId="77777777" w:rsidR="00265A25" w:rsidRPr="00CC291F" w:rsidRDefault="00265A25" w:rsidP="00265A25">
      <w:pPr>
        <w:widowControl w:val="0"/>
        <w:spacing w:line="240" w:lineRule="auto"/>
        <w:rPr>
          <w:szCs w:val="22"/>
        </w:rPr>
      </w:pPr>
      <w:r w:rsidRPr="00CC291F">
        <w:rPr>
          <w:szCs w:val="22"/>
        </w:rPr>
        <w:t>Gali būti tiekiamos ne visų dydžių pakuotės.</w:t>
      </w:r>
    </w:p>
    <w:p w14:paraId="60FEB42B" w14:textId="77777777" w:rsidR="00265A25" w:rsidRPr="00CC291F" w:rsidRDefault="00265A25" w:rsidP="00265A25">
      <w:pPr>
        <w:widowControl w:val="0"/>
        <w:tabs>
          <w:tab w:val="clear" w:pos="567"/>
        </w:tabs>
        <w:spacing w:line="240" w:lineRule="auto"/>
        <w:rPr>
          <w:szCs w:val="22"/>
        </w:rPr>
      </w:pPr>
    </w:p>
    <w:p w14:paraId="2652C245" w14:textId="77777777" w:rsidR="00265A25" w:rsidRPr="00CC291F" w:rsidRDefault="00265A25" w:rsidP="00265A25">
      <w:pPr>
        <w:pStyle w:val="Antrat4"/>
        <w:keepNext w:val="0"/>
        <w:widowControl w:val="0"/>
        <w:spacing w:line="240" w:lineRule="auto"/>
        <w:rPr>
          <w:rFonts w:ascii="Times New Roman" w:hAnsi="Times New Roman"/>
          <w:sz w:val="22"/>
          <w:szCs w:val="22"/>
        </w:rPr>
      </w:pPr>
      <w:bookmarkStart w:id="2" w:name="OLE_LINK1"/>
      <w:r w:rsidRPr="00CC291F">
        <w:rPr>
          <w:rFonts w:ascii="Times New Roman" w:hAnsi="Times New Roman"/>
          <w:sz w:val="22"/>
          <w:szCs w:val="22"/>
        </w:rPr>
        <w:t>6.6</w:t>
      </w:r>
      <w:r w:rsidRPr="00CC291F">
        <w:rPr>
          <w:rFonts w:ascii="Times New Roman" w:hAnsi="Times New Roman"/>
          <w:sz w:val="22"/>
          <w:szCs w:val="22"/>
        </w:rPr>
        <w:tab/>
        <w:t>Specialūs reikalavimai atliekoms tvarkyti</w:t>
      </w:r>
    </w:p>
    <w:bookmarkEnd w:id="2"/>
    <w:p w14:paraId="4FF39314" w14:textId="77777777" w:rsidR="00265A25" w:rsidRPr="00CC291F" w:rsidRDefault="00265A25" w:rsidP="00265A25">
      <w:pPr>
        <w:widowControl w:val="0"/>
        <w:tabs>
          <w:tab w:val="clear" w:pos="567"/>
        </w:tabs>
        <w:spacing w:line="240" w:lineRule="auto"/>
        <w:rPr>
          <w:szCs w:val="22"/>
        </w:rPr>
      </w:pPr>
    </w:p>
    <w:p w14:paraId="4E5E4114" w14:textId="77777777" w:rsidR="00265A25" w:rsidRPr="00CC291F" w:rsidRDefault="00265A25" w:rsidP="00265A25">
      <w:pPr>
        <w:widowControl w:val="0"/>
        <w:tabs>
          <w:tab w:val="clear" w:pos="567"/>
        </w:tabs>
        <w:spacing w:line="240" w:lineRule="auto"/>
        <w:rPr>
          <w:szCs w:val="22"/>
        </w:rPr>
      </w:pPr>
      <w:r w:rsidRPr="00CC291F">
        <w:rPr>
          <w:szCs w:val="22"/>
        </w:rPr>
        <w:t xml:space="preserve">Specialių reikalavimų nėra. </w:t>
      </w:r>
    </w:p>
    <w:p w14:paraId="10F37BCD" w14:textId="77777777" w:rsidR="00265A25" w:rsidRPr="00CC291F" w:rsidRDefault="00265A25" w:rsidP="00265A25">
      <w:pPr>
        <w:widowControl w:val="0"/>
        <w:tabs>
          <w:tab w:val="clear" w:pos="567"/>
        </w:tabs>
        <w:spacing w:line="240" w:lineRule="auto"/>
        <w:rPr>
          <w:szCs w:val="22"/>
        </w:rPr>
      </w:pPr>
    </w:p>
    <w:p w14:paraId="67E131A6" w14:textId="77777777" w:rsidR="00265A25" w:rsidRPr="00CC291F" w:rsidRDefault="00265A25" w:rsidP="00265A25">
      <w:pPr>
        <w:widowControl w:val="0"/>
        <w:tabs>
          <w:tab w:val="clear" w:pos="567"/>
        </w:tabs>
        <w:spacing w:line="240" w:lineRule="auto"/>
        <w:rPr>
          <w:szCs w:val="22"/>
        </w:rPr>
      </w:pPr>
      <w:r w:rsidRPr="00CC291F">
        <w:rPr>
          <w:noProof/>
          <w:szCs w:val="22"/>
        </w:rPr>
        <w:t>Nesuvartotą vaistinį preparatą ar atliekas reikia tvarkyti laikantis vietinių reikalavimų.</w:t>
      </w:r>
    </w:p>
    <w:p w14:paraId="453AA6C3" w14:textId="77777777" w:rsidR="00265A25" w:rsidRPr="00CC291F" w:rsidRDefault="00265A25" w:rsidP="00265A25">
      <w:pPr>
        <w:widowControl w:val="0"/>
        <w:tabs>
          <w:tab w:val="clear" w:pos="567"/>
        </w:tabs>
        <w:spacing w:line="240" w:lineRule="auto"/>
        <w:rPr>
          <w:szCs w:val="22"/>
        </w:rPr>
      </w:pPr>
    </w:p>
    <w:p w14:paraId="761C7189" w14:textId="77777777" w:rsidR="00265A25" w:rsidRPr="00CC291F" w:rsidRDefault="00265A25" w:rsidP="00265A25">
      <w:pPr>
        <w:widowControl w:val="0"/>
        <w:tabs>
          <w:tab w:val="clear" w:pos="567"/>
        </w:tabs>
        <w:spacing w:line="240" w:lineRule="auto"/>
        <w:rPr>
          <w:szCs w:val="22"/>
        </w:rPr>
      </w:pPr>
    </w:p>
    <w:p w14:paraId="3C3C87C9" w14:textId="77777777" w:rsidR="00265A25" w:rsidRPr="00CC291F" w:rsidRDefault="00265A25" w:rsidP="00265A25">
      <w:pPr>
        <w:pStyle w:val="Antrat3"/>
        <w:rPr>
          <w:szCs w:val="22"/>
        </w:rPr>
      </w:pPr>
      <w:r w:rsidRPr="00CC291F">
        <w:rPr>
          <w:szCs w:val="22"/>
        </w:rPr>
        <w:t>7.</w:t>
      </w:r>
      <w:r w:rsidRPr="00CC291F">
        <w:rPr>
          <w:szCs w:val="22"/>
        </w:rPr>
        <w:tab/>
        <w:t>REGISTRUOTOJAS</w:t>
      </w:r>
    </w:p>
    <w:p w14:paraId="7931FCF6" w14:textId="77777777" w:rsidR="00265A25" w:rsidRPr="00CC291F" w:rsidRDefault="00265A25" w:rsidP="00265A25">
      <w:pPr>
        <w:widowControl w:val="0"/>
        <w:tabs>
          <w:tab w:val="clear" w:pos="567"/>
        </w:tabs>
        <w:spacing w:line="240" w:lineRule="auto"/>
        <w:rPr>
          <w:szCs w:val="22"/>
        </w:rPr>
      </w:pPr>
    </w:p>
    <w:p w14:paraId="0DC26C7F" w14:textId="77777777" w:rsidR="00265A25" w:rsidRPr="00CC291F" w:rsidRDefault="00265A25" w:rsidP="00265A25">
      <w:pPr>
        <w:widowControl w:val="0"/>
        <w:rPr>
          <w:szCs w:val="22"/>
        </w:rPr>
      </w:pPr>
      <w:proofErr w:type="spellStart"/>
      <w:r w:rsidRPr="00CC291F">
        <w:rPr>
          <w:bCs/>
          <w:szCs w:val="22"/>
          <w:lang w:eastAsia="lt-LT"/>
        </w:rPr>
        <w:t>Pharmaceutical</w:t>
      </w:r>
      <w:proofErr w:type="spellEnd"/>
      <w:r w:rsidRPr="00CC291F">
        <w:rPr>
          <w:bCs/>
          <w:szCs w:val="22"/>
          <w:lang w:eastAsia="lt-LT"/>
        </w:rPr>
        <w:t xml:space="preserve"> Works </w:t>
      </w:r>
      <w:r w:rsidRPr="00CC291F">
        <w:rPr>
          <w:szCs w:val="22"/>
        </w:rPr>
        <w:t>POLPHARMA SA</w:t>
      </w:r>
    </w:p>
    <w:p w14:paraId="76C8F2D0" w14:textId="77777777" w:rsidR="00265A25" w:rsidRPr="00CC291F" w:rsidRDefault="00265A25" w:rsidP="00265A25">
      <w:pPr>
        <w:widowControl w:val="0"/>
        <w:rPr>
          <w:szCs w:val="22"/>
          <w:lang w:eastAsia="lt-LT"/>
        </w:rPr>
      </w:pPr>
      <w:r w:rsidRPr="00CC291F">
        <w:rPr>
          <w:szCs w:val="22"/>
          <w:lang w:eastAsia="lt-LT"/>
        </w:rPr>
        <w:t xml:space="preserve">19, </w:t>
      </w:r>
      <w:proofErr w:type="spellStart"/>
      <w:r w:rsidRPr="00CC291F">
        <w:rPr>
          <w:szCs w:val="22"/>
          <w:lang w:eastAsia="lt-LT"/>
        </w:rPr>
        <w:t>Pelplińska</w:t>
      </w:r>
      <w:proofErr w:type="spellEnd"/>
      <w:r w:rsidRPr="00CC291F">
        <w:rPr>
          <w:szCs w:val="22"/>
          <w:lang w:eastAsia="lt-LT"/>
        </w:rPr>
        <w:t xml:space="preserve"> Str.</w:t>
      </w:r>
    </w:p>
    <w:p w14:paraId="16181BFD" w14:textId="77777777" w:rsidR="00265A25" w:rsidRPr="00CC291F" w:rsidRDefault="00265A25" w:rsidP="00265A25">
      <w:pPr>
        <w:widowControl w:val="0"/>
        <w:rPr>
          <w:szCs w:val="22"/>
          <w:lang w:eastAsia="lt-LT"/>
        </w:rPr>
      </w:pPr>
      <w:r w:rsidRPr="00CC291F">
        <w:rPr>
          <w:szCs w:val="22"/>
          <w:lang w:eastAsia="lt-LT"/>
        </w:rPr>
        <w:t xml:space="preserve">83-200 </w:t>
      </w:r>
      <w:proofErr w:type="spellStart"/>
      <w:r w:rsidRPr="00CC291F">
        <w:rPr>
          <w:szCs w:val="22"/>
          <w:lang w:eastAsia="lt-LT"/>
        </w:rPr>
        <w:t>Starogard</w:t>
      </w:r>
      <w:proofErr w:type="spellEnd"/>
      <w:r w:rsidRPr="00CC291F">
        <w:rPr>
          <w:szCs w:val="22"/>
          <w:lang w:eastAsia="lt-LT"/>
        </w:rPr>
        <w:t xml:space="preserve"> </w:t>
      </w:r>
      <w:proofErr w:type="spellStart"/>
      <w:r w:rsidRPr="00CC291F">
        <w:rPr>
          <w:szCs w:val="22"/>
          <w:lang w:eastAsia="lt-LT"/>
        </w:rPr>
        <w:t>Gdański</w:t>
      </w:r>
      <w:proofErr w:type="spellEnd"/>
    </w:p>
    <w:p w14:paraId="35F6674B" w14:textId="77777777" w:rsidR="00265A25" w:rsidRPr="00CC291F" w:rsidRDefault="00265A25" w:rsidP="00265A25">
      <w:pPr>
        <w:pStyle w:val="BTEMEASMCA"/>
        <w:widowControl w:val="0"/>
      </w:pPr>
      <w:r w:rsidRPr="00CC291F">
        <w:t>Lenkija</w:t>
      </w:r>
    </w:p>
    <w:p w14:paraId="48E56C6E" w14:textId="77777777" w:rsidR="00265A25" w:rsidRPr="00CC291F" w:rsidRDefault="00265A25" w:rsidP="00265A25">
      <w:pPr>
        <w:widowControl w:val="0"/>
        <w:tabs>
          <w:tab w:val="clear" w:pos="567"/>
        </w:tabs>
        <w:spacing w:line="240" w:lineRule="auto"/>
        <w:rPr>
          <w:szCs w:val="22"/>
        </w:rPr>
      </w:pPr>
    </w:p>
    <w:p w14:paraId="247D9D0B" w14:textId="77777777" w:rsidR="00265A25" w:rsidRPr="00CC291F" w:rsidRDefault="00265A25" w:rsidP="00265A25">
      <w:pPr>
        <w:widowControl w:val="0"/>
        <w:tabs>
          <w:tab w:val="clear" w:pos="567"/>
        </w:tabs>
        <w:spacing w:line="240" w:lineRule="auto"/>
        <w:rPr>
          <w:szCs w:val="22"/>
        </w:rPr>
      </w:pPr>
    </w:p>
    <w:p w14:paraId="01FE63C0" w14:textId="77777777" w:rsidR="00265A25" w:rsidRPr="00CC291F" w:rsidRDefault="00265A25" w:rsidP="00265A25">
      <w:pPr>
        <w:pStyle w:val="Antrat3"/>
        <w:rPr>
          <w:szCs w:val="22"/>
        </w:rPr>
      </w:pPr>
      <w:r w:rsidRPr="00CC291F">
        <w:rPr>
          <w:szCs w:val="22"/>
        </w:rPr>
        <w:t>8.</w:t>
      </w:r>
      <w:r w:rsidRPr="00CC291F">
        <w:rPr>
          <w:szCs w:val="22"/>
        </w:rPr>
        <w:tab/>
        <w:t xml:space="preserve">REGISTRACIJOS PAŽYMĖJIMO NUMERIS (-IAI) </w:t>
      </w:r>
    </w:p>
    <w:p w14:paraId="17456B6F" w14:textId="77777777" w:rsidR="00265A25" w:rsidRPr="00CC291F" w:rsidRDefault="00265A25" w:rsidP="00265A25">
      <w:pPr>
        <w:widowControl w:val="0"/>
        <w:tabs>
          <w:tab w:val="clear" w:pos="567"/>
        </w:tabs>
        <w:spacing w:line="240" w:lineRule="auto"/>
        <w:rPr>
          <w:szCs w:val="22"/>
        </w:rPr>
      </w:pPr>
    </w:p>
    <w:p w14:paraId="5D373B05" w14:textId="77777777" w:rsidR="0025292A" w:rsidRPr="00CC291F" w:rsidRDefault="0025292A" w:rsidP="0025292A">
      <w:pPr>
        <w:rPr>
          <w:bCs/>
          <w:szCs w:val="22"/>
        </w:rPr>
      </w:pPr>
      <w:r w:rsidRPr="00CC291F">
        <w:rPr>
          <w:bCs/>
          <w:szCs w:val="22"/>
        </w:rPr>
        <w:t>LT/1/13/3413/001 – 3 ml, N1</w:t>
      </w:r>
    </w:p>
    <w:p w14:paraId="2AE01A6A" w14:textId="77777777" w:rsidR="0025292A" w:rsidRPr="00CC291F" w:rsidRDefault="0025292A" w:rsidP="0025292A">
      <w:pPr>
        <w:rPr>
          <w:bCs/>
          <w:szCs w:val="22"/>
        </w:rPr>
      </w:pPr>
      <w:r w:rsidRPr="00CC291F">
        <w:rPr>
          <w:bCs/>
          <w:szCs w:val="22"/>
        </w:rPr>
        <w:t>LT/1/13/3413/002 – 3 ml, N3</w:t>
      </w:r>
    </w:p>
    <w:p w14:paraId="7262280D" w14:textId="77777777" w:rsidR="00265A25" w:rsidRPr="00CC291F" w:rsidRDefault="0025292A" w:rsidP="0025292A">
      <w:pPr>
        <w:widowControl w:val="0"/>
        <w:tabs>
          <w:tab w:val="clear" w:pos="567"/>
        </w:tabs>
        <w:spacing w:line="240" w:lineRule="auto"/>
        <w:rPr>
          <w:bCs/>
          <w:szCs w:val="22"/>
        </w:rPr>
      </w:pPr>
      <w:r w:rsidRPr="00CC291F">
        <w:rPr>
          <w:bCs/>
          <w:szCs w:val="22"/>
        </w:rPr>
        <w:t>LT/1/13/3413/003 – 3 ml, N6</w:t>
      </w:r>
    </w:p>
    <w:p w14:paraId="3AA768DE" w14:textId="77777777" w:rsidR="0025292A" w:rsidRPr="00CC291F" w:rsidRDefault="0025292A" w:rsidP="0025292A">
      <w:pPr>
        <w:widowControl w:val="0"/>
        <w:tabs>
          <w:tab w:val="clear" w:pos="567"/>
        </w:tabs>
        <w:spacing w:line="240" w:lineRule="auto"/>
        <w:rPr>
          <w:szCs w:val="22"/>
        </w:rPr>
      </w:pPr>
    </w:p>
    <w:p w14:paraId="436EE716" w14:textId="77777777" w:rsidR="00265A25" w:rsidRPr="00CC291F" w:rsidRDefault="00265A25" w:rsidP="00265A25">
      <w:pPr>
        <w:widowControl w:val="0"/>
        <w:tabs>
          <w:tab w:val="clear" w:pos="567"/>
        </w:tabs>
        <w:spacing w:line="240" w:lineRule="auto"/>
        <w:rPr>
          <w:szCs w:val="22"/>
        </w:rPr>
      </w:pPr>
    </w:p>
    <w:p w14:paraId="10A41A0D" w14:textId="77777777" w:rsidR="00265A25" w:rsidRPr="00CC291F" w:rsidRDefault="00265A25" w:rsidP="00265A25">
      <w:pPr>
        <w:pStyle w:val="Antrat3"/>
        <w:rPr>
          <w:szCs w:val="22"/>
        </w:rPr>
      </w:pPr>
      <w:r w:rsidRPr="00CC291F">
        <w:rPr>
          <w:szCs w:val="22"/>
        </w:rPr>
        <w:t>9.</w:t>
      </w:r>
      <w:r w:rsidRPr="00CC291F">
        <w:rPr>
          <w:szCs w:val="22"/>
        </w:rPr>
        <w:tab/>
        <w:t>REGISTRAVIMO / PERREGISTRAVIMO DATA</w:t>
      </w:r>
    </w:p>
    <w:p w14:paraId="02881D26" w14:textId="77777777" w:rsidR="00265A25" w:rsidRPr="00CC291F" w:rsidRDefault="00265A25" w:rsidP="00265A25">
      <w:pPr>
        <w:widowControl w:val="0"/>
        <w:tabs>
          <w:tab w:val="clear" w:pos="567"/>
        </w:tabs>
        <w:spacing w:line="240" w:lineRule="auto"/>
        <w:rPr>
          <w:szCs w:val="22"/>
        </w:rPr>
      </w:pPr>
    </w:p>
    <w:p w14:paraId="3AD2E5AA" w14:textId="77777777" w:rsidR="00265A25" w:rsidRPr="00CC291F" w:rsidRDefault="00265A25" w:rsidP="00265A25">
      <w:pPr>
        <w:widowControl w:val="0"/>
        <w:tabs>
          <w:tab w:val="clear" w:pos="567"/>
        </w:tabs>
        <w:spacing w:line="240" w:lineRule="auto"/>
        <w:rPr>
          <w:szCs w:val="22"/>
        </w:rPr>
      </w:pPr>
      <w:r w:rsidRPr="00CC291F">
        <w:rPr>
          <w:noProof/>
          <w:szCs w:val="22"/>
        </w:rPr>
        <w:t>Registravimo data 2013 m. spalio 31 d.</w:t>
      </w:r>
    </w:p>
    <w:p w14:paraId="47C180B4" w14:textId="77777777" w:rsidR="00265A25" w:rsidRPr="00CC291F" w:rsidRDefault="00150322" w:rsidP="00265A25">
      <w:pPr>
        <w:widowControl w:val="0"/>
        <w:tabs>
          <w:tab w:val="clear" w:pos="567"/>
        </w:tabs>
        <w:spacing w:line="240" w:lineRule="auto"/>
        <w:rPr>
          <w:szCs w:val="22"/>
        </w:rPr>
      </w:pPr>
      <w:r w:rsidRPr="00CC291F">
        <w:rPr>
          <w:szCs w:val="22"/>
        </w:rPr>
        <w:t>Paskutinio perregistravimo data</w:t>
      </w:r>
      <w:r w:rsidR="0025292A" w:rsidRPr="00CC291F">
        <w:rPr>
          <w:szCs w:val="22"/>
        </w:rPr>
        <w:t xml:space="preserve"> 2018 m. gruodžio 14 d.</w:t>
      </w:r>
    </w:p>
    <w:p w14:paraId="657350FB" w14:textId="77777777" w:rsidR="00265A25" w:rsidRPr="00CC291F" w:rsidRDefault="00265A25" w:rsidP="00265A25">
      <w:pPr>
        <w:widowControl w:val="0"/>
        <w:tabs>
          <w:tab w:val="clear" w:pos="567"/>
        </w:tabs>
        <w:spacing w:line="240" w:lineRule="auto"/>
        <w:rPr>
          <w:szCs w:val="22"/>
        </w:rPr>
      </w:pPr>
    </w:p>
    <w:p w14:paraId="13F693FD" w14:textId="77777777" w:rsidR="00CA35A8" w:rsidRPr="00CC291F" w:rsidRDefault="00CA35A8" w:rsidP="00265A25">
      <w:pPr>
        <w:widowControl w:val="0"/>
        <w:tabs>
          <w:tab w:val="clear" w:pos="567"/>
        </w:tabs>
        <w:spacing w:line="240" w:lineRule="auto"/>
        <w:rPr>
          <w:szCs w:val="22"/>
        </w:rPr>
      </w:pPr>
    </w:p>
    <w:p w14:paraId="75980C7A" w14:textId="77777777" w:rsidR="00265A25" w:rsidRPr="00CC291F" w:rsidRDefault="00265A25" w:rsidP="00265A25">
      <w:pPr>
        <w:pStyle w:val="Antrat3"/>
        <w:rPr>
          <w:szCs w:val="22"/>
        </w:rPr>
      </w:pPr>
      <w:r w:rsidRPr="00CC291F">
        <w:rPr>
          <w:szCs w:val="22"/>
        </w:rPr>
        <w:t>10.</w:t>
      </w:r>
      <w:r w:rsidRPr="00CC291F">
        <w:rPr>
          <w:szCs w:val="22"/>
        </w:rPr>
        <w:tab/>
        <w:t>TEKSTO PERŽIŪROS DATA</w:t>
      </w:r>
    </w:p>
    <w:p w14:paraId="65238DAB" w14:textId="77777777" w:rsidR="00265A25" w:rsidRPr="00CC291F" w:rsidRDefault="00265A25" w:rsidP="00265A25">
      <w:pPr>
        <w:widowControl w:val="0"/>
        <w:tabs>
          <w:tab w:val="clear" w:pos="567"/>
        </w:tabs>
        <w:spacing w:line="240" w:lineRule="auto"/>
        <w:rPr>
          <w:szCs w:val="22"/>
        </w:rPr>
      </w:pPr>
    </w:p>
    <w:p w14:paraId="0B633F2D" w14:textId="2FF25A71" w:rsidR="0025292A" w:rsidRDefault="00C01739" w:rsidP="00265A25">
      <w:pPr>
        <w:widowControl w:val="0"/>
        <w:rPr>
          <w:szCs w:val="22"/>
        </w:rPr>
      </w:pPr>
      <w:r>
        <w:rPr>
          <w:szCs w:val="22"/>
        </w:rPr>
        <w:t>2022 m. vasario 9 d.</w:t>
      </w:r>
    </w:p>
    <w:p w14:paraId="7F847019" w14:textId="77777777" w:rsidR="00264D2F" w:rsidRPr="00CC291F" w:rsidRDefault="00264D2F" w:rsidP="00265A25">
      <w:pPr>
        <w:widowControl w:val="0"/>
        <w:rPr>
          <w:szCs w:val="22"/>
        </w:rPr>
      </w:pPr>
    </w:p>
    <w:p w14:paraId="797B6827" w14:textId="77777777" w:rsidR="00265A25" w:rsidRPr="00CC291F" w:rsidRDefault="00265A25" w:rsidP="00265A25">
      <w:pPr>
        <w:spacing w:line="240" w:lineRule="auto"/>
        <w:rPr>
          <w:szCs w:val="22"/>
        </w:rPr>
      </w:pPr>
      <w:r w:rsidRPr="00CC291F">
        <w:rPr>
          <w:szCs w:val="22"/>
        </w:rPr>
        <w:t>Išsami informacija apie šį vaistinį preparatą pateikiama Valstybinės vaistų kontrolės tarnybos prie Lietuvos Respublikos sveikatos apsaugos ministerijos tinklalapyje http://www.vvkt.lt/</w:t>
      </w:r>
    </w:p>
    <w:p w14:paraId="0E5792F6" w14:textId="77777777" w:rsidR="00265A25" w:rsidRPr="00CC291F" w:rsidRDefault="00265A25" w:rsidP="00265A25">
      <w:pPr>
        <w:spacing w:line="240" w:lineRule="auto"/>
        <w:rPr>
          <w:szCs w:val="22"/>
        </w:rPr>
      </w:pPr>
    </w:p>
    <w:p w14:paraId="50ADA555" w14:textId="77777777" w:rsidR="00265A25" w:rsidRPr="00CC291F" w:rsidRDefault="00265A25" w:rsidP="00265A25">
      <w:pPr>
        <w:spacing w:line="240" w:lineRule="auto"/>
        <w:rPr>
          <w:szCs w:val="22"/>
        </w:rPr>
      </w:pPr>
    </w:p>
    <w:p w14:paraId="30AC9009" w14:textId="77777777" w:rsidR="00265A25" w:rsidRPr="00CC291F" w:rsidRDefault="00CA35A8" w:rsidP="00265A25">
      <w:pPr>
        <w:jc w:val="center"/>
        <w:rPr>
          <w:b/>
          <w:szCs w:val="22"/>
        </w:rPr>
      </w:pPr>
      <w:r w:rsidRPr="00CC291F">
        <w:rPr>
          <w:szCs w:val="22"/>
        </w:rPr>
        <w:br w:type="page"/>
      </w:r>
    </w:p>
    <w:p w14:paraId="671E8129" w14:textId="77777777" w:rsidR="00265A25" w:rsidRPr="00CC291F" w:rsidRDefault="00265A25" w:rsidP="00265A25">
      <w:pPr>
        <w:jc w:val="center"/>
        <w:rPr>
          <w:b/>
          <w:szCs w:val="22"/>
        </w:rPr>
      </w:pPr>
    </w:p>
    <w:p w14:paraId="184DDE35" w14:textId="77777777" w:rsidR="00265A25" w:rsidRPr="00CC291F" w:rsidRDefault="00265A25" w:rsidP="00265A25">
      <w:pPr>
        <w:jc w:val="center"/>
        <w:rPr>
          <w:b/>
          <w:szCs w:val="22"/>
        </w:rPr>
      </w:pPr>
    </w:p>
    <w:p w14:paraId="7E5268B3" w14:textId="77777777" w:rsidR="00265A25" w:rsidRPr="00CC291F" w:rsidRDefault="00265A25" w:rsidP="00265A25">
      <w:pPr>
        <w:jc w:val="center"/>
        <w:rPr>
          <w:b/>
          <w:szCs w:val="22"/>
        </w:rPr>
      </w:pPr>
    </w:p>
    <w:p w14:paraId="3A8785E0" w14:textId="77777777" w:rsidR="00265A25" w:rsidRPr="00CC291F" w:rsidRDefault="00265A25" w:rsidP="00265A25">
      <w:pPr>
        <w:jc w:val="center"/>
        <w:rPr>
          <w:b/>
          <w:szCs w:val="22"/>
        </w:rPr>
      </w:pPr>
    </w:p>
    <w:p w14:paraId="7C27BD1C" w14:textId="77777777" w:rsidR="00265A25" w:rsidRPr="00CC291F" w:rsidRDefault="00265A25" w:rsidP="00265A25">
      <w:pPr>
        <w:jc w:val="center"/>
        <w:rPr>
          <w:b/>
          <w:szCs w:val="22"/>
        </w:rPr>
      </w:pPr>
    </w:p>
    <w:p w14:paraId="1B8EDA1A" w14:textId="77777777" w:rsidR="00265A25" w:rsidRPr="00CC291F" w:rsidRDefault="00265A25" w:rsidP="00265A25">
      <w:pPr>
        <w:jc w:val="center"/>
        <w:rPr>
          <w:b/>
          <w:szCs w:val="22"/>
        </w:rPr>
      </w:pPr>
    </w:p>
    <w:p w14:paraId="5251E5E5" w14:textId="77777777" w:rsidR="00265A25" w:rsidRPr="00CC291F" w:rsidRDefault="00265A25" w:rsidP="00265A25">
      <w:pPr>
        <w:jc w:val="center"/>
        <w:rPr>
          <w:b/>
          <w:szCs w:val="22"/>
        </w:rPr>
      </w:pPr>
    </w:p>
    <w:p w14:paraId="2AED62DA" w14:textId="77777777" w:rsidR="00265A25" w:rsidRPr="00CC291F" w:rsidRDefault="00265A25" w:rsidP="00265A25">
      <w:pPr>
        <w:jc w:val="center"/>
        <w:rPr>
          <w:b/>
          <w:szCs w:val="22"/>
        </w:rPr>
      </w:pPr>
    </w:p>
    <w:p w14:paraId="6FF604CF" w14:textId="77777777" w:rsidR="00265A25" w:rsidRPr="00CC291F" w:rsidRDefault="00265A25" w:rsidP="00265A25">
      <w:pPr>
        <w:jc w:val="center"/>
        <w:rPr>
          <w:b/>
          <w:szCs w:val="22"/>
        </w:rPr>
      </w:pPr>
    </w:p>
    <w:p w14:paraId="4C235B34" w14:textId="77777777" w:rsidR="00265A25" w:rsidRPr="00CC291F" w:rsidRDefault="00265A25" w:rsidP="00265A25">
      <w:pPr>
        <w:jc w:val="center"/>
        <w:rPr>
          <w:b/>
          <w:szCs w:val="22"/>
        </w:rPr>
      </w:pPr>
    </w:p>
    <w:p w14:paraId="036ECA36" w14:textId="77777777" w:rsidR="00265A25" w:rsidRPr="00CC291F" w:rsidRDefault="00265A25" w:rsidP="00265A25">
      <w:pPr>
        <w:jc w:val="center"/>
        <w:rPr>
          <w:b/>
          <w:szCs w:val="22"/>
        </w:rPr>
      </w:pPr>
    </w:p>
    <w:p w14:paraId="4C5037CF" w14:textId="77777777" w:rsidR="00265A25" w:rsidRPr="00CC291F" w:rsidRDefault="00265A25" w:rsidP="00265A25">
      <w:pPr>
        <w:jc w:val="center"/>
        <w:rPr>
          <w:b/>
          <w:szCs w:val="22"/>
        </w:rPr>
      </w:pPr>
    </w:p>
    <w:p w14:paraId="3C79D0E6" w14:textId="77777777" w:rsidR="00265A25" w:rsidRPr="00CC291F" w:rsidRDefault="00265A25" w:rsidP="00265A25">
      <w:pPr>
        <w:jc w:val="center"/>
        <w:rPr>
          <w:b/>
          <w:szCs w:val="22"/>
        </w:rPr>
      </w:pPr>
    </w:p>
    <w:p w14:paraId="284FD316" w14:textId="77777777" w:rsidR="00265A25" w:rsidRPr="00CC291F" w:rsidRDefault="00265A25" w:rsidP="00265A25">
      <w:pPr>
        <w:jc w:val="center"/>
        <w:rPr>
          <w:b/>
          <w:szCs w:val="22"/>
        </w:rPr>
      </w:pPr>
    </w:p>
    <w:p w14:paraId="1961AA11" w14:textId="77777777" w:rsidR="00265A25" w:rsidRPr="00CC291F" w:rsidRDefault="00265A25" w:rsidP="00265A25">
      <w:pPr>
        <w:jc w:val="center"/>
        <w:rPr>
          <w:b/>
          <w:szCs w:val="22"/>
        </w:rPr>
      </w:pPr>
    </w:p>
    <w:p w14:paraId="52C6150F" w14:textId="77777777" w:rsidR="00265A25" w:rsidRPr="00CC291F" w:rsidRDefault="00265A25" w:rsidP="00265A25">
      <w:pPr>
        <w:jc w:val="center"/>
        <w:rPr>
          <w:b/>
          <w:szCs w:val="22"/>
        </w:rPr>
      </w:pPr>
    </w:p>
    <w:p w14:paraId="1422B3D9" w14:textId="77777777" w:rsidR="00265A25" w:rsidRPr="00CC291F" w:rsidRDefault="00265A25" w:rsidP="00265A25">
      <w:pPr>
        <w:jc w:val="center"/>
        <w:rPr>
          <w:b/>
          <w:szCs w:val="22"/>
        </w:rPr>
      </w:pPr>
    </w:p>
    <w:p w14:paraId="125A45AE" w14:textId="77777777" w:rsidR="00265A25" w:rsidRPr="00CC291F" w:rsidRDefault="00265A25" w:rsidP="00265A25">
      <w:pPr>
        <w:jc w:val="center"/>
        <w:rPr>
          <w:b/>
          <w:szCs w:val="22"/>
        </w:rPr>
      </w:pPr>
    </w:p>
    <w:p w14:paraId="2C2FE061" w14:textId="77777777" w:rsidR="00265A25" w:rsidRPr="00CC291F" w:rsidRDefault="00265A25" w:rsidP="00265A25">
      <w:pPr>
        <w:jc w:val="center"/>
        <w:rPr>
          <w:b/>
          <w:szCs w:val="22"/>
        </w:rPr>
      </w:pPr>
    </w:p>
    <w:p w14:paraId="43BFBD9C" w14:textId="77777777" w:rsidR="00265A25" w:rsidRPr="00CC291F" w:rsidRDefault="00265A25" w:rsidP="00265A25">
      <w:pPr>
        <w:jc w:val="center"/>
        <w:rPr>
          <w:b/>
          <w:szCs w:val="22"/>
        </w:rPr>
      </w:pPr>
    </w:p>
    <w:p w14:paraId="2DD9D161" w14:textId="77777777" w:rsidR="00265A25" w:rsidRPr="00CC291F" w:rsidRDefault="00265A25" w:rsidP="00265A25">
      <w:pPr>
        <w:jc w:val="center"/>
        <w:rPr>
          <w:b/>
          <w:szCs w:val="22"/>
        </w:rPr>
      </w:pPr>
    </w:p>
    <w:p w14:paraId="18424990" w14:textId="77777777" w:rsidR="00265A25" w:rsidRPr="00CC291F" w:rsidRDefault="00265A25" w:rsidP="00265A25">
      <w:pPr>
        <w:jc w:val="center"/>
        <w:rPr>
          <w:b/>
          <w:szCs w:val="22"/>
        </w:rPr>
      </w:pPr>
    </w:p>
    <w:p w14:paraId="420CCC30" w14:textId="77777777" w:rsidR="00265A25" w:rsidRPr="00CC291F" w:rsidRDefault="00265A25" w:rsidP="00265A25">
      <w:pPr>
        <w:jc w:val="center"/>
        <w:rPr>
          <w:b/>
          <w:szCs w:val="22"/>
        </w:rPr>
      </w:pPr>
      <w:r w:rsidRPr="00CC291F">
        <w:rPr>
          <w:b/>
          <w:szCs w:val="22"/>
        </w:rPr>
        <w:t>II PRIEDAS</w:t>
      </w:r>
    </w:p>
    <w:p w14:paraId="00023418" w14:textId="77777777" w:rsidR="00265A25" w:rsidRPr="00CC291F" w:rsidRDefault="00265A25" w:rsidP="00265A25">
      <w:pPr>
        <w:ind w:left="1701" w:right="1416" w:hanging="567"/>
        <w:rPr>
          <w:szCs w:val="22"/>
        </w:rPr>
      </w:pPr>
    </w:p>
    <w:p w14:paraId="6F952A59" w14:textId="77777777" w:rsidR="00265A25" w:rsidRPr="00CC291F" w:rsidRDefault="00150322" w:rsidP="00265A25">
      <w:pPr>
        <w:jc w:val="center"/>
        <w:rPr>
          <w:i/>
          <w:szCs w:val="22"/>
        </w:rPr>
      </w:pPr>
      <w:r w:rsidRPr="00CC291F">
        <w:rPr>
          <w:b/>
          <w:szCs w:val="22"/>
        </w:rPr>
        <w:t xml:space="preserve">REGISTRACIJOS </w:t>
      </w:r>
      <w:r w:rsidR="00265A25" w:rsidRPr="00CC291F">
        <w:rPr>
          <w:b/>
          <w:szCs w:val="22"/>
        </w:rPr>
        <w:t>SĄLYGOS</w:t>
      </w:r>
    </w:p>
    <w:p w14:paraId="488689ED" w14:textId="77777777" w:rsidR="00265A25" w:rsidRPr="00CC291F" w:rsidRDefault="00265A25" w:rsidP="00265A25">
      <w:pPr>
        <w:rPr>
          <w:szCs w:val="22"/>
        </w:rPr>
      </w:pPr>
    </w:p>
    <w:p w14:paraId="6C661898" w14:textId="77777777" w:rsidR="00265A25" w:rsidRPr="00CC291F" w:rsidRDefault="00265A25" w:rsidP="00265A25">
      <w:pPr>
        <w:tabs>
          <w:tab w:val="clear" w:pos="567"/>
          <w:tab w:val="left" w:pos="1701"/>
        </w:tabs>
        <w:ind w:left="1701" w:right="567" w:hanging="567"/>
        <w:rPr>
          <w:b/>
          <w:noProof/>
          <w:szCs w:val="22"/>
        </w:rPr>
      </w:pPr>
      <w:r w:rsidRPr="00CC291F">
        <w:rPr>
          <w:b/>
          <w:noProof/>
          <w:szCs w:val="22"/>
        </w:rPr>
        <w:t>A.</w:t>
      </w:r>
      <w:r w:rsidRPr="00CC291F">
        <w:rPr>
          <w:b/>
          <w:noProof/>
          <w:szCs w:val="22"/>
        </w:rPr>
        <w:tab/>
        <w:t>GAMINTOJAS (-AI), ATSAKINGAS (-I) UŽ SERIJŲ IŠLEIDIMĄ</w:t>
      </w:r>
    </w:p>
    <w:p w14:paraId="23CA74B5" w14:textId="77777777" w:rsidR="00265A25" w:rsidRPr="00CC291F" w:rsidRDefault="00265A25" w:rsidP="00265A25">
      <w:pPr>
        <w:tabs>
          <w:tab w:val="clear" w:pos="567"/>
          <w:tab w:val="left" w:pos="1701"/>
        </w:tabs>
        <w:spacing w:line="240" w:lineRule="auto"/>
        <w:ind w:left="1701" w:right="567" w:hanging="567"/>
        <w:rPr>
          <w:b/>
          <w:szCs w:val="22"/>
        </w:rPr>
      </w:pPr>
    </w:p>
    <w:p w14:paraId="28EC1667" w14:textId="77777777" w:rsidR="00265A25" w:rsidRPr="00CC291F" w:rsidRDefault="00265A25" w:rsidP="00265A25">
      <w:pPr>
        <w:tabs>
          <w:tab w:val="clear" w:pos="567"/>
          <w:tab w:val="left" w:pos="1701"/>
        </w:tabs>
        <w:spacing w:line="240" w:lineRule="auto"/>
        <w:ind w:left="1701" w:right="567" w:hanging="567"/>
        <w:rPr>
          <w:szCs w:val="22"/>
        </w:rPr>
      </w:pPr>
      <w:r w:rsidRPr="00CC291F">
        <w:rPr>
          <w:b/>
          <w:szCs w:val="22"/>
        </w:rPr>
        <w:t>B.</w:t>
      </w:r>
      <w:r w:rsidRPr="00CC291F">
        <w:rPr>
          <w:b/>
          <w:szCs w:val="22"/>
        </w:rPr>
        <w:tab/>
        <w:t>TIEKIMO IR VARTOJIMO SĄLYGOS AR APRIBOJIMAI</w:t>
      </w:r>
    </w:p>
    <w:p w14:paraId="04242E4F" w14:textId="77777777" w:rsidR="00265A25" w:rsidRPr="00CC291F" w:rsidRDefault="00265A25" w:rsidP="00265A25">
      <w:pPr>
        <w:spacing w:line="240" w:lineRule="auto"/>
        <w:ind w:left="567" w:hanging="567"/>
        <w:rPr>
          <w:b/>
          <w:szCs w:val="22"/>
        </w:rPr>
      </w:pPr>
      <w:r w:rsidRPr="00CC291F">
        <w:rPr>
          <w:szCs w:val="22"/>
        </w:rPr>
        <w:br w:type="page"/>
      </w:r>
      <w:r w:rsidRPr="00CC291F">
        <w:rPr>
          <w:b/>
          <w:szCs w:val="22"/>
        </w:rPr>
        <w:t>A.</w:t>
      </w:r>
      <w:r w:rsidRPr="00CC291F">
        <w:rPr>
          <w:b/>
          <w:szCs w:val="22"/>
        </w:rPr>
        <w:tab/>
      </w:r>
      <w:r w:rsidR="00CA35A8" w:rsidRPr="00CC291F">
        <w:rPr>
          <w:b/>
          <w:szCs w:val="22"/>
        </w:rPr>
        <w:t xml:space="preserve">GAMINTOJAS (-AI), ATSAKINGAS (-I) </w:t>
      </w:r>
      <w:r w:rsidRPr="00CC291F">
        <w:rPr>
          <w:b/>
          <w:szCs w:val="22"/>
        </w:rPr>
        <w:t>UŽ SERIJŲ IŠLEIDIMĄ</w:t>
      </w:r>
    </w:p>
    <w:p w14:paraId="7B114BB6" w14:textId="77777777" w:rsidR="00265A25" w:rsidRPr="00CC291F" w:rsidRDefault="00265A25" w:rsidP="00265A25">
      <w:pPr>
        <w:spacing w:line="240" w:lineRule="auto"/>
        <w:rPr>
          <w:szCs w:val="22"/>
        </w:rPr>
      </w:pPr>
    </w:p>
    <w:p w14:paraId="61927C1A" w14:textId="77777777" w:rsidR="00265A25" w:rsidRPr="00CC291F" w:rsidRDefault="00265A25" w:rsidP="00265A25">
      <w:pPr>
        <w:spacing w:line="240" w:lineRule="auto"/>
        <w:jc w:val="both"/>
        <w:rPr>
          <w:szCs w:val="22"/>
        </w:rPr>
      </w:pPr>
      <w:r w:rsidRPr="00CC291F">
        <w:rPr>
          <w:noProof/>
          <w:szCs w:val="22"/>
          <w:u w:val="single"/>
        </w:rPr>
        <w:t>Gamintojo (-ų), atsakingo (-ų) už serijų išleidimą, pavadinimas (-ai) ir adresas (-ai)</w:t>
      </w:r>
    </w:p>
    <w:p w14:paraId="4BAFDC5E" w14:textId="77777777" w:rsidR="00265A25" w:rsidRPr="00CC291F" w:rsidRDefault="00265A25" w:rsidP="00265A25">
      <w:pPr>
        <w:rPr>
          <w:szCs w:val="22"/>
        </w:rPr>
      </w:pPr>
    </w:p>
    <w:p w14:paraId="34A5E3B5" w14:textId="4D199C8C" w:rsidR="00265A25" w:rsidRPr="00CC291F" w:rsidRDefault="00265A25" w:rsidP="00265A25">
      <w:pPr>
        <w:rPr>
          <w:szCs w:val="22"/>
        </w:rPr>
      </w:pPr>
      <w:proofErr w:type="spellStart"/>
      <w:r w:rsidRPr="00CC291F">
        <w:rPr>
          <w:szCs w:val="22"/>
        </w:rPr>
        <w:t>Rompharm</w:t>
      </w:r>
      <w:proofErr w:type="spellEnd"/>
      <w:r w:rsidRPr="00CC291F">
        <w:rPr>
          <w:szCs w:val="22"/>
        </w:rPr>
        <w:t xml:space="preserve"> Company SRL</w:t>
      </w:r>
    </w:p>
    <w:p w14:paraId="5B1D5D43" w14:textId="77777777" w:rsidR="00265A25" w:rsidRPr="00CC291F" w:rsidRDefault="00265A25" w:rsidP="00265A25">
      <w:pPr>
        <w:rPr>
          <w:szCs w:val="22"/>
        </w:rPr>
      </w:pPr>
      <w:r w:rsidRPr="00CC291F">
        <w:rPr>
          <w:szCs w:val="22"/>
        </w:rPr>
        <w:t xml:space="preserve">Str. </w:t>
      </w:r>
      <w:proofErr w:type="spellStart"/>
      <w:r w:rsidRPr="00CC291F">
        <w:rPr>
          <w:szCs w:val="22"/>
        </w:rPr>
        <w:t>Eroilor</w:t>
      </w:r>
      <w:proofErr w:type="spellEnd"/>
      <w:r w:rsidRPr="00CC291F">
        <w:rPr>
          <w:szCs w:val="22"/>
        </w:rPr>
        <w:t>, Nr. 1A</w:t>
      </w:r>
    </w:p>
    <w:p w14:paraId="108FAA43" w14:textId="2E653722" w:rsidR="00265A25" w:rsidRPr="00CC291F" w:rsidRDefault="00265A25" w:rsidP="00265A25">
      <w:pPr>
        <w:rPr>
          <w:szCs w:val="22"/>
        </w:rPr>
      </w:pPr>
      <w:proofErr w:type="spellStart"/>
      <w:r w:rsidRPr="00CC291F">
        <w:rPr>
          <w:szCs w:val="22"/>
        </w:rPr>
        <w:t>Otopeni</w:t>
      </w:r>
      <w:proofErr w:type="spellEnd"/>
      <w:r w:rsidRPr="00CC291F">
        <w:rPr>
          <w:szCs w:val="22"/>
        </w:rPr>
        <w:t xml:space="preserve">, </w:t>
      </w:r>
      <w:r w:rsidR="00087D43" w:rsidRPr="00CC291F">
        <w:rPr>
          <w:szCs w:val="22"/>
        </w:rPr>
        <w:t>075100</w:t>
      </w:r>
      <w:r w:rsidR="00087D43">
        <w:rPr>
          <w:szCs w:val="22"/>
        </w:rPr>
        <w:t>,</w:t>
      </w:r>
      <w:r w:rsidR="00087D43" w:rsidRPr="00CC291F">
        <w:rPr>
          <w:szCs w:val="22"/>
        </w:rPr>
        <w:t xml:space="preserve"> </w:t>
      </w:r>
      <w:proofErr w:type="spellStart"/>
      <w:r w:rsidRPr="00CC291F">
        <w:rPr>
          <w:szCs w:val="22"/>
        </w:rPr>
        <w:t>Ilfov</w:t>
      </w:r>
      <w:proofErr w:type="spellEnd"/>
    </w:p>
    <w:p w14:paraId="7283746C" w14:textId="77777777" w:rsidR="00265A25" w:rsidRPr="00CC291F" w:rsidRDefault="00265A25" w:rsidP="00265A25">
      <w:pPr>
        <w:rPr>
          <w:szCs w:val="22"/>
        </w:rPr>
      </w:pPr>
      <w:r w:rsidRPr="00CC291F">
        <w:rPr>
          <w:szCs w:val="22"/>
        </w:rPr>
        <w:t>Rumunija</w:t>
      </w:r>
    </w:p>
    <w:p w14:paraId="38165A42" w14:textId="77777777" w:rsidR="00265A25" w:rsidRPr="00CC291F" w:rsidRDefault="00265A25" w:rsidP="00265A25">
      <w:pPr>
        <w:numPr>
          <w:ilvl w:val="12"/>
          <w:numId w:val="0"/>
        </w:numPr>
        <w:ind w:right="-2"/>
        <w:rPr>
          <w:noProof/>
          <w:szCs w:val="22"/>
        </w:rPr>
      </w:pPr>
    </w:p>
    <w:p w14:paraId="4C9155BD" w14:textId="77777777" w:rsidR="00265A25" w:rsidRPr="00CC291F" w:rsidRDefault="00265A25" w:rsidP="00265A25">
      <w:pPr>
        <w:numPr>
          <w:ilvl w:val="12"/>
          <w:numId w:val="0"/>
        </w:numPr>
        <w:ind w:right="-2"/>
        <w:rPr>
          <w:noProof/>
          <w:szCs w:val="22"/>
        </w:rPr>
      </w:pPr>
      <w:r w:rsidRPr="00CC291F">
        <w:rPr>
          <w:noProof/>
          <w:szCs w:val="22"/>
        </w:rPr>
        <w:t>arba</w:t>
      </w:r>
    </w:p>
    <w:p w14:paraId="7E932399" w14:textId="77777777" w:rsidR="00265A25" w:rsidRPr="00CC291F" w:rsidRDefault="00265A25" w:rsidP="00265A25">
      <w:pPr>
        <w:numPr>
          <w:ilvl w:val="12"/>
          <w:numId w:val="0"/>
        </w:numPr>
        <w:ind w:right="-2"/>
        <w:rPr>
          <w:noProof/>
          <w:szCs w:val="22"/>
        </w:rPr>
      </w:pPr>
    </w:p>
    <w:p w14:paraId="6DC9B305" w14:textId="77777777" w:rsidR="00265A25" w:rsidRPr="00CC291F" w:rsidRDefault="00265A25" w:rsidP="00265A25">
      <w:pPr>
        <w:rPr>
          <w:szCs w:val="22"/>
        </w:rPr>
      </w:pPr>
      <w:proofErr w:type="spellStart"/>
      <w:r w:rsidRPr="00CC291F">
        <w:rPr>
          <w:szCs w:val="22"/>
        </w:rPr>
        <w:t>Pharmaceutical</w:t>
      </w:r>
      <w:proofErr w:type="spellEnd"/>
      <w:r w:rsidRPr="00CC291F">
        <w:rPr>
          <w:szCs w:val="22"/>
        </w:rPr>
        <w:t xml:space="preserve"> Works POLPHARMA SA</w:t>
      </w:r>
    </w:p>
    <w:p w14:paraId="6DE5AC31" w14:textId="77777777" w:rsidR="00265A25" w:rsidRPr="00CC291F" w:rsidRDefault="00265A25" w:rsidP="00265A25">
      <w:pPr>
        <w:rPr>
          <w:szCs w:val="22"/>
        </w:rPr>
      </w:pPr>
      <w:r w:rsidRPr="00CC291F">
        <w:rPr>
          <w:szCs w:val="22"/>
        </w:rPr>
        <w:t xml:space="preserve">19, </w:t>
      </w:r>
      <w:proofErr w:type="spellStart"/>
      <w:r w:rsidRPr="00CC291F">
        <w:rPr>
          <w:szCs w:val="22"/>
        </w:rPr>
        <w:t>Pelplińska</w:t>
      </w:r>
      <w:proofErr w:type="spellEnd"/>
      <w:r w:rsidRPr="00CC291F">
        <w:rPr>
          <w:szCs w:val="22"/>
        </w:rPr>
        <w:t xml:space="preserve"> Str. </w:t>
      </w:r>
    </w:p>
    <w:p w14:paraId="1F0BCADD" w14:textId="77777777" w:rsidR="00265A25" w:rsidRPr="00CC291F" w:rsidRDefault="00265A25" w:rsidP="00265A25">
      <w:pPr>
        <w:rPr>
          <w:szCs w:val="22"/>
        </w:rPr>
      </w:pPr>
      <w:r w:rsidRPr="00CC291F">
        <w:rPr>
          <w:szCs w:val="22"/>
        </w:rPr>
        <w:t xml:space="preserve">83-200 </w:t>
      </w:r>
      <w:proofErr w:type="spellStart"/>
      <w:r w:rsidRPr="00CC291F">
        <w:rPr>
          <w:szCs w:val="22"/>
        </w:rPr>
        <w:t>Starogard</w:t>
      </w:r>
      <w:proofErr w:type="spellEnd"/>
      <w:r w:rsidRPr="00CC291F">
        <w:rPr>
          <w:szCs w:val="22"/>
        </w:rPr>
        <w:t xml:space="preserve"> </w:t>
      </w:r>
      <w:proofErr w:type="spellStart"/>
      <w:r w:rsidRPr="00CC291F">
        <w:rPr>
          <w:szCs w:val="22"/>
        </w:rPr>
        <w:t>Gdański</w:t>
      </w:r>
      <w:proofErr w:type="spellEnd"/>
    </w:p>
    <w:p w14:paraId="22724BE4" w14:textId="77777777" w:rsidR="00265A25" w:rsidRPr="00CC291F" w:rsidRDefault="00265A25" w:rsidP="00265A25">
      <w:pPr>
        <w:rPr>
          <w:noProof/>
          <w:szCs w:val="22"/>
        </w:rPr>
      </w:pPr>
      <w:r w:rsidRPr="00CC291F">
        <w:rPr>
          <w:szCs w:val="22"/>
        </w:rPr>
        <w:t>Lenkija</w:t>
      </w:r>
    </w:p>
    <w:p w14:paraId="15D627DF" w14:textId="77777777" w:rsidR="00265A25" w:rsidRPr="00CC291F" w:rsidRDefault="00265A25" w:rsidP="00265A25">
      <w:pPr>
        <w:spacing w:line="240" w:lineRule="auto"/>
        <w:rPr>
          <w:szCs w:val="22"/>
        </w:rPr>
      </w:pPr>
    </w:p>
    <w:p w14:paraId="53C458C6" w14:textId="77777777" w:rsidR="00265A25" w:rsidRPr="00CC291F" w:rsidRDefault="00265A25" w:rsidP="00265A25">
      <w:pPr>
        <w:spacing w:line="240" w:lineRule="auto"/>
        <w:jc w:val="both"/>
        <w:rPr>
          <w:noProof/>
          <w:szCs w:val="22"/>
        </w:rPr>
      </w:pPr>
      <w:r w:rsidRPr="00CC291F">
        <w:rPr>
          <w:noProof/>
          <w:szCs w:val="22"/>
        </w:rPr>
        <w:t>Su pakuote pateikiamame lapelyje nurodomas gamintojo, atsakingo už konkrečios serijos išleidimą, pavadinimas ir adresas.</w:t>
      </w:r>
    </w:p>
    <w:p w14:paraId="2E8E77B3" w14:textId="77777777" w:rsidR="00265A25" w:rsidRPr="00CC291F" w:rsidRDefault="00265A25" w:rsidP="00265A25">
      <w:pPr>
        <w:spacing w:line="240" w:lineRule="auto"/>
        <w:jc w:val="both"/>
        <w:rPr>
          <w:szCs w:val="22"/>
        </w:rPr>
      </w:pPr>
    </w:p>
    <w:p w14:paraId="2A92EAB7" w14:textId="77777777" w:rsidR="00265A25" w:rsidRPr="00CC291F" w:rsidRDefault="00265A25" w:rsidP="00265A25">
      <w:pPr>
        <w:spacing w:line="240" w:lineRule="auto"/>
        <w:rPr>
          <w:szCs w:val="22"/>
        </w:rPr>
      </w:pPr>
    </w:p>
    <w:p w14:paraId="61433C67" w14:textId="77777777" w:rsidR="00265A25" w:rsidRPr="00CC291F" w:rsidRDefault="00265A25" w:rsidP="00265A25">
      <w:pPr>
        <w:spacing w:line="240" w:lineRule="auto"/>
        <w:ind w:left="567" w:hanging="567"/>
        <w:rPr>
          <w:szCs w:val="22"/>
        </w:rPr>
      </w:pPr>
      <w:r w:rsidRPr="00CC291F">
        <w:rPr>
          <w:b/>
          <w:szCs w:val="22"/>
        </w:rPr>
        <w:t>B.</w:t>
      </w:r>
      <w:r w:rsidRPr="00CC291F">
        <w:rPr>
          <w:b/>
          <w:szCs w:val="22"/>
        </w:rPr>
        <w:tab/>
        <w:t>TIEKIMO IR VARTOJIMO SĄLYGOS AR APRIBOJIMAI</w:t>
      </w:r>
    </w:p>
    <w:p w14:paraId="6B713805" w14:textId="77777777" w:rsidR="00265A25" w:rsidRPr="00CC291F" w:rsidRDefault="00265A25" w:rsidP="00265A25">
      <w:pPr>
        <w:spacing w:line="240" w:lineRule="auto"/>
        <w:rPr>
          <w:szCs w:val="22"/>
        </w:rPr>
      </w:pPr>
    </w:p>
    <w:p w14:paraId="717F1AA3" w14:textId="77777777" w:rsidR="00265A25" w:rsidRPr="00CC291F" w:rsidRDefault="00265A25" w:rsidP="00265A25">
      <w:pPr>
        <w:spacing w:line="240" w:lineRule="auto"/>
        <w:rPr>
          <w:szCs w:val="22"/>
        </w:rPr>
      </w:pPr>
      <w:r w:rsidRPr="00CC291F">
        <w:rPr>
          <w:szCs w:val="22"/>
        </w:rPr>
        <w:t>Receptinis vaistinis preparatas.</w:t>
      </w:r>
    </w:p>
    <w:p w14:paraId="342DE51D" w14:textId="77777777" w:rsidR="00265A25" w:rsidRPr="00CC291F" w:rsidRDefault="00265A25" w:rsidP="00265A25">
      <w:pPr>
        <w:spacing w:line="240" w:lineRule="auto"/>
        <w:rPr>
          <w:szCs w:val="22"/>
        </w:rPr>
      </w:pPr>
      <w:r w:rsidRPr="00CC291F">
        <w:rPr>
          <w:szCs w:val="22"/>
        </w:rPr>
        <w:br w:type="page"/>
      </w:r>
    </w:p>
    <w:p w14:paraId="5FBB53CA" w14:textId="77777777" w:rsidR="00265A25" w:rsidRPr="00CC291F" w:rsidRDefault="00265A25" w:rsidP="00265A25">
      <w:pPr>
        <w:spacing w:line="240" w:lineRule="auto"/>
        <w:rPr>
          <w:szCs w:val="22"/>
        </w:rPr>
      </w:pPr>
    </w:p>
    <w:p w14:paraId="308A4673" w14:textId="77777777" w:rsidR="00265A25" w:rsidRPr="00CC291F" w:rsidRDefault="00265A25" w:rsidP="00265A25">
      <w:pPr>
        <w:spacing w:line="240" w:lineRule="auto"/>
        <w:rPr>
          <w:szCs w:val="22"/>
        </w:rPr>
      </w:pPr>
    </w:p>
    <w:p w14:paraId="43BD69FE" w14:textId="77777777" w:rsidR="00265A25" w:rsidRPr="00CC291F" w:rsidRDefault="00265A25" w:rsidP="00265A25">
      <w:pPr>
        <w:spacing w:line="240" w:lineRule="auto"/>
        <w:rPr>
          <w:szCs w:val="22"/>
        </w:rPr>
      </w:pPr>
    </w:p>
    <w:p w14:paraId="5498024C" w14:textId="77777777" w:rsidR="00265A25" w:rsidRPr="00CC291F" w:rsidRDefault="00265A25" w:rsidP="00265A25">
      <w:pPr>
        <w:spacing w:line="240" w:lineRule="auto"/>
        <w:rPr>
          <w:szCs w:val="22"/>
        </w:rPr>
      </w:pPr>
    </w:p>
    <w:p w14:paraId="669D1352" w14:textId="77777777" w:rsidR="00265A25" w:rsidRPr="00CC291F" w:rsidRDefault="00265A25" w:rsidP="00265A25">
      <w:pPr>
        <w:spacing w:line="240" w:lineRule="auto"/>
        <w:rPr>
          <w:szCs w:val="22"/>
        </w:rPr>
      </w:pPr>
    </w:p>
    <w:p w14:paraId="32FB1857" w14:textId="77777777" w:rsidR="00265A25" w:rsidRPr="00CC291F" w:rsidRDefault="00265A25" w:rsidP="00265A25">
      <w:pPr>
        <w:spacing w:line="240" w:lineRule="auto"/>
        <w:rPr>
          <w:szCs w:val="22"/>
        </w:rPr>
      </w:pPr>
    </w:p>
    <w:p w14:paraId="65E19C7E" w14:textId="77777777" w:rsidR="00265A25" w:rsidRPr="00CC291F" w:rsidRDefault="00265A25" w:rsidP="00265A25">
      <w:pPr>
        <w:spacing w:line="240" w:lineRule="auto"/>
        <w:rPr>
          <w:szCs w:val="22"/>
        </w:rPr>
      </w:pPr>
    </w:p>
    <w:p w14:paraId="1B3D7447" w14:textId="77777777" w:rsidR="00265A25" w:rsidRPr="00CC291F" w:rsidRDefault="00265A25" w:rsidP="00265A25">
      <w:pPr>
        <w:spacing w:line="240" w:lineRule="auto"/>
        <w:rPr>
          <w:szCs w:val="22"/>
        </w:rPr>
      </w:pPr>
    </w:p>
    <w:p w14:paraId="1FA28DDA" w14:textId="77777777" w:rsidR="00265A25" w:rsidRPr="00CC291F" w:rsidRDefault="00265A25" w:rsidP="00265A25">
      <w:pPr>
        <w:spacing w:line="240" w:lineRule="auto"/>
        <w:rPr>
          <w:szCs w:val="22"/>
        </w:rPr>
      </w:pPr>
    </w:p>
    <w:p w14:paraId="3A28B7AB" w14:textId="77777777" w:rsidR="00265A25" w:rsidRPr="00CC291F" w:rsidRDefault="00265A25" w:rsidP="00265A25">
      <w:pPr>
        <w:spacing w:line="240" w:lineRule="auto"/>
        <w:rPr>
          <w:szCs w:val="22"/>
        </w:rPr>
      </w:pPr>
    </w:p>
    <w:p w14:paraId="471ADBEF" w14:textId="77777777" w:rsidR="00265A25" w:rsidRPr="00CC291F" w:rsidRDefault="00265A25" w:rsidP="00265A25">
      <w:pPr>
        <w:spacing w:line="240" w:lineRule="auto"/>
        <w:rPr>
          <w:szCs w:val="22"/>
        </w:rPr>
      </w:pPr>
    </w:p>
    <w:p w14:paraId="6C743E3B" w14:textId="77777777" w:rsidR="00265A25" w:rsidRPr="00CC291F" w:rsidRDefault="00265A25" w:rsidP="00265A25">
      <w:pPr>
        <w:spacing w:line="240" w:lineRule="auto"/>
        <w:rPr>
          <w:szCs w:val="22"/>
        </w:rPr>
      </w:pPr>
    </w:p>
    <w:p w14:paraId="4284588A" w14:textId="77777777" w:rsidR="00265A25" w:rsidRPr="00CC291F" w:rsidRDefault="00265A25" w:rsidP="00265A25">
      <w:pPr>
        <w:spacing w:line="240" w:lineRule="auto"/>
        <w:rPr>
          <w:szCs w:val="22"/>
        </w:rPr>
      </w:pPr>
    </w:p>
    <w:p w14:paraId="6A4590C1" w14:textId="77777777" w:rsidR="00265A25" w:rsidRPr="00CC291F" w:rsidRDefault="00265A25" w:rsidP="00265A25">
      <w:pPr>
        <w:spacing w:line="240" w:lineRule="auto"/>
        <w:rPr>
          <w:szCs w:val="22"/>
        </w:rPr>
      </w:pPr>
    </w:p>
    <w:p w14:paraId="09CF282A" w14:textId="77777777" w:rsidR="00265A25" w:rsidRPr="00CC291F" w:rsidRDefault="00265A25" w:rsidP="00265A25">
      <w:pPr>
        <w:spacing w:line="240" w:lineRule="auto"/>
        <w:rPr>
          <w:szCs w:val="22"/>
        </w:rPr>
      </w:pPr>
    </w:p>
    <w:p w14:paraId="6B4483E2" w14:textId="77777777" w:rsidR="00265A25" w:rsidRPr="00CC291F" w:rsidRDefault="00265A25" w:rsidP="00265A25">
      <w:pPr>
        <w:spacing w:line="240" w:lineRule="auto"/>
        <w:rPr>
          <w:szCs w:val="22"/>
        </w:rPr>
      </w:pPr>
    </w:p>
    <w:p w14:paraId="3E8470E2" w14:textId="77777777" w:rsidR="00265A25" w:rsidRPr="00CC291F" w:rsidRDefault="00265A25" w:rsidP="00265A25">
      <w:pPr>
        <w:spacing w:line="240" w:lineRule="auto"/>
        <w:rPr>
          <w:szCs w:val="22"/>
        </w:rPr>
      </w:pPr>
    </w:p>
    <w:p w14:paraId="79EB6AA3" w14:textId="77777777" w:rsidR="00265A25" w:rsidRPr="00CC291F" w:rsidRDefault="00265A25" w:rsidP="00265A25">
      <w:pPr>
        <w:spacing w:line="240" w:lineRule="auto"/>
        <w:rPr>
          <w:szCs w:val="22"/>
        </w:rPr>
      </w:pPr>
    </w:p>
    <w:p w14:paraId="5766D591" w14:textId="77777777" w:rsidR="00265A25" w:rsidRPr="00CC291F" w:rsidRDefault="00265A25" w:rsidP="00265A25">
      <w:pPr>
        <w:spacing w:line="240" w:lineRule="auto"/>
        <w:rPr>
          <w:szCs w:val="22"/>
        </w:rPr>
      </w:pPr>
    </w:p>
    <w:p w14:paraId="1F1BFA50" w14:textId="77777777" w:rsidR="00265A25" w:rsidRPr="00CC291F" w:rsidRDefault="00265A25" w:rsidP="00265A25">
      <w:pPr>
        <w:spacing w:line="240" w:lineRule="auto"/>
        <w:rPr>
          <w:szCs w:val="22"/>
        </w:rPr>
      </w:pPr>
    </w:p>
    <w:p w14:paraId="0F5E925A" w14:textId="77777777" w:rsidR="00265A25" w:rsidRPr="00CC291F" w:rsidRDefault="00265A25" w:rsidP="00265A25">
      <w:pPr>
        <w:spacing w:line="240" w:lineRule="auto"/>
        <w:rPr>
          <w:szCs w:val="22"/>
        </w:rPr>
      </w:pPr>
    </w:p>
    <w:p w14:paraId="3A213E84" w14:textId="77777777" w:rsidR="00265A25" w:rsidRPr="00CC291F" w:rsidRDefault="00265A25" w:rsidP="00265A25">
      <w:pPr>
        <w:spacing w:line="240" w:lineRule="auto"/>
        <w:rPr>
          <w:szCs w:val="22"/>
        </w:rPr>
      </w:pPr>
    </w:p>
    <w:p w14:paraId="28683428" w14:textId="77777777" w:rsidR="00265A25" w:rsidRPr="00CC291F" w:rsidRDefault="00265A25" w:rsidP="00265A25">
      <w:pPr>
        <w:pStyle w:val="Antrat2"/>
        <w:jc w:val="center"/>
        <w:rPr>
          <w:rFonts w:ascii="Times New Roman" w:hAnsi="Times New Roman"/>
          <w:b/>
          <w:i/>
          <w:color w:val="auto"/>
          <w:sz w:val="22"/>
          <w:szCs w:val="22"/>
        </w:rPr>
      </w:pPr>
      <w:r w:rsidRPr="00CC291F">
        <w:rPr>
          <w:rFonts w:ascii="Times New Roman" w:hAnsi="Times New Roman"/>
          <w:b/>
          <w:color w:val="auto"/>
          <w:sz w:val="22"/>
          <w:szCs w:val="22"/>
        </w:rPr>
        <w:t>III PRIEDAS</w:t>
      </w:r>
    </w:p>
    <w:p w14:paraId="40A5B314" w14:textId="77777777" w:rsidR="00265A25" w:rsidRPr="00CC291F" w:rsidRDefault="00265A25" w:rsidP="00265A25">
      <w:pPr>
        <w:pStyle w:val="Antrat2"/>
        <w:jc w:val="center"/>
        <w:rPr>
          <w:rFonts w:ascii="Times New Roman" w:hAnsi="Times New Roman"/>
          <w:b/>
          <w:i/>
          <w:color w:val="auto"/>
          <w:sz w:val="22"/>
          <w:szCs w:val="22"/>
        </w:rPr>
      </w:pPr>
    </w:p>
    <w:p w14:paraId="2FD3EA39" w14:textId="77777777" w:rsidR="00265A25" w:rsidRPr="00CC291F" w:rsidRDefault="00265A25" w:rsidP="00265A25">
      <w:pPr>
        <w:pStyle w:val="Antrat2"/>
        <w:jc w:val="center"/>
        <w:rPr>
          <w:rFonts w:ascii="Times New Roman" w:hAnsi="Times New Roman"/>
          <w:b/>
          <w:i/>
          <w:color w:val="auto"/>
          <w:sz w:val="22"/>
          <w:szCs w:val="22"/>
        </w:rPr>
      </w:pPr>
      <w:r w:rsidRPr="00CC291F">
        <w:rPr>
          <w:rFonts w:ascii="Times New Roman" w:hAnsi="Times New Roman"/>
          <w:b/>
          <w:color w:val="auto"/>
          <w:sz w:val="22"/>
          <w:szCs w:val="22"/>
        </w:rPr>
        <w:t>ŽENKLINIMAS IR PAKUOTĖS LAPELIS</w:t>
      </w:r>
    </w:p>
    <w:p w14:paraId="6FCD4C05" w14:textId="77777777" w:rsidR="00265A25" w:rsidRPr="00CC291F" w:rsidRDefault="00265A25" w:rsidP="00265A25">
      <w:pPr>
        <w:spacing w:line="240" w:lineRule="auto"/>
        <w:rPr>
          <w:szCs w:val="22"/>
        </w:rPr>
      </w:pPr>
      <w:r w:rsidRPr="00CC291F">
        <w:rPr>
          <w:szCs w:val="22"/>
        </w:rPr>
        <w:br w:type="page"/>
      </w:r>
    </w:p>
    <w:p w14:paraId="31EA4850" w14:textId="77777777" w:rsidR="00265A25" w:rsidRPr="00CC291F" w:rsidRDefault="00265A25" w:rsidP="00265A25">
      <w:pPr>
        <w:spacing w:line="240" w:lineRule="auto"/>
        <w:rPr>
          <w:szCs w:val="22"/>
        </w:rPr>
      </w:pPr>
    </w:p>
    <w:p w14:paraId="03E4FF81" w14:textId="77777777" w:rsidR="00265A25" w:rsidRPr="00CC291F" w:rsidRDefault="00265A25" w:rsidP="00265A25">
      <w:pPr>
        <w:spacing w:line="240" w:lineRule="auto"/>
        <w:rPr>
          <w:szCs w:val="22"/>
        </w:rPr>
      </w:pPr>
    </w:p>
    <w:p w14:paraId="032AB48F" w14:textId="77777777" w:rsidR="00265A25" w:rsidRPr="00CC291F" w:rsidRDefault="00265A25" w:rsidP="00265A25">
      <w:pPr>
        <w:spacing w:line="240" w:lineRule="auto"/>
        <w:rPr>
          <w:szCs w:val="22"/>
        </w:rPr>
      </w:pPr>
    </w:p>
    <w:p w14:paraId="185D8A5F" w14:textId="77777777" w:rsidR="00265A25" w:rsidRPr="00CC291F" w:rsidRDefault="00265A25" w:rsidP="00265A25">
      <w:pPr>
        <w:spacing w:line="240" w:lineRule="auto"/>
        <w:rPr>
          <w:szCs w:val="22"/>
        </w:rPr>
      </w:pPr>
    </w:p>
    <w:p w14:paraId="57922FBC" w14:textId="77777777" w:rsidR="00265A25" w:rsidRPr="00CC291F" w:rsidRDefault="00265A25" w:rsidP="00265A25">
      <w:pPr>
        <w:spacing w:line="240" w:lineRule="auto"/>
        <w:rPr>
          <w:szCs w:val="22"/>
        </w:rPr>
      </w:pPr>
    </w:p>
    <w:p w14:paraId="1E3E2C3F" w14:textId="77777777" w:rsidR="00265A25" w:rsidRPr="00CC291F" w:rsidRDefault="00265A25" w:rsidP="00265A25">
      <w:pPr>
        <w:spacing w:line="240" w:lineRule="auto"/>
        <w:rPr>
          <w:szCs w:val="22"/>
        </w:rPr>
      </w:pPr>
    </w:p>
    <w:p w14:paraId="52342468" w14:textId="77777777" w:rsidR="00265A25" w:rsidRPr="00CC291F" w:rsidRDefault="00265A25" w:rsidP="00265A25">
      <w:pPr>
        <w:spacing w:line="240" w:lineRule="auto"/>
        <w:rPr>
          <w:szCs w:val="22"/>
        </w:rPr>
      </w:pPr>
    </w:p>
    <w:p w14:paraId="35659A79" w14:textId="77777777" w:rsidR="00265A25" w:rsidRPr="00CC291F" w:rsidRDefault="00265A25" w:rsidP="00265A25">
      <w:pPr>
        <w:spacing w:line="240" w:lineRule="auto"/>
        <w:rPr>
          <w:szCs w:val="22"/>
        </w:rPr>
      </w:pPr>
    </w:p>
    <w:p w14:paraId="15E3F4FE" w14:textId="77777777" w:rsidR="00265A25" w:rsidRPr="00CC291F" w:rsidRDefault="00265A25" w:rsidP="00265A25">
      <w:pPr>
        <w:spacing w:line="240" w:lineRule="auto"/>
        <w:rPr>
          <w:szCs w:val="22"/>
        </w:rPr>
      </w:pPr>
    </w:p>
    <w:p w14:paraId="653A705D" w14:textId="77777777" w:rsidR="00265A25" w:rsidRPr="00CC291F" w:rsidRDefault="00265A25" w:rsidP="00265A25">
      <w:pPr>
        <w:spacing w:line="240" w:lineRule="auto"/>
        <w:rPr>
          <w:szCs w:val="22"/>
        </w:rPr>
      </w:pPr>
    </w:p>
    <w:p w14:paraId="0DF5938E" w14:textId="77777777" w:rsidR="00265A25" w:rsidRPr="00CC291F" w:rsidRDefault="00265A25" w:rsidP="00265A25">
      <w:pPr>
        <w:spacing w:line="240" w:lineRule="auto"/>
        <w:rPr>
          <w:szCs w:val="22"/>
        </w:rPr>
      </w:pPr>
    </w:p>
    <w:p w14:paraId="212A540D" w14:textId="77777777" w:rsidR="00265A25" w:rsidRPr="00CC291F" w:rsidRDefault="00265A25" w:rsidP="00265A25">
      <w:pPr>
        <w:spacing w:line="240" w:lineRule="auto"/>
        <w:rPr>
          <w:szCs w:val="22"/>
        </w:rPr>
      </w:pPr>
    </w:p>
    <w:p w14:paraId="6FE749AA" w14:textId="77777777" w:rsidR="00265A25" w:rsidRPr="00CC291F" w:rsidRDefault="00265A25" w:rsidP="00265A25">
      <w:pPr>
        <w:spacing w:line="240" w:lineRule="auto"/>
        <w:rPr>
          <w:szCs w:val="22"/>
        </w:rPr>
      </w:pPr>
    </w:p>
    <w:p w14:paraId="170201E3" w14:textId="77777777" w:rsidR="00265A25" w:rsidRPr="00CC291F" w:rsidRDefault="00265A25" w:rsidP="00265A25">
      <w:pPr>
        <w:spacing w:line="240" w:lineRule="auto"/>
        <w:rPr>
          <w:szCs w:val="22"/>
        </w:rPr>
      </w:pPr>
    </w:p>
    <w:p w14:paraId="430F1025" w14:textId="77777777" w:rsidR="00265A25" w:rsidRPr="00CC291F" w:rsidRDefault="00265A25" w:rsidP="00265A25">
      <w:pPr>
        <w:spacing w:line="240" w:lineRule="auto"/>
        <w:rPr>
          <w:szCs w:val="22"/>
        </w:rPr>
      </w:pPr>
    </w:p>
    <w:p w14:paraId="33EB3B80" w14:textId="77777777" w:rsidR="00265A25" w:rsidRPr="00CC291F" w:rsidRDefault="00265A25" w:rsidP="00265A25">
      <w:pPr>
        <w:spacing w:line="240" w:lineRule="auto"/>
        <w:rPr>
          <w:szCs w:val="22"/>
        </w:rPr>
      </w:pPr>
    </w:p>
    <w:p w14:paraId="62567218" w14:textId="77777777" w:rsidR="00265A25" w:rsidRPr="00CC291F" w:rsidRDefault="00265A25" w:rsidP="00265A25">
      <w:pPr>
        <w:spacing w:line="240" w:lineRule="auto"/>
        <w:rPr>
          <w:szCs w:val="22"/>
        </w:rPr>
      </w:pPr>
    </w:p>
    <w:p w14:paraId="2963DF55" w14:textId="77777777" w:rsidR="00265A25" w:rsidRPr="00CC291F" w:rsidRDefault="00265A25" w:rsidP="00265A25">
      <w:pPr>
        <w:spacing w:line="240" w:lineRule="auto"/>
        <w:rPr>
          <w:szCs w:val="22"/>
        </w:rPr>
      </w:pPr>
    </w:p>
    <w:p w14:paraId="777B86D5" w14:textId="77777777" w:rsidR="00265A25" w:rsidRPr="00CC291F" w:rsidRDefault="00265A25" w:rsidP="00265A25">
      <w:pPr>
        <w:spacing w:line="240" w:lineRule="auto"/>
        <w:rPr>
          <w:szCs w:val="22"/>
        </w:rPr>
      </w:pPr>
    </w:p>
    <w:p w14:paraId="58F09A1B" w14:textId="77777777" w:rsidR="00265A25" w:rsidRPr="00CC291F" w:rsidRDefault="00265A25" w:rsidP="00265A25">
      <w:pPr>
        <w:spacing w:line="240" w:lineRule="auto"/>
        <w:rPr>
          <w:szCs w:val="22"/>
        </w:rPr>
      </w:pPr>
    </w:p>
    <w:p w14:paraId="2154DA0C" w14:textId="77777777" w:rsidR="00265A25" w:rsidRPr="00CC291F" w:rsidRDefault="00265A25" w:rsidP="00265A25">
      <w:pPr>
        <w:spacing w:line="240" w:lineRule="auto"/>
        <w:rPr>
          <w:szCs w:val="22"/>
        </w:rPr>
      </w:pPr>
    </w:p>
    <w:p w14:paraId="4F3DC8D6" w14:textId="77777777" w:rsidR="00265A25" w:rsidRPr="00CC291F" w:rsidRDefault="00265A25" w:rsidP="00265A25">
      <w:pPr>
        <w:pStyle w:val="Antrat2"/>
        <w:jc w:val="center"/>
        <w:rPr>
          <w:rFonts w:ascii="Times New Roman" w:hAnsi="Times New Roman"/>
          <w:color w:val="auto"/>
          <w:sz w:val="22"/>
          <w:szCs w:val="22"/>
        </w:rPr>
      </w:pPr>
    </w:p>
    <w:p w14:paraId="104EA8B7" w14:textId="77777777" w:rsidR="00265A25" w:rsidRPr="00CC291F" w:rsidRDefault="00265A25" w:rsidP="00265A25">
      <w:pPr>
        <w:pStyle w:val="Antrat2"/>
        <w:jc w:val="center"/>
        <w:rPr>
          <w:rFonts w:ascii="Times New Roman" w:hAnsi="Times New Roman"/>
          <w:b/>
          <w:i/>
          <w:color w:val="auto"/>
          <w:sz w:val="22"/>
          <w:szCs w:val="22"/>
        </w:rPr>
      </w:pPr>
      <w:r w:rsidRPr="00CC291F">
        <w:rPr>
          <w:rFonts w:ascii="Times New Roman" w:hAnsi="Times New Roman"/>
          <w:b/>
          <w:color w:val="auto"/>
          <w:sz w:val="22"/>
          <w:szCs w:val="22"/>
        </w:rPr>
        <w:t>A. ŽENKLINIMAS</w:t>
      </w:r>
    </w:p>
    <w:p w14:paraId="34AB2855" w14:textId="77777777" w:rsidR="00265A25" w:rsidRPr="00CC291F" w:rsidRDefault="00265A25" w:rsidP="00265A25">
      <w:pPr>
        <w:spacing w:line="240" w:lineRule="auto"/>
        <w:rPr>
          <w:szCs w:val="22"/>
        </w:rPr>
      </w:pPr>
      <w:r w:rsidRPr="00CC291F">
        <w:rPr>
          <w:szCs w:val="22"/>
        </w:rPr>
        <w:br w:type="page"/>
      </w:r>
    </w:p>
    <w:p w14:paraId="25371308"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rPr>
          <w:b/>
          <w:szCs w:val="22"/>
        </w:rPr>
      </w:pPr>
      <w:r w:rsidRPr="00CC291F">
        <w:rPr>
          <w:b/>
          <w:szCs w:val="22"/>
        </w:rPr>
        <w:t>INFORMACIJA ANT IŠORINĖS PAKUOTĖS</w:t>
      </w:r>
    </w:p>
    <w:p w14:paraId="4CE1DEB1"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028FC67"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rPr>
          <w:b/>
          <w:szCs w:val="22"/>
        </w:rPr>
      </w:pPr>
      <w:r w:rsidRPr="00CC291F">
        <w:rPr>
          <w:b/>
          <w:szCs w:val="22"/>
        </w:rPr>
        <w:t>KARTONO DĖŽUTĖ (1, 3, 6 buteliukams po 3 ml)</w:t>
      </w:r>
    </w:p>
    <w:p w14:paraId="0F67B591" w14:textId="77777777" w:rsidR="00265A25" w:rsidRPr="00CC291F" w:rsidRDefault="00265A25" w:rsidP="00265A25">
      <w:pPr>
        <w:spacing w:line="240" w:lineRule="auto"/>
        <w:rPr>
          <w:szCs w:val="22"/>
        </w:rPr>
      </w:pPr>
    </w:p>
    <w:p w14:paraId="18AD2D5B" w14:textId="77777777" w:rsidR="00265A25" w:rsidRPr="00CC291F" w:rsidRDefault="00265A25" w:rsidP="00265A25">
      <w:pPr>
        <w:spacing w:line="240" w:lineRule="auto"/>
        <w:rPr>
          <w:szCs w:val="22"/>
        </w:rPr>
      </w:pPr>
    </w:p>
    <w:p w14:paraId="46B1BFF2"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291F">
        <w:rPr>
          <w:b/>
          <w:szCs w:val="22"/>
        </w:rPr>
        <w:t>1.</w:t>
      </w:r>
      <w:r w:rsidRPr="00CC291F">
        <w:rPr>
          <w:b/>
          <w:szCs w:val="22"/>
        </w:rPr>
        <w:tab/>
      </w:r>
      <w:r w:rsidRPr="00CC291F">
        <w:rPr>
          <w:b/>
          <w:caps/>
          <w:szCs w:val="22"/>
        </w:rPr>
        <w:t>VAISTINIO</w:t>
      </w:r>
      <w:r w:rsidRPr="00CC291F">
        <w:rPr>
          <w:b/>
          <w:szCs w:val="22"/>
        </w:rPr>
        <w:t xml:space="preserve"> PREPARATO PAVADINIMAS</w:t>
      </w:r>
    </w:p>
    <w:p w14:paraId="2C1D701F" w14:textId="77777777" w:rsidR="00265A25" w:rsidRPr="00CC291F" w:rsidRDefault="00265A25" w:rsidP="00265A25">
      <w:pPr>
        <w:spacing w:line="240" w:lineRule="auto"/>
        <w:rPr>
          <w:szCs w:val="22"/>
        </w:rPr>
      </w:pPr>
    </w:p>
    <w:p w14:paraId="00631A80" w14:textId="77777777" w:rsidR="00265A25" w:rsidRPr="00CC291F" w:rsidRDefault="00265A25" w:rsidP="00265A25">
      <w:pPr>
        <w:tabs>
          <w:tab w:val="clear" w:pos="567"/>
        </w:tabs>
        <w:spacing w:line="240" w:lineRule="auto"/>
        <w:rPr>
          <w:szCs w:val="22"/>
        </w:rPr>
      </w:pPr>
      <w:proofErr w:type="spellStart"/>
      <w:r w:rsidRPr="00CC291F">
        <w:rPr>
          <w:szCs w:val="22"/>
        </w:rPr>
        <w:t>Bimican</w:t>
      </w:r>
      <w:proofErr w:type="spellEnd"/>
      <w:r w:rsidRPr="00CC291F">
        <w:rPr>
          <w:szCs w:val="22"/>
        </w:rPr>
        <w:t xml:space="preserve"> 0,3 mg/ml akių lašai (tirpalas)</w:t>
      </w:r>
    </w:p>
    <w:p w14:paraId="74FC4DAE" w14:textId="77777777" w:rsidR="00265A25" w:rsidRPr="00CC291F" w:rsidRDefault="00265A25" w:rsidP="00265A25">
      <w:pPr>
        <w:tabs>
          <w:tab w:val="clear" w:pos="567"/>
        </w:tabs>
        <w:spacing w:line="240" w:lineRule="auto"/>
        <w:rPr>
          <w:i/>
          <w:szCs w:val="22"/>
        </w:rPr>
      </w:pPr>
      <w:proofErr w:type="spellStart"/>
      <w:r w:rsidRPr="00CC291F">
        <w:rPr>
          <w:iCs/>
          <w:szCs w:val="22"/>
        </w:rPr>
        <w:t>Bimatoprostas</w:t>
      </w:r>
      <w:proofErr w:type="spellEnd"/>
    </w:p>
    <w:p w14:paraId="0E3CFA5C" w14:textId="77777777" w:rsidR="00265A25" w:rsidRPr="00CC291F" w:rsidRDefault="00265A25" w:rsidP="00265A25">
      <w:pPr>
        <w:spacing w:line="240" w:lineRule="auto"/>
        <w:rPr>
          <w:szCs w:val="22"/>
        </w:rPr>
      </w:pPr>
    </w:p>
    <w:p w14:paraId="545D5DBC" w14:textId="77777777" w:rsidR="00265A25" w:rsidRPr="00CC291F" w:rsidRDefault="00265A25" w:rsidP="00265A25">
      <w:pPr>
        <w:spacing w:line="240" w:lineRule="auto"/>
        <w:rPr>
          <w:szCs w:val="22"/>
        </w:rPr>
      </w:pPr>
    </w:p>
    <w:p w14:paraId="1CE1C59F"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CC291F">
        <w:rPr>
          <w:b/>
          <w:szCs w:val="22"/>
        </w:rPr>
        <w:t>2.</w:t>
      </w:r>
      <w:r w:rsidRPr="00CC291F">
        <w:rPr>
          <w:b/>
          <w:szCs w:val="22"/>
        </w:rPr>
        <w:tab/>
        <w:t>VEIKLIOJI (-IOS) MEDŽIAGA (-OS) IR JOS (-Ų) KIEKIS (-IAI)</w:t>
      </w:r>
    </w:p>
    <w:p w14:paraId="1C6733D0" w14:textId="77777777" w:rsidR="00265A25" w:rsidRPr="00CC291F" w:rsidRDefault="00265A25" w:rsidP="00265A25">
      <w:pPr>
        <w:spacing w:line="240" w:lineRule="auto"/>
        <w:rPr>
          <w:szCs w:val="22"/>
        </w:rPr>
      </w:pPr>
    </w:p>
    <w:p w14:paraId="3E3B7E3E" w14:textId="77777777" w:rsidR="00265A25" w:rsidRPr="00CC291F" w:rsidRDefault="00265A25" w:rsidP="00265A25">
      <w:pPr>
        <w:spacing w:line="240" w:lineRule="auto"/>
        <w:rPr>
          <w:szCs w:val="22"/>
        </w:rPr>
      </w:pPr>
      <w:r w:rsidRPr="00CC291F">
        <w:rPr>
          <w:szCs w:val="22"/>
        </w:rPr>
        <w:t>Viename ml tirpalo yra 0,3</w:t>
      </w:r>
      <w:r w:rsidR="00150322" w:rsidRPr="00CC291F">
        <w:rPr>
          <w:szCs w:val="22"/>
        </w:rPr>
        <w:t> </w:t>
      </w:r>
      <w:r w:rsidRPr="00CC291F">
        <w:rPr>
          <w:szCs w:val="22"/>
        </w:rPr>
        <w:t xml:space="preserve">mg </w:t>
      </w:r>
      <w:proofErr w:type="spellStart"/>
      <w:r w:rsidRPr="00CC291F">
        <w:rPr>
          <w:szCs w:val="22"/>
        </w:rPr>
        <w:t>bimatoprosto</w:t>
      </w:r>
      <w:proofErr w:type="spellEnd"/>
      <w:r w:rsidRPr="00CC291F">
        <w:rPr>
          <w:szCs w:val="22"/>
        </w:rPr>
        <w:t>.</w:t>
      </w:r>
    </w:p>
    <w:p w14:paraId="0B66D589" w14:textId="77777777" w:rsidR="00265A25" w:rsidRPr="00CC291F" w:rsidRDefault="00265A25" w:rsidP="00265A25">
      <w:pPr>
        <w:spacing w:line="240" w:lineRule="auto"/>
        <w:rPr>
          <w:szCs w:val="22"/>
        </w:rPr>
      </w:pPr>
    </w:p>
    <w:p w14:paraId="031AA76A" w14:textId="77777777" w:rsidR="00265A25" w:rsidRPr="00CC291F" w:rsidRDefault="00265A25" w:rsidP="00265A25">
      <w:pPr>
        <w:spacing w:line="240" w:lineRule="auto"/>
        <w:rPr>
          <w:szCs w:val="22"/>
        </w:rPr>
      </w:pPr>
    </w:p>
    <w:p w14:paraId="30953B4A"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291F">
        <w:rPr>
          <w:b/>
          <w:szCs w:val="22"/>
        </w:rPr>
        <w:t>3.</w:t>
      </w:r>
      <w:r w:rsidRPr="00CC291F">
        <w:rPr>
          <w:b/>
          <w:szCs w:val="22"/>
        </w:rPr>
        <w:tab/>
        <w:t>PAGALBINIŲ MEDŽIAGŲ SĄRAŠAS</w:t>
      </w:r>
    </w:p>
    <w:p w14:paraId="68105F0C" w14:textId="77777777" w:rsidR="00265A25" w:rsidRPr="00CC291F" w:rsidRDefault="00265A25" w:rsidP="00265A25">
      <w:pPr>
        <w:spacing w:line="240" w:lineRule="auto"/>
        <w:rPr>
          <w:szCs w:val="22"/>
        </w:rPr>
      </w:pPr>
    </w:p>
    <w:p w14:paraId="571B460B" w14:textId="77777777" w:rsidR="00265A25" w:rsidRPr="00CC291F" w:rsidRDefault="00265A25" w:rsidP="00265A25">
      <w:pPr>
        <w:tabs>
          <w:tab w:val="clear" w:pos="567"/>
        </w:tabs>
        <w:spacing w:line="240" w:lineRule="auto"/>
        <w:rPr>
          <w:szCs w:val="22"/>
        </w:rPr>
      </w:pPr>
      <w:r w:rsidRPr="00CC291F">
        <w:rPr>
          <w:szCs w:val="22"/>
        </w:rPr>
        <w:t xml:space="preserve">Pagalbinės medžiagos yra </w:t>
      </w:r>
      <w:proofErr w:type="spellStart"/>
      <w:r w:rsidRPr="00CC291F">
        <w:rPr>
          <w:szCs w:val="22"/>
        </w:rPr>
        <w:t>benzalkonio</w:t>
      </w:r>
      <w:proofErr w:type="spellEnd"/>
      <w:r w:rsidRPr="00CC291F">
        <w:rPr>
          <w:szCs w:val="22"/>
        </w:rPr>
        <w:t xml:space="preserve"> chloridas, </w:t>
      </w:r>
      <w:proofErr w:type="spellStart"/>
      <w:r w:rsidRPr="00CC291F">
        <w:rPr>
          <w:szCs w:val="22"/>
        </w:rPr>
        <w:t>dinatrio</w:t>
      </w:r>
      <w:proofErr w:type="spellEnd"/>
      <w:r w:rsidRPr="00CC291F">
        <w:rPr>
          <w:szCs w:val="22"/>
        </w:rPr>
        <w:t xml:space="preserve"> fosfatas </w:t>
      </w:r>
      <w:proofErr w:type="spellStart"/>
      <w:r w:rsidRPr="00CC291F">
        <w:rPr>
          <w:szCs w:val="22"/>
        </w:rPr>
        <w:t>dodekahidratas</w:t>
      </w:r>
      <w:proofErr w:type="spellEnd"/>
      <w:r w:rsidRPr="00CC291F">
        <w:rPr>
          <w:szCs w:val="22"/>
        </w:rPr>
        <w:t xml:space="preserve">, citrinų rūgštis </w:t>
      </w:r>
      <w:proofErr w:type="spellStart"/>
      <w:r w:rsidRPr="00CC291F">
        <w:rPr>
          <w:szCs w:val="22"/>
        </w:rPr>
        <w:t>monohidratas</w:t>
      </w:r>
      <w:proofErr w:type="spellEnd"/>
      <w:r w:rsidRPr="00CC291F">
        <w:rPr>
          <w:szCs w:val="22"/>
        </w:rPr>
        <w:t xml:space="preserve">, natrio chloridas, vandenilio chlorido rūgštis ir/arba natrio </w:t>
      </w:r>
      <w:proofErr w:type="spellStart"/>
      <w:r w:rsidRPr="00CC291F">
        <w:rPr>
          <w:szCs w:val="22"/>
        </w:rPr>
        <w:t>hidroksidas</w:t>
      </w:r>
      <w:proofErr w:type="spellEnd"/>
      <w:r w:rsidRPr="00CC291F">
        <w:rPr>
          <w:szCs w:val="22"/>
        </w:rPr>
        <w:t xml:space="preserve"> (pH koreguoti) ir išgrynintas vanduo.</w:t>
      </w:r>
      <w:r w:rsidR="00E02740" w:rsidRPr="00CC291F">
        <w:rPr>
          <w:szCs w:val="22"/>
        </w:rPr>
        <w:t xml:space="preserve"> </w:t>
      </w:r>
      <w:r w:rsidR="00E02740" w:rsidRPr="00CC291F">
        <w:rPr>
          <w:rStyle w:val="shorttext"/>
          <w:szCs w:val="22"/>
        </w:rPr>
        <w:t xml:space="preserve">Daugiau informacijos rasite </w:t>
      </w:r>
      <w:r w:rsidR="00CA35A8" w:rsidRPr="00CC291F">
        <w:rPr>
          <w:rStyle w:val="shorttext"/>
          <w:szCs w:val="22"/>
        </w:rPr>
        <w:t>pakuotės</w:t>
      </w:r>
      <w:r w:rsidR="00E02740" w:rsidRPr="00CC291F">
        <w:rPr>
          <w:rStyle w:val="shorttext"/>
          <w:szCs w:val="22"/>
        </w:rPr>
        <w:t xml:space="preserve"> lapelyje.</w:t>
      </w:r>
    </w:p>
    <w:p w14:paraId="4C5B0969" w14:textId="77777777" w:rsidR="00265A25" w:rsidRPr="00CC291F" w:rsidRDefault="00265A25" w:rsidP="00265A25">
      <w:pPr>
        <w:tabs>
          <w:tab w:val="clear" w:pos="567"/>
        </w:tabs>
        <w:spacing w:line="240" w:lineRule="auto"/>
        <w:rPr>
          <w:szCs w:val="22"/>
        </w:rPr>
      </w:pPr>
    </w:p>
    <w:p w14:paraId="5B84CCD2" w14:textId="77777777" w:rsidR="00265A25" w:rsidRPr="00CC291F" w:rsidRDefault="00265A25" w:rsidP="00265A25">
      <w:pPr>
        <w:spacing w:line="240" w:lineRule="auto"/>
        <w:rPr>
          <w:szCs w:val="22"/>
        </w:rPr>
      </w:pPr>
    </w:p>
    <w:p w14:paraId="10B27FAA"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291F">
        <w:rPr>
          <w:b/>
          <w:szCs w:val="22"/>
        </w:rPr>
        <w:t>4.</w:t>
      </w:r>
      <w:r w:rsidRPr="00CC291F">
        <w:rPr>
          <w:b/>
          <w:szCs w:val="22"/>
        </w:rPr>
        <w:tab/>
        <w:t>FARMACINĖ FORMA IR KIEKIS PAKUOTĖJE</w:t>
      </w:r>
    </w:p>
    <w:p w14:paraId="2AD85B66" w14:textId="77777777" w:rsidR="00265A25" w:rsidRPr="00CC291F" w:rsidRDefault="00265A25" w:rsidP="00265A25">
      <w:pPr>
        <w:spacing w:line="240" w:lineRule="auto"/>
        <w:rPr>
          <w:szCs w:val="22"/>
        </w:rPr>
      </w:pPr>
    </w:p>
    <w:p w14:paraId="49372C33" w14:textId="77777777" w:rsidR="00265A25" w:rsidRPr="00CC291F" w:rsidRDefault="00265A25" w:rsidP="00265A25">
      <w:pPr>
        <w:tabs>
          <w:tab w:val="clear" w:pos="567"/>
        </w:tabs>
        <w:spacing w:line="240" w:lineRule="auto"/>
        <w:rPr>
          <w:szCs w:val="22"/>
        </w:rPr>
      </w:pPr>
      <w:r w:rsidRPr="00CC291F">
        <w:rPr>
          <w:szCs w:val="22"/>
        </w:rPr>
        <w:t>Akių lašai (tirpalas)</w:t>
      </w:r>
    </w:p>
    <w:p w14:paraId="64A779B1" w14:textId="77777777" w:rsidR="00265A25" w:rsidRPr="00CC291F" w:rsidRDefault="00265A25" w:rsidP="00265A25">
      <w:pPr>
        <w:tabs>
          <w:tab w:val="clear" w:pos="567"/>
        </w:tabs>
        <w:spacing w:line="240" w:lineRule="auto"/>
        <w:rPr>
          <w:szCs w:val="22"/>
        </w:rPr>
      </w:pPr>
      <w:r w:rsidRPr="00CC291F">
        <w:rPr>
          <w:szCs w:val="22"/>
        </w:rPr>
        <w:t>1 buteliukas, 3</w:t>
      </w:r>
      <w:r w:rsidR="00CA35A8" w:rsidRPr="00CC291F">
        <w:rPr>
          <w:szCs w:val="22"/>
        </w:rPr>
        <w:t> </w:t>
      </w:r>
      <w:r w:rsidRPr="00CC291F">
        <w:rPr>
          <w:szCs w:val="22"/>
        </w:rPr>
        <w:t>ml tirpalo</w:t>
      </w:r>
    </w:p>
    <w:p w14:paraId="07F45AFD" w14:textId="77777777" w:rsidR="00265A25" w:rsidRPr="00CC291F" w:rsidRDefault="00265A25" w:rsidP="00265A25">
      <w:pPr>
        <w:spacing w:line="240" w:lineRule="auto"/>
        <w:rPr>
          <w:szCs w:val="22"/>
          <w:highlight w:val="lightGray"/>
        </w:rPr>
      </w:pPr>
      <w:r w:rsidRPr="00CC291F">
        <w:rPr>
          <w:szCs w:val="22"/>
          <w:highlight w:val="lightGray"/>
        </w:rPr>
        <w:t>3 buteliukai, kurių kiekviename yra 3</w:t>
      </w:r>
      <w:r w:rsidR="00CA35A8" w:rsidRPr="00CC291F">
        <w:rPr>
          <w:szCs w:val="22"/>
          <w:highlight w:val="lightGray"/>
        </w:rPr>
        <w:t> </w:t>
      </w:r>
      <w:r w:rsidRPr="00CC291F">
        <w:rPr>
          <w:szCs w:val="22"/>
          <w:highlight w:val="lightGray"/>
        </w:rPr>
        <w:t>ml tirpalo</w:t>
      </w:r>
    </w:p>
    <w:p w14:paraId="44534DAA" w14:textId="77777777" w:rsidR="00265A25" w:rsidRPr="00CC291F" w:rsidRDefault="00265A25" w:rsidP="00265A25">
      <w:pPr>
        <w:spacing w:line="240" w:lineRule="auto"/>
        <w:rPr>
          <w:szCs w:val="22"/>
        </w:rPr>
      </w:pPr>
      <w:r w:rsidRPr="00CC291F">
        <w:rPr>
          <w:szCs w:val="22"/>
          <w:highlight w:val="lightGray"/>
        </w:rPr>
        <w:t>6 buteliukai, kurių kiekviename yra 3</w:t>
      </w:r>
      <w:r w:rsidR="00CA35A8" w:rsidRPr="00CC291F">
        <w:rPr>
          <w:szCs w:val="22"/>
          <w:highlight w:val="lightGray"/>
        </w:rPr>
        <w:t> </w:t>
      </w:r>
      <w:r w:rsidRPr="00CC291F">
        <w:rPr>
          <w:szCs w:val="22"/>
          <w:highlight w:val="lightGray"/>
        </w:rPr>
        <w:t>ml tirpalo</w:t>
      </w:r>
    </w:p>
    <w:p w14:paraId="4AD73D9C" w14:textId="77777777" w:rsidR="00265A25" w:rsidRPr="00CC291F" w:rsidRDefault="00265A25" w:rsidP="00265A25">
      <w:pPr>
        <w:spacing w:line="240" w:lineRule="auto"/>
        <w:rPr>
          <w:szCs w:val="22"/>
        </w:rPr>
      </w:pPr>
    </w:p>
    <w:p w14:paraId="3E63751F" w14:textId="77777777" w:rsidR="00265A25" w:rsidRPr="00CC291F" w:rsidRDefault="00265A25" w:rsidP="00265A25">
      <w:pPr>
        <w:spacing w:line="240" w:lineRule="auto"/>
        <w:rPr>
          <w:szCs w:val="22"/>
        </w:rPr>
      </w:pPr>
    </w:p>
    <w:p w14:paraId="0890EBE0"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291F">
        <w:rPr>
          <w:b/>
          <w:szCs w:val="22"/>
        </w:rPr>
        <w:t>5.</w:t>
      </w:r>
      <w:r w:rsidRPr="00CC291F">
        <w:rPr>
          <w:b/>
          <w:szCs w:val="22"/>
        </w:rPr>
        <w:tab/>
        <w:t>VARTOJIMO METODAS IR BŪDAS (-AI)</w:t>
      </w:r>
    </w:p>
    <w:p w14:paraId="3AB59A09" w14:textId="77777777" w:rsidR="00265A25" w:rsidRPr="00CC291F" w:rsidRDefault="00265A25" w:rsidP="00265A25">
      <w:pPr>
        <w:spacing w:line="240" w:lineRule="auto"/>
        <w:rPr>
          <w:szCs w:val="22"/>
        </w:rPr>
      </w:pPr>
    </w:p>
    <w:p w14:paraId="63E324CF" w14:textId="77777777" w:rsidR="00265A25" w:rsidRPr="00CC291F" w:rsidRDefault="00265A25" w:rsidP="00265A25">
      <w:pPr>
        <w:spacing w:line="240" w:lineRule="auto"/>
        <w:rPr>
          <w:szCs w:val="22"/>
        </w:rPr>
      </w:pPr>
      <w:r w:rsidRPr="00CC291F">
        <w:rPr>
          <w:szCs w:val="22"/>
        </w:rPr>
        <w:t>Vartoti ant akių.</w:t>
      </w:r>
    </w:p>
    <w:p w14:paraId="1C07F55D" w14:textId="77777777" w:rsidR="00265A25" w:rsidRPr="00CC291F" w:rsidRDefault="00265A25" w:rsidP="00265A25">
      <w:pPr>
        <w:spacing w:line="240" w:lineRule="auto"/>
        <w:rPr>
          <w:szCs w:val="22"/>
        </w:rPr>
      </w:pPr>
      <w:r w:rsidRPr="00CC291F">
        <w:rPr>
          <w:szCs w:val="22"/>
        </w:rPr>
        <w:t>Prieš vartojimą perskaitykite pakuotės lapelį.</w:t>
      </w:r>
    </w:p>
    <w:p w14:paraId="785CB44B" w14:textId="77777777" w:rsidR="00265A25" w:rsidRPr="00CC291F" w:rsidRDefault="00265A25" w:rsidP="00265A25">
      <w:pPr>
        <w:spacing w:line="240" w:lineRule="auto"/>
        <w:rPr>
          <w:szCs w:val="22"/>
        </w:rPr>
      </w:pPr>
    </w:p>
    <w:p w14:paraId="177D9457" w14:textId="77777777" w:rsidR="00265A25" w:rsidRPr="00CC291F" w:rsidRDefault="00265A25" w:rsidP="00265A25">
      <w:pPr>
        <w:spacing w:line="240" w:lineRule="auto"/>
        <w:rPr>
          <w:szCs w:val="22"/>
        </w:rPr>
      </w:pPr>
    </w:p>
    <w:p w14:paraId="47B08115"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291F">
        <w:rPr>
          <w:b/>
          <w:szCs w:val="22"/>
        </w:rPr>
        <w:t>6.</w:t>
      </w:r>
      <w:r w:rsidRPr="00CC291F">
        <w:rPr>
          <w:b/>
          <w:szCs w:val="22"/>
        </w:rPr>
        <w:tab/>
        <w:t>SPECIALUS ĮSPĖJIMAS, KAD VAISTINĮ PREPARATĄ BŪTINA LAIKYTI VAIKAMS NEPASTEBIMOJE IR NEPASIEKIAMOJE VIETOJE</w:t>
      </w:r>
    </w:p>
    <w:p w14:paraId="5954D44D" w14:textId="77777777" w:rsidR="00265A25" w:rsidRPr="00CC291F" w:rsidRDefault="00265A25" w:rsidP="00265A25">
      <w:pPr>
        <w:spacing w:line="240" w:lineRule="auto"/>
        <w:rPr>
          <w:szCs w:val="22"/>
        </w:rPr>
      </w:pPr>
    </w:p>
    <w:p w14:paraId="2661675D" w14:textId="77777777" w:rsidR="00265A25" w:rsidRPr="00CC291F" w:rsidRDefault="00265A25" w:rsidP="00265A25">
      <w:pPr>
        <w:spacing w:line="240" w:lineRule="auto"/>
        <w:rPr>
          <w:szCs w:val="22"/>
        </w:rPr>
      </w:pPr>
      <w:r w:rsidRPr="00CC291F">
        <w:rPr>
          <w:szCs w:val="22"/>
        </w:rPr>
        <w:t>Laikyti vaikams nepastebimoje ir nepasiekiamoje vietoje.</w:t>
      </w:r>
    </w:p>
    <w:p w14:paraId="01C72904" w14:textId="77777777" w:rsidR="00265A25" w:rsidRPr="00CC291F" w:rsidRDefault="00265A25" w:rsidP="00265A25">
      <w:pPr>
        <w:spacing w:line="240" w:lineRule="auto"/>
        <w:rPr>
          <w:szCs w:val="22"/>
        </w:rPr>
      </w:pPr>
    </w:p>
    <w:p w14:paraId="507D23D7" w14:textId="77777777" w:rsidR="00265A25" w:rsidRPr="00CC291F" w:rsidRDefault="00265A25" w:rsidP="00265A25">
      <w:pPr>
        <w:spacing w:line="240" w:lineRule="auto"/>
        <w:rPr>
          <w:szCs w:val="22"/>
        </w:rPr>
      </w:pPr>
    </w:p>
    <w:p w14:paraId="6BD4E172"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291F">
        <w:rPr>
          <w:b/>
          <w:szCs w:val="22"/>
        </w:rPr>
        <w:t>7.</w:t>
      </w:r>
      <w:r w:rsidRPr="00CC291F">
        <w:rPr>
          <w:b/>
          <w:szCs w:val="22"/>
        </w:rPr>
        <w:tab/>
        <w:t>KITAS (-I) SPECIALUS (-ŪS) ĮSPĖJIMAS (-AI) (JEI REIKIA)</w:t>
      </w:r>
    </w:p>
    <w:p w14:paraId="60D9CA4C" w14:textId="77777777" w:rsidR="00265A25" w:rsidRPr="00CC291F" w:rsidRDefault="00265A25" w:rsidP="00265A25">
      <w:pPr>
        <w:spacing w:line="240" w:lineRule="auto"/>
        <w:rPr>
          <w:szCs w:val="22"/>
        </w:rPr>
      </w:pPr>
    </w:p>
    <w:p w14:paraId="1E32B76E" w14:textId="77777777" w:rsidR="00265A25" w:rsidRPr="00CC291F" w:rsidRDefault="00265A25" w:rsidP="00265A25">
      <w:pPr>
        <w:spacing w:line="240" w:lineRule="auto"/>
        <w:rPr>
          <w:szCs w:val="22"/>
        </w:rPr>
      </w:pPr>
      <w:r w:rsidRPr="00CC291F">
        <w:rPr>
          <w:szCs w:val="22"/>
        </w:rPr>
        <w:t>Prieš vartojimą išsiimkite kontaktinius lęšius.</w:t>
      </w:r>
    </w:p>
    <w:p w14:paraId="1AB3A711" w14:textId="77777777" w:rsidR="00265A25" w:rsidRPr="00CC291F" w:rsidRDefault="00265A25" w:rsidP="00265A25">
      <w:pPr>
        <w:tabs>
          <w:tab w:val="clear" w:pos="567"/>
        </w:tabs>
        <w:spacing w:line="240" w:lineRule="auto"/>
        <w:rPr>
          <w:szCs w:val="22"/>
        </w:rPr>
      </w:pPr>
    </w:p>
    <w:p w14:paraId="791D022D" w14:textId="77777777" w:rsidR="00265A25" w:rsidRPr="00CC291F" w:rsidRDefault="00265A25" w:rsidP="00265A25">
      <w:pPr>
        <w:tabs>
          <w:tab w:val="clear" w:pos="567"/>
        </w:tabs>
        <w:spacing w:line="240" w:lineRule="auto"/>
        <w:rPr>
          <w:szCs w:val="22"/>
        </w:rPr>
      </w:pPr>
    </w:p>
    <w:p w14:paraId="68E971BB"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291F">
        <w:rPr>
          <w:b/>
          <w:szCs w:val="22"/>
        </w:rPr>
        <w:t>8.</w:t>
      </w:r>
      <w:r w:rsidRPr="00CC291F">
        <w:rPr>
          <w:b/>
          <w:szCs w:val="22"/>
        </w:rPr>
        <w:tab/>
        <w:t>TINKAMUMO LAIKAS</w:t>
      </w:r>
    </w:p>
    <w:p w14:paraId="5EBCF6A9" w14:textId="77777777" w:rsidR="00265A25" w:rsidRPr="00CC291F" w:rsidRDefault="00265A25" w:rsidP="00265A25">
      <w:pPr>
        <w:spacing w:line="240" w:lineRule="auto"/>
        <w:rPr>
          <w:szCs w:val="22"/>
        </w:rPr>
      </w:pPr>
    </w:p>
    <w:p w14:paraId="124FA889" w14:textId="77777777" w:rsidR="00265A25" w:rsidRPr="00CC291F" w:rsidRDefault="00E61438" w:rsidP="00265A25">
      <w:pPr>
        <w:spacing w:line="240" w:lineRule="auto"/>
        <w:rPr>
          <w:szCs w:val="22"/>
        </w:rPr>
      </w:pPr>
      <w:r w:rsidRPr="00CC291F">
        <w:rPr>
          <w:szCs w:val="22"/>
        </w:rPr>
        <w:t>EXP:</w:t>
      </w:r>
      <w:r w:rsidR="00265A25" w:rsidRPr="00CC291F">
        <w:rPr>
          <w:szCs w:val="22"/>
        </w:rPr>
        <w:t xml:space="preserve"> {mm/MMMM}</w:t>
      </w:r>
    </w:p>
    <w:p w14:paraId="15013BE8" w14:textId="77777777" w:rsidR="00265A25" w:rsidRPr="00CC291F" w:rsidRDefault="00265A25" w:rsidP="00265A25">
      <w:pPr>
        <w:spacing w:line="240" w:lineRule="auto"/>
        <w:rPr>
          <w:szCs w:val="22"/>
        </w:rPr>
      </w:pPr>
    </w:p>
    <w:p w14:paraId="6B63E63B" w14:textId="77777777" w:rsidR="00265A25" w:rsidRPr="00CC291F" w:rsidRDefault="00265A25" w:rsidP="00265A25">
      <w:pPr>
        <w:tabs>
          <w:tab w:val="clear" w:pos="567"/>
        </w:tabs>
        <w:autoSpaceDE w:val="0"/>
        <w:autoSpaceDN w:val="0"/>
        <w:adjustRightInd w:val="0"/>
        <w:spacing w:line="240" w:lineRule="auto"/>
        <w:rPr>
          <w:color w:val="000000"/>
          <w:szCs w:val="22"/>
        </w:rPr>
      </w:pPr>
      <w:r w:rsidRPr="00CC291F">
        <w:rPr>
          <w:color w:val="000000"/>
          <w:szCs w:val="22"/>
        </w:rPr>
        <w:t xml:space="preserve">Išmeskite praėjus 4 savaitėms po pirmojo atidarymo. </w:t>
      </w:r>
    </w:p>
    <w:p w14:paraId="7284530D" w14:textId="77777777" w:rsidR="00265A25" w:rsidRPr="00CC291F" w:rsidRDefault="00265A25" w:rsidP="00265A25">
      <w:pPr>
        <w:spacing w:line="240" w:lineRule="auto"/>
        <w:rPr>
          <w:szCs w:val="22"/>
        </w:rPr>
      </w:pPr>
      <w:r w:rsidRPr="00CC291F">
        <w:rPr>
          <w:szCs w:val="22"/>
        </w:rPr>
        <w:t>Atidaryta</w:t>
      </w:r>
    </w:p>
    <w:p w14:paraId="59731009" w14:textId="77777777" w:rsidR="00265A25" w:rsidRPr="00CC291F" w:rsidRDefault="00265A25" w:rsidP="00265A25">
      <w:pPr>
        <w:spacing w:line="240" w:lineRule="auto"/>
        <w:rPr>
          <w:szCs w:val="22"/>
          <w:highlight w:val="lightGray"/>
        </w:rPr>
      </w:pPr>
      <w:r w:rsidRPr="00CC291F">
        <w:rPr>
          <w:szCs w:val="22"/>
          <w:highlight w:val="lightGray"/>
        </w:rPr>
        <w:t>Atidaryta (1)</w:t>
      </w:r>
    </w:p>
    <w:p w14:paraId="2E3AFBEB" w14:textId="77777777" w:rsidR="00265A25" w:rsidRPr="00CC291F" w:rsidRDefault="00265A25" w:rsidP="00265A25">
      <w:pPr>
        <w:spacing w:line="240" w:lineRule="auto"/>
        <w:rPr>
          <w:szCs w:val="22"/>
          <w:highlight w:val="lightGray"/>
        </w:rPr>
      </w:pPr>
      <w:r w:rsidRPr="00CC291F">
        <w:rPr>
          <w:szCs w:val="22"/>
          <w:highlight w:val="lightGray"/>
        </w:rPr>
        <w:t>Atidaryta (2)</w:t>
      </w:r>
    </w:p>
    <w:p w14:paraId="27DF2743" w14:textId="77777777" w:rsidR="00265A25" w:rsidRPr="00CC291F" w:rsidRDefault="00265A25" w:rsidP="00265A25">
      <w:pPr>
        <w:spacing w:line="240" w:lineRule="auto"/>
        <w:rPr>
          <w:szCs w:val="22"/>
        </w:rPr>
      </w:pPr>
      <w:r w:rsidRPr="00CC291F">
        <w:rPr>
          <w:szCs w:val="22"/>
          <w:highlight w:val="lightGray"/>
        </w:rPr>
        <w:t>Atidaryta (3)</w:t>
      </w:r>
    </w:p>
    <w:p w14:paraId="36F1F45B" w14:textId="77777777" w:rsidR="00265A25" w:rsidRPr="00CC291F" w:rsidRDefault="00265A25" w:rsidP="00265A25">
      <w:pPr>
        <w:spacing w:line="240" w:lineRule="auto"/>
        <w:rPr>
          <w:szCs w:val="22"/>
          <w:highlight w:val="lightGray"/>
        </w:rPr>
      </w:pPr>
      <w:r w:rsidRPr="00CC291F">
        <w:rPr>
          <w:szCs w:val="22"/>
          <w:highlight w:val="lightGray"/>
        </w:rPr>
        <w:t>Atidaryta (4)</w:t>
      </w:r>
    </w:p>
    <w:p w14:paraId="7B3817AE" w14:textId="77777777" w:rsidR="00265A25" w:rsidRPr="00CC291F" w:rsidRDefault="00265A25" w:rsidP="00265A25">
      <w:pPr>
        <w:spacing w:line="240" w:lineRule="auto"/>
        <w:rPr>
          <w:szCs w:val="22"/>
          <w:highlight w:val="lightGray"/>
        </w:rPr>
      </w:pPr>
      <w:r w:rsidRPr="00CC291F">
        <w:rPr>
          <w:szCs w:val="22"/>
          <w:highlight w:val="lightGray"/>
        </w:rPr>
        <w:t>Atidaryta (5)</w:t>
      </w:r>
    </w:p>
    <w:p w14:paraId="31F15923" w14:textId="77777777" w:rsidR="00265A25" w:rsidRPr="00CC291F" w:rsidRDefault="00265A25" w:rsidP="00265A25">
      <w:pPr>
        <w:spacing w:line="240" w:lineRule="auto"/>
        <w:rPr>
          <w:szCs w:val="22"/>
        </w:rPr>
      </w:pPr>
      <w:r w:rsidRPr="00CC291F">
        <w:rPr>
          <w:szCs w:val="22"/>
          <w:highlight w:val="lightGray"/>
        </w:rPr>
        <w:t>Atidaryta (6)</w:t>
      </w:r>
    </w:p>
    <w:p w14:paraId="12F54EFC" w14:textId="77777777" w:rsidR="00265A25" w:rsidRPr="00CC291F" w:rsidRDefault="00265A25" w:rsidP="00265A25">
      <w:pPr>
        <w:spacing w:line="240" w:lineRule="auto"/>
        <w:rPr>
          <w:szCs w:val="22"/>
        </w:rPr>
      </w:pPr>
    </w:p>
    <w:p w14:paraId="67E3E705" w14:textId="77777777" w:rsidR="00265A25" w:rsidRPr="00CC291F" w:rsidRDefault="00265A25" w:rsidP="00265A25">
      <w:pPr>
        <w:spacing w:line="240" w:lineRule="auto"/>
        <w:rPr>
          <w:szCs w:val="22"/>
        </w:rPr>
      </w:pPr>
    </w:p>
    <w:p w14:paraId="2D22A3FA" w14:textId="77777777" w:rsidR="00265A25" w:rsidRPr="00CC291F" w:rsidRDefault="00265A25" w:rsidP="00265A2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CC291F">
        <w:rPr>
          <w:b/>
          <w:szCs w:val="22"/>
        </w:rPr>
        <w:t>9.</w:t>
      </w:r>
      <w:r w:rsidRPr="00CC291F">
        <w:rPr>
          <w:b/>
          <w:szCs w:val="22"/>
        </w:rPr>
        <w:tab/>
        <w:t>SPECIALIOS LAIKYMO SĄLYGOS</w:t>
      </w:r>
    </w:p>
    <w:p w14:paraId="24F97CA6" w14:textId="77777777" w:rsidR="00265A25" w:rsidRPr="00CC291F" w:rsidRDefault="00265A25" w:rsidP="00265A25">
      <w:pPr>
        <w:spacing w:line="240" w:lineRule="auto"/>
        <w:rPr>
          <w:szCs w:val="22"/>
        </w:rPr>
      </w:pPr>
    </w:p>
    <w:p w14:paraId="122FA315" w14:textId="77777777" w:rsidR="00265A25" w:rsidRPr="00CC291F" w:rsidRDefault="00265A25" w:rsidP="00265A25">
      <w:pPr>
        <w:spacing w:line="240" w:lineRule="auto"/>
        <w:rPr>
          <w:szCs w:val="22"/>
        </w:rPr>
      </w:pPr>
    </w:p>
    <w:p w14:paraId="489007A3"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291F">
        <w:rPr>
          <w:b/>
          <w:szCs w:val="22"/>
        </w:rPr>
        <w:t>10.</w:t>
      </w:r>
      <w:r w:rsidRPr="00CC291F">
        <w:rPr>
          <w:b/>
          <w:szCs w:val="22"/>
        </w:rPr>
        <w:tab/>
        <w:t>SPECIALIOS ATSARGUMO PRIEMONĖS DĖL NESUVARTOTO VAISTINIO PREPARATO AR JO ATLIEKŲ TVARKYMO (JEI REIKIA)</w:t>
      </w:r>
    </w:p>
    <w:p w14:paraId="5881DC18" w14:textId="77777777" w:rsidR="00265A25" w:rsidRPr="00CC291F" w:rsidRDefault="00265A25" w:rsidP="00265A25">
      <w:pPr>
        <w:spacing w:line="240" w:lineRule="auto"/>
        <w:rPr>
          <w:szCs w:val="22"/>
        </w:rPr>
      </w:pPr>
    </w:p>
    <w:p w14:paraId="08E5636F" w14:textId="77777777" w:rsidR="00265A25" w:rsidRPr="00CC291F" w:rsidRDefault="00265A25" w:rsidP="00265A25">
      <w:pPr>
        <w:spacing w:line="240" w:lineRule="auto"/>
        <w:rPr>
          <w:szCs w:val="22"/>
        </w:rPr>
      </w:pPr>
    </w:p>
    <w:p w14:paraId="63243D37"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291F">
        <w:rPr>
          <w:b/>
          <w:szCs w:val="22"/>
        </w:rPr>
        <w:t>11.</w:t>
      </w:r>
      <w:r w:rsidRPr="00CC291F">
        <w:rPr>
          <w:b/>
          <w:szCs w:val="22"/>
        </w:rPr>
        <w:tab/>
        <w:t>REGISTRUOTOJO PAVADINIMAS IR ADRESAS</w:t>
      </w:r>
    </w:p>
    <w:p w14:paraId="004D410C" w14:textId="77777777" w:rsidR="00265A25" w:rsidRPr="00CC291F" w:rsidRDefault="00265A25" w:rsidP="00265A25">
      <w:pPr>
        <w:spacing w:line="240" w:lineRule="auto"/>
        <w:rPr>
          <w:szCs w:val="22"/>
        </w:rPr>
      </w:pPr>
    </w:p>
    <w:p w14:paraId="2EC52993" w14:textId="77777777" w:rsidR="00265A25" w:rsidRPr="00CC291F" w:rsidRDefault="00265A25" w:rsidP="00265A25">
      <w:pPr>
        <w:rPr>
          <w:szCs w:val="22"/>
        </w:rPr>
      </w:pPr>
      <w:proofErr w:type="spellStart"/>
      <w:r w:rsidRPr="00CC291F">
        <w:rPr>
          <w:bCs/>
          <w:szCs w:val="22"/>
          <w:lang w:eastAsia="lt-LT"/>
        </w:rPr>
        <w:t>Pharmaceutical</w:t>
      </w:r>
      <w:proofErr w:type="spellEnd"/>
      <w:r w:rsidRPr="00CC291F">
        <w:rPr>
          <w:bCs/>
          <w:szCs w:val="22"/>
          <w:lang w:eastAsia="lt-LT"/>
        </w:rPr>
        <w:t xml:space="preserve"> Works </w:t>
      </w:r>
      <w:r w:rsidRPr="00CC291F">
        <w:rPr>
          <w:szCs w:val="22"/>
        </w:rPr>
        <w:t>POLPHARMA SA</w:t>
      </w:r>
    </w:p>
    <w:p w14:paraId="5CD8B96E" w14:textId="77777777" w:rsidR="00265A25" w:rsidRPr="00CC291F" w:rsidRDefault="00265A25" w:rsidP="00265A25">
      <w:pPr>
        <w:rPr>
          <w:szCs w:val="22"/>
          <w:lang w:eastAsia="lt-LT"/>
        </w:rPr>
      </w:pPr>
      <w:r w:rsidRPr="00CC291F">
        <w:rPr>
          <w:szCs w:val="22"/>
          <w:lang w:eastAsia="lt-LT"/>
        </w:rPr>
        <w:t xml:space="preserve">19, </w:t>
      </w:r>
      <w:proofErr w:type="spellStart"/>
      <w:r w:rsidRPr="00CC291F">
        <w:rPr>
          <w:szCs w:val="22"/>
          <w:lang w:eastAsia="lt-LT"/>
        </w:rPr>
        <w:t>Pelplińska</w:t>
      </w:r>
      <w:proofErr w:type="spellEnd"/>
      <w:r w:rsidRPr="00CC291F">
        <w:rPr>
          <w:szCs w:val="22"/>
          <w:lang w:eastAsia="lt-LT"/>
        </w:rPr>
        <w:t xml:space="preserve"> Str.</w:t>
      </w:r>
    </w:p>
    <w:p w14:paraId="014E8EB3" w14:textId="77777777" w:rsidR="00265A25" w:rsidRPr="00CC291F" w:rsidRDefault="00265A25" w:rsidP="00265A25">
      <w:pPr>
        <w:rPr>
          <w:szCs w:val="22"/>
          <w:lang w:eastAsia="lt-LT"/>
        </w:rPr>
      </w:pPr>
      <w:r w:rsidRPr="00CC291F">
        <w:rPr>
          <w:szCs w:val="22"/>
          <w:lang w:eastAsia="lt-LT"/>
        </w:rPr>
        <w:t xml:space="preserve">83-200 </w:t>
      </w:r>
      <w:proofErr w:type="spellStart"/>
      <w:r w:rsidRPr="00CC291F">
        <w:rPr>
          <w:szCs w:val="22"/>
          <w:lang w:eastAsia="lt-LT"/>
        </w:rPr>
        <w:t>Starogard</w:t>
      </w:r>
      <w:proofErr w:type="spellEnd"/>
      <w:r w:rsidRPr="00CC291F">
        <w:rPr>
          <w:szCs w:val="22"/>
          <w:lang w:eastAsia="lt-LT"/>
        </w:rPr>
        <w:t xml:space="preserve"> </w:t>
      </w:r>
      <w:proofErr w:type="spellStart"/>
      <w:r w:rsidRPr="00CC291F">
        <w:rPr>
          <w:szCs w:val="22"/>
          <w:lang w:eastAsia="lt-LT"/>
        </w:rPr>
        <w:t>Gdański</w:t>
      </w:r>
      <w:proofErr w:type="spellEnd"/>
    </w:p>
    <w:p w14:paraId="3DC5256C" w14:textId="77777777" w:rsidR="00265A25" w:rsidRPr="00CC291F" w:rsidRDefault="00265A25" w:rsidP="00265A25">
      <w:pPr>
        <w:pStyle w:val="BTEMEASMCA"/>
      </w:pPr>
      <w:r w:rsidRPr="00CC291F">
        <w:t>Lenkija</w:t>
      </w:r>
    </w:p>
    <w:p w14:paraId="4F396325" w14:textId="77777777" w:rsidR="00265A25" w:rsidRPr="00CC291F" w:rsidRDefault="00265A25" w:rsidP="00265A25">
      <w:pPr>
        <w:spacing w:line="240" w:lineRule="auto"/>
        <w:rPr>
          <w:szCs w:val="22"/>
        </w:rPr>
      </w:pPr>
    </w:p>
    <w:p w14:paraId="679D6F9C" w14:textId="77777777" w:rsidR="00265A25" w:rsidRPr="00CC291F" w:rsidRDefault="00265A25" w:rsidP="00265A25">
      <w:pPr>
        <w:spacing w:line="240" w:lineRule="auto"/>
        <w:rPr>
          <w:szCs w:val="22"/>
        </w:rPr>
      </w:pPr>
    </w:p>
    <w:p w14:paraId="1DCFA677"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szCs w:val="22"/>
        </w:rPr>
      </w:pPr>
      <w:r w:rsidRPr="00CC291F">
        <w:rPr>
          <w:b/>
          <w:szCs w:val="22"/>
        </w:rPr>
        <w:t>12.</w:t>
      </w:r>
      <w:r w:rsidRPr="00CC291F">
        <w:rPr>
          <w:b/>
          <w:szCs w:val="22"/>
        </w:rPr>
        <w:tab/>
        <w:t xml:space="preserve">REGISTRACIJOS PAŽYMĖJIMO NUMERIS (-IAI) </w:t>
      </w:r>
    </w:p>
    <w:p w14:paraId="4231E132" w14:textId="77777777" w:rsidR="00265A25" w:rsidRPr="00CC291F" w:rsidRDefault="00265A25" w:rsidP="00265A25">
      <w:pPr>
        <w:spacing w:line="240" w:lineRule="auto"/>
        <w:rPr>
          <w:szCs w:val="22"/>
        </w:rPr>
      </w:pPr>
    </w:p>
    <w:p w14:paraId="0E991D53" w14:textId="77777777" w:rsidR="0025292A" w:rsidRPr="00CC291F" w:rsidRDefault="0025292A" w:rsidP="0025292A">
      <w:pPr>
        <w:spacing w:line="240" w:lineRule="auto"/>
        <w:rPr>
          <w:szCs w:val="22"/>
          <w:highlight w:val="lightGray"/>
        </w:rPr>
      </w:pPr>
      <w:r w:rsidRPr="00CC291F">
        <w:rPr>
          <w:bCs/>
          <w:szCs w:val="22"/>
        </w:rPr>
        <w:t xml:space="preserve">LT/1/13/3413/001 </w:t>
      </w:r>
      <w:r w:rsidRPr="00CC291F">
        <w:rPr>
          <w:szCs w:val="22"/>
          <w:highlight w:val="lightGray"/>
        </w:rPr>
        <w:t>– 3 ml, N1</w:t>
      </w:r>
    </w:p>
    <w:p w14:paraId="2306AAAF" w14:textId="77777777" w:rsidR="0025292A" w:rsidRPr="00CC291F" w:rsidRDefault="0025292A" w:rsidP="0025292A">
      <w:pPr>
        <w:spacing w:line="240" w:lineRule="auto"/>
        <w:rPr>
          <w:szCs w:val="22"/>
          <w:highlight w:val="lightGray"/>
        </w:rPr>
      </w:pPr>
      <w:r w:rsidRPr="00CC291F">
        <w:rPr>
          <w:szCs w:val="22"/>
          <w:highlight w:val="lightGray"/>
        </w:rPr>
        <w:t>LT/1/13/3413/002 – 3 ml, N3</w:t>
      </w:r>
    </w:p>
    <w:p w14:paraId="51CEB186" w14:textId="77777777" w:rsidR="0025292A" w:rsidRPr="00CC291F" w:rsidRDefault="0025292A" w:rsidP="0025292A">
      <w:pPr>
        <w:spacing w:line="240" w:lineRule="auto"/>
        <w:rPr>
          <w:szCs w:val="22"/>
          <w:highlight w:val="lightGray"/>
        </w:rPr>
      </w:pPr>
      <w:r w:rsidRPr="00CC291F">
        <w:rPr>
          <w:szCs w:val="22"/>
          <w:highlight w:val="lightGray"/>
        </w:rPr>
        <w:t>LT/1/13/3413/003 – 3 ml, N6</w:t>
      </w:r>
    </w:p>
    <w:p w14:paraId="017D3322" w14:textId="77777777" w:rsidR="00265A25" w:rsidRPr="00CC291F" w:rsidRDefault="00265A25" w:rsidP="00265A25">
      <w:pPr>
        <w:spacing w:line="240" w:lineRule="auto"/>
        <w:rPr>
          <w:szCs w:val="22"/>
        </w:rPr>
      </w:pPr>
    </w:p>
    <w:p w14:paraId="3B1F3D79" w14:textId="77777777" w:rsidR="00265A25" w:rsidRPr="00CC291F" w:rsidRDefault="00265A25" w:rsidP="00265A25">
      <w:pPr>
        <w:spacing w:line="240" w:lineRule="auto"/>
        <w:rPr>
          <w:szCs w:val="22"/>
        </w:rPr>
      </w:pPr>
    </w:p>
    <w:p w14:paraId="3886258C"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szCs w:val="22"/>
        </w:rPr>
      </w:pPr>
      <w:r w:rsidRPr="00CC291F">
        <w:rPr>
          <w:b/>
          <w:szCs w:val="22"/>
        </w:rPr>
        <w:t>13.</w:t>
      </w:r>
      <w:r w:rsidRPr="00CC291F">
        <w:rPr>
          <w:b/>
          <w:szCs w:val="22"/>
        </w:rPr>
        <w:tab/>
        <w:t xml:space="preserve">SERIJOS NUMERIS </w:t>
      </w:r>
    </w:p>
    <w:p w14:paraId="0D5B41F5" w14:textId="77777777" w:rsidR="00265A25" w:rsidRPr="00CC291F" w:rsidRDefault="00265A25" w:rsidP="00265A25">
      <w:pPr>
        <w:spacing w:line="240" w:lineRule="auto"/>
        <w:rPr>
          <w:szCs w:val="22"/>
        </w:rPr>
      </w:pPr>
    </w:p>
    <w:p w14:paraId="00FDFC2B" w14:textId="77777777" w:rsidR="00265A25" w:rsidRPr="00CC291F" w:rsidRDefault="00E61438" w:rsidP="00265A25">
      <w:pPr>
        <w:spacing w:line="240" w:lineRule="auto"/>
        <w:rPr>
          <w:szCs w:val="22"/>
        </w:rPr>
      </w:pPr>
      <w:proofErr w:type="spellStart"/>
      <w:r w:rsidRPr="00CC291F">
        <w:rPr>
          <w:szCs w:val="22"/>
        </w:rPr>
        <w:t>Lot</w:t>
      </w:r>
      <w:proofErr w:type="spellEnd"/>
      <w:r w:rsidRPr="00CC291F">
        <w:rPr>
          <w:szCs w:val="22"/>
        </w:rPr>
        <w:t>:</w:t>
      </w:r>
    </w:p>
    <w:p w14:paraId="2ABFBEE3" w14:textId="77777777" w:rsidR="00265A25" w:rsidRPr="00CC291F" w:rsidRDefault="00265A25" w:rsidP="00265A25">
      <w:pPr>
        <w:spacing w:line="240" w:lineRule="auto"/>
        <w:rPr>
          <w:szCs w:val="22"/>
        </w:rPr>
      </w:pPr>
    </w:p>
    <w:p w14:paraId="190AC5F6" w14:textId="77777777" w:rsidR="00265A25" w:rsidRPr="00CC291F" w:rsidRDefault="00265A25" w:rsidP="00265A25">
      <w:pPr>
        <w:spacing w:line="240" w:lineRule="auto"/>
        <w:rPr>
          <w:szCs w:val="22"/>
        </w:rPr>
      </w:pPr>
    </w:p>
    <w:p w14:paraId="4D5935E3"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szCs w:val="22"/>
        </w:rPr>
      </w:pPr>
      <w:r w:rsidRPr="00CC291F">
        <w:rPr>
          <w:b/>
          <w:szCs w:val="22"/>
        </w:rPr>
        <w:t>14.</w:t>
      </w:r>
      <w:r w:rsidRPr="00CC291F">
        <w:rPr>
          <w:b/>
          <w:szCs w:val="22"/>
        </w:rPr>
        <w:tab/>
        <w:t>PARDAVIMO (IŠDAVIMO) TVARKA</w:t>
      </w:r>
    </w:p>
    <w:p w14:paraId="72751A8B" w14:textId="77777777" w:rsidR="00265A25" w:rsidRPr="00CC291F" w:rsidRDefault="00265A25" w:rsidP="00265A25">
      <w:pPr>
        <w:spacing w:line="240" w:lineRule="auto"/>
        <w:rPr>
          <w:szCs w:val="22"/>
        </w:rPr>
      </w:pPr>
    </w:p>
    <w:p w14:paraId="11883D30" w14:textId="77777777" w:rsidR="00265A25" w:rsidRPr="00CC291F" w:rsidRDefault="00265A25" w:rsidP="00265A25">
      <w:pPr>
        <w:spacing w:line="240" w:lineRule="auto"/>
        <w:rPr>
          <w:szCs w:val="22"/>
        </w:rPr>
      </w:pPr>
      <w:r w:rsidRPr="00CC291F">
        <w:rPr>
          <w:szCs w:val="22"/>
        </w:rPr>
        <w:t xml:space="preserve">Receptinis </w:t>
      </w:r>
      <w:r w:rsidR="00150322" w:rsidRPr="00CC291F">
        <w:rPr>
          <w:szCs w:val="22"/>
        </w:rPr>
        <w:t>vaistas</w:t>
      </w:r>
    </w:p>
    <w:p w14:paraId="32A00320" w14:textId="77777777" w:rsidR="00265A25" w:rsidRPr="00CC291F" w:rsidRDefault="00265A25" w:rsidP="00265A25">
      <w:pPr>
        <w:spacing w:line="240" w:lineRule="auto"/>
        <w:rPr>
          <w:szCs w:val="22"/>
        </w:rPr>
      </w:pPr>
    </w:p>
    <w:p w14:paraId="3FA4AE4E" w14:textId="77777777" w:rsidR="00265A25" w:rsidRPr="00CC291F" w:rsidRDefault="00265A25" w:rsidP="00265A25">
      <w:pPr>
        <w:spacing w:line="240" w:lineRule="auto"/>
        <w:rPr>
          <w:szCs w:val="22"/>
        </w:rPr>
      </w:pPr>
    </w:p>
    <w:p w14:paraId="2BBFAB59" w14:textId="77777777" w:rsidR="00265A25" w:rsidRPr="00CC291F" w:rsidRDefault="00265A25" w:rsidP="00265A25">
      <w:pPr>
        <w:pBdr>
          <w:top w:val="single" w:sz="4" w:space="2" w:color="auto"/>
          <w:left w:val="single" w:sz="4" w:space="4" w:color="auto"/>
          <w:bottom w:val="single" w:sz="4" w:space="1" w:color="auto"/>
          <w:right w:val="single" w:sz="4" w:space="4" w:color="auto"/>
        </w:pBdr>
        <w:spacing w:line="240" w:lineRule="auto"/>
        <w:outlineLvl w:val="0"/>
        <w:rPr>
          <w:szCs w:val="22"/>
        </w:rPr>
      </w:pPr>
      <w:r w:rsidRPr="00CC291F">
        <w:rPr>
          <w:b/>
          <w:szCs w:val="22"/>
        </w:rPr>
        <w:t>15.</w:t>
      </w:r>
      <w:r w:rsidRPr="00CC291F">
        <w:rPr>
          <w:b/>
          <w:szCs w:val="22"/>
        </w:rPr>
        <w:tab/>
        <w:t>VARTOJIMO INSTRUKCIJA</w:t>
      </w:r>
    </w:p>
    <w:p w14:paraId="731D33F8" w14:textId="77777777" w:rsidR="00265A25" w:rsidRPr="00CC291F" w:rsidRDefault="00265A25" w:rsidP="00265A25">
      <w:pPr>
        <w:spacing w:line="240" w:lineRule="auto"/>
        <w:rPr>
          <w:szCs w:val="22"/>
        </w:rPr>
      </w:pPr>
    </w:p>
    <w:p w14:paraId="425FAB9A" w14:textId="77777777" w:rsidR="00265A25" w:rsidRPr="00CC291F" w:rsidRDefault="00265A25" w:rsidP="00265A25">
      <w:pPr>
        <w:spacing w:line="240" w:lineRule="auto"/>
        <w:rPr>
          <w:szCs w:val="22"/>
        </w:rPr>
      </w:pPr>
    </w:p>
    <w:p w14:paraId="6B470C2F" w14:textId="77777777" w:rsidR="00265A25" w:rsidRPr="00CC291F" w:rsidRDefault="00265A25" w:rsidP="00265A25">
      <w:pPr>
        <w:pBdr>
          <w:top w:val="single" w:sz="4" w:space="1" w:color="auto"/>
          <w:left w:val="single" w:sz="4" w:space="4" w:color="auto"/>
          <w:bottom w:val="single" w:sz="4" w:space="0" w:color="auto"/>
          <w:right w:val="single" w:sz="4" w:space="4" w:color="auto"/>
        </w:pBdr>
        <w:spacing w:line="240" w:lineRule="auto"/>
        <w:rPr>
          <w:szCs w:val="22"/>
        </w:rPr>
      </w:pPr>
      <w:r w:rsidRPr="00CC291F">
        <w:rPr>
          <w:b/>
          <w:szCs w:val="22"/>
        </w:rPr>
        <w:t>16.</w:t>
      </w:r>
      <w:r w:rsidRPr="00CC291F">
        <w:rPr>
          <w:b/>
          <w:szCs w:val="22"/>
        </w:rPr>
        <w:tab/>
        <w:t>INFORMACIJA BRAILIO RAŠTU</w:t>
      </w:r>
    </w:p>
    <w:p w14:paraId="1FAB4DBA" w14:textId="77777777" w:rsidR="00265A25" w:rsidRPr="00CC291F" w:rsidRDefault="00265A25" w:rsidP="00265A25">
      <w:pPr>
        <w:spacing w:line="240" w:lineRule="auto"/>
        <w:rPr>
          <w:szCs w:val="22"/>
        </w:rPr>
      </w:pPr>
    </w:p>
    <w:p w14:paraId="09D1ACB8" w14:textId="77777777" w:rsidR="00265A25" w:rsidRPr="00CC291F" w:rsidRDefault="00277918" w:rsidP="00265A25">
      <w:pPr>
        <w:spacing w:line="240" w:lineRule="auto"/>
        <w:rPr>
          <w:szCs w:val="22"/>
        </w:rPr>
      </w:pPr>
      <w:proofErr w:type="spellStart"/>
      <w:r w:rsidRPr="00CC291F">
        <w:rPr>
          <w:szCs w:val="22"/>
        </w:rPr>
        <w:t>b</w:t>
      </w:r>
      <w:r w:rsidR="00265A25" w:rsidRPr="00CC291F">
        <w:rPr>
          <w:szCs w:val="22"/>
        </w:rPr>
        <w:t>imican</w:t>
      </w:r>
      <w:proofErr w:type="spellEnd"/>
    </w:p>
    <w:p w14:paraId="4BDBC1A5" w14:textId="77777777" w:rsidR="00E61438" w:rsidRPr="00CC291F" w:rsidRDefault="00E61438" w:rsidP="00265A25">
      <w:pPr>
        <w:spacing w:line="240" w:lineRule="auto"/>
        <w:rPr>
          <w:szCs w:val="22"/>
        </w:rPr>
      </w:pPr>
    </w:p>
    <w:p w14:paraId="48A0B6A0" w14:textId="77777777" w:rsidR="00E61438" w:rsidRPr="00CC291F" w:rsidRDefault="00E61438" w:rsidP="00E61438">
      <w:pPr>
        <w:widowControl w:val="0"/>
        <w:spacing w:line="240" w:lineRule="auto"/>
        <w:contextualSpacing/>
        <w:rPr>
          <w:noProof/>
          <w:szCs w:val="22"/>
          <w:shd w:val="clear" w:color="auto" w:fill="CCCCCC"/>
        </w:rPr>
      </w:pPr>
    </w:p>
    <w:p w14:paraId="588AF03D" w14:textId="77777777" w:rsidR="00E61438" w:rsidRPr="00CC291F" w:rsidRDefault="00E61438" w:rsidP="00E61438">
      <w:pPr>
        <w:widowControl w:val="0"/>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noProof/>
          <w:szCs w:val="22"/>
        </w:rPr>
      </w:pPr>
      <w:r w:rsidRPr="00CC291F">
        <w:rPr>
          <w:b/>
          <w:noProof/>
          <w:szCs w:val="22"/>
        </w:rPr>
        <w:t>17.</w:t>
      </w:r>
      <w:r w:rsidRPr="00CC291F">
        <w:rPr>
          <w:b/>
          <w:noProof/>
          <w:szCs w:val="22"/>
        </w:rPr>
        <w:tab/>
        <w:t>UNIKALUS IDENTIFIKATORIUS – 2D BRŪKŠNINIS KODAS</w:t>
      </w:r>
    </w:p>
    <w:p w14:paraId="652F4560" w14:textId="77777777" w:rsidR="00E61438" w:rsidRPr="00CC291F" w:rsidRDefault="00E61438" w:rsidP="00E61438">
      <w:pPr>
        <w:widowControl w:val="0"/>
        <w:spacing w:line="240" w:lineRule="auto"/>
        <w:contextualSpacing/>
        <w:rPr>
          <w:noProof/>
          <w:szCs w:val="22"/>
        </w:rPr>
      </w:pPr>
    </w:p>
    <w:p w14:paraId="61855F52" w14:textId="77777777" w:rsidR="00E61438" w:rsidRPr="00CC291F" w:rsidRDefault="00E61438" w:rsidP="00E61438">
      <w:pPr>
        <w:widowControl w:val="0"/>
        <w:spacing w:line="240" w:lineRule="auto"/>
        <w:contextualSpacing/>
        <w:rPr>
          <w:noProof/>
          <w:szCs w:val="22"/>
          <w:shd w:val="clear" w:color="auto" w:fill="CCCCCC"/>
        </w:rPr>
      </w:pPr>
      <w:r w:rsidRPr="00CC291F">
        <w:rPr>
          <w:szCs w:val="22"/>
          <w:highlight w:val="lightGray"/>
        </w:rPr>
        <w:t>2D brūkšninis kodas su nurodytu unikaliu identifikatoriumi.</w:t>
      </w:r>
    </w:p>
    <w:p w14:paraId="54A6B8C3" w14:textId="77777777" w:rsidR="00E61438" w:rsidRPr="00CC291F" w:rsidRDefault="00E61438" w:rsidP="00E61438">
      <w:pPr>
        <w:widowControl w:val="0"/>
        <w:spacing w:line="240" w:lineRule="auto"/>
        <w:contextualSpacing/>
        <w:rPr>
          <w:noProof/>
          <w:szCs w:val="22"/>
        </w:rPr>
      </w:pPr>
    </w:p>
    <w:p w14:paraId="1B0AE0DE" w14:textId="77777777" w:rsidR="00E61438" w:rsidRPr="00CC291F" w:rsidRDefault="00E61438" w:rsidP="00E61438">
      <w:pPr>
        <w:widowControl w:val="0"/>
        <w:spacing w:line="240" w:lineRule="auto"/>
        <w:contextualSpacing/>
        <w:rPr>
          <w:noProof/>
          <w:szCs w:val="22"/>
        </w:rPr>
      </w:pPr>
    </w:p>
    <w:p w14:paraId="0B6157D4" w14:textId="77777777" w:rsidR="00E61438" w:rsidRPr="00CC291F" w:rsidRDefault="00E61438" w:rsidP="00E61438">
      <w:pPr>
        <w:widowControl w:val="0"/>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noProof/>
          <w:szCs w:val="22"/>
        </w:rPr>
      </w:pPr>
      <w:r w:rsidRPr="00CC291F">
        <w:rPr>
          <w:b/>
          <w:noProof/>
          <w:szCs w:val="22"/>
        </w:rPr>
        <w:t>18.</w:t>
      </w:r>
      <w:r w:rsidRPr="00CC291F">
        <w:rPr>
          <w:b/>
          <w:noProof/>
          <w:szCs w:val="22"/>
        </w:rPr>
        <w:tab/>
        <w:t>UNIKALUS IDENTIFIKATORIUS – ŽMONĖMS SUPRANTAMI DUOMENYS</w:t>
      </w:r>
    </w:p>
    <w:p w14:paraId="307315D1" w14:textId="77777777" w:rsidR="00E61438" w:rsidRPr="00CC291F" w:rsidRDefault="00E61438" w:rsidP="00E61438">
      <w:pPr>
        <w:widowControl w:val="0"/>
        <w:spacing w:line="240" w:lineRule="auto"/>
        <w:contextualSpacing/>
        <w:rPr>
          <w:noProof/>
          <w:szCs w:val="22"/>
        </w:rPr>
      </w:pPr>
    </w:p>
    <w:p w14:paraId="4A18B670" w14:textId="77777777" w:rsidR="00E61438" w:rsidRPr="00CC291F" w:rsidRDefault="00E61438" w:rsidP="00E61438">
      <w:pPr>
        <w:widowControl w:val="0"/>
        <w:spacing w:line="240" w:lineRule="auto"/>
        <w:contextualSpacing/>
        <w:rPr>
          <w:szCs w:val="22"/>
        </w:rPr>
      </w:pPr>
      <w:r w:rsidRPr="00CC291F">
        <w:rPr>
          <w:szCs w:val="22"/>
        </w:rPr>
        <w:t xml:space="preserve">PC: </w:t>
      </w:r>
    </w:p>
    <w:p w14:paraId="311BB36A" w14:textId="77777777" w:rsidR="00E61438" w:rsidRPr="00CC291F" w:rsidRDefault="00E61438" w:rsidP="00E61438">
      <w:pPr>
        <w:widowControl w:val="0"/>
        <w:spacing w:line="240" w:lineRule="auto"/>
        <w:contextualSpacing/>
        <w:rPr>
          <w:szCs w:val="22"/>
        </w:rPr>
      </w:pPr>
      <w:r w:rsidRPr="00CC291F">
        <w:rPr>
          <w:szCs w:val="22"/>
        </w:rPr>
        <w:t xml:space="preserve">SN: </w:t>
      </w:r>
    </w:p>
    <w:p w14:paraId="0EBEC35A" w14:textId="77777777" w:rsidR="00E61438" w:rsidRPr="00CC291F" w:rsidRDefault="00E61438" w:rsidP="00E61438">
      <w:pPr>
        <w:spacing w:line="240" w:lineRule="auto"/>
        <w:contextualSpacing/>
        <w:rPr>
          <w:szCs w:val="22"/>
        </w:rPr>
      </w:pPr>
      <w:r w:rsidRPr="00CC291F">
        <w:rPr>
          <w:szCs w:val="22"/>
          <w:highlight w:val="lightGray"/>
        </w:rPr>
        <w:t xml:space="preserve">NN: </w:t>
      </w:r>
    </w:p>
    <w:p w14:paraId="4758FF01" w14:textId="77777777" w:rsidR="00E61438" w:rsidRPr="00CC291F" w:rsidRDefault="00E61438" w:rsidP="00265A25">
      <w:pPr>
        <w:spacing w:line="240" w:lineRule="auto"/>
        <w:rPr>
          <w:szCs w:val="22"/>
        </w:rPr>
      </w:pPr>
    </w:p>
    <w:p w14:paraId="3C3BA2C1"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rPr>
          <w:b/>
          <w:szCs w:val="22"/>
        </w:rPr>
      </w:pPr>
      <w:r w:rsidRPr="00CC291F">
        <w:rPr>
          <w:b/>
          <w:szCs w:val="22"/>
        </w:rPr>
        <w:br w:type="page"/>
        <w:t>MINIMALI INFORMACIJA ANT MAŽŲ VIDINIŲ PAKUOČIŲ</w:t>
      </w:r>
    </w:p>
    <w:p w14:paraId="56DF9456"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rPr>
          <w:b/>
          <w:szCs w:val="22"/>
        </w:rPr>
      </w:pPr>
    </w:p>
    <w:p w14:paraId="5A4A995B"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rPr>
          <w:szCs w:val="22"/>
        </w:rPr>
      </w:pPr>
      <w:r w:rsidRPr="00CC291F">
        <w:rPr>
          <w:b/>
          <w:szCs w:val="22"/>
        </w:rPr>
        <w:t>BUTELIUKAS</w:t>
      </w:r>
    </w:p>
    <w:p w14:paraId="7AEA2A65" w14:textId="77777777" w:rsidR="00265A25" w:rsidRPr="00CC291F" w:rsidRDefault="00265A25" w:rsidP="00265A25">
      <w:pPr>
        <w:spacing w:line="240" w:lineRule="auto"/>
        <w:rPr>
          <w:szCs w:val="22"/>
        </w:rPr>
      </w:pPr>
    </w:p>
    <w:p w14:paraId="04696BF1" w14:textId="77777777" w:rsidR="00265A25" w:rsidRPr="00CC291F" w:rsidRDefault="00265A25" w:rsidP="00265A25">
      <w:pPr>
        <w:spacing w:line="240" w:lineRule="auto"/>
        <w:rPr>
          <w:szCs w:val="22"/>
        </w:rPr>
      </w:pPr>
    </w:p>
    <w:p w14:paraId="5B5EAAC8"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291F">
        <w:rPr>
          <w:b/>
          <w:szCs w:val="22"/>
        </w:rPr>
        <w:t>1.</w:t>
      </w:r>
      <w:r w:rsidRPr="00CC291F">
        <w:rPr>
          <w:b/>
          <w:szCs w:val="22"/>
        </w:rPr>
        <w:tab/>
        <w:t>VAISTINIO PREPARATO PAVADINIMAS IR VARTOJIMO BŪDAS (-AI)</w:t>
      </w:r>
    </w:p>
    <w:p w14:paraId="59CA9744" w14:textId="77777777" w:rsidR="00265A25" w:rsidRPr="00CC291F" w:rsidRDefault="00265A25" w:rsidP="00265A25">
      <w:pPr>
        <w:spacing w:line="240" w:lineRule="auto"/>
        <w:rPr>
          <w:szCs w:val="22"/>
        </w:rPr>
      </w:pPr>
    </w:p>
    <w:p w14:paraId="4C19F906" w14:textId="77777777" w:rsidR="00265A25" w:rsidRPr="00CC291F" w:rsidRDefault="00265A25" w:rsidP="00265A25">
      <w:pPr>
        <w:tabs>
          <w:tab w:val="clear" w:pos="567"/>
        </w:tabs>
        <w:spacing w:line="240" w:lineRule="auto"/>
        <w:rPr>
          <w:szCs w:val="22"/>
        </w:rPr>
      </w:pPr>
      <w:proofErr w:type="spellStart"/>
      <w:r w:rsidRPr="00CC291F">
        <w:rPr>
          <w:szCs w:val="22"/>
        </w:rPr>
        <w:t>Bimican</w:t>
      </w:r>
      <w:proofErr w:type="spellEnd"/>
      <w:r w:rsidRPr="00CC291F">
        <w:rPr>
          <w:szCs w:val="22"/>
        </w:rPr>
        <w:t xml:space="preserve"> 0,3 mg/ml akių lašai (tirpalas)</w:t>
      </w:r>
    </w:p>
    <w:p w14:paraId="1B73358C" w14:textId="77777777" w:rsidR="00265A25" w:rsidRPr="00CC291F" w:rsidRDefault="00265A25" w:rsidP="00265A25">
      <w:pPr>
        <w:tabs>
          <w:tab w:val="clear" w:pos="567"/>
        </w:tabs>
        <w:spacing w:line="240" w:lineRule="auto"/>
        <w:rPr>
          <w:i/>
          <w:szCs w:val="22"/>
        </w:rPr>
      </w:pPr>
      <w:proofErr w:type="spellStart"/>
      <w:r w:rsidRPr="00CC291F">
        <w:rPr>
          <w:iCs/>
          <w:szCs w:val="22"/>
        </w:rPr>
        <w:t>Bimatoprostas</w:t>
      </w:r>
      <w:proofErr w:type="spellEnd"/>
    </w:p>
    <w:p w14:paraId="2DD9F196" w14:textId="77777777" w:rsidR="00265A25" w:rsidRPr="00CC291F" w:rsidRDefault="00265A25" w:rsidP="00265A25">
      <w:pPr>
        <w:spacing w:line="240" w:lineRule="auto"/>
        <w:rPr>
          <w:szCs w:val="22"/>
        </w:rPr>
      </w:pPr>
    </w:p>
    <w:p w14:paraId="1D15C409" w14:textId="77777777" w:rsidR="00265A25" w:rsidRPr="00CC291F" w:rsidRDefault="00265A25" w:rsidP="00265A25">
      <w:pPr>
        <w:spacing w:line="240" w:lineRule="auto"/>
        <w:rPr>
          <w:szCs w:val="22"/>
        </w:rPr>
      </w:pPr>
      <w:r w:rsidRPr="00CC291F">
        <w:rPr>
          <w:szCs w:val="22"/>
        </w:rPr>
        <w:t>Vartoti ant akių.</w:t>
      </w:r>
    </w:p>
    <w:p w14:paraId="670E5E1D" w14:textId="77777777" w:rsidR="00265A25" w:rsidRPr="00CC291F" w:rsidRDefault="00265A25" w:rsidP="00265A25">
      <w:pPr>
        <w:spacing w:line="240" w:lineRule="auto"/>
        <w:rPr>
          <w:szCs w:val="22"/>
        </w:rPr>
      </w:pPr>
    </w:p>
    <w:p w14:paraId="2D3D7E5D" w14:textId="77777777" w:rsidR="00265A25" w:rsidRPr="00CC291F" w:rsidRDefault="00265A25" w:rsidP="00265A25">
      <w:pPr>
        <w:spacing w:line="240" w:lineRule="auto"/>
        <w:rPr>
          <w:szCs w:val="22"/>
        </w:rPr>
      </w:pPr>
    </w:p>
    <w:p w14:paraId="2B258AFB"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291F">
        <w:rPr>
          <w:b/>
          <w:szCs w:val="22"/>
        </w:rPr>
        <w:t>2.</w:t>
      </w:r>
      <w:r w:rsidRPr="00CC291F">
        <w:rPr>
          <w:b/>
          <w:szCs w:val="22"/>
        </w:rPr>
        <w:tab/>
        <w:t>VARTOJIMO METODAS</w:t>
      </w:r>
    </w:p>
    <w:p w14:paraId="5A5186D0" w14:textId="77777777" w:rsidR="00265A25" w:rsidRPr="00CC291F" w:rsidRDefault="00265A25" w:rsidP="00265A25">
      <w:pPr>
        <w:spacing w:line="240" w:lineRule="auto"/>
        <w:rPr>
          <w:szCs w:val="22"/>
        </w:rPr>
      </w:pPr>
    </w:p>
    <w:p w14:paraId="04ADCC48" w14:textId="77777777" w:rsidR="00265A25" w:rsidRPr="00CC291F" w:rsidRDefault="00265A25" w:rsidP="00265A25">
      <w:pPr>
        <w:spacing w:line="240" w:lineRule="auto"/>
        <w:rPr>
          <w:szCs w:val="22"/>
        </w:rPr>
      </w:pPr>
      <w:r w:rsidRPr="00CC291F">
        <w:rPr>
          <w:szCs w:val="22"/>
        </w:rPr>
        <w:t>Prieš vartojimą perskaitykite pakuotės lapelį.</w:t>
      </w:r>
    </w:p>
    <w:p w14:paraId="1A829D28" w14:textId="77777777" w:rsidR="00265A25" w:rsidRPr="00CC291F" w:rsidRDefault="00265A25" w:rsidP="00265A25">
      <w:pPr>
        <w:spacing w:line="240" w:lineRule="auto"/>
        <w:rPr>
          <w:szCs w:val="22"/>
        </w:rPr>
      </w:pPr>
    </w:p>
    <w:p w14:paraId="1FD3C773" w14:textId="77777777" w:rsidR="00265A25" w:rsidRPr="00CC291F" w:rsidRDefault="00265A25" w:rsidP="00265A25">
      <w:pPr>
        <w:spacing w:line="240" w:lineRule="auto"/>
        <w:rPr>
          <w:szCs w:val="22"/>
        </w:rPr>
      </w:pPr>
    </w:p>
    <w:p w14:paraId="1A9737EF"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291F">
        <w:rPr>
          <w:b/>
          <w:szCs w:val="22"/>
        </w:rPr>
        <w:t>3.</w:t>
      </w:r>
      <w:r w:rsidRPr="00CC291F">
        <w:rPr>
          <w:b/>
          <w:szCs w:val="22"/>
        </w:rPr>
        <w:tab/>
        <w:t>TINKAMUMO LAIKAS</w:t>
      </w:r>
    </w:p>
    <w:p w14:paraId="3649854C" w14:textId="77777777" w:rsidR="00265A25" w:rsidRPr="00CC291F" w:rsidRDefault="00265A25" w:rsidP="00265A25">
      <w:pPr>
        <w:spacing w:line="240" w:lineRule="auto"/>
        <w:rPr>
          <w:szCs w:val="22"/>
        </w:rPr>
      </w:pPr>
    </w:p>
    <w:p w14:paraId="3D8B744D" w14:textId="77777777" w:rsidR="00265A25" w:rsidRPr="00CC291F" w:rsidRDefault="00265A25" w:rsidP="00265A25">
      <w:pPr>
        <w:spacing w:line="240" w:lineRule="auto"/>
        <w:rPr>
          <w:szCs w:val="22"/>
        </w:rPr>
      </w:pPr>
      <w:r w:rsidRPr="00CC291F">
        <w:rPr>
          <w:szCs w:val="22"/>
        </w:rPr>
        <w:t>EXP: {mm/MMMM}</w:t>
      </w:r>
    </w:p>
    <w:p w14:paraId="29F97096" w14:textId="77777777" w:rsidR="00265A25" w:rsidRPr="00CC291F" w:rsidRDefault="00265A25" w:rsidP="00265A25">
      <w:pPr>
        <w:tabs>
          <w:tab w:val="clear" w:pos="567"/>
        </w:tabs>
        <w:autoSpaceDE w:val="0"/>
        <w:autoSpaceDN w:val="0"/>
        <w:adjustRightInd w:val="0"/>
        <w:spacing w:line="240" w:lineRule="auto"/>
        <w:rPr>
          <w:color w:val="000000"/>
          <w:szCs w:val="22"/>
        </w:rPr>
      </w:pPr>
      <w:r w:rsidRPr="00CC291F">
        <w:rPr>
          <w:color w:val="000000"/>
          <w:szCs w:val="22"/>
        </w:rPr>
        <w:t xml:space="preserve">Išmeskite praėjus 4 savaitėms po pirmojo atidarymo. </w:t>
      </w:r>
    </w:p>
    <w:p w14:paraId="6160F053" w14:textId="77777777" w:rsidR="00265A25" w:rsidRPr="00CC291F" w:rsidRDefault="00265A25" w:rsidP="00265A25">
      <w:pPr>
        <w:spacing w:line="240" w:lineRule="auto"/>
        <w:rPr>
          <w:szCs w:val="22"/>
        </w:rPr>
      </w:pPr>
    </w:p>
    <w:p w14:paraId="5EF08514" w14:textId="77777777" w:rsidR="00265A25" w:rsidRPr="00CC291F" w:rsidRDefault="00265A25" w:rsidP="00265A25">
      <w:pPr>
        <w:spacing w:line="240" w:lineRule="auto"/>
        <w:rPr>
          <w:szCs w:val="22"/>
        </w:rPr>
      </w:pPr>
    </w:p>
    <w:p w14:paraId="4C2E43CE" w14:textId="77777777" w:rsidR="00265A25" w:rsidRPr="00CC291F" w:rsidRDefault="00265A25" w:rsidP="00265A25">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CC291F">
        <w:rPr>
          <w:b/>
          <w:szCs w:val="22"/>
        </w:rPr>
        <w:t>4.</w:t>
      </w:r>
      <w:r w:rsidRPr="00CC291F">
        <w:rPr>
          <w:b/>
          <w:szCs w:val="22"/>
        </w:rPr>
        <w:tab/>
        <w:t xml:space="preserve">SERIJOS NUMERIS </w:t>
      </w:r>
    </w:p>
    <w:p w14:paraId="25EC1320" w14:textId="77777777" w:rsidR="00265A25" w:rsidRPr="00CC291F" w:rsidRDefault="00265A25" w:rsidP="00265A25">
      <w:pPr>
        <w:spacing w:line="240" w:lineRule="auto"/>
        <w:rPr>
          <w:szCs w:val="22"/>
        </w:rPr>
      </w:pPr>
    </w:p>
    <w:p w14:paraId="6CA66B91" w14:textId="77777777" w:rsidR="00265A25" w:rsidRPr="00CC291F" w:rsidRDefault="00265A25" w:rsidP="00265A25">
      <w:pPr>
        <w:spacing w:line="240" w:lineRule="auto"/>
        <w:rPr>
          <w:szCs w:val="22"/>
        </w:rPr>
      </w:pPr>
      <w:proofErr w:type="spellStart"/>
      <w:r w:rsidRPr="00CC291F">
        <w:rPr>
          <w:szCs w:val="22"/>
        </w:rPr>
        <w:t>Lot</w:t>
      </w:r>
      <w:proofErr w:type="spellEnd"/>
      <w:r w:rsidRPr="00CC291F">
        <w:rPr>
          <w:szCs w:val="22"/>
        </w:rPr>
        <w:t>:</w:t>
      </w:r>
    </w:p>
    <w:p w14:paraId="47799BAD" w14:textId="77777777" w:rsidR="00265A25" w:rsidRPr="00CC291F" w:rsidRDefault="00265A25" w:rsidP="00265A25">
      <w:pPr>
        <w:spacing w:line="240" w:lineRule="auto"/>
        <w:rPr>
          <w:szCs w:val="22"/>
        </w:rPr>
      </w:pPr>
    </w:p>
    <w:p w14:paraId="1F561B62" w14:textId="77777777" w:rsidR="00265A25" w:rsidRPr="00CC291F" w:rsidRDefault="00265A25" w:rsidP="00265A25">
      <w:pPr>
        <w:spacing w:line="240" w:lineRule="auto"/>
        <w:rPr>
          <w:szCs w:val="22"/>
        </w:rPr>
      </w:pPr>
    </w:p>
    <w:p w14:paraId="456548C8"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291F">
        <w:rPr>
          <w:b/>
          <w:szCs w:val="22"/>
        </w:rPr>
        <w:t>5.</w:t>
      </w:r>
      <w:r w:rsidRPr="00CC291F">
        <w:rPr>
          <w:b/>
          <w:szCs w:val="22"/>
        </w:rPr>
        <w:tab/>
        <w:t>KIEKIS (MASĖ, TŪRIS ARBA VIENETAI)</w:t>
      </w:r>
    </w:p>
    <w:p w14:paraId="59A5F3C0" w14:textId="77777777" w:rsidR="00265A25" w:rsidRPr="00CC291F" w:rsidRDefault="00265A25" w:rsidP="00265A25">
      <w:pPr>
        <w:spacing w:line="240" w:lineRule="auto"/>
        <w:rPr>
          <w:szCs w:val="22"/>
        </w:rPr>
      </w:pPr>
    </w:p>
    <w:p w14:paraId="4E84F773" w14:textId="77777777" w:rsidR="00265A25" w:rsidRPr="00CC291F" w:rsidRDefault="00265A25" w:rsidP="00265A25">
      <w:pPr>
        <w:spacing w:line="240" w:lineRule="auto"/>
        <w:rPr>
          <w:szCs w:val="22"/>
        </w:rPr>
      </w:pPr>
      <w:r w:rsidRPr="00CC291F">
        <w:rPr>
          <w:szCs w:val="22"/>
        </w:rPr>
        <w:t>3</w:t>
      </w:r>
      <w:r w:rsidR="00CA35A8" w:rsidRPr="00CC291F">
        <w:rPr>
          <w:szCs w:val="22"/>
        </w:rPr>
        <w:t> </w:t>
      </w:r>
      <w:r w:rsidRPr="00CC291F">
        <w:rPr>
          <w:szCs w:val="22"/>
        </w:rPr>
        <w:t>ml</w:t>
      </w:r>
    </w:p>
    <w:p w14:paraId="5E15C36D" w14:textId="77777777" w:rsidR="00265A25" w:rsidRPr="00CC291F" w:rsidRDefault="00265A25" w:rsidP="00265A25">
      <w:pPr>
        <w:spacing w:line="240" w:lineRule="auto"/>
        <w:rPr>
          <w:szCs w:val="22"/>
        </w:rPr>
      </w:pPr>
    </w:p>
    <w:p w14:paraId="03F725D6" w14:textId="77777777" w:rsidR="00265A25" w:rsidRPr="00CC291F" w:rsidRDefault="00265A25" w:rsidP="00265A25">
      <w:pPr>
        <w:spacing w:line="240" w:lineRule="auto"/>
        <w:rPr>
          <w:szCs w:val="22"/>
        </w:rPr>
      </w:pPr>
    </w:p>
    <w:p w14:paraId="3B73322C" w14:textId="77777777" w:rsidR="00265A25" w:rsidRPr="00CC291F" w:rsidRDefault="00265A25" w:rsidP="00265A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CC291F">
        <w:rPr>
          <w:b/>
          <w:szCs w:val="22"/>
        </w:rPr>
        <w:t>6.</w:t>
      </w:r>
      <w:r w:rsidRPr="00CC291F">
        <w:rPr>
          <w:b/>
          <w:szCs w:val="22"/>
        </w:rPr>
        <w:tab/>
        <w:t>KITA</w:t>
      </w:r>
    </w:p>
    <w:p w14:paraId="4D589B00" w14:textId="77777777" w:rsidR="00265A25" w:rsidRPr="00CC291F" w:rsidRDefault="00265A25" w:rsidP="00265A25">
      <w:pPr>
        <w:spacing w:line="240" w:lineRule="auto"/>
        <w:rPr>
          <w:szCs w:val="22"/>
        </w:rPr>
      </w:pPr>
    </w:p>
    <w:p w14:paraId="5B3F20BF" w14:textId="77777777" w:rsidR="00265A25" w:rsidRPr="00CC291F" w:rsidRDefault="00265A25" w:rsidP="00265A25">
      <w:pPr>
        <w:spacing w:line="240" w:lineRule="auto"/>
        <w:rPr>
          <w:szCs w:val="22"/>
        </w:rPr>
      </w:pPr>
      <w:r w:rsidRPr="00CC291F">
        <w:rPr>
          <w:szCs w:val="22"/>
        </w:rPr>
        <w:br w:type="page"/>
      </w:r>
    </w:p>
    <w:p w14:paraId="1FD81FBF" w14:textId="77777777" w:rsidR="00265A25" w:rsidRPr="00CC291F" w:rsidRDefault="00265A25" w:rsidP="00265A25">
      <w:pPr>
        <w:spacing w:line="240" w:lineRule="auto"/>
        <w:rPr>
          <w:szCs w:val="22"/>
        </w:rPr>
      </w:pPr>
    </w:p>
    <w:p w14:paraId="4146AC7E" w14:textId="77777777" w:rsidR="00265A25" w:rsidRPr="00CC291F" w:rsidRDefault="00265A25" w:rsidP="00265A25">
      <w:pPr>
        <w:spacing w:line="240" w:lineRule="auto"/>
        <w:rPr>
          <w:szCs w:val="22"/>
        </w:rPr>
      </w:pPr>
    </w:p>
    <w:p w14:paraId="4F5429E6" w14:textId="77777777" w:rsidR="00265A25" w:rsidRPr="00CC291F" w:rsidRDefault="00265A25" w:rsidP="00265A25">
      <w:pPr>
        <w:spacing w:line="240" w:lineRule="auto"/>
        <w:rPr>
          <w:szCs w:val="22"/>
        </w:rPr>
      </w:pPr>
    </w:p>
    <w:p w14:paraId="6AD84B5F" w14:textId="77777777" w:rsidR="00265A25" w:rsidRPr="00CC291F" w:rsidRDefault="00265A25" w:rsidP="00265A25">
      <w:pPr>
        <w:spacing w:line="240" w:lineRule="auto"/>
        <w:rPr>
          <w:szCs w:val="22"/>
        </w:rPr>
      </w:pPr>
    </w:p>
    <w:p w14:paraId="06D06E28" w14:textId="77777777" w:rsidR="00265A25" w:rsidRPr="00CC291F" w:rsidRDefault="00265A25" w:rsidP="00265A25">
      <w:pPr>
        <w:spacing w:line="240" w:lineRule="auto"/>
        <w:rPr>
          <w:szCs w:val="22"/>
        </w:rPr>
      </w:pPr>
    </w:p>
    <w:p w14:paraId="051EA4B7" w14:textId="77777777" w:rsidR="00265A25" w:rsidRPr="00CC291F" w:rsidRDefault="00265A25" w:rsidP="00265A25">
      <w:pPr>
        <w:spacing w:line="240" w:lineRule="auto"/>
        <w:rPr>
          <w:szCs w:val="22"/>
        </w:rPr>
      </w:pPr>
    </w:p>
    <w:p w14:paraId="03A1AC18" w14:textId="77777777" w:rsidR="00265A25" w:rsidRPr="00CC291F" w:rsidRDefault="00265A25" w:rsidP="00265A25">
      <w:pPr>
        <w:spacing w:line="240" w:lineRule="auto"/>
        <w:rPr>
          <w:szCs w:val="22"/>
        </w:rPr>
      </w:pPr>
    </w:p>
    <w:p w14:paraId="6C53BD41" w14:textId="77777777" w:rsidR="00265A25" w:rsidRPr="00CC291F" w:rsidRDefault="00265A25" w:rsidP="00265A25">
      <w:pPr>
        <w:spacing w:line="240" w:lineRule="auto"/>
        <w:rPr>
          <w:szCs w:val="22"/>
        </w:rPr>
      </w:pPr>
    </w:p>
    <w:p w14:paraId="63904AB7" w14:textId="77777777" w:rsidR="00265A25" w:rsidRPr="00CC291F" w:rsidRDefault="00265A25" w:rsidP="00265A25">
      <w:pPr>
        <w:spacing w:line="240" w:lineRule="auto"/>
        <w:rPr>
          <w:szCs w:val="22"/>
        </w:rPr>
      </w:pPr>
    </w:p>
    <w:p w14:paraId="318F4219" w14:textId="77777777" w:rsidR="00265A25" w:rsidRPr="00CC291F" w:rsidRDefault="00265A25" w:rsidP="00265A25">
      <w:pPr>
        <w:spacing w:line="240" w:lineRule="auto"/>
        <w:rPr>
          <w:szCs w:val="22"/>
        </w:rPr>
      </w:pPr>
    </w:p>
    <w:p w14:paraId="5FE776F9" w14:textId="77777777" w:rsidR="00265A25" w:rsidRPr="00CC291F" w:rsidRDefault="00265A25" w:rsidP="00265A25">
      <w:pPr>
        <w:spacing w:line="240" w:lineRule="auto"/>
        <w:rPr>
          <w:szCs w:val="22"/>
        </w:rPr>
      </w:pPr>
    </w:p>
    <w:p w14:paraId="4DCC09A5" w14:textId="77777777" w:rsidR="00265A25" w:rsidRPr="00CC291F" w:rsidRDefault="00265A25" w:rsidP="00265A25">
      <w:pPr>
        <w:spacing w:line="240" w:lineRule="auto"/>
        <w:rPr>
          <w:szCs w:val="22"/>
        </w:rPr>
      </w:pPr>
    </w:p>
    <w:p w14:paraId="279ADAF5" w14:textId="77777777" w:rsidR="00265A25" w:rsidRPr="00CC291F" w:rsidRDefault="00265A25" w:rsidP="00265A25">
      <w:pPr>
        <w:spacing w:line="240" w:lineRule="auto"/>
        <w:rPr>
          <w:szCs w:val="22"/>
        </w:rPr>
      </w:pPr>
    </w:p>
    <w:p w14:paraId="7ACE9E93" w14:textId="77777777" w:rsidR="00265A25" w:rsidRPr="00CC291F" w:rsidRDefault="00265A25" w:rsidP="00265A25">
      <w:pPr>
        <w:spacing w:line="240" w:lineRule="auto"/>
        <w:rPr>
          <w:szCs w:val="22"/>
        </w:rPr>
      </w:pPr>
    </w:p>
    <w:p w14:paraId="63A668BC" w14:textId="77777777" w:rsidR="00265A25" w:rsidRPr="00CC291F" w:rsidRDefault="00265A25" w:rsidP="00265A25">
      <w:pPr>
        <w:spacing w:line="240" w:lineRule="auto"/>
        <w:rPr>
          <w:szCs w:val="22"/>
        </w:rPr>
      </w:pPr>
    </w:p>
    <w:p w14:paraId="020CCD8A" w14:textId="77777777" w:rsidR="00265A25" w:rsidRPr="00CC291F" w:rsidRDefault="00265A25" w:rsidP="00265A25">
      <w:pPr>
        <w:spacing w:line="240" w:lineRule="auto"/>
        <w:rPr>
          <w:szCs w:val="22"/>
        </w:rPr>
      </w:pPr>
    </w:p>
    <w:p w14:paraId="4035E76C" w14:textId="77777777" w:rsidR="00265A25" w:rsidRPr="00CC291F" w:rsidRDefault="00265A25" w:rsidP="00265A25">
      <w:pPr>
        <w:spacing w:line="240" w:lineRule="auto"/>
        <w:rPr>
          <w:szCs w:val="22"/>
        </w:rPr>
      </w:pPr>
    </w:p>
    <w:p w14:paraId="6EFBEE3B" w14:textId="77777777" w:rsidR="00265A25" w:rsidRPr="00CC291F" w:rsidRDefault="00265A25" w:rsidP="00265A25">
      <w:pPr>
        <w:spacing w:line="240" w:lineRule="auto"/>
        <w:rPr>
          <w:szCs w:val="22"/>
        </w:rPr>
      </w:pPr>
    </w:p>
    <w:p w14:paraId="51EF2FAA" w14:textId="77777777" w:rsidR="00265A25" w:rsidRPr="00CC291F" w:rsidRDefault="00265A25" w:rsidP="00265A25">
      <w:pPr>
        <w:spacing w:line="240" w:lineRule="auto"/>
        <w:rPr>
          <w:szCs w:val="22"/>
        </w:rPr>
      </w:pPr>
    </w:p>
    <w:p w14:paraId="60046BB1" w14:textId="77777777" w:rsidR="00265A25" w:rsidRPr="00CC291F" w:rsidRDefault="00265A25" w:rsidP="00265A25">
      <w:pPr>
        <w:spacing w:line="240" w:lineRule="auto"/>
        <w:rPr>
          <w:szCs w:val="22"/>
        </w:rPr>
      </w:pPr>
    </w:p>
    <w:p w14:paraId="24A44476" w14:textId="77777777" w:rsidR="00265A25" w:rsidRPr="00CC291F" w:rsidRDefault="00265A25" w:rsidP="00265A25">
      <w:pPr>
        <w:spacing w:line="240" w:lineRule="auto"/>
        <w:rPr>
          <w:szCs w:val="22"/>
        </w:rPr>
      </w:pPr>
    </w:p>
    <w:p w14:paraId="4CE33091" w14:textId="77777777" w:rsidR="00265A25" w:rsidRPr="00CC291F" w:rsidRDefault="00265A25" w:rsidP="00265A25">
      <w:pPr>
        <w:spacing w:line="240" w:lineRule="auto"/>
        <w:outlineLvl w:val="0"/>
        <w:rPr>
          <w:b/>
          <w:szCs w:val="22"/>
        </w:rPr>
      </w:pPr>
    </w:p>
    <w:p w14:paraId="42CB1260" w14:textId="77777777" w:rsidR="00265A25" w:rsidRPr="00CC291F" w:rsidRDefault="00265A25" w:rsidP="00265A25">
      <w:pPr>
        <w:spacing w:line="240" w:lineRule="auto"/>
        <w:jc w:val="center"/>
        <w:outlineLvl w:val="0"/>
        <w:rPr>
          <w:b/>
          <w:szCs w:val="22"/>
        </w:rPr>
      </w:pPr>
      <w:r w:rsidRPr="00CC291F">
        <w:rPr>
          <w:b/>
          <w:szCs w:val="22"/>
        </w:rPr>
        <w:t>B. PAKUOTĖS LAPELIS</w:t>
      </w:r>
    </w:p>
    <w:p w14:paraId="038CD5B4" w14:textId="77777777" w:rsidR="00265A25" w:rsidRPr="00CC291F" w:rsidRDefault="00265A25" w:rsidP="00265A25">
      <w:pPr>
        <w:pStyle w:val="Antrat2"/>
        <w:keepNext w:val="0"/>
        <w:widowControl w:val="0"/>
        <w:jc w:val="center"/>
        <w:rPr>
          <w:rFonts w:ascii="Times New Roman" w:hAnsi="Times New Roman"/>
          <w:b/>
          <w:bCs/>
          <w:i/>
          <w:iCs/>
          <w:color w:val="auto"/>
          <w:sz w:val="22"/>
          <w:szCs w:val="22"/>
          <w:lang w:eastAsia="lt-LT"/>
        </w:rPr>
      </w:pPr>
      <w:r w:rsidRPr="00CC291F">
        <w:rPr>
          <w:rFonts w:ascii="Times New Roman" w:hAnsi="Times New Roman"/>
          <w:sz w:val="22"/>
          <w:szCs w:val="22"/>
        </w:rPr>
        <w:br w:type="page"/>
        <w:t xml:space="preserve"> </w:t>
      </w:r>
      <w:r w:rsidRPr="00CC291F">
        <w:rPr>
          <w:rFonts w:ascii="Times New Roman" w:hAnsi="Times New Roman"/>
          <w:b/>
          <w:color w:val="auto"/>
          <w:sz w:val="22"/>
          <w:szCs w:val="22"/>
          <w:lang w:eastAsia="lt-LT"/>
        </w:rPr>
        <w:t>Pakuotės lapelis: informacija vartotojui</w:t>
      </w:r>
    </w:p>
    <w:p w14:paraId="4CEF1249" w14:textId="77777777" w:rsidR="00265A25" w:rsidRPr="00CC291F" w:rsidRDefault="00265A25" w:rsidP="00265A25">
      <w:pPr>
        <w:widowControl w:val="0"/>
        <w:numPr>
          <w:ilvl w:val="12"/>
          <w:numId w:val="0"/>
        </w:numPr>
        <w:shd w:val="clear" w:color="auto" w:fill="FFFFFF"/>
        <w:tabs>
          <w:tab w:val="clear" w:pos="567"/>
        </w:tabs>
        <w:spacing w:line="240" w:lineRule="auto"/>
        <w:jc w:val="center"/>
        <w:rPr>
          <w:szCs w:val="22"/>
        </w:rPr>
      </w:pPr>
    </w:p>
    <w:p w14:paraId="0A9D67B2" w14:textId="77777777" w:rsidR="00265A25" w:rsidRPr="00CC291F" w:rsidRDefault="00265A25" w:rsidP="00265A25">
      <w:pPr>
        <w:widowControl w:val="0"/>
        <w:spacing w:line="240" w:lineRule="auto"/>
        <w:jc w:val="center"/>
        <w:rPr>
          <w:b/>
          <w:bCs/>
          <w:szCs w:val="22"/>
        </w:rPr>
      </w:pPr>
      <w:proofErr w:type="spellStart"/>
      <w:r w:rsidRPr="00CC291F">
        <w:rPr>
          <w:b/>
          <w:bCs/>
          <w:szCs w:val="22"/>
        </w:rPr>
        <w:t>Bimican</w:t>
      </w:r>
      <w:proofErr w:type="spellEnd"/>
      <w:r w:rsidRPr="00CC291F">
        <w:rPr>
          <w:b/>
          <w:bCs/>
          <w:szCs w:val="22"/>
        </w:rPr>
        <w:t xml:space="preserve"> 0,3 mg/ml akių lašai (tirpalas)</w:t>
      </w:r>
    </w:p>
    <w:p w14:paraId="539FBDBA" w14:textId="563654B1" w:rsidR="00265A25" w:rsidRPr="00996F9A" w:rsidRDefault="00265A25" w:rsidP="00265A25">
      <w:pPr>
        <w:widowControl w:val="0"/>
        <w:spacing w:line="240" w:lineRule="auto"/>
        <w:jc w:val="center"/>
        <w:rPr>
          <w:szCs w:val="22"/>
        </w:rPr>
      </w:pPr>
      <w:proofErr w:type="spellStart"/>
      <w:r w:rsidRPr="00CC291F">
        <w:rPr>
          <w:szCs w:val="22"/>
        </w:rPr>
        <w:t>Bimatoprostas</w:t>
      </w:r>
      <w:proofErr w:type="spellEnd"/>
    </w:p>
    <w:p w14:paraId="323E6CE7" w14:textId="77777777" w:rsidR="00265A25" w:rsidRPr="00CC291F" w:rsidRDefault="00265A25" w:rsidP="00265A25">
      <w:pPr>
        <w:widowControl w:val="0"/>
        <w:tabs>
          <w:tab w:val="clear" w:pos="567"/>
        </w:tabs>
        <w:spacing w:line="240" w:lineRule="auto"/>
        <w:rPr>
          <w:szCs w:val="22"/>
        </w:rPr>
      </w:pPr>
    </w:p>
    <w:p w14:paraId="1FE495B7" w14:textId="77777777" w:rsidR="00265A25" w:rsidRPr="00CC291F" w:rsidRDefault="00265A25" w:rsidP="00265A25">
      <w:pPr>
        <w:widowControl w:val="0"/>
        <w:tabs>
          <w:tab w:val="clear" w:pos="567"/>
        </w:tabs>
        <w:spacing w:line="240" w:lineRule="auto"/>
        <w:rPr>
          <w:szCs w:val="22"/>
        </w:rPr>
      </w:pPr>
      <w:r w:rsidRPr="00CC291F">
        <w:rPr>
          <w:b/>
          <w:szCs w:val="22"/>
        </w:rPr>
        <w:t>Atidžiai perskaitykite visą šį lapelį, prieš pradėdami vartoti vaistą, nes jame pateikiama Jums svarbi informacija.</w:t>
      </w:r>
    </w:p>
    <w:p w14:paraId="1F503F03" w14:textId="77777777" w:rsidR="00265A25" w:rsidRPr="00CC291F" w:rsidRDefault="00265A25" w:rsidP="00265A25">
      <w:pPr>
        <w:widowControl w:val="0"/>
        <w:numPr>
          <w:ilvl w:val="0"/>
          <w:numId w:val="1"/>
        </w:numPr>
        <w:tabs>
          <w:tab w:val="clear" w:pos="567"/>
        </w:tabs>
        <w:spacing w:line="240" w:lineRule="auto"/>
        <w:ind w:left="567" w:right="-2" w:hanging="567"/>
        <w:rPr>
          <w:szCs w:val="22"/>
        </w:rPr>
      </w:pPr>
      <w:r w:rsidRPr="00CC291F">
        <w:rPr>
          <w:szCs w:val="22"/>
        </w:rPr>
        <w:t xml:space="preserve">Neišmeskite šio lapelio, nes vėl gali prireikti jį perskaityti. </w:t>
      </w:r>
    </w:p>
    <w:p w14:paraId="648E0C09" w14:textId="77777777" w:rsidR="00265A25" w:rsidRPr="00CC291F" w:rsidRDefault="00265A25" w:rsidP="00265A25">
      <w:pPr>
        <w:widowControl w:val="0"/>
        <w:numPr>
          <w:ilvl w:val="0"/>
          <w:numId w:val="1"/>
        </w:numPr>
        <w:tabs>
          <w:tab w:val="clear" w:pos="567"/>
        </w:tabs>
        <w:spacing w:line="240" w:lineRule="auto"/>
        <w:ind w:left="567" w:right="-2" w:hanging="567"/>
        <w:rPr>
          <w:szCs w:val="22"/>
        </w:rPr>
      </w:pPr>
      <w:r w:rsidRPr="00CC291F">
        <w:rPr>
          <w:szCs w:val="22"/>
        </w:rPr>
        <w:t>Jeigu kiltų daugiau klausimų, kreipkitės į gydytoją arba vaistininką.</w:t>
      </w:r>
    </w:p>
    <w:p w14:paraId="3870AD15" w14:textId="77777777" w:rsidR="00265A25" w:rsidRPr="00CC291F" w:rsidRDefault="00265A25" w:rsidP="00265A25">
      <w:pPr>
        <w:widowControl w:val="0"/>
        <w:spacing w:line="240" w:lineRule="auto"/>
        <w:ind w:left="567" w:right="-2" w:hanging="567"/>
        <w:rPr>
          <w:szCs w:val="22"/>
        </w:rPr>
      </w:pPr>
      <w:r w:rsidRPr="00CC291F">
        <w:rPr>
          <w:szCs w:val="22"/>
        </w:rPr>
        <w:t>-</w:t>
      </w:r>
      <w:r w:rsidRPr="00CC291F">
        <w:rPr>
          <w:szCs w:val="22"/>
        </w:rPr>
        <w:tab/>
        <w:t>Šis vaistas skirtas tik Jums, todėl kitiems žmonėms jo duoti negalima. Vaistas gali jiems pakenkti (net tiems, kurių ligos požymiai yra tokie patys kaip Jūsų).</w:t>
      </w:r>
    </w:p>
    <w:p w14:paraId="55ACC31D"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Jeigu pasireiškė šalutinis poveikis (net jeigu jis šiame lapelyje nenurodytas), kreipkitės į gydytoją arba vaistininką. Žr. 4 skyrių.</w:t>
      </w:r>
    </w:p>
    <w:p w14:paraId="5FC60A1F" w14:textId="77777777" w:rsidR="00265A25" w:rsidRPr="00CC291F" w:rsidRDefault="00265A25" w:rsidP="00265A25">
      <w:pPr>
        <w:widowControl w:val="0"/>
        <w:tabs>
          <w:tab w:val="clear" w:pos="567"/>
        </w:tabs>
        <w:spacing w:line="240" w:lineRule="auto"/>
        <w:ind w:right="-2"/>
        <w:rPr>
          <w:szCs w:val="22"/>
        </w:rPr>
      </w:pPr>
    </w:p>
    <w:p w14:paraId="4B7F3841" w14:textId="77777777" w:rsidR="00265A25" w:rsidRPr="00CC291F" w:rsidRDefault="00265A25" w:rsidP="00265A25">
      <w:pPr>
        <w:widowControl w:val="0"/>
        <w:spacing w:line="240" w:lineRule="auto"/>
        <w:jc w:val="both"/>
        <w:outlineLvl w:val="3"/>
        <w:rPr>
          <w:b/>
          <w:bCs/>
          <w:szCs w:val="22"/>
        </w:rPr>
      </w:pPr>
      <w:r w:rsidRPr="00CC291F">
        <w:rPr>
          <w:b/>
          <w:bCs/>
          <w:szCs w:val="22"/>
        </w:rPr>
        <w:t>Apie ką rašoma šiame lapelyje?</w:t>
      </w:r>
    </w:p>
    <w:p w14:paraId="6A9DEC27" w14:textId="77777777" w:rsidR="00265A25" w:rsidRPr="00CC291F" w:rsidRDefault="00265A25" w:rsidP="00265A25">
      <w:pPr>
        <w:widowControl w:val="0"/>
        <w:numPr>
          <w:ilvl w:val="12"/>
          <w:numId w:val="0"/>
        </w:numPr>
        <w:tabs>
          <w:tab w:val="clear" w:pos="567"/>
        </w:tabs>
        <w:spacing w:line="240" w:lineRule="auto"/>
        <w:ind w:right="-2"/>
        <w:rPr>
          <w:szCs w:val="22"/>
        </w:rPr>
      </w:pPr>
    </w:p>
    <w:p w14:paraId="47798C81" w14:textId="77777777" w:rsidR="00265A25" w:rsidRPr="00CC291F" w:rsidRDefault="00265A25" w:rsidP="00265A25">
      <w:pPr>
        <w:widowControl w:val="0"/>
        <w:numPr>
          <w:ilvl w:val="12"/>
          <w:numId w:val="0"/>
        </w:numPr>
        <w:spacing w:line="240" w:lineRule="auto"/>
        <w:ind w:right="-2"/>
        <w:rPr>
          <w:szCs w:val="22"/>
        </w:rPr>
      </w:pPr>
      <w:r w:rsidRPr="00CC291F">
        <w:rPr>
          <w:szCs w:val="22"/>
        </w:rPr>
        <w:t>1.</w:t>
      </w:r>
      <w:r w:rsidRPr="00CC291F">
        <w:rPr>
          <w:szCs w:val="22"/>
        </w:rPr>
        <w:tab/>
        <w:t xml:space="preserve">Kas yra </w:t>
      </w:r>
      <w:proofErr w:type="spellStart"/>
      <w:r w:rsidRPr="00CC291F">
        <w:rPr>
          <w:szCs w:val="22"/>
        </w:rPr>
        <w:t>Bimican</w:t>
      </w:r>
      <w:proofErr w:type="spellEnd"/>
      <w:r w:rsidRPr="00CC291F">
        <w:rPr>
          <w:szCs w:val="22"/>
        </w:rPr>
        <w:t xml:space="preserve"> ir kam jis vartojamas </w:t>
      </w:r>
    </w:p>
    <w:p w14:paraId="1D0FFFC4" w14:textId="77777777" w:rsidR="00265A25" w:rsidRPr="00CC291F" w:rsidRDefault="00265A25" w:rsidP="00265A25">
      <w:pPr>
        <w:widowControl w:val="0"/>
        <w:numPr>
          <w:ilvl w:val="12"/>
          <w:numId w:val="0"/>
        </w:numPr>
        <w:spacing w:line="240" w:lineRule="auto"/>
        <w:ind w:right="-2"/>
        <w:rPr>
          <w:szCs w:val="22"/>
        </w:rPr>
      </w:pPr>
      <w:r w:rsidRPr="00CC291F">
        <w:rPr>
          <w:szCs w:val="22"/>
        </w:rPr>
        <w:t>2.</w:t>
      </w:r>
      <w:r w:rsidRPr="00CC291F">
        <w:rPr>
          <w:szCs w:val="22"/>
        </w:rPr>
        <w:tab/>
        <w:t xml:space="preserve">Kas žinotina prieš vartojant </w:t>
      </w:r>
      <w:proofErr w:type="spellStart"/>
      <w:r w:rsidRPr="00CC291F">
        <w:rPr>
          <w:szCs w:val="22"/>
        </w:rPr>
        <w:t>Bimican</w:t>
      </w:r>
      <w:proofErr w:type="spellEnd"/>
      <w:r w:rsidRPr="00CC291F">
        <w:rPr>
          <w:szCs w:val="22"/>
        </w:rPr>
        <w:t xml:space="preserve"> </w:t>
      </w:r>
    </w:p>
    <w:p w14:paraId="09D3BFF3" w14:textId="77777777" w:rsidR="00265A25" w:rsidRPr="00CC291F" w:rsidRDefault="00265A25" w:rsidP="00265A25">
      <w:pPr>
        <w:widowControl w:val="0"/>
        <w:numPr>
          <w:ilvl w:val="12"/>
          <w:numId w:val="0"/>
        </w:numPr>
        <w:spacing w:line="240" w:lineRule="auto"/>
        <w:ind w:right="-2"/>
        <w:rPr>
          <w:szCs w:val="22"/>
        </w:rPr>
      </w:pPr>
      <w:r w:rsidRPr="00CC291F">
        <w:rPr>
          <w:szCs w:val="22"/>
        </w:rPr>
        <w:t>3.</w:t>
      </w:r>
      <w:r w:rsidRPr="00CC291F">
        <w:rPr>
          <w:szCs w:val="22"/>
        </w:rPr>
        <w:tab/>
        <w:t xml:space="preserve">Kaip vartoti </w:t>
      </w:r>
      <w:proofErr w:type="spellStart"/>
      <w:r w:rsidRPr="00CC291F">
        <w:rPr>
          <w:szCs w:val="22"/>
        </w:rPr>
        <w:t>Bimican</w:t>
      </w:r>
      <w:proofErr w:type="spellEnd"/>
      <w:r w:rsidRPr="00CC291F">
        <w:rPr>
          <w:szCs w:val="22"/>
        </w:rPr>
        <w:t xml:space="preserve"> </w:t>
      </w:r>
    </w:p>
    <w:p w14:paraId="1B77742B" w14:textId="77777777" w:rsidR="00265A25" w:rsidRPr="00CC291F" w:rsidRDefault="00265A25" w:rsidP="00265A25">
      <w:pPr>
        <w:widowControl w:val="0"/>
        <w:numPr>
          <w:ilvl w:val="12"/>
          <w:numId w:val="0"/>
        </w:numPr>
        <w:spacing w:line="240" w:lineRule="auto"/>
        <w:ind w:right="-2"/>
        <w:rPr>
          <w:szCs w:val="22"/>
        </w:rPr>
      </w:pPr>
      <w:r w:rsidRPr="00CC291F">
        <w:rPr>
          <w:szCs w:val="22"/>
        </w:rPr>
        <w:t>4.</w:t>
      </w:r>
      <w:r w:rsidRPr="00CC291F">
        <w:rPr>
          <w:szCs w:val="22"/>
        </w:rPr>
        <w:tab/>
        <w:t xml:space="preserve">Galimas šalutinis poveikis </w:t>
      </w:r>
    </w:p>
    <w:p w14:paraId="50B05383" w14:textId="77777777" w:rsidR="00265A25" w:rsidRPr="00CC291F" w:rsidRDefault="00265A25" w:rsidP="00265A25">
      <w:pPr>
        <w:widowControl w:val="0"/>
        <w:numPr>
          <w:ilvl w:val="12"/>
          <w:numId w:val="0"/>
        </w:numPr>
        <w:spacing w:line="240" w:lineRule="auto"/>
        <w:ind w:right="-2"/>
        <w:rPr>
          <w:szCs w:val="22"/>
        </w:rPr>
      </w:pPr>
      <w:r w:rsidRPr="00CC291F">
        <w:rPr>
          <w:szCs w:val="22"/>
        </w:rPr>
        <w:t>5.</w:t>
      </w:r>
      <w:r w:rsidRPr="00CC291F">
        <w:rPr>
          <w:szCs w:val="22"/>
        </w:rPr>
        <w:tab/>
        <w:t xml:space="preserve">Kaip laikyti </w:t>
      </w:r>
      <w:proofErr w:type="spellStart"/>
      <w:r w:rsidRPr="00CC291F">
        <w:rPr>
          <w:szCs w:val="22"/>
        </w:rPr>
        <w:t>Bimican</w:t>
      </w:r>
      <w:proofErr w:type="spellEnd"/>
      <w:r w:rsidRPr="00CC291F">
        <w:rPr>
          <w:szCs w:val="22"/>
        </w:rPr>
        <w:t xml:space="preserve"> </w:t>
      </w:r>
    </w:p>
    <w:p w14:paraId="1780A3C8" w14:textId="77777777" w:rsidR="00265A25" w:rsidRPr="00CC291F" w:rsidRDefault="00265A25" w:rsidP="00265A25">
      <w:pPr>
        <w:widowControl w:val="0"/>
        <w:numPr>
          <w:ilvl w:val="12"/>
          <w:numId w:val="0"/>
        </w:numPr>
        <w:spacing w:line="240" w:lineRule="auto"/>
        <w:ind w:right="-2"/>
        <w:rPr>
          <w:szCs w:val="22"/>
        </w:rPr>
      </w:pPr>
      <w:r w:rsidRPr="00CC291F">
        <w:rPr>
          <w:szCs w:val="22"/>
        </w:rPr>
        <w:t>6.</w:t>
      </w:r>
      <w:r w:rsidRPr="00CC291F">
        <w:rPr>
          <w:szCs w:val="22"/>
        </w:rPr>
        <w:tab/>
        <w:t>Pakuotės turinys ir kita informacija</w:t>
      </w:r>
    </w:p>
    <w:p w14:paraId="3D17E54E" w14:textId="77777777" w:rsidR="00265A25" w:rsidRPr="00CC291F" w:rsidRDefault="00265A25" w:rsidP="00265A25">
      <w:pPr>
        <w:widowControl w:val="0"/>
        <w:numPr>
          <w:ilvl w:val="12"/>
          <w:numId w:val="0"/>
        </w:numPr>
        <w:tabs>
          <w:tab w:val="clear" w:pos="567"/>
        </w:tabs>
        <w:spacing w:line="240" w:lineRule="auto"/>
        <w:ind w:right="-2"/>
        <w:rPr>
          <w:szCs w:val="22"/>
        </w:rPr>
      </w:pPr>
    </w:p>
    <w:p w14:paraId="58C4BD46" w14:textId="77777777" w:rsidR="00265A25" w:rsidRPr="00CC291F" w:rsidRDefault="00265A25" w:rsidP="00265A25">
      <w:pPr>
        <w:widowControl w:val="0"/>
        <w:numPr>
          <w:ilvl w:val="12"/>
          <w:numId w:val="0"/>
        </w:numPr>
        <w:tabs>
          <w:tab w:val="clear" w:pos="567"/>
        </w:tabs>
        <w:spacing w:line="240" w:lineRule="auto"/>
        <w:ind w:right="-2"/>
        <w:rPr>
          <w:szCs w:val="22"/>
        </w:rPr>
      </w:pPr>
    </w:p>
    <w:p w14:paraId="0E9DFB67" w14:textId="77777777" w:rsidR="00265A25" w:rsidRPr="00CC291F" w:rsidRDefault="00265A25" w:rsidP="00265A25">
      <w:pPr>
        <w:widowControl w:val="0"/>
        <w:spacing w:line="240" w:lineRule="auto"/>
        <w:jc w:val="both"/>
        <w:outlineLvl w:val="3"/>
        <w:rPr>
          <w:b/>
          <w:bCs/>
          <w:szCs w:val="22"/>
        </w:rPr>
      </w:pPr>
      <w:r w:rsidRPr="00CC291F">
        <w:rPr>
          <w:b/>
          <w:bCs/>
          <w:szCs w:val="22"/>
        </w:rPr>
        <w:t>1.</w:t>
      </w:r>
      <w:r w:rsidRPr="00CC291F">
        <w:rPr>
          <w:b/>
          <w:bCs/>
          <w:szCs w:val="22"/>
        </w:rPr>
        <w:tab/>
        <w:t xml:space="preserve">Kas yra </w:t>
      </w:r>
      <w:proofErr w:type="spellStart"/>
      <w:r w:rsidRPr="00CC291F">
        <w:rPr>
          <w:b/>
          <w:bCs/>
          <w:szCs w:val="22"/>
        </w:rPr>
        <w:t>Bimican</w:t>
      </w:r>
      <w:proofErr w:type="spellEnd"/>
      <w:r w:rsidRPr="00CC291F">
        <w:rPr>
          <w:b/>
          <w:bCs/>
          <w:szCs w:val="22"/>
        </w:rPr>
        <w:t xml:space="preserve"> ir kam jis vartojamas</w:t>
      </w:r>
    </w:p>
    <w:p w14:paraId="5DC25125" w14:textId="77777777" w:rsidR="00265A25" w:rsidRPr="00CC291F" w:rsidRDefault="00265A25" w:rsidP="00265A25">
      <w:pPr>
        <w:widowControl w:val="0"/>
        <w:numPr>
          <w:ilvl w:val="12"/>
          <w:numId w:val="0"/>
        </w:numPr>
        <w:tabs>
          <w:tab w:val="clear" w:pos="567"/>
        </w:tabs>
        <w:spacing w:line="240" w:lineRule="auto"/>
        <w:ind w:right="-2"/>
        <w:rPr>
          <w:szCs w:val="22"/>
        </w:rPr>
      </w:pPr>
    </w:p>
    <w:p w14:paraId="02AFD129"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yra vaistas nuo glaukomos. Jis priklauso vaistų, vadinamų </w:t>
      </w:r>
      <w:proofErr w:type="spellStart"/>
      <w:r w:rsidRPr="00CC291F">
        <w:rPr>
          <w:szCs w:val="22"/>
        </w:rPr>
        <w:t>prostamidais</w:t>
      </w:r>
      <w:proofErr w:type="spellEnd"/>
      <w:r w:rsidRPr="00CC291F">
        <w:rPr>
          <w:szCs w:val="22"/>
        </w:rPr>
        <w:t>, grupei.</w:t>
      </w:r>
    </w:p>
    <w:p w14:paraId="2DF7C7C5" w14:textId="77777777" w:rsidR="00265A25" w:rsidRPr="00CC291F" w:rsidRDefault="00265A25" w:rsidP="00265A25">
      <w:pPr>
        <w:widowControl w:val="0"/>
        <w:spacing w:line="240" w:lineRule="auto"/>
        <w:rPr>
          <w:szCs w:val="22"/>
        </w:rPr>
      </w:pPr>
    </w:p>
    <w:p w14:paraId="15B79B0D"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proofErr w:type="spellStart"/>
      <w:r w:rsidRPr="00CC291F">
        <w:rPr>
          <w:rFonts w:eastAsia="SimSun"/>
          <w:szCs w:val="22"/>
          <w:lang w:eastAsia="zh-CN"/>
        </w:rPr>
        <w:t>Bimican</w:t>
      </w:r>
      <w:proofErr w:type="spellEnd"/>
      <w:r w:rsidRPr="00CC291F">
        <w:rPr>
          <w:rFonts w:eastAsia="SimSun"/>
          <w:szCs w:val="22"/>
          <w:lang w:eastAsia="zh-CN"/>
        </w:rPr>
        <w:t xml:space="preserve"> vartojamas padidėjusiam akispūdžiui mažinti. </w:t>
      </w:r>
      <w:r w:rsidRPr="00CC291F">
        <w:rPr>
          <w:color w:val="000000"/>
          <w:szCs w:val="22"/>
        </w:rPr>
        <w:t xml:space="preserve">Šį vaistą galima vartoti vieną ar kartu su kitais lašais, kuriuose yra akispūdį mažinančio beta </w:t>
      </w:r>
      <w:proofErr w:type="spellStart"/>
      <w:r w:rsidRPr="00CC291F">
        <w:rPr>
          <w:color w:val="000000"/>
          <w:szCs w:val="22"/>
        </w:rPr>
        <w:t>adrenoblokatoriaus</w:t>
      </w:r>
      <w:proofErr w:type="spellEnd"/>
      <w:r w:rsidRPr="00CC291F">
        <w:rPr>
          <w:color w:val="000000"/>
          <w:szCs w:val="22"/>
        </w:rPr>
        <w:t xml:space="preserve">. </w:t>
      </w:r>
    </w:p>
    <w:p w14:paraId="3FC3FAF8" w14:textId="77777777" w:rsidR="00265A25" w:rsidRPr="00CC291F" w:rsidRDefault="00265A25" w:rsidP="00265A25">
      <w:pPr>
        <w:widowControl w:val="0"/>
        <w:spacing w:line="240" w:lineRule="auto"/>
        <w:rPr>
          <w:color w:val="000000"/>
          <w:szCs w:val="22"/>
        </w:rPr>
      </w:pPr>
    </w:p>
    <w:p w14:paraId="5C7FCD3D" w14:textId="77777777" w:rsidR="00265A25" w:rsidRPr="00CC291F" w:rsidRDefault="00265A25" w:rsidP="00265A25">
      <w:pPr>
        <w:widowControl w:val="0"/>
        <w:spacing w:line="240" w:lineRule="auto"/>
        <w:rPr>
          <w:color w:val="000000"/>
          <w:szCs w:val="22"/>
        </w:rPr>
      </w:pPr>
      <w:r w:rsidRPr="00CC291F">
        <w:rPr>
          <w:color w:val="000000"/>
          <w:szCs w:val="22"/>
        </w:rPr>
        <w:t xml:space="preserve">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 </w:t>
      </w:r>
    </w:p>
    <w:p w14:paraId="2DF19280" w14:textId="77777777" w:rsidR="00265A25" w:rsidRPr="00CC291F" w:rsidRDefault="00265A25" w:rsidP="00265A25">
      <w:pPr>
        <w:widowControl w:val="0"/>
        <w:spacing w:line="240" w:lineRule="auto"/>
        <w:rPr>
          <w:color w:val="000000"/>
          <w:szCs w:val="22"/>
        </w:rPr>
      </w:pPr>
    </w:p>
    <w:p w14:paraId="278DFD36" w14:textId="77777777" w:rsidR="00265A25" w:rsidRPr="00CC291F" w:rsidRDefault="00265A25" w:rsidP="00265A25">
      <w:pPr>
        <w:widowControl w:val="0"/>
        <w:numPr>
          <w:ilvl w:val="12"/>
          <w:numId w:val="0"/>
        </w:numPr>
        <w:tabs>
          <w:tab w:val="clear" w:pos="567"/>
        </w:tabs>
        <w:spacing w:line="240" w:lineRule="auto"/>
        <w:ind w:right="-2"/>
        <w:rPr>
          <w:szCs w:val="22"/>
        </w:rPr>
      </w:pPr>
    </w:p>
    <w:p w14:paraId="0D37C9C0" w14:textId="77777777" w:rsidR="00265A25" w:rsidRPr="00CC291F" w:rsidRDefault="00265A25" w:rsidP="00265A25">
      <w:pPr>
        <w:widowControl w:val="0"/>
        <w:spacing w:line="240" w:lineRule="auto"/>
        <w:jc w:val="both"/>
        <w:outlineLvl w:val="3"/>
        <w:rPr>
          <w:b/>
          <w:bCs/>
          <w:szCs w:val="22"/>
        </w:rPr>
      </w:pPr>
      <w:r w:rsidRPr="00CC291F">
        <w:rPr>
          <w:b/>
          <w:bCs/>
          <w:szCs w:val="22"/>
        </w:rPr>
        <w:t>2.</w:t>
      </w:r>
      <w:r w:rsidRPr="00CC291F">
        <w:rPr>
          <w:b/>
          <w:bCs/>
          <w:szCs w:val="22"/>
        </w:rPr>
        <w:tab/>
        <w:t xml:space="preserve">Kas žinotina prieš vartojant </w:t>
      </w:r>
      <w:proofErr w:type="spellStart"/>
      <w:r w:rsidRPr="00CC291F">
        <w:rPr>
          <w:b/>
          <w:bCs/>
          <w:szCs w:val="22"/>
        </w:rPr>
        <w:t>Bimican</w:t>
      </w:r>
      <w:proofErr w:type="spellEnd"/>
      <w:r w:rsidRPr="00CC291F">
        <w:rPr>
          <w:b/>
          <w:bCs/>
          <w:szCs w:val="22"/>
        </w:rPr>
        <w:t xml:space="preserve"> </w:t>
      </w:r>
    </w:p>
    <w:p w14:paraId="30438904" w14:textId="77777777" w:rsidR="00265A25" w:rsidRPr="00CC291F" w:rsidRDefault="00265A25" w:rsidP="00265A25">
      <w:pPr>
        <w:widowControl w:val="0"/>
        <w:numPr>
          <w:ilvl w:val="12"/>
          <w:numId w:val="0"/>
        </w:numPr>
        <w:tabs>
          <w:tab w:val="clear" w:pos="567"/>
        </w:tabs>
        <w:spacing w:line="240" w:lineRule="auto"/>
        <w:ind w:right="-2"/>
        <w:rPr>
          <w:szCs w:val="22"/>
        </w:rPr>
      </w:pPr>
    </w:p>
    <w:p w14:paraId="29EC361F" w14:textId="77777777" w:rsidR="00265A25" w:rsidRPr="00CC291F" w:rsidRDefault="00265A25" w:rsidP="00265A25">
      <w:pPr>
        <w:widowControl w:val="0"/>
        <w:spacing w:line="240" w:lineRule="auto"/>
        <w:jc w:val="both"/>
        <w:outlineLvl w:val="3"/>
        <w:rPr>
          <w:b/>
          <w:bCs/>
          <w:szCs w:val="22"/>
        </w:rPr>
      </w:pPr>
      <w:proofErr w:type="spellStart"/>
      <w:r w:rsidRPr="00CC291F">
        <w:rPr>
          <w:b/>
          <w:bCs/>
          <w:szCs w:val="22"/>
        </w:rPr>
        <w:t>Bimican</w:t>
      </w:r>
      <w:proofErr w:type="spellEnd"/>
      <w:r w:rsidRPr="00CC291F">
        <w:rPr>
          <w:b/>
          <w:bCs/>
          <w:szCs w:val="22"/>
        </w:rPr>
        <w:t xml:space="preserve"> vartoti negalima</w:t>
      </w:r>
    </w:p>
    <w:p w14:paraId="65E50AAB"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 xml:space="preserve">jeigu yra alergija </w:t>
      </w:r>
      <w:proofErr w:type="spellStart"/>
      <w:r w:rsidRPr="00CC291F">
        <w:rPr>
          <w:szCs w:val="22"/>
        </w:rPr>
        <w:t>bimatoprostui</w:t>
      </w:r>
      <w:proofErr w:type="spellEnd"/>
      <w:r w:rsidRPr="00CC291F">
        <w:rPr>
          <w:szCs w:val="22"/>
        </w:rPr>
        <w:t xml:space="preserve"> arba bet kuriai pagalbinei šio vaisto medžiagai (jos išvardytos 6 skyriuje).</w:t>
      </w:r>
    </w:p>
    <w:p w14:paraId="1ED71FEF"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 xml:space="preserve">jeigu anksčiau turėjote nustoti vartoti akių lašus dėl konservanto </w:t>
      </w:r>
      <w:proofErr w:type="spellStart"/>
      <w:r w:rsidRPr="00CC291F">
        <w:rPr>
          <w:szCs w:val="22"/>
        </w:rPr>
        <w:t>benzalkonio</w:t>
      </w:r>
      <w:proofErr w:type="spellEnd"/>
      <w:r w:rsidRPr="00CC291F">
        <w:rPr>
          <w:szCs w:val="22"/>
        </w:rPr>
        <w:t xml:space="preserve"> chlorido šalutinio poveikio.</w:t>
      </w:r>
    </w:p>
    <w:p w14:paraId="3DF0D72F" w14:textId="77777777" w:rsidR="00265A25" w:rsidRPr="00CC291F" w:rsidRDefault="00265A25" w:rsidP="00265A25">
      <w:pPr>
        <w:widowControl w:val="0"/>
        <w:numPr>
          <w:ilvl w:val="12"/>
          <w:numId w:val="0"/>
        </w:numPr>
        <w:tabs>
          <w:tab w:val="clear" w:pos="567"/>
        </w:tabs>
        <w:spacing w:line="240" w:lineRule="auto"/>
        <w:ind w:right="-2"/>
        <w:rPr>
          <w:szCs w:val="22"/>
        </w:rPr>
      </w:pPr>
    </w:p>
    <w:p w14:paraId="5B7C0B3A" w14:textId="77777777" w:rsidR="00265A25" w:rsidRPr="00CC291F" w:rsidRDefault="00265A25" w:rsidP="00265A25">
      <w:pPr>
        <w:widowControl w:val="0"/>
        <w:spacing w:line="240" w:lineRule="auto"/>
        <w:jc w:val="both"/>
        <w:outlineLvl w:val="3"/>
        <w:rPr>
          <w:b/>
          <w:bCs/>
          <w:szCs w:val="22"/>
        </w:rPr>
      </w:pPr>
      <w:r w:rsidRPr="00CC291F">
        <w:rPr>
          <w:b/>
          <w:bCs/>
          <w:szCs w:val="22"/>
        </w:rPr>
        <w:t xml:space="preserve">Įspėjimai ir atsargumo priemonės </w:t>
      </w:r>
    </w:p>
    <w:p w14:paraId="40C79227" w14:textId="77777777" w:rsidR="00265A25" w:rsidRPr="00CC291F" w:rsidRDefault="00265A25" w:rsidP="00265A25">
      <w:pPr>
        <w:widowControl w:val="0"/>
        <w:numPr>
          <w:ilvl w:val="12"/>
          <w:numId w:val="0"/>
        </w:numPr>
        <w:tabs>
          <w:tab w:val="clear" w:pos="567"/>
        </w:tabs>
        <w:spacing w:line="240" w:lineRule="auto"/>
        <w:ind w:right="-2"/>
        <w:rPr>
          <w:szCs w:val="22"/>
        </w:rPr>
      </w:pPr>
      <w:r w:rsidRPr="00CC291F">
        <w:rPr>
          <w:szCs w:val="22"/>
        </w:rPr>
        <w:t xml:space="preserve">Pasitarkite su gydytoju arba vaistininku, prieš pradėdami vartoti </w:t>
      </w:r>
      <w:proofErr w:type="spellStart"/>
      <w:r w:rsidRPr="00CC291F">
        <w:rPr>
          <w:szCs w:val="22"/>
        </w:rPr>
        <w:t>Bimican</w:t>
      </w:r>
      <w:proofErr w:type="spellEnd"/>
      <w:r w:rsidRPr="00CC291F">
        <w:rPr>
          <w:szCs w:val="22"/>
        </w:rPr>
        <w:t>.</w:t>
      </w:r>
    </w:p>
    <w:p w14:paraId="433EB317" w14:textId="77777777" w:rsidR="00265A25" w:rsidRPr="00CC291F" w:rsidRDefault="00265A25" w:rsidP="00265A25">
      <w:pPr>
        <w:widowControl w:val="0"/>
        <w:tabs>
          <w:tab w:val="clear" w:pos="567"/>
        </w:tabs>
        <w:spacing w:line="240" w:lineRule="auto"/>
        <w:ind w:right="-2"/>
        <w:rPr>
          <w:b/>
          <w:szCs w:val="22"/>
        </w:rPr>
      </w:pPr>
    </w:p>
    <w:p w14:paraId="576959C9" w14:textId="77777777" w:rsidR="00265A25" w:rsidRPr="00CC291F" w:rsidRDefault="00265A25" w:rsidP="00265A25">
      <w:pPr>
        <w:widowControl w:val="0"/>
        <w:tabs>
          <w:tab w:val="clear" w:pos="567"/>
        </w:tabs>
        <w:spacing w:line="240" w:lineRule="auto"/>
        <w:ind w:right="-2"/>
        <w:rPr>
          <w:szCs w:val="22"/>
        </w:rPr>
      </w:pPr>
      <w:r w:rsidRPr="00CC291F">
        <w:rPr>
          <w:b/>
          <w:szCs w:val="22"/>
        </w:rPr>
        <w:t>Pasakykite gydytojui, jeigu:</w:t>
      </w:r>
    </w:p>
    <w:p w14:paraId="7FA66B74"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turite kvėpavimo sutrikimų;</w:t>
      </w:r>
    </w:p>
    <w:p w14:paraId="2E752F83"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sutrikusi Jūsų kepenų arba inkstų veikla;</w:t>
      </w:r>
    </w:p>
    <w:p w14:paraId="60AC7D7E"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Jums anksčiau atlikta kataraktos operacija;</w:t>
      </w:r>
    </w:p>
    <w:p w14:paraId="545740DC"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Jums džiūsta akis;</w:t>
      </w:r>
    </w:p>
    <w:p w14:paraId="32601BF4"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Jūs turite arba anksčiau turėjote ragenos (priekinės permatomos akies dalies) sutrikimų;</w:t>
      </w:r>
    </w:p>
    <w:p w14:paraId="2C1D25ED"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Jūs nešiojate kontaktinius lęšius (žr. „</w:t>
      </w:r>
      <w:proofErr w:type="spellStart"/>
      <w:r w:rsidRPr="00CC291F">
        <w:rPr>
          <w:szCs w:val="22"/>
        </w:rPr>
        <w:t>Bimican</w:t>
      </w:r>
      <w:proofErr w:type="spellEnd"/>
      <w:r w:rsidRPr="00CC291F">
        <w:rPr>
          <w:szCs w:val="22"/>
        </w:rPr>
        <w:t xml:space="preserve"> sudėtyje yra </w:t>
      </w:r>
      <w:proofErr w:type="spellStart"/>
      <w:r w:rsidRPr="00CC291F">
        <w:rPr>
          <w:szCs w:val="22"/>
        </w:rPr>
        <w:t>benzalkonio</w:t>
      </w:r>
      <w:proofErr w:type="spellEnd"/>
      <w:r w:rsidRPr="00CC291F">
        <w:rPr>
          <w:szCs w:val="22"/>
        </w:rPr>
        <w:t xml:space="preserve"> chlorido“);</w:t>
      </w:r>
    </w:p>
    <w:p w14:paraId="7544B71B"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Jūs turite arba turėjote žemą kraujospūdį arba retą širdies ritmą;</w:t>
      </w:r>
    </w:p>
    <w:p w14:paraId="683187FC" w14:textId="77777777" w:rsidR="00265A25" w:rsidRPr="00CC291F" w:rsidRDefault="00265A25" w:rsidP="00265A25">
      <w:pPr>
        <w:widowControl w:val="0"/>
        <w:numPr>
          <w:ilvl w:val="0"/>
          <w:numId w:val="1"/>
        </w:numPr>
        <w:spacing w:line="240" w:lineRule="auto"/>
        <w:ind w:left="567" w:hanging="567"/>
        <w:rPr>
          <w:szCs w:val="22"/>
        </w:rPr>
      </w:pPr>
      <w:r w:rsidRPr="00CC291F">
        <w:rPr>
          <w:szCs w:val="22"/>
        </w:rPr>
        <w:t>Jūs sergate arba anksčiau sirgote virusų sukelta infekcine liga arba akies uždegimu.</w:t>
      </w:r>
    </w:p>
    <w:p w14:paraId="4F3AAE14" w14:textId="62ED48EA" w:rsidR="00265A25" w:rsidRPr="00621D17" w:rsidRDefault="00265A25" w:rsidP="00265A25">
      <w:pPr>
        <w:widowControl w:val="0"/>
        <w:spacing w:line="240" w:lineRule="auto"/>
        <w:rPr>
          <w:szCs w:val="22"/>
        </w:rPr>
      </w:pPr>
    </w:p>
    <w:p w14:paraId="44132308" w14:textId="60E03C77" w:rsidR="00621D17" w:rsidRPr="00996F9A" w:rsidRDefault="00621D17" w:rsidP="002817B0">
      <w:pPr>
        <w:tabs>
          <w:tab w:val="clear" w:pos="567"/>
        </w:tabs>
        <w:autoSpaceDE w:val="0"/>
        <w:autoSpaceDN w:val="0"/>
        <w:adjustRightInd w:val="0"/>
        <w:spacing w:line="240" w:lineRule="auto"/>
        <w:rPr>
          <w:rFonts w:eastAsia="Calibri"/>
          <w:szCs w:val="22"/>
          <w:lang w:eastAsia="lt-LT"/>
        </w:rPr>
      </w:pPr>
      <w:r w:rsidRPr="002817B0">
        <w:rPr>
          <w:rFonts w:eastAsia="Calibri"/>
          <w:szCs w:val="22"/>
          <w:lang w:eastAsia="lt-LT"/>
        </w:rPr>
        <w:t xml:space="preserve">Dėl </w:t>
      </w:r>
      <w:proofErr w:type="spellStart"/>
      <w:r>
        <w:rPr>
          <w:rFonts w:eastAsia="Calibri"/>
          <w:szCs w:val="22"/>
          <w:lang w:eastAsia="lt-LT"/>
        </w:rPr>
        <w:t>Bimican</w:t>
      </w:r>
      <w:proofErr w:type="spellEnd"/>
      <w:r>
        <w:rPr>
          <w:rFonts w:eastAsia="Calibri"/>
          <w:szCs w:val="22"/>
          <w:lang w:eastAsia="lt-LT"/>
        </w:rPr>
        <w:t xml:space="preserve"> </w:t>
      </w:r>
      <w:r w:rsidRPr="002817B0">
        <w:rPr>
          <w:rFonts w:eastAsia="Calibri"/>
          <w:szCs w:val="22"/>
          <w:lang w:eastAsia="lt-LT"/>
        </w:rPr>
        <w:t>poveikio gydymo metu gali būti prarandama riebalų</w:t>
      </w:r>
      <w:r>
        <w:rPr>
          <w:rFonts w:eastAsia="Calibri"/>
          <w:szCs w:val="22"/>
          <w:lang w:eastAsia="lt-LT"/>
        </w:rPr>
        <w:t xml:space="preserve"> </w:t>
      </w:r>
      <w:r w:rsidRPr="00996F9A">
        <w:rPr>
          <w:rFonts w:eastAsia="Calibri"/>
          <w:szCs w:val="22"/>
          <w:lang w:eastAsia="lt-LT"/>
        </w:rPr>
        <w:t>akies srityje, tai gali sukelti akies voko vagelės pagilėjimą, akių įdubimą (</w:t>
      </w:r>
      <w:proofErr w:type="spellStart"/>
      <w:r w:rsidRPr="00996F9A">
        <w:rPr>
          <w:rFonts w:eastAsia="Calibri"/>
          <w:szCs w:val="22"/>
          <w:lang w:eastAsia="lt-LT"/>
        </w:rPr>
        <w:t>enoftalmą</w:t>
      </w:r>
      <w:proofErr w:type="spellEnd"/>
      <w:r w:rsidRPr="00996F9A">
        <w:rPr>
          <w:rFonts w:eastAsia="Calibri"/>
          <w:szCs w:val="22"/>
          <w:lang w:eastAsia="lt-LT"/>
        </w:rPr>
        <w:t>),</w:t>
      </w:r>
      <w:r>
        <w:rPr>
          <w:rFonts w:eastAsia="Calibri"/>
          <w:szCs w:val="22"/>
          <w:lang w:eastAsia="lt-LT"/>
        </w:rPr>
        <w:t xml:space="preserve"> </w:t>
      </w:r>
      <w:r w:rsidRPr="002817B0">
        <w:rPr>
          <w:rFonts w:eastAsia="Calibri"/>
          <w:szCs w:val="22"/>
          <w:lang w:eastAsia="lt-LT"/>
        </w:rPr>
        <w:t>viršutinių vokų nukarimą (</w:t>
      </w:r>
      <w:proofErr w:type="spellStart"/>
      <w:r w:rsidRPr="002817B0">
        <w:rPr>
          <w:rFonts w:eastAsia="Calibri"/>
          <w:szCs w:val="22"/>
          <w:lang w:eastAsia="lt-LT"/>
        </w:rPr>
        <w:t>ptozę</w:t>
      </w:r>
      <w:proofErr w:type="spellEnd"/>
      <w:r w:rsidRPr="002817B0">
        <w:rPr>
          <w:rFonts w:eastAsia="Calibri"/>
          <w:szCs w:val="22"/>
          <w:lang w:eastAsia="lt-LT"/>
        </w:rPr>
        <w:t>), odos ištempimą aplink akį (</w:t>
      </w:r>
      <w:proofErr w:type="spellStart"/>
      <w:r w:rsidRPr="002817B0">
        <w:rPr>
          <w:rFonts w:eastAsia="Calibri"/>
          <w:szCs w:val="22"/>
          <w:lang w:eastAsia="lt-LT"/>
        </w:rPr>
        <w:t>dermatochalazės</w:t>
      </w:r>
      <w:proofErr w:type="spellEnd"/>
      <w:r w:rsidRPr="002817B0">
        <w:rPr>
          <w:rFonts w:eastAsia="Calibri"/>
          <w:szCs w:val="22"/>
          <w:lang w:eastAsia="lt-LT"/>
        </w:rPr>
        <w:t xml:space="preserve"> </w:t>
      </w:r>
      <w:proofErr w:type="spellStart"/>
      <w:r w:rsidRPr="002817B0">
        <w:rPr>
          <w:rFonts w:eastAsia="Calibri"/>
          <w:szCs w:val="22"/>
          <w:lang w:eastAsia="lt-LT"/>
        </w:rPr>
        <w:t>involiuciją</w:t>
      </w:r>
      <w:proofErr w:type="spellEnd"/>
      <w:r w:rsidRPr="002817B0">
        <w:rPr>
          <w:rFonts w:eastAsia="Calibri"/>
          <w:szCs w:val="22"/>
          <w:lang w:eastAsia="lt-LT"/>
        </w:rPr>
        <w:t>)</w:t>
      </w:r>
      <w:r>
        <w:rPr>
          <w:rFonts w:eastAsia="Calibri"/>
          <w:szCs w:val="22"/>
          <w:lang w:eastAsia="lt-LT"/>
        </w:rPr>
        <w:t xml:space="preserve"> </w:t>
      </w:r>
      <w:r w:rsidRPr="00996F9A">
        <w:rPr>
          <w:rFonts w:eastAsia="Calibri"/>
          <w:szCs w:val="22"/>
          <w:lang w:eastAsia="lt-LT"/>
        </w:rPr>
        <w:t>ir gali matytis daugiau apatinės akių obuolių baltosios dalies (odenos apatinės dalies</w:t>
      </w:r>
      <w:r>
        <w:rPr>
          <w:rFonts w:eastAsia="Calibri"/>
          <w:szCs w:val="22"/>
          <w:lang w:eastAsia="lt-LT"/>
        </w:rPr>
        <w:t xml:space="preserve"> </w:t>
      </w:r>
      <w:r w:rsidRPr="00996F9A">
        <w:rPr>
          <w:rFonts w:eastAsia="Calibri"/>
          <w:szCs w:val="22"/>
          <w:lang w:eastAsia="lt-LT"/>
        </w:rPr>
        <w:t>atvirumas). Pokyčiai paprastai yra nežymūs, tačiau jei jie išryškėtų stipriau, tai gali paveikti</w:t>
      </w:r>
      <w:r>
        <w:rPr>
          <w:rFonts w:eastAsia="Calibri"/>
          <w:szCs w:val="22"/>
          <w:lang w:eastAsia="lt-LT"/>
        </w:rPr>
        <w:t xml:space="preserve"> </w:t>
      </w:r>
      <w:r w:rsidRPr="00996F9A">
        <w:rPr>
          <w:rFonts w:eastAsia="Calibri"/>
          <w:szCs w:val="22"/>
          <w:lang w:eastAsia="lt-LT"/>
        </w:rPr>
        <w:t xml:space="preserve">regėjimo lauką. Pokyčiai gali pradingti nustojus vartoti </w:t>
      </w:r>
      <w:proofErr w:type="spellStart"/>
      <w:r w:rsidR="002817B0">
        <w:rPr>
          <w:rFonts w:eastAsia="Calibri"/>
          <w:szCs w:val="22"/>
          <w:lang w:eastAsia="lt-LT"/>
        </w:rPr>
        <w:t>Bimican</w:t>
      </w:r>
      <w:proofErr w:type="spellEnd"/>
      <w:r w:rsidRPr="00996F9A">
        <w:rPr>
          <w:rFonts w:eastAsia="Calibri"/>
          <w:szCs w:val="22"/>
          <w:lang w:eastAsia="lt-LT"/>
        </w:rPr>
        <w:t>.</w:t>
      </w:r>
    </w:p>
    <w:p w14:paraId="193525D0" w14:textId="28406B1C" w:rsidR="00265A25" w:rsidRPr="002817B0" w:rsidRDefault="00265A25" w:rsidP="00265A25">
      <w:pPr>
        <w:widowControl w:val="0"/>
        <w:spacing w:line="240" w:lineRule="auto"/>
        <w:rPr>
          <w:szCs w:val="22"/>
        </w:rPr>
      </w:pPr>
      <w:r w:rsidRPr="002817B0">
        <w:rPr>
          <w:szCs w:val="22"/>
        </w:rPr>
        <w:t xml:space="preserve">Dėl </w:t>
      </w:r>
      <w:proofErr w:type="spellStart"/>
      <w:r w:rsidRPr="002817B0">
        <w:rPr>
          <w:szCs w:val="22"/>
        </w:rPr>
        <w:t>Bimican</w:t>
      </w:r>
      <w:proofErr w:type="spellEnd"/>
      <w:r w:rsidRPr="002817B0">
        <w:rPr>
          <w:szCs w:val="22"/>
        </w:rPr>
        <w:t xml:space="preserve"> poveikio </w:t>
      </w:r>
      <w:r w:rsidR="002817B0" w:rsidRPr="00996F9A">
        <w:rPr>
          <w:rFonts w:eastAsia="Calibri"/>
          <w:szCs w:val="22"/>
          <w:lang w:eastAsia="lt-LT"/>
        </w:rPr>
        <w:t xml:space="preserve">taip pat </w:t>
      </w:r>
      <w:r w:rsidRPr="002817B0">
        <w:rPr>
          <w:szCs w:val="22"/>
        </w:rPr>
        <w:t xml:space="preserve">gali patamsėti ir augti ilgesnės blakstienos, taip pat patamsėti oda aplink akies voką. </w:t>
      </w:r>
      <w:r w:rsidR="002817B0" w:rsidRPr="002817B0">
        <w:rPr>
          <w:szCs w:val="22"/>
        </w:rPr>
        <w:t>G</w:t>
      </w:r>
      <w:r w:rsidRPr="002817B0">
        <w:rPr>
          <w:szCs w:val="22"/>
        </w:rPr>
        <w:t xml:space="preserve">ali patamsėti akies rainelės spalva. Šie pokyčiai gali būti ilgalaikiai. </w:t>
      </w:r>
      <w:proofErr w:type="spellStart"/>
      <w:r w:rsidRPr="002817B0">
        <w:rPr>
          <w:szCs w:val="22"/>
        </w:rPr>
        <w:t>Poky</w:t>
      </w:r>
      <w:proofErr w:type="spellEnd"/>
      <w:r w:rsidR="002817B0" w:rsidRPr="00996F9A">
        <w:rPr>
          <w:rFonts w:eastAsia="Calibri"/>
          <w:szCs w:val="22"/>
          <w:lang w:eastAsia="lt-LT"/>
        </w:rPr>
        <w:t xml:space="preserve"> </w:t>
      </w:r>
      <w:proofErr w:type="spellStart"/>
      <w:r w:rsidR="002817B0" w:rsidRPr="00996F9A">
        <w:rPr>
          <w:rFonts w:eastAsia="Calibri"/>
          <w:szCs w:val="22"/>
          <w:lang w:eastAsia="lt-LT"/>
        </w:rPr>
        <w:t>čiai</w:t>
      </w:r>
      <w:proofErr w:type="spellEnd"/>
      <w:r w:rsidRPr="002817B0">
        <w:rPr>
          <w:szCs w:val="22"/>
        </w:rPr>
        <w:t xml:space="preserve"> gali būti labiau pastebim</w:t>
      </w:r>
      <w:r w:rsidR="002817B0">
        <w:rPr>
          <w:szCs w:val="22"/>
        </w:rPr>
        <w:t>i</w:t>
      </w:r>
      <w:r w:rsidRPr="002817B0">
        <w:rPr>
          <w:szCs w:val="22"/>
        </w:rPr>
        <w:t xml:space="preserve">, jei gydoma tik viena akis. </w:t>
      </w:r>
    </w:p>
    <w:p w14:paraId="26F8494C" w14:textId="77777777" w:rsidR="00265A25" w:rsidRPr="00CC291F" w:rsidRDefault="00265A25" w:rsidP="00265A25">
      <w:pPr>
        <w:widowControl w:val="0"/>
        <w:spacing w:line="240" w:lineRule="auto"/>
        <w:rPr>
          <w:szCs w:val="22"/>
        </w:rPr>
      </w:pPr>
    </w:p>
    <w:p w14:paraId="1E20ACF2" w14:textId="77777777" w:rsidR="00265A25" w:rsidRPr="00CC291F" w:rsidRDefault="00265A25" w:rsidP="00265A25">
      <w:pPr>
        <w:widowControl w:val="0"/>
        <w:spacing w:line="240" w:lineRule="auto"/>
        <w:jc w:val="both"/>
        <w:outlineLvl w:val="3"/>
        <w:rPr>
          <w:b/>
          <w:bCs/>
          <w:szCs w:val="22"/>
        </w:rPr>
      </w:pPr>
      <w:r w:rsidRPr="00CC291F">
        <w:rPr>
          <w:b/>
          <w:bCs/>
          <w:szCs w:val="22"/>
        </w:rPr>
        <w:t>Vaikams ir paaugliams</w:t>
      </w:r>
    </w:p>
    <w:p w14:paraId="66978C90"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poveikis vaikams iki 18 metų netirtas, todėl jiems šio vaisto vartoti negalima.</w:t>
      </w:r>
    </w:p>
    <w:p w14:paraId="5EF8698B" w14:textId="77777777" w:rsidR="00265A25" w:rsidRPr="00CC291F" w:rsidRDefault="00265A25" w:rsidP="00265A25">
      <w:pPr>
        <w:widowControl w:val="0"/>
        <w:numPr>
          <w:ilvl w:val="12"/>
          <w:numId w:val="0"/>
        </w:numPr>
        <w:tabs>
          <w:tab w:val="clear" w:pos="567"/>
        </w:tabs>
        <w:spacing w:line="240" w:lineRule="auto"/>
        <w:rPr>
          <w:b/>
          <w:szCs w:val="22"/>
        </w:rPr>
      </w:pPr>
    </w:p>
    <w:p w14:paraId="7AF5F5A6" w14:textId="77777777" w:rsidR="00265A25" w:rsidRPr="00CC291F" w:rsidRDefault="00265A25" w:rsidP="00265A25">
      <w:pPr>
        <w:widowControl w:val="0"/>
        <w:spacing w:line="240" w:lineRule="auto"/>
        <w:jc w:val="both"/>
        <w:outlineLvl w:val="3"/>
        <w:rPr>
          <w:b/>
          <w:bCs/>
          <w:szCs w:val="22"/>
        </w:rPr>
      </w:pPr>
      <w:r w:rsidRPr="00CC291F">
        <w:rPr>
          <w:b/>
          <w:bCs/>
          <w:szCs w:val="22"/>
        </w:rPr>
        <w:t xml:space="preserve">Kiti vaistai ir </w:t>
      </w:r>
      <w:proofErr w:type="spellStart"/>
      <w:r w:rsidRPr="00CC291F">
        <w:rPr>
          <w:b/>
          <w:bCs/>
          <w:szCs w:val="22"/>
        </w:rPr>
        <w:t>Bimican</w:t>
      </w:r>
      <w:proofErr w:type="spellEnd"/>
    </w:p>
    <w:p w14:paraId="48DDE0AF" w14:textId="77777777" w:rsidR="00265A25" w:rsidRPr="00CC291F" w:rsidRDefault="00265A25" w:rsidP="00265A25">
      <w:pPr>
        <w:widowControl w:val="0"/>
        <w:numPr>
          <w:ilvl w:val="12"/>
          <w:numId w:val="0"/>
        </w:numPr>
        <w:tabs>
          <w:tab w:val="clear" w:pos="567"/>
        </w:tabs>
        <w:spacing w:line="240" w:lineRule="auto"/>
        <w:ind w:right="-2"/>
        <w:rPr>
          <w:szCs w:val="22"/>
        </w:rPr>
      </w:pPr>
      <w:r w:rsidRPr="00CC291F">
        <w:rPr>
          <w:szCs w:val="22"/>
        </w:rPr>
        <w:t>Jeigu vartojate ar neseniai vartojote kitų vaistų arba dėl to nesate tikri, apie tai pasakykite gydytojui arba vaistininkui.</w:t>
      </w:r>
    </w:p>
    <w:p w14:paraId="03016B53" w14:textId="77777777" w:rsidR="00265A25" w:rsidRPr="00CC291F" w:rsidRDefault="00265A25" w:rsidP="00265A25">
      <w:pPr>
        <w:widowControl w:val="0"/>
        <w:numPr>
          <w:ilvl w:val="12"/>
          <w:numId w:val="0"/>
        </w:numPr>
        <w:tabs>
          <w:tab w:val="clear" w:pos="567"/>
        </w:tabs>
        <w:spacing w:line="240" w:lineRule="auto"/>
        <w:rPr>
          <w:szCs w:val="22"/>
        </w:rPr>
      </w:pPr>
    </w:p>
    <w:p w14:paraId="687F0925" w14:textId="77777777" w:rsidR="00265A25" w:rsidRPr="00CC291F" w:rsidRDefault="00265A25" w:rsidP="00265A25">
      <w:pPr>
        <w:widowControl w:val="0"/>
        <w:spacing w:line="240" w:lineRule="auto"/>
        <w:jc w:val="both"/>
        <w:outlineLvl w:val="3"/>
        <w:rPr>
          <w:b/>
          <w:bCs/>
          <w:szCs w:val="22"/>
        </w:rPr>
      </w:pPr>
      <w:r w:rsidRPr="00CC291F">
        <w:rPr>
          <w:b/>
          <w:bCs/>
          <w:szCs w:val="22"/>
        </w:rPr>
        <w:t>Nėštumas, žindymo laikotarpis ir vaisingumas</w:t>
      </w:r>
    </w:p>
    <w:p w14:paraId="6C8EC0E9" w14:textId="77777777" w:rsidR="00265A25" w:rsidRPr="00CC291F" w:rsidRDefault="00265A25" w:rsidP="00265A25">
      <w:pPr>
        <w:widowControl w:val="0"/>
        <w:numPr>
          <w:ilvl w:val="12"/>
          <w:numId w:val="0"/>
        </w:numPr>
        <w:tabs>
          <w:tab w:val="clear" w:pos="567"/>
        </w:tabs>
        <w:spacing w:line="240" w:lineRule="auto"/>
        <w:rPr>
          <w:szCs w:val="22"/>
        </w:rPr>
      </w:pPr>
      <w:r w:rsidRPr="00CC291F">
        <w:rPr>
          <w:szCs w:val="22"/>
        </w:rPr>
        <w:t>Jeigu esate nėščia, žindote kūdikį, manote, kad galbūt esate nėščia, arba planuojate pastoti, tai prieš vartodama šį vaistą, pasitarkite su gydytoju arba vaistininku.</w:t>
      </w:r>
    </w:p>
    <w:p w14:paraId="3B8B8DC6" w14:textId="77777777" w:rsidR="00265A25" w:rsidRPr="00CC291F" w:rsidRDefault="00265A25" w:rsidP="00265A25">
      <w:pPr>
        <w:widowControl w:val="0"/>
        <w:numPr>
          <w:ilvl w:val="12"/>
          <w:numId w:val="0"/>
        </w:numPr>
        <w:tabs>
          <w:tab w:val="clear" w:pos="567"/>
        </w:tabs>
        <w:spacing w:line="240" w:lineRule="auto"/>
        <w:rPr>
          <w:szCs w:val="22"/>
        </w:rPr>
      </w:pPr>
    </w:p>
    <w:p w14:paraId="73CACAC1"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gali patekti į motinos pieną, todėl vartojant šį vaistą žindyti negalima.</w:t>
      </w:r>
    </w:p>
    <w:p w14:paraId="45D1488C" w14:textId="77777777" w:rsidR="00265A25" w:rsidRPr="00CC291F" w:rsidRDefault="00265A25" w:rsidP="00265A25">
      <w:pPr>
        <w:widowControl w:val="0"/>
        <w:spacing w:line="240" w:lineRule="auto"/>
        <w:rPr>
          <w:szCs w:val="22"/>
        </w:rPr>
      </w:pPr>
    </w:p>
    <w:p w14:paraId="08D8F536" w14:textId="77777777" w:rsidR="00265A25" w:rsidRPr="00CC291F" w:rsidRDefault="00265A25" w:rsidP="00265A25">
      <w:pPr>
        <w:widowControl w:val="0"/>
        <w:spacing w:line="240" w:lineRule="auto"/>
        <w:jc w:val="both"/>
        <w:outlineLvl w:val="3"/>
        <w:rPr>
          <w:b/>
          <w:bCs/>
          <w:szCs w:val="22"/>
        </w:rPr>
      </w:pPr>
      <w:r w:rsidRPr="00CC291F">
        <w:rPr>
          <w:b/>
          <w:bCs/>
          <w:szCs w:val="22"/>
        </w:rPr>
        <w:t>Vairavimas ir mechanizmų valdymas</w:t>
      </w:r>
    </w:p>
    <w:p w14:paraId="0643BDA3" w14:textId="77777777" w:rsidR="00265A25" w:rsidRPr="00CC291F" w:rsidRDefault="00265A25" w:rsidP="00265A25">
      <w:pPr>
        <w:widowControl w:val="0"/>
        <w:spacing w:line="240" w:lineRule="auto"/>
        <w:rPr>
          <w:szCs w:val="22"/>
        </w:rPr>
      </w:pPr>
      <w:r w:rsidRPr="00CC291F">
        <w:rPr>
          <w:szCs w:val="22"/>
        </w:rPr>
        <w:t xml:space="preserve">Vartojant </w:t>
      </w:r>
      <w:proofErr w:type="spellStart"/>
      <w:r w:rsidRPr="00CC291F">
        <w:rPr>
          <w:szCs w:val="22"/>
        </w:rPr>
        <w:t>Bimican</w:t>
      </w:r>
      <w:proofErr w:type="spellEnd"/>
      <w:r w:rsidRPr="00CC291F">
        <w:rPr>
          <w:szCs w:val="22"/>
        </w:rPr>
        <w:t xml:space="preserve"> gali laikinai sutrikti regėjimas. Kol matote neaiškiai, vairuoti ir valdyti mechanizmų negalima.</w:t>
      </w:r>
    </w:p>
    <w:p w14:paraId="6FCEBF59" w14:textId="77777777" w:rsidR="00265A25" w:rsidRPr="00CC291F" w:rsidRDefault="00265A25" w:rsidP="00265A25">
      <w:pPr>
        <w:widowControl w:val="0"/>
        <w:numPr>
          <w:ilvl w:val="12"/>
          <w:numId w:val="0"/>
        </w:numPr>
        <w:tabs>
          <w:tab w:val="clear" w:pos="567"/>
        </w:tabs>
        <w:spacing w:line="240" w:lineRule="auto"/>
        <w:ind w:right="-2"/>
        <w:rPr>
          <w:szCs w:val="22"/>
        </w:rPr>
      </w:pPr>
    </w:p>
    <w:p w14:paraId="698FAED1" w14:textId="77777777" w:rsidR="00265A25" w:rsidRPr="00CC291F" w:rsidRDefault="00265A25" w:rsidP="009E14EC">
      <w:pPr>
        <w:pStyle w:val="Default"/>
        <w:jc w:val="both"/>
        <w:rPr>
          <w:b/>
          <w:sz w:val="22"/>
          <w:szCs w:val="22"/>
          <w:lang w:val="lt-LT"/>
        </w:rPr>
      </w:pPr>
      <w:proofErr w:type="spellStart"/>
      <w:r w:rsidRPr="00CC291F">
        <w:rPr>
          <w:b/>
          <w:sz w:val="22"/>
          <w:szCs w:val="22"/>
          <w:lang w:val="lt-LT"/>
        </w:rPr>
        <w:t>Bimican</w:t>
      </w:r>
      <w:proofErr w:type="spellEnd"/>
      <w:r w:rsidRPr="00CC291F">
        <w:rPr>
          <w:b/>
          <w:sz w:val="22"/>
          <w:szCs w:val="22"/>
          <w:lang w:val="lt-LT"/>
        </w:rPr>
        <w:t xml:space="preserve"> sudėtyje yra </w:t>
      </w:r>
      <w:proofErr w:type="spellStart"/>
      <w:r w:rsidRPr="00CC291F">
        <w:rPr>
          <w:b/>
          <w:sz w:val="22"/>
          <w:szCs w:val="22"/>
          <w:lang w:val="lt-LT"/>
        </w:rPr>
        <w:t>benzalkonio</w:t>
      </w:r>
      <w:proofErr w:type="spellEnd"/>
      <w:r w:rsidRPr="00CC291F">
        <w:rPr>
          <w:b/>
          <w:sz w:val="22"/>
          <w:szCs w:val="22"/>
          <w:lang w:val="lt-LT"/>
        </w:rPr>
        <w:t xml:space="preserve"> chlorido</w:t>
      </w:r>
      <w:r w:rsidR="00DB186D" w:rsidRPr="00CC291F">
        <w:rPr>
          <w:b/>
          <w:sz w:val="22"/>
          <w:szCs w:val="22"/>
          <w:lang w:val="lt-LT"/>
        </w:rPr>
        <w:t xml:space="preserve">, fosfatai </w:t>
      </w:r>
    </w:p>
    <w:p w14:paraId="483280EF" w14:textId="4A59DDD3" w:rsidR="007926D7" w:rsidRPr="00CC291F" w:rsidRDefault="007926D7" w:rsidP="009E14EC">
      <w:pPr>
        <w:spacing w:line="240" w:lineRule="auto"/>
        <w:rPr>
          <w:szCs w:val="22"/>
        </w:rPr>
      </w:pPr>
      <w:r w:rsidRPr="00CC291F">
        <w:rPr>
          <w:szCs w:val="22"/>
        </w:rPr>
        <w:t>Kiekvienoje mililitre šio vaisto yra 0,</w:t>
      </w:r>
      <w:r w:rsidR="006546C3" w:rsidRPr="00CC291F">
        <w:rPr>
          <w:szCs w:val="22"/>
        </w:rPr>
        <w:t>05</w:t>
      </w:r>
      <w:r w:rsidR="006546C3">
        <w:rPr>
          <w:szCs w:val="22"/>
        </w:rPr>
        <w:t> </w:t>
      </w:r>
      <w:r w:rsidRPr="00CC291F">
        <w:rPr>
          <w:szCs w:val="22"/>
        </w:rPr>
        <w:t xml:space="preserve">mg </w:t>
      </w:r>
      <w:proofErr w:type="spellStart"/>
      <w:r w:rsidRPr="00CC291F">
        <w:rPr>
          <w:szCs w:val="22"/>
        </w:rPr>
        <w:t>benzalkonio</w:t>
      </w:r>
      <w:proofErr w:type="spellEnd"/>
      <w:r w:rsidRPr="00CC291F">
        <w:rPr>
          <w:szCs w:val="22"/>
        </w:rPr>
        <w:t xml:space="preserve"> chlorido. </w:t>
      </w:r>
    </w:p>
    <w:p w14:paraId="54893813" w14:textId="749FBA85" w:rsidR="00832486" w:rsidRPr="00CC291F" w:rsidRDefault="00832486" w:rsidP="00B26941">
      <w:pPr>
        <w:widowControl w:val="0"/>
        <w:spacing w:line="240" w:lineRule="auto"/>
        <w:rPr>
          <w:szCs w:val="22"/>
        </w:rPr>
      </w:pPr>
      <w:r w:rsidRPr="00CC291F">
        <w:rPr>
          <w:szCs w:val="22"/>
        </w:rPr>
        <w:t xml:space="preserve">Minkštieji kontaktiniai lęšiai gali absorbuoti </w:t>
      </w:r>
      <w:proofErr w:type="spellStart"/>
      <w:r w:rsidRPr="00CC291F">
        <w:rPr>
          <w:szCs w:val="22"/>
        </w:rPr>
        <w:t>benzalkonio</w:t>
      </w:r>
      <w:proofErr w:type="spellEnd"/>
      <w:r w:rsidRPr="00CC291F">
        <w:rPr>
          <w:szCs w:val="22"/>
        </w:rPr>
        <w:t xml:space="preserve"> chloridą ir gali pasikeisti kontaktinių lęšių spalva. Prieš šio vaisto vartojimą kontaktinius lęšius reikia išimti ir vėl juos galima įdėti ne anksčiau kaip po </w:t>
      </w:r>
      <w:r w:rsidR="006546C3" w:rsidRPr="00CC291F">
        <w:rPr>
          <w:szCs w:val="22"/>
        </w:rPr>
        <w:t>15</w:t>
      </w:r>
      <w:r w:rsidR="006546C3">
        <w:rPr>
          <w:szCs w:val="22"/>
        </w:rPr>
        <w:t> </w:t>
      </w:r>
      <w:r w:rsidRPr="00CC291F">
        <w:rPr>
          <w:szCs w:val="22"/>
        </w:rPr>
        <w:t>min.</w:t>
      </w:r>
    </w:p>
    <w:p w14:paraId="2F391648" w14:textId="77777777" w:rsidR="00832486" w:rsidRPr="00CC291F" w:rsidRDefault="00832486" w:rsidP="00A3365C">
      <w:pPr>
        <w:widowControl w:val="0"/>
        <w:spacing w:line="240" w:lineRule="auto"/>
        <w:rPr>
          <w:szCs w:val="22"/>
        </w:rPr>
      </w:pPr>
    </w:p>
    <w:p w14:paraId="3C1898C8" w14:textId="77777777" w:rsidR="00832486" w:rsidRPr="00CC291F" w:rsidRDefault="00832486" w:rsidP="00B26941">
      <w:pPr>
        <w:widowControl w:val="0"/>
        <w:spacing w:line="240" w:lineRule="auto"/>
        <w:rPr>
          <w:szCs w:val="22"/>
        </w:rPr>
      </w:pPr>
      <w:proofErr w:type="spellStart"/>
      <w:r w:rsidRPr="00CC291F">
        <w:rPr>
          <w:szCs w:val="22"/>
        </w:rPr>
        <w:t>Benzalkonio</w:t>
      </w:r>
      <w:proofErr w:type="spellEnd"/>
      <w:r w:rsidRPr="00CC291F">
        <w:rPr>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16A9F538" w14:textId="77777777" w:rsidR="00265A25" w:rsidRPr="00CC291F" w:rsidRDefault="00265A25" w:rsidP="00265A25">
      <w:pPr>
        <w:widowControl w:val="0"/>
        <w:numPr>
          <w:ilvl w:val="12"/>
          <w:numId w:val="0"/>
        </w:numPr>
        <w:tabs>
          <w:tab w:val="clear" w:pos="567"/>
        </w:tabs>
        <w:spacing w:line="240" w:lineRule="auto"/>
        <w:ind w:right="-2"/>
        <w:rPr>
          <w:szCs w:val="22"/>
        </w:rPr>
      </w:pPr>
    </w:p>
    <w:p w14:paraId="1131208A" w14:textId="2EC37C79" w:rsidR="00DB186D" w:rsidRPr="00CC291F" w:rsidRDefault="00DB186D" w:rsidP="00DB186D">
      <w:pPr>
        <w:tabs>
          <w:tab w:val="clear" w:pos="567"/>
        </w:tabs>
        <w:autoSpaceDE w:val="0"/>
        <w:autoSpaceDN w:val="0"/>
        <w:adjustRightInd w:val="0"/>
        <w:spacing w:line="240" w:lineRule="auto"/>
        <w:rPr>
          <w:szCs w:val="22"/>
        </w:rPr>
      </w:pPr>
      <w:r w:rsidRPr="00CC291F">
        <w:rPr>
          <w:szCs w:val="22"/>
        </w:rPr>
        <w:t>Kiekvienoje mililitre šio vaisto yra 0,</w:t>
      </w:r>
      <w:r w:rsidR="006546C3" w:rsidRPr="00CC291F">
        <w:rPr>
          <w:szCs w:val="22"/>
        </w:rPr>
        <w:t>96</w:t>
      </w:r>
      <w:r w:rsidR="006546C3">
        <w:rPr>
          <w:szCs w:val="22"/>
        </w:rPr>
        <w:t> </w:t>
      </w:r>
      <w:r w:rsidRPr="00CC291F">
        <w:rPr>
          <w:szCs w:val="22"/>
        </w:rPr>
        <w:t xml:space="preserve">mg fosfatų. Jeigu Jums yra akies priekinę dalį gaubiančio skaidraus sluoksnio (ragenos) sunkių pažeidimų, labai retais atvejais fosfatai gali sukelti drumzlinus ragenos plotelius dėl gydymo metu susiformavusių kalcio nuosėdų. </w:t>
      </w:r>
    </w:p>
    <w:p w14:paraId="24BA14A4" w14:textId="77777777" w:rsidR="00DB186D" w:rsidRPr="00CC291F" w:rsidRDefault="00DB186D" w:rsidP="00265A25">
      <w:pPr>
        <w:widowControl w:val="0"/>
        <w:numPr>
          <w:ilvl w:val="12"/>
          <w:numId w:val="0"/>
        </w:numPr>
        <w:tabs>
          <w:tab w:val="clear" w:pos="567"/>
        </w:tabs>
        <w:spacing w:line="240" w:lineRule="auto"/>
        <w:ind w:right="-2"/>
        <w:rPr>
          <w:szCs w:val="22"/>
        </w:rPr>
      </w:pPr>
    </w:p>
    <w:p w14:paraId="11B6AE80" w14:textId="77777777" w:rsidR="00265A25" w:rsidRPr="00CC291F" w:rsidRDefault="00265A25" w:rsidP="00265A25">
      <w:pPr>
        <w:widowControl w:val="0"/>
        <w:numPr>
          <w:ilvl w:val="12"/>
          <w:numId w:val="0"/>
        </w:numPr>
        <w:tabs>
          <w:tab w:val="clear" w:pos="567"/>
        </w:tabs>
        <w:spacing w:line="240" w:lineRule="auto"/>
        <w:ind w:right="-2"/>
        <w:rPr>
          <w:szCs w:val="22"/>
        </w:rPr>
      </w:pPr>
    </w:p>
    <w:p w14:paraId="28510C97" w14:textId="77777777" w:rsidR="00265A25" w:rsidRPr="00CC291F" w:rsidRDefault="00265A25" w:rsidP="00265A25">
      <w:pPr>
        <w:widowControl w:val="0"/>
        <w:spacing w:line="240" w:lineRule="auto"/>
        <w:outlineLvl w:val="2"/>
        <w:rPr>
          <w:b/>
          <w:szCs w:val="22"/>
          <w:lang w:eastAsia="lt-LT"/>
        </w:rPr>
      </w:pPr>
      <w:r w:rsidRPr="00CC291F">
        <w:rPr>
          <w:b/>
          <w:szCs w:val="22"/>
          <w:lang w:eastAsia="lt-LT"/>
        </w:rPr>
        <w:t>3.</w:t>
      </w:r>
      <w:r w:rsidRPr="00CC291F">
        <w:rPr>
          <w:b/>
          <w:szCs w:val="22"/>
          <w:lang w:eastAsia="lt-LT"/>
        </w:rPr>
        <w:tab/>
        <w:t xml:space="preserve">Kaip vartoti </w:t>
      </w:r>
      <w:proofErr w:type="spellStart"/>
      <w:r w:rsidRPr="00CC291F">
        <w:rPr>
          <w:b/>
          <w:szCs w:val="22"/>
          <w:lang w:eastAsia="lt-LT"/>
        </w:rPr>
        <w:t>Bimican</w:t>
      </w:r>
      <w:proofErr w:type="spellEnd"/>
      <w:r w:rsidRPr="00CC291F">
        <w:rPr>
          <w:b/>
          <w:szCs w:val="22"/>
          <w:lang w:eastAsia="lt-LT"/>
        </w:rPr>
        <w:t xml:space="preserve"> </w:t>
      </w:r>
    </w:p>
    <w:p w14:paraId="485CB726" w14:textId="77777777" w:rsidR="00265A25" w:rsidRPr="00CC291F" w:rsidRDefault="00265A25" w:rsidP="00265A25">
      <w:pPr>
        <w:widowControl w:val="0"/>
        <w:numPr>
          <w:ilvl w:val="12"/>
          <w:numId w:val="0"/>
        </w:numPr>
        <w:tabs>
          <w:tab w:val="clear" w:pos="567"/>
        </w:tabs>
        <w:spacing w:line="240" w:lineRule="auto"/>
        <w:ind w:right="-2"/>
        <w:rPr>
          <w:szCs w:val="22"/>
        </w:rPr>
      </w:pPr>
    </w:p>
    <w:p w14:paraId="27EB12C9" w14:textId="77777777" w:rsidR="00265A25" w:rsidRPr="00CC291F" w:rsidRDefault="00265A25" w:rsidP="00265A25">
      <w:pPr>
        <w:widowControl w:val="0"/>
        <w:numPr>
          <w:ilvl w:val="12"/>
          <w:numId w:val="0"/>
        </w:numPr>
        <w:tabs>
          <w:tab w:val="clear" w:pos="567"/>
        </w:tabs>
        <w:spacing w:line="240" w:lineRule="auto"/>
        <w:ind w:right="-2"/>
        <w:rPr>
          <w:szCs w:val="22"/>
        </w:rPr>
      </w:pPr>
      <w:r w:rsidRPr="00CC291F">
        <w:rPr>
          <w:szCs w:val="22"/>
        </w:rPr>
        <w:t>Visada vartokite šį vaistą tiksliai kaip nurodė gydytojas. Jeigu abejojate, kreipkitės į gydytoją arba vaistininką.</w:t>
      </w:r>
    </w:p>
    <w:p w14:paraId="003C64AB" w14:textId="77777777" w:rsidR="00265A25" w:rsidRPr="00CC291F" w:rsidRDefault="00265A25" w:rsidP="00265A25">
      <w:pPr>
        <w:widowControl w:val="0"/>
        <w:numPr>
          <w:ilvl w:val="12"/>
          <w:numId w:val="0"/>
        </w:numPr>
        <w:tabs>
          <w:tab w:val="clear" w:pos="567"/>
        </w:tabs>
        <w:spacing w:line="240" w:lineRule="auto"/>
        <w:ind w:right="-2"/>
        <w:rPr>
          <w:szCs w:val="22"/>
        </w:rPr>
      </w:pPr>
    </w:p>
    <w:p w14:paraId="27EE97B7"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proofErr w:type="spellStart"/>
      <w:r w:rsidRPr="00CC291F">
        <w:rPr>
          <w:bCs/>
          <w:szCs w:val="22"/>
        </w:rPr>
        <w:t>Bimican</w:t>
      </w:r>
      <w:proofErr w:type="spellEnd"/>
      <w:r w:rsidRPr="00CC291F">
        <w:rPr>
          <w:bCs/>
          <w:szCs w:val="22"/>
        </w:rPr>
        <w:t xml:space="preserve"> galima</w:t>
      </w:r>
      <w:r w:rsidRPr="00CC291F">
        <w:rPr>
          <w:color w:val="000000"/>
          <w:szCs w:val="22"/>
        </w:rPr>
        <w:t xml:space="preserve"> vartoti tik ant akių. Rekomenduojama dozė yra vienas </w:t>
      </w:r>
      <w:proofErr w:type="spellStart"/>
      <w:r w:rsidRPr="00CC291F">
        <w:rPr>
          <w:color w:val="000000"/>
          <w:szCs w:val="22"/>
        </w:rPr>
        <w:t>bimatoprosto</w:t>
      </w:r>
      <w:proofErr w:type="spellEnd"/>
      <w:r w:rsidRPr="00CC291F">
        <w:rPr>
          <w:color w:val="000000"/>
          <w:szCs w:val="22"/>
        </w:rPr>
        <w:t xml:space="preserve"> lašas į kiekvieną gydytiną akį vieną kartą per parą, vakarais. </w:t>
      </w:r>
    </w:p>
    <w:p w14:paraId="073F05AD"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p>
    <w:p w14:paraId="17C97692"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r w:rsidRPr="00CC291F">
        <w:rPr>
          <w:color w:val="000000"/>
          <w:szCs w:val="22"/>
        </w:rPr>
        <w:t xml:space="preserve">Jei vartojate </w:t>
      </w:r>
      <w:proofErr w:type="spellStart"/>
      <w:r w:rsidRPr="00CC291F">
        <w:rPr>
          <w:bCs/>
          <w:szCs w:val="22"/>
        </w:rPr>
        <w:t>Bimican</w:t>
      </w:r>
      <w:proofErr w:type="spellEnd"/>
      <w:r w:rsidRPr="00CC291F">
        <w:rPr>
          <w:bCs/>
          <w:szCs w:val="22"/>
        </w:rPr>
        <w:t xml:space="preserve"> </w:t>
      </w:r>
      <w:r w:rsidRPr="00CC291F">
        <w:rPr>
          <w:color w:val="000000"/>
          <w:szCs w:val="22"/>
        </w:rPr>
        <w:t xml:space="preserve">su kitais akių vaistais, tarp </w:t>
      </w:r>
      <w:proofErr w:type="spellStart"/>
      <w:r w:rsidRPr="00CC291F">
        <w:rPr>
          <w:bCs/>
          <w:szCs w:val="22"/>
        </w:rPr>
        <w:t>Bimican</w:t>
      </w:r>
      <w:proofErr w:type="spellEnd"/>
      <w:r w:rsidRPr="00CC291F">
        <w:rPr>
          <w:bCs/>
          <w:szCs w:val="22"/>
        </w:rPr>
        <w:t xml:space="preserve"> </w:t>
      </w:r>
      <w:r w:rsidRPr="00CC291F">
        <w:rPr>
          <w:color w:val="000000"/>
          <w:szCs w:val="22"/>
        </w:rPr>
        <w:t xml:space="preserve">ir kito akių vaisto vartojimo padarykite mažiausiai penkių minučių pertrauką. </w:t>
      </w:r>
    </w:p>
    <w:p w14:paraId="26D685C6"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p>
    <w:p w14:paraId="0ED6C264"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r w:rsidRPr="00CC291F">
        <w:rPr>
          <w:color w:val="000000"/>
          <w:szCs w:val="22"/>
        </w:rPr>
        <w:t xml:space="preserve">Negalima vartoti šio vaisto daugiau nei vieną kartą per parą, nes tai gali sumažinti gydymo veiksmingumą. </w:t>
      </w:r>
    </w:p>
    <w:p w14:paraId="5FEC386A" w14:textId="77777777" w:rsidR="00265A25" w:rsidRPr="00CC291F" w:rsidRDefault="00265A25" w:rsidP="00265A25">
      <w:pPr>
        <w:widowControl w:val="0"/>
        <w:tabs>
          <w:tab w:val="clear" w:pos="567"/>
        </w:tabs>
        <w:autoSpaceDE w:val="0"/>
        <w:autoSpaceDN w:val="0"/>
        <w:adjustRightInd w:val="0"/>
        <w:spacing w:line="240" w:lineRule="auto"/>
        <w:rPr>
          <w:b/>
          <w:bCs/>
          <w:color w:val="000000"/>
          <w:szCs w:val="22"/>
        </w:rPr>
      </w:pPr>
    </w:p>
    <w:p w14:paraId="043D1C4B"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r w:rsidRPr="00CC291F">
        <w:rPr>
          <w:b/>
          <w:bCs/>
          <w:color w:val="000000"/>
          <w:szCs w:val="22"/>
        </w:rPr>
        <w:t xml:space="preserve">Vartojimo instrukcija </w:t>
      </w:r>
    </w:p>
    <w:p w14:paraId="37731E4C"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r w:rsidRPr="00CC291F">
        <w:rPr>
          <w:color w:val="000000"/>
          <w:szCs w:val="22"/>
        </w:rPr>
        <w:t>Jei atplėšę kartoninę dėžutę, randate pažeistą buteliuko uždorį, tokio buteliuko nevartokite.</w:t>
      </w:r>
    </w:p>
    <w:p w14:paraId="565E1429"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p>
    <w:p w14:paraId="72385ED4" w14:textId="77777777" w:rsidR="00265A25" w:rsidRPr="00CC291F" w:rsidRDefault="003A105E" w:rsidP="00265A25">
      <w:pPr>
        <w:widowControl w:val="0"/>
        <w:tabs>
          <w:tab w:val="clear" w:pos="567"/>
        </w:tabs>
        <w:autoSpaceDE w:val="0"/>
        <w:autoSpaceDN w:val="0"/>
        <w:adjustRightInd w:val="0"/>
        <w:spacing w:line="240" w:lineRule="auto"/>
        <w:rPr>
          <w:b/>
          <w:bCs/>
          <w:color w:val="000000"/>
          <w:szCs w:val="22"/>
        </w:rPr>
      </w:pPr>
      <w:r w:rsidRPr="00CC291F">
        <w:rPr>
          <w:noProof/>
          <w:color w:val="000000"/>
          <w:szCs w:val="22"/>
          <w:lang w:eastAsia="lt-LT"/>
        </w:rPr>
        <w:drawing>
          <wp:inline distT="0" distB="0" distL="0" distR="0" wp14:anchorId="69675317" wp14:editId="3BEB7BBD">
            <wp:extent cx="5342890" cy="9213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2890" cy="921385"/>
                    </a:xfrm>
                    <a:prstGeom prst="rect">
                      <a:avLst/>
                    </a:prstGeom>
                    <a:noFill/>
                    <a:ln>
                      <a:noFill/>
                    </a:ln>
                  </pic:spPr>
                </pic:pic>
              </a:graphicData>
            </a:graphic>
          </wp:inline>
        </w:drawing>
      </w:r>
    </w:p>
    <w:p w14:paraId="779AE778" w14:textId="77777777" w:rsidR="00265A25" w:rsidRPr="00CC291F" w:rsidRDefault="00265A25" w:rsidP="00265A25">
      <w:pPr>
        <w:widowControl w:val="0"/>
        <w:numPr>
          <w:ilvl w:val="12"/>
          <w:numId w:val="0"/>
        </w:numPr>
        <w:tabs>
          <w:tab w:val="clear" w:pos="567"/>
        </w:tabs>
        <w:spacing w:line="240" w:lineRule="auto"/>
        <w:ind w:right="-2"/>
        <w:rPr>
          <w:szCs w:val="22"/>
        </w:rPr>
      </w:pPr>
    </w:p>
    <w:p w14:paraId="0CAEDB8F"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p>
    <w:p w14:paraId="2B29C542" w14:textId="77777777" w:rsidR="00265A25" w:rsidRPr="00CC291F" w:rsidRDefault="00265A25" w:rsidP="00265A25">
      <w:pPr>
        <w:widowControl w:val="0"/>
        <w:numPr>
          <w:ilvl w:val="0"/>
          <w:numId w:val="10"/>
        </w:numPr>
        <w:tabs>
          <w:tab w:val="clear" w:pos="567"/>
        </w:tabs>
        <w:autoSpaceDE w:val="0"/>
        <w:autoSpaceDN w:val="0"/>
        <w:adjustRightInd w:val="0"/>
        <w:spacing w:line="240" w:lineRule="auto"/>
        <w:ind w:left="567" w:hanging="567"/>
        <w:contextualSpacing/>
        <w:rPr>
          <w:color w:val="000000"/>
          <w:szCs w:val="22"/>
        </w:rPr>
      </w:pPr>
      <w:r w:rsidRPr="00CC291F">
        <w:rPr>
          <w:color w:val="000000"/>
          <w:szCs w:val="22"/>
        </w:rPr>
        <w:t>Nusiplaukite rankas. Atloškite galvą ir žiūrėkite į lubas.</w:t>
      </w:r>
    </w:p>
    <w:p w14:paraId="7C813350" w14:textId="77777777" w:rsidR="00265A25" w:rsidRPr="00CC291F" w:rsidRDefault="00265A25" w:rsidP="00265A25">
      <w:pPr>
        <w:widowControl w:val="0"/>
        <w:tabs>
          <w:tab w:val="clear" w:pos="567"/>
        </w:tabs>
        <w:autoSpaceDE w:val="0"/>
        <w:autoSpaceDN w:val="0"/>
        <w:adjustRightInd w:val="0"/>
        <w:spacing w:line="240" w:lineRule="auto"/>
        <w:ind w:left="567" w:hanging="567"/>
        <w:rPr>
          <w:color w:val="000000"/>
          <w:szCs w:val="22"/>
        </w:rPr>
      </w:pPr>
    </w:p>
    <w:p w14:paraId="039A8910" w14:textId="77777777" w:rsidR="00265A25" w:rsidRPr="00CC291F" w:rsidRDefault="00265A25" w:rsidP="00265A25">
      <w:pPr>
        <w:widowControl w:val="0"/>
        <w:numPr>
          <w:ilvl w:val="0"/>
          <w:numId w:val="10"/>
        </w:numPr>
        <w:tabs>
          <w:tab w:val="clear" w:pos="567"/>
        </w:tabs>
        <w:autoSpaceDE w:val="0"/>
        <w:autoSpaceDN w:val="0"/>
        <w:adjustRightInd w:val="0"/>
        <w:spacing w:line="240" w:lineRule="auto"/>
        <w:ind w:left="567" w:hanging="567"/>
        <w:contextualSpacing/>
        <w:rPr>
          <w:color w:val="000000"/>
          <w:szCs w:val="22"/>
        </w:rPr>
      </w:pPr>
      <w:r w:rsidRPr="00CC291F">
        <w:rPr>
          <w:color w:val="000000"/>
          <w:szCs w:val="22"/>
        </w:rPr>
        <w:t xml:space="preserve">Atsargiai patempkite apatinį gydomos akies voką, kad susidarytų kišenėlė. </w:t>
      </w:r>
    </w:p>
    <w:p w14:paraId="5A88EE2C" w14:textId="77777777" w:rsidR="00265A25" w:rsidRPr="00CC291F" w:rsidRDefault="00265A25" w:rsidP="00265A25">
      <w:pPr>
        <w:widowControl w:val="0"/>
        <w:tabs>
          <w:tab w:val="clear" w:pos="567"/>
        </w:tabs>
        <w:autoSpaceDE w:val="0"/>
        <w:autoSpaceDN w:val="0"/>
        <w:adjustRightInd w:val="0"/>
        <w:spacing w:line="240" w:lineRule="auto"/>
        <w:ind w:left="567" w:hanging="567"/>
        <w:rPr>
          <w:color w:val="000000"/>
          <w:szCs w:val="22"/>
        </w:rPr>
      </w:pPr>
    </w:p>
    <w:p w14:paraId="5225F323" w14:textId="77777777" w:rsidR="00265A25" w:rsidRPr="00CC291F" w:rsidRDefault="00265A25" w:rsidP="00265A25">
      <w:pPr>
        <w:widowControl w:val="0"/>
        <w:numPr>
          <w:ilvl w:val="0"/>
          <w:numId w:val="10"/>
        </w:numPr>
        <w:tabs>
          <w:tab w:val="clear" w:pos="567"/>
        </w:tabs>
        <w:autoSpaceDE w:val="0"/>
        <w:autoSpaceDN w:val="0"/>
        <w:adjustRightInd w:val="0"/>
        <w:spacing w:line="240" w:lineRule="auto"/>
        <w:ind w:left="567" w:hanging="567"/>
        <w:contextualSpacing/>
        <w:rPr>
          <w:color w:val="000000"/>
          <w:szCs w:val="22"/>
        </w:rPr>
      </w:pPr>
      <w:r w:rsidRPr="00CC291F">
        <w:rPr>
          <w:color w:val="000000"/>
          <w:szCs w:val="22"/>
        </w:rPr>
        <w:t xml:space="preserve">Apverskite buteliuką aukštyn dugnu ir jį paspauskite, kad į gydomos akies voko kišenėlę įlašėtų vienas lašas. </w:t>
      </w:r>
    </w:p>
    <w:p w14:paraId="14ED67CD" w14:textId="77777777" w:rsidR="00265A25" w:rsidRPr="00CC291F" w:rsidRDefault="00265A25" w:rsidP="00265A25">
      <w:pPr>
        <w:widowControl w:val="0"/>
        <w:tabs>
          <w:tab w:val="clear" w:pos="567"/>
        </w:tabs>
        <w:autoSpaceDE w:val="0"/>
        <w:autoSpaceDN w:val="0"/>
        <w:adjustRightInd w:val="0"/>
        <w:spacing w:line="240" w:lineRule="auto"/>
        <w:ind w:left="567" w:hanging="567"/>
        <w:rPr>
          <w:color w:val="000000"/>
          <w:szCs w:val="22"/>
        </w:rPr>
      </w:pPr>
    </w:p>
    <w:p w14:paraId="72B3CE07" w14:textId="77777777" w:rsidR="00265A25" w:rsidRPr="00CC291F" w:rsidRDefault="00265A25" w:rsidP="00265A25">
      <w:pPr>
        <w:widowControl w:val="0"/>
        <w:numPr>
          <w:ilvl w:val="0"/>
          <w:numId w:val="10"/>
        </w:numPr>
        <w:tabs>
          <w:tab w:val="clear" w:pos="567"/>
        </w:tabs>
        <w:autoSpaceDE w:val="0"/>
        <w:autoSpaceDN w:val="0"/>
        <w:adjustRightInd w:val="0"/>
        <w:spacing w:line="240" w:lineRule="auto"/>
        <w:ind w:left="567" w:hanging="567"/>
        <w:contextualSpacing/>
        <w:rPr>
          <w:color w:val="000000"/>
          <w:szCs w:val="22"/>
        </w:rPr>
      </w:pPr>
      <w:r w:rsidRPr="00CC291F">
        <w:rPr>
          <w:color w:val="000000"/>
          <w:szCs w:val="22"/>
        </w:rPr>
        <w:t xml:space="preserve">Paleiskite apatinį akies voką ir užmerkite akį 30 sekundžių. </w:t>
      </w:r>
    </w:p>
    <w:p w14:paraId="76F3E956"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p>
    <w:p w14:paraId="064B7FC2"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r w:rsidRPr="00CC291F">
        <w:rPr>
          <w:color w:val="000000"/>
          <w:szCs w:val="22"/>
        </w:rPr>
        <w:t xml:space="preserve">Nuvalykite skruostu tekantį vaisto perteklių. </w:t>
      </w:r>
    </w:p>
    <w:p w14:paraId="1970DE2A"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p>
    <w:p w14:paraId="1A07BCF0" w14:textId="77777777" w:rsidR="00265A25" w:rsidRPr="00CC291F" w:rsidRDefault="00265A25" w:rsidP="00265A25">
      <w:pPr>
        <w:widowControl w:val="0"/>
        <w:tabs>
          <w:tab w:val="clear" w:pos="567"/>
        </w:tabs>
        <w:autoSpaceDE w:val="0"/>
        <w:autoSpaceDN w:val="0"/>
        <w:adjustRightInd w:val="0"/>
        <w:spacing w:line="240" w:lineRule="auto"/>
        <w:rPr>
          <w:color w:val="000000"/>
          <w:szCs w:val="22"/>
        </w:rPr>
      </w:pPr>
      <w:r w:rsidRPr="00CC291F">
        <w:rPr>
          <w:color w:val="000000"/>
          <w:szCs w:val="22"/>
        </w:rPr>
        <w:t xml:space="preserve">Jei nepavyko įlašinti, mėginkite dar kartą. </w:t>
      </w:r>
    </w:p>
    <w:p w14:paraId="35E80833" w14:textId="77777777" w:rsidR="00265A25" w:rsidRPr="00CC291F" w:rsidRDefault="00265A25" w:rsidP="00265A25">
      <w:pPr>
        <w:widowControl w:val="0"/>
        <w:numPr>
          <w:ilvl w:val="12"/>
          <w:numId w:val="0"/>
        </w:numPr>
        <w:tabs>
          <w:tab w:val="clear" w:pos="567"/>
        </w:tabs>
        <w:spacing w:line="240" w:lineRule="auto"/>
        <w:ind w:right="-2"/>
        <w:rPr>
          <w:color w:val="000000"/>
          <w:szCs w:val="22"/>
        </w:rPr>
      </w:pPr>
    </w:p>
    <w:p w14:paraId="218F4B2B" w14:textId="77777777" w:rsidR="00265A25" w:rsidRPr="00CC291F" w:rsidRDefault="00265A25" w:rsidP="00265A25">
      <w:pPr>
        <w:widowControl w:val="0"/>
        <w:numPr>
          <w:ilvl w:val="12"/>
          <w:numId w:val="0"/>
        </w:numPr>
        <w:tabs>
          <w:tab w:val="clear" w:pos="567"/>
        </w:tabs>
        <w:spacing w:line="240" w:lineRule="auto"/>
        <w:ind w:right="-2"/>
        <w:rPr>
          <w:szCs w:val="22"/>
        </w:rPr>
      </w:pPr>
      <w:r w:rsidRPr="00CC291F">
        <w:rPr>
          <w:color w:val="000000"/>
          <w:szCs w:val="22"/>
        </w:rPr>
        <w:t>Kad išvengtumėte infekcijos</w:t>
      </w:r>
      <w:r w:rsidRPr="00CC291F">
        <w:rPr>
          <w:szCs w:val="22"/>
        </w:rPr>
        <w:t xml:space="preserve"> </w:t>
      </w:r>
      <w:r w:rsidRPr="00CC291F">
        <w:rPr>
          <w:color w:val="000000"/>
          <w:szCs w:val="22"/>
        </w:rPr>
        <w:t>ir akių sužalojimo, buteliuko lašintuvo galiuku neprisilieskite prie akies ar ko nors kito. Iš karto po naudojimo uždėkite dangtelį ir užkimškite buteliuką.</w:t>
      </w:r>
    </w:p>
    <w:p w14:paraId="114384C5" w14:textId="77777777" w:rsidR="00265A25" w:rsidRPr="00CC291F" w:rsidRDefault="00265A25" w:rsidP="00265A25">
      <w:pPr>
        <w:widowControl w:val="0"/>
        <w:spacing w:line="240" w:lineRule="auto"/>
        <w:rPr>
          <w:szCs w:val="22"/>
        </w:rPr>
      </w:pPr>
    </w:p>
    <w:p w14:paraId="66492C5E" w14:textId="77777777" w:rsidR="00265A25" w:rsidRPr="00CC291F" w:rsidRDefault="00265A25" w:rsidP="00265A25">
      <w:pPr>
        <w:widowControl w:val="0"/>
        <w:spacing w:line="240" w:lineRule="auto"/>
        <w:jc w:val="both"/>
        <w:outlineLvl w:val="3"/>
        <w:rPr>
          <w:b/>
          <w:bCs/>
          <w:szCs w:val="22"/>
        </w:rPr>
      </w:pPr>
      <w:r w:rsidRPr="00CC291F">
        <w:rPr>
          <w:b/>
          <w:bCs/>
          <w:szCs w:val="22"/>
        </w:rPr>
        <w:t xml:space="preserve">Ką daryti pavartojus per didelę </w:t>
      </w:r>
      <w:proofErr w:type="spellStart"/>
      <w:r w:rsidRPr="00CC291F">
        <w:rPr>
          <w:b/>
          <w:bCs/>
          <w:szCs w:val="22"/>
        </w:rPr>
        <w:t>Bimican</w:t>
      </w:r>
      <w:proofErr w:type="spellEnd"/>
      <w:r w:rsidRPr="00CC291F">
        <w:rPr>
          <w:b/>
          <w:bCs/>
          <w:szCs w:val="22"/>
        </w:rPr>
        <w:t xml:space="preserve"> dozę?</w:t>
      </w:r>
    </w:p>
    <w:p w14:paraId="2037F1D6" w14:textId="77777777" w:rsidR="00265A25" w:rsidRPr="00CC291F" w:rsidRDefault="00265A25" w:rsidP="00265A25">
      <w:pPr>
        <w:widowControl w:val="0"/>
        <w:spacing w:line="240" w:lineRule="auto"/>
        <w:rPr>
          <w:szCs w:val="22"/>
        </w:rPr>
      </w:pPr>
      <w:r w:rsidRPr="00CC291F">
        <w:rPr>
          <w:szCs w:val="22"/>
        </w:rPr>
        <w:t xml:space="preserve">Pavartojus per didelę </w:t>
      </w:r>
      <w:proofErr w:type="spellStart"/>
      <w:r w:rsidRPr="00CC291F">
        <w:rPr>
          <w:szCs w:val="22"/>
        </w:rPr>
        <w:t>Bimican</w:t>
      </w:r>
      <w:proofErr w:type="spellEnd"/>
      <w:r w:rsidRPr="00CC291F">
        <w:rPr>
          <w:szCs w:val="22"/>
        </w:rPr>
        <w:t xml:space="preserve"> dozę, nieko blogo neturėtų atsitikti. Kitą dozę vartokite paskirtu laiku. Jei neramu, pasikalbėkite su gydytoju arba vaistininku. </w:t>
      </w:r>
    </w:p>
    <w:p w14:paraId="1D45507F" w14:textId="77777777" w:rsidR="00265A25" w:rsidRPr="00CC291F" w:rsidRDefault="00265A25" w:rsidP="00265A25">
      <w:pPr>
        <w:widowControl w:val="0"/>
        <w:numPr>
          <w:ilvl w:val="12"/>
          <w:numId w:val="0"/>
        </w:numPr>
        <w:tabs>
          <w:tab w:val="clear" w:pos="567"/>
        </w:tabs>
        <w:spacing w:line="240" w:lineRule="auto"/>
        <w:ind w:right="-2"/>
        <w:rPr>
          <w:szCs w:val="22"/>
        </w:rPr>
      </w:pPr>
    </w:p>
    <w:p w14:paraId="072DE2FE" w14:textId="77777777" w:rsidR="00265A25" w:rsidRPr="00CC291F" w:rsidRDefault="00265A25" w:rsidP="00265A25">
      <w:pPr>
        <w:widowControl w:val="0"/>
        <w:spacing w:line="240" w:lineRule="auto"/>
        <w:jc w:val="both"/>
        <w:outlineLvl w:val="3"/>
        <w:rPr>
          <w:b/>
          <w:bCs/>
          <w:szCs w:val="22"/>
        </w:rPr>
      </w:pPr>
      <w:r w:rsidRPr="00CC291F">
        <w:rPr>
          <w:b/>
          <w:bCs/>
          <w:szCs w:val="22"/>
        </w:rPr>
        <w:t xml:space="preserve">Pamiršus pavartoti </w:t>
      </w:r>
      <w:proofErr w:type="spellStart"/>
      <w:r w:rsidRPr="00CC291F">
        <w:rPr>
          <w:b/>
          <w:bCs/>
          <w:szCs w:val="22"/>
        </w:rPr>
        <w:t>Bimican</w:t>
      </w:r>
      <w:proofErr w:type="spellEnd"/>
      <w:r w:rsidRPr="00CC291F">
        <w:rPr>
          <w:b/>
          <w:bCs/>
          <w:szCs w:val="22"/>
        </w:rPr>
        <w:t xml:space="preserve"> </w:t>
      </w:r>
    </w:p>
    <w:p w14:paraId="0669EF5C" w14:textId="77777777" w:rsidR="00265A25" w:rsidRPr="00CC291F" w:rsidRDefault="00265A25" w:rsidP="00265A25">
      <w:pPr>
        <w:widowControl w:val="0"/>
        <w:spacing w:line="240" w:lineRule="auto"/>
        <w:rPr>
          <w:szCs w:val="22"/>
        </w:rPr>
      </w:pPr>
      <w:r w:rsidRPr="00CC291F">
        <w:rPr>
          <w:szCs w:val="22"/>
        </w:rPr>
        <w:t xml:space="preserve">Pamiršus pavartoti </w:t>
      </w:r>
      <w:proofErr w:type="spellStart"/>
      <w:r w:rsidRPr="00CC291F">
        <w:rPr>
          <w:szCs w:val="22"/>
        </w:rPr>
        <w:t>Bimican</w:t>
      </w:r>
      <w:proofErr w:type="spellEnd"/>
      <w:r w:rsidRPr="00CC291F">
        <w:rPr>
          <w:szCs w:val="22"/>
        </w:rPr>
        <w:t>, kai tik prisiminsite, įsilašinkite vieną lašą. Vaistą toliau vartokite įprasta tvarka. Negalima vartoti dvigubos dozės norint kompensuoti praleistą dozę.</w:t>
      </w:r>
    </w:p>
    <w:p w14:paraId="29106208" w14:textId="77777777" w:rsidR="00265A25" w:rsidRPr="00CC291F" w:rsidRDefault="00265A25" w:rsidP="00265A25">
      <w:pPr>
        <w:widowControl w:val="0"/>
        <w:numPr>
          <w:ilvl w:val="12"/>
          <w:numId w:val="0"/>
        </w:numPr>
        <w:tabs>
          <w:tab w:val="clear" w:pos="567"/>
        </w:tabs>
        <w:spacing w:line="240" w:lineRule="auto"/>
        <w:ind w:right="-2"/>
        <w:rPr>
          <w:szCs w:val="22"/>
        </w:rPr>
      </w:pPr>
    </w:p>
    <w:p w14:paraId="748D9CED" w14:textId="77777777" w:rsidR="00265A25" w:rsidRPr="00CC291F" w:rsidRDefault="00265A25" w:rsidP="00265A25">
      <w:pPr>
        <w:widowControl w:val="0"/>
        <w:spacing w:line="240" w:lineRule="auto"/>
        <w:jc w:val="both"/>
        <w:outlineLvl w:val="3"/>
        <w:rPr>
          <w:b/>
          <w:bCs/>
          <w:szCs w:val="22"/>
        </w:rPr>
      </w:pPr>
      <w:r w:rsidRPr="00CC291F">
        <w:rPr>
          <w:b/>
          <w:bCs/>
          <w:szCs w:val="22"/>
        </w:rPr>
        <w:t xml:space="preserve">Nustojus vartoti </w:t>
      </w:r>
      <w:proofErr w:type="spellStart"/>
      <w:r w:rsidRPr="00CC291F">
        <w:rPr>
          <w:b/>
          <w:bCs/>
          <w:szCs w:val="22"/>
        </w:rPr>
        <w:t>Bimican</w:t>
      </w:r>
      <w:proofErr w:type="spellEnd"/>
      <w:r w:rsidRPr="00CC291F">
        <w:rPr>
          <w:b/>
          <w:bCs/>
          <w:szCs w:val="22"/>
        </w:rPr>
        <w:t xml:space="preserve"> </w:t>
      </w:r>
    </w:p>
    <w:p w14:paraId="77CA2FFF"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reikia vartoti kasdien, kad jis tinkamai veiktų. Nustojus vartoti </w:t>
      </w:r>
      <w:proofErr w:type="spellStart"/>
      <w:r w:rsidRPr="00CC291F">
        <w:rPr>
          <w:szCs w:val="22"/>
        </w:rPr>
        <w:t>Bimican</w:t>
      </w:r>
      <w:proofErr w:type="spellEnd"/>
      <w:r w:rsidRPr="00CC291F">
        <w:rPr>
          <w:szCs w:val="22"/>
        </w:rPr>
        <w:t>, akispūdis gali padidėti, todėl prieš nutraukdami gydymą pasitarkite su gydytoju.</w:t>
      </w:r>
    </w:p>
    <w:p w14:paraId="22A04C3D" w14:textId="77777777" w:rsidR="00265A25" w:rsidRPr="00CC291F" w:rsidRDefault="00265A25" w:rsidP="00265A25">
      <w:pPr>
        <w:widowControl w:val="0"/>
        <w:numPr>
          <w:ilvl w:val="12"/>
          <w:numId w:val="0"/>
        </w:numPr>
        <w:tabs>
          <w:tab w:val="clear" w:pos="567"/>
        </w:tabs>
        <w:spacing w:line="240" w:lineRule="auto"/>
        <w:ind w:right="-29"/>
        <w:rPr>
          <w:szCs w:val="22"/>
        </w:rPr>
      </w:pPr>
    </w:p>
    <w:p w14:paraId="7A998AB6" w14:textId="77777777" w:rsidR="00265A25" w:rsidRPr="00CC291F" w:rsidRDefault="00265A25" w:rsidP="00265A25">
      <w:pPr>
        <w:widowControl w:val="0"/>
        <w:numPr>
          <w:ilvl w:val="12"/>
          <w:numId w:val="0"/>
        </w:numPr>
        <w:tabs>
          <w:tab w:val="clear" w:pos="567"/>
        </w:tabs>
        <w:spacing w:line="240" w:lineRule="auto"/>
        <w:ind w:right="-29"/>
        <w:rPr>
          <w:szCs w:val="22"/>
        </w:rPr>
      </w:pPr>
      <w:r w:rsidRPr="00CC291F">
        <w:rPr>
          <w:szCs w:val="22"/>
        </w:rPr>
        <w:t>Jeigu kiltų daugiau klausimų dėl šio vaisto vartojimo, kreipkitės į gydytoją arba vaistininką.</w:t>
      </w:r>
    </w:p>
    <w:p w14:paraId="6F6B5E0D" w14:textId="77777777" w:rsidR="00265A25" w:rsidRPr="00CC291F" w:rsidRDefault="00265A25" w:rsidP="00265A25">
      <w:pPr>
        <w:widowControl w:val="0"/>
        <w:numPr>
          <w:ilvl w:val="12"/>
          <w:numId w:val="0"/>
        </w:numPr>
        <w:tabs>
          <w:tab w:val="clear" w:pos="567"/>
        </w:tabs>
        <w:spacing w:line="240" w:lineRule="auto"/>
        <w:ind w:right="-29"/>
        <w:rPr>
          <w:szCs w:val="22"/>
        </w:rPr>
      </w:pPr>
    </w:p>
    <w:p w14:paraId="05041555" w14:textId="77777777" w:rsidR="00265A25" w:rsidRPr="00CC291F" w:rsidRDefault="00265A25" w:rsidP="00265A25">
      <w:pPr>
        <w:widowControl w:val="0"/>
        <w:numPr>
          <w:ilvl w:val="12"/>
          <w:numId w:val="0"/>
        </w:numPr>
        <w:tabs>
          <w:tab w:val="clear" w:pos="567"/>
        </w:tabs>
        <w:spacing w:line="240" w:lineRule="auto"/>
        <w:rPr>
          <w:szCs w:val="22"/>
        </w:rPr>
      </w:pPr>
    </w:p>
    <w:p w14:paraId="08B3140E" w14:textId="77777777" w:rsidR="00265A25" w:rsidRPr="00CC291F" w:rsidRDefault="00265A25" w:rsidP="00265A25">
      <w:pPr>
        <w:widowControl w:val="0"/>
        <w:spacing w:line="240" w:lineRule="auto"/>
        <w:outlineLvl w:val="2"/>
        <w:rPr>
          <w:b/>
          <w:szCs w:val="22"/>
          <w:lang w:eastAsia="lt-LT"/>
        </w:rPr>
      </w:pPr>
      <w:r w:rsidRPr="00CC291F">
        <w:rPr>
          <w:b/>
          <w:szCs w:val="22"/>
          <w:lang w:eastAsia="lt-LT"/>
        </w:rPr>
        <w:t>4.</w:t>
      </w:r>
      <w:r w:rsidRPr="00CC291F">
        <w:rPr>
          <w:b/>
          <w:szCs w:val="22"/>
          <w:lang w:eastAsia="lt-LT"/>
        </w:rPr>
        <w:tab/>
        <w:t>Galimas šalutinis poveikis</w:t>
      </w:r>
    </w:p>
    <w:p w14:paraId="59151D13" w14:textId="77777777" w:rsidR="00265A25" w:rsidRPr="00CC291F" w:rsidRDefault="00265A25" w:rsidP="00265A25">
      <w:pPr>
        <w:widowControl w:val="0"/>
        <w:numPr>
          <w:ilvl w:val="12"/>
          <w:numId w:val="0"/>
        </w:numPr>
        <w:tabs>
          <w:tab w:val="clear" w:pos="567"/>
        </w:tabs>
        <w:spacing w:line="240" w:lineRule="auto"/>
        <w:rPr>
          <w:szCs w:val="22"/>
        </w:rPr>
      </w:pPr>
    </w:p>
    <w:p w14:paraId="1A094064" w14:textId="77777777" w:rsidR="00265A25" w:rsidRPr="00CC291F" w:rsidRDefault="00265A25" w:rsidP="00265A25">
      <w:pPr>
        <w:widowControl w:val="0"/>
        <w:numPr>
          <w:ilvl w:val="12"/>
          <w:numId w:val="0"/>
        </w:numPr>
        <w:tabs>
          <w:tab w:val="clear" w:pos="567"/>
        </w:tabs>
        <w:spacing w:line="240" w:lineRule="auto"/>
        <w:ind w:right="-29"/>
        <w:rPr>
          <w:szCs w:val="22"/>
        </w:rPr>
      </w:pPr>
      <w:r w:rsidRPr="00CC291F">
        <w:rPr>
          <w:szCs w:val="22"/>
        </w:rPr>
        <w:t>Šis vaistas, kaip ir visi kiti, gali sukelti šalutinį poveikį, nors jis pasireiškia ne visiems žmonėms.</w:t>
      </w:r>
    </w:p>
    <w:p w14:paraId="6FF7F1AD" w14:textId="77777777" w:rsidR="00265A25" w:rsidRPr="00CC291F" w:rsidRDefault="00265A25" w:rsidP="00265A25">
      <w:pPr>
        <w:widowControl w:val="0"/>
        <w:numPr>
          <w:ilvl w:val="12"/>
          <w:numId w:val="0"/>
        </w:numPr>
        <w:tabs>
          <w:tab w:val="clear" w:pos="567"/>
        </w:tabs>
        <w:spacing w:line="240" w:lineRule="auto"/>
        <w:ind w:right="-29"/>
        <w:rPr>
          <w:szCs w:val="22"/>
        </w:rPr>
      </w:pPr>
    </w:p>
    <w:p w14:paraId="2DA0785C" w14:textId="1C9A3014" w:rsidR="003665D2" w:rsidRPr="00CC291F" w:rsidRDefault="003309A7" w:rsidP="00265A25">
      <w:pPr>
        <w:widowControl w:val="0"/>
        <w:spacing w:line="240" w:lineRule="auto"/>
        <w:rPr>
          <w:b/>
          <w:szCs w:val="22"/>
        </w:rPr>
      </w:pPr>
      <w:r w:rsidRPr="003309A7">
        <w:rPr>
          <w:b/>
          <w:szCs w:val="22"/>
        </w:rPr>
        <w:t>Labai dažni šalutinio poveikio reiškiniai (gali pasireikšti ne rečiau kaip 1 iš 10 asmenų):</w:t>
      </w:r>
    </w:p>
    <w:p w14:paraId="5A9E8F90" w14:textId="77777777" w:rsidR="00265A25" w:rsidRPr="00CC291F" w:rsidRDefault="00265A25" w:rsidP="00265A25">
      <w:pPr>
        <w:widowControl w:val="0"/>
        <w:spacing w:line="240" w:lineRule="auto"/>
        <w:rPr>
          <w:szCs w:val="22"/>
        </w:rPr>
      </w:pPr>
      <w:r w:rsidRPr="00CC291F">
        <w:rPr>
          <w:szCs w:val="22"/>
          <w:u w:val="single"/>
        </w:rPr>
        <w:t>Poveikis akiai</w:t>
      </w:r>
    </w:p>
    <w:p w14:paraId="0FF669FF" w14:textId="77777777" w:rsidR="00265A25" w:rsidRPr="00CC291F" w:rsidRDefault="00265A25" w:rsidP="00265A25">
      <w:pPr>
        <w:widowControl w:val="0"/>
        <w:numPr>
          <w:ilvl w:val="0"/>
          <w:numId w:val="2"/>
        </w:numPr>
        <w:tabs>
          <w:tab w:val="clear" w:pos="567"/>
        </w:tabs>
        <w:spacing w:line="240" w:lineRule="auto"/>
        <w:ind w:left="567" w:hanging="567"/>
        <w:rPr>
          <w:szCs w:val="22"/>
        </w:rPr>
      </w:pPr>
      <w:r w:rsidRPr="00CC291F">
        <w:rPr>
          <w:szCs w:val="22"/>
        </w:rPr>
        <w:t>ilgos blakstienos (iki 45 % pacientų)</w:t>
      </w:r>
    </w:p>
    <w:p w14:paraId="7B4D230A" w14:textId="77777777" w:rsidR="00265A25" w:rsidRPr="00CC291F" w:rsidRDefault="00265A25" w:rsidP="00265A25">
      <w:pPr>
        <w:widowControl w:val="0"/>
        <w:numPr>
          <w:ilvl w:val="0"/>
          <w:numId w:val="2"/>
        </w:numPr>
        <w:tabs>
          <w:tab w:val="clear" w:pos="567"/>
        </w:tabs>
        <w:spacing w:line="240" w:lineRule="auto"/>
        <w:ind w:left="567" w:hanging="567"/>
        <w:rPr>
          <w:szCs w:val="22"/>
        </w:rPr>
      </w:pPr>
      <w:r w:rsidRPr="00CC291F">
        <w:rPr>
          <w:szCs w:val="22"/>
        </w:rPr>
        <w:t>nežymus akies paraudimas (iki 44 % pacientų)</w:t>
      </w:r>
    </w:p>
    <w:p w14:paraId="59463ACE" w14:textId="77777777" w:rsidR="00265A25" w:rsidRPr="00CC291F" w:rsidRDefault="00265A25" w:rsidP="00265A25">
      <w:pPr>
        <w:widowControl w:val="0"/>
        <w:numPr>
          <w:ilvl w:val="0"/>
          <w:numId w:val="2"/>
        </w:numPr>
        <w:tabs>
          <w:tab w:val="clear" w:pos="567"/>
        </w:tabs>
        <w:spacing w:line="240" w:lineRule="auto"/>
        <w:ind w:left="567" w:hanging="567"/>
        <w:rPr>
          <w:szCs w:val="22"/>
        </w:rPr>
      </w:pPr>
      <w:r w:rsidRPr="00CC291F">
        <w:rPr>
          <w:szCs w:val="22"/>
        </w:rPr>
        <w:t>akies niežėjimas (iki 14 % pacientų)</w:t>
      </w:r>
    </w:p>
    <w:p w14:paraId="0170E784" w14:textId="77777777" w:rsidR="00BB06AE" w:rsidRDefault="00BB06AE" w:rsidP="002817B0">
      <w:pPr>
        <w:tabs>
          <w:tab w:val="clear" w:pos="567"/>
        </w:tabs>
        <w:autoSpaceDE w:val="0"/>
        <w:autoSpaceDN w:val="0"/>
        <w:adjustRightInd w:val="0"/>
        <w:spacing w:line="240" w:lineRule="auto"/>
        <w:rPr>
          <w:rFonts w:eastAsia="Calibri"/>
          <w:szCs w:val="22"/>
          <w:u w:val="single"/>
          <w:lang w:eastAsia="lt-LT"/>
        </w:rPr>
      </w:pPr>
    </w:p>
    <w:p w14:paraId="0CB47EBC" w14:textId="4B6BCBA9" w:rsidR="002817B0" w:rsidRPr="00996F9A" w:rsidRDefault="002817B0" w:rsidP="002817B0">
      <w:pPr>
        <w:tabs>
          <w:tab w:val="clear" w:pos="567"/>
        </w:tabs>
        <w:autoSpaceDE w:val="0"/>
        <w:autoSpaceDN w:val="0"/>
        <w:adjustRightInd w:val="0"/>
        <w:spacing w:line="240" w:lineRule="auto"/>
        <w:rPr>
          <w:rFonts w:eastAsia="Calibri"/>
          <w:szCs w:val="22"/>
          <w:u w:val="single"/>
          <w:lang w:eastAsia="lt-LT"/>
        </w:rPr>
      </w:pPr>
      <w:r w:rsidRPr="00996F9A">
        <w:rPr>
          <w:rFonts w:eastAsia="Calibri"/>
          <w:szCs w:val="22"/>
          <w:u w:val="single"/>
          <w:lang w:eastAsia="lt-LT"/>
        </w:rPr>
        <w:t>Poveikis akies srityje</w:t>
      </w:r>
    </w:p>
    <w:p w14:paraId="2988B14A" w14:textId="4355FAF6" w:rsidR="002817B0" w:rsidRDefault="002817B0" w:rsidP="002817B0">
      <w:pPr>
        <w:pStyle w:val="Sraopastraipa"/>
        <w:numPr>
          <w:ilvl w:val="0"/>
          <w:numId w:val="11"/>
        </w:numPr>
        <w:tabs>
          <w:tab w:val="clear" w:pos="567"/>
        </w:tabs>
        <w:autoSpaceDE w:val="0"/>
        <w:autoSpaceDN w:val="0"/>
        <w:adjustRightInd w:val="0"/>
        <w:spacing w:line="240" w:lineRule="auto"/>
        <w:ind w:left="567" w:hanging="567"/>
        <w:rPr>
          <w:rFonts w:eastAsia="Calibri"/>
          <w:szCs w:val="22"/>
          <w:lang w:eastAsia="lt-LT"/>
        </w:rPr>
      </w:pPr>
      <w:r w:rsidRPr="00996F9A">
        <w:rPr>
          <w:rFonts w:eastAsia="Calibri"/>
          <w:szCs w:val="22"/>
          <w:lang w:eastAsia="lt-LT"/>
        </w:rPr>
        <w:t>riebalų praradimas akies srityje, kuris gali sukelti akies voko vagelės pagilėjimą, akių</w:t>
      </w:r>
      <w:r>
        <w:rPr>
          <w:rFonts w:eastAsia="Calibri"/>
          <w:szCs w:val="22"/>
          <w:lang w:eastAsia="lt-LT"/>
        </w:rPr>
        <w:t xml:space="preserve"> </w:t>
      </w:r>
      <w:r w:rsidRPr="00996F9A">
        <w:rPr>
          <w:rFonts w:eastAsia="Calibri"/>
          <w:szCs w:val="22"/>
          <w:lang w:eastAsia="lt-LT"/>
        </w:rPr>
        <w:t>įdubimą (</w:t>
      </w:r>
      <w:proofErr w:type="spellStart"/>
      <w:r w:rsidRPr="00996F9A">
        <w:rPr>
          <w:rFonts w:eastAsia="Calibri"/>
          <w:szCs w:val="22"/>
          <w:lang w:eastAsia="lt-LT"/>
        </w:rPr>
        <w:t>enoftalmą</w:t>
      </w:r>
      <w:proofErr w:type="spellEnd"/>
      <w:r w:rsidRPr="00996F9A">
        <w:rPr>
          <w:rFonts w:eastAsia="Calibri"/>
          <w:szCs w:val="22"/>
          <w:lang w:eastAsia="lt-LT"/>
        </w:rPr>
        <w:t>), vokų nukarimą (</w:t>
      </w:r>
      <w:proofErr w:type="spellStart"/>
      <w:r w:rsidRPr="00996F9A">
        <w:rPr>
          <w:rFonts w:eastAsia="Calibri"/>
          <w:szCs w:val="22"/>
          <w:lang w:eastAsia="lt-LT"/>
        </w:rPr>
        <w:t>ptozę</w:t>
      </w:r>
      <w:proofErr w:type="spellEnd"/>
      <w:r w:rsidRPr="00996F9A">
        <w:rPr>
          <w:rFonts w:eastAsia="Calibri"/>
          <w:szCs w:val="22"/>
          <w:lang w:eastAsia="lt-LT"/>
        </w:rPr>
        <w:t>), odos ištempimą aplink akį</w:t>
      </w:r>
      <w:r w:rsidRPr="002817B0">
        <w:rPr>
          <w:rFonts w:eastAsia="Calibri"/>
          <w:szCs w:val="22"/>
          <w:lang w:eastAsia="lt-LT"/>
        </w:rPr>
        <w:t xml:space="preserve"> </w:t>
      </w:r>
      <w:r w:rsidRPr="00996F9A">
        <w:rPr>
          <w:rFonts w:eastAsia="Calibri"/>
          <w:szCs w:val="22"/>
          <w:lang w:eastAsia="lt-LT"/>
        </w:rPr>
        <w:t>(</w:t>
      </w:r>
      <w:proofErr w:type="spellStart"/>
      <w:r w:rsidRPr="00996F9A">
        <w:rPr>
          <w:rFonts w:eastAsia="Calibri"/>
          <w:szCs w:val="22"/>
          <w:lang w:eastAsia="lt-LT"/>
        </w:rPr>
        <w:t>dermatochalazės</w:t>
      </w:r>
      <w:proofErr w:type="spellEnd"/>
      <w:r w:rsidRPr="00996F9A">
        <w:rPr>
          <w:rFonts w:eastAsia="Calibri"/>
          <w:szCs w:val="22"/>
          <w:lang w:eastAsia="lt-LT"/>
        </w:rPr>
        <w:t xml:space="preserve"> </w:t>
      </w:r>
      <w:proofErr w:type="spellStart"/>
      <w:r w:rsidRPr="00996F9A">
        <w:rPr>
          <w:rFonts w:eastAsia="Calibri"/>
          <w:szCs w:val="22"/>
          <w:lang w:eastAsia="lt-LT"/>
        </w:rPr>
        <w:t>involiuciją</w:t>
      </w:r>
      <w:proofErr w:type="spellEnd"/>
      <w:r w:rsidRPr="00996F9A">
        <w:rPr>
          <w:rFonts w:eastAsia="Calibri"/>
          <w:szCs w:val="22"/>
          <w:lang w:eastAsia="lt-LT"/>
        </w:rPr>
        <w:t>) ir gali matytis daugiau apatinės akių obuolių baltosios</w:t>
      </w:r>
      <w:r w:rsidRPr="002817B0">
        <w:rPr>
          <w:rFonts w:eastAsia="Calibri"/>
          <w:szCs w:val="22"/>
          <w:lang w:eastAsia="lt-LT"/>
        </w:rPr>
        <w:t xml:space="preserve"> </w:t>
      </w:r>
      <w:r w:rsidRPr="00996F9A">
        <w:rPr>
          <w:rFonts w:eastAsia="Calibri"/>
          <w:szCs w:val="22"/>
          <w:lang w:eastAsia="lt-LT"/>
        </w:rPr>
        <w:t>dalies (</w:t>
      </w:r>
      <w:proofErr w:type="spellStart"/>
      <w:r w:rsidRPr="00996F9A">
        <w:rPr>
          <w:rFonts w:eastAsia="Calibri"/>
          <w:szCs w:val="22"/>
          <w:lang w:eastAsia="lt-LT"/>
        </w:rPr>
        <w:t>skleros</w:t>
      </w:r>
      <w:proofErr w:type="spellEnd"/>
      <w:r w:rsidRPr="00996F9A">
        <w:rPr>
          <w:rFonts w:eastAsia="Calibri"/>
          <w:szCs w:val="22"/>
          <w:lang w:eastAsia="lt-LT"/>
        </w:rPr>
        <w:t xml:space="preserve"> apatinės dalies atvirumas).</w:t>
      </w:r>
    </w:p>
    <w:p w14:paraId="54898AB4" w14:textId="77777777" w:rsidR="002817B0" w:rsidRPr="00996F9A" w:rsidRDefault="002817B0" w:rsidP="00996F9A">
      <w:pPr>
        <w:tabs>
          <w:tab w:val="clear" w:pos="567"/>
        </w:tabs>
        <w:autoSpaceDE w:val="0"/>
        <w:autoSpaceDN w:val="0"/>
        <w:adjustRightInd w:val="0"/>
        <w:spacing w:line="240" w:lineRule="auto"/>
        <w:rPr>
          <w:rFonts w:eastAsia="Calibri"/>
          <w:szCs w:val="22"/>
          <w:lang w:eastAsia="lt-LT"/>
        </w:rPr>
      </w:pPr>
    </w:p>
    <w:p w14:paraId="06C5BC6A" w14:textId="1B30568F" w:rsidR="003665D2" w:rsidRPr="00CC291F" w:rsidRDefault="003309A7" w:rsidP="00265A25">
      <w:pPr>
        <w:widowControl w:val="0"/>
        <w:spacing w:line="240" w:lineRule="auto"/>
        <w:rPr>
          <w:b/>
          <w:szCs w:val="22"/>
        </w:rPr>
      </w:pPr>
      <w:r>
        <w:rPr>
          <w:b/>
          <w:szCs w:val="22"/>
        </w:rPr>
        <w:t>D</w:t>
      </w:r>
      <w:r w:rsidRPr="003309A7">
        <w:rPr>
          <w:b/>
          <w:szCs w:val="22"/>
        </w:rPr>
        <w:t>ažni šalutinio poveikio reiškiniai (gali pasireikšti rečiau kaip 1 iš 10 asmenų):</w:t>
      </w:r>
    </w:p>
    <w:p w14:paraId="77C983B4" w14:textId="77777777" w:rsidR="00265A25" w:rsidRPr="00CC291F" w:rsidRDefault="00265A25" w:rsidP="00265A25">
      <w:pPr>
        <w:widowControl w:val="0"/>
        <w:spacing w:line="240" w:lineRule="auto"/>
        <w:rPr>
          <w:szCs w:val="22"/>
        </w:rPr>
      </w:pPr>
      <w:r w:rsidRPr="00CC291F">
        <w:rPr>
          <w:szCs w:val="22"/>
          <w:u w:val="single"/>
        </w:rPr>
        <w:t>Poveikis akiai</w:t>
      </w:r>
    </w:p>
    <w:p w14:paraId="08CE8EF3"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akies alerginė reakcija</w:t>
      </w:r>
    </w:p>
    <w:p w14:paraId="774EABCF"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akių nuovargis</w:t>
      </w:r>
    </w:p>
    <w:p w14:paraId="2022127F"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šviesos baimė</w:t>
      </w:r>
    </w:p>
    <w:p w14:paraId="562C53FF"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patamsėjusi oda aplink akį</w:t>
      </w:r>
    </w:p>
    <w:p w14:paraId="7D9F50DF"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patamsėjusios blakstienos</w:t>
      </w:r>
    </w:p>
    <w:p w14:paraId="63EE8926"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akies skausmas</w:t>
      </w:r>
    </w:p>
    <w:p w14:paraId="511066AC"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svetimkūnio akyje pojūtis</w:t>
      </w:r>
    </w:p>
    <w:p w14:paraId="7D3FB597" w14:textId="77777777" w:rsidR="00265A25" w:rsidRPr="00CC291F" w:rsidRDefault="00265A25" w:rsidP="00265A25">
      <w:pPr>
        <w:widowControl w:val="0"/>
        <w:numPr>
          <w:ilvl w:val="0"/>
          <w:numId w:val="3"/>
        </w:numPr>
        <w:tabs>
          <w:tab w:val="clear" w:pos="567"/>
        </w:tabs>
        <w:autoSpaceDE w:val="0"/>
        <w:autoSpaceDN w:val="0"/>
        <w:adjustRightInd w:val="0"/>
        <w:spacing w:line="240" w:lineRule="auto"/>
        <w:ind w:left="567" w:hanging="567"/>
        <w:rPr>
          <w:color w:val="000000"/>
          <w:szCs w:val="22"/>
        </w:rPr>
      </w:pPr>
      <w:r w:rsidRPr="00CC291F">
        <w:rPr>
          <w:szCs w:val="22"/>
        </w:rPr>
        <w:t>lipnios akys</w:t>
      </w:r>
      <w:r w:rsidRPr="00CC291F">
        <w:rPr>
          <w:color w:val="000000"/>
          <w:szCs w:val="22"/>
        </w:rPr>
        <w:t xml:space="preserve"> </w:t>
      </w:r>
    </w:p>
    <w:p w14:paraId="10264B48"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patamsėjusi rainelė</w:t>
      </w:r>
    </w:p>
    <w:p w14:paraId="2822D283"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neaiškus matymas</w:t>
      </w:r>
    </w:p>
    <w:p w14:paraId="5AF2BEC2"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akies suerzinimas</w:t>
      </w:r>
    </w:p>
    <w:p w14:paraId="2D8D0A25"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deginimo pojūtis</w:t>
      </w:r>
    </w:p>
    <w:p w14:paraId="16CAF5FA"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akių vokų uždegimas, paraudimas ir niežėjimas</w:t>
      </w:r>
    </w:p>
    <w:p w14:paraId="034B24B5"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ašarojimas</w:t>
      </w:r>
    </w:p>
    <w:p w14:paraId="74CBDFA9"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sausa akis</w:t>
      </w:r>
    </w:p>
    <w:p w14:paraId="4C50412B"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pablogėjęs matymas</w:t>
      </w:r>
    </w:p>
    <w:p w14:paraId="3DE0F93F"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neryškus matymas</w:t>
      </w:r>
    </w:p>
    <w:p w14:paraId="7AC6AB91"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paburkęs akies paviršių dengiantis skaidrus sluoksnis</w:t>
      </w:r>
    </w:p>
    <w:p w14:paraId="32B0D708" w14:textId="77777777" w:rsidR="00265A25" w:rsidRPr="00CC291F" w:rsidRDefault="00265A25" w:rsidP="00265A25">
      <w:pPr>
        <w:widowControl w:val="0"/>
        <w:numPr>
          <w:ilvl w:val="0"/>
          <w:numId w:val="3"/>
        </w:numPr>
        <w:tabs>
          <w:tab w:val="clear" w:pos="567"/>
        </w:tabs>
        <w:spacing w:line="240" w:lineRule="auto"/>
        <w:ind w:left="567" w:hanging="567"/>
        <w:rPr>
          <w:szCs w:val="22"/>
        </w:rPr>
      </w:pPr>
      <w:r w:rsidRPr="00CC291F">
        <w:rPr>
          <w:szCs w:val="22"/>
        </w:rPr>
        <w:t>nežymių akies paviršiaus pažeidimų (su uždegimu arba be jo)</w:t>
      </w:r>
    </w:p>
    <w:p w14:paraId="45362366" w14:textId="77777777" w:rsidR="00265A25" w:rsidRPr="00CC291F" w:rsidRDefault="00265A25" w:rsidP="00265A25">
      <w:pPr>
        <w:widowControl w:val="0"/>
        <w:spacing w:line="240" w:lineRule="auto"/>
        <w:rPr>
          <w:szCs w:val="22"/>
        </w:rPr>
      </w:pPr>
    </w:p>
    <w:p w14:paraId="48F8E38F" w14:textId="77777777" w:rsidR="00265A25" w:rsidRPr="00CC291F" w:rsidRDefault="00265A25" w:rsidP="00265A25">
      <w:pPr>
        <w:widowControl w:val="0"/>
        <w:spacing w:line="240" w:lineRule="auto"/>
        <w:rPr>
          <w:szCs w:val="22"/>
          <w:u w:val="single"/>
        </w:rPr>
      </w:pPr>
      <w:r w:rsidRPr="00CC291F">
        <w:rPr>
          <w:szCs w:val="22"/>
          <w:u w:val="single"/>
        </w:rPr>
        <w:t>Poveikis kūnui</w:t>
      </w:r>
    </w:p>
    <w:p w14:paraId="0F3EC72F" w14:textId="77777777" w:rsidR="00265A25" w:rsidRPr="00CC291F" w:rsidRDefault="00265A25" w:rsidP="00265A25">
      <w:pPr>
        <w:widowControl w:val="0"/>
        <w:numPr>
          <w:ilvl w:val="0"/>
          <w:numId w:val="4"/>
        </w:numPr>
        <w:tabs>
          <w:tab w:val="clear" w:pos="567"/>
        </w:tabs>
        <w:spacing w:line="240" w:lineRule="auto"/>
        <w:ind w:left="567" w:hanging="567"/>
        <w:rPr>
          <w:szCs w:val="22"/>
        </w:rPr>
      </w:pPr>
      <w:r w:rsidRPr="00CC291F">
        <w:rPr>
          <w:szCs w:val="22"/>
        </w:rPr>
        <w:t>galvos skausmas</w:t>
      </w:r>
    </w:p>
    <w:p w14:paraId="766C0E91" w14:textId="77777777" w:rsidR="00265A25" w:rsidRPr="00CC291F" w:rsidRDefault="00265A25" w:rsidP="00265A25">
      <w:pPr>
        <w:widowControl w:val="0"/>
        <w:numPr>
          <w:ilvl w:val="0"/>
          <w:numId w:val="4"/>
        </w:numPr>
        <w:autoSpaceDE w:val="0"/>
        <w:autoSpaceDN w:val="0"/>
        <w:adjustRightInd w:val="0"/>
        <w:spacing w:line="240" w:lineRule="auto"/>
        <w:ind w:left="567" w:hanging="567"/>
        <w:contextualSpacing/>
        <w:rPr>
          <w:color w:val="000000"/>
          <w:szCs w:val="22"/>
        </w:rPr>
      </w:pPr>
      <w:r w:rsidRPr="00CC291F">
        <w:rPr>
          <w:color w:val="000000"/>
          <w:szCs w:val="22"/>
        </w:rPr>
        <w:t xml:space="preserve">padidėję kepenų funkciją atspindintys kraujo tyrimų rodikliai </w:t>
      </w:r>
    </w:p>
    <w:p w14:paraId="2A77CF3B" w14:textId="77777777" w:rsidR="00265A25" w:rsidRPr="00CC291F" w:rsidRDefault="00265A25" w:rsidP="00265A25">
      <w:pPr>
        <w:widowControl w:val="0"/>
        <w:numPr>
          <w:ilvl w:val="0"/>
          <w:numId w:val="4"/>
        </w:numPr>
        <w:tabs>
          <w:tab w:val="clear" w:pos="567"/>
        </w:tabs>
        <w:spacing w:line="240" w:lineRule="auto"/>
        <w:ind w:left="567" w:hanging="567"/>
        <w:rPr>
          <w:szCs w:val="22"/>
        </w:rPr>
      </w:pPr>
      <w:r w:rsidRPr="00CC291F">
        <w:rPr>
          <w:szCs w:val="22"/>
        </w:rPr>
        <w:t>padidėjęs kraujospūdis</w:t>
      </w:r>
    </w:p>
    <w:p w14:paraId="5155DC54" w14:textId="77777777" w:rsidR="00265A25" w:rsidRPr="00CC291F" w:rsidRDefault="00265A25" w:rsidP="00265A25">
      <w:pPr>
        <w:widowControl w:val="0"/>
        <w:spacing w:line="240" w:lineRule="auto"/>
        <w:rPr>
          <w:szCs w:val="22"/>
        </w:rPr>
      </w:pPr>
    </w:p>
    <w:p w14:paraId="03127F34" w14:textId="2659D1BF" w:rsidR="003665D2" w:rsidRPr="00CC291F" w:rsidRDefault="003665D2" w:rsidP="003665D2">
      <w:pPr>
        <w:widowControl w:val="0"/>
        <w:spacing w:line="240" w:lineRule="auto"/>
        <w:rPr>
          <w:szCs w:val="22"/>
        </w:rPr>
      </w:pPr>
      <w:r w:rsidRPr="00CC291F">
        <w:rPr>
          <w:b/>
          <w:szCs w:val="22"/>
        </w:rPr>
        <w:t>Nedažn</w:t>
      </w:r>
      <w:r>
        <w:rPr>
          <w:b/>
          <w:szCs w:val="22"/>
        </w:rPr>
        <w:t>i</w:t>
      </w:r>
      <w:r w:rsidRPr="003665D2">
        <w:rPr>
          <w:b/>
          <w:szCs w:val="22"/>
        </w:rPr>
        <w:t xml:space="preserve"> šalutinio poveikio reiškiniai (gali pasireikšti ne rečiau kaip 1 iš 10</w:t>
      </w:r>
      <w:r>
        <w:rPr>
          <w:b/>
          <w:szCs w:val="22"/>
        </w:rPr>
        <w:t>0</w:t>
      </w:r>
      <w:r w:rsidRPr="003665D2">
        <w:rPr>
          <w:b/>
          <w:szCs w:val="22"/>
        </w:rPr>
        <w:t xml:space="preserve"> asmenų):</w:t>
      </w:r>
    </w:p>
    <w:p w14:paraId="174A2B7A" w14:textId="77777777" w:rsidR="00265A25" w:rsidRPr="00CC291F" w:rsidRDefault="00265A25" w:rsidP="003665D2">
      <w:pPr>
        <w:widowControl w:val="0"/>
        <w:spacing w:line="240" w:lineRule="auto"/>
        <w:rPr>
          <w:szCs w:val="22"/>
        </w:rPr>
      </w:pPr>
      <w:r w:rsidRPr="00CC291F">
        <w:rPr>
          <w:szCs w:val="22"/>
          <w:u w:val="single"/>
        </w:rPr>
        <w:t>Poveikis akiai</w:t>
      </w:r>
    </w:p>
    <w:p w14:paraId="1372A8BC" w14:textId="77777777" w:rsidR="00265A25" w:rsidRPr="00CC291F" w:rsidRDefault="00265A25" w:rsidP="00265A25">
      <w:pPr>
        <w:widowControl w:val="0"/>
        <w:numPr>
          <w:ilvl w:val="0"/>
          <w:numId w:val="5"/>
        </w:numPr>
        <w:tabs>
          <w:tab w:val="clear" w:pos="567"/>
        </w:tabs>
        <w:spacing w:line="240" w:lineRule="auto"/>
        <w:ind w:left="567" w:hanging="567"/>
        <w:rPr>
          <w:szCs w:val="22"/>
        </w:rPr>
      </w:pPr>
      <w:proofErr w:type="spellStart"/>
      <w:r w:rsidRPr="00CC291F">
        <w:rPr>
          <w:szCs w:val="22"/>
        </w:rPr>
        <w:t>cistoidinė</w:t>
      </w:r>
      <w:proofErr w:type="spellEnd"/>
      <w:r w:rsidRPr="00CC291F">
        <w:rPr>
          <w:szCs w:val="22"/>
        </w:rPr>
        <w:t xml:space="preserve"> geltonosios dėmės edema (akies tinklainės paburkimas, dėl kurio pablogėja regėjimas)</w:t>
      </w:r>
    </w:p>
    <w:p w14:paraId="30BFFDBA" w14:textId="77777777" w:rsidR="00265A25" w:rsidRPr="00CC291F" w:rsidRDefault="00265A25" w:rsidP="00265A25">
      <w:pPr>
        <w:widowControl w:val="0"/>
        <w:numPr>
          <w:ilvl w:val="0"/>
          <w:numId w:val="5"/>
        </w:numPr>
        <w:tabs>
          <w:tab w:val="clear" w:pos="567"/>
        </w:tabs>
        <w:spacing w:line="240" w:lineRule="auto"/>
        <w:ind w:left="567" w:hanging="567"/>
        <w:rPr>
          <w:szCs w:val="22"/>
        </w:rPr>
      </w:pPr>
      <w:r w:rsidRPr="00CC291F">
        <w:rPr>
          <w:szCs w:val="22"/>
        </w:rPr>
        <w:t>akies uždegimas</w:t>
      </w:r>
    </w:p>
    <w:p w14:paraId="5075A2B5" w14:textId="77777777" w:rsidR="00265A25" w:rsidRPr="00CC291F" w:rsidRDefault="00265A25" w:rsidP="00265A25">
      <w:pPr>
        <w:widowControl w:val="0"/>
        <w:numPr>
          <w:ilvl w:val="0"/>
          <w:numId w:val="5"/>
        </w:numPr>
        <w:tabs>
          <w:tab w:val="clear" w:pos="567"/>
        </w:tabs>
        <w:spacing w:line="240" w:lineRule="auto"/>
        <w:ind w:left="567" w:hanging="567"/>
        <w:rPr>
          <w:szCs w:val="22"/>
        </w:rPr>
      </w:pPr>
      <w:r w:rsidRPr="00CC291F">
        <w:rPr>
          <w:szCs w:val="22"/>
        </w:rPr>
        <w:t>kraujavimas į tinklainę</w:t>
      </w:r>
    </w:p>
    <w:p w14:paraId="4BEFE74C" w14:textId="77777777" w:rsidR="00265A25" w:rsidRPr="00CC291F" w:rsidRDefault="00265A25" w:rsidP="00265A25">
      <w:pPr>
        <w:widowControl w:val="0"/>
        <w:numPr>
          <w:ilvl w:val="0"/>
          <w:numId w:val="6"/>
        </w:numPr>
        <w:tabs>
          <w:tab w:val="clear" w:pos="567"/>
        </w:tabs>
        <w:spacing w:line="240" w:lineRule="auto"/>
        <w:ind w:left="567" w:hanging="567"/>
        <w:rPr>
          <w:szCs w:val="22"/>
        </w:rPr>
      </w:pPr>
      <w:r w:rsidRPr="00CC291F">
        <w:rPr>
          <w:szCs w:val="22"/>
        </w:rPr>
        <w:t>akių vokų patinimas</w:t>
      </w:r>
    </w:p>
    <w:p w14:paraId="4D893DE1" w14:textId="77777777" w:rsidR="00265A25" w:rsidRPr="00CC291F" w:rsidRDefault="00265A25" w:rsidP="00265A25">
      <w:pPr>
        <w:widowControl w:val="0"/>
        <w:numPr>
          <w:ilvl w:val="0"/>
          <w:numId w:val="6"/>
        </w:numPr>
        <w:tabs>
          <w:tab w:val="clear" w:pos="567"/>
        </w:tabs>
        <w:spacing w:line="240" w:lineRule="auto"/>
        <w:ind w:left="567" w:hanging="567"/>
        <w:rPr>
          <w:szCs w:val="22"/>
        </w:rPr>
      </w:pPr>
      <w:r w:rsidRPr="00CC291F">
        <w:rPr>
          <w:szCs w:val="22"/>
        </w:rPr>
        <w:t>akies voko trūkčiojimas</w:t>
      </w:r>
    </w:p>
    <w:p w14:paraId="2517B077" w14:textId="77777777" w:rsidR="00265A25" w:rsidRPr="00CC291F" w:rsidRDefault="00265A25" w:rsidP="00265A25">
      <w:pPr>
        <w:widowControl w:val="0"/>
        <w:numPr>
          <w:ilvl w:val="0"/>
          <w:numId w:val="6"/>
        </w:numPr>
        <w:tabs>
          <w:tab w:val="clear" w:pos="567"/>
        </w:tabs>
        <w:spacing w:line="240" w:lineRule="auto"/>
        <w:ind w:left="567" w:hanging="567"/>
        <w:rPr>
          <w:szCs w:val="22"/>
        </w:rPr>
      </w:pPr>
      <w:r w:rsidRPr="00CC291F">
        <w:rPr>
          <w:szCs w:val="22"/>
        </w:rPr>
        <w:t xml:space="preserve">akies voko </w:t>
      </w:r>
      <w:r w:rsidR="00277918" w:rsidRPr="00CC291F">
        <w:rPr>
          <w:szCs w:val="22"/>
        </w:rPr>
        <w:t>susitraukimas, pasislinkimas</w:t>
      </w:r>
      <w:r w:rsidR="00277918" w:rsidRPr="00CC291F" w:rsidDel="00385D68">
        <w:rPr>
          <w:szCs w:val="22"/>
        </w:rPr>
        <w:t xml:space="preserve"> </w:t>
      </w:r>
      <w:r w:rsidRPr="00CC291F">
        <w:rPr>
          <w:szCs w:val="22"/>
        </w:rPr>
        <w:t>nuo akies paviršiaus</w:t>
      </w:r>
    </w:p>
    <w:p w14:paraId="18D982E6" w14:textId="77777777" w:rsidR="00265A25" w:rsidRPr="00CC291F" w:rsidRDefault="00265A25" w:rsidP="00265A25">
      <w:pPr>
        <w:widowControl w:val="0"/>
        <w:numPr>
          <w:ilvl w:val="0"/>
          <w:numId w:val="6"/>
        </w:numPr>
        <w:tabs>
          <w:tab w:val="clear" w:pos="567"/>
        </w:tabs>
        <w:spacing w:line="240" w:lineRule="auto"/>
        <w:ind w:left="567" w:hanging="567"/>
        <w:rPr>
          <w:szCs w:val="22"/>
        </w:rPr>
      </w:pPr>
      <w:r w:rsidRPr="00CC291F">
        <w:rPr>
          <w:szCs w:val="22"/>
        </w:rPr>
        <w:t>odos aplink akį paraudimas</w:t>
      </w:r>
    </w:p>
    <w:p w14:paraId="6B7F77D6" w14:textId="77777777" w:rsidR="00265A25" w:rsidRPr="00CC291F" w:rsidRDefault="00265A25" w:rsidP="00265A25">
      <w:pPr>
        <w:widowControl w:val="0"/>
        <w:tabs>
          <w:tab w:val="clear" w:pos="567"/>
        </w:tabs>
        <w:spacing w:line="240" w:lineRule="auto"/>
        <w:rPr>
          <w:szCs w:val="22"/>
        </w:rPr>
      </w:pPr>
    </w:p>
    <w:p w14:paraId="1425351F" w14:textId="77777777" w:rsidR="00265A25" w:rsidRPr="00CC291F" w:rsidRDefault="00265A25" w:rsidP="00265A25">
      <w:pPr>
        <w:widowControl w:val="0"/>
        <w:tabs>
          <w:tab w:val="clear" w:pos="567"/>
        </w:tabs>
        <w:spacing w:line="240" w:lineRule="auto"/>
        <w:rPr>
          <w:szCs w:val="22"/>
          <w:u w:val="single"/>
        </w:rPr>
      </w:pPr>
      <w:r w:rsidRPr="00CC291F">
        <w:rPr>
          <w:szCs w:val="22"/>
          <w:u w:val="single"/>
        </w:rPr>
        <w:t>Poveikis kūnui</w:t>
      </w:r>
    </w:p>
    <w:p w14:paraId="72739AC9" w14:textId="77777777" w:rsidR="00265A25" w:rsidRPr="00CC291F" w:rsidRDefault="00265A25" w:rsidP="00265A25">
      <w:pPr>
        <w:widowControl w:val="0"/>
        <w:numPr>
          <w:ilvl w:val="0"/>
          <w:numId w:val="7"/>
        </w:numPr>
        <w:tabs>
          <w:tab w:val="clear" w:pos="567"/>
        </w:tabs>
        <w:spacing w:line="240" w:lineRule="auto"/>
        <w:ind w:left="567" w:hanging="567"/>
        <w:contextualSpacing/>
        <w:rPr>
          <w:szCs w:val="22"/>
        </w:rPr>
      </w:pPr>
      <w:r w:rsidRPr="00CC291F">
        <w:rPr>
          <w:szCs w:val="22"/>
        </w:rPr>
        <w:t>pykinimas</w:t>
      </w:r>
    </w:p>
    <w:p w14:paraId="5805F785" w14:textId="77777777" w:rsidR="00265A25" w:rsidRPr="00CC291F" w:rsidRDefault="00265A25" w:rsidP="00265A25">
      <w:pPr>
        <w:widowControl w:val="0"/>
        <w:numPr>
          <w:ilvl w:val="0"/>
          <w:numId w:val="6"/>
        </w:numPr>
        <w:tabs>
          <w:tab w:val="clear" w:pos="567"/>
        </w:tabs>
        <w:spacing w:line="240" w:lineRule="auto"/>
        <w:ind w:left="567" w:hanging="567"/>
        <w:rPr>
          <w:szCs w:val="22"/>
        </w:rPr>
      </w:pPr>
      <w:r w:rsidRPr="00CC291F">
        <w:rPr>
          <w:szCs w:val="22"/>
        </w:rPr>
        <w:t>svaigulys</w:t>
      </w:r>
    </w:p>
    <w:p w14:paraId="77F595BC" w14:textId="77777777" w:rsidR="00265A25" w:rsidRPr="00CC291F" w:rsidRDefault="00265A25" w:rsidP="00265A25">
      <w:pPr>
        <w:widowControl w:val="0"/>
        <w:numPr>
          <w:ilvl w:val="0"/>
          <w:numId w:val="6"/>
        </w:numPr>
        <w:tabs>
          <w:tab w:val="clear" w:pos="567"/>
        </w:tabs>
        <w:spacing w:line="240" w:lineRule="auto"/>
        <w:ind w:left="567" w:hanging="567"/>
        <w:rPr>
          <w:szCs w:val="22"/>
        </w:rPr>
      </w:pPr>
      <w:r w:rsidRPr="00CC291F">
        <w:rPr>
          <w:szCs w:val="22"/>
        </w:rPr>
        <w:t>silpnumas</w:t>
      </w:r>
    </w:p>
    <w:p w14:paraId="237E4722" w14:textId="77777777" w:rsidR="00265A25" w:rsidRPr="00CC291F" w:rsidRDefault="00265A25" w:rsidP="00265A25">
      <w:pPr>
        <w:widowControl w:val="0"/>
        <w:numPr>
          <w:ilvl w:val="0"/>
          <w:numId w:val="6"/>
        </w:numPr>
        <w:tabs>
          <w:tab w:val="clear" w:pos="567"/>
        </w:tabs>
        <w:spacing w:line="240" w:lineRule="auto"/>
        <w:ind w:left="567" w:hanging="567"/>
        <w:rPr>
          <w:szCs w:val="22"/>
        </w:rPr>
      </w:pPr>
      <w:r w:rsidRPr="00CC291F">
        <w:rPr>
          <w:szCs w:val="22"/>
        </w:rPr>
        <w:t>plaukų augimas aplink akį</w:t>
      </w:r>
    </w:p>
    <w:p w14:paraId="3E7BA451" w14:textId="77777777" w:rsidR="00265A25" w:rsidRPr="00CC291F" w:rsidRDefault="00265A25" w:rsidP="00265A25">
      <w:pPr>
        <w:widowControl w:val="0"/>
        <w:spacing w:line="240" w:lineRule="auto"/>
        <w:rPr>
          <w:szCs w:val="22"/>
        </w:rPr>
      </w:pPr>
    </w:p>
    <w:p w14:paraId="3B0D2FC3" w14:textId="53DAAAA9" w:rsidR="006435CD" w:rsidRPr="00CC291F" w:rsidRDefault="006435CD" w:rsidP="00265A25">
      <w:pPr>
        <w:widowControl w:val="0"/>
        <w:spacing w:line="240" w:lineRule="auto"/>
        <w:rPr>
          <w:b/>
          <w:szCs w:val="22"/>
        </w:rPr>
      </w:pPr>
      <w:r w:rsidRPr="006435CD">
        <w:rPr>
          <w:b/>
          <w:szCs w:val="22"/>
        </w:rPr>
        <w:t xml:space="preserve">Šalutinio poveikio reiškiniai, kurių dažnis nežinomas (negali būti apskaičiuotas pagal turimus duomenis): </w:t>
      </w:r>
    </w:p>
    <w:p w14:paraId="58E6F1A5" w14:textId="77777777" w:rsidR="00265A25" w:rsidRPr="00CC291F" w:rsidRDefault="00265A25" w:rsidP="00265A25">
      <w:pPr>
        <w:widowControl w:val="0"/>
        <w:spacing w:line="240" w:lineRule="auto"/>
        <w:rPr>
          <w:b/>
          <w:szCs w:val="22"/>
        </w:rPr>
      </w:pPr>
      <w:r w:rsidRPr="00CC291F">
        <w:rPr>
          <w:szCs w:val="22"/>
          <w:u w:val="single"/>
        </w:rPr>
        <w:t>Poveikis akiai</w:t>
      </w:r>
    </w:p>
    <w:p w14:paraId="2A812C32" w14:textId="77777777" w:rsidR="0005373C" w:rsidRPr="00CC291F" w:rsidRDefault="0005373C" w:rsidP="00265A25">
      <w:pPr>
        <w:widowControl w:val="0"/>
        <w:numPr>
          <w:ilvl w:val="0"/>
          <w:numId w:val="6"/>
        </w:numPr>
        <w:tabs>
          <w:tab w:val="clear" w:pos="567"/>
        </w:tabs>
        <w:spacing w:line="240" w:lineRule="auto"/>
        <w:ind w:left="567" w:hanging="567"/>
        <w:rPr>
          <w:szCs w:val="22"/>
        </w:rPr>
      </w:pPr>
      <w:r w:rsidRPr="00CC291F">
        <w:rPr>
          <w:szCs w:val="22"/>
        </w:rPr>
        <w:t>akių diskomfortas</w:t>
      </w:r>
    </w:p>
    <w:p w14:paraId="3889526E" w14:textId="77777777" w:rsidR="00265A25" w:rsidRPr="00CC291F" w:rsidRDefault="00265A25" w:rsidP="00265A25">
      <w:pPr>
        <w:widowControl w:val="0"/>
        <w:numPr>
          <w:ilvl w:val="12"/>
          <w:numId w:val="0"/>
        </w:numPr>
        <w:tabs>
          <w:tab w:val="clear" w:pos="567"/>
        </w:tabs>
        <w:spacing w:line="240" w:lineRule="auto"/>
        <w:ind w:right="-29"/>
        <w:rPr>
          <w:szCs w:val="22"/>
        </w:rPr>
      </w:pPr>
    </w:p>
    <w:p w14:paraId="072C1EC1" w14:textId="77777777" w:rsidR="00265A25" w:rsidRPr="00CC291F" w:rsidRDefault="00265A25" w:rsidP="00265A25">
      <w:pPr>
        <w:widowControl w:val="0"/>
        <w:numPr>
          <w:ilvl w:val="12"/>
          <w:numId w:val="0"/>
        </w:numPr>
        <w:tabs>
          <w:tab w:val="clear" w:pos="567"/>
        </w:tabs>
        <w:spacing w:line="240" w:lineRule="auto"/>
        <w:ind w:right="-29"/>
        <w:rPr>
          <w:szCs w:val="22"/>
          <w:u w:val="single"/>
        </w:rPr>
      </w:pPr>
      <w:r w:rsidRPr="00CC291F">
        <w:rPr>
          <w:szCs w:val="22"/>
          <w:u w:val="single"/>
        </w:rPr>
        <w:t>Poveikis kūnui</w:t>
      </w:r>
    </w:p>
    <w:p w14:paraId="42A48EF5" w14:textId="77777777" w:rsidR="00265A25" w:rsidRPr="00CC291F" w:rsidRDefault="00265A25" w:rsidP="00265A25">
      <w:pPr>
        <w:widowControl w:val="0"/>
        <w:numPr>
          <w:ilvl w:val="0"/>
          <w:numId w:val="9"/>
        </w:numPr>
        <w:tabs>
          <w:tab w:val="clear" w:pos="567"/>
        </w:tabs>
        <w:spacing w:line="240" w:lineRule="auto"/>
        <w:ind w:left="567" w:right="-29" w:hanging="567"/>
        <w:contextualSpacing/>
        <w:rPr>
          <w:szCs w:val="22"/>
        </w:rPr>
      </w:pPr>
      <w:r w:rsidRPr="00CC291F">
        <w:rPr>
          <w:szCs w:val="22"/>
        </w:rPr>
        <w:t>astma</w:t>
      </w:r>
    </w:p>
    <w:p w14:paraId="3E0D135D" w14:textId="77777777" w:rsidR="00265A25" w:rsidRPr="00CC291F" w:rsidRDefault="00265A25" w:rsidP="00265A25">
      <w:pPr>
        <w:widowControl w:val="0"/>
        <w:numPr>
          <w:ilvl w:val="0"/>
          <w:numId w:val="9"/>
        </w:numPr>
        <w:tabs>
          <w:tab w:val="clear" w:pos="567"/>
        </w:tabs>
        <w:spacing w:line="240" w:lineRule="auto"/>
        <w:ind w:left="567" w:right="-29" w:hanging="567"/>
        <w:contextualSpacing/>
        <w:rPr>
          <w:szCs w:val="22"/>
        </w:rPr>
      </w:pPr>
      <w:r w:rsidRPr="00CC291F">
        <w:rPr>
          <w:szCs w:val="22"/>
        </w:rPr>
        <w:t>astmos paūmėjimas</w:t>
      </w:r>
    </w:p>
    <w:p w14:paraId="16AC9FC5" w14:textId="77777777" w:rsidR="00265A25" w:rsidRPr="00CC291F" w:rsidRDefault="00265A25" w:rsidP="00265A25">
      <w:pPr>
        <w:widowControl w:val="0"/>
        <w:numPr>
          <w:ilvl w:val="0"/>
          <w:numId w:val="9"/>
        </w:numPr>
        <w:tabs>
          <w:tab w:val="clear" w:pos="567"/>
        </w:tabs>
        <w:spacing w:line="240" w:lineRule="auto"/>
        <w:ind w:left="567" w:right="-29" w:hanging="567"/>
        <w:contextualSpacing/>
        <w:rPr>
          <w:szCs w:val="22"/>
        </w:rPr>
      </w:pPr>
      <w:r w:rsidRPr="00CC291F">
        <w:rPr>
          <w:szCs w:val="22"/>
        </w:rPr>
        <w:t>plaučių ligos, vadinamos lėtine obstrukcine plaučių liga (LOPL), paūmėjimas</w:t>
      </w:r>
    </w:p>
    <w:p w14:paraId="7779F8E4" w14:textId="77777777" w:rsidR="00EC4A55" w:rsidRPr="00CC291F" w:rsidRDefault="00265A25" w:rsidP="00282B65">
      <w:pPr>
        <w:widowControl w:val="0"/>
        <w:numPr>
          <w:ilvl w:val="0"/>
          <w:numId w:val="9"/>
        </w:numPr>
        <w:tabs>
          <w:tab w:val="clear" w:pos="567"/>
        </w:tabs>
        <w:spacing w:line="240" w:lineRule="auto"/>
        <w:ind w:left="567" w:right="-29" w:hanging="567"/>
        <w:contextualSpacing/>
        <w:rPr>
          <w:szCs w:val="22"/>
        </w:rPr>
      </w:pPr>
      <w:r w:rsidRPr="00CC291F">
        <w:rPr>
          <w:szCs w:val="22"/>
        </w:rPr>
        <w:t>dusulys</w:t>
      </w:r>
    </w:p>
    <w:p w14:paraId="1D4E491A" w14:textId="77777777" w:rsidR="00EC4A55" w:rsidRPr="00CC291F" w:rsidRDefault="00EC4A55" w:rsidP="00282B65">
      <w:pPr>
        <w:widowControl w:val="0"/>
        <w:numPr>
          <w:ilvl w:val="0"/>
          <w:numId w:val="9"/>
        </w:numPr>
        <w:tabs>
          <w:tab w:val="clear" w:pos="567"/>
        </w:tabs>
        <w:spacing w:line="240" w:lineRule="auto"/>
        <w:ind w:left="567" w:right="-29" w:hanging="567"/>
        <w:contextualSpacing/>
        <w:rPr>
          <w:szCs w:val="22"/>
        </w:rPr>
      </w:pPr>
      <w:r w:rsidRPr="00CC291F">
        <w:rPr>
          <w:szCs w:val="22"/>
        </w:rPr>
        <w:t>alergijos simptomai (odos ir akies patinimas, paraudimas ar išbėrimas)</w:t>
      </w:r>
    </w:p>
    <w:p w14:paraId="5F57311A" w14:textId="77777777" w:rsidR="0005373C" w:rsidRPr="00CC291F" w:rsidRDefault="0005373C" w:rsidP="00282B65">
      <w:pPr>
        <w:widowControl w:val="0"/>
        <w:numPr>
          <w:ilvl w:val="0"/>
          <w:numId w:val="9"/>
        </w:numPr>
        <w:tabs>
          <w:tab w:val="clear" w:pos="567"/>
        </w:tabs>
        <w:spacing w:line="240" w:lineRule="auto"/>
        <w:ind w:left="567" w:right="-29" w:hanging="567"/>
        <w:contextualSpacing/>
        <w:rPr>
          <w:szCs w:val="22"/>
        </w:rPr>
      </w:pPr>
      <w:r w:rsidRPr="00CC291F">
        <w:rPr>
          <w:szCs w:val="22"/>
        </w:rPr>
        <w:t>pakitusi odos spalva (apie akis)</w:t>
      </w:r>
    </w:p>
    <w:p w14:paraId="2F03974D" w14:textId="77777777" w:rsidR="00265A25" w:rsidRPr="00CC291F" w:rsidRDefault="00265A25" w:rsidP="00265A25">
      <w:pPr>
        <w:widowControl w:val="0"/>
        <w:numPr>
          <w:ilvl w:val="12"/>
          <w:numId w:val="0"/>
        </w:numPr>
        <w:tabs>
          <w:tab w:val="clear" w:pos="567"/>
        </w:tabs>
        <w:spacing w:line="240" w:lineRule="auto"/>
        <w:ind w:right="-29"/>
        <w:rPr>
          <w:szCs w:val="22"/>
        </w:rPr>
      </w:pPr>
    </w:p>
    <w:p w14:paraId="37D02B2E" w14:textId="77777777" w:rsidR="00265A25" w:rsidRPr="00CC291F" w:rsidRDefault="00265A25" w:rsidP="00265A25">
      <w:pPr>
        <w:widowControl w:val="0"/>
        <w:numPr>
          <w:ilvl w:val="12"/>
          <w:numId w:val="0"/>
        </w:numPr>
        <w:tabs>
          <w:tab w:val="clear" w:pos="567"/>
        </w:tabs>
        <w:spacing w:line="240" w:lineRule="auto"/>
        <w:ind w:right="-29"/>
        <w:rPr>
          <w:szCs w:val="22"/>
        </w:rPr>
      </w:pPr>
      <w:r w:rsidRPr="00CC291F">
        <w:rPr>
          <w:szCs w:val="22"/>
        </w:rPr>
        <w:t>Kitas šalutinis poveikis, apie kurį buvo pranešta vartojant akių lašų, kurių sudėtyje yra fosfatų</w:t>
      </w:r>
    </w:p>
    <w:p w14:paraId="4815651E" w14:textId="77777777" w:rsidR="00611E6C" w:rsidRPr="00CC291F" w:rsidRDefault="00611E6C" w:rsidP="009E14EC">
      <w:pPr>
        <w:tabs>
          <w:tab w:val="clear" w:pos="567"/>
        </w:tabs>
        <w:autoSpaceDE w:val="0"/>
        <w:autoSpaceDN w:val="0"/>
        <w:adjustRightInd w:val="0"/>
        <w:spacing w:line="240" w:lineRule="auto"/>
        <w:rPr>
          <w:szCs w:val="22"/>
        </w:rPr>
      </w:pPr>
      <w:r w:rsidRPr="00CC291F">
        <w:rPr>
          <w:szCs w:val="22"/>
        </w:rPr>
        <w:t xml:space="preserve">Jeigu Jums yra akies priekinę dalį gaubiančio skaidraus sluoksnio (ragenos) sunkių pažeidimų, labai retais atvejais fosfatai gali sukelti drumzlinus ragenos plotelius dėl gydymo metu susiformavusių kalcio nuosėdų. </w:t>
      </w:r>
    </w:p>
    <w:p w14:paraId="77D50ED4" w14:textId="77777777" w:rsidR="00265A25" w:rsidRPr="00CC291F" w:rsidRDefault="00265A25" w:rsidP="00265A25">
      <w:pPr>
        <w:widowControl w:val="0"/>
        <w:numPr>
          <w:ilvl w:val="12"/>
          <w:numId w:val="0"/>
        </w:numPr>
        <w:tabs>
          <w:tab w:val="clear" w:pos="567"/>
        </w:tabs>
        <w:spacing w:line="240" w:lineRule="auto"/>
        <w:ind w:right="-29"/>
        <w:rPr>
          <w:szCs w:val="22"/>
        </w:rPr>
      </w:pPr>
    </w:p>
    <w:p w14:paraId="43A6E08A" w14:textId="77777777" w:rsidR="00265A25" w:rsidRPr="00CC291F" w:rsidRDefault="00265A25" w:rsidP="00265A25">
      <w:pPr>
        <w:widowControl w:val="0"/>
        <w:spacing w:line="240" w:lineRule="auto"/>
        <w:ind w:right="139"/>
        <w:rPr>
          <w:b/>
          <w:szCs w:val="22"/>
        </w:rPr>
      </w:pPr>
      <w:r w:rsidRPr="00CC291F">
        <w:rPr>
          <w:b/>
          <w:szCs w:val="22"/>
        </w:rPr>
        <w:t>Pranešimas apie šalutinį poveikį</w:t>
      </w:r>
    </w:p>
    <w:p w14:paraId="5C480692" w14:textId="77777777" w:rsidR="001C63D7" w:rsidRPr="00996F9A" w:rsidRDefault="001C63D7" w:rsidP="001C63D7">
      <w:r w:rsidRPr="00996F9A">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996F9A">
          <w:rPr>
            <w:rStyle w:val="Hipersaitas"/>
          </w:rPr>
          <w:t>https://vapris.vvkt.lt/vvkt-web/public/nrv</w:t>
        </w:r>
      </w:hyperlink>
      <w:r w:rsidRPr="00996F9A">
        <w:t xml:space="preserve"> arba užpildant Sveikatos priežiūros ar farmacijos specialisto pranešimo apie įtariamą nepageidaujamą reakciją formą, kuri skelbiama </w:t>
      </w:r>
      <w:hyperlink r:id="rId16" w:history="1">
        <w:r w:rsidRPr="00996F9A">
          <w:rPr>
            <w:rStyle w:val="Hipersaitas"/>
          </w:rPr>
          <w:t>https://www.vvkt.lt/index.php?4004286486</w:t>
        </w:r>
      </w:hyperlink>
      <w:r w:rsidRPr="00996F9A">
        <w:t xml:space="preserve">, ir atsiunčiant elektroniniu paštu (adresu </w:t>
      </w:r>
      <w:hyperlink r:id="rId17" w:history="1">
        <w:r w:rsidRPr="00996F9A">
          <w:rPr>
            <w:rStyle w:val="Hipersaitas"/>
          </w:rPr>
          <w:t>NepageidaujamaR@vvkt.lt</w:t>
        </w:r>
      </w:hyperlink>
      <w:r w:rsidRPr="00996F9A">
        <w:t>) arba nemokamu telefonu 8 800 73 568.</w:t>
      </w:r>
    </w:p>
    <w:p w14:paraId="600421D2" w14:textId="29FDC62E" w:rsidR="00265A25" w:rsidRDefault="00265A25" w:rsidP="00265A25">
      <w:pPr>
        <w:widowControl w:val="0"/>
        <w:spacing w:line="240" w:lineRule="auto"/>
        <w:ind w:right="-449"/>
        <w:rPr>
          <w:szCs w:val="22"/>
        </w:rPr>
      </w:pPr>
    </w:p>
    <w:p w14:paraId="07A89148" w14:textId="77777777" w:rsidR="002817B0" w:rsidRPr="00CC291F" w:rsidRDefault="002817B0" w:rsidP="00265A25">
      <w:pPr>
        <w:widowControl w:val="0"/>
        <w:spacing w:line="240" w:lineRule="auto"/>
        <w:ind w:right="-449"/>
        <w:rPr>
          <w:szCs w:val="22"/>
        </w:rPr>
      </w:pPr>
    </w:p>
    <w:p w14:paraId="19925606" w14:textId="77777777" w:rsidR="00265A25" w:rsidRPr="00CC291F" w:rsidRDefault="00265A25" w:rsidP="00265A25">
      <w:pPr>
        <w:widowControl w:val="0"/>
        <w:spacing w:line="240" w:lineRule="auto"/>
        <w:outlineLvl w:val="2"/>
        <w:rPr>
          <w:b/>
          <w:szCs w:val="22"/>
          <w:lang w:eastAsia="lt-LT"/>
        </w:rPr>
      </w:pPr>
      <w:r w:rsidRPr="00CC291F">
        <w:rPr>
          <w:b/>
          <w:szCs w:val="22"/>
          <w:lang w:eastAsia="lt-LT"/>
        </w:rPr>
        <w:t>5.</w:t>
      </w:r>
      <w:r w:rsidRPr="00CC291F">
        <w:rPr>
          <w:b/>
          <w:szCs w:val="22"/>
          <w:lang w:eastAsia="lt-LT"/>
        </w:rPr>
        <w:tab/>
        <w:t xml:space="preserve">Kaip laikyti </w:t>
      </w:r>
      <w:proofErr w:type="spellStart"/>
      <w:r w:rsidRPr="00CC291F">
        <w:rPr>
          <w:b/>
          <w:szCs w:val="22"/>
          <w:lang w:eastAsia="lt-LT"/>
        </w:rPr>
        <w:t>Bimican</w:t>
      </w:r>
      <w:proofErr w:type="spellEnd"/>
      <w:r w:rsidRPr="00CC291F">
        <w:rPr>
          <w:b/>
          <w:szCs w:val="22"/>
          <w:lang w:eastAsia="lt-LT"/>
        </w:rPr>
        <w:t xml:space="preserve"> </w:t>
      </w:r>
    </w:p>
    <w:p w14:paraId="1DFAEAC4" w14:textId="77777777" w:rsidR="00265A25" w:rsidRPr="00CC291F" w:rsidRDefault="00265A25" w:rsidP="00265A25">
      <w:pPr>
        <w:widowControl w:val="0"/>
        <w:numPr>
          <w:ilvl w:val="12"/>
          <w:numId w:val="0"/>
        </w:numPr>
        <w:tabs>
          <w:tab w:val="clear" w:pos="567"/>
        </w:tabs>
        <w:spacing w:line="240" w:lineRule="auto"/>
        <w:ind w:right="-2"/>
        <w:rPr>
          <w:szCs w:val="22"/>
        </w:rPr>
      </w:pPr>
    </w:p>
    <w:p w14:paraId="3E0D18BA" w14:textId="77777777" w:rsidR="00150322" w:rsidRPr="00CC291F" w:rsidRDefault="00150322" w:rsidP="00265A25">
      <w:pPr>
        <w:widowControl w:val="0"/>
        <w:numPr>
          <w:ilvl w:val="12"/>
          <w:numId w:val="0"/>
        </w:numPr>
        <w:tabs>
          <w:tab w:val="clear" w:pos="567"/>
        </w:tabs>
        <w:spacing w:line="240" w:lineRule="auto"/>
        <w:ind w:right="-2"/>
        <w:rPr>
          <w:szCs w:val="22"/>
        </w:rPr>
      </w:pPr>
      <w:r w:rsidRPr="00CC291F">
        <w:rPr>
          <w:szCs w:val="22"/>
        </w:rPr>
        <w:t>Šiam vaistui specialių laikymo sąlygų nereikia.</w:t>
      </w:r>
    </w:p>
    <w:p w14:paraId="177A61E7" w14:textId="77777777" w:rsidR="00150322" w:rsidRPr="00CC291F" w:rsidRDefault="00150322" w:rsidP="00265A25">
      <w:pPr>
        <w:widowControl w:val="0"/>
        <w:numPr>
          <w:ilvl w:val="12"/>
          <w:numId w:val="0"/>
        </w:numPr>
        <w:tabs>
          <w:tab w:val="clear" w:pos="567"/>
        </w:tabs>
        <w:spacing w:line="240" w:lineRule="auto"/>
        <w:ind w:right="-2"/>
        <w:rPr>
          <w:szCs w:val="22"/>
        </w:rPr>
      </w:pPr>
    </w:p>
    <w:p w14:paraId="4D0A9596" w14:textId="77777777" w:rsidR="00265A25" w:rsidRPr="00CC291F" w:rsidRDefault="00265A25" w:rsidP="00265A25">
      <w:pPr>
        <w:widowControl w:val="0"/>
        <w:numPr>
          <w:ilvl w:val="12"/>
          <w:numId w:val="0"/>
        </w:numPr>
        <w:tabs>
          <w:tab w:val="clear" w:pos="567"/>
        </w:tabs>
        <w:spacing w:line="240" w:lineRule="auto"/>
        <w:ind w:right="-2"/>
        <w:rPr>
          <w:szCs w:val="22"/>
        </w:rPr>
      </w:pPr>
      <w:r w:rsidRPr="00CC291F">
        <w:rPr>
          <w:szCs w:val="22"/>
        </w:rPr>
        <w:t>Šį vaistą laikykite vaikams nepastebimoje ir nepasiekiamoje vietoje.</w:t>
      </w:r>
    </w:p>
    <w:p w14:paraId="2A197DF3" w14:textId="77777777" w:rsidR="00265A25" w:rsidRPr="00CC291F" w:rsidRDefault="00265A25" w:rsidP="00265A25">
      <w:pPr>
        <w:widowControl w:val="0"/>
        <w:numPr>
          <w:ilvl w:val="12"/>
          <w:numId w:val="0"/>
        </w:numPr>
        <w:tabs>
          <w:tab w:val="clear" w:pos="567"/>
        </w:tabs>
        <w:spacing w:line="240" w:lineRule="auto"/>
        <w:ind w:right="-2"/>
        <w:rPr>
          <w:szCs w:val="22"/>
        </w:rPr>
      </w:pPr>
    </w:p>
    <w:p w14:paraId="2F01A0AE" w14:textId="77777777" w:rsidR="00265A25" w:rsidRPr="00CC291F" w:rsidRDefault="00265A25" w:rsidP="00265A25">
      <w:pPr>
        <w:widowControl w:val="0"/>
        <w:numPr>
          <w:ilvl w:val="12"/>
          <w:numId w:val="0"/>
        </w:numPr>
        <w:tabs>
          <w:tab w:val="clear" w:pos="567"/>
        </w:tabs>
        <w:spacing w:line="240" w:lineRule="auto"/>
        <w:ind w:right="-2"/>
        <w:rPr>
          <w:szCs w:val="22"/>
        </w:rPr>
      </w:pPr>
      <w:r w:rsidRPr="00CC291F">
        <w:rPr>
          <w:szCs w:val="22"/>
        </w:rPr>
        <w:t>Ant buteliuko etiketės ir dėžutės po „EXP“ nurodytam tinkamumo laikui pasibaigus, šio vaisto vartoti negalima. Vaistas tinkamas vartoti iki paskutinės nurodyto mėnesio dienos.</w:t>
      </w:r>
    </w:p>
    <w:p w14:paraId="6C7DFF09" w14:textId="77777777" w:rsidR="00265A25" w:rsidRPr="00CC291F" w:rsidRDefault="00265A25" w:rsidP="00265A25">
      <w:pPr>
        <w:widowControl w:val="0"/>
        <w:numPr>
          <w:ilvl w:val="12"/>
          <w:numId w:val="0"/>
        </w:numPr>
        <w:tabs>
          <w:tab w:val="clear" w:pos="567"/>
        </w:tabs>
        <w:spacing w:line="240" w:lineRule="auto"/>
        <w:ind w:right="-2"/>
        <w:rPr>
          <w:szCs w:val="22"/>
        </w:rPr>
      </w:pPr>
    </w:p>
    <w:p w14:paraId="38ADF594" w14:textId="77777777" w:rsidR="00265A25" w:rsidRPr="00CC291F" w:rsidRDefault="00265A25" w:rsidP="00265A25">
      <w:pPr>
        <w:widowControl w:val="0"/>
        <w:numPr>
          <w:ilvl w:val="12"/>
          <w:numId w:val="0"/>
        </w:numPr>
        <w:tabs>
          <w:tab w:val="clear" w:pos="567"/>
        </w:tabs>
        <w:spacing w:line="240" w:lineRule="auto"/>
        <w:ind w:right="-2"/>
        <w:rPr>
          <w:szCs w:val="22"/>
        </w:rPr>
      </w:pPr>
      <w:r w:rsidRPr="00CC291F">
        <w:rPr>
          <w:szCs w:val="22"/>
        </w:rPr>
        <w:t>Praėjus 4 savaitėms po buteliuko pirmojo atidarymo, jį reikia išmesti, net jei buteliuke dar liko šiek tiek lašų. Taip išvengsite infekcijos. Kad nepamirštumėte, kada atidarėte, ant pakuotės dėžutės užsirašykite atidarymo datą.</w:t>
      </w:r>
    </w:p>
    <w:p w14:paraId="04B30B9B" w14:textId="77777777" w:rsidR="00265A25" w:rsidRPr="00CC291F" w:rsidRDefault="00265A25" w:rsidP="00265A25">
      <w:pPr>
        <w:widowControl w:val="0"/>
        <w:numPr>
          <w:ilvl w:val="12"/>
          <w:numId w:val="0"/>
        </w:numPr>
        <w:tabs>
          <w:tab w:val="clear" w:pos="567"/>
        </w:tabs>
        <w:spacing w:line="240" w:lineRule="auto"/>
        <w:ind w:right="-2"/>
        <w:rPr>
          <w:szCs w:val="22"/>
        </w:rPr>
      </w:pPr>
    </w:p>
    <w:p w14:paraId="63D0EECE" w14:textId="77777777" w:rsidR="00265A25" w:rsidRPr="00CC291F" w:rsidRDefault="00265A25" w:rsidP="00265A25">
      <w:pPr>
        <w:widowControl w:val="0"/>
        <w:numPr>
          <w:ilvl w:val="12"/>
          <w:numId w:val="0"/>
        </w:numPr>
        <w:tabs>
          <w:tab w:val="clear" w:pos="567"/>
        </w:tabs>
        <w:spacing w:line="240" w:lineRule="auto"/>
        <w:ind w:right="-2"/>
        <w:rPr>
          <w:i/>
          <w:szCs w:val="22"/>
        </w:rPr>
      </w:pPr>
      <w:r w:rsidRPr="00CC291F">
        <w:rPr>
          <w:szCs w:val="22"/>
        </w:rPr>
        <w:t>Vaistų negalima išmesti į kanalizaciją arba su buitinėmis atliekomis. Kaip išmesti nereikalingus vaistus, klauskite vaistininko. Šios priemonės padės apsaugoti aplinką.</w:t>
      </w:r>
    </w:p>
    <w:p w14:paraId="61664933" w14:textId="77777777" w:rsidR="00265A25" w:rsidRPr="00CC291F" w:rsidRDefault="00265A25" w:rsidP="00265A25">
      <w:pPr>
        <w:widowControl w:val="0"/>
        <w:numPr>
          <w:ilvl w:val="12"/>
          <w:numId w:val="0"/>
        </w:numPr>
        <w:tabs>
          <w:tab w:val="clear" w:pos="567"/>
        </w:tabs>
        <w:spacing w:line="240" w:lineRule="auto"/>
        <w:ind w:right="-2"/>
        <w:rPr>
          <w:szCs w:val="22"/>
        </w:rPr>
      </w:pPr>
    </w:p>
    <w:p w14:paraId="2C1306BD" w14:textId="77777777" w:rsidR="00265A25" w:rsidRPr="00CC291F" w:rsidRDefault="00265A25" w:rsidP="00265A25">
      <w:pPr>
        <w:widowControl w:val="0"/>
        <w:numPr>
          <w:ilvl w:val="12"/>
          <w:numId w:val="0"/>
        </w:numPr>
        <w:tabs>
          <w:tab w:val="clear" w:pos="567"/>
        </w:tabs>
        <w:spacing w:line="240" w:lineRule="auto"/>
        <w:ind w:right="-2"/>
        <w:rPr>
          <w:szCs w:val="22"/>
        </w:rPr>
      </w:pPr>
    </w:p>
    <w:p w14:paraId="70F658FF" w14:textId="77777777" w:rsidR="00265A25" w:rsidRPr="00CC291F" w:rsidRDefault="00265A25" w:rsidP="00265A25">
      <w:pPr>
        <w:widowControl w:val="0"/>
        <w:spacing w:line="240" w:lineRule="auto"/>
        <w:outlineLvl w:val="2"/>
        <w:rPr>
          <w:b/>
          <w:szCs w:val="22"/>
          <w:lang w:eastAsia="lt-LT"/>
        </w:rPr>
      </w:pPr>
      <w:r w:rsidRPr="00CC291F">
        <w:rPr>
          <w:b/>
          <w:szCs w:val="22"/>
          <w:lang w:eastAsia="lt-LT"/>
        </w:rPr>
        <w:t>6.</w:t>
      </w:r>
      <w:r w:rsidRPr="00CC291F">
        <w:rPr>
          <w:b/>
          <w:szCs w:val="22"/>
          <w:lang w:eastAsia="lt-LT"/>
        </w:rPr>
        <w:tab/>
        <w:t>Pakuotės turinys ir kita informacija</w:t>
      </w:r>
    </w:p>
    <w:p w14:paraId="35C134C2" w14:textId="77777777" w:rsidR="00265A25" w:rsidRPr="00CC291F" w:rsidRDefault="00265A25" w:rsidP="00265A25">
      <w:pPr>
        <w:widowControl w:val="0"/>
        <w:numPr>
          <w:ilvl w:val="12"/>
          <w:numId w:val="0"/>
        </w:numPr>
        <w:tabs>
          <w:tab w:val="clear" w:pos="567"/>
        </w:tabs>
        <w:spacing w:line="240" w:lineRule="auto"/>
        <w:rPr>
          <w:szCs w:val="22"/>
        </w:rPr>
      </w:pPr>
    </w:p>
    <w:p w14:paraId="5011D5B6" w14:textId="77777777" w:rsidR="00265A25" w:rsidRPr="00CC291F" w:rsidRDefault="00265A25" w:rsidP="00265A25">
      <w:pPr>
        <w:widowControl w:val="0"/>
        <w:spacing w:line="240" w:lineRule="auto"/>
        <w:jc w:val="both"/>
        <w:outlineLvl w:val="3"/>
        <w:rPr>
          <w:b/>
          <w:bCs/>
          <w:szCs w:val="22"/>
        </w:rPr>
      </w:pPr>
      <w:proofErr w:type="spellStart"/>
      <w:r w:rsidRPr="00CC291F">
        <w:rPr>
          <w:b/>
          <w:bCs/>
          <w:szCs w:val="22"/>
        </w:rPr>
        <w:t>Bimican</w:t>
      </w:r>
      <w:proofErr w:type="spellEnd"/>
      <w:r w:rsidRPr="00CC291F">
        <w:rPr>
          <w:b/>
          <w:bCs/>
          <w:szCs w:val="22"/>
        </w:rPr>
        <w:t xml:space="preserve"> sudėtis </w:t>
      </w:r>
    </w:p>
    <w:p w14:paraId="57407BC9" w14:textId="77777777" w:rsidR="005E15E8" w:rsidRPr="00CC291F" w:rsidRDefault="00265A25" w:rsidP="00265A25">
      <w:pPr>
        <w:widowControl w:val="0"/>
        <w:numPr>
          <w:ilvl w:val="0"/>
          <w:numId w:val="8"/>
        </w:numPr>
        <w:tabs>
          <w:tab w:val="clear" w:pos="567"/>
        </w:tabs>
        <w:spacing w:line="240" w:lineRule="auto"/>
        <w:ind w:left="567" w:right="-2" w:hanging="567"/>
        <w:rPr>
          <w:szCs w:val="22"/>
        </w:rPr>
      </w:pPr>
      <w:r w:rsidRPr="00CC291F">
        <w:rPr>
          <w:szCs w:val="22"/>
        </w:rPr>
        <w:t xml:space="preserve">Veiklioji medžiaga yra </w:t>
      </w:r>
      <w:proofErr w:type="spellStart"/>
      <w:r w:rsidRPr="00CC291F">
        <w:rPr>
          <w:szCs w:val="22"/>
        </w:rPr>
        <w:t>bimatoprostas</w:t>
      </w:r>
      <w:proofErr w:type="spellEnd"/>
      <w:r w:rsidRPr="00CC291F">
        <w:rPr>
          <w:szCs w:val="22"/>
        </w:rPr>
        <w:t>.</w:t>
      </w:r>
    </w:p>
    <w:p w14:paraId="5FD9B199" w14:textId="77777777" w:rsidR="00265A25" w:rsidRPr="00CC291F" w:rsidRDefault="005E15E8" w:rsidP="009E14EC">
      <w:pPr>
        <w:widowControl w:val="0"/>
        <w:tabs>
          <w:tab w:val="clear" w:pos="567"/>
        </w:tabs>
        <w:spacing w:line="240" w:lineRule="auto"/>
        <w:ind w:left="567" w:right="-2"/>
        <w:rPr>
          <w:szCs w:val="22"/>
        </w:rPr>
      </w:pPr>
      <w:r w:rsidRPr="00CC291F">
        <w:rPr>
          <w:rStyle w:val="tlid-translation"/>
          <w:szCs w:val="22"/>
        </w:rPr>
        <w:t>Kiekvienas</w:t>
      </w:r>
      <w:r w:rsidRPr="00CC291F">
        <w:rPr>
          <w:szCs w:val="22"/>
        </w:rPr>
        <w:t xml:space="preserve"> </w:t>
      </w:r>
      <w:r w:rsidR="00265A25" w:rsidRPr="00CC291F">
        <w:rPr>
          <w:szCs w:val="22"/>
        </w:rPr>
        <w:t xml:space="preserve"> ml tirpalo yra 0,3</w:t>
      </w:r>
      <w:r w:rsidR="00CA35A8" w:rsidRPr="00CC291F">
        <w:rPr>
          <w:szCs w:val="22"/>
        </w:rPr>
        <w:t> </w:t>
      </w:r>
      <w:r w:rsidR="00265A25" w:rsidRPr="00CC291F">
        <w:rPr>
          <w:szCs w:val="22"/>
        </w:rPr>
        <w:t xml:space="preserve">mg </w:t>
      </w:r>
      <w:proofErr w:type="spellStart"/>
      <w:r w:rsidR="00265A25" w:rsidRPr="00CC291F">
        <w:rPr>
          <w:szCs w:val="22"/>
        </w:rPr>
        <w:t>bimatoprosto</w:t>
      </w:r>
      <w:proofErr w:type="spellEnd"/>
      <w:r w:rsidR="00265A25" w:rsidRPr="00CC291F">
        <w:rPr>
          <w:szCs w:val="22"/>
        </w:rPr>
        <w:t>.</w:t>
      </w:r>
    </w:p>
    <w:p w14:paraId="3D7F23C8" w14:textId="77777777" w:rsidR="00265A25" w:rsidRPr="00CC291F" w:rsidRDefault="00265A25" w:rsidP="00265A25">
      <w:pPr>
        <w:widowControl w:val="0"/>
        <w:numPr>
          <w:ilvl w:val="0"/>
          <w:numId w:val="8"/>
        </w:numPr>
        <w:tabs>
          <w:tab w:val="clear" w:pos="567"/>
        </w:tabs>
        <w:spacing w:line="240" w:lineRule="auto"/>
        <w:ind w:left="567" w:right="-2" w:hanging="567"/>
        <w:contextualSpacing/>
        <w:rPr>
          <w:szCs w:val="22"/>
        </w:rPr>
      </w:pPr>
      <w:r w:rsidRPr="00CC291F">
        <w:rPr>
          <w:szCs w:val="22"/>
        </w:rPr>
        <w:t xml:space="preserve">Pagalbinės medžiagos yra </w:t>
      </w:r>
      <w:proofErr w:type="spellStart"/>
      <w:r w:rsidRPr="00CC291F">
        <w:rPr>
          <w:szCs w:val="22"/>
        </w:rPr>
        <w:t>dinatrio</w:t>
      </w:r>
      <w:proofErr w:type="spellEnd"/>
      <w:r w:rsidRPr="00CC291F">
        <w:rPr>
          <w:szCs w:val="22"/>
        </w:rPr>
        <w:t xml:space="preserve"> fosfatas </w:t>
      </w:r>
      <w:proofErr w:type="spellStart"/>
      <w:r w:rsidRPr="00CC291F">
        <w:rPr>
          <w:szCs w:val="22"/>
        </w:rPr>
        <w:t>dodekahidratas</w:t>
      </w:r>
      <w:proofErr w:type="spellEnd"/>
      <w:r w:rsidRPr="00CC291F">
        <w:rPr>
          <w:szCs w:val="22"/>
        </w:rPr>
        <w:t xml:space="preserve">, citrinų rūgštis </w:t>
      </w:r>
      <w:proofErr w:type="spellStart"/>
      <w:r w:rsidRPr="00CC291F">
        <w:rPr>
          <w:szCs w:val="22"/>
        </w:rPr>
        <w:t>monohidratas</w:t>
      </w:r>
      <w:proofErr w:type="spellEnd"/>
      <w:r w:rsidRPr="00CC291F">
        <w:rPr>
          <w:szCs w:val="22"/>
        </w:rPr>
        <w:t xml:space="preserve">, natrio chloridas, </w:t>
      </w:r>
      <w:proofErr w:type="spellStart"/>
      <w:r w:rsidRPr="00CC291F">
        <w:rPr>
          <w:szCs w:val="22"/>
        </w:rPr>
        <w:t>benzalkonio</w:t>
      </w:r>
      <w:proofErr w:type="spellEnd"/>
      <w:r w:rsidRPr="00CC291F">
        <w:rPr>
          <w:szCs w:val="22"/>
        </w:rPr>
        <w:t xml:space="preserve"> chloridas (konservantas) ir išgrynintas vanduo. Siekiant išlaikyti rūgščių lygį (pH reguliuoti), gali būti pridėta nedidelis kiekis 1</w:t>
      </w:r>
      <w:r w:rsidR="00CA35A8" w:rsidRPr="00CC291F">
        <w:rPr>
          <w:szCs w:val="22"/>
        </w:rPr>
        <w:t> </w:t>
      </w:r>
      <w:r w:rsidRPr="00CC291F">
        <w:rPr>
          <w:szCs w:val="22"/>
        </w:rPr>
        <w:t>M vandenilio chlorido rūgšties ir/arba 1</w:t>
      </w:r>
      <w:r w:rsidR="00CA35A8" w:rsidRPr="00CC291F">
        <w:rPr>
          <w:szCs w:val="22"/>
        </w:rPr>
        <w:t> </w:t>
      </w:r>
      <w:r w:rsidRPr="00CC291F">
        <w:rPr>
          <w:szCs w:val="22"/>
        </w:rPr>
        <w:t xml:space="preserve">M natrio </w:t>
      </w:r>
      <w:proofErr w:type="spellStart"/>
      <w:r w:rsidRPr="00CC291F">
        <w:rPr>
          <w:szCs w:val="22"/>
        </w:rPr>
        <w:t>hidroksido</w:t>
      </w:r>
      <w:proofErr w:type="spellEnd"/>
      <w:r w:rsidRPr="00CC291F">
        <w:rPr>
          <w:szCs w:val="22"/>
        </w:rPr>
        <w:t>.</w:t>
      </w:r>
    </w:p>
    <w:p w14:paraId="518C8A65" w14:textId="77777777" w:rsidR="00265A25" w:rsidRPr="00CC291F" w:rsidRDefault="00265A25" w:rsidP="00265A25">
      <w:pPr>
        <w:widowControl w:val="0"/>
        <w:numPr>
          <w:ilvl w:val="12"/>
          <w:numId w:val="0"/>
        </w:numPr>
        <w:tabs>
          <w:tab w:val="clear" w:pos="567"/>
        </w:tabs>
        <w:spacing w:line="240" w:lineRule="auto"/>
        <w:ind w:right="-2"/>
        <w:rPr>
          <w:szCs w:val="22"/>
        </w:rPr>
      </w:pPr>
    </w:p>
    <w:p w14:paraId="17A61D42" w14:textId="77777777" w:rsidR="00265A25" w:rsidRPr="00CC291F" w:rsidRDefault="00265A25" w:rsidP="00265A25">
      <w:pPr>
        <w:widowControl w:val="0"/>
        <w:spacing w:line="240" w:lineRule="auto"/>
        <w:jc w:val="both"/>
        <w:outlineLvl w:val="3"/>
        <w:rPr>
          <w:b/>
          <w:bCs/>
          <w:szCs w:val="22"/>
        </w:rPr>
      </w:pPr>
      <w:proofErr w:type="spellStart"/>
      <w:r w:rsidRPr="00CC291F">
        <w:rPr>
          <w:b/>
          <w:bCs/>
          <w:szCs w:val="22"/>
        </w:rPr>
        <w:t>Bimican</w:t>
      </w:r>
      <w:proofErr w:type="spellEnd"/>
      <w:r w:rsidRPr="00CC291F">
        <w:rPr>
          <w:b/>
          <w:bCs/>
          <w:szCs w:val="22"/>
        </w:rPr>
        <w:t xml:space="preserve"> išvaizda ir kiekis pakuotėje</w:t>
      </w:r>
    </w:p>
    <w:p w14:paraId="5ABD3B46" w14:textId="77777777" w:rsidR="00265A25" w:rsidRPr="00CC291F" w:rsidRDefault="00265A25" w:rsidP="00265A25">
      <w:pPr>
        <w:widowControl w:val="0"/>
        <w:spacing w:line="240" w:lineRule="auto"/>
        <w:rPr>
          <w:szCs w:val="22"/>
        </w:rPr>
      </w:pPr>
      <w:proofErr w:type="spellStart"/>
      <w:r w:rsidRPr="00CC291F">
        <w:rPr>
          <w:szCs w:val="22"/>
        </w:rPr>
        <w:t>Bimican</w:t>
      </w:r>
      <w:proofErr w:type="spellEnd"/>
      <w:r w:rsidRPr="00CC291F">
        <w:rPr>
          <w:szCs w:val="22"/>
        </w:rPr>
        <w:t xml:space="preserve"> yra skaidrūs, bespalviai akių lašai (tirpalas)</w:t>
      </w:r>
      <w:r w:rsidR="00150322" w:rsidRPr="00CC291F">
        <w:rPr>
          <w:szCs w:val="22"/>
        </w:rPr>
        <w:t xml:space="preserve"> praktiškai</w:t>
      </w:r>
      <w:r w:rsidRPr="00CC291F">
        <w:rPr>
          <w:szCs w:val="22"/>
        </w:rPr>
        <w:t xml:space="preserve"> be matomų dalelių. Jis tiekiamas kartono dėžutėje po vieną, tris ar šešis plastikinius buteliukus. Kiekviename buteliuke yra 3 ml tirpalo.</w:t>
      </w:r>
    </w:p>
    <w:p w14:paraId="2897E584" w14:textId="77777777" w:rsidR="00265A25" w:rsidRPr="00CC291F" w:rsidRDefault="00265A25" w:rsidP="00265A25">
      <w:pPr>
        <w:widowControl w:val="0"/>
        <w:spacing w:line="240" w:lineRule="auto"/>
        <w:rPr>
          <w:szCs w:val="22"/>
        </w:rPr>
      </w:pPr>
    </w:p>
    <w:p w14:paraId="664CC0CF" w14:textId="77777777" w:rsidR="00265A25" w:rsidRPr="00CC291F" w:rsidRDefault="00265A25" w:rsidP="00265A25">
      <w:pPr>
        <w:widowControl w:val="0"/>
        <w:spacing w:line="240" w:lineRule="auto"/>
        <w:rPr>
          <w:szCs w:val="22"/>
        </w:rPr>
      </w:pPr>
      <w:r w:rsidRPr="00CC291F">
        <w:rPr>
          <w:noProof/>
          <w:szCs w:val="22"/>
        </w:rPr>
        <w:t>Gali būti tiekiamos ne visų dydžių pakuotės.</w:t>
      </w:r>
    </w:p>
    <w:p w14:paraId="298DA675" w14:textId="77777777" w:rsidR="00265A25" w:rsidRPr="00CC291F" w:rsidRDefault="00265A25" w:rsidP="00265A25">
      <w:pPr>
        <w:widowControl w:val="0"/>
        <w:numPr>
          <w:ilvl w:val="12"/>
          <w:numId w:val="0"/>
        </w:numPr>
        <w:tabs>
          <w:tab w:val="clear" w:pos="567"/>
        </w:tabs>
        <w:spacing w:line="240" w:lineRule="auto"/>
        <w:ind w:right="-2"/>
        <w:rPr>
          <w:szCs w:val="22"/>
        </w:rPr>
      </w:pPr>
    </w:p>
    <w:p w14:paraId="3A37A781" w14:textId="77777777" w:rsidR="00265A25" w:rsidRPr="00CC291F" w:rsidRDefault="00265A25" w:rsidP="00265A25">
      <w:pPr>
        <w:widowControl w:val="0"/>
        <w:spacing w:line="240" w:lineRule="auto"/>
        <w:jc w:val="both"/>
        <w:outlineLvl w:val="3"/>
        <w:rPr>
          <w:b/>
          <w:bCs/>
          <w:szCs w:val="22"/>
        </w:rPr>
      </w:pPr>
      <w:r w:rsidRPr="00CC291F">
        <w:rPr>
          <w:b/>
          <w:bCs/>
          <w:szCs w:val="22"/>
        </w:rPr>
        <w:t>Registruotojas ir gamintojas</w:t>
      </w:r>
    </w:p>
    <w:p w14:paraId="0421C0E8" w14:textId="77777777" w:rsidR="00265A25" w:rsidRPr="00CC291F" w:rsidRDefault="00265A25" w:rsidP="00265A25">
      <w:pPr>
        <w:widowControl w:val="0"/>
        <w:spacing w:line="240" w:lineRule="auto"/>
        <w:rPr>
          <w:szCs w:val="22"/>
          <w:u w:val="single"/>
        </w:rPr>
      </w:pPr>
    </w:p>
    <w:p w14:paraId="1DF22ADF" w14:textId="77777777" w:rsidR="00265A25" w:rsidRPr="00CC291F" w:rsidRDefault="00265A25" w:rsidP="00265A25">
      <w:pPr>
        <w:widowControl w:val="0"/>
        <w:spacing w:line="240" w:lineRule="auto"/>
        <w:rPr>
          <w:szCs w:val="22"/>
        </w:rPr>
      </w:pPr>
      <w:r w:rsidRPr="00CC291F">
        <w:rPr>
          <w:szCs w:val="22"/>
          <w:u w:val="single"/>
        </w:rPr>
        <w:t>Registruotojas</w:t>
      </w:r>
    </w:p>
    <w:p w14:paraId="6E637564" w14:textId="77777777" w:rsidR="00265A25" w:rsidRPr="00CC291F" w:rsidRDefault="00265A25" w:rsidP="00265A25">
      <w:pPr>
        <w:widowControl w:val="0"/>
        <w:rPr>
          <w:szCs w:val="22"/>
        </w:rPr>
      </w:pPr>
      <w:proofErr w:type="spellStart"/>
      <w:r w:rsidRPr="00CC291F">
        <w:rPr>
          <w:bCs/>
          <w:szCs w:val="22"/>
          <w:lang w:eastAsia="lt-LT"/>
        </w:rPr>
        <w:t>Pharmaceutical</w:t>
      </w:r>
      <w:proofErr w:type="spellEnd"/>
      <w:r w:rsidRPr="00CC291F">
        <w:rPr>
          <w:bCs/>
          <w:szCs w:val="22"/>
          <w:lang w:eastAsia="lt-LT"/>
        </w:rPr>
        <w:t xml:space="preserve"> Works </w:t>
      </w:r>
      <w:r w:rsidRPr="00CC291F">
        <w:rPr>
          <w:szCs w:val="22"/>
        </w:rPr>
        <w:t>POLPHARMA SA</w:t>
      </w:r>
    </w:p>
    <w:p w14:paraId="789B68FF" w14:textId="77777777" w:rsidR="00265A25" w:rsidRPr="00CC291F" w:rsidRDefault="00265A25" w:rsidP="00265A25">
      <w:pPr>
        <w:widowControl w:val="0"/>
        <w:rPr>
          <w:szCs w:val="22"/>
          <w:lang w:eastAsia="lt-LT"/>
        </w:rPr>
      </w:pPr>
      <w:r w:rsidRPr="00CC291F">
        <w:rPr>
          <w:szCs w:val="22"/>
          <w:lang w:eastAsia="lt-LT"/>
        </w:rPr>
        <w:t xml:space="preserve">19, </w:t>
      </w:r>
      <w:proofErr w:type="spellStart"/>
      <w:r w:rsidRPr="00CC291F">
        <w:rPr>
          <w:szCs w:val="22"/>
          <w:lang w:eastAsia="lt-LT"/>
        </w:rPr>
        <w:t>Pelplińska</w:t>
      </w:r>
      <w:proofErr w:type="spellEnd"/>
      <w:r w:rsidRPr="00CC291F">
        <w:rPr>
          <w:szCs w:val="22"/>
          <w:lang w:eastAsia="lt-LT"/>
        </w:rPr>
        <w:t xml:space="preserve"> Str.</w:t>
      </w:r>
    </w:p>
    <w:p w14:paraId="7D17FF96" w14:textId="77777777" w:rsidR="00265A25" w:rsidRPr="00CC291F" w:rsidRDefault="00265A25" w:rsidP="00265A25">
      <w:pPr>
        <w:widowControl w:val="0"/>
        <w:rPr>
          <w:szCs w:val="22"/>
          <w:lang w:eastAsia="lt-LT"/>
        </w:rPr>
      </w:pPr>
      <w:r w:rsidRPr="00CC291F">
        <w:rPr>
          <w:szCs w:val="22"/>
          <w:lang w:eastAsia="lt-LT"/>
        </w:rPr>
        <w:t xml:space="preserve">83-200 </w:t>
      </w:r>
      <w:proofErr w:type="spellStart"/>
      <w:r w:rsidRPr="00CC291F">
        <w:rPr>
          <w:szCs w:val="22"/>
          <w:lang w:eastAsia="lt-LT"/>
        </w:rPr>
        <w:t>Starogard</w:t>
      </w:r>
      <w:proofErr w:type="spellEnd"/>
      <w:r w:rsidRPr="00CC291F">
        <w:rPr>
          <w:szCs w:val="22"/>
          <w:lang w:eastAsia="lt-LT"/>
        </w:rPr>
        <w:t xml:space="preserve"> </w:t>
      </w:r>
      <w:proofErr w:type="spellStart"/>
      <w:r w:rsidRPr="00CC291F">
        <w:rPr>
          <w:szCs w:val="22"/>
          <w:lang w:eastAsia="lt-LT"/>
        </w:rPr>
        <w:t>Gdański</w:t>
      </w:r>
      <w:proofErr w:type="spellEnd"/>
    </w:p>
    <w:p w14:paraId="1CB50E90" w14:textId="77777777" w:rsidR="00265A25" w:rsidRPr="00CC291F" w:rsidRDefault="00265A25" w:rsidP="00265A25">
      <w:pPr>
        <w:widowControl w:val="0"/>
        <w:spacing w:line="240" w:lineRule="auto"/>
        <w:rPr>
          <w:szCs w:val="22"/>
        </w:rPr>
      </w:pPr>
      <w:r w:rsidRPr="00CC291F">
        <w:rPr>
          <w:szCs w:val="22"/>
        </w:rPr>
        <w:t>Lenkija</w:t>
      </w:r>
    </w:p>
    <w:p w14:paraId="68FC6188" w14:textId="77777777" w:rsidR="00265A25" w:rsidRPr="00CC291F" w:rsidRDefault="00265A25" w:rsidP="00265A25">
      <w:pPr>
        <w:widowControl w:val="0"/>
        <w:spacing w:line="240" w:lineRule="auto"/>
        <w:rPr>
          <w:szCs w:val="22"/>
          <w:u w:val="single"/>
        </w:rPr>
      </w:pPr>
    </w:p>
    <w:p w14:paraId="35369997" w14:textId="77777777" w:rsidR="00265A25" w:rsidRPr="00CC291F" w:rsidRDefault="00265A25" w:rsidP="00265A25">
      <w:pPr>
        <w:widowControl w:val="0"/>
        <w:spacing w:line="240" w:lineRule="auto"/>
        <w:rPr>
          <w:szCs w:val="22"/>
          <w:u w:val="single"/>
        </w:rPr>
      </w:pPr>
      <w:r w:rsidRPr="00CC291F">
        <w:rPr>
          <w:szCs w:val="22"/>
          <w:u w:val="single"/>
        </w:rPr>
        <w:t>Gamintojai</w:t>
      </w:r>
    </w:p>
    <w:p w14:paraId="0AAF0103" w14:textId="4919F3AC" w:rsidR="00265A25" w:rsidRPr="00CC291F" w:rsidRDefault="00265A25" w:rsidP="00265A25">
      <w:pPr>
        <w:widowControl w:val="0"/>
        <w:rPr>
          <w:szCs w:val="22"/>
        </w:rPr>
      </w:pPr>
      <w:proofErr w:type="spellStart"/>
      <w:r w:rsidRPr="00CC291F">
        <w:rPr>
          <w:szCs w:val="22"/>
        </w:rPr>
        <w:t>Rompharm</w:t>
      </w:r>
      <w:proofErr w:type="spellEnd"/>
      <w:r w:rsidRPr="00CC291F">
        <w:rPr>
          <w:szCs w:val="22"/>
        </w:rPr>
        <w:t xml:space="preserve"> Company SRL</w:t>
      </w:r>
    </w:p>
    <w:p w14:paraId="76C68AAE" w14:textId="77777777" w:rsidR="00265A25" w:rsidRPr="00CC291F" w:rsidRDefault="00265A25" w:rsidP="00265A25">
      <w:pPr>
        <w:widowControl w:val="0"/>
        <w:rPr>
          <w:szCs w:val="22"/>
        </w:rPr>
      </w:pPr>
      <w:r w:rsidRPr="00CC291F">
        <w:rPr>
          <w:szCs w:val="22"/>
        </w:rPr>
        <w:t xml:space="preserve">Str. </w:t>
      </w:r>
      <w:proofErr w:type="spellStart"/>
      <w:r w:rsidRPr="00CC291F">
        <w:rPr>
          <w:szCs w:val="22"/>
        </w:rPr>
        <w:t>Eroilor</w:t>
      </w:r>
      <w:proofErr w:type="spellEnd"/>
      <w:r w:rsidRPr="00CC291F">
        <w:rPr>
          <w:szCs w:val="22"/>
        </w:rPr>
        <w:t>, Nr. 1A</w:t>
      </w:r>
    </w:p>
    <w:p w14:paraId="39C33710" w14:textId="0FDB3085" w:rsidR="00265A25" w:rsidRPr="00CC291F" w:rsidRDefault="00265A25" w:rsidP="00265A25">
      <w:pPr>
        <w:widowControl w:val="0"/>
        <w:rPr>
          <w:szCs w:val="22"/>
        </w:rPr>
      </w:pPr>
      <w:proofErr w:type="spellStart"/>
      <w:r w:rsidRPr="00CC291F">
        <w:rPr>
          <w:szCs w:val="22"/>
        </w:rPr>
        <w:t>Otopeni</w:t>
      </w:r>
      <w:proofErr w:type="spellEnd"/>
      <w:r w:rsidRPr="00CC291F">
        <w:rPr>
          <w:szCs w:val="22"/>
        </w:rPr>
        <w:t xml:space="preserve">, </w:t>
      </w:r>
      <w:r w:rsidR="00087D43" w:rsidRPr="00CC291F">
        <w:rPr>
          <w:szCs w:val="22"/>
        </w:rPr>
        <w:t>075100</w:t>
      </w:r>
      <w:r w:rsidR="00087D43">
        <w:rPr>
          <w:szCs w:val="22"/>
        </w:rPr>
        <w:t>,</w:t>
      </w:r>
      <w:r w:rsidR="00087D43" w:rsidRPr="00CC291F">
        <w:rPr>
          <w:szCs w:val="22"/>
        </w:rPr>
        <w:t xml:space="preserve"> </w:t>
      </w:r>
      <w:proofErr w:type="spellStart"/>
      <w:r w:rsidRPr="00CC291F">
        <w:rPr>
          <w:szCs w:val="22"/>
        </w:rPr>
        <w:t>Ilfov</w:t>
      </w:r>
      <w:proofErr w:type="spellEnd"/>
    </w:p>
    <w:p w14:paraId="1124326A" w14:textId="77777777" w:rsidR="00265A25" w:rsidRPr="00CC291F" w:rsidRDefault="00265A25" w:rsidP="00265A25">
      <w:pPr>
        <w:widowControl w:val="0"/>
        <w:rPr>
          <w:szCs w:val="22"/>
        </w:rPr>
      </w:pPr>
      <w:r w:rsidRPr="00CC291F">
        <w:rPr>
          <w:szCs w:val="22"/>
        </w:rPr>
        <w:t>Rumunija</w:t>
      </w:r>
    </w:p>
    <w:p w14:paraId="34AEB891" w14:textId="77777777" w:rsidR="00265A25" w:rsidRPr="00CC291F" w:rsidRDefault="00265A25" w:rsidP="00265A25">
      <w:pPr>
        <w:widowControl w:val="0"/>
        <w:numPr>
          <w:ilvl w:val="12"/>
          <w:numId w:val="0"/>
        </w:numPr>
        <w:ind w:right="-2"/>
        <w:rPr>
          <w:noProof/>
          <w:szCs w:val="22"/>
        </w:rPr>
      </w:pPr>
    </w:p>
    <w:p w14:paraId="2DEB6506" w14:textId="77777777" w:rsidR="00265A25" w:rsidRPr="00996F9A" w:rsidRDefault="00265A25" w:rsidP="00265A25">
      <w:pPr>
        <w:widowControl w:val="0"/>
        <w:numPr>
          <w:ilvl w:val="12"/>
          <w:numId w:val="0"/>
        </w:numPr>
        <w:ind w:right="-2"/>
        <w:rPr>
          <w:noProof/>
          <w:szCs w:val="22"/>
          <w:highlight w:val="lightGray"/>
        </w:rPr>
      </w:pPr>
      <w:r w:rsidRPr="00996F9A">
        <w:rPr>
          <w:noProof/>
          <w:szCs w:val="22"/>
          <w:highlight w:val="lightGray"/>
        </w:rPr>
        <w:t>arba</w:t>
      </w:r>
    </w:p>
    <w:p w14:paraId="3A8F628F" w14:textId="77777777" w:rsidR="00265A25" w:rsidRPr="00996F9A" w:rsidRDefault="00265A25" w:rsidP="00265A25">
      <w:pPr>
        <w:widowControl w:val="0"/>
        <w:numPr>
          <w:ilvl w:val="12"/>
          <w:numId w:val="0"/>
        </w:numPr>
        <w:ind w:right="-2"/>
        <w:rPr>
          <w:noProof/>
          <w:szCs w:val="22"/>
          <w:highlight w:val="lightGray"/>
        </w:rPr>
      </w:pPr>
    </w:p>
    <w:p w14:paraId="29C4D773" w14:textId="77777777" w:rsidR="00265A25" w:rsidRPr="00996F9A" w:rsidRDefault="00265A25" w:rsidP="00265A25">
      <w:pPr>
        <w:widowControl w:val="0"/>
        <w:rPr>
          <w:szCs w:val="22"/>
          <w:highlight w:val="lightGray"/>
        </w:rPr>
      </w:pPr>
      <w:proofErr w:type="spellStart"/>
      <w:r w:rsidRPr="00996F9A">
        <w:rPr>
          <w:szCs w:val="22"/>
          <w:highlight w:val="lightGray"/>
        </w:rPr>
        <w:t>Pharmaceutical</w:t>
      </w:r>
      <w:proofErr w:type="spellEnd"/>
      <w:r w:rsidRPr="00996F9A">
        <w:rPr>
          <w:szCs w:val="22"/>
          <w:highlight w:val="lightGray"/>
        </w:rPr>
        <w:t xml:space="preserve"> Works POLPHARMA SA</w:t>
      </w:r>
    </w:p>
    <w:p w14:paraId="7F8A25E6" w14:textId="77777777" w:rsidR="00265A25" w:rsidRPr="00996F9A" w:rsidRDefault="00265A25" w:rsidP="00265A25">
      <w:pPr>
        <w:widowControl w:val="0"/>
        <w:rPr>
          <w:szCs w:val="22"/>
          <w:highlight w:val="lightGray"/>
        </w:rPr>
      </w:pPr>
      <w:r w:rsidRPr="00996F9A">
        <w:rPr>
          <w:szCs w:val="22"/>
          <w:highlight w:val="lightGray"/>
        </w:rPr>
        <w:t xml:space="preserve">19, </w:t>
      </w:r>
      <w:proofErr w:type="spellStart"/>
      <w:r w:rsidRPr="00996F9A">
        <w:rPr>
          <w:szCs w:val="22"/>
          <w:highlight w:val="lightGray"/>
        </w:rPr>
        <w:t>Pelplińska</w:t>
      </w:r>
      <w:proofErr w:type="spellEnd"/>
      <w:r w:rsidRPr="00996F9A">
        <w:rPr>
          <w:szCs w:val="22"/>
          <w:highlight w:val="lightGray"/>
        </w:rPr>
        <w:t xml:space="preserve"> Str. </w:t>
      </w:r>
    </w:p>
    <w:p w14:paraId="71DCE190" w14:textId="77777777" w:rsidR="00265A25" w:rsidRPr="00996F9A" w:rsidRDefault="00265A25" w:rsidP="00265A25">
      <w:pPr>
        <w:widowControl w:val="0"/>
        <w:rPr>
          <w:szCs w:val="22"/>
          <w:highlight w:val="lightGray"/>
        </w:rPr>
      </w:pPr>
      <w:r w:rsidRPr="00996F9A">
        <w:rPr>
          <w:szCs w:val="22"/>
          <w:highlight w:val="lightGray"/>
        </w:rPr>
        <w:t xml:space="preserve">83-200 </w:t>
      </w:r>
      <w:proofErr w:type="spellStart"/>
      <w:r w:rsidRPr="00996F9A">
        <w:rPr>
          <w:szCs w:val="22"/>
          <w:highlight w:val="lightGray"/>
        </w:rPr>
        <w:t>Starogard</w:t>
      </w:r>
      <w:proofErr w:type="spellEnd"/>
      <w:r w:rsidRPr="00996F9A">
        <w:rPr>
          <w:szCs w:val="22"/>
          <w:highlight w:val="lightGray"/>
        </w:rPr>
        <w:t xml:space="preserve"> </w:t>
      </w:r>
      <w:proofErr w:type="spellStart"/>
      <w:r w:rsidRPr="00996F9A">
        <w:rPr>
          <w:szCs w:val="22"/>
          <w:highlight w:val="lightGray"/>
        </w:rPr>
        <w:t>Gdański</w:t>
      </w:r>
      <w:proofErr w:type="spellEnd"/>
    </w:p>
    <w:p w14:paraId="41C638A4" w14:textId="77777777" w:rsidR="00265A25" w:rsidRPr="00CC291F" w:rsidRDefault="00265A25" w:rsidP="00265A25">
      <w:pPr>
        <w:widowControl w:val="0"/>
        <w:rPr>
          <w:noProof/>
          <w:szCs w:val="22"/>
        </w:rPr>
      </w:pPr>
      <w:r w:rsidRPr="00996F9A">
        <w:rPr>
          <w:szCs w:val="22"/>
          <w:highlight w:val="lightGray"/>
        </w:rPr>
        <w:t>Lenkija</w:t>
      </w:r>
    </w:p>
    <w:p w14:paraId="6C77B1A2" w14:textId="77777777" w:rsidR="00265A25" w:rsidRPr="00CC291F" w:rsidRDefault="00265A25" w:rsidP="00265A25">
      <w:pPr>
        <w:widowControl w:val="0"/>
        <w:numPr>
          <w:ilvl w:val="12"/>
          <w:numId w:val="0"/>
        </w:numPr>
        <w:tabs>
          <w:tab w:val="clear" w:pos="567"/>
        </w:tabs>
        <w:spacing w:line="240" w:lineRule="auto"/>
        <w:ind w:right="-2"/>
        <w:rPr>
          <w:szCs w:val="22"/>
        </w:rPr>
      </w:pPr>
    </w:p>
    <w:p w14:paraId="46E68DAF" w14:textId="77777777" w:rsidR="00265A25" w:rsidRPr="00CC291F" w:rsidRDefault="00265A25" w:rsidP="00265A25">
      <w:pPr>
        <w:widowControl w:val="0"/>
        <w:tabs>
          <w:tab w:val="clear" w:pos="567"/>
        </w:tabs>
        <w:spacing w:line="240" w:lineRule="auto"/>
        <w:rPr>
          <w:szCs w:val="22"/>
        </w:rPr>
      </w:pPr>
      <w:r w:rsidRPr="00CC291F">
        <w:rPr>
          <w:szCs w:val="22"/>
        </w:rPr>
        <w:t>Jeigu apie šį vaistą norite sužinoti daugiau, kreipkitės į vietinį registruotojo atstovą.</w:t>
      </w:r>
    </w:p>
    <w:p w14:paraId="15D659E7" w14:textId="77777777" w:rsidR="00265A25" w:rsidRPr="00CC291F" w:rsidRDefault="00265A25" w:rsidP="00265A25">
      <w:pPr>
        <w:widowControl w:val="0"/>
        <w:tabs>
          <w:tab w:val="clear" w:pos="567"/>
        </w:tabs>
        <w:spacing w:line="240" w:lineRule="auto"/>
        <w:rPr>
          <w:szCs w:val="22"/>
        </w:rPr>
      </w:pPr>
      <w:r w:rsidRPr="00CC291F">
        <w:rPr>
          <w:szCs w:val="22"/>
        </w:rPr>
        <w:t>POLPHARMA S.A. atstovybė Lietuvoje</w:t>
      </w:r>
    </w:p>
    <w:p w14:paraId="5B43B8E6" w14:textId="77777777" w:rsidR="00265A25" w:rsidRPr="00CC291F" w:rsidRDefault="00265A25" w:rsidP="00265A25">
      <w:pPr>
        <w:widowControl w:val="0"/>
        <w:tabs>
          <w:tab w:val="clear" w:pos="567"/>
        </w:tabs>
        <w:spacing w:line="240" w:lineRule="auto"/>
        <w:rPr>
          <w:szCs w:val="22"/>
        </w:rPr>
      </w:pPr>
      <w:proofErr w:type="spellStart"/>
      <w:r w:rsidRPr="00CC291F">
        <w:rPr>
          <w:szCs w:val="22"/>
        </w:rPr>
        <w:t>E.Ožeškienės</w:t>
      </w:r>
      <w:proofErr w:type="spellEnd"/>
      <w:r w:rsidRPr="00CC291F">
        <w:rPr>
          <w:szCs w:val="22"/>
        </w:rPr>
        <w:t xml:space="preserve"> g. 18A,</w:t>
      </w:r>
    </w:p>
    <w:p w14:paraId="5019426B" w14:textId="77777777" w:rsidR="00265A25" w:rsidRPr="00CC291F" w:rsidRDefault="00265A25" w:rsidP="00265A25">
      <w:pPr>
        <w:widowControl w:val="0"/>
        <w:tabs>
          <w:tab w:val="clear" w:pos="567"/>
        </w:tabs>
        <w:spacing w:line="240" w:lineRule="auto"/>
        <w:rPr>
          <w:szCs w:val="22"/>
        </w:rPr>
      </w:pPr>
      <w:r w:rsidRPr="00CC291F">
        <w:rPr>
          <w:szCs w:val="22"/>
        </w:rPr>
        <w:t>LT-44254 Kaunas</w:t>
      </w:r>
    </w:p>
    <w:p w14:paraId="7415EE2A" w14:textId="77777777" w:rsidR="00265A25" w:rsidRPr="00CC291F" w:rsidRDefault="00265A25" w:rsidP="00265A25">
      <w:pPr>
        <w:widowControl w:val="0"/>
        <w:rPr>
          <w:szCs w:val="22"/>
        </w:rPr>
      </w:pPr>
      <w:r w:rsidRPr="00CC291F">
        <w:rPr>
          <w:szCs w:val="22"/>
        </w:rPr>
        <w:t>Tel. +370 37 325131</w:t>
      </w:r>
    </w:p>
    <w:p w14:paraId="085EC5A9" w14:textId="06906462" w:rsidR="00265A25" w:rsidRDefault="00265A25" w:rsidP="00265A25">
      <w:pPr>
        <w:widowControl w:val="0"/>
        <w:tabs>
          <w:tab w:val="clear" w:pos="567"/>
        </w:tabs>
        <w:spacing w:line="240" w:lineRule="auto"/>
        <w:rPr>
          <w:szCs w:val="22"/>
        </w:rPr>
      </w:pPr>
    </w:p>
    <w:p w14:paraId="2122CFE8" w14:textId="77777777" w:rsidR="0030491C" w:rsidRPr="00996F9A" w:rsidRDefault="0030491C" w:rsidP="0030491C">
      <w:pPr>
        <w:numPr>
          <w:ilvl w:val="12"/>
          <w:numId w:val="0"/>
        </w:numPr>
        <w:rPr>
          <w:snapToGrid w:val="0"/>
        </w:rPr>
      </w:pPr>
      <w:r w:rsidRPr="00996F9A">
        <w:rPr>
          <w:b/>
          <w:bCs/>
          <w:snapToGrid w:val="0"/>
        </w:rPr>
        <w:t>Šis vaistas Europos ekonominės erdvės valstybėse narėse registruotas tokiais pavadinimais</w:t>
      </w:r>
      <w:r w:rsidRPr="00996F9A">
        <w:rPr>
          <w:snapToGrid w:val="0"/>
        </w:rPr>
        <w:t>:</w:t>
      </w:r>
    </w:p>
    <w:p w14:paraId="21829A46" w14:textId="6F6B474C" w:rsidR="00265A25" w:rsidRPr="00CC291F" w:rsidRDefault="00265A25" w:rsidP="00265A25">
      <w:pPr>
        <w:widowControl w:val="0"/>
        <w:tabs>
          <w:tab w:val="clear" w:pos="567"/>
          <w:tab w:val="left" w:pos="3261"/>
          <w:tab w:val="left" w:pos="3402"/>
        </w:tabs>
        <w:autoSpaceDE w:val="0"/>
        <w:autoSpaceDN w:val="0"/>
        <w:adjustRightInd w:val="0"/>
        <w:spacing w:line="240" w:lineRule="auto"/>
        <w:rPr>
          <w:color w:val="000000"/>
          <w:szCs w:val="22"/>
        </w:rPr>
      </w:pPr>
      <w:r w:rsidRPr="00CC291F">
        <w:rPr>
          <w:color w:val="000000"/>
          <w:szCs w:val="22"/>
        </w:rPr>
        <w:t>Lenkija</w:t>
      </w:r>
      <w:r w:rsidRPr="00CC291F">
        <w:rPr>
          <w:color w:val="000000"/>
          <w:szCs w:val="22"/>
        </w:rPr>
        <w:tab/>
        <w:t xml:space="preserve">- </w:t>
      </w:r>
      <w:r w:rsidRPr="00CC291F">
        <w:rPr>
          <w:color w:val="000000"/>
          <w:szCs w:val="22"/>
        </w:rPr>
        <w:tab/>
      </w:r>
      <w:proofErr w:type="spellStart"/>
      <w:r w:rsidRPr="00CC291F">
        <w:rPr>
          <w:color w:val="000000"/>
          <w:szCs w:val="22"/>
        </w:rPr>
        <w:t>Bimican</w:t>
      </w:r>
      <w:proofErr w:type="spellEnd"/>
      <w:r w:rsidRPr="00CC291F">
        <w:rPr>
          <w:color w:val="000000"/>
          <w:szCs w:val="22"/>
        </w:rPr>
        <w:t xml:space="preserve"> </w:t>
      </w:r>
    </w:p>
    <w:p w14:paraId="2A652827" w14:textId="019B15F1" w:rsidR="00265A25" w:rsidRPr="00CC291F" w:rsidRDefault="00265A25" w:rsidP="00265A25">
      <w:pPr>
        <w:widowControl w:val="0"/>
        <w:tabs>
          <w:tab w:val="clear" w:pos="567"/>
          <w:tab w:val="left" w:pos="3261"/>
          <w:tab w:val="left" w:pos="3402"/>
        </w:tabs>
        <w:autoSpaceDE w:val="0"/>
        <w:autoSpaceDN w:val="0"/>
        <w:adjustRightInd w:val="0"/>
        <w:spacing w:line="240" w:lineRule="auto"/>
        <w:rPr>
          <w:color w:val="000000"/>
          <w:szCs w:val="22"/>
        </w:rPr>
      </w:pPr>
      <w:r w:rsidRPr="00CC291F">
        <w:rPr>
          <w:color w:val="000000"/>
          <w:szCs w:val="22"/>
        </w:rPr>
        <w:t>Lietuva</w:t>
      </w:r>
      <w:r w:rsidRPr="00CC291F">
        <w:rPr>
          <w:color w:val="000000"/>
          <w:szCs w:val="22"/>
        </w:rPr>
        <w:tab/>
        <w:t>-</w:t>
      </w:r>
      <w:r w:rsidRPr="00CC291F">
        <w:rPr>
          <w:color w:val="000000"/>
          <w:szCs w:val="22"/>
        </w:rPr>
        <w:tab/>
      </w:r>
      <w:proofErr w:type="spellStart"/>
      <w:r w:rsidRPr="00CC291F">
        <w:rPr>
          <w:bCs/>
          <w:szCs w:val="22"/>
        </w:rPr>
        <w:t>Bimican</w:t>
      </w:r>
      <w:proofErr w:type="spellEnd"/>
      <w:r w:rsidRPr="00CC291F">
        <w:rPr>
          <w:bCs/>
          <w:szCs w:val="22"/>
        </w:rPr>
        <w:t xml:space="preserve"> 0,3 mg/ml akių lašai (tirpalas)</w:t>
      </w:r>
    </w:p>
    <w:p w14:paraId="05C226E7" w14:textId="77777777" w:rsidR="00265A25" w:rsidRPr="00CC291F" w:rsidRDefault="00265A25" w:rsidP="00265A25">
      <w:pPr>
        <w:widowControl w:val="0"/>
        <w:tabs>
          <w:tab w:val="clear" w:pos="567"/>
          <w:tab w:val="left" w:pos="3261"/>
          <w:tab w:val="left" w:pos="3402"/>
        </w:tabs>
        <w:autoSpaceDE w:val="0"/>
        <w:autoSpaceDN w:val="0"/>
        <w:adjustRightInd w:val="0"/>
        <w:spacing w:line="240" w:lineRule="auto"/>
        <w:rPr>
          <w:color w:val="000000"/>
          <w:szCs w:val="22"/>
        </w:rPr>
      </w:pPr>
      <w:r w:rsidRPr="00CC291F">
        <w:rPr>
          <w:color w:val="000000"/>
          <w:szCs w:val="22"/>
        </w:rPr>
        <w:t>Čekija</w:t>
      </w:r>
      <w:r w:rsidRPr="00CC291F">
        <w:rPr>
          <w:color w:val="000000"/>
          <w:szCs w:val="22"/>
        </w:rPr>
        <w:tab/>
        <w:t xml:space="preserve">- </w:t>
      </w:r>
      <w:r w:rsidRPr="00CC291F">
        <w:rPr>
          <w:color w:val="000000"/>
          <w:szCs w:val="22"/>
        </w:rPr>
        <w:tab/>
      </w:r>
      <w:proofErr w:type="spellStart"/>
      <w:r w:rsidRPr="00CC291F">
        <w:rPr>
          <w:color w:val="000000"/>
          <w:szCs w:val="22"/>
        </w:rPr>
        <w:t>Bimican</w:t>
      </w:r>
      <w:proofErr w:type="spellEnd"/>
      <w:r w:rsidRPr="00CC291F">
        <w:rPr>
          <w:color w:val="000000"/>
          <w:szCs w:val="22"/>
        </w:rPr>
        <w:t xml:space="preserve"> 0,3 mg/ml </w:t>
      </w:r>
    </w:p>
    <w:p w14:paraId="045B3161" w14:textId="77777777" w:rsidR="00265A25" w:rsidRPr="00CC291F" w:rsidRDefault="00265A25" w:rsidP="00265A25">
      <w:pPr>
        <w:widowControl w:val="0"/>
        <w:tabs>
          <w:tab w:val="clear" w:pos="567"/>
          <w:tab w:val="left" w:pos="3261"/>
          <w:tab w:val="left" w:pos="3402"/>
        </w:tabs>
        <w:autoSpaceDE w:val="0"/>
        <w:autoSpaceDN w:val="0"/>
        <w:adjustRightInd w:val="0"/>
        <w:spacing w:line="240" w:lineRule="auto"/>
        <w:rPr>
          <w:color w:val="000000"/>
          <w:szCs w:val="22"/>
        </w:rPr>
      </w:pPr>
      <w:r w:rsidRPr="00CC291F">
        <w:rPr>
          <w:color w:val="000000"/>
          <w:szCs w:val="22"/>
        </w:rPr>
        <w:t>Latvija</w:t>
      </w:r>
      <w:r w:rsidRPr="00CC291F">
        <w:rPr>
          <w:color w:val="000000"/>
          <w:szCs w:val="22"/>
        </w:rPr>
        <w:tab/>
        <w:t>-</w:t>
      </w:r>
      <w:r w:rsidRPr="00CC291F">
        <w:rPr>
          <w:color w:val="000000"/>
          <w:szCs w:val="22"/>
        </w:rPr>
        <w:tab/>
      </w:r>
      <w:proofErr w:type="spellStart"/>
      <w:r w:rsidRPr="00CC291F">
        <w:rPr>
          <w:color w:val="000000"/>
          <w:szCs w:val="22"/>
        </w:rPr>
        <w:t>Bimican</w:t>
      </w:r>
      <w:proofErr w:type="spellEnd"/>
      <w:r w:rsidRPr="00CC291F">
        <w:rPr>
          <w:color w:val="000000"/>
          <w:szCs w:val="22"/>
        </w:rPr>
        <w:t xml:space="preserve"> 0,3 mg/ml </w:t>
      </w:r>
      <w:proofErr w:type="spellStart"/>
      <w:r w:rsidRPr="00CC291F">
        <w:rPr>
          <w:color w:val="000000"/>
          <w:szCs w:val="22"/>
        </w:rPr>
        <w:t>acu</w:t>
      </w:r>
      <w:proofErr w:type="spellEnd"/>
      <w:r w:rsidRPr="00CC291F">
        <w:rPr>
          <w:color w:val="000000"/>
          <w:szCs w:val="22"/>
        </w:rPr>
        <w:t xml:space="preserve"> </w:t>
      </w:r>
      <w:proofErr w:type="spellStart"/>
      <w:r w:rsidRPr="00CC291F">
        <w:rPr>
          <w:color w:val="000000"/>
          <w:szCs w:val="22"/>
        </w:rPr>
        <w:t>pilieni</w:t>
      </w:r>
      <w:proofErr w:type="spellEnd"/>
      <w:r w:rsidRPr="00CC291F">
        <w:rPr>
          <w:color w:val="000000"/>
          <w:szCs w:val="22"/>
        </w:rPr>
        <w:t xml:space="preserve">, </w:t>
      </w:r>
      <w:proofErr w:type="spellStart"/>
      <w:r w:rsidRPr="00CC291F">
        <w:rPr>
          <w:color w:val="000000"/>
          <w:szCs w:val="22"/>
        </w:rPr>
        <w:t>šķīdums</w:t>
      </w:r>
      <w:proofErr w:type="spellEnd"/>
      <w:r w:rsidRPr="00CC291F">
        <w:rPr>
          <w:color w:val="000000"/>
          <w:szCs w:val="22"/>
        </w:rPr>
        <w:t xml:space="preserve"> </w:t>
      </w:r>
    </w:p>
    <w:p w14:paraId="39821853" w14:textId="77777777" w:rsidR="00265A25" w:rsidRPr="00CC291F" w:rsidRDefault="00265A25" w:rsidP="00265A25">
      <w:pPr>
        <w:widowControl w:val="0"/>
        <w:tabs>
          <w:tab w:val="clear" w:pos="567"/>
          <w:tab w:val="left" w:pos="3261"/>
          <w:tab w:val="left" w:pos="3402"/>
        </w:tabs>
        <w:spacing w:line="240" w:lineRule="auto"/>
        <w:rPr>
          <w:color w:val="000000"/>
          <w:szCs w:val="22"/>
        </w:rPr>
      </w:pPr>
    </w:p>
    <w:p w14:paraId="4EEC09EF" w14:textId="66E11503" w:rsidR="00265A25" w:rsidRPr="00CC291F" w:rsidRDefault="00265A25" w:rsidP="00265A25">
      <w:pPr>
        <w:widowControl w:val="0"/>
        <w:tabs>
          <w:tab w:val="clear" w:pos="567"/>
        </w:tabs>
        <w:spacing w:line="240" w:lineRule="auto"/>
        <w:rPr>
          <w:b/>
          <w:szCs w:val="22"/>
        </w:rPr>
      </w:pPr>
      <w:r w:rsidRPr="00CC291F">
        <w:rPr>
          <w:b/>
          <w:bCs/>
          <w:szCs w:val="22"/>
        </w:rPr>
        <w:t>Šis pakuotės</w:t>
      </w:r>
      <w:r w:rsidRPr="00CC291F">
        <w:rPr>
          <w:b/>
          <w:szCs w:val="22"/>
        </w:rPr>
        <w:t xml:space="preserve"> lapelis paskutinį kartą peržiūrėtas </w:t>
      </w:r>
      <w:r w:rsidR="00C01739">
        <w:rPr>
          <w:b/>
          <w:szCs w:val="22"/>
        </w:rPr>
        <w:t>202</w:t>
      </w:r>
      <w:r w:rsidR="00087D43">
        <w:rPr>
          <w:b/>
          <w:szCs w:val="22"/>
        </w:rPr>
        <w:t>4</w:t>
      </w:r>
      <w:r w:rsidR="00C01739">
        <w:rPr>
          <w:b/>
          <w:szCs w:val="22"/>
        </w:rPr>
        <w:t>-</w:t>
      </w:r>
      <w:r w:rsidR="00087D43">
        <w:rPr>
          <w:b/>
          <w:szCs w:val="22"/>
        </w:rPr>
        <w:t>10</w:t>
      </w:r>
      <w:r w:rsidR="00C01739">
        <w:rPr>
          <w:b/>
          <w:szCs w:val="22"/>
        </w:rPr>
        <w:t>-0</w:t>
      </w:r>
      <w:r w:rsidR="00087D43">
        <w:rPr>
          <w:b/>
          <w:szCs w:val="22"/>
        </w:rPr>
        <w:t>1</w:t>
      </w:r>
      <w:r w:rsidR="00712E22" w:rsidRPr="00CC291F">
        <w:rPr>
          <w:b/>
          <w:szCs w:val="22"/>
        </w:rPr>
        <w:t>.</w:t>
      </w:r>
    </w:p>
    <w:p w14:paraId="5045F13C" w14:textId="77777777" w:rsidR="0025292A" w:rsidRPr="00CC291F" w:rsidRDefault="0025292A" w:rsidP="00265A25">
      <w:pPr>
        <w:widowControl w:val="0"/>
        <w:tabs>
          <w:tab w:val="clear" w:pos="567"/>
        </w:tabs>
        <w:spacing w:line="240" w:lineRule="auto"/>
        <w:rPr>
          <w:szCs w:val="22"/>
        </w:rPr>
      </w:pPr>
    </w:p>
    <w:p w14:paraId="26447BB7" w14:textId="77777777" w:rsidR="00265A25" w:rsidRPr="00CC291F" w:rsidRDefault="00265A25" w:rsidP="00265A25">
      <w:pPr>
        <w:widowControl w:val="0"/>
        <w:numPr>
          <w:ilvl w:val="12"/>
          <w:numId w:val="0"/>
        </w:numPr>
        <w:spacing w:line="240" w:lineRule="auto"/>
        <w:ind w:right="-2"/>
        <w:rPr>
          <w:szCs w:val="22"/>
        </w:rPr>
      </w:pPr>
    </w:p>
    <w:p w14:paraId="2C4AEB0E" w14:textId="77777777" w:rsidR="00265A25" w:rsidRPr="00CC291F" w:rsidRDefault="00265A25" w:rsidP="00265A25">
      <w:pPr>
        <w:widowControl w:val="0"/>
        <w:numPr>
          <w:ilvl w:val="12"/>
          <w:numId w:val="0"/>
        </w:numPr>
        <w:spacing w:line="240" w:lineRule="auto"/>
        <w:ind w:right="-2"/>
        <w:rPr>
          <w:szCs w:val="22"/>
        </w:rPr>
      </w:pPr>
      <w:r w:rsidRPr="00CC291F">
        <w:rPr>
          <w:szCs w:val="22"/>
        </w:rPr>
        <w:t>Išsami informacija apie šį vaistą pateikiama Valstybinės vaistų kontrolės tarnybos prie Lietuvos Respublikos sveikatos apsaugos ministerijos tinklalapyje</w:t>
      </w:r>
      <w:r w:rsidRPr="00CC291F">
        <w:rPr>
          <w:i/>
          <w:szCs w:val="22"/>
        </w:rPr>
        <w:t xml:space="preserve"> </w:t>
      </w:r>
      <w:hyperlink r:id="rId18" w:history="1">
        <w:r w:rsidRPr="00CC291F">
          <w:rPr>
            <w:rFonts w:eastAsia="SimSun"/>
            <w:color w:val="0000FF"/>
            <w:szCs w:val="22"/>
            <w:u w:val="single"/>
          </w:rPr>
          <w:t>http://www.vvkt.lt/</w:t>
        </w:r>
      </w:hyperlink>
      <w:r w:rsidRPr="00CC291F">
        <w:rPr>
          <w:szCs w:val="22"/>
        </w:rPr>
        <w:t>.</w:t>
      </w:r>
    </w:p>
    <w:p w14:paraId="51284E2E" w14:textId="77777777" w:rsidR="00265A25" w:rsidRPr="00CC291F" w:rsidRDefault="00265A25" w:rsidP="00265A25">
      <w:pPr>
        <w:widowControl w:val="0"/>
        <w:rPr>
          <w:szCs w:val="22"/>
        </w:rPr>
      </w:pPr>
    </w:p>
    <w:p w14:paraId="124C093D" w14:textId="77777777" w:rsidR="00265A25" w:rsidRPr="00CC291F" w:rsidRDefault="00265A25" w:rsidP="00265A25">
      <w:pPr>
        <w:widowControl w:val="0"/>
        <w:rPr>
          <w:szCs w:val="22"/>
        </w:rPr>
      </w:pPr>
    </w:p>
    <w:p w14:paraId="0A0B2A6D" w14:textId="77777777" w:rsidR="00AC056C" w:rsidRPr="00CC291F" w:rsidRDefault="00AC056C">
      <w:pPr>
        <w:rPr>
          <w:szCs w:val="22"/>
        </w:rPr>
      </w:pPr>
    </w:p>
    <w:sectPr w:rsidR="00AC056C" w:rsidRPr="00CC291F" w:rsidSect="00CC291F">
      <w:headerReference w:type="default"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2DD78" w14:textId="77777777" w:rsidR="008A6910" w:rsidRDefault="008A6910" w:rsidP="005C7EDD">
      <w:pPr>
        <w:spacing w:line="240" w:lineRule="auto"/>
      </w:pPr>
      <w:r>
        <w:separator/>
      </w:r>
    </w:p>
  </w:endnote>
  <w:endnote w:type="continuationSeparator" w:id="0">
    <w:p w14:paraId="0D39FDE2" w14:textId="77777777" w:rsidR="008A6910" w:rsidRDefault="008A6910" w:rsidP="005C7EDD">
      <w:pPr>
        <w:spacing w:line="240" w:lineRule="auto"/>
      </w:pPr>
      <w:r>
        <w:continuationSeparator/>
      </w:r>
    </w:p>
  </w:endnote>
  <w:endnote w:type="continuationNotice" w:id="1">
    <w:p w14:paraId="587741DC" w14:textId="77777777" w:rsidR="008A6910" w:rsidRDefault="008A69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8972" w14:textId="77777777" w:rsidR="00F26EBE" w:rsidRDefault="00F26E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0E0F7" w14:textId="77777777" w:rsidR="008A6910" w:rsidRDefault="008A6910" w:rsidP="005C7EDD">
      <w:pPr>
        <w:spacing w:line="240" w:lineRule="auto"/>
      </w:pPr>
      <w:r>
        <w:separator/>
      </w:r>
    </w:p>
  </w:footnote>
  <w:footnote w:type="continuationSeparator" w:id="0">
    <w:p w14:paraId="07A04375" w14:textId="77777777" w:rsidR="008A6910" w:rsidRDefault="008A6910" w:rsidP="005C7EDD">
      <w:pPr>
        <w:spacing w:line="240" w:lineRule="auto"/>
      </w:pPr>
      <w:r>
        <w:continuationSeparator/>
      </w:r>
    </w:p>
  </w:footnote>
  <w:footnote w:type="continuationNotice" w:id="1">
    <w:p w14:paraId="3EB9C7A8" w14:textId="77777777" w:rsidR="008A6910" w:rsidRDefault="008A69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D809" w14:textId="77777777" w:rsidR="00F26EBE" w:rsidRDefault="00F26E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05DD7"/>
    <w:multiLevelType w:val="hybridMultilevel"/>
    <w:tmpl w:val="7ABCFD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2F6723"/>
    <w:multiLevelType w:val="hybridMultilevel"/>
    <w:tmpl w:val="130067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6251A6"/>
    <w:multiLevelType w:val="hybridMultilevel"/>
    <w:tmpl w:val="4672E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79A2671"/>
    <w:multiLevelType w:val="hybridMultilevel"/>
    <w:tmpl w:val="0EAC4F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5F26101"/>
    <w:multiLevelType w:val="hybridMultilevel"/>
    <w:tmpl w:val="777064FC"/>
    <w:lvl w:ilvl="0" w:tplc="0415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7285766"/>
    <w:multiLevelType w:val="hybridMultilevel"/>
    <w:tmpl w:val="546AC3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D20349A"/>
    <w:multiLevelType w:val="hybridMultilevel"/>
    <w:tmpl w:val="66E60020"/>
    <w:lvl w:ilvl="0" w:tplc="0415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5755490"/>
    <w:multiLevelType w:val="hybridMultilevel"/>
    <w:tmpl w:val="CC24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458F7"/>
    <w:multiLevelType w:val="hybridMultilevel"/>
    <w:tmpl w:val="246CA2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DA91DDC"/>
    <w:multiLevelType w:val="hybridMultilevel"/>
    <w:tmpl w:val="28A8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6"/>
  </w:num>
  <w:num w:numId="4">
    <w:abstractNumId w:val="1"/>
  </w:num>
  <w:num w:numId="5">
    <w:abstractNumId w:val="2"/>
  </w:num>
  <w:num w:numId="6">
    <w:abstractNumId w:val="9"/>
  </w:num>
  <w:num w:numId="7">
    <w:abstractNumId w:val="10"/>
  </w:num>
  <w:num w:numId="8">
    <w:abstractNumId w:val="3"/>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25"/>
    <w:rsid w:val="00023A5D"/>
    <w:rsid w:val="00036F8B"/>
    <w:rsid w:val="000469B6"/>
    <w:rsid w:val="0005373C"/>
    <w:rsid w:val="00087D43"/>
    <w:rsid w:val="00095AFF"/>
    <w:rsid w:val="000A1A57"/>
    <w:rsid w:val="000B226E"/>
    <w:rsid w:val="000C7B57"/>
    <w:rsid w:val="000E7554"/>
    <w:rsid w:val="0013071C"/>
    <w:rsid w:val="00142584"/>
    <w:rsid w:val="0014316C"/>
    <w:rsid w:val="00150322"/>
    <w:rsid w:val="00176F74"/>
    <w:rsid w:val="001C63D7"/>
    <w:rsid w:val="001F7B99"/>
    <w:rsid w:val="0024338E"/>
    <w:rsid w:val="0025292A"/>
    <w:rsid w:val="00264D2F"/>
    <w:rsid w:val="00265A25"/>
    <w:rsid w:val="00277918"/>
    <w:rsid w:val="00280243"/>
    <w:rsid w:val="002817B0"/>
    <w:rsid w:val="00282B65"/>
    <w:rsid w:val="002B4D6C"/>
    <w:rsid w:val="002C0324"/>
    <w:rsid w:val="002C2FFE"/>
    <w:rsid w:val="002D219C"/>
    <w:rsid w:val="002E1DF7"/>
    <w:rsid w:val="002E1E4D"/>
    <w:rsid w:val="0030041F"/>
    <w:rsid w:val="00301146"/>
    <w:rsid w:val="0030491C"/>
    <w:rsid w:val="003309A7"/>
    <w:rsid w:val="003665D2"/>
    <w:rsid w:val="0039014E"/>
    <w:rsid w:val="003A105E"/>
    <w:rsid w:val="003B05D5"/>
    <w:rsid w:val="003F564D"/>
    <w:rsid w:val="00454A86"/>
    <w:rsid w:val="00464A4A"/>
    <w:rsid w:val="0050187D"/>
    <w:rsid w:val="00557B81"/>
    <w:rsid w:val="005817FA"/>
    <w:rsid w:val="005B6C23"/>
    <w:rsid w:val="005C2FC6"/>
    <w:rsid w:val="005C7EDD"/>
    <w:rsid w:val="005D6EE4"/>
    <w:rsid w:val="005E15E8"/>
    <w:rsid w:val="005F58F6"/>
    <w:rsid w:val="00600128"/>
    <w:rsid w:val="006008F4"/>
    <w:rsid w:val="00611E6C"/>
    <w:rsid w:val="00614FF7"/>
    <w:rsid w:val="00621D17"/>
    <w:rsid w:val="00636D75"/>
    <w:rsid w:val="00640AD0"/>
    <w:rsid w:val="006435CD"/>
    <w:rsid w:val="006546C3"/>
    <w:rsid w:val="006B27CA"/>
    <w:rsid w:val="006B57B5"/>
    <w:rsid w:val="006E3C88"/>
    <w:rsid w:val="00712E22"/>
    <w:rsid w:val="007926D7"/>
    <w:rsid w:val="007A1E47"/>
    <w:rsid w:val="007C2A13"/>
    <w:rsid w:val="007E5AC9"/>
    <w:rsid w:val="007F7307"/>
    <w:rsid w:val="00832486"/>
    <w:rsid w:val="008A6910"/>
    <w:rsid w:val="008B06DC"/>
    <w:rsid w:val="008F51D4"/>
    <w:rsid w:val="008F78D9"/>
    <w:rsid w:val="009111A4"/>
    <w:rsid w:val="009318C9"/>
    <w:rsid w:val="0099142F"/>
    <w:rsid w:val="00996F9A"/>
    <w:rsid w:val="009E0105"/>
    <w:rsid w:val="009E14EC"/>
    <w:rsid w:val="009F6C32"/>
    <w:rsid w:val="00A3365C"/>
    <w:rsid w:val="00A75EF0"/>
    <w:rsid w:val="00A9773D"/>
    <w:rsid w:val="00AB2D12"/>
    <w:rsid w:val="00AC056C"/>
    <w:rsid w:val="00AC7BCC"/>
    <w:rsid w:val="00AF7C59"/>
    <w:rsid w:val="00B26941"/>
    <w:rsid w:val="00B34B92"/>
    <w:rsid w:val="00B35D77"/>
    <w:rsid w:val="00B74353"/>
    <w:rsid w:val="00BB06AE"/>
    <w:rsid w:val="00BB3A7D"/>
    <w:rsid w:val="00BF6E5D"/>
    <w:rsid w:val="00C01739"/>
    <w:rsid w:val="00C06519"/>
    <w:rsid w:val="00C54D13"/>
    <w:rsid w:val="00C6137D"/>
    <w:rsid w:val="00C72275"/>
    <w:rsid w:val="00CA35A8"/>
    <w:rsid w:val="00CC291F"/>
    <w:rsid w:val="00CF04F3"/>
    <w:rsid w:val="00D70288"/>
    <w:rsid w:val="00D7352E"/>
    <w:rsid w:val="00D86EE1"/>
    <w:rsid w:val="00DA122F"/>
    <w:rsid w:val="00DA2632"/>
    <w:rsid w:val="00DA585F"/>
    <w:rsid w:val="00DB186D"/>
    <w:rsid w:val="00DB686E"/>
    <w:rsid w:val="00DB7744"/>
    <w:rsid w:val="00DF5382"/>
    <w:rsid w:val="00E02740"/>
    <w:rsid w:val="00E61438"/>
    <w:rsid w:val="00E61CB4"/>
    <w:rsid w:val="00E961A5"/>
    <w:rsid w:val="00EC4A55"/>
    <w:rsid w:val="00EE2148"/>
    <w:rsid w:val="00F0603A"/>
    <w:rsid w:val="00F26EBE"/>
    <w:rsid w:val="00F67C5D"/>
    <w:rsid w:val="00F95FC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6C8ED"/>
  <w15:chartTrackingRefBased/>
  <w15:docId w15:val="{4DCE2F23-5574-4C3B-BE0A-007AB571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292A"/>
    <w:pPr>
      <w:tabs>
        <w:tab w:val="left" w:pos="567"/>
      </w:tabs>
      <w:spacing w:line="260" w:lineRule="exact"/>
    </w:pPr>
    <w:rPr>
      <w:rFonts w:ascii="Times New Roman" w:eastAsia="Times New Roman" w:hAnsi="Times New Roman"/>
      <w:sz w:val="22"/>
      <w:lang w:eastAsia="en-US"/>
    </w:rPr>
  </w:style>
  <w:style w:type="paragraph" w:styleId="Antrat2">
    <w:name w:val="heading 2"/>
    <w:basedOn w:val="prastasis"/>
    <w:next w:val="prastasis"/>
    <w:link w:val="Antrat2Diagrama"/>
    <w:uiPriority w:val="9"/>
    <w:semiHidden/>
    <w:unhideWhenUsed/>
    <w:qFormat/>
    <w:rsid w:val="00265A25"/>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autoRedefine/>
    <w:uiPriority w:val="99"/>
    <w:qFormat/>
    <w:rsid w:val="00265A25"/>
    <w:pPr>
      <w:widowControl w:val="0"/>
      <w:spacing w:line="240" w:lineRule="auto"/>
      <w:outlineLvl w:val="2"/>
    </w:pPr>
    <w:rPr>
      <w:b/>
      <w:lang w:eastAsia="lt-LT"/>
    </w:rPr>
  </w:style>
  <w:style w:type="paragraph" w:styleId="Antrat4">
    <w:name w:val="heading 4"/>
    <w:basedOn w:val="prastasis"/>
    <w:next w:val="prastasis"/>
    <w:link w:val="Antrat4Diagrama"/>
    <w:uiPriority w:val="99"/>
    <w:qFormat/>
    <w:rsid w:val="00265A25"/>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265A25"/>
    <w:rPr>
      <w:rFonts w:ascii="Calibri Light" w:eastAsia="Times New Roman" w:hAnsi="Calibri Light" w:cs="Times New Roman"/>
      <w:color w:val="2E74B5"/>
      <w:sz w:val="26"/>
      <w:szCs w:val="26"/>
      <w:lang w:val="lt-LT"/>
    </w:rPr>
  </w:style>
  <w:style w:type="character" w:customStyle="1" w:styleId="Antrat3Diagrama">
    <w:name w:val="Antraštė 3 Diagrama"/>
    <w:link w:val="Antrat3"/>
    <w:uiPriority w:val="99"/>
    <w:rsid w:val="00265A25"/>
    <w:rPr>
      <w:rFonts w:ascii="Times New Roman" w:eastAsia="Times New Roman" w:hAnsi="Times New Roman" w:cs="Times New Roman"/>
      <w:b/>
      <w:szCs w:val="20"/>
      <w:lang w:val="lt-LT" w:eastAsia="lt-LT"/>
    </w:rPr>
  </w:style>
  <w:style w:type="character" w:customStyle="1" w:styleId="Antrat4Diagrama">
    <w:name w:val="Antraštė 4 Diagrama"/>
    <w:link w:val="Antrat4"/>
    <w:uiPriority w:val="99"/>
    <w:rsid w:val="00265A25"/>
    <w:rPr>
      <w:rFonts w:ascii="Calibri" w:eastAsia="Times New Roman" w:hAnsi="Calibri" w:cs="Times New Roman"/>
      <w:b/>
      <w:bCs/>
      <w:sz w:val="28"/>
      <w:szCs w:val="28"/>
      <w:lang w:val="lt-LT"/>
    </w:rPr>
  </w:style>
  <w:style w:type="paragraph" w:customStyle="1" w:styleId="EMEAEnBodyText">
    <w:name w:val="EMEA En Body Text"/>
    <w:basedOn w:val="prastasis"/>
    <w:uiPriority w:val="99"/>
    <w:rsid w:val="00265A25"/>
    <w:pPr>
      <w:tabs>
        <w:tab w:val="clear" w:pos="567"/>
      </w:tabs>
      <w:spacing w:before="120" w:after="120" w:line="240" w:lineRule="auto"/>
      <w:jc w:val="both"/>
    </w:pPr>
    <w:rPr>
      <w:rFonts w:eastAsia="SimSun"/>
      <w:lang w:val="en-US" w:eastAsia="zh-CN"/>
    </w:rPr>
  </w:style>
  <w:style w:type="paragraph" w:customStyle="1" w:styleId="BTEMEASMCA">
    <w:name w:val="BT EMEA_SMCA"/>
    <w:basedOn w:val="prastasis"/>
    <w:link w:val="BTEMEASMCAChar"/>
    <w:autoRedefine/>
    <w:uiPriority w:val="99"/>
    <w:rsid w:val="00265A25"/>
    <w:pPr>
      <w:tabs>
        <w:tab w:val="clear" w:pos="567"/>
      </w:tabs>
      <w:spacing w:line="240" w:lineRule="auto"/>
    </w:pPr>
    <w:rPr>
      <w:noProof/>
      <w:szCs w:val="22"/>
    </w:rPr>
  </w:style>
  <w:style w:type="character" w:customStyle="1" w:styleId="BTEMEASMCAChar">
    <w:name w:val="BT EMEA_SMCA Char"/>
    <w:link w:val="BTEMEASMCA"/>
    <w:uiPriority w:val="99"/>
    <w:locked/>
    <w:rsid w:val="00265A25"/>
    <w:rPr>
      <w:rFonts w:ascii="Times New Roman" w:eastAsia="Times New Roman" w:hAnsi="Times New Roman" w:cs="Times New Roman"/>
      <w:noProof/>
      <w:lang w:val="lt-LT"/>
    </w:rPr>
  </w:style>
  <w:style w:type="paragraph" w:customStyle="1" w:styleId="Default">
    <w:name w:val="Default"/>
    <w:rsid w:val="00EC4A55"/>
    <w:pPr>
      <w:autoSpaceDE w:val="0"/>
      <w:autoSpaceDN w:val="0"/>
      <w:adjustRightInd w:val="0"/>
    </w:pPr>
    <w:rPr>
      <w:rFonts w:ascii="Times New Roman" w:hAnsi="Times New Roman"/>
      <w:color w:val="000000"/>
      <w:sz w:val="24"/>
      <w:szCs w:val="24"/>
      <w:lang w:val="pl-PL" w:eastAsia="pl-PL"/>
    </w:rPr>
  </w:style>
  <w:style w:type="paragraph" w:styleId="Debesliotekstas">
    <w:name w:val="Balloon Text"/>
    <w:basedOn w:val="prastasis"/>
    <w:link w:val="DebesliotekstasDiagrama"/>
    <w:uiPriority w:val="99"/>
    <w:semiHidden/>
    <w:unhideWhenUsed/>
    <w:rsid w:val="000A1A57"/>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A1A57"/>
    <w:rPr>
      <w:rFonts w:ascii="Segoe UI" w:eastAsia="Times New Roman" w:hAnsi="Segoe UI" w:cs="Segoe UI"/>
      <w:sz w:val="18"/>
      <w:szCs w:val="18"/>
      <w:lang w:val="lt-LT" w:eastAsia="en-US"/>
    </w:rPr>
  </w:style>
  <w:style w:type="character" w:customStyle="1" w:styleId="shorttext">
    <w:name w:val="short_text"/>
    <w:rsid w:val="00DA585F"/>
  </w:style>
  <w:style w:type="paragraph" w:styleId="Antrats">
    <w:name w:val="header"/>
    <w:basedOn w:val="prastasis"/>
    <w:link w:val="AntratsDiagrama"/>
    <w:uiPriority w:val="99"/>
    <w:unhideWhenUsed/>
    <w:rsid w:val="005C7EDD"/>
    <w:pPr>
      <w:tabs>
        <w:tab w:val="clear" w:pos="567"/>
        <w:tab w:val="center" w:pos="4536"/>
        <w:tab w:val="right" w:pos="9072"/>
      </w:tabs>
    </w:pPr>
  </w:style>
  <w:style w:type="character" w:customStyle="1" w:styleId="AntratsDiagrama">
    <w:name w:val="Antraštės Diagrama"/>
    <w:link w:val="Antrats"/>
    <w:uiPriority w:val="99"/>
    <w:rsid w:val="005C7EDD"/>
    <w:rPr>
      <w:rFonts w:ascii="Times New Roman" w:eastAsia="Times New Roman" w:hAnsi="Times New Roman"/>
      <w:sz w:val="22"/>
      <w:lang w:val="lt-LT" w:eastAsia="en-US"/>
    </w:rPr>
  </w:style>
  <w:style w:type="paragraph" w:styleId="Porat">
    <w:name w:val="footer"/>
    <w:basedOn w:val="prastasis"/>
    <w:link w:val="PoratDiagrama"/>
    <w:uiPriority w:val="99"/>
    <w:unhideWhenUsed/>
    <w:rsid w:val="005C7EDD"/>
    <w:pPr>
      <w:tabs>
        <w:tab w:val="clear" w:pos="567"/>
        <w:tab w:val="center" w:pos="4536"/>
        <w:tab w:val="right" w:pos="9072"/>
      </w:tabs>
    </w:pPr>
  </w:style>
  <w:style w:type="character" w:customStyle="1" w:styleId="PoratDiagrama">
    <w:name w:val="Poraštė Diagrama"/>
    <w:link w:val="Porat"/>
    <w:uiPriority w:val="99"/>
    <w:rsid w:val="005C7EDD"/>
    <w:rPr>
      <w:rFonts w:ascii="Times New Roman" w:eastAsia="Times New Roman" w:hAnsi="Times New Roman"/>
      <w:sz w:val="22"/>
      <w:lang w:val="lt-LT" w:eastAsia="en-US"/>
    </w:rPr>
  </w:style>
  <w:style w:type="paragraph" w:styleId="Pagrindinistekstas">
    <w:name w:val="Body Text"/>
    <w:basedOn w:val="prastasis"/>
    <w:link w:val="PagrindinistekstasDiagrama"/>
    <w:uiPriority w:val="1"/>
    <w:qFormat/>
    <w:rsid w:val="00832486"/>
    <w:pPr>
      <w:tabs>
        <w:tab w:val="clear" w:pos="567"/>
      </w:tabs>
      <w:autoSpaceDE w:val="0"/>
      <w:autoSpaceDN w:val="0"/>
      <w:adjustRightInd w:val="0"/>
      <w:spacing w:line="240" w:lineRule="auto"/>
    </w:pPr>
    <w:rPr>
      <w:rFonts w:ascii="Verdana" w:eastAsia="Calibri" w:hAnsi="Verdana" w:cs="Verdana"/>
      <w:sz w:val="17"/>
      <w:szCs w:val="17"/>
      <w:lang w:val="pl-PL" w:eastAsia="pl-PL"/>
    </w:rPr>
  </w:style>
  <w:style w:type="character" w:customStyle="1" w:styleId="PagrindinistekstasDiagrama">
    <w:name w:val="Pagrindinis tekstas Diagrama"/>
    <w:link w:val="Pagrindinistekstas"/>
    <w:uiPriority w:val="1"/>
    <w:rsid w:val="00832486"/>
    <w:rPr>
      <w:rFonts w:ascii="Verdana" w:hAnsi="Verdana" w:cs="Verdana"/>
      <w:sz w:val="17"/>
      <w:szCs w:val="17"/>
    </w:rPr>
  </w:style>
  <w:style w:type="character" w:styleId="Hipersaitas">
    <w:name w:val="Hyperlink"/>
    <w:basedOn w:val="Numatytasispastraiposriftas"/>
    <w:uiPriority w:val="99"/>
    <w:unhideWhenUsed/>
    <w:rsid w:val="00BF6E5D"/>
    <w:rPr>
      <w:color w:val="0563C1" w:themeColor="hyperlink"/>
      <w:u w:val="single"/>
    </w:rPr>
  </w:style>
  <w:style w:type="character" w:customStyle="1" w:styleId="tlid-translation">
    <w:name w:val="tlid-translation"/>
    <w:basedOn w:val="Numatytasispastraiposriftas"/>
    <w:rsid w:val="00F67C5D"/>
  </w:style>
  <w:style w:type="paragraph" w:styleId="Sraopastraipa">
    <w:name w:val="List Paragraph"/>
    <w:basedOn w:val="prastasis"/>
    <w:uiPriority w:val="34"/>
    <w:qFormat/>
    <w:rsid w:val="002817B0"/>
    <w:pPr>
      <w:ind w:left="720"/>
      <w:contextualSpacing/>
    </w:pPr>
  </w:style>
  <w:style w:type="paragraph" w:styleId="Pataisymai">
    <w:name w:val="Revision"/>
    <w:hidden/>
    <w:uiPriority w:val="99"/>
    <w:semiHidden/>
    <w:rsid w:val="002E1E4D"/>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00427">
      <w:bodyDiv w:val="1"/>
      <w:marLeft w:val="0"/>
      <w:marRight w:val="0"/>
      <w:marTop w:val="0"/>
      <w:marBottom w:val="0"/>
      <w:divBdr>
        <w:top w:val="none" w:sz="0" w:space="0" w:color="auto"/>
        <w:left w:val="none" w:sz="0" w:space="0" w:color="auto"/>
        <w:bottom w:val="none" w:sz="0" w:space="0" w:color="auto"/>
        <w:right w:val="none" w:sz="0" w:space="0" w:color="auto"/>
      </w:divBdr>
    </w:div>
    <w:div w:id="719402028">
      <w:bodyDiv w:val="1"/>
      <w:marLeft w:val="0"/>
      <w:marRight w:val="0"/>
      <w:marTop w:val="0"/>
      <w:marBottom w:val="0"/>
      <w:divBdr>
        <w:top w:val="none" w:sz="0" w:space="0" w:color="auto"/>
        <w:left w:val="none" w:sz="0" w:space="0" w:color="auto"/>
        <w:bottom w:val="none" w:sz="0" w:space="0" w:color="auto"/>
        <w:right w:val="none" w:sz="0" w:space="0" w:color="auto"/>
      </w:divBdr>
    </w:div>
    <w:div w:id="10166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02.safelinks.protection.outlook.com/?url=https%3A%2F%2Fwww.vvkt.lt%2Findex.php%3F1399030386&amp;data=04%7C01%7Ca.gorniak%40polfawarszawa.pl%7C5adc7f478be94300292208d9746ce07d%7Cedf3cfc4ee604b92a2cbda2c123fc895%7C0%7C0%7C637668833371953211%7CUnknown%7CTWFpbGZsb3d8eyJWIjoiMC4wLjAwMDAiLCJQIjoiV2luMzIiLCJBTiI6Ik1haWwiLCJXVCI6Mn0%3D%7C1000&amp;sdata=ubkrj0ioVFcUeAlrMv%2BqP4%2FK8jFqP44w%2B6s3Xpn8NT4%3D&amp;reserved=0"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vvkt.lt%2Findex.php%3F4004286486&amp;data=04%7C01%7Ca.gorniak%40polfawarszawa.pl%7C5adc7f478be94300292208d9746ce07d%7Cedf3cfc4ee604b92a2cbda2c123fc895%7C0%7C0%7C637668833371953211%7CUnknown%7CTWFpbGZsb3d8eyJWIjoiMC4wLjAwMDAiLCJQIjoiV2luMzIiLCJBTiI6Ik1haWwiLCJXVCI6Mn0%3D%7C1000&amp;sdata=v3ydmv9XrpWQxGW9hayvCZaKcu0R8TRCoQoAm9aIxs0%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vapris.vvkt.lt%2Fvvkt-web%2Fpublic%2FnrvSpecialist&amp;data=04%7C01%7Ca.gorniak%40polfawarszawa.pl%7C5adc7f478be94300292208d9746ce07d%7Cedf3cfc4ee604b92a2cbda2c123fc895%7C0%7C0%7C637668833371943254%7CUnknown%7CTWFpbGZsb3d8eyJWIjoiMC4wLjAwMDAiLCJQIjoiV2luMzIiLCJBTiI6Ik1haWwiLCJXVCI6Mn0%3D%7C1000&amp;sdata=MD4DtgtAUVNMSMzaRcYlhYUiB1UMbl1dVksMvHEE8tY%3D&amp;reserved=0"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vapris.vvkt.lt%2Fvvkt-web%2Fpublic%2Fnrv&amp;data=04%7C01%7Ca.gorniak%40polfawarszawa.pl%7C5adc7f478be94300292208d9746ce07d%7Cedf3cfc4ee604b92a2cbda2c123fc895%7C0%7C0%7C637668833371953211%7CUnknown%7CTWFpbGZsb3d8eyJWIjoiMC4wLjAwMDAiLCJQIjoiV2luMzIiLCJBTiI6Ik1haWwiLCJXVCI6Mn0%3D%7C1000&amp;sdata=uLl8iSdoc2wIkXNAV5pXB3du4OpZb%2FHUBDggG%2FwlsYo%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de_x0020_name xmlns="ab4c40fc-b9da-498a-a643-ed8060d12465">Bimatoprost Polpharma</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Props1.xml><?xml version="1.0" encoding="utf-8"?>
<ds:datastoreItem xmlns:ds="http://schemas.openxmlformats.org/officeDocument/2006/customXml" ds:itemID="{EE756AFA-E12E-40EA-A4A0-53C6B56D9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353E8-0C7F-44C8-8246-542C3A2EC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2FF4D-EC90-4540-A966-406C53B0A1C4}">
  <ds:schemaRefs>
    <ds:schemaRef ds:uri="http://schemas.microsoft.com/sharepoint/v3/contenttype/forms"/>
  </ds:schemaRefs>
</ds:datastoreItem>
</file>

<file path=customXml/itemProps4.xml><?xml version="1.0" encoding="utf-8"?>
<ds:datastoreItem xmlns:ds="http://schemas.openxmlformats.org/officeDocument/2006/customXml" ds:itemID="{03E9E127-2D36-428E-8DE2-5B77FB2F6181}">
  <ds:schemaRef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5a086511-33fc-4d32-b298-ffdb5eac5094"/>
    <ds:schemaRef ds:uri="ab4c40fc-b9da-498a-a643-ed8060d124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25292</Words>
  <Characters>14418</Characters>
  <Application>Microsoft Office Word</Application>
  <DocSecurity>4</DocSecurity>
  <Lines>120</Lines>
  <Paragraphs>79</Paragraphs>
  <ScaleCrop>false</ScaleCrop>
  <HeadingPairs>
    <vt:vector size="10" baseType="variant">
      <vt:variant>
        <vt:lpstr>Pavadinimas</vt:lpstr>
      </vt:variant>
      <vt:variant>
        <vt:i4>1</vt:i4>
      </vt:variant>
      <vt:variant>
        <vt:lpstr>Antraštės</vt:lpstr>
      </vt:variant>
      <vt:variant>
        <vt:i4>45</vt:i4>
      </vt:variant>
      <vt:variant>
        <vt:lpstr>Title</vt:lpstr>
      </vt:variant>
      <vt:variant>
        <vt:i4>1</vt:i4>
      </vt:variant>
      <vt:variant>
        <vt:lpstr>Headings</vt:lpstr>
      </vt:variant>
      <vt:variant>
        <vt:i4>45</vt:i4>
      </vt:variant>
      <vt:variant>
        <vt:lpstr>Tytuł</vt:lpstr>
      </vt:variant>
      <vt:variant>
        <vt:i4>1</vt:i4>
      </vt:variant>
    </vt:vector>
  </HeadingPairs>
  <TitlesOfParts>
    <vt:vector size="93" baseType="lpstr">
      <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III PRIEDAS</vt:lpstr>
      <vt:lpstr>    </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B. PAKUOTĖS LAPELIS</vt:lpstr>
      <vt:lpstr>    Pakuotės lapelis: informacija vartotojui</vt:lpstr>
      <vt:lpstr>        3.	Kaip vartoti Bimican </vt:lpstr>
      <vt:lpstr>        4.	Galimas šalutinis poveikis</vt:lpstr>
      <vt:lpstr>        5.	Kaip laikyti Bimican </vt:lpstr>
      <vt:lpstr>        6.	Pakuotės turinys ir kita informacija</vt:lpstr>
      <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III PRIEDAS</vt:lpstr>
      <vt:lpstr>    </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B. PAKUOTĖS LAPELIS</vt:lpstr>
      <vt:lpstr>    Pakuotės lapelis: informacija vartotojui</vt:lpstr>
      <vt:lpstr>        3.	Kaip vartoti Bimican </vt:lpstr>
      <vt:lpstr>        4.	Galimas šalutinis poveikis</vt:lpstr>
      <vt:lpstr>        5.	Kaip laikyti Bimican </vt:lpstr>
      <vt:lpstr>        6.	Pakuotės turinys ir kita informacija</vt:lpstr>
      <vt:lpstr/>
    </vt:vector>
  </TitlesOfParts>
  <Company/>
  <LinksUpToDate>false</LinksUpToDate>
  <CharactersWithSpaces>39631</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2</cp:revision>
  <cp:lastPrinted>2018-12-20T13:40:00Z</cp:lastPrinted>
  <dcterms:created xsi:type="dcterms:W3CDTF">2024-11-18T07:57:00Z</dcterms:created>
  <dcterms:modified xsi:type="dcterms:W3CDTF">2024-11-18T07:57:00Z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2021-12-14T07:28:09Z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6364f68f-fcb6-44e4-bd78-36cd1e473c02</vt:lpwstr>
  </property>
  <property fmtid="{D5CDD505-2E9C-101B-9397-08002B2CF9AE}" pid="9" name="MSIP_Label_52c6716a-2832-4ee8-8ee5-b4471006f0c1_ContentBits">
    <vt:lpwstr>0</vt:lpwstr>
  </property>
</Properties>
</file>