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1AB9" w:rsidRPr="00DC170F" w:rsidRDefault="00D71AB9" w:rsidP="00D71AB9">
      <w:pPr>
        <w:pStyle w:val="Antrat2"/>
        <w:pageBreakBefore/>
        <w:spacing w:before="0" w:after="0" w:line="240" w:lineRule="auto"/>
        <w:jc w:val="center"/>
        <w:rPr>
          <w:rFonts w:ascii="Times New Roman" w:hAnsi="Times New Roman"/>
          <w:sz w:val="22"/>
          <w:szCs w:val="22"/>
        </w:rPr>
      </w:pPr>
      <w:r w:rsidRPr="002A0D2D">
        <w:rPr>
          <w:rFonts w:ascii="Times New Roman" w:hAnsi="Times New Roman"/>
          <w:i w:val="0"/>
          <w:sz w:val="22"/>
          <w:szCs w:val="22"/>
          <w:lang w:val="lt-LT"/>
        </w:rPr>
        <w:t>Pakuotės lapelis:</w:t>
      </w:r>
      <w:r w:rsidRPr="002A0D2D">
        <w:rPr>
          <w:rFonts w:ascii="Times New Roman" w:hAnsi="Times New Roman"/>
          <w:bCs w:val="0"/>
          <w:i w:val="0"/>
          <w:iCs w:val="0"/>
          <w:sz w:val="22"/>
          <w:szCs w:val="22"/>
          <w:lang w:val="lt-LT"/>
        </w:rPr>
        <w:t xml:space="preserve"> </w:t>
      </w:r>
      <w:r w:rsidRPr="002A0D2D">
        <w:rPr>
          <w:rFonts w:ascii="Times New Roman" w:hAnsi="Times New Roman"/>
          <w:i w:val="0"/>
          <w:sz w:val="22"/>
          <w:szCs w:val="22"/>
          <w:lang w:val="lt-LT"/>
        </w:rPr>
        <w:t>informacija vartotojui</w:t>
      </w:r>
    </w:p>
    <w:p w:rsidR="00D71AB9" w:rsidRPr="002A0D2D" w:rsidRDefault="00D71AB9" w:rsidP="00D71AB9">
      <w:pPr>
        <w:shd w:val="clear" w:color="auto" w:fill="FFFFFF"/>
        <w:tabs>
          <w:tab w:val="clear" w:pos="567"/>
        </w:tabs>
        <w:spacing w:line="240" w:lineRule="auto"/>
        <w:jc w:val="center"/>
        <w:rPr>
          <w:szCs w:val="22"/>
          <w:lang w:val="lt-LT"/>
        </w:rPr>
      </w:pPr>
    </w:p>
    <w:p w:rsidR="00D71AB9" w:rsidRPr="00DC170F" w:rsidRDefault="00D71AB9" w:rsidP="00D71AB9">
      <w:pPr>
        <w:jc w:val="center"/>
        <w:rPr>
          <w:b/>
        </w:rPr>
      </w:pPr>
      <w:proofErr w:type="spellStart"/>
      <w:r w:rsidRPr="00DC170F">
        <w:rPr>
          <w:b/>
        </w:rPr>
        <w:t>Bosentan</w:t>
      </w:r>
      <w:proofErr w:type="spellEnd"/>
      <w:r w:rsidRPr="00DC170F">
        <w:rPr>
          <w:b/>
        </w:rPr>
        <w:t xml:space="preserve"> </w:t>
      </w:r>
      <w:proofErr w:type="spellStart"/>
      <w:r w:rsidRPr="00DC170F">
        <w:rPr>
          <w:b/>
        </w:rPr>
        <w:t>Norameda</w:t>
      </w:r>
      <w:proofErr w:type="spellEnd"/>
      <w:r w:rsidRPr="00DC170F">
        <w:rPr>
          <w:b/>
        </w:rPr>
        <w:t xml:space="preserve"> 62</w:t>
      </w:r>
      <w:proofErr w:type="gramStart"/>
      <w:r w:rsidRPr="00DC170F">
        <w:rPr>
          <w:b/>
        </w:rPr>
        <w:t>,5</w:t>
      </w:r>
      <w:proofErr w:type="gramEnd"/>
      <w:r>
        <w:rPr>
          <w:b/>
        </w:rPr>
        <w:t> mg</w:t>
      </w:r>
      <w:r w:rsidRPr="00DC170F">
        <w:rPr>
          <w:b/>
        </w:rPr>
        <w:t xml:space="preserve"> </w:t>
      </w:r>
      <w:proofErr w:type="spellStart"/>
      <w:r w:rsidRPr="00DC170F">
        <w:rPr>
          <w:b/>
        </w:rPr>
        <w:t>plėvele</w:t>
      </w:r>
      <w:proofErr w:type="spellEnd"/>
      <w:r w:rsidRPr="00DC170F">
        <w:rPr>
          <w:b/>
        </w:rPr>
        <w:t xml:space="preserve"> </w:t>
      </w:r>
      <w:proofErr w:type="spellStart"/>
      <w:r w:rsidRPr="00DC170F">
        <w:rPr>
          <w:b/>
        </w:rPr>
        <w:t>dengtos</w:t>
      </w:r>
      <w:proofErr w:type="spellEnd"/>
      <w:r w:rsidRPr="00DC170F">
        <w:rPr>
          <w:b/>
        </w:rPr>
        <w:t xml:space="preserve"> </w:t>
      </w:r>
      <w:proofErr w:type="spellStart"/>
      <w:r w:rsidRPr="00DC170F">
        <w:rPr>
          <w:b/>
        </w:rPr>
        <w:t>tabletės</w:t>
      </w:r>
      <w:proofErr w:type="spellEnd"/>
    </w:p>
    <w:p w:rsidR="00D71AB9" w:rsidRPr="00DC170F" w:rsidRDefault="00D71AB9" w:rsidP="00D71AB9">
      <w:pPr>
        <w:jc w:val="center"/>
        <w:rPr>
          <w:b/>
        </w:rPr>
      </w:pPr>
      <w:proofErr w:type="spellStart"/>
      <w:r w:rsidRPr="00DC170F">
        <w:rPr>
          <w:b/>
        </w:rPr>
        <w:t>Bosentan</w:t>
      </w:r>
      <w:proofErr w:type="spellEnd"/>
      <w:r w:rsidRPr="00DC170F">
        <w:rPr>
          <w:b/>
        </w:rPr>
        <w:t xml:space="preserve"> </w:t>
      </w:r>
      <w:proofErr w:type="spellStart"/>
      <w:r w:rsidRPr="00DC170F">
        <w:rPr>
          <w:b/>
        </w:rPr>
        <w:t>Norameda</w:t>
      </w:r>
      <w:proofErr w:type="spellEnd"/>
      <w:r w:rsidRPr="00DC170F">
        <w:rPr>
          <w:b/>
        </w:rPr>
        <w:t xml:space="preserve"> 125</w:t>
      </w:r>
      <w:r>
        <w:rPr>
          <w:b/>
        </w:rPr>
        <w:t> mg</w:t>
      </w:r>
      <w:r w:rsidRPr="00DC170F">
        <w:rPr>
          <w:b/>
        </w:rPr>
        <w:t xml:space="preserve"> </w:t>
      </w:r>
      <w:proofErr w:type="spellStart"/>
      <w:r w:rsidRPr="00DC170F">
        <w:rPr>
          <w:b/>
        </w:rPr>
        <w:t>plėvele</w:t>
      </w:r>
      <w:proofErr w:type="spellEnd"/>
      <w:r w:rsidRPr="00DC170F">
        <w:rPr>
          <w:b/>
        </w:rPr>
        <w:t xml:space="preserve"> </w:t>
      </w:r>
      <w:proofErr w:type="spellStart"/>
      <w:r w:rsidRPr="00DC170F">
        <w:rPr>
          <w:b/>
        </w:rPr>
        <w:t>dengtos</w:t>
      </w:r>
      <w:proofErr w:type="spellEnd"/>
      <w:r w:rsidRPr="00DC170F">
        <w:rPr>
          <w:b/>
        </w:rPr>
        <w:t xml:space="preserve"> </w:t>
      </w:r>
      <w:proofErr w:type="spellStart"/>
      <w:r w:rsidRPr="00DC170F">
        <w:rPr>
          <w:b/>
        </w:rPr>
        <w:t>tabletės</w:t>
      </w:r>
      <w:proofErr w:type="spellEnd"/>
    </w:p>
    <w:p w:rsidR="00D71AB9" w:rsidRDefault="00D71AB9" w:rsidP="00D71AB9">
      <w:pPr>
        <w:tabs>
          <w:tab w:val="clear" w:pos="567"/>
        </w:tabs>
        <w:spacing w:line="240" w:lineRule="auto"/>
        <w:jc w:val="center"/>
        <w:rPr>
          <w:szCs w:val="22"/>
          <w:lang w:val="lt-LT"/>
        </w:rPr>
      </w:pPr>
      <w:proofErr w:type="spellStart"/>
      <w:r>
        <w:rPr>
          <w:szCs w:val="22"/>
          <w:lang w:val="lt-LT"/>
        </w:rPr>
        <w:t>bozentanas</w:t>
      </w:r>
      <w:proofErr w:type="spellEnd"/>
    </w:p>
    <w:p w:rsidR="00D71AB9" w:rsidRDefault="00D71AB9" w:rsidP="00D71AB9">
      <w:pPr>
        <w:tabs>
          <w:tab w:val="clear" w:pos="567"/>
        </w:tabs>
        <w:spacing w:line="240" w:lineRule="auto"/>
        <w:ind w:left="142" w:hanging="142"/>
        <w:rPr>
          <w:szCs w:val="22"/>
          <w:lang w:val="lt-LT"/>
        </w:rPr>
      </w:pPr>
    </w:p>
    <w:p w:rsidR="00D71AB9" w:rsidRPr="007263E8" w:rsidRDefault="00D71AB9" w:rsidP="00D71AB9">
      <w:pPr>
        <w:tabs>
          <w:tab w:val="clear" w:pos="567"/>
        </w:tabs>
        <w:spacing w:line="240" w:lineRule="auto"/>
      </w:pPr>
      <w:r>
        <w:rPr>
          <w:b/>
          <w:szCs w:val="24"/>
          <w:lang w:val="lt-LT"/>
        </w:rPr>
        <w:t>Atidžiai perskaitykite visą šį lapelį, prieš pradėdami vartoti vaistą, nes jame pateikiama Jums svarbi informacija.</w:t>
      </w:r>
    </w:p>
    <w:p w:rsidR="00D71AB9" w:rsidRDefault="00D71AB9" w:rsidP="00D71AB9">
      <w:pPr>
        <w:numPr>
          <w:ilvl w:val="0"/>
          <w:numId w:val="1"/>
        </w:numPr>
        <w:tabs>
          <w:tab w:val="clear" w:pos="567"/>
        </w:tabs>
        <w:spacing w:line="240" w:lineRule="auto"/>
        <w:ind w:left="567" w:right="-2" w:hanging="567"/>
        <w:rPr>
          <w:szCs w:val="24"/>
          <w:lang w:val="lt-LT"/>
        </w:rPr>
      </w:pPr>
      <w:r>
        <w:rPr>
          <w:szCs w:val="24"/>
          <w:lang w:val="lt-LT"/>
        </w:rPr>
        <w:t xml:space="preserve">Neišmeskite šio lapelio, nes vėl gali prireikti jį perskaityti. </w:t>
      </w:r>
    </w:p>
    <w:p w:rsidR="00D71AB9" w:rsidRDefault="00D71AB9" w:rsidP="00D71AB9">
      <w:pPr>
        <w:numPr>
          <w:ilvl w:val="0"/>
          <w:numId w:val="1"/>
        </w:numPr>
        <w:tabs>
          <w:tab w:val="clear" w:pos="567"/>
        </w:tabs>
        <w:spacing w:line="240" w:lineRule="auto"/>
        <w:ind w:left="567" w:right="-2" w:hanging="567"/>
        <w:rPr>
          <w:szCs w:val="24"/>
          <w:lang w:val="lt-LT"/>
        </w:rPr>
      </w:pPr>
      <w:r>
        <w:rPr>
          <w:szCs w:val="24"/>
          <w:lang w:val="lt-LT"/>
        </w:rPr>
        <w:t>Jeigu kiltų daugiau klausimų, kreipkitės į gydytoją arba vaistininką.</w:t>
      </w:r>
    </w:p>
    <w:p w:rsidR="00D71AB9" w:rsidRDefault="00D71AB9" w:rsidP="00D71AB9">
      <w:pPr>
        <w:spacing w:line="240" w:lineRule="auto"/>
        <w:ind w:left="567" w:right="-2" w:hanging="567"/>
        <w:rPr>
          <w:szCs w:val="24"/>
          <w:lang w:val="lt-LT"/>
        </w:rPr>
      </w:pPr>
      <w:r>
        <w:rPr>
          <w:szCs w:val="24"/>
          <w:lang w:val="lt-LT"/>
        </w:rPr>
        <w:t>-</w:t>
      </w:r>
      <w:r>
        <w:rPr>
          <w:szCs w:val="24"/>
          <w:lang w:val="lt-LT"/>
        </w:rPr>
        <w:tab/>
        <w:t>Šis vaistas skirtas tik Jums, todėl kitiems žmonėms jo duoti negalima. Vaistas gali jiems pakenkti (net tiems, kurių ligos požymiai yra tokie patys kaip Jūsų).</w:t>
      </w:r>
    </w:p>
    <w:p w:rsidR="00D71AB9" w:rsidRDefault="00D71AB9" w:rsidP="00D71AB9">
      <w:pPr>
        <w:numPr>
          <w:ilvl w:val="0"/>
          <w:numId w:val="1"/>
        </w:numPr>
        <w:spacing w:line="240" w:lineRule="auto"/>
        <w:ind w:left="567" w:hanging="567"/>
        <w:rPr>
          <w:szCs w:val="24"/>
          <w:lang w:val="lt-LT"/>
        </w:rPr>
      </w:pPr>
      <w:r>
        <w:rPr>
          <w:szCs w:val="24"/>
          <w:lang w:val="lt-LT"/>
        </w:rPr>
        <w:t>Jeigu pasireiškė šalutinis poveikis (net jeigu jis šiame lapelyje nenurodytas), kreipkitės į gydytoją arba vaistininką. Žr. 4 skyrių.</w:t>
      </w:r>
    </w:p>
    <w:p w:rsidR="00D71AB9" w:rsidRDefault="00D71AB9" w:rsidP="00D71AB9">
      <w:pPr>
        <w:tabs>
          <w:tab w:val="clear" w:pos="567"/>
        </w:tabs>
        <w:spacing w:line="240" w:lineRule="auto"/>
        <w:ind w:right="-2"/>
        <w:rPr>
          <w:szCs w:val="24"/>
          <w:lang w:val="lt-LT"/>
        </w:rPr>
      </w:pPr>
    </w:p>
    <w:p w:rsidR="00D71AB9" w:rsidRDefault="00D71AB9" w:rsidP="00D71AB9">
      <w:pPr>
        <w:pStyle w:val="Antrat4"/>
        <w:rPr>
          <w:rFonts w:ascii="Times New Roman" w:hAnsi="Times New Roman"/>
          <w:sz w:val="22"/>
          <w:lang w:val="lt-LT"/>
        </w:rPr>
      </w:pPr>
      <w:r>
        <w:rPr>
          <w:rFonts w:ascii="Times New Roman" w:hAnsi="Times New Roman"/>
          <w:sz w:val="22"/>
          <w:lang w:val="lt-LT"/>
        </w:rPr>
        <w:t>Apie ką rašoma šiame lapelyje?</w:t>
      </w:r>
    </w:p>
    <w:p w:rsidR="00D71AB9" w:rsidRDefault="00D71AB9" w:rsidP="00D71AB9">
      <w:pPr>
        <w:tabs>
          <w:tab w:val="clear" w:pos="567"/>
        </w:tabs>
        <w:spacing w:line="240" w:lineRule="auto"/>
        <w:ind w:left="567" w:right="-2" w:hanging="567"/>
        <w:rPr>
          <w:szCs w:val="24"/>
          <w:lang w:val="lt-LT"/>
        </w:rPr>
      </w:pPr>
    </w:p>
    <w:p w:rsidR="00D71AB9" w:rsidRPr="007263E8" w:rsidRDefault="00D71AB9" w:rsidP="00D71AB9">
      <w:pPr>
        <w:tabs>
          <w:tab w:val="clear" w:pos="567"/>
        </w:tabs>
        <w:spacing w:line="240" w:lineRule="auto"/>
        <w:ind w:left="567" w:right="-2" w:hanging="567"/>
      </w:pPr>
      <w:r>
        <w:rPr>
          <w:szCs w:val="24"/>
          <w:lang w:val="lt-LT"/>
        </w:rPr>
        <w:t>1.</w:t>
      </w:r>
      <w:r>
        <w:rPr>
          <w:szCs w:val="24"/>
          <w:lang w:val="lt-LT"/>
        </w:rPr>
        <w:tab/>
      </w:r>
      <w:r>
        <w:rPr>
          <w:lang w:val="lt-LT"/>
        </w:rPr>
        <w:t xml:space="preserve">Kas yra </w:t>
      </w:r>
      <w:proofErr w:type="spellStart"/>
      <w:r>
        <w:rPr>
          <w:szCs w:val="22"/>
          <w:lang w:val="lt-LT"/>
        </w:rPr>
        <w:t>Bosentan</w:t>
      </w:r>
      <w:proofErr w:type="spellEnd"/>
      <w:r>
        <w:rPr>
          <w:szCs w:val="22"/>
          <w:lang w:val="lt-LT"/>
        </w:rPr>
        <w:t xml:space="preserve"> </w:t>
      </w:r>
      <w:proofErr w:type="spellStart"/>
      <w:r>
        <w:rPr>
          <w:szCs w:val="22"/>
          <w:lang w:val="lt-LT"/>
        </w:rPr>
        <w:t>Norameda</w:t>
      </w:r>
      <w:proofErr w:type="spellEnd"/>
      <w:r>
        <w:rPr>
          <w:szCs w:val="22"/>
          <w:lang w:val="lt-LT"/>
        </w:rPr>
        <w:t xml:space="preserve"> </w:t>
      </w:r>
      <w:r>
        <w:rPr>
          <w:lang w:val="lt-LT"/>
        </w:rPr>
        <w:t>ir kam jis vartojamas</w:t>
      </w:r>
      <w:r>
        <w:rPr>
          <w:szCs w:val="24"/>
          <w:lang w:val="lt-LT"/>
        </w:rPr>
        <w:t xml:space="preserve"> </w:t>
      </w:r>
    </w:p>
    <w:p w:rsidR="00D71AB9" w:rsidRPr="007263E8" w:rsidRDefault="00D71AB9" w:rsidP="00D71AB9">
      <w:pPr>
        <w:tabs>
          <w:tab w:val="clear" w:pos="567"/>
        </w:tabs>
        <w:spacing w:line="240" w:lineRule="auto"/>
        <w:ind w:left="567" w:right="-2" w:hanging="567"/>
      </w:pPr>
      <w:r>
        <w:rPr>
          <w:szCs w:val="24"/>
          <w:lang w:val="lt-LT"/>
        </w:rPr>
        <w:t>2.</w:t>
      </w:r>
      <w:r>
        <w:rPr>
          <w:szCs w:val="24"/>
          <w:lang w:val="lt-LT"/>
        </w:rPr>
        <w:tab/>
        <w:t xml:space="preserve">Kas žinotina prieš vartojant </w:t>
      </w:r>
      <w:proofErr w:type="spellStart"/>
      <w:r>
        <w:rPr>
          <w:szCs w:val="22"/>
          <w:lang w:val="lt-LT"/>
        </w:rPr>
        <w:t>Bosentan</w:t>
      </w:r>
      <w:proofErr w:type="spellEnd"/>
      <w:r>
        <w:rPr>
          <w:szCs w:val="22"/>
          <w:lang w:val="lt-LT"/>
        </w:rPr>
        <w:t xml:space="preserve"> </w:t>
      </w:r>
      <w:proofErr w:type="spellStart"/>
      <w:r>
        <w:rPr>
          <w:szCs w:val="22"/>
          <w:lang w:val="lt-LT"/>
        </w:rPr>
        <w:t>Norameda</w:t>
      </w:r>
      <w:proofErr w:type="spellEnd"/>
    </w:p>
    <w:p w:rsidR="00D71AB9" w:rsidRPr="007263E8" w:rsidRDefault="00D71AB9" w:rsidP="00D71AB9">
      <w:pPr>
        <w:tabs>
          <w:tab w:val="clear" w:pos="567"/>
        </w:tabs>
        <w:spacing w:line="240" w:lineRule="auto"/>
        <w:ind w:left="567" w:right="-2" w:hanging="567"/>
      </w:pPr>
      <w:r>
        <w:rPr>
          <w:szCs w:val="24"/>
          <w:lang w:val="lt-LT"/>
        </w:rPr>
        <w:t>3.</w:t>
      </w:r>
      <w:r>
        <w:rPr>
          <w:szCs w:val="24"/>
          <w:lang w:val="lt-LT"/>
        </w:rPr>
        <w:tab/>
        <w:t xml:space="preserve">Kaip vartoti </w:t>
      </w:r>
      <w:proofErr w:type="spellStart"/>
      <w:r>
        <w:rPr>
          <w:szCs w:val="22"/>
          <w:lang w:val="lt-LT"/>
        </w:rPr>
        <w:t>Bosentan</w:t>
      </w:r>
      <w:proofErr w:type="spellEnd"/>
      <w:r>
        <w:rPr>
          <w:szCs w:val="22"/>
          <w:lang w:val="lt-LT"/>
        </w:rPr>
        <w:t xml:space="preserve"> </w:t>
      </w:r>
      <w:proofErr w:type="spellStart"/>
      <w:r>
        <w:rPr>
          <w:szCs w:val="22"/>
          <w:lang w:val="lt-LT"/>
        </w:rPr>
        <w:t>Norameda</w:t>
      </w:r>
      <w:proofErr w:type="spellEnd"/>
    </w:p>
    <w:p w:rsidR="00D71AB9" w:rsidRPr="007263E8" w:rsidRDefault="00D71AB9" w:rsidP="00D71AB9">
      <w:pPr>
        <w:tabs>
          <w:tab w:val="clear" w:pos="567"/>
        </w:tabs>
        <w:spacing w:line="240" w:lineRule="auto"/>
        <w:ind w:left="567" w:right="-2" w:hanging="567"/>
      </w:pPr>
      <w:r>
        <w:rPr>
          <w:szCs w:val="24"/>
          <w:lang w:val="lt-LT"/>
        </w:rPr>
        <w:t>4.</w:t>
      </w:r>
      <w:r>
        <w:rPr>
          <w:szCs w:val="24"/>
          <w:lang w:val="lt-LT"/>
        </w:rPr>
        <w:tab/>
      </w:r>
      <w:r>
        <w:rPr>
          <w:lang w:val="lt-LT"/>
        </w:rPr>
        <w:t>Galimas šalutinis poveikis</w:t>
      </w:r>
    </w:p>
    <w:p w:rsidR="00D71AB9" w:rsidRPr="007263E8" w:rsidRDefault="00D71AB9" w:rsidP="00D71AB9">
      <w:pPr>
        <w:tabs>
          <w:tab w:val="clear" w:pos="567"/>
          <w:tab w:val="left" w:pos="709"/>
        </w:tabs>
        <w:spacing w:line="240" w:lineRule="auto"/>
        <w:ind w:left="567" w:right="-2" w:hanging="567"/>
      </w:pPr>
      <w:r>
        <w:rPr>
          <w:szCs w:val="24"/>
          <w:lang w:val="lt-LT"/>
        </w:rPr>
        <w:t>5.</w:t>
      </w:r>
      <w:r>
        <w:rPr>
          <w:szCs w:val="24"/>
          <w:lang w:val="lt-LT"/>
        </w:rPr>
        <w:tab/>
      </w:r>
      <w:r>
        <w:rPr>
          <w:lang w:val="lt-LT"/>
        </w:rPr>
        <w:t xml:space="preserve">Kaip laikyti </w:t>
      </w:r>
      <w:proofErr w:type="spellStart"/>
      <w:r>
        <w:rPr>
          <w:szCs w:val="22"/>
          <w:lang w:val="lt-LT"/>
        </w:rPr>
        <w:t>Bosentan</w:t>
      </w:r>
      <w:proofErr w:type="spellEnd"/>
      <w:r>
        <w:rPr>
          <w:szCs w:val="22"/>
          <w:lang w:val="lt-LT"/>
        </w:rPr>
        <w:t xml:space="preserve"> </w:t>
      </w:r>
      <w:proofErr w:type="spellStart"/>
      <w:r>
        <w:rPr>
          <w:szCs w:val="22"/>
          <w:lang w:val="lt-LT"/>
        </w:rPr>
        <w:t>Norameda</w:t>
      </w:r>
      <w:proofErr w:type="spellEnd"/>
    </w:p>
    <w:p w:rsidR="00D71AB9" w:rsidRDefault="00D71AB9" w:rsidP="00D71AB9">
      <w:pPr>
        <w:tabs>
          <w:tab w:val="clear" w:pos="567"/>
        </w:tabs>
        <w:spacing w:line="240" w:lineRule="auto"/>
        <w:ind w:left="567" w:right="-2" w:hanging="567"/>
        <w:rPr>
          <w:szCs w:val="24"/>
          <w:lang w:val="lt-LT"/>
        </w:rPr>
      </w:pPr>
      <w:r>
        <w:rPr>
          <w:szCs w:val="24"/>
          <w:lang w:val="lt-LT"/>
        </w:rPr>
        <w:t>6.</w:t>
      </w:r>
      <w:r>
        <w:rPr>
          <w:szCs w:val="24"/>
          <w:lang w:val="lt-LT"/>
        </w:rPr>
        <w:tab/>
        <w:t>Pakuotės turinys ir kita informacija</w:t>
      </w:r>
    </w:p>
    <w:p w:rsidR="00D71AB9" w:rsidRDefault="00D71AB9" w:rsidP="00D71AB9">
      <w:pPr>
        <w:tabs>
          <w:tab w:val="clear" w:pos="567"/>
        </w:tabs>
        <w:spacing w:line="240" w:lineRule="auto"/>
        <w:ind w:right="-2"/>
        <w:rPr>
          <w:szCs w:val="24"/>
          <w:lang w:val="lt-LT"/>
        </w:rPr>
      </w:pPr>
    </w:p>
    <w:p w:rsidR="00D71AB9" w:rsidRDefault="00D71AB9" w:rsidP="00D71AB9">
      <w:pPr>
        <w:tabs>
          <w:tab w:val="clear" w:pos="567"/>
        </w:tabs>
        <w:spacing w:line="240" w:lineRule="auto"/>
        <w:ind w:right="-2"/>
        <w:rPr>
          <w:szCs w:val="24"/>
          <w:lang w:val="lt-LT"/>
        </w:rPr>
      </w:pPr>
    </w:p>
    <w:p w:rsidR="00D71AB9" w:rsidRPr="007263E8" w:rsidRDefault="00D71AB9" w:rsidP="00D71AB9">
      <w:pPr>
        <w:pStyle w:val="Antrat4"/>
      </w:pPr>
      <w:r>
        <w:rPr>
          <w:rFonts w:ascii="Times New Roman" w:hAnsi="Times New Roman"/>
          <w:sz w:val="22"/>
          <w:lang w:val="lt-LT"/>
        </w:rPr>
        <w:t>1.</w:t>
      </w:r>
      <w:r>
        <w:rPr>
          <w:rFonts w:ascii="Times New Roman" w:hAnsi="Times New Roman"/>
          <w:sz w:val="22"/>
          <w:lang w:val="lt-LT"/>
        </w:rPr>
        <w:tab/>
        <w:t xml:space="preserve">Kas yra </w:t>
      </w: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r>
        <w:rPr>
          <w:rFonts w:ascii="Times New Roman" w:hAnsi="Times New Roman"/>
          <w:sz w:val="22"/>
          <w:szCs w:val="22"/>
          <w:lang w:val="lt-LT"/>
        </w:rPr>
        <w:t xml:space="preserve"> </w:t>
      </w:r>
      <w:r>
        <w:rPr>
          <w:rFonts w:ascii="Times New Roman" w:hAnsi="Times New Roman"/>
          <w:sz w:val="22"/>
          <w:lang w:val="lt-LT"/>
        </w:rPr>
        <w:t>ir kam jis vartojamas</w:t>
      </w:r>
    </w:p>
    <w:p w:rsidR="00D71AB9" w:rsidRDefault="00D71AB9" w:rsidP="00D71AB9">
      <w:pPr>
        <w:tabs>
          <w:tab w:val="clear" w:pos="567"/>
        </w:tabs>
        <w:spacing w:line="240" w:lineRule="auto"/>
        <w:ind w:right="-2"/>
        <w:rPr>
          <w:szCs w:val="24"/>
          <w:lang w:val="lt-LT"/>
        </w:rPr>
      </w:pPr>
    </w:p>
    <w:p w:rsidR="00D71AB9" w:rsidRDefault="00D71AB9" w:rsidP="00D71AB9">
      <w:pPr>
        <w:tabs>
          <w:tab w:val="clear" w:pos="567"/>
        </w:tabs>
        <w:spacing w:line="240" w:lineRule="auto"/>
        <w:ind w:right="-2"/>
        <w:rPr>
          <w:szCs w:val="24"/>
          <w:lang w:val="lt-LT"/>
        </w:rPr>
      </w:pP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tabletėse yra </w:t>
      </w:r>
      <w:proofErr w:type="spellStart"/>
      <w:r>
        <w:rPr>
          <w:szCs w:val="24"/>
          <w:lang w:val="lt-LT"/>
        </w:rPr>
        <w:t>bozentano</w:t>
      </w:r>
      <w:proofErr w:type="spellEnd"/>
      <w:r>
        <w:rPr>
          <w:szCs w:val="24"/>
          <w:lang w:val="lt-LT"/>
        </w:rPr>
        <w:t xml:space="preserve">, kuris blokuoja natūralų hormoną, vadinamą endotelinu-1 (ET-1), kuris sukelia kraujagyslių susiaurėjimą.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skatina kraujagyslių išsiplėtimą ir jos priskiriamos </w:t>
      </w:r>
      <w:proofErr w:type="spellStart"/>
      <w:r>
        <w:rPr>
          <w:szCs w:val="24"/>
          <w:lang w:val="lt-LT"/>
        </w:rPr>
        <w:t>preparatų,vadinamų</w:t>
      </w:r>
      <w:proofErr w:type="spellEnd"/>
      <w:r>
        <w:rPr>
          <w:szCs w:val="24"/>
          <w:lang w:val="lt-LT"/>
        </w:rPr>
        <w:t xml:space="preserve"> </w:t>
      </w:r>
      <w:proofErr w:type="spellStart"/>
      <w:r>
        <w:rPr>
          <w:szCs w:val="24"/>
          <w:lang w:val="lt-LT"/>
        </w:rPr>
        <w:t>endotelino</w:t>
      </w:r>
      <w:proofErr w:type="spellEnd"/>
      <w:r>
        <w:rPr>
          <w:szCs w:val="24"/>
          <w:lang w:val="lt-LT"/>
        </w:rPr>
        <w:t xml:space="preserve"> receptorių antagonistais, klasei. </w:t>
      </w:r>
    </w:p>
    <w:p w:rsidR="00D71AB9" w:rsidRDefault="00D71AB9" w:rsidP="00D71AB9">
      <w:pPr>
        <w:tabs>
          <w:tab w:val="clear" w:pos="567"/>
        </w:tabs>
        <w:spacing w:line="240" w:lineRule="auto"/>
        <w:ind w:right="-2"/>
        <w:rPr>
          <w:szCs w:val="24"/>
          <w:lang w:val="lt-LT"/>
        </w:rPr>
      </w:pPr>
    </w:p>
    <w:p w:rsidR="00D71AB9" w:rsidRDefault="00D71AB9" w:rsidP="00D71AB9">
      <w:pPr>
        <w:tabs>
          <w:tab w:val="clear" w:pos="567"/>
        </w:tabs>
        <w:spacing w:line="240" w:lineRule="auto"/>
        <w:ind w:right="-2"/>
        <w:rPr>
          <w:szCs w:val="24"/>
          <w:lang w:val="lt-LT"/>
        </w:rPr>
      </w:pP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skirtas gydyti toliau nurodytas ligas. </w:t>
      </w:r>
    </w:p>
    <w:p w:rsidR="00D71AB9" w:rsidRDefault="00D71AB9" w:rsidP="00D71AB9">
      <w:pPr>
        <w:tabs>
          <w:tab w:val="clear" w:pos="567"/>
        </w:tabs>
        <w:spacing w:line="240" w:lineRule="auto"/>
        <w:ind w:right="-2"/>
        <w:rPr>
          <w:szCs w:val="24"/>
          <w:lang w:val="lt-LT"/>
        </w:rPr>
      </w:pPr>
    </w:p>
    <w:p w:rsidR="00D71AB9" w:rsidRPr="00E32052" w:rsidRDefault="00D71AB9" w:rsidP="00D71AB9">
      <w:pPr>
        <w:tabs>
          <w:tab w:val="clear" w:pos="567"/>
        </w:tabs>
        <w:spacing w:line="240" w:lineRule="auto"/>
        <w:ind w:right="-2"/>
        <w:rPr>
          <w:lang w:val="lt-LT"/>
        </w:rPr>
      </w:pPr>
      <w:r>
        <w:rPr>
          <w:szCs w:val="24"/>
          <w:lang w:val="lt-LT"/>
        </w:rPr>
        <w:t xml:space="preserve">• </w:t>
      </w:r>
      <w:proofErr w:type="spellStart"/>
      <w:r w:rsidRPr="00DC170F">
        <w:rPr>
          <w:b/>
          <w:bCs/>
          <w:szCs w:val="24"/>
          <w:lang w:val="lt-LT"/>
        </w:rPr>
        <w:t>Plautinę</w:t>
      </w:r>
      <w:proofErr w:type="spellEnd"/>
      <w:r w:rsidRPr="00DC170F">
        <w:rPr>
          <w:b/>
          <w:bCs/>
          <w:szCs w:val="24"/>
          <w:lang w:val="lt-LT"/>
        </w:rPr>
        <w:t xml:space="preserve"> arterinę hipertenziją</w:t>
      </w:r>
      <w:r w:rsidRPr="00DC7D37">
        <w:rPr>
          <w:b/>
          <w:bCs/>
          <w:szCs w:val="24"/>
          <w:lang w:val="lt-LT"/>
        </w:rPr>
        <w:t xml:space="preserve"> </w:t>
      </w:r>
      <w:r w:rsidRPr="00DC7D37">
        <w:rPr>
          <w:szCs w:val="24"/>
          <w:lang w:val="lt-LT"/>
        </w:rPr>
        <w:t>(PAH):</w:t>
      </w:r>
      <w:r>
        <w:rPr>
          <w:szCs w:val="24"/>
          <w:lang w:val="lt-LT"/>
        </w:rPr>
        <w:t xml:space="preserve"> PAH yra liga, kuriai būdingas smarkus kraujagyslių susiaurėjimas plaučiuose, kuris sukelia aukštą kraujospūdį kraujagyslėse (plaučių arterijose), kuriomis kraujas iš širdies teka į plaučius. Šis spaudimas sumažina deguonies kiekį, kuris patenka į kraują plaučiuose, todėl pasunkėja fizinis aktyvumas.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išplečia plaučių arterijas, todėl širdžiai lengviau varyti jomis kraują. Taip sumažėja kraujospūdis ir palengvėja simptomai. </w:t>
      </w:r>
    </w:p>
    <w:p w:rsidR="00D71AB9" w:rsidRDefault="00D71AB9" w:rsidP="00D71AB9">
      <w:pPr>
        <w:tabs>
          <w:tab w:val="clear" w:pos="567"/>
        </w:tabs>
        <w:spacing w:line="240" w:lineRule="auto"/>
        <w:ind w:right="-2"/>
        <w:rPr>
          <w:szCs w:val="24"/>
          <w:lang w:val="lt-LT"/>
        </w:rPr>
      </w:pPr>
    </w:p>
    <w:p w:rsidR="00D71AB9" w:rsidRDefault="00D71AB9" w:rsidP="00D71AB9">
      <w:pPr>
        <w:tabs>
          <w:tab w:val="clear" w:pos="567"/>
        </w:tabs>
        <w:spacing w:line="240" w:lineRule="auto"/>
        <w:ind w:right="-2"/>
        <w:rPr>
          <w:szCs w:val="24"/>
          <w:lang w:val="lt-LT"/>
        </w:rPr>
      </w:pP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skiriamas gydyti pacientus, sergančius III klasės </w:t>
      </w:r>
      <w:proofErr w:type="spellStart"/>
      <w:r>
        <w:rPr>
          <w:szCs w:val="24"/>
          <w:lang w:val="lt-LT"/>
        </w:rPr>
        <w:t>plautine</w:t>
      </w:r>
      <w:proofErr w:type="spellEnd"/>
      <w:r>
        <w:rPr>
          <w:szCs w:val="24"/>
          <w:lang w:val="lt-LT"/>
        </w:rPr>
        <w:t xml:space="preserve"> arterine hipertenzija (PAH), siekiant pagerinti fizinį pajėgumą (gebėjimą atlikti fizinę veiklą) ir palengvinti simptomus. „Klasė“ rodo ligos sunkumą: „III klasė“ apima ženkliai sumažėjusį fizinį pajėgumą. Šioks toks pagerėjimas taip pat buvo įrodytas pacientams, sergantiems II klasės PAH. „II klasė“ apima nežymiai sumažėjusį fizinį pajėgumą. PAH, kuriai gydyti skiriamas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gali būti: </w:t>
      </w:r>
    </w:p>
    <w:p w:rsidR="00D71AB9" w:rsidRDefault="00D71AB9" w:rsidP="00D71AB9">
      <w:pPr>
        <w:tabs>
          <w:tab w:val="clear" w:pos="567"/>
        </w:tabs>
        <w:spacing w:line="240" w:lineRule="auto"/>
        <w:ind w:right="-2"/>
        <w:rPr>
          <w:szCs w:val="24"/>
          <w:lang w:val="lt-LT"/>
        </w:rPr>
      </w:pPr>
      <w:r>
        <w:rPr>
          <w:szCs w:val="24"/>
          <w:lang w:val="lt-LT"/>
        </w:rPr>
        <w:t xml:space="preserve">• pirminė (be nustatytos priežasties ar šeiminė); </w:t>
      </w:r>
    </w:p>
    <w:p w:rsidR="00D71AB9" w:rsidRDefault="00D71AB9" w:rsidP="00D71AB9">
      <w:pPr>
        <w:tabs>
          <w:tab w:val="clear" w:pos="567"/>
        </w:tabs>
        <w:spacing w:line="240" w:lineRule="auto"/>
        <w:ind w:right="-2"/>
        <w:rPr>
          <w:szCs w:val="24"/>
          <w:lang w:val="lt-LT"/>
        </w:rPr>
      </w:pPr>
      <w:r>
        <w:rPr>
          <w:szCs w:val="24"/>
          <w:lang w:val="lt-LT"/>
        </w:rPr>
        <w:t xml:space="preserve">• sukelta </w:t>
      </w:r>
      <w:proofErr w:type="spellStart"/>
      <w:r>
        <w:rPr>
          <w:szCs w:val="24"/>
          <w:lang w:val="lt-LT"/>
        </w:rPr>
        <w:t>sklerodermijos</w:t>
      </w:r>
      <w:proofErr w:type="spellEnd"/>
      <w:r>
        <w:rPr>
          <w:szCs w:val="24"/>
          <w:lang w:val="lt-LT"/>
        </w:rPr>
        <w:t xml:space="preserve"> (dar vadinamos sistemine skleroze – liga, kai yra nenormalus jungiamojo audinio, kuris palaiko odą ir kitus organus, augimas); </w:t>
      </w:r>
    </w:p>
    <w:p w:rsidR="00D71AB9" w:rsidRDefault="00D71AB9" w:rsidP="00D71AB9">
      <w:pPr>
        <w:tabs>
          <w:tab w:val="clear" w:pos="567"/>
        </w:tabs>
        <w:spacing w:line="240" w:lineRule="auto"/>
        <w:ind w:right="-2"/>
        <w:rPr>
          <w:szCs w:val="24"/>
          <w:lang w:val="lt-LT"/>
        </w:rPr>
      </w:pPr>
      <w:r>
        <w:rPr>
          <w:szCs w:val="24"/>
          <w:lang w:val="lt-LT"/>
        </w:rPr>
        <w:t xml:space="preserve">• sukelta įgimtų širdies ydų su šuntais (patologiniais kanalais), sukeliančių nenormalų kraujo srautą per širdį ir plaučius. </w:t>
      </w:r>
    </w:p>
    <w:p w:rsidR="00D71AB9" w:rsidRDefault="00D71AB9" w:rsidP="00D71AB9">
      <w:pPr>
        <w:tabs>
          <w:tab w:val="clear" w:pos="567"/>
        </w:tabs>
        <w:spacing w:line="240" w:lineRule="auto"/>
        <w:ind w:right="-2"/>
        <w:rPr>
          <w:szCs w:val="24"/>
          <w:lang w:val="lt-LT"/>
        </w:rPr>
      </w:pPr>
      <w:r>
        <w:rPr>
          <w:szCs w:val="24"/>
          <w:lang w:val="lt-LT"/>
        </w:rPr>
        <w:t xml:space="preserve">• </w:t>
      </w:r>
      <w:r>
        <w:rPr>
          <w:b/>
          <w:szCs w:val="24"/>
          <w:lang w:val="lt-LT"/>
        </w:rPr>
        <w:t>P</w:t>
      </w:r>
      <w:r w:rsidRPr="00DC170F">
        <w:rPr>
          <w:b/>
          <w:szCs w:val="24"/>
          <w:lang w:val="lt-LT"/>
        </w:rPr>
        <w:t>irštų opas</w:t>
      </w:r>
      <w:r w:rsidRPr="00521E80">
        <w:rPr>
          <w:szCs w:val="24"/>
          <w:lang w:val="lt-LT"/>
        </w:rPr>
        <w:t xml:space="preserve"> (žaizdas rankų ir kojų pirštuose) suaugusiesiems, sergantiems </w:t>
      </w:r>
      <w:proofErr w:type="spellStart"/>
      <w:r w:rsidRPr="00521E80">
        <w:rPr>
          <w:szCs w:val="24"/>
          <w:lang w:val="lt-LT"/>
        </w:rPr>
        <w:t>sklerodermija</w:t>
      </w:r>
      <w:proofErr w:type="spellEnd"/>
      <w:r w:rsidRPr="00521E80">
        <w:rPr>
          <w:szCs w:val="24"/>
          <w:lang w:val="lt-LT"/>
        </w:rPr>
        <w:t xml:space="preserve">. Vartojant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sidRPr="00521E80">
        <w:rPr>
          <w:szCs w:val="24"/>
          <w:lang w:val="lt-LT"/>
        </w:rPr>
        <w:t xml:space="preserve"> naujų opų rankų ir kojų pirštuose atsiranda mažiau.</w:t>
      </w:r>
    </w:p>
    <w:p w:rsidR="00D71AB9" w:rsidRDefault="00D71AB9" w:rsidP="00D71AB9">
      <w:pPr>
        <w:tabs>
          <w:tab w:val="clear" w:pos="567"/>
        </w:tabs>
        <w:spacing w:line="240" w:lineRule="auto"/>
        <w:ind w:right="-2"/>
        <w:rPr>
          <w:szCs w:val="24"/>
          <w:lang w:val="lt-LT"/>
        </w:rPr>
      </w:pPr>
    </w:p>
    <w:p w:rsidR="00D71AB9" w:rsidRPr="007263E8" w:rsidRDefault="00D71AB9" w:rsidP="00D71AB9">
      <w:pPr>
        <w:pStyle w:val="Antrat4"/>
      </w:pPr>
      <w:r>
        <w:rPr>
          <w:rFonts w:ascii="Times New Roman" w:hAnsi="Times New Roman"/>
          <w:sz w:val="22"/>
          <w:lang w:val="lt-LT"/>
        </w:rPr>
        <w:lastRenderedPageBreak/>
        <w:t>2.</w:t>
      </w:r>
      <w:r>
        <w:rPr>
          <w:rFonts w:ascii="Times New Roman" w:hAnsi="Times New Roman"/>
          <w:sz w:val="22"/>
          <w:lang w:val="lt-LT"/>
        </w:rPr>
        <w:tab/>
        <w:t xml:space="preserve">Kas žinotina prieš vartojant </w:t>
      </w: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p>
    <w:p w:rsidR="00D71AB9" w:rsidRDefault="00D71AB9" w:rsidP="00D71AB9">
      <w:pPr>
        <w:tabs>
          <w:tab w:val="clear" w:pos="567"/>
        </w:tabs>
        <w:spacing w:line="240" w:lineRule="auto"/>
        <w:ind w:right="-2"/>
        <w:rPr>
          <w:szCs w:val="24"/>
          <w:lang w:val="lt-LT"/>
        </w:rPr>
      </w:pPr>
    </w:p>
    <w:p w:rsidR="00D71AB9" w:rsidRPr="007263E8" w:rsidRDefault="00D71AB9" w:rsidP="00D71AB9">
      <w:pPr>
        <w:pStyle w:val="Antrat4"/>
        <w:rPr>
          <w:lang w:val="lt-LT"/>
        </w:rPr>
      </w:pP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r>
        <w:rPr>
          <w:rFonts w:ascii="Times New Roman" w:hAnsi="Times New Roman"/>
          <w:sz w:val="22"/>
          <w:szCs w:val="22"/>
          <w:lang w:val="lt-LT"/>
        </w:rPr>
        <w:t xml:space="preserve"> </w:t>
      </w:r>
      <w:r>
        <w:rPr>
          <w:rFonts w:ascii="Times New Roman" w:hAnsi="Times New Roman"/>
          <w:sz w:val="22"/>
          <w:lang w:val="lt-LT"/>
        </w:rPr>
        <w:t>vartoti negalima:</w:t>
      </w:r>
    </w:p>
    <w:p w:rsidR="00D71AB9" w:rsidRPr="00E32052" w:rsidRDefault="00D71AB9" w:rsidP="00D71AB9">
      <w:pPr>
        <w:spacing w:line="240" w:lineRule="auto"/>
        <w:ind w:left="567" w:hanging="567"/>
        <w:rPr>
          <w:lang w:val="lt-LT"/>
        </w:rPr>
      </w:pPr>
      <w:r>
        <w:rPr>
          <w:szCs w:val="24"/>
          <w:lang w:val="lt-LT"/>
        </w:rPr>
        <w:t>-</w:t>
      </w:r>
      <w:r>
        <w:rPr>
          <w:szCs w:val="24"/>
          <w:lang w:val="lt-LT"/>
        </w:rPr>
        <w:tab/>
      </w:r>
      <w:r>
        <w:rPr>
          <w:b/>
          <w:bCs/>
          <w:szCs w:val="24"/>
          <w:lang w:val="lt-LT"/>
        </w:rPr>
        <w:t xml:space="preserve">jeigu yra alergija </w:t>
      </w:r>
      <w:proofErr w:type="spellStart"/>
      <w:r>
        <w:rPr>
          <w:b/>
          <w:bCs/>
          <w:szCs w:val="24"/>
          <w:lang w:val="lt-LT"/>
        </w:rPr>
        <w:t>bozentanui</w:t>
      </w:r>
      <w:proofErr w:type="spellEnd"/>
      <w:r>
        <w:rPr>
          <w:szCs w:val="24"/>
          <w:lang w:val="lt-LT"/>
        </w:rPr>
        <w:t xml:space="preserve"> arba bet kuriai pagalbinei šio vaisto medžiagai (jos išvardytos 6 skyriuje);</w:t>
      </w:r>
    </w:p>
    <w:p w:rsidR="00D71AB9" w:rsidRPr="007263E8" w:rsidRDefault="00D71AB9" w:rsidP="00D71AB9">
      <w:pPr>
        <w:spacing w:line="240" w:lineRule="auto"/>
        <w:ind w:left="567" w:hanging="567"/>
      </w:pPr>
      <w:r>
        <w:rPr>
          <w:szCs w:val="24"/>
          <w:lang w:val="lt-LT"/>
        </w:rPr>
        <w:t>-</w:t>
      </w:r>
      <w:r>
        <w:rPr>
          <w:szCs w:val="24"/>
          <w:lang w:val="lt-LT"/>
        </w:rPr>
        <w:tab/>
      </w:r>
      <w:r>
        <w:rPr>
          <w:b/>
          <w:bCs/>
          <w:szCs w:val="24"/>
          <w:lang w:val="lt-LT"/>
        </w:rPr>
        <w:t>jeigu yra kepenų sutrikimų</w:t>
      </w:r>
      <w:r>
        <w:rPr>
          <w:szCs w:val="24"/>
          <w:lang w:val="lt-LT"/>
        </w:rPr>
        <w:t xml:space="preserve"> (pasiteiraukite gydytojo); </w:t>
      </w:r>
    </w:p>
    <w:p w:rsidR="00D71AB9" w:rsidRPr="007263E8" w:rsidRDefault="00D71AB9" w:rsidP="00D71AB9">
      <w:pPr>
        <w:spacing w:line="240" w:lineRule="auto"/>
        <w:ind w:left="567" w:hanging="567"/>
      </w:pPr>
      <w:r>
        <w:rPr>
          <w:szCs w:val="24"/>
          <w:lang w:val="lt-LT"/>
        </w:rPr>
        <w:t>-</w:t>
      </w:r>
      <w:r>
        <w:rPr>
          <w:szCs w:val="24"/>
          <w:lang w:val="lt-LT"/>
        </w:rPr>
        <w:tab/>
      </w:r>
      <w:r>
        <w:rPr>
          <w:b/>
          <w:bCs/>
          <w:szCs w:val="24"/>
          <w:lang w:val="lt-LT"/>
        </w:rPr>
        <w:t>jeigu esate nėščia arba galite pastoti</w:t>
      </w:r>
      <w:r>
        <w:rPr>
          <w:szCs w:val="24"/>
          <w:lang w:val="lt-LT"/>
        </w:rPr>
        <w:t>, nes nesinaudojate patikimomis kontraceptinėmis priemonėmis.</w:t>
      </w:r>
      <w:r>
        <w:rPr>
          <w:rFonts w:eastAsia="Calibri"/>
          <w:color w:val="000000"/>
          <w:sz w:val="24"/>
          <w:szCs w:val="24"/>
          <w:lang w:val="lt-LT"/>
        </w:rPr>
        <w:t xml:space="preserve"> </w:t>
      </w:r>
      <w:r>
        <w:rPr>
          <w:szCs w:val="24"/>
          <w:lang w:val="lt-LT"/>
        </w:rPr>
        <w:t xml:space="preserve">Perskaitykite informaciją skyriuose „Kontraceptikai“ ir „Kiti vaistai ir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w:t>
      </w:r>
    </w:p>
    <w:p w:rsidR="00D71AB9" w:rsidRPr="007263E8" w:rsidRDefault="00D71AB9" w:rsidP="00D71AB9">
      <w:pPr>
        <w:spacing w:line="240" w:lineRule="auto"/>
        <w:ind w:left="567" w:hanging="567"/>
      </w:pPr>
      <w:r>
        <w:rPr>
          <w:szCs w:val="24"/>
          <w:lang w:val="lt-LT"/>
        </w:rPr>
        <w:t>-</w:t>
      </w:r>
      <w:r>
        <w:rPr>
          <w:szCs w:val="24"/>
          <w:lang w:val="lt-LT"/>
        </w:rPr>
        <w:tab/>
      </w:r>
      <w:r>
        <w:rPr>
          <w:b/>
          <w:bCs/>
          <w:szCs w:val="24"/>
          <w:lang w:val="lt-LT"/>
        </w:rPr>
        <w:t xml:space="preserve">jeigu vartojate </w:t>
      </w:r>
      <w:proofErr w:type="spellStart"/>
      <w:r>
        <w:rPr>
          <w:b/>
          <w:bCs/>
          <w:szCs w:val="24"/>
          <w:lang w:val="lt-LT"/>
        </w:rPr>
        <w:t>ciklosporiną</w:t>
      </w:r>
      <w:proofErr w:type="spellEnd"/>
      <w:r>
        <w:rPr>
          <w:b/>
          <w:bCs/>
          <w:szCs w:val="24"/>
          <w:lang w:val="lt-LT"/>
        </w:rPr>
        <w:t xml:space="preserve"> A</w:t>
      </w:r>
      <w:r>
        <w:rPr>
          <w:szCs w:val="24"/>
          <w:lang w:val="lt-LT"/>
        </w:rPr>
        <w:t xml:space="preserve"> (vaistą, vartojamą po organo persodinimo ar psoriazei gydyti). </w:t>
      </w:r>
    </w:p>
    <w:p w:rsidR="00D71AB9" w:rsidRDefault="00D71AB9" w:rsidP="00D71AB9">
      <w:pPr>
        <w:tabs>
          <w:tab w:val="clear" w:pos="567"/>
        </w:tabs>
        <w:spacing w:line="240" w:lineRule="auto"/>
        <w:ind w:right="-2"/>
        <w:rPr>
          <w:szCs w:val="24"/>
          <w:lang w:val="lt-LT"/>
        </w:rPr>
      </w:pPr>
    </w:p>
    <w:p w:rsidR="00D71AB9" w:rsidRDefault="00D71AB9" w:rsidP="00D71AB9">
      <w:pPr>
        <w:tabs>
          <w:tab w:val="clear" w:pos="567"/>
        </w:tabs>
        <w:spacing w:line="240" w:lineRule="auto"/>
        <w:ind w:right="-2"/>
        <w:rPr>
          <w:szCs w:val="24"/>
          <w:lang w:val="lt-LT"/>
        </w:rPr>
      </w:pPr>
      <w:r>
        <w:rPr>
          <w:szCs w:val="24"/>
          <w:lang w:val="lt-LT"/>
        </w:rPr>
        <w:t xml:space="preserve">Jeigu bet kuri šių sąlygų tinka Jums, pasakykite gydytojui. </w:t>
      </w:r>
      <w:r>
        <w:rPr>
          <w:szCs w:val="24"/>
          <w:lang w:val="lt-LT"/>
        </w:rPr>
        <w:br/>
      </w:r>
    </w:p>
    <w:p w:rsidR="00D71AB9" w:rsidRDefault="00D71AB9" w:rsidP="00D71AB9">
      <w:pPr>
        <w:pStyle w:val="Antrat4"/>
        <w:rPr>
          <w:rFonts w:ascii="Times New Roman" w:hAnsi="Times New Roman"/>
          <w:sz w:val="22"/>
          <w:lang w:val="lt-LT"/>
        </w:rPr>
      </w:pPr>
      <w:r>
        <w:rPr>
          <w:rFonts w:ascii="Times New Roman" w:hAnsi="Times New Roman"/>
          <w:sz w:val="22"/>
          <w:lang w:val="lt-LT"/>
        </w:rPr>
        <w:t xml:space="preserve">Įspėjimai ir atsargumo priemonės </w:t>
      </w:r>
    </w:p>
    <w:p w:rsidR="00D71AB9" w:rsidRPr="007263E8" w:rsidRDefault="00D71AB9" w:rsidP="00D71AB9">
      <w:pPr>
        <w:tabs>
          <w:tab w:val="clear" w:pos="567"/>
        </w:tabs>
        <w:spacing w:line="240" w:lineRule="auto"/>
        <w:ind w:right="-2"/>
      </w:pPr>
      <w:r>
        <w:rPr>
          <w:szCs w:val="24"/>
          <w:lang w:val="lt-LT"/>
        </w:rPr>
        <w:t xml:space="preserve">Pasitarkite su gydytoju, prieš pradėdami vartoti </w:t>
      </w:r>
      <w:proofErr w:type="spellStart"/>
      <w:r>
        <w:rPr>
          <w:szCs w:val="22"/>
          <w:lang w:val="lt-LT"/>
        </w:rPr>
        <w:t>Bosentan</w:t>
      </w:r>
      <w:proofErr w:type="spellEnd"/>
      <w:r>
        <w:rPr>
          <w:szCs w:val="22"/>
          <w:lang w:val="lt-LT"/>
        </w:rPr>
        <w:t xml:space="preserve"> </w:t>
      </w:r>
      <w:proofErr w:type="spellStart"/>
      <w:r>
        <w:rPr>
          <w:szCs w:val="22"/>
          <w:lang w:val="lt-LT"/>
        </w:rPr>
        <w:t>Norameda</w:t>
      </w:r>
      <w:proofErr w:type="spellEnd"/>
      <w:r>
        <w:rPr>
          <w:szCs w:val="24"/>
          <w:lang w:val="lt-LT"/>
        </w:rPr>
        <w:t>.</w:t>
      </w:r>
    </w:p>
    <w:p w:rsidR="00D71AB9" w:rsidRDefault="00D71AB9" w:rsidP="00D71AB9">
      <w:pPr>
        <w:tabs>
          <w:tab w:val="clear" w:pos="567"/>
        </w:tabs>
        <w:spacing w:line="240" w:lineRule="auto"/>
        <w:ind w:right="-2"/>
        <w:rPr>
          <w:szCs w:val="24"/>
          <w:lang w:val="lt-LT"/>
        </w:rPr>
      </w:pPr>
    </w:p>
    <w:p w:rsidR="00D71AB9" w:rsidRPr="00E32052" w:rsidRDefault="00D71AB9" w:rsidP="00D71AB9">
      <w:pPr>
        <w:tabs>
          <w:tab w:val="clear" w:pos="567"/>
        </w:tabs>
        <w:spacing w:line="240" w:lineRule="auto"/>
        <w:ind w:right="-2"/>
        <w:rPr>
          <w:lang w:val="lt-LT"/>
        </w:rPr>
      </w:pPr>
      <w:r>
        <w:rPr>
          <w:b/>
          <w:bCs/>
          <w:szCs w:val="24"/>
          <w:lang w:val="lt-LT"/>
        </w:rPr>
        <w:t>Tyrimai, kuriuos atliks Jūsų gydytojas prieš pradėdamas gydymą</w:t>
      </w:r>
    </w:p>
    <w:p w:rsidR="00D71AB9" w:rsidRDefault="00D71AB9" w:rsidP="00D71AB9">
      <w:pPr>
        <w:numPr>
          <w:ilvl w:val="0"/>
          <w:numId w:val="2"/>
        </w:numPr>
        <w:tabs>
          <w:tab w:val="clear" w:pos="567"/>
        </w:tabs>
        <w:spacing w:line="240" w:lineRule="auto"/>
        <w:ind w:left="567" w:right="-2" w:hanging="567"/>
        <w:rPr>
          <w:szCs w:val="24"/>
          <w:lang w:val="lt-LT"/>
        </w:rPr>
      </w:pPr>
      <w:r>
        <w:rPr>
          <w:szCs w:val="24"/>
          <w:lang w:val="lt-LT"/>
        </w:rPr>
        <w:t>Kraujo tyrimas kepenų funkcijai patikrinti</w:t>
      </w:r>
    </w:p>
    <w:p w:rsidR="00D71AB9" w:rsidRDefault="00D71AB9" w:rsidP="00D71AB9">
      <w:pPr>
        <w:numPr>
          <w:ilvl w:val="0"/>
          <w:numId w:val="2"/>
        </w:numPr>
        <w:tabs>
          <w:tab w:val="clear" w:pos="567"/>
        </w:tabs>
        <w:spacing w:line="240" w:lineRule="auto"/>
        <w:ind w:left="567" w:right="-2" w:hanging="567"/>
        <w:rPr>
          <w:szCs w:val="24"/>
          <w:lang w:val="lt-LT"/>
        </w:rPr>
      </w:pPr>
      <w:r>
        <w:rPr>
          <w:szCs w:val="24"/>
          <w:lang w:val="lt-LT"/>
        </w:rPr>
        <w:t>Kraujo tyrimas patikrinti, ar nėra mažakraujystės (ar hemoglobino kiekis nėra mažas)</w:t>
      </w:r>
    </w:p>
    <w:p w:rsidR="00D71AB9" w:rsidRDefault="00D71AB9" w:rsidP="00D71AB9">
      <w:pPr>
        <w:numPr>
          <w:ilvl w:val="0"/>
          <w:numId w:val="2"/>
        </w:numPr>
        <w:tabs>
          <w:tab w:val="clear" w:pos="567"/>
        </w:tabs>
        <w:spacing w:line="240" w:lineRule="auto"/>
        <w:ind w:left="567" w:right="-2" w:hanging="567"/>
        <w:rPr>
          <w:szCs w:val="24"/>
          <w:lang w:val="lt-LT"/>
        </w:rPr>
      </w:pPr>
      <w:r>
        <w:rPr>
          <w:szCs w:val="24"/>
          <w:lang w:val="lt-LT"/>
        </w:rPr>
        <w:t>Nėštumo testas (jeigu esate vaisingo amžiaus moteris).</w:t>
      </w:r>
    </w:p>
    <w:p w:rsidR="00D71AB9" w:rsidRDefault="00D71AB9" w:rsidP="00D71AB9">
      <w:pPr>
        <w:tabs>
          <w:tab w:val="clear" w:pos="567"/>
        </w:tabs>
        <w:spacing w:line="240" w:lineRule="auto"/>
        <w:ind w:right="-2"/>
        <w:rPr>
          <w:szCs w:val="24"/>
          <w:lang w:val="lt-LT"/>
        </w:rPr>
      </w:pPr>
      <w:r>
        <w:rPr>
          <w:szCs w:val="24"/>
          <w:lang w:val="lt-LT"/>
        </w:rPr>
        <w:t xml:space="preserve">Kai kurių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vartojančių pacientų kepenų veiklos tyrimų rezultatai buvo nenormalūs ir buvo nustatyta mažakraujystė (mažas hemoglobino kiekis). </w:t>
      </w:r>
    </w:p>
    <w:p w:rsidR="00D71AB9" w:rsidRDefault="00D71AB9" w:rsidP="00D71AB9">
      <w:pPr>
        <w:tabs>
          <w:tab w:val="clear" w:pos="567"/>
        </w:tabs>
        <w:spacing w:line="240" w:lineRule="auto"/>
        <w:ind w:right="-2"/>
        <w:rPr>
          <w:szCs w:val="24"/>
          <w:lang w:val="lt-LT"/>
        </w:rPr>
      </w:pPr>
    </w:p>
    <w:p w:rsidR="00D71AB9" w:rsidRPr="007263E8" w:rsidRDefault="00D71AB9" w:rsidP="00D71AB9">
      <w:pPr>
        <w:tabs>
          <w:tab w:val="clear" w:pos="567"/>
        </w:tabs>
        <w:spacing w:line="240" w:lineRule="auto"/>
        <w:ind w:right="-2"/>
      </w:pPr>
      <w:r>
        <w:rPr>
          <w:b/>
          <w:bCs/>
          <w:szCs w:val="24"/>
          <w:lang w:val="lt-LT"/>
        </w:rPr>
        <w:t>Tyrimai, kuriuos atliks Jūsų gydytojas gydymo metu</w:t>
      </w:r>
    </w:p>
    <w:p w:rsidR="00D71AB9" w:rsidRDefault="00D71AB9" w:rsidP="00D71AB9">
      <w:pPr>
        <w:tabs>
          <w:tab w:val="clear" w:pos="567"/>
        </w:tabs>
        <w:spacing w:line="240" w:lineRule="auto"/>
        <w:ind w:right="-2"/>
        <w:rPr>
          <w:szCs w:val="24"/>
          <w:lang w:val="lt-LT"/>
        </w:rPr>
      </w:pPr>
      <w:r>
        <w:rPr>
          <w:szCs w:val="24"/>
          <w:lang w:val="lt-LT"/>
        </w:rPr>
        <w:t xml:space="preserve">Gydymo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metu gydytojas reguliariai nurodys atlikti kraujo tyrimus kepenų veiklai ir hemoglobino kiekiui patikrinti.</w:t>
      </w:r>
    </w:p>
    <w:p w:rsidR="00D71AB9" w:rsidRDefault="00D71AB9" w:rsidP="00D71AB9">
      <w:pPr>
        <w:tabs>
          <w:tab w:val="clear" w:pos="567"/>
        </w:tabs>
        <w:spacing w:line="240" w:lineRule="auto"/>
        <w:ind w:right="-2"/>
        <w:rPr>
          <w:szCs w:val="24"/>
          <w:lang w:val="lt-LT"/>
        </w:rPr>
      </w:pPr>
    </w:p>
    <w:p w:rsidR="00D71AB9" w:rsidRDefault="00D71AB9" w:rsidP="00D71AB9">
      <w:pPr>
        <w:tabs>
          <w:tab w:val="clear" w:pos="567"/>
        </w:tabs>
        <w:spacing w:line="240" w:lineRule="auto"/>
        <w:ind w:right="-2"/>
        <w:rPr>
          <w:szCs w:val="24"/>
          <w:lang w:val="lt-LT"/>
        </w:rPr>
      </w:pPr>
      <w:r>
        <w:rPr>
          <w:szCs w:val="24"/>
          <w:lang w:val="lt-LT"/>
        </w:rPr>
        <w:t xml:space="preserve">Daugiau informacijos apie šiuos tyrimus pateikta paciento įspėjamojoje kortelėje (ji yra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tablečių pakuotės viduje). Gydymo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metu labai svarbu reguliariai atlikti šiuos kraujo tyrimus. Paciento įspėjamojoje kortelėje siūlome užsirašyti paskutinio tyrimo datą ir kito tyrimo datą (kada reikės atlikti kitą tyrimą, klauskite gydytojo), kad lengviau prisimintumėte, kada reikia atlikti tyrimą. </w:t>
      </w:r>
    </w:p>
    <w:p w:rsidR="00D71AB9" w:rsidRDefault="00D71AB9" w:rsidP="00D71AB9">
      <w:pPr>
        <w:tabs>
          <w:tab w:val="clear" w:pos="567"/>
        </w:tabs>
        <w:spacing w:line="240" w:lineRule="auto"/>
        <w:ind w:right="-2"/>
        <w:rPr>
          <w:szCs w:val="24"/>
          <w:lang w:val="lt-LT"/>
        </w:rPr>
      </w:pPr>
    </w:p>
    <w:p w:rsidR="00D71AB9" w:rsidRDefault="00D71AB9" w:rsidP="00D71AB9">
      <w:pPr>
        <w:tabs>
          <w:tab w:val="clear" w:pos="567"/>
        </w:tabs>
        <w:spacing w:line="240" w:lineRule="auto"/>
        <w:ind w:right="-2"/>
        <w:rPr>
          <w:b/>
          <w:lang w:val="lt-LT"/>
        </w:rPr>
      </w:pPr>
      <w:r>
        <w:rPr>
          <w:b/>
          <w:lang w:val="lt-LT"/>
        </w:rPr>
        <w:t xml:space="preserve">Kraujo tyrimai kepenų veiklai įvertinti </w:t>
      </w:r>
    </w:p>
    <w:p w:rsidR="00D71AB9" w:rsidRDefault="00D71AB9" w:rsidP="00D71AB9">
      <w:pPr>
        <w:tabs>
          <w:tab w:val="clear" w:pos="567"/>
        </w:tabs>
        <w:spacing w:line="240" w:lineRule="auto"/>
        <w:ind w:right="-2"/>
        <w:rPr>
          <w:szCs w:val="24"/>
          <w:lang w:val="lt-LT"/>
        </w:rPr>
      </w:pPr>
      <w:r>
        <w:rPr>
          <w:szCs w:val="24"/>
          <w:lang w:val="lt-LT"/>
        </w:rPr>
        <w:t xml:space="preserve">Šie tyrimai bus atliekami kas mėnesį visu gydymo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laikotarpiu. Padidinus dozę, papildomas tyrimas bus atliekamas po 2 savaičių. </w:t>
      </w:r>
    </w:p>
    <w:p w:rsidR="00D71AB9" w:rsidRDefault="00D71AB9" w:rsidP="00D71AB9">
      <w:pPr>
        <w:tabs>
          <w:tab w:val="clear" w:pos="567"/>
        </w:tabs>
        <w:spacing w:line="240" w:lineRule="auto"/>
        <w:ind w:right="-2"/>
        <w:rPr>
          <w:szCs w:val="24"/>
          <w:lang w:val="lt-LT"/>
        </w:rPr>
      </w:pPr>
    </w:p>
    <w:p w:rsidR="00D71AB9" w:rsidRDefault="00D71AB9" w:rsidP="00D71AB9">
      <w:pPr>
        <w:tabs>
          <w:tab w:val="clear" w:pos="567"/>
        </w:tabs>
        <w:spacing w:line="240" w:lineRule="auto"/>
        <w:ind w:right="-2"/>
        <w:rPr>
          <w:b/>
          <w:lang w:val="lt-LT"/>
        </w:rPr>
      </w:pPr>
      <w:r>
        <w:rPr>
          <w:b/>
          <w:lang w:val="lt-LT"/>
        </w:rPr>
        <w:t xml:space="preserve">Kraujo tyrimai mažakraujystei nustatyti </w:t>
      </w:r>
    </w:p>
    <w:p w:rsidR="00D71AB9" w:rsidRDefault="00D71AB9" w:rsidP="00D71AB9">
      <w:pPr>
        <w:tabs>
          <w:tab w:val="clear" w:pos="567"/>
        </w:tabs>
        <w:spacing w:line="240" w:lineRule="auto"/>
        <w:ind w:right="-2"/>
        <w:rPr>
          <w:szCs w:val="24"/>
          <w:lang w:val="lt-LT"/>
        </w:rPr>
      </w:pPr>
      <w:r>
        <w:rPr>
          <w:szCs w:val="24"/>
          <w:lang w:val="lt-LT"/>
        </w:rPr>
        <w:t xml:space="preserve">Šie tyrimai bus atliekami pirmaisiais 4 gydymo mėnesiais 1 kartą per mėnesį ir po to kas 3 mėnesius, nes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vartojantiems pacientams gali pasireikšti mažakraujystė. </w:t>
      </w:r>
    </w:p>
    <w:p w:rsidR="00D71AB9" w:rsidRDefault="00D71AB9" w:rsidP="00D71AB9">
      <w:pPr>
        <w:tabs>
          <w:tab w:val="clear" w:pos="567"/>
        </w:tabs>
        <w:spacing w:line="240" w:lineRule="auto"/>
        <w:ind w:right="-2"/>
        <w:rPr>
          <w:szCs w:val="24"/>
          <w:lang w:val="lt-LT"/>
        </w:rPr>
      </w:pPr>
      <w:r>
        <w:rPr>
          <w:szCs w:val="24"/>
          <w:lang w:val="lt-LT"/>
        </w:rPr>
        <w:t xml:space="preserve"> </w:t>
      </w:r>
    </w:p>
    <w:p w:rsidR="00D71AB9" w:rsidRDefault="00D71AB9" w:rsidP="00D71AB9">
      <w:pPr>
        <w:tabs>
          <w:tab w:val="clear" w:pos="567"/>
        </w:tabs>
        <w:spacing w:line="240" w:lineRule="auto"/>
        <w:ind w:right="-2"/>
        <w:rPr>
          <w:szCs w:val="24"/>
          <w:lang w:val="lt-LT"/>
        </w:rPr>
      </w:pPr>
      <w:r>
        <w:rPr>
          <w:szCs w:val="24"/>
          <w:lang w:val="lt-LT"/>
        </w:rPr>
        <w:t xml:space="preserve">Jeigu tyrimo rezultatai nėra normalūs, gydytojas gali nuspręsti sumažinti vaisto dozę arba nutraukti gydymą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ir atlikti tolesnius tyrimus tokio poveikio priežasčiai nustatyti. </w:t>
      </w:r>
    </w:p>
    <w:p w:rsidR="00D71AB9" w:rsidRDefault="00D71AB9" w:rsidP="00D71AB9">
      <w:pPr>
        <w:tabs>
          <w:tab w:val="clear" w:pos="567"/>
        </w:tabs>
        <w:spacing w:line="240" w:lineRule="auto"/>
        <w:ind w:right="-2"/>
        <w:rPr>
          <w:szCs w:val="24"/>
          <w:lang w:val="lt-LT"/>
        </w:rPr>
      </w:pPr>
    </w:p>
    <w:p w:rsidR="00D71AB9" w:rsidRPr="007263E8" w:rsidRDefault="00D71AB9" w:rsidP="00D71AB9">
      <w:pPr>
        <w:tabs>
          <w:tab w:val="clear" w:pos="567"/>
        </w:tabs>
        <w:spacing w:line="240" w:lineRule="auto"/>
        <w:ind w:right="-2"/>
      </w:pPr>
      <w:r>
        <w:rPr>
          <w:b/>
          <w:bCs/>
          <w:szCs w:val="24"/>
          <w:lang w:val="lt-LT"/>
        </w:rPr>
        <w:t xml:space="preserve">Vaikai ir paaugliai </w:t>
      </w:r>
    </w:p>
    <w:p w:rsidR="00D71AB9" w:rsidRPr="007263E8" w:rsidRDefault="00D71AB9" w:rsidP="00D71AB9">
      <w:pPr>
        <w:tabs>
          <w:tab w:val="clear" w:pos="567"/>
        </w:tabs>
        <w:spacing w:line="240" w:lineRule="auto"/>
        <w:ind w:right="-2"/>
      </w:pP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nerekomenduojamas vaikams, sergantiems sistemine skleroze</w:t>
      </w:r>
      <w:r>
        <w:rPr>
          <w:rFonts w:eastAsia="Calibri"/>
          <w:color w:val="000000"/>
          <w:sz w:val="20"/>
          <w:lang w:val="lt-LT"/>
        </w:rPr>
        <w:t xml:space="preserve"> </w:t>
      </w:r>
      <w:r>
        <w:rPr>
          <w:bCs/>
          <w:szCs w:val="24"/>
          <w:lang w:val="lt-LT"/>
        </w:rPr>
        <w:t xml:space="preserve">ir progresuojančia pirštų opalige. Prašome taip pat žiūrėti 3 skyrių „Kaip vartoti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w:t>
      </w:r>
    </w:p>
    <w:p w:rsidR="00D71AB9" w:rsidRDefault="00D71AB9" w:rsidP="00D71AB9">
      <w:pPr>
        <w:tabs>
          <w:tab w:val="clear" w:pos="567"/>
        </w:tabs>
        <w:spacing w:line="240" w:lineRule="auto"/>
        <w:ind w:right="-2"/>
        <w:rPr>
          <w:b/>
          <w:bCs/>
          <w:szCs w:val="24"/>
          <w:lang w:val="lt-LT"/>
        </w:rPr>
      </w:pPr>
    </w:p>
    <w:p w:rsidR="00D71AB9" w:rsidRPr="007263E8" w:rsidRDefault="00D71AB9" w:rsidP="00D71AB9">
      <w:pPr>
        <w:tabs>
          <w:tab w:val="clear" w:pos="567"/>
        </w:tabs>
        <w:spacing w:line="240" w:lineRule="auto"/>
        <w:ind w:right="-2"/>
      </w:pPr>
      <w:r>
        <w:rPr>
          <w:b/>
          <w:bCs/>
          <w:szCs w:val="24"/>
          <w:lang w:val="lt-LT"/>
        </w:rPr>
        <w:t xml:space="preserve">Kiti vaistai ir </w:t>
      </w:r>
      <w:proofErr w:type="spellStart"/>
      <w:r>
        <w:rPr>
          <w:b/>
          <w:bCs/>
          <w:szCs w:val="24"/>
          <w:lang w:val="lt-LT"/>
        </w:rPr>
        <w:t>Bosentan</w:t>
      </w:r>
      <w:proofErr w:type="spellEnd"/>
      <w:r>
        <w:rPr>
          <w:b/>
          <w:bCs/>
          <w:szCs w:val="24"/>
          <w:lang w:val="lt-LT"/>
        </w:rPr>
        <w:t xml:space="preserve"> </w:t>
      </w:r>
      <w:proofErr w:type="spellStart"/>
      <w:r>
        <w:rPr>
          <w:b/>
          <w:bCs/>
          <w:szCs w:val="24"/>
          <w:lang w:val="lt-LT"/>
        </w:rPr>
        <w:t>Norameda</w:t>
      </w:r>
      <w:proofErr w:type="spellEnd"/>
      <w:r>
        <w:rPr>
          <w:b/>
          <w:bCs/>
          <w:szCs w:val="24"/>
          <w:lang w:val="lt-LT"/>
        </w:rPr>
        <w:t xml:space="preserve"> </w:t>
      </w:r>
    </w:p>
    <w:p w:rsidR="00D71AB9" w:rsidRDefault="00D71AB9" w:rsidP="00D71AB9">
      <w:pPr>
        <w:tabs>
          <w:tab w:val="clear" w:pos="567"/>
        </w:tabs>
        <w:spacing w:line="240" w:lineRule="auto"/>
        <w:ind w:right="-2"/>
        <w:rPr>
          <w:bCs/>
          <w:szCs w:val="24"/>
          <w:lang w:val="lt-LT"/>
        </w:rPr>
      </w:pPr>
      <w:r>
        <w:rPr>
          <w:bCs/>
          <w:szCs w:val="24"/>
          <w:lang w:val="lt-LT"/>
        </w:rPr>
        <w:t>Jeigu vartojate ar neseniai vartojote kitų vaistų ar</w:t>
      </w:r>
      <w:r w:rsidRPr="00DC7D37">
        <w:rPr>
          <w:bCs/>
          <w:szCs w:val="24"/>
          <w:lang w:val="lt-LT"/>
        </w:rPr>
        <w:t xml:space="preserve">ba dėl to nesate tikri, apie tai </w:t>
      </w:r>
      <w:r>
        <w:rPr>
          <w:bCs/>
          <w:szCs w:val="24"/>
          <w:lang w:val="lt-LT"/>
        </w:rPr>
        <w:t xml:space="preserve">pasakykite gydytojui arba vaistininkui. Itin svarbu pasakyti gydytojui, jeigu vartojate: </w:t>
      </w:r>
    </w:p>
    <w:p w:rsidR="00D71AB9" w:rsidRDefault="00D71AB9" w:rsidP="00D71AB9">
      <w:pPr>
        <w:pStyle w:val="Sraopastraipa"/>
        <w:numPr>
          <w:ilvl w:val="0"/>
          <w:numId w:val="3"/>
        </w:numPr>
        <w:tabs>
          <w:tab w:val="clear" w:pos="567"/>
        </w:tabs>
        <w:spacing w:line="240" w:lineRule="auto"/>
        <w:ind w:right="-2"/>
        <w:rPr>
          <w:bCs/>
          <w:szCs w:val="24"/>
          <w:lang w:val="lt-LT"/>
        </w:rPr>
      </w:pPr>
      <w:proofErr w:type="spellStart"/>
      <w:r>
        <w:rPr>
          <w:bCs/>
          <w:szCs w:val="24"/>
          <w:lang w:val="lt-LT"/>
        </w:rPr>
        <w:t>ciklosporiną</w:t>
      </w:r>
      <w:proofErr w:type="spellEnd"/>
      <w:r>
        <w:rPr>
          <w:bCs/>
          <w:szCs w:val="24"/>
          <w:lang w:val="lt-LT"/>
        </w:rPr>
        <w:t xml:space="preserve"> A (vaistą, vartojamą po transplantacijos ar gydant psoriazę), kurį draudžiama vartoti kartu su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w:t>
      </w:r>
    </w:p>
    <w:p w:rsidR="00D71AB9" w:rsidRDefault="00D71AB9" w:rsidP="00D71AB9">
      <w:pPr>
        <w:pStyle w:val="Sraopastraipa"/>
        <w:numPr>
          <w:ilvl w:val="0"/>
          <w:numId w:val="3"/>
        </w:numPr>
        <w:tabs>
          <w:tab w:val="clear" w:pos="567"/>
        </w:tabs>
        <w:spacing w:line="240" w:lineRule="auto"/>
        <w:ind w:right="-2"/>
        <w:rPr>
          <w:bCs/>
          <w:szCs w:val="24"/>
          <w:lang w:val="lt-LT"/>
        </w:rPr>
      </w:pPr>
      <w:proofErr w:type="spellStart"/>
      <w:r>
        <w:rPr>
          <w:bCs/>
          <w:szCs w:val="24"/>
          <w:lang w:val="lt-LT"/>
        </w:rPr>
        <w:t>sirolimuzą</w:t>
      </w:r>
      <w:proofErr w:type="spellEnd"/>
      <w:r>
        <w:rPr>
          <w:bCs/>
          <w:szCs w:val="24"/>
          <w:lang w:val="lt-LT"/>
        </w:rPr>
        <w:t xml:space="preserve"> ar </w:t>
      </w:r>
      <w:proofErr w:type="spellStart"/>
      <w:r>
        <w:rPr>
          <w:bCs/>
          <w:szCs w:val="24"/>
          <w:lang w:val="lt-LT"/>
        </w:rPr>
        <w:t>takrolimuzą</w:t>
      </w:r>
      <w:proofErr w:type="spellEnd"/>
      <w:r>
        <w:rPr>
          <w:bCs/>
          <w:szCs w:val="24"/>
          <w:lang w:val="lt-LT"/>
        </w:rPr>
        <w:t xml:space="preserve"> (vaistus, vartojamus po transplantacijos), nes nerekomenduojama jų vartoti kartu su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w:t>
      </w:r>
    </w:p>
    <w:p w:rsidR="00D71AB9" w:rsidRDefault="00D71AB9" w:rsidP="00D71AB9">
      <w:pPr>
        <w:pStyle w:val="Sraopastraipa"/>
        <w:numPr>
          <w:ilvl w:val="0"/>
          <w:numId w:val="3"/>
        </w:numPr>
        <w:tabs>
          <w:tab w:val="clear" w:pos="567"/>
        </w:tabs>
        <w:spacing w:line="240" w:lineRule="auto"/>
        <w:ind w:right="-2"/>
        <w:rPr>
          <w:bCs/>
          <w:szCs w:val="24"/>
          <w:lang w:val="lt-LT"/>
        </w:rPr>
      </w:pPr>
      <w:proofErr w:type="spellStart"/>
      <w:r>
        <w:rPr>
          <w:bCs/>
          <w:szCs w:val="24"/>
          <w:lang w:val="lt-LT"/>
        </w:rPr>
        <w:t>glibenklamidą</w:t>
      </w:r>
      <w:proofErr w:type="spellEnd"/>
      <w:r>
        <w:rPr>
          <w:bCs/>
          <w:szCs w:val="24"/>
          <w:lang w:val="lt-LT"/>
        </w:rPr>
        <w:t xml:space="preserve"> (cukriniam diabetui gydyti), </w:t>
      </w:r>
      <w:proofErr w:type="spellStart"/>
      <w:r>
        <w:rPr>
          <w:bCs/>
          <w:szCs w:val="24"/>
          <w:lang w:val="lt-LT"/>
        </w:rPr>
        <w:t>rifampiciną</w:t>
      </w:r>
      <w:proofErr w:type="spellEnd"/>
      <w:r>
        <w:rPr>
          <w:bCs/>
          <w:szCs w:val="24"/>
          <w:lang w:val="lt-LT"/>
        </w:rPr>
        <w:t xml:space="preserve"> (tuberkuliozei gydyti) ar </w:t>
      </w:r>
      <w:proofErr w:type="spellStart"/>
      <w:r>
        <w:rPr>
          <w:bCs/>
          <w:szCs w:val="24"/>
          <w:lang w:val="lt-LT"/>
        </w:rPr>
        <w:t>flukonazolą</w:t>
      </w:r>
      <w:proofErr w:type="spellEnd"/>
      <w:r>
        <w:rPr>
          <w:bCs/>
          <w:szCs w:val="24"/>
          <w:lang w:val="lt-LT"/>
        </w:rPr>
        <w:t xml:space="preserve"> (grybelinėms infekcijoms gydyti), </w:t>
      </w:r>
      <w:proofErr w:type="spellStart"/>
      <w:r>
        <w:t>ketokonazolą</w:t>
      </w:r>
      <w:proofErr w:type="spellEnd"/>
      <w:r>
        <w:t xml:space="preserve"> (</w:t>
      </w:r>
      <w:proofErr w:type="spellStart"/>
      <w:r>
        <w:t>vaistą</w:t>
      </w:r>
      <w:proofErr w:type="spellEnd"/>
      <w:r>
        <w:t xml:space="preserve"> </w:t>
      </w:r>
      <w:proofErr w:type="spellStart"/>
      <w:r>
        <w:t>Kušingo</w:t>
      </w:r>
      <w:proofErr w:type="spellEnd"/>
      <w:r>
        <w:t xml:space="preserve"> </w:t>
      </w:r>
      <w:proofErr w:type="spellStart"/>
      <w:r>
        <w:t>sindromui</w:t>
      </w:r>
      <w:proofErr w:type="spellEnd"/>
      <w:r>
        <w:t xml:space="preserve"> </w:t>
      </w:r>
      <w:proofErr w:type="spellStart"/>
      <w:r>
        <w:t>gydyti</w:t>
      </w:r>
      <w:proofErr w:type="spellEnd"/>
      <w:r>
        <w:t xml:space="preserve">) </w:t>
      </w:r>
      <w:proofErr w:type="spellStart"/>
      <w:r>
        <w:t>arba</w:t>
      </w:r>
      <w:proofErr w:type="spellEnd"/>
      <w:r>
        <w:t xml:space="preserve"> </w:t>
      </w:r>
      <w:proofErr w:type="spellStart"/>
      <w:r>
        <w:rPr>
          <w:bCs/>
          <w:szCs w:val="24"/>
          <w:lang w:val="lt-LT"/>
        </w:rPr>
        <w:t>nevirapiną</w:t>
      </w:r>
      <w:proofErr w:type="spellEnd"/>
      <w:r>
        <w:rPr>
          <w:bCs/>
          <w:szCs w:val="24"/>
          <w:lang w:val="lt-LT"/>
        </w:rPr>
        <w:t xml:space="preserve"> (ŽIV infekcijai gydyti), nes nerekomenduojama šių vaistų vartoti kartu su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w:t>
      </w:r>
    </w:p>
    <w:p w:rsidR="00D71AB9" w:rsidRDefault="00D71AB9" w:rsidP="00D71AB9">
      <w:pPr>
        <w:pStyle w:val="Sraopastraipa"/>
        <w:numPr>
          <w:ilvl w:val="0"/>
          <w:numId w:val="3"/>
        </w:numPr>
        <w:tabs>
          <w:tab w:val="clear" w:pos="567"/>
        </w:tabs>
        <w:spacing w:line="240" w:lineRule="auto"/>
        <w:ind w:right="-2"/>
        <w:rPr>
          <w:bCs/>
          <w:szCs w:val="24"/>
          <w:lang w:val="lt-LT"/>
        </w:rPr>
      </w:pPr>
      <w:r>
        <w:rPr>
          <w:bCs/>
          <w:szCs w:val="24"/>
          <w:lang w:val="lt-LT"/>
        </w:rPr>
        <w:t xml:space="preserve">kitų vaistų ŽIV infekcijai gydyti, kuriems gali reikėti specialaus stebėjimo, vartojant kartu su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w:t>
      </w:r>
    </w:p>
    <w:p w:rsidR="00D71AB9" w:rsidRDefault="00D71AB9" w:rsidP="00D71AB9">
      <w:pPr>
        <w:pStyle w:val="Sraopastraipa"/>
        <w:numPr>
          <w:ilvl w:val="0"/>
          <w:numId w:val="3"/>
        </w:numPr>
        <w:tabs>
          <w:tab w:val="clear" w:pos="567"/>
        </w:tabs>
        <w:spacing w:line="240" w:lineRule="auto"/>
        <w:ind w:right="-2"/>
        <w:rPr>
          <w:bCs/>
          <w:szCs w:val="24"/>
          <w:lang w:val="lt-LT"/>
        </w:rPr>
      </w:pPr>
      <w:r>
        <w:rPr>
          <w:bCs/>
          <w:szCs w:val="24"/>
          <w:lang w:val="lt-LT"/>
        </w:rPr>
        <w:t xml:space="preserve">hormoninių kontraceptikų (nes gydantis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jie nėra veiksmingi vartojant kaip vienintelį kontracepcijos metodą).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tablečių pakuotėje Jūs rasite paciento įspėjamąją kortelę, kurią turite įdėmiai perskaityti. Jūsų gydytojas ir (arba) ginekologas parinks Jums tinkamą kontracepcijos metodą;</w:t>
      </w:r>
    </w:p>
    <w:p w:rsidR="00D71AB9" w:rsidRPr="002421D2" w:rsidRDefault="00D71AB9" w:rsidP="00D71AB9">
      <w:pPr>
        <w:pStyle w:val="Sraopastraipa"/>
        <w:numPr>
          <w:ilvl w:val="0"/>
          <w:numId w:val="3"/>
        </w:numPr>
        <w:tabs>
          <w:tab w:val="clear" w:pos="567"/>
        </w:tabs>
        <w:spacing w:line="240" w:lineRule="auto"/>
        <w:ind w:right="-2"/>
        <w:rPr>
          <w:bCs/>
          <w:szCs w:val="24"/>
          <w:lang w:val="lt-LT"/>
        </w:rPr>
      </w:pPr>
      <w:r w:rsidRPr="002421D2">
        <w:rPr>
          <w:bCs/>
          <w:szCs w:val="24"/>
          <w:lang w:val="lt-LT"/>
        </w:rPr>
        <w:t xml:space="preserve">kitų vaistų </w:t>
      </w:r>
      <w:proofErr w:type="spellStart"/>
      <w:r w:rsidRPr="002421D2">
        <w:rPr>
          <w:bCs/>
          <w:szCs w:val="24"/>
          <w:lang w:val="lt-LT"/>
        </w:rPr>
        <w:t>plautinei</w:t>
      </w:r>
      <w:proofErr w:type="spellEnd"/>
      <w:r w:rsidRPr="002421D2">
        <w:rPr>
          <w:bCs/>
          <w:szCs w:val="24"/>
          <w:lang w:val="lt-LT"/>
        </w:rPr>
        <w:t xml:space="preserve"> hipertenzijai gydyti: </w:t>
      </w:r>
      <w:proofErr w:type="spellStart"/>
      <w:r w:rsidRPr="002421D2">
        <w:rPr>
          <w:bCs/>
          <w:szCs w:val="24"/>
          <w:lang w:val="lt-LT"/>
        </w:rPr>
        <w:t>sildenafilio</w:t>
      </w:r>
      <w:proofErr w:type="spellEnd"/>
      <w:r w:rsidRPr="002421D2">
        <w:rPr>
          <w:bCs/>
          <w:szCs w:val="24"/>
          <w:lang w:val="lt-LT"/>
        </w:rPr>
        <w:t xml:space="preserve">, </w:t>
      </w:r>
      <w:proofErr w:type="spellStart"/>
      <w:r w:rsidRPr="002421D2">
        <w:rPr>
          <w:bCs/>
          <w:szCs w:val="24"/>
          <w:lang w:val="lt-LT"/>
        </w:rPr>
        <w:t>tadalafilio</w:t>
      </w:r>
      <w:proofErr w:type="spellEnd"/>
      <w:r w:rsidRPr="002421D2">
        <w:rPr>
          <w:bCs/>
          <w:szCs w:val="24"/>
          <w:lang w:val="lt-LT"/>
        </w:rPr>
        <w:t>;</w:t>
      </w:r>
    </w:p>
    <w:p w:rsidR="00D71AB9" w:rsidRPr="002421D2" w:rsidRDefault="00D71AB9" w:rsidP="00D71AB9">
      <w:pPr>
        <w:pStyle w:val="Sraopastraipa"/>
        <w:numPr>
          <w:ilvl w:val="0"/>
          <w:numId w:val="3"/>
        </w:numPr>
        <w:tabs>
          <w:tab w:val="clear" w:pos="567"/>
        </w:tabs>
        <w:spacing w:line="240" w:lineRule="auto"/>
        <w:ind w:right="-2"/>
        <w:rPr>
          <w:bCs/>
          <w:szCs w:val="24"/>
          <w:lang w:val="lt-LT"/>
        </w:rPr>
      </w:pPr>
      <w:proofErr w:type="spellStart"/>
      <w:r w:rsidRPr="002421D2">
        <w:rPr>
          <w:bCs/>
          <w:szCs w:val="24"/>
          <w:lang w:val="lt-LT"/>
        </w:rPr>
        <w:t>varfarino</w:t>
      </w:r>
      <w:proofErr w:type="spellEnd"/>
      <w:r w:rsidRPr="002421D2">
        <w:rPr>
          <w:bCs/>
          <w:szCs w:val="24"/>
          <w:lang w:val="lt-LT"/>
        </w:rPr>
        <w:t xml:space="preserve"> (krešėjimą slopinančio vaisto);</w:t>
      </w:r>
    </w:p>
    <w:p w:rsidR="00D71AB9" w:rsidRDefault="00D71AB9" w:rsidP="00D71AB9">
      <w:pPr>
        <w:pStyle w:val="Sraopastraipa"/>
        <w:numPr>
          <w:ilvl w:val="0"/>
          <w:numId w:val="3"/>
        </w:numPr>
        <w:tabs>
          <w:tab w:val="clear" w:pos="567"/>
        </w:tabs>
        <w:spacing w:line="240" w:lineRule="auto"/>
        <w:ind w:right="-2"/>
        <w:rPr>
          <w:bCs/>
          <w:szCs w:val="24"/>
          <w:lang w:val="lt-LT"/>
        </w:rPr>
      </w:pPr>
      <w:proofErr w:type="spellStart"/>
      <w:r w:rsidRPr="002421D2">
        <w:rPr>
          <w:bCs/>
          <w:szCs w:val="24"/>
          <w:lang w:val="lt-LT"/>
        </w:rPr>
        <w:t>simvastatino</w:t>
      </w:r>
      <w:proofErr w:type="spellEnd"/>
      <w:r w:rsidRPr="002421D2">
        <w:rPr>
          <w:bCs/>
          <w:szCs w:val="24"/>
          <w:lang w:val="lt-LT"/>
        </w:rPr>
        <w:t xml:space="preserve"> (</w:t>
      </w:r>
      <w:proofErr w:type="spellStart"/>
      <w:r w:rsidRPr="002421D2">
        <w:rPr>
          <w:bCs/>
          <w:szCs w:val="24"/>
          <w:lang w:val="lt-LT"/>
        </w:rPr>
        <w:t>hipercholesterolemijai</w:t>
      </w:r>
      <w:proofErr w:type="spellEnd"/>
      <w:r w:rsidRPr="002421D2">
        <w:rPr>
          <w:bCs/>
          <w:szCs w:val="24"/>
          <w:lang w:val="lt-LT"/>
        </w:rPr>
        <w:t xml:space="preserve"> gydyti).</w:t>
      </w:r>
    </w:p>
    <w:p w:rsidR="00D71AB9" w:rsidRDefault="00D71AB9" w:rsidP="00D71AB9">
      <w:pPr>
        <w:tabs>
          <w:tab w:val="clear" w:pos="567"/>
        </w:tabs>
        <w:spacing w:line="240" w:lineRule="auto"/>
        <w:ind w:right="-2"/>
        <w:rPr>
          <w:bCs/>
          <w:szCs w:val="24"/>
          <w:lang w:val="lt-LT"/>
        </w:rPr>
      </w:pPr>
    </w:p>
    <w:p w:rsidR="00D71AB9" w:rsidRPr="007263E8" w:rsidRDefault="00D71AB9" w:rsidP="00D71AB9">
      <w:pPr>
        <w:tabs>
          <w:tab w:val="clear" w:pos="567"/>
        </w:tabs>
        <w:spacing w:line="240" w:lineRule="auto"/>
        <w:ind w:right="-2"/>
      </w:pPr>
      <w:r>
        <w:rPr>
          <w:b/>
          <w:lang w:val="lt-LT"/>
        </w:rPr>
        <w:t>Vairavimas ir mechanizmų valdymas</w:t>
      </w:r>
      <w:r>
        <w:rPr>
          <w:b/>
          <w:bCs/>
          <w:szCs w:val="24"/>
          <w:lang w:val="lt-LT"/>
        </w:rPr>
        <w:t xml:space="preserve"> </w:t>
      </w:r>
    </w:p>
    <w:p w:rsidR="00D71AB9" w:rsidRDefault="00D71AB9" w:rsidP="00D71AB9">
      <w:pPr>
        <w:tabs>
          <w:tab w:val="clear" w:pos="567"/>
        </w:tabs>
        <w:spacing w:line="240" w:lineRule="auto"/>
        <w:ind w:right="-2"/>
        <w:rPr>
          <w:bCs/>
          <w:szCs w:val="24"/>
          <w:lang w:val="lt-LT"/>
        </w:rPr>
      </w:pP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neveikia arba veikia nereikšmingai gebėjimą vairuoti ir valdyti mechanizmus. Vis dėlto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gali sukelti </w:t>
      </w:r>
      <w:proofErr w:type="spellStart"/>
      <w:r>
        <w:rPr>
          <w:bCs/>
          <w:szCs w:val="24"/>
          <w:lang w:val="lt-LT"/>
        </w:rPr>
        <w:t>hipotenziją</w:t>
      </w:r>
      <w:proofErr w:type="spellEnd"/>
      <w:r>
        <w:rPr>
          <w:bCs/>
          <w:szCs w:val="24"/>
          <w:lang w:val="lt-LT"/>
        </w:rPr>
        <w:t xml:space="preserve"> (sumažinti jūsų kraujospūdį), dėl to gali pasireikšti svaigulys,</w:t>
      </w:r>
      <w:r w:rsidRPr="00717F30">
        <w:rPr>
          <w:rFonts w:eastAsia="Calibri"/>
          <w:szCs w:val="22"/>
          <w:lang w:val="lt-LT"/>
        </w:rPr>
        <w:t xml:space="preserve"> </w:t>
      </w:r>
      <w:r w:rsidRPr="00717F30">
        <w:rPr>
          <w:bCs/>
          <w:szCs w:val="24"/>
          <w:lang w:val="lt-LT"/>
        </w:rPr>
        <w:t>pablogėti regėjimas</w:t>
      </w:r>
      <w:r>
        <w:rPr>
          <w:bCs/>
          <w:szCs w:val="24"/>
          <w:lang w:val="lt-LT"/>
        </w:rPr>
        <w:t xml:space="preserve"> ir suprastėti gebėjimas vairuoti bei valdyti mechanizmus. Taigi, jeigu jaučiatės apsvaigęs</w:t>
      </w:r>
      <w:r w:rsidRPr="00717F30">
        <w:t xml:space="preserve"> </w:t>
      </w:r>
      <w:proofErr w:type="spellStart"/>
      <w:r w:rsidRPr="006B4207">
        <w:t>arba</w:t>
      </w:r>
      <w:proofErr w:type="spellEnd"/>
      <w:r w:rsidRPr="006B4207">
        <w:t xml:space="preserve"> </w:t>
      </w:r>
      <w:proofErr w:type="spellStart"/>
      <w:r w:rsidRPr="006B4207">
        <w:t>matote</w:t>
      </w:r>
      <w:proofErr w:type="spellEnd"/>
      <w:r w:rsidRPr="006B4207">
        <w:t xml:space="preserve"> </w:t>
      </w:r>
      <w:proofErr w:type="spellStart"/>
      <w:r w:rsidRPr="006B4207">
        <w:t>lyg</w:t>
      </w:r>
      <w:proofErr w:type="spellEnd"/>
      <w:r w:rsidRPr="006B4207">
        <w:t xml:space="preserve"> per </w:t>
      </w:r>
      <w:proofErr w:type="spellStart"/>
      <w:r w:rsidRPr="006B4207">
        <w:t>miglą</w:t>
      </w:r>
      <w:proofErr w:type="spellEnd"/>
      <w:r>
        <w:t xml:space="preserve"> (</w:t>
      </w:r>
      <w:proofErr w:type="spellStart"/>
      <w:r>
        <w:t>neryškiai</w:t>
      </w:r>
      <w:proofErr w:type="spellEnd"/>
      <w:r>
        <w:t>)</w:t>
      </w:r>
      <w:r>
        <w:rPr>
          <w:bCs/>
          <w:szCs w:val="24"/>
          <w:lang w:val="lt-LT"/>
        </w:rPr>
        <w:t xml:space="preserve"> vartodamas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nevairuokite ir nesinaudokite mechanizmais.</w:t>
      </w:r>
    </w:p>
    <w:p w:rsidR="00D71AB9" w:rsidRDefault="00D71AB9" w:rsidP="00D71AB9">
      <w:pPr>
        <w:tabs>
          <w:tab w:val="clear" w:pos="567"/>
        </w:tabs>
        <w:spacing w:line="240" w:lineRule="auto"/>
        <w:ind w:right="-2"/>
        <w:rPr>
          <w:bCs/>
          <w:szCs w:val="24"/>
          <w:lang w:val="lt-LT"/>
        </w:rPr>
      </w:pPr>
    </w:p>
    <w:p w:rsidR="00D71AB9" w:rsidRPr="007263E8" w:rsidRDefault="00D71AB9" w:rsidP="00D71AB9">
      <w:pPr>
        <w:tabs>
          <w:tab w:val="clear" w:pos="567"/>
        </w:tabs>
        <w:spacing w:line="240" w:lineRule="auto"/>
        <w:ind w:right="-2"/>
      </w:pPr>
      <w:r>
        <w:rPr>
          <w:b/>
          <w:bCs/>
          <w:szCs w:val="24"/>
          <w:lang w:val="lt-LT"/>
        </w:rPr>
        <w:t xml:space="preserve">Vaisingo amžiaus moterys </w:t>
      </w:r>
    </w:p>
    <w:p w:rsidR="00D71AB9" w:rsidRDefault="00D71AB9" w:rsidP="00D71AB9">
      <w:pPr>
        <w:tabs>
          <w:tab w:val="clear" w:pos="567"/>
        </w:tabs>
        <w:spacing w:line="240" w:lineRule="auto"/>
        <w:ind w:right="-2"/>
        <w:rPr>
          <w:bCs/>
          <w:szCs w:val="24"/>
          <w:lang w:val="lt-LT"/>
        </w:rPr>
      </w:pPr>
      <w:r>
        <w:rPr>
          <w:bCs/>
          <w:szCs w:val="24"/>
          <w:lang w:val="lt-LT"/>
        </w:rPr>
        <w:t xml:space="preserve">NEVARTOKITE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jeigu esate nėščia arba planuojate pastoti.</w:t>
      </w:r>
    </w:p>
    <w:p w:rsidR="00D71AB9" w:rsidRDefault="00D71AB9" w:rsidP="00D71AB9">
      <w:pPr>
        <w:tabs>
          <w:tab w:val="clear" w:pos="567"/>
        </w:tabs>
        <w:spacing w:line="240" w:lineRule="auto"/>
        <w:ind w:right="-2"/>
        <w:rPr>
          <w:bCs/>
          <w:szCs w:val="24"/>
          <w:lang w:val="lt-LT"/>
        </w:rPr>
      </w:pPr>
    </w:p>
    <w:p w:rsidR="00D71AB9" w:rsidRDefault="00D71AB9" w:rsidP="00D71AB9">
      <w:pPr>
        <w:tabs>
          <w:tab w:val="clear" w:pos="567"/>
        </w:tabs>
        <w:spacing w:line="240" w:lineRule="auto"/>
        <w:ind w:right="-2"/>
        <w:rPr>
          <w:b/>
          <w:lang w:val="lt-LT"/>
        </w:rPr>
      </w:pPr>
      <w:r>
        <w:rPr>
          <w:b/>
          <w:lang w:val="lt-LT"/>
        </w:rPr>
        <w:t xml:space="preserve">Nėštumo testai </w:t>
      </w:r>
    </w:p>
    <w:p w:rsidR="00D71AB9" w:rsidRDefault="00D71AB9" w:rsidP="00D71AB9">
      <w:pPr>
        <w:tabs>
          <w:tab w:val="clear" w:pos="567"/>
        </w:tabs>
        <w:spacing w:line="240" w:lineRule="auto"/>
        <w:ind w:right="-2"/>
        <w:rPr>
          <w:szCs w:val="24"/>
          <w:lang w:val="lt-LT"/>
        </w:rPr>
      </w:pPr>
      <w:r>
        <w:rPr>
          <w:szCs w:val="24"/>
          <w:lang w:val="lt-LT"/>
        </w:rPr>
        <w:t xml:space="preserve">Jeigu moteris pastoja prieš gydymo pradžią arba gydymo metu,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gali pakenkti dar negimusiam vaikui. Jeigu esate vaisingo amžiaus moteris, gydytojas paprašys atlikti nėštumo testą prieš pradedant gydymą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ir reguliariai jo metu. </w:t>
      </w:r>
    </w:p>
    <w:p w:rsidR="00D71AB9" w:rsidRDefault="00D71AB9" w:rsidP="00D71AB9">
      <w:pPr>
        <w:tabs>
          <w:tab w:val="clear" w:pos="567"/>
        </w:tabs>
        <w:spacing w:line="240" w:lineRule="auto"/>
        <w:ind w:right="-2"/>
        <w:rPr>
          <w:b/>
          <w:lang w:val="lt-LT"/>
        </w:rPr>
      </w:pPr>
    </w:p>
    <w:p w:rsidR="00D71AB9" w:rsidRPr="007263E8" w:rsidRDefault="00D71AB9" w:rsidP="00D71AB9">
      <w:pPr>
        <w:tabs>
          <w:tab w:val="clear" w:pos="567"/>
        </w:tabs>
        <w:spacing w:line="240" w:lineRule="auto"/>
        <w:ind w:right="-2"/>
        <w:rPr>
          <w:lang w:val="lt-LT"/>
        </w:rPr>
      </w:pPr>
      <w:r>
        <w:rPr>
          <w:b/>
          <w:bCs/>
          <w:szCs w:val="24"/>
          <w:lang w:val="lt-LT"/>
        </w:rPr>
        <w:t>Kontraceptikai</w:t>
      </w:r>
    </w:p>
    <w:p w:rsidR="00D71AB9" w:rsidRDefault="00D71AB9" w:rsidP="00D71AB9">
      <w:pPr>
        <w:tabs>
          <w:tab w:val="clear" w:pos="567"/>
        </w:tabs>
        <w:spacing w:line="240" w:lineRule="auto"/>
        <w:ind w:right="-2"/>
        <w:rPr>
          <w:szCs w:val="24"/>
          <w:lang w:val="lt-LT"/>
        </w:rPr>
      </w:pPr>
      <w:r>
        <w:rPr>
          <w:szCs w:val="24"/>
          <w:lang w:val="lt-LT"/>
        </w:rPr>
        <w:t xml:space="preserve">Jeigu yra galimybė pastoti,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vartojimo laikotarpiu naudokite patikimą pastojimo kontrolės (kontracepcijos) priemonę. Gydytojas arba ginekologas patars, kokios kontracepcijos priemonės yra patikimos vartojant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Kadangi vartojant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hormoninės kontracepcijos priemonės (pvz., geriamosios, švirkščiamosios, implantuojamosios arba pleistrai) gali tapti neveiksmingos, vien tik šis metodas nėra patikimas. Todėl, jeigu vartojate hormoninių kontraceptikų, turite kartu naudoti ir barjerines apsaugos priemones (pvz., prezervatyvus moterims, diafragmas, kontraceptinę kempinę, arba Jūsų partneris turi naudoti prezervatyvą).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tablečių pakuotėje rasite paciento įspėjamąją kortelę. Būtinai užpildykite šią kortelę ir paduokite ją gydytojui kito vizito metu, kad gydytojas arba ginekologas galėtų įvertinti, ar Jums reikia naudoti papildomą arba alternatyvų patikimą kontracepcijos metodą. Jeigu esate vaisingo amžiaus,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vartojimo laikotarpiu rekomenduojama kas mėnesį atlikti nėštumo testą. </w:t>
      </w:r>
    </w:p>
    <w:p w:rsidR="00D71AB9" w:rsidRDefault="00D71AB9" w:rsidP="00D71AB9">
      <w:pPr>
        <w:tabs>
          <w:tab w:val="clear" w:pos="567"/>
        </w:tabs>
        <w:spacing w:line="240" w:lineRule="auto"/>
        <w:ind w:left="567" w:right="-2" w:hanging="567"/>
        <w:rPr>
          <w:b/>
          <w:lang w:val="lt-LT"/>
        </w:rPr>
      </w:pPr>
    </w:p>
    <w:p w:rsidR="00D71AB9" w:rsidRDefault="00D71AB9" w:rsidP="00D71AB9">
      <w:pPr>
        <w:tabs>
          <w:tab w:val="clear" w:pos="567"/>
        </w:tabs>
        <w:spacing w:line="240" w:lineRule="auto"/>
        <w:ind w:right="-2"/>
        <w:rPr>
          <w:szCs w:val="24"/>
          <w:lang w:val="lt-LT"/>
        </w:rPr>
      </w:pPr>
      <w:r>
        <w:rPr>
          <w:szCs w:val="24"/>
          <w:lang w:val="lt-LT"/>
        </w:rPr>
        <w:t xml:space="preserve">Nedelsdama praneškite gydytojui, jeigu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vartojimo laikotarpiu pastojote arba planuojate pastoti netolimoje ateityje. </w:t>
      </w:r>
    </w:p>
    <w:p w:rsidR="00D71AB9" w:rsidRDefault="00D71AB9" w:rsidP="00D71AB9">
      <w:pPr>
        <w:rPr>
          <w:b/>
          <w:bCs/>
          <w:u w:val="single"/>
          <w:lang w:val="lt-LT"/>
        </w:rPr>
      </w:pPr>
    </w:p>
    <w:p w:rsidR="00D71AB9" w:rsidRDefault="00D71AB9" w:rsidP="00D71AB9">
      <w:pPr>
        <w:rPr>
          <w:b/>
          <w:lang w:val="lt-LT"/>
        </w:rPr>
      </w:pPr>
      <w:r>
        <w:rPr>
          <w:b/>
          <w:lang w:val="lt-LT"/>
        </w:rPr>
        <w:t xml:space="preserve">Žindymas </w:t>
      </w:r>
    </w:p>
    <w:p w:rsidR="00D71AB9" w:rsidRPr="007263E8" w:rsidRDefault="00D71AB9" w:rsidP="00D71AB9">
      <w:pPr>
        <w:tabs>
          <w:tab w:val="clear" w:pos="567"/>
        </w:tabs>
        <w:spacing w:line="240" w:lineRule="auto"/>
        <w:ind w:right="-2"/>
      </w:pPr>
      <w:r>
        <w:rPr>
          <w:szCs w:val="24"/>
          <w:lang w:val="lt-LT"/>
        </w:rPr>
        <w:t xml:space="preserve">Nedelsdama </w:t>
      </w:r>
      <w:r>
        <w:rPr>
          <w:b/>
          <w:bCs/>
          <w:szCs w:val="24"/>
          <w:lang w:val="lt-LT"/>
        </w:rPr>
        <w:t>pasakykite gydytojui, jeigu žindote kūdikį</w:t>
      </w:r>
      <w:r>
        <w:rPr>
          <w:szCs w:val="24"/>
          <w:lang w:val="lt-LT"/>
        </w:rPr>
        <w:t xml:space="preserve">. Jeigu Jums skirta vartoti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žindymą rekomenduojama nutraukti, nes nežinoma, ar šio vaisto patenka į motinos pieną. </w:t>
      </w:r>
    </w:p>
    <w:p w:rsidR="00D71AB9" w:rsidRDefault="00D71AB9" w:rsidP="00D71AB9">
      <w:pPr>
        <w:tabs>
          <w:tab w:val="clear" w:pos="567"/>
        </w:tabs>
        <w:spacing w:line="240" w:lineRule="auto"/>
        <w:ind w:right="-2"/>
        <w:rPr>
          <w:szCs w:val="24"/>
          <w:lang w:val="lt-LT"/>
        </w:rPr>
      </w:pPr>
    </w:p>
    <w:p w:rsidR="00D71AB9" w:rsidRPr="00E32052" w:rsidRDefault="00D71AB9" w:rsidP="00D71AB9">
      <w:pPr>
        <w:tabs>
          <w:tab w:val="clear" w:pos="567"/>
        </w:tabs>
        <w:spacing w:line="240" w:lineRule="auto"/>
        <w:ind w:right="-2"/>
        <w:rPr>
          <w:lang w:val="lt-LT"/>
        </w:rPr>
      </w:pPr>
      <w:r>
        <w:rPr>
          <w:b/>
          <w:bCs/>
          <w:szCs w:val="24"/>
          <w:lang w:val="lt-LT"/>
        </w:rPr>
        <w:t xml:space="preserve">Vaisingumas </w:t>
      </w:r>
    </w:p>
    <w:p w:rsidR="00D71AB9" w:rsidRPr="00E32052" w:rsidRDefault="00D71AB9" w:rsidP="00D71AB9">
      <w:pPr>
        <w:tabs>
          <w:tab w:val="clear" w:pos="567"/>
        </w:tabs>
        <w:spacing w:line="240" w:lineRule="auto"/>
        <w:ind w:right="-2"/>
        <w:rPr>
          <w:lang w:val="lt-LT"/>
        </w:rPr>
      </w:pPr>
      <w:r>
        <w:rPr>
          <w:szCs w:val="24"/>
          <w:lang w:val="lt-LT"/>
        </w:rPr>
        <w:t xml:space="preserve">Jeigu esate vyras, vartojantis </w:t>
      </w:r>
      <w:proofErr w:type="spellStart"/>
      <w:r>
        <w:rPr>
          <w:lang w:val="lt-LT"/>
        </w:rPr>
        <w:t>Bosentan</w:t>
      </w:r>
      <w:proofErr w:type="spellEnd"/>
      <w:r>
        <w:rPr>
          <w:lang w:val="lt-LT"/>
        </w:rPr>
        <w:t xml:space="preserve"> </w:t>
      </w:r>
      <w:proofErr w:type="spellStart"/>
      <w:r>
        <w:rPr>
          <w:lang w:val="lt-LT"/>
        </w:rPr>
        <w:t>Norameda</w:t>
      </w:r>
      <w:proofErr w:type="spellEnd"/>
      <w:r>
        <w:rPr>
          <w:szCs w:val="24"/>
          <w:lang w:val="lt-LT"/>
        </w:rPr>
        <w:t>, gali būti, kad šis vaistas gali sumažinti Jūsų spermatozoidų skaičių. Negalima atmesti, kad tai gali turėti įtakos Jūsų gebėjimui susilaukti vaikų. Jeigu iškilo klausimų apie tai ar Jums tai kelia rūpesčių, pasitarkite</w:t>
      </w:r>
      <w:r>
        <w:rPr>
          <w:lang w:val="lt-LT"/>
        </w:rPr>
        <w:t xml:space="preserve"> su </w:t>
      </w:r>
      <w:r>
        <w:rPr>
          <w:szCs w:val="24"/>
          <w:lang w:val="lt-LT"/>
        </w:rPr>
        <w:t>gydytoju.</w:t>
      </w:r>
    </w:p>
    <w:p w:rsidR="00D71AB9" w:rsidRDefault="00D71AB9" w:rsidP="00D71AB9">
      <w:pPr>
        <w:tabs>
          <w:tab w:val="clear" w:pos="567"/>
        </w:tabs>
        <w:spacing w:line="240" w:lineRule="auto"/>
        <w:ind w:right="-2"/>
        <w:rPr>
          <w:b/>
          <w:bCs/>
          <w:szCs w:val="28"/>
          <w:lang w:val="lt-LT"/>
        </w:rPr>
      </w:pPr>
    </w:p>
    <w:p w:rsidR="00D71AB9" w:rsidRDefault="00D71AB9" w:rsidP="00D71AB9">
      <w:pPr>
        <w:rPr>
          <w:lang w:val="lt-LT"/>
        </w:rPr>
      </w:pPr>
      <w:proofErr w:type="spellStart"/>
      <w:r>
        <w:rPr>
          <w:b/>
          <w:bCs/>
          <w:szCs w:val="28"/>
          <w:lang w:val="lt-LT"/>
        </w:rPr>
        <w:t>Bosentan</w:t>
      </w:r>
      <w:proofErr w:type="spellEnd"/>
      <w:r>
        <w:rPr>
          <w:b/>
          <w:bCs/>
          <w:szCs w:val="28"/>
          <w:lang w:val="lt-LT"/>
        </w:rPr>
        <w:t xml:space="preserve"> </w:t>
      </w:r>
      <w:proofErr w:type="spellStart"/>
      <w:r>
        <w:rPr>
          <w:b/>
          <w:bCs/>
          <w:szCs w:val="28"/>
          <w:lang w:val="lt-LT"/>
        </w:rPr>
        <w:t>Norameda</w:t>
      </w:r>
      <w:proofErr w:type="spellEnd"/>
      <w:r>
        <w:rPr>
          <w:b/>
          <w:bCs/>
          <w:szCs w:val="28"/>
          <w:lang w:val="lt-LT"/>
        </w:rPr>
        <w:t xml:space="preserve"> sudėtyje yra natrio</w:t>
      </w:r>
    </w:p>
    <w:p w:rsidR="00D71AB9" w:rsidRDefault="00D71AB9" w:rsidP="00D71AB9">
      <w:pPr>
        <w:rPr>
          <w:lang w:val="lt-LT"/>
        </w:rPr>
      </w:pPr>
      <w:r>
        <w:rPr>
          <w:lang w:val="lt-LT"/>
        </w:rPr>
        <w:t xml:space="preserve">Šio vaisto </w:t>
      </w:r>
      <w:r w:rsidRPr="00782E61">
        <w:rPr>
          <w:lang w:val="lt-LT"/>
        </w:rPr>
        <w:t>kiekvienoje tablet</w:t>
      </w:r>
      <w:r w:rsidRPr="00782E61">
        <w:rPr>
          <w:rFonts w:hint="eastAsia"/>
          <w:lang w:val="lt-LT"/>
        </w:rPr>
        <w:t>ė</w:t>
      </w:r>
      <w:r w:rsidRPr="00782E61">
        <w:rPr>
          <w:lang w:val="lt-LT"/>
        </w:rPr>
        <w:t>je yra ma</w:t>
      </w:r>
      <w:r w:rsidRPr="00782E61">
        <w:rPr>
          <w:rFonts w:hint="eastAsia"/>
          <w:lang w:val="lt-LT"/>
        </w:rPr>
        <w:t>ž</w:t>
      </w:r>
      <w:r w:rsidRPr="00782E61">
        <w:rPr>
          <w:lang w:val="lt-LT"/>
        </w:rPr>
        <w:t>iau kaip 1</w:t>
      </w:r>
      <w:r>
        <w:rPr>
          <w:lang w:val="lt-LT"/>
        </w:rPr>
        <w:t> </w:t>
      </w:r>
      <w:proofErr w:type="spellStart"/>
      <w:r w:rsidRPr="00782E61">
        <w:rPr>
          <w:lang w:val="lt-LT"/>
        </w:rPr>
        <w:t>mmol</w:t>
      </w:r>
      <w:proofErr w:type="spellEnd"/>
      <w:r w:rsidRPr="00782E61">
        <w:rPr>
          <w:lang w:val="lt-LT"/>
        </w:rPr>
        <w:t xml:space="preserve"> (23</w:t>
      </w:r>
      <w:r>
        <w:rPr>
          <w:lang w:val="lt-LT"/>
        </w:rPr>
        <w:t> </w:t>
      </w:r>
      <w:r w:rsidRPr="00782E61">
        <w:rPr>
          <w:lang w:val="lt-LT"/>
        </w:rPr>
        <w:t xml:space="preserve">mg) natrio, </w:t>
      </w:r>
      <w:proofErr w:type="spellStart"/>
      <w:r w:rsidRPr="00782E61">
        <w:rPr>
          <w:lang w:val="lt-LT"/>
        </w:rPr>
        <w:t>t.y</w:t>
      </w:r>
      <w:proofErr w:type="spellEnd"/>
      <w:r w:rsidRPr="00782E61">
        <w:rPr>
          <w:lang w:val="lt-LT"/>
        </w:rPr>
        <w:t>. jis beveik neturi reik</w:t>
      </w:r>
      <w:r w:rsidRPr="00782E61">
        <w:rPr>
          <w:rFonts w:hint="eastAsia"/>
          <w:lang w:val="lt-LT"/>
        </w:rPr>
        <w:t>š</w:t>
      </w:r>
      <w:r w:rsidRPr="00782E61">
        <w:rPr>
          <w:lang w:val="lt-LT"/>
        </w:rPr>
        <w:t>m</w:t>
      </w:r>
      <w:r w:rsidRPr="00782E61">
        <w:rPr>
          <w:rFonts w:hint="eastAsia"/>
          <w:lang w:val="lt-LT"/>
        </w:rPr>
        <w:t>ė</w:t>
      </w:r>
      <w:r w:rsidRPr="00782E61">
        <w:rPr>
          <w:lang w:val="lt-LT"/>
        </w:rPr>
        <w:t>s.</w:t>
      </w:r>
    </w:p>
    <w:p w:rsidR="00D71AB9" w:rsidRDefault="00D71AB9" w:rsidP="00D71AB9">
      <w:pPr>
        <w:tabs>
          <w:tab w:val="clear" w:pos="567"/>
        </w:tabs>
        <w:spacing w:line="240" w:lineRule="auto"/>
        <w:ind w:right="-2"/>
        <w:rPr>
          <w:b/>
          <w:bCs/>
          <w:szCs w:val="28"/>
          <w:lang w:val="lt-LT"/>
        </w:rPr>
      </w:pPr>
    </w:p>
    <w:p w:rsidR="00D71AB9" w:rsidRDefault="00D71AB9" w:rsidP="00D71AB9">
      <w:pPr>
        <w:tabs>
          <w:tab w:val="clear" w:pos="567"/>
        </w:tabs>
        <w:spacing w:line="240" w:lineRule="auto"/>
        <w:ind w:right="-2"/>
        <w:rPr>
          <w:szCs w:val="24"/>
          <w:lang w:val="lt-LT"/>
        </w:rPr>
      </w:pPr>
    </w:p>
    <w:p w:rsidR="00D71AB9" w:rsidRPr="007263E8" w:rsidRDefault="00D71AB9" w:rsidP="00D71AB9">
      <w:pPr>
        <w:pStyle w:val="Antrat3"/>
        <w:spacing w:before="0" w:after="0" w:line="240" w:lineRule="auto"/>
      </w:pPr>
      <w:r>
        <w:rPr>
          <w:rFonts w:ascii="Times New Roman" w:hAnsi="Times New Roman"/>
          <w:sz w:val="22"/>
          <w:lang w:val="lt-LT"/>
        </w:rPr>
        <w:t>3.</w:t>
      </w:r>
      <w:r>
        <w:rPr>
          <w:rFonts w:ascii="Times New Roman" w:hAnsi="Times New Roman"/>
          <w:sz w:val="22"/>
          <w:lang w:val="lt-LT"/>
        </w:rPr>
        <w:tab/>
        <w:t xml:space="preserve">Kaip vartoti </w:t>
      </w: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p>
    <w:p w:rsidR="00D71AB9" w:rsidRDefault="00D71AB9" w:rsidP="00D71AB9">
      <w:pPr>
        <w:tabs>
          <w:tab w:val="clear" w:pos="567"/>
        </w:tabs>
        <w:spacing w:line="240" w:lineRule="auto"/>
        <w:ind w:right="-2"/>
        <w:rPr>
          <w:szCs w:val="24"/>
          <w:lang w:val="lt-LT"/>
        </w:rPr>
      </w:pPr>
    </w:p>
    <w:p w:rsidR="00D71AB9" w:rsidRDefault="00D71AB9" w:rsidP="00D71AB9">
      <w:pPr>
        <w:tabs>
          <w:tab w:val="clear" w:pos="567"/>
        </w:tabs>
        <w:spacing w:line="240" w:lineRule="auto"/>
        <w:ind w:right="-2"/>
        <w:rPr>
          <w:szCs w:val="24"/>
          <w:lang w:val="lt-LT"/>
        </w:rPr>
      </w:pPr>
      <w:r>
        <w:rPr>
          <w:szCs w:val="24"/>
          <w:lang w:val="lt-LT"/>
        </w:rPr>
        <w:t xml:space="preserve">Gydymą vartojant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gali pradėti ir stebėti tik gydytojas, turintis patirties gydant </w:t>
      </w:r>
      <w:proofErr w:type="spellStart"/>
      <w:r>
        <w:rPr>
          <w:szCs w:val="24"/>
          <w:lang w:val="lt-LT"/>
        </w:rPr>
        <w:t>plautinę</w:t>
      </w:r>
      <w:proofErr w:type="spellEnd"/>
      <w:r>
        <w:rPr>
          <w:szCs w:val="24"/>
          <w:lang w:val="lt-LT"/>
        </w:rPr>
        <w:t xml:space="preserve"> arterinę hipertenziją ar sisteminę sklerozę. Visada vartokite šį vaistą tiksliai kaip nurodė gydytojas. Jeigu abejojate, kreipkitės į gydytoją arba vaistininką. </w:t>
      </w:r>
    </w:p>
    <w:p w:rsidR="00D71AB9" w:rsidRDefault="00D71AB9" w:rsidP="00D71AB9">
      <w:pPr>
        <w:tabs>
          <w:tab w:val="clear" w:pos="567"/>
        </w:tabs>
        <w:spacing w:line="240" w:lineRule="auto"/>
        <w:ind w:right="-2"/>
        <w:rPr>
          <w:szCs w:val="24"/>
          <w:lang w:val="lt-LT"/>
        </w:rPr>
      </w:pPr>
    </w:p>
    <w:p w:rsidR="00D71AB9" w:rsidRPr="007263E8" w:rsidRDefault="00D71AB9" w:rsidP="00D71AB9">
      <w:pPr>
        <w:tabs>
          <w:tab w:val="clear" w:pos="567"/>
        </w:tabs>
        <w:spacing w:line="240" w:lineRule="auto"/>
        <w:ind w:right="-2"/>
      </w:pPr>
      <w:proofErr w:type="spellStart"/>
      <w:r>
        <w:rPr>
          <w:b/>
          <w:lang w:val="lt-LT"/>
        </w:rPr>
        <w:t>Bosentan</w:t>
      </w:r>
      <w:proofErr w:type="spellEnd"/>
      <w:r>
        <w:rPr>
          <w:b/>
          <w:lang w:val="lt-LT"/>
        </w:rPr>
        <w:t xml:space="preserve"> </w:t>
      </w:r>
      <w:proofErr w:type="spellStart"/>
      <w:r>
        <w:rPr>
          <w:b/>
          <w:lang w:val="lt-LT"/>
        </w:rPr>
        <w:t>Norameda</w:t>
      </w:r>
      <w:proofErr w:type="spellEnd"/>
      <w:r>
        <w:rPr>
          <w:b/>
          <w:lang w:val="lt-LT"/>
        </w:rPr>
        <w:t xml:space="preserve"> </w:t>
      </w:r>
      <w:r>
        <w:rPr>
          <w:b/>
          <w:bCs/>
          <w:szCs w:val="24"/>
          <w:lang w:val="lt-LT"/>
        </w:rPr>
        <w:t>vartojimas su maistu</w:t>
      </w:r>
      <w:r>
        <w:rPr>
          <w:b/>
          <w:lang w:val="lt-LT"/>
        </w:rPr>
        <w:t xml:space="preserve"> ir </w:t>
      </w:r>
      <w:r>
        <w:rPr>
          <w:b/>
          <w:bCs/>
          <w:szCs w:val="24"/>
          <w:lang w:val="lt-LT"/>
        </w:rPr>
        <w:t xml:space="preserve">gėrimais </w:t>
      </w:r>
    </w:p>
    <w:p w:rsidR="00D71AB9" w:rsidRDefault="00D71AB9" w:rsidP="00D71AB9">
      <w:pPr>
        <w:tabs>
          <w:tab w:val="clear" w:pos="567"/>
        </w:tabs>
        <w:spacing w:line="240" w:lineRule="auto"/>
        <w:ind w:right="-2"/>
        <w:rPr>
          <w:szCs w:val="24"/>
          <w:lang w:val="lt-LT"/>
        </w:rPr>
      </w:pP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gali būti vartojamas su maistu ar be maisto.</w:t>
      </w:r>
    </w:p>
    <w:p w:rsidR="00D71AB9" w:rsidRDefault="00D71AB9" w:rsidP="00D71AB9">
      <w:pPr>
        <w:tabs>
          <w:tab w:val="clear" w:pos="567"/>
        </w:tabs>
        <w:spacing w:line="240" w:lineRule="auto"/>
        <w:ind w:right="-2"/>
        <w:rPr>
          <w:szCs w:val="24"/>
          <w:lang w:val="lt-LT"/>
        </w:rPr>
      </w:pPr>
    </w:p>
    <w:p w:rsidR="00D71AB9" w:rsidRPr="007263E8" w:rsidRDefault="00D71AB9" w:rsidP="00D71AB9">
      <w:pPr>
        <w:tabs>
          <w:tab w:val="clear" w:pos="567"/>
        </w:tabs>
        <w:spacing w:line="240" w:lineRule="auto"/>
        <w:ind w:right="-2"/>
        <w:rPr>
          <w:lang w:val="lt-LT"/>
        </w:rPr>
      </w:pPr>
      <w:r>
        <w:rPr>
          <w:b/>
          <w:szCs w:val="24"/>
          <w:lang w:val="lt-LT"/>
        </w:rPr>
        <w:t>Rekomenduojama</w:t>
      </w:r>
      <w:r>
        <w:rPr>
          <w:b/>
          <w:bCs/>
          <w:szCs w:val="24"/>
          <w:lang w:val="lt-LT"/>
        </w:rPr>
        <w:t xml:space="preserve"> dozė </w:t>
      </w:r>
    </w:p>
    <w:p w:rsidR="00D71AB9" w:rsidRDefault="00D71AB9" w:rsidP="00D71AB9">
      <w:pPr>
        <w:tabs>
          <w:tab w:val="clear" w:pos="567"/>
        </w:tabs>
        <w:spacing w:line="240" w:lineRule="auto"/>
        <w:ind w:right="-2"/>
        <w:rPr>
          <w:szCs w:val="24"/>
          <w:lang w:val="lt-LT"/>
        </w:rPr>
      </w:pPr>
    </w:p>
    <w:p w:rsidR="00D71AB9" w:rsidRPr="00DC170F" w:rsidRDefault="00D71AB9" w:rsidP="00D71AB9">
      <w:pPr>
        <w:tabs>
          <w:tab w:val="clear" w:pos="567"/>
        </w:tabs>
        <w:spacing w:line="240" w:lineRule="auto"/>
        <w:ind w:right="-2"/>
        <w:rPr>
          <w:b/>
          <w:szCs w:val="24"/>
          <w:lang w:val="lt-LT"/>
        </w:rPr>
      </w:pPr>
      <w:r w:rsidRPr="00DC170F">
        <w:rPr>
          <w:b/>
          <w:szCs w:val="24"/>
          <w:lang w:val="lt-LT"/>
        </w:rPr>
        <w:t xml:space="preserve">Suaugusieji </w:t>
      </w:r>
    </w:p>
    <w:p w:rsidR="00D71AB9" w:rsidRDefault="00D71AB9" w:rsidP="00D71AB9">
      <w:pPr>
        <w:tabs>
          <w:tab w:val="clear" w:pos="567"/>
        </w:tabs>
        <w:spacing w:line="240" w:lineRule="auto"/>
        <w:ind w:right="-2"/>
        <w:rPr>
          <w:szCs w:val="24"/>
          <w:lang w:val="lt-LT"/>
        </w:rPr>
      </w:pPr>
      <w:r>
        <w:rPr>
          <w:szCs w:val="24"/>
          <w:lang w:val="lt-LT"/>
        </w:rPr>
        <w:t xml:space="preserve">Suaugusiesiems paprastai pirmąsias 4 savaites reikia du kartus per parą (ryte ir vakare) vartoti 62,5 mg dozę, po to gydytojas paprastai pataria du kartus per parą vartoti 125 mg tabletes (tai priklauso nuo Jūsų organizmo reakcijos į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w:t>
      </w:r>
    </w:p>
    <w:p w:rsidR="00D71AB9" w:rsidRDefault="00D71AB9" w:rsidP="00D71AB9">
      <w:pPr>
        <w:tabs>
          <w:tab w:val="clear" w:pos="567"/>
        </w:tabs>
        <w:spacing w:line="240" w:lineRule="auto"/>
        <w:ind w:right="-2"/>
        <w:rPr>
          <w:szCs w:val="24"/>
          <w:lang w:val="lt-LT"/>
        </w:rPr>
      </w:pPr>
    </w:p>
    <w:p w:rsidR="00D71AB9" w:rsidRPr="00DC170F" w:rsidRDefault="00D71AB9" w:rsidP="00D71AB9">
      <w:pPr>
        <w:tabs>
          <w:tab w:val="clear" w:pos="567"/>
        </w:tabs>
        <w:spacing w:line="240" w:lineRule="auto"/>
        <w:ind w:right="-2"/>
        <w:rPr>
          <w:b/>
          <w:szCs w:val="24"/>
          <w:lang w:val="lt-LT"/>
        </w:rPr>
      </w:pPr>
      <w:r w:rsidRPr="00DC170F">
        <w:rPr>
          <w:b/>
          <w:szCs w:val="24"/>
          <w:lang w:val="lt-LT"/>
        </w:rPr>
        <w:t xml:space="preserve">Vartojimas vaikams ir paaugliams </w:t>
      </w:r>
    </w:p>
    <w:p w:rsidR="00D71AB9" w:rsidRDefault="00D71AB9" w:rsidP="00D71AB9">
      <w:pPr>
        <w:tabs>
          <w:tab w:val="clear" w:pos="567"/>
        </w:tabs>
        <w:spacing w:line="240" w:lineRule="auto"/>
        <w:ind w:right="-2"/>
        <w:rPr>
          <w:szCs w:val="24"/>
          <w:lang w:val="lt-LT"/>
        </w:rPr>
      </w:pPr>
      <w:r>
        <w:rPr>
          <w:szCs w:val="24"/>
          <w:lang w:val="lt-LT"/>
        </w:rPr>
        <w:t xml:space="preserve">Dozavimo rekomendacijos taikomos tik vaikams, sergantiems </w:t>
      </w:r>
      <w:proofErr w:type="spellStart"/>
      <w:r>
        <w:rPr>
          <w:szCs w:val="24"/>
          <w:lang w:val="lt-LT"/>
        </w:rPr>
        <w:t>plautine</w:t>
      </w:r>
      <w:proofErr w:type="spellEnd"/>
      <w:r>
        <w:rPr>
          <w:szCs w:val="24"/>
          <w:lang w:val="lt-LT"/>
        </w:rPr>
        <w:t xml:space="preserve"> arterine hipertenzija. </w:t>
      </w:r>
    </w:p>
    <w:p w:rsidR="00D71AB9" w:rsidRDefault="00D71AB9" w:rsidP="00D71AB9">
      <w:pPr>
        <w:tabs>
          <w:tab w:val="clear" w:pos="567"/>
        </w:tabs>
        <w:spacing w:line="240" w:lineRule="auto"/>
        <w:ind w:right="-2"/>
        <w:rPr>
          <w:szCs w:val="24"/>
          <w:lang w:val="lt-LT"/>
        </w:rPr>
      </w:pPr>
      <w:r>
        <w:rPr>
          <w:szCs w:val="24"/>
          <w:lang w:val="lt-LT"/>
        </w:rPr>
        <w:t xml:space="preserve">1 metų ir vyresniems vaikams gydymo pradžioje paprastai skiriama 2 mg vienam kūno masės kilogramui dozė dukart per parą (ryte ir vakare). Gydytojas nurodys, kokią dozę turite vartoti. </w:t>
      </w:r>
    </w:p>
    <w:p w:rsidR="00D71AB9" w:rsidRDefault="00D71AB9" w:rsidP="00D71AB9">
      <w:pPr>
        <w:tabs>
          <w:tab w:val="clear" w:pos="567"/>
        </w:tabs>
        <w:spacing w:line="240" w:lineRule="auto"/>
        <w:ind w:right="-2"/>
        <w:rPr>
          <w:szCs w:val="24"/>
          <w:lang w:val="lt-LT"/>
        </w:rPr>
      </w:pPr>
      <w:r>
        <w:rPr>
          <w:szCs w:val="24"/>
          <w:lang w:val="lt-LT"/>
        </w:rPr>
        <w:t xml:space="preserve"> </w:t>
      </w:r>
    </w:p>
    <w:p w:rsidR="00D71AB9" w:rsidRDefault="00D71AB9" w:rsidP="00D71AB9">
      <w:pPr>
        <w:tabs>
          <w:tab w:val="clear" w:pos="567"/>
        </w:tabs>
        <w:spacing w:line="240" w:lineRule="auto"/>
        <w:ind w:right="-2"/>
        <w:rPr>
          <w:szCs w:val="24"/>
          <w:lang w:val="lt-LT"/>
        </w:rPr>
      </w:pPr>
      <w:r>
        <w:rPr>
          <w:szCs w:val="24"/>
          <w:lang w:val="lt-LT"/>
        </w:rPr>
        <w:t xml:space="preserve">Jei Jums atrodo, kad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poveikis yra per stiprus arba per silpnas, pasitarkite su gydytoju, kad išsiaiškintumėte, ar dozę reikia keisti. </w:t>
      </w:r>
    </w:p>
    <w:p w:rsidR="00D71AB9" w:rsidRDefault="00D71AB9" w:rsidP="00D71AB9">
      <w:pPr>
        <w:tabs>
          <w:tab w:val="clear" w:pos="567"/>
        </w:tabs>
        <w:spacing w:line="240" w:lineRule="auto"/>
        <w:ind w:right="-2"/>
        <w:rPr>
          <w:szCs w:val="24"/>
          <w:lang w:val="lt-LT"/>
        </w:rPr>
      </w:pPr>
    </w:p>
    <w:p w:rsidR="00D71AB9" w:rsidRDefault="00D71AB9" w:rsidP="00D71AB9">
      <w:pPr>
        <w:tabs>
          <w:tab w:val="clear" w:pos="567"/>
        </w:tabs>
        <w:spacing w:line="240" w:lineRule="auto"/>
        <w:ind w:right="-2"/>
        <w:rPr>
          <w:b/>
          <w:bCs/>
          <w:szCs w:val="24"/>
          <w:lang w:val="lt-LT"/>
        </w:rPr>
      </w:pPr>
      <w:r>
        <w:rPr>
          <w:b/>
          <w:bCs/>
          <w:szCs w:val="24"/>
          <w:lang w:val="lt-LT"/>
        </w:rPr>
        <w:t xml:space="preserve">Kaip vartoti </w:t>
      </w:r>
      <w:proofErr w:type="spellStart"/>
      <w:r>
        <w:rPr>
          <w:b/>
          <w:bCs/>
          <w:szCs w:val="24"/>
          <w:lang w:val="lt-LT"/>
        </w:rPr>
        <w:t>Bosentan</w:t>
      </w:r>
      <w:proofErr w:type="spellEnd"/>
      <w:r>
        <w:rPr>
          <w:b/>
          <w:bCs/>
          <w:szCs w:val="24"/>
          <w:lang w:val="lt-LT"/>
        </w:rPr>
        <w:t xml:space="preserve"> </w:t>
      </w:r>
      <w:proofErr w:type="spellStart"/>
      <w:r>
        <w:rPr>
          <w:b/>
          <w:bCs/>
          <w:szCs w:val="24"/>
          <w:lang w:val="lt-LT"/>
        </w:rPr>
        <w:t>Norameda</w:t>
      </w:r>
      <w:proofErr w:type="spellEnd"/>
    </w:p>
    <w:p w:rsidR="00D71AB9" w:rsidRDefault="00D71AB9" w:rsidP="00D71AB9">
      <w:pPr>
        <w:tabs>
          <w:tab w:val="clear" w:pos="567"/>
        </w:tabs>
        <w:spacing w:line="240" w:lineRule="auto"/>
        <w:ind w:right="-2"/>
        <w:rPr>
          <w:szCs w:val="24"/>
          <w:lang w:val="lt-LT"/>
        </w:rPr>
      </w:pPr>
      <w:r>
        <w:rPr>
          <w:szCs w:val="24"/>
          <w:lang w:val="lt-LT"/>
        </w:rPr>
        <w:t xml:space="preserve">Tabletes reikia vartoti ryte ir vakare, užgeriant vandeniu. Tabletes galima vartoti su maistu arba be jo. </w:t>
      </w:r>
    </w:p>
    <w:p w:rsidR="00D71AB9" w:rsidRDefault="00D71AB9" w:rsidP="00D71AB9">
      <w:pPr>
        <w:tabs>
          <w:tab w:val="clear" w:pos="567"/>
        </w:tabs>
        <w:spacing w:line="240" w:lineRule="auto"/>
        <w:ind w:right="-2"/>
        <w:rPr>
          <w:szCs w:val="24"/>
          <w:lang w:val="lt-LT"/>
        </w:rPr>
      </w:pPr>
    </w:p>
    <w:p w:rsidR="00D71AB9" w:rsidRPr="007263E8" w:rsidRDefault="00D71AB9" w:rsidP="00D71AB9">
      <w:pPr>
        <w:pStyle w:val="Antrat4"/>
      </w:pPr>
      <w:r>
        <w:rPr>
          <w:rFonts w:ascii="Times New Roman" w:hAnsi="Times New Roman"/>
          <w:sz w:val="22"/>
          <w:lang w:val="lt-LT"/>
        </w:rPr>
        <w:t xml:space="preserve">Ką daryti pavartojus per didelę </w:t>
      </w: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r>
        <w:rPr>
          <w:rFonts w:ascii="Times New Roman" w:hAnsi="Times New Roman"/>
          <w:sz w:val="22"/>
          <w:szCs w:val="22"/>
          <w:lang w:val="lt-LT"/>
        </w:rPr>
        <w:t xml:space="preserve"> </w:t>
      </w:r>
      <w:r>
        <w:rPr>
          <w:rFonts w:ascii="Times New Roman" w:hAnsi="Times New Roman"/>
          <w:sz w:val="22"/>
          <w:lang w:val="lt-LT"/>
        </w:rPr>
        <w:t>dozę?</w:t>
      </w:r>
    </w:p>
    <w:p w:rsidR="00D71AB9" w:rsidRDefault="00D71AB9" w:rsidP="00D71AB9">
      <w:pPr>
        <w:tabs>
          <w:tab w:val="clear" w:pos="567"/>
        </w:tabs>
        <w:spacing w:line="240" w:lineRule="auto"/>
        <w:ind w:right="-2"/>
        <w:rPr>
          <w:szCs w:val="24"/>
          <w:lang w:val="lt-LT"/>
        </w:rPr>
      </w:pPr>
      <w:r>
        <w:rPr>
          <w:szCs w:val="24"/>
          <w:lang w:val="lt-LT"/>
        </w:rPr>
        <w:t xml:space="preserve">Jei išgėrėte daugiau tablečių, nei Jums buvo nurodyta, iš karto kreipkitės į gydytoją. </w:t>
      </w:r>
    </w:p>
    <w:p w:rsidR="00D71AB9" w:rsidRDefault="00D71AB9" w:rsidP="00D71AB9">
      <w:pPr>
        <w:tabs>
          <w:tab w:val="clear" w:pos="567"/>
        </w:tabs>
        <w:spacing w:line="240" w:lineRule="auto"/>
        <w:ind w:right="-2"/>
        <w:rPr>
          <w:szCs w:val="24"/>
          <w:lang w:val="lt-LT"/>
        </w:rPr>
      </w:pPr>
    </w:p>
    <w:p w:rsidR="00D71AB9" w:rsidRPr="007263E8" w:rsidRDefault="00D71AB9" w:rsidP="00D71AB9">
      <w:pPr>
        <w:pStyle w:val="Antrat4"/>
      </w:pPr>
      <w:r>
        <w:rPr>
          <w:rFonts w:ascii="Times New Roman" w:hAnsi="Times New Roman"/>
          <w:sz w:val="22"/>
          <w:lang w:val="lt-LT"/>
        </w:rPr>
        <w:t xml:space="preserve">Pamiršus pavartoti </w:t>
      </w: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p>
    <w:p w:rsidR="00D71AB9" w:rsidRDefault="00D71AB9" w:rsidP="00D71AB9">
      <w:pPr>
        <w:tabs>
          <w:tab w:val="clear" w:pos="567"/>
        </w:tabs>
        <w:spacing w:line="240" w:lineRule="auto"/>
        <w:ind w:right="-2"/>
        <w:rPr>
          <w:szCs w:val="24"/>
          <w:lang w:val="lt-LT"/>
        </w:rPr>
      </w:pPr>
      <w:r>
        <w:rPr>
          <w:szCs w:val="24"/>
          <w:lang w:val="lt-LT"/>
        </w:rPr>
        <w:t xml:space="preserve">Jei pamiršote išgerti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tabletę, ją išgerkite iš karto, kai prisiminsite, tada tabletes vartokite įprastu laiku. Negalima vartoti dvigubos dozės norint kompensuoti praleistą tabletę. </w:t>
      </w:r>
    </w:p>
    <w:p w:rsidR="00D71AB9" w:rsidRDefault="00D71AB9" w:rsidP="00D71AB9">
      <w:pPr>
        <w:tabs>
          <w:tab w:val="clear" w:pos="567"/>
        </w:tabs>
        <w:spacing w:line="240" w:lineRule="auto"/>
        <w:ind w:right="-2"/>
        <w:rPr>
          <w:szCs w:val="24"/>
          <w:lang w:val="lt-LT"/>
        </w:rPr>
      </w:pPr>
    </w:p>
    <w:p w:rsidR="00D71AB9" w:rsidRPr="007263E8" w:rsidRDefault="00D71AB9" w:rsidP="00D71AB9">
      <w:pPr>
        <w:pStyle w:val="Antrat4"/>
      </w:pPr>
      <w:r>
        <w:rPr>
          <w:rFonts w:ascii="Times New Roman" w:hAnsi="Times New Roman"/>
          <w:sz w:val="22"/>
          <w:lang w:val="lt-LT"/>
        </w:rPr>
        <w:t xml:space="preserve">Nustojus vartoti </w:t>
      </w: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p>
    <w:p w:rsidR="00D71AB9" w:rsidRDefault="00D71AB9" w:rsidP="00D71AB9">
      <w:pPr>
        <w:tabs>
          <w:tab w:val="clear" w:pos="567"/>
        </w:tabs>
        <w:spacing w:line="240" w:lineRule="auto"/>
        <w:ind w:right="-2"/>
        <w:rPr>
          <w:szCs w:val="24"/>
          <w:lang w:val="lt-LT"/>
        </w:rPr>
      </w:pPr>
      <w:r>
        <w:rPr>
          <w:szCs w:val="24"/>
          <w:lang w:val="lt-LT"/>
        </w:rPr>
        <w:t xml:space="preserve">Staiga nutraukus gydymą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simptomai gali pablogėti.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vartoti nenustokite, nebent tai nurodys gydytojas. Gydytojas gali liepti kelias diena mažinti dozę ir tik po to gydymą nutraukti visiškai.</w:t>
      </w:r>
    </w:p>
    <w:p w:rsidR="00D71AB9" w:rsidRDefault="00D71AB9" w:rsidP="00D71AB9">
      <w:pPr>
        <w:tabs>
          <w:tab w:val="clear" w:pos="567"/>
        </w:tabs>
        <w:spacing w:line="240" w:lineRule="auto"/>
        <w:ind w:right="-29"/>
        <w:rPr>
          <w:szCs w:val="24"/>
          <w:lang w:val="lt-LT"/>
        </w:rPr>
      </w:pPr>
      <w:r>
        <w:rPr>
          <w:szCs w:val="24"/>
          <w:lang w:val="lt-LT"/>
        </w:rPr>
        <w:t>Jeigu kiltų daugiau klausimų dėl šio vaisto vartojimo, kreipkitės į gydytoją arba vaistininką.</w:t>
      </w:r>
    </w:p>
    <w:p w:rsidR="00D71AB9" w:rsidRDefault="00D71AB9" w:rsidP="00D71AB9">
      <w:pPr>
        <w:tabs>
          <w:tab w:val="clear" w:pos="567"/>
        </w:tabs>
        <w:spacing w:line="240" w:lineRule="auto"/>
        <w:rPr>
          <w:szCs w:val="24"/>
          <w:lang w:val="lt-LT"/>
        </w:rPr>
      </w:pPr>
    </w:p>
    <w:p w:rsidR="00D71AB9" w:rsidRDefault="00D71AB9" w:rsidP="00D71AB9">
      <w:pPr>
        <w:tabs>
          <w:tab w:val="clear" w:pos="567"/>
        </w:tabs>
        <w:spacing w:line="240" w:lineRule="auto"/>
        <w:rPr>
          <w:szCs w:val="24"/>
          <w:lang w:val="lt-LT"/>
        </w:rPr>
      </w:pPr>
    </w:p>
    <w:p w:rsidR="00D71AB9" w:rsidRDefault="00D71AB9" w:rsidP="00D71AB9">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Galimas šalutinis poveikis</w:t>
      </w:r>
    </w:p>
    <w:p w:rsidR="00D71AB9" w:rsidRDefault="00D71AB9" w:rsidP="00D71AB9">
      <w:pPr>
        <w:tabs>
          <w:tab w:val="clear" w:pos="567"/>
        </w:tabs>
        <w:spacing w:line="240" w:lineRule="auto"/>
        <w:rPr>
          <w:szCs w:val="24"/>
          <w:lang w:val="lt-LT"/>
        </w:rPr>
      </w:pPr>
    </w:p>
    <w:p w:rsidR="00D71AB9" w:rsidRDefault="00D71AB9" w:rsidP="00D71AB9">
      <w:pPr>
        <w:tabs>
          <w:tab w:val="clear" w:pos="567"/>
        </w:tabs>
        <w:spacing w:line="240" w:lineRule="auto"/>
        <w:ind w:right="-29"/>
        <w:rPr>
          <w:szCs w:val="24"/>
          <w:lang w:val="lt-LT"/>
        </w:rPr>
      </w:pPr>
      <w:r>
        <w:rPr>
          <w:szCs w:val="24"/>
          <w:lang w:val="lt-LT"/>
        </w:rPr>
        <w:t>Šis vaistas, kaip ir visi kiti, gali sukelti šalutinį poveikį, nors jis pasireiškia ne visiems žmonėms.</w:t>
      </w:r>
    </w:p>
    <w:p w:rsidR="00D71AB9" w:rsidRDefault="00D71AB9" w:rsidP="00D71AB9">
      <w:pPr>
        <w:tabs>
          <w:tab w:val="clear" w:pos="567"/>
        </w:tabs>
        <w:spacing w:line="240" w:lineRule="auto"/>
        <w:ind w:right="-29"/>
        <w:rPr>
          <w:szCs w:val="24"/>
          <w:lang w:val="lt-LT"/>
        </w:rPr>
      </w:pPr>
    </w:p>
    <w:p w:rsidR="00D71AB9" w:rsidRDefault="00D71AB9" w:rsidP="00D71AB9">
      <w:pPr>
        <w:spacing w:line="240" w:lineRule="auto"/>
        <w:rPr>
          <w:szCs w:val="28"/>
          <w:lang w:val="lt-LT"/>
        </w:rPr>
      </w:pPr>
      <w:r>
        <w:rPr>
          <w:szCs w:val="28"/>
          <w:lang w:val="lt-LT"/>
        </w:rPr>
        <w:t xml:space="preserve">Vartojant </w:t>
      </w:r>
      <w:proofErr w:type="spellStart"/>
      <w:r>
        <w:rPr>
          <w:szCs w:val="28"/>
          <w:lang w:val="lt-LT"/>
        </w:rPr>
        <w:t>Bosentan</w:t>
      </w:r>
      <w:proofErr w:type="spellEnd"/>
      <w:r>
        <w:rPr>
          <w:szCs w:val="28"/>
          <w:lang w:val="lt-LT"/>
        </w:rPr>
        <w:t xml:space="preserve"> </w:t>
      </w:r>
      <w:proofErr w:type="spellStart"/>
      <w:r>
        <w:rPr>
          <w:szCs w:val="28"/>
          <w:lang w:val="lt-LT"/>
        </w:rPr>
        <w:t>Norameda</w:t>
      </w:r>
      <w:proofErr w:type="spellEnd"/>
      <w:r>
        <w:rPr>
          <w:szCs w:val="28"/>
          <w:lang w:val="lt-LT"/>
        </w:rPr>
        <w:t xml:space="preserve"> sunkiausias šalutinis poveikis: </w:t>
      </w:r>
    </w:p>
    <w:p w:rsidR="00D71AB9" w:rsidRDefault="00D71AB9" w:rsidP="00D71AB9">
      <w:pPr>
        <w:pStyle w:val="Sraopastraipa"/>
        <w:numPr>
          <w:ilvl w:val="0"/>
          <w:numId w:val="4"/>
        </w:numPr>
        <w:spacing w:line="240" w:lineRule="auto"/>
        <w:rPr>
          <w:szCs w:val="28"/>
          <w:lang w:val="lt-LT"/>
        </w:rPr>
      </w:pPr>
      <w:r>
        <w:rPr>
          <w:szCs w:val="28"/>
          <w:lang w:val="lt-LT"/>
        </w:rPr>
        <w:t xml:space="preserve"> Nenormali kepenų veikla, kuri gali pasireikšti dažniau nei vienam iš 10 žmonių; </w:t>
      </w:r>
    </w:p>
    <w:p w:rsidR="00D71AB9" w:rsidRDefault="00D71AB9" w:rsidP="00D71AB9">
      <w:pPr>
        <w:pStyle w:val="Sraopastraipa"/>
        <w:numPr>
          <w:ilvl w:val="0"/>
          <w:numId w:val="4"/>
        </w:numPr>
        <w:spacing w:line="240" w:lineRule="auto"/>
        <w:rPr>
          <w:szCs w:val="28"/>
          <w:lang w:val="lt-LT"/>
        </w:rPr>
      </w:pPr>
      <w:r>
        <w:rPr>
          <w:szCs w:val="28"/>
          <w:lang w:val="lt-LT"/>
        </w:rPr>
        <w:t xml:space="preserve">Anemija (mažakraujystė), kuri gali pasireikšti rečiau nei 1 iš 10 žmonių. Sergant anemija kartais gali reikėti perpilti kraują. </w:t>
      </w:r>
    </w:p>
    <w:p w:rsidR="00D71AB9" w:rsidRDefault="00D71AB9" w:rsidP="00D71AB9">
      <w:pPr>
        <w:spacing w:line="240" w:lineRule="auto"/>
        <w:rPr>
          <w:szCs w:val="28"/>
          <w:lang w:val="lt-LT"/>
        </w:rPr>
      </w:pPr>
    </w:p>
    <w:p w:rsidR="00D71AB9" w:rsidRDefault="00D71AB9" w:rsidP="00D71AB9">
      <w:pPr>
        <w:spacing w:line="240" w:lineRule="auto"/>
        <w:rPr>
          <w:szCs w:val="28"/>
          <w:lang w:val="lt-LT"/>
        </w:rPr>
      </w:pPr>
      <w:r>
        <w:rPr>
          <w:szCs w:val="28"/>
          <w:lang w:val="lt-LT"/>
        </w:rPr>
        <w:t xml:space="preserve">Gydymo </w:t>
      </w:r>
      <w:proofErr w:type="spellStart"/>
      <w:r>
        <w:rPr>
          <w:szCs w:val="28"/>
          <w:lang w:val="lt-LT"/>
        </w:rPr>
        <w:t>Bosentan</w:t>
      </w:r>
      <w:proofErr w:type="spellEnd"/>
      <w:r>
        <w:rPr>
          <w:szCs w:val="28"/>
          <w:lang w:val="lt-LT"/>
        </w:rPr>
        <w:t xml:space="preserve"> </w:t>
      </w:r>
      <w:proofErr w:type="spellStart"/>
      <w:r>
        <w:rPr>
          <w:szCs w:val="28"/>
          <w:lang w:val="lt-LT"/>
        </w:rPr>
        <w:t>Norameda</w:t>
      </w:r>
      <w:proofErr w:type="spellEnd"/>
      <w:r>
        <w:rPr>
          <w:szCs w:val="28"/>
          <w:lang w:val="lt-LT"/>
        </w:rPr>
        <w:t xml:space="preserve"> metu bus stebimos Jūsų kepenų ir kraujo tyrimų reikšmės (žr. 2 skyrių). Svarbu, kad atliktumėte šiuos tyrimus, kaip nurodė gydytojas. </w:t>
      </w:r>
    </w:p>
    <w:p w:rsidR="00D71AB9" w:rsidRDefault="00D71AB9" w:rsidP="00D71AB9">
      <w:pPr>
        <w:spacing w:line="240" w:lineRule="auto"/>
        <w:rPr>
          <w:szCs w:val="28"/>
          <w:lang w:val="lt-LT"/>
        </w:rPr>
      </w:pPr>
    </w:p>
    <w:p w:rsidR="00D71AB9" w:rsidRDefault="00D71AB9" w:rsidP="00D71AB9">
      <w:pPr>
        <w:spacing w:line="240" w:lineRule="auto"/>
        <w:rPr>
          <w:szCs w:val="28"/>
          <w:lang w:val="lt-LT"/>
        </w:rPr>
      </w:pPr>
      <w:r>
        <w:rPr>
          <w:szCs w:val="28"/>
          <w:lang w:val="lt-LT"/>
        </w:rPr>
        <w:t xml:space="preserve">Kepenų veiklos sutrikimo požymiai yra šie: </w:t>
      </w:r>
    </w:p>
    <w:p w:rsidR="00D71AB9" w:rsidRDefault="00D71AB9" w:rsidP="00D71AB9">
      <w:pPr>
        <w:pStyle w:val="Sraopastraipa"/>
        <w:numPr>
          <w:ilvl w:val="0"/>
          <w:numId w:val="4"/>
        </w:numPr>
        <w:spacing w:line="240" w:lineRule="auto"/>
        <w:rPr>
          <w:szCs w:val="28"/>
          <w:lang w:val="lt-LT"/>
        </w:rPr>
      </w:pPr>
      <w:r>
        <w:rPr>
          <w:szCs w:val="28"/>
          <w:lang w:val="lt-LT"/>
        </w:rPr>
        <w:t xml:space="preserve"> pykinimas (noras vemti); </w:t>
      </w:r>
    </w:p>
    <w:p w:rsidR="00D71AB9" w:rsidRDefault="00D71AB9" w:rsidP="00D71AB9">
      <w:pPr>
        <w:pStyle w:val="Sraopastraipa"/>
        <w:numPr>
          <w:ilvl w:val="0"/>
          <w:numId w:val="4"/>
        </w:numPr>
        <w:spacing w:line="240" w:lineRule="auto"/>
        <w:rPr>
          <w:szCs w:val="28"/>
          <w:lang w:val="lt-LT"/>
        </w:rPr>
      </w:pPr>
      <w:r>
        <w:rPr>
          <w:szCs w:val="28"/>
          <w:lang w:val="lt-LT"/>
        </w:rPr>
        <w:t xml:space="preserve"> vėmimas; </w:t>
      </w:r>
    </w:p>
    <w:p w:rsidR="00D71AB9" w:rsidRDefault="00D71AB9" w:rsidP="00D71AB9">
      <w:pPr>
        <w:pStyle w:val="Sraopastraipa"/>
        <w:numPr>
          <w:ilvl w:val="0"/>
          <w:numId w:val="4"/>
        </w:numPr>
        <w:spacing w:line="240" w:lineRule="auto"/>
        <w:rPr>
          <w:szCs w:val="28"/>
          <w:lang w:val="lt-LT"/>
        </w:rPr>
      </w:pPr>
      <w:r>
        <w:rPr>
          <w:szCs w:val="28"/>
          <w:lang w:val="lt-LT"/>
        </w:rPr>
        <w:t xml:space="preserve"> karščiavimas (aukšta temperatūra); </w:t>
      </w:r>
    </w:p>
    <w:p w:rsidR="00D71AB9" w:rsidRDefault="00D71AB9" w:rsidP="00D71AB9">
      <w:pPr>
        <w:pStyle w:val="Sraopastraipa"/>
        <w:numPr>
          <w:ilvl w:val="0"/>
          <w:numId w:val="4"/>
        </w:numPr>
        <w:spacing w:line="240" w:lineRule="auto"/>
        <w:rPr>
          <w:szCs w:val="28"/>
          <w:lang w:val="lt-LT"/>
        </w:rPr>
      </w:pPr>
      <w:r>
        <w:rPr>
          <w:szCs w:val="28"/>
          <w:lang w:val="lt-LT"/>
        </w:rPr>
        <w:t xml:space="preserve"> skrandžio (pilvo) skausmas; </w:t>
      </w:r>
    </w:p>
    <w:p w:rsidR="00D71AB9" w:rsidRDefault="00D71AB9" w:rsidP="00D71AB9">
      <w:pPr>
        <w:pStyle w:val="Sraopastraipa"/>
        <w:numPr>
          <w:ilvl w:val="0"/>
          <w:numId w:val="4"/>
        </w:numPr>
        <w:spacing w:line="240" w:lineRule="auto"/>
        <w:rPr>
          <w:szCs w:val="28"/>
          <w:lang w:val="lt-LT"/>
        </w:rPr>
      </w:pPr>
      <w:r>
        <w:rPr>
          <w:szCs w:val="28"/>
          <w:lang w:val="lt-LT"/>
        </w:rPr>
        <w:t xml:space="preserve"> gelta (pageltusi oda arba akių baltymai); </w:t>
      </w:r>
    </w:p>
    <w:p w:rsidR="00D71AB9" w:rsidRDefault="00D71AB9" w:rsidP="00D71AB9">
      <w:pPr>
        <w:pStyle w:val="Sraopastraipa"/>
        <w:numPr>
          <w:ilvl w:val="0"/>
          <w:numId w:val="4"/>
        </w:numPr>
        <w:spacing w:line="240" w:lineRule="auto"/>
        <w:rPr>
          <w:szCs w:val="28"/>
          <w:lang w:val="lt-LT"/>
        </w:rPr>
      </w:pPr>
      <w:r>
        <w:rPr>
          <w:szCs w:val="28"/>
          <w:lang w:val="lt-LT"/>
        </w:rPr>
        <w:t xml:space="preserve"> patamsėjęs šlapimas; </w:t>
      </w:r>
    </w:p>
    <w:p w:rsidR="00D71AB9" w:rsidRDefault="00D71AB9" w:rsidP="00D71AB9">
      <w:pPr>
        <w:pStyle w:val="Sraopastraipa"/>
        <w:numPr>
          <w:ilvl w:val="0"/>
          <w:numId w:val="4"/>
        </w:numPr>
        <w:spacing w:line="240" w:lineRule="auto"/>
        <w:rPr>
          <w:szCs w:val="28"/>
          <w:lang w:val="lt-LT"/>
        </w:rPr>
      </w:pPr>
      <w:r>
        <w:rPr>
          <w:szCs w:val="28"/>
          <w:lang w:val="lt-LT"/>
        </w:rPr>
        <w:t xml:space="preserve"> odos niežėjimas; </w:t>
      </w:r>
    </w:p>
    <w:p w:rsidR="00D71AB9" w:rsidRDefault="00D71AB9" w:rsidP="00D71AB9">
      <w:pPr>
        <w:pStyle w:val="Sraopastraipa"/>
        <w:numPr>
          <w:ilvl w:val="0"/>
          <w:numId w:val="4"/>
        </w:numPr>
        <w:spacing w:line="240" w:lineRule="auto"/>
        <w:rPr>
          <w:szCs w:val="28"/>
          <w:lang w:val="lt-LT"/>
        </w:rPr>
      </w:pPr>
      <w:r>
        <w:rPr>
          <w:szCs w:val="28"/>
          <w:lang w:val="lt-LT"/>
        </w:rPr>
        <w:t xml:space="preserve"> letargija arba nuovargis (neįprastas nuvargimo arba išsekimo jausmas);</w:t>
      </w:r>
    </w:p>
    <w:p w:rsidR="00D71AB9" w:rsidRDefault="00D71AB9" w:rsidP="00D71AB9">
      <w:pPr>
        <w:pStyle w:val="Sraopastraipa"/>
        <w:numPr>
          <w:ilvl w:val="0"/>
          <w:numId w:val="4"/>
        </w:numPr>
        <w:rPr>
          <w:szCs w:val="28"/>
          <w:lang w:val="lt-LT"/>
        </w:rPr>
      </w:pPr>
      <w:r>
        <w:rPr>
          <w:szCs w:val="28"/>
          <w:lang w:val="lt-LT"/>
        </w:rPr>
        <w:t xml:space="preserve"> į gripą panašus sindromas (sąnarių ir raumenų skausmas su karščiavimu).</w:t>
      </w:r>
    </w:p>
    <w:p w:rsidR="00D71AB9" w:rsidRDefault="00D71AB9" w:rsidP="00D71AB9">
      <w:pPr>
        <w:pStyle w:val="Sraopastraipa"/>
        <w:tabs>
          <w:tab w:val="clear" w:pos="567"/>
          <w:tab w:val="left" w:pos="0"/>
        </w:tabs>
        <w:ind w:left="0"/>
        <w:rPr>
          <w:szCs w:val="28"/>
          <w:lang w:val="lt-LT"/>
        </w:rPr>
      </w:pPr>
    </w:p>
    <w:p w:rsidR="00D71AB9" w:rsidRPr="007263E8" w:rsidRDefault="00D71AB9" w:rsidP="00D71AB9">
      <w:pPr>
        <w:pStyle w:val="Sraopastraipa"/>
        <w:tabs>
          <w:tab w:val="clear" w:pos="567"/>
          <w:tab w:val="left" w:pos="0"/>
        </w:tabs>
        <w:ind w:left="0"/>
        <w:rPr>
          <w:lang w:val="lt-LT"/>
        </w:rPr>
      </w:pPr>
      <w:r>
        <w:rPr>
          <w:szCs w:val="28"/>
          <w:lang w:val="lt-LT"/>
        </w:rPr>
        <w:t xml:space="preserve">Jeigu pastebite kuriuos nors iš šių simptomų, </w:t>
      </w:r>
      <w:r>
        <w:rPr>
          <w:bCs/>
          <w:szCs w:val="28"/>
          <w:lang w:val="lt-LT"/>
        </w:rPr>
        <w:t>nedelsdami pasakykite gydytojui.</w:t>
      </w:r>
    </w:p>
    <w:p w:rsidR="00D71AB9" w:rsidRDefault="00D71AB9" w:rsidP="00D71AB9">
      <w:pPr>
        <w:tabs>
          <w:tab w:val="clear" w:pos="567"/>
          <w:tab w:val="left" w:pos="0"/>
        </w:tabs>
        <w:rPr>
          <w:szCs w:val="28"/>
          <w:u w:val="single"/>
          <w:lang w:val="lt-LT"/>
        </w:rPr>
      </w:pPr>
    </w:p>
    <w:p w:rsidR="00D71AB9" w:rsidRDefault="00D71AB9" w:rsidP="00D71AB9">
      <w:pPr>
        <w:tabs>
          <w:tab w:val="clear" w:pos="567"/>
          <w:tab w:val="left" w:pos="0"/>
        </w:tabs>
        <w:rPr>
          <w:szCs w:val="28"/>
          <w:u w:val="single"/>
          <w:lang w:val="lt-LT"/>
        </w:rPr>
      </w:pPr>
      <w:r>
        <w:rPr>
          <w:szCs w:val="28"/>
          <w:u w:val="single"/>
          <w:lang w:val="lt-LT"/>
        </w:rPr>
        <w:t>Kiti šalutiniai poveikiai:</w:t>
      </w:r>
    </w:p>
    <w:p w:rsidR="00D71AB9" w:rsidRPr="00FE7070" w:rsidRDefault="00D71AB9" w:rsidP="00D71AB9">
      <w:pPr>
        <w:spacing w:line="240" w:lineRule="auto"/>
        <w:rPr>
          <w:szCs w:val="28"/>
          <w:lang w:val="lt-LT"/>
        </w:rPr>
      </w:pPr>
      <w:r>
        <w:rPr>
          <w:b/>
          <w:bCs/>
          <w:szCs w:val="28"/>
          <w:lang w:val="lt-LT"/>
        </w:rPr>
        <w:t>Labai dažni</w:t>
      </w:r>
      <w:r>
        <w:rPr>
          <w:szCs w:val="28"/>
          <w:lang w:val="lt-LT"/>
        </w:rPr>
        <w:t xml:space="preserve"> (gali pasireikšti dažniau nei 1 iš 10 žmonių)</w:t>
      </w:r>
    </w:p>
    <w:p w:rsidR="00D71AB9" w:rsidRDefault="00D71AB9" w:rsidP="00D71AB9">
      <w:pPr>
        <w:numPr>
          <w:ilvl w:val="0"/>
          <w:numId w:val="4"/>
        </w:numPr>
        <w:spacing w:line="240" w:lineRule="auto"/>
        <w:ind w:left="567" w:hanging="567"/>
        <w:rPr>
          <w:szCs w:val="28"/>
          <w:lang w:val="lt-LT"/>
        </w:rPr>
      </w:pPr>
      <w:r>
        <w:rPr>
          <w:szCs w:val="28"/>
          <w:lang w:val="lt-LT"/>
        </w:rPr>
        <w:t>Galvos skausmas</w:t>
      </w:r>
    </w:p>
    <w:p w:rsidR="00D71AB9" w:rsidRDefault="00D71AB9" w:rsidP="00D71AB9">
      <w:pPr>
        <w:numPr>
          <w:ilvl w:val="0"/>
          <w:numId w:val="4"/>
        </w:numPr>
        <w:spacing w:line="240" w:lineRule="auto"/>
        <w:ind w:left="567" w:hanging="567"/>
        <w:rPr>
          <w:szCs w:val="28"/>
          <w:lang w:val="lt-LT"/>
        </w:rPr>
      </w:pPr>
      <w:r>
        <w:rPr>
          <w:szCs w:val="28"/>
          <w:lang w:val="lt-LT"/>
        </w:rPr>
        <w:t>Edema (kojų ir kulkšnių patinimas arba kiti skysčių susilaikymo požymiai)</w:t>
      </w:r>
    </w:p>
    <w:p w:rsidR="00D71AB9" w:rsidRDefault="00D71AB9" w:rsidP="00D71AB9">
      <w:pPr>
        <w:spacing w:line="240" w:lineRule="auto"/>
        <w:rPr>
          <w:szCs w:val="28"/>
          <w:lang w:val="lt-LT"/>
        </w:rPr>
      </w:pPr>
      <w:r>
        <w:rPr>
          <w:szCs w:val="28"/>
          <w:lang w:val="lt-LT"/>
        </w:rPr>
        <w:t xml:space="preserve"> </w:t>
      </w:r>
    </w:p>
    <w:p w:rsidR="00D71AB9" w:rsidRPr="007263E8" w:rsidRDefault="00D71AB9" w:rsidP="00D71AB9">
      <w:pPr>
        <w:spacing w:line="240" w:lineRule="auto"/>
      </w:pPr>
      <w:r>
        <w:rPr>
          <w:b/>
          <w:bCs/>
          <w:szCs w:val="28"/>
          <w:lang w:val="lt-LT"/>
        </w:rPr>
        <w:t>Dažni</w:t>
      </w:r>
      <w:r>
        <w:rPr>
          <w:szCs w:val="28"/>
          <w:lang w:val="lt-LT"/>
        </w:rPr>
        <w:t xml:space="preserve"> (gali pasireikšti rečiau nei 1 iš 10 žmonių)</w:t>
      </w:r>
    </w:p>
    <w:p w:rsidR="00D71AB9" w:rsidRDefault="00D71AB9" w:rsidP="00D71AB9">
      <w:pPr>
        <w:numPr>
          <w:ilvl w:val="0"/>
          <w:numId w:val="4"/>
        </w:numPr>
        <w:spacing w:line="240" w:lineRule="auto"/>
        <w:ind w:left="567" w:hanging="567"/>
        <w:rPr>
          <w:szCs w:val="28"/>
          <w:lang w:val="lt-LT"/>
        </w:rPr>
      </w:pPr>
      <w:r>
        <w:rPr>
          <w:szCs w:val="28"/>
          <w:lang w:val="lt-LT"/>
        </w:rPr>
        <w:t xml:space="preserve">Raudonis ar odos paraudimas </w:t>
      </w:r>
    </w:p>
    <w:p w:rsidR="00D71AB9" w:rsidRDefault="00D71AB9" w:rsidP="00D71AB9">
      <w:pPr>
        <w:numPr>
          <w:ilvl w:val="0"/>
          <w:numId w:val="4"/>
        </w:numPr>
        <w:spacing w:line="240" w:lineRule="auto"/>
        <w:ind w:left="567" w:hanging="567"/>
        <w:rPr>
          <w:szCs w:val="28"/>
          <w:lang w:val="lt-LT"/>
        </w:rPr>
      </w:pPr>
      <w:r>
        <w:rPr>
          <w:szCs w:val="28"/>
          <w:lang w:val="lt-LT"/>
        </w:rPr>
        <w:t>Padidėjusio jautrumo reakcijos (įskaitant odos uždegimą, niežėjimą ir išbėrimą)</w:t>
      </w:r>
    </w:p>
    <w:p w:rsidR="00D71AB9" w:rsidRDefault="00D71AB9" w:rsidP="00D71AB9">
      <w:pPr>
        <w:numPr>
          <w:ilvl w:val="0"/>
          <w:numId w:val="4"/>
        </w:numPr>
        <w:spacing w:line="240" w:lineRule="auto"/>
        <w:ind w:left="567" w:hanging="567"/>
        <w:rPr>
          <w:szCs w:val="28"/>
          <w:lang w:val="lt-LT"/>
        </w:rPr>
      </w:pPr>
      <w:proofErr w:type="spellStart"/>
      <w:r>
        <w:rPr>
          <w:szCs w:val="28"/>
          <w:lang w:val="lt-LT"/>
        </w:rPr>
        <w:t>Gastroezofaginio</w:t>
      </w:r>
      <w:proofErr w:type="spellEnd"/>
      <w:r>
        <w:rPr>
          <w:szCs w:val="28"/>
          <w:lang w:val="lt-LT"/>
        </w:rPr>
        <w:t xml:space="preserve"> </w:t>
      </w:r>
      <w:proofErr w:type="spellStart"/>
      <w:r>
        <w:rPr>
          <w:szCs w:val="28"/>
          <w:lang w:val="lt-LT"/>
        </w:rPr>
        <w:t>refliukso</w:t>
      </w:r>
      <w:proofErr w:type="spellEnd"/>
      <w:r>
        <w:rPr>
          <w:szCs w:val="28"/>
          <w:lang w:val="lt-LT"/>
        </w:rPr>
        <w:t xml:space="preserve"> liga (rūgštaus skrandžio turinio atpylimas)</w:t>
      </w:r>
    </w:p>
    <w:p w:rsidR="00D71AB9" w:rsidRPr="007263E8" w:rsidRDefault="00D71AB9" w:rsidP="00D71AB9">
      <w:pPr>
        <w:numPr>
          <w:ilvl w:val="0"/>
          <w:numId w:val="4"/>
        </w:numPr>
        <w:tabs>
          <w:tab w:val="clear" w:pos="567"/>
        </w:tabs>
        <w:autoSpaceDE w:val="0"/>
        <w:spacing w:line="240" w:lineRule="auto"/>
        <w:ind w:left="567" w:hanging="567"/>
      </w:pPr>
      <w:r>
        <w:rPr>
          <w:szCs w:val="28"/>
          <w:lang w:val="lt-LT"/>
        </w:rPr>
        <w:t>Viduriavimas</w:t>
      </w:r>
    </w:p>
    <w:p w:rsidR="00D71AB9" w:rsidRDefault="00D71AB9" w:rsidP="00D71AB9">
      <w:pPr>
        <w:numPr>
          <w:ilvl w:val="0"/>
          <w:numId w:val="4"/>
        </w:numPr>
        <w:tabs>
          <w:tab w:val="clear" w:pos="567"/>
        </w:tabs>
        <w:autoSpaceDE w:val="0"/>
        <w:spacing w:line="240" w:lineRule="auto"/>
        <w:ind w:left="567" w:hanging="567"/>
        <w:rPr>
          <w:rFonts w:eastAsia="Calibri"/>
          <w:color w:val="000000"/>
          <w:lang w:val="lt-LT"/>
        </w:rPr>
      </w:pPr>
      <w:r>
        <w:rPr>
          <w:rFonts w:eastAsia="Calibri"/>
          <w:color w:val="000000"/>
          <w:lang w:val="lt-LT"/>
        </w:rPr>
        <w:t>Sinkopė (apalpimas)</w:t>
      </w:r>
    </w:p>
    <w:p w:rsidR="00D71AB9" w:rsidRPr="007263E8" w:rsidRDefault="00D71AB9" w:rsidP="00D71AB9">
      <w:pPr>
        <w:numPr>
          <w:ilvl w:val="0"/>
          <w:numId w:val="4"/>
        </w:numPr>
        <w:tabs>
          <w:tab w:val="clear" w:pos="567"/>
        </w:tabs>
        <w:autoSpaceDE w:val="0"/>
        <w:spacing w:line="240" w:lineRule="auto"/>
        <w:ind w:left="567" w:hanging="567"/>
      </w:pPr>
      <w:r>
        <w:rPr>
          <w:rFonts w:eastAsia="Calibri"/>
          <w:color w:val="000000"/>
          <w:szCs w:val="22"/>
          <w:lang w:val="lt-LT"/>
        </w:rPr>
        <w:t>Širdies plakimai (pagreitėjęs</w:t>
      </w:r>
      <w:r>
        <w:rPr>
          <w:rFonts w:eastAsia="Calibri"/>
          <w:color w:val="000000"/>
          <w:lang w:val="lt-LT"/>
        </w:rPr>
        <w:t xml:space="preserve"> arba nereguliarus širdies </w:t>
      </w:r>
      <w:r>
        <w:rPr>
          <w:rFonts w:eastAsia="Calibri"/>
          <w:color w:val="000000"/>
          <w:szCs w:val="22"/>
          <w:lang w:val="lt-LT"/>
        </w:rPr>
        <w:t>ritmas</w:t>
      </w:r>
      <w:r>
        <w:rPr>
          <w:rFonts w:eastAsia="Calibri"/>
          <w:color w:val="000000"/>
          <w:lang w:val="lt-LT"/>
        </w:rPr>
        <w:t>)</w:t>
      </w:r>
    </w:p>
    <w:p w:rsidR="00D71AB9" w:rsidRPr="007263E8" w:rsidRDefault="00D71AB9" w:rsidP="00D71AB9">
      <w:pPr>
        <w:numPr>
          <w:ilvl w:val="0"/>
          <w:numId w:val="4"/>
        </w:numPr>
        <w:tabs>
          <w:tab w:val="clear" w:pos="567"/>
        </w:tabs>
        <w:autoSpaceDE w:val="0"/>
        <w:spacing w:line="240" w:lineRule="auto"/>
        <w:ind w:left="567" w:hanging="567"/>
      </w:pPr>
      <w:r>
        <w:rPr>
          <w:rFonts w:eastAsia="Calibri"/>
          <w:color w:val="000000"/>
          <w:szCs w:val="22"/>
          <w:lang w:val="lt-LT"/>
        </w:rPr>
        <w:t>Žemas</w:t>
      </w:r>
      <w:r>
        <w:rPr>
          <w:rFonts w:eastAsia="Calibri"/>
          <w:color w:val="000000"/>
          <w:lang w:val="lt-LT"/>
        </w:rPr>
        <w:t xml:space="preserve"> kraujospūdis</w:t>
      </w:r>
      <w:r>
        <w:rPr>
          <w:rFonts w:eastAsia="Calibri"/>
          <w:color w:val="000000"/>
          <w:szCs w:val="22"/>
          <w:lang w:val="lt-LT"/>
        </w:rPr>
        <w:t xml:space="preserve"> </w:t>
      </w:r>
    </w:p>
    <w:p w:rsidR="00D71AB9" w:rsidRDefault="00D71AB9" w:rsidP="00D71AB9">
      <w:pPr>
        <w:numPr>
          <w:ilvl w:val="0"/>
          <w:numId w:val="5"/>
        </w:numPr>
        <w:tabs>
          <w:tab w:val="clear" w:pos="567"/>
        </w:tabs>
        <w:suppressAutoHyphens w:val="0"/>
        <w:autoSpaceDE w:val="0"/>
        <w:autoSpaceDN/>
        <w:spacing w:line="240" w:lineRule="auto"/>
        <w:ind w:left="567" w:hanging="567"/>
        <w:textAlignment w:val="auto"/>
      </w:pPr>
      <w:r w:rsidRPr="000B0CAC">
        <w:rPr>
          <w:szCs w:val="28"/>
          <w:lang w:val="lt-LT" w:eastAsia="x-none"/>
        </w:rPr>
        <w:t>Nosies užgulimas</w:t>
      </w:r>
    </w:p>
    <w:p w:rsidR="00D71AB9" w:rsidRDefault="00D71AB9" w:rsidP="00D71AB9">
      <w:pPr>
        <w:spacing w:line="240" w:lineRule="auto"/>
        <w:rPr>
          <w:szCs w:val="28"/>
          <w:lang w:val="lt-LT"/>
        </w:rPr>
      </w:pPr>
    </w:p>
    <w:p w:rsidR="00D71AB9" w:rsidRPr="007263E8" w:rsidRDefault="00D71AB9" w:rsidP="00D71AB9">
      <w:pPr>
        <w:spacing w:line="240" w:lineRule="auto"/>
      </w:pPr>
      <w:r>
        <w:rPr>
          <w:b/>
          <w:bCs/>
          <w:szCs w:val="28"/>
          <w:lang w:val="lt-LT"/>
        </w:rPr>
        <w:t>Nedažni</w:t>
      </w:r>
      <w:r>
        <w:rPr>
          <w:szCs w:val="28"/>
          <w:lang w:val="lt-LT"/>
        </w:rPr>
        <w:t xml:space="preserve"> (gali pasireikšti rečiau nei 1 iš 100 žmonių)</w:t>
      </w:r>
    </w:p>
    <w:p w:rsidR="00D71AB9" w:rsidRDefault="00D71AB9" w:rsidP="00D71AB9">
      <w:pPr>
        <w:numPr>
          <w:ilvl w:val="0"/>
          <w:numId w:val="4"/>
        </w:numPr>
        <w:spacing w:line="240" w:lineRule="auto"/>
        <w:ind w:left="567" w:hanging="567"/>
        <w:rPr>
          <w:szCs w:val="28"/>
          <w:lang w:val="lt-LT"/>
        </w:rPr>
      </w:pPr>
      <w:proofErr w:type="spellStart"/>
      <w:r>
        <w:rPr>
          <w:szCs w:val="28"/>
          <w:lang w:val="lt-LT"/>
        </w:rPr>
        <w:t>Trombocitopenija</w:t>
      </w:r>
      <w:proofErr w:type="spellEnd"/>
      <w:r>
        <w:rPr>
          <w:szCs w:val="28"/>
          <w:lang w:val="lt-LT"/>
        </w:rPr>
        <w:t xml:space="preserve"> (mažas trombocitų kiekis kraujyje)</w:t>
      </w:r>
    </w:p>
    <w:p w:rsidR="00D71AB9" w:rsidRDefault="00D71AB9" w:rsidP="00D71AB9">
      <w:pPr>
        <w:numPr>
          <w:ilvl w:val="0"/>
          <w:numId w:val="4"/>
        </w:numPr>
        <w:spacing w:line="240" w:lineRule="auto"/>
        <w:ind w:left="567" w:hanging="567"/>
        <w:rPr>
          <w:szCs w:val="28"/>
          <w:lang w:val="lt-LT"/>
        </w:rPr>
      </w:pPr>
      <w:proofErr w:type="spellStart"/>
      <w:r>
        <w:rPr>
          <w:szCs w:val="28"/>
          <w:lang w:val="lt-LT"/>
        </w:rPr>
        <w:t>Neutropenija</w:t>
      </w:r>
      <w:proofErr w:type="spellEnd"/>
      <w:r>
        <w:rPr>
          <w:szCs w:val="28"/>
          <w:lang w:val="lt-LT"/>
        </w:rPr>
        <w:t>/</w:t>
      </w:r>
      <w:proofErr w:type="spellStart"/>
      <w:r>
        <w:rPr>
          <w:szCs w:val="28"/>
          <w:lang w:val="lt-LT"/>
        </w:rPr>
        <w:t>leukopenija</w:t>
      </w:r>
      <w:proofErr w:type="spellEnd"/>
      <w:r>
        <w:rPr>
          <w:szCs w:val="28"/>
          <w:lang w:val="lt-LT"/>
        </w:rPr>
        <w:t xml:space="preserve"> (mažas baltųjų kraujo ląstelių kiekis)</w:t>
      </w:r>
    </w:p>
    <w:p w:rsidR="00D71AB9" w:rsidRDefault="00D71AB9" w:rsidP="00D71AB9">
      <w:pPr>
        <w:numPr>
          <w:ilvl w:val="0"/>
          <w:numId w:val="4"/>
        </w:numPr>
        <w:spacing w:line="240" w:lineRule="auto"/>
        <w:ind w:left="567" w:hanging="567"/>
        <w:rPr>
          <w:szCs w:val="28"/>
          <w:lang w:val="lt-LT"/>
        </w:rPr>
      </w:pPr>
      <w:r>
        <w:rPr>
          <w:szCs w:val="28"/>
          <w:lang w:val="lt-LT"/>
        </w:rPr>
        <w:t>Padidėjęs kepenų veiklą atspindinčių fermentų aktyvumas bei hepatitas (kepenų uždegimas,</w:t>
      </w:r>
      <w:r w:rsidRPr="000B0CAC">
        <w:rPr>
          <w:snapToGrid w:val="0"/>
          <w:szCs w:val="28"/>
          <w:lang w:val="lt-LT" w:eastAsia="x-none"/>
        </w:rPr>
        <w:t xml:space="preserve"> </w:t>
      </w:r>
      <w:r w:rsidRPr="000B0CAC">
        <w:rPr>
          <w:szCs w:val="28"/>
          <w:lang w:val="lt-LT"/>
        </w:rPr>
        <w:t>įskaitant galimą jau diagnozuoto hepatito paūmėjimą)</w:t>
      </w:r>
      <w:r>
        <w:rPr>
          <w:szCs w:val="28"/>
          <w:lang w:val="lt-LT"/>
        </w:rPr>
        <w:t xml:space="preserve"> ir (arba) gelta (odos ir akių baltymų pageltimas)</w:t>
      </w:r>
    </w:p>
    <w:p w:rsidR="00D71AB9" w:rsidRDefault="00D71AB9" w:rsidP="00D71AB9">
      <w:pPr>
        <w:spacing w:line="240" w:lineRule="auto"/>
        <w:rPr>
          <w:szCs w:val="28"/>
          <w:lang w:val="lt-LT"/>
        </w:rPr>
      </w:pPr>
    </w:p>
    <w:p w:rsidR="00D71AB9" w:rsidRPr="007263E8" w:rsidRDefault="00D71AB9" w:rsidP="00D71AB9">
      <w:pPr>
        <w:spacing w:line="240" w:lineRule="auto"/>
      </w:pPr>
      <w:r>
        <w:rPr>
          <w:b/>
          <w:bCs/>
          <w:szCs w:val="28"/>
          <w:lang w:val="lt-LT"/>
        </w:rPr>
        <w:t>Reti</w:t>
      </w:r>
      <w:r>
        <w:rPr>
          <w:szCs w:val="28"/>
          <w:lang w:val="lt-LT"/>
        </w:rPr>
        <w:t xml:space="preserve"> (gali pasireikšti rečiau nei 1 iš 1000 žmonių)</w:t>
      </w:r>
    </w:p>
    <w:p w:rsidR="00D71AB9" w:rsidRDefault="00D71AB9" w:rsidP="00D71AB9">
      <w:pPr>
        <w:numPr>
          <w:ilvl w:val="0"/>
          <w:numId w:val="4"/>
        </w:numPr>
        <w:spacing w:line="240" w:lineRule="auto"/>
        <w:ind w:left="567" w:hanging="567"/>
        <w:rPr>
          <w:szCs w:val="28"/>
          <w:lang w:val="lt-LT"/>
        </w:rPr>
      </w:pPr>
      <w:proofErr w:type="spellStart"/>
      <w:r>
        <w:rPr>
          <w:szCs w:val="28"/>
          <w:lang w:val="lt-LT"/>
        </w:rPr>
        <w:t>Anafilaksija</w:t>
      </w:r>
      <w:proofErr w:type="spellEnd"/>
      <w:r>
        <w:rPr>
          <w:szCs w:val="28"/>
          <w:lang w:val="lt-LT"/>
        </w:rPr>
        <w:t xml:space="preserve"> (bendroji alerginė reakcija), </w:t>
      </w:r>
      <w:proofErr w:type="spellStart"/>
      <w:r>
        <w:rPr>
          <w:szCs w:val="28"/>
          <w:lang w:val="lt-LT"/>
        </w:rPr>
        <w:t>angioneurozinė</w:t>
      </w:r>
      <w:proofErr w:type="spellEnd"/>
      <w:r>
        <w:rPr>
          <w:szCs w:val="28"/>
          <w:lang w:val="lt-LT"/>
        </w:rPr>
        <w:t xml:space="preserve"> edema (tinimas, dažniausiai aplink akis, lūpas, liežuvį arba gerklę)</w:t>
      </w:r>
    </w:p>
    <w:p w:rsidR="00D71AB9" w:rsidRDefault="00D71AB9" w:rsidP="00D71AB9">
      <w:pPr>
        <w:numPr>
          <w:ilvl w:val="0"/>
          <w:numId w:val="4"/>
        </w:numPr>
        <w:spacing w:line="240" w:lineRule="auto"/>
        <w:ind w:left="567" w:hanging="567"/>
        <w:rPr>
          <w:szCs w:val="28"/>
          <w:lang w:val="lt-LT"/>
        </w:rPr>
      </w:pPr>
      <w:r>
        <w:rPr>
          <w:szCs w:val="28"/>
          <w:lang w:val="lt-LT"/>
        </w:rPr>
        <w:t>Kepenų cirozė (randėjimas), kepenų nepakankamumas (sunkus kepenų veiklos sutrikimas)</w:t>
      </w:r>
    </w:p>
    <w:p w:rsidR="00D71AB9" w:rsidRDefault="00D71AB9" w:rsidP="00D71AB9">
      <w:pPr>
        <w:spacing w:line="240" w:lineRule="auto"/>
        <w:rPr>
          <w:szCs w:val="28"/>
          <w:lang w:val="lt-LT"/>
        </w:rPr>
      </w:pPr>
    </w:p>
    <w:p w:rsidR="00D71AB9" w:rsidRDefault="00D71AB9" w:rsidP="00D71AB9">
      <w:pPr>
        <w:spacing w:line="240" w:lineRule="auto"/>
      </w:pPr>
      <w:proofErr w:type="spellStart"/>
      <w:r w:rsidRPr="006B4207">
        <w:t>Taip</w:t>
      </w:r>
      <w:proofErr w:type="spellEnd"/>
      <w:r w:rsidRPr="006B4207">
        <w:t xml:space="preserve"> pat </w:t>
      </w:r>
      <w:proofErr w:type="spellStart"/>
      <w:r w:rsidRPr="006B4207">
        <w:t>užregistruota</w:t>
      </w:r>
      <w:proofErr w:type="spellEnd"/>
      <w:r>
        <w:t xml:space="preserve"> </w:t>
      </w:r>
      <w:proofErr w:type="spellStart"/>
      <w:r>
        <w:t>neryškaus</w:t>
      </w:r>
      <w:proofErr w:type="spellEnd"/>
      <w:r w:rsidRPr="006B4207">
        <w:t xml:space="preserve"> </w:t>
      </w:r>
      <w:r>
        <w:t>(</w:t>
      </w:r>
      <w:proofErr w:type="spellStart"/>
      <w:r w:rsidRPr="006B4207">
        <w:t>migloto</w:t>
      </w:r>
      <w:proofErr w:type="spellEnd"/>
      <w:r>
        <w:t>)</w:t>
      </w:r>
      <w:r w:rsidRPr="006B4207">
        <w:t xml:space="preserve"> </w:t>
      </w:r>
      <w:proofErr w:type="spellStart"/>
      <w:r w:rsidRPr="006B4207">
        <w:t>matymo</w:t>
      </w:r>
      <w:proofErr w:type="spellEnd"/>
      <w:r w:rsidRPr="006B4207">
        <w:t xml:space="preserve"> </w:t>
      </w:r>
      <w:proofErr w:type="spellStart"/>
      <w:r w:rsidRPr="006B4207">
        <w:t>atvejų</w:t>
      </w:r>
      <w:proofErr w:type="spellEnd"/>
      <w:r w:rsidRPr="006B4207">
        <w:t xml:space="preserve">, bet </w:t>
      </w:r>
      <w:proofErr w:type="spellStart"/>
      <w:r w:rsidRPr="006B4207">
        <w:t>šio</w:t>
      </w:r>
      <w:proofErr w:type="spellEnd"/>
      <w:r w:rsidRPr="006B4207">
        <w:t xml:space="preserve"> </w:t>
      </w:r>
      <w:proofErr w:type="spellStart"/>
      <w:r w:rsidRPr="006B4207">
        <w:t>reiškinio</w:t>
      </w:r>
      <w:proofErr w:type="spellEnd"/>
      <w:r w:rsidRPr="006B4207">
        <w:t xml:space="preserve"> </w:t>
      </w:r>
      <w:proofErr w:type="spellStart"/>
      <w:r w:rsidRPr="006B4207">
        <w:t>dažnis</w:t>
      </w:r>
      <w:proofErr w:type="spellEnd"/>
      <w:r w:rsidRPr="006B4207">
        <w:t xml:space="preserve"> </w:t>
      </w:r>
      <w:proofErr w:type="spellStart"/>
      <w:r w:rsidRPr="006B4207">
        <w:t>nežinomas</w:t>
      </w:r>
      <w:proofErr w:type="spellEnd"/>
      <w:r w:rsidRPr="006B4207">
        <w:t xml:space="preserve"> (</w:t>
      </w:r>
      <w:proofErr w:type="spellStart"/>
      <w:r w:rsidRPr="006B4207">
        <w:t>negali</w:t>
      </w:r>
      <w:proofErr w:type="spellEnd"/>
      <w:r w:rsidRPr="006B4207">
        <w:t xml:space="preserve"> </w:t>
      </w:r>
      <w:proofErr w:type="spellStart"/>
      <w:r w:rsidRPr="006B4207">
        <w:t>būti</w:t>
      </w:r>
      <w:proofErr w:type="spellEnd"/>
      <w:r w:rsidRPr="006B4207">
        <w:t xml:space="preserve"> </w:t>
      </w:r>
      <w:proofErr w:type="spellStart"/>
      <w:r w:rsidRPr="006B4207">
        <w:t>įvertintas</w:t>
      </w:r>
      <w:proofErr w:type="spellEnd"/>
      <w:r w:rsidRPr="006B4207">
        <w:t xml:space="preserve"> </w:t>
      </w:r>
      <w:proofErr w:type="spellStart"/>
      <w:r w:rsidRPr="006B4207">
        <w:t>pagal</w:t>
      </w:r>
      <w:proofErr w:type="spellEnd"/>
      <w:r w:rsidRPr="006B4207">
        <w:t xml:space="preserve"> </w:t>
      </w:r>
      <w:proofErr w:type="spellStart"/>
      <w:r w:rsidRPr="006B4207">
        <w:t>turimus</w:t>
      </w:r>
      <w:proofErr w:type="spellEnd"/>
      <w:r w:rsidRPr="006B4207">
        <w:t xml:space="preserve"> </w:t>
      </w:r>
      <w:proofErr w:type="spellStart"/>
      <w:r w:rsidRPr="006B4207">
        <w:t>duomenis</w:t>
      </w:r>
      <w:proofErr w:type="spellEnd"/>
      <w:r w:rsidRPr="006B4207">
        <w:t>).</w:t>
      </w:r>
    </w:p>
    <w:p w:rsidR="00D71AB9" w:rsidRDefault="00D71AB9" w:rsidP="00D71AB9">
      <w:pPr>
        <w:spacing w:line="240" w:lineRule="auto"/>
        <w:rPr>
          <w:szCs w:val="28"/>
          <w:lang w:val="lt-LT"/>
        </w:rPr>
      </w:pPr>
    </w:p>
    <w:p w:rsidR="00D71AB9" w:rsidRPr="00A67E5B" w:rsidRDefault="00D71AB9" w:rsidP="00D71AB9">
      <w:pPr>
        <w:widowControl w:val="0"/>
        <w:tabs>
          <w:tab w:val="clear" w:pos="567"/>
        </w:tabs>
        <w:suppressAutoHyphens w:val="0"/>
        <w:autoSpaceDE w:val="0"/>
        <w:adjustRightInd w:val="0"/>
        <w:spacing w:line="240" w:lineRule="auto"/>
        <w:textAlignment w:val="auto"/>
        <w:rPr>
          <w:b/>
          <w:bCs/>
          <w:color w:val="000000"/>
          <w:spacing w:val="-1"/>
          <w:szCs w:val="22"/>
          <w:lang w:val="lt-LT" w:eastAsia="lt-LT" w:bidi="lt-LT"/>
        </w:rPr>
      </w:pPr>
      <w:r w:rsidRPr="00A67E5B">
        <w:rPr>
          <w:rFonts w:eastAsia="Calibri"/>
          <w:b/>
          <w:color w:val="000000"/>
          <w:spacing w:val="-1"/>
          <w:szCs w:val="22"/>
          <w:lang w:val="lt-LT" w:eastAsia="lt-LT" w:bidi="lt-LT"/>
        </w:rPr>
        <w:t>Šalutinis poveikis, kuris gali pasireikšti vaikams ir paaugliams</w:t>
      </w:r>
    </w:p>
    <w:p w:rsidR="00D71AB9" w:rsidRDefault="00D71AB9" w:rsidP="00D71AB9">
      <w:pPr>
        <w:widowControl w:val="0"/>
        <w:tabs>
          <w:tab w:val="clear" w:pos="567"/>
        </w:tabs>
        <w:suppressAutoHyphens w:val="0"/>
        <w:autoSpaceDE w:val="0"/>
        <w:adjustRightInd w:val="0"/>
        <w:spacing w:line="240" w:lineRule="auto"/>
        <w:textAlignment w:val="auto"/>
        <w:rPr>
          <w:szCs w:val="28"/>
          <w:lang w:val="lt-LT"/>
        </w:rPr>
      </w:pPr>
      <w:r w:rsidRPr="00A67E5B">
        <w:rPr>
          <w:rFonts w:eastAsia="Calibri"/>
          <w:color w:val="000000"/>
          <w:spacing w:val="-1"/>
          <w:szCs w:val="22"/>
          <w:lang w:val="lt-LT" w:eastAsia="lt-LT" w:bidi="lt-LT"/>
        </w:rPr>
        <w:t xml:space="preserve">Šalutinis poveikis, kuris buvo pastebėtas vaikams, gydytiems vaistu </w:t>
      </w:r>
      <w:proofErr w:type="spellStart"/>
      <w:r w:rsidRPr="00A67E5B">
        <w:rPr>
          <w:rFonts w:eastAsia="Calibri"/>
          <w:color w:val="000000"/>
          <w:spacing w:val="-1"/>
          <w:szCs w:val="22"/>
          <w:lang w:val="lt-LT" w:eastAsia="lt-LT" w:bidi="lt-LT"/>
        </w:rPr>
        <w:t>Bosentan</w:t>
      </w:r>
      <w:proofErr w:type="spellEnd"/>
      <w:r w:rsidRPr="00A67E5B">
        <w:rPr>
          <w:rFonts w:eastAsia="Calibri"/>
          <w:color w:val="000000"/>
          <w:spacing w:val="-1"/>
          <w:szCs w:val="22"/>
          <w:lang w:val="lt-LT" w:eastAsia="lt-LT" w:bidi="lt-LT"/>
        </w:rPr>
        <w:t xml:space="preserve"> </w:t>
      </w:r>
      <w:proofErr w:type="spellStart"/>
      <w:r>
        <w:rPr>
          <w:rFonts w:eastAsia="Calibri"/>
          <w:color w:val="000000"/>
          <w:spacing w:val="-1"/>
          <w:szCs w:val="22"/>
          <w:lang w:val="lt-LT" w:eastAsia="lt-LT" w:bidi="lt-LT"/>
        </w:rPr>
        <w:t>Norameda</w:t>
      </w:r>
      <w:proofErr w:type="spellEnd"/>
      <w:r w:rsidRPr="00A67E5B">
        <w:rPr>
          <w:rFonts w:eastAsia="Calibri"/>
          <w:color w:val="000000"/>
          <w:spacing w:val="-1"/>
          <w:szCs w:val="22"/>
          <w:lang w:val="lt-LT" w:eastAsia="lt-LT" w:bidi="lt-LT"/>
        </w:rPr>
        <w:t>, yra toks pat kaip ir suaugusiesiems.</w:t>
      </w:r>
    </w:p>
    <w:p w:rsidR="00D71AB9" w:rsidRDefault="00D71AB9" w:rsidP="00D71AB9">
      <w:pPr>
        <w:spacing w:line="240" w:lineRule="auto"/>
        <w:rPr>
          <w:szCs w:val="28"/>
          <w:lang w:val="lt-LT"/>
        </w:rPr>
      </w:pPr>
    </w:p>
    <w:p w:rsidR="00D71AB9" w:rsidRDefault="00D71AB9" w:rsidP="00D71AB9">
      <w:pPr>
        <w:spacing w:line="240" w:lineRule="auto"/>
        <w:rPr>
          <w:b/>
          <w:szCs w:val="24"/>
          <w:lang w:val="lt-LT"/>
        </w:rPr>
      </w:pPr>
      <w:r>
        <w:rPr>
          <w:b/>
          <w:szCs w:val="24"/>
          <w:lang w:val="lt-LT"/>
        </w:rPr>
        <w:t>Pranešimas apie šalutinį poveikį</w:t>
      </w:r>
    </w:p>
    <w:p w:rsidR="00D71AB9" w:rsidRPr="007263E8" w:rsidRDefault="00D71AB9" w:rsidP="00D71AB9">
      <w:pPr>
        <w:ind w:right="-449"/>
      </w:pPr>
      <w:r>
        <w:rPr>
          <w:lang w:val="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Pr>
          <w:lang w:val="lt-LT" w:eastAsia="zh-CN"/>
        </w:rPr>
        <w:t>elefonu 8 800 73568</w:t>
      </w:r>
      <w:r>
        <w:rPr>
          <w:lang w:val="lt-LT"/>
        </w:rPr>
        <w:t xml:space="preserve"> arba užpildyti interneto svetainėje </w:t>
      </w:r>
      <w:hyperlink r:id="rId5" w:history="1">
        <w:r>
          <w:rPr>
            <w:rFonts w:eastAsia="SimSun"/>
            <w:color w:val="0000FF"/>
            <w:u w:val="single"/>
            <w:lang w:val="lt-LT"/>
          </w:rPr>
          <w:t>www.vvkt.lt</w:t>
        </w:r>
      </w:hyperlink>
      <w:r>
        <w:rPr>
          <w:lang w:val="lt-LT"/>
        </w:rPr>
        <w:t xml:space="preserve"> esančią formą ir pateikti ją Valstybinei vaistų kontrolės tarnybai prie Lietuvos Respublikos sveikatos apsaugos ministerijos vienu iš šių būdų: raštu (adresu Žirmūnų g. 139A, LT-09120 Vilnius), </w:t>
      </w:r>
      <w:r>
        <w:rPr>
          <w:lang w:val="lt-LT" w:eastAsia="zh-CN"/>
        </w:rPr>
        <w:t xml:space="preserve">nemokamu </w:t>
      </w:r>
      <w:r>
        <w:rPr>
          <w:lang w:val="lt-LT"/>
        </w:rPr>
        <w:t>fakso numeriu 8 800 20131</w:t>
      </w:r>
      <w:r>
        <w:rPr>
          <w:lang w:val="lt-LT" w:eastAsia="zh-CN"/>
        </w:rPr>
        <w:t xml:space="preserve">, </w:t>
      </w:r>
      <w:r>
        <w:rPr>
          <w:lang w:val="lt-LT"/>
        </w:rPr>
        <w:t xml:space="preserve">el. paštu </w:t>
      </w:r>
      <w:hyperlink r:id="rId6" w:history="1">
        <w:r>
          <w:rPr>
            <w:rFonts w:eastAsia="SimSun"/>
            <w:color w:val="0000FF"/>
            <w:u w:val="single"/>
            <w:lang w:val="lt-LT"/>
          </w:rPr>
          <w:t>NepageidaujamaR@vvkt.lt</w:t>
        </w:r>
      </w:hyperlink>
      <w:r>
        <w:rPr>
          <w:lang w:val="lt-LT"/>
        </w:rPr>
        <w:t xml:space="preserve">, taip pat per Valstybinės vaistų kontrolės tarnybos prie Lietuvos Respublikos sveikatos apsaugos ministerijos interneto svetainę (adresu </w:t>
      </w:r>
      <w:hyperlink r:id="rId7" w:history="1">
        <w:r>
          <w:rPr>
            <w:rFonts w:eastAsia="SimSun"/>
            <w:color w:val="0000FF"/>
            <w:u w:val="single"/>
            <w:lang w:val="lt-LT"/>
          </w:rPr>
          <w:t>http://www.vvkt.lt</w:t>
        </w:r>
      </w:hyperlink>
      <w:r>
        <w:rPr>
          <w:lang w:val="lt-LT"/>
        </w:rPr>
        <w:t>). Pranešdami apie šalutinį poveikį galite mums padėti gauti daugiau informacijos apie šio vaisto saugumą.</w:t>
      </w:r>
    </w:p>
    <w:p w:rsidR="00D71AB9" w:rsidRDefault="00D71AB9" w:rsidP="00D71AB9">
      <w:pPr>
        <w:ind w:right="-449"/>
        <w:rPr>
          <w:szCs w:val="24"/>
          <w:lang w:val="lt-LT"/>
        </w:rPr>
      </w:pPr>
    </w:p>
    <w:p w:rsidR="00D71AB9" w:rsidRDefault="00D71AB9" w:rsidP="00D71AB9">
      <w:pPr>
        <w:ind w:right="-449"/>
        <w:rPr>
          <w:szCs w:val="24"/>
          <w:lang w:val="lt-LT"/>
        </w:rPr>
      </w:pPr>
    </w:p>
    <w:p w:rsidR="00D71AB9" w:rsidRPr="007263E8" w:rsidRDefault="00D71AB9" w:rsidP="00D71AB9">
      <w:pPr>
        <w:pStyle w:val="Antrat3"/>
        <w:spacing w:before="0" w:after="0" w:line="240" w:lineRule="auto"/>
        <w:rPr>
          <w:lang w:val="lt-LT"/>
        </w:rPr>
      </w:pPr>
      <w:r>
        <w:rPr>
          <w:rFonts w:ascii="Times New Roman" w:hAnsi="Times New Roman"/>
          <w:sz w:val="22"/>
          <w:lang w:val="lt-LT"/>
        </w:rPr>
        <w:t>5.</w:t>
      </w:r>
      <w:r>
        <w:rPr>
          <w:rFonts w:ascii="Times New Roman" w:hAnsi="Times New Roman"/>
          <w:sz w:val="22"/>
          <w:lang w:val="lt-LT"/>
        </w:rPr>
        <w:tab/>
        <w:t xml:space="preserve">Kaip laikyti </w:t>
      </w: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p>
    <w:p w:rsidR="00D71AB9" w:rsidRDefault="00D71AB9" w:rsidP="00D71AB9">
      <w:pPr>
        <w:tabs>
          <w:tab w:val="clear" w:pos="567"/>
        </w:tabs>
        <w:spacing w:line="240" w:lineRule="auto"/>
        <w:ind w:right="-2"/>
        <w:rPr>
          <w:szCs w:val="24"/>
          <w:lang w:val="lt-LT"/>
        </w:rPr>
      </w:pPr>
    </w:p>
    <w:p w:rsidR="00D71AB9" w:rsidRDefault="00D71AB9" w:rsidP="00D71AB9">
      <w:pPr>
        <w:tabs>
          <w:tab w:val="clear" w:pos="567"/>
        </w:tabs>
        <w:spacing w:line="240" w:lineRule="auto"/>
        <w:ind w:right="-2"/>
        <w:rPr>
          <w:szCs w:val="24"/>
          <w:lang w:val="lt-LT"/>
        </w:rPr>
      </w:pPr>
      <w:r>
        <w:rPr>
          <w:szCs w:val="24"/>
          <w:lang w:val="lt-LT"/>
        </w:rPr>
        <w:t>Šiam vaistui specialių laikymo sąlygų nereikia.</w:t>
      </w:r>
    </w:p>
    <w:p w:rsidR="00D71AB9" w:rsidRDefault="00D71AB9" w:rsidP="00D71AB9">
      <w:pPr>
        <w:tabs>
          <w:tab w:val="clear" w:pos="567"/>
        </w:tabs>
        <w:spacing w:line="240" w:lineRule="auto"/>
        <w:ind w:right="-2"/>
        <w:rPr>
          <w:szCs w:val="24"/>
          <w:lang w:val="lt-LT"/>
        </w:rPr>
      </w:pPr>
    </w:p>
    <w:p w:rsidR="00D71AB9" w:rsidRDefault="00D71AB9" w:rsidP="00D71AB9">
      <w:pPr>
        <w:tabs>
          <w:tab w:val="clear" w:pos="567"/>
        </w:tabs>
        <w:spacing w:line="240" w:lineRule="auto"/>
        <w:ind w:right="-2"/>
        <w:rPr>
          <w:szCs w:val="24"/>
          <w:lang w:val="lt-LT"/>
        </w:rPr>
      </w:pPr>
      <w:r>
        <w:rPr>
          <w:szCs w:val="24"/>
          <w:lang w:val="lt-LT"/>
        </w:rPr>
        <w:t>Šį vaistą laikykite vaikams nepastebimoje ir nepasiekiamoje vietoje.</w:t>
      </w:r>
    </w:p>
    <w:p w:rsidR="00D71AB9" w:rsidRDefault="00D71AB9" w:rsidP="00D71AB9">
      <w:pPr>
        <w:tabs>
          <w:tab w:val="clear" w:pos="567"/>
        </w:tabs>
        <w:spacing w:line="240" w:lineRule="auto"/>
        <w:ind w:right="-2"/>
        <w:rPr>
          <w:szCs w:val="24"/>
          <w:lang w:val="lt-LT"/>
        </w:rPr>
      </w:pPr>
    </w:p>
    <w:p w:rsidR="00D71AB9" w:rsidRDefault="00D71AB9" w:rsidP="00D71AB9">
      <w:pPr>
        <w:tabs>
          <w:tab w:val="clear" w:pos="567"/>
        </w:tabs>
        <w:spacing w:line="240" w:lineRule="auto"/>
        <w:ind w:right="-2"/>
        <w:rPr>
          <w:szCs w:val="24"/>
          <w:lang w:val="lt-LT"/>
        </w:rPr>
      </w:pPr>
      <w:r>
        <w:rPr>
          <w:szCs w:val="24"/>
          <w:lang w:val="lt-LT"/>
        </w:rPr>
        <w:t xml:space="preserve">Ant dėžutės ir lizdinės plokštelės po „EXP“ nurodytam tinkamumo laikui pasibaigus, šio vaisto vartoti negalima. </w:t>
      </w:r>
    </w:p>
    <w:p w:rsidR="00D71AB9" w:rsidRDefault="00D71AB9" w:rsidP="00D71AB9">
      <w:pPr>
        <w:tabs>
          <w:tab w:val="clear" w:pos="567"/>
        </w:tabs>
        <w:spacing w:line="240" w:lineRule="auto"/>
        <w:ind w:right="-2"/>
        <w:rPr>
          <w:szCs w:val="24"/>
          <w:lang w:val="lt-LT"/>
        </w:rPr>
      </w:pPr>
    </w:p>
    <w:p w:rsidR="00D71AB9" w:rsidRPr="007263E8" w:rsidRDefault="00D71AB9" w:rsidP="00D71AB9">
      <w:pPr>
        <w:tabs>
          <w:tab w:val="clear" w:pos="567"/>
        </w:tabs>
        <w:spacing w:line="240" w:lineRule="auto"/>
        <w:ind w:right="-2"/>
        <w:rPr>
          <w:lang w:val="lt-LT"/>
        </w:rPr>
      </w:pPr>
      <w:r>
        <w:rPr>
          <w:szCs w:val="24"/>
          <w:lang w:val="lt-LT"/>
        </w:rPr>
        <w:t>Vaistų negalima išmesti į kanalizaciją arba su buitinėmis atliekomis. Kaip išmesti nereikalingus vaistus, klauskite vaistininko. Šios priemonės padės apsaugoti aplinką.</w:t>
      </w:r>
    </w:p>
    <w:p w:rsidR="00D71AB9" w:rsidRDefault="00D71AB9" w:rsidP="00D71AB9">
      <w:pPr>
        <w:tabs>
          <w:tab w:val="clear" w:pos="567"/>
        </w:tabs>
        <w:spacing w:line="240" w:lineRule="auto"/>
        <w:ind w:right="-2"/>
        <w:rPr>
          <w:szCs w:val="24"/>
          <w:lang w:val="lt-LT"/>
        </w:rPr>
      </w:pPr>
    </w:p>
    <w:p w:rsidR="00D71AB9" w:rsidRDefault="00D71AB9" w:rsidP="00D71AB9">
      <w:pPr>
        <w:tabs>
          <w:tab w:val="clear" w:pos="567"/>
        </w:tabs>
        <w:spacing w:line="240" w:lineRule="auto"/>
        <w:ind w:right="-2"/>
        <w:rPr>
          <w:szCs w:val="24"/>
          <w:lang w:val="lt-LT"/>
        </w:rPr>
      </w:pPr>
    </w:p>
    <w:p w:rsidR="00D71AB9" w:rsidRPr="007263E8" w:rsidRDefault="00D71AB9" w:rsidP="00D71AB9">
      <w:pPr>
        <w:pStyle w:val="Antrat3"/>
        <w:spacing w:before="0" w:after="0" w:line="240" w:lineRule="auto"/>
      </w:pPr>
      <w:r>
        <w:rPr>
          <w:rFonts w:ascii="Times New Roman" w:hAnsi="Times New Roman"/>
          <w:sz w:val="22"/>
          <w:lang w:val="lt-LT"/>
        </w:rPr>
        <w:t>6.</w:t>
      </w:r>
      <w:r>
        <w:rPr>
          <w:rFonts w:ascii="Times New Roman" w:hAnsi="Times New Roman"/>
          <w:b w:val="0"/>
          <w:sz w:val="22"/>
          <w:lang w:val="lt-LT"/>
        </w:rPr>
        <w:tab/>
      </w:r>
      <w:r>
        <w:rPr>
          <w:rFonts w:ascii="Times New Roman" w:hAnsi="Times New Roman"/>
          <w:sz w:val="22"/>
          <w:lang w:val="lt-LT"/>
        </w:rPr>
        <w:t>Pakuotės turinys ir kita informacija</w:t>
      </w:r>
    </w:p>
    <w:p w:rsidR="00D71AB9" w:rsidRDefault="00D71AB9" w:rsidP="00D71AB9">
      <w:pPr>
        <w:tabs>
          <w:tab w:val="clear" w:pos="567"/>
        </w:tabs>
        <w:spacing w:line="240" w:lineRule="auto"/>
        <w:rPr>
          <w:szCs w:val="24"/>
          <w:lang w:val="lt-LT"/>
        </w:rPr>
      </w:pPr>
    </w:p>
    <w:p w:rsidR="00D71AB9" w:rsidRPr="007263E8" w:rsidRDefault="00D71AB9" w:rsidP="00D71AB9">
      <w:pPr>
        <w:pStyle w:val="Antrat4"/>
      </w:pP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r>
        <w:rPr>
          <w:rFonts w:ascii="Times New Roman" w:hAnsi="Times New Roman"/>
          <w:sz w:val="22"/>
          <w:szCs w:val="22"/>
          <w:lang w:val="lt-LT"/>
        </w:rPr>
        <w:t xml:space="preserve"> </w:t>
      </w:r>
      <w:r>
        <w:rPr>
          <w:rFonts w:ascii="Times New Roman" w:hAnsi="Times New Roman"/>
          <w:sz w:val="22"/>
          <w:lang w:val="lt-LT"/>
        </w:rPr>
        <w:t>sudėtis</w:t>
      </w:r>
    </w:p>
    <w:p w:rsidR="00D71AB9" w:rsidRDefault="00D71AB9" w:rsidP="00D71AB9">
      <w:pPr>
        <w:rPr>
          <w:lang w:val="lt-LT"/>
        </w:rPr>
      </w:pPr>
    </w:p>
    <w:p w:rsidR="00D71AB9" w:rsidRPr="00114E5A" w:rsidRDefault="00D71AB9" w:rsidP="00D71AB9">
      <w:r w:rsidRPr="00114E5A">
        <w:t xml:space="preserve">- </w:t>
      </w:r>
      <w:proofErr w:type="spellStart"/>
      <w:r w:rsidRPr="00DC170F">
        <w:rPr>
          <w:b/>
        </w:rPr>
        <w:t>Bosentan</w:t>
      </w:r>
      <w:proofErr w:type="spellEnd"/>
      <w:r w:rsidRPr="00DC170F">
        <w:rPr>
          <w:b/>
        </w:rPr>
        <w:t xml:space="preserve"> </w:t>
      </w:r>
      <w:proofErr w:type="spellStart"/>
      <w:r w:rsidRPr="00DC170F">
        <w:rPr>
          <w:b/>
        </w:rPr>
        <w:t>Norameda</w:t>
      </w:r>
      <w:proofErr w:type="spellEnd"/>
      <w:r w:rsidRPr="00DC170F">
        <w:rPr>
          <w:b/>
        </w:rPr>
        <w:t xml:space="preserve"> 62</w:t>
      </w:r>
      <w:proofErr w:type="gramStart"/>
      <w:r w:rsidRPr="00DC170F">
        <w:rPr>
          <w:b/>
        </w:rPr>
        <w:t>,5</w:t>
      </w:r>
      <w:proofErr w:type="gramEnd"/>
      <w:r>
        <w:rPr>
          <w:b/>
        </w:rPr>
        <w:t> mg</w:t>
      </w:r>
      <w:r w:rsidRPr="00DC170F">
        <w:rPr>
          <w:b/>
        </w:rPr>
        <w:t xml:space="preserve"> </w:t>
      </w:r>
      <w:proofErr w:type="spellStart"/>
      <w:r w:rsidRPr="00DC170F">
        <w:rPr>
          <w:b/>
        </w:rPr>
        <w:t>plėvele</w:t>
      </w:r>
      <w:proofErr w:type="spellEnd"/>
      <w:r w:rsidRPr="00DC170F">
        <w:rPr>
          <w:b/>
        </w:rPr>
        <w:t xml:space="preserve"> </w:t>
      </w:r>
      <w:proofErr w:type="spellStart"/>
      <w:r w:rsidRPr="00DC170F">
        <w:rPr>
          <w:b/>
        </w:rPr>
        <w:t>dengtos</w:t>
      </w:r>
      <w:proofErr w:type="spellEnd"/>
      <w:r w:rsidRPr="00DC170F">
        <w:rPr>
          <w:b/>
        </w:rPr>
        <w:t xml:space="preserve"> </w:t>
      </w:r>
      <w:proofErr w:type="spellStart"/>
      <w:r w:rsidRPr="00DC170F">
        <w:rPr>
          <w:b/>
        </w:rPr>
        <w:t>tabletės</w:t>
      </w:r>
      <w:proofErr w:type="spellEnd"/>
      <w:r w:rsidRPr="00114E5A">
        <w:t xml:space="preserve">. </w:t>
      </w:r>
      <w:proofErr w:type="spellStart"/>
      <w:r w:rsidRPr="00114E5A">
        <w:t>Veiklioji</w:t>
      </w:r>
      <w:proofErr w:type="spellEnd"/>
      <w:r w:rsidRPr="00114E5A">
        <w:t xml:space="preserve"> </w:t>
      </w:r>
      <w:proofErr w:type="spellStart"/>
      <w:r w:rsidRPr="00114E5A">
        <w:t>medžiaga</w:t>
      </w:r>
      <w:proofErr w:type="spellEnd"/>
      <w:r w:rsidRPr="00114E5A">
        <w:t xml:space="preserve"> </w:t>
      </w:r>
      <w:proofErr w:type="spellStart"/>
      <w:r w:rsidRPr="00114E5A">
        <w:t>yra</w:t>
      </w:r>
      <w:proofErr w:type="spellEnd"/>
      <w:r w:rsidRPr="00114E5A">
        <w:t xml:space="preserve"> </w:t>
      </w:r>
      <w:proofErr w:type="spellStart"/>
      <w:r w:rsidRPr="00114E5A">
        <w:t>bozentanas</w:t>
      </w:r>
      <w:proofErr w:type="spellEnd"/>
      <w:r>
        <w:t xml:space="preserve"> </w:t>
      </w:r>
      <w:proofErr w:type="spellStart"/>
      <w:r>
        <w:t>monohidrato</w:t>
      </w:r>
      <w:proofErr w:type="spellEnd"/>
      <w:r>
        <w:t xml:space="preserve"> </w:t>
      </w:r>
      <w:proofErr w:type="spellStart"/>
      <w:r>
        <w:t>pavidalu</w:t>
      </w:r>
      <w:proofErr w:type="spellEnd"/>
      <w:r w:rsidRPr="00114E5A">
        <w:t xml:space="preserve">. </w:t>
      </w:r>
      <w:proofErr w:type="spellStart"/>
      <w:r w:rsidRPr="00114E5A">
        <w:t>Kiekvienoje</w:t>
      </w:r>
      <w:proofErr w:type="spellEnd"/>
      <w:r w:rsidRPr="00114E5A">
        <w:t xml:space="preserve"> </w:t>
      </w:r>
      <w:proofErr w:type="spellStart"/>
      <w:r w:rsidRPr="00114E5A">
        <w:t>tabletėje</w:t>
      </w:r>
      <w:proofErr w:type="spellEnd"/>
      <w:r w:rsidRPr="00114E5A">
        <w:t xml:space="preserve"> </w:t>
      </w:r>
      <w:proofErr w:type="spellStart"/>
      <w:r w:rsidRPr="00114E5A">
        <w:t>yra</w:t>
      </w:r>
      <w:proofErr w:type="spellEnd"/>
      <w:r w:rsidRPr="00114E5A">
        <w:t xml:space="preserve"> 62</w:t>
      </w:r>
      <w:proofErr w:type="gramStart"/>
      <w:r w:rsidRPr="00114E5A">
        <w:t>,5</w:t>
      </w:r>
      <w:proofErr w:type="gramEnd"/>
      <w:r>
        <w:t> mg</w:t>
      </w:r>
      <w:r w:rsidRPr="00114E5A">
        <w:t xml:space="preserve"> </w:t>
      </w:r>
      <w:proofErr w:type="spellStart"/>
      <w:r w:rsidRPr="00114E5A">
        <w:t>bozentano</w:t>
      </w:r>
      <w:proofErr w:type="spellEnd"/>
      <w:r w:rsidRPr="00114E5A">
        <w:t xml:space="preserve"> (</w:t>
      </w:r>
      <w:proofErr w:type="spellStart"/>
      <w:r>
        <w:t>m</w:t>
      </w:r>
      <w:r w:rsidRPr="00114E5A">
        <w:t>onohidrato</w:t>
      </w:r>
      <w:proofErr w:type="spellEnd"/>
      <w:r>
        <w:t xml:space="preserve"> </w:t>
      </w:r>
      <w:proofErr w:type="spellStart"/>
      <w:r>
        <w:t>pavidalu</w:t>
      </w:r>
      <w:proofErr w:type="spellEnd"/>
      <w:r w:rsidRPr="00114E5A">
        <w:t xml:space="preserve">). </w:t>
      </w:r>
    </w:p>
    <w:p w:rsidR="00D71AB9" w:rsidRPr="00114E5A" w:rsidRDefault="00D71AB9" w:rsidP="00D71AB9"/>
    <w:p w:rsidR="00D71AB9" w:rsidRPr="00114E5A" w:rsidRDefault="00D71AB9" w:rsidP="00D71AB9">
      <w:r w:rsidRPr="00114E5A">
        <w:t xml:space="preserve">- </w:t>
      </w:r>
      <w:proofErr w:type="spellStart"/>
      <w:r w:rsidRPr="00DC170F">
        <w:rPr>
          <w:b/>
        </w:rPr>
        <w:t>Bosentan</w:t>
      </w:r>
      <w:proofErr w:type="spellEnd"/>
      <w:r w:rsidRPr="00DC170F">
        <w:rPr>
          <w:b/>
        </w:rPr>
        <w:t xml:space="preserve"> </w:t>
      </w:r>
      <w:proofErr w:type="spellStart"/>
      <w:r w:rsidRPr="00DC170F">
        <w:rPr>
          <w:b/>
        </w:rPr>
        <w:t>Norameda</w:t>
      </w:r>
      <w:proofErr w:type="spellEnd"/>
      <w:r w:rsidRPr="00DC170F">
        <w:rPr>
          <w:b/>
        </w:rPr>
        <w:t xml:space="preserve"> 125</w:t>
      </w:r>
      <w:r>
        <w:rPr>
          <w:b/>
        </w:rPr>
        <w:t> mg</w:t>
      </w:r>
      <w:r w:rsidRPr="00DC170F">
        <w:rPr>
          <w:b/>
        </w:rPr>
        <w:t xml:space="preserve"> </w:t>
      </w:r>
      <w:proofErr w:type="spellStart"/>
      <w:r w:rsidRPr="00DC170F">
        <w:rPr>
          <w:b/>
        </w:rPr>
        <w:t>plėvele</w:t>
      </w:r>
      <w:proofErr w:type="spellEnd"/>
      <w:r w:rsidRPr="00DC170F">
        <w:rPr>
          <w:b/>
        </w:rPr>
        <w:t xml:space="preserve"> </w:t>
      </w:r>
      <w:proofErr w:type="spellStart"/>
      <w:r w:rsidRPr="00DC170F">
        <w:rPr>
          <w:b/>
        </w:rPr>
        <w:t>dengtos</w:t>
      </w:r>
      <w:proofErr w:type="spellEnd"/>
      <w:r w:rsidRPr="00DC170F">
        <w:rPr>
          <w:b/>
        </w:rPr>
        <w:t xml:space="preserve"> </w:t>
      </w:r>
      <w:proofErr w:type="spellStart"/>
      <w:r w:rsidRPr="00DC170F">
        <w:rPr>
          <w:b/>
        </w:rPr>
        <w:t>tabletės</w:t>
      </w:r>
      <w:proofErr w:type="spellEnd"/>
      <w:r w:rsidRPr="00114E5A">
        <w:t xml:space="preserve">. </w:t>
      </w:r>
      <w:proofErr w:type="spellStart"/>
      <w:r w:rsidRPr="00114E5A">
        <w:t>Veiklioji</w:t>
      </w:r>
      <w:proofErr w:type="spellEnd"/>
      <w:r w:rsidRPr="00114E5A">
        <w:t xml:space="preserve"> </w:t>
      </w:r>
      <w:proofErr w:type="spellStart"/>
      <w:r w:rsidRPr="00114E5A">
        <w:t>medžiaga</w:t>
      </w:r>
      <w:proofErr w:type="spellEnd"/>
      <w:r w:rsidRPr="00114E5A">
        <w:t xml:space="preserve"> </w:t>
      </w:r>
      <w:proofErr w:type="spellStart"/>
      <w:r w:rsidRPr="00114E5A">
        <w:t>yra</w:t>
      </w:r>
      <w:proofErr w:type="spellEnd"/>
      <w:r w:rsidRPr="00114E5A">
        <w:t xml:space="preserve"> </w:t>
      </w:r>
      <w:proofErr w:type="spellStart"/>
      <w:r w:rsidRPr="00114E5A">
        <w:t>bozentanas</w:t>
      </w:r>
      <w:proofErr w:type="spellEnd"/>
      <w:r>
        <w:t xml:space="preserve"> </w:t>
      </w:r>
      <w:proofErr w:type="spellStart"/>
      <w:r>
        <w:t>monohidrato</w:t>
      </w:r>
      <w:proofErr w:type="spellEnd"/>
      <w:r>
        <w:t xml:space="preserve"> </w:t>
      </w:r>
      <w:proofErr w:type="spellStart"/>
      <w:r>
        <w:t>pavidalu</w:t>
      </w:r>
      <w:proofErr w:type="spellEnd"/>
      <w:r w:rsidRPr="00114E5A">
        <w:t xml:space="preserve">. </w:t>
      </w:r>
      <w:proofErr w:type="spellStart"/>
      <w:r w:rsidRPr="00114E5A">
        <w:t>Kiekvienoje</w:t>
      </w:r>
      <w:proofErr w:type="spellEnd"/>
      <w:r w:rsidRPr="00114E5A">
        <w:t xml:space="preserve"> </w:t>
      </w:r>
      <w:proofErr w:type="spellStart"/>
      <w:r w:rsidRPr="00114E5A">
        <w:t>tabletėje</w:t>
      </w:r>
      <w:proofErr w:type="spellEnd"/>
      <w:r w:rsidRPr="00114E5A">
        <w:t xml:space="preserve"> </w:t>
      </w:r>
      <w:proofErr w:type="spellStart"/>
      <w:r w:rsidRPr="00114E5A">
        <w:t>yra</w:t>
      </w:r>
      <w:proofErr w:type="spellEnd"/>
      <w:r w:rsidRPr="00114E5A">
        <w:t xml:space="preserve"> 125</w:t>
      </w:r>
      <w:r>
        <w:t> mg</w:t>
      </w:r>
      <w:r w:rsidRPr="00114E5A">
        <w:t xml:space="preserve"> </w:t>
      </w:r>
      <w:proofErr w:type="spellStart"/>
      <w:r w:rsidRPr="00114E5A">
        <w:t>bozentano</w:t>
      </w:r>
      <w:proofErr w:type="spellEnd"/>
      <w:r w:rsidRPr="00114E5A">
        <w:t xml:space="preserve"> (</w:t>
      </w:r>
      <w:proofErr w:type="spellStart"/>
      <w:r w:rsidRPr="00114E5A">
        <w:t>monohidrato</w:t>
      </w:r>
      <w:proofErr w:type="spellEnd"/>
      <w:r>
        <w:t xml:space="preserve"> </w:t>
      </w:r>
      <w:proofErr w:type="spellStart"/>
      <w:r>
        <w:t>pavidalu</w:t>
      </w:r>
      <w:proofErr w:type="spellEnd"/>
      <w:r w:rsidRPr="00114E5A">
        <w:t>).</w:t>
      </w:r>
    </w:p>
    <w:p w:rsidR="00D71AB9" w:rsidRPr="00114E5A" w:rsidRDefault="00D71AB9" w:rsidP="00D71AB9"/>
    <w:p w:rsidR="00D71AB9" w:rsidRPr="00E32052" w:rsidRDefault="00D71AB9" w:rsidP="00D71AB9">
      <w:pPr>
        <w:tabs>
          <w:tab w:val="clear" w:pos="567"/>
        </w:tabs>
        <w:spacing w:line="240" w:lineRule="auto"/>
        <w:ind w:left="567" w:hanging="567"/>
        <w:rPr>
          <w:lang w:val="lt-LT"/>
        </w:rPr>
      </w:pPr>
      <w:r>
        <w:rPr>
          <w:szCs w:val="24"/>
          <w:lang w:val="lt-LT"/>
        </w:rPr>
        <w:t>-</w:t>
      </w:r>
      <w:r>
        <w:rPr>
          <w:szCs w:val="24"/>
          <w:lang w:val="lt-LT"/>
        </w:rPr>
        <w:tab/>
      </w:r>
      <w:r>
        <w:rPr>
          <w:b/>
          <w:bCs/>
          <w:szCs w:val="24"/>
          <w:lang w:val="lt-LT"/>
        </w:rPr>
        <w:t>Pagalbinės medžiagos</w:t>
      </w:r>
      <w:r>
        <w:rPr>
          <w:szCs w:val="24"/>
          <w:lang w:val="lt-LT"/>
        </w:rPr>
        <w:t xml:space="preserve"> tabletės šerdyje yra kukurūzų krakmolas, </w:t>
      </w:r>
      <w:proofErr w:type="spellStart"/>
      <w:r>
        <w:rPr>
          <w:szCs w:val="24"/>
          <w:lang w:val="lt-LT"/>
        </w:rPr>
        <w:t>pregelifikuotas</w:t>
      </w:r>
      <w:proofErr w:type="spellEnd"/>
      <w:r>
        <w:rPr>
          <w:szCs w:val="24"/>
          <w:lang w:val="lt-LT"/>
        </w:rPr>
        <w:t xml:space="preserve"> kukurūzų krakmolas, </w:t>
      </w:r>
      <w:proofErr w:type="spellStart"/>
      <w:r>
        <w:rPr>
          <w:szCs w:val="24"/>
          <w:lang w:val="lt-LT"/>
        </w:rPr>
        <w:t>k</w:t>
      </w:r>
      <w:r>
        <w:rPr>
          <w:rFonts w:eastAsia="Calibri"/>
          <w:color w:val="000000"/>
          <w:sz w:val="23"/>
          <w:szCs w:val="23"/>
          <w:lang w:val="lt-LT" w:eastAsia="zh-CN" w:bidi="lo-LA"/>
        </w:rPr>
        <w:t>arboksimetilkrakmolo</w:t>
      </w:r>
      <w:proofErr w:type="spellEnd"/>
      <w:r>
        <w:rPr>
          <w:rFonts w:eastAsia="Calibri"/>
          <w:color w:val="000000"/>
          <w:sz w:val="23"/>
          <w:szCs w:val="23"/>
          <w:lang w:val="lt-LT" w:eastAsia="zh-CN" w:bidi="lo-LA"/>
        </w:rPr>
        <w:t xml:space="preserve"> A natrio druska, </w:t>
      </w:r>
      <w:proofErr w:type="spellStart"/>
      <w:r>
        <w:rPr>
          <w:rFonts w:eastAsia="Calibri"/>
          <w:color w:val="000000"/>
          <w:sz w:val="23"/>
          <w:szCs w:val="23"/>
          <w:lang w:val="lt-LT" w:eastAsia="zh-CN" w:bidi="lo-LA"/>
        </w:rPr>
        <w:t>p</w:t>
      </w:r>
      <w:r>
        <w:rPr>
          <w:szCs w:val="24"/>
          <w:lang w:val="lt-LT"/>
        </w:rPr>
        <w:t>ovidonas</w:t>
      </w:r>
      <w:proofErr w:type="spellEnd"/>
      <w:r>
        <w:rPr>
          <w:szCs w:val="24"/>
          <w:lang w:val="lt-LT"/>
        </w:rPr>
        <w:t xml:space="preserve"> K-30, </w:t>
      </w:r>
      <w:proofErr w:type="spellStart"/>
      <w:r>
        <w:rPr>
          <w:szCs w:val="24"/>
          <w:lang w:val="lt-LT"/>
        </w:rPr>
        <w:t>glicerolio</w:t>
      </w:r>
      <w:proofErr w:type="spellEnd"/>
      <w:r>
        <w:rPr>
          <w:szCs w:val="24"/>
          <w:lang w:val="lt-LT"/>
        </w:rPr>
        <w:t xml:space="preserve"> </w:t>
      </w:r>
      <w:proofErr w:type="spellStart"/>
      <w:r>
        <w:rPr>
          <w:szCs w:val="24"/>
          <w:lang w:val="lt-LT"/>
        </w:rPr>
        <w:t>dibehenatas</w:t>
      </w:r>
      <w:proofErr w:type="spellEnd"/>
      <w:r>
        <w:rPr>
          <w:szCs w:val="24"/>
          <w:lang w:val="lt-LT"/>
        </w:rPr>
        <w:t xml:space="preserve">, magnio </w:t>
      </w:r>
      <w:proofErr w:type="spellStart"/>
      <w:r>
        <w:rPr>
          <w:szCs w:val="24"/>
          <w:lang w:val="lt-LT"/>
        </w:rPr>
        <w:t>stearatas</w:t>
      </w:r>
      <w:proofErr w:type="spellEnd"/>
      <w:r>
        <w:rPr>
          <w:szCs w:val="24"/>
          <w:lang w:val="lt-LT"/>
        </w:rPr>
        <w:t xml:space="preserve">, </w:t>
      </w:r>
      <w:proofErr w:type="spellStart"/>
      <w:r>
        <w:rPr>
          <w:szCs w:val="24"/>
          <w:lang w:val="lt-LT"/>
        </w:rPr>
        <w:t>poloksameras</w:t>
      </w:r>
      <w:proofErr w:type="spellEnd"/>
      <w:r>
        <w:rPr>
          <w:szCs w:val="24"/>
          <w:lang w:val="lt-LT"/>
        </w:rPr>
        <w:t xml:space="preserve"> 188, koloidinis silicio dioksidas, o tabletės plėvelėje - </w:t>
      </w:r>
      <w:proofErr w:type="spellStart"/>
      <w:r>
        <w:rPr>
          <w:szCs w:val="24"/>
          <w:lang w:val="lt-LT"/>
        </w:rPr>
        <w:t>hipromeliozė</w:t>
      </w:r>
      <w:proofErr w:type="spellEnd"/>
      <w:r>
        <w:rPr>
          <w:szCs w:val="24"/>
          <w:lang w:val="lt-LT"/>
        </w:rPr>
        <w:t xml:space="preserve">, titano dioksidas (E171), </w:t>
      </w:r>
      <w:proofErr w:type="spellStart"/>
      <w:r>
        <w:rPr>
          <w:szCs w:val="24"/>
          <w:lang w:val="lt-LT"/>
        </w:rPr>
        <w:t>etilceliuliozė</w:t>
      </w:r>
      <w:proofErr w:type="spellEnd"/>
      <w:r>
        <w:rPr>
          <w:szCs w:val="24"/>
          <w:lang w:val="lt-LT"/>
        </w:rPr>
        <w:t xml:space="preserve">, </w:t>
      </w:r>
      <w:proofErr w:type="spellStart"/>
      <w:r>
        <w:rPr>
          <w:szCs w:val="24"/>
          <w:lang w:val="lt-LT"/>
        </w:rPr>
        <w:t>triacetinas</w:t>
      </w:r>
      <w:proofErr w:type="spellEnd"/>
      <w:r>
        <w:rPr>
          <w:szCs w:val="24"/>
          <w:lang w:val="lt-LT"/>
        </w:rPr>
        <w:t xml:space="preserve"> (E1518), talkas, geltonasis geležies oksidas (E172), raudonasis geležies oksidas (E172), juodasis geležies oksidas (E172).</w:t>
      </w:r>
    </w:p>
    <w:p w:rsidR="00D71AB9" w:rsidRDefault="00D71AB9" w:rsidP="00D71AB9">
      <w:pPr>
        <w:tabs>
          <w:tab w:val="clear" w:pos="567"/>
        </w:tabs>
        <w:spacing w:line="240" w:lineRule="auto"/>
        <w:ind w:right="-2"/>
        <w:rPr>
          <w:szCs w:val="24"/>
          <w:lang w:val="lt-LT"/>
        </w:rPr>
      </w:pPr>
    </w:p>
    <w:p w:rsidR="00D71AB9" w:rsidRPr="007263E8" w:rsidRDefault="00D71AB9" w:rsidP="00D71AB9">
      <w:pPr>
        <w:pStyle w:val="Antrat4"/>
      </w:pP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r>
        <w:rPr>
          <w:rFonts w:ascii="Times New Roman" w:hAnsi="Times New Roman"/>
          <w:sz w:val="22"/>
          <w:szCs w:val="22"/>
          <w:lang w:val="lt-LT"/>
        </w:rPr>
        <w:t xml:space="preserve"> </w:t>
      </w:r>
      <w:r>
        <w:rPr>
          <w:rFonts w:ascii="Times New Roman" w:hAnsi="Times New Roman"/>
          <w:sz w:val="22"/>
          <w:lang w:val="lt-LT"/>
        </w:rPr>
        <w:t>išvaizda ir kiekis pakuotėje</w:t>
      </w:r>
    </w:p>
    <w:p w:rsidR="00D71AB9" w:rsidRPr="002110D0" w:rsidRDefault="00D71AB9" w:rsidP="00D71AB9">
      <w:proofErr w:type="spellStart"/>
      <w:r w:rsidRPr="00114E5A">
        <w:t>Bosentan</w:t>
      </w:r>
      <w:proofErr w:type="spellEnd"/>
      <w:r w:rsidRPr="00114E5A">
        <w:t xml:space="preserve"> </w:t>
      </w:r>
      <w:proofErr w:type="spellStart"/>
      <w:r w:rsidRPr="00114E5A">
        <w:t>Norameda</w:t>
      </w:r>
      <w:proofErr w:type="spellEnd"/>
      <w:r w:rsidRPr="00114E5A">
        <w:t xml:space="preserve"> 62</w:t>
      </w:r>
      <w:proofErr w:type="gramStart"/>
      <w:r w:rsidRPr="00114E5A">
        <w:t>,5</w:t>
      </w:r>
      <w:proofErr w:type="gramEnd"/>
      <w:r>
        <w:t> </w:t>
      </w:r>
      <w:r w:rsidRPr="00114E5A">
        <w:t xml:space="preserve">mg </w:t>
      </w:r>
      <w:proofErr w:type="spellStart"/>
      <w:r w:rsidRPr="00114E5A">
        <w:t>plėvele</w:t>
      </w:r>
      <w:proofErr w:type="spellEnd"/>
      <w:r w:rsidRPr="00114E5A">
        <w:t xml:space="preserve"> </w:t>
      </w:r>
      <w:proofErr w:type="spellStart"/>
      <w:r w:rsidRPr="00114E5A">
        <w:t>dengtos</w:t>
      </w:r>
      <w:proofErr w:type="spellEnd"/>
      <w:r w:rsidRPr="00114E5A">
        <w:t xml:space="preserve"> </w:t>
      </w:r>
      <w:proofErr w:type="spellStart"/>
      <w:r w:rsidRPr="00114E5A">
        <w:t>tabletės</w:t>
      </w:r>
      <w:proofErr w:type="spellEnd"/>
      <w:r w:rsidRPr="00114E5A">
        <w:t xml:space="preserve"> </w:t>
      </w:r>
      <w:proofErr w:type="spellStart"/>
      <w:r w:rsidRPr="00114E5A">
        <w:t>yra</w:t>
      </w:r>
      <w:proofErr w:type="spellEnd"/>
      <w:r w:rsidRPr="00114E5A">
        <w:t xml:space="preserve"> </w:t>
      </w:r>
      <w:proofErr w:type="spellStart"/>
      <w:r w:rsidRPr="00114E5A">
        <w:t>šviesiai</w:t>
      </w:r>
      <w:proofErr w:type="spellEnd"/>
      <w:r w:rsidRPr="00114E5A">
        <w:t xml:space="preserve"> </w:t>
      </w:r>
      <w:proofErr w:type="spellStart"/>
      <w:r w:rsidRPr="00114E5A">
        <w:t>oranžinės</w:t>
      </w:r>
      <w:proofErr w:type="spellEnd"/>
      <w:r w:rsidRPr="00114E5A">
        <w:t xml:space="preserve">, </w:t>
      </w:r>
      <w:proofErr w:type="spellStart"/>
      <w:r w:rsidRPr="00114E5A">
        <w:t>apvalios</w:t>
      </w:r>
      <w:proofErr w:type="spellEnd"/>
      <w:r w:rsidRPr="00114E5A">
        <w:t xml:space="preserve">, </w:t>
      </w:r>
      <w:proofErr w:type="spellStart"/>
      <w:r w:rsidRPr="00114E5A">
        <w:t>abipus</w:t>
      </w:r>
      <w:proofErr w:type="spellEnd"/>
      <w:r w:rsidRPr="00114E5A">
        <w:t xml:space="preserve"> </w:t>
      </w:r>
      <w:proofErr w:type="spellStart"/>
      <w:r w:rsidRPr="00114E5A">
        <w:t>išgaubtos</w:t>
      </w:r>
      <w:proofErr w:type="spellEnd"/>
      <w:r w:rsidRPr="00114E5A">
        <w:t>, 6</w:t>
      </w:r>
      <w:r>
        <w:t> </w:t>
      </w:r>
      <w:r w:rsidRPr="00114E5A">
        <w:t xml:space="preserve">mm </w:t>
      </w:r>
      <w:proofErr w:type="spellStart"/>
      <w:r w:rsidRPr="00114E5A">
        <w:t>dydžio</w:t>
      </w:r>
      <w:proofErr w:type="spellEnd"/>
      <w:r w:rsidRPr="00114E5A">
        <w:t xml:space="preserve">. </w:t>
      </w:r>
    </w:p>
    <w:p w:rsidR="00D71AB9" w:rsidRPr="002110D0" w:rsidRDefault="00D71AB9" w:rsidP="00D71AB9">
      <w:proofErr w:type="spellStart"/>
      <w:r w:rsidRPr="00114E5A">
        <w:t>Bosentan</w:t>
      </w:r>
      <w:proofErr w:type="spellEnd"/>
      <w:r w:rsidRPr="00114E5A">
        <w:t xml:space="preserve"> </w:t>
      </w:r>
      <w:proofErr w:type="spellStart"/>
      <w:r w:rsidRPr="00114E5A">
        <w:t>Norameda</w:t>
      </w:r>
      <w:proofErr w:type="spellEnd"/>
      <w:r w:rsidRPr="00114E5A">
        <w:t xml:space="preserve"> 125</w:t>
      </w:r>
      <w:r>
        <w:t> </w:t>
      </w:r>
      <w:r w:rsidRPr="00114E5A">
        <w:t xml:space="preserve">mg </w:t>
      </w:r>
      <w:proofErr w:type="spellStart"/>
      <w:r w:rsidRPr="00114E5A">
        <w:t>plėvele</w:t>
      </w:r>
      <w:proofErr w:type="spellEnd"/>
      <w:r w:rsidRPr="00114E5A">
        <w:t xml:space="preserve"> </w:t>
      </w:r>
      <w:proofErr w:type="spellStart"/>
      <w:r w:rsidRPr="00114E5A">
        <w:t>dengtos</w:t>
      </w:r>
      <w:proofErr w:type="spellEnd"/>
      <w:r w:rsidRPr="00114E5A">
        <w:t xml:space="preserve"> </w:t>
      </w:r>
      <w:proofErr w:type="spellStart"/>
      <w:r w:rsidRPr="00114E5A">
        <w:t>tabletės</w:t>
      </w:r>
      <w:proofErr w:type="spellEnd"/>
      <w:r w:rsidRPr="00114E5A">
        <w:t xml:space="preserve"> </w:t>
      </w:r>
      <w:proofErr w:type="spellStart"/>
      <w:r w:rsidRPr="00114E5A">
        <w:t>yra</w:t>
      </w:r>
      <w:proofErr w:type="spellEnd"/>
      <w:r w:rsidRPr="00114E5A">
        <w:t xml:space="preserve"> </w:t>
      </w:r>
      <w:proofErr w:type="spellStart"/>
      <w:r w:rsidRPr="00114E5A">
        <w:t>šviesiai</w:t>
      </w:r>
      <w:proofErr w:type="spellEnd"/>
      <w:r w:rsidRPr="00114E5A">
        <w:t xml:space="preserve"> </w:t>
      </w:r>
      <w:proofErr w:type="spellStart"/>
      <w:r w:rsidRPr="00114E5A">
        <w:t>oranžinės</w:t>
      </w:r>
      <w:proofErr w:type="spellEnd"/>
      <w:r w:rsidRPr="00114E5A">
        <w:t xml:space="preserve">, </w:t>
      </w:r>
      <w:proofErr w:type="spellStart"/>
      <w:r w:rsidRPr="00114E5A">
        <w:t>ovalios</w:t>
      </w:r>
      <w:proofErr w:type="spellEnd"/>
      <w:r w:rsidRPr="00114E5A">
        <w:t xml:space="preserve">, </w:t>
      </w:r>
      <w:proofErr w:type="spellStart"/>
      <w:r w:rsidRPr="00114E5A">
        <w:t>abipus</w:t>
      </w:r>
      <w:proofErr w:type="spellEnd"/>
      <w:r w:rsidRPr="00114E5A">
        <w:t xml:space="preserve"> </w:t>
      </w:r>
      <w:proofErr w:type="spellStart"/>
      <w:r w:rsidRPr="00114E5A">
        <w:t>išgaubtos</w:t>
      </w:r>
      <w:proofErr w:type="spellEnd"/>
      <w:r w:rsidRPr="00114E5A">
        <w:t>, 11</w:t>
      </w:r>
      <w:r>
        <w:t> </w:t>
      </w:r>
      <w:r w:rsidRPr="00114E5A">
        <w:t xml:space="preserve">mm </w:t>
      </w:r>
      <w:proofErr w:type="spellStart"/>
      <w:r w:rsidRPr="00114E5A">
        <w:t>dydžio</w:t>
      </w:r>
      <w:proofErr w:type="spellEnd"/>
      <w:r w:rsidRPr="00114E5A">
        <w:t>.</w:t>
      </w:r>
    </w:p>
    <w:p w:rsidR="00D71AB9" w:rsidRPr="00114E5A" w:rsidRDefault="00D71AB9" w:rsidP="00D71AB9"/>
    <w:p w:rsidR="00D71AB9" w:rsidRPr="00DC170F" w:rsidRDefault="00D71AB9" w:rsidP="00D71AB9">
      <w:pPr>
        <w:pStyle w:val="Default"/>
        <w:rPr>
          <w:bCs/>
          <w:sz w:val="22"/>
          <w:szCs w:val="22"/>
          <w:lang w:val="lt-LT"/>
        </w:rPr>
      </w:pPr>
      <w:r w:rsidRPr="00DC170F">
        <w:rPr>
          <w:bCs/>
          <w:sz w:val="22"/>
          <w:szCs w:val="22"/>
          <w:lang w:val="lt-LT"/>
        </w:rPr>
        <w:t>PVC/</w:t>
      </w:r>
      <w:proofErr w:type="spellStart"/>
      <w:r w:rsidRPr="00DC170F">
        <w:rPr>
          <w:bCs/>
          <w:sz w:val="22"/>
          <w:szCs w:val="22"/>
          <w:lang w:val="lt-LT"/>
        </w:rPr>
        <w:t>PVdC</w:t>
      </w:r>
      <w:proofErr w:type="spellEnd"/>
      <w:r w:rsidRPr="00DC170F">
        <w:rPr>
          <w:bCs/>
          <w:sz w:val="22"/>
          <w:szCs w:val="22"/>
          <w:lang w:val="lt-LT"/>
        </w:rPr>
        <w:t>/Al lizdinės plokštelės</w:t>
      </w:r>
    </w:p>
    <w:p w:rsidR="00D71AB9" w:rsidRPr="00114E5A" w:rsidRDefault="00D71AB9" w:rsidP="00D71AB9">
      <w:proofErr w:type="spellStart"/>
      <w:r w:rsidRPr="00114E5A">
        <w:t>Dėžutėje</w:t>
      </w:r>
      <w:proofErr w:type="spellEnd"/>
      <w:r w:rsidRPr="00114E5A">
        <w:t xml:space="preserve"> </w:t>
      </w:r>
      <w:proofErr w:type="spellStart"/>
      <w:r w:rsidRPr="00114E5A">
        <w:t>yra</w:t>
      </w:r>
      <w:proofErr w:type="spellEnd"/>
      <w:r w:rsidRPr="00114E5A">
        <w:t xml:space="preserve"> 14, 56 </w:t>
      </w:r>
      <w:proofErr w:type="spellStart"/>
      <w:r w:rsidRPr="00114E5A">
        <w:t>arba</w:t>
      </w:r>
      <w:proofErr w:type="spellEnd"/>
      <w:r w:rsidRPr="00114E5A">
        <w:t xml:space="preserve"> 112 </w:t>
      </w:r>
      <w:proofErr w:type="spellStart"/>
      <w:r w:rsidRPr="00114E5A">
        <w:t>plėvele</w:t>
      </w:r>
      <w:proofErr w:type="spellEnd"/>
      <w:r w:rsidRPr="00114E5A">
        <w:t xml:space="preserve"> </w:t>
      </w:r>
      <w:proofErr w:type="spellStart"/>
      <w:r w:rsidRPr="00114E5A">
        <w:t>dengtų</w:t>
      </w:r>
      <w:proofErr w:type="spellEnd"/>
      <w:r w:rsidRPr="00114E5A">
        <w:t xml:space="preserve"> </w:t>
      </w:r>
      <w:proofErr w:type="spellStart"/>
      <w:r w:rsidRPr="00114E5A">
        <w:t>tablečių</w:t>
      </w:r>
      <w:proofErr w:type="spellEnd"/>
      <w:r w:rsidRPr="00114E5A">
        <w:t xml:space="preserve">. </w:t>
      </w:r>
    </w:p>
    <w:p w:rsidR="00D71AB9" w:rsidRPr="00114E5A" w:rsidRDefault="00D71AB9" w:rsidP="00D71AB9"/>
    <w:p w:rsidR="00D71AB9" w:rsidRDefault="00D71AB9" w:rsidP="00D71AB9">
      <w:pPr>
        <w:tabs>
          <w:tab w:val="clear" w:pos="567"/>
        </w:tabs>
        <w:spacing w:line="240" w:lineRule="auto"/>
        <w:rPr>
          <w:szCs w:val="24"/>
          <w:lang w:val="lt-LT"/>
        </w:rPr>
      </w:pPr>
      <w:r>
        <w:rPr>
          <w:szCs w:val="24"/>
          <w:lang w:val="lt-LT"/>
        </w:rPr>
        <w:t>Gali būti tiekiamos ne visų dydžių pakuotės.</w:t>
      </w:r>
    </w:p>
    <w:p w:rsidR="00D71AB9" w:rsidRDefault="00D71AB9" w:rsidP="00D71AB9">
      <w:pPr>
        <w:tabs>
          <w:tab w:val="clear" w:pos="567"/>
        </w:tabs>
        <w:spacing w:line="240" w:lineRule="auto"/>
        <w:ind w:right="-2"/>
        <w:rPr>
          <w:szCs w:val="24"/>
          <w:lang w:val="lt-LT"/>
        </w:rPr>
      </w:pPr>
    </w:p>
    <w:p w:rsidR="00D71AB9" w:rsidRDefault="00D71AB9" w:rsidP="00D71AB9">
      <w:pPr>
        <w:pStyle w:val="Antrat4"/>
        <w:rPr>
          <w:rFonts w:ascii="Times New Roman" w:hAnsi="Times New Roman"/>
          <w:sz w:val="22"/>
          <w:lang w:val="lt-LT"/>
        </w:rPr>
      </w:pPr>
      <w:r>
        <w:rPr>
          <w:rFonts w:ascii="Times New Roman" w:hAnsi="Times New Roman"/>
          <w:sz w:val="22"/>
          <w:lang w:val="lt-LT"/>
        </w:rPr>
        <w:t>Registruotojas</w:t>
      </w:r>
    </w:p>
    <w:p w:rsidR="00D71AB9" w:rsidRDefault="00D71AB9" w:rsidP="00D71AB9">
      <w:pPr>
        <w:pStyle w:val="Default"/>
        <w:rPr>
          <w:bCs/>
          <w:sz w:val="22"/>
          <w:szCs w:val="22"/>
          <w:lang w:val="lt-LT"/>
        </w:rPr>
      </w:pPr>
      <w:r>
        <w:rPr>
          <w:bCs/>
          <w:sz w:val="22"/>
          <w:szCs w:val="22"/>
          <w:lang w:val="lt-LT"/>
        </w:rPr>
        <w:t xml:space="preserve">UAB </w:t>
      </w:r>
      <w:proofErr w:type="spellStart"/>
      <w:r>
        <w:rPr>
          <w:bCs/>
          <w:sz w:val="22"/>
          <w:szCs w:val="22"/>
          <w:lang w:val="lt-LT"/>
        </w:rPr>
        <w:t>Norameda</w:t>
      </w:r>
      <w:proofErr w:type="spellEnd"/>
    </w:p>
    <w:p w:rsidR="00D71AB9" w:rsidRDefault="00D71AB9" w:rsidP="00D71AB9">
      <w:pPr>
        <w:rPr>
          <w:szCs w:val="22"/>
          <w:lang w:val="lt-LT"/>
        </w:rPr>
      </w:pPr>
      <w:r>
        <w:rPr>
          <w:szCs w:val="22"/>
          <w:lang w:val="lt-LT"/>
        </w:rPr>
        <w:t>Meistrų 8a</w:t>
      </w:r>
    </w:p>
    <w:p w:rsidR="00D71AB9" w:rsidRDefault="00D71AB9" w:rsidP="00D71AB9">
      <w:pPr>
        <w:rPr>
          <w:szCs w:val="22"/>
          <w:lang w:val="lt-LT"/>
        </w:rPr>
      </w:pPr>
      <w:r>
        <w:rPr>
          <w:szCs w:val="22"/>
          <w:lang w:val="lt-LT"/>
        </w:rPr>
        <w:t>LT-02189 Vilnius</w:t>
      </w:r>
    </w:p>
    <w:p w:rsidR="00D71AB9" w:rsidRDefault="00D71AB9" w:rsidP="00D71AB9">
      <w:pPr>
        <w:autoSpaceDE w:val="0"/>
        <w:rPr>
          <w:rFonts w:eastAsia="Batang"/>
          <w:bCs/>
          <w:szCs w:val="22"/>
          <w:lang w:val="lt-LT"/>
        </w:rPr>
      </w:pPr>
      <w:r>
        <w:rPr>
          <w:rFonts w:eastAsia="Batang"/>
          <w:bCs/>
          <w:szCs w:val="22"/>
          <w:lang w:val="lt-LT"/>
        </w:rPr>
        <w:t>Lietuva</w:t>
      </w:r>
    </w:p>
    <w:p w:rsidR="00D71AB9" w:rsidRDefault="00D71AB9" w:rsidP="00D71AB9">
      <w:pPr>
        <w:pStyle w:val="Antrat4"/>
        <w:rPr>
          <w:rFonts w:ascii="Times New Roman" w:hAnsi="Times New Roman"/>
          <w:sz w:val="22"/>
          <w:lang w:val="lt-LT"/>
        </w:rPr>
      </w:pPr>
    </w:p>
    <w:p w:rsidR="00D71AB9" w:rsidRDefault="00D71AB9" w:rsidP="00D71AB9">
      <w:pPr>
        <w:pStyle w:val="Antrat4"/>
        <w:rPr>
          <w:rFonts w:ascii="Times New Roman" w:hAnsi="Times New Roman"/>
          <w:sz w:val="22"/>
          <w:lang w:val="lt-LT"/>
        </w:rPr>
      </w:pPr>
      <w:r>
        <w:rPr>
          <w:rFonts w:ascii="Times New Roman" w:hAnsi="Times New Roman"/>
          <w:sz w:val="22"/>
          <w:lang w:val="lt-LT"/>
        </w:rPr>
        <w:t>Gamintojas</w:t>
      </w:r>
    </w:p>
    <w:p w:rsidR="00D71AB9" w:rsidRPr="00172C88" w:rsidRDefault="00D71AB9" w:rsidP="00D71AB9">
      <w:pPr>
        <w:autoSpaceDE w:val="0"/>
        <w:rPr>
          <w:rFonts w:eastAsia="Batang"/>
          <w:bCs/>
          <w:szCs w:val="22"/>
          <w:highlight w:val="lightGray"/>
          <w:lang w:val="lt-LT"/>
        </w:rPr>
      </w:pPr>
    </w:p>
    <w:p w:rsidR="00D71AB9" w:rsidRPr="00E9334E" w:rsidRDefault="00D71AB9" w:rsidP="00D71AB9">
      <w:pPr>
        <w:autoSpaceDE w:val="0"/>
        <w:rPr>
          <w:rFonts w:eastAsia="Batang"/>
          <w:lang w:val="lt-LT"/>
        </w:rPr>
      </w:pPr>
      <w:r w:rsidRPr="00E9334E">
        <w:rPr>
          <w:rFonts w:eastAsia="Batang"/>
          <w:lang w:val="lt-LT"/>
        </w:rPr>
        <w:t xml:space="preserve">UAB </w:t>
      </w:r>
      <w:proofErr w:type="spellStart"/>
      <w:r w:rsidRPr="00E9334E">
        <w:rPr>
          <w:rFonts w:eastAsia="Batang"/>
          <w:lang w:val="lt-LT"/>
        </w:rPr>
        <w:t>Norameda</w:t>
      </w:r>
      <w:proofErr w:type="spellEnd"/>
    </w:p>
    <w:p w:rsidR="00D71AB9" w:rsidRPr="00E9334E" w:rsidRDefault="00D71AB9" w:rsidP="00D71AB9">
      <w:pPr>
        <w:autoSpaceDE w:val="0"/>
        <w:rPr>
          <w:rFonts w:eastAsia="Batang"/>
          <w:lang w:val="lt-LT"/>
        </w:rPr>
      </w:pPr>
      <w:r w:rsidRPr="00E9334E">
        <w:rPr>
          <w:rFonts w:eastAsia="Batang"/>
          <w:lang w:val="lt-LT"/>
        </w:rPr>
        <w:t>Meistrų 8a</w:t>
      </w:r>
    </w:p>
    <w:p w:rsidR="00D71AB9" w:rsidRPr="00E9334E" w:rsidRDefault="00D71AB9" w:rsidP="00D71AB9">
      <w:pPr>
        <w:autoSpaceDE w:val="0"/>
        <w:rPr>
          <w:rFonts w:eastAsia="Batang"/>
          <w:lang w:val="lt-LT"/>
        </w:rPr>
      </w:pPr>
      <w:r w:rsidRPr="00E9334E">
        <w:rPr>
          <w:rFonts w:eastAsia="Batang"/>
          <w:lang w:val="lt-LT"/>
        </w:rPr>
        <w:t>LT-02189 Vilnius</w:t>
      </w:r>
    </w:p>
    <w:p w:rsidR="00D71AB9" w:rsidRPr="00D23D7D" w:rsidRDefault="00D71AB9" w:rsidP="00D71AB9">
      <w:pPr>
        <w:autoSpaceDE w:val="0"/>
        <w:rPr>
          <w:rFonts w:eastAsia="Batang"/>
          <w:bCs/>
          <w:szCs w:val="22"/>
          <w:lang w:val="lt-LT"/>
        </w:rPr>
      </w:pPr>
      <w:r w:rsidRPr="00E9334E">
        <w:rPr>
          <w:rFonts w:eastAsia="Batang"/>
          <w:lang w:val="lt-LT"/>
        </w:rPr>
        <w:t>Lietuva</w:t>
      </w:r>
    </w:p>
    <w:p w:rsidR="00D71AB9" w:rsidRDefault="00D71AB9" w:rsidP="00D71AB9">
      <w:pPr>
        <w:autoSpaceDE w:val="0"/>
        <w:rPr>
          <w:rFonts w:eastAsia="Batang"/>
          <w:bCs/>
          <w:szCs w:val="22"/>
          <w:lang w:val="lt-LT"/>
        </w:rPr>
      </w:pPr>
    </w:p>
    <w:p w:rsidR="00D71AB9" w:rsidRDefault="00D71AB9" w:rsidP="00D71AB9">
      <w:pPr>
        <w:spacing w:line="240" w:lineRule="auto"/>
        <w:ind w:right="-2"/>
        <w:rPr>
          <w:szCs w:val="24"/>
          <w:lang w:val="lt-LT"/>
        </w:rPr>
      </w:pPr>
      <w:r>
        <w:rPr>
          <w:szCs w:val="24"/>
          <w:lang w:val="lt-LT"/>
        </w:rPr>
        <w:t>Jeigu apie šį vaistą norite sužinoti daugiau, kreipkitės į vietinį registruotojo atstovą:</w:t>
      </w:r>
    </w:p>
    <w:p w:rsidR="00D71AB9" w:rsidRPr="007263E8" w:rsidRDefault="00D71AB9" w:rsidP="00D71AB9">
      <w:pPr>
        <w:spacing w:line="240" w:lineRule="auto"/>
        <w:rPr>
          <w:shd w:val="clear" w:color="auto" w:fill="FFFF00"/>
          <w:lang w:val="lt-LT"/>
        </w:rPr>
      </w:pPr>
    </w:p>
    <w:p w:rsidR="00D71AB9" w:rsidRDefault="00D71AB9" w:rsidP="00D71AB9">
      <w:pPr>
        <w:pStyle w:val="Default"/>
        <w:rPr>
          <w:bCs/>
          <w:sz w:val="22"/>
          <w:szCs w:val="22"/>
          <w:lang w:val="lt-LT"/>
        </w:rPr>
      </w:pPr>
      <w:r>
        <w:rPr>
          <w:bCs/>
          <w:sz w:val="22"/>
          <w:szCs w:val="22"/>
          <w:lang w:val="lt-LT"/>
        </w:rPr>
        <w:t xml:space="preserve">UAB </w:t>
      </w:r>
      <w:proofErr w:type="spellStart"/>
      <w:r>
        <w:rPr>
          <w:bCs/>
          <w:sz w:val="22"/>
          <w:szCs w:val="22"/>
          <w:lang w:val="lt-LT"/>
        </w:rPr>
        <w:t>Norameda</w:t>
      </w:r>
      <w:proofErr w:type="spellEnd"/>
    </w:p>
    <w:p w:rsidR="00D71AB9" w:rsidRDefault="00D71AB9" w:rsidP="00D71AB9">
      <w:pPr>
        <w:rPr>
          <w:szCs w:val="22"/>
          <w:lang w:val="lt-LT"/>
        </w:rPr>
      </w:pPr>
      <w:r>
        <w:rPr>
          <w:szCs w:val="22"/>
          <w:lang w:val="lt-LT"/>
        </w:rPr>
        <w:t>Meistrų 8a, LT-02189 Vilnius</w:t>
      </w:r>
    </w:p>
    <w:p w:rsidR="00D71AB9" w:rsidRDefault="00D71AB9" w:rsidP="00D71AB9">
      <w:pPr>
        <w:autoSpaceDE w:val="0"/>
        <w:rPr>
          <w:rFonts w:eastAsia="Batang"/>
          <w:bCs/>
          <w:szCs w:val="22"/>
          <w:lang w:val="lt-LT"/>
        </w:rPr>
      </w:pPr>
      <w:r>
        <w:rPr>
          <w:rFonts w:eastAsia="Batang"/>
          <w:bCs/>
          <w:szCs w:val="22"/>
          <w:lang w:val="lt-LT"/>
        </w:rPr>
        <w:t>Lietuva</w:t>
      </w:r>
    </w:p>
    <w:p w:rsidR="00D71AB9" w:rsidRDefault="00D71AB9" w:rsidP="00D71AB9">
      <w:pPr>
        <w:autoSpaceDE w:val="0"/>
        <w:rPr>
          <w:rFonts w:eastAsia="Batang"/>
          <w:bCs/>
          <w:szCs w:val="22"/>
          <w:lang w:val="lt-LT"/>
        </w:rPr>
      </w:pPr>
    </w:p>
    <w:p w:rsidR="00D71AB9" w:rsidRDefault="00D71AB9" w:rsidP="00D71AB9">
      <w:pPr>
        <w:autoSpaceDE w:val="0"/>
        <w:rPr>
          <w:lang w:val="lt-LT"/>
        </w:rPr>
      </w:pPr>
    </w:p>
    <w:p w:rsidR="00D71AB9" w:rsidRPr="00D73367" w:rsidRDefault="00D71AB9" w:rsidP="00D71AB9">
      <w:pPr>
        <w:ind w:right="-2"/>
        <w:rPr>
          <w:lang w:val="lt-LT"/>
        </w:rPr>
      </w:pPr>
      <w:r>
        <w:rPr>
          <w:b/>
          <w:lang w:val="lt-LT"/>
        </w:rPr>
        <w:t>Šis vaistas EEE valstybėse narėse registruotas tokiais pavadinimais</w:t>
      </w:r>
      <w:r>
        <w:rPr>
          <w:lang w:val="lt-LT"/>
        </w:rPr>
        <w:t>:</w:t>
      </w:r>
    </w:p>
    <w:p w:rsidR="00D71AB9" w:rsidRDefault="00D71AB9" w:rsidP="00D71AB9">
      <w:pPr>
        <w:tabs>
          <w:tab w:val="clear" w:pos="567"/>
        </w:tabs>
        <w:spacing w:line="240" w:lineRule="auto"/>
        <w:ind w:right="-2"/>
        <w:rPr>
          <w:lang w:val="lt-LT"/>
        </w:rPr>
      </w:pPr>
    </w:p>
    <w:p w:rsidR="00D71AB9" w:rsidRPr="002110D0" w:rsidRDefault="00D71AB9" w:rsidP="00D71AB9">
      <w:proofErr w:type="spellStart"/>
      <w:r w:rsidRPr="00114E5A">
        <w:rPr>
          <w:rFonts w:eastAsia="Batang"/>
        </w:rPr>
        <w:t>Čekija</w:t>
      </w:r>
      <w:proofErr w:type="spellEnd"/>
      <w:r w:rsidRPr="00114E5A">
        <w:rPr>
          <w:rFonts w:eastAsia="Batang"/>
        </w:rPr>
        <w:t xml:space="preserve">             </w:t>
      </w:r>
      <w:proofErr w:type="spellStart"/>
      <w:r w:rsidRPr="00114E5A">
        <w:rPr>
          <w:rFonts w:eastAsia="Batang"/>
        </w:rPr>
        <w:t>Bosentan</w:t>
      </w:r>
      <w:proofErr w:type="spellEnd"/>
      <w:r w:rsidRPr="00114E5A">
        <w:rPr>
          <w:rFonts w:eastAsia="Batang"/>
        </w:rPr>
        <w:t xml:space="preserve"> Abdi 62.5</w:t>
      </w:r>
      <w:r>
        <w:rPr>
          <w:rFonts w:eastAsia="Batang"/>
        </w:rPr>
        <w:t> mg</w:t>
      </w:r>
    </w:p>
    <w:p w:rsidR="00D71AB9" w:rsidRPr="002110D0" w:rsidRDefault="00D71AB9" w:rsidP="00D71AB9">
      <w:r w:rsidRPr="00114E5A">
        <w:rPr>
          <w:rFonts w:eastAsia="Batang"/>
        </w:rPr>
        <w:t xml:space="preserve">                       </w:t>
      </w:r>
      <w:proofErr w:type="spellStart"/>
      <w:r w:rsidRPr="00114E5A">
        <w:rPr>
          <w:rFonts w:eastAsia="Batang"/>
        </w:rPr>
        <w:t>Bosentan</w:t>
      </w:r>
      <w:proofErr w:type="spellEnd"/>
      <w:r w:rsidRPr="00114E5A">
        <w:rPr>
          <w:rFonts w:eastAsia="Batang"/>
        </w:rPr>
        <w:t xml:space="preserve"> Abdi 125</w:t>
      </w:r>
      <w:r>
        <w:rPr>
          <w:rFonts w:eastAsia="Batang"/>
        </w:rPr>
        <w:t> mg</w:t>
      </w:r>
    </w:p>
    <w:p w:rsidR="00D71AB9" w:rsidRPr="00114E5A" w:rsidRDefault="00D71AB9" w:rsidP="00D71AB9">
      <w:pPr>
        <w:rPr>
          <w:rFonts w:eastAsia="Batang"/>
        </w:rPr>
      </w:pPr>
    </w:p>
    <w:p w:rsidR="00D71AB9" w:rsidRPr="002110D0" w:rsidRDefault="00D71AB9" w:rsidP="00D71AB9">
      <w:proofErr w:type="spellStart"/>
      <w:r w:rsidRPr="00114E5A">
        <w:rPr>
          <w:rFonts w:eastAsia="Batang"/>
        </w:rPr>
        <w:t>Estija</w:t>
      </w:r>
      <w:proofErr w:type="spellEnd"/>
      <w:r w:rsidRPr="00114E5A">
        <w:rPr>
          <w:rFonts w:eastAsia="Batang"/>
        </w:rPr>
        <w:tab/>
      </w:r>
      <w:r w:rsidRPr="00114E5A">
        <w:rPr>
          <w:rFonts w:eastAsia="Batang"/>
        </w:rPr>
        <w:tab/>
      </w:r>
      <w:proofErr w:type="spellStart"/>
      <w:r w:rsidRPr="00114E5A">
        <w:rPr>
          <w:rFonts w:eastAsia="Batang"/>
        </w:rPr>
        <w:t>Bosentan</w:t>
      </w:r>
      <w:proofErr w:type="spellEnd"/>
      <w:r w:rsidRPr="00114E5A">
        <w:rPr>
          <w:rFonts w:eastAsia="Batang"/>
        </w:rPr>
        <w:t xml:space="preserve"> </w:t>
      </w:r>
      <w:proofErr w:type="spellStart"/>
      <w:r w:rsidRPr="00114E5A">
        <w:rPr>
          <w:rFonts w:eastAsia="Batang"/>
        </w:rPr>
        <w:t>Norameda</w:t>
      </w:r>
      <w:proofErr w:type="spellEnd"/>
      <w:r w:rsidRPr="00114E5A">
        <w:rPr>
          <w:rFonts w:eastAsia="Batang"/>
        </w:rPr>
        <w:t xml:space="preserve"> 62.5</w:t>
      </w:r>
      <w:r>
        <w:rPr>
          <w:rFonts w:eastAsia="Batang"/>
        </w:rPr>
        <w:t> mg</w:t>
      </w:r>
    </w:p>
    <w:p w:rsidR="00D71AB9" w:rsidRPr="002110D0" w:rsidRDefault="00D71AB9" w:rsidP="00D71AB9">
      <w:r>
        <w:rPr>
          <w:rFonts w:eastAsia="Batang"/>
        </w:rPr>
        <w:tab/>
      </w:r>
      <w:r>
        <w:rPr>
          <w:rFonts w:eastAsia="Batang"/>
        </w:rPr>
        <w:tab/>
      </w:r>
      <w:proofErr w:type="spellStart"/>
      <w:r w:rsidRPr="00114E5A">
        <w:rPr>
          <w:rFonts w:eastAsia="Batang"/>
        </w:rPr>
        <w:t>Bosentan</w:t>
      </w:r>
      <w:proofErr w:type="spellEnd"/>
      <w:r w:rsidRPr="00114E5A">
        <w:rPr>
          <w:rFonts w:eastAsia="Batang"/>
        </w:rPr>
        <w:t xml:space="preserve"> </w:t>
      </w:r>
      <w:proofErr w:type="spellStart"/>
      <w:r w:rsidRPr="00114E5A">
        <w:rPr>
          <w:rFonts w:eastAsia="Batang"/>
        </w:rPr>
        <w:t>Norameda</w:t>
      </w:r>
      <w:proofErr w:type="spellEnd"/>
      <w:r w:rsidRPr="00114E5A">
        <w:rPr>
          <w:rFonts w:eastAsia="Batang"/>
        </w:rPr>
        <w:t xml:space="preserve"> 125</w:t>
      </w:r>
      <w:r>
        <w:rPr>
          <w:rFonts w:eastAsia="Batang"/>
        </w:rPr>
        <w:t> mg</w:t>
      </w:r>
    </w:p>
    <w:p w:rsidR="00D71AB9" w:rsidRPr="00114E5A" w:rsidRDefault="00D71AB9" w:rsidP="00D71AB9">
      <w:pPr>
        <w:rPr>
          <w:rFonts w:eastAsia="Batang"/>
        </w:rPr>
      </w:pPr>
    </w:p>
    <w:p w:rsidR="00D71AB9" w:rsidRPr="002110D0" w:rsidRDefault="00D71AB9" w:rsidP="00D71AB9">
      <w:proofErr w:type="spellStart"/>
      <w:r w:rsidRPr="00114E5A">
        <w:rPr>
          <w:rFonts w:eastAsia="Batang"/>
        </w:rPr>
        <w:t>Lietuva</w:t>
      </w:r>
      <w:proofErr w:type="spellEnd"/>
      <w:r w:rsidRPr="00114E5A">
        <w:rPr>
          <w:rFonts w:eastAsia="Batang"/>
        </w:rPr>
        <w:t xml:space="preserve"> </w:t>
      </w:r>
      <w:r w:rsidRPr="00114E5A">
        <w:rPr>
          <w:rFonts w:eastAsia="Batang"/>
        </w:rPr>
        <w:tab/>
      </w:r>
      <w:proofErr w:type="spellStart"/>
      <w:r w:rsidRPr="00114E5A">
        <w:rPr>
          <w:rFonts w:eastAsia="Batang"/>
        </w:rPr>
        <w:t>Bosentan</w:t>
      </w:r>
      <w:proofErr w:type="spellEnd"/>
      <w:r w:rsidRPr="00114E5A">
        <w:rPr>
          <w:rFonts w:eastAsia="Batang"/>
        </w:rPr>
        <w:t xml:space="preserve"> </w:t>
      </w:r>
      <w:proofErr w:type="spellStart"/>
      <w:r w:rsidRPr="00114E5A">
        <w:rPr>
          <w:rFonts w:eastAsia="Batang"/>
        </w:rPr>
        <w:t>Norameda</w:t>
      </w:r>
      <w:proofErr w:type="spellEnd"/>
      <w:r w:rsidRPr="00114E5A">
        <w:rPr>
          <w:rFonts w:eastAsia="Batang"/>
        </w:rPr>
        <w:t xml:space="preserve"> 62</w:t>
      </w:r>
      <w:proofErr w:type="gramStart"/>
      <w:r w:rsidRPr="00114E5A">
        <w:rPr>
          <w:rFonts w:eastAsia="Batang"/>
        </w:rPr>
        <w:t>,5</w:t>
      </w:r>
      <w:proofErr w:type="gramEnd"/>
      <w:r>
        <w:rPr>
          <w:rFonts w:eastAsia="Batang"/>
        </w:rPr>
        <w:t> mg</w:t>
      </w:r>
      <w:r w:rsidRPr="00114E5A">
        <w:rPr>
          <w:rFonts w:eastAsia="Batang"/>
        </w:rPr>
        <w:t xml:space="preserve"> </w:t>
      </w:r>
      <w:proofErr w:type="spellStart"/>
      <w:r w:rsidRPr="00114E5A">
        <w:rPr>
          <w:rFonts w:eastAsia="Batang"/>
        </w:rPr>
        <w:t>plėvele</w:t>
      </w:r>
      <w:proofErr w:type="spellEnd"/>
      <w:r w:rsidRPr="00114E5A">
        <w:rPr>
          <w:rFonts w:eastAsia="Batang"/>
        </w:rPr>
        <w:t xml:space="preserve"> </w:t>
      </w:r>
      <w:proofErr w:type="spellStart"/>
      <w:r w:rsidRPr="00114E5A">
        <w:rPr>
          <w:rFonts w:eastAsia="Batang"/>
        </w:rPr>
        <w:t>dengtos</w:t>
      </w:r>
      <w:proofErr w:type="spellEnd"/>
      <w:r w:rsidRPr="00114E5A">
        <w:rPr>
          <w:rFonts w:eastAsia="Batang"/>
        </w:rPr>
        <w:t xml:space="preserve"> </w:t>
      </w:r>
      <w:proofErr w:type="spellStart"/>
      <w:r w:rsidRPr="00114E5A">
        <w:rPr>
          <w:rFonts w:eastAsia="Batang"/>
        </w:rPr>
        <w:t>tabletės</w:t>
      </w:r>
      <w:proofErr w:type="spellEnd"/>
    </w:p>
    <w:p w:rsidR="00D71AB9" w:rsidRPr="002110D0" w:rsidRDefault="00D71AB9" w:rsidP="00D71AB9">
      <w:r>
        <w:rPr>
          <w:rFonts w:eastAsia="Batang"/>
        </w:rPr>
        <w:tab/>
      </w:r>
      <w:r>
        <w:rPr>
          <w:rFonts w:eastAsia="Batang"/>
        </w:rPr>
        <w:tab/>
      </w:r>
      <w:proofErr w:type="spellStart"/>
      <w:r w:rsidRPr="00114E5A">
        <w:rPr>
          <w:rFonts w:eastAsia="Batang"/>
        </w:rPr>
        <w:t>Bosentan</w:t>
      </w:r>
      <w:proofErr w:type="spellEnd"/>
      <w:r w:rsidRPr="00114E5A">
        <w:rPr>
          <w:rFonts w:eastAsia="Batang"/>
        </w:rPr>
        <w:t xml:space="preserve"> </w:t>
      </w:r>
      <w:proofErr w:type="spellStart"/>
      <w:r w:rsidRPr="00114E5A">
        <w:rPr>
          <w:rFonts w:eastAsia="Batang"/>
        </w:rPr>
        <w:t>Norameda</w:t>
      </w:r>
      <w:proofErr w:type="spellEnd"/>
      <w:r w:rsidRPr="00114E5A">
        <w:rPr>
          <w:rFonts w:eastAsia="Batang"/>
        </w:rPr>
        <w:t xml:space="preserve"> 125</w:t>
      </w:r>
      <w:r>
        <w:rPr>
          <w:rFonts w:eastAsia="Batang"/>
        </w:rPr>
        <w:t> mg</w:t>
      </w:r>
      <w:r w:rsidRPr="00114E5A">
        <w:rPr>
          <w:rFonts w:eastAsia="Batang"/>
        </w:rPr>
        <w:t xml:space="preserve"> </w:t>
      </w:r>
      <w:proofErr w:type="spellStart"/>
      <w:r w:rsidRPr="00114E5A">
        <w:rPr>
          <w:rFonts w:eastAsia="Batang"/>
        </w:rPr>
        <w:t>plėvele</w:t>
      </w:r>
      <w:proofErr w:type="spellEnd"/>
      <w:r w:rsidRPr="00114E5A">
        <w:rPr>
          <w:rFonts w:eastAsia="Batang"/>
        </w:rPr>
        <w:t xml:space="preserve"> </w:t>
      </w:r>
      <w:proofErr w:type="spellStart"/>
      <w:r w:rsidRPr="00114E5A">
        <w:rPr>
          <w:rFonts w:eastAsia="Batang"/>
        </w:rPr>
        <w:t>dengtos</w:t>
      </w:r>
      <w:proofErr w:type="spellEnd"/>
      <w:r w:rsidRPr="00114E5A">
        <w:rPr>
          <w:rFonts w:eastAsia="Batang"/>
        </w:rPr>
        <w:t xml:space="preserve"> </w:t>
      </w:r>
      <w:proofErr w:type="spellStart"/>
      <w:r w:rsidRPr="00114E5A">
        <w:rPr>
          <w:rFonts w:eastAsia="Batang"/>
        </w:rPr>
        <w:t>tabletės</w:t>
      </w:r>
      <w:proofErr w:type="spellEnd"/>
    </w:p>
    <w:p w:rsidR="00D71AB9" w:rsidRPr="00114E5A" w:rsidRDefault="00D71AB9" w:rsidP="00D71AB9"/>
    <w:p w:rsidR="00D71AB9" w:rsidRPr="002110D0" w:rsidRDefault="00D71AB9" w:rsidP="00D71AB9">
      <w:proofErr w:type="spellStart"/>
      <w:r w:rsidRPr="00114E5A">
        <w:rPr>
          <w:rFonts w:eastAsia="Batang"/>
        </w:rPr>
        <w:t>Latvija</w:t>
      </w:r>
      <w:proofErr w:type="spellEnd"/>
      <w:r w:rsidRPr="00114E5A">
        <w:rPr>
          <w:rFonts w:eastAsia="Batang"/>
        </w:rPr>
        <w:tab/>
      </w:r>
      <w:proofErr w:type="spellStart"/>
      <w:r w:rsidRPr="00114E5A">
        <w:rPr>
          <w:rFonts w:eastAsia="Batang"/>
        </w:rPr>
        <w:t>Bosentan</w:t>
      </w:r>
      <w:proofErr w:type="spellEnd"/>
      <w:r w:rsidRPr="00114E5A">
        <w:rPr>
          <w:rFonts w:eastAsia="Batang"/>
        </w:rPr>
        <w:t xml:space="preserve"> </w:t>
      </w:r>
      <w:proofErr w:type="spellStart"/>
      <w:r w:rsidRPr="00114E5A">
        <w:rPr>
          <w:rFonts w:eastAsia="Batang"/>
        </w:rPr>
        <w:t>Norameda</w:t>
      </w:r>
      <w:proofErr w:type="spellEnd"/>
      <w:r w:rsidRPr="00114E5A">
        <w:rPr>
          <w:rFonts w:eastAsia="Batang"/>
        </w:rPr>
        <w:t xml:space="preserve"> 62.5</w:t>
      </w:r>
      <w:r>
        <w:rPr>
          <w:rFonts w:eastAsia="Batang"/>
        </w:rPr>
        <w:t> mg</w:t>
      </w:r>
      <w:r w:rsidRPr="00114E5A">
        <w:rPr>
          <w:rFonts w:eastAsia="Batang"/>
        </w:rPr>
        <w:t xml:space="preserve"> </w:t>
      </w:r>
      <w:proofErr w:type="spellStart"/>
      <w:r w:rsidRPr="00114E5A">
        <w:rPr>
          <w:rFonts w:eastAsia="Batang"/>
        </w:rPr>
        <w:t>apvalkotās</w:t>
      </w:r>
      <w:proofErr w:type="spellEnd"/>
      <w:r w:rsidRPr="00114E5A">
        <w:rPr>
          <w:rFonts w:eastAsia="Batang"/>
        </w:rPr>
        <w:t xml:space="preserve"> </w:t>
      </w:r>
      <w:proofErr w:type="spellStart"/>
      <w:r w:rsidRPr="00114E5A">
        <w:rPr>
          <w:rFonts w:eastAsia="Batang"/>
        </w:rPr>
        <w:t>tabletes</w:t>
      </w:r>
      <w:proofErr w:type="spellEnd"/>
    </w:p>
    <w:p w:rsidR="00D71AB9" w:rsidRPr="002110D0" w:rsidRDefault="00D71AB9" w:rsidP="00D71AB9">
      <w:r>
        <w:rPr>
          <w:rFonts w:eastAsia="Batang"/>
        </w:rPr>
        <w:tab/>
      </w:r>
      <w:r>
        <w:rPr>
          <w:rFonts w:eastAsia="Batang"/>
        </w:rPr>
        <w:tab/>
      </w:r>
      <w:proofErr w:type="spellStart"/>
      <w:r w:rsidRPr="00114E5A">
        <w:rPr>
          <w:rFonts w:eastAsia="Batang"/>
        </w:rPr>
        <w:t>Bosentan</w:t>
      </w:r>
      <w:proofErr w:type="spellEnd"/>
      <w:r w:rsidRPr="00114E5A">
        <w:rPr>
          <w:rFonts w:eastAsia="Batang"/>
        </w:rPr>
        <w:t xml:space="preserve"> </w:t>
      </w:r>
      <w:proofErr w:type="spellStart"/>
      <w:r w:rsidRPr="00114E5A">
        <w:rPr>
          <w:rFonts w:eastAsia="Batang"/>
        </w:rPr>
        <w:t>Norameda</w:t>
      </w:r>
      <w:proofErr w:type="spellEnd"/>
      <w:r w:rsidRPr="00114E5A">
        <w:rPr>
          <w:rFonts w:eastAsia="Batang"/>
        </w:rPr>
        <w:t xml:space="preserve"> 125</w:t>
      </w:r>
      <w:r>
        <w:rPr>
          <w:rFonts w:eastAsia="Batang"/>
        </w:rPr>
        <w:t> mg</w:t>
      </w:r>
      <w:r w:rsidRPr="00114E5A">
        <w:rPr>
          <w:rFonts w:eastAsia="Batang"/>
        </w:rPr>
        <w:t xml:space="preserve"> </w:t>
      </w:r>
      <w:proofErr w:type="spellStart"/>
      <w:r w:rsidRPr="00114E5A">
        <w:rPr>
          <w:rFonts w:eastAsia="Batang"/>
        </w:rPr>
        <w:t>apvalkotās</w:t>
      </w:r>
      <w:proofErr w:type="spellEnd"/>
      <w:r w:rsidRPr="00114E5A">
        <w:rPr>
          <w:rFonts w:eastAsia="Batang"/>
        </w:rPr>
        <w:t xml:space="preserve"> </w:t>
      </w:r>
      <w:proofErr w:type="spellStart"/>
      <w:r w:rsidRPr="00114E5A">
        <w:rPr>
          <w:rFonts w:eastAsia="Batang"/>
        </w:rPr>
        <w:t>tabletes</w:t>
      </w:r>
      <w:proofErr w:type="spellEnd"/>
    </w:p>
    <w:p w:rsidR="00D71AB9" w:rsidRPr="00114E5A" w:rsidRDefault="00D71AB9" w:rsidP="00D71AB9">
      <w:pPr>
        <w:rPr>
          <w:rFonts w:eastAsia="Batang"/>
        </w:rPr>
      </w:pPr>
    </w:p>
    <w:p w:rsidR="00D71AB9" w:rsidRPr="002110D0" w:rsidRDefault="00D71AB9" w:rsidP="00D71AB9">
      <w:proofErr w:type="spellStart"/>
      <w:r w:rsidRPr="00114E5A">
        <w:rPr>
          <w:rFonts w:eastAsia="Batang"/>
        </w:rPr>
        <w:t>Slovėnija</w:t>
      </w:r>
      <w:proofErr w:type="spellEnd"/>
      <w:r w:rsidRPr="00114E5A">
        <w:rPr>
          <w:rFonts w:eastAsia="Batang"/>
        </w:rPr>
        <w:tab/>
      </w:r>
      <w:proofErr w:type="spellStart"/>
      <w:r w:rsidRPr="00114E5A">
        <w:rPr>
          <w:rFonts w:eastAsia="Batang"/>
        </w:rPr>
        <w:t>Bosentan</w:t>
      </w:r>
      <w:proofErr w:type="spellEnd"/>
      <w:r w:rsidRPr="00114E5A">
        <w:rPr>
          <w:rFonts w:eastAsia="Batang"/>
        </w:rPr>
        <w:t xml:space="preserve"> </w:t>
      </w:r>
      <w:proofErr w:type="spellStart"/>
      <w:r w:rsidRPr="00114E5A">
        <w:rPr>
          <w:rFonts w:eastAsia="Batang"/>
        </w:rPr>
        <w:t>Norameda</w:t>
      </w:r>
      <w:proofErr w:type="spellEnd"/>
      <w:r w:rsidRPr="00114E5A">
        <w:rPr>
          <w:rFonts w:eastAsia="Batang"/>
        </w:rPr>
        <w:t xml:space="preserve"> 62.5</w:t>
      </w:r>
      <w:r>
        <w:rPr>
          <w:rFonts w:eastAsia="Batang"/>
        </w:rPr>
        <w:t> mg</w:t>
      </w:r>
    </w:p>
    <w:p w:rsidR="00D71AB9" w:rsidRPr="002110D0" w:rsidRDefault="00D71AB9" w:rsidP="00D71AB9">
      <w:r>
        <w:rPr>
          <w:rFonts w:eastAsia="Batang"/>
        </w:rPr>
        <w:tab/>
      </w:r>
      <w:r>
        <w:rPr>
          <w:rFonts w:eastAsia="Batang"/>
        </w:rPr>
        <w:tab/>
      </w:r>
      <w:proofErr w:type="spellStart"/>
      <w:r w:rsidRPr="00114E5A">
        <w:rPr>
          <w:rFonts w:eastAsia="Batang"/>
        </w:rPr>
        <w:t>Bosentan</w:t>
      </w:r>
      <w:proofErr w:type="spellEnd"/>
      <w:r w:rsidRPr="00114E5A">
        <w:rPr>
          <w:rFonts w:eastAsia="Batang"/>
        </w:rPr>
        <w:t xml:space="preserve"> </w:t>
      </w:r>
      <w:proofErr w:type="spellStart"/>
      <w:r w:rsidRPr="00114E5A">
        <w:rPr>
          <w:rFonts w:eastAsia="Batang"/>
        </w:rPr>
        <w:t>Norameda</w:t>
      </w:r>
      <w:proofErr w:type="spellEnd"/>
      <w:r w:rsidRPr="00114E5A">
        <w:rPr>
          <w:rFonts w:eastAsia="Batang"/>
        </w:rPr>
        <w:t xml:space="preserve"> 125</w:t>
      </w:r>
      <w:r>
        <w:rPr>
          <w:rFonts w:eastAsia="Batang"/>
        </w:rPr>
        <w:t> mg</w:t>
      </w:r>
    </w:p>
    <w:p w:rsidR="00D71AB9" w:rsidRPr="00114E5A" w:rsidRDefault="00D71AB9" w:rsidP="00D71AB9"/>
    <w:p w:rsidR="00D71AB9" w:rsidRPr="00114E5A" w:rsidRDefault="00D71AB9" w:rsidP="00D71AB9"/>
    <w:p w:rsidR="00D71AB9" w:rsidRDefault="00D71AB9" w:rsidP="00D71AB9">
      <w:pPr>
        <w:tabs>
          <w:tab w:val="clear" w:pos="567"/>
        </w:tabs>
        <w:spacing w:line="240" w:lineRule="auto"/>
        <w:ind w:right="-2"/>
        <w:rPr>
          <w:lang w:val="lt-LT"/>
        </w:rPr>
      </w:pPr>
      <w:r>
        <w:rPr>
          <w:b/>
          <w:lang w:val="lt-LT"/>
        </w:rPr>
        <w:t>Šis pakuotės lapelis paskutinį kartą peržiūrėtas 2024-12-23.</w:t>
      </w:r>
    </w:p>
    <w:p w:rsidR="00D71AB9" w:rsidRDefault="00D71AB9" w:rsidP="00D71AB9">
      <w:pPr>
        <w:tabs>
          <w:tab w:val="clear" w:pos="567"/>
        </w:tabs>
        <w:spacing w:line="240" w:lineRule="auto"/>
        <w:ind w:right="-2"/>
        <w:rPr>
          <w:lang w:val="lt-LT"/>
        </w:rPr>
      </w:pPr>
    </w:p>
    <w:p w:rsidR="00D71AB9" w:rsidRPr="00E32052" w:rsidRDefault="00D71AB9" w:rsidP="00D71AB9">
      <w:pPr>
        <w:spacing w:line="240" w:lineRule="auto"/>
        <w:ind w:right="-2"/>
        <w:rPr>
          <w:lang w:val="lt-LT"/>
        </w:rPr>
      </w:pPr>
      <w:r>
        <w:rPr>
          <w:lang w:val="lt-LT"/>
        </w:rPr>
        <w:t xml:space="preserve">Išsami informacija apie šį </w:t>
      </w:r>
      <w:r>
        <w:rPr>
          <w:szCs w:val="24"/>
          <w:lang w:val="lt-LT"/>
        </w:rPr>
        <w:t>vaistą</w:t>
      </w:r>
      <w:r>
        <w:rPr>
          <w:lang w:val="lt-LT"/>
        </w:rPr>
        <w:t xml:space="preserve"> pateikiama Valstybinės vaistų kontrolės tarnybos prie Lietuvos Respublikos sveikatos apsaugos ministerijos tinklalapyje</w:t>
      </w:r>
      <w:r>
        <w:rPr>
          <w:i/>
          <w:szCs w:val="24"/>
          <w:lang w:val="lt-LT"/>
        </w:rPr>
        <w:t xml:space="preserve"> </w:t>
      </w:r>
      <w:hyperlink r:id="rId8" w:history="1">
        <w:r>
          <w:rPr>
            <w:rStyle w:val="Hipersaitas"/>
            <w:rFonts w:eastAsia="SimSun"/>
            <w:lang w:val="lt-LT"/>
          </w:rPr>
          <w:t>http://www.vvkt.lt/</w:t>
        </w:r>
      </w:hyperlink>
      <w:r>
        <w:rPr>
          <w:lang w:val="lt-LT"/>
        </w:rPr>
        <w:t>.</w:t>
      </w:r>
    </w:p>
    <w:p w:rsidR="00D71AB9" w:rsidRDefault="00D71AB9" w:rsidP="00D71AB9">
      <w:pPr>
        <w:rPr>
          <w:lang w:val="lt-LT"/>
        </w:rPr>
      </w:pPr>
    </w:p>
    <w:p w:rsidR="00D71AB9" w:rsidRPr="00E32052" w:rsidRDefault="00D71AB9" w:rsidP="00D71AB9">
      <w:pPr>
        <w:rPr>
          <w:lang w:val="lt-LT"/>
        </w:rPr>
      </w:pPr>
    </w:p>
    <w:p w:rsidR="00D71AB9" w:rsidRPr="00C82E18" w:rsidRDefault="00D71AB9" w:rsidP="00D71AB9">
      <w:pPr>
        <w:rPr>
          <w:lang w:val="lt-LT"/>
        </w:rPr>
      </w:pPr>
    </w:p>
    <w:p w:rsidR="00D71AB9" w:rsidRPr="00212D12" w:rsidRDefault="00D71AB9" w:rsidP="00D71AB9">
      <w:pPr>
        <w:rPr>
          <w:lang w:val="lt-LT"/>
        </w:rPr>
      </w:pPr>
    </w:p>
    <w:p w:rsidR="00D71AB9" w:rsidRDefault="00D71AB9" w:rsidP="00D71AB9"/>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707A74"/>
    <w:multiLevelType w:val="multilevel"/>
    <w:tmpl w:val="0C36DD50"/>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37E9233D"/>
    <w:multiLevelType w:val="multilevel"/>
    <w:tmpl w:val="2E70D390"/>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4C6803D1"/>
    <w:multiLevelType w:val="multilevel"/>
    <w:tmpl w:val="10AABDC0"/>
    <w:lvl w:ilvl="0">
      <w:numFmt w:val="bullet"/>
      <w:lvlText w:val="-"/>
      <w:lvlJc w:val="left"/>
      <w:pPr>
        <w:ind w:left="360" w:hanging="360"/>
      </w:pPr>
      <w:rPr>
        <w:rFonts w:cs="Times New Roman"/>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 w15:restartNumberingAfterBreak="0">
    <w:nsid w:val="4D807B39"/>
    <w:multiLevelType w:val="multilevel"/>
    <w:tmpl w:val="3C1667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7CF630BC"/>
    <w:multiLevelType w:val="hybridMultilevel"/>
    <w:tmpl w:val="6C4641BE"/>
    <w:lvl w:ilvl="0" w:tplc="C9AA1E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AB9"/>
    <w:rsid w:val="00072F85"/>
    <w:rsid w:val="000A5E72"/>
    <w:rsid w:val="000A7B60"/>
    <w:rsid w:val="00181364"/>
    <w:rsid w:val="002945D9"/>
    <w:rsid w:val="00305C48"/>
    <w:rsid w:val="003362C6"/>
    <w:rsid w:val="00497D4D"/>
    <w:rsid w:val="00742EBF"/>
    <w:rsid w:val="00B4219F"/>
    <w:rsid w:val="00BA6577"/>
    <w:rsid w:val="00C30905"/>
    <w:rsid w:val="00D358F2"/>
    <w:rsid w:val="00D71AB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D7271D-3A5F-45DB-A9FE-428EAC76B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71AB9"/>
    <w:pPr>
      <w:tabs>
        <w:tab w:val="left" w:pos="567"/>
      </w:tabs>
      <w:suppressAutoHyphens/>
      <w:autoSpaceDN w:val="0"/>
      <w:spacing w:after="0" w:line="260" w:lineRule="exact"/>
      <w:textAlignment w:val="baseline"/>
    </w:pPr>
    <w:rPr>
      <w:rFonts w:ascii="Times New Roman" w:eastAsia="Times New Roman" w:hAnsi="Times New Roman" w:cs="Times New Roman"/>
      <w:szCs w:val="20"/>
      <w:lang w:val="en-GB"/>
    </w:rPr>
  </w:style>
  <w:style w:type="paragraph" w:styleId="Antrat2">
    <w:name w:val="heading 2"/>
    <w:basedOn w:val="prastasis"/>
    <w:next w:val="prastasis"/>
    <w:link w:val="Antrat2Diagrama"/>
    <w:uiPriority w:val="99"/>
    <w:qFormat/>
    <w:rsid w:val="00D71AB9"/>
    <w:pPr>
      <w:keepNext/>
      <w:spacing w:before="240" w:after="60"/>
      <w:outlineLvl w:val="1"/>
    </w:pPr>
    <w:rPr>
      <w:rFonts w:ascii="Cambria" w:hAnsi="Cambria"/>
      <w:b/>
      <w:bCs/>
      <w:i/>
      <w:iCs/>
      <w:sz w:val="28"/>
      <w:szCs w:val="28"/>
    </w:rPr>
  </w:style>
  <w:style w:type="paragraph" w:styleId="Antrat3">
    <w:name w:val="heading 3"/>
    <w:basedOn w:val="prastasis"/>
    <w:next w:val="prastasis"/>
    <w:link w:val="Antrat3Diagrama"/>
    <w:uiPriority w:val="99"/>
    <w:qFormat/>
    <w:rsid w:val="00D71AB9"/>
    <w:pPr>
      <w:keepNext/>
      <w:keepLines/>
      <w:spacing w:before="120" w:after="80"/>
      <w:outlineLvl w:val="2"/>
    </w:pPr>
    <w:rPr>
      <w:rFonts w:ascii="Cambria" w:hAnsi="Cambria"/>
      <w:b/>
      <w:bCs/>
      <w:sz w:val="26"/>
      <w:szCs w:val="26"/>
    </w:rPr>
  </w:style>
  <w:style w:type="paragraph" w:styleId="Antrat4">
    <w:name w:val="heading 4"/>
    <w:basedOn w:val="prastasis"/>
    <w:next w:val="prastasis"/>
    <w:link w:val="Antrat4Diagrama"/>
    <w:uiPriority w:val="99"/>
    <w:qFormat/>
    <w:rsid w:val="00D71AB9"/>
    <w:pPr>
      <w:keepNext/>
      <w:jc w:val="both"/>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D71AB9"/>
    <w:rPr>
      <w:rFonts w:ascii="Cambria" w:eastAsia="Times New Roman" w:hAnsi="Cambria" w:cs="Times New Roman"/>
      <w:b/>
      <w:bCs/>
      <w:i/>
      <w:iCs/>
      <w:sz w:val="28"/>
      <w:szCs w:val="28"/>
      <w:lang w:val="en-GB"/>
    </w:rPr>
  </w:style>
  <w:style w:type="character" w:customStyle="1" w:styleId="Antrat3Diagrama">
    <w:name w:val="Antraštė 3 Diagrama"/>
    <w:basedOn w:val="Numatytasispastraiposriftas"/>
    <w:link w:val="Antrat3"/>
    <w:uiPriority w:val="99"/>
    <w:rsid w:val="00D71AB9"/>
    <w:rPr>
      <w:rFonts w:ascii="Cambria" w:eastAsia="Times New Roman" w:hAnsi="Cambria" w:cs="Times New Roman"/>
      <w:b/>
      <w:bCs/>
      <w:sz w:val="26"/>
      <w:szCs w:val="26"/>
      <w:lang w:val="en-GB"/>
    </w:rPr>
  </w:style>
  <w:style w:type="character" w:customStyle="1" w:styleId="Antrat4Diagrama">
    <w:name w:val="Antraštė 4 Diagrama"/>
    <w:basedOn w:val="Numatytasispastraiposriftas"/>
    <w:link w:val="Antrat4"/>
    <w:uiPriority w:val="99"/>
    <w:rsid w:val="00D71AB9"/>
    <w:rPr>
      <w:rFonts w:ascii="Calibri" w:eastAsia="Times New Roman" w:hAnsi="Calibri" w:cs="Times New Roman"/>
      <w:b/>
      <w:bCs/>
      <w:sz w:val="28"/>
      <w:szCs w:val="28"/>
      <w:lang w:val="en-GB"/>
    </w:rPr>
  </w:style>
  <w:style w:type="character" w:styleId="Hipersaitas">
    <w:name w:val="Hyperlink"/>
    <w:uiPriority w:val="99"/>
    <w:rsid w:val="00D71AB9"/>
    <w:rPr>
      <w:color w:val="0000FF"/>
      <w:u w:val="single"/>
    </w:rPr>
  </w:style>
  <w:style w:type="paragraph" w:customStyle="1" w:styleId="Default">
    <w:name w:val="Default"/>
    <w:uiPriority w:val="99"/>
    <w:rsid w:val="00D71AB9"/>
    <w:pPr>
      <w:suppressAutoHyphens/>
      <w:autoSpaceDE w:val="0"/>
      <w:autoSpaceDN w:val="0"/>
      <w:spacing w:after="0" w:line="240" w:lineRule="auto"/>
      <w:textAlignment w:val="baseline"/>
    </w:pPr>
    <w:rPr>
      <w:rFonts w:ascii="Times New Roman" w:eastAsia="SimSun" w:hAnsi="Times New Roman" w:cs="Times New Roman"/>
      <w:color w:val="000000"/>
      <w:sz w:val="24"/>
      <w:szCs w:val="24"/>
      <w:lang w:val="en-US" w:eastAsia="zh-CN"/>
    </w:rPr>
  </w:style>
  <w:style w:type="paragraph" w:styleId="Sraopastraipa">
    <w:name w:val="List Paragraph"/>
    <w:basedOn w:val="prastasis"/>
    <w:uiPriority w:val="34"/>
    <w:qFormat/>
    <w:rsid w:val="00D71AB9"/>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11359</Words>
  <Characters>6476</Characters>
  <Application>Microsoft Office Word</Application>
  <DocSecurity>0</DocSecurity>
  <Lines>53</Lines>
  <Paragraphs>35</Paragraphs>
  <ScaleCrop>false</ScaleCrop>
  <HeadingPairs>
    <vt:vector size="4" baseType="variant">
      <vt:variant>
        <vt:lpstr>Pavadinimas</vt:lpstr>
      </vt:variant>
      <vt:variant>
        <vt:i4>1</vt:i4>
      </vt:variant>
      <vt:variant>
        <vt:lpstr>Antraštės</vt:lpstr>
      </vt:variant>
      <vt:variant>
        <vt:i4>5</vt:i4>
      </vt:variant>
    </vt:vector>
  </HeadingPairs>
  <TitlesOfParts>
    <vt:vector size="6" baseType="lpstr">
      <vt:lpstr/>
      <vt:lpstr>    Pakuotės lapelis: informacija vartotojui</vt:lpstr>
      <vt:lpstr>        3.	Kaip vartoti Bosentan Norameda</vt:lpstr>
      <vt:lpstr>        4.	Galimas šalutinis poveikis</vt:lpstr>
      <vt:lpstr>        5.	Kaip laikyti Bosentan Norameda</vt:lpstr>
      <vt:lpstr>        6.	Pakuotės turinys ir kita informacija</vt:lpstr>
    </vt:vector>
  </TitlesOfParts>
  <Company/>
  <LinksUpToDate>false</LinksUpToDate>
  <CharactersWithSpaces>17800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2025-01-06T12:24:00Z</dcterms:created>
  <dcterms:modified xsi:type="dcterms:W3CDTF">2025-01-06T12:24:00Z</dcterms:modified>
</cp:coreProperties>
</file>