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EC2AF" w14:textId="77777777" w:rsidR="004B7B47" w:rsidRPr="0026779F" w:rsidRDefault="004B7B47" w:rsidP="004B7B47">
      <w:pPr>
        <w:rPr>
          <w:sz w:val="22"/>
          <w:szCs w:val="22"/>
        </w:rPr>
      </w:pPr>
    </w:p>
    <w:p w14:paraId="628F9B6C" w14:textId="77777777" w:rsidR="004B7B47" w:rsidRPr="0026779F" w:rsidRDefault="004B7B47" w:rsidP="004B7B47">
      <w:pPr>
        <w:rPr>
          <w:sz w:val="22"/>
          <w:szCs w:val="22"/>
        </w:rPr>
      </w:pPr>
    </w:p>
    <w:p w14:paraId="3A4A74FF" w14:textId="77777777" w:rsidR="004B7B47" w:rsidRPr="0026779F" w:rsidRDefault="004B7B47" w:rsidP="004B7B47">
      <w:pPr>
        <w:rPr>
          <w:sz w:val="22"/>
          <w:szCs w:val="22"/>
        </w:rPr>
      </w:pPr>
    </w:p>
    <w:p w14:paraId="557730A7" w14:textId="77777777" w:rsidR="004B7B47" w:rsidRPr="0026779F" w:rsidRDefault="004B7B47" w:rsidP="004B7B47">
      <w:pPr>
        <w:rPr>
          <w:sz w:val="22"/>
          <w:szCs w:val="22"/>
        </w:rPr>
      </w:pPr>
    </w:p>
    <w:p w14:paraId="58926496" w14:textId="77777777" w:rsidR="004B7B47" w:rsidRPr="0026779F" w:rsidRDefault="004B7B47" w:rsidP="004B7B47">
      <w:pPr>
        <w:rPr>
          <w:sz w:val="22"/>
          <w:szCs w:val="22"/>
        </w:rPr>
      </w:pPr>
    </w:p>
    <w:p w14:paraId="0329BA3E" w14:textId="77777777" w:rsidR="004B7B47" w:rsidRPr="0026779F" w:rsidRDefault="004B7B47" w:rsidP="004B7B47">
      <w:pPr>
        <w:rPr>
          <w:sz w:val="22"/>
          <w:szCs w:val="22"/>
        </w:rPr>
      </w:pPr>
    </w:p>
    <w:p w14:paraId="72DA97A4" w14:textId="77777777" w:rsidR="004B7B47" w:rsidRPr="0026779F" w:rsidRDefault="004B7B47" w:rsidP="004B7B47">
      <w:pPr>
        <w:rPr>
          <w:sz w:val="22"/>
          <w:szCs w:val="22"/>
        </w:rPr>
      </w:pPr>
    </w:p>
    <w:p w14:paraId="46F8547C" w14:textId="77777777" w:rsidR="004B7B47" w:rsidRPr="0026779F" w:rsidRDefault="004B7B47" w:rsidP="004B7B47">
      <w:pPr>
        <w:rPr>
          <w:sz w:val="22"/>
          <w:szCs w:val="22"/>
        </w:rPr>
      </w:pPr>
    </w:p>
    <w:p w14:paraId="3FCDE4CD" w14:textId="77777777" w:rsidR="004B7B47" w:rsidRPr="0026779F" w:rsidRDefault="004B7B47" w:rsidP="004B7B47">
      <w:pPr>
        <w:rPr>
          <w:sz w:val="22"/>
          <w:szCs w:val="22"/>
        </w:rPr>
      </w:pPr>
    </w:p>
    <w:p w14:paraId="58CF5873" w14:textId="77777777" w:rsidR="004B7B47" w:rsidRPr="0026779F" w:rsidRDefault="004B7B47" w:rsidP="004B7B47">
      <w:pPr>
        <w:rPr>
          <w:sz w:val="22"/>
          <w:szCs w:val="22"/>
        </w:rPr>
      </w:pPr>
    </w:p>
    <w:p w14:paraId="258114A9" w14:textId="77777777" w:rsidR="004B7B47" w:rsidRPr="0026779F" w:rsidRDefault="004B7B47" w:rsidP="00F00D0B">
      <w:pPr>
        <w:pStyle w:val="BTEMEASMCA"/>
      </w:pPr>
    </w:p>
    <w:p w14:paraId="64026BE9" w14:textId="77777777" w:rsidR="004B7B47" w:rsidRPr="0026779F" w:rsidRDefault="004B7B47" w:rsidP="00F00D0B">
      <w:pPr>
        <w:pStyle w:val="BTEMEASMCA"/>
      </w:pPr>
    </w:p>
    <w:p w14:paraId="4BF2C5A7" w14:textId="77777777" w:rsidR="004B7B47" w:rsidRPr="0026779F" w:rsidRDefault="004B7B47" w:rsidP="00F00D0B">
      <w:pPr>
        <w:pStyle w:val="BTEMEASMCA"/>
      </w:pPr>
    </w:p>
    <w:p w14:paraId="3B9562BF" w14:textId="77777777" w:rsidR="004B7B47" w:rsidRPr="0026779F" w:rsidRDefault="004B7B47" w:rsidP="00F00D0B">
      <w:pPr>
        <w:pStyle w:val="BTEMEASMCA"/>
      </w:pPr>
    </w:p>
    <w:p w14:paraId="6CFA1360" w14:textId="77777777" w:rsidR="004B7B47" w:rsidRPr="0026779F" w:rsidRDefault="004B7B47" w:rsidP="00F00D0B">
      <w:pPr>
        <w:pStyle w:val="BTEMEASMCA"/>
      </w:pPr>
    </w:p>
    <w:p w14:paraId="50C6297C" w14:textId="77777777" w:rsidR="004B7B47" w:rsidRPr="0026779F" w:rsidRDefault="004B7B47" w:rsidP="00F00D0B">
      <w:pPr>
        <w:pStyle w:val="BTEMEASMCA"/>
      </w:pPr>
    </w:p>
    <w:p w14:paraId="5D324B31" w14:textId="77777777" w:rsidR="004B7B47" w:rsidRPr="0026779F" w:rsidRDefault="004B7B47" w:rsidP="00F00D0B">
      <w:pPr>
        <w:pStyle w:val="BTEMEASMCA"/>
      </w:pPr>
    </w:p>
    <w:p w14:paraId="6D7B8C23" w14:textId="77777777" w:rsidR="004B7B47" w:rsidRPr="0026779F" w:rsidRDefault="004B7B47" w:rsidP="00F00D0B">
      <w:pPr>
        <w:pStyle w:val="BTEMEASMCA"/>
      </w:pPr>
    </w:p>
    <w:p w14:paraId="37BC05CA" w14:textId="77777777" w:rsidR="004B7B47" w:rsidRPr="0026779F" w:rsidRDefault="004B7B47" w:rsidP="00F00D0B">
      <w:pPr>
        <w:pStyle w:val="BTEMEASMCA"/>
      </w:pPr>
    </w:p>
    <w:p w14:paraId="4336DF96" w14:textId="77777777" w:rsidR="004B7B47" w:rsidRPr="0026779F" w:rsidRDefault="004B7B47" w:rsidP="00F00D0B">
      <w:pPr>
        <w:pStyle w:val="BTEMEASMCA"/>
      </w:pPr>
    </w:p>
    <w:p w14:paraId="2B2C6917" w14:textId="77777777" w:rsidR="004B7B47" w:rsidRPr="0026779F" w:rsidRDefault="004B7B47" w:rsidP="00F00D0B">
      <w:pPr>
        <w:pStyle w:val="BTEMEASMCA"/>
      </w:pPr>
    </w:p>
    <w:p w14:paraId="61C86AE6" w14:textId="77777777" w:rsidR="004B7B47" w:rsidRPr="0026779F" w:rsidRDefault="004B7B47" w:rsidP="00F00D0B">
      <w:pPr>
        <w:pStyle w:val="BTEMEASMCA"/>
      </w:pPr>
    </w:p>
    <w:p w14:paraId="60B9E7B3" w14:textId="77777777" w:rsidR="004B7B47" w:rsidRPr="0026779F" w:rsidRDefault="004B7B47" w:rsidP="00F00D0B">
      <w:pPr>
        <w:pStyle w:val="BTEMEASMCA"/>
      </w:pPr>
    </w:p>
    <w:p w14:paraId="56FA9851" w14:textId="4CC6A695" w:rsidR="004B7B47" w:rsidRPr="00431264" w:rsidRDefault="004B7B47" w:rsidP="004B7B47">
      <w:pPr>
        <w:pStyle w:val="TTEMEASMCA"/>
        <w:rPr>
          <w:lang w:val="it-IT"/>
        </w:rPr>
      </w:pPr>
      <w:bookmarkStart w:id="0" w:name="_Toc129243096"/>
      <w:bookmarkStart w:id="1" w:name="_Toc129243221"/>
      <w:r w:rsidRPr="00431264">
        <w:rPr>
          <w:lang w:val="it-IT"/>
        </w:rPr>
        <w:t>I PRIEDAS</w:t>
      </w:r>
      <w:bookmarkEnd w:id="0"/>
      <w:bookmarkEnd w:id="1"/>
    </w:p>
    <w:p w14:paraId="66B2308B" w14:textId="77777777" w:rsidR="004B7B47" w:rsidRPr="008573CC" w:rsidRDefault="004B7B47" w:rsidP="00F00D0B">
      <w:pPr>
        <w:pStyle w:val="BTEMEASMCA"/>
      </w:pPr>
    </w:p>
    <w:p w14:paraId="5CFD2B85" w14:textId="0EB4DD3C" w:rsidR="004B7B47" w:rsidRPr="00431264" w:rsidRDefault="004B7B47" w:rsidP="004B7B47">
      <w:pPr>
        <w:pStyle w:val="TTEMEASMCA"/>
        <w:rPr>
          <w:lang w:val="it-IT"/>
        </w:rPr>
      </w:pPr>
      <w:bookmarkStart w:id="2" w:name="_Toc129243097"/>
      <w:bookmarkStart w:id="3" w:name="_Toc129243222"/>
      <w:r w:rsidRPr="00431264">
        <w:rPr>
          <w:lang w:val="it-IT"/>
        </w:rPr>
        <w:t>PREPARATO CHARAKTERISTIKŲ SANTRAUKA</w:t>
      </w:r>
      <w:bookmarkEnd w:id="2"/>
      <w:bookmarkEnd w:id="3"/>
    </w:p>
    <w:p w14:paraId="777B8426" w14:textId="77777777" w:rsidR="004B7B47" w:rsidRPr="0026779F" w:rsidRDefault="004B7B47" w:rsidP="0055427D">
      <w:pPr>
        <w:pStyle w:val="PI-1EMEASMCA"/>
      </w:pPr>
      <w:r w:rsidRPr="0026779F">
        <w:rPr>
          <w:bCs/>
          <w:iCs/>
        </w:rPr>
        <w:br w:type="page"/>
      </w:r>
      <w:bookmarkStart w:id="4" w:name="_Toc129243098"/>
      <w:bookmarkStart w:id="5" w:name="_Toc129243223"/>
      <w:r w:rsidRPr="0026779F">
        <w:lastRenderedPageBreak/>
        <w:t>1.</w:t>
      </w:r>
      <w:r w:rsidRPr="0026779F">
        <w:tab/>
        <w:t>VAISTINIO PREPARATO PAVADINIMAS</w:t>
      </w:r>
      <w:bookmarkEnd w:id="4"/>
      <w:bookmarkEnd w:id="5"/>
    </w:p>
    <w:p w14:paraId="5889A927" w14:textId="77777777" w:rsidR="004B7B47" w:rsidRPr="0026779F" w:rsidRDefault="004B7B47" w:rsidP="00F00D0B">
      <w:pPr>
        <w:pStyle w:val="BTEMEASMCA"/>
      </w:pPr>
    </w:p>
    <w:p w14:paraId="342B270B" w14:textId="77777777" w:rsidR="004B7B47" w:rsidRDefault="004B7B47" w:rsidP="004B7B47">
      <w:pPr>
        <w:tabs>
          <w:tab w:val="right" w:pos="1985"/>
          <w:tab w:val="left" w:pos="2127"/>
        </w:tabs>
        <w:overflowPunct w:val="0"/>
        <w:autoSpaceDE w:val="0"/>
        <w:autoSpaceDN w:val="0"/>
        <w:adjustRightInd w:val="0"/>
        <w:rPr>
          <w:sz w:val="22"/>
          <w:szCs w:val="22"/>
        </w:rPr>
      </w:pPr>
      <w:proofErr w:type="spellStart"/>
      <w:r w:rsidRPr="0026779F">
        <w:rPr>
          <w:bCs/>
          <w:spacing w:val="-2"/>
          <w:sz w:val="22"/>
          <w:szCs w:val="22"/>
        </w:rPr>
        <w:t>Recombinate</w:t>
      </w:r>
      <w:proofErr w:type="spellEnd"/>
      <w:r w:rsidRPr="0026779F">
        <w:rPr>
          <w:spacing w:val="-2"/>
          <w:sz w:val="22"/>
          <w:szCs w:val="22"/>
        </w:rPr>
        <w:tab/>
        <w:t xml:space="preserve"> </w:t>
      </w:r>
      <w:r w:rsidRPr="0026779F">
        <w:rPr>
          <w:sz w:val="22"/>
          <w:szCs w:val="22"/>
        </w:rPr>
        <w:t>250 TV</w:t>
      </w:r>
      <w:r>
        <w:rPr>
          <w:sz w:val="22"/>
          <w:szCs w:val="22"/>
        </w:rPr>
        <w:t>/5 ml</w:t>
      </w:r>
      <w:r w:rsidRPr="0026779F">
        <w:rPr>
          <w:sz w:val="22"/>
          <w:szCs w:val="22"/>
        </w:rPr>
        <w:t xml:space="preserve"> milteliai ir tirpiklis injekciniam tirpalui</w:t>
      </w:r>
    </w:p>
    <w:p w14:paraId="76859DB8" w14:textId="77777777" w:rsidR="004B7B47" w:rsidRPr="0026779F" w:rsidRDefault="004B7B47" w:rsidP="004B7B47">
      <w:pPr>
        <w:tabs>
          <w:tab w:val="right" w:pos="1985"/>
          <w:tab w:val="left" w:pos="2127"/>
        </w:tabs>
        <w:overflowPunct w:val="0"/>
        <w:autoSpaceDE w:val="0"/>
        <w:autoSpaceDN w:val="0"/>
        <w:adjustRightInd w:val="0"/>
        <w:rPr>
          <w:sz w:val="22"/>
          <w:szCs w:val="22"/>
        </w:rPr>
      </w:pPr>
      <w:proofErr w:type="spellStart"/>
      <w:r w:rsidRPr="0026779F">
        <w:rPr>
          <w:bCs/>
          <w:spacing w:val="-2"/>
          <w:sz w:val="22"/>
          <w:szCs w:val="22"/>
        </w:rPr>
        <w:t>Recombinate</w:t>
      </w:r>
      <w:proofErr w:type="spellEnd"/>
      <w:r w:rsidRPr="0026779F">
        <w:rPr>
          <w:spacing w:val="-2"/>
          <w:sz w:val="22"/>
          <w:szCs w:val="22"/>
        </w:rPr>
        <w:tab/>
        <w:t xml:space="preserve"> </w:t>
      </w:r>
      <w:r w:rsidRPr="0026779F">
        <w:rPr>
          <w:sz w:val="22"/>
          <w:szCs w:val="22"/>
        </w:rPr>
        <w:t>5</w:t>
      </w:r>
      <w:r>
        <w:rPr>
          <w:sz w:val="22"/>
          <w:szCs w:val="22"/>
        </w:rPr>
        <w:t>0</w:t>
      </w:r>
      <w:r w:rsidRPr="0026779F">
        <w:rPr>
          <w:sz w:val="22"/>
          <w:szCs w:val="22"/>
        </w:rPr>
        <w:t>0 TV</w:t>
      </w:r>
      <w:r>
        <w:rPr>
          <w:sz w:val="22"/>
          <w:szCs w:val="22"/>
        </w:rPr>
        <w:t>/5 ml</w:t>
      </w:r>
      <w:r w:rsidRPr="0026779F">
        <w:rPr>
          <w:sz w:val="22"/>
          <w:szCs w:val="22"/>
        </w:rPr>
        <w:t xml:space="preserve"> milteliai ir tirpiklis injekciniam tirpalui</w:t>
      </w:r>
    </w:p>
    <w:p w14:paraId="7F009C0B" w14:textId="77777777" w:rsidR="004B7B47" w:rsidRPr="0026779F" w:rsidRDefault="004B7B47" w:rsidP="004B7B47">
      <w:pPr>
        <w:tabs>
          <w:tab w:val="right" w:pos="1985"/>
          <w:tab w:val="left" w:pos="2127"/>
        </w:tabs>
        <w:overflowPunct w:val="0"/>
        <w:autoSpaceDE w:val="0"/>
        <w:autoSpaceDN w:val="0"/>
        <w:adjustRightInd w:val="0"/>
        <w:rPr>
          <w:sz w:val="22"/>
          <w:szCs w:val="22"/>
        </w:rPr>
      </w:pPr>
      <w:proofErr w:type="spellStart"/>
      <w:r w:rsidRPr="0026779F">
        <w:rPr>
          <w:bCs/>
          <w:spacing w:val="-2"/>
          <w:sz w:val="22"/>
          <w:szCs w:val="22"/>
        </w:rPr>
        <w:t>Recombinate</w:t>
      </w:r>
      <w:proofErr w:type="spellEnd"/>
      <w:r w:rsidRPr="0026779F">
        <w:rPr>
          <w:spacing w:val="-2"/>
          <w:sz w:val="22"/>
          <w:szCs w:val="22"/>
        </w:rPr>
        <w:tab/>
        <w:t xml:space="preserve"> </w:t>
      </w:r>
      <w:r>
        <w:rPr>
          <w:sz w:val="22"/>
          <w:szCs w:val="22"/>
        </w:rPr>
        <w:t>100</w:t>
      </w:r>
      <w:r w:rsidRPr="0026779F">
        <w:rPr>
          <w:sz w:val="22"/>
          <w:szCs w:val="22"/>
        </w:rPr>
        <w:t>0 TV</w:t>
      </w:r>
      <w:r>
        <w:rPr>
          <w:sz w:val="22"/>
          <w:szCs w:val="22"/>
        </w:rPr>
        <w:t>/5 ml</w:t>
      </w:r>
      <w:r w:rsidRPr="0026779F">
        <w:rPr>
          <w:sz w:val="22"/>
          <w:szCs w:val="22"/>
        </w:rPr>
        <w:t xml:space="preserve"> milteliai ir tirpiklis injekciniam tirpalui</w:t>
      </w:r>
    </w:p>
    <w:p w14:paraId="556F4A1B" w14:textId="77777777" w:rsidR="004B7B47" w:rsidRPr="0026779F" w:rsidRDefault="004B7B47" w:rsidP="00F00D0B">
      <w:pPr>
        <w:pStyle w:val="BTEMEASMCA"/>
      </w:pPr>
    </w:p>
    <w:p w14:paraId="297ACE3E" w14:textId="77777777" w:rsidR="004B7B47" w:rsidRPr="0026779F" w:rsidRDefault="004B7B47" w:rsidP="00F00D0B">
      <w:pPr>
        <w:pStyle w:val="BTEMEASMCA"/>
      </w:pPr>
    </w:p>
    <w:p w14:paraId="6746F198" w14:textId="3A21D7F2" w:rsidR="004B7B47" w:rsidRPr="0026779F" w:rsidRDefault="004B7B47" w:rsidP="0055427D">
      <w:pPr>
        <w:pStyle w:val="PI-1EMEASMCA"/>
      </w:pPr>
      <w:bookmarkStart w:id="6" w:name="_Toc129243099"/>
      <w:bookmarkStart w:id="7" w:name="_Toc129243224"/>
      <w:r w:rsidRPr="0026779F">
        <w:t>2.</w:t>
      </w:r>
      <w:r w:rsidRPr="0026779F">
        <w:tab/>
        <w:t>KOKYBINĖ IR KIEKYBINĖ SUDĖTIS</w:t>
      </w:r>
      <w:bookmarkEnd w:id="6"/>
      <w:bookmarkEnd w:id="7"/>
    </w:p>
    <w:p w14:paraId="27AF4297" w14:textId="77777777" w:rsidR="004B7B47" w:rsidRPr="0026779F" w:rsidRDefault="004B7B47" w:rsidP="004B7B47">
      <w:pPr>
        <w:rPr>
          <w:bCs/>
          <w:iCs/>
          <w:sz w:val="22"/>
          <w:szCs w:val="22"/>
        </w:rPr>
      </w:pPr>
    </w:p>
    <w:p w14:paraId="099A63B0" w14:textId="77777777" w:rsidR="004B7B47" w:rsidRPr="0026779F" w:rsidRDefault="004B7B47" w:rsidP="004B7B47">
      <w:pPr>
        <w:rPr>
          <w:bCs/>
          <w:iCs/>
          <w:sz w:val="22"/>
          <w:szCs w:val="22"/>
        </w:rPr>
      </w:pPr>
      <w:proofErr w:type="spellStart"/>
      <w:r w:rsidRPr="0026779F">
        <w:rPr>
          <w:bCs/>
          <w:iCs/>
          <w:sz w:val="22"/>
          <w:szCs w:val="22"/>
        </w:rPr>
        <w:t>Oktokogo</w:t>
      </w:r>
      <w:proofErr w:type="spellEnd"/>
      <w:r w:rsidRPr="0026779F">
        <w:rPr>
          <w:bCs/>
          <w:iCs/>
          <w:sz w:val="22"/>
          <w:szCs w:val="22"/>
        </w:rPr>
        <w:t xml:space="preserve"> alfa</w:t>
      </w:r>
      <w:r w:rsidRPr="0026779F">
        <w:rPr>
          <w:bCs/>
          <w:iCs/>
          <w:sz w:val="22"/>
          <w:szCs w:val="22"/>
        </w:rPr>
        <w:tab/>
      </w:r>
      <w:r w:rsidRPr="0026779F">
        <w:rPr>
          <w:bCs/>
          <w:iCs/>
          <w:sz w:val="22"/>
          <w:szCs w:val="22"/>
        </w:rPr>
        <w:tab/>
        <w:t>5</w:t>
      </w:r>
      <w:r>
        <w:rPr>
          <w:bCs/>
          <w:iCs/>
          <w:sz w:val="22"/>
          <w:szCs w:val="22"/>
        </w:rPr>
        <w:t>0 </w:t>
      </w:r>
      <w:r w:rsidRPr="0026779F">
        <w:rPr>
          <w:bCs/>
          <w:iCs/>
          <w:sz w:val="22"/>
          <w:szCs w:val="22"/>
        </w:rPr>
        <w:t>TV viename ml paruošto tirpalo</w:t>
      </w:r>
    </w:p>
    <w:p w14:paraId="02EF1FB2" w14:textId="77777777" w:rsidR="004B7B47" w:rsidRPr="0026779F" w:rsidRDefault="004B7B47" w:rsidP="004B7B47">
      <w:pPr>
        <w:rPr>
          <w:bCs/>
          <w:iCs/>
          <w:sz w:val="22"/>
          <w:szCs w:val="22"/>
        </w:rPr>
      </w:pPr>
      <w:r w:rsidRPr="0026779F">
        <w:rPr>
          <w:bCs/>
          <w:iCs/>
          <w:sz w:val="22"/>
          <w:szCs w:val="22"/>
        </w:rPr>
        <w:t>Po paruošimo:</w:t>
      </w:r>
      <w:r w:rsidRPr="0026779F">
        <w:rPr>
          <w:bCs/>
          <w:iCs/>
          <w:sz w:val="22"/>
          <w:szCs w:val="22"/>
        </w:rPr>
        <w:tab/>
      </w:r>
      <w:r w:rsidRPr="0026779F">
        <w:rPr>
          <w:bCs/>
          <w:iCs/>
          <w:sz w:val="22"/>
          <w:szCs w:val="22"/>
        </w:rPr>
        <w:tab/>
        <w:t xml:space="preserve">Viename </w:t>
      </w:r>
      <w:r>
        <w:rPr>
          <w:bCs/>
          <w:iCs/>
          <w:sz w:val="22"/>
          <w:szCs w:val="22"/>
        </w:rPr>
        <w:t>5</w:t>
      </w:r>
      <w:r w:rsidRPr="0026779F">
        <w:rPr>
          <w:bCs/>
          <w:iCs/>
          <w:sz w:val="22"/>
          <w:szCs w:val="22"/>
        </w:rPr>
        <w:t xml:space="preserve"> ml </w:t>
      </w:r>
      <w:r>
        <w:rPr>
          <w:bCs/>
          <w:iCs/>
          <w:sz w:val="22"/>
          <w:szCs w:val="22"/>
        </w:rPr>
        <w:t>flakon</w:t>
      </w:r>
      <w:r w:rsidRPr="0026779F">
        <w:rPr>
          <w:bCs/>
          <w:iCs/>
          <w:sz w:val="22"/>
          <w:szCs w:val="22"/>
        </w:rPr>
        <w:t>e yra 250</w:t>
      </w:r>
      <w:r>
        <w:rPr>
          <w:bCs/>
          <w:iCs/>
          <w:sz w:val="22"/>
          <w:szCs w:val="22"/>
        </w:rPr>
        <w:t> </w:t>
      </w:r>
      <w:r w:rsidRPr="0026779F">
        <w:rPr>
          <w:bCs/>
          <w:iCs/>
          <w:sz w:val="22"/>
          <w:szCs w:val="22"/>
        </w:rPr>
        <w:t xml:space="preserve">TV </w:t>
      </w:r>
      <w:proofErr w:type="spellStart"/>
      <w:r w:rsidRPr="0026779F">
        <w:rPr>
          <w:bCs/>
          <w:iCs/>
          <w:sz w:val="22"/>
          <w:szCs w:val="22"/>
        </w:rPr>
        <w:t>oktokogo</w:t>
      </w:r>
      <w:proofErr w:type="spellEnd"/>
      <w:r w:rsidRPr="0026779F">
        <w:rPr>
          <w:bCs/>
          <w:iCs/>
          <w:sz w:val="22"/>
          <w:szCs w:val="22"/>
        </w:rPr>
        <w:t xml:space="preserve"> alfa</w:t>
      </w:r>
    </w:p>
    <w:p w14:paraId="2A9FB174" w14:textId="77777777" w:rsidR="004B7B47" w:rsidRPr="0026779F" w:rsidRDefault="004B7B47" w:rsidP="004B7B47">
      <w:pPr>
        <w:tabs>
          <w:tab w:val="left" w:pos="284"/>
        </w:tabs>
        <w:rPr>
          <w:bCs/>
          <w:iCs/>
          <w:sz w:val="22"/>
          <w:szCs w:val="22"/>
        </w:rPr>
      </w:pPr>
      <w:r w:rsidRPr="0026779F">
        <w:rPr>
          <w:bCs/>
          <w:iCs/>
          <w:sz w:val="22"/>
          <w:szCs w:val="22"/>
        </w:rPr>
        <w:t xml:space="preserve">Viename </w:t>
      </w:r>
      <w:proofErr w:type="spellStart"/>
      <w:r w:rsidRPr="0026779F">
        <w:rPr>
          <w:bCs/>
          <w:iCs/>
          <w:sz w:val="22"/>
          <w:szCs w:val="22"/>
        </w:rPr>
        <w:t>Recombinate</w:t>
      </w:r>
      <w:proofErr w:type="spellEnd"/>
      <w:r w:rsidRPr="0026779F">
        <w:rPr>
          <w:bCs/>
          <w:iCs/>
          <w:sz w:val="22"/>
          <w:szCs w:val="22"/>
        </w:rPr>
        <w:t xml:space="preserve"> 250</w:t>
      </w:r>
      <w:r>
        <w:rPr>
          <w:bCs/>
          <w:iCs/>
          <w:sz w:val="22"/>
          <w:szCs w:val="22"/>
        </w:rPr>
        <w:t> </w:t>
      </w:r>
      <w:r w:rsidRPr="0026779F">
        <w:rPr>
          <w:bCs/>
          <w:iCs/>
          <w:sz w:val="22"/>
          <w:szCs w:val="22"/>
        </w:rPr>
        <w:t>TV</w:t>
      </w:r>
      <w:r>
        <w:rPr>
          <w:bCs/>
          <w:iCs/>
          <w:sz w:val="22"/>
          <w:szCs w:val="22"/>
        </w:rPr>
        <w:t>/5 ml</w:t>
      </w:r>
      <w:r w:rsidRPr="0026779F">
        <w:rPr>
          <w:bCs/>
          <w:iCs/>
          <w:sz w:val="22"/>
          <w:szCs w:val="22"/>
        </w:rPr>
        <w:t xml:space="preserve"> </w:t>
      </w:r>
      <w:r>
        <w:rPr>
          <w:bCs/>
          <w:iCs/>
          <w:sz w:val="22"/>
          <w:szCs w:val="22"/>
        </w:rPr>
        <w:t>flakon</w:t>
      </w:r>
      <w:r w:rsidRPr="0026779F">
        <w:rPr>
          <w:bCs/>
          <w:iCs/>
          <w:sz w:val="22"/>
          <w:szCs w:val="22"/>
        </w:rPr>
        <w:t>e yra nominaliai 250</w:t>
      </w:r>
      <w:r>
        <w:rPr>
          <w:bCs/>
          <w:iCs/>
          <w:sz w:val="22"/>
          <w:szCs w:val="22"/>
        </w:rPr>
        <w:t> </w:t>
      </w:r>
      <w:r w:rsidRPr="0026779F">
        <w:rPr>
          <w:bCs/>
          <w:iCs/>
          <w:sz w:val="22"/>
          <w:szCs w:val="22"/>
        </w:rPr>
        <w:t xml:space="preserve">TV </w:t>
      </w:r>
      <w:proofErr w:type="spellStart"/>
      <w:r w:rsidRPr="0026779F">
        <w:rPr>
          <w:bCs/>
          <w:iCs/>
          <w:sz w:val="22"/>
          <w:szCs w:val="22"/>
        </w:rPr>
        <w:t>oktokogo</w:t>
      </w:r>
      <w:proofErr w:type="spellEnd"/>
      <w:r w:rsidRPr="0026779F">
        <w:rPr>
          <w:bCs/>
          <w:iCs/>
          <w:sz w:val="22"/>
          <w:szCs w:val="22"/>
        </w:rPr>
        <w:t xml:space="preserve"> alfa </w:t>
      </w:r>
      <w:r>
        <w:rPr>
          <w:bCs/>
          <w:iCs/>
          <w:sz w:val="22"/>
          <w:szCs w:val="22"/>
        </w:rPr>
        <w:t>(</w:t>
      </w:r>
      <w:proofErr w:type="spellStart"/>
      <w:r w:rsidRPr="0026779F">
        <w:rPr>
          <w:bCs/>
          <w:iCs/>
          <w:sz w:val="22"/>
          <w:szCs w:val="22"/>
        </w:rPr>
        <w:t>rekombinantinio</w:t>
      </w:r>
      <w:proofErr w:type="spellEnd"/>
      <w:r w:rsidRPr="0026779F">
        <w:rPr>
          <w:bCs/>
          <w:iCs/>
          <w:sz w:val="22"/>
          <w:szCs w:val="22"/>
        </w:rPr>
        <w:t xml:space="preserve"> VIII </w:t>
      </w:r>
      <w:proofErr w:type="spellStart"/>
      <w:r w:rsidRPr="0026779F">
        <w:rPr>
          <w:bCs/>
          <w:iCs/>
          <w:sz w:val="22"/>
          <w:szCs w:val="22"/>
        </w:rPr>
        <w:t>koaguliacijos</w:t>
      </w:r>
      <w:proofErr w:type="spellEnd"/>
      <w:r w:rsidRPr="0026779F">
        <w:rPr>
          <w:bCs/>
          <w:iCs/>
          <w:sz w:val="22"/>
          <w:szCs w:val="22"/>
        </w:rPr>
        <w:t xml:space="preserve"> faktoriaus</w:t>
      </w:r>
      <w:r>
        <w:rPr>
          <w:bCs/>
          <w:iCs/>
          <w:sz w:val="22"/>
          <w:szCs w:val="22"/>
        </w:rPr>
        <w:t>)</w:t>
      </w:r>
      <w:r w:rsidRPr="0026779F">
        <w:rPr>
          <w:bCs/>
          <w:iCs/>
          <w:sz w:val="22"/>
          <w:szCs w:val="22"/>
        </w:rPr>
        <w:t>.</w:t>
      </w:r>
    </w:p>
    <w:p w14:paraId="4B67750D" w14:textId="77777777" w:rsidR="004B7B47" w:rsidRPr="0026779F" w:rsidRDefault="004B7B47" w:rsidP="004B7B47">
      <w:pPr>
        <w:tabs>
          <w:tab w:val="left" w:pos="284"/>
        </w:tabs>
        <w:rPr>
          <w:bCs/>
          <w:iCs/>
          <w:sz w:val="22"/>
          <w:szCs w:val="22"/>
        </w:rPr>
      </w:pPr>
      <w:r w:rsidRPr="0026779F">
        <w:rPr>
          <w:bCs/>
          <w:iCs/>
          <w:sz w:val="22"/>
          <w:szCs w:val="22"/>
        </w:rPr>
        <w:t xml:space="preserve">Ištirpinus miltelius </w:t>
      </w:r>
      <w:r>
        <w:rPr>
          <w:bCs/>
          <w:iCs/>
          <w:sz w:val="22"/>
          <w:szCs w:val="22"/>
        </w:rPr>
        <w:t>5 </w:t>
      </w:r>
      <w:r w:rsidRPr="0026779F">
        <w:rPr>
          <w:bCs/>
          <w:iCs/>
          <w:sz w:val="22"/>
          <w:szCs w:val="22"/>
        </w:rPr>
        <w:t>ml sterilaus injekcinio vandens, tirpale yra 5</w:t>
      </w:r>
      <w:r>
        <w:rPr>
          <w:bCs/>
          <w:iCs/>
          <w:sz w:val="22"/>
          <w:szCs w:val="22"/>
        </w:rPr>
        <w:t>0 </w:t>
      </w:r>
      <w:r w:rsidRPr="0026779F">
        <w:rPr>
          <w:bCs/>
          <w:iCs/>
          <w:sz w:val="22"/>
          <w:szCs w:val="22"/>
        </w:rPr>
        <w:t xml:space="preserve">TV/ml </w:t>
      </w:r>
      <w:proofErr w:type="spellStart"/>
      <w:r w:rsidRPr="0026779F">
        <w:rPr>
          <w:bCs/>
          <w:iCs/>
          <w:sz w:val="22"/>
          <w:szCs w:val="22"/>
        </w:rPr>
        <w:t>oktokogo</w:t>
      </w:r>
      <w:proofErr w:type="spellEnd"/>
      <w:r w:rsidRPr="0026779F">
        <w:rPr>
          <w:bCs/>
          <w:iCs/>
          <w:sz w:val="22"/>
          <w:szCs w:val="22"/>
        </w:rPr>
        <w:t xml:space="preserve"> alfa </w:t>
      </w:r>
      <w:r>
        <w:rPr>
          <w:bCs/>
          <w:iCs/>
          <w:sz w:val="22"/>
          <w:szCs w:val="22"/>
        </w:rPr>
        <w:t>(</w:t>
      </w:r>
      <w:proofErr w:type="spellStart"/>
      <w:r w:rsidRPr="0026779F">
        <w:rPr>
          <w:bCs/>
          <w:iCs/>
          <w:sz w:val="22"/>
          <w:szCs w:val="22"/>
        </w:rPr>
        <w:t>rekombinantinio</w:t>
      </w:r>
      <w:proofErr w:type="spellEnd"/>
      <w:r w:rsidRPr="0026779F">
        <w:rPr>
          <w:bCs/>
          <w:iCs/>
          <w:sz w:val="22"/>
          <w:szCs w:val="22"/>
        </w:rPr>
        <w:t xml:space="preserve"> VIII </w:t>
      </w:r>
      <w:proofErr w:type="spellStart"/>
      <w:r w:rsidRPr="0026779F">
        <w:rPr>
          <w:bCs/>
          <w:iCs/>
          <w:sz w:val="22"/>
          <w:szCs w:val="22"/>
        </w:rPr>
        <w:t>koaguliacijos</w:t>
      </w:r>
      <w:proofErr w:type="spellEnd"/>
      <w:r w:rsidRPr="0026779F">
        <w:rPr>
          <w:bCs/>
          <w:iCs/>
          <w:sz w:val="22"/>
          <w:szCs w:val="22"/>
        </w:rPr>
        <w:t xml:space="preserve"> faktoriaus</w:t>
      </w:r>
      <w:r>
        <w:rPr>
          <w:bCs/>
          <w:iCs/>
          <w:sz w:val="22"/>
          <w:szCs w:val="22"/>
        </w:rPr>
        <w:t>)</w:t>
      </w:r>
      <w:r w:rsidRPr="0026779F">
        <w:rPr>
          <w:bCs/>
          <w:iCs/>
          <w:sz w:val="22"/>
          <w:szCs w:val="22"/>
        </w:rPr>
        <w:t>.</w:t>
      </w:r>
    </w:p>
    <w:p w14:paraId="5B025042" w14:textId="77777777" w:rsidR="004B7B47" w:rsidRDefault="004B7B47" w:rsidP="004B7B47">
      <w:pPr>
        <w:rPr>
          <w:bCs/>
          <w:iCs/>
          <w:sz w:val="22"/>
          <w:szCs w:val="22"/>
        </w:rPr>
      </w:pPr>
    </w:p>
    <w:p w14:paraId="02CDDA55" w14:textId="77777777" w:rsidR="004B7B47" w:rsidRPr="0026779F" w:rsidRDefault="004B7B47" w:rsidP="004B7B47">
      <w:pPr>
        <w:rPr>
          <w:bCs/>
          <w:iCs/>
          <w:sz w:val="22"/>
          <w:szCs w:val="22"/>
        </w:rPr>
      </w:pPr>
      <w:proofErr w:type="spellStart"/>
      <w:r w:rsidRPr="0026779F">
        <w:rPr>
          <w:bCs/>
          <w:iCs/>
          <w:sz w:val="22"/>
          <w:szCs w:val="22"/>
        </w:rPr>
        <w:t>Oktokogo</w:t>
      </w:r>
      <w:proofErr w:type="spellEnd"/>
      <w:r w:rsidRPr="0026779F">
        <w:rPr>
          <w:bCs/>
          <w:iCs/>
          <w:sz w:val="22"/>
          <w:szCs w:val="22"/>
        </w:rPr>
        <w:t xml:space="preserve"> alfa</w:t>
      </w:r>
      <w:r w:rsidRPr="0026779F">
        <w:rPr>
          <w:bCs/>
          <w:iCs/>
          <w:sz w:val="22"/>
          <w:szCs w:val="22"/>
        </w:rPr>
        <w:tab/>
      </w:r>
      <w:r w:rsidRPr="0026779F">
        <w:rPr>
          <w:bCs/>
          <w:iCs/>
          <w:sz w:val="22"/>
          <w:szCs w:val="22"/>
        </w:rPr>
        <w:tab/>
      </w:r>
      <w:r>
        <w:rPr>
          <w:bCs/>
          <w:iCs/>
          <w:sz w:val="22"/>
          <w:szCs w:val="22"/>
        </w:rPr>
        <w:t>100 </w:t>
      </w:r>
      <w:r w:rsidRPr="0026779F">
        <w:rPr>
          <w:bCs/>
          <w:iCs/>
          <w:sz w:val="22"/>
          <w:szCs w:val="22"/>
        </w:rPr>
        <w:t>TV viename ml paruošto tirpalo</w:t>
      </w:r>
    </w:p>
    <w:p w14:paraId="2E3DA700" w14:textId="77777777" w:rsidR="004B7B47" w:rsidRPr="0026779F" w:rsidRDefault="004B7B47" w:rsidP="004B7B47">
      <w:pPr>
        <w:rPr>
          <w:bCs/>
          <w:iCs/>
          <w:sz w:val="22"/>
          <w:szCs w:val="22"/>
        </w:rPr>
      </w:pPr>
      <w:r w:rsidRPr="0026779F">
        <w:rPr>
          <w:bCs/>
          <w:iCs/>
          <w:sz w:val="22"/>
          <w:szCs w:val="22"/>
        </w:rPr>
        <w:t>Po paruošimo:</w:t>
      </w:r>
      <w:r w:rsidRPr="0026779F">
        <w:rPr>
          <w:bCs/>
          <w:iCs/>
          <w:sz w:val="22"/>
          <w:szCs w:val="22"/>
        </w:rPr>
        <w:tab/>
      </w:r>
      <w:r w:rsidRPr="0026779F">
        <w:rPr>
          <w:bCs/>
          <w:iCs/>
          <w:sz w:val="22"/>
          <w:szCs w:val="22"/>
        </w:rPr>
        <w:tab/>
        <w:t xml:space="preserve">Viename </w:t>
      </w:r>
      <w:r>
        <w:rPr>
          <w:bCs/>
          <w:iCs/>
          <w:sz w:val="22"/>
          <w:szCs w:val="22"/>
        </w:rPr>
        <w:t>5 </w:t>
      </w:r>
      <w:r w:rsidRPr="0026779F">
        <w:rPr>
          <w:bCs/>
          <w:iCs/>
          <w:sz w:val="22"/>
          <w:szCs w:val="22"/>
        </w:rPr>
        <w:t xml:space="preserve">ml </w:t>
      </w:r>
      <w:r>
        <w:rPr>
          <w:bCs/>
          <w:iCs/>
          <w:sz w:val="22"/>
          <w:szCs w:val="22"/>
        </w:rPr>
        <w:t xml:space="preserve">flakone yra </w:t>
      </w:r>
      <w:r w:rsidRPr="0026779F">
        <w:rPr>
          <w:bCs/>
          <w:iCs/>
          <w:sz w:val="22"/>
          <w:szCs w:val="22"/>
        </w:rPr>
        <w:t>5</w:t>
      </w:r>
      <w:r>
        <w:rPr>
          <w:bCs/>
          <w:iCs/>
          <w:sz w:val="22"/>
          <w:szCs w:val="22"/>
        </w:rPr>
        <w:t>0</w:t>
      </w:r>
      <w:r w:rsidRPr="0026779F">
        <w:rPr>
          <w:bCs/>
          <w:iCs/>
          <w:sz w:val="22"/>
          <w:szCs w:val="22"/>
        </w:rPr>
        <w:t>0</w:t>
      </w:r>
      <w:r>
        <w:rPr>
          <w:bCs/>
          <w:iCs/>
          <w:sz w:val="22"/>
          <w:szCs w:val="22"/>
        </w:rPr>
        <w:t> </w:t>
      </w:r>
      <w:r w:rsidRPr="0026779F">
        <w:rPr>
          <w:bCs/>
          <w:iCs/>
          <w:sz w:val="22"/>
          <w:szCs w:val="22"/>
        </w:rPr>
        <w:t xml:space="preserve">TV </w:t>
      </w:r>
      <w:proofErr w:type="spellStart"/>
      <w:r w:rsidRPr="0026779F">
        <w:rPr>
          <w:bCs/>
          <w:iCs/>
          <w:sz w:val="22"/>
          <w:szCs w:val="22"/>
        </w:rPr>
        <w:t>oktokogo</w:t>
      </w:r>
      <w:proofErr w:type="spellEnd"/>
      <w:r w:rsidRPr="0026779F">
        <w:rPr>
          <w:bCs/>
          <w:iCs/>
          <w:sz w:val="22"/>
          <w:szCs w:val="22"/>
        </w:rPr>
        <w:t xml:space="preserve"> alfa</w:t>
      </w:r>
    </w:p>
    <w:p w14:paraId="0E3C86B8" w14:textId="77777777" w:rsidR="004B7B47" w:rsidRPr="0026779F" w:rsidRDefault="004B7B47" w:rsidP="004B7B47">
      <w:pPr>
        <w:tabs>
          <w:tab w:val="left" w:pos="284"/>
        </w:tabs>
        <w:rPr>
          <w:bCs/>
          <w:iCs/>
          <w:sz w:val="22"/>
          <w:szCs w:val="22"/>
        </w:rPr>
      </w:pPr>
      <w:r>
        <w:rPr>
          <w:bCs/>
          <w:iCs/>
          <w:sz w:val="22"/>
          <w:szCs w:val="22"/>
        </w:rPr>
        <w:t xml:space="preserve">Viename </w:t>
      </w:r>
      <w:proofErr w:type="spellStart"/>
      <w:r>
        <w:rPr>
          <w:bCs/>
          <w:iCs/>
          <w:sz w:val="22"/>
          <w:szCs w:val="22"/>
        </w:rPr>
        <w:t>Recombinate</w:t>
      </w:r>
      <w:proofErr w:type="spellEnd"/>
      <w:r>
        <w:rPr>
          <w:bCs/>
          <w:iCs/>
          <w:sz w:val="22"/>
          <w:szCs w:val="22"/>
        </w:rPr>
        <w:t xml:space="preserve"> </w:t>
      </w:r>
      <w:r w:rsidRPr="0026779F">
        <w:rPr>
          <w:bCs/>
          <w:iCs/>
          <w:sz w:val="22"/>
          <w:szCs w:val="22"/>
        </w:rPr>
        <w:t>5</w:t>
      </w:r>
      <w:r>
        <w:rPr>
          <w:bCs/>
          <w:iCs/>
          <w:sz w:val="22"/>
          <w:szCs w:val="22"/>
        </w:rPr>
        <w:t>0</w:t>
      </w:r>
      <w:r w:rsidRPr="0026779F">
        <w:rPr>
          <w:bCs/>
          <w:iCs/>
          <w:sz w:val="22"/>
          <w:szCs w:val="22"/>
        </w:rPr>
        <w:t>0</w:t>
      </w:r>
      <w:r>
        <w:rPr>
          <w:bCs/>
          <w:iCs/>
          <w:sz w:val="22"/>
          <w:szCs w:val="22"/>
        </w:rPr>
        <w:t> </w:t>
      </w:r>
      <w:r w:rsidRPr="0026779F">
        <w:rPr>
          <w:bCs/>
          <w:iCs/>
          <w:sz w:val="22"/>
          <w:szCs w:val="22"/>
        </w:rPr>
        <w:t>TV</w:t>
      </w:r>
      <w:r>
        <w:rPr>
          <w:bCs/>
          <w:iCs/>
          <w:sz w:val="22"/>
          <w:szCs w:val="22"/>
        </w:rPr>
        <w:t>/5 ml</w:t>
      </w:r>
      <w:r w:rsidRPr="0026779F">
        <w:rPr>
          <w:bCs/>
          <w:iCs/>
          <w:sz w:val="22"/>
          <w:szCs w:val="22"/>
        </w:rPr>
        <w:t xml:space="preserve"> </w:t>
      </w:r>
      <w:r>
        <w:rPr>
          <w:bCs/>
          <w:iCs/>
          <w:sz w:val="22"/>
          <w:szCs w:val="22"/>
        </w:rPr>
        <w:t>flakone yra nominaliai 50</w:t>
      </w:r>
      <w:r w:rsidRPr="0026779F">
        <w:rPr>
          <w:bCs/>
          <w:iCs/>
          <w:sz w:val="22"/>
          <w:szCs w:val="22"/>
        </w:rPr>
        <w:t>0</w:t>
      </w:r>
      <w:r>
        <w:rPr>
          <w:bCs/>
          <w:iCs/>
          <w:sz w:val="22"/>
          <w:szCs w:val="22"/>
        </w:rPr>
        <w:t> </w:t>
      </w:r>
      <w:r w:rsidRPr="0026779F">
        <w:rPr>
          <w:bCs/>
          <w:iCs/>
          <w:sz w:val="22"/>
          <w:szCs w:val="22"/>
        </w:rPr>
        <w:t xml:space="preserve">TV </w:t>
      </w:r>
      <w:proofErr w:type="spellStart"/>
      <w:r w:rsidRPr="0026779F">
        <w:rPr>
          <w:bCs/>
          <w:iCs/>
          <w:sz w:val="22"/>
          <w:szCs w:val="22"/>
        </w:rPr>
        <w:t>oktokogo</w:t>
      </w:r>
      <w:proofErr w:type="spellEnd"/>
      <w:r w:rsidRPr="0026779F">
        <w:rPr>
          <w:bCs/>
          <w:iCs/>
          <w:sz w:val="22"/>
          <w:szCs w:val="22"/>
        </w:rPr>
        <w:t xml:space="preserve"> alfa </w:t>
      </w:r>
      <w:r>
        <w:rPr>
          <w:bCs/>
          <w:iCs/>
          <w:sz w:val="22"/>
          <w:szCs w:val="22"/>
        </w:rPr>
        <w:t>(</w:t>
      </w:r>
      <w:proofErr w:type="spellStart"/>
      <w:r w:rsidRPr="0026779F">
        <w:rPr>
          <w:bCs/>
          <w:iCs/>
          <w:sz w:val="22"/>
          <w:szCs w:val="22"/>
        </w:rPr>
        <w:t>rekombinantinio</w:t>
      </w:r>
      <w:proofErr w:type="spellEnd"/>
      <w:r w:rsidRPr="0026779F">
        <w:rPr>
          <w:bCs/>
          <w:iCs/>
          <w:sz w:val="22"/>
          <w:szCs w:val="22"/>
        </w:rPr>
        <w:t xml:space="preserve"> VIII </w:t>
      </w:r>
      <w:proofErr w:type="spellStart"/>
      <w:r w:rsidRPr="0026779F">
        <w:rPr>
          <w:bCs/>
          <w:iCs/>
          <w:sz w:val="22"/>
          <w:szCs w:val="22"/>
        </w:rPr>
        <w:t>koaguliacijos</w:t>
      </w:r>
      <w:proofErr w:type="spellEnd"/>
      <w:r w:rsidRPr="0026779F">
        <w:rPr>
          <w:bCs/>
          <w:iCs/>
          <w:sz w:val="22"/>
          <w:szCs w:val="22"/>
        </w:rPr>
        <w:t xml:space="preserve"> faktoriaus</w:t>
      </w:r>
      <w:r>
        <w:rPr>
          <w:bCs/>
          <w:iCs/>
          <w:sz w:val="22"/>
          <w:szCs w:val="22"/>
        </w:rPr>
        <w:t>)</w:t>
      </w:r>
      <w:r w:rsidRPr="0026779F">
        <w:rPr>
          <w:bCs/>
          <w:iCs/>
          <w:sz w:val="22"/>
          <w:szCs w:val="22"/>
        </w:rPr>
        <w:t>.</w:t>
      </w:r>
    </w:p>
    <w:p w14:paraId="4308F18C" w14:textId="77777777" w:rsidR="004B7B47" w:rsidRPr="0026779F" w:rsidRDefault="004B7B47" w:rsidP="004B7B47">
      <w:pPr>
        <w:tabs>
          <w:tab w:val="left" w:pos="284"/>
        </w:tabs>
        <w:rPr>
          <w:bCs/>
          <w:iCs/>
          <w:sz w:val="22"/>
          <w:szCs w:val="22"/>
        </w:rPr>
      </w:pPr>
      <w:r w:rsidRPr="0026779F">
        <w:rPr>
          <w:bCs/>
          <w:iCs/>
          <w:sz w:val="22"/>
          <w:szCs w:val="22"/>
        </w:rPr>
        <w:t xml:space="preserve">Ištirpinus miltelius </w:t>
      </w:r>
      <w:r>
        <w:rPr>
          <w:bCs/>
          <w:iCs/>
          <w:sz w:val="22"/>
          <w:szCs w:val="22"/>
        </w:rPr>
        <w:t>5 </w:t>
      </w:r>
      <w:r w:rsidRPr="0026779F">
        <w:rPr>
          <w:bCs/>
          <w:iCs/>
          <w:sz w:val="22"/>
          <w:szCs w:val="22"/>
        </w:rPr>
        <w:t xml:space="preserve">ml sterilaus injekcinio vandens, tirpale yra </w:t>
      </w:r>
      <w:r>
        <w:rPr>
          <w:bCs/>
          <w:iCs/>
          <w:sz w:val="22"/>
          <w:szCs w:val="22"/>
        </w:rPr>
        <w:t>100 </w:t>
      </w:r>
      <w:r w:rsidRPr="0026779F">
        <w:rPr>
          <w:bCs/>
          <w:iCs/>
          <w:sz w:val="22"/>
          <w:szCs w:val="22"/>
        </w:rPr>
        <w:t xml:space="preserve">TV/ml </w:t>
      </w:r>
      <w:proofErr w:type="spellStart"/>
      <w:r w:rsidRPr="0026779F">
        <w:rPr>
          <w:bCs/>
          <w:iCs/>
          <w:sz w:val="22"/>
          <w:szCs w:val="22"/>
        </w:rPr>
        <w:t>oktokogo</w:t>
      </w:r>
      <w:proofErr w:type="spellEnd"/>
      <w:r w:rsidRPr="0026779F">
        <w:rPr>
          <w:bCs/>
          <w:iCs/>
          <w:sz w:val="22"/>
          <w:szCs w:val="22"/>
        </w:rPr>
        <w:t xml:space="preserve"> alfa </w:t>
      </w:r>
      <w:r>
        <w:rPr>
          <w:bCs/>
          <w:iCs/>
          <w:sz w:val="22"/>
          <w:szCs w:val="22"/>
        </w:rPr>
        <w:t>(</w:t>
      </w:r>
      <w:proofErr w:type="spellStart"/>
      <w:r w:rsidRPr="0026779F">
        <w:rPr>
          <w:bCs/>
          <w:iCs/>
          <w:sz w:val="22"/>
          <w:szCs w:val="22"/>
        </w:rPr>
        <w:t>rekombinantinio</w:t>
      </w:r>
      <w:proofErr w:type="spellEnd"/>
      <w:r w:rsidRPr="0026779F">
        <w:rPr>
          <w:bCs/>
          <w:iCs/>
          <w:sz w:val="22"/>
          <w:szCs w:val="22"/>
        </w:rPr>
        <w:t xml:space="preserve"> VIII </w:t>
      </w:r>
      <w:proofErr w:type="spellStart"/>
      <w:r w:rsidRPr="0026779F">
        <w:rPr>
          <w:bCs/>
          <w:iCs/>
          <w:sz w:val="22"/>
          <w:szCs w:val="22"/>
        </w:rPr>
        <w:t>koaguliacijos</w:t>
      </w:r>
      <w:proofErr w:type="spellEnd"/>
      <w:r w:rsidRPr="0026779F">
        <w:rPr>
          <w:bCs/>
          <w:iCs/>
          <w:sz w:val="22"/>
          <w:szCs w:val="22"/>
        </w:rPr>
        <w:t xml:space="preserve"> faktoriaus</w:t>
      </w:r>
      <w:r>
        <w:rPr>
          <w:bCs/>
          <w:iCs/>
          <w:sz w:val="22"/>
          <w:szCs w:val="22"/>
        </w:rPr>
        <w:t>)</w:t>
      </w:r>
      <w:r w:rsidRPr="0026779F">
        <w:rPr>
          <w:bCs/>
          <w:iCs/>
          <w:sz w:val="22"/>
          <w:szCs w:val="22"/>
        </w:rPr>
        <w:t>.</w:t>
      </w:r>
    </w:p>
    <w:p w14:paraId="4927643F" w14:textId="77777777" w:rsidR="004B7B47" w:rsidRDefault="004B7B47" w:rsidP="004B7B47">
      <w:pPr>
        <w:tabs>
          <w:tab w:val="left" w:pos="284"/>
        </w:tabs>
        <w:rPr>
          <w:bCs/>
          <w:iCs/>
          <w:sz w:val="22"/>
          <w:szCs w:val="22"/>
        </w:rPr>
      </w:pPr>
    </w:p>
    <w:p w14:paraId="073D9D4E" w14:textId="77777777" w:rsidR="004B7B47" w:rsidRPr="0026779F" w:rsidRDefault="004B7B47" w:rsidP="004B7B47">
      <w:pPr>
        <w:rPr>
          <w:bCs/>
          <w:iCs/>
          <w:sz w:val="22"/>
          <w:szCs w:val="22"/>
        </w:rPr>
      </w:pPr>
      <w:proofErr w:type="spellStart"/>
      <w:r w:rsidRPr="0026779F">
        <w:rPr>
          <w:bCs/>
          <w:iCs/>
          <w:sz w:val="22"/>
          <w:szCs w:val="22"/>
        </w:rPr>
        <w:t>Oktokogo</w:t>
      </w:r>
      <w:proofErr w:type="spellEnd"/>
      <w:r w:rsidRPr="0026779F">
        <w:rPr>
          <w:bCs/>
          <w:iCs/>
          <w:sz w:val="22"/>
          <w:szCs w:val="22"/>
        </w:rPr>
        <w:t xml:space="preserve"> alfa</w:t>
      </w:r>
      <w:r w:rsidRPr="0026779F">
        <w:rPr>
          <w:bCs/>
          <w:iCs/>
          <w:sz w:val="22"/>
          <w:szCs w:val="22"/>
        </w:rPr>
        <w:tab/>
      </w:r>
      <w:r w:rsidRPr="0026779F">
        <w:rPr>
          <w:bCs/>
          <w:iCs/>
          <w:sz w:val="22"/>
          <w:szCs w:val="22"/>
        </w:rPr>
        <w:tab/>
      </w:r>
      <w:r>
        <w:rPr>
          <w:bCs/>
          <w:iCs/>
          <w:sz w:val="22"/>
          <w:szCs w:val="22"/>
        </w:rPr>
        <w:t>200 </w:t>
      </w:r>
      <w:r w:rsidRPr="0026779F">
        <w:rPr>
          <w:bCs/>
          <w:iCs/>
          <w:sz w:val="22"/>
          <w:szCs w:val="22"/>
        </w:rPr>
        <w:t>TV viename ml paruošto tirpalo</w:t>
      </w:r>
    </w:p>
    <w:p w14:paraId="61C879B3" w14:textId="77777777" w:rsidR="004B7B47" w:rsidRPr="0026779F" w:rsidRDefault="004B7B47" w:rsidP="004B7B47">
      <w:pPr>
        <w:rPr>
          <w:bCs/>
          <w:iCs/>
          <w:sz w:val="22"/>
          <w:szCs w:val="22"/>
        </w:rPr>
      </w:pPr>
      <w:r w:rsidRPr="0026779F">
        <w:rPr>
          <w:bCs/>
          <w:iCs/>
          <w:sz w:val="22"/>
          <w:szCs w:val="22"/>
        </w:rPr>
        <w:t>Po paruošimo:</w:t>
      </w:r>
      <w:r w:rsidRPr="0026779F">
        <w:rPr>
          <w:bCs/>
          <w:iCs/>
          <w:sz w:val="22"/>
          <w:szCs w:val="22"/>
        </w:rPr>
        <w:tab/>
      </w:r>
      <w:r w:rsidRPr="0026779F">
        <w:rPr>
          <w:bCs/>
          <w:iCs/>
          <w:sz w:val="22"/>
          <w:szCs w:val="22"/>
        </w:rPr>
        <w:tab/>
        <w:t xml:space="preserve">Viename </w:t>
      </w:r>
      <w:r>
        <w:rPr>
          <w:bCs/>
          <w:iCs/>
          <w:sz w:val="22"/>
          <w:szCs w:val="22"/>
        </w:rPr>
        <w:t>5 </w:t>
      </w:r>
      <w:r w:rsidRPr="0026779F">
        <w:rPr>
          <w:bCs/>
          <w:iCs/>
          <w:sz w:val="22"/>
          <w:szCs w:val="22"/>
        </w:rPr>
        <w:t xml:space="preserve">ml </w:t>
      </w:r>
      <w:r>
        <w:rPr>
          <w:bCs/>
          <w:iCs/>
          <w:sz w:val="22"/>
          <w:szCs w:val="22"/>
        </w:rPr>
        <w:t>flakone yra 100</w:t>
      </w:r>
      <w:r w:rsidRPr="0026779F">
        <w:rPr>
          <w:bCs/>
          <w:iCs/>
          <w:sz w:val="22"/>
          <w:szCs w:val="22"/>
        </w:rPr>
        <w:t>0</w:t>
      </w:r>
      <w:r>
        <w:rPr>
          <w:bCs/>
          <w:iCs/>
          <w:sz w:val="22"/>
          <w:szCs w:val="22"/>
        </w:rPr>
        <w:t> </w:t>
      </w:r>
      <w:r w:rsidRPr="0026779F">
        <w:rPr>
          <w:bCs/>
          <w:iCs/>
          <w:sz w:val="22"/>
          <w:szCs w:val="22"/>
        </w:rPr>
        <w:t xml:space="preserve">TV </w:t>
      </w:r>
      <w:proofErr w:type="spellStart"/>
      <w:r w:rsidRPr="0026779F">
        <w:rPr>
          <w:bCs/>
          <w:iCs/>
          <w:sz w:val="22"/>
          <w:szCs w:val="22"/>
        </w:rPr>
        <w:t>oktokogo</w:t>
      </w:r>
      <w:proofErr w:type="spellEnd"/>
      <w:r w:rsidRPr="0026779F">
        <w:rPr>
          <w:bCs/>
          <w:iCs/>
          <w:sz w:val="22"/>
          <w:szCs w:val="22"/>
        </w:rPr>
        <w:t xml:space="preserve"> alfa</w:t>
      </w:r>
    </w:p>
    <w:p w14:paraId="62F1A2FD" w14:textId="77777777" w:rsidR="004B7B47" w:rsidRPr="0026779F" w:rsidRDefault="004B7B47" w:rsidP="004B7B47">
      <w:pPr>
        <w:tabs>
          <w:tab w:val="left" w:pos="284"/>
        </w:tabs>
        <w:rPr>
          <w:bCs/>
          <w:iCs/>
          <w:sz w:val="22"/>
          <w:szCs w:val="22"/>
        </w:rPr>
      </w:pPr>
      <w:r>
        <w:rPr>
          <w:bCs/>
          <w:iCs/>
          <w:sz w:val="22"/>
          <w:szCs w:val="22"/>
        </w:rPr>
        <w:t xml:space="preserve">Viename </w:t>
      </w:r>
      <w:proofErr w:type="spellStart"/>
      <w:r>
        <w:rPr>
          <w:bCs/>
          <w:iCs/>
          <w:sz w:val="22"/>
          <w:szCs w:val="22"/>
        </w:rPr>
        <w:t>Recombinate</w:t>
      </w:r>
      <w:proofErr w:type="spellEnd"/>
      <w:r>
        <w:rPr>
          <w:bCs/>
          <w:iCs/>
          <w:sz w:val="22"/>
          <w:szCs w:val="22"/>
        </w:rPr>
        <w:t xml:space="preserve"> 100</w:t>
      </w:r>
      <w:r w:rsidRPr="0026779F">
        <w:rPr>
          <w:bCs/>
          <w:iCs/>
          <w:sz w:val="22"/>
          <w:szCs w:val="22"/>
        </w:rPr>
        <w:t>0</w:t>
      </w:r>
      <w:r>
        <w:rPr>
          <w:bCs/>
          <w:iCs/>
          <w:sz w:val="22"/>
          <w:szCs w:val="22"/>
        </w:rPr>
        <w:t> </w:t>
      </w:r>
      <w:r w:rsidRPr="0026779F">
        <w:rPr>
          <w:bCs/>
          <w:iCs/>
          <w:sz w:val="22"/>
          <w:szCs w:val="22"/>
        </w:rPr>
        <w:t>TV</w:t>
      </w:r>
      <w:r>
        <w:rPr>
          <w:bCs/>
          <w:iCs/>
          <w:sz w:val="22"/>
          <w:szCs w:val="22"/>
        </w:rPr>
        <w:t>/5 ml</w:t>
      </w:r>
      <w:r w:rsidRPr="0026779F">
        <w:rPr>
          <w:bCs/>
          <w:iCs/>
          <w:sz w:val="22"/>
          <w:szCs w:val="22"/>
        </w:rPr>
        <w:t xml:space="preserve"> </w:t>
      </w:r>
      <w:r>
        <w:rPr>
          <w:bCs/>
          <w:iCs/>
          <w:sz w:val="22"/>
          <w:szCs w:val="22"/>
        </w:rPr>
        <w:t>flakone yra nominaliai 100</w:t>
      </w:r>
      <w:r w:rsidRPr="0026779F">
        <w:rPr>
          <w:bCs/>
          <w:iCs/>
          <w:sz w:val="22"/>
          <w:szCs w:val="22"/>
        </w:rPr>
        <w:t>0</w:t>
      </w:r>
      <w:r>
        <w:rPr>
          <w:bCs/>
          <w:iCs/>
          <w:sz w:val="22"/>
          <w:szCs w:val="22"/>
        </w:rPr>
        <w:t> </w:t>
      </w:r>
      <w:r w:rsidRPr="0026779F">
        <w:rPr>
          <w:bCs/>
          <w:iCs/>
          <w:sz w:val="22"/>
          <w:szCs w:val="22"/>
        </w:rPr>
        <w:t xml:space="preserve">TV </w:t>
      </w:r>
      <w:proofErr w:type="spellStart"/>
      <w:r w:rsidRPr="0026779F">
        <w:rPr>
          <w:bCs/>
          <w:iCs/>
          <w:sz w:val="22"/>
          <w:szCs w:val="22"/>
        </w:rPr>
        <w:t>oktokogo</w:t>
      </w:r>
      <w:proofErr w:type="spellEnd"/>
      <w:r w:rsidRPr="0026779F">
        <w:rPr>
          <w:bCs/>
          <w:iCs/>
          <w:sz w:val="22"/>
          <w:szCs w:val="22"/>
        </w:rPr>
        <w:t xml:space="preserve"> alfa </w:t>
      </w:r>
      <w:r>
        <w:rPr>
          <w:bCs/>
          <w:iCs/>
          <w:sz w:val="22"/>
          <w:szCs w:val="22"/>
        </w:rPr>
        <w:t>(</w:t>
      </w:r>
      <w:proofErr w:type="spellStart"/>
      <w:r w:rsidRPr="0026779F">
        <w:rPr>
          <w:bCs/>
          <w:iCs/>
          <w:sz w:val="22"/>
          <w:szCs w:val="22"/>
        </w:rPr>
        <w:t>rekombinantinio</w:t>
      </w:r>
      <w:proofErr w:type="spellEnd"/>
      <w:r w:rsidRPr="0026779F">
        <w:rPr>
          <w:bCs/>
          <w:iCs/>
          <w:sz w:val="22"/>
          <w:szCs w:val="22"/>
        </w:rPr>
        <w:t xml:space="preserve"> VIII </w:t>
      </w:r>
      <w:proofErr w:type="spellStart"/>
      <w:r w:rsidRPr="0026779F">
        <w:rPr>
          <w:bCs/>
          <w:iCs/>
          <w:sz w:val="22"/>
          <w:szCs w:val="22"/>
        </w:rPr>
        <w:t>koaguliacijos</w:t>
      </w:r>
      <w:proofErr w:type="spellEnd"/>
      <w:r w:rsidRPr="0026779F">
        <w:rPr>
          <w:bCs/>
          <w:iCs/>
          <w:sz w:val="22"/>
          <w:szCs w:val="22"/>
        </w:rPr>
        <w:t xml:space="preserve"> faktoriaus</w:t>
      </w:r>
      <w:r>
        <w:rPr>
          <w:bCs/>
          <w:iCs/>
          <w:sz w:val="22"/>
          <w:szCs w:val="22"/>
        </w:rPr>
        <w:t>)</w:t>
      </w:r>
      <w:r w:rsidRPr="0026779F">
        <w:rPr>
          <w:bCs/>
          <w:iCs/>
          <w:sz w:val="22"/>
          <w:szCs w:val="22"/>
        </w:rPr>
        <w:t>.</w:t>
      </w:r>
    </w:p>
    <w:p w14:paraId="6B06B161" w14:textId="77777777" w:rsidR="004B7B47" w:rsidRPr="0026779F" w:rsidRDefault="004B7B47" w:rsidP="004B7B47">
      <w:pPr>
        <w:tabs>
          <w:tab w:val="left" w:pos="284"/>
        </w:tabs>
        <w:rPr>
          <w:bCs/>
          <w:iCs/>
          <w:sz w:val="22"/>
          <w:szCs w:val="22"/>
        </w:rPr>
      </w:pPr>
      <w:r w:rsidRPr="0026779F">
        <w:rPr>
          <w:bCs/>
          <w:iCs/>
          <w:sz w:val="22"/>
          <w:szCs w:val="22"/>
        </w:rPr>
        <w:t xml:space="preserve">Ištirpinus miltelius </w:t>
      </w:r>
      <w:r>
        <w:rPr>
          <w:bCs/>
          <w:iCs/>
          <w:sz w:val="22"/>
          <w:szCs w:val="22"/>
        </w:rPr>
        <w:t>5 </w:t>
      </w:r>
      <w:r w:rsidRPr="0026779F">
        <w:rPr>
          <w:bCs/>
          <w:iCs/>
          <w:sz w:val="22"/>
          <w:szCs w:val="22"/>
        </w:rPr>
        <w:t xml:space="preserve">ml sterilaus injekcinio vandens, tirpale yra </w:t>
      </w:r>
      <w:r>
        <w:rPr>
          <w:bCs/>
          <w:iCs/>
          <w:sz w:val="22"/>
          <w:szCs w:val="22"/>
        </w:rPr>
        <w:t>200 </w:t>
      </w:r>
      <w:r w:rsidRPr="0026779F">
        <w:rPr>
          <w:bCs/>
          <w:iCs/>
          <w:sz w:val="22"/>
          <w:szCs w:val="22"/>
        </w:rPr>
        <w:t xml:space="preserve">TV/ml </w:t>
      </w:r>
      <w:proofErr w:type="spellStart"/>
      <w:r w:rsidRPr="0026779F">
        <w:rPr>
          <w:bCs/>
          <w:iCs/>
          <w:sz w:val="22"/>
          <w:szCs w:val="22"/>
        </w:rPr>
        <w:t>oktokogo</w:t>
      </w:r>
      <w:proofErr w:type="spellEnd"/>
      <w:r w:rsidRPr="0026779F">
        <w:rPr>
          <w:bCs/>
          <w:iCs/>
          <w:sz w:val="22"/>
          <w:szCs w:val="22"/>
        </w:rPr>
        <w:t xml:space="preserve"> alfa </w:t>
      </w:r>
      <w:r>
        <w:rPr>
          <w:bCs/>
          <w:iCs/>
          <w:sz w:val="22"/>
          <w:szCs w:val="22"/>
        </w:rPr>
        <w:t>(</w:t>
      </w:r>
      <w:proofErr w:type="spellStart"/>
      <w:r w:rsidRPr="0026779F">
        <w:rPr>
          <w:bCs/>
          <w:iCs/>
          <w:sz w:val="22"/>
          <w:szCs w:val="22"/>
        </w:rPr>
        <w:t>rekombinantinio</w:t>
      </w:r>
      <w:proofErr w:type="spellEnd"/>
      <w:r w:rsidRPr="0026779F">
        <w:rPr>
          <w:bCs/>
          <w:iCs/>
          <w:sz w:val="22"/>
          <w:szCs w:val="22"/>
        </w:rPr>
        <w:t xml:space="preserve"> VIII </w:t>
      </w:r>
      <w:proofErr w:type="spellStart"/>
      <w:r w:rsidRPr="0026779F">
        <w:rPr>
          <w:bCs/>
          <w:iCs/>
          <w:sz w:val="22"/>
          <w:szCs w:val="22"/>
        </w:rPr>
        <w:t>koaguliacijos</w:t>
      </w:r>
      <w:proofErr w:type="spellEnd"/>
      <w:r w:rsidRPr="0026779F">
        <w:rPr>
          <w:bCs/>
          <w:iCs/>
          <w:sz w:val="22"/>
          <w:szCs w:val="22"/>
        </w:rPr>
        <w:t xml:space="preserve"> faktoriaus</w:t>
      </w:r>
      <w:r>
        <w:rPr>
          <w:bCs/>
          <w:iCs/>
          <w:sz w:val="22"/>
          <w:szCs w:val="22"/>
        </w:rPr>
        <w:t>)</w:t>
      </w:r>
      <w:r w:rsidRPr="0026779F">
        <w:rPr>
          <w:bCs/>
          <w:iCs/>
          <w:sz w:val="22"/>
          <w:szCs w:val="22"/>
        </w:rPr>
        <w:t>.</w:t>
      </w:r>
    </w:p>
    <w:p w14:paraId="7ACFBE89" w14:textId="77777777" w:rsidR="004B7B47" w:rsidRPr="0026779F" w:rsidRDefault="004B7B47" w:rsidP="004B7B47">
      <w:pPr>
        <w:tabs>
          <w:tab w:val="left" w:pos="284"/>
        </w:tabs>
        <w:rPr>
          <w:bCs/>
          <w:iCs/>
          <w:sz w:val="22"/>
          <w:szCs w:val="22"/>
        </w:rPr>
      </w:pPr>
    </w:p>
    <w:p w14:paraId="0ECD87FB" w14:textId="77777777" w:rsidR="004B7B47" w:rsidRPr="0026779F" w:rsidRDefault="004B7B47" w:rsidP="004B7B47">
      <w:pPr>
        <w:tabs>
          <w:tab w:val="left" w:pos="284"/>
        </w:tabs>
        <w:rPr>
          <w:iCs/>
          <w:sz w:val="22"/>
          <w:szCs w:val="22"/>
        </w:rPr>
      </w:pPr>
      <w:r w:rsidRPr="0026779F">
        <w:rPr>
          <w:iCs/>
          <w:sz w:val="22"/>
          <w:szCs w:val="22"/>
        </w:rPr>
        <w:t xml:space="preserve">Stiprumas nustatomas atliekant </w:t>
      </w:r>
      <w:proofErr w:type="spellStart"/>
      <w:r w:rsidRPr="0026779F">
        <w:rPr>
          <w:iCs/>
          <w:sz w:val="22"/>
          <w:szCs w:val="22"/>
        </w:rPr>
        <w:t>chromogeninį</w:t>
      </w:r>
      <w:proofErr w:type="spellEnd"/>
      <w:r w:rsidRPr="0026779F">
        <w:rPr>
          <w:iCs/>
          <w:sz w:val="22"/>
          <w:szCs w:val="22"/>
        </w:rPr>
        <w:t xml:space="preserve"> tyrimą pagal Europos farmakopėją lyginant su </w:t>
      </w:r>
      <w:r w:rsidRPr="0026779F">
        <w:rPr>
          <w:sz w:val="22"/>
          <w:szCs w:val="22"/>
        </w:rPr>
        <w:t xml:space="preserve">FDA (Maisto ir vaistų administracijos) </w:t>
      </w:r>
      <w:proofErr w:type="spellStart"/>
      <w:r w:rsidRPr="0026779F">
        <w:rPr>
          <w:sz w:val="22"/>
          <w:szCs w:val="22"/>
        </w:rPr>
        <w:t>Mega</w:t>
      </w:r>
      <w:proofErr w:type="spellEnd"/>
      <w:r w:rsidRPr="0026779F">
        <w:rPr>
          <w:sz w:val="22"/>
          <w:szCs w:val="22"/>
        </w:rPr>
        <w:t xml:space="preserve"> standartu</w:t>
      </w:r>
      <w:r w:rsidRPr="0026779F">
        <w:rPr>
          <w:iCs/>
          <w:sz w:val="22"/>
          <w:szCs w:val="22"/>
        </w:rPr>
        <w:t xml:space="preserve">, kuris kalibruotas pagal PSO standartą. </w:t>
      </w:r>
      <w:proofErr w:type="spellStart"/>
      <w:r w:rsidRPr="0026779F">
        <w:rPr>
          <w:bCs/>
          <w:iCs/>
          <w:sz w:val="22"/>
          <w:szCs w:val="22"/>
        </w:rPr>
        <w:t>Recombinate</w:t>
      </w:r>
      <w:proofErr w:type="spellEnd"/>
      <w:r w:rsidRPr="0026779F">
        <w:rPr>
          <w:iCs/>
          <w:sz w:val="22"/>
          <w:szCs w:val="22"/>
        </w:rPr>
        <w:t xml:space="preserve"> specifinis aktyvumas vidutiniškai yra 4 000-8</w:t>
      </w:r>
      <w:r>
        <w:rPr>
          <w:iCs/>
          <w:sz w:val="22"/>
          <w:szCs w:val="22"/>
        </w:rPr>
        <w:t> </w:t>
      </w:r>
      <w:r w:rsidRPr="0026779F">
        <w:rPr>
          <w:iCs/>
          <w:sz w:val="22"/>
          <w:szCs w:val="22"/>
        </w:rPr>
        <w:t>000</w:t>
      </w:r>
      <w:r>
        <w:rPr>
          <w:iCs/>
          <w:sz w:val="22"/>
          <w:szCs w:val="22"/>
        </w:rPr>
        <w:t> </w:t>
      </w:r>
      <w:r w:rsidRPr="0026779F">
        <w:rPr>
          <w:iCs/>
          <w:sz w:val="22"/>
          <w:szCs w:val="22"/>
        </w:rPr>
        <w:t>TV/mg baltymų.</w:t>
      </w:r>
    </w:p>
    <w:p w14:paraId="7DE6658C" w14:textId="77777777" w:rsidR="004B7B47" w:rsidRPr="0026779F" w:rsidRDefault="004B7B47" w:rsidP="004B7B47">
      <w:pPr>
        <w:tabs>
          <w:tab w:val="left" w:pos="284"/>
        </w:tabs>
        <w:rPr>
          <w:iCs/>
          <w:sz w:val="22"/>
          <w:szCs w:val="22"/>
        </w:rPr>
      </w:pPr>
      <w:proofErr w:type="spellStart"/>
      <w:r w:rsidRPr="0026779F">
        <w:rPr>
          <w:iCs/>
          <w:sz w:val="22"/>
          <w:szCs w:val="22"/>
        </w:rPr>
        <w:t>Recombinate</w:t>
      </w:r>
      <w:proofErr w:type="spellEnd"/>
      <w:r w:rsidRPr="0026779F">
        <w:rPr>
          <w:iCs/>
          <w:sz w:val="22"/>
          <w:szCs w:val="22"/>
        </w:rPr>
        <w:t xml:space="preserve"> sudėtyje yra </w:t>
      </w:r>
      <w:proofErr w:type="spellStart"/>
      <w:r w:rsidRPr="0026779F">
        <w:rPr>
          <w:iCs/>
          <w:sz w:val="22"/>
          <w:szCs w:val="22"/>
        </w:rPr>
        <w:t>rekombinantinio</w:t>
      </w:r>
      <w:proofErr w:type="spellEnd"/>
      <w:r w:rsidRPr="0026779F">
        <w:rPr>
          <w:iCs/>
          <w:sz w:val="22"/>
          <w:szCs w:val="22"/>
        </w:rPr>
        <w:t xml:space="preserve"> VIII </w:t>
      </w:r>
      <w:proofErr w:type="spellStart"/>
      <w:r w:rsidRPr="0026779F">
        <w:rPr>
          <w:iCs/>
          <w:sz w:val="22"/>
          <w:szCs w:val="22"/>
        </w:rPr>
        <w:t>koaguliacijos</w:t>
      </w:r>
      <w:proofErr w:type="spellEnd"/>
      <w:r w:rsidRPr="0026779F">
        <w:rPr>
          <w:iCs/>
          <w:sz w:val="22"/>
          <w:szCs w:val="22"/>
        </w:rPr>
        <w:t xml:space="preserve"> faktoriaus (INN: </w:t>
      </w:r>
      <w:proofErr w:type="spellStart"/>
      <w:r w:rsidRPr="0026779F">
        <w:rPr>
          <w:iCs/>
          <w:sz w:val="22"/>
          <w:szCs w:val="22"/>
        </w:rPr>
        <w:t>oktokogas</w:t>
      </w:r>
      <w:proofErr w:type="spellEnd"/>
      <w:r w:rsidRPr="0026779F">
        <w:rPr>
          <w:iCs/>
          <w:sz w:val="22"/>
          <w:szCs w:val="22"/>
        </w:rPr>
        <w:t xml:space="preserve"> alfa). </w:t>
      </w:r>
      <w:proofErr w:type="spellStart"/>
      <w:r w:rsidRPr="0026779F">
        <w:rPr>
          <w:iCs/>
          <w:sz w:val="22"/>
          <w:szCs w:val="22"/>
        </w:rPr>
        <w:t>Oktokogas</w:t>
      </w:r>
      <w:proofErr w:type="spellEnd"/>
      <w:r w:rsidRPr="0026779F">
        <w:rPr>
          <w:iCs/>
          <w:sz w:val="22"/>
          <w:szCs w:val="22"/>
        </w:rPr>
        <w:t xml:space="preserve"> alfa (</w:t>
      </w:r>
      <w:proofErr w:type="spellStart"/>
      <w:r w:rsidRPr="0026779F">
        <w:rPr>
          <w:iCs/>
          <w:sz w:val="22"/>
          <w:szCs w:val="22"/>
        </w:rPr>
        <w:t>rekombinantinis</w:t>
      </w:r>
      <w:proofErr w:type="spellEnd"/>
      <w:r w:rsidRPr="0026779F">
        <w:rPr>
          <w:iCs/>
          <w:sz w:val="22"/>
          <w:szCs w:val="22"/>
        </w:rPr>
        <w:t xml:space="preserve"> VIII </w:t>
      </w:r>
      <w:proofErr w:type="spellStart"/>
      <w:r w:rsidRPr="0026779F">
        <w:rPr>
          <w:iCs/>
          <w:sz w:val="22"/>
          <w:szCs w:val="22"/>
        </w:rPr>
        <w:t>koaguliacijos</w:t>
      </w:r>
      <w:proofErr w:type="spellEnd"/>
      <w:r w:rsidRPr="0026779F">
        <w:rPr>
          <w:iCs/>
          <w:sz w:val="22"/>
          <w:szCs w:val="22"/>
        </w:rPr>
        <w:t xml:space="preserve"> faktorius) yra išvalytas baltymas, sudarytas iš 2332 aminorūgščių. Jo aminorūgščių seka prilygsta VIII faktoriui ir </w:t>
      </w:r>
      <w:proofErr w:type="spellStart"/>
      <w:r w:rsidRPr="0026779F">
        <w:rPr>
          <w:iCs/>
          <w:sz w:val="22"/>
          <w:szCs w:val="22"/>
        </w:rPr>
        <w:t>potransliacinėms</w:t>
      </w:r>
      <w:proofErr w:type="spellEnd"/>
      <w:r w:rsidRPr="0026779F">
        <w:rPr>
          <w:iCs/>
          <w:sz w:val="22"/>
          <w:szCs w:val="22"/>
        </w:rPr>
        <w:t xml:space="preserve"> modifikacijoms panašioms į iš plazmos išskirtą molekulę. </w:t>
      </w:r>
    </w:p>
    <w:p w14:paraId="0AD2A300" w14:textId="77777777" w:rsidR="004B7B47" w:rsidRPr="0026779F" w:rsidRDefault="004B7B47" w:rsidP="004B7B47">
      <w:pPr>
        <w:tabs>
          <w:tab w:val="left" w:pos="284"/>
        </w:tabs>
        <w:rPr>
          <w:sz w:val="22"/>
          <w:szCs w:val="22"/>
        </w:rPr>
      </w:pPr>
      <w:proofErr w:type="spellStart"/>
      <w:r w:rsidRPr="0026779F">
        <w:rPr>
          <w:sz w:val="22"/>
          <w:szCs w:val="22"/>
        </w:rPr>
        <w:t>Rekombinantinis</w:t>
      </w:r>
      <w:proofErr w:type="spellEnd"/>
      <w:r w:rsidRPr="0026779F">
        <w:rPr>
          <w:b/>
          <w:bCs/>
          <w:sz w:val="22"/>
          <w:szCs w:val="22"/>
        </w:rPr>
        <w:t xml:space="preserve"> </w:t>
      </w:r>
      <w:r w:rsidRPr="0026779F">
        <w:rPr>
          <w:sz w:val="22"/>
          <w:szCs w:val="22"/>
        </w:rPr>
        <w:t xml:space="preserve">VIII kraujo </w:t>
      </w:r>
      <w:proofErr w:type="spellStart"/>
      <w:r w:rsidRPr="0026779F">
        <w:rPr>
          <w:sz w:val="22"/>
          <w:szCs w:val="22"/>
        </w:rPr>
        <w:t>koaguliacijos</w:t>
      </w:r>
      <w:proofErr w:type="spellEnd"/>
      <w:r w:rsidRPr="0026779F">
        <w:rPr>
          <w:sz w:val="22"/>
          <w:szCs w:val="22"/>
        </w:rPr>
        <w:t xml:space="preserve"> faktorius yra </w:t>
      </w:r>
      <w:proofErr w:type="spellStart"/>
      <w:r w:rsidRPr="0026779F">
        <w:rPr>
          <w:sz w:val="22"/>
          <w:szCs w:val="22"/>
        </w:rPr>
        <w:t>glikoproteinas</w:t>
      </w:r>
      <w:proofErr w:type="spellEnd"/>
      <w:r w:rsidRPr="0026779F">
        <w:rPr>
          <w:sz w:val="22"/>
          <w:szCs w:val="22"/>
        </w:rPr>
        <w:t xml:space="preserve">, gaminamas genų inžinerijos būdu, naudojant žinduolių ląsteles, kilusias iš kiniškojo žiurkėno kiaušidžių ląstelių. </w:t>
      </w:r>
    </w:p>
    <w:p w14:paraId="4DC3E348" w14:textId="77777777" w:rsidR="004B7B47" w:rsidRPr="0026779F" w:rsidRDefault="004B7B47" w:rsidP="00F00D0B">
      <w:pPr>
        <w:pStyle w:val="BTEMEASMCA"/>
      </w:pPr>
    </w:p>
    <w:p w14:paraId="30B829F7" w14:textId="17E276CF" w:rsidR="00B55D5E" w:rsidRDefault="004B7B47" w:rsidP="004B7B47">
      <w:pPr>
        <w:tabs>
          <w:tab w:val="left" w:pos="284"/>
        </w:tabs>
        <w:rPr>
          <w:sz w:val="22"/>
          <w:szCs w:val="22"/>
        </w:rPr>
      </w:pPr>
      <w:r w:rsidRPr="001851C2">
        <w:rPr>
          <w:sz w:val="22"/>
          <w:szCs w:val="22"/>
          <w:u w:val="single"/>
        </w:rPr>
        <w:t>Pagalbinės medžiagos, kurių poveikis žinomas</w:t>
      </w:r>
      <w:r w:rsidRPr="0026779F">
        <w:rPr>
          <w:sz w:val="22"/>
          <w:szCs w:val="22"/>
        </w:rPr>
        <w:t xml:space="preserve"> </w:t>
      </w:r>
    </w:p>
    <w:p w14:paraId="6EF32868" w14:textId="65F48FDB" w:rsidR="004B7B47" w:rsidRDefault="00B55D5E" w:rsidP="004B7B47">
      <w:pPr>
        <w:tabs>
          <w:tab w:val="left" w:pos="284"/>
        </w:tabs>
        <w:rPr>
          <w:sz w:val="22"/>
          <w:szCs w:val="22"/>
        </w:rPr>
      </w:pPr>
      <w:r>
        <w:rPr>
          <w:sz w:val="22"/>
          <w:szCs w:val="22"/>
        </w:rPr>
        <w:t>Kiekviename flakone yra 35 mg (1,5 </w:t>
      </w:r>
      <w:proofErr w:type="spellStart"/>
      <w:r>
        <w:rPr>
          <w:sz w:val="22"/>
          <w:szCs w:val="22"/>
        </w:rPr>
        <w:t>mmol</w:t>
      </w:r>
      <w:proofErr w:type="spellEnd"/>
      <w:r>
        <w:rPr>
          <w:sz w:val="22"/>
          <w:szCs w:val="22"/>
        </w:rPr>
        <w:t xml:space="preserve">) </w:t>
      </w:r>
      <w:r w:rsidR="004B7B47">
        <w:rPr>
          <w:sz w:val="22"/>
          <w:szCs w:val="22"/>
        </w:rPr>
        <w:t>natri</w:t>
      </w:r>
      <w:r>
        <w:rPr>
          <w:sz w:val="22"/>
          <w:szCs w:val="22"/>
        </w:rPr>
        <w:t>o</w:t>
      </w:r>
      <w:r w:rsidR="004B7B47">
        <w:rPr>
          <w:sz w:val="22"/>
          <w:szCs w:val="22"/>
        </w:rPr>
        <w:t>.</w:t>
      </w:r>
    </w:p>
    <w:p w14:paraId="0162032A" w14:textId="77777777" w:rsidR="004B7B47" w:rsidRPr="0026779F" w:rsidRDefault="004B7B47" w:rsidP="004B7B47">
      <w:pPr>
        <w:tabs>
          <w:tab w:val="left" w:pos="284"/>
        </w:tabs>
        <w:rPr>
          <w:sz w:val="22"/>
          <w:szCs w:val="22"/>
        </w:rPr>
      </w:pPr>
      <w:r>
        <w:rPr>
          <w:sz w:val="22"/>
          <w:szCs w:val="22"/>
        </w:rPr>
        <w:t>V</w:t>
      </w:r>
      <w:r w:rsidRPr="0026779F">
        <w:rPr>
          <w:sz w:val="22"/>
          <w:szCs w:val="22"/>
        </w:rPr>
        <w:t>isos pagalbinės medžiagos išvardytos 6.1 skyriuje.</w:t>
      </w:r>
    </w:p>
    <w:p w14:paraId="28200C98" w14:textId="77777777" w:rsidR="004B7B47" w:rsidRPr="0026779F" w:rsidRDefault="004B7B47" w:rsidP="00F00D0B">
      <w:pPr>
        <w:pStyle w:val="BTEMEASMCA"/>
      </w:pPr>
    </w:p>
    <w:p w14:paraId="708FEEBF" w14:textId="77777777" w:rsidR="004B7B47" w:rsidRPr="0026779F" w:rsidRDefault="004B7B47" w:rsidP="00F00D0B">
      <w:pPr>
        <w:pStyle w:val="BTEMEASMCA"/>
      </w:pPr>
    </w:p>
    <w:p w14:paraId="5CC6FE53" w14:textId="30D81E8B" w:rsidR="004B7B47" w:rsidRPr="0026779F" w:rsidRDefault="004B7B47" w:rsidP="0055427D">
      <w:pPr>
        <w:pStyle w:val="PI-1EMEASMCA"/>
      </w:pPr>
      <w:bookmarkStart w:id="8" w:name="_Toc129243100"/>
      <w:bookmarkStart w:id="9" w:name="_Toc129243225"/>
      <w:r w:rsidRPr="0026779F">
        <w:t>3.</w:t>
      </w:r>
      <w:r w:rsidRPr="0026779F">
        <w:tab/>
        <w:t>FARMACINĖ FORMA</w:t>
      </w:r>
      <w:bookmarkEnd w:id="8"/>
      <w:bookmarkEnd w:id="9"/>
    </w:p>
    <w:p w14:paraId="59178BCB" w14:textId="77777777" w:rsidR="004B7B47" w:rsidRPr="0026779F" w:rsidRDefault="004B7B47" w:rsidP="00F00D0B">
      <w:pPr>
        <w:pStyle w:val="BTEMEASMCA"/>
      </w:pPr>
    </w:p>
    <w:p w14:paraId="775ADC2F" w14:textId="77777777" w:rsidR="004B7B47" w:rsidRPr="0026779F" w:rsidRDefault="004B7B47" w:rsidP="004B7B47">
      <w:pPr>
        <w:rPr>
          <w:sz w:val="22"/>
          <w:szCs w:val="22"/>
        </w:rPr>
      </w:pPr>
      <w:r w:rsidRPr="0026779F">
        <w:rPr>
          <w:sz w:val="22"/>
          <w:szCs w:val="22"/>
        </w:rPr>
        <w:t>Milteliai ir tirpiklis injekciniam tirpalui.</w:t>
      </w:r>
    </w:p>
    <w:p w14:paraId="73BDF76C" w14:textId="77777777" w:rsidR="004B7B47" w:rsidRPr="0026779F" w:rsidRDefault="004B7B47" w:rsidP="004B7B47">
      <w:pPr>
        <w:tabs>
          <w:tab w:val="left" w:pos="284"/>
        </w:tabs>
        <w:rPr>
          <w:sz w:val="22"/>
          <w:szCs w:val="22"/>
        </w:rPr>
      </w:pPr>
      <w:r w:rsidRPr="0026779F">
        <w:rPr>
          <w:sz w:val="22"/>
          <w:szCs w:val="22"/>
        </w:rPr>
        <w:t>Balti arba beveik balti purūs milteliai. Tirpiklis (sterilus injekcinis vanduo) yra skaidrus bespalvis skystis.</w:t>
      </w:r>
    </w:p>
    <w:p w14:paraId="59C9F048" w14:textId="77777777" w:rsidR="004B7B47" w:rsidRPr="0026779F" w:rsidRDefault="004B7B47" w:rsidP="00F00D0B">
      <w:pPr>
        <w:pStyle w:val="BTEMEASMCA"/>
      </w:pPr>
    </w:p>
    <w:p w14:paraId="3313D259" w14:textId="77777777" w:rsidR="004B7B47" w:rsidRPr="0026779F" w:rsidRDefault="004B7B47" w:rsidP="00F00D0B">
      <w:pPr>
        <w:pStyle w:val="BTEMEASMCA"/>
      </w:pPr>
    </w:p>
    <w:p w14:paraId="1A797228" w14:textId="0F8DA3D4" w:rsidR="004B7B47" w:rsidRPr="0026779F" w:rsidRDefault="004B7B47" w:rsidP="0055427D">
      <w:pPr>
        <w:pStyle w:val="PI-1EMEASMCA"/>
      </w:pPr>
      <w:bookmarkStart w:id="10" w:name="_Toc129243101"/>
      <w:bookmarkStart w:id="11" w:name="_Toc129243226"/>
      <w:r w:rsidRPr="0026779F">
        <w:t>4.</w:t>
      </w:r>
      <w:r w:rsidRPr="0026779F">
        <w:tab/>
        <w:t>KLINIKINĖ INFORMACIJA</w:t>
      </w:r>
      <w:bookmarkEnd w:id="10"/>
      <w:bookmarkEnd w:id="11"/>
    </w:p>
    <w:p w14:paraId="401D297F" w14:textId="77777777" w:rsidR="004B7B47" w:rsidRPr="0026779F" w:rsidRDefault="004B7B47" w:rsidP="00F00D0B">
      <w:pPr>
        <w:pStyle w:val="BTEMEASMCA"/>
      </w:pPr>
    </w:p>
    <w:p w14:paraId="39CDB31F" w14:textId="6756D9E8" w:rsidR="004B7B47" w:rsidRPr="0026779F" w:rsidRDefault="004B7B47" w:rsidP="004B7B47">
      <w:pPr>
        <w:pStyle w:val="PI-2EMEASMCA"/>
      </w:pPr>
      <w:bookmarkStart w:id="12" w:name="_Toc129243102"/>
      <w:bookmarkStart w:id="13" w:name="_Toc129243227"/>
      <w:r w:rsidRPr="0026779F">
        <w:t>4.1</w:t>
      </w:r>
      <w:r w:rsidRPr="0026779F">
        <w:tab/>
        <w:t>Terapinės indikacijos</w:t>
      </w:r>
      <w:bookmarkEnd w:id="12"/>
      <w:bookmarkEnd w:id="13"/>
    </w:p>
    <w:p w14:paraId="235D78C4" w14:textId="77777777" w:rsidR="004B7B47" w:rsidRPr="0026779F" w:rsidRDefault="004B7B47" w:rsidP="004B7B47">
      <w:pPr>
        <w:rPr>
          <w:sz w:val="22"/>
          <w:szCs w:val="22"/>
        </w:rPr>
      </w:pPr>
    </w:p>
    <w:p w14:paraId="53EEBC23" w14:textId="77777777" w:rsidR="004B7B47" w:rsidRPr="0026779F" w:rsidRDefault="004B7B47" w:rsidP="004B7B47">
      <w:pPr>
        <w:rPr>
          <w:sz w:val="22"/>
          <w:szCs w:val="22"/>
        </w:rPr>
      </w:pPr>
      <w:r w:rsidRPr="0026779F">
        <w:rPr>
          <w:sz w:val="22"/>
          <w:szCs w:val="22"/>
        </w:rPr>
        <w:lastRenderedPageBreak/>
        <w:t xml:space="preserve">Pacientų, sergančių </w:t>
      </w:r>
      <w:proofErr w:type="spellStart"/>
      <w:r w:rsidRPr="0026779F">
        <w:rPr>
          <w:sz w:val="22"/>
          <w:szCs w:val="22"/>
        </w:rPr>
        <w:t>hemofilija</w:t>
      </w:r>
      <w:proofErr w:type="spellEnd"/>
      <w:r w:rsidRPr="0026779F">
        <w:rPr>
          <w:sz w:val="22"/>
          <w:szCs w:val="22"/>
        </w:rPr>
        <w:t xml:space="preserve"> A (įgimtas VIII faktoriaus trūkumas), kraujavimo gydymas ir profilaktika.</w:t>
      </w:r>
    </w:p>
    <w:p w14:paraId="08B468C1" w14:textId="77777777" w:rsidR="004B7B47" w:rsidRPr="0026779F" w:rsidRDefault="004B7B47" w:rsidP="004B7B47">
      <w:pPr>
        <w:rPr>
          <w:sz w:val="22"/>
          <w:szCs w:val="22"/>
        </w:rPr>
      </w:pPr>
      <w:r w:rsidRPr="0026779F">
        <w:rPr>
          <w:sz w:val="22"/>
          <w:szCs w:val="22"/>
        </w:rPr>
        <w:t xml:space="preserve">Šio vaistinio preparato sudėtyje nėra </w:t>
      </w:r>
      <w:proofErr w:type="spellStart"/>
      <w:r w:rsidRPr="004D5CB6">
        <w:rPr>
          <w:i/>
          <w:iCs/>
          <w:sz w:val="22"/>
          <w:szCs w:val="22"/>
        </w:rPr>
        <w:t>Willebrand</w:t>
      </w:r>
      <w:proofErr w:type="spellEnd"/>
      <w:r w:rsidRPr="0026779F">
        <w:rPr>
          <w:sz w:val="22"/>
          <w:szCs w:val="22"/>
        </w:rPr>
        <w:t xml:space="preserve"> faktoriaus, todėl jis netinka </w:t>
      </w:r>
      <w:proofErr w:type="spellStart"/>
      <w:r>
        <w:rPr>
          <w:sz w:val="22"/>
          <w:szCs w:val="22"/>
        </w:rPr>
        <w:t>Von</w:t>
      </w:r>
      <w:proofErr w:type="spellEnd"/>
      <w:r>
        <w:rPr>
          <w:sz w:val="22"/>
          <w:szCs w:val="22"/>
        </w:rPr>
        <w:t xml:space="preserve"> </w:t>
      </w:r>
      <w:proofErr w:type="spellStart"/>
      <w:r>
        <w:rPr>
          <w:sz w:val="22"/>
          <w:szCs w:val="22"/>
        </w:rPr>
        <w:t>Vilebrando</w:t>
      </w:r>
      <w:proofErr w:type="spellEnd"/>
      <w:r>
        <w:rPr>
          <w:sz w:val="22"/>
          <w:szCs w:val="22"/>
        </w:rPr>
        <w:t xml:space="preserve"> </w:t>
      </w:r>
      <w:r>
        <w:rPr>
          <w:sz w:val="19"/>
          <w:szCs w:val="19"/>
        </w:rPr>
        <w:t>(</w:t>
      </w:r>
      <w:proofErr w:type="spellStart"/>
      <w:r w:rsidRPr="004D5CB6">
        <w:rPr>
          <w:i/>
          <w:iCs/>
          <w:sz w:val="22"/>
          <w:szCs w:val="22"/>
        </w:rPr>
        <w:t>Von</w:t>
      </w:r>
      <w:proofErr w:type="spellEnd"/>
      <w:r w:rsidRPr="004D5CB6">
        <w:rPr>
          <w:i/>
          <w:iCs/>
          <w:sz w:val="22"/>
          <w:szCs w:val="22"/>
        </w:rPr>
        <w:t xml:space="preserve"> </w:t>
      </w:r>
      <w:proofErr w:type="spellStart"/>
      <w:r w:rsidRPr="004D5CB6">
        <w:rPr>
          <w:i/>
          <w:iCs/>
          <w:sz w:val="22"/>
          <w:szCs w:val="22"/>
        </w:rPr>
        <w:t>Willebrand</w:t>
      </w:r>
      <w:proofErr w:type="spellEnd"/>
      <w:r>
        <w:rPr>
          <w:sz w:val="19"/>
          <w:szCs w:val="19"/>
        </w:rPr>
        <w:t>)</w:t>
      </w:r>
      <w:r w:rsidRPr="0026779F">
        <w:rPr>
          <w:sz w:val="22"/>
          <w:szCs w:val="22"/>
        </w:rPr>
        <w:t xml:space="preserve"> ligai gydyti. </w:t>
      </w:r>
    </w:p>
    <w:p w14:paraId="0C236605" w14:textId="77777777" w:rsidR="004B7B47" w:rsidRPr="0026779F" w:rsidRDefault="004B7B47" w:rsidP="004B7B47">
      <w:pPr>
        <w:rPr>
          <w:sz w:val="22"/>
          <w:szCs w:val="22"/>
        </w:rPr>
      </w:pPr>
      <w:proofErr w:type="spellStart"/>
      <w:r w:rsidRPr="0026779F">
        <w:rPr>
          <w:sz w:val="22"/>
          <w:szCs w:val="22"/>
        </w:rPr>
        <w:t>Recombinate</w:t>
      </w:r>
      <w:proofErr w:type="spellEnd"/>
      <w:r w:rsidRPr="0026779F">
        <w:rPr>
          <w:sz w:val="22"/>
          <w:szCs w:val="22"/>
        </w:rPr>
        <w:t xml:space="preserve"> tinka vartoti visų amžiaus grupių pacientams, įskaitant naujagimius ir suaugusiuosius.</w:t>
      </w:r>
    </w:p>
    <w:p w14:paraId="450D803E" w14:textId="77777777" w:rsidR="004B7B47" w:rsidRPr="0026779F" w:rsidRDefault="004B7B47" w:rsidP="00F00D0B">
      <w:pPr>
        <w:pStyle w:val="BTEMEASMCA"/>
      </w:pPr>
    </w:p>
    <w:p w14:paraId="31FDADBB" w14:textId="0E9345F5" w:rsidR="004B7B47" w:rsidRPr="0026779F" w:rsidRDefault="004B7B47" w:rsidP="004B7B47">
      <w:pPr>
        <w:pStyle w:val="PI-2EMEASMCA"/>
      </w:pPr>
      <w:bookmarkStart w:id="14" w:name="_Toc129243103"/>
      <w:bookmarkStart w:id="15" w:name="_Toc129243228"/>
      <w:r w:rsidRPr="0026779F">
        <w:t>4.2</w:t>
      </w:r>
      <w:r w:rsidRPr="0026779F">
        <w:tab/>
        <w:t>Dozavimas ir vartojimo metodas</w:t>
      </w:r>
      <w:bookmarkEnd w:id="14"/>
      <w:bookmarkEnd w:id="15"/>
    </w:p>
    <w:p w14:paraId="6BFEA54A" w14:textId="1AF6614D" w:rsidR="004B7B47" w:rsidRDefault="004B7B47" w:rsidP="004B7B47">
      <w:pPr>
        <w:ind w:left="540" w:hanging="540"/>
        <w:rPr>
          <w:sz w:val="22"/>
          <w:szCs w:val="22"/>
        </w:rPr>
      </w:pPr>
    </w:p>
    <w:p w14:paraId="12AC02B8" w14:textId="77777777" w:rsidR="001B0CAB" w:rsidRPr="00ED3637" w:rsidRDefault="001B0CAB" w:rsidP="00ED3637">
      <w:pPr>
        <w:rPr>
          <w:bCs/>
          <w:sz w:val="22"/>
          <w:szCs w:val="22"/>
        </w:rPr>
      </w:pPr>
      <w:r w:rsidRPr="00ED3637">
        <w:rPr>
          <w:bCs/>
          <w:sz w:val="22"/>
          <w:szCs w:val="22"/>
        </w:rPr>
        <w:t xml:space="preserve">Gydymą turi prižiūrėti gydytojas, turintis </w:t>
      </w:r>
      <w:proofErr w:type="spellStart"/>
      <w:r w:rsidRPr="00ED3637">
        <w:rPr>
          <w:bCs/>
          <w:sz w:val="22"/>
          <w:szCs w:val="22"/>
        </w:rPr>
        <w:t>hemofilijos</w:t>
      </w:r>
      <w:proofErr w:type="spellEnd"/>
      <w:r w:rsidRPr="00ED3637">
        <w:rPr>
          <w:bCs/>
          <w:sz w:val="22"/>
          <w:szCs w:val="22"/>
        </w:rPr>
        <w:t xml:space="preserve"> gydymo patirties.</w:t>
      </w:r>
    </w:p>
    <w:p w14:paraId="169507C0" w14:textId="77777777" w:rsidR="001B0CAB" w:rsidRPr="00ED3637" w:rsidRDefault="001B0CAB" w:rsidP="00ED3637">
      <w:pPr>
        <w:rPr>
          <w:bCs/>
          <w:sz w:val="22"/>
          <w:szCs w:val="22"/>
        </w:rPr>
      </w:pPr>
    </w:p>
    <w:p w14:paraId="7F5E3372" w14:textId="77777777" w:rsidR="001B0CAB" w:rsidRPr="00ED3637" w:rsidRDefault="001B0CAB" w:rsidP="00ED3637">
      <w:pPr>
        <w:rPr>
          <w:bCs/>
          <w:sz w:val="22"/>
          <w:szCs w:val="22"/>
          <w:u w:val="single"/>
        </w:rPr>
      </w:pPr>
      <w:bookmarkStart w:id="16" w:name="_Hlk72929839"/>
      <w:r w:rsidRPr="00ED3637">
        <w:rPr>
          <w:bCs/>
          <w:sz w:val="22"/>
          <w:szCs w:val="22"/>
          <w:u w:val="single"/>
        </w:rPr>
        <w:t>Gydymo stebėjimas</w:t>
      </w:r>
    </w:p>
    <w:p w14:paraId="78FF91D3" w14:textId="3614BC5D" w:rsidR="001B0CAB" w:rsidRPr="001B0CAB" w:rsidRDefault="001A3694" w:rsidP="00ED3637">
      <w:pPr>
        <w:rPr>
          <w:bCs/>
          <w:sz w:val="22"/>
          <w:szCs w:val="22"/>
        </w:rPr>
      </w:pPr>
      <w:r>
        <w:rPr>
          <w:bCs/>
          <w:sz w:val="22"/>
          <w:szCs w:val="22"/>
        </w:rPr>
        <w:t>P</w:t>
      </w:r>
      <w:r w:rsidRPr="00AB0334">
        <w:rPr>
          <w:bCs/>
          <w:sz w:val="22"/>
          <w:szCs w:val="22"/>
        </w:rPr>
        <w:t>atariama</w:t>
      </w:r>
      <w:r w:rsidRPr="001A3694">
        <w:rPr>
          <w:bCs/>
          <w:sz w:val="22"/>
          <w:szCs w:val="22"/>
        </w:rPr>
        <w:t xml:space="preserve"> </w:t>
      </w:r>
      <w:r>
        <w:rPr>
          <w:bCs/>
          <w:sz w:val="22"/>
          <w:szCs w:val="22"/>
        </w:rPr>
        <w:t>g</w:t>
      </w:r>
      <w:r w:rsidR="001B0CAB" w:rsidRPr="00ED3637">
        <w:rPr>
          <w:bCs/>
          <w:sz w:val="22"/>
          <w:szCs w:val="22"/>
        </w:rPr>
        <w:t xml:space="preserve">ydymo metu tinkamai nustatyti VIII faktoriaus </w:t>
      </w:r>
      <w:r w:rsidR="001B0CAB">
        <w:rPr>
          <w:bCs/>
          <w:sz w:val="22"/>
          <w:szCs w:val="22"/>
        </w:rPr>
        <w:t>lygį</w:t>
      </w:r>
      <w:r w:rsidR="001B0CAB" w:rsidRPr="00ED3637">
        <w:rPr>
          <w:bCs/>
          <w:sz w:val="22"/>
          <w:szCs w:val="22"/>
        </w:rPr>
        <w:t xml:space="preserve">, </w:t>
      </w:r>
      <w:r w:rsidR="008E0018">
        <w:rPr>
          <w:bCs/>
          <w:sz w:val="22"/>
          <w:szCs w:val="22"/>
        </w:rPr>
        <w:t>norint nustatyti</w:t>
      </w:r>
      <w:r w:rsidR="001B0CAB" w:rsidRPr="00ED3637">
        <w:rPr>
          <w:bCs/>
          <w:sz w:val="22"/>
          <w:szCs w:val="22"/>
        </w:rPr>
        <w:t xml:space="preserve"> </w:t>
      </w:r>
      <w:r>
        <w:rPr>
          <w:bCs/>
          <w:sz w:val="22"/>
          <w:szCs w:val="22"/>
        </w:rPr>
        <w:t>skiriamą</w:t>
      </w:r>
      <w:r w:rsidR="001B0CAB" w:rsidRPr="00ED3637">
        <w:rPr>
          <w:bCs/>
          <w:sz w:val="22"/>
          <w:szCs w:val="22"/>
        </w:rPr>
        <w:t xml:space="preserve"> dozę ir kartotinių infuzijų dažnį. </w:t>
      </w:r>
      <w:r>
        <w:rPr>
          <w:bCs/>
          <w:sz w:val="22"/>
          <w:szCs w:val="22"/>
        </w:rPr>
        <w:t>Įvairių</w:t>
      </w:r>
      <w:r w:rsidR="001B0CAB" w:rsidRPr="00ED3637">
        <w:rPr>
          <w:bCs/>
          <w:sz w:val="22"/>
          <w:szCs w:val="22"/>
        </w:rPr>
        <w:t xml:space="preserve"> pacientų reakcija į VIII faktorių gali skirtis, </w:t>
      </w:r>
      <w:r w:rsidR="00E83073">
        <w:rPr>
          <w:bCs/>
          <w:sz w:val="22"/>
          <w:szCs w:val="22"/>
        </w:rPr>
        <w:t xml:space="preserve">pasireiškiant </w:t>
      </w:r>
      <w:r>
        <w:rPr>
          <w:bCs/>
          <w:sz w:val="22"/>
          <w:szCs w:val="22"/>
        </w:rPr>
        <w:t>skirtinga</w:t>
      </w:r>
      <w:r w:rsidR="00E83073">
        <w:rPr>
          <w:bCs/>
          <w:sz w:val="22"/>
          <w:szCs w:val="22"/>
        </w:rPr>
        <w:t>m</w:t>
      </w:r>
      <w:r>
        <w:rPr>
          <w:bCs/>
          <w:sz w:val="22"/>
          <w:szCs w:val="22"/>
        </w:rPr>
        <w:t xml:space="preserve"> </w:t>
      </w:r>
      <w:r w:rsidR="001B0CAB" w:rsidRPr="00ED3637">
        <w:rPr>
          <w:bCs/>
          <w:sz w:val="22"/>
          <w:szCs w:val="22"/>
        </w:rPr>
        <w:t>pusinės eliminacijos laik</w:t>
      </w:r>
      <w:r w:rsidR="00E83073">
        <w:rPr>
          <w:bCs/>
          <w:sz w:val="22"/>
          <w:szCs w:val="22"/>
        </w:rPr>
        <w:t>ui</w:t>
      </w:r>
      <w:r w:rsidR="001B0CAB" w:rsidRPr="00ED3637">
        <w:rPr>
          <w:bCs/>
          <w:sz w:val="22"/>
          <w:szCs w:val="22"/>
        </w:rPr>
        <w:t xml:space="preserve"> ir</w:t>
      </w:r>
      <w:r w:rsidR="00EA50F8">
        <w:rPr>
          <w:bCs/>
          <w:sz w:val="22"/>
          <w:szCs w:val="22"/>
        </w:rPr>
        <w:t xml:space="preserve"> atsistatym</w:t>
      </w:r>
      <w:r w:rsidR="00E83073">
        <w:rPr>
          <w:bCs/>
          <w:sz w:val="22"/>
          <w:szCs w:val="22"/>
        </w:rPr>
        <w:t>ui</w:t>
      </w:r>
      <w:r w:rsidR="001B0CAB" w:rsidRPr="00ED3637">
        <w:rPr>
          <w:bCs/>
          <w:sz w:val="22"/>
          <w:szCs w:val="22"/>
        </w:rPr>
        <w:t>.</w:t>
      </w:r>
      <w:r w:rsidR="00A07927">
        <w:rPr>
          <w:bCs/>
          <w:sz w:val="22"/>
          <w:szCs w:val="22"/>
        </w:rPr>
        <w:t xml:space="preserve"> </w:t>
      </w:r>
      <w:r w:rsidR="00EA50F8">
        <w:rPr>
          <w:bCs/>
          <w:sz w:val="22"/>
          <w:szCs w:val="22"/>
        </w:rPr>
        <w:t>Dozė apskaičiuojama kūno svorio kilogramui, kurią</w:t>
      </w:r>
      <w:r w:rsidR="001B0CAB" w:rsidRPr="00ED3637">
        <w:rPr>
          <w:bCs/>
          <w:sz w:val="22"/>
          <w:szCs w:val="22"/>
        </w:rPr>
        <w:t xml:space="preserve"> gali </w:t>
      </w:r>
      <w:r>
        <w:rPr>
          <w:bCs/>
          <w:sz w:val="22"/>
          <w:szCs w:val="22"/>
        </w:rPr>
        <w:t>tekti</w:t>
      </w:r>
      <w:r w:rsidR="001B0CAB" w:rsidRPr="00ED3637">
        <w:rPr>
          <w:bCs/>
          <w:sz w:val="22"/>
          <w:szCs w:val="22"/>
        </w:rPr>
        <w:t xml:space="preserve"> koreguoti </w:t>
      </w:r>
      <w:r>
        <w:rPr>
          <w:bCs/>
          <w:sz w:val="22"/>
          <w:szCs w:val="22"/>
        </w:rPr>
        <w:t xml:space="preserve">per mažo ar per didelio svorio </w:t>
      </w:r>
      <w:r w:rsidR="001B0CAB" w:rsidRPr="00ED3637">
        <w:rPr>
          <w:bCs/>
          <w:sz w:val="22"/>
          <w:szCs w:val="22"/>
        </w:rPr>
        <w:t>pacientams.</w:t>
      </w:r>
      <w:r w:rsidR="00F33953">
        <w:rPr>
          <w:bCs/>
          <w:sz w:val="22"/>
          <w:szCs w:val="22"/>
        </w:rPr>
        <w:t xml:space="preserve"> </w:t>
      </w:r>
      <w:r w:rsidR="00EA50F8">
        <w:rPr>
          <w:bCs/>
          <w:sz w:val="22"/>
          <w:szCs w:val="22"/>
        </w:rPr>
        <w:t>A</w:t>
      </w:r>
      <w:r w:rsidR="00F33953" w:rsidRPr="00F33953">
        <w:rPr>
          <w:bCs/>
          <w:sz w:val="22"/>
          <w:szCs w:val="22"/>
        </w:rPr>
        <w:t xml:space="preserve">tliekant </w:t>
      </w:r>
      <w:r w:rsidR="00F33953">
        <w:rPr>
          <w:bCs/>
          <w:sz w:val="22"/>
          <w:szCs w:val="22"/>
        </w:rPr>
        <w:t>didelės</w:t>
      </w:r>
      <w:r w:rsidR="00F33953" w:rsidRPr="00F33953">
        <w:rPr>
          <w:bCs/>
          <w:sz w:val="22"/>
          <w:szCs w:val="22"/>
        </w:rPr>
        <w:t xml:space="preserve"> </w:t>
      </w:r>
      <w:r w:rsidR="00F33953">
        <w:rPr>
          <w:bCs/>
          <w:sz w:val="22"/>
          <w:szCs w:val="22"/>
        </w:rPr>
        <w:t xml:space="preserve">apimties </w:t>
      </w:r>
      <w:r w:rsidR="00F33953" w:rsidRPr="00F33953">
        <w:rPr>
          <w:bCs/>
          <w:sz w:val="22"/>
          <w:szCs w:val="22"/>
        </w:rPr>
        <w:t>chirurgines intervencijas, būtina tiksliai stebėti pakaitin</w:t>
      </w:r>
      <w:r w:rsidR="004679C9">
        <w:rPr>
          <w:bCs/>
          <w:sz w:val="22"/>
          <w:szCs w:val="22"/>
        </w:rPr>
        <w:t>io gydymo</w:t>
      </w:r>
      <w:r w:rsidR="00EF7DC6">
        <w:rPr>
          <w:bCs/>
          <w:sz w:val="22"/>
          <w:szCs w:val="22"/>
        </w:rPr>
        <w:t xml:space="preserve"> krešėjimo faktoriaus lygį</w:t>
      </w:r>
      <w:r w:rsidR="00F33953" w:rsidRPr="00F33953">
        <w:rPr>
          <w:bCs/>
          <w:sz w:val="22"/>
          <w:szCs w:val="22"/>
        </w:rPr>
        <w:t xml:space="preserve"> atliekant krešėjimo </w:t>
      </w:r>
      <w:r w:rsidR="00F33953">
        <w:rPr>
          <w:bCs/>
          <w:sz w:val="22"/>
          <w:szCs w:val="22"/>
        </w:rPr>
        <w:t>tyrimą</w:t>
      </w:r>
      <w:r w:rsidR="00F33953" w:rsidRPr="00F33953">
        <w:rPr>
          <w:bCs/>
          <w:sz w:val="22"/>
          <w:szCs w:val="22"/>
        </w:rPr>
        <w:t xml:space="preserve"> (VIII faktoriaus aktyvum</w:t>
      </w:r>
      <w:r w:rsidR="00EF7DC6">
        <w:rPr>
          <w:bCs/>
          <w:sz w:val="22"/>
          <w:szCs w:val="22"/>
        </w:rPr>
        <w:t>as</w:t>
      </w:r>
      <w:r w:rsidR="00F33953" w:rsidRPr="00F33953">
        <w:rPr>
          <w:bCs/>
          <w:sz w:val="22"/>
          <w:szCs w:val="22"/>
        </w:rPr>
        <w:t xml:space="preserve"> plazmoje).</w:t>
      </w:r>
    </w:p>
    <w:bookmarkEnd w:id="16"/>
    <w:p w14:paraId="7ABB413F" w14:textId="77777777" w:rsidR="001B0CAB" w:rsidRDefault="001B0CAB" w:rsidP="004B7B47">
      <w:pPr>
        <w:ind w:left="540" w:hanging="540"/>
        <w:rPr>
          <w:sz w:val="22"/>
          <w:szCs w:val="22"/>
          <w:u w:val="single"/>
        </w:rPr>
      </w:pPr>
    </w:p>
    <w:p w14:paraId="2317F73A" w14:textId="790CCA56" w:rsidR="004B7B47" w:rsidRPr="0026779F" w:rsidRDefault="004B7B47" w:rsidP="004B7B47">
      <w:pPr>
        <w:ind w:left="540" w:hanging="540"/>
        <w:rPr>
          <w:sz w:val="22"/>
          <w:szCs w:val="22"/>
          <w:u w:val="single"/>
        </w:rPr>
      </w:pPr>
      <w:r>
        <w:rPr>
          <w:sz w:val="22"/>
          <w:szCs w:val="22"/>
          <w:u w:val="single"/>
        </w:rPr>
        <w:t>Dozavimas</w:t>
      </w:r>
    </w:p>
    <w:p w14:paraId="29EDEC60" w14:textId="77777777" w:rsidR="00F61B70" w:rsidRDefault="004B7B47" w:rsidP="004B7B47">
      <w:pPr>
        <w:rPr>
          <w:bCs/>
          <w:sz w:val="22"/>
          <w:szCs w:val="22"/>
        </w:rPr>
      </w:pPr>
      <w:r w:rsidRPr="0026779F">
        <w:rPr>
          <w:bCs/>
          <w:sz w:val="22"/>
          <w:szCs w:val="22"/>
        </w:rPr>
        <w:t xml:space="preserve">Pakaitinio gydymo dozės ir trukmė priklauso nuo kraujo krešėjimo sutrikimo sunkumo, kraujavimo vietos ir kraujavimo epizodų dydžio ir nuo bendros ligonio klinikinės būklės. </w:t>
      </w:r>
    </w:p>
    <w:p w14:paraId="697442E9" w14:textId="7F458AE2" w:rsidR="004B7B47" w:rsidRPr="0026779F" w:rsidRDefault="004B7B47" w:rsidP="004B7B47">
      <w:pPr>
        <w:rPr>
          <w:bCs/>
          <w:sz w:val="22"/>
          <w:szCs w:val="22"/>
        </w:rPr>
      </w:pPr>
      <w:r w:rsidRPr="0026779F">
        <w:rPr>
          <w:bCs/>
          <w:sz w:val="22"/>
          <w:szCs w:val="22"/>
        </w:rPr>
        <w:t>Gydymas tur</w:t>
      </w:r>
      <w:r>
        <w:rPr>
          <w:bCs/>
          <w:sz w:val="22"/>
          <w:szCs w:val="22"/>
        </w:rPr>
        <w:t>i</w:t>
      </w:r>
      <w:r w:rsidRPr="0026779F">
        <w:rPr>
          <w:bCs/>
          <w:sz w:val="22"/>
          <w:szCs w:val="22"/>
        </w:rPr>
        <w:t xml:space="preserve"> vykti bendradarbiaujant su krešėjimo sutrikimų gydymo patirtį turinčiu gydytoju bei laboratorija, galinčia nustatyti plazmos AHF (</w:t>
      </w:r>
      <w:proofErr w:type="spellStart"/>
      <w:r w:rsidRPr="0026779F">
        <w:rPr>
          <w:bCs/>
          <w:sz w:val="22"/>
          <w:szCs w:val="22"/>
        </w:rPr>
        <w:t>antihemofilinio</w:t>
      </w:r>
      <w:proofErr w:type="spellEnd"/>
      <w:r w:rsidRPr="0026779F">
        <w:rPr>
          <w:bCs/>
          <w:sz w:val="22"/>
          <w:szCs w:val="22"/>
        </w:rPr>
        <w:t xml:space="preserve"> faktoriaus) koncentraciją.</w:t>
      </w:r>
    </w:p>
    <w:p w14:paraId="2C37D27E" w14:textId="77777777" w:rsidR="004B7B47" w:rsidRPr="0026779F" w:rsidRDefault="004B7B47" w:rsidP="004B7B47">
      <w:pPr>
        <w:rPr>
          <w:bCs/>
          <w:sz w:val="22"/>
          <w:szCs w:val="22"/>
        </w:rPr>
      </w:pPr>
    </w:p>
    <w:p w14:paraId="22F73913" w14:textId="77777777" w:rsidR="00F61B70" w:rsidRDefault="004B7B47" w:rsidP="004B7B47">
      <w:pPr>
        <w:rPr>
          <w:bCs/>
          <w:sz w:val="22"/>
          <w:szCs w:val="22"/>
        </w:rPr>
      </w:pPr>
      <w:r w:rsidRPr="0026779F">
        <w:rPr>
          <w:bCs/>
          <w:sz w:val="22"/>
          <w:szCs w:val="22"/>
        </w:rPr>
        <w:t xml:space="preserve">Gydymui skiriamas VIII faktoriaus vienetų skaičius išreiškiamas tarptautiniais vienetais (TV), kurie yra susiję su dabartiniu PSO standartu VIII faktoriaus preparatams. VIII faktoriaus aktyvumas plazmoje išreiškiamas arba procentais (lyginant su žmogaus kraujo plazma) arba tarptautiniais vienetais (lyginant su tarptautiniu VIII faktoriaus plazmoje standartu). </w:t>
      </w:r>
    </w:p>
    <w:p w14:paraId="7492EA30" w14:textId="2791E47C" w:rsidR="004B7B47" w:rsidRPr="0026779F" w:rsidRDefault="004B7B47" w:rsidP="004B7B47">
      <w:pPr>
        <w:rPr>
          <w:bCs/>
          <w:sz w:val="22"/>
          <w:szCs w:val="22"/>
        </w:rPr>
      </w:pPr>
      <w:r w:rsidRPr="0026779F">
        <w:rPr>
          <w:bCs/>
          <w:sz w:val="22"/>
          <w:szCs w:val="22"/>
        </w:rPr>
        <w:t>Vienas tarptautinis VIII faktoriaus aktyvumo vienetas yra lygus VIII faktoriaus kiekiui viename ml normalios žmogaus kraujo plazmos.</w:t>
      </w:r>
    </w:p>
    <w:p w14:paraId="432F190A" w14:textId="2F104DB6" w:rsidR="004B7B47" w:rsidRDefault="004B7B47" w:rsidP="004B7B47">
      <w:pPr>
        <w:rPr>
          <w:bCs/>
          <w:sz w:val="22"/>
          <w:szCs w:val="22"/>
        </w:rPr>
      </w:pPr>
    </w:p>
    <w:p w14:paraId="1F821B5B" w14:textId="279F77EA" w:rsidR="001A3694" w:rsidRPr="00ED3637" w:rsidRDefault="001A3694" w:rsidP="004B7B47">
      <w:pPr>
        <w:rPr>
          <w:bCs/>
          <w:i/>
          <w:iCs/>
          <w:sz w:val="22"/>
          <w:szCs w:val="22"/>
        </w:rPr>
      </w:pPr>
      <w:r w:rsidRPr="00ED3637">
        <w:rPr>
          <w:i/>
          <w:iCs/>
          <w:sz w:val="22"/>
          <w:szCs w:val="22"/>
        </w:rPr>
        <w:t>Gydymas pagal poreikį</w:t>
      </w:r>
    </w:p>
    <w:p w14:paraId="00E07A2A" w14:textId="77777777" w:rsidR="004B7B47" w:rsidRPr="0026779F" w:rsidRDefault="004B7B47" w:rsidP="004B7B47">
      <w:pPr>
        <w:rPr>
          <w:bCs/>
          <w:sz w:val="22"/>
          <w:szCs w:val="22"/>
        </w:rPr>
      </w:pPr>
      <w:r w:rsidRPr="0026779F">
        <w:rPr>
          <w:bCs/>
          <w:sz w:val="22"/>
          <w:szCs w:val="22"/>
        </w:rPr>
        <w:t xml:space="preserve">Laukiamas didžiausias </w:t>
      </w:r>
      <w:proofErr w:type="spellStart"/>
      <w:r w:rsidRPr="0026779F">
        <w:rPr>
          <w:sz w:val="22"/>
          <w:szCs w:val="22"/>
        </w:rPr>
        <w:t>Recombinate</w:t>
      </w:r>
      <w:proofErr w:type="spellEnd"/>
      <w:r w:rsidRPr="0026779F">
        <w:rPr>
          <w:bCs/>
          <w:sz w:val="22"/>
          <w:szCs w:val="22"/>
        </w:rPr>
        <w:t xml:space="preserve"> lygio padidėjimas </w:t>
      </w:r>
      <w:proofErr w:type="spellStart"/>
      <w:r w:rsidRPr="0026779F">
        <w:rPr>
          <w:bCs/>
          <w:i/>
          <w:iCs/>
          <w:sz w:val="22"/>
          <w:szCs w:val="22"/>
        </w:rPr>
        <w:t>in</w:t>
      </w:r>
      <w:proofErr w:type="spellEnd"/>
      <w:r w:rsidRPr="0026779F">
        <w:rPr>
          <w:bCs/>
          <w:i/>
          <w:iCs/>
          <w:sz w:val="22"/>
          <w:szCs w:val="22"/>
        </w:rPr>
        <w:t xml:space="preserve"> </w:t>
      </w:r>
      <w:proofErr w:type="spellStart"/>
      <w:r w:rsidRPr="0026779F">
        <w:rPr>
          <w:bCs/>
          <w:i/>
          <w:iCs/>
          <w:sz w:val="22"/>
          <w:szCs w:val="22"/>
        </w:rPr>
        <w:t>vivo</w:t>
      </w:r>
      <w:proofErr w:type="spellEnd"/>
      <w:r w:rsidRPr="0026779F">
        <w:rPr>
          <w:bCs/>
          <w:i/>
          <w:iCs/>
          <w:sz w:val="22"/>
          <w:szCs w:val="22"/>
        </w:rPr>
        <w:t>,</w:t>
      </w:r>
      <w:r w:rsidRPr="0026779F">
        <w:rPr>
          <w:bCs/>
          <w:sz w:val="22"/>
          <w:szCs w:val="22"/>
        </w:rPr>
        <w:t xml:space="preserve"> išreikštas TV/dl plazmos arba %, lyginant su norma gali būti apskaičiuojamas 1 kg kūno svorio skiriamą dozę (TV/kg) padauginant iš dviejų.</w:t>
      </w:r>
    </w:p>
    <w:p w14:paraId="3EBB5574" w14:textId="77777777" w:rsidR="004B7B47" w:rsidRPr="0026779F" w:rsidRDefault="004B7B47" w:rsidP="004B7B47">
      <w:pPr>
        <w:rPr>
          <w:bCs/>
          <w:sz w:val="22"/>
          <w:szCs w:val="22"/>
        </w:rPr>
      </w:pPr>
    </w:p>
    <w:p w14:paraId="33CA25D3" w14:textId="77777777" w:rsidR="004B7B47" w:rsidRPr="0026779F" w:rsidRDefault="004B7B47" w:rsidP="004B7B47">
      <w:pPr>
        <w:rPr>
          <w:sz w:val="22"/>
          <w:szCs w:val="22"/>
        </w:rPr>
      </w:pPr>
      <w:r w:rsidRPr="0026779F">
        <w:rPr>
          <w:sz w:val="22"/>
          <w:szCs w:val="22"/>
        </w:rPr>
        <w:t>Kaip apskaičiuoti reikiamą dozę pateikiama žemiau esančiuose pavyzdžiuose.</w:t>
      </w:r>
    </w:p>
    <w:p w14:paraId="6D19D70E" w14:textId="77777777" w:rsidR="004B7B47" w:rsidRPr="0026779F" w:rsidRDefault="004B7B47" w:rsidP="004B7B47">
      <w:pPr>
        <w:rPr>
          <w:sz w:val="22"/>
          <w:szCs w:val="22"/>
        </w:rPr>
      </w:pPr>
    </w:p>
    <w:p w14:paraId="135C3843" w14:textId="77777777" w:rsidR="004B7B47" w:rsidRPr="0026779F" w:rsidRDefault="004B7B47" w:rsidP="004B7B47">
      <w:pPr>
        <w:rPr>
          <w:sz w:val="22"/>
          <w:szCs w:val="22"/>
          <w:u w:val="single"/>
        </w:rPr>
      </w:pPr>
      <w:r w:rsidRPr="0026779F">
        <w:rPr>
          <w:sz w:val="22"/>
          <w:szCs w:val="22"/>
        </w:rPr>
        <w:t xml:space="preserve">Laukiamas VIII faktoriaus padidėjimas (%) = </w:t>
      </w:r>
      <w:r w:rsidRPr="0026779F">
        <w:rPr>
          <w:sz w:val="22"/>
          <w:szCs w:val="22"/>
          <w:u w:val="single"/>
        </w:rPr>
        <w:t>suleistas vienetų kiekis x 2 %/TV/kg</w:t>
      </w:r>
    </w:p>
    <w:p w14:paraId="76846A36" w14:textId="72C17B39" w:rsidR="00B4607F" w:rsidRDefault="004B7B47" w:rsidP="004B7B47">
      <w:pPr>
        <w:rPr>
          <w:sz w:val="22"/>
          <w:szCs w:val="22"/>
        </w:rPr>
      </w:pPr>
      <w:r w:rsidRPr="0026779F">
        <w:rPr>
          <w:sz w:val="22"/>
          <w:szCs w:val="22"/>
        </w:rPr>
        <w:tab/>
      </w:r>
      <w:r w:rsidRPr="0026779F">
        <w:rPr>
          <w:sz w:val="22"/>
          <w:szCs w:val="22"/>
        </w:rPr>
        <w:tab/>
      </w:r>
      <w:r w:rsidRPr="0026779F">
        <w:rPr>
          <w:sz w:val="22"/>
          <w:szCs w:val="22"/>
        </w:rPr>
        <w:tab/>
      </w:r>
      <w:r w:rsidRPr="0026779F">
        <w:rPr>
          <w:sz w:val="22"/>
          <w:szCs w:val="22"/>
        </w:rPr>
        <w:tab/>
        <w:t>kūno svoris (kg)</w:t>
      </w:r>
    </w:p>
    <w:p w14:paraId="53E725B3" w14:textId="03A128C1" w:rsidR="004B7B47" w:rsidRPr="0026779F" w:rsidRDefault="004B7B47" w:rsidP="004B7B47">
      <w:pPr>
        <w:rPr>
          <w:sz w:val="22"/>
          <w:szCs w:val="22"/>
        </w:rPr>
      </w:pPr>
    </w:p>
    <w:p w14:paraId="659E292E" w14:textId="77777777" w:rsidR="004B7B47" w:rsidRPr="0026779F" w:rsidRDefault="004B7B47" w:rsidP="004B7B47">
      <w:pPr>
        <w:tabs>
          <w:tab w:val="left" w:pos="-720"/>
        </w:tabs>
        <w:suppressAutoHyphens/>
        <w:rPr>
          <w:sz w:val="22"/>
          <w:szCs w:val="22"/>
        </w:rPr>
      </w:pPr>
      <w:r w:rsidRPr="0026779F">
        <w:rPr>
          <w:spacing w:val="-2"/>
          <w:sz w:val="22"/>
          <w:szCs w:val="22"/>
        </w:rPr>
        <w:t>Pavyzdys - suaugęs žmogus sveria 70 kg:</w:t>
      </w:r>
      <w:r w:rsidRPr="0026779F">
        <w:rPr>
          <w:spacing w:val="-2"/>
          <w:sz w:val="22"/>
          <w:szCs w:val="22"/>
        </w:rPr>
        <w:tab/>
      </w:r>
      <w:r w:rsidRPr="0026779F">
        <w:rPr>
          <w:sz w:val="22"/>
          <w:szCs w:val="22"/>
          <w:u w:val="single"/>
        </w:rPr>
        <w:t>1750 TV x 2 %/TV/kg</w:t>
      </w:r>
      <w:r w:rsidRPr="0026779F">
        <w:rPr>
          <w:sz w:val="22"/>
          <w:szCs w:val="22"/>
        </w:rPr>
        <w:t xml:space="preserve"> = ~50 %</w:t>
      </w:r>
    </w:p>
    <w:p w14:paraId="7F9EABCA" w14:textId="77777777" w:rsidR="004B7B47" w:rsidRPr="0026779F" w:rsidRDefault="004B7B47" w:rsidP="004B7B47">
      <w:pPr>
        <w:pStyle w:val="Antrats"/>
        <w:rPr>
          <w:sz w:val="22"/>
          <w:szCs w:val="22"/>
        </w:rPr>
      </w:pPr>
      <w:r w:rsidRPr="0026779F">
        <w:rPr>
          <w:sz w:val="22"/>
          <w:szCs w:val="22"/>
        </w:rPr>
        <w:t xml:space="preserve"> </w:t>
      </w:r>
      <w:r w:rsidRPr="0026779F">
        <w:rPr>
          <w:sz w:val="22"/>
          <w:szCs w:val="22"/>
        </w:rPr>
        <w:tab/>
        <w:t>70 kg</w:t>
      </w:r>
    </w:p>
    <w:p w14:paraId="05315BAC" w14:textId="77777777" w:rsidR="004B7B47" w:rsidRPr="0026779F" w:rsidRDefault="004B7B47" w:rsidP="004B7B47">
      <w:pPr>
        <w:rPr>
          <w:sz w:val="22"/>
          <w:szCs w:val="22"/>
        </w:rPr>
      </w:pPr>
      <w:r w:rsidRPr="0026779F">
        <w:rPr>
          <w:sz w:val="22"/>
          <w:szCs w:val="22"/>
        </w:rPr>
        <w:t xml:space="preserve">arba </w:t>
      </w:r>
    </w:p>
    <w:p w14:paraId="51968F8E" w14:textId="77777777" w:rsidR="004B7B47" w:rsidRPr="0026779F" w:rsidRDefault="004B7B47" w:rsidP="004B7B47">
      <w:pPr>
        <w:rPr>
          <w:sz w:val="22"/>
          <w:szCs w:val="22"/>
        </w:rPr>
      </w:pPr>
    </w:p>
    <w:p w14:paraId="29927565" w14:textId="77777777" w:rsidR="00B4607F" w:rsidRDefault="004B7B47" w:rsidP="00B4607F">
      <w:pPr>
        <w:rPr>
          <w:sz w:val="22"/>
          <w:szCs w:val="22"/>
        </w:rPr>
      </w:pPr>
      <w:r w:rsidRPr="0026779F">
        <w:rPr>
          <w:sz w:val="22"/>
          <w:szCs w:val="22"/>
        </w:rPr>
        <w:t>Reikiama dozė (TV):</w:t>
      </w:r>
      <w:r w:rsidRPr="0026779F">
        <w:rPr>
          <w:sz w:val="22"/>
          <w:szCs w:val="22"/>
        </w:rPr>
        <w:tab/>
      </w:r>
      <w:r w:rsidRPr="0026779F">
        <w:rPr>
          <w:sz w:val="22"/>
          <w:szCs w:val="22"/>
          <w:u w:val="single"/>
        </w:rPr>
        <w:t>kūno svoris (kg) x norimas VIII faktoriaus padidėjimas</w:t>
      </w:r>
      <w:r w:rsidRPr="0026779F">
        <w:rPr>
          <w:sz w:val="22"/>
          <w:szCs w:val="22"/>
        </w:rPr>
        <w:t xml:space="preserve"> %</w:t>
      </w:r>
    </w:p>
    <w:p w14:paraId="6DE21A66" w14:textId="6DE57A7F" w:rsidR="004B7B47" w:rsidRPr="0026779F" w:rsidRDefault="004B7B47" w:rsidP="00ED3637">
      <w:pPr>
        <w:tabs>
          <w:tab w:val="left" w:pos="4770"/>
        </w:tabs>
        <w:rPr>
          <w:sz w:val="22"/>
          <w:szCs w:val="22"/>
        </w:rPr>
      </w:pPr>
      <w:r w:rsidRPr="0026779F">
        <w:rPr>
          <w:sz w:val="22"/>
          <w:szCs w:val="22"/>
        </w:rPr>
        <w:tab/>
        <w:t>2 %/TV/kg</w:t>
      </w:r>
    </w:p>
    <w:p w14:paraId="161BAA40" w14:textId="77777777" w:rsidR="004B7B47" w:rsidRPr="0026779F" w:rsidRDefault="004B7B47" w:rsidP="004B7B47">
      <w:pPr>
        <w:rPr>
          <w:sz w:val="22"/>
          <w:szCs w:val="22"/>
        </w:rPr>
      </w:pPr>
    </w:p>
    <w:p w14:paraId="3E5F2201" w14:textId="77777777" w:rsidR="004B7B47" w:rsidRPr="0026779F" w:rsidRDefault="004B7B47" w:rsidP="004B7B47">
      <w:pPr>
        <w:rPr>
          <w:sz w:val="22"/>
          <w:szCs w:val="22"/>
        </w:rPr>
      </w:pPr>
      <w:r w:rsidRPr="0026779F">
        <w:rPr>
          <w:sz w:val="22"/>
          <w:szCs w:val="22"/>
        </w:rPr>
        <w:t>Pavyzdys – 40 kg sveriantis vaikas:</w:t>
      </w:r>
      <w:r w:rsidRPr="0026779F">
        <w:rPr>
          <w:sz w:val="22"/>
          <w:szCs w:val="22"/>
        </w:rPr>
        <w:tab/>
      </w:r>
      <w:r w:rsidRPr="0026779F">
        <w:rPr>
          <w:sz w:val="22"/>
          <w:szCs w:val="22"/>
          <w:u w:val="single"/>
        </w:rPr>
        <w:t>40 kg x 70 %</w:t>
      </w:r>
      <w:r w:rsidRPr="0026779F">
        <w:rPr>
          <w:sz w:val="22"/>
          <w:szCs w:val="22"/>
        </w:rPr>
        <w:t xml:space="preserve"> = 1400 TV</w:t>
      </w:r>
    </w:p>
    <w:p w14:paraId="62A86883" w14:textId="6F4B82DF" w:rsidR="004B7B47" w:rsidRPr="0026779F" w:rsidRDefault="004B7B47">
      <w:pPr>
        <w:tabs>
          <w:tab w:val="left" w:pos="3969"/>
        </w:tabs>
        <w:rPr>
          <w:sz w:val="22"/>
          <w:szCs w:val="22"/>
        </w:rPr>
      </w:pPr>
      <w:r w:rsidRPr="0026779F">
        <w:rPr>
          <w:sz w:val="22"/>
          <w:szCs w:val="22"/>
        </w:rPr>
        <w:tab/>
        <w:t>2 %/TV/kg</w:t>
      </w:r>
    </w:p>
    <w:p w14:paraId="71BE55DC" w14:textId="77777777" w:rsidR="004B7B47" w:rsidRPr="0026779F" w:rsidRDefault="004B7B47" w:rsidP="004B7B47">
      <w:pPr>
        <w:rPr>
          <w:sz w:val="22"/>
          <w:szCs w:val="22"/>
        </w:rPr>
      </w:pPr>
    </w:p>
    <w:p w14:paraId="2DF0C4D2" w14:textId="3EE8A271" w:rsidR="004B7B47" w:rsidRPr="0026779F" w:rsidRDefault="004B7B47" w:rsidP="004B7B47">
      <w:pPr>
        <w:rPr>
          <w:sz w:val="22"/>
          <w:szCs w:val="22"/>
        </w:rPr>
      </w:pPr>
      <w:r w:rsidRPr="0026779F">
        <w:rPr>
          <w:sz w:val="22"/>
          <w:szCs w:val="22"/>
        </w:rPr>
        <w:t xml:space="preserve">Nors dozė gali būti apskaičiuota pagal anksčiau pateiktus pavyzdžius, ypač rekomenduojama, kai tik įmanoma, atlikti laboratorinius tyrimus, įskaitant ir nuoseklią ligonio plazmos AHF analizę atitinkamais intervalais, kad būtų galima įsitikinti, jog pasiektas reikiamas AHF lygis ir jis palaikomas. Jei nepavyksta pasiekti reikiamo ligonio plazmos AHF lygio arba jei kraujavimo nepavyksta sureguliuoti skyrus atitinkamą dozę, gali būti, kad yra inhibitorių. Atlikus atitinkamus laboratorinius tyrimus, galima nustatyti, ar yra inhibitorių ir jų kiekį nustatyti AHF tarptautiniais vienetais, </w:t>
      </w:r>
      <w:r w:rsidRPr="0026779F">
        <w:rPr>
          <w:sz w:val="22"/>
          <w:szCs w:val="22"/>
        </w:rPr>
        <w:lastRenderedPageBreak/>
        <w:t>neutralizuojant kiekvieną plazmos ml (</w:t>
      </w:r>
      <w:proofErr w:type="spellStart"/>
      <w:r w:rsidRPr="0026779F">
        <w:rPr>
          <w:sz w:val="22"/>
          <w:szCs w:val="22"/>
        </w:rPr>
        <w:t>Bethesda</w:t>
      </w:r>
      <w:proofErr w:type="spellEnd"/>
      <w:r w:rsidRPr="0026779F">
        <w:rPr>
          <w:sz w:val="22"/>
          <w:szCs w:val="22"/>
        </w:rPr>
        <w:t xml:space="preserve"> vienetai) arba pagal bendrą apskaičiuotą plazmos tūrį. Jei inhibitorių yra mažiau kaip 10 </w:t>
      </w:r>
      <w:proofErr w:type="spellStart"/>
      <w:r w:rsidRPr="0026779F">
        <w:rPr>
          <w:sz w:val="22"/>
          <w:szCs w:val="22"/>
        </w:rPr>
        <w:t>Bethesda</w:t>
      </w:r>
      <w:proofErr w:type="spellEnd"/>
      <w:r w:rsidRPr="0026779F">
        <w:rPr>
          <w:sz w:val="22"/>
          <w:szCs w:val="22"/>
        </w:rPr>
        <w:t xml:space="preserve"> vienetų viename ml, papildomai skyrus AHF, inhibitorius galima neutralizuoti. Po to papildomų AHF TV skyrimas gali sukelti apskaičiuotą atsaką. Tokiais atvejais AHF lygio kontrolė, atliekant laboratorinę analizę, būtina. Inhibitorių titrai didesni kaip 10 </w:t>
      </w:r>
      <w:proofErr w:type="spellStart"/>
      <w:r w:rsidRPr="0026779F">
        <w:rPr>
          <w:sz w:val="22"/>
          <w:szCs w:val="22"/>
        </w:rPr>
        <w:t>Bethesda</w:t>
      </w:r>
      <w:proofErr w:type="spellEnd"/>
      <w:r w:rsidRPr="0026779F">
        <w:rPr>
          <w:sz w:val="22"/>
          <w:szCs w:val="22"/>
        </w:rPr>
        <w:t xml:space="preserve"> vienetų viename ml gali hemostazės kontrolę pagal AHF paversti negalima arba nerealia, nes tokiais atvejais reikalingos labai didelės dozės. </w:t>
      </w:r>
    </w:p>
    <w:p w14:paraId="08BB7559" w14:textId="77777777" w:rsidR="004B7B47" w:rsidRPr="0026779F" w:rsidRDefault="004B7B47" w:rsidP="004B7B47">
      <w:pPr>
        <w:rPr>
          <w:bCs/>
          <w:sz w:val="22"/>
          <w:szCs w:val="22"/>
        </w:rPr>
      </w:pPr>
    </w:p>
    <w:p w14:paraId="1A918EA2" w14:textId="77777777" w:rsidR="004B7B47" w:rsidRPr="0026779F" w:rsidRDefault="004B7B47" w:rsidP="004B7B47">
      <w:pPr>
        <w:rPr>
          <w:sz w:val="22"/>
          <w:szCs w:val="22"/>
        </w:rPr>
      </w:pPr>
      <w:r w:rsidRPr="0026779F">
        <w:rPr>
          <w:sz w:val="22"/>
          <w:szCs w:val="22"/>
        </w:rPr>
        <w:t>Žemiau 1 lentelėje pateikiama dozavimo schema galima naudotis apskaičiuojant dozes tiek suaugusiesiems, tiek vaikams. Parenkant dozės dydį ir skyrimo dažnį, visada būtina atsižvelgti į klinikinį poveikį kiekvienu konkrečiu atveju.</w:t>
      </w:r>
    </w:p>
    <w:p w14:paraId="5D199246" w14:textId="77777777" w:rsidR="004B7B47" w:rsidRPr="0026779F" w:rsidRDefault="004B7B47" w:rsidP="004B7B47">
      <w:pPr>
        <w:rPr>
          <w:sz w:val="22"/>
          <w:szCs w:val="22"/>
        </w:rPr>
      </w:pPr>
    </w:p>
    <w:p w14:paraId="390D74D3" w14:textId="77777777" w:rsidR="004B7B47" w:rsidRPr="0026779F" w:rsidRDefault="004B7B47" w:rsidP="004B7B47">
      <w:pPr>
        <w:rPr>
          <w:sz w:val="22"/>
          <w:szCs w:val="22"/>
        </w:rPr>
      </w:pPr>
      <w:proofErr w:type="spellStart"/>
      <w:r w:rsidRPr="0026779F">
        <w:rPr>
          <w:bCs/>
          <w:sz w:val="22"/>
          <w:szCs w:val="22"/>
        </w:rPr>
        <w:t>Recombinate</w:t>
      </w:r>
      <w:proofErr w:type="spellEnd"/>
      <w:r w:rsidRPr="0026779F">
        <w:rPr>
          <w:sz w:val="22"/>
          <w:szCs w:val="22"/>
        </w:rPr>
        <w:t xml:space="preserve"> galima taip pat vartoti kraujavimui sustabdyti profilaktiškai (trumpesni ar ilgesnį laiką) pagal gydytojo nurodymą kiekvienu konkrečiu atveju.</w:t>
      </w:r>
    </w:p>
    <w:p w14:paraId="5447A3FC" w14:textId="57782FCE" w:rsidR="004B7B47" w:rsidRDefault="004B7B47" w:rsidP="004B7B47">
      <w:pPr>
        <w:rPr>
          <w:sz w:val="22"/>
          <w:szCs w:val="22"/>
        </w:rPr>
      </w:pPr>
    </w:p>
    <w:p w14:paraId="38CED8DD" w14:textId="0AF75D90" w:rsidR="001A3694" w:rsidRPr="00ED3637" w:rsidRDefault="001A3694" w:rsidP="004B7B47">
      <w:pPr>
        <w:rPr>
          <w:sz w:val="22"/>
          <w:szCs w:val="22"/>
        </w:rPr>
      </w:pPr>
      <w:r w:rsidRPr="00ED3637">
        <w:rPr>
          <w:sz w:val="22"/>
          <w:szCs w:val="22"/>
        </w:rPr>
        <w:t>Toliau išvardyt</w:t>
      </w:r>
      <w:r w:rsidR="00E72089">
        <w:rPr>
          <w:sz w:val="22"/>
          <w:szCs w:val="22"/>
        </w:rPr>
        <w:t>ais</w:t>
      </w:r>
      <w:r w:rsidRPr="00ED3637">
        <w:rPr>
          <w:sz w:val="22"/>
          <w:szCs w:val="22"/>
        </w:rPr>
        <w:t xml:space="preserve"> </w:t>
      </w:r>
      <w:r w:rsidR="00E72089">
        <w:rPr>
          <w:sz w:val="22"/>
          <w:szCs w:val="22"/>
        </w:rPr>
        <w:t>kraujavimo</w:t>
      </w:r>
      <w:r w:rsidRPr="00ED3637">
        <w:rPr>
          <w:sz w:val="22"/>
          <w:szCs w:val="22"/>
        </w:rPr>
        <w:t xml:space="preserve"> atvej</w:t>
      </w:r>
      <w:r w:rsidR="00E72089">
        <w:rPr>
          <w:sz w:val="22"/>
          <w:szCs w:val="22"/>
        </w:rPr>
        <w:t>ais</w:t>
      </w:r>
      <w:r w:rsidRPr="00ED3637">
        <w:rPr>
          <w:sz w:val="22"/>
          <w:szCs w:val="22"/>
        </w:rPr>
        <w:t xml:space="preserve"> atitinkamu laikotarpiu VIII faktoriaus aktyvumas netur</w:t>
      </w:r>
      <w:r w:rsidR="00E72089">
        <w:rPr>
          <w:sz w:val="22"/>
          <w:szCs w:val="22"/>
        </w:rPr>
        <w:t>i</w:t>
      </w:r>
      <w:r w:rsidRPr="00ED3637">
        <w:rPr>
          <w:sz w:val="22"/>
          <w:szCs w:val="22"/>
        </w:rPr>
        <w:t xml:space="preserve"> nukristi </w:t>
      </w:r>
      <w:r w:rsidR="00E72089">
        <w:rPr>
          <w:sz w:val="22"/>
          <w:szCs w:val="22"/>
        </w:rPr>
        <w:t>daugiau nei</w:t>
      </w:r>
      <w:r w:rsidRPr="00ED3637">
        <w:rPr>
          <w:sz w:val="22"/>
          <w:szCs w:val="22"/>
        </w:rPr>
        <w:t xml:space="preserve"> nurodyt</w:t>
      </w:r>
      <w:r w:rsidR="00E72089">
        <w:rPr>
          <w:sz w:val="22"/>
          <w:szCs w:val="22"/>
        </w:rPr>
        <w:t>as</w:t>
      </w:r>
      <w:r w:rsidRPr="00ED3637">
        <w:rPr>
          <w:sz w:val="22"/>
          <w:szCs w:val="22"/>
        </w:rPr>
        <w:t xml:space="preserve"> plazmos aktyvumo lygi</w:t>
      </w:r>
      <w:r w:rsidR="00E72089">
        <w:rPr>
          <w:sz w:val="22"/>
          <w:szCs w:val="22"/>
        </w:rPr>
        <w:t>s</w:t>
      </w:r>
      <w:r w:rsidRPr="00ED3637">
        <w:rPr>
          <w:sz w:val="22"/>
          <w:szCs w:val="22"/>
        </w:rPr>
        <w:t xml:space="preserve"> (&lt;</w:t>
      </w:r>
      <w:r w:rsidR="00E72089" w:rsidRPr="00E72089">
        <w:rPr>
          <w:sz w:val="22"/>
          <w:szCs w:val="22"/>
        </w:rPr>
        <w:t xml:space="preserve"> </w:t>
      </w:r>
      <w:r w:rsidRPr="00ED3637">
        <w:rPr>
          <w:sz w:val="22"/>
          <w:szCs w:val="22"/>
        </w:rPr>
        <w:t xml:space="preserve">% </w:t>
      </w:r>
      <w:r w:rsidR="00E72089" w:rsidRPr="00ED3637">
        <w:rPr>
          <w:sz w:val="22"/>
          <w:szCs w:val="22"/>
        </w:rPr>
        <w:t>normalaus</w:t>
      </w:r>
      <w:r w:rsidR="00E72089" w:rsidRPr="00E72089">
        <w:rPr>
          <w:sz w:val="22"/>
          <w:szCs w:val="22"/>
        </w:rPr>
        <w:t xml:space="preserve"> </w:t>
      </w:r>
      <w:r w:rsidRPr="00ED3637">
        <w:rPr>
          <w:sz w:val="22"/>
          <w:szCs w:val="22"/>
        </w:rPr>
        <w:t>&gt; &lt;</w:t>
      </w:r>
      <w:r w:rsidR="00E72089" w:rsidRPr="00E72089">
        <w:rPr>
          <w:sz w:val="22"/>
          <w:szCs w:val="22"/>
        </w:rPr>
        <w:t xml:space="preserve"> </w:t>
      </w:r>
      <w:r w:rsidR="00EC27AF" w:rsidRPr="0026779F">
        <w:rPr>
          <w:sz w:val="22"/>
          <w:szCs w:val="22"/>
        </w:rPr>
        <w:t>TV</w:t>
      </w:r>
      <w:r w:rsidRPr="00ED3637">
        <w:rPr>
          <w:sz w:val="22"/>
          <w:szCs w:val="22"/>
        </w:rPr>
        <w:t xml:space="preserve">/dl). </w:t>
      </w:r>
      <w:r w:rsidR="00CB351F">
        <w:rPr>
          <w:sz w:val="22"/>
          <w:szCs w:val="22"/>
        </w:rPr>
        <w:t>K</w:t>
      </w:r>
      <w:r w:rsidR="00CB351F" w:rsidRPr="0025383E">
        <w:rPr>
          <w:sz w:val="22"/>
          <w:szCs w:val="22"/>
        </w:rPr>
        <w:t xml:space="preserve">raujavimo </w:t>
      </w:r>
      <w:r w:rsidR="00CB351F">
        <w:rPr>
          <w:sz w:val="22"/>
          <w:szCs w:val="22"/>
        </w:rPr>
        <w:t xml:space="preserve">atvejų </w:t>
      </w:r>
      <w:r w:rsidR="00CB351F" w:rsidRPr="0025383E">
        <w:rPr>
          <w:sz w:val="22"/>
          <w:szCs w:val="22"/>
        </w:rPr>
        <w:t>ir operacijų metu</w:t>
      </w:r>
      <w:r w:rsidR="00CB351F" w:rsidRPr="00CB351F">
        <w:rPr>
          <w:sz w:val="22"/>
          <w:szCs w:val="22"/>
        </w:rPr>
        <w:t xml:space="preserve"> </w:t>
      </w:r>
      <w:r w:rsidR="00CB351F">
        <w:rPr>
          <w:sz w:val="22"/>
          <w:szCs w:val="22"/>
        </w:rPr>
        <w:t>dozuoti galima remiantis šia lentele</w:t>
      </w:r>
      <w:r w:rsidRPr="00ED3637">
        <w:rPr>
          <w:sz w:val="22"/>
          <w:szCs w:val="22"/>
        </w:rPr>
        <w:t>:</w:t>
      </w:r>
    </w:p>
    <w:p w14:paraId="75935CD8" w14:textId="77777777" w:rsidR="001A3694" w:rsidRPr="0026779F" w:rsidRDefault="001A3694" w:rsidP="004B7B47">
      <w:pPr>
        <w:rPr>
          <w:sz w:val="22"/>
          <w:szCs w:val="22"/>
        </w:rPr>
      </w:pPr>
    </w:p>
    <w:p w14:paraId="5B6AD283" w14:textId="41A268E5" w:rsidR="004B7B47" w:rsidRPr="0026779F" w:rsidRDefault="004B7B47" w:rsidP="00ED3637">
      <w:pPr>
        <w:jc w:val="center"/>
        <w:rPr>
          <w:b/>
          <w:bCs/>
          <w:sz w:val="22"/>
          <w:szCs w:val="22"/>
        </w:rPr>
      </w:pPr>
      <w:r w:rsidRPr="0026779F">
        <w:rPr>
          <w:b/>
          <w:bCs/>
          <w:sz w:val="22"/>
          <w:szCs w:val="22"/>
        </w:rPr>
        <w:t>1 lentelė. Rekomenduojamos dozės</w:t>
      </w:r>
    </w:p>
    <w:tbl>
      <w:tblPr>
        <w:tblW w:w="9270" w:type="dxa"/>
        <w:tblLook w:val="0000" w:firstRow="0" w:lastRow="0" w:firstColumn="0" w:lastColumn="0" w:noHBand="0" w:noVBand="0"/>
      </w:tblPr>
      <w:tblGrid>
        <w:gridCol w:w="3268"/>
        <w:gridCol w:w="2779"/>
        <w:gridCol w:w="3223"/>
      </w:tblGrid>
      <w:tr w:rsidR="004B7B47" w:rsidRPr="0026779F" w14:paraId="1E2A804D" w14:textId="77777777" w:rsidTr="00ED3637">
        <w:tc>
          <w:tcPr>
            <w:tcW w:w="3268" w:type="dxa"/>
          </w:tcPr>
          <w:p w14:paraId="2C1ACEDF" w14:textId="77777777" w:rsidR="004B7B47" w:rsidRPr="0026779F" w:rsidRDefault="004B7B47" w:rsidP="001B0CAB">
            <w:pPr>
              <w:tabs>
                <w:tab w:val="left" w:pos="-720"/>
              </w:tabs>
              <w:suppressAutoHyphens/>
              <w:rPr>
                <w:b/>
                <w:i/>
                <w:spacing w:val="-3"/>
              </w:rPr>
            </w:pPr>
            <w:r w:rsidRPr="0026779F">
              <w:rPr>
                <w:b/>
                <w:bCs/>
                <w:i/>
                <w:iCs/>
                <w:spacing w:val="-3"/>
                <w:sz w:val="22"/>
                <w:szCs w:val="22"/>
              </w:rPr>
              <w:t>Kraujavimas</w:t>
            </w:r>
          </w:p>
        </w:tc>
        <w:tc>
          <w:tcPr>
            <w:tcW w:w="2779" w:type="dxa"/>
          </w:tcPr>
          <w:p w14:paraId="1B7F0E57" w14:textId="77777777" w:rsidR="004B7B47" w:rsidRPr="0026779F" w:rsidRDefault="004B7B47" w:rsidP="001B0CAB">
            <w:pPr>
              <w:tabs>
                <w:tab w:val="left" w:pos="-720"/>
              </w:tabs>
              <w:suppressAutoHyphens/>
              <w:rPr>
                <w:spacing w:val="-2"/>
              </w:rPr>
            </w:pPr>
          </w:p>
        </w:tc>
        <w:tc>
          <w:tcPr>
            <w:tcW w:w="3223" w:type="dxa"/>
          </w:tcPr>
          <w:p w14:paraId="7455E476" w14:textId="77777777" w:rsidR="004B7B47" w:rsidRPr="00A85395" w:rsidRDefault="004B7B47" w:rsidP="001B0CAB">
            <w:pPr>
              <w:pStyle w:val="Antrat5"/>
              <w:jc w:val="left"/>
              <w:rPr>
                <w:b w:val="0"/>
                <w:i w:val="0"/>
                <w:color w:val="auto"/>
                <w:sz w:val="22"/>
                <w:lang w:eastAsia="en-US"/>
              </w:rPr>
            </w:pPr>
          </w:p>
        </w:tc>
      </w:tr>
      <w:tr w:rsidR="004B7B47" w:rsidRPr="0026779F" w14:paraId="79C4FE09" w14:textId="77777777" w:rsidTr="00ED3637">
        <w:tc>
          <w:tcPr>
            <w:tcW w:w="3268" w:type="dxa"/>
          </w:tcPr>
          <w:p w14:paraId="5F88C025" w14:textId="77777777" w:rsidR="004B7B47" w:rsidRPr="0026779F" w:rsidRDefault="004B7B47" w:rsidP="001B0CAB">
            <w:pPr>
              <w:tabs>
                <w:tab w:val="left" w:pos="-720"/>
              </w:tabs>
              <w:suppressAutoHyphens/>
              <w:rPr>
                <w:b/>
                <w:i/>
                <w:spacing w:val="-3"/>
              </w:rPr>
            </w:pPr>
          </w:p>
          <w:p w14:paraId="1C4031CC" w14:textId="77777777" w:rsidR="004B7B47" w:rsidRPr="0026779F" w:rsidRDefault="004B7B47" w:rsidP="001B0CAB">
            <w:pPr>
              <w:tabs>
                <w:tab w:val="left" w:pos="-720"/>
              </w:tabs>
              <w:suppressAutoHyphens/>
              <w:rPr>
                <w:b/>
                <w:i/>
                <w:spacing w:val="-3"/>
              </w:rPr>
            </w:pPr>
            <w:r w:rsidRPr="0026779F">
              <w:rPr>
                <w:b/>
                <w:bCs/>
                <w:i/>
                <w:iCs/>
                <w:spacing w:val="-3"/>
                <w:sz w:val="22"/>
                <w:szCs w:val="22"/>
              </w:rPr>
              <w:t>Kraujavimo sunkumas</w:t>
            </w:r>
          </w:p>
        </w:tc>
        <w:tc>
          <w:tcPr>
            <w:tcW w:w="2779" w:type="dxa"/>
          </w:tcPr>
          <w:p w14:paraId="65C3173B" w14:textId="77777777" w:rsidR="004B7B47" w:rsidRPr="0026779F" w:rsidRDefault="004B7B47" w:rsidP="001B0CAB">
            <w:pPr>
              <w:tabs>
                <w:tab w:val="left" w:pos="-720"/>
              </w:tabs>
              <w:suppressAutoHyphens/>
              <w:rPr>
                <w:spacing w:val="-2"/>
              </w:rPr>
            </w:pPr>
          </w:p>
          <w:p w14:paraId="085F0E26" w14:textId="77777777" w:rsidR="004B7B47" w:rsidRPr="0026779F" w:rsidRDefault="004B7B47" w:rsidP="001B0CAB">
            <w:pPr>
              <w:tabs>
                <w:tab w:val="left" w:pos="-720"/>
              </w:tabs>
              <w:suppressAutoHyphens/>
              <w:rPr>
                <w:b/>
                <w:i/>
                <w:spacing w:val="-2"/>
              </w:rPr>
            </w:pPr>
            <w:r w:rsidRPr="0026779F">
              <w:rPr>
                <w:b/>
                <w:i/>
                <w:iCs/>
                <w:sz w:val="22"/>
                <w:szCs w:val="22"/>
              </w:rPr>
              <w:t>Reikiamas maksimalus VIII faktoriaus aktyvumo pakilimo lygis kraujyje po infuzijos (% normalaus arba TV/dl plazmos)</w:t>
            </w:r>
          </w:p>
        </w:tc>
        <w:tc>
          <w:tcPr>
            <w:tcW w:w="3223" w:type="dxa"/>
          </w:tcPr>
          <w:p w14:paraId="41AE87DE" w14:textId="77777777" w:rsidR="004B7B47" w:rsidRPr="00A85395" w:rsidRDefault="004B7B47" w:rsidP="001B0CAB">
            <w:pPr>
              <w:pStyle w:val="Antrat5"/>
              <w:jc w:val="left"/>
              <w:rPr>
                <w:b w:val="0"/>
                <w:i w:val="0"/>
                <w:color w:val="auto"/>
                <w:sz w:val="22"/>
                <w:lang w:eastAsia="en-US"/>
              </w:rPr>
            </w:pPr>
          </w:p>
          <w:p w14:paraId="5F9F351A" w14:textId="77777777" w:rsidR="004B7B47" w:rsidRPr="00A85395" w:rsidRDefault="004B7B47" w:rsidP="001B0CAB">
            <w:pPr>
              <w:pStyle w:val="Antrat5"/>
              <w:jc w:val="left"/>
              <w:rPr>
                <w:color w:val="auto"/>
                <w:sz w:val="22"/>
                <w:lang w:eastAsia="en-US"/>
              </w:rPr>
            </w:pPr>
            <w:r w:rsidRPr="00A85395">
              <w:rPr>
                <w:color w:val="auto"/>
                <w:sz w:val="22"/>
                <w:szCs w:val="22"/>
                <w:lang w:eastAsia="en-US"/>
              </w:rPr>
              <w:t>Infuzijos dažnis</w:t>
            </w:r>
          </w:p>
        </w:tc>
      </w:tr>
      <w:tr w:rsidR="004B7B47" w:rsidRPr="0026779F" w14:paraId="629BDA0E" w14:textId="77777777" w:rsidTr="00ED3637">
        <w:tc>
          <w:tcPr>
            <w:tcW w:w="3268" w:type="dxa"/>
          </w:tcPr>
          <w:p w14:paraId="15528613" w14:textId="77777777" w:rsidR="004B7B47" w:rsidRPr="0026779F" w:rsidRDefault="004B7B47" w:rsidP="001B0CAB">
            <w:pPr>
              <w:tabs>
                <w:tab w:val="left" w:pos="-720"/>
              </w:tabs>
              <w:suppressAutoHyphens/>
              <w:rPr>
                <w:spacing w:val="-3"/>
              </w:rPr>
            </w:pPr>
          </w:p>
          <w:p w14:paraId="19EE4279" w14:textId="77777777" w:rsidR="004B7B47" w:rsidRPr="007C7ACE" w:rsidRDefault="004B7B47" w:rsidP="001B0CAB">
            <w:pPr>
              <w:pStyle w:val="Dokumentoinaostekstas"/>
              <w:keepNext/>
              <w:tabs>
                <w:tab w:val="clear" w:pos="567"/>
              </w:tabs>
              <w:rPr>
                <w:sz w:val="22"/>
                <w:szCs w:val="22"/>
                <w:lang w:val="lt-LT" w:eastAsia="en-US"/>
              </w:rPr>
            </w:pPr>
            <w:r w:rsidRPr="007C7ACE">
              <w:rPr>
                <w:sz w:val="22"/>
                <w:szCs w:val="22"/>
                <w:lang w:val="lt-LT" w:eastAsia="en-US"/>
              </w:rPr>
              <w:t xml:space="preserve">Ankstyvoji </w:t>
            </w:r>
            <w:proofErr w:type="spellStart"/>
            <w:r w:rsidRPr="007C7ACE">
              <w:rPr>
                <w:sz w:val="22"/>
                <w:szCs w:val="22"/>
                <w:lang w:val="lt-LT" w:eastAsia="en-US"/>
              </w:rPr>
              <w:t>hemartrozė</w:t>
            </w:r>
            <w:proofErr w:type="spellEnd"/>
            <w:r w:rsidRPr="007C7ACE">
              <w:rPr>
                <w:sz w:val="22"/>
                <w:szCs w:val="22"/>
                <w:lang w:val="lt-LT" w:eastAsia="en-US"/>
              </w:rPr>
              <w:t>, raumenų ar burnos kraujavimas</w:t>
            </w:r>
          </w:p>
          <w:p w14:paraId="6478DEF1" w14:textId="77777777" w:rsidR="004B7B47" w:rsidRPr="0026779F" w:rsidRDefault="004B7B47" w:rsidP="001B0CAB">
            <w:pPr>
              <w:tabs>
                <w:tab w:val="left" w:pos="-720"/>
              </w:tabs>
              <w:suppressAutoHyphens/>
              <w:rPr>
                <w:spacing w:val="-3"/>
              </w:rPr>
            </w:pPr>
          </w:p>
        </w:tc>
        <w:tc>
          <w:tcPr>
            <w:tcW w:w="2779" w:type="dxa"/>
          </w:tcPr>
          <w:p w14:paraId="0C0DAC3B" w14:textId="77777777" w:rsidR="004B7B47" w:rsidRPr="0026779F" w:rsidRDefault="004B7B47" w:rsidP="001B0CAB">
            <w:pPr>
              <w:tabs>
                <w:tab w:val="left" w:pos="-720"/>
              </w:tabs>
              <w:suppressAutoHyphens/>
              <w:rPr>
                <w:spacing w:val="-2"/>
              </w:rPr>
            </w:pPr>
          </w:p>
          <w:p w14:paraId="0394FD66" w14:textId="77777777" w:rsidR="004B7B47" w:rsidRPr="0026779F" w:rsidRDefault="004B7B47" w:rsidP="001B0CAB">
            <w:pPr>
              <w:tabs>
                <w:tab w:val="left" w:pos="-720"/>
              </w:tabs>
              <w:suppressAutoHyphens/>
              <w:rPr>
                <w:spacing w:val="-2"/>
              </w:rPr>
            </w:pPr>
            <w:r w:rsidRPr="0026779F">
              <w:rPr>
                <w:spacing w:val="-2"/>
                <w:sz w:val="22"/>
                <w:szCs w:val="22"/>
              </w:rPr>
              <w:t>20-40</w:t>
            </w:r>
          </w:p>
        </w:tc>
        <w:tc>
          <w:tcPr>
            <w:tcW w:w="3223" w:type="dxa"/>
          </w:tcPr>
          <w:p w14:paraId="05C9DABF" w14:textId="77777777" w:rsidR="004B7B47" w:rsidRPr="0026779F" w:rsidRDefault="004B7B47" w:rsidP="001B0CAB">
            <w:pPr>
              <w:tabs>
                <w:tab w:val="left" w:pos="-720"/>
              </w:tabs>
              <w:suppressAutoHyphens/>
              <w:rPr>
                <w:spacing w:val="-3"/>
              </w:rPr>
            </w:pPr>
          </w:p>
          <w:p w14:paraId="2BD976B4" w14:textId="77777777" w:rsidR="004B7B47" w:rsidRPr="0026779F" w:rsidRDefault="004B7B47" w:rsidP="001B0CAB">
            <w:pPr>
              <w:keepNext/>
            </w:pPr>
            <w:r w:rsidRPr="0026779F">
              <w:rPr>
                <w:spacing w:val="-3"/>
                <w:sz w:val="22"/>
                <w:szCs w:val="22"/>
              </w:rPr>
              <w:t>I</w:t>
            </w:r>
            <w:r w:rsidRPr="0026779F">
              <w:rPr>
                <w:sz w:val="22"/>
                <w:szCs w:val="22"/>
              </w:rPr>
              <w:t>nfuzija kartojama kas 12-24 val. nuo vienos iki trijų parų, kol baigsis skausmingas kraujavimas ar žaizda pradės gyti.</w:t>
            </w:r>
          </w:p>
          <w:p w14:paraId="50AB9C66" w14:textId="77777777" w:rsidR="004B7B47" w:rsidRPr="0026779F" w:rsidRDefault="004B7B47" w:rsidP="001B0CAB">
            <w:pPr>
              <w:tabs>
                <w:tab w:val="left" w:pos="-720"/>
              </w:tabs>
              <w:suppressAutoHyphens/>
              <w:rPr>
                <w:spacing w:val="-3"/>
              </w:rPr>
            </w:pPr>
          </w:p>
        </w:tc>
      </w:tr>
      <w:tr w:rsidR="004B7B47" w:rsidRPr="0026779F" w14:paraId="013123B4" w14:textId="77777777" w:rsidTr="00ED3637">
        <w:tc>
          <w:tcPr>
            <w:tcW w:w="3268" w:type="dxa"/>
          </w:tcPr>
          <w:p w14:paraId="10094599" w14:textId="77777777" w:rsidR="004B7B47" w:rsidRPr="0026779F" w:rsidRDefault="004B7B47" w:rsidP="001B0CAB">
            <w:pPr>
              <w:keepNext/>
            </w:pPr>
            <w:r w:rsidRPr="0026779F">
              <w:rPr>
                <w:sz w:val="22"/>
                <w:szCs w:val="22"/>
              </w:rPr>
              <w:t xml:space="preserve">Išplitusi </w:t>
            </w:r>
            <w:proofErr w:type="spellStart"/>
            <w:r w:rsidRPr="0026779F">
              <w:rPr>
                <w:sz w:val="22"/>
                <w:szCs w:val="22"/>
              </w:rPr>
              <w:t>hemartrozė</w:t>
            </w:r>
            <w:proofErr w:type="spellEnd"/>
            <w:r w:rsidRPr="0026779F">
              <w:rPr>
                <w:sz w:val="22"/>
                <w:szCs w:val="22"/>
              </w:rPr>
              <w:t xml:space="preserve">, raumenų kraujavimas arba </w:t>
            </w:r>
            <w:proofErr w:type="spellStart"/>
            <w:r w:rsidRPr="0026779F">
              <w:rPr>
                <w:sz w:val="22"/>
                <w:szCs w:val="22"/>
              </w:rPr>
              <w:t>hematoma</w:t>
            </w:r>
            <w:proofErr w:type="spellEnd"/>
          </w:p>
          <w:p w14:paraId="4EBFB162" w14:textId="77777777" w:rsidR="004B7B47" w:rsidRPr="0026779F" w:rsidRDefault="004B7B47" w:rsidP="001B0CAB">
            <w:pPr>
              <w:tabs>
                <w:tab w:val="left" w:pos="-720"/>
              </w:tabs>
              <w:suppressAutoHyphens/>
              <w:rPr>
                <w:spacing w:val="-3"/>
              </w:rPr>
            </w:pPr>
          </w:p>
        </w:tc>
        <w:tc>
          <w:tcPr>
            <w:tcW w:w="2779" w:type="dxa"/>
          </w:tcPr>
          <w:p w14:paraId="2B04DC49" w14:textId="77777777" w:rsidR="004B7B47" w:rsidRPr="0026779F" w:rsidRDefault="004B7B47" w:rsidP="001B0CAB">
            <w:pPr>
              <w:tabs>
                <w:tab w:val="left" w:pos="-720"/>
              </w:tabs>
              <w:suppressAutoHyphens/>
              <w:rPr>
                <w:spacing w:val="-3"/>
              </w:rPr>
            </w:pPr>
            <w:r w:rsidRPr="0026779F">
              <w:rPr>
                <w:spacing w:val="-2"/>
                <w:sz w:val="22"/>
                <w:szCs w:val="22"/>
              </w:rPr>
              <w:t>30-60</w:t>
            </w:r>
          </w:p>
        </w:tc>
        <w:tc>
          <w:tcPr>
            <w:tcW w:w="3223" w:type="dxa"/>
          </w:tcPr>
          <w:p w14:paraId="7483B4A2" w14:textId="77777777" w:rsidR="004B7B47" w:rsidRPr="0026779F" w:rsidRDefault="004B7B47" w:rsidP="001B0CAB">
            <w:pPr>
              <w:keepNext/>
            </w:pPr>
            <w:r w:rsidRPr="0026779F">
              <w:rPr>
                <w:sz w:val="22"/>
                <w:szCs w:val="22"/>
              </w:rPr>
              <w:t>Infuzija kartojama kas 12-24 val. dažniausiai tris paras ar ilgiau, kol skausmas ar stiprus pažeidimas išnyks.</w:t>
            </w:r>
          </w:p>
          <w:p w14:paraId="7BB59C11" w14:textId="77777777" w:rsidR="004B7B47" w:rsidRPr="0026779F" w:rsidRDefault="004B7B47" w:rsidP="001B0CAB">
            <w:pPr>
              <w:tabs>
                <w:tab w:val="left" w:pos="-720"/>
              </w:tabs>
              <w:suppressAutoHyphens/>
              <w:rPr>
                <w:spacing w:val="-3"/>
              </w:rPr>
            </w:pPr>
          </w:p>
        </w:tc>
      </w:tr>
      <w:tr w:rsidR="004B7B47" w:rsidRPr="0026779F" w14:paraId="70B86144" w14:textId="77777777" w:rsidTr="00ED3637">
        <w:tc>
          <w:tcPr>
            <w:tcW w:w="3268" w:type="dxa"/>
          </w:tcPr>
          <w:p w14:paraId="553356AE" w14:textId="77777777" w:rsidR="004B7B47" w:rsidRPr="0026779F" w:rsidRDefault="004B7B47" w:rsidP="001B0CAB">
            <w:pPr>
              <w:tabs>
                <w:tab w:val="left" w:pos="-720"/>
              </w:tabs>
              <w:suppressAutoHyphens/>
              <w:rPr>
                <w:spacing w:val="-3"/>
              </w:rPr>
            </w:pPr>
            <w:r w:rsidRPr="0026779F">
              <w:rPr>
                <w:sz w:val="22"/>
                <w:szCs w:val="22"/>
              </w:rPr>
              <w:t xml:space="preserve">Gyvybei pavojingas kraujavimas, pavyzdžiui, </w:t>
            </w:r>
            <w:proofErr w:type="spellStart"/>
            <w:r w:rsidRPr="0026779F">
              <w:rPr>
                <w:sz w:val="22"/>
                <w:szCs w:val="22"/>
              </w:rPr>
              <w:t>intrakranijinis</w:t>
            </w:r>
            <w:proofErr w:type="spellEnd"/>
            <w:r w:rsidRPr="0026779F">
              <w:rPr>
                <w:sz w:val="22"/>
                <w:szCs w:val="22"/>
              </w:rPr>
              <w:t xml:space="preserve"> kraujavimas, gerklės kraujavimas, stiprus kraujavimas į pilvą</w:t>
            </w:r>
            <w:r w:rsidRPr="0026779F">
              <w:rPr>
                <w:spacing w:val="-3"/>
                <w:sz w:val="22"/>
                <w:szCs w:val="22"/>
              </w:rPr>
              <w:t xml:space="preserve"> </w:t>
            </w:r>
          </w:p>
        </w:tc>
        <w:tc>
          <w:tcPr>
            <w:tcW w:w="2779" w:type="dxa"/>
          </w:tcPr>
          <w:p w14:paraId="2D912416" w14:textId="77777777" w:rsidR="004B7B47" w:rsidRPr="0026779F" w:rsidRDefault="004B7B47" w:rsidP="001B0CAB">
            <w:pPr>
              <w:tabs>
                <w:tab w:val="left" w:pos="-720"/>
              </w:tabs>
              <w:suppressAutoHyphens/>
              <w:rPr>
                <w:spacing w:val="-3"/>
              </w:rPr>
            </w:pPr>
            <w:r w:rsidRPr="0026779F">
              <w:rPr>
                <w:spacing w:val="-2"/>
                <w:sz w:val="22"/>
                <w:szCs w:val="22"/>
              </w:rPr>
              <w:t>60-100</w:t>
            </w:r>
          </w:p>
        </w:tc>
        <w:tc>
          <w:tcPr>
            <w:tcW w:w="3223" w:type="dxa"/>
          </w:tcPr>
          <w:p w14:paraId="34221AE3" w14:textId="77777777" w:rsidR="004B7B47" w:rsidRPr="0026779F" w:rsidRDefault="004B7B47" w:rsidP="001B0CAB">
            <w:pPr>
              <w:tabs>
                <w:tab w:val="left" w:pos="-720"/>
              </w:tabs>
              <w:suppressAutoHyphens/>
              <w:rPr>
                <w:spacing w:val="-3"/>
              </w:rPr>
            </w:pPr>
            <w:r w:rsidRPr="0026779F">
              <w:rPr>
                <w:sz w:val="22"/>
                <w:szCs w:val="22"/>
              </w:rPr>
              <w:t>Infuzija kartojama kas 8-24 val., kol grėsmė išnyks.</w:t>
            </w:r>
          </w:p>
          <w:p w14:paraId="1B6E4777" w14:textId="77777777" w:rsidR="004B7B47" w:rsidRPr="0026779F" w:rsidRDefault="004B7B47" w:rsidP="001B0CAB">
            <w:pPr>
              <w:tabs>
                <w:tab w:val="left" w:pos="-720"/>
              </w:tabs>
              <w:suppressAutoHyphens/>
              <w:rPr>
                <w:spacing w:val="-3"/>
              </w:rPr>
            </w:pPr>
          </w:p>
        </w:tc>
      </w:tr>
    </w:tbl>
    <w:p w14:paraId="6C786104" w14:textId="77777777" w:rsidR="004B7B47" w:rsidRPr="0026779F" w:rsidRDefault="004B7B47" w:rsidP="004B7B47">
      <w:pPr>
        <w:rPr>
          <w:sz w:val="22"/>
          <w:szCs w:val="22"/>
        </w:rPr>
      </w:pPr>
      <w:r w:rsidRPr="0026779F">
        <w:rPr>
          <w:sz w:val="22"/>
          <w:szCs w:val="22"/>
        </w:rPr>
        <w:tab/>
      </w:r>
    </w:p>
    <w:tbl>
      <w:tblPr>
        <w:tblW w:w="9270" w:type="dxa"/>
        <w:tblLook w:val="0000" w:firstRow="0" w:lastRow="0" w:firstColumn="0" w:lastColumn="0" w:noHBand="0" w:noVBand="0"/>
      </w:tblPr>
      <w:tblGrid>
        <w:gridCol w:w="3259"/>
        <w:gridCol w:w="2810"/>
        <w:gridCol w:w="3201"/>
      </w:tblGrid>
      <w:tr w:rsidR="004B7B47" w:rsidRPr="0026779F" w14:paraId="116067BC" w14:textId="77777777" w:rsidTr="00ED3637">
        <w:tc>
          <w:tcPr>
            <w:tcW w:w="3259" w:type="dxa"/>
          </w:tcPr>
          <w:p w14:paraId="612EC545" w14:textId="77777777" w:rsidR="004B7B47" w:rsidRPr="00A85395" w:rsidRDefault="004B7B47" w:rsidP="001B0CAB">
            <w:pPr>
              <w:pStyle w:val="Antrat4"/>
              <w:jc w:val="left"/>
              <w:rPr>
                <w:color w:val="auto"/>
                <w:sz w:val="22"/>
                <w:lang w:eastAsia="en-US"/>
              </w:rPr>
            </w:pPr>
            <w:r w:rsidRPr="00A85395">
              <w:rPr>
                <w:color w:val="auto"/>
                <w:sz w:val="22"/>
                <w:szCs w:val="22"/>
                <w:lang w:eastAsia="en-US"/>
              </w:rPr>
              <w:t>Operacijos</w:t>
            </w:r>
          </w:p>
        </w:tc>
        <w:tc>
          <w:tcPr>
            <w:tcW w:w="2810" w:type="dxa"/>
          </w:tcPr>
          <w:p w14:paraId="5A52DAC8" w14:textId="77777777" w:rsidR="004B7B47" w:rsidRPr="0026779F" w:rsidRDefault="004B7B47" w:rsidP="001B0CAB">
            <w:pPr>
              <w:tabs>
                <w:tab w:val="left" w:pos="-720"/>
              </w:tabs>
              <w:suppressAutoHyphens/>
              <w:rPr>
                <w:spacing w:val="-2"/>
              </w:rPr>
            </w:pPr>
          </w:p>
        </w:tc>
        <w:tc>
          <w:tcPr>
            <w:tcW w:w="3201" w:type="dxa"/>
          </w:tcPr>
          <w:p w14:paraId="37A00805" w14:textId="77777777" w:rsidR="004B7B47" w:rsidRPr="0026779F" w:rsidRDefault="004B7B47" w:rsidP="001B0CAB">
            <w:pPr>
              <w:tabs>
                <w:tab w:val="left" w:pos="-720"/>
              </w:tabs>
              <w:suppressAutoHyphens/>
              <w:rPr>
                <w:spacing w:val="-3"/>
              </w:rPr>
            </w:pPr>
          </w:p>
        </w:tc>
      </w:tr>
      <w:tr w:rsidR="004B7B47" w:rsidRPr="0026779F" w14:paraId="77E5AB2E" w14:textId="77777777" w:rsidTr="00ED3637">
        <w:tc>
          <w:tcPr>
            <w:tcW w:w="3259" w:type="dxa"/>
          </w:tcPr>
          <w:p w14:paraId="3A784873" w14:textId="77777777" w:rsidR="004B7B47" w:rsidRPr="0026779F" w:rsidRDefault="004B7B47" w:rsidP="001B0CAB">
            <w:pPr>
              <w:tabs>
                <w:tab w:val="left" w:pos="-720"/>
              </w:tabs>
              <w:suppressAutoHyphens/>
              <w:rPr>
                <w:spacing w:val="-3"/>
              </w:rPr>
            </w:pPr>
            <w:r w:rsidRPr="0026779F">
              <w:rPr>
                <w:spacing w:val="-3"/>
                <w:sz w:val="22"/>
                <w:szCs w:val="22"/>
              </w:rPr>
              <w:t>Operacijos tipas</w:t>
            </w:r>
          </w:p>
        </w:tc>
        <w:tc>
          <w:tcPr>
            <w:tcW w:w="2810" w:type="dxa"/>
          </w:tcPr>
          <w:p w14:paraId="3380439D" w14:textId="77777777" w:rsidR="004B7B47" w:rsidRPr="0026779F" w:rsidRDefault="004B7B47" w:rsidP="001B0CAB">
            <w:pPr>
              <w:tabs>
                <w:tab w:val="left" w:pos="-720"/>
              </w:tabs>
              <w:suppressAutoHyphens/>
              <w:rPr>
                <w:spacing w:val="-2"/>
              </w:rPr>
            </w:pPr>
          </w:p>
        </w:tc>
        <w:tc>
          <w:tcPr>
            <w:tcW w:w="3201" w:type="dxa"/>
          </w:tcPr>
          <w:p w14:paraId="5AAE9DB9" w14:textId="77777777" w:rsidR="004B7B47" w:rsidRPr="0026779F" w:rsidRDefault="004B7B47" w:rsidP="001B0CAB">
            <w:pPr>
              <w:tabs>
                <w:tab w:val="left" w:pos="-720"/>
              </w:tabs>
              <w:suppressAutoHyphens/>
              <w:rPr>
                <w:spacing w:val="-3"/>
              </w:rPr>
            </w:pPr>
          </w:p>
        </w:tc>
      </w:tr>
      <w:tr w:rsidR="004B7B47" w:rsidRPr="0026779F" w14:paraId="385F0737" w14:textId="77777777" w:rsidTr="00ED3637">
        <w:tc>
          <w:tcPr>
            <w:tcW w:w="3259" w:type="dxa"/>
          </w:tcPr>
          <w:p w14:paraId="40E4EFE8" w14:textId="77777777" w:rsidR="004B7B47" w:rsidRPr="0026779F" w:rsidRDefault="004B7B47" w:rsidP="001B0CAB">
            <w:pPr>
              <w:tabs>
                <w:tab w:val="left" w:pos="-720"/>
              </w:tabs>
              <w:suppressAutoHyphens/>
              <w:rPr>
                <w:spacing w:val="-3"/>
              </w:rPr>
            </w:pPr>
            <w:r w:rsidRPr="0026779F">
              <w:rPr>
                <w:spacing w:val="-3"/>
                <w:sz w:val="22"/>
                <w:szCs w:val="22"/>
              </w:rPr>
              <w:t>Nedidelė operacija, įskaitant dantų traukimą</w:t>
            </w:r>
          </w:p>
        </w:tc>
        <w:tc>
          <w:tcPr>
            <w:tcW w:w="2810" w:type="dxa"/>
          </w:tcPr>
          <w:p w14:paraId="29D47C36" w14:textId="77777777" w:rsidR="004B7B47" w:rsidRPr="0026779F" w:rsidRDefault="004B7B47" w:rsidP="001B0CAB">
            <w:pPr>
              <w:tabs>
                <w:tab w:val="left" w:pos="-720"/>
              </w:tabs>
              <w:suppressAutoHyphens/>
              <w:rPr>
                <w:spacing w:val="-3"/>
              </w:rPr>
            </w:pPr>
            <w:r w:rsidRPr="0026779F">
              <w:rPr>
                <w:spacing w:val="-3"/>
                <w:sz w:val="22"/>
                <w:szCs w:val="22"/>
              </w:rPr>
              <w:t>30-60</w:t>
            </w:r>
          </w:p>
        </w:tc>
        <w:tc>
          <w:tcPr>
            <w:tcW w:w="3201" w:type="dxa"/>
          </w:tcPr>
          <w:p w14:paraId="57ADF0CB" w14:textId="4ECD1595" w:rsidR="004B7B47" w:rsidRPr="0026779F" w:rsidRDefault="004B7B47" w:rsidP="001B0CAB">
            <w:pPr>
              <w:keepNext/>
              <w:keepLines/>
            </w:pPr>
            <w:r w:rsidRPr="0026779F">
              <w:rPr>
                <w:sz w:val="22"/>
                <w:szCs w:val="22"/>
              </w:rPr>
              <w:t xml:space="preserve">Viena infuzija, kombinuota su </w:t>
            </w:r>
            <w:proofErr w:type="spellStart"/>
            <w:r w:rsidRPr="00554F75">
              <w:rPr>
                <w:sz w:val="22"/>
                <w:szCs w:val="22"/>
              </w:rPr>
              <w:t>antifibrinoliz</w:t>
            </w:r>
            <w:r w:rsidRPr="00AD03D8">
              <w:rPr>
                <w:sz w:val="22"/>
                <w:szCs w:val="22"/>
              </w:rPr>
              <w:t>ine</w:t>
            </w:r>
            <w:proofErr w:type="spellEnd"/>
            <w:r w:rsidRPr="0026779F">
              <w:rPr>
                <w:sz w:val="22"/>
                <w:szCs w:val="22"/>
              </w:rPr>
              <w:t xml:space="preserve"> terapija per burną vienos valandos laikotarpiu yra pakankama 70% atvejų. Infuzija kas 24 val., ne trumpiau kaip 1 parą, kol žaizda užgis.</w:t>
            </w:r>
          </w:p>
          <w:p w14:paraId="46FB7908" w14:textId="77777777" w:rsidR="004B7B47" w:rsidRPr="0026779F" w:rsidRDefault="004B7B47" w:rsidP="001B0CAB">
            <w:pPr>
              <w:tabs>
                <w:tab w:val="left" w:pos="-720"/>
              </w:tabs>
              <w:suppressAutoHyphens/>
              <w:rPr>
                <w:spacing w:val="-3"/>
              </w:rPr>
            </w:pPr>
          </w:p>
        </w:tc>
      </w:tr>
      <w:tr w:rsidR="004B7B47" w:rsidRPr="0026779F" w14:paraId="13AB2F2D" w14:textId="77777777" w:rsidTr="00ED3637">
        <w:tc>
          <w:tcPr>
            <w:tcW w:w="3259" w:type="dxa"/>
          </w:tcPr>
          <w:p w14:paraId="30A4A49E" w14:textId="77777777" w:rsidR="004B7B47" w:rsidRPr="0026779F" w:rsidRDefault="004B7B47" w:rsidP="001B0CAB">
            <w:pPr>
              <w:tabs>
                <w:tab w:val="left" w:pos="-720"/>
              </w:tabs>
              <w:suppressAutoHyphens/>
              <w:rPr>
                <w:spacing w:val="-3"/>
              </w:rPr>
            </w:pPr>
            <w:r w:rsidRPr="0026779F">
              <w:rPr>
                <w:spacing w:val="-3"/>
                <w:sz w:val="22"/>
                <w:szCs w:val="22"/>
              </w:rPr>
              <w:t>Didelės apimties operacijos</w:t>
            </w:r>
          </w:p>
        </w:tc>
        <w:tc>
          <w:tcPr>
            <w:tcW w:w="2810" w:type="dxa"/>
          </w:tcPr>
          <w:p w14:paraId="374C20DC" w14:textId="77777777" w:rsidR="004B7B47" w:rsidRPr="0026779F" w:rsidRDefault="004B7B47" w:rsidP="001B0CAB">
            <w:pPr>
              <w:tabs>
                <w:tab w:val="left" w:pos="-720"/>
              </w:tabs>
              <w:suppressAutoHyphens/>
              <w:rPr>
                <w:spacing w:val="-3"/>
              </w:rPr>
            </w:pPr>
            <w:r w:rsidRPr="0026779F">
              <w:rPr>
                <w:spacing w:val="-3"/>
                <w:sz w:val="22"/>
                <w:szCs w:val="22"/>
              </w:rPr>
              <w:t>80-100</w:t>
            </w:r>
          </w:p>
          <w:p w14:paraId="7E955B21" w14:textId="77777777" w:rsidR="004B7B47" w:rsidRPr="0026779F" w:rsidRDefault="004B7B47" w:rsidP="001B0CAB">
            <w:pPr>
              <w:tabs>
                <w:tab w:val="left" w:pos="-720"/>
              </w:tabs>
              <w:suppressAutoHyphens/>
              <w:rPr>
                <w:spacing w:val="-3"/>
              </w:rPr>
            </w:pPr>
            <w:r w:rsidRPr="0026779F">
              <w:rPr>
                <w:spacing w:val="-3"/>
                <w:sz w:val="22"/>
                <w:szCs w:val="22"/>
              </w:rPr>
              <w:t>(prieš ir po operacijos)</w:t>
            </w:r>
          </w:p>
        </w:tc>
        <w:tc>
          <w:tcPr>
            <w:tcW w:w="3201" w:type="dxa"/>
          </w:tcPr>
          <w:p w14:paraId="42D5FE91" w14:textId="77777777" w:rsidR="004B7B47" w:rsidRPr="0026779F" w:rsidRDefault="004B7B47" w:rsidP="001B0CAB">
            <w:pPr>
              <w:tabs>
                <w:tab w:val="left" w:pos="-720"/>
              </w:tabs>
              <w:suppressAutoHyphens/>
            </w:pPr>
            <w:r w:rsidRPr="0026779F">
              <w:rPr>
                <w:sz w:val="22"/>
                <w:szCs w:val="22"/>
              </w:rPr>
              <w:t>Infuzija kartojama kas 8-24 val. priklausomai nuo gijimo.</w:t>
            </w:r>
          </w:p>
          <w:p w14:paraId="2693EB00" w14:textId="77777777" w:rsidR="004B7B47" w:rsidRPr="0026779F" w:rsidRDefault="004B7B47" w:rsidP="001B0CAB">
            <w:pPr>
              <w:tabs>
                <w:tab w:val="left" w:pos="-720"/>
              </w:tabs>
              <w:suppressAutoHyphens/>
              <w:rPr>
                <w:spacing w:val="-3"/>
              </w:rPr>
            </w:pPr>
            <w:r w:rsidRPr="0026779F">
              <w:rPr>
                <w:spacing w:val="-3"/>
                <w:sz w:val="22"/>
                <w:szCs w:val="22"/>
              </w:rPr>
              <w:t xml:space="preserve"> </w:t>
            </w:r>
          </w:p>
        </w:tc>
      </w:tr>
    </w:tbl>
    <w:p w14:paraId="293D9276" w14:textId="77777777" w:rsidR="004B7B47" w:rsidRPr="0026779F" w:rsidRDefault="004B7B47" w:rsidP="004B7B47">
      <w:pPr>
        <w:tabs>
          <w:tab w:val="left" w:pos="-720"/>
        </w:tabs>
        <w:suppressAutoHyphens/>
        <w:rPr>
          <w:iCs/>
          <w:spacing w:val="-3"/>
          <w:sz w:val="22"/>
          <w:szCs w:val="22"/>
        </w:rPr>
      </w:pPr>
    </w:p>
    <w:p w14:paraId="3A288CCA" w14:textId="77777777" w:rsidR="004B7B47" w:rsidRPr="0026779F" w:rsidRDefault="004B7B47" w:rsidP="004B7B47">
      <w:pPr>
        <w:tabs>
          <w:tab w:val="left" w:pos="-720"/>
        </w:tabs>
        <w:suppressAutoHyphens/>
        <w:rPr>
          <w:iCs/>
          <w:spacing w:val="-3"/>
          <w:sz w:val="22"/>
          <w:szCs w:val="22"/>
        </w:rPr>
      </w:pPr>
      <w:r w:rsidRPr="0026779F">
        <w:rPr>
          <w:iCs/>
          <w:spacing w:val="-3"/>
          <w:sz w:val="22"/>
          <w:szCs w:val="22"/>
        </w:rPr>
        <w:lastRenderedPageBreak/>
        <w:t>Nurodomas maksimalus AHF aktyvumas ligoniams, kurių VIII faktoriaus pusinės eliminacijos laikas yra numatomas. Jei manoma, kad būtina, aktyvumą (ar jo padidėjimą) reik</w:t>
      </w:r>
      <w:r>
        <w:rPr>
          <w:iCs/>
          <w:spacing w:val="-3"/>
          <w:sz w:val="22"/>
          <w:szCs w:val="22"/>
        </w:rPr>
        <w:t>ia</w:t>
      </w:r>
      <w:r w:rsidRPr="0026779F">
        <w:rPr>
          <w:iCs/>
          <w:spacing w:val="-3"/>
          <w:sz w:val="22"/>
          <w:szCs w:val="22"/>
        </w:rPr>
        <w:t xml:space="preserve"> nustatyti per pusvalandį po suleidimo. Ligoniams, kurių palyginti trumpas VIII faktoriaus eliminacijos laikas, gali prireikti dozę padidinti ir (arba) infuziją skirti dažniau. </w:t>
      </w:r>
    </w:p>
    <w:p w14:paraId="40ADE5A5" w14:textId="77777777" w:rsidR="004B7B47" w:rsidRPr="0026779F" w:rsidRDefault="004B7B47" w:rsidP="004B7B47">
      <w:pPr>
        <w:rPr>
          <w:iCs/>
          <w:sz w:val="22"/>
          <w:szCs w:val="22"/>
        </w:rPr>
      </w:pPr>
    </w:p>
    <w:p w14:paraId="6A4FB09F" w14:textId="77777777" w:rsidR="004B7B47" w:rsidRPr="0026779F" w:rsidRDefault="004B7B47" w:rsidP="004B7B47">
      <w:pPr>
        <w:rPr>
          <w:iCs/>
          <w:sz w:val="22"/>
          <w:szCs w:val="22"/>
        </w:rPr>
      </w:pPr>
      <w:r w:rsidRPr="0026779F">
        <w:rPr>
          <w:iCs/>
          <w:sz w:val="22"/>
          <w:szCs w:val="22"/>
        </w:rPr>
        <w:t xml:space="preserve">Ant kiekvieno </w:t>
      </w:r>
      <w:proofErr w:type="spellStart"/>
      <w:r w:rsidRPr="0026779F">
        <w:rPr>
          <w:bCs/>
          <w:iCs/>
          <w:sz w:val="22"/>
          <w:szCs w:val="22"/>
        </w:rPr>
        <w:t>Recombinate</w:t>
      </w:r>
      <w:proofErr w:type="spellEnd"/>
      <w:r w:rsidRPr="0026779F">
        <w:rPr>
          <w:iCs/>
          <w:sz w:val="22"/>
          <w:szCs w:val="22"/>
        </w:rPr>
        <w:t xml:space="preserve"> </w:t>
      </w:r>
      <w:r>
        <w:rPr>
          <w:iCs/>
          <w:sz w:val="22"/>
          <w:szCs w:val="22"/>
        </w:rPr>
        <w:t>flakon</w:t>
      </w:r>
      <w:r w:rsidRPr="0026779F">
        <w:rPr>
          <w:iCs/>
          <w:sz w:val="22"/>
          <w:szCs w:val="22"/>
        </w:rPr>
        <w:t xml:space="preserve">o yra etiketė su nurodytu </w:t>
      </w:r>
      <w:proofErr w:type="spellStart"/>
      <w:r w:rsidRPr="0026779F">
        <w:rPr>
          <w:iCs/>
          <w:sz w:val="22"/>
          <w:szCs w:val="22"/>
        </w:rPr>
        <w:t>antihemofilinio</w:t>
      </w:r>
      <w:proofErr w:type="spellEnd"/>
      <w:r w:rsidRPr="0026779F">
        <w:rPr>
          <w:iCs/>
          <w:sz w:val="22"/>
          <w:szCs w:val="22"/>
        </w:rPr>
        <w:t xml:space="preserve"> faktoriaus (</w:t>
      </w:r>
      <w:proofErr w:type="spellStart"/>
      <w:r w:rsidRPr="0026779F">
        <w:rPr>
          <w:iCs/>
          <w:sz w:val="22"/>
          <w:szCs w:val="22"/>
        </w:rPr>
        <w:t>rekombinantinio</w:t>
      </w:r>
      <w:proofErr w:type="spellEnd"/>
      <w:r w:rsidRPr="0026779F">
        <w:rPr>
          <w:iCs/>
          <w:sz w:val="22"/>
          <w:szCs w:val="22"/>
        </w:rPr>
        <w:t xml:space="preserve">) </w:t>
      </w:r>
      <w:proofErr w:type="spellStart"/>
      <w:r w:rsidRPr="0026779F">
        <w:rPr>
          <w:bCs/>
          <w:iCs/>
          <w:sz w:val="22"/>
          <w:szCs w:val="22"/>
        </w:rPr>
        <w:t>Recombinate</w:t>
      </w:r>
      <w:proofErr w:type="spellEnd"/>
      <w:r w:rsidRPr="0026779F">
        <w:rPr>
          <w:iCs/>
          <w:sz w:val="22"/>
          <w:szCs w:val="22"/>
        </w:rPr>
        <w:t xml:space="preserve"> aktyvumu, išreikštu TV </w:t>
      </w:r>
      <w:r>
        <w:rPr>
          <w:iCs/>
          <w:sz w:val="22"/>
          <w:szCs w:val="22"/>
        </w:rPr>
        <w:t>flakon</w:t>
      </w:r>
      <w:r w:rsidRPr="0026779F">
        <w:rPr>
          <w:iCs/>
          <w:sz w:val="22"/>
          <w:szCs w:val="22"/>
        </w:rPr>
        <w:t xml:space="preserve">e. </w:t>
      </w:r>
    </w:p>
    <w:p w14:paraId="0E37C11F" w14:textId="77777777" w:rsidR="004B7B47" w:rsidRPr="0026779F" w:rsidRDefault="004B7B47" w:rsidP="004B7B47">
      <w:pPr>
        <w:tabs>
          <w:tab w:val="left" w:pos="-720"/>
        </w:tabs>
        <w:suppressAutoHyphens/>
        <w:rPr>
          <w:iCs/>
          <w:sz w:val="22"/>
          <w:szCs w:val="22"/>
        </w:rPr>
      </w:pPr>
      <w:r w:rsidRPr="0026779F">
        <w:rPr>
          <w:iCs/>
          <w:sz w:val="22"/>
          <w:szCs w:val="22"/>
        </w:rPr>
        <w:t>Taip nurodyti stiprumą reikalauja Pasaulio sveikatos organizacijos Tarptautinis standartas VIIIC faktoriaus koncentratams. Tyrimais įrodyta, kad norint pasiekti tikslius aktyvumo lygius, aktyvumo tyrimams atlikti reik</w:t>
      </w:r>
      <w:r>
        <w:rPr>
          <w:iCs/>
          <w:sz w:val="22"/>
          <w:szCs w:val="22"/>
        </w:rPr>
        <w:t>ia</w:t>
      </w:r>
      <w:r w:rsidRPr="0026779F">
        <w:rPr>
          <w:iCs/>
          <w:sz w:val="22"/>
          <w:szCs w:val="22"/>
        </w:rPr>
        <w:t xml:space="preserve"> naudoti plastmasinius mėgintuvėlius ir pipetes, taip pat substratą, kuriame yra normali </w:t>
      </w:r>
      <w:proofErr w:type="spellStart"/>
      <w:r w:rsidRPr="0026779F">
        <w:rPr>
          <w:iCs/>
          <w:sz w:val="22"/>
          <w:szCs w:val="22"/>
        </w:rPr>
        <w:t>Willebrand</w:t>
      </w:r>
      <w:r>
        <w:rPr>
          <w:iCs/>
          <w:sz w:val="22"/>
          <w:szCs w:val="22"/>
        </w:rPr>
        <w:t>o</w:t>
      </w:r>
      <w:proofErr w:type="spellEnd"/>
      <w:r w:rsidRPr="0026779F">
        <w:rPr>
          <w:iCs/>
          <w:sz w:val="22"/>
          <w:szCs w:val="22"/>
        </w:rPr>
        <w:t xml:space="preserve"> faktoriaus koncentracija.</w:t>
      </w:r>
    </w:p>
    <w:p w14:paraId="0BF87152" w14:textId="0EEB6356" w:rsidR="004B7B47" w:rsidRDefault="004B7B47" w:rsidP="004B7B47">
      <w:pPr>
        <w:tabs>
          <w:tab w:val="left" w:pos="-720"/>
        </w:tabs>
        <w:suppressAutoHyphens/>
        <w:rPr>
          <w:sz w:val="22"/>
          <w:szCs w:val="22"/>
        </w:rPr>
      </w:pPr>
    </w:p>
    <w:p w14:paraId="774E9894" w14:textId="01783D18" w:rsidR="00E72089" w:rsidRPr="00ED3637" w:rsidRDefault="00E72089" w:rsidP="004B7B47">
      <w:pPr>
        <w:tabs>
          <w:tab w:val="left" w:pos="-720"/>
        </w:tabs>
        <w:suppressAutoHyphens/>
        <w:rPr>
          <w:i/>
          <w:iCs/>
          <w:sz w:val="22"/>
          <w:szCs w:val="22"/>
        </w:rPr>
      </w:pPr>
      <w:r w:rsidRPr="00ED3637">
        <w:rPr>
          <w:i/>
          <w:iCs/>
          <w:sz w:val="22"/>
          <w:szCs w:val="22"/>
        </w:rPr>
        <w:t>Profilaktika</w:t>
      </w:r>
    </w:p>
    <w:p w14:paraId="55200CF6" w14:textId="77777777" w:rsidR="004B7B47" w:rsidRPr="0026779F" w:rsidRDefault="004B7B47" w:rsidP="004B7B47">
      <w:pPr>
        <w:tabs>
          <w:tab w:val="left" w:pos="-720"/>
        </w:tabs>
        <w:suppressAutoHyphens/>
        <w:rPr>
          <w:sz w:val="22"/>
          <w:szCs w:val="22"/>
        </w:rPr>
      </w:pPr>
      <w:r w:rsidRPr="0026779F">
        <w:rPr>
          <w:sz w:val="22"/>
          <w:szCs w:val="22"/>
        </w:rPr>
        <w:t xml:space="preserve">Pacientams, kurie serga sunkia </w:t>
      </w:r>
      <w:proofErr w:type="spellStart"/>
      <w:r w:rsidRPr="0026779F">
        <w:rPr>
          <w:sz w:val="22"/>
          <w:szCs w:val="22"/>
        </w:rPr>
        <w:t>hemofilija</w:t>
      </w:r>
      <w:proofErr w:type="spellEnd"/>
      <w:r w:rsidRPr="0026779F">
        <w:rPr>
          <w:sz w:val="22"/>
          <w:szCs w:val="22"/>
        </w:rPr>
        <w:t xml:space="preserve"> A, ilgalaikei kraujavimo profilaktikai įprasta dozė yra nuo 20 iki 40 TV VIII </w:t>
      </w:r>
      <w:proofErr w:type="spellStart"/>
      <w:r w:rsidRPr="0026779F">
        <w:rPr>
          <w:sz w:val="22"/>
          <w:szCs w:val="22"/>
        </w:rPr>
        <w:t>koaguliacijos</w:t>
      </w:r>
      <w:proofErr w:type="spellEnd"/>
      <w:r w:rsidRPr="0026779F">
        <w:rPr>
          <w:sz w:val="22"/>
          <w:szCs w:val="22"/>
        </w:rPr>
        <w:t xml:space="preserve"> faktoriaus vienam kg kūno svorio skiriant preparatą su 2-3 parų intervalais. </w:t>
      </w:r>
    </w:p>
    <w:p w14:paraId="499E1FB8" w14:textId="77777777" w:rsidR="004B7B47" w:rsidRPr="0026779F" w:rsidRDefault="004B7B47" w:rsidP="004B7B47">
      <w:pPr>
        <w:tabs>
          <w:tab w:val="left" w:pos="-720"/>
        </w:tabs>
        <w:suppressAutoHyphens/>
        <w:rPr>
          <w:sz w:val="22"/>
          <w:szCs w:val="22"/>
        </w:rPr>
      </w:pPr>
      <w:r w:rsidRPr="0026779F">
        <w:rPr>
          <w:sz w:val="22"/>
          <w:szCs w:val="22"/>
        </w:rPr>
        <w:t>Pacientus būtina stebėti dėl VIII faktoriaus inhibitorių atsiradimo. Jeigu nepavyksta pasiekti numatyto VIII faktoriaus aktyvumo plazmoje arba jeigu atitinkama doze nepavyksta sustabdyti kraujavimo, reikia atlikti tyrimus VIII faktoriaus inhibitorių nustatymui. Pacientams, kurių kraujyje yra didelė inhibitorių koncentracija, gydymas VIII faktoriaus preparatu gali būti neefektyvus, todėl reikia apsvarstyti kitas gydymo galimybes. Tokius pacientus tur</w:t>
      </w:r>
      <w:r>
        <w:rPr>
          <w:sz w:val="22"/>
          <w:szCs w:val="22"/>
        </w:rPr>
        <w:t>i</w:t>
      </w:r>
      <w:r w:rsidRPr="0026779F">
        <w:rPr>
          <w:sz w:val="22"/>
          <w:szCs w:val="22"/>
        </w:rPr>
        <w:t xml:space="preserve"> gydyti gydytojas, turintis </w:t>
      </w:r>
      <w:proofErr w:type="spellStart"/>
      <w:r w:rsidRPr="0026779F">
        <w:rPr>
          <w:sz w:val="22"/>
          <w:szCs w:val="22"/>
        </w:rPr>
        <w:t>hemofilija</w:t>
      </w:r>
      <w:proofErr w:type="spellEnd"/>
      <w:r w:rsidRPr="0026779F">
        <w:rPr>
          <w:sz w:val="22"/>
          <w:szCs w:val="22"/>
        </w:rPr>
        <w:t xml:space="preserve"> sergančių pacientų gydymo patirties. Taip pat žr. 4.4 skyrių.</w:t>
      </w:r>
    </w:p>
    <w:p w14:paraId="5233B454" w14:textId="77777777" w:rsidR="004B7B47" w:rsidRPr="0026779F" w:rsidRDefault="004B7B47" w:rsidP="004B7B47">
      <w:pPr>
        <w:tabs>
          <w:tab w:val="left" w:pos="-720"/>
        </w:tabs>
        <w:suppressAutoHyphens/>
        <w:rPr>
          <w:sz w:val="22"/>
          <w:szCs w:val="22"/>
        </w:rPr>
      </w:pPr>
    </w:p>
    <w:p w14:paraId="3CBC557F" w14:textId="2CC1DEC7" w:rsidR="004B7B47" w:rsidRPr="0026779F" w:rsidRDefault="004B7B47" w:rsidP="00ED3637">
      <w:pPr>
        <w:rPr>
          <w:i/>
          <w:sz w:val="22"/>
          <w:szCs w:val="22"/>
        </w:rPr>
      </w:pPr>
      <w:r w:rsidRPr="0026779F">
        <w:rPr>
          <w:i/>
          <w:sz w:val="22"/>
          <w:szCs w:val="22"/>
        </w:rPr>
        <w:t>Vaikų populiacija</w:t>
      </w:r>
    </w:p>
    <w:p w14:paraId="2028CE98" w14:textId="77777777" w:rsidR="004B7B47" w:rsidRPr="0026779F" w:rsidRDefault="004B7B47" w:rsidP="004B7B47">
      <w:pPr>
        <w:rPr>
          <w:sz w:val="22"/>
          <w:szCs w:val="22"/>
        </w:rPr>
      </w:pPr>
      <w:proofErr w:type="spellStart"/>
      <w:r w:rsidRPr="0026779F">
        <w:rPr>
          <w:bCs/>
          <w:sz w:val="22"/>
          <w:szCs w:val="22"/>
        </w:rPr>
        <w:t>Recombinate</w:t>
      </w:r>
      <w:proofErr w:type="spellEnd"/>
      <w:r w:rsidRPr="0026779F">
        <w:rPr>
          <w:sz w:val="22"/>
          <w:szCs w:val="22"/>
        </w:rPr>
        <w:t xml:space="preserve"> tinka vartoti bet kokio amžiaus vaikams, tame tarpe ir naujagimiams (saugumo ir </w:t>
      </w:r>
      <w:r>
        <w:rPr>
          <w:sz w:val="22"/>
          <w:szCs w:val="22"/>
        </w:rPr>
        <w:t>veiksmingumo</w:t>
      </w:r>
      <w:r w:rsidRPr="0026779F">
        <w:rPr>
          <w:sz w:val="22"/>
          <w:szCs w:val="22"/>
        </w:rPr>
        <w:t xml:space="preserve"> tyrimai buvo atlikt</w:t>
      </w:r>
      <w:r>
        <w:rPr>
          <w:sz w:val="22"/>
          <w:szCs w:val="22"/>
        </w:rPr>
        <w:t>i</w:t>
      </w:r>
      <w:r w:rsidRPr="0026779F">
        <w:rPr>
          <w:sz w:val="22"/>
          <w:szCs w:val="22"/>
        </w:rPr>
        <w:t xml:space="preserve"> su prieš tai gydytais ir negydytais vaikais; žr. 5.1 skyrių).</w:t>
      </w:r>
    </w:p>
    <w:p w14:paraId="588A4E72" w14:textId="77777777" w:rsidR="004B7B47" w:rsidRPr="0026779F" w:rsidRDefault="004B7B47" w:rsidP="004B7B47">
      <w:pPr>
        <w:tabs>
          <w:tab w:val="left" w:pos="-720"/>
        </w:tabs>
        <w:suppressAutoHyphens/>
        <w:rPr>
          <w:sz w:val="22"/>
          <w:szCs w:val="22"/>
        </w:rPr>
      </w:pPr>
      <w:r w:rsidRPr="0026779F">
        <w:rPr>
          <w:sz w:val="22"/>
          <w:szCs w:val="22"/>
        </w:rPr>
        <w:t xml:space="preserve">Gydymui pagal poreikį dozės vaikams nesiskiria nuo dozių suaugusiems pacientams. Kai kuriais atvejais ilgalaikei kraujavimų profilaktikai pacientams, sergantiems sunkia </w:t>
      </w:r>
      <w:proofErr w:type="spellStart"/>
      <w:r w:rsidRPr="0026779F">
        <w:rPr>
          <w:sz w:val="22"/>
          <w:szCs w:val="22"/>
        </w:rPr>
        <w:t>hemofilija</w:t>
      </w:r>
      <w:proofErr w:type="spellEnd"/>
      <w:r w:rsidRPr="0026779F">
        <w:rPr>
          <w:sz w:val="22"/>
          <w:szCs w:val="22"/>
        </w:rPr>
        <w:t xml:space="preserve"> A, gali prireikti trumpesnių intervalų tarp dozių arba didesnių dozių, nei įprastos: nuo 20 iki 40 TV VIII </w:t>
      </w:r>
      <w:proofErr w:type="spellStart"/>
      <w:r w:rsidRPr="0026779F">
        <w:rPr>
          <w:sz w:val="22"/>
          <w:szCs w:val="22"/>
        </w:rPr>
        <w:t>koaguliacijos</w:t>
      </w:r>
      <w:proofErr w:type="spellEnd"/>
      <w:r w:rsidRPr="0026779F">
        <w:rPr>
          <w:sz w:val="22"/>
          <w:szCs w:val="22"/>
        </w:rPr>
        <w:t xml:space="preserve"> faktoriaus vienam kg kūno svorio su 2-3 parų intervalais.</w:t>
      </w:r>
    </w:p>
    <w:p w14:paraId="4CF05237" w14:textId="77777777" w:rsidR="004B7B47" w:rsidRPr="0026779F" w:rsidRDefault="004B7B47" w:rsidP="004B7B47">
      <w:pPr>
        <w:tabs>
          <w:tab w:val="left" w:pos="-720"/>
        </w:tabs>
        <w:suppressAutoHyphens/>
        <w:rPr>
          <w:sz w:val="22"/>
          <w:szCs w:val="22"/>
        </w:rPr>
      </w:pPr>
    </w:p>
    <w:p w14:paraId="3A8EE9EA" w14:textId="77777777" w:rsidR="004B7B47" w:rsidRPr="0026779F" w:rsidRDefault="004B7B47" w:rsidP="004B7B47">
      <w:pPr>
        <w:rPr>
          <w:bCs/>
          <w:sz w:val="22"/>
          <w:szCs w:val="22"/>
          <w:u w:val="single"/>
        </w:rPr>
      </w:pPr>
      <w:r>
        <w:rPr>
          <w:bCs/>
          <w:sz w:val="22"/>
          <w:szCs w:val="22"/>
          <w:u w:val="single"/>
        </w:rPr>
        <w:t>Vartojimo metodas</w:t>
      </w:r>
    </w:p>
    <w:p w14:paraId="17B078FF" w14:textId="77777777" w:rsidR="004B7B47" w:rsidRPr="0026779F" w:rsidRDefault="004B7B47" w:rsidP="004B7B47">
      <w:pPr>
        <w:rPr>
          <w:sz w:val="22"/>
          <w:szCs w:val="22"/>
        </w:rPr>
      </w:pPr>
      <w:r w:rsidRPr="0026779F">
        <w:rPr>
          <w:sz w:val="22"/>
          <w:szCs w:val="22"/>
        </w:rPr>
        <w:t xml:space="preserve">Ištirpinus pridedamu tirpikliu, vaistinis preparatas suleidžiamas į veną (taip pat žr. 6.6 skyrių). Paruošto tirpalo negalima laikyti šaldytuve. Rekomenduojama </w:t>
      </w:r>
      <w:proofErr w:type="spellStart"/>
      <w:r w:rsidRPr="0026779F">
        <w:rPr>
          <w:sz w:val="22"/>
          <w:szCs w:val="22"/>
        </w:rPr>
        <w:t>Recombinate</w:t>
      </w:r>
      <w:proofErr w:type="spellEnd"/>
      <w:r w:rsidRPr="0026779F">
        <w:rPr>
          <w:sz w:val="22"/>
          <w:szCs w:val="22"/>
        </w:rPr>
        <w:t xml:space="preserve"> vartoti kambario temperatūros ne vėliau kaip per 3 valandas po ištirpinimo. Vaistinio preparato suleidimo greitis turi būti patogus pacientui, bet ne didesnis kaip 10 ml/min. Prieš suleidžiant ir injekcijos metu reik</w:t>
      </w:r>
      <w:r>
        <w:rPr>
          <w:sz w:val="22"/>
          <w:szCs w:val="22"/>
        </w:rPr>
        <w:t>ia</w:t>
      </w:r>
      <w:r w:rsidRPr="0026779F">
        <w:rPr>
          <w:sz w:val="22"/>
          <w:szCs w:val="22"/>
        </w:rPr>
        <w:t xml:space="preserve"> matuoti ligonio pulso dažnį. Jei pulsas akivaizdžiai padažnėja, sumažinus injekcijos greitį ar injekciją laikinai nutraukus, šie simptomai greitai išnyksta. (Žr. 4.4 ir 4.8 skyrius).</w:t>
      </w:r>
    </w:p>
    <w:p w14:paraId="681E90F2" w14:textId="77777777" w:rsidR="004B7B47" w:rsidRPr="0026779F" w:rsidRDefault="004B7B47" w:rsidP="004B7B47">
      <w:pPr>
        <w:rPr>
          <w:sz w:val="22"/>
          <w:szCs w:val="22"/>
        </w:rPr>
      </w:pPr>
      <w:bookmarkStart w:id="17" w:name="_Toc129243104"/>
      <w:bookmarkStart w:id="18" w:name="_Toc129243229"/>
      <w:r w:rsidRPr="0026779F">
        <w:rPr>
          <w:sz w:val="22"/>
          <w:szCs w:val="22"/>
        </w:rPr>
        <w:t>Nurodymai, kaip paruošti vaistinį preparatą, prieš jį skiriant pateikti 6.6 skyriuje.</w:t>
      </w:r>
    </w:p>
    <w:p w14:paraId="77AB8A99" w14:textId="77777777" w:rsidR="004B7B47" w:rsidRPr="001851C2" w:rsidRDefault="004B7B47" w:rsidP="004B7B47">
      <w:pPr>
        <w:pStyle w:val="PI-2EMEASMCA"/>
        <w:rPr>
          <w:b w:val="0"/>
        </w:rPr>
      </w:pPr>
    </w:p>
    <w:p w14:paraId="0AF10500" w14:textId="77777777" w:rsidR="004B7B47" w:rsidRPr="0026779F" w:rsidRDefault="004B7B47" w:rsidP="004B7B47">
      <w:pPr>
        <w:pStyle w:val="PI-2EMEASMCA"/>
      </w:pPr>
      <w:r w:rsidRPr="0026779F">
        <w:t>4.3</w:t>
      </w:r>
      <w:r w:rsidRPr="0026779F">
        <w:tab/>
        <w:t>Kontraindikacijos</w:t>
      </w:r>
      <w:bookmarkEnd w:id="17"/>
      <w:bookmarkEnd w:id="18"/>
    </w:p>
    <w:p w14:paraId="5B597663" w14:textId="77777777" w:rsidR="004B7B47" w:rsidRPr="0026779F" w:rsidRDefault="004B7B47" w:rsidP="00F00D0B">
      <w:pPr>
        <w:pStyle w:val="BTEMEASMCA"/>
      </w:pPr>
    </w:p>
    <w:p w14:paraId="121FA64F" w14:textId="77777777" w:rsidR="004B7B47" w:rsidRPr="0026779F" w:rsidRDefault="004B7B47" w:rsidP="004B7B47">
      <w:pPr>
        <w:rPr>
          <w:sz w:val="22"/>
          <w:szCs w:val="22"/>
        </w:rPr>
      </w:pPr>
      <w:r w:rsidRPr="0026779F">
        <w:rPr>
          <w:bCs/>
          <w:sz w:val="22"/>
          <w:szCs w:val="22"/>
        </w:rPr>
        <w:t xml:space="preserve">Padidėjęs jautrumas veikliajai ar bet kuriai </w:t>
      </w:r>
      <w:r w:rsidRPr="00AF653D">
        <w:rPr>
          <w:bCs/>
          <w:sz w:val="22"/>
          <w:szCs w:val="22"/>
        </w:rPr>
        <w:t xml:space="preserve">6.1 skyriuje nurodytai </w:t>
      </w:r>
      <w:r w:rsidRPr="0026779F">
        <w:rPr>
          <w:bCs/>
          <w:sz w:val="22"/>
          <w:szCs w:val="22"/>
        </w:rPr>
        <w:t>pagalbinei medžiagai. Žinoma alergija</w:t>
      </w:r>
      <w:r w:rsidRPr="0026779F">
        <w:rPr>
          <w:sz w:val="22"/>
          <w:szCs w:val="22"/>
        </w:rPr>
        <w:t xml:space="preserve"> galvijų, pelių ar žiurkėnų baltymui. </w:t>
      </w:r>
    </w:p>
    <w:p w14:paraId="633BDF37" w14:textId="77777777" w:rsidR="004B7B47" w:rsidRPr="0026779F" w:rsidRDefault="004B7B47" w:rsidP="00F00D0B">
      <w:pPr>
        <w:pStyle w:val="BTEMEASMCA"/>
      </w:pPr>
    </w:p>
    <w:p w14:paraId="0AEF3BDE" w14:textId="50F875C7" w:rsidR="004B7B47" w:rsidRPr="0026779F" w:rsidRDefault="004B7B47" w:rsidP="004B7B47">
      <w:pPr>
        <w:pStyle w:val="PI-2EMEASMCA"/>
        <w:ind w:left="0" w:firstLine="0"/>
      </w:pPr>
      <w:bookmarkStart w:id="19" w:name="_Toc129243105"/>
      <w:bookmarkStart w:id="20" w:name="_Toc129243230"/>
      <w:r w:rsidRPr="0026779F">
        <w:t>4.4</w:t>
      </w:r>
      <w:r w:rsidRPr="0026779F">
        <w:tab/>
        <w:t>Specialūs įspėjimai ir atsargumo priemonės</w:t>
      </w:r>
      <w:bookmarkEnd w:id="19"/>
      <w:bookmarkEnd w:id="20"/>
    </w:p>
    <w:p w14:paraId="5BB8C090" w14:textId="77777777" w:rsidR="00012195" w:rsidRDefault="00012195" w:rsidP="004B7B47">
      <w:pPr>
        <w:rPr>
          <w:sz w:val="22"/>
          <w:szCs w:val="22"/>
        </w:rPr>
      </w:pPr>
    </w:p>
    <w:p w14:paraId="4B73A0EB" w14:textId="288043E0" w:rsidR="00E72089" w:rsidRPr="00ED3637" w:rsidRDefault="00E72089" w:rsidP="004B7B47">
      <w:pPr>
        <w:rPr>
          <w:u w:val="single"/>
        </w:rPr>
      </w:pPr>
      <w:r w:rsidRPr="00ED3637">
        <w:rPr>
          <w:sz w:val="22"/>
          <w:szCs w:val="22"/>
          <w:u w:val="single"/>
        </w:rPr>
        <w:t>Atsekamumas</w:t>
      </w:r>
    </w:p>
    <w:p w14:paraId="16D862EE" w14:textId="36DE6C86" w:rsidR="004B7B47" w:rsidRPr="00ED3637" w:rsidRDefault="00CB351F" w:rsidP="004B7B47">
      <w:pPr>
        <w:rPr>
          <w:sz w:val="22"/>
          <w:szCs w:val="22"/>
        </w:rPr>
      </w:pPr>
      <w:r w:rsidRPr="00ED3637">
        <w:rPr>
          <w:sz w:val="22"/>
          <w:szCs w:val="22"/>
        </w:rPr>
        <w:t>Siekiant pagerinti biologinių vaistinių preparatų atsekamumą, reikia aiškiai užrašyti paskirto vaistinio preparato pavadinimą ir serijos numerį</w:t>
      </w:r>
      <w:r w:rsidR="00E72089" w:rsidRPr="00ED3637">
        <w:rPr>
          <w:sz w:val="22"/>
          <w:szCs w:val="22"/>
        </w:rPr>
        <w:t>.</w:t>
      </w:r>
    </w:p>
    <w:p w14:paraId="6B34F864" w14:textId="6A29F2F6" w:rsidR="006E6241" w:rsidRDefault="006E6241" w:rsidP="004B7B47">
      <w:pPr>
        <w:rPr>
          <w:rStyle w:val="tlid-translation"/>
        </w:rPr>
      </w:pPr>
    </w:p>
    <w:p w14:paraId="665AB117" w14:textId="15B3BF0B" w:rsidR="006E6241" w:rsidRPr="00ED3637" w:rsidRDefault="006E6241" w:rsidP="004B7B47">
      <w:pPr>
        <w:rPr>
          <w:sz w:val="22"/>
          <w:szCs w:val="22"/>
          <w:u w:val="single"/>
        </w:rPr>
      </w:pPr>
      <w:r w:rsidRPr="00ED3637">
        <w:rPr>
          <w:sz w:val="22"/>
          <w:szCs w:val="22"/>
          <w:u w:val="single"/>
        </w:rPr>
        <w:t>Padidėjęs jautrumas</w:t>
      </w:r>
    </w:p>
    <w:p w14:paraId="06580F8B" w14:textId="0DF6213B" w:rsidR="004B7B47" w:rsidRPr="0026779F" w:rsidRDefault="004B7B47" w:rsidP="004B7B47">
      <w:pPr>
        <w:rPr>
          <w:sz w:val="22"/>
          <w:szCs w:val="22"/>
        </w:rPr>
      </w:pPr>
      <w:r w:rsidRPr="0026779F">
        <w:rPr>
          <w:sz w:val="22"/>
          <w:szCs w:val="22"/>
        </w:rPr>
        <w:t xml:space="preserve">Registruota sunkių alerginių reakcijų, kurias sukėlė </w:t>
      </w:r>
      <w:proofErr w:type="spellStart"/>
      <w:r w:rsidRPr="0026779F">
        <w:rPr>
          <w:bCs/>
          <w:sz w:val="22"/>
          <w:szCs w:val="22"/>
        </w:rPr>
        <w:t>Recombinate</w:t>
      </w:r>
      <w:proofErr w:type="spellEnd"/>
      <w:r w:rsidRPr="0026779F">
        <w:rPr>
          <w:bCs/>
          <w:sz w:val="22"/>
          <w:szCs w:val="22"/>
        </w:rPr>
        <w:t xml:space="preserve">. </w:t>
      </w:r>
      <w:r w:rsidRPr="0026779F">
        <w:rPr>
          <w:sz w:val="22"/>
          <w:szCs w:val="22"/>
        </w:rPr>
        <w:t>Ligonius, jautrius pelių, galvijų ar žiurkėnų baltymams, šiuo preparatu reik</w:t>
      </w:r>
      <w:r>
        <w:rPr>
          <w:sz w:val="22"/>
          <w:szCs w:val="22"/>
        </w:rPr>
        <w:t>ia</w:t>
      </w:r>
      <w:r w:rsidRPr="0026779F">
        <w:rPr>
          <w:sz w:val="22"/>
          <w:szCs w:val="22"/>
        </w:rPr>
        <w:t xml:space="preserve"> gydyti atsargiai. Ligoniai turi būti informuoti apie ankstyvuosius padidėjusio jautrumo reakcijų požymius, tame tarpe dilgėlinę, išplitusią dilgėlinę, krūtinės spaudimą</w:t>
      </w:r>
      <w:r w:rsidRPr="001851C2">
        <w:rPr>
          <w:sz w:val="22"/>
          <w:szCs w:val="22"/>
        </w:rPr>
        <w:t>, gargimą,</w:t>
      </w:r>
      <w:r w:rsidRPr="0026779F">
        <w:rPr>
          <w:sz w:val="22"/>
          <w:szCs w:val="22"/>
        </w:rPr>
        <w:t xml:space="preserve"> </w:t>
      </w:r>
      <w:proofErr w:type="spellStart"/>
      <w:r w:rsidRPr="0026779F">
        <w:rPr>
          <w:sz w:val="22"/>
          <w:szCs w:val="22"/>
        </w:rPr>
        <w:t>hipotenziją</w:t>
      </w:r>
      <w:proofErr w:type="spellEnd"/>
      <w:r w:rsidRPr="0026779F">
        <w:rPr>
          <w:sz w:val="22"/>
          <w:szCs w:val="22"/>
        </w:rPr>
        <w:t xml:space="preserve"> ir </w:t>
      </w:r>
      <w:proofErr w:type="spellStart"/>
      <w:r w:rsidRPr="0026779F">
        <w:rPr>
          <w:sz w:val="22"/>
          <w:szCs w:val="22"/>
        </w:rPr>
        <w:t>anafilaksiją</w:t>
      </w:r>
      <w:proofErr w:type="spellEnd"/>
      <w:r w:rsidRPr="0026779F">
        <w:rPr>
          <w:sz w:val="22"/>
          <w:szCs w:val="22"/>
        </w:rPr>
        <w:t xml:space="preserve">. Pasireiškus alerginei ar anafilaksinei reakcijai, </w:t>
      </w:r>
      <w:r w:rsidRPr="0026779F">
        <w:rPr>
          <w:sz w:val="22"/>
          <w:szCs w:val="22"/>
        </w:rPr>
        <w:lastRenderedPageBreak/>
        <w:t xml:space="preserve">injekcija ar infuzija turi būti nedelsiant nutraukta. </w:t>
      </w:r>
      <w:r w:rsidR="00F33953">
        <w:rPr>
          <w:sz w:val="22"/>
          <w:szCs w:val="22"/>
        </w:rPr>
        <w:t xml:space="preserve">Šoko atveju reikia taikyti standartinį </w:t>
      </w:r>
      <w:r w:rsidR="00412BE6">
        <w:rPr>
          <w:sz w:val="22"/>
          <w:szCs w:val="22"/>
        </w:rPr>
        <w:t xml:space="preserve">medicininį </w:t>
      </w:r>
      <w:r w:rsidR="00F33953">
        <w:rPr>
          <w:sz w:val="22"/>
          <w:szCs w:val="22"/>
        </w:rPr>
        <w:t>šoko gydymą</w:t>
      </w:r>
      <w:r w:rsidR="0047238E">
        <w:rPr>
          <w:sz w:val="22"/>
          <w:szCs w:val="22"/>
        </w:rPr>
        <w:t>.</w:t>
      </w:r>
    </w:p>
    <w:p w14:paraId="7B58FB1E" w14:textId="77777777" w:rsidR="004B7B47" w:rsidRDefault="004B7B47" w:rsidP="004B7B47">
      <w:pPr>
        <w:rPr>
          <w:sz w:val="22"/>
          <w:szCs w:val="22"/>
          <w:highlight w:val="yellow"/>
        </w:rPr>
      </w:pPr>
    </w:p>
    <w:p w14:paraId="1FA6B3DF" w14:textId="77777777" w:rsidR="004B7B47" w:rsidRPr="001851C2" w:rsidRDefault="004B7B47" w:rsidP="00ED3637">
      <w:pPr>
        <w:keepNext/>
        <w:keepLines/>
        <w:rPr>
          <w:sz w:val="22"/>
          <w:szCs w:val="22"/>
          <w:highlight w:val="yellow"/>
          <w:u w:val="single"/>
        </w:rPr>
      </w:pPr>
      <w:r w:rsidRPr="001851C2">
        <w:rPr>
          <w:sz w:val="22"/>
          <w:szCs w:val="22"/>
          <w:u w:val="single"/>
        </w:rPr>
        <w:t>Inhibitoriai</w:t>
      </w:r>
    </w:p>
    <w:p w14:paraId="594F4328" w14:textId="00752C16" w:rsidR="004B7B47" w:rsidRPr="00BB621C" w:rsidRDefault="004B7B47" w:rsidP="004B7B47">
      <w:pPr>
        <w:rPr>
          <w:sz w:val="22"/>
          <w:szCs w:val="22"/>
        </w:rPr>
      </w:pPr>
      <w:r w:rsidRPr="00BB621C">
        <w:rPr>
          <w:sz w:val="22"/>
          <w:szCs w:val="22"/>
        </w:rPr>
        <w:t xml:space="preserve">VIII faktorių neutralizuojančių antikūnų (inhibitorių) susidarymas yra žinoma sergančių </w:t>
      </w:r>
      <w:proofErr w:type="spellStart"/>
      <w:r w:rsidRPr="00BB621C">
        <w:rPr>
          <w:sz w:val="22"/>
          <w:szCs w:val="22"/>
        </w:rPr>
        <w:t>hemofilija</w:t>
      </w:r>
      <w:proofErr w:type="spellEnd"/>
      <w:r w:rsidRPr="00BB621C">
        <w:rPr>
          <w:sz w:val="22"/>
          <w:szCs w:val="22"/>
        </w:rPr>
        <w:t xml:space="preserve"> A gydymo komplikacija. Šie inhibitoriai paprastai yra </w:t>
      </w:r>
      <w:proofErr w:type="spellStart"/>
      <w:r w:rsidRPr="00BB621C">
        <w:rPr>
          <w:sz w:val="22"/>
          <w:szCs w:val="22"/>
        </w:rPr>
        <w:t>IgG</w:t>
      </w:r>
      <w:proofErr w:type="spellEnd"/>
      <w:r w:rsidRPr="00BB621C">
        <w:rPr>
          <w:sz w:val="22"/>
          <w:szCs w:val="22"/>
        </w:rPr>
        <w:t xml:space="preserve"> imunoglobulinai, veikiantys prieš VIII faktoriaus </w:t>
      </w:r>
      <w:proofErr w:type="spellStart"/>
      <w:r w:rsidRPr="00BB621C">
        <w:rPr>
          <w:sz w:val="22"/>
          <w:szCs w:val="22"/>
        </w:rPr>
        <w:t>prokoaguliacinį</w:t>
      </w:r>
      <w:proofErr w:type="spellEnd"/>
      <w:r w:rsidRPr="00BB621C">
        <w:rPr>
          <w:sz w:val="22"/>
          <w:szCs w:val="22"/>
        </w:rPr>
        <w:t xml:space="preserve"> aktyvumą, kurie, pagal modifikuotą kiekybinę analizę, matuojami </w:t>
      </w:r>
      <w:proofErr w:type="spellStart"/>
      <w:r w:rsidRPr="00BB621C">
        <w:rPr>
          <w:sz w:val="22"/>
          <w:szCs w:val="22"/>
        </w:rPr>
        <w:t>Bethesda</w:t>
      </w:r>
      <w:proofErr w:type="spellEnd"/>
      <w:r w:rsidRPr="00BB621C">
        <w:rPr>
          <w:sz w:val="22"/>
          <w:szCs w:val="22"/>
        </w:rPr>
        <w:t xml:space="preserve"> vienetais (BV) plazmos mililitrui. Inhibitorių susidarymo rizika yra susijusi su ligos sunkumu bei VIII faktoriaus ekspozicija (didžiausia rizika yra pirmąsias </w:t>
      </w:r>
      <w:r w:rsidR="006E6241">
        <w:rPr>
          <w:sz w:val="22"/>
          <w:szCs w:val="22"/>
        </w:rPr>
        <w:t>5</w:t>
      </w:r>
      <w:r w:rsidR="006E6241" w:rsidRPr="00BB621C">
        <w:rPr>
          <w:sz w:val="22"/>
          <w:szCs w:val="22"/>
        </w:rPr>
        <w:t xml:space="preserve">0 </w:t>
      </w:r>
      <w:r w:rsidRPr="00BB621C">
        <w:rPr>
          <w:sz w:val="22"/>
          <w:szCs w:val="22"/>
        </w:rPr>
        <w:t>vaistinio preparato ekspozicijos parų</w:t>
      </w:r>
      <w:r w:rsidR="006E6241">
        <w:rPr>
          <w:sz w:val="22"/>
          <w:szCs w:val="22"/>
        </w:rPr>
        <w:t xml:space="preserve"> ir išlieka visą gyvenimą, nors ši rizika nedažna</w:t>
      </w:r>
      <w:r w:rsidRPr="00BB621C">
        <w:rPr>
          <w:sz w:val="22"/>
          <w:szCs w:val="22"/>
        </w:rPr>
        <w:t>).</w:t>
      </w:r>
    </w:p>
    <w:p w14:paraId="50D04ADE" w14:textId="77777777" w:rsidR="004B7B47" w:rsidRPr="00BB621C" w:rsidRDefault="004B7B47" w:rsidP="004B7B47">
      <w:pPr>
        <w:rPr>
          <w:sz w:val="22"/>
          <w:szCs w:val="22"/>
        </w:rPr>
      </w:pPr>
    </w:p>
    <w:p w14:paraId="48F45ADF" w14:textId="77777777" w:rsidR="004B7B47" w:rsidRPr="00BB621C" w:rsidRDefault="004B7B47" w:rsidP="004B7B47">
      <w:pPr>
        <w:rPr>
          <w:sz w:val="22"/>
          <w:szCs w:val="22"/>
        </w:rPr>
      </w:pPr>
      <w:r w:rsidRPr="00BB621C">
        <w:rPr>
          <w:sz w:val="22"/>
          <w:szCs w:val="22"/>
        </w:rPr>
        <w:t>Klinikinis inhibitorių susidarymo reikšmingumas priklauso nuo inhibitoriaus titro: inhibitoriai, kurių titras mažas, kurie yra laikinai arba kurių titras būna nuolatos mažas, kelia mažesnę nepakankamo terapinio poveikio riziką, palyginti su inhibitoriais, kurių titras didelis.</w:t>
      </w:r>
    </w:p>
    <w:p w14:paraId="614EF4AD" w14:textId="77777777" w:rsidR="004B7B47" w:rsidRPr="00BB621C" w:rsidRDefault="004B7B47" w:rsidP="004B7B47">
      <w:pPr>
        <w:rPr>
          <w:sz w:val="22"/>
          <w:szCs w:val="22"/>
        </w:rPr>
      </w:pPr>
    </w:p>
    <w:p w14:paraId="2D0D7E9E" w14:textId="77777777" w:rsidR="004B7B47" w:rsidRDefault="004B7B47" w:rsidP="004B7B47">
      <w:pPr>
        <w:rPr>
          <w:sz w:val="22"/>
          <w:szCs w:val="22"/>
        </w:rPr>
      </w:pPr>
      <w:r w:rsidRPr="00BB621C">
        <w:rPr>
          <w:sz w:val="22"/>
          <w:szCs w:val="22"/>
        </w:rPr>
        <w:t xml:space="preserve">Apskritai atitinkamais klinikiniais stebėjimais bei laboratoriniais tyrimais turi būti atidžiai stebima, ar VIII krešėjimo faktoriaus preparatais gydomų pacientų organizme neatsirado inhibitorių. Jeigu numatyto VIII faktoriaus aktyvumo plazmoje pasiekti nepavyksta arba jeigu vartojant atitinkamą dozę kraujavimas nesustabdomas, reikia ištirti, ar nesusidarė VIII faktoriaus inhibitorių. Pacientams, kurių inhibitorių kiekis didelis, gydymas VIII faktoriumi gali būti neveiksmingas, todėl būtina apsvarstyti kitas gydymo galimybes. Tokių pacientų gydymui turi vadovauti </w:t>
      </w:r>
      <w:proofErr w:type="spellStart"/>
      <w:r w:rsidRPr="00BB621C">
        <w:rPr>
          <w:sz w:val="22"/>
          <w:szCs w:val="22"/>
        </w:rPr>
        <w:t>hemofilijos</w:t>
      </w:r>
      <w:proofErr w:type="spellEnd"/>
      <w:r w:rsidRPr="00BB621C">
        <w:rPr>
          <w:sz w:val="22"/>
          <w:szCs w:val="22"/>
        </w:rPr>
        <w:t xml:space="preserve"> ir VIII faktoriaus inhibitorių gydymo patirties turintys gydytojai.</w:t>
      </w:r>
    </w:p>
    <w:p w14:paraId="17D00CA9" w14:textId="23828018" w:rsidR="00F703F8" w:rsidRDefault="00F703F8" w:rsidP="004B7B47">
      <w:pPr>
        <w:rPr>
          <w:sz w:val="22"/>
          <w:szCs w:val="22"/>
        </w:rPr>
      </w:pPr>
    </w:p>
    <w:p w14:paraId="6078E43F" w14:textId="6F209B3F" w:rsidR="00F703F8" w:rsidRPr="00ED3637" w:rsidRDefault="00F703F8" w:rsidP="004B7B47">
      <w:pPr>
        <w:rPr>
          <w:sz w:val="22"/>
          <w:szCs w:val="22"/>
          <w:u w:val="single"/>
        </w:rPr>
      </w:pPr>
      <w:r w:rsidRPr="00ED3637">
        <w:rPr>
          <w:sz w:val="22"/>
          <w:szCs w:val="22"/>
          <w:u w:val="single"/>
        </w:rPr>
        <w:t>Širdies ir kraujagyslių ligos</w:t>
      </w:r>
    </w:p>
    <w:p w14:paraId="1C016CB2" w14:textId="4C421072" w:rsidR="00F703F8" w:rsidRDefault="00F703F8" w:rsidP="004B7B47">
      <w:pPr>
        <w:rPr>
          <w:sz w:val="22"/>
          <w:szCs w:val="22"/>
        </w:rPr>
      </w:pPr>
      <w:r w:rsidRPr="00ED3637">
        <w:rPr>
          <w:sz w:val="22"/>
          <w:szCs w:val="22"/>
        </w:rPr>
        <w:t>Pacientams</w:t>
      </w:r>
      <w:r w:rsidR="00CD65AC">
        <w:rPr>
          <w:sz w:val="22"/>
          <w:szCs w:val="22"/>
        </w:rPr>
        <w:t xml:space="preserve">, turintiems </w:t>
      </w:r>
      <w:r w:rsidRPr="00ED3637">
        <w:rPr>
          <w:sz w:val="22"/>
          <w:szCs w:val="22"/>
        </w:rPr>
        <w:t>širdies ir kraujagyslių rizikos veiksni</w:t>
      </w:r>
      <w:r w:rsidR="00CD65AC">
        <w:rPr>
          <w:sz w:val="22"/>
          <w:szCs w:val="22"/>
        </w:rPr>
        <w:t>ų,</w:t>
      </w:r>
      <w:r w:rsidRPr="00ED3637">
        <w:rPr>
          <w:sz w:val="22"/>
          <w:szCs w:val="22"/>
        </w:rPr>
        <w:t xml:space="preserve"> pakaitinis gydymas FVIII gali didinti širdies ir kraujagyslių ligų riziką.</w:t>
      </w:r>
    </w:p>
    <w:p w14:paraId="711954D6" w14:textId="77777777" w:rsidR="00F703F8" w:rsidRPr="0026779F" w:rsidRDefault="00F703F8" w:rsidP="004B7B47">
      <w:pPr>
        <w:rPr>
          <w:sz w:val="22"/>
          <w:szCs w:val="22"/>
        </w:rPr>
      </w:pPr>
    </w:p>
    <w:p w14:paraId="779EC697" w14:textId="77777777" w:rsidR="00B55D5E" w:rsidRPr="00A073F5" w:rsidRDefault="00B55D5E" w:rsidP="00B55D5E">
      <w:pPr>
        <w:rPr>
          <w:sz w:val="22"/>
          <w:szCs w:val="22"/>
          <w:u w:val="single"/>
        </w:rPr>
      </w:pPr>
      <w:r w:rsidRPr="00A073F5">
        <w:rPr>
          <w:sz w:val="22"/>
          <w:szCs w:val="22"/>
          <w:u w:val="single"/>
        </w:rPr>
        <w:t>Su kateteriu susijusios komplikacijos</w:t>
      </w:r>
    </w:p>
    <w:p w14:paraId="2135985A" w14:textId="77777777" w:rsidR="00B55D5E" w:rsidRPr="00A073F5" w:rsidRDefault="00B55D5E" w:rsidP="00B55D5E">
      <w:pPr>
        <w:rPr>
          <w:sz w:val="22"/>
          <w:szCs w:val="22"/>
        </w:rPr>
      </w:pPr>
      <w:r>
        <w:rPr>
          <w:sz w:val="22"/>
          <w:szCs w:val="22"/>
        </w:rPr>
        <w:t>Prir</w:t>
      </w:r>
      <w:r w:rsidRPr="00A073F5">
        <w:rPr>
          <w:sz w:val="22"/>
          <w:szCs w:val="22"/>
        </w:rPr>
        <w:t>eik</w:t>
      </w:r>
      <w:r>
        <w:rPr>
          <w:sz w:val="22"/>
          <w:szCs w:val="22"/>
        </w:rPr>
        <w:t>us</w:t>
      </w:r>
      <w:r w:rsidRPr="00A073F5">
        <w:rPr>
          <w:sz w:val="22"/>
          <w:szCs w:val="22"/>
        </w:rPr>
        <w:t xml:space="preserve"> centrinės venos kateterio (CVK), reikia apsvarstyti su CV</w:t>
      </w:r>
      <w:r>
        <w:rPr>
          <w:sz w:val="22"/>
          <w:szCs w:val="22"/>
        </w:rPr>
        <w:t xml:space="preserve">K </w:t>
      </w:r>
      <w:r w:rsidRPr="00A073F5">
        <w:rPr>
          <w:sz w:val="22"/>
          <w:szCs w:val="22"/>
        </w:rPr>
        <w:t xml:space="preserve">susijusių komplikacijų riziką, įskaitant vietines infekcijas, </w:t>
      </w:r>
      <w:proofErr w:type="spellStart"/>
      <w:r w:rsidRPr="00A073F5">
        <w:rPr>
          <w:sz w:val="22"/>
          <w:szCs w:val="22"/>
        </w:rPr>
        <w:t>bakteriemiją</w:t>
      </w:r>
      <w:proofErr w:type="spellEnd"/>
      <w:r w:rsidRPr="00A073F5">
        <w:rPr>
          <w:sz w:val="22"/>
          <w:szCs w:val="22"/>
        </w:rPr>
        <w:t xml:space="preserve"> ir trombozę kateterio vietoje.</w:t>
      </w:r>
    </w:p>
    <w:p w14:paraId="64CF1CF6" w14:textId="77777777" w:rsidR="00B55D5E" w:rsidRDefault="00B55D5E">
      <w:pPr>
        <w:autoSpaceDE w:val="0"/>
        <w:autoSpaceDN w:val="0"/>
        <w:adjustRightInd w:val="0"/>
        <w:rPr>
          <w:sz w:val="22"/>
          <w:szCs w:val="22"/>
        </w:rPr>
      </w:pPr>
    </w:p>
    <w:p w14:paraId="1C166837" w14:textId="77777777" w:rsidR="00412BE6" w:rsidRPr="0026779F" w:rsidRDefault="00412BE6" w:rsidP="00412BE6">
      <w:pPr>
        <w:rPr>
          <w:i/>
          <w:sz w:val="22"/>
          <w:szCs w:val="22"/>
        </w:rPr>
      </w:pPr>
      <w:r w:rsidRPr="005A30DD">
        <w:rPr>
          <w:iCs/>
          <w:sz w:val="22"/>
          <w:szCs w:val="22"/>
          <w:u w:val="single"/>
        </w:rPr>
        <w:t>Vaikų populiacija</w:t>
      </w:r>
    </w:p>
    <w:p w14:paraId="22A8B82F" w14:textId="77777777" w:rsidR="00412BE6" w:rsidRPr="0026779F" w:rsidRDefault="00412BE6" w:rsidP="00412BE6">
      <w:pPr>
        <w:rPr>
          <w:sz w:val="22"/>
          <w:szCs w:val="22"/>
        </w:rPr>
      </w:pPr>
      <w:r w:rsidRPr="0026779F">
        <w:rPr>
          <w:sz w:val="22"/>
          <w:szCs w:val="22"/>
        </w:rPr>
        <w:t>Įspėjimai ir atsargumo priemonės vartojant vaikų gydymui – tie patys kaip ir suaugusiems pacientams.</w:t>
      </w:r>
    </w:p>
    <w:p w14:paraId="71D78298" w14:textId="77777777" w:rsidR="00412BE6" w:rsidRDefault="00412BE6">
      <w:pPr>
        <w:autoSpaceDE w:val="0"/>
        <w:autoSpaceDN w:val="0"/>
        <w:adjustRightInd w:val="0"/>
        <w:rPr>
          <w:sz w:val="22"/>
          <w:szCs w:val="22"/>
        </w:rPr>
      </w:pPr>
    </w:p>
    <w:p w14:paraId="5F57E068" w14:textId="605626BD" w:rsidR="004B7B47" w:rsidRDefault="004B7B47" w:rsidP="00ED3637">
      <w:pPr>
        <w:autoSpaceDE w:val="0"/>
        <w:autoSpaceDN w:val="0"/>
        <w:adjustRightInd w:val="0"/>
        <w:rPr>
          <w:sz w:val="22"/>
          <w:szCs w:val="22"/>
        </w:rPr>
      </w:pPr>
      <w:r w:rsidRPr="0026779F">
        <w:rPr>
          <w:sz w:val="22"/>
          <w:szCs w:val="22"/>
        </w:rPr>
        <w:t xml:space="preserve">Šio vaistinio preparato </w:t>
      </w:r>
      <w:r w:rsidR="006E6241">
        <w:rPr>
          <w:sz w:val="22"/>
          <w:szCs w:val="22"/>
        </w:rPr>
        <w:t>kiek</w:t>
      </w:r>
      <w:r w:rsidRPr="0026779F">
        <w:rPr>
          <w:sz w:val="22"/>
          <w:szCs w:val="22"/>
        </w:rPr>
        <w:t>vien</w:t>
      </w:r>
      <w:r>
        <w:rPr>
          <w:sz w:val="22"/>
          <w:szCs w:val="22"/>
        </w:rPr>
        <w:t>ame</w:t>
      </w:r>
      <w:r w:rsidRPr="0026779F">
        <w:rPr>
          <w:sz w:val="22"/>
          <w:szCs w:val="22"/>
        </w:rPr>
        <w:t xml:space="preserve"> </w:t>
      </w:r>
      <w:r w:rsidR="006E6241" w:rsidRPr="00ED3637">
        <w:rPr>
          <w:sz w:val="22"/>
          <w:szCs w:val="22"/>
        </w:rPr>
        <w:t>250</w:t>
      </w:r>
      <w:r w:rsidR="00901694">
        <w:rPr>
          <w:sz w:val="22"/>
          <w:szCs w:val="22"/>
        </w:rPr>
        <w:t> </w:t>
      </w:r>
      <w:r w:rsidR="003B50C9">
        <w:rPr>
          <w:sz w:val="22"/>
          <w:szCs w:val="22"/>
        </w:rPr>
        <w:t>V</w:t>
      </w:r>
      <w:r w:rsidR="006E6241" w:rsidRPr="00ED3637">
        <w:rPr>
          <w:sz w:val="22"/>
          <w:szCs w:val="22"/>
        </w:rPr>
        <w:t>, 500</w:t>
      </w:r>
      <w:r w:rsidR="00901694">
        <w:rPr>
          <w:sz w:val="22"/>
          <w:szCs w:val="22"/>
        </w:rPr>
        <w:t> </w:t>
      </w:r>
      <w:r w:rsidR="003B50C9">
        <w:rPr>
          <w:sz w:val="22"/>
          <w:szCs w:val="22"/>
        </w:rPr>
        <w:t>V</w:t>
      </w:r>
      <w:r w:rsidR="006E6241" w:rsidRPr="00ED3637">
        <w:rPr>
          <w:sz w:val="22"/>
          <w:szCs w:val="22"/>
        </w:rPr>
        <w:t xml:space="preserve"> ir 1000</w:t>
      </w:r>
      <w:r w:rsidR="00901694">
        <w:rPr>
          <w:sz w:val="22"/>
          <w:szCs w:val="22"/>
        </w:rPr>
        <w:t> </w:t>
      </w:r>
      <w:r w:rsidR="003B50C9">
        <w:rPr>
          <w:sz w:val="22"/>
          <w:szCs w:val="22"/>
        </w:rPr>
        <w:t>V</w:t>
      </w:r>
      <w:r w:rsidR="006E6241" w:rsidRPr="00ED3637">
        <w:rPr>
          <w:sz w:val="22"/>
          <w:szCs w:val="22"/>
        </w:rPr>
        <w:t xml:space="preserve"> </w:t>
      </w:r>
      <w:r>
        <w:rPr>
          <w:sz w:val="22"/>
          <w:szCs w:val="22"/>
        </w:rPr>
        <w:t>flakone</w:t>
      </w:r>
      <w:r w:rsidRPr="0026779F">
        <w:rPr>
          <w:sz w:val="22"/>
          <w:szCs w:val="22"/>
        </w:rPr>
        <w:t xml:space="preserve"> yra </w:t>
      </w:r>
      <w:r w:rsidR="006E6241">
        <w:rPr>
          <w:sz w:val="22"/>
          <w:szCs w:val="22"/>
        </w:rPr>
        <w:t>35 mg (</w:t>
      </w:r>
      <w:r w:rsidRPr="0026779F">
        <w:rPr>
          <w:sz w:val="22"/>
          <w:szCs w:val="22"/>
        </w:rPr>
        <w:t>1,5</w:t>
      </w:r>
      <w:r>
        <w:rPr>
          <w:sz w:val="22"/>
          <w:szCs w:val="22"/>
        </w:rPr>
        <w:t> </w:t>
      </w:r>
      <w:proofErr w:type="spellStart"/>
      <w:r w:rsidRPr="0026779F">
        <w:rPr>
          <w:sz w:val="22"/>
          <w:szCs w:val="22"/>
        </w:rPr>
        <w:t>mmol</w:t>
      </w:r>
      <w:proofErr w:type="spellEnd"/>
      <w:r w:rsidR="006E6241">
        <w:rPr>
          <w:sz w:val="22"/>
          <w:szCs w:val="22"/>
        </w:rPr>
        <w:t>)</w:t>
      </w:r>
      <w:r w:rsidRPr="0026779F">
        <w:rPr>
          <w:sz w:val="22"/>
          <w:szCs w:val="22"/>
        </w:rPr>
        <w:t xml:space="preserve"> natrio</w:t>
      </w:r>
      <w:r w:rsidR="006E6241">
        <w:rPr>
          <w:sz w:val="22"/>
          <w:szCs w:val="22"/>
        </w:rPr>
        <w:t xml:space="preserve">, tai atitinka </w:t>
      </w:r>
      <w:r w:rsidR="006E6241" w:rsidRPr="00ED3637">
        <w:rPr>
          <w:sz w:val="22"/>
          <w:szCs w:val="22"/>
        </w:rPr>
        <w:t>1,8 %</w:t>
      </w:r>
      <w:r w:rsidR="00901694">
        <w:rPr>
          <w:sz w:val="22"/>
          <w:szCs w:val="22"/>
        </w:rPr>
        <w:t xml:space="preserve"> </w:t>
      </w:r>
      <w:r w:rsidR="003B50C9" w:rsidRPr="00ED3637">
        <w:rPr>
          <w:sz w:val="22"/>
          <w:szCs w:val="22"/>
        </w:rPr>
        <w:t>didžiausios PSO</w:t>
      </w:r>
      <w:r w:rsidR="003B50C9">
        <w:rPr>
          <w:sz w:val="22"/>
          <w:szCs w:val="22"/>
        </w:rPr>
        <w:t xml:space="preserve"> </w:t>
      </w:r>
      <w:r w:rsidR="003B50C9" w:rsidRPr="00ED3637">
        <w:rPr>
          <w:sz w:val="22"/>
          <w:szCs w:val="22"/>
        </w:rPr>
        <w:t>rekomenduojamos paros normos suaugusiesiems, kuri yra 2</w:t>
      </w:r>
      <w:r w:rsidR="003B50C9">
        <w:rPr>
          <w:sz w:val="22"/>
          <w:szCs w:val="22"/>
        </w:rPr>
        <w:t> </w:t>
      </w:r>
      <w:r w:rsidR="003B50C9" w:rsidRPr="00ED3637">
        <w:rPr>
          <w:sz w:val="22"/>
          <w:szCs w:val="22"/>
        </w:rPr>
        <w:t>g natrio.</w:t>
      </w:r>
      <w:r w:rsidR="003B50C9" w:rsidRPr="003B50C9" w:rsidDel="003B50C9">
        <w:rPr>
          <w:sz w:val="22"/>
          <w:szCs w:val="22"/>
        </w:rPr>
        <w:t xml:space="preserve"> </w:t>
      </w:r>
      <w:r w:rsidR="0098763B" w:rsidRPr="00ED3637">
        <w:rPr>
          <w:sz w:val="22"/>
          <w:szCs w:val="22"/>
        </w:rPr>
        <w:t>Tačiau priklausomai nuo paciento kūno svorio ir dozavimo, pacient</w:t>
      </w:r>
      <w:r w:rsidR="005E7E68">
        <w:rPr>
          <w:sz w:val="22"/>
          <w:szCs w:val="22"/>
        </w:rPr>
        <w:t>ui</w:t>
      </w:r>
      <w:r w:rsidR="0098763B" w:rsidRPr="00ED3637">
        <w:rPr>
          <w:sz w:val="22"/>
          <w:szCs w:val="22"/>
        </w:rPr>
        <w:t xml:space="preserve"> gali</w:t>
      </w:r>
      <w:r w:rsidR="005E7E68">
        <w:rPr>
          <w:sz w:val="22"/>
          <w:szCs w:val="22"/>
        </w:rPr>
        <w:t xml:space="preserve"> būti paskirtas</w:t>
      </w:r>
      <w:r w:rsidR="0098763B" w:rsidRPr="00ED3637">
        <w:rPr>
          <w:sz w:val="22"/>
          <w:szCs w:val="22"/>
        </w:rPr>
        <w:t xml:space="preserve"> daugiau nei vien</w:t>
      </w:r>
      <w:r w:rsidR="005E7E68">
        <w:rPr>
          <w:sz w:val="22"/>
          <w:szCs w:val="22"/>
        </w:rPr>
        <w:t>as</w:t>
      </w:r>
      <w:r w:rsidR="0098763B" w:rsidRPr="00ED3637">
        <w:rPr>
          <w:sz w:val="22"/>
          <w:szCs w:val="22"/>
        </w:rPr>
        <w:t xml:space="preserve"> </w:t>
      </w:r>
      <w:r w:rsidR="008E0018">
        <w:rPr>
          <w:sz w:val="22"/>
          <w:szCs w:val="22"/>
        </w:rPr>
        <w:t>flakon</w:t>
      </w:r>
      <w:r w:rsidR="005E7E68">
        <w:rPr>
          <w:sz w:val="22"/>
          <w:szCs w:val="22"/>
        </w:rPr>
        <w:t>as</w:t>
      </w:r>
      <w:r w:rsidR="0098763B" w:rsidRPr="00ED3637">
        <w:rPr>
          <w:sz w:val="22"/>
          <w:szCs w:val="22"/>
        </w:rPr>
        <w:t>.</w:t>
      </w:r>
      <w:r w:rsidR="0098763B">
        <w:rPr>
          <w:sz w:val="22"/>
          <w:szCs w:val="22"/>
        </w:rPr>
        <w:t xml:space="preserve"> </w:t>
      </w:r>
      <w:r w:rsidR="006E6241">
        <w:rPr>
          <w:sz w:val="22"/>
          <w:szCs w:val="22"/>
        </w:rPr>
        <w:t>Į tai b</w:t>
      </w:r>
      <w:r w:rsidRPr="00ED3637">
        <w:rPr>
          <w:sz w:val="22"/>
          <w:szCs w:val="22"/>
        </w:rPr>
        <w:t>ūtina atsižvelgti, jei kontroliuojamas natrio kiekis maiste</w:t>
      </w:r>
      <w:r w:rsidRPr="0026779F">
        <w:rPr>
          <w:sz w:val="22"/>
          <w:szCs w:val="22"/>
        </w:rPr>
        <w:t>.</w:t>
      </w:r>
    </w:p>
    <w:p w14:paraId="159C663E" w14:textId="77777777" w:rsidR="004B7B47" w:rsidRPr="0026779F" w:rsidRDefault="004B7B47" w:rsidP="00F00D0B">
      <w:pPr>
        <w:pStyle w:val="BTEMEASMCA"/>
      </w:pPr>
    </w:p>
    <w:p w14:paraId="2C0B233A" w14:textId="279CC9A3" w:rsidR="004B7B47" w:rsidRPr="0026779F" w:rsidRDefault="004B7B47" w:rsidP="004B7B47">
      <w:pPr>
        <w:pStyle w:val="PI-2EMEASMCA"/>
      </w:pPr>
      <w:bookmarkStart w:id="21" w:name="_Toc129243106"/>
      <w:bookmarkStart w:id="22" w:name="_Toc129243231"/>
      <w:r w:rsidRPr="0026779F">
        <w:t>4.5</w:t>
      </w:r>
      <w:r w:rsidRPr="0026779F">
        <w:tab/>
        <w:t>Sąveika su kitais vaistiniais preparatais ir kitokia sąveika</w:t>
      </w:r>
      <w:bookmarkEnd w:id="21"/>
      <w:bookmarkEnd w:id="22"/>
    </w:p>
    <w:p w14:paraId="42534595" w14:textId="77777777" w:rsidR="004B7B47" w:rsidRPr="0026779F" w:rsidRDefault="004B7B47" w:rsidP="00F00D0B">
      <w:pPr>
        <w:pStyle w:val="BTEMEASMCA"/>
      </w:pPr>
    </w:p>
    <w:p w14:paraId="0FA132FC" w14:textId="77777777" w:rsidR="004B7B47" w:rsidRPr="0026779F" w:rsidRDefault="004B7B47" w:rsidP="004B7B47">
      <w:pPr>
        <w:rPr>
          <w:sz w:val="22"/>
          <w:szCs w:val="22"/>
        </w:rPr>
      </w:pPr>
      <w:r>
        <w:rPr>
          <w:sz w:val="22"/>
          <w:szCs w:val="22"/>
        </w:rPr>
        <w:t>Sąveikos tyrimų neatlikta</w:t>
      </w:r>
      <w:r w:rsidRPr="0026779F">
        <w:rPr>
          <w:sz w:val="22"/>
          <w:szCs w:val="22"/>
        </w:rPr>
        <w:t xml:space="preserve">. </w:t>
      </w:r>
    </w:p>
    <w:p w14:paraId="362D9675" w14:textId="77777777" w:rsidR="004B7B47" w:rsidRPr="0026779F" w:rsidRDefault="004B7B47" w:rsidP="00F00D0B">
      <w:pPr>
        <w:pStyle w:val="BTEMEASMCA"/>
      </w:pPr>
    </w:p>
    <w:p w14:paraId="0DF1E717" w14:textId="61449381" w:rsidR="004B7B47" w:rsidRPr="0026779F" w:rsidRDefault="004B7B47" w:rsidP="004B7B47">
      <w:pPr>
        <w:pStyle w:val="PI-2EMEASMCA"/>
      </w:pPr>
      <w:bookmarkStart w:id="23" w:name="_Toc129243107"/>
      <w:bookmarkStart w:id="24" w:name="_Toc129243232"/>
      <w:r w:rsidRPr="0026779F">
        <w:t>4.6</w:t>
      </w:r>
      <w:r w:rsidRPr="0026779F">
        <w:tab/>
        <w:t>Vaisingumas, nėštumo ir žindymo laikotarpis</w:t>
      </w:r>
      <w:bookmarkEnd w:id="23"/>
      <w:bookmarkEnd w:id="24"/>
    </w:p>
    <w:p w14:paraId="143B1601" w14:textId="77777777" w:rsidR="004B7B47" w:rsidRPr="0026779F" w:rsidRDefault="004B7B47" w:rsidP="00F00D0B">
      <w:pPr>
        <w:pStyle w:val="BTEMEASMCA"/>
      </w:pPr>
    </w:p>
    <w:p w14:paraId="39C7E421" w14:textId="77777777" w:rsidR="004B7B47" w:rsidRPr="0026779F" w:rsidRDefault="004B7B47" w:rsidP="004B7B47">
      <w:pPr>
        <w:rPr>
          <w:sz w:val="22"/>
          <w:szCs w:val="22"/>
        </w:rPr>
      </w:pPr>
      <w:r w:rsidRPr="0026779F">
        <w:rPr>
          <w:sz w:val="22"/>
          <w:szCs w:val="22"/>
        </w:rPr>
        <w:t xml:space="preserve">Ar kraujo VIII </w:t>
      </w:r>
      <w:proofErr w:type="spellStart"/>
      <w:r w:rsidRPr="0026779F">
        <w:rPr>
          <w:sz w:val="22"/>
          <w:szCs w:val="22"/>
        </w:rPr>
        <w:t>koaguliacijos</w:t>
      </w:r>
      <w:proofErr w:type="spellEnd"/>
      <w:r w:rsidRPr="0026779F">
        <w:rPr>
          <w:sz w:val="22"/>
          <w:szCs w:val="22"/>
        </w:rPr>
        <w:t xml:space="preserve"> faktorius turi įtakos gyvūnų reprodukcijai, tirta nebuvo. Kadangi </w:t>
      </w:r>
      <w:proofErr w:type="spellStart"/>
      <w:r w:rsidRPr="0026779F">
        <w:rPr>
          <w:sz w:val="22"/>
          <w:szCs w:val="22"/>
        </w:rPr>
        <w:t>hemofilija</w:t>
      </w:r>
      <w:proofErr w:type="spellEnd"/>
      <w:r w:rsidRPr="0026779F">
        <w:rPr>
          <w:sz w:val="22"/>
          <w:szCs w:val="22"/>
        </w:rPr>
        <w:t xml:space="preserve"> A moterys serga labai retai, nėra informacijos apie klinikinę patirtį skiriant VIII faktorių nėščioms ir žindančioms moterims. Todėl nėščiai ir žindančiai moteriai VIII faktorių reik</w:t>
      </w:r>
      <w:r>
        <w:rPr>
          <w:sz w:val="22"/>
          <w:szCs w:val="22"/>
        </w:rPr>
        <w:t>ia</w:t>
      </w:r>
      <w:r w:rsidRPr="0026779F">
        <w:rPr>
          <w:sz w:val="22"/>
          <w:szCs w:val="22"/>
        </w:rPr>
        <w:t xml:space="preserve"> skirti tik ypatingais atvejais.</w:t>
      </w:r>
    </w:p>
    <w:p w14:paraId="44878F91" w14:textId="77777777" w:rsidR="004B7B47" w:rsidRPr="0026779F" w:rsidRDefault="004B7B47" w:rsidP="00F00D0B">
      <w:pPr>
        <w:pStyle w:val="BTEMEASMCA"/>
      </w:pPr>
    </w:p>
    <w:p w14:paraId="1F9B95C1" w14:textId="4ACF5F9E" w:rsidR="004B7B47" w:rsidRPr="0026779F" w:rsidRDefault="004B7B47" w:rsidP="004B7B47">
      <w:pPr>
        <w:pStyle w:val="PI-2EMEASMCA"/>
      </w:pPr>
      <w:bookmarkStart w:id="25" w:name="_Toc129243108"/>
      <w:bookmarkStart w:id="26" w:name="_Toc129243233"/>
      <w:r w:rsidRPr="0026779F">
        <w:t>4.7</w:t>
      </w:r>
      <w:r w:rsidRPr="0026779F">
        <w:tab/>
        <w:t>Poveikis gebėjimui vairuoti ir valdyti mechanizmus</w:t>
      </w:r>
      <w:bookmarkEnd w:id="25"/>
      <w:bookmarkEnd w:id="26"/>
    </w:p>
    <w:p w14:paraId="2ECCCC0E" w14:textId="77777777" w:rsidR="004B7B47" w:rsidRPr="0026779F" w:rsidRDefault="004B7B47" w:rsidP="00F00D0B">
      <w:pPr>
        <w:pStyle w:val="BTEMEASMCA"/>
      </w:pPr>
    </w:p>
    <w:p w14:paraId="01BCFEBF" w14:textId="77777777" w:rsidR="004B7B47" w:rsidRPr="0026779F" w:rsidRDefault="004B7B47" w:rsidP="004B7B47">
      <w:pPr>
        <w:rPr>
          <w:sz w:val="22"/>
          <w:szCs w:val="22"/>
        </w:rPr>
      </w:pPr>
      <w:r w:rsidRPr="0026779F">
        <w:rPr>
          <w:sz w:val="22"/>
          <w:szCs w:val="22"/>
        </w:rPr>
        <w:t>Poveikis gebėjimui vairuoti ar valdyti mechanizmus nepastebėtas.</w:t>
      </w:r>
    </w:p>
    <w:p w14:paraId="4A8587B4" w14:textId="77777777" w:rsidR="004B7B47" w:rsidRPr="0026779F" w:rsidRDefault="004B7B47" w:rsidP="00F00D0B">
      <w:pPr>
        <w:pStyle w:val="BTEMEASMCA"/>
      </w:pPr>
    </w:p>
    <w:p w14:paraId="7FB3E592" w14:textId="7BDBE6A6" w:rsidR="004B7B47" w:rsidRDefault="004B7B47" w:rsidP="007A18D3">
      <w:pPr>
        <w:pStyle w:val="PI-2EMEASMCA"/>
      </w:pPr>
      <w:bookmarkStart w:id="27" w:name="_Toc129243109"/>
      <w:bookmarkStart w:id="28" w:name="_Toc129243234"/>
      <w:bookmarkStart w:id="29" w:name="_Toc129243110"/>
      <w:bookmarkStart w:id="30" w:name="_Toc129243235"/>
      <w:r w:rsidRPr="0026779F">
        <w:lastRenderedPageBreak/>
        <w:t>4.8</w:t>
      </w:r>
      <w:r w:rsidRPr="0026779F">
        <w:tab/>
        <w:t>Nepageidaujamas poveikis</w:t>
      </w:r>
      <w:bookmarkEnd w:id="27"/>
      <w:bookmarkEnd w:id="28"/>
    </w:p>
    <w:p w14:paraId="3E2C7BB2" w14:textId="77777777" w:rsidR="00F05781" w:rsidRPr="0026779F" w:rsidRDefault="00F05781" w:rsidP="007A18D3">
      <w:pPr>
        <w:pStyle w:val="PI-2EMEASMCA"/>
      </w:pPr>
    </w:p>
    <w:p w14:paraId="148B99DC" w14:textId="7B6719F3" w:rsidR="004B7B47" w:rsidRPr="00AF653D" w:rsidRDefault="004B7B47" w:rsidP="00ED3637">
      <w:pPr>
        <w:keepNext/>
        <w:keepLines/>
        <w:spacing w:line="240" w:lineRule="atLeast"/>
        <w:rPr>
          <w:sz w:val="22"/>
          <w:szCs w:val="22"/>
          <w:u w:val="single"/>
        </w:rPr>
      </w:pPr>
      <w:r w:rsidRPr="00AF653D">
        <w:rPr>
          <w:sz w:val="22"/>
          <w:szCs w:val="22"/>
          <w:u w:val="single"/>
        </w:rPr>
        <w:t xml:space="preserve">Nepageidaujamų reakcijų </w:t>
      </w:r>
      <w:r w:rsidR="008E0018" w:rsidRPr="00AF653D">
        <w:rPr>
          <w:sz w:val="22"/>
          <w:szCs w:val="22"/>
          <w:u w:val="single"/>
        </w:rPr>
        <w:t>santr</w:t>
      </w:r>
      <w:r w:rsidR="008E0018">
        <w:rPr>
          <w:sz w:val="22"/>
          <w:szCs w:val="22"/>
          <w:u w:val="single"/>
        </w:rPr>
        <w:t>auka</w:t>
      </w:r>
      <w:r w:rsidR="008E0018" w:rsidRPr="00AF653D">
        <w:rPr>
          <w:sz w:val="22"/>
          <w:szCs w:val="22"/>
          <w:u w:val="single"/>
        </w:rPr>
        <w:t xml:space="preserve"> </w:t>
      </w:r>
      <w:r w:rsidRPr="00AF653D">
        <w:rPr>
          <w:sz w:val="22"/>
          <w:szCs w:val="22"/>
          <w:u w:val="single"/>
        </w:rPr>
        <w:t>lentelėje</w:t>
      </w:r>
    </w:p>
    <w:p w14:paraId="5C72FC7D" w14:textId="7B169957" w:rsidR="001E6FDE" w:rsidRDefault="004F2D69" w:rsidP="000E3442">
      <w:pPr>
        <w:rPr>
          <w:sz w:val="22"/>
          <w:szCs w:val="22"/>
        </w:rPr>
      </w:pPr>
      <w:r>
        <w:rPr>
          <w:sz w:val="22"/>
          <w:szCs w:val="22"/>
        </w:rPr>
        <w:t>Tol</w:t>
      </w:r>
      <w:r w:rsidRPr="0026779F">
        <w:rPr>
          <w:sz w:val="22"/>
          <w:szCs w:val="22"/>
        </w:rPr>
        <w:t xml:space="preserve">iau </w:t>
      </w:r>
      <w:r w:rsidR="004B7B47" w:rsidRPr="0026779F">
        <w:rPr>
          <w:sz w:val="22"/>
          <w:szCs w:val="22"/>
        </w:rPr>
        <w:t xml:space="preserve">esančioje lentelėje pateikta informacija apie nepageidaujamų reakcijų pasitaikymo dažnį remiantis spontaninių atvejų registracijos ir klinikinių tyrimų metu gautais duomenimis. </w:t>
      </w:r>
    </w:p>
    <w:p w14:paraId="3F237D05" w14:textId="77777777" w:rsidR="00412BE6" w:rsidRDefault="00412BE6" w:rsidP="004B7B47">
      <w:pPr>
        <w:rPr>
          <w:sz w:val="22"/>
          <w:szCs w:val="22"/>
        </w:rPr>
      </w:pPr>
    </w:p>
    <w:p w14:paraId="19D3842C" w14:textId="4A76AAB5" w:rsidR="004B7B47" w:rsidRPr="0026779F" w:rsidRDefault="001E6FDE" w:rsidP="004B7B47">
      <w:pPr>
        <w:rPr>
          <w:sz w:val="22"/>
          <w:szCs w:val="22"/>
        </w:rPr>
      </w:pPr>
      <w:r>
        <w:rPr>
          <w:sz w:val="22"/>
          <w:szCs w:val="22"/>
        </w:rPr>
        <w:t>Toliau</w:t>
      </w:r>
      <w:r w:rsidRPr="00ED3637">
        <w:rPr>
          <w:sz w:val="22"/>
          <w:szCs w:val="22"/>
        </w:rPr>
        <w:t xml:space="preserve"> pateikta lentelė atitinka </w:t>
      </w:r>
      <w:proofErr w:type="spellStart"/>
      <w:r w:rsidRPr="00ED3637">
        <w:rPr>
          <w:sz w:val="22"/>
          <w:szCs w:val="22"/>
        </w:rPr>
        <w:t>MedDRA</w:t>
      </w:r>
      <w:proofErr w:type="spellEnd"/>
      <w:r w:rsidRPr="00ED3637">
        <w:rPr>
          <w:sz w:val="22"/>
          <w:szCs w:val="22"/>
        </w:rPr>
        <w:t xml:space="preserve"> organų sistemos klasifikaciją (OSK ir rekomenduojamo termino lyg</w:t>
      </w:r>
      <w:r w:rsidR="00E24985">
        <w:rPr>
          <w:sz w:val="22"/>
          <w:szCs w:val="22"/>
        </w:rPr>
        <w:t>iu</w:t>
      </w:r>
      <w:r w:rsidRPr="00ED3637">
        <w:rPr>
          <w:sz w:val="22"/>
          <w:szCs w:val="22"/>
        </w:rPr>
        <w:t>).</w:t>
      </w:r>
    </w:p>
    <w:p w14:paraId="02BCFF66" w14:textId="77777777" w:rsidR="001E6FDE" w:rsidRDefault="001E6FDE" w:rsidP="004B7B47">
      <w:pPr>
        <w:rPr>
          <w:sz w:val="22"/>
          <w:szCs w:val="22"/>
        </w:rPr>
      </w:pPr>
    </w:p>
    <w:p w14:paraId="628238F1" w14:textId="765ACE9C" w:rsidR="004B7B47" w:rsidRPr="0026779F" w:rsidRDefault="004B7B47" w:rsidP="004B7B47">
      <w:pPr>
        <w:rPr>
          <w:sz w:val="22"/>
          <w:szCs w:val="22"/>
        </w:rPr>
      </w:pPr>
      <w:r w:rsidRPr="0026779F">
        <w:rPr>
          <w:sz w:val="22"/>
          <w:szCs w:val="22"/>
        </w:rPr>
        <w:t xml:space="preserve">Dažnis buvo įvertintas naudojant </w:t>
      </w:r>
      <w:r w:rsidR="004F2D69">
        <w:rPr>
          <w:sz w:val="22"/>
          <w:szCs w:val="22"/>
        </w:rPr>
        <w:t>šiuo</w:t>
      </w:r>
      <w:r w:rsidR="004F2D69" w:rsidRPr="0026779F">
        <w:rPr>
          <w:sz w:val="22"/>
          <w:szCs w:val="22"/>
        </w:rPr>
        <w:t xml:space="preserve">s </w:t>
      </w:r>
      <w:r w:rsidRPr="0026779F">
        <w:rPr>
          <w:sz w:val="22"/>
          <w:szCs w:val="22"/>
        </w:rPr>
        <w:t>kriterijus: labai dažn</w:t>
      </w:r>
      <w:r w:rsidR="004F2D69">
        <w:rPr>
          <w:sz w:val="22"/>
          <w:szCs w:val="22"/>
        </w:rPr>
        <w:t>as</w:t>
      </w:r>
      <w:r w:rsidRPr="0026779F">
        <w:rPr>
          <w:sz w:val="22"/>
          <w:szCs w:val="22"/>
        </w:rPr>
        <w:t xml:space="preserve"> (&gt;1/10), dažn</w:t>
      </w:r>
      <w:r w:rsidR="004F2D69">
        <w:rPr>
          <w:sz w:val="22"/>
          <w:szCs w:val="22"/>
        </w:rPr>
        <w:t>as</w:t>
      </w:r>
      <w:r w:rsidRPr="0026779F">
        <w:rPr>
          <w:sz w:val="22"/>
          <w:szCs w:val="22"/>
        </w:rPr>
        <w:t xml:space="preserve"> (&gt;1/100, &lt;1/10), </w:t>
      </w:r>
      <w:r w:rsidR="004F2D69" w:rsidRPr="0026779F">
        <w:rPr>
          <w:sz w:val="22"/>
          <w:szCs w:val="22"/>
        </w:rPr>
        <w:t>nedažn</w:t>
      </w:r>
      <w:r w:rsidR="004F2D69">
        <w:rPr>
          <w:sz w:val="22"/>
          <w:szCs w:val="22"/>
        </w:rPr>
        <w:t>as</w:t>
      </w:r>
      <w:r w:rsidR="004F2D69" w:rsidRPr="0026779F">
        <w:rPr>
          <w:sz w:val="22"/>
          <w:szCs w:val="22"/>
        </w:rPr>
        <w:t xml:space="preserve"> </w:t>
      </w:r>
      <w:r w:rsidRPr="0026779F">
        <w:rPr>
          <w:sz w:val="22"/>
          <w:szCs w:val="22"/>
        </w:rPr>
        <w:t>(&gt;1/1000, &lt;1/100), ret</w:t>
      </w:r>
      <w:r w:rsidR="004F2D69">
        <w:rPr>
          <w:sz w:val="22"/>
          <w:szCs w:val="22"/>
        </w:rPr>
        <w:t>as</w:t>
      </w:r>
      <w:r w:rsidRPr="0026779F">
        <w:rPr>
          <w:sz w:val="22"/>
          <w:szCs w:val="22"/>
        </w:rPr>
        <w:t xml:space="preserve"> (&gt;1/10000, &lt;1/1000), labai ret</w:t>
      </w:r>
      <w:r w:rsidR="004F2D69">
        <w:rPr>
          <w:sz w:val="22"/>
          <w:szCs w:val="22"/>
        </w:rPr>
        <w:t>as</w:t>
      </w:r>
      <w:r w:rsidRPr="0026779F">
        <w:rPr>
          <w:sz w:val="22"/>
          <w:szCs w:val="22"/>
        </w:rPr>
        <w:t xml:space="preserve"> (&lt;1/10000) ir dažnis nežinomas (negali būti apskaičiuotas pagal turimus duomenis).</w:t>
      </w:r>
    </w:p>
    <w:p w14:paraId="38CF4ECB" w14:textId="77777777" w:rsidR="004B7B47" w:rsidRPr="0026779F" w:rsidRDefault="004B7B47" w:rsidP="004B7B47">
      <w:pPr>
        <w:rPr>
          <w:sz w:val="22"/>
          <w:szCs w:val="22"/>
          <w:highlight w:val="yellow"/>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2364"/>
        <w:gridCol w:w="3036"/>
      </w:tblGrid>
      <w:tr w:rsidR="004B7B47" w:rsidRPr="0026779F" w14:paraId="33FEA063" w14:textId="77777777" w:rsidTr="00ED3637">
        <w:trPr>
          <w:cantSplit/>
        </w:trPr>
        <w:tc>
          <w:tcPr>
            <w:tcW w:w="3708" w:type="dxa"/>
          </w:tcPr>
          <w:p w14:paraId="040E820A" w14:textId="77777777" w:rsidR="004B7B47" w:rsidRPr="0026779F" w:rsidRDefault="004B7B47" w:rsidP="001B0CAB">
            <w:pPr>
              <w:rPr>
                <w:b/>
              </w:rPr>
            </w:pPr>
            <w:proofErr w:type="spellStart"/>
            <w:r w:rsidRPr="0026779F">
              <w:rPr>
                <w:b/>
                <w:sz w:val="22"/>
                <w:szCs w:val="22"/>
              </w:rPr>
              <w:t>MedDRA</w:t>
            </w:r>
            <w:proofErr w:type="spellEnd"/>
            <w:r w:rsidRPr="0026779F">
              <w:rPr>
                <w:b/>
                <w:sz w:val="22"/>
                <w:szCs w:val="22"/>
              </w:rPr>
              <w:t xml:space="preserve"> organų sistemų klasės</w:t>
            </w:r>
            <w:r w:rsidRPr="0026779F">
              <w:rPr>
                <w:b/>
                <w:bCs/>
                <w:sz w:val="22"/>
                <w:szCs w:val="22"/>
              </w:rPr>
              <w:t xml:space="preserve"> </w:t>
            </w:r>
          </w:p>
        </w:tc>
        <w:tc>
          <w:tcPr>
            <w:tcW w:w="2364" w:type="dxa"/>
          </w:tcPr>
          <w:p w14:paraId="3B9F6744" w14:textId="77777777" w:rsidR="004B7B47" w:rsidRPr="0026779F" w:rsidRDefault="004B7B47" w:rsidP="001B0CAB">
            <w:pPr>
              <w:rPr>
                <w:b/>
              </w:rPr>
            </w:pPr>
            <w:r w:rsidRPr="0026779F">
              <w:rPr>
                <w:b/>
                <w:bCs/>
                <w:sz w:val="22"/>
                <w:szCs w:val="22"/>
              </w:rPr>
              <w:t>Dažnumas</w:t>
            </w:r>
          </w:p>
        </w:tc>
        <w:tc>
          <w:tcPr>
            <w:tcW w:w="3036" w:type="dxa"/>
          </w:tcPr>
          <w:p w14:paraId="6D4966EE" w14:textId="77777777" w:rsidR="004B7B47" w:rsidRPr="0026779F" w:rsidRDefault="004B7B47" w:rsidP="001B0CAB">
            <w:pPr>
              <w:rPr>
                <w:b/>
              </w:rPr>
            </w:pPr>
            <w:proofErr w:type="spellStart"/>
            <w:r w:rsidRPr="0026779F">
              <w:rPr>
                <w:b/>
                <w:bCs/>
                <w:sz w:val="22"/>
                <w:szCs w:val="22"/>
              </w:rPr>
              <w:t>MedDRA</w:t>
            </w:r>
            <w:proofErr w:type="spellEnd"/>
            <w:r w:rsidRPr="0026779F">
              <w:rPr>
                <w:b/>
                <w:bCs/>
                <w:sz w:val="22"/>
                <w:szCs w:val="22"/>
              </w:rPr>
              <w:t xml:space="preserve"> rekomenduojamas terminas</w:t>
            </w:r>
          </w:p>
        </w:tc>
      </w:tr>
      <w:tr w:rsidR="004B7B47" w:rsidRPr="0026779F" w14:paraId="09913424" w14:textId="77777777" w:rsidTr="00ED3637">
        <w:trPr>
          <w:cantSplit/>
        </w:trPr>
        <w:tc>
          <w:tcPr>
            <w:tcW w:w="3708" w:type="dxa"/>
          </w:tcPr>
          <w:p w14:paraId="4A5BCD68" w14:textId="77777777" w:rsidR="004B7B47" w:rsidRPr="007C7ACE" w:rsidRDefault="004B7B47" w:rsidP="001B0CAB">
            <w:pPr>
              <w:pStyle w:val="Pavadinimas"/>
              <w:jc w:val="left"/>
              <w:rPr>
                <w:b w:val="0"/>
                <w:noProof/>
                <w:sz w:val="22"/>
                <w:szCs w:val="22"/>
                <w:lang w:val="pt-PT" w:eastAsia="en-US"/>
              </w:rPr>
            </w:pPr>
            <w:r w:rsidRPr="007C7ACE">
              <w:rPr>
                <w:b w:val="0"/>
                <w:noProof/>
                <w:sz w:val="22"/>
                <w:szCs w:val="22"/>
                <w:lang w:eastAsia="en-US"/>
              </w:rPr>
              <w:t>Infekcijos ir infestacijos</w:t>
            </w:r>
          </w:p>
        </w:tc>
        <w:tc>
          <w:tcPr>
            <w:tcW w:w="2364" w:type="dxa"/>
          </w:tcPr>
          <w:p w14:paraId="3EE3E7A6" w14:textId="77777777" w:rsidR="004B7B47" w:rsidRPr="0026779F" w:rsidRDefault="004B7B47" w:rsidP="001B0CAB">
            <w:r w:rsidRPr="0026779F">
              <w:rPr>
                <w:sz w:val="22"/>
                <w:szCs w:val="22"/>
              </w:rPr>
              <w:t>nedažnas</w:t>
            </w:r>
          </w:p>
        </w:tc>
        <w:tc>
          <w:tcPr>
            <w:tcW w:w="3036" w:type="dxa"/>
          </w:tcPr>
          <w:p w14:paraId="483A8F1D" w14:textId="77777777" w:rsidR="004B7B47" w:rsidRPr="0026779F" w:rsidRDefault="004B7B47" w:rsidP="001B0CAB">
            <w:r w:rsidRPr="0026779F">
              <w:rPr>
                <w:sz w:val="22"/>
                <w:szCs w:val="22"/>
              </w:rPr>
              <w:t>Ausies infekcija</w:t>
            </w:r>
          </w:p>
        </w:tc>
      </w:tr>
      <w:tr w:rsidR="004B7B47" w:rsidRPr="0026779F" w14:paraId="4E1F8B73" w14:textId="77777777" w:rsidTr="00ED3637">
        <w:trPr>
          <w:cantSplit/>
        </w:trPr>
        <w:tc>
          <w:tcPr>
            <w:tcW w:w="3708" w:type="dxa"/>
          </w:tcPr>
          <w:p w14:paraId="2289EC12" w14:textId="77777777" w:rsidR="004B7B47" w:rsidRPr="00431264" w:rsidRDefault="004B7B47" w:rsidP="001B0CAB">
            <w:pPr>
              <w:pStyle w:val="Pavadinimas"/>
              <w:jc w:val="left"/>
              <w:rPr>
                <w:b w:val="0"/>
                <w:noProof/>
                <w:sz w:val="22"/>
                <w:szCs w:val="22"/>
                <w:lang w:val="lt-LT" w:eastAsia="en-US"/>
              </w:rPr>
            </w:pPr>
            <w:r w:rsidRPr="007C7ACE">
              <w:rPr>
                <w:b w:val="0"/>
                <w:noProof/>
                <w:sz w:val="22"/>
                <w:szCs w:val="22"/>
                <w:lang w:val="es-ES" w:eastAsia="en-US"/>
              </w:rPr>
              <w:t>Kraujo ir limfinės sistemos sutrikimai</w:t>
            </w:r>
          </w:p>
        </w:tc>
        <w:tc>
          <w:tcPr>
            <w:tcW w:w="2364" w:type="dxa"/>
          </w:tcPr>
          <w:p w14:paraId="203241B6" w14:textId="14B5403E" w:rsidR="004B7B47" w:rsidRPr="005B5EFB" w:rsidRDefault="004B7B47" w:rsidP="001B0CAB">
            <w:pPr>
              <w:rPr>
                <w:rFonts w:eastAsia="Times New Roman"/>
                <w:vertAlign w:val="superscript"/>
              </w:rPr>
            </w:pPr>
            <w:r>
              <w:rPr>
                <w:rFonts w:eastAsia="Times New Roman"/>
                <w:sz w:val="22"/>
                <w:szCs w:val="22"/>
              </w:rPr>
              <w:t>n</w:t>
            </w:r>
            <w:r w:rsidRPr="005B5EFB">
              <w:rPr>
                <w:rFonts w:eastAsia="Times New Roman"/>
                <w:sz w:val="22"/>
                <w:szCs w:val="22"/>
              </w:rPr>
              <w:t>edažn</w:t>
            </w:r>
            <w:r w:rsidR="004F2D69">
              <w:rPr>
                <w:rFonts w:eastAsia="Times New Roman"/>
                <w:sz w:val="22"/>
                <w:szCs w:val="22"/>
              </w:rPr>
              <w:t>as</w:t>
            </w:r>
            <w:r w:rsidRPr="005B5EFB">
              <w:rPr>
                <w:rFonts w:eastAsia="Times New Roman"/>
                <w:sz w:val="22"/>
                <w:szCs w:val="22"/>
              </w:rPr>
              <w:t xml:space="preserve"> (AGP)</w:t>
            </w:r>
            <w:r>
              <w:rPr>
                <w:rFonts w:eastAsia="Times New Roman"/>
                <w:sz w:val="22"/>
                <w:szCs w:val="22"/>
                <w:vertAlign w:val="superscript"/>
              </w:rPr>
              <w:t>1</w:t>
            </w:r>
          </w:p>
          <w:p w14:paraId="430FAE6C" w14:textId="086E50E3" w:rsidR="004B7B47" w:rsidRPr="0026779F" w:rsidRDefault="004B7B47" w:rsidP="001B0CAB">
            <w:r>
              <w:rPr>
                <w:rFonts w:eastAsia="Times New Roman"/>
                <w:sz w:val="22"/>
                <w:szCs w:val="22"/>
              </w:rPr>
              <w:t>l</w:t>
            </w:r>
            <w:r w:rsidRPr="005B5EFB">
              <w:rPr>
                <w:rFonts w:eastAsia="Times New Roman"/>
                <w:sz w:val="22"/>
                <w:szCs w:val="22"/>
              </w:rPr>
              <w:t>abai dažn</w:t>
            </w:r>
            <w:r w:rsidR="004F2D69">
              <w:rPr>
                <w:rFonts w:eastAsia="Times New Roman"/>
                <w:sz w:val="22"/>
                <w:szCs w:val="22"/>
              </w:rPr>
              <w:t>as</w:t>
            </w:r>
            <w:r w:rsidRPr="005B5EFB">
              <w:rPr>
                <w:rFonts w:eastAsia="Times New Roman"/>
                <w:sz w:val="22"/>
                <w:szCs w:val="22"/>
              </w:rPr>
              <w:t xml:space="preserve"> (ANP)</w:t>
            </w:r>
            <w:r>
              <w:rPr>
                <w:rFonts w:eastAsia="Times New Roman"/>
                <w:sz w:val="22"/>
                <w:szCs w:val="22"/>
                <w:vertAlign w:val="superscript"/>
              </w:rPr>
              <w:t>1</w:t>
            </w:r>
          </w:p>
        </w:tc>
        <w:tc>
          <w:tcPr>
            <w:tcW w:w="3036" w:type="dxa"/>
          </w:tcPr>
          <w:p w14:paraId="4BA32DC4" w14:textId="77777777" w:rsidR="004B7B47" w:rsidRPr="0026779F" w:rsidRDefault="004B7B47" w:rsidP="001B0CAB">
            <w:pPr>
              <w:rPr>
                <w:vertAlign w:val="superscript"/>
                <w:lang w:val="en-US"/>
              </w:rPr>
            </w:pPr>
            <w:r w:rsidRPr="0026779F">
              <w:rPr>
                <w:sz w:val="22"/>
                <w:szCs w:val="22"/>
              </w:rPr>
              <w:t xml:space="preserve">VIII faktoriaus </w:t>
            </w:r>
            <w:proofErr w:type="spellStart"/>
            <w:r w:rsidRPr="0026779F">
              <w:rPr>
                <w:sz w:val="22"/>
                <w:szCs w:val="22"/>
              </w:rPr>
              <w:t>inhibicija</w:t>
            </w:r>
            <w:proofErr w:type="spellEnd"/>
          </w:p>
        </w:tc>
      </w:tr>
      <w:tr w:rsidR="004B7B47" w:rsidRPr="0026779F" w14:paraId="0B293D6D" w14:textId="77777777" w:rsidTr="00ED3637">
        <w:trPr>
          <w:cantSplit/>
        </w:trPr>
        <w:tc>
          <w:tcPr>
            <w:tcW w:w="3708" w:type="dxa"/>
          </w:tcPr>
          <w:p w14:paraId="2B358D0D" w14:textId="77777777" w:rsidR="004B7B47" w:rsidRPr="007C7ACE" w:rsidRDefault="004B7B47" w:rsidP="001B0CAB">
            <w:pPr>
              <w:pStyle w:val="Pavadinimas"/>
              <w:jc w:val="left"/>
              <w:rPr>
                <w:b w:val="0"/>
                <w:noProof/>
                <w:sz w:val="22"/>
                <w:szCs w:val="22"/>
                <w:lang w:eastAsia="en-US"/>
              </w:rPr>
            </w:pPr>
            <w:r w:rsidRPr="007C7ACE">
              <w:rPr>
                <w:b w:val="0"/>
                <w:noProof/>
                <w:sz w:val="22"/>
                <w:szCs w:val="22"/>
                <w:lang w:eastAsia="en-US"/>
              </w:rPr>
              <w:t>Imuninės sistemos sutrikimai</w:t>
            </w:r>
          </w:p>
        </w:tc>
        <w:tc>
          <w:tcPr>
            <w:tcW w:w="2364" w:type="dxa"/>
          </w:tcPr>
          <w:p w14:paraId="4070F022" w14:textId="77777777" w:rsidR="004B7B47" w:rsidRPr="0026779F" w:rsidRDefault="004B7B47" w:rsidP="001B0CAB">
            <w:r w:rsidRPr="0026779F">
              <w:rPr>
                <w:sz w:val="22"/>
                <w:szCs w:val="22"/>
              </w:rPr>
              <w:t>dažnis nežinomas</w:t>
            </w:r>
          </w:p>
        </w:tc>
        <w:tc>
          <w:tcPr>
            <w:tcW w:w="3036" w:type="dxa"/>
          </w:tcPr>
          <w:p w14:paraId="47B91BF9" w14:textId="77777777" w:rsidR="004B7B47" w:rsidRPr="0026779F" w:rsidRDefault="004B7B47" w:rsidP="001B0CAB">
            <w:r w:rsidRPr="0026779F">
              <w:rPr>
                <w:sz w:val="22"/>
                <w:szCs w:val="22"/>
              </w:rPr>
              <w:t xml:space="preserve">Anafilaksinė </w:t>
            </w:r>
            <w:proofErr w:type="spellStart"/>
            <w:r w:rsidRPr="0026779F">
              <w:rPr>
                <w:sz w:val="22"/>
                <w:szCs w:val="22"/>
              </w:rPr>
              <w:t>rekcija</w:t>
            </w:r>
            <w:proofErr w:type="spellEnd"/>
          </w:p>
          <w:p w14:paraId="2372EE35" w14:textId="77777777" w:rsidR="004B7B47" w:rsidRPr="0026779F" w:rsidRDefault="004B7B47" w:rsidP="001B0CAB">
            <w:pPr>
              <w:rPr>
                <w:vertAlign w:val="superscript"/>
              </w:rPr>
            </w:pPr>
            <w:r w:rsidRPr="0026779F">
              <w:rPr>
                <w:sz w:val="22"/>
                <w:szCs w:val="22"/>
              </w:rPr>
              <w:t>Padidėjęs jautrumas</w:t>
            </w:r>
            <w:r w:rsidRPr="0026779F">
              <w:rPr>
                <w:sz w:val="22"/>
                <w:szCs w:val="22"/>
                <w:vertAlign w:val="superscript"/>
              </w:rPr>
              <w:t>2</w:t>
            </w:r>
          </w:p>
        </w:tc>
      </w:tr>
      <w:tr w:rsidR="004B7B47" w:rsidRPr="0026779F" w14:paraId="791AE9C0" w14:textId="77777777" w:rsidTr="00ED3637">
        <w:trPr>
          <w:cantSplit/>
        </w:trPr>
        <w:tc>
          <w:tcPr>
            <w:tcW w:w="3708" w:type="dxa"/>
            <w:vMerge w:val="restart"/>
          </w:tcPr>
          <w:p w14:paraId="48262DBA" w14:textId="77777777" w:rsidR="004B7B47" w:rsidRPr="007C7ACE" w:rsidRDefault="004B7B47" w:rsidP="001B0CAB">
            <w:pPr>
              <w:pStyle w:val="Pavadinimas"/>
              <w:jc w:val="left"/>
              <w:rPr>
                <w:b w:val="0"/>
                <w:noProof/>
                <w:sz w:val="22"/>
                <w:szCs w:val="22"/>
                <w:lang w:val="pt-BR" w:eastAsia="en-US"/>
              </w:rPr>
            </w:pPr>
            <w:r w:rsidRPr="007C7ACE">
              <w:rPr>
                <w:b w:val="0"/>
                <w:noProof/>
                <w:sz w:val="22"/>
                <w:szCs w:val="22"/>
                <w:lang w:eastAsia="en-US"/>
              </w:rPr>
              <w:t>Nervų sistemos sutrikimai</w:t>
            </w:r>
          </w:p>
        </w:tc>
        <w:tc>
          <w:tcPr>
            <w:tcW w:w="2364" w:type="dxa"/>
          </w:tcPr>
          <w:p w14:paraId="7BB51C12" w14:textId="77777777" w:rsidR="004B7B47" w:rsidRPr="0026779F" w:rsidRDefault="004B7B47" w:rsidP="001B0CAB">
            <w:r w:rsidRPr="0026779F">
              <w:rPr>
                <w:sz w:val="22"/>
                <w:szCs w:val="22"/>
              </w:rPr>
              <w:t>nedažnas</w:t>
            </w:r>
          </w:p>
        </w:tc>
        <w:tc>
          <w:tcPr>
            <w:tcW w:w="3036" w:type="dxa"/>
          </w:tcPr>
          <w:p w14:paraId="6E02E721" w14:textId="77777777" w:rsidR="004B7B47" w:rsidRPr="0026779F" w:rsidRDefault="004B7B47" w:rsidP="001B0CAB">
            <w:r>
              <w:rPr>
                <w:sz w:val="22"/>
                <w:szCs w:val="22"/>
              </w:rPr>
              <w:t>Svaigulys</w:t>
            </w:r>
          </w:p>
          <w:p w14:paraId="0069E24A" w14:textId="77777777" w:rsidR="004B7B47" w:rsidRPr="0026779F" w:rsidRDefault="004B7B47" w:rsidP="001B0CAB">
            <w:proofErr w:type="spellStart"/>
            <w:r>
              <w:rPr>
                <w:sz w:val="22"/>
                <w:szCs w:val="22"/>
              </w:rPr>
              <w:t>Tremoras</w:t>
            </w:r>
            <w:proofErr w:type="spellEnd"/>
          </w:p>
        </w:tc>
      </w:tr>
      <w:tr w:rsidR="004B7B47" w:rsidRPr="0026779F" w14:paraId="68B81D73" w14:textId="77777777" w:rsidTr="00ED3637">
        <w:trPr>
          <w:cantSplit/>
        </w:trPr>
        <w:tc>
          <w:tcPr>
            <w:tcW w:w="3708" w:type="dxa"/>
            <w:vMerge/>
          </w:tcPr>
          <w:p w14:paraId="188665C9" w14:textId="77777777" w:rsidR="004B7B47" w:rsidRPr="00073D05" w:rsidRDefault="004B7B47" w:rsidP="001B0CAB"/>
        </w:tc>
        <w:tc>
          <w:tcPr>
            <w:tcW w:w="2364" w:type="dxa"/>
          </w:tcPr>
          <w:p w14:paraId="76FB9B9F" w14:textId="77777777" w:rsidR="004B7B47" w:rsidRPr="0026779F" w:rsidRDefault="004B7B47" w:rsidP="001B0CAB">
            <w:r w:rsidRPr="0026779F">
              <w:rPr>
                <w:sz w:val="22"/>
                <w:szCs w:val="22"/>
              </w:rPr>
              <w:t>dažnis nežinomas</w:t>
            </w:r>
          </w:p>
        </w:tc>
        <w:tc>
          <w:tcPr>
            <w:tcW w:w="3036" w:type="dxa"/>
          </w:tcPr>
          <w:p w14:paraId="2D8E072B" w14:textId="77777777" w:rsidR="004B7B47" w:rsidRPr="0026779F" w:rsidRDefault="004B7B47" w:rsidP="001B0CAB">
            <w:r w:rsidRPr="0026779F">
              <w:rPr>
                <w:sz w:val="22"/>
                <w:szCs w:val="22"/>
              </w:rPr>
              <w:t>Sąmonės praradimas</w:t>
            </w:r>
          </w:p>
          <w:p w14:paraId="3CB5BF62" w14:textId="77777777" w:rsidR="004B7B47" w:rsidRPr="0026779F" w:rsidRDefault="004B7B47" w:rsidP="001B0CAB">
            <w:r w:rsidRPr="0026779F">
              <w:rPr>
                <w:sz w:val="22"/>
                <w:szCs w:val="22"/>
              </w:rPr>
              <w:t>Apalpimas</w:t>
            </w:r>
          </w:p>
          <w:p w14:paraId="237BE660" w14:textId="77777777" w:rsidR="004B7B47" w:rsidRPr="0026779F" w:rsidRDefault="004B7B47" w:rsidP="001B0CAB">
            <w:r w:rsidRPr="0026779F">
              <w:rPr>
                <w:sz w:val="22"/>
                <w:szCs w:val="22"/>
              </w:rPr>
              <w:t>Galvos skausmas</w:t>
            </w:r>
          </w:p>
          <w:p w14:paraId="6341A732" w14:textId="77777777" w:rsidR="004B7B47" w:rsidRPr="0026779F" w:rsidRDefault="004B7B47" w:rsidP="001B0CAB">
            <w:proofErr w:type="spellStart"/>
            <w:r w:rsidRPr="0026779F">
              <w:rPr>
                <w:sz w:val="22"/>
                <w:szCs w:val="22"/>
              </w:rPr>
              <w:t>Parestezija</w:t>
            </w:r>
            <w:proofErr w:type="spellEnd"/>
          </w:p>
        </w:tc>
      </w:tr>
      <w:tr w:rsidR="004B7B47" w:rsidRPr="0026779F" w14:paraId="6F288EAF" w14:textId="77777777" w:rsidTr="00ED3637">
        <w:trPr>
          <w:cantSplit/>
        </w:trPr>
        <w:tc>
          <w:tcPr>
            <w:tcW w:w="3708" w:type="dxa"/>
          </w:tcPr>
          <w:p w14:paraId="7A4EC161" w14:textId="77777777" w:rsidR="004B7B47" w:rsidRPr="007C7ACE" w:rsidRDefault="004B7B47" w:rsidP="001B0CAB">
            <w:pPr>
              <w:pStyle w:val="Pavadinimas"/>
              <w:jc w:val="left"/>
              <w:rPr>
                <w:b w:val="0"/>
                <w:noProof/>
                <w:sz w:val="22"/>
                <w:szCs w:val="22"/>
                <w:lang w:val="lt-LT" w:eastAsia="en-US"/>
              </w:rPr>
            </w:pPr>
            <w:r w:rsidRPr="007C7ACE">
              <w:rPr>
                <w:b w:val="0"/>
                <w:noProof/>
                <w:sz w:val="22"/>
                <w:szCs w:val="22"/>
                <w:lang w:val="lt-LT" w:eastAsia="en-US"/>
              </w:rPr>
              <w:t>Širdies sutrikimai</w:t>
            </w:r>
          </w:p>
        </w:tc>
        <w:tc>
          <w:tcPr>
            <w:tcW w:w="2364" w:type="dxa"/>
          </w:tcPr>
          <w:p w14:paraId="3A5DA910" w14:textId="77777777" w:rsidR="004B7B47" w:rsidRPr="0026779F" w:rsidRDefault="004B7B47" w:rsidP="001B0CAB">
            <w:r w:rsidRPr="0026779F">
              <w:rPr>
                <w:sz w:val="22"/>
                <w:szCs w:val="22"/>
              </w:rPr>
              <w:t>dažnis nežinomas</w:t>
            </w:r>
          </w:p>
        </w:tc>
        <w:tc>
          <w:tcPr>
            <w:tcW w:w="3036" w:type="dxa"/>
          </w:tcPr>
          <w:p w14:paraId="362BAA59" w14:textId="77777777" w:rsidR="004B7B47" w:rsidRPr="0026779F" w:rsidRDefault="004B7B47" w:rsidP="001B0CAB">
            <w:r w:rsidRPr="0026779F">
              <w:rPr>
                <w:sz w:val="22"/>
                <w:szCs w:val="22"/>
              </w:rPr>
              <w:t>Cianozė</w:t>
            </w:r>
          </w:p>
          <w:p w14:paraId="4432E283" w14:textId="77777777" w:rsidR="004B7B47" w:rsidRPr="0026779F" w:rsidRDefault="004B7B47" w:rsidP="001B0CAB">
            <w:proofErr w:type="spellStart"/>
            <w:r w:rsidRPr="0026779F">
              <w:rPr>
                <w:sz w:val="22"/>
                <w:szCs w:val="22"/>
              </w:rPr>
              <w:t>Tachikardija</w:t>
            </w:r>
            <w:proofErr w:type="spellEnd"/>
          </w:p>
        </w:tc>
      </w:tr>
      <w:tr w:rsidR="004B7B47" w:rsidRPr="0026779F" w14:paraId="09A537CA" w14:textId="77777777" w:rsidTr="00ED3637">
        <w:trPr>
          <w:cantSplit/>
        </w:trPr>
        <w:tc>
          <w:tcPr>
            <w:tcW w:w="3708" w:type="dxa"/>
          </w:tcPr>
          <w:p w14:paraId="01F6BA47" w14:textId="77777777" w:rsidR="004B7B47" w:rsidRPr="007C7ACE" w:rsidDel="00665BAB" w:rsidRDefault="004B7B47" w:rsidP="001B0CAB">
            <w:pPr>
              <w:pStyle w:val="Pavadinimas"/>
              <w:jc w:val="left"/>
              <w:rPr>
                <w:b w:val="0"/>
                <w:noProof/>
                <w:sz w:val="22"/>
                <w:szCs w:val="22"/>
                <w:lang w:val="pt-PT" w:eastAsia="en-US"/>
              </w:rPr>
            </w:pPr>
            <w:r w:rsidRPr="007C7ACE">
              <w:rPr>
                <w:b w:val="0"/>
                <w:noProof/>
                <w:sz w:val="22"/>
                <w:szCs w:val="22"/>
                <w:lang w:val="pt-PT" w:eastAsia="en-US"/>
              </w:rPr>
              <w:t>Kraujagyslių sutrikimai</w:t>
            </w:r>
          </w:p>
        </w:tc>
        <w:tc>
          <w:tcPr>
            <w:tcW w:w="2364" w:type="dxa"/>
          </w:tcPr>
          <w:p w14:paraId="7154DC14" w14:textId="77777777" w:rsidR="004B7B47" w:rsidRPr="0026779F" w:rsidRDefault="004B7B47" w:rsidP="001B0CAB">
            <w:r w:rsidRPr="0026779F">
              <w:rPr>
                <w:sz w:val="22"/>
                <w:szCs w:val="22"/>
              </w:rPr>
              <w:t>dažnis nežinomas</w:t>
            </w:r>
          </w:p>
        </w:tc>
        <w:tc>
          <w:tcPr>
            <w:tcW w:w="3036" w:type="dxa"/>
          </w:tcPr>
          <w:p w14:paraId="5F8BE480" w14:textId="77777777" w:rsidR="004B7B47" w:rsidRPr="0026779F" w:rsidRDefault="004B7B47" w:rsidP="001B0CAB">
            <w:r w:rsidRPr="0026779F">
              <w:rPr>
                <w:sz w:val="22"/>
                <w:szCs w:val="22"/>
              </w:rPr>
              <w:t>Kraujavimas iš nosies</w:t>
            </w:r>
          </w:p>
          <w:p w14:paraId="14C9EF60" w14:textId="77777777" w:rsidR="004B7B47" w:rsidRPr="0026779F" w:rsidRDefault="004B7B47" w:rsidP="001B0CAB">
            <w:r>
              <w:rPr>
                <w:sz w:val="22"/>
                <w:szCs w:val="22"/>
              </w:rPr>
              <w:t>Veido ir kaklo p</w:t>
            </w:r>
            <w:r w:rsidRPr="0026779F">
              <w:rPr>
                <w:sz w:val="22"/>
                <w:szCs w:val="22"/>
              </w:rPr>
              <w:t>araudimas</w:t>
            </w:r>
          </w:p>
          <w:p w14:paraId="21F0E66E" w14:textId="77777777" w:rsidR="004B7B47" w:rsidRPr="0026779F" w:rsidRDefault="004B7B47" w:rsidP="001B0CAB">
            <w:proofErr w:type="spellStart"/>
            <w:r w:rsidRPr="0026779F">
              <w:rPr>
                <w:sz w:val="22"/>
                <w:szCs w:val="22"/>
              </w:rPr>
              <w:t>Hematoma</w:t>
            </w:r>
            <w:proofErr w:type="spellEnd"/>
          </w:p>
          <w:p w14:paraId="31C4D869" w14:textId="77777777" w:rsidR="004B7B47" w:rsidRPr="0026779F" w:rsidRDefault="004B7B47" w:rsidP="001B0CAB">
            <w:proofErr w:type="spellStart"/>
            <w:r w:rsidRPr="0026779F">
              <w:rPr>
                <w:sz w:val="22"/>
                <w:szCs w:val="22"/>
              </w:rPr>
              <w:t>Hipotenzija</w:t>
            </w:r>
            <w:proofErr w:type="spellEnd"/>
          </w:p>
          <w:p w14:paraId="67AF14CD" w14:textId="77777777" w:rsidR="004B7B47" w:rsidRPr="0026779F" w:rsidRDefault="004B7B47" w:rsidP="001B0CAB">
            <w:r w:rsidRPr="00ED3637">
              <w:rPr>
                <w:sz w:val="22"/>
                <w:szCs w:val="22"/>
              </w:rPr>
              <w:t>I</w:t>
            </w:r>
            <w:r w:rsidRPr="0026779F">
              <w:rPr>
                <w:sz w:val="22"/>
                <w:szCs w:val="22"/>
              </w:rPr>
              <w:t>šblyškimas</w:t>
            </w:r>
          </w:p>
          <w:p w14:paraId="42BDE273" w14:textId="77777777" w:rsidR="004B7B47" w:rsidRPr="0026779F" w:rsidRDefault="004B7B47" w:rsidP="001B0CAB">
            <w:r w:rsidRPr="0026779F">
              <w:rPr>
                <w:sz w:val="22"/>
                <w:szCs w:val="22"/>
              </w:rPr>
              <w:t>Galūnių šalimas</w:t>
            </w:r>
          </w:p>
        </w:tc>
      </w:tr>
      <w:tr w:rsidR="004B7B47" w:rsidRPr="0026779F" w14:paraId="69326EF3" w14:textId="77777777" w:rsidTr="00ED3637">
        <w:trPr>
          <w:cantSplit/>
        </w:trPr>
        <w:tc>
          <w:tcPr>
            <w:tcW w:w="3708" w:type="dxa"/>
            <w:vMerge w:val="restart"/>
          </w:tcPr>
          <w:p w14:paraId="2259E3FA" w14:textId="77777777" w:rsidR="004B7B47" w:rsidRPr="007C7ACE" w:rsidRDefault="004B7B47" w:rsidP="001B0CAB">
            <w:pPr>
              <w:pStyle w:val="Pavadinimas"/>
              <w:jc w:val="left"/>
              <w:rPr>
                <w:b w:val="0"/>
                <w:noProof/>
                <w:sz w:val="22"/>
                <w:szCs w:val="22"/>
                <w:lang w:val="lt-LT" w:eastAsia="en-US"/>
              </w:rPr>
            </w:pPr>
            <w:r w:rsidRPr="007C7ACE">
              <w:rPr>
                <w:b w:val="0"/>
                <w:noProof/>
                <w:sz w:val="22"/>
                <w:szCs w:val="22"/>
                <w:lang w:val="lt-LT" w:eastAsia="en-US"/>
              </w:rPr>
              <w:t>Kvėpavimo sistemos, krūtinės ląstos ir tarpuplaučio sutrikimai</w:t>
            </w:r>
          </w:p>
          <w:p w14:paraId="6D8BAC02" w14:textId="77777777" w:rsidR="004B7B47" w:rsidRPr="007C7ACE" w:rsidRDefault="004B7B47" w:rsidP="001B0CAB">
            <w:pPr>
              <w:pStyle w:val="Pavadinimas"/>
              <w:jc w:val="left"/>
              <w:rPr>
                <w:b w:val="0"/>
                <w:noProof/>
                <w:sz w:val="22"/>
                <w:szCs w:val="22"/>
                <w:lang w:val="lt-LT" w:eastAsia="en-US"/>
              </w:rPr>
            </w:pPr>
          </w:p>
        </w:tc>
        <w:tc>
          <w:tcPr>
            <w:tcW w:w="2364" w:type="dxa"/>
          </w:tcPr>
          <w:p w14:paraId="2252BFCA" w14:textId="77777777" w:rsidR="004B7B47" w:rsidRPr="0026779F" w:rsidRDefault="004B7B47" w:rsidP="001B0CAB">
            <w:r w:rsidRPr="0026779F">
              <w:rPr>
                <w:sz w:val="22"/>
                <w:szCs w:val="22"/>
              </w:rPr>
              <w:t>nedažnas</w:t>
            </w:r>
          </w:p>
        </w:tc>
        <w:tc>
          <w:tcPr>
            <w:tcW w:w="3036" w:type="dxa"/>
          </w:tcPr>
          <w:p w14:paraId="5B9473FC" w14:textId="77777777" w:rsidR="004B7B47" w:rsidRPr="0026779F" w:rsidRDefault="004B7B47" w:rsidP="001B0CAB">
            <w:r w:rsidRPr="0026779F">
              <w:rPr>
                <w:sz w:val="22"/>
                <w:szCs w:val="22"/>
              </w:rPr>
              <w:t>Gerklės ir ryklės skausmas</w:t>
            </w:r>
          </w:p>
        </w:tc>
      </w:tr>
      <w:tr w:rsidR="004B7B47" w:rsidRPr="0026779F" w14:paraId="392C1BC5" w14:textId="77777777" w:rsidTr="00ED3637">
        <w:trPr>
          <w:cantSplit/>
        </w:trPr>
        <w:tc>
          <w:tcPr>
            <w:tcW w:w="3708" w:type="dxa"/>
            <w:vMerge/>
          </w:tcPr>
          <w:p w14:paraId="4ED74967" w14:textId="77777777" w:rsidR="004B7B47" w:rsidRPr="00073D05" w:rsidRDefault="004B7B47" w:rsidP="001B0CAB"/>
        </w:tc>
        <w:tc>
          <w:tcPr>
            <w:tcW w:w="2364" w:type="dxa"/>
          </w:tcPr>
          <w:p w14:paraId="3427C830" w14:textId="77777777" w:rsidR="004B7B47" w:rsidRPr="0026779F" w:rsidRDefault="004B7B47" w:rsidP="001B0CAB">
            <w:r w:rsidRPr="0026779F">
              <w:rPr>
                <w:sz w:val="22"/>
                <w:szCs w:val="22"/>
              </w:rPr>
              <w:t>dažnis nežinomas</w:t>
            </w:r>
          </w:p>
        </w:tc>
        <w:tc>
          <w:tcPr>
            <w:tcW w:w="3036" w:type="dxa"/>
          </w:tcPr>
          <w:p w14:paraId="7537B61F" w14:textId="77777777" w:rsidR="004B7B47" w:rsidRPr="0026779F" w:rsidRDefault="004B7B47" w:rsidP="001B0CAB">
            <w:r w:rsidRPr="0026779F">
              <w:rPr>
                <w:sz w:val="22"/>
                <w:szCs w:val="22"/>
              </w:rPr>
              <w:t>Dusulys</w:t>
            </w:r>
          </w:p>
          <w:p w14:paraId="7552B78C" w14:textId="77777777" w:rsidR="004B7B47" w:rsidRPr="0026779F" w:rsidRDefault="004B7B47" w:rsidP="001B0CAB">
            <w:r w:rsidRPr="0026779F">
              <w:rPr>
                <w:sz w:val="22"/>
                <w:szCs w:val="22"/>
              </w:rPr>
              <w:t>Kosulys</w:t>
            </w:r>
          </w:p>
          <w:p w14:paraId="01587278" w14:textId="77777777" w:rsidR="004B7B47" w:rsidRPr="0026779F" w:rsidRDefault="004B7B47" w:rsidP="001B0CAB">
            <w:r>
              <w:rPr>
                <w:sz w:val="22"/>
                <w:szCs w:val="22"/>
              </w:rPr>
              <w:t>Gargimas</w:t>
            </w:r>
          </w:p>
        </w:tc>
      </w:tr>
      <w:tr w:rsidR="004B7B47" w:rsidRPr="0026779F" w14:paraId="3D6456B1" w14:textId="77777777" w:rsidTr="00ED3637">
        <w:trPr>
          <w:cantSplit/>
        </w:trPr>
        <w:tc>
          <w:tcPr>
            <w:tcW w:w="3708" w:type="dxa"/>
            <w:vMerge w:val="restart"/>
          </w:tcPr>
          <w:p w14:paraId="6C32148E" w14:textId="77777777" w:rsidR="004B7B47" w:rsidRPr="0026779F" w:rsidRDefault="004B7B47" w:rsidP="001B0CAB">
            <w:r w:rsidRPr="0026779F">
              <w:rPr>
                <w:noProof/>
                <w:sz w:val="22"/>
                <w:szCs w:val="22"/>
              </w:rPr>
              <w:t>Virškinimo trakto sutrikimai</w:t>
            </w:r>
          </w:p>
        </w:tc>
        <w:tc>
          <w:tcPr>
            <w:tcW w:w="2364" w:type="dxa"/>
          </w:tcPr>
          <w:p w14:paraId="584B7589" w14:textId="77777777" w:rsidR="004B7B47" w:rsidRPr="0026779F" w:rsidRDefault="004B7B47" w:rsidP="001B0CAB">
            <w:r w:rsidRPr="0026779F">
              <w:rPr>
                <w:sz w:val="22"/>
                <w:szCs w:val="22"/>
              </w:rPr>
              <w:t>nedažnas</w:t>
            </w:r>
          </w:p>
        </w:tc>
        <w:tc>
          <w:tcPr>
            <w:tcW w:w="3036" w:type="dxa"/>
          </w:tcPr>
          <w:p w14:paraId="61E8DC9D" w14:textId="77777777" w:rsidR="004B7B47" w:rsidRPr="0026779F" w:rsidRDefault="004B7B47" w:rsidP="001B0CAB">
            <w:r w:rsidRPr="0026779F">
              <w:rPr>
                <w:sz w:val="22"/>
                <w:szCs w:val="22"/>
              </w:rPr>
              <w:t xml:space="preserve">Pykinimas </w:t>
            </w:r>
          </w:p>
        </w:tc>
      </w:tr>
      <w:tr w:rsidR="004B7B47" w:rsidRPr="0026779F" w14:paraId="083FDD47" w14:textId="77777777" w:rsidTr="00ED3637">
        <w:trPr>
          <w:cantSplit/>
        </w:trPr>
        <w:tc>
          <w:tcPr>
            <w:tcW w:w="3708" w:type="dxa"/>
            <w:vMerge/>
          </w:tcPr>
          <w:p w14:paraId="4D5E8E1B" w14:textId="77777777" w:rsidR="004B7B47" w:rsidRPr="00073D05" w:rsidRDefault="004B7B47" w:rsidP="001B0CAB"/>
        </w:tc>
        <w:tc>
          <w:tcPr>
            <w:tcW w:w="2364" w:type="dxa"/>
          </w:tcPr>
          <w:p w14:paraId="3F7E786D" w14:textId="77777777" w:rsidR="004B7B47" w:rsidRPr="0026779F" w:rsidRDefault="004B7B47" w:rsidP="001B0CAB">
            <w:r w:rsidRPr="0026779F">
              <w:rPr>
                <w:sz w:val="22"/>
                <w:szCs w:val="22"/>
              </w:rPr>
              <w:t>dažnis nežinomas</w:t>
            </w:r>
          </w:p>
        </w:tc>
        <w:tc>
          <w:tcPr>
            <w:tcW w:w="3036" w:type="dxa"/>
          </w:tcPr>
          <w:p w14:paraId="71DEC689" w14:textId="77777777" w:rsidR="004B7B47" w:rsidRPr="0026779F" w:rsidRDefault="004B7B47" w:rsidP="001B0CAB">
            <w:r w:rsidRPr="0026779F">
              <w:rPr>
                <w:sz w:val="22"/>
                <w:szCs w:val="22"/>
              </w:rPr>
              <w:t>Vėmimas</w:t>
            </w:r>
          </w:p>
          <w:p w14:paraId="0A7366EA" w14:textId="77777777" w:rsidR="004B7B47" w:rsidRPr="0026779F" w:rsidRDefault="004B7B47" w:rsidP="001B0CAB">
            <w:r w:rsidRPr="0026779F">
              <w:rPr>
                <w:sz w:val="22"/>
                <w:szCs w:val="22"/>
              </w:rPr>
              <w:t>Pilvo skausmas</w:t>
            </w:r>
          </w:p>
        </w:tc>
      </w:tr>
      <w:tr w:rsidR="004B7B47" w:rsidRPr="0026779F" w14:paraId="09DB6DA0" w14:textId="77777777" w:rsidTr="00ED3637">
        <w:trPr>
          <w:cantSplit/>
        </w:trPr>
        <w:tc>
          <w:tcPr>
            <w:tcW w:w="3708" w:type="dxa"/>
            <w:vMerge w:val="restart"/>
          </w:tcPr>
          <w:p w14:paraId="15189E19" w14:textId="77777777" w:rsidR="004B7B47" w:rsidRPr="007C7ACE" w:rsidRDefault="004B7B47" w:rsidP="001B0CAB">
            <w:pPr>
              <w:pStyle w:val="Pavadinimas"/>
              <w:jc w:val="left"/>
              <w:rPr>
                <w:b w:val="0"/>
                <w:noProof/>
                <w:sz w:val="22"/>
                <w:szCs w:val="22"/>
                <w:lang w:val="fi-FI" w:eastAsia="en-US"/>
              </w:rPr>
            </w:pPr>
            <w:r w:rsidRPr="007C7ACE">
              <w:rPr>
                <w:b w:val="0"/>
                <w:noProof/>
                <w:sz w:val="22"/>
                <w:szCs w:val="22"/>
                <w:lang w:val="fi-FI" w:eastAsia="en-US"/>
              </w:rPr>
              <w:t>Odos ir poodinio audinio sutrikimai</w:t>
            </w:r>
          </w:p>
          <w:p w14:paraId="6C75EC7C" w14:textId="77777777" w:rsidR="004B7B47" w:rsidRPr="0026779F" w:rsidRDefault="004B7B47" w:rsidP="001B0CAB"/>
        </w:tc>
        <w:tc>
          <w:tcPr>
            <w:tcW w:w="2364" w:type="dxa"/>
          </w:tcPr>
          <w:p w14:paraId="02FE5539" w14:textId="77777777" w:rsidR="004B7B47" w:rsidRPr="0026779F" w:rsidRDefault="004B7B47" w:rsidP="001B0CAB">
            <w:r w:rsidRPr="0026779F">
              <w:rPr>
                <w:sz w:val="22"/>
                <w:szCs w:val="22"/>
              </w:rPr>
              <w:t>nedažnas</w:t>
            </w:r>
          </w:p>
        </w:tc>
        <w:tc>
          <w:tcPr>
            <w:tcW w:w="3036" w:type="dxa"/>
          </w:tcPr>
          <w:p w14:paraId="72182F11" w14:textId="77777777" w:rsidR="004B7B47" w:rsidRPr="0026779F" w:rsidRDefault="004B7B47" w:rsidP="001B0CAB">
            <w:r w:rsidRPr="0026779F">
              <w:rPr>
                <w:sz w:val="22"/>
                <w:szCs w:val="22"/>
              </w:rPr>
              <w:t>Per didelis prakaitavimas</w:t>
            </w:r>
          </w:p>
          <w:p w14:paraId="24D28455" w14:textId="77777777" w:rsidR="004B7B47" w:rsidRPr="0026779F" w:rsidRDefault="004B7B47" w:rsidP="001B0CAB">
            <w:r w:rsidRPr="0026779F">
              <w:rPr>
                <w:sz w:val="22"/>
                <w:szCs w:val="22"/>
              </w:rPr>
              <w:t>Niežėjimas</w:t>
            </w:r>
          </w:p>
          <w:p w14:paraId="3B2B83AD" w14:textId="77777777" w:rsidR="004B7B47" w:rsidRPr="0026779F" w:rsidRDefault="004B7B47" w:rsidP="001B0CAB">
            <w:r w:rsidRPr="0026779F">
              <w:rPr>
                <w:sz w:val="22"/>
                <w:szCs w:val="22"/>
              </w:rPr>
              <w:t>Išbėrimas</w:t>
            </w:r>
          </w:p>
          <w:p w14:paraId="0F6752AD" w14:textId="77777777" w:rsidR="004B7B47" w:rsidRPr="0026779F" w:rsidRDefault="004B7B47" w:rsidP="001B0CAB">
            <w:proofErr w:type="spellStart"/>
            <w:r w:rsidRPr="0026779F">
              <w:rPr>
                <w:sz w:val="22"/>
                <w:szCs w:val="22"/>
              </w:rPr>
              <w:t>Makulopapulinis</w:t>
            </w:r>
            <w:proofErr w:type="spellEnd"/>
            <w:r w:rsidRPr="0026779F">
              <w:rPr>
                <w:sz w:val="22"/>
                <w:szCs w:val="22"/>
              </w:rPr>
              <w:t xml:space="preserve"> </w:t>
            </w:r>
            <w:r>
              <w:rPr>
                <w:sz w:val="22"/>
                <w:szCs w:val="22"/>
              </w:rPr>
              <w:t>iš</w:t>
            </w:r>
            <w:r w:rsidRPr="0026779F">
              <w:rPr>
                <w:sz w:val="22"/>
                <w:szCs w:val="22"/>
              </w:rPr>
              <w:t>bėrimas</w:t>
            </w:r>
          </w:p>
        </w:tc>
      </w:tr>
      <w:tr w:rsidR="004B7B47" w:rsidRPr="0026779F" w14:paraId="39F13BD5" w14:textId="77777777" w:rsidTr="00ED3637">
        <w:trPr>
          <w:cantSplit/>
        </w:trPr>
        <w:tc>
          <w:tcPr>
            <w:tcW w:w="3708" w:type="dxa"/>
            <w:vMerge/>
          </w:tcPr>
          <w:p w14:paraId="42093E22" w14:textId="77777777" w:rsidR="004B7B47" w:rsidRPr="00073D05" w:rsidRDefault="004B7B47" w:rsidP="001B0CAB"/>
        </w:tc>
        <w:tc>
          <w:tcPr>
            <w:tcW w:w="2364" w:type="dxa"/>
          </w:tcPr>
          <w:p w14:paraId="77A1823A" w14:textId="77777777" w:rsidR="004B7B47" w:rsidRPr="0026779F" w:rsidRDefault="004B7B47" w:rsidP="001B0CAB">
            <w:r w:rsidRPr="0026779F">
              <w:rPr>
                <w:sz w:val="22"/>
                <w:szCs w:val="22"/>
              </w:rPr>
              <w:t>dažnis nežinomas</w:t>
            </w:r>
          </w:p>
        </w:tc>
        <w:tc>
          <w:tcPr>
            <w:tcW w:w="3036" w:type="dxa"/>
          </w:tcPr>
          <w:p w14:paraId="0A0DF026" w14:textId="77777777" w:rsidR="004B7B47" w:rsidRPr="0026779F" w:rsidRDefault="004B7B47" w:rsidP="001B0CAB">
            <w:proofErr w:type="spellStart"/>
            <w:r w:rsidRPr="0026779F">
              <w:rPr>
                <w:sz w:val="22"/>
                <w:szCs w:val="22"/>
              </w:rPr>
              <w:t>Angioneurozinė</w:t>
            </w:r>
            <w:proofErr w:type="spellEnd"/>
            <w:r w:rsidRPr="0026779F">
              <w:rPr>
                <w:sz w:val="22"/>
                <w:szCs w:val="22"/>
              </w:rPr>
              <w:t xml:space="preserve"> edema</w:t>
            </w:r>
          </w:p>
          <w:p w14:paraId="53C285B2" w14:textId="77777777" w:rsidR="004B7B47" w:rsidRPr="0026779F" w:rsidRDefault="004B7B47" w:rsidP="001B0CAB">
            <w:proofErr w:type="spellStart"/>
            <w:r w:rsidRPr="0026779F">
              <w:rPr>
                <w:sz w:val="22"/>
                <w:szCs w:val="22"/>
              </w:rPr>
              <w:t>Urtikarija</w:t>
            </w:r>
            <w:proofErr w:type="spellEnd"/>
            <w:r w:rsidRPr="0026779F">
              <w:rPr>
                <w:sz w:val="22"/>
                <w:szCs w:val="22"/>
              </w:rPr>
              <w:t xml:space="preserve"> (dilgėlinė)</w:t>
            </w:r>
          </w:p>
          <w:p w14:paraId="688FD7BA" w14:textId="77777777" w:rsidR="004B7B47" w:rsidRPr="0026779F" w:rsidRDefault="004B7B47" w:rsidP="001B0CAB">
            <w:r w:rsidRPr="0026779F">
              <w:rPr>
                <w:sz w:val="22"/>
                <w:szCs w:val="22"/>
              </w:rPr>
              <w:t>Odos lupimasis</w:t>
            </w:r>
          </w:p>
          <w:p w14:paraId="7153E125" w14:textId="77777777" w:rsidR="004B7B47" w:rsidRPr="0026779F" w:rsidRDefault="004B7B47" w:rsidP="001B0CAB">
            <w:proofErr w:type="spellStart"/>
            <w:r w:rsidRPr="0026779F">
              <w:rPr>
                <w:sz w:val="22"/>
                <w:szCs w:val="22"/>
              </w:rPr>
              <w:t>Eritema</w:t>
            </w:r>
            <w:proofErr w:type="spellEnd"/>
          </w:p>
        </w:tc>
      </w:tr>
      <w:tr w:rsidR="004B7B47" w:rsidRPr="0026779F" w14:paraId="7440E40C" w14:textId="77777777" w:rsidTr="00ED3637">
        <w:trPr>
          <w:cantSplit/>
        </w:trPr>
        <w:tc>
          <w:tcPr>
            <w:tcW w:w="3708" w:type="dxa"/>
            <w:tcBorders>
              <w:bottom w:val="single" w:sz="4" w:space="0" w:color="auto"/>
            </w:tcBorders>
          </w:tcPr>
          <w:p w14:paraId="769129BA" w14:textId="77777777" w:rsidR="004B7B47" w:rsidRPr="007C7ACE" w:rsidRDefault="004B7B47" w:rsidP="001B0CAB">
            <w:pPr>
              <w:pStyle w:val="Pavadinimas"/>
              <w:jc w:val="left"/>
              <w:rPr>
                <w:sz w:val="22"/>
                <w:szCs w:val="22"/>
                <w:lang w:val="lt-LT" w:eastAsia="en-US"/>
              </w:rPr>
            </w:pPr>
            <w:r w:rsidRPr="007C7ACE">
              <w:rPr>
                <w:b w:val="0"/>
                <w:noProof/>
                <w:sz w:val="22"/>
                <w:szCs w:val="22"/>
                <w:lang w:val="lt-LT" w:eastAsia="en-US"/>
              </w:rPr>
              <w:t>Skeleto, raumenų ir jungiamojo audinio sutrikimai</w:t>
            </w:r>
          </w:p>
        </w:tc>
        <w:tc>
          <w:tcPr>
            <w:tcW w:w="2364" w:type="dxa"/>
          </w:tcPr>
          <w:p w14:paraId="39FAAC1F" w14:textId="77777777" w:rsidR="004B7B47" w:rsidRPr="0026779F" w:rsidRDefault="004B7B47" w:rsidP="001B0CAB">
            <w:r w:rsidRPr="0026779F">
              <w:rPr>
                <w:sz w:val="22"/>
                <w:szCs w:val="22"/>
              </w:rPr>
              <w:t>nedažnas</w:t>
            </w:r>
          </w:p>
        </w:tc>
        <w:tc>
          <w:tcPr>
            <w:tcW w:w="3036" w:type="dxa"/>
          </w:tcPr>
          <w:p w14:paraId="60A9FC4C" w14:textId="77777777" w:rsidR="004B7B47" w:rsidRPr="0026779F" w:rsidRDefault="004B7B47" w:rsidP="001B0CAB">
            <w:r w:rsidRPr="0026779F">
              <w:rPr>
                <w:sz w:val="22"/>
                <w:szCs w:val="22"/>
              </w:rPr>
              <w:t>Galūnės skausmas</w:t>
            </w:r>
          </w:p>
        </w:tc>
      </w:tr>
      <w:tr w:rsidR="004B7B47" w:rsidRPr="0026779F" w14:paraId="6979FC56" w14:textId="77777777" w:rsidTr="00ED3637">
        <w:trPr>
          <w:cantSplit/>
        </w:trPr>
        <w:tc>
          <w:tcPr>
            <w:tcW w:w="3708" w:type="dxa"/>
            <w:vMerge w:val="restart"/>
            <w:tcBorders>
              <w:bottom w:val="nil"/>
            </w:tcBorders>
          </w:tcPr>
          <w:p w14:paraId="78798489" w14:textId="77777777" w:rsidR="004B7B47" w:rsidRPr="007C7ACE" w:rsidRDefault="004B7B47" w:rsidP="00ED3637">
            <w:pPr>
              <w:pStyle w:val="Pavadinimas"/>
              <w:keepNext/>
              <w:keepLines/>
              <w:jc w:val="left"/>
              <w:rPr>
                <w:sz w:val="22"/>
                <w:szCs w:val="22"/>
                <w:lang w:val="lt-LT" w:eastAsia="en-US"/>
              </w:rPr>
            </w:pPr>
            <w:r w:rsidRPr="00ED3637">
              <w:rPr>
                <w:b w:val="0"/>
                <w:noProof/>
                <w:sz w:val="22"/>
                <w:szCs w:val="22"/>
                <w:lang w:val="lt-LT" w:eastAsia="en-US"/>
              </w:rPr>
              <w:lastRenderedPageBreak/>
              <w:t>Bendrieji sutrikimai ir vartojimo vietos pažeidimai</w:t>
            </w:r>
          </w:p>
        </w:tc>
        <w:tc>
          <w:tcPr>
            <w:tcW w:w="2364" w:type="dxa"/>
          </w:tcPr>
          <w:p w14:paraId="68DE766D" w14:textId="77777777" w:rsidR="004B7B47" w:rsidRPr="0026779F" w:rsidRDefault="004B7B47" w:rsidP="00ED3637">
            <w:pPr>
              <w:keepNext/>
              <w:keepLines/>
            </w:pPr>
            <w:r w:rsidRPr="0026779F">
              <w:rPr>
                <w:sz w:val="22"/>
                <w:szCs w:val="22"/>
              </w:rPr>
              <w:t>dažnas</w:t>
            </w:r>
          </w:p>
        </w:tc>
        <w:tc>
          <w:tcPr>
            <w:tcW w:w="3036" w:type="dxa"/>
          </w:tcPr>
          <w:p w14:paraId="39721AC6" w14:textId="77777777" w:rsidR="004B7B47" w:rsidRPr="0026779F" w:rsidRDefault="004B7B47" w:rsidP="00ED3637">
            <w:pPr>
              <w:keepNext/>
              <w:keepLines/>
            </w:pPr>
            <w:proofErr w:type="spellStart"/>
            <w:r w:rsidRPr="0026779F">
              <w:rPr>
                <w:sz w:val="22"/>
                <w:szCs w:val="22"/>
              </w:rPr>
              <w:t>Šaltkrėtis</w:t>
            </w:r>
            <w:proofErr w:type="spellEnd"/>
          </w:p>
        </w:tc>
      </w:tr>
      <w:tr w:rsidR="004B7B47" w:rsidRPr="0026779F" w14:paraId="427EF3AD" w14:textId="77777777" w:rsidTr="00ED3637">
        <w:trPr>
          <w:cantSplit/>
        </w:trPr>
        <w:tc>
          <w:tcPr>
            <w:tcW w:w="3708" w:type="dxa"/>
            <w:vMerge/>
            <w:tcBorders>
              <w:bottom w:val="nil"/>
            </w:tcBorders>
          </w:tcPr>
          <w:p w14:paraId="07D26A5A" w14:textId="77777777" w:rsidR="004B7B47" w:rsidRPr="00073D05" w:rsidRDefault="004B7B47" w:rsidP="00ED3637">
            <w:pPr>
              <w:keepNext/>
              <w:keepLines/>
            </w:pPr>
          </w:p>
        </w:tc>
        <w:tc>
          <w:tcPr>
            <w:tcW w:w="2364" w:type="dxa"/>
          </w:tcPr>
          <w:p w14:paraId="2E46C2E2" w14:textId="77777777" w:rsidR="004B7B47" w:rsidRPr="0026779F" w:rsidRDefault="004B7B47" w:rsidP="00ED3637">
            <w:pPr>
              <w:keepNext/>
              <w:keepLines/>
            </w:pPr>
            <w:r w:rsidRPr="0026779F">
              <w:rPr>
                <w:sz w:val="22"/>
                <w:szCs w:val="22"/>
              </w:rPr>
              <w:t>nedažnas</w:t>
            </w:r>
          </w:p>
        </w:tc>
        <w:tc>
          <w:tcPr>
            <w:tcW w:w="3036" w:type="dxa"/>
          </w:tcPr>
          <w:p w14:paraId="6BAF16D0" w14:textId="77777777" w:rsidR="004B7B47" w:rsidRPr="0026779F" w:rsidRDefault="004B7B47" w:rsidP="00ED3637">
            <w:pPr>
              <w:keepNext/>
              <w:keepLines/>
            </w:pPr>
            <w:r w:rsidRPr="0026779F">
              <w:rPr>
                <w:sz w:val="22"/>
                <w:szCs w:val="22"/>
              </w:rPr>
              <w:t>Nuovargis</w:t>
            </w:r>
          </w:p>
          <w:p w14:paraId="370B2B0A" w14:textId="77777777" w:rsidR="004B7B47" w:rsidRPr="0026779F" w:rsidRDefault="004B7B47" w:rsidP="00ED3637">
            <w:pPr>
              <w:keepNext/>
              <w:keepLines/>
            </w:pPr>
            <w:proofErr w:type="spellStart"/>
            <w:r w:rsidRPr="0026779F">
              <w:rPr>
                <w:sz w:val="22"/>
                <w:szCs w:val="22"/>
              </w:rPr>
              <w:t>Pireksija</w:t>
            </w:r>
            <w:proofErr w:type="spellEnd"/>
            <w:r w:rsidRPr="0026779F">
              <w:rPr>
                <w:sz w:val="22"/>
                <w:szCs w:val="22"/>
              </w:rPr>
              <w:t xml:space="preserve"> (karščiavimas)</w:t>
            </w:r>
          </w:p>
        </w:tc>
      </w:tr>
      <w:tr w:rsidR="004B7B47" w:rsidRPr="0026779F" w14:paraId="44E5F504" w14:textId="77777777" w:rsidTr="00ED3637">
        <w:trPr>
          <w:cantSplit/>
        </w:trPr>
        <w:tc>
          <w:tcPr>
            <w:tcW w:w="3708" w:type="dxa"/>
            <w:tcBorders>
              <w:top w:val="nil"/>
            </w:tcBorders>
          </w:tcPr>
          <w:p w14:paraId="1B5713E9" w14:textId="77777777" w:rsidR="004B7B47" w:rsidRPr="007C7ACE" w:rsidRDefault="004B7B47" w:rsidP="001B0CAB">
            <w:pPr>
              <w:pStyle w:val="Pavadinimas"/>
              <w:jc w:val="left"/>
              <w:outlineLvl w:val="0"/>
              <w:rPr>
                <w:b w:val="0"/>
                <w:noProof/>
                <w:sz w:val="22"/>
                <w:szCs w:val="22"/>
                <w:lang w:val="lt-LT" w:eastAsia="en-US"/>
              </w:rPr>
            </w:pPr>
          </w:p>
        </w:tc>
        <w:tc>
          <w:tcPr>
            <w:tcW w:w="2364" w:type="dxa"/>
          </w:tcPr>
          <w:p w14:paraId="76A37FDF" w14:textId="77777777" w:rsidR="004B7B47" w:rsidRPr="0026779F" w:rsidRDefault="004B7B47" w:rsidP="001B0CAB">
            <w:r w:rsidRPr="0026779F">
              <w:rPr>
                <w:sz w:val="22"/>
                <w:szCs w:val="22"/>
              </w:rPr>
              <w:t>dažnis nežinomas</w:t>
            </w:r>
          </w:p>
        </w:tc>
        <w:tc>
          <w:tcPr>
            <w:tcW w:w="3036" w:type="dxa"/>
          </w:tcPr>
          <w:p w14:paraId="796D90FC" w14:textId="77777777" w:rsidR="004B7B47" w:rsidRPr="0026779F" w:rsidRDefault="004B7B47" w:rsidP="001B0CAB">
            <w:r w:rsidRPr="0026779F">
              <w:rPr>
                <w:sz w:val="22"/>
                <w:szCs w:val="22"/>
              </w:rPr>
              <w:t>Negalavimas</w:t>
            </w:r>
          </w:p>
          <w:p w14:paraId="7B6000DD" w14:textId="77777777" w:rsidR="004B7B47" w:rsidRPr="0026779F" w:rsidRDefault="004B7B47" w:rsidP="001B0CAB">
            <w:r w:rsidRPr="0026779F">
              <w:rPr>
                <w:sz w:val="22"/>
                <w:szCs w:val="22"/>
              </w:rPr>
              <w:t>Reakcijos injekcijos vietoje</w:t>
            </w:r>
          </w:p>
          <w:p w14:paraId="2D0E1F17" w14:textId="77777777" w:rsidR="004B7B47" w:rsidRPr="0026779F" w:rsidRDefault="004B7B47" w:rsidP="001B0CAB">
            <w:r w:rsidRPr="0026779F">
              <w:rPr>
                <w:sz w:val="22"/>
                <w:szCs w:val="22"/>
              </w:rPr>
              <w:t>Krūtinės skausmas</w:t>
            </w:r>
          </w:p>
          <w:p w14:paraId="11CB7220" w14:textId="77777777" w:rsidR="004B7B47" w:rsidRPr="0026779F" w:rsidRDefault="004B7B47" w:rsidP="001B0CAB">
            <w:pPr>
              <w:rPr>
                <w:lang w:val="en-US"/>
              </w:rPr>
            </w:pPr>
            <w:proofErr w:type="spellStart"/>
            <w:r w:rsidRPr="0026779F">
              <w:rPr>
                <w:sz w:val="22"/>
                <w:szCs w:val="22"/>
                <w:lang w:val="en-US"/>
              </w:rPr>
              <w:t>Nemalonus</w:t>
            </w:r>
            <w:proofErr w:type="spellEnd"/>
            <w:r w:rsidRPr="0026779F">
              <w:rPr>
                <w:sz w:val="22"/>
                <w:szCs w:val="22"/>
                <w:lang w:val="en-US"/>
              </w:rPr>
              <w:t xml:space="preserve"> </w:t>
            </w:r>
            <w:proofErr w:type="spellStart"/>
            <w:r w:rsidRPr="0026779F">
              <w:rPr>
                <w:sz w:val="22"/>
                <w:szCs w:val="22"/>
                <w:lang w:val="en-US"/>
              </w:rPr>
              <w:t>jutimas</w:t>
            </w:r>
            <w:proofErr w:type="spellEnd"/>
            <w:r w:rsidRPr="0026779F">
              <w:rPr>
                <w:sz w:val="22"/>
                <w:szCs w:val="22"/>
                <w:lang w:val="en-US"/>
              </w:rPr>
              <w:t xml:space="preserve"> </w:t>
            </w:r>
            <w:proofErr w:type="spellStart"/>
            <w:r w:rsidRPr="0026779F">
              <w:rPr>
                <w:sz w:val="22"/>
                <w:szCs w:val="22"/>
                <w:lang w:val="en-US"/>
              </w:rPr>
              <w:t>krūtinėje</w:t>
            </w:r>
            <w:proofErr w:type="spellEnd"/>
          </w:p>
        </w:tc>
      </w:tr>
      <w:tr w:rsidR="004B7B47" w:rsidRPr="0026779F" w14:paraId="7E936832" w14:textId="77777777" w:rsidTr="00ED3637">
        <w:trPr>
          <w:cantSplit/>
        </w:trPr>
        <w:tc>
          <w:tcPr>
            <w:tcW w:w="3708" w:type="dxa"/>
          </w:tcPr>
          <w:p w14:paraId="44F5678E" w14:textId="77777777" w:rsidR="004B7B47" w:rsidRPr="007C7ACE" w:rsidRDefault="004B7B47" w:rsidP="001B0CAB">
            <w:pPr>
              <w:pStyle w:val="Pavadinimas"/>
              <w:jc w:val="left"/>
              <w:outlineLvl w:val="0"/>
              <w:rPr>
                <w:b w:val="0"/>
                <w:noProof/>
                <w:sz w:val="22"/>
                <w:szCs w:val="22"/>
                <w:lang w:val="lt-LT" w:eastAsia="en-US"/>
              </w:rPr>
            </w:pPr>
            <w:r w:rsidRPr="007C7ACE">
              <w:rPr>
                <w:b w:val="0"/>
                <w:noProof/>
                <w:sz w:val="22"/>
                <w:szCs w:val="22"/>
                <w:lang w:val="lt-LT" w:eastAsia="en-US"/>
              </w:rPr>
              <w:t>Tyrimai</w:t>
            </w:r>
          </w:p>
          <w:p w14:paraId="159288E8" w14:textId="77777777" w:rsidR="004B7B47" w:rsidRPr="0026779F" w:rsidRDefault="004B7B47" w:rsidP="001B0CAB"/>
        </w:tc>
        <w:tc>
          <w:tcPr>
            <w:tcW w:w="2364" w:type="dxa"/>
          </w:tcPr>
          <w:p w14:paraId="319AE959" w14:textId="77777777" w:rsidR="004B7B47" w:rsidRPr="0026779F" w:rsidRDefault="004B7B47" w:rsidP="001B0CAB">
            <w:r w:rsidRPr="0026779F">
              <w:rPr>
                <w:sz w:val="22"/>
                <w:szCs w:val="22"/>
              </w:rPr>
              <w:t>nedažnas</w:t>
            </w:r>
          </w:p>
        </w:tc>
        <w:tc>
          <w:tcPr>
            <w:tcW w:w="3036" w:type="dxa"/>
          </w:tcPr>
          <w:p w14:paraId="1EF6D699" w14:textId="77777777" w:rsidR="004B7B47" w:rsidRPr="0026779F" w:rsidRDefault="004B7B47" w:rsidP="001B0CAB">
            <w:r w:rsidRPr="0026779F">
              <w:rPr>
                <w:sz w:val="22"/>
                <w:szCs w:val="22"/>
              </w:rPr>
              <w:t>Pablogėjęs akustinės stimuliacijos tyrimas</w:t>
            </w:r>
          </w:p>
        </w:tc>
      </w:tr>
    </w:tbl>
    <w:p w14:paraId="4977B950" w14:textId="77777777" w:rsidR="004B7B47" w:rsidRPr="001851C2" w:rsidRDefault="004B7B47" w:rsidP="004B7B47">
      <w:pPr>
        <w:rPr>
          <w:sz w:val="20"/>
          <w:szCs w:val="22"/>
        </w:rPr>
      </w:pPr>
      <w:r w:rsidRPr="005304EA">
        <w:rPr>
          <w:rFonts w:eastAsia="Times New Roman"/>
          <w:sz w:val="22"/>
          <w:vertAlign w:val="superscript"/>
        </w:rPr>
        <w:t>1</w:t>
      </w:r>
      <w:r w:rsidRPr="001851C2">
        <w:rPr>
          <w:rFonts w:eastAsia="Times New Roman"/>
          <w:sz w:val="22"/>
        </w:rPr>
        <w:t xml:space="preserve"> Dažnis paremtas visų FVIII preparatų tyrimais, kuriuose dalyvavo pacientai, sergantys sunkia </w:t>
      </w:r>
      <w:proofErr w:type="spellStart"/>
      <w:r w:rsidRPr="001851C2">
        <w:rPr>
          <w:rFonts w:eastAsia="Times New Roman"/>
          <w:sz w:val="22"/>
        </w:rPr>
        <w:t>hemofilija</w:t>
      </w:r>
      <w:proofErr w:type="spellEnd"/>
      <w:r w:rsidRPr="001851C2">
        <w:rPr>
          <w:rFonts w:eastAsia="Times New Roman"/>
          <w:sz w:val="22"/>
        </w:rPr>
        <w:t>. AGP – anksčiau gydyti pacientai, ANP – anksčiau negydyti pacientai.</w:t>
      </w:r>
    </w:p>
    <w:p w14:paraId="110D07B5" w14:textId="77777777" w:rsidR="004B7B47" w:rsidRPr="0026779F" w:rsidRDefault="004B7B47" w:rsidP="004B7B47">
      <w:pPr>
        <w:rPr>
          <w:sz w:val="22"/>
          <w:szCs w:val="22"/>
        </w:rPr>
      </w:pPr>
      <w:r w:rsidRPr="0026779F">
        <w:rPr>
          <w:sz w:val="22"/>
          <w:szCs w:val="22"/>
          <w:vertAlign w:val="superscript"/>
        </w:rPr>
        <w:t>2</w:t>
      </w:r>
      <w:r w:rsidRPr="0026779F">
        <w:rPr>
          <w:sz w:val="22"/>
          <w:szCs w:val="22"/>
        </w:rPr>
        <w:t xml:space="preserve">Ankstyvi padidėjusio jautrumo reakcijų simptomai yra, pvz., </w:t>
      </w:r>
      <w:proofErr w:type="spellStart"/>
      <w:r w:rsidRPr="0026779F">
        <w:rPr>
          <w:sz w:val="22"/>
          <w:szCs w:val="22"/>
        </w:rPr>
        <w:t>urtikarija</w:t>
      </w:r>
      <w:proofErr w:type="spellEnd"/>
      <w:r w:rsidRPr="0026779F">
        <w:rPr>
          <w:sz w:val="22"/>
          <w:szCs w:val="22"/>
        </w:rPr>
        <w:t xml:space="preserve"> (dilgėlinė), dusulys, kosulys, nemalonus jutimas krūtinėje, </w:t>
      </w:r>
      <w:r w:rsidRPr="001851C2">
        <w:rPr>
          <w:sz w:val="22"/>
          <w:szCs w:val="22"/>
        </w:rPr>
        <w:t>gargimas,</w:t>
      </w:r>
      <w:r w:rsidRPr="0026779F">
        <w:rPr>
          <w:sz w:val="22"/>
          <w:szCs w:val="22"/>
        </w:rPr>
        <w:t xml:space="preserve"> </w:t>
      </w:r>
      <w:proofErr w:type="spellStart"/>
      <w:r w:rsidRPr="0026779F">
        <w:rPr>
          <w:sz w:val="22"/>
          <w:szCs w:val="22"/>
        </w:rPr>
        <w:t>anafilaksija</w:t>
      </w:r>
      <w:proofErr w:type="spellEnd"/>
      <w:r w:rsidRPr="0026779F">
        <w:rPr>
          <w:sz w:val="22"/>
          <w:szCs w:val="22"/>
        </w:rPr>
        <w:t xml:space="preserve">, išbėrimas, sumažėjęs kraujospūdis, niežėjimas, </w:t>
      </w:r>
      <w:proofErr w:type="spellStart"/>
      <w:r w:rsidRPr="0026779F">
        <w:rPr>
          <w:sz w:val="22"/>
          <w:szCs w:val="22"/>
        </w:rPr>
        <w:t>šaltkrėtis</w:t>
      </w:r>
      <w:proofErr w:type="spellEnd"/>
      <w:r w:rsidRPr="0026779F">
        <w:rPr>
          <w:sz w:val="22"/>
          <w:szCs w:val="22"/>
        </w:rPr>
        <w:t xml:space="preserve">, veido ir kaklo paraudimas, karščiavimas, cianozė, </w:t>
      </w:r>
      <w:proofErr w:type="spellStart"/>
      <w:r w:rsidRPr="0026779F">
        <w:rPr>
          <w:sz w:val="22"/>
          <w:szCs w:val="22"/>
        </w:rPr>
        <w:t>tachikardija</w:t>
      </w:r>
      <w:proofErr w:type="spellEnd"/>
      <w:r w:rsidRPr="0026779F">
        <w:rPr>
          <w:sz w:val="22"/>
          <w:szCs w:val="22"/>
        </w:rPr>
        <w:t xml:space="preserve">, vėmimas, apalpimas, galvos skausmas. Būtina imtis atsargumo priemonių pacientams, kuriems yra nustatyta alerginė reakcija į bet kurią sudėtinę vaistinio preparato dalį (žr.4.3 ir 4.4 skyrius). </w:t>
      </w:r>
    </w:p>
    <w:p w14:paraId="3BED75D5" w14:textId="77777777" w:rsidR="004B7B47" w:rsidRPr="0026779F" w:rsidRDefault="004B7B47" w:rsidP="004B7B47">
      <w:pPr>
        <w:rPr>
          <w:sz w:val="22"/>
          <w:szCs w:val="22"/>
        </w:rPr>
      </w:pPr>
    </w:p>
    <w:p w14:paraId="476E63C2" w14:textId="0B21B716" w:rsidR="004B7B47" w:rsidRPr="0026779F" w:rsidRDefault="004B7B47" w:rsidP="000859AF">
      <w:pPr>
        <w:rPr>
          <w:sz w:val="22"/>
          <w:szCs w:val="22"/>
        </w:rPr>
      </w:pPr>
      <w:r w:rsidRPr="00AF653D">
        <w:rPr>
          <w:sz w:val="22"/>
          <w:szCs w:val="22"/>
          <w:u w:val="single"/>
        </w:rPr>
        <w:t>Atskirų nepageidaujamų reakcijų apibūdinimas</w:t>
      </w:r>
    </w:p>
    <w:p w14:paraId="70F5DA9F" w14:textId="77777777" w:rsidR="004B7B47" w:rsidRDefault="004B7B47" w:rsidP="004B7B47">
      <w:proofErr w:type="spellStart"/>
      <w:r w:rsidRPr="001851C2">
        <w:rPr>
          <w:sz w:val="22"/>
        </w:rPr>
        <w:t>Hemofilija</w:t>
      </w:r>
      <w:proofErr w:type="spellEnd"/>
      <w:r w:rsidRPr="001851C2">
        <w:rPr>
          <w:sz w:val="22"/>
        </w:rPr>
        <w:t xml:space="preserve"> A sergantiems pacientams, gydomiems VIII faktoriumi, įskaitant </w:t>
      </w:r>
      <w:proofErr w:type="spellStart"/>
      <w:r>
        <w:rPr>
          <w:sz w:val="22"/>
        </w:rPr>
        <w:t>Recombinate</w:t>
      </w:r>
      <w:proofErr w:type="spellEnd"/>
      <w:r w:rsidRPr="001851C2">
        <w:rPr>
          <w:sz w:val="22"/>
        </w:rPr>
        <w:t xml:space="preserve">, gali susidaryti neutralizuojančių antikūnų (inhibitorių). Tokių inhibitorių susidarymas, pasireiškia nepakankamu terapiniu poveikiu. Tokiais atvejais rekomenduojama kreiptis į specializuotą </w:t>
      </w:r>
      <w:proofErr w:type="spellStart"/>
      <w:r w:rsidRPr="001851C2">
        <w:rPr>
          <w:sz w:val="22"/>
        </w:rPr>
        <w:t>hemofilijos</w:t>
      </w:r>
      <w:proofErr w:type="spellEnd"/>
      <w:r w:rsidRPr="001851C2">
        <w:rPr>
          <w:sz w:val="22"/>
        </w:rPr>
        <w:t xml:space="preserve"> centrą.</w:t>
      </w:r>
    </w:p>
    <w:p w14:paraId="22D0FB1A" w14:textId="77777777" w:rsidR="004B7B47" w:rsidRDefault="004B7B47" w:rsidP="004B7B47"/>
    <w:p w14:paraId="4DC65C67" w14:textId="27797753" w:rsidR="004B7B47" w:rsidRPr="0026779F" w:rsidRDefault="004B7B47" w:rsidP="000859AF">
      <w:pPr>
        <w:rPr>
          <w:sz w:val="22"/>
          <w:szCs w:val="22"/>
        </w:rPr>
      </w:pPr>
      <w:r w:rsidRPr="00AF653D">
        <w:rPr>
          <w:sz w:val="22"/>
          <w:szCs w:val="22"/>
          <w:u w:val="single"/>
        </w:rPr>
        <w:t>Vaikų populiacija</w:t>
      </w:r>
    </w:p>
    <w:p w14:paraId="4DD3B7CE" w14:textId="77777777" w:rsidR="004B7B47" w:rsidRDefault="004B7B47" w:rsidP="004B7B47">
      <w:pPr>
        <w:rPr>
          <w:sz w:val="22"/>
          <w:szCs w:val="22"/>
        </w:rPr>
      </w:pPr>
      <w:r w:rsidRPr="0026779F">
        <w:rPr>
          <w:sz w:val="22"/>
          <w:szCs w:val="22"/>
        </w:rPr>
        <w:t>Anksčiau negydytiems pediatriniams pacientams klinikinių tyrimų metu nenustatyti nuo amžiaus priklausantys nepageidaujamų reakcijų skirtumai, išskyrus inhibitorių atsiradimą.</w:t>
      </w:r>
    </w:p>
    <w:p w14:paraId="4E3F3240" w14:textId="77777777" w:rsidR="004B7B47" w:rsidRPr="007920BE" w:rsidRDefault="004B7B47" w:rsidP="004B7B47">
      <w:pPr>
        <w:overflowPunct w:val="0"/>
        <w:autoSpaceDE w:val="0"/>
        <w:autoSpaceDN w:val="0"/>
        <w:adjustRightInd w:val="0"/>
        <w:textAlignment w:val="baseline"/>
        <w:rPr>
          <w:rFonts w:eastAsia="Times New Roman"/>
          <w:sz w:val="22"/>
          <w:szCs w:val="22"/>
        </w:rPr>
      </w:pPr>
    </w:p>
    <w:p w14:paraId="6977A7F9" w14:textId="77777777" w:rsidR="004B7B47" w:rsidRPr="00A20333" w:rsidRDefault="004B7B47" w:rsidP="004B7B47">
      <w:pPr>
        <w:tabs>
          <w:tab w:val="left" w:pos="567"/>
        </w:tabs>
        <w:autoSpaceDE w:val="0"/>
        <w:autoSpaceDN w:val="0"/>
        <w:adjustRightInd w:val="0"/>
        <w:spacing w:line="260" w:lineRule="exact"/>
        <w:jc w:val="both"/>
        <w:rPr>
          <w:rFonts w:eastAsia="Times New Roman"/>
          <w:snapToGrid w:val="0"/>
          <w:sz w:val="22"/>
          <w:u w:val="single"/>
        </w:rPr>
      </w:pPr>
      <w:r w:rsidRPr="00A20333">
        <w:rPr>
          <w:rFonts w:eastAsia="Times New Roman"/>
          <w:noProof/>
          <w:snapToGrid w:val="0"/>
          <w:sz w:val="22"/>
          <w:u w:val="single"/>
        </w:rPr>
        <w:t>Pranešimas apie įtariamas nepageidaujamas reakcijas</w:t>
      </w:r>
    </w:p>
    <w:p w14:paraId="2E73FCC9" w14:textId="77777777" w:rsidR="004B7B47" w:rsidRDefault="004B7B47" w:rsidP="004B7B47">
      <w:pPr>
        <w:tabs>
          <w:tab w:val="left" w:pos="567"/>
        </w:tabs>
        <w:autoSpaceDE w:val="0"/>
        <w:autoSpaceDN w:val="0"/>
        <w:adjustRightInd w:val="0"/>
        <w:spacing w:line="260" w:lineRule="exact"/>
        <w:rPr>
          <w:rFonts w:eastAsia="Times New Roman"/>
          <w:noProof/>
          <w:snapToGrid w:val="0"/>
          <w:sz w:val="22"/>
        </w:rPr>
      </w:pPr>
      <w:r w:rsidRPr="00A20333">
        <w:rPr>
          <w:rFonts w:eastAsia="Times New Roman"/>
          <w:noProof/>
          <w:snapToGrid w:val="0"/>
          <w:sz w:val="22"/>
        </w:rPr>
        <w:t>Svarbu pranešti apie įtariamas nepageidaujamas reakcijas, pastebėtas po vaistinio preparato registracijos, nes tai leidžia nuolat stebėti vaistinio preparato naudos ir rizikos santykį.</w:t>
      </w:r>
      <w:r w:rsidRPr="00A20333">
        <w:rPr>
          <w:rFonts w:eastAsia="Times New Roman"/>
          <w:snapToGrid w:val="0"/>
          <w:sz w:val="22"/>
        </w:rPr>
        <w:t xml:space="preserve"> </w:t>
      </w:r>
      <w:r w:rsidRPr="00A20333">
        <w:rPr>
          <w:rFonts w:eastAsia="Times New Roman"/>
          <w:noProof/>
          <w:snapToGrid w:val="0"/>
          <w:sz w:val="22"/>
        </w:rPr>
        <w:t>Sveikatos priežiūros specialistai turi pranešti apie bet kokias įtariamas nepageidaujamas reakcijas, užpildę interneto svetainėje http://</w:t>
      </w:r>
      <w:hyperlink r:id="rId8" w:history="1">
        <w:r w:rsidRPr="00A20333">
          <w:rPr>
            <w:rFonts w:eastAsia="SimSun"/>
            <w:noProof/>
            <w:snapToGrid w:val="0"/>
            <w:color w:val="0000FF"/>
            <w:sz w:val="22"/>
            <w:u w:val="single"/>
          </w:rPr>
          <w:t>www.vvkt.lt</w:t>
        </w:r>
      </w:hyperlink>
      <w:r w:rsidRPr="00A20333">
        <w:rPr>
          <w:rFonts w:eastAsia="Times New Roman"/>
          <w:noProof/>
          <w:snapToGrid w:val="0"/>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A20333">
          <w:rPr>
            <w:rFonts w:eastAsia="SimSun"/>
            <w:noProof/>
            <w:snapToGrid w:val="0"/>
            <w:color w:val="0000FF"/>
            <w:sz w:val="22"/>
            <w:u w:val="single"/>
          </w:rPr>
          <w:t>NepageidaujamaR@vvkt.lt</w:t>
        </w:r>
      </w:hyperlink>
      <w:r w:rsidRPr="00A20333">
        <w:rPr>
          <w:rFonts w:eastAsia="Times New Roman"/>
          <w:noProof/>
          <w:snapToGrid w:val="0"/>
          <w:sz w:val="22"/>
        </w:rPr>
        <w:t xml:space="preserve">), per interneto svetainę (adresu </w:t>
      </w:r>
      <w:hyperlink r:id="rId10" w:history="1">
        <w:r w:rsidRPr="00F93011">
          <w:rPr>
            <w:rStyle w:val="Hipersaitas"/>
            <w:rFonts w:eastAsia="Times New Roman"/>
            <w:noProof/>
            <w:snapToGrid w:val="0"/>
            <w:sz w:val="22"/>
          </w:rPr>
          <w:t>http://www.vvkt.lt</w:t>
        </w:r>
      </w:hyperlink>
      <w:r>
        <w:rPr>
          <w:rFonts w:eastAsia="Times New Roman"/>
          <w:noProof/>
          <w:snapToGrid w:val="0"/>
          <w:sz w:val="22"/>
        </w:rPr>
        <w:t xml:space="preserve"> </w:t>
      </w:r>
      <w:r w:rsidRPr="00A20333">
        <w:rPr>
          <w:rFonts w:eastAsia="Times New Roman"/>
          <w:noProof/>
          <w:snapToGrid w:val="0"/>
          <w:sz w:val="22"/>
        </w:rPr>
        <w:t>).</w:t>
      </w:r>
    </w:p>
    <w:p w14:paraId="32B57221" w14:textId="77777777" w:rsidR="004B7B47" w:rsidRPr="0026779F" w:rsidRDefault="004B7B47" w:rsidP="004B7B47">
      <w:pPr>
        <w:rPr>
          <w:sz w:val="22"/>
          <w:szCs w:val="22"/>
        </w:rPr>
      </w:pPr>
    </w:p>
    <w:p w14:paraId="75E81DEC" w14:textId="490968AA" w:rsidR="004B7B47" w:rsidRPr="0026779F" w:rsidRDefault="004B7B47" w:rsidP="004B7B47">
      <w:pPr>
        <w:pStyle w:val="PI-2EMEASMCA"/>
      </w:pPr>
      <w:r w:rsidRPr="0026779F">
        <w:t>4.9</w:t>
      </w:r>
      <w:r w:rsidRPr="0026779F">
        <w:tab/>
        <w:t>Perdozavimas</w:t>
      </w:r>
      <w:bookmarkEnd w:id="29"/>
      <w:bookmarkEnd w:id="30"/>
    </w:p>
    <w:p w14:paraId="64D0E0F1" w14:textId="77777777" w:rsidR="004B7B47" w:rsidRPr="0026779F" w:rsidRDefault="004B7B47" w:rsidP="00F00D0B">
      <w:pPr>
        <w:pStyle w:val="BTEMEASMCA"/>
      </w:pPr>
    </w:p>
    <w:p w14:paraId="3C526148" w14:textId="77777777" w:rsidR="004B7B47" w:rsidRPr="0026779F" w:rsidRDefault="004B7B47" w:rsidP="004B7B47">
      <w:pPr>
        <w:rPr>
          <w:sz w:val="22"/>
          <w:szCs w:val="22"/>
        </w:rPr>
      </w:pPr>
      <w:r w:rsidRPr="0026779F">
        <w:rPr>
          <w:sz w:val="22"/>
          <w:szCs w:val="22"/>
        </w:rPr>
        <w:t>Perdozavimo atvejų nepastebėta.</w:t>
      </w:r>
    </w:p>
    <w:p w14:paraId="3F6AD7EE" w14:textId="77777777" w:rsidR="004B7B47" w:rsidRPr="0026779F" w:rsidRDefault="004B7B47" w:rsidP="00F00D0B">
      <w:pPr>
        <w:pStyle w:val="BTEMEASMCA"/>
      </w:pPr>
    </w:p>
    <w:p w14:paraId="00EA97F6" w14:textId="77777777" w:rsidR="004B7B47" w:rsidRPr="0026779F" w:rsidRDefault="004B7B47" w:rsidP="00F00D0B">
      <w:pPr>
        <w:pStyle w:val="BTEMEASMCA"/>
      </w:pPr>
    </w:p>
    <w:p w14:paraId="42D46B52" w14:textId="432972FA" w:rsidR="004B7B47" w:rsidRPr="0026779F" w:rsidRDefault="004B7B47" w:rsidP="0055427D">
      <w:pPr>
        <w:pStyle w:val="PI-1EMEASMCA"/>
      </w:pPr>
      <w:bookmarkStart w:id="31" w:name="_Toc129243111"/>
      <w:bookmarkStart w:id="32" w:name="_Toc129243236"/>
      <w:r w:rsidRPr="0026779F">
        <w:t>5.</w:t>
      </w:r>
      <w:r w:rsidRPr="0026779F">
        <w:tab/>
        <w:t>FARMAKOLOGINĖS SAVYBĖS</w:t>
      </w:r>
      <w:bookmarkEnd w:id="31"/>
      <w:bookmarkEnd w:id="32"/>
    </w:p>
    <w:p w14:paraId="6A25F00B" w14:textId="77777777" w:rsidR="004B7B47" w:rsidRPr="0026779F" w:rsidRDefault="004B7B47" w:rsidP="00F00D0B">
      <w:pPr>
        <w:pStyle w:val="BTEMEASMCA"/>
      </w:pPr>
    </w:p>
    <w:p w14:paraId="4C76D7B2" w14:textId="3A88F777" w:rsidR="004B7B47" w:rsidRPr="0026779F" w:rsidRDefault="004B7B47" w:rsidP="004B7B47">
      <w:pPr>
        <w:pStyle w:val="PI-2EMEASMCA"/>
      </w:pPr>
      <w:bookmarkStart w:id="33" w:name="_Toc129243112"/>
      <w:bookmarkStart w:id="34" w:name="_Toc129243237"/>
      <w:r w:rsidRPr="0026779F">
        <w:t>5.1</w:t>
      </w:r>
      <w:r w:rsidRPr="0026779F">
        <w:tab/>
      </w:r>
      <w:proofErr w:type="spellStart"/>
      <w:r w:rsidRPr="0026779F">
        <w:t>Farmakodinaminės</w:t>
      </w:r>
      <w:proofErr w:type="spellEnd"/>
      <w:r w:rsidRPr="0026779F">
        <w:t xml:space="preserve"> savybės</w:t>
      </w:r>
      <w:bookmarkEnd w:id="33"/>
      <w:bookmarkEnd w:id="34"/>
    </w:p>
    <w:p w14:paraId="063DB19E" w14:textId="77777777" w:rsidR="004B7B47" w:rsidRPr="0026779F" w:rsidRDefault="004B7B47" w:rsidP="00F00D0B">
      <w:pPr>
        <w:pStyle w:val="BTEMEASMCA"/>
      </w:pPr>
    </w:p>
    <w:p w14:paraId="07D3A7BC" w14:textId="77777777" w:rsidR="004B7B47" w:rsidRPr="0026779F" w:rsidRDefault="004B7B47" w:rsidP="004B7B47">
      <w:pPr>
        <w:rPr>
          <w:sz w:val="22"/>
          <w:szCs w:val="22"/>
        </w:rPr>
      </w:pPr>
      <w:proofErr w:type="spellStart"/>
      <w:r w:rsidRPr="0026779F">
        <w:rPr>
          <w:sz w:val="22"/>
          <w:szCs w:val="22"/>
        </w:rPr>
        <w:t>Farmakoterapinė</w:t>
      </w:r>
      <w:proofErr w:type="spellEnd"/>
      <w:r w:rsidRPr="0026779F">
        <w:rPr>
          <w:sz w:val="22"/>
          <w:szCs w:val="22"/>
        </w:rPr>
        <w:t xml:space="preserve"> grupė – </w:t>
      </w:r>
      <w:proofErr w:type="spellStart"/>
      <w:r w:rsidRPr="0026779F">
        <w:rPr>
          <w:sz w:val="22"/>
          <w:szCs w:val="22"/>
        </w:rPr>
        <w:t>antihemoraginiai</w:t>
      </w:r>
      <w:proofErr w:type="spellEnd"/>
      <w:r w:rsidRPr="0026779F">
        <w:rPr>
          <w:sz w:val="22"/>
          <w:szCs w:val="22"/>
        </w:rPr>
        <w:t xml:space="preserve"> preparatai: kraujo VIII </w:t>
      </w:r>
      <w:proofErr w:type="spellStart"/>
      <w:r w:rsidRPr="0026779F">
        <w:rPr>
          <w:sz w:val="22"/>
          <w:szCs w:val="22"/>
        </w:rPr>
        <w:t>koaguliacijos</w:t>
      </w:r>
      <w:proofErr w:type="spellEnd"/>
      <w:r w:rsidRPr="0026779F">
        <w:rPr>
          <w:sz w:val="22"/>
          <w:szCs w:val="22"/>
        </w:rPr>
        <w:t xml:space="preserve"> faktorius, ATC kodas – B02BD02.</w:t>
      </w:r>
    </w:p>
    <w:p w14:paraId="5DD686A6" w14:textId="77777777" w:rsidR="004B7B47" w:rsidRPr="0026779F" w:rsidRDefault="004B7B47" w:rsidP="004B7B47">
      <w:pPr>
        <w:rPr>
          <w:sz w:val="22"/>
          <w:szCs w:val="22"/>
        </w:rPr>
      </w:pPr>
      <w:r w:rsidRPr="0026779F">
        <w:rPr>
          <w:sz w:val="22"/>
          <w:szCs w:val="22"/>
        </w:rPr>
        <w:t xml:space="preserve">VIII faktoriaus ir </w:t>
      </w:r>
      <w:proofErr w:type="spellStart"/>
      <w:r w:rsidRPr="001851C2">
        <w:rPr>
          <w:i/>
          <w:sz w:val="22"/>
          <w:szCs w:val="22"/>
        </w:rPr>
        <w:t>Willebrand</w:t>
      </w:r>
      <w:proofErr w:type="spellEnd"/>
      <w:r w:rsidRPr="00AD03D8">
        <w:rPr>
          <w:sz w:val="22"/>
          <w:szCs w:val="22"/>
        </w:rPr>
        <w:t xml:space="preserve"> faktoriaus</w:t>
      </w:r>
      <w:r w:rsidRPr="0026779F">
        <w:rPr>
          <w:sz w:val="22"/>
          <w:szCs w:val="22"/>
        </w:rPr>
        <w:t xml:space="preserve"> kompleksas susideda iš dviejų molekulių (VIII faktoriaus ir </w:t>
      </w:r>
      <w:proofErr w:type="spellStart"/>
      <w:r w:rsidRPr="001851C2">
        <w:rPr>
          <w:i/>
          <w:sz w:val="22"/>
          <w:szCs w:val="22"/>
        </w:rPr>
        <w:t>Willebrand</w:t>
      </w:r>
      <w:proofErr w:type="spellEnd"/>
      <w:r w:rsidRPr="00AD03D8">
        <w:rPr>
          <w:sz w:val="22"/>
          <w:szCs w:val="22"/>
        </w:rPr>
        <w:t xml:space="preserve"> faktoriaus</w:t>
      </w:r>
      <w:r w:rsidRPr="0026779F">
        <w:rPr>
          <w:sz w:val="22"/>
          <w:szCs w:val="22"/>
        </w:rPr>
        <w:t>) su skirtingomis fiziologinėmis funkcijomis.</w:t>
      </w:r>
    </w:p>
    <w:p w14:paraId="09F886B8" w14:textId="77777777" w:rsidR="004B7B47" w:rsidRPr="0026779F" w:rsidRDefault="004B7B47" w:rsidP="004B7B47">
      <w:pPr>
        <w:rPr>
          <w:sz w:val="22"/>
          <w:szCs w:val="22"/>
        </w:rPr>
      </w:pPr>
      <w:r w:rsidRPr="0026779F">
        <w:rPr>
          <w:sz w:val="22"/>
          <w:szCs w:val="22"/>
        </w:rPr>
        <w:t xml:space="preserve">VIII </w:t>
      </w:r>
      <w:proofErr w:type="spellStart"/>
      <w:r w:rsidRPr="0026779F">
        <w:rPr>
          <w:sz w:val="22"/>
          <w:szCs w:val="22"/>
        </w:rPr>
        <w:t>koaguliacijos</w:t>
      </w:r>
      <w:proofErr w:type="spellEnd"/>
      <w:r w:rsidRPr="0026779F">
        <w:rPr>
          <w:sz w:val="22"/>
          <w:szCs w:val="22"/>
        </w:rPr>
        <w:t xml:space="preserve"> faktorių suleidus </w:t>
      </w:r>
      <w:proofErr w:type="spellStart"/>
      <w:r w:rsidRPr="0026779F">
        <w:rPr>
          <w:sz w:val="22"/>
          <w:szCs w:val="22"/>
        </w:rPr>
        <w:t>hemofilija</w:t>
      </w:r>
      <w:proofErr w:type="spellEnd"/>
      <w:r w:rsidRPr="0026779F">
        <w:rPr>
          <w:sz w:val="22"/>
          <w:szCs w:val="22"/>
        </w:rPr>
        <w:t xml:space="preserve"> sergančiam pacientui, kraujyje jis susijungia su </w:t>
      </w:r>
      <w:proofErr w:type="spellStart"/>
      <w:r w:rsidRPr="001851C2">
        <w:rPr>
          <w:i/>
          <w:sz w:val="22"/>
          <w:szCs w:val="22"/>
        </w:rPr>
        <w:t>Willebrand</w:t>
      </w:r>
      <w:proofErr w:type="spellEnd"/>
      <w:r w:rsidRPr="00AD03D8">
        <w:rPr>
          <w:sz w:val="22"/>
          <w:szCs w:val="22"/>
        </w:rPr>
        <w:t xml:space="preserve"> faktoriumi</w:t>
      </w:r>
      <w:r w:rsidRPr="0026779F">
        <w:rPr>
          <w:sz w:val="22"/>
          <w:szCs w:val="22"/>
        </w:rPr>
        <w:t xml:space="preserve">. </w:t>
      </w:r>
    </w:p>
    <w:p w14:paraId="1E54F05A" w14:textId="77777777" w:rsidR="004B7B47" w:rsidRPr="0026779F" w:rsidRDefault="004B7B47" w:rsidP="004B7B47">
      <w:pPr>
        <w:rPr>
          <w:sz w:val="22"/>
          <w:szCs w:val="22"/>
          <w:highlight w:val="yellow"/>
        </w:rPr>
      </w:pPr>
      <w:r w:rsidRPr="0026779F">
        <w:rPr>
          <w:sz w:val="22"/>
          <w:szCs w:val="22"/>
        </w:rPr>
        <w:t xml:space="preserve">Aktyvuotas VIII faktorius veikia kaip </w:t>
      </w:r>
      <w:proofErr w:type="spellStart"/>
      <w:r w:rsidRPr="0026779F">
        <w:rPr>
          <w:sz w:val="22"/>
          <w:szCs w:val="22"/>
        </w:rPr>
        <w:t>kofaktorius</w:t>
      </w:r>
      <w:proofErr w:type="spellEnd"/>
      <w:r w:rsidRPr="0026779F">
        <w:rPr>
          <w:sz w:val="22"/>
          <w:szCs w:val="22"/>
        </w:rPr>
        <w:t xml:space="preserve"> aktyvuotam IX faktoriui, kuris pagreitina X faktoriaus virtimą aktyvuotu X faktoriumi. Aktyvuotas X faktorius verčia </w:t>
      </w:r>
      <w:proofErr w:type="spellStart"/>
      <w:r w:rsidRPr="0026779F">
        <w:rPr>
          <w:sz w:val="22"/>
          <w:szCs w:val="22"/>
        </w:rPr>
        <w:t>protrombiną</w:t>
      </w:r>
      <w:proofErr w:type="spellEnd"/>
      <w:r w:rsidRPr="0026779F">
        <w:rPr>
          <w:sz w:val="22"/>
          <w:szCs w:val="22"/>
        </w:rPr>
        <w:t xml:space="preserve"> trombinu. Tada trombinas verčia </w:t>
      </w:r>
      <w:proofErr w:type="spellStart"/>
      <w:r w:rsidRPr="0026779F">
        <w:rPr>
          <w:sz w:val="22"/>
          <w:szCs w:val="22"/>
        </w:rPr>
        <w:t>fibrinogeną</w:t>
      </w:r>
      <w:proofErr w:type="spellEnd"/>
      <w:r w:rsidRPr="0026779F">
        <w:rPr>
          <w:sz w:val="22"/>
          <w:szCs w:val="22"/>
        </w:rPr>
        <w:t xml:space="preserve"> fibrinu ir gali susiformuoti krešulys. </w:t>
      </w:r>
      <w:proofErr w:type="spellStart"/>
      <w:r w:rsidRPr="0026779F">
        <w:rPr>
          <w:sz w:val="22"/>
          <w:szCs w:val="22"/>
        </w:rPr>
        <w:t>Hemofilija</w:t>
      </w:r>
      <w:proofErr w:type="spellEnd"/>
      <w:r w:rsidRPr="0026779F">
        <w:rPr>
          <w:sz w:val="22"/>
          <w:szCs w:val="22"/>
        </w:rPr>
        <w:t xml:space="preserve"> A yra su lytimi susijusi paveldima kraujo krešėjimo liga, kurios metu yra sumažėjęs VIII:C faktoriaus lygis ir dėl to pasireiškia stiprus kraujavimas į sąnarius, raumenis ir vidaus organus. Jis gali būti spontaniškas arba </w:t>
      </w:r>
      <w:r w:rsidRPr="0026779F">
        <w:rPr>
          <w:sz w:val="22"/>
          <w:szCs w:val="22"/>
        </w:rPr>
        <w:lastRenderedPageBreak/>
        <w:t>sukeltas traumų ar chirurginių intervencijų. VIII faktoriaus lygis plazmoje padidinamas taikant pakaitinį gydymą. Taip laikinai koreguojamas faktoriaus trūkumas ir kraujavimo polinkis.</w:t>
      </w:r>
    </w:p>
    <w:p w14:paraId="3B956651" w14:textId="097DA324" w:rsidR="004B7B47" w:rsidRDefault="004B7B47" w:rsidP="00F00D0B">
      <w:pPr>
        <w:pStyle w:val="BTEMEASMCA"/>
      </w:pPr>
    </w:p>
    <w:p w14:paraId="2A0BDAC2" w14:textId="13ED032F" w:rsidR="00EC27AF" w:rsidRDefault="001E6FDE" w:rsidP="00F00D0B">
      <w:pPr>
        <w:pStyle w:val="BTEMEASMCA"/>
        <w:rPr>
          <w:rStyle w:val="tlid-translation"/>
        </w:rPr>
      </w:pPr>
      <w:r>
        <w:rPr>
          <w:rStyle w:val="tlid-translation"/>
        </w:rPr>
        <w:t>Pažymėtina, kad metinis kraujavim</w:t>
      </w:r>
      <w:r w:rsidR="00EC27AF">
        <w:rPr>
          <w:rStyle w:val="tlid-translation"/>
        </w:rPr>
        <w:t>ų</w:t>
      </w:r>
      <w:r>
        <w:rPr>
          <w:rStyle w:val="tlid-translation"/>
        </w:rPr>
        <w:t xml:space="preserve"> dažnis (</w:t>
      </w:r>
      <w:r w:rsidR="00EC27AF">
        <w:rPr>
          <w:rStyle w:val="tlid-translation"/>
        </w:rPr>
        <w:t>MKD</w:t>
      </w:r>
      <w:r>
        <w:rPr>
          <w:rStyle w:val="tlid-translation"/>
        </w:rPr>
        <w:t>) n</w:t>
      </w:r>
      <w:r w:rsidR="009D1DAB">
        <w:rPr>
          <w:rStyle w:val="tlid-translation"/>
        </w:rPr>
        <w:t>ėra</w:t>
      </w:r>
      <w:r w:rsidR="006275EB">
        <w:rPr>
          <w:rStyle w:val="tlid-translation"/>
        </w:rPr>
        <w:t xml:space="preserve"> </w:t>
      </w:r>
      <w:r w:rsidR="00B26C42">
        <w:rPr>
          <w:rStyle w:val="tlid-translation"/>
        </w:rPr>
        <w:t>lygintinas</w:t>
      </w:r>
      <w:r>
        <w:rPr>
          <w:rStyle w:val="tlid-translation"/>
        </w:rPr>
        <w:t xml:space="preserve"> </w:t>
      </w:r>
      <w:r w:rsidR="00B26C42">
        <w:rPr>
          <w:rStyle w:val="tlid-translation"/>
        </w:rPr>
        <w:t>tarp</w:t>
      </w:r>
      <w:r>
        <w:rPr>
          <w:rStyle w:val="tlid-translation"/>
        </w:rPr>
        <w:t xml:space="preserve"> skirtingų faktorių koncentrat</w:t>
      </w:r>
      <w:r w:rsidR="00B26C42">
        <w:rPr>
          <w:rStyle w:val="tlid-translation"/>
        </w:rPr>
        <w:t>ų</w:t>
      </w:r>
      <w:r>
        <w:rPr>
          <w:rStyle w:val="tlid-translation"/>
        </w:rPr>
        <w:t xml:space="preserve"> ir </w:t>
      </w:r>
      <w:r w:rsidR="00B26C42">
        <w:rPr>
          <w:rStyle w:val="tlid-translation"/>
        </w:rPr>
        <w:t>tarp</w:t>
      </w:r>
      <w:r>
        <w:rPr>
          <w:rStyle w:val="tlid-translation"/>
        </w:rPr>
        <w:t xml:space="preserve"> skirting</w:t>
      </w:r>
      <w:r w:rsidR="00D344D4">
        <w:rPr>
          <w:rStyle w:val="tlid-translation"/>
        </w:rPr>
        <w:t>ų</w:t>
      </w:r>
      <w:r>
        <w:rPr>
          <w:rStyle w:val="tlid-translation"/>
        </w:rPr>
        <w:t xml:space="preserve"> klinikini</w:t>
      </w:r>
      <w:r w:rsidR="00B26C42">
        <w:rPr>
          <w:rStyle w:val="tlid-translation"/>
        </w:rPr>
        <w:t>ų</w:t>
      </w:r>
      <w:r>
        <w:rPr>
          <w:rStyle w:val="tlid-translation"/>
        </w:rPr>
        <w:t xml:space="preserve"> tyrim</w:t>
      </w:r>
      <w:r w:rsidR="00B26C42">
        <w:rPr>
          <w:rStyle w:val="tlid-translation"/>
        </w:rPr>
        <w:t>ų</w:t>
      </w:r>
      <w:r w:rsidR="00EC27AF">
        <w:rPr>
          <w:rStyle w:val="tlid-translation"/>
        </w:rPr>
        <w:t>.</w:t>
      </w:r>
    </w:p>
    <w:p w14:paraId="1B459EFB" w14:textId="77777777" w:rsidR="00EC27AF" w:rsidRDefault="00EC27AF" w:rsidP="00F00D0B">
      <w:pPr>
        <w:pStyle w:val="BTEMEASMCA"/>
        <w:rPr>
          <w:rStyle w:val="tlid-translation"/>
        </w:rPr>
      </w:pPr>
    </w:p>
    <w:p w14:paraId="33E8528D" w14:textId="23D41C12" w:rsidR="001E6FDE" w:rsidRPr="009A127C" w:rsidRDefault="001E6FDE" w:rsidP="00F00D0B">
      <w:pPr>
        <w:pStyle w:val="BTEMEASMCA"/>
      </w:pPr>
      <w:r w:rsidRPr="000859AF">
        <w:rPr>
          <w:rStyle w:val="tlid-translation"/>
        </w:rPr>
        <w:t>Vaikų populiacija</w:t>
      </w:r>
    </w:p>
    <w:p w14:paraId="6D82FF0D" w14:textId="77777777" w:rsidR="004B7B47" w:rsidRPr="0026779F" w:rsidRDefault="004B7B47" w:rsidP="004B7B47">
      <w:pPr>
        <w:rPr>
          <w:sz w:val="22"/>
          <w:szCs w:val="22"/>
        </w:rPr>
      </w:pPr>
      <w:proofErr w:type="spellStart"/>
      <w:r w:rsidRPr="0026779F">
        <w:rPr>
          <w:sz w:val="22"/>
          <w:szCs w:val="22"/>
        </w:rPr>
        <w:t>Recombinate</w:t>
      </w:r>
      <w:proofErr w:type="spellEnd"/>
      <w:r w:rsidRPr="0026779F">
        <w:rPr>
          <w:sz w:val="22"/>
          <w:szCs w:val="22"/>
        </w:rPr>
        <w:t xml:space="preserve"> poveikis buvo tirtas klinikinių tyrimų metu su 71 anksčiau negydytais vaikais. Vidutinis amžius grupėse pirmosios infuzijos metu buvo 10 mėnesių (nuo 2 parų iki 50 mėnesių). Preparatas buvo gerai toleruojamas ir nesusijęs su ryškiomis trumpalaikėmis nepageidaujamomis reakcijomis. Jo klinikinis </w:t>
      </w:r>
      <w:r>
        <w:rPr>
          <w:sz w:val="22"/>
          <w:szCs w:val="22"/>
        </w:rPr>
        <w:t>veiksmingumas</w:t>
      </w:r>
      <w:r w:rsidRPr="0026779F">
        <w:rPr>
          <w:sz w:val="22"/>
          <w:szCs w:val="22"/>
        </w:rPr>
        <w:t xml:space="preserve"> prilygo kitų visos grandinės VIII faktoriaus struktūrą turinčių molekulių poveikiui skiriant ir ūminės </w:t>
      </w:r>
      <w:proofErr w:type="spellStart"/>
      <w:r w:rsidRPr="0026779F">
        <w:rPr>
          <w:sz w:val="22"/>
          <w:szCs w:val="22"/>
        </w:rPr>
        <w:t>hemoragijos</w:t>
      </w:r>
      <w:proofErr w:type="spellEnd"/>
      <w:r w:rsidRPr="0026779F">
        <w:rPr>
          <w:sz w:val="22"/>
          <w:szCs w:val="22"/>
        </w:rPr>
        <w:t xml:space="preserve"> gydymui, ir profilaktikai prieš chirurginę operaciją (chirurginės intervencijos atliktos 10 pacientų). Ilgalaikių tolesnių stebėjimų metu nustatytas nepageidaujamų reakcijų, susijusių su preparato vartojimu, dažnis 0,86/1000 infuzijų, įskaitant nesunkias ir grėsmingas gyvybei. </w:t>
      </w:r>
    </w:p>
    <w:p w14:paraId="557F7674" w14:textId="77777777" w:rsidR="004B7B47" w:rsidRPr="0026779F" w:rsidRDefault="004B7B47" w:rsidP="00F00D0B">
      <w:pPr>
        <w:pStyle w:val="BTEMEASMCA"/>
      </w:pPr>
    </w:p>
    <w:p w14:paraId="15F02D2A" w14:textId="29783CD6" w:rsidR="004B7B47" w:rsidRPr="0026779F" w:rsidRDefault="004B7B47" w:rsidP="004B7B47">
      <w:pPr>
        <w:pStyle w:val="PI-2EMEASMCA"/>
      </w:pPr>
      <w:bookmarkStart w:id="35" w:name="_Toc129243113"/>
      <w:bookmarkStart w:id="36" w:name="_Toc129243238"/>
      <w:r w:rsidRPr="0026779F">
        <w:t>5.2</w:t>
      </w:r>
      <w:r w:rsidRPr="0026779F">
        <w:tab/>
      </w:r>
      <w:proofErr w:type="spellStart"/>
      <w:r w:rsidRPr="0026779F">
        <w:t>Farmakokinetinės</w:t>
      </w:r>
      <w:proofErr w:type="spellEnd"/>
      <w:r w:rsidRPr="0026779F">
        <w:t xml:space="preserve"> savybės</w:t>
      </w:r>
      <w:bookmarkEnd w:id="35"/>
      <w:bookmarkEnd w:id="36"/>
    </w:p>
    <w:p w14:paraId="257B3605" w14:textId="069FE5AA" w:rsidR="007F425A" w:rsidRPr="00ED3637" w:rsidRDefault="007F425A" w:rsidP="004B7B47">
      <w:pPr>
        <w:tabs>
          <w:tab w:val="left" w:pos="-720"/>
        </w:tabs>
        <w:suppressAutoHyphens/>
        <w:rPr>
          <w:b/>
          <w:bCs/>
          <w:sz w:val="22"/>
          <w:szCs w:val="22"/>
        </w:rPr>
      </w:pPr>
    </w:p>
    <w:p w14:paraId="623625F5" w14:textId="3C524013" w:rsidR="004B7B47" w:rsidRPr="0026779F" w:rsidRDefault="004B7B47" w:rsidP="004B7B47">
      <w:pPr>
        <w:tabs>
          <w:tab w:val="left" w:pos="-720"/>
        </w:tabs>
        <w:suppressAutoHyphens/>
        <w:rPr>
          <w:sz w:val="22"/>
          <w:szCs w:val="22"/>
        </w:rPr>
      </w:pPr>
      <w:proofErr w:type="spellStart"/>
      <w:r w:rsidRPr="0026779F">
        <w:rPr>
          <w:sz w:val="22"/>
          <w:szCs w:val="22"/>
        </w:rPr>
        <w:t>Farmakokinetinių</w:t>
      </w:r>
      <w:proofErr w:type="spellEnd"/>
      <w:r w:rsidRPr="0026779F">
        <w:rPr>
          <w:sz w:val="22"/>
          <w:szCs w:val="22"/>
        </w:rPr>
        <w:t xml:space="preserve"> tyrimų su 69 anksčiau gydytais ligoniais metu nustatyta, kad vidutinis </w:t>
      </w:r>
      <w:proofErr w:type="spellStart"/>
      <w:r w:rsidRPr="0026779F">
        <w:rPr>
          <w:bCs/>
          <w:sz w:val="22"/>
          <w:szCs w:val="22"/>
        </w:rPr>
        <w:t>Recombinate</w:t>
      </w:r>
      <w:proofErr w:type="spellEnd"/>
      <w:r w:rsidRPr="0026779F">
        <w:rPr>
          <w:sz w:val="22"/>
          <w:szCs w:val="22"/>
        </w:rPr>
        <w:t xml:space="preserve"> pusinės eliminacijos laikas buvo 14,6 ± 4,9 val. (n = 67), kas nelabai statistiškai skyrėsi nuo iš žmogaus plazmos pagaminto kraujo </w:t>
      </w:r>
      <w:proofErr w:type="spellStart"/>
      <w:r w:rsidRPr="0026779F">
        <w:rPr>
          <w:sz w:val="22"/>
          <w:szCs w:val="22"/>
        </w:rPr>
        <w:t>koaguliacijos</w:t>
      </w:r>
      <w:proofErr w:type="spellEnd"/>
      <w:r w:rsidRPr="0026779F">
        <w:rPr>
          <w:sz w:val="22"/>
          <w:szCs w:val="22"/>
        </w:rPr>
        <w:t xml:space="preserve"> faktoriaus </w:t>
      </w:r>
      <w:proofErr w:type="spellStart"/>
      <w:r w:rsidRPr="0026779F">
        <w:rPr>
          <w:sz w:val="22"/>
          <w:szCs w:val="22"/>
        </w:rPr>
        <w:t>Hemofil</w:t>
      </w:r>
      <w:proofErr w:type="spellEnd"/>
      <w:r w:rsidRPr="0026779F">
        <w:rPr>
          <w:sz w:val="22"/>
          <w:szCs w:val="22"/>
          <w:vertAlign w:val="superscript"/>
        </w:rPr>
        <w:t xml:space="preserve"> </w:t>
      </w:r>
      <w:r w:rsidRPr="0026779F">
        <w:rPr>
          <w:sz w:val="22"/>
          <w:szCs w:val="22"/>
        </w:rPr>
        <w:t>M (</w:t>
      </w:r>
      <w:proofErr w:type="spellStart"/>
      <w:r w:rsidRPr="0026779F">
        <w:rPr>
          <w:sz w:val="22"/>
          <w:szCs w:val="22"/>
        </w:rPr>
        <w:t>pdAHF</w:t>
      </w:r>
      <w:proofErr w:type="spellEnd"/>
      <w:r w:rsidRPr="0026779F">
        <w:rPr>
          <w:sz w:val="22"/>
          <w:szCs w:val="22"/>
        </w:rPr>
        <w:t xml:space="preserve">). </w:t>
      </w:r>
      <w:proofErr w:type="spellStart"/>
      <w:r w:rsidRPr="0026779F">
        <w:rPr>
          <w:sz w:val="22"/>
          <w:szCs w:val="22"/>
        </w:rPr>
        <w:t>Hemofil</w:t>
      </w:r>
      <w:proofErr w:type="spellEnd"/>
      <w:r w:rsidRPr="0026779F">
        <w:rPr>
          <w:sz w:val="22"/>
          <w:szCs w:val="22"/>
          <w:vertAlign w:val="superscript"/>
        </w:rPr>
        <w:t xml:space="preserve"> </w:t>
      </w:r>
      <w:r w:rsidRPr="0026779F">
        <w:rPr>
          <w:sz w:val="22"/>
          <w:szCs w:val="22"/>
        </w:rPr>
        <w:t xml:space="preserve">M vidutinis </w:t>
      </w:r>
      <w:r w:rsidRPr="0026779F">
        <w:rPr>
          <w:iCs/>
          <w:spacing w:val="-3"/>
          <w:sz w:val="22"/>
          <w:szCs w:val="22"/>
        </w:rPr>
        <w:t xml:space="preserve">pusinės eliminacijos laikas </w:t>
      </w:r>
      <w:r w:rsidRPr="0026779F">
        <w:rPr>
          <w:sz w:val="22"/>
          <w:szCs w:val="22"/>
        </w:rPr>
        <w:t xml:space="preserve">buvo 14,7 ± 5,1 val. (n = 61). Faktinė išeities taško koncentracija, suleidus </w:t>
      </w:r>
      <w:proofErr w:type="spellStart"/>
      <w:r w:rsidRPr="0026779F">
        <w:rPr>
          <w:bCs/>
          <w:sz w:val="22"/>
          <w:szCs w:val="22"/>
        </w:rPr>
        <w:t>Recombinate</w:t>
      </w:r>
      <w:proofErr w:type="spellEnd"/>
      <w:r w:rsidRPr="0026779F">
        <w:rPr>
          <w:sz w:val="22"/>
          <w:szCs w:val="22"/>
        </w:rPr>
        <w:t xml:space="preserve"> 50 TV/kg dozę, buvo 123,9 ± 47,7 TV/dl (n = 23), kai tuo tarpu faktinė koncentracija po </w:t>
      </w:r>
      <w:proofErr w:type="spellStart"/>
      <w:r w:rsidRPr="0026779F">
        <w:rPr>
          <w:sz w:val="22"/>
          <w:szCs w:val="22"/>
        </w:rPr>
        <w:t>Hemofil</w:t>
      </w:r>
      <w:proofErr w:type="spellEnd"/>
      <w:r w:rsidRPr="0026779F">
        <w:rPr>
          <w:sz w:val="22"/>
          <w:szCs w:val="22"/>
          <w:vertAlign w:val="superscript"/>
        </w:rPr>
        <w:t xml:space="preserve"> </w:t>
      </w:r>
      <w:r w:rsidRPr="0026779F">
        <w:rPr>
          <w:sz w:val="22"/>
          <w:szCs w:val="22"/>
        </w:rPr>
        <w:t xml:space="preserve">M suleidimo buvo gerokai mažesnė </w:t>
      </w:r>
      <w:r w:rsidR="00EC27AF">
        <w:rPr>
          <w:sz w:val="22"/>
          <w:szCs w:val="22"/>
        </w:rPr>
        <w:t>–</w:t>
      </w:r>
      <w:r w:rsidRPr="0026779F">
        <w:rPr>
          <w:sz w:val="22"/>
          <w:szCs w:val="22"/>
        </w:rPr>
        <w:t xml:space="preserve"> 101,7 ± 31,6 TV/dl (n = 61). Tačiau apskaičiuotas faktinės ir lauktos koncentracijos santykis (t.</w:t>
      </w:r>
      <w:r w:rsidR="00EC27AF">
        <w:rPr>
          <w:sz w:val="22"/>
          <w:szCs w:val="22"/>
        </w:rPr>
        <w:t xml:space="preserve"> </w:t>
      </w:r>
      <w:r w:rsidRPr="0026779F">
        <w:rPr>
          <w:sz w:val="22"/>
          <w:szCs w:val="22"/>
        </w:rPr>
        <w:t>y. 2 % VIII faktoriaus aktyvumo padidėjimas 1 TV</w:t>
      </w:r>
      <w:r w:rsidR="00F14861">
        <w:rPr>
          <w:sz w:val="22"/>
          <w:szCs w:val="22"/>
        </w:rPr>
        <w:t> </w:t>
      </w:r>
      <w:proofErr w:type="spellStart"/>
      <w:r w:rsidRPr="0026779F">
        <w:rPr>
          <w:sz w:val="22"/>
          <w:szCs w:val="22"/>
        </w:rPr>
        <w:t>rAHF</w:t>
      </w:r>
      <w:proofErr w:type="spellEnd"/>
      <w:r w:rsidRPr="0026779F">
        <w:rPr>
          <w:sz w:val="22"/>
          <w:szCs w:val="22"/>
        </w:rPr>
        <w:t xml:space="preserve">/kg kūno svorio) buvo panašus tiek gydant </w:t>
      </w:r>
      <w:proofErr w:type="spellStart"/>
      <w:r w:rsidRPr="0026779F">
        <w:rPr>
          <w:bCs/>
          <w:sz w:val="22"/>
          <w:szCs w:val="22"/>
        </w:rPr>
        <w:t>Recombinate</w:t>
      </w:r>
      <w:proofErr w:type="spellEnd"/>
      <w:r w:rsidRPr="0026779F">
        <w:rPr>
          <w:sz w:val="22"/>
          <w:szCs w:val="22"/>
        </w:rPr>
        <w:t xml:space="preserve"> (121,2 ± 48,9 %), tiek </w:t>
      </w:r>
      <w:proofErr w:type="spellStart"/>
      <w:r w:rsidRPr="0026779F">
        <w:rPr>
          <w:sz w:val="22"/>
          <w:szCs w:val="22"/>
        </w:rPr>
        <w:t>Hemofil</w:t>
      </w:r>
      <w:proofErr w:type="spellEnd"/>
      <w:r w:rsidRPr="00ED3637">
        <w:rPr>
          <w:sz w:val="22"/>
          <w:szCs w:val="22"/>
        </w:rPr>
        <w:t xml:space="preserve"> </w:t>
      </w:r>
      <w:r w:rsidRPr="0026779F">
        <w:rPr>
          <w:sz w:val="22"/>
          <w:szCs w:val="22"/>
        </w:rPr>
        <w:t>M (123,4 ± 16,4 %).</w:t>
      </w:r>
    </w:p>
    <w:p w14:paraId="157D77B2" w14:textId="77777777" w:rsidR="007D0EAF" w:rsidRPr="00B55D5E" w:rsidRDefault="007D0EAF" w:rsidP="00B55D5E">
      <w:pPr>
        <w:rPr>
          <w:sz w:val="22"/>
          <w:szCs w:val="22"/>
        </w:rPr>
      </w:pPr>
    </w:p>
    <w:p w14:paraId="0984E015" w14:textId="60C06384" w:rsidR="004B7B47" w:rsidRPr="0026779F" w:rsidRDefault="004B7B47" w:rsidP="00B55D5E">
      <w:pPr>
        <w:tabs>
          <w:tab w:val="left" w:pos="-720"/>
        </w:tabs>
        <w:suppressAutoHyphens/>
        <w:rPr>
          <w:sz w:val="22"/>
          <w:szCs w:val="22"/>
        </w:rPr>
      </w:pPr>
      <w:r w:rsidRPr="00B55D5E">
        <w:rPr>
          <w:spacing w:val="-2"/>
          <w:sz w:val="22"/>
          <w:szCs w:val="22"/>
        </w:rPr>
        <w:t xml:space="preserve">494 klinikiniuose tyrimuose buvo tiriami 68 anksčiau negydyti ligoniai. 212 klinikinių tyrimų kraujavimui gydyti faktinės koncentracijos </w:t>
      </w:r>
      <w:r w:rsidRPr="0026779F">
        <w:rPr>
          <w:sz w:val="22"/>
          <w:szCs w:val="22"/>
        </w:rPr>
        <w:t xml:space="preserve">vidurkis su standartiniu nuokrypiu </w:t>
      </w:r>
      <w:r w:rsidRPr="00B55D5E">
        <w:rPr>
          <w:spacing w:val="-2"/>
          <w:sz w:val="22"/>
          <w:szCs w:val="22"/>
        </w:rPr>
        <w:t xml:space="preserve">buvo </w:t>
      </w:r>
      <w:r w:rsidRPr="0026779F">
        <w:rPr>
          <w:sz w:val="22"/>
          <w:szCs w:val="22"/>
        </w:rPr>
        <w:t>70,0 ± 37,9 TV/dl (n = 208, keturi atvejai atmesti dėl duomenų nepatikimumo). Tokį didelį kintamumą lėmė skirtos labai įvairios dozės - nuo 13,8 TV/kg iki 103,2 TV/kg (vidurkis su standartiniu nuokrypiu 36,0 ± 16,2 TV/kg, mediana 30,2 TV/kg). Atsižvelgiant į skirtas skirtingas dozes, apskaičiuotas faktinės ir numatytos koncentracijos vidutinis santykis buvo 1,0 ± 0,3.</w:t>
      </w:r>
    </w:p>
    <w:p w14:paraId="49953E6D" w14:textId="50AEC34E" w:rsidR="004B7B47" w:rsidRPr="00ED3637" w:rsidRDefault="004B7B47" w:rsidP="00ED3637">
      <w:pPr>
        <w:rPr>
          <w:sz w:val="22"/>
          <w:szCs w:val="22"/>
        </w:rPr>
      </w:pPr>
    </w:p>
    <w:p w14:paraId="7D88A94B" w14:textId="7AD5873A" w:rsidR="004B7B47" w:rsidRPr="00ED3637" w:rsidRDefault="004B7B47" w:rsidP="00ED3637">
      <w:pPr>
        <w:rPr>
          <w:sz w:val="22"/>
          <w:szCs w:val="22"/>
        </w:rPr>
      </w:pPr>
      <w:r w:rsidRPr="00ED3637">
        <w:rPr>
          <w:sz w:val="22"/>
          <w:szCs w:val="22"/>
        </w:rPr>
        <w:t>68 klinikiniuose tyrimuose ligoniams nesibaigiančiam kraujavimui gydyti buvo skiriamos tęstinės infuzijos. Faktinis VIII faktoriaus lygis priklausė nuo VIII faktoriaus koncentracijos prieš infuziją. Vidutinis standartinis faktinės koncentracijos nuokrypis buvo 88,6 </w:t>
      </w:r>
      <w:r w:rsidRPr="0026779F">
        <w:rPr>
          <w:sz w:val="22"/>
          <w:szCs w:val="22"/>
        </w:rPr>
        <w:t>± 38,2 TV/dl (n = 66, du atvejai atmesti dėl duomenų nepatikimumo). Be to, skirtų dozių intervalas buvo didelis - nuo 18,5 TV/kg iki 85,7 TV/kg (vidurkis su standartiniu nuokrypiu 38,6 ± 15,9 TV/kg, mediana 32,1 TV/kg) ir dėl to nustatytos koncentracijos smarkiai skyrėsi. Faktinės ir numatytos koncentracijos vidurkių su standartiniu nuokrypiu santykis buvo 1,0 ± 0,3, mediana 1,0.</w:t>
      </w:r>
    </w:p>
    <w:p w14:paraId="7ED3B04E" w14:textId="6CB1C410" w:rsidR="004B7B47" w:rsidRPr="00ED3637" w:rsidRDefault="004B7B47" w:rsidP="00ED3637">
      <w:pPr>
        <w:rPr>
          <w:sz w:val="22"/>
          <w:szCs w:val="22"/>
        </w:rPr>
      </w:pPr>
    </w:p>
    <w:p w14:paraId="1A1FAF87" w14:textId="1D46C5A0" w:rsidR="004B7B47" w:rsidRPr="00ED3637" w:rsidRDefault="004B7B47" w:rsidP="00ED3637">
      <w:pPr>
        <w:rPr>
          <w:sz w:val="22"/>
          <w:szCs w:val="22"/>
        </w:rPr>
      </w:pPr>
      <w:r w:rsidRPr="00ED3637">
        <w:rPr>
          <w:sz w:val="22"/>
          <w:szCs w:val="22"/>
        </w:rPr>
        <w:t xml:space="preserve">214 klinikinių tyrimų ligonių būklė buvo stabili, kuomet vidutinė koncentracija siekė </w:t>
      </w:r>
      <w:r w:rsidRPr="0026779F">
        <w:rPr>
          <w:sz w:val="22"/>
          <w:szCs w:val="22"/>
        </w:rPr>
        <w:t>71,6 ± 29,7 TV/dl (n = 209, penki atvejai buvo atmesti dėl duomenų nepatikimumo). Skirtos dozės buvo nuo 10,4 TV/kg iki 68,1 TV/kg (vidurkis su standartiniu nuokrypiu 38,0 ± 12,7 TV/kg, mediana 36,1 TV/kg). Faktinės ir numatytos koncentracijos vidurkių su standartiniu nuokrypiu santykis buvo 1,0 ± 0,3.</w:t>
      </w:r>
    </w:p>
    <w:p w14:paraId="4C9D8604" w14:textId="77777777" w:rsidR="004B7B47" w:rsidRPr="0026779F" w:rsidRDefault="004B7B47" w:rsidP="00F00D0B">
      <w:pPr>
        <w:pStyle w:val="BTEMEASMCA"/>
      </w:pPr>
    </w:p>
    <w:p w14:paraId="522B153A" w14:textId="7BA470BE" w:rsidR="004B7B47" w:rsidRPr="0026779F" w:rsidRDefault="004B7B47" w:rsidP="004B7B47">
      <w:pPr>
        <w:pStyle w:val="PI-2EMEASMCA"/>
      </w:pPr>
      <w:bookmarkStart w:id="37" w:name="_Toc129243114"/>
      <w:bookmarkStart w:id="38" w:name="_Toc129243239"/>
      <w:r w:rsidRPr="0026779F">
        <w:t>5.3</w:t>
      </w:r>
      <w:r w:rsidRPr="0026779F">
        <w:tab/>
      </w:r>
      <w:proofErr w:type="spellStart"/>
      <w:r w:rsidRPr="0026779F">
        <w:t>Ikiklinikinių</w:t>
      </w:r>
      <w:proofErr w:type="spellEnd"/>
      <w:r w:rsidRPr="0026779F">
        <w:t xml:space="preserve"> saugumo tyrimų duomenys</w:t>
      </w:r>
      <w:bookmarkEnd w:id="37"/>
      <w:bookmarkEnd w:id="38"/>
    </w:p>
    <w:p w14:paraId="59DA40BD" w14:textId="77777777" w:rsidR="004B7B47" w:rsidRPr="0026779F" w:rsidRDefault="004B7B47" w:rsidP="00F00D0B">
      <w:pPr>
        <w:pStyle w:val="BTEMEASMCA"/>
      </w:pPr>
    </w:p>
    <w:p w14:paraId="24F2775E" w14:textId="77777777" w:rsidR="004B7B47" w:rsidRPr="0026779F" w:rsidRDefault="004B7B47" w:rsidP="004B7B47">
      <w:pPr>
        <w:rPr>
          <w:sz w:val="22"/>
          <w:szCs w:val="22"/>
        </w:rPr>
      </w:pPr>
      <w:proofErr w:type="spellStart"/>
      <w:r w:rsidRPr="0026779F">
        <w:rPr>
          <w:bCs/>
          <w:sz w:val="22"/>
          <w:szCs w:val="22"/>
        </w:rPr>
        <w:t>Recombinate</w:t>
      </w:r>
      <w:proofErr w:type="spellEnd"/>
      <w:r w:rsidRPr="0026779F">
        <w:rPr>
          <w:sz w:val="22"/>
          <w:szCs w:val="22"/>
        </w:rPr>
        <w:t xml:space="preserve"> poveikis panašus į endogeninio VIII faktoriaus poveikį. Laboratoriniams gyvūnams, gavusiems kelis kartus didesnes dozes kilogramui kūno svorio už rekomenduojamas žmogui, toksinio poveikio nepastebėta. Buvo tirta, ar </w:t>
      </w:r>
      <w:proofErr w:type="spellStart"/>
      <w:r w:rsidRPr="0026779F">
        <w:rPr>
          <w:bCs/>
          <w:sz w:val="22"/>
          <w:szCs w:val="22"/>
        </w:rPr>
        <w:t>Recombinate</w:t>
      </w:r>
      <w:proofErr w:type="spellEnd"/>
      <w:r w:rsidRPr="0026779F">
        <w:rPr>
          <w:sz w:val="22"/>
          <w:szCs w:val="22"/>
        </w:rPr>
        <w:t xml:space="preserve"> daro </w:t>
      </w:r>
      <w:proofErr w:type="spellStart"/>
      <w:r w:rsidRPr="0026779F">
        <w:rPr>
          <w:sz w:val="22"/>
          <w:szCs w:val="22"/>
        </w:rPr>
        <w:t>mutageninį</w:t>
      </w:r>
      <w:proofErr w:type="spellEnd"/>
      <w:r w:rsidRPr="0026779F">
        <w:rPr>
          <w:sz w:val="22"/>
          <w:szCs w:val="22"/>
        </w:rPr>
        <w:t xml:space="preserve"> poveikį. Vartojant </w:t>
      </w:r>
      <w:proofErr w:type="spellStart"/>
      <w:r w:rsidRPr="0026779F">
        <w:rPr>
          <w:i/>
          <w:iCs/>
          <w:sz w:val="22"/>
          <w:szCs w:val="22"/>
        </w:rPr>
        <w:t>in</w:t>
      </w:r>
      <w:proofErr w:type="spellEnd"/>
      <w:r w:rsidRPr="0026779F">
        <w:rPr>
          <w:i/>
          <w:iCs/>
          <w:sz w:val="22"/>
          <w:szCs w:val="22"/>
        </w:rPr>
        <w:t xml:space="preserve"> </w:t>
      </w:r>
      <w:proofErr w:type="spellStart"/>
      <w:r w:rsidRPr="0026779F">
        <w:rPr>
          <w:i/>
          <w:iCs/>
          <w:sz w:val="22"/>
          <w:szCs w:val="22"/>
        </w:rPr>
        <w:t>vitro</w:t>
      </w:r>
      <w:proofErr w:type="spellEnd"/>
      <w:r w:rsidRPr="0026779F">
        <w:rPr>
          <w:sz w:val="22"/>
          <w:szCs w:val="22"/>
        </w:rPr>
        <w:t xml:space="preserve"> dozes</w:t>
      </w:r>
      <w:r>
        <w:rPr>
          <w:sz w:val="22"/>
          <w:szCs w:val="22"/>
        </w:rPr>
        <w:t>,</w:t>
      </w:r>
      <w:r w:rsidRPr="0026779F">
        <w:rPr>
          <w:sz w:val="22"/>
          <w:szCs w:val="22"/>
        </w:rPr>
        <w:t xml:space="preserve"> daug didesnes už plazmoje esančią AHF koncentraciją, bei </w:t>
      </w:r>
      <w:proofErr w:type="spellStart"/>
      <w:r w:rsidRPr="0026779F">
        <w:rPr>
          <w:i/>
          <w:iCs/>
          <w:sz w:val="22"/>
          <w:szCs w:val="22"/>
        </w:rPr>
        <w:t>in</w:t>
      </w:r>
      <w:proofErr w:type="spellEnd"/>
      <w:r w:rsidRPr="0026779F">
        <w:rPr>
          <w:i/>
          <w:iCs/>
          <w:sz w:val="22"/>
          <w:szCs w:val="22"/>
        </w:rPr>
        <w:t xml:space="preserve"> </w:t>
      </w:r>
      <w:proofErr w:type="spellStart"/>
      <w:r w:rsidRPr="0026779F">
        <w:rPr>
          <w:i/>
          <w:iCs/>
          <w:sz w:val="22"/>
          <w:szCs w:val="22"/>
        </w:rPr>
        <w:t>vivo</w:t>
      </w:r>
      <w:proofErr w:type="spellEnd"/>
      <w:r w:rsidRPr="0026779F">
        <w:rPr>
          <w:sz w:val="22"/>
          <w:szCs w:val="22"/>
        </w:rPr>
        <w:t xml:space="preserve"> dozes, 10 kartų didesnes už prognozuojamas didžiausias terapines dozes, jokių vystymosi pokyčių, chromosomų </w:t>
      </w:r>
      <w:proofErr w:type="spellStart"/>
      <w:r w:rsidRPr="0026779F">
        <w:rPr>
          <w:sz w:val="22"/>
          <w:szCs w:val="22"/>
        </w:rPr>
        <w:t>aberacijos</w:t>
      </w:r>
      <w:proofErr w:type="spellEnd"/>
      <w:r w:rsidRPr="0026779F">
        <w:rPr>
          <w:sz w:val="22"/>
          <w:szCs w:val="22"/>
        </w:rPr>
        <w:t xml:space="preserve"> arba kaulų čiulpuose nesubrendusių </w:t>
      </w:r>
      <w:proofErr w:type="spellStart"/>
      <w:r w:rsidRPr="0026779F">
        <w:rPr>
          <w:sz w:val="22"/>
          <w:szCs w:val="22"/>
        </w:rPr>
        <w:t>polichromatofilinių</w:t>
      </w:r>
      <w:proofErr w:type="spellEnd"/>
      <w:r w:rsidRPr="0026779F">
        <w:rPr>
          <w:sz w:val="22"/>
          <w:szCs w:val="22"/>
        </w:rPr>
        <w:t xml:space="preserve"> eritrocitų kiekio padaugėjimo nebuvo. Kadangi </w:t>
      </w:r>
      <w:r w:rsidRPr="0026779F">
        <w:rPr>
          <w:sz w:val="22"/>
          <w:szCs w:val="22"/>
        </w:rPr>
        <w:lastRenderedPageBreak/>
        <w:t xml:space="preserve">klinikinių tyrimų metu kancerogeninio ir </w:t>
      </w:r>
      <w:proofErr w:type="spellStart"/>
      <w:r w:rsidRPr="0026779F">
        <w:rPr>
          <w:sz w:val="22"/>
          <w:szCs w:val="22"/>
        </w:rPr>
        <w:t>mutageninio</w:t>
      </w:r>
      <w:proofErr w:type="spellEnd"/>
      <w:r w:rsidRPr="0026779F">
        <w:rPr>
          <w:sz w:val="22"/>
          <w:szCs w:val="22"/>
        </w:rPr>
        <w:t xml:space="preserve"> poveikio nebuvo nustatyta, manoma, kad gyvūnų ilgalaikių tyrimų, siekiant nustatyti, ar preparatas daro kancerogeninį poveikį, atlikti nebūtina.</w:t>
      </w:r>
    </w:p>
    <w:p w14:paraId="04DA096C" w14:textId="77777777" w:rsidR="004B7B47" w:rsidRPr="0026779F" w:rsidRDefault="004B7B47" w:rsidP="00F00D0B">
      <w:pPr>
        <w:pStyle w:val="BTEMEASMCA"/>
      </w:pPr>
    </w:p>
    <w:p w14:paraId="3BA83785" w14:textId="77777777" w:rsidR="004B7B47" w:rsidRPr="0026779F" w:rsidRDefault="004B7B47" w:rsidP="00F00D0B">
      <w:pPr>
        <w:pStyle w:val="BTEMEASMCA"/>
      </w:pPr>
    </w:p>
    <w:p w14:paraId="3F66C780" w14:textId="68C56D68" w:rsidR="004B7B47" w:rsidRPr="0026779F" w:rsidRDefault="004B7B47" w:rsidP="0055427D">
      <w:pPr>
        <w:pStyle w:val="PI-1EMEASMCA"/>
      </w:pPr>
      <w:bookmarkStart w:id="39" w:name="_Toc129243115"/>
      <w:bookmarkStart w:id="40" w:name="_Toc129243240"/>
      <w:r w:rsidRPr="0026779F">
        <w:t>6.</w:t>
      </w:r>
      <w:r w:rsidRPr="0026779F">
        <w:tab/>
        <w:t>FARMACINĖ INFORMACIJA</w:t>
      </w:r>
      <w:bookmarkEnd w:id="39"/>
      <w:bookmarkEnd w:id="40"/>
    </w:p>
    <w:p w14:paraId="65005FB3" w14:textId="77777777" w:rsidR="004B7B47" w:rsidRPr="0026779F" w:rsidRDefault="004B7B47" w:rsidP="00F00D0B">
      <w:pPr>
        <w:pStyle w:val="BTEMEASMCA"/>
      </w:pPr>
    </w:p>
    <w:p w14:paraId="5A644CF0" w14:textId="446EE9E5" w:rsidR="004B7B47" w:rsidRPr="0026779F" w:rsidRDefault="004B7B47" w:rsidP="004B7B47">
      <w:pPr>
        <w:pStyle w:val="PI-2EMEASMCA"/>
      </w:pPr>
      <w:bookmarkStart w:id="41" w:name="_Toc129243116"/>
      <w:bookmarkStart w:id="42" w:name="_Toc129243241"/>
      <w:r w:rsidRPr="0026779F">
        <w:t>6.1</w:t>
      </w:r>
      <w:r w:rsidRPr="0026779F">
        <w:tab/>
        <w:t>Pagalbinių medžiagų sąrašas</w:t>
      </w:r>
      <w:bookmarkEnd w:id="41"/>
      <w:bookmarkEnd w:id="42"/>
    </w:p>
    <w:p w14:paraId="54E87724" w14:textId="77777777" w:rsidR="004B7B47" w:rsidRPr="0026779F" w:rsidRDefault="004B7B47" w:rsidP="004B7B47">
      <w:pPr>
        <w:rPr>
          <w:sz w:val="22"/>
          <w:szCs w:val="22"/>
          <w:u w:val="single"/>
        </w:rPr>
      </w:pPr>
    </w:p>
    <w:p w14:paraId="752F85C1" w14:textId="77777777" w:rsidR="004B7B47" w:rsidRPr="0026779F" w:rsidRDefault="004B7B47" w:rsidP="004B7B47">
      <w:pPr>
        <w:rPr>
          <w:sz w:val="22"/>
          <w:szCs w:val="22"/>
        </w:rPr>
      </w:pPr>
      <w:bookmarkStart w:id="43" w:name="OLE_LINK1"/>
      <w:bookmarkStart w:id="44" w:name="OLE_LINK2"/>
      <w:r w:rsidRPr="0026779F">
        <w:rPr>
          <w:sz w:val="22"/>
          <w:szCs w:val="22"/>
          <w:u w:val="single"/>
        </w:rPr>
        <w:t>Milteliai</w:t>
      </w:r>
    </w:p>
    <w:p w14:paraId="3B2B299C" w14:textId="77777777" w:rsidR="004B7B47" w:rsidRPr="0026779F" w:rsidRDefault="004B7B47" w:rsidP="004B7B47">
      <w:pPr>
        <w:rPr>
          <w:sz w:val="22"/>
          <w:szCs w:val="22"/>
        </w:rPr>
      </w:pPr>
      <w:r w:rsidRPr="0026779F">
        <w:rPr>
          <w:sz w:val="22"/>
          <w:szCs w:val="22"/>
        </w:rPr>
        <w:t xml:space="preserve">Žmogaus </w:t>
      </w:r>
      <w:proofErr w:type="spellStart"/>
      <w:r w:rsidRPr="0026779F">
        <w:rPr>
          <w:sz w:val="22"/>
          <w:szCs w:val="22"/>
        </w:rPr>
        <w:t>albuminas</w:t>
      </w:r>
      <w:proofErr w:type="spellEnd"/>
    </w:p>
    <w:p w14:paraId="01E8201D" w14:textId="77777777" w:rsidR="004B7B47" w:rsidRPr="0026779F" w:rsidRDefault="004B7B47" w:rsidP="004B7B47">
      <w:pPr>
        <w:rPr>
          <w:sz w:val="22"/>
          <w:szCs w:val="22"/>
        </w:rPr>
      </w:pPr>
      <w:r w:rsidRPr="0026779F">
        <w:rPr>
          <w:sz w:val="22"/>
          <w:szCs w:val="22"/>
        </w:rPr>
        <w:t>Natrio chloridas</w:t>
      </w:r>
    </w:p>
    <w:p w14:paraId="4124B53A" w14:textId="77777777" w:rsidR="004B7B47" w:rsidRPr="0026779F" w:rsidRDefault="004B7B47" w:rsidP="004B7B47">
      <w:pPr>
        <w:rPr>
          <w:sz w:val="22"/>
          <w:szCs w:val="22"/>
        </w:rPr>
      </w:pPr>
      <w:proofErr w:type="spellStart"/>
      <w:r w:rsidRPr="0026779F">
        <w:rPr>
          <w:sz w:val="22"/>
          <w:szCs w:val="22"/>
        </w:rPr>
        <w:t>Histidinas</w:t>
      </w:r>
      <w:proofErr w:type="spellEnd"/>
    </w:p>
    <w:p w14:paraId="384950DC" w14:textId="77777777" w:rsidR="004B7B47" w:rsidRPr="0026779F" w:rsidRDefault="004B7B47" w:rsidP="004B7B47">
      <w:pPr>
        <w:rPr>
          <w:sz w:val="22"/>
          <w:szCs w:val="22"/>
        </w:rPr>
      </w:pPr>
      <w:proofErr w:type="spellStart"/>
      <w:r w:rsidRPr="0026779F">
        <w:rPr>
          <w:sz w:val="22"/>
          <w:szCs w:val="22"/>
        </w:rPr>
        <w:t>Makrogolis</w:t>
      </w:r>
      <w:proofErr w:type="spellEnd"/>
      <w:r w:rsidRPr="0026779F">
        <w:rPr>
          <w:sz w:val="22"/>
          <w:szCs w:val="22"/>
        </w:rPr>
        <w:t xml:space="preserve"> 3350 </w:t>
      </w:r>
    </w:p>
    <w:p w14:paraId="6FAFC9C8" w14:textId="77777777" w:rsidR="004B7B47" w:rsidRPr="0026779F" w:rsidRDefault="004B7B47" w:rsidP="004B7B47">
      <w:pPr>
        <w:rPr>
          <w:sz w:val="22"/>
          <w:szCs w:val="22"/>
        </w:rPr>
      </w:pPr>
      <w:r w:rsidRPr="0026779F">
        <w:rPr>
          <w:sz w:val="22"/>
          <w:szCs w:val="22"/>
        </w:rPr>
        <w:t xml:space="preserve">Kalcio chloridas </w:t>
      </w:r>
      <w:proofErr w:type="spellStart"/>
      <w:r w:rsidRPr="0026779F">
        <w:rPr>
          <w:sz w:val="22"/>
          <w:szCs w:val="22"/>
        </w:rPr>
        <w:t>dihidratas</w:t>
      </w:r>
      <w:proofErr w:type="spellEnd"/>
    </w:p>
    <w:p w14:paraId="45DCF0E5" w14:textId="77777777" w:rsidR="004B7B47" w:rsidRPr="007140A3" w:rsidRDefault="004B7B47" w:rsidP="004B7B47">
      <w:pPr>
        <w:rPr>
          <w:sz w:val="22"/>
          <w:szCs w:val="22"/>
        </w:rPr>
      </w:pPr>
      <w:r w:rsidRPr="007140A3">
        <w:rPr>
          <w:sz w:val="22"/>
          <w:szCs w:val="22"/>
        </w:rPr>
        <w:t>Vandenilio chlorido rūgštis (pH reguliuoti)</w:t>
      </w:r>
      <w:r w:rsidRPr="007140A3">
        <w:rPr>
          <w:sz w:val="22"/>
          <w:szCs w:val="22"/>
        </w:rPr>
        <w:br/>
      </w:r>
      <w:r w:rsidRPr="007140A3">
        <w:rPr>
          <w:rStyle w:val="shorttext"/>
          <w:sz w:val="22"/>
          <w:szCs w:val="22"/>
        </w:rPr>
        <w:t xml:space="preserve">Natrio </w:t>
      </w:r>
      <w:proofErr w:type="spellStart"/>
      <w:r w:rsidRPr="007140A3">
        <w:rPr>
          <w:rStyle w:val="shorttext"/>
          <w:sz w:val="22"/>
          <w:szCs w:val="22"/>
        </w:rPr>
        <w:t>hidroksidas</w:t>
      </w:r>
      <w:proofErr w:type="spellEnd"/>
      <w:r w:rsidRPr="007140A3">
        <w:rPr>
          <w:sz w:val="22"/>
          <w:szCs w:val="22"/>
        </w:rPr>
        <w:t xml:space="preserve"> (pH reguliuoti)</w:t>
      </w:r>
    </w:p>
    <w:p w14:paraId="4812691E" w14:textId="77777777" w:rsidR="004B7B47" w:rsidRPr="0026779F" w:rsidRDefault="004B7B47" w:rsidP="004B7B47">
      <w:pPr>
        <w:rPr>
          <w:sz w:val="22"/>
          <w:szCs w:val="22"/>
        </w:rPr>
      </w:pPr>
    </w:p>
    <w:p w14:paraId="05577B45" w14:textId="77777777" w:rsidR="004B7B47" w:rsidRPr="0026779F" w:rsidRDefault="004B7B47" w:rsidP="004B7B47">
      <w:pPr>
        <w:rPr>
          <w:sz w:val="22"/>
          <w:szCs w:val="22"/>
        </w:rPr>
      </w:pPr>
      <w:r w:rsidRPr="0026779F">
        <w:rPr>
          <w:sz w:val="22"/>
          <w:szCs w:val="22"/>
          <w:u w:val="single"/>
        </w:rPr>
        <w:t>Tirpiklis</w:t>
      </w:r>
    </w:p>
    <w:p w14:paraId="0820B19A" w14:textId="77777777" w:rsidR="004B7B47" w:rsidRPr="0026779F" w:rsidRDefault="004B7B47" w:rsidP="004B7B47">
      <w:pPr>
        <w:rPr>
          <w:sz w:val="22"/>
          <w:szCs w:val="22"/>
        </w:rPr>
      </w:pPr>
      <w:r w:rsidRPr="0026779F">
        <w:rPr>
          <w:sz w:val="22"/>
          <w:szCs w:val="22"/>
        </w:rPr>
        <w:t>Injekcinis vanduo</w:t>
      </w:r>
    </w:p>
    <w:bookmarkEnd w:id="43"/>
    <w:bookmarkEnd w:id="44"/>
    <w:p w14:paraId="694A28E0" w14:textId="77777777" w:rsidR="004B7B47" w:rsidRPr="0026779F" w:rsidRDefault="004B7B47" w:rsidP="00F00D0B">
      <w:pPr>
        <w:pStyle w:val="BTEMEASMCA"/>
      </w:pPr>
    </w:p>
    <w:p w14:paraId="5D0F0199" w14:textId="1169B2F6" w:rsidR="004B7B47" w:rsidRPr="0026779F" w:rsidRDefault="004B7B47" w:rsidP="004B7B47">
      <w:pPr>
        <w:pStyle w:val="PI-2EMEASMCA"/>
      </w:pPr>
      <w:bookmarkStart w:id="45" w:name="_Toc129243117"/>
      <w:bookmarkStart w:id="46" w:name="_Toc129243242"/>
      <w:r w:rsidRPr="0026779F">
        <w:t>6.2</w:t>
      </w:r>
      <w:r w:rsidRPr="0026779F">
        <w:tab/>
        <w:t>Nesuderinamumas</w:t>
      </w:r>
      <w:bookmarkEnd w:id="45"/>
      <w:bookmarkEnd w:id="46"/>
    </w:p>
    <w:p w14:paraId="23BD3DD3" w14:textId="77777777" w:rsidR="004B7B47" w:rsidRPr="0026779F" w:rsidRDefault="004B7B47" w:rsidP="00F00D0B">
      <w:pPr>
        <w:pStyle w:val="BTEMEASMCA"/>
      </w:pPr>
    </w:p>
    <w:p w14:paraId="2DF98911" w14:textId="77777777" w:rsidR="004B7B47" w:rsidRPr="00270994" w:rsidRDefault="004B7B47" w:rsidP="004B7B47">
      <w:pPr>
        <w:rPr>
          <w:sz w:val="22"/>
          <w:szCs w:val="22"/>
        </w:rPr>
      </w:pPr>
      <w:r w:rsidRPr="00270994">
        <w:rPr>
          <w:sz w:val="22"/>
          <w:szCs w:val="22"/>
        </w:rPr>
        <w:t>Suderinamumo tyrimų neatlikta, todėl šio vaistinio preparato maišyti su kitais negalima.</w:t>
      </w:r>
    </w:p>
    <w:p w14:paraId="590C1A9B" w14:textId="77777777" w:rsidR="004B7B47" w:rsidRPr="0026779F" w:rsidRDefault="004B7B47" w:rsidP="004B7B47">
      <w:pPr>
        <w:rPr>
          <w:sz w:val="22"/>
          <w:szCs w:val="22"/>
        </w:rPr>
      </w:pPr>
    </w:p>
    <w:p w14:paraId="40658673" w14:textId="77777777" w:rsidR="004B7B47" w:rsidRPr="0026779F" w:rsidRDefault="004B7B47" w:rsidP="004B7B47">
      <w:pPr>
        <w:rPr>
          <w:sz w:val="22"/>
          <w:szCs w:val="22"/>
        </w:rPr>
      </w:pPr>
      <w:r w:rsidRPr="0026779F">
        <w:rPr>
          <w:sz w:val="22"/>
          <w:szCs w:val="22"/>
        </w:rPr>
        <w:t xml:space="preserve">Infuzijai būtina naudoti tik pridedamą infuzinį rinkinį, nes vartojant kai kurias kitas infuzines sistemas, kurių vidiniai paviršiai gali </w:t>
      </w:r>
      <w:proofErr w:type="spellStart"/>
      <w:r w:rsidRPr="0026779F">
        <w:rPr>
          <w:sz w:val="22"/>
          <w:szCs w:val="22"/>
        </w:rPr>
        <w:t>adsorbuoti</w:t>
      </w:r>
      <w:proofErr w:type="spellEnd"/>
      <w:r w:rsidRPr="0026779F">
        <w:rPr>
          <w:sz w:val="22"/>
          <w:szCs w:val="22"/>
        </w:rPr>
        <w:t xml:space="preserve"> žmogaus VIII </w:t>
      </w:r>
      <w:proofErr w:type="spellStart"/>
      <w:r w:rsidRPr="0026779F">
        <w:rPr>
          <w:sz w:val="22"/>
          <w:szCs w:val="22"/>
        </w:rPr>
        <w:t>koaguliacijos</w:t>
      </w:r>
      <w:proofErr w:type="spellEnd"/>
      <w:r w:rsidRPr="0026779F">
        <w:rPr>
          <w:sz w:val="22"/>
          <w:szCs w:val="22"/>
        </w:rPr>
        <w:t xml:space="preserve"> faktorių, gydymas gali neturėti poveikio. </w:t>
      </w:r>
    </w:p>
    <w:p w14:paraId="11E3B0F6" w14:textId="77777777" w:rsidR="004B7B47" w:rsidRPr="0026779F" w:rsidRDefault="004B7B47" w:rsidP="00F00D0B">
      <w:pPr>
        <w:pStyle w:val="BTEMEASMCA"/>
      </w:pPr>
    </w:p>
    <w:p w14:paraId="67089645" w14:textId="57E78E8F" w:rsidR="004B7B47" w:rsidRPr="0026779F" w:rsidRDefault="004B7B47" w:rsidP="004B7B47">
      <w:pPr>
        <w:pStyle w:val="PI-2EMEASMCA"/>
      </w:pPr>
      <w:bookmarkStart w:id="47" w:name="_Toc129243118"/>
      <w:bookmarkStart w:id="48" w:name="_Toc129243243"/>
      <w:r w:rsidRPr="0026779F">
        <w:t>6.3</w:t>
      </w:r>
      <w:r w:rsidRPr="0026779F">
        <w:tab/>
        <w:t>Tinkamumo laikas</w:t>
      </w:r>
      <w:bookmarkEnd w:id="47"/>
      <w:bookmarkEnd w:id="48"/>
    </w:p>
    <w:p w14:paraId="4F79CB27" w14:textId="77777777" w:rsidR="004B7B47" w:rsidRPr="0026779F" w:rsidRDefault="004B7B47" w:rsidP="00F00D0B">
      <w:pPr>
        <w:pStyle w:val="BTEMEASMCA"/>
      </w:pPr>
    </w:p>
    <w:p w14:paraId="0E737B33" w14:textId="77777777" w:rsidR="004B7B47" w:rsidRPr="0026779F" w:rsidRDefault="004B7B47" w:rsidP="004B7B47">
      <w:pPr>
        <w:rPr>
          <w:sz w:val="22"/>
          <w:szCs w:val="22"/>
        </w:rPr>
      </w:pPr>
      <w:r>
        <w:rPr>
          <w:sz w:val="22"/>
          <w:szCs w:val="22"/>
        </w:rPr>
        <w:t>3</w:t>
      </w:r>
      <w:r w:rsidRPr="0026779F">
        <w:rPr>
          <w:sz w:val="22"/>
          <w:szCs w:val="22"/>
        </w:rPr>
        <w:t xml:space="preserve"> metai.</w:t>
      </w:r>
    </w:p>
    <w:p w14:paraId="7F4A19CE" w14:textId="77777777" w:rsidR="004B7B47" w:rsidRPr="0026779F" w:rsidRDefault="004B7B47" w:rsidP="004B7B47">
      <w:pPr>
        <w:rPr>
          <w:sz w:val="22"/>
          <w:szCs w:val="22"/>
        </w:rPr>
      </w:pPr>
      <w:r w:rsidRPr="0026779F">
        <w:rPr>
          <w:sz w:val="22"/>
          <w:szCs w:val="22"/>
        </w:rPr>
        <w:t xml:space="preserve">Paruošto </w:t>
      </w:r>
      <w:proofErr w:type="spellStart"/>
      <w:r w:rsidRPr="0026779F">
        <w:rPr>
          <w:bCs/>
          <w:sz w:val="22"/>
          <w:szCs w:val="22"/>
        </w:rPr>
        <w:t>Recombinate</w:t>
      </w:r>
      <w:proofErr w:type="spellEnd"/>
      <w:r w:rsidRPr="0026779F">
        <w:rPr>
          <w:bCs/>
          <w:sz w:val="22"/>
          <w:szCs w:val="22"/>
        </w:rPr>
        <w:t xml:space="preserve"> tirpalo negalima šaldyti, jį</w:t>
      </w:r>
      <w:r w:rsidRPr="0026779F">
        <w:rPr>
          <w:sz w:val="22"/>
          <w:szCs w:val="22"/>
        </w:rPr>
        <w:t xml:space="preserve"> būtina suvartoti per tris valandas. </w:t>
      </w:r>
    </w:p>
    <w:p w14:paraId="58CD0293" w14:textId="77777777" w:rsidR="004B7B47" w:rsidRPr="0026779F" w:rsidRDefault="004B7B47" w:rsidP="00F00D0B">
      <w:pPr>
        <w:pStyle w:val="BTEMEASMCA"/>
      </w:pPr>
    </w:p>
    <w:p w14:paraId="4BE89C4A" w14:textId="339A362E" w:rsidR="004B7B47" w:rsidRPr="0026779F" w:rsidRDefault="004B7B47" w:rsidP="004B7B47">
      <w:pPr>
        <w:pStyle w:val="PI-2EMEASMCA"/>
      </w:pPr>
      <w:bookmarkStart w:id="49" w:name="_Toc129243119"/>
      <w:bookmarkStart w:id="50" w:name="_Toc129243244"/>
      <w:r w:rsidRPr="0026779F">
        <w:t>6.4</w:t>
      </w:r>
      <w:r w:rsidRPr="0026779F">
        <w:tab/>
        <w:t>Specialios laikymo sąlygos</w:t>
      </w:r>
      <w:bookmarkEnd w:id="49"/>
      <w:bookmarkEnd w:id="50"/>
    </w:p>
    <w:p w14:paraId="35C0A963" w14:textId="77777777" w:rsidR="004B7B47" w:rsidRPr="0026779F" w:rsidRDefault="004B7B47" w:rsidP="00ED3637">
      <w:pPr>
        <w:keepNext/>
        <w:keepLines/>
        <w:rPr>
          <w:sz w:val="22"/>
          <w:szCs w:val="22"/>
        </w:rPr>
      </w:pPr>
    </w:p>
    <w:p w14:paraId="3B2F0106" w14:textId="77777777" w:rsidR="004B7B47" w:rsidRPr="0026779F" w:rsidRDefault="004B7B47" w:rsidP="004B7B47">
      <w:pPr>
        <w:rPr>
          <w:sz w:val="22"/>
          <w:szCs w:val="22"/>
        </w:rPr>
      </w:pPr>
      <w:r w:rsidRPr="0026779F">
        <w:rPr>
          <w:sz w:val="22"/>
          <w:szCs w:val="22"/>
        </w:rPr>
        <w:t>Laikyti šaldytuve (2</w:t>
      </w:r>
      <w:r>
        <w:rPr>
          <w:sz w:val="22"/>
          <w:szCs w:val="22"/>
        </w:rPr>
        <w:t> </w:t>
      </w:r>
      <w:r w:rsidRPr="0026779F">
        <w:rPr>
          <w:sz w:val="22"/>
          <w:szCs w:val="22"/>
        </w:rPr>
        <w:t>°C – 8</w:t>
      </w:r>
      <w:r>
        <w:rPr>
          <w:sz w:val="22"/>
          <w:szCs w:val="22"/>
        </w:rPr>
        <w:t> </w:t>
      </w:r>
      <w:r w:rsidRPr="0026779F">
        <w:rPr>
          <w:sz w:val="22"/>
          <w:szCs w:val="22"/>
        </w:rPr>
        <w:t>°C).</w:t>
      </w:r>
    </w:p>
    <w:p w14:paraId="154716A7" w14:textId="77777777" w:rsidR="004B7B47" w:rsidRPr="0026779F" w:rsidRDefault="004B7B47" w:rsidP="004B7B47">
      <w:pPr>
        <w:rPr>
          <w:sz w:val="22"/>
          <w:szCs w:val="22"/>
        </w:rPr>
      </w:pPr>
      <w:r w:rsidRPr="0026779F">
        <w:rPr>
          <w:sz w:val="22"/>
          <w:szCs w:val="22"/>
        </w:rPr>
        <w:t>Negalima užšaldyti.</w:t>
      </w:r>
    </w:p>
    <w:p w14:paraId="633CC57B" w14:textId="77777777" w:rsidR="004B7B47" w:rsidRPr="0026779F" w:rsidRDefault="004B7B47" w:rsidP="004B7B47">
      <w:pPr>
        <w:rPr>
          <w:sz w:val="22"/>
          <w:szCs w:val="22"/>
        </w:rPr>
      </w:pPr>
      <w:r>
        <w:rPr>
          <w:sz w:val="22"/>
          <w:szCs w:val="22"/>
        </w:rPr>
        <w:t>Flakon</w:t>
      </w:r>
      <w:r w:rsidRPr="0026779F">
        <w:rPr>
          <w:sz w:val="22"/>
          <w:szCs w:val="22"/>
        </w:rPr>
        <w:t xml:space="preserve">ą laikyti išorinėje dėžutėje, kad </w:t>
      </w:r>
      <w:r>
        <w:rPr>
          <w:sz w:val="22"/>
          <w:szCs w:val="22"/>
        </w:rPr>
        <w:t xml:space="preserve">vaistinis </w:t>
      </w:r>
      <w:r w:rsidRPr="0026779F">
        <w:rPr>
          <w:sz w:val="22"/>
          <w:szCs w:val="22"/>
        </w:rPr>
        <w:t xml:space="preserve">preparatas būtų apsaugotas nuo šviesos. </w:t>
      </w:r>
    </w:p>
    <w:p w14:paraId="2D70DE18" w14:textId="77777777" w:rsidR="004B7B47" w:rsidRPr="0026779F" w:rsidRDefault="004B7B47" w:rsidP="004B7B47">
      <w:pPr>
        <w:rPr>
          <w:sz w:val="22"/>
          <w:szCs w:val="22"/>
        </w:rPr>
      </w:pPr>
      <w:r w:rsidRPr="0026779F">
        <w:rPr>
          <w:sz w:val="22"/>
          <w:szCs w:val="22"/>
        </w:rPr>
        <w:t xml:space="preserve">Kol tinkamumo vartoti laikas nepasibaigęs, </w:t>
      </w:r>
      <w:r>
        <w:rPr>
          <w:sz w:val="22"/>
          <w:szCs w:val="22"/>
        </w:rPr>
        <w:t xml:space="preserve">vaistinį </w:t>
      </w:r>
      <w:r w:rsidRPr="0026779F">
        <w:rPr>
          <w:sz w:val="22"/>
          <w:szCs w:val="22"/>
        </w:rPr>
        <w:t>preparatą galima laikyti 15</w:t>
      </w:r>
      <w:r>
        <w:rPr>
          <w:sz w:val="22"/>
          <w:szCs w:val="22"/>
        </w:rPr>
        <w:t> </w:t>
      </w:r>
      <w:r w:rsidRPr="0026779F">
        <w:rPr>
          <w:sz w:val="22"/>
          <w:szCs w:val="22"/>
        </w:rPr>
        <w:t>°C – 25</w:t>
      </w:r>
      <w:r>
        <w:rPr>
          <w:sz w:val="22"/>
          <w:szCs w:val="22"/>
        </w:rPr>
        <w:t> </w:t>
      </w:r>
      <w:r w:rsidRPr="0026779F">
        <w:rPr>
          <w:sz w:val="22"/>
          <w:szCs w:val="22"/>
        </w:rPr>
        <w:t>°C temperatūroje 6 mėnesius iki suvartojimo.</w:t>
      </w:r>
    </w:p>
    <w:p w14:paraId="5E051376" w14:textId="77777777" w:rsidR="004B7B47" w:rsidRPr="0026779F" w:rsidRDefault="004B7B47" w:rsidP="004B7B47">
      <w:pPr>
        <w:rPr>
          <w:sz w:val="22"/>
          <w:szCs w:val="22"/>
        </w:rPr>
      </w:pPr>
      <w:r w:rsidRPr="0026779F">
        <w:rPr>
          <w:sz w:val="22"/>
          <w:szCs w:val="22"/>
        </w:rPr>
        <w:t>Pakartotinai negalima šaldyti, jei buvo laikoma 15</w:t>
      </w:r>
      <w:r>
        <w:rPr>
          <w:sz w:val="22"/>
          <w:szCs w:val="22"/>
        </w:rPr>
        <w:t> </w:t>
      </w:r>
      <w:r w:rsidRPr="0026779F">
        <w:rPr>
          <w:sz w:val="22"/>
          <w:szCs w:val="22"/>
        </w:rPr>
        <w:t>°C – 25</w:t>
      </w:r>
      <w:r>
        <w:rPr>
          <w:sz w:val="22"/>
          <w:szCs w:val="22"/>
        </w:rPr>
        <w:t> </w:t>
      </w:r>
      <w:r w:rsidRPr="0026779F">
        <w:rPr>
          <w:sz w:val="22"/>
          <w:szCs w:val="22"/>
        </w:rPr>
        <w:t>°C temperatūroje.</w:t>
      </w:r>
    </w:p>
    <w:p w14:paraId="03C8806B" w14:textId="77777777" w:rsidR="004B7B47" w:rsidRPr="0026779F" w:rsidRDefault="004B7B47" w:rsidP="004B7B47">
      <w:pPr>
        <w:rPr>
          <w:sz w:val="22"/>
          <w:szCs w:val="22"/>
        </w:rPr>
      </w:pPr>
      <w:r w:rsidRPr="0026779F">
        <w:rPr>
          <w:sz w:val="22"/>
          <w:szCs w:val="22"/>
        </w:rPr>
        <w:t xml:space="preserve">Paruošto vaistinio preparato laikymo sąlygos </w:t>
      </w:r>
      <w:r>
        <w:rPr>
          <w:sz w:val="22"/>
          <w:szCs w:val="22"/>
        </w:rPr>
        <w:t>pateikiamos</w:t>
      </w:r>
      <w:r w:rsidRPr="0026779F">
        <w:rPr>
          <w:sz w:val="22"/>
          <w:szCs w:val="22"/>
        </w:rPr>
        <w:t xml:space="preserve"> 6.3 skyriuje</w:t>
      </w:r>
      <w:r>
        <w:rPr>
          <w:sz w:val="22"/>
          <w:szCs w:val="22"/>
        </w:rPr>
        <w:t>.</w:t>
      </w:r>
    </w:p>
    <w:p w14:paraId="3DF34796" w14:textId="77777777" w:rsidR="004B7B47" w:rsidRPr="0026779F" w:rsidRDefault="004B7B47" w:rsidP="00F00D0B">
      <w:pPr>
        <w:pStyle w:val="BTEMEASMCA"/>
      </w:pPr>
    </w:p>
    <w:p w14:paraId="390E209B" w14:textId="64EB8786" w:rsidR="004B7B47" w:rsidRPr="0026779F" w:rsidRDefault="004B7B47" w:rsidP="004B7B47">
      <w:pPr>
        <w:pStyle w:val="PI-2EMEASMCA"/>
      </w:pPr>
      <w:bookmarkStart w:id="51" w:name="_Toc129243120"/>
      <w:bookmarkStart w:id="52" w:name="_Toc129243245"/>
      <w:r w:rsidRPr="0026779F">
        <w:t>6.5</w:t>
      </w:r>
      <w:r w:rsidRPr="0026779F">
        <w:tab/>
      </w:r>
      <w:proofErr w:type="spellStart"/>
      <w:r w:rsidRPr="00E35E23">
        <w:t>Talpykl</w:t>
      </w:r>
      <w:r>
        <w:t>ės</w:t>
      </w:r>
      <w:proofErr w:type="spellEnd"/>
      <w:r>
        <w:t xml:space="preserve"> pobūdis</w:t>
      </w:r>
      <w:r w:rsidRPr="0026779F">
        <w:t xml:space="preserve"> ir jos turinys</w:t>
      </w:r>
      <w:bookmarkEnd w:id="51"/>
      <w:bookmarkEnd w:id="52"/>
    </w:p>
    <w:p w14:paraId="6E05AF5A" w14:textId="77777777" w:rsidR="004B7B47" w:rsidRPr="0026779F" w:rsidRDefault="004B7B47" w:rsidP="00F00D0B">
      <w:pPr>
        <w:pStyle w:val="BTEMEASMCA"/>
      </w:pPr>
    </w:p>
    <w:p w14:paraId="6B24EFC0" w14:textId="77777777" w:rsidR="004B7B47" w:rsidRPr="0026779F" w:rsidRDefault="004B7B47" w:rsidP="004B7B47">
      <w:pPr>
        <w:rPr>
          <w:sz w:val="22"/>
          <w:szCs w:val="22"/>
        </w:rPr>
      </w:pPr>
      <w:r w:rsidRPr="0026779F">
        <w:rPr>
          <w:sz w:val="22"/>
          <w:szCs w:val="22"/>
        </w:rPr>
        <w:t xml:space="preserve">Kiekvienoje </w:t>
      </w:r>
      <w:proofErr w:type="spellStart"/>
      <w:r w:rsidRPr="0026779F">
        <w:rPr>
          <w:bCs/>
          <w:sz w:val="22"/>
          <w:szCs w:val="22"/>
        </w:rPr>
        <w:t>Recombinate</w:t>
      </w:r>
      <w:proofErr w:type="spellEnd"/>
      <w:r w:rsidRPr="0026779F">
        <w:rPr>
          <w:bCs/>
          <w:sz w:val="22"/>
          <w:szCs w:val="22"/>
        </w:rPr>
        <w:t xml:space="preserve"> </w:t>
      </w:r>
      <w:r w:rsidRPr="0026779F">
        <w:rPr>
          <w:sz w:val="22"/>
          <w:szCs w:val="22"/>
        </w:rPr>
        <w:t>pakuotėje yra</w:t>
      </w:r>
      <w:r w:rsidRPr="0026779F">
        <w:rPr>
          <w:b/>
          <w:bCs/>
          <w:sz w:val="22"/>
          <w:szCs w:val="22"/>
        </w:rPr>
        <w:t xml:space="preserve">: </w:t>
      </w:r>
      <w:r>
        <w:rPr>
          <w:bCs/>
          <w:sz w:val="22"/>
          <w:szCs w:val="22"/>
        </w:rPr>
        <w:t>flakon</w:t>
      </w:r>
      <w:r w:rsidRPr="0026779F">
        <w:rPr>
          <w:bCs/>
          <w:sz w:val="22"/>
          <w:szCs w:val="22"/>
        </w:rPr>
        <w:t>as su milteliais,</w:t>
      </w:r>
      <w:r w:rsidRPr="001851C2">
        <w:rPr>
          <w:bCs/>
          <w:sz w:val="22"/>
          <w:szCs w:val="22"/>
        </w:rPr>
        <w:t xml:space="preserve"> </w:t>
      </w:r>
      <w:r>
        <w:rPr>
          <w:bCs/>
          <w:sz w:val="22"/>
          <w:szCs w:val="22"/>
        </w:rPr>
        <w:t>5 </w:t>
      </w:r>
      <w:r w:rsidRPr="0026779F">
        <w:rPr>
          <w:bCs/>
          <w:sz w:val="22"/>
          <w:szCs w:val="22"/>
        </w:rPr>
        <w:t xml:space="preserve">ml tirpiklio </w:t>
      </w:r>
      <w:r>
        <w:rPr>
          <w:bCs/>
          <w:sz w:val="22"/>
          <w:szCs w:val="22"/>
        </w:rPr>
        <w:t>flakon</w:t>
      </w:r>
      <w:r w:rsidRPr="0026779F">
        <w:rPr>
          <w:bCs/>
          <w:sz w:val="22"/>
          <w:szCs w:val="22"/>
        </w:rPr>
        <w:t>as</w:t>
      </w:r>
      <w:r w:rsidRPr="0026779F">
        <w:rPr>
          <w:b/>
          <w:bCs/>
          <w:sz w:val="22"/>
          <w:szCs w:val="22"/>
        </w:rPr>
        <w:t xml:space="preserve"> </w:t>
      </w:r>
      <w:r w:rsidRPr="0026779F">
        <w:rPr>
          <w:bCs/>
          <w:sz w:val="22"/>
          <w:szCs w:val="22"/>
        </w:rPr>
        <w:t xml:space="preserve">(abu </w:t>
      </w:r>
      <w:r>
        <w:rPr>
          <w:bCs/>
          <w:sz w:val="22"/>
          <w:szCs w:val="22"/>
        </w:rPr>
        <w:t>flakon</w:t>
      </w:r>
      <w:r w:rsidRPr="0026779F">
        <w:rPr>
          <w:bCs/>
          <w:sz w:val="22"/>
          <w:szCs w:val="22"/>
        </w:rPr>
        <w:t>ai I tipo stiklo su guminiais kamš</w:t>
      </w:r>
      <w:r>
        <w:rPr>
          <w:bCs/>
          <w:sz w:val="22"/>
          <w:szCs w:val="22"/>
        </w:rPr>
        <w:t>č</w:t>
      </w:r>
      <w:r w:rsidRPr="0026779F">
        <w:rPr>
          <w:bCs/>
          <w:sz w:val="22"/>
          <w:szCs w:val="22"/>
        </w:rPr>
        <w:t>iais), prietaisas tirpinimui (BAXJECT II), vienas sterilus plast</w:t>
      </w:r>
      <w:r>
        <w:rPr>
          <w:bCs/>
          <w:sz w:val="22"/>
          <w:szCs w:val="22"/>
        </w:rPr>
        <w:t>ikinis</w:t>
      </w:r>
      <w:r w:rsidRPr="0026779F">
        <w:rPr>
          <w:bCs/>
          <w:sz w:val="22"/>
          <w:szCs w:val="22"/>
        </w:rPr>
        <w:t xml:space="preserve"> vienkartinis švirkštas, vienas sterilus mini infuzijos rinkinys, 2 </w:t>
      </w:r>
      <w:proofErr w:type="spellStart"/>
      <w:r w:rsidRPr="0026779F">
        <w:rPr>
          <w:bCs/>
          <w:sz w:val="22"/>
          <w:szCs w:val="22"/>
        </w:rPr>
        <w:t>spirituoti</w:t>
      </w:r>
      <w:proofErr w:type="spellEnd"/>
      <w:r w:rsidRPr="0026779F">
        <w:rPr>
          <w:bCs/>
          <w:sz w:val="22"/>
          <w:szCs w:val="22"/>
        </w:rPr>
        <w:t xml:space="preserve"> tamponai ir 2 pleistrai.</w:t>
      </w:r>
    </w:p>
    <w:p w14:paraId="030E93DC" w14:textId="77777777" w:rsidR="004B7B47" w:rsidRPr="0026779F" w:rsidRDefault="004B7B47" w:rsidP="004B7B47">
      <w:pPr>
        <w:rPr>
          <w:sz w:val="22"/>
          <w:szCs w:val="22"/>
        </w:rPr>
      </w:pPr>
      <w:r w:rsidRPr="0026779F">
        <w:rPr>
          <w:sz w:val="22"/>
          <w:szCs w:val="22"/>
        </w:rPr>
        <w:t xml:space="preserve">Vietoje BAXJECT II pakuotėje gali būti tirpinimo prietaisas, sudarytas iš sterilios dviejų galų adatos (skirtos suleisti tirpiklį į </w:t>
      </w:r>
      <w:proofErr w:type="spellStart"/>
      <w:r w:rsidRPr="0026779F">
        <w:rPr>
          <w:sz w:val="22"/>
          <w:szCs w:val="22"/>
        </w:rPr>
        <w:t>Recombinate</w:t>
      </w:r>
      <w:proofErr w:type="spellEnd"/>
      <w:r w:rsidRPr="0026779F">
        <w:rPr>
          <w:sz w:val="22"/>
          <w:szCs w:val="22"/>
        </w:rPr>
        <w:t xml:space="preserve"> miltelių </w:t>
      </w:r>
      <w:r>
        <w:rPr>
          <w:sz w:val="22"/>
          <w:szCs w:val="22"/>
        </w:rPr>
        <w:t>flakon</w:t>
      </w:r>
      <w:r w:rsidRPr="0026779F">
        <w:rPr>
          <w:sz w:val="22"/>
          <w:szCs w:val="22"/>
        </w:rPr>
        <w:t>ą) ir viena sterili filtravimo adata (skirta įtraukti paruoštą tirpalą į švirkštą).</w:t>
      </w:r>
    </w:p>
    <w:p w14:paraId="614B232E" w14:textId="77777777" w:rsidR="004B7B47" w:rsidRPr="0026779F" w:rsidRDefault="004B7B47" w:rsidP="004B7B47">
      <w:pPr>
        <w:rPr>
          <w:sz w:val="22"/>
          <w:szCs w:val="22"/>
        </w:rPr>
      </w:pPr>
    </w:p>
    <w:p w14:paraId="1A9187C3" w14:textId="77777777" w:rsidR="004B7B47" w:rsidRPr="0026779F" w:rsidRDefault="004B7B47" w:rsidP="004B7B47">
      <w:pPr>
        <w:rPr>
          <w:sz w:val="22"/>
          <w:szCs w:val="22"/>
        </w:rPr>
      </w:pPr>
      <w:r w:rsidRPr="0026779F">
        <w:rPr>
          <w:sz w:val="22"/>
          <w:szCs w:val="22"/>
        </w:rPr>
        <w:t>Pakuotėje yra vienas rinkinys.</w:t>
      </w:r>
    </w:p>
    <w:p w14:paraId="5C120B78" w14:textId="77777777" w:rsidR="004B7B47" w:rsidRPr="0026779F" w:rsidRDefault="004B7B47" w:rsidP="00F00D0B">
      <w:pPr>
        <w:pStyle w:val="BTEMEASMCA"/>
      </w:pPr>
    </w:p>
    <w:p w14:paraId="3B4EED4F" w14:textId="04596323" w:rsidR="004B7B47" w:rsidRPr="0026779F" w:rsidRDefault="004B7B47" w:rsidP="004B7B47">
      <w:pPr>
        <w:pStyle w:val="PI-2EMEASMCA"/>
      </w:pPr>
      <w:bookmarkStart w:id="53" w:name="_Toc129243121"/>
      <w:bookmarkStart w:id="54" w:name="_Toc129243246"/>
      <w:r w:rsidRPr="0026779F">
        <w:t>6.6</w:t>
      </w:r>
      <w:r w:rsidRPr="0026779F">
        <w:tab/>
        <w:t>Specialūs reikalavimai atliekoms tvarkyti</w:t>
      </w:r>
      <w:bookmarkEnd w:id="53"/>
      <w:bookmarkEnd w:id="54"/>
      <w:r w:rsidRPr="0026779F">
        <w:t xml:space="preserve"> ir vaistiniam preparatui ruošti</w:t>
      </w:r>
    </w:p>
    <w:p w14:paraId="5DF2CD0F" w14:textId="77777777" w:rsidR="004B7B47" w:rsidRPr="0026779F" w:rsidRDefault="004B7B47" w:rsidP="004B7B47">
      <w:pPr>
        <w:rPr>
          <w:sz w:val="22"/>
          <w:szCs w:val="22"/>
        </w:rPr>
      </w:pPr>
    </w:p>
    <w:p w14:paraId="46B19EBA" w14:textId="77777777" w:rsidR="004B7B47" w:rsidRPr="0026779F" w:rsidRDefault="004B7B47" w:rsidP="004B7B47">
      <w:pPr>
        <w:rPr>
          <w:sz w:val="22"/>
          <w:szCs w:val="22"/>
        </w:rPr>
      </w:pPr>
      <w:r w:rsidRPr="0026779F">
        <w:rPr>
          <w:sz w:val="22"/>
          <w:szCs w:val="22"/>
        </w:rPr>
        <w:lastRenderedPageBreak/>
        <w:t>Ištirpinus pridedamu steriliu injekciniu vandeniu, vaistinis preparatas suleidžiamas į veną. Tam reikia naudoti pridedamą vienkartinį plast</w:t>
      </w:r>
      <w:r>
        <w:rPr>
          <w:sz w:val="22"/>
          <w:szCs w:val="22"/>
        </w:rPr>
        <w:t>ikinį</w:t>
      </w:r>
      <w:r w:rsidRPr="0026779F">
        <w:rPr>
          <w:sz w:val="22"/>
          <w:szCs w:val="22"/>
        </w:rPr>
        <w:t xml:space="preserve"> švirkštą.</w:t>
      </w:r>
    </w:p>
    <w:p w14:paraId="27231D17" w14:textId="77777777" w:rsidR="004B7B47" w:rsidRPr="0026779F" w:rsidRDefault="004B7B47" w:rsidP="004B7B47">
      <w:pPr>
        <w:ind w:left="540" w:hanging="540"/>
        <w:rPr>
          <w:sz w:val="22"/>
          <w:szCs w:val="22"/>
        </w:rPr>
      </w:pPr>
      <w:r w:rsidRPr="0026779F">
        <w:rPr>
          <w:sz w:val="22"/>
          <w:szCs w:val="22"/>
        </w:rPr>
        <w:t>-</w:t>
      </w:r>
      <w:r w:rsidRPr="0026779F">
        <w:rPr>
          <w:sz w:val="22"/>
          <w:szCs w:val="22"/>
        </w:rPr>
        <w:tab/>
        <w:t>Paruoštą tirpalą būtina suvartoti per 3 valandas.</w:t>
      </w:r>
    </w:p>
    <w:p w14:paraId="091FB4D4" w14:textId="77777777" w:rsidR="004B7B47" w:rsidRPr="0026779F" w:rsidRDefault="004B7B47" w:rsidP="004B7B47">
      <w:pPr>
        <w:ind w:left="540" w:hanging="540"/>
        <w:rPr>
          <w:sz w:val="22"/>
          <w:szCs w:val="22"/>
        </w:rPr>
      </w:pPr>
      <w:r w:rsidRPr="0026779F">
        <w:rPr>
          <w:sz w:val="22"/>
          <w:szCs w:val="22"/>
        </w:rPr>
        <w:t>-</w:t>
      </w:r>
      <w:r w:rsidRPr="0026779F">
        <w:rPr>
          <w:sz w:val="22"/>
          <w:szCs w:val="22"/>
        </w:rPr>
        <w:tab/>
        <w:t>Paruošto tirpalo negalima šaldyti.</w:t>
      </w:r>
    </w:p>
    <w:p w14:paraId="2068E8B5" w14:textId="77777777" w:rsidR="004B7B47" w:rsidRPr="0026779F" w:rsidRDefault="004B7B47" w:rsidP="004B7B47">
      <w:pPr>
        <w:ind w:left="540" w:hanging="540"/>
        <w:rPr>
          <w:sz w:val="22"/>
          <w:szCs w:val="22"/>
        </w:rPr>
      </w:pPr>
      <w:r w:rsidRPr="0026779F">
        <w:rPr>
          <w:sz w:val="22"/>
          <w:szCs w:val="22"/>
        </w:rPr>
        <w:t>-</w:t>
      </w:r>
      <w:r w:rsidRPr="0026779F">
        <w:rPr>
          <w:sz w:val="22"/>
          <w:szCs w:val="22"/>
        </w:rPr>
        <w:tab/>
        <w:t>Nesuvartotą</w:t>
      </w:r>
      <w:r>
        <w:rPr>
          <w:sz w:val="22"/>
          <w:szCs w:val="22"/>
        </w:rPr>
        <w:t xml:space="preserve"> vaistinį </w:t>
      </w:r>
      <w:r w:rsidRPr="0026779F">
        <w:rPr>
          <w:sz w:val="22"/>
          <w:szCs w:val="22"/>
        </w:rPr>
        <w:t>preparatą ar atliekas reikia tvarkyti laikantis vietinių reikalavimų.</w:t>
      </w:r>
    </w:p>
    <w:p w14:paraId="73B42A5D" w14:textId="77777777" w:rsidR="004B7B47" w:rsidRPr="0026779F" w:rsidRDefault="004B7B47" w:rsidP="004B7B47">
      <w:pPr>
        <w:ind w:left="540" w:hanging="540"/>
        <w:rPr>
          <w:sz w:val="22"/>
          <w:szCs w:val="22"/>
        </w:rPr>
      </w:pPr>
      <w:r w:rsidRPr="0026779F">
        <w:rPr>
          <w:sz w:val="22"/>
          <w:szCs w:val="22"/>
        </w:rPr>
        <w:t>-</w:t>
      </w:r>
      <w:r w:rsidRPr="0026779F">
        <w:rPr>
          <w:sz w:val="22"/>
          <w:szCs w:val="22"/>
        </w:rPr>
        <w:tab/>
        <w:t>Tirpalas turi būti skaidrus ar šiek tiek opalinis. Nevartokite drumstų ar su nuosėdomis tirpalų. Prieš leidimą paruoštą tirpalą reikia apžiūrėti, ar nėra neištirpusių dalelių ir ar nepakitusi tirpalo spalva.</w:t>
      </w:r>
    </w:p>
    <w:p w14:paraId="61CA1DFB" w14:textId="77777777" w:rsidR="004B7B47" w:rsidRPr="0026779F" w:rsidRDefault="004B7B47" w:rsidP="004B7B47">
      <w:pPr>
        <w:ind w:left="540" w:hanging="540"/>
        <w:rPr>
          <w:sz w:val="22"/>
          <w:szCs w:val="22"/>
        </w:rPr>
      </w:pPr>
      <w:r w:rsidRPr="0026779F">
        <w:rPr>
          <w:sz w:val="22"/>
          <w:szCs w:val="22"/>
        </w:rPr>
        <w:t>-</w:t>
      </w:r>
      <w:r w:rsidRPr="0026779F">
        <w:rPr>
          <w:sz w:val="22"/>
          <w:szCs w:val="22"/>
        </w:rPr>
        <w:tab/>
        <w:t xml:space="preserve">Jeigu </w:t>
      </w:r>
      <w:r>
        <w:rPr>
          <w:sz w:val="22"/>
          <w:szCs w:val="22"/>
        </w:rPr>
        <w:t xml:space="preserve">vaistinio </w:t>
      </w:r>
      <w:r w:rsidRPr="0026779F">
        <w:rPr>
          <w:sz w:val="22"/>
          <w:szCs w:val="22"/>
        </w:rPr>
        <w:t>preparato sterilumo barjero sistema arba pakuotė pažeista, arba matomi kitokie sugadinimo požymiai, jo vartoti negalima.</w:t>
      </w:r>
    </w:p>
    <w:p w14:paraId="1DD024B7" w14:textId="77777777" w:rsidR="004B7B47" w:rsidRPr="0026779F" w:rsidRDefault="004B7B47" w:rsidP="00F00D0B">
      <w:pPr>
        <w:pStyle w:val="BTEMEASMCA"/>
      </w:pPr>
    </w:p>
    <w:tbl>
      <w:tblPr>
        <w:tblW w:w="0" w:type="auto"/>
        <w:tblLook w:val="01E0" w:firstRow="1" w:lastRow="1" w:firstColumn="1" w:lastColumn="1" w:noHBand="0" w:noVBand="0"/>
      </w:tblPr>
      <w:tblGrid>
        <w:gridCol w:w="4536"/>
        <w:gridCol w:w="4524"/>
      </w:tblGrid>
      <w:tr w:rsidR="004B7B47" w:rsidRPr="0026779F" w14:paraId="5CE349BA" w14:textId="77777777" w:rsidTr="001B0CAB">
        <w:trPr>
          <w:trHeight w:val="385"/>
        </w:trPr>
        <w:tc>
          <w:tcPr>
            <w:tcW w:w="9286" w:type="dxa"/>
            <w:gridSpan w:val="2"/>
            <w:tcBorders>
              <w:top w:val="single" w:sz="4" w:space="0" w:color="auto"/>
              <w:left w:val="single" w:sz="4" w:space="0" w:color="auto"/>
              <w:bottom w:val="single" w:sz="4" w:space="0" w:color="auto"/>
              <w:right w:val="single" w:sz="4" w:space="0" w:color="auto"/>
            </w:tcBorders>
          </w:tcPr>
          <w:p w14:paraId="551D3767" w14:textId="77777777" w:rsidR="004B7B47" w:rsidRPr="00A85395" w:rsidRDefault="004B7B47" w:rsidP="00ED3637">
            <w:pPr>
              <w:pStyle w:val="Antrat1"/>
              <w:spacing w:before="0" w:after="0"/>
              <w:jc w:val="center"/>
              <w:rPr>
                <w:rFonts w:ascii="Times New Roman" w:hAnsi="Times New Roman"/>
                <w:sz w:val="22"/>
                <w:szCs w:val="22"/>
                <w:lang w:eastAsia="en-US"/>
              </w:rPr>
            </w:pPr>
            <w:r w:rsidRPr="00A85395">
              <w:rPr>
                <w:rFonts w:ascii="Times New Roman" w:hAnsi="Times New Roman"/>
                <w:bCs w:val="0"/>
                <w:sz w:val="22"/>
                <w:szCs w:val="22"/>
                <w:lang w:eastAsia="en-US"/>
              </w:rPr>
              <w:t>IŠTIRPINIMAS: DIRBKITE ASEPTINĖMIS SĄLYGOMIS</w:t>
            </w:r>
          </w:p>
        </w:tc>
      </w:tr>
      <w:tr w:rsidR="004B7B47" w:rsidRPr="0026779F" w14:paraId="7F19FFB0" w14:textId="77777777" w:rsidTr="001B0CAB">
        <w:trPr>
          <w:trHeight w:val="351"/>
        </w:trPr>
        <w:tc>
          <w:tcPr>
            <w:tcW w:w="4643" w:type="dxa"/>
            <w:tcBorders>
              <w:top w:val="single" w:sz="4" w:space="0" w:color="auto"/>
              <w:left w:val="single" w:sz="4" w:space="0" w:color="auto"/>
              <w:bottom w:val="single" w:sz="4" w:space="0" w:color="auto"/>
              <w:right w:val="single" w:sz="4" w:space="0" w:color="auto"/>
            </w:tcBorders>
          </w:tcPr>
          <w:p w14:paraId="16904036" w14:textId="77777777" w:rsidR="004B7B47" w:rsidRPr="00A85395" w:rsidRDefault="004B7B47" w:rsidP="001B0CAB">
            <w:pPr>
              <w:pStyle w:val="Antrat1"/>
              <w:spacing w:before="0" w:after="0"/>
              <w:rPr>
                <w:rFonts w:ascii="Times New Roman" w:hAnsi="Times New Roman"/>
                <w:bCs w:val="0"/>
                <w:sz w:val="22"/>
                <w:szCs w:val="22"/>
                <w:lang w:eastAsia="en-US"/>
              </w:rPr>
            </w:pPr>
            <w:r w:rsidRPr="00A85395">
              <w:rPr>
                <w:rFonts w:ascii="Times New Roman" w:hAnsi="Times New Roman"/>
                <w:bCs w:val="0"/>
                <w:sz w:val="22"/>
                <w:szCs w:val="22"/>
                <w:lang w:eastAsia="en-US"/>
              </w:rPr>
              <w:t>Ištirpinimas naudojant BAXJECT II</w:t>
            </w:r>
          </w:p>
        </w:tc>
        <w:tc>
          <w:tcPr>
            <w:tcW w:w="4643" w:type="dxa"/>
            <w:tcBorders>
              <w:top w:val="single" w:sz="4" w:space="0" w:color="auto"/>
              <w:left w:val="single" w:sz="4" w:space="0" w:color="auto"/>
              <w:bottom w:val="single" w:sz="4" w:space="0" w:color="auto"/>
              <w:right w:val="single" w:sz="4" w:space="0" w:color="auto"/>
            </w:tcBorders>
          </w:tcPr>
          <w:p w14:paraId="36FC10B7" w14:textId="77777777" w:rsidR="004B7B47" w:rsidRPr="00A85395" w:rsidRDefault="004B7B47" w:rsidP="001B0CAB">
            <w:pPr>
              <w:pStyle w:val="Antrat1"/>
              <w:spacing w:before="0" w:after="0"/>
              <w:rPr>
                <w:rFonts w:ascii="Times New Roman" w:hAnsi="Times New Roman"/>
                <w:bCs w:val="0"/>
                <w:sz w:val="22"/>
                <w:szCs w:val="22"/>
                <w:lang w:eastAsia="en-US"/>
              </w:rPr>
            </w:pPr>
            <w:r w:rsidRPr="00A85395">
              <w:rPr>
                <w:rFonts w:ascii="Times New Roman" w:hAnsi="Times New Roman"/>
                <w:bCs w:val="0"/>
                <w:sz w:val="22"/>
                <w:szCs w:val="22"/>
                <w:lang w:eastAsia="en-US"/>
              </w:rPr>
              <w:t>Ištirpinimas naudojant adatas</w:t>
            </w:r>
          </w:p>
        </w:tc>
      </w:tr>
      <w:tr w:rsidR="004B7B47" w:rsidRPr="0026779F" w14:paraId="30DDEDDB" w14:textId="77777777" w:rsidTr="001B0CAB">
        <w:trPr>
          <w:trHeight w:val="351"/>
        </w:trPr>
        <w:tc>
          <w:tcPr>
            <w:tcW w:w="4643" w:type="dxa"/>
            <w:tcBorders>
              <w:top w:val="single" w:sz="4" w:space="0" w:color="auto"/>
              <w:left w:val="single" w:sz="4" w:space="0" w:color="auto"/>
              <w:bottom w:val="single" w:sz="4" w:space="0" w:color="auto"/>
              <w:right w:val="single" w:sz="4" w:space="0" w:color="auto"/>
            </w:tcBorders>
          </w:tcPr>
          <w:p w14:paraId="23730085" w14:textId="77777777" w:rsidR="004B7B47" w:rsidRPr="0026779F" w:rsidRDefault="004B7B47" w:rsidP="001B0CAB">
            <w:pPr>
              <w:numPr>
                <w:ilvl w:val="12"/>
                <w:numId w:val="0"/>
              </w:numPr>
              <w:ind w:left="539" w:hanging="539"/>
            </w:pPr>
          </w:p>
          <w:p w14:paraId="0DE7B248" w14:textId="77777777" w:rsidR="004B7B47" w:rsidRPr="0026779F" w:rsidRDefault="004B7B47" w:rsidP="001B0CAB">
            <w:pPr>
              <w:numPr>
                <w:ilvl w:val="12"/>
                <w:numId w:val="0"/>
              </w:numPr>
              <w:ind w:left="539" w:hanging="539"/>
            </w:pPr>
            <w:r w:rsidRPr="0026779F">
              <w:rPr>
                <w:sz w:val="22"/>
                <w:szCs w:val="22"/>
              </w:rPr>
              <w:t>1.</w:t>
            </w:r>
            <w:r w:rsidRPr="0026779F">
              <w:rPr>
                <w:sz w:val="22"/>
                <w:szCs w:val="22"/>
              </w:rPr>
              <w:tab/>
              <w:t xml:space="preserve">Pašildykite </w:t>
            </w:r>
            <w:proofErr w:type="spellStart"/>
            <w:r w:rsidRPr="0026779F">
              <w:rPr>
                <w:bCs/>
                <w:sz w:val="22"/>
                <w:szCs w:val="22"/>
              </w:rPr>
              <w:t>Recombinate</w:t>
            </w:r>
            <w:proofErr w:type="spellEnd"/>
            <w:r w:rsidRPr="0026779F">
              <w:rPr>
                <w:sz w:val="22"/>
                <w:szCs w:val="22"/>
              </w:rPr>
              <w:t xml:space="preserve"> (miltelius) ir sterilų injekcinį vandenį (tirpiklį) iki 15 °C</w:t>
            </w:r>
            <w:r w:rsidRPr="0026779F">
              <w:rPr>
                <w:sz w:val="22"/>
                <w:szCs w:val="22"/>
              </w:rPr>
              <w:noBreakHyphen/>
              <w:t>25 °C temperatūros.</w:t>
            </w:r>
          </w:p>
          <w:p w14:paraId="0CAF1DF8" w14:textId="77777777" w:rsidR="004B7B47" w:rsidRPr="0026779F" w:rsidRDefault="004B7B47" w:rsidP="001B0CAB">
            <w:pPr>
              <w:numPr>
                <w:ilvl w:val="12"/>
                <w:numId w:val="0"/>
              </w:numPr>
              <w:ind w:left="539" w:hanging="539"/>
            </w:pPr>
          </w:p>
          <w:p w14:paraId="351D7435" w14:textId="77777777" w:rsidR="004B7B47" w:rsidRPr="0026779F" w:rsidRDefault="004B7B47" w:rsidP="001B0CAB">
            <w:pPr>
              <w:numPr>
                <w:ilvl w:val="12"/>
                <w:numId w:val="0"/>
              </w:numPr>
              <w:ind w:left="539" w:hanging="539"/>
            </w:pPr>
            <w:r w:rsidRPr="0026779F">
              <w:rPr>
                <w:sz w:val="22"/>
                <w:szCs w:val="22"/>
              </w:rPr>
              <w:t>2.</w:t>
            </w:r>
            <w:r w:rsidRPr="0026779F">
              <w:rPr>
                <w:sz w:val="22"/>
                <w:szCs w:val="22"/>
              </w:rPr>
              <w:tab/>
              <w:t xml:space="preserve">Nuo miltelių ir tirpiklio </w:t>
            </w:r>
            <w:r>
              <w:rPr>
                <w:sz w:val="22"/>
                <w:szCs w:val="22"/>
              </w:rPr>
              <w:t>flakon</w:t>
            </w:r>
            <w:r w:rsidRPr="0026779F">
              <w:rPr>
                <w:sz w:val="22"/>
                <w:szCs w:val="22"/>
              </w:rPr>
              <w:t>ų nuimkite dangtelius.</w:t>
            </w:r>
          </w:p>
          <w:p w14:paraId="45FFE92C" w14:textId="77777777" w:rsidR="004B7B47" w:rsidRPr="0026779F" w:rsidRDefault="004B7B47" w:rsidP="001B0CAB">
            <w:pPr>
              <w:numPr>
                <w:ilvl w:val="12"/>
                <w:numId w:val="0"/>
              </w:numPr>
              <w:ind w:left="539" w:hanging="539"/>
            </w:pPr>
          </w:p>
          <w:p w14:paraId="05A1279C" w14:textId="77777777" w:rsidR="004B7B47" w:rsidRPr="0026779F" w:rsidRDefault="004B7B47" w:rsidP="001B0CAB">
            <w:pPr>
              <w:numPr>
                <w:ilvl w:val="12"/>
                <w:numId w:val="0"/>
              </w:numPr>
              <w:ind w:left="539" w:hanging="539"/>
            </w:pPr>
            <w:r w:rsidRPr="0026779F">
              <w:rPr>
                <w:sz w:val="22"/>
                <w:szCs w:val="22"/>
              </w:rPr>
              <w:t>3.</w:t>
            </w:r>
            <w:r w:rsidRPr="0026779F">
              <w:rPr>
                <w:sz w:val="22"/>
                <w:szCs w:val="22"/>
              </w:rPr>
              <w:tab/>
              <w:t>Kamš</w:t>
            </w:r>
            <w:r>
              <w:rPr>
                <w:sz w:val="22"/>
                <w:szCs w:val="22"/>
              </w:rPr>
              <w:t>čius</w:t>
            </w:r>
            <w:r w:rsidRPr="0026779F">
              <w:rPr>
                <w:sz w:val="22"/>
                <w:szCs w:val="22"/>
              </w:rPr>
              <w:t xml:space="preserve"> nuvalykite </w:t>
            </w:r>
            <w:proofErr w:type="spellStart"/>
            <w:r w:rsidRPr="0026779F">
              <w:rPr>
                <w:sz w:val="22"/>
                <w:szCs w:val="22"/>
              </w:rPr>
              <w:t>spirituotu</w:t>
            </w:r>
            <w:proofErr w:type="spellEnd"/>
            <w:r w:rsidRPr="0026779F">
              <w:rPr>
                <w:sz w:val="22"/>
                <w:szCs w:val="22"/>
              </w:rPr>
              <w:t xml:space="preserve"> tamponu. Padėkite </w:t>
            </w:r>
            <w:r>
              <w:rPr>
                <w:sz w:val="22"/>
                <w:szCs w:val="22"/>
              </w:rPr>
              <w:t>flakon</w:t>
            </w:r>
            <w:r w:rsidRPr="0026779F">
              <w:rPr>
                <w:sz w:val="22"/>
                <w:szCs w:val="22"/>
              </w:rPr>
              <w:t>us ant lygaus paviršiaus.</w:t>
            </w:r>
          </w:p>
          <w:p w14:paraId="1279515C" w14:textId="77777777" w:rsidR="004B7B47" w:rsidRPr="0026779F" w:rsidRDefault="004B7B47" w:rsidP="001B0CAB">
            <w:pPr>
              <w:numPr>
                <w:ilvl w:val="12"/>
                <w:numId w:val="0"/>
              </w:numPr>
              <w:ind w:left="539" w:hanging="539"/>
            </w:pPr>
          </w:p>
          <w:p w14:paraId="5332E70D" w14:textId="77777777" w:rsidR="004B7B47" w:rsidRPr="00A85395" w:rsidRDefault="004B7B47" w:rsidP="001B0CAB">
            <w:pPr>
              <w:pStyle w:val="Pagrindiniotekstotrauka3"/>
              <w:spacing w:after="0"/>
              <w:ind w:left="539" w:hanging="539"/>
              <w:rPr>
                <w:sz w:val="22"/>
                <w:szCs w:val="22"/>
                <w:lang w:eastAsia="en-US"/>
              </w:rPr>
            </w:pPr>
            <w:r w:rsidRPr="00A85395">
              <w:rPr>
                <w:sz w:val="22"/>
                <w:szCs w:val="22"/>
                <w:lang w:eastAsia="en-US"/>
              </w:rPr>
              <w:t>4.</w:t>
            </w:r>
            <w:r w:rsidRPr="00A85395">
              <w:rPr>
                <w:sz w:val="22"/>
                <w:szCs w:val="22"/>
                <w:lang w:eastAsia="en-US"/>
              </w:rPr>
              <w:tab/>
              <w:t>Nulupdami popierinį dangtelį, atidarykite pakuotę, kurioje yra BAXJECT II įtaisas, neliesdami pakuotės vidaus (pav. a). Įtaiso iš pak</w:t>
            </w:r>
            <w:r>
              <w:rPr>
                <w:sz w:val="22"/>
                <w:szCs w:val="22"/>
                <w:lang w:eastAsia="en-US"/>
              </w:rPr>
              <w:t>u</w:t>
            </w:r>
            <w:r w:rsidRPr="00A85395">
              <w:rPr>
                <w:sz w:val="22"/>
                <w:szCs w:val="22"/>
                <w:lang w:eastAsia="en-US"/>
              </w:rPr>
              <w:t>o</w:t>
            </w:r>
            <w:r>
              <w:rPr>
                <w:sz w:val="22"/>
                <w:szCs w:val="22"/>
                <w:lang w:eastAsia="en-US"/>
              </w:rPr>
              <w:t>tės</w:t>
            </w:r>
            <w:r w:rsidRPr="00A85395">
              <w:rPr>
                <w:sz w:val="22"/>
                <w:szCs w:val="22"/>
                <w:lang w:eastAsia="en-US"/>
              </w:rPr>
              <w:t xml:space="preserve"> neišimkite.</w:t>
            </w:r>
          </w:p>
          <w:p w14:paraId="62D6B324" w14:textId="77777777" w:rsidR="004B7B47" w:rsidRPr="00A85395" w:rsidRDefault="004B7B47" w:rsidP="001B0CAB">
            <w:pPr>
              <w:pStyle w:val="Pagrindiniotekstotrauka3"/>
              <w:spacing w:after="0"/>
              <w:ind w:left="539" w:hanging="539"/>
              <w:rPr>
                <w:sz w:val="22"/>
                <w:szCs w:val="22"/>
                <w:lang w:eastAsia="en-US"/>
              </w:rPr>
            </w:pPr>
          </w:p>
          <w:p w14:paraId="61A3489D" w14:textId="77777777" w:rsidR="004B7B47" w:rsidRPr="00A85395" w:rsidRDefault="004B7B47" w:rsidP="001B0CAB">
            <w:pPr>
              <w:pStyle w:val="Pagrindiniotekstotrauka3"/>
              <w:spacing w:after="0"/>
              <w:ind w:left="539" w:hanging="539"/>
              <w:rPr>
                <w:sz w:val="22"/>
                <w:szCs w:val="22"/>
                <w:lang w:eastAsia="en-US"/>
              </w:rPr>
            </w:pPr>
            <w:r w:rsidRPr="00A85395">
              <w:rPr>
                <w:sz w:val="22"/>
                <w:szCs w:val="22"/>
                <w:lang w:eastAsia="en-US"/>
              </w:rPr>
              <w:t>5.</w:t>
            </w:r>
            <w:r w:rsidRPr="00A85395">
              <w:rPr>
                <w:sz w:val="22"/>
                <w:szCs w:val="22"/>
                <w:lang w:eastAsia="en-US"/>
              </w:rPr>
              <w:tab/>
              <w:t>Apverskite pak</w:t>
            </w:r>
            <w:r>
              <w:rPr>
                <w:sz w:val="22"/>
                <w:szCs w:val="22"/>
                <w:lang w:eastAsia="en-US"/>
              </w:rPr>
              <w:t>uotę</w:t>
            </w:r>
            <w:r w:rsidRPr="00A85395">
              <w:rPr>
                <w:sz w:val="22"/>
                <w:szCs w:val="22"/>
                <w:lang w:eastAsia="en-US"/>
              </w:rPr>
              <w:t xml:space="preserve"> ir </w:t>
            </w:r>
            <w:r>
              <w:rPr>
                <w:sz w:val="22"/>
                <w:szCs w:val="22"/>
                <w:lang w:eastAsia="en-US"/>
              </w:rPr>
              <w:t xml:space="preserve">skaidriu </w:t>
            </w:r>
            <w:r w:rsidRPr="00A85395">
              <w:rPr>
                <w:sz w:val="22"/>
                <w:szCs w:val="22"/>
                <w:lang w:eastAsia="en-US"/>
              </w:rPr>
              <w:t>plastikiniu smaigu pradurkite tirpiklio kamštį. Suimkite pak</w:t>
            </w:r>
            <w:r>
              <w:rPr>
                <w:sz w:val="22"/>
                <w:szCs w:val="22"/>
                <w:lang w:eastAsia="en-US"/>
              </w:rPr>
              <w:t>uotę</w:t>
            </w:r>
            <w:r w:rsidRPr="00A85395">
              <w:rPr>
                <w:sz w:val="22"/>
                <w:szCs w:val="22"/>
                <w:lang w:eastAsia="en-US"/>
              </w:rPr>
              <w:t xml:space="preserve"> už galo ir nuimkite j</w:t>
            </w:r>
            <w:r>
              <w:rPr>
                <w:sz w:val="22"/>
                <w:szCs w:val="22"/>
                <w:lang w:eastAsia="en-US"/>
              </w:rPr>
              <w:t>ą</w:t>
            </w:r>
            <w:r w:rsidRPr="00A85395">
              <w:rPr>
                <w:sz w:val="22"/>
                <w:szCs w:val="22"/>
                <w:lang w:eastAsia="en-US"/>
              </w:rPr>
              <w:t xml:space="preserve"> nuo BAXJECT II (pav. b). Nenuimkite nuo BAXJECT II įtaiso mėlyno dangtelio.</w:t>
            </w:r>
          </w:p>
          <w:p w14:paraId="50259563" w14:textId="77777777" w:rsidR="004B7B47" w:rsidRPr="00A85395" w:rsidRDefault="004B7B47" w:rsidP="001B0CAB">
            <w:pPr>
              <w:pStyle w:val="Pagrindiniotekstotrauka3"/>
              <w:spacing w:after="0"/>
              <w:ind w:left="539" w:hanging="539"/>
              <w:rPr>
                <w:sz w:val="22"/>
                <w:szCs w:val="22"/>
                <w:lang w:eastAsia="en-US"/>
              </w:rPr>
            </w:pPr>
          </w:p>
          <w:p w14:paraId="4CE0D573" w14:textId="77777777" w:rsidR="004B7B47" w:rsidRPr="00A85395" w:rsidRDefault="004B7B47" w:rsidP="001B0CAB">
            <w:pPr>
              <w:pStyle w:val="Pagrindiniotekstotrauka3"/>
              <w:spacing w:after="0"/>
              <w:ind w:left="539" w:hanging="539"/>
              <w:rPr>
                <w:sz w:val="22"/>
                <w:szCs w:val="22"/>
                <w:lang w:eastAsia="en-US"/>
              </w:rPr>
            </w:pPr>
          </w:p>
          <w:p w14:paraId="6869787D" w14:textId="77777777" w:rsidR="004B7B47" w:rsidRPr="00A85395" w:rsidRDefault="004B7B47" w:rsidP="001B0CAB">
            <w:pPr>
              <w:pStyle w:val="Pagrindiniotekstotrauka3"/>
              <w:spacing w:after="0"/>
              <w:ind w:left="539" w:hanging="539"/>
              <w:rPr>
                <w:sz w:val="22"/>
                <w:szCs w:val="22"/>
                <w:lang w:eastAsia="en-US"/>
              </w:rPr>
            </w:pPr>
          </w:p>
          <w:p w14:paraId="07F7AC33" w14:textId="77777777" w:rsidR="004B7B47" w:rsidRPr="0026779F" w:rsidRDefault="004B7B47" w:rsidP="001B0CAB">
            <w:pPr>
              <w:numPr>
                <w:ilvl w:val="12"/>
                <w:numId w:val="0"/>
              </w:numPr>
              <w:ind w:left="539" w:hanging="539"/>
            </w:pPr>
            <w:r w:rsidRPr="0026779F">
              <w:rPr>
                <w:sz w:val="22"/>
                <w:szCs w:val="22"/>
              </w:rPr>
              <w:t>6.</w:t>
            </w:r>
            <w:r w:rsidRPr="0026779F">
              <w:rPr>
                <w:sz w:val="22"/>
                <w:szCs w:val="22"/>
              </w:rPr>
              <w:tab/>
              <w:t>Su prijungtu BAXJECT II tirp</w:t>
            </w:r>
            <w:r>
              <w:rPr>
                <w:sz w:val="22"/>
                <w:szCs w:val="22"/>
              </w:rPr>
              <w:t>ik</w:t>
            </w:r>
            <w:r w:rsidRPr="0026779F">
              <w:rPr>
                <w:sz w:val="22"/>
                <w:szCs w:val="22"/>
              </w:rPr>
              <w:t>l</w:t>
            </w:r>
            <w:r>
              <w:rPr>
                <w:sz w:val="22"/>
                <w:szCs w:val="22"/>
              </w:rPr>
              <w:t>i</w:t>
            </w:r>
            <w:r w:rsidRPr="0026779F">
              <w:rPr>
                <w:sz w:val="22"/>
                <w:szCs w:val="22"/>
              </w:rPr>
              <w:t xml:space="preserve">o </w:t>
            </w:r>
            <w:r>
              <w:rPr>
                <w:sz w:val="22"/>
                <w:szCs w:val="22"/>
              </w:rPr>
              <w:t>flakon</w:t>
            </w:r>
            <w:r w:rsidRPr="0026779F">
              <w:rPr>
                <w:sz w:val="22"/>
                <w:szCs w:val="22"/>
              </w:rPr>
              <w:t xml:space="preserve">ą apverskite taip, kad </w:t>
            </w:r>
            <w:r>
              <w:rPr>
                <w:sz w:val="22"/>
                <w:szCs w:val="22"/>
              </w:rPr>
              <w:t>flakon</w:t>
            </w:r>
            <w:r w:rsidRPr="0026779F">
              <w:rPr>
                <w:sz w:val="22"/>
                <w:szCs w:val="22"/>
              </w:rPr>
              <w:t xml:space="preserve">as su tirpikliu būtų įtaiso viršuje. Baltu plastikiniu smaigu pradurkite </w:t>
            </w:r>
            <w:proofErr w:type="spellStart"/>
            <w:r w:rsidRPr="0026779F">
              <w:rPr>
                <w:bCs/>
                <w:sz w:val="22"/>
                <w:szCs w:val="22"/>
              </w:rPr>
              <w:t>Recombinate</w:t>
            </w:r>
            <w:proofErr w:type="spellEnd"/>
            <w:r w:rsidRPr="0026779F">
              <w:rPr>
                <w:sz w:val="22"/>
                <w:szCs w:val="22"/>
              </w:rPr>
              <w:t xml:space="preserve"> kamštį. Dėl vakuumo tirpiklis bus įsiurbtas į </w:t>
            </w:r>
            <w:proofErr w:type="spellStart"/>
            <w:r w:rsidRPr="0026779F">
              <w:rPr>
                <w:bCs/>
                <w:sz w:val="22"/>
                <w:szCs w:val="22"/>
              </w:rPr>
              <w:t>Recombinate</w:t>
            </w:r>
            <w:proofErr w:type="spellEnd"/>
            <w:r w:rsidRPr="0026779F">
              <w:rPr>
                <w:sz w:val="22"/>
                <w:szCs w:val="22"/>
              </w:rPr>
              <w:t xml:space="preserve"> </w:t>
            </w:r>
            <w:r>
              <w:rPr>
                <w:sz w:val="22"/>
                <w:szCs w:val="22"/>
              </w:rPr>
              <w:t>flakon</w:t>
            </w:r>
            <w:r w:rsidRPr="0026779F">
              <w:rPr>
                <w:sz w:val="22"/>
                <w:szCs w:val="22"/>
              </w:rPr>
              <w:t>ą (pav. c).</w:t>
            </w:r>
          </w:p>
          <w:p w14:paraId="659CBFEA" w14:textId="77777777" w:rsidR="004B7B47" w:rsidRPr="0026779F" w:rsidRDefault="004B7B47" w:rsidP="001B0CAB">
            <w:pPr>
              <w:numPr>
                <w:ilvl w:val="12"/>
                <w:numId w:val="0"/>
              </w:numPr>
              <w:ind w:left="539" w:hanging="539"/>
            </w:pPr>
          </w:p>
          <w:p w14:paraId="497B55F0" w14:textId="77777777" w:rsidR="004B7B47" w:rsidRPr="0026779F" w:rsidRDefault="004B7B47" w:rsidP="001B0CAB">
            <w:pPr>
              <w:numPr>
                <w:ilvl w:val="12"/>
                <w:numId w:val="0"/>
              </w:numPr>
              <w:ind w:left="539" w:hanging="539"/>
            </w:pPr>
            <w:r w:rsidRPr="0026779F">
              <w:rPr>
                <w:sz w:val="22"/>
                <w:szCs w:val="22"/>
              </w:rPr>
              <w:t>7.</w:t>
            </w:r>
            <w:r w:rsidRPr="0026779F">
              <w:rPr>
                <w:sz w:val="22"/>
                <w:szCs w:val="22"/>
              </w:rPr>
              <w:tab/>
              <w:t xml:space="preserve">Švelniai pasukiokite, kol milteliai visiškai ištirps. Įsitikinkite, kad </w:t>
            </w:r>
            <w:proofErr w:type="spellStart"/>
            <w:r w:rsidRPr="0026779F">
              <w:rPr>
                <w:bCs/>
                <w:sz w:val="22"/>
                <w:szCs w:val="22"/>
              </w:rPr>
              <w:t>Recombinate</w:t>
            </w:r>
            <w:proofErr w:type="spellEnd"/>
            <w:r w:rsidRPr="0026779F">
              <w:rPr>
                <w:sz w:val="22"/>
                <w:szCs w:val="22"/>
              </w:rPr>
              <w:t xml:space="preserve"> visiškai ištirpo, nes priešingu atveju veiklioji medžiaga nepraeis pro įtaiso filtrą. </w:t>
            </w:r>
            <w:r>
              <w:rPr>
                <w:sz w:val="22"/>
                <w:szCs w:val="22"/>
              </w:rPr>
              <w:t xml:space="preserve">Vaistinis </w:t>
            </w:r>
            <w:r w:rsidRPr="0026779F">
              <w:rPr>
                <w:sz w:val="22"/>
                <w:szCs w:val="22"/>
              </w:rPr>
              <w:t xml:space="preserve">preparatas ištirpsta greitai (paprastai greičiau nei per </w:t>
            </w:r>
            <w:r>
              <w:rPr>
                <w:sz w:val="22"/>
                <w:szCs w:val="22"/>
              </w:rPr>
              <w:t>1 </w:t>
            </w:r>
            <w:r w:rsidRPr="0026779F">
              <w:rPr>
                <w:sz w:val="22"/>
                <w:szCs w:val="22"/>
              </w:rPr>
              <w:t xml:space="preserve">minutę). </w:t>
            </w:r>
          </w:p>
          <w:p w14:paraId="1B9CC18A" w14:textId="77777777" w:rsidR="004B7B47" w:rsidRPr="00A85395" w:rsidRDefault="004B7B47" w:rsidP="001B0CAB">
            <w:pPr>
              <w:pStyle w:val="Antrat3"/>
              <w:tabs>
                <w:tab w:val="left" w:pos="0"/>
                <w:tab w:val="left" w:pos="851"/>
                <w:tab w:val="left" w:pos="4253"/>
                <w:tab w:val="left" w:pos="7371"/>
                <w:tab w:val="left" w:pos="10800"/>
              </w:tabs>
              <w:spacing w:before="0" w:after="0"/>
              <w:rPr>
                <w:rFonts w:ascii="Times New Roman" w:hAnsi="Times New Roman"/>
                <w:b w:val="0"/>
                <w:bCs w:val="0"/>
                <w:sz w:val="22"/>
                <w:szCs w:val="22"/>
                <w:lang w:eastAsia="en-US"/>
              </w:rPr>
            </w:pPr>
          </w:p>
          <w:p w14:paraId="67B98D71" w14:textId="26BC3D62" w:rsidR="004B7B47" w:rsidRPr="00ED3637" w:rsidRDefault="004B7B47" w:rsidP="001B0CAB">
            <w:pPr>
              <w:pStyle w:val="Antrat3"/>
              <w:tabs>
                <w:tab w:val="left" w:pos="0"/>
                <w:tab w:val="left" w:pos="851"/>
                <w:tab w:val="left" w:pos="4253"/>
                <w:tab w:val="left" w:pos="7371"/>
                <w:tab w:val="left" w:pos="10800"/>
              </w:tabs>
              <w:spacing w:before="0" w:after="0"/>
              <w:rPr>
                <w:rFonts w:ascii="Times New Roman" w:hAnsi="Times New Roman"/>
                <w:b w:val="0"/>
                <w:bCs w:val="0"/>
                <w:sz w:val="22"/>
                <w:szCs w:val="22"/>
                <w:lang w:eastAsia="en-US"/>
              </w:rPr>
            </w:pPr>
            <w:r w:rsidRPr="00A85395">
              <w:rPr>
                <w:rStyle w:val="a"/>
                <w:rFonts w:ascii="Times New Roman" w:hAnsi="Times New Roman"/>
                <w:sz w:val="22"/>
                <w:szCs w:val="22"/>
                <w:lang w:eastAsia="en-US"/>
              </w:rPr>
              <w:t xml:space="preserve">   </w:t>
            </w:r>
            <w:r w:rsidRPr="002A7A9A">
              <w:rPr>
                <w:rStyle w:val="a"/>
                <w:rFonts w:ascii="Times New Roman" w:hAnsi="Times New Roman"/>
                <w:sz w:val="22"/>
                <w:szCs w:val="22"/>
                <w:lang w:eastAsia="en-US"/>
              </w:rPr>
              <w:t xml:space="preserve"> </w:t>
            </w:r>
            <w:r w:rsidRPr="00ED3637">
              <w:rPr>
                <w:rStyle w:val="a"/>
                <w:rFonts w:ascii="Times New Roman" w:hAnsi="Times New Roman"/>
                <w:b w:val="0"/>
                <w:bCs w:val="0"/>
                <w:sz w:val="22"/>
                <w:szCs w:val="22"/>
                <w:lang w:eastAsia="en-US"/>
              </w:rPr>
              <w:t>pav. a                pav. b                     pav. c</w:t>
            </w:r>
          </w:p>
          <w:p w14:paraId="05CC07B7" w14:textId="2A5D0CBD" w:rsidR="004B7B47" w:rsidRPr="00A85395" w:rsidRDefault="00662117" w:rsidP="001B0CAB">
            <w:pPr>
              <w:pStyle w:val="Antrat1"/>
              <w:spacing w:before="0" w:after="0"/>
              <w:rPr>
                <w:rFonts w:ascii="Times New Roman" w:hAnsi="Times New Roman"/>
                <w:bCs w:val="0"/>
                <w:sz w:val="22"/>
                <w:szCs w:val="22"/>
                <w:lang w:eastAsia="en-US"/>
              </w:rPr>
            </w:pPr>
            <w:r>
              <w:object w:dxaOrig="3255" w:dyaOrig="3240" w14:anchorId="7396D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5pt" o:ole="">
                  <v:imagedata r:id="rId11" o:title=""/>
                </v:shape>
                <o:OLEObject Type="Embed" ProgID="MSPhotoEd.3" ShapeID="_x0000_i1025" DrawAspect="Content" ObjectID="_1696147499" r:id="rId12"/>
              </w:object>
            </w:r>
            <w:r>
              <w:t xml:space="preserve"> </w:t>
            </w:r>
            <w:r>
              <w:rPr>
                <w:noProof/>
              </w:rPr>
              <w:drawing>
                <wp:inline distT="0" distB="0" distL="0" distR="0" wp14:anchorId="48DB8558" wp14:editId="5CE69050">
                  <wp:extent cx="594995" cy="622447"/>
                  <wp:effectExtent l="0" t="0" r="0" b="635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6305" cy="623817"/>
                          </a:xfrm>
                          <a:prstGeom prst="rect">
                            <a:avLst/>
                          </a:prstGeom>
                          <a:noFill/>
                        </pic:spPr>
                      </pic:pic>
                    </a:graphicData>
                  </a:graphic>
                </wp:inline>
              </w:drawing>
            </w:r>
            <w:r>
              <w:t xml:space="preserve"> </w:t>
            </w:r>
            <w:r>
              <w:rPr>
                <w:noProof/>
              </w:rPr>
              <w:drawing>
                <wp:inline distT="0" distB="0" distL="0" distR="0" wp14:anchorId="28975305" wp14:editId="04689F77">
                  <wp:extent cx="553720" cy="616028"/>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6247" cy="618839"/>
                          </a:xfrm>
                          <a:prstGeom prst="rect">
                            <a:avLst/>
                          </a:prstGeom>
                          <a:noFill/>
                        </pic:spPr>
                      </pic:pic>
                    </a:graphicData>
                  </a:graphic>
                </wp:inline>
              </w:drawing>
            </w:r>
            <w:r>
              <w:t xml:space="preserve"> </w:t>
            </w:r>
            <w:r>
              <w:rPr>
                <w:noProof/>
              </w:rPr>
              <w:drawing>
                <wp:inline distT="0" distB="0" distL="0" distR="0" wp14:anchorId="5058A3F5" wp14:editId="4E5A359A">
                  <wp:extent cx="636270" cy="627367"/>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8066" cy="629138"/>
                          </a:xfrm>
                          <a:prstGeom prst="rect">
                            <a:avLst/>
                          </a:prstGeom>
                          <a:noFill/>
                        </pic:spPr>
                      </pic:pic>
                    </a:graphicData>
                  </a:graphic>
                </wp:inline>
              </w:drawing>
            </w:r>
          </w:p>
        </w:tc>
        <w:tc>
          <w:tcPr>
            <w:tcW w:w="4643" w:type="dxa"/>
            <w:tcBorders>
              <w:top w:val="single" w:sz="4" w:space="0" w:color="auto"/>
              <w:left w:val="single" w:sz="4" w:space="0" w:color="auto"/>
              <w:bottom w:val="single" w:sz="4" w:space="0" w:color="auto"/>
              <w:right w:val="single" w:sz="4" w:space="0" w:color="auto"/>
            </w:tcBorders>
          </w:tcPr>
          <w:p w14:paraId="7F509CCB" w14:textId="77777777" w:rsidR="004B7B47" w:rsidRPr="00F25966" w:rsidRDefault="004B7B47" w:rsidP="001B0CAB">
            <w:pPr>
              <w:numPr>
                <w:ilvl w:val="12"/>
                <w:numId w:val="0"/>
              </w:numPr>
              <w:ind w:left="539" w:hanging="539"/>
            </w:pPr>
          </w:p>
          <w:p w14:paraId="529C031E" w14:textId="77777777" w:rsidR="004B7B47" w:rsidRPr="00F25966" w:rsidRDefault="004B7B47" w:rsidP="001B0CAB">
            <w:pPr>
              <w:numPr>
                <w:ilvl w:val="0"/>
                <w:numId w:val="6"/>
              </w:numPr>
            </w:pPr>
            <w:r w:rsidRPr="00F25966">
              <w:rPr>
                <w:sz w:val="22"/>
                <w:szCs w:val="22"/>
              </w:rPr>
              <w:t xml:space="preserve">Pašildykite </w:t>
            </w:r>
            <w:proofErr w:type="spellStart"/>
            <w:r w:rsidRPr="00F25966">
              <w:rPr>
                <w:bCs/>
                <w:sz w:val="22"/>
                <w:szCs w:val="22"/>
              </w:rPr>
              <w:t>Recombinate</w:t>
            </w:r>
            <w:proofErr w:type="spellEnd"/>
            <w:r w:rsidRPr="00F25966">
              <w:rPr>
                <w:sz w:val="22"/>
                <w:szCs w:val="22"/>
              </w:rPr>
              <w:t xml:space="preserve"> (miltelius) ir sterilų injekcinį vandenį (tirpiklį) iki 15 °C</w:t>
            </w:r>
            <w:r w:rsidRPr="00F25966">
              <w:rPr>
                <w:sz w:val="22"/>
                <w:szCs w:val="22"/>
              </w:rPr>
              <w:noBreakHyphen/>
              <w:t>25 °C temperatūros.</w:t>
            </w:r>
          </w:p>
          <w:p w14:paraId="46307AFA" w14:textId="77777777" w:rsidR="004B7B47" w:rsidRPr="00F25966" w:rsidRDefault="004B7B47" w:rsidP="001B0CAB"/>
          <w:p w14:paraId="4CEAA3EF" w14:textId="77777777" w:rsidR="004B7B47" w:rsidRPr="00F25966" w:rsidRDefault="004B7B47" w:rsidP="001B0CAB">
            <w:pPr>
              <w:numPr>
                <w:ilvl w:val="0"/>
                <w:numId w:val="6"/>
              </w:numPr>
            </w:pPr>
            <w:r w:rsidRPr="00F25966">
              <w:rPr>
                <w:sz w:val="22"/>
                <w:szCs w:val="22"/>
              </w:rPr>
              <w:t>Nuo miltelių ir tirpiklio flakonų nuimkite dangtelius.</w:t>
            </w:r>
          </w:p>
          <w:p w14:paraId="609FDCDE" w14:textId="77777777" w:rsidR="004B7B47" w:rsidRPr="00F25966" w:rsidRDefault="004B7B47" w:rsidP="001B0CAB"/>
          <w:p w14:paraId="6FE910B4" w14:textId="77777777" w:rsidR="004B7B47" w:rsidRPr="00F25966" w:rsidRDefault="004B7B47" w:rsidP="001B0CAB">
            <w:pPr>
              <w:numPr>
                <w:ilvl w:val="0"/>
                <w:numId w:val="6"/>
              </w:numPr>
            </w:pPr>
            <w:r w:rsidRPr="00F25966">
              <w:rPr>
                <w:sz w:val="22"/>
                <w:szCs w:val="22"/>
              </w:rPr>
              <w:t xml:space="preserve">Kamščius nuvalykite </w:t>
            </w:r>
            <w:proofErr w:type="spellStart"/>
            <w:r w:rsidRPr="00F25966">
              <w:rPr>
                <w:sz w:val="22"/>
                <w:szCs w:val="22"/>
              </w:rPr>
              <w:t>spirituotu</w:t>
            </w:r>
            <w:proofErr w:type="spellEnd"/>
            <w:r w:rsidRPr="00F25966">
              <w:rPr>
                <w:sz w:val="22"/>
                <w:szCs w:val="22"/>
              </w:rPr>
              <w:t xml:space="preserve"> tamponu. Padėkite flakonus ant lygaus paviršiaus.</w:t>
            </w:r>
          </w:p>
          <w:p w14:paraId="5B32C459" w14:textId="77777777" w:rsidR="004B7B47" w:rsidRPr="00F25966" w:rsidRDefault="004B7B47" w:rsidP="001B0CAB"/>
          <w:p w14:paraId="45A36705" w14:textId="77777777" w:rsidR="004B7B47" w:rsidRPr="00F25966" w:rsidRDefault="004B7B47" w:rsidP="001B0CAB">
            <w:pPr>
              <w:numPr>
                <w:ilvl w:val="0"/>
                <w:numId w:val="6"/>
              </w:numPr>
            </w:pPr>
            <w:r w:rsidRPr="00F25966">
              <w:rPr>
                <w:noProof/>
                <w:sz w:val="22"/>
                <w:szCs w:val="22"/>
              </w:rPr>
              <w:t>Nuo vieno dviejų galų adatos galo nuimkite apsauginį gaubtelį ir pradurkite atvira adata tirpiklio guminį kamštį.</w:t>
            </w:r>
          </w:p>
          <w:p w14:paraId="28B3F8BE" w14:textId="77777777" w:rsidR="004B7B47" w:rsidRPr="00F25966" w:rsidRDefault="004B7B47" w:rsidP="001B0CAB"/>
          <w:p w14:paraId="1B5A6745" w14:textId="77777777" w:rsidR="004B7B47" w:rsidRPr="00F25966" w:rsidRDefault="004B7B47" w:rsidP="001B0CAB"/>
          <w:p w14:paraId="76387829" w14:textId="77777777" w:rsidR="004B7B47" w:rsidRPr="00F25966" w:rsidRDefault="004B7B47" w:rsidP="001B0CAB">
            <w:pPr>
              <w:numPr>
                <w:ilvl w:val="0"/>
                <w:numId w:val="6"/>
              </w:numPr>
            </w:pPr>
            <w:r w:rsidRPr="00F25966">
              <w:rPr>
                <w:noProof/>
                <w:sz w:val="22"/>
                <w:szCs w:val="22"/>
              </w:rPr>
              <w:t>Nuimkite apsauginį gaubtelį nuo kito dviejų galų adatos galo</w:t>
            </w:r>
            <w:r>
              <w:rPr>
                <w:noProof/>
                <w:sz w:val="22"/>
                <w:szCs w:val="22"/>
              </w:rPr>
              <w:t>.</w:t>
            </w:r>
            <w:r w:rsidRPr="00F25966">
              <w:rPr>
                <w:noProof/>
                <w:sz w:val="22"/>
                <w:szCs w:val="22"/>
              </w:rPr>
              <w:t xml:space="preserve"> Apverskite tirpiklio flakoną virš Recombinate flakono ir laisvu adatos galu pradurkite guminį Recombinate flakono kamštį per vidurį. Dėl vakuumo tirpiklis bus įsiurbtas į miltelių flakoną.</w:t>
            </w:r>
          </w:p>
          <w:p w14:paraId="5445F042" w14:textId="77777777" w:rsidR="004B7B47" w:rsidRPr="00F25966" w:rsidRDefault="004B7B47" w:rsidP="001B0CAB"/>
          <w:p w14:paraId="1A1EF65C" w14:textId="77777777" w:rsidR="004B7B47" w:rsidRPr="0026779F" w:rsidRDefault="004B7B47" w:rsidP="001B0CAB">
            <w:pPr>
              <w:numPr>
                <w:ilvl w:val="0"/>
                <w:numId w:val="6"/>
              </w:numPr>
            </w:pPr>
            <w:r w:rsidRPr="00F25966">
              <w:rPr>
                <w:noProof/>
                <w:sz w:val="22"/>
                <w:szCs w:val="22"/>
              </w:rPr>
              <w:t>Atskirkite flakonus, ištraukdami adatą iš tirpiklio flakono kamš</w:t>
            </w:r>
            <w:r>
              <w:rPr>
                <w:noProof/>
                <w:sz w:val="22"/>
                <w:szCs w:val="22"/>
              </w:rPr>
              <w:t>či</w:t>
            </w:r>
            <w:r w:rsidRPr="00F25966">
              <w:rPr>
                <w:noProof/>
                <w:sz w:val="22"/>
                <w:szCs w:val="22"/>
              </w:rPr>
              <w:t>o, po to - iš Recombinate flakono. Švelniai sukite flakoną, kol milteliai visiškai ištirps.</w:t>
            </w:r>
            <w:r w:rsidRPr="00F25966">
              <w:rPr>
                <w:sz w:val="22"/>
                <w:szCs w:val="22"/>
              </w:rPr>
              <w:t xml:space="preserve"> Įsitikinkite, kad </w:t>
            </w:r>
            <w:proofErr w:type="spellStart"/>
            <w:r w:rsidRPr="00F25966">
              <w:rPr>
                <w:bCs/>
                <w:sz w:val="22"/>
                <w:szCs w:val="22"/>
              </w:rPr>
              <w:t>Recombinate</w:t>
            </w:r>
            <w:proofErr w:type="spellEnd"/>
            <w:r w:rsidRPr="00F25966">
              <w:rPr>
                <w:sz w:val="22"/>
                <w:szCs w:val="22"/>
              </w:rPr>
              <w:t xml:space="preserve"> visiškai ištirpo, nes priešingu atveju veiklioji medžiaga nepraeis pro filtravimo adatą.</w:t>
            </w:r>
          </w:p>
        </w:tc>
      </w:tr>
      <w:tr w:rsidR="004B7B47" w:rsidRPr="0026779F" w14:paraId="353B66D4" w14:textId="77777777" w:rsidTr="001B0CAB">
        <w:trPr>
          <w:trHeight w:val="311"/>
        </w:trPr>
        <w:tc>
          <w:tcPr>
            <w:tcW w:w="9286" w:type="dxa"/>
            <w:gridSpan w:val="2"/>
            <w:tcBorders>
              <w:top w:val="single" w:sz="4" w:space="0" w:color="auto"/>
              <w:left w:val="single" w:sz="4" w:space="0" w:color="auto"/>
              <w:bottom w:val="single" w:sz="4" w:space="0" w:color="auto"/>
              <w:right w:val="single" w:sz="4" w:space="0" w:color="auto"/>
            </w:tcBorders>
          </w:tcPr>
          <w:p w14:paraId="4CFABA82" w14:textId="77777777" w:rsidR="004B7B47" w:rsidRPr="0026779F" w:rsidRDefault="004B7B47" w:rsidP="001B0CAB">
            <w:pPr>
              <w:numPr>
                <w:ilvl w:val="12"/>
                <w:numId w:val="0"/>
              </w:numPr>
              <w:rPr>
                <w:b/>
              </w:rPr>
            </w:pPr>
          </w:p>
          <w:p w14:paraId="49D1DFCC" w14:textId="77777777" w:rsidR="004B7B47" w:rsidRPr="0026779F" w:rsidRDefault="004B7B47" w:rsidP="00ED3637">
            <w:pPr>
              <w:numPr>
                <w:ilvl w:val="12"/>
                <w:numId w:val="0"/>
              </w:numPr>
              <w:jc w:val="center"/>
              <w:rPr>
                <w:b/>
              </w:rPr>
            </w:pPr>
            <w:r w:rsidRPr="0026779F">
              <w:rPr>
                <w:b/>
                <w:sz w:val="22"/>
                <w:szCs w:val="22"/>
              </w:rPr>
              <w:t>SULEIDIMAS: DIRBKITE ASEPTINĖMIS SĄLYGOMIS</w:t>
            </w:r>
          </w:p>
          <w:p w14:paraId="13837565" w14:textId="77777777" w:rsidR="004B7B47" w:rsidRPr="0026779F" w:rsidRDefault="004B7B47" w:rsidP="001B0CAB">
            <w:pPr>
              <w:numPr>
                <w:ilvl w:val="12"/>
                <w:numId w:val="0"/>
              </w:numPr>
              <w:rPr>
                <w:b/>
              </w:rPr>
            </w:pPr>
          </w:p>
        </w:tc>
      </w:tr>
      <w:tr w:rsidR="004B7B47" w:rsidRPr="0026779F" w14:paraId="3CE044A8" w14:textId="77777777" w:rsidTr="002A7A9A">
        <w:tc>
          <w:tcPr>
            <w:tcW w:w="4643" w:type="dxa"/>
            <w:tcBorders>
              <w:top w:val="single" w:sz="4" w:space="0" w:color="auto"/>
              <w:left w:val="single" w:sz="4" w:space="0" w:color="auto"/>
              <w:bottom w:val="single" w:sz="4" w:space="0" w:color="auto"/>
              <w:right w:val="single" w:sz="4" w:space="0" w:color="auto"/>
            </w:tcBorders>
          </w:tcPr>
          <w:p w14:paraId="42E4A344" w14:textId="77777777" w:rsidR="004B7B47" w:rsidRPr="0026779F" w:rsidRDefault="004B7B47" w:rsidP="001B0CAB">
            <w:r w:rsidRPr="0026779F">
              <w:rPr>
                <w:sz w:val="22"/>
                <w:szCs w:val="22"/>
              </w:rPr>
              <w:t>Rekomenduojama tirpalą suvartoti per tris valandas po ištirpinimo. Paruošto tirpalo negalima šaldyti. Prieš suleidžiant leidžiamus vaist</w:t>
            </w:r>
            <w:r>
              <w:rPr>
                <w:sz w:val="22"/>
                <w:szCs w:val="22"/>
              </w:rPr>
              <w:t>ini</w:t>
            </w:r>
            <w:r w:rsidRPr="0026779F">
              <w:rPr>
                <w:sz w:val="22"/>
                <w:szCs w:val="22"/>
              </w:rPr>
              <w:t>us</w:t>
            </w:r>
            <w:r>
              <w:rPr>
                <w:sz w:val="22"/>
                <w:szCs w:val="22"/>
              </w:rPr>
              <w:t xml:space="preserve"> preparatus</w:t>
            </w:r>
            <w:r w:rsidRPr="0026779F">
              <w:rPr>
                <w:sz w:val="22"/>
                <w:szCs w:val="22"/>
              </w:rPr>
              <w:t xml:space="preserve">, jeigu tirpalo </w:t>
            </w:r>
            <w:proofErr w:type="spellStart"/>
            <w:r w:rsidRPr="0026779F">
              <w:rPr>
                <w:sz w:val="22"/>
                <w:szCs w:val="22"/>
              </w:rPr>
              <w:t>talpyklė</w:t>
            </w:r>
            <w:proofErr w:type="spellEnd"/>
            <w:r w:rsidRPr="0026779F">
              <w:rPr>
                <w:sz w:val="22"/>
                <w:szCs w:val="22"/>
              </w:rPr>
              <w:t xml:space="preserve"> permatoma, reikia apžiūrėti, ar nėra neištirpusių dalelių ir ar nepakitusi tirpalo spalva. Ištirpinus </w:t>
            </w:r>
            <w:proofErr w:type="spellStart"/>
            <w:r w:rsidRPr="0026779F">
              <w:rPr>
                <w:bCs/>
                <w:sz w:val="22"/>
                <w:szCs w:val="22"/>
              </w:rPr>
              <w:t>Recombinate</w:t>
            </w:r>
            <w:proofErr w:type="spellEnd"/>
            <w:r w:rsidRPr="0026779F">
              <w:rPr>
                <w:bCs/>
                <w:sz w:val="22"/>
                <w:szCs w:val="22"/>
              </w:rPr>
              <w:t xml:space="preserve"> </w:t>
            </w:r>
            <w:r w:rsidRPr="0026779F">
              <w:rPr>
                <w:sz w:val="22"/>
                <w:szCs w:val="22"/>
              </w:rPr>
              <w:t xml:space="preserve">būna bespalvis arba šiek tiek gelsvas. </w:t>
            </w:r>
          </w:p>
          <w:p w14:paraId="58582FC8" w14:textId="77777777" w:rsidR="004B7B47" w:rsidRPr="0026779F" w:rsidRDefault="004B7B47" w:rsidP="001B0CAB">
            <w:pPr>
              <w:numPr>
                <w:ilvl w:val="12"/>
                <w:numId w:val="0"/>
              </w:numPr>
              <w:ind w:left="567" w:hanging="567"/>
            </w:pPr>
          </w:p>
          <w:p w14:paraId="4A2E01D1" w14:textId="77777777" w:rsidR="004B7B47" w:rsidRPr="0026779F" w:rsidRDefault="004B7B47" w:rsidP="001B0CAB">
            <w:pPr>
              <w:numPr>
                <w:ilvl w:val="12"/>
                <w:numId w:val="0"/>
              </w:numPr>
              <w:ind w:left="567" w:hanging="567"/>
            </w:pPr>
            <w:r w:rsidRPr="0026779F">
              <w:rPr>
                <w:sz w:val="22"/>
                <w:szCs w:val="22"/>
              </w:rPr>
              <w:t>1.</w:t>
            </w:r>
            <w:r w:rsidRPr="0026779F">
              <w:rPr>
                <w:sz w:val="22"/>
                <w:szCs w:val="22"/>
              </w:rPr>
              <w:tab/>
              <w:t xml:space="preserve">Nuimkite mėlynos spalvos dangtelį nuo </w:t>
            </w:r>
            <w:proofErr w:type="spellStart"/>
            <w:r w:rsidRPr="0026779F">
              <w:rPr>
                <w:sz w:val="22"/>
                <w:szCs w:val="22"/>
              </w:rPr>
              <w:t>Baxject</w:t>
            </w:r>
            <w:proofErr w:type="spellEnd"/>
            <w:r w:rsidRPr="0026779F">
              <w:rPr>
                <w:sz w:val="22"/>
                <w:szCs w:val="22"/>
              </w:rPr>
              <w:t xml:space="preserve"> II. NEPRITRAUKITE ORO Į ŠVIRKŠTĄ. Prijunkite švirkštą prie BAXJECT II (pav. d).</w:t>
            </w:r>
          </w:p>
          <w:p w14:paraId="620899EC" w14:textId="77777777" w:rsidR="004B7B47" w:rsidRPr="0026779F" w:rsidRDefault="004B7B47" w:rsidP="001B0CAB">
            <w:pPr>
              <w:numPr>
                <w:ilvl w:val="12"/>
                <w:numId w:val="0"/>
              </w:numPr>
              <w:ind w:left="567" w:hanging="567"/>
            </w:pPr>
          </w:p>
          <w:p w14:paraId="7F05DB41" w14:textId="4EBE78FD" w:rsidR="004B7B47" w:rsidRPr="0026779F" w:rsidRDefault="004B7B47" w:rsidP="001B0CAB">
            <w:pPr>
              <w:numPr>
                <w:ilvl w:val="12"/>
                <w:numId w:val="0"/>
              </w:numPr>
              <w:ind w:left="567" w:hanging="567"/>
            </w:pPr>
            <w:r w:rsidRPr="0026779F">
              <w:rPr>
                <w:sz w:val="22"/>
                <w:szCs w:val="22"/>
              </w:rPr>
              <w:t>2.</w:t>
            </w:r>
            <w:r w:rsidRPr="0026779F">
              <w:rPr>
                <w:sz w:val="22"/>
                <w:szCs w:val="22"/>
              </w:rPr>
              <w:tab/>
              <w:t xml:space="preserve">Apverskite visą sistemą (taip, kad </w:t>
            </w:r>
            <w:r>
              <w:rPr>
                <w:sz w:val="22"/>
                <w:szCs w:val="22"/>
              </w:rPr>
              <w:t>flakon</w:t>
            </w:r>
            <w:r w:rsidRPr="0026779F">
              <w:rPr>
                <w:sz w:val="22"/>
                <w:szCs w:val="22"/>
              </w:rPr>
              <w:t>as su koncentratu atsidurtų viršuje).Traukdami švirkšto stūmoklį atgal, įtraukite koncentratą į švirkštą (pav.</w:t>
            </w:r>
            <w:r w:rsidR="00B8573B">
              <w:rPr>
                <w:sz w:val="22"/>
                <w:szCs w:val="22"/>
              </w:rPr>
              <w:t> </w:t>
            </w:r>
            <w:r w:rsidRPr="0026779F">
              <w:rPr>
                <w:sz w:val="22"/>
                <w:szCs w:val="22"/>
              </w:rPr>
              <w:t>e).</w:t>
            </w:r>
          </w:p>
          <w:p w14:paraId="1EB95BBB" w14:textId="77777777" w:rsidR="004B7B47" w:rsidRPr="0026779F" w:rsidRDefault="004B7B47" w:rsidP="001B0CAB">
            <w:pPr>
              <w:numPr>
                <w:ilvl w:val="12"/>
                <w:numId w:val="0"/>
              </w:numPr>
              <w:ind w:left="567" w:hanging="567"/>
            </w:pPr>
          </w:p>
          <w:p w14:paraId="4800C603" w14:textId="77777777" w:rsidR="004B7B47" w:rsidRPr="0026779F" w:rsidRDefault="004B7B47" w:rsidP="00ED3637">
            <w:pPr>
              <w:keepNext/>
              <w:numPr>
                <w:ilvl w:val="12"/>
                <w:numId w:val="0"/>
              </w:numPr>
              <w:ind w:left="567" w:hanging="567"/>
            </w:pPr>
            <w:r w:rsidRPr="0026779F">
              <w:rPr>
                <w:sz w:val="22"/>
                <w:szCs w:val="22"/>
              </w:rPr>
              <w:t>3.</w:t>
            </w:r>
            <w:r w:rsidRPr="0026779F">
              <w:rPr>
                <w:sz w:val="22"/>
                <w:szCs w:val="22"/>
              </w:rPr>
              <w:tab/>
              <w:t>Atjunkite švirkštą.</w:t>
            </w:r>
          </w:p>
          <w:p w14:paraId="60B939F4" w14:textId="77777777" w:rsidR="004B7B47" w:rsidRPr="0026779F" w:rsidRDefault="004B7B47" w:rsidP="001B0CAB">
            <w:pPr>
              <w:numPr>
                <w:ilvl w:val="12"/>
                <w:numId w:val="0"/>
              </w:numPr>
              <w:ind w:left="567" w:hanging="567"/>
            </w:pPr>
          </w:p>
          <w:p w14:paraId="3CF12FD1" w14:textId="77777777" w:rsidR="004B7B47" w:rsidRPr="0026779F" w:rsidRDefault="004B7B47" w:rsidP="001B0CAB">
            <w:pPr>
              <w:numPr>
                <w:ilvl w:val="12"/>
                <w:numId w:val="0"/>
              </w:numPr>
              <w:ind w:left="567" w:hanging="567"/>
            </w:pPr>
          </w:p>
          <w:p w14:paraId="0BC4272A" w14:textId="77777777" w:rsidR="004B7B47" w:rsidRPr="0026779F" w:rsidRDefault="004B7B47" w:rsidP="001B0CAB">
            <w:pPr>
              <w:numPr>
                <w:ilvl w:val="12"/>
                <w:numId w:val="0"/>
              </w:numPr>
              <w:ind w:left="567" w:hanging="567"/>
            </w:pPr>
            <w:r w:rsidRPr="0026779F">
              <w:rPr>
                <w:sz w:val="22"/>
                <w:szCs w:val="22"/>
              </w:rPr>
              <w:t>4.</w:t>
            </w:r>
            <w:r w:rsidRPr="0026779F">
              <w:rPr>
                <w:sz w:val="22"/>
                <w:szCs w:val="22"/>
              </w:rPr>
              <w:tab/>
              <w:t xml:space="preserve">Prijunkite infuzijos rinkinį prie švirkšto. </w:t>
            </w:r>
            <w:r>
              <w:rPr>
                <w:sz w:val="22"/>
                <w:szCs w:val="22"/>
              </w:rPr>
              <w:t xml:space="preserve">Vaistinį </w:t>
            </w:r>
            <w:r w:rsidRPr="0026779F">
              <w:rPr>
                <w:sz w:val="22"/>
                <w:szCs w:val="22"/>
              </w:rPr>
              <w:t>preparat</w:t>
            </w:r>
            <w:r>
              <w:rPr>
                <w:sz w:val="22"/>
                <w:szCs w:val="22"/>
              </w:rPr>
              <w:t>ą</w:t>
            </w:r>
            <w:r w:rsidRPr="0026779F">
              <w:rPr>
                <w:sz w:val="22"/>
                <w:szCs w:val="22"/>
              </w:rPr>
              <w:t xml:space="preserve"> sulei</w:t>
            </w:r>
            <w:r>
              <w:rPr>
                <w:sz w:val="22"/>
                <w:szCs w:val="22"/>
              </w:rPr>
              <w:t>skite</w:t>
            </w:r>
            <w:r w:rsidRPr="0026779F">
              <w:rPr>
                <w:sz w:val="22"/>
                <w:szCs w:val="22"/>
              </w:rPr>
              <w:t xml:space="preserve"> į veną. Suleidimo greitis gali būti iki 10 ml/min. Būtina patikrinti pulsą prieš suleidimą ir </w:t>
            </w:r>
            <w:proofErr w:type="spellStart"/>
            <w:r w:rsidRPr="0026779F">
              <w:rPr>
                <w:bCs/>
                <w:sz w:val="22"/>
                <w:szCs w:val="22"/>
              </w:rPr>
              <w:t>Recombinate</w:t>
            </w:r>
            <w:proofErr w:type="spellEnd"/>
            <w:r w:rsidRPr="0026779F">
              <w:rPr>
                <w:sz w:val="22"/>
                <w:szCs w:val="22"/>
              </w:rPr>
              <w:t xml:space="preserve"> injekcijos metu. Jei pulsas akivaizdžiai padidėja, sumažinus injekcijos greitį ar injekciją laikinai nutraukus, šie simptomai tuoj pat išnyksta (žr. 4.4 skyrių ir 4.8 skyrių).</w:t>
            </w:r>
          </w:p>
          <w:p w14:paraId="7F1F3F9C" w14:textId="77777777" w:rsidR="004B7B47" w:rsidRPr="00A85395" w:rsidRDefault="004B7B47" w:rsidP="001B0CAB">
            <w:pPr>
              <w:pStyle w:val="Antrat3"/>
              <w:tabs>
                <w:tab w:val="left" w:pos="0"/>
                <w:tab w:val="left" w:pos="3119"/>
                <w:tab w:val="left" w:pos="10080"/>
                <w:tab w:val="left" w:pos="10800"/>
              </w:tabs>
              <w:spacing w:before="0" w:after="0"/>
              <w:rPr>
                <w:rStyle w:val="a"/>
                <w:rFonts w:ascii="Times New Roman" w:hAnsi="Times New Roman"/>
                <w:sz w:val="22"/>
                <w:szCs w:val="22"/>
                <w:lang w:eastAsia="en-US"/>
              </w:rPr>
            </w:pPr>
          </w:p>
          <w:p w14:paraId="6CD83D34" w14:textId="77777777" w:rsidR="004B7B47" w:rsidRPr="0026779F" w:rsidRDefault="004B7B47" w:rsidP="001B0CAB"/>
          <w:p w14:paraId="3EB0E5B5" w14:textId="77777777" w:rsidR="004B7B47" w:rsidRPr="0026779F" w:rsidRDefault="004B7B47" w:rsidP="001B0CAB"/>
          <w:p w14:paraId="13270308" w14:textId="11550C48" w:rsidR="004B7B47" w:rsidRPr="00CA643F" w:rsidRDefault="004B7B47" w:rsidP="00ED3637">
            <w:pPr>
              <w:pStyle w:val="Antrat3"/>
              <w:tabs>
                <w:tab w:val="left" w:pos="0"/>
                <w:tab w:val="left" w:pos="3119"/>
                <w:tab w:val="left" w:pos="10080"/>
                <w:tab w:val="left" w:pos="10800"/>
              </w:tabs>
              <w:spacing w:before="0" w:after="0"/>
            </w:pPr>
            <w:r w:rsidRPr="00A85395">
              <w:rPr>
                <w:rStyle w:val="a"/>
                <w:rFonts w:ascii="Times New Roman" w:hAnsi="Times New Roman"/>
                <w:sz w:val="22"/>
                <w:szCs w:val="22"/>
                <w:lang w:eastAsia="en-US"/>
              </w:rPr>
              <w:t xml:space="preserve">  </w:t>
            </w:r>
            <w:proofErr w:type="spellStart"/>
            <w:proofErr w:type="gramStart"/>
            <w:r w:rsidRPr="0026779F">
              <w:rPr>
                <w:rStyle w:val="a"/>
                <w:rFonts w:ascii="Times New Roman" w:hAnsi="Times New Roman"/>
                <w:b w:val="0"/>
                <w:sz w:val="22"/>
                <w:szCs w:val="22"/>
                <w:lang w:val="en-US" w:eastAsia="en-US"/>
              </w:rPr>
              <w:t>pav</w:t>
            </w:r>
            <w:proofErr w:type="spellEnd"/>
            <w:proofErr w:type="gramEnd"/>
            <w:r w:rsidRPr="0026779F">
              <w:rPr>
                <w:rStyle w:val="a"/>
                <w:rFonts w:ascii="Times New Roman" w:hAnsi="Times New Roman"/>
                <w:b w:val="0"/>
                <w:sz w:val="22"/>
                <w:szCs w:val="22"/>
                <w:lang w:val="en-US" w:eastAsia="en-US"/>
              </w:rPr>
              <w:t xml:space="preserve">.  </w:t>
            </w:r>
            <w:proofErr w:type="gramStart"/>
            <w:r w:rsidRPr="0026779F">
              <w:rPr>
                <w:rStyle w:val="a"/>
                <w:rFonts w:ascii="Times New Roman" w:hAnsi="Times New Roman"/>
                <w:b w:val="0"/>
                <w:sz w:val="22"/>
                <w:szCs w:val="22"/>
                <w:lang w:val="en-US" w:eastAsia="en-US"/>
              </w:rPr>
              <w:t>d</w:t>
            </w:r>
            <w:proofErr w:type="gramEnd"/>
            <w:r w:rsidRPr="0026779F">
              <w:rPr>
                <w:rStyle w:val="a"/>
                <w:rFonts w:ascii="Times New Roman" w:hAnsi="Times New Roman"/>
                <w:b w:val="0"/>
                <w:sz w:val="22"/>
                <w:szCs w:val="22"/>
                <w:lang w:val="en-US" w:eastAsia="en-US"/>
              </w:rPr>
              <w:t xml:space="preserve">                 </w:t>
            </w:r>
            <w:proofErr w:type="spellStart"/>
            <w:r w:rsidRPr="0026779F">
              <w:rPr>
                <w:rStyle w:val="a"/>
                <w:rFonts w:ascii="Times New Roman" w:hAnsi="Times New Roman"/>
                <w:b w:val="0"/>
                <w:sz w:val="22"/>
                <w:szCs w:val="22"/>
                <w:lang w:val="en-US" w:eastAsia="en-US"/>
              </w:rPr>
              <w:t>pav</w:t>
            </w:r>
            <w:proofErr w:type="spellEnd"/>
            <w:r w:rsidRPr="0026779F">
              <w:rPr>
                <w:rStyle w:val="a"/>
                <w:rFonts w:ascii="Times New Roman" w:hAnsi="Times New Roman"/>
                <w:b w:val="0"/>
                <w:sz w:val="22"/>
                <w:szCs w:val="22"/>
                <w:lang w:val="en-US" w:eastAsia="en-US"/>
              </w:rPr>
              <w:t xml:space="preserve">. </w:t>
            </w:r>
            <w:proofErr w:type="gramStart"/>
            <w:r w:rsidRPr="0026779F">
              <w:rPr>
                <w:rStyle w:val="a"/>
                <w:rFonts w:ascii="Times New Roman" w:hAnsi="Times New Roman"/>
                <w:b w:val="0"/>
                <w:sz w:val="22"/>
                <w:szCs w:val="22"/>
                <w:lang w:val="en-US" w:eastAsia="en-US"/>
              </w:rPr>
              <w:t>e</w:t>
            </w:r>
            <w:proofErr w:type="gramEnd"/>
          </w:p>
        </w:tc>
        <w:tc>
          <w:tcPr>
            <w:tcW w:w="4643" w:type="dxa"/>
            <w:vMerge w:val="restart"/>
            <w:tcBorders>
              <w:top w:val="single" w:sz="4" w:space="0" w:color="auto"/>
              <w:left w:val="single" w:sz="4" w:space="0" w:color="auto"/>
              <w:right w:val="single" w:sz="4" w:space="0" w:color="auto"/>
            </w:tcBorders>
          </w:tcPr>
          <w:p w14:paraId="5AAC07A5" w14:textId="77777777" w:rsidR="004B7B47" w:rsidRPr="0026779F" w:rsidRDefault="004B7B47" w:rsidP="001B0CAB">
            <w:r w:rsidRPr="0026779F">
              <w:rPr>
                <w:sz w:val="22"/>
                <w:szCs w:val="22"/>
              </w:rPr>
              <w:t>Rekomenduojama tirpalą suvartoti per tris valandas po ištirpinimo. Paruošto tirpalo negalima šaldyti. Prieš suleidžiant leidžiamus vaist</w:t>
            </w:r>
            <w:r>
              <w:rPr>
                <w:sz w:val="22"/>
                <w:szCs w:val="22"/>
              </w:rPr>
              <w:t>ini</w:t>
            </w:r>
            <w:r w:rsidRPr="0026779F">
              <w:rPr>
                <w:sz w:val="22"/>
                <w:szCs w:val="22"/>
              </w:rPr>
              <w:t>us</w:t>
            </w:r>
            <w:r>
              <w:rPr>
                <w:sz w:val="22"/>
                <w:szCs w:val="22"/>
              </w:rPr>
              <w:t xml:space="preserve"> preparatus</w:t>
            </w:r>
            <w:r w:rsidRPr="0026779F">
              <w:rPr>
                <w:sz w:val="22"/>
                <w:szCs w:val="22"/>
              </w:rPr>
              <w:t xml:space="preserve">, jeigu tirpalo </w:t>
            </w:r>
            <w:proofErr w:type="spellStart"/>
            <w:r w:rsidRPr="0026779F">
              <w:rPr>
                <w:sz w:val="22"/>
                <w:szCs w:val="22"/>
              </w:rPr>
              <w:t>talpyklė</w:t>
            </w:r>
            <w:proofErr w:type="spellEnd"/>
            <w:r w:rsidRPr="0026779F">
              <w:rPr>
                <w:sz w:val="22"/>
                <w:szCs w:val="22"/>
              </w:rPr>
              <w:t xml:space="preserve"> permatoma, reikia apžiūrėti, ar nėra neištirpusių dalelių ir ar nepakitusi tirpalo spalva. Ištirpinus </w:t>
            </w:r>
            <w:proofErr w:type="spellStart"/>
            <w:r w:rsidRPr="0026779F">
              <w:rPr>
                <w:bCs/>
                <w:sz w:val="22"/>
                <w:szCs w:val="22"/>
              </w:rPr>
              <w:t>Recombinate</w:t>
            </w:r>
            <w:proofErr w:type="spellEnd"/>
            <w:r w:rsidRPr="0026779F">
              <w:rPr>
                <w:bCs/>
                <w:sz w:val="22"/>
                <w:szCs w:val="22"/>
              </w:rPr>
              <w:t xml:space="preserve"> </w:t>
            </w:r>
            <w:r w:rsidRPr="0026779F">
              <w:rPr>
                <w:sz w:val="22"/>
                <w:szCs w:val="22"/>
              </w:rPr>
              <w:t xml:space="preserve">būna bespalvis arba šiek tiek gelsvas. </w:t>
            </w:r>
          </w:p>
          <w:p w14:paraId="14AE388F" w14:textId="77777777" w:rsidR="004B7B47" w:rsidRPr="0026779F" w:rsidRDefault="004B7B47" w:rsidP="001B0CAB"/>
          <w:p w14:paraId="7ABC83D6" w14:textId="77777777" w:rsidR="004B7B47" w:rsidRPr="0026779F" w:rsidRDefault="004B7B47" w:rsidP="001B0CAB">
            <w:pPr>
              <w:numPr>
                <w:ilvl w:val="12"/>
                <w:numId w:val="0"/>
              </w:numPr>
              <w:ind w:left="567" w:hanging="567"/>
            </w:pPr>
            <w:r w:rsidRPr="0026779F">
              <w:rPr>
                <w:sz w:val="22"/>
                <w:szCs w:val="22"/>
              </w:rPr>
              <w:t>1.</w:t>
            </w:r>
            <w:r w:rsidRPr="0026779F">
              <w:rPr>
                <w:sz w:val="22"/>
                <w:szCs w:val="22"/>
              </w:rPr>
              <w:tab/>
              <w:t xml:space="preserve">Prijunkite filtravimo adatą prie vienkartinio švirkšto ir, traukdami stūmoklį atgal, įtraukite oro į švirkštą. </w:t>
            </w:r>
          </w:p>
          <w:p w14:paraId="2D1AAA4B" w14:textId="77777777" w:rsidR="004B7B47" w:rsidRPr="0026779F" w:rsidRDefault="004B7B47" w:rsidP="001B0CAB">
            <w:pPr>
              <w:numPr>
                <w:ilvl w:val="12"/>
                <w:numId w:val="0"/>
              </w:numPr>
              <w:ind w:left="567" w:hanging="567"/>
            </w:pPr>
          </w:p>
          <w:p w14:paraId="7303DB55" w14:textId="77777777" w:rsidR="004B7B47" w:rsidRPr="0026779F" w:rsidRDefault="004B7B47" w:rsidP="001B0CAB">
            <w:pPr>
              <w:numPr>
                <w:ilvl w:val="12"/>
                <w:numId w:val="0"/>
              </w:numPr>
              <w:ind w:left="567" w:hanging="567"/>
            </w:pPr>
          </w:p>
          <w:p w14:paraId="76022EC8" w14:textId="77777777" w:rsidR="004B7B47" w:rsidRPr="0026779F" w:rsidRDefault="004B7B47" w:rsidP="001B0CAB">
            <w:pPr>
              <w:numPr>
                <w:ilvl w:val="12"/>
                <w:numId w:val="0"/>
              </w:numPr>
              <w:ind w:left="567" w:hanging="567"/>
            </w:pPr>
            <w:r w:rsidRPr="0026779F">
              <w:rPr>
                <w:sz w:val="22"/>
                <w:szCs w:val="22"/>
              </w:rPr>
              <w:t>2.</w:t>
            </w:r>
            <w:r w:rsidRPr="0026779F">
              <w:rPr>
                <w:sz w:val="22"/>
                <w:szCs w:val="22"/>
              </w:rPr>
              <w:tab/>
              <w:t xml:space="preserve">Įsmeikite filtravimo adatą į ištirpintą </w:t>
            </w:r>
            <w:proofErr w:type="spellStart"/>
            <w:r w:rsidRPr="0026779F">
              <w:rPr>
                <w:sz w:val="22"/>
                <w:szCs w:val="22"/>
              </w:rPr>
              <w:t>Recombinate</w:t>
            </w:r>
            <w:proofErr w:type="spellEnd"/>
            <w:r w:rsidRPr="0026779F">
              <w:rPr>
                <w:sz w:val="22"/>
                <w:szCs w:val="22"/>
              </w:rPr>
              <w:t xml:space="preserve">. </w:t>
            </w:r>
          </w:p>
          <w:p w14:paraId="4CC9A5DE" w14:textId="77777777" w:rsidR="004B7B47" w:rsidRPr="0026779F" w:rsidRDefault="004B7B47" w:rsidP="001B0CAB">
            <w:pPr>
              <w:numPr>
                <w:ilvl w:val="12"/>
                <w:numId w:val="0"/>
              </w:numPr>
              <w:ind w:left="567" w:hanging="567"/>
            </w:pPr>
          </w:p>
          <w:p w14:paraId="6EED0F2F" w14:textId="77777777" w:rsidR="004B7B47" w:rsidRPr="0026779F" w:rsidRDefault="004B7B47" w:rsidP="001B0CAB">
            <w:pPr>
              <w:numPr>
                <w:ilvl w:val="12"/>
                <w:numId w:val="0"/>
              </w:numPr>
              <w:ind w:left="567" w:hanging="567"/>
            </w:pPr>
          </w:p>
          <w:p w14:paraId="176C809A" w14:textId="77777777" w:rsidR="004B7B47" w:rsidRPr="0026779F" w:rsidRDefault="004B7B47" w:rsidP="001B0CAB">
            <w:pPr>
              <w:numPr>
                <w:ilvl w:val="12"/>
                <w:numId w:val="0"/>
              </w:numPr>
            </w:pPr>
          </w:p>
          <w:p w14:paraId="388E579B" w14:textId="77777777" w:rsidR="004B7B47" w:rsidRPr="0026779F" w:rsidRDefault="004B7B47" w:rsidP="001B0CAB">
            <w:pPr>
              <w:numPr>
                <w:ilvl w:val="12"/>
                <w:numId w:val="0"/>
              </w:numPr>
              <w:ind w:left="567" w:hanging="567"/>
            </w:pPr>
            <w:r w:rsidRPr="0026779F">
              <w:rPr>
                <w:sz w:val="22"/>
                <w:szCs w:val="22"/>
              </w:rPr>
              <w:t>3.</w:t>
            </w:r>
            <w:r w:rsidRPr="0026779F">
              <w:rPr>
                <w:sz w:val="22"/>
                <w:szCs w:val="22"/>
              </w:rPr>
              <w:tab/>
              <w:t xml:space="preserve">Įstumkite oro į </w:t>
            </w:r>
            <w:r>
              <w:rPr>
                <w:sz w:val="22"/>
                <w:szCs w:val="22"/>
              </w:rPr>
              <w:t>flakon</w:t>
            </w:r>
            <w:r w:rsidRPr="0026779F">
              <w:rPr>
                <w:sz w:val="22"/>
                <w:szCs w:val="22"/>
              </w:rPr>
              <w:t>ą ir įtraukite paruoštą tirpalą į švirkštą.</w:t>
            </w:r>
          </w:p>
          <w:p w14:paraId="47C3AFF9" w14:textId="77777777" w:rsidR="004B7B47" w:rsidRPr="0026779F" w:rsidRDefault="004B7B47" w:rsidP="001B0CAB">
            <w:pPr>
              <w:numPr>
                <w:ilvl w:val="12"/>
                <w:numId w:val="0"/>
              </w:numPr>
              <w:ind w:left="567" w:hanging="567"/>
            </w:pPr>
          </w:p>
          <w:p w14:paraId="3942B50E" w14:textId="77777777" w:rsidR="004B7B47" w:rsidRPr="0026779F" w:rsidRDefault="004B7B47" w:rsidP="001B0CAB">
            <w:pPr>
              <w:numPr>
                <w:ilvl w:val="12"/>
                <w:numId w:val="0"/>
              </w:numPr>
              <w:ind w:left="567" w:hanging="567"/>
            </w:pPr>
            <w:r w:rsidRPr="0026779F">
              <w:rPr>
                <w:sz w:val="22"/>
                <w:szCs w:val="22"/>
              </w:rPr>
              <w:t>4.</w:t>
            </w:r>
            <w:r w:rsidRPr="0026779F">
              <w:rPr>
                <w:sz w:val="22"/>
                <w:szCs w:val="22"/>
              </w:rPr>
              <w:tab/>
              <w:t xml:space="preserve">Nuimkite ir išmeskite filtravimo adatą. Prijunkite infuzijos rinkinį prie švirkšto. </w:t>
            </w:r>
            <w:r>
              <w:rPr>
                <w:sz w:val="22"/>
                <w:szCs w:val="22"/>
              </w:rPr>
              <w:t>Vaistinį preparatą s</w:t>
            </w:r>
            <w:r w:rsidRPr="0026779F">
              <w:rPr>
                <w:sz w:val="22"/>
                <w:szCs w:val="22"/>
              </w:rPr>
              <w:t xml:space="preserve">uleiskite į veną. </w:t>
            </w:r>
            <w:r>
              <w:rPr>
                <w:sz w:val="22"/>
                <w:szCs w:val="22"/>
              </w:rPr>
              <w:t xml:space="preserve">Vaistinis </w:t>
            </w:r>
            <w:r w:rsidRPr="0026779F">
              <w:rPr>
                <w:sz w:val="22"/>
                <w:szCs w:val="22"/>
              </w:rPr>
              <w:t xml:space="preserve">preparatas gali būti suleistas ne didesniu nei 10 ml/min. greičiu. Būtina patikrinti pulsą prieš suleidimą ir </w:t>
            </w:r>
            <w:proofErr w:type="spellStart"/>
            <w:r w:rsidRPr="0026779F">
              <w:rPr>
                <w:bCs/>
                <w:sz w:val="22"/>
                <w:szCs w:val="22"/>
              </w:rPr>
              <w:t>Recombinate</w:t>
            </w:r>
            <w:proofErr w:type="spellEnd"/>
            <w:r w:rsidRPr="0026779F">
              <w:rPr>
                <w:sz w:val="22"/>
                <w:szCs w:val="22"/>
              </w:rPr>
              <w:t xml:space="preserve"> injekcijos metu. Jei pulsas akivaizdžiai padidėja, sumažinus injekcijos greitį ar injekciją laikinai nutraukus, šie simptomai tuoj pat išnyksta (žr. 4.4 skyrių ir 4.8 skyrių).</w:t>
            </w:r>
          </w:p>
          <w:p w14:paraId="4F28AC82" w14:textId="77777777" w:rsidR="004B7B47" w:rsidRPr="0026779F" w:rsidRDefault="004B7B47" w:rsidP="001B0CAB">
            <w:pPr>
              <w:numPr>
                <w:ilvl w:val="12"/>
                <w:numId w:val="0"/>
              </w:numPr>
              <w:ind w:left="567" w:hanging="567"/>
            </w:pPr>
          </w:p>
          <w:p w14:paraId="4337D7C8" w14:textId="77777777" w:rsidR="004B7B47" w:rsidRPr="0026779F" w:rsidRDefault="004B7B47" w:rsidP="001B0CAB">
            <w:pPr>
              <w:numPr>
                <w:ilvl w:val="12"/>
                <w:numId w:val="0"/>
              </w:numPr>
              <w:ind w:left="567" w:hanging="567"/>
            </w:pPr>
          </w:p>
          <w:p w14:paraId="505DE328" w14:textId="77777777" w:rsidR="004B7B47" w:rsidRPr="0026779F" w:rsidRDefault="004B7B47" w:rsidP="001B0CAB">
            <w:pPr>
              <w:numPr>
                <w:ilvl w:val="12"/>
                <w:numId w:val="0"/>
              </w:numPr>
              <w:ind w:left="567" w:hanging="567"/>
            </w:pPr>
            <w:r w:rsidRPr="0026779F">
              <w:rPr>
                <w:sz w:val="22"/>
                <w:szCs w:val="22"/>
              </w:rPr>
              <w:t>5.</w:t>
            </w:r>
            <w:r w:rsidRPr="0026779F">
              <w:rPr>
                <w:sz w:val="22"/>
                <w:szCs w:val="22"/>
              </w:rPr>
              <w:tab/>
              <w:t xml:space="preserve">Kiekvienam </w:t>
            </w:r>
            <w:proofErr w:type="spellStart"/>
            <w:r w:rsidRPr="0026779F">
              <w:rPr>
                <w:sz w:val="22"/>
                <w:szCs w:val="22"/>
              </w:rPr>
              <w:t>Recombinate</w:t>
            </w:r>
            <w:proofErr w:type="spellEnd"/>
            <w:r w:rsidRPr="0026779F">
              <w:rPr>
                <w:sz w:val="22"/>
                <w:szCs w:val="22"/>
              </w:rPr>
              <w:t xml:space="preserve"> paruošto tirpalo </w:t>
            </w:r>
            <w:r>
              <w:rPr>
                <w:sz w:val="22"/>
                <w:szCs w:val="22"/>
              </w:rPr>
              <w:t>flakon</w:t>
            </w:r>
            <w:r w:rsidRPr="0026779F">
              <w:rPr>
                <w:sz w:val="22"/>
                <w:szCs w:val="22"/>
              </w:rPr>
              <w:t xml:space="preserve">ui turi būti naudojama atskira nenaudota filtravimo adata. </w:t>
            </w:r>
          </w:p>
        </w:tc>
      </w:tr>
      <w:tr w:rsidR="004B7B47" w:rsidRPr="0026779F" w14:paraId="4C3D3376" w14:textId="77777777" w:rsidTr="00ED3637">
        <w:trPr>
          <w:trHeight w:val="311"/>
        </w:trPr>
        <w:tc>
          <w:tcPr>
            <w:tcW w:w="4643" w:type="dxa"/>
            <w:tcBorders>
              <w:left w:val="single" w:sz="4" w:space="0" w:color="auto"/>
              <w:bottom w:val="single" w:sz="4" w:space="0" w:color="auto"/>
              <w:right w:val="single" w:sz="4" w:space="0" w:color="auto"/>
            </w:tcBorders>
          </w:tcPr>
          <w:p w14:paraId="02B6B3AE" w14:textId="48DB1927" w:rsidR="004B7B47" w:rsidRPr="0026779F" w:rsidRDefault="00520E16" w:rsidP="001B0CAB">
            <w:pPr>
              <w:numPr>
                <w:ilvl w:val="12"/>
                <w:numId w:val="0"/>
              </w:numPr>
              <w:rPr>
                <w:b/>
              </w:rPr>
            </w:pPr>
            <w:r>
              <w:rPr>
                <w:noProof/>
                <w:lang w:eastAsia="lt-LT"/>
              </w:rPr>
              <w:drawing>
                <wp:inline distT="0" distB="0" distL="0" distR="0" wp14:anchorId="618451CE" wp14:editId="49987FD9">
                  <wp:extent cx="749935" cy="7404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9935" cy="740410"/>
                          </a:xfrm>
                          <a:prstGeom prst="rect">
                            <a:avLst/>
                          </a:prstGeom>
                          <a:noFill/>
                        </pic:spPr>
                      </pic:pic>
                    </a:graphicData>
                  </a:graphic>
                </wp:inline>
              </w:drawing>
            </w:r>
            <w:r>
              <w:rPr>
                <w:sz w:val="22"/>
                <w:szCs w:val="22"/>
              </w:rPr>
              <w:t xml:space="preserve">      </w:t>
            </w:r>
            <w:r>
              <w:rPr>
                <w:noProof/>
                <w:lang w:eastAsia="lt-LT"/>
              </w:rPr>
              <w:drawing>
                <wp:inline distT="0" distB="0" distL="0" distR="0" wp14:anchorId="2A21F57C" wp14:editId="330062CD">
                  <wp:extent cx="791210" cy="734060"/>
                  <wp:effectExtent l="0" t="0" r="889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91210" cy="734060"/>
                          </a:xfrm>
                          <a:prstGeom prst="rect">
                            <a:avLst/>
                          </a:prstGeom>
                          <a:noFill/>
                        </pic:spPr>
                      </pic:pic>
                    </a:graphicData>
                  </a:graphic>
                </wp:inline>
              </w:drawing>
            </w:r>
          </w:p>
        </w:tc>
        <w:tc>
          <w:tcPr>
            <w:tcW w:w="4643" w:type="dxa"/>
            <w:vMerge/>
            <w:tcBorders>
              <w:left w:val="single" w:sz="4" w:space="0" w:color="auto"/>
              <w:bottom w:val="single" w:sz="4" w:space="0" w:color="auto"/>
              <w:right w:val="single" w:sz="4" w:space="0" w:color="auto"/>
            </w:tcBorders>
          </w:tcPr>
          <w:p w14:paraId="3617DB1A" w14:textId="77777777" w:rsidR="004B7B47" w:rsidRPr="0026779F" w:rsidRDefault="004B7B47" w:rsidP="001B0CAB">
            <w:pPr>
              <w:numPr>
                <w:ilvl w:val="12"/>
                <w:numId w:val="0"/>
              </w:numPr>
              <w:rPr>
                <w:b/>
              </w:rPr>
            </w:pPr>
          </w:p>
        </w:tc>
      </w:tr>
      <w:tr w:rsidR="004B7B47" w:rsidRPr="0026779F" w14:paraId="4C6C9EDE" w14:textId="77777777" w:rsidTr="001B0CAB">
        <w:tc>
          <w:tcPr>
            <w:tcW w:w="4643" w:type="dxa"/>
            <w:tcBorders>
              <w:top w:val="single" w:sz="4" w:space="0" w:color="auto"/>
            </w:tcBorders>
          </w:tcPr>
          <w:p w14:paraId="62EC1D7E" w14:textId="77777777" w:rsidR="004B7B47" w:rsidRPr="00A85395" w:rsidRDefault="004B7B47" w:rsidP="001B0CAB">
            <w:pPr>
              <w:pStyle w:val="Antrat1"/>
              <w:spacing w:before="0" w:after="0"/>
              <w:rPr>
                <w:rFonts w:ascii="Times New Roman" w:hAnsi="Times New Roman"/>
                <w:sz w:val="22"/>
                <w:szCs w:val="22"/>
                <w:lang w:eastAsia="en-US"/>
              </w:rPr>
            </w:pPr>
          </w:p>
        </w:tc>
        <w:tc>
          <w:tcPr>
            <w:tcW w:w="4643" w:type="dxa"/>
            <w:tcBorders>
              <w:top w:val="single" w:sz="4" w:space="0" w:color="auto"/>
            </w:tcBorders>
          </w:tcPr>
          <w:p w14:paraId="17344CA2" w14:textId="77777777" w:rsidR="004B7B47" w:rsidRPr="0026779F" w:rsidRDefault="004B7B47" w:rsidP="001B0CAB">
            <w:pPr>
              <w:numPr>
                <w:ilvl w:val="12"/>
                <w:numId w:val="0"/>
              </w:numPr>
              <w:ind w:left="567" w:hanging="567"/>
            </w:pPr>
          </w:p>
        </w:tc>
      </w:tr>
    </w:tbl>
    <w:p w14:paraId="7E179771" w14:textId="77777777" w:rsidR="004B7B47" w:rsidRPr="0026779F" w:rsidRDefault="004B7B47" w:rsidP="004B7B47">
      <w:pPr>
        <w:ind w:left="540" w:hanging="540"/>
        <w:rPr>
          <w:sz w:val="22"/>
          <w:szCs w:val="22"/>
        </w:rPr>
      </w:pPr>
    </w:p>
    <w:p w14:paraId="6A19C05C" w14:textId="77777777" w:rsidR="004B7B47" w:rsidRPr="0026779F" w:rsidRDefault="004B7B47" w:rsidP="00F00D0B">
      <w:pPr>
        <w:pStyle w:val="BTEMEASMCA"/>
      </w:pPr>
    </w:p>
    <w:p w14:paraId="78F5826E" w14:textId="6808CFDA" w:rsidR="004B7B47" w:rsidRPr="006E30C2" w:rsidRDefault="004B7B47" w:rsidP="0055427D">
      <w:pPr>
        <w:pStyle w:val="PI-1EMEASMCA"/>
      </w:pPr>
      <w:bookmarkStart w:id="55" w:name="_Toc129243122"/>
      <w:bookmarkStart w:id="56" w:name="_Toc129243247"/>
      <w:r w:rsidRPr="006E30C2">
        <w:t>7.</w:t>
      </w:r>
      <w:r w:rsidRPr="006E30C2">
        <w:tab/>
      </w:r>
      <w:bookmarkEnd w:id="55"/>
      <w:bookmarkEnd w:id="56"/>
      <w:r>
        <w:t>REGISTRUOTOJAS</w:t>
      </w:r>
    </w:p>
    <w:p w14:paraId="7D999D35" w14:textId="77777777" w:rsidR="004B7B47" w:rsidRPr="006E30C2" w:rsidRDefault="004B7B47" w:rsidP="00F00D0B">
      <w:pPr>
        <w:pStyle w:val="BTEMEASMCA"/>
      </w:pPr>
    </w:p>
    <w:p w14:paraId="09310626" w14:textId="77777777" w:rsidR="004B7B47" w:rsidRPr="00A91EBA" w:rsidRDefault="004B7B47" w:rsidP="004B7B47">
      <w:pPr>
        <w:rPr>
          <w:bCs/>
          <w:sz w:val="22"/>
          <w:szCs w:val="22"/>
        </w:rPr>
      </w:pPr>
      <w:proofErr w:type="spellStart"/>
      <w:r w:rsidRPr="00A91EBA">
        <w:rPr>
          <w:bCs/>
          <w:sz w:val="22"/>
          <w:szCs w:val="22"/>
          <w:lang w:val="en-US"/>
        </w:rPr>
        <w:t>Baxalta</w:t>
      </w:r>
      <w:proofErr w:type="spellEnd"/>
      <w:r w:rsidRPr="00A91EBA">
        <w:rPr>
          <w:bCs/>
          <w:sz w:val="22"/>
          <w:szCs w:val="22"/>
          <w:lang w:val="en-US"/>
        </w:rPr>
        <w:t xml:space="preserve"> Innovations GmbH</w:t>
      </w:r>
    </w:p>
    <w:p w14:paraId="38C59814" w14:textId="77777777" w:rsidR="004B7B47" w:rsidRDefault="004B7B47" w:rsidP="004B7B47">
      <w:pPr>
        <w:rPr>
          <w:bCs/>
          <w:sz w:val="22"/>
          <w:szCs w:val="22"/>
        </w:rPr>
      </w:pPr>
      <w:proofErr w:type="spellStart"/>
      <w:r w:rsidRPr="00A91EBA">
        <w:rPr>
          <w:bCs/>
          <w:sz w:val="22"/>
          <w:szCs w:val="22"/>
        </w:rPr>
        <w:lastRenderedPageBreak/>
        <w:t>Industriestrasse</w:t>
      </w:r>
      <w:proofErr w:type="spellEnd"/>
      <w:r w:rsidRPr="00A91EBA">
        <w:rPr>
          <w:bCs/>
          <w:sz w:val="22"/>
          <w:szCs w:val="22"/>
        </w:rPr>
        <w:t xml:space="preserve"> 67 </w:t>
      </w:r>
    </w:p>
    <w:p w14:paraId="0F67FA8E" w14:textId="77777777" w:rsidR="004B7B47" w:rsidRDefault="004B7B47" w:rsidP="004B7B47">
      <w:pPr>
        <w:rPr>
          <w:sz w:val="22"/>
          <w:szCs w:val="22"/>
        </w:rPr>
      </w:pPr>
      <w:r w:rsidRPr="00A91EBA">
        <w:rPr>
          <w:sz w:val="22"/>
          <w:szCs w:val="22"/>
        </w:rPr>
        <w:t xml:space="preserve">A-1221 </w:t>
      </w:r>
      <w:proofErr w:type="spellStart"/>
      <w:r w:rsidRPr="00A91EBA">
        <w:rPr>
          <w:sz w:val="22"/>
          <w:szCs w:val="22"/>
        </w:rPr>
        <w:t>Vienna</w:t>
      </w:r>
      <w:proofErr w:type="spellEnd"/>
      <w:r w:rsidRPr="00A91EBA">
        <w:rPr>
          <w:sz w:val="22"/>
          <w:szCs w:val="22"/>
        </w:rPr>
        <w:t xml:space="preserve"> </w:t>
      </w:r>
    </w:p>
    <w:p w14:paraId="2303D169" w14:textId="77777777" w:rsidR="004B7B47" w:rsidRPr="00A91EBA" w:rsidRDefault="004B7B47" w:rsidP="004B7B47">
      <w:pPr>
        <w:rPr>
          <w:sz w:val="22"/>
          <w:szCs w:val="22"/>
        </w:rPr>
      </w:pPr>
      <w:r w:rsidRPr="00A91EBA">
        <w:rPr>
          <w:sz w:val="22"/>
          <w:szCs w:val="22"/>
        </w:rPr>
        <w:t>Austrija</w:t>
      </w:r>
    </w:p>
    <w:p w14:paraId="648568FB" w14:textId="77777777" w:rsidR="004B7B47" w:rsidRPr="006E30C2" w:rsidRDefault="004B7B47" w:rsidP="004B7B47">
      <w:pPr>
        <w:numPr>
          <w:ilvl w:val="12"/>
          <w:numId w:val="0"/>
        </w:numPr>
        <w:ind w:left="567" w:hanging="567"/>
        <w:rPr>
          <w:sz w:val="22"/>
          <w:szCs w:val="22"/>
        </w:rPr>
      </w:pPr>
    </w:p>
    <w:p w14:paraId="6D195C18" w14:textId="77777777" w:rsidR="004B7B47" w:rsidRPr="006E30C2" w:rsidRDefault="004B7B47" w:rsidP="00F00D0B">
      <w:pPr>
        <w:pStyle w:val="BTEMEASMCA"/>
      </w:pPr>
    </w:p>
    <w:p w14:paraId="00EEE8AD" w14:textId="3EF600BF" w:rsidR="004B7B47" w:rsidRPr="006E30C2" w:rsidRDefault="004B7B47" w:rsidP="0055427D">
      <w:pPr>
        <w:pStyle w:val="PI-1EMEASMCA"/>
      </w:pPr>
      <w:bookmarkStart w:id="57" w:name="_Toc129243123"/>
      <w:bookmarkStart w:id="58" w:name="_Toc129243248"/>
      <w:r w:rsidRPr="006E30C2">
        <w:t>8.</w:t>
      </w:r>
      <w:r w:rsidRPr="006E30C2">
        <w:tab/>
      </w:r>
      <w:r>
        <w:t>REGISTRACIJOS</w:t>
      </w:r>
      <w:r w:rsidRPr="006E30C2">
        <w:t xml:space="preserve"> </w:t>
      </w:r>
      <w:r>
        <w:t>PAŽYMĖJIMO</w:t>
      </w:r>
      <w:r w:rsidRPr="006E30C2">
        <w:t xml:space="preserve"> NUMERIS</w:t>
      </w:r>
      <w:bookmarkEnd w:id="57"/>
      <w:bookmarkEnd w:id="58"/>
      <w:r w:rsidRPr="006E30C2">
        <w:t xml:space="preserve"> (-IAI)</w:t>
      </w:r>
    </w:p>
    <w:p w14:paraId="6860F44F" w14:textId="77777777" w:rsidR="004B7B47" w:rsidRPr="006E30C2" w:rsidRDefault="004B7B47" w:rsidP="00F00D0B">
      <w:pPr>
        <w:pStyle w:val="BTEMEASMCA"/>
      </w:pPr>
    </w:p>
    <w:p w14:paraId="6A897522" w14:textId="77777777" w:rsidR="004B7B47" w:rsidRDefault="004B7B47" w:rsidP="004B7B47">
      <w:pPr>
        <w:tabs>
          <w:tab w:val="right" w:pos="1985"/>
          <w:tab w:val="left" w:pos="2127"/>
        </w:tabs>
        <w:overflowPunct w:val="0"/>
        <w:autoSpaceDE w:val="0"/>
        <w:autoSpaceDN w:val="0"/>
        <w:adjustRightInd w:val="0"/>
        <w:rPr>
          <w:sz w:val="22"/>
          <w:szCs w:val="22"/>
        </w:rPr>
      </w:pPr>
      <w:proofErr w:type="spellStart"/>
      <w:r w:rsidRPr="0026779F">
        <w:rPr>
          <w:bCs/>
          <w:spacing w:val="-2"/>
          <w:sz w:val="22"/>
          <w:szCs w:val="22"/>
        </w:rPr>
        <w:t>Recombinate</w:t>
      </w:r>
      <w:proofErr w:type="spellEnd"/>
      <w:r w:rsidRPr="0026779F">
        <w:rPr>
          <w:spacing w:val="-2"/>
          <w:sz w:val="22"/>
          <w:szCs w:val="22"/>
        </w:rPr>
        <w:tab/>
        <w:t xml:space="preserve"> </w:t>
      </w:r>
      <w:r w:rsidRPr="0026779F">
        <w:rPr>
          <w:sz w:val="22"/>
          <w:szCs w:val="22"/>
        </w:rPr>
        <w:t>250 TV</w:t>
      </w:r>
      <w:r>
        <w:rPr>
          <w:sz w:val="22"/>
          <w:szCs w:val="22"/>
        </w:rPr>
        <w:t>/5 ml</w:t>
      </w:r>
    </w:p>
    <w:p w14:paraId="365F7703" w14:textId="77777777" w:rsidR="004B7B47" w:rsidRPr="00753D27" w:rsidRDefault="004B7B47" w:rsidP="004B7B47">
      <w:pPr>
        <w:ind w:right="-108"/>
        <w:rPr>
          <w:sz w:val="22"/>
          <w:szCs w:val="22"/>
        </w:rPr>
      </w:pPr>
      <w:r>
        <w:rPr>
          <w:bCs/>
          <w:sz w:val="22"/>
          <w:szCs w:val="22"/>
        </w:rPr>
        <w:t xml:space="preserve">LT/1/08/1218/004 - </w:t>
      </w:r>
      <w:r w:rsidRPr="00FF7C33">
        <w:rPr>
          <w:bCs/>
          <w:sz w:val="22"/>
          <w:szCs w:val="22"/>
        </w:rPr>
        <w:t>miltelių</w:t>
      </w:r>
      <w:r>
        <w:rPr>
          <w:bCs/>
          <w:sz w:val="22"/>
          <w:szCs w:val="22"/>
        </w:rPr>
        <w:t xml:space="preserve"> flakonas,</w:t>
      </w:r>
      <w:r w:rsidRPr="00FF7C33">
        <w:rPr>
          <w:bCs/>
          <w:sz w:val="22"/>
          <w:szCs w:val="22"/>
        </w:rPr>
        <w:t xml:space="preserve"> </w:t>
      </w:r>
      <w:r>
        <w:rPr>
          <w:bCs/>
          <w:sz w:val="22"/>
          <w:szCs w:val="22"/>
        </w:rPr>
        <w:t>tirpiklio flakonas (5 ml)</w:t>
      </w:r>
      <w:r w:rsidRPr="00FF7C33">
        <w:rPr>
          <w:sz w:val="22"/>
          <w:szCs w:val="22"/>
        </w:rPr>
        <w:t>, prietaisas tirpinimui</w:t>
      </w:r>
      <w:r>
        <w:rPr>
          <w:sz w:val="22"/>
          <w:szCs w:val="22"/>
        </w:rPr>
        <w:t xml:space="preserve"> (BAXJECT II)</w:t>
      </w:r>
      <w:r w:rsidRPr="00FF7C33">
        <w:rPr>
          <w:sz w:val="22"/>
          <w:szCs w:val="22"/>
        </w:rPr>
        <w:t xml:space="preserve">, </w:t>
      </w:r>
      <w:r w:rsidRPr="00FF7C33">
        <w:rPr>
          <w:bCs/>
          <w:sz w:val="22"/>
          <w:szCs w:val="22"/>
        </w:rPr>
        <w:t>v</w:t>
      </w:r>
      <w:r>
        <w:rPr>
          <w:sz w:val="22"/>
          <w:szCs w:val="22"/>
        </w:rPr>
        <w:t xml:space="preserve">ienkartinis </w:t>
      </w:r>
      <w:r w:rsidRPr="00FF7C33">
        <w:rPr>
          <w:sz w:val="22"/>
          <w:szCs w:val="22"/>
        </w:rPr>
        <w:t>švirkštas</w:t>
      </w:r>
      <w:r>
        <w:rPr>
          <w:sz w:val="22"/>
          <w:szCs w:val="22"/>
        </w:rPr>
        <w:t>,</w:t>
      </w:r>
      <w:r w:rsidRPr="00FF7C33">
        <w:rPr>
          <w:sz w:val="22"/>
          <w:szCs w:val="22"/>
        </w:rPr>
        <w:t xml:space="preserve"> mini infuzijos rinkinys, 2 </w:t>
      </w:r>
      <w:proofErr w:type="spellStart"/>
      <w:r w:rsidRPr="00FF7C33">
        <w:rPr>
          <w:sz w:val="22"/>
          <w:szCs w:val="22"/>
        </w:rPr>
        <w:t>s</w:t>
      </w:r>
      <w:r>
        <w:rPr>
          <w:sz w:val="22"/>
          <w:szCs w:val="22"/>
        </w:rPr>
        <w:t>pirituoti</w:t>
      </w:r>
      <w:proofErr w:type="spellEnd"/>
      <w:r>
        <w:rPr>
          <w:sz w:val="22"/>
          <w:szCs w:val="22"/>
        </w:rPr>
        <w:t xml:space="preserve"> tamponai, 2 pleistrai</w:t>
      </w:r>
      <w:r w:rsidRPr="00FF7C33">
        <w:rPr>
          <w:bCs/>
          <w:sz w:val="22"/>
          <w:szCs w:val="22"/>
        </w:rPr>
        <w:t>, N1</w:t>
      </w:r>
    </w:p>
    <w:p w14:paraId="076589E1" w14:textId="77777777" w:rsidR="004B7B47" w:rsidRPr="00753D27" w:rsidRDefault="004B7B47" w:rsidP="004B7B47">
      <w:pPr>
        <w:ind w:right="-108"/>
        <w:rPr>
          <w:sz w:val="22"/>
          <w:szCs w:val="22"/>
        </w:rPr>
      </w:pPr>
      <w:r>
        <w:rPr>
          <w:bCs/>
          <w:sz w:val="22"/>
          <w:szCs w:val="22"/>
        </w:rPr>
        <w:t xml:space="preserve">LT/1/08/1218/005 - </w:t>
      </w:r>
      <w:r w:rsidRPr="00FF7C33">
        <w:rPr>
          <w:bCs/>
          <w:sz w:val="22"/>
          <w:szCs w:val="22"/>
        </w:rPr>
        <w:t>miltelių</w:t>
      </w:r>
      <w:r w:rsidRPr="003A0E57">
        <w:rPr>
          <w:bCs/>
          <w:sz w:val="22"/>
          <w:szCs w:val="22"/>
        </w:rPr>
        <w:t xml:space="preserve"> </w:t>
      </w:r>
      <w:r>
        <w:rPr>
          <w:bCs/>
          <w:sz w:val="22"/>
          <w:szCs w:val="22"/>
        </w:rPr>
        <w:t>flakonas,</w:t>
      </w:r>
      <w:r w:rsidRPr="00FF7C33">
        <w:rPr>
          <w:bCs/>
          <w:sz w:val="22"/>
          <w:szCs w:val="22"/>
        </w:rPr>
        <w:t xml:space="preserve"> </w:t>
      </w:r>
      <w:r>
        <w:rPr>
          <w:bCs/>
          <w:sz w:val="22"/>
          <w:szCs w:val="22"/>
        </w:rPr>
        <w:t>tirpiklio flakonas (5 ml)</w:t>
      </w:r>
      <w:r w:rsidRPr="00FF7C33">
        <w:rPr>
          <w:sz w:val="22"/>
          <w:szCs w:val="22"/>
        </w:rPr>
        <w:t xml:space="preserve">, </w:t>
      </w:r>
      <w:r>
        <w:rPr>
          <w:sz w:val="22"/>
          <w:szCs w:val="22"/>
        </w:rPr>
        <w:t>dviejų galų adata, filtravimo adata</w:t>
      </w:r>
      <w:r w:rsidRPr="00FF7C33">
        <w:rPr>
          <w:sz w:val="22"/>
          <w:szCs w:val="22"/>
        </w:rPr>
        <w:t xml:space="preserve">, </w:t>
      </w:r>
      <w:r w:rsidRPr="00FF7C33">
        <w:rPr>
          <w:bCs/>
          <w:sz w:val="22"/>
          <w:szCs w:val="22"/>
        </w:rPr>
        <w:t>v</w:t>
      </w:r>
      <w:r w:rsidRPr="00FF7C33">
        <w:rPr>
          <w:sz w:val="22"/>
          <w:szCs w:val="22"/>
        </w:rPr>
        <w:t>ienkartinis švirkštas</w:t>
      </w:r>
      <w:r>
        <w:rPr>
          <w:sz w:val="22"/>
          <w:szCs w:val="22"/>
        </w:rPr>
        <w:t>,</w:t>
      </w:r>
      <w:r w:rsidRPr="00FF7C33">
        <w:rPr>
          <w:sz w:val="22"/>
          <w:szCs w:val="22"/>
        </w:rPr>
        <w:t xml:space="preserve"> mini infuzijos rinkinys, 2 </w:t>
      </w:r>
      <w:proofErr w:type="spellStart"/>
      <w:r w:rsidRPr="00FF7C33">
        <w:rPr>
          <w:sz w:val="22"/>
          <w:szCs w:val="22"/>
        </w:rPr>
        <w:t>s</w:t>
      </w:r>
      <w:r>
        <w:rPr>
          <w:sz w:val="22"/>
          <w:szCs w:val="22"/>
        </w:rPr>
        <w:t>pirituoti</w:t>
      </w:r>
      <w:proofErr w:type="spellEnd"/>
      <w:r>
        <w:rPr>
          <w:sz w:val="22"/>
          <w:szCs w:val="22"/>
        </w:rPr>
        <w:t xml:space="preserve"> tamponai, 2 pleistrai</w:t>
      </w:r>
      <w:r w:rsidRPr="00FF7C33">
        <w:rPr>
          <w:bCs/>
          <w:sz w:val="22"/>
          <w:szCs w:val="22"/>
        </w:rPr>
        <w:t>, N1</w:t>
      </w:r>
    </w:p>
    <w:p w14:paraId="5D6743C5" w14:textId="77777777" w:rsidR="004B7B47" w:rsidRDefault="004B7B47" w:rsidP="004B7B47">
      <w:pPr>
        <w:tabs>
          <w:tab w:val="right" w:pos="1985"/>
          <w:tab w:val="left" w:pos="2127"/>
        </w:tabs>
        <w:overflowPunct w:val="0"/>
        <w:autoSpaceDE w:val="0"/>
        <w:autoSpaceDN w:val="0"/>
        <w:adjustRightInd w:val="0"/>
        <w:rPr>
          <w:sz w:val="22"/>
          <w:szCs w:val="22"/>
        </w:rPr>
      </w:pPr>
    </w:p>
    <w:p w14:paraId="5D9FBDE6" w14:textId="77777777" w:rsidR="004B7B47" w:rsidRDefault="004B7B47" w:rsidP="004B7B47">
      <w:pPr>
        <w:tabs>
          <w:tab w:val="right" w:pos="1985"/>
          <w:tab w:val="left" w:pos="2127"/>
        </w:tabs>
        <w:overflowPunct w:val="0"/>
        <w:autoSpaceDE w:val="0"/>
        <w:autoSpaceDN w:val="0"/>
        <w:adjustRightInd w:val="0"/>
        <w:rPr>
          <w:sz w:val="22"/>
          <w:szCs w:val="22"/>
        </w:rPr>
      </w:pPr>
      <w:proofErr w:type="spellStart"/>
      <w:r w:rsidRPr="0026779F">
        <w:rPr>
          <w:bCs/>
          <w:spacing w:val="-2"/>
          <w:sz w:val="22"/>
          <w:szCs w:val="22"/>
        </w:rPr>
        <w:t>Recombinate</w:t>
      </w:r>
      <w:proofErr w:type="spellEnd"/>
      <w:r w:rsidRPr="0026779F">
        <w:rPr>
          <w:spacing w:val="-2"/>
          <w:sz w:val="22"/>
          <w:szCs w:val="22"/>
        </w:rPr>
        <w:tab/>
        <w:t xml:space="preserve"> </w:t>
      </w:r>
      <w:r w:rsidRPr="0026779F">
        <w:rPr>
          <w:sz w:val="22"/>
          <w:szCs w:val="22"/>
        </w:rPr>
        <w:t>5</w:t>
      </w:r>
      <w:r>
        <w:rPr>
          <w:sz w:val="22"/>
          <w:szCs w:val="22"/>
        </w:rPr>
        <w:t>0</w:t>
      </w:r>
      <w:r w:rsidRPr="0026779F">
        <w:rPr>
          <w:sz w:val="22"/>
          <w:szCs w:val="22"/>
        </w:rPr>
        <w:t>0 TV</w:t>
      </w:r>
      <w:r>
        <w:rPr>
          <w:sz w:val="22"/>
          <w:szCs w:val="22"/>
        </w:rPr>
        <w:t>/5 ml</w:t>
      </w:r>
    </w:p>
    <w:p w14:paraId="5444F885" w14:textId="77777777" w:rsidR="004B7B47" w:rsidRPr="00753D27" w:rsidRDefault="004B7B47" w:rsidP="004B7B47">
      <w:pPr>
        <w:ind w:right="-108"/>
        <w:rPr>
          <w:sz w:val="22"/>
          <w:szCs w:val="22"/>
        </w:rPr>
      </w:pPr>
      <w:r>
        <w:rPr>
          <w:bCs/>
          <w:sz w:val="22"/>
          <w:szCs w:val="22"/>
        </w:rPr>
        <w:t xml:space="preserve">LT/1/08/1218/006 - </w:t>
      </w:r>
      <w:r w:rsidRPr="00FF7C33">
        <w:rPr>
          <w:bCs/>
          <w:sz w:val="22"/>
          <w:szCs w:val="22"/>
        </w:rPr>
        <w:t>miltelių</w:t>
      </w:r>
      <w:r>
        <w:rPr>
          <w:bCs/>
          <w:sz w:val="22"/>
          <w:szCs w:val="22"/>
        </w:rPr>
        <w:t xml:space="preserve"> flakonas,</w:t>
      </w:r>
      <w:r w:rsidRPr="00FF7C33">
        <w:rPr>
          <w:bCs/>
          <w:sz w:val="22"/>
          <w:szCs w:val="22"/>
        </w:rPr>
        <w:t xml:space="preserve"> </w:t>
      </w:r>
      <w:r>
        <w:rPr>
          <w:bCs/>
          <w:sz w:val="22"/>
          <w:szCs w:val="22"/>
        </w:rPr>
        <w:t>tirpiklio flakonas (5 ml)</w:t>
      </w:r>
      <w:r w:rsidRPr="00FF7C33">
        <w:rPr>
          <w:sz w:val="22"/>
          <w:szCs w:val="22"/>
        </w:rPr>
        <w:t>, prietaisas tirpinimui</w:t>
      </w:r>
      <w:r>
        <w:rPr>
          <w:sz w:val="22"/>
          <w:szCs w:val="22"/>
        </w:rPr>
        <w:t xml:space="preserve"> (BAXJECT II)</w:t>
      </w:r>
      <w:r w:rsidRPr="00FF7C33">
        <w:rPr>
          <w:sz w:val="22"/>
          <w:szCs w:val="22"/>
        </w:rPr>
        <w:t xml:space="preserve">, </w:t>
      </w:r>
      <w:r w:rsidRPr="00FF7C33">
        <w:rPr>
          <w:bCs/>
          <w:sz w:val="22"/>
          <w:szCs w:val="22"/>
        </w:rPr>
        <w:t>v</w:t>
      </w:r>
      <w:r>
        <w:rPr>
          <w:sz w:val="22"/>
          <w:szCs w:val="22"/>
        </w:rPr>
        <w:t xml:space="preserve">ienkartinis </w:t>
      </w:r>
      <w:r w:rsidRPr="00FF7C33">
        <w:rPr>
          <w:sz w:val="22"/>
          <w:szCs w:val="22"/>
        </w:rPr>
        <w:t>švirkštas</w:t>
      </w:r>
      <w:r>
        <w:rPr>
          <w:sz w:val="22"/>
          <w:szCs w:val="22"/>
        </w:rPr>
        <w:t>,</w:t>
      </w:r>
      <w:r w:rsidRPr="00FF7C33">
        <w:rPr>
          <w:sz w:val="22"/>
          <w:szCs w:val="22"/>
        </w:rPr>
        <w:t xml:space="preserve"> mini infuzijos rinkinys, 2 </w:t>
      </w:r>
      <w:proofErr w:type="spellStart"/>
      <w:r w:rsidRPr="00FF7C33">
        <w:rPr>
          <w:sz w:val="22"/>
          <w:szCs w:val="22"/>
        </w:rPr>
        <w:t>s</w:t>
      </w:r>
      <w:r>
        <w:rPr>
          <w:sz w:val="22"/>
          <w:szCs w:val="22"/>
        </w:rPr>
        <w:t>pirituoti</w:t>
      </w:r>
      <w:proofErr w:type="spellEnd"/>
      <w:r>
        <w:rPr>
          <w:sz w:val="22"/>
          <w:szCs w:val="22"/>
        </w:rPr>
        <w:t xml:space="preserve"> tamponai, 2 pleistrai</w:t>
      </w:r>
      <w:r w:rsidRPr="00FF7C33">
        <w:rPr>
          <w:bCs/>
          <w:sz w:val="22"/>
          <w:szCs w:val="22"/>
        </w:rPr>
        <w:t>, N1</w:t>
      </w:r>
    </w:p>
    <w:p w14:paraId="74FEE998" w14:textId="77777777" w:rsidR="004B7B47" w:rsidRPr="00753D27" w:rsidRDefault="004B7B47" w:rsidP="004B7B47">
      <w:pPr>
        <w:ind w:right="-108"/>
        <w:rPr>
          <w:sz w:val="22"/>
          <w:szCs w:val="22"/>
        </w:rPr>
      </w:pPr>
      <w:r>
        <w:rPr>
          <w:bCs/>
          <w:sz w:val="22"/>
          <w:szCs w:val="22"/>
        </w:rPr>
        <w:t xml:space="preserve">LT/1/08/1218/007 - </w:t>
      </w:r>
      <w:r w:rsidRPr="00FF7C33">
        <w:rPr>
          <w:bCs/>
          <w:sz w:val="22"/>
          <w:szCs w:val="22"/>
        </w:rPr>
        <w:t>miltelių</w:t>
      </w:r>
      <w:r>
        <w:rPr>
          <w:bCs/>
          <w:sz w:val="22"/>
          <w:szCs w:val="22"/>
        </w:rPr>
        <w:t xml:space="preserve"> flakonas,</w:t>
      </w:r>
      <w:r w:rsidRPr="00FF7C33">
        <w:rPr>
          <w:bCs/>
          <w:sz w:val="22"/>
          <w:szCs w:val="22"/>
        </w:rPr>
        <w:t xml:space="preserve"> </w:t>
      </w:r>
      <w:r>
        <w:rPr>
          <w:bCs/>
          <w:sz w:val="22"/>
          <w:szCs w:val="22"/>
        </w:rPr>
        <w:t>tirpiklio flakonas (5 ml)</w:t>
      </w:r>
      <w:r w:rsidRPr="00FF7C33">
        <w:rPr>
          <w:sz w:val="22"/>
          <w:szCs w:val="22"/>
        </w:rPr>
        <w:t xml:space="preserve">, </w:t>
      </w:r>
      <w:r>
        <w:rPr>
          <w:sz w:val="22"/>
          <w:szCs w:val="22"/>
        </w:rPr>
        <w:t>dviejų galų adata, filtravimo adata</w:t>
      </w:r>
      <w:r w:rsidRPr="00FF7C33">
        <w:rPr>
          <w:sz w:val="22"/>
          <w:szCs w:val="22"/>
        </w:rPr>
        <w:t xml:space="preserve">, </w:t>
      </w:r>
      <w:r w:rsidRPr="00FF7C33">
        <w:rPr>
          <w:bCs/>
          <w:sz w:val="22"/>
          <w:szCs w:val="22"/>
        </w:rPr>
        <w:t>v</w:t>
      </w:r>
      <w:r w:rsidRPr="00FF7C33">
        <w:rPr>
          <w:sz w:val="22"/>
          <w:szCs w:val="22"/>
        </w:rPr>
        <w:t>ienkartinis švirkštas</w:t>
      </w:r>
      <w:r>
        <w:rPr>
          <w:sz w:val="22"/>
          <w:szCs w:val="22"/>
        </w:rPr>
        <w:t>,</w:t>
      </w:r>
      <w:r w:rsidRPr="00FF7C33">
        <w:rPr>
          <w:sz w:val="22"/>
          <w:szCs w:val="22"/>
        </w:rPr>
        <w:t xml:space="preserve"> mini infuzijos rinkinys, 2 </w:t>
      </w:r>
      <w:proofErr w:type="spellStart"/>
      <w:r w:rsidRPr="00FF7C33">
        <w:rPr>
          <w:sz w:val="22"/>
          <w:szCs w:val="22"/>
        </w:rPr>
        <w:t>s</w:t>
      </w:r>
      <w:r>
        <w:rPr>
          <w:sz w:val="22"/>
          <w:szCs w:val="22"/>
        </w:rPr>
        <w:t>pirituoti</w:t>
      </w:r>
      <w:proofErr w:type="spellEnd"/>
      <w:r>
        <w:rPr>
          <w:sz w:val="22"/>
          <w:szCs w:val="22"/>
        </w:rPr>
        <w:t xml:space="preserve"> tamponai, 2 pleistrai</w:t>
      </w:r>
      <w:r w:rsidRPr="00FF7C33">
        <w:rPr>
          <w:bCs/>
          <w:sz w:val="22"/>
          <w:szCs w:val="22"/>
        </w:rPr>
        <w:t>, N1</w:t>
      </w:r>
    </w:p>
    <w:p w14:paraId="72545FE8" w14:textId="77777777" w:rsidR="004B7B47" w:rsidRPr="0026779F" w:rsidRDefault="004B7B47" w:rsidP="004B7B47">
      <w:pPr>
        <w:tabs>
          <w:tab w:val="right" w:pos="1985"/>
          <w:tab w:val="left" w:pos="2127"/>
        </w:tabs>
        <w:overflowPunct w:val="0"/>
        <w:autoSpaceDE w:val="0"/>
        <w:autoSpaceDN w:val="0"/>
        <w:adjustRightInd w:val="0"/>
        <w:rPr>
          <w:sz w:val="22"/>
          <w:szCs w:val="22"/>
        </w:rPr>
      </w:pPr>
    </w:p>
    <w:p w14:paraId="29F03281" w14:textId="77777777" w:rsidR="004B7B47" w:rsidRPr="0026779F" w:rsidRDefault="004B7B47" w:rsidP="004B7B47">
      <w:pPr>
        <w:tabs>
          <w:tab w:val="right" w:pos="1985"/>
          <w:tab w:val="left" w:pos="2127"/>
        </w:tabs>
        <w:overflowPunct w:val="0"/>
        <w:autoSpaceDE w:val="0"/>
        <w:autoSpaceDN w:val="0"/>
        <w:adjustRightInd w:val="0"/>
        <w:rPr>
          <w:sz w:val="22"/>
          <w:szCs w:val="22"/>
        </w:rPr>
      </w:pPr>
      <w:proofErr w:type="spellStart"/>
      <w:r w:rsidRPr="0026779F">
        <w:rPr>
          <w:bCs/>
          <w:spacing w:val="-2"/>
          <w:sz w:val="22"/>
          <w:szCs w:val="22"/>
        </w:rPr>
        <w:t>Recombinate</w:t>
      </w:r>
      <w:proofErr w:type="spellEnd"/>
      <w:r w:rsidRPr="0026779F">
        <w:rPr>
          <w:spacing w:val="-2"/>
          <w:sz w:val="22"/>
          <w:szCs w:val="22"/>
        </w:rPr>
        <w:tab/>
        <w:t xml:space="preserve"> </w:t>
      </w:r>
      <w:r>
        <w:rPr>
          <w:sz w:val="22"/>
          <w:szCs w:val="22"/>
        </w:rPr>
        <w:t>100</w:t>
      </w:r>
      <w:r w:rsidRPr="0026779F">
        <w:rPr>
          <w:sz w:val="22"/>
          <w:szCs w:val="22"/>
        </w:rPr>
        <w:t>0 TV</w:t>
      </w:r>
      <w:r>
        <w:rPr>
          <w:sz w:val="22"/>
          <w:szCs w:val="22"/>
        </w:rPr>
        <w:t>/5 ml</w:t>
      </w:r>
    </w:p>
    <w:p w14:paraId="7ECE5600" w14:textId="77777777" w:rsidR="004B7B47" w:rsidRPr="00753D27" w:rsidRDefault="004B7B47" w:rsidP="004B7B47">
      <w:pPr>
        <w:ind w:right="-108"/>
        <w:rPr>
          <w:sz w:val="22"/>
          <w:szCs w:val="22"/>
        </w:rPr>
      </w:pPr>
      <w:r>
        <w:rPr>
          <w:bCs/>
          <w:sz w:val="22"/>
          <w:szCs w:val="22"/>
        </w:rPr>
        <w:t xml:space="preserve">LT/1/08/1218/008 - </w:t>
      </w:r>
      <w:r w:rsidRPr="00FF7C33">
        <w:rPr>
          <w:bCs/>
          <w:sz w:val="22"/>
          <w:szCs w:val="22"/>
        </w:rPr>
        <w:t>miltelių</w:t>
      </w:r>
      <w:r>
        <w:rPr>
          <w:bCs/>
          <w:sz w:val="22"/>
          <w:szCs w:val="22"/>
        </w:rPr>
        <w:t xml:space="preserve"> flakonas,</w:t>
      </w:r>
      <w:r w:rsidRPr="00FF7C33">
        <w:rPr>
          <w:bCs/>
          <w:sz w:val="22"/>
          <w:szCs w:val="22"/>
        </w:rPr>
        <w:t xml:space="preserve"> </w:t>
      </w:r>
      <w:r>
        <w:rPr>
          <w:bCs/>
          <w:sz w:val="22"/>
          <w:szCs w:val="22"/>
        </w:rPr>
        <w:t>tirpiklio flakonas (5 ml)</w:t>
      </w:r>
      <w:r w:rsidRPr="00FF7C33">
        <w:rPr>
          <w:sz w:val="22"/>
          <w:szCs w:val="22"/>
        </w:rPr>
        <w:t>, prietaisas tirpinimui</w:t>
      </w:r>
      <w:r>
        <w:rPr>
          <w:sz w:val="22"/>
          <w:szCs w:val="22"/>
        </w:rPr>
        <w:t xml:space="preserve"> (BAXJECT II)</w:t>
      </w:r>
      <w:r w:rsidRPr="00FF7C33">
        <w:rPr>
          <w:sz w:val="22"/>
          <w:szCs w:val="22"/>
        </w:rPr>
        <w:t xml:space="preserve">, </w:t>
      </w:r>
      <w:r w:rsidRPr="00FF7C33">
        <w:rPr>
          <w:bCs/>
          <w:sz w:val="22"/>
          <w:szCs w:val="22"/>
        </w:rPr>
        <w:t>v</w:t>
      </w:r>
      <w:r>
        <w:rPr>
          <w:sz w:val="22"/>
          <w:szCs w:val="22"/>
        </w:rPr>
        <w:t xml:space="preserve">ienkartinis </w:t>
      </w:r>
      <w:r w:rsidRPr="00FF7C33">
        <w:rPr>
          <w:sz w:val="22"/>
          <w:szCs w:val="22"/>
        </w:rPr>
        <w:t>švirkštas</w:t>
      </w:r>
      <w:r>
        <w:rPr>
          <w:sz w:val="22"/>
          <w:szCs w:val="22"/>
        </w:rPr>
        <w:t>,</w:t>
      </w:r>
      <w:r w:rsidRPr="00FF7C33">
        <w:rPr>
          <w:sz w:val="22"/>
          <w:szCs w:val="22"/>
        </w:rPr>
        <w:t xml:space="preserve"> mini infuzijos rinkinys, 2 </w:t>
      </w:r>
      <w:proofErr w:type="spellStart"/>
      <w:r w:rsidRPr="00FF7C33">
        <w:rPr>
          <w:sz w:val="22"/>
          <w:szCs w:val="22"/>
        </w:rPr>
        <w:t>s</w:t>
      </w:r>
      <w:r>
        <w:rPr>
          <w:sz w:val="22"/>
          <w:szCs w:val="22"/>
        </w:rPr>
        <w:t>pirituoti</w:t>
      </w:r>
      <w:proofErr w:type="spellEnd"/>
      <w:r>
        <w:rPr>
          <w:sz w:val="22"/>
          <w:szCs w:val="22"/>
        </w:rPr>
        <w:t xml:space="preserve"> tamponai, 2 pleistrai</w:t>
      </w:r>
      <w:r w:rsidRPr="00FF7C33">
        <w:rPr>
          <w:bCs/>
          <w:sz w:val="22"/>
          <w:szCs w:val="22"/>
        </w:rPr>
        <w:t>, N1</w:t>
      </w:r>
    </w:p>
    <w:p w14:paraId="4CC647B8" w14:textId="77777777" w:rsidR="004B7B47" w:rsidRPr="00753D27" w:rsidRDefault="004B7B47" w:rsidP="004B7B47">
      <w:pPr>
        <w:ind w:right="-108"/>
        <w:rPr>
          <w:sz w:val="22"/>
          <w:szCs w:val="22"/>
        </w:rPr>
      </w:pPr>
      <w:r>
        <w:rPr>
          <w:bCs/>
          <w:sz w:val="22"/>
          <w:szCs w:val="22"/>
        </w:rPr>
        <w:t xml:space="preserve">LT/1/08/1218/009 - </w:t>
      </w:r>
      <w:r w:rsidRPr="00FF7C33">
        <w:rPr>
          <w:bCs/>
          <w:sz w:val="22"/>
          <w:szCs w:val="22"/>
        </w:rPr>
        <w:t>miltelių</w:t>
      </w:r>
      <w:r>
        <w:rPr>
          <w:bCs/>
          <w:sz w:val="22"/>
          <w:szCs w:val="22"/>
        </w:rPr>
        <w:t xml:space="preserve"> flakonas,</w:t>
      </w:r>
      <w:r w:rsidRPr="00FF7C33">
        <w:rPr>
          <w:bCs/>
          <w:sz w:val="22"/>
          <w:szCs w:val="22"/>
        </w:rPr>
        <w:t xml:space="preserve"> </w:t>
      </w:r>
      <w:r>
        <w:rPr>
          <w:bCs/>
          <w:sz w:val="22"/>
          <w:szCs w:val="22"/>
        </w:rPr>
        <w:t>tirpiklio flakonas (5 ml)</w:t>
      </w:r>
      <w:r w:rsidRPr="00FF7C33">
        <w:rPr>
          <w:sz w:val="22"/>
          <w:szCs w:val="22"/>
        </w:rPr>
        <w:t xml:space="preserve">, </w:t>
      </w:r>
      <w:r>
        <w:rPr>
          <w:sz w:val="22"/>
          <w:szCs w:val="22"/>
        </w:rPr>
        <w:t>dviejų galų adata, filtravimo adata</w:t>
      </w:r>
      <w:r w:rsidRPr="00FF7C33">
        <w:rPr>
          <w:sz w:val="22"/>
          <w:szCs w:val="22"/>
        </w:rPr>
        <w:t xml:space="preserve">, </w:t>
      </w:r>
      <w:r w:rsidRPr="00FF7C33">
        <w:rPr>
          <w:bCs/>
          <w:sz w:val="22"/>
          <w:szCs w:val="22"/>
        </w:rPr>
        <w:t>v</w:t>
      </w:r>
      <w:r w:rsidRPr="00FF7C33">
        <w:rPr>
          <w:sz w:val="22"/>
          <w:szCs w:val="22"/>
        </w:rPr>
        <w:t>ienkartinis švirkštas</w:t>
      </w:r>
      <w:r>
        <w:rPr>
          <w:sz w:val="22"/>
          <w:szCs w:val="22"/>
        </w:rPr>
        <w:t>,</w:t>
      </w:r>
      <w:r w:rsidRPr="00FF7C33">
        <w:rPr>
          <w:sz w:val="22"/>
          <w:szCs w:val="22"/>
        </w:rPr>
        <w:t xml:space="preserve"> mini infuzijos rinkinys, 2 </w:t>
      </w:r>
      <w:proofErr w:type="spellStart"/>
      <w:r w:rsidRPr="00FF7C33">
        <w:rPr>
          <w:sz w:val="22"/>
          <w:szCs w:val="22"/>
        </w:rPr>
        <w:t>s</w:t>
      </w:r>
      <w:r>
        <w:rPr>
          <w:sz w:val="22"/>
          <w:szCs w:val="22"/>
        </w:rPr>
        <w:t>pirituoti</w:t>
      </w:r>
      <w:proofErr w:type="spellEnd"/>
      <w:r>
        <w:rPr>
          <w:sz w:val="22"/>
          <w:szCs w:val="22"/>
        </w:rPr>
        <w:t xml:space="preserve"> tamponai, 2 pleistrai</w:t>
      </w:r>
      <w:r w:rsidRPr="00FF7C33">
        <w:rPr>
          <w:bCs/>
          <w:sz w:val="22"/>
          <w:szCs w:val="22"/>
        </w:rPr>
        <w:t>, N1</w:t>
      </w:r>
    </w:p>
    <w:p w14:paraId="6DBA3249" w14:textId="77777777" w:rsidR="004B7B47" w:rsidRPr="006E30C2" w:rsidRDefault="004B7B47" w:rsidP="00F00D0B">
      <w:pPr>
        <w:pStyle w:val="BTEMEASMCA"/>
      </w:pPr>
    </w:p>
    <w:p w14:paraId="1B280F8F" w14:textId="77777777" w:rsidR="004B7B47" w:rsidRPr="006E30C2" w:rsidRDefault="004B7B47" w:rsidP="00F00D0B">
      <w:pPr>
        <w:pStyle w:val="BTEMEASMCA"/>
      </w:pPr>
    </w:p>
    <w:p w14:paraId="6AE9B04C" w14:textId="3569C296" w:rsidR="004B7B47" w:rsidRPr="006E30C2" w:rsidRDefault="004B7B47" w:rsidP="0055427D">
      <w:pPr>
        <w:pStyle w:val="PI-1EMEASMCA"/>
      </w:pPr>
      <w:bookmarkStart w:id="59" w:name="_Toc129243124"/>
      <w:bookmarkStart w:id="60" w:name="_Toc129243249"/>
      <w:r w:rsidRPr="006E30C2">
        <w:t>9.</w:t>
      </w:r>
      <w:r w:rsidRPr="006E30C2">
        <w:tab/>
      </w:r>
      <w:r>
        <w:t>REGISTRAVIMO / PERREGISTRAVIMO</w:t>
      </w:r>
      <w:r w:rsidRPr="006E30C2">
        <w:t xml:space="preserve"> DATA</w:t>
      </w:r>
      <w:bookmarkEnd w:id="59"/>
      <w:bookmarkEnd w:id="60"/>
    </w:p>
    <w:p w14:paraId="221D3B2A" w14:textId="77777777" w:rsidR="004B7B47" w:rsidRPr="006E30C2" w:rsidRDefault="004B7B47" w:rsidP="00F00D0B">
      <w:pPr>
        <w:pStyle w:val="BTEMEASMCA"/>
      </w:pPr>
    </w:p>
    <w:p w14:paraId="56736EEE" w14:textId="77777777" w:rsidR="004B7B47" w:rsidRPr="00EE08EC" w:rsidRDefault="004B7B47" w:rsidP="00ED3637">
      <w:pPr>
        <w:keepNext/>
        <w:keepLines/>
        <w:numPr>
          <w:ilvl w:val="12"/>
          <w:numId w:val="0"/>
        </w:numPr>
        <w:ind w:left="567" w:hanging="567"/>
        <w:rPr>
          <w:sz w:val="22"/>
          <w:szCs w:val="22"/>
        </w:rPr>
      </w:pPr>
      <w:r w:rsidRPr="004F7EA6">
        <w:rPr>
          <w:sz w:val="22"/>
          <w:szCs w:val="22"/>
        </w:rPr>
        <w:t xml:space="preserve">Registravimo data </w:t>
      </w:r>
      <w:r>
        <w:rPr>
          <w:sz w:val="22"/>
          <w:szCs w:val="22"/>
        </w:rPr>
        <w:t>2013 m. balandžio 16 d.</w:t>
      </w:r>
    </w:p>
    <w:p w14:paraId="5E241FBB" w14:textId="1860D954" w:rsidR="004B7B47" w:rsidRDefault="004B7B47" w:rsidP="00F00D0B">
      <w:pPr>
        <w:pStyle w:val="BTEMEASMCA"/>
      </w:pPr>
      <w:r w:rsidRPr="001A3BDF">
        <w:t>Paskutinio perregistravimo data 2018 m. liepos 12 d.</w:t>
      </w:r>
    </w:p>
    <w:p w14:paraId="2AE24385" w14:textId="77777777" w:rsidR="004B7B47" w:rsidRPr="006E30C2" w:rsidRDefault="004B7B47" w:rsidP="00F00D0B">
      <w:pPr>
        <w:pStyle w:val="BTEMEASMCA"/>
      </w:pPr>
    </w:p>
    <w:p w14:paraId="4544FF16" w14:textId="77777777" w:rsidR="004B7B47" w:rsidRPr="006E30C2" w:rsidRDefault="004B7B47" w:rsidP="00F00D0B">
      <w:pPr>
        <w:pStyle w:val="BTEMEASMCA"/>
      </w:pPr>
    </w:p>
    <w:p w14:paraId="02FACA8F" w14:textId="65D91A88" w:rsidR="004B7B47" w:rsidRPr="006E30C2" w:rsidRDefault="004B7B47" w:rsidP="0055427D">
      <w:pPr>
        <w:pStyle w:val="PI-1EMEASMCA"/>
      </w:pPr>
      <w:bookmarkStart w:id="61" w:name="_Toc129243125"/>
      <w:bookmarkStart w:id="62" w:name="_Toc129243250"/>
      <w:r w:rsidRPr="006E30C2">
        <w:t>10.</w:t>
      </w:r>
      <w:r w:rsidRPr="006E30C2">
        <w:tab/>
        <w:t>TEKSTO PERŽIŪROS DATA</w:t>
      </w:r>
      <w:bookmarkEnd w:id="61"/>
      <w:bookmarkEnd w:id="62"/>
    </w:p>
    <w:p w14:paraId="6A398213" w14:textId="77777777" w:rsidR="004B7B47" w:rsidRPr="006E30C2" w:rsidRDefault="004B7B47" w:rsidP="00F00D0B">
      <w:pPr>
        <w:pStyle w:val="BTEMEASMCA"/>
      </w:pPr>
    </w:p>
    <w:p w14:paraId="78B6D8DB" w14:textId="52467531" w:rsidR="00221317" w:rsidRDefault="00221317" w:rsidP="00F00D0B">
      <w:pPr>
        <w:pStyle w:val="BTEMEASMCA"/>
      </w:pPr>
      <w:r>
        <w:t xml:space="preserve">2021 m. gegužės </w:t>
      </w:r>
      <w:r w:rsidR="000F0977">
        <w:t>10</w:t>
      </w:r>
      <w:r>
        <w:t xml:space="preserve"> d.</w:t>
      </w:r>
    </w:p>
    <w:p w14:paraId="2163DB6E" w14:textId="77777777" w:rsidR="004B7B47" w:rsidRDefault="004B7B47" w:rsidP="00F00D0B">
      <w:pPr>
        <w:pStyle w:val="BTEMEASMCA"/>
      </w:pPr>
    </w:p>
    <w:p w14:paraId="206B4D7B" w14:textId="55A36170" w:rsidR="004B7B47" w:rsidRPr="006E30C2" w:rsidRDefault="004B7B47" w:rsidP="004B7B47">
      <w:pPr>
        <w:rPr>
          <w:sz w:val="22"/>
          <w:szCs w:val="22"/>
          <w:lang w:eastAsia="sv-SE"/>
        </w:rPr>
      </w:pPr>
      <w:r w:rsidRPr="00C01C0F">
        <w:rPr>
          <w:sz w:val="22"/>
          <w:szCs w:val="22"/>
        </w:rPr>
        <w:t>Išsami informacija apie šį vaistinį preparatą</w:t>
      </w:r>
      <w:r w:rsidRPr="006E30C2">
        <w:rPr>
          <w:sz w:val="22"/>
          <w:szCs w:val="22"/>
        </w:rPr>
        <w:t xml:space="preserve"> pateikiama Valstybinės vaistų kontrolės tarnybos prie Lietuvos Respublikos sveikatos apsaugos ministerijos </w:t>
      </w:r>
      <w:r w:rsidRPr="00C01C0F">
        <w:rPr>
          <w:sz w:val="22"/>
          <w:szCs w:val="22"/>
        </w:rPr>
        <w:t xml:space="preserve">tinklalapyje </w:t>
      </w:r>
      <w:hyperlink r:id="rId18" w:history="1">
        <w:r w:rsidRPr="006E30C2">
          <w:rPr>
            <w:rStyle w:val="Hipersaitas"/>
            <w:sz w:val="22"/>
            <w:szCs w:val="22"/>
          </w:rPr>
          <w:t>http://www.vvkt.lt/</w:t>
        </w:r>
      </w:hyperlink>
    </w:p>
    <w:p w14:paraId="4F8826D9" w14:textId="333441D0" w:rsidR="004B7B47" w:rsidRPr="0026779F" w:rsidRDefault="004B7B47" w:rsidP="00761E84">
      <w:pPr>
        <w:rPr>
          <w:sz w:val="22"/>
          <w:szCs w:val="22"/>
          <w:lang w:eastAsia="sv-SE"/>
        </w:rPr>
      </w:pPr>
    </w:p>
    <w:p w14:paraId="35473164" w14:textId="77777777" w:rsidR="004B7B47" w:rsidRPr="0026779F" w:rsidRDefault="004B7B47" w:rsidP="004B7B47">
      <w:pPr>
        <w:numPr>
          <w:ilvl w:val="12"/>
          <w:numId w:val="0"/>
        </w:numPr>
        <w:rPr>
          <w:sz w:val="22"/>
          <w:szCs w:val="22"/>
        </w:rPr>
      </w:pPr>
      <w:r w:rsidRPr="0026779F">
        <w:rPr>
          <w:sz w:val="22"/>
          <w:szCs w:val="22"/>
        </w:rPr>
        <w:br w:type="page"/>
      </w:r>
    </w:p>
    <w:p w14:paraId="073EAC03" w14:textId="77777777" w:rsidR="004B7B47" w:rsidRPr="00382C0D" w:rsidRDefault="004B7B47" w:rsidP="004B7B47">
      <w:pPr>
        <w:numPr>
          <w:ilvl w:val="12"/>
          <w:numId w:val="0"/>
        </w:numPr>
        <w:rPr>
          <w:sz w:val="22"/>
          <w:szCs w:val="22"/>
        </w:rPr>
      </w:pPr>
    </w:p>
    <w:p w14:paraId="0A59AB09" w14:textId="77777777" w:rsidR="004B7B47" w:rsidRPr="00382C0D" w:rsidRDefault="004B7B47" w:rsidP="004B7B47">
      <w:pPr>
        <w:numPr>
          <w:ilvl w:val="12"/>
          <w:numId w:val="0"/>
        </w:numPr>
        <w:rPr>
          <w:sz w:val="22"/>
          <w:szCs w:val="22"/>
        </w:rPr>
      </w:pPr>
    </w:p>
    <w:p w14:paraId="2D0337BC" w14:textId="77777777" w:rsidR="004B7B47" w:rsidRPr="00382C0D" w:rsidRDefault="004B7B47" w:rsidP="004B7B47">
      <w:pPr>
        <w:numPr>
          <w:ilvl w:val="12"/>
          <w:numId w:val="0"/>
        </w:numPr>
        <w:rPr>
          <w:sz w:val="22"/>
          <w:szCs w:val="22"/>
        </w:rPr>
      </w:pPr>
    </w:p>
    <w:p w14:paraId="6F7DFB5D" w14:textId="77777777" w:rsidR="004B7B47" w:rsidRPr="00382C0D" w:rsidRDefault="004B7B47" w:rsidP="00F00D0B">
      <w:pPr>
        <w:pStyle w:val="BTEMEASMCA"/>
      </w:pPr>
    </w:p>
    <w:p w14:paraId="4F211758" w14:textId="77777777" w:rsidR="004B7B47" w:rsidRPr="00382C0D" w:rsidRDefault="004B7B47" w:rsidP="00F00D0B">
      <w:pPr>
        <w:pStyle w:val="BTEMEASMCA"/>
      </w:pPr>
    </w:p>
    <w:p w14:paraId="43896ED9" w14:textId="77777777" w:rsidR="004B7B47" w:rsidRPr="00382C0D" w:rsidRDefault="004B7B47" w:rsidP="00F00D0B">
      <w:pPr>
        <w:pStyle w:val="BTEMEASMCA"/>
      </w:pPr>
    </w:p>
    <w:p w14:paraId="0A6E598C" w14:textId="77777777" w:rsidR="004B7B47" w:rsidRPr="00382C0D" w:rsidRDefault="004B7B47" w:rsidP="00F00D0B">
      <w:pPr>
        <w:pStyle w:val="BTEMEASMCA"/>
      </w:pPr>
    </w:p>
    <w:p w14:paraId="466DF3C0" w14:textId="77777777" w:rsidR="004B7B47" w:rsidRPr="00382C0D" w:rsidRDefault="004B7B47" w:rsidP="00F00D0B">
      <w:pPr>
        <w:pStyle w:val="BTEMEASMCA"/>
      </w:pPr>
    </w:p>
    <w:p w14:paraId="032CE6D1" w14:textId="77777777" w:rsidR="004B7B47" w:rsidRPr="00382C0D" w:rsidRDefault="004B7B47" w:rsidP="00F00D0B">
      <w:pPr>
        <w:pStyle w:val="BTEMEASMCA"/>
      </w:pPr>
    </w:p>
    <w:p w14:paraId="6C9FA023" w14:textId="77777777" w:rsidR="004B7B47" w:rsidRPr="00382C0D" w:rsidRDefault="004B7B47" w:rsidP="00F00D0B">
      <w:pPr>
        <w:pStyle w:val="BTEMEASMCA"/>
      </w:pPr>
    </w:p>
    <w:p w14:paraId="42CF521B" w14:textId="77777777" w:rsidR="004B7B47" w:rsidRPr="00382C0D" w:rsidRDefault="004B7B47" w:rsidP="00F00D0B">
      <w:pPr>
        <w:pStyle w:val="BTEMEASMCA"/>
      </w:pPr>
    </w:p>
    <w:p w14:paraId="268DBC3D" w14:textId="77777777" w:rsidR="004B7B47" w:rsidRPr="00382C0D" w:rsidRDefault="004B7B47" w:rsidP="00F00D0B">
      <w:pPr>
        <w:pStyle w:val="BTEMEASMCA"/>
      </w:pPr>
    </w:p>
    <w:p w14:paraId="267B2F40" w14:textId="77777777" w:rsidR="004B7B47" w:rsidRPr="00382C0D" w:rsidRDefault="004B7B47" w:rsidP="00F00D0B">
      <w:pPr>
        <w:pStyle w:val="BTEMEASMCA"/>
      </w:pPr>
    </w:p>
    <w:p w14:paraId="5ED081D7" w14:textId="77777777" w:rsidR="004B7B47" w:rsidRPr="00382C0D" w:rsidRDefault="004B7B47" w:rsidP="00F00D0B">
      <w:pPr>
        <w:pStyle w:val="BTEMEASMCA"/>
      </w:pPr>
    </w:p>
    <w:p w14:paraId="0011FBE9" w14:textId="77777777" w:rsidR="004B7B47" w:rsidRPr="00382C0D" w:rsidRDefault="004B7B47" w:rsidP="00F00D0B">
      <w:pPr>
        <w:pStyle w:val="BTEMEASMCA"/>
      </w:pPr>
    </w:p>
    <w:p w14:paraId="4CF9D536" w14:textId="77777777" w:rsidR="004B7B47" w:rsidRPr="00382C0D" w:rsidRDefault="004B7B47" w:rsidP="00F00D0B">
      <w:pPr>
        <w:pStyle w:val="BTEMEASMCA"/>
      </w:pPr>
    </w:p>
    <w:p w14:paraId="277561F8" w14:textId="77777777" w:rsidR="004B7B47" w:rsidRPr="00382C0D" w:rsidRDefault="004B7B47" w:rsidP="00F00D0B">
      <w:pPr>
        <w:pStyle w:val="BTEMEASMCA"/>
      </w:pPr>
    </w:p>
    <w:p w14:paraId="5D3C370A" w14:textId="77777777" w:rsidR="004B7B47" w:rsidRPr="00382C0D" w:rsidRDefault="004B7B47" w:rsidP="00F00D0B">
      <w:pPr>
        <w:pStyle w:val="BTEMEASMCA"/>
      </w:pPr>
    </w:p>
    <w:p w14:paraId="6A187391" w14:textId="77777777" w:rsidR="004B7B47" w:rsidRPr="00382C0D" w:rsidRDefault="004B7B47" w:rsidP="00F00D0B">
      <w:pPr>
        <w:pStyle w:val="BTEMEASMCA"/>
      </w:pPr>
    </w:p>
    <w:p w14:paraId="471661F5" w14:textId="77777777" w:rsidR="004B7B47" w:rsidRPr="00382C0D" w:rsidRDefault="004B7B47" w:rsidP="00F00D0B">
      <w:pPr>
        <w:pStyle w:val="BTEMEASMCA"/>
      </w:pPr>
    </w:p>
    <w:p w14:paraId="40B8DD81" w14:textId="77777777" w:rsidR="004B7B47" w:rsidRPr="00382C0D" w:rsidRDefault="004B7B47" w:rsidP="00F00D0B">
      <w:pPr>
        <w:pStyle w:val="BTEMEASMCA"/>
      </w:pPr>
    </w:p>
    <w:p w14:paraId="0F166E1D" w14:textId="77777777" w:rsidR="004B7B47" w:rsidRPr="00382C0D" w:rsidRDefault="004B7B47" w:rsidP="00F00D0B">
      <w:pPr>
        <w:pStyle w:val="BTEMEASMCA"/>
      </w:pPr>
    </w:p>
    <w:p w14:paraId="6A8B169D" w14:textId="77777777" w:rsidR="004B7B47" w:rsidRPr="00ED3637" w:rsidRDefault="004B7B47" w:rsidP="004B7B47">
      <w:pPr>
        <w:pStyle w:val="TTEMEASMCA"/>
        <w:rPr>
          <w:lang w:val="lt-LT"/>
        </w:rPr>
      </w:pPr>
      <w:bookmarkStart w:id="63" w:name="_Toc129243128"/>
      <w:bookmarkStart w:id="64" w:name="_Toc129243253"/>
    </w:p>
    <w:p w14:paraId="74EF7B32" w14:textId="53DBC4CD" w:rsidR="004B7B47" w:rsidRPr="00ED3637" w:rsidRDefault="004B7B47" w:rsidP="004B7B47">
      <w:pPr>
        <w:pStyle w:val="TTEMEASMCA"/>
        <w:rPr>
          <w:lang w:val="lt-LT"/>
        </w:rPr>
      </w:pPr>
      <w:r w:rsidRPr="00ED3637">
        <w:rPr>
          <w:lang w:val="lt-LT"/>
        </w:rPr>
        <w:t>II PRIEDAS</w:t>
      </w:r>
      <w:bookmarkEnd w:id="63"/>
      <w:bookmarkEnd w:id="64"/>
    </w:p>
    <w:p w14:paraId="2256182A" w14:textId="77777777" w:rsidR="004B7B47" w:rsidRPr="00ED3637" w:rsidRDefault="004B7B47" w:rsidP="004B7B47">
      <w:pPr>
        <w:pStyle w:val="TTEMEASMCA"/>
        <w:rPr>
          <w:lang w:val="lt-LT"/>
        </w:rPr>
      </w:pPr>
    </w:p>
    <w:p w14:paraId="5BE9C56B" w14:textId="77777777" w:rsidR="004B7B47" w:rsidRPr="00ED3637" w:rsidRDefault="004B7B47" w:rsidP="004B7B47">
      <w:pPr>
        <w:pStyle w:val="TTEMEASMCA"/>
        <w:rPr>
          <w:lang w:val="lt-LT"/>
        </w:rPr>
      </w:pPr>
      <w:r w:rsidRPr="00ED3637">
        <w:rPr>
          <w:lang w:val="lt-LT"/>
        </w:rPr>
        <w:t>REGISTRACIJOS SĄLYGOS</w:t>
      </w:r>
    </w:p>
    <w:p w14:paraId="3247829F" w14:textId="77777777" w:rsidR="004B7B47" w:rsidRPr="00EE08EC" w:rsidRDefault="004B7B47" w:rsidP="00F00D0B">
      <w:pPr>
        <w:pStyle w:val="BTEMEASMCA"/>
      </w:pPr>
    </w:p>
    <w:p w14:paraId="7C6AE50D" w14:textId="77777777" w:rsidR="004B7B47" w:rsidRPr="00EE08EC" w:rsidRDefault="004B7B47" w:rsidP="004B7B47">
      <w:pPr>
        <w:ind w:left="1701" w:right="1416" w:hanging="708"/>
        <w:rPr>
          <w:b/>
          <w:sz w:val="22"/>
          <w:szCs w:val="22"/>
        </w:rPr>
      </w:pPr>
      <w:r w:rsidRPr="00EE08EC">
        <w:rPr>
          <w:b/>
          <w:sz w:val="22"/>
          <w:szCs w:val="22"/>
        </w:rPr>
        <w:t>A.</w:t>
      </w:r>
      <w:r w:rsidRPr="00EE08EC">
        <w:rPr>
          <w:b/>
          <w:sz w:val="22"/>
          <w:szCs w:val="22"/>
        </w:rPr>
        <w:tab/>
        <w:t>BIOLOGINĖS (-IŲ) VEIKLIOSIOS (-IŲJŲ) MEDŽIAGOS (-Ų) GAMINTOJAS (-AI) IR GAMINTOJAS (-AI), ATSAKINGAS (-I) UŽ SERIJŲ IŠLEIDIMĄ</w:t>
      </w:r>
    </w:p>
    <w:p w14:paraId="2BE21504" w14:textId="77777777" w:rsidR="004B7B47" w:rsidRPr="00EE08EC" w:rsidRDefault="004B7B47" w:rsidP="004B7B47">
      <w:pPr>
        <w:rPr>
          <w:sz w:val="22"/>
          <w:szCs w:val="22"/>
        </w:rPr>
      </w:pPr>
    </w:p>
    <w:p w14:paraId="1B4D0682" w14:textId="77777777" w:rsidR="004B7B47" w:rsidRPr="00EE08EC" w:rsidRDefault="004B7B47" w:rsidP="004B7B47">
      <w:pPr>
        <w:suppressLineNumbers/>
        <w:ind w:left="1701" w:right="1416" w:hanging="708"/>
        <w:rPr>
          <w:sz w:val="22"/>
          <w:szCs w:val="22"/>
        </w:rPr>
      </w:pPr>
      <w:r w:rsidRPr="00EE08EC">
        <w:rPr>
          <w:b/>
          <w:sz w:val="22"/>
          <w:szCs w:val="22"/>
        </w:rPr>
        <w:t>B.</w:t>
      </w:r>
      <w:r w:rsidRPr="00EE08EC">
        <w:rPr>
          <w:b/>
          <w:sz w:val="22"/>
          <w:szCs w:val="22"/>
        </w:rPr>
        <w:tab/>
        <w:t>TIEKIMO IR VARTOJIMO SĄLYGOS AR APRIBOJIMAI</w:t>
      </w:r>
    </w:p>
    <w:p w14:paraId="74FF6AB6" w14:textId="77777777" w:rsidR="004B7B47" w:rsidRPr="00EE08EC" w:rsidRDefault="004B7B47" w:rsidP="004B7B47">
      <w:pPr>
        <w:rPr>
          <w:sz w:val="22"/>
          <w:szCs w:val="22"/>
        </w:rPr>
      </w:pPr>
    </w:p>
    <w:p w14:paraId="05ADBEE2" w14:textId="77777777" w:rsidR="004B7B47" w:rsidRPr="00EE08EC" w:rsidRDefault="004B7B47" w:rsidP="0055427D">
      <w:pPr>
        <w:pStyle w:val="PI-1EMEASMCA"/>
      </w:pPr>
      <w:r w:rsidRPr="00382C0D">
        <w:br w:type="page"/>
      </w:r>
      <w:r w:rsidRPr="00EE08EC">
        <w:lastRenderedPageBreak/>
        <w:t>A.</w:t>
      </w:r>
      <w:r w:rsidRPr="00EE08EC">
        <w:tab/>
        <w:t>BIOLOGINĖS (-IŲ) VEIKLIOSIOS (-IŲJŲ) MEDŽIAGOS (-Ų) GAMINTOJAS (-AI) IR GAMINTOJAS (-AI), ATSAKINGAS (-I) UŽ SERIJŲ IŠLEIDIMĄ</w:t>
      </w:r>
    </w:p>
    <w:p w14:paraId="758093D4" w14:textId="77777777" w:rsidR="004B7B47" w:rsidRPr="00382C0D" w:rsidRDefault="004B7B47" w:rsidP="00F00D0B">
      <w:pPr>
        <w:pStyle w:val="BTEMEASMCA"/>
        <w:rPr>
          <w:highlight w:val="yellow"/>
        </w:rPr>
      </w:pPr>
    </w:p>
    <w:p w14:paraId="60B420E7" w14:textId="77777777" w:rsidR="004B7B47" w:rsidRPr="00EE08EC" w:rsidRDefault="004B7B47" w:rsidP="004B7B47">
      <w:pPr>
        <w:jc w:val="both"/>
        <w:rPr>
          <w:sz w:val="22"/>
          <w:szCs w:val="22"/>
          <w:u w:val="single"/>
        </w:rPr>
      </w:pPr>
      <w:r w:rsidRPr="00EE08EC">
        <w:rPr>
          <w:sz w:val="22"/>
          <w:szCs w:val="22"/>
          <w:u w:val="single"/>
        </w:rPr>
        <w:t>Biologinės (-</w:t>
      </w:r>
      <w:proofErr w:type="spellStart"/>
      <w:r w:rsidRPr="00EE08EC">
        <w:rPr>
          <w:sz w:val="22"/>
          <w:szCs w:val="22"/>
          <w:u w:val="single"/>
        </w:rPr>
        <w:t>ių</w:t>
      </w:r>
      <w:proofErr w:type="spellEnd"/>
      <w:r w:rsidRPr="00EE08EC">
        <w:rPr>
          <w:sz w:val="22"/>
          <w:szCs w:val="22"/>
          <w:u w:val="single"/>
        </w:rPr>
        <w:t>) veikliosios (-</w:t>
      </w:r>
      <w:proofErr w:type="spellStart"/>
      <w:r w:rsidRPr="00EE08EC">
        <w:rPr>
          <w:sz w:val="22"/>
          <w:szCs w:val="22"/>
          <w:u w:val="single"/>
        </w:rPr>
        <w:t>iųjų</w:t>
      </w:r>
      <w:proofErr w:type="spellEnd"/>
      <w:r w:rsidRPr="00EE08EC">
        <w:rPr>
          <w:sz w:val="22"/>
          <w:szCs w:val="22"/>
          <w:u w:val="single"/>
        </w:rPr>
        <w:t>) medžiagos (-ų) gamintojo (-ų) pavadinimas (-ai) ir adresas (-ai)</w:t>
      </w:r>
    </w:p>
    <w:p w14:paraId="795F258A" w14:textId="77777777" w:rsidR="004B7B47" w:rsidRPr="00382C0D" w:rsidRDefault="004B7B47" w:rsidP="00F00D0B">
      <w:pPr>
        <w:pStyle w:val="BTEMEASMCA"/>
      </w:pPr>
    </w:p>
    <w:p w14:paraId="5230275A" w14:textId="77777777" w:rsidR="004B7B47" w:rsidRPr="007140A3" w:rsidRDefault="004B7B47" w:rsidP="00F00D0B">
      <w:pPr>
        <w:pStyle w:val="BTEMEASMCA"/>
      </w:pPr>
      <w:r w:rsidRPr="006C4125">
        <w:t>Baxalta US Inc.</w:t>
      </w:r>
      <w:r w:rsidRPr="007140A3">
        <w:br/>
        <w:t>1700 Rancho Conejo Boulevard</w:t>
      </w:r>
    </w:p>
    <w:p w14:paraId="1C628A3A" w14:textId="77777777" w:rsidR="004B7B47" w:rsidRPr="007140A3" w:rsidRDefault="004B7B47" w:rsidP="00F00D0B">
      <w:pPr>
        <w:pStyle w:val="BTEMEASMCA"/>
      </w:pPr>
      <w:r w:rsidRPr="007140A3">
        <w:t>CA-91320 Thousand Oaks</w:t>
      </w:r>
    </w:p>
    <w:p w14:paraId="0B5DA771" w14:textId="77777777" w:rsidR="004B7B47" w:rsidRPr="009B4847" w:rsidRDefault="004B7B47" w:rsidP="00F00D0B">
      <w:pPr>
        <w:pStyle w:val="BTEMEASMCA"/>
      </w:pPr>
      <w:r w:rsidRPr="009B4847">
        <w:t>Jungtinės Amerikos Valstijos</w:t>
      </w:r>
    </w:p>
    <w:p w14:paraId="22ED61C2" w14:textId="77777777" w:rsidR="004B7B47" w:rsidRPr="009B4847" w:rsidRDefault="004B7B47" w:rsidP="00F00D0B">
      <w:pPr>
        <w:pStyle w:val="BTEMEASMCA"/>
      </w:pPr>
    </w:p>
    <w:p w14:paraId="07CC22CD" w14:textId="77777777" w:rsidR="004B7B47" w:rsidRPr="00EE08EC" w:rsidRDefault="004B7B47" w:rsidP="004B7B47">
      <w:pPr>
        <w:jc w:val="both"/>
        <w:rPr>
          <w:sz w:val="22"/>
          <w:szCs w:val="22"/>
        </w:rPr>
      </w:pPr>
      <w:r w:rsidRPr="00EE08EC">
        <w:rPr>
          <w:sz w:val="22"/>
          <w:szCs w:val="22"/>
          <w:u w:val="single"/>
        </w:rPr>
        <w:t>Gamintojo (-ų), atsakingo (-ų) už serijų išleidimą, pavadinimas (-ai) ir adresas (-ai)</w:t>
      </w:r>
    </w:p>
    <w:p w14:paraId="3D5FC559" w14:textId="77777777" w:rsidR="004B7B47" w:rsidRPr="00382C0D" w:rsidRDefault="004B7B47" w:rsidP="00F00D0B">
      <w:pPr>
        <w:pStyle w:val="BTEMEASMCA"/>
      </w:pPr>
    </w:p>
    <w:p w14:paraId="3BA18BD3" w14:textId="77777777" w:rsidR="003D6F99" w:rsidRPr="003D6F99" w:rsidRDefault="003D6F99" w:rsidP="003D6F99">
      <w:pPr>
        <w:rPr>
          <w:sz w:val="22"/>
          <w:szCs w:val="22"/>
        </w:rPr>
      </w:pPr>
      <w:proofErr w:type="spellStart"/>
      <w:r w:rsidRPr="003D6F99">
        <w:rPr>
          <w:sz w:val="22"/>
          <w:szCs w:val="22"/>
        </w:rPr>
        <w:t>Baxalta</w:t>
      </w:r>
      <w:proofErr w:type="spellEnd"/>
      <w:r w:rsidRPr="003D6F99">
        <w:rPr>
          <w:sz w:val="22"/>
          <w:szCs w:val="22"/>
        </w:rPr>
        <w:t xml:space="preserve"> </w:t>
      </w:r>
      <w:proofErr w:type="spellStart"/>
      <w:r w:rsidRPr="003D6F99">
        <w:rPr>
          <w:sz w:val="22"/>
          <w:szCs w:val="22"/>
        </w:rPr>
        <w:t>Belgium</w:t>
      </w:r>
      <w:proofErr w:type="spellEnd"/>
      <w:r w:rsidRPr="003D6F99">
        <w:rPr>
          <w:sz w:val="22"/>
          <w:szCs w:val="22"/>
        </w:rPr>
        <w:t xml:space="preserve"> </w:t>
      </w:r>
      <w:proofErr w:type="spellStart"/>
      <w:r w:rsidRPr="003D6F99">
        <w:rPr>
          <w:sz w:val="22"/>
          <w:szCs w:val="22"/>
        </w:rPr>
        <w:t>Manufacturing</w:t>
      </w:r>
      <w:proofErr w:type="spellEnd"/>
      <w:r w:rsidRPr="003D6F99">
        <w:rPr>
          <w:sz w:val="22"/>
          <w:szCs w:val="22"/>
        </w:rPr>
        <w:t xml:space="preserve"> SA. </w:t>
      </w:r>
    </w:p>
    <w:p w14:paraId="3F7DFA44" w14:textId="77777777" w:rsidR="003D6F99" w:rsidRPr="003D6F99" w:rsidRDefault="003D6F99" w:rsidP="003D6F99">
      <w:pPr>
        <w:rPr>
          <w:sz w:val="22"/>
          <w:szCs w:val="22"/>
        </w:rPr>
      </w:pPr>
      <w:proofErr w:type="spellStart"/>
      <w:r w:rsidRPr="003D6F99">
        <w:rPr>
          <w:sz w:val="22"/>
          <w:szCs w:val="22"/>
        </w:rPr>
        <w:t>Bd</w:t>
      </w:r>
      <w:proofErr w:type="spellEnd"/>
      <w:r w:rsidRPr="003D6F99">
        <w:rPr>
          <w:sz w:val="22"/>
          <w:szCs w:val="22"/>
        </w:rPr>
        <w:t xml:space="preserve">. </w:t>
      </w:r>
      <w:proofErr w:type="spellStart"/>
      <w:r w:rsidRPr="003D6F99">
        <w:rPr>
          <w:sz w:val="22"/>
          <w:szCs w:val="22"/>
        </w:rPr>
        <w:t>René</w:t>
      </w:r>
      <w:proofErr w:type="spellEnd"/>
      <w:r w:rsidRPr="003D6F99">
        <w:rPr>
          <w:sz w:val="22"/>
          <w:szCs w:val="22"/>
        </w:rPr>
        <w:t xml:space="preserve"> </w:t>
      </w:r>
      <w:proofErr w:type="spellStart"/>
      <w:r w:rsidRPr="003D6F99">
        <w:rPr>
          <w:sz w:val="22"/>
          <w:szCs w:val="22"/>
        </w:rPr>
        <w:t>Branquart</w:t>
      </w:r>
      <w:proofErr w:type="spellEnd"/>
      <w:r w:rsidRPr="003D6F99">
        <w:rPr>
          <w:sz w:val="22"/>
          <w:szCs w:val="22"/>
        </w:rPr>
        <w:t xml:space="preserve"> 80 </w:t>
      </w:r>
    </w:p>
    <w:p w14:paraId="5EF6C9A9" w14:textId="77777777" w:rsidR="003D6F99" w:rsidRPr="003D6F99" w:rsidRDefault="003D6F99" w:rsidP="003D6F99">
      <w:pPr>
        <w:rPr>
          <w:sz w:val="22"/>
          <w:szCs w:val="22"/>
        </w:rPr>
      </w:pPr>
      <w:r w:rsidRPr="003D6F99">
        <w:rPr>
          <w:sz w:val="22"/>
          <w:szCs w:val="22"/>
        </w:rPr>
        <w:t xml:space="preserve">B-7860 </w:t>
      </w:r>
      <w:proofErr w:type="spellStart"/>
      <w:r w:rsidRPr="003D6F99">
        <w:rPr>
          <w:sz w:val="22"/>
          <w:szCs w:val="22"/>
        </w:rPr>
        <w:t>Lessines</w:t>
      </w:r>
      <w:proofErr w:type="spellEnd"/>
      <w:r w:rsidRPr="003D6F99">
        <w:rPr>
          <w:sz w:val="22"/>
          <w:szCs w:val="22"/>
        </w:rPr>
        <w:t xml:space="preserve"> </w:t>
      </w:r>
    </w:p>
    <w:p w14:paraId="6A827E47" w14:textId="77777777" w:rsidR="003D6F99" w:rsidRDefault="003D6F99" w:rsidP="003D6F99">
      <w:pPr>
        <w:rPr>
          <w:sz w:val="22"/>
          <w:szCs w:val="22"/>
        </w:rPr>
      </w:pPr>
      <w:r w:rsidRPr="003D6F99">
        <w:rPr>
          <w:sz w:val="22"/>
          <w:szCs w:val="22"/>
        </w:rPr>
        <w:t>Belgija</w:t>
      </w:r>
    </w:p>
    <w:p w14:paraId="7F5C93B7" w14:textId="77777777" w:rsidR="004B7B47" w:rsidRPr="00ED3637" w:rsidRDefault="004B7B47" w:rsidP="009A7C03"/>
    <w:p w14:paraId="3E5024BC" w14:textId="77777777" w:rsidR="004B7B47" w:rsidRPr="00EE08EC" w:rsidRDefault="004B7B47" w:rsidP="00F00D0B">
      <w:pPr>
        <w:pStyle w:val="BTEMEASMCA"/>
        <w:rPr>
          <w:highlight w:val="yellow"/>
        </w:rPr>
      </w:pPr>
    </w:p>
    <w:p w14:paraId="239E03F6" w14:textId="77777777" w:rsidR="004B7B47" w:rsidRPr="00EE08EC" w:rsidRDefault="004B7B47" w:rsidP="004B7B47">
      <w:pPr>
        <w:suppressLineNumbers/>
        <w:ind w:left="567" w:hanging="567"/>
        <w:rPr>
          <w:sz w:val="22"/>
          <w:szCs w:val="22"/>
        </w:rPr>
      </w:pPr>
      <w:bookmarkStart w:id="65" w:name="_Toc129243129"/>
      <w:bookmarkStart w:id="66" w:name="_Toc129243254"/>
      <w:r w:rsidRPr="00EE08EC">
        <w:rPr>
          <w:b/>
          <w:sz w:val="22"/>
          <w:szCs w:val="22"/>
        </w:rPr>
        <w:t>B.</w:t>
      </w:r>
      <w:r w:rsidRPr="00EE08EC">
        <w:rPr>
          <w:b/>
          <w:sz w:val="22"/>
          <w:szCs w:val="22"/>
        </w:rPr>
        <w:tab/>
        <w:t xml:space="preserve">TIEKIMO IR VARTOJIMO SĄLYGOS AR APRIBOJIMAI </w:t>
      </w:r>
    </w:p>
    <w:p w14:paraId="000AA8AC" w14:textId="77777777" w:rsidR="004B7B47" w:rsidRPr="00EE08EC" w:rsidRDefault="004B7B47" w:rsidP="004B7B47">
      <w:pPr>
        <w:rPr>
          <w:sz w:val="22"/>
          <w:szCs w:val="22"/>
        </w:rPr>
      </w:pPr>
    </w:p>
    <w:p w14:paraId="33F579B8" w14:textId="77777777" w:rsidR="004B7B47" w:rsidRPr="00AE2977" w:rsidRDefault="004B7B47" w:rsidP="004B7B47">
      <w:pPr>
        <w:rPr>
          <w:sz w:val="22"/>
          <w:szCs w:val="22"/>
        </w:rPr>
      </w:pPr>
      <w:r>
        <w:rPr>
          <w:sz w:val="22"/>
          <w:szCs w:val="22"/>
        </w:rPr>
        <w:t>Receptinis vaistinis preparatas.</w:t>
      </w:r>
    </w:p>
    <w:p w14:paraId="6B4B5A44" w14:textId="77777777" w:rsidR="004B7B47" w:rsidRPr="00EE08EC" w:rsidRDefault="004B7B47" w:rsidP="004B7B47">
      <w:pPr>
        <w:rPr>
          <w:sz w:val="22"/>
          <w:szCs w:val="22"/>
        </w:rPr>
      </w:pPr>
    </w:p>
    <w:bookmarkEnd w:id="65"/>
    <w:bookmarkEnd w:id="66"/>
    <w:p w14:paraId="44D2C2B0" w14:textId="77777777" w:rsidR="004B7B47" w:rsidRPr="00382C0D" w:rsidRDefault="004B7B47" w:rsidP="00F00D0B">
      <w:pPr>
        <w:pStyle w:val="BTEMEASMCA"/>
        <w:rPr>
          <w:highlight w:val="yellow"/>
        </w:rPr>
      </w:pPr>
    </w:p>
    <w:p w14:paraId="6483A7A3" w14:textId="77777777" w:rsidR="004B7B47" w:rsidRPr="00382C0D" w:rsidRDefault="004B7B47" w:rsidP="00F00D0B">
      <w:pPr>
        <w:pStyle w:val="BTEMEASMCA"/>
      </w:pPr>
    </w:p>
    <w:p w14:paraId="29C2FFEB" w14:textId="77777777" w:rsidR="004B7B47" w:rsidRPr="00382C0D" w:rsidRDefault="004B7B47" w:rsidP="00F00D0B">
      <w:pPr>
        <w:pStyle w:val="BTEMEASMCA"/>
      </w:pPr>
    </w:p>
    <w:p w14:paraId="38E09CD5" w14:textId="77777777" w:rsidR="004B7B47" w:rsidRPr="00382C0D" w:rsidRDefault="004B7B47" w:rsidP="00F00D0B">
      <w:pPr>
        <w:pStyle w:val="BTEMEASMCA"/>
      </w:pPr>
      <w:r>
        <w:br w:type="page"/>
      </w:r>
    </w:p>
    <w:p w14:paraId="1BED75A4" w14:textId="77777777" w:rsidR="004B7B47" w:rsidRPr="00382C0D" w:rsidRDefault="004B7B47" w:rsidP="00F00D0B">
      <w:pPr>
        <w:pStyle w:val="BTEMEASMCA"/>
      </w:pPr>
    </w:p>
    <w:p w14:paraId="7FC6DB62" w14:textId="77777777" w:rsidR="004B7B47" w:rsidRPr="00382C0D" w:rsidRDefault="004B7B47" w:rsidP="00F00D0B">
      <w:pPr>
        <w:pStyle w:val="BTEMEASMCA"/>
      </w:pPr>
    </w:p>
    <w:p w14:paraId="0ADB3165" w14:textId="77777777" w:rsidR="004B7B47" w:rsidRPr="00382C0D" w:rsidRDefault="004B7B47" w:rsidP="00F00D0B">
      <w:pPr>
        <w:pStyle w:val="BTEMEASMCA"/>
      </w:pPr>
    </w:p>
    <w:p w14:paraId="1602ADA9" w14:textId="77777777" w:rsidR="004B7B47" w:rsidRPr="00382C0D" w:rsidRDefault="004B7B47" w:rsidP="00F00D0B">
      <w:pPr>
        <w:pStyle w:val="BTEMEASMCA"/>
      </w:pPr>
    </w:p>
    <w:p w14:paraId="7FCCE82F" w14:textId="77777777" w:rsidR="004B7B47" w:rsidRPr="00382C0D" w:rsidRDefault="004B7B47" w:rsidP="00F00D0B">
      <w:pPr>
        <w:pStyle w:val="BTEMEASMCA"/>
      </w:pPr>
    </w:p>
    <w:p w14:paraId="72F45153" w14:textId="77777777" w:rsidR="004B7B47" w:rsidRPr="00382C0D" w:rsidRDefault="004B7B47" w:rsidP="00F00D0B">
      <w:pPr>
        <w:pStyle w:val="BTEMEASMCA"/>
      </w:pPr>
    </w:p>
    <w:p w14:paraId="21E0DFE8" w14:textId="77777777" w:rsidR="004B7B47" w:rsidRPr="00382C0D" w:rsidRDefault="004B7B47" w:rsidP="00F00D0B">
      <w:pPr>
        <w:pStyle w:val="BTEMEASMCA"/>
      </w:pPr>
    </w:p>
    <w:p w14:paraId="4AFA7968" w14:textId="77777777" w:rsidR="004B7B47" w:rsidRPr="00382C0D" w:rsidRDefault="004B7B47" w:rsidP="00F00D0B">
      <w:pPr>
        <w:pStyle w:val="BTEMEASMCA"/>
      </w:pPr>
    </w:p>
    <w:p w14:paraId="0610787B" w14:textId="77777777" w:rsidR="004B7B47" w:rsidRPr="001851C2" w:rsidRDefault="004B7B47" w:rsidP="004B7B47">
      <w:pPr>
        <w:pStyle w:val="TTEMEASMCA"/>
        <w:jc w:val="left"/>
        <w:rPr>
          <w:b w:val="0"/>
          <w:lang w:val="lt-LT"/>
        </w:rPr>
      </w:pPr>
      <w:bookmarkStart w:id="67" w:name="_Toc129243134"/>
      <w:bookmarkStart w:id="68" w:name="_Toc129243259"/>
    </w:p>
    <w:p w14:paraId="40EAB72A" w14:textId="77777777" w:rsidR="004B7B47" w:rsidRPr="001851C2" w:rsidRDefault="004B7B47" w:rsidP="004B7B47">
      <w:pPr>
        <w:pStyle w:val="TTEMEASMCA"/>
        <w:jc w:val="left"/>
        <w:rPr>
          <w:b w:val="0"/>
          <w:lang w:val="lt-LT"/>
        </w:rPr>
      </w:pPr>
    </w:p>
    <w:p w14:paraId="07818DBE" w14:textId="77777777" w:rsidR="004B7B47" w:rsidRPr="001851C2" w:rsidRDefault="004B7B47" w:rsidP="004B7B47">
      <w:pPr>
        <w:pStyle w:val="TTEMEASMCA"/>
        <w:jc w:val="left"/>
        <w:rPr>
          <w:b w:val="0"/>
          <w:lang w:val="lt-LT"/>
        </w:rPr>
      </w:pPr>
    </w:p>
    <w:p w14:paraId="10277071" w14:textId="77777777" w:rsidR="004B7B47" w:rsidRPr="001851C2" w:rsidRDefault="004B7B47" w:rsidP="004B7B47">
      <w:pPr>
        <w:pStyle w:val="TTEMEASMCA"/>
        <w:jc w:val="left"/>
        <w:rPr>
          <w:b w:val="0"/>
          <w:lang w:val="lt-LT"/>
        </w:rPr>
      </w:pPr>
    </w:p>
    <w:p w14:paraId="54115E4A" w14:textId="77777777" w:rsidR="004B7B47" w:rsidRPr="001851C2" w:rsidRDefault="004B7B47" w:rsidP="004B7B47">
      <w:pPr>
        <w:pStyle w:val="TTEMEASMCA"/>
        <w:jc w:val="left"/>
        <w:rPr>
          <w:b w:val="0"/>
          <w:lang w:val="lt-LT"/>
        </w:rPr>
      </w:pPr>
    </w:p>
    <w:p w14:paraId="395B2269" w14:textId="77777777" w:rsidR="004B7B47" w:rsidRPr="001851C2" w:rsidRDefault="004B7B47" w:rsidP="004B7B47">
      <w:pPr>
        <w:pStyle w:val="TTEMEASMCA"/>
        <w:jc w:val="left"/>
        <w:rPr>
          <w:b w:val="0"/>
          <w:lang w:val="lt-LT"/>
        </w:rPr>
      </w:pPr>
    </w:p>
    <w:p w14:paraId="7843F4B3" w14:textId="77777777" w:rsidR="004B7B47" w:rsidRPr="001851C2" w:rsidRDefault="004B7B47" w:rsidP="004B7B47">
      <w:pPr>
        <w:pStyle w:val="TTEMEASMCA"/>
        <w:jc w:val="left"/>
        <w:rPr>
          <w:b w:val="0"/>
          <w:lang w:val="lt-LT"/>
        </w:rPr>
      </w:pPr>
    </w:p>
    <w:p w14:paraId="620F8012" w14:textId="77777777" w:rsidR="004B7B47" w:rsidRPr="001851C2" w:rsidRDefault="004B7B47" w:rsidP="004B7B47">
      <w:pPr>
        <w:pStyle w:val="TTEMEASMCA"/>
        <w:jc w:val="left"/>
        <w:rPr>
          <w:b w:val="0"/>
          <w:lang w:val="lt-LT"/>
        </w:rPr>
      </w:pPr>
    </w:p>
    <w:p w14:paraId="07B114EC" w14:textId="77777777" w:rsidR="004B7B47" w:rsidRPr="001851C2" w:rsidRDefault="004B7B47" w:rsidP="004B7B47">
      <w:pPr>
        <w:pStyle w:val="TTEMEASMCA"/>
        <w:jc w:val="left"/>
        <w:rPr>
          <w:b w:val="0"/>
          <w:lang w:val="lt-LT"/>
        </w:rPr>
      </w:pPr>
    </w:p>
    <w:p w14:paraId="2F7C682B" w14:textId="77777777" w:rsidR="004B7B47" w:rsidRPr="001851C2" w:rsidRDefault="004B7B47" w:rsidP="004B7B47">
      <w:pPr>
        <w:pStyle w:val="TTEMEASMCA"/>
        <w:jc w:val="left"/>
        <w:rPr>
          <w:b w:val="0"/>
          <w:lang w:val="lt-LT"/>
        </w:rPr>
      </w:pPr>
    </w:p>
    <w:p w14:paraId="52B50992" w14:textId="77777777" w:rsidR="004B7B47" w:rsidRPr="001851C2" w:rsidRDefault="004B7B47" w:rsidP="004B7B47">
      <w:pPr>
        <w:pStyle w:val="TTEMEASMCA"/>
        <w:jc w:val="left"/>
        <w:rPr>
          <w:b w:val="0"/>
          <w:lang w:val="lt-LT"/>
        </w:rPr>
      </w:pPr>
    </w:p>
    <w:p w14:paraId="063CF89D" w14:textId="77777777" w:rsidR="004B7B47" w:rsidRPr="001851C2" w:rsidRDefault="004B7B47" w:rsidP="004B7B47">
      <w:pPr>
        <w:pStyle w:val="TTEMEASMCA"/>
        <w:jc w:val="left"/>
        <w:rPr>
          <w:b w:val="0"/>
          <w:lang w:val="lt-LT"/>
        </w:rPr>
      </w:pPr>
    </w:p>
    <w:p w14:paraId="6C1A58F4" w14:textId="77777777" w:rsidR="004B7B47" w:rsidRPr="001851C2" w:rsidRDefault="004B7B47" w:rsidP="004B7B47">
      <w:pPr>
        <w:pStyle w:val="TTEMEASMCA"/>
        <w:jc w:val="left"/>
        <w:rPr>
          <w:b w:val="0"/>
          <w:lang w:val="lt-LT"/>
        </w:rPr>
      </w:pPr>
    </w:p>
    <w:p w14:paraId="49D37224" w14:textId="77777777" w:rsidR="004B7B47" w:rsidRPr="001851C2" w:rsidRDefault="004B7B47" w:rsidP="004B7B47">
      <w:pPr>
        <w:pStyle w:val="TTEMEASMCA"/>
        <w:jc w:val="left"/>
        <w:rPr>
          <w:b w:val="0"/>
          <w:lang w:val="lt-LT"/>
        </w:rPr>
      </w:pPr>
    </w:p>
    <w:p w14:paraId="4FCE9F53" w14:textId="77777777" w:rsidR="004B7B47" w:rsidRDefault="004B7B47" w:rsidP="004B7B47">
      <w:pPr>
        <w:pStyle w:val="TTEMEASMCA"/>
        <w:rPr>
          <w:lang w:val="lt-LT"/>
        </w:rPr>
      </w:pPr>
    </w:p>
    <w:p w14:paraId="44C32199" w14:textId="52884C67" w:rsidR="004B7B47" w:rsidRPr="00761A99" w:rsidRDefault="004B7B47" w:rsidP="004B7B47">
      <w:pPr>
        <w:pStyle w:val="TTEMEASMCA"/>
        <w:rPr>
          <w:lang w:val="lt-LT"/>
        </w:rPr>
      </w:pPr>
      <w:r w:rsidRPr="00761A99">
        <w:rPr>
          <w:lang w:val="lt-LT"/>
        </w:rPr>
        <w:t>III PRIEDAS</w:t>
      </w:r>
      <w:bookmarkEnd w:id="67"/>
      <w:bookmarkEnd w:id="68"/>
    </w:p>
    <w:p w14:paraId="0CECBA62" w14:textId="77777777" w:rsidR="004B7B47" w:rsidRPr="00252356" w:rsidRDefault="004B7B47" w:rsidP="00F00D0B">
      <w:pPr>
        <w:pStyle w:val="BTEMEASMCA"/>
      </w:pPr>
    </w:p>
    <w:p w14:paraId="70B7063C" w14:textId="026AD27E" w:rsidR="004B7B47" w:rsidRPr="00761A99" w:rsidRDefault="004B7B47" w:rsidP="004B7B47">
      <w:pPr>
        <w:pStyle w:val="TTEMEASMCA"/>
        <w:rPr>
          <w:lang w:val="lt-LT"/>
        </w:rPr>
      </w:pPr>
      <w:bookmarkStart w:id="69" w:name="_Toc129243135"/>
      <w:bookmarkStart w:id="70" w:name="_Toc129243260"/>
      <w:r w:rsidRPr="00761A99">
        <w:rPr>
          <w:lang w:val="lt-LT"/>
        </w:rPr>
        <w:t>ŽENKLINIMAS IR PAKUOTĖS LAPELIS</w:t>
      </w:r>
      <w:bookmarkEnd w:id="69"/>
      <w:bookmarkEnd w:id="70"/>
    </w:p>
    <w:p w14:paraId="38771453" w14:textId="77777777" w:rsidR="004B7B47" w:rsidRPr="00382C0D" w:rsidRDefault="004B7B47" w:rsidP="00F00D0B">
      <w:pPr>
        <w:pStyle w:val="BTEMEASMCA"/>
      </w:pPr>
      <w:r w:rsidRPr="00382C0D">
        <w:br w:type="page"/>
      </w:r>
    </w:p>
    <w:p w14:paraId="4B53769D" w14:textId="77777777" w:rsidR="004B7B47" w:rsidRPr="00382C0D" w:rsidRDefault="004B7B47" w:rsidP="00F00D0B">
      <w:pPr>
        <w:pStyle w:val="BTEMEASMCA"/>
      </w:pPr>
    </w:p>
    <w:p w14:paraId="5BFA434B" w14:textId="77777777" w:rsidR="004B7B47" w:rsidRPr="00382C0D" w:rsidRDefault="004B7B47" w:rsidP="00F00D0B">
      <w:pPr>
        <w:pStyle w:val="BTEMEASMCA"/>
      </w:pPr>
    </w:p>
    <w:p w14:paraId="2AF4816B" w14:textId="77777777" w:rsidR="004B7B47" w:rsidRPr="00382C0D" w:rsidRDefault="004B7B47" w:rsidP="00F00D0B">
      <w:pPr>
        <w:pStyle w:val="BTEMEASMCA"/>
      </w:pPr>
    </w:p>
    <w:p w14:paraId="0115B24D" w14:textId="77777777" w:rsidR="004B7B47" w:rsidRPr="00382C0D" w:rsidRDefault="004B7B47" w:rsidP="00F00D0B">
      <w:pPr>
        <w:pStyle w:val="BTEMEASMCA"/>
      </w:pPr>
    </w:p>
    <w:p w14:paraId="3865F1F0" w14:textId="77777777" w:rsidR="004B7B47" w:rsidRPr="00382C0D" w:rsidRDefault="004B7B47" w:rsidP="00F00D0B">
      <w:pPr>
        <w:pStyle w:val="BTEMEASMCA"/>
      </w:pPr>
    </w:p>
    <w:p w14:paraId="39FF6658" w14:textId="77777777" w:rsidR="004B7B47" w:rsidRPr="00382C0D" w:rsidRDefault="004B7B47" w:rsidP="00F00D0B">
      <w:pPr>
        <w:pStyle w:val="BTEMEASMCA"/>
      </w:pPr>
    </w:p>
    <w:p w14:paraId="16062154" w14:textId="77777777" w:rsidR="004B7B47" w:rsidRPr="00382C0D" w:rsidRDefault="004B7B47" w:rsidP="00F00D0B">
      <w:pPr>
        <w:pStyle w:val="BTEMEASMCA"/>
      </w:pPr>
    </w:p>
    <w:p w14:paraId="04394173" w14:textId="77777777" w:rsidR="004B7B47" w:rsidRPr="00382C0D" w:rsidRDefault="004B7B47" w:rsidP="00F00D0B">
      <w:pPr>
        <w:pStyle w:val="BTEMEASMCA"/>
      </w:pPr>
    </w:p>
    <w:p w14:paraId="23909984" w14:textId="77777777" w:rsidR="004B7B47" w:rsidRPr="00382C0D" w:rsidRDefault="004B7B47" w:rsidP="00F00D0B">
      <w:pPr>
        <w:pStyle w:val="BTEMEASMCA"/>
      </w:pPr>
    </w:p>
    <w:p w14:paraId="7D5E3464" w14:textId="77777777" w:rsidR="004B7B47" w:rsidRPr="00382C0D" w:rsidRDefault="004B7B47" w:rsidP="00F00D0B">
      <w:pPr>
        <w:pStyle w:val="BTEMEASMCA"/>
      </w:pPr>
    </w:p>
    <w:p w14:paraId="220CDF8F" w14:textId="77777777" w:rsidR="004B7B47" w:rsidRPr="00382C0D" w:rsidRDefault="004B7B47" w:rsidP="00F00D0B">
      <w:pPr>
        <w:pStyle w:val="BTEMEASMCA"/>
      </w:pPr>
    </w:p>
    <w:p w14:paraId="62E934E8" w14:textId="77777777" w:rsidR="004B7B47" w:rsidRPr="00382C0D" w:rsidRDefault="004B7B47" w:rsidP="00F00D0B">
      <w:pPr>
        <w:pStyle w:val="BTEMEASMCA"/>
      </w:pPr>
    </w:p>
    <w:p w14:paraId="279F9ED2" w14:textId="77777777" w:rsidR="004B7B47" w:rsidRPr="00382C0D" w:rsidRDefault="004B7B47" w:rsidP="00F00D0B">
      <w:pPr>
        <w:pStyle w:val="BTEMEASMCA"/>
      </w:pPr>
    </w:p>
    <w:p w14:paraId="319C9F67" w14:textId="77777777" w:rsidR="004B7B47" w:rsidRPr="00382C0D" w:rsidRDefault="004B7B47" w:rsidP="00F00D0B">
      <w:pPr>
        <w:pStyle w:val="BTEMEASMCA"/>
      </w:pPr>
    </w:p>
    <w:p w14:paraId="609C0656" w14:textId="77777777" w:rsidR="004B7B47" w:rsidRPr="00382C0D" w:rsidRDefault="004B7B47" w:rsidP="00F00D0B">
      <w:pPr>
        <w:pStyle w:val="BTEMEASMCA"/>
      </w:pPr>
    </w:p>
    <w:p w14:paraId="5CABFBDD" w14:textId="77777777" w:rsidR="004B7B47" w:rsidRPr="00382C0D" w:rsidRDefault="004B7B47" w:rsidP="00F00D0B">
      <w:pPr>
        <w:pStyle w:val="BTEMEASMCA"/>
      </w:pPr>
    </w:p>
    <w:p w14:paraId="4CEA3955" w14:textId="77777777" w:rsidR="004B7B47" w:rsidRPr="00382C0D" w:rsidRDefault="004B7B47" w:rsidP="00F00D0B">
      <w:pPr>
        <w:pStyle w:val="BTEMEASMCA"/>
      </w:pPr>
    </w:p>
    <w:p w14:paraId="50A648DF" w14:textId="77777777" w:rsidR="004B7B47" w:rsidRPr="00382C0D" w:rsidRDefault="004B7B47" w:rsidP="00F00D0B">
      <w:pPr>
        <w:pStyle w:val="BTEMEASMCA"/>
      </w:pPr>
    </w:p>
    <w:p w14:paraId="1646686F" w14:textId="77777777" w:rsidR="004B7B47" w:rsidRPr="00382C0D" w:rsidRDefault="004B7B47" w:rsidP="00F00D0B">
      <w:pPr>
        <w:pStyle w:val="BTEMEASMCA"/>
      </w:pPr>
    </w:p>
    <w:p w14:paraId="26212080" w14:textId="77777777" w:rsidR="004B7B47" w:rsidRPr="00382C0D" w:rsidRDefault="004B7B47" w:rsidP="00F00D0B">
      <w:pPr>
        <w:pStyle w:val="BTEMEASMCA"/>
      </w:pPr>
    </w:p>
    <w:p w14:paraId="5FE88E7D" w14:textId="77777777" w:rsidR="004B7B47" w:rsidRPr="00382C0D" w:rsidRDefault="004B7B47" w:rsidP="00F00D0B">
      <w:pPr>
        <w:pStyle w:val="BTEMEASMCA"/>
      </w:pPr>
    </w:p>
    <w:p w14:paraId="77AF2FE4" w14:textId="77777777" w:rsidR="004B7B47" w:rsidRPr="00382C0D" w:rsidRDefault="004B7B47" w:rsidP="00F00D0B">
      <w:pPr>
        <w:pStyle w:val="BTEMEASMCA"/>
      </w:pPr>
    </w:p>
    <w:p w14:paraId="16CD3FE8" w14:textId="77777777" w:rsidR="004B7B47" w:rsidRPr="00ED3637" w:rsidRDefault="004B7B47" w:rsidP="004B7B47">
      <w:pPr>
        <w:pStyle w:val="TTEMEASMCA"/>
        <w:rPr>
          <w:lang w:val="pt-BR"/>
        </w:rPr>
      </w:pPr>
      <w:bookmarkStart w:id="71" w:name="_Toc129243136"/>
      <w:bookmarkStart w:id="72" w:name="_Toc129243261"/>
    </w:p>
    <w:p w14:paraId="5B196758" w14:textId="26EE2285" w:rsidR="004B7B47" w:rsidRPr="00ED3637" w:rsidRDefault="004B7B47" w:rsidP="004B7B47">
      <w:pPr>
        <w:pStyle w:val="TTEMEASMCA"/>
        <w:rPr>
          <w:lang w:val="pt-BR"/>
        </w:rPr>
      </w:pPr>
      <w:r w:rsidRPr="00ED3637">
        <w:rPr>
          <w:lang w:val="pt-BR"/>
        </w:rPr>
        <w:t>A. ŽENKLINIMAS</w:t>
      </w:r>
      <w:bookmarkEnd w:id="71"/>
      <w:bookmarkEnd w:id="72"/>
    </w:p>
    <w:p w14:paraId="789E806B" w14:textId="77777777" w:rsidR="004B7B47" w:rsidRPr="00382C0D" w:rsidRDefault="004B7B47" w:rsidP="00F00D0B">
      <w:pPr>
        <w:pStyle w:val="BTEMEASMCA"/>
      </w:pPr>
      <w:r w:rsidRPr="00382C0D">
        <w:br w:type="page"/>
      </w:r>
    </w:p>
    <w:p w14:paraId="73B186D3" w14:textId="77777777" w:rsidR="004B7B47" w:rsidRPr="006E30C2" w:rsidRDefault="004B7B47" w:rsidP="004B7B47">
      <w:pPr>
        <w:pStyle w:val="PI-1labEMEASMCA"/>
      </w:pPr>
      <w:r w:rsidRPr="006E30C2">
        <w:lastRenderedPageBreak/>
        <w:t>INFORMACIJA ANT IŠORINĖS PAKUOTĖS</w:t>
      </w:r>
    </w:p>
    <w:p w14:paraId="7C8E3387" w14:textId="77777777" w:rsidR="004B7B47" w:rsidRPr="006E30C2" w:rsidRDefault="004B7B47" w:rsidP="004B7B47">
      <w:pPr>
        <w:pStyle w:val="PI-1labEMEASMCA"/>
      </w:pPr>
    </w:p>
    <w:p w14:paraId="765BAB04" w14:textId="77777777" w:rsidR="004B7B47" w:rsidRPr="006E30C2" w:rsidRDefault="004B7B47" w:rsidP="004B7B47">
      <w:pPr>
        <w:pStyle w:val="PI-1labEMEASMCA"/>
        <w:rPr>
          <w:bCs/>
        </w:rPr>
      </w:pPr>
      <w:r w:rsidRPr="006E30C2">
        <w:t>KARTONINĖ DĖŽUTĖ</w:t>
      </w:r>
      <w:r>
        <w:t xml:space="preserve"> (pakuotė su BAXJECT II)</w:t>
      </w:r>
    </w:p>
    <w:p w14:paraId="35BCA4BA" w14:textId="77777777" w:rsidR="004B7B47" w:rsidRPr="006E30C2" w:rsidRDefault="004B7B47" w:rsidP="00F00D0B">
      <w:pPr>
        <w:pStyle w:val="BTEMEASMCA"/>
      </w:pPr>
    </w:p>
    <w:p w14:paraId="2108392E" w14:textId="77777777" w:rsidR="004B7B47" w:rsidRPr="006E30C2" w:rsidRDefault="004B7B47" w:rsidP="00F00D0B">
      <w:pPr>
        <w:pStyle w:val="BTEMEASMCA"/>
      </w:pPr>
    </w:p>
    <w:p w14:paraId="538669BC" w14:textId="77777777" w:rsidR="004B7B47" w:rsidRPr="006E30C2" w:rsidRDefault="004B7B47" w:rsidP="004B7B47">
      <w:pPr>
        <w:pStyle w:val="PI-1labEMEASMCA"/>
      </w:pPr>
      <w:r w:rsidRPr="006E30C2">
        <w:t>1.</w:t>
      </w:r>
      <w:r w:rsidRPr="006E30C2">
        <w:tab/>
        <w:t>VAISTINIO PREPARATO PAVADINIMAS</w:t>
      </w:r>
    </w:p>
    <w:p w14:paraId="66932AD6" w14:textId="77777777" w:rsidR="004B7B47" w:rsidRPr="006E30C2" w:rsidRDefault="004B7B47" w:rsidP="00F00D0B">
      <w:pPr>
        <w:pStyle w:val="BTEMEASMCA"/>
      </w:pPr>
    </w:p>
    <w:p w14:paraId="36DF2FE8" w14:textId="77777777" w:rsidR="004B7B47" w:rsidRPr="004B7B47" w:rsidRDefault="004B7B47" w:rsidP="00F00D0B">
      <w:pPr>
        <w:pStyle w:val="BTEMEASMCA"/>
        <w:rPr>
          <w:highlight w:val="lightGray"/>
        </w:rPr>
      </w:pPr>
      <w:r w:rsidRPr="006E30C2">
        <w:t>Recombinate 250</w:t>
      </w:r>
      <w:r>
        <w:t> </w:t>
      </w:r>
      <w:r w:rsidRPr="006E30C2">
        <w:t>TV</w:t>
      </w:r>
      <w:r>
        <w:t>/5 ml</w:t>
      </w:r>
      <w:r w:rsidRPr="006E30C2">
        <w:t xml:space="preserve"> milteliai ir tirpiklis injekciniam tirpalui</w:t>
      </w:r>
    </w:p>
    <w:p w14:paraId="2B3D9ACB" w14:textId="77777777" w:rsidR="004B7B47" w:rsidRPr="004B7B47" w:rsidRDefault="004B7B47" w:rsidP="00F00D0B">
      <w:pPr>
        <w:pStyle w:val="BTEMEASMCA"/>
        <w:rPr>
          <w:highlight w:val="lightGray"/>
        </w:rPr>
      </w:pPr>
      <w:r w:rsidRPr="004B7B47">
        <w:rPr>
          <w:highlight w:val="lightGray"/>
        </w:rPr>
        <w:t>Recombinate 500 TV/5 ml milteliai ir tirpiklis injekciniam tirpalui</w:t>
      </w:r>
    </w:p>
    <w:p w14:paraId="75682A78" w14:textId="77777777" w:rsidR="004B7B47" w:rsidRPr="004B7B47" w:rsidRDefault="004B7B47" w:rsidP="00F00D0B">
      <w:pPr>
        <w:pStyle w:val="BTEMEASMCA"/>
        <w:rPr>
          <w:highlight w:val="lightGray"/>
        </w:rPr>
      </w:pPr>
      <w:r w:rsidRPr="004B7B47">
        <w:rPr>
          <w:highlight w:val="lightGray"/>
        </w:rPr>
        <w:t>Recombinate 1000 TV/5 ml milteliai ir tirpiklis injekciniam tirpalui</w:t>
      </w:r>
    </w:p>
    <w:p w14:paraId="38323DCC" w14:textId="14207BC1" w:rsidR="004B7B47" w:rsidRPr="006E30C2" w:rsidRDefault="0090046C" w:rsidP="004B7B47">
      <w:pPr>
        <w:rPr>
          <w:sz w:val="22"/>
          <w:szCs w:val="22"/>
        </w:rPr>
      </w:pPr>
      <w:proofErr w:type="spellStart"/>
      <w:r>
        <w:rPr>
          <w:sz w:val="22"/>
          <w:szCs w:val="22"/>
        </w:rPr>
        <w:t>o</w:t>
      </w:r>
      <w:r w:rsidR="004B7B47" w:rsidRPr="006E30C2">
        <w:rPr>
          <w:sz w:val="22"/>
          <w:szCs w:val="22"/>
        </w:rPr>
        <w:t>ctocogum</w:t>
      </w:r>
      <w:proofErr w:type="spellEnd"/>
      <w:r w:rsidR="004B7B47" w:rsidRPr="006E30C2">
        <w:rPr>
          <w:sz w:val="22"/>
          <w:szCs w:val="22"/>
        </w:rPr>
        <w:t xml:space="preserve"> alfa</w:t>
      </w:r>
    </w:p>
    <w:p w14:paraId="7A798CDA" w14:textId="77777777" w:rsidR="004B7B47" w:rsidRPr="006E30C2" w:rsidRDefault="004B7B47" w:rsidP="004B7B47">
      <w:pPr>
        <w:rPr>
          <w:sz w:val="22"/>
          <w:szCs w:val="22"/>
        </w:rPr>
      </w:pPr>
    </w:p>
    <w:p w14:paraId="241D8DEB" w14:textId="77777777" w:rsidR="004B7B47" w:rsidRPr="006E30C2" w:rsidRDefault="004B7B47" w:rsidP="00F00D0B">
      <w:pPr>
        <w:pStyle w:val="BTEMEASMCA"/>
      </w:pPr>
    </w:p>
    <w:p w14:paraId="1CDA3AA1" w14:textId="77777777" w:rsidR="004B7B47" w:rsidRPr="006E30C2" w:rsidRDefault="004B7B47" w:rsidP="004B7B47">
      <w:pPr>
        <w:pStyle w:val="PI-1labEMEASMCA"/>
      </w:pPr>
      <w:r w:rsidRPr="006E30C2">
        <w:t>2.</w:t>
      </w:r>
      <w:r w:rsidRPr="006E30C2">
        <w:tab/>
      </w:r>
      <w:r w:rsidRPr="00DE370A">
        <w:rPr>
          <w:rFonts w:eastAsia="Times New Roman"/>
          <w:snapToGrid w:val="0"/>
          <w:szCs w:val="24"/>
          <w:lang w:eastAsia="en-US"/>
        </w:rPr>
        <w:t>VEIKLIOJI (-IOS) MEDŽIAGA (-OS) IR JOS (-Ų) KIEKIS (-IAI)</w:t>
      </w:r>
    </w:p>
    <w:p w14:paraId="7B07E62F" w14:textId="77777777" w:rsidR="004B7B47" w:rsidRPr="006E30C2" w:rsidRDefault="004B7B47" w:rsidP="00F00D0B">
      <w:pPr>
        <w:pStyle w:val="BTEMEASMCA"/>
      </w:pPr>
    </w:p>
    <w:p w14:paraId="7916A603" w14:textId="3D386631" w:rsidR="004B7B47" w:rsidRPr="006E30C2" w:rsidRDefault="0090046C" w:rsidP="004B7B47">
      <w:pPr>
        <w:rPr>
          <w:bCs/>
          <w:iCs/>
          <w:sz w:val="22"/>
          <w:szCs w:val="22"/>
        </w:rPr>
      </w:pPr>
      <w:proofErr w:type="spellStart"/>
      <w:r>
        <w:rPr>
          <w:bCs/>
          <w:iCs/>
          <w:sz w:val="22"/>
          <w:szCs w:val="22"/>
        </w:rPr>
        <w:t>o</w:t>
      </w:r>
      <w:r w:rsidRPr="006E30C2">
        <w:rPr>
          <w:bCs/>
          <w:iCs/>
          <w:sz w:val="22"/>
          <w:szCs w:val="22"/>
        </w:rPr>
        <w:t>ktokogo</w:t>
      </w:r>
      <w:proofErr w:type="spellEnd"/>
      <w:r w:rsidRPr="006E30C2">
        <w:rPr>
          <w:bCs/>
          <w:iCs/>
          <w:sz w:val="22"/>
          <w:szCs w:val="22"/>
        </w:rPr>
        <w:t xml:space="preserve"> </w:t>
      </w:r>
      <w:r w:rsidR="004B7B47" w:rsidRPr="006E30C2">
        <w:rPr>
          <w:bCs/>
          <w:iCs/>
          <w:sz w:val="22"/>
          <w:szCs w:val="22"/>
        </w:rPr>
        <w:t>alfa*</w:t>
      </w:r>
      <w:r w:rsidR="004B7B47" w:rsidRPr="006E30C2">
        <w:rPr>
          <w:bCs/>
          <w:iCs/>
          <w:sz w:val="22"/>
          <w:szCs w:val="22"/>
        </w:rPr>
        <w:tab/>
      </w:r>
      <w:r w:rsidR="004B7B47" w:rsidRPr="006E30C2">
        <w:rPr>
          <w:bCs/>
          <w:iCs/>
          <w:sz w:val="22"/>
          <w:szCs w:val="22"/>
        </w:rPr>
        <w:tab/>
        <w:t>5</w:t>
      </w:r>
      <w:r w:rsidR="004B7B47">
        <w:rPr>
          <w:bCs/>
          <w:iCs/>
          <w:sz w:val="22"/>
          <w:szCs w:val="22"/>
        </w:rPr>
        <w:t>0 </w:t>
      </w:r>
      <w:r w:rsidR="004B7B47" w:rsidRPr="006E30C2">
        <w:rPr>
          <w:bCs/>
          <w:iCs/>
          <w:sz w:val="22"/>
          <w:szCs w:val="22"/>
        </w:rPr>
        <w:t>TV viename ml paruošto tirpalo</w:t>
      </w:r>
    </w:p>
    <w:p w14:paraId="74EBB48D" w14:textId="77777777" w:rsidR="004B7B47" w:rsidRPr="006E30C2" w:rsidRDefault="004B7B47" w:rsidP="004B7B47">
      <w:pPr>
        <w:rPr>
          <w:bCs/>
          <w:iCs/>
          <w:sz w:val="22"/>
          <w:szCs w:val="22"/>
        </w:rPr>
      </w:pPr>
      <w:r w:rsidRPr="006E30C2">
        <w:rPr>
          <w:bCs/>
          <w:iCs/>
          <w:sz w:val="22"/>
          <w:szCs w:val="22"/>
        </w:rPr>
        <w:t>Po paruošimo:</w:t>
      </w:r>
      <w:r w:rsidRPr="006E30C2">
        <w:rPr>
          <w:bCs/>
          <w:iCs/>
          <w:sz w:val="22"/>
          <w:szCs w:val="22"/>
        </w:rPr>
        <w:tab/>
      </w:r>
      <w:r w:rsidRPr="006E30C2">
        <w:rPr>
          <w:bCs/>
          <w:iCs/>
          <w:sz w:val="22"/>
          <w:szCs w:val="22"/>
        </w:rPr>
        <w:tab/>
        <w:t xml:space="preserve">Viename </w:t>
      </w:r>
      <w:r>
        <w:rPr>
          <w:bCs/>
          <w:iCs/>
          <w:sz w:val="22"/>
          <w:szCs w:val="22"/>
        </w:rPr>
        <w:t>5 </w:t>
      </w:r>
      <w:r w:rsidRPr="006E30C2">
        <w:rPr>
          <w:bCs/>
          <w:iCs/>
          <w:sz w:val="22"/>
          <w:szCs w:val="22"/>
        </w:rPr>
        <w:t xml:space="preserve">ml </w:t>
      </w:r>
      <w:r>
        <w:rPr>
          <w:bCs/>
          <w:iCs/>
          <w:sz w:val="22"/>
          <w:szCs w:val="22"/>
        </w:rPr>
        <w:t>flakon</w:t>
      </w:r>
      <w:r w:rsidRPr="006E30C2">
        <w:rPr>
          <w:bCs/>
          <w:iCs/>
          <w:sz w:val="22"/>
          <w:szCs w:val="22"/>
        </w:rPr>
        <w:t>e yra 250</w:t>
      </w:r>
      <w:r>
        <w:rPr>
          <w:bCs/>
          <w:iCs/>
          <w:sz w:val="22"/>
          <w:szCs w:val="22"/>
        </w:rPr>
        <w:t> </w:t>
      </w:r>
      <w:r w:rsidRPr="006E30C2">
        <w:rPr>
          <w:bCs/>
          <w:iCs/>
          <w:sz w:val="22"/>
          <w:szCs w:val="22"/>
        </w:rPr>
        <w:t xml:space="preserve">TV </w:t>
      </w:r>
      <w:proofErr w:type="spellStart"/>
      <w:r w:rsidRPr="006E30C2">
        <w:rPr>
          <w:bCs/>
          <w:iCs/>
          <w:sz w:val="22"/>
          <w:szCs w:val="22"/>
        </w:rPr>
        <w:t>oktokogo</w:t>
      </w:r>
      <w:proofErr w:type="spellEnd"/>
      <w:r w:rsidRPr="006E30C2">
        <w:rPr>
          <w:bCs/>
          <w:iCs/>
          <w:sz w:val="22"/>
          <w:szCs w:val="22"/>
        </w:rPr>
        <w:t xml:space="preserve"> alfa</w:t>
      </w:r>
    </w:p>
    <w:p w14:paraId="117A81FB" w14:textId="77777777" w:rsidR="004B7B47" w:rsidRDefault="004B7B47" w:rsidP="00F00D0B">
      <w:pPr>
        <w:pStyle w:val="BTEMEASMCA"/>
      </w:pPr>
    </w:p>
    <w:p w14:paraId="23D93E4C" w14:textId="77777777" w:rsidR="004B7B47" w:rsidRPr="004B7B47" w:rsidRDefault="004B7B47" w:rsidP="004B7B47">
      <w:pPr>
        <w:rPr>
          <w:bCs/>
          <w:iCs/>
          <w:sz w:val="22"/>
          <w:szCs w:val="22"/>
          <w:highlight w:val="lightGray"/>
        </w:rPr>
      </w:pPr>
      <w:proofErr w:type="spellStart"/>
      <w:r w:rsidRPr="004B7B47">
        <w:rPr>
          <w:bCs/>
          <w:iCs/>
          <w:sz w:val="22"/>
          <w:szCs w:val="22"/>
          <w:highlight w:val="lightGray"/>
        </w:rPr>
        <w:t>Oktokogo</w:t>
      </w:r>
      <w:proofErr w:type="spellEnd"/>
      <w:r w:rsidRPr="004B7B47">
        <w:rPr>
          <w:bCs/>
          <w:iCs/>
          <w:sz w:val="22"/>
          <w:szCs w:val="22"/>
          <w:highlight w:val="lightGray"/>
        </w:rPr>
        <w:t xml:space="preserve"> alfa*</w:t>
      </w:r>
      <w:r w:rsidRPr="004B7B47">
        <w:rPr>
          <w:bCs/>
          <w:iCs/>
          <w:sz w:val="22"/>
          <w:szCs w:val="22"/>
          <w:highlight w:val="lightGray"/>
        </w:rPr>
        <w:tab/>
      </w:r>
      <w:r w:rsidRPr="004B7B47">
        <w:rPr>
          <w:bCs/>
          <w:iCs/>
          <w:sz w:val="22"/>
          <w:szCs w:val="22"/>
          <w:highlight w:val="lightGray"/>
        </w:rPr>
        <w:tab/>
        <w:t>100 TV viename ml paruošto tirpalo</w:t>
      </w:r>
    </w:p>
    <w:p w14:paraId="6037A15B" w14:textId="77777777" w:rsidR="004B7B47" w:rsidRPr="004B7B47" w:rsidRDefault="004B7B47" w:rsidP="004B7B47">
      <w:pPr>
        <w:rPr>
          <w:bCs/>
          <w:iCs/>
          <w:sz w:val="22"/>
          <w:szCs w:val="22"/>
          <w:highlight w:val="lightGray"/>
        </w:rPr>
      </w:pPr>
      <w:r w:rsidRPr="004B7B47">
        <w:rPr>
          <w:bCs/>
          <w:iCs/>
          <w:sz w:val="22"/>
          <w:szCs w:val="22"/>
          <w:highlight w:val="lightGray"/>
        </w:rPr>
        <w:t>Po paruošimo:</w:t>
      </w:r>
      <w:r w:rsidRPr="004B7B47">
        <w:rPr>
          <w:bCs/>
          <w:iCs/>
          <w:sz w:val="22"/>
          <w:szCs w:val="22"/>
          <w:highlight w:val="lightGray"/>
        </w:rPr>
        <w:tab/>
      </w:r>
      <w:r w:rsidRPr="004B7B47">
        <w:rPr>
          <w:bCs/>
          <w:iCs/>
          <w:sz w:val="22"/>
          <w:szCs w:val="22"/>
          <w:highlight w:val="lightGray"/>
        </w:rPr>
        <w:tab/>
        <w:t xml:space="preserve">Viename 5 ml flakone yra 500 TV </w:t>
      </w:r>
      <w:proofErr w:type="spellStart"/>
      <w:r w:rsidRPr="004B7B47">
        <w:rPr>
          <w:bCs/>
          <w:iCs/>
          <w:sz w:val="22"/>
          <w:szCs w:val="22"/>
          <w:highlight w:val="lightGray"/>
        </w:rPr>
        <w:t>oktokogo</w:t>
      </w:r>
      <w:proofErr w:type="spellEnd"/>
      <w:r w:rsidRPr="004B7B47">
        <w:rPr>
          <w:bCs/>
          <w:iCs/>
          <w:sz w:val="22"/>
          <w:szCs w:val="22"/>
          <w:highlight w:val="lightGray"/>
        </w:rPr>
        <w:t xml:space="preserve"> alfa</w:t>
      </w:r>
    </w:p>
    <w:p w14:paraId="5135FF4B" w14:textId="77777777" w:rsidR="004B7B47" w:rsidRPr="004B7B47" w:rsidRDefault="004B7B47" w:rsidP="00F00D0B">
      <w:pPr>
        <w:pStyle w:val="BTEMEASMCA"/>
        <w:rPr>
          <w:highlight w:val="lightGray"/>
        </w:rPr>
      </w:pPr>
    </w:p>
    <w:p w14:paraId="1F8FB4EB" w14:textId="77777777" w:rsidR="004B7B47" w:rsidRPr="004B7B47" w:rsidRDefault="004B7B47" w:rsidP="004B7B47">
      <w:pPr>
        <w:rPr>
          <w:bCs/>
          <w:iCs/>
          <w:sz w:val="22"/>
          <w:szCs w:val="22"/>
          <w:highlight w:val="lightGray"/>
        </w:rPr>
      </w:pPr>
      <w:proofErr w:type="spellStart"/>
      <w:r w:rsidRPr="004B7B47">
        <w:rPr>
          <w:bCs/>
          <w:iCs/>
          <w:sz w:val="22"/>
          <w:szCs w:val="22"/>
          <w:highlight w:val="lightGray"/>
        </w:rPr>
        <w:t>Oktokogo</w:t>
      </w:r>
      <w:proofErr w:type="spellEnd"/>
      <w:r w:rsidRPr="004B7B47">
        <w:rPr>
          <w:bCs/>
          <w:iCs/>
          <w:sz w:val="22"/>
          <w:szCs w:val="22"/>
          <w:highlight w:val="lightGray"/>
        </w:rPr>
        <w:t xml:space="preserve"> alfa*</w:t>
      </w:r>
      <w:r w:rsidRPr="004B7B47">
        <w:rPr>
          <w:bCs/>
          <w:iCs/>
          <w:sz w:val="22"/>
          <w:szCs w:val="22"/>
          <w:highlight w:val="lightGray"/>
        </w:rPr>
        <w:tab/>
      </w:r>
      <w:r w:rsidRPr="004B7B47">
        <w:rPr>
          <w:bCs/>
          <w:iCs/>
          <w:sz w:val="22"/>
          <w:szCs w:val="22"/>
          <w:highlight w:val="lightGray"/>
        </w:rPr>
        <w:tab/>
        <w:t>200 TV viename ml paruošto tirpalo</w:t>
      </w:r>
    </w:p>
    <w:p w14:paraId="671C5896" w14:textId="77777777" w:rsidR="004B7B47" w:rsidRPr="006E30C2" w:rsidRDefault="004B7B47" w:rsidP="004B7B47">
      <w:pPr>
        <w:rPr>
          <w:bCs/>
          <w:iCs/>
          <w:sz w:val="22"/>
          <w:szCs w:val="22"/>
        </w:rPr>
      </w:pPr>
      <w:r w:rsidRPr="004B7B47">
        <w:rPr>
          <w:bCs/>
          <w:iCs/>
          <w:sz w:val="22"/>
          <w:szCs w:val="22"/>
          <w:highlight w:val="lightGray"/>
        </w:rPr>
        <w:t>Po paruošimo:</w:t>
      </w:r>
      <w:r w:rsidRPr="004B7B47">
        <w:rPr>
          <w:bCs/>
          <w:iCs/>
          <w:sz w:val="22"/>
          <w:szCs w:val="22"/>
          <w:highlight w:val="lightGray"/>
        </w:rPr>
        <w:tab/>
      </w:r>
      <w:r w:rsidRPr="004B7B47">
        <w:rPr>
          <w:bCs/>
          <w:iCs/>
          <w:sz w:val="22"/>
          <w:szCs w:val="22"/>
          <w:highlight w:val="lightGray"/>
        </w:rPr>
        <w:tab/>
        <w:t xml:space="preserve">Viename 5 ml flakone yra 1000 TV </w:t>
      </w:r>
      <w:proofErr w:type="spellStart"/>
      <w:r w:rsidRPr="004B7B47">
        <w:rPr>
          <w:bCs/>
          <w:iCs/>
          <w:sz w:val="22"/>
          <w:szCs w:val="22"/>
          <w:highlight w:val="lightGray"/>
        </w:rPr>
        <w:t>oktokogo</w:t>
      </w:r>
      <w:proofErr w:type="spellEnd"/>
      <w:r w:rsidRPr="004B7B47">
        <w:rPr>
          <w:bCs/>
          <w:iCs/>
          <w:sz w:val="22"/>
          <w:szCs w:val="22"/>
          <w:highlight w:val="lightGray"/>
        </w:rPr>
        <w:t xml:space="preserve"> alfa</w:t>
      </w:r>
    </w:p>
    <w:p w14:paraId="457F5BB1" w14:textId="77777777" w:rsidR="004B7B47" w:rsidRPr="00163F70" w:rsidRDefault="004B7B47" w:rsidP="00F00D0B">
      <w:pPr>
        <w:pStyle w:val="BTEMEASMCA"/>
      </w:pPr>
    </w:p>
    <w:p w14:paraId="41ED700A" w14:textId="77777777" w:rsidR="004B7B47" w:rsidRPr="006E30C2" w:rsidRDefault="004B7B47" w:rsidP="004B7B47">
      <w:pPr>
        <w:tabs>
          <w:tab w:val="left" w:pos="284"/>
        </w:tabs>
        <w:rPr>
          <w:sz w:val="22"/>
          <w:szCs w:val="22"/>
        </w:rPr>
      </w:pPr>
      <w:r w:rsidRPr="006E30C2">
        <w:rPr>
          <w:rFonts w:cs="Andalus"/>
          <w:sz w:val="22"/>
          <w:szCs w:val="22"/>
        </w:rPr>
        <w:t>*</w:t>
      </w:r>
      <w:proofErr w:type="spellStart"/>
      <w:r w:rsidRPr="006E30C2">
        <w:rPr>
          <w:rFonts w:cs="Andalus"/>
          <w:sz w:val="22"/>
          <w:szCs w:val="22"/>
        </w:rPr>
        <w:t>Rekombinantinis</w:t>
      </w:r>
      <w:proofErr w:type="spellEnd"/>
      <w:r w:rsidRPr="006E30C2">
        <w:rPr>
          <w:rFonts w:cs="Andalus"/>
          <w:sz w:val="22"/>
          <w:szCs w:val="22"/>
        </w:rPr>
        <w:t xml:space="preserve"> VIII </w:t>
      </w:r>
      <w:proofErr w:type="spellStart"/>
      <w:r w:rsidRPr="006E30C2">
        <w:rPr>
          <w:rFonts w:cs="Andalus"/>
          <w:sz w:val="22"/>
          <w:szCs w:val="22"/>
        </w:rPr>
        <w:t>koaguliacijos</w:t>
      </w:r>
      <w:proofErr w:type="spellEnd"/>
      <w:r w:rsidRPr="006E30C2">
        <w:rPr>
          <w:rFonts w:cs="Andalus"/>
          <w:sz w:val="22"/>
          <w:szCs w:val="22"/>
        </w:rPr>
        <w:t xml:space="preserve"> faktorius </w:t>
      </w:r>
      <w:r w:rsidRPr="006E30C2">
        <w:rPr>
          <w:sz w:val="22"/>
          <w:szCs w:val="22"/>
        </w:rPr>
        <w:t xml:space="preserve">gaminamas naudojant kiniškojo žiurkėno kiaušidžių ląsteles </w:t>
      </w:r>
      <w:proofErr w:type="spellStart"/>
      <w:r w:rsidRPr="006E30C2">
        <w:rPr>
          <w:sz w:val="22"/>
          <w:szCs w:val="22"/>
        </w:rPr>
        <w:t>rekombinantinės</w:t>
      </w:r>
      <w:proofErr w:type="spellEnd"/>
      <w:r w:rsidRPr="006E30C2">
        <w:rPr>
          <w:sz w:val="22"/>
          <w:szCs w:val="22"/>
        </w:rPr>
        <w:t xml:space="preserve"> DNR technologijos būdu.</w:t>
      </w:r>
    </w:p>
    <w:p w14:paraId="4CF00833" w14:textId="77777777" w:rsidR="004B7B47" w:rsidRPr="006E30C2" w:rsidRDefault="004B7B47" w:rsidP="004B7B47">
      <w:pPr>
        <w:rPr>
          <w:sz w:val="22"/>
          <w:szCs w:val="22"/>
        </w:rPr>
      </w:pPr>
    </w:p>
    <w:p w14:paraId="2F775AD4" w14:textId="77777777" w:rsidR="004B7B47" w:rsidRPr="006E30C2" w:rsidRDefault="004B7B47" w:rsidP="00F00D0B">
      <w:pPr>
        <w:pStyle w:val="BTEMEASMCA"/>
      </w:pPr>
    </w:p>
    <w:p w14:paraId="10E449BD" w14:textId="77777777" w:rsidR="004B7B47" w:rsidRPr="004B7B47" w:rsidRDefault="004B7B47" w:rsidP="004B7B47">
      <w:pPr>
        <w:pStyle w:val="PI-1labEMEASMCA"/>
        <w:pBdr>
          <w:bottom w:val="single" w:sz="4" w:space="0" w:color="auto"/>
        </w:pBdr>
        <w:rPr>
          <w:highlight w:val="lightGray"/>
        </w:rPr>
      </w:pPr>
      <w:r w:rsidRPr="006E30C2">
        <w:t>3.</w:t>
      </w:r>
      <w:r w:rsidRPr="006E30C2">
        <w:tab/>
        <w:t>PAGALBINIŲ MEDŽIAGŲ SĄRAŠAS</w:t>
      </w:r>
    </w:p>
    <w:p w14:paraId="20ED9F85" w14:textId="77777777" w:rsidR="004B7B47" w:rsidRPr="006E30C2" w:rsidRDefault="004B7B47" w:rsidP="00F00D0B">
      <w:pPr>
        <w:pStyle w:val="BTEMEASMCA"/>
      </w:pPr>
    </w:p>
    <w:p w14:paraId="570D6C35" w14:textId="77777777" w:rsidR="004B7B47" w:rsidRPr="00C57014" w:rsidRDefault="004B7B47" w:rsidP="004B7B47">
      <w:pPr>
        <w:rPr>
          <w:b/>
          <w:sz w:val="22"/>
          <w:szCs w:val="22"/>
        </w:rPr>
      </w:pPr>
      <w:r w:rsidRPr="00C57014">
        <w:rPr>
          <w:b/>
          <w:sz w:val="22"/>
          <w:szCs w:val="22"/>
        </w:rPr>
        <w:t>Pagalbinės medžiagos:</w:t>
      </w:r>
    </w:p>
    <w:p w14:paraId="38FD249E" w14:textId="77777777" w:rsidR="004B7B47" w:rsidRDefault="004B7B47" w:rsidP="004B7B47">
      <w:pPr>
        <w:rPr>
          <w:sz w:val="22"/>
          <w:szCs w:val="22"/>
        </w:rPr>
      </w:pPr>
    </w:p>
    <w:p w14:paraId="6272826F" w14:textId="77777777" w:rsidR="004B7B47" w:rsidRPr="000E2532" w:rsidRDefault="004B7B47" w:rsidP="004B7B47">
      <w:pPr>
        <w:rPr>
          <w:sz w:val="22"/>
        </w:rPr>
      </w:pPr>
      <w:r w:rsidRPr="007A7877">
        <w:rPr>
          <w:b/>
          <w:sz w:val="22"/>
          <w:szCs w:val="22"/>
        </w:rPr>
        <w:t>Milteliai:</w:t>
      </w:r>
      <w:r w:rsidRPr="006E30C2">
        <w:rPr>
          <w:sz w:val="22"/>
          <w:szCs w:val="22"/>
        </w:rPr>
        <w:t xml:space="preserve"> </w:t>
      </w:r>
      <w:r w:rsidRPr="00112757">
        <w:rPr>
          <w:sz w:val="22"/>
          <w:szCs w:val="22"/>
        </w:rPr>
        <w:t xml:space="preserve">žmogaus </w:t>
      </w:r>
      <w:proofErr w:type="spellStart"/>
      <w:r w:rsidRPr="00112757">
        <w:rPr>
          <w:sz w:val="22"/>
          <w:szCs w:val="22"/>
        </w:rPr>
        <w:t>albuminas</w:t>
      </w:r>
      <w:proofErr w:type="spellEnd"/>
      <w:r w:rsidRPr="006E30C2">
        <w:rPr>
          <w:sz w:val="22"/>
          <w:szCs w:val="22"/>
        </w:rPr>
        <w:t xml:space="preserve">, </w:t>
      </w:r>
      <w:r w:rsidRPr="000641CE">
        <w:rPr>
          <w:sz w:val="22"/>
          <w:szCs w:val="22"/>
        </w:rPr>
        <w:t>natrio chloridas</w:t>
      </w:r>
      <w:r w:rsidRPr="006E30C2">
        <w:rPr>
          <w:sz w:val="22"/>
          <w:szCs w:val="22"/>
        </w:rPr>
        <w:t xml:space="preserve">, </w:t>
      </w:r>
      <w:proofErr w:type="spellStart"/>
      <w:r>
        <w:rPr>
          <w:sz w:val="22"/>
          <w:szCs w:val="22"/>
        </w:rPr>
        <w:t>h</w:t>
      </w:r>
      <w:r w:rsidRPr="006E30C2">
        <w:rPr>
          <w:sz w:val="22"/>
          <w:szCs w:val="22"/>
        </w:rPr>
        <w:t>istidi</w:t>
      </w:r>
      <w:r>
        <w:rPr>
          <w:sz w:val="22"/>
          <w:szCs w:val="22"/>
        </w:rPr>
        <w:t>nas</w:t>
      </w:r>
      <w:proofErr w:type="spellEnd"/>
      <w:r w:rsidRPr="006E30C2">
        <w:rPr>
          <w:sz w:val="22"/>
          <w:szCs w:val="22"/>
        </w:rPr>
        <w:t xml:space="preserve">, </w:t>
      </w:r>
      <w:proofErr w:type="spellStart"/>
      <w:r>
        <w:rPr>
          <w:sz w:val="22"/>
          <w:szCs w:val="22"/>
        </w:rPr>
        <w:t>m</w:t>
      </w:r>
      <w:r w:rsidRPr="006E30C2">
        <w:rPr>
          <w:sz w:val="22"/>
          <w:szCs w:val="22"/>
        </w:rPr>
        <w:t>a</w:t>
      </w:r>
      <w:r>
        <w:rPr>
          <w:sz w:val="22"/>
          <w:szCs w:val="22"/>
        </w:rPr>
        <w:t>k</w:t>
      </w:r>
      <w:r w:rsidRPr="006E30C2">
        <w:rPr>
          <w:sz w:val="22"/>
          <w:szCs w:val="22"/>
        </w:rPr>
        <w:t>rogol</w:t>
      </w:r>
      <w:r>
        <w:rPr>
          <w:sz w:val="22"/>
          <w:szCs w:val="22"/>
        </w:rPr>
        <w:t>is</w:t>
      </w:r>
      <w:proofErr w:type="spellEnd"/>
      <w:r w:rsidRPr="006E30C2">
        <w:rPr>
          <w:sz w:val="22"/>
          <w:szCs w:val="22"/>
        </w:rPr>
        <w:t xml:space="preserve"> 3350, </w:t>
      </w:r>
      <w:r w:rsidRPr="000641CE">
        <w:rPr>
          <w:sz w:val="22"/>
          <w:szCs w:val="22"/>
        </w:rPr>
        <w:t xml:space="preserve">kalcio chloridas </w:t>
      </w:r>
      <w:proofErr w:type="spellStart"/>
      <w:r w:rsidRPr="000641CE">
        <w:rPr>
          <w:sz w:val="22"/>
          <w:szCs w:val="22"/>
        </w:rPr>
        <w:t>dihidratas</w:t>
      </w:r>
      <w:proofErr w:type="spellEnd"/>
      <w:r>
        <w:rPr>
          <w:sz w:val="22"/>
          <w:szCs w:val="22"/>
        </w:rPr>
        <w:t xml:space="preserve">, </w:t>
      </w:r>
      <w:r w:rsidRPr="000641CE">
        <w:rPr>
          <w:sz w:val="22"/>
          <w:szCs w:val="22"/>
        </w:rPr>
        <w:t xml:space="preserve">vandenilio chlorido rūgštis </w:t>
      </w:r>
      <w:r>
        <w:rPr>
          <w:sz w:val="22"/>
        </w:rPr>
        <w:t xml:space="preserve">(pH reguliuoti) ir </w:t>
      </w:r>
      <w:r w:rsidRPr="000641CE">
        <w:rPr>
          <w:sz w:val="22"/>
          <w:szCs w:val="22"/>
        </w:rPr>
        <w:t xml:space="preserve">natrio </w:t>
      </w:r>
      <w:proofErr w:type="spellStart"/>
      <w:r w:rsidRPr="000641CE">
        <w:rPr>
          <w:sz w:val="22"/>
          <w:szCs w:val="22"/>
        </w:rPr>
        <w:t>hidroksidas</w:t>
      </w:r>
      <w:proofErr w:type="spellEnd"/>
      <w:r w:rsidRPr="000641CE">
        <w:rPr>
          <w:sz w:val="22"/>
          <w:szCs w:val="22"/>
        </w:rPr>
        <w:t xml:space="preserve"> </w:t>
      </w:r>
      <w:r w:rsidRPr="000E2532">
        <w:rPr>
          <w:sz w:val="22"/>
        </w:rPr>
        <w:t>(pH reguliuoti)</w:t>
      </w:r>
      <w:r w:rsidRPr="006E30C2">
        <w:rPr>
          <w:sz w:val="22"/>
          <w:szCs w:val="22"/>
        </w:rPr>
        <w:t>.</w:t>
      </w:r>
    </w:p>
    <w:p w14:paraId="5E02CFA3" w14:textId="77777777" w:rsidR="004B7B47" w:rsidRPr="006E30C2" w:rsidRDefault="004B7B47" w:rsidP="004B7B47">
      <w:pPr>
        <w:rPr>
          <w:sz w:val="22"/>
          <w:szCs w:val="22"/>
        </w:rPr>
      </w:pPr>
      <w:r w:rsidRPr="007A7877">
        <w:rPr>
          <w:b/>
          <w:sz w:val="22"/>
          <w:szCs w:val="22"/>
        </w:rPr>
        <w:t>Tirpiklis</w:t>
      </w:r>
      <w:r w:rsidRPr="006E30C2">
        <w:rPr>
          <w:sz w:val="22"/>
          <w:szCs w:val="22"/>
        </w:rPr>
        <w:t xml:space="preserve">: </w:t>
      </w:r>
      <w:r w:rsidRPr="000641CE">
        <w:rPr>
          <w:sz w:val="22"/>
          <w:szCs w:val="22"/>
        </w:rPr>
        <w:t>injekcinis vanduo</w:t>
      </w:r>
      <w:r w:rsidRPr="006E30C2">
        <w:rPr>
          <w:sz w:val="22"/>
          <w:szCs w:val="22"/>
        </w:rPr>
        <w:t>.</w:t>
      </w:r>
    </w:p>
    <w:p w14:paraId="2CE48EF6" w14:textId="77777777" w:rsidR="004B7B47" w:rsidRPr="006E30C2" w:rsidRDefault="004B7B47" w:rsidP="004B7B47">
      <w:pPr>
        <w:rPr>
          <w:sz w:val="22"/>
          <w:szCs w:val="22"/>
        </w:rPr>
      </w:pPr>
    </w:p>
    <w:p w14:paraId="574D38AD" w14:textId="77777777" w:rsidR="004B7B47" w:rsidRPr="006E30C2" w:rsidRDefault="004B7B47" w:rsidP="00F00D0B">
      <w:pPr>
        <w:pStyle w:val="BTEMEASMCA"/>
      </w:pPr>
    </w:p>
    <w:p w14:paraId="48841F5C" w14:textId="77777777" w:rsidR="004B7B47" w:rsidRPr="006E30C2" w:rsidRDefault="004B7B47" w:rsidP="004B7B47">
      <w:pPr>
        <w:pStyle w:val="PI-1labEMEASMCA"/>
      </w:pPr>
      <w:r w:rsidRPr="006E30C2">
        <w:t>4.</w:t>
      </w:r>
      <w:r w:rsidRPr="006E30C2">
        <w:tab/>
        <w:t>FARMACINĖ FORMA IR KIEKIS PAKUOTĖJE</w:t>
      </w:r>
    </w:p>
    <w:p w14:paraId="0FB3F673" w14:textId="77777777" w:rsidR="004B7B47" w:rsidRPr="006E30C2" w:rsidRDefault="004B7B47" w:rsidP="00F00D0B">
      <w:pPr>
        <w:pStyle w:val="BTEMEASMCA"/>
      </w:pPr>
    </w:p>
    <w:p w14:paraId="06024E15" w14:textId="77777777" w:rsidR="004B7B47" w:rsidRPr="006E30C2" w:rsidRDefault="004B7B47" w:rsidP="00F00D0B">
      <w:pPr>
        <w:pStyle w:val="BTEMEASMCA"/>
      </w:pPr>
      <w:r w:rsidRPr="006E30C2">
        <w:t>Milteliai ir tirpiklis injekciniam tirpalui (250</w:t>
      </w:r>
      <w:r>
        <w:t> </w:t>
      </w:r>
      <w:r w:rsidRPr="006E30C2">
        <w:t xml:space="preserve">TV </w:t>
      </w:r>
      <w:r>
        <w:t>flakon</w:t>
      </w:r>
      <w:r w:rsidRPr="006E30C2">
        <w:t>as</w:t>
      </w:r>
      <w:r>
        <w:t xml:space="preserve"> + 5 </w:t>
      </w:r>
      <w:r w:rsidRPr="006E30C2">
        <w:t xml:space="preserve">ml </w:t>
      </w:r>
      <w:r>
        <w:t>injekcinio vandens</w:t>
      </w:r>
      <w:r w:rsidRPr="006E30C2">
        <w:t xml:space="preserve"> </w:t>
      </w:r>
      <w:r>
        <w:t>flakon</w:t>
      </w:r>
      <w:r w:rsidRPr="006E30C2">
        <w:t>as, vienkartinis švirkštas, prietaisas tirpinimui (</w:t>
      </w:r>
      <w:r>
        <w:t>BAXJECT</w:t>
      </w:r>
      <w:r w:rsidRPr="006E30C2">
        <w:t xml:space="preserve"> II), mini infuzijos rinkinys, </w:t>
      </w:r>
      <w:r>
        <w:t>du</w:t>
      </w:r>
      <w:r w:rsidRPr="006E30C2">
        <w:t xml:space="preserve"> spirituoti tamponai,</w:t>
      </w:r>
      <w:r>
        <w:t xml:space="preserve"> du</w:t>
      </w:r>
      <w:r w:rsidRPr="006E30C2">
        <w:t xml:space="preserve"> pleistrai).</w:t>
      </w:r>
    </w:p>
    <w:p w14:paraId="217A26DD" w14:textId="77777777" w:rsidR="004B7B47" w:rsidRPr="006E30C2" w:rsidRDefault="004B7B47" w:rsidP="00F00D0B">
      <w:pPr>
        <w:pStyle w:val="BTEMEASMCA"/>
      </w:pPr>
    </w:p>
    <w:p w14:paraId="6631BEB4" w14:textId="77777777" w:rsidR="004B7B47" w:rsidRPr="004B7B47" w:rsidRDefault="004B7B47" w:rsidP="00F00D0B">
      <w:pPr>
        <w:pStyle w:val="BTEMEASMCA"/>
        <w:rPr>
          <w:highlight w:val="lightGray"/>
        </w:rPr>
      </w:pPr>
      <w:r w:rsidRPr="004B7B47">
        <w:rPr>
          <w:highlight w:val="lightGray"/>
        </w:rPr>
        <w:t>Milteliai ir tirpiklis injekciniam tirpalui (500 TV flakonas + 5 ml injekcinio vandens flakonas, vienkartinis švirkštas, prietaisas tirpinimui (BAXJECT II), mini infuzijos rinkinys, du spirituoti tamponai, du pleistrai).</w:t>
      </w:r>
    </w:p>
    <w:p w14:paraId="1D6DF81A" w14:textId="77777777" w:rsidR="004B7B47" w:rsidRPr="004B7B47" w:rsidRDefault="004B7B47" w:rsidP="00F00D0B">
      <w:pPr>
        <w:pStyle w:val="BTEMEASMCA"/>
        <w:rPr>
          <w:highlight w:val="lightGray"/>
        </w:rPr>
      </w:pPr>
    </w:p>
    <w:p w14:paraId="1ED3C8D3" w14:textId="77777777" w:rsidR="004B7B47" w:rsidRPr="006E30C2" w:rsidRDefault="004B7B47" w:rsidP="00F00D0B">
      <w:pPr>
        <w:pStyle w:val="BTEMEASMCA"/>
      </w:pPr>
      <w:r w:rsidRPr="004B7B47">
        <w:rPr>
          <w:highlight w:val="lightGray"/>
        </w:rPr>
        <w:t>Milteliai ir tirpiklis injekciniam tirpalui (1000 TV flakonas + 5 ml injekcinio vandens flakonas, vienkartinis švirkštas, prietaisas tirpinimui (BAXJECT II), mini infuzijos rinkinys, du spirituoti tamponai, du pleistrai).</w:t>
      </w:r>
    </w:p>
    <w:p w14:paraId="3DCC1627" w14:textId="77777777" w:rsidR="004B7B47" w:rsidRDefault="004B7B47" w:rsidP="00F00D0B">
      <w:pPr>
        <w:pStyle w:val="BTEMEASMCA"/>
      </w:pPr>
    </w:p>
    <w:p w14:paraId="597AA54B" w14:textId="77777777" w:rsidR="004B7B47" w:rsidRPr="006E30C2" w:rsidRDefault="004B7B47" w:rsidP="00F00D0B">
      <w:pPr>
        <w:pStyle w:val="BTEMEASMCA"/>
      </w:pPr>
    </w:p>
    <w:p w14:paraId="512400E4" w14:textId="77777777" w:rsidR="004B7B47" w:rsidRPr="004B7B47" w:rsidRDefault="004B7B47" w:rsidP="004B7B47">
      <w:pPr>
        <w:pStyle w:val="PI-1labEMEASMCA"/>
        <w:rPr>
          <w:highlight w:val="lightGray"/>
        </w:rPr>
      </w:pPr>
      <w:r w:rsidRPr="006E30C2">
        <w:t>5.</w:t>
      </w:r>
      <w:r w:rsidRPr="006E30C2">
        <w:tab/>
        <w:t>VARTOJIMO METODAS IR BŪDAS</w:t>
      </w:r>
      <w:r>
        <w:t xml:space="preserve"> (-AI)</w:t>
      </w:r>
    </w:p>
    <w:p w14:paraId="6D431214" w14:textId="77777777" w:rsidR="004B7B47" w:rsidRPr="006E30C2" w:rsidRDefault="004B7B47" w:rsidP="00F00D0B">
      <w:pPr>
        <w:pStyle w:val="BTEMEASMCA"/>
      </w:pPr>
    </w:p>
    <w:p w14:paraId="41196EA5" w14:textId="77777777" w:rsidR="004B7B47" w:rsidRPr="006E30C2" w:rsidRDefault="004B7B47" w:rsidP="00F00D0B">
      <w:pPr>
        <w:pStyle w:val="BTEMEASMCA"/>
      </w:pPr>
      <w:r w:rsidRPr="006E30C2">
        <w:t>Prieš vartojimą perskaitykite pakuotės lapelį.</w:t>
      </w:r>
    </w:p>
    <w:p w14:paraId="07B680A5" w14:textId="77777777" w:rsidR="004B7B47" w:rsidRPr="006E30C2" w:rsidRDefault="004B7B47" w:rsidP="00F00D0B">
      <w:pPr>
        <w:pStyle w:val="BTEMEASMCA"/>
      </w:pPr>
      <w:r>
        <w:t>Leisti</w:t>
      </w:r>
      <w:r w:rsidRPr="006E30C2">
        <w:t xml:space="preserve"> į veną. Skirtas tik vienai dozei.</w:t>
      </w:r>
    </w:p>
    <w:p w14:paraId="7F71DF1A" w14:textId="77777777" w:rsidR="004B7B47" w:rsidRPr="006E30C2" w:rsidRDefault="004B7B47" w:rsidP="00F00D0B">
      <w:pPr>
        <w:pStyle w:val="BTEMEASMCA"/>
      </w:pPr>
      <w:r w:rsidRPr="006E30C2">
        <w:lastRenderedPageBreak/>
        <w:t xml:space="preserve">Tirpinti </w:t>
      </w:r>
      <w:r>
        <w:t>5 </w:t>
      </w:r>
      <w:r w:rsidRPr="006E30C2">
        <w:t>ml steril</w:t>
      </w:r>
      <w:r>
        <w:t>a</w:t>
      </w:r>
      <w:r w:rsidRPr="006E30C2">
        <w:t>u</w:t>
      </w:r>
      <w:r>
        <w:t>s</w:t>
      </w:r>
      <w:r w:rsidRPr="006E30C2">
        <w:t xml:space="preserve"> injekcini</w:t>
      </w:r>
      <w:r>
        <w:t>o</w:t>
      </w:r>
      <w:r w:rsidRPr="006E30C2">
        <w:t xml:space="preserve"> vanden</w:t>
      </w:r>
      <w:r>
        <w:t>s</w:t>
      </w:r>
      <w:r w:rsidRPr="006E30C2">
        <w:t xml:space="preserve"> esant 15</w:t>
      </w:r>
      <w:r>
        <w:t> </w:t>
      </w:r>
      <w:r w:rsidRPr="006E30C2">
        <w:rPr>
          <w:rFonts w:cs="Andalus"/>
        </w:rPr>
        <w:t>°</w:t>
      </w:r>
      <w:r w:rsidRPr="006E30C2">
        <w:t>C – 25</w:t>
      </w:r>
      <w:r>
        <w:t> </w:t>
      </w:r>
      <w:r w:rsidRPr="006E30C2">
        <w:rPr>
          <w:rFonts w:cs="Andalus"/>
        </w:rPr>
        <w:t>°</w:t>
      </w:r>
      <w:r w:rsidRPr="006E30C2">
        <w:t>C temperatūrai.</w:t>
      </w:r>
    </w:p>
    <w:p w14:paraId="4E88EC3E" w14:textId="77777777" w:rsidR="004B7B47" w:rsidRPr="006E30C2" w:rsidRDefault="004B7B47" w:rsidP="00F00D0B">
      <w:pPr>
        <w:pStyle w:val="BTEMEASMCA"/>
        <w:rPr>
          <w:noProof w:val="0"/>
        </w:rPr>
      </w:pPr>
      <w:r w:rsidRPr="006E30C2">
        <w:t>Paruoštą Recombinate tirpalą būtina suvartoti per 3 valandas.</w:t>
      </w:r>
    </w:p>
    <w:p w14:paraId="75DBF3D7" w14:textId="77777777" w:rsidR="004B7B47" w:rsidRPr="006E30C2" w:rsidRDefault="004B7B47" w:rsidP="00F00D0B">
      <w:pPr>
        <w:pStyle w:val="BTEMEASMCA"/>
      </w:pPr>
    </w:p>
    <w:p w14:paraId="12267FD6" w14:textId="77777777" w:rsidR="004B7B47" w:rsidRPr="006E30C2" w:rsidRDefault="004B7B47" w:rsidP="00F00D0B">
      <w:pPr>
        <w:pStyle w:val="BTEMEASMCA"/>
      </w:pPr>
    </w:p>
    <w:p w14:paraId="6A02EA9D" w14:textId="77777777" w:rsidR="004B7B47" w:rsidRPr="006E30C2" w:rsidRDefault="004B7B47" w:rsidP="004B7B47">
      <w:pPr>
        <w:pStyle w:val="PI-1labEMEASMCA"/>
      </w:pPr>
      <w:r w:rsidRPr="006E30C2">
        <w:t>6.</w:t>
      </w:r>
      <w:r w:rsidRPr="006E30C2">
        <w:tab/>
        <w:t xml:space="preserve">SPECIALUS ĮSPĖJIMAS, KAD VAISTINĮ PREPARATĄ BŪTINA LAIKYTI VAIKAMS </w:t>
      </w:r>
      <w:r>
        <w:t>NEPASTEBIMOJE</w:t>
      </w:r>
      <w:r w:rsidRPr="006E30C2">
        <w:t xml:space="preserve"> IR </w:t>
      </w:r>
      <w:r>
        <w:t>NEPASIEKIAMOJE</w:t>
      </w:r>
      <w:r w:rsidRPr="006E30C2">
        <w:t xml:space="preserve"> VIETOJE</w:t>
      </w:r>
    </w:p>
    <w:p w14:paraId="0CEF79E1" w14:textId="77777777" w:rsidR="004B7B47" w:rsidRPr="006E30C2" w:rsidRDefault="004B7B47" w:rsidP="00F00D0B">
      <w:pPr>
        <w:pStyle w:val="BTEMEASMCA"/>
      </w:pPr>
    </w:p>
    <w:p w14:paraId="5A237558" w14:textId="77777777" w:rsidR="004B7B47" w:rsidRPr="006E30C2" w:rsidRDefault="004B7B47" w:rsidP="00F00D0B">
      <w:pPr>
        <w:pStyle w:val="BTEMEASMCA"/>
      </w:pPr>
      <w:r w:rsidRPr="006E30C2">
        <w:t xml:space="preserve">Laikyti vaikams </w:t>
      </w:r>
      <w:r>
        <w:t>nepastebimoje</w:t>
      </w:r>
      <w:r w:rsidRPr="006E30C2">
        <w:t xml:space="preserve"> ir </w:t>
      </w:r>
      <w:r>
        <w:t>nepasiekiamoje</w:t>
      </w:r>
      <w:r w:rsidRPr="006E30C2">
        <w:t xml:space="preserve"> vietoje.</w:t>
      </w:r>
    </w:p>
    <w:p w14:paraId="1D598B2F" w14:textId="77777777" w:rsidR="004B7B47" w:rsidRPr="006E30C2" w:rsidRDefault="004B7B47" w:rsidP="00F00D0B">
      <w:pPr>
        <w:pStyle w:val="BTEMEASMCA"/>
      </w:pPr>
    </w:p>
    <w:p w14:paraId="0F3D583A" w14:textId="77777777" w:rsidR="004B7B47" w:rsidRPr="006E30C2" w:rsidRDefault="004B7B47" w:rsidP="00F00D0B">
      <w:pPr>
        <w:pStyle w:val="BTEMEASMCA"/>
      </w:pPr>
    </w:p>
    <w:p w14:paraId="3F6E6DDB" w14:textId="77777777" w:rsidR="004B7B47" w:rsidRPr="004B7B47" w:rsidRDefault="004B7B47" w:rsidP="004B7B47">
      <w:pPr>
        <w:pStyle w:val="PI-1labEMEASMCA"/>
        <w:rPr>
          <w:highlight w:val="lightGray"/>
        </w:rPr>
      </w:pPr>
      <w:r w:rsidRPr="006E30C2">
        <w:t>7.</w:t>
      </w:r>
      <w:r w:rsidRPr="006E30C2">
        <w:tab/>
      </w:r>
      <w:r w:rsidRPr="00DE370A">
        <w:rPr>
          <w:rFonts w:eastAsia="Times New Roman"/>
          <w:snapToGrid w:val="0"/>
          <w:szCs w:val="24"/>
          <w:lang w:eastAsia="en-US"/>
        </w:rPr>
        <w:t>KITAS (-I) SPECIALUS (-ŪS) ĮSPĖJIMAS (-AI) (JEI REIKIA)</w:t>
      </w:r>
    </w:p>
    <w:p w14:paraId="0A793AA9" w14:textId="77777777" w:rsidR="004B7B47" w:rsidRPr="006E30C2" w:rsidRDefault="004B7B47" w:rsidP="00F00D0B">
      <w:pPr>
        <w:pStyle w:val="BTEMEASMCA"/>
      </w:pPr>
    </w:p>
    <w:p w14:paraId="67CC1F89" w14:textId="77777777" w:rsidR="004B7B47" w:rsidRPr="006E30C2" w:rsidRDefault="004B7B47" w:rsidP="00F00D0B">
      <w:pPr>
        <w:pStyle w:val="BTEMEASMCA"/>
      </w:pPr>
      <w:r w:rsidRPr="006E30C2">
        <w:t xml:space="preserve">Jei tirpalas neskaidrus arba </w:t>
      </w:r>
      <w:r>
        <w:t xml:space="preserve">vaistas </w:t>
      </w:r>
      <w:r w:rsidRPr="006E30C2">
        <w:t xml:space="preserve">nevisiškai ištirpęs, jo vartoti negalima. </w:t>
      </w:r>
    </w:p>
    <w:p w14:paraId="1CE2C92D" w14:textId="77777777" w:rsidR="004B7B47" w:rsidRPr="006E30C2" w:rsidRDefault="004B7B47" w:rsidP="00F00D0B">
      <w:pPr>
        <w:pStyle w:val="BTEMEASMCA"/>
      </w:pPr>
      <w:r w:rsidRPr="006E30C2">
        <w:t>Recombinate sudėtyje yra natrio (natrio chlorido). Daugiau informacijos pateikta pakuotės lapelyje.</w:t>
      </w:r>
    </w:p>
    <w:p w14:paraId="434C873C" w14:textId="77777777" w:rsidR="004B7B47" w:rsidRPr="006E30C2" w:rsidRDefault="004B7B47" w:rsidP="00F00D0B">
      <w:pPr>
        <w:pStyle w:val="BTEMEASMCA"/>
      </w:pPr>
    </w:p>
    <w:p w14:paraId="69ECD200" w14:textId="77777777" w:rsidR="004B7B47" w:rsidRPr="006E30C2" w:rsidRDefault="004B7B47" w:rsidP="00F00D0B">
      <w:pPr>
        <w:pStyle w:val="BTEMEASMCA"/>
      </w:pPr>
    </w:p>
    <w:p w14:paraId="3D413599" w14:textId="77777777" w:rsidR="004B7B47" w:rsidRPr="004B7B47" w:rsidRDefault="004B7B47" w:rsidP="004B7B47">
      <w:pPr>
        <w:pStyle w:val="PI-1labEMEASMCA"/>
        <w:rPr>
          <w:highlight w:val="lightGray"/>
        </w:rPr>
      </w:pPr>
      <w:r w:rsidRPr="006E30C2">
        <w:t>8.</w:t>
      </w:r>
      <w:r w:rsidRPr="006E30C2">
        <w:tab/>
        <w:t>TINKAMUMO LAIKAS</w:t>
      </w:r>
    </w:p>
    <w:p w14:paraId="09B20221" w14:textId="77777777" w:rsidR="004B7B47" w:rsidRPr="006E30C2" w:rsidRDefault="004B7B47" w:rsidP="00F00D0B">
      <w:pPr>
        <w:pStyle w:val="BTEMEASMCA"/>
      </w:pPr>
    </w:p>
    <w:p w14:paraId="0D0873C6" w14:textId="77777777" w:rsidR="004B7B47" w:rsidRPr="006E30C2" w:rsidRDefault="004B7B47" w:rsidP="00F00D0B">
      <w:pPr>
        <w:pStyle w:val="BTEMEASMCA"/>
      </w:pPr>
      <w:r w:rsidRPr="006E30C2">
        <w:t>Tinka iki</w:t>
      </w:r>
      <w:r>
        <w:t xml:space="preserve"> {mm/MMMM}</w:t>
      </w:r>
    </w:p>
    <w:p w14:paraId="184E26DC" w14:textId="77777777" w:rsidR="004B7B47" w:rsidRPr="006E30C2" w:rsidRDefault="004B7B47" w:rsidP="00F00D0B">
      <w:pPr>
        <w:pStyle w:val="BTEMEASMCA"/>
      </w:pPr>
    </w:p>
    <w:p w14:paraId="093574AE" w14:textId="77777777" w:rsidR="004B7B47" w:rsidRPr="006E30C2" w:rsidRDefault="004B7B47" w:rsidP="00F00D0B">
      <w:pPr>
        <w:pStyle w:val="BTEMEASMCA"/>
      </w:pPr>
    </w:p>
    <w:p w14:paraId="62C9F7DF" w14:textId="77777777" w:rsidR="004B7B47" w:rsidRPr="006E30C2" w:rsidRDefault="004B7B47" w:rsidP="004B7B47">
      <w:pPr>
        <w:pStyle w:val="PI-1labEMEASMCA"/>
      </w:pPr>
      <w:r w:rsidRPr="006E30C2">
        <w:t>9.</w:t>
      </w:r>
      <w:r w:rsidRPr="006E30C2">
        <w:tab/>
        <w:t>SPECIALIOS LAIKYMO SĄLYGOS</w:t>
      </w:r>
    </w:p>
    <w:p w14:paraId="79371CD8" w14:textId="77777777" w:rsidR="004B7B47" w:rsidRPr="006E30C2" w:rsidRDefault="004B7B47" w:rsidP="00F00D0B">
      <w:pPr>
        <w:pStyle w:val="BTEMEASMCA"/>
      </w:pPr>
    </w:p>
    <w:p w14:paraId="525A8DD1" w14:textId="77777777" w:rsidR="004B7B47" w:rsidRPr="006E30C2" w:rsidRDefault="004B7B47" w:rsidP="00F00D0B">
      <w:pPr>
        <w:pStyle w:val="BTEMEASMCA"/>
      </w:pPr>
      <w:r w:rsidRPr="006E30C2">
        <w:t>Laikyti šaldytuve (2</w:t>
      </w:r>
      <w:r>
        <w:t> </w:t>
      </w:r>
      <w:r w:rsidRPr="006E30C2">
        <w:rPr>
          <w:rFonts w:cs="Andalus"/>
        </w:rPr>
        <w:t>°</w:t>
      </w:r>
      <w:r w:rsidRPr="006E30C2">
        <w:t>C – 8</w:t>
      </w:r>
      <w:r>
        <w:t> </w:t>
      </w:r>
      <w:r w:rsidRPr="006E30C2">
        <w:rPr>
          <w:rFonts w:cs="Andalus"/>
        </w:rPr>
        <w:t>°</w:t>
      </w:r>
      <w:r w:rsidRPr="006E30C2">
        <w:t>C). Negalima užšaldyti.</w:t>
      </w:r>
    </w:p>
    <w:p w14:paraId="76FF74CC" w14:textId="77777777" w:rsidR="004B7B47" w:rsidRPr="006E30C2" w:rsidRDefault="004B7B47" w:rsidP="00F00D0B">
      <w:pPr>
        <w:pStyle w:val="BTEMEASMCA"/>
      </w:pPr>
      <w:r>
        <w:t>Flakon</w:t>
      </w:r>
      <w:r w:rsidRPr="006E30C2">
        <w:t xml:space="preserve">ą laikyti išorinėje dėžutėje, kad </w:t>
      </w:r>
      <w:r>
        <w:t xml:space="preserve">vaistas </w:t>
      </w:r>
      <w:r w:rsidRPr="006E30C2">
        <w:t>būtų apsaugotas nuo šviesos.</w:t>
      </w:r>
    </w:p>
    <w:p w14:paraId="4130A933" w14:textId="77777777" w:rsidR="004B7B47" w:rsidRPr="006E30C2" w:rsidRDefault="004B7B47" w:rsidP="00F00D0B">
      <w:pPr>
        <w:pStyle w:val="BTEMEASMCA"/>
      </w:pPr>
      <w:r w:rsidRPr="006E30C2">
        <w:t xml:space="preserve">Per visą tinkamumo vartoti laikotarpį prieš vartojimą </w:t>
      </w:r>
      <w:r>
        <w:t>vaistą</w:t>
      </w:r>
      <w:r w:rsidRPr="006E30C2">
        <w:t xml:space="preserve"> galima laikyti 15</w:t>
      </w:r>
      <w:r>
        <w:t> </w:t>
      </w:r>
      <w:r w:rsidRPr="006E30C2">
        <w:rPr>
          <w:rFonts w:cs="Andalus"/>
        </w:rPr>
        <w:t>°</w:t>
      </w:r>
      <w:r w:rsidRPr="006E30C2">
        <w:t>C – 25</w:t>
      </w:r>
      <w:r>
        <w:t> </w:t>
      </w:r>
      <w:r w:rsidRPr="006E30C2">
        <w:rPr>
          <w:rFonts w:cs="Andalus"/>
        </w:rPr>
        <w:t>°</w:t>
      </w:r>
      <w:r w:rsidRPr="006E30C2">
        <w:t xml:space="preserve">C temperatūroje iki 6 mėnesių. </w:t>
      </w:r>
    </w:p>
    <w:p w14:paraId="02D7E35F" w14:textId="77777777" w:rsidR="004B7B47" w:rsidRPr="006E30C2" w:rsidRDefault="004B7B47" w:rsidP="00F00D0B">
      <w:pPr>
        <w:pStyle w:val="BTEMEASMCA"/>
      </w:pPr>
      <w:r w:rsidRPr="006E30C2">
        <w:t>Palaikius 15</w:t>
      </w:r>
      <w:r>
        <w:t> </w:t>
      </w:r>
      <w:r w:rsidRPr="006E30C2">
        <w:rPr>
          <w:rFonts w:cs="Andalus"/>
        </w:rPr>
        <w:t>°</w:t>
      </w:r>
      <w:r w:rsidRPr="006E30C2">
        <w:t>C – 25</w:t>
      </w:r>
      <w:r>
        <w:t> </w:t>
      </w:r>
      <w:r w:rsidRPr="006E30C2">
        <w:rPr>
          <w:rFonts w:cs="Andalus"/>
        </w:rPr>
        <w:t>°</w:t>
      </w:r>
      <w:r w:rsidRPr="006E30C2">
        <w:t>C temperatūroje, vėl šaldyti negalima.</w:t>
      </w:r>
    </w:p>
    <w:p w14:paraId="2F3A5ED2" w14:textId="77777777" w:rsidR="004B7B47" w:rsidRPr="006E30C2" w:rsidRDefault="004B7B47" w:rsidP="00F00D0B">
      <w:pPr>
        <w:pStyle w:val="BTEMEASMCA"/>
      </w:pPr>
      <w:r w:rsidRPr="006E30C2">
        <w:t>Paruošto tirpalo negalima šaldyti.</w:t>
      </w:r>
    </w:p>
    <w:p w14:paraId="6D5477AE" w14:textId="77777777" w:rsidR="004B7B47" w:rsidRPr="006E30C2" w:rsidRDefault="004B7B47" w:rsidP="00F00D0B">
      <w:pPr>
        <w:pStyle w:val="BTEMEASMCA"/>
      </w:pPr>
      <w:r w:rsidRPr="006E30C2">
        <w:t>Nevartoti po nurodytos datos:</w:t>
      </w:r>
    </w:p>
    <w:p w14:paraId="5C803370" w14:textId="77777777" w:rsidR="004B7B47" w:rsidRPr="006E30C2" w:rsidRDefault="004B7B47" w:rsidP="00F00D0B">
      <w:pPr>
        <w:pStyle w:val="BTEMEASMCA"/>
      </w:pPr>
    </w:p>
    <w:p w14:paraId="3D4238D0" w14:textId="77777777" w:rsidR="004B7B47" w:rsidRPr="006E30C2" w:rsidRDefault="004B7B47" w:rsidP="00F00D0B">
      <w:pPr>
        <w:pStyle w:val="BTEMEASMCA"/>
      </w:pPr>
    </w:p>
    <w:p w14:paraId="308A5755" w14:textId="77777777" w:rsidR="004B7B47" w:rsidRPr="006E30C2" w:rsidRDefault="004B7B47" w:rsidP="004B7B47">
      <w:pPr>
        <w:pStyle w:val="PI-1labEMEASMCA"/>
      </w:pPr>
      <w:r w:rsidRPr="006E30C2">
        <w:t>10.</w:t>
      </w:r>
      <w:r w:rsidRPr="006E30C2">
        <w:tab/>
        <w:t xml:space="preserve">SPECIALIOS ATSARGUMO PRIEMONĖS DĖL NESUVARTOTO </w:t>
      </w:r>
      <w:r w:rsidRPr="006E30C2">
        <w:rPr>
          <w:bCs/>
        </w:rPr>
        <w:t xml:space="preserve">VAISTINIO PREPARATO AR JO ATLIEKŲ </w:t>
      </w:r>
      <w:r w:rsidRPr="006E30C2">
        <w:t>TVARKYMO (JEI REIKIA)</w:t>
      </w:r>
    </w:p>
    <w:p w14:paraId="46453491" w14:textId="77777777" w:rsidR="004B7B47" w:rsidRPr="006E30C2" w:rsidRDefault="004B7B47" w:rsidP="00F00D0B">
      <w:pPr>
        <w:pStyle w:val="BTEMEASMCA"/>
      </w:pPr>
    </w:p>
    <w:p w14:paraId="67FE6C99" w14:textId="77777777" w:rsidR="004B7B47" w:rsidRPr="006E30C2" w:rsidRDefault="004B7B47" w:rsidP="00F00D0B">
      <w:pPr>
        <w:pStyle w:val="BTEMEASMCA"/>
      </w:pPr>
    </w:p>
    <w:p w14:paraId="26992631" w14:textId="77777777" w:rsidR="004B7B47" w:rsidRPr="006E30C2" w:rsidRDefault="004B7B47" w:rsidP="004B7B47">
      <w:pPr>
        <w:pStyle w:val="PI-1labEMEASMCA"/>
      </w:pPr>
      <w:r w:rsidRPr="006E30C2">
        <w:t>11.</w:t>
      </w:r>
      <w:r w:rsidRPr="006E30C2">
        <w:tab/>
      </w:r>
      <w:r>
        <w:t>REGISTRUOTOJO</w:t>
      </w:r>
      <w:r w:rsidRPr="006E30C2">
        <w:t xml:space="preserve"> PAVADINIMAS IR ADRESAS</w:t>
      </w:r>
    </w:p>
    <w:p w14:paraId="5C5ADBE6" w14:textId="77777777" w:rsidR="004B7B47" w:rsidRPr="006E30C2" w:rsidRDefault="004B7B47" w:rsidP="00F00D0B">
      <w:pPr>
        <w:pStyle w:val="BTEMEASMCA"/>
      </w:pPr>
    </w:p>
    <w:p w14:paraId="24B2E5F1" w14:textId="77777777" w:rsidR="004B7B47" w:rsidRPr="00A91EBA" w:rsidRDefault="004B7B47" w:rsidP="004B7B47">
      <w:pPr>
        <w:rPr>
          <w:bCs/>
          <w:sz w:val="22"/>
          <w:szCs w:val="22"/>
        </w:rPr>
      </w:pPr>
      <w:r w:rsidRPr="00ED3637">
        <w:rPr>
          <w:bCs/>
          <w:sz w:val="22"/>
          <w:szCs w:val="22"/>
          <w:lang w:val="pt-BR"/>
        </w:rPr>
        <w:t>Baxalta Innovations GmbH</w:t>
      </w:r>
    </w:p>
    <w:p w14:paraId="7E2C0ACA" w14:textId="77777777" w:rsidR="004B7B47" w:rsidRDefault="004B7B47" w:rsidP="004B7B47">
      <w:pPr>
        <w:rPr>
          <w:bCs/>
          <w:sz w:val="22"/>
          <w:szCs w:val="22"/>
        </w:rPr>
      </w:pPr>
      <w:proofErr w:type="spellStart"/>
      <w:r w:rsidRPr="00A91EBA">
        <w:rPr>
          <w:bCs/>
          <w:sz w:val="22"/>
          <w:szCs w:val="22"/>
        </w:rPr>
        <w:t>Industriestrasse</w:t>
      </w:r>
      <w:proofErr w:type="spellEnd"/>
      <w:r w:rsidRPr="00A91EBA">
        <w:rPr>
          <w:bCs/>
          <w:sz w:val="22"/>
          <w:szCs w:val="22"/>
        </w:rPr>
        <w:t xml:space="preserve"> 67</w:t>
      </w:r>
    </w:p>
    <w:p w14:paraId="7AA6E915" w14:textId="77777777" w:rsidR="004B7B47" w:rsidRDefault="004B7B47" w:rsidP="004B7B47">
      <w:pPr>
        <w:rPr>
          <w:sz w:val="22"/>
          <w:szCs w:val="22"/>
        </w:rPr>
      </w:pPr>
      <w:r w:rsidRPr="00A91EBA">
        <w:rPr>
          <w:sz w:val="22"/>
          <w:szCs w:val="22"/>
        </w:rPr>
        <w:t xml:space="preserve">A-1221 </w:t>
      </w:r>
      <w:proofErr w:type="spellStart"/>
      <w:r w:rsidRPr="00A91EBA">
        <w:rPr>
          <w:sz w:val="22"/>
          <w:szCs w:val="22"/>
        </w:rPr>
        <w:t>Vienna</w:t>
      </w:r>
      <w:proofErr w:type="spellEnd"/>
    </w:p>
    <w:p w14:paraId="7048B4A6" w14:textId="77777777" w:rsidR="004B7B47" w:rsidRPr="006E30C2" w:rsidRDefault="004B7B47" w:rsidP="00F00D0B">
      <w:pPr>
        <w:pStyle w:val="BTEMEASMCA"/>
      </w:pPr>
      <w:r w:rsidRPr="00A91EBA">
        <w:t>Austrija</w:t>
      </w:r>
    </w:p>
    <w:p w14:paraId="30474568" w14:textId="77777777" w:rsidR="004B7B47" w:rsidRPr="006E30C2" w:rsidRDefault="004B7B47" w:rsidP="00F00D0B">
      <w:pPr>
        <w:pStyle w:val="BTEMEASMCA"/>
      </w:pPr>
    </w:p>
    <w:p w14:paraId="393E7F6C" w14:textId="77777777" w:rsidR="004B7B47" w:rsidRPr="006E30C2" w:rsidRDefault="004B7B47" w:rsidP="00F00D0B">
      <w:pPr>
        <w:pStyle w:val="BTEMEASMCA"/>
      </w:pPr>
    </w:p>
    <w:p w14:paraId="2DAB2781" w14:textId="77777777" w:rsidR="004B7B47" w:rsidRPr="006E30C2" w:rsidRDefault="004B7B47" w:rsidP="004B7B47">
      <w:pPr>
        <w:pStyle w:val="PI-1labEMEASMCA"/>
      </w:pPr>
      <w:r w:rsidRPr="006E30C2">
        <w:t>12.</w:t>
      </w:r>
      <w:r w:rsidRPr="006E30C2">
        <w:tab/>
        <w:t>R</w:t>
      </w:r>
      <w:r>
        <w:t>EGISTRACIJOS</w:t>
      </w:r>
      <w:r w:rsidRPr="006E30C2">
        <w:t xml:space="preserve"> </w:t>
      </w:r>
      <w:r>
        <w:t>PAŽYMĖJIMO</w:t>
      </w:r>
      <w:r w:rsidRPr="006E30C2">
        <w:t xml:space="preserve"> NUMERIS </w:t>
      </w:r>
      <w:r>
        <w:t>(-IAI)</w:t>
      </w:r>
    </w:p>
    <w:p w14:paraId="1A174E77" w14:textId="77777777" w:rsidR="004B7B47" w:rsidRPr="006E30C2" w:rsidRDefault="004B7B47" w:rsidP="00F00D0B">
      <w:pPr>
        <w:pStyle w:val="BTEMEASMCA"/>
      </w:pPr>
    </w:p>
    <w:p w14:paraId="0B29F377" w14:textId="77777777" w:rsidR="004B7B47" w:rsidRPr="00753D27" w:rsidRDefault="004B7B47" w:rsidP="004B7B47">
      <w:pPr>
        <w:tabs>
          <w:tab w:val="right" w:pos="1985"/>
          <w:tab w:val="left" w:pos="2127"/>
        </w:tabs>
        <w:overflowPunct w:val="0"/>
        <w:autoSpaceDE w:val="0"/>
        <w:autoSpaceDN w:val="0"/>
        <w:adjustRightInd w:val="0"/>
        <w:rPr>
          <w:sz w:val="22"/>
          <w:szCs w:val="22"/>
        </w:rPr>
      </w:pPr>
      <w:proofErr w:type="spellStart"/>
      <w:r w:rsidRPr="004B7B47">
        <w:rPr>
          <w:sz w:val="22"/>
          <w:szCs w:val="22"/>
          <w:highlight w:val="lightGray"/>
        </w:rPr>
        <w:t>Recombinate</w:t>
      </w:r>
      <w:proofErr w:type="spellEnd"/>
      <w:r w:rsidRPr="004B7B47">
        <w:rPr>
          <w:sz w:val="22"/>
          <w:szCs w:val="22"/>
          <w:highlight w:val="lightGray"/>
        </w:rPr>
        <w:tab/>
        <w:t xml:space="preserve"> 250 TV/5 ml -</w:t>
      </w:r>
      <w:r>
        <w:rPr>
          <w:bCs/>
          <w:sz w:val="22"/>
          <w:szCs w:val="22"/>
        </w:rPr>
        <w:t xml:space="preserve"> LT/1/08/1218/004</w:t>
      </w:r>
    </w:p>
    <w:p w14:paraId="636DD39A" w14:textId="77777777" w:rsidR="004B7B47" w:rsidRPr="004B7B47" w:rsidRDefault="004B7B47" w:rsidP="004B7B47">
      <w:pPr>
        <w:tabs>
          <w:tab w:val="right" w:pos="1985"/>
          <w:tab w:val="left" w:pos="2127"/>
        </w:tabs>
        <w:overflowPunct w:val="0"/>
        <w:autoSpaceDE w:val="0"/>
        <w:autoSpaceDN w:val="0"/>
        <w:adjustRightInd w:val="0"/>
        <w:rPr>
          <w:sz w:val="22"/>
          <w:szCs w:val="22"/>
          <w:highlight w:val="lightGray"/>
        </w:rPr>
      </w:pPr>
      <w:proofErr w:type="spellStart"/>
      <w:r w:rsidRPr="004B7B47">
        <w:rPr>
          <w:sz w:val="22"/>
          <w:szCs w:val="22"/>
          <w:highlight w:val="lightGray"/>
        </w:rPr>
        <w:t>Recombinate</w:t>
      </w:r>
      <w:proofErr w:type="spellEnd"/>
      <w:r w:rsidRPr="004B7B47">
        <w:rPr>
          <w:spacing w:val="-2"/>
          <w:sz w:val="22"/>
          <w:szCs w:val="22"/>
          <w:highlight w:val="lightGray"/>
        </w:rPr>
        <w:tab/>
        <w:t xml:space="preserve"> </w:t>
      </w:r>
      <w:r w:rsidRPr="004B7B47">
        <w:rPr>
          <w:sz w:val="22"/>
          <w:szCs w:val="22"/>
          <w:highlight w:val="lightGray"/>
        </w:rPr>
        <w:t xml:space="preserve">500 TV/5 ml </w:t>
      </w:r>
      <w:r w:rsidRPr="004B7B47">
        <w:rPr>
          <w:bCs/>
          <w:sz w:val="22"/>
          <w:szCs w:val="22"/>
          <w:highlight w:val="lightGray"/>
        </w:rPr>
        <w:t>- LT/1/08/1218/006</w:t>
      </w:r>
    </w:p>
    <w:p w14:paraId="075B9DB4" w14:textId="77777777" w:rsidR="004B7B47" w:rsidRPr="00753D27" w:rsidRDefault="004B7B47" w:rsidP="004B7B47">
      <w:pPr>
        <w:tabs>
          <w:tab w:val="right" w:pos="1985"/>
          <w:tab w:val="left" w:pos="2127"/>
        </w:tabs>
        <w:overflowPunct w:val="0"/>
        <w:autoSpaceDE w:val="0"/>
        <w:autoSpaceDN w:val="0"/>
        <w:adjustRightInd w:val="0"/>
        <w:rPr>
          <w:sz w:val="22"/>
          <w:szCs w:val="22"/>
        </w:rPr>
      </w:pPr>
      <w:proofErr w:type="spellStart"/>
      <w:r w:rsidRPr="004B7B47">
        <w:rPr>
          <w:bCs/>
          <w:spacing w:val="-2"/>
          <w:sz w:val="22"/>
          <w:szCs w:val="22"/>
          <w:highlight w:val="lightGray"/>
        </w:rPr>
        <w:t>Recombinate</w:t>
      </w:r>
      <w:proofErr w:type="spellEnd"/>
      <w:r w:rsidRPr="004B7B47">
        <w:rPr>
          <w:spacing w:val="-2"/>
          <w:sz w:val="22"/>
          <w:szCs w:val="22"/>
          <w:highlight w:val="lightGray"/>
        </w:rPr>
        <w:tab/>
        <w:t xml:space="preserve"> </w:t>
      </w:r>
      <w:r w:rsidRPr="004B7B47">
        <w:rPr>
          <w:sz w:val="22"/>
          <w:szCs w:val="22"/>
          <w:highlight w:val="lightGray"/>
        </w:rPr>
        <w:t xml:space="preserve">1000 TV/5 ml </w:t>
      </w:r>
      <w:r w:rsidRPr="004B7B47">
        <w:rPr>
          <w:bCs/>
          <w:sz w:val="22"/>
          <w:szCs w:val="22"/>
          <w:highlight w:val="lightGray"/>
        </w:rPr>
        <w:t>- LT/1/08/1218/008</w:t>
      </w:r>
    </w:p>
    <w:p w14:paraId="60BDC54D" w14:textId="77777777" w:rsidR="004B7B47" w:rsidRPr="006E30C2" w:rsidRDefault="004B7B47" w:rsidP="00F00D0B">
      <w:pPr>
        <w:pStyle w:val="BTEMEASMCA"/>
      </w:pPr>
    </w:p>
    <w:p w14:paraId="6B46FCAD" w14:textId="77777777" w:rsidR="004B7B47" w:rsidRPr="006E30C2" w:rsidRDefault="004B7B47" w:rsidP="00F00D0B">
      <w:pPr>
        <w:pStyle w:val="BTEMEASMCA"/>
      </w:pPr>
    </w:p>
    <w:p w14:paraId="1D5873A8" w14:textId="77777777" w:rsidR="004B7B47" w:rsidRPr="006E30C2" w:rsidRDefault="004B7B47" w:rsidP="004B7B47">
      <w:pPr>
        <w:pStyle w:val="PI-1labEMEASMCA"/>
      </w:pPr>
      <w:r w:rsidRPr="006E30C2">
        <w:t>13.</w:t>
      </w:r>
      <w:r w:rsidRPr="006E30C2">
        <w:tab/>
        <w:t>SERIJOS NUMERIS</w:t>
      </w:r>
    </w:p>
    <w:p w14:paraId="6559C2C7" w14:textId="77777777" w:rsidR="004B7B47" w:rsidRPr="006E30C2" w:rsidRDefault="004B7B47" w:rsidP="00F00D0B">
      <w:pPr>
        <w:pStyle w:val="BTEMEASMCA"/>
      </w:pPr>
    </w:p>
    <w:p w14:paraId="3F9248D3" w14:textId="77777777" w:rsidR="004B7B47" w:rsidRPr="006E30C2" w:rsidRDefault="004B7B47" w:rsidP="00F00D0B">
      <w:pPr>
        <w:pStyle w:val="BTEMEASMCA"/>
      </w:pPr>
      <w:r w:rsidRPr="006E30C2">
        <w:t>Serija</w:t>
      </w:r>
    </w:p>
    <w:p w14:paraId="6A009C25" w14:textId="77777777" w:rsidR="004B7B47" w:rsidRPr="006E30C2" w:rsidRDefault="004B7B47" w:rsidP="00F00D0B">
      <w:pPr>
        <w:pStyle w:val="BTEMEASMCA"/>
      </w:pPr>
    </w:p>
    <w:p w14:paraId="34731AF2" w14:textId="77777777" w:rsidR="004B7B47" w:rsidRPr="006E30C2" w:rsidRDefault="004B7B47" w:rsidP="00F00D0B">
      <w:pPr>
        <w:pStyle w:val="BTEMEASMCA"/>
      </w:pPr>
    </w:p>
    <w:p w14:paraId="3EDD9825" w14:textId="77777777" w:rsidR="004B7B47" w:rsidRPr="006E30C2" w:rsidRDefault="004B7B47" w:rsidP="004B7B47">
      <w:pPr>
        <w:pStyle w:val="PI-1labEMEASMCA"/>
      </w:pPr>
      <w:r w:rsidRPr="006E30C2">
        <w:t>14.</w:t>
      </w:r>
      <w:r w:rsidRPr="006E30C2">
        <w:tab/>
        <w:t>PARDAVIMO (IŠDAVIMO) TVARKA</w:t>
      </w:r>
    </w:p>
    <w:p w14:paraId="5622A24D" w14:textId="77777777" w:rsidR="004B7B47" w:rsidRPr="006E30C2" w:rsidRDefault="004B7B47" w:rsidP="00F00D0B">
      <w:pPr>
        <w:pStyle w:val="BTEMEASMCA"/>
      </w:pPr>
    </w:p>
    <w:p w14:paraId="09B93C2B" w14:textId="77777777" w:rsidR="004B7B47" w:rsidRPr="006E30C2" w:rsidRDefault="004B7B47" w:rsidP="00F00D0B">
      <w:pPr>
        <w:pStyle w:val="BTEMEASMCA"/>
      </w:pPr>
      <w:r w:rsidRPr="006E30C2">
        <w:t>Receptinis vaist</w:t>
      </w:r>
      <w:r>
        <w:t>as</w:t>
      </w:r>
    </w:p>
    <w:p w14:paraId="2245E915" w14:textId="77777777" w:rsidR="004B7B47" w:rsidRPr="006E30C2" w:rsidRDefault="004B7B47" w:rsidP="00F00D0B">
      <w:pPr>
        <w:pStyle w:val="BTEMEASMCA"/>
      </w:pPr>
    </w:p>
    <w:p w14:paraId="6F0B8B97" w14:textId="77777777" w:rsidR="004B7B47" w:rsidRPr="006E30C2" w:rsidRDefault="004B7B47" w:rsidP="00F00D0B">
      <w:pPr>
        <w:pStyle w:val="BTEMEASMCA"/>
      </w:pPr>
    </w:p>
    <w:p w14:paraId="28F70C34" w14:textId="77777777" w:rsidR="004B7B47" w:rsidRPr="006E30C2" w:rsidRDefault="004B7B47" w:rsidP="004B7B47">
      <w:pPr>
        <w:pStyle w:val="PI-1labEMEASMCA"/>
      </w:pPr>
      <w:r w:rsidRPr="006E30C2">
        <w:t>15.</w:t>
      </w:r>
      <w:r w:rsidRPr="006E30C2">
        <w:tab/>
        <w:t>VARTOJIMO INSTRUKCIJA</w:t>
      </w:r>
    </w:p>
    <w:p w14:paraId="289BF38B" w14:textId="77777777" w:rsidR="004B7B47" w:rsidRPr="006E30C2" w:rsidRDefault="004B7B47" w:rsidP="00F00D0B">
      <w:pPr>
        <w:pStyle w:val="BTEMEASMCA"/>
      </w:pPr>
    </w:p>
    <w:p w14:paraId="01DAEE5F" w14:textId="77777777" w:rsidR="004B7B47" w:rsidRPr="006E30C2" w:rsidRDefault="004B7B47" w:rsidP="00F00D0B">
      <w:pPr>
        <w:pStyle w:val="BTEMEASMCA"/>
      </w:pPr>
    </w:p>
    <w:p w14:paraId="46F761F1" w14:textId="77777777" w:rsidR="004B7B47" w:rsidRPr="006E30C2" w:rsidRDefault="004B7B47" w:rsidP="004B7B47">
      <w:pPr>
        <w:pStyle w:val="PI-1labEMEASMCA"/>
      </w:pPr>
      <w:r w:rsidRPr="006E30C2">
        <w:t>16.</w:t>
      </w:r>
      <w:r w:rsidRPr="006E30C2">
        <w:tab/>
        <w:t>INFORMACIJA BRAILIO RAŠTU</w:t>
      </w:r>
    </w:p>
    <w:p w14:paraId="1B753392" w14:textId="77777777" w:rsidR="004B7B47" w:rsidRPr="006E30C2" w:rsidRDefault="004B7B47" w:rsidP="00F00D0B">
      <w:pPr>
        <w:pStyle w:val="BTEMEASMCA"/>
      </w:pPr>
    </w:p>
    <w:p w14:paraId="7A482A6C" w14:textId="77777777" w:rsidR="004B7B47" w:rsidRDefault="004B7B47" w:rsidP="00F00D0B">
      <w:pPr>
        <w:pStyle w:val="BTEMEASMCA"/>
      </w:pPr>
      <w:r w:rsidRPr="006E30C2">
        <w:t>Recombinate 250</w:t>
      </w:r>
      <w:r>
        <w:t>/5</w:t>
      </w:r>
    </w:p>
    <w:p w14:paraId="3D906EE4" w14:textId="77777777" w:rsidR="004B7B47" w:rsidRPr="004B7B47" w:rsidRDefault="004B7B47" w:rsidP="00F00D0B">
      <w:pPr>
        <w:pStyle w:val="BTEMEASMCA"/>
        <w:rPr>
          <w:highlight w:val="lightGray"/>
        </w:rPr>
      </w:pPr>
      <w:r w:rsidRPr="004B7B47">
        <w:rPr>
          <w:highlight w:val="lightGray"/>
        </w:rPr>
        <w:t>Recombinate 500/5</w:t>
      </w:r>
    </w:p>
    <w:p w14:paraId="68FAEBD4" w14:textId="77777777" w:rsidR="004B7B47" w:rsidRPr="006E30C2" w:rsidRDefault="004B7B47" w:rsidP="00F00D0B">
      <w:pPr>
        <w:pStyle w:val="BTEMEASMCA"/>
      </w:pPr>
      <w:r w:rsidRPr="004B7B47">
        <w:rPr>
          <w:highlight w:val="lightGray"/>
        </w:rPr>
        <w:t>Recombinate 1000/5</w:t>
      </w:r>
    </w:p>
    <w:p w14:paraId="7D361D65" w14:textId="77777777" w:rsidR="004B7B47" w:rsidRDefault="004B7B47" w:rsidP="00F00D0B">
      <w:pPr>
        <w:pStyle w:val="BTEMEASMCA"/>
      </w:pPr>
    </w:p>
    <w:p w14:paraId="2012B5C9" w14:textId="77777777" w:rsidR="004B7B47" w:rsidRPr="00336981" w:rsidRDefault="004B7B47" w:rsidP="004B7B47">
      <w:pPr>
        <w:tabs>
          <w:tab w:val="left" w:pos="567"/>
        </w:tabs>
        <w:spacing w:line="260" w:lineRule="exact"/>
        <w:rPr>
          <w:rFonts w:eastAsia="Times New Roman"/>
          <w:noProof/>
          <w:sz w:val="22"/>
          <w:szCs w:val="22"/>
          <w:shd w:val="clear" w:color="auto" w:fill="CCCCCC"/>
        </w:rPr>
      </w:pPr>
    </w:p>
    <w:p w14:paraId="08D4B0DF" w14:textId="77777777" w:rsidR="004B7B47" w:rsidRPr="00ED3637" w:rsidRDefault="004B7B47" w:rsidP="004B7B4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 w:val="22"/>
        </w:rPr>
      </w:pPr>
      <w:r w:rsidRPr="00ED3637">
        <w:rPr>
          <w:rFonts w:eastAsia="Times New Roman"/>
          <w:b/>
          <w:noProof/>
          <w:snapToGrid w:val="0"/>
          <w:sz w:val="22"/>
          <w:szCs w:val="20"/>
        </w:rPr>
        <w:t>17.</w:t>
      </w:r>
      <w:r w:rsidRPr="00ED3637">
        <w:rPr>
          <w:rFonts w:eastAsia="Times New Roman"/>
          <w:b/>
          <w:noProof/>
          <w:snapToGrid w:val="0"/>
          <w:sz w:val="22"/>
          <w:szCs w:val="20"/>
        </w:rPr>
        <w:tab/>
        <w:t>UNIKALUS IDENTIFIKATORIUS – 2D BRŪKŠNINIS KODAS</w:t>
      </w:r>
    </w:p>
    <w:p w14:paraId="62920E1C" w14:textId="77777777" w:rsidR="004B7B47" w:rsidRPr="00ED3637" w:rsidRDefault="004B7B47" w:rsidP="004B7B47">
      <w:pPr>
        <w:tabs>
          <w:tab w:val="left" w:pos="567"/>
        </w:tabs>
        <w:spacing w:line="260" w:lineRule="exact"/>
        <w:rPr>
          <w:rFonts w:eastAsia="Times New Roman"/>
          <w:noProof/>
          <w:snapToGrid w:val="0"/>
          <w:sz w:val="22"/>
          <w:szCs w:val="20"/>
        </w:rPr>
      </w:pPr>
    </w:p>
    <w:p w14:paraId="183443BB" w14:textId="77777777" w:rsidR="004B7B47" w:rsidRPr="00ED3637" w:rsidRDefault="004B7B47" w:rsidP="004B7B47">
      <w:pPr>
        <w:tabs>
          <w:tab w:val="left" w:pos="567"/>
        </w:tabs>
        <w:spacing w:line="260" w:lineRule="exact"/>
        <w:rPr>
          <w:rFonts w:eastAsia="Times New Roman"/>
          <w:noProof/>
          <w:snapToGrid w:val="0"/>
          <w:sz w:val="22"/>
          <w:szCs w:val="22"/>
          <w:shd w:val="clear" w:color="auto" w:fill="CCCCCC"/>
        </w:rPr>
      </w:pPr>
      <w:r w:rsidRPr="00ED3637">
        <w:rPr>
          <w:rFonts w:eastAsia="Times New Roman"/>
          <w:noProof/>
          <w:snapToGrid w:val="0"/>
          <w:sz w:val="22"/>
          <w:szCs w:val="20"/>
          <w:highlight w:val="lightGray"/>
        </w:rPr>
        <w:t>2D brūkšninis kodas su nurodytu unikaliu identifikatoriumi.</w:t>
      </w:r>
    </w:p>
    <w:p w14:paraId="28172491" w14:textId="77777777" w:rsidR="004B7B47" w:rsidRPr="00ED3637" w:rsidRDefault="004B7B47" w:rsidP="004B7B47">
      <w:pPr>
        <w:tabs>
          <w:tab w:val="left" w:pos="567"/>
        </w:tabs>
        <w:spacing w:line="260" w:lineRule="exact"/>
        <w:rPr>
          <w:rFonts w:eastAsia="Times New Roman"/>
          <w:noProof/>
          <w:snapToGrid w:val="0"/>
          <w:sz w:val="22"/>
          <w:szCs w:val="22"/>
          <w:shd w:val="clear" w:color="auto" w:fill="CCCCCC"/>
        </w:rPr>
      </w:pPr>
    </w:p>
    <w:p w14:paraId="1AE29B08" w14:textId="77777777" w:rsidR="004B7B47" w:rsidRPr="00ED3637" w:rsidRDefault="004B7B47" w:rsidP="004B7B47">
      <w:pPr>
        <w:tabs>
          <w:tab w:val="left" w:pos="567"/>
        </w:tabs>
        <w:spacing w:line="260" w:lineRule="exact"/>
        <w:rPr>
          <w:rFonts w:eastAsia="Times New Roman"/>
          <w:noProof/>
          <w:snapToGrid w:val="0"/>
          <w:sz w:val="22"/>
          <w:szCs w:val="20"/>
        </w:rPr>
      </w:pPr>
    </w:p>
    <w:p w14:paraId="026238E8" w14:textId="77777777" w:rsidR="004B7B47" w:rsidRPr="00ED3637" w:rsidRDefault="004B7B47" w:rsidP="004B7B4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 w:val="22"/>
          <w:szCs w:val="20"/>
        </w:rPr>
      </w:pPr>
      <w:r w:rsidRPr="00ED3637">
        <w:rPr>
          <w:rFonts w:eastAsia="Times New Roman"/>
          <w:b/>
          <w:noProof/>
          <w:snapToGrid w:val="0"/>
          <w:sz w:val="22"/>
          <w:szCs w:val="20"/>
        </w:rPr>
        <w:t>18.</w:t>
      </w:r>
      <w:r w:rsidRPr="00ED3637">
        <w:rPr>
          <w:rFonts w:eastAsia="Times New Roman"/>
          <w:b/>
          <w:noProof/>
          <w:snapToGrid w:val="0"/>
          <w:sz w:val="22"/>
          <w:szCs w:val="20"/>
        </w:rPr>
        <w:tab/>
        <w:t>UNIKALUS IDENTIFIKATORIUS – ŽMONĖMS SUPRANTAMI DUOMENYS</w:t>
      </w:r>
    </w:p>
    <w:p w14:paraId="0D2DDC33" w14:textId="77777777" w:rsidR="004B7B47" w:rsidRPr="00ED3637" w:rsidRDefault="004B7B47" w:rsidP="004B7B47">
      <w:pPr>
        <w:tabs>
          <w:tab w:val="left" w:pos="567"/>
        </w:tabs>
        <w:spacing w:line="260" w:lineRule="exact"/>
        <w:rPr>
          <w:rFonts w:eastAsia="Times New Roman"/>
          <w:noProof/>
          <w:snapToGrid w:val="0"/>
          <w:sz w:val="22"/>
          <w:szCs w:val="20"/>
        </w:rPr>
      </w:pPr>
    </w:p>
    <w:p w14:paraId="336541AF" w14:textId="77777777" w:rsidR="004B7B47" w:rsidRPr="00ED3637" w:rsidRDefault="004B7B47" w:rsidP="004B7B47">
      <w:pPr>
        <w:tabs>
          <w:tab w:val="left" w:pos="567"/>
        </w:tabs>
        <w:spacing w:line="260" w:lineRule="exact"/>
        <w:rPr>
          <w:rFonts w:eastAsia="Times New Roman"/>
          <w:snapToGrid w:val="0"/>
          <w:color w:val="008000"/>
          <w:sz w:val="22"/>
          <w:szCs w:val="22"/>
        </w:rPr>
      </w:pPr>
      <w:r w:rsidRPr="00ED3637">
        <w:rPr>
          <w:rFonts w:eastAsia="Times New Roman"/>
          <w:snapToGrid w:val="0"/>
          <w:sz w:val="22"/>
          <w:szCs w:val="20"/>
        </w:rPr>
        <w:t xml:space="preserve">PC: </w:t>
      </w:r>
    </w:p>
    <w:p w14:paraId="4E95A70A" w14:textId="77777777" w:rsidR="004B7B47" w:rsidRPr="00ED3637" w:rsidRDefault="004B7B47" w:rsidP="004B7B47">
      <w:pPr>
        <w:tabs>
          <w:tab w:val="left" w:pos="567"/>
        </w:tabs>
        <w:spacing w:line="260" w:lineRule="exact"/>
        <w:rPr>
          <w:rFonts w:eastAsia="Times New Roman"/>
          <w:snapToGrid w:val="0"/>
          <w:sz w:val="22"/>
          <w:szCs w:val="22"/>
        </w:rPr>
      </w:pPr>
      <w:r w:rsidRPr="00ED3637">
        <w:rPr>
          <w:rFonts w:eastAsia="Times New Roman"/>
          <w:snapToGrid w:val="0"/>
          <w:sz w:val="22"/>
          <w:szCs w:val="20"/>
        </w:rPr>
        <w:t xml:space="preserve">SN: </w:t>
      </w:r>
    </w:p>
    <w:p w14:paraId="5E35F85F" w14:textId="77777777" w:rsidR="004B7B47" w:rsidRPr="00ED3637" w:rsidRDefault="004B7B47" w:rsidP="004B7B47">
      <w:pPr>
        <w:tabs>
          <w:tab w:val="left" w:pos="567"/>
        </w:tabs>
        <w:spacing w:line="260" w:lineRule="exact"/>
        <w:rPr>
          <w:rFonts w:eastAsia="Times New Roman"/>
          <w:snapToGrid w:val="0"/>
          <w:sz w:val="22"/>
          <w:szCs w:val="22"/>
        </w:rPr>
      </w:pPr>
      <w:r w:rsidRPr="00ED3637">
        <w:rPr>
          <w:rFonts w:eastAsia="Times New Roman"/>
          <w:snapToGrid w:val="0"/>
          <w:sz w:val="22"/>
          <w:szCs w:val="20"/>
          <w:highlight w:val="lightGray"/>
        </w:rPr>
        <w:t>NN:</w:t>
      </w:r>
    </w:p>
    <w:p w14:paraId="57862C7A" w14:textId="77777777" w:rsidR="004B7B47" w:rsidRPr="00ED3637" w:rsidRDefault="004B7B47" w:rsidP="004B7B47">
      <w:pPr>
        <w:tabs>
          <w:tab w:val="left" w:pos="567"/>
        </w:tabs>
        <w:spacing w:line="260" w:lineRule="exact"/>
        <w:rPr>
          <w:rFonts w:eastAsia="Times New Roman"/>
          <w:noProof/>
          <w:snapToGrid w:val="0"/>
          <w:vanish/>
          <w:sz w:val="22"/>
          <w:szCs w:val="22"/>
        </w:rPr>
      </w:pPr>
    </w:p>
    <w:p w14:paraId="51652799" w14:textId="77777777" w:rsidR="004B7B47" w:rsidRPr="00163F70" w:rsidRDefault="004B7B47" w:rsidP="00F00D0B">
      <w:pPr>
        <w:pStyle w:val="BTEMEASMCA"/>
      </w:pPr>
    </w:p>
    <w:p w14:paraId="30AD0C46" w14:textId="77777777" w:rsidR="004B7B47" w:rsidRPr="00382C0D" w:rsidRDefault="004B7B47" w:rsidP="00F00D0B">
      <w:pPr>
        <w:pStyle w:val="BTEMEASMCA"/>
      </w:pPr>
      <w:r w:rsidRPr="006E30C2">
        <w:br w:type="page"/>
      </w:r>
    </w:p>
    <w:p w14:paraId="79BC9E49" w14:textId="77777777" w:rsidR="004B7B47" w:rsidRPr="006E30C2" w:rsidRDefault="004B7B47" w:rsidP="004B7B47">
      <w:pPr>
        <w:pStyle w:val="PI-1labEMEASMCA"/>
      </w:pPr>
      <w:r w:rsidRPr="006E30C2">
        <w:lastRenderedPageBreak/>
        <w:t>INFORMACIJA ANT IŠORINĖS PAKUOTĖS</w:t>
      </w:r>
    </w:p>
    <w:p w14:paraId="541153F3" w14:textId="77777777" w:rsidR="004B7B47" w:rsidRPr="006E30C2" w:rsidRDefault="004B7B47" w:rsidP="004B7B47">
      <w:pPr>
        <w:pStyle w:val="PI-1labEMEASMCA"/>
      </w:pPr>
    </w:p>
    <w:p w14:paraId="37CE6DD1" w14:textId="77777777" w:rsidR="004B7B47" w:rsidRPr="006E30C2" w:rsidRDefault="004B7B47" w:rsidP="004B7B47">
      <w:pPr>
        <w:pStyle w:val="PI-1labEMEASMCA"/>
        <w:rPr>
          <w:bCs/>
        </w:rPr>
      </w:pPr>
      <w:r w:rsidRPr="006E30C2">
        <w:t>KARTONINĖ DĖŽUTĖ</w:t>
      </w:r>
      <w:r>
        <w:t xml:space="preserve"> (pakuotė su adatomis)</w:t>
      </w:r>
    </w:p>
    <w:p w14:paraId="0557AAEB" w14:textId="77777777" w:rsidR="004B7B47" w:rsidRPr="006E30C2" w:rsidRDefault="004B7B47" w:rsidP="00F00D0B">
      <w:pPr>
        <w:pStyle w:val="BTEMEASMCA"/>
      </w:pPr>
    </w:p>
    <w:p w14:paraId="0F44B17F" w14:textId="77777777" w:rsidR="004B7B47" w:rsidRPr="006E30C2" w:rsidRDefault="004B7B47" w:rsidP="00F00D0B">
      <w:pPr>
        <w:pStyle w:val="BTEMEASMCA"/>
      </w:pPr>
    </w:p>
    <w:p w14:paraId="595A0A7C" w14:textId="77777777" w:rsidR="004B7B47" w:rsidRPr="006E30C2" w:rsidRDefault="004B7B47" w:rsidP="004B7B47">
      <w:pPr>
        <w:pStyle w:val="PI-1labEMEASMCA"/>
      </w:pPr>
      <w:r w:rsidRPr="006E30C2">
        <w:t>1.</w:t>
      </w:r>
      <w:r w:rsidRPr="006E30C2">
        <w:tab/>
        <w:t>VAISTINIO PREPARATO PAVADINIMAS</w:t>
      </w:r>
    </w:p>
    <w:p w14:paraId="6E511D79" w14:textId="77777777" w:rsidR="004B7B47" w:rsidRPr="006E30C2" w:rsidRDefault="004B7B47" w:rsidP="00F00D0B">
      <w:pPr>
        <w:pStyle w:val="BTEMEASMCA"/>
      </w:pPr>
    </w:p>
    <w:p w14:paraId="38E49069" w14:textId="77777777" w:rsidR="004B7B47" w:rsidRPr="004B7B47" w:rsidRDefault="004B7B47" w:rsidP="00F00D0B">
      <w:pPr>
        <w:pStyle w:val="BTEMEASMCA"/>
        <w:rPr>
          <w:highlight w:val="lightGray"/>
        </w:rPr>
      </w:pPr>
      <w:r w:rsidRPr="006E30C2">
        <w:t>Recombinate 250</w:t>
      </w:r>
      <w:r>
        <w:t> </w:t>
      </w:r>
      <w:r w:rsidRPr="006E30C2">
        <w:t>TV</w:t>
      </w:r>
      <w:r>
        <w:t>/5 ml</w:t>
      </w:r>
      <w:r w:rsidRPr="006E30C2">
        <w:t xml:space="preserve"> milteliai ir tirpiklis injekciniam tirpalui</w:t>
      </w:r>
    </w:p>
    <w:p w14:paraId="3384E3E3" w14:textId="77777777" w:rsidR="004B7B47" w:rsidRPr="004B7B47" w:rsidRDefault="004B7B47" w:rsidP="00F00D0B">
      <w:pPr>
        <w:pStyle w:val="BTEMEASMCA"/>
        <w:rPr>
          <w:highlight w:val="lightGray"/>
        </w:rPr>
      </w:pPr>
      <w:r w:rsidRPr="004B7B47">
        <w:rPr>
          <w:highlight w:val="lightGray"/>
        </w:rPr>
        <w:t>Recombinate 500 TV/5 ml milteliai ir tirpiklis injekciniam tirpalui</w:t>
      </w:r>
    </w:p>
    <w:p w14:paraId="0C2749D8" w14:textId="77777777" w:rsidR="004B7B47" w:rsidRPr="004B7B47" w:rsidRDefault="004B7B47" w:rsidP="00F00D0B">
      <w:pPr>
        <w:pStyle w:val="BTEMEASMCA"/>
        <w:rPr>
          <w:highlight w:val="lightGray"/>
        </w:rPr>
      </w:pPr>
      <w:r w:rsidRPr="004B7B47">
        <w:rPr>
          <w:highlight w:val="lightGray"/>
        </w:rPr>
        <w:t>Recombinate 1000 TV/5 ml milteliai ir tirpiklis injekciniam tirpalui</w:t>
      </w:r>
    </w:p>
    <w:p w14:paraId="5A4896CB" w14:textId="37B53FCA" w:rsidR="004B7B47" w:rsidRPr="006E30C2" w:rsidRDefault="0090046C" w:rsidP="004B7B47">
      <w:pPr>
        <w:rPr>
          <w:sz w:val="22"/>
          <w:szCs w:val="22"/>
        </w:rPr>
      </w:pPr>
      <w:proofErr w:type="spellStart"/>
      <w:r>
        <w:rPr>
          <w:sz w:val="22"/>
          <w:szCs w:val="22"/>
        </w:rPr>
        <w:t>o</w:t>
      </w:r>
      <w:r w:rsidR="004B7B47" w:rsidRPr="006E30C2">
        <w:rPr>
          <w:sz w:val="22"/>
          <w:szCs w:val="22"/>
        </w:rPr>
        <w:t>ctocogum</w:t>
      </w:r>
      <w:proofErr w:type="spellEnd"/>
      <w:r w:rsidR="004B7B47" w:rsidRPr="006E30C2">
        <w:rPr>
          <w:sz w:val="22"/>
          <w:szCs w:val="22"/>
        </w:rPr>
        <w:t xml:space="preserve"> alfa</w:t>
      </w:r>
    </w:p>
    <w:p w14:paraId="2DCDD3D9" w14:textId="77777777" w:rsidR="004B7B47" w:rsidRPr="006E30C2" w:rsidRDefault="004B7B47" w:rsidP="004B7B47">
      <w:pPr>
        <w:rPr>
          <w:sz w:val="22"/>
          <w:szCs w:val="22"/>
        </w:rPr>
      </w:pPr>
    </w:p>
    <w:p w14:paraId="4C44E71A" w14:textId="77777777" w:rsidR="004B7B47" w:rsidRPr="006E30C2" w:rsidRDefault="004B7B47" w:rsidP="00F00D0B">
      <w:pPr>
        <w:pStyle w:val="BTEMEASMCA"/>
      </w:pPr>
    </w:p>
    <w:p w14:paraId="0A629DED" w14:textId="77777777" w:rsidR="004B7B47" w:rsidRPr="006E30C2" w:rsidRDefault="004B7B47" w:rsidP="004B7B47">
      <w:pPr>
        <w:pStyle w:val="PI-1labEMEASMCA"/>
      </w:pPr>
      <w:r w:rsidRPr="006E30C2">
        <w:t>2.</w:t>
      </w:r>
      <w:r w:rsidRPr="006E30C2">
        <w:tab/>
      </w:r>
      <w:r w:rsidRPr="00DE370A">
        <w:rPr>
          <w:rFonts w:eastAsia="Times New Roman"/>
          <w:snapToGrid w:val="0"/>
          <w:szCs w:val="24"/>
          <w:lang w:eastAsia="en-US"/>
        </w:rPr>
        <w:t>VEIKLIOJI (-IOS) MEDŽIAGA (-OS) IR JOS (-Ų) KIEKIS (-IAI)</w:t>
      </w:r>
    </w:p>
    <w:p w14:paraId="04513989" w14:textId="77777777" w:rsidR="004B7B47" w:rsidRPr="006E30C2" w:rsidRDefault="004B7B47" w:rsidP="00F00D0B">
      <w:pPr>
        <w:pStyle w:val="BTEMEASMCA"/>
      </w:pPr>
    </w:p>
    <w:p w14:paraId="3B18E53B" w14:textId="3F5D07FE" w:rsidR="004B7B47" w:rsidRPr="006E30C2" w:rsidRDefault="0090046C" w:rsidP="004B7B47">
      <w:pPr>
        <w:rPr>
          <w:bCs/>
          <w:iCs/>
          <w:sz w:val="22"/>
          <w:szCs w:val="22"/>
        </w:rPr>
      </w:pPr>
      <w:proofErr w:type="spellStart"/>
      <w:r>
        <w:rPr>
          <w:bCs/>
          <w:iCs/>
          <w:sz w:val="22"/>
          <w:szCs w:val="22"/>
        </w:rPr>
        <w:t>o</w:t>
      </w:r>
      <w:r w:rsidR="004B7B47" w:rsidRPr="006E30C2">
        <w:rPr>
          <w:bCs/>
          <w:iCs/>
          <w:sz w:val="22"/>
          <w:szCs w:val="22"/>
        </w:rPr>
        <w:t>ktokogo</w:t>
      </w:r>
      <w:proofErr w:type="spellEnd"/>
      <w:r w:rsidR="004B7B47" w:rsidRPr="006E30C2">
        <w:rPr>
          <w:bCs/>
          <w:iCs/>
          <w:sz w:val="22"/>
          <w:szCs w:val="22"/>
        </w:rPr>
        <w:t xml:space="preserve"> alfa*</w:t>
      </w:r>
      <w:r w:rsidR="004B7B47" w:rsidRPr="006E30C2">
        <w:rPr>
          <w:bCs/>
          <w:iCs/>
          <w:sz w:val="22"/>
          <w:szCs w:val="22"/>
        </w:rPr>
        <w:tab/>
      </w:r>
      <w:r w:rsidR="004B7B47" w:rsidRPr="006E30C2">
        <w:rPr>
          <w:bCs/>
          <w:iCs/>
          <w:sz w:val="22"/>
          <w:szCs w:val="22"/>
        </w:rPr>
        <w:tab/>
        <w:t>5</w:t>
      </w:r>
      <w:r w:rsidR="004B7B47">
        <w:rPr>
          <w:bCs/>
          <w:iCs/>
          <w:sz w:val="22"/>
          <w:szCs w:val="22"/>
        </w:rPr>
        <w:t>0 </w:t>
      </w:r>
      <w:r w:rsidR="004B7B47" w:rsidRPr="006E30C2">
        <w:rPr>
          <w:bCs/>
          <w:iCs/>
          <w:sz w:val="22"/>
          <w:szCs w:val="22"/>
        </w:rPr>
        <w:t>TV viename ml paruošto tirpalo</w:t>
      </w:r>
    </w:p>
    <w:p w14:paraId="451EE592" w14:textId="77777777" w:rsidR="004B7B47" w:rsidRPr="006E30C2" w:rsidRDefault="004B7B47" w:rsidP="004B7B47">
      <w:pPr>
        <w:rPr>
          <w:bCs/>
          <w:iCs/>
          <w:sz w:val="22"/>
          <w:szCs w:val="22"/>
        </w:rPr>
      </w:pPr>
      <w:r w:rsidRPr="006E30C2">
        <w:rPr>
          <w:bCs/>
          <w:iCs/>
          <w:sz w:val="22"/>
          <w:szCs w:val="22"/>
        </w:rPr>
        <w:t>Po paruošimo:</w:t>
      </w:r>
      <w:r w:rsidRPr="006E30C2">
        <w:rPr>
          <w:bCs/>
          <w:iCs/>
          <w:sz w:val="22"/>
          <w:szCs w:val="22"/>
        </w:rPr>
        <w:tab/>
      </w:r>
      <w:r w:rsidRPr="006E30C2">
        <w:rPr>
          <w:bCs/>
          <w:iCs/>
          <w:sz w:val="22"/>
          <w:szCs w:val="22"/>
        </w:rPr>
        <w:tab/>
        <w:t xml:space="preserve">Viename </w:t>
      </w:r>
      <w:r>
        <w:rPr>
          <w:bCs/>
          <w:iCs/>
          <w:sz w:val="22"/>
          <w:szCs w:val="22"/>
        </w:rPr>
        <w:t>5 </w:t>
      </w:r>
      <w:r w:rsidRPr="006E30C2">
        <w:rPr>
          <w:bCs/>
          <w:iCs/>
          <w:sz w:val="22"/>
          <w:szCs w:val="22"/>
        </w:rPr>
        <w:t xml:space="preserve">ml </w:t>
      </w:r>
      <w:r>
        <w:rPr>
          <w:bCs/>
          <w:iCs/>
          <w:sz w:val="22"/>
          <w:szCs w:val="22"/>
        </w:rPr>
        <w:t>flakon</w:t>
      </w:r>
      <w:r w:rsidRPr="006E30C2">
        <w:rPr>
          <w:bCs/>
          <w:iCs/>
          <w:sz w:val="22"/>
          <w:szCs w:val="22"/>
        </w:rPr>
        <w:t>e yra 250</w:t>
      </w:r>
      <w:r>
        <w:rPr>
          <w:bCs/>
          <w:iCs/>
          <w:sz w:val="22"/>
          <w:szCs w:val="22"/>
        </w:rPr>
        <w:t> </w:t>
      </w:r>
      <w:r w:rsidRPr="006E30C2">
        <w:rPr>
          <w:bCs/>
          <w:iCs/>
          <w:sz w:val="22"/>
          <w:szCs w:val="22"/>
        </w:rPr>
        <w:t xml:space="preserve">TV </w:t>
      </w:r>
      <w:proofErr w:type="spellStart"/>
      <w:r w:rsidRPr="006E30C2">
        <w:rPr>
          <w:bCs/>
          <w:iCs/>
          <w:sz w:val="22"/>
          <w:szCs w:val="22"/>
        </w:rPr>
        <w:t>oktokogo</w:t>
      </w:r>
      <w:proofErr w:type="spellEnd"/>
      <w:r w:rsidRPr="006E30C2">
        <w:rPr>
          <w:bCs/>
          <w:iCs/>
          <w:sz w:val="22"/>
          <w:szCs w:val="22"/>
        </w:rPr>
        <w:t xml:space="preserve"> alfa</w:t>
      </w:r>
    </w:p>
    <w:p w14:paraId="4D59E369" w14:textId="77777777" w:rsidR="004B7B47" w:rsidRDefault="004B7B47" w:rsidP="00F00D0B">
      <w:pPr>
        <w:pStyle w:val="BTEMEASMCA"/>
      </w:pPr>
    </w:p>
    <w:p w14:paraId="0C761707" w14:textId="77777777" w:rsidR="004B7B47" w:rsidRPr="004B7B47" w:rsidRDefault="004B7B47" w:rsidP="004B7B47">
      <w:pPr>
        <w:rPr>
          <w:bCs/>
          <w:iCs/>
          <w:sz w:val="22"/>
          <w:szCs w:val="22"/>
          <w:highlight w:val="lightGray"/>
        </w:rPr>
      </w:pPr>
      <w:proofErr w:type="spellStart"/>
      <w:r w:rsidRPr="004B7B47">
        <w:rPr>
          <w:bCs/>
          <w:iCs/>
          <w:sz w:val="22"/>
          <w:szCs w:val="22"/>
          <w:highlight w:val="lightGray"/>
        </w:rPr>
        <w:t>Oktokogo</w:t>
      </w:r>
      <w:proofErr w:type="spellEnd"/>
      <w:r w:rsidRPr="004B7B47">
        <w:rPr>
          <w:bCs/>
          <w:iCs/>
          <w:sz w:val="22"/>
          <w:szCs w:val="22"/>
          <w:highlight w:val="lightGray"/>
        </w:rPr>
        <w:t xml:space="preserve"> alfa*</w:t>
      </w:r>
      <w:r w:rsidRPr="004B7B47">
        <w:rPr>
          <w:bCs/>
          <w:iCs/>
          <w:sz w:val="22"/>
          <w:szCs w:val="22"/>
          <w:highlight w:val="lightGray"/>
        </w:rPr>
        <w:tab/>
      </w:r>
      <w:r w:rsidRPr="004B7B47">
        <w:rPr>
          <w:bCs/>
          <w:iCs/>
          <w:sz w:val="22"/>
          <w:szCs w:val="22"/>
          <w:highlight w:val="lightGray"/>
        </w:rPr>
        <w:tab/>
        <w:t>100 TV viename ml paruošto tirpalo</w:t>
      </w:r>
    </w:p>
    <w:p w14:paraId="295E1FE4" w14:textId="77777777" w:rsidR="004B7B47" w:rsidRPr="004B7B47" w:rsidRDefault="004B7B47" w:rsidP="004B7B47">
      <w:pPr>
        <w:rPr>
          <w:bCs/>
          <w:iCs/>
          <w:sz w:val="22"/>
          <w:szCs w:val="22"/>
          <w:highlight w:val="lightGray"/>
        </w:rPr>
      </w:pPr>
      <w:r w:rsidRPr="004B7B47">
        <w:rPr>
          <w:bCs/>
          <w:iCs/>
          <w:sz w:val="22"/>
          <w:szCs w:val="22"/>
          <w:highlight w:val="lightGray"/>
        </w:rPr>
        <w:t>Po paruošimo:</w:t>
      </w:r>
      <w:r w:rsidRPr="004B7B47">
        <w:rPr>
          <w:bCs/>
          <w:iCs/>
          <w:sz w:val="22"/>
          <w:szCs w:val="22"/>
          <w:highlight w:val="lightGray"/>
        </w:rPr>
        <w:tab/>
      </w:r>
      <w:r w:rsidRPr="004B7B47">
        <w:rPr>
          <w:bCs/>
          <w:iCs/>
          <w:sz w:val="22"/>
          <w:szCs w:val="22"/>
          <w:highlight w:val="lightGray"/>
        </w:rPr>
        <w:tab/>
        <w:t xml:space="preserve">Viename 5 ml flakone yra 500 TV </w:t>
      </w:r>
      <w:proofErr w:type="spellStart"/>
      <w:r w:rsidRPr="004B7B47">
        <w:rPr>
          <w:bCs/>
          <w:iCs/>
          <w:sz w:val="22"/>
          <w:szCs w:val="22"/>
          <w:highlight w:val="lightGray"/>
        </w:rPr>
        <w:t>oktokogo</w:t>
      </w:r>
      <w:proofErr w:type="spellEnd"/>
      <w:r w:rsidRPr="004B7B47">
        <w:rPr>
          <w:bCs/>
          <w:iCs/>
          <w:sz w:val="22"/>
          <w:szCs w:val="22"/>
          <w:highlight w:val="lightGray"/>
        </w:rPr>
        <w:t xml:space="preserve"> alfa</w:t>
      </w:r>
    </w:p>
    <w:p w14:paraId="1AFA3816" w14:textId="77777777" w:rsidR="004B7B47" w:rsidRPr="004B7B47" w:rsidRDefault="004B7B47" w:rsidP="00F00D0B">
      <w:pPr>
        <w:pStyle w:val="BTEMEASMCA"/>
        <w:rPr>
          <w:highlight w:val="lightGray"/>
        </w:rPr>
      </w:pPr>
    </w:p>
    <w:p w14:paraId="0C4657B2" w14:textId="77777777" w:rsidR="004B7B47" w:rsidRPr="004B7B47" w:rsidRDefault="004B7B47" w:rsidP="004B7B47">
      <w:pPr>
        <w:rPr>
          <w:bCs/>
          <w:iCs/>
          <w:sz w:val="22"/>
          <w:szCs w:val="22"/>
          <w:highlight w:val="lightGray"/>
        </w:rPr>
      </w:pPr>
      <w:proofErr w:type="spellStart"/>
      <w:r w:rsidRPr="004B7B47">
        <w:rPr>
          <w:bCs/>
          <w:iCs/>
          <w:sz w:val="22"/>
          <w:szCs w:val="22"/>
          <w:highlight w:val="lightGray"/>
        </w:rPr>
        <w:t>Oktokogo</w:t>
      </w:r>
      <w:proofErr w:type="spellEnd"/>
      <w:r w:rsidRPr="004B7B47">
        <w:rPr>
          <w:bCs/>
          <w:iCs/>
          <w:sz w:val="22"/>
          <w:szCs w:val="22"/>
          <w:highlight w:val="lightGray"/>
        </w:rPr>
        <w:t xml:space="preserve"> alfa*</w:t>
      </w:r>
      <w:r w:rsidRPr="004B7B47">
        <w:rPr>
          <w:bCs/>
          <w:iCs/>
          <w:sz w:val="22"/>
          <w:szCs w:val="22"/>
          <w:highlight w:val="lightGray"/>
        </w:rPr>
        <w:tab/>
      </w:r>
      <w:r w:rsidRPr="004B7B47">
        <w:rPr>
          <w:bCs/>
          <w:iCs/>
          <w:sz w:val="22"/>
          <w:szCs w:val="22"/>
          <w:highlight w:val="lightGray"/>
        </w:rPr>
        <w:tab/>
        <w:t>200 TV viename ml paruošto tirpalo</w:t>
      </w:r>
    </w:p>
    <w:p w14:paraId="019F07E2" w14:textId="77777777" w:rsidR="004B7B47" w:rsidRPr="006E30C2" w:rsidRDefault="004B7B47" w:rsidP="004B7B47">
      <w:pPr>
        <w:rPr>
          <w:bCs/>
          <w:iCs/>
          <w:sz w:val="22"/>
          <w:szCs w:val="22"/>
        </w:rPr>
      </w:pPr>
      <w:r w:rsidRPr="004B7B47">
        <w:rPr>
          <w:bCs/>
          <w:iCs/>
          <w:sz w:val="22"/>
          <w:szCs w:val="22"/>
          <w:highlight w:val="lightGray"/>
        </w:rPr>
        <w:t>Po paruošimo:</w:t>
      </w:r>
      <w:r w:rsidRPr="004B7B47">
        <w:rPr>
          <w:bCs/>
          <w:iCs/>
          <w:sz w:val="22"/>
          <w:szCs w:val="22"/>
          <w:highlight w:val="lightGray"/>
        </w:rPr>
        <w:tab/>
      </w:r>
      <w:r w:rsidRPr="004B7B47">
        <w:rPr>
          <w:bCs/>
          <w:iCs/>
          <w:sz w:val="22"/>
          <w:szCs w:val="22"/>
          <w:highlight w:val="lightGray"/>
        </w:rPr>
        <w:tab/>
        <w:t xml:space="preserve">Viename 5 ml flakone yra 1000 TV </w:t>
      </w:r>
      <w:proofErr w:type="spellStart"/>
      <w:r w:rsidRPr="004B7B47">
        <w:rPr>
          <w:bCs/>
          <w:iCs/>
          <w:sz w:val="22"/>
          <w:szCs w:val="22"/>
          <w:highlight w:val="lightGray"/>
        </w:rPr>
        <w:t>oktokogo</w:t>
      </w:r>
      <w:proofErr w:type="spellEnd"/>
      <w:r w:rsidRPr="004B7B47">
        <w:rPr>
          <w:bCs/>
          <w:iCs/>
          <w:sz w:val="22"/>
          <w:szCs w:val="22"/>
          <w:highlight w:val="lightGray"/>
        </w:rPr>
        <w:t xml:space="preserve"> alfa</w:t>
      </w:r>
    </w:p>
    <w:p w14:paraId="4CFE0FC4" w14:textId="77777777" w:rsidR="004B7B47" w:rsidRPr="00163F70" w:rsidRDefault="004B7B47" w:rsidP="00F00D0B">
      <w:pPr>
        <w:pStyle w:val="BTEMEASMCA"/>
      </w:pPr>
    </w:p>
    <w:p w14:paraId="49AFA18E" w14:textId="77777777" w:rsidR="004B7B47" w:rsidRPr="006E30C2" w:rsidRDefault="004B7B47" w:rsidP="004B7B47">
      <w:pPr>
        <w:tabs>
          <w:tab w:val="left" w:pos="284"/>
        </w:tabs>
        <w:rPr>
          <w:sz w:val="22"/>
          <w:szCs w:val="22"/>
        </w:rPr>
      </w:pPr>
      <w:r w:rsidRPr="006E30C2">
        <w:rPr>
          <w:rFonts w:cs="Andalus"/>
          <w:sz w:val="22"/>
          <w:szCs w:val="22"/>
        </w:rPr>
        <w:t>*</w:t>
      </w:r>
      <w:proofErr w:type="spellStart"/>
      <w:r w:rsidRPr="006E30C2">
        <w:rPr>
          <w:rFonts w:cs="Andalus"/>
          <w:sz w:val="22"/>
          <w:szCs w:val="22"/>
        </w:rPr>
        <w:t>Rekombinantinis</w:t>
      </w:r>
      <w:proofErr w:type="spellEnd"/>
      <w:r w:rsidRPr="006E30C2">
        <w:rPr>
          <w:rFonts w:cs="Andalus"/>
          <w:sz w:val="22"/>
          <w:szCs w:val="22"/>
        </w:rPr>
        <w:t xml:space="preserve"> VIII </w:t>
      </w:r>
      <w:proofErr w:type="spellStart"/>
      <w:r w:rsidRPr="006E30C2">
        <w:rPr>
          <w:rFonts w:cs="Andalus"/>
          <w:sz w:val="22"/>
          <w:szCs w:val="22"/>
        </w:rPr>
        <w:t>koaguliacijos</w:t>
      </w:r>
      <w:proofErr w:type="spellEnd"/>
      <w:r w:rsidRPr="006E30C2">
        <w:rPr>
          <w:rFonts w:cs="Andalus"/>
          <w:sz w:val="22"/>
          <w:szCs w:val="22"/>
        </w:rPr>
        <w:t xml:space="preserve"> faktorius </w:t>
      </w:r>
      <w:r w:rsidRPr="006E30C2">
        <w:rPr>
          <w:sz w:val="22"/>
          <w:szCs w:val="22"/>
        </w:rPr>
        <w:t xml:space="preserve">gaminamas naudojant kiniškojo žiurkėno kiaušidžių ląsteles </w:t>
      </w:r>
      <w:proofErr w:type="spellStart"/>
      <w:r w:rsidRPr="006E30C2">
        <w:rPr>
          <w:sz w:val="22"/>
          <w:szCs w:val="22"/>
        </w:rPr>
        <w:t>rekombinantinės</w:t>
      </w:r>
      <w:proofErr w:type="spellEnd"/>
      <w:r w:rsidRPr="006E30C2">
        <w:rPr>
          <w:sz w:val="22"/>
          <w:szCs w:val="22"/>
        </w:rPr>
        <w:t xml:space="preserve"> DNR technologijos būdu.</w:t>
      </w:r>
    </w:p>
    <w:p w14:paraId="71D5913C" w14:textId="77777777" w:rsidR="004B7B47" w:rsidRPr="006E30C2" w:rsidRDefault="004B7B47" w:rsidP="004B7B47">
      <w:pPr>
        <w:rPr>
          <w:sz w:val="22"/>
          <w:szCs w:val="22"/>
        </w:rPr>
      </w:pPr>
    </w:p>
    <w:p w14:paraId="2931A408" w14:textId="77777777" w:rsidR="004B7B47" w:rsidRPr="006E30C2" w:rsidRDefault="004B7B47" w:rsidP="00F00D0B">
      <w:pPr>
        <w:pStyle w:val="BTEMEASMCA"/>
      </w:pPr>
    </w:p>
    <w:p w14:paraId="706E9CD9" w14:textId="77777777" w:rsidR="004B7B47" w:rsidRPr="004B7B47" w:rsidRDefault="004B7B47" w:rsidP="004B7B47">
      <w:pPr>
        <w:pStyle w:val="PI-1labEMEASMCA"/>
        <w:rPr>
          <w:highlight w:val="lightGray"/>
        </w:rPr>
      </w:pPr>
      <w:r w:rsidRPr="006E30C2">
        <w:t>3.</w:t>
      </w:r>
      <w:r w:rsidRPr="006E30C2">
        <w:tab/>
        <w:t>PAGALBINIŲ MEDŽIAGŲ SĄRAŠAS</w:t>
      </w:r>
    </w:p>
    <w:p w14:paraId="5E8417C8" w14:textId="77777777" w:rsidR="004B7B47" w:rsidRPr="006E30C2" w:rsidRDefault="004B7B47" w:rsidP="00F00D0B">
      <w:pPr>
        <w:pStyle w:val="BTEMEASMCA"/>
      </w:pPr>
    </w:p>
    <w:p w14:paraId="0C9143AD" w14:textId="77777777" w:rsidR="004B7B47" w:rsidRPr="00C57014" w:rsidRDefault="004B7B47" w:rsidP="004B7B47">
      <w:pPr>
        <w:rPr>
          <w:b/>
          <w:sz w:val="22"/>
          <w:szCs w:val="22"/>
        </w:rPr>
      </w:pPr>
      <w:r w:rsidRPr="00C57014">
        <w:rPr>
          <w:b/>
          <w:sz w:val="22"/>
          <w:szCs w:val="22"/>
        </w:rPr>
        <w:t>Pagalbinės medžiagos:</w:t>
      </w:r>
    </w:p>
    <w:p w14:paraId="3BDE0C87" w14:textId="77777777" w:rsidR="004B7B47" w:rsidRPr="000E2532" w:rsidRDefault="004B7B47" w:rsidP="004B7B47">
      <w:pPr>
        <w:rPr>
          <w:sz w:val="22"/>
        </w:rPr>
      </w:pPr>
      <w:r w:rsidRPr="007A7877">
        <w:rPr>
          <w:b/>
          <w:sz w:val="22"/>
          <w:szCs w:val="22"/>
        </w:rPr>
        <w:t>Milteliai:</w:t>
      </w:r>
      <w:r w:rsidRPr="006E30C2">
        <w:rPr>
          <w:sz w:val="22"/>
          <w:szCs w:val="22"/>
        </w:rPr>
        <w:t xml:space="preserve"> </w:t>
      </w:r>
      <w:r>
        <w:rPr>
          <w:sz w:val="22"/>
          <w:szCs w:val="22"/>
        </w:rPr>
        <w:t>ž</w:t>
      </w:r>
      <w:r w:rsidRPr="0026779F">
        <w:rPr>
          <w:sz w:val="22"/>
          <w:szCs w:val="22"/>
        </w:rPr>
        <w:t xml:space="preserve">mogaus </w:t>
      </w:r>
      <w:proofErr w:type="spellStart"/>
      <w:r w:rsidRPr="0026779F">
        <w:rPr>
          <w:sz w:val="22"/>
          <w:szCs w:val="22"/>
        </w:rPr>
        <w:t>albuminas</w:t>
      </w:r>
      <w:proofErr w:type="spellEnd"/>
      <w:r>
        <w:rPr>
          <w:sz w:val="22"/>
          <w:szCs w:val="22"/>
        </w:rPr>
        <w:t>,</w:t>
      </w:r>
      <w:r w:rsidRPr="00887520">
        <w:rPr>
          <w:sz w:val="22"/>
          <w:szCs w:val="22"/>
        </w:rPr>
        <w:t xml:space="preserve"> </w:t>
      </w:r>
      <w:r>
        <w:rPr>
          <w:sz w:val="22"/>
          <w:szCs w:val="22"/>
        </w:rPr>
        <w:t>n</w:t>
      </w:r>
      <w:r w:rsidRPr="0026779F">
        <w:rPr>
          <w:sz w:val="22"/>
          <w:szCs w:val="22"/>
        </w:rPr>
        <w:t>atrio chloridas</w:t>
      </w:r>
      <w:r w:rsidRPr="006E30C2">
        <w:rPr>
          <w:sz w:val="22"/>
          <w:szCs w:val="22"/>
        </w:rPr>
        <w:t xml:space="preserve">, </w:t>
      </w:r>
      <w:proofErr w:type="spellStart"/>
      <w:r>
        <w:rPr>
          <w:sz w:val="22"/>
          <w:szCs w:val="22"/>
        </w:rPr>
        <w:t>h</w:t>
      </w:r>
      <w:r w:rsidRPr="006E30C2">
        <w:rPr>
          <w:sz w:val="22"/>
          <w:szCs w:val="22"/>
        </w:rPr>
        <w:t>istidin</w:t>
      </w:r>
      <w:r>
        <w:rPr>
          <w:sz w:val="22"/>
          <w:szCs w:val="22"/>
        </w:rPr>
        <w:t>as</w:t>
      </w:r>
      <w:proofErr w:type="spellEnd"/>
      <w:r w:rsidRPr="006E30C2">
        <w:rPr>
          <w:sz w:val="22"/>
          <w:szCs w:val="22"/>
        </w:rPr>
        <w:t xml:space="preserve">, </w:t>
      </w:r>
      <w:proofErr w:type="spellStart"/>
      <w:r>
        <w:rPr>
          <w:sz w:val="22"/>
          <w:szCs w:val="22"/>
        </w:rPr>
        <w:t>m</w:t>
      </w:r>
      <w:r w:rsidRPr="006E30C2">
        <w:rPr>
          <w:sz w:val="22"/>
          <w:szCs w:val="22"/>
        </w:rPr>
        <w:t>a</w:t>
      </w:r>
      <w:r>
        <w:rPr>
          <w:sz w:val="22"/>
          <w:szCs w:val="22"/>
        </w:rPr>
        <w:t>k</w:t>
      </w:r>
      <w:r w:rsidRPr="006E30C2">
        <w:rPr>
          <w:sz w:val="22"/>
          <w:szCs w:val="22"/>
        </w:rPr>
        <w:t>rogol</w:t>
      </w:r>
      <w:r>
        <w:rPr>
          <w:sz w:val="22"/>
          <w:szCs w:val="22"/>
        </w:rPr>
        <w:t>is</w:t>
      </w:r>
      <w:proofErr w:type="spellEnd"/>
      <w:r w:rsidRPr="006E30C2">
        <w:rPr>
          <w:sz w:val="22"/>
          <w:szCs w:val="22"/>
        </w:rPr>
        <w:t xml:space="preserve"> 3350, </w:t>
      </w:r>
      <w:r>
        <w:rPr>
          <w:sz w:val="22"/>
          <w:szCs w:val="22"/>
        </w:rPr>
        <w:t>k</w:t>
      </w:r>
      <w:r w:rsidRPr="0026779F">
        <w:rPr>
          <w:sz w:val="22"/>
          <w:szCs w:val="22"/>
        </w:rPr>
        <w:t xml:space="preserve">alcio chloridas </w:t>
      </w:r>
      <w:proofErr w:type="spellStart"/>
      <w:r w:rsidRPr="0026779F">
        <w:rPr>
          <w:sz w:val="22"/>
          <w:szCs w:val="22"/>
        </w:rPr>
        <w:t>dihidratas</w:t>
      </w:r>
      <w:proofErr w:type="spellEnd"/>
      <w:r>
        <w:rPr>
          <w:sz w:val="22"/>
          <w:szCs w:val="22"/>
        </w:rPr>
        <w:t>, v</w:t>
      </w:r>
      <w:r w:rsidRPr="000E2532">
        <w:rPr>
          <w:sz w:val="22"/>
          <w:szCs w:val="22"/>
        </w:rPr>
        <w:t xml:space="preserve">andenilio chlorido rūgštis </w:t>
      </w:r>
      <w:r>
        <w:rPr>
          <w:sz w:val="22"/>
        </w:rPr>
        <w:t xml:space="preserve">(pH reguliuoti) ir </w:t>
      </w:r>
      <w:r>
        <w:rPr>
          <w:sz w:val="22"/>
          <w:szCs w:val="22"/>
        </w:rPr>
        <w:t>n</w:t>
      </w:r>
      <w:r w:rsidRPr="000E2532">
        <w:rPr>
          <w:sz w:val="22"/>
          <w:szCs w:val="22"/>
        </w:rPr>
        <w:t xml:space="preserve">atrio </w:t>
      </w:r>
      <w:proofErr w:type="spellStart"/>
      <w:r w:rsidRPr="000E2532">
        <w:rPr>
          <w:sz w:val="22"/>
          <w:szCs w:val="22"/>
        </w:rPr>
        <w:t>hidroksidas</w:t>
      </w:r>
      <w:proofErr w:type="spellEnd"/>
      <w:r w:rsidRPr="000E2532">
        <w:rPr>
          <w:sz w:val="22"/>
          <w:szCs w:val="22"/>
        </w:rPr>
        <w:t xml:space="preserve"> </w:t>
      </w:r>
      <w:r w:rsidRPr="000E2532">
        <w:rPr>
          <w:sz w:val="22"/>
        </w:rPr>
        <w:t>(pH reguliuoti)</w:t>
      </w:r>
      <w:r w:rsidRPr="006E30C2">
        <w:rPr>
          <w:sz w:val="22"/>
          <w:szCs w:val="22"/>
        </w:rPr>
        <w:t>.</w:t>
      </w:r>
    </w:p>
    <w:p w14:paraId="50937839" w14:textId="77777777" w:rsidR="004B7B47" w:rsidRPr="006E30C2" w:rsidRDefault="004B7B47" w:rsidP="004B7B47">
      <w:pPr>
        <w:rPr>
          <w:sz w:val="22"/>
          <w:szCs w:val="22"/>
        </w:rPr>
      </w:pPr>
      <w:r w:rsidRPr="007A7877">
        <w:rPr>
          <w:b/>
          <w:sz w:val="22"/>
          <w:szCs w:val="22"/>
        </w:rPr>
        <w:t>Tirpiklis</w:t>
      </w:r>
      <w:r w:rsidRPr="006E30C2">
        <w:rPr>
          <w:sz w:val="22"/>
          <w:szCs w:val="22"/>
        </w:rPr>
        <w:t xml:space="preserve">: </w:t>
      </w:r>
      <w:r>
        <w:rPr>
          <w:sz w:val="22"/>
          <w:szCs w:val="22"/>
        </w:rPr>
        <w:t>injekcinis vanduo.</w:t>
      </w:r>
    </w:p>
    <w:p w14:paraId="44781319" w14:textId="77777777" w:rsidR="004B7B47" w:rsidRPr="006E30C2" w:rsidRDefault="004B7B47" w:rsidP="004B7B47">
      <w:pPr>
        <w:rPr>
          <w:sz w:val="22"/>
          <w:szCs w:val="22"/>
        </w:rPr>
      </w:pPr>
    </w:p>
    <w:p w14:paraId="4D81919B" w14:textId="77777777" w:rsidR="004B7B47" w:rsidRPr="006E30C2" w:rsidRDefault="004B7B47" w:rsidP="00F00D0B">
      <w:pPr>
        <w:pStyle w:val="BTEMEASMCA"/>
      </w:pPr>
    </w:p>
    <w:p w14:paraId="7EBBB3E2" w14:textId="77777777" w:rsidR="004B7B47" w:rsidRPr="006E30C2" w:rsidRDefault="004B7B47" w:rsidP="004B7B47">
      <w:pPr>
        <w:pStyle w:val="PI-1labEMEASMCA"/>
      </w:pPr>
      <w:r w:rsidRPr="006E30C2">
        <w:t>4.</w:t>
      </w:r>
      <w:r w:rsidRPr="006E30C2">
        <w:tab/>
        <w:t>FARMACINĖ FORMA IR KIEKIS PAKUOTĖJE</w:t>
      </w:r>
    </w:p>
    <w:p w14:paraId="01F0D75F" w14:textId="77777777" w:rsidR="004B7B47" w:rsidRPr="006E30C2" w:rsidRDefault="004B7B47" w:rsidP="00F00D0B">
      <w:pPr>
        <w:pStyle w:val="BTEMEASMCA"/>
      </w:pPr>
    </w:p>
    <w:p w14:paraId="0F830B24" w14:textId="77777777" w:rsidR="004B7B47" w:rsidRPr="006E30C2" w:rsidRDefault="004B7B47" w:rsidP="00F00D0B">
      <w:pPr>
        <w:pStyle w:val="BTEMEASMCA"/>
      </w:pPr>
      <w:r w:rsidRPr="006E30C2">
        <w:t>Milteliai ir tirpiklis injekciniam tirpalui (250</w:t>
      </w:r>
      <w:r>
        <w:t> </w:t>
      </w:r>
      <w:r w:rsidRPr="006E30C2">
        <w:t xml:space="preserve">TV </w:t>
      </w:r>
      <w:r>
        <w:t>flakon</w:t>
      </w:r>
      <w:r w:rsidRPr="006E30C2">
        <w:t>as</w:t>
      </w:r>
      <w:r>
        <w:t xml:space="preserve"> + 5 </w:t>
      </w:r>
      <w:r w:rsidRPr="006E30C2">
        <w:t xml:space="preserve">ml </w:t>
      </w:r>
      <w:r>
        <w:t>injekcinio vandens</w:t>
      </w:r>
      <w:r w:rsidRPr="006E30C2">
        <w:t xml:space="preserve"> </w:t>
      </w:r>
      <w:r>
        <w:t>flakon</w:t>
      </w:r>
      <w:r w:rsidRPr="006E30C2">
        <w:t xml:space="preserve">as, vienkartinis švirkštas, </w:t>
      </w:r>
      <w:r>
        <w:t>sterili dviejų galų adata</w:t>
      </w:r>
      <w:r w:rsidRPr="006E30C2">
        <w:t>,</w:t>
      </w:r>
      <w:r>
        <w:t xml:space="preserve"> sterili filtravimo adata,</w:t>
      </w:r>
      <w:r w:rsidRPr="006E30C2">
        <w:t xml:space="preserve"> mini infuzijos rinkinys, </w:t>
      </w:r>
      <w:r>
        <w:t xml:space="preserve">du </w:t>
      </w:r>
      <w:r w:rsidRPr="006E30C2">
        <w:t>spirituoti tamponai,</w:t>
      </w:r>
      <w:r>
        <w:t xml:space="preserve"> du</w:t>
      </w:r>
      <w:r w:rsidRPr="006E30C2">
        <w:t xml:space="preserve"> pleistrai).</w:t>
      </w:r>
    </w:p>
    <w:p w14:paraId="314F1D54" w14:textId="77777777" w:rsidR="004B7B47" w:rsidRPr="006E30C2" w:rsidRDefault="004B7B47" w:rsidP="00F00D0B">
      <w:pPr>
        <w:pStyle w:val="BTEMEASMCA"/>
      </w:pPr>
    </w:p>
    <w:p w14:paraId="4324E14E" w14:textId="77777777" w:rsidR="004B7B47" w:rsidRPr="004B7B47" w:rsidRDefault="004B7B47" w:rsidP="00F00D0B">
      <w:pPr>
        <w:pStyle w:val="BTEMEASMCA"/>
        <w:rPr>
          <w:highlight w:val="lightGray"/>
        </w:rPr>
      </w:pPr>
      <w:r w:rsidRPr="004B7B47">
        <w:rPr>
          <w:highlight w:val="lightGray"/>
        </w:rPr>
        <w:t>Milteliai ir tirpiklis injekciniam tirpalui (500 TV flakonas + 5 ml injekcinio vandens flakonas, vienkartinis švirkštas, sterili dviejų galų adata, sterili filtravimo adata, mini infuzijos rinkinys, du spirituoti tamponai, du pleistrai).</w:t>
      </w:r>
    </w:p>
    <w:p w14:paraId="78E4333E" w14:textId="77777777" w:rsidR="004B7B47" w:rsidRPr="004B7B47" w:rsidRDefault="004B7B47" w:rsidP="00ED3637">
      <w:pPr>
        <w:pStyle w:val="BTEMEASMCA"/>
        <w:rPr>
          <w:highlight w:val="lightGray"/>
        </w:rPr>
      </w:pPr>
    </w:p>
    <w:p w14:paraId="658EBD6B" w14:textId="77777777" w:rsidR="004B7B47" w:rsidRPr="006E30C2" w:rsidRDefault="004B7B47" w:rsidP="00F00D0B">
      <w:pPr>
        <w:pStyle w:val="BTEMEASMCA"/>
      </w:pPr>
      <w:r w:rsidRPr="004B7B47">
        <w:rPr>
          <w:highlight w:val="lightGray"/>
        </w:rPr>
        <w:t>Milteliai ir tirpiklis injekciniam tirpalui (1000 TV flakonas + 5 ml injekcinio vandens flakonas, vienkartinis švirkštas, sterili dviejų galų adata, sterili filtravimo adata, mini infuzijos rinkinys, du spirituoti tamponai, du pleistrai).</w:t>
      </w:r>
    </w:p>
    <w:p w14:paraId="3005A14A" w14:textId="77777777" w:rsidR="004B7B47" w:rsidRDefault="004B7B47" w:rsidP="00F00D0B">
      <w:pPr>
        <w:pStyle w:val="BTEMEASMCA"/>
      </w:pPr>
    </w:p>
    <w:p w14:paraId="6309718B" w14:textId="77777777" w:rsidR="004B7B47" w:rsidRPr="006E30C2" w:rsidRDefault="004B7B47" w:rsidP="00F00D0B">
      <w:pPr>
        <w:pStyle w:val="BTEMEASMCA"/>
      </w:pPr>
    </w:p>
    <w:p w14:paraId="7C55BD48" w14:textId="77777777" w:rsidR="004B7B47" w:rsidRPr="004B7B47" w:rsidRDefault="004B7B47" w:rsidP="004B7B47">
      <w:pPr>
        <w:pStyle w:val="PI-1labEMEASMCA"/>
        <w:rPr>
          <w:highlight w:val="lightGray"/>
        </w:rPr>
      </w:pPr>
      <w:r w:rsidRPr="006E30C2">
        <w:t>5.</w:t>
      </w:r>
      <w:r w:rsidRPr="006E30C2">
        <w:tab/>
        <w:t>VARTOJIMO METODAS IR BŪDAS</w:t>
      </w:r>
      <w:r>
        <w:t xml:space="preserve"> (-AI)</w:t>
      </w:r>
    </w:p>
    <w:p w14:paraId="004B608E" w14:textId="77777777" w:rsidR="004B7B47" w:rsidRPr="006E30C2" w:rsidRDefault="004B7B47" w:rsidP="00F00D0B">
      <w:pPr>
        <w:pStyle w:val="BTEMEASMCA"/>
      </w:pPr>
    </w:p>
    <w:p w14:paraId="66C3E28D" w14:textId="77777777" w:rsidR="004B7B47" w:rsidRPr="006E30C2" w:rsidRDefault="004B7B47" w:rsidP="00F00D0B">
      <w:pPr>
        <w:pStyle w:val="BTEMEASMCA"/>
      </w:pPr>
      <w:r w:rsidRPr="006E30C2">
        <w:t>Prieš vartojimą perskaitykite pakuotės lapelį.</w:t>
      </w:r>
    </w:p>
    <w:p w14:paraId="03D7398F" w14:textId="77777777" w:rsidR="004B7B47" w:rsidRPr="006E30C2" w:rsidRDefault="004B7B47" w:rsidP="00F00D0B">
      <w:pPr>
        <w:pStyle w:val="BTEMEASMCA"/>
      </w:pPr>
      <w:r>
        <w:t>Leisti</w:t>
      </w:r>
      <w:r w:rsidRPr="006E30C2">
        <w:t xml:space="preserve"> į veną. Skirtas tik vienai dozei.</w:t>
      </w:r>
    </w:p>
    <w:p w14:paraId="72C7C7E3" w14:textId="77777777" w:rsidR="004B7B47" w:rsidRPr="006E30C2" w:rsidRDefault="004B7B47" w:rsidP="00F00D0B">
      <w:pPr>
        <w:pStyle w:val="BTEMEASMCA"/>
      </w:pPr>
      <w:r w:rsidRPr="006E30C2">
        <w:t xml:space="preserve">Tirpinti </w:t>
      </w:r>
      <w:r>
        <w:t>5 </w:t>
      </w:r>
      <w:r w:rsidRPr="006E30C2">
        <w:t>ml steril</w:t>
      </w:r>
      <w:r>
        <w:t>aus</w:t>
      </w:r>
      <w:r w:rsidRPr="006E30C2">
        <w:t xml:space="preserve"> injekcini</w:t>
      </w:r>
      <w:r>
        <w:t>o</w:t>
      </w:r>
      <w:r w:rsidRPr="006E30C2">
        <w:t xml:space="preserve"> vanden</w:t>
      </w:r>
      <w:r>
        <w:t>s</w:t>
      </w:r>
      <w:r w:rsidRPr="006E30C2">
        <w:t xml:space="preserve"> esant 15</w:t>
      </w:r>
      <w:r>
        <w:t> </w:t>
      </w:r>
      <w:r w:rsidRPr="006E30C2">
        <w:rPr>
          <w:rFonts w:cs="Andalus"/>
        </w:rPr>
        <w:t>°</w:t>
      </w:r>
      <w:r w:rsidRPr="006E30C2">
        <w:t>C – 25</w:t>
      </w:r>
      <w:r>
        <w:t> </w:t>
      </w:r>
      <w:r w:rsidRPr="006E30C2">
        <w:rPr>
          <w:rFonts w:cs="Andalus"/>
        </w:rPr>
        <w:t>°</w:t>
      </w:r>
      <w:r w:rsidRPr="006E30C2">
        <w:t>C temperatūrai.</w:t>
      </w:r>
    </w:p>
    <w:p w14:paraId="754C3E5B" w14:textId="77777777" w:rsidR="004B7B47" w:rsidRPr="006E30C2" w:rsidRDefault="004B7B47" w:rsidP="00F00D0B">
      <w:pPr>
        <w:pStyle w:val="BTEMEASMCA"/>
        <w:rPr>
          <w:noProof w:val="0"/>
        </w:rPr>
      </w:pPr>
      <w:r w:rsidRPr="006E30C2">
        <w:lastRenderedPageBreak/>
        <w:t>Paruoštą Recombinate tirpalą būtina suvartoti per 3 valandas.</w:t>
      </w:r>
    </w:p>
    <w:p w14:paraId="090122AC" w14:textId="77777777" w:rsidR="004B7B47" w:rsidRPr="006E30C2" w:rsidRDefault="004B7B47" w:rsidP="00F00D0B">
      <w:pPr>
        <w:pStyle w:val="BTEMEASMCA"/>
      </w:pPr>
    </w:p>
    <w:p w14:paraId="0B9BCC79" w14:textId="77777777" w:rsidR="004B7B47" w:rsidRPr="006E30C2" w:rsidRDefault="004B7B47" w:rsidP="00F00D0B">
      <w:pPr>
        <w:pStyle w:val="BTEMEASMCA"/>
      </w:pPr>
    </w:p>
    <w:p w14:paraId="72FFE2F8" w14:textId="77777777" w:rsidR="004B7B47" w:rsidRPr="006E30C2" w:rsidRDefault="004B7B47" w:rsidP="004B7B47">
      <w:pPr>
        <w:pStyle w:val="PI-1labEMEASMCA"/>
      </w:pPr>
      <w:r w:rsidRPr="006E30C2">
        <w:t>6.</w:t>
      </w:r>
      <w:r w:rsidRPr="006E30C2">
        <w:tab/>
        <w:t xml:space="preserve">SPECIALUS ĮSPĖJIMAS, KAD VAISTINĮ PREPARATĄ BŪTINA LAIKYTI VAIKAMS </w:t>
      </w:r>
      <w:r>
        <w:t>NEPASTEBIMOJE</w:t>
      </w:r>
      <w:r w:rsidRPr="006E30C2">
        <w:t xml:space="preserve"> IR </w:t>
      </w:r>
      <w:r>
        <w:t>NEPASIEKIAMOJE</w:t>
      </w:r>
      <w:r w:rsidRPr="006E30C2">
        <w:t xml:space="preserve"> VIETOJE</w:t>
      </w:r>
    </w:p>
    <w:p w14:paraId="5DB339F4" w14:textId="77777777" w:rsidR="004B7B47" w:rsidRPr="006E30C2" w:rsidRDefault="004B7B47" w:rsidP="00F00D0B">
      <w:pPr>
        <w:pStyle w:val="BTEMEASMCA"/>
      </w:pPr>
    </w:p>
    <w:p w14:paraId="3FC33B34" w14:textId="77777777" w:rsidR="004B7B47" w:rsidRPr="006E30C2" w:rsidRDefault="004B7B47" w:rsidP="00F00D0B">
      <w:pPr>
        <w:pStyle w:val="BTEMEASMCA"/>
      </w:pPr>
      <w:r w:rsidRPr="006E30C2">
        <w:t xml:space="preserve">Laikyti vaikams </w:t>
      </w:r>
      <w:r>
        <w:t>nepastebimoje</w:t>
      </w:r>
      <w:r w:rsidRPr="006E30C2">
        <w:t xml:space="preserve"> ir </w:t>
      </w:r>
      <w:r>
        <w:t>nepasiekiamoje</w:t>
      </w:r>
      <w:r w:rsidRPr="006E30C2">
        <w:t xml:space="preserve"> vietoje.</w:t>
      </w:r>
    </w:p>
    <w:p w14:paraId="3FC31381" w14:textId="77777777" w:rsidR="004B7B47" w:rsidRPr="006E30C2" w:rsidRDefault="004B7B47" w:rsidP="00F00D0B">
      <w:pPr>
        <w:pStyle w:val="BTEMEASMCA"/>
      </w:pPr>
    </w:p>
    <w:p w14:paraId="39D01EFE" w14:textId="77777777" w:rsidR="004B7B47" w:rsidRPr="006E30C2" w:rsidRDefault="004B7B47" w:rsidP="00F00D0B">
      <w:pPr>
        <w:pStyle w:val="BTEMEASMCA"/>
      </w:pPr>
    </w:p>
    <w:p w14:paraId="0041DC08" w14:textId="77777777" w:rsidR="004B7B47" w:rsidRPr="004B7B47" w:rsidRDefault="004B7B47" w:rsidP="004B7B47">
      <w:pPr>
        <w:pStyle w:val="PI-1labEMEASMCA"/>
        <w:rPr>
          <w:highlight w:val="lightGray"/>
        </w:rPr>
      </w:pPr>
      <w:r w:rsidRPr="006E30C2">
        <w:t>7.</w:t>
      </w:r>
      <w:r w:rsidRPr="006E30C2">
        <w:tab/>
      </w:r>
      <w:r w:rsidRPr="00DE370A">
        <w:rPr>
          <w:rFonts w:eastAsia="Times New Roman"/>
          <w:snapToGrid w:val="0"/>
          <w:szCs w:val="24"/>
          <w:lang w:eastAsia="en-US"/>
        </w:rPr>
        <w:t>KITAS (-I) SPECIALUS (-ŪS) ĮSPĖJIMAS (-AI) (JEI REIKIA)</w:t>
      </w:r>
    </w:p>
    <w:p w14:paraId="79A2C5A4" w14:textId="77777777" w:rsidR="004B7B47" w:rsidRPr="006E30C2" w:rsidRDefault="004B7B47" w:rsidP="00F00D0B">
      <w:pPr>
        <w:pStyle w:val="BTEMEASMCA"/>
      </w:pPr>
    </w:p>
    <w:p w14:paraId="74852142" w14:textId="77777777" w:rsidR="004B7B47" w:rsidRPr="006E30C2" w:rsidRDefault="004B7B47" w:rsidP="00F00D0B">
      <w:pPr>
        <w:pStyle w:val="BTEMEASMCA"/>
      </w:pPr>
      <w:r w:rsidRPr="006E30C2">
        <w:t xml:space="preserve">Jei tirpalas neskaidrus arba </w:t>
      </w:r>
      <w:r>
        <w:t xml:space="preserve">vaistas </w:t>
      </w:r>
      <w:r w:rsidRPr="006E30C2">
        <w:t>nevisiškai ištirpęs, jo vartoti negalima.</w:t>
      </w:r>
    </w:p>
    <w:p w14:paraId="3259D2CB" w14:textId="77777777" w:rsidR="004B7B47" w:rsidRPr="006E30C2" w:rsidRDefault="004B7B47" w:rsidP="00F00D0B">
      <w:pPr>
        <w:pStyle w:val="BTEMEASMCA"/>
      </w:pPr>
      <w:r w:rsidRPr="006E30C2">
        <w:t>Recombinate sudėtyje yra natrio (natrio chlorido). Daugiau informacijos pateikta pakuotės lapelyje.</w:t>
      </w:r>
    </w:p>
    <w:p w14:paraId="3AF88C4A" w14:textId="77777777" w:rsidR="004B7B47" w:rsidRPr="006E30C2" w:rsidRDefault="004B7B47" w:rsidP="00F00D0B">
      <w:pPr>
        <w:pStyle w:val="BTEMEASMCA"/>
      </w:pPr>
    </w:p>
    <w:p w14:paraId="6C2AC4DA" w14:textId="77777777" w:rsidR="004B7B47" w:rsidRPr="006E30C2" w:rsidRDefault="004B7B47" w:rsidP="00F00D0B">
      <w:pPr>
        <w:pStyle w:val="BTEMEASMCA"/>
      </w:pPr>
    </w:p>
    <w:p w14:paraId="3FCED475" w14:textId="77777777" w:rsidR="004B7B47" w:rsidRPr="004B7B47" w:rsidRDefault="004B7B47" w:rsidP="004B7B47">
      <w:pPr>
        <w:pStyle w:val="PI-1labEMEASMCA"/>
        <w:rPr>
          <w:highlight w:val="lightGray"/>
        </w:rPr>
      </w:pPr>
      <w:r w:rsidRPr="006E30C2">
        <w:t>8.</w:t>
      </w:r>
      <w:r w:rsidRPr="006E30C2">
        <w:tab/>
        <w:t>TINKAMUMO LAIKAS</w:t>
      </w:r>
    </w:p>
    <w:p w14:paraId="7CB970AE" w14:textId="77777777" w:rsidR="004B7B47" w:rsidRPr="006E30C2" w:rsidRDefault="004B7B47" w:rsidP="00F00D0B">
      <w:pPr>
        <w:pStyle w:val="BTEMEASMCA"/>
      </w:pPr>
    </w:p>
    <w:p w14:paraId="7124BDCA" w14:textId="77777777" w:rsidR="004B7B47" w:rsidRPr="006E30C2" w:rsidRDefault="004B7B47" w:rsidP="00F00D0B">
      <w:pPr>
        <w:pStyle w:val="BTEMEASMCA"/>
      </w:pPr>
      <w:r w:rsidRPr="006E30C2">
        <w:t>Tinka iki</w:t>
      </w:r>
      <w:r>
        <w:t xml:space="preserve"> {mm/MMMM}</w:t>
      </w:r>
    </w:p>
    <w:p w14:paraId="2991F4E1" w14:textId="77777777" w:rsidR="004B7B47" w:rsidRPr="006E30C2" w:rsidRDefault="004B7B47" w:rsidP="00F00D0B">
      <w:pPr>
        <w:pStyle w:val="BTEMEASMCA"/>
      </w:pPr>
    </w:p>
    <w:p w14:paraId="5F6C3760" w14:textId="77777777" w:rsidR="004B7B47" w:rsidRPr="006E30C2" w:rsidRDefault="004B7B47" w:rsidP="00F00D0B">
      <w:pPr>
        <w:pStyle w:val="BTEMEASMCA"/>
      </w:pPr>
    </w:p>
    <w:p w14:paraId="55953D55" w14:textId="77777777" w:rsidR="004B7B47" w:rsidRPr="006E30C2" w:rsidRDefault="004B7B47" w:rsidP="004B7B47">
      <w:pPr>
        <w:pStyle w:val="PI-1labEMEASMCA"/>
      </w:pPr>
      <w:r w:rsidRPr="006E30C2">
        <w:t>9.</w:t>
      </w:r>
      <w:r w:rsidRPr="006E30C2">
        <w:tab/>
        <w:t>SPECIALIOS LAIKYMO SĄLYGOS</w:t>
      </w:r>
    </w:p>
    <w:p w14:paraId="595ECF74" w14:textId="77777777" w:rsidR="004B7B47" w:rsidRPr="006E30C2" w:rsidRDefault="004B7B47" w:rsidP="00F00D0B">
      <w:pPr>
        <w:pStyle w:val="BTEMEASMCA"/>
      </w:pPr>
    </w:p>
    <w:p w14:paraId="25496C5C" w14:textId="77777777" w:rsidR="004B7B47" w:rsidRPr="006E30C2" w:rsidRDefault="004B7B47" w:rsidP="00F00D0B">
      <w:pPr>
        <w:pStyle w:val="BTEMEASMCA"/>
      </w:pPr>
      <w:r w:rsidRPr="006E30C2">
        <w:t>Laikyti šaldytuve (2</w:t>
      </w:r>
      <w:r>
        <w:t> </w:t>
      </w:r>
      <w:r w:rsidRPr="006E30C2">
        <w:rPr>
          <w:rFonts w:cs="Andalus"/>
        </w:rPr>
        <w:t>°</w:t>
      </w:r>
      <w:r w:rsidRPr="006E30C2">
        <w:t>C – 8</w:t>
      </w:r>
      <w:r>
        <w:t> </w:t>
      </w:r>
      <w:r w:rsidRPr="006E30C2">
        <w:rPr>
          <w:rFonts w:cs="Andalus"/>
        </w:rPr>
        <w:t>°</w:t>
      </w:r>
      <w:r w:rsidRPr="006E30C2">
        <w:t>C). Negalima užšaldyti.</w:t>
      </w:r>
    </w:p>
    <w:p w14:paraId="0CCEC963" w14:textId="77777777" w:rsidR="004B7B47" w:rsidRPr="006E30C2" w:rsidRDefault="004B7B47" w:rsidP="00F00D0B">
      <w:pPr>
        <w:pStyle w:val="BTEMEASMCA"/>
      </w:pPr>
      <w:r>
        <w:t>Flakon</w:t>
      </w:r>
      <w:r w:rsidRPr="006E30C2">
        <w:t xml:space="preserve">ą laikyti išorinėje dėžutėje, kad </w:t>
      </w:r>
      <w:r>
        <w:t>vaistas</w:t>
      </w:r>
      <w:r w:rsidRPr="006E30C2">
        <w:t xml:space="preserve"> būtų apsaugotas nuo šviesos.</w:t>
      </w:r>
    </w:p>
    <w:p w14:paraId="741084C6" w14:textId="77777777" w:rsidR="004B7B47" w:rsidRPr="006E30C2" w:rsidRDefault="004B7B47" w:rsidP="00F00D0B">
      <w:pPr>
        <w:pStyle w:val="BTEMEASMCA"/>
      </w:pPr>
      <w:r w:rsidRPr="006E30C2">
        <w:t xml:space="preserve">Per visą tinkamumo vartoti laikotarpį prieš vartojimą </w:t>
      </w:r>
      <w:r>
        <w:t>vaistą</w:t>
      </w:r>
      <w:r w:rsidRPr="006E30C2">
        <w:t xml:space="preserve"> galima laikyti 15</w:t>
      </w:r>
      <w:r>
        <w:t> </w:t>
      </w:r>
      <w:r w:rsidRPr="006E30C2">
        <w:rPr>
          <w:rFonts w:cs="Andalus"/>
        </w:rPr>
        <w:t>°</w:t>
      </w:r>
      <w:r w:rsidRPr="006E30C2">
        <w:t>C – 25</w:t>
      </w:r>
      <w:r>
        <w:t> </w:t>
      </w:r>
      <w:r w:rsidRPr="006E30C2">
        <w:rPr>
          <w:rFonts w:cs="Andalus"/>
        </w:rPr>
        <w:t>°</w:t>
      </w:r>
      <w:r w:rsidRPr="006E30C2">
        <w:t>C</w:t>
      </w:r>
      <w:r>
        <w:t xml:space="preserve"> </w:t>
      </w:r>
      <w:r w:rsidRPr="006E30C2">
        <w:t>temperatūroje iki 6 mėnesių.</w:t>
      </w:r>
    </w:p>
    <w:p w14:paraId="38C28768" w14:textId="77777777" w:rsidR="004B7B47" w:rsidRPr="006E30C2" w:rsidRDefault="004B7B47" w:rsidP="00F00D0B">
      <w:pPr>
        <w:pStyle w:val="BTEMEASMCA"/>
      </w:pPr>
      <w:r w:rsidRPr="006E30C2">
        <w:t>Palaikius 15</w:t>
      </w:r>
      <w:r>
        <w:t> </w:t>
      </w:r>
      <w:r w:rsidRPr="006E30C2">
        <w:rPr>
          <w:rFonts w:cs="Andalus"/>
        </w:rPr>
        <w:t>°</w:t>
      </w:r>
      <w:r w:rsidRPr="006E30C2">
        <w:t>C – 25</w:t>
      </w:r>
      <w:r>
        <w:t> </w:t>
      </w:r>
      <w:r w:rsidRPr="006E30C2">
        <w:rPr>
          <w:rFonts w:cs="Andalus"/>
        </w:rPr>
        <w:t>°</w:t>
      </w:r>
      <w:r w:rsidRPr="006E30C2">
        <w:t>C temperatūroje, vėl šaldyti negalima.</w:t>
      </w:r>
    </w:p>
    <w:p w14:paraId="19D174C7" w14:textId="77777777" w:rsidR="004B7B47" w:rsidRPr="006E30C2" w:rsidRDefault="004B7B47" w:rsidP="00F00D0B">
      <w:pPr>
        <w:pStyle w:val="BTEMEASMCA"/>
      </w:pPr>
      <w:r w:rsidRPr="006E30C2">
        <w:t>Paruošto tirpalo negalima šaldyti.</w:t>
      </w:r>
    </w:p>
    <w:p w14:paraId="1379C186" w14:textId="77777777" w:rsidR="004B7B47" w:rsidRPr="006E30C2" w:rsidRDefault="004B7B47" w:rsidP="00F00D0B">
      <w:pPr>
        <w:pStyle w:val="BTEMEASMCA"/>
      </w:pPr>
      <w:r w:rsidRPr="006E30C2">
        <w:t>Nevartoti po nurodytos datos:</w:t>
      </w:r>
    </w:p>
    <w:p w14:paraId="4101F33E" w14:textId="77777777" w:rsidR="004B7B47" w:rsidRPr="006E30C2" w:rsidRDefault="004B7B47" w:rsidP="00F00D0B">
      <w:pPr>
        <w:pStyle w:val="BTEMEASMCA"/>
      </w:pPr>
    </w:p>
    <w:p w14:paraId="02DD68E5" w14:textId="77777777" w:rsidR="004B7B47" w:rsidRPr="006E30C2" w:rsidRDefault="004B7B47" w:rsidP="00F00D0B">
      <w:pPr>
        <w:pStyle w:val="BTEMEASMCA"/>
      </w:pPr>
    </w:p>
    <w:p w14:paraId="030DC4BB" w14:textId="77777777" w:rsidR="004B7B47" w:rsidRPr="006E30C2" w:rsidRDefault="004B7B47" w:rsidP="004B7B47">
      <w:pPr>
        <w:pStyle w:val="PI-1labEMEASMCA"/>
      </w:pPr>
      <w:r w:rsidRPr="006E30C2">
        <w:t>10.</w:t>
      </w:r>
      <w:r w:rsidRPr="006E30C2">
        <w:tab/>
        <w:t xml:space="preserve">SPECIALIOS ATSARGUMO PRIEMONĖS DĖL NESUVARTOTO </w:t>
      </w:r>
      <w:r w:rsidRPr="006E30C2">
        <w:rPr>
          <w:bCs/>
        </w:rPr>
        <w:t xml:space="preserve">VAISTINIO PREPARATO AR JO ATLIEKŲ </w:t>
      </w:r>
      <w:r w:rsidRPr="006E30C2">
        <w:t>TVARKYMO (JEI REIKIA)</w:t>
      </w:r>
    </w:p>
    <w:p w14:paraId="4240DB81" w14:textId="77777777" w:rsidR="004B7B47" w:rsidRPr="006E30C2" w:rsidRDefault="004B7B47" w:rsidP="00F00D0B">
      <w:pPr>
        <w:pStyle w:val="BTEMEASMCA"/>
      </w:pPr>
    </w:p>
    <w:p w14:paraId="4D31BCB9" w14:textId="77777777" w:rsidR="004B7B47" w:rsidRPr="006E30C2" w:rsidRDefault="004B7B47" w:rsidP="00F00D0B">
      <w:pPr>
        <w:pStyle w:val="BTEMEASMCA"/>
      </w:pPr>
    </w:p>
    <w:p w14:paraId="0821E7BE" w14:textId="77777777" w:rsidR="004B7B47" w:rsidRPr="006E30C2" w:rsidRDefault="004B7B47" w:rsidP="004B7B47">
      <w:pPr>
        <w:pStyle w:val="PI-1labEMEASMCA"/>
      </w:pPr>
      <w:r w:rsidRPr="006E30C2">
        <w:t>11.</w:t>
      </w:r>
      <w:r w:rsidRPr="006E30C2">
        <w:tab/>
      </w:r>
      <w:r>
        <w:t>REGISTRUOTOJO</w:t>
      </w:r>
      <w:r w:rsidRPr="006E30C2">
        <w:t xml:space="preserve"> PAVADINIMAS IR ADRESAS</w:t>
      </w:r>
    </w:p>
    <w:p w14:paraId="17C41208" w14:textId="77777777" w:rsidR="004B7B47" w:rsidRPr="006E30C2" w:rsidRDefault="004B7B47" w:rsidP="00F00D0B">
      <w:pPr>
        <w:pStyle w:val="BTEMEASMCA"/>
      </w:pPr>
    </w:p>
    <w:p w14:paraId="57F4849D" w14:textId="77777777" w:rsidR="004B7B47" w:rsidRPr="00A91EBA" w:rsidRDefault="004B7B47" w:rsidP="004B7B47">
      <w:pPr>
        <w:rPr>
          <w:bCs/>
          <w:sz w:val="22"/>
          <w:szCs w:val="22"/>
        </w:rPr>
      </w:pPr>
      <w:r w:rsidRPr="00ED3637">
        <w:rPr>
          <w:bCs/>
          <w:sz w:val="22"/>
          <w:szCs w:val="22"/>
          <w:lang w:val="pt-BR"/>
        </w:rPr>
        <w:t>Baxalta Innovations GmbH</w:t>
      </w:r>
    </w:p>
    <w:p w14:paraId="5A904E5B" w14:textId="77777777" w:rsidR="004B7B47" w:rsidRDefault="004B7B47" w:rsidP="004B7B47">
      <w:pPr>
        <w:rPr>
          <w:bCs/>
          <w:sz w:val="22"/>
          <w:szCs w:val="22"/>
        </w:rPr>
      </w:pPr>
      <w:proofErr w:type="spellStart"/>
      <w:r w:rsidRPr="00A91EBA">
        <w:rPr>
          <w:bCs/>
          <w:sz w:val="22"/>
          <w:szCs w:val="22"/>
        </w:rPr>
        <w:t>Industriestrasse</w:t>
      </w:r>
      <w:proofErr w:type="spellEnd"/>
      <w:r w:rsidRPr="00A91EBA">
        <w:rPr>
          <w:bCs/>
          <w:sz w:val="22"/>
          <w:szCs w:val="22"/>
        </w:rPr>
        <w:t xml:space="preserve"> 67</w:t>
      </w:r>
    </w:p>
    <w:p w14:paraId="6D1AD24C" w14:textId="77777777" w:rsidR="004B7B47" w:rsidRDefault="004B7B47" w:rsidP="004B7B47">
      <w:pPr>
        <w:rPr>
          <w:sz w:val="22"/>
          <w:szCs w:val="22"/>
        </w:rPr>
      </w:pPr>
      <w:r w:rsidRPr="00A91EBA">
        <w:rPr>
          <w:sz w:val="22"/>
          <w:szCs w:val="22"/>
        </w:rPr>
        <w:t xml:space="preserve">A-1221 </w:t>
      </w:r>
      <w:proofErr w:type="spellStart"/>
      <w:r w:rsidRPr="00A91EBA">
        <w:rPr>
          <w:sz w:val="22"/>
          <w:szCs w:val="22"/>
        </w:rPr>
        <w:t>Vienna</w:t>
      </w:r>
      <w:proofErr w:type="spellEnd"/>
    </w:p>
    <w:p w14:paraId="39029443" w14:textId="77777777" w:rsidR="004B7B47" w:rsidRDefault="004B7B47" w:rsidP="00F00D0B">
      <w:pPr>
        <w:pStyle w:val="BTEMEASMCA"/>
      </w:pPr>
      <w:r w:rsidRPr="00A91EBA">
        <w:t>Austrija</w:t>
      </w:r>
    </w:p>
    <w:p w14:paraId="32FEA27C" w14:textId="77777777" w:rsidR="004B7B47" w:rsidRPr="006E30C2" w:rsidRDefault="004B7B47" w:rsidP="00F00D0B">
      <w:pPr>
        <w:pStyle w:val="BTEMEASMCA"/>
      </w:pPr>
    </w:p>
    <w:p w14:paraId="6DAC4836" w14:textId="77777777" w:rsidR="004B7B47" w:rsidRPr="006E30C2" w:rsidRDefault="004B7B47" w:rsidP="00F00D0B">
      <w:pPr>
        <w:pStyle w:val="BTEMEASMCA"/>
      </w:pPr>
    </w:p>
    <w:p w14:paraId="055B1F4E" w14:textId="77777777" w:rsidR="004B7B47" w:rsidRPr="006E30C2" w:rsidRDefault="004B7B47" w:rsidP="004B7B47">
      <w:pPr>
        <w:pStyle w:val="PI-1labEMEASMCA"/>
      </w:pPr>
      <w:r w:rsidRPr="006E30C2">
        <w:t>12.</w:t>
      </w:r>
      <w:r w:rsidRPr="006E30C2">
        <w:tab/>
      </w:r>
      <w:r>
        <w:t>REGISTRACIJOS PAŽYMĖJIMO</w:t>
      </w:r>
      <w:r w:rsidRPr="006E30C2">
        <w:t xml:space="preserve"> NUMERIS </w:t>
      </w:r>
      <w:r>
        <w:t>(-IAI)</w:t>
      </w:r>
    </w:p>
    <w:p w14:paraId="13CCA52B" w14:textId="77777777" w:rsidR="004B7B47" w:rsidRPr="006E30C2" w:rsidRDefault="004B7B47" w:rsidP="00F00D0B">
      <w:pPr>
        <w:pStyle w:val="BTEMEASMCA"/>
      </w:pPr>
    </w:p>
    <w:p w14:paraId="2CE90E15" w14:textId="77777777" w:rsidR="004B7B47" w:rsidRPr="00753D27" w:rsidRDefault="004B7B47" w:rsidP="004B7B47">
      <w:pPr>
        <w:tabs>
          <w:tab w:val="right" w:pos="1985"/>
          <w:tab w:val="left" w:pos="2127"/>
        </w:tabs>
        <w:overflowPunct w:val="0"/>
        <w:autoSpaceDE w:val="0"/>
        <w:autoSpaceDN w:val="0"/>
        <w:adjustRightInd w:val="0"/>
        <w:rPr>
          <w:sz w:val="22"/>
          <w:szCs w:val="22"/>
        </w:rPr>
      </w:pPr>
      <w:proofErr w:type="spellStart"/>
      <w:r w:rsidRPr="004B7B47">
        <w:rPr>
          <w:bCs/>
          <w:sz w:val="22"/>
          <w:szCs w:val="22"/>
          <w:highlight w:val="lightGray"/>
        </w:rPr>
        <w:t>Recombinate</w:t>
      </w:r>
      <w:proofErr w:type="spellEnd"/>
      <w:r w:rsidRPr="004B7B47">
        <w:rPr>
          <w:bCs/>
          <w:sz w:val="22"/>
          <w:szCs w:val="22"/>
          <w:highlight w:val="lightGray"/>
        </w:rPr>
        <w:tab/>
        <w:t xml:space="preserve"> 250 TV/5 ml -</w:t>
      </w:r>
      <w:r>
        <w:rPr>
          <w:bCs/>
          <w:sz w:val="22"/>
          <w:szCs w:val="22"/>
        </w:rPr>
        <w:t xml:space="preserve"> LT/1/08/1218/005</w:t>
      </w:r>
    </w:p>
    <w:p w14:paraId="03CDFC99" w14:textId="77777777" w:rsidR="004B7B47" w:rsidRPr="004B7B47" w:rsidRDefault="004B7B47" w:rsidP="004B7B47">
      <w:pPr>
        <w:tabs>
          <w:tab w:val="right" w:pos="1985"/>
          <w:tab w:val="left" w:pos="2127"/>
        </w:tabs>
        <w:overflowPunct w:val="0"/>
        <w:autoSpaceDE w:val="0"/>
        <w:autoSpaceDN w:val="0"/>
        <w:adjustRightInd w:val="0"/>
        <w:rPr>
          <w:sz w:val="22"/>
          <w:szCs w:val="22"/>
          <w:highlight w:val="lightGray"/>
        </w:rPr>
      </w:pPr>
      <w:proofErr w:type="spellStart"/>
      <w:r w:rsidRPr="004B7B47">
        <w:rPr>
          <w:bCs/>
          <w:spacing w:val="-2"/>
          <w:sz w:val="22"/>
          <w:szCs w:val="22"/>
          <w:highlight w:val="lightGray"/>
        </w:rPr>
        <w:t>Recombinate</w:t>
      </w:r>
      <w:proofErr w:type="spellEnd"/>
      <w:r w:rsidRPr="004B7B47">
        <w:rPr>
          <w:spacing w:val="-2"/>
          <w:sz w:val="22"/>
          <w:szCs w:val="22"/>
          <w:highlight w:val="lightGray"/>
        </w:rPr>
        <w:tab/>
        <w:t xml:space="preserve"> </w:t>
      </w:r>
      <w:r w:rsidRPr="004B7B47">
        <w:rPr>
          <w:sz w:val="22"/>
          <w:szCs w:val="22"/>
          <w:highlight w:val="lightGray"/>
        </w:rPr>
        <w:t xml:space="preserve">500 TV/5 ml </w:t>
      </w:r>
      <w:r w:rsidRPr="004B7B47">
        <w:rPr>
          <w:bCs/>
          <w:sz w:val="22"/>
          <w:szCs w:val="22"/>
          <w:highlight w:val="lightGray"/>
        </w:rPr>
        <w:t>- LT/1/08/1218/007</w:t>
      </w:r>
    </w:p>
    <w:p w14:paraId="10601934" w14:textId="77777777" w:rsidR="004B7B47" w:rsidRPr="00753D27" w:rsidRDefault="004B7B47" w:rsidP="004B7B47">
      <w:pPr>
        <w:tabs>
          <w:tab w:val="right" w:pos="1985"/>
          <w:tab w:val="left" w:pos="2127"/>
        </w:tabs>
        <w:overflowPunct w:val="0"/>
        <w:autoSpaceDE w:val="0"/>
        <w:autoSpaceDN w:val="0"/>
        <w:adjustRightInd w:val="0"/>
        <w:rPr>
          <w:sz w:val="22"/>
          <w:szCs w:val="22"/>
        </w:rPr>
      </w:pPr>
      <w:proofErr w:type="spellStart"/>
      <w:r w:rsidRPr="004B7B47">
        <w:rPr>
          <w:bCs/>
          <w:spacing w:val="-2"/>
          <w:sz w:val="22"/>
          <w:szCs w:val="22"/>
          <w:highlight w:val="lightGray"/>
        </w:rPr>
        <w:t>Recombinate</w:t>
      </w:r>
      <w:proofErr w:type="spellEnd"/>
      <w:r w:rsidRPr="004B7B47">
        <w:rPr>
          <w:spacing w:val="-2"/>
          <w:sz w:val="22"/>
          <w:szCs w:val="22"/>
          <w:highlight w:val="lightGray"/>
        </w:rPr>
        <w:tab/>
        <w:t xml:space="preserve"> </w:t>
      </w:r>
      <w:r w:rsidRPr="004B7B47">
        <w:rPr>
          <w:sz w:val="22"/>
          <w:szCs w:val="22"/>
          <w:highlight w:val="lightGray"/>
        </w:rPr>
        <w:t xml:space="preserve">1000 TV/5 ml </w:t>
      </w:r>
      <w:r w:rsidRPr="004B7B47">
        <w:rPr>
          <w:bCs/>
          <w:sz w:val="22"/>
          <w:szCs w:val="22"/>
          <w:highlight w:val="lightGray"/>
        </w:rPr>
        <w:t>- LT/1/08/1218/009</w:t>
      </w:r>
    </w:p>
    <w:p w14:paraId="51B3AC64" w14:textId="77777777" w:rsidR="004B7B47" w:rsidRPr="006E30C2" w:rsidRDefault="004B7B47" w:rsidP="00F00D0B">
      <w:pPr>
        <w:pStyle w:val="BTEMEASMCA"/>
      </w:pPr>
    </w:p>
    <w:p w14:paraId="74E9639F" w14:textId="77777777" w:rsidR="004B7B47" w:rsidRPr="006E30C2" w:rsidRDefault="004B7B47" w:rsidP="00F00D0B">
      <w:pPr>
        <w:pStyle w:val="BTEMEASMCA"/>
      </w:pPr>
    </w:p>
    <w:p w14:paraId="389FCF29" w14:textId="77777777" w:rsidR="004B7B47" w:rsidRPr="006E30C2" w:rsidRDefault="004B7B47" w:rsidP="004B7B47">
      <w:pPr>
        <w:pStyle w:val="PI-1labEMEASMCA"/>
      </w:pPr>
      <w:r w:rsidRPr="006E30C2">
        <w:t>13.</w:t>
      </w:r>
      <w:r w:rsidRPr="006E30C2">
        <w:tab/>
        <w:t>SERIJOS NUMERIS</w:t>
      </w:r>
    </w:p>
    <w:p w14:paraId="65DB303C" w14:textId="77777777" w:rsidR="004B7B47" w:rsidRPr="006E30C2" w:rsidRDefault="004B7B47" w:rsidP="00F00D0B">
      <w:pPr>
        <w:pStyle w:val="BTEMEASMCA"/>
      </w:pPr>
    </w:p>
    <w:p w14:paraId="24D64D8F" w14:textId="77777777" w:rsidR="004B7B47" w:rsidRPr="006E30C2" w:rsidRDefault="004B7B47" w:rsidP="00F00D0B">
      <w:pPr>
        <w:pStyle w:val="BTEMEASMCA"/>
      </w:pPr>
      <w:r w:rsidRPr="006E30C2">
        <w:t>Serija</w:t>
      </w:r>
    </w:p>
    <w:p w14:paraId="4C6A1FAB" w14:textId="77777777" w:rsidR="004B7B47" w:rsidRPr="006E30C2" w:rsidRDefault="004B7B47" w:rsidP="00F00D0B">
      <w:pPr>
        <w:pStyle w:val="BTEMEASMCA"/>
      </w:pPr>
    </w:p>
    <w:p w14:paraId="1E4DD038" w14:textId="77777777" w:rsidR="004B7B47" w:rsidRPr="006E30C2" w:rsidRDefault="004B7B47" w:rsidP="00F00D0B">
      <w:pPr>
        <w:pStyle w:val="BTEMEASMCA"/>
      </w:pPr>
    </w:p>
    <w:p w14:paraId="2A39B9CE" w14:textId="77777777" w:rsidR="004B7B47" w:rsidRPr="006E30C2" w:rsidRDefault="004B7B47" w:rsidP="004B7B47">
      <w:pPr>
        <w:pStyle w:val="PI-1labEMEASMCA"/>
      </w:pPr>
      <w:r w:rsidRPr="006E30C2">
        <w:lastRenderedPageBreak/>
        <w:t>14.</w:t>
      </w:r>
      <w:r w:rsidRPr="006E30C2">
        <w:tab/>
        <w:t>PARDAVIMO (IŠDAVIMO) TVARKA</w:t>
      </w:r>
    </w:p>
    <w:p w14:paraId="0399D5ED" w14:textId="77777777" w:rsidR="004B7B47" w:rsidRPr="006E30C2" w:rsidRDefault="004B7B47" w:rsidP="00F00D0B">
      <w:pPr>
        <w:pStyle w:val="BTEMEASMCA"/>
      </w:pPr>
    </w:p>
    <w:p w14:paraId="3FB0A084" w14:textId="77777777" w:rsidR="004B7B47" w:rsidRPr="006E30C2" w:rsidRDefault="004B7B47" w:rsidP="00F00D0B">
      <w:pPr>
        <w:pStyle w:val="BTEMEASMCA"/>
      </w:pPr>
      <w:r w:rsidRPr="006E30C2">
        <w:t>Receptinis vaist</w:t>
      </w:r>
      <w:r>
        <w:t>as</w:t>
      </w:r>
    </w:p>
    <w:p w14:paraId="760AC35D" w14:textId="77777777" w:rsidR="004B7B47" w:rsidRPr="006E30C2" w:rsidRDefault="004B7B47" w:rsidP="00F00D0B">
      <w:pPr>
        <w:pStyle w:val="BTEMEASMCA"/>
      </w:pPr>
    </w:p>
    <w:p w14:paraId="15F5B7B4" w14:textId="77777777" w:rsidR="004B7B47" w:rsidRPr="006E30C2" w:rsidRDefault="004B7B47" w:rsidP="00F00D0B">
      <w:pPr>
        <w:pStyle w:val="BTEMEASMCA"/>
      </w:pPr>
    </w:p>
    <w:p w14:paraId="0E95440B" w14:textId="77777777" w:rsidR="004B7B47" w:rsidRPr="006E30C2" w:rsidRDefault="004B7B47" w:rsidP="004B7B47">
      <w:pPr>
        <w:pStyle w:val="PI-1labEMEASMCA"/>
      </w:pPr>
      <w:r w:rsidRPr="006E30C2">
        <w:t>15.</w:t>
      </w:r>
      <w:r w:rsidRPr="006E30C2">
        <w:tab/>
        <w:t>VARTOJIMO INSTRUKCIJA</w:t>
      </w:r>
    </w:p>
    <w:p w14:paraId="0F6010B2" w14:textId="77777777" w:rsidR="004B7B47" w:rsidRPr="006E30C2" w:rsidRDefault="004B7B47" w:rsidP="00F00D0B">
      <w:pPr>
        <w:pStyle w:val="BTEMEASMCA"/>
      </w:pPr>
    </w:p>
    <w:p w14:paraId="736D4711" w14:textId="77777777" w:rsidR="004B7B47" w:rsidRPr="006E30C2" w:rsidRDefault="004B7B47" w:rsidP="00F00D0B">
      <w:pPr>
        <w:pStyle w:val="BTEMEASMCA"/>
      </w:pPr>
    </w:p>
    <w:p w14:paraId="424C3F2D" w14:textId="77777777" w:rsidR="004B7B47" w:rsidRPr="006E30C2" w:rsidRDefault="004B7B47" w:rsidP="004B7B47">
      <w:pPr>
        <w:pStyle w:val="PI-1labEMEASMCA"/>
      </w:pPr>
      <w:r w:rsidRPr="006E30C2">
        <w:t>16.</w:t>
      </w:r>
      <w:r w:rsidRPr="006E30C2">
        <w:tab/>
        <w:t>INFORMACIJA BRAILIO RAŠTU</w:t>
      </w:r>
    </w:p>
    <w:p w14:paraId="02207FB0" w14:textId="77777777" w:rsidR="004B7B47" w:rsidRPr="006E30C2" w:rsidRDefault="004B7B47" w:rsidP="00F00D0B">
      <w:pPr>
        <w:pStyle w:val="BTEMEASMCA"/>
      </w:pPr>
    </w:p>
    <w:p w14:paraId="33CF2A5A" w14:textId="77777777" w:rsidR="004B7B47" w:rsidRPr="00783A78" w:rsidRDefault="004B7B47" w:rsidP="00F00D0B">
      <w:pPr>
        <w:pStyle w:val="BTEMEASMCA"/>
      </w:pPr>
      <w:r w:rsidRPr="006E30C2">
        <w:t>Recombinate 250</w:t>
      </w:r>
      <w:r>
        <w:t>/5</w:t>
      </w:r>
    </w:p>
    <w:p w14:paraId="2D988701" w14:textId="77777777" w:rsidR="004B7B47" w:rsidRPr="004B7B47" w:rsidRDefault="004B7B47" w:rsidP="00F00D0B">
      <w:pPr>
        <w:pStyle w:val="BTEMEASMCA"/>
        <w:rPr>
          <w:highlight w:val="lightGray"/>
        </w:rPr>
      </w:pPr>
      <w:r w:rsidRPr="004B7B47">
        <w:rPr>
          <w:highlight w:val="lightGray"/>
        </w:rPr>
        <w:t>Recombinate 500/5</w:t>
      </w:r>
    </w:p>
    <w:p w14:paraId="4F8006B5" w14:textId="77777777" w:rsidR="004B7B47" w:rsidRPr="00E0686E" w:rsidRDefault="004B7B47" w:rsidP="00F00D0B">
      <w:pPr>
        <w:pStyle w:val="BTEMEASMCA"/>
      </w:pPr>
      <w:r w:rsidRPr="004B7B47">
        <w:rPr>
          <w:highlight w:val="lightGray"/>
        </w:rPr>
        <w:t>Recombinate 1000/5</w:t>
      </w:r>
    </w:p>
    <w:p w14:paraId="7D8E2352" w14:textId="77777777" w:rsidR="004B7B47" w:rsidRDefault="004B7B47" w:rsidP="00F00D0B">
      <w:pPr>
        <w:pStyle w:val="BTEMEASMCA"/>
      </w:pPr>
    </w:p>
    <w:p w14:paraId="50EDEB43" w14:textId="77777777" w:rsidR="004B7B47" w:rsidRPr="00B31207" w:rsidRDefault="004B7B47" w:rsidP="004B7B47">
      <w:pPr>
        <w:tabs>
          <w:tab w:val="left" w:pos="567"/>
        </w:tabs>
        <w:spacing w:line="260" w:lineRule="exact"/>
        <w:rPr>
          <w:rFonts w:eastAsia="Times New Roman"/>
          <w:noProof/>
          <w:sz w:val="22"/>
          <w:szCs w:val="22"/>
          <w:shd w:val="clear" w:color="auto" w:fill="CCCCCC"/>
        </w:rPr>
      </w:pPr>
    </w:p>
    <w:p w14:paraId="52674786" w14:textId="77777777" w:rsidR="004B7B47" w:rsidRPr="00ED3637" w:rsidRDefault="004B7B47" w:rsidP="004B7B4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 w:val="22"/>
        </w:rPr>
      </w:pPr>
      <w:r w:rsidRPr="00ED3637">
        <w:rPr>
          <w:rFonts w:eastAsia="Times New Roman"/>
          <w:b/>
          <w:noProof/>
          <w:snapToGrid w:val="0"/>
          <w:sz w:val="22"/>
          <w:szCs w:val="20"/>
        </w:rPr>
        <w:t>17.</w:t>
      </w:r>
      <w:r w:rsidRPr="00ED3637">
        <w:rPr>
          <w:rFonts w:eastAsia="Times New Roman"/>
          <w:b/>
          <w:noProof/>
          <w:snapToGrid w:val="0"/>
          <w:sz w:val="22"/>
          <w:szCs w:val="20"/>
        </w:rPr>
        <w:tab/>
        <w:t>UNIKALUS IDENTIFIKATORIUS – 2D BRŪKŠNINIS KODAS</w:t>
      </w:r>
    </w:p>
    <w:p w14:paraId="5F2FC5E1" w14:textId="77777777" w:rsidR="004B7B47" w:rsidRPr="00ED3637" w:rsidRDefault="004B7B47" w:rsidP="004B7B47">
      <w:pPr>
        <w:tabs>
          <w:tab w:val="left" w:pos="567"/>
        </w:tabs>
        <w:spacing w:line="260" w:lineRule="exact"/>
        <w:rPr>
          <w:rFonts w:eastAsia="Times New Roman"/>
          <w:noProof/>
          <w:snapToGrid w:val="0"/>
          <w:sz w:val="22"/>
          <w:szCs w:val="20"/>
        </w:rPr>
      </w:pPr>
    </w:p>
    <w:p w14:paraId="46C73FA6" w14:textId="77777777" w:rsidR="004B7B47" w:rsidRPr="00ED3637" w:rsidRDefault="004B7B47" w:rsidP="004B7B47">
      <w:pPr>
        <w:tabs>
          <w:tab w:val="left" w:pos="567"/>
        </w:tabs>
        <w:spacing w:line="260" w:lineRule="exact"/>
        <w:rPr>
          <w:rFonts w:eastAsia="Times New Roman"/>
          <w:noProof/>
          <w:snapToGrid w:val="0"/>
          <w:sz w:val="22"/>
          <w:szCs w:val="22"/>
          <w:shd w:val="clear" w:color="auto" w:fill="CCCCCC"/>
        </w:rPr>
      </w:pPr>
      <w:r w:rsidRPr="00ED3637">
        <w:rPr>
          <w:rFonts w:eastAsia="Times New Roman"/>
          <w:noProof/>
          <w:snapToGrid w:val="0"/>
          <w:sz w:val="22"/>
          <w:szCs w:val="20"/>
          <w:highlight w:val="lightGray"/>
        </w:rPr>
        <w:t>2D brūkšninis kodas su nurodytu unikaliu identifikatoriumi.</w:t>
      </w:r>
    </w:p>
    <w:p w14:paraId="64E1A742" w14:textId="77777777" w:rsidR="004B7B47" w:rsidRPr="00ED3637" w:rsidRDefault="004B7B47" w:rsidP="004B7B47">
      <w:pPr>
        <w:tabs>
          <w:tab w:val="left" w:pos="567"/>
        </w:tabs>
        <w:spacing w:line="260" w:lineRule="exact"/>
        <w:rPr>
          <w:rFonts w:eastAsia="Times New Roman"/>
          <w:noProof/>
          <w:snapToGrid w:val="0"/>
          <w:sz w:val="22"/>
          <w:szCs w:val="22"/>
          <w:shd w:val="clear" w:color="auto" w:fill="CCCCCC"/>
        </w:rPr>
      </w:pPr>
    </w:p>
    <w:p w14:paraId="3FDA74A8" w14:textId="77777777" w:rsidR="004B7B47" w:rsidRPr="00ED3637" w:rsidRDefault="004B7B47" w:rsidP="004B7B47">
      <w:pPr>
        <w:tabs>
          <w:tab w:val="left" w:pos="567"/>
        </w:tabs>
        <w:spacing w:line="260" w:lineRule="exact"/>
        <w:rPr>
          <w:rFonts w:eastAsia="Times New Roman"/>
          <w:noProof/>
          <w:snapToGrid w:val="0"/>
          <w:sz w:val="22"/>
          <w:szCs w:val="20"/>
        </w:rPr>
      </w:pPr>
    </w:p>
    <w:p w14:paraId="3ABA172A" w14:textId="77777777" w:rsidR="004B7B47" w:rsidRPr="00ED3637" w:rsidRDefault="004B7B47" w:rsidP="004B7B4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 w:val="22"/>
          <w:szCs w:val="20"/>
        </w:rPr>
      </w:pPr>
      <w:r w:rsidRPr="00ED3637">
        <w:rPr>
          <w:rFonts w:eastAsia="Times New Roman"/>
          <w:b/>
          <w:noProof/>
          <w:snapToGrid w:val="0"/>
          <w:sz w:val="22"/>
          <w:szCs w:val="20"/>
        </w:rPr>
        <w:t>18.</w:t>
      </w:r>
      <w:r w:rsidRPr="00ED3637">
        <w:rPr>
          <w:rFonts w:eastAsia="Times New Roman"/>
          <w:b/>
          <w:noProof/>
          <w:snapToGrid w:val="0"/>
          <w:sz w:val="22"/>
          <w:szCs w:val="20"/>
        </w:rPr>
        <w:tab/>
        <w:t>UNIKALUS IDENTIFIKATORIUS – ŽMONĖMS SUPRANTAMI DUOMENYS</w:t>
      </w:r>
    </w:p>
    <w:p w14:paraId="101780B3" w14:textId="77777777" w:rsidR="004B7B47" w:rsidRPr="00ED3637" w:rsidRDefault="004B7B47" w:rsidP="004B7B47">
      <w:pPr>
        <w:tabs>
          <w:tab w:val="left" w:pos="567"/>
        </w:tabs>
        <w:spacing w:line="260" w:lineRule="exact"/>
        <w:rPr>
          <w:rFonts w:eastAsia="Times New Roman"/>
          <w:noProof/>
          <w:snapToGrid w:val="0"/>
          <w:sz w:val="22"/>
          <w:szCs w:val="20"/>
        </w:rPr>
      </w:pPr>
    </w:p>
    <w:p w14:paraId="70B10FB7" w14:textId="77777777" w:rsidR="004B7B47" w:rsidRPr="00ED3637" w:rsidRDefault="004B7B47" w:rsidP="004B7B47">
      <w:pPr>
        <w:tabs>
          <w:tab w:val="left" w:pos="567"/>
        </w:tabs>
        <w:spacing w:line="260" w:lineRule="exact"/>
        <w:rPr>
          <w:rFonts w:eastAsia="Times New Roman"/>
          <w:snapToGrid w:val="0"/>
          <w:color w:val="008000"/>
          <w:sz w:val="22"/>
          <w:szCs w:val="22"/>
        </w:rPr>
      </w:pPr>
      <w:r w:rsidRPr="00ED3637">
        <w:rPr>
          <w:rFonts w:eastAsia="Times New Roman"/>
          <w:snapToGrid w:val="0"/>
          <w:sz w:val="22"/>
          <w:szCs w:val="20"/>
        </w:rPr>
        <w:t xml:space="preserve">PC: </w:t>
      </w:r>
    </w:p>
    <w:p w14:paraId="53B4E4A1" w14:textId="77777777" w:rsidR="004B7B47" w:rsidRPr="00ED3637" w:rsidRDefault="004B7B47" w:rsidP="004B7B47">
      <w:pPr>
        <w:tabs>
          <w:tab w:val="left" w:pos="567"/>
        </w:tabs>
        <w:spacing w:line="260" w:lineRule="exact"/>
        <w:rPr>
          <w:rFonts w:eastAsia="Times New Roman"/>
          <w:snapToGrid w:val="0"/>
          <w:sz w:val="22"/>
          <w:szCs w:val="22"/>
        </w:rPr>
      </w:pPr>
      <w:r w:rsidRPr="00ED3637">
        <w:rPr>
          <w:rFonts w:eastAsia="Times New Roman"/>
          <w:snapToGrid w:val="0"/>
          <w:sz w:val="22"/>
          <w:szCs w:val="20"/>
        </w:rPr>
        <w:t xml:space="preserve">SN: </w:t>
      </w:r>
    </w:p>
    <w:p w14:paraId="5DB3C5C9" w14:textId="77777777" w:rsidR="004B7B47" w:rsidRPr="00ED3637" w:rsidRDefault="004B7B47" w:rsidP="004B7B47">
      <w:pPr>
        <w:tabs>
          <w:tab w:val="left" w:pos="567"/>
        </w:tabs>
        <w:spacing w:line="260" w:lineRule="exact"/>
        <w:rPr>
          <w:rFonts w:eastAsia="Times New Roman"/>
          <w:snapToGrid w:val="0"/>
          <w:sz w:val="22"/>
          <w:szCs w:val="22"/>
        </w:rPr>
      </w:pPr>
      <w:r w:rsidRPr="00ED3637">
        <w:rPr>
          <w:rFonts w:eastAsia="Times New Roman"/>
          <w:snapToGrid w:val="0"/>
          <w:sz w:val="22"/>
          <w:szCs w:val="20"/>
          <w:highlight w:val="lightGray"/>
        </w:rPr>
        <w:t>NN:</w:t>
      </w:r>
    </w:p>
    <w:p w14:paraId="54B78CEE" w14:textId="77777777" w:rsidR="004B7B47" w:rsidRPr="00ED3637" w:rsidRDefault="004B7B47" w:rsidP="004B7B47">
      <w:pPr>
        <w:tabs>
          <w:tab w:val="left" w:pos="567"/>
        </w:tabs>
        <w:spacing w:line="260" w:lineRule="exact"/>
        <w:rPr>
          <w:rFonts w:eastAsia="Times New Roman"/>
          <w:noProof/>
          <w:snapToGrid w:val="0"/>
          <w:vanish/>
          <w:sz w:val="22"/>
          <w:szCs w:val="22"/>
        </w:rPr>
      </w:pPr>
    </w:p>
    <w:p w14:paraId="20A6694B" w14:textId="77777777" w:rsidR="004B7B47" w:rsidRPr="00163F70" w:rsidRDefault="004B7B47" w:rsidP="00F00D0B">
      <w:pPr>
        <w:pStyle w:val="BTEMEASMCA"/>
      </w:pPr>
    </w:p>
    <w:p w14:paraId="2B222C21" w14:textId="77777777" w:rsidR="004B7B47" w:rsidRPr="006E30C2" w:rsidRDefault="004B7B47" w:rsidP="00F00D0B">
      <w:pPr>
        <w:pStyle w:val="BTEMEASMCA"/>
      </w:pPr>
      <w:r w:rsidRPr="006E30C2">
        <w:br w:type="page"/>
      </w:r>
    </w:p>
    <w:p w14:paraId="5903A536" w14:textId="77777777" w:rsidR="004B7B47" w:rsidRPr="006E30C2" w:rsidRDefault="004B7B47" w:rsidP="004B7B47">
      <w:pPr>
        <w:pStyle w:val="PI-1labEMEASMCA"/>
      </w:pPr>
      <w:r w:rsidRPr="006E30C2">
        <w:lastRenderedPageBreak/>
        <w:t>MINIMALI INFORMACIJA ANT MAŽŲ VIDINIŲ</w:t>
      </w:r>
      <w:r w:rsidRPr="006E30C2">
        <w:rPr>
          <w:bCs/>
        </w:rPr>
        <w:t xml:space="preserve"> </w:t>
      </w:r>
      <w:r w:rsidRPr="006E30C2">
        <w:t>PAKUOČIŲ</w:t>
      </w:r>
    </w:p>
    <w:p w14:paraId="7BE5DD6F" w14:textId="77777777" w:rsidR="004B7B47" w:rsidRPr="006E30C2" w:rsidRDefault="004B7B47" w:rsidP="004B7B47">
      <w:pPr>
        <w:pStyle w:val="PI-1labEMEASMCA"/>
      </w:pPr>
    </w:p>
    <w:p w14:paraId="3C6CDCD7" w14:textId="77777777" w:rsidR="004B7B47" w:rsidRPr="006E30C2" w:rsidRDefault="004B7B47" w:rsidP="004B7B47">
      <w:pPr>
        <w:pStyle w:val="PI-1labEMEASMCA"/>
      </w:pPr>
      <w:r>
        <w:t>FLAKON</w:t>
      </w:r>
      <w:r w:rsidRPr="006E30C2">
        <w:t>AS SU MILTELIAIS</w:t>
      </w:r>
    </w:p>
    <w:p w14:paraId="37610523" w14:textId="77777777" w:rsidR="004B7B47" w:rsidRPr="006E30C2" w:rsidRDefault="004B7B47" w:rsidP="00F00D0B">
      <w:pPr>
        <w:pStyle w:val="BTEMEASMCA"/>
      </w:pPr>
    </w:p>
    <w:p w14:paraId="200EF22C" w14:textId="77777777" w:rsidR="004B7B47" w:rsidRPr="006E30C2" w:rsidRDefault="004B7B47" w:rsidP="00F00D0B">
      <w:pPr>
        <w:pStyle w:val="BTEMEASMCA"/>
      </w:pPr>
    </w:p>
    <w:p w14:paraId="786D4F62" w14:textId="77777777" w:rsidR="004B7B47" w:rsidRPr="006E30C2" w:rsidRDefault="004B7B47" w:rsidP="004B7B47">
      <w:pPr>
        <w:pStyle w:val="PI-1labEMEASMCA"/>
      </w:pPr>
      <w:r w:rsidRPr="006E30C2">
        <w:t>1.</w:t>
      </w:r>
      <w:r w:rsidRPr="006E30C2">
        <w:tab/>
        <w:t>VAISTINIO PREPARATO PAVADINIMAS IR VARTOJIMO BŪDAS</w:t>
      </w:r>
      <w:r>
        <w:t xml:space="preserve"> (-AI)</w:t>
      </w:r>
    </w:p>
    <w:p w14:paraId="148B54CC" w14:textId="77777777" w:rsidR="004B7B47" w:rsidRPr="006E30C2" w:rsidRDefault="004B7B47" w:rsidP="00F00D0B">
      <w:pPr>
        <w:pStyle w:val="BTEMEASMCA"/>
      </w:pPr>
    </w:p>
    <w:p w14:paraId="4040C2B1" w14:textId="77777777" w:rsidR="004B7B47" w:rsidRDefault="004B7B47" w:rsidP="00F00D0B">
      <w:pPr>
        <w:pStyle w:val="BTEMEASMCA"/>
      </w:pPr>
      <w:r w:rsidRPr="006E30C2">
        <w:t>Recombinate 250</w:t>
      </w:r>
      <w:r>
        <w:t> </w:t>
      </w:r>
      <w:r w:rsidRPr="006E30C2">
        <w:t>TV</w:t>
      </w:r>
      <w:r>
        <w:t>/5 ml</w:t>
      </w:r>
      <w:r w:rsidRPr="006E30C2">
        <w:t xml:space="preserve"> milteliai injekciniam tirpalui</w:t>
      </w:r>
    </w:p>
    <w:p w14:paraId="0F79DD11" w14:textId="77777777" w:rsidR="004B7B47" w:rsidRPr="004B7B47" w:rsidRDefault="004B7B47" w:rsidP="00F00D0B">
      <w:pPr>
        <w:pStyle w:val="BTEMEASMCA"/>
        <w:rPr>
          <w:highlight w:val="lightGray"/>
        </w:rPr>
      </w:pPr>
      <w:r w:rsidRPr="004B7B47">
        <w:rPr>
          <w:highlight w:val="lightGray"/>
        </w:rPr>
        <w:t>Recombinate 500 TV/5 ml milteliai injekciniam tirpalui</w:t>
      </w:r>
    </w:p>
    <w:p w14:paraId="512283B5" w14:textId="77777777" w:rsidR="004B7B47" w:rsidRPr="006E30C2" w:rsidRDefault="004B7B47" w:rsidP="00F00D0B">
      <w:pPr>
        <w:pStyle w:val="BTEMEASMCA"/>
      </w:pPr>
      <w:r w:rsidRPr="004B7B47">
        <w:rPr>
          <w:highlight w:val="lightGray"/>
        </w:rPr>
        <w:t>Recombinate 1000 TV/5 ml milteliai injekciniam tirpalui</w:t>
      </w:r>
    </w:p>
    <w:p w14:paraId="342388E0" w14:textId="77777777" w:rsidR="004B7B47" w:rsidRPr="00163F70" w:rsidRDefault="004B7B47" w:rsidP="00F00D0B">
      <w:pPr>
        <w:pStyle w:val="BTEMEASMCA"/>
      </w:pPr>
    </w:p>
    <w:p w14:paraId="5246D636" w14:textId="6F086C6B" w:rsidR="004B7B47" w:rsidRPr="006E30C2" w:rsidRDefault="0090046C" w:rsidP="004B7B47">
      <w:pPr>
        <w:rPr>
          <w:sz w:val="22"/>
          <w:szCs w:val="22"/>
        </w:rPr>
      </w:pPr>
      <w:proofErr w:type="spellStart"/>
      <w:r>
        <w:rPr>
          <w:sz w:val="22"/>
          <w:szCs w:val="22"/>
        </w:rPr>
        <w:t>o</w:t>
      </w:r>
      <w:r w:rsidR="004B7B47" w:rsidRPr="006E30C2">
        <w:rPr>
          <w:sz w:val="22"/>
          <w:szCs w:val="22"/>
        </w:rPr>
        <w:t>ctocogum</w:t>
      </w:r>
      <w:proofErr w:type="spellEnd"/>
      <w:r w:rsidR="004B7B47" w:rsidRPr="006E30C2">
        <w:rPr>
          <w:sz w:val="22"/>
          <w:szCs w:val="22"/>
        </w:rPr>
        <w:t xml:space="preserve"> alfa</w:t>
      </w:r>
    </w:p>
    <w:p w14:paraId="0294B17C" w14:textId="77777777" w:rsidR="004B7B47" w:rsidRPr="006E30C2" w:rsidRDefault="004B7B47" w:rsidP="00F00D0B">
      <w:pPr>
        <w:pStyle w:val="BTEMEASMCA"/>
      </w:pPr>
      <w:r w:rsidRPr="006E30C2">
        <w:t>i.v.</w:t>
      </w:r>
    </w:p>
    <w:p w14:paraId="1D6989B0" w14:textId="77777777" w:rsidR="004B7B47" w:rsidRPr="006E30C2" w:rsidRDefault="004B7B47" w:rsidP="00F00D0B">
      <w:pPr>
        <w:pStyle w:val="BTEMEASMCA"/>
      </w:pPr>
    </w:p>
    <w:p w14:paraId="74D3DBC9" w14:textId="77777777" w:rsidR="004B7B47" w:rsidRPr="006E30C2" w:rsidRDefault="004B7B47" w:rsidP="00F00D0B">
      <w:pPr>
        <w:pStyle w:val="BTEMEASMCA"/>
      </w:pPr>
    </w:p>
    <w:p w14:paraId="7EA39D5C" w14:textId="77777777" w:rsidR="004B7B47" w:rsidRPr="006E30C2" w:rsidRDefault="004B7B47" w:rsidP="004B7B47">
      <w:pPr>
        <w:pStyle w:val="PI-1labEMEASMCA"/>
      </w:pPr>
      <w:r w:rsidRPr="006E30C2">
        <w:t>2.</w:t>
      </w:r>
      <w:r w:rsidRPr="006E30C2">
        <w:tab/>
        <w:t>VARTOJIMO METODAS</w:t>
      </w:r>
    </w:p>
    <w:p w14:paraId="65D8CFA0" w14:textId="77777777" w:rsidR="004B7B47" w:rsidRPr="006E30C2" w:rsidRDefault="004B7B47" w:rsidP="00F00D0B">
      <w:pPr>
        <w:pStyle w:val="BTEMEASMCA"/>
      </w:pPr>
    </w:p>
    <w:p w14:paraId="49A21B0B" w14:textId="77777777" w:rsidR="004B7B47" w:rsidRDefault="004B7B47" w:rsidP="00F00D0B">
      <w:pPr>
        <w:pStyle w:val="BTEMEASMCA"/>
      </w:pPr>
      <w:r>
        <w:t>Prieš vartojimą perskaitykite pakuotės lapelį.</w:t>
      </w:r>
    </w:p>
    <w:p w14:paraId="6AF460BE" w14:textId="77777777" w:rsidR="004B7B47" w:rsidRDefault="004B7B47" w:rsidP="00F00D0B">
      <w:pPr>
        <w:pStyle w:val="BTEMEASMCA"/>
      </w:pPr>
      <w:r>
        <w:t>Nesuvartotą turinį sunaikinti.</w:t>
      </w:r>
    </w:p>
    <w:p w14:paraId="3C303A81" w14:textId="77777777" w:rsidR="004B7B47" w:rsidRDefault="004B7B47" w:rsidP="00F00D0B">
      <w:pPr>
        <w:pStyle w:val="BTEMEASMCA"/>
      </w:pPr>
    </w:p>
    <w:p w14:paraId="21414CD8" w14:textId="77777777" w:rsidR="004B7B47" w:rsidRPr="006E30C2" w:rsidRDefault="004B7B47" w:rsidP="00F00D0B">
      <w:pPr>
        <w:pStyle w:val="BTEMEASMCA"/>
      </w:pPr>
    </w:p>
    <w:p w14:paraId="612DB61C" w14:textId="77777777" w:rsidR="004B7B47" w:rsidRPr="006E30C2" w:rsidRDefault="004B7B47" w:rsidP="004B7B47">
      <w:pPr>
        <w:pStyle w:val="PI-1labEMEASMCA"/>
      </w:pPr>
      <w:r w:rsidRPr="006E30C2">
        <w:t>3.</w:t>
      </w:r>
      <w:r w:rsidRPr="006E30C2">
        <w:tab/>
        <w:t>TINKAMUMO LAIKAS</w:t>
      </w:r>
    </w:p>
    <w:p w14:paraId="31B0407E" w14:textId="77777777" w:rsidR="004B7B47" w:rsidRPr="006E30C2" w:rsidRDefault="004B7B47" w:rsidP="00F00D0B">
      <w:pPr>
        <w:pStyle w:val="BTEMEASMCA"/>
      </w:pPr>
    </w:p>
    <w:p w14:paraId="51A6DFF7" w14:textId="77777777" w:rsidR="004B7B47" w:rsidRPr="006E30C2" w:rsidRDefault="004B7B47" w:rsidP="00F00D0B">
      <w:pPr>
        <w:pStyle w:val="BTEMEASMCA"/>
      </w:pPr>
      <w:r>
        <w:t>EXP</w:t>
      </w:r>
      <w:r w:rsidRPr="006E30C2">
        <w:t xml:space="preserve"> </w:t>
      </w:r>
      <w:r>
        <w:t>{mm/MMMM}</w:t>
      </w:r>
    </w:p>
    <w:p w14:paraId="09EAD76F" w14:textId="77777777" w:rsidR="004B7B47" w:rsidRPr="006E30C2" w:rsidRDefault="004B7B47" w:rsidP="00F00D0B">
      <w:pPr>
        <w:pStyle w:val="BTEMEASMCA"/>
      </w:pPr>
    </w:p>
    <w:p w14:paraId="1157627E" w14:textId="77777777" w:rsidR="004B7B47" w:rsidRPr="006E30C2" w:rsidRDefault="004B7B47" w:rsidP="00F00D0B">
      <w:pPr>
        <w:pStyle w:val="BTEMEASMCA"/>
      </w:pPr>
    </w:p>
    <w:p w14:paraId="606A32D8" w14:textId="77777777" w:rsidR="004B7B47" w:rsidRPr="004B7B47" w:rsidRDefault="004B7B47" w:rsidP="004B7B47">
      <w:pPr>
        <w:pStyle w:val="PI-1labEMEASMCA"/>
        <w:rPr>
          <w:highlight w:val="lightGray"/>
        </w:rPr>
      </w:pPr>
      <w:r w:rsidRPr="006E30C2">
        <w:t>4.</w:t>
      </w:r>
      <w:r w:rsidRPr="006E30C2">
        <w:tab/>
        <w:t>SERIJOS NUMERIS</w:t>
      </w:r>
    </w:p>
    <w:p w14:paraId="652D75B6" w14:textId="77777777" w:rsidR="004B7B47" w:rsidRPr="006E30C2" w:rsidRDefault="004B7B47" w:rsidP="00F00D0B">
      <w:pPr>
        <w:pStyle w:val="BTEMEASMCA"/>
      </w:pPr>
    </w:p>
    <w:p w14:paraId="1C09C0E1" w14:textId="77777777" w:rsidR="004B7B47" w:rsidRPr="004722C7" w:rsidRDefault="004B7B47" w:rsidP="00F00D0B">
      <w:pPr>
        <w:pStyle w:val="BTEMEASMCA"/>
      </w:pPr>
      <w:r>
        <w:t>Lot</w:t>
      </w:r>
    </w:p>
    <w:p w14:paraId="3D393195" w14:textId="77777777" w:rsidR="004B7B47" w:rsidRPr="006E30C2" w:rsidRDefault="004B7B47" w:rsidP="00F00D0B">
      <w:pPr>
        <w:pStyle w:val="BTEMEASMCA"/>
      </w:pPr>
    </w:p>
    <w:p w14:paraId="563003A9" w14:textId="77777777" w:rsidR="004B7B47" w:rsidRPr="006E30C2" w:rsidRDefault="004B7B47" w:rsidP="00F00D0B">
      <w:pPr>
        <w:pStyle w:val="BTEMEASMCA"/>
      </w:pPr>
    </w:p>
    <w:p w14:paraId="0B093EC4" w14:textId="77777777" w:rsidR="004B7B47" w:rsidRPr="004B7B47" w:rsidRDefault="004B7B47" w:rsidP="004B7B47">
      <w:pPr>
        <w:pStyle w:val="PI-1labEMEASMCA"/>
        <w:rPr>
          <w:highlight w:val="lightGray"/>
        </w:rPr>
      </w:pPr>
      <w:r w:rsidRPr="006E30C2">
        <w:t>5.</w:t>
      </w:r>
      <w:r w:rsidRPr="006E30C2">
        <w:tab/>
        <w:t>KIEKIS (MASĖ, TŪRIS ARBA VIENETAI)</w:t>
      </w:r>
    </w:p>
    <w:p w14:paraId="7CB9ACE8" w14:textId="77777777" w:rsidR="004B7B47" w:rsidRPr="006E30C2" w:rsidRDefault="004B7B47" w:rsidP="00F00D0B">
      <w:pPr>
        <w:pStyle w:val="BTEMEASMCA"/>
      </w:pPr>
    </w:p>
    <w:p w14:paraId="7A2B39F6" w14:textId="77777777" w:rsidR="004B7B47" w:rsidRPr="006E30C2" w:rsidRDefault="004B7B47" w:rsidP="00F00D0B">
      <w:pPr>
        <w:pStyle w:val="BTEMEASMCA"/>
      </w:pPr>
      <w:r w:rsidRPr="006E30C2">
        <w:t xml:space="preserve">Viename </w:t>
      </w:r>
      <w:r>
        <w:t>flakon</w:t>
      </w:r>
      <w:r w:rsidRPr="006E30C2">
        <w:t>e yra 250</w:t>
      </w:r>
      <w:r>
        <w:t> </w:t>
      </w:r>
      <w:r w:rsidRPr="006E30C2">
        <w:t>TV oktokogo alfa. Paruoštame tirpale – 5</w:t>
      </w:r>
      <w:r>
        <w:t>0 </w:t>
      </w:r>
      <w:r w:rsidRPr="006E30C2">
        <w:t>TV/ml.</w:t>
      </w:r>
    </w:p>
    <w:p w14:paraId="675B91F8" w14:textId="77777777" w:rsidR="004B7B47" w:rsidRPr="004B7B47" w:rsidRDefault="004B7B47" w:rsidP="00F00D0B">
      <w:pPr>
        <w:pStyle w:val="BTEMEASMCA"/>
        <w:rPr>
          <w:highlight w:val="lightGray"/>
        </w:rPr>
      </w:pPr>
      <w:r w:rsidRPr="004B7B47">
        <w:rPr>
          <w:highlight w:val="lightGray"/>
        </w:rPr>
        <w:t>Viename flakone yra 500 TV oktokogo alfa. Paruoštame tirpale – 100 TV/ml.</w:t>
      </w:r>
    </w:p>
    <w:p w14:paraId="3EFBBDD2" w14:textId="77777777" w:rsidR="004B7B47" w:rsidRPr="006E30C2" w:rsidRDefault="004B7B47" w:rsidP="00F00D0B">
      <w:pPr>
        <w:pStyle w:val="BTEMEASMCA"/>
      </w:pPr>
      <w:r w:rsidRPr="004B7B47">
        <w:rPr>
          <w:highlight w:val="lightGray"/>
        </w:rPr>
        <w:t>Viename flakone yra 1000 TV oktokogo alfa. Paruoštame tirpale – 200 TV/ml.</w:t>
      </w:r>
    </w:p>
    <w:p w14:paraId="5AADFC40" w14:textId="77777777" w:rsidR="004B7B47" w:rsidRPr="006E30C2" w:rsidRDefault="004B7B47" w:rsidP="00F00D0B">
      <w:pPr>
        <w:pStyle w:val="BTEMEASMCA"/>
      </w:pPr>
    </w:p>
    <w:p w14:paraId="5FB310B8" w14:textId="77777777" w:rsidR="004B7B47" w:rsidRPr="006E30C2" w:rsidRDefault="004B7B47" w:rsidP="00F00D0B">
      <w:pPr>
        <w:pStyle w:val="BTEMEASMCA"/>
      </w:pPr>
    </w:p>
    <w:p w14:paraId="73954B24" w14:textId="77777777" w:rsidR="004B7B47" w:rsidRPr="004B7B47" w:rsidRDefault="004B7B47" w:rsidP="004B7B47">
      <w:pPr>
        <w:pStyle w:val="PI-1labEMEASMCA"/>
        <w:rPr>
          <w:highlight w:val="lightGray"/>
        </w:rPr>
      </w:pPr>
      <w:r w:rsidRPr="006E30C2">
        <w:t>6.</w:t>
      </w:r>
      <w:r w:rsidRPr="006E30C2">
        <w:tab/>
        <w:t>KITA</w:t>
      </w:r>
    </w:p>
    <w:p w14:paraId="41709E49" w14:textId="77777777" w:rsidR="004B7B47" w:rsidRPr="002A5373" w:rsidRDefault="004B7B47" w:rsidP="004B7B47">
      <w:pPr>
        <w:pStyle w:val="PI-1labEMEASMCA"/>
        <w:pBdr>
          <w:top w:val="none" w:sz="0" w:space="0" w:color="auto"/>
          <w:left w:val="none" w:sz="0" w:space="0" w:color="auto"/>
          <w:bottom w:val="none" w:sz="0" w:space="0" w:color="auto"/>
          <w:right w:val="none" w:sz="0" w:space="0" w:color="auto"/>
        </w:pBdr>
        <w:rPr>
          <w:b w:val="0"/>
        </w:rPr>
      </w:pPr>
    </w:p>
    <w:p w14:paraId="18753A40" w14:textId="77777777" w:rsidR="004B7B47" w:rsidRPr="002A5373" w:rsidRDefault="004B7B47" w:rsidP="004B7B47">
      <w:pPr>
        <w:pStyle w:val="PI-1labEMEASMCA"/>
        <w:pBdr>
          <w:top w:val="none" w:sz="0" w:space="0" w:color="auto"/>
          <w:left w:val="none" w:sz="0" w:space="0" w:color="auto"/>
          <w:bottom w:val="none" w:sz="0" w:space="0" w:color="auto"/>
          <w:right w:val="none" w:sz="0" w:space="0" w:color="auto"/>
        </w:pBdr>
        <w:rPr>
          <w:b w:val="0"/>
        </w:rPr>
      </w:pPr>
    </w:p>
    <w:p w14:paraId="64487A05" w14:textId="77777777" w:rsidR="004B7B47" w:rsidRPr="006E30C2" w:rsidRDefault="004B7B47" w:rsidP="004B7B47">
      <w:pPr>
        <w:pStyle w:val="PI-1labEMEASMCA"/>
      </w:pPr>
      <w:r w:rsidRPr="006E30C2">
        <w:br w:type="page"/>
      </w:r>
      <w:r w:rsidRPr="006E30C2">
        <w:lastRenderedPageBreak/>
        <w:t>MINIMALI INFORMACIJA ANT MAŽŲ VIDINIŲ</w:t>
      </w:r>
      <w:r w:rsidRPr="006E30C2">
        <w:rPr>
          <w:bCs/>
        </w:rPr>
        <w:t xml:space="preserve"> </w:t>
      </w:r>
      <w:r w:rsidRPr="006E30C2">
        <w:t>PAKUOČIŲ</w:t>
      </w:r>
    </w:p>
    <w:p w14:paraId="4B7E0AAD" w14:textId="77777777" w:rsidR="004B7B47" w:rsidRPr="006E30C2" w:rsidRDefault="004B7B47" w:rsidP="004B7B47">
      <w:pPr>
        <w:pStyle w:val="PI-1labEMEASMCA"/>
      </w:pPr>
    </w:p>
    <w:p w14:paraId="3D6C682A" w14:textId="77777777" w:rsidR="004B7B47" w:rsidRPr="006E30C2" w:rsidRDefault="004B7B47" w:rsidP="004B7B47">
      <w:pPr>
        <w:pStyle w:val="PI-1labEMEASMCA"/>
      </w:pPr>
      <w:r>
        <w:t>FLAKON</w:t>
      </w:r>
      <w:r w:rsidRPr="006E30C2">
        <w:t>AS SU TIRPIKLIU</w:t>
      </w:r>
    </w:p>
    <w:p w14:paraId="02E4DA85" w14:textId="77777777" w:rsidR="004B7B47" w:rsidRPr="006E30C2" w:rsidRDefault="004B7B47" w:rsidP="00F00D0B">
      <w:pPr>
        <w:pStyle w:val="BTEMEASMCA"/>
      </w:pPr>
    </w:p>
    <w:p w14:paraId="209FC9D4" w14:textId="77777777" w:rsidR="004B7B47" w:rsidRPr="006E30C2" w:rsidRDefault="004B7B47" w:rsidP="00F00D0B">
      <w:pPr>
        <w:pStyle w:val="BTEMEASMCA"/>
      </w:pPr>
    </w:p>
    <w:p w14:paraId="2D0E959F" w14:textId="77777777" w:rsidR="004B7B47" w:rsidRPr="006E30C2" w:rsidRDefault="004B7B47" w:rsidP="004B7B47">
      <w:pPr>
        <w:pStyle w:val="PI-1labEMEASMCA"/>
      </w:pPr>
      <w:r w:rsidRPr="006E30C2">
        <w:t>1.</w:t>
      </w:r>
      <w:r w:rsidRPr="006E30C2">
        <w:tab/>
        <w:t>VAISTINIO PREPARATO PAVADINIMAS IR VARTOJIMO BŪDAS</w:t>
      </w:r>
      <w:r>
        <w:t xml:space="preserve"> (-AI)</w:t>
      </w:r>
    </w:p>
    <w:p w14:paraId="238EC9CF" w14:textId="77777777" w:rsidR="004B7B47" w:rsidRPr="006E30C2" w:rsidRDefault="004B7B47" w:rsidP="00F00D0B">
      <w:pPr>
        <w:pStyle w:val="BTEMEASMCA"/>
      </w:pPr>
    </w:p>
    <w:p w14:paraId="37E0C3E5" w14:textId="77777777" w:rsidR="004B7B47" w:rsidRPr="006E30C2" w:rsidRDefault="004B7B47" w:rsidP="00F00D0B">
      <w:pPr>
        <w:pStyle w:val="BTEMEASMCA"/>
      </w:pPr>
      <w:r w:rsidRPr="006E30C2">
        <w:t>Sterilus injekcinis vanduo</w:t>
      </w:r>
    </w:p>
    <w:p w14:paraId="44C7FCC9" w14:textId="77777777" w:rsidR="004B7B47" w:rsidRDefault="004B7B47" w:rsidP="00F00D0B">
      <w:pPr>
        <w:pStyle w:val="BTEMEASMCA"/>
      </w:pPr>
    </w:p>
    <w:p w14:paraId="473987A1" w14:textId="77777777" w:rsidR="004B7B47" w:rsidRPr="006E30C2" w:rsidRDefault="004B7B47" w:rsidP="00F00D0B">
      <w:pPr>
        <w:pStyle w:val="BTEMEASMCA"/>
      </w:pPr>
    </w:p>
    <w:p w14:paraId="051518D0" w14:textId="77777777" w:rsidR="004B7B47" w:rsidRPr="002A5373" w:rsidRDefault="004B7B47" w:rsidP="004B7B47">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2A5373">
        <w:rPr>
          <w:b/>
          <w:sz w:val="22"/>
          <w:szCs w:val="22"/>
        </w:rPr>
        <w:t>2.</w:t>
      </w:r>
      <w:r w:rsidRPr="002A5373">
        <w:rPr>
          <w:b/>
          <w:sz w:val="22"/>
          <w:szCs w:val="22"/>
        </w:rPr>
        <w:tab/>
        <w:t>VARTOJIMO METODAS</w:t>
      </w:r>
    </w:p>
    <w:p w14:paraId="15659791" w14:textId="77777777" w:rsidR="004B7B47" w:rsidRPr="00153901" w:rsidRDefault="004B7B47" w:rsidP="004B7B47">
      <w:pPr>
        <w:tabs>
          <w:tab w:val="left" w:pos="567"/>
        </w:tabs>
      </w:pPr>
    </w:p>
    <w:p w14:paraId="75744B65" w14:textId="77777777" w:rsidR="004B7B47" w:rsidRPr="006E30C2" w:rsidRDefault="004B7B47" w:rsidP="00F00D0B">
      <w:pPr>
        <w:pStyle w:val="BTEMEASMCA"/>
      </w:pPr>
    </w:p>
    <w:p w14:paraId="097D6AF7" w14:textId="77777777" w:rsidR="004B7B47" w:rsidRPr="002A5373" w:rsidRDefault="004B7B47" w:rsidP="004B7B47">
      <w:pPr>
        <w:pStyle w:val="PI-1labEMEASMCA"/>
        <w:tabs>
          <w:tab w:val="left" w:pos="567"/>
        </w:tabs>
      </w:pPr>
      <w:r w:rsidRPr="002A5373">
        <w:t>3.</w:t>
      </w:r>
      <w:r w:rsidRPr="002A5373">
        <w:tab/>
        <w:t>TINKAMUMO LAIKAS</w:t>
      </w:r>
    </w:p>
    <w:p w14:paraId="2B7D3037" w14:textId="77777777" w:rsidR="004B7B47" w:rsidRPr="006E30C2" w:rsidRDefault="004B7B47" w:rsidP="00F00D0B">
      <w:pPr>
        <w:pStyle w:val="BTEMEASMCA"/>
      </w:pPr>
    </w:p>
    <w:p w14:paraId="7CAF8771" w14:textId="77777777" w:rsidR="004B7B47" w:rsidRPr="006E30C2" w:rsidRDefault="004B7B47" w:rsidP="00F00D0B">
      <w:pPr>
        <w:pStyle w:val="BTEMEASMCA"/>
      </w:pPr>
      <w:r>
        <w:t>EXP {mm/MMMM}</w:t>
      </w:r>
    </w:p>
    <w:p w14:paraId="74EBF59B" w14:textId="77777777" w:rsidR="004B7B47" w:rsidRPr="006E30C2" w:rsidRDefault="004B7B47" w:rsidP="00F00D0B">
      <w:pPr>
        <w:pStyle w:val="BTEMEASMCA"/>
      </w:pPr>
    </w:p>
    <w:p w14:paraId="1B3A2961" w14:textId="77777777" w:rsidR="004B7B47" w:rsidRPr="006E30C2" w:rsidRDefault="004B7B47" w:rsidP="00F00D0B">
      <w:pPr>
        <w:pStyle w:val="BTEMEASMCA"/>
      </w:pPr>
    </w:p>
    <w:p w14:paraId="215241A3" w14:textId="77777777" w:rsidR="004B7B47" w:rsidRPr="004B7B47" w:rsidRDefault="004B7B47" w:rsidP="004B7B47">
      <w:pPr>
        <w:pStyle w:val="PI-1labEMEASMCA"/>
        <w:tabs>
          <w:tab w:val="left" w:pos="567"/>
        </w:tabs>
        <w:rPr>
          <w:highlight w:val="lightGray"/>
        </w:rPr>
      </w:pPr>
      <w:r w:rsidRPr="00153901">
        <w:t>4.</w:t>
      </w:r>
      <w:r w:rsidRPr="00153901">
        <w:tab/>
      </w:r>
      <w:r w:rsidRPr="006E30C2">
        <w:t>SERIJOS NUMERIS</w:t>
      </w:r>
    </w:p>
    <w:p w14:paraId="6BACC40F" w14:textId="77777777" w:rsidR="004B7B47" w:rsidRPr="006E30C2" w:rsidRDefault="004B7B47" w:rsidP="00F00D0B">
      <w:pPr>
        <w:pStyle w:val="BTEMEASMCA"/>
      </w:pPr>
    </w:p>
    <w:p w14:paraId="5DEA55FA" w14:textId="77777777" w:rsidR="004B7B47" w:rsidRPr="004722C7" w:rsidRDefault="004B7B47" w:rsidP="00F00D0B">
      <w:pPr>
        <w:pStyle w:val="BTEMEASMCA"/>
      </w:pPr>
      <w:r>
        <w:t>Lot</w:t>
      </w:r>
    </w:p>
    <w:p w14:paraId="01F152A2" w14:textId="77777777" w:rsidR="004B7B47" w:rsidRPr="006E30C2" w:rsidRDefault="004B7B47" w:rsidP="00F00D0B">
      <w:pPr>
        <w:pStyle w:val="BTEMEASMCA"/>
      </w:pPr>
    </w:p>
    <w:p w14:paraId="21FBB92A" w14:textId="77777777" w:rsidR="004B7B47" w:rsidRPr="00153901" w:rsidRDefault="004B7B47" w:rsidP="004B7B47">
      <w:pPr>
        <w:tabs>
          <w:tab w:val="left" w:pos="567"/>
        </w:tabs>
      </w:pPr>
    </w:p>
    <w:p w14:paraId="50FB4F75" w14:textId="77777777" w:rsidR="004B7B47" w:rsidRPr="002A5373" w:rsidRDefault="004B7B47" w:rsidP="004B7B47">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2A5373">
        <w:rPr>
          <w:b/>
          <w:sz w:val="22"/>
          <w:szCs w:val="22"/>
        </w:rPr>
        <w:t>5.</w:t>
      </w:r>
      <w:r w:rsidRPr="002A5373">
        <w:rPr>
          <w:b/>
          <w:sz w:val="22"/>
          <w:szCs w:val="22"/>
        </w:rPr>
        <w:tab/>
        <w:t>KIEKIS (MASĖ, TŪRIS ARBA VIENETAI)</w:t>
      </w:r>
    </w:p>
    <w:p w14:paraId="54242C1F" w14:textId="77777777" w:rsidR="004B7B47" w:rsidRPr="00153901" w:rsidRDefault="004B7B47" w:rsidP="004B7B47">
      <w:pPr>
        <w:tabs>
          <w:tab w:val="left" w:pos="567"/>
        </w:tabs>
      </w:pPr>
    </w:p>
    <w:p w14:paraId="0ABD7B54" w14:textId="77777777" w:rsidR="004B7B47" w:rsidRPr="006E30C2" w:rsidRDefault="004B7B47" w:rsidP="00F00D0B">
      <w:pPr>
        <w:pStyle w:val="BTEMEASMCA"/>
      </w:pPr>
      <w:r w:rsidRPr="00761A99">
        <w:t>5</w:t>
      </w:r>
      <w:r>
        <w:t> </w:t>
      </w:r>
      <w:r w:rsidRPr="00761A99">
        <w:t>ml</w:t>
      </w:r>
    </w:p>
    <w:p w14:paraId="223105BB" w14:textId="77777777" w:rsidR="004B7B47" w:rsidRDefault="004B7B47" w:rsidP="00F00D0B">
      <w:pPr>
        <w:pStyle w:val="BTEMEASMCA"/>
      </w:pPr>
    </w:p>
    <w:p w14:paraId="4DB5A3F6" w14:textId="77777777" w:rsidR="004B7B47" w:rsidRPr="00CA643F" w:rsidRDefault="004B7B47" w:rsidP="00F00D0B">
      <w:pPr>
        <w:pStyle w:val="BTEMEASMCA"/>
      </w:pPr>
    </w:p>
    <w:p w14:paraId="4C5FE3B7" w14:textId="77777777" w:rsidR="004B7B47" w:rsidRPr="00ED3637" w:rsidRDefault="004B7B47" w:rsidP="00ED3637">
      <w:pPr>
        <w:suppressLineNumbers/>
        <w:pBdr>
          <w:top w:val="single" w:sz="4" w:space="1" w:color="auto"/>
          <w:left w:val="single" w:sz="4" w:space="4" w:color="auto"/>
          <w:bottom w:val="single" w:sz="4" w:space="1" w:color="auto"/>
          <w:right w:val="single" w:sz="4" w:space="4" w:color="auto"/>
        </w:pBdr>
        <w:tabs>
          <w:tab w:val="left" w:pos="567"/>
        </w:tabs>
        <w:outlineLvl w:val="0"/>
        <w:rPr>
          <w:b/>
          <w:szCs w:val="22"/>
        </w:rPr>
      </w:pPr>
      <w:r w:rsidRPr="00ED3637">
        <w:rPr>
          <w:b/>
          <w:sz w:val="22"/>
          <w:szCs w:val="22"/>
        </w:rPr>
        <w:t>6.</w:t>
      </w:r>
      <w:r w:rsidRPr="00ED3637">
        <w:rPr>
          <w:b/>
          <w:sz w:val="22"/>
          <w:szCs w:val="22"/>
        </w:rPr>
        <w:tab/>
        <w:t>KITA</w:t>
      </w:r>
    </w:p>
    <w:p w14:paraId="15AFCB09" w14:textId="77777777" w:rsidR="004B7B47" w:rsidRPr="006E30C2" w:rsidRDefault="004B7B47" w:rsidP="00F00D0B">
      <w:pPr>
        <w:pStyle w:val="BTEMEASMCA"/>
      </w:pPr>
    </w:p>
    <w:p w14:paraId="140CCCCC" w14:textId="77777777" w:rsidR="004B7B47" w:rsidRPr="006E30C2" w:rsidRDefault="004B7B47" w:rsidP="00F00D0B">
      <w:pPr>
        <w:pStyle w:val="BTEMEASMCA"/>
      </w:pPr>
      <w:r w:rsidRPr="006E30C2">
        <w:br w:type="page"/>
      </w:r>
    </w:p>
    <w:p w14:paraId="4A196E3F" w14:textId="77777777" w:rsidR="004B7B47" w:rsidRPr="0026779F" w:rsidRDefault="004B7B47" w:rsidP="00F00D0B">
      <w:pPr>
        <w:pStyle w:val="BTEMEASMCA"/>
      </w:pPr>
    </w:p>
    <w:p w14:paraId="4CA7534F" w14:textId="77777777" w:rsidR="004B7B47" w:rsidRPr="0026779F" w:rsidRDefault="004B7B47" w:rsidP="00F00D0B">
      <w:pPr>
        <w:pStyle w:val="BTEMEASMCA"/>
      </w:pPr>
    </w:p>
    <w:p w14:paraId="4A33D12B" w14:textId="77777777" w:rsidR="004B7B47" w:rsidRPr="0026779F" w:rsidRDefault="004B7B47" w:rsidP="00F00D0B">
      <w:pPr>
        <w:pStyle w:val="BTEMEASMCA"/>
      </w:pPr>
    </w:p>
    <w:p w14:paraId="40EC45CC" w14:textId="77777777" w:rsidR="004B7B47" w:rsidRPr="0026779F" w:rsidRDefault="004B7B47" w:rsidP="00F00D0B">
      <w:pPr>
        <w:pStyle w:val="BTEMEASMCA"/>
      </w:pPr>
    </w:p>
    <w:p w14:paraId="433E8185" w14:textId="77777777" w:rsidR="004B7B47" w:rsidRPr="0026779F" w:rsidRDefault="004B7B47" w:rsidP="00F00D0B">
      <w:pPr>
        <w:pStyle w:val="BTEMEASMCA"/>
      </w:pPr>
    </w:p>
    <w:p w14:paraId="4FFBA00F" w14:textId="77777777" w:rsidR="004B7B47" w:rsidRPr="0026779F" w:rsidRDefault="004B7B47" w:rsidP="00F00D0B">
      <w:pPr>
        <w:pStyle w:val="BTEMEASMCA"/>
      </w:pPr>
    </w:p>
    <w:p w14:paraId="03384A00" w14:textId="77777777" w:rsidR="004B7B47" w:rsidRPr="0026779F" w:rsidRDefault="004B7B47" w:rsidP="00F00D0B">
      <w:pPr>
        <w:pStyle w:val="BTEMEASMCA"/>
      </w:pPr>
    </w:p>
    <w:p w14:paraId="217BA0B8" w14:textId="77777777" w:rsidR="004B7B47" w:rsidRPr="0026779F" w:rsidRDefault="004B7B47" w:rsidP="00F00D0B">
      <w:pPr>
        <w:pStyle w:val="BTEMEASMCA"/>
      </w:pPr>
    </w:p>
    <w:p w14:paraId="1ED16799" w14:textId="77777777" w:rsidR="004B7B47" w:rsidRPr="0026779F" w:rsidRDefault="004B7B47" w:rsidP="00F00D0B">
      <w:pPr>
        <w:pStyle w:val="BTEMEASMCA"/>
      </w:pPr>
    </w:p>
    <w:p w14:paraId="62801E43" w14:textId="77777777" w:rsidR="004B7B47" w:rsidRPr="0026779F" w:rsidRDefault="004B7B47" w:rsidP="00F00D0B">
      <w:pPr>
        <w:pStyle w:val="BTEMEASMCA"/>
      </w:pPr>
    </w:p>
    <w:p w14:paraId="6815EDB1" w14:textId="77777777" w:rsidR="004B7B47" w:rsidRPr="0026779F" w:rsidRDefault="004B7B47" w:rsidP="00F00D0B">
      <w:pPr>
        <w:pStyle w:val="BTEMEASMCA"/>
      </w:pPr>
    </w:p>
    <w:p w14:paraId="2C4C9B15" w14:textId="77777777" w:rsidR="004B7B47" w:rsidRPr="0026779F" w:rsidRDefault="004B7B47" w:rsidP="00F00D0B">
      <w:pPr>
        <w:pStyle w:val="BTEMEASMCA"/>
      </w:pPr>
    </w:p>
    <w:p w14:paraId="11E6512B" w14:textId="77777777" w:rsidR="004B7B47" w:rsidRPr="0026779F" w:rsidRDefault="004B7B47" w:rsidP="00F00D0B">
      <w:pPr>
        <w:pStyle w:val="BTEMEASMCA"/>
      </w:pPr>
    </w:p>
    <w:p w14:paraId="4BC49E9C" w14:textId="77777777" w:rsidR="004B7B47" w:rsidRPr="0026779F" w:rsidRDefault="004B7B47" w:rsidP="00F00D0B">
      <w:pPr>
        <w:pStyle w:val="BTEMEASMCA"/>
      </w:pPr>
    </w:p>
    <w:p w14:paraId="5105A528" w14:textId="77777777" w:rsidR="004B7B47" w:rsidRPr="0026779F" w:rsidRDefault="004B7B47" w:rsidP="00F00D0B">
      <w:pPr>
        <w:pStyle w:val="BTEMEASMCA"/>
      </w:pPr>
    </w:p>
    <w:p w14:paraId="609DCB3E" w14:textId="77777777" w:rsidR="004B7B47" w:rsidRPr="0026779F" w:rsidRDefault="004B7B47" w:rsidP="00F00D0B">
      <w:pPr>
        <w:pStyle w:val="BTEMEASMCA"/>
      </w:pPr>
    </w:p>
    <w:p w14:paraId="208AEFF4" w14:textId="77777777" w:rsidR="004B7B47" w:rsidRPr="0026779F" w:rsidRDefault="004B7B47" w:rsidP="00F00D0B">
      <w:pPr>
        <w:pStyle w:val="BTEMEASMCA"/>
      </w:pPr>
    </w:p>
    <w:p w14:paraId="0D2422BC" w14:textId="77777777" w:rsidR="004B7B47" w:rsidRPr="0026779F" w:rsidRDefault="004B7B47" w:rsidP="00F00D0B">
      <w:pPr>
        <w:pStyle w:val="BTEMEASMCA"/>
      </w:pPr>
    </w:p>
    <w:p w14:paraId="3E553786" w14:textId="77777777" w:rsidR="004B7B47" w:rsidRPr="0026779F" w:rsidRDefault="004B7B47" w:rsidP="00F00D0B">
      <w:pPr>
        <w:pStyle w:val="BTEMEASMCA"/>
      </w:pPr>
    </w:p>
    <w:p w14:paraId="663FF67B" w14:textId="77777777" w:rsidR="004B7B47" w:rsidRPr="0026779F" w:rsidRDefault="004B7B47" w:rsidP="00F00D0B">
      <w:pPr>
        <w:pStyle w:val="BTEMEASMCA"/>
      </w:pPr>
    </w:p>
    <w:p w14:paraId="3EDFAE9E" w14:textId="77777777" w:rsidR="004B7B47" w:rsidRPr="00ED3637" w:rsidRDefault="004B7B47" w:rsidP="004B7B47">
      <w:pPr>
        <w:pStyle w:val="TTEMEASMCA"/>
        <w:jc w:val="left"/>
        <w:rPr>
          <w:b w:val="0"/>
          <w:lang w:val="en-US"/>
        </w:rPr>
      </w:pPr>
      <w:bookmarkStart w:id="73" w:name="_Toc129243137"/>
      <w:bookmarkStart w:id="74" w:name="_Toc129243262"/>
    </w:p>
    <w:p w14:paraId="263AA663" w14:textId="77777777" w:rsidR="004B7B47" w:rsidRPr="00ED3637" w:rsidRDefault="004B7B47" w:rsidP="004B7B47">
      <w:pPr>
        <w:pStyle w:val="TTEMEASMCA"/>
        <w:jc w:val="left"/>
        <w:rPr>
          <w:b w:val="0"/>
          <w:lang w:val="en-US"/>
        </w:rPr>
      </w:pPr>
    </w:p>
    <w:p w14:paraId="330DE647" w14:textId="77777777" w:rsidR="004B7B47" w:rsidRPr="00ED3637" w:rsidRDefault="004B7B47" w:rsidP="004B7B47">
      <w:pPr>
        <w:pStyle w:val="TTEMEASMCA"/>
        <w:rPr>
          <w:lang w:val="en-US"/>
        </w:rPr>
      </w:pPr>
    </w:p>
    <w:p w14:paraId="3748021E" w14:textId="2011413A" w:rsidR="004B7B47" w:rsidRPr="00ED3637" w:rsidRDefault="004B7B47" w:rsidP="004B7B47">
      <w:pPr>
        <w:pStyle w:val="TTEMEASMCA"/>
        <w:rPr>
          <w:lang w:val="en-US"/>
        </w:rPr>
      </w:pPr>
      <w:r w:rsidRPr="00ED3637">
        <w:rPr>
          <w:lang w:val="en-US"/>
        </w:rPr>
        <w:t>B. PAKUOTĖS LAPELIS</w:t>
      </w:r>
      <w:bookmarkEnd w:id="73"/>
      <w:bookmarkEnd w:id="74"/>
    </w:p>
    <w:p w14:paraId="608607F2" w14:textId="77777777" w:rsidR="004B7B47" w:rsidRPr="00ED3637" w:rsidRDefault="004B7B47" w:rsidP="004B7B47">
      <w:pPr>
        <w:pStyle w:val="TTEMEASMCA"/>
        <w:rPr>
          <w:lang w:val="en-US"/>
        </w:rPr>
      </w:pPr>
      <w:r w:rsidRPr="00ED3637">
        <w:rPr>
          <w:lang w:val="en-US"/>
        </w:rPr>
        <w:br w:type="page"/>
      </w:r>
      <w:bookmarkStart w:id="75" w:name="_Toc129243138"/>
      <w:bookmarkStart w:id="76" w:name="_Toc129243263"/>
      <w:r w:rsidRPr="00ED3637">
        <w:rPr>
          <w:caps w:val="0"/>
          <w:lang w:val="en-US"/>
        </w:rPr>
        <w:lastRenderedPageBreak/>
        <w:t>Pakuotės lapelis: informacija vartotojui</w:t>
      </w:r>
    </w:p>
    <w:p w14:paraId="10EBC0F5" w14:textId="77777777" w:rsidR="004B7B47" w:rsidRPr="0026779F" w:rsidRDefault="004B7B47" w:rsidP="00F00D0B">
      <w:pPr>
        <w:pStyle w:val="BTEMEASMCA"/>
      </w:pPr>
    </w:p>
    <w:p w14:paraId="3F563C03" w14:textId="77777777" w:rsidR="004B7B47" w:rsidRPr="00ED3637" w:rsidRDefault="004B7B47" w:rsidP="004B7B47">
      <w:pPr>
        <w:jc w:val="center"/>
        <w:rPr>
          <w:b/>
          <w:sz w:val="22"/>
          <w:szCs w:val="22"/>
          <w:lang w:val="pt-BR"/>
        </w:rPr>
      </w:pPr>
      <w:proofErr w:type="spellStart"/>
      <w:r w:rsidRPr="0026779F">
        <w:rPr>
          <w:b/>
          <w:sz w:val="22"/>
          <w:szCs w:val="22"/>
        </w:rPr>
        <w:t>Recombinate</w:t>
      </w:r>
      <w:proofErr w:type="spellEnd"/>
      <w:r w:rsidRPr="0026779F">
        <w:rPr>
          <w:b/>
          <w:sz w:val="22"/>
          <w:szCs w:val="22"/>
        </w:rPr>
        <w:t xml:space="preserve"> 250</w:t>
      </w:r>
      <w:r>
        <w:rPr>
          <w:b/>
          <w:sz w:val="22"/>
          <w:szCs w:val="22"/>
        </w:rPr>
        <w:t> </w:t>
      </w:r>
      <w:r w:rsidRPr="0026779F">
        <w:rPr>
          <w:b/>
          <w:sz w:val="22"/>
          <w:szCs w:val="22"/>
        </w:rPr>
        <w:t>TV</w:t>
      </w:r>
      <w:r>
        <w:rPr>
          <w:b/>
          <w:sz w:val="22"/>
          <w:szCs w:val="22"/>
        </w:rPr>
        <w:t>/5 ml</w:t>
      </w:r>
      <w:r w:rsidRPr="0026779F">
        <w:rPr>
          <w:b/>
          <w:sz w:val="22"/>
          <w:szCs w:val="22"/>
        </w:rPr>
        <w:t xml:space="preserve"> milteliai ir tirpiklis injekciniam tirpalui</w:t>
      </w:r>
    </w:p>
    <w:p w14:paraId="6A492417" w14:textId="77777777" w:rsidR="004B7B47" w:rsidRPr="00ED3637" w:rsidRDefault="004B7B47" w:rsidP="004B7B47">
      <w:pPr>
        <w:jc w:val="center"/>
        <w:rPr>
          <w:b/>
          <w:sz w:val="22"/>
          <w:szCs w:val="22"/>
          <w:lang w:val="pt-BR"/>
        </w:rPr>
      </w:pPr>
      <w:proofErr w:type="spellStart"/>
      <w:r w:rsidRPr="0026779F">
        <w:rPr>
          <w:b/>
          <w:sz w:val="22"/>
          <w:szCs w:val="22"/>
        </w:rPr>
        <w:t>Recombinate</w:t>
      </w:r>
      <w:proofErr w:type="spellEnd"/>
      <w:r w:rsidRPr="0026779F">
        <w:rPr>
          <w:b/>
          <w:sz w:val="22"/>
          <w:szCs w:val="22"/>
        </w:rPr>
        <w:t xml:space="preserve"> 500</w:t>
      </w:r>
      <w:r>
        <w:rPr>
          <w:b/>
          <w:sz w:val="22"/>
          <w:szCs w:val="22"/>
        </w:rPr>
        <w:t> </w:t>
      </w:r>
      <w:r w:rsidRPr="0026779F">
        <w:rPr>
          <w:b/>
          <w:sz w:val="22"/>
          <w:szCs w:val="22"/>
        </w:rPr>
        <w:t>TV</w:t>
      </w:r>
      <w:r>
        <w:rPr>
          <w:b/>
          <w:sz w:val="22"/>
          <w:szCs w:val="22"/>
        </w:rPr>
        <w:t>/5</w:t>
      </w:r>
      <w:r w:rsidRPr="0026779F">
        <w:rPr>
          <w:b/>
          <w:sz w:val="22"/>
          <w:szCs w:val="22"/>
        </w:rPr>
        <w:t> ml milteliai ir tirpiklis injekciniam tirpalui</w:t>
      </w:r>
    </w:p>
    <w:p w14:paraId="12FA80DE" w14:textId="77777777" w:rsidR="004B7B47" w:rsidRPr="0090046C" w:rsidRDefault="004B7B47" w:rsidP="0090046C">
      <w:pPr>
        <w:pStyle w:val="BTeEMEASMCA"/>
      </w:pPr>
      <w:r w:rsidRPr="0090046C">
        <w:t>Recombinate 1000 TV/5 ml milteliai ir tirpiklis injekciniam tirpalui</w:t>
      </w:r>
    </w:p>
    <w:p w14:paraId="2F2E7774" w14:textId="31343A36" w:rsidR="004B7B47" w:rsidRPr="0090046C" w:rsidRDefault="0090046C" w:rsidP="00ED3637">
      <w:pPr>
        <w:jc w:val="center"/>
      </w:pPr>
      <w:proofErr w:type="spellStart"/>
      <w:r w:rsidRPr="0090046C">
        <w:t>o</w:t>
      </w:r>
      <w:r w:rsidR="004B7B47" w:rsidRPr="0090046C">
        <w:t>ktokogas</w:t>
      </w:r>
      <w:proofErr w:type="spellEnd"/>
      <w:r w:rsidR="004B7B47" w:rsidRPr="0090046C">
        <w:t xml:space="preserve"> alfa (</w:t>
      </w:r>
      <w:proofErr w:type="spellStart"/>
      <w:r w:rsidR="004B7B47" w:rsidRPr="0090046C">
        <w:t>rekombinantinis</w:t>
      </w:r>
      <w:proofErr w:type="spellEnd"/>
      <w:r w:rsidR="004B7B47" w:rsidRPr="0090046C">
        <w:t xml:space="preserve"> VIII </w:t>
      </w:r>
      <w:proofErr w:type="spellStart"/>
      <w:r w:rsidR="004B7B47" w:rsidRPr="0090046C">
        <w:t>koaguliacijos</w:t>
      </w:r>
      <w:proofErr w:type="spellEnd"/>
      <w:r w:rsidR="004B7B47" w:rsidRPr="0090046C">
        <w:t xml:space="preserve"> faktorius)</w:t>
      </w:r>
    </w:p>
    <w:p w14:paraId="24A95676" w14:textId="77777777" w:rsidR="004B7B47" w:rsidRPr="00ED3637" w:rsidRDefault="004B7B47" w:rsidP="004B7B47">
      <w:pPr>
        <w:rPr>
          <w:b/>
          <w:sz w:val="22"/>
          <w:szCs w:val="22"/>
          <w:highlight w:val="yellow"/>
          <w:lang w:val="de-DE"/>
        </w:rPr>
      </w:pPr>
    </w:p>
    <w:p w14:paraId="0F66C4FC" w14:textId="77777777" w:rsidR="004B7B47" w:rsidRPr="0026779F" w:rsidRDefault="004B7B47" w:rsidP="00F00D0B">
      <w:pPr>
        <w:pStyle w:val="BTbEMEASMCA"/>
      </w:pPr>
      <w:r w:rsidRPr="0026779F">
        <w:t>Atidžiai perskaitykite visą šį lapelį, prieš pradėdami vartoti vaistą</w:t>
      </w:r>
      <w:r>
        <w:t xml:space="preserve">, </w:t>
      </w:r>
      <w:r w:rsidRPr="00E74C76">
        <w:t>nes jame pateikiama Jums svarbi informacija</w:t>
      </w:r>
      <w:r w:rsidRPr="0026779F">
        <w:t>.</w:t>
      </w:r>
    </w:p>
    <w:p w14:paraId="749FC266" w14:textId="77777777" w:rsidR="004B7B47" w:rsidRPr="00ED3637" w:rsidRDefault="004B7B47" w:rsidP="00ED3637">
      <w:pPr>
        <w:pStyle w:val="BT-EMEASMCA"/>
        <w:numPr>
          <w:ilvl w:val="0"/>
          <w:numId w:val="12"/>
        </w:numPr>
        <w:tabs>
          <w:tab w:val="clear" w:pos="567"/>
        </w:tabs>
        <w:ind w:left="540" w:hanging="540"/>
        <w:rPr>
          <w:i w:val="0"/>
          <w:iCs/>
        </w:rPr>
      </w:pPr>
      <w:r w:rsidRPr="00ED3637">
        <w:rPr>
          <w:i w:val="0"/>
          <w:iCs/>
        </w:rPr>
        <w:t>Neišmeskite šio lapelio, nes vėl gali prireikti jį perskaityti.</w:t>
      </w:r>
    </w:p>
    <w:p w14:paraId="2FF1AE81" w14:textId="77777777" w:rsidR="004B7B47" w:rsidRPr="00ED3637" w:rsidRDefault="004B7B47" w:rsidP="00ED3637">
      <w:pPr>
        <w:pStyle w:val="BT-EMEASMCA"/>
        <w:numPr>
          <w:ilvl w:val="0"/>
          <w:numId w:val="12"/>
        </w:numPr>
        <w:tabs>
          <w:tab w:val="clear" w:pos="567"/>
        </w:tabs>
        <w:ind w:left="540" w:hanging="540"/>
        <w:rPr>
          <w:i w:val="0"/>
          <w:iCs/>
        </w:rPr>
      </w:pPr>
      <w:r w:rsidRPr="00ED3637">
        <w:rPr>
          <w:i w:val="0"/>
          <w:iCs/>
        </w:rPr>
        <w:t>Jeigu kiltų daugiau klausimų, kreipkitės į gydytoją, vaistininką arba slaugytoją.</w:t>
      </w:r>
    </w:p>
    <w:p w14:paraId="65C0509F" w14:textId="77777777" w:rsidR="004B7B47" w:rsidRPr="00ED3637" w:rsidRDefault="004B7B47" w:rsidP="00ED3637">
      <w:pPr>
        <w:pStyle w:val="BT-EMEASMCA"/>
        <w:numPr>
          <w:ilvl w:val="0"/>
          <w:numId w:val="12"/>
        </w:numPr>
        <w:tabs>
          <w:tab w:val="clear" w:pos="567"/>
        </w:tabs>
        <w:ind w:left="540" w:hanging="540"/>
        <w:rPr>
          <w:i w:val="0"/>
          <w:iCs/>
        </w:rPr>
      </w:pPr>
      <w:r w:rsidRPr="00ED3637">
        <w:rPr>
          <w:i w:val="0"/>
          <w:iCs/>
        </w:rPr>
        <w:t>Šis vaistas skirtas tik Jums, todėl kitiems žmonėms jo duoti negalima. Vaistas gali jiems pakenkti (net tiems, kurių ligos požymiai yra tokie patys kaip Jūsų).</w:t>
      </w:r>
    </w:p>
    <w:p w14:paraId="1DE1C1B9" w14:textId="77777777" w:rsidR="004B7B47" w:rsidRPr="00ED3637" w:rsidRDefault="004B7B47" w:rsidP="00ED3637">
      <w:pPr>
        <w:pStyle w:val="BT-EMEASMCA"/>
        <w:numPr>
          <w:ilvl w:val="0"/>
          <w:numId w:val="12"/>
        </w:numPr>
        <w:tabs>
          <w:tab w:val="clear" w:pos="567"/>
        </w:tabs>
        <w:ind w:left="540" w:hanging="540"/>
        <w:rPr>
          <w:i w:val="0"/>
          <w:iCs/>
        </w:rPr>
      </w:pPr>
      <w:r w:rsidRPr="00ED3637">
        <w:rPr>
          <w:i w:val="0"/>
          <w:iCs/>
        </w:rPr>
        <w:t>Jeigu pasireiškė šalutinis poveikis (net jeigu jis šiame lapelyje nenurodytas), kreipkitės į gydytoją, vaistininką arba slaugytoją. Žr. 4 skyrių.</w:t>
      </w:r>
    </w:p>
    <w:p w14:paraId="78D1A780" w14:textId="77777777" w:rsidR="004B7B47" w:rsidRPr="0026779F" w:rsidRDefault="004B7B47" w:rsidP="00F00D0B">
      <w:pPr>
        <w:pStyle w:val="BTEMEASMCA"/>
        <w:rPr>
          <w:highlight w:val="yellow"/>
        </w:rPr>
      </w:pPr>
    </w:p>
    <w:p w14:paraId="1E13DCC7" w14:textId="77777777" w:rsidR="004B7B47" w:rsidRPr="0026779F" w:rsidRDefault="004B7B47" w:rsidP="00F00D0B">
      <w:pPr>
        <w:pStyle w:val="BTEMEASMCA"/>
        <w:rPr>
          <w:highlight w:val="yellow"/>
        </w:rPr>
      </w:pPr>
    </w:p>
    <w:p w14:paraId="7B097AC2" w14:textId="77777777" w:rsidR="004B7B47" w:rsidRDefault="004B7B47" w:rsidP="00F00D0B">
      <w:pPr>
        <w:pStyle w:val="BTbEMEASMCA"/>
      </w:pPr>
      <w:r>
        <w:t>Apie ką rašoma šiame lapelyje?</w:t>
      </w:r>
    </w:p>
    <w:p w14:paraId="35B754B8" w14:textId="77777777" w:rsidR="004B7B47" w:rsidRPr="001851C2" w:rsidRDefault="004B7B47" w:rsidP="00F00D0B">
      <w:pPr>
        <w:pStyle w:val="BTbEMEASMCA"/>
      </w:pPr>
    </w:p>
    <w:p w14:paraId="5539F494" w14:textId="77777777" w:rsidR="004B7B47" w:rsidRPr="0026779F" w:rsidRDefault="004B7B47" w:rsidP="00F00D0B">
      <w:pPr>
        <w:pStyle w:val="BTEMEASMCA"/>
      </w:pPr>
      <w:r w:rsidRPr="0026779F">
        <w:t>1.</w:t>
      </w:r>
      <w:r w:rsidRPr="0026779F">
        <w:tab/>
        <w:t>Kas yra Recombinate ir kam jis vartojamas</w:t>
      </w:r>
    </w:p>
    <w:p w14:paraId="2B68B486" w14:textId="77777777" w:rsidR="004B7B47" w:rsidRPr="0026779F" w:rsidRDefault="004B7B47" w:rsidP="00F00D0B">
      <w:pPr>
        <w:pStyle w:val="BTEMEASMCA"/>
      </w:pPr>
      <w:r w:rsidRPr="0026779F">
        <w:t>2.</w:t>
      </w:r>
      <w:r w:rsidRPr="0026779F">
        <w:tab/>
        <w:t>Kas žinotina prieš vartojant Recombinate</w:t>
      </w:r>
    </w:p>
    <w:p w14:paraId="6AE23B97" w14:textId="77777777" w:rsidR="004B7B47" w:rsidRPr="0026779F" w:rsidRDefault="004B7B47" w:rsidP="00F00D0B">
      <w:pPr>
        <w:pStyle w:val="BTEMEASMCA"/>
      </w:pPr>
      <w:r w:rsidRPr="0026779F">
        <w:t>3.</w:t>
      </w:r>
      <w:r w:rsidRPr="0026779F">
        <w:tab/>
        <w:t>Kaip vartoti Recombinate</w:t>
      </w:r>
    </w:p>
    <w:p w14:paraId="0414F191" w14:textId="77777777" w:rsidR="004B7B47" w:rsidRPr="0026779F" w:rsidRDefault="004B7B47" w:rsidP="00F00D0B">
      <w:pPr>
        <w:pStyle w:val="BTEMEASMCA"/>
      </w:pPr>
      <w:r w:rsidRPr="0026779F">
        <w:t>4.</w:t>
      </w:r>
      <w:r w:rsidRPr="0026779F">
        <w:tab/>
        <w:t>Galimas šalutinis poveikis</w:t>
      </w:r>
    </w:p>
    <w:p w14:paraId="3283F5C2" w14:textId="77777777" w:rsidR="004B7B47" w:rsidRPr="0026779F" w:rsidRDefault="004B7B47" w:rsidP="00F00D0B">
      <w:pPr>
        <w:pStyle w:val="BTEMEASMCA"/>
      </w:pPr>
      <w:r w:rsidRPr="0026779F">
        <w:t>5.</w:t>
      </w:r>
      <w:r w:rsidRPr="0026779F">
        <w:tab/>
        <w:t>Kaip laikyti Recombinate</w:t>
      </w:r>
    </w:p>
    <w:p w14:paraId="0B77E228" w14:textId="77777777" w:rsidR="004B7B47" w:rsidRPr="0026779F" w:rsidRDefault="004B7B47" w:rsidP="00F00D0B">
      <w:pPr>
        <w:pStyle w:val="BTEMEASMCA"/>
      </w:pPr>
      <w:r w:rsidRPr="0026779F">
        <w:t>6.</w:t>
      </w:r>
      <w:r w:rsidRPr="0026779F">
        <w:tab/>
      </w:r>
      <w:r>
        <w:t>Pakuotės turinys ir k</w:t>
      </w:r>
      <w:r w:rsidRPr="0026779F">
        <w:t>ita informacija</w:t>
      </w:r>
    </w:p>
    <w:p w14:paraId="112BC15F" w14:textId="77777777" w:rsidR="004B7B47" w:rsidRPr="0026779F" w:rsidRDefault="004B7B47" w:rsidP="00F00D0B">
      <w:pPr>
        <w:pStyle w:val="BTEMEASMCA"/>
        <w:rPr>
          <w:highlight w:val="yellow"/>
        </w:rPr>
      </w:pPr>
    </w:p>
    <w:p w14:paraId="56A60CC3" w14:textId="77777777" w:rsidR="004B7B47" w:rsidRPr="0026779F" w:rsidRDefault="004B7B47" w:rsidP="00F00D0B">
      <w:pPr>
        <w:pStyle w:val="BTEMEASMCA"/>
        <w:rPr>
          <w:highlight w:val="yellow"/>
        </w:rPr>
      </w:pPr>
    </w:p>
    <w:p w14:paraId="3B4477F8" w14:textId="77777777" w:rsidR="004B7B47" w:rsidRPr="0026779F" w:rsidRDefault="004B7B47" w:rsidP="0055427D">
      <w:pPr>
        <w:pStyle w:val="PI-1EMEASMCA"/>
      </w:pPr>
      <w:bookmarkStart w:id="77" w:name="_Toc129243139"/>
      <w:bookmarkStart w:id="78" w:name="_Toc129243264"/>
      <w:r w:rsidRPr="0026779F">
        <w:t>1.</w:t>
      </w:r>
      <w:r w:rsidRPr="0026779F">
        <w:tab/>
      </w:r>
      <w:bookmarkEnd w:id="77"/>
      <w:bookmarkEnd w:id="78"/>
      <w:r>
        <w:t xml:space="preserve">Kas yra </w:t>
      </w:r>
      <w:proofErr w:type="spellStart"/>
      <w:r>
        <w:t>Recombinate</w:t>
      </w:r>
      <w:proofErr w:type="spellEnd"/>
      <w:r>
        <w:t xml:space="preserve"> ir kam jis vartojamas</w:t>
      </w:r>
    </w:p>
    <w:p w14:paraId="4CBB4AD9" w14:textId="77777777" w:rsidR="004B7B47" w:rsidRPr="0026779F" w:rsidRDefault="004B7B47" w:rsidP="00F00D0B">
      <w:pPr>
        <w:pStyle w:val="BTEMEASMCA"/>
      </w:pPr>
    </w:p>
    <w:p w14:paraId="483333EF" w14:textId="77777777" w:rsidR="004B7B47" w:rsidRPr="0026779F" w:rsidRDefault="004B7B47" w:rsidP="004B7B47">
      <w:pPr>
        <w:rPr>
          <w:sz w:val="22"/>
          <w:szCs w:val="22"/>
        </w:rPr>
      </w:pPr>
      <w:proofErr w:type="spellStart"/>
      <w:r w:rsidRPr="0026779F">
        <w:rPr>
          <w:bCs/>
          <w:sz w:val="22"/>
          <w:szCs w:val="22"/>
        </w:rPr>
        <w:t>Recombinate</w:t>
      </w:r>
      <w:proofErr w:type="spellEnd"/>
      <w:r w:rsidRPr="0026779F">
        <w:rPr>
          <w:sz w:val="22"/>
          <w:szCs w:val="22"/>
        </w:rPr>
        <w:t xml:space="preserve"> priklauso </w:t>
      </w:r>
      <w:proofErr w:type="spellStart"/>
      <w:r w:rsidRPr="0026779F">
        <w:rPr>
          <w:sz w:val="22"/>
          <w:szCs w:val="22"/>
        </w:rPr>
        <w:t>farmakoterapinei</w:t>
      </w:r>
      <w:proofErr w:type="spellEnd"/>
      <w:r w:rsidRPr="0026779F">
        <w:rPr>
          <w:sz w:val="22"/>
          <w:szCs w:val="22"/>
        </w:rPr>
        <w:t xml:space="preserve"> grupei, kuri vadinama kraujo VIII </w:t>
      </w:r>
      <w:proofErr w:type="spellStart"/>
      <w:r w:rsidRPr="0026779F">
        <w:rPr>
          <w:sz w:val="22"/>
          <w:szCs w:val="22"/>
        </w:rPr>
        <w:t>koaguliacijos</w:t>
      </w:r>
      <w:proofErr w:type="spellEnd"/>
      <w:r w:rsidRPr="0026779F">
        <w:rPr>
          <w:sz w:val="22"/>
          <w:szCs w:val="22"/>
        </w:rPr>
        <w:t xml:space="preserve"> faktorius.</w:t>
      </w:r>
    </w:p>
    <w:p w14:paraId="6F5C2E24" w14:textId="77777777" w:rsidR="004B7B47" w:rsidRPr="0026779F" w:rsidRDefault="004B7B47" w:rsidP="004B7B47">
      <w:pPr>
        <w:rPr>
          <w:sz w:val="22"/>
          <w:szCs w:val="22"/>
        </w:rPr>
      </w:pPr>
      <w:proofErr w:type="spellStart"/>
      <w:r w:rsidRPr="0026779F">
        <w:rPr>
          <w:bCs/>
          <w:sz w:val="22"/>
          <w:szCs w:val="22"/>
        </w:rPr>
        <w:t>Recombinate</w:t>
      </w:r>
      <w:proofErr w:type="spellEnd"/>
      <w:r w:rsidRPr="0026779F">
        <w:rPr>
          <w:sz w:val="22"/>
          <w:szCs w:val="22"/>
        </w:rPr>
        <w:t xml:space="preserve"> skiriamas </w:t>
      </w:r>
      <w:proofErr w:type="spellStart"/>
      <w:r w:rsidRPr="0026779F">
        <w:rPr>
          <w:sz w:val="22"/>
          <w:szCs w:val="22"/>
        </w:rPr>
        <w:t>hemofilija</w:t>
      </w:r>
      <w:proofErr w:type="spellEnd"/>
      <w:r w:rsidRPr="0026779F">
        <w:rPr>
          <w:sz w:val="22"/>
          <w:szCs w:val="22"/>
        </w:rPr>
        <w:t xml:space="preserve"> A (įgimtas VIII </w:t>
      </w:r>
      <w:proofErr w:type="spellStart"/>
      <w:r w:rsidRPr="0026779F">
        <w:rPr>
          <w:sz w:val="22"/>
          <w:szCs w:val="22"/>
        </w:rPr>
        <w:t>koaguliacijos</w:t>
      </w:r>
      <w:proofErr w:type="spellEnd"/>
      <w:r w:rsidRPr="0026779F">
        <w:rPr>
          <w:sz w:val="22"/>
          <w:szCs w:val="22"/>
        </w:rPr>
        <w:t xml:space="preserve"> faktoriaus trūkumas) sergantiems ligoniams</w:t>
      </w:r>
    </w:p>
    <w:p w14:paraId="3E62FE82" w14:textId="77777777" w:rsidR="004B7B47" w:rsidRPr="0026779F" w:rsidRDefault="004B7B47" w:rsidP="004B7B47">
      <w:pPr>
        <w:ind w:left="540" w:hanging="540"/>
        <w:rPr>
          <w:sz w:val="22"/>
          <w:szCs w:val="22"/>
        </w:rPr>
      </w:pPr>
      <w:r w:rsidRPr="0026779F">
        <w:rPr>
          <w:sz w:val="22"/>
          <w:szCs w:val="22"/>
        </w:rPr>
        <w:t>•</w:t>
      </w:r>
      <w:r w:rsidRPr="0026779F">
        <w:rPr>
          <w:sz w:val="22"/>
          <w:szCs w:val="22"/>
        </w:rPr>
        <w:tab/>
        <w:t>kraujavimui išvengti,</w:t>
      </w:r>
    </w:p>
    <w:p w14:paraId="76CA9C90" w14:textId="77777777" w:rsidR="004B7B47" w:rsidRPr="0026779F" w:rsidRDefault="004B7B47" w:rsidP="004B7B47">
      <w:pPr>
        <w:ind w:left="540" w:hanging="540"/>
        <w:rPr>
          <w:sz w:val="22"/>
          <w:szCs w:val="22"/>
        </w:rPr>
      </w:pPr>
      <w:r w:rsidRPr="0026779F">
        <w:rPr>
          <w:sz w:val="22"/>
          <w:szCs w:val="22"/>
        </w:rPr>
        <w:t>•</w:t>
      </w:r>
      <w:r w:rsidRPr="0026779F">
        <w:rPr>
          <w:sz w:val="22"/>
          <w:szCs w:val="22"/>
        </w:rPr>
        <w:tab/>
        <w:t>kraujavimui (t.</w:t>
      </w:r>
      <w:r>
        <w:rPr>
          <w:sz w:val="22"/>
          <w:szCs w:val="22"/>
        </w:rPr>
        <w:t xml:space="preserve"> </w:t>
      </w:r>
      <w:r w:rsidRPr="0026779F">
        <w:rPr>
          <w:sz w:val="22"/>
          <w:szCs w:val="22"/>
        </w:rPr>
        <w:t xml:space="preserve">y. raumenų kraujavimui, burnos kraujavimui, kraujavimui operacijos vietoje) sustabdyti. </w:t>
      </w:r>
    </w:p>
    <w:p w14:paraId="55E52A43" w14:textId="77777777" w:rsidR="004B7B47" w:rsidRPr="0026779F" w:rsidRDefault="004B7B47" w:rsidP="004B7B47">
      <w:pPr>
        <w:rPr>
          <w:sz w:val="22"/>
          <w:szCs w:val="22"/>
        </w:rPr>
      </w:pPr>
    </w:p>
    <w:p w14:paraId="5393202F" w14:textId="77777777" w:rsidR="004B7B47" w:rsidRPr="0026779F" w:rsidRDefault="004B7B47" w:rsidP="004B7B47">
      <w:pPr>
        <w:rPr>
          <w:sz w:val="22"/>
          <w:szCs w:val="22"/>
        </w:rPr>
      </w:pPr>
      <w:r w:rsidRPr="0026779F">
        <w:rPr>
          <w:sz w:val="22"/>
          <w:szCs w:val="22"/>
        </w:rPr>
        <w:t xml:space="preserve">Šio vaisto sudėtyje nėra </w:t>
      </w:r>
      <w:proofErr w:type="spellStart"/>
      <w:r w:rsidRPr="000F7FE0">
        <w:rPr>
          <w:i/>
          <w:iCs/>
          <w:sz w:val="22"/>
          <w:szCs w:val="22"/>
        </w:rPr>
        <w:t>Willebrand</w:t>
      </w:r>
      <w:proofErr w:type="spellEnd"/>
      <w:r>
        <w:rPr>
          <w:i/>
          <w:iCs/>
          <w:sz w:val="22"/>
          <w:szCs w:val="22"/>
        </w:rPr>
        <w:t xml:space="preserve"> </w:t>
      </w:r>
      <w:r w:rsidRPr="0026779F">
        <w:rPr>
          <w:sz w:val="22"/>
          <w:szCs w:val="22"/>
        </w:rPr>
        <w:t xml:space="preserve">faktoriaus ir todėl jis netinka </w:t>
      </w:r>
      <w:proofErr w:type="spellStart"/>
      <w:r>
        <w:rPr>
          <w:sz w:val="22"/>
          <w:szCs w:val="22"/>
        </w:rPr>
        <w:t>Von</w:t>
      </w:r>
      <w:proofErr w:type="spellEnd"/>
      <w:r>
        <w:rPr>
          <w:sz w:val="22"/>
          <w:szCs w:val="22"/>
        </w:rPr>
        <w:t xml:space="preserve"> </w:t>
      </w:r>
      <w:proofErr w:type="spellStart"/>
      <w:r>
        <w:rPr>
          <w:sz w:val="22"/>
          <w:szCs w:val="22"/>
        </w:rPr>
        <w:t>Vilebrando</w:t>
      </w:r>
      <w:proofErr w:type="spellEnd"/>
      <w:r>
        <w:rPr>
          <w:sz w:val="22"/>
          <w:szCs w:val="22"/>
        </w:rPr>
        <w:t xml:space="preserve"> </w:t>
      </w:r>
      <w:r>
        <w:rPr>
          <w:sz w:val="19"/>
          <w:szCs w:val="19"/>
        </w:rPr>
        <w:t>(</w:t>
      </w:r>
      <w:proofErr w:type="spellStart"/>
      <w:r w:rsidRPr="004D5CB6">
        <w:rPr>
          <w:i/>
          <w:iCs/>
          <w:sz w:val="22"/>
          <w:szCs w:val="22"/>
        </w:rPr>
        <w:t>Von</w:t>
      </w:r>
      <w:proofErr w:type="spellEnd"/>
      <w:r w:rsidRPr="004D5CB6">
        <w:rPr>
          <w:i/>
          <w:iCs/>
          <w:sz w:val="22"/>
          <w:szCs w:val="22"/>
        </w:rPr>
        <w:t xml:space="preserve"> </w:t>
      </w:r>
      <w:proofErr w:type="spellStart"/>
      <w:r w:rsidRPr="004D5CB6">
        <w:rPr>
          <w:i/>
          <w:iCs/>
          <w:sz w:val="22"/>
          <w:szCs w:val="22"/>
        </w:rPr>
        <w:t>Willebrand</w:t>
      </w:r>
      <w:proofErr w:type="spellEnd"/>
      <w:r>
        <w:rPr>
          <w:sz w:val="19"/>
          <w:szCs w:val="19"/>
        </w:rPr>
        <w:t xml:space="preserve">) </w:t>
      </w:r>
      <w:r w:rsidRPr="0026779F">
        <w:rPr>
          <w:sz w:val="22"/>
          <w:szCs w:val="22"/>
        </w:rPr>
        <w:t xml:space="preserve"> ligai (tam tikram kraujo </w:t>
      </w:r>
      <w:proofErr w:type="spellStart"/>
      <w:r w:rsidRPr="0026779F">
        <w:rPr>
          <w:sz w:val="22"/>
          <w:szCs w:val="22"/>
        </w:rPr>
        <w:t>koaguliacijos</w:t>
      </w:r>
      <w:proofErr w:type="spellEnd"/>
      <w:r w:rsidRPr="0026779F">
        <w:rPr>
          <w:sz w:val="22"/>
          <w:szCs w:val="22"/>
        </w:rPr>
        <w:t xml:space="preserve"> sutrikimui) gydyti. </w:t>
      </w:r>
    </w:p>
    <w:p w14:paraId="4E468EBA" w14:textId="77777777" w:rsidR="004B7B47" w:rsidRPr="0026779F" w:rsidRDefault="004B7B47" w:rsidP="00F00D0B">
      <w:pPr>
        <w:pStyle w:val="BTEMEASMCA"/>
        <w:rPr>
          <w:highlight w:val="yellow"/>
        </w:rPr>
      </w:pPr>
    </w:p>
    <w:p w14:paraId="03DE65BE" w14:textId="77777777" w:rsidR="004B7B47" w:rsidRPr="0026779F" w:rsidRDefault="004B7B47" w:rsidP="00F00D0B">
      <w:pPr>
        <w:pStyle w:val="BTEMEASMCA"/>
        <w:rPr>
          <w:highlight w:val="yellow"/>
        </w:rPr>
      </w:pPr>
    </w:p>
    <w:p w14:paraId="05F1DA48" w14:textId="77777777" w:rsidR="004B7B47" w:rsidRPr="0026779F" w:rsidRDefault="004B7B47" w:rsidP="0055427D">
      <w:pPr>
        <w:pStyle w:val="PI-1EMEASMCA"/>
      </w:pPr>
      <w:bookmarkStart w:id="79" w:name="_Toc129243140"/>
      <w:bookmarkStart w:id="80" w:name="_Toc129243265"/>
      <w:r w:rsidRPr="0026779F">
        <w:t>2.</w:t>
      </w:r>
      <w:r w:rsidRPr="0026779F">
        <w:tab/>
      </w:r>
      <w:r>
        <w:t xml:space="preserve">Kas žinotina prieš vartojant </w:t>
      </w:r>
      <w:proofErr w:type="spellStart"/>
      <w:r>
        <w:t>Recombinate</w:t>
      </w:r>
      <w:proofErr w:type="spellEnd"/>
    </w:p>
    <w:p w14:paraId="2A4FAEBC" w14:textId="77777777" w:rsidR="004B7B47" w:rsidRPr="0026779F" w:rsidRDefault="004B7B47" w:rsidP="00F00D0B">
      <w:pPr>
        <w:pStyle w:val="BTEMEASMCA"/>
      </w:pPr>
    </w:p>
    <w:bookmarkEnd w:id="79"/>
    <w:bookmarkEnd w:id="80"/>
    <w:p w14:paraId="6BA11661" w14:textId="3BA9EE7A" w:rsidR="004B7B47" w:rsidRPr="001851C2" w:rsidRDefault="004B7B47" w:rsidP="007C0DDA">
      <w:pPr>
        <w:rPr>
          <w:bCs/>
          <w:sz w:val="22"/>
          <w:szCs w:val="22"/>
        </w:rPr>
      </w:pPr>
      <w:proofErr w:type="spellStart"/>
      <w:r w:rsidRPr="0026779F">
        <w:rPr>
          <w:b/>
          <w:bCs/>
          <w:sz w:val="22"/>
          <w:szCs w:val="22"/>
        </w:rPr>
        <w:t>Recombinate</w:t>
      </w:r>
      <w:proofErr w:type="spellEnd"/>
      <w:r w:rsidRPr="0026779F">
        <w:rPr>
          <w:b/>
          <w:bCs/>
          <w:sz w:val="22"/>
          <w:szCs w:val="22"/>
        </w:rPr>
        <w:t xml:space="preserve"> vartoti negalima:</w:t>
      </w:r>
    </w:p>
    <w:p w14:paraId="1DE47755" w14:textId="77777777" w:rsidR="004B7B47" w:rsidRPr="0026779F" w:rsidRDefault="004B7B47" w:rsidP="004B7B47">
      <w:pPr>
        <w:numPr>
          <w:ilvl w:val="0"/>
          <w:numId w:val="13"/>
        </w:numPr>
        <w:ind w:left="567" w:hanging="567"/>
        <w:rPr>
          <w:sz w:val="22"/>
          <w:szCs w:val="22"/>
        </w:rPr>
      </w:pPr>
      <w:r w:rsidRPr="0026779F">
        <w:rPr>
          <w:sz w:val="22"/>
          <w:szCs w:val="22"/>
        </w:rPr>
        <w:t xml:space="preserve">jeigu yra alergija </w:t>
      </w:r>
      <w:proofErr w:type="spellStart"/>
      <w:r w:rsidRPr="00C24CDF">
        <w:rPr>
          <w:sz w:val="22"/>
          <w:szCs w:val="22"/>
        </w:rPr>
        <w:t>oktokogo</w:t>
      </w:r>
      <w:proofErr w:type="spellEnd"/>
      <w:r w:rsidRPr="0026779F">
        <w:rPr>
          <w:sz w:val="22"/>
          <w:szCs w:val="22"/>
        </w:rPr>
        <w:t xml:space="preserve"> alfa, pelių, galvijų ar žiurkėno baltymams ar bet kuriai kitai pagalbinei </w:t>
      </w:r>
      <w:r>
        <w:rPr>
          <w:bCs/>
          <w:sz w:val="22"/>
          <w:szCs w:val="22"/>
        </w:rPr>
        <w:t>šio vaisto</w:t>
      </w:r>
      <w:r w:rsidRPr="0026779F">
        <w:rPr>
          <w:bCs/>
          <w:sz w:val="22"/>
          <w:szCs w:val="22"/>
        </w:rPr>
        <w:t xml:space="preserve"> </w:t>
      </w:r>
      <w:r w:rsidRPr="0026779F">
        <w:rPr>
          <w:sz w:val="22"/>
          <w:szCs w:val="22"/>
        </w:rPr>
        <w:t>medžiagai</w:t>
      </w:r>
      <w:r>
        <w:rPr>
          <w:sz w:val="22"/>
          <w:szCs w:val="22"/>
        </w:rPr>
        <w:t xml:space="preserve"> </w:t>
      </w:r>
      <w:bookmarkStart w:id="81" w:name="OLE_LINK3"/>
      <w:bookmarkStart w:id="82" w:name="OLE_LINK4"/>
      <w:r>
        <w:rPr>
          <w:sz w:val="22"/>
          <w:szCs w:val="22"/>
        </w:rPr>
        <w:t>(jos išvardytos 6 skyriuje)</w:t>
      </w:r>
      <w:r w:rsidRPr="0026779F">
        <w:rPr>
          <w:sz w:val="22"/>
          <w:szCs w:val="22"/>
        </w:rPr>
        <w:t>.</w:t>
      </w:r>
      <w:bookmarkEnd w:id="81"/>
      <w:bookmarkEnd w:id="82"/>
    </w:p>
    <w:p w14:paraId="60C2C787" w14:textId="77777777" w:rsidR="004B7B47" w:rsidRPr="0026779F" w:rsidRDefault="004B7B47" w:rsidP="004B7B47">
      <w:pPr>
        <w:rPr>
          <w:sz w:val="22"/>
          <w:szCs w:val="22"/>
        </w:rPr>
      </w:pPr>
    </w:p>
    <w:p w14:paraId="2B6D631B" w14:textId="77777777" w:rsidR="004B7B47" w:rsidRPr="0026779F" w:rsidRDefault="004B7B47" w:rsidP="004B7B47">
      <w:pPr>
        <w:rPr>
          <w:sz w:val="22"/>
          <w:szCs w:val="22"/>
        </w:rPr>
      </w:pPr>
      <w:r w:rsidRPr="0026779F">
        <w:rPr>
          <w:sz w:val="22"/>
          <w:szCs w:val="22"/>
        </w:rPr>
        <w:t>Jei jūs nesate dėl to tikri, pasitarkite su gydytoju.</w:t>
      </w:r>
    </w:p>
    <w:p w14:paraId="1E7FCD37" w14:textId="77777777" w:rsidR="004B7B47" w:rsidRPr="0026779F" w:rsidRDefault="004B7B47" w:rsidP="004B7B47">
      <w:pPr>
        <w:rPr>
          <w:sz w:val="22"/>
          <w:szCs w:val="22"/>
        </w:rPr>
      </w:pPr>
    </w:p>
    <w:p w14:paraId="4F5023BC" w14:textId="012E9564" w:rsidR="004B7B47" w:rsidRPr="0026779F" w:rsidRDefault="004B7B47" w:rsidP="00ED3637">
      <w:pPr>
        <w:pStyle w:val="Antrat4"/>
        <w:jc w:val="left"/>
        <w:rPr>
          <w:sz w:val="22"/>
          <w:szCs w:val="22"/>
        </w:rPr>
      </w:pPr>
      <w:r w:rsidRPr="00252356">
        <w:rPr>
          <w:bCs w:val="0"/>
          <w:i w:val="0"/>
          <w:color w:val="auto"/>
          <w:sz w:val="22"/>
          <w:szCs w:val="22"/>
        </w:rPr>
        <w:t>Įspėjimai ir atsargumo priemonės</w:t>
      </w:r>
    </w:p>
    <w:p w14:paraId="5077B112" w14:textId="77777777" w:rsidR="004B7B47" w:rsidRPr="0026779F" w:rsidRDefault="004B7B47" w:rsidP="004B7B47">
      <w:pPr>
        <w:rPr>
          <w:i/>
          <w:sz w:val="22"/>
          <w:szCs w:val="22"/>
        </w:rPr>
      </w:pPr>
      <w:r w:rsidRPr="0026779F">
        <w:rPr>
          <w:i/>
          <w:sz w:val="22"/>
          <w:szCs w:val="22"/>
        </w:rPr>
        <w:t>Jeigu atsiranda alerginės reakcijos</w:t>
      </w:r>
    </w:p>
    <w:p w14:paraId="1AD0EE36" w14:textId="77777777" w:rsidR="004B7B47" w:rsidRPr="0026779F" w:rsidRDefault="004B7B47" w:rsidP="004B7B47">
      <w:pPr>
        <w:ind w:left="567" w:hanging="567"/>
        <w:rPr>
          <w:sz w:val="22"/>
          <w:szCs w:val="22"/>
        </w:rPr>
      </w:pPr>
      <w:r w:rsidRPr="0026779F">
        <w:rPr>
          <w:sz w:val="22"/>
          <w:szCs w:val="22"/>
        </w:rPr>
        <w:t>•</w:t>
      </w:r>
      <w:r w:rsidRPr="0026779F">
        <w:rPr>
          <w:sz w:val="22"/>
          <w:szCs w:val="22"/>
        </w:rPr>
        <w:tab/>
        <w:t xml:space="preserve">Maža tikimybė, kad </w:t>
      </w:r>
      <w:proofErr w:type="spellStart"/>
      <w:r w:rsidRPr="0026779F">
        <w:rPr>
          <w:bCs/>
          <w:sz w:val="22"/>
          <w:szCs w:val="22"/>
        </w:rPr>
        <w:t>Recombinate</w:t>
      </w:r>
      <w:proofErr w:type="spellEnd"/>
      <w:r w:rsidRPr="0026779F">
        <w:rPr>
          <w:bCs/>
          <w:sz w:val="22"/>
          <w:szCs w:val="22"/>
        </w:rPr>
        <w:t xml:space="preserve"> </w:t>
      </w:r>
      <w:r w:rsidRPr="0026779F">
        <w:rPr>
          <w:sz w:val="22"/>
          <w:szCs w:val="22"/>
        </w:rPr>
        <w:t xml:space="preserve">gali sukelti anafilaksinę reakciją (sunkią ir staigią alerginę reakciją). Tačiau jūs turite būti įspėti apie galimus pirminius alerginių reakcijų požymius tokius, kaip išbėrimas, dilgėlinė, paraudimas, viso kūno niežėjimas, lūpų ir liežuvio tinimas, pasunkėjęs kvėpavimas, dusulys, krūtinės spaudimas, bloga savijauta, </w:t>
      </w:r>
      <w:r>
        <w:rPr>
          <w:sz w:val="22"/>
          <w:szCs w:val="22"/>
        </w:rPr>
        <w:t>svaigulys</w:t>
      </w:r>
      <w:r w:rsidRPr="0026779F">
        <w:rPr>
          <w:sz w:val="22"/>
          <w:szCs w:val="22"/>
        </w:rPr>
        <w:t xml:space="preserve">. Visi šie simptomai gali būti pirminiais anafilaksinio šoko simptomais, kurių pasireiškimą dar gali lydėti ypatingai stiprus </w:t>
      </w:r>
      <w:r>
        <w:rPr>
          <w:sz w:val="22"/>
          <w:szCs w:val="22"/>
        </w:rPr>
        <w:t>svaigulys</w:t>
      </w:r>
      <w:r w:rsidRPr="0026779F">
        <w:rPr>
          <w:sz w:val="22"/>
          <w:szCs w:val="22"/>
        </w:rPr>
        <w:t>, sąmonės netekimas, ypač pasunkėjęs kvėpavimas.</w:t>
      </w:r>
    </w:p>
    <w:p w14:paraId="5C4F4BF5" w14:textId="77777777" w:rsidR="004B7B47" w:rsidRPr="0026779F" w:rsidRDefault="004B7B47" w:rsidP="004B7B47">
      <w:pPr>
        <w:ind w:left="567" w:hanging="567"/>
        <w:rPr>
          <w:sz w:val="22"/>
          <w:szCs w:val="22"/>
        </w:rPr>
      </w:pPr>
      <w:r w:rsidRPr="0026779F">
        <w:rPr>
          <w:sz w:val="22"/>
          <w:szCs w:val="22"/>
        </w:rPr>
        <w:lastRenderedPageBreak/>
        <w:t>•</w:t>
      </w:r>
      <w:r w:rsidRPr="0026779F">
        <w:rPr>
          <w:sz w:val="22"/>
          <w:szCs w:val="22"/>
        </w:rPr>
        <w:tab/>
        <w:t xml:space="preserve">Jei pasireiškia bent vienas iš šių simptomų, </w:t>
      </w:r>
      <w:r w:rsidRPr="0026779F">
        <w:rPr>
          <w:sz w:val="22"/>
          <w:szCs w:val="22"/>
          <w:u w:val="single"/>
        </w:rPr>
        <w:t>injekciją ar infuziją būtina tuoj pat nutraukti.</w:t>
      </w:r>
      <w:r w:rsidRPr="0026779F">
        <w:rPr>
          <w:sz w:val="22"/>
          <w:szCs w:val="22"/>
        </w:rPr>
        <w:t xml:space="preserve"> Esant sunkiems simptomams, kuriems priklauso ir pasunkėjęs kvėpavimas bei alpimas, ligoniui turi būti suteikta skubi medicininė pagalba.</w:t>
      </w:r>
    </w:p>
    <w:p w14:paraId="6921D4A3" w14:textId="77777777" w:rsidR="004B7B47" w:rsidRPr="0026779F" w:rsidRDefault="004B7B47" w:rsidP="004B7B47">
      <w:pPr>
        <w:rPr>
          <w:sz w:val="22"/>
          <w:szCs w:val="22"/>
        </w:rPr>
      </w:pPr>
    </w:p>
    <w:p w14:paraId="51E75ADD" w14:textId="77777777" w:rsidR="004B7B47" w:rsidRPr="0026779F" w:rsidRDefault="004B7B47" w:rsidP="004B7B47">
      <w:pPr>
        <w:rPr>
          <w:bCs/>
          <w:i/>
          <w:iCs/>
          <w:sz w:val="22"/>
          <w:szCs w:val="22"/>
        </w:rPr>
      </w:pPr>
      <w:r w:rsidRPr="0026779F">
        <w:rPr>
          <w:bCs/>
          <w:i/>
          <w:iCs/>
          <w:sz w:val="22"/>
          <w:szCs w:val="22"/>
        </w:rPr>
        <w:t>Kuomet būtinas stebėjimas</w:t>
      </w:r>
    </w:p>
    <w:p w14:paraId="3395AE79" w14:textId="77777777" w:rsidR="004B7B47" w:rsidRPr="0026779F" w:rsidRDefault="004B7B47" w:rsidP="004B7B47">
      <w:pPr>
        <w:ind w:left="567" w:hanging="567"/>
        <w:rPr>
          <w:sz w:val="22"/>
          <w:szCs w:val="22"/>
        </w:rPr>
      </w:pPr>
      <w:r w:rsidRPr="0026779F">
        <w:rPr>
          <w:sz w:val="22"/>
          <w:szCs w:val="22"/>
        </w:rPr>
        <w:t>•</w:t>
      </w:r>
      <w:r w:rsidRPr="0026779F">
        <w:rPr>
          <w:sz w:val="22"/>
          <w:szCs w:val="22"/>
        </w:rPr>
        <w:tab/>
        <w:t>Jūsų gydytojas gali pageidauti atlikti tyrimus, kad nustatytų jums tinkamiausią pakankamą vaisto dozę, kuri užtikrintų reikiamą VIII faktoriaus lygį. Tai ypač svarbu jeigu jums numatoma didelės apimties chirurginė operacija.</w:t>
      </w:r>
    </w:p>
    <w:p w14:paraId="105317CD" w14:textId="77777777" w:rsidR="004B7B47" w:rsidRPr="0026779F" w:rsidRDefault="004B7B47" w:rsidP="004B7B47">
      <w:pPr>
        <w:rPr>
          <w:sz w:val="22"/>
          <w:szCs w:val="22"/>
        </w:rPr>
      </w:pPr>
    </w:p>
    <w:p w14:paraId="5EC4BDA8" w14:textId="77777777" w:rsidR="004B7B47" w:rsidRPr="001851C2" w:rsidRDefault="004B7B47" w:rsidP="004B7B47">
      <w:pPr>
        <w:pStyle w:val="Antrat9"/>
        <w:spacing w:before="0" w:after="0"/>
        <w:rPr>
          <w:rFonts w:ascii="Times New Roman" w:hAnsi="Times New Roman"/>
          <w:bCs/>
          <w:i/>
          <w:iCs/>
          <w:sz w:val="22"/>
          <w:szCs w:val="22"/>
        </w:rPr>
      </w:pPr>
      <w:r w:rsidRPr="001851C2">
        <w:rPr>
          <w:rFonts w:ascii="Times New Roman" w:hAnsi="Times New Roman"/>
          <w:bCs/>
          <w:i/>
          <w:iCs/>
          <w:sz w:val="22"/>
          <w:szCs w:val="22"/>
        </w:rPr>
        <w:t>Jei kraujavimo nepavyksta sustabdyti</w:t>
      </w:r>
    </w:p>
    <w:p w14:paraId="3CACB9FC" w14:textId="77777777" w:rsidR="004B7B47" w:rsidRDefault="004B7B47" w:rsidP="004B7B47">
      <w:pPr>
        <w:ind w:left="567" w:hanging="567"/>
        <w:rPr>
          <w:sz w:val="22"/>
          <w:szCs w:val="22"/>
        </w:rPr>
      </w:pPr>
      <w:r w:rsidRPr="0026779F">
        <w:rPr>
          <w:sz w:val="22"/>
          <w:szCs w:val="22"/>
        </w:rPr>
        <w:t>•</w:t>
      </w:r>
      <w:r w:rsidRPr="0026779F">
        <w:rPr>
          <w:sz w:val="22"/>
          <w:szCs w:val="22"/>
        </w:rPr>
        <w:tab/>
      </w:r>
      <w:r w:rsidRPr="003444F6">
        <w:rPr>
          <w:sz w:val="22"/>
          <w:szCs w:val="22"/>
        </w:rPr>
        <w:t xml:space="preserve">Žinoma komplikacija, kuri gali pasireikšti gydant visais VIII faktoriaus vaistais, yra inhibitorių (antikūnų) atsiradimas. Šie inhibitoriai, ypač esant dideliam jų kiekiui, neleidžia gydymui tinkamai veikti, ir Jūs arba Jūsų vaikas būsite atidžiai stebimi, ar tokių inhibitorių atsiranda. Jei Jūsų ar Jūsų vaiko kraujavimas nekontroliuojamas vartojant </w:t>
      </w:r>
      <w:proofErr w:type="spellStart"/>
      <w:r>
        <w:rPr>
          <w:sz w:val="22"/>
          <w:szCs w:val="22"/>
        </w:rPr>
        <w:t>Recombinate</w:t>
      </w:r>
      <w:proofErr w:type="spellEnd"/>
      <w:r w:rsidRPr="003444F6">
        <w:rPr>
          <w:sz w:val="22"/>
          <w:szCs w:val="22"/>
        </w:rPr>
        <w:t>, nedelsdami praneškite gydytojui.</w:t>
      </w:r>
    </w:p>
    <w:p w14:paraId="4967DE39" w14:textId="77777777" w:rsidR="004B7B47" w:rsidRPr="001851C2" w:rsidRDefault="004B7B47" w:rsidP="004B7B47">
      <w:pPr>
        <w:rPr>
          <w:sz w:val="22"/>
          <w:szCs w:val="22"/>
        </w:rPr>
      </w:pPr>
    </w:p>
    <w:p w14:paraId="14FE2E55" w14:textId="7325D359" w:rsidR="004B7B47" w:rsidRPr="0026779F" w:rsidRDefault="004B7B47" w:rsidP="001B528C">
      <w:pPr>
        <w:rPr>
          <w:sz w:val="22"/>
          <w:szCs w:val="22"/>
        </w:rPr>
      </w:pPr>
      <w:r w:rsidRPr="0026779F">
        <w:rPr>
          <w:b/>
          <w:sz w:val="22"/>
          <w:szCs w:val="22"/>
        </w:rPr>
        <w:t>Kit</w:t>
      </w:r>
      <w:r>
        <w:rPr>
          <w:b/>
          <w:sz w:val="22"/>
          <w:szCs w:val="22"/>
        </w:rPr>
        <w:t>i</w:t>
      </w:r>
      <w:r w:rsidRPr="0026779F">
        <w:rPr>
          <w:b/>
          <w:sz w:val="22"/>
          <w:szCs w:val="22"/>
        </w:rPr>
        <w:t xml:space="preserve"> vaist</w:t>
      </w:r>
      <w:r>
        <w:rPr>
          <w:b/>
          <w:sz w:val="22"/>
          <w:szCs w:val="22"/>
        </w:rPr>
        <w:t>ai</w:t>
      </w:r>
      <w:r w:rsidRPr="0026779F">
        <w:rPr>
          <w:b/>
          <w:sz w:val="22"/>
          <w:szCs w:val="22"/>
        </w:rPr>
        <w:t xml:space="preserve"> </w:t>
      </w:r>
      <w:r>
        <w:rPr>
          <w:b/>
          <w:sz w:val="22"/>
          <w:szCs w:val="22"/>
        </w:rPr>
        <w:t xml:space="preserve">ir </w:t>
      </w:r>
      <w:proofErr w:type="spellStart"/>
      <w:r>
        <w:rPr>
          <w:b/>
          <w:sz w:val="22"/>
          <w:szCs w:val="22"/>
        </w:rPr>
        <w:t>Recombinate</w:t>
      </w:r>
      <w:proofErr w:type="spellEnd"/>
    </w:p>
    <w:p w14:paraId="76442F91" w14:textId="77777777" w:rsidR="004B7B47" w:rsidRPr="0026779F" w:rsidRDefault="004B7B47" w:rsidP="004B7B47">
      <w:pPr>
        <w:rPr>
          <w:sz w:val="22"/>
          <w:szCs w:val="22"/>
        </w:rPr>
      </w:pPr>
      <w:r w:rsidRPr="0026779F">
        <w:rPr>
          <w:sz w:val="22"/>
          <w:szCs w:val="22"/>
        </w:rPr>
        <w:t xml:space="preserve">Nėra nustatyta, kad </w:t>
      </w:r>
      <w:proofErr w:type="spellStart"/>
      <w:r w:rsidRPr="0026779F">
        <w:rPr>
          <w:sz w:val="22"/>
          <w:szCs w:val="22"/>
        </w:rPr>
        <w:t>Recombinate</w:t>
      </w:r>
      <w:proofErr w:type="spellEnd"/>
      <w:r w:rsidRPr="0026779F">
        <w:rPr>
          <w:sz w:val="22"/>
          <w:szCs w:val="22"/>
        </w:rPr>
        <w:t xml:space="preserve"> turėtų įtakos kitų vaistų vartojimui. </w:t>
      </w:r>
    </w:p>
    <w:p w14:paraId="30E1D2D3" w14:textId="77777777" w:rsidR="004B7B47" w:rsidRPr="0026779F" w:rsidRDefault="004B7B47" w:rsidP="004B7B47">
      <w:pPr>
        <w:rPr>
          <w:sz w:val="22"/>
          <w:szCs w:val="22"/>
        </w:rPr>
      </w:pPr>
      <w:r w:rsidRPr="0026779F">
        <w:rPr>
          <w:sz w:val="22"/>
          <w:szCs w:val="22"/>
        </w:rPr>
        <w:t>Nežiūrint to, jeigu vartojate ar neseniai vartojote kitų vaistų</w:t>
      </w:r>
      <w:r>
        <w:rPr>
          <w:sz w:val="22"/>
          <w:szCs w:val="22"/>
        </w:rPr>
        <w:t xml:space="preserve"> arba dėl to nesate tikri</w:t>
      </w:r>
      <w:r w:rsidRPr="0026779F">
        <w:rPr>
          <w:sz w:val="22"/>
          <w:szCs w:val="22"/>
        </w:rPr>
        <w:t xml:space="preserve">, </w:t>
      </w:r>
      <w:r>
        <w:rPr>
          <w:sz w:val="22"/>
          <w:szCs w:val="22"/>
        </w:rPr>
        <w:t xml:space="preserve">apie tai </w:t>
      </w:r>
      <w:r w:rsidRPr="0026779F">
        <w:rPr>
          <w:sz w:val="22"/>
          <w:szCs w:val="22"/>
        </w:rPr>
        <w:t>pasakykite gydytojui arba vaistininkui.</w:t>
      </w:r>
    </w:p>
    <w:p w14:paraId="6261B9F3" w14:textId="77777777" w:rsidR="004B7B47" w:rsidRPr="0026779F" w:rsidRDefault="004B7B47" w:rsidP="004B7B47">
      <w:pPr>
        <w:rPr>
          <w:sz w:val="22"/>
          <w:szCs w:val="22"/>
        </w:rPr>
      </w:pPr>
    </w:p>
    <w:p w14:paraId="37D42045" w14:textId="0D29FC1E" w:rsidR="004B7B47" w:rsidRPr="001851C2" w:rsidRDefault="004B7B47" w:rsidP="001B528C">
      <w:pPr>
        <w:rPr>
          <w:sz w:val="22"/>
          <w:szCs w:val="22"/>
        </w:rPr>
      </w:pPr>
      <w:r w:rsidRPr="0026779F">
        <w:rPr>
          <w:b/>
          <w:sz w:val="22"/>
          <w:szCs w:val="22"/>
        </w:rPr>
        <w:t>Nėštumas ir žindymo laikotarpis</w:t>
      </w:r>
    </w:p>
    <w:p w14:paraId="5FE6C0F2" w14:textId="77777777" w:rsidR="004B7B47" w:rsidRPr="0026779F" w:rsidRDefault="004B7B47" w:rsidP="004B7B47">
      <w:pPr>
        <w:rPr>
          <w:b/>
          <w:bCs/>
          <w:sz w:val="22"/>
          <w:szCs w:val="22"/>
        </w:rPr>
      </w:pPr>
      <w:r w:rsidRPr="0026779F">
        <w:rPr>
          <w:sz w:val="22"/>
          <w:szCs w:val="22"/>
        </w:rPr>
        <w:t xml:space="preserve">Nėra duomenų apie </w:t>
      </w:r>
      <w:proofErr w:type="spellStart"/>
      <w:r w:rsidRPr="0026779F">
        <w:rPr>
          <w:bCs/>
          <w:sz w:val="22"/>
          <w:szCs w:val="22"/>
        </w:rPr>
        <w:t>Recombinate</w:t>
      </w:r>
      <w:proofErr w:type="spellEnd"/>
      <w:r w:rsidRPr="0026779F">
        <w:rPr>
          <w:b/>
          <w:bCs/>
          <w:sz w:val="22"/>
          <w:szCs w:val="22"/>
        </w:rPr>
        <w:t xml:space="preserve"> </w:t>
      </w:r>
      <w:r w:rsidRPr="0026779F">
        <w:rPr>
          <w:sz w:val="22"/>
          <w:szCs w:val="22"/>
        </w:rPr>
        <w:t>vartojimą</w:t>
      </w:r>
      <w:r w:rsidRPr="0026779F">
        <w:rPr>
          <w:b/>
          <w:bCs/>
          <w:sz w:val="22"/>
          <w:szCs w:val="22"/>
        </w:rPr>
        <w:t xml:space="preserve"> </w:t>
      </w:r>
      <w:r w:rsidRPr="0026779F">
        <w:rPr>
          <w:sz w:val="22"/>
          <w:szCs w:val="22"/>
        </w:rPr>
        <w:t xml:space="preserve">nėštumo metu ir žindant, nes </w:t>
      </w:r>
      <w:proofErr w:type="spellStart"/>
      <w:r w:rsidRPr="0026779F">
        <w:rPr>
          <w:sz w:val="22"/>
          <w:szCs w:val="22"/>
        </w:rPr>
        <w:t>hemofilija</w:t>
      </w:r>
      <w:proofErr w:type="spellEnd"/>
      <w:r w:rsidRPr="0026779F">
        <w:rPr>
          <w:sz w:val="22"/>
          <w:szCs w:val="22"/>
        </w:rPr>
        <w:t xml:space="preserve"> A moterys serga retai. Tačiau įspėkite savo gydytoją, jei esate nėščia ar žindote kūdikį. Gydytojas nuspręs, ar </w:t>
      </w:r>
      <w:proofErr w:type="spellStart"/>
      <w:r w:rsidRPr="0026779F">
        <w:rPr>
          <w:bCs/>
          <w:sz w:val="22"/>
          <w:szCs w:val="22"/>
        </w:rPr>
        <w:t>Recombinate</w:t>
      </w:r>
      <w:proofErr w:type="spellEnd"/>
      <w:r w:rsidRPr="0026779F">
        <w:rPr>
          <w:b/>
          <w:bCs/>
          <w:sz w:val="22"/>
          <w:szCs w:val="22"/>
        </w:rPr>
        <w:t xml:space="preserve"> </w:t>
      </w:r>
      <w:r w:rsidRPr="0026779F">
        <w:rPr>
          <w:sz w:val="22"/>
          <w:szCs w:val="22"/>
        </w:rPr>
        <w:t>galima skirti nėštumo ar žindymo metu</w:t>
      </w:r>
      <w:r w:rsidRPr="0026779F">
        <w:rPr>
          <w:b/>
          <w:bCs/>
          <w:sz w:val="22"/>
          <w:szCs w:val="22"/>
        </w:rPr>
        <w:t>.</w:t>
      </w:r>
    </w:p>
    <w:p w14:paraId="3284E180" w14:textId="77777777" w:rsidR="004B7B47" w:rsidRPr="001851C2" w:rsidRDefault="004B7B47" w:rsidP="004B7B47">
      <w:pPr>
        <w:rPr>
          <w:bCs/>
          <w:sz w:val="22"/>
          <w:szCs w:val="22"/>
        </w:rPr>
      </w:pPr>
    </w:p>
    <w:p w14:paraId="599DD4F1" w14:textId="1EB9B071" w:rsidR="004B7B47" w:rsidRPr="001851C2" w:rsidRDefault="004B7B47" w:rsidP="001B528C">
      <w:pPr>
        <w:rPr>
          <w:sz w:val="22"/>
          <w:szCs w:val="22"/>
        </w:rPr>
      </w:pPr>
      <w:r w:rsidRPr="0026779F">
        <w:rPr>
          <w:b/>
          <w:sz w:val="22"/>
          <w:szCs w:val="22"/>
        </w:rPr>
        <w:t>Vairavimas ir mechanizmų valdymas</w:t>
      </w:r>
    </w:p>
    <w:p w14:paraId="16FF0283" w14:textId="77777777" w:rsidR="004B7B47" w:rsidRPr="0026779F" w:rsidRDefault="004B7B47" w:rsidP="004B7B47">
      <w:pPr>
        <w:numPr>
          <w:ilvl w:val="12"/>
          <w:numId w:val="0"/>
        </w:numPr>
        <w:rPr>
          <w:sz w:val="22"/>
          <w:szCs w:val="22"/>
        </w:rPr>
      </w:pPr>
      <w:r w:rsidRPr="0026779F">
        <w:rPr>
          <w:sz w:val="22"/>
          <w:szCs w:val="22"/>
        </w:rPr>
        <w:t>Poveikis gebėjimui vairuoti ir valdyti mechanizmus nepastebėtas.</w:t>
      </w:r>
    </w:p>
    <w:p w14:paraId="501010B7" w14:textId="77777777" w:rsidR="004B7B47" w:rsidRPr="0026779F" w:rsidRDefault="004B7B47" w:rsidP="00F00D0B">
      <w:pPr>
        <w:pStyle w:val="BTEMEASMCA"/>
      </w:pPr>
    </w:p>
    <w:p w14:paraId="1A4C07D2" w14:textId="54B2929A" w:rsidR="004B7B47" w:rsidRPr="0026779F" w:rsidRDefault="004B7B47" w:rsidP="00ED3637">
      <w:pPr>
        <w:pStyle w:val="PI-3EMEASMCA"/>
      </w:pPr>
      <w:proofErr w:type="spellStart"/>
      <w:r w:rsidRPr="0026779F">
        <w:t>Recombinate</w:t>
      </w:r>
      <w:proofErr w:type="spellEnd"/>
      <w:r w:rsidRPr="0026779F">
        <w:t xml:space="preserve"> </w:t>
      </w:r>
      <w:r>
        <w:t>sudėtyje yra natrio</w:t>
      </w:r>
    </w:p>
    <w:p w14:paraId="71D4B364" w14:textId="47AB4C21" w:rsidR="004B7B47" w:rsidRPr="0026779F" w:rsidRDefault="003C1DBC" w:rsidP="008E246E">
      <w:pPr>
        <w:rPr>
          <w:sz w:val="22"/>
          <w:szCs w:val="22"/>
        </w:rPr>
      </w:pPr>
      <w:r>
        <w:rPr>
          <w:sz w:val="22"/>
          <w:szCs w:val="22"/>
        </w:rPr>
        <w:t xml:space="preserve">Kiekviename </w:t>
      </w:r>
      <w:r w:rsidR="00F24B47">
        <w:rPr>
          <w:sz w:val="22"/>
          <w:szCs w:val="22"/>
        </w:rPr>
        <w:t>š</w:t>
      </w:r>
      <w:r w:rsidR="0098763B" w:rsidRPr="0026779F">
        <w:rPr>
          <w:sz w:val="22"/>
          <w:szCs w:val="22"/>
        </w:rPr>
        <w:t>io vaist</w:t>
      </w:r>
      <w:r w:rsidR="005E7E68">
        <w:rPr>
          <w:sz w:val="22"/>
          <w:szCs w:val="22"/>
        </w:rPr>
        <w:t xml:space="preserve">o </w:t>
      </w:r>
      <w:r w:rsidR="0098763B" w:rsidRPr="00AB0334">
        <w:rPr>
          <w:sz w:val="22"/>
          <w:szCs w:val="22"/>
        </w:rPr>
        <w:t>250</w:t>
      </w:r>
      <w:r w:rsidR="009803F5">
        <w:rPr>
          <w:sz w:val="22"/>
          <w:szCs w:val="22"/>
        </w:rPr>
        <w:t> </w:t>
      </w:r>
      <w:r w:rsidR="0047238E">
        <w:rPr>
          <w:sz w:val="22"/>
          <w:szCs w:val="22"/>
        </w:rPr>
        <w:t>T</w:t>
      </w:r>
      <w:r w:rsidR="00146747">
        <w:rPr>
          <w:sz w:val="22"/>
          <w:szCs w:val="22"/>
        </w:rPr>
        <w:t>V</w:t>
      </w:r>
      <w:r w:rsidR="0098763B" w:rsidRPr="00AB0334">
        <w:rPr>
          <w:sz w:val="22"/>
          <w:szCs w:val="22"/>
        </w:rPr>
        <w:t>, 500</w:t>
      </w:r>
      <w:r w:rsidR="009803F5">
        <w:rPr>
          <w:sz w:val="22"/>
          <w:szCs w:val="22"/>
        </w:rPr>
        <w:t> </w:t>
      </w:r>
      <w:r w:rsidR="0047238E">
        <w:rPr>
          <w:sz w:val="22"/>
          <w:szCs w:val="22"/>
        </w:rPr>
        <w:t>T</w:t>
      </w:r>
      <w:r w:rsidR="00146747">
        <w:rPr>
          <w:sz w:val="22"/>
          <w:szCs w:val="22"/>
        </w:rPr>
        <w:t>V</w:t>
      </w:r>
      <w:r w:rsidR="0098763B" w:rsidRPr="00AB0334">
        <w:rPr>
          <w:sz w:val="22"/>
          <w:szCs w:val="22"/>
        </w:rPr>
        <w:t xml:space="preserve"> ir 1000</w:t>
      </w:r>
      <w:r w:rsidR="009803F5">
        <w:rPr>
          <w:sz w:val="22"/>
          <w:szCs w:val="22"/>
        </w:rPr>
        <w:t> </w:t>
      </w:r>
      <w:r w:rsidR="0047238E">
        <w:rPr>
          <w:sz w:val="22"/>
          <w:szCs w:val="22"/>
        </w:rPr>
        <w:t>T</w:t>
      </w:r>
      <w:r w:rsidR="00146747">
        <w:rPr>
          <w:sz w:val="22"/>
          <w:szCs w:val="22"/>
        </w:rPr>
        <w:t>V</w:t>
      </w:r>
      <w:r w:rsidR="0098763B" w:rsidRPr="00AB0334">
        <w:rPr>
          <w:sz w:val="22"/>
          <w:szCs w:val="22"/>
        </w:rPr>
        <w:t xml:space="preserve"> </w:t>
      </w:r>
      <w:r w:rsidR="0098763B">
        <w:rPr>
          <w:sz w:val="22"/>
          <w:szCs w:val="22"/>
        </w:rPr>
        <w:t>flakone</w:t>
      </w:r>
      <w:r w:rsidR="0098763B" w:rsidRPr="0026779F">
        <w:rPr>
          <w:sz w:val="22"/>
          <w:szCs w:val="22"/>
        </w:rPr>
        <w:t xml:space="preserve"> yra </w:t>
      </w:r>
      <w:r w:rsidR="0098763B">
        <w:rPr>
          <w:sz w:val="22"/>
          <w:szCs w:val="22"/>
        </w:rPr>
        <w:t>35 mg (</w:t>
      </w:r>
      <w:r w:rsidR="0098763B" w:rsidRPr="0026779F">
        <w:rPr>
          <w:sz w:val="22"/>
          <w:szCs w:val="22"/>
        </w:rPr>
        <w:t>1,5</w:t>
      </w:r>
      <w:r w:rsidR="0098763B">
        <w:rPr>
          <w:sz w:val="22"/>
          <w:szCs w:val="22"/>
        </w:rPr>
        <w:t> </w:t>
      </w:r>
      <w:proofErr w:type="spellStart"/>
      <w:r w:rsidR="0098763B" w:rsidRPr="0026779F">
        <w:rPr>
          <w:sz w:val="22"/>
          <w:szCs w:val="22"/>
        </w:rPr>
        <w:t>mmol</w:t>
      </w:r>
      <w:proofErr w:type="spellEnd"/>
      <w:r w:rsidR="0098763B">
        <w:rPr>
          <w:sz w:val="22"/>
          <w:szCs w:val="22"/>
        </w:rPr>
        <w:t>)</w:t>
      </w:r>
      <w:r w:rsidR="0098763B" w:rsidRPr="0026779F">
        <w:rPr>
          <w:sz w:val="22"/>
          <w:szCs w:val="22"/>
        </w:rPr>
        <w:t xml:space="preserve"> natrio</w:t>
      </w:r>
      <w:r w:rsidR="00F24B47">
        <w:rPr>
          <w:sz w:val="22"/>
          <w:szCs w:val="22"/>
        </w:rPr>
        <w:t xml:space="preserve"> (</w:t>
      </w:r>
      <w:r w:rsidR="00F24B47" w:rsidRPr="00F24B47">
        <w:rPr>
          <w:sz w:val="22"/>
          <w:szCs w:val="22"/>
        </w:rPr>
        <w:t>valgomosios druskos sudedamosios dalies)</w:t>
      </w:r>
      <w:r w:rsidR="008E246E">
        <w:rPr>
          <w:sz w:val="22"/>
          <w:szCs w:val="22"/>
        </w:rPr>
        <w:t xml:space="preserve">. </w:t>
      </w:r>
      <w:r w:rsidR="008E246E" w:rsidRPr="008E246E">
        <w:rPr>
          <w:sz w:val="22"/>
          <w:szCs w:val="22"/>
        </w:rPr>
        <w:t xml:space="preserve">Tai atitinka </w:t>
      </w:r>
      <w:r w:rsidR="008E246E" w:rsidRPr="00AB0334">
        <w:rPr>
          <w:sz w:val="22"/>
          <w:szCs w:val="22"/>
        </w:rPr>
        <w:t xml:space="preserve">1,8 % </w:t>
      </w:r>
      <w:r w:rsidR="008E246E" w:rsidRPr="008E246E">
        <w:rPr>
          <w:sz w:val="22"/>
          <w:szCs w:val="22"/>
        </w:rPr>
        <w:t>didžiausios rekomenduojamos</w:t>
      </w:r>
      <w:r w:rsidR="008E246E">
        <w:rPr>
          <w:sz w:val="22"/>
          <w:szCs w:val="22"/>
        </w:rPr>
        <w:t xml:space="preserve"> </w:t>
      </w:r>
      <w:r w:rsidR="008E246E" w:rsidRPr="008E246E">
        <w:rPr>
          <w:sz w:val="22"/>
          <w:szCs w:val="22"/>
        </w:rPr>
        <w:t>natrio paros normos suaugusiesiems</w:t>
      </w:r>
      <w:r w:rsidR="0098763B" w:rsidRPr="00AB0334">
        <w:rPr>
          <w:sz w:val="22"/>
          <w:szCs w:val="22"/>
        </w:rPr>
        <w:t>.</w:t>
      </w:r>
      <w:r w:rsidR="0098763B">
        <w:rPr>
          <w:rStyle w:val="tlid-translation"/>
        </w:rPr>
        <w:t xml:space="preserve"> </w:t>
      </w:r>
      <w:r w:rsidR="0098763B">
        <w:rPr>
          <w:sz w:val="22"/>
          <w:szCs w:val="22"/>
        </w:rPr>
        <w:t>Į tai b</w:t>
      </w:r>
      <w:r w:rsidR="0098763B" w:rsidRPr="00AB0334">
        <w:rPr>
          <w:sz w:val="22"/>
          <w:szCs w:val="22"/>
        </w:rPr>
        <w:t>ūtina atsižvelgti, jei kontroliuojamas natrio kiekis maiste</w:t>
      </w:r>
      <w:r w:rsidR="002A7A9A">
        <w:rPr>
          <w:sz w:val="22"/>
          <w:szCs w:val="22"/>
        </w:rPr>
        <w:t>.</w:t>
      </w:r>
      <w:r w:rsidR="0098763B">
        <w:rPr>
          <w:sz w:val="22"/>
          <w:szCs w:val="22"/>
        </w:rPr>
        <w:t xml:space="preserve"> </w:t>
      </w:r>
    </w:p>
    <w:p w14:paraId="07F2F4B3" w14:textId="77777777" w:rsidR="004B7B47" w:rsidRPr="001851C2" w:rsidRDefault="004B7B47" w:rsidP="0028319F">
      <w:pPr>
        <w:pStyle w:val="PI-3EMEASMCA"/>
        <w:rPr>
          <w:highlight w:val="yellow"/>
        </w:rPr>
      </w:pPr>
    </w:p>
    <w:p w14:paraId="0EA223C3" w14:textId="77777777" w:rsidR="004B7B47" w:rsidRPr="0026779F" w:rsidRDefault="004B7B47" w:rsidP="00F00D0B">
      <w:pPr>
        <w:pStyle w:val="BTEMEASMCA"/>
        <w:rPr>
          <w:highlight w:val="yellow"/>
        </w:rPr>
      </w:pPr>
    </w:p>
    <w:p w14:paraId="7D42B42C" w14:textId="77777777" w:rsidR="004B7B47" w:rsidRPr="0026779F" w:rsidRDefault="004B7B47" w:rsidP="0055427D">
      <w:pPr>
        <w:pStyle w:val="PI-1EMEASMCA"/>
      </w:pPr>
      <w:bookmarkStart w:id="83" w:name="_Toc129243141"/>
      <w:bookmarkStart w:id="84" w:name="_Toc129243266"/>
      <w:r w:rsidRPr="0026779F">
        <w:t>3.</w:t>
      </w:r>
      <w:r w:rsidRPr="0026779F">
        <w:tab/>
      </w:r>
      <w:bookmarkEnd w:id="83"/>
      <w:bookmarkEnd w:id="84"/>
      <w:r>
        <w:t xml:space="preserve">Kaip vartoti </w:t>
      </w:r>
      <w:proofErr w:type="spellStart"/>
      <w:r>
        <w:t>Recombinate</w:t>
      </w:r>
      <w:proofErr w:type="spellEnd"/>
    </w:p>
    <w:p w14:paraId="0306EF01" w14:textId="77777777" w:rsidR="004B7B47" w:rsidRPr="006E30C2" w:rsidRDefault="004B7B47" w:rsidP="00F00D0B">
      <w:pPr>
        <w:pStyle w:val="BTEMEASMCA"/>
      </w:pPr>
    </w:p>
    <w:p w14:paraId="3C0BA5F2" w14:textId="77777777" w:rsidR="004B7B47" w:rsidRPr="0026779F" w:rsidRDefault="004B7B47" w:rsidP="004B7B47">
      <w:pPr>
        <w:rPr>
          <w:sz w:val="22"/>
          <w:szCs w:val="22"/>
        </w:rPr>
      </w:pPr>
      <w:r w:rsidRPr="0026779F">
        <w:rPr>
          <w:sz w:val="22"/>
          <w:szCs w:val="22"/>
        </w:rPr>
        <w:t xml:space="preserve">Gydymą jums skirs gydytojas, turintis patyrimą, gydant </w:t>
      </w:r>
      <w:proofErr w:type="spellStart"/>
      <w:r w:rsidRPr="0026779F">
        <w:rPr>
          <w:sz w:val="22"/>
          <w:szCs w:val="22"/>
        </w:rPr>
        <w:t>hemofilija</w:t>
      </w:r>
      <w:proofErr w:type="spellEnd"/>
      <w:r w:rsidRPr="0026779F">
        <w:rPr>
          <w:sz w:val="22"/>
          <w:szCs w:val="22"/>
        </w:rPr>
        <w:t xml:space="preserve"> A sergančius ligonius.</w:t>
      </w:r>
    </w:p>
    <w:p w14:paraId="25EA11AE" w14:textId="77777777" w:rsidR="004B7B47" w:rsidRPr="0026779F" w:rsidRDefault="004B7B47" w:rsidP="004B7B47">
      <w:pPr>
        <w:rPr>
          <w:sz w:val="22"/>
          <w:szCs w:val="22"/>
        </w:rPr>
      </w:pPr>
    </w:p>
    <w:p w14:paraId="7EAA3970" w14:textId="032B842A" w:rsidR="004B7B47" w:rsidRPr="0026779F" w:rsidRDefault="004B7B47" w:rsidP="00ED3637">
      <w:pPr>
        <w:pStyle w:val="Antrat4"/>
        <w:jc w:val="left"/>
        <w:rPr>
          <w:sz w:val="22"/>
          <w:szCs w:val="22"/>
        </w:rPr>
      </w:pPr>
      <w:r w:rsidRPr="006A29F1">
        <w:rPr>
          <w:bCs w:val="0"/>
          <w:i w:val="0"/>
          <w:color w:val="auto"/>
          <w:sz w:val="22"/>
          <w:szCs w:val="22"/>
        </w:rPr>
        <w:t>Dozės kraujavimo profilaktikai</w:t>
      </w:r>
    </w:p>
    <w:p w14:paraId="636A81B6" w14:textId="77777777" w:rsidR="004B7B47" w:rsidRPr="0026779F" w:rsidRDefault="004B7B47" w:rsidP="004B7B47">
      <w:pPr>
        <w:rPr>
          <w:sz w:val="22"/>
          <w:szCs w:val="22"/>
        </w:rPr>
      </w:pPr>
      <w:r w:rsidRPr="0026779F">
        <w:rPr>
          <w:sz w:val="22"/>
          <w:szCs w:val="22"/>
        </w:rPr>
        <w:t xml:space="preserve">Jei </w:t>
      </w:r>
      <w:proofErr w:type="spellStart"/>
      <w:r w:rsidRPr="0026779F">
        <w:rPr>
          <w:bCs/>
          <w:sz w:val="22"/>
          <w:szCs w:val="22"/>
        </w:rPr>
        <w:t>Recombinate</w:t>
      </w:r>
      <w:proofErr w:type="spellEnd"/>
      <w:r w:rsidRPr="0026779F">
        <w:rPr>
          <w:b/>
          <w:bCs/>
          <w:sz w:val="22"/>
          <w:szCs w:val="22"/>
        </w:rPr>
        <w:t xml:space="preserve"> </w:t>
      </w:r>
      <w:r w:rsidRPr="0026779F">
        <w:rPr>
          <w:sz w:val="22"/>
          <w:szCs w:val="22"/>
        </w:rPr>
        <w:t xml:space="preserve">skiriamas kraujavimui išvengti (profilaktiškai), </w:t>
      </w:r>
      <w:r w:rsidRPr="0026779F">
        <w:rPr>
          <w:sz w:val="22"/>
          <w:szCs w:val="22"/>
          <w:u w:val="single"/>
        </w:rPr>
        <w:t>gydytojas apskaičiuos ir pasakys, kokios dozės Jums reikia.</w:t>
      </w:r>
      <w:r w:rsidRPr="0026779F">
        <w:rPr>
          <w:sz w:val="22"/>
          <w:szCs w:val="22"/>
        </w:rPr>
        <w:t xml:space="preserve"> Jis tai padarys atsižvelgdamas į jūsų individualius poreikius. Dažniausiai skiriama dozė sudaro nuo 20 iki 40 TV </w:t>
      </w:r>
      <w:proofErr w:type="spellStart"/>
      <w:r w:rsidRPr="00C24CDF">
        <w:rPr>
          <w:sz w:val="22"/>
          <w:szCs w:val="22"/>
        </w:rPr>
        <w:t>oktokogo</w:t>
      </w:r>
      <w:proofErr w:type="spellEnd"/>
      <w:r w:rsidRPr="0026779F">
        <w:rPr>
          <w:sz w:val="22"/>
          <w:szCs w:val="22"/>
        </w:rPr>
        <w:t xml:space="preserve"> alfa 1 kg kūno svorio ir leidžiama kas 2-3 paras. Tačiau kartais, ypač jaunesniems ligoniams, jei reikia, dozės gali būti skiriamos dažniau ir didesnės.</w:t>
      </w:r>
    </w:p>
    <w:p w14:paraId="07FEFF0F" w14:textId="77777777" w:rsidR="004B7B47" w:rsidRPr="0026779F" w:rsidRDefault="004B7B47" w:rsidP="004B7B47">
      <w:pPr>
        <w:rPr>
          <w:sz w:val="22"/>
          <w:szCs w:val="22"/>
        </w:rPr>
      </w:pPr>
    </w:p>
    <w:p w14:paraId="5C8B910E" w14:textId="77777777" w:rsidR="004B7B47" w:rsidRPr="0026779F" w:rsidRDefault="004B7B47" w:rsidP="004B7B47">
      <w:pPr>
        <w:rPr>
          <w:sz w:val="22"/>
          <w:szCs w:val="22"/>
        </w:rPr>
      </w:pPr>
      <w:r w:rsidRPr="0026779F">
        <w:rPr>
          <w:sz w:val="22"/>
          <w:szCs w:val="22"/>
        </w:rPr>
        <w:t xml:space="preserve">Jei susidaro įspūdis, kad </w:t>
      </w:r>
      <w:proofErr w:type="spellStart"/>
      <w:r w:rsidRPr="0026779F">
        <w:rPr>
          <w:bCs/>
          <w:sz w:val="22"/>
          <w:szCs w:val="22"/>
        </w:rPr>
        <w:t>Recombinate</w:t>
      </w:r>
      <w:proofErr w:type="spellEnd"/>
      <w:r w:rsidRPr="0026779F">
        <w:rPr>
          <w:b/>
          <w:bCs/>
          <w:sz w:val="22"/>
          <w:szCs w:val="22"/>
        </w:rPr>
        <w:t xml:space="preserve"> </w:t>
      </w:r>
      <w:r w:rsidRPr="0026779F">
        <w:rPr>
          <w:sz w:val="22"/>
          <w:szCs w:val="22"/>
        </w:rPr>
        <w:t xml:space="preserve">poveikis nepakankamas, pasitarkite su gydytoju. </w:t>
      </w:r>
    </w:p>
    <w:p w14:paraId="71489F2C" w14:textId="77777777" w:rsidR="004B7B47" w:rsidRPr="0026779F" w:rsidRDefault="004B7B47" w:rsidP="004B7B47">
      <w:pPr>
        <w:rPr>
          <w:sz w:val="22"/>
          <w:szCs w:val="22"/>
        </w:rPr>
      </w:pPr>
    </w:p>
    <w:p w14:paraId="09FEF40E" w14:textId="3779FAE7" w:rsidR="004B7B47" w:rsidRPr="0026779F" w:rsidRDefault="004B7B47" w:rsidP="00ED3637">
      <w:pPr>
        <w:pStyle w:val="Antrat4"/>
        <w:keepLines/>
        <w:jc w:val="left"/>
        <w:rPr>
          <w:sz w:val="22"/>
          <w:szCs w:val="22"/>
        </w:rPr>
      </w:pPr>
      <w:r w:rsidRPr="006A29F1">
        <w:rPr>
          <w:bCs w:val="0"/>
          <w:i w:val="0"/>
          <w:color w:val="auto"/>
          <w:sz w:val="22"/>
          <w:szCs w:val="22"/>
        </w:rPr>
        <w:t>Dozės kraujavimui gydyti</w:t>
      </w:r>
    </w:p>
    <w:p w14:paraId="14E56134" w14:textId="77777777" w:rsidR="004B7B47" w:rsidRPr="0026779F" w:rsidRDefault="004B7B47" w:rsidP="004B7B47">
      <w:pPr>
        <w:keepNext/>
        <w:keepLines/>
        <w:rPr>
          <w:sz w:val="22"/>
          <w:szCs w:val="22"/>
        </w:rPr>
      </w:pPr>
      <w:r w:rsidRPr="0026779F">
        <w:rPr>
          <w:sz w:val="22"/>
          <w:szCs w:val="22"/>
        </w:rPr>
        <w:t xml:space="preserve">Jei </w:t>
      </w:r>
      <w:proofErr w:type="spellStart"/>
      <w:r w:rsidRPr="0026779F">
        <w:rPr>
          <w:bCs/>
          <w:sz w:val="22"/>
          <w:szCs w:val="22"/>
        </w:rPr>
        <w:t>Recombinate</w:t>
      </w:r>
      <w:proofErr w:type="spellEnd"/>
      <w:r w:rsidRPr="0026779F">
        <w:rPr>
          <w:bCs/>
          <w:sz w:val="22"/>
          <w:szCs w:val="22"/>
        </w:rPr>
        <w:t xml:space="preserve"> </w:t>
      </w:r>
      <w:r w:rsidRPr="0026779F">
        <w:rPr>
          <w:sz w:val="22"/>
          <w:szCs w:val="22"/>
        </w:rPr>
        <w:t xml:space="preserve">skiriamas kraujavimui gydyti, </w:t>
      </w:r>
      <w:r w:rsidRPr="0026779F">
        <w:rPr>
          <w:sz w:val="22"/>
          <w:szCs w:val="22"/>
          <w:u w:val="single"/>
        </w:rPr>
        <w:t>gydytojas apskaičiuos jums reikiamą dozę</w:t>
      </w:r>
      <w:r w:rsidRPr="0026779F">
        <w:rPr>
          <w:sz w:val="22"/>
          <w:szCs w:val="22"/>
        </w:rPr>
        <w:t>. Atsižvelgdamas į jūsų individualius poreikius, jis ją apskaičiuos pagal tokią formulę:</w:t>
      </w:r>
    </w:p>
    <w:p w14:paraId="3ECED07F" w14:textId="77777777" w:rsidR="004B7B47" w:rsidRPr="0026779F" w:rsidRDefault="004B7B47" w:rsidP="004B7B47">
      <w:pPr>
        <w:rPr>
          <w:sz w:val="22"/>
          <w:szCs w:val="22"/>
        </w:rPr>
      </w:pPr>
    </w:p>
    <w:p w14:paraId="1F21725A" w14:textId="77777777" w:rsidR="004B7B47" w:rsidRPr="0026779F" w:rsidRDefault="004B7B47" w:rsidP="004B7B47">
      <w:pPr>
        <w:pBdr>
          <w:top w:val="single" w:sz="4" w:space="1" w:color="auto"/>
          <w:left w:val="single" w:sz="4" w:space="4" w:color="auto"/>
          <w:bottom w:val="single" w:sz="4" w:space="1" w:color="auto"/>
          <w:right w:val="single" w:sz="4" w:space="4" w:color="auto"/>
        </w:pBdr>
        <w:rPr>
          <w:iCs/>
          <w:sz w:val="22"/>
          <w:szCs w:val="22"/>
        </w:rPr>
      </w:pPr>
      <w:r w:rsidRPr="0026779F">
        <w:rPr>
          <w:iCs/>
          <w:sz w:val="22"/>
          <w:szCs w:val="22"/>
        </w:rPr>
        <w:t>Reikiama dozė (TV) = kūno svoris (kg) x reikiamas VIII faktoriaus padidėjimas (% lyginat su normaliu) x 0,5</w:t>
      </w:r>
    </w:p>
    <w:p w14:paraId="612CB4D8" w14:textId="77777777" w:rsidR="004B7B47" w:rsidRPr="0026779F" w:rsidRDefault="004B7B47" w:rsidP="004B7B47">
      <w:pPr>
        <w:rPr>
          <w:sz w:val="22"/>
          <w:szCs w:val="22"/>
        </w:rPr>
      </w:pPr>
    </w:p>
    <w:p w14:paraId="0B22AD9F" w14:textId="77777777" w:rsidR="004B7B47" w:rsidRPr="0026779F" w:rsidRDefault="004B7B47" w:rsidP="004B7B47">
      <w:pPr>
        <w:rPr>
          <w:sz w:val="22"/>
          <w:szCs w:val="22"/>
        </w:rPr>
      </w:pPr>
      <w:r w:rsidRPr="0026779F">
        <w:rPr>
          <w:sz w:val="22"/>
          <w:szCs w:val="22"/>
        </w:rPr>
        <w:t xml:space="preserve">Žemiau lentelėje pateikiami duomenys apie minimalius VIII faktoriaus lygius. Esant išvardytiems kraujavimo atvejams, VIII faktoriaus aktyvumas atitinkamą laiko tarpą neturi būti mažesnis nei nurodyta (% lyginant su normaliu). </w:t>
      </w:r>
    </w:p>
    <w:p w14:paraId="4C6B567F" w14:textId="77777777" w:rsidR="004B7B47" w:rsidRPr="0026779F" w:rsidRDefault="004B7B47" w:rsidP="004B7B47">
      <w:pPr>
        <w:rPr>
          <w:sz w:val="22"/>
          <w:szCs w:val="22"/>
        </w:rPr>
      </w:pPr>
    </w:p>
    <w:p w14:paraId="4CE226A5" w14:textId="77777777" w:rsidR="004B7B47" w:rsidRPr="0026779F" w:rsidRDefault="004B7B47" w:rsidP="004B7B47">
      <w:pPr>
        <w:rPr>
          <w:sz w:val="22"/>
          <w:szCs w:val="22"/>
        </w:rPr>
      </w:pPr>
      <w:r w:rsidRPr="0026779F">
        <w:rPr>
          <w:sz w:val="22"/>
          <w:szCs w:val="22"/>
        </w:rPr>
        <w:t>Esant tam tikroms aplinkybėms, kartais gali reikėti didesnių kiekių nei apskaičiuoti, ypač esant žemam inhibitorių titrui.</w:t>
      </w:r>
    </w:p>
    <w:p w14:paraId="1AF15FFC" w14:textId="77777777" w:rsidR="004B7B47" w:rsidRPr="0026779F" w:rsidRDefault="004B7B47" w:rsidP="004B7B4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2"/>
        <w:gridCol w:w="2291"/>
        <w:gridCol w:w="3167"/>
      </w:tblGrid>
      <w:tr w:rsidR="004B7B47" w:rsidRPr="0026779F" w14:paraId="7BA86A1F" w14:textId="77777777" w:rsidTr="00ED3637">
        <w:tc>
          <w:tcPr>
            <w:tcW w:w="3708" w:type="dxa"/>
          </w:tcPr>
          <w:p w14:paraId="38FC0A6F" w14:textId="77777777" w:rsidR="004B7B47" w:rsidRPr="0026779F" w:rsidRDefault="004B7B47" w:rsidP="001B0CAB">
            <w:pPr>
              <w:rPr>
                <w:b/>
                <w:i/>
              </w:rPr>
            </w:pPr>
            <w:r w:rsidRPr="0026779F">
              <w:rPr>
                <w:b/>
                <w:i/>
                <w:iCs/>
                <w:sz w:val="22"/>
                <w:szCs w:val="22"/>
              </w:rPr>
              <w:t>Kraujavimo stiprumas ar chirurginės procedūros pobūdis</w:t>
            </w:r>
          </w:p>
        </w:tc>
        <w:tc>
          <w:tcPr>
            <w:tcW w:w="2340" w:type="dxa"/>
          </w:tcPr>
          <w:p w14:paraId="38290D88" w14:textId="77777777" w:rsidR="004B7B47" w:rsidRPr="0026779F" w:rsidRDefault="004B7B47" w:rsidP="001B0CAB">
            <w:pPr>
              <w:rPr>
                <w:b/>
                <w:i/>
              </w:rPr>
            </w:pPr>
            <w:r w:rsidRPr="0026779F">
              <w:rPr>
                <w:b/>
                <w:i/>
                <w:iCs/>
                <w:sz w:val="22"/>
                <w:szCs w:val="22"/>
              </w:rPr>
              <w:t>Reikiamas maksimalus VIII faktoriaus aktyvumo pakilimo lygis kraujyje po infuzijos (% normalaus arba TV/dl plazmos)</w:t>
            </w:r>
          </w:p>
        </w:tc>
        <w:tc>
          <w:tcPr>
            <w:tcW w:w="3238" w:type="dxa"/>
          </w:tcPr>
          <w:p w14:paraId="19F8DFA5" w14:textId="77777777" w:rsidR="004B7B47" w:rsidRPr="0026779F" w:rsidRDefault="004B7B47" w:rsidP="001B0CAB">
            <w:pPr>
              <w:rPr>
                <w:b/>
                <w:i/>
              </w:rPr>
            </w:pPr>
            <w:r w:rsidRPr="0026779F">
              <w:rPr>
                <w:b/>
                <w:i/>
                <w:iCs/>
                <w:sz w:val="22"/>
                <w:szCs w:val="22"/>
              </w:rPr>
              <w:t>Dozės skyrimo dažnis</w:t>
            </w:r>
          </w:p>
        </w:tc>
      </w:tr>
      <w:tr w:rsidR="004B7B47" w:rsidRPr="0026779F" w14:paraId="07268226" w14:textId="77777777" w:rsidTr="00ED3637">
        <w:tc>
          <w:tcPr>
            <w:tcW w:w="3708" w:type="dxa"/>
          </w:tcPr>
          <w:p w14:paraId="06FC1569" w14:textId="77777777" w:rsidR="004B7B47" w:rsidRPr="0026779F" w:rsidRDefault="004B7B47" w:rsidP="001B0CAB">
            <w:pPr>
              <w:rPr>
                <w:b/>
                <w:i/>
              </w:rPr>
            </w:pPr>
            <w:r w:rsidRPr="0026779F">
              <w:rPr>
                <w:b/>
                <w:i/>
                <w:sz w:val="22"/>
                <w:szCs w:val="22"/>
              </w:rPr>
              <w:t>Kraujavimo laipsnis</w:t>
            </w:r>
          </w:p>
          <w:p w14:paraId="0FCE1139" w14:textId="77777777" w:rsidR="004B7B47" w:rsidRPr="0026779F" w:rsidRDefault="004B7B47" w:rsidP="001B0CAB">
            <w:pPr>
              <w:keepNext/>
              <w:rPr>
                <w:b/>
              </w:rPr>
            </w:pPr>
          </w:p>
          <w:p w14:paraId="6F777465" w14:textId="77777777" w:rsidR="004B7B47" w:rsidRPr="007C7ACE" w:rsidRDefault="004B7B47" w:rsidP="001B0CAB">
            <w:pPr>
              <w:pStyle w:val="Dokumentoinaostekstas"/>
              <w:keepNext/>
              <w:tabs>
                <w:tab w:val="clear" w:pos="567"/>
              </w:tabs>
              <w:rPr>
                <w:sz w:val="22"/>
                <w:szCs w:val="22"/>
                <w:lang w:val="lt-LT" w:eastAsia="en-US"/>
              </w:rPr>
            </w:pPr>
            <w:r w:rsidRPr="007C7ACE">
              <w:rPr>
                <w:sz w:val="22"/>
                <w:szCs w:val="22"/>
                <w:lang w:val="lt-LT" w:eastAsia="en-US"/>
              </w:rPr>
              <w:t xml:space="preserve">Ankstyvoji </w:t>
            </w:r>
            <w:proofErr w:type="spellStart"/>
            <w:r w:rsidRPr="007C7ACE">
              <w:rPr>
                <w:sz w:val="22"/>
                <w:szCs w:val="22"/>
                <w:lang w:val="lt-LT" w:eastAsia="en-US"/>
              </w:rPr>
              <w:t>hemartrozė</w:t>
            </w:r>
            <w:proofErr w:type="spellEnd"/>
            <w:r w:rsidRPr="007C7ACE">
              <w:rPr>
                <w:sz w:val="22"/>
                <w:szCs w:val="22"/>
                <w:lang w:val="lt-LT" w:eastAsia="en-US"/>
              </w:rPr>
              <w:t>, raumenų ar burnos kraujavimas</w:t>
            </w:r>
          </w:p>
          <w:p w14:paraId="54B94BD7" w14:textId="77777777" w:rsidR="004B7B47" w:rsidRPr="0026779F" w:rsidRDefault="004B7B47" w:rsidP="001B0CAB">
            <w:pPr>
              <w:keepNext/>
            </w:pPr>
          </w:p>
          <w:p w14:paraId="639F4867" w14:textId="77777777" w:rsidR="004B7B47" w:rsidRPr="0026779F" w:rsidRDefault="004B7B47" w:rsidP="001B0CAB">
            <w:pPr>
              <w:keepNext/>
            </w:pPr>
          </w:p>
          <w:p w14:paraId="70A97454" w14:textId="77777777" w:rsidR="004B7B47" w:rsidRPr="0026779F" w:rsidRDefault="004B7B47" w:rsidP="001B0CAB">
            <w:pPr>
              <w:keepNext/>
            </w:pPr>
          </w:p>
          <w:p w14:paraId="2FE09D59" w14:textId="77777777" w:rsidR="004B7B47" w:rsidRPr="0026779F" w:rsidRDefault="004B7B47" w:rsidP="001B0CAB">
            <w:pPr>
              <w:keepNext/>
            </w:pPr>
            <w:r w:rsidRPr="0026779F">
              <w:rPr>
                <w:sz w:val="22"/>
                <w:szCs w:val="22"/>
              </w:rPr>
              <w:t xml:space="preserve">Išplitusi </w:t>
            </w:r>
            <w:proofErr w:type="spellStart"/>
            <w:r w:rsidRPr="0026779F">
              <w:rPr>
                <w:sz w:val="22"/>
                <w:szCs w:val="22"/>
              </w:rPr>
              <w:t>hemartrozė</w:t>
            </w:r>
            <w:proofErr w:type="spellEnd"/>
            <w:r w:rsidRPr="0026779F">
              <w:rPr>
                <w:sz w:val="22"/>
                <w:szCs w:val="22"/>
              </w:rPr>
              <w:t xml:space="preserve">, raumenų kraujavimas arba </w:t>
            </w:r>
            <w:proofErr w:type="spellStart"/>
            <w:r w:rsidRPr="0026779F">
              <w:rPr>
                <w:sz w:val="22"/>
                <w:szCs w:val="22"/>
              </w:rPr>
              <w:t>hematoma</w:t>
            </w:r>
            <w:proofErr w:type="spellEnd"/>
          </w:p>
          <w:p w14:paraId="57012949" w14:textId="77777777" w:rsidR="004B7B47" w:rsidRPr="0026779F" w:rsidRDefault="004B7B47" w:rsidP="001B0CAB">
            <w:pPr>
              <w:keepNext/>
            </w:pPr>
          </w:p>
          <w:p w14:paraId="6299BA12" w14:textId="77777777" w:rsidR="004B7B47" w:rsidRPr="0026779F" w:rsidRDefault="004B7B47" w:rsidP="001B0CAB">
            <w:pPr>
              <w:keepNext/>
            </w:pPr>
          </w:p>
          <w:p w14:paraId="3E843B9A" w14:textId="77777777" w:rsidR="004B7B47" w:rsidRPr="0026779F" w:rsidRDefault="004B7B47" w:rsidP="001B0CAB">
            <w:pPr>
              <w:keepNext/>
            </w:pPr>
          </w:p>
          <w:p w14:paraId="71EF4E78" w14:textId="77777777" w:rsidR="004B7B47" w:rsidRPr="0026779F" w:rsidRDefault="004B7B47" w:rsidP="001B0CAB">
            <w:pPr>
              <w:keepNext/>
            </w:pPr>
            <w:r w:rsidRPr="0026779F">
              <w:rPr>
                <w:sz w:val="22"/>
                <w:szCs w:val="22"/>
              </w:rPr>
              <w:t xml:space="preserve">Gyvybei pavojingas kraujavimas, pavyzdžiui, </w:t>
            </w:r>
            <w:proofErr w:type="spellStart"/>
            <w:r w:rsidRPr="0026779F">
              <w:rPr>
                <w:sz w:val="22"/>
                <w:szCs w:val="22"/>
              </w:rPr>
              <w:t>intrakranijinis</w:t>
            </w:r>
            <w:proofErr w:type="spellEnd"/>
            <w:r w:rsidRPr="0026779F">
              <w:rPr>
                <w:sz w:val="22"/>
                <w:szCs w:val="22"/>
              </w:rPr>
              <w:t xml:space="preserve"> kraujavimas, gerklės kraujavimas, stiprus kraujavimas į pilvą</w:t>
            </w:r>
          </w:p>
        </w:tc>
        <w:tc>
          <w:tcPr>
            <w:tcW w:w="2340" w:type="dxa"/>
          </w:tcPr>
          <w:p w14:paraId="04A25566" w14:textId="77777777" w:rsidR="004B7B47" w:rsidRPr="0026779F" w:rsidRDefault="004B7B47" w:rsidP="001B0CAB">
            <w:pPr>
              <w:keepNext/>
            </w:pPr>
          </w:p>
          <w:p w14:paraId="62B2CAA6" w14:textId="77777777" w:rsidR="004B7B47" w:rsidRPr="0026779F" w:rsidRDefault="004B7B47" w:rsidP="001B0CAB">
            <w:pPr>
              <w:keepNext/>
            </w:pPr>
          </w:p>
          <w:p w14:paraId="00151CAC" w14:textId="77777777" w:rsidR="004B7B47" w:rsidRPr="0026779F" w:rsidRDefault="004B7B47" w:rsidP="001B0CAB">
            <w:pPr>
              <w:keepNext/>
            </w:pPr>
            <w:r w:rsidRPr="0026779F">
              <w:rPr>
                <w:sz w:val="22"/>
                <w:szCs w:val="22"/>
              </w:rPr>
              <w:t>20-40</w:t>
            </w:r>
          </w:p>
          <w:p w14:paraId="44F9A835" w14:textId="77777777" w:rsidR="004B7B47" w:rsidRPr="0026779F" w:rsidRDefault="004B7B47" w:rsidP="001B0CAB">
            <w:pPr>
              <w:keepNext/>
            </w:pPr>
          </w:p>
          <w:p w14:paraId="38B6DC29" w14:textId="77777777" w:rsidR="004B7B47" w:rsidRPr="0026779F" w:rsidRDefault="004B7B47" w:rsidP="001B0CAB">
            <w:pPr>
              <w:keepNext/>
            </w:pPr>
          </w:p>
          <w:p w14:paraId="5A28EF61" w14:textId="77777777" w:rsidR="004B7B47" w:rsidRPr="0026779F" w:rsidRDefault="004B7B47" w:rsidP="001B0CAB">
            <w:pPr>
              <w:keepNext/>
            </w:pPr>
          </w:p>
          <w:p w14:paraId="6F7437F3" w14:textId="77777777" w:rsidR="004B7B47" w:rsidRPr="0026779F" w:rsidRDefault="004B7B47" w:rsidP="001B0CAB">
            <w:pPr>
              <w:keepNext/>
            </w:pPr>
          </w:p>
          <w:p w14:paraId="58934BB4" w14:textId="77777777" w:rsidR="004B7B47" w:rsidRPr="0026779F" w:rsidRDefault="004B7B47" w:rsidP="001B0CAB">
            <w:pPr>
              <w:keepNext/>
            </w:pPr>
            <w:r w:rsidRPr="0026779F">
              <w:rPr>
                <w:sz w:val="22"/>
                <w:szCs w:val="22"/>
              </w:rPr>
              <w:t>30-60</w:t>
            </w:r>
          </w:p>
          <w:p w14:paraId="25CC1DEC" w14:textId="77777777" w:rsidR="004B7B47" w:rsidRPr="0026779F" w:rsidRDefault="004B7B47" w:rsidP="001B0CAB">
            <w:pPr>
              <w:keepNext/>
            </w:pPr>
          </w:p>
          <w:p w14:paraId="22A49EEF" w14:textId="77777777" w:rsidR="004B7B47" w:rsidRPr="0026779F" w:rsidRDefault="004B7B47" w:rsidP="001B0CAB">
            <w:pPr>
              <w:keepNext/>
            </w:pPr>
          </w:p>
          <w:p w14:paraId="2071F325" w14:textId="77777777" w:rsidR="004B7B47" w:rsidRPr="0026779F" w:rsidRDefault="004B7B47" w:rsidP="001B0CAB">
            <w:pPr>
              <w:keepNext/>
            </w:pPr>
          </w:p>
          <w:p w14:paraId="4E898E62" w14:textId="77777777" w:rsidR="004B7B47" w:rsidRPr="0026779F" w:rsidRDefault="004B7B47" w:rsidP="001B0CAB">
            <w:pPr>
              <w:keepNext/>
            </w:pPr>
          </w:p>
          <w:p w14:paraId="0E282B6F" w14:textId="77777777" w:rsidR="004B7B47" w:rsidRPr="0026779F" w:rsidRDefault="004B7B47" w:rsidP="001B0CAB">
            <w:pPr>
              <w:keepNext/>
            </w:pPr>
            <w:r w:rsidRPr="0026779F">
              <w:rPr>
                <w:sz w:val="22"/>
                <w:szCs w:val="22"/>
              </w:rPr>
              <w:t>60-100</w:t>
            </w:r>
          </w:p>
        </w:tc>
        <w:tc>
          <w:tcPr>
            <w:tcW w:w="3238" w:type="dxa"/>
          </w:tcPr>
          <w:p w14:paraId="3616EF08" w14:textId="77777777" w:rsidR="004B7B47" w:rsidRPr="0026779F" w:rsidRDefault="004B7B47" w:rsidP="001B0CAB">
            <w:pPr>
              <w:keepNext/>
            </w:pPr>
          </w:p>
          <w:p w14:paraId="28DCD81B" w14:textId="77777777" w:rsidR="004B7B47" w:rsidRPr="0026779F" w:rsidRDefault="004B7B47" w:rsidP="001B0CAB">
            <w:pPr>
              <w:keepNext/>
            </w:pPr>
          </w:p>
          <w:p w14:paraId="3B5B4140" w14:textId="77777777" w:rsidR="004B7B47" w:rsidRPr="0026779F" w:rsidRDefault="004B7B47" w:rsidP="001B0CAB">
            <w:pPr>
              <w:keepNext/>
            </w:pPr>
            <w:r w:rsidRPr="0026779F">
              <w:rPr>
                <w:sz w:val="22"/>
                <w:szCs w:val="22"/>
              </w:rPr>
              <w:t>Infuzija kartojama kas 12-24 val. nuo vienos iki trijų parų, kol baigsis skausmingas kraujavimas ar žaizda pradės gyti.</w:t>
            </w:r>
          </w:p>
          <w:p w14:paraId="36E30BFE" w14:textId="77777777" w:rsidR="004B7B47" w:rsidRPr="0026779F" w:rsidRDefault="004B7B47" w:rsidP="001B0CAB">
            <w:pPr>
              <w:keepNext/>
            </w:pPr>
          </w:p>
          <w:p w14:paraId="3F4FDDA6" w14:textId="77777777" w:rsidR="004B7B47" w:rsidRPr="0026779F" w:rsidRDefault="004B7B47" w:rsidP="001B0CAB">
            <w:pPr>
              <w:keepNext/>
            </w:pPr>
            <w:r w:rsidRPr="0026779F">
              <w:rPr>
                <w:sz w:val="22"/>
                <w:szCs w:val="22"/>
              </w:rPr>
              <w:t>Infuzija kartojama kas 12-24 val. dažniausiai tris paras ar ilgiau, kol skausmas ar stiprus pažeidimas išnyks.</w:t>
            </w:r>
          </w:p>
          <w:p w14:paraId="75F702FE" w14:textId="77777777" w:rsidR="004B7B47" w:rsidRPr="0026779F" w:rsidRDefault="004B7B47" w:rsidP="001B0CAB">
            <w:pPr>
              <w:keepNext/>
            </w:pPr>
          </w:p>
          <w:p w14:paraId="203AB460" w14:textId="77777777" w:rsidR="004B7B47" w:rsidRPr="0026779F" w:rsidRDefault="004B7B47" w:rsidP="001B0CAB">
            <w:pPr>
              <w:keepNext/>
            </w:pPr>
            <w:r w:rsidRPr="0026779F">
              <w:rPr>
                <w:sz w:val="22"/>
                <w:szCs w:val="22"/>
              </w:rPr>
              <w:t>Infuzija kartojama kas 8-24 val., kol išnyks kraujavimo pavojus</w:t>
            </w:r>
            <w:r w:rsidRPr="001851C2">
              <w:rPr>
                <w:sz w:val="22"/>
                <w:szCs w:val="22"/>
              </w:rPr>
              <w:t>.</w:t>
            </w:r>
          </w:p>
        </w:tc>
      </w:tr>
      <w:tr w:rsidR="004B7B47" w:rsidRPr="0026779F" w14:paraId="3AB9B36D" w14:textId="77777777" w:rsidTr="00ED3637">
        <w:tc>
          <w:tcPr>
            <w:tcW w:w="3708" w:type="dxa"/>
          </w:tcPr>
          <w:p w14:paraId="6B5B92EA" w14:textId="77777777" w:rsidR="004B7B47" w:rsidRPr="0026779F" w:rsidRDefault="004B7B47" w:rsidP="001B0CAB">
            <w:pPr>
              <w:rPr>
                <w:b/>
              </w:rPr>
            </w:pPr>
            <w:r w:rsidRPr="0026779F">
              <w:rPr>
                <w:b/>
                <w:sz w:val="22"/>
                <w:szCs w:val="22"/>
              </w:rPr>
              <w:t>Operacijos</w:t>
            </w:r>
          </w:p>
          <w:p w14:paraId="3320142B" w14:textId="77777777" w:rsidR="004B7B47" w:rsidRPr="0026779F" w:rsidRDefault="004B7B47" w:rsidP="001B0CAB"/>
          <w:p w14:paraId="70B28485" w14:textId="77777777" w:rsidR="004B7B47" w:rsidRPr="0026779F" w:rsidRDefault="004B7B47" w:rsidP="001B0CAB">
            <w:r w:rsidRPr="0026779F">
              <w:rPr>
                <w:sz w:val="22"/>
                <w:szCs w:val="22"/>
              </w:rPr>
              <w:t>Operacijos tipas</w:t>
            </w:r>
          </w:p>
          <w:p w14:paraId="0B92C66D" w14:textId="77777777" w:rsidR="004B7B47" w:rsidRPr="00A85395" w:rsidRDefault="004B7B47" w:rsidP="001B0CAB">
            <w:pPr>
              <w:pStyle w:val="Antrat6"/>
              <w:keepLines/>
              <w:spacing w:before="0" w:after="0"/>
              <w:rPr>
                <w:b w:val="0"/>
                <w:iCs/>
                <w:sz w:val="22"/>
                <w:szCs w:val="22"/>
                <w:lang w:eastAsia="en-US"/>
              </w:rPr>
            </w:pPr>
          </w:p>
          <w:p w14:paraId="18D2EA7D" w14:textId="77777777" w:rsidR="004B7B47" w:rsidRPr="00A85395" w:rsidRDefault="004B7B47" w:rsidP="001B0CAB">
            <w:pPr>
              <w:pStyle w:val="Antrat6"/>
              <w:keepLines/>
              <w:spacing w:before="0" w:after="0"/>
              <w:rPr>
                <w:b w:val="0"/>
                <w:iCs/>
                <w:sz w:val="22"/>
                <w:szCs w:val="22"/>
                <w:lang w:eastAsia="en-US"/>
              </w:rPr>
            </w:pPr>
            <w:r w:rsidRPr="00A85395">
              <w:rPr>
                <w:b w:val="0"/>
                <w:iCs/>
                <w:sz w:val="22"/>
                <w:szCs w:val="22"/>
                <w:lang w:eastAsia="en-US"/>
              </w:rPr>
              <w:t xml:space="preserve">Nedidelės operacijos, </w:t>
            </w:r>
          </w:p>
          <w:p w14:paraId="6E7A7B4C" w14:textId="77777777" w:rsidR="004B7B47" w:rsidRPr="007C7ACE" w:rsidRDefault="004B7B47" w:rsidP="001B0CAB">
            <w:pPr>
              <w:pStyle w:val="Dokumentoinaostekstas"/>
              <w:keepNext/>
              <w:keepLines/>
              <w:tabs>
                <w:tab w:val="clear" w:pos="567"/>
              </w:tabs>
              <w:rPr>
                <w:sz w:val="22"/>
                <w:szCs w:val="22"/>
                <w:lang w:val="lt-LT" w:eastAsia="en-US"/>
              </w:rPr>
            </w:pPr>
            <w:r w:rsidRPr="007C7ACE">
              <w:rPr>
                <w:sz w:val="22"/>
                <w:szCs w:val="22"/>
                <w:lang w:val="lt-LT" w:eastAsia="en-US"/>
              </w:rPr>
              <w:t>įskaitant dantų traukimą</w:t>
            </w:r>
          </w:p>
          <w:p w14:paraId="6BD91428" w14:textId="77777777" w:rsidR="004B7B47" w:rsidRPr="0026779F" w:rsidRDefault="004B7B47" w:rsidP="001B0CAB">
            <w:pPr>
              <w:keepNext/>
              <w:keepLines/>
            </w:pPr>
          </w:p>
          <w:p w14:paraId="01E744FC" w14:textId="77777777" w:rsidR="004B7B47" w:rsidRPr="00A85395" w:rsidRDefault="004B7B47" w:rsidP="001B0CAB">
            <w:pPr>
              <w:pStyle w:val="Antrat6"/>
              <w:keepLines/>
              <w:spacing w:before="0" w:after="0"/>
              <w:rPr>
                <w:iCs/>
                <w:sz w:val="22"/>
                <w:szCs w:val="22"/>
                <w:lang w:eastAsia="en-US"/>
              </w:rPr>
            </w:pPr>
          </w:p>
          <w:p w14:paraId="204E342B" w14:textId="77777777" w:rsidR="004B7B47" w:rsidRPr="00A85395" w:rsidRDefault="004B7B47" w:rsidP="001B0CAB">
            <w:pPr>
              <w:pStyle w:val="Antrat6"/>
              <w:keepLines/>
              <w:spacing w:before="0" w:after="0"/>
              <w:rPr>
                <w:iCs/>
                <w:sz w:val="22"/>
                <w:szCs w:val="22"/>
                <w:lang w:eastAsia="en-US"/>
              </w:rPr>
            </w:pPr>
          </w:p>
          <w:p w14:paraId="73340713" w14:textId="77777777" w:rsidR="004B7B47" w:rsidRPr="00A85395" w:rsidRDefault="004B7B47" w:rsidP="001B0CAB">
            <w:pPr>
              <w:pStyle w:val="Antrat6"/>
              <w:keepLines/>
              <w:spacing w:before="0" w:after="0"/>
              <w:rPr>
                <w:iCs/>
                <w:sz w:val="22"/>
                <w:szCs w:val="22"/>
                <w:lang w:eastAsia="en-US"/>
              </w:rPr>
            </w:pPr>
          </w:p>
          <w:p w14:paraId="2E005040" w14:textId="77777777" w:rsidR="004B7B47" w:rsidRPr="00A85395" w:rsidRDefault="004B7B47" w:rsidP="001B0CAB">
            <w:pPr>
              <w:pStyle w:val="Antrat6"/>
              <w:keepLines/>
              <w:spacing w:before="0" w:after="0"/>
              <w:rPr>
                <w:b w:val="0"/>
                <w:iCs/>
                <w:sz w:val="22"/>
                <w:szCs w:val="22"/>
                <w:lang w:eastAsia="en-US"/>
              </w:rPr>
            </w:pPr>
          </w:p>
          <w:p w14:paraId="5D1373E6" w14:textId="77777777" w:rsidR="004B7B47" w:rsidRPr="00A85395" w:rsidRDefault="004B7B47" w:rsidP="001B0CAB">
            <w:pPr>
              <w:pStyle w:val="Antrat6"/>
              <w:keepLines/>
              <w:spacing w:before="0" w:after="0"/>
              <w:rPr>
                <w:b w:val="0"/>
                <w:iCs/>
                <w:sz w:val="22"/>
                <w:szCs w:val="22"/>
                <w:lang w:eastAsia="en-US"/>
              </w:rPr>
            </w:pPr>
            <w:r w:rsidRPr="00A85395">
              <w:rPr>
                <w:b w:val="0"/>
                <w:iCs/>
                <w:sz w:val="22"/>
                <w:szCs w:val="22"/>
                <w:lang w:eastAsia="en-US"/>
              </w:rPr>
              <w:t>Didelės apimties operacijos</w:t>
            </w:r>
          </w:p>
          <w:p w14:paraId="4E5237CA" w14:textId="77777777" w:rsidR="004B7B47" w:rsidRPr="007C7ACE" w:rsidRDefault="004B7B47" w:rsidP="001B0CAB">
            <w:pPr>
              <w:pStyle w:val="Dokumentoinaostekstas"/>
              <w:keepNext/>
              <w:keepLines/>
              <w:rPr>
                <w:sz w:val="22"/>
                <w:szCs w:val="22"/>
                <w:lang w:val="lt-LT" w:eastAsia="en-US"/>
              </w:rPr>
            </w:pPr>
          </w:p>
        </w:tc>
        <w:tc>
          <w:tcPr>
            <w:tcW w:w="2340" w:type="dxa"/>
          </w:tcPr>
          <w:p w14:paraId="4333162D" w14:textId="77777777" w:rsidR="004B7B47" w:rsidRPr="0026779F" w:rsidRDefault="004B7B47" w:rsidP="001B0CAB">
            <w:pPr>
              <w:keepNext/>
              <w:keepLines/>
            </w:pPr>
          </w:p>
          <w:p w14:paraId="19E6955D" w14:textId="77777777" w:rsidR="004B7B47" w:rsidRPr="0026779F" w:rsidRDefault="004B7B47" w:rsidP="001B0CAB">
            <w:pPr>
              <w:keepNext/>
              <w:keepLines/>
            </w:pPr>
          </w:p>
          <w:p w14:paraId="3DFCE288" w14:textId="77777777" w:rsidR="004B7B47" w:rsidRPr="0026779F" w:rsidRDefault="004B7B47" w:rsidP="001B0CAB">
            <w:pPr>
              <w:keepNext/>
              <w:keepLines/>
            </w:pPr>
          </w:p>
          <w:p w14:paraId="298B5BC4" w14:textId="77777777" w:rsidR="004B7B47" w:rsidRPr="0026779F" w:rsidRDefault="004B7B47" w:rsidP="001B0CAB">
            <w:pPr>
              <w:keepNext/>
              <w:keepLines/>
            </w:pPr>
          </w:p>
          <w:p w14:paraId="624C384E" w14:textId="77777777" w:rsidR="004B7B47" w:rsidRPr="0026779F" w:rsidRDefault="004B7B47" w:rsidP="001B0CAB">
            <w:pPr>
              <w:keepNext/>
              <w:keepLines/>
            </w:pPr>
            <w:r w:rsidRPr="0026779F">
              <w:rPr>
                <w:sz w:val="22"/>
                <w:szCs w:val="22"/>
              </w:rPr>
              <w:t>30-60</w:t>
            </w:r>
          </w:p>
          <w:p w14:paraId="2118FAD4" w14:textId="77777777" w:rsidR="004B7B47" w:rsidRPr="0026779F" w:rsidRDefault="004B7B47" w:rsidP="001B0CAB">
            <w:pPr>
              <w:keepNext/>
              <w:keepLines/>
            </w:pPr>
          </w:p>
          <w:p w14:paraId="565B5F78" w14:textId="77777777" w:rsidR="004B7B47" w:rsidRPr="0026779F" w:rsidRDefault="004B7B47" w:rsidP="001B0CAB">
            <w:pPr>
              <w:keepNext/>
              <w:keepLines/>
            </w:pPr>
          </w:p>
          <w:p w14:paraId="0A6A713D" w14:textId="77777777" w:rsidR="004B7B47" w:rsidRPr="0026779F" w:rsidRDefault="004B7B47" w:rsidP="001B0CAB">
            <w:pPr>
              <w:keepNext/>
              <w:keepLines/>
            </w:pPr>
          </w:p>
          <w:p w14:paraId="3086E131" w14:textId="77777777" w:rsidR="004B7B47" w:rsidRPr="0026779F" w:rsidRDefault="004B7B47" w:rsidP="001B0CAB">
            <w:pPr>
              <w:keepNext/>
              <w:keepLines/>
            </w:pPr>
          </w:p>
          <w:p w14:paraId="4179D8D6" w14:textId="77777777" w:rsidR="004B7B47" w:rsidRPr="0026779F" w:rsidRDefault="004B7B47" w:rsidP="001B0CAB">
            <w:pPr>
              <w:keepNext/>
              <w:keepLines/>
            </w:pPr>
          </w:p>
          <w:p w14:paraId="7A8060E1" w14:textId="77777777" w:rsidR="004B7B47" w:rsidRPr="0026779F" w:rsidRDefault="004B7B47" w:rsidP="001B0CAB">
            <w:pPr>
              <w:keepNext/>
              <w:keepLines/>
            </w:pPr>
          </w:p>
          <w:p w14:paraId="2A11A175" w14:textId="77777777" w:rsidR="004B7B47" w:rsidRPr="0026779F" w:rsidRDefault="004B7B47" w:rsidP="001B0CAB">
            <w:pPr>
              <w:keepNext/>
              <w:keepLines/>
            </w:pPr>
            <w:r w:rsidRPr="0026779F">
              <w:rPr>
                <w:sz w:val="22"/>
                <w:szCs w:val="22"/>
              </w:rPr>
              <w:t>80-100</w:t>
            </w:r>
          </w:p>
          <w:p w14:paraId="016BD9F4" w14:textId="77777777" w:rsidR="004B7B47" w:rsidRPr="0026779F" w:rsidRDefault="004B7B47" w:rsidP="001B0CAB">
            <w:pPr>
              <w:keepNext/>
              <w:keepLines/>
            </w:pPr>
            <w:r w:rsidRPr="0026779F">
              <w:rPr>
                <w:sz w:val="22"/>
                <w:szCs w:val="22"/>
              </w:rPr>
              <w:t>(prieš ir po operacijos)</w:t>
            </w:r>
          </w:p>
        </w:tc>
        <w:tc>
          <w:tcPr>
            <w:tcW w:w="3238" w:type="dxa"/>
          </w:tcPr>
          <w:p w14:paraId="21950DF4" w14:textId="77777777" w:rsidR="004B7B47" w:rsidRPr="0026779F" w:rsidRDefault="004B7B47" w:rsidP="001B0CAB">
            <w:pPr>
              <w:keepNext/>
              <w:keepLines/>
            </w:pPr>
          </w:p>
          <w:p w14:paraId="6E4518D7" w14:textId="77777777" w:rsidR="004B7B47" w:rsidRPr="0026779F" w:rsidRDefault="004B7B47" w:rsidP="001B0CAB">
            <w:pPr>
              <w:keepNext/>
              <w:keepLines/>
            </w:pPr>
          </w:p>
          <w:p w14:paraId="6BD6D538" w14:textId="77777777" w:rsidR="004B7B47" w:rsidRPr="0026779F" w:rsidRDefault="004B7B47" w:rsidP="001B0CAB">
            <w:pPr>
              <w:keepNext/>
              <w:keepLines/>
            </w:pPr>
          </w:p>
          <w:p w14:paraId="2BBEB729" w14:textId="77777777" w:rsidR="004B7B47" w:rsidRPr="0026779F" w:rsidRDefault="004B7B47" w:rsidP="001B0CAB">
            <w:pPr>
              <w:keepNext/>
              <w:keepLines/>
            </w:pPr>
          </w:p>
          <w:p w14:paraId="4E857670" w14:textId="77777777" w:rsidR="004B7B47" w:rsidRPr="0026779F" w:rsidRDefault="004B7B47" w:rsidP="001B0CAB">
            <w:pPr>
              <w:keepNext/>
              <w:keepLines/>
            </w:pPr>
            <w:r w:rsidRPr="0026779F">
              <w:rPr>
                <w:sz w:val="22"/>
                <w:szCs w:val="22"/>
              </w:rPr>
              <w:t xml:space="preserve">Viena infuzija, kombinuota su geriamaisiais </w:t>
            </w:r>
            <w:proofErr w:type="spellStart"/>
            <w:r w:rsidRPr="0026779F">
              <w:rPr>
                <w:sz w:val="22"/>
                <w:szCs w:val="22"/>
              </w:rPr>
              <w:t>antifibrinolitikais</w:t>
            </w:r>
            <w:proofErr w:type="spellEnd"/>
            <w:r w:rsidRPr="0026779F">
              <w:rPr>
                <w:sz w:val="22"/>
                <w:szCs w:val="22"/>
              </w:rPr>
              <w:t xml:space="preserve"> vienos valandos laikotarpiu yra pakankama 70</w:t>
            </w:r>
            <w:r>
              <w:rPr>
                <w:sz w:val="22"/>
                <w:szCs w:val="22"/>
              </w:rPr>
              <w:t> </w:t>
            </w:r>
            <w:r w:rsidRPr="0026779F">
              <w:rPr>
                <w:sz w:val="22"/>
                <w:szCs w:val="22"/>
              </w:rPr>
              <w:t>% atvejų. Infuzija kas 24 val., ne trumpiau kaip 1 parą, kol žaizda užgis.</w:t>
            </w:r>
          </w:p>
          <w:p w14:paraId="711D78A8" w14:textId="77777777" w:rsidR="004B7B47" w:rsidRPr="0026779F" w:rsidRDefault="004B7B47" w:rsidP="001B0CAB">
            <w:pPr>
              <w:keepNext/>
              <w:keepLines/>
            </w:pPr>
          </w:p>
          <w:p w14:paraId="12AABA4C" w14:textId="77777777" w:rsidR="004B7B47" w:rsidRPr="0026779F" w:rsidRDefault="004B7B47" w:rsidP="001B0CAB">
            <w:pPr>
              <w:tabs>
                <w:tab w:val="left" w:pos="-720"/>
              </w:tabs>
              <w:suppressAutoHyphens/>
            </w:pPr>
            <w:r w:rsidRPr="0026779F">
              <w:rPr>
                <w:sz w:val="22"/>
                <w:szCs w:val="22"/>
              </w:rPr>
              <w:t>Infuzija kartojama kas 8-24 val. priklausomai nuo gijimo.</w:t>
            </w:r>
          </w:p>
        </w:tc>
      </w:tr>
    </w:tbl>
    <w:p w14:paraId="012530D2" w14:textId="77777777" w:rsidR="004B7B47" w:rsidRPr="0026779F" w:rsidRDefault="004B7B47" w:rsidP="004B7B47">
      <w:pPr>
        <w:numPr>
          <w:ilvl w:val="12"/>
          <w:numId w:val="0"/>
        </w:numPr>
        <w:rPr>
          <w:bCs/>
          <w:iCs/>
          <w:sz w:val="22"/>
          <w:szCs w:val="22"/>
        </w:rPr>
      </w:pPr>
    </w:p>
    <w:p w14:paraId="0ACEA210" w14:textId="77777777" w:rsidR="004B7B47" w:rsidRPr="0026779F" w:rsidRDefault="004B7B47" w:rsidP="004B7B47">
      <w:pPr>
        <w:rPr>
          <w:b/>
          <w:bCs/>
          <w:sz w:val="22"/>
          <w:szCs w:val="22"/>
        </w:rPr>
      </w:pPr>
      <w:r w:rsidRPr="0026779F">
        <w:rPr>
          <w:b/>
          <w:bCs/>
          <w:sz w:val="22"/>
          <w:szCs w:val="22"/>
        </w:rPr>
        <w:t>Vartojimas vaikams</w:t>
      </w:r>
    </w:p>
    <w:p w14:paraId="342BF504" w14:textId="77777777" w:rsidR="004B7B47" w:rsidRPr="0026779F" w:rsidRDefault="004B7B47" w:rsidP="004B7B47">
      <w:pPr>
        <w:rPr>
          <w:sz w:val="22"/>
          <w:szCs w:val="22"/>
        </w:rPr>
      </w:pPr>
      <w:proofErr w:type="spellStart"/>
      <w:r w:rsidRPr="0026779F">
        <w:rPr>
          <w:sz w:val="22"/>
          <w:szCs w:val="22"/>
        </w:rPr>
        <w:t>Recombinate</w:t>
      </w:r>
      <w:proofErr w:type="spellEnd"/>
      <w:r w:rsidRPr="0026779F">
        <w:rPr>
          <w:sz w:val="22"/>
          <w:szCs w:val="22"/>
        </w:rPr>
        <w:t xml:space="preserve"> </w:t>
      </w:r>
      <w:r w:rsidRPr="0026779F">
        <w:rPr>
          <w:bCs/>
          <w:sz w:val="22"/>
          <w:szCs w:val="22"/>
        </w:rPr>
        <w:t xml:space="preserve">galima vartoti suaugusiesiems ir </w:t>
      </w:r>
      <w:r w:rsidRPr="0026779F">
        <w:rPr>
          <w:sz w:val="22"/>
          <w:szCs w:val="22"/>
        </w:rPr>
        <w:t xml:space="preserve">visų amžiaus grupių vaikams, įskaitant ir naujagimius.  </w:t>
      </w:r>
    </w:p>
    <w:p w14:paraId="15635816" w14:textId="77777777" w:rsidR="004B7B47" w:rsidRPr="0026779F" w:rsidRDefault="004B7B47" w:rsidP="004B7B47">
      <w:pPr>
        <w:tabs>
          <w:tab w:val="left" w:pos="-720"/>
        </w:tabs>
        <w:suppressAutoHyphens/>
        <w:rPr>
          <w:sz w:val="22"/>
          <w:szCs w:val="22"/>
        </w:rPr>
      </w:pPr>
      <w:r w:rsidRPr="0026779F">
        <w:rPr>
          <w:sz w:val="22"/>
          <w:szCs w:val="22"/>
        </w:rPr>
        <w:t>Kraujavimo gydymui dozės vaikams nesiskiria nuo dozių suaugusiems pacientams, kaip pateikta aukščiau lentelėje. Kai kuriais atvejais kraujavimų profilaktikai gali prireikti trumpesnių intervalų tarp dozių arba didesnių dozių, nei įprastos: nuo 20 iki 40</w:t>
      </w:r>
      <w:r>
        <w:rPr>
          <w:sz w:val="22"/>
          <w:szCs w:val="22"/>
        </w:rPr>
        <w:t> </w:t>
      </w:r>
      <w:r w:rsidRPr="0026779F">
        <w:rPr>
          <w:sz w:val="22"/>
          <w:szCs w:val="22"/>
        </w:rPr>
        <w:t xml:space="preserve">TV VIII </w:t>
      </w:r>
      <w:proofErr w:type="spellStart"/>
      <w:r w:rsidRPr="0026779F">
        <w:rPr>
          <w:sz w:val="22"/>
          <w:szCs w:val="22"/>
        </w:rPr>
        <w:t>koaguliacijos</w:t>
      </w:r>
      <w:proofErr w:type="spellEnd"/>
      <w:r w:rsidRPr="0026779F">
        <w:rPr>
          <w:sz w:val="22"/>
          <w:szCs w:val="22"/>
        </w:rPr>
        <w:t xml:space="preserve"> faktoriaus vienam kg kūno svorio su 2-3 parų intervalais.</w:t>
      </w:r>
    </w:p>
    <w:p w14:paraId="1F36F39D" w14:textId="77777777" w:rsidR="004B7B47" w:rsidRPr="001851C2" w:rsidRDefault="004B7B47" w:rsidP="004B7B47">
      <w:pPr>
        <w:numPr>
          <w:ilvl w:val="12"/>
          <w:numId w:val="0"/>
        </w:numPr>
        <w:rPr>
          <w:iCs/>
          <w:sz w:val="22"/>
          <w:szCs w:val="22"/>
        </w:rPr>
      </w:pPr>
    </w:p>
    <w:p w14:paraId="380E24B9" w14:textId="5D9B39E0" w:rsidR="004B7B47" w:rsidRPr="001851C2" w:rsidRDefault="004B7B47" w:rsidP="00ED3637">
      <w:pPr>
        <w:keepNext/>
        <w:keepLines/>
        <w:numPr>
          <w:ilvl w:val="12"/>
          <w:numId w:val="0"/>
        </w:numPr>
        <w:rPr>
          <w:iCs/>
          <w:sz w:val="22"/>
          <w:szCs w:val="22"/>
        </w:rPr>
      </w:pPr>
      <w:r w:rsidRPr="0026779F">
        <w:rPr>
          <w:b/>
          <w:iCs/>
          <w:sz w:val="22"/>
          <w:szCs w:val="22"/>
        </w:rPr>
        <w:t>Gydytojo stebėjimas</w:t>
      </w:r>
    </w:p>
    <w:p w14:paraId="11A3AE81" w14:textId="77777777" w:rsidR="004B7B47" w:rsidRPr="0026779F" w:rsidRDefault="004B7B47" w:rsidP="004B7B47">
      <w:pPr>
        <w:numPr>
          <w:ilvl w:val="12"/>
          <w:numId w:val="0"/>
        </w:numPr>
        <w:rPr>
          <w:bCs/>
          <w:iCs/>
          <w:sz w:val="22"/>
          <w:szCs w:val="22"/>
        </w:rPr>
      </w:pPr>
      <w:r w:rsidRPr="0026779F">
        <w:rPr>
          <w:bCs/>
          <w:iCs/>
          <w:sz w:val="22"/>
          <w:szCs w:val="22"/>
        </w:rPr>
        <w:t>Gydytojas atliks reikiamus laboratorinius tyrimus, kad įsitikintų, jog jums buvo skirta pakankamai VIII faktoriaus. Tai ypač svarbu, jei jums buvo atlikta didelės apimties operacija.</w:t>
      </w:r>
    </w:p>
    <w:p w14:paraId="4F6A4C33" w14:textId="77777777" w:rsidR="004B7B47" w:rsidRPr="0026779F" w:rsidRDefault="004B7B47" w:rsidP="004B7B47">
      <w:pPr>
        <w:numPr>
          <w:ilvl w:val="12"/>
          <w:numId w:val="0"/>
        </w:numPr>
        <w:rPr>
          <w:bCs/>
          <w:iCs/>
          <w:sz w:val="22"/>
          <w:szCs w:val="22"/>
        </w:rPr>
      </w:pPr>
    </w:p>
    <w:p w14:paraId="07113FF5" w14:textId="27081B92" w:rsidR="004B7B47" w:rsidRPr="0026779F" w:rsidRDefault="004B7B47" w:rsidP="001B528C">
      <w:pPr>
        <w:keepNext/>
        <w:keepLines/>
        <w:numPr>
          <w:ilvl w:val="12"/>
          <w:numId w:val="0"/>
        </w:numPr>
        <w:rPr>
          <w:bCs/>
          <w:iCs/>
          <w:sz w:val="22"/>
          <w:szCs w:val="22"/>
        </w:rPr>
      </w:pPr>
      <w:r w:rsidRPr="0026779F">
        <w:rPr>
          <w:b/>
          <w:iCs/>
          <w:sz w:val="22"/>
          <w:szCs w:val="22"/>
        </w:rPr>
        <w:lastRenderedPageBreak/>
        <w:t>Ligoniai, turintys VIII faktoriaus inhibitorių</w:t>
      </w:r>
    </w:p>
    <w:p w14:paraId="3BCF60D0" w14:textId="77777777" w:rsidR="004B7B47" w:rsidRPr="0026779F" w:rsidRDefault="004B7B47" w:rsidP="00ED3637">
      <w:pPr>
        <w:numPr>
          <w:ilvl w:val="12"/>
          <w:numId w:val="0"/>
        </w:numPr>
        <w:rPr>
          <w:bCs/>
          <w:iCs/>
          <w:sz w:val="22"/>
          <w:szCs w:val="22"/>
        </w:rPr>
      </w:pPr>
      <w:r w:rsidRPr="0026779F">
        <w:rPr>
          <w:bCs/>
          <w:iCs/>
          <w:sz w:val="22"/>
          <w:szCs w:val="22"/>
        </w:rPr>
        <w:t>Jei nepavyksta pasiekti reikiamo VIII faktoriaus lygio arba jei negalima kraujavimo sustabdyti net padidinus skiriamas dozes, galima spėti, kad organizme yra VIII faktoriaus inhibitorių. Gydytojas nustatys, ar jūsų organizme tikrai yra VIII faktoriaus inhibitorių.</w:t>
      </w:r>
    </w:p>
    <w:p w14:paraId="1DC1D7FE" w14:textId="77777777" w:rsidR="004B7B47" w:rsidRPr="0026779F" w:rsidRDefault="004B7B47" w:rsidP="004B7B47">
      <w:pPr>
        <w:numPr>
          <w:ilvl w:val="12"/>
          <w:numId w:val="0"/>
        </w:numPr>
        <w:rPr>
          <w:sz w:val="22"/>
          <w:szCs w:val="22"/>
        </w:rPr>
      </w:pPr>
    </w:p>
    <w:p w14:paraId="3087E93E" w14:textId="77777777" w:rsidR="004B7B47" w:rsidRPr="0026779F" w:rsidRDefault="004B7B47" w:rsidP="004B7B47">
      <w:pPr>
        <w:numPr>
          <w:ilvl w:val="12"/>
          <w:numId w:val="0"/>
        </w:numPr>
        <w:rPr>
          <w:bCs/>
          <w:iCs/>
          <w:sz w:val="22"/>
          <w:szCs w:val="22"/>
        </w:rPr>
      </w:pPr>
      <w:r w:rsidRPr="0026779F">
        <w:rPr>
          <w:bCs/>
          <w:iCs/>
          <w:sz w:val="22"/>
          <w:szCs w:val="22"/>
        </w:rPr>
        <w:t xml:space="preserve">Jei bus nustatyta, kad jūsų organizme yra VIII faktoriaus inhibitorių, norint sustabdyti kraujavimą, jums gali prireikti skirti daug didesnes </w:t>
      </w:r>
      <w:proofErr w:type="spellStart"/>
      <w:r w:rsidRPr="0026779F">
        <w:rPr>
          <w:bCs/>
          <w:sz w:val="22"/>
          <w:szCs w:val="22"/>
        </w:rPr>
        <w:t>Recombinate</w:t>
      </w:r>
      <w:proofErr w:type="spellEnd"/>
      <w:r w:rsidRPr="0026779F">
        <w:rPr>
          <w:bCs/>
          <w:sz w:val="22"/>
          <w:szCs w:val="22"/>
        </w:rPr>
        <w:t xml:space="preserve"> </w:t>
      </w:r>
      <w:r w:rsidRPr="0026779F">
        <w:rPr>
          <w:sz w:val="22"/>
          <w:szCs w:val="22"/>
        </w:rPr>
        <w:t xml:space="preserve">dozes. Jei ir tokios vaisto dozės nepadės kraujavimo sustabdyti, gydytojas gali nuspręsti gydymui skirti kitą vaistą. Negalima padidinti bendros </w:t>
      </w:r>
      <w:proofErr w:type="spellStart"/>
      <w:r w:rsidRPr="0026779F">
        <w:rPr>
          <w:bCs/>
          <w:sz w:val="22"/>
          <w:szCs w:val="22"/>
        </w:rPr>
        <w:t>Recombinate</w:t>
      </w:r>
      <w:proofErr w:type="spellEnd"/>
      <w:r w:rsidRPr="0026779F">
        <w:rPr>
          <w:b/>
          <w:bCs/>
          <w:sz w:val="22"/>
          <w:szCs w:val="22"/>
        </w:rPr>
        <w:t xml:space="preserve"> </w:t>
      </w:r>
      <w:r w:rsidRPr="0026779F">
        <w:rPr>
          <w:sz w:val="22"/>
          <w:szCs w:val="22"/>
        </w:rPr>
        <w:t>dozės kraujavimui sustabdyti nepasitarus su gydytoju.</w:t>
      </w:r>
    </w:p>
    <w:p w14:paraId="690BAB50" w14:textId="77777777" w:rsidR="004B7B47" w:rsidRPr="0026779F" w:rsidRDefault="004B7B47" w:rsidP="004B7B47">
      <w:pPr>
        <w:numPr>
          <w:ilvl w:val="12"/>
          <w:numId w:val="0"/>
        </w:numPr>
        <w:rPr>
          <w:sz w:val="22"/>
          <w:szCs w:val="22"/>
        </w:rPr>
      </w:pPr>
    </w:p>
    <w:p w14:paraId="54D671BD" w14:textId="7D1677AB" w:rsidR="004B7B47" w:rsidRPr="0026779F" w:rsidRDefault="004B7B47" w:rsidP="00ED3637">
      <w:pPr>
        <w:pStyle w:val="Antrat4"/>
        <w:numPr>
          <w:ilvl w:val="12"/>
          <w:numId w:val="0"/>
        </w:numPr>
        <w:jc w:val="left"/>
        <w:rPr>
          <w:sz w:val="22"/>
          <w:szCs w:val="22"/>
        </w:rPr>
      </w:pPr>
      <w:r w:rsidRPr="006A29F1">
        <w:rPr>
          <w:bCs w:val="0"/>
          <w:i w:val="0"/>
          <w:color w:val="auto"/>
          <w:sz w:val="22"/>
          <w:szCs w:val="22"/>
        </w:rPr>
        <w:t>Suleidimo metodas ir būdas</w:t>
      </w:r>
    </w:p>
    <w:p w14:paraId="41D6311C" w14:textId="77777777" w:rsidR="004B7B47" w:rsidRPr="0026779F" w:rsidRDefault="004B7B47" w:rsidP="004B7B47">
      <w:pPr>
        <w:numPr>
          <w:ilvl w:val="12"/>
          <w:numId w:val="0"/>
        </w:numPr>
        <w:rPr>
          <w:sz w:val="22"/>
          <w:szCs w:val="22"/>
        </w:rPr>
      </w:pPr>
      <w:proofErr w:type="spellStart"/>
      <w:r w:rsidRPr="0026779F">
        <w:rPr>
          <w:bCs/>
          <w:sz w:val="22"/>
          <w:szCs w:val="22"/>
        </w:rPr>
        <w:t>Recombinate</w:t>
      </w:r>
      <w:proofErr w:type="spellEnd"/>
      <w:r w:rsidRPr="0026779F">
        <w:rPr>
          <w:sz w:val="22"/>
          <w:szCs w:val="22"/>
        </w:rPr>
        <w:t xml:space="preserve"> tirpalas, paruoštas naudojant pridėtą tirpiklį, suleidžiamas į veną (</w:t>
      </w:r>
      <w:proofErr w:type="spellStart"/>
      <w:r w:rsidRPr="0026779F">
        <w:rPr>
          <w:sz w:val="22"/>
          <w:szCs w:val="22"/>
        </w:rPr>
        <w:t>intraveniškai</w:t>
      </w:r>
      <w:proofErr w:type="spellEnd"/>
      <w:r w:rsidRPr="0026779F">
        <w:rPr>
          <w:sz w:val="22"/>
          <w:szCs w:val="22"/>
        </w:rPr>
        <w:t>):</w:t>
      </w:r>
    </w:p>
    <w:p w14:paraId="5126C3A8" w14:textId="61F9CDD6" w:rsidR="004B7B47" w:rsidRPr="0026779F" w:rsidRDefault="004B7B47" w:rsidP="004B7B47">
      <w:pPr>
        <w:ind w:left="720" w:hanging="720"/>
        <w:rPr>
          <w:sz w:val="22"/>
          <w:szCs w:val="22"/>
        </w:rPr>
      </w:pPr>
      <w:r w:rsidRPr="0026779F">
        <w:rPr>
          <w:sz w:val="22"/>
          <w:szCs w:val="22"/>
        </w:rPr>
        <w:t>-</w:t>
      </w:r>
      <w:r w:rsidRPr="0026779F">
        <w:rPr>
          <w:sz w:val="22"/>
          <w:szCs w:val="22"/>
        </w:rPr>
        <w:tab/>
      </w:r>
      <w:r w:rsidRPr="0026779F">
        <w:rPr>
          <w:sz w:val="22"/>
          <w:szCs w:val="22"/>
          <w:u w:val="single"/>
        </w:rPr>
        <w:t>kaip injekcija</w:t>
      </w:r>
      <w:r w:rsidRPr="0026779F">
        <w:rPr>
          <w:sz w:val="22"/>
          <w:szCs w:val="22"/>
        </w:rPr>
        <w:t xml:space="preserve">, </w:t>
      </w:r>
      <w:r w:rsidR="00412BE6">
        <w:rPr>
          <w:sz w:val="22"/>
          <w:szCs w:val="22"/>
        </w:rPr>
        <w:t>–</w:t>
      </w:r>
      <w:r w:rsidR="00412BE6" w:rsidRPr="0026779F">
        <w:rPr>
          <w:sz w:val="22"/>
          <w:szCs w:val="22"/>
        </w:rPr>
        <w:t xml:space="preserve"> </w:t>
      </w:r>
      <w:r w:rsidRPr="0026779F">
        <w:rPr>
          <w:sz w:val="22"/>
          <w:szCs w:val="22"/>
        </w:rPr>
        <w:t>tai gali padaryti gydytojas arba seselė.</w:t>
      </w:r>
    </w:p>
    <w:p w14:paraId="572CDE9E" w14:textId="475A682D" w:rsidR="004B7B47" w:rsidRPr="0026779F" w:rsidRDefault="004B7B47" w:rsidP="004B7B47">
      <w:pPr>
        <w:ind w:left="720" w:hanging="720"/>
        <w:rPr>
          <w:sz w:val="22"/>
          <w:szCs w:val="22"/>
        </w:rPr>
      </w:pPr>
      <w:r w:rsidRPr="0026779F">
        <w:rPr>
          <w:sz w:val="22"/>
          <w:szCs w:val="22"/>
        </w:rPr>
        <w:t>-</w:t>
      </w:r>
      <w:r w:rsidRPr="0026779F">
        <w:rPr>
          <w:sz w:val="22"/>
          <w:szCs w:val="22"/>
        </w:rPr>
        <w:tab/>
      </w:r>
      <w:r w:rsidRPr="0026779F">
        <w:rPr>
          <w:sz w:val="22"/>
          <w:szCs w:val="22"/>
          <w:u w:val="single"/>
        </w:rPr>
        <w:t>kaip infuzija</w:t>
      </w:r>
      <w:r w:rsidRPr="0026779F">
        <w:rPr>
          <w:sz w:val="22"/>
          <w:szCs w:val="22"/>
        </w:rPr>
        <w:t xml:space="preserve">, </w:t>
      </w:r>
      <w:r w:rsidR="00412BE6">
        <w:rPr>
          <w:sz w:val="22"/>
          <w:szCs w:val="22"/>
        </w:rPr>
        <w:t>–</w:t>
      </w:r>
      <w:r w:rsidR="00412BE6" w:rsidRPr="0026779F">
        <w:rPr>
          <w:sz w:val="22"/>
          <w:szCs w:val="22"/>
        </w:rPr>
        <w:t xml:space="preserve"> </w:t>
      </w:r>
      <w:r w:rsidRPr="0026779F">
        <w:rPr>
          <w:sz w:val="22"/>
          <w:szCs w:val="22"/>
        </w:rPr>
        <w:t>tai gali padaryti gydytojas arba seselė.</w:t>
      </w:r>
    </w:p>
    <w:p w14:paraId="6F654463" w14:textId="77777777" w:rsidR="004B7B47" w:rsidRPr="0026779F" w:rsidRDefault="004B7B47" w:rsidP="004B7B47">
      <w:pPr>
        <w:numPr>
          <w:ilvl w:val="12"/>
          <w:numId w:val="0"/>
        </w:numPr>
        <w:rPr>
          <w:sz w:val="22"/>
          <w:szCs w:val="22"/>
        </w:rPr>
      </w:pPr>
    </w:p>
    <w:p w14:paraId="1AFD86DF" w14:textId="77777777" w:rsidR="004B7B47" w:rsidRPr="0026779F" w:rsidRDefault="004B7B47" w:rsidP="004B7B47">
      <w:pPr>
        <w:numPr>
          <w:ilvl w:val="12"/>
          <w:numId w:val="0"/>
        </w:numPr>
        <w:rPr>
          <w:sz w:val="22"/>
          <w:szCs w:val="22"/>
        </w:rPr>
      </w:pPr>
      <w:r w:rsidRPr="0026779F">
        <w:rPr>
          <w:sz w:val="22"/>
          <w:szCs w:val="22"/>
        </w:rPr>
        <w:t>Suleidimo greitis priklauso nuo ligonio savijautos. Vaisto suleidimo greitis gali būti iki 10 ml per minutę.</w:t>
      </w:r>
    </w:p>
    <w:p w14:paraId="0B2BEB10" w14:textId="77777777" w:rsidR="004B7B47" w:rsidRPr="0026779F" w:rsidRDefault="004B7B47" w:rsidP="004B7B47">
      <w:pPr>
        <w:numPr>
          <w:ilvl w:val="12"/>
          <w:numId w:val="0"/>
        </w:numPr>
        <w:rPr>
          <w:sz w:val="22"/>
          <w:szCs w:val="22"/>
        </w:rPr>
      </w:pPr>
    </w:p>
    <w:p w14:paraId="33AC2769" w14:textId="725B7397" w:rsidR="004B7B47" w:rsidRPr="0026779F" w:rsidRDefault="004B7B47" w:rsidP="001B528C">
      <w:pPr>
        <w:numPr>
          <w:ilvl w:val="12"/>
          <w:numId w:val="0"/>
        </w:numPr>
        <w:rPr>
          <w:sz w:val="22"/>
          <w:szCs w:val="22"/>
        </w:rPr>
      </w:pPr>
      <w:r w:rsidRPr="0026779F">
        <w:rPr>
          <w:b/>
          <w:bCs/>
          <w:sz w:val="22"/>
          <w:szCs w:val="22"/>
        </w:rPr>
        <w:t>Dozių leidimo dažnis</w:t>
      </w:r>
    </w:p>
    <w:p w14:paraId="6E70B4C5" w14:textId="77777777" w:rsidR="004B7B47" w:rsidRPr="0026779F" w:rsidRDefault="004B7B47" w:rsidP="004B7B47">
      <w:pPr>
        <w:numPr>
          <w:ilvl w:val="12"/>
          <w:numId w:val="0"/>
        </w:numPr>
        <w:rPr>
          <w:sz w:val="22"/>
          <w:szCs w:val="22"/>
        </w:rPr>
      </w:pPr>
      <w:r w:rsidRPr="0026779F">
        <w:rPr>
          <w:sz w:val="22"/>
          <w:szCs w:val="22"/>
        </w:rPr>
        <w:t xml:space="preserve">Gydytojas nustatys, kaip dažnai ir kas kiek valandų reikia leisti </w:t>
      </w:r>
      <w:proofErr w:type="spellStart"/>
      <w:r w:rsidRPr="0026779F">
        <w:rPr>
          <w:bCs/>
          <w:sz w:val="22"/>
          <w:szCs w:val="22"/>
        </w:rPr>
        <w:t>Recombinate</w:t>
      </w:r>
      <w:proofErr w:type="spellEnd"/>
      <w:r w:rsidRPr="0026779F">
        <w:rPr>
          <w:sz w:val="22"/>
          <w:szCs w:val="22"/>
        </w:rPr>
        <w:t xml:space="preserve">. Tai jis padarys atsižvelgdamas į vaisto poveikį jūsų konkrečiu atveju. </w:t>
      </w:r>
    </w:p>
    <w:p w14:paraId="74D3CA4C" w14:textId="77777777" w:rsidR="004B7B47" w:rsidRPr="0026779F" w:rsidRDefault="004B7B47" w:rsidP="004B7B47">
      <w:pPr>
        <w:numPr>
          <w:ilvl w:val="12"/>
          <w:numId w:val="0"/>
        </w:numPr>
        <w:rPr>
          <w:sz w:val="22"/>
          <w:szCs w:val="22"/>
        </w:rPr>
      </w:pPr>
    </w:p>
    <w:p w14:paraId="5B45AF6A" w14:textId="396E619D" w:rsidR="004B7B47" w:rsidRPr="0026779F" w:rsidRDefault="004B7B47" w:rsidP="001B528C">
      <w:pPr>
        <w:numPr>
          <w:ilvl w:val="12"/>
          <w:numId w:val="0"/>
        </w:numPr>
        <w:rPr>
          <w:sz w:val="22"/>
          <w:szCs w:val="22"/>
        </w:rPr>
      </w:pPr>
      <w:r w:rsidRPr="0026779F">
        <w:rPr>
          <w:b/>
          <w:bCs/>
          <w:sz w:val="22"/>
          <w:szCs w:val="22"/>
        </w:rPr>
        <w:t>Gydymo trukmė</w:t>
      </w:r>
    </w:p>
    <w:p w14:paraId="1B676920" w14:textId="77777777" w:rsidR="004B7B47" w:rsidRPr="0026779F" w:rsidRDefault="004B7B47" w:rsidP="004B7B47">
      <w:pPr>
        <w:numPr>
          <w:ilvl w:val="12"/>
          <w:numId w:val="0"/>
        </w:numPr>
        <w:rPr>
          <w:sz w:val="22"/>
          <w:szCs w:val="22"/>
        </w:rPr>
      </w:pPr>
      <w:r w:rsidRPr="0026779F">
        <w:rPr>
          <w:sz w:val="22"/>
          <w:szCs w:val="22"/>
        </w:rPr>
        <w:t xml:space="preserve">Dažniausiai pakaitinis gydymas </w:t>
      </w:r>
      <w:proofErr w:type="spellStart"/>
      <w:r w:rsidRPr="0026779F">
        <w:rPr>
          <w:bCs/>
          <w:sz w:val="22"/>
          <w:szCs w:val="22"/>
        </w:rPr>
        <w:t>Recombinate</w:t>
      </w:r>
      <w:proofErr w:type="spellEnd"/>
      <w:r w:rsidRPr="0026779F">
        <w:rPr>
          <w:sz w:val="22"/>
          <w:szCs w:val="22"/>
        </w:rPr>
        <w:t xml:space="preserve"> trunka visą gyvenimą.</w:t>
      </w:r>
    </w:p>
    <w:p w14:paraId="6938AE83" w14:textId="77777777" w:rsidR="004B7B47" w:rsidRPr="0026779F" w:rsidRDefault="004B7B47" w:rsidP="004B7B47">
      <w:pPr>
        <w:numPr>
          <w:ilvl w:val="12"/>
          <w:numId w:val="0"/>
        </w:numPr>
        <w:rPr>
          <w:sz w:val="22"/>
          <w:szCs w:val="22"/>
        </w:rPr>
      </w:pPr>
    </w:p>
    <w:p w14:paraId="16161618" w14:textId="5AA3A451" w:rsidR="004B7B47" w:rsidRPr="0026779F" w:rsidRDefault="004B7B47" w:rsidP="001B528C">
      <w:pPr>
        <w:numPr>
          <w:ilvl w:val="12"/>
          <w:numId w:val="0"/>
        </w:numPr>
        <w:rPr>
          <w:sz w:val="22"/>
          <w:szCs w:val="22"/>
        </w:rPr>
      </w:pPr>
      <w:r w:rsidRPr="0026779F">
        <w:rPr>
          <w:b/>
          <w:bCs/>
          <w:sz w:val="22"/>
          <w:szCs w:val="22"/>
        </w:rPr>
        <w:t>Suleidus didesnę nei reik</w:t>
      </w:r>
      <w:r>
        <w:rPr>
          <w:b/>
          <w:bCs/>
          <w:sz w:val="22"/>
          <w:szCs w:val="22"/>
        </w:rPr>
        <w:t>ia</w:t>
      </w:r>
      <w:r w:rsidRPr="0026779F">
        <w:rPr>
          <w:b/>
          <w:bCs/>
          <w:sz w:val="22"/>
          <w:szCs w:val="22"/>
        </w:rPr>
        <w:t xml:space="preserve"> </w:t>
      </w:r>
      <w:proofErr w:type="spellStart"/>
      <w:r w:rsidRPr="0026779F">
        <w:rPr>
          <w:b/>
          <w:bCs/>
          <w:sz w:val="22"/>
          <w:szCs w:val="22"/>
        </w:rPr>
        <w:t>Recombinate</w:t>
      </w:r>
      <w:proofErr w:type="spellEnd"/>
      <w:r w:rsidRPr="0026779F">
        <w:rPr>
          <w:b/>
          <w:bCs/>
          <w:sz w:val="22"/>
          <w:szCs w:val="22"/>
        </w:rPr>
        <w:t xml:space="preserve"> dozę</w:t>
      </w:r>
    </w:p>
    <w:p w14:paraId="685A4C4A" w14:textId="77777777" w:rsidR="004B7B47" w:rsidRPr="0026779F" w:rsidRDefault="004B7B47" w:rsidP="00ED3637">
      <w:pPr>
        <w:numPr>
          <w:ilvl w:val="0"/>
          <w:numId w:val="7"/>
        </w:numPr>
        <w:tabs>
          <w:tab w:val="clear" w:pos="720"/>
        </w:tabs>
        <w:ind w:left="540" w:hanging="540"/>
        <w:rPr>
          <w:sz w:val="22"/>
          <w:szCs w:val="22"/>
        </w:rPr>
      </w:pPr>
      <w:r w:rsidRPr="0026779F">
        <w:rPr>
          <w:sz w:val="22"/>
          <w:szCs w:val="22"/>
        </w:rPr>
        <w:t xml:space="preserve">Nežinomi jokie perdozavimo simptomai suleidus per didelę </w:t>
      </w:r>
      <w:proofErr w:type="spellStart"/>
      <w:r w:rsidRPr="0026779F">
        <w:rPr>
          <w:sz w:val="22"/>
          <w:szCs w:val="22"/>
        </w:rPr>
        <w:t>rekombinantinio</w:t>
      </w:r>
      <w:proofErr w:type="spellEnd"/>
      <w:r w:rsidRPr="0026779F">
        <w:rPr>
          <w:sz w:val="22"/>
          <w:szCs w:val="22"/>
        </w:rPr>
        <w:t xml:space="preserve"> VIII </w:t>
      </w:r>
      <w:proofErr w:type="spellStart"/>
      <w:r w:rsidRPr="0026779F">
        <w:rPr>
          <w:sz w:val="22"/>
          <w:szCs w:val="22"/>
        </w:rPr>
        <w:t>koaguliacijos</w:t>
      </w:r>
      <w:proofErr w:type="spellEnd"/>
      <w:r w:rsidRPr="0026779F">
        <w:rPr>
          <w:sz w:val="22"/>
          <w:szCs w:val="22"/>
        </w:rPr>
        <w:t xml:space="preserve"> faktoriaus dozę. Jei dėl ko nors abejojate, pasitarkite su gydytoju. </w:t>
      </w:r>
    </w:p>
    <w:p w14:paraId="6B2DAE36" w14:textId="77777777" w:rsidR="004B7B47" w:rsidRPr="0026779F" w:rsidRDefault="004B7B47" w:rsidP="004B7B47">
      <w:pPr>
        <w:numPr>
          <w:ilvl w:val="12"/>
          <w:numId w:val="0"/>
        </w:numPr>
        <w:rPr>
          <w:sz w:val="22"/>
          <w:szCs w:val="22"/>
        </w:rPr>
      </w:pPr>
    </w:p>
    <w:p w14:paraId="45768454" w14:textId="52E3A0ED" w:rsidR="004B7B47" w:rsidRDefault="004B7B47" w:rsidP="00E0670C">
      <w:pPr>
        <w:numPr>
          <w:ilvl w:val="12"/>
          <w:numId w:val="0"/>
        </w:numPr>
        <w:rPr>
          <w:sz w:val="22"/>
          <w:szCs w:val="22"/>
        </w:rPr>
      </w:pPr>
      <w:r w:rsidRPr="0026779F">
        <w:rPr>
          <w:b/>
          <w:bCs/>
          <w:sz w:val="22"/>
          <w:szCs w:val="22"/>
        </w:rPr>
        <w:t xml:space="preserve">Jei pamiršote susileisti </w:t>
      </w:r>
      <w:proofErr w:type="spellStart"/>
      <w:r w:rsidRPr="0026779F">
        <w:rPr>
          <w:b/>
          <w:bCs/>
          <w:sz w:val="22"/>
          <w:szCs w:val="22"/>
        </w:rPr>
        <w:t>Recombinate</w:t>
      </w:r>
      <w:proofErr w:type="spellEnd"/>
      <w:r w:rsidRPr="0026779F">
        <w:rPr>
          <w:b/>
          <w:bCs/>
          <w:sz w:val="22"/>
          <w:szCs w:val="22"/>
        </w:rPr>
        <w:t xml:space="preserve"> </w:t>
      </w:r>
    </w:p>
    <w:p w14:paraId="6EBF6DB8" w14:textId="16E719B3" w:rsidR="004B7B47" w:rsidRPr="0026779F" w:rsidRDefault="004B7B47" w:rsidP="00ED3637">
      <w:pPr>
        <w:numPr>
          <w:ilvl w:val="0"/>
          <w:numId w:val="7"/>
        </w:numPr>
        <w:tabs>
          <w:tab w:val="clear" w:pos="720"/>
        </w:tabs>
        <w:ind w:left="540" w:hanging="540"/>
        <w:rPr>
          <w:sz w:val="22"/>
          <w:szCs w:val="22"/>
        </w:rPr>
      </w:pPr>
      <w:r w:rsidRPr="001B528C">
        <w:rPr>
          <w:sz w:val="22"/>
          <w:szCs w:val="22"/>
        </w:rPr>
        <w:t>Negalima vartoti dvigubos dozės norint kompensuoti praleistą dozę.</w:t>
      </w:r>
    </w:p>
    <w:p w14:paraId="16783BBC" w14:textId="77777777" w:rsidR="004B7B47" w:rsidRPr="0026779F" w:rsidRDefault="004B7B47" w:rsidP="00ED3637">
      <w:pPr>
        <w:numPr>
          <w:ilvl w:val="0"/>
          <w:numId w:val="7"/>
        </w:numPr>
        <w:tabs>
          <w:tab w:val="clear" w:pos="720"/>
        </w:tabs>
        <w:ind w:left="540" w:hanging="540"/>
        <w:rPr>
          <w:sz w:val="22"/>
          <w:szCs w:val="22"/>
        </w:rPr>
      </w:pPr>
      <w:r w:rsidRPr="0026779F">
        <w:rPr>
          <w:sz w:val="22"/>
          <w:szCs w:val="22"/>
        </w:rPr>
        <w:t>Nedelsdami nustatytu laiku susileiskite reikiamą dozę ir toliau leiskite vaistą gydytojo nustatytais intervalais.</w:t>
      </w:r>
    </w:p>
    <w:p w14:paraId="1D985299" w14:textId="77777777" w:rsidR="004B7B47" w:rsidRPr="0026779F" w:rsidRDefault="004B7B47" w:rsidP="00F00D0B">
      <w:pPr>
        <w:pStyle w:val="BTEMEASMCA"/>
      </w:pPr>
    </w:p>
    <w:p w14:paraId="2053ACC3" w14:textId="01A1745A" w:rsidR="004B7B47" w:rsidRPr="00B154AB" w:rsidRDefault="004B7B47" w:rsidP="00ED3637">
      <w:pPr>
        <w:pStyle w:val="PI-3EMEASMCA"/>
      </w:pPr>
      <w:r w:rsidRPr="00B154AB">
        <w:t xml:space="preserve">Nustojus vartoti </w:t>
      </w:r>
      <w:proofErr w:type="spellStart"/>
      <w:r w:rsidRPr="00B154AB">
        <w:t>Recombinate</w:t>
      </w:r>
      <w:proofErr w:type="spellEnd"/>
    </w:p>
    <w:p w14:paraId="45176FCF" w14:textId="7438B995" w:rsidR="004B7B47" w:rsidRDefault="004B7B47" w:rsidP="00F00D0B">
      <w:pPr>
        <w:pStyle w:val="BTEMEASMCA"/>
      </w:pPr>
      <w:r w:rsidRPr="001B528C">
        <w:t>Nenustokite vartoti Recombinate nepasitarę su savo gydytoju, nes tai gali sukelti gyvybei grėsmingą kraujavimą.</w:t>
      </w:r>
    </w:p>
    <w:p w14:paraId="3F348536" w14:textId="77777777" w:rsidR="001B528C" w:rsidRPr="001B528C" w:rsidRDefault="001B528C" w:rsidP="00F00D0B">
      <w:pPr>
        <w:pStyle w:val="BTEMEASMCA"/>
      </w:pPr>
    </w:p>
    <w:p w14:paraId="2F29302B" w14:textId="77777777" w:rsidR="004B7B47" w:rsidRPr="001B528C" w:rsidRDefault="004B7B47" w:rsidP="00F00D0B">
      <w:pPr>
        <w:pStyle w:val="BTEMEASMCA"/>
      </w:pPr>
      <w:r w:rsidRPr="001B528C">
        <w:t>Jeigu kiltų daugiau klausimų dėl šio vaisto vartojimo, kreipkitės į gydytoją, vaistininką arba slaugytoją.</w:t>
      </w:r>
    </w:p>
    <w:p w14:paraId="5A299E89" w14:textId="77777777" w:rsidR="004B7B47" w:rsidRPr="0026779F" w:rsidRDefault="004B7B47" w:rsidP="00F00D0B">
      <w:pPr>
        <w:pStyle w:val="BTEMEASMCA"/>
      </w:pPr>
    </w:p>
    <w:p w14:paraId="09B3E176" w14:textId="77777777" w:rsidR="004B7B47" w:rsidRPr="0026779F" w:rsidRDefault="004B7B47" w:rsidP="00F00D0B">
      <w:pPr>
        <w:pStyle w:val="BTEMEASMCA"/>
      </w:pPr>
    </w:p>
    <w:p w14:paraId="54DD30BA" w14:textId="77777777" w:rsidR="004B7B47" w:rsidRPr="0026779F" w:rsidRDefault="004B7B47" w:rsidP="0055427D">
      <w:pPr>
        <w:pStyle w:val="PI-1EMEASMCA"/>
      </w:pPr>
      <w:bookmarkStart w:id="85" w:name="_Toc129243142"/>
      <w:bookmarkStart w:id="86" w:name="_Toc129243267"/>
      <w:r w:rsidRPr="0026779F">
        <w:t>4.</w:t>
      </w:r>
      <w:r w:rsidRPr="0026779F">
        <w:tab/>
      </w:r>
      <w:bookmarkEnd w:id="85"/>
      <w:bookmarkEnd w:id="86"/>
      <w:r>
        <w:t>Galimas šalutinis poveikis</w:t>
      </w:r>
    </w:p>
    <w:p w14:paraId="44A326A3" w14:textId="77777777" w:rsidR="004B7B47" w:rsidRPr="0026779F" w:rsidRDefault="004B7B47" w:rsidP="00F00D0B">
      <w:pPr>
        <w:pStyle w:val="BTEMEASMCA"/>
      </w:pPr>
    </w:p>
    <w:p w14:paraId="420E179A" w14:textId="77777777" w:rsidR="004B7B47" w:rsidRPr="0026779F" w:rsidRDefault="004B7B47" w:rsidP="004B7B47">
      <w:pPr>
        <w:numPr>
          <w:ilvl w:val="12"/>
          <w:numId w:val="0"/>
        </w:numPr>
        <w:rPr>
          <w:sz w:val="22"/>
          <w:szCs w:val="22"/>
        </w:rPr>
      </w:pPr>
      <w:r>
        <w:rPr>
          <w:bCs/>
          <w:sz w:val="22"/>
          <w:szCs w:val="22"/>
        </w:rPr>
        <w:t>Šis vaistas</w:t>
      </w:r>
      <w:r w:rsidRPr="0026779F">
        <w:rPr>
          <w:sz w:val="22"/>
          <w:szCs w:val="22"/>
        </w:rPr>
        <w:t>, kaip ir visi kiti, gali sukelti šalutinį poveikį, nors jis pasireiškia ne visiems žmonėms.</w:t>
      </w:r>
    </w:p>
    <w:p w14:paraId="31AC475D" w14:textId="77777777" w:rsidR="004B7B47" w:rsidRPr="0026779F" w:rsidRDefault="004B7B47" w:rsidP="00F00D0B">
      <w:pPr>
        <w:pStyle w:val="BTEMEASMCA"/>
      </w:pPr>
    </w:p>
    <w:p w14:paraId="393A7B26" w14:textId="77777777" w:rsidR="004B7B47" w:rsidRPr="0026779F" w:rsidRDefault="004B7B47" w:rsidP="004B7B47">
      <w:pPr>
        <w:rPr>
          <w:sz w:val="22"/>
          <w:szCs w:val="22"/>
        </w:rPr>
      </w:pPr>
      <w:r w:rsidRPr="0026779F">
        <w:rPr>
          <w:sz w:val="22"/>
          <w:szCs w:val="22"/>
        </w:rPr>
        <w:t xml:space="preserve">Vartojant šį vaistą, buvo užregistruoti tokie šalutiniai poveikiai: pykinimas, vėmimas, pilvo skausmas, veido </w:t>
      </w:r>
      <w:r>
        <w:rPr>
          <w:sz w:val="22"/>
          <w:szCs w:val="22"/>
        </w:rPr>
        <w:t xml:space="preserve">ir kaklo </w:t>
      </w:r>
      <w:r w:rsidRPr="0026779F">
        <w:rPr>
          <w:sz w:val="22"/>
          <w:szCs w:val="22"/>
        </w:rPr>
        <w:t xml:space="preserve">paraudimas, nedidelis nuovargis, svaigulys, prasta bendra savijauta, galvos skausmas, trumpalaikis odos bėrimas (bėrimas), </w:t>
      </w:r>
      <w:proofErr w:type="spellStart"/>
      <w:r w:rsidRPr="0026779F">
        <w:rPr>
          <w:sz w:val="22"/>
          <w:szCs w:val="22"/>
        </w:rPr>
        <w:t>hematoma</w:t>
      </w:r>
      <w:proofErr w:type="spellEnd"/>
      <w:r w:rsidRPr="0026779F">
        <w:rPr>
          <w:sz w:val="22"/>
          <w:szCs w:val="22"/>
        </w:rPr>
        <w:t xml:space="preserve"> (kraujosruva), reakcijos injekcijos vietoje, prakaitavimas, šiurpulys, drebulys, karščiavimas, kojų skausmas, atšalusios rankos ir pėdos, rankų ir kojų dilgčiojimas, gerklės skausmas, ausų infekcija, pablogėję klausos tyrimai, kraujavimas iš nosies, išblyškimas.</w:t>
      </w:r>
    </w:p>
    <w:p w14:paraId="13933BC5" w14:textId="77777777" w:rsidR="004B7B47" w:rsidRPr="0026779F" w:rsidRDefault="004B7B47" w:rsidP="004B7B47">
      <w:pPr>
        <w:rPr>
          <w:sz w:val="22"/>
          <w:szCs w:val="22"/>
        </w:rPr>
      </w:pPr>
    </w:p>
    <w:p w14:paraId="1268BBAD" w14:textId="77777777" w:rsidR="004B7B47" w:rsidRPr="0026779F" w:rsidRDefault="004B7B47" w:rsidP="004B7B47">
      <w:pPr>
        <w:rPr>
          <w:sz w:val="22"/>
          <w:szCs w:val="22"/>
        </w:rPr>
      </w:pPr>
      <w:r w:rsidRPr="0026779F">
        <w:rPr>
          <w:sz w:val="22"/>
          <w:szCs w:val="22"/>
        </w:rPr>
        <w:t>Pavieniais atvejais pacientams pasireiškė reiškiniai, panašūs į alerginio pobūdžio reakcijas: išplitusi dilgėlinė (odos paraudimas su stipriu niež</w:t>
      </w:r>
      <w:r>
        <w:rPr>
          <w:sz w:val="22"/>
          <w:szCs w:val="22"/>
        </w:rPr>
        <w:t>ėjimu</w:t>
      </w:r>
      <w:r w:rsidRPr="0026779F">
        <w:rPr>
          <w:sz w:val="22"/>
          <w:szCs w:val="22"/>
        </w:rPr>
        <w:t xml:space="preserve"> ir pūslelėmis), išbėrimas, dusulys, kosulys, krūtinės spaudimas arba skausmas, </w:t>
      </w:r>
      <w:r w:rsidRPr="001851C2">
        <w:rPr>
          <w:sz w:val="22"/>
          <w:szCs w:val="22"/>
        </w:rPr>
        <w:t>gargimas,</w:t>
      </w:r>
      <w:r w:rsidRPr="0026779F">
        <w:rPr>
          <w:sz w:val="22"/>
          <w:szCs w:val="22"/>
        </w:rPr>
        <w:t xml:space="preserve"> kraujospūdžio sumažėjimas (</w:t>
      </w:r>
      <w:proofErr w:type="spellStart"/>
      <w:r w:rsidRPr="0026779F">
        <w:rPr>
          <w:sz w:val="22"/>
          <w:szCs w:val="22"/>
        </w:rPr>
        <w:t>hipotenzija</w:t>
      </w:r>
      <w:proofErr w:type="spellEnd"/>
      <w:r w:rsidRPr="0026779F">
        <w:rPr>
          <w:sz w:val="22"/>
          <w:szCs w:val="22"/>
        </w:rPr>
        <w:t xml:space="preserve">); sąmonės praradimas, </w:t>
      </w:r>
      <w:r w:rsidRPr="0026779F">
        <w:rPr>
          <w:sz w:val="22"/>
          <w:szCs w:val="22"/>
        </w:rPr>
        <w:lastRenderedPageBreak/>
        <w:t xml:space="preserve">greitas širdies plakimas, sunkios padidėjusio jautrumo reakcijos metu gali pasunkėti rijimas ir (arba) kvėpavimas, veidas ir (arba) rankos parausta ir patinsta (vystosi </w:t>
      </w:r>
      <w:proofErr w:type="spellStart"/>
      <w:r w:rsidRPr="0026779F">
        <w:rPr>
          <w:sz w:val="22"/>
          <w:szCs w:val="22"/>
        </w:rPr>
        <w:t>anafilaksija</w:t>
      </w:r>
      <w:proofErr w:type="spellEnd"/>
      <w:r w:rsidRPr="0026779F">
        <w:rPr>
          <w:sz w:val="22"/>
          <w:szCs w:val="22"/>
        </w:rPr>
        <w:t>).</w:t>
      </w:r>
    </w:p>
    <w:p w14:paraId="56F49DC9" w14:textId="77777777" w:rsidR="004B7B47" w:rsidRPr="0026779F" w:rsidRDefault="004B7B47" w:rsidP="004B7B47">
      <w:pPr>
        <w:numPr>
          <w:ilvl w:val="12"/>
          <w:numId w:val="0"/>
        </w:numPr>
        <w:rPr>
          <w:sz w:val="22"/>
          <w:szCs w:val="22"/>
        </w:rPr>
      </w:pPr>
    </w:p>
    <w:p w14:paraId="0155FBDE" w14:textId="77777777" w:rsidR="004B7B47" w:rsidRPr="0026779F" w:rsidRDefault="004B7B47" w:rsidP="004B7B47">
      <w:pPr>
        <w:numPr>
          <w:ilvl w:val="12"/>
          <w:numId w:val="0"/>
        </w:numPr>
        <w:rPr>
          <w:sz w:val="22"/>
          <w:szCs w:val="22"/>
          <w:u w:val="single"/>
        </w:rPr>
      </w:pPr>
      <w:r w:rsidRPr="0026779F">
        <w:rPr>
          <w:sz w:val="22"/>
          <w:szCs w:val="22"/>
        </w:rPr>
        <w:t xml:space="preserve">Jei pasireiškia alerginių ar anafilaksinių reakcijų, injekciją ar infuziją būtina </w:t>
      </w:r>
      <w:r w:rsidRPr="0026779F">
        <w:rPr>
          <w:sz w:val="22"/>
          <w:szCs w:val="22"/>
          <w:u w:val="single"/>
        </w:rPr>
        <w:t>tuoj pat nutraukti ir apie tai pranešti gydytojui.</w:t>
      </w:r>
    </w:p>
    <w:p w14:paraId="5AAC30F0" w14:textId="77777777" w:rsidR="004B7B47" w:rsidRPr="0026779F" w:rsidRDefault="004B7B47" w:rsidP="004B7B47">
      <w:pPr>
        <w:numPr>
          <w:ilvl w:val="12"/>
          <w:numId w:val="0"/>
        </w:numPr>
        <w:rPr>
          <w:sz w:val="22"/>
          <w:szCs w:val="22"/>
        </w:rPr>
      </w:pPr>
    </w:p>
    <w:p w14:paraId="1ADE575C" w14:textId="77777777" w:rsidR="004B7B47" w:rsidRPr="00BD7571" w:rsidRDefault="004B7B47" w:rsidP="00F00D0B">
      <w:pPr>
        <w:pStyle w:val="BTEMEASMCA"/>
      </w:pPr>
      <w:r w:rsidRPr="00BD7571">
        <w:t>Anksčiau VIII faktoriaus vaistais negydytiems vaikams, labai dažnai (daugiau kaip 1 iš 10 pacientų) gali atsirasti slopinančių antikūnų (žr. 2 skyrių); tačiau pacientams, kurie anksčiau vartojo VIII faktorių (buvo gydyti ilgiau kaip 150 dienų), jų atsiranda nedažnai (mažiau kaip 1 iš 100 pacientų). Jei taip atsitiktų, Jūsų ar Jūsų vaiko vaistai gali nebeveikti tinkamai ir gali atsirasti nuolatinis kraujavimas. Tokiu atveju turite nedelsdami kreiptis į savo gydytoją.</w:t>
      </w:r>
    </w:p>
    <w:p w14:paraId="5ECA2023" w14:textId="77777777" w:rsidR="004B7B47" w:rsidRPr="0026779F" w:rsidRDefault="004B7B47" w:rsidP="00F00D0B">
      <w:pPr>
        <w:pStyle w:val="BTEMEASMCA"/>
      </w:pPr>
    </w:p>
    <w:p w14:paraId="0B3FD601" w14:textId="77777777" w:rsidR="004B7B47" w:rsidRPr="007407CB" w:rsidRDefault="004B7B47" w:rsidP="004B7B47">
      <w:pPr>
        <w:tabs>
          <w:tab w:val="left" w:pos="567"/>
        </w:tabs>
        <w:rPr>
          <w:rFonts w:eastAsia="Times New Roman"/>
          <w:b/>
          <w:snapToGrid w:val="0"/>
          <w:sz w:val="22"/>
        </w:rPr>
      </w:pPr>
      <w:r w:rsidRPr="007407CB">
        <w:rPr>
          <w:rFonts w:eastAsia="Times New Roman"/>
          <w:b/>
          <w:noProof/>
          <w:snapToGrid w:val="0"/>
          <w:sz w:val="22"/>
        </w:rPr>
        <w:t>Pranešimas apie šalutinį poveikį</w:t>
      </w:r>
    </w:p>
    <w:p w14:paraId="2B019E6F" w14:textId="77777777" w:rsidR="004B7B47" w:rsidRPr="00EC4F0D" w:rsidRDefault="004B7B47" w:rsidP="004B7B47">
      <w:pPr>
        <w:tabs>
          <w:tab w:val="left" w:pos="567"/>
        </w:tabs>
        <w:spacing w:line="260" w:lineRule="exact"/>
        <w:ind w:right="-449"/>
        <w:rPr>
          <w:rFonts w:eastAsia="Times New Roman"/>
          <w:noProof/>
          <w:snapToGrid w:val="0"/>
          <w:sz w:val="22"/>
        </w:rPr>
      </w:pPr>
      <w:r w:rsidRPr="007407CB">
        <w:rPr>
          <w:rFonts w:eastAsia="Times New Roman"/>
          <w:noProof/>
          <w:snapToGrid w:val="0"/>
          <w:sz w:val="22"/>
        </w:rPr>
        <w:t xml:space="preserve">Jeigu pasireiškė šalutinis poveikis, įskaitant šiame lapelyje nenurodytą, pasakykite gydytojui, vaistininkui arba </w:t>
      </w:r>
      <w:r w:rsidRPr="007407CB">
        <w:rPr>
          <w:rFonts w:eastAsia="Times New Roman"/>
          <w:snapToGrid w:val="0"/>
          <w:sz w:val="22"/>
          <w:szCs w:val="22"/>
        </w:rPr>
        <w:t>slaugytojui.</w:t>
      </w:r>
      <w:r w:rsidRPr="007407CB">
        <w:rPr>
          <w:rFonts w:eastAsia="Times New Roman"/>
          <w:noProof/>
          <w:snapToGrid w:val="0"/>
          <w:sz w:val="22"/>
        </w:rPr>
        <w:t xml:space="preserve"> </w:t>
      </w:r>
      <w:r w:rsidRPr="00EC4F0D">
        <w:rPr>
          <w:rFonts w:eastAsia="Times New Roman"/>
          <w:noProof/>
          <w:snapToGrid w:val="0"/>
          <w:sz w:val="22"/>
        </w:rPr>
        <w:t xml:space="preserve">Apie šalutinį poveikį taip pat galite pranešti Valstybinei vaistų kontrolės tarnybai prie Lietuvos Respublikos sveikatos apsaugos ministerijos nemokamu telefonu 8 800 73568 arba užpildyti interneto svetainėje </w:t>
      </w:r>
      <w:hyperlink r:id="rId19" w:history="1">
        <w:r w:rsidRPr="00EC4F0D">
          <w:rPr>
            <w:rStyle w:val="Hipersaitas"/>
            <w:rFonts w:eastAsia="Times New Roman"/>
            <w:noProof/>
            <w:snapToGrid w:val="0"/>
            <w:sz w:val="22"/>
          </w:rPr>
          <w:t>www.vvkt.lt</w:t>
        </w:r>
      </w:hyperlink>
      <w:r w:rsidRPr="00EC4F0D">
        <w:rPr>
          <w:rFonts w:eastAsia="Times New Roman"/>
          <w:noProof/>
          <w:snapToGrid w:val="0"/>
          <w:sz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20" w:history="1">
        <w:r w:rsidRPr="00EC4F0D">
          <w:rPr>
            <w:rStyle w:val="Hipersaitas"/>
            <w:rFonts w:eastAsia="Times New Roman"/>
            <w:noProof/>
            <w:snapToGrid w:val="0"/>
            <w:sz w:val="22"/>
          </w:rPr>
          <w:t>NepageidaujamaR@vvkt.lt</w:t>
        </w:r>
      </w:hyperlink>
      <w:r w:rsidRPr="00EC4F0D">
        <w:rPr>
          <w:rFonts w:eastAsia="Times New Roman"/>
          <w:noProof/>
          <w:snapToGrid w:val="0"/>
          <w:sz w:val="22"/>
        </w:rPr>
        <w:t xml:space="preserve">, taip pat per Valstybinės vaistų kontrolės tarnybos prie Lietuvos Respublikos sveikatos apsaugos ministerijos interneto svetainę (adresu </w:t>
      </w:r>
      <w:hyperlink r:id="rId21" w:history="1">
        <w:r w:rsidRPr="00EC4F0D">
          <w:rPr>
            <w:rStyle w:val="Hipersaitas"/>
            <w:rFonts w:eastAsia="Times New Roman"/>
            <w:noProof/>
            <w:snapToGrid w:val="0"/>
            <w:sz w:val="22"/>
          </w:rPr>
          <w:t>http://www.vvkt.lt</w:t>
        </w:r>
      </w:hyperlink>
      <w:r w:rsidRPr="00EC4F0D">
        <w:rPr>
          <w:rFonts w:eastAsia="Times New Roman"/>
          <w:noProof/>
          <w:snapToGrid w:val="0"/>
          <w:sz w:val="22"/>
        </w:rPr>
        <w:t>). Pranešdami apie šalutinį poveikį galite mums padėti gauti daugiau informacijos apie šio vaisto saugumą.</w:t>
      </w:r>
    </w:p>
    <w:p w14:paraId="7827D965" w14:textId="77777777" w:rsidR="004B7B47" w:rsidRDefault="004B7B47" w:rsidP="004B7B47">
      <w:pPr>
        <w:tabs>
          <w:tab w:val="left" w:pos="567"/>
        </w:tabs>
        <w:spacing w:line="260" w:lineRule="exact"/>
        <w:ind w:right="-449"/>
      </w:pPr>
    </w:p>
    <w:p w14:paraId="2BCBE610" w14:textId="77777777" w:rsidR="004B7B47" w:rsidRPr="0026779F" w:rsidRDefault="004B7B47" w:rsidP="00F00D0B">
      <w:pPr>
        <w:pStyle w:val="BTEMEASMCA"/>
        <w:rPr>
          <w:highlight w:val="yellow"/>
        </w:rPr>
      </w:pPr>
    </w:p>
    <w:p w14:paraId="4845BCB8" w14:textId="35C4C8A7" w:rsidR="004B7B47" w:rsidRPr="0026779F" w:rsidRDefault="004B7B47" w:rsidP="0055427D">
      <w:pPr>
        <w:pStyle w:val="PI-1EMEASMCA"/>
      </w:pPr>
      <w:bookmarkStart w:id="87" w:name="_Toc129243143"/>
      <w:bookmarkStart w:id="88" w:name="_Toc129243268"/>
      <w:r w:rsidRPr="0026779F">
        <w:t>5.</w:t>
      </w:r>
      <w:r w:rsidRPr="0026779F">
        <w:tab/>
      </w:r>
      <w:bookmarkEnd w:id="87"/>
      <w:bookmarkEnd w:id="88"/>
      <w:r>
        <w:t xml:space="preserve">Kaip laikyti </w:t>
      </w:r>
      <w:proofErr w:type="spellStart"/>
      <w:r>
        <w:t>Recombinate</w:t>
      </w:r>
      <w:proofErr w:type="spellEnd"/>
    </w:p>
    <w:p w14:paraId="3665AE92" w14:textId="77777777" w:rsidR="004B7B47" w:rsidRPr="0026779F" w:rsidRDefault="004B7B47" w:rsidP="00ED3637">
      <w:pPr>
        <w:keepNext/>
        <w:numPr>
          <w:ilvl w:val="12"/>
          <w:numId w:val="0"/>
        </w:numPr>
      </w:pPr>
    </w:p>
    <w:p w14:paraId="75E6D4B4" w14:textId="77777777" w:rsidR="004B7B47" w:rsidRPr="0026779F" w:rsidRDefault="004B7B47" w:rsidP="004B7B47">
      <w:pPr>
        <w:numPr>
          <w:ilvl w:val="0"/>
          <w:numId w:val="8"/>
        </w:numPr>
        <w:ind w:left="0" w:firstLine="0"/>
        <w:rPr>
          <w:sz w:val="22"/>
          <w:szCs w:val="22"/>
        </w:rPr>
      </w:pPr>
      <w:r>
        <w:rPr>
          <w:sz w:val="22"/>
          <w:szCs w:val="22"/>
        </w:rPr>
        <w:t>Šį vaistą laikykite</w:t>
      </w:r>
      <w:r w:rsidRPr="0026779F">
        <w:rPr>
          <w:sz w:val="22"/>
          <w:szCs w:val="22"/>
        </w:rPr>
        <w:t xml:space="preserve"> vaikams </w:t>
      </w:r>
      <w:r>
        <w:rPr>
          <w:sz w:val="22"/>
          <w:szCs w:val="22"/>
        </w:rPr>
        <w:t>nepastebimoje</w:t>
      </w:r>
      <w:r w:rsidRPr="0026779F">
        <w:rPr>
          <w:sz w:val="22"/>
          <w:szCs w:val="22"/>
        </w:rPr>
        <w:t xml:space="preserve"> ir </w:t>
      </w:r>
      <w:r>
        <w:rPr>
          <w:sz w:val="22"/>
          <w:szCs w:val="22"/>
        </w:rPr>
        <w:t>nepasiekiamoje</w:t>
      </w:r>
      <w:r w:rsidRPr="0026779F">
        <w:rPr>
          <w:sz w:val="22"/>
          <w:szCs w:val="22"/>
        </w:rPr>
        <w:t xml:space="preserve"> vietoje.</w:t>
      </w:r>
    </w:p>
    <w:p w14:paraId="337AEA0A" w14:textId="77777777" w:rsidR="004B7B47" w:rsidRPr="0026779F" w:rsidRDefault="004B7B47" w:rsidP="004B7B47">
      <w:pPr>
        <w:numPr>
          <w:ilvl w:val="0"/>
          <w:numId w:val="8"/>
        </w:numPr>
        <w:ind w:left="0" w:firstLine="0"/>
        <w:rPr>
          <w:sz w:val="22"/>
          <w:szCs w:val="22"/>
        </w:rPr>
      </w:pPr>
      <w:r w:rsidRPr="0026779F">
        <w:rPr>
          <w:sz w:val="22"/>
          <w:szCs w:val="22"/>
        </w:rPr>
        <w:t>Laikyti šaldytuve (2 </w:t>
      </w:r>
      <w:r w:rsidRPr="0026779F">
        <w:rPr>
          <w:sz w:val="22"/>
          <w:szCs w:val="22"/>
        </w:rPr>
        <w:sym w:font="Symbol" w:char="F0B0"/>
      </w:r>
      <w:r w:rsidRPr="0026779F">
        <w:rPr>
          <w:sz w:val="22"/>
          <w:szCs w:val="22"/>
        </w:rPr>
        <w:t>C-8 </w:t>
      </w:r>
      <w:r w:rsidRPr="0026779F">
        <w:rPr>
          <w:sz w:val="22"/>
          <w:szCs w:val="22"/>
        </w:rPr>
        <w:sym w:font="Symbol" w:char="F0B0"/>
      </w:r>
      <w:r w:rsidRPr="0026779F">
        <w:rPr>
          <w:sz w:val="22"/>
          <w:szCs w:val="22"/>
        </w:rPr>
        <w:t>C).</w:t>
      </w:r>
    </w:p>
    <w:p w14:paraId="0D7143CC" w14:textId="77777777" w:rsidR="004B7B47" w:rsidRDefault="004B7B47" w:rsidP="004B7B47">
      <w:pPr>
        <w:numPr>
          <w:ilvl w:val="0"/>
          <w:numId w:val="8"/>
        </w:numPr>
        <w:ind w:left="0" w:firstLine="0"/>
        <w:rPr>
          <w:sz w:val="22"/>
          <w:szCs w:val="22"/>
        </w:rPr>
      </w:pPr>
      <w:r w:rsidRPr="0026779F">
        <w:rPr>
          <w:sz w:val="22"/>
          <w:szCs w:val="22"/>
        </w:rPr>
        <w:t>Negalima užšaldyti.</w:t>
      </w:r>
    </w:p>
    <w:p w14:paraId="4D42AB7F" w14:textId="77777777" w:rsidR="004B7B47" w:rsidRPr="0026779F" w:rsidRDefault="004B7B47" w:rsidP="004B7B47">
      <w:pPr>
        <w:numPr>
          <w:ilvl w:val="0"/>
          <w:numId w:val="8"/>
        </w:numPr>
        <w:ind w:left="0" w:firstLine="0"/>
        <w:rPr>
          <w:sz w:val="22"/>
          <w:szCs w:val="22"/>
        </w:rPr>
      </w:pPr>
      <w:r>
        <w:rPr>
          <w:sz w:val="22"/>
          <w:szCs w:val="22"/>
        </w:rPr>
        <w:t>Flakoną laikyti išorinėje dėžutėje, kad vaistas būtų apsaugotas nuo šviesos.</w:t>
      </w:r>
    </w:p>
    <w:p w14:paraId="11B9FE6E" w14:textId="77777777" w:rsidR="004B7B47" w:rsidRPr="0026779F" w:rsidRDefault="004B7B47" w:rsidP="004B7B47">
      <w:pPr>
        <w:numPr>
          <w:ilvl w:val="0"/>
          <w:numId w:val="8"/>
        </w:numPr>
        <w:rPr>
          <w:sz w:val="22"/>
          <w:szCs w:val="22"/>
        </w:rPr>
      </w:pPr>
      <w:r w:rsidRPr="0026779F">
        <w:rPr>
          <w:sz w:val="22"/>
          <w:szCs w:val="22"/>
        </w:rPr>
        <w:t>Ant etiketės ir dėžutės po „Tinka iki</w:t>
      </w:r>
      <w:r>
        <w:rPr>
          <w:sz w:val="22"/>
          <w:szCs w:val="22"/>
        </w:rPr>
        <w:t>/EXP</w:t>
      </w:r>
      <w:r w:rsidRPr="0026779F">
        <w:rPr>
          <w:sz w:val="22"/>
          <w:szCs w:val="22"/>
        </w:rPr>
        <w:t xml:space="preserve">“ nurodytam tinkamumo laikui pasibaigus, </w:t>
      </w:r>
      <w:r>
        <w:rPr>
          <w:sz w:val="22"/>
          <w:szCs w:val="22"/>
        </w:rPr>
        <w:t>šio vaisto</w:t>
      </w:r>
      <w:r w:rsidRPr="0026779F">
        <w:rPr>
          <w:sz w:val="22"/>
          <w:szCs w:val="22"/>
        </w:rPr>
        <w:t xml:space="preserve"> vartoti negalima. </w:t>
      </w:r>
    </w:p>
    <w:p w14:paraId="27628CE4" w14:textId="77777777" w:rsidR="004B7B47" w:rsidRPr="0026779F" w:rsidRDefault="004B7B47" w:rsidP="004B7B47">
      <w:pPr>
        <w:ind w:left="540"/>
        <w:rPr>
          <w:sz w:val="22"/>
          <w:szCs w:val="22"/>
        </w:rPr>
      </w:pPr>
      <w:r w:rsidRPr="0026779F">
        <w:rPr>
          <w:sz w:val="22"/>
          <w:szCs w:val="22"/>
        </w:rPr>
        <w:t>Vaistas tinka</w:t>
      </w:r>
      <w:r>
        <w:rPr>
          <w:sz w:val="22"/>
          <w:szCs w:val="22"/>
        </w:rPr>
        <w:t>mas</w:t>
      </w:r>
      <w:r w:rsidRPr="0026779F">
        <w:rPr>
          <w:sz w:val="22"/>
          <w:szCs w:val="22"/>
        </w:rPr>
        <w:t xml:space="preserve"> vartoti iki paskutinės nurodyto mėnesio dienos.</w:t>
      </w:r>
    </w:p>
    <w:p w14:paraId="0AC3D2E2" w14:textId="77777777" w:rsidR="004B7B47" w:rsidRPr="0026779F" w:rsidRDefault="004B7B47" w:rsidP="004B7B47">
      <w:pPr>
        <w:ind w:left="540"/>
        <w:rPr>
          <w:sz w:val="22"/>
          <w:szCs w:val="22"/>
        </w:rPr>
      </w:pPr>
    </w:p>
    <w:p w14:paraId="157DE998" w14:textId="77777777" w:rsidR="004B7B47" w:rsidRPr="0026779F" w:rsidRDefault="004B7B47" w:rsidP="00F00D0B">
      <w:pPr>
        <w:pStyle w:val="BTEMEASMCA"/>
      </w:pPr>
      <w:r w:rsidRPr="0026779F">
        <w:t xml:space="preserve">Per visą tinkamumo vartoti laikotarpį </w:t>
      </w:r>
      <w:r>
        <w:t>vaistą</w:t>
      </w:r>
      <w:r w:rsidRPr="0026779F">
        <w:t xml:space="preserve"> galima laikyti 15</w:t>
      </w:r>
      <w:r>
        <w:t> </w:t>
      </w:r>
      <w:r w:rsidRPr="0026779F">
        <w:t>°C – 25</w:t>
      </w:r>
      <w:r>
        <w:t> </w:t>
      </w:r>
      <w:r w:rsidRPr="0026779F">
        <w:t>°C</w:t>
      </w:r>
      <w:r>
        <w:t xml:space="preserve"> temperatūroje</w:t>
      </w:r>
      <w:r w:rsidRPr="0026779F">
        <w:t xml:space="preserve"> iki 6 mėnesių. Palaikius 15</w:t>
      </w:r>
      <w:r>
        <w:t> </w:t>
      </w:r>
      <w:r w:rsidRPr="0026779F">
        <w:t>°C – 25</w:t>
      </w:r>
      <w:r>
        <w:t> </w:t>
      </w:r>
      <w:r w:rsidRPr="0026779F">
        <w:t>°C tempertūroje, vėl šaldyti negalima.</w:t>
      </w:r>
    </w:p>
    <w:p w14:paraId="1A771642" w14:textId="77777777" w:rsidR="004B7B47" w:rsidRPr="0026779F" w:rsidRDefault="004B7B47" w:rsidP="00F00D0B">
      <w:pPr>
        <w:pStyle w:val="BTEMEASMCA"/>
      </w:pPr>
      <w:r w:rsidRPr="0026779F">
        <w:t>Recombinte tirpalas turi būti vartojamas kambario temparatūros ir suvartotas per tris valandas po ištirpinimo.</w:t>
      </w:r>
    </w:p>
    <w:p w14:paraId="659D91A1" w14:textId="77777777" w:rsidR="004B7B47" w:rsidRPr="0026779F" w:rsidRDefault="004B7B47" w:rsidP="00F00D0B">
      <w:pPr>
        <w:pStyle w:val="BTEMEASMCA"/>
      </w:pPr>
    </w:p>
    <w:p w14:paraId="68E8BB68" w14:textId="77777777" w:rsidR="004B7B47" w:rsidRPr="00E221E3" w:rsidRDefault="004B7B47" w:rsidP="00F00D0B">
      <w:pPr>
        <w:pStyle w:val="BTEMEASMCA"/>
      </w:pPr>
      <w:r w:rsidRPr="00E221E3">
        <w:t>Paruošto tirpalo laikymo sąlygos</w:t>
      </w:r>
    </w:p>
    <w:p w14:paraId="436A7087" w14:textId="77777777" w:rsidR="004B7B47" w:rsidRPr="0026779F" w:rsidRDefault="004B7B47" w:rsidP="00ED3637">
      <w:pPr>
        <w:numPr>
          <w:ilvl w:val="0"/>
          <w:numId w:val="8"/>
        </w:numPr>
        <w:ind w:left="540" w:hanging="540"/>
        <w:rPr>
          <w:sz w:val="22"/>
          <w:szCs w:val="22"/>
        </w:rPr>
      </w:pPr>
      <w:r>
        <w:rPr>
          <w:sz w:val="22"/>
          <w:szCs w:val="22"/>
        </w:rPr>
        <w:t>Vaistas</w:t>
      </w:r>
      <w:r w:rsidRPr="0026779F">
        <w:rPr>
          <w:sz w:val="22"/>
          <w:szCs w:val="22"/>
        </w:rPr>
        <w:t xml:space="preserve"> skirtas tik vienkartiniam vartojimui. Tirpalas turi būti suvartotas per tris valandas po ištirpinimo.</w:t>
      </w:r>
    </w:p>
    <w:p w14:paraId="656BCC86" w14:textId="77777777" w:rsidR="004B7B47" w:rsidRPr="0026779F" w:rsidRDefault="004B7B47" w:rsidP="004B7B47">
      <w:pPr>
        <w:numPr>
          <w:ilvl w:val="0"/>
          <w:numId w:val="8"/>
        </w:numPr>
        <w:ind w:left="0" w:firstLine="0"/>
        <w:rPr>
          <w:sz w:val="22"/>
          <w:szCs w:val="22"/>
        </w:rPr>
      </w:pPr>
      <w:r w:rsidRPr="0026779F">
        <w:rPr>
          <w:sz w:val="22"/>
          <w:szCs w:val="22"/>
        </w:rPr>
        <w:t>Paruošto tirpalo negalima šaldyti.</w:t>
      </w:r>
    </w:p>
    <w:p w14:paraId="73921694" w14:textId="77777777" w:rsidR="004B7B47" w:rsidRPr="0026779F" w:rsidRDefault="004B7B47" w:rsidP="004B7B47">
      <w:pPr>
        <w:rPr>
          <w:sz w:val="22"/>
          <w:szCs w:val="22"/>
        </w:rPr>
      </w:pPr>
    </w:p>
    <w:p w14:paraId="46792D2B" w14:textId="77777777" w:rsidR="004B7B47" w:rsidRPr="0026779F" w:rsidRDefault="004B7B47" w:rsidP="004B7B47">
      <w:pPr>
        <w:rPr>
          <w:sz w:val="22"/>
          <w:szCs w:val="22"/>
        </w:rPr>
      </w:pPr>
      <w:r w:rsidRPr="0026779F">
        <w:rPr>
          <w:sz w:val="22"/>
          <w:szCs w:val="22"/>
        </w:rPr>
        <w:t xml:space="preserve">Pastebėjus nuosėdų ar </w:t>
      </w:r>
      <w:proofErr w:type="spellStart"/>
      <w:r w:rsidRPr="0026779F">
        <w:rPr>
          <w:sz w:val="22"/>
          <w:szCs w:val="22"/>
        </w:rPr>
        <w:t>drumstumą</w:t>
      </w:r>
      <w:proofErr w:type="spellEnd"/>
      <w:r w:rsidRPr="0026779F">
        <w:rPr>
          <w:sz w:val="22"/>
          <w:szCs w:val="22"/>
        </w:rPr>
        <w:t xml:space="preserve">, </w:t>
      </w:r>
      <w:r>
        <w:rPr>
          <w:sz w:val="22"/>
          <w:szCs w:val="22"/>
        </w:rPr>
        <w:t>šio vaisto</w:t>
      </w:r>
      <w:r w:rsidRPr="0026779F">
        <w:rPr>
          <w:sz w:val="22"/>
          <w:szCs w:val="22"/>
        </w:rPr>
        <w:t xml:space="preserve"> vartoti negalima. </w:t>
      </w:r>
    </w:p>
    <w:p w14:paraId="31C698C6" w14:textId="77777777" w:rsidR="004B7B47" w:rsidRPr="0026779F" w:rsidRDefault="004B7B47" w:rsidP="00F00D0B">
      <w:pPr>
        <w:pStyle w:val="BTEMEASMCA"/>
      </w:pPr>
    </w:p>
    <w:p w14:paraId="2ADFA8B7" w14:textId="77777777" w:rsidR="004B7B47" w:rsidRPr="00DB1842" w:rsidRDefault="004B7B47" w:rsidP="00F00D0B">
      <w:pPr>
        <w:pStyle w:val="BTEMEASMCA"/>
      </w:pPr>
      <w:r w:rsidRPr="00DB1842">
        <w:t xml:space="preserve">Vaistų negalima </w:t>
      </w:r>
      <w:r w:rsidRPr="00174169">
        <w:t xml:space="preserve">išmesti </w:t>
      </w:r>
      <w:r w:rsidRPr="00DB1842">
        <w:t xml:space="preserve">į kanalizaciją arba su buitinėmis atliekomis. Kaip </w:t>
      </w:r>
      <w:r w:rsidRPr="00174169">
        <w:t>išmesti</w:t>
      </w:r>
      <w:r>
        <w:t xml:space="preserve"> </w:t>
      </w:r>
      <w:r w:rsidRPr="00DB1842">
        <w:t>nereikalingus vaistus, klauskite vaistininko. Šios priemonės padės apsaugoti aplinką.</w:t>
      </w:r>
    </w:p>
    <w:p w14:paraId="61584494" w14:textId="77777777" w:rsidR="004B7B47" w:rsidRDefault="004B7B47" w:rsidP="00F00D0B">
      <w:pPr>
        <w:pStyle w:val="BTEMEASMCA"/>
        <w:rPr>
          <w:highlight w:val="yellow"/>
        </w:rPr>
      </w:pPr>
    </w:p>
    <w:p w14:paraId="124BC247" w14:textId="77777777" w:rsidR="004B7B47" w:rsidRPr="0026779F" w:rsidRDefault="004B7B47" w:rsidP="00F00D0B">
      <w:pPr>
        <w:pStyle w:val="BTEMEASMCA"/>
        <w:rPr>
          <w:highlight w:val="yellow"/>
        </w:rPr>
      </w:pPr>
    </w:p>
    <w:p w14:paraId="7F68CF78" w14:textId="77777777" w:rsidR="004B7B47" w:rsidRPr="0026779F" w:rsidRDefault="004B7B47" w:rsidP="0055427D">
      <w:pPr>
        <w:pStyle w:val="PI-1EMEASMCA"/>
      </w:pPr>
      <w:bookmarkStart w:id="89" w:name="_Toc129243144"/>
      <w:bookmarkStart w:id="90" w:name="_Toc129243269"/>
      <w:r w:rsidRPr="0026779F">
        <w:t>6.</w:t>
      </w:r>
      <w:r w:rsidRPr="0026779F">
        <w:tab/>
      </w:r>
      <w:bookmarkEnd w:id="89"/>
      <w:bookmarkEnd w:id="90"/>
      <w:r>
        <w:t>Pakuotės turinys ir kita informacija</w:t>
      </w:r>
    </w:p>
    <w:p w14:paraId="72EC18D7" w14:textId="77777777" w:rsidR="004B7B47" w:rsidRPr="0026779F" w:rsidRDefault="004B7B47" w:rsidP="00F00D0B">
      <w:pPr>
        <w:pStyle w:val="BTEMEASMCA"/>
        <w:rPr>
          <w:highlight w:val="yellow"/>
        </w:rPr>
      </w:pPr>
    </w:p>
    <w:bookmarkEnd w:id="75"/>
    <w:bookmarkEnd w:id="76"/>
    <w:p w14:paraId="1F7474E6" w14:textId="29F9426A" w:rsidR="004B7B47" w:rsidRPr="00E221E3" w:rsidRDefault="004B7B47" w:rsidP="00F00D0B">
      <w:pPr>
        <w:pStyle w:val="BTEMEASMCA"/>
      </w:pPr>
      <w:r w:rsidRPr="00F00D0B">
        <w:t>Recombinate sudėtis</w:t>
      </w:r>
    </w:p>
    <w:p w14:paraId="51B56DD3" w14:textId="77777777" w:rsidR="004B7B47" w:rsidRPr="00ED3637" w:rsidRDefault="004B7B47" w:rsidP="00F00D0B">
      <w:pPr>
        <w:pStyle w:val="BT-EMEASMCA"/>
        <w:rPr>
          <w:i w:val="0"/>
          <w:iCs/>
        </w:rPr>
      </w:pPr>
      <w:r w:rsidRPr="001851C2">
        <w:t>-</w:t>
      </w:r>
      <w:r w:rsidRPr="00EC1E59">
        <w:tab/>
      </w:r>
      <w:r w:rsidRPr="00ED3637">
        <w:rPr>
          <w:i w:val="0"/>
          <w:iCs/>
        </w:rPr>
        <w:t>Veiklioji medžiaga yra oktokogas alfa (rekombinantinis VIII koaguliacijos faktorius) 50 TV/ml, 100 TV/ml arba 200 TV/ml.</w:t>
      </w:r>
    </w:p>
    <w:p w14:paraId="3843226D" w14:textId="5B9F736E" w:rsidR="004B7B47" w:rsidRPr="00ED3637" w:rsidRDefault="004B7B47" w:rsidP="00F00D0B">
      <w:pPr>
        <w:pStyle w:val="BT-EMEASMCA"/>
        <w:rPr>
          <w:i w:val="0"/>
          <w:iCs/>
        </w:rPr>
      </w:pPr>
      <w:r w:rsidRPr="00ED3637">
        <w:rPr>
          <w:i w:val="0"/>
          <w:iCs/>
        </w:rPr>
        <w:lastRenderedPageBreak/>
        <w:tab/>
        <w:t>Vaistas tiekiamas trijų stiprumų: viename flakone yra 250 TV, 500 TV arba 1000 TV (tarptautinių vienetų) veikliosios medžiagos.</w:t>
      </w:r>
    </w:p>
    <w:p w14:paraId="028C8339" w14:textId="77777777" w:rsidR="004B7B47" w:rsidRPr="00ED3637" w:rsidRDefault="004B7B47" w:rsidP="00F00D0B">
      <w:pPr>
        <w:pStyle w:val="BT-EMEASMCA"/>
        <w:rPr>
          <w:i w:val="0"/>
          <w:iCs/>
        </w:rPr>
      </w:pPr>
      <w:r w:rsidRPr="00ED3637">
        <w:rPr>
          <w:i w:val="0"/>
          <w:iCs/>
        </w:rPr>
        <w:t>-</w:t>
      </w:r>
      <w:r w:rsidRPr="00ED3637">
        <w:rPr>
          <w:i w:val="0"/>
          <w:iCs/>
        </w:rPr>
        <w:tab/>
        <w:t>Pagalbinės medžiagos yra:</w:t>
      </w:r>
    </w:p>
    <w:p w14:paraId="6392CA17" w14:textId="77777777" w:rsidR="004B7B47" w:rsidRPr="00ED3637" w:rsidRDefault="004B7B47" w:rsidP="00F00D0B">
      <w:pPr>
        <w:pStyle w:val="BT-EMEASMCA"/>
        <w:rPr>
          <w:i w:val="0"/>
          <w:iCs/>
        </w:rPr>
      </w:pPr>
      <w:r w:rsidRPr="00ED3637">
        <w:rPr>
          <w:i w:val="0"/>
          <w:iCs/>
        </w:rPr>
        <w:tab/>
        <w:t xml:space="preserve">- </w:t>
      </w:r>
      <w:r w:rsidRPr="00ED3637">
        <w:rPr>
          <w:b/>
          <w:bCs/>
          <w:i w:val="0"/>
          <w:iCs/>
        </w:rPr>
        <w:t>milteliai</w:t>
      </w:r>
      <w:r w:rsidRPr="00ED3637">
        <w:rPr>
          <w:i w:val="0"/>
          <w:iCs/>
        </w:rPr>
        <w:t>: žmogaus albuminas, natrio chloridas, histidinas, makrogolis 3350, kalcio chloridas dihidratas, vandenilio chlorido rūgštis (pH reguliuoti) ir natrio hidroksidas (pH reguliuoti).</w:t>
      </w:r>
    </w:p>
    <w:p w14:paraId="115FD0E4" w14:textId="77777777" w:rsidR="004B7B47" w:rsidRPr="00ED3637" w:rsidRDefault="004B7B47" w:rsidP="00F00D0B">
      <w:pPr>
        <w:pStyle w:val="BT-EMEASMCA"/>
        <w:rPr>
          <w:i w:val="0"/>
          <w:iCs/>
        </w:rPr>
      </w:pPr>
      <w:r w:rsidRPr="00ED3637">
        <w:rPr>
          <w:i w:val="0"/>
          <w:iCs/>
        </w:rPr>
        <w:tab/>
        <w:t xml:space="preserve">- </w:t>
      </w:r>
      <w:r w:rsidRPr="00ED3637">
        <w:rPr>
          <w:b/>
          <w:bCs/>
          <w:i w:val="0"/>
          <w:iCs/>
        </w:rPr>
        <w:t>tirpiklis</w:t>
      </w:r>
      <w:r w:rsidRPr="00ED3637">
        <w:rPr>
          <w:i w:val="0"/>
          <w:iCs/>
        </w:rPr>
        <w:t>: injekcinis vanduo.</w:t>
      </w:r>
    </w:p>
    <w:p w14:paraId="23DD80F7" w14:textId="77777777" w:rsidR="004B7B47" w:rsidRPr="0026779F" w:rsidRDefault="004B7B47" w:rsidP="00F00D0B">
      <w:pPr>
        <w:pStyle w:val="BTEMEASMCA"/>
      </w:pPr>
    </w:p>
    <w:p w14:paraId="03A937CF" w14:textId="77777777" w:rsidR="004B7B47" w:rsidRPr="0026779F" w:rsidRDefault="004B7B47" w:rsidP="0028319F">
      <w:pPr>
        <w:pStyle w:val="PI-3EMEASMCA"/>
      </w:pPr>
      <w:proofErr w:type="spellStart"/>
      <w:r w:rsidRPr="0026779F">
        <w:t>Recombinate</w:t>
      </w:r>
      <w:proofErr w:type="spellEnd"/>
      <w:r w:rsidRPr="0026779F">
        <w:t xml:space="preserve"> išvaizda ir kiekis pakuotėje</w:t>
      </w:r>
    </w:p>
    <w:p w14:paraId="0DCEBCE5" w14:textId="77777777" w:rsidR="004B7B47" w:rsidRPr="0026779F" w:rsidRDefault="004B7B47" w:rsidP="004B7B47">
      <w:pPr>
        <w:rPr>
          <w:sz w:val="22"/>
          <w:szCs w:val="22"/>
        </w:rPr>
      </w:pPr>
      <w:proofErr w:type="spellStart"/>
      <w:r w:rsidRPr="0026779F">
        <w:rPr>
          <w:sz w:val="22"/>
          <w:szCs w:val="22"/>
        </w:rPr>
        <w:t>Recombinate</w:t>
      </w:r>
      <w:proofErr w:type="spellEnd"/>
      <w:r w:rsidRPr="0026779F">
        <w:rPr>
          <w:sz w:val="22"/>
          <w:szCs w:val="22"/>
        </w:rPr>
        <w:t xml:space="preserve"> tiekiami miltelių ir tirp</w:t>
      </w:r>
      <w:r>
        <w:rPr>
          <w:sz w:val="22"/>
          <w:szCs w:val="22"/>
        </w:rPr>
        <w:t>i</w:t>
      </w:r>
      <w:r w:rsidRPr="0026779F">
        <w:rPr>
          <w:sz w:val="22"/>
          <w:szCs w:val="22"/>
        </w:rPr>
        <w:t>klio injekciniam tirpalui pavidalu. Milteliai yra balti ar beveik balti, purūs.</w:t>
      </w:r>
    </w:p>
    <w:p w14:paraId="4F31559D" w14:textId="77777777" w:rsidR="004B7B47" w:rsidRPr="0026779F" w:rsidRDefault="004B7B47" w:rsidP="004B7B47">
      <w:pPr>
        <w:rPr>
          <w:sz w:val="22"/>
          <w:szCs w:val="22"/>
        </w:rPr>
      </w:pPr>
      <w:r w:rsidRPr="0026779F">
        <w:rPr>
          <w:sz w:val="22"/>
          <w:szCs w:val="22"/>
        </w:rPr>
        <w:t>Paruoštas tirpalas yra skaidrus, bespalvis, jame neturi būti pašalinių dalelių. Tirpiklis (sterilus injekcinis vanduo) yra skaidrus, bespalvis skystis.</w:t>
      </w:r>
    </w:p>
    <w:p w14:paraId="32AE3942" w14:textId="77777777" w:rsidR="004B7B47" w:rsidRPr="0026779F" w:rsidRDefault="004B7B47" w:rsidP="004B7B47">
      <w:pPr>
        <w:rPr>
          <w:sz w:val="22"/>
          <w:szCs w:val="22"/>
        </w:rPr>
      </w:pPr>
    </w:p>
    <w:p w14:paraId="60D76EEB" w14:textId="77777777" w:rsidR="004B7B47" w:rsidRPr="0026779F" w:rsidRDefault="004B7B47" w:rsidP="004B7B47">
      <w:pPr>
        <w:rPr>
          <w:sz w:val="22"/>
          <w:szCs w:val="22"/>
        </w:rPr>
      </w:pPr>
      <w:r w:rsidRPr="0026779F">
        <w:rPr>
          <w:sz w:val="22"/>
          <w:szCs w:val="22"/>
        </w:rPr>
        <w:t xml:space="preserve">Pakuotėje yra </w:t>
      </w:r>
      <w:r>
        <w:rPr>
          <w:sz w:val="22"/>
          <w:szCs w:val="22"/>
        </w:rPr>
        <w:t>flakon</w:t>
      </w:r>
      <w:r w:rsidRPr="0026779F">
        <w:rPr>
          <w:sz w:val="22"/>
          <w:szCs w:val="22"/>
        </w:rPr>
        <w:t>as su milteliais 250</w:t>
      </w:r>
      <w:r>
        <w:rPr>
          <w:sz w:val="22"/>
          <w:szCs w:val="22"/>
        </w:rPr>
        <w:t> </w:t>
      </w:r>
      <w:r w:rsidRPr="0026779F">
        <w:rPr>
          <w:sz w:val="22"/>
          <w:szCs w:val="22"/>
        </w:rPr>
        <w:t>TV, 500</w:t>
      </w:r>
      <w:r>
        <w:rPr>
          <w:sz w:val="22"/>
          <w:szCs w:val="22"/>
        </w:rPr>
        <w:t> </w:t>
      </w:r>
      <w:r w:rsidRPr="0026779F">
        <w:rPr>
          <w:sz w:val="22"/>
          <w:szCs w:val="22"/>
        </w:rPr>
        <w:t>TV arba 1000</w:t>
      </w:r>
      <w:r>
        <w:rPr>
          <w:sz w:val="22"/>
          <w:szCs w:val="22"/>
        </w:rPr>
        <w:t> </w:t>
      </w:r>
      <w:r w:rsidRPr="0026779F">
        <w:rPr>
          <w:sz w:val="22"/>
          <w:szCs w:val="22"/>
        </w:rPr>
        <w:t xml:space="preserve">TV, </w:t>
      </w:r>
      <w:r>
        <w:rPr>
          <w:sz w:val="22"/>
          <w:szCs w:val="22"/>
        </w:rPr>
        <w:t>5 </w:t>
      </w:r>
      <w:r w:rsidRPr="0026779F">
        <w:rPr>
          <w:sz w:val="22"/>
          <w:szCs w:val="22"/>
        </w:rPr>
        <w:t xml:space="preserve">ml tirpiklio </w:t>
      </w:r>
      <w:r>
        <w:rPr>
          <w:sz w:val="22"/>
          <w:szCs w:val="22"/>
        </w:rPr>
        <w:t>flakon</w:t>
      </w:r>
      <w:r w:rsidRPr="0026779F">
        <w:rPr>
          <w:sz w:val="22"/>
          <w:szCs w:val="22"/>
        </w:rPr>
        <w:t xml:space="preserve">as, tirpinimo prietaisas (BAXJECT II), sterilus vienkartinis </w:t>
      </w:r>
      <w:r>
        <w:rPr>
          <w:sz w:val="22"/>
          <w:szCs w:val="22"/>
        </w:rPr>
        <w:t>plastikinis</w:t>
      </w:r>
      <w:r w:rsidRPr="0026779F">
        <w:rPr>
          <w:sz w:val="22"/>
          <w:szCs w:val="22"/>
        </w:rPr>
        <w:t xml:space="preserve"> švirkštas, steril</w:t>
      </w:r>
      <w:r>
        <w:rPr>
          <w:sz w:val="22"/>
          <w:szCs w:val="22"/>
        </w:rPr>
        <w:t>us</w:t>
      </w:r>
      <w:r w:rsidRPr="0026779F">
        <w:rPr>
          <w:sz w:val="22"/>
          <w:szCs w:val="22"/>
        </w:rPr>
        <w:t xml:space="preserve"> mini infuzijos </w:t>
      </w:r>
      <w:r>
        <w:rPr>
          <w:sz w:val="22"/>
          <w:szCs w:val="22"/>
        </w:rPr>
        <w:t>rinkinys</w:t>
      </w:r>
      <w:r w:rsidRPr="0026779F">
        <w:rPr>
          <w:sz w:val="22"/>
          <w:szCs w:val="22"/>
        </w:rPr>
        <w:t xml:space="preserve">, 2 </w:t>
      </w:r>
      <w:proofErr w:type="spellStart"/>
      <w:r w:rsidRPr="0026779F">
        <w:rPr>
          <w:sz w:val="22"/>
          <w:szCs w:val="22"/>
        </w:rPr>
        <w:t>spirituoti</w:t>
      </w:r>
      <w:proofErr w:type="spellEnd"/>
      <w:r w:rsidRPr="0026779F">
        <w:rPr>
          <w:sz w:val="22"/>
          <w:szCs w:val="22"/>
        </w:rPr>
        <w:t xml:space="preserve"> tamponai ir 2 pleistrai.</w:t>
      </w:r>
    </w:p>
    <w:p w14:paraId="43C71453" w14:textId="77777777" w:rsidR="004B7B47" w:rsidRPr="0026779F" w:rsidRDefault="004B7B47" w:rsidP="004B7B47">
      <w:pPr>
        <w:rPr>
          <w:sz w:val="22"/>
          <w:szCs w:val="22"/>
          <w:highlight w:val="yellow"/>
        </w:rPr>
      </w:pPr>
    </w:p>
    <w:p w14:paraId="47637DA8" w14:textId="77777777" w:rsidR="004B7B47" w:rsidRPr="0026779F" w:rsidRDefault="004B7B47" w:rsidP="004B7B47">
      <w:pPr>
        <w:rPr>
          <w:sz w:val="22"/>
          <w:szCs w:val="22"/>
        </w:rPr>
      </w:pPr>
      <w:r w:rsidRPr="0026779F">
        <w:rPr>
          <w:sz w:val="22"/>
          <w:szCs w:val="22"/>
        </w:rPr>
        <w:t xml:space="preserve">Vietoje BAXJECT II pakuotėje gali būti įtaisas tirpinimui, sudarytas iš sterilios dviejų galų adatos (skirtas tirpiklio suleidimui į </w:t>
      </w:r>
      <w:proofErr w:type="spellStart"/>
      <w:r w:rsidRPr="0026779F">
        <w:rPr>
          <w:sz w:val="22"/>
          <w:szCs w:val="22"/>
        </w:rPr>
        <w:t>Recombinate</w:t>
      </w:r>
      <w:proofErr w:type="spellEnd"/>
      <w:r w:rsidRPr="0026779F">
        <w:rPr>
          <w:sz w:val="22"/>
          <w:szCs w:val="22"/>
        </w:rPr>
        <w:t xml:space="preserve"> miltelių </w:t>
      </w:r>
      <w:r>
        <w:rPr>
          <w:sz w:val="22"/>
          <w:szCs w:val="22"/>
        </w:rPr>
        <w:t>flakon</w:t>
      </w:r>
      <w:r w:rsidRPr="0026779F">
        <w:rPr>
          <w:sz w:val="22"/>
          <w:szCs w:val="22"/>
        </w:rPr>
        <w:t>ą)</w:t>
      </w:r>
      <w:r>
        <w:rPr>
          <w:sz w:val="22"/>
          <w:szCs w:val="22"/>
        </w:rPr>
        <w:t xml:space="preserve"> ir</w:t>
      </w:r>
      <w:r w:rsidRPr="0026779F">
        <w:rPr>
          <w:sz w:val="22"/>
          <w:szCs w:val="22"/>
        </w:rPr>
        <w:t xml:space="preserve"> viena sterili filtravimo adata (ištirpintam tirpalui perkelti į švirkštą).</w:t>
      </w:r>
    </w:p>
    <w:p w14:paraId="4ED87723" w14:textId="77777777" w:rsidR="004B7B47" w:rsidRPr="0026779F" w:rsidRDefault="004B7B47" w:rsidP="00F00D0B">
      <w:pPr>
        <w:pStyle w:val="BTEMEASMCA"/>
      </w:pPr>
    </w:p>
    <w:p w14:paraId="615F6323" w14:textId="77777777" w:rsidR="004B7B47" w:rsidRPr="0026779F" w:rsidRDefault="004B7B47" w:rsidP="00F00D0B">
      <w:pPr>
        <w:pStyle w:val="BTEMEASMCA"/>
      </w:pPr>
      <w:r w:rsidRPr="0026779F">
        <w:t xml:space="preserve">Pakuotėje yra 1 </w:t>
      </w:r>
      <w:r>
        <w:t>rinkinys</w:t>
      </w:r>
      <w:r w:rsidRPr="0026779F">
        <w:t>.</w:t>
      </w:r>
    </w:p>
    <w:p w14:paraId="236B255C" w14:textId="77777777" w:rsidR="004B7B47" w:rsidRPr="0026779F" w:rsidRDefault="004B7B47" w:rsidP="00F00D0B">
      <w:pPr>
        <w:pStyle w:val="BTEMEASMCA"/>
      </w:pPr>
    </w:p>
    <w:p w14:paraId="6085069F" w14:textId="77777777" w:rsidR="004B7B47" w:rsidRPr="0026779F" w:rsidRDefault="004B7B47" w:rsidP="0028319F">
      <w:pPr>
        <w:pStyle w:val="PI-3EMEASMCA"/>
      </w:pPr>
      <w:r w:rsidRPr="0026779F">
        <w:t>R</w:t>
      </w:r>
      <w:r>
        <w:t>egistruotojas ir gamintojas</w:t>
      </w:r>
    </w:p>
    <w:p w14:paraId="6A5BF78C" w14:textId="77777777" w:rsidR="004B7B47" w:rsidRPr="0026779F" w:rsidRDefault="004B7B47" w:rsidP="00F00D0B">
      <w:pPr>
        <w:pStyle w:val="BTEMEASMCA"/>
      </w:pPr>
    </w:p>
    <w:p w14:paraId="6534A460" w14:textId="77777777" w:rsidR="004B7B47" w:rsidRPr="00761A99" w:rsidRDefault="004B7B47" w:rsidP="00F00D0B">
      <w:pPr>
        <w:pStyle w:val="BTEMEASMCA"/>
      </w:pPr>
      <w:r>
        <w:t>Registruotojas</w:t>
      </w:r>
    </w:p>
    <w:p w14:paraId="2F92F402" w14:textId="77777777" w:rsidR="004B7B47" w:rsidRPr="0026779F" w:rsidRDefault="004B7B47" w:rsidP="00F00D0B">
      <w:pPr>
        <w:pStyle w:val="BTEMEASMCA"/>
      </w:pPr>
      <w:r w:rsidRPr="00381AE3">
        <w:t>Baxalta Innovations GmbH</w:t>
      </w:r>
    </w:p>
    <w:p w14:paraId="33A7B13E" w14:textId="77777777" w:rsidR="004B7B47" w:rsidRDefault="004B7B47" w:rsidP="00F00D0B">
      <w:pPr>
        <w:pStyle w:val="BTEMEASMCA"/>
      </w:pPr>
      <w:r w:rsidRPr="0026779F">
        <w:t>Industriestrasse 67</w:t>
      </w:r>
    </w:p>
    <w:p w14:paraId="43475A0F" w14:textId="77777777" w:rsidR="004B7B47" w:rsidRDefault="004B7B47" w:rsidP="00F00D0B">
      <w:pPr>
        <w:pStyle w:val="BTEMEASMCA"/>
      </w:pPr>
      <w:r w:rsidRPr="0026779F">
        <w:t>A-1220 Vie</w:t>
      </w:r>
      <w:r>
        <w:t>n</w:t>
      </w:r>
      <w:r w:rsidRPr="0026779F">
        <w:t>na</w:t>
      </w:r>
    </w:p>
    <w:p w14:paraId="2356D6AE" w14:textId="77777777" w:rsidR="004B7B47" w:rsidRPr="0026779F" w:rsidRDefault="004B7B47" w:rsidP="00F00D0B">
      <w:pPr>
        <w:pStyle w:val="BTEMEASMCA"/>
      </w:pPr>
      <w:r w:rsidRPr="0026779F">
        <w:t>Austrija</w:t>
      </w:r>
    </w:p>
    <w:p w14:paraId="557693E5" w14:textId="77777777" w:rsidR="004B7B47" w:rsidRPr="0026779F" w:rsidRDefault="004B7B47" w:rsidP="00F00D0B">
      <w:pPr>
        <w:pStyle w:val="BTEMEASMCA"/>
      </w:pPr>
    </w:p>
    <w:p w14:paraId="4114AB5B" w14:textId="77777777" w:rsidR="004B7B47" w:rsidRPr="00761A99" w:rsidRDefault="004B7B47" w:rsidP="00F00D0B">
      <w:pPr>
        <w:pStyle w:val="BTEMEASMCA"/>
      </w:pPr>
      <w:r w:rsidRPr="00761A99">
        <w:t>Gamintojas</w:t>
      </w:r>
    </w:p>
    <w:p w14:paraId="7D097F3B" w14:textId="77777777" w:rsidR="004B7B47" w:rsidRPr="00ED3637" w:rsidRDefault="004B7B47" w:rsidP="00F00D0B">
      <w:pPr>
        <w:pStyle w:val="BTEMEASMCA"/>
      </w:pPr>
      <w:r w:rsidRPr="00ED3637">
        <w:t xml:space="preserve">Baxalta Belgium Manufacturing SA. </w:t>
      </w:r>
    </w:p>
    <w:p w14:paraId="7062F012" w14:textId="77777777" w:rsidR="004B7B47" w:rsidRPr="00ED3637" w:rsidRDefault="004B7B47" w:rsidP="00F00D0B">
      <w:pPr>
        <w:pStyle w:val="BTEMEASMCA"/>
      </w:pPr>
      <w:r w:rsidRPr="00ED3637">
        <w:t xml:space="preserve">Bd. René Branquart 80 </w:t>
      </w:r>
    </w:p>
    <w:p w14:paraId="1EA0C346" w14:textId="77777777" w:rsidR="004B7B47" w:rsidRPr="00ED3637" w:rsidRDefault="004B7B47" w:rsidP="00F00D0B">
      <w:pPr>
        <w:pStyle w:val="BTEMEASMCA"/>
      </w:pPr>
      <w:r w:rsidRPr="00ED3637">
        <w:t xml:space="preserve">B-7860 Lessines </w:t>
      </w:r>
    </w:p>
    <w:p w14:paraId="18701B17" w14:textId="77777777" w:rsidR="004B7B47" w:rsidRPr="00ED3637" w:rsidRDefault="004B7B47" w:rsidP="00F00D0B">
      <w:pPr>
        <w:pStyle w:val="BTEMEASMCA"/>
        <w:rPr>
          <w:lang w:val="pt-BR"/>
        </w:rPr>
      </w:pPr>
      <w:r w:rsidRPr="00ED3637">
        <w:rPr>
          <w:lang w:val="pt-BR"/>
        </w:rPr>
        <w:t>Belgija</w:t>
      </w:r>
    </w:p>
    <w:p w14:paraId="1FCBFFD9" w14:textId="77777777" w:rsidR="004B7B47" w:rsidRPr="00ED3637" w:rsidRDefault="004B7B47" w:rsidP="00F00D0B">
      <w:pPr>
        <w:pStyle w:val="BTEMEASMCA"/>
        <w:rPr>
          <w:lang w:val="pt-BR"/>
        </w:rPr>
      </w:pPr>
    </w:p>
    <w:p w14:paraId="7022EE0A" w14:textId="77777777" w:rsidR="004B7B47" w:rsidRPr="00761A99" w:rsidRDefault="004B7B47" w:rsidP="004B7B47">
      <w:pPr>
        <w:numPr>
          <w:ilvl w:val="12"/>
          <w:numId w:val="0"/>
        </w:numPr>
        <w:ind w:right="-2"/>
        <w:rPr>
          <w:sz w:val="22"/>
          <w:szCs w:val="22"/>
        </w:rPr>
      </w:pPr>
      <w:r w:rsidRPr="00AB2CA5">
        <w:rPr>
          <w:rFonts w:eastAsia="Times New Roman"/>
          <w:b/>
          <w:snapToGrid w:val="0"/>
          <w:sz w:val="22"/>
          <w:szCs w:val="22"/>
        </w:rPr>
        <w:t>Šis vaistas EEE valsty</w:t>
      </w:r>
      <w:r>
        <w:rPr>
          <w:rFonts w:eastAsia="Times New Roman"/>
          <w:b/>
          <w:snapToGrid w:val="0"/>
          <w:sz w:val="22"/>
          <w:szCs w:val="22"/>
        </w:rPr>
        <w:t xml:space="preserve">bėse narėse registruotas </w:t>
      </w:r>
      <w:r w:rsidRPr="00761A99">
        <w:rPr>
          <w:b/>
          <w:sz w:val="22"/>
          <w:szCs w:val="22"/>
        </w:rPr>
        <w:t>tokiais pavadinimais</w:t>
      </w:r>
      <w:r w:rsidRPr="00761A99">
        <w:rPr>
          <w:sz w:val="22"/>
          <w:szCs w:val="22"/>
        </w:rPr>
        <w:t>:</w:t>
      </w:r>
    </w:p>
    <w:p w14:paraId="69A2FBF9" w14:textId="14D3922C" w:rsidR="00DD5436" w:rsidRPr="00ED3637" w:rsidRDefault="005A6675" w:rsidP="00DD5436">
      <w:pPr>
        <w:overflowPunct w:val="0"/>
        <w:autoSpaceDE w:val="0"/>
        <w:autoSpaceDN w:val="0"/>
        <w:adjustRightInd w:val="0"/>
        <w:textAlignment w:val="baseline"/>
        <w:outlineLvl w:val="0"/>
        <w:rPr>
          <w:bCs/>
          <w:noProof/>
          <w:sz w:val="22"/>
          <w:szCs w:val="22"/>
        </w:rPr>
      </w:pPr>
      <w:r w:rsidRPr="005419E6">
        <w:rPr>
          <w:bCs/>
          <w:noProof/>
          <w:sz w:val="22"/>
          <w:szCs w:val="22"/>
        </w:rPr>
        <w:t>Belgija</w:t>
      </w:r>
      <w:r w:rsidR="00DD5436" w:rsidRPr="00ED3637">
        <w:rPr>
          <w:bCs/>
          <w:noProof/>
          <w:sz w:val="22"/>
          <w:szCs w:val="22"/>
        </w:rPr>
        <w:t>:</w:t>
      </w:r>
      <w:r w:rsidR="00DD5436" w:rsidRPr="00ED3637">
        <w:rPr>
          <w:bCs/>
          <w:noProof/>
          <w:sz w:val="22"/>
          <w:szCs w:val="22"/>
        </w:rPr>
        <w:tab/>
      </w:r>
      <w:r w:rsidR="00DD5436" w:rsidRPr="00ED3637">
        <w:rPr>
          <w:bCs/>
          <w:noProof/>
          <w:sz w:val="22"/>
          <w:szCs w:val="22"/>
        </w:rPr>
        <w:tab/>
        <w:t>Recombinate 250 (500, 1000) UI/10 ml</w:t>
      </w:r>
    </w:p>
    <w:p w14:paraId="2CA96FB3" w14:textId="655BF9D3" w:rsidR="00DD5436" w:rsidRPr="00ED3637" w:rsidRDefault="00DD5436" w:rsidP="00DD5436">
      <w:pPr>
        <w:overflowPunct w:val="0"/>
        <w:autoSpaceDE w:val="0"/>
        <w:autoSpaceDN w:val="0"/>
        <w:adjustRightInd w:val="0"/>
        <w:textAlignment w:val="baseline"/>
        <w:outlineLvl w:val="0"/>
        <w:rPr>
          <w:bCs/>
          <w:noProof/>
          <w:sz w:val="22"/>
          <w:szCs w:val="22"/>
        </w:rPr>
      </w:pPr>
      <w:r w:rsidRPr="00ED3637">
        <w:rPr>
          <w:bCs/>
          <w:noProof/>
          <w:sz w:val="22"/>
          <w:szCs w:val="22"/>
        </w:rPr>
        <w:tab/>
      </w:r>
      <w:r w:rsidRPr="00ED3637">
        <w:rPr>
          <w:bCs/>
          <w:noProof/>
          <w:sz w:val="22"/>
          <w:szCs w:val="22"/>
        </w:rPr>
        <w:tab/>
        <w:t>Recombinate 250 (500, 1000) UI/5 ml</w:t>
      </w:r>
    </w:p>
    <w:p w14:paraId="7B2F039C" w14:textId="6935F917" w:rsidR="00DD5436" w:rsidRPr="00ED3637" w:rsidRDefault="00AF42E9" w:rsidP="00DD5436">
      <w:pPr>
        <w:overflowPunct w:val="0"/>
        <w:autoSpaceDE w:val="0"/>
        <w:autoSpaceDN w:val="0"/>
        <w:adjustRightInd w:val="0"/>
        <w:textAlignment w:val="baseline"/>
        <w:outlineLvl w:val="0"/>
        <w:rPr>
          <w:bCs/>
          <w:noProof/>
          <w:sz w:val="22"/>
          <w:szCs w:val="22"/>
        </w:rPr>
      </w:pPr>
      <w:r w:rsidRPr="00AF42E9">
        <w:rPr>
          <w:bCs/>
          <w:noProof/>
          <w:sz w:val="22"/>
          <w:szCs w:val="22"/>
        </w:rPr>
        <w:t>Bulgarija</w:t>
      </w:r>
      <w:r w:rsidR="005A6675" w:rsidRPr="005419E6">
        <w:rPr>
          <w:bCs/>
          <w:noProof/>
          <w:sz w:val="22"/>
          <w:szCs w:val="22"/>
        </w:rPr>
        <w:t>:</w:t>
      </w:r>
      <w:r w:rsidR="00DD5436" w:rsidRPr="00ED3637">
        <w:rPr>
          <w:bCs/>
          <w:noProof/>
          <w:sz w:val="22"/>
          <w:szCs w:val="22"/>
        </w:rPr>
        <w:tab/>
      </w:r>
      <w:r w:rsidR="00DD5436" w:rsidRPr="00ED3637">
        <w:rPr>
          <w:bCs/>
          <w:noProof/>
          <w:sz w:val="22"/>
          <w:szCs w:val="22"/>
        </w:rPr>
        <w:tab/>
        <w:t>Recombinate 500 IU/5 ml</w:t>
      </w:r>
    </w:p>
    <w:p w14:paraId="070506B7" w14:textId="0D5B0F8D" w:rsidR="00DD5436" w:rsidRPr="00ED3637" w:rsidRDefault="00DD5436" w:rsidP="00DD5436">
      <w:pPr>
        <w:overflowPunct w:val="0"/>
        <w:autoSpaceDE w:val="0"/>
        <w:autoSpaceDN w:val="0"/>
        <w:adjustRightInd w:val="0"/>
        <w:textAlignment w:val="baseline"/>
        <w:rPr>
          <w:bCs/>
          <w:noProof/>
          <w:sz w:val="22"/>
          <w:szCs w:val="22"/>
        </w:rPr>
      </w:pPr>
      <w:r w:rsidRPr="00ED3637">
        <w:rPr>
          <w:bCs/>
          <w:noProof/>
          <w:sz w:val="22"/>
          <w:szCs w:val="22"/>
        </w:rPr>
        <w:t>K</w:t>
      </w:r>
      <w:r w:rsidR="00BA095B">
        <w:rPr>
          <w:bCs/>
          <w:noProof/>
          <w:sz w:val="22"/>
          <w:szCs w:val="22"/>
        </w:rPr>
        <w:t>ipras</w:t>
      </w:r>
      <w:r w:rsidR="00997256">
        <w:rPr>
          <w:bCs/>
          <w:noProof/>
          <w:sz w:val="22"/>
          <w:szCs w:val="22"/>
        </w:rPr>
        <w:t>:</w:t>
      </w:r>
      <w:r w:rsidRPr="00ED3637">
        <w:rPr>
          <w:bCs/>
          <w:noProof/>
          <w:sz w:val="22"/>
          <w:szCs w:val="22"/>
        </w:rPr>
        <w:tab/>
      </w:r>
      <w:r w:rsidRPr="00ED3637">
        <w:rPr>
          <w:bCs/>
          <w:noProof/>
          <w:sz w:val="22"/>
          <w:szCs w:val="22"/>
        </w:rPr>
        <w:tab/>
      </w:r>
      <w:proofErr w:type="spellStart"/>
      <w:r w:rsidRPr="00ED3637">
        <w:rPr>
          <w:sz w:val="22"/>
          <w:szCs w:val="22"/>
        </w:rPr>
        <w:t>Recombinate</w:t>
      </w:r>
      <w:proofErr w:type="spellEnd"/>
      <w:r w:rsidRPr="00ED3637">
        <w:rPr>
          <w:sz w:val="22"/>
          <w:szCs w:val="22"/>
        </w:rPr>
        <w:t xml:space="preserve"> 250 (500, 1000) IU</w:t>
      </w:r>
    </w:p>
    <w:p w14:paraId="66DF5513" w14:textId="4D150494" w:rsidR="00DD5436" w:rsidRPr="00ED3637" w:rsidRDefault="00997256" w:rsidP="00DD5436">
      <w:pPr>
        <w:overflowPunct w:val="0"/>
        <w:autoSpaceDE w:val="0"/>
        <w:autoSpaceDN w:val="0"/>
        <w:adjustRightInd w:val="0"/>
        <w:textAlignment w:val="baseline"/>
        <w:rPr>
          <w:bCs/>
          <w:noProof/>
          <w:sz w:val="22"/>
          <w:szCs w:val="22"/>
        </w:rPr>
      </w:pPr>
      <w:r w:rsidRPr="005A6675">
        <w:rPr>
          <w:bCs/>
          <w:noProof/>
          <w:sz w:val="22"/>
          <w:szCs w:val="22"/>
        </w:rPr>
        <w:t>Estija</w:t>
      </w:r>
      <w:r w:rsidR="00DD5436" w:rsidRPr="00ED3637">
        <w:rPr>
          <w:bCs/>
          <w:noProof/>
          <w:sz w:val="22"/>
          <w:szCs w:val="22"/>
        </w:rPr>
        <w:t>:</w:t>
      </w:r>
      <w:r w:rsidR="00DD5436" w:rsidRPr="00ED3637">
        <w:rPr>
          <w:bCs/>
          <w:noProof/>
          <w:sz w:val="22"/>
          <w:szCs w:val="22"/>
        </w:rPr>
        <w:tab/>
      </w:r>
      <w:r w:rsidR="00DD5436" w:rsidRPr="00ED3637">
        <w:rPr>
          <w:bCs/>
          <w:noProof/>
          <w:sz w:val="22"/>
          <w:szCs w:val="22"/>
        </w:rPr>
        <w:tab/>
      </w:r>
      <w:proofErr w:type="spellStart"/>
      <w:r w:rsidR="00DD5436" w:rsidRPr="00ED3637">
        <w:rPr>
          <w:sz w:val="22"/>
          <w:szCs w:val="22"/>
        </w:rPr>
        <w:t>Recombinate</w:t>
      </w:r>
      <w:proofErr w:type="spellEnd"/>
      <w:r w:rsidR="00DD5436" w:rsidRPr="00ED3637">
        <w:rPr>
          <w:sz w:val="22"/>
          <w:szCs w:val="22"/>
        </w:rPr>
        <w:t xml:space="preserve"> </w:t>
      </w:r>
      <w:r w:rsidR="00DD5436" w:rsidRPr="00ED3637">
        <w:rPr>
          <w:caps/>
          <w:sz w:val="22"/>
          <w:szCs w:val="22"/>
        </w:rPr>
        <w:t xml:space="preserve">250 (500, 1000) </w:t>
      </w:r>
      <w:r w:rsidR="005419E6">
        <w:rPr>
          <w:caps/>
          <w:sz w:val="22"/>
          <w:szCs w:val="22"/>
        </w:rPr>
        <w:t>R</w:t>
      </w:r>
      <w:r w:rsidR="00A25015">
        <w:rPr>
          <w:caps/>
          <w:sz w:val="22"/>
          <w:szCs w:val="22"/>
        </w:rPr>
        <w:t>Ü</w:t>
      </w:r>
      <w:r w:rsidR="00DD5436" w:rsidRPr="00ED3637">
        <w:rPr>
          <w:bCs/>
          <w:noProof/>
          <w:sz w:val="22"/>
          <w:szCs w:val="22"/>
        </w:rPr>
        <w:t>/5 ml</w:t>
      </w:r>
    </w:p>
    <w:p w14:paraId="20CF9564" w14:textId="5425AD33" w:rsidR="00DD5436" w:rsidRPr="00ED3637" w:rsidRDefault="00B1048C" w:rsidP="00DD5436">
      <w:pPr>
        <w:overflowPunct w:val="0"/>
        <w:autoSpaceDE w:val="0"/>
        <w:autoSpaceDN w:val="0"/>
        <w:adjustRightInd w:val="0"/>
        <w:textAlignment w:val="baseline"/>
        <w:rPr>
          <w:sz w:val="22"/>
          <w:szCs w:val="22"/>
        </w:rPr>
      </w:pPr>
      <w:r w:rsidRPr="00B1048C">
        <w:rPr>
          <w:bCs/>
          <w:noProof/>
          <w:sz w:val="22"/>
          <w:szCs w:val="22"/>
        </w:rPr>
        <w:t>Vokietija</w:t>
      </w:r>
      <w:r>
        <w:rPr>
          <w:bCs/>
          <w:noProof/>
          <w:sz w:val="22"/>
          <w:szCs w:val="22"/>
        </w:rPr>
        <w:t>:</w:t>
      </w:r>
      <w:r w:rsidR="00DD5436" w:rsidRPr="00ED3637">
        <w:rPr>
          <w:bCs/>
          <w:noProof/>
          <w:sz w:val="22"/>
          <w:szCs w:val="22"/>
        </w:rPr>
        <w:tab/>
      </w:r>
      <w:r w:rsidR="00DD5436" w:rsidRPr="00ED3637">
        <w:rPr>
          <w:bCs/>
          <w:noProof/>
          <w:sz w:val="22"/>
          <w:szCs w:val="22"/>
        </w:rPr>
        <w:tab/>
      </w:r>
      <w:proofErr w:type="spellStart"/>
      <w:r w:rsidR="00DD5436" w:rsidRPr="00ED3637">
        <w:rPr>
          <w:sz w:val="22"/>
          <w:szCs w:val="22"/>
        </w:rPr>
        <w:t>Recombinate</w:t>
      </w:r>
      <w:proofErr w:type="spellEnd"/>
      <w:r w:rsidR="00DD5436" w:rsidRPr="00ED3637">
        <w:rPr>
          <w:sz w:val="22"/>
          <w:szCs w:val="22"/>
        </w:rPr>
        <w:t xml:space="preserve"> </w:t>
      </w:r>
      <w:proofErr w:type="spellStart"/>
      <w:r w:rsidR="00DD5436" w:rsidRPr="00ED3637">
        <w:rPr>
          <w:sz w:val="22"/>
          <w:szCs w:val="22"/>
        </w:rPr>
        <w:t>Antihämophilie</w:t>
      </w:r>
      <w:proofErr w:type="spellEnd"/>
      <w:r w:rsidR="00DD5436" w:rsidRPr="00ED3637">
        <w:rPr>
          <w:sz w:val="22"/>
          <w:szCs w:val="22"/>
        </w:rPr>
        <w:t xml:space="preserve"> </w:t>
      </w:r>
      <w:proofErr w:type="spellStart"/>
      <w:r w:rsidR="00DD5436" w:rsidRPr="00ED3637">
        <w:rPr>
          <w:sz w:val="22"/>
          <w:szCs w:val="22"/>
        </w:rPr>
        <w:t>Faktor</w:t>
      </w:r>
      <w:proofErr w:type="spellEnd"/>
      <w:r w:rsidR="00DD5436" w:rsidRPr="00ED3637">
        <w:rPr>
          <w:sz w:val="22"/>
          <w:szCs w:val="22"/>
        </w:rPr>
        <w:t xml:space="preserve"> (</w:t>
      </w:r>
      <w:proofErr w:type="spellStart"/>
      <w:r w:rsidR="00DD5436" w:rsidRPr="00ED3637">
        <w:rPr>
          <w:sz w:val="22"/>
          <w:szCs w:val="22"/>
        </w:rPr>
        <w:t>rekombinant</w:t>
      </w:r>
      <w:proofErr w:type="spellEnd"/>
      <w:r w:rsidR="00DD5436" w:rsidRPr="00ED3637">
        <w:rPr>
          <w:sz w:val="22"/>
          <w:szCs w:val="22"/>
        </w:rPr>
        <w:t>) 1000</w:t>
      </w:r>
    </w:p>
    <w:p w14:paraId="56A2EED9" w14:textId="2FC8F1E1" w:rsidR="00DD5436" w:rsidRPr="00ED3637" w:rsidRDefault="00E92BE9" w:rsidP="00DD5436">
      <w:pPr>
        <w:overflowPunct w:val="0"/>
        <w:autoSpaceDE w:val="0"/>
        <w:autoSpaceDN w:val="0"/>
        <w:adjustRightInd w:val="0"/>
        <w:textAlignment w:val="baseline"/>
        <w:rPr>
          <w:bCs/>
          <w:noProof/>
          <w:sz w:val="22"/>
          <w:szCs w:val="22"/>
        </w:rPr>
      </w:pPr>
      <w:r w:rsidRPr="00E92BE9">
        <w:rPr>
          <w:sz w:val="22"/>
          <w:szCs w:val="22"/>
        </w:rPr>
        <w:t>Graikija</w:t>
      </w:r>
      <w:r>
        <w:rPr>
          <w:sz w:val="22"/>
          <w:szCs w:val="22"/>
        </w:rPr>
        <w:t>:</w:t>
      </w:r>
      <w:r w:rsidR="00DD5436" w:rsidRPr="00ED3637">
        <w:rPr>
          <w:sz w:val="22"/>
          <w:szCs w:val="22"/>
        </w:rPr>
        <w:tab/>
      </w:r>
      <w:r w:rsidR="00DD5436" w:rsidRPr="00ED3637">
        <w:rPr>
          <w:sz w:val="22"/>
          <w:szCs w:val="22"/>
        </w:rPr>
        <w:tab/>
      </w:r>
      <w:r w:rsidR="00DD5436" w:rsidRPr="00ED3637">
        <w:rPr>
          <w:bCs/>
          <w:noProof/>
          <w:sz w:val="22"/>
          <w:szCs w:val="22"/>
        </w:rPr>
        <w:t>Recombinate 250 (500, 1000) IU</w:t>
      </w:r>
    </w:p>
    <w:p w14:paraId="43B1ECA6" w14:textId="31576CBE" w:rsidR="00DD5436" w:rsidRPr="00ED3637" w:rsidRDefault="00D353B5" w:rsidP="00DD5436">
      <w:pPr>
        <w:overflowPunct w:val="0"/>
        <w:autoSpaceDE w:val="0"/>
        <w:autoSpaceDN w:val="0"/>
        <w:adjustRightInd w:val="0"/>
        <w:textAlignment w:val="baseline"/>
        <w:rPr>
          <w:bCs/>
          <w:noProof/>
          <w:sz w:val="22"/>
          <w:szCs w:val="22"/>
        </w:rPr>
      </w:pPr>
      <w:r w:rsidRPr="00D353B5">
        <w:rPr>
          <w:bCs/>
          <w:noProof/>
          <w:sz w:val="22"/>
          <w:szCs w:val="22"/>
        </w:rPr>
        <w:t>Airija</w:t>
      </w:r>
      <w:r>
        <w:rPr>
          <w:bCs/>
          <w:noProof/>
          <w:sz w:val="22"/>
          <w:szCs w:val="22"/>
        </w:rPr>
        <w:t>:</w:t>
      </w:r>
      <w:r w:rsidR="00DD5436" w:rsidRPr="00ED3637">
        <w:rPr>
          <w:bCs/>
          <w:noProof/>
          <w:sz w:val="22"/>
          <w:szCs w:val="22"/>
        </w:rPr>
        <w:tab/>
      </w:r>
      <w:r w:rsidR="00DD5436" w:rsidRPr="00ED3637">
        <w:rPr>
          <w:bCs/>
          <w:noProof/>
          <w:sz w:val="22"/>
          <w:szCs w:val="22"/>
        </w:rPr>
        <w:tab/>
        <w:t>Recombinate 250 (500, 1000) IU</w:t>
      </w:r>
    </w:p>
    <w:p w14:paraId="1BD072C6" w14:textId="14C07553" w:rsidR="00DD5436" w:rsidRPr="00ED3637" w:rsidRDefault="00D353B5" w:rsidP="00DD5436">
      <w:pPr>
        <w:overflowPunct w:val="0"/>
        <w:autoSpaceDE w:val="0"/>
        <w:autoSpaceDN w:val="0"/>
        <w:adjustRightInd w:val="0"/>
        <w:textAlignment w:val="baseline"/>
        <w:rPr>
          <w:bCs/>
          <w:noProof/>
          <w:sz w:val="22"/>
          <w:szCs w:val="22"/>
        </w:rPr>
      </w:pPr>
      <w:r w:rsidRPr="005A6675">
        <w:rPr>
          <w:bCs/>
          <w:noProof/>
          <w:sz w:val="22"/>
          <w:szCs w:val="22"/>
        </w:rPr>
        <w:t>Italija:</w:t>
      </w:r>
      <w:r w:rsidR="00DD5436" w:rsidRPr="00ED3637">
        <w:rPr>
          <w:bCs/>
          <w:noProof/>
          <w:sz w:val="22"/>
          <w:szCs w:val="22"/>
        </w:rPr>
        <w:tab/>
      </w:r>
      <w:r w:rsidR="00DD5436" w:rsidRPr="00ED3637">
        <w:rPr>
          <w:bCs/>
          <w:noProof/>
          <w:sz w:val="22"/>
          <w:szCs w:val="22"/>
        </w:rPr>
        <w:tab/>
      </w:r>
      <w:proofErr w:type="spellStart"/>
      <w:r w:rsidR="00DD5436" w:rsidRPr="00ED3637">
        <w:rPr>
          <w:sz w:val="22"/>
          <w:szCs w:val="22"/>
        </w:rPr>
        <w:t>Recombinate</w:t>
      </w:r>
      <w:proofErr w:type="spellEnd"/>
      <w:r w:rsidR="00DD5436" w:rsidRPr="00ED3637">
        <w:rPr>
          <w:sz w:val="22"/>
          <w:szCs w:val="22"/>
        </w:rPr>
        <w:t xml:space="preserve"> 250 (500, 1000) UI</w:t>
      </w:r>
      <w:r w:rsidR="00DD5436" w:rsidRPr="00ED3637">
        <w:rPr>
          <w:bCs/>
          <w:noProof/>
          <w:sz w:val="22"/>
          <w:szCs w:val="22"/>
        </w:rPr>
        <w:t>/10 ml</w:t>
      </w:r>
    </w:p>
    <w:p w14:paraId="26CFE0EF" w14:textId="58031DD2" w:rsidR="00DD5436" w:rsidRPr="00ED3637" w:rsidRDefault="00DD5436" w:rsidP="00DD5436">
      <w:pPr>
        <w:overflowPunct w:val="0"/>
        <w:autoSpaceDE w:val="0"/>
        <w:autoSpaceDN w:val="0"/>
        <w:adjustRightInd w:val="0"/>
        <w:textAlignment w:val="baseline"/>
        <w:rPr>
          <w:bCs/>
          <w:noProof/>
          <w:sz w:val="22"/>
          <w:szCs w:val="22"/>
        </w:rPr>
      </w:pPr>
      <w:r w:rsidRPr="00ED3637">
        <w:rPr>
          <w:bCs/>
          <w:noProof/>
          <w:sz w:val="22"/>
          <w:szCs w:val="22"/>
        </w:rPr>
        <w:tab/>
      </w:r>
      <w:r w:rsidRPr="00ED3637">
        <w:rPr>
          <w:bCs/>
          <w:noProof/>
          <w:sz w:val="22"/>
          <w:szCs w:val="22"/>
        </w:rPr>
        <w:tab/>
      </w:r>
      <w:proofErr w:type="spellStart"/>
      <w:r w:rsidRPr="00ED3637">
        <w:rPr>
          <w:sz w:val="22"/>
          <w:szCs w:val="22"/>
        </w:rPr>
        <w:t>Recombinate</w:t>
      </w:r>
      <w:proofErr w:type="spellEnd"/>
      <w:r w:rsidRPr="00ED3637">
        <w:rPr>
          <w:sz w:val="22"/>
          <w:szCs w:val="22"/>
        </w:rPr>
        <w:t xml:space="preserve"> 250 (500, 1000) UI</w:t>
      </w:r>
      <w:r w:rsidRPr="00ED3637">
        <w:rPr>
          <w:bCs/>
          <w:noProof/>
          <w:sz w:val="22"/>
          <w:szCs w:val="22"/>
        </w:rPr>
        <w:t>/5 ml</w:t>
      </w:r>
    </w:p>
    <w:p w14:paraId="0FF503D9" w14:textId="315FE2D6" w:rsidR="00DD5436" w:rsidRPr="00ED3637" w:rsidRDefault="009F7484" w:rsidP="00ED3637">
      <w:pPr>
        <w:overflowPunct w:val="0"/>
        <w:autoSpaceDE w:val="0"/>
        <w:autoSpaceDN w:val="0"/>
        <w:adjustRightInd w:val="0"/>
        <w:ind w:left="2592" w:hanging="2592"/>
        <w:textAlignment w:val="baseline"/>
        <w:rPr>
          <w:bCs/>
          <w:noProof/>
          <w:sz w:val="22"/>
          <w:szCs w:val="22"/>
        </w:rPr>
      </w:pPr>
      <w:r w:rsidRPr="005A6675">
        <w:rPr>
          <w:bCs/>
          <w:noProof/>
          <w:sz w:val="22"/>
          <w:szCs w:val="22"/>
        </w:rPr>
        <w:t>Latvija:</w:t>
      </w:r>
      <w:r w:rsidR="00DD5436" w:rsidRPr="00ED3637">
        <w:rPr>
          <w:bCs/>
          <w:noProof/>
          <w:sz w:val="22"/>
          <w:szCs w:val="22"/>
        </w:rPr>
        <w:tab/>
      </w:r>
      <w:proofErr w:type="spellStart"/>
      <w:r w:rsidR="00DD5436" w:rsidRPr="005419E6">
        <w:rPr>
          <w:sz w:val="22"/>
          <w:szCs w:val="22"/>
        </w:rPr>
        <w:t>Recombinate</w:t>
      </w:r>
      <w:proofErr w:type="spellEnd"/>
      <w:r w:rsidR="00DD5436" w:rsidRPr="005419E6">
        <w:rPr>
          <w:sz w:val="22"/>
          <w:szCs w:val="22"/>
        </w:rPr>
        <w:t xml:space="preserve"> 250 (500, 1000) SV</w:t>
      </w:r>
      <w:r w:rsidR="00DD5436" w:rsidRPr="005419E6">
        <w:rPr>
          <w:bCs/>
          <w:sz w:val="22"/>
          <w:szCs w:val="22"/>
        </w:rPr>
        <w:t>/5</w:t>
      </w:r>
      <w:r w:rsidR="00DD5436" w:rsidRPr="00A25015">
        <w:rPr>
          <w:bCs/>
          <w:sz w:val="22"/>
          <w:szCs w:val="22"/>
        </w:rPr>
        <w:t xml:space="preserve"> ml </w:t>
      </w:r>
      <w:proofErr w:type="spellStart"/>
      <w:r w:rsidR="00DD5436" w:rsidRPr="00A25015">
        <w:rPr>
          <w:bCs/>
          <w:sz w:val="22"/>
          <w:szCs w:val="22"/>
        </w:rPr>
        <w:t>pulveris</w:t>
      </w:r>
      <w:proofErr w:type="spellEnd"/>
      <w:r w:rsidR="00DD5436" w:rsidRPr="00A25015">
        <w:rPr>
          <w:bCs/>
          <w:sz w:val="22"/>
          <w:szCs w:val="22"/>
        </w:rPr>
        <w:t xml:space="preserve"> </w:t>
      </w:r>
      <w:proofErr w:type="spellStart"/>
      <w:r w:rsidR="00DD5436" w:rsidRPr="00A25015">
        <w:rPr>
          <w:bCs/>
          <w:sz w:val="22"/>
          <w:szCs w:val="22"/>
        </w:rPr>
        <w:t>un</w:t>
      </w:r>
      <w:proofErr w:type="spellEnd"/>
      <w:r w:rsidR="00DD5436" w:rsidRPr="00A25015">
        <w:rPr>
          <w:bCs/>
          <w:sz w:val="22"/>
          <w:szCs w:val="22"/>
        </w:rPr>
        <w:t xml:space="preserve"> </w:t>
      </w:r>
      <w:proofErr w:type="spellStart"/>
      <w:r w:rsidR="00DD5436" w:rsidRPr="00A25015">
        <w:rPr>
          <w:bCs/>
          <w:sz w:val="22"/>
          <w:szCs w:val="22"/>
        </w:rPr>
        <w:t>šķīdinātājs</w:t>
      </w:r>
      <w:proofErr w:type="spellEnd"/>
      <w:r w:rsidR="00DD5436" w:rsidRPr="00A25015">
        <w:rPr>
          <w:bCs/>
          <w:sz w:val="22"/>
          <w:szCs w:val="22"/>
        </w:rPr>
        <w:t xml:space="preserve"> </w:t>
      </w:r>
      <w:proofErr w:type="spellStart"/>
      <w:r w:rsidR="00DD5436" w:rsidRPr="00A25015">
        <w:rPr>
          <w:bCs/>
          <w:sz w:val="22"/>
          <w:szCs w:val="22"/>
        </w:rPr>
        <w:t>injekciju</w:t>
      </w:r>
      <w:proofErr w:type="spellEnd"/>
      <w:r w:rsidR="00DD5436" w:rsidRPr="00A25015">
        <w:rPr>
          <w:bCs/>
          <w:sz w:val="22"/>
          <w:szCs w:val="22"/>
        </w:rPr>
        <w:t xml:space="preserve"> </w:t>
      </w:r>
      <w:proofErr w:type="spellStart"/>
      <w:r w:rsidR="00DD5436" w:rsidRPr="00A25015">
        <w:rPr>
          <w:bCs/>
          <w:sz w:val="22"/>
          <w:szCs w:val="22"/>
        </w:rPr>
        <w:t>šķīduma</w:t>
      </w:r>
      <w:proofErr w:type="spellEnd"/>
      <w:r w:rsidR="00DD5436" w:rsidRPr="00A25015">
        <w:rPr>
          <w:bCs/>
          <w:sz w:val="22"/>
          <w:szCs w:val="22"/>
        </w:rPr>
        <w:t xml:space="preserve"> </w:t>
      </w:r>
      <w:proofErr w:type="spellStart"/>
      <w:r w:rsidR="00DD5436" w:rsidRPr="00A25015">
        <w:rPr>
          <w:bCs/>
          <w:sz w:val="22"/>
          <w:szCs w:val="22"/>
        </w:rPr>
        <w:t>pagatavošanai</w:t>
      </w:r>
      <w:proofErr w:type="spellEnd"/>
    </w:p>
    <w:p w14:paraId="45A15933" w14:textId="62F4A60F" w:rsidR="00DD5436" w:rsidRPr="00ED3637" w:rsidRDefault="009F7484" w:rsidP="00DD5436">
      <w:pPr>
        <w:overflowPunct w:val="0"/>
        <w:autoSpaceDE w:val="0"/>
        <w:autoSpaceDN w:val="0"/>
        <w:adjustRightInd w:val="0"/>
        <w:textAlignment w:val="baseline"/>
        <w:rPr>
          <w:bCs/>
          <w:noProof/>
          <w:sz w:val="22"/>
          <w:szCs w:val="22"/>
        </w:rPr>
      </w:pPr>
      <w:r w:rsidRPr="005A6675">
        <w:rPr>
          <w:bCs/>
          <w:noProof/>
          <w:sz w:val="22"/>
          <w:szCs w:val="22"/>
        </w:rPr>
        <w:t>Lietuva</w:t>
      </w:r>
      <w:r>
        <w:rPr>
          <w:bCs/>
          <w:noProof/>
          <w:sz w:val="22"/>
          <w:szCs w:val="22"/>
        </w:rPr>
        <w:t>:</w:t>
      </w:r>
      <w:r w:rsidR="00DD5436" w:rsidRPr="00ED3637">
        <w:rPr>
          <w:bCs/>
          <w:noProof/>
          <w:sz w:val="22"/>
          <w:szCs w:val="22"/>
        </w:rPr>
        <w:tab/>
      </w:r>
      <w:r w:rsidR="00DD5436" w:rsidRPr="00ED3637">
        <w:rPr>
          <w:bCs/>
          <w:noProof/>
          <w:sz w:val="22"/>
          <w:szCs w:val="22"/>
        </w:rPr>
        <w:tab/>
      </w:r>
      <w:proofErr w:type="spellStart"/>
      <w:r w:rsidR="00DD5436" w:rsidRPr="00ED3637">
        <w:rPr>
          <w:sz w:val="22"/>
          <w:szCs w:val="22"/>
        </w:rPr>
        <w:t>Recombinate</w:t>
      </w:r>
      <w:proofErr w:type="spellEnd"/>
      <w:r w:rsidR="00DD5436" w:rsidRPr="00ED3637">
        <w:rPr>
          <w:sz w:val="22"/>
          <w:szCs w:val="22"/>
        </w:rPr>
        <w:t xml:space="preserve"> 250 (500, 1000) </w:t>
      </w:r>
      <w:r w:rsidR="004F4112">
        <w:rPr>
          <w:sz w:val="22"/>
          <w:szCs w:val="22"/>
        </w:rPr>
        <w:t>TV</w:t>
      </w:r>
      <w:r w:rsidR="00DD5436" w:rsidRPr="00ED3637">
        <w:rPr>
          <w:bCs/>
          <w:noProof/>
          <w:sz w:val="22"/>
          <w:szCs w:val="22"/>
        </w:rPr>
        <w:t>/5 ml</w:t>
      </w:r>
    </w:p>
    <w:p w14:paraId="59E7CA4C" w14:textId="5C3E9B6A" w:rsidR="00DD5436" w:rsidRPr="00ED3637" w:rsidRDefault="00DD5436" w:rsidP="00DD5436">
      <w:pPr>
        <w:overflowPunct w:val="0"/>
        <w:autoSpaceDE w:val="0"/>
        <w:autoSpaceDN w:val="0"/>
        <w:adjustRightInd w:val="0"/>
        <w:textAlignment w:val="baseline"/>
        <w:rPr>
          <w:bCs/>
          <w:noProof/>
          <w:sz w:val="22"/>
          <w:szCs w:val="22"/>
        </w:rPr>
      </w:pPr>
      <w:r w:rsidRPr="00ED3637">
        <w:rPr>
          <w:bCs/>
          <w:noProof/>
          <w:sz w:val="22"/>
          <w:szCs w:val="22"/>
        </w:rPr>
        <w:t>Malta</w:t>
      </w:r>
      <w:r w:rsidR="008B2F22">
        <w:rPr>
          <w:bCs/>
          <w:noProof/>
          <w:sz w:val="22"/>
          <w:szCs w:val="22"/>
        </w:rPr>
        <w:t>:</w:t>
      </w:r>
      <w:r w:rsidRPr="00ED3637">
        <w:rPr>
          <w:bCs/>
          <w:noProof/>
          <w:sz w:val="22"/>
          <w:szCs w:val="22"/>
        </w:rPr>
        <w:tab/>
      </w:r>
      <w:r w:rsidRPr="00ED3637">
        <w:rPr>
          <w:bCs/>
          <w:noProof/>
          <w:sz w:val="22"/>
          <w:szCs w:val="22"/>
        </w:rPr>
        <w:tab/>
      </w:r>
      <w:proofErr w:type="spellStart"/>
      <w:r w:rsidRPr="00ED3637">
        <w:rPr>
          <w:sz w:val="22"/>
          <w:szCs w:val="22"/>
        </w:rPr>
        <w:t>Recombinate</w:t>
      </w:r>
      <w:proofErr w:type="spellEnd"/>
      <w:r w:rsidRPr="00ED3637">
        <w:rPr>
          <w:sz w:val="22"/>
          <w:szCs w:val="22"/>
        </w:rPr>
        <w:t xml:space="preserve"> 250 (500, 1000) IU</w:t>
      </w:r>
    </w:p>
    <w:p w14:paraId="2C48BE78" w14:textId="44CFFFC5" w:rsidR="00DD5436" w:rsidRPr="00ED3637" w:rsidRDefault="00074311" w:rsidP="00DD5436">
      <w:pPr>
        <w:overflowPunct w:val="0"/>
        <w:autoSpaceDE w:val="0"/>
        <w:autoSpaceDN w:val="0"/>
        <w:adjustRightInd w:val="0"/>
        <w:textAlignment w:val="baseline"/>
        <w:rPr>
          <w:bCs/>
          <w:noProof/>
          <w:sz w:val="22"/>
          <w:szCs w:val="22"/>
        </w:rPr>
      </w:pPr>
      <w:r w:rsidRPr="00074311">
        <w:rPr>
          <w:bCs/>
          <w:noProof/>
          <w:sz w:val="22"/>
          <w:szCs w:val="22"/>
        </w:rPr>
        <w:t>Nyderlandai</w:t>
      </w:r>
      <w:r w:rsidR="00DD5436" w:rsidRPr="00ED3637">
        <w:rPr>
          <w:bCs/>
          <w:noProof/>
          <w:sz w:val="22"/>
          <w:szCs w:val="22"/>
        </w:rPr>
        <w:t>:</w:t>
      </w:r>
      <w:r w:rsidR="00DD5436" w:rsidRPr="00ED3637">
        <w:rPr>
          <w:bCs/>
          <w:noProof/>
          <w:sz w:val="22"/>
          <w:szCs w:val="22"/>
        </w:rPr>
        <w:tab/>
      </w:r>
      <w:r w:rsidR="00DD5436" w:rsidRPr="00ED3637">
        <w:rPr>
          <w:bCs/>
          <w:noProof/>
          <w:sz w:val="22"/>
          <w:szCs w:val="22"/>
        </w:rPr>
        <w:tab/>
      </w:r>
      <w:proofErr w:type="spellStart"/>
      <w:r w:rsidR="00DD5436" w:rsidRPr="00ED3637">
        <w:rPr>
          <w:sz w:val="22"/>
          <w:szCs w:val="22"/>
        </w:rPr>
        <w:t>Recombinate</w:t>
      </w:r>
      <w:proofErr w:type="spellEnd"/>
      <w:r w:rsidR="00DD5436" w:rsidRPr="00ED3637">
        <w:rPr>
          <w:sz w:val="22"/>
          <w:szCs w:val="22"/>
        </w:rPr>
        <w:t xml:space="preserve"> 250 (500, 1000) IE</w:t>
      </w:r>
      <w:r w:rsidR="00DD5436" w:rsidRPr="00ED3637">
        <w:rPr>
          <w:bCs/>
          <w:noProof/>
          <w:sz w:val="22"/>
          <w:szCs w:val="22"/>
        </w:rPr>
        <w:t>/10 ml</w:t>
      </w:r>
    </w:p>
    <w:p w14:paraId="7DBFDAE8" w14:textId="6F29BA48" w:rsidR="00DD5436" w:rsidRDefault="00DD5436" w:rsidP="00DD5436">
      <w:pPr>
        <w:overflowPunct w:val="0"/>
        <w:autoSpaceDE w:val="0"/>
        <w:autoSpaceDN w:val="0"/>
        <w:adjustRightInd w:val="0"/>
        <w:textAlignment w:val="baseline"/>
        <w:rPr>
          <w:bCs/>
          <w:noProof/>
          <w:sz w:val="22"/>
          <w:szCs w:val="22"/>
        </w:rPr>
      </w:pPr>
      <w:r w:rsidRPr="00ED3637">
        <w:rPr>
          <w:bCs/>
          <w:noProof/>
          <w:sz w:val="22"/>
          <w:szCs w:val="22"/>
        </w:rPr>
        <w:tab/>
      </w:r>
      <w:r w:rsidRPr="00ED3637">
        <w:rPr>
          <w:bCs/>
          <w:noProof/>
          <w:sz w:val="22"/>
          <w:szCs w:val="22"/>
        </w:rPr>
        <w:tab/>
      </w:r>
      <w:proofErr w:type="spellStart"/>
      <w:r w:rsidRPr="00ED3637">
        <w:rPr>
          <w:sz w:val="22"/>
          <w:szCs w:val="22"/>
        </w:rPr>
        <w:t>Recombinate</w:t>
      </w:r>
      <w:proofErr w:type="spellEnd"/>
      <w:r w:rsidRPr="00ED3637">
        <w:rPr>
          <w:sz w:val="22"/>
          <w:szCs w:val="22"/>
        </w:rPr>
        <w:t xml:space="preserve"> 250 (500, 1000) IE</w:t>
      </w:r>
      <w:r w:rsidRPr="00ED3637">
        <w:rPr>
          <w:bCs/>
          <w:noProof/>
          <w:sz w:val="22"/>
          <w:szCs w:val="22"/>
        </w:rPr>
        <w:t>/5 ml</w:t>
      </w:r>
    </w:p>
    <w:p w14:paraId="54F70867" w14:textId="77777777" w:rsidR="004B7B47" w:rsidRPr="0026779F" w:rsidRDefault="004B7B47" w:rsidP="004B7B47">
      <w:pPr>
        <w:ind w:right="-449"/>
        <w:rPr>
          <w:color w:val="000000"/>
          <w:sz w:val="22"/>
          <w:szCs w:val="22"/>
        </w:rPr>
      </w:pPr>
    </w:p>
    <w:p w14:paraId="240A2C2A" w14:textId="77777777" w:rsidR="004B7B47" w:rsidRPr="0026779F" w:rsidRDefault="004B7B47" w:rsidP="004B7B47">
      <w:pPr>
        <w:numPr>
          <w:ilvl w:val="12"/>
          <w:numId w:val="0"/>
        </w:numPr>
        <w:ind w:right="-2"/>
        <w:outlineLvl w:val="0"/>
        <w:rPr>
          <w:noProof/>
          <w:sz w:val="22"/>
          <w:szCs w:val="22"/>
        </w:rPr>
      </w:pPr>
    </w:p>
    <w:p w14:paraId="354D0B72" w14:textId="6B999B68" w:rsidR="004B7B47" w:rsidRPr="0026779F" w:rsidRDefault="004B7B47" w:rsidP="00F00D0B">
      <w:pPr>
        <w:pStyle w:val="BTbEMEASMCA"/>
      </w:pPr>
      <w:r w:rsidRPr="0026779F">
        <w:rPr>
          <w:bCs/>
        </w:rPr>
        <w:t>Šis pakuotės lapelis</w:t>
      </w:r>
      <w:r w:rsidRPr="0026779F">
        <w:t xml:space="preserve"> paskutinį kartą </w:t>
      </w:r>
      <w:r>
        <w:t>peržiūrėtas</w:t>
      </w:r>
      <w:r w:rsidR="00F16BE9">
        <w:t xml:space="preserve"> </w:t>
      </w:r>
      <w:r w:rsidR="000F0977">
        <w:t xml:space="preserve"> </w:t>
      </w:r>
      <w:r w:rsidR="00221317">
        <w:t>2021-05-</w:t>
      </w:r>
      <w:r w:rsidR="000F0977">
        <w:t>10</w:t>
      </w:r>
      <w:r w:rsidR="00221317">
        <w:t>.</w:t>
      </w:r>
    </w:p>
    <w:p w14:paraId="51FC741A" w14:textId="77777777" w:rsidR="004B7B47" w:rsidRPr="0026779F" w:rsidRDefault="004B7B47" w:rsidP="004B7B47">
      <w:pPr>
        <w:rPr>
          <w:sz w:val="22"/>
          <w:szCs w:val="22"/>
        </w:rPr>
      </w:pPr>
    </w:p>
    <w:p w14:paraId="3EE1A099" w14:textId="77777777" w:rsidR="00D4771F" w:rsidRDefault="004B7B47" w:rsidP="00100E37">
      <w:pPr>
        <w:pStyle w:val="BTEMEASMCA"/>
        <w:rPr>
          <w:rStyle w:val="Hipersaitas"/>
        </w:rPr>
      </w:pPr>
      <w:r w:rsidRPr="008F3146">
        <w:t xml:space="preserve">Išsami informacija apie šį vaistą </w:t>
      </w:r>
      <w:r w:rsidRPr="0026779F">
        <w:t xml:space="preserve">pateikiama Valstybinės vaistų kontrolės tarnybos prie Lietuvos Respublikos sveikatos apsaugos ministerijos </w:t>
      </w:r>
      <w:r w:rsidRPr="00822111">
        <w:t xml:space="preserve">tinklalapyje </w:t>
      </w:r>
      <w:hyperlink r:id="rId22" w:history="1">
        <w:r w:rsidRPr="0026779F">
          <w:rPr>
            <w:rStyle w:val="Hipersaitas"/>
          </w:rPr>
          <w:t>http://www.vvkt.lt/</w:t>
        </w:r>
      </w:hyperlink>
    </w:p>
    <w:p w14:paraId="1D1EF06B" w14:textId="77777777" w:rsidR="00D4771F" w:rsidRDefault="00D4771F" w:rsidP="00100E37">
      <w:pPr>
        <w:pStyle w:val="BTEMEASMCA"/>
        <w:rPr>
          <w:rStyle w:val="Hipersaitas"/>
        </w:rPr>
      </w:pPr>
    </w:p>
    <w:p w14:paraId="38AA4178" w14:textId="130760F2" w:rsidR="004B7B47" w:rsidRPr="0026779F" w:rsidRDefault="004B7B47" w:rsidP="00100E37">
      <w:pPr>
        <w:pStyle w:val="BTEMEASMCA"/>
      </w:pPr>
      <w:r w:rsidRPr="0026779F">
        <w:br w:type="page"/>
      </w:r>
    </w:p>
    <w:p w14:paraId="769E6D2F" w14:textId="77777777" w:rsidR="004B7B47" w:rsidRPr="0026779F" w:rsidRDefault="004B7B47" w:rsidP="004B7B47">
      <w:pPr>
        <w:rPr>
          <w:sz w:val="22"/>
          <w:szCs w:val="22"/>
        </w:rPr>
      </w:pPr>
      <w:r w:rsidRPr="0026779F">
        <w:rPr>
          <w:sz w:val="22"/>
          <w:szCs w:val="22"/>
        </w:rPr>
        <w:lastRenderedPageBreak/>
        <w:t>-----------------------------------------------------------------------------------------------------------------</w:t>
      </w:r>
    </w:p>
    <w:p w14:paraId="36CFA70D" w14:textId="77777777" w:rsidR="004B7B47" w:rsidRPr="0026779F" w:rsidRDefault="004B7B47" w:rsidP="00F00D0B">
      <w:pPr>
        <w:pStyle w:val="BTEMEASMCA"/>
      </w:pPr>
      <w:r>
        <w:t>Toliau</w:t>
      </w:r>
      <w:r w:rsidRPr="0026779F">
        <w:t xml:space="preserve"> pateikta informacija skirta tik sveikatos priežiūros specialistams:</w:t>
      </w:r>
    </w:p>
    <w:p w14:paraId="574864AE" w14:textId="77777777" w:rsidR="004B7B47" w:rsidRPr="0026779F" w:rsidRDefault="004B7B47" w:rsidP="00F00D0B">
      <w:pPr>
        <w:pStyle w:val="BTEMEASMCA"/>
      </w:pPr>
    </w:p>
    <w:p w14:paraId="0F4B4194" w14:textId="77777777" w:rsidR="004B7B47" w:rsidRPr="0026779F" w:rsidRDefault="004B7B47" w:rsidP="0055427D">
      <w:pPr>
        <w:pStyle w:val="PI-1EMEASMCA"/>
      </w:pPr>
      <w:r w:rsidRPr="0026779F">
        <w:t>1.</w:t>
      </w:r>
      <w:r w:rsidRPr="0026779F">
        <w:tab/>
        <w:t>VAISTINIO PREPARATO PAVADINIMAS</w:t>
      </w:r>
    </w:p>
    <w:p w14:paraId="551F807D" w14:textId="77777777" w:rsidR="004B7B47" w:rsidRPr="0026779F" w:rsidRDefault="004B7B47" w:rsidP="00F00D0B">
      <w:pPr>
        <w:pStyle w:val="BTEMEASMCA"/>
      </w:pPr>
    </w:p>
    <w:p w14:paraId="34911E51" w14:textId="77777777" w:rsidR="004B7B47" w:rsidRPr="0026779F" w:rsidRDefault="004B7B47" w:rsidP="004B7B47">
      <w:pPr>
        <w:tabs>
          <w:tab w:val="right" w:pos="1985"/>
          <w:tab w:val="left" w:pos="2127"/>
        </w:tabs>
        <w:overflowPunct w:val="0"/>
        <w:autoSpaceDE w:val="0"/>
        <w:autoSpaceDN w:val="0"/>
        <w:adjustRightInd w:val="0"/>
        <w:rPr>
          <w:sz w:val="22"/>
          <w:szCs w:val="22"/>
        </w:rPr>
      </w:pPr>
      <w:proofErr w:type="spellStart"/>
      <w:r w:rsidRPr="0026779F">
        <w:rPr>
          <w:bCs/>
          <w:spacing w:val="-2"/>
          <w:sz w:val="22"/>
          <w:szCs w:val="22"/>
        </w:rPr>
        <w:t>Recombinate</w:t>
      </w:r>
      <w:proofErr w:type="spellEnd"/>
      <w:r w:rsidRPr="0026779F">
        <w:rPr>
          <w:spacing w:val="-2"/>
          <w:sz w:val="22"/>
          <w:szCs w:val="22"/>
        </w:rPr>
        <w:tab/>
        <w:t xml:space="preserve"> </w:t>
      </w:r>
      <w:r w:rsidRPr="0026779F">
        <w:rPr>
          <w:sz w:val="22"/>
          <w:szCs w:val="22"/>
        </w:rPr>
        <w:t>250 TV</w:t>
      </w:r>
      <w:r>
        <w:rPr>
          <w:sz w:val="22"/>
          <w:szCs w:val="22"/>
        </w:rPr>
        <w:t>/5 ml</w:t>
      </w:r>
      <w:r w:rsidRPr="0026779F">
        <w:rPr>
          <w:sz w:val="22"/>
          <w:szCs w:val="22"/>
        </w:rPr>
        <w:t xml:space="preserve"> milteliai ir tirpiklis injekciniam tirpalui</w:t>
      </w:r>
    </w:p>
    <w:p w14:paraId="3E44DA46" w14:textId="77777777" w:rsidR="004B7B47" w:rsidRPr="0026779F" w:rsidRDefault="004B7B47" w:rsidP="004B7B47">
      <w:pPr>
        <w:tabs>
          <w:tab w:val="right" w:pos="1985"/>
          <w:tab w:val="left" w:pos="2127"/>
        </w:tabs>
        <w:overflowPunct w:val="0"/>
        <w:autoSpaceDE w:val="0"/>
        <w:autoSpaceDN w:val="0"/>
        <w:adjustRightInd w:val="0"/>
        <w:rPr>
          <w:sz w:val="22"/>
          <w:szCs w:val="22"/>
        </w:rPr>
      </w:pPr>
      <w:proofErr w:type="spellStart"/>
      <w:r w:rsidRPr="0026779F">
        <w:rPr>
          <w:bCs/>
          <w:spacing w:val="-2"/>
          <w:sz w:val="22"/>
          <w:szCs w:val="22"/>
        </w:rPr>
        <w:t>Recombinate</w:t>
      </w:r>
      <w:proofErr w:type="spellEnd"/>
      <w:r w:rsidRPr="0026779F">
        <w:rPr>
          <w:spacing w:val="-2"/>
          <w:sz w:val="22"/>
          <w:szCs w:val="22"/>
        </w:rPr>
        <w:tab/>
        <w:t xml:space="preserve"> </w:t>
      </w:r>
      <w:r w:rsidRPr="0026779F">
        <w:rPr>
          <w:sz w:val="22"/>
          <w:szCs w:val="22"/>
        </w:rPr>
        <w:t>500 TV</w:t>
      </w:r>
      <w:r>
        <w:rPr>
          <w:sz w:val="22"/>
          <w:szCs w:val="22"/>
        </w:rPr>
        <w:t>/5 ml</w:t>
      </w:r>
      <w:r w:rsidRPr="0026779F">
        <w:rPr>
          <w:sz w:val="22"/>
          <w:szCs w:val="22"/>
        </w:rPr>
        <w:t xml:space="preserve"> milteliai ir tirpiklis injekciniam tirpalui</w:t>
      </w:r>
    </w:p>
    <w:p w14:paraId="727688E4" w14:textId="77777777" w:rsidR="004B7B47" w:rsidRPr="0026779F" w:rsidRDefault="004B7B47" w:rsidP="004B7B47">
      <w:pPr>
        <w:tabs>
          <w:tab w:val="right" w:pos="1985"/>
          <w:tab w:val="left" w:pos="2127"/>
        </w:tabs>
        <w:overflowPunct w:val="0"/>
        <w:autoSpaceDE w:val="0"/>
        <w:autoSpaceDN w:val="0"/>
        <w:adjustRightInd w:val="0"/>
        <w:rPr>
          <w:sz w:val="22"/>
          <w:szCs w:val="22"/>
        </w:rPr>
      </w:pPr>
      <w:proofErr w:type="spellStart"/>
      <w:r w:rsidRPr="0026779F">
        <w:rPr>
          <w:bCs/>
          <w:spacing w:val="-2"/>
          <w:sz w:val="22"/>
          <w:szCs w:val="22"/>
        </w:rPr>
        <w:t>Recombinate</w:t>
      </w:r>
      <w:proofErr w:type="spellEnd"/>
      <w:r w:rsidRPr="0026779F">
        <w:rPr>
          <w:spacing w:val="-2"/>
          <w:sz w:val="22"/>
          <w:szCs w:val="22"/>
        </w:rPr>
        <w:tab/>
        <w:t xml:space="preserve"> </w:t>
      </w:r>
      <w:r w:rsidRPr="0026779F">
        <w:rPr>
          <w:sz w:val="22"/>
          <w:szCs w:val="22"/>
        </w:rPr>
        <w:t>1000 TV</w:t>
      </w:r>
      <w:r>
        <w:rPr>
          <w:sz w:val="22"/>
          <w:szCs w:val="22"/>
        </w:rPr>
        <w:t>/5 ml</w:t>
      </w:r>
      <w:r w:rsidRPr="0026779F">
        <w:rPr>
          <w:sz w:val="22"/>
          <w:szCs w:val="22"/>
        </w:rPr>
        <w:t xml:space="preserve"> milteliai ir tirpiklis injekciniam tirpalui</w:t>
      </w:r>
    </w:p>
    <w:p w14:paraId="486E8E62" w14:textId="77777777" w:rsidR="004B7B47" w:rsidRPr="0026779F" w:rsidRDefault="004B7B47" w:rsidP="00F00D0B">
      <w:pPr>
        <w:pStyle w:val="BTEMEASMCA"/>
      </w:pPr>
    </w:p>
    <w:p w14:paraId="545933AC" w14:textId="77777777" w:rsidR="004B7B47" w:rsidRPr="0026779F" w:rsidRDefault="004B7B47" w:rsidP="00F00D0B">
      <w:pPr>
        <w:pStyle w:val="BTEMEASMCA"/>
      </w:pPr>
    </w:p>
    <w:p w14:paraId="7D2020CD" w14:textId="77777777" w:rsidR="004B7B47" w:rsidRPr="0026779F" w:rsidRDefault="004B7B47" w:rsidP="0055427D">
      <w:pPr>
        <w:pStyle w:val="PI-1EMEASMCA"/>
      </w:pPr>
      <w:r w:rsidRPr="0026779F">
        <w:t>2.</w:t>
      </w:r>
      <w:r w:rsidRPr="0026779F">
        <w:tab/>
        <w:t>KOKYBINĖ IR KIEKYBINĖ SUDĖTIS</w:t>
      </w:r>
    </w:p>
    <w:p w14:paraId="54975813" w14:textId="77777777" w:rsidR="004B7B47" w:rsidRPr="0026779F" w:rsidRDefault="004B7B47" w:rsidP="004B7B47">
      <w:pPr>
        <w:rPr>
          <w:bCs/>
          <w:iCs/>
          <w:sz w:val="22"/>
          <w:szCs w:val="22"/>
        </w:rPr>
      </w:pPr>
    </w:p>
    <w:p w14:paraId="4D1AB7A1" w14:textId="77777777" w:rsidR="004B7B47" w:rsidRPr="0026779F" w:rsidRDefault="004B7B47" w:rsidP="004B7B47">
      <w:pPr>
        <w:rPr>
          <w:bCs/>
          <w:iCs/>
          <w:sz w:val="22"/>
          <w:szCs w:val="22"/>
        </w:rPr>
      </w:pPr>
      <w:proofErr w:type="spellStart"/>
      <w:r w:rsidRPr="0026779F">
        <w:rPr>
          <w:bCs/>
          <w:iCs/>
          <w:sz w:val="22"/>
          <w:szCs w:val="22"/>
        </w:rPr>
        <w:t>Oktokogo</w:t>
      </w:r>
      <w:proofErr w:type="spellEnd"/>
      <w:r w:rsidRPr="0026779F">
        <w:rPr>
          <w:bCs/>
          <w:iCs/>
          <w:sz w:val="22"/>
          <w:szCs w:val="22"/>
        </w:rPr>
        <w:t xml:space="preserve"> alfa</w:t>
      </w:r>
      <w:r w:rsidRPr="0026779F">
        <w:rPr>
          <w:bCs/>
          <w:iCs/>
          <w:sz w:val="22"/>
          <w:szCs w:val="22"/>
        </w:rPr>
        <w:tab/>
      </w:r>
      <w:r w:rsidRPr="0026779F">
        <w:rPr>
          <w:bCs/>
          <w:iCs/>
          <w:sz w:val="22"/>
          <w:szCs w:val="22"/>
        </w:rPr>
        <w:tab/>
        <w:t>5</w:t>
      </w:r>
      <w:r>
        <w:rPr>
          <w:bCs/>
          <w:iCs/>
          <w:sz w:val="22"/>
          <w:szCs w:val="22"/>
        </w:rPr>
        <w:t>0 </w:t>
      </w:r>
      <w:r w:rsidRPr="0026779F">
        <w:rPr>
          <w:bCs/>
          <w:iCs/>
          <w:sz w:val="22"/>
          <w:szCs w:val="22"/>
        </w:rPr>
        <w:t>TV viename ml paruošto tirpalo</w:t>
      </w:r>
    </w:p>
    <w:p w14:paraId="15037674" w14:textId="77777777" w:rsidR="004B7B47" w:rsidRPr="0026779F" w:rsidRDefault="004B7B47" w:rsidP="004B7B47">
      <w:pPr>
        <w:rPr>
          <w:bCs/>
          <w:iCs/>
          <w:sz w:val="22"/>
          <w:szCs w:val="22"/>
        </w:rPr>
      </w:pPr>
      <w:r w:rsidRPr="0026779F">
        <w:rPr>
          <w:bCs/>
          <w:iCs/>
          <w:sz w:val="22"/>
          <w:szCs w:val="22"/>
        </w:rPr>
        <w:t>Po paruošimo:</w:t>
      </w:r>
      <w:r w:rsidRPr="0026779F">
        <w:rPr>
          <w:bCs/>
          <w:iCs/>
          <w:sz w:val="22"/>
          <w:szCs w:val="22"/>
        </w:rPr>
        <w:tab/>
      </w:r>
      <w:r w:rsidRPr="0026779F">
        <w:rPr>
          <w:bCs/>
          <w:iCs/>
          <w:sz w:val="22"/>
          <w:szCs w:val="22"/>
        </w:rPr>
        <w:tab/>
        <w:t xml:space="preserve">Viename </w:t>
      </w:r>
      <w:r>
        <w:rPr>
          <w:bCs/>
          <w:iCs/>
          <w:sz w:val="22"/>
          <w:szCs w:val="22"/>
        </w:rPr>
        <w:t>5 </w:t>
      </w:r>
      <w:r w:rsidRPr="0026779F">
        <w:rPr>
          <w:bCs/>
          <w:iCs/>
          <w:sz w:val="22"/>
          <w:szCs w:val="22"/>
        </w:rPr>
        <w:t xml:space="preserve">ml </w:t>
      </w:r>
      <w:r>
        <w:rPr>
          <w:bCs/>
          <w:iCs/>
          <w:sz w:val="22"/>
          <w:szCs w:val="22"/>
        </w:rPr>
        <w:t>flakon</w:t>
      </w:r>
      <w:r w:rsidRPr="0026779F">
        <w:rPr>
          <w:bCs/>
          <w:iCs/>
          <w:sz w:val="22"/>
          <w:szCs w:val="22"/>
        </w:rPr>
        <w:t>e yra 250</w:t>
      </w:r>
      <w:r>
        <w:rPr>
          <w:bCs/>
          <w:iCs/>
          <w:sz w:val="22"/>
          <w:szCs w:val="22"/>
        </w:rPr>
        <w:t> </w:t>
      </w:r>
      <w:r w:rsidRPr="0026779F">
        <w:rPr>
          <w:bCs/>
          <w:iCs/>
          <w:sz w:val="22"/>
          <w:szCs w:val="22"/>
        </w:rPr>
        <w:t xml:space="preserve">TV </w:t>
      </w:r>
      <w:proofErr w:type="spellStart"/>
      <w:r w:rsidRPr="0026779F">
        <w:rPr>
          <w:bCs/>
          <w:iCs/>
          <w:sz w:val="22"/>
          <w:szCs w:val="22"/>
        </w:rPr>
        <w:t>oktokogo</w:t>
      </w:r>
      <w:proofErr w:type="spellEnd"/>
      <w:r w:rsidRPr="0026779F">
        <w:rPr>
          <w:bCs/>
          <w:iCs/>
          <w:sz w:val="22"/>
          <w:szCs w:val="22"/>
        </w:rPr>
        <w:t xml:space="preserve"> alfa</w:t>
      </w:r>
    </w:p>
    <w:p w14:paraId="40E4073F" w14:textId="77777777" w:rsidR="004B7B47" w:rsidRPr="0026779F" w:rsidRDefault="004B7B47" w:rsidP="004B7B47">
      <w:pPr>
        <w:tabs>
          <w:tab w:val="left" w:pos="284"/>
        </w:tabs>
        <w:rPr>
          <w:bCs/>
          <w:iCs/>
          <w:sz w:val="22"/>
          <w:szCs w:val="22"/>
        </w:rPr>
      </w:pPr>
      <w:r w:rsidRPr="0026779F">
        <w:rPr>
          <w:bCs/>
          <w:iCs/>
          <w:sz w:val="22"/>
          <w:szCs w:val="22"/>
        </w:rPr>
        <w:t xml:space="preserve">Viename </w:t>
      </w:r>
      <w:proofErr w:type="spellStart"/>
      <w:r w:rsidRPr="0026779F">
        <w:rPr>
          <w:bCs/>
          <w:iCs/>
          <w:sz w:val="22"/>
          <w:szCs w:val="22"/>
        </w:rPr>
        <w:t>Recombinate</w:t>
      </w:r>
      <w:proofErr w:type="spellEnd"/>
      <w:r w:rsidRPr="0026779F">
        <w:rPr>
          <w:bCs/>
          <w:iCs/>
          <w:sz w:val="22"/>
          <w:szCs w:val="22"/>
        </w:rPr>
        <w:t xml:space="preserve"> 250</w:t>
      </w:r>
      <w:r>
        <w:rPr>
          <w:bCs/>
          <w:iCs/>
          <w:sz w:val="22"/>
          <w:szCs w:val="22"/>
        </w:rPr>
        <w:t> </w:t>
      </w:r>
      <w:r w:rsidRPr="0026779F">
        <w:rPr>
          <w:bCs/>
          <w:iCs/>
          <w:sz w:val="22"/>
          <w:szCs w:val="22"/>
        </w:rPr>
        <w:t>TV</w:t>
      </w:r>
      <w:r>
        <w:rPr>
          <w:bCs/>
          <w:iCs/>
          <w:sz w:val="22"/>
          <w:szCs w:val="22"/>
        </w:rPr>
        <w:t>/5 ml</w:t>
      </w:r>
      <w:r w:rsidRPr="0026779F">
        <w:rPr>
          <w:bCs/>
          <w:iCs/>
          <w:sz w:val="22"/>
          <w:szCs w:val="22"/>
        </w:rPr>
        <w:t xml:space="preserve"> </w:t>
      </w:r>
      <w:r>
        <w:rPr>
          <w:bCs/>
          <w:iCs/>
          <w:sz w:val="22"/>
          <w:szCs w:val="22"/>
        </w:rPr>
        <w:t>flakon</w:t>
      </w:r>
      <w:r w:rsidRPr="0026779F">
        <w:rPr>
          <w:bCs/>
          <w:iCs/>
          <w:sz w:val="22"/>
          <w:szCs w:val="22"/>
        </w:rPr>
        <w:t>e yra nominaliai 250</w:t>
      </w:r>
      <w:r>
        <w:rPr>
          <w:bCs/>
          <w:iCs/>
          <w:sz w:val="22"/>
          <w:szCs w:val="22"/>
        </w:rPr>
        <w:t> </w:t>
      </w:r>
      <w:r w:rsidRPr="0026779F">
        <w:rPr>
          <w:bCs/>
          <w:iCs/>
          <w:sz w:val="22"/>
          <w:szCs w:val="22"/>
        </w:rPr>
        <w:t xml:space="preserve">TV </w:t>
      </w:r>
      <w:proofErr w:type="spellStart"/>
      <w:r w:rsidRPr="0026779F">
        <w:rPr>
          <w:bCs/>
          <w:iCs/>
          <w:sz w:val="22"/>
          <w:szCs w:val="22"/>
        </w:rPr>
        <w:t>oktokogo</w:t>
      </w:r>
      <w:proofErr w:type="spellEnd"/>
      <w:r w:rsidRPr="0026779F">
        <w:rPr>
          <w:bCs/>
          <w:iCs/>
          <w:sz w:val="22"/>
          <w:szCs w:val="22"/>
        </w:rPr>
        <w:t xml:space="preserve"> alfa </w:t>
      </w:r>
      <w:r>
        <w:rPr>
          <w:bCs/>
          <w:iCs/>
          <w:sz w:val="22"/>
          <w:szCs w:val="22"/>
        </w:rPr>
        <w:t>(</w:t>
      </w:r>
      <w:proofErr w:type="spellStart"/>
      <w:r w:rsidRPr="0026779F">
        <w:rPr>
          <w:bCs/>
          <w:iCs/>
          <w:sz w:val="22"/>
          <w:szCs w:val="22"/>
        </w:rPr>
        <w:t>rekombinantinio</w:t>
      </w:r>
      <w:proofErr w:type="spellEnd"/>
      <w:r w:rsidRPr="0026779F">
        <w:rPr>
          <w:bCs/>
          <w:iCs/>
          <w:sz w:val="22"/>
          <w:szCs w:val="22"/>
        </w:rPr>
        <w:t xml:space="preserve"> VIII </w:t>
      </w:r>
      <w:proofErr w:type="spellStart"/>
      <w:r w:rsidRPr="0026779F">
        <w:rPr>
          <w:bCs/>
          <w:iCs/>
          <w:sz w:val="22"/>
          <w:szCs w:val="22"/>
        </w:rPr>
        <w:t>koaguliacijos</w:t>
      </w:r>
      <w:proofErr w:type="spellEnd"/>
      <w:r w:rsidRPr="0026779F">
        <w:rPr>
          <w:bCs/>
          <w:iCs/>
          <w:sz w:val="22"/>
          <w:szCs w:val="22"/>
        </w:rPr>
        <w:t xml:space="preserve"> faktoriaus</w:t>
      </w:r>
      <w:r>
        <w:rPr>
          <w:bCs/>
          <w:iCs/>
          <w:sz w:val="22"/>
          <w:szCs w:val="22"/>
        </w:rPr>
        <w:t>)</w:t>
      </w:r>
      <w:r w:rsidRPr="0026779F">
        <w:rPr>
          <w:bCs/>
          <w:iCs/>
          <w:sz w:val="22"/>
          <w:szCs w:val="22"/>
        </w:rPr>
        <w:t>.</w:t>
      </w:r>
    </w:p>
    <w:p w14:paraId="06F6E431" w14:textId="77777777" w:rsidR="004B7B47" w:rsidRPr="0026779F" w:rsidRDefault="004B7B47" w:rsidP="004B7B47">
      <w:pPr>
        <w:tabs>
          <w:tab w:val="left" w:pos="284"/>
        </w:tabs>
        <w:rPr>
          <w:bCs/>
          <w:iCs/>
          <w:sz w:val="22"/>
          <w:szCs w:val="22"/>
        </w:rPr>
      </w:pPr>
      <w:r w:rsidRPr="0026779F">
        <w:rPr>
          <w:bCs/>
          <w:iCs/>
          <w:sz w:val="22"/>
          <w:szCs w:val="22"/>
        </w:rPr>
        <w:t xml:space="preserve">Ištirpinus miltelius </w:t>
      </w:r>
      <w:r>
        <w:rPr>
          <w:bCs/>
          <w:iCs/>
          <w:sz w:val="22"/>
          <w:szCs w:val="22"/>
        </w:rPr>
        <w:t>5 </w:t>
      </w:r>
      <w:r w:rsidRPr="0026779F">
        <w:rPr>
          <w:bCs/>
          <w:iCs/>
          <w:sz w:val="22"/>
          <w:szCs w:val="22"/>
        </w:rPr>
        <w:t>ml sterilaus injekcinio vandens, tirpale yra 5</w:t>
      </w:r>
      <w:r>
        <w:rPr>
          <w:bCs/>
          <w:iCs/>
          <w:sz w:val="22"/>
          <w:szCs w:val="22"/>
        </w:rPr>
        <w:t>0 </w:t>
      </w:r>
      <w:r w:rsidRPr="0026779F">
        <w:rPr>
          <w:bCs/>
          <w:iCs/>
          <w:sz w:val="22"/>
          <w:szCs w:val="22"/>
        </w:rPr>
        <w:t xml:space="preserve">TV/ml </w:t>
      </w:r>
      <w:proofErr w:type="spellStart"/>
      <w:r w:rsidRPr="0026779F">
        <w:rPr>
          <w:bCs/>
          <w:iCs/>
          <w:sz w:val="22"/>
          <w:szCs w:val="22"/>
        </w:rPr>
        <w:t>oktokogo</w:t>
      </w:r>
      <w:proofErr w:type="spellEnd"/>
      <w:r w:rsidRPr="0026779F">
        <w:rPr>
          <w:bCs/>
          <w:iCs/>
          <w:sz w:val="22"/>
          <w:szCs w:val="22"/>
        </w:rPr>
        <w:t xml:space="preserve"> alfa </w:t>
      </w:r>
      <w:r>
        <w:rPr>
          <w:bCs/>
          <w:iCs/>
          <w:sz w:val="22"/>
          <w:szCs w:val="22"/>
        </w:rPr>
        <w:t>(</w:t>
      </w:r>
      <w:proofErr w:type="spellStart"/>
      <w:r w:rsidRPr="0026779F">
        <w:rPr>
          <w:bCs/>
          <w:iCs/>
          <w:sz w:val="22"/>
          <w:szCs w:val="22"/>
        </w:rPr>
        <w:t>rekombinantinio</w:t>
      </w:r>
      <w:proofErr w:type="spellEnd"/>
      <w:r w:rsidRPr="0026779F">
        <w:rPr>
          <w:bCs/>
          <w:iCs/>
          <w:sz w:val="22"/>
          <w:szCs w:val="22"/>
        </w:rPr>
        <w:t xml:space="preserve"> VIII </w:t>
      </w:r>
      <w:proofErr w:type="spellStart"/>
      <w:r w:rsidRPr="0026779F">
        <w:rPr>
          <w:bCs/>
          <w:iCs/>
          <w:sz w:val="22"/>
          <w:szCs w:val="22"/>
        </w:rPr>
        <w:t>koaguliacijos</w:t>
      </w:r>
      <w:proofErr w:type="spellEnd"/>
      <w:r w:rsidRPr="0026779F">
        <w:rPr>
          <w:bCs/>
          <w:iCs/>
          <w:sz w:val="22"/>
          <w:szCs w:val="22"/>
        </w:rPr>
        <w:t xml:space="preserve"> faktoriaus</w:t>
      </w:r>
      <w:r>
        <w:rPr>
          <w:bCs/>
          <w:iCs/>
          <w:sz w:val="22"/>
          <w:szCs w:val="22"/>
        </w:rPr>
        <w:t>)</w:t>
      </w:r>
      <w:r w:rsidRPr="0026779F">
        <w:rPr>
          <w:bCs/>
          <w:iCs/>
          <w:sz w:val="22"/>
          <w:szCs w:val="22"/>
        </w:rPr>
        <w:t>.</w:t>
      </w:r>
    </w:p>
    <w:p w14:paraId="489CD948" w14:textId="77777777" w:rsidR="004B7B47" w:rsidRPr="0026779F" w:rsidRDefault="004B7B47" w:rsidP="004B7B47">
      <w:pPr>
        <w:rPr>
          <w:bCs/>
          <w:iCs/>
          <w:sz w:val="22"/>
          <w:szCs w:val="22"/>
        </w:rPr>
      </w:pPr>
    </w:p>
    <w:p w14:paraId="444882D0" w14:textId="77777777" w:rsidR="004B7B47" w:rsidRPr="0026779F" w:rsidRDefault="004B7B47" w:rsidP="004B7B47">
      <w:pPr>
        <w:rPr>
          <w:bCs/>
          <w:iCs/>
          <w:sz w:val="22"/>
          <w:szCs w:val="22"/>
        </w:rPr>
      </w:pPr>
      <w:proofErr w:type="spellStart"/>
      <w:r w:rsidRPr="0026779F">
        <w:rPr>
          <w:bCs/>
          <w:iCs/>
          <w:sz w:val="22"/>
          <w:szCs w:val="22"/>
        </w:rPr>
        <w:t>Oktokogo</w:t>
      </w:r>
      <w:proofErr w:type="spellEnd"/>
      <w:r w:rsidRPr="0026779F">
        <w:rPr>
          <w:bCs/>
          <w:iCs/>
          <w:sz w:val="22"/>
          <w:szCs w:val="22"/>
        </w:rPr>
        <w:t xml:space="preserve"> alfa</w:t>
      </w:r>
      <w:r w:rsidRPr="0026779F">
        <w:rPr>
          <w:bCs/>
          <w:iCs/>
          <w:sz w:val="22"/>
          <w:szCs w:val="22"/>
        </w:rPr>
        <w:tab/>
      </w:r>
      <w:r w:rsidRPr="0026779F">
        <w:rPr>
          <w:bCs/>
          <w:iCs/>
          <w:sz w:val="22"/>
          <w:szCs w:val="22"/>
        </w:rPr>
        <w:tab/>
      </w:r>
      <w:r>
        <w:rPr>
          <w:bCs/>
          <w:iCs/>
          <w:sz w:val="22"/>
          <w:szCs w:val="22"/>
        </w:rPr>
        <w:t>10</w:t>
      </w:r>
      <w:r w:rsidRPr="0026779F">
        <w:rPr>
          <w:bCs/>
          <w:iCs/>
          <w:sz w:val="22"/>
          <w:szCs w:val="22"/>
        </w:rPr>
        <w:t>0</w:t>
      </w:r>
      <w:r>
        <w:rPr>
          <w:bCs/>
          <w:iCs/>
          <w:sz w:val="22"/>
          <w:szCs w:val="22"/>
        </w:rPr>
        <w:t> </w:t>
      </w:r>
      <w:r w:rsidRPr="0026779F">
        <w:rPr>
          <w:bCs/>
          <w:iCs/>
          <w:sz w:val="22"/>
          <w:szCs w:val="22"/>
        </w:rPr>
        <w:t>TV viename ml paruošto tirpalo</w:t>
      </w:r>
    </w:p>
    <w:p w14:paraId="2CCF2F5E" w14:textId="77777777" w:rsidR="004B7B47" w:rsidRPr="0026779F" w:rsidRDefault="004B7B47" w:rsidP="004B7B47">
      <w:pPr>
        <w:rPr>
          <w:bCs/>
          <w:iCs/>
          <w:sz w:val="22"/>
          <w:szCs w:val="22"/>
        </w:rPr>
      </w:pPr>
      <w:r w:rsidRPr="0026779F">
        <w:rPr>
          <w:bCs/>
          <w:iCs/>
          <w:sz w:val="22"/>
          <w:szCs w:val="22"/>
        </w:rPr>
        <w:t>Po paruošimo:</w:t>
      </w:r>
      <w:r w:rsidRPr="0026779F">
        <w:rPr>
          <w:bCs/>
          <w:iCs/>
          <w:sz w:val="22"/>
          <w:szCs w:val="22"/>
        </w:rPr>
        <w:tab/>
      </w:r>
      <w:r w:rsidRPr="0026779F">
        <w:rPr>
          <w:bCs/>
          <w:iCs/>
          <w:sz w:val="22"/>
          <w:szCs w:val="22"/>
        </w:rPr>
        <w:tab/>
        <w:t xml:space="preserve">Viename </w:t>
      </w:r>
      <w:r>
        <w:rPr>
          <w:bCs/>
          <w:iCs/>
          <w:sz w:val="22"/>
          <w:szCs w:val="22"/>
        </w:rPr>
        <w:t>5 </w:t>
      </w:r>
      <w:r w:rsidRPr="0026779F">
        <w:rPr>
          <w:bCs/>
          <w:iCs/>
          <w:sz w:val="22"/>
          <w:szCs w:val="22"/>
        </w:rPr>
        <w:t xml:space="preserve">ml </w:t>
      </w:r>
      <w:r>
        <w:rPr>
          <w:bCs/>
          <w:iCs/>
          <w:sz w:val="22"/>
          <w:szCs w:val="22"/>
        </w:rPr>
        <w:t>flakon</w:t>
      </w:r>
      <w:r w:rsidRPr="0026779F">
        <w:rPr>
          <w:bCs/>
          <w:iCs/>
          <w:sz w:val="22"/>
          <w:szCs w:val="22"/>
        </w:rPr>
        <w:t>e yra 500</w:t>
      </w:r>
      <w:r>
        <w:rPr>
          <w:bCs/>
          <w:iCs/>
          <w:sz w:val="22"/>
          <w:szCs w:val="22"/>
        </w:rPr>
        <w:t> </w:t>
      </w:r>
      <w:r w:rsidRPr="0026779F">
        <w:rPr>
          <w:bCs/>
          <w:iCs/>
          <w:sz w:val="22"/>
          <w:szCs w:val="22"/>
        </w:rPr>
        <w:t xml:space="preserve">TV </w:t>
      </w:r>
      <w:proofErr w:type="spellStart"/>
      <w:r w:rsidRPr="0026779F">
        <w:rPr>
          <w:bCs/>
          <w:iCs/>
          <w:sz w:val="22"/>
          <w:szCs w:val="22"/>
        </w:rPr>
        <w:t>oktokogo</w:t>
      </w:r>
      <w:proofErr w:type="spellEnd"/>
      <w:r w:rsidRPr="0026779F">
        <w:rPr>
          <w:bCs/>
          <w:iCs/>
          <w:sz w:val="22"/>
          <w:szCs w:val="22"/>
        </w:rPr>
        <w:t xml:space="preserve"> alfa</w:t>
      </w:r>
    </w:p>
    <w:p w14:paraId="2358FFC5" w14:textId="77777777" w:rsidR="004B7B47" w:rsidRPr="0026779F" w:rsidRDefault="004B7B47" w:rsidP="004B7B47">
      <w:pPr>
        <w:tabs>
          <w:tab w:val="left" w:pos="284"/>
        </w:tabs>
        <w:rPr>
          <w:bCs/>
          <w:iCs/>
          <w:sz w:val="22"/>
          <w:szCs w:val="22"/>
        </w:rPr>
      </w:pPr>
      <w:r w:rsidRPr="0026779F">
        <w:rPr>
          <w:bCs/>
          <w:iCs/>
          <w:sz w:val="22"/>
          <w:szCs w:val="22"/>
        </w:rPr>
        <w:t xml:space="preserve">Viename </w:t>
      </w:r>
      <w:proofErr w:type="spellStart"/>
      <w:r w:rsidRPr="0026779F">
        <w:rPr>
          <w:bCs/>
          <w:iCs/>
          <w:sz w:val="22"/>
          <w:szCs w:val="22"/>
        </w:rPr>
        <w:t>Recombinate</w:t>
      </w:r>
      <w:proofErr w:type="spellEnd"/>
      <w:r w:rsidRPr="0026779F">
        <w:rPr>
          <w:bCs/>
          <w:iCs/>
          <w:sz w:val="22"/>
          <w:szCs w:val="22"/>
        </w:rPr>
        <w:t xml:space="preserve"> 500</w:t>
      </w:r>
      <w:r>
        <w:rPr>
          <w:bCs/>
          <w:iCs/>
          <w:sz w:val="22"/>
          <w:szCs w:val="22"/>
        </w:rPr>
        <w:t> </w:t>
      </w:r>
      <w:r w:rsidRPr="0026779F">
        <w:rPr>
          <w:bCs/>
          <w:iCs/>
          <w:sz w:val="22"/>
          <w:szCs w:val="22"/>
        </w:rPr>
        <w:t>TV</w:t>
      </w:r>
      <w:r>
        <w:rPr>
          <w:bCs/>
          <w:iCs/>
          <w:sz w:val="22"/>
          <w:szCs w:val="22"/>
        </w:rPr>
        <w:t>/5 ml</w:t>
      </w:r>
      <w:r w:rsidRPr="0026779F">
        <w:rPr>
          <w:bCs/>
          <w:iCs/>
          <w:sz w:val="22"/>
          <w:szCs w:val="22"/>
        </w:rPr>
        <w:t xml:space="preserve"> </w:t>
      </w:r>
      <w:r>
        <w:rPr>
          <w:bCs/>
          <w:iCs/>
          <w:sz w:val="22"/>
          <w:szCs w:val="22"/>
        </w:rPr>
        <w:t>flakon</w:t>
      </w:r>
      <w:r w:rsidRPr="0026779F">
        <w:rPr>
          <w:bCs/>
          <w:iCs/>
          <w:sz w:val="22"/>
          <w:szCs w:val="22"/>
        </w:rPr>
        <w:t>e yra nominaliai 500</w:t>
      </w:r>
      <w:r>
        <w:rPr>
          <w:bCs/>
          <w:iCs/>
          <w:sz w:val="22"/>
          <w:szCs w:val="22"/>
        </w:rPr>
        <w:t> </w:t>
      </w:r>
      <w:r w:rsidRPr="0026779F">
        <w:rPr>
          <w:bCs/>
          <w:iCs/>
          <w:sz w:val="22"/>
          <w:szCs w:val="22"/>
        </w:rPr>
        <w:t xml:space="preserve">TV </w:t>
      </w:r>
      <w:proofErr w:type="spellStart"/>
      <w:r w:rsidRPr="0026779F">
        <w:rPr>
          <w:bCs/>
          <w:iCs/>
          <w:sz w:val="22"/>
          <w:szCs w:val="22"/>
        </w:rPr>
        <w:t>oktokogo</w:t>
      </w:r>
      <w:proofErr w:type="spellEnd"/>
      <w:r w:rsidRPr="0026779F">
        <w:rPr>
          <w:bCs/>
          <w:iCs/>
          <w:sz w:val="22"/>
          <w:szCs w:val="22"/>
        </w:rPr>
        <w:t xml:space="preserve"> alfa </w:t>
      </w:r>
      <w:r>
        <w:rPr>
          <w:bCs/>
          <w:iCs/>
          <w:sz w:val="22"/>
          <w:szCs w:val="22"/>
        </w:rPr>
        <w:t>(</w:t>
      </w:r>
      <w:proofErr w:type="spellStart"/>
      <w:r w:rsidRPr="0026779F">
        <w:rPr>
          <w:bCs/>
          <w:iCs/>
          <w:sz w:val="22"/>
          <w:szCs w:val="22"/>
        </w:rPr>
        <w:t>rekombinantinio</w:t>
      </w:r>
      <w:proofErr w:type="spellEnd"/>
      <w:r w:rsidRPr="0026779F">
        <w:rPr>
          <w:bCs/>
          <w:iCs/>
          <w:sz w:val="22"/>
          <w:szCs w:val="22"/>
        </w:rPr>
        <w:t xml:space="preserve"> VIII </w:t>
      </w:r>
      <w:proofErr w:type="spellStart"/>
      <w:r w:rsidRPr="0026779F">
        <w:rPr>
          <w:bCs/>
          <w:iCs/>
          <w:sz w:val="22"/>
          <w:szCs w:val="22"/>
        </w:rPr>
        <w:t>koaguliacijos</w:t>
      </w:r>
      <w:proofErr w:type="spellEnd"/>
      <w:r w:rsidRPr="0026779F">
        <w:rPr>
          <w:bCs/>
          <w:iCs/>
          <w:sz w:val="22"/>
          <w:szCs w:val="22"/>
        </w:rPr>
        <w:t xml:space="preserve"> faktoriaus</w:t>
      </w:r>
      <w:r>
        <w:rPr>
          <w:bCs/>
          <w:iCs/>
          <w:sz w:val="22"/>
          <w:szCs w:val="22"/>
        </w:rPr>
        <w:t>)</w:t>
      </w:r>
      <w:r w:rsidRPr="0026779F">
        <w:rPr>
          <w:bCs/>
          <w:iCs/>
          <w:sz w:val="22"/>
          <w:szCs w:val="22"/>
        </w:rPr>
        <w:t>.</w:t>
      </w:r>
    </w:p>
    <w:p w14:paraId="2858DB25" w14:textId="77777777" w:rsidR="004B7B47" w:rsidRPr="0026779F" w:rsidRDefault="004B7B47" w:rsidP="004B7B47">
      <w:pPr>
        <w:tabs>
          <w:tab w:val="left" w:pos="284"/>
        </w:tabs>
        <w:rPr>
          <w:bCs/>
          <w:iCs/>
          <w:sz w:val="22"/>
          <w:szCs w:val="22"/>
        </w:rPr>
      </w:pPr>
      <w:r w:rsidRPr="0026779F">
        <w:rPr>
          <w:bCs/>
          <w:iCs/>
          <w:sz w:val="22"/>
          <w:szCs w:val="22"/>
        </w:rPr>
        <w:t xml:space="preserve">Ištirpinus miltelius </w:t>
      </w:r>
      <w:r>
        <w:rPr>
          <w:bCs/>
          <w:iCs/>
          <w:sz w:val="22"/>
          <w:szCs w:val="22"/>
        </w:rPr>
        <w:t>5 </w:t>
      </w:r>
      <w:r w:rsidRPr="0026779F">
        <w:rPr>
          <w:bCs/>
          <w:iCs/>
          <w:sz w:val="22"/>
          <w:szCs w:val="22"/>
        </w:rPr>
        <w:t xml:space="preserve">ml sterilaus injekcinio vandens, tirpale yra </w:t>
      </w:r>
      <w:r>
        <w:rPr>
          <w:bCs/>
          <w:iCs/>
          <w:sz w:val="22"/>
          <w:szCs w:val="22"/>
        </w:rPr>
        <w:t>10</w:t>
      </w:r>
      <w:r w:rsidRPr="0026779F">
        <w:rPr>
          <w:bCs/>
          <w:iCs/>
          <w:sz w:val="22"/>
          <w:szCs w:val="22"/>
        </w:rPr>
        <w:t>0</w:t>
      </w:r>
      <w:r>
        <w:rPr>
          <w:bCs/>
          <w:iCs/>
          <w:sz w:val="22"/>
          <w:szCs w:val="22"/>
        </w:rPr>
        <w:t> </w:t>
      </w:r>
      <w:r w:rsidRPr="0026779F">
        <w:rPr>
          <w:bCs/>
          <w:iCs/>
          <w:sz w:val="22"/>
          <w:szCs w:val="22"/>
        </w:rPr>
        <w:t xml:space="preserve">TV/ml </w:t>
      </w:r>
      <w:proofErr w:type="spellStart"/>
      <w:r w:rsidRPr="0026779F">
        <w:rPr>
          <w:bCs/>
          <w:iCs/>
          <w:sz w:val="22"/>
          <w:szCs w:val="22"/>
        </w:rPr>
        <w:t>oktokogo</w:t>
      </w:r>
      <w:proofErr w:type="spellEnd"/>
      <w:r w:rsidRPr="0026779F">
        <w:rPr>
          <w:bCs/>
          <w:iCs/>
          <w:sz w:val="22"/>
          <w:szCs w:val="22"/>
        </w:rPr>
        <w:t xml:space="preserve"> alfa </w:t>
      </w:r>
      <w:r>
        <w:rPr>
          <w:bCs/>
          <w:iCs/>
          <w:sz w:val="22"/>
          <w:szCs w:val="22"/>
        </w:rPr>
        <w:t>(</w:t>
      </w:r>
      <w:proofErr w:type="spellStart"/>
      <w:r w:rsidRPr="0026779F">
        <w:rPr>
          <w:bCs/>
          <w:iCs/>
          <w:sz w:val="22"/>
          <w:szCs w:val="22"/>
        </w:rPr>
        <w:t>rekombinantinio</w:t>
      </w:r>
      <w:proofErr w:type="spellEnd"/>
      <w:r w:rsidRPr="0026779F">
        <w:rPr>
          <w:bCs/>
          <w:iCs/>
          <w:sz w:val="22"/>
          <w:szCs w:val="22"/>
        </w:rPr>
        <w:t xml:space="preserve"> VIII </w:t>
      </w:r>
      <w:proofErr w:type="spellStart"/>
      <w:r w:rsidRPr="0026779F">
        <w:rPr>
          <w:bCs/>
          <w:iCs/>
          <w:sz w:val="22"/>
          <w:szCs w:val="22"/>
        </w:rPr>
        <w:t>koaguliacijos</w:t>
      </w:r>
      <w:proofErr w:type="spellEnd"/>
      <w:r w:rsidRPr="0026779F">
        <w:rPr>
          <w:bCs/>
          <w:iCs/>
          <w:sz w:val="22"/>
          <w:szCs w:val="22"/>
        </w:rPr>
        <w:t xml:space="preserve"> faktoriaus</w:t>
      </w:r>
      <w:r>
        <w:rPr>
          <w:bCs/>
          <w:iCs/>
          <w:sz w:val="22"/>
          <w:szCs w:val="22"/>
        </w:rPr>
        <w:t>)</w:t>
      </w:r>
      <w:r w:rsidRPr="0026779F">
        <w:rPr>
          <w:bCs/>
          <w:iCs/>
          <w:sz w:val="22"/>
          <w:szCs w:val="22"/>
        </w:rPr>
        <w:t>.</w:t>
      </w:r>
    </w:p>
    <w:p w14:paraId="73DBE538" w14:textId="77777777" w:rsidR="004B7B47" w:rsidRPr="0026779F" w:rsidRDefault="004B7B47" w:rsidP="004B7B47">
      <w:pPr>
        <w:rPr>
          <w:bCs/>
          <w:iCs/>
          <w:sz w:val="22"/>
          <w:szCs w:val="22"/>
        </w:rPr>
      </w:pPr>
    </w:p>
    <w:p w14:paraId="55F579D2" w14:textId="77777777" w:rsidR="004B7B47" w:rsidRPr="0026779F" w:rsidRDefault="004B7B47" w:rsidP="004B7B47">
      <w:pPr>
        <w:rPr>
          <w:bCs/>
          <w:iCs/>
          <w:sz w:val="22"/>
          <w:szCs w:val="22"/>
        </w:rPr>
      </w:pPr>
      <w:proofErr w:type="spellStart"/>
      <w:r w:rsidRPr="0026779F">
        <w:rPr>
          <w:bCs/>
          <w:iCs/>
          <w:sz w:val="22"/>
          <w:szCs w:val="22"/>
        </w:rPr>
        <w:t>Oktokogo</w:t>
      </w:r>
      <w:proofErr w:type="spellEnd"/>
      <w:r w:rsidRPr="0026779F">
        <w:rPr>
          <w:bCs/>
          <w:iCs/>
          <w:sz w:val="22"/>
          <w:szCs w:val="22"/>
        </w:rPr>
        <w:t xml:space="preserve"> alfa</w:t>
      </w:r>
      <w:r w:rsidRPr="0026779F">
        <w:rPr>
          <w:bCs/>
          <w:iCs/>
          <w:sz w:val="22"/>
          <w:szCs w:val="22"/>
        </w:rPr>
        <w:tab/>
      </w:r>
      <w:r w:rsidRPr="0026779F">
        <w:rPr>
          <w:bCs/>
          <w:iCs/>
          <w:sz w:val="22"/>
          <w:szCs w:val="22"/>
        </w:rPr>
        <w:tab/>
      </w:r>
      <w:r>
        <w:rPr>
          <w:bCs/>
          <w:iCs/>
          <w:sz w:val="22"/>
          <w:szCs w:val="22"/>
        </w:rPr>
        <w:t>2</w:t>
      </w:r>
      <w:r w:rsidRPr="0026779F">
        <w:rPr>
          <w:bCs/>
          <w:iCs/>
          <w:sz w:val="22"/>
          <w:szCs w:val="22"/>
        </w:rPr>
        <w:t>00</w:t>
      </w:r>
      <w:r>
        <w:rPr>
          <w:bCs/>
          <w:iCs/>
          <w:sz w:val="22"/>
          <w:szCs w:val="22"/>
        </w:rPr>
        <w:t> </w:t>
      </w:r>
      <w:r w:rsidRPr="0026779F">
        <w:rPr>
          <w:bCs/>
          <w:iCs/>
          <w:sz w:val="22"/>
          <w:szCs w:val="22"/>
        </w:rPr>
        <w:t>TV viename ml paruošto tirpalo</w:t>
      </w:r>
    </w:p>
    <w:p w14:paraId="454F5D75" w14:textId="77777777" w:rsidR="004B7B47" w:rsidRPr="0026779F" w:rsidRDefault="004B7B47" w:rsidP="004B7B47">
      <w:pPr>
        <w:rPr>
          <w:bCs/>
          <w:iCs/>
          <w:sz w:val="22"/>
          <w:szCs w:val="22"/>
        </w:rPr>
      </w:pPr>
      <w:r w:rsidRPr="0026779F">
        <w:rPr>
          <w:bCs/>
          <w:iCs/>
          <w:sz w:val="22"/>
          <w:szCs w:val="22"/>
        </w:rPr>
        <w:t>Po paruošimo:</w:t>
      </w:r>
      <w:r w:rsidRPr="0026779F">
        <w:rPr>
          <w:bCs/>
          <w:iCs/>
          <w:sz w:val="22"/>
          <w:szCs w:val="22"/>
        </w:rPr>
        <w:tab/>
      </w:r>
      <w:r w:rsidRPr="0026779F">
        <w:rPr>
          <w:bCs/>
          <w:iCs/>
          <w:sz w:val="22"/>
          <w:szCs w:val="22"/>
        </w:rPr>
        <w:tab/>
        <w:t xml:space="preserve">Viename </w:t>
      </w:r>
      <w:r>
        <w:rPr>
          <w:bCs/>
          <w:iCs/>
          <w:sz w:val="22"/>
          <w:szCs w:val="22"/>
        </w:rPr>
        <w:t>5 </w:t>
      </w:r>
      <w:r w:rsidRPr="0026779F">
        <w:rPr>
          <w:bCs/>
          <w:iCs/>
          <w:sz w:val="22"/>
          <w:szCs w:val="22"/>
        </w:rPr>
        <w:t xml:space="preserve">ml </w:t>
      </w:r>
      <w:r>
        <w:rPr>
          <w:bCs/>
          <w:iCs/>
          <w:sz w:val="22"/>
          <w:szCs w:val="22"/>
        </w:rPr>
        <w:t>flakon</w:t>
      </w:r>
      <w:r w:rsidRPr="0026779F">
        <w:rPr>
          <w:bCs/>
          <w:iCs/>
          <w:sz w:val="22"/>
          <w:szCs w:val="22"/>
        </w:rPr>
        <w:t>e yra 1000</w:t>
      </w:r>
      <w:r>
        <w:rPr>
          <w:bCs/>
          <w:iCs/>
          <w:sz w:val="22"/>
          <w:szCs w:val="22"/>
        </w:rPr>
        <w:t> </w:t>
      </w:r>
      <w:r w:rsidRPr="0026779F">
        <w:rPr>
          <w:bCs/>
          <w:iCs/>
          <w:sz w:val="22"/>
          <w:szCs w:val="22"/>
        </w:rPr>
        <w:t xml:space="preserve">TV </w:t>
      </w:r>
      <w:proofErr w:type="spellStart"/>
      <w:r w:rsidRPr="0026779F">
        <w:rPr>
          <w:bCs/>
          <w:iCs/>
          <w:sz w:val="22"/>
          <w:szCs w:val="22"/>
        </w:rPr>
        <w:t>oktokogo</w:t>
      </w:r>
      <w:proofErr w:type="spellEnd"/>
      <w:r w:rsidRPr="0026779F">
        <w:rPr>
          <w:bCs/>
          <w:iCs/>
          <w:sz w:val="22"/>
          <w:szCs w:val="22"/>
        </w:rPr>
        <w:t xml:space="preserve"> alfa</w:t>
      </w:r>
    </w:p>
    <w:p w14:paraId="10C12820" w14:textId="77777777" w:rsidR="004B7B47" w:rsidRPr="0026779F" w:rsidRDefault="004B7B47" w:rsidP="004B7B47">
      <w:pPr>
        <w:tabs>
          <w:tab w:val="left" w:pos="284"/>
        </w:tabs>
        <w:rPr>
          <w:bCs/>
          <w:iCs/>
          <w:sz w:val="22"/>
          <w:szCs w:val="22"/>
        </w:rPr>
      </w:pPr>
      <w:r w:rsidRPr="0026779F">
        <w:rPr>
          <w:bCs/>
          <w:iCs/>
          <w:sz w:val="22"/>
          <w:szCs w:val="22"/>
        </w:rPr>
        <w:t xml:space="preserve">Viename </w:t>
      </w:r>
      <w:proofErr w:type="spellStart"/>
      <w:r w:rsidRPr="0026779F">
        <w:rPr>
          <w:bCs/>
          <w:iCs/>
          <w:sz w:val="22"/>
          <w:szCs w:val="22"/>
        </w:rPr>
        <w:t>Recombinate</w:t>
      </w:r>
      <w:proofErr w:type="spellEnd"/>
      <w:r w:rsidRPr="0026779F">
        <w:rPr>
          <w:bCs/>
          <w:iCs/>
          <w:sz w:val="22"/>
          <w:szCs w:val="22"/>
        </w:rPr>
        <w:t xml:space="preserve"> 1000</w:t>
      </w:r>
      <w:r>
        <w:rPr>
          <w:bCs/>
          <w:iCs/>
          <w:sz w:val="22"/>
          <w:szCs w:val="22"/>
        </w:rPr>
        <w:t> </w:t>
      </w:r>
      <w:r w:rsidRPr="0026779F">
        <w:rPr>
          <w:bCs/>
          <w:iCs/>
          <w:sz w:val="22"/>
          <w:szCs w:val="22"/>
        </w:rPr>
        <w:t>TV</w:t>
      </w:r>
      <w:r>
        <w:rPr>
          <w:bCs/>
          <w:iCs/>
          <w:sz w:val="22"/>
          <w:szCs w:val="22"/>
        </w:rPr>
        <w:t>/5 ml</w:t>
      </w:r>
      <w:r w:rsidRPr="0026779F">
        <w:rPr>
          <w:bCs/>
          <w:iCs/>
          <w:sz w:val="22"/>
          <w:szCs w:val="22"/>
        </w:rPr>
        <w:t xml:space="preserve"> </w:t>
      </w:r>
      <w:r>
        <w:rPr>
          <w:bCs/>
          <w:iCs/>
          <w:sz w:val="22"/>
          <w:szCs w:val="22"/>
        </w:rPr>
        <w:t>flakon</w:t>
      </w:r>
      <w:r w:rsidRPr="0026779F">
        <w:rPr>
          <w:bCs/>
          <w:iCs/>
          <w:sz w:val="22"/>
          <w:szCs w:val="22"/>
        </w:rPr>
        <w:t>e yra nominaliai 1000</w:t>
      </w:r>
      <w:r>
        <w:rPr>
          <w:bCs/>
          <w:iCs/>
          <w:sz w:val="22"/>
          <w:szCs w:val="22"/>
        </w:rPr>
        <w:t> </w:t>
      </w:r>
      <w:r w:rsidRPr="0026779F">
        <w:rPr>
          <w:bCs/>
          <w:iCs/>
          <w:sz w:val="22"/>
          <w:szCs w:val="22"/>
        </w:rPr>
        <w:t xml:space="preserve">TV </w:t>
      </w:r>
      <w:proofErr w:type="spellStart"/>
      <w:r w:rsidRPr="0026779F">
        <w:rPr>
          <w:bCs/>
          <w:iCs/>
          <w:sz w:val="22"/>
          <w:szCs w:val="22"/>
        </w:rPr>
        <w:t>oktokogo</w:t>
      </w:r>
      <w:proofErr w:type="spellEnd"/>
      <w:r w:rsidRPr="0026779F">
        <w:rPr>
          <w:bCs/>
          <w:iCs/>
          <w:sz w:val="22"/>
          <w:szCs w:val="22"/>
        </w:rPr>
        <w:t xml:space="preserve"> alfa </w:t>
      </w:r>
      <w:r>
        <w:rPr>
          <w:bCs/>
          <w:iCs/>
          <w:sz w:val="22"/>
          <w:szCs w:val="22"/>
        </w:rPr>
        <w:t>(</w:t>
      </w:r>
      <w:proofErr w:type="spellStart"/>
      <w:r w:rsidRPr="0026779F">
        <w:rPr>
          <w:bCs/>
          <w:iCs/>
          <w:sz w:val="22"/>
          <w:szCs w:val="22"/>
        </w:rPr>
        <w:t>rekombinantinio</w:t>
      </w:r>
      <w:proofErr w:type="spellEnd"/>
      <w:r w:rsidRPr="0026779F">
        <w:rPr>
          <w:bCs/>
          <w:iCs/>
          <w:sz w:val="22"/>
          <w:szCs w:val="22"/>
        </w:rPr>
        <w:t xml:space="preserve"> VIII </w:t>
      </w:r>
      <w:proofErr w:type="spellStart"/>
      <w:r w:rsidRPr="0026779F">
        <w:rPr>
          <w:bCs/>
          <w:iCs/>
          <w:sz w:val="22"/>
          <w:szCs w:val="22"/>
        </w:rPr>
        <w:t>koaguliacijos</w:t>
      </w:r>
      <w:proofErr w:type="spellEnd"/>
      <w:r w:rsidRPr="0026779F">
        <w:rPr>
          <w:bCs/>
          <w:iCs/>
          <w:sz w:val="22"/>
          <w:szCs w:val="22"/>
        </w:rPr>
        <w:t xml:space="preserve"> faktoriaus</w:t>
      </w:r>
      <w:r>
        <w:rPr>
          <w:bCs/>
          <w:iCs/>
          <w:sz w:val="22"/>
          <w:szCs w:val="22"/>
        </w:rPr>
        <w:t>)</w:t>
      </w:r>
      <w:r w:rsidRPr="0026779F">
        <w:rPr>
          <w:bCs/>
          <w:iCs/>
          <w:sz w:val="22"/>
          <w:szCs w:val="22"/>
        </w:rPr>
        <w:t>.</w:t>
      </w:r>
    </w:p>
    <w:p w14:paraId="5D2D0633" w14:textId="77777777" w:rsidR="004B7B47" w:rsidRPr="0026779F" w:rsidRDefault="004B7B47" w:rsidP="004B7B47">
      <w:pPr>
        <w:tabs>
          <w:tab w:val="left" w:pos="284"/>
        </w:tabs>
        <w:rPr>
          <w:bCs/>
          <w:iCs/>
          <w:sz w:val="22"/>
          <w:szCs w:val="22"/>
        </w:rPr>
      </w:pPr>
      <w:r w:rsidRPr="0026779F">
        <w:rPr>
          <w:bCs/>
          <w:iCs/>
          <w:sz w:val="22"/>
          <w:szCs w:val="22"/>
        </w:rPr>
        <w:t xml:space="preserve">Ištirpinus miltelius </w:t>
      </w:r>
      <w:r>
        <w:rPr>
          <w:bCs/>
          <w:iCs/>
          <w:sz w:val="22"/>
          <w:szCs w:val="22"/>
        </w:rPr>
        <w:t>5 </w:t>
      </w:r>
      <w:r w:rsidRPr="0026779F">
        <w:rPr>
          <w:bCs/>
          <w:iCs/>
          <w:sz w:val="22"/>
          <w:szCs w:val="22"/>
        </w:rPr>
        <w:t xml:space="preserve">ml sterilaus injekcinio vandens, tirpale yra </w:t>
      </w:r>
      <w:r>
        <w:rPr>
          <w:bCs/>
          <w:iCs/>
          <w:sz w:val="22"/>
          <w:szCs w:val="22"/>
        </w:rPr>
        <w:t>2</w:t>
      </w:r>
      <w:r w:rsidRPr="0026779F">
        <w:rPr>
          <w:bCs/>
          <w:iCs/>
          <w:sz w:val="22"/>
          <w:szCs w:val="22"/>
        </w:rPr>
        <w:t>00</w:t>
      </w:r>
      <w:r>
        <w:rPr>
          <w:bCs/>
          <w:iCs/>
          <w:sz w:val="22"/>
          <w:szCs w:val="22"/>
        </w:rPr>
        <w:t> </w:t>
      </w:r>
      <w:r w:rsidRPr="0026779F">
        <w:rPr>
          <w:bCs/>
          <w:iCs/>
          <w:sz w:val="22"/>
          <w:szCs w:val="22"/>
        </w:rPr>
        <w:t xml:space="preserve">TV/ml </w:t>
      </w:r>
      <w:proofErr w:type="spellStart"/>
      <w:r w:rsidRPr="0026779F">
        <w:rPr>
          <w:bCs/>
          <w:iCs/>
          <w:sz w:val="22"/>
          <w:szCs w:val="22"/>
        </w:rPr>
        <w:t>oktokogo</w:t>
      </w:r>
      <w:proofErr w:type="spellEnd"/>
      <w:r w:rsidRPr="0026779F">
        <w:rPr>
          <w:bCs/>
          <w:iCs/>
          <w:sz w:val="22"/>
          <w:szCs w:val="22"/>
        </w:rPr>
        <w:t xml:space="preserve"> alfa </w:t>
      </w:r>
      <w:r>
        <w:rPr>
          <w:bCs/>
          <w:iCs/>
          <w:sz w:val="22"/>
          <w:szCs w:val="22"/>
        </w:rPr>
        <w:t>(</w:t>
      </w:r>
      <w:proofErr w:type="spellStart"/>
      <w:r w:rsidRPr="0026779F">
        <w:rPr>
          <w:bCs/>
          <w:iCs/>
          <w:sz w:val="22"/>
          <w:szCs w:val="22"/>
        </w:rPr>
        <w:t>rekombinantinio</w:t>
      </w:r>
      <w:proofErr w:type="spellEnd"/>
      <w:r w:rsidRPr="0026779F">
        <w:rPr>
          <w:bCs/>
          <w:iCs/>
          <w:sz w:val="22"/>
          <w:szCs w:val="22"/>
        </w:rPr>
        <w:t xml:space="preserve"> VIII </w:t>
      </w:r>
      <w:proofErr w:type="spellStart"/>
      <w:r w:rsidRPr="0026779F">
        <w:rPr>
          <w:bCs/>
          <w:iCs/>
          <w:sz w:val="22"/>
          <w:szCs w:val="22"/>
        </w:rPr>
        <w:t>koaguliacijos</w:t>
      </w:r>
      <w:proofErr w:type="spellEnd"/>
      <w:r w:rsidRPr="0026779F">
        <w:rPr>
          <w:bCs/>
          <w:iCs/>
          <w:sz w:val="22"/>
          <w:szCs w:val="22"/>
        </w:rPr>
        <w:t xml:space="preserve"> faktoriaus</w:t>
      </w:r>
      <w:r>
        <w:rPr>
          <w:bCs/>
          <w:iCs/>
          <w:sz w:val="22"/>
          <w:szCs w:val="22"/>
        </w:rPr>
        <w:t>)</w:t>
      </w:r>
      <w:r w:rsidRPr="0026779F">
        <w:rPr>
          <w:bCs/>
          <w:iCs/>
          <w:sz w:val="22"/>
          <w:szCs w:val="22"/>
        </w:rPr>
        <w:t>.</w:t>
      </w:r>
    </w:p>
    <w:p w14:paraId="2353C3AC" w14:textId="77777777" w:rsidR="004B7B47" w:rsidRPr="0026779F" w:rsidRDefault="004B7B47" w:rsidP="004B7B47">
      <w:pPr>
        <w:tabs>
          <w:tab w:val="left" w:pos="284"/>
        </w:tabs>
        <w:rPr>
          <w:bCs/>
          <w:iCs/>
          <w:sz w:val="22"/>
          <w:szCs w:val="22"/>
        </w:rPr>
      </w:pPr>
    </w:p>
    <w:p w14:paraId="5F865B99" w14:textId="77777777" w:rsidR="004B7B47" w:rsidRPr="0026779F" w:rsidRDefault="004B7B47" w:rsidP="004B7B47">
      <w:pPr>
        <w:tabs>
          <w:tab w:val="left" w:pos="284"/>
        </w:tabs>
        <w:rPr>
          <w:iCs/>
          <w:sz w:val="22"/>
          <w:szCs w:val="22"/>
        </w:rPr>
      </w:pPr>
      <w:r w:rsidRPr="0026779F">
        <w:rPr>
          <w:iCs/>
          <w:sz w:val="22"/>
          <w:szCs w:val="22"/>
        </w:rPr>
        <w:t xml:space="preserve">Stiprumas nustatomas atliekant </w:t>
      </w:r>
      <w:proofErr w:type="spellStart"/>
      <w:r w:rsidRPr="0026779F">
        <w:rPr>
          <w:iCs/>
          <w:sz w:val="22"/>
          <w:szCs w:val="22"/>
        </w:rPr>
        <w:t>chromogeninį</w:t>
      </w:r>
      <w:proofErr w:type="spellEnd"/>
      <w:r w:rsidRPr="0026779F">
        <w:rPr>
          <w:iCs/>
          <w:sz w:val="22"/>
          <w:szCs w:val="22"/>
        </w:rPr>
        <w:t xml:space="preserve"> tyrimą pagal Europos farmakopėją lyginant su </w:t>
      </w:r>
      <w:r w:rsidRPr="0026779F">
        <w:rPr>
          <w:sz w:val="22"/>
          <w:szCs w:val="22"/>
        </w:rPr>
        <w:t xml:space="preserve">FDA (Maisto ir vaistų administracijos) </w:t>
      </w:r>
      <w:proofErr w:type="spellStart"/>
      <w:r w:rsidRPr="0026779F">
        <w:rPr>
          <w:sz w:val="22"/>
          <w:szCs w:val="22"/>
        </w:rPr>
        <w:t>Mega</w:t>
      </w:r>
      <w:proofErr w:type="spellEnd"/>
      <w:r w:rsidRPr="0026779F">
        <w:rPr>
          <w:sz w:val="22"/>
          <w:szCs w:val="22"/>
        </w:rPr>
        <w:t xml:space="preserve"> standartu</w:t>
      </w:r>
      <w:r w:rsidRPr="0026779F">
        <w:rPr>
          <w:iCs/>
          <w:sz w:val="22"/>
          <w:szCs w:val="22"/>
        </w:rPr>
        <w:t xml:space="preserve">, kuris kalibruotas pagal PSO standartą. </w:t>
      </w:r>
      <w:proofErr w:type="spellStart"/>
      <w:r w:rsidRPr="0026779F">
        <w:rPr>
          <w:bCs/>
          <w:iCs/>
          <w:sz w:val="22"/>
          <w:szCs w:val="22"/>
        </w:rPr>
        <w:t>Recombinate</w:t>
      </w:r>
      <w:proofErr w:type="spellEnd"/>
      <w:r w:rsidRPr="0026779F">
        <w:rPr>
          <w:iCs/>
          <w:sz w:val="22"/>
          <w:szCs w:val="22"/>
        </w:rPr>
        <w:t xml:space="preserve"> specifinis aktyvumas vidutiniškai yra 4 000-8</w:t>
      </w:r>
      <w:r>
        <w:rPr>
          <w:iCs/>
          <w:sz w:val="22"/>
          <w:szCs w:val="22"/>
        </w:rPr>
        <w:t> </w:t>
      </w:r>
      <w:r w:rsidRPr="0026779F">
        <w:rPr>
          <w:iCs/>
          <w:sz w:val="22"/>
          <w:szCs w:val="22"/>
        </w:rPr>
        <w:t>000</w:t>
      </w:r>
      <w:r>
        <w:rPr>
          <w:iCs/>
          <w:sz w:val="22"/>
          <w:szCs w:val="22"/>
        </w:rPr>
        <w:t> </w:t>
      </w:r>
      <w:r w:rsidRPr="0026779F">
        <w:rPr>
          <w:iCs/>
          <w:sz w:val="22"/>
          <w:szCs w:val="22"/>
        </w:rPr>
        <w:t>TV/mg baltymų.</w:t>
      </w:r>
    </w:p>
    <w:p w14:paraId="4074ECAD" w14:textId="77777777" w:rsidR="004B7B47" w:rsidRPr="0026779F" w:rsidRDefault="004B7B47" w:rsidP="004B7B47">
      <w:pPr>
        <w:tabs>
          <w:tab w:val="left" w:pos="284"/>
        </w:tabs>
        <w:rPr>
          <w:iCs/>
          <w:sz w:val="22"/>
          <w:szCs w:val="22"/>
        </w:rPr>
      </w:pPr>
      <w:proofErr w:type="spellStart"/>
      <w:r w:rsidRPr="0026779F">
        <w:rPr>
          <w:iCs/>
          <w:sz w:val="22"/>
          <w:szCs w:val="22"/>
        </w:rPr>
        <w:t>Recombinate</w:t>
      </w:r>
      <w:proofErr w:type="spellEnd"/>
      <w:r w:rsidRPr="0026779F">
        <w:rPr>
          <w:iCs/>
          <w:sz w:val="22"/>
          <w:szCs w:val="22"/>
        </w:rPr>
        <w:t xml:space="preserve"> sudėtyje yra </w:t>
      </w:r>
      <w:proofErr w:type="spellStart"/>
      <w:r w:rsidRPr="0026779F">
        <w:rPr>
          <w:iCs/>
          <w:sz w:val="22"/>
          <w:szCs w:val="22"/>
        </w:rPr>
        <w:t>rekombinantinio</w:t>
      </w:r>
      <w:proofErr w:type="spellEnd"/>
      <w:r w:rsidRPr="0026779F">
        <w:rPr>
          <w:iCs/>
          <w:sz w:val="22"/>
          <w:szCs w:val="22"/>
        </w:rPr>
        <w:t xml:space="preserve"> VIII </w:t>
      </w:r>
      <w:proofErr w:type="spellStart"/>
      <w:r w:rsidRPr="0026779F">
        <w:rPr>
          <w:iCs/>
          <w:sz w:val="22"/>
          <w:szCs w:val="22"/>
        </w:rPr>
        <w:t>koaguliacijos</w:t>
      </w:r>
      <w:proofErr w:type="spellEnd"/>
      <w:r w:rsidRPr="0026779F">
        <w:rPr>
          <w:iCs/>
          <w:sz w:val="22"/>
          <w:szCs w:val="22"/>
        </w:rPr>
        <w:t xml:space="preserve"> faktoriaus (INN: </w:t>
      </w:r>
      <w:proofErr w:type="spellStart"/>
      <w:r w:rsidRPr="0026779F">
        <w:rPr>
          <w:iCs/>
          <w:sz w:val="22"/>
          <w:szCs w:val="22"/>
        </w:rPr>
        <w:t>oktokogas</w:t>
      </w:r>
      <w:proofErr w:type="spellEnd"/>
      <w:r w:rsidRPr="0026779F">
        <w:rPr>
          <w:iCs/>
          <w:sz w:val="22"/>
          <w:szCs w:val="22"/>
        </w:rPr>
        <w:t xml:space="preserve"> alfa). </w:t>
      </w:r>
      <w:proofErr w:type="spellStart"/>
      <w:r w:rsidRPr="0026779F">
        <w:rPr>
          <w:iCs/>
          <w:sz w:val="22"/>
          <w:szCs w:val="22"/>
        </w:rPr>
        <w:t>Oktokogas</w:t>
      </w:r>
      <w:proofErr w:type="spellEnd"/>
      <w:r w:rsidRPr="0026779F">
        <w:rPr>
          <w:iCs/>
          <w:sz w:val="22"/>
          <w:szCs w:val="22"/>
        </w:rPr>
        <w:t xml:space="preserve"> alfa (</w:t>
      </w:r>
      <w:proofErr w:type="spellStart"/>
      <w:r w:rsidRPr="0026779F">
        <w:rPr>
          <w:iCs/>
          <w:sz w:val="22"/>
          <w:szCs w:val="22"/>
        </w:rPr>
        <w:t>rekombinantinis</w:t>
      </w:r>
      <w:proofErr w:type="spellEnd"/>
      <w:r w:rsidRPr="0026779F">
        <w:rPr>
          <w:iCs/>
          <w:sz w:val="22"/>
          <w:szCs w:val="22"/>
        </w:rPr>
        <w:t xml:space="preserve"> VIII </w:t>
      </w:r>
      <w:proofErr w:type="spellStart"/>
      <w:r w:rsidRPr="0026779F">
        <w:rPr>
          <w:iCs/>
          <w:sz w:val="22"/>
          <w:szCs w:val="22"/>
        </w:rPr>
        <w:t>koaguliacijos</w:t>
      </w:r>
      <w:proofErr w:type="spellEnd"/>
      <w:r w:rsidRPr="0026779F">
        <w:rPr>
          <w:iCs/>
          <w:sz w:val="22"/>
          <w:szCs w:val="22"/>
        </w:rPr>
        <w:t xml:space="preserve"> faktorius) yra išvalytas baltymas, sudarytas iš 2332 aminorūgščių. Jo aminorūgščių seka prilygsta VIII faktoriui ir </w:t>
      </w:r>
      <w:proofErr w:type="spellStart"/>
      <w:r w:rsidRPr="0026779F">
        <w:rPr>
          <w:iCs/>
          <w:sz w:val="22"/>
          <w:szCs w:val="22"/>
        </w:rPr>
        <w:t>potransliacinėms</w:t>
      </w:r>
      <w:proofErr w:type="spellEnd"/>
      <w:r w:rsidRPr="0026779F">
        <w:rPr>
          <w:iCs/>
          <w:sz w:val="22"/>
          <w:szCs w:val="22"/>
        </w:rPr>
        <w:t xml:space="preserve"> modifikacijoms panašioms į iš plazmos išskirtą molekulę. </w:t>
      </w:r>
    </w:p>
    <w:p w14:paraId="60A8787F" w14:textId="77777777" w:rsidR="004B7B47" w:rsidRPr="0026779F" w:rsidRDefault="004B7B47" w:rsidP="004B7B47">
      <w:pPr>
        <w:tabs>
          <w:tab w:val="left" w:pos="284"/>
        </w:tabs>
        <w:rPr>
          <w:sz w:val="22"/>
          <w:szCs w:val="22"/>
        </w:rPr>
      </w:pPr>
      <w:proofErr w:type="spellStart"/>
      <w:r w:rsidRPr="0026779F">
        <w:rPr>
          <w:sz w:val="22"/>
          <w:szCs w:val="22"/>
        </w:rPr>
        <w:t>Rekombinantinis</w:t>
      </w:r>
      <w:proofErr w:type="spellEnd"/>
      <w:r w:rsidRPr="0026779F">
        <w:rPr>
          <w:b/>
          <w:bCs/>
          <w:sz w:val="22"/>
          <w:szCs w:val="22"/>
        </w:rPr>
        <w:t xml:space="preserve"> </w:t>
      </w:r>
      <w:r w:rsidRPr="0026779F">
        <w:rPr>
          <w:sz w:val="22"/>
          <w:szCs w:val="22"/>
        </w:rPr>
        <w:t xml:space="preserve">VIII kraujo </w:t>
      </w:r>
      <w:proofErr w:type="spellStart"/>
      <w:r w:rsidRPr="0026779F">
        <w:rPr>
          <w:sz w:val="22"/>
          <w:szCs w:val="22"/>
        </w:rPr>
        <w:t>koaguliacijos</w:t>
      </w:r>
      <w:proofErr w:type="spellEnd"/>
      <w:r w:rsidRPr="0026779F">
        <w:rPr>
          <w:sz w:val="22"/>
          <w:szCs w:val="22"/>
        </w:rPr>
        <w:t xml:space="preserve"> faktorius yra </w:t>
      </w:r>
      <w:proofErr w:type="spellStart"/>
      <w:r w:rsidRPr="0026779F">
        <w:rPr>
          <w:sz w:val="22"/>
          <w:szCs w:val="22"/>
        </w:rPr>
        <w:t>glikoproteinas</w:t>
      </w:r>
      <w:proofErr w:type="spellEnd"/>
      <w:r w:rsidRPr="0026779F">
        <w:rPr>
          <w:sz w:val="22"/>
          <w:szCs w:val="22"/>
        </w:rPr>
        <w:t xml:space="preserve">, gaminamas genų inžinerijos būdu, naudojant žinduolių ląsteles, kilusias iš kiniškojo žiurkėno kiaušidžių ląstelių. </w:t>
      </w:r>
    </w:p>
    <w:p w14:paraId="3A237D33" w14:textId="77777777" w:rsidR="004B7B47" w:rsidRPr="0026779F" w:rsidRDefault="004B7B47" w:rsidP="00F00D0B">
      <w:pPr>
        <w:pStyle w:val="BTEMEASMCA"/>
      </w:pPr>
    </w:p>
    <w:p w14:paraId="2691C501" w14:textId="77777777" w:rsidR="0090046C" w:rsidRDefault="004B7B47" w:rsidP="004B7B47">
      <w:pPr>
        <w:tabs>
          <w:tab w:val="left" w:pos="284"/>
        </w:tabs>
        <w:rPr>
          <w:sz w:val="22"/>
          <w:szCs w:val="22"/>
        </w:rPr>
      </w:pPr>
      <w:r w:rsidRPr="001851C2">
        <w:rPr>
          <w:sz w:val="22"/>
          <w:szCs w:val="22"/>
          <w:u w:val="single"/>
        </w:rPr>
        <w:t>Pagalbinės medžiagos, kurių poveikis žinomas</w:t>
      </w:r>
    </w:p>
    <w:p w14:paraId="7E86D7ED" w14:textId="17974852" w:rsidR="004B7B47" w:rsidRDefault="0090046C" w:rsidP="004B7B47">
      <w:pPr>
        <w:tabs>
          <w:tab w:val="left" w:pos="284"/>
        </w:tabs>
        <w:rPr>
          <w:sz w:val="22"/>
          <w:szCs w:val="22"/>
        </w:rPr>
      </w:pPr>
      <w:r>
        <w:rPr>
          <w:sz w:val="22"/>
          <w:szCs w:val="22"/>
        </w:rPr>
        <w:t>Kiekviename flakone yra 35 mg (1,5 </w:t>
      </w:r>
      <w:proofErr w:type="spellStart"/>
      <w:r>
        <w:rPr>
          <w:sz w:val="22"/>
          <w:szCs w:val="22"/>
        </w:rPr>
        <w:t>mmol</w:t>
      </w:r>
      <w:proofErr w:type="spellEnd"/>
      <w:r>
        <w:rPr>
          <w:sz w:val="22"/>
          <w:szCs w:val="22"/>
        </w:rPr>
        <w:t>)</w:t>
      </w:r>
      <w:r w:rsidR="004B7B47">
        <w:rPr>
          <w:sz w:val="22"/>
          <w:szCs w:val="22"/>
        </w:rPr>
        <w:t xml:space="preserve"> natri</w:t>
      </w:r>
      <w:r>
        <w:rPr>
          <w:sz w:val="22"/>
          <w:szCs w:val="22"/>
        </w:rPr>
        <w:t>o</w:t>
      </w:r>
      <w:r w:rsidR="004B7B47">
        <w:rPr>
          <w:sz w:val="22"/>
          <w:szCs w:val="22"/>
        </w:rPr>
        <w:t>.</w:t>
      </w:r>
    </w:p>
    <w:p w14:paraId="1616AD77" w14:textId="77777777" w:rsidR="004B7B47" w:rsidRPr="0026779F" w:rsidRDefault="004B7B47" w:rsidP="004B7B47">
      <w:pPr>
        <w:tabs>
          <w:tab w:val="left" w:pos="284"/>
        </w:tabs>
        <w:rPr>
          <w:sz w:val="22"/>
          <w:szCs w:val="22"/>
        </w:rPr>
      </w:pPr>
      <w:r>
        <w:rPr>
          <w:sz w:val="22"/>
          <w:szCs w:val="22"/>
        </w:rPr>
        <w:t>V</w:t>
      </w:r>
      <w:r w:rsidRPr="0026779F">
        <w:rPr>
          <w:sz w:val="22"/>
          <w:szCs w:val="22"/>
        </w:rPr>
        <w:t>isos pagalbinės medžiagos išvardytos 6.1 skyriuje.</w:t>
      </w:r>
    </w:p>
    <w:p w14:paraId="7F096633" w14:textId="77777777" w:rsidR="004B7B47" w:rsidRPr="0026779F" w:rsidRDefault="004B7B47" w:rsidP="00F00D0B">
      <w:pPr>
        <w:pStyle w:val="BTEMEASMCA"/>
      </w:pPr>
    </w:p>
    <w:p w14:paraId="26A2A6AB" w14:textId="77777777" w:rsidR="004B7B47" w:rsidRPr="0026779F" w:rsidRDefault="004B7B47" w:rsidP="00F00D0B">
      <w:pPr>
        <w:pStyle w:val="BTEMEASMCA"/>
      </w:pPr>
    </w:p>
    <w:p w14:paraId="48E0B694" w14:textId="77777777" w:rsidR="004B7B47" w:rsidRPr="0026779F" w:rsidRDefault="004B7B47" w:rsidP="0055427D">
      <w:pPr>
        <w:pStyle w:val="PI-1EMEASMCA"/>
      </w:pPr>
      <w:r w:rsidRPr="0026779F">
        <w:t>3.</w:t>
      </w:r>
      <w:r w:rsidRPr="0026779F">
        <w:tab/>
        <w:t>FARMACINĖ FORMA</w:t>
      </w:r>
    </w:p>
    <w:p w14:paraId="6FC9180A" w14:textId="77777777" w:rsidR="004B7B47" w:rsidRPr="0026779F" w:rsidRDefault="004B7B47" w:rsidP="00F00D0B">
      <w:pPr>
        <w:pStyle w:val="BTEMEASMCA"/>
      </w:pPr>
    </w:p>
    <w:p w14:paraId="10AC3464" w14:textId="77777777" w:rsidR="004B7B47" w:rsidRPr="0026779F" w:rsidRDefault="004B7B47" w:rsidP="004B7B47">
      <w:pPr>
        <w:rPr>
          <w:sz w:val="22"/>
          <w:szCs w:val="22"/>
        </w:rPr>
      </w:pPr>
      <w:r w:rsidRPr="0026779F">
        <w:rPr>
          <w:sz w:val="22"/>
          <w:szCs w:val="22"/>
        </w:rPr>
        <w:t>Milteliai ir tirpiklis injekciniam tirpalui.</w:t>
      </w:r>
    </w:p>
    <w:p w14:paraId="3962A470" w14:textId="77777777" w:rsidR="004B7B47" w:rsidRPr="0026779F" w:rsidRDefault="004B7B47" w:rsidP="004B7B47">
      <w:pPr>
        <w:tabs>
          <w:tab w:val="left" w:pos="284"/>
        </w:tabs>
        <w:rPr>
          <w:sz w:val="22"/>
          <w:szCs w:val="22"/>
        </w:rPr>
      </w:pPr>
      <w:r w:rsidRPr="0026779F">
        <w:rPr>
          <w:sz w:val="22"/>
          <w:szCs w:val="22"/>
        </w:rPr>
        <w:t>Balti arba beveik balti purūs milteliai. Tirpiklis (sterilus injekcinis vanduo) yra skaidrus bespalvis skystis.</w:t>
      </w:r>
    </w:p>
    <w:p w14:paraId="184B3ACD" w14:textId="77777777" w:rsidR="004B7B47" w:rsidRPr="0026779F" w:rsidRDefault="004B7B47" w:rsidP="00F00D0B">
      <w:pPr>
        <w:pStyle w:val="BTEMEASMCA"/>
      </w:pPr>
    </w:p>
    <w:p w14:paraId="191B8359" w14:textId="77777777" w:rsidR="004B7B47" w:rsidRPr="0026779F" w:rsidRDefault="004B7B47" w:rsidP="00F00D0B">
      <w:pPr>
        <w:pStyle w:val="BTEMEASMCA"/>
      </w:pPr>
    </w:p>
    <w:p w14:paraId="4F8A9BA3" w14:textId="12DC701F" w:rsidR="004B7B47" w:rsidRDefault="004B7B47" w:rsidP="0055427D">
      <w:pPr>
        <w:pStyle w:val="PI-1EMEASMCA"/>
      </w:pPr>
      <w:r w:rsidRPr="0026779F">
        <w:lastRenderedPageBreak/>
        <w:t>4.</w:t>
      </w:r>
      <w:r w:rsidRPr="0026779F">
        <w:tab/>
        <w:t>KLINIKINĖ INFORMACIJA</w:t>
      </w:r>
    </w:p>
    <w:p w14:paraId="2DC602E5" w14:textId="77777777" w:rsidR="007439E0" w:rsidRPr="0026779F" w:rsidRDefault="007439E0" w:rsidP="0055427D">
      <w:pPr>
        <w:pStyle w:val="PI-1EMEASMCA"/>
      </w:pPr>
    </w:p>
    <w:p w14:paraId="6EDC17F1" w14:textId="013028AF" w:rsidR="004B7B47" w:rsidRDefault="004B7B47" w:rsidP="004B7B47">
      <w:pPr>
        <w:pStyle w:val="PI-2EMEASMCA"/>
      </w:pPr>
      <w:r w:rsidRPr="0026779F">
        <w:t>4.1</w:t>
      </w:r>
      <w:r w:rsidRPr="0026779F">
        <w:tab/>
        <w:t>Terapinės indikacijos</w:t>
      </w:r>
    </w:p>
    <w:p w14:paraId="0C8F79A8" w14:textId="77777777" w:rsidR="004B7B47" w:rsidRPr="0026779F" w:rsidRDefault="004B7B47" w:rsidP="00ED3637">
      <w:pPr>
        <w:keepNext/>
        <w:rPr>
          <w:sz w:val="22"/>
          <w:szCs w:val="22"/>
        </w:rPr>
      </w:pPr>
    </w:p>
    <w:p w14:paraId="773AD44E" w14:textId="77777777" w:rsidR="004B7B47" w:rsidRPr="0026779F" w:rsidRDefault="004B7B47" w:rsidP="004B7B47">
      <w:pPr>
        <w:rPr>
          <w:sz w:val="22"/>
          <w:szCs w:val="22"/>
        </w:rPr>
      </w:pPr>
      <w:r w:rsidRPr="0026779F">
        <w:rPr>
          <w:sz w:val="22"/>
          <w:szCs w:val="22"/>
        </w:rPr>
        <w:t xml:space="preserve">Pacientų, sergančių </w:t>
      </w:r>
      <w:proofErr w:type="spellStart"/>
      <w:r w:rsidRPr="0026779F">
        <w:rPr>
          <w:sz w:val="22"/>
          <w:szCs w:val="22"/>
        </w:rPr>
        <w:t>hemofilija</w:t>
      </w:r>
      <w:proofErr w:type="spellEnd"/>
      <w:r w:rsidRPr="0026779F">
        <w:rPr>
          <w:sz w:val="22"/>
          <w:szCs w:val="22"/>
        </w:rPr>
        <w:t xml:space="preserve"> A (įgimtas VIII faktoriaus trūkumas), kraujavimo gydymas ir profilaktika.</w:t>
      </w:r>
    </w:p>
    <w:p w14:paraId="26EFAFF8" w14:textId="77777777" w:rsidR="004B7B47" w:rsidRPr="0026779F" w:rsidRDefault="004B7B47" w:rsidP="004B7B47">
      <w:pPr>
        <w:rPr>
          <w:sz w:val="22"/>
          <w:szCs w:val="22"/>
        </w:rPr>
      </w:pPr>
      <w:r w:rsidRPr="0026779F">
        <w:rPr>
          <w:sz w:val="22"/>
          <w:szCs w:val="22"/>
        </w:rPr>
        <w:t xml:space="preserve">Šio vaistinio preparato sudėtyje nėra </w:t>
      </w:r>
      <w:proofErr w:type="spellStart"/>
      <w:r w:rsidRPr="000F7FE0">
        <w:rPr>
          <w:i/>
          <w:iCs/>
          <w:sz w:val="22"/>
          <w:szCs w:val="22"/>
        </w:rPr>
        <w:t>Willebrand</w:t>
      </w:r>
      <w:proofErr w:type="spellEnd"/>
      <w:r w:rsidRPr="000F7FE0">
        <w:rPr>
          <w:sz w:val="22"/>
          <w:szCs w:val="22"/>
        </w:rPr>
        <w:t xml:space="preserve"> faktoriaus</w:t>
      </w:r>
      <w:r w:rsidRPr="0026779F">
        <w:rPr>
          <w:sz w:val="22"/>
          <w:szCs w:val="22"/>
        </w:rPr>
        <w:t xml:space="preserve">, todėl jis netinka </w:t>
      </w:r>
      <w:proofErr w:type="spellStart"/>
      <w:r>
        <w:rPr>
          <w:sz w:val="22"/>
          <w:szCs w:val="22"/>
        </w:rPr>
        <w:t>Von</w:t>
      </w:r>
      <w:proofErr w:type="spellEnd"/>
      <w:r>
        <w:rPr>
          <w:sz w:val="22"/>
          <w:szCs w:val="22"/>
        </w:rPr>
        <w:t xml:space="preserve"> </w:t>
      </w:r>
      <w:proofErr w:type="spellStart"/>
      <w:r>
        <w:rPr>
          <w:sz w:val="22"/>
          <w:szCs w:val="22"/>
        </w:rPr>
        <w:t>Vilebrando</w:t>
      </w:r>
      <w:proofErr w:type="spellEnd"/>
      <w:r>
        <w:rPr>
          <w:sz w:val="22"/>
          <w:szCs w:val="22"/>
        </w:rPr>
        <w:t xml:space="preserve"> </w:t>
      </w:r>
      <w:r>
        <w:rPr>
          <w:sz w:val="19"/>
          <w:szCs w:val="19"/>
        </w:rPr>
        <w:t>(</w:t>
      </w:r>
      <w:proofErr w:type="spellStart"/>
      <w:r w:rsidRPr="004D5CB6">
        <w:rPr>
          <w:i/>
          <w:iCs/>
          <w:sz w:val="22"/>
          <w:szCs w:val="22"/>
        </w:rPr>
        <w:t>Von</w:t>
      </w:r>
      <w:proofErr w:type="spellEnd"/>
      <w:r w:rsidRPr="004D5CB6">
        <w:rPr>
          <w:i/>
          <w:iCs/>
          <w:sz w:val="22"/>
          <w:szCs w:val="22"/>
        </w:rPr>
        <w:t xml:space="preserve"> </w:t>
      </w:r>
      <w:proofErr w:type="spellStart"/>
      <w:r w:rsidRPr="004D5CB6">
        <w:rPr>
          <w:i/>
          <w:iCs/>
          <w:sz w:val="22"/>
          <w:szCs w:val="22"/>
        </w:rPr>
        <w:t>Willebrand</w:t>
      </w:r>
      <w:proofErr w:type="spellEnd"/>
      <w:r>
        <w:rPr>
          <w:sz w:val="19"/>
          <w:szCs w:val="19"/>
        </w:rPr>
        <w:t>)</w:t>
      </w:r>
      <w:r w:rsidRPr="001851C2">
        <w:rPr>
          <w:sz w:val="22"/>
        </w:rPr>
        <w:t xml:space="preserve"> </w:t>
      </w:r>
      <w:r w:rsidRPr="0026779F">
        <w:rPr>
          <w:sz w:val="22"/>
          <w:szCs w:val="22"/>
        </w:rPr>
        <w:t>ligai gydyti.</w:t>
      </w:r>
    </w:p>
    <w:p w14:paraId="543E8BD8" w14:textId="77777777" w:rsidR="004B7B47" w:rsidRPr="0026779F" w:rsidRDefault="004B7B47" w:rsidP="004B7B47">
      <w:pPr>
        <w:rPr>
          <w:sz w:val="22"/>
          <w:szCs w:val="22"/>
        </w:rPr>
      </w:pPr>
      <w:proofErr w:type="spellStart"/>
      <w:r w:rsidRPr="0026779F">
        <w:rPr>
          <w:sz w:val="22"/>
          <w:szCs w:val="22"/>
        </w:rPr>
        <w:t>Recombinate</w:t>
      </w:r>
      <w:proofErr w:type="spellEnd"/>
      <w:r w:rsidRPr="0026779F">
        <w:rPr>
          <w:sz w:val="22"/>
          <w:szCs w:val="22"/>
        </w:rPr>
        <w:t xml:space="preserve"> tinka vartoti visų amžiaus grupių pacientams, įskaitant naujagimius ir suaugusiuosius. </w:t>
      </w:r>
    </w:p>
    <w:p w14:paraId="7E87B3A2" w14:textId="77777777" w:rsidR="004B7B47" w:rsidRPr="0026779F" w:rsidRDefault="004B7B47" w:rsidP="00F00D0B">
      <w:pPr>
        <w:pStyle w:val="BTEMEASMCA"/>
      </w:pPr>
    </w:p>
    <w:p w14:paraId="370349B5" w14:textId="77777777" w:rsidR="004B7B47" w:rsidRPr="0026779F" w:rsidRDefault="004B7B47" w:rsidP="004B7B47">
      <w:pPr>
        <w:pStyle w:val="PI-2EMEASMCA"/>
      </w:pPr>
      <w:r w:rsidRPr="0026779F">
        <w:t>4.2</w:t>
      </w:r>
      <w:r w:rsidRPr="0026779F">
        <w:tab/>
        <w:t>Dozavimas ir vartojimo metodas</w:t>
      </w:r>
    </w:p>
    <w:p w14:paraId="05A0C019" w14:textId="77777777" w:rsidR="009839E3" w:rsidRDefault="009839E3" w:rsidP="009839E3">
      <w:pPr>
        <w:rPr>
          <w:bCs/>
          <w:sz w:val="22"/>
          <w:szCs w:val="22"/>
        </w:rPr>
      </w:pPr>
    </w:p>
    <w:p w14:paraId="52E15227" w14:textId="24F5D2B2" w:rsidR="009839E3" w:rsidRPr="00AB0334" w:rsidRDefault="009839E3" w:rsidP="009839E3">
      <w:pPr>
        <w:rPr>
          <w:bCs/>
          <w:sz w:val="22"/>
          <w:szCs w:val="22"/>
        </w:rPr>
      </w:pPr>
      <w:r w:rsidRPr="00AB0334">
        <w:rPr>
          <w:bCs/>
          <w:sz w:val="22"/>
          <w:szCs w:val="22"/>
        </w:rPr>
        <w:t xml:space="preserve">Gydymą turi prižiūrėti gydytojas, turintis </w:t>
      </w:r>
      <w:proofErr w:type="spellStart"/>
      <w:r w:rsidRPr="00AB0334">
        <w:rPr>
          <w:bCs/>
          <w:sz w:val="22"/>
          <w:szCs w:val="22"/>
        </w:rPr>
        <w:t>hemofilijos</w:t>
      </w:r>
      <w:proofErr w:type="spellEnd"/>
      <w:r w:rsidRPr="00AB0334">
        <w:rPr>
          <w:bCs/>
          <w:sz w:val="22"/>
          <w:szCs w:val="22"/>
        </w:rPr>
        <w:t xml:space="preserve"> gydymo patirties.</w:t>
      </w:r>
    </w:p>
    <w:p w14:paraId="3840B1E8" w14:textId="1689919E" w:rsidR="009839E3" w:rsidRDefault="009839E3" w:rsidP="000F2F98">
      <w:pPr>
        <w:rPr>
          <w:sz w:val="22"/>
          <w:szCs w:val="22"/>
          <w:u w:val="single"/>
        </w:rPr>
      </w:pPr>
    </w:p>
    <w:p w14:paraId="18A9C9C2" w14:textId="77777777" w:rsidR="000F2F98" w:rsidRPr="00ED3637" w:rsidRDefault="000F2F98" w:rsidP="00ED3637">
      <w:pPr>
        <w:rPr>
          <w:bCs/>
          <w:sz w:val="22"/>
          <w:szCs w:val="22"/>
          <w:u w:val="single"/>
        </w:rPr>
      </w:pPr>
      <w:r w:rsidRPr="00ED3637">
        <w:rPr>
          <w:bCs/>
          <w:sz w:val="22"/>
          <w:szCs w:val="22"/>
          <w:u w:val="single"/>
        </w:rPr>
        <w:t>Gydymo stebėjimas</w:t>
      </w:r>
    </w:p>
    <w:p w14:paraId="44ADCE2D" w14:textId="21E74258" w:rsidR="000F2F98" w:rsidRPr="001B0CAB" w:rsidRDefault="000F2F98" w:rsidP="00ED3637">
      <w:pPr>
        <w:rPr>
          <w:bCs/>
          <w:sz w:val="22"/>
          <w:szCs w:val="22"/>
        </w:rPr>
      </w:pPr>
      <w:r>
        <w:rPr>
          <w:bCs/>
          <w:sz w:val="22"/>
          <w:szCs w:val="22"/>
        </w:rPr>
        <w:t>P</w:t>
      </w:r>
      <w:r w:rsidRPr="00AB0334">
        <w:rPr>
          <w:bCs/>
          <w:sz w:val="22"/>
          <w:szCs w:val="22"/>
        </w:rPr>
        <w:t>atariama</w:t>
      </w:r>
      <w:r w:rsidRPr="001A3694">
        <w:rPr>
          <w:bCs/>
          <w:sz w:val="22"/>
          <w:szCs w:val="22"/>
        </w:rPr>
        <w:t xml:space="preserve"> </w:t>
      </w:r>
      <w:r>
        <w:rPr>
          <w:bCs/>
          <w:sz w:val="22"/>
          <w:szCs w:val="22"/>
        </w:rPr>
        <w:t>g</w:t>
      </w:r>
      <w:r w:rsidRPr="00ED3637">
        <w:rPr>
          <w:bCs/>
          <w:sz w:val="22"/>
          <w:szCs w:val="22"/>
        </w:rPr>
        <w:t xml:space="preserve">ydymo metu tinkamai nustatyti VIII faktoriaus </w:t>
      </w:r>
      <w:r>
        <w:rPr>
          <w:bCs/>
          <w:sz w:val="22"/>
          <w:szCs w:val="22"/>
        </w:rPr>
        <w:t>lygį</w:t>
      </w:r>
      <w:r w:rsidRPr="00ED3637">
        <w:rPr>
          <w:bCs/>
          <w:sz w:val="22"/>
          <w:szCs w:val="22"/>
        </w:rPr>
        <w:t xml:space="preserve">, </w:t>
      </w:r>
      <w:r>
        <w:rPr>
          <w:bCs/>
          <w:sz w:val="22"/>
          <w:szCs w:val="22"/>
        </w:rPr>
        <w:t>norint nustatyti</w:t>
      </w:r>
      <w:r w:rsidRPr="00ED3637">
        <w:rPr>
          <w:bCs/>
          <w:sz w:val="22"/>
          <w:szCs w:val="22"/>
        </w:rPr>
        <w:t xml:space="preserve"> </w:t>
      </w:r>
      <w:r>
        <w:rPr>
          <w:bCs/>
          <w:sz w:val="22"/>
          <w:szCs w:val="22"/>
        </w:rPr>
        <w:t>skiriamą</w:t>
      </w:r>
      <w:r w:rsidRPr="00ED3637">
        <w:rPr>
          <w:bCs/>
          <w:sz w:val="22"/>
          <w:szCs w:val="22"/>
        </w:rPr>
        <w:t xml:space="preserve"> dozę ir kartotinių infuzijų dažnį. </w:t>
      </w:r>
      <w:r>
        <w:rPr>
          <w:bCs/>
          <w:sz w:val="22"/>
          <w:szCs w:val="22"/>
        </w:rPr>
        <w:t>Įvairių</w:t>
      </w:r>
      <w:r w:rsidRPr="00ED3637">
        <w:rPr>
          <w:bCs/>
          <w:sz w:val="22"/>
          <w:szCs w:val="22"/>
        </w:rPr>
        <w:t xml:space="preserve"> pacientų reakcija į VIII faktorių gali skirtis, </w:t>
      </w:r>
      <w:r w:rsidR="00123024">
        <w:rPr>
          <w:bCs/>
          <w:sz w:val="22"/>
          <w:szCs w:val="22"/>
        </w:rPr>
        <w:t>pasireiškiant</w:t>
      </w:r>
      <w:r>
        <w:rPr>
          <w:bCs/>
          <w:sz w:val="22"/>
          <w:szCs w:val="22"/>
        </w:rPr>
        <w:t xml:space="preserve"> </w:t>
      </w:r>
      <w:r w:rsidR="00123024">
        <w:rPr>
          <w:bCs/>
          <w:sz w:val="22"/>
          <w:szCs w:val="22"/>
        </w:rPr>
        <w:t>skirtingam</w:t>
      </w:r>
      <w:r w:rsidRPr="00ED3637">
        <w:rPr>
          <w:bCs/>
          <w:sz w:val="22"/>
          <w:szCs w:val="22"/>
        </w:rPr>
        <w:t xml:space="preserve"> pusinės eliminacijos laik</w:t>
      </w:r>
      <w:r w:rsidR="00384963">
        <w:rPr>
          <w:bCs/>
          <w:sz w:val="22"/>
          <w:szCs w:val="22"/>
        </w:rPr>
        <w:t>ui</w:t>
      </w:r>
      <w:r w:rsidRPr="00ED3637">
        <w:rPr>
          <w:bCs/>
          <w:sz w:val="22"/>
          <w:szCs w:val="22"/>
        </w:rPr>
        <w:t xml:space="preserve"> ir</w:t>
      </w:r>
      <w:r>
        <w:rPr>
          <w:bCs/>
          <w:sz w:val="22"/>
          <w:szCs w:val="22"/>
        </w:rPr>
        <w:t xml:space="preserve"> atsistatym</w:t>
      </w:r>
      <w:r w:rsidR="00384963">
        <w:rPr>
          <w:bCs/>
          <w:sz w:val="22"/>
          <w:szCs w:val="22"/>
        </w:rPr>
        <w:t>ui</w:t>
      </w:r>
      <w:r w:rsidRPr="00ED3637">
        <w:rPr>
          <w:bCs/>
          <w:sz w:val="22"/>
          <w:szCs w:val="22"/>
        </w:rPr>
        <w:t>.</w:t>
      </w:r>
      <w:r w:rsidR="002C617D">
        <w:rPr>
          <w:bCs/>
          <w:sz w:val="22"/>
          <w:szCs w:val="22"/>
        </w:rPr>
        <w:t xml:space="preserve"> </w:t>
      </w:r>
      <w:r>
        <w:rPr>
          <w:bCs/>
          <w:sz w:val="22"/>
          <w:szCs w:val="22"/>
        </w:rPr>
        <w:t>Dozė apskaičiuojama kūno svorio kilogramui, kurią</w:t>
      </w:r>
      <w:r w:rsidRPr="00ED3637">
        <w:rPr>
          <w:bCs/>
          <w:sz w:val="22"/>
          <w:szCs w:val="22"/>
        </w:rPr>
        <w:t xml:space="preserve"> gali </w:t>
      </w:r>
      <w:r>
        <w:rPr>
          <w:bCs/>
          <w:sz w:val="22"/>
          <w:szCs w:val="22"/>
        </w:rPr>
        <w:t>tekti</w:t>
      </w:r>
      <w:r w:rsidRPr="00ED3637">
        <w:rPr>
          <w:bCs/>
          <w:sz w:val="22"/>
          <w:szCs w:val="22"/>
        </w:rPr>
        <w:t xml:space="preserve"> koreguoti </w:t>
      </w:r>
      <w:r>
        <w:rPr>
          <w:bCs/>
          <w:sz w:val="22"/>
          <w:szCs w:val="22"/>
        </w:rPr>
        <w:t xml:space="preserve">per mažo ar per didelio svorio </w:t>
      </w:r>
      <w:r w:rsidRPr="00ED3637">
        <w:rPr>
          <w:bCs/>
          <w:sz w:val="22"/>
          <w:szCs w:val="22"/>
        </w:rPr>
        <w:t>pacientams.</w:t>
      </w:r>
      <w:r>
        <w:rPr>
          <w:bCs/>
          <w:sz w:val="22"/>
          <w:szCs w:val="22"/>
        </w:rPr>
        <w:t xml:space="preserve"> A</w:t>
      </w:r>
      <w:r w:rsidRPr="00F33953">
        <w:rPr>
          <w:bCs/>
          <w:sz w:val="22"/>
          <w:szCs w:val="22"/>
        </w:rPr>
        <w:t xml:space="preserve">tliekant </w:t>
      </w:r>
      <w:r>
        <w:rPr>
          <w:bCs/>
          <w:sz w:val="22"/>
          <w:szCs w:val="22"/>
        </w:rPr>
        <w:t>didelės</w:t>
      </w:r>
      <w:r w:rsidRPr="00F33953">
        <w:rPr>
          <w:bCs/>
          <w:sz w:val="22"/>
          <w:szCs w:val="22"/>
        </w:rPr>
        <w:t xml:space="preserve"> </w:t>
      </w:r>
      <w:r>
        <w:rPr>
          <w:bCs/>
          <w:sz w:val="22"/>
          <w:szCs w:val="22"/>
        </w:rPr>
        <w:t xml:space="preserve">apimties </w:t>
      </w:r>
      <w:r w:rsidRPr="00F33953">
        <w:rPr>
          <w:bCs/>
          <w:sz w:val="22"/>
          <w:szCs w:val="22"/>
        </w:rPr>
        <w:t>chirurgines intervencijas, būtina tiksliai stebėti pakaitin</w:t>
      </w:r>
      <w:r w:rsidR="00384963">
        <w:rPr>
          <w:bCs/>
          <w:sz w:val="22"/>
          <w:szCs w:val="22"/>
        </w:rPr>
        <w:t>io</w:t>
      </w:r>
      <w:r>
        <w:rPr>
          <w:bCs/>
          <w:sz w:val="22"/>
          <w:szCs w:val="22"/>
        </w:rPr>
        <w:t xml:space="preserve"> </w:t>
      </w:r>
      <w:r w:rsidR="00384963">
        <w:rPr>
          <w:bCs/>
          <w:sz w:val="22"/>
          <w:szCs w:val="22"/>
        </w:rPr>
        <w:t>gydymo</w:t>
      </w:r>
      <w:r>
        <w:rPr>
          <w:bCs/>
          <w:sz w:val="22"/>
          <w:szCs w:val="22"/>
        </w:rPr>
        <w:t xml:space="preserve"> krešėjimo faktoriaus lygį</w:t>
      </w:r>
      <w:r w:rsidRPr="00F33953">
        <w:rPr>
          <w:bCs/>
          <w:sz w:val="22"/>
          <w:szCs w:val="22"/>
        </w:rPr>
        <w:t xml:space="preserve"> atliekant krešėjimo </w:t>
      </w:r>
      <w:r>
        <w:rPr>
          <w:bCs/>
          <w:sz w:val="22"/>
          <w:szCs w:val="22"/>
        </w:rPr>
        <w:t>tyrimą</w:t>
      </w:r>
      <w:r w:rsidRPr="00F33953">
        <w:rPr>
          <w:bCs/>
          <w:sz w:val="22"/>
          <w:szCs w:val="22"/>
        </w:rPr>
        <w:t xml:space="preserve"> (VIII faktoriaus aktyvum</w:t>
      </w:r>
      <w:r>
        <w:rPr>
          <w:bCs/>
          <w:sz w:val="22"/>
          <w:szCs w:val="22"/>
        </w:rPr>
        <w:t>as</w:t>
      </w:r>
      <w:r w:rsidRPr="00F33953">
        <w:rPr>
          <w:bCs/>
          <w:sz w:val="22"/>
          <w:szCs w:val="22"/>
        </w:rPr>
        <w:t xml:space="preserve"> plazmoje).</w:t>
      </w:r>
    </w:p>
    <w:p w14:paraId="6BBADC3B" w14:textId="77777777" w:rsidR="000F2F98" w:rsidRDefault="000F2F98" w:rsidP="000F2F98">
      <w:pPr>
        <w:rPr>
          <w:sz w:val="22"/>
          <w:szCs w:val="22"/>
          <w:u w:val="single"/>
        </w:rPr>
      </w:pPr>
    </w:p>
    <w:p w14:paraId="7E8E0E13" w14:textId="4F883AB3" w:rsidR="004B7B47" w:rsidRPr="0026779F" w:rsidRDefault="004B7B47" w:rsidP="004B7B47">
      <w:pPr>
        <w:ind w:left="540" w:hanging="540"/>
        <w:rPr>
          <w:sz w:val="22"/>
          <w:szCs w:val="22"/>
          <w:u w:val="single"/>
        </w:rPr>
      </w:pPr>
      <w:r>
        <w:rPr>
          <w:sz w:val="22"/>
          <w:szCs w:val="22"/>
          <w:u w:val="single"/>
        </w:rPr>
        <w:t>Dozavimas</w:t>
      </w:r>
    </w:p>
    <w:p w14:paraId="2ABEF001" w14:textId="77777777" w:rsidR="004B7B47" w:rsidRPr="0026779F" w:rsidRDefault="004B7B47" w:rsidP="004B7B47">
      <w:pPr>
        <w:rPr>
          <w:bCs/>
          <w:sz w:val="22"/>
          <w:szCs w:val="22"/>
        </w:rPr>
      </w:pPr>
      <w:r w:rsidRPr="0026779F">
        <w:rPr>
          <w:bCs/>
          <w:sz w:val="22"/>
          <w:szCs w:val="22"/>
        </w:rPr>
        <w:t>Pakaitinio gydymo dozės ir trukmė priklauso nuo kraujo krešėjimo sutrikimo sunkumo, kraujavimo vietos ir kraujavimo epizodų dydžio ir nuo bendros ligonio klinikinės būklės. Gydymas tur</w:t>
      </w:r>
      <w:r>
        <w:rPr>
          <w:bCs/>
          <w:sz w:val="22"/>
          <w:szCs w:val="22"/>
        </w:rPr>
        <w:t>i</w:t>
      </w:r>
      <w:r w:rsidRPr="0026779F">
        <w:rPr>
          <w:bCs/>
          <w:sz w:val="22"/>
          <w:szCs w:val="22"/>
        </w:rPr>
        <w:t xml:space="preserve"> vykti bendradarbiaujant su krešėjimo sutrikimų gydymo patirtį turinčiu gydytoju bei laboratorija, galinčia nustatyti plazmos AHF (</w:t>
      </w:r>
      <w:proofErr w:type="spellStart"/>
      <w:r w:rsidRPr="0026779F">
        <w:rPr>
          <w:bCs/>
          <w:sz w:val="22"/>
          <w:szCs w:val="22"/>
        </w:rPr>
        <w:t>antihemofilinio</w:t>
      </w:r>
      <w:proofErr w:type="spellEnd"/>
      <w:r w:rsidRPr="0026779F">
        <w:rPr>
          <w:bCs/>
          <w:sz w:val="22"/>
          <w:szCs w:val="22"/>
        </w:rPr>
        <w:t xml:space="preserve"> faktoriaus) koncentraciją.</w:t>
      </w:r>
    </w:p>
    <w:p w14:paraId="7A0A2F00" w14:textId="77777777" w:rsidR="004B7B47" w:rsidRPr="0026779F" w:rsidRDefault="004B7B47" w:rsidP="004B7B47">
      <w:pPr>
        <w:rPr>
          <w:bCs/>
          <w:sz w:val="22"/>
          <w:szCs w:val="22"/>
        </w:rPr>
      </w:pPr>
    </w:p>
    <w:p w14:paraId="73BA0EA1" w14:textId="77777777" w:rsidR="004B7B47" w:rsidRPr="0026779F" w:rsidRDefault="004B7B47" w:rsidP="004B7B47">
      <w:pPr>
        <w:rPr>
          <w:bCs/>
          <w:sz w:val="22"/>
          <w:szCs w:val="22"/>
        </w:rPr>
      </w:pPr>
      <w:r w:rsidRPr="0026779F">
        <w:rPr>
          <w:bCs/>
          <w:sz w:val="22"/>
          <w:szCs w:val="22"/>
        </w:rPr>
        <w:t>Gydymui skiriamas VIII faktoriaus vienetų skaičius išreiškiamas tarptautiniais vienetais (TV), kurie yra susiję su dabartiniu PSO standartu VIII faktoriaus preparatams. VIII faktoriaus aktyvumas plazmoje išreiškiamas arba procentais (lyginant su žmogaus kraujo plazma) arba tarptautiniais vienetais (lyginant su tarptautiniu VIII faktoriaus plazmoje standartu). Vienas tarptautinis VIII faktoriaus aktyvumo vienetas yra lygus VIII faktoriaus kiekiui viename ml normalios žmogaus kraujo plazmos.</w:t>
      </w:r>
    </w:p>
    <w:p w14:paraId="43D02B9A" w14:textId="7BF52D6B" w:rsidR="004B7B47" w:rsidRDefault="004B7B47" w:rsidP="004B7B47">
      <w:pPr>
        <w:rPr>
          <w:bCs/>
          <w:sz w:val="22"/>
          <w:szCs w:val="22"/>
        </w:rPr>
      </w:pPr>
    </w:p>
    <w:p w14:paraId="07DC593C" w14:textId="6D00A590" w:rsidR="00B620D7" w:rsidRPr="00ED3637" w:rsidRDefault="00B620D7" w:rsidP="004B7B47">
      <w:pPr>
        <w:rPr>
          <w:bCs/>
          <w:i/>
          <w:iCs/>
          <w:sz w:val="22"/>
          <w:szCs w:val="22"/>
        </w:rPr>
      </w:pPr>
      <w:r w:rsidRPr="0049204D">
        <w:rPr>
          <w:i/>
          <w:iCs/>
          <w:sz w:val="22"/>
          <w:szCs w:val="22"/>
        </w:rPr>
        <w:t>Gydymas pagal poreikį</w:t>
      </w:r>
    </w:p>
    <w:p w14:paraId="24258931" w14:textId="77777777" w:rsidR="004B7B47" w:rsidRPr="0026779F" w:rsidRDefault="004B7B47" w:rsidP="004B7B47">
      <w:pPr>
        <w:rPr>
          <w:bCs/>
          <w:sz w:val="22"/>
          <w:szCs w:val="22"/>
        </w:rPr>
      </w:pPr>
      <w:r w:rsidRPr="0026779F">
        <w:rPr>
          <w:bCs/>
          <w:sz w:val="22"/>
          <w:szCs w:val="22"/>
        </w:rPr>
        <w:t xml:space="preserve">Laukiamas didžiausias </w:t>
      </w:r>
      <w:proofErr w:type="spellStart"/>
      <w:r w:rsidRPr="0026779F">
        <w:rPr>
          <w:sz w:val="22"/>
          <w:szCs w:val="22"/>
        </w:rPr>
        <w:t>Recombinate</w:t>
      </w:r>
      <w:proofErr w:type="spellEnd"/>
      <w:r w:rsidRPr="0026779F">
        <w:rPr>
          <w:bCs/>
          <w:sz w:val="22"/>
          <w:szCs w:val="22"/>
        </w:rPr>
        <w:t xml:space="preserve"> lygio padidėjimas </w:t>
      </w:r>
      <w:proofErr w:type="spellStart"/>
      <w:r w:rsidRPr="0026779F">
        <w:rPr>
          <w:bCs/>
          <w:i/>
          <w:iCs/>
          <w:sz w:val="22"/>
          <w:szCs w:val="22"/>
        </w:rPr>
        <w:t>in</w:t>
      </w:r>
      <w:proofErr w:type="spellEnd"/>
      <w:r w:rsidRPr="0026779F">
        <w:rPr>
          <w:bCs/>
          <w:i/>
          <w:iCs/>
          <w:sz w:val="22"/>
          <w:szCs w:val="22"/>
        </w:rPr>
        <w:t xml:space="preserve"> </w:t>
      </w:r>
      <w:proofErr w:type="spellStart"/>
      <w:r w:rsidRPr="0026779F">
        <w:rPr>
          <w:bCs/>
          <w:i/>
          <w:iCs/>
          <w:sz w:val="22"/>
          <w:szCs w:val="22"/>
        </w:rPr>
        <w:t>vivo</w:t>
      </w:r>
      <w:proofErr w:type="spellEnd"/>
      <w:r w:rsidRPr="0026779F">
        <w:rPr>
          <w:bCs/>
          <w:i/>
          <w:iCs/>
          <w:sz w:val="22"/>
          <w:szCs w:val="22"/>
        </w:rPr>
        <w:t>,</w:t>
      </w:r>
      <w:r w:rsidRPr="0026779F">
        <w:rPr>
          <w:bCs/>
          <w:sz w:val="22"/>
          <w:szCs w:val="22"/>
        </w:rPr>
        <w:t xml:space="preserve"> išreikštas TV/dl plazmos arba %, lyginant su norma gali būti apskaičiuojamas 1</w:t>
      </w:r>
      <w:r>
        <w:rPr>
          <w:bCs/>
          <w:sz w:val="22"/>
          <w:szCs w:val="22"/>
        </w:rPr>
        <w:t> </w:t>
      </w:r>
      <w:r w:rsidRPr="0026779F">
        <w:rPr>
          <w:bCs/>
          <w:sz w:val="22"/>
          <w:szCs w:val="22"/>
        </w:rPr>
        <w:t>kg kūno svorio skiriamą dozę (TV/kg) padauginant iš dviejų.</w:t>
      </w:r>
    </w:p>
    <w:p w14:paraId="4F0CD2E6" w14:textId="77777777" w:rsidR="004B7B47" w:rsidRPr="0026779F" w:rsidRDefault="004B7B47" w:rsidP="004B7B47">
      <w:pPr>
        <w:rPr>
          <w:bCs/>
          <w:sz w:val="22"/>
          <w:szCs w:val="22"/>
        </w:rPr>
      </w:pPr>
    </w:p>
    <w:p w14:paraId="3A03A0F0" w14:textId="77777777" w:rsidR="004B7B47" w:rsidRPr="0026779F" w:rsidRDefault="004B7B47" w:rsidP="004B7B47">
      <w:pPr>
        <w:rPr>
          <w:sz w:val="22"/>
          <w:szCs w:val="22"/>
        </w:rPr>
      </w:pPr>
      <w:r w:rsidRPr="0026779F">
        <w:rPr>
          <w:sz w:val="22"/>
          <w:szCs w:val="22"/>
        </w:rPr>
        <w:t>Kaip apskaičiuoti reikiamą dozę pateikiama žemiau esančiuose pavyzdžiuose.</w:t>
      </w:r>
    </w:p>
    <w:p w14:paraId="3841F9CB" w14:textId="77777777" w:rsidR="004B7B47" w:rsidRPr="0026779F" w:rsidRDefault="004B7B47" w:rsidP="004B7B47">
      <w:pPr>
        <w:rPr>
          <w:sz w:val="22"/>
          <w:szCs w:val="22"/>
        </w:rPr>
      </w:pPr>
    </w:p>
    <w:p w14:paraId="5618BC15" w14:textId="77777777" w:rsidR="004B7B47" w:rsidRPr="0026779F" w:rsidRDefault="004B7B47" w:rsidP="004B7B47">
      <w:pPr>
        <w:rPr>
          <w:sz w:val="22"/>
          <w:szCs w:val="22"/>
          <w:u w:val="single"/>
        </w:rPr>
      </w:pPr>
      <w:r w:rsidRPr="0026779F">
        <w:rPr>
          <w:sz w:val="22"/>
          <w:szCs w:val="22"/>
        </w:rPr>
        <w:t xml:space="preserve">Laukiamas VIII faktoriaus padidėjimas (%) = </w:t>
      </w:r>
      <w:r w:rsidRPr="0026779F">
        <w:rPr>
          <w:sz w:val="22"/>
          <w:szCs w:val="22"/>
          <w:u w:val="single"/>
        </w:rPr>
        <w:t>suleistas vienetų kiekis x 2 %/TV/kg</w:t>
      </w:r>
    </w:p>
    <w:p w14:paraId="36D3B6E8" w14:textId="661C3236" w:rsidR="005967E4" w:rsidRDefault="004B7B47" w:rsidP="004B7B47">
      <w:pPr>
        <w:rPr>
          <w:sz w:val="22"/>
          <w:szCs w:val="22"/>
        </w:rPr>
      </w:pPr>
      <w:r w:rsidRPr="0026779F">
        <w:rPr>
          <w:sz w:val="22"/>
          <w:szCs w:val="22"/>
        </w:rPr>
        <w:tab/>
      </w:r>
      <w:r w:rsidRPr="0026779F">
        <w:rPr>
          <w:sz w:val="22"/>
          <w:szCs w:val="22"/>
        </w:rPr>
        <w:tab/>
      </w:r>
      <w:r w:rsidRPr="0026779F">
        <w:rPr>
          <w:sz w:val="22"/>
          <w:szCs w:val="22"/>
        </w:rPr>
        <w:tab/>
      </w:r>
      <w:r w:rsidRPr="0026779F">
        <w:rPr>
          <w:sz w:val="22"/>
          <w:szCs w:val="22"/>
        </w:rPr>
        <w:tab/>
      </w:r>
      <w:r w:rsidR="0047238E">
        <w:rPr>
          <w:sz w:val="22"/>
          <w:szCs w:val="22"/>
        </w:rPr>
        <w:t>k</w:t>
      </w:r>
      <w:r w:rsidRPr="0026779F">
        <w:rPr>
          <w:sz w:val="22"/>
          <w:szCs w:val="22"/>
        </w:rPr>
        <w:t>ūno svoris (kg)</w:t>
      </w:r>
    </w:p>
    <w:p w14:paraId="0DF45B95" w14:textId="62BF221F" w:rsidR="004B7B47" w:rsidRPr="0026779F" w:rsidRDefault="004B7B47" w:rsidP="004B7B47">
      <w:pPr>
        <w:rPr>
          <w:sz w:val="22"/>
          <w:szCs w:val="22"/>
        </w:rPr>
      </w:pPr>
      <w:r w:rsidRPr="0026779F">
        <w:rPr>
          <w:sz w:val="22"/>
          <w:szCs w:val="22"/>
        </w:rPr>
        <w:t xml:space="preserve"> </w:t>
      </w:r>
    </w:p>
    <w:p w14:paraId="726A1075" w14:textId="77777777" w:rsidR="004B7B47" w:rsidRPr="0026779F" w:rsidRDefault="004B7B47" w:rsidP="004B7B47">
      <w:pPr>
        <w:tabs>
          <w:tab w:val="left" w:pos="-720"/>
        </w:tabs>
        <w:suppressAutoHyphens/>
        <w:rPr>
          <w:sz w:val="22"/>
          <w:szCs w:val="22"/>
        </w:rPr>
      </w:pPr>
      <w:r w:rsidRPr="0026779F">
        <w:rPr>
          <w:spacing w:val="-2"/>
          <w:sz w:val="22"/>
          <w:szCs w:val="22"/>
        </w:rPr>
        <w:t>Pavyzdys - suaugęs žmogus sveria 70 kg:</w:t>
      </w:r>
      <w:r w:rsidRPr="0026779F">
        <w:rPr>
          <w:spacing w:val="-2"/>
          <w:sz w:val="22"/>
          <w:szCs w:val="22"/>
        </w:rPr>
        <w:tab/>
      </w:r>
      <w:r w:rsidRPr="0026779F">
        <w:rPr>
          <w:sz w:val="22"/>
          <w:szCs w:val="22"/>
          <w:u w:val="single"/>
        </w:rPr>
        <w:t>1750 TV x 2 %/TV/kg</w:t>
      </w:r>
      <w:r w:rsidRPr="0026779F">
        <w:rPr>
          <w:sz w:val="22"/>
          <w:szCs w:val="22"/>
        </w:rPr>
        <w:t xml:space="preserve"> = ~50 %</w:t>
      </w:r>
    </w:p>
    <w:p w14:paraId="6A065495" w14:textId="77777777" w:rsidR="004B7B47" w:rsidRPr="0026779F" w:rsidRDefault="004B7B47" w:rsidP="004B7B47">
      <w:pPr>
        <w:pStyle w:val="Antrats"/>
        <w:rPr>
          <w:sz w:val="22"/>
          <w:szCs w:val="22"/>
        </w:rPr>
      </w:pPr>
      <w:r w:rsidRPr="0026779F">
        <w:rPr>
          <w:sz w:val="22"/>
          <w:szCs w:val="22"/>
        </w:rPr>
        <w:t xml:space="preserve"> </w:t>
      </w:r>
      <w:r w:rsidRPr="0026779F">
        <w:rPr>
          <w:sz w:val="22"/>
          <w:szCs w:val="22"/>
        </w:rPr>
        <w:tab/>
        <w:t>70 kg</w:t>
      </w:r>
    </w:p>
    <w:p w14:paraId="0FE7D08B" w14:textId="77777777" w:rsidR="004B7B47" w:rsidRPr="0026779F" w:rsidRDefault="004B7B47" w:rsidP="004B7B47">
      <w:pPr>
        <w:rPr>
          <w:sz w:val="22"/>
          <w:szCs w:val="22"/>
        </w:rPr>
      </w:pPr>
      <w:r w:rsidRPr="0026779F">
        <w:rPr>
          <w:sz w:val="22"/>
          <w:szCs w:val="22"/>
        </w:rPr>
        <w:t xml:space="preserve">arba </w:t>
      </w:r>
    </w:p>
    <w:p w14:paraId="4B381400" w14:textId="77777777" w:rsidR="004B7B47" w:rsidRPr="0026779F" w:rsidRDefault="004B7B47" w:rsidP="004B7B47">
      <w:pPr>
        <w:rPr>
          <w:sz w:val="22"/>
          <w:szCs w:val="22"/>
        </w:rPr>
      </w:pPr>
    </w:p>
    <w:p w14:paraId="724FA912" w14:textId="77777777" w:rsidR="005967E4" w:rsidRDefault="004B7B47" w:rsidP="005967E4">
      <w:pPr>
        <w:rPr>
          <w:sz w:val="22"/>
          <w:szCs w:val="22"/>
        </w:rPr>
      </w:pPr>
      <w:r w:rsidRPr="0026779F">
        <w:rPr>
          <w:sz w:val="22"/>
          <w:szCs w:val="22"/>
        </w:rPr>
        <w:t>Reikiama dozė (TV):</w:t>
      </w:r>
      <w:r w:rsidRPr="0026779F">
        <w:rPr>
          <w:sz w:val="22"/>
          <w:szCs w:val="22"/>
        </w:rPr>
        <w:tab/>
      </w:r>
      <w:r w:rsidRPr="0026779F">
        <w:rPr>
          <w:sz w:val="22"/>
          <w:szCs w:val="22"/>
          <w:u w:val="single"/>
        </w:rPr>
        <w:t>kūno svoris (kg) x norimas VIII faktoriaus padidėjimas</w:t>
      </w:r>
      <w:r w:rsidRPr="0026779F">
        <w:rPr>
          <w:sz w:val="22"/>
          <w:szCs w:val="22"/>
        </w:rPr>
        <w:t xml:space="preserve"> %</w:t>
      </w:r>
    </w:p>
    <w:p w14:paraId="39C5482C" w14:textId="54530EEE" w:rsidR="004B7B47" w:rsidRPr="0026779F" w:rsidRDefault="004B7B47" w:rsidP="00ED3637">
      <w:pPr>
        <w:tabs>
          <w:tab w:val="left" w:pos="4050"/>
        </w:tabs>
        <w:rPr>
          <w:sz w:val="22"/>
          <w:szCs w:val="22"/>
        </w:rPr>
      </w:pPr>
      <w:r w:rsidRPr="0026779F">
        <w:rPr>
          <w:sz w:val="22"/>
          <w:szCs w:val="22"/>
        </w:rPr>
        <w:tab/>
        <w:t>2 %/TV/kg</w:t>
      </w:r>
    </w:p>
    <w:p w14:paraId="606EA0B7" w14:textId="77777777" w:rsidR="004B7B47" w:rsidRPr="0026779F" w:rsidRDefault="004B7B47" w:rsidP="004B7B47">
      <w:pPr>
        <w:rPr>
          <w:sz w:val="22"/>
          <w:szCs w:val="22"/>
        </w:rPr>
      </w:pPr>
    </w:p>
    <w:p w14:paraId="0F18796E" w14:textId="77777777" w:rsidR="004B7B47" w:rsidRPr="0026779F" w:rsidRDefault="004B7B47" w:rsidP="004B7B47">
      <w:pPr>
        <w:rPr>
          <w:sz w:val="22"/>
          <w:szCs w:val="22"/>
        </w:rPr>
      </w:pPr>
      <w:r w:rsidRPr="0026779F">
        <w:rPr>
          <w:sz w:val="22"/>
          <w:szCs w:val="22"/>
        </w:rPr>
        <w:t>Pavyzdys – 40 kg sveriantis vaikas:</w:t>
      </w:r>
      <w:r w:rsidRPr="0026779F">
        <w:rPr>
          <w:sz w:val="22"/>
          <w:szCs w:val="22"/>
        </w:rPr>
        <w:tab/>
      </w:r>
      <w:r w:rsidRPr="0026779F">
        <w:rPr>
          <w:sz w:val="22"/>
          <w:szCs w:val="22"/>
          <w:u w:val="single"/>
        </w:rPr>
        <w:t>40 kg x 70 %</w:t>
      </w:r>
      <w:r w:rsidRPr="0026779F">
        <w:rPr>
          <w:sz w:val="22"/>
          <w:szCs w:val="22"/>
        </w:rPr>
        <w:t xml:space="preserve"> = 1400 TV</w:t>
      </w:r>
    </w:p>
    <w:p w14:paraId="38F7287C" w14:textId="1170AC10" w:rsidR="004B7B47" w:rsidRPr="0026779F" w:rsidRDefault="004B7B47" w:rsidP="004B7B47">
      <w:pPr>
        <w:rPr>
          <w:sz w:val="22"/>
          <w:szCs w:val="22"/>
        </w:rPr>
      </w:pPr>
      <w:r w:rsidRPr="0026779F">
        <w:rPr>
          <w:sz w:val="22"/>
          <w:szCs w:val="22"/>
        </w:rPr>
        <w:tab/>
      </w:r>
      <w:r w:rsidRPr="0026779F">
        <w:rPr>
          <w:sz w:val="22"/>
          <w:szCs w:val="22"/>
        </w:rPr>
        <w:tab/>
      </w:r>
      <w:r w:rsidRPr="0026779F">
        <w:rPr>
          <w:sz w:val="22"/>
          <w:szCs w:val="22"/>
        </w:rPr>
        <w:tab/>
        <w:t>2 %/TV/kg</w:t>
      </w:r>
    </w:p>
    <w:p w14:paraId="7CD8E75F" w14:textId="77777777" w:rsidR="004B7B47" w:rsidRPr="0026779F" w:rsidRDefault="004B7B47" w:rsidP="004B7B47">
      <w:pPr>
        <w:rPr>
          <w:sz w:val="22"/>
          <w:szCs w:val="22"/>
        </w:rPr>
      </w:pPr>
    </w:p>
    <w:p w14:paraId="28312EE9" w14:textId="60CB946B" w:rsidR="004B7B47" w:rsidRPr="0026779F" w:rsidRDefault="004B7B47" w:rsidP="004B7B47">
      <w:pPr>
        <w:rPr>
          <w:sz w:val="22"/>
          <w:szCs w:val="22"/>
        </w:rPr>
      </w:pPr>
      <w:r w:rsidRPr="0026779F">
        <w:rPr>
          <w:sz w:val="22"/>
          <w:szCs w:val="22"/>
        </w:rPr>
        <w:t xml:space="preserve">Nors dozė gali būti apskaičiuota pagal anksčiau pateiktus pavyzdžius, ypač rekomenduojama, kai tik įmanoma, atlikti laboratorinius tyrimus, įskaitant ir nuoseklią ligonio plazmos AHF analizę </w:t>
      </w:r>
      <w:r w:rsidRPr="0026779F">
        <w:rPr>
          <w:sz w:val="22"/>
          <w:szCs w:val="22"/>
        </w:rPr>
        <w:lastRenderedPageBreak/>
        <w:t>atitinkamais intervalais, kad būtų galima įsitikinti, jog pasiektas reikiamas AHF lygis ir jis palaikomas. Jei nepavyksta pasiekti reikiamo ligonio plazmos AHF lygio arba jei kraujavimo nepavyksta sureguliuoti skyrus atitinkamą dozę, gali būti, kad yra inhibitorių. Atlikus atitinkamus laboratorinius tyrimus, galima nustatyti, ar yra inhibitorių ir jų kiekį nustatyti AHF tarptautiniais vienetais, neutralizuojant kiekvieną plazmos ml (</w:t>
      </w:r>
      <w:proofErr w:type="spellStart"/>
      <w:r w:rsidRPr="0026779F">
        <w:rPr>
          <w:sz w:val="22"/>
          <w:szCs w:val="22"/>
        </w:rPr>
        <w:t>Bethesda</w:t>
      </w:r>
      <w:proofErr w:type="spellEnd"/>
      <w:r w:rsidRPr="0026779F">
        <w:rPr>
          <w:sz w:val="22"/>
          <w:szCs w:val="22"/>
        </w:rPr>
        <w:t xml:space="preserve"> vienetai) arba pagal bendrą apskaičiuotą plazmos tūrį. Jei inhibitorių yra mažiau kaip 10 </w:t>
      </w:r>
      <w:proofErr w:type="spellStart"/>
      <w:r w:rsidRPr="0026779F">
        <w:rPr>
          <w:sz w:val="22"/>
          <w:szCs w:val="22"/>
        </w:rPr>
        <w:t>Bethesda</w:t>
      </w:r>
      <w:proofErr w:type="spellEnd"/>
      <w:r w:rsidRPr="0026779F">
        <w:rPr>
          <w:sz w:val="22"/>
          <w:szCs w:val="22"/>
        </w:rPr>
        <w:t xml:space="preserve"> vienetų viename ml, papildomai skyrus AHF, inhibitorius galima neutralizuoti. Po to papildomų AHF TV skyrimas gali sukelti apskaičiuotą atsaką. Tokiais atvejais AHF lygio kontrolė, atliekant laboratorinę analizę, būtina. Inhibitorių titrai didesni kaip 10 </w:t>
      </w:r>
      <w:proofErr w:type="spellStart"/>
      <w:r w:rsidRPr="0026779F">
        <w:rPr>
          <w:sz w:val="22"/>
          <w:szCs w:val="22"/>
        </w:rPr>
        <w:t>Bethesda</w:t>
      </w:r>
      <w:proofErr w:type="spellEnd"/>
      <w:r w:rsidRPr="0026779F">
        <w:rPr>
          <w:sz w:val="22"/>
          <w:szCs w:val="22"/>
        </w:rPr>
        <w:t xml:space="preserve"> vienetų viename ml gali hemostazės kontrolę pagal AHF paversti negalima arba nerealia, nes tokiais atvejais reikalingos labai didelės dozės.</w:t>
      </w:r>
    </w:p>
    <w:p w14:paraId="01E15CD1" w14:textId="77777777" w:rsidR="004B7B47" w:rsidRPr="0026779F" w:rsidRDefault="004B7B47" w:rsidP="004B7B47">
      <w:pPr>
        <w:rPr>
          <w:bCs/>
          <w:sz w:val="22"/>
          <w:szCs w:val="22"/>
        </w:rPr>
      </w:pPr>
    </w:p>
    <w:p w14:paraId="3DB26BEF" w14:textId="77777777" w:rsidR="004B7B47" w:rsidRPr="0026779F" w:rsidRDefault="004B7B47" w:rsidP="004B7B47">
      <w:pPr>
        <w:rPr>
          <w:sz w:val="22"/>
          <w:szCs w:val="22"/>
        </w:rPr>
      </w:pPr>
      <w:r w:rsidRPr="0026779F">
        <w:rPr>
          <w:sz w:val="22"/>
          <w:szCs w:val="22"/>
        </w:rPr>
        <w:t>Žemiau 1 lentelėje pateikiama dozavimo schema galima naudotis apskaičiuojant dozes tiek suaugusiesiems, tiek vaikams. Parenkant dozės dydį ir skyrimo dažnį, visada būtina atsižvelgti į klinikinį poveikį kiekvienu konkrečiu atveju.</w:t>
      </w:r>
    </w:p>
    <w:p w14:paraId="00E3778A" w14:textId="77777777" w:rsidR="004B7B47" w:rsidRPr="0026779F" w:rsidRDefault="004B7B47" w:rsidP="004B7B47">
      <w:pPr>
        <w:rPr>
          <w:sz w:val="22"/>
          <w:szCs w:val="22"/>
        </w:rPr>
      </w:pPr>
    </w:p>
    <w:p w14:paraId="316D86BB" w14:textId="77777777" w:rsidR="004B7B47" w:rsidRPr="0026779F" w:rsidRDefault="004B7B47" w:rsidP="004B7B47">
      <w:pPr>
        <w:rPr>
          <w:sz w:val="22"/>
          <w:szCs w:val="22"/>
        </w:rPr>
      </w:pPr>
      <w:proofErr w:type="spellStart"/>
      <w:r w:rsidRPr="0026779F">
        <w:rPr>
          <w:bCs/>
          <w:sz w:val="22"/>
          <w:szCs w:val="22"/>
        </w:rPr>
        <w:t>Recombinate</w:t>
      </w:r>
      <w:proofErr w:type="spellEnd"/>
      <w:r w:rsidRPr="0026779F">
        <w:rPr>
          <w:sz w:val="22"/>
          <w:szCs w:val="22"/>
        </w:rPr>
        <w:t xml:space="preserve"> galima taip pat vartoti kraujavimui sustabdyti profilaktiškai (trumpesni ar ilgesnį laiką) pagal gydytojo nurodymą kiekvienu konkrečiu atveju.</w:t>
      </w:r>
    </w:p>
    <w:p w14:paraId="51D6841B" w14:textId="294079B8" w:rsidR="004B7B47" w:rsidRDefault="004B7B47" w:rsidP="004B7B47">
      <w:pPr>
        <w:rPr>
          <w:sz w:val="22"/>
          <w:szCs w:val="22"/>
        </w:rPr>
      </w:pPr>
    </w:p>
    <w:p w14:paraId="298A4835" w14:textId="438F0126" w:rsidR="009839E3" w:rsidRDefault="009839E3" w:rsidP="004B7B47">
      <w:pPr>
        <w:rPr>
          <w:sz w:val="22"/>
          <w:szCs w:val="22"/>
        </w:rPr>
      </w:pPr>
      <w:r w:rsidRPr="00AB0334">
        <w:rPr>
          <w:sz w:val="22"/>
          <w:szCs w:val="22"/>
        </w:rPr>
        <w:t>Toliau išvardyt</w:t>
      </w:r>
      <w:r>
        <w:rPr>
          <w:sz w:val="22"/>
          <w:szCs w:val="22"/>
        </w:rPr>
        <w:t>ais</w:t>
      </w:r>
      <w:r w:rsidRPr="00AB0334">
        <w:rPr>
          <w:sz w:val="22"/>
          <w:szCs w:val="22"/>
        </w:rPr>
        <w:t xml:space="preserve"> </w:t>
      </w:r>
      <w:r>
        <w:rPr>
          <w:sz w:val="22"/>
          <w:szCs w:val="22"/>
        </w:rPr>
        <w:t>kraujavimo</w:t>
      </w:r>
      <w:r w:rsidRPr="00AB0334">
        <w:rPr>
          <w:sz w:val="22"/>
          <w:szCs w:val="22"/>
        </w:rPr>
        <w:t xml:space="preserve"> atvej</w:t>
      </w:r>
      <w:r>
        <w:rPr>
          <w:sz w:val="22"/>
          <w:szCs w:val="22"/>
        </w:rPr>
        <w:t>ais</w:t>
      </w:r>
      <w:r w:rsidRPr="00AB0334">
        <w:rPr>
          <w:sz w:val="22"/>
          <w:szCs w:val="22"/>
        </w:rPr>
        <w:t xml:space="preserve"> atitinkamu laikotarpiu VIII faktoriaus aktyvumas netur</w:t>
      </w:r>
      <w:r>
        <w:rPr>
          <w:sz w:val="22"/>
          <w:szCs w:val="22"/>
        </w:rPr>
        <w:t>i</w:t>
      </w:r>
      <w:r w:rsidRPr="00AB0334">
        <w:rPr>
          <w:sz w:val="22"/>
          <w:szCs w:val="22"/>
        </w:rPr>
        <w:t xml:space="preserve"> nukristi </w:t>
      </w:r>
      <w:r>
        <w:rPr>
          <w:sz w:val="22"/>
          <w:szCs w:val="22"/>
        </w:rPr>
        <w:t>daugiau nei</w:t>
      </w:r>
      <w:r w:rsidRPr="00AB0334">
        <w:rPr>
          <w:sz w:val="22"/>
          <w:szCs w:val="22"/>
        </w:rPr>
        <w:t xml:space="preserve"> nurodyt</w:t>
      </w:r>
      <w:r>
        <w:rPr>
          <w:sz w:val="22"/>
          <w:szCs w:val="22"/>
        </w:rPr>
        <w:t>as</w:t>
      </w:r>
      <w:r w:rsidRPr="00AB0334">
        <w:rPr>
          <w:sz w:val="22"/>
          <w:szCs w:val="22"/>
        </w:rPr>
        <w:t xml:space="preserve"> plazmos aktyvumo lygi</w:t>
      </w:r>
      <w:r>
        <w:rPr>
          <w:sz w:val="22"/>
          <w:szCs w:val="22"/>
        </w:rPr>
        <w:t>s</w:t>
      </w:r>
      <w:r w:rsidRPr="00AB0334">
        <w:rPr>
          <w:sz w:val="22"/>
          <w:szCs w:val="22"/>
        </w:rPr>
        <w:t xml:space="preserve"> (&lt;</w:t>
      </w:r>
      <w:r w:rsidRPr="00E72089">
        <w:rPr>
          <w:sz w:val="22"/>
          <w:szCs w:val="22"/>
        </w:rPr>
        <w:t xml:space="preserve"> </w:t>
      </w:r>
      <w:r w:rsidRPr="00AB0334">
        <w:rPr>
          <w:sz w:val="22"/>
          <w:szCs w:val="22"/>
        </w:rPr>
        <w:t>% normalaus</w:t>
      </w:r>
      <w:r w:rsidRPr="00E72089">
        <w:rPr>
          <w:sz w:val="22"/>
          <w:szCs w:val="22"/>
        </w:rPr>
        <w:t xml:space="preserve"> </w:t>
      </w:r>
      <w:r w:rsidRPr="00AB0334">
        <w:rPr>
          <w:sz w:val="22"/>
          <w:szCs w:val="22"/>
        </w:rPr>
        <w:t>&gt; &lt;</w:t>
      </w:r>
      <w:r w:rsidRPr="00E72089">
        <w:rPr>
          <w:sz w:val="22"/>
          <w:szCs w:val="22"/>
        </w:rPr>
        <w:t xml:space="preserve"> </w:t>
      </w:r>
      <w:r w:rsidRPr="0026779F">
        <w:rPr>
          <w:sz w:val="22"/>
          <w:szCs w:val="22"/>
        </w:rPr>
        <w:t>TV</w:t>
      </w:r>
      <w:r w:rsidRPr="00AB0334">
        <w:rPr>
          <w:sz w:val="22"/>
          <w:szCs w:val="22"/>
        </w:rPr>
        <w:t xml:space="preserve">/dl). </w:t>
      </w:r>
      <w:r w:rsidR="00B8228D">
        <w:rPr>
          <w:sz w:val="22"/>
          <w:szCs w:val="22"/>
        </w:rPr>
        <w:t>K</w:t>
      </w:r>
      <w:r w:rsidR="00B8228D" w:rsidRPr="0025383E">
        <w:rPr>
          <w:sz w:val="22"/>
          <w:szCs w:val="22"/>
        </w:rPr>
        <w:t xml:space="preserve">raujavimo </w:t>
      </w:r>
      <w:r w:rsidR="00B8228D">
        <w:rPr>
          <w:sz w:val="22"/>
          <w:szCs w:val="22"/>
        </w:rPr>
        <w:t xml:space="preserve">atvejų </w:t>
      </w:r>
      <w:r w:rsidR="00B8228D" w:rsidRPr="0025383E">
        <w:rPr>
          <w:sz w:val="22"/>
          <w:szCs w:val="22"/>
        </w:rPr>
        <w:t>ir operacijų metu</w:t>
      </w:r>
      <w:r w:rsidR="00B8228D" w:rsidRPr="00CB351F">
        <w:rPr>
          <w:sz w:val="22"/>
          <w:szCs w:val="22"/>
        </w:rPr>
        <w:t xml:space="preserve"> </w:t>
      </w:r>
      <w:r w:rsidR="00B8228D">
        <w:rPr>
          <w:sz w:val="22"/>
          <w:szCs w:val="22"/>
        </w:rPr>
        <w:t>dozuoti galima remiantis šia lentele</w:t>
      </w:r>
      <w:r w:rsidRPr="00AB0334">
        <w:rPr>
          <w:sz w:val="22"/>
          <w:szCs w:val="22"/>
        </w:rPr>
        <w:t>:</w:t>
      </w:r>
    </w:p>
    <w:p w14:paraId="74A5CF73" w14:textId="77777777" w:rsidR="009839E3" w:rsidRPr="0026779F" w:rsidRDefault="009839E3" w:rsidP="004B7B47">
      <w:pPr>
        <w:rPr>
          <w:sz w:val="22"/>
          <w:szCs w:val="22"/>
        </w:rPr>
      </w:pPr>
    </w:p>
    <w:p w14:paraId="2D96F2CA" w14:textId="3956A6CA" w:rsidR="004B7B47" w:rsidRPr="0026779F" w:rsidRDefault="004B7B47" w:rsidP="00ED3637">
      <w:pPr>
        <w:jc w:val="center"/>
        <w:rPr>
          <w:b/>
          <w:bCs/>
          <w:sz w:val="22"/>
          <w:szCs w:val="22"/>
        </w:rPr>
      </w:pPr>
      <w:r w:rsidRPr="0026779F">
        <w:rPr>
          <w:b/>
          <w:bCs/>
          <w:sz w:val="22"/>
          <w:szCs w:val="22"/>
        </w:rPr>
        <w:t>1 lentelė. Rekomenduojamos dozės</w:t>
      </w:r>
    </w:p>
    <w:tbl>
      <w:tblPr>
        <w:tblW w:w="0" w:type="auto"/>
        <w:tblLook w:val="0000" w:firstRow="0" w:lastRow="0" w:firstColumn="0" w:lastColumn="0" w:noHBand="0" w:noVBand="0"/>
      </w:tblPr>
      <w:tblGrid>
        <w:gridCol w:w="3268"/>
        <w:gridCol w:w="2672"/>
        <w:gridCol w:w="3130"/>
      </w:tblGrid>
      <w:tr w:rsidR="004B7B47" w:rsidRPr="0026779F" w14:paraId="133E31A0" w14:textId="77777777" w:rsidTr="00ED3637">
        <w:tc>
          <w:tcPr>
            <w:tcW w:w="3268" w:type="dxa"/>
          </w:tcPr>
          <w:p w14:paraId="12ECEBA1" w14:textId="77777777" w:rsidR="004B7B47" w:rsidRPr="0026779F" w:rsidRDefault="004B7B47" w:rsidP="001B0CAB">
            <w:pPr>
              <w:tabs>
                <w:tab w:val="left" w:pos="-720"/>
              </w:tabs>
              <w:suppressAutoHyphens/>
              <w:rPr>
                <w:b/>
                <w:i/>
                <w:spacing w:val="-3"/>
              </w:rPr>
            </w:pPr>
            <w:r w:rsidRPr="0026779F">
              <w:rPr>
                <w:b/>
                <w:bCs/>
                <w:i/>
                <w:iCs/>
                <w:spacing w:val="-3"/>
                <w:sz w:val="22"/>
                <w:szCs w:val="22"/>
              </w:rPr>
              <w:t>Kraujavimas</w:t>
            </w:r>
          </w:p>
        </w:tc>
        <w:tc>
          <w:tcPr>
            <w:tcW w:w="2672" w:type="dxa"/>
          </w:tcPr>
          <w:p w14:paraId="26183477" w14:textId="77777777" w:rsidR="004B7B47" w:rsidRPr="0026779F" w:rsidRDefault="004B7B47" w:rsidP="001B0CAB">
            <w:pPr>
              <w:tabs>
                <w:tab w:val="left" w:pos="-720"/>
              </w:tabs>
              <w:suppressAutoHyphens/>
              <w:rPr>
                <w:spacing w:val="-2"/>
              </w:rPr>
            </w:pPr>
          </w:p>
        </w:tc>
        <w:tc>
          <w:tcPr>
            <w:tcW w:w="3130" w:type="dxa"/>
          </w:tcPr>
          <w:p w14:paraId="09A17CD2" w14:textId="77777777" w:rsidR="004B7B47" w:rsidRPr="00A85395" w:rsidRDefault="004B7B47" w:rsidP="001B0CAB">
            <w:pPr>
              <w:pStyle w:val="Antrat5"/>
              <w:jc w:val="left"/>
              <w:rPr>
                <w:b w:val="0"/>
                <w:i w:val="0"/>
                <w:color w:val="auto"/>
                <w:sz w:val="22"/>
                <w:lang w:eastAsia="en-US"/>
              </w:rPr>
            </w:pPr>
          </w:p>
        </w:tc>
      </w:tr>
      <w:tr w:rsidR="004B7B47" w:rsidRPr="0026779F" w14:paraId="62D938EF" w14:textId="77777777" w:rsidTr="00ED3637">
        <w:tc>
          <w:tcPr>
            <w:tcW w:w="3268" w:type="dxa"/>
          </w:tcPr>
          <w:p w14:paraId="5402767B" w14:textId="77777777" w:rsidR="004B7B47" w:rsidRPr="0026779F" w:rsidRDefault="004B7B47" w:rsidP="001B0CAB">
            <w:pPr>
              <w:tabs>
                <w:tab w:val="left" w:pos="-720"/>
              </w:tabs>
              <w:suppressAutoHyphens/>
              <w:rPr>
                <w:b/>
                <w:i/>
                <w:spacing w:val="-3"/>
              </w:rPr>
            </w:pPr>
          </w:p>
          <w:p w14:paraId="7D881EBA" w14:textId="77777777" w:rsidR="004B7B47" w:rsidRPr="0026779F" w:rsidRDefault="004B7B47" w:rsidP="001B0CAB">
            <w:pPr>
              <w:tabs>
                <w:tab w:val="left" w:pos="-720"/>
              </w:tabs>
              <w:suppressAutoHyphens/>
              <w:rPr>
                <w:b/>
                <w:i/>
                <w:spacing w:val="-3"/>
              </w:rPr>
            </w:pPr>
            <w:r w:rsidRPr="0026779F">
              <w:rPr>
                <w:b/>
                <w:bCs/>
                <w:i/>
                <w:iCs/>
                <w:spacing w:val="-3"/>
                <w:sz w:val="22"/>
                <w:szCs w:val="22"/>
              </w:rPr>
              <w:t>Kraujavimo sunkumas</w:t>
            </w:r>
          </w:p>
        </w:tc>
        <w:tc>
          <w:tcPr>
            <w:tcW w:w="2672" w:type="dxa"/>
          </w:tcPr>
          <w:p w14:paraId="6A0FC1CD" w14:textId="77777777" w:rsidR="004B7B47" w:rsidRPr="0026779F" w:rsidRDefault="004B7B47" w:rsidP="001B0CAB">
            <w:pPr>
              <w:tabs>
                <w:tab w:val="left" w:pos="-720"/>
              </w:tabs>
              <w:suppressAutoHyphens/>
              <w:rPr>
                <w:spacing w:val="-2"/>
              </w:rPr>
            </w:pPr>
          </w:p>
          <w:p w14:paraId="798AB59A" w14:textId="77777777" w:rsidR="004B7B47" w:rsidRPr="0026779F" w:rsidRDefault="004B7B47" w:rsidP="001B0CAB">
            <w:pPr>
              <w:tabs>
                <w:tab w:val="left" w:pos="-720"/>
              </w:tabs>
              <w:suppressAutoHyphens/>
              <w:rPr>
                <w:b/>
                <w:i/>
                <w:spacing w:val="-2"/>
              </w:rPr>
            </w:pPr>
            <w:r w:rsidRPr="0026779F">
              <w:rPr>
                <w:b/>
                <w:i/>
                <w:iCs/>
                <w:sz w:val="22"/>
                <w:szCs w:val="22"/>
              </w:rPr>
              <w:t>Reikiamas maksimalus VIII faktoriaus aktyvumo pakilimo lygis kraujyje po infuzijos (% normalaus arba TV/dl plazmos)</w:t>
            </w:r>
          </w:p>
        </w:tc>
        <w:tc>
          <w:tcPr>
            <w:tcW w:w="3130" w:type="dxa"/>
          </w:tcPr>
          <w:p w14:paraId="5965D6DF" w14:textId="77777777" w:rsidR="004B7B47" w:rsidRPr="00A85395" w:rsidRDefault="004B7B47" w:rsidP="001B0CAB">
            <w:pPr>
              <w:pStyle w:val="Antrat5"/>
              <w:jc w:val="left"/>
              <w:rPr>
                <w:b w:val="0"/>
                <w:i w:val="0"/>
                <w:color w:val="auto"/>
                <w:sz w:val="22"/>
                <w:lang w:eastAsia="en-US"/>
              </w:rPr>
            </w:pPr>
          </w:p>
          <w:p w14:paraId="32F101A7" w14:textId="77777777" w:rsidR="004B7B47" w:rsidRPr="00A85395" w:rsidRDefault="004B7B47" w:rsidP="001B0CAB">
            <w:pPr>
              <w:pStyle w:val="Antrat5"/>
              <w:jc w:val="left"/>
              <w:rPr>
                <w:color w:val="auto"/>
                <w:sz w:val="22"/>
                <w:lang w:eastAsia="en-US"/>
              </w:rPr>
            </w:pPr>
            <w:r w:rsidRPr="00A85395">
              <w:rPr>
                <w:color w:val="auto"/>
                <w:sz w:val="22"/>
                <w:szCs w:val="22"/>
                <w:lang w:eastAsia="en-US"/>
              </w:rPr>
              <w:t>Infuzijos dažnis</w:t>
            </w:r>
          </w:p>
        </w:tc>
      </w:tr>
      <w:tr w:rsidR="004B7B47" w:rsidRPr="0026779F" w14:paraId="4703A214" w14:textId="77777777" w:rsidTr="00ED3637">
        <w:tc>
          <w:tcPr>
            <w:tcW w:w="3268" w:type="dxa"/>
          </w:tcPr>
          <w:p w14:paraId="426A1DCA" w14:textId="77777777" w:rsidR="004B7B47" w:rsidRPr="0026779F" w:rsidRDefault="004B7B47" w:rsidP="001B0CAB">
            <w:pPr>
              <w:tabs>
                <w:tab w:val="left" w:pos="-720"/>
              </w:tabs>
              <w:suppressAutoHyphens/>
              <w:rPr>
                <w:spacing w:val="-3"/>
              </w:rPr>
            </w:pPr>
          </w:p>
          <w:p w14:paraId="7C05969C" w14:textId="77777777" w:rsidR="004B7B47" w:rsidRPr="007C7ACE" w:rsidRDefault="004B7B47" w:rsidP="001B0CAB">
            <w:pPr>
              <w:pStyle w:val="Dokumentoinaostekstas"/>
              <w:keepNext/>
              <w:tabs>
                <w:tab w:val="clear" w:pos="567"/>
              </w:tabs>
              <w:rPr>
                <w:sz w:val="22"/>
                <w:szCs w:val="22"/>
                <w:lang w:val="lt-LT" w:eastAsia="en-US"/>
              </w:rPr>
            </w:pPr>
            <w:r w:rsidRPr="007C7ACE">
              <w:rPr>
                <w:sz w:val="22"/>
                <w:szCs w:val="22"/>
                <w:lang w:val="lt-LT" w:eastAsia="en-US"/>
              </w:rPr>
              <w:t xml:space="preserve">Ankstyvoji </w:t>
            </w:r>
            <w:proofErr w:type="spellStart"/>
            <w:r w:rsidRPr="007C7ACE">
              <w:rPr>
                <w:sz w:val="22"/>
                <w:szCs w:val="22"/>
                <w:lang w:val="lt-LT" w:eastAsia="en-US"/>
              </w:rPr>
              <w:t>hemartrozė</w:t>
            </w:r>
            <w:proofErr w:type="spellEnd"/>
            <w:r w:rsidRPr="007C7ACE">
              <w:rPr>
                <w:sz w:val="22"/>
                <w:szCs w:val="22"/>
                <w:lang w:val="lt-LT" w:eastAsia="en-US"/>
              </w:rPr>
              <w:t>, raumenų ar burnos kraujavimas</w:t>
            </w:r>
          </w:p>
          <w:p w14:paraId="7D6FE2C4" w14:textId="77777777" w:rsidR="004B7B47" w:rsidRPr="0026779F" w:rsidRDefault="004B7B47" w:rsidP="001B0CAB">
            <w:pPr>
              <w:tabs>
                <w:tab w:val="left" w:pos="-720"/>
              </w:tabs>
              <w:suppressAutoHyphens/>
              <w:rPr>
                <w:spacing w:val="-3"/>
              </w:rPr>
            </w:pPr>
          </w:p>
        </w:tc>
        <w:tc>
          <w:tcPr>
            <w:tcW w:w="2672" w:type="dxa"/>
          </w:tcPr>
          <w:p w14:paraId="485B8266" w14:textId="77777777" w:rsidR="004B7B47" w:rsidRPr="0026779F" w:rsidRDefault="004B7B47" w:rsidP="001B0CAB">
            <w:pPr>
              <w:tabs>
                <w:tab w:val="left" w:pos="-720"/>
              </w:tabs>
              <w:suppressAutoHyphens/>
              <w:rPr>
                <w:spacing w:val="-2"/>
              </w:rPr>
            </w:pPr>
          </w:p>
          <w:p w14:paraId="79A64D01" w14:textId="77777777" w:rsidR="004B7B47" w:rsidRPr="0026779F" w:rsidRDefault="004B7B47" w:rsidP="001B0CAB">
            <w:pPr>
              <w:tabs>
                <w:tab w:val="left" w:pos="-720"/>
              </w:tabs>
              <w:suppressAutoHyphens/>
              <w:rPr>
                <w:spacing w:val="-2"/>
              </w:rPr>
            </w:pPr>
            <w:r w:rsidRPr="0026779F">
              <w:rPr>
                <w:spacing w:val="-2"/>
                <w:sz w:val="22"/>
                <w:szCs w:val="22"/>
              </w:rPr>
              <w:t>20-40</w:t>
            </w:r>
          </w:p>
        </w:tc>
        <w:tc>
          <w:tcPr>
            <w:tcW w:w="3130" w:type="dxa"/>
          </w:tcPr>
          <w:p w14:paraId="7BE52A47" w14:textId="77777777" w:rsidR="004B7B47" w:rsidRPr="0026779F" w:rsidRDefault="004B7B47" w:rsidP="001B0CAB">
            <w:pPr>
              <w:tabs>
                <w:tab w:val="left" w:pos="-720"/>
              </w:tabs>
              <w:suppressAutoHyphens/>
              <w:rPr>
                <w:spacing w:val="-3"/>
              </w:rPr>
            </w:pPr>
          </w:p>
          <w:p w14:paraId="2193DD02" w14:textId="77777777" w:rsidR="004B7B47" w:rsidRPr="0026779F" w:rsidRDefault="004B7B47" w:rsidP="001B0CAB">
            <w:pPr>
              <w:keepNext/>
            </w:pPr>
            <w:r w:rsidRPr="0026779F">
              <w:rPr>
                <w:spacing w:val="-3"/>
                <w:sz w:val="22"/>
                <w:szCs w:val="22"/>
              </w:rPr>
              <w:t>I</w:t>
            </w:r>
            <w:r w:rsidRPr="0026779F">
              <w:rPr>
                <w:sz w:val="22"/>
                <w:szCs w:val="22"/>
              </w:rPr>
              <w:t>nfuzija kartojama kas 12-24 val. nuo vienos iki trijų parų, kol baigsis skausmingas kraujavimas ar žaizda pradės gyti.</w:t>
            </w:r>
          </w:p>
          <w:p w14:paraId="409248E7" w14:textId="77777777" w:rsidR="004B7B47" w:rsidRPr="0026779F" w:rsidRDefault="004B7B47" w:rsidP="001B0CAB">
            <w:pPr>
              <w:tabs>
                <w:tab w:val="left" w:pos="-720"/>
              </w:tabs>
              <w:suppressAutoHyphens/>
              <w:rPr>
                <w:spacing w:val="-3"/>
              </w:rPr>
            </w:pPr>
          </w:p>
        </w:tc>
      </w:tr>
      <w:tr w:rsidR="004B7B47" w:rsidRPr="0026779F" w14:paraId="0C4886FC" w14:textId="77777777" w:rsidTr="00ED3637">
        <w:tc>
          <w:tcPr>
            <w:tcW w:w="3268" w:type="dxa"/>
          </w:tcPr>
          <w:p w14:paraId="716DC323" w14:textId="77777777" w:rsidR="004B7B47" w:rsidRPr="0026779F" w:rsidRDefault="004B7B47" w:rsidP="001B0CAB">
            <w:pPr>
              <w:keepNext/>
            </w:pPr>
            <w:r w:rsidRPr="0026779F">
              <w:rPr>
                <w:sz w:val="22"/>
                <w:szCs w:val="22"/>
              </w:rPr>
              <w:t xml:space="preserve">Išplitusi </w:t>
            </w:r>
            <w:proofErr w:type="spellStart"/>
            <w:r w:rsidRPr="0026779F">
              <w:rPr>
                <w:sz w:val="22"/>
                <w:szCs w:val="22"/>
              </w:rPr>
              <w:t>hemartrozė</w:t>
            </w:r>
            <w:proofErr w:type="spellEnd"/>
            <w:r w:rsidRPr="0026779F">
              <w:rPr>
                <w:sz w:val="22"/>
                <w:szCs w:val="22"/>
              </w:rPr>
              <w:t xml:space="preserve">, raumenų kraujavimas arba </w:t>
            </w:r>
            <w:proofErr w:type="spellStart"/>
            <w:r w:rsidRPr="0026779F">
              <w:rPr>
                <w:sz w:val="22"/>
                <w:szCs w:val="22"/>
              </w:rPr>
              <w:t>hematoma</w:t>
            </w:r>
            <w:proofErr w:type="spellEnd"/>
          </w:p>
          <w:p w14:paraId="1AE408CF" w14:textId="77777777" w:rsidR="004B7B47" w:rsidRPr="0026779F" w:rsidRDefault="004B7B47" w:rsidP="001B0CAB">
            <w:pPr>
              <w:tabs>
                <w:tab w:val="left" w:pos="-720"/>
              </w:tabs>
              <w:suppressAutoHyphens/>
              <w:rPr>
                <w:spacing w:val="-3"/>
              </w:rPr>
            </w:pPr>
          </w:p>
        </w:tc>
        <w:tc>
          <w:tcPr>
            <w:tcW w:w="2672" w:type="dxa"/>
          </w:tcPr>
          <w:p w14:paraId="3932A0AD" w14:textId="77777777" w:rsidR="004B7B47" w:rsidRPr="0026779F" w:rsidRDefault="004B7B47" w:rsidP="001B0CAB">
            <w:pPr>
              <w:tabs>
                <w:tab w:val="left" w:pos="-720"/>
              </w:tabs>
              <w:suppressAutoHyphens/>
              <w:rPr>
                <w:spacing w:val="-3"/>
              </w:rPr>
            </w:pPr>
            <w:r w:rsidRPr="0026779F">
              <w:rPr>
                <w:spacing w:val="-2"/>
                <w:sz w:val="22"/>
                <w:szCs w:val="22"/>
              </w:rPr>
              <w:t>30-60</w:t>
            </w:r>
          </w:p>
        </w:tc>
        <w:tc>
          <w:tcPr>
            <w:tcW w:w="3130" w:type="dxa"/>
          </w:tcPr>
          <w:p w14:paraId="664ADE84" w14:textId="77777777" w:rsidR="004B7B47" w:rsidRPr="0026779F" w:rsidRDefault="004B7B47" w:rsidP="001B0CAB">
            <w:pPr>
              <w:keepNext/>
            </w:pPr>
            <w:r w:rsidRPr="0026779F">
              <w:rPr>
                <w:sz w:val="22"/>
                <w:szCs w:val="22"/>
              </w:rPr>
              <w:t>Infuzija kartojama kas 12-24 val. dažniausiai tris paras ar ilgiau, kol skausmas ar stiprus pažeidimas išnyks.</w:t>
            </w:r>
          </w:p>
          <w:p w14:paraId="61476DB4" w14:textId="77777777" w:rsidR="004B7B47" w:rsidRPr="0026779F" w:rsidRDefault="004B7B47" w:rsidP="001B0CAB">
            <w:pPr>
              <w:tabs>
                <w:tab w:val="left" w:pos="-720"/>
              </w:tabs>
              <w:suppressAutoHyphens/>
              <w:rPr>
                <w:spacing w:val="-3"/>
              </w:rPr>
            </w:pPr>
          </w:p>
        </w:tc>
      </w:tr>
      <w:tr w:rsidR="004B7B47" w:rsidRPr="0026779F" w14:paraId="6D98C939" w14:textId="77777777" w:rsidTr="00ED3637">
        <w:tc>
          <w:tcPr>
            <w:tcW w:w="3268" w:type="dxa"/>
          </w:tcPr>
          <w:p w14:paraId="556F16EF" w14:textId="77777777" w:rsidR="004B7B47" w:rsidRPr="0026779F" w:rsidRDefault="004B7B47" w:rsidP="001B0CAB">
            <w:pPr>
              <w:tabs>
                <w:tab w:val="left" w:pos="-720"/>
              </w:tabs>
              <w:suppressAutoHyphens/>
              <w:rPr>
                <w:spacing w:val="-3"/>
              </w:rPr>
            </w:pPr>
            <w:r w:rsidRPr="0026779F">
              <w:rPr>
                <w:sz w:val="22"/>
                <w:szCs w:val="22"/>
              </w:rPr>
              <w:t xml:space="preserve">Gyvybei pavojingas kraujavimas, pavyzdžiui, </w:t>
            </w:r>
            <w:proofErr w:type="spellStart"/>
            <w:r w:rsidRPr="0026779F">
              <w:rPr>
                <w:sz w:val="22"/>
                <w:szCs w:val="22"/>
              </w:rPr>
              <w:t>intrakranijinis</w:t>
            </w:r>
            <w:proofErr w:type="spellEnd"/>
            <w:r w:rsidRPr="0026779F">
              <w:rPr>
                <w:sz w:val="22"/>
                <w:szCs w:val="22"/>
              </w:rPr>
              <w:t xml:space="preserve"> kraujavimas, gerklės kraujavimas, stiprus kraujavimas į pilvą</w:t>
            </w:r>
            <w:r w:rsidRPr="0026779F">
              <w:rPr>
                <w:spacing w:val="-3"/>
                <w:sz w:val="22"/>
                <w:szCs w:val="22"/>
              </w:rPr>
              <w:t xml:space="preserve"> </w:t>
            </w:r>
          </w:p>
        </w:tc>
        <w:tc>
          <w:tcPr>
            <w:tcW w:w="2672" w:type="dxa"/>
          </w:tcPr>
          <w:p w14:paraId="21CFC12B" w14:textId="77777777" w:rsidR="004B7B47" w:rsidRPr="0026779F" w:rsidRDefault="004B7B47" w:rsidP="001B0CAB">
            <w:pPr>
              <w:tabs>
                <w:tab w:val="left" w:pos="-720"/>
              </w:tabs>
              <w:suppressAutoHyphens/>
              <w:rPr>
                <w:spacing w:val="-3"/>
              </w:rPr>
            </w:pPr>
            <w:r w:rsidRPr="0026779F">
              <w:rPr>
                <w:spacing w:val="-2"/>
                <w:sz w:val="22"/>
                <w:szCs w:val="22"/>
              </w:rPr>
              <w:t>60-100</w:t>
            </w:r>
          </w:p>
        </w:tc>
        <w:tc>
          <w:tcPr>
            <w:tcW w:w="3130" w:type="dxa"/>
          </w:tcPr>
          <w:p w14:paraId="3A324924" w14:textId="77777777" w:rsidR="004B7B47" w:rsidRPr="0026779F" w:rsidRDefault="004B7B47" w:rsidP="001B0CAB">
            <w:pPr>
              <w:tabs>
                <w:tab w:val="left" w:pos="-720"/>
              </w:tabs>
              <w:suppressAutoHyphens/>
              <w:rPr>
                <w:spacing w:val="-3"/>
              </w:rPr>
            </w:pPr>
            <w:r w:rsidRPr="0026779F">
              <w:rPr>
                <w:sz w:val="22"/>
                <w:szCs w:val="22"/>
              </w:rPr>
              <w:t>Infuzija kartojama kas 8-24 val., kol grėsmė išnyks.</w:t>
            </w:r>
          </w:p>
          <w:p w14:paraId="362CBE99" w14:textId="77777777" w:rsidR="004B7B47" w:rsidRPr="0026779F" w:rsidRDefault="004B7B47" w:rsidP="001B0CAB">
            <w:pPr>
              <w:tabs>
                <w:tab w:val="left" w:pos="-720"/>
              </w:tabs>
              <w:suppressAutoHyphens/>
              <w:rPr>
                <w:spacing w:val="-3"/>
              </w:rPr>
            </w:pPr>
          </w:p>
        </w:tc>
      </w:tr>
    </w:tbl>
    <w:p w14:paraId="196C8127" w14:textId="77777777" w:rsidR="004B7B47" w:rsidRPr="0026779F" w:rsidRDefault="004B7B47" w:rsidP="004B7B47">
      <w:pPr>
        <w:rPr>
          <w:sz w:val="22"/>
          <w:szCs w:val="22"/>
        </w:rPr>
      </w:pPr>
      <w:r w:rsidRPr="0026779F">
        <w:rPr>
          <w:sz w:val="22"/>
          <w:szCs w:val="22"/>
        </w:rPr>
        <w:tab/>
      </w:r>
    </w:p>
    <w:tbl>
      <w:tblPr>
        <w:tblW w:w="0" w:type="auto"/>
        <w:tblLook w:val="0000" w:firstRow="0" w:lastRow="0" w:firstColumn="0" w:lastColumn="0" w:noHBand="0" w:noVBand="0"/>
      </w:tblPr>
      <w:tblGrid>
        <w:gridCol w:w="3259"/>
        <w:gridCol w:w="2681"/>
        <w:gridCol w:w="3130"/>
      </w:tblGrid>
      <w:tr w:rsidR="004B7B47" w:rsidRPr="0026779F" w14:paraId="46552F61" w14:textId="77777777" w:rsidTr="00ED3637">
        <w:tc>
          <w:tcPr>
            <w:tcW w:w="3259" w:type="dxa"/>
          </w:tcPr>
          <w:p w14:paraId="72A368F1" w14:textId="77777777" w:rsidR="004B7B47" w:rsidRPr="00A85395" w:rsidRDefault="004B7B47" w:rsidP="001B0CAB">
            <w:pPr>
              <w:pStyle w:val="Antrat4"/>
              <w:jc w:val="left"/>
              <w:rPr>
                <w:color w:val="auto"/>
                <w:sz w:val="22"/>
                <w:lang w:eastAsia="en-US"/>
              </w:rPr>
            </w:pPr>
            <w:r w:rsidRPr="00A85395">
              <w:rPr>
                <w:color w:val="auto"/>
                <w:sz w:val="22"/>
                <w:szCs w:val="22"/>
                <w:lang w:eastAsia="en-US"/>
              </w:rPr>
              <w:t>Operacijos</w:t>
            </w:r>
          </w:p>
        </w:tc>
        <w:tc>
          <w:tcPr>
            <w:tcW w:w="2681" w:type="dxa"/>
          </w:tcPr>
          <w:p w14:paraId="01FDD31A" w14:textId="77777777" w:rsidR="004B7B47" w:rsidRPr="0026779F" w:rsidRDefault="004B7B47" w:rsidP="001B0CAB">
            <w:pPr>
              <w:tabs>
                <w:tab w:val="left" w:pos="-720"/>
              </w:tabs>
              <w:suppressAutoHyphens/>
              <w:rPr>
                <w:spacing w:val="-2"/>
              </w:rPr>
            </w:pPr>
          </w:p>
        </w:tc>
        <w:tc>
          <w:tcPr>
            <w:tcW w:w="3130" w:type="dxa"/>
          </w:tcPr>
          <w:p w14:paraId="01982F24" w14:textId="77777777" w:rsidR="004B7B47" w:rsidRPr="0026779F" w:rsidRDefault="004B7B47" w:rsidP="001B0CAB">
            <w:pPr>
              <w:tabs>
                <w:tab w:val="left" w:pos="-720"/>
              </w:tabs>
              <w:suppressAutoHyphens/>
              <w:rPr>
                <w:spacing w:val="-3"/>
              </w:rPr>
            </w:pPr>
          </w:p>
        </w:tc>
      </w:tr>
      <w:tr w:rsidR="004B7B47" w:rsidRPr="0026779F" w14:paraId="3ABAD38F" w14:textId="77777777" w:rsidTr="00ED3637">
        <w:tc>
          <w:tcPr>
            <w:tcW w:w="3259" w:type="dxa"/>
          </w:tcPr>
          <w:p w14:paraId="4D0768A9" w14:textId="77777777" w:rsidR="004B7B47" w:rsidRPr="0026779F" w:rsidRDefault="004B7B47" w:rsidP="001B0CAB">
            <w:pPr>
              <w:tabs>
                <w:tab w:val="left" w:pos="-720"/>
              </w:tabs>
              <w:suppressAutoHyphens/>
              <w:rPr>
                <w:spacing w:val="-3"/>
              </w:rPr>
            </w:pPr>
            <w:r w:rsidRPr="0026779F">
              <w:rPr>
                <w:spacing w:val="-3"/>
                <w:sz w:val="22"/>
                <w:szCs w:val="22"/>
              </w:rPr>
              <w:t>Operacijos tipas</w:t>
            </w:r>
          </w:p>
        </w:tc>
        <w:tc>
          <w:tcPr>
            <w:tcW w:w="2681" w:type="dxa"/>
          </w:tcPr>
          <w:p w14:paraId="3046EC9E" w14:textId="77777777" w:rsidR="004B7B47" w:rsidRPr="0026779F" w:rsidRDefault="004B7B47" w:rsidP="001B0CAB">
            <w:pPr>
              <w:tabs>
                <w:tab w:val="left" w:pos="-720"/>
              </w:tabs>
              <w:suppressAutoHyphens/>
              <w:rPr>
                <w:spacing w:val="-2"/>
              </w:rPr>
            </w:pPr>
          </w:p>
        </w:tc>
        <w:tc>
          <w:tcPr>
            <w:tcW w:w="3130" w:type="dxa"/>
          </w:tcPr>
          <w:p w14:paraId="2BF03F58" w14:textId="77777777" w:rsidR="004B7B47" w:rsidRPr="0026779F" w:rsidRDefault="004B7B47" w:rsidP="001B0CAB">
            <w:pPr>
              <w:tabs>
                <w:tab w:val="left" w:pos="-720"/>
              </w:tabs>
              <w:suppressAutoHyphens/>
              <w:rPr>
                <w:spacing w:val="-3"/>
              </w:rPr>
            </w:pPr>
          </w:p>
        </w:tc>
      </w:tr>
      <w:tr w:rsidR="004B7B47" w:rsidRPr="0026779F" w14:paraId="3765382D" w14:textId="77777777" w:rsidTr="00ED3637">
        <w:tc>
          <w:tcPr>
            <w:tcW w:w="3259" w:type="dxa"/>
          </w:tcPr>
          <w:p w14:paraId="2C52DE75" w14:textId="77777777" w:rsidR="004B7B47" w:rsidRPr="0026779F" w:rsidRDefault="004B7B47" w:rsidP="001B0CAB">
            <w:pPr>
              <w:tabs>
                <w:tab w:val="left" w:pos="-720"/>
              </w:tabs>
              <w:suppressAutoHyphens/>
              <w:rPr>
                <w:spacing w:val="-3"/>
              </w:rPr>
            </w:pPr>
            <w:r w:rsidRPr="0026779F">
              <w:rPr>
                <w:spacing w:val="-3"/>
                <w:sz w:val="22"/>
                <w:szCs w:val="22"/>
              </w:rPr>
              <w:lastRenderedPageBreak/>
              <w:t>Nedidelė operacija, įskaitant dantų traukimą</w:t>
            </w:r>
          </w:p>
        </w:tc>
        <w:tc>
          <w:tcPr>
            <w:tcW w:w="2681" w:type="dxa"/>
          </w:tcPr>
          <w:p w14:paraId="022CE940" w14:textId="77777777" w:rsidR="004B7B47" w:rsidRPr="0026779F" w:rsidRDefault="004B7B47" w:rsidP="001B0CAB">
            <w:pPr>
              <w:tabs>
                <w:tab w:val="left" w:pos="-720"/>
              </w:tabs>
              <w:suppressAutoHyphens/>
              <w:rPr>
                <w:spacing w:val="-3"/>
              </w:rPr>
            </w:pPr>
            <w:r w:rsidRPr="0026779F">
              <w:rPr>
                <w:spacing w:val="-3"/>
                <w:sz w:val="22"/>
                <w:szCs w:val="22"/>
              </w:rPr>
              <w:t>30-60</w:t>
            </w:r>
          </w:p>
        </w:tc>
        <w:tc>
          <w:tcPr>
            <w:tcW w:w="3130" w:type="dxa"/>
          </w:tcPr>
          <w:p w14:paraId="0FFCFF50" w14:textId="77777777" w:rsidR="004B7B47" w:rsidRPr="0026779F" w:rsidRDefault="004B7B47" w:rsidP="001B0CAB">
            <w:pPr>
              <w:keepNext/>
              <w:keepLines/>
            </w:pPr>
            <w:r w:rsidRPr="0026779F">
              <w:rPr>
                <w:sz w:val="22"/>
                <w:szCs w:val="22"/>
              </w:rPr>
              <w:t xml:space="preserve">Viena infuzija, kombinuota su  </w:t>
            </w:r>
            <w:proofErr w:type="spellStart"/>
            <w:r w:rsidRPr="000F7FE0">
              <w:rPr>
                <w:sz w:val="22"/>
                <w:szCs w:val="22"/>
              </w:rPr>
              <w:t>antifibrinolizine</w:t>
            </w:r>
            <w:proofErr w:type="spellEnd"/>
            <w:r w:rsidRPr="0026779F">
              <w:rPr>
                <w:sz w:val="22"/>
                <w:szCs w:val="22"/>
              </w:rPr>
              <w:t xml:space="preserve"> terapija per burną vienos valandos laikotarpiu yra pakankama 70% atvejų. Infuzija kas 24 val., ne trumpiau kaip 1 parą, kol žaizda užgis.</w:t>
            </w:r>
          </w:p>
          <w:p w14:paraId="77DB6957" w14:textId="77777777" w:rsidR="004B7B47" w:rsidRPr="0026779F" w:rsidRDefault="004B7B47" w:rsidP="001B0CAB">
            <w:pPr>
              <w:tabs>
                <w:tab w:val="left" w:pos="-720"/>
              </w:tabs>
              <w:suppressAutoHyphens/>
              <w:rPr>
                <w:spacing w:val="-3"/>
              </w:rPr>
            </w:pPr>
          </w:p>
        </w:tc>
      </w:tr>
      <w:tr w:rsidR="004B7B47" w:rsidRPr="0026779F" w14:paraId="29699DD8" w14:textId="77777777" w:rsidTr="00ED3637">
        <w:tc>
          <w:tcPr>
            <w:tcW w:w="3259" w:type="dxa"/>
          </w:tcPr>
          <w:p w14:paraId="4128DCB5" w14:textId="77777777" w:rsidR="004B7B47" w:rsidRPr="0026779F" w:rsidRDefault="004B7B47" w:rsidP="001B0CAB">
            <w:pPr>
              <w:tabs>
                <w:tab w:val="left" w:pos="-720"/>
              </w:tabs>
              <w:suppressAutoHyphens/>
              <w:rPr>
                <w:spacing w:val="-3"/>
              </w:rPr>
            </w:pPr>
            <w:r w:rsidRPr="0026779F">
              <w:rPr>
                <w:spacing w:val="-3"/>
                <w:sz w:val="22"/>
                <w:szCs w:val="22"/>
              </w:rPr>
              <w:t>Didelės apimties operacijos</w:t>
            </w:r>
          </w:p>
        </w:tc>
        <w:tc>
          <w:tcPr>
            <w:tcW w:w="2681" w:type="dxa"/>
          </w:tcPr>
          <w:p w14:paraId="57A7D4BC" w14:textId="77777777" w:rsidR="004B7B47" w:rsidRPr="0026779F" w:rsidRDefault="004B7B47" w:rsidP="001B0CAB">
            <w:pPr>
              <w:tabs>
                <w:tab w:val="left" w:pos="-720"/>
              </w:tabs>
              <w:suppressAutoHyphens/>
              <w:rPr>
                <w:spacing w:val="-3"/>
              </w:rPr>
            </w:pPr>
            <w:r w:rsidRPr="0026779F">
              <w:rPr>
                <w:spacing w:val="-3"/>
                <w:sz w:val="22"/>
                <w:szCs w:val="22"/>
              </w:rPr>
              <w:t>80-100</w:t>
            </w:r>
          </w:p>
          <w:p w14:paraId="5C9906FD" w14:textId="77777777" w:rsidR="004B7B47" w:rsidRPr="0026779F" w:rsidRDefault="004B7B47" w:rsidP="001B0CAB">
            <w:pPr>
              <w:tabs>
                <w:tab w:val="left" w:pos="-720"/>
              </w:tabs>
              <w:suppressAutoHyphens/>
              <w:rPr>
                <w:spacing w:val="-3"/>
              </w:rPr>
            </w:pPr>
            <w:r w:rsidRPr="0026779F">
              <w:rPr>
                <w:spacing w:val="-3"/>
                <w:sz w:val="22"/>
                <w:szCs w:val="22"/>
              </w:rPr>
              <w:t>(prieš ir po operacijos)</w:t>
            </w:r>
          </w:p>
        </w:tc>
        <w:tc>
          <w:tcPr>
            <w:tcW w:w="3130" w:type="dxa"/>
          </w:tcPr>
          <w:p w14:paraId="75ADF7D1" w14:textId="77777777" w:rsidR="004B7B47" w:rsidRPr="0026779F" w:rsidRDefault="004B7B47" w:rsidP="001B0CAB">
            <w:pPr>
              <w:tabs>
                <w:tab w:val="left" w:pos="-720"/>
              </w:tabs>
              <w:suppressAutoHyphens/>
            </w:pPr>
            <w:r w:rsidRPr="0026779F">
              <w:rPr>
                <w:sz w:val="22"/>
                <w:szCs w:val="22"/>
              </w:rPr>
              <w:t>Infuzija kartojama kas 8-24 val. priklausomai nuo gijimo.</w:t>
            </w:r>
          </w:p>
          <w:p w14:paraId="2E08F9F3" w14:textId="77777777" w:rsidR="004B7B47" w:rsidRPr="0026779F" w:rsidRDefault="004B7B47" w:rsidP="001B0CAB">
            <w:pPr>
              <w:tabs>
                <w:tab w:val="left" w:pos="-720"/>
              </w:tabs>
              <w:suppressAutoHyphens/>
              <w:rPr>
                <w:spacing w:val="-3"/>
              </w:rPr>
            </w:pPr>
            <w:r w:rsidRPr="0026779F">
              <w:rPr>
                <w:spacing w:val="-3"/>
                <w:sz w:val="22"/>
                <w:szCs w:val="22"/>
              </w:rPr>
              <w:t xml:space="preserve"> </w:t>
            </w:r>
          </w:p>
        </w:tc>
      </w:tr>
    </w:tbl>
    <w:p w14:paraId="53D934A5" w14:textId="77777777" w:rsidR="004B7B47" w:rsidRPr="0026779F" w:rsidRDefault="004B7B47" w:rsidP="004B7B47">
      <w:pPr>
        <w:tabs>
          <w:tab w:val="left" w:pos="-720"/>
        </w:tabs>
        <w:suppressAutoHyphens/>
        <w:rPr>
          <w:iCs/>
          <w:spacing w:val="-3"/>
          <w:sz w:val="22"/>
          <w:szCs w:val="22"/>
        </w:rPr>
      </w:pPr>
    </w:p>
    <w:p w14:paraId="4EC57B3A" w14:textId="77777777" w:rsidR="004B7B47" w:rsidRPr="0026779F" w:rsidRDefault="004B7B47" w:rsidP="004B7B47">
      <w:pPr>
        <w:tabs>
          <w:tab w:val="left" w:pos="-720"/>
        </w:tabs>
        <w:suppressAutoHyphens/>
        <w:rPr>
          <w:iCs/>
          <w:spacing w:val="-3"/>
          <w:sz w:val="22"/>
          <w:szCs w:val="22"/>
        </w:rPr>
      </w:pPr>
      <w:r w:rsidRPr="0026779F">
        <w:rPr>
          <w:iCs/>
          <w:spacing w:val="-3"/>
          <w:sz w:val="22"/>
          <w:szCs w:val="22"/>
        </w:rPr>
        <w:t>Nurodomas maksimalus AHF aktyvumas ligoniams, kurių VIII faktoriaus pusinės eliminacijos laikas yra numatomas. Jei manoma, kad būtina, aktyvumą (ar jo padidėjimą) reik</w:t>
      </w:r>
      <w:r>
        <w:rPr>
          <w:iCs/>
          <w:spacing w:val="-3"/>
          <w:sz w:val="22"/>
          <w:szCs w:val="22"/>
        </w:rPr>
        <w:t>ia</w:t>
      </w:r>
      <w:r w:rsidRPr="0026779F">
        <w:rPr>
          <w:iCs/>
          <w:spacing w:val="-3"/>
          <w:sz w:val="22"/>
          <w:szCs w:val="22"/>
        </w:rPr>
        <w:t xml:space="preserve"> nustatyti per pusvalandį po suleidimo. Ligoniams, kurių palyginti trumpas VIII faktoriaus eliminacijos laikas, gali prireikti dozę padidinti ir (arba) infuziją skirti dažniau. </w:t>
      </w:r>
    </w:p>
    <w:p w14:paraId="09153F62" w14:textId="77777777" w:rsidR="004B7B47" w:rsidRPr="0026779F" w:rsidRDefault="004B7B47" w:rsidP="004B7B47">
      <w:pPr>
        <w:rPr>
          <w:iCs/>
          <w:sz w:val="22"/>
          <w:szCs w:val="22"/>
        </w:rPr>
      </w:pPr>
    </w:p>
    <w:p w14:paraId="0F2D47E1" w14:textId="77777777" w:rsidR="004B7B47" w:rsidRPr="0026779F" w:rsidRDefault="004B7B47" w:rsidP="004B7B47">
      <w:pPr>
        <w:rPr>
          <w:iCs/>
          <w:sz w:val="22"/>
          <w:szCs w:val="22"/>
        </w:rPr>
      </w:pPr>
      <w:r w:rsidRPr="0026779F">
        <w:rPr>
          <w:iCs/>
          <w:sz w:val="22"/>
          <w:szCs w:val="22"/>
        </w:rPr>
        <w:t xml:space="preserve">Ant kiekvieno </w:t>
      </w:r>
      <w:proofErr w:type="spellStart"/>
      <w:r w:rsidRPr="0026779F">
        <w:rPr>
          <w:bCs/>
          <w:iCs/>
          <w:sz w:val="22"/>
          <w:szCs w:val="22"/>
        </w:rPr>
        <w:t>Recombinate</w:t>
      </w:r>
      <w:proofErr w:type="spellEnd"/>
      <w:r w:rsidRPr="0026779F">
        <w:rPr>
          <w:iCs/>
          <w:sz w:val="22"/>
          <w:szCs w:val="22"/>
        </w:rPr>
        <w:t xml:space="preserve"> </w:t>
      </w:r>
      <w:r>
        <w:rPr>
          <w:iCs/>
          <w:sz w:val="22"/>
          <w:szCs w:val="22"/>
        </w:rPr>
        <w:t>flakon</w:t>
      </w:r>
      <w:r w:rsidRPr="0026779F">
        <w:rPr>
          <w:iCs/>
          <w:sz w:val="22"/>
          <w:szCs w:val="22"/>
        </w:rPr>
        <w:t xml:space="preserve">o yra etiketė su nurodytu </w:t>
      </w:r>
      <w:proofErr w:type="spellStart"/>
      <w:r w:rsidRPr="0026779F">
        <w:rPr>
          <w:iCs/>
          <w:sz w:val="22"/>
          <w:szCs w:val="22"/>
        </w:rPr>
        <w:t>antihemofilinio</w:t>
      </w:r>
      <w:proofErr w:type="spellEnd"/>
      <w:r w:rsidRPr="0026779F">
        <w:rPr>
          <w:iCs/>
          <w:sz w:val="22"/>
          <w:szCs w:val="22"/>
        </w:rPr>
        <w:t xml:space="preserve"> faktoriaus (</w:t>
      </w:r>
      <w:proofErr w:type="spellStart"/>
      <w:r w:rsidRPr="0026779F">
        <w:rPr>
          <w:iCs/>
          <w:sz w:val="22"/>
          <w:szCs w:val="22"/>
        </w:rPr>
        <w:t>rekombinantinio</w:t>
      </w:r>
      <w:proofErr w:type="spellEnd"/>
      <w:r w:rsidRPr="0026779F">
        <w:rPr>
          <w:iCs/>
          <w:sz w:val="22"/>
          <w:szCs w:val="22"/>
        </w:rPr>
        <w:t xml:space="preserve">) </w:t>
      </w:r>
      <w:proofErr w:type="spellStart"/>
      <w:r w:rsidRPr="0026779F">
        <w:rPr>
          <w:bCs/>
          <w:iCs/>
          <w:sz w:val="22"/>
          <w:szCs w:val="22"/>
        </w:rPr>
        <w:t>Recombinate</w:t>
      </w:r>
      <w:proofErr w:type="spellEnd"/>
      <w:r w:rsidRPr="0026779F">
        <w:rPr>
          <w:iCs/>
          <w:sz w:val="22"/>
          <w:szCs w:val="22"/>
        </w:rPr>
        <w:t xml:space="preserve"> aktyvumu, išreikštu TV </w:t>
      </w:r>
      <w:r>
        <w:rPr>
          <w:iCs/>
          <w:sz w:val="22"/>
          <w:szCs w:val="22"/>
        </w:rPr>
        <w:t>flakon</w:t>
      </w:r>
      <w:r w:rsidRPr="0026779F">
        <w:rPr>
          <w:iCs/>
          <w:sz w:val="22"/>
          <w:szCs w:val="22"/>
        </w:rPr>
        <w:t xml:space="preserve">e. </w:t>
      </w:r>
    </w:p>
    <w:p w14:paraId="572B3BD5" w14:textId="77777777" w:rsidR="004B7B47" w:rsidRPr="0026779F" w:rsidRDefault="004B7B47" w:rsidP="004B7B47">
      <w:pPr>
        <w:tabs>
          <w:tab w:val="left" w:pos="-720"/>
        </w:tabs>
        <w:suppressAutoHyphens/>
        <w:rPr>
          <w:iCs/>
          <w:sz w:val="22"/>
          <w:szCs w:val="22"/>
        </w:rPr>
      </w:pPr>
      <w:r w:rsidRPr="0026779F">
        <w:rPr>
          <w:iCs/>
          <w:sz w:val="22"/>
          <w:szCs w:val="22"/>
        </w:rPr>
        <w:t>Taip nurodyti stiprumą reikalauja Pasaulio sveikatos organizacijos Tarptautinis standartas VIIIC faktoriaus koncentratams. Tyrimais įrodyta, kad norint pasiekti tikslius aktyvumo lygius, aktyvumo tyrimams atlikti reik</w:t>
      </w:r>
      <w:r>
        <w:rPr>
          <w:iCs/>
          <w:sz w:val="22"/>
          <w:szCs w:val="22"/>
        </w:rPr>
        <w:t>ia</w:t>
      </w:r>
      <w:r w:rsidRPr="0026779F">
        <w:rPr>
          <w:iCs/>
          <w:sz w:val="22"/>
          <w:szCs w:val="22"/>
        </w:rPr>
        <w:t xml:space="preserve"> naudoti plastmasinius mėgintuvėlius ir pipetes, taip pat substratą, kuriame yra normali </w:t>
      </w:r>
      <w:proofErr w:type="spellStart"/>
      <w:r w:rsidRPr="0026779F">
        <w:rPr>
          <w:iCs/>
          <w:sz w:val="22"/>
          <w:szCs w:val="22"/>
        </w:rPr>
        <w:t>Willebrand</w:t>
      </w:r>
      <w:r>
        <w:rPr>
          <w:iCs/>
          <w:sz w:val="22"/>
          <w:szCs w:val="22"/>
        </w:rPr>
        <w:t>o</w:t>
      </w:r>
      <w:proofErr w:type="spellEnd"/>
      <w:r w:rsidRPr="0026779F">
        <w:rPr>
          <w:iCs/>
          <w:sz w:val="22"/>
          <w:szCs w:val="22"/>
        </w:rPr>
        <w:t xml:space="preserve"> faktoriaus koncentracija.</w:t>
      </w:r>
    </w:p>
    <w:p w14:paraId="1BF3A839" w14:textId="77777777" w:rsidR="009839E3" w:rsidRDefault="009839E3" w:rsidP="004B7B47">
      <w:pPr>
        <w:tabs>
          <w:tab w:val="left" w:pos="-720"/>
        </w:tabs>
        <w:suppressAutoHyphens/>
        <w:rPr>
          <w:i/>
          <w:iCs/>
          <w:sz w:val="22"/>
          <w:szCs w:val="22"/>
        </w:rPr>
      </w:pPr>
    </w:p>
    <w:p w14:paraId="30A343F4" w14:textId="241D87E8" w:rsidR="004B7B47" w:rsidRPr="0026779F" w:rsidRDefault="009839E3" w:rsidP="004B7B47">
      <w:pPr>
        <w:tabs>
          <w:tab w:val="left" w:pos="-720"/>
        </w:tabs>
        <w:suppressAutoHyphens/>
        <w:rPr>
          <w:sz w:val="22"/>
          <w:szCs w:val="22"/>
        </w:rPr>
      </w:pPr>
      <w:r w:rsidRPr="00AB0334">
        <w:rPr>
          <w:i/>
          <w:iCs/>
          <w:sz w:val="22"/>
          <w:szCs w:val="22"/>
        </w:rPr>
        <w:t>Profilaktika</w:t>
      </w:r>
    </w:p>
    <w:p w14:paraId="0272BEDC" w14:textId="77777777" w:rsidR="004B7B47" w:rsidRPr="0026779F" w:rsidRDefault="004B7B47" w:rsidP="004B7B47">
      <w:pPr>
        <w:tabs>
          <w:tab w:val="left" w:pos="-720"/>
        </w:tabs>
        <w:suppressAutoHyphens/>
        <w:rPr>
          <w:sz w:val="22"/>
          <w:szCs w:val="22"/>
        </w:rPr>
      </w:pPr>
      <w:r w:rsidRPr="0026779F">
        <w:rPr>
          <w:sz w:val="22"/>
          <w:szCs w:val="22"/>
        </w:rPr>
        <w:t xml:space="preserve">Pacientams, kurie serga sunkia </w:t>
      </w:r>
      <w:proofErr w:type="spellStart"/>
      <w:r w:rsidRPr="0026779F">
        <w:rPr>
          <w:sz w:val="22"/>
          <w:szCs w:val="22"/>
        </w:rPr>
        <w:t>hemofilija</w:t>
      </w:r>
      <w:proofErr w:type="spellEnd"/>
      <w:r w:rsidRPr="0026779F">
        <w:rPr>
          <w:sz w:val="22"/>
          <w:szCs w:val="22"/>
        </w:rPr>
        <w:t xml:space="preserve"> A, ilgalaikei kraujavimo profilaktikai įprasta dozė yra nuo 20 iki 40</w:t>
      </w:r>
      <w:r>
        <w:rPr>
          <w:sz w:val="22"/>
          <w:szCs w:val="22"/>
        </w:rPr>
        <w:t> </w:t>
      </w:r>
      <w:r w:rsidRPr="0026779F">
        <w:rPr>
          <w:sz w:val="22"/>
          <w:szCs w:val="22"/>
        </w:rPr>
        <w:t xml:space="preserve">TV VIII </w:t>
      </w:r>
      <w:proofErr w:type="spellStart"/>
      <w:r w:rsidRPr="0026779F">
        <w:rPr>
          <w:sz w:val="22"/>
          <w:szCs w:val="22"/>
        </w:rPr>
        <w:t>koaguliacijos</w:t>
      </w:r>
      <w:proofErr w:type="spellEnd"/>
      <w:r w:rsidRPr="0026779F">
        <w:rPr>
          <w:sz w:val="22"/>
          <w:szCs w:val="22"/>
        </w:rPr>
        <w:t xml:space="preserve"> faktoriaus vienam kg kūno svorio skiriant preparatą su 2-3 parų intervalais. </w:t>
      </w:r>
    </w:p>
    <w:p w14:paraId="0710C1E3" w14:textId="77777777" w:rsidR="004B7B47" w:rsidRPr="0026779F" w:rsidRDefault="004B7B47" w:rsidP="004B7B47">
      <w:pPr>
        <w:tabs>
          <w:tab w:val="left" w:pos="-720"/>
        </w:tabs>
        <w:suppressAutoHyphens/>
        <w:rPr>
          <w:sz w:val="22"/>
          <w:szCs w:val="22"/>
        </w:rPr>
      </w:pPr>
      <w:r w:rsidRPr="0026779F">
        <w:rPr>
          <w:sz w:val="22"/>
          <w:szCs w:val="22"/>
        </w:rPr>
        <w:t>Pacientus būtina stebėti dėl VIII faktoriaus inhibitorių atsiradimo. Jeigu nepavyksta pasiekti numatyto VIII faktoriaus aktyvumo plazmoje arba jeigu atitinkama doze nepavyksta sustabdyti kraujavimo, reikia atlikti tyrimus VIII faktoriaus inhibitorių nustatymui. Pacientams, kurių kraujyje yra didelė inhibitorių koncentracija, gydymas VIII faktoriaus preparatu gali būti neefektyvus, todėl reikia apsvarstyti kitas gydymo galimybes. Tokius pacientus tur</w:t>
      </w:r>
      <w:r>
        <w:rPr>
          <w:sz w:val="22"/>
          <w:szCs w:val="22"/>
        </w:rPr>
        <w:t>i</w:t>
      </w:r>
      <w:r w:rsidRPr="0026779F">
        <w:rPr>
          <w:sz w:val="22"/>
          <w:szCs w:val="22"/>
        </w:rPr>
        <w:t xml:space="preserve"> gydyti gydytojas, turintis </w:t>
      </w:r>
      <w:proofErr w:type="spellStart"/>
      <w:r w:rsidRPr="0026779F">
        <w:rPr>
          <w:sz w:val="22"/>
          <w:szCs w:val="22"/>
        </w:rPr>
        <w:t>hemofilija</w:t>
      </w:r>
      <w:proofErr w:type="spellEnd"/>
      <w:r w:rsidRPr="0026779F">
        <w:rPr>
          <w:sz w:val="22"/>
          <w:szCs w:val="22"/>
        </w:rPr>
        <w:t xml:space="preserve"> sergančių pacientų gydymo patirties. Taip pat žr. 4.4 skyrių.</w:t>
      </w:r>
    </w:p>
    <w:p w14:paraId="28EACB47" w14:textId="77777777" w:rsidR="004B7B47" w:rsidRPr="0026779F" w:rsidRDefault="004B7B47" w:rsidP="004B7B47">
      <w:pPr>
        <w:tabs>
          <w:tab w:val="left" w:pos="-720"/>
        </w:tabs>
        <w:suppressAutoHyphens/>
        <w:rPr>
          <w:sz w:val="22"/>
          <w:szCs w:val="22"/>
        </w:rPr>
      </w:pPr>
    </w:p>
    <w:p w14:paraId="52853AE6" w14:textId="77777777" w:rsidR="004B7B47" w:rsidRPr="0026779F" w:rsidRDefault="004B7B47" w:rsidP="004B7B47">
      <w:pPr>
        <w:rPr>
          <w:i/>
          <w:sz w:val="22"/>
          <w:szCs w:val="22"/>
        </w:rPr>
      </w:pPr>
      <w:r w:rsidRPr="0026779F">
        <w:rPr>
          <w:i/>
          <w:sz w:val="22"/>
          <w:szCs w:val="22"/>
        </w:rPr>
        <w:t>Vaikų populiacija</w:t>
      </w:r>
    </w:p>
    <w:p w14:paraId="5C316B86" w14:textId="77777777" w:rsidR="004B7B47" w:rsidRPr="0026779F" w:rsidRDefault="004B7B47" w:rsidP="004B7B47">
      <w:pPr>
        <w:rPr>
          <w:sz w:val="22"/>
          <w:szCs w:val="22"/>
        </w:rPr>
      </w:pPr>
      <w:proofErr w:type="spellStart"/>
      <w:r w:rsidRPr="0026779F">
        <w:rPr>
          <w:bCs/>
          <w:sz w:val="22"/>
          <w:szCs w:val="22"/>
        </w:rPr>
        <w:t>Recombinate</w:t>
      </w:r>
      <w:proofErr w:type="spellEnd"/>
      <w:r w:rsidRPr="0026779F">
        <w:rPr>
          <w:sz w:val="22"/>
          <w:szCs w:val="22"/>
        </w:rPr>
        <w:t xml:space="preserve"> tinka vartoti bet kokio amžiaus vaikams, tame tarpe ir naujagimiams (saugumo ir </w:t>
      </w:r>
      <w:r>
        <w:rPr>
          <w:sz w:val="22"/>
          <w:szCs w:val="22"/>
        </w:rPr>
        <w:t>veiksmingumo</w:t>
      </w:r>
      <w:r w:rsidRPr="0026779F">
        <w:rPr>
          <w:sz w:val="22"/>
          <w:szCs w:val="22"/>
        </w:rPr>
        <w:t xml:space="preserve"> tyrimai buvo atlikt</w:t>
      </w:r>
      <w:r>
        <w:rPr>
          <w:sz w:val="22"/>
          <w:szCs w:val="22"/>
        </w:rPr>
        <w:t>i</w:t>
      </w:r>
      <w:r w:rsidRPr="0026779F">
        <w:rPr>
          <w:sz w:val="22"/>
          <w:szCs w:val="22"/>
        </w:rPr>
        <w:t xml:space="preserve"> su prieš tai gydytais ir negydytais vaikais; žr. 5.1 skyrių).</w:t>
      </w:r>
    </w:p>
    <w:p w14:paraId="6EF6CD4B" w14:textId="77777777" w:rsidR="004B7B47" w:rsidRPr="0026779F" w:rsidRDefault="004B7B47" w:rsidP="004B7B47">
      <w:pPr>
        <w:tabs>
          <w:tab w:val="left" w:pos="-720"/>
        </w:tabs>
        <w:suppressAutoHyphens/>
        <w:rPr>
          <w:sz w:val="22"/>
          <w:szCs w:val="22"/>
        </w:rPr>
      </w:pPr>
      <w:r w:rsidRPr="0026779F">
        <w:rPr>
          <w:sz w:val="22"/>
          <w:szCs w:val="22"/>
        </w:rPr>
        <w:t xml:space="preserve">Gydymui pagal poreikį dozės vaikams nesiskiria nuo dozių suaugusiems pacientams. Kai kuriais atvejais ilgalaikei kraujavimų profilaktikai pacientams, sergantiems sunkia </w:t>
      </w:r>
      <w:proofErr w:type="spellStart"/>
      <w:r w:rsidRPr="0026779F">
        <w:rPr>
          <w:sz w:val="22"/>
          <w:szCs w:val="22"/>
        </w:rPr>
        <w:t>hemofilija</w:t>
      </w:r>
      <w:proofErr w:type="spellEnd"/>
      <w:r w:rsidRPr="0026779F">
        <w:rPr>
          <w:sz w:val="22"/>
          <w:szCs w:val="22"/>
        </w:rPr>
        <w:t xml:space="preserve"> A, gali prireikti trumpesnių intervalų tarp dozių arba didesnių dozių, nei įprastos: nuo 20 iki 40 TV VIII </w:t>
      </w:r>
      <w:proofErr w:type="spellStart"/>
      <w:r w:rsidRPr="0026779F">
        <w:rPr>
          <w:sz w:val="22"/>
          <w:szCs w:val="22"/>
        </w:rPr>
        <w:t>koaguliacijos</w:t>
      </w:r>
      <w:proofErr w:type="spellEnd"/>
      <w:r w:rsidRPr="0026779F">
        <w:rPr>
          <w:sz w:val="22"/>
          <w:szCs w:val="22"/>
        </w:rPr>
        <w:t xml:space="preserve"> faktoriaus vienam kg kūno svorio su 2-3 parų intervalais.</w:t>
      </w:r>
    </w:p>
    <w:p w14:paraId="0D2E9961" w14:textId="77777777" w:rsidR="004B7B47" w:rsidRPr="0026779F" w:rsidRDefault="004B7B47" w:rsidP="004B7B47">
      <w:pPr>
        <w:tabs>
          <w:tab w:val="left" w:pos="-720"/>
        </w:tabs>
        <w:suppressAutoHyphens/>
        <w:rPr>
          <w:sz w:val="22"/>
          <w:szCs w:val="22"/>
        </w:rPr>
      </w:pPr>
    </w:p>
    <w:p w14:paraId="4FBEDDB4" w14:textId="77777777" w:rsidR="004B7B47" w:rsidRPr="0026779F" w:rsidRDefault="004B7B47" w:rsidP="004B7B47">
      <w:pPr>
        <w:rPr>
          <w:bCs/>
          <w:sz w:val="22"/>
          <w:szCs w:val="22"/>
          <w:u w:val="single"/>
        </w:rPr>
      </w:pPr>
      <w:r>
        <w:rPr>
          <w:bCs/>
          <w:sz w:val="22"/>
          <w:szCs w:val="22"/>
          <w:u w:val="single"/>
        </w:rPr>
        <w:t>Vartojimo metodas</w:t>
      </w:r>
    </w:p>
    <w:p w14:paraId="684C1675" w14:textId="77777777" w:rsidR="004B7B47" w:rsidRPr="0026779F" w:rsidRDefault="004B7B47" w:rsidP="004B7B47">
      <w:pPr>
        <w:rPr>
          <w:sz w:val="22"/>
          <w:szCs w:val="22"/>
        </w:rPr>
      </w:pPr>
      <w:r w:rsidRPr="0026779F">
        <w:rPr>
          <w:sz w:val="22"/>
          <w:szCs w:val="22"/>
        </w:rPr>
        <w:t xml:space="preserve">Ištirpinus pridedamu tirpikliu, vaistinis preparatas suleidžiamas į veną (taip pat žr. 6.6 skyrių). Paruošto tirpalo negalima laikyti šaldytuve. Rekomenduojama </w:t>
      </w:r>
      <w:proofErr w:type="spellStart"/>
      <w:r w:rsidRPr="0026779F">
        <w:rPr>
          <w:sz w:val="22"/>
          <w:szCs w:val="22"/>
        </w:rPr>
        <w:t>Recombinate</w:t>
      </w:r>
      <w:proofErr w:type="spellEnd"/>
      <w:r w:rsidRPr="0026779F">
        <w:rPr>
          <w:sz w:val="22"/>
          <w:szCs w:val="22"/>
        </w:rPr>
        <w:t xml:space="preserve"> vartoti kambario temperatūros ne vėliau kaip per 3 valandas po ištirpinimo. Vaistinio preparato suleidimo greitis turi būti patogus pacientui, bet ne didesnis kaip 10</w:t>
      </w:r>
      <w:r>
        <w:rPr>
          <w:sz w:val="22"/>
          <w:szCs w:val="22"/>
        </w:rPr>
        <w:t> </w:t>
      </w:r>
      <w:r w:rsidRPr="0026779F">
        <w:rPr>
          <w:sz w:val="22"/>
          <w:szCs w:val="22"/>
        </w:rPr>
        <w:t>ml/min. Prieš suleidžiant ir injekcijos metu reik</w:t>
      </w:r>
      <w:r>
        <w:rPr>
          <w:sz w:val="22"/>
          <w:szCs w:val="22"/>
        </w:rPr>
        <w:t>ia</w:t>
      </w:r>
      <w:r w:rsidRPr="0026779F">
        <w:rPr>
          <w:sz w:val="22"/>
          <w:szCs w:val="22"/>
        </w:rPr>
        <w:t xml:space="preserve"> matuoti ligonio pulso dažnį. Jei pulsas akivaizdžiai padažnėja, sumažinus injekcijos greitį ar injekciją laikinai nutraukus, šie simptomai greitai išnyksta. (Žr. 4.4 ir 4.8 skyrius).</w:t>
      </w:r>
    </w:p>
    <w:p w14:paraId="4A067F10" w14:textId="77777777" w:rsidR="004B7B47" w:rsidRPr="0026779F" w:rsidRDefault="004B7B47" w:rsidP="004B7B47">
      <w:pPr>
        <w:rPr>
          <w:sz w:val="22"/>
          <w:szCs w:val="22"/>
        </w:rPr>
      </w:pPr>
      <w:r w:rsidRPr="0026779F">
        <w:rPr>
          <w:sz w:val="22"/>
          <w:szCs w:val="22"/>
        </w:rPr>
        <w:t>Nurodymai, kaip paruošti vaistinį preparatą, prieš jį skiriant pateikti 6.6 skyriuje.</w:t>
      </w:r>
    </w:p>
    <w:p w14:paraId="76456C9D" w14:textId="77777777" w:rsidR="004B7B47" w:rsidRPr="001851C2" w:rsidRDefault="004B7B47" w:rsidP="004B7B47"/>
    <w:p w14:paraId="6064C123" w14:textId="77777777" w:rsidR="004B7B47" w:rsidRPr="0026779F" w:rsidRDefault="004B7B47" w:rsidP="004B7B47">
      <w:pPr>
        <w:pStyle w:val="PI-2EMEASMCA"/>
      </w:pPr>
      <w:r w:rsidRPr="0026779F">
        <w:t>4.3</w:t>
      </w:r>
      <w:r w:rsidRPr="0026779F">
        <w:tab/>
        <w:t>Kontraindikacijos</w:t>
      </w:r>
    </w:p>
    <w:p w14:paraId="14525088" w14:textId="77777777" w:rsidR="004B7B47" w:rsidRPr="0026779F" w:rsidRDefault="004B7B47" w:rsidP="00F00D0B">
      <w:pPr>
        <w:pStyle w:val="BTEMEASMCA"/>
      </w:pPr>
    </w:p>
    <w:p w14:paraId="34E82BB4" w14:textId="77777777" w:rsidR="004B7B47" w:rsidRPr="0026779F" w:rsidRDefault="004B7B47" w:rsidP="004B7B47">
      <w:pPr>
        <w:rPr>
          <w:sz w:val="22"/>
          <w:szCs w:val="22"/>
        </w:rPr>
      </w:pPr>
      <w:r w:rsidRPr="0026779F">
        <w:rPr>
          <w:bCs/>
          <w:sz w:val="22"/>
          <w:szCs w:val="22"/>
        </w:rPr>
        <w:t xml:space="preserve">Padidėjęs jautrumas veikliajai ar bet kuriai </w:t>
      </w:r>
      <w:r w:rsidRPr="00423240">
        <w:rPr>
          <w:bCs/>
          <w:sz w:val="22"/>
          <w:szCs w:val="22"/>
        </w:rPr>
        <w:t>6.1 skyriuje nurodytai</w:t>
      </w:r>
      <w:r>
        <w:rPr>
          <w:bCs/>
          <w:sz w:val="22"/>
          <w:szCs w:val="22"/>
        </w:rPr>
        <w:t xml:space="preserve"> </w:t>
      </w:r>
      <w:r w:rsidRPr="0026779F">
        <w:rPr>
          <w:bCs/>
          <w:sz w:val="22"/>
          <w:szCs w:val="22"/>
        </w:rPr>
        <w:t>pagalbinei medžiagai. Žinoma alergija</w:t>
      </w:r>
      <w:r w:rsidRPr="0026779F">
        <w:rPr>
          <w:sz w:val="22"/>
          <w:szCs w:val="22"/>
        </w:rPr>
        <w:t xml:space="preserve"> galvijų, pelių ar žiurkėnų baltymui.</w:t>
      </w:r>
    </w:p>
    <w:p w14:paraId="49E15801" w14:textId="77777777" w:rsidR="004B7B47" w:rsidRPr="0026779F" w:rsidRDefault="004B7B47" w:rsidP="00F00D0B">
      <w:pPr>
        <w:pStyle w:val="BTEMEASMCA"/>
      </w:pPr>
    </w:p>
    <w:p w14:paraId="64FA005E" w14:textId="77777777" w:rsidR="004B7B47" w:rsidRPr="0026779F" w:rsidRDefault="004B7B47" w:rsidP="004B7B47">
      <w:pPr>
        <w:pStyle w:val="PI-2EMEASMCA"/>
        <w:ind w:left="0" w:firstLine="0"/>
      </w:pPr>
      <w:r w:rsidRPr="0026779F">
        <w:lastRenderedPageBreak/>
        <w:t>4.4</w:t>
      </w:r>
      <w:r w:rsidRPr="0026779F">
        <w:tab/>
        <w:t>Specialūs įspėjimai ir atsargumo priemonės</w:t>
      </w:r>
    </w:p>
    <w:p w14:paraId="3542F98C" w14:textId="77777777" w:rsidR="00776AC9" w:rsidRDefault="00776AC9" w:rsidP="009839E3">
      <w:pPr>
        <w:rPr>
          <w:sz w:val="22"/>
          <w:szCs w:val="22"/>
        </w:rPr>
      </w:pPr>
    </w:p>
    <w:p w14:paraId="2F760AA0" w14:textId="5D843DC8" w:rsidR="009839E3" w:rsidRPr="00ED3637" w:rsidRDefault="009839E3" w:rsidP="009839E3">
      <w:pPr>
        <w:rPr>
          <w:sz w:val="22"/>
          <w:szCs w:val="22"/>
          <w:u w:val="single"/>
        </w:rPr>
      </w:pPr>
      <w:r w:rsidRPr="00ED3637">
        <w:rPr>
          <w:sz w:val="22"/>
          <w:szCs w:val="22"/>
          <w:u w:val="single"/>
        </w:rPr>
        <w:t>Atsekamumas</w:t>
      </w:r>
    </w:p>
    <w:p w14:paraId="5E825A3D" w14:textId="602BF4B5" w:rsidR="009839E3" w:rsidRPr="00AB0334" w:rsidRDefault="00B8228D" w:rsidP="009839E3">
      <w:pPr>
        <w:rPr>
          <w:sz w:val="22"/>
          <w:szCs w:val="22"/>
        </w:rPr>
      </w:pPr>
      <w:r w:rsidRPr="0025383E">
        <w:rPr>
          <w:sz w:val="22"/>
          <w:szCs w:val="22"/>
        </w:rPr>
        <w:t>Siekiant pagerinti biologinių vaistinių preparatų atsekamumą, reikia aiškiai užrašyti paskirto vaistinio preparato pavadinimą ir serijos numerį</w:t>
      </w:r>
      <w:r w:rsidR="009839E3" w:rsidRPr="00AB0334">
        <w:rPr>
          <w:sz w:val="22"/>
          <w:szCs w:val="22"/>
        </w:rPr>
        <w:t>.</w:t>
      </w:r>
    </w:p>
    <w:p w14:paraId="49CCC641" w14:textId="77777777" w:rsidR="009839E3" w:rsidRDefault="009839E3" w:rsidP="009839E3">
      <w:pPr>
        <w:rPr>
          <w:rStyle w:val="tlid-translation"/>
        </w:rPr>
      </w:pPr>
    </w:p>
    <w:p w14:paraId="65ED0677" w14:textId="1435B7D3" w:rsidR="004B7B47" w:rsidRPr="0026779F" w:rsidRDefault="009839E3" w:rsidP="00ED3637">
      <w:pPr>
        <w:keepNext/>
        <w:keepLines/>
        <w:rPr>
          <w:sz w:val="22"/>
          <w:szCs w:val="22"/>
        </w:rPr>
      </w:pPr>
      <w:r>
        <w:rPr>
          <w:sz w:val="22"/>
          <w:szCs w:val="22"/>
        </w:rPr>
        <w:t>Padidėjęs jautrumas</w:t>
      </w:r>
    </w:p>
    <w:p w14:paraId="511DE7C9" w14:textId="69739FD2" w:rsidR="004B7B47" w:rsidRPr="0026779F" w:rsidRDefault="004B7B47" w:rsidP="0047238E">
      <w:pPr>
        <w:rPr>
          <w:sz w:val="22"/>
          <w:szCs w:val="22"/>
        </w:rPr>
      </w:pPr>
      <w:r w:rsidRPr="0026779F">
        <w:rPr>
          <w:sz w:val="22"/>
          <w:szCs w:val="22"/>
        </w:rPr>
        <w:t xml:space="preserve">Registruota sunkių alerginių reakcijų, kurias sukėlė </w:t>
      </w:r>
      <w:proofErr w:type="spellStart"/>
      <w:r w:rsidRPr="0026779F">
        <w:rPr>
          <w:bCs/>
          <w:sz w:val="22"/>
          <w:szCs w:val="22"/>
        </w:rPr>
        <w:t>Recombinate</w:t>
      </w:r>
      <w:proofErr w:type="spellEnd"/>
      <w:r w:rsidRPr="0026779F">
        <w:rPr>
          <w:bCs/>
          <w:sz w:val="22"/>
          <w:szCs w:val="22"/>
        </w:rPr>
        <w:t xml:space="preserve">. </w:t>
      </w:r>
      <w:r w:rsidRPr="0026779F">
        <w:rPr>
          <w:sz w:val="22"/>
          <w:szCs w:val="22"/>
        </w:rPr>
        <w:t>Ligonius, jautrius pelių, galvijų ar žiurkėnų baltymams, šiuo preparatu reik</w:t>
      </w:r>
      <w:r>
        <w:rPr>
          <w:sz w:val="22"/>
          <w:szCs w:val="22"/>
        </w:rPr>
        <w:t>ia</w:t>
      </w:r>
      <w:r w:rsidRPr="0026779F">
        <w:rPr>
          <w:sz w:val="22"/>
          <w:szCs w:val="22"/>
        </w:rPr>
        <w:t xml:space="preserve"> gydyti atsargiai. Ligoniai turi būti informuoti apie ankstyvuosius padidėjusio jautrumo reakcijų požymius, tame tarpe dilgėlinę, išplitusią dilgėlinę, krūtinės spaudimą, </w:t>
      </w:r>
      <w:r w:rsidRPr="001851C2">
        <w:rPr>
          <w:sz w:val="22"/>
          <w:szCs w:val="22"/>
        </w:rPr>
        <w:t xml:space="preserve">gargimą, </w:t>
      </w:r>
      <w:proofErr w:type="spellStart"/>
      <w:r w:rsidRPr="001851C2">
        <w:rPr>
          <w:sz w:val="22"/>
          <w:szCs w:val="22"/>
        </w:rPr>
        <w:t>hipotenziją</w:t>
      </w:r>
      <w:proofErr w:type="spellEnd"/>
      <w:r w:rsidRPr="0026779F">
        <w:rPr>
          <w:sz w:val="22"/>
          <w:szCs w:val="22"/>
        </w:rPr>
        <w:t xml:space="preserve"> ir </w:t>
      </w:r>
      <w:proofErr w:type="spellStart"/>
      <w:r w:rsidRPr="0026779F">
        <w:rPr>
          <w:sz w:val="22"/>
          <w:szCs w:val="22"/>
        </w:rPr>
        <w:t>anafilaksiją</w:t>
      </w:r>
      <w:proofErr w:type="spellEnd"/>
      <w:r w:rsidRPr="0026779F">
        <w:rPr>
          <w:sz w:val="22"/>
          <w:szCs w:val="22"/>
        </w:rPr>
        <w:t xml:space="preserve">. Pasireiškus alerginei ar anafilaksinei reakcijai, injekcija ar infuzija turi būti nedelsiant nutraukta. </w:t>
      </w:r>
      <w:r w:rsidR="0047238E">
        <w:rPr>
          <w:sz w:val="22"/>
          <w:szCs w:val="22"/>
        </w:rPr>
        <w:t>Šoko atveju reikia taikyti standartinį medicininį šoko gydymą.</w:t>
      </w:r>
      <w:r w:rsidRPr="0026779F">
        <w:rPr>
          <w:sz w:val="22"/>
          <w:szCs w:val="22"/>
        </w:rPr>
        <w:t xml:space="preserve"> </w:t>
      </w:r>
    </w:p>
    <w:p w14:paraId="0351DAB9" w14:textId="77777777" w:rsidR="004B7B47" w:rsidRDefault="004B7B47" w:rsidP="004B7B47">
      <w:pPr>
        <w:rPr>
          <w:sz w:val="22"/>
          <w:szCs w:val="22"/>
          <w:highlight w:val="yellow"/>
        </w:rPr>
      </w:pPr>
    </w:p>
    <w:p w14:paraId="7640905E" w14:textId="77777777" w:rsidR="004B7B47" w:rsidRPr="001C3CC7" w:rsidRDefault="004B7B47" w:rsidP="004B7B47">
      <w:pPr>
        <w:rPr>
          <w:sz w:val="22"/>
          <w:szCs w:val="22"/>
          <w:highlight w:val="yellow"/>
          <w:u w:val="single"/>
        </w:rPr>
      </w:pPr>
      <w:r w:rsidRPr="001C3CC7">
        <w:rPr>
          <w:sz w:val="22"/>
          <w:szCs w:val="22"/>
          <w:u w:val="single"/>
        </w:rPr>
        <w:t>Inhibitoriai</w:t>
      </w:r>
    </w:p>
    <w:p w14:paraId="25EF69F4" w14:textId="7EE8A939" w:rsidR="004B7B47" w:rsidRPr="000A481C" w:rsidRDefault="004B7B47" w:rsidP="004B7B47">
      <w:pPr>
        <w:rPr>
          <w:sz w:val="22"/>
          <w:szCs w:val="22"/>
        </w:rPr>
      </w:pPr>
      <w:r w:rsidRPr="000A481C">
        <w:rPr>
          <w:sz w:val="22"/>
          <w:szCs w:val="22"/>
        </w:rPr>
        <w:t xml:space="preserve">VIII faktorių neutralizuojančių antikūnų (inhibitorių) susidarymas yra žinoma sergančių </w:t>
      </w:r>
      <w:proofErr w:type="spellStart"/>
      <w:r w:rsidRPr="000A481C">
        <w:rPr>
          <w:sz w:val="22"/>
          <w:szCs w:val="22"/>
        </w:rPr>
        <w:t>hemofilija</w:t>
      </w:r>
      <w:proofErr w:type="spellEnd"/>
      <w:r w:rsidRPr="000A481C">
        <w:rPr>
          <w:sz w:val="22"/>
          <w:szCs w:val="22"/>
        </w:rPr>
        <w:t xml:space="preserve"> A gydymo komplikacija. Šie inhibitoriai paprastai yra </w:t>
      </w:r>
      <w:proofErr w:type="spellStart"/>
      <w:r w:rsidRPr="000A481C">
        <w:rPr>
          <w:sz w:val="22"/>
          <w:szCs w:val="22"/>
        </w:rPr>
        <w:t>IgG</w:t>
      </w:r>
      <w:proofErr w:type="spellEnd"/>
      <w:r w:rsidRPr="000A481C">
        <w:rPr>
          <w:sz w:val="22"/>
          <w:szCs w:val="22"/>
        </w:rPr>
        <w:t xml:space="preserve"> imunoglobulinai, veikiantys prieš VIII faktoriaus </w:t>
      </w:r>
      <w:proofErr w:type="spellStart"/>
      <w:r w:rsidRPr="000A481C">
        <w:rPr>
          <w:sz w:val="22"/>
          <w:szCs w:val="22"/>
        </w:rPr>
        <w:t>prokoaguliacinį</w:t>
      </w:r>
      <w:proofErr w:type="spellEnd"/>
      <w:r w:rsidRPr="000A481C">
        <w:rPr>
          <w:sz w:val="22"/>
          <w:szCs w:val="22"/>
        </w:rPr>
        <w:t xml:space="preserve"> aktyvumą, kurie, pagal modifikuotą kiekybinę analizę, matuojami </w:t>
      </w:r>
      <w:proofErr w:type="spellStart"/>
      <w:r w:rsidRPr="000A481C">
        <w:rPr>
          <w:sz w:val="22"/>
          <w:szCs w:val="22"/>
        </w:rPr>
        <w:t>Bethesda</w:t>
      </w:r>
      <w:proofErr w:type="spellEnd"/>
      <w:r w:rsidRPr="000A481C">
        <w:rPr>
          <w:sz w:val="22"/>
          <w:szCs w:val="22"/>
        </w:rPr>
        <w:t xml:space="preserve"> vienetais (BV) plazmos mililitrui. Inhibitorių susidarymo rizika yra susijusi su ligos sunkumu bei VIII faktoriaus ekspozicija (didžiausia rizika yra pirmąsias </w:t>
      </w:r>
      <w:r w:rsidR="009839E3">
        <w:rPr>
          <w:sz w:val="22"/>
          <w:szCs w:val="22"/>
        </w:rPr>
        <w:t>5</w:t>
      </w:r>
      <w:r w:rsidRPr="000A481C">
        <w:rPr>
          <w:sz w:val="22"/>
          <w:szCs w:val="22"/>
        </w:rPr>
        <w:t>0 vaistinio preparato ekspozicijos parų</w:t>
      </w:r>
      <w:r w:rsidR="007E4EB0">
        <w:rPr>
          <w:sz w:val="22"/>
          <w:szCs w:val="22"/>
        </w:rPr>
        <w:t xml:space="preserve"> ir išlieka visą gyvenimą, nors ši rizika nedažna</w:t>
      </w:r>
      <w:r w:rsidR="007E4EB0" w:rsidRPr="00BB621C">
        <w:rPr>
          <w:sz w:val="22"/>
          <w:szCs w:val="22"/>
        </w:rPr>
        <w:t>)</w:t>
      </w:r>
      <w:r>
        <w:rPr>
          <w:sz w:val="22"/>
          <w:szCs w:val="22"/>
        </w:rPr>
        <w:t>.</w:t>
      </w:r>
    </w:p>
    <w:p w14:paraId="6CC06D29" w14:textId="77777777" w:rsidR="004B7B47" w:rsidRPr="000A481C" w:rsidRDefault="004B7B47" w:rsidP="004B7B47">
      <w:pPr>
        <w:rPr>
          <w:sz w:val="22"/>
          <w:szCs w:val="22"/>
        </w:rPr>
      </w:pPr>
    </w:p>
    <w:p w14:paraId="05E1A424" w14:textId="77777777" w:rsidR="004B7B47" w:rsidRPr="000A481C" w:rsidRDefault="004B7B47" w:rsidP="004B7B47">
      <w:pPr>
        <w:rPr>
          <w:sz w:val="22"/>
          <w:szCs w:val="22"/>
        </w:rPr>
      </w:pPr>
      <w:r w:rsidRPr="000A481C">
        <w:rPr>
          <w:sz w:val="22"/>
          <w:szCs w:val="22"/>
        </w:rPr>
        <w:t>Klinikinis inhibitorių susidarymo reikšmingumas priklauso nuo inhibitoriaus titro: inhibitoriai, kurių titras mažas, kurie yra laikinai arba kurių titras būna nuolatos mažas, kelia mažesnę nepakankamo terapinio poveikio riziką, palyginti su inhibitoriais, kurių titras didelis.</w:t>
      </w:r>
    </w:p>
    <w:p w14:paraId="3C62A01E" w14:textId="77777777" w:rsidR="004B7B47" w:rsidRPr="000A481C" w:rsidRDefault="004B7B47" w:rsidP="004B7B47">
      <w:pPr>
        <w:rPr>
          <w:sz w:val="22"/>
          <w:szCs w:val="22"/>
        </w:rPr>
      </w:pPr>
    </w:p>
    <w:p w14:paraId="2EA56ABA" w14:textId="77777777" w:rsidR="004B7B47" w:rsidRDefault="004B7B47" w:rsidP="004B7B47">
      <w:pPr>
        <w:rPr>
          <w:sz w:val="22"/>
          <w:szCs w:val="22"/>
        </w:rPr>
      </w:pPr>
      <w:r w:rsidRPr="000A481C">
        <w:rPr>
          <w:sz w:val="22"/>
          <w:szCs w:val="22"/>
        </w:rPr>
        <w:t xml:space="preserve">Apskritai atitinkamais klinikiniais stebėjimais bei laboratoriniais tyrimais turi būti atidžiai stebima, ar VIII krešėjimo faktoriaus preparatais gydomų pacientų organizme neatsirado inhibitorių. Jeigu numatyto VIII faktoriaus aktyvumo plazmoje pasiekti nepavyksta arba jeigu vartojant atitinkamą dozę kraujavimas nesustabdomas, reikia ištirti, ar nesusidarė VIII faktoriaus inhibitorių. Pacientams, kurių inhibitorių kiekis didelis, gydymas VIII faktoriumi gali būti neveiksmingas, todėl būtina apsvarstyti kitas gydymo galimybes. Tokių pacientų gydymui turi vadovauti </w:t>
      </w:r>
      <w:proofErr w:type="spellStart"/>
      <w:r w:rsidRPr="000A481C">
        <w:rPr>
          <w:sz w:val="22"/>
          <w:szCs w:val="22"/>
        </w:rPr>
        <w:t>hemofilijos</w:t>
      </w:r>
      <w:proofErr w:type="spellEnd"/>
      <w:r w:rsidRPr="000A481C">
        <w:rPr>
          <w:sz w:val="22"/>
          <w:szCs w:val="22"/>
        </w:rPr>
        <w:t xml:space="preserve"> ir VIII faktoriaus inhibitorių gydymo patirties turintys gydytojai.</w:t>
      </w:r>
    </w:p>
    <w:p w14:paraId="1AFC3485" w14:textId="77777777" w:rsidR="004B7B47" w:rsidRPr="0026779F" w:rsidRDefault="004B7B47" w:rsidP="004B7B47">
      <w:pPr>
        <w:rPr>
          <w:sz w:val="22"/>
          <w:szCs w:val="22"/>
        </w:rPr>
      </w:pPr>
    </w:p>
    <w:p w14:paraId="028FBF60" w14:textId="77777777" w:rsidR="007E4EB0" w:rsidRPr="00ED3637" w:rsidRDefault="007E4EB0" w:rsidP="007E4EB0">
      <w:pPr>
        <w:rPr>
          <w:sz w:val="22"/>
          <w:szCs w:val="22"/>
          <w:u w:val="single"/>
        </w:rPr>
      </w:pPr>
      <w:r w:rsidRPr="00ED3637">
        <w:rPr>
          <w:sz w:val="22"/>
          <w:szCs w:val="22"/>
          <w:u w:val="single"/>
        </w:rPr>
        <w:t>Širdies ir kraujagyslių ligos</w:t>
      </w:r>
    </w:p>
    <w:p w14:paraId="5FAD8629" w14:textId="1543AA44" w:rsidR="007E4EB0" w:rsidRDefault="007E4EB0" w:rsidP="007E4EB0">
      <w:pPr>
        <w:rPr>
          <w:sz w:val="22"/>
          <w:szCs w:val="22"/>
        </w:rPr>
      </w:pPr>
      <w:r w:rsidRPr="00AB0334">
        <w:rPr>
          <w:sz w:val="22"/>
          <w:szCs w:val="22"/>
        </w:rPr>
        <w:t>Pacientams</w:t>
      </w:r>
      <w:r w:rsidR="00B620D7">
        <w:rPr>
          <w:sz w:val="22"/>
          <w:szCs w:val="22"/>
        </w:rPr>
        <w:t>, turintiems</w:t>
      </w:r>
      <w:r>
        <w:rPr>
          <w:sz w:val="22"/>
          <w:szCs w:val="22"/>
        </w:rPr>
        <w:t xml:space="preserve"> </w:t>
      </w:r>
      <w:r w:rsidRPr="00AB0334">
        <w:rPr>
          <w:sz w:val="22"/>
          <w:szCs w:val="22"/>
        </w:rPr>
        <w:t>širdies ir kraujagyslių rizikos veiksni</w:t>
      </w:r>
      <w:r w:rsidR="00B620D7">
        <w:rPr>
          <w:sz w:val="22"/>
          <w:szCs w:val="22"/>
        </w:rPr>
        <w:t>ų,</w:t>
      </w:r>
      <w:r w:rsidRPr="00AB0334">
        <w:rPr>
          <w:sz w:val="22"/>
          <w:szCs w:val="22"/>
        </w:rPr>
        <w:t xml:space="preserve"> pakaitinis gydymas FVIII gali didinti širdies ir kraujagyslių ligų riziką.</w:t>
      </w:r>
    </w:p>
    <w:p w14:paraId="1F00CD42" w14:textId="77777777" w:rsidR="007E4EB0" w:rsidRPr="0026779F" w:rsidRDefault="007E4EB0" w:rsidP="007E4EB0">
      <w:pPr>
        <w:rPr>
          <w:sz w:val="22"/>
          <w:szCs w:val="22"/>
        </w:rPr>
      </w:pPr>
    </w:p>
    <w:p w14:paraId="39A7F78B" w14:textId="77777777" w:rsidR="0090046C" w:rsidRPr="0037459A" w:rsidRDefault="0090046C" w:rsidP="0090046C">
      <w:pPr>
        <w:rPr>
          <w:sz w:val="22"/>
          <w:szCs w:val="22"/>
          <w:u w:val="single"/>
        </w:rPr>
      </w:pPr>
      <w:r w:rsidRPr="0037459A">
        <w:rPr>
          <w:sz w:val="22"/>
          <w:szCs w:val="22"/>
          <w:u w:val="single"/>
        </w:rPr>
        <w:t>Su kateteriu susijusios komplikacijos</w:t>
      </w:r>
    </w:p>
    <w:p w14:paraId="7BD05BC5" w14:textId="035D9153" w:rsidR="0090046C" w:rsidRDefault="0090046C" w:rsidP="0090046C">
      <w:pPr>
        <w:rPr>
          <w:sz w:val="22"/>
          <w:szCs w:val="22"/>
        </w:rPr>
      </w:pPr>
      <w:r>
        <w:rPr>
          <w:sz w:val="22"/>
          <w:szCs w:val="22"/>
        </w:rPr>
        <w:t>Prir</w:t>
      </w:r>
      <w:r w:rsidRPr="00AB0334">
        <w:rPr>
          <w:sz w:val="22"/>
          <w:szCs w:val="22"/>
        </w:rPr>
        <w:t>eik</w:t>
      </w:r>
      <w:r>
        <w:rPr>
          <w:sz w:val="22"/>
          <w:szCs w:val="22"/>
        </w:rPr>
        <w:t>us</w:t>
      </w:r>
      <w:r w:rsidRPr="00AB0334">
        <w:rPr>
          <w:sz w:val="22"/>
          <w:szCs w:val="22"/>
        </w:rPr>
        <w:t xml:space="preserve"> </w:t>
      </w:r>
      <w:r w:rsidRPr="00AB0334">
        <w:rPr>
          <w:i/>
          <w:iCs/>
          <w:sz w:val="22"/>
          <w:szCs w:val="22"/>
        </w:rPr>
        <w:t>centrinės venos kateterio</w:t>
      </w:r>
      <w:r w:rsidRPr="00AB0334">
        <w:rPr>
          <w:sz w:val="22"/>
          <w:szCs w:val="22"/>
        </w:rPr>
        <w:t xml:space="preserve"> (CVK), reikia apsvarstyti su CV</w:t>
      </w:r>
      <w:r>
        <w:rPr>
          <w:sz w:val="22"/>
          <w:szCs w:val="22"/>
        </w:rPr>
        <w:t xml:space="preserve">K </w:t>
      </w:r>
      <w:r w:rsidRPr="00AB0334">
        <w:rPr>
          <w:sz w:val="22"/>
          <w:szCs w:val="22"/>
        </w:rPr>
        <w:t xml:space="preserve">susijusių komplikacijų riziką, įskaitant vietines infekcijas, </w:t>
      </w:r>
      <w:proofErr w:type="spellStart"/>
      <w:r w:rsidRPr="00AB0334">
        <w:rPr>
          <w:sz w:val="22"/>
          <w:szCs w:val="22"/>
        </w:rPr>
        <w:t>bakteriemiją</w:t>
      </w:r>
      <w:proofErr w:type="spellEnd"/>
      <w:r w:rsidRPr="00AB0334">
        <w:rPr>
          <w:sz w:val="22"/>
          <w:szCs w:val="22"/>
        </w:rPr>
        <w:t xml:space="preserve"> ir trombozę kateterio vietoje.</w:t>
      </w:r>
    </w:p>
    <w:p w14:paraId="379CE143" w14:textId="77777777" w:rsidR="0090046C" w:rsidRPr="00AB0334" w:rsidRDefault="0090046C" w:rsidP="0090046C">
      <w:pPr>
        <w:rPr>
          <w:sz w:val="22"/>
          <w:szCs w:val="22"/>
        </w:rPr>
      </w:pPr>
    </w:p>
    <w:p w14:paraId="6D92D78B" w14:textId="77777777" w:rsidR="0047238E" w:rsidRPr="0026779F" w:rsidRDefault="0047238E" w:rsidP="0047238E">
      <w:pPr>
        <w:rPr>
          <w:i/>
          <w:sz w:val="22"/>
          <w:szCs w:val="22"/>
        </w:rPr>
      </w:pPr>
      <w:r w:rsidRPr="00423240">
        <w:rPr>
          <w:sz w:val="22"/>
          <w:szCs w:val="22"/>
          <w:u w:val="single"/>
        </w:rPr>
        <w:t>Vaikų populiacija</w:t>
      </w:r>
    </w:p>
    <w:p w14:paraId="3563DD6B" w14:textId="77777777" w:rsidR="0047238E" w:rsidRPr="0026779F" w:rsidRDefault="0047238E" w:rsidP="0047238E">
      <w:pPr>
        <w:rPr>
          <w:sz w:val="22"/>
          <w:szCs w:val="22"/>
        </w:rPr>
      </w:pPr>
      <w:r w:rsidRPr="0026779F">
        <w:rPr>
          <w:sz w:val="22"/>
          <w:szCs w:val="22"/>
        </w:rPr>
        <w:t>Įspėjimai ir atsargumo priemonės vartojant vaikų gydymui – tie patys kaip ir suaugusiems pacientams.</w:t>
      </w:r>
    </w:p>
    <w:p w14:paraId="43B5D9F7" w14:textId="77777777" w:rsidR="0047238E" w:rsidRDefault="0047238E" w:rsidP="007E4EB0">
      <w:pPr>
        <w:rPr>
          <w:sz w:val="22"/>
          <w:szCs w:val="22"/>
        </w:rPr>
      </w:pPr>
    </w:p>
    <w:p w14:paraId="7CCF18D7" w14:textId="6C51D9E0" w:rsidR="007E4EB0" w:rsidRPr="0026779F" w:rsidRDefault="007E4EB0" w:rsidP="007E4EB0">
      <w:pPr>
        <w:rPr>
          <w:sz w:val="22"/>
          <w:szCs w:val="22"/>
        </w:rPr>
      </w:pPr>
      <w:r w:rsidRPr="0026779F">
        <w:rPr>
          <w:sz w:val="22"/>
          <w:szCs w:val="22"/>
        </w:rPr>
        <w:t xml:space="preserve">Šio vaistinio preparato </w:t>
      </w:r>
      <w:r>
        <w:rPr>
          <w:sz w:val="22"/>
          <w:szCs w:val="22"/>
        </w:rPr>
        <w:t>kiek</w:t>
      </w:r>
      <w:r w:rsidRPr="0026779F">
        <w:rPr>
          <w:sz w:val="22"/>
          <w:szCs w:val="22"/>
        </w:rPr>
        <w:t>vien</w:t>
      </w:r>
      <w:r>
        <w:rPr>
          <w:sz w:val="22"/>
          <w:szCs w:val="22"/>
        </w:rPr>
        <w:t>ame</w:t>
      </w:r>
      <w:r w:rsidRPr="0026779F">
        <w:rPr>
          <w:sz w:val="22"/>
          <w:szCs w:val="22"/>
        </w:rPr>
        <w:t xml:space="preserve"> </w:t>
      </w:r>
      <w:r w:rsidRPr="00AB0334">
        <w:rPr>
          <w:sz w:val="22"/>
          <w:szCs w:val="22"/>
        </w:rPr>
        <w:t>250</w:t>
      </w:r>
      <w:r w:rsidR="00C744C8">
        <w:rPr>
          <w:sz w:val="22"/>
          <w:szCs w:val="22"/>
        </w:rPr>
        <w:t> </w:t>
      </w:r>
      <w:r w:rsidR="00B8228D">
        <w:rPr>
          <w:sz w:val="22"/>
          <w:szCs w:val="22"/>
        </w:rPr>
        <w:t>V</w:t>
      </w:r>
      <w:r w:rsidRPr="00AB0334">
        <w:rPr>
          <w:sz w:val="22"/>
          <w:szCs w:val="22"/>
        </w:rPr>
        <w:t>, 500</w:t>
      </w:r>
      <w:r w:rsidR="00C744C8">
        <w:rPr>
          <w:sz w:val="22"/>
          <w:szCs w:val="22"/>
        </w:rPr>
        <w:t> </w:t>
      </w:r>
      <w:r w:rsidR="00B8228D">
        <w:rPr>
          <w:sz w:val="22"/>
          <w:szCs w:val="22"/>
        </w:rPr>
        <w:t>V</w:t>
      </w:r>
      <w:r w:rsidRPr="00AB0334">
        <w:rPr>
          <w:sz w:val="22"/>
          <w:szCs w:val="22"/>
        </w:rPr>
        <w:t xml:space="preserve"> ir 1000</w:t>
      </w:r>
      <w:r w:rsidR="00C744C8">
        <w:rPr>
          <w:sz w:val="22"/>
          <w:szCs w:val="22"/>
        </w:rPr>
        <w:t> </w:t>
      </w:r>
      <w:r w:rsidR="00B8228D">
        <w:rPr>
          <w:sz w:val="22"/>
          <w:szCs w:val="22"/>
        </w:rPr>
        <w:t>V</w:t>
      </w:r>
      <w:r w:rsidRPr="00AB0334">
        <w:rPr>
          <w:sz w:val="22"/>
          <w:szCs w:val="22"/>
        </w:rPr>
        <w:t xml:space="preserve"> </w:t>
      </w:r>
      <w:r>
        <w:rPr>
          <w:sz w:val="22"/>
          <w:szCs w:val="22"/>
        </w:rPr>
        <w:t>flakone</w:t>
      </w:r>
      <w:r w:rsidRPr="0026779F">
        <w:rPr>
          <w:sz w:val="22"/>
          <w:szCs w:val="22"/>
        </w:rPr>
        <w:t xml:space="preserve"> yra </w:t>
      </w:r>
      <w:r>
        <w:rPr>
          <w:sz w:val="22"/>
          <w:szCs w:val="22"/>
        </w:rPr>
        <w:t>35 mg (</w:t>
      </w:r>
      <w:r w:rsidRPr="0026779F">
        <w:rPr>
          <w:sz w:val="22"/>
          <w:szCs w:val="22"/>
        </w:rPr>
        <w:t>1,5</w:t>
      </w:r>
      <w:r>
        <w:rPr>
          <w:sz w:val="22"/>
          <w:szCs w:val="22"/>
        </w:rPr>
        <w:t> </w:t>
      </w:r>
      <w:proofErr w:type="spellStart"/>
      <w:r w:rsidRPr="0026779F">
        <w:rPr>
          <w:sz w:val="22"/>
          <w:szCs w:val="22"/>
        </w:rPr>
        <w:t>mmol</w:t>
      </w:r>
      <w:proofErr w:type="spellEnd"/>
      <w:r>
        <w:rPr>
          <w:sz w:val="22"/>
          <w:szCs w:val="22"/>
        </w:rPr>
        <w:t>)</w:t>
      </w:r>
      <w:r w:rsidRPr="0026779F">
        <w:rPr>
          <w:sz w:val="22"/>
          <w:szCs w:val="22"/>
        </w:rPr>
        <w:t xml:space="preserve"> natrio</w:t>
      </w:r>
      <w:r>
        <w:rPr>
          <w:sz w:val="22"/>
          <w:szCs w:val="22"/>
        </w:rPr>
        <w:t xml:space="preserve">, tai atitinka </w:t>
      </w:r>
      <w:r w:rsidRPr="00AB0334">
        <w:rPr>
          <w:sz w:val="22"/>
          <w:szCs w:val="22"/>
        </w:rPr>
        <w:t xml:space="preserve">1,8 % </w:t>
      </w:r>
      <w:r w:rsidR="00B8228D" w:rsidRPr="0025383E">
        <w:rPr>
          <w:sz w:val="22"/>
          <w:szCs w:val="22"/>
        </w:rPr>
        <w:t>didžiausios PSO</w:t>
      </w:r>
      <w:r w:rsidR="00B8228D">
        <w:rPr>
          <w:sz w:val="22"/>
          <w:szCs w:val="22"/>
        </w:rPr>
        <w:t xml:space="preserve"> </w:t>
      </w:r>
      <w:r w:rsidR="00B8228D" w:rsidRPr="0025383E">
        <w:rPr>
          <w:sz w:val="22"/>
          <w:szCs w:val="22"/>
        </w:rPr>
        <w:t>rekomenduojamos paros normos suaugusiesiems, kuri yra 2</w:t>
      </w:r>
      <w:r w:rsidR="00B8228D">
        <w:rPr>
          <w:sz w:val="22"/>
          <w:szCs w:val="22"/>
        </w:rPr>
        <w:t> </w:t>
      </w:r>
      <w:r w:rsidR="00B8228D" w:rsidRPr="0025383E">
        <w:rPr>
          <w:sz w:val="22"/>
          <w:szCs w:val="22"/>
        </w:rPr>
        <w:t>g natrio</w:t>
      </w:r>
      <w:r w:rsidRPr="0026779F">
        <w:rPr>
          <w:sz w:val="22"/>
          <w:szCs w:val="22"/>
        </w:rPr>
        <w:t xml:space="preserve">. </w:t>
      </w:r>
      <w:r w:rsidRPr="00AB0334">
        <w:rPr>
          <w:sz w:val="22"/>
          <w:szCs w:val="22"/>
        </w:rPr>
        <w:t>Tačiau priklausomai nuo paciento kūno svorio ir dozavimo, pacient</w:t>
      </w:r>
      <w:r w:rsidR="005E7E68">
        <w:rPr>
          <w:sz w:val="22"/>
          <w:szCs w:val="22"/>
        </w:rPr>
        <w:t>ui</w:t>
      </w:r>
      <w:r w:rsidRPr="00AB0334">
        <w:rPr>
          <w:sz w:val="22"/>
          <w:szCs w:val="22"/>
        </w:rPr>
        <w:t xml:space="preserve"> gali </w:t>
      </w:r>
      <w:r w:rsidR="005E7E68">
        <w:rPr>
          <w:sz w:val="22"/>
          <w:szCs w:val="22"/>
        </w:rPr>
        <w:t>būti paskirtas</w:t>
      </w:r>
      <w:r w:rsidRPr="00AB0334">
        <w:rPr>
          <w:sz w:val="22"/>
          <w:szCs w:val="22"/>
        </w:rPr>
        <w:t xml:space="preserve"> daugiau nei vien</w:t>
      </w:r>
      <w:r w:rsidR="005E7E68">
        <w:rPr>
          <w:sz w:val="22"/>
          <w:szCs w:val="22"/>
        </w:rPr>
        <w:t>as flakonas</w:t>
      </w:r>
      <w:r w:rsidRPr="00AB0334">
        <w:rPr>
          <w:sz w:val="22"/>
          <w:szCs w:val="22"/>
        </w:rPr>
        <w:t>.</w:t>
      </w:r>
      <w:r>
        <w:rPr>
          <w:sz w:val="22"/>
          <w:szCs w:val="22"/>
        </w:rPr>
        <w:t xml:space="preserve"> Į tai b</w:t>
      </w:r>
      <w:r w:rsidRPr="00AB0334">
        <w:rPr>
          <w:sz w:val="22"/>
          <w:szCs w:val="22"/>
        </w:rPr>
        <w:t>ūtina atsižvelgti, jei kontroliuojamas natrio kiekis maiste</w:t>
      </w:r>
      <w:r w:rsidRPr="0026779F">
        <w:rPr>
          <w:sz w:val="22"/>
          <w:szCs w:val="22"/>
        </w:rPr>
        <w:t>.</w:t>
      </w:r>
    </w:p>
    <w:p w14:paraId="72D44F17" w14:textId="77777777" w:rsidR="004B7B47" w:rsidRPr="0026779F" w:rsidRDefault="004B7B47" w:rsidP="00F00D0B">
      <w:pPr>
        <w:pStyle w:val="BTEMEASMCA"/>
      </w:pPr>
    </w:p>
    <w:p w14:paraId="55EB240F" w14:textId="77777777" w:rsidR="004B7B47" w:rsidRPr="0026779F" w:rsidRDefault="004B7B47" w:rsidP="004B7B47">
      <w:pPr>
        <w:pStyle w:val="PI-2EMEASMCA"/>
      </w:pPr>
      <w:r w:rsidRPr="0026779F">
        <w:t>4.5</w:t>
      </w:r>
      <w:r w:rsidRPr="0026779F">
        <w:tab/>
        <w:t>Sąveika su kitais vaistiniais preparatais ir kitokia sąveika</w:t>
      </w:r>
    </w:p>
    <w:p w14:paraId="38D33349" w14:textId="77777777" w:rsidR="004B7B47" w:rsidRPr="0026779F" w:rsidRDefault="004B7B47" w:rsidP="00F00D0B">
      <w:pPr>
        <w:pStyle w:val="BTEMEASMCA"/>
      </w:pPr>
    </w:p>
    <w:p w14:paraId="19633736" w14:textId="77777777" w:rsidR="004B7B47" w:rsidRPr="0026779F" w:rsidRDefault="004B7B47" w:rsidP="004B7B47">
      <w:pPr>
        <w:rPr>
          <w:sz w:val="22"/>
          <w:szCs w:val="22"/>
        </w:rPr>
      </w:pPr>
      <w:r>
        <w:rPr>
          <w:sz w:val="22"/>
          <w:szCs w:val="22"/>
        </w:rPr>
        <w:t>Sąveikos tyrimų neatlikta.</w:t>
      </w:r>
    </w:p>
    <w:p w14:paraId="0E49D53B" w14:textId="77777777" w:rsidR="004B7B47" w:rsidRPr="0026779F" w:rsidRDefault="004B7B47" w:rsidP="00F00D0B">
      <w:pPr>
        <w:pStyle w:val="BTEMEASMCA"/>
      </w:pPr>
    </w:p>
    <w:p w14:paraId="4185FE44" w14:textId="77777777" w:rsidR="004B7B47" w:rsidRPr="0026779F" w:rsidRDefault="004B7B47" w:rsidP="004B7B47">
      <w:pPr>
        <w:pStyle w:val="PI-2EMEASMCA"/>
      </w:pPr>
      <w:r w:rsidRPr="0026779F">
        <w:t>4.6</w:t>
      </w:r>
      <w:r w:rsidRPr="0026779F">
        <w:tab/>
        <w:t>Vaisingumas, nėštumo ir žindymo laikotarpis</w:t>
      </w:r>
    </w:p>
    <w:p w14:paraId="4C785BA2" w14:textId="77777777" w:rsidR="004B7B47" w:rsidRPr="0026779F" w:rsidRDefault="004B7B47" w:rsidP="00F00D0B">
      <w:pPr>
        <w:pStyle w:val="BTEMEASMCA"/>
      </w:pPr>
    </w:p>
    <w:p w14:paraId="40602307" w14:textId="77777777" w:rsidR="004B7B47" w:rsidRPr="0026779F" w:rsidRDefault="004B7B47" w:rsidP="004B7B47">
      <w:pPr>
        <w:rPr>
          <w:sz w:val="22"/>
          <w:szCs w:val="22"/>
        </w:rPr>
      </w:pPr>
      <w:r w:rsidRPr="0026779F">
        <w:rPr>
          <w:sz w:val="22"/>
          <w:szCs w:val="22"/>
        </w:rPr>
        <w:lastRenderedPageBreak/>
        <w:t xml:space="preserve">Ar kraujo VIII </w:t>
      </w:r>
      <w:proofErr w:type="spellStart"/>
      <w:r w:rsidRPr="0026779F">
        <w:rPr>
          <w:sz w:val="22"/>
          <w:szCs w:val="22"/>
        </w:rPr>
        <w:t>koaguliacijos</w:t>
      </w:r>
      <w:proofErr w:type="spellEnd"/>
      <w:r w:rsidRPr="0026779F">
        <w:rPr>
          <w:sz w:val="22"/>
          <w:szCs w:val="22"/>
        </w:rPr>
        <w:t xml:space="preserve"> faktorius turi įtakos gyvūnų reprodukcijai, tirta nebuvo. Kadangi </w:t>
      </w:r>
      <w:proofErr w:type="spellStart"/>
      <w:r w:rsidRPr="0026779F">
        <w:rPr>
          <w:sz w:val="22"/>
          <w:szCs w:val="22"/>
        </w:rPr>
        <w:t>hemofilija</w:t>
      </w:r>
      <w:proofErr w:type="spellEnd"/>
      <w:r w:rsidRPr="0026779F">
        <w:rPr>
          <w:sz w:val="22"/>
          <w:szCs w:val="22"/>
        </w:rPr>
        <w:t xml:space="preserve"> A moterys serga labai retai, nėra informacijos apie klinikinę patirtį skiriant VIII faktorių nėščioms ir žindančioms moterims. Todėl nėščiai ir žindančiai moteriai VIII faktorių reik</w:t>
      </w:r>
      <w:r>
        <w:rPr>
          <w:sz w:val="22"/>
          <w:szCs w:val="22"/>
        </w:rPr>
        <w:t>ia</w:t>
      </w:r>
      <w:r w:rsidRPr="0026779F">
        <w:rPr>
          <w:sz w:val="22"/>
          <w:szCs w:val="22"/>
        </w:rPr>
        <w:t xml:space="preserve"> skirti tik ypatingais atvejais.</w:t>
      </w:r>
    </w:p>
    <w:p w14:paraId="432CA0D4" w14:textId="77777777" w:rsidR="004B7B47" w:rsidRPr="0026779F" w:rsidRDefault="004B7B47" w:rsidP="00F00D0B">
      <w:pPr>
        <w:pStyle w:val="BTEMEASMCA"/>
      </w:pPr>
    </w:p>
    <w:p w14:paraId="2222C454" w14:textId="138DAE24" w:rsidR="004B7B47" w:rsidRDefault="004B7B47" w:rsidP="004B7B47">
      <w:pPr>
        <w:pStyle w:val="PI-2EMEASMCA"/>
      </w:pPr>
      <w:r w:rsidRPr="0026779F">
        <w:t>4.7</w:t>
      </w:r>
      <w:r w:rsidRPr="0026779F">
        <w:tab/>
        <w:t>Poveikis gebėjimui vairuoti ir valdyti mechanizmus</w:t>
      </w:r>
    </w:p>
    <w:p w14:paraId="3D5E4590" w14:textId="77777777" w:rsidR="00C130FB" w:rsidRPr="0026779F" w:rsidRDefault="00C130FB" w:rsidP="004B7B47">
      <w:pPr>
        <w:pStyle w:val="PI-2EMEASMCA"/>
      </w:pPr>
    </w:p>
    <w:p w14:paraId="687D47D7" w14:textId="77777777" w:rsidR="004B7B47" w:rsidRPr="0026779F" w:rsidRDefault="004B7B47" w:rsidP="004B7B47">
      <w:pPr>
        <w:rPr>
          <w:sz w:val="22"/>
          <w:szCs w:val="22"/>
        </w:rPr>
      </w:pPr>
      <w:r w:rsidRPr="0026779F">
        <w:rPr>
          <w:sz w:val="22"/>
          <w:szCs w:val="22"/>
        </w:rPr>
        <w:t>Poveikis gebėjimui vairuoti ar valdyti mechanizmus nepastebėtas.</w:t>
      </w:r>
    </w:p>
    <w:p w14:paraId="2939ECAE" w14:textId="77777777" w:rsidR="004B7B47" w:rsidRPr="0026779F" w:rsidRDefault="004B7B47" w:rsidP="00F00D0B">
      <w:pPr>
        <w:pStyle w:val="BTEMEASMCA"/>
      </w:pPr>
    </w:p>
    <w:p w14:paraId="2E39A66E" w14:textId="77777777" w:rsidR="004B7B47" w:rsidRPr="0026779F" w:rsidRDefault="004B7B47" w:rsidP="004B7B47">
      <w:pPr>
        <w:pStyle w:val="PI-2EMEASMCA"/>
      </w:pPr>
      <w:r w:rsidRPr="0026779F">
        <w:t>4.8</w:t>
      </w:r>
      <w:r w:rsidRPr="0026779F">
        <w:tab/>
        <w:t>Nepageidaujamas poveikis</w:t>
      </w:r>
    </w:p>
    <w:p w14:paraId="74B28DEB" w14:textId="77777777" w:rsidR="004B7B47" w:rsidRPr="0026779F" w:rsidRDefault="004B7B47" w:rsidP="00F00D0B">
      <w:pPr>
        <w:pStyle w:val="BTEMEASMCA"/>
      </w:pPr>
    </w:p>
    <w:p w14:paraId="00FB66E9" w14:textId="293B2FDD" w:rsidR="004B7B47" w:rsidRPr="00423240" w:rsidRDefault="004B7B47" w:rsidP="004B7B47">
      <w:pPr>
        <w:spacing w:line="240" w:lineRule="atLeast"/>
        <w:rPr>
          <w:sz w:val="22"/>
          <w:szCs w:val="22"/>
          <w:u w:val="single"/>
        </w:rPr>
      </w:pPr>
      <w:r w:rsidRPr="00423240">
        <w:rPr>
          <w:sz w:val="22"/>
          <w:szCs w:val="22"/>
          <w:u w:val="single"/>
        </w:rPr>
        <w:t>Nepageidaujamų reakcijų santr</w:t>
      </w:r>
      <w:r w:rsidR="005E7E68">
        <w:rPr>
          <w:sz w:val="22"/>
          <w:szCs w:val="22"/>
          <w:u w:val="single"/>
        </w:rPr>
        <w:t xml:space="preserve">auka </w:t>
      </w:r>
      <w:r w:rsidRPr="00423240">
        <w:rPr>
          <w:sz w:val="22"/>
          <w:szCs w:val="22"/>
          <w:u w:val="single"/>
        </w:rPr>
        <w:t>lentelėje</w:t>
      </w:r>
    </w:p>
    <w:p w14:paraId="0893DB24" w14:textId="1DBCCD2C" w:rsidR="004B7B47" w:rsidRPr="0026779F" w:rsidRDefault="005E7E68" w:rsidP="004B7B47">
      <w:pPr>
        <w:rPr>
          <w:sz w:val="22"/>
          <w:szCs w:val="22"/>
        </w:rPr>
      </w:pPr>
      <w:r>
        <w:rPr>
          <w:sz w:val="22"/>
          <w:szCs w:val="22"/>
        </w:rPr>
        <w:t>Tol</w:t>
      </w:r>
      <w:r w:rsidR="004B7B47" w:rsidRPr="0026779F">
        <w:rPr>
          <w:sz w:val="22"/>
          <w:szCs w:val="22"/>
        </w:rPr>
        <w:t xml:space="preserve">iau esančioje lentelėje pateikta informacija apie nepageidaujamų reakcijų pasitaikymo dažnį remiantis spontaninių atvejų registracijos ir klinikinių tyrimų metu gautais duomenimis. </w:t>
      </w:r>
    </w:p>
    <w:p w14:paraId="12BB63EC" w14:textId="77777777" w:rsidR="0047238E" w:rsidRDefault="0047238E" w:rsidP="004B7B47">
      <w:pPr>
        <w:rPr>
          <w:sz w:val="22"/>
          <w:szCs w:val="22"/>
        </w:rPr>
      </w:pPr>
    </w:p>
    <w:p w14:paraId="191CD69B" w14:textId="6F17E161" w:rsidR="007E4EB0" w:rsidRDefault="007E4EB0" w:rsidP="004B7B47">
      <w:pPr>
        <w:rPr>
          <w:sz w:val="22"/>
          <w:szCs w:val="22"/>
        </w:rPr>
      </w:pPr>
      <w:r>
        <w:rPr>
          <w:sz w:val="22"/>
          <w:szCs w:val="22"/>
        </w:rPr>
        <w:t>Toliau</w:t>
      </w:r>
      <w:r w:rsidRPr="00AB0334">
        <w:rPr>
          <w:sz w:val="22"/>
          <w:szCs w:val="22"/>
        </w:rPr>
        <w:t xml:space="preserve"> pateikta lentelė atitinka </w:t>
      </w:r>
      <w:proofErr w:type="spellStart"/>
      <w:r w:rsidRPr="00AB0334">
        <w:rPr>
          <w:sz w:val="22"/>
          <w:szCs w:val="22"/>
        </w:rPr>
        <w:t>MedDRA</w:t>
      </w:r>
      <w:proofErr w:type="spellEnd"/>
      <w:r w:rsidRPr="00AB0334">
        <w:rPr>
          <w:sz w:val="22"/>
          <w:szCs w:val="22"/>
        </w:rPr>
        <w:t xml:space="preserve"> organų sistemos klasifikaciją (OSK ir rekomenduojamo termino lyg</w:t>
      </w:r>
      <w:r w:rsidR="00B8228D">
        <w:rPr>
          <w:sz w:val="22"/>
          <w:szCs w:val="22"/>
        </w:rPr>
        <w:t>iu</w:t>
      </w:r>
      <w:r w:rsidRPr="00AB0334">
        <w:rPr>
          <w:sz w:val="22"/>
          <w:szCs w:val="22"/>
        </w:rPr>
        <w:t>).</w:t>
      </w:r>
    </w:p>
    <w:p w14:paraId="78726AE7" w14:textId="77777777" w:rsidR="007E4EB0" w:rsidRDefault="007E4EB0" w:rsidP="004B7B47">
      <w:pPr>
        <w:rPr>
          <w:sz w:val="22"/>
          <w:szCs w:val="22"/>
        </w:rPr>
      </w:pPr>
    </w:p>
    <w:p w14:paraId="2B4ABB90" w14:textId="41CDDB4A" w:rsidR="004B7B47" w:rsidRPr="0026779F" w:rsidRDefault="004B7B47" w:rsidP="004B7B47">
      <w:pPr>
        <w:rPr>
          <w:sz w:val="22"/>
          <w:szCs w:val="22"/>
        </w:rPr>
      </w:pPr>
      <w:r w:rsidRPr="0026779F">
        <w:rPr>
          <w:sz w:val="22"/>
          <w:szCs w:val="22"/>
        </w:rPr>
        <w:t xml:space="preserve">Dažnis buvo įvertintas naudojant </w:t>
      </w:r>
      <w:r w:rsidR="005E7E68">
        <w:rPr>
          <w:sz w:val="22"/>
          <w:szCs w:val="22"/>
        </w:rPr>
        <w:t>šiuos</w:t>
      </w:r>
      <w:r w:rsidRPr="0026779F">
        <w:rPr>
          <w:sz w:val="22"/>
          <w:szCs w:val="22"/>
        </w:rPr>
        <w:t xml:space="preserve"> kriterijus: labai dažn</w:t>
      </w:r>
      <w:r w:rsidR="005E7E68">
        <w:rPr>
          <w:sz w:val="22"/>
          <w:szCs w:val="22"/>
        </w:rPr>
        <w:t>as</w:t>
      </w:r>
      <w:r w:rsidRPr="0026779F">
        <w:rPr>
          <w:sz w:val="22"/>
          <w:szCs w:val="22"/>
        </w:rPr>
        <w:t xml:space="preserve"> (&gt;1/10), dažn</w:t>
      </w:r>
      <w:r w:rsidR="005E7E68">
        <w:rPr>
          <w:sz w:val="22"/>
          <w:szCs w:val="22"/>
        </w:rPr>
        <w:t>as</w:t>
      </w:r>
      <w:r w:rsidRPr="0026779F">
        <w:rPr>
          <w:sz w:val="22"/>
          <w:szCs w:val="22"/>
        </w:rPr>
        <w:t xml:space="preserve"> (&gt;1/100, &lt;1/10), nedažn</w:t>
      </w:r>
      <w:r w:rsidR="005E7E68">
        <w:rPr>
          <w:sz w:val="22"/>
          <w:szCs w:val="22"/>
        </w:rPr>
        <w:t>as</w:t>
      </w:r>
      <w:r w:rsidRPr="0026779F">
        <w:rPr>
          <w:sz w:val="22"/>
          <w:szCs w:val="22"/>
        </w:rPr>
        <w:t xml:space="preserve"> (&gt;1/1000, &lt;1/100), ret</w:t>
      </w:r>
      <w:r w:rsidR="005E7E68">
        <w:rPr>
          <w:sz w:val="22"/>
          <w:szCs w:val="22"/>
        </w:rPr>
        <w:t>as</w:t>
      </w:r>
      <w:r w:rsidRPr="0026779F">
        <w:rPr>
          <w:sz w:val="22"/>
          <w:szCs w:val="22"/>
        </w:rPr>
        <w:t xml:space="preserve"> (&gt;1/10000, &lt;1/1000), labai ret</w:t>
      </w:r>
      <w:r w:rsidR="005E7E68">
        <w:rPr>
          <w:sz w:val="22"/>
          <w:szCs w:val="22"/>
        </w:rPr>
        <w:t>as</w:t>
      </w:r>
      <w:r w:rsidRPr="0026779F">
        <w:rPr>
          <w:sz w:val="22"/>
          <w:szCs w:val="22"/>
        </w:rPr>
        <w:t xml:space="preserve"> (&lt;1/10000) ir dažnis nežinomas (negali būti apskaičiuotas pagal turimus duomenis).</w:t>
      </w:r>
    </w:p>
    <w:p w14:paraId="6D0A41BA" w14:textId="77777777" w:rsidR="004B7B47" w:rsidRPr="0026779F" w:rsidRDefault="004B7B47" w:rsidP="004B7B47">
      <w:pPr>
        <w:rPr>
          <w:sz w:val="22"/>
          <w:szCs w:val="22"/>
          <w:highlight w:val="yellow"/>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2364"/>
        <w:gridCol w:w="3036"/>
      </w:tblGrid>
      <w:tr w:rsidR="004B7B47" w:rsidRPr="0026779F" w14:paraId="37B1237C" w14:textId="77777777" w:rsidTr="00ED3637">
        <w:tc>
          <w:tcPr>
            <w:tcW w:w="3708" w:type="dxa"/>
          </w:tcPr>
          <w:p w14:paraId="3D88622C" w14:textId="77777777" w:rsidR="004B7B47" w:rsidRPr="0026779F" w:rsidRDefault="004B7B47" w:rsidP="001B0CAB">
            <w:pPr>
              <w:rPr>
                <w:b/>
              </w:rPr>
            </w:pPr>
            <w:proofErr w:type="spellStart"/>
            <w:r w:rsidRPr="0026779F">
              <w:rPr>
                <w:b/>
                <w:sz w:val="22"/>
                <w:szCs w:val="22"/>
              </w:rPr>
              <w:t>MedDRA</w:t>
            </w:r>
            <w:proofErr w:type="spellEnd"/>
            <w:r w:rsidRPr="0026779F">
              <w:rPr>
                <w:b/>
                <w:sz w:val="22"/>
                <w:szCs w:val="22"/>
              </w:rPr>
              <w:t xml:space="preserve"> organų sistemų klasės</w:t>
            </w:r>
            <w:r w:rsidRPr="0026779F">
              <w:rPr>
                <w:b/>
                <w:bCs/>
                <w:sz w:val="22"/>
                <w:szCs w:val="22"/>
              </w:rPr>
              <w:t xml:space="preserve"> </w:t>
            </w:r>
          </w:p>
        </w:tc>
        <w:tc>
          <w:tcPr>
            <w:tcW w:w="2364" w:type="dxa"/>
          </w:tcPr>
          <w:p w14:paraId="342B1783" w14:textId="77777777" w:rsidR="004B7B47" w:rsidRPr="0026779F" w:rsidRDefault="004B7B47" w:rsidP="001B0CAB">
            <w:pPr>
              <w:rPr>
                <w:b/>
              </w:rPr>
            </w:pPr>
            <w:r w:rsidRPr="0026779F">
              <w:rPr>
                <w:b/>
                <w:bCs/>
                <w:sz w:val="22"/>
                <w:szCs w:val="22"/>
              </w:rPr>
              <w:t>Dažnumas</w:t>
            </w:r>
          </w:p>
        </w:tc>
        <w:tc>
          <w:tcPr>
            <w:tcW w:w="3036" w:type="dxa"/>
          </w:tcPr>
          <w:p w14:paraId="7431DB26" w14:textId="77777777" w:rsidR="004B7B47" w:rsidRPr="0026779F" w:rsidRDefault="004B7B47" w:rsidP="001B0CAB">
            <w:pPr>
              <w:rPr>
                <w:b/>
              </w:rPr>
            </w:pPr>
            <w:proofErr w:type="spellStart"/>
            <w:r w:rsidRPr="0026779F">
              <w:rPr>
                <w:b/>
                <w:bCs/>
                <w:sz w:val="22"/>
                <w:szCs w:val="22"/>
              </w:rPr>
              <w:t>MedDRA</w:t>
            </w:r>
            <w:proofErr w:type="spellEnd"/>
            <w:r w:rsidRPr="0026779F">
              <w:rPr>
                <w:b/>
                <w:bCs/>
                <w:sz w:val="22"/>
                <w:szCs w:val="22"/>
              </w:rPr>
              <w:t xml:space="preserve"> rekomenduojamas terminas</w:t>
            </w:r>
          </w:p>
        </w:tc>
      </w:tr>
      <w:tr w:rsidR="004B7B47" w:rsidRPr="0026779F" w14:paraId="0A330827" w14:textId="77777777" w:rsidTr="00ED3637">
        <w:tc>
          <w:tcPr>
            <w:tcW w:w="3708" w:type="dxa"/>
          </w:tcPr>
          <w:p w14:paraId="21AB2E6E" w14:textId="77777777" w:rsidR="004B7B47" w:rsidRPr="007C7ACE" w:rsidRDefault="004B7B47" w:rsidP="001B0CAB">
            <w:pPr>
              <w:pStyle w:val="Pavadinimas"/>
              <w:jc w:val="left"/>
              <w:rPr>
                <w:b w:val="0"/>
                <w:noProof/>
                <w:sz w:val="22"/>
                <w:szCs w:val="22"/>
                <w:lang w:val="pt-PT" w:eastAsia="en-US"/>
              </w:rPr>
            </w:pPr>
            <w:r w:rsidRPr="007C7ACE">
              <w:rPr>
                <w:b w:val="0"/>
                <w:noProof/>
                <w:sz w:val="22"/>
                <w:szCs w:val="22"/>
                <w:lang w:eastAsia="en-US"/>
              </w:rPr>
              <w:t>Infekcijos ir infestacijos</w:t>
            </w:r>
          </w:p>
        </w:tc>
        <w:tc>
          <w:tcPr>
            <w:tcW w:w="2364" w:type="dxa"/>
          </w:tcPr>
          <w:p w14:paraId="3F20F865" w14:textId="77777777" w:rsidR="004B7B47" w:rsidRPr="0026779F" w:rsidRDefault="004B7B47" w:rsidP="001B0CAB">
            <w:r w:rsidRPr="0026779F">
              <w:rPr>
                <w:sz w:val="22"/>
                <w:szCs w:val="22"/>
              </w:rPr>
              <w:t>nedažnas</w:t>
            </w:r>
          </w:p>
        </w:tc>
        <w:tc>
          <w:tcPr>
            <w:tcW w:w="3036" w:type="dxa"/>
          </w:tcPr>
          <w:p w14:paraId="6EE60AA3" w14:textId="77777777" w:rsidR="004B7B47" w:rsidRPr="0026779F" w:rsidRDefault="004B7B47" w:rsidP="001B0CAB">
            <w:r w:rsidRPr="0026779F">
              <w:rPr>
                <w:sz w:val="22"/>
                <w:szCs w:val="22"/>
              </w:rPr>
              <w:t>Ausies infekcija</w:t>
            </w:r>
          </w:p>
        </w:tc>
      </w:tr>
      <w:tr w:rsidR="004B7B47" w:rsidRPr="0026779F" w14:paraId="123023E1" w14:textId="77777777" w:rsidTr="00ED3637">
        <w:tc>
          <w:tcPr>
            <w:tcW w:w="3708" w:type="dxa"/>
          </w:tcPr>
          <w:p w14:paraId="62CC7A3C" w14:textId="77777777" w:rsidR="004B7B47" w:rsidRPr="00431264" w:rsidRDefault="004B7B47" w:rsidP="001B0CAB">
            <w:pPr>
              <w:pStyle w:val="Pavadinimas"/>
              <w:jc w:val="left"/>
              <w:rPr>
                <w:b w:val="0"/>
                <w:noProof/>
                <w:sz w:val="22"/>
                <w:szCs w:val="22"/>
                <w:lang w:val="lt-LT" w:eastAsia="en-US"/>
              </w:rPr>
            </w:pPr>
            <w:r w:rsidRPr="007C7ACE">
              <w:rPr>
                <w:b w:val="0"/>
                <w:noProof/>
                <w:sz w:val="22"/>
                <w:szCs w:val="22"/>
                <w:lang w:val="es-ES" w:eastAsia="en-US"/>
              </w:rPr>
              <w:t>Kraujo ir limfinės sistemos sutrikimai</w:t>
            </w:r>
          </w:p>
        </w:tc>
        <w:tc>
          <w:tcPr>
            <w:tcW w:w="2364" w:type="dxa"/>
          </w:tcPr>
          <w:p w14:paraId="597A473B" w14:textId="11626BDE" w:rsidR="004B7B47" w:rsidRPr="00CD2EA0" w:rsidRDefault="004B7B47" w:rsidP="001B0CAB">
            <w:r>
              <w:rPr>
                <w:sz w:val="22"/>
                <w:szCs w:val="22"/>
              </w:rPr>
              <w:t>nedažn</w:t>
            </w:r>
            <w:r w:rsidR="005E7E68">
              <w:rPr>
                <w:sz w:val="22"/>
                <w:szCs w:val="22"/>
              </w:rPr>
              <w:t>as</w:t>
            </w:r>
            <w:r>
              <w:rPr>
                <w:sz w:val="22"/>
                <w:szCs w:val="22"/>
              </w:rPr>
              <w:t xml:space="preserve"> (AGP)</w:t>
            </w:r>
            <w:r w:rsidRPr="001851C2">
              <w:rPr>
                <w:sz w:val="22"/>
                <w:szCs w:val="22"/>
                <w:vertAlign w:val="superscript"/>
              </w:rPr>
              <w:t>1</w:t>
            </w:r>
          </w:p>
          <w:p w14:paraId="430B90CE" w14:textId="07D0F027" w:rsidR="004B7B47" w:rsidRPr="0026779F" w:rsidRDefault="004B7B47" w:rsidP="001B0CAB">
            <w:r>
              <w:rPr>
                <w:sz w:val="22"/>
                <w:szCs w:val="22"/>
              </w:rPr>
              <w:t>l</w:t>
            </w:r>
            <w:r w:rsidRPr="00CD2EA0">
              <w:rPr>
                <w:sz w:val="22"/>
                <w:szCs w:val="22"/>
              </w:rPr>
              <w:t>abai dažn</w:t>
            </w:r>
            <w:r w:rsidR="005E7E68">
              <w:rPr>
                <w:sz w:val="22"/>
                <w:szCs w:val="22"/>
              </w:rPr>
              <w:t>as</w:t>
            </w:r>
            <w:r w:rsidRPr="00CD2EA0">
              <w:rPr>
                <w:sz w:val="22"/>
                <w:szCs w:val="22"/>
              </w:rPr>
              <w:t xml:space="preserve"> (ANP)</w:t>
            </w:r>
            <w:r w:rsidRPr="001C3CC7">
              <w:rPr>
                <w:sz w:val="22"/>
                <w:szCs w:val="22"/>
                <w:vertAlign w:val="superscript"/>
              </w:rPr>
              <w:t>1</w:t>
            </w:r>
          </w:p>
        </w:tc>
        <w:tc>
          <w:tcPr>
            <w:tcW w:w="3036" w:type="dxa"/>
          </w:tcPr>
          <w:p w14:paraId="2DBEF7AB" w14:textId="77777777" w:rsidR="004B7B47" w:rsidRPr="0026779F" w:rsidRDefault="004B7B47" w:rsidP="001B0CAB">
            <w:pPr>
              <w:rPr>
                <w:vertAlign w:val="superscript"/>
                <w:lang w:val="en-US"/>
              </w:rPr>
            </w:pPr>
            <w:r w:rsidRPr="0026779F">
              <w:rPr>
                <w:sz w:val="22"/>
                <w:szCs w:val="22"/>
              </w:rPr>
              <w:t xml:space="preserve">VIII faktoriaus </w:t>
            </w:r>
            <w:proofErr w:type="spellStart"/>
            <w:r w:rsidRPr="0026779F">
              <w:rPr>
                <w:sz w:val="22"/>
                <w:szCs w:val="22"/>
              </w:rPr>
              <w:t>inhibicija</w:t>
            </w:r>
            <w:proofErr w:type="spellEnd"/>
          </w:p>
        </w:tc>
      </w:tr>
      <w:tr w:rsidR="004B7B47" w:rsidRPr="0026779F" w14:paraId="15020E15" w14:textId="77777777" w:rsidTr="00ED3637">
        <w:tc>
          <w:tcPr>
            <w:tcW w:w="3708" w:type="dxa"/>
          </w:tcPr>
          <w:p w14:paraId="5BDD3086" w14:textId="77777777" w:rsidR="004B7B47" w:rsidRPr="007C7ACE" w:rsidRDefault="004B7B47" w:rsidP="001B0CAB">
            <w:pPr>
              <w:pStyle w:val="Pavadinimas"/>
              <w:jc w:val="left"/>
              <w:rPr>
                <w:b w:val="0"/>
                <w:noProof/>
                <w:sz w:val="22"/>
                <w:szCs w:val="22"/>
                <w:lang w:eastAsia="en-US"/>
              </w:rPr>
            </w:pPr>
            <w:r w:rsidRPr="007C7ACE">
              <w:rPr>
                <w:b w:val="0"/>
                <w:noProof/>
                <w:sz w:val="22"/>
                <w:szCs w:val="22"/>
                <w:lang w:eastAsia="en-US"/>
              </w:rPr>
              <w:t>Imuninės sistemos sutrikimai</w:t>
            </w:r>
          </w:p>
        </w:tc>
        <w:tc>
          <w:tcPr>
            <w:tcW w:w="2364" w:type="dxa"/>
          </w:tcPr>
          <w:p w14:paraId="4F9B70F3" w14:textId="77777777" w:rsidR="004B7B47" w:rsidRPr="0026779F" w:rsidRDefault="004B7B47" w:rsidP="001B0CAB">
            <w:r w:rsidRPr="0026779F">
              <w:rPr>
                <w:sz w:val="22"/>
                <w:szCs w:val="22"/>
              </w:rPr>
              <w:t>dažnis nežinomas</w:t>
            </w:r>
          </w:p>
        </w:tc>
        <w:tc>
          <w:tcPr>
            <w:tcW w:w="3036" w:type="dxa"/>
          </w:tcPr>
          <w:p w14:paraId="1949062D" w14:textId="77777777" w:rsidR="004B7B47" w:rsidRPr="0026779F" w:rsidRDefault="004B7B47" w:rsidP="001B0CAB">
            <w:r w:rsidRPr="0026779F">
              <w:rPr>
                <w:sz w:val="22"/>
                <w:szCs w:val="22"/>
              </w:rPr>
              <w:t xml:space="preserve">Anafilaksinė </w:t>
            </w:r>
            <w:proofErr w:type="spellStart"/>
            <w:r w:rsidRPr="0026779F">
              <w:rPr>
                <w:sz w:val="22"/>
                <w:szCs w:val="22"/>
              </w:rPr>
              <w:t>rekcija</w:t>
            </w:r>
            <w:proofErr w:type="spellEnd"/>
          </w:p>
          <w:p w14:paraId="217EB568" w14:textId="77777777" w:rsidR="004B7B47" w:rsidRPr="0026779F" w:rsidRDefault="004B7B47" w:rsidP="001B0CAB">
            <w:pPr>
              <w:rPr>
                <w:vertAlign w:val="superscript"/>
              </w:rPr>
            </w:pPr>
            <w:r w:rsidRPr="0026779F">
              <w:rPr>
                <w:sz w:val="22"/>
                <w:szCs w:val="22"/>
              </w:rPr>
              <w:t>Padidėjęs jautrumas</w:t>
            </w:r>
            <w:r w:rsidRPr="0026779F">
              <w:rPr>
                <w:sz w:val="22"/>
                <w:szCs w:val="22"/>
                <w:vertAlign w:val="superscript"/>
              </w:rPr>
              <w:t>2</w:t>
            </w:r>
          </w:p>
        </w:tc>
      </w:tr>
      <w:tr w:rsidR="004B7B47" w:rsidRPr="0026779F" w14:paraId="77034055" w14:textId="77777777" w:rsidTr="00ED3637">
        <w:tc>
          <w:tcPr>
            <w:tcW w:w="3708" w:type="dxa"/>
            <w:vMerge w:val="restart"/>
          </w:tcPr>
          <w:p w14:paraId="0AE2F10E" w14:textId="77777777" w:rsidR="004B7B47" w:rsidRPr="007C7ACE" w:rsidRDefault="004B7B47" w:rsidP="001B0CAB">
            <w:pPr>
              <w:pStyle w:val="Pavadinimas"/>
              <w:jc w:val="left"/>
              <w:rPr>
                <w:b w:val="0"/>
                <w:noProof/>
                <w:sz w:val="22"/>
                <w:szCs w:val="22"/>
                <w:lang w:val="pt-BR" w:eastAsia="en-US"/>
              </w:rPr>
            </w:pPr>
            <w:r w:rsidRPr="007C7ACE">
              <w:rPr>
                <w:b w:val="0"/>
                <w:noProof/>
                <w:sz w:val="22"/>
                <w:szCs w:val="22"/>
                <w:lang w:eastAsia="en-US"/>
              </w:rPr>
              <w:t>Nervų sistemos sutrikimai</w:t>
            </w:r>
          </w:p>
        </w:tc>
        <w:tc>
          <w:tcPr>
            <w:tcW w:w="2364" w:type="dxa"/>
          </w:tcPr>
          <w:p w14:paraId="3F466D1E" w14:textId="77777777" w:rsidR="004B7B47" w:rsidRPr="0026779F" w:rsidRDefault="004B7B47" w:rsidP="001B0CAB">
            <w:r w:rsidRPr="0026779F">
              <w:rPr>
                <w:sz w:val="22"/>
                <w:szCs w:val="22"/>
              </w:rPr>
              <w:t>nedažnas</w:t>
            </w:r>
          </w:p>
        </w:tc>
        <w:tc>
          <w:tcPr>
            <w:tcW w:w="3036" w:type="dxa"/>
          </w:tcPr>
          <w:p w14:paraId="0BD4F93C" w14:textId="77777777" w:rsidR="004B7B47" w:rsidRPr="0026779F" w:rsidRDefault="004B7B47" w:rsidP="001B0CAB">
            <w:r>
              <w:rPr>
                <w:sz w:val="22"/>
                <w:szCs w:val="22"/>
              </w:rPr>
              <w:t>Svaigulys</w:t>
            </w:r>
          </w:p>
          <w:p w14:paraId="046A2467" w14:textId="77777777" w:rsidR="004B7B47" w:rsidRPr="0026779F" w:rsidRDefault="004B7B47" w:rsidP="001B0CAB">
            <w:proofErr w:type="spellStart"/>
            <w:r>
              <w:rPr>
                <w:sz w:val="22"/>
                <w:szCs w:val="22"/>
              </w:rPr>
              <w:t>Tremoras</w:t>
            </w:r>
            <w:proofErr w:type="spellEnd"/>
          </w:p>
        </w:tc>
      </w:tr>
      <w:tr w:rsidR="004B7B47" w:rsidRPr="0026779F" w14:paraId="2C5B7594" w14:textId="77777777" w:rsidTr="00ED3637">
        <w:tc>
          <w:tcPr>
            <w:tcW w:w="3708" w:type="dxa"/>
            <w:vMerge/>
          </w:tcPr>
          <w:p w14:paraId="52C7F091" w14:textId="77777777" w:rsidR="004B7B47" w:rsidRPr="0026779F" w:rsidRDefault="004B7B47" w:rsidP="001B0CAB"/>
        </w:tc>
        <w:tc>
          <w:tcPr>
            <w:tcW w:w="2364" w:type="dxa"/>
          </w:tcPr>
          <w:p w14:paraId="5B64D5E6" w14:textId="77777777" w:rsidR="004B7B47" w:rsidRPr="0026779F" w:rsidRDefault="004B7B47" w:rsidP="001B0CAB">
            <w:r w:rsidRPr="0026779F">
              <w:rPr>
                <w:sz w:val="22"/>
                <w:szCs w:val="22"/>
              </w:rPr>
              <w:t>dažnis nežinomas</w:t>
            </w:r>
          </w:p>
        </w:tc>
        <w:tc>
          <w:tcPr>
            <w:tcW w:w="3036" w:type="dxa"/>
          </w:tcPr>
          <w:p w14:paraId="466EAF9F" w14:textId="77777777" w:rsidR="004B7B47" w:rsidRPr="0026779F" w:rsidRDefault="004B7B47" w:rsidP="001B0CAB">
            <w:r w:rsidRPr="0026779F">
              <w:rPr>
                <w:sz w:val="22"/>
                <w:szCs w:val="22"/>
              </w:rPr>
              <w:t>Sąmonės praradimas</w:t>
            </w:r>
          </w:p>
          <w:p w14:paraId="1F544327" w14:textId="77777777" w:rsidR="004B7B47" w:rsidRPr="0026779F" w:rsidRDefault="004B7B47" w:rsidP="001B0CAB">
            <w:r w:rsidRPr="0026779F">
              <w:rPr>
                <w:sz w:val="22"/>
                <w:szCs w:val="22"/>
              </w:rPr>
              <w:t>Apalpimas</w:t>
            </w:r>
          </w:p>
          <w:p w14:paraId="7EA0E137" w14:textId="77777777" w:rsidR="004B7B47" w:rsidRPr="0026779F" w:rsidRDefault="004B7B47" w:rsidP="001B0CAB">
            <w:r w:rsidRPr="0026779F">
              <w:rPr>
                <w:sz w:val="22"/>
                <w:szCs w:val="22"/>
              </w:rPr>
              <w:t>Galvos skausmas</w:t>
            </w:r>
          </w:p>
          <w:p w14:paraId="7CED0811" w14:textId="77777777" w:rsidR="004B7B47" w:rsidRPr="0026779F" w:rsidRDefault="004B7B47" w:rsidP="001B0CAB">
            <w:proofErr w:type="spellStart"/>
            <w:r w:rsidRPr="0026779F">
              <w:rPr>
                <w:sz w:val="22"/>
                <w:szCs w:val="22"/>
              </w:rPr>
              <w:t>Parestezija</w:t>
            </w:r>
            <w:proofErr w:type="spellEnd"/>
          </w:p>
        </w:tc>
      </w:tr>
      <w:tr w:rsidR="004B7B47" w:rsidRPr="0026779F" w14:paraId="5F70F4AD" w14:textId="77777777" w:rsidTr="00ED3637">
        <w:tc>
          <w:tcPr>
            <w:tcW w:w="3708" w:type="dxa"/>
          </w:tcPr>
          <w:p w14:paraId="4BBA7CEA" w14:textId="77777777" w:rsidR="004B7B47" w:rsidRPr="007C7ACE" w:rsidRDefault="004B7B47" w:rsidP="001B0CAB">
            <w:pPr>
              <w:pStyle w:val="Pavadinimas"/>
              <w:jc w:val="left"/>
              <w:rPr>
                <w:b w:val="0"/>
                <w:noProof/>
                <w:sz w:val="22"/>
                <w:szCs w:val="22"/>
                <w:lang w:val="lt-LT" w:eastAsia="en-US"/>
              </w:rPr>
            </w:pPr>
            <w:r w:rsidRPr="007C7ACE">
              <w:rPr>
                <w:b w:val="0"/>
                <w:noProof/>
                <w:sz w:val="22"/>
                <w:szCs w:val="22"/>
                <w:lang w:val="lt-LT" w:eastAsia="en-US"/>
              </w:rPr>
              <w:t>Širdies sutrikimai</w:t>
            </w:r>
          </w:p>
        </w:tc>
        <w:tc>
          <w:tcPr>
            <w:tcW w:w="2364" w:type="dxa"/>
          </w:tcPr>
          <w:p w14:paraId="4C570828" w14:textId="77777777" w:rsidR="004B7B47" w:rsidRPr="0026779F" w:rsidRDefault="004B7B47" w:rsidP="001B0CAB">
            <w:r w:rsidRPr="0026779F">
              <w:rPr>
                <w:sz w:val="22"/>
                <w:szCs w:val="22"/>
              </w:rPr>
              <w:t>dažnis nežinomas</w:t>
            </w:r>
          </w:p>
        </w:tc>
        <w:tc>
          <w:tcPr>
            <w:tcW w:w="3036" w:type="dxa"/>
          </w:tcPr>
          <w:p w14:paraId="41E0B6A1" w14:textId="77777777" w:rsidR="004B7B47" w:rsidRPr="0026779F" w:rsidRDefault="004B7B47" w:rsidP="001B0CAB">
            <w:r w:rsidRPr="0026779F">
              <w:rPr>
                <w:sz w:val="22"/>
                <w:szCs w:val="22"/>
              </w:rPr>
              <w:t>Cianozė</w:t>
            </w:r>
          </w:p>
          <w:p w14:paraId="64CB1EFE" w14:textId="77777777" w:rsidR="004B7B47" w:rsidRPr="0026779F" w:rsidRDefault="004B7B47" w:rsidP="001B0CAB">
            <w:proofErr w:type="spellStart"/>
            <w:r w:rsidRPr="0026779F">
              <w:rPr>
                <w:sz w:val="22"/>
                <w:szCs w:val="22"/>
              </w:rPr>
              <w:t>Tachikardija</w:t>
            </w:r>
            <w:proofErr w:type="spellEnd"/>
          </w:p>
        </w:tc>
      </w:tr>
      <w:tr w:rsidR="004B7B47" w:rsidRPr="0026779F" w14:paraId="1AC1FE4E" w14:textId="77777777" w:rsidTr="00ED3637">
        <w:tc>
          <w:tcPr>
            <w:tcW w:w="3708" w:type="dxa"/>
          </w:tcPr>
          <w:p w14:paraId="0B677B19" w14:textId="77777777" w:rsidR="004B7B47" w:rsidRPr="007C7ACE" w:rsidDel="00665BAB" w:rsidRDefault="004B7B47" w:rsidP="001B0CAB">
            <w:pPr>
              <w:pStyle w:val="Pavadinimas"/>
              <w:jc w:val="left"/>
              <w:rPr>
                <w:b w:val="0"/>
                <w:noProof/>
                <w:sz w:val="22"/>
                <w:szCs w:val="22"/>
                <w:lang w:val="pt-PT" w:eastAsia="en-US"/>
              </w:rPr>
            </w:pPr>
            <w:r w:rsidRPr="007C7ACE">
              <w:rPr>
                <w:b w:val="0"/>
                <w:noProof/>
                <w:sz w:val="22"/>
                <w:szCs w:val="22"/>
                <w:lang w:val="pt-PT" w:eastAsia="en-US"/>
              </w:rPr>
              <w:t>Kraujagyslių sutrikimai</w:t>
            </w:r>
          </w:p>
        </w:tc>
        <w:tc>
          <w:tcPr>
            <w:tcW w:w="2364" w:type="dxa"/>
          </w:tcPr>
          <w:p w14:paraId="1BEA374A" w14:textId="77777777" w:rsidR="004B7B47" w:rsidRPr="0026779F" w:rsidRDefault="004B7B47" w:rsidP="001B0CAB">
            <w:r w:rsidRPr="0026779F">
              <w:rPr>
                <w:sz w:val="22"/>
                <w:szCs w:val="22"/>
              </w:rPr>
              <w:t>dažnis nežinomas</w:t>
            </w:r>
          </w:p>
        </w:tc>
        <w:tc>
          <w:tcPr>
            <w:tcW w:w="3036" w:type="dxa"/>
          </w:tcPr>
          <w:p w14:paraId="0357D71F" w14:textId="77777777" w:rsidR="004B7B47" w:rsidRPr="0026779F" w:rsidRDefault="004B7B47" w:rsidP="001B0CAB">
            <w:r w:rsidRPr="0026779F">
              <w:rPr>
                <w:sz w:val="22"/>
                <w:szCs w:val="22"/>
              </w:rPr>
              <w:t>Kraujavimas iš nosies</w:t>
            </w:r>
          </w:p>
          <w:p w14:paraId="5BE46D71" w14:textId="77777777" w:rsidR="004B7B47" w:rsidRPr="0026779F" w:rsidRDefault="004B7B47" w:rsidP="001B0CAB">
            <w:r>
              <w:rPr>
                <w:sz w:val="22"/>
                <w:szCs w:val="22"/>
              </w:rPr>
              <w:t>Veido ir kaklo p</w:t>
            </w:r>
            <w:r w:rsidRPr="0026779F">
              <w:rPr>
                <w:sz w:val="22"/>
                <w:szCs w:val="22"/>
              </w:rPr>
              <w:t>araudimas</w:t>
            </w:r>
          </w:p>
          <w:p w14:paraId="65477632" w14:textId="77777777" w:rsidR="004B7B47" w:rsidRPr="0026779F" w:rsidRDefault="004B7B47" w:rsidP="001B0CAB">
            <w:proofErr w:type="spellStart"/>
            <w:r w:rsidRPr="0026779F">
              <w:rPr>
                <w:sz w:val="22"/>
                <w:szCs w:val="22"/>
              </w:rPr>
              <w:t>Hematoma</w:t>
            </w:r>
            <w:proofErr w:type="spellEnd"/>
          </w:p>
          <w:p w14:paraId="018E3675" w14:textId="77777777" w:rsidR="004B7B47" w:rsidRPr="0026779F" w:rsidRDefault="004B7B47" w:rsidP="001B0CAB">
            <w:proofErr w:type="spellStart"/>
            <w:r w:rsidRPr="0026779F">
              <w:rPr>
                <w:sz w:val="22"/>
                <w:szCs w:val="22"/>
              </w:rPr>
              <w:t>Hipotenzija</w:t>
            </w:r>
            <w:proofErr w:type="spellEnd"/>
          </w:p>
          <w:p w14:paraId="47CBD542" w14:textId="77777777" w:rsidR="004B7B47" w:rsidRPr="0026779F" w:rsidRDefault="004B7B47" w:rsidP="001B0CAB">
            <w:r w:rsidRPr="00ED3637">
              <w:rPr>
                <w:sz w:val="22"/>
                <w:szCs w:val="22"/>
              </w:rPr>
              <w:t>I</w:t>
            </w:r>
            <w:r w:rsidRPr="0026779F">
              <w:rPr>
                <w:sz w:val="22"/>
                <w:szCs w:val="22"/>
              </w:rPr>
              <w:t>šblyškimas</w:t>
            </w:r>
          </w:p>
          <w:p w14:paraId="71C12C00" w14:textId="77777777" w:rsidR="004B7B47" w:rsidRPr="0026779F" w:rsidRDefault="004B7B47" w:rsidP="001B0CAB">
            <w:r w:rsidRPr="0026779F">
              <w:rPr>
                <w:sz w:val="22"/>
                <w:szCs w:val="22"/>
              </w:rPr>
              <w:t>Galūnių šalimas</w:t>
            </w:r>
          </w:p>
        </w:tc>
      </w:tr>
      <w:tr w:rsidR="004B7B47" w:rsidRPr="0026779F" w14:paraId="2950C9E6" w14:textId="77777777" w:rsidTr="00ED3637">
        <w:tc>
          <w:tcPr>
            <w:tcW w:w="3708" w:type="dxa"/>
            <w:vMerge w:val="restart"/>
          </w:tcPr>
          <w:p w14:paraId="1F45A505" w14:textId="77777777" w:rsidR="004B7B47" w:rsidRPr="007C7ACE" w:rsidRDefault="004B7B47" w:rsidP="001B0CAB">
            <w:pPr>
              <w:pStyle w:val="Pavadinimas"/>
              <w:jc w:val="left"/>
              <w:rPr>
                <w:b w:val="0"/>
                <w:noProof/>
                <w:sz w:val="22"/>
                <w:szCs w:val="22"/>
                <w:lang w:val="lt-LT" w:eastAsia="en-US"/>
              </w:rPr>
            </w:pPr>
            <w:r w:rsidRPr="007C7ACE">
              <w:rPr>
                <w:b w:val="0"/>
                <w:noProof/>
                <w:sz w:val="22"/>
                <w:szCs w:val="22"/>
                <w:lang w:val="lt-LT" w:eastAsia="en-US"/>
              </w:rPr>
              <w:t>Kvėpavimo sistemos, krūtinės ląstos ir tarpuplaučio sutrikimai</w:t>
            </w:r>
          </w:p>
          <w:p w14:paraId="4DD86A83" w14:textId="77777777" w:rsidR="004B7B47" w:rsidRPr="007C7ACE" w:rsidRDefault="004B7B47" w:rsidP="001B0CAB">
            <w:pPr>
              <w:pStyle w:val="Pavadinimas"/>
              <w:jc w:val="left"/>
              <w:rPr>
                <w:b w:val="0"/>
                <w:noProof/>
                <w:sz w:val="22"/>
                <w:szCs w:val="22"/>
                <w:lang w:val="lt-LT" w:eastAsia="en-US"/>
              </w:rPr>
            </w:pPr>
          </w:p>
        </w:tc>
        <w:tc>
          <w:tcPr>
            <w:tcW w:w="2364" w:type="dxa"/>
          </w:tcPr>
          <w:p w14:paraId="027AF830" w14:textId="77777777" w:rsidR="004B7B47" w:rsidRPr="0026779F" w:rsidRDefault="004B7B47" w:rsidP="001B0CAB">
            <w:r w:rsidRPr="0026779F">
              <w:rPr>
                <w:sz w:val="22"/>
                <w:szCs w:val="22"/>
              </w:rPr>
              <w:t>nedažnas</w:t>
            </w:r>
          </w:p>
        </w:tc>
        <w:tc>
          <w:tcPr>
            <w:tcW w:w="3036" w:type="dxa"/>
          </w:tcPr>
          <w:p w14:paraId="428FFFB0" w14:textId="77777777" w:rsidR="004B7B47" w:rsidRPr="0026779F" w:rsidRDefault="004B7B47" w:rsidP="001B0CAB">
            <w:r w:rsidRPr="0026779F">
              <w:rPr>
                <w:sz w:val="22"/>
                <w:szCs w:val="22"/>
              </w:rPr>
              <w:t>Gerklės ir ryklės skausmas</w:t>
            </w:r>
          </w:p>
        </w:tc>
      </w:tr>
      <w:tr w:rsidR="004B7B47" w:rsidRPr="0026779F" w14:paraId="59B25D1B" w14:textId="77777777" w:rsidTr="00ED3637">
        <w:tc>
          <w:tcPr>
            <w:tcW w:w="3708" w:type="dxa"/>
            <w:vMerge/>
          </w:tcPr>
          <w:p w14:paraId="1B5E478F" w14:textId="77777777" w:rsidR="004B7B47" w:rsidRPr="0026779F" w:rsidRDefault="004B7B47" w:rsidP="001B0CAB"/>
        </w:tc>
        <w:tc>
          <w:tcPr>
            <w:tcW w:w="2364" w:type="dxa"/>
            <w:shd w:val="clear" w:color="auto" w:fill="auto"/>
          </w:tcPr>
          <w:p w14:paraId="0AEC0BF9" w14:textId="77777777" w:rsidR="004B7B47" w:rsidRPr="001851C2" w:rsidRDefault="004B7B47" w:rsidP="001B0CAB">
            <w:r w:rsidRPr="001851C2">
              <w:rPr>
                <w:sz w:val="22"/>
                <w:szCs w:val="22"/>
              </w:rPr>
              <w:t>dažnis nežinomas</w:t>
            </w:r>
          </w:p>
        </w:tc>
        <w:tc>
          <w:tcPr>
            <w:tcW w:w="3036" w:type="dxa"/>
            <w:shd w:val="clear" w:color="auto" w:fill="auto"/>
          </w:tcPr>
          <w:p w14:paraId="1C940CD3" w14:textId="77777777" w:rsidR="004B7B47" w:rsidRPr="001851C2" w:rsidRDefault="004B7B47" w:rsidP="001B0CAB">
            <w:r w:rsidRPr="001851C2">
              <w:rPr>
                <w:sz w:val="22"/>
                <w:szCs w:val="22"/>
              </w:rPr>
              <w:t>Dusulys</w:t>
            </w:r>
          </w:p>
          <w:p w14:paraId="76BCCB6C" w14:textId="77777777" w:rsidR="004B7B47" w:rsidRPr="001851C2" w:rsidRDefault="004B7B47" w:rsidP="001B0CAB">
            <w:r w:rsidRPr="001851C2">
              <w:rPr>
                <w:sz w:val="22"/>
                <w:szCs w:val="22"/>
              </w:rPr>
              <w:t>Kosulys</w:t>
            </w:r>
          </w:p>
          <w:p w14:paraId="43D4E718" w14:textId="77777777" w:rsidR="004B7B47" w:rsidRPr="001851C2" w:rsidRDefault="004B7B47" w:rsidP="001B0CAB">
            <w:r w:rsidRPr="001851C2">
              <w:rPr>
                <w:sz w:val="22"/>
                <w:szCs w:val="22"/>
              </w:rPr>
              <w:t>Gargimas</w:t>
            </w:r>
          </w:p>
        </w:tc>
      </w:tr>
      <w:tr w:rsidR="004B7B47" w:rsidRPr="0026779F" w14:paraId="58322D61" w14:textId="77777777" w:rsidTr="00ED3637">
        <w:tc>
          <w:tcPr>
            <w:tcW w:w="3708" w:type="dxa"/>
            <w:vMerge w:val="restart"/>
          </w:tcPr>
          <w:p w14:paraId="2AAAC966" w14:textId="77777777" w:rsidR="004B7B47" w:rsidRPr="0026779F" w:rsidRDefault="004B7B47" w:rsidP="001B0CAB">
            <w:r w:rsidRPr="0026779F">
              <w:rPr>
                <w:noProof/>
                <w:sz w:val="22"/>
                <w:szCs w:val="22"/>
              </w:rPr>
              <w:t>Virškinimo trakto sutrikimai</w:t>
            </w:r>
          </w:p>
        </w:tc>
        <w:tc>
          <w:tcPr>
            <w:tcW w:w="2364" w:type="dxa"/>
          </w:tcPr>
          <w:p w14:paraId="74FD19CE" w14:textId="77777777" w:rsidR="004B7B47" w:rsidRPr="0026779F" w:rsidRDefault="004B7B47" w:rsidP="001B0CAB">
            <w:r w:rsidRPr="0026779F">
              <w:rPr>
                <w:sz w:val="22"/>
                <w:szCs w:val="22"/>
              </w:rPr>
              <w:t>nedažnas</w:t>
            </w:r>
          </w:p>
        </w:tc>
        <w:tc>
          <w:tcPr>
            <w:tcW w:w="3036" w:type="dxa"/>
          </w:tcPr>
          <w:p w14:paraId="2CD3E62E" w14:textId="77777777" w:rsidR="004B7B47" w:rsidRPr="0026779F" w:rsidRDefault="004B7B47" w:rsidP="001B0CAB">
            <w:r w:rsidRPr="0026779F">
              <w:rPr>
                <w:sz w:val="22"/>
                <w:szCs w:val="22"/>
              </w:rPr>
              <w:t xml:space="preserve">Pykinimas </w:t>
            </w:r>
          </w:p>
        </w:tc>
      </w:tr>
      <w:tr w:rsidR="004B7B47" w:rsidRPr="0026779F" w14:paraId="22CDA676" w14:textId="77777777" w:rsidTr="00ED3637">
        <w:tc>
          <w:tcPr>
            <w:tcW w:w="3708" w:type="dxa"/>
            <w:vMerge/>
          </w:tcPr>
          <w:p w14:paraId="1803C4B2" w14:textId="77777777" w:rsidR="004B7B47" w:rsidRPr="0026779F" w:rsidRDefault="004B7B47" w:rsidP="001B0CAB"/>
        </w:tc>
        <w:tc>
          <w:tcPr>
            <w:tcW w:w="2364" w:type="dxa"/>
          </w:tcPr>
          <w:p w14:paraId="639DAE10" w14:textId="77777777" w:rsidR="004B7B47" w:rsidRPr="0026779F" w:rsidRDefault="004B7B47" w:rsidP="001B0CAB">
            <w:r w:rsidRPr="0026779F">
              <w:rPr>
                <w:sz w:val="22"/>
                <w:szCs w:val="22"/>
              </w:rPr>
              <w:t>dažnis nežinomas</w:t>
            </w:r>
          </w:p>
        </w:tc>
        <w:tc>
          <w:tcPr>
            <w:tcW w:w="3036" w:type="dxa"/>
          </w:tcPr>
          <w:p w14:paraId="332B8E01" w14:textId="77777777" w:rsidR="004B7B47" w:rsidRPr="0026779F" w:rsidRDefault="004B7B47" w:rsidP="001B0CAB">
            <w:r w:rsidRPr="0026779F">
              <w:rPr>
                <w:sz w:val="22"/>
                <w:szCs w:val="22"/>
              </w:rPr>
              <w:t>Vėmimas</w:t>
            </w:r>
          </w:p>
          <w:p w14:paraId="28F38F50" w14:textId="77777777" w:rsidR="004B7B47" w:rsidRPr="0026779F" w:rsidRDefault="004B7B47" w:rsidP="001B0CAB">
            <w:r w:rsidRPr="0026779F">
              <w:rPr>
                <w:sz w:val="22"/>
                <w:szCs w:val="22"/>
              </w:rPr>
              <w:t>Pilvo skausmas</w:t>
            </w:r>
          </w:p>
        </w:tc>
      </w:tr>
      <w:tr w:rsidR="004B7B47" w:rsidRPr="0026779F" w14:paraId="12AFA1CB" w14:textId="77777777" w:rsidTr="00ED3637">
        <w:tc>
          <w:tcPr>
            <w:tcW w:w="3708" w:type="dxa"/>
            <w:vMerge w:val="restart"/>
          </w:tcPr>
          <w:p w14:paraId="4677D1C3" w14:textId="77777777" w:rsidR="004B7B47" w:rsidRPr="007C7ACE" w:rsidRDefault="004B7B47" w:rsidP="001B0CAB">
            <w:pPr>
              <w:pStyle w:val="Pavadinimas"/>
              <w:jc w:val="left"/>
              <w:rPr>
                <w:b w:val="0"/>
                <w:noProof/>
                <w:sz w:val="22"/>
                <w:szCs w:val="22"/>
                <w:lang w:val="fi-FI" w:eastAsia="en-US"/>
              </w:rPr>
            </w:pPr>
            <w:r w:rsidRPr="007C7ACE">
              <w:rPr>
                <w:b w:val="0"/>
                <w:noProof/>
                <w:sz w:val="22"/>
                <w:szCs w:val="22"/>
                <w:lang w:val="fi-FI" w:eastAsia="en-US"/>
              </w:rPr>
              <w:t>Odos ir poodinio audinio sutrikimai</w:t>
            </w:r>
          </w:p>
          <w:p w14:paraId="7DB6F7F5" w14:textId="77777777" w:rsidR="004B7B47" w:rsidRPr="0026779F" w:rsidRDefault="004B7B47" w:rsidP="001B0CAB"/>
        </w:tc>
        <w:tc>
          <w:tcPr>
            <w:tcW w:w="2364" w:type="dxa"/>
          </w:tcPr>
          <w:p w14:paraId="6F537533" w14:textId="77777777" w:rsidR="004B7B47" w:rsidRPr="0026779F" w:rsidRDefault="004B7B47" w:rsidP="001B0CAB">
            <w:r w:rsidRPr="0026779F">
              <w:rPr>
                <w:sz w:val="22"/>
                <w:szCs w:val="22"/>
              </w:rPr>
              <w:t>nedažnas</w:t>
            </w:r>
          </w:p>
        </w:tc>
        <w:tc>
          <w:tcPr>
            <w:tcW w:w="3036" w:type="dxa"/>
          </w:tcPr>
          <w:p w14:paraId="6FC427D3" w14:textId="77777777" w:rsidR="004B7B47" w:rsidRPr="0026779F" w:rsidRDefault="004B7B47" w:rsidP="001B0CAB">
            <w:r w:rsidRPr="0026779F">
              <w:rPr>
                <w:sz w:val="22"/>
                <w:szCs w:val="22"/>
              </w:rPr>
              <w:t>Per didelis prakaitavimas</w:t>
            </w:r>
          </w:p>
          <w:p w14:paraId="5338C50F" w14:textId="77777777" w:rsidR="004B7B47" w:rsidRPr="0026779F" w:rsidRDefault="004B7B47" w:rsidP="001B0CAB">
            <w:r w:rsidRPr="0026779F">
              <w:rPr>
                <w:sz w:val="22"/>
                <w:szCs w:val="22"/>
              </w:rPr>
              <w:t>Niežėjimas</w:t>
            </w:r>
          </w:p>
          <w:p w14:paraId="43ECB095" w14:textId="77777777" w:rsidR="004B7B47" w:rsidRPr="0026779F" w:rsidRDefault="004B7B47" w:rsidP="001B0CAB">
            <w:r w:rsidRPr="0026779F">
              <w:rPr>
                <w:sz w:val="22"/>
                <w:szCs w:val="22"/>
              </w:rPr>
              <w:t>Išbėrimas</w:t>
            </w:r>
          </w:p>
          <w:p w14:paraId="6A3F1FB0" w14:textId="77777777" w:rsidR="004B7B47" w:rsidRPr="0026779F" w:rsidRDefault="004B7B47" w:rsidP="001B0CAB">
            <w:proofErr w:type="spellStart"/>
            <w:r w:rsidRPr="0026779F">
              <w:rPr>
                <w:sz w:val="22"/>
                <w:szCs w:val="22"/>
              </w:rPr>
              <w:t>Makulopapulinis</w:t>
            </w:r>
            <w:proofErr w:type="spellEnd"/>
            <w:r w:rsidRPr="0026779F">
              <w:rPr>
                <w:sz w:val="22"/>
                <w:szCs w:val="22"/>
              </w:rPr>
              <w:t xml:space="preserve"> bėrimas</w:t>
            </w:r>
          </w:p>
        </w:tc>
      </w:tr>
      <w:tr w:rsidR="004B7B47" w:rsidRPr="0026779F" w14:paraId="2B3A39FD" w14:textId="77777777" w:rsidTr="00ED3637">
        <w:tc>
          <w:tcPr>
            <w:tcW w:w="3708" w:type="dxa"/>
            <w:vMerge/>
          </w:tcPr>
          <w:p w14:paraId="76DEB013" w14:textId="77777777" w:rsidR="004B7B47" w:rsidRPr="0026779F" w:rsidRDefault="004B7B47" w:rsidP="001B0CAB"/>
        </w:tc>
        <w:tc>
          <w:tcPr>
            <w:tcW w:w="2364" w:type="dxa"/>
          </w:tcPr>
          <w:p w14:paraId="5815C61B" w14:textId="77777777" w:rsidR="004B7B47" w:rsidRPr="0026779F" w:rsidRDefault="004B7B47" w:rsidP="001B0CAB">
            <w:r w:rsidRPr="0026779F">
              <w:rPr>
                <w:sz w:val="22"/>
                <w:szCs w:val="22"/>
              </w:rPr>
              <w:t>dažnis nežinomas</w:t>
            </w:r>
          </w:p>
        </w:tc>
        <w:tc>
          <w:tcPr>
            <w:tcW w:w="3036" w:type="dxa"/>
          </w:tcPr>
          <w:p w14:paraId="565DE7BA" w14:textId="77777777" w:rsidR="004B7B47" w:rsidRPr="0026779F" w:rsidRDefault="004B7B47" w:rsidP="001B0CAB">
            <w:proofErr w:type="spellStart"/>
            <w:r w:rsidRPr="0026779F">
              <w:rPr>
                <w:sz w:val="22"/>
                <w:szCs w:val="22"/>
              </w:rPr>
              <w:t>Angioneurozinė</w:t>
            </w:r>
            <w:proofErr w:type="spellEnd"/>
            <w:r w:rsidRPr="0026779F">
              <w:rPr>
                <w:sz w:val="22"/>
                <w:szCs w:val="22"/>
              </w:rPr>
              <w:t xml:space="preserve"> edema</w:t>
            </w:r>
          </w:p>
          <w:p w14:paraId="6B8FB651" w14:textId="77777777" w:rsidR="004B7B47" w:rsidRPr="0026779F" w:rsidRDefault="004B7B47" w:rsidP="001B0CAB">
            <w:proofErr w:type="spellStart"/>
            <w:r w:rsidRPr="0026779F">
              <w:rPr>
                <w:sz w:val="22"/>
                <w:szCs w:val="22"/>
              </w:rPr>
              <w:t>Urtikarija</w:t>
            </w:r>
            <w:proofErr w:type="spellEnd"/>
            <w:r w:rsidRPr="0026779F">
              <w:rPr>
                <w:sz w:val="22"/>
                <w:szCs w:val="22"/>
              </w:rPr>
              <w:t xml:space="preserve"> (dilgėlinė)</w:t>
            </w:r>
          </w:p>
          <w:p w14:paraId="035222E9" w14:textId="77777777" w:rsidR="004B7B47" w:rsidRPr="0026779F" w:rsidRDefault="004B7B47" w:rsidP="001B0CAB">
            <w:r w:rsidRPr="0026779F">
              <w:rPr>
                <w:sz w:val="22"/>
                <w:szCs w:val="22"/>
              </w:rPr>
              <w:t>Odos lupimasis</w:t>
            </w:r>
          </w:p>
          <w:p w14:paraId="01120443" w14:textId="77777777" w:rsidR="004B7B47" w:rsidRPr="0026779F" w:rsidRDefault="004B7B47" w:rsidP="001B0CAB">
            <w:proofErr w:type="spellStart"/>
            <w:r w:rsidRPr="0026779F">
              <w:rPr>
                <w:sz w:val="22"/>
                <w:szCs w:val="22"/>
              </w:rPr>
              <w:lastRenderedPageBreak/>
              <w:t>Eritema</w:t>
            </w:r>
            <w:proofErr w:type="spellEnd"/>
          </w:p>
        </w:tc>
      </w:tr>
      <w:tr w:rsidR="004B7B47" w:rsidRPr="0026779F" w14:paraId="3A68EBB9" w14:textId="77777777" w:rsidTr="00ED3637">
        <w:tc>
          <w:tcPr>
            <w:tcW w:w="3708" w:type="dxa"/>
            <w:tcBorders>
              <w:bottom w:val="single" w:sz="4" w:space="0" w:color="auto"/>
            </w:tcBorders>
          </w:tcPr>
          <w:p w14:paraId="73CF597F" w14:textId="77777777" w:rsidR="004B7B47" w:rsidRPr="007C7ACE" w:rsidRDefault="004B7B47" w:rsidP="001B0CAB">
            <w:pPr>
              <w:pStyle w:val="Pavadinimas"/>
              <w:jc w:val="left"/>
              <w:rPr>
                <w:sz w:val="22"/>
                <w:szCs w:val="22"/>
                <w:lang w:val="lt-LT" w:eastAsia="en-US"/>
              </w:rPr>
            </w:pPr>
            <w:r w:rsidRPr="007C7ACE">
              <w:rPr>
                <w:b w:val="0"/>
                <w:noProof/>
                <w:sz w:val="22"/>
                <w:szCs w:val="22"/>
                <w:lang w:val="lt-LT" w:eastAsia="en-US"/>
              </w:rPr>
              <w:lastRenderedPageBreak/>
              <w:t>Skeleto, raumenų ir jungiamojo audinio sutrikimai</w:t>
            </w:r>
          </w:p>
        </w:tc>
        <w:tc>
          <w:tcPr>
            <w:tcW w:w="2364" w:type="dxa"/>
          </w:tcPr>
          <w:p w14:paraId="74A94BD7" w14:textId="77777777" w:rsidR="004B7B47" w:rsidRPr="0026779F" w:rsidRDefault="004B7B47" w:rsidP="001B0CAB">
            <w:r w:rsidRPr="0026779F">
              <w:rPr>
                <w:sz w:val="22"/>
                <w:szCs w:val="22"/>
              </w:rPr>
              <w:t>nedažnas</w:t>
            </w:r>
          </w:p>
        </w:tc>
        <w:tc>
          <w:tcPr>
            <w:tcW w:w="3036" w:type="dxa"/>
          </w:tcPr>
          <w:p w14:paraId="1DCF7284" w14:textId="77777777" w:rsidR="004B7B47" w:rsidRPr="0026779F" w:rsidRDefault="004B7B47" w:rsidP="001B0CAB">
            <w:r w:rsidRPr="0026779F">
              <w:rPr>
                <w:sz w:val="22"/>
                <w:szCs w:val="22"/>
              </w:rPr>
              <w:t>Galūnės skausmas</w:t>
            </w:r>
          </w:p>
        </w:tc>
      </w:tr>
      <w:tr w:rsidR="004B7B47" w:rsidRPr="0026779F" w14:paraId="65CD8A7F" w14:textId="77777777" w:rsidTr="00ED3637">
        <w:trPr>
          <w:cantSplit/>
        </w:trPr>
        <w:tc>
          <w:tcPr>
            <w:tcW w:w="3708" w:type="dxa"/>
            <w:vMerge w:val="restart"/>
            <w:tcBorders>
              <w:bottom w:val="nil"/>
            </w:tcBorders>
          </w:tcPr>
          <w:p w14:paraId="6627F3C4" w14:textId="77777777" w:rsidR="004B7B47" w:rsidRPr="007C7ACE" w:rsidRDefault="004B7B47" w:rsidP="00ED3637">
            <w:pPr>
              <w:pStyle w:val="Pavadinimas"/>
              <w:keepNext/>
              <w:keepLines/>
              <w:jc w:val="left"/>
              <w:rPr>
                <w:sz w:val="22"/>
                <w:szCs w:val="22"/>
                <w:lang w:val="lt-LT" w:eastAsia="en-US"/>
              </w:rPr>
            </w:pPr>
            <w:r w:rsidRPr="00ED3637">
              <w:rPr>
                <w:b w:val="0"/>
                <w:noProof/>
                <w:sz w:val="22"/>
                <w:szCs w:val="22"/>
                <w:lang w:val="lt-LT" w:eastAsia="en-US"/>
              </w:rPr>
              <w:t>Bendrieji sutrikimai ir vartojimo vietos pažeidimai</w:t>
            </w:r>
          </w:p>
        </w:tc>
        <w:tc>
          <w:tcPr>
            <w:tcW w:w="2364" w:type="dxa"/>
          </w:tcPr>
          <w:p w14:paraId="25BFA50F" w14:textId="77777777" w:rsidR="004B7B47" w:rsidRPr="0026779F" w:rsidRDefault="004B7B47" w:rsidP="00ED3637">
            <w:pPr>
              <w:keepNext/>
              <w:keepLines/>
            </w:pPr>
            <w:r w:rsidRPr="0026779F">
              <w:rPr>
                <w:sz w:val="22"/>
                <w:szCs w:val="22"/>
              </w:rPr>
              <w:t>dažnas</w:t>
            </w:r>
          </w:p>
        </w:tc>
        <w:tc>
          <w:tcPr>
            <w:tcW w:w="3036" w:type="dxa"/>
          </w:tcPr>
          <w:p w14:paraId="442BF7C8" w14:textId="77777777" w:rsidR="004B7B47" w:rsidRPr="0026779F" w:rsidRDefault="004B7B47" w:rsidP="00ED3637">
            <w:pPr>
              <w:keepNext/>
              <w:keepLines/>
            </w:pPr>
            <w:proofErr w:type="spellStart"/>
            <w:r w:rsidRPr="0026779F">
              <w:rPr>
                <w:sz w:val="22"/>
                <w:szCs w:val="22"/>
              </w:rPr>
              <w:t>Šaltkrėtis</w:t>
            </w:r>
            <w:proofErr w:type="spellEnd"/>
          </w:p>
        </w:tc>
      </w:tr>
      <w:tr w:rsidR="004B7B47" w:rsidRPr="0026779F" w14:paraId="2BE8C366" w14:textId="77777777" w:rsidTr="00ED3637">
        <w:trPr>
          <w:cantSplit/>
        </w:trPr>
        <w:tc>
          <w:tcPr>
            <w:tcW w:w="3708" w:type="dxa"/>
            <w:vMerge/>
            <w:tcBorders>
              <w:bottom w:val="nil"/>
            </w:tcBorders>
          </w:tcPr>
          <w:p w14:paraId="194717FC" w14:textId="77777777" w:rsidR="004B7B47" w:rsidRPr="0026779F" w:rsidRDefault="004B7B47" w:rsidP="00ED3637">
            <w:pPr>
              <w:keepNext/>
            </w:pPr>
          </w:p>
        </w:tc>
        <w:tc>
          <w:tcPr>
            <w:tcW w:w="2364" w:type="dxa"/>
          </w:tcPr>
          <w:p w14:paraId="576FDCF6" w14:textId="77777777" w:rsidR="004B7B47" w:rsidRPr="0026779F" w:rsidRDefault="004B7B47" w:rsidP="00ED3637">
            <w:pPr>
              <w:keepNext/>
              <w:keepLines/>
            </w:pPr>
            <w:r w:rsidRPr="0026779F">
              <w:rPr>
                <w:sz w:val="22"/>
                <w:szCs w:val="22"/>
              </w:rPr>
              <w:t>nedažnas</w:t>
            </w:r>
          </w:p>
        </w:tc>
        <w:tc>
          <w:tcPr>
            <w:tcW w:w="3036" w:type="dxa"/>
          </w:tcPr>
          <w:p w14:paraId="797CAEF7" w14:textId="77777777" w:rsidR="004B7B47" w:rsidRPr="0026779F" w:rsidRDefault="004B7B47" w:rsidP="00ED3637">
            <w:pPr>
              <w:keepNext/>
              <w:keepLines/>
            </w:pPr>
            <w:r w:rsidRPr="0026779F">
              <w:rPr>
                <w:sz w:val="22"/>
                <w:szCs w:val="22"/>
              </w:rPr>
              <w:t>Nuovargis</w:t>
            </w:r>
          </w:p>
          <w:p w14:paraId="3F51459F" w14:textId="77777777" w:rsidR="004B7B47" w:rsidRPr="0026779F" w:rsidRDefault="004B7B47" w:rsidP="00ED3637">
            <w:pPr>
              <w:keepNext/>
              <w:keepLines/>
            </w:pPr>
            <w:proofErr w:type="spellStart"/>
            <w:r w:rsidRPr="0026779F">
              <w:rPr>
                <w:sz w:val="22"/>
                <w:szCs w:val="22"/>
              </w:rPr>
              <w:t>Pireksija</w:t>
            </w:r>
            <w:proofErr w:type="spellEnd"/>
            <w:r w:rsidRPr="0026779F">
              <w:rPr>
                <w:sz w:val="22"/>
                <w:szCs w:val="22"/>
              </w:rPr>
              <w:t xml:space="preserve"> (karščiavimas)</w:t>
            </w:r>
          </w:p>
        </w:tc>
      </w:tr>
      <w:tr w:rsidR="004B7B47" w:rsidRPr="0026779F" w14:paraId="01C4911F" w14:textId="77777777" w:rsidTr="00ED3637">
        <w:tc>
          <w:tcPr>
            <w:tcW w:w="3708" w:type="dxa"/>
            <w:tcBorders>
              <w:top w:val="nil"/>
            </w:tcBorders>
          </w:tcPr>
          <w:p w14:paraId="1B9CE358" w14:textId="77777777" w:rsidR="004B7B47" w:rsidRPr="007C7ACE" w:rsidRDefault="004B7B47" w:rsidP="001B0CAB">
            <w:pPr>
              <w:pStyle w:val="Pavadinimas"/>
              <w:jc w:val="left"/>
              <w:outlineLvl w:val="0"/>
              <w:rPr>
                <w:b w:val="0"/>
                <w:noProof/>
                <w:sz w:val="22"/>
                <w:szCs w:val="22"/>
                <w:lang w:val="lt-LT" w:eastAsia="en-US"/>
              </w:rPr>
            </w:pPr>
          </w:p>
        </w:tc>
        <w:tc>
          <w:tcPr>
            <w:tcW w:w="2364" w:type="dxa"/>
          </w:tcPr>
          <w:p w14:paraId="6CCA5ECA" w14:textId="77777777" w:rsidR="004B7B47" w:rsidRPr="0026779F" w:rsidRDefault="004B7B47" w:rsidP="00ED3637">
            <w:pPr>
              <w:keepLines/>
            </w:pPr>
            <w:r w:rsidRPr="0026779F">
              <w:rPr>
                <w:sz w:val="22"/>
                <w:szCs w:val="22"/>
              </w:rPr>
              <w:t>dažnis nežinomas</w:t>
            </w:r>
          </w:p>
        </w:tc>
        <w:tc>
          <w:tcPr>
            <w:tcW w:w="3036" w:type="dxa"/>
          </w:tcPr>
          <w:p w14:paraId="2AA35196" w14:textId="77777777" w:rsidR="004B7B47" w:rsidRPr="0026779F" w:rsidRDefault="004B7B47" w:rsidP="00ED3637">
            <w:pPr>
              <w:keepLines/>
            </w:pPr>
            <w:r w:rsidRPr="0026779F">
              <w:rPr>
                <w:sz w:val="22"/>
                <w:szCs w:val="22"/>
              </w:rPr>
              <w:t>Negalavimas</w:t>
            </w:r>
          </w:p>
          <w:p w14:paraId="567DB80A" w14:textId="77777777" w:rsidR="004B7B47" w:rsidRPr="0026779F" w:rsidRDefault="004B7B47" w:rsidP="00A77F46">
            <w:r w:rsidRPr="0026779F">
              <w:rPr>
                <w:sz w:val="22"/>
                <w:szCs w:val="22"/>
              </w:rPr>
              <w:t>Reakcijos injekcijos vietoje</w:t>
            </w:r>
          </w:p>
          <w:p w14:paraId="300A3B97" w14:textId="77777777" w:rsidR="004B7B47" w:rsidRPr="0026779F" w:rsidRDefault="004B7B47" w:rsidP="00ED3637">
            <w:pPr>
              <w:keepLines/>
            </w:pPr>
            <w:r w:rsidRPr="0026779F">
              <w:rPr>
                <w:sz w:val="22"/>
                <w:szCs w:val="22"/>
              </w:rPr>
              <w:t>Krūtinės skausmas</w:t>
            </w:r>
          </w:p>
          <w:p w14:paraId="139CCF2C" w14:textId="77777777" w:rsidR="004B7B47" w:rsidRPr="0026779F" w:rsidRDefault="004B7B47" w:rsidP="00ED3637">
            <w:pPr>
              <w:keepLines/>
              <w:rPr>
                <w:lang w:val="en-US"/>
              </w:rPr>
            </w:pPr>
            <w:proofErr w:type="spellStart"/>
            <w:r w:rsidRPr="0026779F">
              <w:rPr>
                <w:sz w:val="22"/>
                <w:szCs w:val="22"/>
                <w:lang w:val="en-US"/>
              </w:rPr>
              <w:t>Nemalonus</w:t>
            </w:r>
            <w:proofErr w:type="spellEnd"/>
            <w:r w:rsidRPr="0026779F">
              <w:rPr>
                <w:sz w:val="22"/>
                <w:szCs w:val="22"/>
                <w:lang w:val="en-US"/>
              </w:rPr>
              <w:t xml:space="preserve"> </w:t>
            </w:r>
            <w:proofErr w:type="spellStart"/>
            <w:r w:rsidRPr="0026779F">
              <w:rPr>
                <w:sz w:val="22"/>
                <w:szCs w:val="22"/>
                <w:lang w:val="en-US"/>
              </w:rPr>
              <w:t>jutimas</w:t>
            </w:r>
            <w:proofErr w:type="spellEnd"/>
            <w:r w:rsidRPr="0026779F">
              <w:rPr>
                <w:sz w:val="22"/>
                <w:szCs w:val="22"/>
                <w:lang w:val="en-US"/>
              </w:rPr>
              <w:t xml:space="preserve"> </w:t>
            </w:r>
            <w:proofErr w:type="spellStart"/>
            <w:r w:rsidRPr="0026779F">
              <w:rPr>
                <w:sz w:val="22"/>
                <w:szCs w:val="22"/>
                <w:lang w:val="en-US"/>
              </w:rPr>
              <w:t>krūtinėje</w:t>
            </w:r>
            <w:proofErr w:type="spellEnd"/>
          </w:p>
        </w:tc>
      </w:tr>
      <w:tr w:rsidR="004B7B47" w:rsidRPr="0026779F" w14:paraId="4F862A46" w14:textId="77777777" w:rsidTr="00ED3637">
        <w:tc>
          <w:tcPr>
            <w:tcW w:w="3708" w:type="dxa"/>
          </w:tcPr>
          <w:p w14:paraId="6D000656" w14:textId="77777777" w:rsidR="004B7B47" w:rsidRPr="007C7ACE" w:rsidRDefault="004B7B47" w:rsidP="001B0CAB">
            <w:pPr>
              <w:pStyle w:val="Pavadinimas"/>
              <w:jc w:val="left"/>
              <w:outlineLvl w:val="0"/>
              <w:rPr>
                <w:b w:val="0"/>
                <w:noProof/>
                <w:sz w:val="22"/>
                <w:szCs w:val="22"/>
                <w:lang w:val="lt-LT" w:eastAsia="en-US"/>
              </w:rPr>
            </w:pPr>
            <w:r w:rsidRPr="007C7ACE">
              <w:rPr>
                <w:b w:val="0"/>
                <w:noProof/>
                <w:sz w:val="22"/>
                <w:szCs w:val="22"/>
                <w:lang w:val="lt-LT" w:eastAsia="en-US"/>
              </w:rPr>
              <w:t>Tyrimai</w:t>
            </w:r>
          </w:p>
          <w:p w14:paraId="34FFF44D" w14:textId="77777777" w:rsidR="004B7B47" w:rsidRPr="0026779F" w:rsidRDefault="004B7B47" w:rsidP="001B0CAB"/>
        </w:tc>
        <w:tc>
          <w:tcPr>
            <w:tcW w:w="2364" w:type="dxa"/>
          </w:tcPr>
          <w:p w14:paraId="5A4BFD78" w14:textId="77777777" w:rsidR="004B7B47" w:rsidRPr="0026779F" w:rsidRDefault="004B7B47" w:rsidP="001B0CAB">
            <w:r w:rsidRPr="0026779F">
              <w:rPr>
                <w:sz w:val="22"/>
                <w:szCs w:val="22"/>
              </w:rPr>
              <w:t>nedažnas</w:t>
            </w:r>
          </w:p>
        </w:tc>
        <w:tc>
          <w:tcPr>
            <w:tcW w:w="3036" w:type="dxa"/>
          </w:tcPr>
          <w:p w14:paraId="3047DA15" w14:textId="77777777" w:rsidR="004B7B47" w:rsidRPr="0026779F" w:rsidRDefault="004B7B47" w:rsidP="001B0CAB">
            <w:r w:rsidRPr="0026779F">
              <w:rPr>
                <w:sz w:val="22"/>
                <w:szCs w:val="22"/>
              </w:rPr>
              <w:t>Pablogėjęs akustinės stimuliacijos tyrimas</w:t>
            </w:r>
          </w:p>
        </w:tc>
      </w:tr>
    </w:tbl>
    <w:p w14:paraId="3ED74697" w14:textId="77777777" w:rsidR="004B7B47" w:rsidRPr="001C3CC7" w:rsidRDefault="004B7B47" w:rsidP="004B7B47">
      <w:pPr>
        <w:rPr>
          <w:sz w:val="20"/>
          <w:szCs w:val="22"/>
        </w:rPr>
      </w:pPr>
      <w:r w:rsidRPr="005304EA">
        <w:rPr>
          <w:rFonts w:eastAsia="Times New Roman"/>
          <w:sz w:val="22"/>
          <w:vertAlign w:val="superscript"/>
        </w:rPr>
        <w:t>1</w:t>
      </w:r>
      <w:r w:rsidRPr="001C3CC7">
        <w:rPr>
          <w:rFonts w:eastAsia="Times New Roman"/>
          <w:sz w:val="22"/>
        </w:rPr>
        <w:t xml:space="preserve"> Dažnis paremtas visų FVIII preparatų tyrimais, kuriuose dalyvavo pacientai, sergantys sunkia </w:t>
      </w:r>
      <w:proofErr w:type="spellStart"/>
      <w:r w:rsidRPr="001C3CC7">
        <w:rPr>
          <w:rFonts w:eastAsia="Times New Roman"/>
          <w:sz w:val="22"/>
        </w:rPr>
        <w:t>hemofilija</w:t>
      </w:r>
      <w:proofErr w:type="spellEnd"/>
      <w:r w:rsidRPr="001C3CC7">
        <w:rPr>
          <w:rFonts w:eastAsia="Times New Roman"/>
          <w:sz w:val="22"/>
        </w:rPr>
        <w:t>. AGP – anksčiau gydyti pacientai, ANP – anksčiau negydyti pacientai.</w:t>
      </w:r>
    </w:p>
    <w:p w14:paraId="3979363E" w14:textId="6D0B216F" w:rsidR="004B7B47" w:rsidRPr="0026779F" w:rsidRDefault="004B7B47" w:rsidP="004B7B47">
      <w:pPr>
        <w:rPr>
          <w:sz w:val="22"/>
          <w:szCs w:val="22"/>
        </w:rPr>
      </w:pPr>
      <w:r w:rsidRPr="0026779F">
        <w:rPr>
          <w:sz w:val="22"/>
          <w:szCs w:val="22"/>
          <w:vertAlign w:val="superscript"/>
        </w:rPr>
        <w:t>2</w:t>
      </w:r>
      <w:r w:rsidR="00A77F46">
        <w:rPr>
          <w:sz w:val="22"/>
          <w:szCs w:val="22"/>
          <w:vertAlign w:val="superscript"/>
        </w:rPr>
        <w:t xml:space="preserve"> </w:t>
      </w:r>
      <w:r w:rsidRPr="0026779F">
        <w:rPr>
          <w:sz w:val="22"/>
          <w:szCs w:val="22"/>
        </w:rPr>
        <w:t xml:space="preserve">Ankstyvi padidėjusio jautrumo reakcijų simptomai yra, pvz., </w:t>
      </w:r>
      <w:proofErr w:type="spellStart"/>
      <w:r w:rsidRPr="0026779F">
        <w:rPr>
          <w:sz w:val="22"/>
          <w:szCs w:val="22"/>
        </w:rPr>
        <w:t>urtikarija</w:t>
      </w:r>
      <w:proofErr w:type="spellEnd"/>
      <w:r w:rsidRPr="0026779F">
        <w:rPr>
          <w:sz w:val="22"/>
          <w:szCs w:val="22"/>
        </w:rPr>
        <w:t xml:space="preserve"> (dilgėlinė), dusulys, kosulys, nemalonus jutimas krūtinėje, </w:t>
      </w:r>
      <w:r w:rsidRPr="001851C2">
        <w:rPr>
          <w:sz w:val="22"/>
          <w:szCs w:val="22"/>
        </w:rPr>
        <w:t>gargimas,</w:t>
      </w:r>
      <w:r w:rsidRPr="0026779F">
        <w:rPr>
          <w:sz w:val="22"/>
          <w:szCs w:val="22"/>
        </w:rPr>
        <w:t xml:space="preserve"> </w:t>
      </w:r>
      <w:proofErr w:type="spellStart"/>
      <w:r w:rsidRPr="0026779F">
        <w:rPr>
          <w:sz w:val="22"/>
          <w:szCs w:val="22"/>
        </w:rPr>
        <w:t>anafilaksija</w:t>
      </w:r>
      <w:proofErr w:type="spellEnd"/>
      <w:r w:rsidRPr="0026779F">
        <w:rPr>
          <w:sz w:val="22"/>
          <w:szCs w:val="22"/>
        </w:rPr>
        <w:t xml:space="preserve">, išbėrimas, sumažėjęs kraujospūdis, niežėjimas, </w:t>
      </w:r>
      <w:proofErr w:type="spellStart"/>
      <w:r w:rsidRPr="0026779F">
        <w:rPr>
          <w:sz w:val="22"/>
          <w:szCs w:val="22"/>
        </w:rPr>
        <w:t>šaltkrėtis</w:t>
      </w:r>
      <w:proofErr w:type="spellEnd"/>
      <w:r w:rsidRPr="0026779F">
        <w:rPr>
          <w:sz w:val="22"/>
          <w:szCs w:val="22"/>
        </w:rPr>
        <w:t xml:space="preserve">, veido ir kaklo paraudimas, karščiavimas, cianozė, </w:t>
      </w:r>
      <w:proofErr w:type="spellStart"/>
      <w:r w:rsidRPr="0026779F">
        <w:rPr>
          <w:sz w:val="22"/>
          <w:szCs w:val="22"/>
        </w:rPr>
        <w:t>tachikardija</w:t>
      </w:r>
      <w:proofErr w:type="spellEnd"/>
      <w:r w:rsidRPr="0026779F">
        <w:rPr>
          <w:sz w:val="22"/>
          <w:szCs w:val="22"/>
        </w:rPr>
        <w:t>, vėmimas, apalpimas, galvos skausmas. Būtina imtis atsargumo priemonių pacientams, kuriems yra nustatyta alerginė reakcija į bet kurią sudėtinę vaistinio preparato dalį (žr.</w:t>
      </w:r>
      <w:r>
        <w:rPr>
          <w:sz w:val="22"/>
          <w:szCs w:val="22"/>
        </w:rPr>
        <w:t xml:space="preserve"> </w:t>
      </w:r>
      <w:r w:rsidRPr="0026779F">
        <w:rPr>
          <w:sz w:val="22"/>
          <w:szCs w:val="22"/>
        </w:rPr>
        <w:t>4.3 ir 4.4 skyrius).</w:t>
      </w:r>
    </w:p>
    <w:p w14:paraId="7A22CA14" w14:textId="77777777" w:rsidR="004B7B47" w:rsidRPr="0026779F" w:rsidRDefault="004B7B47" w:rsidP="004B7B47">
      <w:pPr>
        <w:rPr>
          <w:sz w:val="22"/>
          <w:szCs w:val="22"/>
        </w:rPr>
      </w:pPr>
    </w:p>
    <w:p w14:paraId="17556BB6" w14:textId="7599CD19" w:rsidR="004B7B47" w:rsidRPr="0026779F" w:rsidRDefault="004B7B47" w:rsidP="00A77F46">
      <w:pPr>
        <w:rPr>
          <w:sz w:val="22"/>
          <w:szCs w:val="22"/>
        </w:rPr>
      </w:pPr>
      <w:r w:rsidRPr="00423240">
        <w:rPr>
          <w:sz w:val="22"/>
          <w:szCs w:val="22"/>
          <w:u w:val="single"/>
        </w:rPr>
        <w:t>Atskirų nepageidaujamų reakcijų apibūdinimas</w:t>
      </w:r>
    </w:p>
    <w:p w14:paraId="4311D42C" w14:textId="77777777" w:rsidR="004B7B47" w:rsidRPr="0026779F" w:rsidRDefault="004B7B47" w:rsidP="004B7B47">
      <w:pPr>
        <w:rPr>
          <w:sz w:val="22"/>
          <w:szCs w:val="22"/>
        </w:rPr>
      </w:pPr>
      <w:proofErr w:type="spellStart"/>
      <w:r w:rsidRPr="00B732B4">
        <w:rPr>
          <w:sz w:val="22"/>
          <w:szCs w:val="22"/>
        </w:rPr>
        <w:t>Hemofilija</w:t>
      </w:r>
      <w:proofErr w:type="spellEnd"/>
      <w:r w:rsidRPr="00B732B4">
        <w:rPr>
          <w:sz w:val="22"/>
          <w:szCs w:val="22"/>
        </w:rPr>
        <w:t xml:space="preserve"> A sergantiems pacientams, gydomiems VIII faktoriumi, įskaitant </w:t>
      </w:r>
      <w:proofErr w:type="spellStart"/>
      <w:r>
        <w:rPr>
          <w:sz w:val="22"/>
          <w:szCs w:val="22"/>
        </w:rPr>
        <w:t>Recombinate</w:t>
      </w:r>
      <w:proofErr w:type="spellEnd"/>
      <w:r w:rsidRPr="00B732B4">
        <w:rPr>
          <w:sz w:val="22"/>
          <w:szCs w:val="22"/>
        </w:rPr>
        <w:t xml:space="preserve">, gali susidaryti neutralizuojančių antikūnų (inhibitorių). Tokių inhibitorių susidarymas, pasireiškia nepakankamu terapiniu poveikiu. Tokiais atvejais rekomenduojama kreiptis į specializuotą </w:t>
      </w:r>
      <w:proofErr w:type="spellStart"/>
      <w:r w:rsidRPr="00B732B4">
        <w:rPr>
          <w:sz w:val="22"/>
          <w:szCs w:val="22"/>
        </w:rPr>
        <w:t>hemofilijos</w:t>
      </w:r>
      <w:proofErr w:type="spellEnd"/>
      <w:r w:rsidRPr="00B732B4">
        <w:rPr>
          <w:sz w:val="22"/>
          <w:szCs w:val="22"/>
        </w:rPr>
        <w:t xml:space="preserve"> centrą.</w:t>
      </w:r>
    </w:p>
    <w:p w14:paraId="1E057886" w14:textId="77777777" w:rsidR="004B7B47" w:rsidRPr="0026779F" w:rsidRDefault="004B7B47" w:rsidP="004B7B47">
      <w:pPr>
        <w:rPr>
          <w:sz w:val="22"/>
          <w:szCs w:val="22"/>
        </w:rPr>
      </w:pPr>
    </w:p>
    <w:p w14:paraId="796EBA9A" w14:textId="285E3C7B" w:rsidR="004B7B47" w:rsidRPr="0026779F" w:rsidRDefault="004B7B47" w:rsidP="00A77F46">
      <w:pPr>
        <w:rPr>
          <w:sz w:val="22"/>
          <w:szCs w:val="22"/>
        </w:rPr>
      </w:pPr>
      <w:r w:rsidRPr="00423240">
        <w:rPr>
          <w:sz w:val="22"/>
          <w:szCs w:val="22"/>
          <w:u w:val="single"/>
        </w:rPr>
        <w:t>Vaikų populiacija</w:t>
      </w:r>
    </w:p>
    <w:p w14:paraId="27F9A806" w14:textId="77777777" w:rsidR="004B7B47" w:rsidRPr="0026779F" w:rsidRDefault="004B7B47" w:rsidP="004B7B47">
      <w:pPr>
        <w:rPr>
          <w:sz w:val="22"/>
          <w:szCs w:val="22"/>
        </w:rPr>
      </w:pPr>
      <w:r w:rsidRPr="0026779F">
        <w:rPr>
          <w:sz w:val="22"/>
          <w:szCs w:val="22"/>
        </w:rPr>
        <w:t>Anksčiau negydytiems pediatriniams pacientams klinikinių tyrimų metu nenustatyti nuo amžiaus priklausantys nepageidaujamų reakcijų skirtumai, išskyrus inhibitorių atsiradimą.</w:t>
      </w:r>
    </w:p>
    <w:p w14:paraId="2FAFAE3F" w14:textId="77777777" w:rsidR="004B7B47" w:rsidRDefault="004B7B47" w:rsidP="004B7B47">
      <w:pPr>
        <w:pStyle w:val="PI-2EMEASMCA"/>
      </w:pPr>
    </w:p>
    <w:p w14:paraId="01BC65FB" w14:textId="77777777" w:rsidR="004B7B47" w:rsidRPr="00AB2CA5" w:rsidRDefault="004B7B47" w:rsidP="004B7B47">
      <w:pPr>
        <w:tabs>
          <w:tab w:val="left" w:pos="567"/>
        </w:tabs>
        <w:autoSpaceDE w:val="0"/>
        <w:autoSpaceDN w:val="0"/>
        <w:adjustRightInd w:val="0"/>
        <w:spacing w:line="260" w:lineRule="exact"/>
        <w:rPr>
          <w:rFonts w:eastAsia="Times New Roman"/>
          <w:snapToGrid w:val="0"/>
          <w:sz w:val="22"/>
          <w:u w:val="single"/>
        </w:rPr>
      </w:pPr>
      <w:r w:rsidRPr="00AB2CA5">
        <w:rPr>
          <w:rFonts w:eastAsia="Times New Roman"/>
          <w:noProof/>
          <w:snapToGrid w:val="0"/>
          <w:sz w:val="22"/>
          <w:u w:val="single"/>
        </w:rPr>
        <w:t>Pranešimas apie įtariamas nepageidaujamas reakcijas</w:t>
      </w:r>
    </w:p>
    <w:p w14:paraId="33A0FF6A" w14:textId="77777777" w:rsidR="004B7B47" w:rsidRPr="001D4107" w:rsidRDefault="004B7B47" w:rsidP="004B7B47">
      <w:pPr>
        <w:tabs>
          <w:tab w:val="left" w:pos="567"/>
        </w:tabs>
        <w:autoSpaceDE w:val="0"/>
        <w:autoSpaceDN w:val="0"/>
        <w:adjustRightInd w:val="0"/>
        <w:spacing w:line="260" w:lineRule="exact"/>
        <w:rPr>
          <w:rFonts w:eastAsia="Times New Roman"/>
          <w:noProof/>
          <w:snapToGrid w:val="0"/>
          <w:sz w:val="22"/>
        </w:rPr>
      </w:pPr>
      <w:r w:rsidRPr="00AB2CA5">
        <w:rPr>
          <w:rFonts w:eastAsia="Times New Roman"/>
          <w:noProof/>
          <w:snapToGrid w:val="0"/>
          <w:sz w:val="22"/>
        </w:rPr>
        <w:t>Svarbu pranešti apie įtariamas nepageidaujamas reakcijas, pastebėtas po vaistinio preparato registracijos, nes tai leidžia nuolat stebėti vaistinio preparato naudos ir rizikos santykį.</w:t>
      </w:r>
      <w:r w:rsidRPr="00AB2CA5">
        <w:rPr>
          <w:rFonts w:eastAsia="Times New Roman"/>
          <w:snapToGrid w:val="0"/>
          <w:sz w:val="22"/>
        </w:rPr>
        <w:t xml:space="preserve"> </w:t>
      </w:r>
      <w:r w:rsidRPr="00AB2CA5">
        <w:rPr>
          <w:rFonts w:eastAsia="Times New Roman"/>
          <w:noProof/>
          <w:snapToGrid w:val="0"/>
          <w:sz w:val="22"/>
        </w:rPr>
        <w:t>Sveikatos priežiūros specialistai turi pranešti apie bet kokias įtariamas nepageidaujamas reakcijas, užpildę interneto svetainėje http://</w:t>
      </w:r>
      <w:hyperlink r:id="rId23" w:history="1">
        <w:r w:rsidRPr="00AB2CA5">
          <w:rPr>
            <w:rFonts w:eastAsia="SimSun"/>
            <w:noProof/>
            <w:snapToGrid w:val="0"/>
            <w:color w:val="0000FF"/>
            <w:sz w:val="22"/>
            <w:u w:val="single"/>
          </w:rPr>
          <w:t>www.vvkt.lt</w:t>
        </w:r>
      </w:hyperlink>
      <w:r w:rsidRPr="00AB2CA5">
        <w:rPr>
          <w:rFonts w:eastAsia="Times New Roman"/>
          <w:noProof/>
          <w:snapToGrid w:val="0"/>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24" w:history="1">
        <w:r w:rsidRPr="00AB2CA5">
          <w:rPr>
            <w:rFonts w:eastAsia="SimSun"/>
            <w:noProof/>
            <w:snapToGrid w:val="0"/>
            <w:color w:val="0000FF"/>
            <w:sz w:val="22"/>
            <w:u w:val="single"/>
          </w:rPr>
          <w:t>NepageidaujamaR@vvkt.lt</w:t>
        </w:r>
      </w:hyperlink>
      <w:r w:rsidRPr="00AB2CA5">
        <w:rPr>
          <w:rFonts w:eastAsia="Times New Roman"/>
          <w:noProof/>
          <w:snapToGrid w:val="0"/>
          <w:sz w:val="22"/>
        </w:rPr>
        <w:t>), per interneto svetainę (adresu http://www.vvkt.lt).</w:t>
      </w:r>
    </w:p>
    <w:p w14:paraId="427345F3" w14:textId="77777777" w:rsidR="004B7B47" w:rsidRPr="001851C2" w:rsidRDefault="004B7B47" w:rsidP="004B7B47">
      <w:pPr>
        <w:pStyle w:val="PI-2EMEASMCA"/>
        <w:rPr>
          <w:b w:val="0"/>
        </w:rPr>
      </w:pPr>
    </w:p>
    <w:p w14:paraId="5B4F4DD9" w14:textId="77777777" w:rsidR="004B7B47" w:rsidRPr="0026779F" w:rsidRDefault="004B7B47" w:rsidP="004B7B47">
      <w:pPr>
        <w:pStyle w:val="PI-2EMEASMCA"/>
      </w:pPr>
      <w:r w:rsidRPr="0026779F">
        <w:t>4.9</w:t>
      </w:r>
      <w:r w:rsidRPr="0026779F">
        <w:tab/>
        <w:t>Perdozavimas</w:t>
      </w:r>
    </w:p>
    <w:p w14:paraId="0C6A5E1E" w14:textId="77777777" w:rsidR="004B7B47" w:rsidRPr="0026779F" w:rsidRDefault="004B7B47" w:rsidP="00F00D0B">
      <w:pPr>
        <w:pStyle w:val="BTEMEASMCA"/>
      </w:pPr>
    </w:p>
    <w:p w14:paraId="67A96808" w14:textId="77777777" w:rsidR="004B7B47" w:rsidRPr="0026779F" w:rsidRDefault="004B7B47" w:rsidP="004B7B47">
      <w:pPr>
        <w:rPr>
          <w:sz w:val="22"/>
          <w:szCs w:val="22"/>
        </w:rPr>
      </w:pPr>
      <w:r w:rsidRPr="0026779F">
        <w:rPr>
          <w:sz w:val="22"/>
          <w:szCs w:val="22"/>
        </w:rPr>
        <w:t>Perdozavimo atvejų nepastebėta.</w:t>
      </w:r>
    </w:p>
    <w:p w14:paraId="6908F184" w14:textId="77777777" w:rsidR="004B7B47" w:rsidRPr="0026779F" w:rsidRDefault="004B7B47" w:rsidP="00F00D0B">
      <w:pPr>
        <w:pStyle w:val="BTEMEASMCA"/>
      </w:pPr>
    </w:p>
    <w:p w14:paraId="17264366" w14:textId="77777777" w:rsidR="004B7B47" w:rsidRPr="0026779F" w:rsidRDefault="004B7B47" w:rsidP="00F00D0B">
      <w:pPr>
        <w:pStyle w:val="BTEMEASMCA"/>
      </w:pPr>
    </w:p>
    <w:p w14:paraId="31F46FDB" w14:textId="77777777" w:rsidR="004B7B47" w:rsidRPr="0026779F" w:rsidRDefault="004B7B47" w:rsidP="0055427D">
      <w:pPr>
        <w:pStyle w:val="PI-1EMEASMCA"/>
      </w:pPr>
      <w:r w:rsidRPr="0026779F">
        <w:t>5.</w:t>
      </w:r>
      <w:r w:rsidRPr="0026779F">
        <w:tab/>
        <w:t>FARMAKOLOGINĖS SAVYBĖS</w:t>
      </w:r>
    </w:p>
    <w:p w14:paraId="0973E932" w14:textId="77777777" w:rsidR="004B7B47" w:rsidRPr="0026779F" w:rsidRDefault="004B7B47" w:rsidP="00F00D0B">
      <w:pPr>
        <w:pStyle w:val="BTEMEASMCA"/>
      </w:pPr>
    </w:p>
    <w:p w14:paraId="3EC5E553" w14:textId="77777777" w:rsidR="004B7B47" w:rsidRPr="0026779F" w:rsidRDefault="004B7B47" w:rsidP="004B7B47">
      <w:pPr>
        <w:pStyle w:val="PI-2EMEASMCA"/>
      </w:pPr>
      <w:r w:rsidRPr="0026779F">
        <w:t>5.1</w:t>
      </w:r>
      <w:r w:rsidRPr="0026779F">
        <w:tab/>
      </w:r>
      <w:proofErr w:type="spellStart"/>
      <w:r w:rsidRPr="0026779F">
        <w:t>Farmakodinaminės</w:t>
      </w:r>
      <w:proofErr w:type="spellEnd"/>
      <w:r w:rsidRPr="0026779F">
        <w:t xml:space="preserve"> savybės</w:t>
      </w:r>
    </w:p>
    <w:p w14:paraId="48FB89E7" w14:textId="77777777" w:rsidR="004B7B47" w:rsidRPr="0026779F" w:rsidRDefault="004B7B47" w:rsidP="00F00D0B">
      <w:pPr>
        <w:pStyle w:val="BTEMEASMCA"/>
      </w:pPr>
    </w:p>
    <w:p w14:paraId="74E63A35" w14:textId="77777777" w:rsidR="004B7B47" w:rsidRPr="0026779F" w:rsidRDefault="004B7B47" w:rsidP="004B7B47">
      <w:pPr>
        <w:rPr>
          <w:sz w:val="22"/>
          <w:szCs w:val="22"/>
        </w:rPr>
      </w:pPr>
      <w:proofErr w:type="spellStart"/>
      <w:r w:rsidRPr="0026779F">
        <w:rPr>
          <w:sz w:val="22"/>
          <w:szCs w:val="22"/>
        </w:rPr>
        <w:t>Farmakoterapinė</w:t>
      </w:r>
      <w:proofErr w:type="spellEnd"/>
      <w:r w:rsidRPr="0026779F">
        <w:rPr>
          <w:sz w:val="22"/>
          <w:szCs w:val="22"/>
        </w:rPr>
        <w:t xml:space="preserve"> grupė – </w:t>
      </w:r>
      <w:proofErr w:type="spellStart"/>
      <w:r w:rsidRPr="0026779F">
        <w:rPr>
          <w:sz w:val="22"/>
          <w:szCs w:val="22"/>
        </w:rPr>
        <w:t>antihemoraginiai</w:t>
      </w:r>
      <w:proofErr w:type="spellEnd"/>
      <w:r w:rsidRPr="0026779F">
        <w:rPr>
          <w:sz w:val="22"/>
          <w:szCs w:val="22"/>
        </w:rPr>
        <w:t xml:space="preserve"> preparatai: kraujo VIII </w:t>
      </w:r>
      <w:proofErr w:type="spellStart"/>
      <w:r w:rsidRPr="0026779F">
        <w:rPr>
          <w:sz w:val="22"/>
          <w:szCs w:val="22"/>
        </w:rPr>
        <w:t>koaguliacijos</w:t>
      </w:r>
      <w:proofErr w:type="spellEnd"/>
      <w:r w:rsidRPr="0026779F">
        <w:rPr>
          <w:sz w:val="22"/>
          <w:szCs w:val="22"/>
        </w:rPr>
        <w:t xml:space="preserve"> faktorius, ATC kodas – B02BD02.</w:t>
      </w:r>
    </w:p>
    <w:p w14:paraId="3F53F48C" w14:textId="77777777" w:rsidR="004B7B47" w:rsidRPr="000F7FE0" w:rsidRDefault="004B7B47" w:rsidP="004B7B47">
      <w:pPr>
        <w:rPr>
          <w:sz w:val="22"/>
          <w:szCs w:val="22"/>
        </w:rPr>
      </w:pPr>
      <w:r w:rsidRPr="0026779F">
        <w:rPr>
          <w:sz w:val="22"/>
          <w:szCs w:val="22"/>
        </w:rPr>
        <w:t xml:space="preserve">VIII faktoriaus ir </w:t>
      </w:r>
      <w:proofErr w:type="spellStart"/>
      <w:r w:rsidRPr="001851C2">
        <w:rPr>
          <w:i/>
          <w:sz w:val="22"/>
          <w:szCs w:val="22"/>
        </w:rPr>
        <w:t>Willebrand</w:t>
      </w:r>
      <w:proofErr w:type="spellEnd"/>
      <w:r w:rsidRPr="000F7FE0">
        <w:rPr>
          <w:sz w:val="22"/>
          <w:szCs w:val="22"/>
        </w:rPr>
        <w:t xml:space="preserve"> faktoriaus kompleksas susideda iš dviejų molekulių (VIII faktoriaus ir </w:t>
      </w:r>
      <w:proofErr w:type="spellStart"/>
      <w:r w:rsidRPr="001851C2">
        <w:rPr>
          <w:i/>
          <w:sz w:val="22"/>
          <w:szCs w:val="22"/>
        </w:rPr>
        <w:t>Willebrand</w:t>
      </w:r>
      <w:proofErr w:type="spellEnd"/>
      <w:r w:rsidRPr="000F7FE0">
        <w:rPr>
          <w:sz w:val="22"/>
          <w:szCs w:val="22"/>
        </w:rPr>
        <w:t xml:space="preserve"> faktoriaus) su skirtingomis fiziologinėmis funkcijomis.</w:t>
      </w:r>
    </w:p>
    <w:p w14:paraId="12D96AEA" w14:textId="77777777" w:rsidR="004B7B47" w:rsidRPr="0026779F" w:rsidRDefault="004B7B47" w:rsidP="004B7B47">
      <w:pPr>
        <w:rPr>
          <w:sz w:val="22"/>
          <w:szCs w:val="22"/>
        </w:rPr>
      </w:pPr>
      <w:r w:rsidRPr="000F7FE0">
        <w:rPr>
          <w:sz w:val="22"/>
          <w:szCs w:val="22"/>
        </w:rPr>
        <w:t xml:space="preserve">VIII </w:t>
      </w:r>
      <w:proofErr w:type="spellStart"/>
      <w:r w:rsidRPr="000F7FE0">
        <w:rPr>
          <w:sz w:val="22"/>
          <w:szCs w:val="22"/>
        </w:rPr>
        <w:t>koaguliacijos</w:t>
      </w:r>
      <w:proofErr w:type="spellEnd"/>
      <w:r w:rsidRPr="000F7FE0">
        <w:rPr>
          <w:sz w:val="22"/>
          <w:szCs w:val="22"/>
        </w:rPr>
        <w:t xml:space="preserve"> faktorių suleidus </w:t>
      </w:r>
      <w:proofErr w:type="spellStart"/>
      <w:r w:rsidRPr="000F7FE0">
        <w:rPr>
          <w:sz w:val="22"/>
          <w:szCs w:val="22"/>
        </w:rPr>
        <w:t>hemofilija</w:t>
      </w:r>
      <w:proofErr w:type="spellEnd"/>
      <w:r w:rsidRPr="000F7FE0">
        <w:rPr>
          <w:sz w:val="22"/>
          <w:szCs w:val="22"/>
        </w:rPr>
        <w:t xml:space="preserve"> sergančiam pacientui, kraujyje jis susijungia su </w:t>
      </w:r>
      <w:proofErr w:type="spellStart"/>
      <w:r w:rsidRPr="001851C2">
        <w:rPr>
          <w:i/>
          <w:sz w:val="22"/>
          <w:szCs w:val="22"/>
        </w:rPr>
        <w:t>Willebrand</w:t>
      </w:r>
      <w:proofErr w:type="spellEnd"/>
      <w:r w:rsidRPr="000F7FE0">
        <w:rPr>
          <w:sz w:val="22"/>
          <w:szCs w:val="22"/>
        </w:rPr>
        <w:t xml:space="preserve"> faktoriumi.</w:t>
      </w:r>
      <w:r w:rsidRPr="0026779F">
        <w:rPr>
          <w:sz w:val="22"/>
          <w:szCs w:val="22"/>
        </w:rPr>
        <w:t xml:space="preserve"> </w:t>
      </w:r>
    </w:p>
    <w:p w14:paraId="39E7547F" w14:textId="77777777" w:rsidR="004B7B47" w:rsidRPr="0026779F" w:rsidRDefault="004B7B47" w:rsidP="004B7B47">
      <w:pPr>
        <w:rPr>
          <w:sz w:val="22"/>
          <w:szCs w:val="22"/>
          <w:highlight w:val="yellow"/>
        </w:rPr>
      </w:pPr>
      <w:r w:rsidRPr="0026779F">
        <w:rPr>
          <w:sz w:val="22"/>
          <w:szCs w:val="22"/>
        </w:rPr>
        <w:t xml:space="preserve">Aktyvuotas VIII faktorius veikia kaip </w:t>
      </w:r>
      <w:proofErr w:type="spellStart"/>
      <w:r w:rsidRPr="0026779F">
        <w:rPr>
          <w:sz w:val="22"/>
          <w:szCs w:val="22"/>
        </w:rPr>
        <w:t>kofaktorius</w:t>
      </w:r>
      <w:proofErr w:type="spellEnd"/>
      <w:r w:rsidRPr="0026779F">
        <w:rPr>
          <w:sz w:val="22"/>
          <w:szCs w:val="22"/>
        </w:rPr>
        <w:t xml:space="preserve"> aktyvuotam IX faktoriui, kuris pagreitina X faktoriaus virtimą aktyvuotu X faktoriumi. Aktyvuotas X faktorius verčia </w:t>
      </w:r>
      <w:proofErr w:type="spellStart"/>
      <w:r w:rsidRPr="0026779F">
        <w:rPr>
          <w:sz w:val="22"/>
          <w:szCs w:val="22"/>
        </w:rPr>
        <w:t>protrombiną</w:t>
      </w:r>
      <w:proofErr w:type="spellEnd"/>
      <w:r w:rsidRPr="0026779F">
        <w:rPr>
          <w:sz w:val="22"/>
          <w:szCs w:val="22"/>
        </w:rPr>
        <w:t xml:space="preserve"> trombinu. Tada trombinas verčia </w:t>
      </w:r>
      <w:proofErr w:type="spellStart"/>
      <w:r w:rsidRPr="0026779F">
        <w:rPr>
          <w:sz w:val="22"/>
          <w:szCs w:val="22"/>
        </w:rPr>
        <w:t>fibrinogeną</w:t>
      </w:r>
      <w:proofErr w:type="spellEnd"/>
      <w:r w:rsidRPr="0026779F">
        <w:rPr>
          <w:sz w:val="22"/>
          <w:szCs w:val="22"/>
        </w:rPr>
        <w:t xml:space="preserve"> fibrinu ir gali susiformuoti krešulys. </w:t>
      </w:r>
      <w:proofErr w:type="spellStart"/>
      <w:r w:rsidRPr="0026779F">
        <w:rPr>
          <w:sz w:val="22"/>
          <w:szCs w:val="22"/>
        </w:rPr>
        <w:t>Hemofilija</w:t>
      </w:r>
      <w:proofErr w:type="spellEnd"/>
      <w:r w:rsidRPr="0026779F">
        <w:rPr>
          <w:sz w:val="22"/>
          <w:szCs w:val="22"/>
        </w:rPr>
        <w:t xml:space="preserve"> A yra su lytimi susijusi </w:t>
      </w:r>
      <w:r w:rsidRPr="0026779F">
        <w:rPr>
          <w:sz w:val="22"/>
          <w:szCs w:val="22"/>
        </w:rPr>
        <w:lastRenderedPageBreak/>
        <w:t>paveldima kraujo krešėjimo liga, kurios metu yra sumažėjęs VIII:C faktoriaus lygis ir dėl to pasireiškia stiprus kraujavimas į sąnarius, raumenis ir vidaus organus. Jis gali būti spontaniškas arba sukeltas traumų ar chirurginių intervencijų. VIII faktoriaus lygis plazmoje padidinamas taikant pakaitinį gydymą. Taip laikinai koreguojamas faktoriaus trūkumas ir kraujavimo polinkis.</w:t>
      </w:r>
    </w:p>
    <w:p w14:paraId="12F02ADB" w14:textId="77777777" w:rsidR="007E4EB0" w:rsidRDefault="007E4EB0" w:rsidP="00F00D0B">
      <w:pPr>
        <w:pStyle w:val="BTEMEASMCA"/>
      </w:pPr>
    </w:p>
    <w:p w14:paraId="22A8DEB7" w14:textId="499F2301" w:rsidR="007E4EB0" w:rsidRDefault="007E4EB0" w:rsidP="00F00D0B">
      <w:pPr>
        <w:pStyle w:val="BTEMEASMCA"/>
        <w:rPr>
          <w:rStyle w:val="tlid-translation"/>
        </w:rPr>
      </w:pPr>
      <w:r>
        <w:rPr>
          <w:rStyle w:val="tlid-translation"/>
        </w:rPr>
        <w:t xml:space="preserve">Pažymėtina, kad metinis kraujavimų dažnis (MKD) </w:t>
      </w:r>
      <w:r w:rsidR="00FD54A0">
        <w:rPr>
          <w:rStyle w:val="tlid-translation"/>
        </w:rPr>
        <w:t>nėra lygintinas</w:t>
      </w:r>
      <w:r w:rsidR="00D344D4">
        <w:rPr>
          <w:rStyle w:val="tlid-translation"/>
        </w:rPr>
        <w:t xml:space="preserve"> tarp</w:t>
      </w:r>
      <w:r>
        <w:rPr>
          <w:rStyle w:val="tlid-translation"/>
        </w:rPr>
        <w:t xml:space="preserve"> skirtingų faktorių koncentrat</w:t>
      </w:r>
      <w:r w:rsidR="00D344D4">
        <w:rPr>
          <w:rStyle w:val="tlid-translation"/>
        </w:rPr>
        <w:t>ų</w:t>
      </w:r>
      <w:r>
        <w:rPr>
          <w:rStyle w:val="tlid-translation"/>
        </w:rPr>
        <w:t xml:space="preserve"> ir </w:t>
      </w:r>
      <w:r w:rsidR="00D344D4">
        <w:rPr>
          <w:rStyle w:val="tlid-translation"/>
        </w:rPr>
        <w:t>tarp</w:t>
      </w:r>
      <w:r>
        <w:rPr>
          <w:rStyle w:val="tlid-translation"/>
        </w:rPr>
        <w:t xml:space="preserve"> skirting</w:t>
      </w:r>
      <w:r w:rsidR="00D344D4">
        <w:rPr>
          <w:rStyle w:val="tlid-translation"/>
        </w:rPr>
        <w:t>ų</w:t>
      </w:r>
      <w:r>
        <w:rPr>
          <w:rStyle w:val="tlid-translation"/>
        </w:rPr>
        <w:t xml:space="preserve"> klinikini</w:t>
      </w:r>
      <w:r w:rsidR="00D344D4">
        <w:rPr>
          <w:rStyle w:val="tlid-translation"/>
        </w:rPr>
        <w:t>ų</w:t>
      </w:r>
      <w:r>
        <w:rPr>
          <w:rStyle w:val="tlid-translation"/>
        </w:rPr>
        <w:t xml:space="preserve"> tyrim</w:t>
      </w:r>
      <w:r w:rsidR="00123024">
        <w:rPr>
          <w:rStyle w:val="tlid-translation"/>
        </w:rPr>
        <w:t>ų</w:t>
      </w:r>
      <w:r>
        <w:rPr>
          <w:rStyle w:val="tlid-translation"/>
        </w:rPr>
        <w:t>.</w:t>
      </w:r>
    </w:p>
    <w:p w14:paraId="4374CD13" w14:textId="77777777" w:rsidR="007E4EB0" w:rsidRDefault="007E4EB0" w:rsidP="00F00D0B">
      <w:pPr>
        <w:pStyle w:val="BTEMEASMCA"/>
        <w:rPr>
          <w:rStyle w:val="tlid-translation"/>
        </w:rPr>
      </w:pPr>
    </w:p>
    <w:p w14:paraId="7AA15C88" w14:textId="790EC61C" w:rsidR="004B7B47" w:rsidRPr="0026779F" w:rsidRDefault="007E4EB0" w:rsidP="00F00D0B">
      <w:pPr>
        <w:pStyle w:val="BTEMEASMCA"/>
      </w:pPr>
      <w:r w:rsidRPr="00ED3637">
        <w:rPr>
          <w:rStyle w:val="tlid-translation"/>
          <w:u w:val="single"/>
        </w:rPr>
        <w:t>Vaikų populiacija</w:t>
      </w:r>
    </w:p>
    <w:p w14:paraId="1B67C9CA" w14:textId="77777777" w:rsidR="004B7B47" w:rsidRPr="0026779F" w:rsidRDefault="004B7B47" w:rsidP="004B7B47">
      <w:pPr>
        <w:rPr>
          <w:sz w:val="22"/>
          <w:szCs w:val="22"/>
        </w:rPr>
      </w:pPr>
      <w:proofErr w:type="spellStart"/>
      <w:r w:rsidRPr="0026779F">
        <w:rPr>
          <w:sz w:val="22"/>
          <w:szCs w:val="22"/>
        </w:rPr>
        <w:t>Recombinate</w:t>
      </w:r>
      <w:proofErr w:type="spellEnd"/>
      <w:r w:rsidRPr="0026779F">
        <w:rPr>
          <w:sz w:val="22"/>
          <w:szCs w:val="22"/>
        </w:rPr>
        <w:t xml:space="preserve"> poveikis buvo tirtas klinikinių tyrimų metu su 71 anksčiau negydytais vaikais. Vidutinis amžius grupėse pirmosios infuzijos metu buvo 10 mėnesių (nuo 2 parų iki 50 mėnesių). Preparatas buvo gerai toleruojamas ir nesusijęs su ryškiomis trumpalaikėmis nepageidaujamomis reakcijomis. Jo klinikinis </w:t>
      </w:r>
      <w:r>
        <w:rPr>
          <w:sz w:val="22"/>
          <w:szCs w:val="22"/>
        </w:rPr>
        <w:t>veiksmingumas</w:t>
      </w:r>
      <w:r w:rsidRPr="0026779F">
        <w:rPr>
          <w:sz w:val="22"/>
          <w:szCs w:val="22"/>
        </w:rPr>
        <w:t xml:space="preserve"> prilygo kitų visos grandinės VIII faktoriaus struktūrą turinčių molekulių poveikiui skiriant ir ūminės </w:t>
      </w:r>
      <w:proofErr w:type="spellStart"/>
      <w:r w:rsidRPr="0026779F">
        <w:rPr>
          <w:sz w:val="22"/>
          <w:szCs w:val="22"/>
        </w:rPr>
        <w:t>hemoragijos</w:t>
      </w:r>
      <w:proofErr w:type="spellEnd"/>
      <w:r w:rsidRPr="0026779F">
        <w:rPr>
          <w:sz w:val="22"/>
          <w:szCs w:val="22"/>
        </w:rPr>
        <w:t xml:space="preserve"> gydymui, ir profilaktikai prieš chirurginę operaciją (chirurginės intervencijos atliktos 10 pacientų). Ilgalaikių tolesnių stebėjimų metu nustatytas nepageidaujamų reakcijų, susijusių su preparato vartojimu, dažnis 0,86/1000 infuzijų, įskaitant nesunkias ir grėsmingas gyvybei. </w:t>
      </w:r>
    </w:p>
    <w:p w14:paraId="77B511F0" w14:textId="77777777" w:rsidR="004B7B47" w:rsidRPr="0026779F" w:rsidRDefault="004B7B47" w:rsidP="00F00D0B">
      <w:pPr>
        <w:pStyle w:val="BTEMEASMCA"/>
      </w:pPr>
    </w:p>
    <w:p w14:paraId="787E0FEE" w14:textId="77777777" w:rsidR="004B7B47" w:rsidRPr="0026779F" w:rsidRDefault="004B7B47" w:rsidP="004B7B47">
      <w:pPr>
        <w:pStyle w:val="PI-2EMEASMCA"/>
      </w:pPr>
      <w:r w:rsidRPr="0026779F">
        <w:t>5.2</w:t>
      </w:r>
      <w:r w:rsidRPr="0026779F">
        <w:tab/>
      </w:r>
      <w:proofErr w:type="spellStart"/>
      <w:r w:rsidRPr="0026779F">
        <w:t>Farmakokinetinės</w:t>
      </w:r>
      <w:proofErr w:type="spellEnd"/>
      <w:r w:rsidRPr="0026779F">
        <w:t xml:space="preserve"> savybės</w:t>
      </w:r>
    </w:p>
    <w:p w14:paraId="7A981676" w14:textId="52340814" w:rsidR="0021727D" w:rsidRPr="0090046C" w:rsidRDefault="0021727D" w:rsidP="004B7B47">
      <w:pPr>
        <w:tabs>
          <w:tab w:val="left" w:pos="-720"/>
        </w:tabs>
        <w:suppressAutoHyphens/>
        <w:rPr>
          <w:sz w:val="22"/>
          <w:szCs w:val="22"/>
        </w:rPr>
      </w:pPr>
    </w:p>
    <w:p w14:paraId="1347C70F" w14:textId="08F5863E" w:rsidR="004B7B47" w:rsidRPr="0026779F" w:rsidRDefault="004B7B47" w:rsidP="004B7B47">
      <w:pPr>
        <w:tabs>
          <w:tab w:val="left" w:pos="-720"/>
        </w:tabs>
        <w:suppressAutoHyphens/>
        <w:rPr>
          <w:sz w:val="22"/>
          <w:szCs w:val="22"/>
        </w:rPr>
      </w:pPr>
      <w:r w:rsidRPr="0026779F">
        <w:rPr>
          <w:sz w:val="22"/>
          <w:szCs w:val="22"/>
        </w:rPr>
        <w:t xml:space="preserve">Farmakokinetinių tyrimų su 69 anksčiau gydytais ligoniais metu nustatyta, kad vidutinis </w:t>
      </w:r>
      <w:r w:rsidRPr="0026779F">
        <w:rPr>
          <w:bCs/>
          <w:sz w:val="22"/>
          <w:szCs w:val="22"/>
        </w:rPr>
        <w:t>Recombinate</w:t>
      </w:r>
      <w:r w:rsidRPr="0026779F">
        <w:rPr>
          <w:sz w:val="22"/>
          <w:szCs w:val="22"/>
        </w:rPr>
        <w:t xml:space="preserve"> pusinės eliminacijos laikas buvo 14,6 ± 4,9 val. (n = 67), kas nelabai statistiškai skyrėsi nuo iš žmogaus plazmos pagaminto kraujo koaguliacijos faktoriaus Hemofil</w:t>
      </w:r>
      <w:r w:rsidRPr="0026779F">
        <w:rPr>
          <w:sz w:val="22"/>
          <w:szCs w:val="22"/>
          <w:vertAlign w:val="superscript"/>
        </w:rPr>
        <w:t xml:space="preserve"> </w:t>
      </w:r>
      <w:r w:rsidRPr="0026779F">
        <w:rPr>
          <w:sz w:val="22"/>
          <w:szCs w:val="22"/>
        </w:rPr>
        <w:t>M (pdAHF). Hemofil</w:t>
      </w:r>
      <w:r w:rsidRPr="0026779F">
        <w:rPr>
          <w:sz w:val="22"/>
          <w:szCs w:val="22"/>
          <w:vertAlign w:val="superscript"/>
        </w:rPr>
        <w:t xml:space="preserve"> </w:t>
      </w:r>
      <w:r w:rsidRPr="0026779F">
        <w:rPr>
          <w:sz w:val="22"/>
          <w:szCs w:val="22"/>
        </w:rPr>
        <w:t xml:space="preserve">M vidutinis </w:t>
      </w:r>
      <w:r w:rsidRPr="0026779F">
        <w:rPr>
          <w:iCs/>
          <w:spacing w:val="-3"/>
          <w:sz w:val="22"/>
          <w:szCs w:val="22"/>
        </w:rPr>
        <w:t xml:space="preserve">pusinės eliminacijos laikas </w:t>
      </w:r>
      <w:r w:rsidRPr="0026779F">
        <w:rPr>
          <w:sz w:val="22"/>
          <w:szCs w:val="22"/>
        </w:rPr>
        <w:t xml:space="preserve">buvo 14,7 ± 5,1 val. (n = 61). Faktinė išeities taško koncentracija, suleidus </w:t>
      </w:r>
      <w:r w:rsidRPr="0026779F">
        <w:rPr>
          <w:bCs/>
          <w:sz w:val="22"/>
          <w:szCs w:val="22"/>
        </w:rPr>
        <w:t>Recombinate</w:t>
      </w:r>
      <w:r w:rsidRPr="0026779F">
        <w:rPr>
          <w:sz w:val="22"/>
          <w:szCs w:val="22"/>
        </w:rPr>
        <w:t xml:space="preserve"> 50 TV/kg dozę, buvo 123,9 ± 47,7 TV/dl (n = 23), kai tuo tarpu faktinė koncentracija po Hemofil</w:t>
      </w:r>
      <w:r w:rsidRPr="0026779F">
        <w:rPr>
          <w:sz w:val="22"/>
          <w:szCs w:val="22"/>
          <w:vertAlign w:val="superscript"/>
        </w:rPr>
        <w:t xml:space="preserve"> </w:t>
      </w:r>
      <w:r w:rsidRPr="0026779F">
        <w:rPr>
          <w:sz w:val="22"/>
          <w:szCs w:val="22"/>
        </w:rPr>
        <w:t xml:space="preserve">M suleidimo buvo gerokai mažesnė - 101,7 ± 31,6 TV/dl (n = 61). Tačiau apskaičiuotas faktinės ir lauktos koncentracijos santykis (t.y. 2 % VIII faktoriaus aktyvumo padidėjimas 1 TV rAHF/kg kūno svorio) buvo panašus tiek gydant </w:t>
      </w:r>
      <w:r w:rsidRPr="0026779F">
        <w:rPr>
          <w:bCs/>
          <w:sz w:val="22"/>
          <w:szCs w:val="22"/>
        </w:rPr>
        <w:t>Recombinate</w:t>
      </w:r>
      <w:r w:rsidRPr="0026779F">
        <w:rPr>
          <w:sz w:val="22"/>
          <w:szCs w:val="22"/>
        </w:rPr>
        <w:t xml:space="preserve"> (121,2 ± 48,9 %), tiek Hemofil</w:t>
      </w:r>
      <w:r w:rsidRPr="0026779F">
        <w:rPr>
          <w:sz w:val="22"/>
          <w:szCs w:val="22"/>
          <w:vertAlign w:val="superscript"/>
        </w:rPr>
        <w:t xml:space="preserve"> </w:t>
      </w:r>
      <w:r w:rsidRPr="0026779F">
        <w:rPr>
          <w:sz w:val="22"/>
          <w:szCs w:val="22"/>
        </w:rPr>
        <w:t>M (123,4 ± 16,4 %).</w:t>
      </w:r>
    </w:p>
    <w:p w14:paraId="694838AB" w14:textId="77777777" w:rsidR="007E4EB0" w:rsidRPr="0026779F" w:rsidRDefault="007E4EB0" w:rsidP="008C4EAC">
      <w:pPr>
        <w:rPr>
          <w:sz w:val="22"/>
          <w:szCs w:val="22"/>
        </w:rPr>
      </w:pPr>
    </w:p>
    <w:p w14:paraId="41CD9EE6" w14:textId="004CB1A8" w:rsidR="004B7B47" w:rsidRPr="0026779F" w:rsidRDefault="004B7B47" w:rsidP="00ED3637">
      <w:pPr>
        <w:pStyle w:val="BTEMEASMCA"/>
      </w:pPr>
      <w:r w:rsidRPr="0026779F">
        <w:t>494 klinikiniuose tyrimuose buvo tiriami 68 anksčiau negydyti ligoniai. 212 klinikinių tyrimų kraujavimui gydyti faktinės koncentracijos vidurkis su standartiniu nuokrypiu buvo 70,0 ± 37,9 TV/dl (n = 208, keturi atvejai atmesti dėl duomenų nepatikimumo). Tokį didelį kintamumą lėmė skirtos labai įvairios dozės - nuo 13,8 TV/kg iki 103,2 TV/kg (vidurkis su standartiniu nuokrypiu 36,0 ± 16,2 TV/kg, mediana 30,2 TV/kg). Atsižvelgiant į skirtas skirtingas dozes, apskaičiuotas faktinės ir numatytos koncentracijos vidutinis santykis buvo 1,0 ± 0,3.</w:t>
      </w:r>
    </w:p>
    <w:p w14:paraId="0855BB12" w14:textId="19482E7C" w:rsidR="004B7B47" w:rsidRPr="0026779F" w:rsidRDefault="004B7B47" w:rsidP="00ED3637">
      <w:pPr>
        <w:pStyle w:val="BTEMEASMCA"/>
      </w:pPr>
    </w:p>
    <w:p w14:paraId="5BF64906" w14:textId="0B88BCD1" w:rsidR="004B7B47" w:rsidRPr="0026779F" w:rsidRDefault="004B7B47" w:rsidP="00ED3637">
      <w:pPr>
        <w:pStyle w:val="BTEMEASMCA"/>
      </w:pPr>
      <w:r w:rsidRPr="0026779F">
        <w:t>68 klinikiniuose tyrimuose ligoniams nesibaigiančiam kraujavimui gydyti buvo skiriamos tęstinės infuzijos. Faktinis VIII faktoriaus lygis priklausė nuo VIII faktoriaus koncentracijos prieš infuziją. Vidutinis standartinis faktinės koncentracijos nuokrypis buvo 88,6 ± 38,2 TV/dl (n = 66, du atvejai atmesti dėl duomenų nepatikimumo). Be to, skirtų dozių intervalas buvo didelis - nuo 18,5 TV/kg iki 85,7 TV/kg (vidurkis su standartiniu nuokrypiu 38,6 ± 15,9 TV/kg, mediana 32,1 TV/kg) ir dėl to nustatytos koncentracijos smarkiai skyrėsi. Faktinės ir numatytos koncentracijos vidurkių su standartiniu nuokrypiu santykis buvo 1,0 ± 0,3, mediana 1,0.</w:t>
      </w:r>
    </w:p>
    <w:p w14:paraId="125C60D2" w14:textId="17C05BAB" w:rsidR="004B7B47" w:rsidRPr="0026779F" w:rsidRDefault="004B7B47" w:rsidP="00ED3637">
      <w:pPr>
        <w:pStyle w:val="BTEMEASMCA"/>
      </w:pPr>
    </w:p>
    <w:p w14:paraId="7CFB1281" w14:textId="03BC0E32" w:rsidR="004B7B47" w:rsidRPr="0026779F" w:rsidRDefault="004B7B47" w:rsidP="00ED3637">
      <w:pPr>
        <w:pStyle w:val="BTEMEASMCA"/>
      </w:pPr>
      <w:r w:rsidRPr="0026779F">
        <w:t>214 klinikinių tyrimų ligonių būklė buvo stabili, kuomet vidutinė koncentracija siekė 71,6 ± 29,7 TV/dl (n = 209, penki atvejai buvo atmesti dėl duomenų nepatikimumo). Skirtos dozės buvo nuo 10,4 TV/kg iki 68,1 TV/kg (vidurkis su standartiniu nuokrypiu 38,0 ± 12,7 TV/kg, mediana 36,1 TV/kg). Faktinės ir numatytos koncentracijos vidurkių su standartiniu nuokrypiu santykis buvo 1,0 ± 0,3.</w:t>
      </w:r>
    </w:p>
    <w:p w14:paraId="4701E43C" w14:textId="77777777" w:rsidR="004B7B47" w:rsidRPr="0026779F" w:rsidRDefault="004B7B47" w:rsidP="00F00D0B">
      <w:pPr>
        <w:pStyle w:val="BTEMEASMCA"/>
      </w:pPr>
    </w:p>
    <w:p w14:paraId="2E9DB7ED" w14:textId="77777777" w:rsidR="004B7B47" w:rsidRPr="0026779F" w:rsidRDefault="004B7B47" w:rsidP="004B7B47">
      <w:pPr>
        <w:pStyle w:val="PI-2EMEASMCA"/>
      </w:pPr>
      <w:r w:rsidRPr="0026779F">
        <w:t>5.3</w:t>
      </w:r>
      <w:r w:rsidRPr="0026779F">
        <w:tab/>
        <w:t>Ikiklinikinių saugumo tyrimų duomenys</w:t>
      </w:r>
    </w:p>
    <w:p w14:paraId="73A5C8AD" w14:textId="77777777" w:rsidR="004B7B47" w:rsidRPr="0026779F" w:rsidRDefault="004B7B47" w:rsidP="00F00D0B">
      <w:pPr>
        <w:pStyle w:val="BTEMEASMCA"/>
      </w:pPr>
    </w:p>
    <w:p w14:paraId="3A107CEC" w14:textId="77777777" w:rsidR="004B7B47" w:rsidRPr="0026779F" w:rsidRDefault="004B7B47" w:rsidP="004B7B47">
      <w:pPr>
        <w:rPr>
          <w:sz w:val="22"/>
          <w:szCs w:val="22"/>
        </w:rPr>
      </w:pPr>
      <w:r w:rsidRPr="0026779F">
        <w:rPr>
          <w:bCs/>
          <w:sz w:val="22"/>
          <w:szCs w:val="22"/>
        </w:rPr>
        <w:t>Recombinate</w:t>
      </w:r>
      <w:r w:rsidRPr="0026779F">
        <w:rPr>
          <w:sz w:val="22"/>
          <w:szCs w:val="22"/>
        </w:rPr>
        <w:t xml:space="preserve"> poveikis panašus į endogeninio VIII faktoriaus poveikį. Laboratoriniams gyvūnams, gavusiems kelis kartus didesnes dozes kilogramui kūno svorio už rekomenduojamas žmogui, toksinio poveikio nepastebėta. Buvo tirta, ar </w:t>
      </w:r>
      <w:r w:rsidRPr="0026779F">
        <w:rPr>
          <w:bCs/>
          <w:sz w:val="22"/>
          <w:szCs w:val="22"/>
        </w:rPr>
        <w:t>Recombinate</w:t>
      </w:r>
      <w:r w:rsidRPr="0026779F">
        <w:rPr>
          <w:sz w:val="22"/>
          <w:szCs w:val="22"/>
        </w:rPr>
        <w:t xml:space="preserve"> daro mutageninį poveikį. </w:t>
      </w:r>
      <w:r w:rsidRPr="001851C2">
        <w:rPr>
          <w:sz w:val="22"/>
          <w:szCs w:val="22"/>
        </w:rPr>
        <w:t xml:space="preserve">Vartojant </w:t>
      </w:r>
      <w:r w:rsidRPr="001851C2">
        <w:rPr>
          <w:i/>
          <w:iCs/>
          <w:sz w:val="22"/>
          <w:szCs w:val="22"/>
        </w:rPr>
        <w:t>in vitro</w:t>
      </w:r>
      <w:r w:rsidRPr="001851C2">
        <w:rPr>
          <w:sz w:val="22"/>
          <w:szCs w:val="22"/>
        </w:rPr>
        <w:t xml:space="preserve"> dozes,</w:t>
      </w:r>
      <w:r w:rsidRPr="0026779F">
        <w:rPr>
          <w:sz w:val="22"/>
          <w:szCs w:val="22"/>
        </w:rPr>
        <w:t xml:space="preserve"> daug didesnes už plazmoje esančią AHF koncentraciją, bei </w:t>
      </w:r>
      <w:r w:rsidRPr="0026779F">
        <w:rPr>
          <w:i/>
          <w:iCs/>
          <w:sz w:val="22"/>
          <w:szCs w:val="22"/>
        </w:rPr>
        <w:t>in vivo</w:t>
      </w:r>
      <w:r w:rsidRPr="0026779F">
        <w:rPr>
          <w:sz w:val="22"/>
          <w:szCs w:val="22"/>
        </w:rPr>
        <w:t xml:space="preserve"> dozes, 10 kartų didesnes už </w:t>
      </w:r>
      <w:r w:rsidRPr="0026779F">
        <w:rPr>
          <w:sz w:val="22"/>
          <w:szCs w:val="22"/>
        </w:rPr>
        <w:lastRenderedPageBreak/>
        <w:t>prognozuojamas didžiausias terapines dozes, jokių vystymosi pokyčių, chromosomų aberacijos arba kaulų čiulpuose nesubrendusių polichromatofilinių eritrocitų kiekio padaugėjimo nebuvo. Kadangi klinikinių tyrimų metu kancerogeninio ir mutageninio poveikio nebuvo nustatyta, manoma, kad gyvūnų ilgalaikių tyrimų, siekiant nustatyti, ar preparatas daro kancerogeninį poveikį, atlikti nebūtina.</w:t>
      </w:r>
    </w:p>
    <w:p w14:paraId="25954F1D" w14:textId="77777777" w:rsidR="004B7B47" w:rsidRPr="0026779F" w:rsidRDefault="004B7B47" w:rsidP="00F00D0B">
      <w:pPr>
        <w:pStyle w:val="BTEMEASMCA"/>
      </w:pPr>
    </w:p>
    <w:p w14:paraId="6C08DC28" w14:textId="77777777" w:rsidR="004B7B47" w:rsidRPr="0026779F" w:rsidRDefault="004B7B47" w:rsidP="00F00D0B">
      <w:pPr>
        <w:pStyle w:val="BTEMEASMCA"/>
      </w:pPr>
    </w:p>
    <w:p w14:paraId="2AF2D575" w14:textId="77777777" w:rsidR="004B7B47" w:rsidRPr="0026779F" w:rsidRDefault="004B7B47" w:rsidP="0055427D">
      <w:pPr>
        <w:pStyle w:val="PI-1EMEASMCA"/>
      </w:pPr>
      <w:r w:rsidRPr="0026779F">
        <w:t>6.</w:t>
      </w:r>
      <w:r w:rsidRPr="0026779F">
        <w:tab/>
        <w:t>FARMACINĖ INFORMACIJA</w:t>
      </w:r>
    </w:p>
    <w:p w14:paraId="40F3A4C6" w14:textId="77777777" w:rsidR="004B7B47" w:rsidRPr="0026779F" w:rsidRDefault="004B7B47" w:rsidP="00F00D0B">
      <w:pPr>
        <w:pStyle w:val="BTEMEASMCA"/>
      </w:pPr>
    </w:p>
    <w:p w14:paraId="5E050D67" w14:textId="77777777" w:rsidR="004B7B47" w:rsidRPr="0026779F" w:rsidRDefault="004B7B47" w:rsidP="004B7B47">
      <w:pPr>
        <w:pStyle w:val="PI-2EMEASMCA"/>
      </w:pPr>
      <w:r w:rsidRPr="0026779F">
        <w:t>6.1</w:t>
      </w:r>
      <w:r w:rsidRPr="0026779F">
        <w:tab/>
        <w:t>Pagalbinių medžiagų sąrašas</w:t>
      </w:r>
    </w:p>
    <w:p w14:paraId="02E02195" w14:textId="77777777" w:rsidR="004B7B47" w:rsidRPr="0026779F" w:rsidRDefault="004B7B47" w:rsidP="004B7B47">
      <w:pPr>
        <w:rPr>
          <w:sz w:val="22"/>
          <w:szCs w:val="22"/>
          <w:u w:val="single"/>
        </w:rPr>
      </w:pPr>
    </w:p>
    <w:p w14:paraId="6B74F996" w14:textId="77777777" w:rsidR="004B7B47" w:rsidRPr="0026779F" w:rsidRDefault="004B7B47" w:rsidP="004B7B47">
      <w:pPr>
        <w:rPr>
          <w:sz w:val="22"/>
          <w:szCs w:val="22"/>
        </w:rPr>
      </w:pPr>
      <w:r w:rsidRPr="0026779F">
        <w:rPr>
          <w:sz w:val="22"/>
          <w:szCs w:val="22"/>
          <w:u w:val="single"/>
        </w:rPr>
        <w:t>Milteliai</w:t>
      </w:r>
    </w:p>
    <w:p w14:paraId="0197F2FF" w14:textId="77777777" w:rsidR="004B7B47" w:rsidRPr="0026779F" w:rsidRDefault="004B7B47" w:rsidP="004B7B47">
      <w:pPr>
        <w:rPr>
          <w:sz w:val="22"/>
          <w:szCs w:val="22"/>
        </w:rPr>
      </w:pPr>
      <w:r w:rsidRPr="0026779F">
        <w:rPr>
          <w:sz w:val="22"/>
          <w:szCs w:val="22"/>
        </w:rPr>
        <w:t>Žmogaus albuminas</w:t>
      </w:r>
    </w:p>
    <w:p w14:paraId="3D51E2A6" w14:textId="77777777" w:rsidR="004B7B47" w:rsidRPr="0026779F" w:rsidRDefault="004B7B47" w:rsidP="004B7B47">
      <w:pPr>
        <w:rPr>
          <w:sz w:val="22"/>
          <w:szCs w:val="22"/>
        </w:rPr>
      </w:pPr>
      <w:r w:rsidRPr="0026779F">
        <w:rPr>
          <w:sz w:val="22"/>
          <w:szCs w:val="22"/>
        </w:rPr>
        <w:t>Natrio chloridas</w:t>
      </w:r>
    </w:p>
    <w:p w14:paraId="0970D51F" w14:textId="77777777" w:rsidR="004B7B47" w:rsidRPr="0026779F" w:rsidRDefault="004B7B47" w:rsidP="004B7B47">
      <w:pPr>
        <w:rPr>
          <w:sz w:val="22"/>
          <w:szCs w:val="22"/>
        </w:rPr>
      </w:pPr>
      <w:r w:rsidRPr="0026779F">
        <w:rPr>
          <w:sz w:val="22"/>
          <w:szCs w:val="22"/>
        </w:rPr>
        <w:t>Histidinas</w:t>
      </w:r>
    </w:p>
    <w:p w14:paraId="48ACCAE5" w14:textId="77777777" w:rsidR="004B7B47" w:rsidRPr="0026779F" w:rsidRDefault="004B7B47" w:rsidP="004B7B47">
      <w:pPr>
        <w:rPr>
          <w:sz w:val="22"/>
          <w:szCs w:val="22"/>
        </w:rPr>
      </w:pPr>
      <w:r w:rsidRPr="0026779F">
        <w:rPr>
          <w:sz w:val="22"/>
          <w:szCs w:val="22"/>
        </w:rPr>
        <w:t xml:space="preserve">Makrogolis 3350 </w:t>
      </w:r>
    </w:p>
    <w:p w14:paraId="27F09BB8" w14:textId="77777777" w:rsidR="004B7B47" w:rsidRPr="0026779F" w:rsidRDefault="004B7B47" w:rsidP="004B7B47">
      <w:pPr>
        <w:rPr>
          <w:sz w:val="22"/>
          <w:szCs w:val="22"/>
        </w:rPr>
      </w:pPr>
      <w:r w:rsidRPr="0026779F">
        <w:rPr>
          <w:sz w:val="22"/>
          <w:szCs w:val="22"/>
        </w:rPr>
        <w:t>Kalcio chloridas dihidratas</w:t>
      </w:r>
    </w:p>
    <w:p w14:paraId="5492A43B" w14:textId="77777777" w:rsidR="004B7B47" w:rsidRPr="000E2532" w:rsidRDefault="004B7B47" w:rsidP="004B7B47">
      <w:pPr>
        <w:rPr>
          <w:sz w:val="22"/>
          <w:szCs w:val="22"/>
        </w:rPr>
      </w:pPr>
      <w:r w:rsidRPr="000E2532">
        <w:rPr>
          <w:sz w:val="22"/>
          <w:szCs w:val="22"/>
        </w:rPr>
        <w:t>Vandenilio chlorido rūgštis (pH reguliuoti)</w:t>
      </w:r>
      <w:r w:rsidRPr="000E2532">
        <w:rPr>
          <w:sz w:val="22"/>
          <w:szCs w:val="22"/>
        </w:rPr>
        <w:br/>
        <w:t>Natrio hidroksidas (pH reguliuoti)</w:t>
      </w:r>
    </w:p>
    <w:p w14:paraId="18B342BA" w14:textId="77777777" w:rsidR="004B7B47" w:rsidRPr="0026779F" w:rsidRDefault="004B7B47" w:rsidP="004B7B47">
      <w:pPr>
        <w:rPr>
          <w:sz w:val="22"/>
          <w:szCs w:val="22"/>
        </w:rPr>
      </w:pPr>
    </w:p>
    <w:p w14:paraId="3013A480" w14:textId="77777777" w:rsidR="004B7B47" w:rsidRPr="0026779F" w:rsidRDefault="004B7B47" w:rsidP="004B7B47">
      <w:pPr>
        <w:rPr>
          <w:sz w:val="22"/>
          <w:szCs w:val="22"/>
        </w:rPr>
      </w:pPr>
      <w:r w:rsidRPr="0026779F">
        <w:rPr>
          <w:sz w:val="22"/>
          <w:szCs w:val="22"/>
          <w:u w:val="single"/>
        </w:rPr>
        <w:t>Tirpiklis</w:t>
      </w:r>
    </w:p>
    <w:p w14:paraId="7C9A8E8D" w14:textId="77777777" w:rsidR="004B7B47" w:rsidRPr="0026779F" w:rsidRDefault="004B7B47" w:rsidP="004B7B47">
      <w:pPr>
        <w:rPr>
          <w:sz w:val="22"/>
          <w:szCs w:val="22"/>
        </w:rPr>
      </w:pPr>
      <w:r w:rsidRPr="0026779F">
        <w:rPr>
          <w:sz w:val="22"/>
          <w:szCs w:val="22"/>
        </w:rPr>
        <w:t>Injekcinis vanduo</w:t>
      </w:r>
    </w:p>
    <w:p w14:paraId="505B9F13" w14:textId="77777777" w:rsidR="004B7B47" w:rsidRPr="0026779F" w:rsidRDefault="004B7B47" w:rsidP="00F00D0B">
      <w:pPr>
        <w:pStyle w:val="BTEMEASMCA"/>
      </w:pPr>
    </w:p>
    <w:p w14:paraId="65F26C73" w14:textId="77777777" w:rsidR="004B7B47" w:rsidRPr="0026779F" w:rsidRDefault="004B7B47" w:rsidP="004B7B47">
      <w:pPr>
        <w:pStyle w:val="PI-2EMEASMCA"/>
      </w:pPr>
      <w:r w:rsidRPr="0026779F">
        <w:t>6.2</w:t>
      </w:r>
      <w:r w:rsidRPr="0026779F">
        <w:tab/>
        <w:t>Nesuderinamumas</w:t>
      </w:r>
    </w:p>
    <w:p w14:paraId="20375BBC" w14:textId="77777777" w:rsidR="004B7B47" w:rsidRPr="0026779F" w:rsidRDefault="004B7B47" w:rsidP="00F00D0B">
      <w:pPr>
        <w:pStyle w:val="BTEMEASMCA"/>
      </w:pPr>
    </w:p>
    <w:p w14:paraId="06C6FA9D" w14:textId="77777777" w:rsidR="004B7B47" w:rsidRPr="00270994" w:rsidRDefault="004B7B47" w:rsidP="004B7B47">
      <w:pPr>
        <w:rPr>
          <w:sz w:val="22"/>
          <w:szCs w:val="22"/>
        </w:rPr>
      </w:pPr>
      <w:r w:rsidRPr="00270994">
        <w:rPr>
          <w:sz w:val="22"/>
          <w:szCs w:val="22"/>
        </w:rPr>
        <w:t>Suderinamumo tyrimų neatlikta, todėl šio vaistinio preparato maišyti su kitais negalima.</w:t>
      </w:r>
    </w:p>
    <w:p w14:paraId="1A891F2C" w14:textId="77777777" w:rsidR="004B7B47" w:rsidRPr="0026779F" w:rsidRDefault="004B7B47" w:rsidP="004B7B47">
      <w:pPr>
        <w:rPr>
          <w:sz w:val="22"/>
          <w:szCs w:val="22"/>
        </w:rPr>
      </w:pPr>
    </w:p>
    <w:p w14:paraId="197D8F10" w14:textId="77777777" w:rsidR="004B7B47" w:rsidRPr="0026779F" w:rsidRDefault="004B7B47" w:rsidP="004B7B47">
      <w:pPr>
        <w:rPr>
          <w:sz w:val="22"/>
          <w:szCs w:val="22"/>
        </w:rPr>
      </w:pPr>
      <w:r w:rsidRPr="0026779F">
        <w:rPr>
          <w:sz w:val="22"/>
          <w:szCs w:val="22"/>
        </w:rPr>
        <w:t xml:space="preserve">Infuzijai būtina naudoti tik pridedamą infuzinį rinkinį, nes vartojant kai kurias kitas infuzines sistemas, kurių vidiniai paviršiai gali adsorbuoti žmogaus VIII koaguliacijos faktorių, gydymas gali neturėti poveikio. </w:t>
      </w:r>
    </w:p>
    <w:p w14:paraId="00E61582" w14:textId="77777777" w:rsidR="004B7B47" w:rsidRPr="0026779F" w:rsidRDefault="004B7B47" w:rsidP="00F00D0B">
      <w:pPr>
        <w:pStyle w:val="BTEMEASMCA"/>
      </w:pPr>
    </w:p>
    <w:p w14:paraId="15D3D4A7" w14:textId="77777777" w:rsidR="004B7B47" w:rsidRPr="0026779F" w:rsidRDefault="004B7B47" w:rsidP="004B7B47">
      <w:pPr>
        <w:pStyle w:val="PI-2EMEASMCA"/>
      </w:pPr>
      <w:r w:rsidRPr="0026779F">
        <w:t>6.3</w:t>
      </w:r>
      <w:r w:rsidRPr="0026779F">
        <w:tab/>
        <w:t>Tinkamumo laikas</w:t>
      </w:r>
    </w:p>
    <w:p w14:paraId="7A91B586" w14:textId="77777777" w:rsidR="004B7B47" w:rsidRPr="0026779F" w:rsidRDefault="004B7B47" w:rsidP="00F00D0B">
      <w:pPr>
        <w:pStyle w:val="BTEMEASMCA"/>
      </w:pPr>
    </w:p>
    <w:p w14:paraId="42EDDD7D" w14:textId="77777777" w:rsidR="004B7B47" w:rsidRPr="0026779F" w:rsidRDefault="004B7B47" w:rsidP="004B7B47">
      <w:pPr>
        <w:rPr>
          <w:sz w:val="22"/>
          <w:szCs w:val="22"/>
        </w:rPr>
      </w:pPr>
      <w:r>
        <w:rPr>
          <w:sz w:val="22"/>
          <w:szCs w:val="22"/>
        </w:rPr>
        <w:t>3</w:t>
      </w:r>
      <w:r w:rsidRPr="0026779F">
        <w:rPr>
          <w:sz w:val="22"/>
          <w:szCs w:val="22"/>
        </w:rPr>
        <w:t xml:space="preserve"> metai.</w:t>
      </w:r>
    </w:p>
    <w:p w14:paraId="3A56D3C3" w14:textId="77777777" w:rsidR="004B7B47" w:rsidRPr="0026779F" w:rsidRDefault="004B7B47" w:rsidP="004B7B47">
      <w:pPr>
        <w:rPr>
          <w:sz w:val="22"/>
          <w:szCs w:val="22"/>
        </w:rPr>
      </w:pPr>
      <w:r w:rsidRPr="0026779F">
        <w:rPr>
          <w:sz w:val="22"/>
          <w:szCs w:val="22"/>
        </w:rPr>
        <w:t xml:space="preserve">Paruošto </w:t>
      </w:r>
      <w:r w:rsidRPr="0026779F">
        <w:rPr>
          <w:bCs/>
          <w:sz w:val="22"/>
          <w:szCs w:val="22"/>
        </w:rPr>
        <w:t>Recombinate tirpalo negalima šaldyti, jį</w:t>
      </w:r>
      <w:r w:rsidRPr="0026779F">
        <w:rPr>
          <w:sz w:val="22"/>
          <w:szCs w:val="22"/>
        </w:rPr>
        <w:t xml:space="preserve"> būtina suvartoti per tris valandas. </w:t>
      </w:r>
    </w:p>
    <w:p w14:paraId="3006A107" w14:textId="77777777" w:rsidR="004B7B47" w:rsidRPr="0026779F" w:rsidRDefault="004B7B47" w:rsidP="00F00D0B">
      <w:pPr>
        <w:pStyle w:val="BTEMEASMCA"/>
      </w:pPr>
    </w:p>
    <w:p w14:paraId="095C646F" w14:textId="77777777" w:rsidR="004B7B47" w:rsidRPr="0026779F" w:rsidRDefault="004B7B47" w:rsidP="004B7B47">
      <w:pPr>
        <w:pStyle w:val="PI-2EMEASMCA"/>
      </w:pPr>
      <w:r w:rsidRPr="0026779F">
        <w:t>6.4</w:t>
      </w:r>
      <w:r w:rsidRPr="0026779F">
        <w:tab/>
        <w:t>Specialios laikymo sąlygos</w:t>
      </w:r>
    </w:p>
    <w:p w14:paraId="3885B677" w14:textId="77777777" w:rsidR="004B7B47" w:rsidRPr="0026779F" w:rsidRDefault="004B7B47" w:rsidP="004B7B47">
      <w:pPr>
        <w:rPr>
          <w:sz w:val="22"/>
          <w:szCs w:val="22"/>
        </w:rPr>
      </w:pPr>
    </w:p>
    <w:p w14:paraId="7CB5B949" w14:textId="77777777" w:rsidR="004B7B47" w:rsidRPr="0026779F" w:rsidRDefault="004B7B47" w:rsidP="004B7B47">
      <w:pPr>
        <w:rPr>
          <w:sz w:val="22"/>
          <w:szCs w:val="22"/>
        </w:rPr>
      </w:pPr>
      <w:r w:rsidRPr="0026779F">
        <w:rPr>
          <w:sz w:val="22"/>
          <w:szCs w:val="22"/>
        </w:rPr>
        <w:t>Laikyti šaldytuve (2</w:t>
      </w:r>
      <w:r>
        <w:rPr>
          <w:sz w:val="22"/>
          <w:szCs w:val="22"/>
        </w:rPr>
        <w:t> </w:t>
      </w:r>
      <w:r w:rsidRPr="0026779F">
        <w:rPr>
          <w:sz w:val="22"/>
          <w:szCs w:val="22"/>
        </w:rPr>
        <w:t>°C – 8</w:t>
      </w:r>
      <w:r>
        <w:rPr>
          <w:sz w:val="22"/>
          <w:szCs w:val="22"/>
        </w:rPr>
        <w:t> </w:t>
      </w:r>
      <w:r w:rsidRPr="0026779F">
        <w:rPr>
          <w:sz w:val="22"/>
          <w:szCs w:val="22"/>
        </w:rPr>
        <w:t>°C).</w:t>
      </w:r>
    </w:p>
    <w:p w14:paraId="62921F5A" w14:textId="77777777" w:rsidR="004B7B47" w:rsidRPr="0026779F" w:rsidRDefault="004B7B47" w:rsidP="004B7B47">
      <w:pPr>
        <w:rPr>
          <w:sz w:val="22"/>
          <w:szCs w:val="22"/>
        </w:rPr>
      </w:pPr>
      <w:r w:rsidRPr="0026779F">
        <w:rPr>
          <w:sz w:val="22"/>
          <w:szCs w:val="22"/>
        </w:rPr>
        <w:t>Negalima užšaldyti.</w:t>
      </w:r>
    </w:p>
    <w:p w14:paraId="1AC9A706" w14:textId="77777777" w:rsidR="004B7B47" w:rsidRPr="0026779F" w:rsidRDefault="004B7B47" w:rsidP="004B7B47">
      <w:pPr>
        <w:rPr>
          <w:sz w:val="22"/>
          <w:szCs w:val="22"/>
        </w:rPr>
      </w:pPr>
      <w:r>
        <w:rPr>
          <w:sz w:val="22"/>
          <w:szCs w:val="22"/>
        </w:rPr>
        <w:t>Flakon</w:t>
      </w:r>
      <w:r w:rsidRPr="0026779F">
        <w:rPr>
          <w:sz w:val="22"/>
          <w:szCs w:val="22"/>
        </w:rPr>
        <w:t xml:space="preserve">ą laikyti išorinėje dėžutėje, kad </w:t>
      </w:r>
      <w:r>
        <w:rPr>
          <w:sz w:val="22"/>
          <w:szCs w:val="22"/>
        </w:rPr>
        <w:t xml:space="preserve">vaistinis </w:t>
      </w:r>
      <w:r w:rsidRPr="0026779F">
        <w:rPr>
          <w:sz w:val="22"/>
          <w:szCs w:val="22"/>
        </w:rPr>
        <w:t xml:space="preserve">preparatas būtų apsaugotas nuo šviesos. </w:t>
      </w:r>
    </w:p>
    <w:p w14:paraId="4519572A" w14:textId="77777777" w:rsidR="004B7B47" w:rsidRPr="0026779F" w:rsidRDefault="004B7B47" w:rsidP="004B7B47">
      <w:pPr>
        <w:rPr>
          <w:sz w:val="22"/>
          <w:szCs w:val="22"/>
        </w:rPr>
      </w:pPr>
      <w:r w:rsidRPr="0026779F">
        <w:rPr>
          <w:sz w:val="22"/>
          <w:szCs w:val="22"/>
        </w:rPr>
        <w:t xml:space="preserve">Kol tinkamumo vartoti laikas nepasibaigęs, </w:t>
      </w:r>
      <w:r>
        <w:rPr>
          <w:sz w:val="22"/>
          <w:szCs w:val="22"/>
        </w:rPr>
        <w:t xml:space="preserve">vaistinį </w:t>
      </w:r>
      <w:r w:rsidRPr="0026779F">
        <w:rPr>
          <w:sz w:val="22"/>
          <w:szCs w:val="22"/>
        </w:rPr>
        <w:t>preparatą galima laikyti 15</w:t>
      </w:r>
      <w:r>
        <w:rPr>
          <w:sz w:val="22"/>
          <w:szCs w:val="22"/>
        </w:rPr>
        <w:t> </w:t>
      </w:r>
      <w:r w:rsidRPr="0026779F">
        <w:rPr>
          <w:sz w:val="22"/>
          <w:szCs w:val="22"/>
        </w:rPr>
        <w:t>°C – 25</w:t>
      </w:r>
      <w:r>
        <w:rPr>
          <w:sz w:val="22"/>
          <w:szCs w:val="22"/>
        </w:rPr>
        <w:t> </w:t>
      </w:r>
      <w:r w:rsidRPr="0026779F">
        <w:rPr>
          <w:sz w:val="22"/>
          <w:szCs w:val="22"/>
        </w:rPr>
        <w:t>°C temperatūroje 6 mėnesius iki suvartojimo.</w:t>
      </w:r>
    </w:p>
    <w:p w14:paraId="7831B2C2" w14:textId="77777777" w:rsidR="004B7B47" w:rsidRPr="0026779F" w:rsidRDefault="004B7B47" w:rsidP="004B7B47">
      <w:pPr>
        <w:rPr>
          <w:sz w:val="22"/>
          <w:szCs w:val="22"/>
        </w:rPr>
      </w:pPr>
      <w:r w:rsidRPr="0026779F">
        <w:rPr>
          <w:sz w:val="22"/>
          <w:szCs w:val="22"/>
        </w:rPr>
        <w:t>Pakartotinai negalima šaldyti, jei buvo laikoma 15</w:t>
      </w:r>
      <w:r>
        <w:rPr>
          <w:sz w:val="22"/>
          <w:szCs w:val="22"/>
        </w:rPr>
        <w:t> </w:t>
      </w:r>
      <w:r w:rsidRPr="0026779F">
        <w:rPr>
          <w:sz w:val="22"/>
          <w:szCs w:val="22"/>
        </w:rPr>
        <w:t>°C – 25</w:t>
      </w:r>
      <w:r>
        <w:rPr>
          <w:sz w:val="22"/>
          <w:szCs w:val="22"/>
        </w:rPr>
        <w:t> </w:t>
      </w:r>
      <w:r w:rsidRPr="0026779F">
        <w:rPr>
          <w:sz w:val="22"/>
          <w:szCs w:val="22"/>
        </w:rPr>
        <w:t xml:space="preserve">°C temperatūroje. </w:t>
      </w:r>
    </w:p>
    <w:p w14:paraId="25A3A7C7" w14:textId="77777777" w:rsidR="004B7B47" w:rsidRPr="0026779F" w:rsidRDefault="004B7B47" w:rsidP="004B7B47">
      <w:pPr>
        <w:rPr>
          <w:sz w:val="22"/>
          <w:szCs w:val="22"/>
        </w:rPr>
      </w:pPr>
      <w:r w:rsidRPr="0026779F">
        <w:rPr>
          <w:sz w:val="22"/>
          <w:szCs w:val="22"/>
        </w:rPr>
        <w:t xml:space="preserve">Paruošto vaistinio preparato laikymo sąlygos </w:t>
      </w:r>
      <w:r>
        <w:rPr>
          <w:sz w:val="22"/>
          <w:szCs w:val="22"/>
        </w:rPr>
        <w:t>pateikiamos</w:t>
      </w:r>
      <w:r w:rsidRPr="0026779F">
        <w:rPr>
          <w:sz w:val="22"/>
          <w:szCs w:val="22"/>
        </w:rPr>
        <w:t xml:space="preserve"> 6.3 skyriuj</w:t>
      </w:r>
      <w:r w:rsidRPr="0083360E">
        <w:rPr>
          <w:sz w:val="22"/>
          <w:szCs w:val="22"/>
        </w:rPr>
        <w:t>e</w:t>
      </w:r>
      <w:r w:rsidRPr="00F16BE9">
        <w:rPr>
          <w:sz w:val="22"/>
          <w:szCs w:val="22"/>
        </w:rPr>
        <w:t>.</w:t>
      </w:r>
    </w:p>
    <w:p w14:paraId="126834F8" w14:textId="77777777" w:rsidR="004B7B47" w:rsidRPr="0026779F" w:rsidRDefault="004B7B47" w:rsidP="00F00D0B">
      <w:pPr>
        <w:pStyle w:val="BTEMEASMCA"/>
      </w:pPr>
    </w:p>
    <w:p w14:paraId="42C4BFFF" w14:textId="77777777" w:rsidR="004B7B47" w:rsidRPr="0026779F" w:rsidRDefault="004B7B47" w:rsidP="004B7B47">
      <w:pPr>
        <w:pStyle w:val="PI-2EMEASMCA"/>
      </w:pPr>
      <w:r w:rsidRPr="0026779F">
        <w:t>6.5</w:t>
      </w:r>
      <w:r w:rsidRPr="0026779F">
        <w:tab/>
      </w:r>
      <w:r>
        <w:t>Talpyklės pobūdis</w:t>
      </w:r>
      <w:r w:rsidRPr="0026779F">
        <w:t xml:space="preserve"> ir jos turinys</w:t>
      </w:r>
    </w:p>
    <w:p w14:paraId="1106726E" w14:textId="77777777" w:rsidR="004B7B47" w:rsidRPr="0026779F" w:rsidRDefault="004B7B47" w:rsidP="00F00D0B">
      <w:pPr>
        <w:pStyle w:val="BTEMEASMCA"/>
      </w:pPr>
    </w:p>
    <w:p w14:paraId="3F60A2CE" w14:textId="77777777" w:rsidR="004B7B47" w:rsidRPr="0026779F" w:rsidRDefault="004B7B47" w:rsidP="004B7B47">
      <w:pPr>
        <w:rPr>
          <w:sz w:val="22"/>
          <w:szCs w:val="22"/>
        </w:rPr>
      </w:pPr>
      <w:r w:rsidRPr="0026779F">
        <w:rPr>
          <w:sz w:val="22"/>
          <w:szCs w:val="22"/>
        </w:rPr>
        <w:t xml:space="preserve">Kiekvienoje </w:t>
      </w:r>
      <w:r w:rsidRPr="0026779F">
        <w:rPr>
          <w:bCs/>
          <w:sz w:val="22"/>
          <w:szCs w:val="22"/>
        </w:rPr>
        <w:t xml:space="preserve">Recombinate </w:t>
      </w:r>
      <w:r w:rsidRPr="0026779F">
        <w:rPr>
          <w:sz w:val="22"/>
          <w:szCs w:val="22"/>
        </w:rPr>
        <w:t>pakuotėje yra</w:t>
      </w:r>
      <w:r w:rsidRPr="0026779F">
        <w:rPr>
          <w:b/>
          <w:bCs/>
          <w:sz w:val="22"/>
          <w:szCs w:val="22"/>
        </w:rPr>
        <w:t xml:space="preserve">: </w:t>
      </w:r>
      <w:r>
        <w:rPr>
          <w:bCs/>
          <w:sz w:val="22"/>
          <w:szCs w:val="22"/>
        </w:rPr>
        <w:t>flakon</w:t>
      </w:r>
      <w:r w:rsidRPr="0026779F">
        <w:rPr>
          <w:bCs/>
          <w:sz w:val="22"/>
          <w:szCs w:val="22"/>
        </w:rPr>
        <w:t>as su milteliais,</w:t>
      </w:r>
      <w:r w:rsidRPr="001851C2">
        <w:rPr>
          <w:bCs/>
          <w:sz w:val="22"/>
          <w:szCs w:val="22"/>
        </w:rPr>
        <w:t xml:space="preserve"> </w:t>
      </w:r>
      <w:r>
        <w:rPr>
          <w:bCs/>
          <w:sz w:val="22"/>
          <w:szCs w:val="22"/>
        </w:rPr>
        <w:t>5 </w:t>
      </w:r>
      <w:r w:rsidRPr="0026779F">
        <w:rPr>
          <w:bCs/>
          <w:sz w:val="22"/>
          <w:szCs w:val="22"/>
        </w:rPr>
        <w:t xml:space="preserve">ml tirpiklio </w:t>
      </w:r>
      <w:r>
        <w:rPr>
          <w:bCs/>
          <w:sz w:val="22"/>
          <w:szCs w:val="22"/>
        </w:rPr>
        <w:t>flakon</w:t>
      </w:r>
      <w:r w:rsidRPr="0026779F">
        <w:rPr>
          <w:bCs/>
          <w:sz w:val="22"/>
          <w:szCs w:val="22"/>
        </w:rPr>
        <w:t>as</w:t>
      </w:r>
      <w:r w:rsidRPr="0026779F">
        <w:rPr>
          <w:b/>
          <w:bCs/>
          <w:sz w:val="22"/>
          <w:szCs w:val="22"/>
        </w:rPr>
        <w:t xml:space="preserve"> </w:t>
      </w:r>
      <w:r w:rsidRPr="0026779F">
        <w:rPr>
          <w:bCs/>
          <w:sz w:val="22"/>
          <w:szCs w:val="22"/>
        </w:rPr>
        <w:t xml:space="preserve">(abu </w:t>
      </w:r>
      <w:r>
        <w:rPr>
          <w:bCs/>
          <w:sz w:val="22"/>
          <w:szCs w:val="22"/>
        </w:rPr>
        <w:t>flakon</w:t>
      </w:r>
      <w:r w:rsidRPr="0026779F">
        <w:rPr>
          <w:bCs/>
          <w:sz w:val="22"/>
          <w:szCs w:val="22"/>
        </w:rPr>
        <w:t>ai I tipo stiklo su guminiais kamš</w:t>
      </w:r>
      <w:r>
        <w:rPr>
          <w:bCs/>
          <w:sz w:val="22"/>
          <w:szCs w:val="22"/>
        </w:rPr>
        <w:t>č</w:t>
      </w:r>
      <w:r w:rsidRPr="0026779F">
        <w:rPr>
          <w:bCs/>
          <w:sz w:val="22"/>
          <w:szCs w:val="22"/>
        </w:rPr>
        <w:t>iais), prietaisas tirpinimui (BAXJECT II), vienas sterilus plast</w:t>
      </w:r>
      <w:r>
        <w:rPr>
          <w:bCs/>
          <w:sz w:val="22"/>
          <w:szCs w:val="22"/>
        </w:rPr>
        <w:t>ikinis</w:t>
      </w:r>
      <w:r w:rsidRPr="0026779F">
        <w:rPr>
          <w:bCs/>
          <w:sz w:val="22"/>
          <w:szCs w:val="22"/>
        </w:rPr>
        <w:t xml:space="preserve"> vienkartinis švirkštas, vienas sterilus mini infuzijos rinkinys, 2 spirituoti tamponai ir 2 pleistrai.</w:t>
      </w:r>
    </w:p>
    <w:p w14:paraId="79527F31" w14:textId="77777777" w:rsidR="004B7B47" w:rsidRPr="0026779F" w:rsidRDefault="004B7B47" w:rsidP="004B7B47">
      <w:pPr>
        <w:rPr>
          <w:sz w:val="22"/>
          <w:szCs w:val="22"/>
        </w:rPr>
      </w:pPr>
      <w:r w:rsidRPr="0026779F">
        <w:rPr>
          <w:sz w:val="22"/>
          <w:szCs w:val="22"/>
        </w:rPr>
        <w:t xml:space="preserve">Vietoje BAXJECT II pakuotėje gali būti tirpinimo prietaisas, sudarytas iš sterilios dviejų galų adatos (skirtos suleisti tirpiklį į Recombinate miltelių </w:t>
      </w:r>
      <w:r>
        <w:rPr>
          <w:sz w:val="22"/>
          <w:szCs w:val="22"/>
        </w:rPr>
        <w:t>flakon</w:t>
      </w:r>
      <w:r w:rsidRPr="0026779F">
        <w:rPr>
          <w:sz w:val="22"/>
          <w:szCs w:val="22"/>
        </w:rPr>
        <w:t>ą) ir viena sterili filtravimo adata (skirta įtraukti paruoštą tirpalą į švirkštą).</w:t>
      </w:r>
    </w:p>
    <w:p w14:paraId="6CE66A24" w14:textId="77777777" w:rsidR="004B7B47" w:rsidRPr="0026779F" w:rsidRDefault="004B7B47" w:rsidP="004B7B47">
      <w:pPr>
        <w:rPr>
          <w:sz w:val="22"/>
          <w:szCs w:val="22"/>
        </w:rPr>
      </w:pPr>
    </w:p>
    <w:p w14:paraId="5E82E448" w14:textId="77777777" w:rsidR="004B7B47" w:rsidRPr="0026779F" w:rsidRDefault="004B7B47" w:rsidP="004B7B47">
      <w:pPr>
        <w:rPr>
          <w:sz w:val="22"/>
          <w:szCs w:val="22"/>
        </w:rPr>
      </w:pPr>
      <w:r w:rsidRPr="0026779F">
        <w:rPr>
          <w:sz w:val="22"/>
          <w:szCs w:val="22"/>
        </w:rPr>
        <w:t>Pakuotėje yra vienas rinkinys.</w:t>
      </w:r>
    </w:p>
    <w:p w14:paraId="5E7C8C13" w14:textId="77777777" w:rsidR="004B7B47" w:rsidRPr="0026779F" w:rsidRDefault="004B7B47" w:rsidP="00F00D0B">
      <w:pPr>
        <w:pStyle w:val="BTEMEASMCA"/>
      </w:pPr>
    </w:p>
    <w:p w14:paraId="6B16A0A6" w14:textId="77777777" w:rsidR="004B7B47" w:rsidRPr="0026779F" w:rsidRDefault="004B7B47" w:rsidP="004B7B47">
      <w:pPr>
        <w:pStyle w:val="PI-2EMEASMCA"/>
      </w:pPr>
      <w:r w:rsidRPr="0026779F">
        <w:lastRenderedPageBreak/>
        <w:t>6.6</w:t>
      </w:r>
      <w:r w:rsidRPr="0026779F">
        <w:tab/>
        <w:t>Specialūs reikalavimai atliekoms tvarkyti ir vaistiniam preparatui ruošti</w:t>
      </w:r>
    </w:p>
    <w:p w14:paraId="5E1DE1C9" w14:textId="77777777" w:rsidR="004B7B47" w:rsidRPr="0026779F" w:rsidRDefault="004B7B47" w:rsidP="004B7B47">
      <w:pPr>
        <w:rPr>
          <w:sz w:val="22"/>
          <w:szCs w:val="22"/>
        </w:rPr>
      </w:pPr>
    </w:p>
    <w:p w14:paraId="3B6BC1FF" w14:textId="77777777" w:rsidR="004B7B47" w:rsidRPr="0026779F" w:rsidRDefault="004B7B47" w:rsidP="004B7B47">
      <w:pPr>
        <w:rPr>
          <w:sz w:val="22"/>
          <w:szCs w:val="22"/>
        </w:rPr>
      </w:pPr>
      <w:r w:rsidRPr="0026779F">
        <w:rPr>
          <w:sz w:val="22"/>
          <w:szCs w:val="22"/>
        </w:rPr>
        <w:t>Ištirpinus pridedamu steriliu injekciniu vandeniu, vaistinis preparatas suleidžiamas į veną. Tam reikia naudoti pridedamą vienkartinį plast</w:t>
      </w:r>
      <w:r>
        <w:rPr>
          <w:sz w:val="22"/>
          <w:szCs w:val="22"/>
        </w:rPr>
        <w:t>ikinį</w:t>
      </w:r>
      <w:r w:rsidRPr="0026779F">
        <w:rPr>
          <w:sz w:val="22"/>
          <w:szCs w:val="22"/>
        </w:rPr>
        <w:t xml:space="preserve"> švirkštą.</w:t>
      </w:r>
    </w:p>
    <w:p w14:paraId="2FFE35A5" w14:textId="77777777" w:rsidR="004B7B47" w:rsidRPr="0026779F" w:rsidRDefault="004B7B47" w:rsidP="004B7B47">
      <w:pPr>
        <w:ind w:left="540" w:hanging="540"/>
        <w:rPr>
          <w:sz w:val="22"/>
          <w:szCs w:val="22"/>
        </w:rPr>
      </w:pPr>
      <w:r w:rsidRPr="0026779F">
        <w:rPr>
          <w:sz w:val="22"/>
          <w:szCs w:val="22"/>
        </w:rPr>
        <w:t>-</w:t>
      </w:r>
      <w:r w:rsidRPr="0026779F">
        <w:rPr>
          <w:sz w:val="22"/>
          <w:szCs w:val="22"/>
        </w:rPr>
        <w:tab/>
        <w:t>Paruoštą tirpalą būtina suvartoti per 3 valandas.</w:t>
      </w:r>
    </w:p>
    <w:p w14:paraId="465CC4E5" w14:textId="77777777" w:rsidR="004B7B47" w:rsidRPr="0026779F" w:rsidRDefault="004B7B47" w:rsidP="004B7B47">
      <w:pPr>
        <w:ind w:left="540" w:hanging="540"/>
        <w:rPr>
          <w:sz w:val="22"/>
          <w:szCs w:val="22"/>
        </w:rPr>
      </w:pPr>
      <w:r w:rsidRPr="0026779F">
        <w:rPr>
          <w:sz w:val="22"/>
          <w:szCs w:val="22"/>
        </w:rPr>
        <w:t>-</w:t>
      </w:r>
      <w:r w:rsidRPr="0026779F">
        <w:rPr>
          <w:sz w:val="22"/>
          <w:szCs w:val="22"/>
        </w:rPr>
        <w:tab/>
        <w:t>Paruošto tirpalo negalima šaldyti.</w:t>
      </w:r>
    </w:p>
    <w:p w14:paraId="6FFA69BE" w14:textId="77777777" w:rsidR="004B7B47" w:rsidRPr="0026779F" w:rsidRDefault="004B7B47" w:rsidP="004B7B47">
      <w:pPr>
        <w:ind w:left="540" w:hanging="540"/>
        <w:rPr>
          <w:sz w:val="22"/>
          <w:szCs w:val="22"/>
        </w:rPr>
      </w:pPr>
      <w:r w:rsidRPr="0026779F">
        <w:rPr>
          <w:sz w:val="22"/>
          <w:szCs w:val="22"/>
        </w:rPr>
        <w:t>-</w:t>
      </w:r>
      <w:r w:rsidRPr="0026779F">
        <w:rPr>
          <w:sz w:val="22"/>
          <w:szCs w:val="22"/>
        </w:rPr>
        <w:tab/>
        <w:t xml:space="preserve">Nesuvartotą </w:t>
      </w:r>
      <w:r>
        <w:rPr>
          <w:sz w:val="22"/>
          <w:szCs w:val="22"/>
        </w:rPr>
        <w:t xml:space="preserve">vaistinį </w:t>
      </w:r>
      <w:r w:rsidRPr="0026779F">
        <w:rPr>
          <w:sz w:val="22"/>
          <w:szCs w:val="22"/>
        </w:rPr>
        <w:t>preparatą ar atliekas reikia tvarkyti laikantis vietinių reikalavimų.</w:t>
      </w:r>
    </w:p>
    <w:p w14:paraId="74B79515" w14:textId="77777777" w:rsidR="004B7B47" w:rsidRPr="0026779F" w:rsidRDefault="004B7B47" w:rsidP="004B7B47">
      <w:pPr>
        <w:ind w:left="540" w:hanging="540"/>
        <w:rPr>
          <w:sz w:val="22"/>
          <w:szCs w:val="22"/>
        </w:rPr>
      </w:pPr>
      <w:r w:rsidRPr="0026779F">
        <w:rPr>
          <w:sz w:val="22"/>
          <w:szCs w:val="22"/>
        </w:rPr>
        <w:t>-</w:t>
      </w:r>
      <w:r w:rsidRPr="0026779F">
        <w:rPr>
          <w:sz w:val="22"/>
          <w:szCs w:val="22"/>
        </w:rPr>
        <w:tab/>
        <w:t>Tirpalas turi būti skaidrus ar šiek tiek opalinis. Nevartokite drumstų ar su nuosėdomis tirpalų. Prieš leidimą paruoštą tirpalą reikia apžiūrėti, ar nėra neištirpusių dalelių ir ar nepakitusi tirpalo spalva.</w:t>
      </w:r>
    </w:p>
    <w:p w14:paraId="41DF3898" w14:textId="77777777" w:rsidR="004B7B47" w:rsidRPr="0026779F" w:rsidRDefault="004B7B47" w:rsidP="004B7B47">
      <w:pPr>
        <w:ind w:left="540" w:hanging="540"/>
        <w:rPr>
          <w:sz w:val="22"/>
          <w:szCs w:val="22"/>
        </w:rPr>
      </w:pPr>
      <w:r w:rsidRPr="0026779F">
        <w:rPr>
          <w:sz w:val="22"/>
          <w:szCs w:val="22"/>
        </w:rPr>
        <w:t>-</w:t>
      </w:r>
      <w:r w:rsidRPr="0026779F">
        <w:rPr>
          <w:sz w:val="22"/>
          <w:szCs w:val="22"/>
        </w:rPr>
        <w:tab/>
        <w:t xml:space="preserve">Jeigu </w:t>
      </w:r>
      <w:r>
        <w:rPr>
          <w:sz w:val="22"/>
          <w:szCs w:val="22"/>
        </w:rPr>
        <w:t xml:space="preserve">vaistinio </w:t>
      </w:r>
      <w:r w:rsidRPr="0026779F">
        <w:rPr>
          <w:sz w:val="22"/>
          <w:szCs w:val="22"/>
        </w:rPr>
        <w:t xml:space="preserve">preparato sterilumo barjero sistema arba pakuotė pažeista, arba matomi kitokie sugadinimo požymiai, jo vartoti negalima. </w:t>
      </w:r>
    </w:p>
    <w:p w14:paraId="0F19B3C3" w14:textId="77777777" w:rsidR="004B7B47" w:rsidRPr="0026779F" w:rsidRDefault="004B7B47" w:rsidP="004B7B47">
      <w:pPr>
        <w:ind w:left="540" w:hanging="54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0"/>
        <w:gridCol w:w="4520"/>
      </w:tblGrid>
      <w:tr w:rsidR="004B7B47" w:rsidRPr="007C7ACE" w14:paraId="12294DB0" w14:textId="77777777" w:rsidTr="00ED3637">
        <w:trPr>
          <w:trHeight w:val="385"/>
        </w:trPr>
        <w:tc>
          <w:tcPr>
            <w:tcW w:w="9060" w:type="dxa"/>
            <w:gridSpan w:val="2"/>
          </w:tcPr>
          <w:p w14:paraId="6811E920" w14:textId="77777777" w:rsidR="004B7B47" w:rsidRPr="00A85395" w:rsidRDefault="004B7B47" w:rsidP="00ED3637">
            <w:pPr>
              <w:pStyle w:val="Antrat1"/>
              <w:spacing w:before="0" w:after="0"/>
              <w:jc w:val="center"/>
              <w:rPr>
                <w:rFonts w:ascii="Times New Roman" w:hAnsi="Times New Roman"/>
                <w:bCs w:val="0"/>
                <w:sz w:val="22"/>
                <w:szCs w:val="22"/>
                <w:lang w:eastAsia="en-US"/>
              </w:rPr>
            </w:pPr>
            <w:r w:rsidRPr="00A85395">
              <w:rPr>
                <w:rFonts w:ascii="Times New Roman" w:hAnsi="Times New Roman"/>
                <w:bCs w:val="0"/>
                <w:sz w:val="22"/>
                <w:szCs w:val="22"/>
                <w:lang w:eastAsia="en-US"/>
              </w:rPr>
              <w:t>IŠTIRPINIMAS: DIRBKITE ASEPTINĖMIS SĄLYGOMIS</w:t>
            </w:r>
          </w:p>
        </w:tc>
      </w:tr>
      <w:tr w:rsidR="004B7B47" w:rsidRPr="007C7ACE" w14:paraId="750F20A4" w14:textId="77777777" w:rsidTr="00ED3637">
        <w:trPr>
          <w:trHeight w:val="351"/>
        </w:trPr>
        <w:tc>
          <w:tcPr>
            <w:tcW w:w="4540" w:type="dxa"/>
          </w:tcPr>
          <w:p w14:paraId="55962357" w14:textId="77777777" w:rsidR="004B7B47" w:rsidRPr="00A85395" w:rsidRDefault="004B7B47" w:rsidP="001B0CAB">
            <w:pPr>
              <w:pStyle w:val="Antrat1"/>
              <w:spacing w:before="0" w:after="0"/>
              <w:rPr>
                <w:rFonts w:ascii="Times New Roman" w:hAnsi="Times New Roman"/>
                <w:bCs w:val="0"/>
                <w:sz w:val="22"/>
                <w:szCs w:val="22"/>
                <w:lang w:eastAsia="en-US"/>
              </w:rPr>
            </w:pPr>
            <w:r w:rsidRPr="00A85395">
              <w:rPr>
                <w:rFonts w:ascii="Times New Roman" w:hAnsi="Times New Roman"/>
                <w:bCs w:val="0"/>
                <w:sz w:val="22"/>
                <w:szCs w:val="22"/>
                <w:lang w:eastAsia="en-US"/>
              </w:rPr>
              <w:t>Ištirpinimas naudojant BAXJECT II</w:t>
            </w:r>
          </w:p>
        </w:tc>
        <w:tc>
          <w:tcPr>
            <w:tcW w:w="4520" w:type="dxa"/>
          </w:tcPr>
          <w:p w14:paraId="7BD6A89A" w14:textId="77777777" w:rsidR="004B7B47" w:rsidRPr="00A85395" w:rsidRDefault="004B7B47" w:rsidP="001B0CAB">
            <w:pPr>
              <w:pStyle w:val="Antrat1"/>
              <w:spacing w:before="0" w:after="0"/>
              <w:rPr>
                <w:rFonts w:ascii="Times New Roman" w:hAnsi="Times New Roman"/>
                <w:bCs w:val="0"/>
                <w:sz w:val="22"/>
                <w:szCs w:val="22"/>
                <w:lang w:eastAsia="en-US"/>
              </w:rPr>
            </w:pPr>
            <w:r w:rsidRPr="00A85395">
              <w:rPr>
                <w:rFonts w:ascii="Times New Roman" w:hAnsi="Times New Roman"/>
                <w:bCs w:val="0"/>
                <w:sz w:val="22"/>
                <w:szCs w:val="22"/>
                <w:lang w:eastAsia="en-US"/>
              </w:rPr>
              <w:t>Ištirpinimas naudojant adatas</w:t>
            </w:r>
          </w:p>
        </w:tc>
      </w:tr>
      <w:tr w:rsidR="004B7B47" w:rsidRPr="00C51CAC" w14:paraId="5D1DB4CD" w14:textId="77777777" w:rsidTr="00ED3637">
        <w:trPr>
          <w:trHeight w:val="351"/>
        </w:trPr>
        <w:tc>
          <w:tcPr>
            <w:tcW w:w="4540" w:type="dxa"/>
            <w:tcBorders>
              <w:bottom w:val="single" w:sz="4" w:space="0" w:color="auto"/>
            </w:tcBorders>
          </w:tcPr>
          <w:p w14:paraId="606427CA" w14:textId="77777777" w:rsidR="004B7B47" w:rsidRPr="0026779F" w:rsidRDefault="004B7B47" w:rsidP="001B0CAB">
            <w:pPr>
              <w:numPr>
                <w:ilvl w:val="12"/>
                <w:numId w:val="0"/>
              </w:numPr>
              <w:ind w:left="539" w:hanging="539"/>
            </w:pPr>
          </w:p>
          <w:p w14:paraId="7D576617" w14:textId="77777777" w:rsidR="004B7B47" w:rsidRPr="0026779F" w:rsidRDefault="004B7B47" w:rsidP="001B0CAB">
            <w:pPr>
              <w:numPr>
                <w:ilvl w:val="12"/>
                <w:numId w:val="0"/>
              </w:numPr>
              <w:ind w:left="539" w:hanging="539"/>
            </w:pPr>
            <w:r w:rsidRPr="0026779F">
              <w:rPr>
                <w:sz w:val="22"/>
                <w:szCs w:val="22"/>
              </w:rPr>
              <w:t>1.</w:t>
            </w:r>
            <w:r w:rsidRPr="0026779F">
              <w:rPr>
                <w:sz w:val="22"/>
                <w:szCs w:val="22"/>
              </w:rPr>
              <w:tab/>
              <w:t xml:space="preserve">Pašildykite </w:t>
            </w:r>
            <w:r w:rsidRPr="0026779F">
              <w:rPr>
                <w:bCs/>
                <w:sz w:val="22"/>
                <w:szCs w:val="22"/>
              </w:rPr>
              <w:t>Recombinate</w:t>
            </w:r>
            <w:r w:rsidRPr="0026779F">
              <w:rPr>
                <w:sz w:val="22"/>
                <w:szCs w:val="22"/>
              </w:rPr>
              <w:t xml:space="preserve"> (miltelius) ir sterilų injekcinį vandenį (tirpiklį) iki 15 °C</w:t>
            </w:r>
            <w:r w:rsidRPr="0026779F">
              <w:rPr>
                <w:sz w:val="22"/>
                <w:szCs w:val="22"/>
              </w:rPr>
              <w:noBreakHyphen/>
              <w:t>25 °C temperatūros.</w:t>
            </w:r>
          </w:p>
          <w:p w14:paraId="1CF48E46" w14:textId="77777777" w:rsidR="004B7B47" w:rsidRPr="0026779F" w:rsidRDefault="004B7B47" w:rsidP="001B0CAB">
            <w:pPr>
              <w:numPr>
                <w:ilvl w:val="12"/>
                <w:numId w:val="0"/>
              </w:numPr>
              <w:ind w:left="539" w:hanging="539"/>
            </w:pPr>
          </w:p>
          <w:p w14:paraId="6D02C81A" w14:textId="77777777" w:rsidR="004B7B47" w:rsidRPr="0026779F" w:rsidRDefault="004B7B47" w:rsidP="001B0CAB">
            <w:pPr>
              <w:numPr>
                <w:ilvl w:val="12"/>
                <w:numId w:val="0"/>
              </w:numPr>
              <w:ind w:left="539" w:hanging="539"/>
            </w:pPr>
            <w:r w:rsidRPr="0026779F">
              <w:rPr>
                <w:sz w:val="22"/>
                <w:szCs w:val="22"/>
              </w:rPr>
              <w:t>2.</w:t>
            </w:r>
            <w:r w:rsidRPr="0026779F">
              <w:rPr>
                <w:sz w:val="22"/>
                <w:szCs w:val="22"/>
              </w:rPr>
              <w:tab/>
              <w:t xml:space="preserve">Nuo miltelių ir tirpiklio </w:t>
            </w:r>
            <w:r>
              <w:rPr>
                <w:sz w:val="22"/>
                <w:szCs w:val="22"/>
              </w:rPr>
              <w:t>flakon</w:t>
            </w:r>
            <w:r w:rsidRPr="0026779F">
              <w:rPr>
                <w:sz w:val="22"/>
                <w:szCs w:val="22"/>
              </w:rPr>
              <w:t>ų nuimkite dangtelius.</w:t>
            </w:r>
          </w:p>
          <w:p w14:paraId="1EC381E3" w14:textId="77777777" w:rsidR="004B7B47" w:rsidRPr="0026779F" w:rsidRDefault="004B7B47" w:rsidP="001B0CAB">
            <w:pPr>
              <w:numPr>
                <w:ilvl w:val="12"/>
                <w:numId w:val="0"/>
              </w:numPr>
              <w:ind w:left="539" w:hanging="539"/>
            </w:pPr>
          </w:p>
          <w:p w14:paraId="4D5A9F6E" w14:textId="77777777" w:rsidR="004B7B47" w:rsidRPr="0026779F" w:rsidRDefault="004B7B47" w:rsidP="001B0CAB">
            <w:pPr>
              <w:numPr>
                <w:ilvl w:val="12"/>
                <w:numId w:val="0"/>
              </w:numPr>
              <w:ind w:left="539" w:hanging="539"/>
            </w:pPr>
            <w:r w:rsidRPr="0026779F">
              <w:rPr>
                <w:sz w:val="22"/>
                <w:szCs w:val="22"/>
              </w:rPr>
              <w:t>3.</w:t>
            </w:r>
            <w:r w:rsidRPr="0026779F">
              <w:rPr>
                <w:sz w:val="22"/>
                <w:szCs w:val="22"/>
              </w:rPr>
              <w:tab/>
              <w:t>Kamš</w:t>
            </w:r>
            <w:r>
              <w:rPr>
                <w:sz w:val="22"/>
                <w:szCs w:val="22"/>
              </w:rPr>
              <w:t>č</w:t>
            </w:r>
            <w:r w:rsidRPr="0026779F">
              <w:rPr>
                <w:sz w:val="22"/>
                <w:szCs w:val="22"/>
              </w:rPr>
              <w:t xml:space="preserve">ius nuvalykite spirituotu tamponu. Padėkite </w:t>
            </w:r>
            <w:r>
              <w:rPr>
                <w:sz w:val="22"/>
                <w:szCs w:val="22"/>
              </w:rPr>
              <w:t>flakon</w:t>
            </w:r>
            <w:r w:rsidRPr="0026779F">
              <w:rPr>
                <w:sz w:val="22"/>
                <w:szCs w:val="22"/>
              </w:rPr>
              <w:t>us ant lygaus paviršiaus.</w:t>
            </w:r>
          </w:p>
          <w:p w14:paraId="28A3211E" w14:textId="77777777" w:rsidR="004B7B47" w:rsidRPr="0026779F" w:rsidRDefault="004B7B47" w:rsidP="001B0CAB">
            <w:pPr>
              <w:numPr>
                <w:ilvl w:val="12"/>
                <w:numId w:val="0"/>
              </w:numPr>
              <w:ind w:left="539" w:hanging="539"/>
            </w:pPr>
          </w:p>
          <w:p w14:paraId="153A53CB" w14:textId="77777777" w:rsidR="004B7B47" w:rsidRPr="00A85395" w:rsidRDefault="004B7B47" w:rsidP="001B0CAB">
            <w:pPr>
              <w:pStyle w:val="Pagrindiniotekstotrauka3"/>
              <w:spacing w:after="0"/>
              <w:ind w:left="539" w:hanging="539"/>
              <w:rPr>
                <w:sz w:val="22"/>
                <w:szCs w:val="22"/>
                <w:lang w:eastAsia="en-US"/>
              </w:rPr>
            </w:pPr>
            <w:r w:rsidRPr="00A85395">
              <w:rPr>
                <w:sz w:val="22"/>
                <w:szCs w:val="22"/>
                <w:lang w:eastAsia="en-US"/>
              </w:rPr>
              <w:t>4.</w:t>
            </w:r>
            <w:r w:rsidRPr="00A85395">
              <w:rPr>
                <w:sz w:val="22"/>
                <w:szCs w:val="22"/>
                <w:lang w:eastAsia="en-US"/>
              </w:rPr>
              <w:tab/>
              <w:t>Nulupdami popierinį dangtelį, atidarykite pakuotę, kurioje yra BAXJECT II įtaisas, neliesdami pakuotės vidaus (pav. a). Įtaiso iš pak</w:t>
            </w:r>
            <w:r>
              <w:rPr>
                <w:sz w:val="22"/>
                <w:szCs w:val="22"/>
                <w:lang w:eastAsia="en-US"/>
              </w:rPr>
              <w:t>uotės</w:t>
            </w:r>
            <w:r w:rsidRPr="00A85395">
              <w:rPr>
                <w:sz w:val="22"/>
                <w:szCs w:val="22"/>
                <w:lang w:eastAsia="en-US"/>
              </w:rPr>
              <w:t xml:space="preserve"> neišimkite.</w:t>
            </w:r>
          </w:p>
          <w:p w14:paraId="79AD48B1" w14:textId="77777777" w:rsidR="004B7B47" w:rsidRPr="00A85395" w:rsidRDefault="004B7B47" w:rsidP="001B0CAB">
            <w:pPr>
              <w:pStyle w:val="Pagrindiniotekstotrauka3"/>
              <w:spacing w:after="0"/>
              <w:ind w:left="539" w:hanging="539"/>
              <w:rPr>
                <w:sz w:val="22"/>
                <w:szCs w:val="22"/>
                <w:lang w:eastAsia="en-US"/>
              </w:rPr>
            </w:pPr>
          </w:p>
          <w:p w14:paraId="07CAA61D" w14:textId="77777777" w:rsidR="004B7B47" w:rsidRPr="00A85395" w:rsidRDefault="004B7B47" w:rsidP="001B0CAB">
            <w:pPr>
              <w:pStyle w:val="Pagrindiniotekstotrauka3"/>
              <w:spacing w:after="0"/>
              <w:ind w:left="539" w:hanging="539"/>
              <w:rPr>
                <w:sz w:val="22"/>
                <w:szCs w:val="22"/>
                <w:lang w:eastAsia="en-US"/>
              </w:rPr>
            </w:pPr>
            <w:r w:rsidRPr="00A85395">
              <w:rPr>
                <w:sz w:val="22"/>
                <w:szCs w:val="22"/>
                <w:lang w:eastAsia="en-US"/>
              </w:rPr>
              <w:t>5.</w:t>
            </w:r>
            <w:r w:rsidRPr="00A85395">
              <w:rPr>
                <w:sz w:val="22"/>
                <w:szCs w:val="22"/>
                <w:lang w:eastAsia="en-US"/>
              </w:rPr>
              <w:tab/>
              <w:t>Apverskite pak</w:t>
            </w:r>
            <w:r>
              <w:rPr>
                <w:sz w:val="22"/>
                <w:szCs w:val="22"/>
                <w:lang w:eastAsia="en-US"/>
              </w:rPr>
              <w:t>uotę</w:t>
            </w:r>
            <w:r w:rsidRPr="00A85395">
              <w:rPr>
                <w:sz w:val="22"/>
                <w:szCs w:val="22"/>
                <w:lang w:eastAsia="en-US"/>
              </w:rPr>
              <w:t xml:space="preserve"> ir </w:t>
            </w:r>
            <w:r>
              <w:rPr>
                <w:sz w:val="22"/>
                <w:szCs w:val="22"/>
                <w:lang w:eastAsia="en-US"/>
              </w:rPr>
              <w:t xml:space="preserve">skaidriu </w:t>
            </w:r>
            <w:r w:rsidRPr="00A85395">
              <w:rPr>
                <w:sz w:val="22"/>
                <w:szCs w:val="22"/>
                <w:lang w:eastAsia="en-US"/>
              </w:rPr>
              <w:t>plastikiniu smaigu pradurkite tirpiklio kamštį. Suimkite pak</w:t>
            </w:r>
            <w:r>
              <w:rPr>
                <w:sz w:val="22"/>
                <w:szCs w:val="22"/>
                <w:lang w:eastAsia="en-US"/>
              </w:rPr>
              <w:t>uotę</w:t>
            </w:r>
            <w:r w:rsidRPr="00A85395">
              <w:rPr>
                <w:sz w:val="22"/>
                <w:szCs w:val="22"/>
                <w:lang w:eastAsia="en-US"/>
              </w:rPr>
              <w:t xml:space="preserve"> už galo ir nuimkite j</w:t>
            </w:r>
            <w:r>
              <w:rPr>
                <w:sz w:val="22"/>
                <w:szCs w:val="22"/>
                <w:lang w:eastAsia="en-US"/>
              </w:rPr>
              <w:t>ą</w:t>
            </w:r>
            <w:r w:rsidRPr="00A85395">
              <w:rPr>
                <w:sz w:val="22"/>
                <w:szCs w:val="22"/>
                <w:lang w:eastAsia="en-US"/>
              </w:rPr>
              <w:t xml:space="preserve"> nuo BAXJECT II (pav. b). Nenuimkite nuo BAXJECT II įtaiso mėlyno dangtelio.</w:t>
            </w:r>
          </w:p>
          <w:p w14:paraId="04536B19" w14:textId="30EEB6C9" w:rsidR="004B7B47" w:rsidRDefault="004B7B47" w:rsidP="001B0CAB">
            <w:pPr>
              <w:pStyle w:val="Pagrindiniotekstotrauka3"/>
              <w:spacing w:after="0"/>
              <w:ind w:left="539" w:hanging="539"/>
              <w:rPr>
                <w:sz w:val="22"/>
                <w:szCs w:val="22"/>
                <w:lang w:eastAsia="en-US"/>
              </w:rPr>
            </w:pPr>
          </w:p>
          <w:p w14:paraId="50E6FC68" w14:textId="77777777" w:rsidR="00232AF1" w:rsidRPr="00A85395" w:rsidRDefault="00232AF1" w:rsidP="001B0CAB">
            <w:pPr>
              <w:pStyle w:val="Pagrindiniotekstotrauka3"/>
              <w:spacing w:after="0"/>
              <w:ind w:left="539" w:hanging="539"/>
              <w:rPr>
                <w:sz w:val="22"/>
                <w:szCs w:val="22"/>
                <w:lang w:eastAsia="en-US"/>
              </w:rPr>
            </w:pPr>
          </w:p>
          <w:p w14:paraId="0F405947" w14:textId="77777777" w:rsidR="004B7B47" w:rsidRPr="00A85395" w:rsidRDefault="004B7B47" w:rsidP="001B0CAB">
            <w:pPr>
              <w:pStyle w:val="Pagrindiniotekstotrauka3"/>
              <w:spacing w:after="0"/>
              <w:ind w:left="539" w:hanging="539"/>
              <w:rPr>
                <w:sz w:val="22"/>
                <w:szCs w:val="22"/>
                <w:lang w:eastAsia="en-US"/>
              </w:rPr>
            </w:pPr>
          </w:p>
          <w:p w14:paraId="32ADBF4D" w14:textId="77777777" w:rsidR="004B7B47" w:rsidRPr="0026779F" w:rsidRDefault="004B7B47" w:rsidP="001B0CAB">
            <w:pPr>
              <w:numPr>
                <w:ilvl w:val="12"/>
                <w:numId w:val="0"/>
              </w:numPr>
              <w:ind w:left="539" w:hanging="539"/>
            </w:pPr>
            <w:r w:rsidRPr="0026779F">
              <w:rPr>
                <w:sz w:val="22"/>
                <w:szCs w:val="22"/>
              </w:rPr>
              <w:t>6.</w:t>
            </w:r>
            <w:r w:rsidRPr="0026779F">
              <w:rPr>
                <w:sz w:val="22"/>
                <w:szCs w:val="22"/>
              </w:rPr>
              <w:tab/>
              <w:t>Su prijungtu BAXJECT II tirp</w:t>
            </w:r>
            <w:r>
              <w:rPr>
                <w:sz w:val="22"/>
                <w:szCs w:val="22"/>
              </w:rPr>
              <w:t>ik</w:t>
            </w:r>
            <w:r w:rsidRPr="0026779F">
              <w:rPr>
                <w:sz w:val="22"/>
                <w:szCs w:val="22"/>
              </w:rPr>
              <w:t>l</w:t>
            </w:r>
            <w:r>
              <w:rPr>
                <w:sz w:val="22"/>
                <w:szCs w:val="22"/>
              </w:rPr>
              <w:t>i</w:t>
            </w:r>
            <w:r w:rsidRPr="0026779F">
              <w:rPr>
                <w:sz w:val="22"/>
                <w:szCs w:val="22"/>
              </w:rPr>
              <w:t xml:space="preserve">o </w:t>
            </w:r>
            <w:r>
              <w:rPr>
                <w:sz w:val="22"/>
                <w:szCs w:val="22"/>
              </w:rPr>
              <w:t>flakon</w:t>
            </w:r>
            <w:r w:rsidRPr="0026779F">
              <w:rPr>
                <w:sz w:val="22"/>
                <w:szCs w:val="22"/>
              </w:rPr>
              <w:t xml:space="preserve">ą apverskite taip, kad </w:t>
            </w:r>
            <w:r>
              <w:rPr>
                <w:sz w:val="22"/>
                <w:szCs w:val="22"/>
              </w:rPr>
              <w:t>flakon</w:t>
            </w:r>
            <w:r w:rsidRPr="0026779F">
              <w:rPr>
                <w:sz w:val="22"/>
                <w:szCs w:val="22"/>
              </w:rPr>
              <w:t xml:space="preserve">as su tirpikliu būtų įtaiso viršuje. Baltu plastikiniu smaigu pradurkite </w:t>
            </w:r>
            <w:r w:rsidRPr="0026779F">
              <w:rPr>
                <w:bCs/>
                <w:sz w:val="22"/>
                <w:szCs w:val="22"/>
              </w:rPr>
              <w:t>Recombinate</w:t>
            </w:r>
            <w:r w:rsidRPr="0026779F">
              <w:rPr>
                <w:sz w:val="22"/>
                <w:szCs w:val="22"/>
              </w:rPr>
              <w:t xml:space="preserve"> kamštį. Dėl vakuumo tirpiklis bus įsiurbtas į </w:t>
            </w:r>
            <w:r w:rsidRPr="0026779F">
              <w:rPr>
                <w:bCs/>
                <w:sz w:val="22"/>
                <w:szCs w:val="22"/>
              </w:rPr>
              <w:t>Recombinate</w:t>
            </w:r>
            <w:r w:rsidRPr="0026779F">
              <w:rPr>
                <w:sz w:val="22"/>
                <w:szCs w:val="22"/>
              </w:rPr>
              <w:t xml:space="preserve"> </w:t>
            </w:r>
            <w:r>
              <w:rPr>
                <w:sz w:val="22"/>
                <w:szCs w:val="22"/>
              </w:rPr>
              <w:t>flakon</w:t>
            </w:r>
            <w:r w:rsidRPr="0026779F">
              <w:rPr>
                <w:sz w:val="22"/>
                <w:szCs w:val="22"/>
              </w:rPr>
              <w:t>ą (pav. c).</w:t>
            </w:r>
          </w:p>
          <w:p w14:paraId="4E90C3E4" w14:textId="77777777" w:rsidR="004B7B47" w:rsidRPr="0026779F" w:rsidRDefault="004B7B47" w:rsidP="001B0CAB">
            <w:pPr>
              <w:numPr>
                <w:ilvl w:val="12"/>
                <w:numId w:val="0"/>
              </w:numPr>
              <w:ind w:left="539" w:hanging="539"/>
            </w:pPr>
          </w:p>
          <w:p w14:paraId="00BE1474" w14:textId="77777777" w:rsidR="004B7B47" w:rsidRPr="0026779F" w:rsidRDefault="004B7B47" w:rsidP="001B0CAB">
            <w:pPr>
              <w:numPr>
                <w:ilvl w:val="12"/>
                <w:numId w:val="0"/>
              </w:numPr>
              <w:ind w:left="539" w:hanging="539"/>
            </w:pPr>
            <w:r w:rsidRPr="0026779F">
              <w:rPr>
                <w:sz w:val="22"/>
                <w:szCs w:val="22"/>
              </w:rPr>
              <w:t>7.</w:t>
            </w:r>
            <w:r w:rsidRPr="0026779F">
              <w:rPr>
                <w:sz w:val="22"/>
                <w:szCs w:val="22"/>
              </w:rPr>
              <w:tab/>
              <w:t xml:space="preserve">Švelniai pasukiokite, kol milteliai visiškai ištirps. Įsitikinkite, kad </w:t>
            </w:r>
            <w:r w:rsidRPr="0026779F">
              <w:rPr>
                <w:bCs/>
                <w:sz w:val="22"/>
                <w:szCs w:val="22"/>
              </w:rPr>
              <w:t>Recombinate</w:t>
            </w:r>
            <w:r w:rsidRPr="0026779F">
              <w:rPr>
                <w:sz w:val="22"/>
                <w:szCs w:val="22"/>
              </w:rPr>
              <w:t xml:space="preserve"> visiškai ištirpo, nes priešingu atveju veiklioji medžiaga nepraeis pro įtaiso filtrą. </w:t>
            </w:r>
            <w:r>
              <w:rPr>
                <w:sz w:val="22"/>
                <w:szCs w:val="22"/>
              </w:rPr>
              <w:t xml:space="preserve">Vaistinis </w:t>
            </w:r>
            <w:r w:rsidRPr="0026779F">
              <w:rPr>
                <w:sz w:val="22"/>
                <w:szCs w:val="22"/>
              </w:rPr>
              <w:t xml:space="preserve">preparatas ištirpsta greitai (paprastai greičiau nei per </w:t>
            </w:r>
            <w:r>
              <w:rPr>
                <w:sz w:val="22"/>
                <w:szCs w:val="22"/>
              </w:rPr>
              <w:t>1 </w:t>
            </w:r>
            <w:r w:rsidRPr="0026779F">
              <w:rPr>
                <w:sz w:val="22"/>
                <w:szCs w:val="22"/>
              </w:rPr>
              <w:t xml:space="preserve">minutę). </w:t>
            </w:r>
          </w:p>
          <w:p w14:paraId="172365C2" w14:textId="77777777" w:rsidR="004B7B47" w:rsidRPr="00A85395" w:rsidRDefault="004B7B47" w:rsidP="001B0CAB">
            <w:pPr>
              <w:pStyle w:val="Antrat3"/>
              <w:tabs>
                <w:tab w:val="left" w:pos="0"/>
                <w:tab w:val="left" w:pos="851"/>
                <w:tab w:val="left" w:pos="4253"/>
                <w:tab w:val="left" w:pos="7371"/>
                <w:tab w:val="left" w:pos="10800"/>
              </w:tabs>
              <w:spacing w:before="0" w:after="0"/>
              <w:rPr>
                <w:rFonts w:ascii="Times New Roman" w:hAnsi="Times New Roman"/>
                <w:b w:val="0"/>
                <w:bCs w:val="0"/>
                <w:sz w:val="22"/>
                <w:szCs w:val="22"/>
                <w:lang w:eastAsia="en-US"/>
              </w:rPr>
            </w:pPr>
          </w:p>
          <w:p w14:paraId="0FC8E432" w14:textId="517B4B6A" w:rsidR="007E4EB0" w:rsidRPr="0047238E" w:rsidRDefault="002F5CA7" w:rsidP="007E4EB0">
            <w:pPr>
              <w:pStyle w:val="Antrat3"/>
              <w:tabs>
                <w:tab w:val="left" w:pos="0"/>
                <w:tab w:val="left" w:pos="851"/>
                <w:tab w:val="left" w:pos="4253"/>
                <w:tab w:val="left" w:pos="7371"/>
                <w:tab w:val="left" w:pos="10800"/>
              </w:tabs>
              <w:spacing w:before="0" w:after="0"/>
              <w:rPr>
                <w:rFonts w:ascii="Times New Roman" w:hAnsi="Times New Roman"/>
                <w:b w:val="0"/>
                <w:bCs w:val="0"/>
                <w:sz w:val="22"/>
                <w:szCs w:val="22"/>
                <w:lang w:eastAsia="en-US"/>
              </w:rPr>
            </w:pPr>
            <w:r w:rsidRPr="00A85395">
              <w:rPr>
                <w:rStyle w:val="a"/>
                <w:rFonts w:ascii="Times New Roman" w:hAnsi="Times New Roman"/>
                <w:sz w:val="22"/>
                <w:szCs w:val="22"/>
                <w:lang w:eastAsia="en-US"/>
              </w:rPr>
              <w:t xml:space="preserve">   </w:t>
            </w:r>
            <w:r w:rsidRPr="002A7A9A">
              <w:rPr>
                <w:rStyle w:val="a"/>
                <w:rFonts w:ascii="Times New Roman" w:hAnsi="Times New Roman"/>
                <w:sz w:val="22"/>
                <w:szCs w:val="22"/>
                <w:lang w:eastAsia="en-US"/>
              </w:rPr>
              <w:t xml:space="preserve"> </w:t>
            </w:r>
            <w:r w:rsidRPr="00ED3637">
              <w:rPr>
                <w:rStyle w:val="a"/>
                <w:rFonts w:ascii="Times New Roman" w:hAnsi="Times New Roman"/>
                <w:b w:val="0"/>
                <w:bCs w:val="0"/>
                <w:sz w:val="22"/>
                <w:szCs w:val="22"/>
                <w:lang w:eastAsia="en-US"/>
              </w:rPr>
              <w:t>pav. a                pav. b                     pav. c</w:t>
            </w:r>
          </w:p>
          <w:p w14:paraId="6101429E" w14:textId="14297A5D" w:rsidR="004B7B47" w:rsidRPr="00A85395" w:rsidRDefault="007E4EB0" w:rsidP="001B0CAB">
            <w:pPr>
              <w:pStyle w:val="Antrat1"/>
              <w:spacing w:before="0" w:after="0"/>
              <w:rPr>
                <w:rFonts w:ascii="Times New Roman" w:hAnsi="Times New Roman"/>
                <w:bCs w:val="0"/>
                <w:sz w:val="22"/>
                <w:szCs w:val="22"/>
                <w:lang w:eastAsia="en-US"/>
              </w:rPr>
            </w:pPr>
            <w:r>
              <w:rPr>
                <w:sz w:val="26"/>
                <w:szCs w:val="26"/>
              </w:rPr>
              <w:object w:dxaOrig="3255" w:dyaOrig="3240" w14:anchorId="4F79D40D">
                <v:shape id="_x0000_i1026" type="#_x0000_t75" style="width:45pt;height:45pt" o:ole="">
                  <v:imagedata r:id="rId11" o:title=""/>
                </v:shape>
                <o:OLEObject Type="Embed" ProgID="MSPhotoEd.3" ShapeID="_x0000_i1026" DrawAspect="Content" ObjectID="_1696147500" r:id="rId25"/>
              </w:object>
            </w:r>
            <w:r>
              <w:t xml:space="preserve"> </w:t>
            </w:r>
            <w:r w:rsidRPr="000F0977">
              <w:rPr>
                <w:b w:val="0"/>
                <w:noProof/>
                <w:sz w:val="26"/>
              </w:rPr>
              <w:drawing>
                <wp:inline distT="0" distB="0" distL="0" distR="0" wp14:anchorId="43FAFD4A" wp14:editId="2F23F964">
                  <wp:extent cx="594995" cy="622447"/>
                  <wp:effectExtent l="0" t="0" r="0" b="635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6305" cy="623817"/>
                          </a:xfrm>
                          <a:prstGeom prst="rect">
                            <a:avLst/>
                          </a:prstGeom>
                          <a:noFill/>
                        </pic:spPr>
                      </pic:pic>
                    </a:graphicData>
                  </a:graphic>
                </wp:inline>
              </w:drawing>
            </w:r>
            <w:r>
              <w:t xml:space="preserve"> </w:t>
            </w:r>
            <w:r w:rsidRPr="000F0977">
              <w:rPr>
                <w:b w:val="0"/>
                <w:noProof/>
                <w:sz w:val="26"/>
              </w:rPr>
              <w:drawing>
                <wp:inline distT="0" distB="0" distL="0" distR="0" wp14:anchorId="71CCEEEF" wp14:editId="5DF743CE">
                  <wp:extent cx="553720" cy="616028"/>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6247" cy="618839"/>
                          </a:xfrm>
                          <a:prstGeom prst="rect">
                            <a:avLst/>
                          </a:prstGeom>
                          <a:noFill/>
                        </pic:spPr>
                      </pic:pic>
                    </a:graphicData>
                  </a:graphic>
                </wp:inline>
              </w:drawing>
            </w:r>
            <w:r>
              <w:t xml:space="preserve"> </w:t>
            </w:r>
            <w:r w:rsidRPr="000F0977">
              <w:rPr>
                <w:b w:val="0"/>
                <w:noProof/>
                <w:sz w:val="26"/>
              </w:rPr>
              <w:drawing>
                <wp:inline distT="0" distB="0" distL="0" distR="0" wp14:anchorId="71F10EC6" wp14:editId="47D0B312">
                  <wp:extent cx="636270" cy="627367"/>
                  <wp:effectExtent l="0" t="0" r="0" b="1905"/>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8066" cy="629138"/>
                          </a:xfrm>
                          <a:prstGeom prst="rect">
                            <a:avLst/>
                          </a:prstGeom>
                          <a:noFill/>
                        </pic:spPr>
                      </pic:pic>
                    </a:graphicData>
                  </a:graphic>
                </wp:inline>
              </w:drawing>
            </w:r>
          </w:p>
        </w:tc>
        <w:tc>
          <w:tcPr>
            <w:tcW w:w="4520" w:type="dxa"/>
            <w:tcBorders>
              <w:bottom w:val="single" w:sz="4" w:space="0" w:color="auto"/>
            </w:tcBorders>
          </w:tcPr>
          <w:p w14:paraId="08659732" w14:textId="77777777" w:rsidR="004B7B47" w:rsidRPr="00C51CAC" w:rsidRDefault="004B7B47" w:rsidP="001B0CAB">
            <w:pPr>
              <w:numPr>
                <w:ilvl w:val="12"/>
                <w:numId w:val="0"/>
              </w:numPr>
              <w:ind w:left="539" w:hanging="539"/>
            </w:pPr>
          </w:p>
          <w:p w14:paraId="3C660CF1" w14:textId="77777777" w:rsidR="004B7B47" w:rsidRPr="00C51CAC" w:rsidRDefault="004B7B47" w:rsidP="001B0CAB">
            <w:pPr>
              <w:numPr>
                <w:ilvl w:val="0"/>
                <w:numId w:val="11"/>
              </w:numPr>
            </w:pPr>
            <w:r w:rsidRPr="00C51CAC">
              <w:rPr>
                <w:sz w:val="22"/>
                <w:szCs w:val="22"/>
              </w:rPr>
              <w:t xml:space="preserve">Pašildykite </w:t>
            </w:r>
            <w:r w:rsidRPr="00C51CAC">
              <w:rPr>
                <w:bCs/>
                <w:sz w:val="22"/>
                <w:szCs w:val="22"/>
              </w:rPr>
              <w:t>Recombinate</w:t>
            </w:r>
            <w:r w:rsidRPr="00C51CAC">
              <w:rPr>
                <w:sz w:val="22"/>
                <w:szCs w:val="22"/>
              </w:rPr>
              <w:t xml:space="preserve"> (miltelius) ir sterilų injekcinį vandenį (tirpiklį) iki 15 °C</w:t>
            </w:r>
            <w:r w:rsidRPr="00C51CAC">
              <w:rPr>
                <w:sz w:val="22"/>
                <w:szCs w:val="22"/>
              </w:rPr>
              <w:noBreakHyphen/>
              <w:t>25 °C temperatūros.</w:t>
            </w:r>
          </w:p>
          <w:p w14:paraId="320B40BC" w14:textId="77777777" w:rsidR="004B7B47" w:rsidRPr="00C51CAC" w:rsidRDefault="004B7B47" w:rsidP="001B0CAB"/>
          <w:p w14:paraId="74BF3533" w14:textId="77777777" w:rsidR="004B7B47" w:rsidRPr="00C51CAC" w:rsidRDefault="004B7B47" w:rsidP="001B0CAB">
            <w:pPr>
              <w:numPr>
                <w:ilvl w:val="0"/>
                <w:numId w:val="11"/>
              </w:numPr>
            </w:pPr>
            <w:r w:rsidRPr="00C51CAC">
              <w:rPr>
                <w:sz w:val="22"/>
                <w:szCs w:val="22"/>
              </w:rPr>
              <w:t>Nuo miltelių ir tirpiklio flakonų nuimkite dangtelius.</w:t>
            </w:r>
          </w:p>
          <w:p w14:paraId="6668DB9D" w14:textId="77777777" w:rsidR="004B7B47" w:rsidRPr="00C51CAC" w:rsidRDefault="004B7B47" w:rsidP="001B0CAB"/>
          <w:p w14:paraId="5FBDFA10" w14:textId="77777777" w:rsidR="004B7B47" w:rsidRPr="00C51CAC" w:rsidRDefault="004B7B47" w:rsidP="001B0CAB">
            <w:pPr>
              <w:numPr>
                <w:ilvl w:val="0"/>
                <w:numId w:val="11"/>
              </w:numPr>
            </w:pPr>
            <w:r w:rsidRPr="00C51CAC">
              <w:rPr>
                <w:sz w:val="22"/>
                <w:szCs w:val="22"/>
              </w:rPr>
              <w:t>Kamščius nuvalykite spirituotu tamponu. Padėkite flakonus ant lygaus paviršiaus.</w:t>
            </w:r>
          </w:p>
          <w:p w14:paraId="162F2476" w14:textId="77777777" w:rsidR="004B7B47" w:rsidRPr="00C51CAC" w:rsidRDefault="004B7B47" w:rsidP="001B0CAB"/>
          <w:p w14:paraId="299684E1" w14:textId="77777777" w:rsidR="004B7B47" w:rsidRPr="00C51CAC" w:rsidRDefault="004B7B47" w:rsidP="001B0CAB">
            <w:pPr>
              <w:numPr>
                <w:ilvl w:val="0"/>
                <w:numId w:val="11"/>
              </w:numPr>
            </w:pPr>
            <w:r w:rsidRPr="00C51CAC">
              <w:rPr>
                <w:noProof/>
                <w:sz w:val="22"/>
                <w:szCs w:val="22"/>
              </w:rPr>
              <w:t>Nuo vieno dviejų galų adatos galo nuimkite apsauginį gaubtelį ir pradurkite atvira adata tirpiklio guminį kamštį.</w:t>
            </w:r>
          </w:p>
          <w:p w14:paraId="0E74868E" w14:textId="77777777" w:rsidR="004B7B47" w:rsidRPr="00C51CAC" w:rsidRDefault="004B7B47" w:rsidP="001B0CAB"/>
          <w:p w14:paraId="275AAEC2" w14:textId="77777777" w:rsidR="004B7B47" w:rsidRPr="00C51CAC" w:rsidRDefault="004B7B47" w:rsidP="001B0CAB"/>
          <w:p w14:paraId="5CEF12A7" w14:textId="77777777" w:rsidR="004B7B47" w:rsidRPr="00C51CAC" w:rsidRDefault="004B7B47" w:rsidP="001B0CAB">
            <w:pPr>
              <w:numPr>
                <w:ilvl w:val="0"/>
                <w:numId w:val="11"/>
              </w:numPr>
            </w:pPr>
            <w:r w:rsidRPr="00C51CAC">
              <w:rPr>
                <w:noProof/>
                <w:sz w:val="22"/>
                <w:szCs w:val="22"/>
              </w:rPr>
              <w:t>Nuimkite apsauginį gaubtelį nuo kito dviejų galų adatos galo. Apverskite tirpiklio flakoną virš Recombinate flakono ir laisvu adatos galu pradurkite guminį Recombinate flakono kamštį per vidurį. Dėl vakuumo tirpiklis bus įsiurbtas į miltelių flakoną.</w:t>
            </w:r>
          </w:p>
          <w:p w14:paraId="5AAB8A20" w14:textId="77777777" w:rsidR="004B7B47" w:rsidRDefault="004B7B47" w:rsidP="001B0CAB"/>
          <w:p w14:paraId="01DED854" w14:textId="77777777" w:rsidR="004B7B47" w:rsidRPr="00C51CAC" w:rsidRDefault="004B7B47" w:rsidP="001B0CAB">
            <w:pPr>
              <w:numPr>
                <w:ilvl w:val="0"/>
                <w:numId w:val="11"/>
              </w:numPr>
            </w:pPr>
            <w:r w:rsidRPr="00C51CAC">
              <w:rPr>
                <w:noProof/>
                <w:sz w:val="22"/>
                <w:szCs w:val="22"/>
              </w:rPr>
              <w:t>Atskirkite flakonus, ištraukdami adatą iš tirpiklio flakono kamščio, po to - iš Recombinate flakono. Švelniai sukite flakoną, kol milteliai visiškai ištirps.</w:t>
            </w:r>
            <w:r w:rsidRPr="00C51CAC">
              <w:rPr>
                <w:sz w:val="22"/>
                <w:szCs w:val="22"/>
              </w:rPr>
              <w:t xml:space="preserve"> Įsitikinkite, kad </w:t>
            </w:r>
            <w:r w:rsidRPr="00C51CAC">
              <w:rPr>
                <w:bCs/>
                <w:sz w:val="22"/>
                <w:szCs w:val="22"/>
              </w:rPr>
              <w:t>Recombinate</w:t>
            </w:r>
            <w:r w:rsidRPr="00C51CAC">
              <w:rPr>
                <w:sz w:val="22"/>
                <w:szCs w:val="22"/>
              </w:rPr>
              <w:t xml:space="preserve"> visiškai ištirpo, nes priešingu atveju veiklioji medžiaga nepraeis pro filtravimo adatą.</w:t>
            </w:r>
          </w:p>
        </w:tc>
      </w:tr>
      <w:tr w:rsidR="0047238E" w:rsidRPr="00C51CAC" w14:paraId="18161CB5" w14:textId="77777777" w:rsidTr="00EA50F8">
        <w:trPr>
          <w:trHeight w:val="351"/>
        </w:trPr>
        <w:tc>
          <w:tcPr>
            <w:tcW w:w="9060" w:type="dxa"/>
            <w:gridSpan w:val="2"/>
            <w:tcBorders>
              <w:bottom w:val="single" w:sz="4" w:space="0" w:color="auto"/>
            </w:tcBorders>
          </w:tcPr>
          <w:p w14:paraId="0D8A1171" w14:textId="77777777" w:rsidR="0047238E" w:rsidRDefault="0047238E" w:rsidP="0047238E">
            <w:pPr>
              <w:numPr>
                <w:ilvl w:val="12"/>
                <w:numId w:val="0"/>
              </w:numPr>
              <w:jc w:val="center"/>
              <w:rPr>
                <w:b/>
                <w:sz w:val="22"/>
                <w:szCs w:val="22"/>
              </w:rPr>
            </w:pPr>
          </w:p>
          <w:p w14:paraId="280668BE" w14:textId="77777777" w:rsidR="0047238E" w:rsidRDefault="0047238E" w:rsidP="0047238E">
            <w:pPr>
              <w:numPr>
                <w:ilvl w:val="12"/>
                <w:numId w:val="0"/>
              </w:numPr>
              <w:jc w:val="center"/>
              <w:rPr>
                <w:b/>
                <w:sz w:val="22"/>
                <w:szCs w:val="22"/>
              </w:rPr>
            </w:pPr>
            <w:r w:rsidRPr="0026779F">
              <w:rPr>
                <w:b/>
                <w:sz w:val="22"/>
                <w:szCs w:val="22"/>
              </w:rPr>
              <w:t>SULEIDIMAS: DIRBKITE ASEPTINĖMIS SĄLYGOMIS</w:t>
            </w:r>
          </w:p>
          <w:p w14:paraId="776FD39D" w14:textId="5BF02D4A" w:rsidR="0047238E" w:rsidRPr="00C51CAC" w:rsidRDefault="0047238E" w:rsidP="00ED3637">
            <w:pPr>
              <w:numPr>
                <w:ilvl w:val="12"/>
                <w:numId w:val="0"/>
              </w:numPr>
              <w:jc w:val="center"/>
            </w:pPr>
          </w:p>
        </w:tc>
      </w:tr>
      <w:tr w:rsidR="004B7B47" w:rsidRPr="0026779F" w14:paraId="13D5188D" w14:textId="77777777" w:rsidTr="00ED3637">
        <w:trPr>
          <w:trHeight w:val="311"/>
        </w:trPr>
        <w:tc>
          <w:tcPr>
            <w:tcW w:w="9060" w:type="dxa"/>
            <w:gridSpan w:val="2"/>
          </w:tcPr>
          <w:tbl>
            <w:tblPr>
              <w:tblW w:w="0" w:type="auto"/>
              <w:tblBorders>
                <w:insideH w:val="single" w:sz="4" w:space="0" w:color="auto"/>
                <w:insideV w:val="single" w:sz="4" w:space="0" w:color="auto"/>
              </w:tblBorders>
              <w:tblLook w:val="01E0" w:firstRow="1" w:lastRow="1" w:firstColumn="1" w:lastColumn="1" w:noHBand="0" w:noVBand="0"/>
            </w:tblPr>
            <w:tblGrid>
              <w:gridCol w:w="4435"/>
              <w:gridCol w:w="4409"/>
            </w:tblGrid>
            <w:tr w:rsidR="004B7B47" w:rsidRPr="0026779F" w14:paraId="1634A53C" w14:textId="77777777" w:rsidTr="00ED3637">
              <w:tc>
                <w:tcPr>
                  <w:tcW w:w="4643" w:type="dxa"/>
                </w:tcPr>
                <w:p w14:paraId="5D49CC8E" w14:textId="77777777" w:rsidR="004B7B47" w:rsidRPr="0026779F" w:rsidRDefault="004B7B47" w:rsidP="001B0CAB">
                  <w:r w:rsidRPr="0026779F">
                    <w:rPr>
                      <w:sz w:val="22"/>
                      <w:szCs w:val="22"/>
                    </w:rPr>
                    <w:t>Rekomenduojama tirpalą suvartoti per tris valandas po ištirpinimo. Paruošto tirpalo negalima šaldyti. Prieš suleidžiant leidžiamus vaist</w:t>
                  </w:r>
                  <w:r>
                    <w:rPr>
                      <w:sz w:val="22"/>
                      <w:szCs w:val="22"/>
                    </w:rPr>
                    <w:t>ini</w:t>
                  </w:r>
                  <w:r w:rsidRPr="0026779F">
                    <w:rPr>
                      <w:sz w:val="22"/>
                      <w:szCs w:val="22"/>
                    </w:rPr>
                    <w:t>us</w:t>
                  </w:r>
                  <w:r>
                    <w:rPr>
                      <w:sz w:val="22"/>
                      <w:szCs w:val="22"/>
                    </w:rPr>
                    <w:t xml:space="preserve"> preparatus</w:t>
                  </w:r>
                  <w:r w:rsidRPr="0026779F">
                    <w:rPr>
                      <w:sz w:val="22"/>
                      <w:szCs w:val="22"/>
                    </w:rPr>
                    <w:t xml:space="preserve">, jeigu tirpalo talpyklė permatoma, reikia apžiūrėti, ar nėra neištirpusių dalelių ir ar nepakitusi tirpalo spalva. Ištirpinus </w:t>
                  </w:r>
                  <w:r w:rsidRPr="0026779F">
                    <w:rPr>
                      <w:bCs/>
                      <w:sz w:val="22"/>
                      <w:szCs w:val="22"/>
                    </w:rPr>
                    <w:t xml:space="preserve">Recombinate </w:t>
                  </w:r>
                  <w:r w:rsidRPr="0026779F">
                    <w:rPr>
                      <w:sz w:val="22"/>
                      <w:szCs w:val="22"/>
                    </w:rPr>
                    <w:t xml:space="preserve">būna bespalvis arba šiek tiek gelsvas. </w:t>
                  </w:r>
                </w:p>
                <w:p w14:paraId="73394404" w14:textId="77777777" w:rsidR="004B7B47" w:rsidRPr="0026779F" w:rsidRDefault="004B7B47" w:rsidP="001B0CAB">
                  <w:pPr>
                    <w:numPr>
                      <w:ilvl w:val="12"/>
                      <w:numId w:val="0"/>
                    </w:numPr>
                    <w:ind w:left="567" w:hanging="567"/>
                  </w:pPr>
                </w:p>
                <w:p w14:paraId="76F344E3" w14:textId="77777777" w:rsidR="004B7B47" w:rsidRPr="0026779F" w:rsidRDefault="004B7B47" w:rsidP="001B0CAB">
                  <w:pPr>
                    <w:numPr>
                      <w:ilvl w:val="12"/>
                      <w:numId w:val="0"/>
                    </w:numPr>
                    <w:ind w:left="567" w:hanging="567"/>
                  </w:pPr>
                  <w:r w:rsidRPr="0026779F">
                    <w:rPr>
                      <w:sz w:val="22"/>
                      <w:szCs w:val="22"/>
                    </w:rPr>
                    <w:t>1.</w:t>
                  </w:r>
                  <w:r w:rsidRPr="0026779F">
                    <w:rPr>
                      <w:sz w:val="22"/>
                      <w:szCs w:val="22"/>
                    </w:rPr>
                    <w:tab/>
                    <w:t>Nuimkite mėlynos spalvos dangtelį nuo Baxject II. NEPRITRAUKITE ORO Į ŠVIRKŠTĄ. Prijunkite švirkštą prie BAXJECT II (pav. d).</w:t>
                  </w:r>
                </w:p>
                <w:p w14:paraId="6DA6A6FB" w14:textId="77777777" w:rsidR="004B7B47" w:rsidRPr="0026779F" w:rsidRDefault="004B7B47" w:rsidP="001B0CAB">
                  <w:pPr>
                    <w:numPr>
                      <w:ilvl w:val="12"/>
                      <w:numId w:val="0"/>
                    </w:numPr>
                    <w:ind w:left="567" w:hanging="567"/>
                  </w:pPr>
                </w:p>
                <w:p w14:paraId="2D60E864" w14:textId="77777777" w:rsidR="004B7B47" w:rsidRPr="0026779F" w:rsidRDefault="004B7B47" w:rsidP="001B0CAB">
                  <w:pPr>
                    <w:numPr>
                      <w:ilvl w:val="12"/>
                      <w:numId w:val="0"/>
                    </w:numPr>
                    <w:ind w:left="567" w:hanging="567"/>
                  </w:pPr>
                  <w:r w:rsidRPr="0026779F">
                    <w:rPr>
                      <w:sz w:val="22"/>
                      <w:szCs w:val="22"/>
                    </w:rPr>
                    <w:t>2.</w:t>
                  </w:r>
                  <w:r w:rsidRPr="0026779F">
                    <w:rPr>
                      <w:sz w:val="22"/>
                      <w:szCs w:val="22"/>
                    </w:rPr>
                    <w:tab/>
                    <w:t xml:space="preserve">Apverskite visą sistemą (taip, kad </w:t>
                  </w:r>
                  <w:r>
                    <w:rPr>
                      <w:sz w:val="22"/>
                      <w:szCs w:val="22"/>
                    </w:rPr>
                    <w:t>flakon</w:t>
                  </w:r>
                  <w:r w:rsidRPr="0026779F">
                    <w:rPr>
                      <w:sz w:val="22"/>
                      <w:szCs w:val="22"/>
                    </w:rPr>
                    <w:t>as su koncentratu atsidurtų viršuje).Traukdami švirkšto stūmoklį atgal, įtraukite koncentratą į švirkštą (pav. e).</w:t>
                  </w:r>
                </w:p>
                <w:p w14:paraId="79C00BE2" w14:textId="77777777" w:rsidR="004B7B47" w:rsidRPr="0026779F" w:rsidRDefault="004B7B47" w:rsidP="001B0CAB">
                  <w:pPr>
                    <w:numPr>
                      <w:ilvl w:val="12"/>
                      <w:numId w:val="0"/>
                    </w:numPr>
                    <w:ind w:left="567" w:hanging="567"/>
                  </w:pPr>
                </w:p>
                <w:p w14:paraId="5794C8D9" w14:textId="77777777" w:rsidR="004B7B47" w:rsidRPr="0026779F" w:rsidRDefault="004B7B47" w:rsidP="001B0CAB">
                  <w:pPr>
                    <w:numPr>
                      <w:ilvl w:val="12"/>
                      <w:numId w:val="0"/>
                    </w:numPr>
                    <w:ind w:left="567" w:hanging="567"/>
                  </w:pPr>
                  <w:r w:rsidRPr="0026779F">
                    <w:rPr>
                      <w:sz w:val="22"/>
                      <w:szCs w:val="22"/>
                    </w:rPr>
                    <w:t>3.</w:t>
                  </w:r>
                  <w:r w:rsidRPr="0026779F">
                    <w:rPr>
                      <w:sz w:val="22"/>
                      <w:szCs w:val="22"/>
                    </w:rPr>
                    <w:tab/>
                    <w:t>Atjunkite švirkštą.</w:t>
                  </w:r>
                </w:p>
                <w:p w14:paraId="01EA0E78" w14:textId="429DB8BB" w:rsidR="004B7B47" w:rsidRDefault="004B7B47" w:rsidP="001B0CAB">
                  <w:pPr>
                    <w:numPr>
                      <w:ilvl w:val="12"/>
                      <w:numId w:val="0"/>
                    </w:numPr>
                    <w:ind w:left="567" w:hanging="567"/>
                  </w:pPr>
                </w:p>
                <w:p w14:paraId="37C4BE5E" w14:textId="77777777" w:rsidR="00232AF1" w:rsidRPr="0026779F" w:rsidRDefault="00232AF1" w:rsidP="001B0CAB">
                  <w:pPr>
                    <w:numPr>
                      <w:ilvl w:val="12"/>
                      <w:numId w:val="0"/>
                    </w:numPr>
                    <w:ind w:left="567" w:hanging="567"/>
                  </w:pPr>
                </w:p>
                <w:p w14:paraId="406FCA8D" w14:textId="77777777" w:rsidR="004B7B47" w:rsidRPr="0026779F" w:rsidRDefault="004B7B47" w:rsidP="001B0CAB">
                  <w:pPr>
                    <w:numPr>
                      <w:ilvl w:val="12"/>
                      <w:numId w:val="0"/>
                    </w:numPr>
                    <w:ind w:left="567" w:hanging="567"/>
                  </w:pPr>
                  <w:r w:rsidRPr="0026779F">
                    <w:rPr>
                      <w:sz w:val="22"/>
                      <w:szCs w:val="22"/>
                    </w:rPr>
                    <w:t>4.</w:t>
                  </w:r>
                  <w:r w:rsidRPr="0026779F">
                    <w:rPr>
                      <w:sz w:val="22"/>
                      <w:szCs w:val="22"/>
                    </w:rPr>
                    <w:tab/>
                    <w:t xml:space="preserve">Prijunkite infuzijos rinkinį prie švirkšto. </w:t>
                  </w:r>
                  <w:r>
                    <w:rPr>
                      <w:sz w:val="22"/>
                      <w:szCs w:val="22"/>
                    </w:rPr>
                    <w:t>Vaistinį p</w:t>
                  </w:r>
                  <w:r w:rsidRPr="0026779F">
                    <w:rPr>
                      <w:sz w:val="22"/>
                      <w:szCs w:val="22"/>
                    </w:rPr>
                    <w:t>reparat</w:t>
                  </w:r>
                  <w:r>
                    <w:rPr>
                      <w:sz w:val="22"/>
                      <w:szCs w:val="22"/>
                    </w:rPr>
                    <w:t>ą</w:t>
                  </w:r>
                  <w:r w:rsidRPr="0026779F">
                    <w:rPr>
                      <w:sz w:val="22"/>
                      <w:szCs w:val="22"/>
                    </w:rPr>
                    <w:t xml:space="preserve"> sulei</w:t>
                  </w:r>
                  <w:r>
                    <w:rPr>
                      <w:sz w:val="22"/>
                      <w:szCs w:val="22"/>
                    </w:rPr>
                    <w:t>skite</w:t>
                  </w:r>
                  <w:r w:rsidRPr="0026779F">
                    <w:rPr>
                      <w:sz w:val="22"/>
                      <w:szCs w:val="22"/>
                    </w:rPr>
                    <w:t xml:space="preserve"> į veną. Suleidimo greitis gali būti iki 10 ml/min. Būtina patikrinti pulsą prieš suleidimą ir </w:t>
                  </w:r>
                  <w:r w:rsidRPr="0026779F">
                    <w:rPr>
                      <w:bCs/>
                      <w:sz w:val="22"/>
                      <w:szCs w:val="22"/>
                    </w:rPr>
                    <w:t>Recombinate</w:t>
                  </w:r>
                  <w:r w:rsidRPr="0026779F">
                    <w:rPr>
                      <w:sz w:val="22"/>
                      <w:szCs w:val="22"/>
                    </w:rPr>
                    <w:t xml:space="preserve"> injekcijos metu. Jei pulsas akivaizdžiai padidėja, sumažinus injekcijos greitį ar injekciją laikinai nutraukus, šie simptomai tuoj pat išnyksta (žr. 4.4 skyrių ir 4.8 skyrių).</w:t>
                  </w:r>
                </w:p>
                <w:p w14:paraId="1BBA690B" w14:textId="77777777" w:rsidR="004B7B47" w:rsidRPr="00A85395" w:rsidRDefault="004B7B47" w:rsidP="001B0CAB">
                  <w:pPr>
                    <w:pStyle w:val="Antrat3"/>
                    <w:tabs>
                      <w:tab w:val="left" w:pos="0"/>
                      <w:tab w:val="left" w:pos="3119"/>
                      <w:tab w:val="left" w:pos="10080"/>
                      <w:tab w:val="left" w:pos="10800"/>
                    </w:tabs>
                    <w:spacing w:before="0" w:after="0"/>
                    <w:rPr>
                      <w:rStyle w:val="a"/>
                      <w:rFonts w:ascii="Times New Roman" w:hAnsi="Times New Roman"/>
                      <w:sz w:val="22"/>
                      <w:szCs w:val="22"/>
                      <w:lang w:eastAsia="en-US"/>
                    </w:rPr>
                  </w:pPr>
                  <w:r w:rsidRPr="00A85395">
                    <w:rPr>
                      <w:rStyle w:val="a"/>
                      <w:rFonts w:ascii="Times New Roman" w:hAnsi="Times New Roman"/>
                      <w:sz w:val="22"/>
                      <w:szCs w:val="22"/>
                      <w:lang w:eastAsia="en-US"/>
                    </w:rPr>
                    <w:t xml:space="preserve">    </w:t>
                  </w:r>
                </w:p>
                <w:p w14:paraId="595C8FC7" w14:textId="77777777" w:rsidR="004B7B47" w:rsidRPr="0026779F" w:rsidRDefault="004B7B47" w:rsidP="001B0CAB"/>
                <w:p w14:paraId="4F04BBC1" w14:textId="66430EC6" w:rsidR="004B7B47" w:rsidRPr="0026779F" w:rsidRDefault="004B7B47" w:rsidP="001B0CAB">
                  <w:pPr>
                    <w:pStyle w:val="Antrat3"/>
                    <w:tabs>
                      <w:tab w:val="left" w:pos="0"/>
                      <w:tab w:val="left" w:pos="3119"/>
                      <w:tab w:val="left" w:pos="10080"/>
                      <w:tab w:val="left" w:pos="10800"/>
                    </w:tabs>
                    <w:spacing w:before="0" w:after="0"/>
                    <w:rPr>
                      <w:rFonts w:ascii="Times New Roman" w:hAnsi="Times New Roman"/>
                      <w:b w:val="0"/>
                      <w:sz w:val="22"/>
                      <w:szCs w:val="22"/>
                      <w:lang w:val="en-US" w:eastAsia="en-US"/>
                    </w:rPr>
                  </w:pPr>
                  <w:r w:rsidRPr="00A85395">
                    <w:rPr>
                      <w:rStyle w:val="a"/>
                      <w:rFonts w:ascii="Times New Roman" w:hAnsi="Times New Roman"/>
                      <w:b w:val="0"/>
                      <w:sz w:val="22"/>
                      <w:szCs w:val="22"/>
                      <w:lang w:eastAsia="en-US"/>
                    </w:rPr>
                    <w:t xml:space="preserve">        </w:t>
                  </w:r>
                  <w:proofErr w:type="gramStart"/>
                  <w:r w:rsidRPr="0026779F">
                    <w:rPr>
                      <w:rStyle w:val="a"/>
                      <w:rFonts w:ascii="Times New Roman" w:hAnsi="Times New Roman"/>
                      <w:b w:val="0"/>
                      <w:sz w:val="22"/>
                      <w:szCs w:val="22"/>
                      <w:lang w:val="en-US" w:eastAsia="en-US"/>
                    </w:rPr>
                    <w:t>pav</w:t>
                  </w:r>
                  <w:proofErr w:type="gramEnd"/>
                  <w:r w:rsidRPr="0026779F">
                    <w:rPr>
                      <w:rStyle w:val="a"/>
                      <w:rFonts w:ascii="Times New Roman" w:hAnsi="Times New Roman"/>
                      <w:b w:val="0"/>
                      <w:sz w:val="22"/>
                      <w:szCs w:val="22"/>
                      <w:lang w:val="en-US" w:eastAsia="en-US"/>
                    </w:rPr>
                    <w:t xml:space="preserve">.  </w:t>
                  </w:r>
                  <w:proofErr w:type="gramStart"/>
                  <w:r w:rsidRPr="0026779F">
                    <w:rPr>
                      <w:rStyle w:val="a"/>
                      <w:rFonts w:ascii="Times New Roman" w:hAnsi="Times New Roman"/>
                      <w:b w:val="0"/>
                      <w:sz w:val="22"/>
                      <w:szCs w:val="22"/>
                      <w:lang w:val="en-US" w:eastAsia="en-US"/>
                    </w:rPr>
                    <w:t>d</w:t>
                  </w:r>
                  <w:proofErr w:type="gramEnd"/>
                  <w:r w:rsidRPr="0026779F">
                    <w:rPr>
                      <w:rStyle w:val="a"/>
                      <w:rFonts w:ascii="Times New Roman" w:hAnsi="Times New Roman"/>
                      <w:b w:val="0"/>
                      <w:sz w:val="22"/>
                      <w:szCs w:val="22"/>
                      <w:lang w:val="en-US" w:eastAsia="en-US"/>
                    </w:rPr>
                    <w:t xml:space="preserve">                 pav. </w:t>
                  </w:r>
                  <w:proofErr w:type="gramStart"/>
                  <w:r w:rsidRPr="0026779F">
                    <w:rPr>
                      <w:rStyle w:val="a"/>
                      <w:rFonts w:ascii="Times New Roman" w:hAnsi="Times New Roman"/>
                      <w:b w:val="0"/>
                      <w:sz w:val="22"/>
                      <w:szCs w:val="22"/>
                      <w:lang w:val="en-US" w:eastAsia="en-US"/>
                    </w:rPr>
                    <w:t>e</w:t>
                  </w:r>
                  <w:proofErr w:type="gramEnd"/>
                </w:p>
                <w:p w14:paraId="03A3BBA0" w14:textId="77777777" w:rsidR="004B7B47" w:rsidRPr="0026779F" w:rsidRDefault="004B7B47" w:rsidP="001B0CAB">
                  <w:r w:rsidRPr="007C7ACE">
                    <w:rPr>
                      <w:sz w:val="22"/>
                      <w:szCs w:val="22"/>
                    </w:rPr>
                    <w:t xml:space="preserve">       </w:t>
                  </w:r>
                  <w:r w:rsidRPr="0023234C">
                    <w:object w:dxaOrig="3300" w:dyaOrig="3285" w14:anchorId="64633ECB">
                      <v:shape id="_x0000_i1027" type="#_x0000_t75" style="width:74.25pt;height:75.75pt" o:ole="">
                        <v:imagedata r:id="rId26" o:title=""/>
                      </v:shape>
                      <o:OLEObject Type="Embed" ProgID="MSPhotoEd.3" ShapeID="_x0000_i1027" DrawAspect="Content" ObjectID="_1696147501" r:id="rId27"/>
                    </w:object>
                  </w:r>
                  <w:r w:rsidRPr="0023234C">
                    <w:object w:dxaOrig="3285" w:dyaOrig="3285" w14:anchorId="4E6CE30A">
                      <v:shape id="_x0000_i1028" type="#_x0000_t75" style="width:75.75pt;height:75.75pt" o:ole="">
                        <v:imagedata r:id="rId28" o:title=""/>
                      </v:shape>
                      <o:OLEObject Type="Embed" ProgID="MSPhotoEd.3" ShapeID="_x0000_i1028" DrawAspect="Content" ObjectID="_1696147502" r:id="rId29"/>
                    </w:object>
                  </w:r>
                </w:p>
                <w:p w14:paraId="3B619ACE" w14:textId="77777777" w:rsidR="004B7B47" w:rsidRPr="00A85395" w:rsidRDefault="004B7B47" w:rsidP="001B0CAB">
                  <w:pPr>
                    <w:pStyle w:val="Antrat3"/>
                    <w:tabs>
                      <w:tab w:val="left" w:pos="0"/>
                      <w:tab w:val="left" w:pos="3119"/>
                      <w:tab w:val="left" w:pos="10080"/>
                      <w:tab w:val="left" w:pos="10800"/>
                    </w:tabs>
                    <w:spacing w:before="0" w:after="0"/>
                    <w:rPr>
                      <w:rFonts w:ascii="Times New Roman" w:hAnsi="Times New Roman"/>
                      <w:sz w:val="22"/>
                      <w:szCs w:val="22"/>
                      <w:lang w:eastAsia="en-US"/>
                    </w:rPr>
                  </w:pPr>
                  <w:r w:rsidRPr="00A85395">
                    <w:rPr>
                      <w:rStyle w:val="a"/>
                      <w:rFonts w:ascii="Times New Roman" w:hAnsi="Times New Roman"/>
                      <w:sz w:val="22"/>
                      <w:szCs w:val="22"/>
                      <w:lang w:eastAsia="en-US"/>
                    </w:rPr>
                    <w:t xml:space="preserve">  </w:t>
                  </w:r>
                </w:p>
                <w:p w14:paraId="2A7C94B9" w14:textId="77777777" w:rsidR="004B7B47" w:rsidRPr="000E59CC" w:rsidRDefault="004B7B47" w:rsidP="001B0CAB"/>
              </w:tc>
              <w:tc>
                <w:tcPr>
                  <w:tcW w:w="4643" w:type="dxa"/>
                </w:tcPr>
                <w:p w14:paraId="0862466A" w14:textId="64677CAE" w:rsidR="004B7B47" w:rsidRPr="0026779F" w:rsidRDefault="004B7B47" w:rsidP="001B0CAB">
                  <w:r w:rsidRPr="0026779F">
                    <w:rPr>
                      <w:sz w:val="22"/>
                      <w:szCs w:val="22"/>
                    </w:rPr>
                    <w:t>Rekomenduojama tirpalą suvartoti per tris valandas po ištirpinimo. Paruošto tirpalo negalima šaldyti. Prieš suleidžiant leidžiamus vaist</w:t>
                  </w:r>
                  <w:r>
                    <w:rPr>
                      <w:sz w:val="22"/>
                      <w:szCs w:val="22"/>
                    </w:rPr>
                    <w:t>iniu</w:t>
                  </w:r>
                  <w:r w:rsidRPr="0026779F">
                    <w:rPr>
                      <w:sz w:val="22"/>
                      <w:szCs w:val="22"/>
                    </w:rPr>
                    <w:t>s</w:t>
                  </w:r>
                  <w:r>
                    <w:rPr>
                      <w:sz w:val="22"/>
                      <w:szCs w:val="22"/>
                    </w:rPr>
                    <w:t xml:space="preserve"> preparatus</w:t>
                  </w:r>
                  <w:r w:rsidRPr="0026779F">
                    <w:rPr>
                      <w:sz w:val="22"/>
                      <w:szCs w:val="22"/>
                    </w:rPr>
                    <w:t xml:space="preserve">, jeigu tirpalo talpyklė permatoma, reikia apžiūrėti, ar nėra neištirpusių dalelių ir ar nepakitusi tirpalo spalva. Ištirpinus </w:t>
                  </w:r>
                  <w:r w:rsidRPr="0026779F">
                    <w:rPr>
                      <w:bCs/>
                      <w:sz w:val="22"/>
                      <w:szCs w:val="22"/>
                    </w:rPr>
                    <w:t xml:space="preserve">Recombinate </w:t>
                  </w:r>
                  <w:r w:rsidRPr="0026779F">
                    <w:rPr>
                      <w:sz w:val="22"/>
                      <w:szCs w:val="22"/>
                    </w:rPr>
                    <w:t xml:space="preserve">būna bespalvis arba šiek tiek gelsvas. </w:t>
                  </w:r>
                </w:p>
                <w:p w14:paraId="3D3415BE" w14:textId="77777777" w:rsidR="004B7B47" w:rsidRPr="0026779F" w:rsidRDefault="004B7B47" w:rsidP="001B0CAB"/>
                <w:p w14:paraId="1232ED92" w14:textId="77777777" w:rsidR="004B7B47" w:rsidRPr="0026779F" w:rsidRDefault="004B7B47" w:rsidP="001B0CAB">
                  <w:pPr>
                    <w:numPr>
                      <w:ilvl w:val="12"/>
                      <w:numId w:val="0"/>
                    </w:numPr>
                    <w:ind w:left="567" w:hanging="567"/>
                  </w:pPr>
                  <w:r w:rsidRPr="0026779F">
                    <w:rPr>
                      <w:sz w:val="22"/>
                      <w:szCs w:val="22"/>
                    </w:rPr>
                    <w:t>1.</w:t>
                  </w:r>
                  <w:r w:rsidRPr="0026779F">
                    <w:rPr>
                      <w:sz w:val="22"/>
                      <w:szCs w:val="22"/>
                    </w:rPr>
                    <w:tab/>
                    <w:t xml:space="preserve">Prijunkite filtravimo adatą prie vienkartinio švirkšto ir, traukdami stūmoklį atgal, įtraukite oro į švirkštą. </w:t>
                  </w:r>
                </w:p>
                <w:p w14:paraId="46D0C1D2" w14:textId="77777777" w:rsidR="004B7B47" w:rsidRPr="0026779F" w:rsidRDefault="004B7B47" w:rsidP="001B0CAB">
                  <w:pPr>
                    <w:numPr>
                      <w:ilvl w:val="12"/>
                      <w:numId w:val="0"/>
                    </w:numPr>
                    <w:ind w:left="567" w:hanging="567"/>
                  </w:pPr>
                </w:p>
                <w:p w14:paraId="51A86F94" w14:textId="77777777" w:rsidR="004B7B47" w:rsidRPr="0026779F" w:rsidRDefault="004B7B47" w:rsidP="001B0CAB">
                  <w:pPr>
                    <w:numPr>
                      <w:ilvl w:val="12"/>
                      <w:numId w:val="0"/>
                    </w:numPr>
                    <w:ind w:left="567" w:hanging="567"/>
                  </w:pPr>
                </w:p>
                <w:p w14:paraId="45CD55E2" w14:textId="77777777" w:rsidR="004B7B47" w:rsidRPr="0026779F" w:rsidRDefault="004B7B47" w:rsidP="001B0CAB">
                  <w:pPr>
                    <w:numPr>
                      <w:ilvl w:val="12"/>
                      <w:numId w:val="0"/>
                    </w:numPr>
                    <w:ind w:left="567" w:hanging="567"/>
                  </w:pPr>
                  <w:r w:rsidRPr="0026779F">
                    <w:rPr>
                      <w:sz w:val="22"/>
                      <w:szCs w:val="22"/>
                    </w:rPr>
                    <w:t>2.</w:t>
                  </w:r>
                  <w:r w:rsidRPr="0026779F">
                    <w:rPr>
                      <w:sz w:val="22"/>
                      <w:szCs w:val="22"/>
                    </w:rPr>
                    <w:tab/>
                    <w:t xml:space="preserve">Įsmeikite filtravimo adatą į ištirpintą Recombinate. </w:t>
                  </w:r>
                </w:p>
                <w:p w14:paraId="7164A620" w14:textId="77777777" w:rsidR="004B7B47" w:rsidRPr="0026779F" w:rsidRDefault="004B7B47" w:rsidP="001B0CAB">
                  <w:pPr>
                    <w:numPr>
                      <w:ilvl w:val="12"/>
                      <w:numId w:val="0"/>
                    </w:numPr>
                    <w:ind w:left="567" w:hanging="567"/>
                  </w:pPr>
                </w:p>
                <w:p w14:paraId="3D461076" w14:textId="77777777" w:rsidR="004B7B47" w:rsidRPr="0026779F" w:rsidRDefault="004B7B47" w:rsidP="001B0CAB">
                  <w:pPr>
                    <w:numPr>
                      <w:ilvl w:val="12"/>
                      <w:numId w:val="0"/>
                    </w:numPr>
                    <w:ind w:left="567" w:hanging="567"/>
                  </w:pPr>
                </w:p>
                <w:p w14:paraId="62B7D049" w14:textId="77777777" w:rsidR="00232AF1" w:rsidRPr="0026779F" w:rsidRDefault="00232AF1" w:rsidP="001B0CAB">
                  <w:pPr>
                    <w:numPr>
                      <w:ilvl w:val="12"/>
                      <w:numId w:val="0"/>
                    </w:numPr>
                  </w:pPr>
                </w:p>
                <w:p w14:paraId="43C063BC" w14:textId="77777777" w:rsidR="004B7B47" w:rsidRPr="0026779F" w:rsidRDefault="004B7B47" w:rsidP="001B0CAB">
                  <w:pPr>
                    <w:numPr>
                      <w:ilvl w:val="12"/>
                      <w:numId w:val="0"/>
                    </w:numPr>
                    <w:ind w:left="567" w:hanging="567"/>
                  </w:pPr>
                  <w:r w:rsidRPr="0026779F">
                    <w:rPr>
                      <w:sz w:val="22"/>
                      <w:szCs w:val="22"/>
                    </w:rPr>
                    <w:t>3.</w:t>
                  </w:r>
                  <w:r w:rsidRPr="0026779F">
                    <w:rPr>
                      <w:sz w:val="22"/>
                      <w:szCs w:val="22"/>
                    </w:rPr>
                    <w:tab/>
                    <w:t xml:space="preserve">Įstumkite oro į </w:t>
                  </w:r>
                  <w:r>
                    <w:rPr>
                      <w:sz w:val="22"/>
                      <w:szCs w:val="22"/>
                    </w:rPr>
                    <w:t>flakon</w:t>
                  </w:r>
                  <w:r w:rsidRPr="0026779F">
                    <w:rPr>
                      <w:sz w:val="22"/>
                      <w:szCs w:val="22"/>
                    </w:rPr>
                    <w:t>ą ir įtraukite paruoštą tirpalą į švirkštą.</w:t>
                  </w:r>
                </w:p>
                <w:p w14:paraId="46BF072D" w14:textId="77777777" w:rsidR="004B7B47" w:rsidRDefault="004B7B47" w:rsidP="001B0CAB">
                  <w:pPr>
                    <w:numPr>
                      <w:ilvl w:val="12"/>
                      <w:numId w:val="0"/>
                    </w:numPr>
                    <w:ind w:left="567" w:hanging="567"/>
                  </w:pPr>
                </w:p>
                <w:p w14:paraId="2983280F" w14:textId="77777777" w:rsidR="004B7B47" w:rsidRPr="0026779F" w:rsidRDefault="004B7B47" w:rsidP="001B0CAB">
                  <w:pPr>
                    <w:numPr>
                      <w:ilvl w:val="12"/>
                      <w:numId w:val="0"/>
                    </w:numPr>
                    <w:ind w:left="567" w:hanging="567"/>
                  </w:pPr>
                  <w:r w:rsidRPr="0026779F">
                    <w:rPr>
                      <w:sz w:val="22"/>
                      <w:szCs w:val="22"/>
                    </w:rPr>
                    <w:t>4.</w:t>
                  </w:r>
                  <w:r w:rsidRPr="0026779F">
                    <w:rPr>
                      <w:sz w:val="22"/>
                      <w:szCs w:val="22"/>
                    </w:rPr>
                    <w:tab/>
                    <w:t xml:space="preserve">Nuimkite ir išmeskite filtravimo adatą. Prijunkite infuzijos rinkinį prie švirkšto. </w:t>
                  </w:r>
                  <w:r>
                    <w:rPr>
                      <w:sz w:val="22"/>
                      <w:szCs w:val="22"/>
                    </w:rPr>
                    <w:t xml:space="preserve">Vaistinį preparatą </w:t>
                  </w:r>
                  <w:r w:rsidRPr="0026779F">
                    <w:rPr>
                      <w:sz w:val="22"/>
                      <w:szCs w:val="22"/>
                    </w:rPr>
                    <w:t xml:space="preserve">suleiskite į veną. </w:t>
                  </w:r>
                  <w:r>
                    <w:rPr>
                      <w:sz w:val="22"/>
                      <w:szCs w:val="22"/>
                    </w:rPr>
                    <w:t xml:space="preserve">Vaistinis </w:t>
                  </w:r>
                  <w:r w:rsidRPr="0026779F">
                    <w:rPr>
                      <w:sz w:val="22"/>
                      <w:szCs w:val="22"/>
                    </w:rPr>
                    <w:t xml:space="preserve">preparatas gali būti suleistas ne didesniu nei 10 ml/min. greičiu. Būtina patikrinti pulsą prieš suleidimą ir </w:t>
                  </w:r>
                  <w:r w:rsidRPr="0026779F">
                    <w:rPr>
                      <w:bCs/>
                      <w:sz w:val="22"/>
                      <w:szCs w:val="22"/>
                    </w:rPr>
                    <w:t>Recombinate</w:t>
                  </w:r>
                  <w:r w:rsidRPr="0026779F">
                    <w:rPr>
                      <w:sz w:val="22"/>
                      <w:szCs w:val="22"/>
                    </w:rPr>
                    <w:t xml:space="preserve"> injekcijos metu. Jei pulsas akivaizdžiai padidėja, sumažinus injekcijos greitį ar injekciją laikinai nutraukus, šie simptomai tuoj pat išnyksta (žr. 4.4 skyrių ir 4.8 skyrių).</w:t>
                  </w:r>
                </w:p>
                <w:p w14:paraId="302AC8B8" w14:textId="77777777" w:rsidR="004B7B47" w:rsidRPr="0026779F" w:rsidRDefault="004B7B47" w:rsidP="001B0CAB">
                  <w:pPr>
                    <w:numPr>
                      <w:ilvl w:val="12"/>
                      <w:numId w:val="0"/>
                    </w:numPr>
                    <w:ind w:left="567" w:hanging="567"/>
                  </w:pPr>
                </w:p>
                <w:p w14:paraId="746307F1" w14:textId="77777777" w:rsidR="004B7B47" w:rsidRPr="0026779F" w:rsidRDefault="004B7B47" w:rsidP="001B0CAB">
                  <w:pPr>
                    <w:numPr>
                      <w:ilvl w:val="12"/>
                      <w:numId w:val="0"/>
                    </w:numPr>
                    <w:ind w:left="567" w:hanging="567"/>
                  </w:pPr>
                  <w:r w:rsidRPr="0026779F">
                    <w:rPr>
                      <w:sz w:val="22"/>
                      <w:szCs w:val="22"/>
                    </w:rPr>
                    <w:t>5.</w:t>
                  </w:r>
                  <w:r w:rsidRPr="0026779F">
                    <w:rPr>
                      <w:sz w:val="22"/>
                      <w:szCs w:val="22"/>
                    </w:rPr>
                    <w:tab/>
                    <w:t xml:space="preserve">Kiekvienam Recombinate paruošto tirpalo </w:t>
                  </w:r>
                  <w:r>
                    <w:rPr>
                      <w:sz w:val="22"/>
                      <w:szCs w:val="22"/>
                    </w:rPr>
                    <w:t>flakon</w:t>
                  </w:r>
                  <w:r w:rsidRPr="0026779F">
                    <w:rPr>
                      <w:sz w:val="22"/>
                      <w:szCs w:val="22"/>
                    </w:rPr>
                    <w:t xml:space="preserve">ui turi būti naudojama atskira nenaudota filtravimo adata. </w:t>
                  </w:r>
                </w:p>
              </w:tc>
            </w:tr>
          </w:tbl>
          <w:p w14:paraId="7CB3ABDC" w14:textId="77777777" w:rsidR="004B7B47" w:rsidRPr="0026779F" w:rsidRDefault="004B7B47" w:rsidP="001B0CAB">
            <w:pPr>
              <w:numPr>
                <w:ilvl w:val="12"/>
                <w:numId w:val="0"/>
              </w:numPr>
              <w:rPr>
                <w:b/>
              </w:rPr>
            </w:pPr>
          </w:p>
        </w:tc>
      </w:tr>
    </w:tbl>
    <w:p w14:paraId="711B95FD" w14:textId="6DB6BCEE" w:rsidR="004B7B47" w:rsidRDefault="004B7B47" w:rsidP="00F00D0B">
      <w:pPr>
        <w:pStyle w:val="BTEMEASMCA"/>
      </w:pPr>
    </w:p>
    <w:p w14:paraId="167AFAB6" w14:textId="77777777" w:rsidR="0047238E" w:rsidRPr="008E369D" w:rsidRDefault="0047238E" w:rsidP="00F00D0B">
      <w:pPr>
        <w:pStyle w:val="BTEMEASMCA"/>
      </w:pPr>
    </w:p>
    <w:p w14:paraId="4A55F0AA" w14:textId="77777777" w:rsidR="004B7B47" w:rsidRPr="006E30C2" w:rsidRDefault="004B7B47" w:rsidP="0055427D">
      <w:pPr>
        <w:pStyle w:val="PI-1EMEASMCA"/>
      </w:pPr>
      <w:r w:rsidRPr="006E30C2">
        <w:t>7.</w:t>
      </w:r>
      <w:r w:rsidRPr="006E30C2">
        <w:tab/>
      </w:r>
      <w:r>
        <w:t>REGISTRUOTOJAS</w:t>
      </w:r>
    </w:p>
    <w:p w14:paraId="5DFE7702" w14:textId="77777777" w:rsidR="004B7B47" w:rsidRPr="006E30C2" w:rsidRDefault="004B7B47" w:rsidP="00F00D0B">
      <w:pPr>
        <w:pStyle w:val="BTEMEASMCA"/>
      </w:pPr>
    </w:p>
    <w:p w14:paraId="06286BFC" w14:textId="77777777" w:rsidR="004B7B47" w:rsidRPr="00A91EBA" w:rsidRDefault="004B7B47" w:rsidP="004B7B47">
      <w:pPr>
        <w:rPr>
          <w:bCs/>
          <w:sz w:val="22"/>
          <w:szCs w:val="22"/>
        </w:rPr>
      </w:pPr>
      <w:r w:rsidRPr="00ED3637">
        <w:rPr>
          <w:bCs/>
          <w:sz w:val="22"/>
          <w:szCs w:val="22"/>
          <w:lang w:val="pt-BR"/>
        </w:rPr>
        <w:lastRenderedPageBreak/>
        <w:t>Baxalta Innovations GmbH</w:t>
      </w:r>
    </w:p>
    <w:p w14:paraId="57C3575F" w14:textId="77777777" w:rsidR="004B7B47" w:rsidRDefault="004B7B47" w:rsidP="004B7B47">
      <w:pPr>
        <w:rPr>
          <w:bCs/>
          <w:sz w:val="22"/>
          <w:szCs w:val="22"/>
        </w:rPr>
      </w:pPr>
      <w:r w:rsidRPr="00A91EBA">
        <w:rPr>
          <w:bCs/>
          <w:sz w:val="22"/>
          <w:szCs w:val="22"/>
        </w:rPr>
        <w:t xml:space="preserve">Industriestrasse 67 </w:t>
      </w:r>
    </w:p>
    <w:p w14:paraId="7BFBB385" w14:textId="77777777" w:rsidR="004B7B47" w:rsidRDefault="004B7B47" w:rsidP="004B7B47">
      <w:pPr>
        <w:rPr>
          <w:sz w:val="22"/>
          <w:szCs w:val="22"/>
        </w:rPr>
      </w:pPr>
      <w:r w:rsidRPr="00A91EBA">
        <w:rPr>
          <w:sz w:val="22"/>
          <w:szCs w:val="22"/>
        </w:rPr>
        <w:t xml:space="preserve">A-1221 Vienna </w:t>
      </w:r>
    </w:p>
    <w:p w14:paraId="0222F79F" w14:textId="77777777" w:rsidR="004B7B47" w:rsidRPr="00A91EBA" w:rsidRDefault="004B7B47" w:rsidP="004B7B47">
      <w:pPr>
        <w:rPr>
          <w:sz w:val="22"/>
          <w:szCs w:val="22"/>
        </w:rPr>
      </w:pPr>
      <w:r w:rsidRPr="00A91EBA">
        <w:rPr>
          <w:sz w:val="22"/>
          <w:szCs w:val="22"/>
        </w:rPr>
        <w:t>Austrija</w:t>
      </w:r>
    </w:p>
    <w:p w14:paraId="12823D72" w14:textId="77777777" w:rsidR="004B7B47" w:rsidRPr="006E30C2" w:rsidRDefault="004B7B47" w:rsidP="004B7B47">
      <w:pPr>
        <w:numPr>
          <w:ilvl w:val="12"/>
          <w:numId w:val="0"/>
        </w:numPr>
        <w:ind w:left="567" w:hanging="567"/>
        <w:rPr>
          <w:sz w:val="22"/>
          <w:szCs w:val="22"/>
        </w:rPr>
      </w:pPr>
    </w:p>
    <w:p w14:paraId="297BF81D" w14:textId="77777777" w:rsidR="004B7B47" w:rsidRPr="006E30C2" w:rsidRDefault="004B7B47" w:rsidP="00F00D0B">
      <w:pPr>
        <w:pStyle w:val="BTEMEASMCA"/>
      </w:pPr>
    </w:p>
    <w:p w14:paraId="13EA35C6" w14:textId="77777777" w:rsidR="004B7B47" w:rsidRPr="006E30C2" w:rsidRDefault="004B7B47" w:rsidP="0055427D">
      <w:pPr>
        <w:pStyle w:val="PI-1EMEASMCA"/>
      </w:pPr>
      <w:r w:rsidRPr="006E30C2">
        <w:t>8.</w:t>
      </w:r>
      <w:r w:rsidRPr="006E30C2">
        <w:tab/>
      </w:r>
      <w:r>
        <w:t>REGISTRACIJOS</w:t>
      </w:r>
      <w:r w:rsidRPr="006E30C2">
        <w:t xml:space="preserve"> </w:t>
      </w:r>
      <w:r>
        <w:t>PAŽYMĖJIMO</w:t>
      </w:r>
      <w:r w:rsidRPr="006E30C2">
        <w:t xml:space="preserve"> NUMERIS (-IAI)</w:t>
      </w:r>
    </w:p>
    <w:p w14:paraId="1B1D9A1D" w14:textId="77777777" w:rsidR="004B7B47" w:rsidRPr="006E30C2" w:rsidRDefault="004B7B47" w:rsidP="00F00D0B">
      <w:pPr>
        <w:pStyle w:val="BTEMEASMCA"/>
      </w:pPr>
    </w:p>
    <w:p w14:paraId="59AE1251" w14:textId="77777777" w:rsidR="004B7B47" w:rsidRDefault="004B7B47" w:rsidP="004B7B47">
      <w:pPr>
        <w:tabs>
          <w:tab w:val="right" w:pos="1985"/>
          <w:tab w:val="left" w:pos="2127"/>
        </w:tabs>
        <w:overflowPunct w:val="0"/>
        <w:autoSpaceDE w:val="0"/>
        <w:autoSpaceDN w:val="0"/>
        <w:adjustRightInd w:val="0"/>
        <w:rPr>
          <w:sz w:val="22"/>
          <w:szCs w:val="22"/>
        </w:rPr>
      </w:pPr>
      <w:r w:rsidRPr="0026779F">
        <w:rPr>
          <w:bCs/>
          <w:spacing w:val="-2"/>
          <w:sz w:val="22"/>
          <w:szCs w:val="22"/>
        </w:rPr>
        <w:t>Recombinate</w:t>
      </w:r>
      <w:r w:rsidRPr="0026779F">
        <w:rPr>
          <w:spacing w:val="-2"/>
          <w:sz w:val="22"/>
          <w:szCs w:val="22"/>
        </w:rPr>
        <w:tab/>
        <w:t xml:space="preserve"> </w:t>
      </w:r>
      <w:r w:rsidRPr="0026779F">
        <w:rPr>
          <w:sz w:val="22"/>
          <w:szCs w:val="22"/>
        </w:rPr>
        <w:t>250 TV</w:t>
      </w:r>
      <w:r>
        <w:rPr>
          <w:sz w:val="22"/>
          <w:szCs w:val="22"/>
        </w:rPr>
        <w:t>/5 ml</w:t>
      </w:r>
    </w:p>
    <w:p w14:paraId="060187B8" w14:textId="77777777" w:rsidR="004B7B47" w:rsidRPr="00753D27" w:rsidRDefault="004B7B47" w:rsidP="004B7B47">
      <w:pPr>
        <w:ind w:right="-108"/>
        <w:rPr>
          <w:sz w:val="22"/>
          <w:szCs w:val="22"/>
        </w:rPr>
      </w:pPr>
      <w:r>
        <w:rPr>
          <w:bCs/>
          <w:sz w:val="22"/>
          <w:szCs w:val="22"/>
        </w:rPr>
        <w:t xml:space="preserve">LT/1/08/1218/004 - </w:t>
      </w:r>
      <w:r w:rsidRPr="00FF7C33">
        <w:rPr>
          <w:bCs/>
          <w:sz w:val="22"/>
          <w:szCs w:val="22"/>
        </w:rPr>
        <w:t>miltelių</w:t>
      </w:r>
      <w:r>
        <w:rPr>
          <w:bCs/>
          <w:sz w:val="22"/>
          <w:szCs w:val="22"/>
        </w:rPr>
        <w:t xml:space="preserve"> flakonas,</w:t>
      </w:r>
      <w:r w:rsidRPr="00FF7C33">
        <w:rPr>
          <w:bCs/>
          <w:sz w:val="22"/>
          <w:szCs w:val="22"/>
        </w:rPr>
        <w:t xml:space="preserve"> </w:t>
      </w:r>
      <w:r>
        <w:rPr>
          <w:bCs/>
          <w:sz w:val="22"/>
          <w:szCs w:val="22"/>
        </w:rPr>
        <w:t>tirpiklio flakonas (5 ml)</w:t>
      </w:r>
      <w:r w:rsidRPr="00FF7C33">
        <w:rPr>
          <w:sz w:val="22"/>
          <w:szCs w:val="22"/>
        </w:rPr>
        <w:t>, prietaisas tirpinimui</w:t>
      </w:r>
      <w:r>
        <w:rPr>
          <w:sz w:val="22"/>
          <w:szCs w:val="22"/>
        </w:rPr>
        <w:t xml:space="preserve"> (BAXJECT II)</w:t>
      </w:r>
      <w:r w:rsidRPr="00FF7C33">
        <w:rPr>
          <w:sz w:val="22"/>
          <w:szCs w:val="22"/>
        </w:rPr>
        <w:t xml:space="preserve">, </w:t>
      </w:r>
      <w:r w:rsidRPr="00FF7C33">
        <w:rPr>
          <w:bCs/>
          <w:sz w:val="22"/>
          <w:szCs w:val="22"/>
        </w:rPr>
        <w:t>v</w:t>
      </w:r>
      <w:r>
        <w:rPr>
          <w:sz w:val="22"/>
          <w:szCs w:val="22"/>
        </w:rPr>
        <w:t xml:space="preserve">ienkartinis </w:t>
      </w:r>
      <w:r w:rsidRPr="00FF7C33">
        <w:rPr>
          <w:sz w:val="22"/>
          <w:szCs w:val="22"/>
        </w:rPr>
        <w:t>švirkštas</w:t>
      </w:r>
      <w:r>
        <w:rPr>
          <w:sz w:val="22"/>
          <w:szCs w:val="22"/>
        </w:rPr>
        <w:t>,</w:t>
      </w:r>
      <w:r w:rsidRPr="00FF7C33">
        <w:rPr>
          <w:sz w:val="22"/>
          <w:szCs w:val="22"/>
        </w:rPr>
        <w:t xml:space="preserve"> mini infuzijos rinkinys, 2 s</w:t>
      </w:r>
      <w:r>
        <w:rPr>
          <w:sz w:val="22"/>
          <w:szCs w:val="22"/>
        </w:rPr>
        <w:t>pirituoti tamponai, 2 pleistrai</w:t>
      </w:r>
      <w:r w:rsidRPr="00FF7C33">
        <w:rPr>
          <w:bCs/>
          <w:sz w:val="22"/>
          <w:szCs w:val="22"/>
        </w:rPr>
        <w:t>, N1</w:t>
      </w:r>
    </w:p>
    <w:p w14:paraId="03C04C9A" w14:textId="77777777" w:rsidR="004B7B47" w:rsidRPr="00753D27" w:rsidRDefault="004B7B47" w:rsidP="004B7B47">
      <w:pPr>
        <w:ind w:right="-108"/>
        <w:rPr>
          <w:sz w:val="22"/>
          <w:szCs w:val="22"/>
        </w:rPr>
      </w:pPr>
      <w:r>
        <w:rPr>
          <w:bCs/>
          <w:sz w:val="22"/>
          <w:szCs w:val="22"/>
        </w:rPr>
        <w:t xml:space="preserve">LT/1/08/1218/005 - </w:t>
      </w:r>
      <w:r w:rsidRPr="00FF7C33">
        <w:rPr>
          <w:bCs/>
          <w:sz w:val="22"/>
          <w:szCs w:val="22"/>
        </w:rPr>
        <w:t>miltelių</w:t>
      </w:r>
      <w:r w:rsidRPr="003A0E57">
        <w:rPr>
          <w:bCs/>
          <w:sz w:val="22"/>
          <w:szCs w:val="22"/>
        </w:rPr>
        <w:t xml:space="preserve"> </w:t>
      </w:r>
      <w:r>
        <w:rPr>
          <w:bCs/>
          <w:sz w:val="22"/>
          <w:szCs w:val="22"/>
        </w:rPr>
        <w:t>flakonas,</w:t>
      </w:r>
      <w:r w:rsidRPr="00FF7C33">
        <w:rPr>
          <w:bCs/>
          <w:sz w:val="22"/>
          <w:szCs w:val="22"/>
        </w:rPr>
        <w:t xml:space="preserve"> </w:t>
      </w:r>
      <w:r>
        <w:rPr>
          <w:bCs/>
          <w:sz w:val="22"/>
          <w:szCs w:val="22"/>
        </w:rPr>
        <w:t>tirpiklio flakonas (5 ml)</w:t>
      </w:r>
      <w:r w:rsidRPr="00FF7C33">
        <w:rPr>
          <w:sz w:val="22"/>
          <w:szCs w:val="22"/>
        </w:rPr>
        <w:t xml:space="preserve">, </w:t>
      </w:r>
      <w:r>
        <w:rPr>
          <w:sz w:val="22"/>
          <w:szCs w:val="22"/>
        </w:rPr>
        <w:t>dviejų galų adata, filtravimo adata</w:t>
      </w:r>
      <w:r w:rsidRPr="00FF7C33">
        <w:rPr>
          <w:sz w:val="22"/>
          <w:szCs w:val="22"/>
        </w:rPr>
        <w:t xml:space="preserve">, </w:t>
      </w:r>
      <w:r w:rsidRPr="00FF7C33">
        <w:rPr>
          <w:bCs/>
          <w:sz w:val="22"/>
          <w:szCs w:val="22"/>
        </w:rPr>
        <w:t>v</w:t>
      </w:r>
      <w:r w:rsidRPr="00FF7C33">
        <w:rPr>
          <w:sz w:val="22"/>
          <w:szCs w:val="22"/>
        </w:rPr>
        <w:t>ienkartinis švirkštas</w:t>
      </w:r>
      <w:r>
        <w:rPr>
          <w:sz w:val="22"/>
          <w:szCs w:val="22"/>
        </w:rPr>
        <w:t>,</w:t>
      </w:r>
      <w:r w:rsidRPr="00FF7C33">
        <w:rPr>
          <w:sz w:val="22"/>
          <w:szCs w:val="22"/>
        </w:rPr>
        <w:t xml:space="preserve"> mini infuzijos rinkinys, 2 s</w:t>
      </w:r>
      <w:r>
        <w:rPr>
          <w:sz w:val="22"/>
          <w:szCs w:val="22"/>
        </w:rPr>
        <w:t>pirituoti tamponai, 2 pleistrai</w:t>
      </w:r>
      <w:r w:rsidRPr="00FF7C33">
        <w:rPr>
          <w:bCs/>
          <w:sz w:val="22"/>
          <w:szCs w:val="22"/>
        </w:rPr>
        <w:t>, N1</w:t>
      </w:r>
    </w:p>
    <w:p w14:paraId="0347709D" w14:textId="77777777" w:rsidR="004B7B47" w:rsidRDefault="004B7B47" w:rsidP="004B7B47">
      <w:pPr>
        <w:tabs>
          <w:tab w:val="right" w:pos="1985"/>
          <w:tab w:val="left" w:pos="2127"/>
        </w:tabs>
        <w:overflowPunct w:val="0"/>
        <w:autoSpaceDE w:val="0"/>
        <w:autoSpaceDN w:val="0"/>
        <w:adjustRightInd w:val="0"/>
        <w:rPr>
          <w:sz w:val="22"/>
          <w:szCs w:val="22"/>
        </w:rPr>
      </w:pPr>
    </w:p>
    <w:p w14:paraId="66B7E125" w14:textId="77777777" w:rsidR="004B7B47" w:rsidRDefault="004B7B47" w:rsidP="004B7B47">
      <w:pPr>
        <w:tabs>
          <w:tab w:val="right" w:pos="1985"/>
          <w:tab w:val="left" w:pos="2127"/>
        </w:tabs>
        <w:overflowPunct w:val="0"/>
        <w:autoSpaceDE w:val="0"/>
        <w:autoSpaceDN w:val="0"/>
        <w:adjustRightInd w:val="0"/>
        <w:rPr>
          <w:sz w:val="22"/>
          <w:szCs w:val="22"/>
        </w:rPr>
      </w:pPr>
      <w:r w:rsidRPr="0026779F">
        <w:rPr>
          <w:bCs/>
          <w:spacing w:val="-2"/>
          <w:sz w:val="22"/>
          <w:szCs w:val="22"/>
        </w:rPr>
        <w:t>Recombinate</w:t>
      </w:r>
      <w:r w:rsidRPr="0026779F">
        <w:rPr>
          <w:spacing w:val="-2"/>
          <w:sz w:val="22"/>
          <w:szCs w:val="22"/>
        </w:rPr>
        <w:tab/>
        <w:t xml:space="preserve"> </w:t>
      </w:r>
      <w:r w:rsidRPr="0026779F">
        <w:rPr>
          <w:sz w:val="22"/>
          <w:szCs w:val="22"/>
        </w:rPr>
        <w:t>5</w:t>
      </w:r>
      <w:r>
        <w:rPr>
          <w:sz w:val="22"/>
          <w:szCs w:val="22"/>
        </w:rPr>
        <w:t>0</w:t>
      </w:r>
      <w:r w:rsidRPr="0026779F">
        <w:rPr>
          <w:sz w:val="22"/>
          <w:szCs w:val="22"/>
        </w:rPr>
        <w:t>0 TV</w:t>
      </w:r>
      <w:r>
        <w:rPr>
          <w:sz w:val="22"/>
          <w:szCs w:val="22"/>
        </w:rPr>
        <w:t>/5 ml</w:t>
      </w:r>
    </w:p>
    <w:p w14:paraId="3745256E" w14:textId="77777777" w:rsidR="004B7B47" w:rsidRPr="00753D27" w:rsidRDefault="004B7B47" w:rsidP="004B7B47">
      <w:pPr>
        <w:ind w:right="-108"/>
        <w:rPr>
          <w:sz w:val="22"/>
          <w:szCs w:val="22"/>
        </w:rPr>
      </w:pPr>
      <w:r>
        <w:rPr>
          <w:bCs/>
          <w:sz w:val="22"/>
          <w:szCs w:val="22"/>
        </w:rPr>
        <w:t xml:space="preserve">LT/1/08/1218/006 - </w:t>
      </w:r>
      <w:r w:rsidRPr="00FF7C33">
        <w:rPr>
          <w:bCs/>
          <w:sz w:val="22"/>
          <w:szCs w:val="22"/>
        </w:rPr>
        <w:t>miltelių</w:t>
      </w:r>
      <w:r>
        <w:rPr>
          <w:bCs/>
          <w:sz w:val="22"/>
          <w:szCs w:val="22"/>
        </w:rPr>
        <w:t xml:space="preserve"> flakonas,</w:t>
      </w:r>
      <w:r w:rsidRPr="00FF7C33">
        <w:rPr>
          <w:bCs/>
          <w:sz w:val="22"/>
          <w:szCs w:val="22"/>
        </w:rPr>
        <w:t xml:space="preserve"> </w:t>
      </w:r>
      <w:r>
        <w:rPr>
          <w:bCs/>
          <w:sz w:val="22"/>
          <w:szCs w:val="22"/>
        </w:rPr>
        <w:t>tirpiklio flakonas (5 ml)</w:t>
      </w:r>
      <w:r w:rsidRPr="00FF7C33">
        <w:rPr>
          <w:sz w:val="22"/>
          <w:szCs w:val="22"/>
        </w:rPr>
        <w:t>, prietaisas tirpinimui</w:t>
      </w:r>
      <w:r>
        <w:rPr>
          <w:sz w:val="22"/>
          <w:szCs w:val="22"/>
        </w:rPr>
        <w:t xml:space="preserve"> (BAXJECT II)</w:t>
      </w:r>
      <w:r w:rsidRPr="00FF7C33">
        <w:rPr>
          <w:sz w:val="22"/>
          <w:szCs w:val="22"/>
        </w:rPr>
        <w:t xml:space="preserve">, </w:t>
      </w:r>
      <w:r w:rsidRPr="00FF7C33">
        <w:rPr>
          <w:bCs/>
          <w:sz w:val="22"/>
          <w:szCs w:val="22"/>
        </w:rPr>
        <w:t>v</w:t>
      </w:r>
      <w:r>
        <w:rPr>
          <w:sz w:val="22"/>
          <w:szCs w:val="22"/>
        </w:rPr>
        <w:t xml:space="preserve">ienkartinis </w:t>
      </w:r>
      <w:r w:rsidRPr="00FF7C33">
        <w:rPr>
          <w:sz w:val="22"/>
          <w:szCs w:val="22"/>
        </w:rPr>
        <w:t>švirkštas</w:t>
      </w:r>
      <w:r>
        <w:rPr>
          <w:sz w:val="22"/>
          <w:szCs w:val="22"/>
        </w:rPr>
        <w:t>,</w:t>
      </w:r>
      <w:r w:rsidRPr="00FF7C33">
        <w:rPr>
          <w:sz w:val="22"/>
          <w:szCs w:val="22"/>
        </w:rPr>
        <w:t xml:space="preserve"> mini infuzijos rinkinys, 2 s</w:t>
      </w:r>
      <w:r>
        <w:rPr>
          <w:sz w:val="22"/>
          <w:szCs w:val="22"/>
        </w:rPr>
        <w:t>pirituoti tamponai, 2 pleistrai</w:t>
      </w:r>
      <w:r w:rsidRPr="00FF7C33">
        <w:rPr>
          <w:bCs/>
          <w:sz w:val="22"/>
          <w:szCs w:val="22"/>
        </w:rPr>
        <w:t>, N1</w:t>
      </w:r>
    </w:p>
    <w:p w14:paraId="72B9C766" w14:textId="77777777" w:rsidR="004B7B47" w:rsidRPr="00753D27" w:rsidRDefault="004B7B47" w:rsidP="004B7B47">
      <w:pPr>
        <w:ind w:right="-108"/>
        <w:rPr>
          <w:sz w:val="22"/>
          <w:szCs w:val="22"/>
        </w:rPr>
      </w:pPr>
      <w:r>
        <w:rPr>
          <w:bCs/>
          <w:sz w:val="22"/>
          <w:szCs w:val="22"/>
        </w:rPr>
        <w:t xml:space="preserve">LT/1/08/1218/007 - </w:t>
      </w:r>
      <w:r w:rsidRPr="00FF7C33">
        <w:rPr>
          <w:bCs/>
          <w:sz w:val="22"/>
          <w:szCs w:val="22"/>
        </w:rPr>
        <w:t>miltelių</w:t>
      </w:r>
      <w:r>
        <w:rPr>
          <w:bCs/>
          <w:sz w:val="22"/>
          <w:szCs w:val="22"/>
        </w:rPr>
        <w:t xml:space="preserve"> flakonas,</w:t>
      </w:r>
      <w:r w:rsidRPr="00FF7C33">
        <w:rPr>
          <w:bCs/>
          <w:sz w:val="22"/>
          <w:szCs w:val="22"/>
        </w:rPr>
        <w:t xml:space="preserve"> </w:t>
      </w:r>
      <w:r>
        <w:rPr>
          <w:bCs/>
          <w:sz w:val="22"/>
          <w:szCs w:val="22"/>
        </w:rPr>
        <w:t>tirpiklio flakonas (5 ml)</w:t>
      </w:r>
      <w:r w:rsidRPr="00FF7C33">
        <w:rPr>
          <w:sz w:val="22"/>
          <w:szCs w:val="22"/>
        </w:rPr>
        <w:t xml:space="preserve">, </w:t>
      </w:r>
      <w:r>
        <w:rPr>
          <w:sz w:val="22"/>
          <w:szCs w:val="22"/>
        </w:rPr>
        <w:t>dviejų galų adata, filtravimo adata</w:t>
      </w:r>
      <w:r w:rsidRPr="00FF7C33">
        <w:rPr>
          <w:sz w:val="22"/>
          <w:szCs w:val="22"/>
        </w:rPr>
        <w:t xml:space="preserve">, </w:t>
      </w:r>
      <w:r w:rsidRPr="00FF7C33">
        <w:rPr>
          <w:bCs/>
          <w:sz w:val="22"/>
          <w:szCs w:val="22"/>
        </w:rPr>
        <w:t>v</w:t>
      </w:r>
      <w:r w:rsidRPr="00FF7C33">
        <w:rPr>
          <w:sz w:val="22"/>
          <w:szCs w:val="22"/>
        </w:rPr>
        <w:t>ienkartinis švirkštas</w:t>
      </w:r>
      <w:r>
        <w:rPr>
          <w:sz w:val="22"/>
          <w:szCs w:val="22"/>
        </w:rPr>
        <w:t>,</w:t>
      </w:r>
      <w:r w:rsidRPr="00FF7C33">
        <w:rPr>
          <w:sz w:val="22"/>
          <w:szCs w:val="22"/>
        </w:rPr>
        <w:t xml:space="preserve"> mini infuzijos rinkinys, 2 s</w:t>
      </w:r>
      <w:r>
        <w:rPr>
          <w:sz w:val="22"/>
          <w:szCs w:val="22"/>
        </w:rPr>
        <w:t>pirituoti tamponai, 2 pleistrai</w:t>
      </w:r>
      <w:r w:rsidRPr="00FF7C33">
        <w:rPr>
          <w:bCs/>
          <w:sz w:val="22"/>
          <w:szCs w:val="22"/>
        </w:rPr>
        <w:t>, N1</w:t>
      </w:r>
    </w:p>
    <w:p w14:paraId="5C23771C" w14:textId="77777777" w:rsidR="004B7B47" w:rsidRPr="0026779F" w:rsidRDefault="004B7B47" w:rsidP="004B7B47">
      <w:pPr>
        <w:tabs>
          <w:tab w:val="right" w:pos="1985"/>
          <w:tab w:val="left" w:pos="2127"/>
        </w:tabs>
        <w:overflowPunct w:val="0"/>
        <w:autoSpaceDE w:val="0"/>
        <w:autoSpaceDN w:val="0"/>
        <w:adjustRightInd w:val="0"/>
        <w:rPr>
          <w:sz w:val="22"/>
          <w:szCs w:val="22"/>
        </w:rPr>
      </w:pPr>
    </w:p>
    <w:p w14:paraId="579D4C1B" w14:textId="77777777" w:rsidR="004B7B47" w:rsidRPr="0026779F" w:rsidRDefault="004B7B47" w:rsidP="004B7B47">
      <w:pPr>
        <w:tabs>
          <w:tab w:val="right" w:pos="1985"/>
          <w:tab w:val="left" w:pos="2127"/>
        </w:tabs>
        <w:overflowPunct w:val="0"/>
        <w:autoSpaceDE w:val="0"/>
        <w:autoSpaceDN w:val="0"/>
        <w:adjustRightInd w:val="0"/>
        <w:rPr>
          <w:sz w:val="22"/>
          <w:szCs w:val="22"/>
        </w:rPr>
      </w:pPr>
      <w:r w:rsidRPr="0026779F">
        <w:rPr>
          <w:bCs/>
          <w:spacing w:val="-2"/>
          <w:sz w:val="22"/>
          <w:szCs w:val="22"/>
        </w:rPr>
        <w:t>Recombinate</w:t>
      </w:r>
      <w:r w:rsidRPr="0026779F">
        <w:rPr>
          <w:spacing w:val="-2"/>
          <w:sz w:val="22"/>
          <w:szCs w:val="22"/>
        </w:rPr>
        <w:tab/>
        <w:t xml:space="preserve"> </w:t>
      </w:r>
      <w:r>
        <w:rPr>
          <w:sz w:val="22"/>
          <w:szCs w:val="22"/>
        </w:rPr>
        <w:t>100</w:t>
      </w:r>
      <w:r w:rsidRPr="0026779F">
        <w:rPr>
          <w:sz w:val="22"/>
          <w:szCs w:val="22"/>
        </w:rPr>
        <w:t>0 TV</w:t>
      </w:r>
      <w:r>
        <w:rPr>
          <w:sz w:val="22"/>
          <w:szCs w:val="22"/>
        </w:rPr>
        <w:t>/5 ml</w:t>
      </w:r>
    </w:p>
    <w:p w14:paraId="487D86F8" w14:textId="77777777" w:rsidR="004B7B47" w:rsidRPr="00753D27" w:rsidRDefault="004B7B47" w:rsidP="004B7B47">
      <w:pPr>
        <w:ind w:right="-108"/>
        <w:rPr>
          <w:sz w:val="22"/>
          <w:szCs w:val="22"/>
        </w:rPr>
      </w:pPr>
      <w:r>
        <w:rPr>
          <w:bCs/>
          <w:sz w:val="22"/>
          <w:szCs w:val="22"/>
        </w:rPr>
        <w:t xml:space="preserve">LT/1/08/1218/008 - </w:t>
      </w:r>
      <w:r w:rsidRPr="00FF7C33">
        <w:rPr>
          <w:bCs/>
          <w:sz w:val="22"/>
          <w:szCs w:val="22"/>
        </w:rPr>
        <w:t>miltelių</w:t>
      </w:r>
      <w:r>
        <w:rPr>
          <w:bCs/>
          <w:sz w:val="22"/>
          <w:szCs w:val="22"/>
        </w:rPr>
        <w:t xml:space="preserve"> flakonas,</w:t>
      </w:r>
      <w:r w:rsidRPr="00FF7C33">
        <w:rPr>
          <w:bCs/>
          <w:sz w:val="22"/>
          <w:szCs w:val="22"/>
        </w:rPr>
        <w:t xml:space="preserve"> </w:t>
      </w:r>
      <w:r>
        <w:rPr>
          <w:bCs/>
          <w:sz w:val="22"/>
          <w:szCs w:val="22"/>
        </w:rPr>
        <w:t>tirpiklio flakonas (5 ml)</w:t>
      </w:r>
      <w:r w:rsidRPr="00FF7C33">
        <w:rPr>
          <w:sz w:val="22"/>
          <w:szCs w:val="22"/>
        </w:rPr>
        <w:t>, prietaisas tirpinimui</w:t>
      </w:r>
      <w:r>
        <w:rPr>
          <w:sz w:val="22"/>
          <w:szCs w:val="22"/>
        </w:rPr>
        <w:t xml:space="preserve"> (BAXJECT II)</w:t>
      </w:r>
      <w:r w:rsidRPr="00FF7C33">
        <w:rPr>
          <w:sz w:val="22"/>
          <w:szCs w:val="22"/>
        </w:rPr>
        <w:t xml:space="preserve">, </w:t>
      </w:r>
      <w:r w:rsidRPr="00FF7C33">
        <w:rPr>
          <w:bCs/>
          <w:sz w:val="22"/>
          <w:szCs w:val="22"/>
        </w:rPr>
        <w:t>v</w:t>
      </w:r>
      <w:r>
        <w:rPr>
          <w:sz w:val="22"/>
          <w:szCs w:val="22"/>
        </w:rPr>
        <w:t xml:space="preserve">ienkartinis </w:t>
      </w:r>
      <w:r w:rsidRPr="00FF7C33">
        <w:rPr>
          <w:sz w:val="22"/>
          <w:szCs w:val="22"/>
        </w:rPr>
        <w:t>švirkštas</w:t>
      </w:r>
      <w:r>
        <w:rPr>
          <w:sz w:val="22"/>
          <w:szCs w:val="22"/>
        </w:rPr>
        <w:t>,</w:t>
      </w:r>
      <w:r w:rsidRPr="00FF7C33">
        <w:rPr>
          <w:sz w:val="22"/>
          <w:szCs w:val="22"/>
        </w:rPr>
        <w:t xml:space="preserve"> mini infuzijos rinkinys, 2 s</w:t>
      </w:r>
      <w:r>
        <w:rPr>
          <w:sz w:val="22"/>
          <w:szCs w:val="22"/>
        </w:rPr>
        <w:t>pirituoti tamponai, 2 pleistrai</w:t>
      </w:r>
      <w:r w:rsidRPr="00FF7C33">
        <w:rPr>
          <w:bCs/>
          <w:sz w:val="22"/>
          <w:szCs w:val="22"/>
        </w:rPr>
        <w:t>, N1</w:t>
      </w:r>
    </w:p>
    <w:p w14:paraId="12AFA5CC" w14:textId="77777777" w:rsidR="004B7B47" w:rsidRPr="00753D27" w:rsidRDefault="004B7B47" w:rsidP="004B7B47">
      <w:pPr>
        <w:ind w:right="-108"/>
        <w:rPr>
          <w:sz w:val="22"/>
          <w:szCs w:val="22"/>
        </w:rPr>
      </w:pPr>
      <w:r>
        <w:rPr>
          <w:bCs/>
          <w:sz w:val="22"/>
          <w:szCs w:val="22"/>
        </w:rPr>
        <w:t xml:space="preserve">LT/1/08/1218/009 - </w:t>
      </w:r>
      <w:r w:rsidRPr="00FF7C33">
        <w:rPr>
          <w:bCs/>
          <w:sz w:val="22"/>
          <w:szCs w:val="22"/>
        </w:rPr>
        <w:t>miltelių</w:t>
      </w:r>
      <w:r>
        <w:rPr>
          <w:bCs/>
          <w:sz w:val="22"/>
          <w:szCs w:val="22"/>
        </w:rPr>
        <w:t xml:space="preserve"> flakonas,</w:t>
      </w:r>
      <w:r w:rsidRPr="00FF7C33">
        <w:rPr>
          <w:bCs/>
          <w:sz w:val="22"/>
          <w:szCs w:val="22"/>
        </w:rPr>
        <w:t xml:space="preserve"> </w:t>
      </w:r>
      <w:r>
        <w:rPr>
          <w:bCs/>
          <w:sz w:val="22"/>
          <w:szCs w:val="22"/>
        </w:rPr>
        <w:t>tirpiklio flakonas (5 ml)</w:t>
      </w:r>
      <w:r w:rsidRPr="00FF7C33">
        <w:rPr>
          <w:sz w:val="22"/>
          <w:szCs w:val="22"/>
        </w:rPr>
        <w:t xml:space="preserve">, </w:t>
      </w:r>
      <w:r>
        <w:rPr>
          <w:sz w:val="22"/>
          <w:szCs w:val="22"/>
        </w:rPr>
        <w:t>dviejų galų adata, filtravimo adata</w:t>
      </w:r>
      <w:r w:rsidRPr="00FF7C33">
        <w:rPr>
          <w:sz w:val="22"/>
          <w:szCs w:val="22"/>
        </w:rPr>
        <w:t xml:space="preserve">, </w:t>
      </w:r>
      <w:r w:rsidRPr="00FF7C33">
        <w:rPr>
          <w:bCs/>
          <w:sz w:val="22"/>
          <w:szCs w:val="22"/>
        </w:rPr>
        <w:t>v</w:t>
      </w:r>
      <w:r w:rsidRPr="00FF7C33">
        <w:rPr>
          <w:sz w:val="22"/>
          <w:szCs w:val="22"/>
        </w:rPr>
        <w:t>ienkartinis švirkštas</w:t>
      </w:r>
      <w:r>
        <w:rPr>
          <w:sz w:val="22"/>
          <w:szCs w:val="22"/>
        </w:rPr>
        <w:t>,</w:t>
      </w:r>
      <w:r w:rsidRPr="00FF7C33">
        <w:rPr>
          <w:sz w:val="22"/>
          <w:szCs w:val="22"/>
        </w:rPr>
        <w:t xml:space="preserve"> mini infuzijos rinkinys, 2 s</w:t>
      </w:r>
      <w:r>
        <w:rPr>
          <w:sz w:val="22"/>
          <w:szCs w:val="22"/>
        </w:rPr>
        <w:t>pirituoti tamponai, 2 pleistrai</w:t>
      </w:r>
      <w:r w:rsidRPr="00FF7C33">
        <w:rPr>
          <w:bCs/>
          <w:sz w:val="22"/>
          <w:szCs w:val="22"/>
        </w:rPr>
        <w:t>, N1</w:t>
      </w:r>
    </w:p>
    <w:p w14:paraId="77784472" w14:textId="77777777" w:rsidR="004B7B47" w:rsidRPr="006E30C2" w:rsidRDefault="004B7B47" w:rsidP="00F00D0B">
      <w:pPr>
        <w:pStyle w:val="BTEMEASMCA"/>
      </w:pPr>
    </w:p>
    <w:p w14:paraId="5BE6B23D" w14:textId="77777777" w:rsidR="004B7B47" w:rsidRPr="006E30C2" w:rsidRDefault="004B7B47" w:rsidP="00F00D0B">
      <w:pPr>
        <w:pStyle w:val="BTEMEASMCA"/>
      </w:pPr>
    </w:p>
    <w:p w14:paraId="3C50AC7F" w14:textId="77777777" w:rsidR="004B7B47" w:rsidRPr="006E30C2" w:rsidRDefault="004B7B47" w:rsidP="0055427D">
      <w:pPr>
        <w:pStyle w:val="PI-1EMEASMCA"/>
      </w:pPr>
      <w:r w:rsidRPr="006E30C2">
        <w:t>9.</w:t>
      </w:r>
      <w:r w:rsidRPr="006E30C2">
        <w:tab/>
      </w:r>
      <w:r>
        <w:t>REGISTRAVIMO / PERREGISTRAVIMO</w:t>
      </w:r>
      <w:r w:rsidRPr="006E30C2">
        <w:t xml:space="preserve"> DATA</w:t>
      </w:r>
    </w:p>
    <w:p w14:paraId="7DF651E9" w14:textId="77777777" w:rsidR="004B7B47" w:rsidRPr="006E30C2" w:rsidRDefault="004B7B47" w:rsidP="00F00D0B">
      <w:pPr>
        <w:pStyle w:val="BTEMEASMCA"/>
      </w:pPr>
    </w:p>
    <w:p w14:paraId="6DB14650" w14:textId="77777777" w:rsidR="004B7B47" w:rsidRPr="00EE08EC" w:rsidRDefault="004B7B47" w:rsidP="004B7B47">
      <w:pPr>
        <w:numPr>
          <w:ilvl w:val="12"/>
          <w:numId w:val="0"/>
        </w:numPr>
        <w:ind w:left="567" w:hanging="567"/>
        <w:rPr>
          <w:sz w:val="22"/>
          <w:szCs w:val="22"/>
        </w:rPr>
      </w:pPr>
      <w:r>
        <w:rPr>
          <w:sz w:val="22"/>
          <w:szCs w:val="22"/>
        </w:rPr>
        <w:t>Registravimo data 2013 m. balandžio 16 d.</w:t>
      </w:r>
    </w:p>
    <w:p w14:paraId="44E34FD7" w14:textId="77777777" w:rsidR="004B7B47" w:rsidRDefault="004B7B47" w:rsidP="00F00D0B">
      <w:pPr>
        <w:pStyle w:val="BTEMEASMCA"/>
      </w:pPr>
      <w:r w:rsidRPr="000A79DC">
        <w:rPr>
          <w:szCs w:val="22"/>
        </w:rPr>
        <w:t xml:space="preserve">Paskutinio </w:t>
      </w:r>
      <w:r w:rsidRPr="000A79DC">
        <w:t>perregistravimo data</w:t>
      </w:r>
      <w:r>
        <w:t xml:space="preserve"> 2018 m. liepos 12 d.</w:t>
      </w:r>
    </w:p>
    <w:p w14:paraId="5F7AD0C8" w14:textId="77777777" w:rsidR="004B7B47" w:rsidRPr="006E30C2" w:rsidRDefault="004B7B47" w:rsidP="00F00D0B">
      <w:pPr>
        <w:pStyle w:val="BTEMEASMCA"/>
      </w:pPr>
    </w:p>
    <w:p w14:paraId="05A87528" w14:textId="77777777" w:rsidR="004B7B47" w:rsidRPr="006E30C2" w:rsidRDefault="004B7B47" w:rsidP="00F00D0B">
      <w:pPr>
        <w:pStyle w:val="BTEMEASMCA"/>
      </w:pPr>
    </w:p>
    <w:p w14:paraId="2AA3339C" w14:textId="77777777" w:rsidR="004B7B47" w:rsidRPr="006E30C2" w:rsidRDefault="004B7B47" w:rsidP="0055427D">
      <w:pPr>
        <w:pStyle w:val="PI-1EMEASMCA"/>
      </w:pPr>
      <w:r w:rsidRPr="006E30C2">
        <w:t>10.</w:t>
      </w:r>
      <w:r w:rsidRPr="006E30C2">
        <w:tab/>
        <w:t>TEKSTO PERŽIŪROS DATA</w:t>
      </w:r>
    </w:p>
    <w:p w14:paraId="51FFA45D" w14:textId="77777777" w:rsidR="004B7B47" w:rsidRDefault="004B7B47" w:rsidP="00F00D0B">
      <w:pPr>
        <w:pStyle w:val="BTEMEASMCA"/>
      </w:pPr>
    </w:p>
    <w:p w14:paraId="57516291" w14:textId="7F537B39" w:rsidR="004B7B47" w:rsidRDefault="00221317" w:rsidP="00F00D0B">
      <w:pPr>
        <w:pStyle w:val="BTEMEASMCA"/>
      </w:pPr>
      <w:r>
        <w:t xml:space="preserve">2021 m. gegužės </w:t>
      </w:r>
      <w:r w:rsidR="000F0977">
        <w:t>10</w:t>
      </w:r>
      <w:r>
        <w:t>d.</w:t>
      </w:r>
    </w:p>
    <w:p w14:paraId="683F4C42" w14:textId="77777777" w:rsidR="004B7B47" w:rsidRPr="006E30C2" w:rsidRDefault="004B7B47" w:rsidP="00F00D0B">
      <w:pPr>
        <w:pStyle w:val="BTEMEASMCA"/>
      </w:pPr>
    </w:p>
    <w:p w14:paraId="2075BD1C" w14:textId="77777777" w:rsidR="004B7B47" w:rsidRPr="00AB2CA5" w:rsidRDefault="004B7B47" w:rsidP="004B7B47">
      <w:pPr>
        <w:tabs>
          <w:tab w:val="left" w:pos="5954"/>
          <w:tab w:val="left" w:pos="6237"/>
          <w:tab w:val="left" w:pos="6663"/>
          <w:tab w:val="left" w:pos="6946"/>
        </w:tabs>
        <w:rPr>
          <w:rFonts w:eastAsia="SimSun"/>
          <w:sz w:val="22"/>
          <w:szCs w:val="22"/>
        </w:rPr>
      </w:pPr>
      <w:r w:rsidRPr="00AB2CA5">
        <w:rPr>
          <w:rFonts w:eastAsia="SimSun"/>
          <w:noProof/>
          <w:sz w:val="22"/>
          <w:szCs w:val="22"/>
        </w:rPr>
        <w:t>Išsami informacija apie šį vaistinį preparatą pateikiama Valstybinės vaistų kontrolės tarnybos prie Lietuvos Respublikos sveikatos apsaugos ministerijos tinklalapyje</w:t>
      </w:r>
      <w:r w:rsidRPr="00AB2CA5">
        <w:rPr>
          <w:rFonts w:eastAsia="SimSun"/>
          <w:i/>
          <w:noProof/>
          <w:sz w:val="22"/>
          <w:szCs w:val="22"/>
        </w:rPr>
        <w:t xml:space="preserve"> </w:t>
      </w:r>
      <w:hyperlink r:id="rId30" w:history="1">
        <w:r w:rsidRPr="00AB2CA5">
          <w:rPr>
            <w:rFonts w:eastAsia="SimSun"/>
            <w:noProof/>
            <w:color w:val="0000FF"/>
            <w:sz w:val="22"/>
            <w:szCs w:val="22"/>
            <w:u w:val="single"/>
          </w:rPr>
          <w:t>http://www.</w:t>
        </w:r>
        <w:r w:rsidRPr="00AB2CA5">
          <w:rPr>
            <w:rFonts w:eastAsia="SimSun"/>
            <w:color w:val="0000FF"/>
            <w:sz w:val="22"/>
            <w:szCs w:val="22"/>
            <w:u w:val="single"/>
          </w:rPr>
          <w:t>vvkt.lt</w:t>
        </w:r>
      </w:hyperlink>
    </w:p>
    <w:p w14:paraId="5FE4A4AD" w14:textId="77777777" w:rsidR="004B7B47" w:rsidRPr="00CF04B9" w:rsidRDefault="004B7B47" w:rsidP="004B7B47">
      <w:pPr>
        <w:rPr>
          <w:sz w:val="22"/>
          <w:szCs w:val="22"/>
        </w:rPr>
      </w:pPr>
    </w:p>
    <w:p w14:paraId="618E61F4" w14:textId="77777777" w:rsidR="004B7B47" w:rsidRDefault="004B7B47" w:rsidP="004B7B47">
      <w:bookmarkStart w:id="91" w:name="_GoBack"/>
      <w:bookmarkEnd w:id="91"/>
    </w:p>
    <w:p w14:paraId="30CAFC5B" w14:textId="6D1287ED" w:rsidR="00935F49" w:rsidRDefault="00935F49"/>
    <w:sectPr w:rsidR="00935F49" w:rsidSect="00F61B70">
      <w:headerReference w:type="default" r:id="rId31"/>
      <w:footerReference w:type="even" r:id="rId32"/>
      <w:footerReference w:type="default" r:id="rId3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7C248" w14:textId="77777777" w:rsidR="005B3524" w:rsidRDefault="005B3524">
      <w:r>
        <w:separator/>
      </w:r>
    </w:p>
  </w:endnote>
  <w:endnote w:type="continuationSeparator" w:id="0">
    <w:p w14:paraId="6F4CFD22" w14:textId="77777777" w:rsidR="005B3524" w:rsidRDefault="005B3524">
      <w:r>
        <w:continuationSeparator/>
      </w:r>
    </w:p>
  </w:endnote>
  <w:endnote w:type="continuationNotice" w:id="1">
    <w:p w14:paraId="1913E94A" w14:textId="77777777" w:rsidR="005B3524" w:rsidRDefault="005B3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dalus">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0B711" w14:textId="77777777" w:rsidR="00EA50F8" w:rsidRDefault="00EA50F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31</w:t>
    </w:r>
    <w:r>
      <w:rPr>
        <w:rStyle w:val="Puslapionumeris"/>
      </w:rPr>
      <w:fldChar w:fldCharType="end"/>
    </w:r>
  </w:p>
  <w:p w14:paraId="698BD074" w14:textId="77777777" w:rsidR="00EA50F8" w:rsidRDefault="00EA50F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AC32E" w14:textId="777971DE" w:rsidR="00EA50F8" w:rsidRPr="002F1F3E" w:rsidRDefault="00EA50F8">
    <w:pPr>
      <w:pStyle w:val="Porat"/>
      <w:framePr w:wrap="around" w:vAnchor="text" w:hAnchor="margin" w:xAlign="right" w:y="1"/>
      <w:rPr>
        <w:rStyle w:val="Puslapionumeris"/>
        <w:sz w:val="22"/>
        <w:szCs w:val="22"/>
      </w:rPr>
    </w:pPr>
    <w:r w:rsidRPr="002F1F3E">
      <w:rPr>
        <w:rStyle w:val="Puslapionumeris"/>
        <w:sz w:val="22"/>
        <w:szCs w:val="22"/>
      </w:rPr>
      <w:fldChar w:fldCharType="begin"/>
    </w:r>
    <w:r w:rsidRPr="002F1F3E">
      <w:rPr>
        <w:rStyle w:val="Puslapionumeris"/>
        <w:sz w:val="22"/>
        <w:szCs w:val="22"/>
      </w:rPr>
      <w:instrText xml:space="preserve">PAGE  </w:instrText>
    </w:r>
    <w:r w:rsidRPr="002F1F3E">
      <w:rPr>
        <w:rStyle w:val="Puslapionumeris"/>
        <w:sz w:val="22"/>
        <w:szCs w:val="22"/>
      </w:rPr>
      <w:fldChar w:fldCharType="separate"/>
    </w:r>
    <w:r w:rsidR="00D4771F">
      <w:rPr>
        <w:rStyle w:val="Puslapionumeris"/>
        <w:noProof/>
        <w:sz w:val="22"/>
        <w:szCs w:val="22"/>
      </w:rPr>
      <w:t>45</w:t>
    </w:r>
    <w:r w:rsidRPr="002F1F3E">
      <w:rPr>
        <w:rStyle w:val="Puslapionumeris"/>
        <w:sz w:val="22"/>
        <w:szCs w:val="22"/>
      </w:rPr>
      <w:fldChar w:fldCharType="end"/>
    </w:r>
  </w:p>
  <w:p w14:paraId="7B1E83DD" w14:textId="77777777" w:rsidR="00EA50F8" w:rsidRDefault="00EA50F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D49EC" w14:textId="77777777" w:rsidR="005B3524" w:rsidRDefault="005B3524">
      <w:r>
        <w:separator/>
      </w:r>
    </w:p>
  </w:footnote>
  <w:footnote w:type="continuationSeparator" w:id="0">
    <w:p w14:paraId="0BB36CA3" w14:textId="77777777" w:rsidR="005B3524" w:rsidRDefault="005B3524">
      <w:r>
        <w:continuationSeparator/>
      </w:r>
    </w:p>
  </w:footnote>
  <w:footnote w:type="continuationNotice" w:id="1">
    <w:p w14:paraId="3330F8CC" w14:textId="77777777" w:rsidR="005B3524" w:rsidRDefault="005B35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0F05D" w14:textId="77777777" w:rsidR="00ED3637" w:rsidRDefault="00ED36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E701D77"/>
    <w:multiLevelType w:val="hybridMultilevel"/>
    <w:tmpl w:val="2D78ACA0"/>
    <w:lvl w:ilvl="0" w:tplc="113EB74C">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96B44BF"/>
    <w:multiLevelType w:val="hybridMultilevel"/>
    <w:tmpl w:val="0AC2239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233ECF"/>
    <w:multiLevelType w:val="hybridMultilevel"/>
    <w:tmpl w:val="A3125AA2"/>
    <w:lvl w:ilvl="0" w:tplc="54C6C4EC">
      <w:start w:val="1"/>
      <w:numFmt w:val="bullet"/>
      <w:lvlText w:val=""/>
      <w:lvlJc w:val="left"/>
      <w:pPr>
        <w:tabs>
          <w:tab w:val="num" w:pos="567"/>
        </w:tabs>
        <w:ind w:left="567" w:hanging="567"/>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7C60A7"/>
    <w:multiLevelType w:val="hybridMultilevel"/>
    <w:tmpl w:val="6686B98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87460E"/>
    <w:multiLevelType w:val="hybridMultilevel"/>
    <w:tmpl w:val="9898932A"/>
    <w:lvl w:ilvl="0" w:tplc="DA3A7878">
      <w:start w:val="1"/>
      <w:numFmt w:val="bullet"/>
      <w:lvlText w:val="-"/>
      <w:lvlJc w:val="left"/>
      <w:pPr>
        <w:tabs>
          <w:tab w:val="num" w:pos="1080"/>
        </w:tabs>
        <w:ind w:left="1080" w:hanging="720"/>
      </w:pPr>
      <w:rPr>
        <w:rFonts w:ascii="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C01B42"/>
    <w:multiLevelType w:val="hybridMultilevel"/>
    <w:tmpl w:val="F12237BE"/>
    <w:lvl w:ilvl="0" w:tplc="DA3A7878">
      <w:start w:val="1"/>
      <w:numFmt w:val="bullet"/>
      <w:lvlText w:val="-"/>
      <w:lvlJc w:val="left"/>
      <w:pPr>
        <w:tabs>
          <w:tab w:val="num" w:pos="1080"/>
        </w:tabs>
        <w:ind w:left="1080" w:hanging="720"/>
      </w:pPr>
      <w:rPr>
        <w:rFonts w:ascii="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6F68BD"/>
    <w:multiLevelType w:val="hybridMultilevel"/>
    <w:tmpl w:val="F4529E28"/>
    <w:lvl w:ilvl="0" w:tplc="DA3A7878">
      <w:start w:val="1"/>
      <w:numFmt w:val="bullet"/>
      <w:lvlText w:val="-"/>
      <w:lvlJc w:val="left"/>
      <w:pPr>
        <w:tabs>
          <w:tab w:val="num" w:pos="1080"/>
        </w:tabs>
        <w:ind w:left="1080" w:hanging="720"/>
      </w:pPr>
      <w:rPr>
        <w:rFonts w:ascii="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6D60ED"/>
    <w:multiLevelType w:val="hybridMultilevel"/>
    <w:tmpl w:val="BA642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737476"/>
    <w:multiLevelType w:val="hybridMultilevel"/>
    <w:tmpl w:val="0836504C"/>
    <w:lvl w:ilvl="0" w:tplc="CF14B02E">
      <w:start w:val="20"/>
      <w:numFmt w:val="bullet"/>
      <w:lvlText w:val="-"/>
      <w:lvlJc w:val="left"/>
      <w:pPr>
        <w:tabs>
          <w:tab w:val="num" w:pos="720"/>
        </w:tabs>
        <w:ind w:left="720" w:hanging="360"/>
      </w:pPr>
      <w:rPr>
        <w:rFonts w:ascii="Times New Roman" w:eastAsia="Times New Roman" w:hAnsi="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096005"/>
    <w:multiLevelType w:val="hybridMultilevel"/>
    <w:tmpl w:val="F47A94EE"/>
    <w:lvl w:ilvl="0" w:tplc="DA3A7878">
      <w:start w:val="1"/>
      <w:numFmt w:val="bullet"/>
      <w:lvlText w:val="-"/>
      <w:lvlJc w:val="left"/>
      <w:pPr>
        <w:tabs>
          <w:tab w:val="num" w:pos="1080"/>
        </w:tabs>
        <w:ind w:left="1080" w:hanging="720"/>
      </w:pPr>
      <w:rPr>
        <w:rFonts w:ascii="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0128A9"/>
    <w:multiLevelType w:val="hybridMultilevel"/>
    <w:tmpl w:val="3B8E41F8"/>
    <w:lvl w:ilvl="0" w:tplc="113EB74C">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E374DF9"/>
    <w:multiLevelType w:val="hybridMultilevel"/>
    <w:tmpl w:val="930477CA"/>
    <w:lvl w:ilvl="0" w:tplc="F1A4D120">
      <w:start w:val="1"/>
      <w:numFmt w:val="decimal"/>
      <w:lvlText w:val="%1."/>
      <w:lvlJc w:val="left"/>
      <w:pPr>
        <w:tabs>
          <w:tab w:val="num" w:pos="567"/>
        </w:tabs>
        <w:ind w:left="567" w:hanging="567"/>
      </w:pPr>
      <w:rPr>
        <w:rFonts w:cs="Times New Roman" w:hint="default"/>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1"/>
  </w:num>
  <w:num w:numId="3">
    <w:abstractNumId w:val="6"/>
  </w:num>
  <w:num w:numId="4">
    <w:abstractNumId w:val="7"/>
  </w:num>
  <w:num w:numId="5">
    <w:abstractNumId w:val="8"/>
  </w:num>
  <w:num w:numId="6">
    <w:abstractNumId w:val="13"/>
  </w:num>
  <w:num w:numId="7">
    <w:abstractNumId w:val="9"/>
  </w:num>
  <w:num w:numId="8">
    <w:abstractNumId w:val="3"/>
  </w:num>
  <w:num w:numId="9">
    <w:abstractNumId w:val="5"/>
  </w:num>
  <w:num w:numId="10">
    <w:abstractNumId w:val="12"/>
  </w:num>
  <w:num w:numId="11">
    <w:abstractNumId w:val="1"/>
  </w:num>
  <w:num w:numId="12">
    <w:abstractNumId w:val="4"/>
  </w:num>
  <w:num w:numId="13">
    <w:abstractNumId w:val="2"/>
  </w:num>
  <w:num w:numId="14">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B47"/>
    <w:rsid w:val="0000223F"/>
    <w:rsid w:val="000040CA"/>
    <w:rsid w:val="000063F7"/>
    <w:rsid w:val="0001102C"/>
    <w:rsid w:val="00011EC8"/>
    <w:rsid w:val="00012195"/>
    <w:rsid w:val="00015A88"/>
    <w:rsid w:val="00016FF5"/>
    <w:rsid w:val="0002094E"/>
    <w:rsid w:val="0002213A"/>
    <w:rsid w:val="00024E49"/>
    <w:rsid w:val="00025089"/>
    <w:rsid w:val="00030A5E"/>
    <w:rsid w:val="00032125"/>
    <w:rsid w:val="0003212F"/>
    <w:rsid w:val="0003281C"/>
    <w:rsid w:val="000356EF"/>
    <w:rsid w:val="000377AE"/>
    <w:rsid w:val="00040F3B"/>
    <w:rsid w:val="0004444C"/>
    <w:rsid w:val="00044E2A"/>
    <w:rsid w:val="00045B2B"/>
    <w:rsid w:val="00051117"/>
    <w:rsid w:val="00052BC4"/>
    <w:rsid w:val="0005301D"/>
    <w:rsid w:val="00053883"/>
    <w:rsid w:val="0005719C"/>
    <w:rsid w:val="000579C0"/>
    <w:rsid w:val="000611DD"/>
    <w:rsid w:val="00062D74"/>
    <w:rsid w:val="00063E40"/>
    <w:rsid w:val="00064E23"/>
    <w:rsid w:val="0006561E"/>
    <w:rsid w:val="00065701"/>
    <w:rsid w:val="00065C46"/>
    <w:rsid w:val="00067325"/>
    <w:rsid w:val="00070958"/>
    <w:rsid w:val="00074311"/>
    <w:rsid w:val="00074E42"/>
    <w:rsid w:val="00077E82"/>
    <w:rsid w:val="00083831"/>
    <w:rsid w:val="000859AF"/>
    <w:rsid w:val="0008602B"/>
    <w:rsid w:val="00086F4E"/>
    <w:rsid w:val="000923C1"/>
    <w:rsid w:val="0009582C"/>
    <w:rsid w:val="000A1EE2"/>
    <w:rsid w:val="000A251E"/>
    <w:rsid w:val="000A2937"/>
    <w:rsid w:val="000A378C"/>
    <w:rsid w:val="000A54D2"/>
    <w:rsid w:val="000A5663"/>
    <w:rsid w:val="000A631B"/>
    <w:rsid w:val="000A69C6"/>
    <w:rsid w:val="000A6CCF"/>
    <w:rsid w:val="000A7F10"/>
    <w:rsid w:val="000B0D5F"/>
    <w:rsid w:val="000B0DF9"/>
    <w:rsid w:val="000B137E"/>
    <w:rsid w:val="000B1FE4"/>
    <w:rsid w:val="000B24DC"/>
    <w:rsid w:val="000B27B1"/>
    <w:rsid w:val="000B7944"/>
    <w:rsid w:val="000C00B7"/>
    <w:rsid w:val="000C4981"/>
    <w:rsid w:val="000C541B"/>
    <w:rsid w:val="000D25F4"/>
    <w:rsid w:val="000D35A7"/>
    <w:rsid w:val="000D3619"/>
    <w:rsid w:val="000D4B6C"/>
    <w:rsid w:val="000D6C26"/>
    <w:rsid w:val="000D72B9"/>
    <w:rsid w:val="000D79B9"/>
    <w:rsid w:val="000E0F6A"/>
    <w:rsid w:val="000E3442"/>
    <w:rsid w:val="000E36B7"/>
    <w:rsid w:val="000E434C"/>
    <w:rsid w:val="000E6616"/>
    <w:rsid w:val="000E78C6"/>
    <w:rsid w:val="000F0977"/>
    <w:rsid w:val="000F2F98"/>
    <w:rsid w:val="000F3E61"/>
    <w:rsid w:val="000F5306"/>
    <w:rsid w:val="000F57A9"/>
    <w:rsid w:val="000F6A38"/>
    <w:rsid w:val="000F71C3"/>
    <w:rsid w:val="00100081"/>
    <w:rsid w:val="00100E37"/>
    <w:rsid w:val="00101786"/>
    <w:rsid w:val="00101C67"/>
    <w:rsid w:val="001038F4"/>
    <w:rsid w:val="001044F4"/>
    <w:rsid w:val="0010475F"/>
    <w:rsid w:val="00104B20"/>
    <w:rsid w:val="0010551A"/>
    <w:rsid w:val="00105999"/>
    <w:rsid w:val="00105FBF"/>
    <w:rsid w:val="00106A40"/>
    <w:rsid w:val="00106C6B"/>
    <w:rsid w:val="0011105F"/>
    <w:rsid w:val="00111F0F"/>
    <w:rsid w:val="00115C67"/>
    <w:rsid w:val="00117814"/>
    <w:rsid w:val="00120047"/>
    <w:rsid w:val="00120C1D"/>
    <w:rsid w:val="00120E92"/>
    <w:rsid w:val="00123024"/>
    <w:rsid w:val="00123FB7"/>
    <w:rsid w:val="0012441D"/>
    <w:rsid w:val="00125B17"/>
    <w:rsid w:val="00127DBA"/>
    <w:rsid w:val="0013043F"/>
    <w:rsid w:val="00131F15"/>
    <w:rsid w:val="00132613"/>
    <w:rsid w:val="001328FD"/>
    <w:rsid w:val="00132CB8"/>
    <w:rsid w:val="001338F7"/>
    <w:rsid w:val="00133E79"/>
    <w:rsid w:val="001348E2"/>
    <w:rsid w:val="00134C95"/>
    <w:rsid w:val="001367CA"/>
    <w:rsid w:val="00136DDC"/>
    <w:rsid w:val="00140E7E"/>
    <w:rsid w:val="00141027"/>
    <w:rsid w:val="001417C9"/>
    <w:rsid w:val="00142615"/>
    <w:rsid w:val="00142739"/>
    <w:rsid w:val="00146747"/>
    <w:rsid w:val="001477A2"/>
    <w:rsid w:val="00151687"/>
    <w:rsid w:val="001525EF"/>
    <w:rsid w:val="0015293A"/>
    <w:rsid w:val="001529E3"/>
    <w:rsid w:val="00152D64"/>
    <w:rsid w:val="001540E7"/>
    <w:rsid w:val="00154DDD"/>
    <w:rsid w:val="00155E39"/>
    <w:rsid w:val="00156250"/>
    <w:rsid w:val="00161AA2"/>
    <w:rsid w:val="001639A8"/>
    <w:rsid w:val="00164F0A"/>
    <w:rsid w:val="00175721"/>
    <w:rsid w:val="00180D16"/>
    <w:rsid w:val="00181953"/>
    <w:rsid w:val="00182F6C"/>
    <w:rsid w:val="001873BD"/>
    <w:rsid w:val="00191DF0"/>
    <w:rsid w:val="00193B82"/>
    <w:rsid w:val="0019418A"/>
    <w:rsid w:val="001969F3"/>
    <w:rsid w:val="00197F37"/>
    <w:rsid w:val="001A09CB"/>
    <w:rsid w:val="001A1DCE"/>
    <w:rsid w:val="001A2252"/>
    <w:rsid w:val="001A305A"/>
    <w:rsid w:val="001A3694"/>
    <w:rsid w:val="001A3BDF"/>
    <w:rsid w:val="001A3FFF"/>
    <w:rsid w:val="001A5662"/>
    <w:rsid w:val="001A7358"/>
    <w:rsid w:val="001B0CAB"/>
    <w:rsid w:val="001B16FE"/>
    <w:rsid w:val="001B20B1"/>
    <w:rsid w:val="001B3E72"/>
    <w:rsid w:val="001B4562"/>
    <w:rsid w:val="001B528C"/>
    <w:rsid w:val="001C1E53"/>
    <w:rsid w:val="001C7FCD"/>
    <w:rsid w:val="001D0222"/>
    <w:rsid w:val="001D2B0C"/>
    <w:rsid w:val="001D6B5D"/>
    <w:rsid w:val="001E1F70"/>
    <w:rsid w:val="001E2576"/>
    <w:rsid w:val="001E4A6B"/>
    <w:rsid w:val="001E4DE1"/>
    <w:rsid w:val="001E586A"/>
    <w:rsid w:val="001E6FDE"/>
    <w:rsid w:val="001E75D3"/>
    <w:rsid w:val="001E78A8"/>
    <w:rsid w:val="001F1F2C"/>
    <w:rsid w:val="001F22FD"/>
    <w:rsid w:val="001F4227"/>
    <w:rsid w:val="001F51E5"/>
    <w:rsid w:val="001F73E5"/>
    <w:rsid w:val="001F7D60"/>
    <w:rsid w:val="0020035F"/>
    <w:rsid w:val="00201865"/>
    <w:rsid w:val="00205167"/>
    <w:rsid w:val="00205A87"/>
    <w:rsid w:val="00205CF5"/>
    <w:rsid w:val="00206646"/>
    <w:rsid w:val="00207039"/>
    <w:rsid w:val="00207935"/>
    <w:rsid w:val="00207BA8"/>
    <w:rsid w:val="0021014F"/>
    <w:rsid w:val="00211663"/>
    <w:rsid w:val="0021170A"/>
    <w:rsid w:val="00212310"/>
    <w:rsid w:val="0021349E"/>
    <w:rsid w:val="0021727D"/>
    <w:rsid w:val="00221317"/>
    <w:rsid w:val="00223AC0"/>
    <w:rsid w:val="0022442B"/>
    <w:rsid w:val="00225ED1"/>
    <w:rsid w:val="002305A3"/>
    <w:rsid w:val="00232708"/>
    <w:rsid w:val="0023272A"/>
    <w:rsid w:val="00232AF1"/>
    <w:rsid w:val="002339E2"/>
    <w:rsid w:val="00240F0B"/>
    <w:rsid w:val="002433DE"/>
    <w:rsid w:val="00244F5D"/>
    <w:rsid w:val="00245435"/>
    <w:rsid w:val="002466C2"/>
    <w:rsid w:val="00250E1D"/>
    <w:rsid w:val="0025122E"/>
    <w:rsid w:val="00251461"/>
    <w:rsid w:val="00251B5C"/>
    <w:rsid w:val="00254FA5"/>
    <w:rsid w:val="00257390"/>
    <w:rsid w:val="00264FAD"/>
    <w:rsid w:val="00267BAE"/>
    <w:rsid w:val="0027207E"/>
    <w:rsid w:val="00272CC7"/>
    <w:rsid w:val="00275074"/>
    <w:rsid w:val="00277D6A"/>
    <w:rsid w:val="0028319F"/>
    <w:rsid w:val="0028373A"/>
    <w:rsid w:val="00290D65"/>
    <w:rsid w:val="00291F84"/>
    <w:rsid w:val="00292C62"/>
    <w:rsid w:val="002972FA"/>
    <w:rsid w:val="00297712"/>
    <w:rsid w:val="00297850"/>
    <w:rsid w:val="002A03C7"/>
    <w:rsid w:val="002A4043"/>
    <w:rsid w:val="002A4EF4"/>
    <w:rsid w:val="002A7A9A"/>
    <w:rsid w:val="002B0EFD"/>
    <w:rsid w:val="002B144A"/>
    <w:rsid w:val="002B2E0B"/>
    <w:rsid w:val="002B4DE0"/>
    <w:rsid w:val="002C1214"/>
    <w:rsid w:val="002C263C"/>
    <w:rsid w:val="002C2869"/>
    <w:rsid w:val="002C3E64"/>
    <w:rsid w:val="002C57F1"/>
    <w:rsid w:val="002C5CAB"/>
    <w:rsid w:val="002C5D8F"/>
    <w:rsid w:val="002C617D"/>
    <w:rsid w:val="002C76F2"/>
    <w:rsid w:val="002D1532"/>
    <w:rsid w:val="002D3AA1"/>
    <w:rsid w:val="002D4CEC"/>
    <w:rsid w:val="002D5964"/>
    <w:rsid w:val="002D615B"/>
    <w:rsid w:val="002D6346"/>
    <w:rsid w:val="002D7F57"/>
    <w:rsid w:val="002E093E"/>
    <w:rsid w:val="002E0E8C"/>
    <w:rsid w:val="002E7950"/>
    <w:rsid w:val="002F0B94"/>
    <w:rsid w:val="002F338C"/>
    <w:rsid w:val="002F5CA7"/>
    <w:rsid w:val="002F641A"/>
    <w:rsid w:val="002F6EC3"/>
    <w:rsid w:val="002F724C"/>
    <w:rsid w:val="002F7ACE"/>
    <w:rsid w:val="002F7BB9"/>
    <w:rsid w:val="00305424"/>
    <w:rsid w:val="00305C9F"/>
    <w:rsid w:val="00313CE5"/>
    <w:rsid w:val="003143BA"/>
    <w:rsid w:val="0031473D"/>
    <w:rsid w:val="003161F3"/>
    <w:rsid w:val="0031715F"/>
    <w:rsid w:val="00321CBD"/>
    <w:rsid w:val="00324325"/>
    <w:rsid w:val="003247EE"/>
    <w:rsid w:val="00324D54"/>
    <w:rsid w:val="00325133"/>
    <w:rsid w:val="0032628E"/>
    <w:rsid w:val="0032665F"/>
    <w:rsid w:val="003266B3"/>
    <w:rsid w:val="00327492"/>
    <w:rsid w:val="0033054B"/>
    <w:rsid w:val="00330A7A"/>
    <w:rsid w:val="00334102"/>
    <w:rsid w:val="00334845"/>
    <w:rsid w:val="003352E2"/>
    <w:rsid w:val="00335997"/>
    <w:rsid w:val="00336A8B"/>
    <w:rsid w:val="00336DCD"/>
    <w:rsid w:val="00343FC8"/>
    <w:rsid w:val="003442F7"/>
    <w:rsid w:val="003476C2"/>
    <w:rsid w:val="00353205"/>
    <w:rsid w:val="003537B6"/>
    <w:rsid w:val="00353AEA"/>
    <w:rsid w:val="003574CA"/>
    <w:rsid w:val="0036063E"/>
    <w:rsid w:val="00360E1F"/>
    <w:rsid w:val="00361A47"/>
    <w:rsid w:val="0036250E"/>
    <w:rsid w:val="00362A4B"/>
    <w:rsid w:val="0036441A"/>
    <w:rsid w:val="003650E4"/>
    <w:rsid w:val="00365A11"/>
    <w:rsid w:val="003669B2"/>
    <w:rsid w:val="00366E55"/>
    <w:rsid w:val="003735DE"/>
    <w:rsid w:val="00374177"/>
    <w:rsid w:val="003763A2"/>
    <w:rsid w:val="00381E9F"/>
    <w:rsid w:val="00382518"/>
    <w:rsid w:val="00384963"/>
    <w:rsid w:val="00387184"/>
    <w:rsid w:val="00393977"/>
    <w:rsid w:val="00394D28"/>
    <w:rsid w:val="00395842"/>
    <w:rsid w:val="00396C8F"/>
    <w:rsid w:val="003A03F1"/>
    <w:rsid w:val="003A1A15"/>
    <w:rsid w:val="003A4BE7"/>
    <w:rsid w:val="003A635E"/>
    <w:rsid w:val="003B0311"/>
    <w:rsid w:val="003B50C9"/>
    <w:rsid w:val="003B7DE1"/>
    <w:rsid w:val="003C1DBC"/>
    <w:rsid w:val="003C5489"/>
    <w:rsid w:val="003C6E19"/>
    <w:rsid w:val="003C7F5D"/>
    <w:rsid w:val="003D0655"/>
    <w:rsid w:val="003D227A"/>
    <w:rsid w:val="003D3C21"/>
    <w:rsid w:val="003D3E56"/>
    <w:rsid w:val="003D3FEA"/>
    <w:rsid w:val="003D56F2"/>
    <w:rsid w:val="003D5C6C"/>
    <w:rsid w:val="003D6F99"/>
    <w:rsid w:val="003E09EF"/>
    <w:rsid w:val="003E398E"/>
    <w:rsid w:val="003E4652"/>
    <w:rsid w:val="003E6140"/>
    <w:rsid w:val="003F12C1"/>
    <w:rsid w:val="003F4058"/>
    <w:rsid w:val="003F5782"/>
    <w:rsid w:val="003F613D"/>
    <w:rsid w:val="003F6D92"/>
    <w:rsid w:val="003F6FB2"/>
    <w:rsid w:val="0040097C"/>
    <w:rsid w:val="00402CB3"/>
    <w:rsid w:val="00403BBC"/>
    <w:rsid w:val="0040444D"/>
    <w:rsid w:val="004054D3"/>
    <w:rsid w:val="0040579E"/>
    <w:rsid w:val="004059C2"/>
    <w:rsid w:val="00407E37"/>
    <w:rsid w:val="004111B0"/>
    <w:rsid w:val="00412B63"/>
    <w:rsid w:val="00412BE6"/>
    <w:rsid w:val="00412C33"/>
    <w:rsid w:val="004170A0"/>
    <w:rsid w:val="00421255"/>
    <w:rsid w:val="004217B9"/>
    <w:rsid w:val="00423331"/>
    <w:rsid w:val="0042417A"/>
    <w:rsid w:val="004254F1"/>
    <w:rsid w:val="00427290"/>
    <w:rsid w:val="004301CA"/>
    <w:rsid w:val="0043029F"/>
    <w:rsid w:val="0043155C"/>
    <w:rsid w:val="00432A81"/>
    <w:rsid w:val="004331CF"/>
    <w:rsid w:val="004341A6"/>
    <w:rsid w:val="00435407"/>
    <w:rsid w:val="004359EC"/>
    <w:rsid w:val="00435FFE"/>
    <w:rsid w:val="00436397"/>
    <w:rsid w:val="00440639"/>
    <w:rsid w:val="004425AA"/>
    <w:rsid w:val="00442632"/>
    <w:rsid w:val="00445358"/>
    <w:rsid w:val="00445890"/>
    <w:rsid w:val="00445A9D"/>
    <w:rsid w:val="00445DE8"/>
    <w:rsid w:val="00447635"/>
    <w:rsid w:val="004514CC"/>
    <w:rsid w:val="004530D1"/>
    <w:rsid w:val="00454F26"/>
    <w:rsid w:val="00456AF6"/>
    <w:rsid w:val="0046024C"/>
    <w:rsid w:val="004640D7"/>
    <w:rsid w:val="0046469C"/>
    <w:rsid w:val="00466884"/>
    <w:rsid w:val="004671A9"/>
    <w:rsid w:val="004679C9"/>
    <w:rsid w:val="00467B66"/>
    <w:rsid w:val="004702E9"/>
    <w:rsid w:val="0047238E"/>
    <w:rsid w:val="004740A1"/>
    <w:rsid w:val="004743AE"/>
    <w:rsid w:val="004750BE"/>
    <w:rsid w:val="004818EF"/>
    <w:rsid w:val="00482194"/>
    <w:rsid w:val="004840AF"/>
    <w:rsid w:val="004879F6"/>
    <w:rsid w:val="00490DD5"/>
    <w:rsid w:val="0049146F"/>
    <w:rsid w:val="004914C1"/>
    <w:rsid w:val="00491EB8"/>
    <w:rsid w:val="004962BA"/>
    <w:rsid w:val="004969F1"/>
    <w:rsid w:val="00496F86"/>
    <w:rsid w:val="004A0BE0"/>
    <w:rsid w:val="004A1F2A"/>
    <w:rsid w:val="004A3229"/>
    <w:rsid w:val="004A4B07"/>
    <w:rsid w:val="004A6049"/>
    <w:rsid w:val="004A6538"/>
    <w:rsid w:val="004A7968"/>
    <w:rsid w:val="004B1295"/>
    <w:rsid w:val="004B1408"/>
    <w:rsid w:val="004B1A39"/>
    <w:rsid w:val="004B2B72"/>
    <w:rsid w:val="004B2EB8"/>
    <w:rsid w:val="004B3237"/>
    <w:rsid w:val="004B4F22"/>
    <w:rsid w:val="004B5007"/>
    <w:rsid w:val="004B64E1"/>
    <w:rsid w:val="004B7B47"/>
    <w:rsid w:val="004B7F58"/>
    <w:rsid w:val="004C08FE"/>
    <w:rsid w:val="004C0902"/>
    <w:rsid w:val="004C1290"/>
    <w:rsid w:val="004C1B81"/>
    <w:rsid w:val="004C1BF4"/>
    <w:rsid w:val="004C2464"/>
    <w:rsid w:val="004C31AF"/>
    <w:rsid w:val="004C4B54"/>
    <w:rsid w:val="004C561C"/>
    <w:rsid w:val="004C5860"/>
    <w:rsid w:val="004C6D45"/>
    <w:rsid w:val="004D070F"/>
    <w:rsid w:val="004D128E"/>
    <w:rsid w:val="004D2AC2"/>
    <w:rsid w:val="004D3DC3"/>
    <w:rsid w:val="004E2D91"/>
    <w:rsid w:val="004E4374"/>
    <w:rsid w:val="004E5597"/>
    <w:rsid w:val="004E6C34"/>
    <w:rsid w:val="004E7142"/>
    <w:rsid w:val="004F02A7"/>
    <w:rsid w:val="004F1C38"/>
    <w:rsid w:val="004F1EE4"/>
    <w:rsid w:val="004F2989"/>
    <w:rsid w:val="004F2D69"/>
    <w:rsid w:val="004F4112"/>
    <w:rsid w:val="004F4F70"/>
    <w:rsid w:val="00500172"/>
    <w:rsid w:val="00500F73"/>
    <w:rsid w:val="00503992"/>
    <w:rsid w:val="00504371"/>
    <w:rsid w:val="00505832"/>
    <w:rsid w:val="00506C30"/>
    <w:rsid w:val="005119D2"/>
    <w:rsid w:val="00515693"/>
    <w:rsid w:val="005158D5"/>
    <w:rsid w:val="00517B7A"/>
    <w:rsid w:val="005207FD"/>
    <w:rsid w:val="00520E16"/>
    <w:rsid w:val="00522A40"/>
    <w:rsid w:val="0052502B"/>
    <w:rsid w:val="00525C16"/>
    <w:rsid w:val="005275A8"/>
    <w:rsid w:val="00533837"/>
    <w:rsid w:val="00533DAF"/>
    <w:rsid w:val="00534241"/>
    <w:rsid w:val="00534B1E"/>
    <w:rsid w:val="00535BFC"/>
    <w:rsid w:val="005365BD"/>
    <w:rsid w:val="005419E6"/>
    <w:rsid w:val="00543518"/>
    <w:rsid w:val="00545D5F"/>
    <w:rsid w:val="00550F2C"/>
    <w:rsid w:val="005517AD"/>
    <w:rsid w:val="00552A2F"/>
    <w:rsid w:val="0055427D"/>
    <w:rsid w:val="00556F0C"/>
    <w:rsid w:val="00560578"/>
    <w:rsid w:val="00562182"/>
    <w:rsid w:val="005623A4"/>
    <w:rsid w:val="00563180"/>
    <w:rsid w:val="00564873"/>
    <w:rsid w:val="005658B4"/>
    <w:rsid w:val="00567A78"/>
    <w:rsid w:val="00570F5A"/>
    <w:rsid w:val="005713FB"/>
    <w:rsid w:val="00571BB0"/>
    <w:rsid w:val="00571BD7"/>
    <w:rsid w:val="00572D01"/>
    <w:rsid w:val="005732D8"/>
    <w:rsid w:val="00573842"/>
    <w:rsid w:val="0058217F"/>
    <w:rsid w:val="005825EA"/>
    <w:rsid w:val="00583AB6"/>
    <w:rsid w:val="005852C5"/>
    <w:rsid w:val="00585DE3"/>
    <w:rsid w:val="00586E23"/>
    <w:rsid w:val="0058739F"/>
    <w:rsid w:val="005876B0"/>
    <w:rsid w:val="005901CC"/>
    <w:rsid w:val="0059090A"/>
    <w:rsid w:val="00591CF3"/>
    <w:rsid w:val="00594E19"/>
    <w:rsid w:val="005967E4"/>
    <w:rsid w:val="005A0112"/>
    <w:rsid w:val="005A14F0"/>
    <w:rsid w:val="005A5016"/>
    <w:rsid w:val="005A5798"/>
    <w:rsid w:val="005A6675"/>
    <w:rsid w:val="005A6E58"/>
    <w:rsid w:val="005A70C2"/>
    <w:rsid w:val="005B342F"/>
    <w:rsid w:val="005B3524"/>
    <w:rsid w:val="005B4EFC"/>
    <w:rsid w:val="005B6A4F"/>
    <w:rsid w:val="005B7F3C"/>
    <w:rsid w:val="005C083A"/>
    <w:rsid w:val="005C2ABD"/>
    <w:rsid w:val="005C2DC1"/>
    <w:rsid w:val="005C3225"/>
    <w:rsid w:val="005C4EB4"/>
    <w:rsid w:val="005C5302"/>
    <w:rsid w:val="005C68AB"/>
    <w:rsid w:val="005C7356"/>
    <w:rsid w:val="005D03D1"/>
    <w:rsid w:val="005D1E04"/>
    <w:rsid w:val="005D54DF"/>
    <w:rsid w:val="005D6BD1"/>
    <w:rsid w:val="005E1CBF"/>
    <w:rsid w:val="005E23D7"/>
    <w:rsid w:val="005E2B77"/>
    <w:rsid w:val="005E436B"/>
    <w:rsid w:val="005E5C88"/>
    <w:rsid w:val="005E6450"/>
    <w:rsid w:val="005E758D"/>
    <w:rsid w:val="005E7E68"/>
    <w:rsid w:val="005F023C"/>
    <w:rsid w:val="005F2120"/>
    <w:rsid w:val="005F3E91"/>
    <w:rsid w:val="005F4E14"/>
    <w:rsid w:val="005F555D"/>
    <w:rsid w:val="005F5B3C"/>
    <w:rsid w:val="005F72F2"/>
    <w:rsid w:val="00601DC3"/>
    <w:rsid w:val="00603DB5"/>
    <w:rsid w:val="00603FD6"/>
    <w:rsid w:val="006055D2"/>
    <w:rsid w:val="006065E1"/>
    <w:rsid w:val="0060752A"/>
    <w:rsid w:val="00607C08"/>
    <w:rsid w:val="00610399"/>
    <w:rsid w:val="00610613"/>
    <w:rsid w:val="006112FC"/>
    <w:rsid w:val="006125ED"/>
    <w:rsid w:val="006127A2"/>
    <w:rsid w:val="006136B7"/>
    <w:rsid w:val="00613788"/>
    <w:rsid w:val="00614253"/>
    <w:rsid w:val="0061749F"/>
    <w:rsid w:val="00617925"/>
    <w:rsid w:val="00620236"/>
    <w:rsid w:val="00622167"/>
    <w:rsid w:val="0062343A"/>
    <w:rsid w:val="00623606"/>
    <w:rsid w:val="00625047"/>
    <w:rsid w:val="006275EB"/>
    <w:rsid w:val="006307B7"/>
    <w:rsid w:val="00630AD0"/>
    <w:rsid w:val="0063407F"/>
    <w:rsid w:val="006378A9"/>
    <w:rsid w:val="00641965"/>
    <w:rsid w:val="00641CA8"/>
    <w:rsid w:val="00643AA7"/>
    <w:rsid w:val="0064484E"/>
    <w:rsid w:val="00646F0E"/>
    <w:rsid w:val="00647F97"/>
    <w:rsid w:val="00650DD5"/>
    <w:rsid w:val="00651887"/>
    <w:rsid w:val="00651E21"/>
    <w:rsid w:val="00652E7C"/>
    <w:rsid w:val="006530FC"/>
    <w:rsid w:val="006555B1"/>
    <w:rsid w:val="00656033"/>
    <w:rsid w:val="00657BD2"/>
    <w:rsid w:val="00660847"/>
    <w:rsid w:val="006619CD"/>
    <w:rsid w:val="00662117"/>
    <w:rsid w:val="00662B8F"/>
    <w:rsid w:val="00664CC4"/>
    <w:rsid w:val="00676A6A"/>
    <w:rsid w:val="00677076"/>
    <w:rsid w:val="00677BFF"/>
    <w:rsid w:val="0068008A"/>
    <w:rsid w:val="006800BD"/>
    <w:rsid w:val="00680DC9"/>
    <w:rsid w:val="006811BE"/>
    <w:rsid w:val="0068195B"/>
    <w:rsid w:val="00683476"/>
    <w:rsid w:val="006859A3"/>
    <w:rsid w:val="006859CA"/>
    <w:rsid w:val="00686206"/>
    <w:rsid w:val="00686743"/>
    <w:rsid w:val="00692FCC"/>
    <w:rsid w:val="00693A4A"/>
    <w:rsid w:val="0069448F"/>
    <w:rsid w:val="0069497F"/>
    <w:rsid w:val="006964F5"/>
    <w:rsid w:val="006A0E00"/>
    <w:rsid w:val="006A146A"/>
    <w:rsid w:val="006A239D"/>
    <w:rsid w:val="006A3971"/>
    <w:rsid w:val="006A3F25"/>
    <w:rsid w:val="006B1EF4"/>
    <w:rsid w:val="006B2D1B"/>
    <w:rsid w:val="006B447F"/>
    <w:rsid w:val="006B57D7"/>
    <w:rsid w:val="006B618D"/>
    <w:rsid w:val="006B6BE1"/>
    <w:rsid w:val="006B7B4B"/>
    <w:rsid w:val="006B7C5D"/>
    <w:rsid w:val="006C24AE"/>
    <w:rsid w:val="006C29D0"/>
    <w:rsid w:val="006C3F63"/>
    <w:rsid w:val="006C66DF"/>
    <w:rsid w:val="006D013E"/>
    <w:rsid w:val="006D3D45"/>
    <w:rsid w:val="006D4AC4"/>
    <w:rsid w:val="006D4C34"/>
    <w:rsid w:val="006D512B"/>
    <w:rsid w:val="006E023E"/>
    <w:rsid w:val="006E04F5"/>
    <w:rsid w:val="006E17B9"/>
    <w:rsid w:val="006E35DD"/>
    <w:rsid w:val="006E3BA9"/>
    <w:rsid w:val="006E4488"/>
    <w:rsid w:val="006E6241"/>
    <w:rsid w:val="006F1F6E"/>
    <w:rsid w:val="006F5A8C"/>
    <w:rsid w:val="006F6850"/>
    <w:rsid w:val="00706A75"/>
    <w:rsid w:val="00710B92"/>
    <w:rsid w:val="007119F0"/>
    <w:rsid w:val="0071284D"/>
    <w:rsid w:val="00715761"/>
    <w:rsid w:val="00715F2D"/>
    <w:rsid w:val="00716220"/>
    <w:rsid w:val="007165E2"/>
    <w:rsid w:val="00716CDF"/>
    <w:rsid w:val="00717C58"/>
    <w:rsid w:val="0072142B"/>
    <w:rsid w:val="00724A37"/>
    <w:rsid w:val="007261A6"/>
    <w:rsid w:val="00727FF4"/>
    <w:rsid w:val="00731EE9"/>
    <w:rsid w:val="00735274"/>
    <w:rsid w:val="00740746"/>
    <w:rsid w:val="0074132F"/>
    <w:rsid w:val="007439E0"/>
    <w:rsid w:val="007444D1"/>
    <w:rsid w:val="00750C74"/>
    <w:rsid w:val="00751590"/>
    <w:rsid w:val="007526CD"/>
    <w:rsid w:val="00752DE3"/>
    <w:rsid w:val="00757A17"/>
    <w:rsid w:val="00761025"/>
    <w:rsid w:val="007619B1"/>
    <w:rsid w:val="00761E84"/>
    <w:rsid w:val="007623CE"/>
    <w:rsid w:val="00762C1F"/>
    <w:rsid w:val="00764231"/>
    <w:rsid w:val="0076488E"/>
    <w:rsid w:val="00765F28"/>
    <w:rsid w:val="00770510"/>
    <w:rsid w:val="00772D0C"/>
    <w:rsid w:val="00772E7D"/>
    <w:rsid w:val="00772EED"/>
    <w:rsid w:val="00773608"/>
    <w:rsid w:val="00776AC9"/>
    <w:rsid w:val="0078060B"/>
    <w:rsid w:val="00780D43"/>
    <w:rsid w:val="00781DC1"/>
    <w:rsid w:val="00781E5C"/>
    <w:rsid w:val="00782191"/>
    <w:rsid w:val="00782E9F"/>
    <w:rsid w:val="00783AC4"/>
    <w:rsid w:val="00784E54"/>
    <w:rsid w:val="00784F6B"/>
    <w:rsid w:val="007853EB"/>
    <w:rsid w:val="00791F2B"/>
    <w:rsid w:val="00792AB8"/>
    <w:rsid w:val="00793224"/>
    <w:rsid w:val="00793716"/>
    <w:rsid w:val="007A18D3"/>
    <w:rsid w:val="007A1EBC"/>
    <w:rsid w:val="007A25E9"/>
    <w:rsid w:val="007A7EFB"/>
    <w:rsid w:val="007B1485"/>
    <w:rsid w:val="007B4297"/>
    <w:rsid w:val="007B42F0"/>
    <w:rsid w:val="007B55DD"/>
    <w:rsid w:val="007C0DDA"/>
    <w:rsid w:val="007C45FB"/>
    <w:rsid w:val="007C5117"/>
    <w:rsid w:val="007C65A9"/>
    <w:rsid w:val="007D0EAF"/>
    <w:rsid w:val="007D3119"/>
    <w:rsid w:val="007D37A9"/>
    <w:rsid w:val="007D491A"/>
    <w:rsid w:val="007D575E"/>
    <w:rsid w:val="007E1EAD"/>
    <w:rsid w:val="007E2E5C"/>
    <w:rsid w:val="007E4EB0"/>
    <w:rsid w:val="007E5C37"/>
    <w:rsid w:val="007F16AF"/>
    <w:rsid w:val="007F22E1"/>
    <w:rsid w:val="007F2766"/>
    <w:rsid w:val="007F2A19"/>
    <w:rsid w:val="007F2AA2"/>
    <w:rsid w:val="007F425A"/>
    <w:rsid w:val="007F5CE0"/>
    <w:rsid w:val="007F60FC"/>
    <w:rsid w:val="007F6CFC"/>
    <w:rsid w:val="008001D6"/>
    <w:rsid w:val="00801B6D"/>
    <w:rsid w:val="0080455C"/>
    <w:rsid w:val="008048A5"/>
    <w:rsid w:val="00805111"/>
    <w:rsid w:val="0080787E"/>
    <w:rsid w:val="0081123F"/>
    <w:rsid w:val="00811354"/>
    <w:rsid w:val="0081224D"/>
    <w:rsid w:val="008164DA"/>
    <w:rsid w:val="008205D0"/>
    <w:rsid w:val="008249B4"/>
    <w:rsid w:val="00827FE6"/>
    <w:rsid w:val="0083024F"/>
    <w:rsid w:val="0083360E"/>
    <w:rsid w:val="008444BE"/>
    <w:rsid w:val="008448E7"/>
    <w:rsid w:val="00844C83"/>
    <w:rsid w:val="0084639D"/>
    <w:rsid w:val="0084675A"/>
    <w:rsid w:val="00846D55"/>
    <w:rsid w:val="00847BA8"/>
    <w:rsid w:val="008511C9"/>
    <w:rsid w:val="008533CD"/>
    <w:rsid w:val="00856EC7"/>
    <w:rsid w:val="00857B94"/>
    <w:rsid w:val="00857BCD"/>
    <w:rsid w:val="008615DF"/>
    <w:rsid w:val="00862D61"/>
    <w:rsid w:val="00864494"/>
    <w:rsid w:val="008653B5"/>
    <w:rsid w:val="0086658B"/>
    <w:rsid w:val="00870EBA"/>
    <w:rsid w:val="008737B5"/>
    <w:rsid w:val="00875AD9"/>
    <w:rsid w:val="0087628E"/>
    <w:rsid w:val="00881218"/>
    <w:rsid w:val="00881960"/>
    <w:rsid w:val="00882D3D"/>
    <w:rsid w:val="00883236"/>
    <w:rsid w:val="00886559"/>
    <w:rsid w:val="00887E65"/>
    <w:rsid w:val="00890A6D"/>
    <w:rsid w:val="00891AA3"/>
    <w:rsid w:val="00892736"/>
    <w:rsid w:val="008947E2"/>
    <w:rsid w:val="00897CCE"/>
    <w:rsid w:val="008A1614"/>
    <w:rsid w:val="008A1DD3"/>
    <w:rsid w:val="008A3B6E"/>
    <w:rsid w:val="008A49F4"/>
    <w:rsid w:val="008A59EF"/>
    <w:rsid w:val="008B21E1"/>
    <w:rsid w:val="008B2F22"/>
    <w:rsid w:val="008B582E"/>
    <w:rsid w:val="008B6A12"/>
    <w:rsid w:val="008B7BA1"/>
    <w:rsid w:val="008C2F49"/>
    <w:rsid w:val="008C3D8E"/>
    <w:rsid w:val="008C4EAC"/>
    <w:rsid w:val="008C603D"/>
    <w:rsid w:val="008C747F"/>
    <w:rsid w:val="008C7780"/>
    <w:rsid w:val="008D08A6"/>
    <w:rsid w:val="008D2841"/>
    <w:rsid w:val="008D2878"/>
    <w:rsid w:val="008D4EF6"/>
    <w:rsid w:val="008D6C33"/>
    <w:rsid w:val="008E0018"/>
    <w:rsid w:val="008E1F1E"/>
    <w:rsid w:val="008E246E"/>
    <w:rsid w:val="008E35D4"/>
    <w:rsid w:val="008F1B65"/>
    <w:rsid w:val="008F1FA3"/>
    <w:rsid w:val="008F2E61"/>
    <w:rsid w:val="008F3AD5"/>
    <w:rsid w:val="008F60C9"/>
    <w:rsid w:val="008F699B"/>
    <w:rsid w:val="008F6A8E"/>
    <w:rsid w:val="0090046C"/>
    <w:rsid w:val="00901048"/>
    <w:rsid w:val="00901694"/>
    <w:rsid w:val="00902090"/>
    <w:rsid w:val="00906FFA"/>
    <w:rsid w:val="0091035D"/>
    <w:rsid w:val="00911529"/>
    <w:rsid w:val="00912D73"/>
    <w:rsid w:val="00915ACB"/>
    <w:rsid w:val="00917404"/>
    <w:rsid w:val="0092026C"/>
    <w:rsid w:val="0092273B"/>
    <w:rsid w:val="00923393"/>
    <w:rsid w:val="009236B8"/>
    <w:rsid w:val="00923CBA"/>
    <w:rsid w:val="00924CE4"/>
    <w:rsid w:val="00926111"/>
    <w:rsid w:val="0092767D"/>
    <w:rsid w:val="00932EA3"/>
    <w:rsid w:val="0093357E"/>
    <w:rsid w:val="0093391E"/>
    <w:rsid w:val="00934240"/>
    <w:rsid w:val="00935883"/>
    <w:rsid w:val="00935F49"/>
    <w:rsid w:val="009364FF"/>
    <w:rsid w:val="00936C44"/>
    <w:rsid w:val="009375AC"/>
    <w:rsid w:val="0094003E"/>
    <w:rsid w:val="009418CE"/>
    <w:rsid w:val="00942163"/>
    <w:rsid w:val="00942B23"/>
    <w:rsid w:val="0094385E"/>
    <w:rsid w:val="0094395B"/>
    <w:rsid w:val="00945520"/>
    <w:rsid w:val="0094586D"/>
    <w:rsid w:val="009479B4"/>
    <w:rsid w:val="00947C8D"/>
    <w:rsid w:val="00951127"/>
    <w:rsid w:val="00952D24"/>
    <w:rsid w:val="009548A5"/>
    <w:rsid w:val="009549AE"/>
    <w:rsid w:val="00954FB0"/>
    <w:rsid w:val="0095523E"/>
    <w:rsid w:val="00956AE1"/>
    <w:rsid w:val="0096049A"/>
    <w:rsid w:val="009609D8"/>
    <w:rsid w:val="0096137A"/>
    <w:rsid w:val="009634B8"/>
    <w:rsid w:val="00963F28"/>
    <w:rsid w:val="00964C2D"/>
    <w:rsid w:val="009652ED"/>
    <w:rsid w:val="00966706"/>
    <w:rsid w:val="009741E3"/>
    <w:rsid w:val="0097711E"/>
    <w:rsid w:val="009803F5"/>
    <w:rsid w:val="009807A2"/>
    <w:rsid w:val="009809BD"/>
    <w:rsid w:val="00980A5B"/>
    <w:rsid w:val="00981BA0"/>
    <w:rsid w:val="00982641"/>
    <w:rsid w:val="00983917"/>
    <w:rsid w:val="009839E3"/>
    <w:rsid w:val="00985DB9"/>
    <w:rsid w:val="0098763B"/>
    <w:rsid w:val="009902BC"/>
    <w:rsid w:val="009916C2"/>
    <w:rsid w:val="0099347E"/>
    <w:rsid w:val="00995178"/>
    <w:rsid w:val="0099586F"/>
    <w:rsid w:val="00997256"/>
    <w:rsid w:val="009A068C"/>
    <w:rsid w:val="009A127C"/>
    <w:rsid w:val="009A16A1"/>
    <w:rsid w:val="009A4DC6"/>
    <w:rsid w:val="009A6610"/>
    <w:rsid w:val="009A72F6"/>
    <w:rsid w:val="009A7403"/>
    <w:rsid w:val="009A7C03"/>
    <w:rsid w:val="009A7D28"/>
    <w:rsid w:val="009B2CDC"/>
    <w:rsid w:val="009B3930"/>
    <w:rsid w:val="009B5CCC"/>
    <w:rsid w:val="009B6040"/>
    <w:rsid w:val="009B64B2"/>
    <w:rsid w:val="009B789E"/>
    <w:rsid w:val="009C3857"/>
    <w:rsid w:val="009C5252"/>
    <w:rsid w:val="009C536B"/>
    <w:rsid w:val="009C6224"/>
    <w:rsid w:val="009C78E3"/>
    <w:rsid w:val="009C7923"/>
    <w:rsid w:val="009C7A90"/>
    <w:rsid w:val="009C7DD0"/>
    <w:rsid w:val="009D01D4"/>
    <w:rsid w:val="009D0733"/>
    <w:rsid w:val="009D1DAB"/>
    <w:rsid w:val="009E008E"/>
    <w:rsid w:val="009E0F22"/>
    <w:rsid w:val="009E21D0"/>
    <w:rsid w:val="009E2EBE"/>
    <w:rsid w:val="009E30E8"/>
    <w:rsid w:val="009E4D07"/>
    <w:rsid w:val="009E558B"/>
    <w:rsid w:val="009E68D7"/>
    <w:rsid w:val="009E6F31"/>
    <w:rsid w:val="009E7D45"/>
    <w:rsid w:val="009E7D67"/>
    <w:rsid w:val="009F017C"/>
    <w:rsid w:val="009F3776"/>
    <w:rsid w:val="009F5865"/>
    <w:rsid w:val="009F5B13"/>
    <w:rsid w:val="009F7484"/>
    <w:rsid w:val="00A01AEF"/>
    <w:rsid w:val="00A03A95"/>
    <w:rsid w:val="00A07927"/>
    <w:rsid w:val="00A15305"/>
    <w:rsid w:val="00A15B7B"/>
    <w:rsid w:val="00A205D8"/>
    <w:rsid w:val="00A2174A"/>
    <w:rsid w:val="00A24F07"/>
    <w:rsid w:val="00A25015"/>
    <w:rsid w:val="00A26923"/>
    <w:rsid w:val="00A301DF"/>
    <w:rsid w:val="00A31DB3"/>
    <w:rsid w:val="00A34672"/>
    <w:rsid w:val="00A35D17"/>
    <w:rsid w:val="00A37B60"/>
    <w:rsid w:val="00A42578"/>
    <w:rsid w:val="00A43476"/>
    <w:rsid w:val="00A500D7"/>
    <w:rsid w:val="00A514D8"/>
    <w:rsid w:val="00A51C28"/>
    <w:rsid w:val="00A54AFA"/>
    <w:rsid w:val="00A56560"/>
    <w:rsid w:val="00A566C3"/>
    <w:rsid w:val="00A56DB4"/>
    <w:rsid w:val="00A61C0D"/>
    <w:rsid w:val="00A61CB9"/>
    <w:rsid w:val="00A66A6E"/>
    <w:rsid w:val="00A66F2F"/>
    <w:rsid w:val="00A70A6B"/>
    <w:rsid w:val="00A70BDD"/>
    <w:rsid w:val="00A72D26"/>
    <w:rsid w:val="00A75EBF"/>
    <w:rsid w:val="00A7608A"/>
    <w:rsid w:val="00A76353"/>
    <w:rsid w:val="00A77F46"/>
    <w:rsid w:val="00A820AC"/>
    <w:rsid w:val="00A8284C"/>
    <w:rsid w:val="00A8508A"/>
    <w:rsid w:val="00A934A3"/>
    <w:rsid w:val="00A94FB7"/>
    <w:rsid w:val="00A94FFE"/>
    <w:rsid w:val="00A9652D"/>
    <w:rsid w:val="00A97E19"/>
    <w:rsid w:val="00AA29EC"/>
    <w:rsid w:val="00AA6032"/>
    <w:rsid w:val="00AA7C68"/>
    <w:rsid w:val="00AB074B"/>
    <w:rsid w:val="00AB0A6C"/>
    <w:rsid w:val="00AB2FB6"/>
    <w:rsid w:val="00AB3389"/>
    <w:rsid w:val="00AB37BD"/>
    <w:rsid w:val="00AB56E5"/>
    <w:rsid w:val="00AB5FA3"/>
    <w:rsid w:val="00AB6405"/>
    <w:rsid w:val="00AB65B6"/>
    <w:rsid w:val="00AC16B7"/>
    <w:rsid w:val="00AC1D78"/>
    <w:rsid w:val="00AC2ED8"/>
    <w:rsid w:val="00AC396E"/>
    <w:rsid w:val="00AC479C"/>
    <w:rsid w:val="00AC4812"/>
    <w:rsid w:val="00AC6242"/>
    <w:rsid w:val="00AD079E"/>
    <w:rsid w:val="00AD07B3"/>
    <w:rsid w:val="00AD0CC0"/>
    <w:rsid w:val="00AD2364"/>
    <w:rsid w:val="00AD4008"/>
    <w:rsid w:val="00AD436A"/>
    <w:rsid w:val="00AE1D3C"/>
    <w:rsid w:val="00AE5E63"/>
    <w:rsid w:val="00AE71ED"/>
    <w:rsid w:val="00AF0835"/>
    <w:rsid w:val="00AF11D3"/>
    <w:rsid w:val="00AF42E9"/>
    <w:rsid w:val="00AF4F3B"/>
    <w:rsid w:val="00AF537C"/>
    <w:rsid w:val="00AF6736"/>
    <w:rsid w:val="00B00776"/>
    <w:rsid w:val="00B00F60"/>
    <w:rsid w:val="00B054B9"/>
    <w:rsid w:val="00B055A0"/>
    <w:rsid w:val="00B060C7"/>
    <w:rsid w:val="00B0633B"/>
    <w:rsid w:val="00B065A2"/>
    <w:rsid w:val="00B07879"/>
    <w:rsid w:val="00B07B18"/>
    <w:rsid w:val="00B1048C"/>
    <w:rsid w:val="00B1058F"/>
    <w:rsid w:val="00B12505"/>
    <w:rsid w:val="00B13B3E"/>
    <w:rsid w:val="00B14672"/>
    <w:rsid w:val="00B154AB"/>
    <w:rsid w:val="00B21894"/>
    <w:rsid w:val="00B218AE"/>
    <w:rsid w:val="00B24050"/>
    <w:rsid w:val="00B24AF9"/>
    <w:rsid w:val="00B24E50"/>
    <w:rsid w:val="00B26C42"/>
    <w:rsid w:val="00B31E5A"/>
    <w:rsid w:val="00B32929"/>
    <w:rsid w:val="00B33934"/>
    <w:rsid w:val="00B35609"/>
    <w:rsid w:val="00B36C3D"/>
    <w:rsid w:val="00B40447"/>
    <w:rsid w:val="00B455AA"/>
    <w:rsid w:val="00B4607F"/>
    <w:rsid w:val="00B50D12"/>
    <w:rsid w:val="00B51281"/>
    <w:rsid w:val="00B52723"/>
    <w:rsid w:val="00B52BA9"/>
    <w:rsid w:val="00B548C4"/>
    <w:rsid w:val="00B55D5E"/>
    <w:rsid w:val="00B56313"/>
    <w:rsid w:val="00B566AF"/>
    <w:rsid w:val="00B56BEE"/>
    <w:rsid w:val="00B6008B"/>
    <w:rsid w:val="00B61294"/>
    <w:rsid w:val="00B615B4"/>
    <w:rsid w:val="00B620D7"/>
    <w:rsid w:val="00B63ECD"/>
    <w:rsid w:val="00B6678A"/>
    <w:rsid w:val="00B672E4"/>
    <w:rsid w:val="00B71023"/>
    <w:rsid w:val="00B7293B"/>
    <w:rsid w:val="00B75C3E"/>
    <w:rsid w:val="00B760FA"/>
    <w:rsid w:val="00B763A4"/>
    <w:rsid w:val="00B803CB"/>
    <w:rsid w:val="00B81FA1"/>
    <w:rsid w:val="00B82151"/>
    <w:rsid w:val="00B8228D"/>
    <w:rsid w:val="00B8347A"/>
    <w:rsid w:val="00B8573B"/>
    <w:rsid w:val="00B85846"/>
    <w:rsid w:val="00B85AC3"/>
    <w:rsid w:val="00B925BD"/>
    <w:rsid w:val="00B940BC"/>
    <w:rsid w:val="00B95197"/>
    <w:rsid w:val="00B952A2"/>
    <w:rsid w:val="00B95478"/>
    <w:rsid w:val="00B97C8F"/>
    <w:rsid w:val="00BA095B"/>
    <w:rsid w:val="00BA164D"/>
    <w:rsid w:val="00BA4D15"/>
    <w:rsid w:val="00BA57C0"/>
    <w:rsid w:val="00BA5BAC"/>
    <w:rsid w:val="00BA67B7"/>
    <w:rsid w:val="00BA777E"/>
    <w:rsid w:val="00BB3301"/>
    <w:rsid w:val="00BB667B"/>
    <w:rsid w:val="00BB693D"/>
    <w:rsid w:val="00BB75C4"/>
    <w:rsid w:val="00BC37BE"/>
    <w:rsid w:val="00BC37EB"/>
    <w:rsid w:val="00BC41C5"/>
    <w:rsid w:val="00BC5829"/>
    <w:rsid w:val="00BC6F99"/>
    <w:rsid w:val="00BD0BC9"/>
    <w:rsid w:val="00BD10BA"/>
    <w:rsid w:val="00BD239D"/>
    <w:rsid w:val="00BD3B22"/>
    <w:rsid w:val="00BD3BD4"/>
    <w:rsid w:val="00BD551E"/>
    <w:rsid w:val="00BD74EB"/>
    <w:rsid w:val="00BD7571"/>
    <w:rsid w:val="00BD79E8"/>
    <w:rsid w:val="00BE0F69"/>
    <w:rsid w:val="00BE14D9"/>
    <w:rsid w:val="00BE1FC2"/>
    <w:rsid w:val="00BE552B"/>
    <w:rsid w:val="00BE5BE6"/>
    <w:rsid w:val="00BF1886"/>
    <w:rsid w:val="00BF1A0B"/>
    <w:rsid w:val="00BF2025"/>
    <w:rsid w:val="00BF2390"/>
    <w:rsid w:val="00BF3F24"/>
    <w:rsid w:val="00BF437C"/>
    <w:rsid w:val="00BF5DE0"/>
    <w:rsid w:val="00BF7632"/>
    <w:rsid w:val="00BF76DF"/>
    <w:rsid w:val="00C03FC5"/>
    <w:rsid w:val="00C0473E"/>
    <w:rsid w:val="00C0632A"/>
    <w:rsid w:val="00C07550"/>
    <w:rsid w:val="00C107E3"/>
    <w:rsid w:val="00C130FB"/>
    <w:rsid w:val="00C13393"/>
    <w:rsid w:val="00C13EFB"/>
    <w:rsid w:val="00C1697E"/>
    <w:rsid w:val="00C16E83"/>
    <w:rsid w:val="00C177BA"/>
    <w:rsid w:val="00C212E4"/>
    <w:rsid w:val="00C21ABE"/>
    <w:rsid w:val="00C236E0"/>
    <w:rsid w:val="00C2383C"/>
    <w:rsid w:val="00C24D33"/>
    <w:rsid w:val="00C32983"/>
    <w:rsid w:val="00C32B4A"/>
    <w:rsid w:val="00C3322F"/>
    <w:rsid w:val="00C35061"/>
    <w:rsid w:val="00C4063C"/>
    <w:rsid w:val="00C40FD5"/>
    <w:rsid w:val="00C4165E"/>
    <w:rsid w:val="00C42651"/>
    <w:rsid w:val="00C42F75"/>
    <w:rsid w:val="00C437D1"/>
    <w:rsid w:val="00C45220"/>
    <w:rsid w:val="00C477D9"/>
    <w:rsid w:val="00C55D33"/>
    <w:rsid w:val="00C57B9C"/>
    <w:rsid w:val="00C57C25"/>
    <w:rsid w:val="00C6135A"/>
    <w:rsid w:val="00C6162A"/>
    <w:rsid w:val="00C63491"/>
    <w:rsid w:val="00C64B7B"/>
    <w:rsid w:val="00C66BD0"/>
    <w:rsid w:val="00C71D85"/>
    <w:rsid w:val="00C726DE"/>
    <w:rsid w:val="00C72B79"/>
    <w:rsid w:val="00C73814"/>
    <w:rsid w:val="00C7438B"/>
    <w:rsid w:val="00C744C8"/>
    <w:rsid w:val="00C756C3"/>
    <w:rsid w:val="00C80621"/>
    <w:rsid w:val="00C813D8"/>
    <w:rsid w:val="00C816AE"/>
    <w:rsid w:val="00C82922"/>
    <w:rsid w:val="00C84C35"/>
    <w:rsid w:val="00C9030E"/>
    <w:rsid w:val="00C91282"/>
    <w:rsid w:val="00C91DFC"/>
    <w:rsid w:val="00C937A3"/>
    <w:rsid w:val="00C94047"/>
    <w:rsid w:val="00C95A24"/>
    <w:rsid w:val="00C960A9"/>
    <w:rsid w:val="00C968B9"/>
    <w:rsid w:val="00C96D15"/>
    <w:rsid w:val="00CA26BB"/>
    <w:rsid w:val="00CA3691"/>
    <w:rsid w:val="00CA5D75"/>
    <w:rsid w:val="00CA63EC"/>
    <w:rsid w:val="00CB006E"/>
    <w:rsid w:val="00CB0155"/>
    <w:rsid w:val="00CB2A96"/>
    <w:rsid w:val="00CB351F"/>
    <w:rsid w:val="00CC12B0"/>
    <w:rsid w:val="00CC16B8"/>
    <w:rsid w:val="00CC404D"/>
    <w:rsid w:val="00CC5850"/>
    <w:rsid w:val="00CC645F"/>
    <w:rsid w:val="00CD2FD2"/>
    <w:rsid w:val="00CD3958"/>
    <w:rsid w:val="00CD3DB5"/>
    <w:rsid w:val="00CD4494"/>
    <w:rsid w:val="00CD4E5F"/>
    <w:rsid w:val="00CD4EAA"/>
    <w:rsid w:val="00CD65AC"/>
    <w:rsid w:val="00CE09DE"/>
    <w:rsid w:val="00CE2151"/>
    <w:rsid w:val="00CE2512"/>
    <w:rsid w:val="00CE2AE2"/>
    <w:rsid w:val="00CE308E"/>
    <w:rsid w:val="00CE34A0"/>
    <w:rsid w:val="00CE4663"/>
    <w:rsid w:val="00CE58B5"/>
    <w:rsid w:val="00CE7091"/>
    <w:rsid w:val="00CE7281"/>
    <w:rsid w:val="00CF0BC7"/>
    <w:rsid w:val="00CF249C"/>
    <w:rsid w:val="00CF2ED4"/>
    <w:rsid w:val="00CF5E24"/>
    <w:rsid w:val="00CF7315"/>
    <w:rsid w:val="00D03730"/>
    <w:rsid w:val="00D04412"/>
    <w:rsid w:val="00D0556C"/>
    <w:rsid w:val="00D1019F"/>
    <w:rsid w:val="00D1020F"/>
    <w:rsid w:val="00D106C4"/>
    <w:rsid w:val="00D1457C"/>
    <w:rsid w:val="00D21158"/>
    <w:rsid w:val="00D21731"/>
    <w:rsid w:val="00D22A18"/>
    <w:rsid w:val="00D25AD5"/>
    <w:rsid w:val="00D30B9B"/>
    <w:rsid w:val="00D3318D"/>
    <w:rsid w:val="00D344D4"/>
    <w:rsid w:val="00D353B5"/>
    <w:rsid w:val="00D406D2"/>
    <w:rsid w:val="00D41559"/>
    <w:rsid w:val="00D425EF"/>
    <w:rsid w:val="00D42C32"/>
    <w:rsid w:val="00D42F54"/>
    <w:rsid w:val="00D44517"/>
    <w:rsid w:val="00D44E9C"/>
    <w:rsid w:val="00D46957"/>
    <w:rsid w:val="00D474CA"/>
    <w:rsid w:val="00D4771F"/>
    <w:rsid w:val="00D50A36"/>
    <w:rsid w:val="00D50F29"/>
    <w:rsid w:val="00D51607"/>
    <w:rsid w:val="00D52B45"/>
    <w:rsid w:val="00D57B68"/>
    <w:rsid w:val="00D606E6"/>
    <w:rsid w:val="00D608E1"/>
    <w:rsid w:val="00D62D9C"/>
    <w:rsid w:val="00D65091"/>
    <w:rsid w:val="00D66E85"/>
    <w:rsid w:val="00D70C7A"/>
    <w:rsid w:val="00D728BC"/>
    <w:rsid w:val="00D74E1E"/>
    <w:rsid w:val="00D76897"/>
    <w:rsid w:val="00D77153"/>
    <w:rsid w:val="00D814F9"/>
    <w:rsid w:val="00D815BC"/>
    <w:rsid w:val="00D82B92"/>
    <w:rsid w:val="00D83CED"/>
    <w:rsid w:val="00D86E51"/>
    <w:rsid w:val="00D90B9D"/>
    <w:rsid w:val="00D9126B"/>
    <w:rsid w:val="00D92135"/>
    <w:rsid w:val="00D92DEE"/>
    <w:rsid w:val="00D93DC2"/>
    <w:rsid w:val="00D95B56"/>
    <w:rsid w:val="00DA0849"/>
    <w:rsid w:val="00DA351E"/>
    <w:rsid w:val="00DA4DE6"/>
    <w:rsid w:val="00DA759B"/>
    <w:rsid w:val="00DB0FA0"/>
    <w:rsid w:val="00DB1D66"/>
    <w:rsid w:val="00DB2D4D"/>
    <w:rsid w:val="00DB2D78"/>
    <w:rsid w:val="00DB5AB2"/>
    <w:rsid w:val="00DC013C"/>
    <w:rsid w:val="00DC027A"/>
    <w:rsid w:val="00DC20CD"/>
    <w:rsid w:val="00DC27FF"/>
    <w:rsid w:val="00DC3C46"/>
    <w:rsid w:val="00DC5360"/>
    <w:rsid w:val="00DC6574"/>
    <w:rsid w:val="00DC7163"/>
    <w:rsid w:val="00DC74BB"/>
    <w:rsid w:val="00DD271D"/>
    <w:rsid w:val="00DD40D1"/>
    <w:rsid w:val="00DD4F61"/>
    <w:rsid w:val="00DD52A0"/>
    <w:rsid w:val="00DD5436"/>
    <w:rsid w:val="00DD5A26"/>
    <w:rsid w:val="00DD5C43"/>
    <w:rsid w:val="00DD7693"/>
    <w:rsid w:val="00DE0CB8"/>
    <w:rsid w:val="00DE151A"/>
    <w:rsid w:val="00DE1A69"/>
    <w:rsid w:val="00DE22D7"/>
    <w:rsid w:val="00DE2522"/>
    <w:rsid w:val="00DE3192"/>
    <w:rsid w:val="00DE5903"/>
    <w:rsid w:val="00DE5FB2"/>
    <w:rsid w:val="00DE6295"/>
    <w:rsid w:val="00DE70D1"/>
    <w:rsid w:val="00DE732A"/>
    <w:rsid w:val="00DF0371"/>
    <w:rsid w:val="00DF0EC8"/>
    <w:rsid w:val="00DF16BD"/>
    <w:rsid w:val="00DF1BCE"/>
    <w:rsid w:val="00DF3567"/>
    <w:rsid w:val="00DF3E15"/>
    <w:rsid w:val="00DF52C2"/>
    <w:rsid w:val="00E00323"/>
    <w:rsid w:val="00E0253A"/>
    <w:rsid w:val="00E02FEA"/>
    <w:rsid w:val="00E04CEC"/>
    <w:rsid w:val="00E0593C"/>
    <w:rsid w:val="00E0670C"/>
    <w:rsid w:val="00E1062E"/>
    <w:rsid w:val="00E129C3"/>
    <w:rsid w:val="00E12B3C"/>
    <w:rsid w:val="00E141C4"/>
    <w:rsid w:val="00E14AB9"/>
    <w:rsid w:val="00E169C4"/>
    <w:rsid w:val="00E16D4C"/>
    <w:rsid w:val="00E21145"/>
    <w:rsid w:val="00E221E3"/>
    <w:rsid w:val="00E23D1D"/>
    <w:rsid w:val="00E24985"/>
    <w:rsid w:val="00E266F9"/>
    <w:rsid w:val="00E303E6"/>
    <w:rsid w:val="00E32521"/>
    <w:rsid w:val="00E3381B"/>
    <w:rsid w:val="00E34272"/>
    <w:rsid w:val="00E36684"/>
    <w:rsid w:val="00E372DA"/>
    <w:rsid w:val="00E414BC"/>
    <w:rsid w:val="00E4190C"/>
    <w:rsid w:val="00E42494"/>
    <w:rsid w:val="00E43462"/>
    <w:rsid w:val="00E46985"/>
    <w:rsid w:val="00E4782D"/>
    <w:rsid w:val="00E479F5"/>
    <w:rsid w:val="00E527ED"/>
    <w:rsid w:val="00E5535F"/>
    <w:rsid w:val="00E55BE6"/>
    <w:rsid w:val="00E55EBA"/>
    <w:rsid w:val="00E57220"/>
    <w:rsid w:val="00E57451"/>
    <w:rsid w:val="00E57C4F"/>
    <w:rsid w:val="00E61365"/>
    <w:rsid w:val="00E6187D"/>
    <w:rsid w:val="00E61E99"/>
    <w:rsid w:val="00E63F2C"/>
    <w:rsid w:val="00E70354"/>
    <w:rsid w:val="00E706D5"/>
    <w:rsid w:val="00E70E89"/>
    <w:rsid w:val="00E72089"/>
    <w:rsid w:val="00E7230B"/>
    <w:rsid w:val="00E73740"/>
    <w:rsid w:val="00E757A8"/>
    <w:rsid w:val="00E75EBB"/>
    <w:rsid w:val="00E7656E"/>
    <w:rsid w:val="00E77FF9"/>
    <w:rsid w:val="00E80AC7"/>
    <w:rsid w:val="00E82C95"/>
    <w:rsid w:val="00E83073"/>
    <w:rsid w:val="00E83EEF"/>
    <w:rsid w:val="00E87AB8"/>
    <w:rsid w:val="00E92BE9"/>
    <w:rsid w:val="00E92C83"/>
    <w:rsid w:val="00E94203"/>
    <w:rsid w:val="00E9740E"/>
    <w:rsid w:val="00EA2AFD"/>
    <w:rsid w:val="00EA2DB5"/>
    <w:rsid w:val="00EA50F8"/>
    <w:rsid w:val="00EA652D"/>
    <w:rsid w:val="00EA695F"/>
    <w:rsid w:val="00EA7A10"/>
    <w:rsid w:val="00EB1B4D"/>
    <w:rsid w:val="00EB4BD2"/>
    <w:rsid w:val="00EB6FC7"/>
    <w:rsid w:val="00EB7FC5"/>
    <w:rsid w:val="00EC080B"/>
    <w:rsid w:val="00EC0D9F"/>
    <w:rsid w:val="00EC1A2B"/>
    <w:rsid w:val="00EC1E59"/>
    <w:rsid w:val="00EC27AF"/>
    <w:rsid w:val="00EC2B4C"/>
    <w:rsid w:val="00EC36B7"/>
    <w:rsid w:val="00EC4503"/>
    <w:rsid w:val="00EC4D41"/>
    <w:rsid w:val="00EC56F7"/>
    <w:rsid w:val="00EC6086"/>
    <w:rsid w:val="00ED0204"/>
    <w:rsid w:val="00ED020F"/>
    <w:rsid w:val="00ED0E99"/>
    <w:rsid w:val="00ED3637"/>
    <w:rsid w:val="00ED71DD"/>
    <w:rsid w:val="00EE1BDE"/>
    <w:rsid w:val="00EE1CDB"/>
    <w:rsid w:val="00EE1EDF"/>
    <w:rsid w:val="00EE2F4C"/>
    <w:rsid w:val="00EE4D63"/>
    <w:rsid w:val="00EF1BA1"/>
    <w:rsid w:val="00EF258D"/>
    <w:rsid w:val="00EF3909"/>
    <w:rsid w:val="00EF6C77"/>
    <w:rsid w:val="00EF7D5B"/>
    <w:rsid w:val="00EF7DC6"/>
    <w:rsid w:val="00F0064D"/>
    <w:rsid w:val="00F00D0B"/>
    <w:rsid w:val="00F016E4"/>
    <w:rsid w:val="00F0272F"/>
    <w:rsid w:val="00F029EE"/>
    <w:rsid w:val="00F035E2"/>
    <w:rsid w:val="00F03616"/>
    <w:rsid w:val="00F03EB7"/>
    <w:rsid w:val="00F05709"/>
    <w:rsid w:val="00F05781"/>
    <w:rsid w:val="00F05A4D"/>
    <w:rsid w:val="00F063E4"/>
    <w:rsid w:val="00F0687F"/>
    <w:rsid w:val="00F06F66"/>
    <w:rsid w:val="00F07873"/>
    <w:rsid w:val="00F10FA0"/>
    <w:rsid w:val="00F11C54"/>
    <w:rsid w:val="00F14677"/>
    <w:rsid w:val="00F14861"/>
    <w:rsid w:val="00F16BE9"/>
    <w:rsid w:val="00F178F6"/>
    <w:rsid w:val="00F17B95"/>
    <w:rsid w:val="00F20D0A"/>
    <w:rsid w:val="00F231C5"/>
    <w:rsid w:val="00F24B47"/>
    <w:rsid w:val="00F24CE1"/>
    <w:rsid w:val="00F27F56"/>
    <w:rsid w:val="00F27FB5"/>
    <w:rsid w:val="00F335CE"/>
    <w:rsid w:val="00F33953"/>
    <w:rsid w:val="00F37ABD"/>
    <w:rsid w:val="00F37D9F"/>
    <w:rsid w:val="00F4134C"/>
    <w:rsid w:val="00F4477C"/>
    <w:rsid w:val="00F45A02"/>
    <w:rsid w:val="00F465D3"/>
    <w:rsid w:val="00F50253"/>
    <w:rsid w:val="00F50794"/>
    <w:rsid w:val="00F53746"/>
    <w:rsid w:val="00F550EE"/>
    <w:rsid w:val="00F55410"/>
    <w:rsid w:val="00F557F6"/>
    <w:rsid w:val="00F56705"/>
    <w:rsid w:val="00F6026C"/>
    <w:rsid w:val="00F61B70"/>
    <w:rsid w:val="00F61FC1"/>
    <w:rsid w:val="00F63D88"/>
    <w:rsid w:val="00F652D7"/>
    <w:rsid w:val="00F65553"/>
    <w:rsid w:val="00F66C05"/>
    <w:rsid w:val="00F673C9"/>
    <w:rsid w:val="00F703F8"/>
    <w:rsid w:val="00F70D8A"/>
    <w:rsid w:val="00F72BE0"/>
    <w:rsid w:val="00F74755"/>
    <w:rsid w:val="00F749C9"/>
    <w:rsid w:val="00F754B3"/>
    <w:rsid w:val="00F76D72"/>
    <w:rsid w:val="00F77755"/>
    <w:rsid w:val="00F80327"/>
    <w:rsid w:val="00F81E6C"/>
    <w:rsid w:val="00F82A3C"/>
    <w:rsid w:val="00F851B2"/>
    <w:rsid w:val="00F8581F"/>
    <w:rsid w:val="00F8759D"/>
    <w:rsid w:val="00F87BC6"/>
    <w:rsid w:val="00F90143"/>
    <w:rsid w:val="00F917F2"/>
    <w:rsid w:val="00F94269"/>
    <w:rsid w:val="00F95207"/>
    <w:rsid w:val="00F960A4"/>
    <w:rsid w:val="00F96674"/>
    <w:rsid w:val="00FA0C22"/>
    <w:rsid w:val="00FA0DF3"/>
    <w:rsid w:val="00FA287B"/>
    <w:rsid w:val="00FA3A4E"/>
    <w:rsid w:val="00FA4278"/>
    <w:rsid w:val="00FA45AD"/>
    <w:rsid w:val="00FA7954"/>
    <w:rsid w:val="00FB0C60"/>
    <w:rsid w:val="00FB1E11"/>
    <w:rsid w:val="00FB3F3B"/>
    <w:rsid w:val="00FB4619"/>
    <w:rsid w:val="00FB542C"/>
    <w:rsid w:val="00FB6346"/>
    <w:rsid w:val="00FB6694"/>
    <w:rsid w:val="00FB7929"/>
    <w:rsid w:val="00FC695F"/>
    <w:rsid w:val="00FD0998"/>
    <w:rsid w:val="00FD0BFE"/>
    <w:rsid w:val="00FD47B5"/>
    <w:rsid w:val="00FD54A0"/>
    <w:rsid w:val="00FD691C"/>
    <w:rsid w:val="00FD725C"/>
    <w:rsid w:val="00FD7C3D"/>
    <w:rsid w:val="00FE2022"/>
    <w:rsid w:val="00FE2910"/>
    <w:rsid w:val="00FE2C85"/>
    <w:rsid w:val="00FE76B4"/>
    <w:rsid w:val="00FE7784"/>
    <w:rsid w:val="00FF4F55"/>
    <w:rsid w:val="00FF5417"/>
    <w:rsid w:val="00FF5437"/>
    <w:rsid w:val="00FF63FB"/>
    <w:rsid w:val="00FF79B7"/>
    <w:rsid w:val="00FF7D6D"/>
    <w:rsid w:val="00FF7EB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125FE8B2"/>
  <w15:chartTrackingRefBased/>
  <w15:docId w15:val="{8691E05C-FE8E-4284-BB3F-6B0FC41E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238E"/>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9"/>
    <w:qFormat/>
    <w:rsid w:val="004B7B47"/>
    <w:pPr>
      <w:keepNext/>
      <w:spacing w:before="240" w:after="60"/>
      <w:outlineLvl w:val="0"/>
    </w:pPr>
    <w:rPr>
      <w:rFonts w:ascii="Arial" w:hAnsi="Arial"/>
      <w:b/>
      <w:bCs/>
      <w:kern w:val="32"/>
      <w:sz w:val="32"/>
      <w:szCs w:val="32"/>
      <w:lang w:eastAsia="lt-LT"/>
    </w:rPr>
  </w:style>
  <w:style w:type="paragraph" w:styleId="Antrat2">
    <w:name w:val="heading 2"/>
    <w:basedOn w:val="prastasis"/>
    <w:next w:val="prastasis"/>
    <w:link w:val="Antrat2Diagrama"/>
    <w:uiPriority w:val="99"/>
    <w:qFormat/>
    <w:rsid w:val="004B7B47"/>
    <w:pPr>
      <w:keepNext/>
      <w:spacing w:before="240" w:after="60"/>
      <w:outlineLvl w:val="1"/>
    </w:pPr>
    <w:rPr>
      <w:rFonts w:ascii="Arial" w:hAnsi="Arial"/>
      <w:b/>
      <w:bCs/>
      <w:i/>
      <w:iCs/>
      <w:sz w:val="28"/>
      <w:szCs w:val="28"/>
      <w:lang w:eastAsia="lt-LT"/>
    </w:rPr>
  </w:style>
  <w:style w:type="paragraph" w:styleId="Antrat3">
    <w:name w:val="heading 3"/>
    <w:basedOn w:val="prastasis"/>
    <w:next w:val="prastasis"/>
    <w:link w:val="Antrat3Diagrama"/>
    <w:uiPriority w:val="99"/>
    <w:qFormat/>
    <w:rsid w:val="004B7B47"/>
    <w:pPr>
      <w:keepNext/>
      <w:spacing w:before="240" w:after="60"/>
      <w:outlineLvl w:val="2"/>
    </w:pPr>
    <w:rPr>
      <w:rFonts w:ascii="Arial" w:hAnsi="Arial"/>
      <w:b/>
      <w:bCs/>
      <w:sz w:val="26"/>
      <w:szCs w:val="26"/>
      <w:lang w:eastAsia="lt-LT"/>
    </w:rPr>
  </w:style>
  <w:style w:type="paragraph" w:styleId="Antrat4">
    <w:name w:val="heading 4"/>
    <w:basedOn w:val="prastasis"/>
    <w:next w:val="prastasis"/>
    <w:link w:val="Antrat4Diagrama"/>
    <w:uiPriority w:val="99"/>
    <w:qFormat/>
    <w:rsid w:val="004B7B47"/>
    <w:pPr>
      <w:keepNext/>
      <w:tabs>
        <w:tab w:val="left" w:pos="-720"/>
      </w:tabs>
      <w:suppressAutoHyphens/>
      <w:jc w:val="both"/>
      <w:outlineLvl w:val="3"/>
    </w:pPr>
    <w:rPr>
      <w:b/>
      <w:bCs/>
      <w:i/>
      <w:iCs/>
      <w:color w:val="666699"/>
      <w:spacing w:val="-3"/>
      <w:sz w:val="20"/>
      <w:lang w:eastAsia="lt-LT"/>
    </w:rPr>
  </w:style>
  <w:style w:type="paragraph" w:styleId="Antrat5">
    <w:name w:val="heading 5"/>
    <w:basedOn w:val="prastasis"/>
    <w:next w:val="prastasis"/>
    <w:link w:val="Antrat5Diagrama"/>
    <w:uiPriority w:val="99"/>
    <w:qFormat/>
    <w:rsid w:val="004B7B47"/>
    <w:pPr>
      <w:keepNext/>
      <w:tabs>
        <w:tab w:val="left" w:pos="-720"/>
      </w:tabs>
      <w:suppressAutoHyphens/>
      <w:jc w:val="center"/>
      <w:outlineLvl w:val="4"/>
    </w:pPr>
    <w:rPr>
      <w:b/>
      <w:bCs/>
      <w:i/>
      <w:iCs/>
      <w:color w:val="666699"/>
      <w:spacing w:val="-3"/>
      <w:sz w:val="20"/>
      <w:lang w:eastAsia="lt-LT"/>
    </w:rPr>
  </w:style>
  <w:style w:type="paragraph" w:styleId="Antrat6">
    <w:name w:val="heading 6"/>
    <w:basedOn w:val="prastasis"/>
    <w:next w:val="prastasis"/>
    <w:link w:val="Antrat6Diagrama"/>
    <w:uiPriority w:val="99"/>
    <w:qFormat/>
    <w:rsid w:val="004B7B47"/>
    <w:pPr>
      <w:spacing w:before="240" w:after="60"/>
      <w:outlineLvl w:val="5"/>
    </w:pPr>
    <w:rPr>
      <w:b/>
      <w:bCs/>
      <w:sz w:val="20"/>
      <w:szCs w:val="20"/>
      <w:lang w:eastAsia="lt-LT"/>
    </w:rPr>
  </w:style>
  <w:style w:type="paragraph" w:styleId="Antrat9">
    <w:name w:val="heading 9"/>
    <w:basedOn w:val="prastasis"/>
    <w:next w:val="prastasis"/>
    <w:link w:val="Antrat9Diagrama"/>
    <w:uiPriority w:val="99"/>
    <w:qFormat/>
    <w:rsid w:val="004B7B47"/>
    <w:pPr>
      <w:spacing w:before="240" w:after="60"/>
      <w:outlineLvl w:val="8"/>
    </w:pPr>
    <w:rPr>
      <w:rFonts w:ascii="Arial" w:hAnsi="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B7B47"/>
    <w:rPr>
      <w:rFonts w:ascii="Arial" w:eastAsia="Calibri" w:hAnsi="Arial" w:cs="Times New Roman"/>
      <w:b/>
      <w:bCs/>
      <w:kern w:val="32"/>
      <w:sz w:val="32"/>
      <w:szCs w:val="32"/>
      <w:lang w:eastAsia="lt-LT"/>
    </w:rPr>
  </w:style>
  <w:style w:type="character" w:customStyle="1" w:styleId="Antrat2Diagrama">
    <w:name w:val="Antraštė 2 Diagrama"/>
    <w:basedOn w:val="Numatytasispastraiposriftas"/>
    <w:link w:val="Antrat2"/>
    <w:uiPriority w:val="99"/>
    <w:rsid w:val="004B7B47"/>
    <w:rPr>
      <w:rFonts w:ascii="Arial" w:eastAsia="Calibri" w:hAnsi="Arial" w:cs="Times New Roman"/>
      <w:b/>
      <w:bCs/>
      <w:i/>
      <w:iCs/>
      <w:sz w:val="28"/>
      <w:szCs w:val="28"/>
      <w:lang w:eastAsia="lt-LT"/>
    </w:rPr>
  </w:style>
  <w:style w:type="character" w:customStyle="1" w:styleId="Antrat3Diagrama">
    <w:name w:val="Antraštė 3 Diagrama"/>
    <w:basedOn w:val="Numatytasispastraiposriftas"/>
    <w:link w:val="Antrat3"/>
    <w:uiPriority w:val="99"/>
    <w:rsid w:val="004B7B47"/>
    <w:rPr>
      <w:rFonts w:ascii="Arial" w:eastAsia="Calibri" w:hAnsi="Arial" w:cs="Times New Roman"/>
      <w:b/>
      <w:bCs/>
      <w:sz w:val="26"/>
      <w:szCs w:val="26"/>
      <w:lang w:eastAsia="lt-LT"/>
    </w:rPr>
  </w:style>
  <w:style w:type="character" w:customStyle="1" w:styleId="Antrat4Diagrama">
    <w:name w:val="Antraštė 4 Diagrama"/>
    <w:basedOn w:val="Numatytasispastraiposriftas"/>
    <w:link w:val="Antrat4"/>
    <w:uiPriority w:val="99"/>
    <w:rsid w:val="004B7B47"/>
    <w:rPr>
      <w:rFonts w:ascii="Times New Roman" w:eastAsia="Calibri" w:hAnsi="Times New Roman" w:cs="Times New Roman"/>
      <w:b/>
      <w:bCs/>
      <w:i/>
      <w:iCs/>
      <w:color w:val="666699"/>
      <w:spacing w:val="-3"/>
      <w:sz w:val="20"/>
      <w:szCs w:val="24"/>
      <w:lang w:eastAsia="lt-LT"/>
    </w:rPr>
  </w:style>
  <w:style w:type="character" w:customStyle="1" w:styleId="Antrat5Diagrama">
    <w:name w:val="Antraštė 5 Diagrama"/>
    <w:basedOn w:val="Numatytasispastraiposriftas"/>
    <w:link w:val="Antrat5"/>
    <w:uiPriority w:val="99"/>
    <w:rsid w:val="004B7B47"/>
    <w:rPr>
      <w:rFonts w:ascii="Times New Roman" w:eastAsia="Calibri" w:hAnsi="Times New Roman" w:cs="Times New Roman"/>
      <w:b/>
      <w:bCs/>
      <w:i/>
      <w:iCs/>
      <w:color w:val="666699"/>
      <w:spacing w:val="-3"/>
      <w:sz w:val="20"/>
      <w:szCs w:val="24"/>
      <w:lang w:eastAsia="lt-LT"/>
    </w:rPr>
  </w:style>
  <w:style w:type="character" w:customStyle="1" w:styleId="Antrat6Diagrama">
    <w:name w:val="Antraštė 6 Diagrama"/>
    <w:basedOn w:val="Numatytasispastraiposriftas"/>
    <w:link w:val="Antrat6"/>
    <w:uiPriority w:val="99"/>
    <w:rsid w:val="004B7B47"/>
    <w:rPr>
      <w:rFonts w:ascii="Times New Roman" w:eastAsia="Calibri" w:hAnsi="Times New Roman" w:cs="Times New Roman"/>
      <w:b/>
      <w:bCs/>
      <w:sz w:val="20"/>
      <w:szCs w:val="20"/>
      <w:lang w:eastAsia="lt-LT"/>
    </w:rPr>
  </w:style>
  <w:style w:type="character" w:customStyle="1" w:styleId="Antrat9Diagrama">
    <w:name w:val="Antraštė 9 Diagrama"/>
    <w:basedOn w:val="Numatytasispastraiposriftas"/>
    <w:link w:val="Antrat9"/>
    <w:uiPriority w:val="99"/>
    <w:rsid w:val="004B7B47"/>
    <w:rPr>
      <w:rFonts w:ascii="Arial" w:eastAsia="Calibri" w:hAnsi="Arial" w:cs="Times New Roman"/>
      <w:sz w:val="20"/>
      <w:szCs w:val="20"/>
      <w:lang w:eastAsia="lt-LT"/>
    </w:rPr>
  </w:style>
  <w:style w:type="character" w:styleId="Hipersaitas">
    <w:name w:val="Hyperlink"/>
    <w:uiPriority w:val="99"/>
    <w:rsid w:val="004B7B47"/>
    <w:rPr>
      <w:rFonts w:cs="Times New Roman"/>
      <w:color w:val="0000FF"/>
      <w:u w:val="single"/>
    </w:rPr>
  </w:style>
  <w:style w:type="paragraph" w:customStyle="1" w:styleId="PI-1EMEASMCA">
    <w:name w:val="PI-1 EMEA_SMCA"/>
    <w:basedOn w:val="Antrat2"/>
    <w:autoRedefine/>
    <w:uiPriority w:val="99"/>
    <w:rsid w:val="0055427D"/>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4B7B47"/>
    <w:pPr>
      <w:pBdr>
        <w:top w:val="single" w:sz="4" w:space="1" w:color="auto"/>
        <w:left w:val="single" w:sz="4" w:space="4" w:color="auto"/>
        <w:bottom w:val="single" w:sz="4" w:space="1" w:color="auto"/>
        <w:right w:val="single" w:sz="4" w:space="4" w:color="auto"/>
      </w:pBdr>
      <w:tabs>
        <w:tab w:val="left" w:pos="540"/>
      </w:tabs>
    </w:pPr>
    <w:rPr>
      <w:b/>
      <w:noProof/>
      <w:sz w:val="22"/>
      <w:szCs w:val="20"/>
      <w:lang w:eastAsia="lt-LT"/>
    </w:rPr>
  </w:style>
  <w:style w:type="character" w:customStyle="1" w:styleId="PI-1labEMEASMCAChar">
    <w:name w:val="PI-1_lab EMEA_SMCA Char"/>
    <w:link w:val="PI-1labEMEASMCA"/>
    <w:uiPriority w:val="99"/>
    <w:locked/>
    <w:rsid w:val="004B7B47"/>
    <w:rPr>
      <w:rFonts w:ascii="Times New Roman" w:eastAsia="Calibri" w:hAnsi="Times New Roman" w:cs="Times New Roman"/>
      <w:b/>
      <w:noProof/>
      <w:szCs w:val="20"/>
      <w:lang w:eastAsia="lt-LT"/>
    </w:rPr>
  </w:style>
  <w:style w:type="paragraph" w:customStyle="1" w:styleId="PI-2EMEASMCA">
    <w:name w:val="PI-2 EMEA_SMCA"/>
    <w:basedOn w:val="Antrat3"/>
    <w:autoRedefine/>
    <w:uiPriority w:val="99"/>
    <w:rsid w:val="004B7B47"/>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F00D0B"/>
    <w:pPr>
      <w:tabs>
        <w:tab w:val="left" w:pos="567"/>
        <w:tab w:val="left" w:pos="4820"/>
      </w:tabs>
    </w:pPr>
    <w:rPr>
      <w:noProof/>
      <w:sz w:val="22"/>
      <w:szCs w:val="20"/>
      <w:lang w:eastAsia="lt-LT"/>
    </w:rPr>
  </w:style>
  <w:style w:type="character" w:customStyle="1" w:styleId="BTEMEASMCAChar">
    <w:name w:val="BT EMEA_SMCA Char"/>
    <w:link w:val="BTEMEASMCA"/>
    <w:uiPriority w:val="99"/>
    <w:locked/>
    <w:rsid w:val="00F00D0B"/>
    <w:rPr>
      <w:rFonts w:ascii="Times New Roman" w:eastAsia="Calibri" w:hAnsi="Times New Roman" w:cs="Times New Roman"/>
      <w:noProof/>
      <w:szCs w:val="20"/>
      <w:lang w:eastAsia="lt-LT"/>
    </w:rPr>
  </w:style>
  <w:style w:type="paragraph" w:customStyle="1" w:styleId="TTEMEASMCA">
    <w:name w:val="TT EMEA_SMCA"/>
    <w:basedOn w:val="Antrat1"/>
    <w:link w:val="TTEMEASMCAChar"/>
    <w:autoRedefine/>
    <w:uiPriority w:val="99"/>
    <w:rsid w:val="004B7B47"/>
    <w:pPr>
      <w:keepNext w:val="0"/>
      <w:tabs>
        <w:tab w:val="left" w:pos="567"/>
      </w:tabs>
      <w:spacing w:before="0" w:after="0"/>
      <w:jc w:val="center"/>
    </w:pPr>
    <w:rPr>
      <w:rFonts w:ascii="Times New Roman" w:hAnsi="Times New Roman"/>
      <w:bCs w:val="0"/>
      <w:caps/>
      <w:noProof/>
      <w:kern w:val="0"/>
      <w:sz w:val="22"/>
      <w:szCs w:val="20"/>
      <w:lang w:val="de-DE"/>
    </w:rPr>
  </w:style>
  <w:style w:type="character" w:customStyle="1" w:styleId="TTEMEASMCAChar">
    <w:name w:val="TT EMEA_SMCA Char"/>
    <w:link w:val="TTEMEASMCA"/>
    <w:uiPriority w:val="99"/>
    <w:locked/>
    <w:rsid w:val="004B7B47"/>
    <w:rPr>
      <w:rFonts w:ascii="Times New Roman" w:eastAsia="Calibri" w:hAnsi="Times New Roman" w:cs="Times New Roman"/>
      <w:b/>
      <w:caps/>
      <w:noProof/>
      <w:szCs w:val="20"/>
      <w:lang w:val="de-DE" w:eastAsia="lt-LT"/>
    </w:rPr>
  </w:style>
  <w:style w:type="paragraph" w:customStyle="1" w:styleId="BTAnIIEMEASMCA">
    <w:name w:val="BT(AnII) EMEA_SMCA"/>
    <w:basedOn w:val="Debesliotekstas"/>
    <w:autoRedefine/>
    <w:uiPriority w:val="99"/>
    <w:rsid w:val="004B7B47"/>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4B7B47"/>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semiHidden/>
    <w:rsid w:val="004B7B47"/>
    <w:rPr>
      <w:rFonts w:ascii="Tahoma" w:eastAsia="Calibri" w:hAnsi="Tahoma" w:cs="Times New Roman"/>
      <w:sz w:val="16"/>
      <w:szCs w:val="16"/>
      <w:lang w:eastAsia="lt-LT"/>
    </w:rPr>
  </w:style>
  <w:style w:type="paragraph" w:customStyle="1" w:styleId="BT-EMEASMCA">
    <w:name w:val="BT- EMEA_SMCA"/>
    <w:basedOn w:val="BTEMEASMCA"/>
    <w:autoRedefine/>
    <w:uiPriority w:val="99"/>
    <w:rsid w:val="00EC1E59"/>
    <w:pPr>
      <w:ind w:left="630" w:hanging="630"/>
    </w:pPr>
    <w:rPr>
      <w:i/>
    </w:rPr>
  </w:style>
  <w:style w:type="paragraph" w:customStyle="1" w:styleId="PI-3EMEASMCA">
    <w:name w:val="PI-3 EMEA_SMCA"/>
    <w:basedOn w:val="prastasis"/>
    <w:autoRedefine/>
    <w:uiPriority w:val="99"/>
    <w:rsid w:val="0028319F"/>
    <w:pPr>
      <w:spacing w:line="220" w:lineRule="exact"/>
    </w:pPr>
    <w:rPr>
      <w:b/>
      <w:bCs/>
      <w:sz w:val="22"/>
      <w:szCs w:val="22"/>
    </w:rPr>
  </w:style>
  <w:style w:type="paragraph" w:customStyle="1" w:styleId="BTbEMEASMCA">
    <w:name w:val="BT(b) EMEA_SMCA"/>
    <w:basedOn w:val="BTEMEASMCA"/>
    <w:autoRedefine/>
    <w:uiPriority w:val="99"/>
    <w:rsid w:val="004B7B47"/>
    <w:rPr>
      <w:b/>
    </w:rPr>
  </w:style>
  <w:style w:type="paragraph" w:customStyle="1" w:styleId="BTeEMEASMCA">
    <w:name w:val="BT(e) EMEA_SMCA"/>
    <w:basedOn w:val="BTEMEASMCA"/>
    <w:autoRedefine/>
    <w:uiPriority w:val="99"/>
    <w:rsid w:val="0090046C"/>
    <w:pPr>
      <w:jc w:val="center"/>
    </w:pPr>
    <w:rPr>
      <w:b/>
    </w:rPr>
  </w:style>
  <w:style w:type="paragraph" w:customStyle="1" w:styleId="BTuEMEASMCA">
    <w:name w:val="BT(u) EMEA_SMCA"/>
    <w:basedOn w:val="BTEMEASMCA"/>
    <w:autoRedefine/>
    <w:uiPriority w:val="99"/>
    <w:rsid w:val="004B7B47"/>
    <w:rPr>
      <w:u w:val="single"/>
    </w:rPr>
  </w:style>
  <w:style w:type="paragraph" w:styleId="Antrats">
    <w:name w:val="header"/>
    <w:basedOn w:val="prastasis"/>
    <w:link w:val="AntratsDiagrama"/>
    <w:uiPriority w:val="99"/>
    <w:rsid w:val="004B7B47"/>
    <w:pPr>
      <w:tabs>
        <w:tab w:val="center" w:pos="4986"/>
        <w:tab w:val="right" w:pos="9972"/>
      </w:tabs>
    </w:pPr>
    <w:rPr>
      <w:lang w:eastAsia="lt-LT"/>
    </w:rPr>
  </w:style>
  <w:style w:type="character" w:customStyle="1" w:styleId="AntratsDiagrama">
    <w:name w:val="Antraštės Diagrama"/>
    <w:basedOn w:val="Numatytasispastraiposriftas"/>
    <w:link w:val="Antrats"/>
    <w:uiPriority w:val="99"/>
    <w:rsid w:val="004B7B47"/>
    <w:rPr>
      <w:rFonts w:ascii="Times New Roman" w:eastAsia="Calibri" w:hAnsi="Times New Roman" w:cs="Times New Roman"/>
      <w:sz w:val="24"/>
      <w:szCs w:val="24"/>
      <w:lang w:eastAsia="lt-LT"/>
    </w:rPr>
  </w:style>
  <w:style w:type="paragraph" w:styleId="Pagrindiniotekstotrauka3">
    <w:name w:val="Body Text Indent 3"/>
    <w:basedOn w:val="prastasis"/>
    <w:link w:val="Pagrindiniotekstotrauka3Diagrama"/>
    <w:uiPriority w:val="99"/>
    <w:rsid w:val="004B7B47"/>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4B7B47"/>
    <w:rPr>
      <w:rFonts w:ascii="Times New Roman" w:eastAsia="Calibri" w:hAnsi="Times New Roman" w:cs="Times New Roman"/>
      <w:sz w:val="16"/>
      <w:szCs w:val="16"/>
      <w:lang w:eastAsia="lt-LT"/>
    </w:rPr>
  </w:style>
  <w:style w:type="paragraph" w:styleId="Dokumentoinaostekstas">
    <w:name w:val="endnote text"/>
    <w:basedOn w:val="prastasis"/>
    <w:next w:val="prastasis"/>
    <w:link w:val="DokumentoinaostekstasDiagrama"/>
    <w:uiPriority w:val="99"/>
    <w:semiHidden/>
    <w:rsid w:val="004B7B47"/>
    <w:pPr>
      <w:tabs>
        <w:tab w:val="left" w:pos="567"/>
      </w:tabs>
    </w:pPr>
    <w:rPr>
      <w:sz w:val="20"/>
      <w:szCs w:val="20"/>
      <w:lang w:val="cs-CZ" w:eastAsia="lt-LT"/>
    </w:rPr>
  </w:style>
  <w:style w:type="character" w:customStyle="1" w:styleId="DokumentoinaostekstasDiagrama">
    <w:name w:val="Dokumento išnašos tekstas Diagrama"/>
    <w:basedOn w:val="Numatytasispastraiposriftas"/>
    <w:link w:val="Dokumentoinaostekstas"/>
    <w:uiPriority w:val="99"/>
    <w:semiHidden/>
    <w:rsid w:val="004B7B47"/>
    <w:rPr>
      <w:rFonts w:ascii="Times New Roman" w:eastAsia="Calibri" w:hAnsi="Times New Roman" w:cs="Times New Roman"/>
      <w:sz w:val="20"/>
      <w:szCs w:val="20"/>
      <w:lang w:val="cs-CZ" w:eastAsia="lt-LT"/>
    </w:rPr>
  </w:style>
  <w:style w:type="paragraph" w:styleId="Porat">
    <w:name w:val="footer"/>
    <w:basedOn w:val="prastasis"/>
    <w:link w:val="PoratDiagrama"/>
    <w:uiPriority w:val="99"/>
    <w:rsid w:val="004B7B47"/>
    <w:pPr>
      <w:tabs>
        <w:tab w:val="center" w:pos="4320"/>
        <w:tab w:val="right" w:pos="8640"/>
      </w:tabs>
    </w:pPr>
    <w:rPr>
      <w:lang w:eastAsia="lt-LT"/>
    </w:rPr>
  </w:style>
  <w:style w:type="character" w:customStyle="1" w:styleId="PoratDiagrama">
    <w:name w:val="Poraštė Diagrama"/>
    <w:basedOn w:val="Numatytasispastraiposriftas"/>
    <w:link w:val="Porat"/>
    <w:uiPriority w:val="99"/>
    <w:rsid w:val="004B7B47"/>
    <w:rPr>
      <w:rFonts w:ascii="Times New Roman" w:eastAsia="Calibri" w:hAnsi="Times New Roman" w:cs="Times New Roman"/>
      <w:sz w:val="24"/>
      <w:szCs w:val="24"/>
      <w:lang w:eastAsia="lt-LT"/>
    </w:rPr>
  </w:style>
  <w:style w:type="character" w:styleId="Puslapionumeris">
    <w:name w:val="page number"/>
    <w:uiPriority w:val="99"/>
    <w:rsid w:val="004B7B47"/>
    <w:rPr>
      <w:rFonts w:cs="Times New Roman"/>
    </w:rPr>
  </w:style>
  <w:style w:type="character" w:customStyle="1" w:styleId="BodyText3Char">
    <w:name w:val="Body Text 3 Char"/>
    <w:uiPriority w:val="99"/>
    <w:locked/>
    <w:rsid w:val="004B7B47"/>
    <w:rPr>
      <w:rFonts w:ascii="Times New Roman" w:hAnsi="Times New Roman"/>
      <w:sz w:val="16"/>
    </w:rPr>
  </w:style>
  <w:style w:type="paragraph" w:styleId="Pagrindinistekstas3">
    <w:name w:val="Body Text 3"/>
    <w:basedOn w:val="prastasis"/>
    <w:link w:val="Pagrindinistekstas3Diagrama"/>
    <w:uiPriority w:val="99"/>
    <w:rsid w:val="004B7B47"/>
    <w:pPr>
      <w:spacing w:after="120"/>
    </w:pPr>
    <w:rPr>
      <w:sz w:val="16"/>
      <w:szCs w:val="20"/>
      <w:lang w:eastAsia="lt-LT"/>
    </w:rPr>
  </w:style>
  <w:style w:type="character" w:customStyle="1" w:styleId="Pagrindinistekstas3Diagrama">
    <w:name w:val="Pagrindinis tekstas 3 Diagrama"/>
    <w:basedOn w:val="Numatytasispastraiposriftas"/>
    <w:link w:val="Pagrindinistekstas3"/>
    <w:uiPriority w:val="99"/>
    <w:rsid w:val="004B7B47"/>
    <w:rPr>
      <w:rFonts w:ascii="Times New Roman" w:eastAsia="Calibri" w:hAnsi="Times New Roman" w:cs="Times New Roman"/>
      <w:sz w:val="16"/>
      <w:szCs w:val="20"/>
      <w:lang w:eastAsia="lt-LT"/>
    </w:rPr>
  </w:style>
  <w:style w:type="paragraph" w:styleId="Pavadinimas">
    <w:name w:val="Title"/>
    <w:basedOn w:val="prastasis"/>
    <w:link w:val="PavadinimasDiagrama"/>
    <w:uiPriority w:val="99"/>
    <w:qFormat/>
    <w:rsid w:val="004B7B47"/>
    <w:pPr>
      <w:jc w:val="center"/>
    </w:pPr>
    <w:rPr>
      <w:b/>
      <w:sz w:val="20"/>
      <w:szCs w:val="20"/>
      <w:lang w:val="en-GB" w:eastAsia="lt-LT"/>
    </w:rPr>
  </w:style>
  <w:style w:type="character" w:customStyle="1" w:styleId="PavadinimasDiagrama">
    <w:name w:val="Pavadinimas Diagrama"/>
    <w:basedOn w:val="Numatytasispastraiposriftas"/>
    <w:link w:val="Pavadinimas"/>
    <w:uiPriority w:val="99"/>
    <w:rsid w:val="004B7B47"/>
    <w:rPr>
      <w:rFonts w:ascii="Times New Roman" w:eastAsia="Calibri" w:hAnsi="Times New Roman" w:cs="Times New Roman"/>
      <w:b/>
      <w:sz w:val="20"/>
      <w:szCs w:val="20"/>
      <w:lang w:val="en-GB" w:eastAsia="lt-LT"/>
    </w:rPr>
  </w:style>
  <w:style w:type="character" w:customStyle="1" w:styleId="a">
    <w:name w:val="À&quot;À"/>
    <w:rsid w:val="004B7B47"/>
  </w:style>
  <w:style w:type="character" w:customStyle="1" w:styleId="CommentTextChar">
    <w:name w:val="Comment Text Char"/>
    <w:uiPriority w:val="99"/>
    <w:semiHidden/>
    <w:locked/>
    <w:rsid w:val="004B7B47"/>
    <w:rPr>
      <w:rFonts w:ascii="Times New Roman" w:hAnsi="Times New Roman"/>
      <w:sz w:val="20"/>
    </w:rPr>
  </w:style>
  <w:style w:type="paragraph" w:styleId="Komentarotekstas">
    <w:name w:val="annotation text"/>
    <w:basedOn w:val="prastasis"/>
    <w:link w:val="KomentarotekstasDiagrama"/>
    <w:uiPriority w:val="99"/>
    <w:semiHidden/>
    <w:rsid w:val="004B7B47"/>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B7B47"/>
    <w:rPr>
      <w:rFonts w:ascii="Times New Roman" w:eastAsia="Calibri" w:hAnsi="Times New Roman" w:cs="Times New Roman"/>
      <w:sz w:val="20"/>
      <w:szCs w:val="20"/>
      <w:lang w:eastAsia="lt-LT"/>
    </w:rPr>
  </w:style>
  <w:style w:type="character" w:customStyle="1" w:styleId="CommentSubjectChar">
    <w:name w:val="Comment Subject Char"/>
    <w:uiPriority w:val="99"/>
    <w:semiHidden/>
    <w:locked/>
    <w:rsid w:val="004B7B47"/>
    <w:rPr>
      <w:rFonts w:ascii="Times New Roman" w:hAnsi="Times New Roman"/>
      <w:b/>
      <w:sz w:val="20"/>
    </w:rPr>
  </w:style>
  <w:style w:type="paragraph" w:styleId="Komentarotema">
    <w:name w:val="annotation subject"/>
    <w:basedOn w:val="Komentarotekstas"/>
    <w:next w:val="Komentarotekstas"/>
    <w:link w:val="KomentarotemaDiagrama"/>
    <w:uiPriority w:val="99"/>
    <w:semiHidden/>
    <w:rsid w:val="004B7B47"/>
    <w:rPr>
      <w:b/>
    </w:rPr>
  </w:style>
  <w:style w:type="character" w:customStyle="1" w:styleId="KomentarotemaDiagrama">
    <w:name w:val="Komentaro tema Diagrama"/>
    <w:basedOn w:val="KomentarotekstasDiagrama"/>
    <w:link w:val="Komentarotema"/>
    <w:uiPriority w:val="99"/>
    <w:semiHidden/>
    <w:rsid w:val="004B7B47"/>
    <w:rPr>
      <w:rFonts w:ascii="Times New Roman" w:eastAsia="Calibri" w:hAnsi="Times New Roman" w:cs="Times New Roman"/>
      <w:b/>
      <w:sz w:val="20"/>
      <w:szCs w:val="20"/>
      <w:lang w:eastAsia="lt-LT"/>
    </w:rPr>
  </w:style>
  <w:style w:type="character" w:customStyle="1" w:styleId="shorttext">
    <w:name w:val="short_text"/>
    <w:uiPriority w:val="99"/>
    <w:rsid w:val="004B7B47"/>
    <w:rPr>
      <w:rFonts w:cs="Times New Roman"/>
    </w:rPr>
  </w:style>
  <w:style w:type="character" w:styleId="Komentaronuoroda">
    <w:name w:val="annotation reference"/>
    <w:uiPriority w:val="99"/>
    <w:semiHidden/>
    <w:rsid w:val="004B7B47"/>
    <w:rPr>
      <w:rFonts w:cs="Times New Roman"/>
      <w:sz w:val="16"/>
    </w:rPr>
  </w:style>
  <w:style w:type="paragraph" w:styleId="Pataisymai">
    <w:name w:val="Revision"/>
    <w:hidden/>
    <w:uiPriority w:val="99"/>
    <w:semiHidden/>
    <w:rsid w:val="004B7B47"/>
    <w:pPr>
      <w:spacing w:after="0" w:line="240" w:lineRule="auto"/>
    </w:pPr>
    <w:rPr>
      <w:rFonts w:ascii="Times New Roman" w:eastAsia="Calibri" w:hAnsi="Times New Roman" w:cs="Times New Roman"/>
      <w:sz w:val="24"/>
      <w:szCs w:val="24"/>
    </w:rPr>
  </w:style>
  <w:style w:type="character" w:customStyle="1" w:styleId="tlid-translation">
    <w:name w:val="tlid-translation"/>
    <w:basedOn w:val="Numatytasispastraiposriftas"/>
    <w:rsid w:val="001B0CAB"/>
  </w:style>
  <w:style w:type="character" w:customStyle="1" w:styleId="st">
    <w:name w:val="st"/>
    <w:basedOn w:val="Numatytasispastraiposriftas"/>
    <w:rsid w:val="00F703F8"/>
  </w:style>
  <w:style w:type="character" w:styleId="Emfaz">
    <w:name w:val="Emphasis"/>
    <w:basedOn w:val="Numatytasispastraiposriftas"/>
    <w:uiPriority w:val="20"/>
    <w:qFormat/>
    <w:rsid w:val="00F703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vvkt.lt/" TargetMode="Externa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www.vvkt.l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png"/><Relationship Id="rId25" Type="http://schemas.openxmlformats.org/officeDocument/2006/relationships/oleObject" Target="embeddings/oleObject2.bin"/><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mailto:NepageidaujamaR@vvkt.lt" TargetMode="External"/><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NepageidaujamaR@vvkt.lt"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vvkt.lt" TargetMode="External"/><Relationship Id="rId28" Type="http://schemas.openxmlformats.org/officeDocument/2006/relationships/image" Target="media/image8.png"/><Relationship Id="rId10" Type="http://schemas.openxmlformats.org/officeDocument/2006/relationships/hyperlink" Target="http://www.vvkt.lt" TargetMode="External"/><Relationship Id="rId19" Type="http://schemas.openxmlformats.org/officeDocument/2006/relationships/hyperlink" Target="http://www.vvkt.lt/"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image" Target="media/image3.png"/><Relationship Id="rId22" Type="http://schemas.openxmlformats.org/officeDocument/2006/relationships/hyperlink" Target="http://www.vvkt.lt/" TargetMode="External"/><Relationship Id="rId27" Type="http://schemas.openxmlformats.org/officeDocument/2006/relationships/oleObject" Target="embeddings/oleObject3.bin"/><Relationship Id="rId30" Type="http://schemas.openxmlformats.org/officeDocument/2006/relationships/hyperlink" Target="http://www.ema.europa.eu" TargetMode="External"/><Relationship Id="rId35" Type="http://schemas.openxmlformats.org/officeDocument/2006/relationships/theme" Target="theme/theme1.xml"/><Relationship Id="rId8"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7B30B-E885-43CD-9F81-442EA8322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58552</Words>
  <Characters>33376</Characters>
  <Application>Microsoft Office Word</Application>
  <DocSecurity>0</DocSecurity>
  <Lines>278</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cpc_loreta</dc:creator>
  <cp:keywords/>
  <dc:description/>
  <cp:lastModifiedBy>Albina Burkauskaitė</cp:lastModifiedBy>
  <cp:revision>3</cp:revision>
  <dcterms:created xsi:type="dcterms:W3CDTF">2021-10-19T08:14:00Z</dcterms:created>
  <dcterms:modified xsi:type="dcterms:W3CDTF">2021-10-19T08:18:00Z</dcterms:modified>
</cp:coreProperties>
</file>