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29306" w14:textId="77777777" w:rsidR="006F0661" w:rsidRPr="00C92B24" w:rsidRDefault="006F0661" w:rsidP="006F0661">
      <w:pPr>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lang w:eastAsia="fr-FR"/>
        </w:rPr>
      </w:pPr>
      <w:r w:rsidRPr="00C92B24">
        <w:rPr>
          <w:rFonts w:ascii="Times New Roman" w:eastAsia="Times New Roman" w:hAnsi="Times New Roman" w:cs="Times New Roman"/>
          <w:b/>
          <w:lang w:eastAsia="fr-FR"/>
        </w:rPr>
        <w:t>Pakuotės lapelis:</w:t>
      </w:r>
      <w:r w:rsidRPr="00C92B24">
        <w:rPr>
          <w:rFonts w:ascii="Times New Roman" w:eastAsia="Times New Roman" w:hAnsi="Times New Roman" w:cs="Times New Roman"/>
          <w:b/>
          <w:bCs/>
          <w:iCs/>
          <w:lang w:eastAsia="fr-FR"/>
        </w:rPr>
        <w:t xml:space="preserve"> </w:t>
      </w:r>
      <w:r w:rsidRPr="00C92B24">
        <w:rPr>
          <w:rFonts w:ascii="Times New Roman" w:eastAsia="Times New Roman" w:hAnsi="Times New Roman" w:cs="Times New Roman"/>
          <w:b/>
          <w:lang w:eastAsia="fr-FR"/>
        </w:rPr>
        <w:t>informacija vartotojui</w:t>
      </w:r>
    </w:p>
    <w:p w14:paraId="055EF4D2" w14:textId="77777777" w:rsidR="006F0661" w:rsidRPr="00C92B24" w:rsidRDefault="006F0661" w:rsidP="006F0661">
      <w:pPr>
        <w:numPr>
          <w:ilvl w:val="12"/>
          <w:numId w:val="0"/>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14:paraId="26E2D323" w14:textId="77777777" w:rsidR="006F0661" w:rsidRPr="00C92B24" w:rsidRDefault="006F0661" w:rsidP="006F0661">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100 mg minkštosios kapsulės</w:t>
      </w:r>
    </w:p>
    <w:p w14:paraId="66CABE0E" w14:textId="77777777" w:rsidR="006F0661" w:rsidRPr="00C92B24" w:rsidRDefault="006F0661" w:rsidP="006F0661">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proofErr w:type="spellStart"/>
      <w:r w:rsidRPr="00AD05D6">
        <w:rPr>
          <w:rFonts w:ascii="Times New Roman" w:eastAsia="Times New Roman" w:hAnsi="Times New Roman" w:cs="Times New Roman"/>
          <w:b/>
          <w:lang w:eastAsia="fr-FR"/>
        </w:rPr>
        <w:t>Gepretix</w:t>
      </w:r>
      <w:proofErr w:type="spellEnd"/>
      <w:r w:rsidRPr="00AD05D6">
        <w:rPr>
          <w:rFonts w:ascii="Times New Roman" w:eastAsia="Times New Roman" w:hAnsi="Times New Roman" w:cs="Times New Roman"/>
          <w:b/>
          <w:lang w:eastAsia="fr-FR"/>
        </w:rPr>
        <w:t xml:space="preserve"> 200 mg minkštosios kapsulės</w:t>
      </w:r>
    </w:p>
    <w:p w14:paraId="0AE9FED9" w14:textId="77777777" w:rsidR="006F0661" w:rsidRPr="00C92B24" w:rsidRDefault="006F0661" w:rsidP="006F0661">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14:paraId="4DE2838D" w14:textId="77777777" w:rsidR="006F0661" w:rsidRPr="00C92B24" w:rsidRDefault="006F0661" w:rsidP="006F0661">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w:t>
      </w:r>
      <w:r w:rsidRPr="00C92B24">
        <w:rPr>
          <w:rFonts w:ascii="Times New Roman" w:eastAsia="Times New Roman" w:hAnsi="Times New Roman" w:cs="Times New Roman"/>
          <w:lang w:eastAsia="fr-FR"/>
        </w:rPr>
        <w:t>rogesteronas</w:t>
      </w:r>
    </w:p>
    <w:p w14:paraId="05DDA552"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31C0040" w14:textId="77777777" w:rsidR="006F0661" w:rsidRPr="00C92B24" w:rsidRDefault="006F0661" w:rsidP="006F0661">
      <w:pPr>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b/>
          <w:lang w:eastAsia="fr-FR"/>
        </w:rPr>
        <w:t>Atidžiai perskaitykite visą šį lapelį, prieš pradėdami vartoti vaistą, nes jame pateikiama Jums svarbi informacija.</w:t>
      </w:r>
    </w:p>
    <w:p w14:paraId="04425957" w14:textId="77777777" w:rsidR="006F0661" w:rsidRPr="00C92B24" w:rsidRDefault="006F0661" w:rsidP="006F0661">
      <w:pPr>
        <w:numPr>
          <w:ilvl w:val="0"/>
          <w:numId w:val="2"/>
        </w:num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Neišmeskite šio lapelio, nes vėl gali prireikti jį perskaityti.</w:t>
      </w:r>
    </w:p>
    <w:p w14:paraId="006A1A07" w14:textId="77777777" w:rsidR="006F0661" w:rsidRPr="00C92B24" w:rsidRDefault="006F0661" w:rsidP="006F0661">
      <w:pPr>
        <w:numPr>
          <w:ilvl w:val="0"/>
          <w:numId w:val="2"/>
        </w:num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kiltų daugiau klausimų, kreipkitės į gydytoją arba vaistininką.</w:t>
      </w:r>
    </w:p>
    <w:p w14:paraId="01753399" w14:textId="77777777" w:rsidR="006F0661" w:rsidRPr="00C92B24" w:rsidRDefault="006F0661" w:rsidP="006F0661">
      <w:p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w:t>
      </w:r>
      <w:r w:rsidRPr="00C92B24">
        <w:rPr>
          <w:rFonts w:ascii="Times New Roman" w:eastAsia="Times New Roman" w:hAnsi="Times New Roman" w:cs="Times New Roman"/>
          <w:lang w:eastAsia="fr-FR"/>
        </w:rPr>
        <w:tab/>
      </w:r>
      <w:r w:rsidRPr="002A2486">
        <w:rPr>
          <w:rFonts w:ascii="Times New Roman" w:eastAsia="Times New Roman" w:hAnsi="Times New Roman" w:cs="Times New Roman"/>
          <w:lang w:eastAsia="fr-FR"/>
        </w:rPr>
        <w:t>Šis vaistas skirtas tik Jums, todėl kitiems žmonėms jo duoti negalima.</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Vaistas gali jiems pakenkti (net tiems, kurių ligos požymiai yra tokie patys kaip Jūsų).</w:t>
      </w:r>
    </w:p>
    <w:p w14:paraId="084918C7" w14:textId="77777777" w:rsidR="006F0661" w:rsidRPr="00C92B24" w:rsidRDefault="006F0661" w:rsidP="006F0661">
      <w:pPr>
        <w:numPr>
          <w:ilvl w:val="0"/>
          <w:numId w:val="2"/>
        </w:num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pasireiškė šalutinis poveikis (net jeigu jis šiame lapelyje nenurodytas), kreipkitės į gydytoją arba vaistininką. Žr. 4 skyrių.</w:t>
      </w:r>
    </w:p>
    <w:p w14:paraId="77483F00" w14:textId="77777777" w:rsidR="006F0661" w:rsidRPr="00C92B24" w:rsidRDefault="006F0661" w:rsidP="006F0661">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29A5D71D" w14:textId="77777777" w:rsidR="006F0661" w:rsidRPr="00C92B24" w:rsidRDefault="006F0661" w:rsidP="006F0661">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A3A347F" w14:textId="77777777" w:rsidR="006F0661" w:rsidRPr="00C92B24" w:rsidRDefault="006F0661" w:rsidP="006F0661">
      <w:p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Apie ką rašoma šiame lapelyje?</w:t>
      </w:r>
    </w:p>
    <w:p w14:paraId="05FCD87D" w14:textId="77777777" w:rsidR="006F0661" w:rsidRPr="00C92B24" w:rsidRDefault="006F0661" w:rsidP="006F0661">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1.</w:t>
      </w:r>
      <w:r w:rsidRPr="00C92B24">
        <w:rPr>
          <w:rFonts w:ascii="Times New Roman" w:eastAsia="Times New Roman" w:hAnsi="Times New Roman" w:cs="Times New Roman"/>
          <w:lang w:eastAsia="fr-FR"/>
        </w:rPr>
        <w:tab/>
        <w:t xml:space="preserve">Kas yra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ir kam jis vartojamas </w:t>
      </w:r>
    </w:p>
    <w:p w14:paraId="5009D98C" w14:textId="77777777" w:rsidR="006F0661" w:rsidRPr="00C92B24" w:rsidRDefault="006F0661" w:rsidP="006F0661">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2.</w:t>
      </w:r>
      <w:r w:rsidRPr="00C92B24">
        <w:rPr>
          <w:rFonts w:ascii="Times New Roman" w:eastAsia="Times New Roman" w:hAnsi="Times New Roman" w:cs="Times New Roman"/>
          <w:lang w:eastAsia="fr-FR"/>
        </w:rPr>
        <w:tab/>
        <w:t xml:space="preserve">Kas žinotina prieš vartojant </w:t>
      </w:r>
      <w:proofErr w:type="spellStart"/>
      <w:r w:rsidRPr="00C92B24">
        <w:rPr>
          <w:rFonts w:ascii="Times New Roman" w:eastAsia="Times New Roman" w:hAnsi="Times New Roman" w:cs="Times New Roman"/>
          <w:lang w:eastAsia="fr-FR"/>
        </w:rPr>
        <w:t>Gepretix</w:t>
      </w:r>
      <w:proofErr w:type="spellEnd"/>
    </w:p>
    <w:p w14:paraId="24EBBB29" w14:textId="77777777" w:rsidR="006F0661" w:rsidRPr="00C92B24" w:rsidRDefault="006F0661" w:rsidP="006F0661">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3.</w:t>
      </w:r>
      <w:r w:rsidRPr="00C92B24">
        <w:rPr>
          <w:rFonts w:ascii="Times New Roman" w:eastAsia="Times New Roman" w:hAnsi="Times New Roman" w:cs="Times New Roman"/>
          <w:lang w:eastAsia="fr-FR"/>
        </w:rPr>
        <w:tab/>
        <w:t xml:space="preserve">Kaip vartoti </w:t>
      </w:r>
      <w:proofErr w:type="spellStart"/>
      <w:r w:rsidRPr="00C92B24">
        <w:rPr>
          <w:rFonts w:ascii="Times New Roman" w:eastAsia="Times New Roman" w:hAnsi="Times New Roman" w:cs="Times New Roman"/>
          <w:lang w:eastAsia="fr-FR"/>
        </w:rPr>
        <w:t>Gepretix</w:t>
      </w:r>
      <w:proofErr w:type="spellEnd"/>
    </w:p>
    <w:p w14:paraId="0277CB92" w14:textId="77777777" w:rsidR="006F0661" w:rsidRPr="00C92B24" w:rsidRDefault="006F0661" w:rsidP="006F0661">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4.</w:t>
      </w:r>
      <w:r w:rsidRPr="00C92B24">
        <w:rPr>
          <w:rFonts w:ascii="Times New Roman" w:eastAsia="Times New Roman" w:hAnsi="Times New Roman" w:cs="Times New Roman"/>
          <w:lang w:eastAsia="fr-FR"/>
        </w:rPr>
        <w:tab/>
        <w:t xml:space="preserve">Galimas šalutinis poveikis </w:t>
      </w:r>
    </w:p>
    <w:p w14:paraId="48C951F1" w14:textId="77777777" w:rsidR="006F0661" w:rsidRPr="00C92B24" w:rsidRDefault="006F0661" w:rsidP="006F0661">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5.</w:t>
      </w:r>
      <w:r w:rsidRPr="00C92B24">
        <w:rPr>
          <w:rFonts w:ascii="Times New Roman" w:eastAsia="Times New Roman" w:hAnsi="Times New Roman" w:cs="Times New Roman"/>
          <w:lang w:eastAsia="fr-FR"/>
        </w:rPr>
        <w:tab/>
        <w:t xml:space="preserve">Kaip laikyti </w:t>
      </w:r>
      <w:proofErr w:type="spellStart"/>
      <w:r w:rsidRPr="00C92B24">
        <w:rPr>
          <w:rFonts w:ascii="Times New Roman" w:eastAsia="Times New Roman" w:hAnsi="Times New Roman" w:cs="Times New Roman"/>
          <w:lang w:eastAsia="fr-FR"/>
        </w:rPr>
        <w:t>Gepretix</w:t>
      </w:r>
      <w:proofErr w:type="spellEnd"/>
    </w:p>
    <w:p w14:paraId="6E596357" w14:textId="77777777" w:rsidR="006F0661" w:rsidRPr="00C92B24" w:rsidRDefault="006F0661" w:rsidP="006F0661">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6.</w:t>
      </w:r>
      <w:r w:rsidRPr="00C92B24">
        <w:rPr>
          <w:rFonts w:ascii="Times New Roman" w:eastAsia="Times New Roman" w:hAnsi="Times New Roman" w:cs="Times New Roman"/>
          <w:lang w:eastAsia="fr-FR"/>
        </w:rPr>
        <w:tab/>
        <w:t>Pakuotės turinys ir kita informacija</w:t>
      </w:r>
    </w:p>
    <w:p w14:paraId="7644FACF" w14:textId="77777777" w:rsidR="006F0661" w:rsidRPr="00C92B24" w:rsidRDefault="006F0661" w:rsidP="006F0661">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F56E14B" w14:textId="77777777" w:rsidR="006F0661" w:rsidRPr="00C92B24" w:rsidRDefault="006F0661" w:rsidP="006F0661">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30DCB18" w14:textId="77777777" w:rsidR="006F0661" w:rsidRPr="00C92B24" w:rsidRDefault="006F0661" w:rsidP="006F0661">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1.</w:t>
      </w:r>
      <w:r w:rsidRPr="00C92B24">
        <w:rPr>
          <w:rFonts w:ascii="Times New Roman" w:eastAsia="Times New Roman" w:hAnsi="Times New Roman" w:cs="Times New Roman"/>
          <w:b/>
          <w:lang w:eastAsia="fr-FR"/>
        </w:rPr>
        <w:tab/>
        <w:t xml:space="preserve">Kas yra </w:t>
      </w: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ir kam jis vartojamas</w:t>
      </w:r>
    </w:p>
    <w:p w14:paraId="5335312F"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3AACAD45" w14:textId="77777777" w:rsidR="006F0661" w:rsidRPr="00C92B24" w:rsidRDefault="006F0661" w:rsidP="006F066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Šis vaistas yra hormono progesterono preparatas.</w:t>
      </w:r>
    </w:p>
    <w:p w14:paraId="0D7FF7B4" w14:textId="77777777" w:rsidR="006F0661" w:rsidRPr="00C92B24" w:rsidRDefault="006F0661" w:rsidP="006F066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p>
    <w:p w14:paraId="014E5A62"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Jis skirtas gydyti sutrikimus, susijusius su progesterono trūkumu:</w:t>
      </w:r>
    </w:p>
    <w:p w14:paraId="35EE189A" w14:textId="77777777" w:rsidR="006F0661" w:rsidRPr="00C92B24" w:rsidRDefault="006F0661" w:rsidP="006F0661">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nereguliaraus mėnesinių ciklo dėl ovuliacijos sutrikimų atvejais;</w:t>
      </w:r>
    </w:p>
    <w:p w14:paraId="0A328BDD" w14:textId="77777777" w:rsidR="006F0661" w:rsidRPr="00C92B24" w:rsidRDefault="006F0661" w:rsidP="006F0661">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skausmą ir sutrikimus prieš mėnesines;</w:t>
      </w:r>
    </w:p>
    <w:p w14:paraId="502C59E7" w14:textId="77777777" w:rsidR="006F0661" w:rsidRPr="00C92B24" w:rsidRDefault="006F0661" w:rsidP="006F0661">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kraujavimą (kraujavimą dėl </w:t>
      </w:r>
      <w:proofErr w:type="spellStart"/>
      <w:r w:rsidRPr="00C92B24">
        <w:rPr>
          <w:rFonts w:ascii="Times New Roman" w:eastAsia="Times New Roman" w:hAnsi="Times New Roman" w:cs="Times New Roman"/>
          <w:lang w:eastAsia="fr-FR"/>
        </w:rPr>
        <w:t>fibromos</w:t>
      </w:r>
      <w:proofErr w:type="spellEnd"/>
      <w:r w:rsidRPr="00C92B24">
        <w:rPr>
          <w:rFonts w:ascii="Times New Roman" w:eastAsia="Times New Roman" w:hAnsi="Times New Roman" w:cs="Times New Roman"/>
          <w:lang w:eastAsia="fr-FR"/>
        </w:rPr>
        <w:t xml:space="preserve"> ir kt.);</w:t>
      </w:r>
    </w:p>
    <w:p w14:paraId="5081CABC" w14:textId="77777777" w:rsidR="006F0661" w:rsidRPr="00C92B24" w:rsidRDefault="006F0661" w:rsidP="006F0661">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menopauzėje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vartojama kartu su estrogenais).</w:t>
      </w:r>
    </w:p>
    <w:p w14:paraId="1E4B63A5"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D3A6025"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38755EA" w14:textId="77777777" w:rsidR="006F0661" w:rsidRPr="00C92B24" w:rsidRDefault="006F0661" w:rsidP="006F0661">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2.</w:t>
      </w:r>
      <w:r w:rsidRPr="00C92B24">
        <w:rPr>
          <w:rFonts w:ascii="Times New Roman" w:eastAsia="Times New Roman" w:hAnsi="Times New Roman" w:cs="Times New Roman"/>
          <w:b/>
          <w:lang w:eastAsia="fr-FR"/>
        </w:rPr>
        <w:tab/>
        <w:t xml:space="preserve">Kas žinotina prieš vartojant </w:t>
      </w:r>
      <w:proofErr w:type="spellStart"/>
      <w:r w:rsidRPr="00C92B24">
        <w:rPr>
          <w:rFonts w:ascii="Times New Roman" w:eastAsia="Times New Roman" w:hAnsi="Times New Roman" w:cs="Times New Roman"/>
          <w:b/>
          <w:lang w:eastAsia="fr-FR"/>
        </w:rPr>
        <w:t>Gepretix</w:t>
      </w:r>
      <w:proofErr w:type="spellEnd"/>
    </w:p>
    <w:p w14:paraId="09F7D01F"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2F7EE23" w14:textId="77777777" w:rsidR="006F0661" w:rsidRPr="00C92B24" w:rsidRDefault="006F0661" w:rsidP="006F0661">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vartoti </w:t>
      </w:r>
      <w:r>
        <w:rPr>
          <w:rFonts w:ascii="Times New Roman" w:eastAsia="Times New Roman" w:hAnsi="Times New Roman" w:cs="Times New Roman"/>
          <w:b/>
          <w:lang w:eastAsia="fr-FR"/>
        </w:rPr>
        <w:t>draudžiama</w:t>
      </w:r>
      <w:r w:rsidRPr="00C92B24">
        <w:rPr>
          <w:rFonts w:ascii="Times New Roman" w:eastAsia="Times New Roman" w:hAnsi="Times New Roman" w:cs="Times New Roman"/>
          <w:b/>
          <w:lang w:eastAsia="fr-FR"/>
        </w:rPr>
        <w:t>:</w:t>
      </w:r>
    </w:p>
    <w:p w14:paraId="7C776304" w14:textId="77777777" w:rsidR="006F0661" w:rsidRPr="002A2486" w:rsidRDefault="006F0661" w:rsidP="006F0661">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yra alergija (padidėjęs jautrumas) progesteronui arba bet kuriai pagalbinei šio vaisto medžiagai (jos išvardytos 6 skyriuje);</w:t>
      </w:r>
    </w:p>
    <w:p w14:paraId="0B1E9A67" w14:textId="77777777" w:rsidR="006F0661" w:rsidRPr="002A2486" w:rsidRDefault="006F0661" w:rsidP="006F0661">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sergate sunkia kepenų liga;</w:t>
      </w:r>
    </w:p>
    <w:p w14:paraId="301614E5" w14:textId="77777777" w:rsidR="006F0661" w:rsidRPr="002A2486" w:rsidRDefault="006F0661" w:rsidP="006F0661">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dėl neaiškių priežasčių pasireiškia koks nors kraujavimas iš makšties;</w:t>
      </w:r>
    </w:p>
    <w:p w14:paraId="5A2C66DD" w14:textId="77777777" w:rsidR="006F0661" w:rsidRPr="002A2486" w:rsidRDefault="006F0661" w:rsidP="006F0661">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yra diagnozuotas aktyvus arba įtariamas krūties ar lytinių organų v</w:t>
      </w:r>
      <w:r>
        <w:rPr>
          <w:rFonts w:ascii="Times New Roman" w:eastAsia="Times New Roman" w:hAnsi="Times New Roman" w:cs="Times New Roman"/>
          <w:lang w:eastAsia="fr-FR"/>
        </w:rPr>
        <w:t>ė</w:t>
      </w:r>
      <w:r w:rsidRPr="002A2486">
        <w:rPr>
          <w:rFonts w:ascii="Times New Roman" w:eastAsia="Times New Roman" w:hAnsi="Times New Roman" w:cs="Times New Roman"/>
          <w:lang w:eastAsia="fr-FR"/>
        </w:rPr>
        <w:t>žys;</w:t>
      </w:r>
    </w:p>
    <w:p w14:paraId="747305AC" w14:textId="77777777" w:rsidR="006F0661" w:rsidRPr="002A2486" w:rsidRDefault="006F0661" w:rsidP="006F0661">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yra aktyvių ar buvo krešulių venose (trombozė), pavyzdžiui: kojose (giliųjų venų trombozė) arba plaučiuose (plaučių embolija);</w:t>
      </w:r>
    </w:p>
    <w:p w14:paraId="7BAD8C12" w14:textId="77777777" w:rsidR="006F0661" w:rsidRPr="002A2486" w:rsidRDefault="006F0661" w:rsidP="006F0661">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sergate aktyvia arba besitęsiančia liga, pasireiškiančia kraujo krešuliais arterijose, pavyzdžiui: širdies priepuolis, insultas arba krūtinės angina;</w:t>
      </w:r>
    </w:p>
    <w:p w14:paraId="4BE380A8" w14:textId="77777777" w:rsidR="006F0661" w:rsidRPr="002A2486" w:rsidRDefault="006F0661" w:rsidP="006F0661">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pasireiškia kraujavimas į galvos smegenis;</w:t>
      </w:r>
    </w:p>
    <w:p w14:paraId="71CB7915" w14:textId="77777777" w:rsidR="006F0661" w:rsidRPr="002A2486" w:rsidRDefault="006F0661" w:rsidP="006F0661">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jeigu pasireiškia retas kraujo sutrikimas, vadinamas </w:t>
      </w:r>
      <w:proofErr w:type="spellStart"/>
      <w:r w:rsidRPr="002A2486">
        <w:rPr>
          <w:rFonts w:ascii="Times New Roman" w:eastAsia="Times New Roman" w:hAnsi="Times New Roman" w:cs="Times New Roman"/>
          <w:lang w:eastAsia="fr-FR"/>
        </w:rPr>
        <w:t>porfirija</w:t>
      </w:r>
      <w:proofErr w:type="spellEnd"/>
      <w:r w:rsidRPr="002A2486">
        <w:rPr>
          <w:rFonts w:ascii="Times New Roman" w:eastAsia="Times New Roman" w:hAnsi="Times New Roman" w:cs="Times New Roman"/>
          <w:lang w:eastAsia="fr-FR"/>
        </w:rPr>
        <w:t>, kuriuo serga kraujo giminaičiai (yra paveldimas sutrikimas).</w:t>
      </w:r>
    </w:p>
    <w:p w14:paraId="25F1027B"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29F8F93C" w14:textId="77777777" w:rsidR="006F0661" w:rsidRPr="00C92B24" w:rsidRDefault="006F0661" w:rsidP="006F0661">
      <w:pPr>
        <w:keepNext/>
        <w:spacing w:after="0" w:line="240" w:lineRule="auto"/>
        <w:ind w:left="567" w:hanging="567"/>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Įspėjimai ir atsargumo priemonės</w:t>
      </w:r>
    </w:p>
    <w:p w14:paraId="4F7E3063" w14:textId="77777777" w:rsidR="006F0661" w:rsidRPr="002A2486" w:rsidRDefault="006F0661" w:rsidP="006F0661">
      <w:pPr>
        <w:keepNext/>
        <w:spacing w:after="0" w:line="240" w:lineRule="auto"/>
        <w:ind w:left="567" w:hanging="567"/>
        <w:rPr>
          <w:rFonts w:ascii="Times New Roman" w:eastAsia="Times New Roman" w:hAnsi="Times New Roman" w:cs="Times New Roman"/>
          <w:lang w:eastAsia="fr-FR"/>
        </w:rPr>
      </w:pPr>
    </w:p>
    <w:p w14:paraId="37132BA5"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Pasitarkite su gydytoju, prieš pradėdami vartoti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w:t>
      </w:r>
    </w:p>
    <w:p w14:paraId="757E1F12"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27AF658"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C92B24">
        <w:rPr>
          <w:rFonts w:ascii="Times New Roman" w:eastAsia="Times New Roman" w:hAnsi="Times New Roman" w:cs="Times New Roman"/>
          <w:i/>
          <w:lang w:eastAsia="fr-FR"/>
        </w:rPr>
        <w:t>Įspėjimai</w:t>
      </w:r>
    </w:p>
    <w:p w14:paraId="42494ABC"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p>
    <w:p w14:paraId="10C4F40E" w14:textId="77777777" w:rsidR="006F0661" w:rsidRPr="00C92B24" w:rsidRDefault="006F0661" w:rsidP="006F066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Jeigu Jums pasireiškia kuri nors toliau nurodyta būklė, pavyzdžiui, miokardo infarktas, </w:t>
      </w:r>
      <w:proofErr w:type="spellStart"/>
      <w:r w:rsidRPr="00C92B24">
        <w:rPr>
          <w:rFonts w:ascii="Times New Roman" w:eastAsia="Times New Roman" w:hAnsi="Times New Roman" w:cs="Times New Roman"/>
          <w:lang w:eastAsia="fr-FR"/>
        </w:rPr>
        <w:t>cerebrovaskuliniai</w:t>
      </w:r>
      <w:proofErr w:type="spellEnd"/>
      <w:r w:rsidRPr="00C92B24">
        <w:rPr>
          <w:rFonts w:ascii="Times New Roman" w:eastAsia="Times New Roman" w:hAnsi="Times New Roman" w:cs="Times New Roman"/>
          <w:lang w:eastAsia="fr-FR"/>
        </w:rPr>
        <w:t xml:space="preserve"> sutrikimai, staiga pasireiškęs galvos skausmas ar regėjimo sutrikimas, arba jeigu Jūsų venose ar arterijose susiformuoja kraujo krešuliai, turite nutraukti vaisto vartojimą ir kreiptis į gydytoją.</w:t>
      </w:r>
    </w:p>
    <w:p w14:paraId="6ED37AD3" w14:textId="77777777" w:rsidR="006F0661" w:rsidRPr="00C92B24" w:rsidRDefault="006F0661" w:rsidP="006F066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21BE444" w14:textId="77777777" w:rsidR="006F0661" w:rsidRPr="00C92B24" w:rsidRDefault="006F0661" w:rsidP="006F066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kapsul</w:t>
      </w:r>
      <w:r>
        <w:rPr>
          <w:rFonts w:ascii="Times New Roman" w:eastAsia="Times New Roman" w:hAnsi="Times New Roman" w:cs="Times New Roman"/>
          <w:lang w:eastAsia="fr-FR"/>
        </w:rPr>
        <w:t>ė</w:t>
      </w:r>
      <w:r w:rsidRPr="00C92B24">
        <w:rPr>
          <w:rFonts w:ascii="Times New Roman" w:eastAsia="Times New Roman" w:hAnsi="Times New Roman" w:cs="Times New Roman"/>
          <w:lang w:eastAsia="fr-FR"/>
        </w:rPr>
        <w:t>s gali būti paskirtos vartoti kartu su estrogenų preparatais pakeičiamajai hormonų terapijai. Kombinuotasis gydymas yra susijęs su giliųjų venų trombozės (GVT) ar plaučių embolijos atsiradimo rizika.</w:t>
      </w:r>
    </w:p>
    <w:p w14:paraId="4310E908" w14:textId="77777777" w:rsidR="006F0661" w:rsidRPr="00C92B24" w:rsidRDefault="006F0661" w:rsidP="006F066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AC8BA0F" w14:textId="77777777" w:rsidR="006F0661" w:rsidRPr="00C92B24" w:rsidRDefault="006F0661" w:rsidP="006F066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Yra duomenų, rodančių nedidelį krūties vėžio rizikos padidėjimą, taikant pakeičiamąjį gydymą estrogenais. Nežinoma, ar kartu vartojamas progesteronas daro įtaką vėžio rizikai moterims po menopauzės, kurioms taikoma pakeičiamoji hormonų terapija.</w:t>
      </w:r>
    </w:p>
    <w:p w14:paraId="0196CFB5" w14:textId="77777777" w:rsidR="006F0661" w:rsidRPr="00C92B24" w:rsidRDefault="006F0661" w:rsidP="006F066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1AB08C8" w14:textId="77777777" w:rsidR="006F0661" w:rsidRPr="00C92B24" w:rsidRDefault="006F0661" w:rsidP="006F066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Šiuo vaistu negalima gydyti bet kurio savaiminio persileidimo atveju nėštumo pradžioje. Vaistas neturės įtakos tokiam persileidimui, pasireiškusiam dėl genetinių priežasčių (t. y. daugiau kaip pusė persileidimo atvejų).</w:t>
      </w:r>
    </w:p>
    <w:p w14:paraId="697C92B5" w14:textId="77777777" w:rsidR="006F0661" w:rsidRPr="00C92B24" w:rsidRDefault="006F0661" w:rsidP="006F066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B151BFB" w14:textId="77777777" w:rsidR="006F0661" w:rsidRPr="00C92B24" w:rsidRDefault="006F0661" w:rsidP="006F066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Gydymas, paskirtas rekomenduojamų būklių atveju, nesukelia kontracepcijos.</w:t>
      </w:r>
    </w:p>
    <w:p w14:paraId="23DF55D6"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9ECAAB7" w14:textId="77777777" w:rsidR="006F0661" w:rsidRPr="00C92B24" w:rsidRDefault="006F0661" w:rsidP="006F066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C92B24">
        <w:rPr>
          <w:rFonts w:ascii="Times New Roman" w:eastAsia="Times New Roman" w:hAnsi="Times New Roman" w:cs="Times New Roman"/>
          <w:i/>
          <w:lang w:eastAsia="fr-FR"/>
        </w:rPr>
        <w:t>Atsargumo priemonės</w:t>
      </w:r>
    </w:p>
    <w:p w14:paraId="175DFC42" w14:textId="77777777" w:rsidR="006F0661" w:rsidRPr="00C92B24" w:rsidRDefault="006F0661" w:rsidP="006F066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p>
    <w:p w14:paraId="0BA33849" w14:textId="77777777" w:rsidR="006F0661" w:rsidRPr="00C92B24" w:rsidRDefault="006F0661" w:rsidP="006F066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Šį vaistą turite išgerti ne valgymo metu, geriausia vakare prieš einant miegoti.</w:t>
      </w:r>
    </w:p>
    <w:p w14:paraId="0FB306DD" w14:textId="77777777" w:rsidR="006F0661" w:rsidRPr="00C92B24" w:rsidRDefault="006F0661" w:rsidP="006F066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21B048E" w14:textId="77777777" w:rsidR="006F0661" w:rsidRPr="00C92B24" w:rsidRDefault="006F0661" w:rsidP="006F0661">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Prieš vartojant vaistus pakeičiamajai hormonų terapijai (ir reguliariai vėliau), kiekvieną moterį turi konsultuoti gydytojas ir atlikti klinikinį krūtų bei mažojo dubens tyrimą.</w:t>
      </w:r>
    </w:p>
    <w:p w14:paraId="418AA53C" w14:textId="77777777" w:rsidR="006F0661" w:rsidRPr="00C92B24" w:rsidRDefault="006F0661" w:rsidP="006F0661">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kapsulių negalima gerti valgant, jas reikia išgerti prieš einant miegoti.</w:t>
      </w:r>
    </w:p>
    <w:p w14:paraId="7EF1CCFA" w14:textId="77777777" w:rsidR="006F0661" w:rsidRPr="00C92B24" w:rsidRDefault="006F0661" w:rsidP="006F0661">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kapsules reikia atsargiai vartoti pacientėms, kurioms</w:t>
      </w:r>
      <w:r>
        <w:rPr>
          <w:rFonts w:ascii="Times New Roman" w:eastAsia="Times New Roman" w:hAnsi="Times New Roman" w:cs="Times New Roman"/>
          <w:lang w:eastAsia="fr-FR"/>
        </w:rPr>
        <w:t>:</w:t>
      </w:r>
    </w:p>
    <w:p w14:paraId="1D519F63" w14:textId="77777777" w:rsidR="006F0661" w:rsidRPr="00C92B24" w:rsidRDefault="006F0661" w:rsidP="006F0661">
      <w:pPr>
        <w:numPr>
          <w:ilvl w:val="0"/>
          <w:numId w:val="1"/>
        </w:numPr>
        <w:tabs>
          <w:tab w:val="left" w:pos="1134"/>
        </w:tabs>
        <w:overflowPunct w:val="0"/>
        <w:autoSpaceDE w:val="0"/>
        <w:autoSpaceDN w:val="0"/>
        <w:adjustRightInd w:val="0"/>
        <w:spacing w:after="0" w:line="240" w:lineRule="auto"/>
        <w:ind w:left="1134"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yra būklių, galinčių pasunkėti dėl skysčių susilaikymo (pvz.: hipertenzija, širdies liga, inkstų liga, epilepsija, migrena, astma);</w:t>
      </w:r>
    </w:p>
    <w:p w14:paraId="5F5C6983" w14:textId="77777777" w:rsidR="006F0661" w:rsidRPr="00C92B24" w:rsidRDefault="006F0661" w:rsidP="006F0661">
      <w:pPr>
        <w:numPr>
          <w:ilvl w:val="0"/>
          <w:numId w:val="1"/>
        </w:numPr>
        <w:tabs>
          <w:tab w:val="left" w:pos="1134"/>
        </w:tabs>
        <w:overflowPunct w:val="0"/>
        <w:autoSpaceDE w:val="0"/>
        <w:autoSpaceDN w:val="0"/>
        <w:adjustRightInd w:val="0"/>
        <w:spacing w:after="0" w:line="240" w:lineRule="auto"/>
        <w:ind w:left="1134"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pirmiau buvo diagnozuota depresija, cukrinis diabetas, lengvas arba vidutinio sunkumo kepenų funkcijos sutrikimas, migrena arba padidėjęs jautrumas šviesai, bei žindyvėms.</w:t>
      </w:r>
    </w:p>
    <w:p w14:paraId="7748AA8B" w14:textId="77777777" w:rsidR="006F0661" w:rsidRPr="00C92B24" w:rsidRDefault="006F0661" w:rsidP="006F0661">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9C37C2D" w14:textId="77777777" w:rsidR="006F0661" w:rsidRPr="00C92B24" w:rsidRDefault="006F0661" w:rsidP="006F0661">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 xml:space="preserve">Kiti vaistai ir </w:t>
      </w:r>
      <w:proofErr w:type="spellStart"/>
      <w:r w:rsidRPr="00C92B24">
        <w:rPr>
          <w:rFonts w:ascii="Times New Roman" w:eastAsia="Times New Roman" w:hAnsi="Times New Roman" w:cs="Times New Roman"/>
          <w:b/>
          <w:lang w:eastAsia="fr-FR"/>
        </w:rPr>
        <w:t>Gepretix</w:t>
      </w:r>
      <w:proofErr w:type="spellEnd"/>
    </w:p>
    <w:p w14:paraId="1B7F908F"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vartojate ar neseniai vartojote kitų vaistų arba dėl to nesate tikra, apie tai pasakykite gydytojui arba vaistininkui.</w:t>
      </w:r>
    </w:p>
    <w:p w14:paraId="07D978FF"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D038735"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Kai kurie vaistai gali sąveikauti su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iCs/>
          <w:lang w:eastAsia="fr-FR"/>
        </w:rPr>
        <w:t>. Tokie vaistai yra nurodyti toliau:</w:t>
      </w:r>
    </w:p>
    <w:p w14:paraId="4B66DB6A"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p>
    <w:p w14:paraId="43FC3F35" w14:textId="77777777" w:rsidR="006F0661" w:rsidRPr="00C92B24" w:rsidRDefault="006F0661" w:rsidP="006F0661">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vaistai epilepsijai gydyti (pvz.: </w:t>
      </w:r>
      <w:proofErr w:type="spellStart"/>
      <w:r w:rsidRPr="00C92B24">
        <w:rPr>
          <w:rFonts w:ascii="Times New Roman" w:eastAsia="Times New Roman" w:hAnsi="Times New Roman" w:cs="Times New Roman"/>
          <w:iCs/>
          <w:lang w:eastAsia="fr-FR"/>
        </w:rPr>
        <w:t>fenobarbitalis</w:t>
      </w:r>
      <w:proofErr w:type="spellEnd"/>
      <w:r w:rsidRPr="00C92B24">
        <w:rPr>
          <w:rFonts w:ascii="Times New Roman" w:eastAsia="Times New Roman" w:hAnsi="Times New Roman" w:cs="Times New Roman"/>
          <w:iCs/>
          <w:lang w:eastAsia="fr-FR"/>
        </w:rPr>
        <w:t xml:space="preserve">, </w:t>
      </w:r>
      <w:proofErr w:type="spellStart"/>
      <w:r w:rsidRPr="00C92B24">
        <w:rPr>
          <w:rFonts w:ascii="Times New Roman" w:eastAsia="Times New Roman" w:hAnsi="Times New Roman" w:cs="Times New Roman"/>
          <w:iCs/>
          <w:lang w:eastAsia="fr-FR"/>
        </w:rPr>
        <w:t>fenitoinas</w:t>
      </w:r>
      <w:proofErr w:type="spellEnd"/>
      <w:r w:rsidRPr="00C92B24">
        <w:rPr>
          <w:rFonts w:ascii="Times New Roman" w:eastAsia="Times New Roman" w:hAnsi="Times New Roman" w:cs="Times New Roman"/>
          <w:iCs/>
          <w:lang w:eastAsia="fr-FR"/>
        </w:rPr>
        <w:t xml:space="preserve"> ir </w:t>
      </w:r>
      <w:proofErr w:type="spellStart"/>
      <w:r w:rsidRPr="00C92B24">
        <w:rPr>
          <w:rFonts w:ascii="Times New Roman" w:eastAsia="Times New Roman" w:hAnsi="Times New Roman" w:cs="Times New Roman"/>
          <w:iCs/>
          <w:lang w:eastAsia="fr-FR"/>
        </w:rPr>
        <w:t>karbamazepinas</w:t>
      </w:r>
      <w:proofErr w:type="spellEnd"/>
      <w:r w:rsidRPr="00C92B24">
        <w:rPr>
          <w:rFonts w:ascii="Times New Roman" w:eastAsia="Times New Roman" w:hAnsi="Times New Roman" w:cs="Times New Roman"/>
          <w:iCs/>
          <w:lang w:eastAsia="fr-FR"/>
        </w:rPr>
        <w:t>);</w:t>
      </w:r>
    </w:p>
    <w:p w14:paraId="3F11BBF4" w14:textId="77777777" w:rsidR="006F0661" w:rsidRPr="00C92B24" w:rsidRDefault="006F0661" w:rsidP="006F0661">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vaistai tuberkuliozei gydyti (pvz.: </w:t>
      </w:r>
      <w:proofErr w:type="spellStart"/>
      <w:r w:rsidRPr="00C92B24">
        <w:rPr>
          <w:rFonts w:ascii="Times New Roman" w:eastAsia="Times New Roman" w:hAnsi="Times New Roman" w:cs="Times New Roman"/>
          <w:iCs/>
          <w:lang w:eastAsia="fr-FR"/>
        </w:rPr>
        <w:t>rifampicinas</w:t>
      </w:r>
      <w:proofErr w:type="spellEnd"/>
      <w:r w:rsidRPr="00C92B24">
        <w:rPr>
          <w:rFonts w:ascii="Times New Roman" w:eastAsia="Times New Roman" w:hAnsi="Times New Roman" w:cs="Times New Roman"/>
          <w:iCs/>
          <w:lang w:eastAsia="fr-FR"/>
        </w:rPr>
        <w:t xml:space="preserve">, </w:t>
      </w:r>
      <w:proofErr w:type="spellStart"/>
      <w:r w:rsidRPr="00C92B24">
        <w:rPr>
          <w:rFonts w:ascii="Times New Roman" w:eastAsia="Times New Roman" w:hAnsi="Times New Roman" w:cs="Times New Roman"/>
          <w:iCs/>
          <w:lang w:eastAsia="fr-FR"/>
        </w:rPr>
        <w:t>rifabutinas</w:t>
      </w:r>
      <w:proofErr w:type="spellEnd"/>
      <w:r w:rsidRPr="00C92B24">
        <w:rPr>
          <w:rFonts w:ascii="Times New Roman" w:eastAsia="Times New Roman" w:hAnsi="Times New Roman" w:cs="Times New Roman"/>
          <w:iCs/>
          <w:lang w:eastAsia="fr-FR"/>
        </w:rPr>
        <w:t>);</w:t>
      </w:r>
    </w:p>
    <w:p w14:paraId="26646878" w14:textId="77777777" w:rsidR="006F0661" w:rsidRPr="00C92B24" w:rsidRDefault="006F0661" w:rsidP="006F0661">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augaliniai preparatai, kurių sudėtyje yra jonažolės (</w:t>
      </w:r>
      <w:proofErr w:type="spellStart"/>
      <w:r w:rsidRPr="00C92B24">
        <w:rPr>
          <w:rFonts w:ascii="Times New Roman" w:eastAsia="Times New Roman" w:hAnsi="Times New Roman" w:cs="Times New Roman"/>
          <w:i/>
          <w:iCs/>
          <w:lang w:eastAsia="fr-FR"/>
        </w:rPr>
        <w:t>Hypericum</w:t>
      </w:r>
      <w:proofErr w:type="spellEnd"/>
      <w:r w:rsidRPr="00C92B24">
        <w:rPr>
          <w:rFonts w:ascii="Times New Roman" w:eastAsia="Times New Roman" w:hAnsi="Times New Roman" w:cs="Times New Roman"/>
          <w:i/>
          <w:iCs/>
          <w:lang w:eastAsia="fr-FR"/>
        </w:rPr>
        <w:t xml:space="preserve"> </w:t>
      </w:r>
      <w:proofErr w:type="spellStart"/>
      <w:r w:rsidRPr="00C92B24">
        <w:rPr>
          <w:rFonts w:ascii="Times New Roman" w:eastAsia="Times New Roman" w:hAnsi="Times New Roman" w:cs="Times New Roman"/>
          <w:i/>
          <w:iCs/>
          <w:lang w:eastAsia="fr-FR"/>
        </w:rPr>
        <w:t>perforatum</w:t>
      </w:r>
      <w:proofErr w:type="spellEnd"/>
      <w:r w:rsidRPr="00C92B24">
        <w:rPr>
          <w:rFonts w:ascii="Times New Roman" w:eastAsia="Times New Roman" w:hAnsi="Times New Roman" w:cs="Times New Roman"/>
          <w:iCs/>
          <w:lang w:eastAsia="fr-FR"/>
        </w:rPr>
        <w:t>);</w:t>
      </w:r>
    </w:p>
    <w:p w14:paraId="75087B7D" w14:textId="77777777" w:rsidR="006F0661" w:rsidRPr="00C92B24" w:rsidRDefault="006F0661" w:rsidP="006F0661">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proofErr w:type="spellStart"/>
      <w:r w:rsidRPr="00C92B24">
        <w:rPr>
          <w:rFonts w:ascii="Times New Roman" w:eastAsia="Times New Roman" w:hAnsi="Times New Roman" w:cs="Times New Roman"/>
          <w:iCs/>
          <w:lang w:eastAsia="fr-FR"/>
        </w:rPr>
        <w:t>bromokriptinas</w:t>
      </w:r>
      <w:proofErr w:type="spellEnd"/>
      <w:r w:rsidRPr="00C92B24">
        <w:rPr>
          <w:rFonts w:ascii="Times New Roman" w:eastAsia="Times New Roman" w:hAnsi="Times New Roman" w:cs="Times New Roman"/>
          <w:iCs/>
          <w:lang w:eastAsia="fr-FR"/>
        </w:rPr>
        <w:t>;</w:t>
      </w:r>
    </w:p>
    <w:p w14:paraId="61765794" w14:textId="77777777" w:rsidR="006F0661" w:rsidRPr="00C92B24" w:rsidRDefault="006F0661" w:rsidP="006F0661">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proofErr w:type="spellStart"/>
      <w:r w:rsidRPr="00C92B24">
        <w:rPr>
          <w:rFonts w:ascii="Times New Roman" w:eastAsia="Times New Roman" w:hAnsi="Times New Roman" w:cs="Times New Roman"/>
          <w:iCs/>
          <w:lang w:eastAsia="fr-FR"/>
        </w:rPr>
        <w:t>ciklosporinas</w:t>
      </w:r>
      <w:proofErr w:type="spellEnd"/>
      <w:r w:rsidRPr="00C92B24">
        <w:rPr>
          <w:rFonts w:ascii="Times New Roman" w:eastAsia="Times New Roman" w:hAnsi="Times New Roman" w:cs="Times New Roman"/>
          <w:iCs/>
          <w:lang w:eastAsia="fr-FR"/>
        </w:rPr>
        <w:t>;</w:t>
      </w:r>
    </w:p>
    <w:p w14:paraId="140ABBA2" w14:textId="77777777" w:rsidR="006F0661" w:rsidRPr="00C92B24" w:rsidRDefault="006F0661" w:rsidP="006F0661">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proofErr w:type="spellStart"/>
      <w:r w:rsidRPr="00C92B24">
        <w:rPr>
          <w:rFonts w:ascii="Times New Roman" w:eastAsia="Times New Roman" w:hAnsi="Times New Roman" w:cs="Times New Roman"/>
          <w:iCs/>
          <w:lang w:eastAsia="fr-FR"/>
        </w:rPr>
        <w:t>ketokonazolas</w:t>
      </w:r>
      <w:proofErr w:type="spellEnd"/>
      <w:r w:rsidRPr="00C92B24">
        <w:rPr>
          <w:rFonts w:ascii="Times New Roman" w:eastAsia="Times New Roman" w:hAnsi="Times New Roman" w:cs="Times New Roman"/>
          <w:iCs/>
          <w:lang w:eastAsia="fr-FR"/>
        </w:rPr>
        <w:t>.</w:t>
      </w:r>
    </w:p>
    <w:p w14:paraId="7ACCFAC8"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p>
    <w:p w14:paraId="24BDCF0E"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Rūkymas ir vartojamas alkoholis irgi gali sąveikauti su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iCs/>
          <w:lang w:eastAsia="fr-FR"/>
        </w:rPr>
        <w:t>.</w:t>
      </w:r>
    </w:p>
    <w:p w14:paraId="20BD246E"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32B495C" w14:textId="77777777" w:rsidR="006F0661" w:rsidRPr="00C92B24" w:rsidRDefault="006F0661" w:rsidP="006F0661">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Nėštumas, žindymo laikotarpis ir vaisingumas</w:t>
      </w:r>
    </w:p>
    <w:p w14:paraId="7EAA0724" w14:textId="77777777" w:rsidR="006F0661" w:rsidRPr="002A2486" w:rsidRDefault="006F0661" w:rsidP="006F0661">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BE0DD2C" w14:textId="77777777" w:rsidR="006F0661" w:rsidRPr="002A2486" w:rsidRDefault="006F0661" w:rsidP="006F0661">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esate nėščia, žindote kūdikį, manote, kad galbūt esate nėščia, arba planuojate pastoti, tai prieš vartodama šį vaistą, pasitarkite su gydytoju arba vaistininku.</w:t>
      </w:r>
    </w:p>
    <w:p w14:paraId="5C91CCCE" w14:textId="77777777" w:rsidR="006F0661" w:rsidRPr="002A2486" w:rsidRDefault="006F0661" w:rsidP="006F0661">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06AE349"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u w:val="single"/>
          <w:lang w:eastAsia="fr-FR"/>
        </w:rPr>
      </w:pPr>
      <w:r w:rsidRPr="00C92B24">
        <w:rPr>
          <w:rFonts w:ascii="Times New Roman" w:eastAsia="Times New Roman" w:hAnsi="Times New Roman" w:cs="Times New Roman"/>
          <w:bCs/>
          <w:u w:val="single"/>
          <w:lang w:eastAsia="fr-FR"/>
        </w:rPr>
        <w:t>Nėštumas</w:t>
      </w:r>
    </w:p>
    <w:p w14:paraId="7F9E494C"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lastRenderedPageBreak/>
        <w:t>Daug nėščių moterų tyrimų duomenų nerodo progesterono poveikio apsigimimams ar toksinio poveikio vaisiui (ar) naujagimiui.</w:t>
      </w:r>
      <w:r w:rsidRPr="002A2486">
        <w:rPr>
          <w:rFonts w:ascii="Times New Roman" w:eastAsia="Times New Roman" w:hAnsi="Times New Roman" w:cs="Times New Roman"/>
          <w:lang w:eastAsia="fr-FR"/>
        </w:rPr>
        <w:t xml:space="preserve"> Prieš vartodama bet kurį vaistą, pasitarkite su gydytoju arba vaistininku.</w:t>
      </w:r>
    </w:p>
    <w:p w14:paraId="766EEA62"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822A285" w14:textId="77777777" w:rsidR="006F0661" w:rsidRPr="002A2486"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color w:val="0D0D0D"/>
          <w:u w:val="single"/>
          <w:lang w:eastAsia="fr-FR"/>
        </w:rPr>
      </w:pPr>
      <w:r w:rsidRPr="00C92B24">
        <w:rPr>
          <w:rFonts w:ascii="Times New Roman" w:eastAsia="Times New Roman" w:hAnsi="Times New Roman" w:cs="Times New Roman"/>
          <w:color w:val="0D0D0D"/>
          <w:u w:val="single"/>
          <w:lang w:eastAsia="fr-FR"/>
        </w:rPr>
        <w:t>Žindymas</w:t>
      </w:r>
    </w:p>
    <w:p w14:paraId="03C197F8"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MS Mincho" w:hAnsi="Times New Roman" w:cs="Times New Roman"/>
        </w:rPr>
      </w:pPr>
      <w:r w:rsidRPr="00C92B24">
        <w:rPr>
          <w:rFonts w:ascii="Times New Roman" w:eastAsia="MS Mincho" w:hAnsi="Times New Roman" w:cs="Times New Roman"/>
        </w:rPr>
        <w:t>Į motinos pieną išsiskiria išmatuojamas progesterono kiekis. Nėra indikacijų skirti progesteroną žindymo laikotarpiu. Vis dėlto, atrodo, kad žindymo laikotarpiu pavartotas progesteronas neturėtų pakenkti kūdikio augimui.</w:t>
      </w:r>
    </w:p>
    <w:p w14:paraId="34EFBBCB"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color w:val="0D0D0D"/>
          <w:lang w:eastAsia="fr-FR"/>
        </w:rPr>
      </w:pPr>
    </w:p>
    <w:p w14:paraId="6C042526" w14:textId="77777777" w:rsidR="006F0661" w:rsidRPr="002A2486"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color w:val="0D0D0D"/>
          <w:u w:val="single"/>
          <w:lang w:eastAsia="fr-FR"/>
        </w:rPr>
      </w:pPr>
      <w:r w:rsidRPr="00C92B24">
        <w:rPr>
          <w:rFonts w:ascii="Times New Roman" w:eastAsia="Times New Roman" w:hAnsi="Times New Roman" w:cs="Times New Roman"/>
          <w:color w:val="0D0D0D"/>
          <w:u w:val="single"/>
          <w:lang w:eastAsia="fr-FR"/>
        </w:rPr>
        <w:t>Vaisingumas</w:t>
      </w:r>
    </w:p>
    <w:p w14:paraId="76120ACD"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Vaistas nesukelia žalingo poveikio vaisingumui.</w:t>
      </w:r>
    </w:p>
    <w:p w14:paraId="2D355F2C" w14:textId="77777777" w:rsidR="006F0661" w:rsidRPr="00C92B24" w:rsidRDefault="006F0661" w:rsidP="006F0661">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390E8D5" w14:textId="77777777" w:rsidR="006F0661" w:rsidRPr="00C92B24" w:rsidRDefault="006F0661" w:rsidP="006F0661">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Vairavimas ir mechanizmų valdymas</w:t>
      </w:r>
    </w:p>
    <w:p w14:paraId="19412905"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Vairuojančios ir mechanizmus valdančios pacientės turi žinoti, kad šio vaisto vartojimas yra susijęs su mieguistumo ir (ar) apsvaigimo priepuolių rizika.</w:t>
      </w:r>
    </w:p>
    <w:p w14:paraId="73CF5F2F"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5837B04" w14:textId="77777777" w:rsidR="006F0661" w:rsidRPr="00C92B24" w:rsidRDefault="006F0661" w:rsidP="006F0661">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sudėtyje yra sojų </w:t>
      </w:r>
      <w:proofErr w:type="spellStart"/>
      <w:r w:rsidRPr="00C92B24">
        <w:rPr>
          <w:rFonts w:ascii="Times New Roman" w:eastAsia="Times New Roman" w:hAnsi="Times New Roman" w:cs="Times New Roman"/>
          <w:b/>
          <w:lang w:eastAsia="fr-FR"/>
        </w:rPr>
        <w:t>lecitino</w:t>
      </w:r>
      <w:proofErr w:type="spellEnd"/>
    </w:p>
    <w:p w14:paraId="50134CDA"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r w:rsidRPr="00C92B24">
        <w:rPr>
          <w:rFonts w:ascii="Times New Roman" w:eastAsia="Times New Roman" w:hAnsi="Times New Roman" w:cs="Times New Roman"/>
          <w:bCs/>
          <w:lang w:eastAsia="fr-FR"/>
        </w:rPr>
        <w:t xml:space="preserve">Jeigu esate </w:t>
      </w:r>
      <w:r>
        <w:rPr>
          <w:rFonts w:ascii="Times New Roman" w:eastAsia="Times New Roman" w:hAnsi="Times New Roman" w:cs="Times New Roman"/>
          <w:bCs/>
          <w:lang w:eastAsia="fr-FR"/>
        </w:rPr>
        <w:t>alergiškas (</w:t>
      </w:r>
      <w:r w:rsidRPr="00C92B24">
        <w:rPr>
          <w:rFonts w:ascii="Times New Roman" w:eastAsia="Times New Roman" w:hAnsi="Times New Roman" w:cs="Times New Roman"/>
          <w:bCs/>
          <w:lang w:eastAsia="fr-FR"/>
        </w:rPr>
        <w:t>alergiška</w:t>
      </w:r>
      <w:r>
        <w:rPr>
          <w:rFonts w:ascii="Times New Roman" w:eastAsia="Times New Roman" w:hAnsi="Times New Roman" w:cs="Times New Roman"/>
          <w:bCs/>
          <w:lang w:eastAsia="fr-FR"/>
        </w:rPr>
        <w:t>)</w:t>
      </w:r>
      <w:r w:rsidRPr="00C92B24">
        <w:rPr>
          <w:rFonts w:ascii="Times New Roman" w:eastAsia="Times New Roman" w:hAnsi="Times New Roman" w:cs="Times New Roman"/>
          <w:bCs/>
          <w:lang w:eastAsia="fr-FR"/>
        </w:rPr>
        <w:t xml:space="preserve"> žemės riešutams arba sojai, Jums šio vaisto vartoti negalima.</w:t>
      </w:r>
    </w:p>
    <w:p w14:paraId="0F781F8A"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p>
    <w:p w14:paraId="0E5EAA88"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0C0DC20" w14:textId="77777777" w:rsidR="006F0661" w:rsidRPr="00C92B24" w:rsidRDefault="006F0661" w:rsidP="006F0661">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3.</w:t>
      </w:r>
      <w:r w:rsidRPr="00C92B24">
        <w:rPr>
          <w:rFonts w:ascii="Times New Roman" w:eastAsia="Times New Roman" w:hAnsi="Times New Roman" w:cs="Times New Roman"/>
          <w:b/>
          <w:lang w:eastAsia="fr-FR"/>
        </w:rPr>
        <w:tab/>
        <w:t xml:space="preserve">Kaip vartoti </w:t>
      </w:r>
      <w:proofErr w:type="spellStart"/>
      <w:r w:rsidRPr="00C92B24">
        <w:rPr>
          <w:rFonts w:ascii="Times New Roman" w:eastAsia="Times New Roman" w:hAnsi="Times New Roman" w:cs="Times New Roman"/>
          <w:b/>
          <w:lang w:eastAsia="fr-FR"/>
        </w:rPr>
        <w:t>Gepretix</w:t>
      </w:r>
      <w:proofErr w:type="spellEnd"/>
    </w:p>
    <w:p w14:paraId="61C9A4B8"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FC112AB"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Vartojimo metodas</w:t>
      </w:r>
    </w:p>
    <w:p w14:paraId="7CF5EC34"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Šis vaistas turi būti vartojamas tik per burną.</w:t>
      </w:r>
    </w:p>
    <w:p w14:paraId="01738F0A"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94327C2"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reikia išgerti ne valgymo metu, geriausia vakare prieš einant miegoti.</w:t>
      </w:r>
    </w:p>
    <w:p w14:paraId="30590F00"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3A149EA"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Visada vartokite šį vaistą tiksliai kaip nurodė gydytojas arba vaistininkas.</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Jeigu abejojate, kreipkitės į gydytoją arba vaistininką.</w:t>
      </w:r>
    </w:p>
    <w:p w14:paraId="3D9D8AD2"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FE37AF2"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Dozė</w:t>
      </w:r>
    </w:p>
    <w:p w14:paraId="34F07BE4"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Trūkstant progesterono, dažniausiai rekomenduojama vartoti nuo 200 mg iki 300 mg dozę per parą, padalytą į dvi dalis ir suvartojamą per du kartus: reikia išgerti 100 mg ryte ir 100 mg arba 200 mg vakare prieš einant miegoti.</w:t>
      </w:r>
    </w:p>
    <w:p w14:paraId="08CDBBD7"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7ABCAB2"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u w:val="single"/>
          <w:lang w:eastAsia="fr-FR"/>
        </w:rPr>
        <w:t>Visais atvejais negalima išgerti didesnės kaip 200 mg dozės per vieną kartą.</w:t>
      </w:r>
      <w:r w:rsidRPr="00C92B24">
        <w:rPr>
          <w:rFonts w:ascii="Times New Roman" w:eastAsia="Times New Roman" w:hAnsi="Times New Roman" w:cs="Times New Roman"/>
          <w:lang w:eastAsia="fr-FR"/>
        </w:rPr>
        <w:t xml:space="preserve"> Jeigu galvojate, kad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dozė veikia per stipriai arba per silpnai, kreipkitės į savo gydytoją arba vaistininką.</w:t>
      </w:r>
    </w:p>
    <w:p w14:paraId="748BF337"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37FE7C0B"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Vartojimo dažnis</w:t>
      </w:r>
    </w:p>
    <w:p w14:paraId="38E97D99"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Priklausomai nuo Jūsų būklės, galima skirti nepertraukiamą gydymą arba gydymą kelių dienų vartojimo per mėnesį ciklais, o taip pat galima skirti kartu su gydymu estrogenais.</w:t>
      </w:r>
    </w:p>
    <w:p w14:paraId="70843AFC"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BD7BEAC"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Nurykite kapsulę užsigerdami stikline vandens ne valgymo metu vieną arba du kartus per parą, atsižvelgdami į Jūsų gydytojo paskirtąjį gydymo planą.</w:t>
      </w:r>
    </w:p>
    <w:p w14:paraId="3EBAA054"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u w:val="single"/>
          <w:lang w:eastAsia="fr-FR"/>
        </w:rPr>
      </w:pPr>
    </w:p>
    <w:p w14:paraId="18A59A2C" w14:textId="77777777" w:rsidR="006F0661" w:rsidRPr="00C92B24" w:rsidRDefault="006F0661" w:rsidP="006F0661">
      <w:pPr>
        <w:keepNext/>
        <w:spacing w:after="0" w:line="240" w:lineRule="auto"/>
        <w:ind w:left="567" w:hanging="567"/>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Gydymo trukmė</w:t>
      </w:r>
    </w:p>
    <w:p w14:paraId="241853CA"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Gydymo trukmę nustatys Jūsų gydytojas, atsižvelgdamas į Jūsų būklę.</w:t>
      </w:r>
    </w:p>
    <w:p w14:paraId="54534300"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93E2FF1"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Atsižvelgdamas į indikacijos pobūdį ir gydymo veiksmingumą, Jūsų gydytojas gali keisti gydymo trukmę.</w:t>
      </w:r>
    </w:p>
    <w:p w14:paraId="01C1FB55"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9D3AA00"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 xml:space="preserve">Ką daryti pavartojus per didelę </w:t>
      </w: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w:t>
      </w:r>
      <w:r w:rsidRPr="00C92B24">
        <w:rPr>
          <w:rFonts w:ascii="Times New Roman" w:eastAsia="Times New Roman" w:hAnsi="Times New Roman" w:cs="Times New Roman"/>
          <w:b/>
          <w:bCs/>
          <w:lang w:eastAsia="fr-FR"/>
        </w:rPr>
        <w:t>dozę?</w:t>
      </w:r>
    </w:p>
    <w:p w14:paraId="182D655F" w14:textId="77777777" w:rsidR="006F0661" w:rsidRPr="00C92B24" w:rsidRDefault="006F0661" w:rsidP="006F0661">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Nedelsdama kreipkitės į savo gydytoją arba vaistininką.</w:t>
      </w:r>
    </w:p>
    <w:p w14:paraId="2096ADCB" w14:textId="77777777" w:rsidR="006F0661" w:rsidRPr="00DB0FC7"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Jums gali pasireik</w:t>
      </w:r>
      <w:r>
        <w:rPr>
          <w:rFonts w:ascii="Times New Roman" w:eastAsia="Times New Roman" w:hAnsi="Times New Roman" w:cs="Times New Roman"/>
          <w:lang w:eastAsia="fr-FR"/>
        </w:rPr>
        <w:t>š</w:t>
      </w:r>
      <w:r w:rsidRPr="00DB0FC7">
        <w:rPr>
          <w:rFonts w:ascii="Times New Roman" w:eastAsia="Times New Roman" w:hAnsi="Times New Roman" w:cs="Times New Roman"/>
          <w:lang w:eastAsia="fr-FR"/>
        </w:rPr>
        <w:t>ti perdozavimo simptomai, įskaitant pernelyg didelį mieguistumą, galvos svaigimą, euforiją arba skausmingas menstruacijas.</w:t>
      </w:r>
    </w:p>
    <w:p w14:paraId="4F96097E"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9F70692"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 xml:space="preserve">Pamiršus pavartoti </w:t>
      </w:r>
      <w:proofErr w:type="spellStart"/>
      <w:r w:rsidRPr="00C92B24">
        <w:rPr>
          <w:rFonts w:ascii="Times New Roman" w:eastAsia="Times New Roman" w:hAnsi="Times New Roman" w:cs="Times New Roman"/>
          <w:b/>
          <w:lang w:eastAsia="fr-FR"/>
        </w:rPr>
        <w:t>Gepretix</w:t>
      </w:r>
      <w:proofErr w:type="spellEnd"/>
    </w:p>
    <w:p w14:paraId="24C3DE77"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lastRenderedPageBreak/>
        <w:t>Negalima vartoti dvigubos dozės norint kompensuoti praleistą dozę.</w:t>
      </w:r>
    </w:p>
    <w:p w14:paraId="093A4364"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B3803BC" w14:textId="77777777" w:rsidR="006F0661" w:rsidRPr="00C92B24" w:rsidRDefault="006F0661" w:rsidP="006F0661">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EF403CF" w14:textId="77777777" w:rsidR="006F0661" w:rsidRPr="00C92B24" w:rsidRDefault="006F0661" w:rsidP="006F0661">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w:t>
      </w:r>
      <w:r w:rsidRPr="00C92B24">
        <w:rPr>
          <w:rFonts w:ascii="Times New Roman" w:eastAsia="Times New Roman" w:hAnsi="Times New Roman" w:cs="Times New Roman"/>
          <w:b/>
          <w:lang w:eastAsia="fr-FR"/>
        </w:rPr>
        <w:tab/>
        <w:t>Galimas šalutinis poveikis</w:t>
      </w:r>
    </w:p>
    <w:p w14:paraId="0243051A" w14:textId="77777777" w:rsidR="006F0661" w:rsidRPr="00C92B24" w:rsidRDefault="006F0661" w:rsidP="006F0661">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027754F" w14:textId="77777777" w:rsidR="006F0661" w:rsidRPr="002A2486" w:rsidRDefault="006F0661" w:rsidP="006F0661">
      <w:pPr>
        <w:numPr>
          <w:ilvl w:val="12"/>
          <w:numId w:val="0"/>
        </w:numPr>
        <w:overflowPunct w:val="0"/>
        <w:autoSpaceDE w:val="0"/>
        <w:autoSpaceDN w:val="0"/>
        <w:adjustRightInd w:val="0"/>
        <w:spacing w:after="0" w:line="240" w:lineRule="auto"/>
        <w:ind w:right="-29"/>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Šis vaistas, kaip ir visi kiti, gali sukelti šalutinį poveikį, nors jis pasireiškia ne visiems žmonėms.</w:t>
      </w:r>
    </w:p>
    <w:p w14:paraId="64CC40C0" w14:textId="77777777" w:rsidR="006F0661" w:rsidRPr="00C92B24" w:rsidRDefault="006F0661" w:rsidP="006F0661">
      <w:pPr>
        <w:numPr>
          <w:ilvl w:val="12"/>
          <w:numId w:val="0"/>
        </w:numPr>
        <w:overflowPunct w:val="0"/>
        <w:autoSpaceDE w:val="0"/>
        <w:autoSpaceDN w:val="0"/>
        <w:adjustRightInd w:val="0"/>
        <w:spacing w:after="0" w:line="240" w:lineRule="auto"/>
        <w:ind w:right="-29"/>
        <w:textAlignment w:val="baseline"/>
        <w:rPr>
          <w:rFonts w:ascii="Times New Roman" w:eastAsia="Times New Roman" w:hAnsi="Times New Roman" w:cs="Times New Roman"/>
          <w:lang w:eastAsia="fr-FR"/>
        </w:rPr>
      </w:pPr>
    </w:p>
    <w:p w14:paraId="0ADCE98F" w14:textId="77777777" w:rsidR="006F0661" w:rsidRPr="00C92B24" w:rsidRDefault="006F0661" w:rsidP="006F0661">
      <w:pPr>
        <w:widowControl w:val="0"/>
        <w:overflowPunct w:val="0"/>
        <w:autoSpaceDE w:val="0"/>
        <w:autoSpaceDN w:val="0"/>
        <w:adjustRightInd w:val="0"/>
        <w:spacing w:after="0" w:line="240" w:lineRule="auto"/>
        <w:ind w:right="1440"/>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Buvo pastebėtas toliau nurodytas šalutinis poveikis</w:t>
      </w:r>
    </w:p>
    <w:p w14:paraId="57F8C453" w14:textId="77777777" w:rsidR="006F0661" w:rsidRPr="00C92B24" w:rsidRDefault="006F0661" w:rsidP="006F0661">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Dažnas šalutinis poveikis</w:t>
      </w:r>
      <w:r w:rsidRPr="00C92B24">
        <w:rPr>
          <w:rFonts w:ascii="Times New Roman" w:eastAsia="Times New Roman" w:hAnsi="Times New Roman" w:cs="Times New Roman"/>
          <w:lang w:eastAsia="fr-FR"/>
        </w:rPr>
        <w:t xml:space="preserve"> (gali pasireikšti </w:t>
      </w:r>
      <w:r>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10 žmonių):</w:t>
      </w:r>
    </w:p>
    <w:p w14:paraId="7D9098E3"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menstruacijų pokytis, menstruacijų išnykimas, kraujavimas tarp menstruacijų;</w:t>
      </w:r>
    </w:p>
    <w:p w14:paraId="2F463C85"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galvos skausmas.</w:t>
      </w:r>
    </w:p>
    <w:p w14:paraId="348C7E21" w14:textId="77777777" w:rsidR="006F0661" w:rsidRPr="00C92B24" w:rsidRDefault="006F0661" w:rsidP="006F0661">
      <w:pPr>
        <w:tabs>
          <w:tab w:val="left" w:pos="993"/>
        </w:tabs>
        <w:overflowPunct w:val="0"/>
        <w:autoSpaceDE w:val="0"/>
        <w:autoSpaceDN w:val="0"/>
        <w:adjustRightInd w:val="0"/>
        <w:spacing w:after="0" w:line="240" w:lineRule="auto"/>
        <w:ind w:left="360"/>
        <w:textAlignment w:val="baseline"/>
        <w:rPr>
          <w:rFonts w:ascii="Times New Roman" w:eastAsia="Times New Roman" w:hAnsi="Times New Roman" w:cs="Times New Roman"/>
          <w:lang w:eastAsia="fr-FR"/>
        </w:rPr>
      </w:pPr>
    </w:p>
    <w:p w14:paraId="0CCF7A3A" w14:textId="77777777" w:rsidR="006F0661" w:rsidRPr="00C92B24" w:rsidRDefault="006F0661" w:rsidP="006F0661">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Nedažnas šalutinis poveikis</w:t>
      </w:r>
      <w:r w:rsidRPr="00C92B24">
        <w:rPr>
          <w:rFonts w:ascii="Times New Roman" w:eastAsia="Times New Roman" w:hAnsi="Times New Roman" w:cs="Times New Roman"/>
          <w:lang w:eastAsia="fr-FR"/>
        </w:rPr>
        <w:t xml:space="preserve"> (gali pasireikšti </w:t>
      </w:r>
      <w:r>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100 žmonių):</w:t>
      </w:r>
    </w:p>
    <w:p w14:paraId="0E90CC6E"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krūtų skausmas;</w:t>
      </w:r>
    </w:p>
    <w:p w14:paraId="63FF44C4"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left="993" w:hanging="426"/>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mieguistumas arba trumpalaikiai svaigulio priepuoliai, pasireiškiantys praėjus nuo 1 iki 3 valandų po šio vaisto pavartojimo;</w:t>
      </w:r>
    </w:p>
    <w:p w14:paraId="52FE04DE"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virškinimo trakto sutrikimai;</w:t>
      </w:r>
    </w:p>
    <w:p w14:paraId="760DA78A"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bėrimas, spuogai;</w:t>
      </w:r>
    </w:p>
    <w:p w14:paraId="04E152BF"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skysčių susilaikymas.</w:t>
      </w:r>
    </w:p>
    <w:p w14:paraId="5330155E" w14:textId="77777777" w:rsidR="006F0661" w:rsidRPr="00C92B24" w:rsidRDefault="006F0661" w:rsidP="006F0661">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6B0A8E3" w14:textId="77777777" w:rsidR="006F0661" w:rsidRPr="00C92B24" w:rsidRDefault="006F0661" w:rsidP="006F0661">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Retas šalutinis poveikis</w:t>
      </w:r>
      <w:r w:rsidRPr="00C92B24">
        <w:rPr>
          <w:rFonts w:ascii="Times New Roman" w:eastAsia="Times New Roman" w:hAnsi="Times New Roman" w:cs="Times New Roman"/>
          <w:lang w:eastAsia="fr-FR"/>
        </w:rPr>
        <w:t xml:space="preserve"> (gali pasireikšti </w:t>
      </w:r>
      <w:r>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1 000 žmonių):</w:t>
      </w:r>
    </w:p>
    <w:p w14:paraId="724C0253" w14:textId="77777777" w:rsidR="006F0661" w:rsidRPr="001B3C5D"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pykinimas;</w:t>
      </w:r>
    </w:p>
    <w:p w14:paraId="69021FB6" w14:textId="77777777" w:rsidR="006F0661" w:rsidRPr="001B3C5D"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gelta;</w:t>
      </w:r>
    </w:p>
    <w:p w14:paraId="1187892C"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kūno masės pokytis.</w:t>
      </w:r>
    </w:p>
    <w:p w14:paraId="17A620B9" w14:textId="77777777" w:rsidR="006F0661" w:rsidRPr="00C92B24" w:rsidRDefault="006F0661" w:rsidP="006F0661">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B421479" w14:textId="77777777" w:rsidR="006F0661" w:rsidRPr="00C92B24" w:rsidRDefault="006F0661" w:rsidP="006F0661">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Labai retas šalutinis poveikis</w:t>
      </w:r>
      <w:r w:rsidRPr="00C92B24">
        <w:rPr>
          <w:rFonts w:ascii="Times New Roman" w:eastAsia="Times New Roman" w:hAnsi="Times New Roman" w:cs="Times New Roman"/>
          <w:lang w:eastAsia="fr-FR"/>
        </w:rPr>
        <w:t xml:space="preserve"> (gali pasireikšti </w:t>
      </w:r>
      <w:r>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10 000 žmonių):</w:t>
      </w:r>
    </w:p>
    <w:p w14:paraId="111859CD"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lytinio potraukio pokyčiai;</w:t>
      </w:r>
    </w:p>
    <w:p w14:paraId="6E39B9E7"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depresija;</w:t>
      </w:r>
    </w:p>
    <w:p w14:paraId="379DC81B"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dilgėlinė;</w:t>
      </w:r>
    </w:p>
    <w:p w14:paraId="3B1290F2"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rudmė;</w:t>
      </w:r>
    </w:p>
    <w:p w14:paraId="524F6549"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karščiavimas;</w:t>
      </w:r>
    </w:p>
    <w:p w14:paraId="4AED8566"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plaukų slinkimas;</w:t>
      </w:r>
    </w:p>
    <w:p w14:paraId="152378C4" w14:textId="77777777" w:rsidR="006F0661" w:rsidRPr="00C92B24" w:rsidRDefault="006F0661" w:rsidP="006F0661">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pernelyg padidėjęs plaukuotumas.</w:t>
      </w:r>
    </w:p>
    <w:p w14:paraId="0CDCC176" w14:textId="77777777" w:rsidR="006F0661" w:rsidRPr="00C92B24" w:rsidRDefault="006F0661" w:rsidP="006F0661">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BF67F92"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Toks poveikis dažniausiai pasireiškia dėl perdozavimo.</w:t>
      </w:r>
    </w:p>
    <w:p w14:paraId="0A88C442" w14:textId="77777777" w:rsidR="006F0661" w:rsidRPr="00C92B24" w:rsidRDefault="006F0661" w:rsidP="006F0661">
      <w:pPr>
        <w:widowControl w:val="0"/>
        <w:overflowPunct w:val="0"/>
        <w:autoSpaceDE w:val="0"/>
        <w:autoSpaceDN w:val="0"/>
        <w:adjustRightInd w:val="0"/>
        <w:spacing w:after="0" w:line="240" w:lineRule="auto"/>
        <w:ind w:right="1440"/>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Tokiais atvejais Jūsų gydytojas patars:</w:t>
      </w:r>
    </w:p>
    <w:p w14:paraId="3BDDBEA4" w14:textId="77777777" w:rsidR="006F0661" w:rsidRPr="00C92B24" w:rsidRDefault="006F0661" w:rsidP="006F0661">
      <w:pPr>
        <w:widowControl w:val="0"/>
        <w:numPr>
          <w:ilvl w:val="0"/>
          <w:numId w:val="5"/>
        </w:numPr>
        <w:tabs>
          <w:tab w:val="left"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sumažinti per vieną kartą išgeriamo vaisto kiekį;</w:t>
      </w:r>
    </w:p>
    <w:p w14:paraId="44E768ED" w14:textId="77777777" w:rsidR="006F0661" w:rsidRPr="00C92B24" w:rsidRDefault="006F0661" w:rsidP="006F0661">
      <w:pPr>
        <w:widowControl w:val="0"/>
        <w:numPr>
          <w:ilvl w:val="0"/>
          <w:numId w:val="5"/>
        </w:numPr>
        <w:tabs>
          <w:tab w:val="left"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keisti vartojimo planą.</w:t>
      </w:r>
    </w:p>
    <w:p w14:paraId="7CB133A5" w14:textId="77777777" w:rsidR="006F0661" w:rsidRPr="00C92B24" w:rsidRDefault="006F0661" w:rsidP="006F0661">
      <w:pPr>
        <w:widowControl w:val="0"/>
        <w:tabs>
          <w:tab w:val="left" w:pos="357"/>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5174232"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Bet kuriuo atveju negalima viršyti didžiausios 200 mg dozės, suvartojamos per vieną kartą.</w:t>
      </w:r>
    </w:p>
    <w:p w14:paraId="58533860"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BA6AE45" w14:textId="77777777" w:rsidR="006F0661" w:rsidRPr="00C92B24" w:rsidRDefault="006F0661" w:rsidP="006F0661">
      <w:pPr>
        <w:widowControl w:val="0"/>
        <w:tabs>
          <w:tab w:val="left" w:pos="357"/>
          <w:tab w:val="left" w:pos="540"/>
        </w:tabs>
        <w:overflowPunct w:val="0"/>
        <w:autoSpaceDE w:val="0"/>
        <w:autoSpaceDN w:val="0"/>
        <w:adjustRightInd w:val="0"/>
        <w:spacing w:after="0" w:line="240" w:lineRule="auto"/>
        <w:ind w:left="6"/>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Jeigu Jums pasireiškia perdozavimo požymiai, kreipkitės į savo gydytoją, kad peržiūrėtų gydymą.</w:t>
      </w:r>
    </w:p>
    <w:p w14:paraId="1478360E" w14:textId="77777777" w:rsidR="006F0661" w:rsidRPr="00C92B24" w:rsidRDefault="006F0661" w:rsidP="006F0661">
      <w:pPr>
        <w:widowControl w:val="0"/>
        <w:tabs>
          <w:tab w:val="left" w:pos="357"/>
          <w:tab w:val="left" w:pos="540"/>
        </w:tabs>
        <w:overflowPunct w:val="0"/>
        <w:autoSpaceDE w:val="0"/>
        <w:autoSpaceDN w:val="0"/>
        <w:adjustRightInd w:val="0"/>
        <w:spacing w:after="0" w:line="240" w:lineRule="auto"/>
        <w:ind w:left="6"/>
        <w:textAlignment w:val="baseline"/>
        <w:rPr>
          <w:rFonts w:ascii="Times New Roman" w:eastAsia="Times New Roman" w:hAnsi="Times New Roman" w:cs="Times New Roman"/>
          <w:lang w:eastAsia="fr-FR"/>
        </w:rPr>
      </w:pPr>
    </w:p>
    <w:p w14:paraId="62BE7846"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2A2486">
        <w:rPr>
          <w:rFonts w:ascii="Times New Roman" w:eastAsia="Times New Roman" w:hAnsi="Times New Roman" w:cs="Times New Roman"/>
          <w:b/>
          <w:lang w:eastAsia="fr-FR"/>
        </w:rPr>
        <w:t>Pranešimas apie šalutinį poveikį</w:t>
      </w:r>
    </w:p>
    <w:p w14:paraId="4018F051" w14:textId="77777777" w:rsidR="006F0661" w:rsidRPr="002A2486"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3143E3">
        <w:rPr>
          <w:rFonts w:ascii="Times New Roman" w:hAnsi="Times New Roman" w:cs="Times New Roman"/>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3143E3">
        <w:rPr>
          <w:rFonts w:ascii="Times New Roman" w:hAnsi="Times New Roman" w:cs="Times New Roman"/>
          <w:color w:val="0000EE"/>
          <w:u w:val="single"/>
          <w:lang w:eastAsia="lt-LT"/>
        </w:rPr>
        <w:t>https://vvkt.lrv.lt/lt/</w:t>
      </w:r>
      <w:r w:rsidRPr="003143E3">
        <w:rPr>
          <w:rFonts w:ascii="Times New Roman" w:hAnsi="Times New Roman" w:cs="Times New Roman"/>
          <w:lang w:eastAsia="lt-LT"/>
        </w:rPr>
        <w:t xml:space="preserve"> nurodytais būdais arba paskambinti nemokamu telefonu </w:t>
      </w:r>
      <w:r>
        <w:rPr>
          <w:rFonts w:ascii="Times New Roman" w:hAnsi="Times New Roman" w:cs="Times New Roman"/>
          <w:lang w:eastAsia="lt-LT"/>
        </w:rPr>
        <w:t>+370</w:t>
      </w:r>
      <w:r w:rsidRPr="003143E3">
        <w:rPr>
          <w:rFonts w:ascii="Times New Roman" w:hAnsi="Times New Roman" w:cs="Times New Roman"/>
          <w:lang w:eastAsia="lt-LT"/>
        </w:rPr>
        <w:t xml:space="preserve"> 800 73 568. Pranešdami apie šalutinį poveikį galite mums padėti gauti daugiau informacijos apie šio vaisto saugumą</w:t>
      </w:r>
      <w:r w:rsidRPr="003143E3">
        <w:rPr>
          <w:rFonts w:ascii="Times New Roman" w:hAnsi="Times New Roman" w:cs="Times New Roman"/>
        </w:rPr>
        <w:t xml:space="preserve">. </w:t>
      </w:r>
    </w:p>
    <w:p w14:paraId="17C839EE" w14:textId="77777777" w:rsidR="006F0661" w:rsidRPr="002A2486" w:rsidRDefault="006F0661" w:rsidP="006F0661">
      <w:pPr>
        <w:overflowPunct w:val="0"/>
        <w:autoSpaceDE w:val="0"/>
        <w:autoSpaceDN w:val="0"/>
        <w:adjustRightInd w:val="0"/>
        <w:spacing w:after="0" w:line="240" w:lineRule="auto"/>
        <w:ind w:right="-449"/>
        <w:textAlignment w:val="baseline"/>
        <w:rPr>
          <w:rFonts w:ascii="Times New Roman" w:eastAsia="Times New Roman" w:hAnsi="Times New Roman" w:cs="Times New Roman"/>
          <w:lang w:eastAsia="fr-FR"/>
        </w:rPr>
      </w:pPr>
    </w:p>
    <w:p w14:paraId="77632584" w14:textId="77777777" w:rsidR="006F0661" w:rsidRPr="002A2486" w:rsidRDefault="006F0661" w:rsidP="006F0661">
      <w:pPr>
        <w:overflowPunct w:val="0"/>
        <w:autoSpaceDE w:val="0"/>
        <w:autoSpaceDN w:val="0"/>
        <w:adjustRightInd w:val="0"/>
        <w:spacing w:after="0" w:line="240" w:lineRule="auto"/>
        <w:ind w:right="-449"/>
        <w:textAlignment w:val="baseline"/>
        <w:rPr>
          <w:rFonts w:ascii="Times New Roman" w:eastAsia="Times New Roman" w:hAnsi="Times New Roman" w:cs="Times New Roman"/>
          <w:lang w:eastAsia="fr-FR"/>
        </w:rPr>
      </w:pPr>
    </w:p>
    <w:p w14:paraId="31A332CA" w14:textId="77777777" w:rsidR="006F0661" w:rsidRPr="00C92B24" w:rsidRDefault="006F0661" w:rsidP="006F0661">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5.</w:t>
      </w:r>
      <w:r w:rsidRPr="00C92B24">
        <w:rPr>
          <w:rFonts w:ascii="Times New Roman" w:eastAsia="Times New Roman" w:hAnsi="Times New Roman" w:cs="Times New Roman"/>
          <w:b/>
          <w:lang w:eastAsia="fr-FR"/>
        </w:rPr>
        <w:tab/>
        <w:t xml:space="preserve">Kaip laikyti </w:t>
      </w:r>
      <w:proofErr w:type="spellStart"/>
      <w:r w:rsidRPr="00C92B24">
        <w:rPr>
          <w:rFonts w:ascii="Times New Roman" w:eastAsia="Times New Roman" w:hAnsi="Times New Roman" w:cs="Times New Roman"/>
          <w:b/>
          <w:lang w:eastAsia="fr-FR"/>
        </w:rPr>
        <w:t>Gepretix</w:t>
      </w:r>
      <w:proofErr w:type="spellEnd"/>
    </w:p>
    <w:p w14:paraId="5CE03058"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FAB8C51"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Šį vaistą laikykite vaikams nepastebimoje ir nepasiekiamoje vietoje.</w:t>
      </w:r>
    </w:p>
    <w:p w14:paraId="1332CBEE"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EC62E66"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lastRenderedPageBreak/>
        <w:t>Ant kartono dėžutės ir lizdinės plokštelės po „EXP“ nurodytam tinkamumo laikui pasibaigus, šio vaisto vartoti negalima.</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Vaistas tinkamas vartoti iki paskutinės nurodyto mėnesio dienos.</w:t>
      </w:r>
    </w:p>
    <w:p w14:paraId="33EEB6BA"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7E4D5D5" w14:textId="77777777" w:rsidR="006F0661" w:rsidRPr="002A2486"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Laikyti ne aukštesnėje kaip 30 °C temperatūroje. Laikyti </w:t>
      </w:r>
      <w:r w:rsidRPr="00DB0FC7">
        <w:rPr>
          <w:rFonts w:ascii="Times New Roman" w:eastAsia="Times New Roman" w:hAnsi="Times New Roman" w:cs="Times New Roman"/>
          <w:noProof/>
          <w:lang w:eastAsia="fr-FR"/>
        </w:rPr>
        <w:t>gamintojo kartono dėžutėje</w:t>
      </w:r>
      <w:r w:rsidRPr="002A2486">
        <w:rPr>
          <w:rFonts w:ascii="Times New Roman" w:eastAsia="Times New Roman" w:hAnsi="Times New Roman" w:cs="Times New Roman"/>
          <w:lang w:eastAsia="fr-FR"/>
        </w:rPr>
        <w:t>, kad vaistas būtų apsaugotas nuo šviesos.</w:t>
      </w:r>
    </w:p>
    <w:p w14:paraId="50EC4B88" w14:textId="77777777" w:rsidR="006F0661" w:rsidRPr="002A2486"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41A839D"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Pastebėjus matomų gedimo požymių, šio vaisto vartoti negalima. Grąžinkite vaistą </w:t>
      </w:r>
      <w:r>
        <w:rPr>
          <w:rFonts w:ascii="Times New Roman" w:eastAsia="Times New Roman" w:hAnsi="Times New Roman" w:cs="Times New Roman"/>
          <w:lang w:eastAsia="fr-FR"/>
        </w:rPr>
        <w:t>vaistininkui</w:t>
      </w:r>
      <w:r w:rsidRPr="002A2486">
        <w:rPr>
          <w:rFonts w:ascii="Times New Roman" w:eastAsia="Times New Roman" w:hAnsi="Times New Roman" w:cs="Times New Roman"/>
          <w:lang w:eastAsia="fr-FR"/>
        </w:rPr>
        <w:t>.</w:t>
      </w:r>
    </w:p>
    <w:p w14:paraId="5837E464"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341BFAB"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i/>
          <w:lang w:eastAsia="fr-FR"/>
        </w:rPr>
      </w:pPr>
      <w:r w:rsidRPr="002A2486">
        <w:rPr>
          <w:rFonts w:ascii="Times New Roman" w:eastAsia="Times New Roman" w:hAnsi="Times New Roman" w:cs="Times New Roman"/>
          <w:lang w:eastAsia="fr-FR"/>
        </w:rPr>
        <w:t>Vaistų negalima išmesti į kanalizaciją arba su buitinėmis atliekomis.</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Kaip išmesti nereikalingus vaistus, klauskite vaistininko.</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Šios priemonės padės apsaugoti aplinką.</w:t>
      </w:r>
    </w:p>
    <w:p w14:paraId="3C63002D" w14:textId="77777777" w:rsidR="006F0661" w:rsidRPr="002A2486"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3D0A9E55" w14:textId="77777777" w:rsidR="006F0661" w:rsidRPr="002A2486"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B68F081" w14:textId="77777777" w:rsidR="006F0661" w:rsidRPr="00C92B24" w:rsidRDefault="006F0661" w:rsidP="006F0661">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6.</w:t>
      </w:r>
      <w:r w:rsidRPr="00C92B24">
        <w:rPr>
          <w:rFonts w:ascii="Times New Roman" w:eastAsia="Times New Roman" w:hAnsi="Times New Roman" w:cs="Times New Roman"/>
          <w:lang w:eastAsia="fr-FR"/>
        </w:rPr>
        <w:tab/>
      </w:r>
      <w:r w:rsidRPr="00C92B24">
        <w:rPr>
          <w:rFonts w:ascii="Times New Roman" w:eastAsia="Times New Roman" w:hAnsi="Times New Roman" w:cs="Times New Roman"/>
          <w:b/>
          <w:lang w:eastAsia="fr-FR"/>
        </w:rPr>
        <w:t>Pakuotės turinys ir kita informacija</w:t>
      </w:r>
    </w:p>
    <w:p w14:paraId="63DF6598" w14:textId="77777777" w:rsidR="006F0661" w:rsidRPr="00C92B24" w:rsidRDefault="006F0661" w:rsidP="006F0661">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C49652B"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bCs/>
          <w:lang w:eastAsia="fr-FR"/>
        </w:rPr>
        <w:t xml:space="preserve"> sudėtis </w:t>
      </w:r>
    </w:p>
    <w:p w14:paraId="76BADA24" w14:textId="77777777" w:rsidR="006F0661" w:rsidRPr="00DB0FC7"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Veiklioji medžiaga yra progesteronas.</w:t>
      </w:r>
      <w:r w:rsidRPr="00C92B24">
        <w:rPr>
          <w:rFonts w:ascii="Times New Roman" w:eastAsia="Times New Roman" w:hAnsi="Times New Roman" w:cs="Times New Roman"/>
          <w:lang w:eastAsia="fr-FR"/>
        </w:rPr>
        <w:t xml:space="preserve"> Kiekvienoje </w:t>
      </w:r>
      <w:r w:rsidRPr="00DB0FC7">
        <w:rPr>
          <w:rFonts w:ascii="Times New Roman" w:eastAsia="Times New Roman" w:hAnsi="Times New Roman" w:cs="Times New Roman"/>
          <w:lang w:eastAsia="fr-FR"/>
        </w:rPr>
        <w:t>kapsulėje yra 100 mg arba 200 mg progesterono.</w:t>
      </w:r>
    </w:p>
    <w:p w14:paraId="794F87C4"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p>
    <w:p w14:paraId="7B187198" w14:textId="77777777" w:rsidR="006F0661" w:rsidRPr="00C92B24" w:rsidRDefault="006F0661" w:rsidP="006F0661">
      <w:pPr>
        <w:autoSpaceDE w:val="0"/>
        <w:autoSpaceDN w:val="0"/>
        <w:adjustRightInd w:val="0"/>
        <w:spacing w:after="0" w:line="240" w:lineRule="auto"/>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Pagalbinė medžiaga yra</w:t>
      </w:r>
      <w:r w:rsidRPr="00C92B24">
        <w:rPr>
          <w:rFonts w:ascii="Times New Roman" w:eastAsia="Times New Roman" w:hAnsi="Times New Roman" w:cs="Times New Roman"/>
          <w:bCs/>
          <w:lang w:eastAsia="fr-FR"/>
        </w:rPr>
        <w:t xml:space="preserve"> </w:t>
      </w:r>
      <w:r w:rsidRPr="00C92B24">
        <w:rPr>
          <w:rFonts w:ascii="Times New Roman" w:eastAsia="Times New Roman" w:hAnsi="Times New Roman" w:cs="Times New Roman"/>
          <w:color w:val="000000"/>
          <w:lang w:eastAsia="lt-LT"/>
        </w:rPr>
        <w:t xml:space="preserve">rafinuotas </w:t>
      </w:r>
      <w:proofErr w:type="spellStart"/>
      <w:r w:rsidRPr="00C92B24">
        <w:rPr>
          <w:rFonts w:ascii="Times New Roman" w:eastAsia="Times New Roman" w:hAnsi="Times New Roman" w:cs="Times New Roman"/>
          <w:color w:val="000000"/>
          <w:lang w:eastAsia="lt-LT"/>
        </w:rPr>
        <w:t>dygminų</w:t>
      </w:r>
      <w:proofErr w:type="spellEnd"/>
      <w:r w:rsidRPr="00C92B24">
        <w:rPr>
          <w:rFonts w:ascii="Times New Roman" w:eastAsia="Times New Roman" w:hAnsi="Times New Roman" w:cs="Times New Roman"/>
          <w:color w:val="000000"/>
          <w:lang w:eastAsia="lt-LT"/>
        </w:rPr>
        <w:t xml:space="preserve"> aliejus (II tipo).</w:t>
      </w:r>
    </w:p>
    <w:p w14:paraId="73CADD1C"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89175FB" w14:textId="77777777" w:rsidR="006F0661" w:rsidRPr="00DB0FC7"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B0FC7">
        <w:rPr>
          <w:rFonts w:ascii="Times New Roman" w:eastAsia="Times New Roman" w:hAnsi="Times New Roman" w:cs="Times New Roman"/>
          <w:lang w:eastAsia="fr-FR"/>
        </w:rPr>
        <w:t xml:space="preserve">Kapsulė yra pagaminta iš želatinos, </w:t>
      </w:r>
      <w:proofErr w:type="spellStart"/>
      <w:r w:rsidRPr="00DB0FC7">
        <w:rPr>
          <w:rFonts w:ascii="Times New Roman" w:eastAsia="Times New Roman" w:hAnsi="Times New Roman" w:cs="Times New Roman"/>
          <w:lang w:eastAsia="fr-FR"/>
        </w:rPr>
        <w:t>glicerolio</w:t>
      </w:r>
      <w:proofErr w:type="spellEnd"/>
      <w:r w:rsidRPr="00DB0FC7">
        <w:rPr>
          <w:rFonts w:ascii="Times New Roman" w:eastAsia="Times New Roman" w:hAnsi="Times New Roman" w:cs="Times New Roman"/>
          <w:lang w:eastAsia="fr-FR"/>
        </w:rPr>
        <w:t xml:space="preserve"> ir titano dioksido.</w:t>
      </w:r>
    </w:p>
    <w:p w14:paraId="0F67ECF0" w14:textId="77777777" w:rsidR="006F0661" w:rsidRPr="00C92B24"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Išoriniai gamybos tarpiniai produktai: vidutinės grandinės trigliceridai ir sojų </w:t>
      </w:r>
      <w:proofErr w:type="spellStart"/>
      <w:r w:rsidRPr="00C92B24">
        <w:rPr>
          <w:rFonts w:ascii="Times New Roman" w:eastAsia="Times New Roman" w:hAnsi="Times New Roman" w:cs="Times New Roman"/>
          <w:lang w:eastAsia="fr-FR"/>
        </w:rPr>
        <w:t>lecitinas</w:t>
      </w:r>
      <w:proofErr w:type="spellEnd"/>
      <w:r w:rsidRPr="00C92B24">
        <w:rPr>
          <w:rFonts w:ascii="Times New Roman" w:eastAsia="Times New Roman" w:hAnsi="Times New Roman" w:cs="Times New Roman"/>
          <w:lang w:eastAsia="fr-FR"/>
        </w:rPr>
        <w:t xml:space="preserve"> (žr. 2 skyriuje skyrelį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sudėtyje yra sojų </w:t>
      </w:r>
      <w:proofErr w:type="spellStart"/>
      <w:r w:rsidRPr="00C92B24">
        <w:rPr>
          <w:rFonts w:ascii="Times New Roman" w:eastAsia="Times New Roman" w:hAnsi="Times New Roman" w:cs="Times New Roman"/>
          <w:lang w:eastAsia="fr-FR"/>
        </w:rPr>
        <w:t>lecitino</w:t>
      </w:r>
      <w:proofErr w:type="spellEnd"/>
      <w:r w:rsidRPr="00C92B24">
        <w:rPr>
          <w:rFonts w:ascii="Times New Roman" w:eastAsia="Times New Roman" w:hAnsi="Times New Roman" w:cs="Times New Roman"/>
          <w:lang w:eastAsia="fr-FR"/>
        </w:rPr>
        <w:t>“).</w:t>
      </w:r>
    </w:p>
    <w:p w14:paraId="20F962FE"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A577FC5" w14:textId="77777777" w:rsidR="006F0661" w:rsidRPr="00C92B24" w:rsidRDefault="006F0661" w:rsidP="006F0661">
      <w:pPr>
        <w:overflowPunct w:val="0"/>
        <w:autoSpaceDE w:val="0"/>
        <w:autoSpaceDN w:val="0"/>
        <w:adjustRightInd w:val="0"/>
        <w:spacing w:after="0" w:line="240" w:lineRule="auto"/>
        <w:ind w:left="567" w:hanging="567"/>
        <w:textAlignment w:val="baseline"/>
        <w:outlineLvl w:val="3"/>
        <w:rPr>
          <w:rFonts w:ascii="Times New Roman" w:eastAsia="Times New Roman" w:hAnsi="Times New Roman" w:cs="Times New Roman"/>
          <w:b/>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išvaizda ir kiekis pakuotėje</w:t>
      </w:r>
    </w:p>
    <w:p w14:paraId="29CD65B6"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r w:rsidRPr="00C92B24">
        <w:rPr>
          <w:rFonts w:ascii="Times New Roman" w:eastAsia="Times New Roman" w:hAnsi="Times New Roman" w:cs="Times New Roman"/>
          <w:bCs/>
          <w:lang w:eastAsia="fr-FR"/>
        </w:rPr>
        <w:t>Kiekvienoje lizdinėje plokštelėje yra 15 kapsulių.</w:t>
      </w:r>
    </w:p>
    <w:p w14:paraId="47C3B2FC"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100 mg: Kiekvienoje dėžutėje yra 30 arba 90 minkštųjų kapsulių.</w:t>
      </w:r>
    </w:p>
    <w:p w14:paraId="39B64C68"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200 mg: Kiekvienoje dėžutėje yra 15 arba 45 minkštosios kapsulės.</w:t>
      </w:r>
    </w:p>
    <w:p w14:paraId="219E09F9" w14:textId="77777777" w:rsidR="006F0661"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6F16747" w14:textId="77777777" w:rsidR="006F0661"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Kapsulių dydis</w:t>
      </w:r>
    </w:p>
    <w:p w14:paraId="3613F61F" w14:textId="77777777" w:rsidR="006F0661"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6D5C93F" w14:textId="77777777" w:rsidR="006F0661"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100 mg</w:t>
      </w:r>
    </w:p>
    <w:p w14:paraId="42964264" w14:textId="77777777" w:rsidR="006F0661"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Ilgis: 12,5 mm (10 – 15 mm)</w:t>
      </w:r>
    </w:p>
    <w:p w14:paraId="197DBB44" w14:textId="77777777" w:rsidR="006F0661"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Plotis: 7,5 mm (5 – 10 mm)</w:t>
      </w:r>
    </w:p>
    <w:p w14:paraId="0785D761" w14:textId="77777777" w:rsidR="006F0661"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4A45624" w14:textId="77777777" w:rsidR="006F0661"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200 mg</w:t>
      </w:r>
    </w:p>
    <w:p w14:paraId="1F897BDF" w14:textId="77777777" w:rsidR="006F0661"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Ilgis: 15,5 mm (12 – 19 mm)</w:t>
      </w:r>
    </w:p>
    <w:p w14:paraId="7861D6DA" w14:textId="77777777" w:rsidR="006F0661"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Plotis: 9 mm (6 – 12 mm)</w:t>
      </w:r>
    </w:p>
    <w:p w14:paraId="5C7C55EA" w14:textId="77777777" w:rsidR="006F0661"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p>
    <w:p w14:paraId="28F8E16E" w14:textId="77777777" w:rsidR="006F0661" w:rsidRPr="002A2486"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Cs/>
          <w:lang w:eastAsia="fr-FR"/>
        </w:rPr>
      </w:pPr>
      <w:r w:rsidRPr="002A2486">
        <w:rPr>
          <w:rFonts w:ascii="Times New Roman" w:eastAsia="Times New Roman" w:hAnsi="Times New Roman" w:cs="Times New Roman"/>
          <w:bCs/>
          <w:lang w:eastAsia="fr-FR"/>
        </w:rPr>
        <w:t>Gali būti tiekiamos ne visų dydžių pakuotės.</w:t>
      </w:r>
    </w:p>
    <w:p w14:paraId="6EECF041" w14:textId="77777777" w:rsidR="006F0661" w:rsidRPr="00063A6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p>
    <w:p w14:paraId="12C9EFC4" w14:textId="77777777" w:rsidR="006F0661" w:rsidRPr="00063A64" w:rsidRDefault="006F0661" w:rsidP="006F0661">
      <w:pPr>
        <w:overflowPunct w:val="0"/>
        <w:autoSpaceDE w:val="0"/>
        <w:autoSpaceDN w:val="0"/>
        <w:adjustRightInd w:val="0"/>
        <w:spacing w:after="0" w:line="240" w:lineRule="auto"/>
        <w:ind w:left="567" w:hanging="567"/>
        <w:textAlignment w:val="baseline"/>
        <w:outlineLvl w:val="3"/>
        <w:rPr>
          <w:rFonts w:ascii="Times New Roman" w:eastAsia="Times New Roman" w:hAnsi="Times New Roman" w:cs="Times New Roman"/>
          <w:b/>
          <w:lang w:eastAsia="fr-FR"/>
        </w:rPr>
      </w:pPr>
      <w:r w:rsidRPr="00063A64">
        <w:rPr>
          <w:rFonts w:ascii="Times New Roman" w:eastAsia="Times New Roman" w:hAnsi="Times New Roman" w:cs="Times New Roman"/>
          <w:b/>
          <w:lang w:eastAsia="fr-FR"/>
        </w:rPr>
        <w:t>Registruotojas ir gamintojas</w:t>
      </w:r>
    </w:p>
    <w:p w14:paraId="67FFF94F" w14:textId="77777777" w:rsidR="006F0661" w:rsidRPr="001B3C5D" w:rsidRDefault="006F0661" w:rsidP="006F0661">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es-ES"/>
        </w:rPr>
      </w:pPr>
    </w:p>
    <w:p w14:paraId="620C33FF" w14:textId="77777777" w:rsidR="006F0661" w:rsidRPr="00B073E5" w:rsidRDefault="006F0661" w:rsidP="006F0661">
      <w:pPr>
        <w:tabs>
          <w:tab w:val="left" w:pos="-1440"/>
          <w:tab w:val="left" w:pos="-720"/>
        </w:tabs>
        <w:overflowPunct w:val="0"/>
        <w:autoSpaceDE w:val="0"/>
        <w:autoSpaceDN w:val="0"/>
        <w:adjustRightInd w:val="0"/>
        <w:spacing w:after="0" w:line="240" w:lineRule="auto"/>
        <w:textAlignment w:val="baseline"/>
        <w:rPr>
          <w:rFonts w:ascii="Times New Roman" w:hAnsi="Times New Roman"/>
          <w:b/>
        </w:rPr>
      </w:pPr>
      <w:r w:rsidRPr="00B073E5">
        <w:rPr>
          <w:rFonts w:ascii="Times New Roman" w:hAnsi="Times New Roman"/>
          <w:b/>
        </w:rPr>
        <w:t>Registruotojas</w:t>
      </w:r>
    </w:p>
    <w:p w14:paraId="0933B7D9" w14:textId="77777777" w:rsidR="006F0661" w:rsidRPr="00DB0FC7"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 xml:space="preserve">UAB </w:t>
      </w:r>
      <w:proofErr w:type="spellStart"/>
      <w:r w:rsidRPr="00567175">
        <w:rPr>
          <w:rFonts w:ascii="Times New Roman" w:eastAsia="Times New Roman" w:hAnsi="Times New Roman" w:cs="Times New Roman"/>
          <w:lang w:eastAsia="fr-FR"/>
        </w:rPr>
        <w:t>Exeltis</w:t>
      </w:r>
      <w:proofErr w:type="spellEnd"/>
      <w:r w:rsidRPr="00567175">
        <w:rPr>
          <w:rFonts w:ascii="Times New Roman" w:eastAsia="Times New Roman" w:hAnsi="Times New Roman" w:cs="Times New Roman"/>
          <w:lang w:eastAsia="fr-FR"/>
        </w:rPr>
        <w:t xml:space="preserve"> </w:t>
      </w:r>
      <w:proofErr w:type="spellStart"/>
      <w:r w:rsidRPr="00567175">
        <w:rPr>
          <w:rFonts w:ascii="Times New Roman" w:eastAsia="Times New Roman" w:hAnsi="Times New Roman" w:cs="Times New Roman"/>
          <w:lang w:eastAsia="fr-FR"/>
        </w:rPr>
        <w:t>Baltics</w:t>
      </w:r>
      <w:proofErr w:type="spellEnd"/>
    </w:p>
    <w:p w14:paraId="2020BD20" w14:textId="77777777" w:rsidR="006F0661"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 xml:space="preserve">Antano Tumėno g. 4, </w:t>
      </w:r>
    </w:p>
    <w:p w14:paraId="23043E6E" w14:textId="77777777" w:rsidR="006F0661" w:rsidRPr="002A2486"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Vilnius, LT-01110</w:t>
      </w:r>
    </w:p>
    <w:p w14:paraId="74DBD893" w14:textId="77777777" w:rsidR="006F0661" w:rsidRPr="00F4733C"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Lietuva</w:t>
      </w:r>
    </w:p>
    <w:p w14:paraId="31107EB5" w14:textId="77777777" w:rsidR="006F0661" w:rsidRPr="001B3C5D" w:rsidRDefault="006F0661" w:rsidP="006F0661">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0D9B09B" w14:textId="77777777" w:rsidR="006F0661" w:rsidRPr="00B073E5" w:rsidRDefault="006F0661" w:rsidP="006F0661">
      <w:pPr>
        <w:widowControl w:val="0"/>
        <w:overflowPunct w:val="0"/>
        <w:autoSpaceDE w:val="0"/>
        <w:autoSpaceDN w:val="0"/>
        <w:adjustRightInd w:val="0"/>
        <w:spacing w:after="0" w:line="240" w:lineRule="auto"/>
        <w:textAlignment w:val="baseline"/>
        <w:rPr>
          <w:rFonts w:ascii="Times New Roman" w:hAnsi="Times New Roman"/>
          <w:b/>
        </w:rPr>
      </w:pPr>
      <w:r w:rsidRPr="00B073E5">
        <w:rPr>
          <w:rFonts w:ascii="Times New Roman" w:hAnsi="Times New Roman"/>
          <w:b/>
        </w:rPr>
        <w:t>Gamintojas</w:t>
      </w:r>
    </w:p>
    <w:p w14:paraId="1A5915C2" w14:textId="77777777" w:rsidR="006F0661"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u w:color="0B3D92"/>
          <w:lang w:eastAsia="fr-FR"/>
        </w:rPr>
      </w:pPr>
      <w:r w:rsidRPr="001B3C5D">
        <w:rPr>
          <w:rFonts w:ascii="Times New Roman" w:eastAsia="Times New Roman" w:hAnsi="Times New Roman" w:cs="Times New Roman"/>
          <w:bCs/>
          <w:u w:color="0B3D92"/>
          <w:lang w:eastAsia="fr-FR"/>
        </w:rPr>
        <w:t>EFFIK</w:t>
      </w:r>
    </w:p>
    <w:p w14:paraId="66A47915" w14:textId="77777777" w:rsidR="006F0661" w:rsidRPr="00C2754B"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u w:color="0B3D92"/>
          <w:lang w:eastAsia="fr-FR"/>
        </w:rPr>
      </w:pPr>
      <w:proofErr w:type="spellStart"/>
      <w:r w:rsidRPr="00C2754B">
        <w:rPr>
          <w:rFonts w:ascii="Times New Roman" w:eastAsia="Times New Roman" w:hAnsi="Times New Roman" w:cs="Times New Roman"/>
          <w:bCs/>
          <w:u w:color="0B3D92"/>
          <w:lang w:eastAsia="fr-FR"/>
        </w:rPr>
        <w:t>B</w:t>
      </w:r>
      <w:r w:rsidRPr="00B073E5">
        <w:rPr>
          <w:rFonts w:ascii="Times New Roman" w:hAnsi="Times New Roman" w:cs="Times New Roman"/>
        </w:rPr>
        <w:t>â</w:t>
      </w:r>
      <w:r w:rsidRPr="00C2754B">
        <w:rPr>
          <w:rFonts w:ascii="Times New Roman" w:eastAsia="Times New Roman" w:hAnsi="Times New Roman" w:cs="Times New Roman"/>
          <w:bCs/>
          <w:u w:color="0B3D92"/>
          <w:lang w:eastAsia="fr-FR"/>
        </w:rPr>
        <w:t>timent</w:t>
      </w:r>
      <w:proofErr w:type="spellEnd"/>
      <w:r w:rsidRPr="00C2754B">
        <w:rPr>
          <w:rFonts w:ascii="Times New Roman" w:eastAsia="Times New Roman" w:hAnsi="Times New Roman" w:cs="Times New Roman"/>
          <w:bCs/>
          <w:u w:color="0B3D92"/>
          <w:lang w:eastAsia="fr-FR"/>
        </w:rPr>
        <w:t xml:space="preserve"> </w:t>
      </w:r>
      <w:proofErr w:type="spellStart"/>
      <w:r w:rsidRPr="00C2754B">
        <w:rPr>
          <w:rFonts w:ascii="Times New Roman" w:eastAsia="Times New Roman" w:hAnsi="Times New Roman" w:cs="Times New Roman"/>
          <w:bCs/>
          <w:u w:color="0B3D92"/>
          <w:lang w:eastAsia="fr-FR"/>
        </w:rPr>
        <w:t>Le</w:t>
      </w:r>
      <w:proofErr w:type="spellEnd"/>
      <w:r w:rsidRPr="00C2754B">
        <w:rPr>
          <w:rFonts w:ascii="Times New Roman" w:eastAsia="Times New Roman" w:hAnsi="Times New Roman" w:cs="Times New Roman"/>
          <w:bCs/>
          <w:u w:color="0B3D92"/>
          <w:lang w:eastAsia="fr-FR"/>
        </w:rPr>
        <w:t xml:space="preserve"> </w:t>
      </w:r>
      <w:proofErr w:type="spellStart"/>
      <w:r w:rsidRPr="00C2754B">
        <w:rPr>
          <w:rFonts w:ascii="Times New Roman" w:eastAsia="Times New Roman" w:hAnsi="Times New Roman" w:cs="Times New Roman"/>
          <w:bCs/>
          <w:u w:color="0B3D92"/>
          <w:lang w:eastAsia="fr-FR"/>
        </w:rPr>
        <w:t>Newton</w:t>
      </w:r>
      <w:proofErr w:type="spellEnd"/>
    </w:p>
    <w:p w14:paraId="4EC61104"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 xml:space="preserve">11 </w:t>
      </w:r>
      <w:proofErr w:type="spellStart"/>
      <w:r>
        <w:rPr>
          <w:rFonts w:ascii="Times New Roman" w:eastAsia="Times New Roman" w:hAnsi="Times New Roman" w:cs="Times New Roman"/>
          <w:u w:color="0B3D92"/>
          <w:lang w:eastAsia="fr-FR"/>
        </w:rPr>
        <w:t>R</w:t>
      </w:r>
      <w:r w:rsidRPr="00C92B24">
        <w:rPr>
          <w:rFonts w:ascii="Times New Roman" w:eastAsia="Times New Roman" w:hAnsi="Times New Roman" w:cs="Times New Roman"/>
          <w:u w:color="0B3D92"/>
          <w:lang w:eastAsia="fr-FR"/>
        </w:rPr>
        <w:t>ue</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Jeanne</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Braconnier</w:t>
      </w:r>
      <w:proofErr w:type="spellEnd"/>
    </w:p>
    <w:p w14:paraId="1F879FFF"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9236</w:t>
      </w:r>
      <w:r>
        <w:rPr>
          <w:rFonts w:ascii="Times New Roman" w:eastAsia="Times New Roman" w:hAnsi="Times New Roman" w:cs="Times New Roman"/>
          <w:u w:color="0B3D92"/>
          <w:lang w:eastAsia="fr-FR"/>
        </w:rPr>
        <w:t>0,</w:t>
      </w:r>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M</w:t>
      </w:r>
      <w:r>
        <w:rPr>
          <w:rFonts w:ascii="Times New Roman" w:eastAsia="Times New Roman" w:hAnsi="Times New Roman" w:cs="Times New Roman"/>
          <w:u w:color="0B3D92"/>
          <w:lang w:eastAsia="fr-FR"/>
        </w:rPr>
        <w:t>eudon</w:t>
      </w:r>
      <w:proofErr w:type="spellEnd"/>
    </w:p>
    <w:p w14:paraId="3111AF70" w14:textId="77777777" w:rsidR="006F0661" w:rsidRPr="00C92B24" w:rsidRDefault="006F0661" w:rsidP="006F0661">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Prancūzija</w:t>
      </w:r>
    </w:p>
    <w:p w14:paraId="0E841F34" w14:textId="77777777" w:rsidR="006F0661" w:rsidRPr="002A2486"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DADB440" w14:textId="77777777" w:rsidR="006F0661" w:rsidRPr="002A2486"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apie šį vaistą norite sužinoti daugiau, kreipkitės į registruotoją</w:t>
      </w:r>
      <w:r>
        <w:rPr>
          <w:rFonts w:ascii="Times New Roman" w:eastAsia="Times New Roman" w:hAnsi="Times New Roman" w:cs="Times New Roman"/>
          <w:lang w:eastAsia="fr-FR"/>
        </w:rPr>
        <w:t>.</w:t>
      </w:r>
    </w:p>
    <w:p w14:paraId="0BE8FB75" w14:textId="77777777" w:rsidR="006F0661" w:rsidRPr="00F4733C"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40362E4" w14:textId="77777777" w:rsidR="006F0661"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szCs w:val="20"/>
        </w:rPr>
      </w:pPr>
      <w:r w:rsidRPr="004F72EE">
        <w:rPr>
          <w:rFonts w:ascii="Times New Roman" w:eastAsia="Times New Roman" w:hAnsi="Times New Roman" w:cs="Times New Roman"/>
          <w:b/>
          <w:snapToGrid w:val="0"/>
          <w:szCs w:val="20"/>
        </w:rPr>
        <w:lastRenderedPageBreak/>
        <w:t>Šis vaistas Europos ekonominės erdvės valstybėse registruotas tokiais pavadinimais</w:t>
      </w:r>
      <w:r w:rsidRPr="00A76184">
        <w:rPr>
          <w:rFonts w:ascii="Times New Roman" w:eastAsia="Times New Roman" w:hAnsi="Times New Roman" w:cs="Times New Roman"/>
          <w:snapToGrid w:val="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tblGrid>
      <w:tr w:rsidR="006F0661" w:rsidRPr="004B09C2" w14:paraId="2281949B" w14:textId="77777777" w:rsidTr="005714B4">
        <w:tc>
          <w:tcPr>
            <w:tcW w:w="2660" w:type="dxa"/>
            <w:hideMark/>
          </w:tcPr>
          <w:p w14:paraId="10F57ED3" w14:textId="77777777" w:rsidR="006F0661" w:rsidRPr="004B09C2" w:rsidRDefault="006F0661" w:rsidP="005714B4">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Portugalija</w:t>
            </w:r>
          </w:p>
        </w:tc>
        <w:tc>
          <w:tcPr>
            <w:tcW w:w="4819" w:type="dxa"/>
          </w:tcPr>
          <w:p w14:paraId="350F2EC2" w14:textId="77777777" w:rsidR="006F0661" w:rsidRPr="004B09C2" w:rsidRDefault="006F0661" w:rsidP="005714B4">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Folac</w:t>
            </w:r>
            <w:proofErr w:type="spellEnd"/>
            <w:r>
              <w:rPr>
                <w:rFonts w:ascii="Times New Roman" w:eastAsia="Calibri" w:hAnsi="Times New Roman" w:cs="Times New Roman"/>
              </w:rPr>
              <w:t xml:space="preserve"> 100mg, 200 mg</w:t>
            </w:r>
          </w:p>
        </w:tc>
      </w:tr>
      <w:tr w:rsidR="006F0661" w:rsidRPr="004B09C2" w14:paraId="02BA5A14" w14:textId="77777777" w:rsidTr="005714B4">
        <w:tc>
          <w:tcPr>
            <w:tcW w:w="2660" w:type="dxa"/>
            <w:hideMark/>
          </w:tcPr>
          <w:p w14:paraId="602EC6C3" w14:textId="77777777" w:rsidR="006F0661" w:rsidRPr="004B09C2" w:rsidRDefault="006F0661" w:rsidP="005714B4">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Lenkija</w:t>
            </w:r>
          </w:p>
        </w:tc>
        <w:tc>
          <w:tcPr>
            <w:tcW w:w="4819" w:type="dxa"/>
          </w:tcPr>
          <w:p w14:paraId="7D8C197A" w14:textId="77777777" w:rsidR="006F0661" w:rsidRPr="004B09C2" w:rsidRDefault="006F0661" w:rsidP="005714B4">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Luttagen</w:t>
            </w:r>
            <w:proofErr w:type="spellEnd"/>
          </w:p>
        </w:tc>
      </w:tr>
      <w:tr w:rsidR="006F0661" w:rsidRPr="004B09C2" w14:paraId="30E3D6C9" w14:textId="77777777" w:rsidTr="005714B4">
        <w:tc>
          <w:tcPr>
            <w:tcW w:w="2660" w:type="dxa"/>
          </w:tcPr>
          <w:p w14:paraId="421E7560" w14:textId="77777777" w:rsidR="006F0661" w:rsidRPr="004B09C2" w:rsidRDefault="006F0661" w:rsidP="005714B4">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Estija</w:t>
            </w:r>
          </w:p>
        </w:tc>
        <w:tc>
          <w:tcPr>
            <w:tcW w:w="4819" w:type="dxa"/>
          </w:tcPr>
          <w:p w14:paraId="2589C1FD" w14:textId="77777777" w:rsidR="006F0661" w:rsidRPr="004B09C2" w:rsidRDefault="006F0661" w:rsidP="005714B4">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Gepretix</w:t>
            </w:r>
            <w:proofErr w:type="spellEnd"/>
            <w:r>
              <w:rPr>
                <w:rFonts w:ascii="Times New Roman" w:eastAsia="Calibri" w:hAnsi="Times New Roman" w:cs="Times New Roman"/>
              </w:rPr>
              <w:t xml:space="preserve"> 100 mg, 200 mg</w:t>
            </w:r>
          </w:p>
        </w:tc>
      </w:tr>
      <w:tr w:rsidR="006F0661" w:rsidRPr="004B09C2" w14:paraId="59D0F462" w14:textId="77777777" w:rsidTr="005714B4">
        <w:tc>
          <w:tcPr>
            <w:tcW w:w="2660" w:type="dxa"/>
            <w:hideMark/>
          </w:tcPr>
          <w:p w14:paraId="2FB3A8A0" w14:textId="77777777" w:rsidR="006F0661" w:rsidRPr="004B09C2" w:rsidRDefault="006F0661" w:rsidP="005714B4">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Lietuva</w:t>
            </w:r>
          </w:p>
        </w:tc>
        <w:tc>
          <w:tcPr>
            <w:tcW w:w="4819" w:type="dxa"/>
          </w:tcPr>
          <w:p w14:paraId="1A58C02B" w14:textId="77777777" w:rsidR="006F0661" w:rsidRPr="004B09C2" w:rsidRDefault="006F0661" w:rsidP="005714B4">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Gepretix</w:t>
            </w:r>
            <w:proofErr w:type="spellEnd"/>
            <w:r>
              <w:rPr>
                <w:rFonts w:ascii="Times New Roman" w:eastAsia="Calibri" w:hAnsi="Times New Roman" w:cs="Times New Roman"/>
              </w:rPr>
              <w:t xml:space="preserve"> 100 mg, 200 mg minkštosios kapsulės</w:t>
            </w:r>
          </w:p>
        </w:tc>
      </w:tr>
      <w:tr w:rsidR="006F0661" w:rsidRPr="004B09C2" w14:paraId="6AA82673" w14:textId="77777777" w:rsidTr="005714B4">
        <w:tc>
          <w:tcPr>
            <w:tcW w:w="2660" w:type="dxa"/>
            <w:hideMark/>
          </w:tcPr>
          <w:p w14:paraId="403C275F" w14:textId="77777777" w:rsidR="006F0661" w:rsidRPr="004B09C2" w:rsidRDefault="006F0661" w:rsidP="005714B4">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Latvija</w:t>
            </w:r>
          </w:p>
        </w:tc>
        <w:tc>
          <w:tcPr>
            <w:tcW w:w="4819" w:type="dxa"/>
          </w:tcPr>
          <w:p w14:paraId="5EBF4432" w14:textId="77777777" w:rsidR="006F0661" w:rsidRPr="004B09C2" w:rsidRDefault="006F0661" w:rsidP="005714B4">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Gepretix</w:t>
            </w:r>
            <w:proofErr w:type="spellEnd"/>
            <w:r>
              <w:rPr>
                <w:rFonts w:ascii="Times New Roman" w:eastAsia="Calibri" w:hAnsi="Times New Roman" w:cs="Times New Roman"/>
              </w:rPr>
              <w:t xml:space="preserve"> 100 mg, 200 mg </w:t>
            </w:r>
            <w:proofErr w:type="spellStart"/>
            <w:r w:rsidRPr="00915056">
              <w:rPr>
                <w:rFonts w:ascii="Times New Roman" w:hAnsi="Times New Roman" w:cs="Times New Roman"/>
                <w:bCs/>
              </w:rPr>
              <w:t>mīkstās</w:t>
            </w:r>
            <w:proofErr w:type="spellEnd"/>
            <w:r w:rsidRPr="00915056">
              <w:rPr>
                <w:rFonts w:ascii="Times New Roman" w:hAnsi="Times New Roman" w:cs="Times New Roman"/>
                <w:bCs/>
              </w:rPr>
              <w:t xml:space="preserve"> </w:t>
            </w:r>
            <w:proofErr w:type="spellStart"/>
            <w:r w:rsidRPr="00915056">
              <w:rPr>
                <w:rFonts w:ascii="Times New Roman" w:hAnsi="Times New Roman" w:cs="Times New Roman"/>
                <w:bCs/>
              </w:rPr>
              <w:t>kapsulas</w:t>
            </w:r>
            <w:proofErr w:type="spellEnd"/>
          </w:p>
        </w:tc>
      </w:tr>
    </w:tbl>
    <w:p w14:paraId="4FD80662" w14:textId="77777777" w:rsidR="006F0661" w:rsidRPr="00915056" w:rsidRDefault="006F0661" w:rsidP="006F0661">
      <w:pPr>
        <w:tabs>
          <w:tab w:val="left" w:pos="567"/>
        </w:tabs>
        <w:spacing w:after="0" w:line="240" w:lineRule="auto"/>
        <w:rPr>
          <w:rFonts w:ascii="Times New Roman" w:hAnsi="Times New Roman"/>
          <w:b/>
        </w:rPr>
      </w:pPr>
    </w:p>
    <w:p w14:paraId="2D79BA11"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r w:rsidRPr="001B3C5D">
        <w:rPr>
          <w:rFonts w:ascii="Times New Roman" w:eastAsia="Times New Roman" w:hAnsi="Times New Roman" w:cs="Times New Roman"/>
          <w:b/>
          <w:lang w:eastAsia="fr-FR"/>
        </w:rPr>
        <w:t>Šis pakuotės lapelis paskutinį kartą peržiūrėtas</w:t>
      </w:r>
      <w:r>
        <w:rPr>
          <w:rFonts w:ascii="Times New Roman" w:eastAsia="Times New Roman" w:hAnsi="Times New Roman" w:cs="Times New Roman"/>
          <w:b/>
          <w:lang w:eastAsia="fr-FR"/>
        </w:rPr>
        <w:t xml:space="preserve"> 2026-01-16.</w:t>
      </w:r>
    </w:p>
    <w:p w14:paraId="31E3D733"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CC37BC6" w14:textId="77777777" w:rsidR="006F0661" w:rsidRPr="00C92B24" w:rsidRDefault="006F0661" w:rsidP="006F066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2700FE7" w14:textId="77777777" w:rsidR="006F0661" w:rsidRPr="00F4733C" w:rsidRDefault="006F0661" w:rsidP="006F0661">
      <w:pPr>
        <w:numPr>
          <w:ilvl w:val="12"/>
          <w:numId w:val="0"/>
        </w:numPr>
        <w:overflowPunct w:val="0"/>
        <w:autoSpaceDE w:val="0"/>
        <w:autoSpaceDN w:val="0"/>
        <w:adjustRightInd w:val="0"/>
        <w:spacing w:after="0" w:line="240" w:lineRule="auto"/>
        <w:ind w:right="-2"/>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Išsami informacija apie šį vaistą pateikiama Valstybinės vaistų kontrolės tarnybos prie Lietuvos Respublikos sveikatos apsaugos ministerijos tinklalapyje</w:t>
      </w:r>
      <w:r w:rsidRPr="00242CFA">
        <w:rPr>
          <w:rFonts w:ascii="Times New Roman" w:hAnsi="Times New Roman" w:cs="Times New Roman"/>
          <w:color w:val="0000EE"/>
          <w:u w:val="single"/>
          <w:lang w:eastAsia="lt-LT"/>
        </w:rPr>
        <w:t xml:space="preserve"> </w:t>
      </w:r>
      <w:r w:rsidRPr="003143E3">
        <w:rPr>
          <w:rFonts w:ascii="Times New Roman" w:hAnsi="Times New Roman" w:cs="Times New Roman"/>
          <w:color w:val="0000EE"/>
          <w:u w:val="single"/>
          <w:lang w:eastAsia="lt-LT"/>
        </w:rPr>
        <w:t>https://vvkt.lrv.lt/lt/</w:t>
      </w:r>
      <w:r w:rsidRPr="00C92B24">
        <w:rPr>
          <w:rFonts w:ascii="Times New Roman" w:eastAsia="Times New Roman" w:hAnsi="Times New Roman" w:cs="Times New Roman"/>
          <w:lang w:eastAsia="fr-FR"/>
        </w:rPr>
        <w:t>.</w:t>
      </w:r>
    </w:p>
    <w:p w14:paraId="601EFADD" w14:textId="77777777" w:rsidR="006F0661" w:rsidRPr="002A2486" w:rsidRDefault="006F0661" w:rsidP="006F066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F8AEA58" w14:textId="77777777" w:rsidR="006F0661" w:rsidRPr="002A2486" w:rsidRDefault="006F0661" w:rsidP="006F0661">
      <w:pPr>
        <w:rPr>
          <w:rFonts w:ascii="Times New Roman" w:hAnsi="Times New Roman" w:cs="Times New Roman"/>
        </w:rPr>
      </w:pPr>
    </w:p>
    <w:p w14:paraId="2F4D07B0" w14:textId="77777777" w:rsidR="006F0661" w:rsidRPr="002A2486" w:rsidRDefault="006F0661" w:rsidP="006F0661">
      <w:pPr>
        <w:rPr>
          <w:rFonts w:ascii="Times New Roman" w:hAnsi="Times New Roman" w:cs="Times New Roman"/>
        </w:rPr>
      </w:pPr>
    </w:p>
    <w:p w14:paraId="6AD707B1" w14:textId="77777777" w:rsidR="00222FED" w:rsidRDefault="00222FED"/>
    <w:sectPr w:rsidR="00222FED" w:rsidSect="006F0661">
      <w:headerReference w:type="default" r:id="rId5"/>
      <w:footerReference w:type="default" r:id="rId6"/>
      <w:pgSz w:w="11907" w:h="16840" w:code="9"/>
      <w:pgMar w:top="1134" w:right="1418" w:bottom="1134" w:left="1418" w:header="737" w:footer="73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220075"/>
      <w:docPartObj>
        <w:docPartGallery w:val="Page Numbers (Bottom of Page)"/>
        <w:docPartUnique/>
      </w:docPartObj>
    </w:sdtPr>
    <w:sdtContent>
      <w:p w14:paraId="2E1FF37E" w14:textId="77777777" w:rsidR="006F0661" w:rsidRDefault="006F0661">
        <w:pPr>
          <w:pStyle w:val="Porat"/>
          <w:jc w:val="center"/>
        </w:pPr>
        <w:r>
          <w:fldChar w:fldCharType="begin"/>
        </w:r>
        <w:r>
          <w:instrText>PAGE   \* MERGEFORMAT</w:instrText>
        </w:r>
        <w:r>
          <w:fldChar w:fldCharType="separate"/>
        </w:r>
        <w:r w:rsidRPr="004A24FF">
          <w:rPr>
            <w:noProof/>
            <w:lang w:val="lt-LT"/>
          </w:rPr>
          <w:t>9</w:t>
        </w:r>
        <w:r>
          <w:fldChar w:fldCharType="end"/>
        </w:r>
      </w:p>
    </w:sdtContent>
  </w:sdt>
  <w:p w14:paraId="1ACCF667" w14:textId="77777777" w:rsidR="006F0661" w:rsidRDefault="006F0661">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BCFC" w14:textId="77777777" w:rsidR="006F0661" w:rsidRDefault="006F06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045F44"/>
    <w:lvl w:ilvl="0">
      <w:numFmt w:val="decimal"/>
      <w:lvlText w:val="*"/>
      <w:lvlJc w:val="left"/>
    </w:lvl>
  </w:abstractNum>
  <w:abstractNum w:abstractNumId="1" w15:restartNumberingAfterBreak="0">
    <w:nsid w:val="14345283"/>
    <w:multiLevelType w:val="hybridMultilevel"/>
    <w:tmpl w:val="C812EDAC"/>
    <w:lvl w:ilvl="0" w:tplc="FAE498D0">
      <w:numFmt w:val="bullet"/>
      <w:lvlText w:val="-"/>
      <w:lvlJc w:val="left"/>
      <w:pPr>
        <w:ind w:left="1080" w:hanging="360"/>
      </w:pPr>
      <w:rPr>
        <w:rFonts w:ascii="Times New Roman" w:eastAsia="Times New Roman" w:hAnsi="Times New Roman"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A1639B3"/>
    <w:multiLevelType w:val="hybridMultilevel"/>
    <w:tmpl w:val="8C644906"/>
    <w:lvl w:ilvl="0" w:tplc="040C0001">
      <w:start w:val="1"/>
      <w:numFmt w:val="bullet"/>
      <w:lvlText w:val=""/>
      <w:lvlJc w:val="left"/>
      <w:pPr>
        <w:ind w:left="726" w:hanging="360"/>
      </w:pPr>
      <w:rPr>
        <w:rFonts w:ascii="Symbol" w:hAnsi="Symbol" w:hint="default"/>
      </w:rPr>
    </w:lvl>
    <w:lvl w:ilvl="1" w:tplc="040C0003" w:tentative="1">
      <w:start w:val="1"/>
      <w:numFmt w:val="bullet"/>
      <w:lvlText w:val="o"/>
      <w:lvlJc w:val="left"/>
      <w:pPr>
        <w:ind w:left="1446" w:hanging="360"/>
      </w:pPr>
      <w:rPr>
        <w:rFonts w:ascii="Courier New" w:hAnsi="Courier New" w:hint="default"/>
      </w:rPr>
    </w:lvl>
    <w:lvl w:ilvl="2" w:tplc="040C0005" w:tentative="1">
      <w:start w:val="1"/>
      <w:numFmt w:val="bullet"/>
      <w:lvlText w:val=""/>
      <w:lvlJc w:val="left"/>
      <w:pPr>
        <w:ind w:left="2166" w:hanging="360"/>
      </w:pPr>
      <w:rPr>
        <w:rFonts w:ascii="Wingdings" w:hAnsi="Wingdings" w:hint="default"/>
      </w:rPr>
    </w:lvl>
    <w:lvl w:ilvl="3" w:tplc="040C0001" w:tentative="1">
      <w:start w:val="1"/>
      <w:numFmt w:val="bullet"/>
      <w:lvlText w:val=""/>
      <w:lvlJc w:val="left"/>
      <w:pPr>
        <w:ind w:left="2886" w:hanging="360"/>
      </w:pPr>
      <w:rPr>
        <w:rFonts w:ascii="Symbol" w:hAnsi="Symbol" w:hint="default"/>
      </w:rPr>
    </w:lvl>
    <w:lvl w:ilvl="4" w:tplc="040C0003" w:tentative="1">
      <w:start w:val="1"/>
      <w:numFmt w:val="bullet"/>
      <w:lvlText w:val="o"/>
      <w:lvlJc w:val="left"/>
      <w:pPr>
        <w:ind w:left="3606" w:hanging="360"/>
      </w:pPr>
      <w:rPr>
        <w:rFonts w:ascii="Courier New" w:hAnsi="Courier New" w:hint="default"/>
      </w:rPr>
    </w:lvl>
    <w:lvl w:ilvl="5" w:tplc="040C0005" w:tentative="1">
      <w:start w:val="1"/>
      <w:numFmt w:val="bullet"/>
      <w:lvlText w:val=""/>
      <w:lvlJc w:val="left"/>
      <w:pPr>
        <w:ind w:left="4326" w:hanging="360"/>
      </w:pPr>
      <w:rPr>
        <w:rFonts w:ascii="Wingdings" w:hAnsi="Wingdings" w:hint="default"/>
      </w:rPr>
    </w:lvl>
    <w:lvl w:ilvl="6" w:tplc="040C0001" w:tentative="1">
      <w:start w:val="1"/>
      <w:numFmt w:val="bullet"/>
      <w:lvlText w:val=""/>
      <w:lvlJc w:val="left"/>
      <w:pPr>
        <w:ind w:left="5046" w:hanging="360"/>
      </w:pPr>
      <w:rPr>
        <w:rFonts w:ascii="Symbol" w:hAnsi="Symbol" w:hint="default"/>
      </w:rPr>
    </w:lvl>
    <w:lvl w:ilvl="7" w:tplc="040C0003" w:tentative="1">
      <w:start w:val="1"/>
      <w:numFmt w:val="bullet"/>
      <w:lvlText w:val="o"/>
      <w:lvlJc w:val="left"/>
      <w:pPr>
        <w:ind w:left="5766" w:hanging="360"/>
      </w:pPr>
      <w:rPr>
        <w:rFonts w:ascii="Courier New" w:hAnsi="Courier New" w:hint="default"/>
      </w:rPr>
    </w:lvl>
    <w:lvl w:ilvl="8" w:tplc="040C0005" w:tentative="1">
      <w:start w:val="1"/>
      <w:numFmt w:val="bullet"/>
      <w:lvlText w:val=""/>
      <w:lvlJc w:val="left"/>
      <w:pPr>
        <w:ind w:left="6486" w:hanging="360"/>
      </w:pPr>
      <w:rPr>
        <w:rFonts w:ascii="Wingdings" w:hAnsi="Wingdings" w:hint="default"/>
      </w:rPr>
    </w:lvl>
  </w:abstractNum>
  <w:abstractNum w:abstractNumId="3" w15:restartNumberingAfterBreak="0">
    <w:nsid w:val="54895795"/>
    <w:multiLevelType w:val="hybridMultilevel"/>
    <w:tmpl w:val="7584A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EA7753"/>
    <w:multiLevelType w:val="hybridMultilevel"/>
    <w:tmpl w:val="6F160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8330775">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16cid:durableId="1245458892">
    <w:abstractNumId w:val="0"/>
    <w:lvlOverride w:ilvl="0">
      <w:lvl w:ilvl="0">
        <w:start w:val="1"/>
        <w:numFmt w:val="bullet"/>
        <w:lvlText w:val="-"/>
        <w:lvlJc w:val="left"/>
        <w:pPr>
          <w:ind w:left="360" w:hanging="360"/>
        </w:pPr>
      </w:lvl>
    </w:lvlOverride>
  </w:num>
  <w:num w:numId="3" w16cid:durableId="1767576499">
    <w:abstractNumId w:val="3"/>
  </w:num>
  <w:num w:numId="4" w16cid:durableId="2097743714">
    <w:abstractNumId w:val="4"/>
  </w:num>
  <w:num w:numId="5" w16cid:durableId="170412638">
    <w:abstractNumId w:val="2"/>
  </w:num>
  <w:num w:numId="6" w16cid:durableId="363944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61"/>
    <w:rsid w:val="00222FED"/>
    <w:rsid w:val="005F173E"/>
    <w:rsid w:val="006F0661"/>
    <w:rsid w:val="008B3AD4"/>
    <w:rsid w:val="00984A0A"/>
    <w:rsid w:val="00C17C3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5D45"/>
  <w15:chartTrackingRefBased/>
  <w15:docId w15:val="{F3F52B91-B971-4F5D-91B2-ECA9BFB7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0661"/>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6F0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0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06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06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06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06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06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06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06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06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06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066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066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066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F066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066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F066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066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F0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06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06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066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06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0661"/>
    <w:rPr>
      <w:i/>
      <w:iCs/>
      <w:color w:val="404040" w:themeColor="text1" w:themeTint="BF"/>
    </w:rPr>
  </w:style>
  <w:style w:type="paragraph" w:styleId="Sraopastraipa">
    <w:name w:val="List Paragraph"/>
    <w:basedOn w:val="prastasis"/>
    <w:uiPriority w:val="34"/>
    <w:qFormat/>
    <w:rsid w:val="006F0661"/>
    <w:pPr>
      <w:ind w:left="720"/>
      <w:contextualSpacing/>
    </w:pPr>
  </w:style>
  <w:style w:type="character" w:styleId="Rykuspabraukimas">
    <w:name w:val="Intense Emphasis"/>
    <w:basedOn w:val="Numatytasispastraiposriftas"/>
    <w:uiPriority w:val="21"/>
    <w:qFormat/>
    <w:rsid w:val="006F0661"/>
    <w:rPr>
      <w:i/>
      <w:iCs/>
      <w:color w:val="0F4761" w:themeColor="accent1" w:themeShade="BF"/>
    </w:rPr>
  </w:style>
  <w:style w:type="paragraph" w:styleId="Iskirtacitata">
    <w:name w:val="Intense Quote"/>
    <w:basedOn w:val="prastasis"/>
    <w:next w:val="prastasis"/>
    <w:link w:val="IskirtacitataDiagrama"/>
    <w:uiPriority w:val="30"/>
    <w:qFormat/>
    <w:rsid w:val="006F0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0661"/>
    <w:rPr>
      <w:i/>
      <w:iCs/>
      <w:color w:val="0F4761" w:themeColor="accent1" w:themeShade="BF"/>
    </w:rPr>
  </w:style>
  <w:style w:type="character" w:styleId="Rykinuoroda">
    <w:name w:val="Intense Reference"/>
    <w:basedOn w:val="Numatytasispastraiposriftas"/>
    <w:uiPriority w:val="32"/>
    <w:qFormat/>
    <w:rsid w:val="006F0661"/>
    <w:rPr>
      <w:b/>
      <w:bCs/>
      <w:smallCaps/>
      <w:color w:val="0F4761" w:themeColor="accent1" w:themeShade="BF"/>
      <w:spacing w:val="5"/>
    </w:rPr>
  </w:style>
  <w:style w:type="paragraph" w:styleId="Porat">
    <w:name w:val="footer"/>
    <w:basedOn w:val="prastasis"/>
    <w:link w:val="PoratDiagrama"/>
    <w:uiPriority w:val="99"/>
    <w:rsid w:val="006F0661"/>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customStyle="1" w:styleId="PoratDiagrama">
    <w:name w:val="Poraštė Diagrama"/>
    <w:basedOn w:val="Numatytasispastraiposriftas"/>
    <w:link w:val="Porat"/>
    <w:uiPriority w:val="99"/>
    <w:rsid w:val="006F0661"/>
    <w:rPr>
      <w:rFonts w:eastAsia="Times New Roman"/>
      <w:kern w:val="0"/>
      <w:sz w:val="20"/>
      <w:szCs w:val="20"/>
      <w:lang w:val="fr-FR" w:eastAsia="fr-FR"/>
      <w14:ligatures w14:val="none"/>
    </w:rPr>
  </w:style>
  <w:style w:type="paragraph" w:styleId="Antrats">
    <w:name w:val="header"/>
    <w:basedOn w:val="prastasis"/>
    <w:link w:val="AntratsDiagrama"/>
    <w:semiHidden/>
    <w:rsid w:val="006F0661"/>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customStyle="1" w:styleId="AntratsDiagrama">
    <w:name w:val="Antraštės Diagrama"/>
    <w:basedOn w:val="Numatytasispastraiposriftas"/>
    <w:link w:val="Antrats"/>
    <w:semiHidden/>
    <w:rsid w:val="006F0661"/>
    <w:rPr>
      <w:rFonts w:eastAsia="Times New Roman"/>
      <w:kern w:val="0"/>
      <w:sz w:val="2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7286</Words>
  <Characters>4154</Characters>
  <Application>Microsoft Office Word</Application>
  <DocSecurity>0</DocSecurity>
  <Lines>34</Lines>
  <Paragraphs>22</Paragraphs>
  <ScaleCrop>false</ScaleCrop>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2026-05-22T04:58:00Z</dcterms:created>
  <dcterms:modified xsi:type="dcterms:W3CDTF">2026-05-22T04:58:00Z</dcterms:modified>
</cp:coreProperties>
</file>